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1337A" w14:textId="77777777" w:rsidR="00AB1DCB" w:rsidRDefault="00F80A42" w:rsidP="00F80A42">
      <w:pPr>
        <w:pStyle w:val="Title"/>
        <w:tabs>
          <w:tab w:val="center" w:pos="6480"/>
        </w:tabs>
        <w:ind w:left="0" w:firstLine="0"/>
        <w:jc w:val="left"/>
      </w:pPr>
      <w:bookmarkStart w:id="0" w:name="_GoBack"/>
      <w:bookmarkEnd w:id="0"/>
      <w:r>
        <w:tab/>
      </w:r>
      <w:r w:rsidR="00AB1DCB">
        <w:t>SECTION 615</w:t>
      </w:r>
    </w:p>
    <w:p w14:paraId="242099A7" w14:textId="77777777" w:rsidR="00AB1DCB" w:rsidRDefault="00F80A42" w:rsidP="00F80A42">
      <w:pPr>
        <w:tabs>
          <w:tab w:val="center" w:pos="6480"/>
        </w:tabs>
        <w:rPr>
          <w:b/>
          <w:u w:val="single"/>
        </w:rPr>
      </w:pPr>
      <w:r w:rsidRPr="00F80A42">
        <w:rPr>
          <w:rFonts w:ascii="Tahoma" w:hAnsi="Tahoma"/>
          <w:bCs/>
        </w:rPr>
        <w:tab/>
      </w:r>
      <w:r w:rsidR="00AB1DCB">
        <w:rPr>
          <w:rFonts w:ascii="Tahoma" w:hAnsi="Tahoma"/>
          <w:b/>
          <w:u w:val="single"/>
        </w:rPr>
        <w:t>DISCIPLINE</w:t>
      </w:r>
    </w:p>
    <w:p w14:paraId="11B35657" w14:textId="77777777" w:rsidR="00AB1DCB" w:rsidRDefault="00AB1DCB"/>
    <w:tbl>
      <w:tblPr>
        <w:tblW w:w="13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58"/>
        <w:gridCol w:w="7715"/>
        <w:gridCol w:w="25"/>
        <w:gridCol w:w="3887"/>
        <w:gridCol w:w="50"/>
      </w:tblGrid>
      <w:tr w:rsidR="00AB1DCB" w14:paraId="24009255" w14:textId="77777777">
        <w:trPr>
          <w:gridAfter w:val="1"/>
          <w:wAfter w:w="50" w:type="dxa"/>
          <w:cantSplit/>
          <w:tblHeader/>
          <w:jc w:val="center"/>
        </w:trPr>
        <w:tc>
          <w:tcPr>
            <w:tcW w:w="1958" w:type="dxa"/>
            <w:tcBorders>
              <w:left w:val="nil"/>
              <w:right w:val="single" w:sz="4" w:space="0" w:color="auto"/>
            </w:tcBorders>
            <w:shd w:val="clear" w:color="auto" w:fill="808080"/>
          </w:tcPr>
          <w:p w14:paraId="280403B3" w14:textId="77777777" w:rsidR="00AB1DCB" w:rsidRDefault="00AB1DCB">
            <w:pPr>
              <w:keepLines/>
              <w:widowControl w:val="0"/>
              <w:jc w:val="center"/>
              <w:rPr>
                <w:rFonts w:ascii="Tahoma" w:hAnsi="Tahoma"/>
                <w:b/>
                <w:smallCaps/>
                <w:color w:val="FFFFFF"/>
              </w:rPr>
            </w:pPr>
            <w:r>
              <w:rPr>
                <w:rFonts w:ascii="Tahoma" w:hAnsi="Tahoma"/>
                <w:b/>
                <w:smallCaps/>
                <w:color w:val="FFFFFF"/>
              </w:rPr>
              <w:t>Section</w:t>
            </w:r>
          </w:p>
        </w:tc>
        <w:tc>
          <w:tcPr>
            <w:tcW w:w="7715" w:type="dxa"/>
            <w:tcBorders>
              <w:left w:val="single" w:sz="4" w:space="0" w:color="auto"/>
              <w:bottom w:val="single" w:sz="4" w:space="0" w:color="auto"/>
              <w:right w:val="single" w:sz="4" w:space="0" w:color="auto"/>
            </w:tcBorders>
            <w:shd w:val="clear" w:color="auto" w:fill="808080"/>
          </w:tcPr>
          <w:p w14:paraId="3D0EB76E" w14:textId="77777777" w:rsidR="00AB1DCB" w:rsidRDefault="00AB1DCB">
            <w:pPr>
              <w:keepLines/>
              <w:widowControl w:val="0"/>
              <w:jc w:val="center"/>
              <w:rPr>
                <w:rFonts w:ascii="Tahoma" w:hAnsi="Tahoma"/>
                <w:b/>
                <w:smallCaps/>
                <w:color w:val="FFFFFF"/>
              </w:rPr>
            </w:pPr>
            <w:r>
              <w:rPr>
                <w:rFonts w:ascii="Tahoma" w:hAnsi="Tahoma"/>
                <w:b/>
                <w:smallCaps/>
                <w:color w:val="FFFFFF"/>
              </w:rPr>
              <w:t>IDEA 2004 Laws</w:t>
            </w:r>
          </w:p>
        </w:tc>
        <w:tc>
          <w:tcPr>
            <w:tcW w:w="3912" w:type="dxa"/>
            <w:gridSpan w:val="2"/>
            <w:tcBorders>
              <w:left w:val="single" w:sz="4" w:space="0" w:color="auto"/>
            </w:tcBorders>
            <w:shd w:val="clear" w:color="auto" w:fill="808080"/>
          </w:tcPr>
          <w:p w14:paraId="789FC2C9" w14:textId="77777777" w:rsidR="00AB1DCB" w:rsidRDefault="00AB1DCB">
            <w:pPr>
              <w:keepLines/>
              <w:widowControl w:val="0"/>
              <w:rPr>
                <w:rFonts w:ascii="Tahoma" w:hAnsi="Tahoma"/>
                <w:b/>
                <w:smallCaps/>
                <w:color w:val="FFFFFF"/>
              </w:rPr>
            </w:pPr>
            <w:r>
              <w:rPr>
                <w:rFonts w:ascii="Tahoma" w:hAnsi="Tahoma"/>
                <w:b/>
                <w:smallCaps/>
                <w:color w:val="FFFFFF"/>
              </w:rPr>
              <w:t>SUMMARY</w:t>
            </w:r>
          </w:p>
        </w:tc>
      </w:tr>
      <w:tr w:rsidR="00AB1DCB" w14:paraId="58A7C18E" w14:textId="77777777">
        <w:trPr>
          <w:gridAfter w:val="1"/>
          <w:wAfter w:w="50" w:type="dxa"/>
          <w:cantSplit/>
          <w:trHeight w:val="20"/>
          <w:jc w:val="center"/>
        </w:trPr>
        <w:tc>
          <w:tcPr>
            <w:tcW w:w="13585" w:type="dxa"/>
            <w:gridSpan w:val="4"/>
            <w:tcBorders>
              <w:left w:val="nil"/>
            </w:tcBorders>
          </w:tcPr>
          <w:p w14:paraId="44FA7D5A" w14:textId="77777777" w:rsidR="00AB1DCB" w:rsidRDefault="00AB1DCB">
            <w:pPr>
              <w:pStyle w:val="Heading2"/>
              <w:rPr>
                <w:sz w:val="22"/>
              </w:rPr>
            </w:pPr>
            <w:r>
              <w:rPr>
                <w:sz w:val="22"/>
              </w:rPr>
              <w:t>PLACEMENT IN ALTERNATIVE EDUCATIONAL SETTING – AUTHORITY OF SCHOOL PERSONNEL</w:t>
            </w:r>
          </w:p>
        </w:tc>
      </w:tr>
      <w:tr w:rsidR="00AB1DCB" w14:paraId="062AA533" w14:textId="77777777">
        <w:trPr>
          <w:gridAfter w:val="1"/>
          <w:wAfter w:w="50" w:type="dxa"/>
          <w:trHeight w:val="20"/>
          <w:jc w:val="center"/>
        </w:trPr>
        <w:tc>
          <w:tcPr>
            <w:tcW w:w="1958" w:type="dxa"/>
            <w:tcBorders>
              <w:left w:val="nil"/>
            </w:tcBorders>
          </w:tcPr>
          <w:p w14:paraId="36B958F3" w14:textId="77777777" w:rsidR="00AB1DCB" w:rsidRDefault="00AB1DCB">
            <w:pPr>
              <w:pStyle w:val="Header"/>
              <w:keepLines/>
              <w:widowControl w:val="0"/>
              <w:tabs>
                <w:tab w:val="clear" w:pos="4320"/>
                <w:tab w:val="clear" w:pos="8640"/>
              </w:tabs>
              <w:spacing w:before="60" w:after="60"/>
              <w:ind w:right="-135"/>
              <w:rPr>
                <w:rFonts w:ascii="Tahoma" w:hAnsi="Tahoma"/>
                <w:sz w:val="18"/>
              </w:rPr>
            </w:pPr>
            <w:r>
              <w:rPr>
                <w:rFonts w:ascii="Tahoma" w:hAnsi="Tahoma"/>
                <w:sz w:val="18"/>
              </w:rPr>
              <w:t>615(k)(1)(A), (B), (C) &amp; (D)</w:t>
            </w:r>
          </w:p>
        </w:tc>
        <w:tc>
          <w:tcPr>
            <w:tcW w:w="7715" w:type="dxa"/>
            <w:tcBorders>
              <w:bottom w:val="single" w:sz="4" w:space="0" w:color="auto"/>
              <w:right w:val="single" w:sz="4" w:space="0" w:color="auto"/>
            </w:tcBorders>
          </w:tcPr>
          <w:p w14:paraId="7F963F7C" w14:textId="77777777" w:rsidR="00AB1DCB" w:rsidRDefault="00AB1DCB">
            <w:pPr>
              <w:autoSpaceDE w:val="0"/>
              <w:autoSpaceDN w:val="0"/>
              <w:adjustRightInd w:val="0"/>
              <w:rPr>
                <w:rFonts w:ascii="Tahoma" w:hAnsi="Tahoma"/>
                <w:sz w:val="18"/>
              </w:rPr>
            </w:pPr>
            <w:r>
              <w:rPr>
                <w:rFonts w:ascii="Tahoma" w:hAnsi="Tahoma"/>
                <w:sz w:val="18"/>
              </w:rPr>
              <w:t>(k) PLACEMENT IN ALTERNATIVE EDUCATIONAL SETTING.—</w:t>
            </w:r>
          </w:p>
          <w:p w14:paraId="420E76C0" w14:textId="77777777" w:rsidR="00AB1DCB" w:rsidRDefault="00AB1DCB">
            <w:pPr>
              <w:autoSpaceDE w:val="0"/>
              <w:autoSpaceDN w:val="0"/>
              <w:adjustRightInd w:val="0"/>
              <w:rPr>
                <w:rFonts w:ascii="Tahoma" w:hAnsi="Tahoma"/>
                <w:sz w:val="18"/>
              </w:rPr>
            </w:pPr>
            <w:r>
              <w:rPr>
                <w:rFonts w:ascii="Tahoma" w:hAnsi="Tahoma"/>
                <w:sz w:val="18"/>
              </w:rPr>
              <w:t xml:space="preserve">   (1) AUTHORITY OF SCHOOL PERSONNEL.-- </w:t>
            </w:r>
          </w:p>
          <w:p w14:paraId="3FEE8395" w14:textId="77777777" w:rsidR="00AB1DCB" w:rsidRDefault="00AB1DCB">
            <w:pPr>
              <w:numPr>
                <w:ilvl w:val="0"/>
                <w:numId w:val="7"/>
              </w:numPr>
              <w:autoSpaceDE w:val="0"/>
              <w:autoSpaceDN w:val="0"/>
              <w:adjustRightInd w:val="0"/>
              <w:rPr>
                <w:rFonts w:ascii="Tahoma" w:hAnsi="Tahoma"/>
                <w:sz w:val="18"/>
              </w:rPr>
            </w:pPr>
            <w:r>
              <w:rPr>
                <w:rFonts w:ascii="Tahoma" w:hAnsi="Tahoma"/>
                <w:sz w:val="18"/>
              </w:rPr>
              <w:t xml:space="preserve">CASE-BY-CASE DETERMINATION.--School personnel </w:t>
            </w:r>
            <w:r>
              <w:rPr>
                <w:rFonts w:ascii="Tahoma" w:hAnsi="Tahoma"/>
                <w:b/>
                <w:sz w:val="18"/>
              </w:rPr>
              <w:t>may consider any unique circumstances on a case-by-case basis</w:t>
            </w:r>
            <w:r>
              <w:rPr>
                <w:rFonts w:ascii="Tahoma" w:hAnsi="Tahoma"/>
                <w:sz w:val="18"/>
              </w:rPr>
              <w:t xml:space="preserve"> when determining whether to order a change in placement for a child with a disability who violates a code of student conduct. </w:t>
            </w:r>
          </w:p>
          <w:p w14:paraId="3C3AD12F" w14:textId="77777777" w:rsidR="00AB1DCB" w:rsidRDefault="00AB1DCB">
            <w:pPr>
              <w:numPr>
                <w:ilvl w:val="0"/>
                <w:numId w:val="7"/>
              </w:numPr>
              <w:autoSpaceDE w:val="0"/>
              <w:autoSpaceDN w:val="0"/>
              <w:adjustRightInd w:val="0"/>
              <w:rPr>
                <w:rFonts w:ascii="Tahoma" w:hAnsi="Tahoma"/>
                <w:sz w:val="18"/>
              </w:rPr>
            </w:pPr>
            <w:r>
              <w:rPr>
                <w:rFonts w:ascii="Tahoma" w:hAnsi="Tahoma"/>
                <w:sz w:val="18"/>
              </w:rPr>
              <w:t>AUTHORITY.--School personnel under this subsection may remove a child with a disability who violates a code of student conduct from their current placement to an appropriate interim alternative educational setting, another setting, or suspension, for not more than 10 school days (to the extent such alternatives are applied to children without disabilities).</w:t>
            </w:r>
          </w:p>
          <w:p w14:paraId="3777BAB0" w14:textId="77777777" w:rsidR="00AB1DCB" w:rsidRDefault="00AB1DCB">
            <w:pPr>
              <w:numPr>
                <w:ilvl w:val="0"/>
                <w:numId w:val="7"/>
              </w:numPr>
              <w:autoSpaceDE w:val="0"/>
              <w:autoSpaceDN w:val="0"/>
              <w:adjustRightInd w:val="0"/>
              <w:rPr>
                <w:rFonts w:ascii="Tahoma" w:hAnsi="Tahoma"/>
                <w:sz w:val="18"/>
              </w:rPr>
            </w:pPr>
            <w:r>
              <w:rPr>
                <w:rFonts w:ascii="Tahoma" w:hAnsi="Tahoma"/>
                <w:sz w:val="18"/>
              </w:rPr>
              <w:t xml:space="preserve">ADDITIONAL AUTHORITY.--If school personnel seek to order a change in placement that would exceed 10 school days and the behavior that gave rise to the violation of the school code is determined not to be a manifestation of the child's disability pursuant to subparagraph (E), the relevant disciplinary procedures applicable to children without disabilities may be applied to the child in the same manner and for the same duration in which the procedures would be applied to children without disabilities, except as provided in section 612(a)(1) although it may be provided in an interim alternative educational setting. </w:t>
            </w:r>
          </w:p>
          <w:p w14:paraId="0741B7C6" w14:textId="77777777" w:rsidR="00AB1DCB" w:rsidRDefault="00AB1DCB">
            <w:pPr>
              <w:numPr>
                <w:ilvl w:val="0"/>
                <w:numId w:val="7"/>
              </w:numPr>
              <w:autoSpaceDE w:val="0"/>
              <w:autoSpaceDN w:val="0"/>
              <w:adjustRightInd w:val="0"/>
              <w:rPr>
                <w:rFonts w:ascii="Tahoma" w:hAnsi="Tahoma"/>
                <w:sz w:val="18"/>
              </w:rPr>
            </w:pPr>
            <w:r>
              <w:rPr>
                <w:rFonts w:ascii="Tahoma" w:hAnsi="Tahoma"/>
                <w:sz w:val="18"/>
              </w:rPr>
              <w:t>SERVICES.--A child with a disability who is removed from the child's current placement under subparagraph (G) (irrespective of whether the behavior is determined to be a manifestation of the child's disability) or subparagraph (C) shall—</w:t>
            </w:r>
          </w:p>
          <w:p w14:paraId="7F33E57E" w14:textId="77777777" w:rsidR="00AB1DCB" w:rsidRDefault="00AB1DCB">
            <w:pPr>
              <w:autoSpaceDE w:val="0"/>
              <w:autoSpaceDN w:val="0"/>
              <w:adjustRightInd w:val="0"/>
              <w:ind w:left="1128"/>
              <w:rPr>
                <w:rFonts w:ascii="Tahoma" w:hAnsi="Tahoma"/>
                <w:sz w:val="18"/>
              </w:rPr>
            </w:pPr>
            <w:r>
              <w:rPr>
                <w:rFonts w:ascii="Tahoma" w:hAnsi="Tahoma"/>
                <w:sz w:val="18"/>
              </w:rPr>
              <w:t>(</w:t>
            </w:r>
            <w:proofErr w:type="spellStart"/>
            <w:r>
              <w:rPr>
                <w:rFonts w:ascii="Tahoma" w:hAnsi="Tahoma"/>
                <w:sz w:val="18"/>
              </w:rPr>
              <w:t>i</w:t>
            </w:r>
            <w:proofErr w:type="spellEnd"/>
            <w:r>
              <w:rPr>
                <w:rFonts w:ascii="Tahoma" w:hAnsi="Tahoma"/>
                <w:sz w:val="18"/>
              </w:rPr>
              <w:t xml:space="preserve">) continue to receive educational services, as provided in section 612(a)(1), so as to enable the child to continue to participate in the general education curriculum, although in another setting, and to progress toward meeting the goals set out in the child's IEP; and </w:t>
            </w:r>
          </w:p>
          <w:p w14:paraId="04F80651" w14:textId="77777777" w:rsidR="00AB1DCB" w:rsidRDefault="00AB1DCB">
            <w:pPr>
              <w:autoSpaceDE w:val="0"/>
              <w:autoSpaceDN w:val="0"/>
              <w:adjustRightInd w:val="0"/>
              <w:ind w:left="1128"/>
              <w:rPr>
                <w:rFonts w:ascii="Tahoma" w:hAnsi="Tahoma"/>
                <w:sz w:val="18"/>
              </w:rPr>
            </w:pPr>
            <w:r>
              <w:rPr>
                <w:rFonts w:ascii="Tahoma" w:hAnsi="Tahoma"/>
                <w:sz w:val="18"/>
              </w:rPr>
              <w:t xml:space="preserve">(ii) </w:t>
            </w:r>
            <w:r>
              <w:rPr>
                <w:rFonts w:ascii="Tahoma" w:hAnsi="Tahoma"/>
                <w:b/>
                <w:sz w:val="18"/>
              </w:rPr>
              <w:t>receive, as appropriate, a functional behavioral assessment, behavioral intervention services and modifications, that are designed to address the behavior violation so that it does not recur.</w:t>
            </w:r>
          </w:p>
          <w:p w14:paraId="3A170880" w14:textId="77777777" w:rsidR="00AB1DCB" w:rsidRDefault="00AB1DCB">
            <w:pPr>
              <w:autoSpaceDE w:val="0"/>
              <w:autoSpaceDN w:val="0"/>
              <w:adjustRightInd w:val="0"/>
              <w:ind w:left="408"/>
              <w:rPr>
                <w:rFonts w:ascii="Tahoma" w:hAnsi="Tahoma"/>
                <w:sz w:val="18"/>
              </w:rPr>
            </w:pPr>
          </w:p>
          <w:p w14:paraId="20ADDD62" w14:textId="77777777" w:rsidR="00AB1DCB" w:rsidRDefault="00AB1DCB">
            <w:pPr>
              <w:tabs>
                <w:tab w:val="num" w:pos="48"/>
              </w:tabs>
              <w:ind w:left="48"/>
              <w:rPr>
                <w:rFonts w:ascii="Tahoma" w:hAnsi="Tahoma"/>
                <w:sz w:val="18"/>
              </w:rPr>
            </w:pPr>
          </w:p>
        </w:tc>
        <w:tc>
          <w:tcPr>
            <w:tcW w:w="3912" w:type="dxa"/>
            <w:gridSpan w:val="2"/>
            <w:tcBorders>
              <w:left w:val="single" w:sz="4" w:space="0" w:color="auto"/>
              <w:bottom w:val="single" w:sz="4" w:space="0" w:color="auto"/>
              <w:right w:val="nil"/>
            </w:tcBorders>
          </w:tcPr>
          <w:p w14:paraId="4912CBFF" w14:textId="77777777" w:rsidR="00AB1DCB" w:rsidRDefault="00AB1DCB">
            <w:pPr>
              <w:pStyle w:val="BodyText"/>
              <w:rPr>
                <w:sz w:val="18"/>
                <w:u w:val="single"/>
              </w:rPr>
            </w:pPr>
            <w:r>
              <w:rPr>
                <w:sz w:val="18"/>
                <w:u w:val="single"/>
              </w:rPr>
              <w:t>CASE-BY-CASE DETERMINATION</w:t>
            </w:r>
          </w:p>
          <w:p w14:paraId="7128D5D8" w14:textId="77777777" w:rsidR="00AB1DCB" w:rsidRDefault="00AB1DCB">
            <w:pPr>
              <w:pStyle w:val="BodyText"/>
              <w:rPr>
                <w:sz w:val="18"/>
              </w:rPr>
            </w:pPr>
            <w:r>
              <w:rPr>
                <w:sz w:val="18"/>
              </w:rPr>
              <w:t>· School personnel have been given the new authority, in handling student disciplinary matters, to consider any unique circumstances on a case-by-case basis when deciding whether to change a student’s placement. Section 615(k)(1)(A).</w:t>
            </w:r>
          </w:p>
          <w:p w14:paraId="46A0A200" w14:textId="77777777" w:rsidR="00AB1DCB" w:rsidRDefault="00AB1DCB">
            <w:pPr>
              <w:autoSpaceDE w:val="0"/>
              <w:autoSpaceDN w:val="0"/>
              <w:adjustRightInd w:val="0"/>
              <w:rPr>
                <w:rFonts w:ascii="Tahoma" w:hAnsi="Tahoma"/>
                <w:sz w:val="18"/>
                <w:u w:val="single"/>
              </w:rPr>
            </w:pPr>
          </w:p>
          <w:p w14:paraId="1B73AE72" w14:textId="77777777" w:rsidR="00AB1DCB" w:rsidRDefault="00AB1DCB">
            <w:pPr>
              <w:pStyle w:val="Heading5"/>
            </w:pPr>
            <w:r>
              <w:t>AUTHORITY</w:t>
            </w:r>
          </w:p>
          <w:p w14:paraId="3FF81A17" w14:textId="77777777" w:rsidR="00AB1DCB" w:rsidRDefault="00AB1DCB">
            <w:r>
              <w:rPr>
                <w:rFonts w:ascii="Tahoma" w:hAnsi="Tahoma" w:cs="Tahoma"/>
                <w:sz w:val="18"/>
              </w:rPr>
              <w:t xml:space="preserve">· Principals’ </w:t>
            </w:r>
            <w:r>
              <w:rPr>
                <w:rFonts w:ascii="Tahoma" w:hAnsi="Tahoma"/>
                <w:sz w:val="18"/>
              </w:rPr>
              <w:t xml:space="preserve">authority to exclude a student with a disability from school for a disciplinary violation for fewer than 10 days, equivalent to discipline imposed on students without disabilities for the same offense, has not changed.  Section 615(k)(1)(B). </w:t>
            </w:r>
          </w:p>
          <w:p w14:paraId="2C0DB38E" w14:textId="77777777" w:rsidR="00AB1DCB" w:rsidRDefault="00AB1DCB">
            <w:pPr>
              <w:autoSpaceDE w:val="0"/>
              <w:autoSpaceDN w:val="0"/>
              <w:adjustRightInd w:val="0"/>
              <w:rPr>
                <w:rFonts w:ascii="Tahoma" w:hAnsi="Tahoma"/>
                <w:sz w:val="18"/>
              </w:rPr>
            </w:pPr>
          </w:p>
          <w:p w14:paraId="24AE2834" w14:textId="77777777" w:rsidR="00AB1DCB" w:rsidRDefault="00AB1DCB">
            <w:pPr>
              <w:pStyle w:val="Heading5"/>
            </w:pPr>
            <w:r>
              <w:t>ADDITIONAL AUTHORITY</w:t>
            </w:r>
          </w:p>
          <w:p w14:paraId="48490FA8" w14:textId="77777777" w:rsidR="00AB1DCB" w:rsidRDefault="00AB1DCB">
            <w:pPr>
              <w:autoSpaceDE w:val="0"/>
              <w:autoSpaceDN w:val="0"/>
              <w:adjustRightInd w:val="0"/>
              <w:rPr>
                <w:rFonts w:ascii="Tahoma" w:hAnsi="Tahoma"/>
                <w:sz w:val="18"/>
              </w:rPr>
            </w:pPr>
            <w:r>
              <w:rPr>
                <w:rFonts w:ascii="Tahoma" w:hAnsi="Tahoma" w:cs="Tahoma"/>
                <w:sz w:val="18"/>
              </w:rPr>
              <w:t xml:space="preserve">· Clarifies that FAPE must be provided to an eligible student excluded from school for more than 10 days </w:t>
            </w:r>
            <w:r>
              <w:rPr>
                <w:rFonts w:ascii="Tahoma" w:hAnsi="Tahoma"/>
                <w:sz w:val="18"/>
              </w:rPr>
              <w:t>even if the conduct was not a manifestation of the student’s disability. Section 615(k)(1)(C).</w:t>
            </w:r>
          </w:p>
          <w:p w14:paraId="35EA85C9" w14:textId="77777777" w:rsidR="00AB1DCB" w:rsidRDefault="00AB1DCB">
            <w:pPr>
              <w:autoSpaceDE w:val="0"/>
              <w:autoSpaceDN w:val="0"/>
              <w:adjustRightInd w:val="0"/>
              <w:rPr>
                <w:rFonts w:ascii="Tahoma" w:hAnsi="Tahoma"/>
                <w:sz w:val="18"/>
              </w:rPr>
            </w:pPr>
          </w:p>
          <w:p w14:paraId="011B3D20" w14:textId="77777777" w:rsidR="00AB1DCB" w:rsidRDefault="00AB1DCB">
            <w:pPr>
              <w:pStyle w:val="Heading5"/>
            </w:pPr>
            <w:r>
              <w:t>SERVICES</w:t>
            </w:r>
          </w:p>
          <w:p w14:paraId="0D04A495" w14:textId="77777777" w:rsidR="00AB1DCB" w:rsidRDefault="00AB1DCB">
            <w:pPr>
              <w:autoSpaceDE w:val="0"/>
              <w:autoSpaceDN w:val="0"/>
              <w:adjustRightInd w:val="0"/>
              <w:rPr>
                <w:rFonts w:ascii="Tahoma" w:hAnsi="Tahoma"/>
                <w:sz w:val="18"/>
              </w:rPr>
            </w:pPr>
            <w:r>
              <w:rPr>
                <w:rFonts w:ascii="Tahoma" w:hAnsi="Tahoma" w:cs="Tahoma"/>
                <w:sz w:val="18"/>
              </w:rPr>
              <w:t xml:space="preserve">· When student with a disability is removed under either (G) or (C), that student shall receive, as appropriate, a functional behavioral assessment, behavior intervention services and modifications designed to address the behavior violation to prevent reoccurrence.  </w:t>
            </w:r>
            <w:r>
              <w:rPr>
                <w:rFonts w:ascii="Tahoma" w:hAnsi="Tahoma" w:cs="Tahoma"/>
                <w:sz w:val="18"/>
                <w:u w:val="single"/>
              </w:rPr>
              <w:t>Special Note:</w:t>
            </w:r>
            <w:r>
              <w:rPr>
                <w:rFonts w:ascii="Tahoma" w:hAnsi="Tahoma" w:cs="Tahoma"/>
                <w:sz w:val="18"/>
              </w:rPr>
              <w:t xml:space="preserve"> Statute does not give any </w:t>
            </w:r>
            <w:r>
              <w:rPr>
                <w:rFonts w:ascii="Tahoma" w:hAnsi="Tahoma"/>
                <w:sz w:val="18"/>
              </w:rPr>
              <w:t>required timeframe, but current regulations (34 CFR 300.520(b)) require the Team to convene “not later than 10 business days after either first removing the student for more than 10 school days in a school year or commencing a removal that constitutes a change of placement” to develop assessment plan for conducting an FBA and implementing a BIP, or reviewing the current plans.</w:t>
            </w:r>
          </w:p>
        </w:tc>
      </w:tr>
      <w:tr w:rsidR="00AB1DCB" w14:paraId="66BD56B9" w14:textId="77777777">
        <w:trPr>
          <w:gridAfter w:val="1"/>
          <w:wAfter w:w="50" w:type="dxa"/>
          <w:cantSplit/>
          <w:trHeight w:val="20"/>
          <w:jc w:val="center"/>
        </w:trPr>
        <w:tc>
          <w:tcPr>
            <w:tcW w:w="13585" w:type="dxa"/>
            <w:gridSpan w:val="4"/>
            <w:tcBorders>
              <w:left w:val="nil"/>
            </w:tcBorders>
          </w:tcPr>
          <w:p w14:paraId="2D1055EE" w14:textId="77777777" w:rsidR="00AB1DCB" w:rsidRDefault="00AB1DCB">
            <w:pPr>
              <w:pStyle w:val="Heading2"/>
              <w:rPr>
                <w:sz w:val="22"/>
              </w:rPr>
            </w:pPr>
            <w:r>
              <w:rPr>
                <w:sz w:val="22"/>
              </w:rPr>
              <w:lastRenderedPageBreak/>
              <w:t>PLACEMENT IN ALTERNATIVE EDUCATIONAL SETTING – MANIFESTATION DETERMINATION</w:t>
            </w:r>
          </w:p>
        </w:tc>
      </w:tr>
      <w:tr w:rsidR="00AB1DCB" w14:paraId="57EA8577" w14:textId="77777777">
        <w:trPr>
          <w:jc w:val="center"/>
        </w:trPr>
        <w:tc>
          <w:tcPr>
            <w:tcW w:w="1958" w:type="dxa"/>
            <w:tcBorders>
              <w:left w:val="nil"/>
              <w:bottom w:val="single" w:sz="4" w:space="0" w:color="auto"/>
            </w:tcBorders>
          </w:tcPr>
          <w:p w14:paraId="08B4F5CD" w14:textId="77777777" w:rsidR="00AB1DCB" w:rsidRDefault="00AB1DCB">
            <w:pPr>
              <w:pStyle w:val="BodyText3"/>
              <w:keepLines/>
              <w:widowControl w:val="0"/>
              <w:autoSpaceDE/>
              <w:autoSpaceDN/>
              <w:adjustRightInd/>
              <w:spacing w:before="60" w:after="60"/>
            </w:pPr>
            <w:r>
              <w:t>615(k)(1)(E), (F) &amp; (G)</w:t>
            </w:r>
          </w:p>
          <w:p w14:paraId="21467B90" w14:textId="77777777" w:rsidR="00AB1DCB" w:rsidRDefault="00AB1DCB">
            <w:pPr>
              <w:pStyle w:val="BodyText3"/>
              <w:keepLines/>
              <w:widowControl w:val="0"/>
              <w:autoSpaceDE/>
              <w:autoSpaceDN/>
              <w:adjustRightInd/>
              <w:spacing w:before="60" w:after="60"/>
            </w:pPr>
            <w:r>
              <w:t>615(k)(3)</w:t>
            </w:r>
          </w:p>
          <w:p w14:paraId="27FEFEBC" w14:textId="77777777" w:rsidR="00AB1DCB" w:rsidRDefault="00AB1DCB">
            <w:pPr>
              <w:keepLines/>
              <w:widowControl w:val="0"/>
              <w:spacing w:before="60" w:after="60"/>
              <w:rPr>
                <w:rFonts w:ascii="Tahoma" w:hAnsi="Tahoma"/>
                <w:sz w:val="18"/>
              </w:rPr>
            </w:pPr>
          </w:p>
          <w:p w14:paraId="7C7F2758" w14:textId="77777777" w:rsidR="00AB1DCB" w:rsidRDefault="00AB1DCB">
            <w:pPr>
              <w:keepLines/>
              <w:widowControl w:val="0"/>
              <w:spacing w:before="60" w:after="60"/>
              <w:rPr>
                <w:rFonts w:ascii="Tahoma" w:hAnsi="Tahoma"/>
                <w:sz w:val="18"/>
              </w:rPr>
            </w:pPr>
          </w:p>
          <w:p w14:paraId="35154BE3" w14:textId="77777777" w:rsidR="00AB1DCB" w:rsidRDefault="00AB1DCB">
            <w:pPr>
              <w:keepLines/>
              <w:widowControl w:val="0"/>
              <w:spacing w:before="60" w:after="60"/>
              <w:rPr>
                <w:rFonts w:ascii="Tahoma" w:hAnsi="Tahoma"/>
                <w:sz w:val="18"/>
              </w:rPr>
            </w:pPr>
          </w:p>
          <w:p w14:paraId="0D0D131E" w14:textId="77777777" w:rsidR="00AB1DCB" w:rsidRDefault="00AB1DCB">
            <w:pPr>
              <w:keepLines/>
              <w:widowControl w:val="0"/>
              <w:spacing w:before="60" w:after="60"/>
              <w:rPr>
                <w:rFonts w:ascii="Tahoma" w:hAnsi="Tahoma"/>
                <w:sz w:val="18"/>
              </w:rPr>
            </w:pPr>
          </w:p>
        </w:tc>
        <w:tc>
          <w:tcPr>
            <w:tcW w:w="7740" w:type="dxa"/>
            <w:gridSpan w:val="2"/>
            <w:tcBorders>
              <w:bottom w:val="single" w:sz="4" w:space="0" w:color="auto"/>
              <w:right w:val="single" w:sz="4" w:space="0" w:color="auto"/>
            </w:tcBorders>
          </w:tcPr>
          <w:p w14:paraId="49A31C99" w14:textId="77777777" w:rsidR="00AB1DCB" w:rsidRDefault="00AB1DCB">
            <w:pPr>
              <w:autoSpaceDE w:val="0"/>
              <w:autoSpaceDN w:val="0"/>
              <w:adjustRightInd w:val="0"/>
              <w:rPr>
                <w:rFonts w:ascii="Tahoma" w:hAnsi="Tahoma"/>
                <w:sz w:val="18"/>
              </w:rPr>
            </w:pPr>
            <w:r>
              <w:rPr>
                <w:rFonts w:ascii="Tahoma" w:hAnsi="Tahoma"/>
                <w:sz w:val="18"/>
              </w:rPr>
              <w:t>(k) PLACEMENT IN ALTERNATIVE EDUCATIONAL SETTING.—</w:t>
            </w:r>
          </w:p>
          <w:p w14:paraId="118CE3FD" w14:textId="77777777" w:rsidR="00AB1DCB" w:rsidRDefault="00AB1DCB">
            <w:pPr>
              <w:autoSpaceDE w:val="0"/>
              <w:autoSpaceDN w:val="0"/>
              <w:adjustRightInd w:val="0"/>
              <w:ind w:left="228"/>
              <w:rPr>
                <w:rFonts w:ascii="Tahoma" w:hAnsi="Tahoma"/>
                <w:sz w:val="18"/>
              </w:rPr>
            </w:pPr>
            <w:r>
              <w:rPr>
                <w:rFonts w:ascii="Tahoma" w:hAnsi="Tahoma"/>
                <w:sz w:val="18"/>
              </w:rPr>
              <w:t>(1) AUTHORITY OF SCHOOL PERSONNEL.—</w:t>
            </w:r>
          </w:p>
          <w:p w14:paraId="6513228C" w14:textId="77777777" w:rsidR="00AB1DCB" w:rsidRDefault="00AB1DCB">
            <w:pPr>
              <w:numPr>
                <w:ilvl w:val="0"/>
                <w:numId w:val="7"/>
              </w:numPr>
              <w:autoSpaceDE w:val="0"/>
              <w:autoSpaceDN w:val="0"/>
              <w:adjustRightInd w:val="0"/>
              <w:rPr>
                <w:rFonts w:ascii="Tahoma" w:hAnsi="Tahoma"/>
                <w:sz w:val="18"/>
              </w:rPr>
            </w:pPr>
            <w:r>
              <w:rPr>
                <w:rFonts w:ascii="Tahoma" w:hAnsi="Tahoma"/>
                <w:sz w:val="18"/>
              </w:rPr>
              <w:t>MANIFESTATION DETERMINATION.—</w:t>
            </w:r>
          </w:p>
          <w:p w14:paraId="2A213332" w14:textId="77777777" w:rsidR="00AB1DCB" w:rsidRDefault="00AB1DCB">
            <w:pPr>
              <w:autoSpaceDE w:val="0"/>
              <w:autoSpaceDN w:val="0"/>
              <w:adjustRightInd w:val="0"/>
              <w:ind w:left="1128"/>
              <w:rPr>
                <w:rFonts w:ascii="Tahoma" w:hAnsi="Tahoma"/>
                <w:b/>
                <w:sz w:val="18"/>
              </w:rPr>
            </w:pPr>
            <w:r>
              <w:rPr>
                <w:rFonts w:ascii="Tahoma" w:hAnsi="Tahoma"/>
                <w:b/>
                <w:sz w:val="18"/>
              </w:rPr>
              <w:t>(</w:t>
            </w:r>
            <w:proofErr w:type="spellStart"/>
            <w:r>
              <w:rPr>
                <w:rFonts w:ascii="Tahoma" w:hAnsi="Tahoma"/>
                <w:b/>
                <w:sz w:val="18"/>
              </w:rPr>
              <w:t>i</w:t>
            </w:r>
            <w:proofErr w:type="spellEnd"/>
            <w:r>
              <w:rPr>
                <w:rFonts w:ascii="Tahoma" w:hAnsi="Tahoma"/>
                <w:b/>
                <w:sz w:val="18"/>
              </w:rPr>
              <w:t xml:space="preserve">) IN GENERAL.--Except as provided in subparagraph (B), within 10 school days of any decision to change the placement of a child with a disability because of a violation of a code of student conduct, the local educational agency, the parent, and relevant members of the IEP Team (as determined by the parent and the local educational agency) shall review all relevant information in the student's file, including the child's IEP, any teacher observations, and any relevant information provided by the parents to determine-- </w:t>
            </w:r>
          </w:p>
          <w:p w14:paraId="56B5D2F0" w14:textId="77777777" w:rsidR="00AB1DCB" w:rsidRDefault="00AB1DCB">
            <w:pPr>
              <w:autoSpaceDE w:val="0"/>
              <w:autoSpaceDN w:val="0"/>
              <w:adjustRightInd w:val="0"/>
              <w:ind w:left="1488"/>
              <w:rPr>
                <w:rFonts w:ascii="Tahoma" w:hAnsi="Tahoma"/>
                <w:b/>
                <w:sz w:val="18"/>
              </w:rPr>
            </w:pPr>
            <w:r>
              <w:rPr>
                <w:rFonts w:ascii="Tahoma" w:hAnsi="Tahoma"/>
                <w:b/>
                <w:sz w:val="18"/>
              </w:rPr>
              <w:t xml:space="preserve"> (I) if the conduct in question was caused by, or had a direct and substantial relationship to, the child's disability; or </w:t>
            </w:r>
          </w:p>
          <w:p w14:paraId="186A2FDC" w14:textId="77777777" w:rsidR="00AB1DCB" w:rsidRDefault="00AB1DCB">
            <w:pPr>
              <w:autoSpaceDE w:val="0"/>
              <w:autoSpaceDN w:val="0"/>
              <w:adjustRightInd w:val="0"/>
              <w:ind w:left="1488"/>
              <w:rPr>
                <w:rFonts w:ascii="Tahoma" w:hAnsi="Tahoma"/>
                <w:b/>
                <w:sz w:val="18"/>
              </w:rPr>
            </w:pPr>
            <w:r>
              <w:rPr>
                <w:rFonts w:ascii="Tahoma" w:hAnsi="Tahoma"/>
                <w:b/>
                <w:sz w:val="18"/>
              </w:rPr>
              <w:t xml:space="preserve">(II) if the conduct in question was the direct result of the local educational agency's failure to implement the IEP. </w:t>
            </w:r>
          </w:p>
          <w:p w14:paraId="3CBAC943" w14:textId="77777777" w:rsidR="00AB1DCB" w:rsidRDefault="00AB1DCB">
            <w:pPr>
              <w:autoSpaceDE w:val="0"/>
              <w:autoSpaceDN w:val="0"/>
              <w:adjustRightInd w:val="0"/>
              <w:ind w:left="1128"/>
              <w:rPr>
                <w:rFonts w:ascii="Tahoma" w:hAnsi="Tahoma"/>
                <w:b/>
                <w:sz w:val="18"/>
              </w:rPr>
            </w:pPr>
            <w:r>
              <w:rPr>
                <w:rFonts w:ascii="Tahoma" w:hAnsi="Tahoma"/>
                <w:b/>
                <w:sz w:val="18"/>
              </w:rPr>
              <w:t>(ii) MANIFESTATION.--If the local educational agency, the parent, and relevant members of the IEP Team determine that either subclause (I) or (II) of clause (</w:t>
            </w:r>
            <w:proofErr w:type="spellStart"/>
            <w:r>
              <w:rPr>
                <w:rFonts w:ascii="Tahoma" w:hAnsi="Tahoma"/>
                <w:b/>
                <w:sz w:val="18"/>
              </w:rPr>
              <w:t>i</w:t>
            </w:r>
            <w:proofErr w:type="spellEnd"/>
            <w:r>
              <w:rPr>
                <w:rFonts w:ascii="Tahoma" w:hAnsi="Tahoma"/>
                <w:b/>
                <w:sz w:val="18"/>
              </w:rPr>
              <w:t xml:space="preserve">) is applicable for the child, the conduct shall be determined to be a manifestation of the child's disability. </w:t>
            </w:r>
          </w:p>
          <w:p w14:paraId="64C7EDF9" w14:textId="77777777" w:rsidR="00AB1DCB" w:rsidRDefault="00AB1DCB">
            <w:pPr>
              <w:autoSpaceDE w:val="0"/>
              <w:autoSpaceDN w:val="0"/>
              <w:adjustRightInd w:val="0"/>
              <w:ind w:left="408"/>
              <w:rPr>
                <w:rFonts w:ascii="Tahoma" w:hAnsi="Tahoma"/>
                <w:b/>
                <w:sz w:val="18"/>
              </w:rPr>
            </w:pPr>
          </w:p>
          <w:p w14:paraId="6501531B" w14:textId="77777777" w:rsidR="00AB1DCB" w:rsidRDefault="00AB1DCB">
            <w:pPr>
              <w:autoSpaceDE w:val="0"/>
              <w:autoSpaceDN w:val="0"/>
              <w:adjustRightInd w:val="0"/>
              <w:ind w:left="408"/>
              <w:rPr>
                <w:rFonts w:ascii="Tahoma" w:hAnsi="Tahoma"/>
                <w:b/>
                <w:sz w:val="18"/>
              </w:rPr>
            </w:pPr>
            <w:r>
              <w:rPr>
                <w:rFonts w:ascii="Tahoma" w:hAnsi="Tahoma"/>
                <w:b/>
                <w:sz w:val="18"/>
              </w:rPr>
              <w:t xml:space="preserve">(F) DETERMINATION THAT BEHAVIOR WAS A MANIFESTATION.--If the local educational agency, the parent, and relevant members of the IEP Team make the determination that the conduct was a manifestation of the child's disability, the IEP Team shall-- </w:t>
            </w:r>
          </w:p>
          <w:p w14:paraId="7EDE10FD" w14:textId="77777777" w:rsidR="00AB1DCB" w:rsidRDefault="00AB1DCB">
            <w:pPr>
              <w:autoSpaceDE w:val="0"/>
              <w:autoSpaceDN w:val="0"/>
              <w:adjustRightInd w:val="0"/>
              <w:ind w:left="1128"/>
              <w:rPr>
                <w:rFonts w:ascii="Tahoma" w:hAnsi="Tahoma"/>
                <w:b/>
                <w:sz w:val="18"/>
              </w:rPr>
            </w:pPr>
            <w:r>
              <w:rPr>
                <w:rFonts w:ascii="Tahoma" w:hAnsi="Tahoma"/>
                <w:b/>
                <w:sz w:val="18"/>
              </w:rPr>
              <w:t>(</w:t>
            </w:r>
            <w:proofErr w:type="spellStart"/>
            <w:r>
              <w:rPr>
                <w:rFonts w:ascii="Tahoma" w:hAnsi="Tahoma"/>
                <w:b/>
                <w:sz w:val="18"/>
              </w:rPr>
              <w:t>i</w:t>
            </w:r>
            <w:proofErr w:type="spellEnd"/>
            <w:r>
              <w:rPr>
                <w:rFonts w:ascii="Tahoma" w:hAnsi="Tahoma"/>
                <w:b/>
                <w:sz w:val="18"/>
              </w:rPr>
              <w:t xml:space="preserve">) conduct a functional behavioral assessment, and implement a behavioral intervention plan for such child, provided that the local educational agency had not conducted such assessment prior to such determination before the behavior that resulted in a change in placement described in subparagraph (C) or (G); (ii) in the situation where a behavioral intervention plan has been developed, review the behavioral intervention plan if the child already has such a behavioral intervention plan, and modify it, as necessary, to address the behavior; and </w:t>
            </w:r>
          </w:p>
          <w:p w14:paraId="283EC67A" w14:textId="77777777" w:rsidR="00AB1DCB" w:rsidRDefault="00AB1DCB">
            <w:pPr>
              <w:autoSpaceDE w:val="0"/>
              <w:autoSpaceDN w:val="0"/>
              <w:adjustRightInd w:val="0"/>
              <w:ind w:left="1128"/>
              <w:rPr>
                <w:rFonts w:ascii="Tahoma" w:hAnsi="Tahoma"/>
                <w:b/>
                <w:sz w:val="18"/>
              </w:rPr>
            </w:pPr>
            <w:r>
              <w:rPr>
                <w:rFonts w:ascii="Tahoma" w:hAnsi="Tahoma"/>
                <w:b/>
                <w:sz w:val="18"/>
              </w:rPr>
              <w:t xml:space="preserve">(iii) except as provided in subparagraph (G), return the child to the placement from which the child was removed, unless the parent and the local educational agency agree to a change of placement as part of the modification of the behavioral intervention plan. </w:t>
            </w:r>
          </w:p>
          <w:p w14:paraId="0B5106DF" w14:textId="77777777" w:rsidR="00AB1DCB" w:rsidRDefault="00AB1DCB">
            <w:pPr>
              <w:autoSpaceDE w:val="0"/>
              <w:autoSpaceDN w:val="0"/>
              <w:adjustRightInd w:val="0"/>
              <w:ind w:left="408"/>
              <w:rPr>
                <w:rFonts w:ascii="Tahoma" w:hAnsi="Tahoma"/>
                <w:b/>
                <w:sz w:val="18"/>
              </w:rPr>
            </w:pPr>
            <w:r>
              <w:rPr>
                <w:rFonts w:ascii="Tahoma" w:hAnsi="Tahoma"/>
                <w:b/>
                <w:sz w:val="18"/>
              </w:rPr>
              <w:t xml:space="preserve">(G) SPECIAL CIRCUMSTANCES.--School personnel may remove a student to an interim alternative educational setting for not more than 45 school days without regard to whether the behavior is determined to be a manifestation of the child's disability, in cases where a child-- </w:t>
            </w:r>
          </w:p>
          <w:p w14:paraId="3E81569A" w14:textId="77777777" w:rsidR="00AB1DCB" w:rsidRDefault="00AB1DCB">
            <w:pPr>
              <w:autoSpaceDE w:val="0"/>
              <w:autoSpaceDN w:val="0"/>
              <w:adjustRightInd w:val="0"/>
              <w:ind w:left="1128"/>
              <w:rPr>
                <w:rFonts w:ascii="Tahoma" w:hAnsi="Tahoma"/>
                <w:b/>
                <w:sz w:val="18"/>
              </w:rPr>
            </w:pPr>
            <w:r>
              <w:rPr>
                <w:rFonts w:ascii="Tahoma" w:hAnsi="Tahoma"/>
                <w:b/>
                <w:sz w:val="18"/>
              </w:rPr>
              <w:t>(</w:t>
            </w:r>
            <w:proofErr w:type="spellStart"/>
            <w:r>
              <w:rPr>
                <w:rFonts w:ascii="Tahoma" w:hAnsi="Tahoma"/>
                <w:b/>
                <w:sz w:val="18"/>
              </w:rPr>
              <w:t>i</w:t>
            </w:r>
            <w:proofErr w:type="spellEnd"/>
            <w:r>
              <w:rPr>
                <w:rFonts w:ascii="Tahoma" w:hAnsi="Tahoma"/>
                <w:b/>
                <w:sz w:val="18"/>
              </w:rPr>
              <w:t xml:space="preserve">) carries or possesses a weapon to or at school, on school premises, or to or at a school function under the jurisdiction of a State or local educational agency; </w:t>
            </w:r>
          </w:p>
          <w:p w14:paraId="02E437A1" w14:textId="77777777" w:rsidR="00AB1DCB" w:rsidRDefault="00AB1DCB">
            <w:pPr>
              <w:autoSpaceDE w:val="0"/>
              <w:autoSpaceDN w:val="0"/>
              <w:adjustRightInd w:val="0"/>
              <w:ind w:left="1128"/>
              <w:rPr>
                <w:rFonts w:ascii="Tahoma" w:hAnsi="Tahoma"/>
                <w:b/>
                <w:sz w:val="18"/>
              </w:rPr>
            </w:pPr>
            <w:r>
              <w:rPr>
                <w:rFonts w:ascii="Tahoma" w:hAnsi="Tahoma"/>
                <w:b/>
                <w:sz w:val="18"/>
              </w:rPr>
              <w:lastRenderedPageBreak/>
              <w:t xml:space="preserve">(ii) knowingly possesses or uses illegal drugs, or sells or solicits the sale of a controlled substance, while at school, on school premises, or at a school function under the jurisdiction of a State or local educational agency; or </w:t>
            </w:r>
          </w:p>
          <w:p w14:paraId="0836BB43" w14:textId="77777777" w:rsidR="00AB1DCB" w:rsidRDefault="00AB1DCB">
            <w:pPr>
              <w:autoSpaceDE w:val="0"/>
              <w:autoSpaceDN w:val="0"/>
              <w:adjustRightInd w:val="0"/>
              <w:ind w:left="1128"/>
              <w:rPr>
                <w:rFonts w:ascii="Tahoma" w:hAnsi="Tahoma"/>
                <w:b/>
                <w:sz w:val="18"/>
              </w:rPr>
            </w:pPr>
            <w:r>
              <w:rPr>
                <w:rFonts w:ascii="Tahoma" w:hAnsi="Tahoma"/>
                <w:b/>
                <w:sz w:val="18"/>
              </w:rPr>
              <w:t xml:space="preserve">(iii) has inflicted serious bodily injury upon another person while at school, on school premises, or at a school function under the jurisdiction of a State or local educational agency. </w:t>
            </w:r>
          </w:p>
          <w:p w14:paraId="36BAAD6B" w14:textId="77777777" w:rsidR="00AB1DCB" w:rsidRDefault="00AB1DCB">
            <w:pPr>
              <w:autoSpaceDE w:val="0"/>
              <w:autoSpaceDN w:val="0"/>
              <w:adjustRightInd w:val="0"/>
              <w:ind w:left="408"/>
              <w:rPr>
                <w:rFonts w:ascii="Tahoma" w:hAnsi="Tahoma"/>
                <w:b/>
                <w:sz w:val="18"/>
              </w:rPr>
            </w:pPr>
            <w:r>
              <w:rPr>
                <w:rFonts w:ascii="Tahoma" w:hAnsi="Tahoma"/>
                <w:b/>
                <w:sz w:val="18"/>
              </w:rPr>
              <w:t xml:space="preserve">(H) NOTIFICATION.--Not later than the date on which the decision to take disciplinary action is made, the local educational agency shall notify the parents of that decision, and of all procedural safeguards accorded under this section. </w:t>
            </w:r>
          </w:p>
          <w:p w14:paraId="329BB58F" w14:textId="77777777" w:rsidR="00AB1DCB" w:rsidRDefault="00AB1DCB">
            <w:pPr>
              <w:pStyle w:val="BodyTextIndent3"/>
              <w:tabs>
                <w:tab w:val="clear" w:pos="228"/>
              </w:tabs>
              <w:autoSpaceDE w:val="0"/>
              <w:autoSpaceDN w:val="0"/>
              <w:adjustRightInd w:val="0"/>
              <w:rPr>
                <w:sz w:val="18"/>
              </w:rPr>
            </w:pPr>
            <w:r>
              <w:rPr>
                <w:sz w:val="18"/>
              </w:rPr>
              <w:t xml:space="preserve">(2) DETERMINATION OF SETTING.--The interim alternative educational setting in subparagraphs (C) and (G) of paragraph (1) shall be determined by the IEP Team. </w:t>
            </w:r>
          </w:p>
          <w:p w14:paraId="1A90F562" w14:textId="77777777" w:rsidR="00AB1DCB" w:rsidRDefault="00AB1DCB">
            <w:pPr>
              <w:autoSpaceDE w:val="0"/>
              <w:autoSpaceDN w:val="0"/>
              <w:adjustRightInd w:val="0"/>
              <w:ind w:left="228"/>
              <w:rPr>
                <w:rFonts w:ascii="Tahoma" w:hAnsi="Tahoma"/>
                <w:b/>
                <w:sz w:val="18"/>
              </w:rPr>
            </w:pPr>
            <w:r>
              <w:rPr>
                <w:rFonts w:ascii="Tahoma" w:hAnsi="Tahoma"/>
                <w:b/>
                <w:sz w:val="18"/>
              </w:rPr>
              <w:t>(3) APPEAL.—</w:t>
            </w:r>
          </w:p>
          <w:p w14:paraId="4622808D" w14:textId="77777777" w:rsidR="00AB1DCB" w:rsidRDefault="00AB1DCB">
            <w:pPr>
              <w:autoSpaceDE w:val="0"/>
              <w:autoSpaceDN w:val="0"/>
              <w:adjustRightInd w:val="0"/>
              <w:ind w:left="408"/>
              <w:rPr>
                <w:rFonts w:ascii="Tahoma" w:hAnsi="Tahoma"/>
                <w:b/>
                <w:sz w:val="18"/>
              </w:rPr>
            </w:pPr>
            <w:r>
              <w:rPr>
                <w:rFonts w:ascii="Tahoma" w:hAnsi="Tahoma"/>
                <w:b/>
                <w:sz w:val="18"/>
              </w:rPr>
              <w:t xml:space="preserve">(A) IN GENERAL.--The parent of a child with a disability who disagrees with any decision regarding placement, or the manifestation determination under this subsection, or a local educational agency that believes that maintaining the current placement of the child is substantially likely to result in injury to the child or to others, may request a hearing. </w:t>
            </w:r>
          </w:p>
          <w:p w14:paraId="34AA73CB" w14:textId="77777777" w:rsidR="00AB1DCB" w:rsidRDefault="00AB1DCB">
            <w:pPr>
              <w:autoSpaceDE w:val="0"/>
              <w:autoSpaceDN w:val="0"/>
              <w:adjustRightInd w:val="0"/>
              <w:ind w:left="408"/>
              <w:rPr>
                <w:rFonts w:ascii="Tahoma" w:hAnsi="Tahoma"/>
                <w:b/>
                <w:sz w:val="18"/>
              </w:rPr>
            </w:pPr>
            <w:r>
              <w:rPr>
                <w:rFonts w:ascii="Tahoma" w:hAnsi="Tahoma"/>
                <w:b/>
                <w:sz w:val="18"/>
              </w:rPr>
              <w:t>(B) AUTHORITY OF HEARING OFFICER.—</w:t>
            </w:r>
          </w:p>
          <w:p w14:paraId="0A291308" w14:textId="77777777" w:rsidR="00AB1DCB" w:rsidRDefault="00AB1DCB">
            <w:pPr>
              <w:autoSpaceDE w:val="0"/>
              <w:autoSpaceDN w:val="0"/>
              <w:adjustRightInd w:val="0"/>
              <w:ind w:left="1128"/>
              <w:rPr>
                <w:rFonts w:ascii="Tahoma" w:hAnsi="Tahoma"/>
                <w:b/>
                <w:sz w:val="18"/>
              </w:rPr>
            </w:pPr>
            <w:r>
              <w:rPr>
                <w:rFonts w:ascii="Tahoma" w:hAnsi="Tahoma"/>
                <w:b/>
                <w:sz w:val="18"/>
              </w:rPr>
              <w:t>(</w:t>
            </w:r>
            <w:proofErr w:type="spellStart"/>
            <w:r>
              <w:rPr>
                <w:rFonts w:ascii="Tahoma" w:hAnsi="Tahoma"/>
                <w:b/>
                <w:sz w:val="18"/>
              </w:rPr>
              <w:t>i</w:t>
            </w:r>
            <w:proofErr w:type="spellEnd"/>
            <w:r>
              <w:rPr>
                <w:rFonts w:ascii="Tahoma" w:hAnsi="Tahoma"/>
                <w:b/>
                <w:sz w:val="18"/>
              </w:rPr>
              <w:t xml:space="preserve">) IN GENERAL.--A hearing officer shall hear, and </w:t>
            </w:r>
            <w:proofErr w:type="gramStart"/>
            <w:r>
              <w:rPr>
                <w:rFonts w:ascii="Tahoma" w:hAnsi="Tahoma"/>
                <w:b/>
                <w:sz w:val="18"/>
              </w:rPr>
              <w:t>make a determination</w:t>
            </w:r>
            <w:proofErr w:type="gramEnd"/>
            <w:r>
              <w:rPr>
                <w:rFonts w:ascii="Tahoma" w:hAnsi="Tahoma"/>
                <w:b/>
                <w:sz w:val="18"/>
              </w:rPr>
              <w:t xml:space="preserve"> regarding, an appeal requested under subparagraph (A). </w:t>
            </w:r>
          </w:p>
          <w:p w14:paraId="64CBDD0A" w14:textId="77777777" w:rsidR="00AB1DCB" w:rsidRDefault="00AB1DCB">
            <w:pPr>
              <w:autoSpaceDE w:val="0"/>
              <w:autoSpaceDN w:val="0"/>
              <w:adjustRightInd w:val="0"/>
              <w:ind w:left="1128"/>
              <w:rPr>
                <w:rFonts w:ascii="Tahoma" w:hAnsi="Tahoma"/>
                <w:b/>
                <w:sz w:val="18"/>
              </w:rPr>
            </w:pPr>
            <w:r>
              <w:rPr>
                <w:rFonts w:ascii="Tahoma" w:hAnsi="Tahoma"/>
                <w:b/>
                <w:sz w:val="18"/>
              </w:rPr>
              <w:t>(ii) CHANGE OF PLACEMENT ORDER.--In making the determination under clause (</w:t>
            </w:r>
            <w:proofErr w:type="spellStart"/>
            <w:r>
              <w:rPr>
                <w:rFonts w:ascii="Tahoma" w:hAnsi="Tahoma"/>
                <w:b/>
                <w:sz w:val="18"/>
              </w:rPr>
              <w:t>i</w:t>
            </w:r>
            <w:proofErr w:type="spellEnd"/>
            <w:r>
              <w:rPr>
                <w:rFonts w:ascii="Tahoma" w:hAnsi="Tahoma"/>
                <w:b/>
                <w:sz w:val="18"/>
              </w:rPr>
              <w:t>), the hearing officer may order a change in placement of a child with a disability. In such situations, the hearing officer may—</w:t>
            </w:r>
          </w:p>
          <w:p w14:paraId="7BEBBF3E" w14:textId="77777777" w:rsidR="00AB1DCB" w:rsidRDefault="00AB1DCB">
            <w:pPr>
              <w:autoSpaceDE w:val="0"/>
              <w:autoSpaceDN w:val="0"/>
              <w:adjustRightInd w:val="0"/>
              <w:ind w:left="1488"/>
              <w:rPr>
                <w:rFonts w:ascii="Tahoma" w:hAnsi="Tahoma"/>
                <w:b/>
                <w:sz w:val="18"/>
              </w:rPr>
            </w:pPr>
            <w:r>
              <w:rPr>
                <w:rFonts w:ascii="Tahoma" w:hAnsi="Tahoma"/>
                <w:b/>
                <w:sz w:val="18"/>
              </w:rPr>
              <w:t xml:space="preserve">(I) return a child with a disability to the placement from which the child was removed; or </w:t>
            </w:r>
          </w:p>
          <w:p w14:paraId="1E149BF8" w14:textId="77777777" w:rsidR="00AB1DCB" w:rsidRDefault="00AB1DCB">
            <w:pPr>
              <w:autoSpaceDE w:val="0"/>
              <w:autoSpaceDN w:val="0"/>
              <w:adjustRightInd w:val="0"/>
              <w:ind w:left="1488"/>
              <w:rPr>
                <w:rFonts w:ascii="Tahoma" w:hAnsi="Tahoma"/>
                <w:sz w:val="18"/>
              </w:rPr>
            </w:pPr>
            <w:r>
              <w:rPr>
                <w:rFonts w:ascii="Tahoma" w:hAnsi="Tahoma"/>
                <w:b/>
                <w:sz w:val="18"/>
              </w:rPr>
              <w:t>(II) order a change in placement of a child with a disability to an appropriate interim alternative educational setting for not more than 45 school days if the hearing officer determines that maintaining the current placement of such child is substantially likely to result in injury to the child or to others.</w:t>
            </w:r>
          </w:p>
          <w:p w14:paraId="17B0490C" w14:textId="77777777" w:rsidR="00AB1DCB" w:rsidRDefault="00AB1DCB">
            <w:pPr>
              <w:keepLines/>
              <w:widowControl w:val="0"/>
              <w:spacing w:before="60" w:after="60"/>
              <w:rPr>
                <w:rFonts w:ascii="Tahoma" w:hAnsi="Tahoma"/>
                <w:b/>
                <w:sz w:val="18"/>
              </w:rPr>
            </w:pPr>
          </w:p>
        </w:tc>
        <w:tc>
          <w:tcPr>
            <w:tcW w:w="3937" w:type="dxa"/>
            <w:gridSpan w:val="2"/>
            <w:tcBorders>
              <w:left w:val="single" w:sz="4" w:space="0" w:color="auto"/>
              <w:bottom w:val="single" w:sz="4" w:space="0" w:color="auto"/>
              <w:right w:val="nil"/>
            </w:tcBorders>
          </w:tcPr>
          <w:p w14:paraId="60EEFD91" w14:textId="77777777" w:rsidR="00AB1DCB" w:rsidRDefault="00AB1DCB">
            <w:pPr>
              <w:keepLines/>
              <w:widowControl w:val="0"/>
              <w:spacing w:before="60" w:after="60"/>
              <w:rPr>
                <w:rFonts w:ascii="Tahoma" w:hAnsi="Tahoma"/>
                <w:b/>
                <w:sz w:val="18"/>
              </w:rPr>
            </w:pPr>
            <w:r>
              <w:rPr>
                <w:rFonts w:ascii="Tahoma" w:hAnsi="Tahoma"/>
                <w:b/>
                <w:sz w:val="18"/>
              </w:rPr>
              <w:lastRenderedPageBreak/>
              <w:t xml:space="preserve"> </w:t>
            </w:r>
          </w:p>
          <w:p w14:paraId="4B8283F5" w14:textId="77777777" w:rsidR="00AB1DCB" w:rsidRDefault="00AB1DCB">
            <w:pPr>
              <w:pStyle w:val="Heading5"/>
              <w:keepLines/>
              <w:widowControl w:val="0"/>
              <w:autoSpaceDE/>
              <w:autoSpaceDN/>
              <w:adjustRightInd/>
              <w:spacing w:before="60" w:after="60"/>
              <w:rPr>
                <w:bCs/>
              </w:rPr>
            </w:pPr>
            <w:r>
              <w:rPr>
                <w:bCs/>
              </w:rPr>
              <w:lastRenderedPageBreak/>
              <w:t>MANIFESTATION DETERMINATION</w:t>
            </w:r>
          </w:p>
          <w:p w14:paraId="690D3780" w14:textId="77777777" w:rsidR="00AB1DCB" w:rsidRPr="005B592D" w:rsidRDefault="00AB1DCB">
            <w:pPr>
              <w:pStyle w:val="Heading5"/>
              <w:keepLines/>
              <w:widowControl w:val="0"/>
              <w:autoSpaceDE/>
              <w:autoSpaceDN/>
              <w:adjustRightInd/>
              <w:spacing w:before="60" w:after="60"/>
              <w:rPr>
                <w:u w:val="none"/>
              </w:rPr>
            </w:pPr>
            <w:r>
              <w:rPr>
                <w:u w:val="none"/>
              </w:rPr>
              <w:t>· IF the district, the parent and relevant members of the Team review all relevant information including the student’s file, the IEP, teacher observations and parentally provided information, and determine that the student’s behavior was caused by his/her disability or the district’s failure to implement the stu</w:t>
            </w:r>
            <w:r w:rsidRPr="005B592D">
              <w:rPr>
                <w:u w:val="none"/>
              </w:rPr>
              <w:t xml:space="preserve">dent’s IEP, or if there is a direct and substantial link between the student’s behavior and his/her disability, THEN they shall find that the behavior was a manifestation of the student’s disability.  </w:t>
            </w:r>
            <w:r w:rsidRPr="005B592D">
              <w:t>Special Note</w:t>
            </w:r>
            <w:r w:rsidRPr="005B592D">
              <w:rPr>
                <w:u w:val="none"/>
              </w:rPr>
              <w:t>: The statute no longer specifies particular considerations for making this determination, such as the student’s ability to understand the consequences of his or her behavior.  Section 615(k)(1)(E)(</w:t>
            </w:r>
            <w:proofErr w:type="spellStart"/>
            <w:r w:rsidRPr="005B592D">
              <w:rPr>
                <w:u w:val="none"/>
              </w:rPr>
              <w:t>i</w:t>
            </w:r>
            <w:proofErr w:type="spellEnd"/>
            <w:r w:rsidRPr="005B592D">
              <w:rPr>
                <w:u w:val="none"/>
              </w:rPr>
              <w:t>).</w:t>
            </w:r>
          </w:p>
          <w:p w14:paraId="3B17201D" w14:textId="77777777" w:rsidR="00AB1DCB" w:rsidRDefault="00AB1DCB">
            <w:pPr>
              <w:pStyle w:val="Heading5"/>
              <w:keepLines/>
              <w:widowControl w:val="0"/>
              <w:autoSpaceDE/>
              <w:autoSpaceDN/>
              <w:adjustRightInd/>
              <w:spacing w:before="60" w:after="60"/>
              <w:rPr>
                <w:rFonts w:cs="Tahoma"/>
              </w:rPr>
            </w:pPr>
            <w:r>
              <w:rPr>
                <w:rFonts w:cs="Tahoma"/>
              </w:rPr>
              <w:t>BEHAVIOR WAS A MANIFESTATION</w:t>
            </w:r>
          </w:p>
          <w:p w14:paraId="0137C09F" w14:textId="77777777" w:rsidR="00AB1DCB" w:rsidRPr="005B592D" w:rsidRDefault="00AB1DCB">
            <w:pPr>
              <w:pStyle w:val="Heading5"/>
              <w:keepLines/>
              <w:widowControl w:val="0"/>
              <w:autoSpaceDE/>
              <w:autoSpaceDN/>
              <w:adjustRightInd/>
              <w:spacing w:before="60" w:after="60"/>
              <w:rPr>
                <w:u w:val="none"/>
              </w:rPr>
            </w:pPr>
            <w:r>
              <w:rPr>
                <w:u w:val="none"/>
              </w:rPr>
              <w:t xml:space="preserve"> · IF, prior to the student’s misconduct, the district had not conducted a functional behavioral assessment or implemented a behavior intervention plan, THEN the Team must do so, or they must review the existing behavior intervention plan and modify it as necessary.  The district and the parent may agree to a change of pla</w:t>
            </w:r>
            <w:r w:rsidRPr="005B592D">
              <w:rPr>
                <w:u w:val="none"/>
              </w:rPr>
              <w:t>cement as part of a behavior intervention plan; otherwise the student must return to the placement from which s/he was removed unless the special circumstances in (G) apply. Section 615(k)(1)(F).</w:t>
            </w:r>
          </w:p>
          <w:p w14:paraId="52E53D32" w14:textId="77777777" w:rsidR="00AB1DCB" w:rsidRDefault="00AB1DCB">
            <w:pPr>
              <w:pStyle w:val="Heading5"/>
              <w:keepLines/>
              <w:widowControl w:val="0"/>
              <w:autoSpaceDE/>
              <w:autoSpaceDN/>
              <w:adjustRightInd/>
              <w:spacing w:before="60" w:after="60"/>
              <w:rPr>
                <w:rFonts w:cs="Tahoma"/>
              </w:rPr>
            </w:pPr>
            <w:r>
              <w:rPr>
                <w:rFonts w:cs="Tahoma"/>
              </w:rPr>
              <w:t>SPECIAL CIRCUMSTANCES</w:t>
            </w:r>
          </w:p>
          <w:p w14:paraId="3F69922A" w14:textId="77777777" w:rsidR="00AB1DCB" w:rsidRDefault="00AB1DCB">
            <w:pPr>
              <w:pStyle w:val="Heading5"/>
              <w:keepLines/>
              <w:widowControl w:val="0"/>
              <w:autoSpaceDE/>
              <w:autoSpaceDN/>
              <w:adjustRightInd/>
              <w:spacing w:before="60" w:after="60"/>
            </w:pPr>
            <w:r>
              <w:rPr>
                <w:rFonts w:cs="Tahoma"/>
              </w:rPr>
              <w:t xml:space="preserve">· Additional </w:t>
            </w:r>
            <w:r>
              <w:rPr>
                <w:rFonts w:cs="Tahoma"/>
                <w:u w:val="none"/>
              </w:rPr>
              <w:t>circumstances under which a district may change a student’s placement to an interim a</w:t>
            </w:r>
            <w:r>
              <w:rPr>
                <w:u w:val="none"/>
              </w:rPr>
              <w:t>lternative educational setting (IAES) determined by the Team for up to 45 days regardless of manifestation</w:t>
            </w:r>
            <w:r>
              <w:t xml:space="preserve"> </w:t>
            </w:r>
            <w:r>
              <w:rPr>
                <w:u w:val="none"/>
              </w:rPr>
              <w:t>determination:</w:t>
            </w:r>
          </w:p>
          <w:p w14:paraId="501922E2" w14:textId="77777777" w:rsidR="00AB1DCB" w:rsidRDefault="00AB1DCB">
            <w:pPr>
              <w:keepLines/>
              <w:widowControl w:val="0"/>
              <w:spacing w:before="60" w:after="60"/>
              <w:rPr>
                <w:rFonts w:ascii="Tahoma" w:hAnsi="Tahoma" w:cs="Tahoma"/>
                <w:bCs/>
                <w:sz w:val="18"/>
              </w:rPr>
            </w:pPr>
            <w:r>
              <w:rPr>
                <w:rFonts w:ascii="Tahoma" w:hAnsi="Tahoma" w:cs="Tahoma"/>
                <w:bCs/>
                <w:sz w:val="18"/>
              </w:rPr>
              <w:t>-- At school; On school premises; At a school function a student:</w:t>
            </w:r>
          </w:p>
          <w:p w14:paraId="6F5C18D5" w14:textId="77777777" w:rsidR="00AB1DCB" w:rsidRDefault="00AB1DCB">
            <w:pPr>
              <w:keepLines/>
              <w:widowControl w:val="0"/>
              <w:ind w:left="245"/>
              <w:rPr>
                <w:rFonts w:ascii="Tahoma" w:hAnsi="Tahoma" w:cs="Tahoma"/>
                <w:bCs/>
                <w:sz w:val="18"/>
              </w:rPr>
            </w:pPr>
            <w:r>
              <w:rPr>
                <w:rFonts w:ascii="Tahoma" w:hAnsi="Tahoma" w:cs="Tahoma"/>
                <w:bCs/>
                <w:sz w:val="18"/>
              </w:rPr>
              <w:lastRenderedPageBreak/>
              <w:t>- carries or possesses a weapon (also includes carries or possesses “to” school)</w:t>
            </w:r>
          </w:p>
          <w:p w14:paraId="3B319053" w14:textId="77777777" w:rsidR="00AB1DCB" w:rsidRDefault="00AB1DCB">
            <w:pPr>
              <w:keepLines/>
              <w:widowControl w:val="0"/>
              <w:ind w:left="245"/>
              <w:rPr>
                <w:rFonts w:ascii="Tahoma" w:hAnsi="Tahoma" w:cs="Tahoma"/>
                <w:bCs/>
                <w:sz w:val="18"/>
              </w:rPr>
            </w:pPr>
            <w:r>
              <w:rPr>
                <w:rFonts w:ascii="Tahoma" w:hAnsi="Tahoma" w:cs="Tahoma"/>
                <w:bCs/>
                <w:sz w:val="18"/>
              </w:rPr>
              <w:t>- knowingly possesses or uses or sells or solicits the sale of illegal drugs</w:t>
            </w:r>
          </w:p>
          <w:p w14:paraId="777A9E2F" w14:textId="77777777" w:rsidR="00AB1DCB" w:rsidRDefault="00AB1DCB">
            <w:pPr>
              <w:pStyle w:val="BodyText3"/>
              <w:keepLines/>
              <w:widowControl w:val="0"/>
              <w:autoSpaceDE/>
              <w:autoSpaceDN/>
              <w:adjustRightInd/>
              <w:ind w:left="245"/>
              <w:rPr>
                <w:bCs/>
              </w:rPr>
            </w:pPr>
            <w:r>
              <w:t>- inflicts serious bodily injury upon another person.</w:t>
            </w:r>
          </w:p>
          <w:p w14:paraId="36136FB4" w14:textId="77777777" w:rsidR="00AB1DCB" w:rsidRDefault="00AB1DCB">
            <w:pPr>
              <w:keepLines/>
              <w:widowControl w:val="0"/>
              <w:spacing w:before="60" w:after="60"/>
              <w:rPr>
                <w:rFonts w:ascii="Tahoma" w:hAnsi="Tahoma" w:cs="Tahoma"/>
                <w:sz w:val="18"/>
              </w:rPr>
            </w:pPr>
            <w:r>
              <w:t xml:space="preserve">Section 615(k)(1)(G). </w:t>
            </w:r>
            <w:r>
              <w:rPr>
                <w:rFonts w:ascii="Tahoma" w:hAnsi="Tahoma" w:cs="Tahoma"/>
                <w:sz w:val="18"/>
                <w:u w:val="single"/>
              </w:rPr>
              <w:t>Special Note</w:t>
            </w:r>
            <w:r>
              <w:rPr>
                <w:rFonts w:ascii="Tahoma" w:hAnsi="Tahoma" w:cs="Tahoma"/>
                <w:sz w:val="18"/>
              </w:rPr>
              <w:t xml:space="preserve">: A student placed in an IAES must still continue to receive FAPE, and receive a functional behavioral assessment, behavioral intervention services and modifications to help ensure that the conduct does not recur. </w:t>
            </w:r>
            <w:r>
              <w:rPr>
                <w:rFonts w:ascii="Tahoma" w:hAnsi="Tahoma" w:cs="Tahoma"/>
                <w:sz w:val="18"/>
                <w:u w:val="single"/>
              </w:rPr>
              <w:t>See</w:t>
            </w:r>
            <w:r>
              <w:rPr>
                <w:rFonts w:ascii="Tahoma" w:hAnsi="Tahoma" w:cs="Tahoma"/>
                <w:sz w:val="18"/>
              </w:rPr>
              <w:t xml:space="preserve"> Section 615(k)(1)(G).</w:t>
            </w:r>
          </w:p>
          <w:p w14:paraId="22B12555" w14:textId="77777777" w:rsidR="00AB1DCB" w:rsidRDefault="00AB1DCB">
            <w:pPr>
              <w:pStyle w:val="Heading5"/>
              <w:keepLines/>
              <w:widowControl w:val="0"/>
              <w:autoSpaceDE/>
              <w:autoSpaceDN/>
              <w:adjustRightInd/>
              <w:spacing w:before="60" w:after="60"/>
              <w:rPr>
                <w:bCs/>
              </w:rPr>
            </w:pPr>
            <w:r>
              <w:rPr>
                <w:bCs/>
              </w:rPr>
              <w:t>NOTIFICATION</w:t>
            </w:r>
          </w:p>
          <w:p w14:paraId="00F1F8A9" w14:textId="77777777" w:rsidR="00AB1DCB" w:rsidRDefault="00AB1DCB">
            <w:pPr>
              <w:pStyle w:val="BodyText3"/>
              <w:autoSpaceDE/>
              <w:autoSpaceDN/>
              <w:adjustRightInd/>
            </w:pPr>
            <w:r>
              <w:t>· Not later than the date on which the decision to take disciplinary action is made, the district must notify parents of the decision and of the relevant procedural safeguards.  Section 615(k)(1)(H).</w:t>
            </w:r>
          </w:p>
          <w:p w14:paraId="5DDD2982" w14:textId="77777777" w:rsidR="00AB1DCB" w:rsidRDefault="00AB1DCB">
            <w:pPr>
              <w:pStyle w:val="Heading5"/>
              <w:keepLines/>
              <w:widowControl w:val="0"/>
              <w:autoSpaceDE/>
              <w:autoSpaceDN/>
              <w:adjustRightInd/>
              <w:spacing w:before="60" w:after="60"/>
              <w:rPr>
                <w:bCs/>
              </w:rPr>
            </w:pPr>
          </w:p>
          <w:p w14:paraId="088E5053" w14:textId="77777777" w:rsidR="00AB1DCB" w:rsidRDefault="00AB1DCB">
            <w:pPr>
              <w:pStyle w:val="Heading5"/>
              <w:keepLines/>
              <w:widowControl w:val="0"/>
              <w:autoSpaceDE/>
              <w:autoSpaceDN/>
              <w:adjustRightInd/>
              <w:spacing w:before="60" w:after="60"/>
              <w:rPr>
                <w:bCs/>
              </w:rPr>
            </w:pPr>
            <w:r>
              <w:rPr>
                <w:bCs/>
              </w:rPr>
              <w:t>APPEAL</w:t>
            </w:r>
          </w:p>
          <w:p w14:paraId="56AC34E7" w14:textId="77777777" w:rsidR="00AB1DCB" w:rsidRDefault="00AB1DCB">
            <w:pPr>
              <w:pStyle w:val="BodyText3"/>
              <w:autoSpaceDE/>
              <w:autoSpaceDN/>
              <w:adjustRightInd/>
            </w:pPr>
            <w:r>
              <w:t xml:space="preserve">· Parents may request a hearing to challenge the Team’s placement decision or the manifestation decision.  </w:t>
            </w:r>
          </w:p>
          <w:p w14:paraId="277656F7" w14:textId="77777777" w:rsidR="00AB1DCB" w:rsidRDefault="00AB1DCB">
            <w:pPr>
              <w:pStyle w:val="BodyText3"/>
              <w:autoSpaceDE/>
              <w:autoSpaceDN/>
              <w:adjustRightInd/>
            </w:pPr>
            <w:r>
              <w:t>·The district may request a hearing if maintaining the student’s current placement is substantially likely to result in injury to the student or to others.  Section 615(k)(3)(A).</w:t>
            </w:r>
          </w:p>
          <w:p w14:paraId="01F2FB6E" w14:textId="77777777" w:rsidR="00AB1DCB" w:rsidRDefault="00AB1DCB">
            <w:pPr>
              <w:pStyle w:val="Heading5"/>
              <w:keepLines/>
              <w:widowControl w:val="0"/>
              <w:autoSpaceDE/>
              <w:autoSpaceDN/>
              <w:adjustRightInd/>
              <w:spacing w:before="60" w:after="60"/>
              <w:rPr>
                <w:bCs/>
              </w:rPr>
            </w:pPr>
          </w:p>
          <w:p w14:paraId="61A45931" w14:textId="77777777" w:rsidR="00AB1DCB" w:rsidRDefault="00AB1DCB">
            <w:pPr>
              <w:pStyle w:val="Heading5"/>
              <w:keepLines/>
              <w:widowControl w:val="0"/>
              <w:autoSpaceDE/>
              <w:autoSpaceDN/>
              <w:adjustRightInd/>
              <w:spacing w:before="60" w:after="60"/>
              <w:rPr>
                <w:bCs/>
              </w:rPr>
            </w:pPr>
            <w:r>
              <w:rPr>
                <w:bCs/>
              </w:rPr>
              <w:t>AUTHORITY OF HEARING OFFICER</w:t>
            </w:r>
          </w:p>
          <w:p w14:paraId="78FE8969" w14:textId="77777777" w:rsidR="00AB1DCB" w:rsidRDefault="00AB1DCB">
            <w:pPr>
              <w:pStyle w:val="Header"/>
              <w:keepLines/>
              <w:widowControl w:val="0"/>
              <w:tabs>
                <w:tab w:val="clear" w:pos="4320"/>
                <w:tab w:val="clear" w:pos="8640"/>
              </w:tabs>
              <w:spacing w:before="60" w:after="60"/>
              <w:rPr>
                <w:rFonts w:ascii="Tahoma" w:hAnsi="Tahoma"/>
                <w:sz w:val="18"/>
              </w:rPr>
            </w:pPr>
            <w:r>
              <w:rPr>
                <w:rFonts w:ascii="Tahoma" w:hAnsi="Tahoma" w:cs="Tahoma"/>
                <w:sz w:val="18"/>
              </w:rPr>
              <w:t xml:space="preserve">· </w:t>
            </w:r>
            <w:r>
              <w:rPr>
                <w:rFonts w:ascii="Tahoma" w:hAnsi="Tahoma"/>
                <w:sz w:val="18"/>
              </w:rPr>
              <w:t>The hearing officer may order a change in placement to an IAES not to exceed 45 days, or to the placement from which the student was removed.  Section 615(k)(3)(B).</w:t>
            </w:r>
          </w:p>
        </w:tc>
      </w:tr>
      <w:tr w:rsidR="00AB1DCB" w14:paraId="6E00507A" w14:textId="77777777">
        <w:trPr>
          <w:cantSplit/>
          <w:jc w:val="center"/>
        </w:trPr>
        <w:tc>
          <w:tcPr>
            <w:tcW w:w="13635" w:type="dxa"/>
            <w:gridSpan w:val="5"/>
            <w:tcBorders>
              <w:left w:val="nil"/>
              <w:bottom w:val="single" w:sz="4" w:space="0" w:color="auto"/>
            </w:tcBorders>
          </w:tcPr>
          <w:p w14:paraId="5B0F1E0A" w14:textId="77777777" w:rsidR="00AB1DCB" w:rsidRDefault="00AB1DCB">
            <w:pPr>
              <w:pStyle w:val="Heading1"/>
              <w:jc w:val="left"/>
            </w:pPr>
            <w:r>
              <w:lastRenderedPageBreak/>
              <w:t>PLACEMENT IN ALTERNATIVE EDUCATIONAL SETTING – PLACEMENT DURING APPEALS</w:t>
            </w:r>
          </w:p>
        </w:tc>
      </w:tr>
      <w:tr w:rsidR="00AB1DCB" w14:paraId="440650DC" w14:textId="77777777">
        <w:trPr>
          <w:jc w:val="center"/>
        </w:trPr>
        <w:tc>
          <w:tcPr>
            <w:tcW w:w="1958" w:type="dxa"/>
            <w:tcBorders>
              <w:left w:val="nil"/>
              <w:bottom w:val="single" w:sz="4" w:space="0" w:color="auto"/>
            </w:tcBorders>
          </w:tcPr>
          <w:p w14:paraId="1D1C5946" w14:textId="77777777" w:rsidR="00AB1DCB" w:rsidRDefault="00AB1DCB">
            <w:pPr>
              <w:pStyle w:val="Header"/>
              <w:keepLines/>
              <w:widowControl w:val="0"/>
              <w:tabs>
                <w:tab w:val="clear" w:pos="4320"/>
                <w:tab w:val="clear" w:pos="8640"/>
              </w:tabs>
              <w:spacing w:before="60" w:after="60"/>
              <w:ind w:right="-132"/>
              <w:rPr>
                <w:rFonts w:ascii="Tahoma" w:hAnsi="Tahoma"/>
                <w:sz w:val="18"/>
              </w:rPr>
            </w:pPr>
            <w:r>
              <w:rPr>
                <w:rFonts w:ascii="Tahoma" w:hAnsi="Tahoma"/>
                <w:sz w:val="18"/>
              </w:rPr>
              <w:t>615(k)(4)</w:t>
            </w:r>
          </w:p>
        </w:tc>
        <w:tc>
          <w:tcPr>
            <w:tcW w:w="7740" w:type="dxa"/>
            <w:gridSpan w:val="2"/>
            <w:tcBorders>
              <w:bottom w:val="single" w:sz="4" w:space="0" w:color="auto"/>
              <w:right w:val="single" w:sz="4" w:space="0" w:color="auto"/>
            </w:tcBorders>
          </w:tcPr>
          <w:p w14:paraId="63999D22" w14:textId="77777777" w:rsidR="00AB1DCB" w:rsidRDefault="00AB1DCB">
            <w:pPr>
              <w:autoSpaceDE w:val="0"/>
              <w:autoSpaceDN w:val="0"/>
              <w:adjustRightInd w:val="0"/>
              <w:rPr>
                <w:rFonts w:ascii="Tahoma" w:hAnsi="Tahoma"/>
                <w:sz w:val="18"/>
              </w:rPr>
            </w:pPr>
            <w:r>
              <w:rPr>
                <w:rFonts w:ascii="Tahoma" w:hAnsi="Tahoma"/>
                <w:sz w:val="18"/>
              </w:rPr>
              <w:t xml:space="preserve">(k) PLACEMENT IN ALTERNATIVE EDUCATIONAL SETTING.— </w:t>
            </w:r>
          </w:p>
          <w:p w14:paraId="172DFEDD" w14:textId="77777777" w:rsidR="00AB1DCB" w:rsidRDefault="00AB1DCB">
            <w:pPr>
              <w:autoSpaceDE w:val="0"/>
              <w:autoSpaceDN w:val="0"/>
              <w:adjustRightInd w:val="0"/>
              <w:ind w:left="228"/>
              <w:rPr>
                <w:rFonts w:ascii="Tahoma" w:hAnsi="Tahoma"/>
                <w:sz w:val="18"/>
              </w:rPr>
            </w:pPr>
            <w:r>
              <w:rPr>
                <w:rFonts w:ascii="Tahoma" w:hAnsi="Tahoma"/>
                <w:sz w:val="18"/>
              </w:rPr>
              <w:t xml:space="preserve">(4) PLACEMENT DURING APPEALS.--When an appeal under paragraph (3) has been requested by either the parent </w:t>
            </w:r>
            <w:r>
              <w:rPr>
                <w:rFonts w:ascii="Tahoma" w:hAnsi="Tahoma"/>
                <w:b/>
                <w:sz w:val="18"/>
              </w:rPr>
              <w:t>or the local educational agency—</w:t>
            </w:r>
          </w:p>
          <w:p w14:paraId="5A973222" w14:textId="77777777" w:rsidR="00AB1DCB" w:rsidRDefault="00AB1DCB">
            <w:pPr>
              <w:autoSpaceDE w:val="0"/>
              <w:autoSpaceDN w:val="0"/>
              <w:adjustRightInd w:val="0"/>
              <w:ind w:left="408"/>
              <w:rPr>
                <w:rFonts w:ascii="Tahoma" w:hAnsi="Tahoma"/>
                <w:b/>
                <w:sz w:val="18"/>
              </w:rPr>
            </w:pPr>
            <w:r>
              <w:rPr>
                <w:rFonts w:ascii="Tahoma" w:hAnsi="Tahoma"/>
                <w:b/>
                <w:sz w:val="18"/>
              </w:rPr>
              <w:t xml:space="preserve">(A) the child shall remain in the interim alternative educational setting pending the decision of the hearing officer or until the expiration of the time </w:t>
            </w:r>
            <w:r>
              <w:rPr>
                <w:rFonts w:ascii="Tahoma" w:hAnsi="Tahoma"/>
                <w:b/>
                <w:sz w:val="18"/>
              </w:rPr>
              <w:lastRenderedPageBreak/>
              <w:t xml:space="preserve">period provided for in paragraph (1)(C), whichever occurs first, unless the parent and the State or local educational agency agree otherwise; and </w:t>
            </w:r>
          </w:p>
          <w:p w14:paraId="756B37FC" w14:textId="77777777" w:rsidR="00AB1DCB" w:rsidRDefault="00AB1DCB">
            <w:pPr>
              <w:autoSpaceDE w:val="0"/>
              <w:autoSpaceDN w:val="0"/>
              <w:adjustRightInd w:val="0"/>
              <w:ind w:left="408"/>
              <w:rPr>
                <w:rFonts w:ascii="Tahoma" w:hAnsi="Tahoma"/>
                <w:sz w:val="18"/>
              </w:rPr>
            </w:pPr>
            <w:r>
              <w:rPr>
                <w:rFonts w:ascii="Tahoma" w:hAnsi="Tahoma"/>
                <w:b/>
                <w:sz w:val="18"/>
              </w:rPr>
              <w:t>(B) the State or local educational agency shall arrange for an expedited hearing, which shall occur within 20 school days of the date the hearing is requested and shall result in a determination within 10 school days after the hearing.</w:t>
            </w:r>
          </w:p>
          <w:p w14:paraId="2D4FC57F" w14:textId="77777777" w:rsidR="00AB1DCB" w:rsidRDefault="00AB1DCB">
            <w:pPr>
              <w:keepLines/>
              <w:widowControl w:val="0"/>
              <w:spacing w:before="60" w:after="60"/>
              <w:ind w:left="228"/>
              <w:rPr>
                <w:rFonts w:ascii="Tahoma" w:hAnsi="Tahoma"/>
                <w:sz w:val="18"/>
              </w:rPr>
            </w:pPr>
          </w:p>
        </w:tc>
        <w:tc>
          <w:tcPr>
            <w:tcW w:w="3937" w:type="dxa"/>
            <w:gridSpan w:val="2"/>
            <w:tcBorders>
              <w:left w:val="single" w:sz="4" w:space="0" w:color="auto"/>
              <w:bottom w:val="single" w:sz="4" w:space="0" w:color="auto"/>
              <w:right w:val="nil"/>
            </w:tcBorders>
          </w:tcPr>
          <w:p w14:paraId="685851DB" w14:textId="77777777" w:rsidR="00AB1DCB" w:rsidRDefault="00AB1DCB">
            <w:pPr>
              <w:pStyle w:val="Header"/>
              <w:tabs>
                <w:tab w:val="clear" w:pos="4320"/>
                <w:tab w:val="clear" w:pos="8640"/>
              </w:tabs>
              <w:autoSpaceDE w:val="0"/>
              <w:autoSpaceDN w:val="0"/>
              <w:adjustRightInd w:val="0"/>
              <w:spacing w:after="0"/>
              <w:rPr>
                <w:rFonts w:ascii="Tahoma" w:hAnsi="Tahoma"/>
                <w:sz w:val="18"/>
              </w:rPr>
            </w:pPr>
            <w:r>
              <w:rPr>
                <w:rFonts w:ascii="Tahoma" w:hAnsi="Tahoma" w:cs="Tahoma"/>
                <w:sz w:val="18"/>
              </w:rPr>
              <w:lastRenderedPageBreak/>
              <w:t xml:space="preserve">· </w:t>
            </w:r>
            <w:r>
              <w:rPr>
                <w:rFonts w:ascii="Tahoma" w:hAnsi="Tahoma"/>
                <w:sz w:val="18"/>
              </w:rPr>
              <w:t>When parent or the school district requests a hearing, the student shall remain in the interim alternative educational setting pending the hearing officer’s decision or for the duration of the imposed discipline. Section 615(k)(4)(A).</w:t>
            </w:r>
          </w:p>
          <w:p w14:paraId="1F492BA8" w14:textId="77777777" w:rsidR="00AB1DCB" w:rsidRDefault="00AB1DCB">
            <w:pPr>
              <w:pStyle w:val="Header"/>
              <w:tabs>
                <w:tab w:val="clear" w:pos="4320"/>
                <w:tab w:val="clear" w:pos="8640"/>
              </w:tabs>
              <w:autoSpaceDE w:val="0"/>
              <w:autoSpaceDN w:val="0"/>
              <w:adjustRightInd w:val="0"/>
              <w:spacing w:after="0"/>
              <w:rPr>
                <w:rFonts w:ascii="Tahoma" w:hAnsi="Tahoma"/>
                <w:sz w:val="18"/>
              </w:rPr>
            </w:pPr>
          </w:p>
          <w:p w14:paraId="551C917D" w14:textId="77777777" w:rsidR="00AB1DCB" w:rsidRDefault="00AB1DCB">
            <w:pPr>
              <w:pStyle w:val="Header"/>
              <w:tabs>
                <w:tab w:val="clear" w:pos="4320"/>
                <w:tab w:val="clear" w:pos="8640"/>
              </w:tabs>
              <w:autoSpaceDE w:val="0"/>
              <w:autoSpaceDN w:val="0"/>
              <w:adjustRightInd w:val="0"/>
              <w:spacing w:after="0"/>
              <w:rPr>
                <w:rFonts w:ascii="Tahoma" w:hAnsi="Tahoma"/>
                <w:sz w:val="18"/>
              </w:rPr>
            </w:pPr>
            <w:r>
              <w:rPr>
                <w:rFonts w:ascii="Tahoma" w:hAnsi="Tahoma" w:cs="Tahoma"/>
                <w:sz w:val="18"/>
              </w:rPr>
              <w:t xml:space="preserve">· All </w:t>
            </w:r>
            <w:r>
              <w:rPr>
                <w:rFonts w:ascii="Tahoma" w:hAnsi="Tahoma"/>
                <w:sz w:val="18"/>
              </w:rPr>
              <w:t xml:space="preserve">hearings on disciplinary matters must be expedited.  The hearing must be completed within </w:t>
            </w:r>
            <w:r w:rsidRPr="005B592D">
              <w:rPr>
                <w:rFonts w:ascii="Tahoma" w:hAnsi="Tahoma"/>
                <w:sz w:val="18"/>
              </w:rPr>
              <w:t xml:space="preserve">20 school days from </w:t>
            </w:r>
            <w:r>
              <w:rPr>
                <w:rFonts w:ascii="Tahoma" w:hAnsi="Tahoma"/>
                <w:sz w:val="18"/>
              </w:rPr>
              <w:t>request, and the hearing officer’s determination must be rendered within 10 school days of hearing.  Section 615(k)(4)(B).</w:t>
            </w:r>
          </w:p>
        </w:tc>
      </w:tr>
      <w:tr w:rsidR="00AB1DCB" w14:paraId="0B0A79CF" w14:textId="77777777">
        <w:trPr>
          <w:cantSplit/>
          <w:jc w:val="center"/>
        </w:trPr>
        <w:tc>
          <w:tcPr>
            <w:tcW w:w="13635" w:type="dxa"/>
            <w:gridSpan w:val="5"/>
            <w:tcBorders>
              <w:left w:val="nil"/>
              <w:bottom w:val="single" w:sz="4" w:space="0" w:color="auto"/>
            </w:tcBorders>
          </w:tcPr>
          <w:p w14:paraId="4158E9B4" w14:textId="77777777" w:rsidR="00AB1DCB" w:rsidRDefault="00AB1DCB">
            <w:pPr>
              <w:pStyle w:val="Heading1"/>
              <w:autoSpaceDE/>
              <w:autoSpaceDN/>
              <w:adjustRightInd/>
              <w:jc w:val="left"/>
            </w:pPr>
            <w:r>
              <w:lastRenderedPageBreak/>
              <w:t>PLACEMENT IN ALTERNATIVE EDUCATIONAL SETTING – PROTECTIONS FOR CHILDREN NOT YET ELIGIBLE FOR SPECIAL EDUCATION AND RELATED SERVICES</w:t>
            </w:r>
          </w:p>
        </w:tc>
      </w:tr>
      <w:tr w:rsidR="00AB1DCB" w14:paraId="43052E53" w14:textId="77777777">
        <w:trPr>
          <w:jc w:val="center"/>
        </w:trPr>
        <w:tc>
          <w:tcPr>
            <w:tcW w:w="1958" w:type="dxa"/>
            <w:tcBorders>
              <w:left w:val="nil"/>
              <w:bottom w:val="single" w:sz="4" w:space="0" w:color="auto"/>
            </w:tcBorders>
          </w:tcPr>
          <w:p w14:paraId="2BEF9E64" w14:textId="77777777" w:rsidR="00AB1DCB" w:rsidRDefault="00AB1DCB">
            <w:pPr>
              <w:pStyle w:val="Header"/>
              <w:tabs>
                <w:tab w:val="clear" w:pos="4320"/>
                <w:tab w:val="clear" w:pos="8640"/>
              </w:tabs>
              <w:autoSpaceDE w:val="0"/>
              <w:autoSpaceDN w:val="0"/>
              <w:adjustRightInd w:val="0"/>
              <w:spacing w:after="0"/>
              <w:rPr>
                <w:rFonts w:ascii="Tahoma" w:hAnsi="Tahoma"/>
                <w:sz w:val="18"/>
              </w:rPr>
            </w:pPr>
            <w:r>
              <w:rPr>
                <w:rFonts w:ascii="Tahoma" w:hAnsi="Tahoma"/>
                <w:sz w:val="18"/>
              </w:rPr>
              <w:t>615(k)(5)</w:t>
            </w:r>
          </w:p>
        </w:tc>
        <w:tc>
          <w:tcPr>
            <w:tcW w:w="7740" w:type="dxa"/>
            <w:gridSpan w:val="2"/>
            <w:tcBorders>
              <w:bottom w:val="single" w:sz="4" w:space="0" w:color="auto"/>
              <w:right w:val="single" w:sz="4" w:space="0" w:color="auto"/>
            </w:tcBorders>
          </w:tcPr>
          <w:p w14:paraId="229C31E7" w14:textId="77777777" w:rsidR="00AB1DCB" w:rsidRDefault="00AB1DCB">
            <w:pPr>
              <w:autoSpaceDE w:val="0"/>
              <w:autoSpaceDN w:val="0"/>
              <w:adjustRightInd w:val="0"/>
              <w:rPr>
                <w:rFonts w:ascii="Tahoma" w:hAnsi="Tahoma"/>
                <w:sz w:val="18"/>
              </w:rPr>
            </w:pPr>
            <w:r>
              <w:rPr>
                <w:rFonts w:ascii="Tahoma" w:hAnsi="Tahoma"/>
                <w:sz w:val="18"/>
              </w:rPr>
              <w:t xml:space="preserve">(k) PLACEMENT IN ALTERNATIVE EDUCATIONAL SETTING.—  </w:t>
            </w:r>
          </w:p>
          <w:p w14:paraId="5D334102" w14:textId="77777777" w:rsidR="00AB1DCB" w:rsidRDefault="00AB1DCB">
            <w:pPr>
              <w:pStyle w:val="BodyText"/>
              <w:ind w:left="228"/>
              <w:rPr>
                <w:sz w:val="18"/>
              </w:rPr>
            </w:pPr>
            <w:r>
              <w:rPr>
                <w:sz w:val="18"/>
              </w:rPr>
              <w:t>(5) PROTECTIONS FOR CHILDREN NOT YET ELIGIBLE FOR SPECIAL EDUCATION AND RELATED SERVICES.—</w:t>
            </w:r>
          </w:p>
          <w:p w14:paraId="1251DE9E" w14:textId="77777777" w:rsidR="00AB1DCB" w:rsidRDefault="00AB1DCB">
            <w:pPr>
              <w:pStyle w:val="BodyText"/>
              <w:ind w:left="408"/>
              <w:rPr>
                <w:sz w:val="18"/>
              </w:rPr>
            </w:pPr>
            <w:r>
              <w:rPr>
                <w:sz w:val="18"/>
              </w:rPr>
              <w:t xml:space="preserve">(A) IN GENERAL.--A child who has not been determined to be eligible for special education and related services under this part and who has engaged in behavior that violates a code of student conduct, may assert any of the protections provided for in this part if the local educational agency had knowledge (as determined in accordance with this paragraph) that the child was a child with a disability before the behavior that precipitated the disciplinary action occurred. </w:t>
            </w:r>
          </w:p>
          <w:p w14:paraId="69D614A9" w14:textId="77777777" w:rsidR="00AB1DCB" w:rsidRDefault="00AB1DCB">
            <w:pPr>
              <w:pStyle w:val="BodyText"/>
              <w:ind w:left="408"/>
              <w:rPr>
                <w:sz w:val="18"/>
              </w:rPr>
            </w:pPr>
          </w:p>
          <w:p w14:paraId="54E37940" w14:textId="77777777" w:rsidR="00AB1DCB" w:rsidRDefault="00AB1DCB">
            <w:pPr>
              <w:autoSpaceDE w:val="0"/>
              <w:autoSpaceDN w:val="0"/>
              <w:adjustRightInd w:val="0"/>
              <w:ind w:left="408"/>
              <w:rPr>
                <w:rFonts w:ascii="Tahoma" w:hAnsi="Tahoma"/>
                <w:sz w:val="18"/>
              </w:rPr>
            </w:pPr>
            <w:r>
              <w:rPr>
                <w:rFonts w:ascii="Tahoma" w:hAnsi="Tahoma"/>
                <w:sz w:val="18"/>
              </w:rPr>
              <w:t>(B) BASIS OF KNOWLEDGE.--A local educational agency shall be deemed to have knowledge that a child is a child with a disability if, before the behavior that precipitated the disciplinary action occurred—</w:t>
            </w:r>
          </w:p>
          <w:p w14:paraId="35AF6EA2" w14:textId="77777777" w:rsidR="00AB1DCB" w:rsidRDefault="00AB1DCB">
            <w:pPr>
              <w:autoSpaceDE w:val="0"/>
              <w:autoSpaceDN w:val="0"/>
              <w:adjustRightInd w:val="0"/>
              <w:ind w:left="1128"/>
              <w:rPr>
                <w:rFonts w:ascii="Tahoma" w:hAnsi="Tahoma"/>
                <w:sz w:val="18"/>
              </w:rPr>
            </w:pPr>
            <w:r>
              <w:rPr>
                <w:rFonts w:ascii="Tahoma" w:hAnsi="Tahoma"/>
                <w:sz w:val="18"/>
              </w:rPr>
              <w:t>(</w:t>
            </w:r>
            <w:proofErr w:type="spellStart"/>
            <w:r>
              <w:rPr>
                <w:rFonts w:ascii="Tahoma" w:hAnsi="Tahoma"/>
                <w:sz w:val="18"/>
              </w:rPr>
              <w:t>i</w:t>
            </w:r>
            <w:proofErr w:type="spellEnd"/>
            <w:r>
              <w:rPr>
                <w:rFonts w:ascii="Tahoma" w:hAnsi="Tahoma"/>
                <w:sz w:val="18"/>
              </w:rPr>
              <w:t xml:space="preserve">) the parent of the child has expressed concern in writing to supervisory or administrative personnel of the appropriate educational agency, or a teacher of the child, that the child is in need of special education and related </w:t>
            </w:r>
            <w:proofErr w:type="gramStart"/>
            <w:r>
              <w:rPr>
                <w:rFonts w:ascii="Tahoma" w:hAnsi="Tahoma"/>
                <w:sz w:val="18"/>
              </w:rPr>
              <w:t>services;</w:t>
            </w:r>
            <w:proofErr w:type="gramEnd"/>
            <w:r>
              <w:rPr>
                <w:rFonts w:ascii="Tahoma" w:hAnsi="Tahoma"/>
                <w:sz w:val="18"/>
              </w:rPr>
              <w:t xml:space="preserve"> </w:t>
            </w:r>
          </w:p>
          <w:p w14:paraId="26340349" w14:textId="77777777" w:rsidR="00AB1DCB" w:rsidRDefault="00AB1DCB">
            <w:pPr>
              <w:autoSpaceDE w:val="0"/>
              <w:autoSpaceDN w:val="0"/>
              <w:adjustRightInd w:val="0"/>
              <w:ind w:left="1128"/>
              <w:rPr>
                <w:rFonts w:ascii="Tahoma" w:hAnsi="Tahoma"/>
                <w:sz w:val="18"/>
              </w:rPr>
            </w:pPr>
            <w:r>
              <w:rPr>
                <w:rFonts w:ascii="Tahoma" w:hAnsi="Tahoma"/>
                <w:sz w:val="18"/>
              </w:rPr>
              <w:t xml:space="preserve">(ii) the parent of the child has requested an evaluation of the child pursuant to section 614(a)(1)(B); or </w:t>
            </w:r>
          </w:p>
          <w:p w14:paraId="346ED778" w14:textId="77777777" w:rsidR="00AB1DCB" w:rsidRDefault="00AB1DCB">
            <w:pPr>
              <w:autoSpaceDE w:val="0"/>
              <w:autoSpaceDN w:val="0"/>
              <w:adjustRightInd w:val="0"/>
              <w:ind w:left="1128"/>
              <w:rPr>
                <w:rFonts w:ascii="Tahoma" w:hAnsi="Tahoma"/>
                <w:sz w:val="18"/>
              </w:rPr>
            </w:pPr>
            <w:r>
              <w:rPr>
                <w:rFonts w:ascii="Tahoma" w:hAnsi="Tahoma"/>
                <w:sz w:val="18"/>
              </w:rPr>
              <w:t xml:space="preserve">(iii) the teacher of the child, or other personnel of the local educational agency, has expressed specific concerns about a pattern of behavior demonstrated by the child, directly to the director of special education of such agency or to other supervisory personnel of the agency. </w:t>
            </w:r>
          </w:p>
          <w:p w14:paraId="1B4CE92B" w14:textId="77777777" w:rsidR="00AB1DCB" w:rsidRDefault="00AB1DCB">
            <w:pPr>
              <w:autoSpaceDE w:val="0"/>
              <w:autoSpaceDN w:val="0"/>
              <w:adjustRightInd w:val="0"/>
              <w:ind w:left="408"/>
              <w:rPr>
                <w:rFonts w:ascii="Tahoma" w:hAnsi="Tahoma"/>
                <w:b/>
                <w:sz w:val="18"/>
              </w:rPr>
            </w:pPr>
            <w:r>
              <w:rPr>
                <w:rFonts w:ascii="Tahoma" w:hAnsi="Tahoma"/>
                <w:b/>
                <w:sz w:val="18"/>
              </w:rPr>
              <w:t xml:space="preserve">(C) EXCEPTION.--A local educational agency shall not be deemed to have knowledge that the child is a child with a disability if the parent of the child has not allowed an evaluation of the child pursuant to section 614 or has refused services under this part or the child has been evaluated and it was determined that the child was not a child with a disability under this part. </w:t>
            </w:r>
          </w:p>
          <w:p w14:paraId="7099D08A" w14:textId="77777777" w:rsidR="00AB1DCB" w:rsidRDefault="00AB1DCB">
            <w:pPr>
              <w:autoSpaceDE w:val="0"/>
              <w:autoSpaceDN w:val="0"/>
              <w:adjustRightInd w:val="0"/>
              <w:ind w:left="408"/>
              <w:rPr>
                <w:rFonts w:ascii="Tahoma" w:hAnsi="Tahoma"/>
                <w:sz w:val="18"/>
              </w:rPr>
            </w:pPr>
            <w:r>
              <w:rPr>
                <w:rFonts w:ascii="Tahoma" w:hAnsi="Tahoma"/>
                <w:sz w:val="18"/>
              </w:rPr>
              <w:t>(D) CONDITIONS THAT APPLY IF NO BASIS OF KNOWLEDGE.—</w:t>
            </w:r>
          </w:p>
          <w:p w14:paraId="57E227A1" w14:textId="77777777" w:rsidR="00AB1DCB" w:rsidRDefault="00AB1DCB">
            <w:pPr>
              <w:autoSpaceDE w:val="0"/>
              <w:autoSpaceDN w:val="0"/>
              <w:adjustRightInd w:val="0"/>
              <w:ind w:left="1128"/>
              <w:rPr>
                <w:rFonts w:ascii="Tahoma" w:hAnsi="Tahoma"/>
                <w:sz w:val="18"/>
              </w:rPr>
            </w:pPr>
            <w:r>
              <w:rPr>
                <w:rFonts w:ascii="Tahoma" w:hAnsi="Tahoma"/>
                <w:sz w:val="18"/>
              </w:rPr>
              <w:t>(</w:t>
            </w:r>
            <w:proofErr w:type="spellStart"/>
            <w:r>
              <w:rPr>
                <w:rFonts w:ascii="Tahoma" w:hAnsi="Tahoma"/>
                <w:sz w:val="18"/>
              </w:rPr>
              <w:t>i</w:t>
            </w:r>
            <w:proofErr w:type="spellEnd"/>
            <w:r>
              <w:rPr>
                <w:rFonts w:ascii="Tahoma" w:hAnsi="Tahoma"/>
                <w:sz w:val="18"/>
              </w:rPr>
              <w:t xml:space="preserve">) IN GENERAL.--If a local educational agency does not have knowledge that a child is a child with a disability (in accordance with subparagraph (B) or (C)) prior to taking disciplinary measures against the child, the child may be subjected to disciplinary measures applied to children without disabilities who engaged in comparable behaviors consistent with clause (ii). </w:t>
            </w:r>
          </w:p>
          <w:p w14:paraId="1A17421A" w14:textId="77777777" w:rsidR="00AB1DCB" w:rsidRDefault="00AB1DCB">
            <w:pPr>
              <w:autoSpaceDE w:val="0"/>
              <w:autoSpaceDN w:val="0"/>
              <w:adjustRightInd w:val="0"/>
              <w:ind w:left="1128"/>
              <w:rPr>
                <w:rFonts w:ascii="Tahoma" w:hAnsi="Tahoma"/>
                <w:sz w:val="18"/>
              </w:rPr>
            </w:pPr>
            <w:r>
              <w:rPr>
                <w:rFonts w:ascii="Tahoma" w:hAnsi="Tahoma"/>
                <w:sz w:val="18"/>
              </w:rPr>
              <w:t xml:space="preserve">(ii) LIMITATIONS.--If a request is made for an evaluation of a child during the time period in which the child is subjected to disciplinary measures under this </w:t>
            </w:r>
            <w:r>
              <w:rPr>
                <w:rFonts w:ascii="Tahoma" w:hAnsi="Tahoma"/>
                <w:sz w:val="18"/>
              </w:rPr>
              <w:lastRenderedPageBreak/>
              <w:t>subsection, the evaluation shall be conducted in an expedited manner. If the child is determined to be a child with a disability, taking into consideration information from the evaluation conducted by the agency and information provided by the parents, the agency shall provide special education and related services in accordance with this part, except that, pending the results of the evaluation, the child shall remain in the educational placement determined by school authorities.</w:t>
            </w:r>
          </w:p>
          <w:p w14:paraId="094FA788" w14:textId="77777777" w:rsidR="00AB1DCB" w:rsidRDefault="00AB1DCB">
            <w:pPr>
              <w:autoSpaceDE w:val="0"/>
              <w:autoSpaceDN w:val="0"/>
              <w:adjustRightInd w:val="0"/>
              <w:rPr>
                <w:rFonts w:ascii="Tahoma" w:hAnsi="Tahoma"/>
                <w:sz w:val="18"/>
              </w:rPr>
            </w:pPr>
          </w:p>
        </w:tc>
        <w:tc>
          <w:tcPr>
            <w:tcW w:w="3937" w:type="dxa"/>
            <w:gridSpan w:val="2"/>
            <w:tcBorders>
              <w:left w:val="single" w:sz="4" w:space="0" w:color="auto"/>
              <w:bottom w:val="single" w:sz="4" w:space="0" w:color="auto"/>
              <w:right w:val="nil"/>
            </w:tcBorders>
          </w:tcPr>
          <w:p w14:paraId="4FDAB5D7" w14:textId="77777777" w:rsidR="00AB1DCB" w:rsidRDefault="00AB1DCB">
            <w:pPr>
              <w:pStyle w:val="Heading5"/>
            </w:pPr>
            <w:r>
              <w:lastRenderedPageBreak/>
              <w:t>BASIS OF KNOWLEDGE</w:t>
            </w:r>
          </w:p>
          <w:p w14:paraId="147EE41B" w14:textId="77777777" w:rsidR="00AB1DCB" w:rsidRDefault="00AB1DCB">
            <w:pPr>
              <w:autoSpaceDE w:val="0"/>
              <w:autoSpaceDN w:val="0"/>
              <w:adjustRightInd w:val="0"/>
              <w:rPr>
                <w:rFonts w:ascii="Tahoma" w:hAnsi="Tahoma" w:cs="Tahoma"/>
                <w:sz w:val="18"/>
              </w:rPr>
            </w:pPr>
            <w:r>
              <w:rPr>
                <w:rFonts w:ascii="Tahoma" w:hAnsi="Tahoma" w:cs="Tahoma"/>
                <w:sz w:val="18"/>
              </w:rPr>
              <w:t xml:space="preserve">· A student not yet eligible for special education may be protected under the IDEA if the district had knowledge that the student has a disability.  Knowledge may be presumed </w:t>
            </w:r>
            <w:r>
              <w:rPr>
                <w:rFonts w:ascii="Tahoma" w:hAnsi="Tahoma"/>
                <w:sz w:val="18"/>
              </w:rPr>
              <w:t xml:space="preserve">if, prior to the student’s misconduct that precipitated the disciplinary action, a parent expressed a concern in writing to </w:t>
            </w:r>
            <w:r>
              <w:rPr>
                <w:rFonts w:ascii="Tahoma" w:hAnsi="Tahoma"/>
                <w:b/>
                <w:bCs/>
                <w:i/>
                <w:iCs/>
                <w:sz w:val="18"/>
              </w:rPr>
              <w:t>supervisory</w:t>
            </w:r>
            <w:r>
              <w:rPr>
                <w:rFonts w:ascii="Tahoma" w:hAnsi="Tahoma"/>
                <w:sz w:val="18"/>
              </w:rPr>
              <w:t xml:space="preserve"> or </w:t>
            </w:r>
            <w:r>
              <w:rPr>
                <w:rFonts w:ascii="Tahoma" w:hAnsi="Tahoma"/>
                <w:b/>
                <w:bCs/>
                <w:i/>
                <w:iCs/>
                <w:sz w:val="18"/>
              </w:rPr>
              <w:t>administrative</w:t>
            </w:r>
            <w:r>
              <w:rPr>
                <w:rFonts w:ascii="Tahoma" w:hAnsi="Tahoma"/>
                <w:sz w:val="18"/>
              </w:rPr>
              <w:t xml:space="preserve"> personnel or a teacher of a student.  As under current law, the protections also </w:t>
            </w:r>
            <w:r>
              <w:rPr>
                <w:rFonts w:ascii="Tahoma" w:hAnsi="Tahoma" w:cs="Tahoma"/>
                <w:sz w:val="18"/>
              </w:rPr>
              <w:t xml:space="preserve">apply if the student’s parent has requested an evaluation.  </w:t>
            </w:r>
          </w:p>
          <w:p w14:paraId="6301A1F8" w14:textId="77777777" w:rsidR="00AB1DCB" w:rsidRDefault="00AB1DCB">
            <w:pPr>
              <w:autoSpaceDE w:val="0"/>
              <w:autoSpaceDN w:val="0"/>
              <w:adjustRightInd w:val="0"/>
            </w:pPr>
            <w:r>
              <w:rPr>
                <w:rFonts w:ascii="Tahoma" w:hAnsi="Tahoma" w:cs="Tahoma"/>
                <w:sz w:val="18"/>
                <w:u w:val="single"/>
              </w:rPr>
              <w:t>Special Note:</w:t>
            </w:r>
            <w:r>
              <w:rPr>
                <w:rFonts w:ascii="Tahoma" w:hAnsi="Tahoma" w:cs="Tahoma"/>
                <w:sz w:val="18"/>
              </w:rPr>
              <w:t xml:space="preserve"> The student’s behavior or performance is no longer a standard for a district to be deemed to have knowledge that the student has a disability.  Rather, a teacher or other school personnel must have expressed concern about a student’s </w:t>
            </w:r>
            <w:r>
              <w:rPr>
                <w:rFonts w:ascii="Tahoma" w:hAnsi="Tahoma" w:cs="Tahoma"/>
                <w:b/>
                <w:bCs/>
                <w:i/>
                <w:iCs/>
                <w:sz w:val="18"/>
              </w:rPr>
              <w:t xml:space="preserve">pattern of </w:t>
            </w:r>
            <w:r>
              <w:rPr>
                <w:rFonts w:ascii="Tahoma" w:hAnsi="Tahoma" w:cs="Tahoma"/>
                <w:sz w:val="18"/>
              </w:rPr>
              <w:t>behavior. Section 615(k)(5)(B)(iii).</w:t>
            </w:r>
          </w:p>
          <w:p w14:paraId="50AF8FD8" w14:textId="77777777" w:rsidR="00AB1DCB" w:rsidRDefault="00AB1DCB">
            <w:pPr>
              <w:pStyle w:val="Header"/>
              <w:tabs>
                <w:tab w:val="clear" w:pos="4320"/>
                <w:tab w:val="clear" w:pos="8640"/>
              </w:tabs>
              <w:autoSpaceDE w:val="0"/>
              <w:autoSpaceDN w:val="0"/>
              <w:adjustRightInd w:val="0"/>
              <w:spacing w:after="0"/>
              <w:rPr>
                <w:rFonts w:ascii="Tahoma" w:hAnsi="Tahoma"/>
                <w:sz w:val="18"/>
              </w:rPr>
            </w:pPr>
          </w:p>
          <w:p w14:paraId="7A2E28C2" w14:textId="77777777" w:rsidR="00AB1DCB" w:rsidRDefault="00AB1DCB">
            <w:pPr>
              <w:pStyle w:val="Header"/>
              <w:tabs>
                <w:tab w:val="clear" w:pos="4320"/>
                <w:tab w:val="clear" w:pos="8640"/>
              </w:tabs>
              <w:autoSpaceDE w:val="0"/>
              <w:autoSpaceDN w:val="0"/>
              <w:adjustRightInd w:val="0"/>
              <w:spacing w:after="0"/>
              <w:rPr>
                <w:rFonts w:ascii="Tahoma" w:hAnsi="Tahoma"/>
                <w:sz w:val="18"/>
              </w:rPr>
            </w:pPr>
            <w:r>
              <w:rPr>
                <w:rFonts w:ascii="Tahoma" w:hAnsi="Tahoma"/>
                <w:sz w:val="18"/>
                <w:u w:val="single"/>
              </w:rPr>
              <w:t>EXCEPTION</w:t>
            </w:r>
          </w:p>
          <w:p w14:paraId="57DE8BC4" w14:textId="77777777" w:rsidR="00AB1DCB" w:rsidRDefault="00AB1DCB">
            <w:pPr>
              <w:pStyle w:val="Header"/>
              <w:tabs>
                <w:tab w:val="clear" w:pos="4320"/>
                <w:tab w:val="clear" w:pos="8640"/>
              </w:tabs>
              <w:autoSpaceDE w:val="0"/>
              <w:autoSpaceDN w:val="0"/>
              <w:adjustRightInd w:val="0"/>
              <w:spacing w:after="0"/>
              <w:rPr>
                <w:rFonts w:ascii="Tahoma" w:hAnsi="Tahoma"/>
                <w:sz w:val="18"/>
              </w:rPr>
            </w:pPr>
            <w:r>
              <w:rPr>
                <w:rFonts w:ascii="Tahoma" w:hAnsi="Tahoma" w:cs="Tahoma"/>
                <w:sz w:val="18"/>
              </w:rPr>
              <w:t xml:space="preserve">· </w:t>
            </w:r>
            <w:r>
              <w:rPr>
                <w:rFonts w:ascii="Tahoma" w:hAnsi="Tahoma"/>
                <w:sz w:val="18"/>
              </w:rPr>
              <w:t>As under current law, knowledge of disability may not be presumed if the district had conducted an initial evaluation and found a student ineligible for special education.  Also, the law now states that knowledge of a student’s disability cannot be presumed if the parent has not allowed an initial evaluation, or if the parent has refused special education services. Section 615(k)(5)(C).</w:t>
            </w:r>
          </w:p>
          <w:p w14:paraId="0FA4D09F" w14:textId="77777777" w:rsidR="00AB1DCB" w:rsidRDefault="00AB1DCB">
            <w:pPr>
              <w:pStyle w:val="Header"/>
              <w:tabs>
                <w:tab w:val="clear" w:pos="4320"/>
                <w:tab w:val="clear" w:pos="8640"/>
              </w:tabs>
              <w:autoSpaceDE w:val="0"/>
              <w:autoSpaceDN w:val="0"/>
              <w:adjustRightInd w:val="0"/>
              <w:spacing w:after="0"/>
              <w:rPr>
                <w:rFonts w:ascii="Tahoma" w:hAnsi="Tahoma"/>
                <w:sz w:val="18"/>
              </w:rPr>
            </w:pPr>
          </w:p>
          <w:p w14:paraId="40E42540" w14:textId="77777777" w:rsidR="00AB1DCB" w:rsidRDefault="00AB1DCB">
            <w:pPr>
              <w:pStyle w:val="Header"/>
              <w:tabs>
                <w:tab w:val="clear" w:pos="4320"/>
                <w:tab w:val="clear" w:pos="8640"/>
              </w:tabs>
              <w:autoSpaceDE w:val="0"/>
              <w:autoSpaceDN w:val="0"/>
              <w:adjustRightInd w:val="0"/>
              <w:spacing w:after="0"/>
              <w:rPr>
                <w:rFonts w:ascii="Tahoma" w:hAnsi="Tahoma"/>
                <w:sz w:val="18"/>
              </w:rPr>
            </w:pPr>
          </w:p>
          <w:p w14:paraId="0B75D8A7" w14:textId="77777777" w:rsidR="00AB1DCB" w:rsidRDefault="00AB1DCB">
            <w:pPr>
              <w:pStyle w:val="Header"/>
              <w:tabs>
                <w:tab w:val="clear" w:pos="4320"/>
                <w:tab w:val="clear" w:pos="8640"/>
              </w:tabs>
              <w:autoSpaceDE w:val="0"/>
              <w:autoSpaceDN w:val="0"/>
              <w:adjustRightInd w:val="0"/>
              <w:spacing w:after="0"/>
              <w:rPr>
                <w:rFonts w:ascii="Tahoma" w:hAnsi="Tahoma"/>
                <w:sz w:val="18"/>
              </w:rPr>
            </w:pPr>
          </w:p>
        </w:tc>
      </w:tr>
      <w:tr w:rsidR="00AB1DCB" w14:paraId="7582247F" w14:textId="77777777">
        <w:trPr>
          <w:cantSplit/>
          <w:jc w:val="center"/>
        </w:trPr>
        <w:tc>
          <w:tcPr>
            <w:tcW w:w="13635" w:type="dxa"/>
            <w:gridSpan w:val="5"/>
            <w:tcBorders>
              <w:left w:val="nil"/>
              <w:bottom w:val="single" w:sz="4" w:space="0" w:color="auto"/>
            </w:tcBorders>
          </w:tcPr>
          <w:p w14:paraId="38CEEDB6" w14:textId="77777777" w:rsidR="00AB1DCB" w:rsidRDefault="00AB1DCB">
            <w:pPr>
              <w:pStyle w:val="Heading4"/>
            </w:pPr>
            <w:r>
              <w:t>PLACEMENT IN ALTERNATIVE EDUCATIONAL SETTING – DEFINITIONS</w:t>
            </w:r>
          </w:p>
        </w:tc>
      </w:tr>
      <w:tr w:rsidR="00AB1DCB" w14:paraId="24A86E4A" w14:textId="77777777">
        <w:trPr>
          <w:jc w:val="center"/>
        </w:trPr>
        <w:tc>
          <w:tcPr>
            <w:tcW w:w="1958" w:type="dxa"/>
            <w:tcBorders>
              <w:left w:val="nil"/>
              <w:bottom w:val="single" w:sz="4" w:space="0" w:color="auto"/>
            </w:tcBorders>
          </w:tcPr>
          <w:p w14:paraId="1CBF23FC" w14:textId="77777777" w:rsidR="00AB1DCB" w:rsidRDefault="00AB1DCB">
            <w:pPr>
              <w:keepLines/>
              <w:widowControl w:val="0"/>
              <w:spacing w:before="240" w:after="60"/>
              <w:ind w:right="-132"/>
              <w:rPr>
                <w:rFonts w:ascii="Tahoma" w:hAnsi="Tahoma"/>
                <w:sz w:val="18"/>
              </w:rPr>
            </w:pPr>
            <w:r>
              <w:rPr>
                <w:rFonts w:ascii="Tahoma" w:hAnsi="Tahoma"/>
                <w:sz w:val="18"/>
              </w:rPr>
              <w:t>615(k)(6) &amp; (7)</w:t>
            </w:r>
          </w:p>
          <w:p w14:paraId="6BD43A29" w14:textId="77777777" w:rsidR="00AB1DCB" w:rsidRDefault="00AB1DCB">
            <w:pPr>
              <w:keepLines/>
              <w:widowControl w:val="0"/>
              <w:spacing w:before="240" w:after="60"/>
              <w:ind w:right="-132"/>
              <w:rPr>
                <w:rFonts w:ascii="Tahoma" w:hAnsi="Tahoma"/>
                <w:sz w:val="18"/>
              </w:rPr>
            </w:pPr>
          </w:p>
        </w:tc>
        <w:tc>
          <w:tcPr>
            <w:tcW w:w="7740" w:type="dxa"/>
            <w:gridSpan w:val="2"/>
            <w:tcBorders>
              <w:bottom w:val="single" w:sz="4" w:space="0" w:color="auto"/>
              <w:right w:val="single" w:sz="4" w:space="0" w:color="auto"/>
            </w:tcBorders>
          </w:tcPr>
          <w:p w14:paraId="47C818E7" w14:textId="77777777" w:rsidR="00AB1DCB" w:rsidRDefault="00AB1DCB">
            <w:pPr>
              <w:autoSpaceDE w:val="0"/>
              <w:autoSpaceDN w:val="0"/>
              <w:adjustRightInd w:val="0"/>
              <w:ind w:left="48"/>
              <w:rPr>
                <w:rFonts w:ascii="Tahoma" w:hAnsi="Tahoma" w:cs="Tahoma"/>
                <w:sz w:val="18"/>
              </w:rPr>
            </w:pPr>
            <w:r>
              <w:rPr>
                <w:rFonts w:ascii="Tahoma" w:hAnsi="Tahoma"/>
                <w:sz w:val="18"/>
              </w:rPr>
              <w:t xml:space="preserve">(k) PLACEMENT </w:t>
            </w:r>
            <w:r>
              <w:rPr>
                <w:rFonts w:ascii="Tahoma" w:hAnsi="Tahoma" w:cs="Tahoma"/>
                <w:sz w:val="18"/>
              </w:rPr>
              <w:t xml:space="preserve">IN ALTERNATIVE EDUCATIONAL SETTING.—  </w:t>
            </w:r>
          </w:p>
          <w:p w14:paraId="62701FDF" w14:textId="77777777" w:rsidR="00AB1DCB" w:rsidRDefault="00AB1DCB">
            <w:pPr>
              <w:autoSpaceDE w:val="0"/>
              <w:autoSpaceDN w:val="0"/>
              <w:adjustRightInd w:val="0"/>
              <w:ind w:left="245"/>
              <w:rPr>
                <w:rFonts w:ascii="Tahoma" w:hAnsi="Tahoma" w:cs="Tahoma"/>
                <w:sz w:val="18"/>
              </w:rPr>
            </w:pPr>
            <w:r>
              <w:rPr>
                <w:rFonts w:ascii="Tahoma" w:hAnsi="Tahoma" w:cs="Tahoma"/>
                <w:sz w:val="18"/>
              </w:rPr>
              <w:t>(6) REFERRAL TO AND ACTION BY LAW ENFORCEMENT AND JUDICIAL AUTHORITIES-</w:t>
            </w:r>
          </w:p>
          <w:p w14:paraId="02839292" w14:textId="77777777" w:rsidR="00AB1DCB" w:rsidRDefault="00AB1DCB">
            <w:pPr>
              <w:autoSpaceDE w:val="0"/>
              <w:autoSpaceDN w:val="0"/>
              <w:adjustRightInd w:val="0"/>
              <w:ind w:left="245"/>
              <w:rPr>
                <w:rFonts w:ascii="Tahoma" w:hAnsi="Tahoma" w:cs="Tahoma"/>
                <w:sz w:val="18"/>
              </w:rPr>
            </w:pPr>
          </w:p>
          <w:p w14:paraId="0C9A9561" w14:textId="77777777" w:rsidR="00AB1DCB" w:rsidRDefault="00AB1DCB">
            <w:pPr>
              <w:autoSpaceDE w:val="0"/>
              <w:autoSpaceDN w:val="0"/>
              <w:adjustRightInd w:val="0"/>
              <w:ind w:left="425"/>
              <w:rPr>
                <w:rFonts w:ascii="Tahoma" w:hAnsi="Tahoma" w:cs="Tahoma"/>
                <w:sz w:val="18"/>
              </w:rPr>
            </w:pPr>
            <w:r>
              <w:rPr>
                <w:rFonts w:ascii="Tahoma" w:hAnsi="Tahoma" w:cs="Tahoma"/>
                <w:sz w:val="18"/>
              </w:rPr>
              <w:t xml:space="preserve">(A) RULE OF CONSTRUCTION. --Nothing in this part shall be construed to prohibit an agency from reporting a crime committed by a child with a disability to appropriate authorities or to prevent State law enforcement and judicial authorities from exercising their responsibilities with regard to the application of Federal and State law to crimes committed by a child with a disability.     </w:t>
            </w:r>
          </w:p>
          <w:p w14:paraId="21614F68" w14:textId="77777777" w:rsidR="00AB1DCB" w:rsidRDefault="00AB1DCB">
            <w:pPr>
              <w:autoSpaceDE w:val="0"/>
              <w:autoSpaceDN w:val="0"/>
              <w:adjustRightInd w:val="0"/>
              <w:ind w:left="425"/>
              <w:rPr>
                <w:rFonts w:ascii="Tahoma" w:hAnsi="Tahoma"/>
                <w:sz w:val="18"/>
              </w:rPr>
            </w:pPr>
            <w:r>
              <w:rPr>
                <w:rFonts w:ascii="Tahoma" w:hAnsi="Tahoma" w:cs="Tahoma"/>
                <w:sz w:val="18"/>
              </w:rPr>
              <w:t>(B) TRANSMITTAL OF RECORDS. --An agency reporting a crime committed by a child with a disability shall ensure that copies of the special education and disciplinary records of the child are transmitted for consideration by the appropriate authorities to whom the agency reports the crime.</w:t>
            </w:r>
          </w:p>
          <w:p w14:paraId="2D3016D9" w14:textId="77777777" w:rsidR="00AB1DCB" w:rsidRDefault="00AB1DCB">
            <w:pPr>
              <w:autoSpaceDE w:val="0"/>
              <w:autoSpaceDN w:val="0"/>
              <w:adjustRightInd w:val="0"/>
              <w:ind w:left="48"/>
              <w:rPr>
                <w:rFonts w:ascii="Tahoma" w:hAnsi="Tahoma"/>
                <w:sz w:val="18"/>
              </w:rPr>
            </w:pPr>
          </w:p>
          <w:p w14:paraId="28E957C4" w14:textId="77777777" w:rsidR="00AB1DCB" w:rsidRDefault="00AB1DCB">
            <w:pPr>
              <w:autoSpaceDE w:val="0"/>
              <w:autoSpaceDN w:val="0"/>
              <w:adjustRightInd w:val="0"/>
              <w:ind w:left="48"/>
              <w:rPr>
                <w:rFonts w:ascii="Tahoma" w:hAnsi="Tahoma" w:cs="Tahoma"/>
                <w:sz w:val="18"/>
              </w:rPr>
            </w:pPr>
          </w:p>
          <w:p w14:paraId="1AD8BCA1" w14:textId="77777777" w:rsidR="00AB1DCB" w:rsidRDefault="00AB1DCB">
            <w:pPr>
              <w:pStyle w:val="BodyText"/>
              <w:ind w:left="228"/>
              <w:rPr>
                <w:rFonts w:ascii="Arial" w:hAnsi="Arial"/>
                <w:sz w:val="18"/>
              </w:rPr>
            </w:pPr>
            <w:r>
              <w:rPr>
                <w:sz w:val="18"/>
              </w:rPr>
              <w:t>(7) DEFINITIONS.--In this subsection:</w:t>
            </w:r>
            <w:r>
              <w:rPr>
                <w:rFonts w:ascii="Arial" w:hAnsi="Arial"/>
                <w:sz w:val="18"/>
              </w:rPr>
              <w:t xml:space="preserve"> </w:t>
            </w:r>
          </w:p>
          <w:p w14:paraId="07C93416" w14:textId="77777777" w:rsidR="00AB1DCB" w:rsidRDefault="00AB1DCB">
            <w:pPr>
              <w:pStyle w:val="BodyText"/>
              <w:rPr>
                <w:rFonts w:ascii="Arial" w:hAnsi="Arial"/>
                <w:sz w:val="18"/>
              </w:rPr>
            </w:pPr>
          </w:p>
          <w:p w14:paraId="4CDFE5AE" w14:textId="77777777" w:rsidR="00AB1DCB" w:rsidRDefault="00AB1DCB">
            <w:pPr>
              <w:pStyle w:val="BodyText"/>
              <w:ind w:left="408"/>
              <w:rPr>
                <w:sz w:val="18"/>
              </w:rPr>
            </w:pPr>
            <w:r>
              <w:rPr>
                <w:sz w:val="18"/>
              </w:rPr>
              <w:t xml:space="preserve">(A) CONTROLLED SUBSTANCE.--The term `controlled substance' means a drug or other substance identified under schedule I, II, III, IV, or V in section 202(c) of the Controlled Substances Act (21 U.S.C. 812(c)). </w:t>
            </w:r>
          </w:p>
          <w:p w14:paraId="447B1073" w14:textId="77777777" w:rsidR="00AB1DCB" w:rsidRDefault="00AB1DCB">
            <w:pPr>
              <w:pStyle w:val="BodyText"/>
              <w:ind w:left="408"/>
              <w:rPr>
                <w:sz w:val="18"/>
              </w:rPr>
            </w:pPr>
            <w:r>
              <w:rPr>
                <w:sz w:val="18"/>
              </w:rPr>
              <w:br/>
              <w:t xml:space="preserve">(B) ILLEGAL DRUG.--The term `illegal drug' means a controlled substance but does not include a controlled substance that is legally possessed or used under the supervision of a licensed health-care professional or that is legally possessed or used under any other authority under that Act or under any other provision of Federal law. </w:t>
            </w:r>
            <w:r>
              <w:rPr>
                <w:sz w:val="18"/>
              </w:rPr>
              <w:br/>
            </w:r>
            <w:r>
              <w:rPr>
                <w:sz w:val="18"/>
              </w:rPr>
              <w:br/>
              <w:t xml:space="preserve">(C) WEAPON.--The term `weapon' has the meaning given the term `dangerous weapon' under section 930(g)(2) of title 18, United States Code. </w:t>
            </w:r>
            <w:r>
              <w:rPr>
                <w:sz w:val="18"/>
              </w:rPr>
              <w:br/>
            </w:r>
            <w:r>
              <w:rPr>
                <w:b/>
                <w:sz w:val="18"/>
              </w:rPr>
              <w:t>(D) SERIOUS BODILY INJURY.--The term `serious bodily injury' has the meaning given the term `serious bodily injury' under paragraph (3) of subsection (h) of section 1365 of title 18, United States Code.</w:t>
            </w:r>
          </w:p>
          <w:p w14:paraId="4032F1D4" w14:textId="77777777" w:rsidR="00AB1DCB" w:rsidRDefault="00AB1DCB">
            <w:pPr>
              <w:autoSpaceDE w:val="0"/>
              <w:autoSpaceDN w:val="0"/>
              <w:adjustRightInd w:val="0"/>
              <w:ind w:left="48"/>
              <w:rPr>
                <w:rFonts w:ascii="Tahoma" w:hAnsi="Tahoma"/>
                <w:sz w:val="18"/>
              </w:rPr>
            </w:pPr>
          </w:p>
        </w:tc>
        <w:tc>
          <w:tcPr>
            <w:tcW w:w="3937" w:type="dxa"/>
            <w:gridSpan w:val="2"/>
            <w:tcBorders>
              <w:left w:val="single" w:sz="4" w:space="0" w:color="auto"/>
              <w:bottom w:val="single" w:sz="4" w:space="0" w:color="auto"/>
              <w:right w:val="nil"/>
            </w:tcBorders>
          </w:tcPr>
          <w:p w14:paraId="7D743AFD" w14:textId="77777777" w:rsidR="00AB1DCB" w:rsidRDefault="00AB1DCB">
            <w:pPr>
              <w:autoSpaceDE w:val="0"/>
              <w:autoSpaceDN w:val="0"/>
              <w:adjustRightInd w:val="0"/>
              <w:rPr>
                <w:rFonts w:ascii="Tahoma" w:hAnsi="Tahoma"/>
                <w:sz w:val="18"/>
              </w:rPr>
            </w:pPr>
          </w:p>
          <w:p w14:paraId="6F07E81B" w14:textId="77777777" w:rsidR="00AB1DCB" w:rsidRDefault="00AB1DCB">
            <w:pPr>
              <w:autoSpaceDE w:val="0"/>
              <w:autoSpaceDN w:val="0"/>
              <w:adjustRightInd w:val="0"/>
              <w:rPr>
                <w:rFonts w:ascii="Tahoma" w:hAnsi="Tahoma"/>
                <w:sz w:val="18"/>
              </w:rPr>
            </w:pPr>
          </w:p>
          <w:p w14:paraId="1D6038BD" w14:textId="77777777" w:rsidR="00AB1DCB" w:rsidRDefault="00AB1DCB">
            <w:pPr>
              <w:autoSpaceDE w:val="0"/>
              <w:autoSpaceDN w:val="0"/>
              <w:adjustRightInd w:val="0"/>
              <w:rPr>
                <w:rFonts w:ascii="Tahoma" w:hAnsi="Tahoma"/>
                <w:sz w:val="18"/>
              </w:rPr>
            </w:pPr>
          </w:p>
          <w:p w14:paraId="0F6D77EA" w14:textId="77777777" w:rsidR="00AB1DCB" w:rsidRDefault="00AB1DCB">
            <w:pPr>
              <w:autoSpaceDE w:val="0"/>
              <w:autoSpaceDN w:val="0"/>
              <w:adjustRightInd w:val="0"/>
              <w:rPr>
                <w:rFonts w:ascii="Tahoma" w:hAnsi="Tahoma"/>
                <w:sz w:val="18"/>
              </w:rPr>
            </w:pPr>
          </w:p>
          <w:p w14:paraId="759E09E5" w14:textId="77777777" w:rsidR="00AB1DCB" w:rsidRDefault="00AB1DCB">
            <w:pPr>
              <w:autoSpaceDE w:val="0"/>
              <w:autoSpaceDN w:val="0"/>
              <w:adjustRightInd w:val="0"/>
              <w:rPr>
                <w:rFonts w:ascii="Tahoma" w:hAnsi="Tahoma"/>
                <w:sz w:val="18"/>
              </w:rPr>
            </w:pPr>
          </w:p>
          <w:p w14:paraId="4AEE97BE" w14:textId="77777777" w:rsidR="00AB1DCB" w:rsidRDefault="00AB1DCB">
            <w:pPr>
              <w:autoSpaceDE w:val="0"/>
              <w:autoSpaceDN w:val="0"/>
              <w:adjustRightInd w:val="0"/>
              <w:rPr>
                <w:rFonts w:ascii="Tahoma" w:hAnsi="Tahoma"/>
                <w:sz w:val="18"/>
              </w:rPr>
            </w:pPr>
          </w:p>
          <w:p w14:paraId="3E40301C" w14:textId="77777777" w:rsidR="00AB1DCB" w:rsidRDefault="00AB1DCB">
            <w:pPr>
              <w:autoSpaceDE w:val="0"/>
              <w:autoSpaceDN w:val="0"/>
              <w:adjustRightInd w:val="0"/>
              <w:rPr>
                <w:rFonts w:ascii="Tahoma" w:hAnsi="Tahoma"/>
                <w:sz w:val="18"/>
              </w:rPr>
            </w:pPr>
          </w:p>
          <w:p w14:paraId="3F828514" w14:textId="77777777" w:rsidR="00AB1DCB" w:rsidRDefault="00AB1DCB">
            <w:pPr>
              <w:autoSpaceDE w:val="0"/>
              <w:autoSpaceDN w:val="0"/>
              <w:adjustRightInd w:val="0"/>
              <w:rPr>
                <w:rFonts w:ascii="Tahoma" w:hAnsi="Tahoma"/>
                <w:sz w:val="18"/>
              </w:rPr>
            </w:pPr>
          </w:p>
          <w:p w14:paraId="0D38211E" w14:textId="77777777" w:rsidR="00AB1DCB" w:rsidRDefault="00AB1DCB">
            <w:pPr>
              <w:autoSpaceDE w:val="0"/>
              <w:autoSpaceDN w:val="0"/>
              <w:adjustRightInd w:val="0"/>
              <w:rPr>
                <w:rFonts w:ascii="Tahoma" w:hAnsi="Tahoma"/>
                <w:sz w:val="18"/>
              </w:rPr>
            </w:pPr>
          </w:p>
          <w:p w14:paraId="3D5B2F00" w14:textId="77777777" w:rsidR="00AB1DCB" w:rsidRDefault="00AB1DCB">
            <w:pPr>
              <w:autoSpaceDE w:val="0"/>
              <w:autoSpaceDN w:val="0"/>
              <w:adjustRightInd w:val="0"/>
              <w:rPr>
                <w:rFonts w:ascii="Tahoma" w:hAnsi="Tahoma"/>
                <w:sz w:val="18"/>
              </w:rPr>
            </w:pPr>
          </w:p>
          <w:p w14:paraId="6E26E831" w14:textId="77777777" w:rsidR="00AB1DCB" w:rsidRDefault="00AB1DCB">
            <w:pPr>
              <w:autoSpaceDE w:val="0"/>
              <w:autoSpaceDN w:val="0"/>
              <w:adjustRightInd w:val="0"/>
              <w:rPr>
                <w:rFonts w:ascii="Tahoma" w:hAnsi="Tahoma"/>
                <w:sz w:val="18"/>
              </w:rPr>
            </w:pPr>
          </w:p>
          <w:p w14:paraId="65A68DCB" w14:textId="77777777" w:rsidR="00AB1DCB" w:rsidRDefault="00AB1DCB">
            <w:pPr>
              <w:autoSpaceDE w:val="0"/>
              <w:autoSpaceDN w:val="0"/>
              <w:adjustRightInd w:val="0"/>
              <w:rPr>
                <w:rFonts w:ascii="Tahoma" w:hAnsi="Tahoma"/>
                <w:sz w:val="18"/>
              </w:rPr>
            </w:pPr>
          </w:p>
          <w:p w14:paraId="419A9776" w14:textId="77777777" w:rsidR="00AB1DCB" w:rsidRDefault="00AB1DCB">
            <w:pPr>
              <w:autoSpaceDE w:val="0"/>
              <w:autoSpaceDN w:val="0"/>
              <w:adjustRightInd w:val="0"/>
              <w:rPr>
                <w:rFonts w:ascii="Tahoma" w:hAnsi="Tahoma"/>
                <w:sz w:val="18"/>
              </w:rPr>
            </w:pPr>
          </w:p>
          <w:p w14:paraId="62B1673A" w14:textId="77777777" w:rsidR="00AB1DCB" w:rsidRDefault="00AB1DCB">
            <w:pPr>
              <w:autoSpaceDE w:val="0"/>
              <w:autoSpaceDN w:val="0"/>
              <w:adjustRightInd w:val="0"/>
              <w:rPr>
                <w:rFonts w:ascii="Tahoma" w:hAnsi="Tahoma"/>
                <w:sz w:val="18"/>
              </w:rPr>
            </w:pPr>
          </w:p>
          <w:p w14:paraId="4AD20259" w14:textId="77777777" w:rsidR="00AB1DCB" w:rsidRDefault="00AB1DCB">
            <w:pPr>
              <w:autoSpaceDE w:val="0"/>
              <w:autoSpaceDN w:val="0"/>
              <w:adjustRightInd w:val="0"/>
              <w:rPr>
                <w:rFonts w:ascii="Tahoma" w:hAnsi="Tahoma"/>
                <w:sz w:val="18"/>
              </w:rPr>
            </w:pPr>
          </w:p>
          <w:p w14:paraId="75B0E7D8" w14:textId="77777777" w:rsidR="00AB1DCB" w:rsidRDefault="00AB1DCB">
            <w:pPr>
              <w:autoSpaceDE w:val="0"/>
              <w:autoSpaceDN w:val="0"/>
              <w:adjustRightInd w:val="0"/>
              <w:rPr>
                <w:rFonts w:ascii="Tahoma" w:hAnsi="Tahoma"/>
                <w:sz w:val="18"/>
              </w:rPr>
            </w:pPr>
          </w:p>
          <w:p w14:paraId="1EBB4FAB" w14:textId="77777777" w:rsidR="00AB1DCB" w:rsidRDefault="00AB1DCB">
            <w:pPr>
              <w:autoSpaceDE w:val="0"/>
              <w:autoSpaceDN w:val="0"/>
              <w:adjustRightInd w:val="0"/>
              <w:rPr>
                <w:rFonts w:ascii="Tahoma" w:hAnsi="Tahoma"/>
                <w:sz w:val="18"/>
              </w:rPr>
            </w:pPr>
          </w:p>
          <w:p w14:paraId="12EC12E3" w14:textId="77777777" w:rsidR="00AB1DCB" w:rsidRDefault="00AB1DCB">
            <w:pPr>
              <w:autoSpaceDE w:val="0"/>
              <w:autoSpaceDN w:val="0"/>
              <w:adjustRightInd w:val="0"/>
              <w:rPr>
                <w:rFonts w:ascii="Tahoma" w:hAnsi="Tahoma"/>
                <w:sz w:val="18"/>
              </w:rPr>
            </w:pPr>
          </w:p>
          <w:p w14:paraId="059D580C" w14:textId="77777777" w:rsidR="00AB1DCB" w:rsidRDefault="00AB1DCB">
            <w:pPr>
              <w:autoSpaceDE w:val="0"/>
              <w:autoSpaceDN w:val="0"/>
              <w:adjustRightInd w:val="0"/>
              <w:rPr>
                <w:rFonts w:ascii="Tahoma" w:hAnsi="Tahoma"/>
                <w:sz w:val="18"/>
              </w:rPr>
            </w:pPr>
          </w:p>
          <w:p w14:paraId="00478613" w14:textId="77777777" w:rsidR="00AB1DCB" w:rsidRDefault="00AB1DCB">
            <w:pPr>
              <w:autoSpaceDE w:val="0"/>
              <w:autoSpaceDN w:val="0"/>
              <w:adjustRightInd w:val="0"/>
              <w:rPr>
                <w:rFonts w:ascii="Tahoma" w:hAnsi="Tahoma"/>
                <w:sz w:val="18"/>
              </w:rPr>
            </w:pPr>
          </w:p>
          <w:p w14:paraId="52EF45D7" w14:textId="77777777" w:rsidR="00AB1DCB" w:rsidRDefault="00AB1DCB">
            <w:pPr>
              <w:autoSpaceDE w:val="0"/>
              <w:autoSpaceDN w:val="0"/>
              <w:adjustRightInd w:val="0"/>
              <w:rPr>
                <w:rFonts w:ascii="Tahoma" w:hAnsi="Tahoma"/>
                <w:sz w:val="18"/>
              </w:rPr>
            </w:pPr>
          </w:p>
          <w:p w14:paraId="40573920" w14:textId="77777777" w:rsidR="00AB1DCB" w:rsidRDefault="00AB1DCB">
            <w:pPr>
              <w:autoSpaceDE w:val="0"/>
              <w:autoSpaceDN w:val="0"/>
              <w:adjustRightInd w:val="0"/>
              <w:rPr>
                <w:rFonts w:ascii="Tahoma" w:hAnsi="Tahoma"/>
                <w:sz w:val="18"/>
              </w:rPr>
            </w:pPr>
          </w:p>
          <w:p w14:paraId="6D3757B0" w14:textId="77777777" w:rsidR="00AB1DCB" w:rsidRDefault="00AB1DCB">
            <w:pPr>
              <w:autoSpaceDE w:val="0"/>
              <w:autoSpaceDN w:val="0"/>
              <w:adjustRightInd w:val="0"/>
              <w:rPr>
                <w:rFonts w:ascii="Tahoma" w:hAnsi="Tahoma"/>
                <w:sz w:val="18"/>
              </w:rPr>
            </w:pPr>
          </w:p>
          <w:p w14:paraId="7F2BFDAF" w14:textId="77777777" w:rsidR="00AB1DCB" w:rsidRDefault="00AB1DCB">
            <w:pPr>
              <w:autoSpaceDE w:val="0"/>
              <w:autoSpaceDN w:val="0"/>
              <w:adjustRightInd w:val="0"/>
              <w:rPr>
                <w:rFonts w:ascii="Tahoma" w:hAnsi="Tahoma"/>
                <w:sz w:val="18"/>
              </w:rPr>
            </w:pPr>
          </w:p>
          <w:p w14:paraId="55B0216D" w14:textId="77777777" w:rsidR="00AB1DCB" w:rsidRDefault="00AB1DCB">
            <w:pPr>
              <w:autoSpaceDE w:val="0"/>
              <w:autoSpaceDN w:val="0"/>
              <w:adjustRightInd w:val="0"/>
              <w:rPr>
                <w:rFonts w:ascii="Tahoma" w:hAnsi="Tahoma"/>
                <w:sz w:val="18"/>
              </w:rPr>
            </w:pPr>
          </w:p>
          <w:p w14:paraId="60FF405E" w14:textId="77777777" w:rsidR="00AB1DCB" w:rsidRDefault="00AB1DCB">
            <w:pPr>
              <w:autoSpaceDE w:val="0"/>
              <w:autoSpaceDN w:val="0"/>
              <w:adjustRightInd w:val="0"/>
              <w:rPr>
                <w:rFonts w:ascii="Tahoma" w:hAnsi="Tahoma"/>
                <w:sz w:val="18"/>
              </w:rPr>
            </w:pPr>
          </w:p>
          <w:p w14:paraId="3B5533F6" w14:textId="77777777" w:rsidR="00AB1DCB" w:rsidRDefault="00AB1DCB">
            <w:pPr>
              <w:pStyle w:val="Heading5"/>
            </w:pPr>
            <w:r>
              <w:t>SERIOUS BODILY INJURY</w:t>
            </w:r>
          </w:p>
          <w:p w14:paraId="4EB727BA" w14:textId="77777777" w:rsidR="00AB1DCB" w:rsidRDefault="00AB1DCB">
            <w:pPr>
              <w:pStyle w:val="BodyText"/>
              <w:rPr>
                <w:sz w:val="18"/>
              </w:rPr>
            </w:pPr>
            <w:r>
              <w:rPr>
                <w:sz w:val="18"/>
              </w:rPr>
              <w:t>· This new definition has now been introduced into IDEA 2004, adding specificity.</w:t>
            </w:r>
          </w:p>
          <w:p w14:paraId="637BEFB9" w14:textId="77777777" w:rsidR="00AB1DCB" w:rsidRDefault="00AB1DCB">
            <w:pPr>
              <w:autoSpaceDE w:val="0"/>
              <w:autoSpaceDN w:val="0"/>
              <w:adjustRightInd w:val="0"/>
              <w:rPr>
                <w:rFonts w:ascii="Tahoma" w:hAnsi="Tahoma"/>
                <w:sz w:val="18"/>
              </w:rPr>
            </w:pPr>
            <w:r>
              <w:rPr>
                <w:rFonts w:ascii="Tahoma" w:hAnsi="Tahoma"/>
                <w:sz w:val="18"/>
              </w:rPr>
              <w:t>Section 615(k)(7)(D).</w:t>
            </w:r>
          </w:p>
        </w:tc>
      </w:tr>
    </w:tbl>
    <w:p w14:paraId="6C9BDDCE" w14:textId="77777777" w:rsidR="00AB1DCB" w:rsidRDefault="00AB1DCB">
      <w:pPr>
        <w:rPr>
          <w:sz w:val="18"/>
        </w:rPr>
      </w:pPr>
    </w:p>
    <w:p w14:paraId="32990845" w14:textId="77777777" w:rsidR="00AB1DCB" w:rsidRDefault="00AB1DCB">
      <w:pPr>
        <w:rPr>
          <w:sz w:val="18"/>
        </w:rPr>
      </w:pPr>
    </w:p>
    <w:sectPr w:rsidR="00AB1DCB">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907"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B5D0C" w14:textId="77777777" w:rsidR="00D07EA9" w:rsidRDefault="00D07EA9">
      <w:r>
        <w:separator/>
      </w:r>
    </w:p>
  </w:endnote>
  <w:endnote w:type="continuationSeparator" w:id="0">
    <w:p w14:paraId="24E9C925" w14:textId="77777777" w:rsidR="00D07EA9" w:rsidRDefault="00D0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B6B4" w14:textId="77777777" w:rsidR="00AB1DCB" w:rsidRDefault="00AB1D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8409E2" w14:textId="77777777" w:rsidR="00AB1DCB" w:rsidRDefault="00AB1D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8993A" w14:textId="77777777" w:rsidR="00AB1DCB" w:rsidRDefault="00AB1DCB">
    <w:pPr>
      <w:pStyle w:val="Footer"/>
      <w:framePr w:wrap="around" w:vAnchor="text" w:hAnchor="margin" w:xAlign="right" w:y="1"/>
    </w:pPr>
    <w:r>
      <w:t xml:space="preserve">Special Education Spring Meetings – Implementation Guide </w:t>
    </w:r>
    <w:r>
      <w:tab/>
    </w:r>
    <w:r>
      <w:tab/>
    </w:r>
    <w:r>
      <w:tab/>
    </w:r>
    <w:r>
      <w:tab/>
    </w:r>
    <w:r>
      <w:tab/>
    </w:r>
    <w:proofErr w:type="gramStart"/>
    <w:r>
      <w:t>May,</w:t>
    </w:r>
    <w:proofErr w:type="gramEnd"/>
    <w:r>
      <w:t xml:space="preserve"> 2005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779E7" w14:textId="77777777" w:rsidR="00AB1DCB" w:rsidRDefault="00AB1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16051" w14:textId="77777777" w:rsidR="00D07EA9" w:rsidRDefault="00D07EA9">
      <w:r>
        <w:separator/>
      </w:r>
    </w:p>
  </w:footnote>
  <w:footnote w:type="continuationSeparator" w:id="0">
    <w:p w14:paraId="7C682D5E" w14:textId="77777777" w:rsidR="00D07EA9" w:rsidRDefault="00D07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D0DC9" w14:textId="77777777" w:rsidR="00AB1DCB" w:rsidRDefault="00AB1D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3696D0" w14:textId="77777777" w:rsidR="00AB1DCB" w:rsidRDefault="00AB1DC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E5794" w14:textId="77777777" w:rsidR="00AB1DCB" w:rsidRDefault="00AB1DCB">
    <w:pPr>
      <w:pStyle w:val="Header"/>
      <w:framePr w:wrap="around" w:vAnchor="text" w:hAnchor="page" w:x="13501" w:y="1"/>
      <w:ind w:right="-75"/>
      <w:rPr>
        <w:rStyle w:val="PageNumber"/>
      </w:rPr>
    </w:pPr>
    <w:r>
      <w:rPr>
        <w:rStyle w:val="PageNumber"/>
      </w:rPr>
      <w:fldChar w:fldCharType="begin"/>
    </w:r>
    <w:r>
      <w:rPr>
        <w:rStyle w:val="PageNumber"/>
      </w:rPr>
      <w:instrText xml:space="preserve">PAGE  </w:instrText>
    </w:r>
    <w:r>
      <w:rPr>
        <w:rStyle w:val="PageNumber"/>
      </w:rPr>
      <w:fldChar w:fldCharType="separate"/>
    </w:r>
    <w:r w:rsidR="007F79F4">
      <w:rPr>
        <w:rStyle w:val="PageNumber"/>
        <w:noProof/>
      </w:rPr>
      <w:t>2</w:t>
    </w:r>
    <w:r>
      <w:rPr>
        <w:rStyle w:val="PageNumber"/>
      </w:rPr>
      <w:fldChar w:fldCharType="end"/>
    </w:r>
  </w:p>
  <w:p w14:paraId="7AA2B7CE" w14:textId="77777777" w:rsidR="00AB1DCB" w:rsidRDefault="00AB1DCB">
    <w:pPr>
      <w:pStyle w:val="Header"/>
      <w:ind w:right="360"/>
    </w:pPr>
    <w:r>
      <w:t xml:space="preserve">                              KEY: All </w:t>
    </w:r>
    <w:r>
      <w:rPr>
        <w:b/>
        <w:bCs/>
      </w:rPr>
      <w:t>bolded</w:t>
    </w:r>
    <w:r>
      <w:t xml:space="preserve"> language is </w:t>
    </w:r>
    <w:r>
      <w:rPr>
        <w:b/>
        <w:bCs/>
      </w:rPr>
      <w:t xml:space="preserve">new </w:t>
    </w:r>
    <w:r>
      <w:t xml:space="preserve">language.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C543" w14:textId="77777777" w:rsidR="00AB1DCB" w:rsidRDefault="00AB1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A43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A8136E"/>
    <w:multiLevelType w:val="hybridMultilevel"/>
    <w:tmpl w:val="802ED328"/>
    <w:lvl w:ilvl="0" w:tplc="A1DC1970">
      <w:start w:val="1"/>
      <w:numFmt w:val="lowerLetter"/>
      <w:lvlText w:val="(%1)"/>
      <w:lvlJc w:val="left"/>
      <w:pPr>
        <w:tabs>
          <w:tab w:val="num" w:pos="765"/>
        </w:tabs>
        <w:ind w:left="765" w:hanging="360"/>
      </w:pPr>
      <w:rPr>
        <w:rFonts w:hint="default"/>
      </w:rPr>
    </w:lvl>
    <w:lvl w:ilvl="1" w:tplc="3EC44D7E" w:tentative="1">
      <w:start w:val="1"/>
      <w:numFmt w:val="lowerLetter"/>
      <w:lvlText w:val="%2."/>
      <w:lvlJc w:val="left"/>
      <w:pPr>
        <w:tabs>
          <w:tab w:val="num" w:pos="1485"/>
        </w:tabs>
        <w:ind w:left="1485" w:hanging="360"/>
      </w:pPr>
    </w:lvl>
    <w:lvl w:ilvl="2" w:tplc="5694C84A" w:tentative="1">
      <w:start w:val="1"/>
      <w:numFmt w:val="lowerRoman"/>
      <w:lvlText w:val="%3."/>
      <w:lvlJc w:val="right"/>
      <w:pPr>
        <w:tabs>
          <w:tab w:val="num" w:pos="2205"/>
        </w:tabs>
        <w:ind w:left="2205" w:hanging="180"/>
      </w:pPr>
    </w:lvl>
    <w:lvl w:ilvl="3" w:tplc="5832F412" w:tentative="1">
      <w:start w:val="1"/>
      <w:numFmt w:val="decimal"/>
      <w:lvlText w:val="%4."/>
      <w:lvlJc w:val="left"/>
      <w:pPr>
        <w:tabs>
          <w:tab w:val="num" w:pos="2925"/>
        </w:tabs>
        <w:ind w:left="2925" w:hanging="360"/>
      </w:pPr>
    </w:lvl>
    <w:lvl w:ilvl="4" w:tplc="E94E0A6E" w:tentative="1">
      <w:start w:val="1"/>
      <w:numFmt w:val="lowerLetter"/>
      <w:lvlText w:val="%5."/>
      <w:lvlJc w:val="left"/>
      <w:pPr>
        <w:tabs>
          <w:tab w:val="num" w:pos="3645"/>
        </w:tabs>
        <w:ind w:left="3645" w:hanging="360"/>
      </w:pPr>
    </w:lvl>
    <w:lvl w:ilvl="5" w:tplc="5BC881B2" w:tentative="1">
      <w:start w:val="1"/>
      <w:numFmt w:val="lowerRoman"/>
      <w:lvlText w:val="%6."/>
      <w:lvlJc w:val="right"/>
      <w:pPr>
        <w:tabs>
          <w:tab w:val="num" w:pos="4365"/>
        </w:tabs>
        <w:ind w:left="4365" w:hanging="180"/>
      </w:pPr>
    </w:lvl>
    <w:lvl w:ilvl="6" w:tplc="FD38FE30" w:tentative="1">
      <w:start w:val="1"/>
      <w:numFmt w:val="decimal"/>
      <w:lvlText w:val="%7."/>
      <w:lvlJc w:val="left"/>
      <w:pPr>
        <w:tabs>
          <w:tab w:val="num" w:pos="5085"/>
        </w:tabs>
        <w:ind w:left="5085" w:hanging="360"/>
      </w:pPr>
    </w:lvl>
    <w:lvl w:ilvl="7" w:tplc="4106E40E" w:tentative="1">
      <w:start w:val="1"/>
      <w:numFmt w:val="lowerLetter"/>
      <w:lvlText w:val="%8."/>
      <w:lvlJc w:val="left"/>
      <w:pPr>
        <w:tabs>
          <w:tab w:val="num" w:pos="5805"/>
        </w:tabs>
        <w:ind w:left="5805" w:hanging="360"/>
      </w:pPr>
    </w:lvl>
    <w:lvl w:ilvl="8" w:tplc="AE220404" w:tentative="1">
      <w:start w:val="1"/>
      <w:numFmt w:val="lowerRoman"/>
      <w:lvlText w:val="%9."/>
      <w:lvlJc w:val="right"/>
      <w:pPr>
        <w:tabs>
          <w:tab w:val="num" w:pos="6525"/>
        </w:tabs>
        <w:ind w:left="6525" w:hanging="180"/>
      </w:pPr>
    </w:lvl>
  </w:abstractNum>
  <w:abstractNum w:abstractNumId="2" w15:restartNumberingAfterBreak="0">
    <w:nsid w:val="268747E2"/>
    <w:multiLevelType w:val="hybridMultilevel"/>
    <w:tmpl w:val="C2F4BFAA"/>
    <w:lvl w:ilvl="0" w:tplc="6BA869F0">
      <w:start w:val="1"/>
      <w:numFmt w:val="lowerLetter"/>
      <w:lvlText w:val="(%1)"/>
      <w:lvlJc w:val="left"/>
      <w:pPr>
        <w:tabs>
          <w:tab w:val="num" w:pos="408"/>
        </w:tabs>
        <w:ind w:left="408" w:hanging="360"/>
      </w:pPr>
      <w:rPr>
        <w:rFonts w:hint="default"/>
      </w:rPr>
    </w:lvl>
    <w:lvl w:ilvl="1" w:tplc="B98E235A">
      <w:start w:val="1"/>
      <w:numFmt w:val="decimal"/>
      <w:lvlText w:val="(%2)"/>
      <w:lvlJc w:val="left"/>
      <w:pPr>
        <w:tabs>
          <w:tab w:val="num" w:pos="1128"/>
        </w:tabs>
        <w:ind w:left="1128" w:hanging="360"/>
      </w:pPr>
      <w:rPr>
        <w:rFonts w:hint="default"/>
      </w:rPr>
    </w:lvl>
    <w:lvl w:ilvl="2" w:tplc="BFE40E8C" w:tentative="1">
      <w:start w:val="1"/>
      <w:numFmt w:val="lowerRoman"/>
      <w:lvlText w:val="%3."/>
      <w:lvlJc w:val="right"/>
      <w:pPr>
        <w:tabs>
          <w:tab w:val="num" w:pos="1848"/>
        </w:tabs>
        <w:ind w:left="1848" w:hanging="180"/>
      </w:pPr>
    </w:lvl>
    <w:lvl w:ilvl="3" w:tplc="6AB4D434" w:tentative="1">
      <w:start w:val="1"/>
      <w:numFmt w:val="decimal"/>
      <w:lvlText w:val="%4."/>
      <w:lvlJc w:val="left"/>
      <w:pPr>
        <w:tabs>
          <w:tab w:val="num" w:pos="2568"/>
        </w:tabs>
        <w:ind w:left="2568" w:hanging="360"/>
      </w:pPr>
    </w:lvl>
    <w:lvl w:ilvl="4" w:tplc="5D7A661E" w:tentative="1">
      <w:start w:val="1"/>
      <w:numFmt w:val="lowerLetter"/>
      <w:lvlText w:val="%5."/>
      <w:lvlJc w:val="left"/>
      <w:pPr>
        <w:tabs>
          <w:tab w:val="num" w:pos="3288"/>
        </w:tabs>
        <w:ind w:left="3288" w:hanging="360"/>
      </w:pPr>
    </w:lvl>
    <w:lvl w:ilvl="5" w:tplc="0052C6AE" w:tentative="1">
      <w:start w:val="1"/>
      <w:numFmt w:val="lowerRoman"/>
      <w:lvlText w:val="%6."/>
      <w:lvlJc w:val="right"/>
      <w:pPr>
        <w:tabs>
          <w:tab w:val="num" w:pos="4008"/>
        </w:tabs>
        <w:ind w:left="4008" w:hanging="180"/>
      </w:pPr>
    </w:lvl>
    <w:lvl w:ilvl="6" w:tplc="7EE6A448" w:tentative="1">
      <w:start w:val="1"/>
      <w:numFmt w:val="decimal"/>
      <w:lvlText w:val="%7."/>
      <w:lvlJc w:val="left"/>
      <w:pPr>
        <w:tabs>
          <w:tab w:val="num" w:pos="4728"/>
        </w:tabs>
        <w:ind w:left="4728" w:hanging="360"/>
      </w:pPr>
    </w:lvl>
    <w:lvl w:ilvl="7" w:tplc="F6746440" w:tentative="1">
      <w:start w:val="1"/>
      <w:numFmt w:val="lowerLetter"/>
      <w:lvlText w:val="%8."/>
      <w:lvlJc w:val="left"/>
      <w:pPr>
        <w:tabs>
          <w:tab w:val="num" w:pos="5448"/>
        </w:tabs>
        <w:ind w:left="5448" w:hanging="360"/>
      </w:pPr>
    </w:lvl>
    <w:lvl w:ilvl="8" w:tplc="62CA50FE" w:tentative="1">
      <w:start w:val="1"/>
      <w:numFmt w:val="lowerRoman"/>
      <w:lvlText w:val="%9."/>
      <w:lvlJc w:val="right"/>
      <w:pPr>
        <w:tabs>
          <w:tab w:val="num" w:pos="6168"/>
        </w:tabs>
        <w:ind w:left="6168" w:hanging="180"/>
      </w:pPr>
    </w:lvl>
  </w:abstractNum>
  <w:abstractNum w:abstractNumId="3" w15:restartNumberingAfterBreak="0">
    <w:nsid w:val="35BA4D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8612A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CD54BB"/>
    <w:multiLevelType w:val="hybridMultilevel"/>
    <w:tmpl w:val="BAE22ADE"/>
    <w:lvl w:ilvl="0" w:tplc="C37AB9CE">
      <w:start w:val="1"/>
      <w:numFmt w:val="bullet"/>
      <w:lvlText w:val=""/>
      <w:lvlJc w:val="left"/>
      <w:pPr>
        <w:tabs>
          <w:tab w:val="num" w:pos="720"/>
        </w:tabs>
        <w:ind w:left="720" w:hanging="360"/>
      </w:pPr>
      <w:rPr>
        <w:rFonts w:ascii="Symbol" w:hAnsi="Symbol" w:hint="default"/>
      </w:rPr>
    </w:lvl>
    <w:lvl w:ilvl="1" w:tplc="AF1E8CE2" w:tentative="1">
      <w:start w:val="1"/>
      <w:numFmt w:val="bullet"/>
      <w:lvlText w:val="o"/>
      <w:lvlJc w:val="left"/>
      <w:pPr>
        <w:tabs>
          <w:tab w:val="num" w:pos="1440"/>
        </w:tabs>
        <w:ind w:left="1440" w:hanging="360"/>
      </w:pPr>
      <w:rPr>
        <w:rFonts w:ascii="Courier New" w:hAnsi="Courier New" w:hint="default"/>
      </w:rPr>
    </w:lvl>
    <w:lvl w:ilvl="2" w:tplc="25BE67AE" w:tentative="1">
      <w:start w:val="1"/>
      <w:numFmt w:val="bullet"/>
      <w:lvlText w:val=""/>
      <w:lvlJc w:val="left"/>
      <w:pPr>
        <w:tabs>
          <w:tab w:val="num" w:pos="2160"/>
        </w:tabs>
        <w:ind w:left="2160" w:hanging="360"/>
      </w:pPr>
      <w:rPr>
        <w:rFonts w:ascii="Wingdings" w:hAnsi="Wingdings" w:hint="default"/>
      </w:rPr>
    </w:lvl>
    <w:lvl w:ilvl="3" w:tplc="DB38AD82" w:tentative="1">
      <w:start w:val="1"/>
      <w:numFmt w:val="bullet"/>
      <w:lvlText w:val=""/>
      <w:lvlJc w:val="left"/>
      <w:pPr>
        <w:tabs>
          <w:tab w:val="num" w:pos="2880"/>
        </w:tabs>
        <w:ind w:left="2880" w:hanging="360"/>
      </w:pPr>
      <w:rPr>
        <w:rFonts w:ascii="Symbol" w:hAnsi="Symbol" w:hint="default"/>
      </w:rPr>
    </w:lvl>
    <w:lvl w:ilvl="4" w:tplc="BEE619C2" w:tentative="1">
      <w:start w:val="1"/>
      <w:numFmt w:val="bullet"/>
      <w:lvlText w:val="o"/>
      <w:lvlJc w:val="left"/>
      <w:pPr>
        <w:tabs>
          <w:tab w:val="num" w:pos="3600"/>
        </w:tabs>
        <w:ind w:left="3600" w:hanging="360"/>
      </w:pPr>
      <w:rPr>
        <w:rFonts w:ascii="Courier New" w:hAnsi="Courier New" w:hint="default"/>
      </w:rPr>
    </w:lvl>
    <w:lvl w:ilvl="5" w:tplc="B1769714" w:tentative="1">
      <w:start w:val="1"/>
      <w:numFmt w:val="bullet"/>
      <w:lvlText w:val=""/>
      <w:lvlJc w:val="left"/>
      <w:pPr>
        <w:tabs>
          <w:tab w:val="num" w:pos="4320"/>
        </w:tabs>
        <w:ind w:left="4320" w:hanging="360"/>
      </w:pPr>
      <w:rPr>
        <w:rFonts w:ascii="Wingdings" w:hAnsi="Wingdings" w:hint="default"/>
      </w:rPr>
    </w:lvl>
    <w:lvl w:ilvl="6" w:tplc="62F4C45C" w:tentative="1">
      <w:start w:val="1"/>
      <w:numFmt w:val="bullet"/>
      <w:lvlText w:val=""/>
      <w:lvlJc w:val="left"/>
      <w:pPr>
        <w:tabs>
          <w:tab w:val="num" w:pos="5040"/>
        </w:tabs>
        <w:ind w:left="5040" w:hanging="360"/>
      </w:pPr>
      <w:rPr>
        <w:rFonts w:ascii="Symbol" w:hAnsi="Symbol" w:hint="default"/>
      </w:rPr>
    </w:lvl>
    <w:lvl w:ilvl="7" w:tplc="9D08CDEA" w:tentative="1">
      <w:start w:val="1"/>
      <w:numFmt w:val="bullet"/>
      <w:lvlText w:val="o"/>
      <w:lvlJc w:val="left"/>
      <w:pPr>
        <w:tabs>
          <w:tab w:val="num" w:pos="5760"/>
        </w:tabs>
        <w:ind w:left="5760" w:hanging="360"/>
      </w:pPr>
      <w:rPr>
        <w:rFonts w:ascii="Courier New" w:hAnsi="Courier New" w:hint="default"/>
      </w:rPr>
    </w:lvl>
    <w:lvl w:ilvl="8" w:tplc="1E5C1FB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F22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31C57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F556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DF626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BB2543"/>
    <w:multiLevelType w:val="hybridMultilevel"/>
    <w:tmpl w:val="E9D8B1E0"/>
    <w:lvl w:ilvl="0" w:tplc="45DC88D2">
      <w:start w:val="1"/>
      <w:numFmt w:val="lowerRoman"/>
      <w:lvlText w:val="(%1)"/>
      <w:lvlJc w:val="left"/>
      <w:pPr>
        <w:tabs>
          <w:tab w:val="num" w:pos="1080"/>
        </w:tabs>
        <w:ind w:left="1080" w:hanging="720"/>
      </w:pPr>
      <w:rPr>
        <w:rFonts w:hint="default"/>
      </w:rPr>
    </w:lvl>
    <w:lvl w:ilvl="1" w:tplc="5EFC4DE8">
      <w:start w:val="1"/>
      <w:numFmt w:val="upperRoman"/>
      <w:lvlText w:val="(%2)"/>
      <w:lvlJc w:val="left"/>
      <w:pPr>
        <w:tabs>
          <w:tab w:val="num" w:pos="1800"/>
        </w:tabs>
        <w:ind w:left="1800" w:hanging="720"/>
      </w:pPr>
      <w:rPr>
        <w:rFonts w:hint="default"/>
      </w:rPr>
    </w:lvl>
    <w:lvl w:ilvl="2" w:tplc="49969024" w:tentative="1">
      <w:start w:val="1"/>
      <w:numFmt w:val="lowerRoman"/>
      <w:lvlText w:val="%3."/>
      <w:lvlJc w:val="right"/>
      <w:pPr>
        <w:tabs>
          <w:tab w:val="num" w:pos="2160"/>
        </w:tabs>
        <w:ind w:left="2160" w:hanging="180"/>
      </w:pPr>
    </w:lvl>
    <w:lvl w:ilvl="3" w:tplc="46BE74C2" w:tentative="1">
      <w:start w:val="1"/>
      <w:numFmt w:val="decimal"/>
      <w:lvlText w:val="%4."/>
      <w:lvlJc w:val="left"/>
      <w:pPr>
        <w:tabs>
          <w:tab w:val="num" w:pos="2880"/>
        </w:tabs>
        <w:ind w:left="2880" w:hanging="360"/>
      </w:pPr>
    </w:lvl>
    <w:lvl w:ilvl="4" w:tplc="B77A4B02" w:tentative="1">
      <w:start w:val="1"/>
      <w:numFmt w:val="lowerLetter"/>
      <w:lvlText w:val="%5."/>
      <w:lvlJc w:val="left"/>
      <w:pPr>
        <w:tabs>
          <w:tab w:val="num" w:pos="3600"/>
        </w:tabs>
        <w:ind w:left="3600" w:hanging="360"/>
      </w:pPr>
    </w:lvl>
    <w:lvl w:ilvl="5" w:tplc="E14E26AA" w:tentative="1">
      <w:start w:val="1"/>
      <w:numFmt w:val="lowerRoman"/>
      <w:lvlText w:val="%6."/>
      <w:lvlJc w:val="right"/>
      <w:pPr>
        <w:tabs>
          <w:tab w:val="num" w:pos="4320"/>
        </w:tabs>
        <w:ind w:left="4320" w:hanging="180"/>
      </w:pPr>
    </w:lvl>
    <w:lvl w:ilvl="6" w:tplc="D436B1CE" w:tentative="1">
      <w:start w:val="1"/>
      <w:numFmt w:val="decimal"/>
      <w:lvlText w:val="%7."/>
      <w:lvlJc w:val="left"/>
      <w:pPr>
        <w:tabs>
          <w:tab w:val="num" w:pos="5040"/>
        </w:tabs>
        <w:ind w:left="5040" w:hanging="360"/>
      </w:pPr>
    </w:lvl>
    <w:lvl w:ilvl="7" w:tplc="B0927692" w:tentative="1">
      <w:start w:val="1"/>
      <w:numFmt w:val="lowerLetter"/>
      <w:lvlText w:val="%8."/>
      <w:lvlJc w:val="left"/>
      <w:pPr>
        <w:tabs>
          <w:tab w:val="num" w:pos="5760"/>
        </w:tabs>
        <w:ind w:left="5760" w:hanging="360"/>
      </w:pPr>
    </w:lvl>
    <w:lvl w:ilvl="8" w:tplc="2BDC10F8" w:tentative="1">
      <w:start w:val="1"/>
      <w:numFmt w:val="lowerRoman"/>
      <w:lvlText w:val="%9."/>
      <w:lvlJc w:val="right"/>
      <w:pPr>
        <w:tabs>
          <w:tab w:val="num" w:pos="6480"/>
        </w:tabs>
        <w:ind w:left="6480" w:hanging="180"/>
      </w:pPr>
    </w:lvl>
  </w:abstractNum>
  <w:abstractNum w:abstractNumId="11" w15:restartNumberingAfterBreak="0">
    <w:nsid w:val="514049C9"/>
    <w:multiLevelType w:val="hybridMultilevel"/>
    <w:tmpl w:val="413C072C"/>
    <w:lvl w:ilvl="0" w:tplc="80A6D4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10475B"/>
    <w:multiLevelType w:val="hybridMultilevel"/>
    <w:tmpl w:val="6AA48718"/>
    <w:lvl w:ilvl="0" w:tplc="9A50711E">
      <w:start w:val="1"/>
      <w:numFmt w:val="bullet"/>
      <w:lvlText w:val=""/>
      <w:lvlJc w:val="left"/>
      <w:pPr>
        <w:tabs>
          <w:tab w:val="num" w:pos="720"/>
        </w:tabs>
        <w:ind w:left="720" w:hanging="360"/>
      </w:pPr>
      <w:rPr>
        <w:rFonts w:ascii="Symbol" w:hAnsi="Symbol" w:hint="default"/>
      </w:rPr>
    </w:lvl>
    <w:lvl w:ilvl="1" w:tplc="FB1E79B4" w:tentative="1">
      <w:start w:val="1"/>
      <w:numFmt w:val="bullet"/>
      <w:lvlText w:val="o"/>
      <w:lvlJc w:val="left"/>
      <w:pPr>
        <w:tabs>
          <w:tab w:val="num" w:pos="1440"/>
        </w:tabs>
        <w:ind w:left="1440" w:hanging="360"/>
      </w:pPr>
      <w:rPr>
        <w:rFonts w:ascii="Courier New" w:hAnsi="Courier New" w:hint="default"/>
      </w:rPr>
    </w:lvl>
    <w:lvl w:ilvl="2" w:tplc="671C2712" w:tentative="1">
      <w:start w:val="1"/>
      <w:numFmt w:val="bullet"/>
      <w:lvlText w:val=""/>
      <w:lvlJc w:val="left"/>
      <w:pPr>
        <w:tabs>
          <w:tab w:val="num" w:pos="2160"/>
        </w:tabs>
        <w:ind w:left="2160" w:hanging="360"/>
      </w:pPr>
      <w:rPr>
        <w:rFonts w:ascii="Wingdings" w:hAnsi="Wingdings" w:hint="default"/>
      </w:rPr>
    </w:lvl>
    <w:lvl w:ilvl="3" w:tplc="205A99D6" w:tentative="1">
      <w:start w:val="1"/>
      <w:numFmt w:val="bullet"/>
      <w:lvlText w:val=""/>
      <w:lvlJc w:val="left"/>
      <w:pPr>
        <w:tabs>
          <w:tab w:val="num" w:pos="2880"/>
        </w:tabs>
        <w:ind w:left="2880" w:hanging="360"/>
      </w:pPr>
      <w:rPr>
        <w:rFonts w:ascii="Symbol" w:hAnsi="Symbol" w:hint="default"/>
      </w:rPr>
    </w:lvl>
    <w:lvl w:ilvl="4" w:tplc="555051B8" w:tentative="1">
      <w:start w:val="1"/>
      <w:numFmt w:val="bullet"/>
      <w:lvlText w:val="o"/>
      <w:lvlJc w:val="left"/>
      <w:pPr>
        <w:tabs>
          <w:tab w:val="num" w:pos="3600"/>
        </w:tabs>
        <w:ind w:left="3600" w:hanging="360"/>
      </w:pPr>
      <w:rPr>
        <w:rFonts w:ascii="Courier New" w:hAnsi="Courier New" w:hint="default"/>
      </w:rPr>
    </w:lvl>
    <w:lvl w:ilvl="5" w:tplc="797AC7EC" w:tentative="1">
      <w:start w:val="1"/>
      <w:numFmt w:val="bullet"/>
      <w:lvlText w:val=""/>
      <w:lvlJc w:val="left"/>
      <w:pPr>
        <w:tabs>
          <w:tab w:val="num" w:pos="4320"/>
        </w:tabs>
        <w:ind w:left="4320" w:hanging="360"/>
      </w:pPr>
      <w:rPr>
        <w:rFonts w:ascii="Wingdings" w:hAnsi="Wingdings" w:hint="default"/>
      </w:rPr>
    </w:lvl>
    <w:lvl w:ilvl="6" w:tplc="4EB84D68" w:tentative="1">
      <w:start w:val="1"/>
      <w:numFmt w:val="bullet"/>
      <w:lvlText w:val=""/>
      <w:lvlJc w:val="left"/>
      <w:pPr>
        <w:tabs>
          <w:tab w:val="num" w:pos="5040"/>
        </w:tabs>
        <w:ind w:left="5040" w:hanging="360"/>
      </w:pPr>
      <w:rPr>
        <w:rFonts w:ascii="Symbol" w:hAnsi="Symbol" w:hint="default"/>
      </w:rPr>
    </w:lvl>
    <w:lvl w:ilvl="7" w:tplc="F20A2448" w:tentative="1">
      <w:start w:val="1"/>
      <w:numFmt w:val="bullet"/>
      <w:lvlText w:val="o"/>
      <w:lvlJc w:val="left"/>
      <w:pPr>
        <w:tabs>
          <w:tab w:val="num" w:pos="5760"/>
        </w:tabs>
        <w:ind w:left="5760" w:hanging="360"/>
      </w:pPr>
      <w:rPr>
        <w:rFonts w:ascii="Courier New" w:hAnsi="Courier New" w:hint="default"/>
      </w:rPr>
    </w:lvl>
    <w:lvl w:ilvl="8" w:tplc="6ACED4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792B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8CC1F29"/>
    <w:multiLevelType w:val="hybridMultilevel"/>
    <w:tmpl w:val="4B881DD2"/>
    <w:lvl w:ilvl="0" w:tplc="2DF09B5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6B4221F6"/>
    <w:multiLevelType w:val="hybridMultilevel"/>
    <w:tmpl w:val="F59E75BC"/>
    <w:lvl w:ilvl="0" w:tplc="1AF23086">
      <w:start w:val="1"/>
      <w:numFmt w:val="upperLetter"/>
      <w:lvlText w:val="(%1)"/>
      <w:lvlJc w:val="left"/>
      <w:pPr>
        <w:tabs>
          <w:tab w:val="num" w:pos="768"/>
        </w:tabs>
        <w:ind w:left="768" w:hanging="360"/>
      </w:pPr>
      <w:rPr>
        <w:rFonts w:hint="default"/>
      </w:rPr>
    </w:lvl>
    <w:lvl w:ilvl="1" w:tplc="D89EE6A2" w:tentative="1">
      <w:start w:val="1"/>
      <w:numFmt w:val="lowerLetter"/>
      <w:lvlText w:val="%2."/>
      <w:lvlJc w:val="left"/>
      <w:pPr>
        <w:tabs>
          <w:tab w:val="num" w:pos="1488"/>
        </w:tabs>
        <w:ind w:left="1488" w:hanging="360"/>
      </w:pPr>
    </w:lvl>
    <w:lvl w:ilvl="2" w:tplc="63B238F6" w:tentative="1">
      <w:start w:val="1"/>
      <w:numFmt w:val="lowerRoman"/>
      <w:lvlText w:val="%3."/>
      <w:lvlJc w:val="right"/>
      <w:pPr>
        <w:tabs>
          <w:tab w:val="num" w:pos="2208"/>
        </w:tabs>
        <w:ind w:left="2208" w:hanging="180"/>
      </w:pPr>
    </w:lvl>
    <w:lvl w:ilvl="3" w:tplc="AFCE0D68" w:tentative="1">
      <w:start w:val="1"/>
      <w:numFmt w:val="decimal"/>
      <w:lvlText w:val="%4."/>
      <w:lvlJc w:val="left"/>
      <w:pPr>
        <w:tabs>
          <w:tab w:val="num" w:pos="2928"/>
        </w:tabs>
        <w:ind w:left="2928" w:hanging="360"/>
      </w:pPr>
    </w:lvl>
    <w:lvl w:ilvl="4" w:tplc="923EF10A" w:tentative="1">
      <w:start w:val="1"/>
      <w:numFmt w:val="lowerLetter"/>
      <w:lvlText w:val="%5."/>
      <w:lvlJc w:val="left"/>
      <w:pPr>
        <w:tabs>
          <w:tab w:val="num" w:pos="3648"/>
        </w:tabs>
        <w:ind w:left="3648" w:hanging="360"/>
      </w:pPr>
    </w:lvl>
    <w:lvl w:ilvl="5" w:tplc="C798BF56" w:tentative="1">
      <w:start w:val="1"/>
      <w:numFmt w:val="lowerRoman"/>
      <w:lvlText w:val="%6."/>
      <w:lvlJc w:val="right"/>
      <w:pPr>
        <w:tabs>
          <w:tab w:val="num" w:pos="4368"/>
        </w:tabs>
        <w:ind w:left="4368" w:hanging="180"/>
      </w:pPr>
    </w:lvl>
    <w:lvl w:ilvl="6" w:tplc="DEE6A6BE" w:tentative="1">
      <w:start w:val="1"/>
      <w:numFmt w:val="decimal"/>
      <w:lvlText w:val="%7."/>
      <w:lvlJc w:val="left"/>
      <w:pPr>
        <w:tabs>
          <w:tab w:val="num" w:pos="5088"/>
        </w:tabs>
        <w:ind w:left="5088" w:hanging="360"/>
      </w:pPr>
    </w:lvl>
    <w:lvl w:ilvl="7" w:tplc="6B6EB166" w:tentative="1">
      <w:start w:val="1"/>
      <w:numFmt w:val="lowerLetter"/>
      <w:lvlText w:val="%8."/>
      <w:lvlJc w:val="left"/>
      <w:pPr>
        <w:tabs>
          <w:tab w:val="num" w:pos="5808"/>
        </w:tabs>
        <w:ind w:left="5808" w:hanging="360"/>
      </w:pPr>
    </w:lvl>
    <w:lvl w:ilvl="8" w:tplc="3076952A" w:tentative="1">
      <w:start w:val="1"/>
      <w:numFmt w:val="lowerRoman"/>
      <w:lvlText w:val="%9."/>
      <w:lvlJc w:val="right"/>
      <w:pPr>
        <w:tabs>
          <w:tab w:val="num" w:pos="6528"/>
        </w:tabs>
        <w:ind w:left="6528" w:hanging="180"/>
      </w:pPr>
    </w:lvl>
  </w:abstractNum>
  <w:abstractNum w:abstractNumId="16" w15:restartNumberingAfterBreak="0">
    <w:nsid w:val="77DD2589"/>
    <w:multiLevelType w:val="hybridMultilevel"/>
    <w:tmpl w:val="08D65D56"/>
    <w:lvl w:ilvl="0" w:tplc="758843AA">
      <w:start w:val="1"/>
      <w:numFmt w:val="decimal"/>
      <w:lvlText w:val="(%1)"/>
      <w:lvlJc w:val="left"/>
      <w:pPr>
        <w:tabs>
          <w:tab w:val="num" w:pos="720"/>
        </w:tabs>
        <w:ind w:left="720" w:hanging="360"/>
      </w:pPr>
      <w:rPr>
        <w:rFonts w:hint="default"/>
      </w:rPr>
    </w:lvl>
    <w:lvl w:ilvl="1" w:tplc="4A143080" w:tentative="1">
      <w:start w:val="1"/>
      <w:numFmt w:val="lowerLetter"/>
      <w:lvlText w:val="%2."/>
      <w:lvlJc w:val="left"/>
      <w:pPr>
        <w:tabs>
          <w:tab w:val="num" w:pos="1440"/>
        </w:tabs>
        <w:ind w:left="1440" w:hanging="360"/>
      </w:pPr>
    </w:lvl>
    <w:lvl w:ilvl="2" w:tplc="EE32BAE0" w:tentative="1">
      <w:start w:val="1"/>
      <w:numFmt w:val="lowerRoman"/>
      <w:lvlText w:val="%3."/>
      <w:lvlJc w:val="right"/>
      <w:pPr>
        <w:tabs>
          <w:tab w:val="num" w:pos="2160"/>
        </w:tabs>
        <w:ind w:left="2160" w:hanging="180"/>
      </w:pPr>
    </w:lvl>
    <w:lvl w:ilvl="3" w:tplc="CC7AE574" w:tentative="1">
      <w:start w:val="1"/>
      <w:numFmt w:val="decimal"/>
      <w:lvlText w:val="%4."/>
      <w:lvlJc w:val="left"/>
      <w:pPr>
        <w:tabs>
          <w:tab w:val="num" w:pos="2880"/>
        </w:tabs>
        <w:ind w:left="2880" w:hanging="360"/>
      </w:pPr>
    </w:lvl>
    <w:lvl w:ilvl="4" w:tplc="2AF8CEB8" w:tentative="1">
      <w:start w:val="1"/>
      <w:numFmt w:val="lowerLetter"/>
      <w:lvlText w:val="%5."/>
      <w:lvlJc w:val="left"/>
      <w:pPr>
        <w:tabs>
          <w:tab w:val="num" w:pos="3600"/>
        </w:tabs>
        <w:ind w:left="3600" w:hanging="360"/>
      </w:pPr>
    </w:lvl>
    <w:lvl w:ilvl="5" w:tplc="E2EAF1D4" w:tentative="1">
      <w:start w:val="1"/>
      <w:numFmt w:val="lowerRoman"/>
      <w:lvlText w:val="%6."/>
      <w:lvlJc w:val="right"/>
      <w:pPr>
        <w:tabs>
          <w:tab w:val="num" w:pos="4320"/>
        </w:tabs>
        <w:ind w:left="4320" w:hanging="180"/>
      </w:pPr>
    </w:lvl>
    <w:lvl w:ilvl="6" w:tplc="DA6E5152" w:tentative="1">
      <w:start w:val="1"/>
      <w:numFmt w:val="decimal"/>
      <w:lvlText w:val="%7."/>
      <w:lvlJc w:val="left"/>
      <w:pPr>
        <w:tabs>
          <w:tab w:val="num" w:pos="5040"/>
        </w:tabs>
        <w:ind w:left="5040" w:hanging="360"/>
      </w:pPr>
    </w:lvl>
    <w:lvl w:ilvl="7" w:tplc="1884E31A" w:tentative="1">
      <w:start w:val="1"/>
      <w:numFmt w:val="lowerLetter"/>
      <w:lvlText w:val="%8."/>
      <w:lvlJc w:val="left"/>
      <w:pPr>
        <w:tabs>
          <w:tab w:val="num" w:pos="5760"/>
        </w:tabs>
        <w:ind w:left="5760" w:hanging="360"/>
      </w:pPr>
    </w:lvl>
    <w:lvl w:ilvl="8" w:tplc="EA1E37CC" w:tentative="1">
      <w:start w:val="1"/>
      <w:numFmt w:val="lowerRoman"/>
      <w:lvlText w:val="%9."/>
      <w:lvlJc w:val="right"/>
      <w:pPr>
        <w:tabs>
          <w:tab w:val="num" w:pos="6480"/>
        </w:tabs>
        <w:ind w:left="6480" w:hanging="180"/>
      </w:pPr>
    </w:lvl>
  </w:abstractNum>
  <w:abstractNum w:abstractNumId="17" w15:restartNumberingAfterBreak="0">
    <w:nsid w:val="785E74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D3645D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6"/>
  </w:num>
  <w:num w:numId="3">
    <w:abstractNumId w:val="1"/>
  </w:num>
  <w:num w:numId="4">
    <w:abstractNumId w:val="2"/>
  </w:num>
  <w:num w:numId="5">
    <w:abstractNumId w:val="5"/>
  </w:num>
  <w:num w:numId="6">
    <w:abstractNumId w:val="12"/>
  </w:num>
  <w:num w:numId="7">
    <w:abstractNumId w:val="15"/>
  </w:num>
  <w:num w:numId="8">
    <w:abstractNumId w:val="8"/>
  </w:num>
  <w:num w:numId="9">
    <w:abstractNumId w:val="3"/>
  </w:num>
  <w:num w:numId="10">
    <w:abstractNumId w:val="6"/>
  </w:num>
  <w:num w:numId="11">
    <w:abstractNumId w:val="13"/>
  </w:num>
  <w:num w:numId="12">
    <w:abstractNumId w:val="9"/>
  </w:num>
  <w:num w:numId="13">
    <w:abstractNumId w:val="18"/>
  </w:num>
  <w:num w:numId="14">
    <w:abstractNumId w:val="0"/>
  </w:num>
  <w:num w:numId="15">
    <w:abstractNumId w:val="4"/>
  </w:num>
  <w:num w:numId="16">
    <w:abstractNumId w:val="7"/>
  </w:num>
  <w:num w:numId="17">
    <w:abstractNumId w:val="17"/>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B1"/>
    <w:rsid w:val="00052F92"/>
    <w:rsid w:val="001B3D6F"/>
    <w:rsid w:val="002E46AD"/>
    <w:rsid w:val="004C2BE2"/>
    <w:rsid w:val="005A6AB1"/>
    <w:rsid w:val="005B592D"/>
    <w:rsid w:val="007F79F4"/>
    <w:rsid w:val="008A0B04"/>
    <w:rsid w:val="00AA79A0"/>
    <w:rsid w:val="00AB1DCB"/>
    <w:rsid w:val="00B63970"/>
    <w:rsid w:val="00D07EA9"/>
    <w:rsid w:val="00F56291"/>
    <w:rsid w:val="00F80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13FEE"/>
  <w15:chartTrackingRefBased/>
  <w15:docId w15:val="{A8A7C9A8-EA89-49C1-B898-B952EFB9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Tahoma" w:hAnsi="Tahoma" w:cs="Tahoma"/>
      <w:b/>
      <w:bCs/>
      <w:sz w:val="22"/>
    </w:rPr>
  </w:style>
  <w:style w:type="paragraph" w:styleId="Heading2">
    <w:name w:val="heading 2"/>
    <w:basedOn w:val="Normal"/>
    <w:next w:val="Normal"/>
    <w:qFormat/>
    <w:pPr>
      <w:keepNext/>
      <w:autoSpaceDE w:val="0"/>
      <w:autoSpaceDN w:val="0"/>
      <w:adjustRightInd w:val="0"/>
      <w:outlineLvl w:val="1"/>
    </w:pPr>
    <w:rPr>
      <w:rFonts w:ascii="Tahoma" w:hAnsi="Tahoma" w:cs="Tahoma"/>
      <w:b/>
      <w:bCs/>
      <w:sz w:val="18"/>
    </w:rPr>
  </w:style>
  <w:style w:type="paragraph" w:styleId="Heading3">
    <w:name w:val="heading 3"/>
    <w:basedOn w:val="Normal"/>
    <w:next w:val="Normal"/>
    <w:qFormat/>
    <w:pPr>
      <w:keepNext/>
      <w:spacing w:before="60" w:after="60"/>
      <w:jc w:val="center"/>
      <w:outlineLvl w:val="2"/>
    </w:pPr>
    <w:rPr>
      <w:rFonts w:ascii="Tahoma" w:hAnsi="Tahoma" w:cs="Tahoma"/>
      <w:b/>
      <w:bCs/>
      <w:color w:val="FFFFFF"/>
    </w:rPr>
  </w:style>
  <w:style w:type="paragraph" w:styleId="Heading4">
    <w:name w:val="heading 4"/>
    <w:basedOn w:val="Normal"/>
    <w:next w:val="Normal"/>
    <w:qFormat/>
    <w:pPr>
      <w:keepNext/>
      <w:autoSpaceDE w:val="0"/>
      <w:autoSpaceDN w:val="0"/>
      <w:adjustRightInd w:val="0"/>
      <w:jc w:val="both"/>
      <w:outlineLvl w:val="3"/>
    </w:pPr>
    <w:rPr>
      <w:rFonts w:ascii="Tahoma" w:hAnsi="Tahoma" w:cs="Tahoma"/>
      <w:b/>
      <w:sz w:val="22"/>
    </w:rPr>
  </w:style>
  <w:style w:type="paragraph" w:styleId="Heading5">
    <w:name w:val="heading 5"/>
    <w:basedOn w:val="Normal"/>
    <w:next w:val="Normal"/>
    <w:qFormat/>
    <w:pPr>
      <w:keepNext/>
      <w:autoSpaceDE w:val="0"/>
      <w:autoSpaceDN w:val="0"/>
      <w:adjustRightInd w:val="0"/>
      <w:outlineLvl w:val="4"/>
    </w:pPr>
    <w:rPr>
      <w:rFonts w:ascii="Tahoma" w:hAnsi="Tahom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1800" w:hanging="1800"/>
      <w:jc w:val="center"/>
    </w:pPr>
    <w:rPr>
      <w:rFonts w:ascii="Tahoma" w:hAnsi="Tahoma" w:cs="Tahoma"/>
      <w:b/>
      <w:bCs/>
      <w:sz w:val="28"/>
    </w:rPr>
  </w:style>
  <w:style w:type="paragraph" w:styleId="Header">
    <w:name w:val="header"/>
    <w:basedOn w:val="Normal"/>
    <w:pPr>
      <w:tabs>
        <w:tab w:val="center" w:pos="4320"/>
        <w:tab w:val="right" w:pos="8640"/>
      </w:tabs>
      <w:spacing w:after="120"/>
    </w:pPr>
    <w:rPr>
      <w:sz w:val="20"/>
      <w:szCs w:val="20"/>
    </w:rPr>
  </w:style>
  <w:style w:type="paragraph" w:styleId="BodyTextIndent">
    <w:name w:val="Body Text Indent"/>
    <w:basedOn w:val="Normal"/>
    <w:pPr>
      <w:tabs>
        <w:tab w:val="num" w:pos="588"/>
      </w:tabs>
      <w:ind w:left="588"/>
    </w:pPr>
    <w:rPr>
      <w:rFonts w:ascii="Tahoma" w:hAnsi="Tahoma" w:cs="Tahoma"/>
      <w:sz w:val="20"/>
    </w:rPr>
  </w:style>
  <w:style w:type="paragraph" w:styleId="BodyTextIndent2">
    <w:name w:val="Body Text Indent 2"/>
    <w:basedOn w:val="Normal"/>
    <w:pPr>
      <w:tabs>
        <w:tab w:val="num" w:pos="0"/>
      </w:tabs>
      <w:ind w:left="48" w:hanging="48"/>
    </w:pPr>
    <w:rPr>
      <w:rFonts w:ascii="Tahoma" w:hAnsi="Tahoma" w:cs="Tahoma"/>
      <w:b/>
      <w:bCs/>
      <w:sz w:val="20"/>
    </w:rPr>
  </w:style>
  <w:style w:type="paragraph" w:styleId="BodyText3">
    <w:name w:val="Body Text 3"/>
    <w:basedOn w:val="Normal"/>
    <w:pPr>
      <w:autoSpaceDE w:val="0"/>
      <w:autoSpaceDN w:val="0"/>
      <w:adjustRightInd w:val="0"/>
    </w:pPr>
    <w:rPr>
      <w:rFonts w:ascii="Tahoma" w:hAnsi="Tahoma" w:cs="Tahoma"/>
      <w:sz w:val="18"/>
    </w:rPr>
  </w:style>
  <w:style w:type="paragraph" w:styleId="BodyTextIndent3">
    <w:name w:val="Body Text Indent 3"/>
    <w:basedOn w:val="Normal"/>
    <w:pPr>
      <w:tabs>
        <w:tab w:val="num" w:pos="228"/>
      </w:tabs>
      <w:ind w:left="228"/>
    </w:pPr>
    <w:rPr>
      <w:rFonts w:ascii="Tahoma" w:hAnsi="Tahoma" w:cs="Tahoma"/>
      <w:b/>
      <w:bCs/>
      <w:sz w:val="20"/>
    </w:rPr>
  </w:style>
  <w:style w:type="paragraph" w:styleId="BodyText2">
    <w:name w:val="Body Text 2"/>
    <w:basedOn w:val="Normal"/>
    <w:pPr>
      <w:keepLines/>
      <w:widowControl w:val="0"/>
      <w:spacing w:before="60" w:after="60"/>
    </w:pPr>
    <w:rPr>
      <w:rFonts w:ascii="Tahoma" w:hAnsi="Tahoma" w:cs="Tahoma"/>
      <w:b/>
      <w:bCs/>
      <w:sz w:val="20"/>
    </w:rPr>
  </w:style>
  <w:style w:type="paragraph" w:styleId="BodyText">
    <w:name w:val="Body Text"/>
    <w:basedOn w:val="Normal"/>
    <w:pPr>
      <w:autoSpaceDE w:val="0"/>
      <w:autoSpaceDN w:val="0"/>
      <w:adjustRightInd w:val="0"/>
    </w:pPr>
    <w:rPr>
      <w:rFonts w:ascii="Tahoma" w:hAnsi="Tahoma" w:cs="Tahoma"/>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AA79A0"/>
    <w:rPr>
      <w:rFonts w:ascii="Tahoma" w:hAnsi="Tahoma" w:cs="Tahoma"/>
      <w:sz w:val="16"/>
      <w:szCs w:val="16"/>
    </w:rPr>
  </w:style>
  <w:style w:type="character" w:customStyle="1" w:styleId="BalloonTextChar">
    <w:name w:val="Balloon Text Char"/>
    <w:basedOn w:val="DefaultParagraphFont"/>
    <w:link w:val="BalloonText"/>
    <w:rsid w:val="00AA79A0"/>
    <w:rPr>
      <w:rFonts w:ascii="Tahoma" w:hAnsi="Tahoma" w:cs="Tahoma"/>
      <w:sz w:val="16"/>
      <w:szCs w:val="16"/>
      <w:lang w:eastAsia="en-US" w:bidi="ar-SA"/>
    </w:rPr>
  </w:style>
  <w:style w:type="paragraph" w:styleId="Revision">
    <w:name w:val="Revision"/>
    <w:hidden/>
    <w:uiPriority w:val="99"/>
    <w:semiHidden/>
    <w:rsid w:val="005B59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4DDBA03-6D23-48EB-92B1-082250663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FE64F-34DA-467F-A79C-489EBCCBC0FC}">
  <ds:schemaRefs>
    <ds:schemaRef ds:uri="http://schemas.microsoft.com/office/2006/metadata/longProperties"/>
  </ds:schemaRefs>
</ds:datastoreItem>
</file>

<file path=customXml/itemProps3.xml><?xml version="1.0" encoding="utf-8"?>
<ds:datastoreItem xmlns:ds="http://schemas.openxmlformats.org/officeDocument/2006/customXml" ds:itemID="{BA8A9AC9-DEE3-436F-9E9D-F916716041EC}">
  <ds:schemaRefs>
    <ds:schemaRef ds:uri="http://schemas.microsoft.com/sharepoint/events"/>
  </ds:schemaRefs>
</ds:datastoreItem>
</file>

<file path=customXml/itemProps4.xml><?xml version="1.0" encoding="utf-8"?>
<ds:datastoreItem xmlns:ds="http://schemas.openxmlformats.org/officeDocument/2006/customXml" ds:itemID="{CD9CE918-DB95-4BC4-8EDD-BF0A87B23D2E}">
  <ds:schemaRefs>
    <ds:schemaRef ds:uri="http://schemas.microsoft.com/office/2006/metadata/properties"/>
    <ds:schemaRef ds:uri="http://schemas.microsoft.com/office/infopath/2007/PartnerControls"/>
    <ds:schemaRef ds:uri="0a4e05da-b9bc-4326-ad73-01ef31b95567"/>
  </ds:schemaRefs>
</ds:datastoreItem>
</file>

<file path=customXml/itemProps5.xml><?xml version="1.0" encoding="utf-8"?>
<ds:datastoreItem xmlns:ds="http://schemas.openxmlformats.org/officeDocument/2006/customXml" ds:itemID="{AFDC5E01-7A78-482C-91C8-509E1DDD63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Section 615: Discipline</vt:lpstr>
    </vt:vector>
  </TitlesOfParts>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 Discipline</dc:title>
  <dc:subject/>
  <dc:creator>DESE</dc:creator>
  <cp:keywords/>
  <dc:description/>
  <cp:lastModifiedBy>Zou, Dong (EOE)</cp:lastModifiedBy>
  <cp:revision>5</cp:revision>
  <cp:lastPrinted>2005-04-25T13:01:00Z</cp:lastPrinted>
  <dcterms:created xsi:type="dcterms:W3CDTF">2020-06-19T19:23:00Z</dcterms:created>
  <dcterms:modified xsi:type="dcterms:W3CDTF">2020-06-29T19:33:00Z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2020</vt:lpwstr>
  </property>
</Properties>
</file>