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BC" w:rsidRDefault="007355F9" w:rsidP="0083008B">
      <w:pPr>
        <w:spacing w:after="0" w:line="240" w:lineRule="auto"/>
        <w:jc w:val="center"/>
        <w:rPr>
          <w:rFonts w:cs="Times New Roman"/>
          <w:b/>
          <w:sz w:val="28"/>
          <w:szCs w:val="28"/>
        </w:rPr>
      </w:pPr>
      <w:r>
        <w:rPr>
          <w:rFonts w:cs="Times New Roman"/>
          <w:b/>
          <w:noProof/>
          <w:sz w:val="28"/>
          <w:szCs w:val="28"/>
        </w:rPr>
        <w:pict>
          <v:rect id="_x0000_s1027" style="position:absolute;left:0;text-align:left;margin-left:15.9pt;margin-top:-18.55pt;width:7.15pt;height:829.85pt;z-index:251660288;mso-position-horizontal-relative:page;mso-position-vertical-relative:page" o:allowincell="f" strokecolor="#31849b">
            <w10:wrap anchorx="margin" anchory="page"/>
          </v:rect>
        </w:pict>
      </w:r>
      <w:r>
        <w:rPr>
          <w:rFonts w:cs="Times New Roman"/>
          <w:b/>
          <w:noProof/>
          <w:sz w:val="28"/>
          <w:szCs w:val="28"/>
        </w:rPr>
        <w:pict>
          <v:rect id="_x0000_s1028" style="position:absolute;left:0;text-align:left;margin-left:588.95pt;margin-top:.8pt;width:7.15pt;height:829.85pt;z-index:251661312;mso-position-horizontal-relative:page;mso-position-vertical-relative:page" o:allowincell="f" strokecolor="#31849b">
            <w10:wrap anchorx="margin" anchory="page"/>
          </v:rect>
        </w:pict>
      </w:r>
    </w:p>
    <w:p w:rsidR="00D803BC" w:rsidRDefault="00D803BC" w:rsidP="0083008B">
      <w:pPr>
        <w:spacing w:after="0" w:line="240" w:lineRule="auto"/>
        <w:jc w:val="center"/>
        <w:rPr>
          <w:rFonts w:cs="Times New Roman"/>
          <w:b/>
          <w:sz w:val="28"/>
          <w:szCs w:val="28"/>
        </w:rPr>
      </w:pPr>
    </w:p>
    <w:p w:rsidR="00D803BC" w:rsidRDefault="00D803BC" w:rsidP="0083008B">
      <w:pPr>
        <w:spacing w:after="0" w:line="240" w:lineRule="auto"/>
        <w:jc w:val="center"/>
        <w:rPr>
          <w:rFonts w:cs="Times New Roman"/>
          <w:b/>
          <w:sz w:val="28"/>
          <w:szCs w:val="28"/>
        </w:rPr>
      </w:pPr>
    </w:p>
    <w:p w:rsidR="00D803BC" w:rsidRDefault="00D803BC" w:rsidP="0083008B">
      <w:pPr>
        <w:spacing w:after="0" w:line="240" w:lineRule="auto"/>
        <w:jc w:val="center"/>
        <w:rPr>
          <w:rFonts w:cs="Times New Roman"/>
          <w:b/>
          <w:sz w:val="28"/>
          <w:szCs w:val="28"/>
        </w:rPr>
      </w:pPr>
    </w:p>
    <w:p w:rsidR="00D803BC" w:rsidRDefault="00D803BC" w:rsidP="0083008B">
      <w:pPr>
        <w:spacing w:after="0" w:line="240" w:lineRule="auto"/>
        <w:jc w:val="center"/>
        <w:rPr>
          <w:rFonts w:cs="Times New Roman"/>
          <w:b/>
          <w:sz w:val="28"/>
          <w:szCs w:val="28"/>
        </w:rPr>
      </w:pPr>
    </w:p>
    <w:p w:rsidR="00D803BC" w:rsidRDefault="007355F9" w:rsidP="0083008B">
      <w:pPr>
        <w:spacing w:after="0" w:line="240" w:lineRule="auto"/>
        <w:jc w:val="center"/>
        <w:rPr>
          <w:rFonts w:cs="Times New Roman"/>
          <w:b/>
          <w:sz w:val="28"/>
          <w:szCs w:val="28"/>
        </w:rPr>
      </w:pPr>
      <w:r>
        <w:rPr>
          <w:rFonts w:cs="Times New Roman"/>
          <w:b/>
          <w:noProof/>
          <w:sz w:val="28"/>
          <w:szCs w:val="28"/>
        </w:rPr>
        <w:pict>
          <v:rect id="_x0000_s1026" style="position:absolute;left:0;text-align:left;margin-left:-14.05pt;margin-top:.8pt;width:640.85pt;height:63.55pt;z-index:251658240;mso-position-horizontal-relative:page;mso-position-vertical-relative:page" o:allowincell="f" fillcolor="#4bacc6" strokecolor="#31849b">
            <w10:wrap anchorx="page" anchory="margin"/>
          </v:rect>
        </w:pict>
      </w:r>
    </w:p>
    <w:p w:rsidR="00D803BC" w:rsidRDefault="00D803BC" w:rsidP="0083008B">
      <w:pPr>
        <w:spacing w:after="0" w:line="240" w:lineRule="auto"/>
        <w:jc w:val="center"/>
        <w:rPr>
          <w:rFonts w:cs="Times New Roman"/>
          <w:b/>
          <w:sz w:val="28"/>
          <w:szCs w:val="28"/>
        </w:rPr>
      </w:pPr>
    </w:p>
    <w:p w:rsidR="00D803BC" w:rsidRDefault="00D803BC" w:rsidP="0083008B">
      <w:pPr>
        <w:spacing w:after="0" w:line="240" w:lineRule="auto"/>
        <w:jc w:val="center"/>
        <w:rPr>
          <w:rFonts w:cs="Times New Roman"/>
          <w:b/>
          <w:sz w:val="28"/>
          <w:szCs w:val="28"/>
        </w:rPr>
      </w:pPr>
    </w:p>
    <w:p w:rsidR="00E30736" w:rsidRDefault="00E30736" w:rsidP="000F6FE9">
      <w:pPr>
        <w:pStyle w:val="NoSpacing"/>
        <w:jc w:val="center"/>
        <w:rPr>
          <w:rFonts w:ascii="Times New Roman" w:hAnsi="Times New Roman" w:cs="Times New Roman"/>
          <w:b/>
          <w:bCs/>
          <w:sz w:val="32"/>
          <w:szCs w:val="32"/>
          <w:lang w:eastAsia="ja-JP"/>
        </w:rPr>
      </w:pPr>
      <w:r>
        <w:rPr>
          <w:rFonts w:ascii="Times New Roman" w:hAnsi="Times New Roman" w:cs="Times New Roman"/>
          <w:b/>
          <w:bCs/>
          <w:sz w:val="32"/>
          <w:szCs w:val="32"/>
          <w:lang w:eastAsia="ja-JP"/>
        </w:rPr>
        <w:t>Massachusetts Department of Elementary and Secondary Education</w:t>
      </w:r>
    </w:p>
    <w:p w:rsidR="00E30736" w:rsidRDefault="00E30736" w:rsidP="000F6FE9">
      <w:pPr>
        <w:pStyle w:val="NoSpacing"/>
        <w:jc w:val="center"/>
        <w:rPr>
          <w:rFonts w:ascii="Times New Roman" w:hAnsi="Times New Roman" w:cs="Times New Roman"/>
          <w:b/>
          <w:bCs/>
          <w:sz w:val="32"/>
          <w:szCs w:val="32"/>
          <w:lang w:eastAsia="ja-JP"/>
        </w:rPr>
      </w:pPr>
      <w:r>
        <w:rPr>
          <w:rFonts w:ascii="Times New Roman" w:hAnsi="Times New Roman" w:cs="Times New Roman"/>
          <w:b/>
          <w:bCs/>
          <w:sz w:val="32"/>
          <w:szCs w:val="32"/>
          <w:lang w:eastAsia="ja-JP"/>
        </w:rPr>
        <w:t>21st Century Community Learning Centers</w:t>
      </w:r>
    </w:p>
    <w:p w:rsidR="000F6FE9" w:rsidRDefault="000F6FE9" w:rsidP="000F6FE9">
      <w:pPr>
        <w:pStyle w:val="NoSpacing"/>
        <w:jc w:val="center"/>
        <w:rPr>
          <w:rFonts w:ascii="Times New Roman" w:hAnsi="Times New Roman" w:cs="Times New Roman"/>
          <w:b/>
          <w:bCs/>
          <w:sz w:val="32"/>
          <w:szCs w:val="32"/>
          <w:lang w:eastAsia="ja-JP"/>
        </w:rPr>
      </w:pPr>
    </w:p>
    <w:p w:rsidR="00E30736" w:rsidRPr="0083008B" w:rsidRDefault="00E30736" w:rsidP="00E30736">
      <w:pPr>
        <w:spacing w:after="0" w:line="240" w:lineRule="auto"/>
        <w:jc w:val="center"/>
        <w:rPr>
          <w:rFonts w:cs="Times New Roman"/>
          <w:b/>
          <w:sz w:val="28"/>
          <w:szCs w:val="28"/>
        </w:rPr>
      </w:pPr>
      <w:r w:rsidRPr="0083008B">
        <w:rPr>
          <w:rFonts w:cs="Times New Roman"/>
          <w:b/>
          <w:sz w:val="28"/>
          <w:szCs w:val="28"/>
        </w:rPr>
        <w:t>ELT (Expanded Learning Time) Settings</w:t>
      </w:r>
    </w:p>
    <w:p w:rsidR="00E30736" w:rsidRPr="0083008B" w:rsidRDefault="00E30736" w:rsidP="00E30736">
      <w:pPr>
        <w:spacing w:after="0" w:line="240" w:lineRule="auto"/>
        <w:jc w:val="center"/>
        <w:rPr>
          <w:rFonts w:cs="Times New Roman"/>
          <w:b/>
          <w:sz w:val="28"/>
          <w:szCs w:val="28"/>
        </w:rPr>
      </w:pPr>
      <w:r w:rsidRPr="0083008B">
        <w:rPr>
          <w:rFonts w:cs="Times New Roman"/>
          <w:b/>
          <w:sz w:val="28"/>
          <w:szCs w:val="28"/>
        </w:rPr>
        <w:t xml:space="preserve"> APAS Tools Implementation Study Summary</w:t>
      </w:r>
    </w:p>
    <w:p w:rsidR="00D803BC" w:rsidRDefault="00D803BC" w:rsidP="0083008B">
      <w:pPr>
        <w:spacing w:after="0" w:line="240" w:lineRule="auto"/>
        <w:jc w:val="center"/>
        <w:rPr>
          <w:rFonts w:cs="Times New Roman"/>
          <w:b/>
          <w:sz w:val="28"/>
          <w:szCs w:val="28"/>
        </w:rPr>
      </w:pPr>
    </w:p>
    <w:p w:rsidR="00D803BC" w:rsidRDefault="00D803BC" w:rsidP="0083008B">
      <w:pPr>
        <w:spacing w:after="0" w:line="240" w:lineRule="auto"/>
        <w:jc w:val="center"/>
        <w:rPr>
          <w:rFonts w:cs="Times New Roman"/>
          <w:b/>
          <w:sz w:val="28"/>
          <w:szCs w:val="28"/>
        </w:rPr>
      </w:pPr>
    </w:p>
    <w:p w:rsidR="00D803BC" w:rsidRDefault="00D803BC" w:rsidP="0083008B">
      <w:pPr>
        <w:spacing w:after="0" w:line="240" w:lineRule="auto"/>
        <w:jc w:val="center"/>
        <w:rPr>
          <w:rFonts w:cs="Times New Roman"/>
          <w:b/>
          <w:sz w:val="28"/>
          <w:szCs w:val="28"/>
        </w:rPr>
      </w:pPr>
    </w:p>
    <w:p w:rsidR="00D803BC" w:rsidRDefault="00D803BC" w:rsidP="0083008B">
      <w:pPr>
        <w:spacing w:after="0" w:line="240" w:lineRule="auto"/>
        <w:jc w:val="center"/>
        <w:rPr>
          <w:rFonts w:cs="Times New Roman"/>
          <w:b/>
          <w:sz w:val="28"/>
          <w:szCs w:val="28"/>
        </w:rPr>
      </w:pPr>
    </w:p>
    <w:p w:rsidR="00D803BC" w:rsidRDefault="00D803BC"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E30736" w:rsidRDefault="00E30736" w:rsidP="0083008B">
      <w:pPr>
        <w:spacing w:after="0" w:line="240" w:lineRule="auto"/>
        <w:jc w:val="center"/>
        <w:rPr>
          <w:rFonts w:cs="Times New Roman"/>
          <w:b/>
          <w:sz w:val="28"/>
          <w:szCs w:val="28"/>
        </w:rPr>
      </w:pPr>
    </w:p>
    <w:p w:rsidR="000F6FE9" w:rsidRDefault="000F6FE9" w:rsidP="000F6FE9">
      <w:pPr>
        <w:pStyle w:val="Default"/>
        <w:rPr>
          <w:sz w:val="22"/>
          <w:szCs w:val="22"/>
        </w:rPr>
      </w:pPr>
      <w:r>
        <w:rPr>
          <w:i/>
          <w:iCs/>
          <w:sz w:val="22"/>
          <w:szCs w:val="22"/>
        </w:rPr>
        <w:t xml:space="preserve">Prepared for: </w:t>
      </w:r>
    </w:p>
    <w:p w:rsidR="000F6FE9" w:rsidRDefault="000F6FE9" w:rsidP="000F6FE9">
      <w:pPr>
        <w:pStyle w:val="Default"/>
        <w:rPr>
          <w:sz w:val="22"/>
          <w:szCs w:val="22"/>
        </w:rPr>
      </w:pPr>
      <w:r>
        <w:rPr>
          <w:sz w:val="22"/>
          <w:szCs w:val="22"/>
        </w:rPr>
        <w:t xml:space="preserve">The Massachusetts Department </w:t>
      </w:r>
    </w:p>
    <w:p w:rsidR="000F6FE9" w:rsidRDefault="000F6FE9" w:rsidP="000F6FE9">
      <w:pPr>
        <w:pStyle w:val="Default"/>
        <w:rPr>
          <w:sz w:val="22"/>
          <w:szCs w:val="22"/>
        </w:rPr>
      </w:pPr>
      <w:r>
        <w:rPr>
          <w:sz w:val="22"/>
          <w:szCs w:val="22"/>
        </w:rPr>
        <w:t xml:space="preserve">of Elementary and Secondary Education </w:t>
      </w:r>
    </w:p>
    <w:p w:rsidR="000F6FE9" w:rsidRDefault="000F6FE9" w:rsidP="000F6FE9">
      <w:pPr>
        <w:pStyle w:val="Default"/>
        <w:rPr>
          <w:i/>
          <w:iCs/>
          <w:sz w:val="22"/>
          <w:szCs w:val="22"/>
        </w:rPr>
      </w:pPr>
    </w:p>
    <w:p w:rsidR="000F6FE9" w:rsidRDefault="000F6FE9" w:rsidP="000F6FE9">
      <w:pPr>
        <w:pStyle w:val="Default"/>
        <w:rPr>
          <w:i/>
          <w:iCs/>
          <w:sz w:val="22"/>
          <w:szCs w:val="22"/>
        </w:rPr>
      </w:pPr>
    </w:p>
    <w:p w:rsidR="000F6FE9" w:rsidRDefault="000F6FE9" w:rsidP="000F6FE9">
      <w:pPr>
        <w:pStyle w:val="Default"/>
        <w:rPr>
          <w:i/>
          <w:iCs/>
          <w:sz w:val="22"/>
          <w:szCs w:val="22"/>
        </w:rPr>
      </w:pPr>
    </w:p>
    <w:p w:rsidR="000F6FE9" w:rsidRDefault="000F6FE9" w:rsidP="000F6FE9">
      <w:pPr>
        <w:pStyle w:val="Default"/>
        <w:rPr>
          <w:i/>
          <w:iCs/>
          <w:sz w:val="22"/>
          <w:szCs w:val="22"/>
        </w:rPr>
      </w:pPr>
    </w:p>
    <w:p w:rsidR="000F6FE9" w:rsidRDefault="000F6FE9" w:rsidP="000F6FE9">
      <w:pPr>
        <w:pStyle w:val="Default"/>
        <w:rPr>
          <w:sz w:val="22"/>
          <w:szCs w:val="22"/>
        </w:rPr>
      </w:pPr>
      <w:r>
        <w:rPr>
          <w:i/>
          <w:iCs/>
          <w:sz w:val="22"/>
          <w:szCs w:val="22"/>
        </w:rPr>
        <w:t xml:space="preserve">Prepared by: </w:t>
      </w:r>
    </w:p>
    <w:p w:rsidR="000F6FE9" w:rsidRDefault="000F6FE9" w:rsidP="000F6FE9">
      <w:pPr>
        <w:pStyle w:val="Default"/>
        <w:rPr>
          <w:sz w:val="22"/>
          <w:szCs w:val="22"/>
        </w:rPr>
      </w:pPr>
      <w:r>
        <w:rPr>
          <w:sz w:val="22"/>
          <w:szCs w:val="22"/>
        </w:rPr>
        <w:t xml:space="preserve">National Institute on Out-of-School Time </w:t>
      </w:r>
    </w:p>
    <w:p w:rsidR="000F6FE9" w:rsidRDefault="000F6FE9" w:rsidP="000F6FE9">
      <w:pPr>
        <w:pStyle w:val="MediumGrid21"/>
      </w:pPr>
      <w:r>
        <w:t>Wellesley Centers for Women, Wellesley College</w:t>
      </w:r>
    </w:p>
    <w:p w:rsidR="000F6FE9" w:rsidRDefault="000F6FE9" w:rsidP="000F6FE9">
      <w:pPr>
        <w:pStyle w:val="MediumGrid21"/>
        <w:rPr>
          <w:rFonts w:ascii="Cambria" w:hAnsi="Cambria" w:cs="Cambria"/>
          <w:sz w:val="36"/>
          <w:szCs w:val="36"/>
        </w:rPr>
      </w:pPr>
      <w:r>
        <w:t>September 2013</w:t>
      </w:r>
    </w:p>
    <w:p w:rsidR="00E30736" w:rsidRDefault="00E30736" w:rsidP="0083008B">
      <w:pPr>
        <w:spacing w:after="0" w:line="240" w:lineRule="auto"/>
        <w:jc w:val="center"/>
        <w:rPr>
          <w:rFonts w:cs="Times New Roman"/>
          <w:b/>
          <w:sz w:val="28"/>
          <w:szCs w:val="28"/>
        </w:rPr>
      </w:pPr>
    </w:p>
    <w:p w:rsidR="00270D3F" w:rsidRDefault="00270D3F">
      <w:pPr>
        <w:rPr>
          <w:rFonts w:eastAsia="Times New Roman" w:cs="Times New Roman"/>
          <w:b/>
          <w:bCs/>
          <w:sz w:val="32"/>
          <w:szCs w:val="32"/>
          <w:lang w:eastAsia="ja-JP"/>
        </w:rPr>
      </w:pPr>
      <w:r>
        <w:rPr>
          <w:rFonts w:cs="Times New Roman"/>
          <w:b/>
          <w:bCs/>
          <w:sz w:val="32"/>
          <w:szCs w:val="32"/>
          <w:lang w:eastAsia="ja-JP"/>
        </w:rPr>
        <w:br w:type="page"/>
      </w:r>
    </w:p>
    <w:p w:rsidR="000F6FE9" w:rsidRDefault="000F6FE9" w:rsidP="000F6FE9">
      <w:pPr>
        <w:pStyle w:val="NoSpacing"/>
        <w:jc w:val="center"/>
        <w:rPr>
          <w:rFonts w:ascii="Times New Roman" w:hAnsi="Times New Roman" w:cs="Times New Roman"/>
          <w:b/>
          <w:bCs/>
          <w:sz w:val="32"/>
          <w:szCs w:val="32"/>
          <w:lang w:eastAsia="ja-JP"/>
        </w:rPr>
      </w:pPr>
      <w:r>
        <w:rPr>
          <w:rFonts w:ascii="Times New Roman" w:hAnsi="Times New Roman" w:cs="Times New Roman"/>
          <w:b/>
          <w:bCs/>
          <w:sz w:val="32"/>
          <w:szCs w:val="32"/>
          <w:lang w:eastAsia="ja-JP"/>
        </w:rPr>
        <w:lastRenderedPageBreak/>
        <w:t>Massachusetts Department of Elementary and Secondary Education</w:t>
      </w:r>
    </w:p>
    <w:p w:rsidR="000F6FE9" w:rsidRDefault="000F6FE9" w:rsidP="000F6FE9">
      <w:pPr>
        <w:pStyle w:val="NoSpacing"/>
        <w:jc w:val="center"/>
        <w:rPr>
          <w:rFonts w:ascii="Times New Roman" w:hAnsi="Times New Roman" w:cs="Times New Roman"/>
          <w:b/>
          <w:bCs/>
          <w:sz w:val="32"/>
          <w:szCs w:val="32"/>
          <w:lang w:eastAsia="ja-JP"/>
        </w:rPr>
      </w:pPr>
      <w:r>
        <w:rPr>
          <w:rFonts w:ascii="Times New Roman" w:hAnsi="Times New Roman" w:cs="Times New Roman"/>
          <w:b/>
          <w:bCs/>
          <w:sz w:val="32"/>
          <w:szCs w:val="32"/>
          <w:lang w:eastAsia="ja-JP"/>
        </w:rPr>
        <w:t>21st Century Community Learning Centers</w:t>
      </w:r>
    </w:p>
    <w:p w:rsidR="000F6FE9" w:rsidRDefault="000F6FE9" w:rsidP="000F6FE9">
      <w:pPr>
        <w:pStyle w:val="NoSpacing"/>
        <w:jc w:val="center"/>
        <w:rPr>
          <w:rFonts w:ascii="Times New Roman" w:hAnsi="Times New Roman" w:cs="Times New Roman"/>
          <w:b/>
          <w:bCs/>
          <w:sz w:val="32"/>
          <w:szCs w:val="32"/>
          <w:lang w:eastAsia="ja-JP"/>
        </w:rPr>
      </w:pPr>
    </w:p>
    <w:p w:rsidR="000F6FE9" w:rsidRPr="0083008B" w:rsidRDefault="000F6FE9" w:rsidP="000F6FE9">
      <w:pPr>
        <w:spacing w:after="0" w:line="240" w:lineRule="auto"/>
        <w:jc w:val="center"/>
        <w:rPr>
          <w:rFonts w:cs="Times New Roman"/>
          <w:b/>
          <w:sz w:val="28"/>
          <w:szCs w:val="28"/>
        </w:rPr>
      </w:pPr>
      <w:r w:rsidRPr="0083008B">
        <w:rPr>
          <w:rFonts w:cs="Times New Roman"/>
          <w:b/>
          <w:sz w:val="28"/>
          <w:szCs w:val="28"/>
        </w:rPr>
        <w:t>ELT (Expanded Learning Time) Settings</w:t>
      </w:r>
    </w:p>
    <w:p w:rsidR="00D803BC" w:rsidRDefault="000F6FE9" w:rsidP="0083008B">
      <w:pPr>
        <w:spacing w:after="0" w:line="240" w:lineRule="auto"/>
        <w:jc w:val="center"/>
        <w:rPr>
          <w:rFonts w:cs="Times New Roman"/>
          <w:b/>
          <w:sz w:val="28"/>
          <w:szCs w:val="28"/>
        </w:rPr>
      </w:pPr>
      <w:r w:rsidRPr="0083008B">
        <w:rPr>
          <w:rFonts w:cs="Times New Roman"/>
          <w:b/>
          <w:sz w:val="28"/>
          <w:szCs w:val="28"/>
        </w:rPr>
        <w:t xml:space="preserve"> APAS Too</w:t>
      </w:r>
      <w:r w:rsidR="000567B5">
        <w:rPr>
          <w:rFonts w:cs="Times New Roman"/>
          <w:b/>
          <w:sz w:val="28"/>
          <w:szCs w:val="28"/>
        </w:rPr>
        <w:t>ls Implementation Study Summary</w:t>
      </w:r>
    </w:p>
    <w:sdt>
      <w:sdtPr>
        <w:rPr>
          <w:rFonts w:ascii="Times New Roman" w:eastAsiaTheme="minorHAnsi" w:hAnsi="Times New Roman" w:cstheme="minorBidi"/>
          <w:b w:val="0"/>
          <w:bCs w:val="0"/>
          <w:color w:val="auto"/>
          <w:szCs w:val="22"/>
          <w:u w:val="none"/>
        </w:rPr>
        <w:id w:val="452623393"/>
        <w:docPartObj>
          <w:docPartGallery w:val="Table of Contents"/>
          <w:docPartUnique/>
        </w:docPartObj>
      </w:sdtPr>
      <w:sdtContent>
        <w:p w:rsidR="00D803BC" w:rsidRDefault="00D803BC" w:rsidP="00C3290D">
          <w:pPr>
            <w:pStyle w:val="TOCHeading"/>
          </w:pPr>
          <w:r w:rsidRPr="000F6FE9">
            <w:t>Contents</w:t>
          </w:r>
        </w:p>
        <w:p w:rsidR="000F6FE9" w:rsidRPr="000F6FE9" w:rsidRDefault="000F6FE9" w:rsidP="000F6FE9"/>
        <w:p w:rsidR="00270D3F" w:rsidRDefault="007355F9">
          <w:pPr>
            <w:pStyle w:val="TOC1"/>
            <w:tabs>
              <w:tab w:val="right" w:leader="dot" w:pos="9350"/>
            </w:tabs>
            <w:rPr>
              <w:rFonts w:asciiTheme="minorHAnsi" w:eastAsiaTheme="minorEastAsia" w:hAnsiTheme="minorHAnsi"/>
              <w:noProof/>
              <w:sz w:val="22"/>
            </w:rPr>
          </w:pPr>
          <w:r w:rsidRPr="00D803BC">
            <w:rPr>
              <w:rFonts w:cs="Times New Roman"/>
              <w:szCs w:val="24"/>
            </w:rPr>
            <w:fldChar w:fldCharType="begin"/>
          </w:r>
          <w:r w:rsidR="00D803BC" w:rsidRPr="00D803BC">
            <w:rPr>
              <w:rFonts w:cs="Times New Roman"/>
              <w:szCs w:val="24"/>
            </w:rPr>
            <w:instrText xml:space="preserve"> TOC \o "1-3" \h \z \u </w:instrText>
          </w:r>
          <w:r w:rsidRPr="00D803BC">
            <w:rPr>
              <w:rFonts w:cs="Times New Roman"/>
              <w:szCs w:val="24"/>
            </w:rPr>
            <w:fldChar w:fldCharType="separate"/>
          </w:r>
          <w:hyperlink w:anchor="_Toc370385807" w:history="1">
            <w:r w:rsidR="00270D3F" w:rsidRPr="007C79B1">
              <w:rPr>
                <w:rStyle w:val="Hyperlink"/>
                <w:noProof/>
              </w:rPr>
              <w:t>Overview</w:t>
            </w:r>
            <w:r w:rsidR="00270D3F">
              <w:rPr>
                <w:noProof/>
                <w:webHidden/>
              </w:rPr>
              <w:tab/>
            </w:r>
            <w:r>
              <w:rPr>
                <w:noProof/>
                <w:webHidden/>
              </w:rPr>
              <w:fldChar w:fldCharType="begin"/>
            </w:r>
            <w:r w:rsidR="00270D3F">
              <w:rPr>
                <w:noProof/>
                <w:webHidden/>
              </w:rPr>
              <w:instrText xml:space="preserve"> PAGEREF _Toc370385807 \h </w:instrText>
            </w:r>
            <w:r>
              <w:rPr>
                <w:noProof/>
                <w:webHidden/>
              </w:rPr>
            </w:r>
            <w:r>
              <w:rPr>
                <w:noProof/>
                <w:webHidden/>
              </w:rPr>
              <w:fldChar w:fldCharType="separate"/>
            </w:r>
            <w:r w:rsidR="00270D3F">
              <w:rPr>
                <w:noProof/>
                <w:webHidden/>
              </w:rPr>
              <w:t>3</w:t>
            </w:r>
            <w:r>
              <w:rPr>
                <w:noProof/>
                <w:webHidden/>
              </w:rPr>
              <w:fldChar w:fldCharType="end"/>
            </w:r>
          </w:hyperlink>
        </w:p>
        <w:p w:rsidR="00270D3F" w:rsidRDefault="007355F9">
          <w:pPr>
            <w:pStyle w:val="TOC1"/>
            <w:tabs>
              <w:tab w:val="right" w:leader="dot" w:pos="9350"/>
            </w:tabs>
            <w:rPr>
              <w:rFonts w:asciiTheme="minorHAnsi" w:eastAsiaTheme="minorEastAsia" w:hAnsiTheme="minorHAnsi"/>
              <w:noProof/>
              <w:sz w:val="22"/>
            </w:rPr>
          </w:pPr>
          <w:hyperlink w:anchor="_Toc370385808" w:history="1">
            <w:r w:rsidR="00270D3F" w:rsidRPr="007C79B1">
              <w:rPr>
                <w:rStyle w:val="Hyperlink"/>
                <w:noProof/>
              </w:rPr>
              <w:t>Methods and Tools</w:t>
            </w:r>
            <w:r w:rsidR="00270D3F">
              <w:rPr>
                <w:noProof/>
                <w:webHidden/>
              </w:rPr>
              <w:tab/>
            </w:r>
            <w:r>
              <w:rPr>
                <w:noProof/>
                <w:webHidden/>
              </w:rPr>
              <w:fldChar w:fldCharType="begin"/>
            </w:r>
            <w:r w:rsidR="00270D3F">
              <w:rPr>
                <w:noProof/>
                <w:webHidden/>
              </w:rPr>
              <w:instrText xml:space="preserve"> PAGEREF _Toc370385808 \h </w:instrText>
            </w:r>
            <w:r>
              <w:rPr>
                <w:noProof/>
                <w:webHidden/>
              </w:rPr>
            </w:r>
            <w:r>
              <w:rPr>
                <w:noProof/>
                <w:webHidden/>
              </w:rPr>
              <w:fldChar w:fldCharType="separate"/>
            </w:r>
            <w:r w:rsidR="00270D3F">
              <w:rPr>
                <w:noProof/>
                <w:webHidden/>
              </w:rPr>
              <w:t>4</w:t>
            </w:r>
            <w:r>
              <w:rPr>
                <w:noProof/>
                <w:webHidden/>
              </w:rPr>
              <w:fldChar w:fldCharType="end"/>
            </w:r>
          </w:hyperlink>
        </w:p>
        <w:p w:rsidR="00270D3F" w:rsidRDefault="007355F9">
          <w:pPr>
            <w:pStyle w:val="TOC2"/>
            <w:tabs>
              <w:tab w:val="right" w:leader="dot" w:pos="9350"/>
            </w:tabs>
            <w:rPr>
              <w:rFonts w:asciiTheme="minorHAnsi" w:eastAsiaTheme="minorEastAsia" w:hAnsiTheme="minorHAnsi"/>
              <w:noProof/>
              <w:sz w:val="22"/>
            </w:rPr>
          </w:pPr>
          <w:hyperlink w:anchor="_Toc370385809" w:history="1">
            <w:r w:rsidR="00270D3F" w:rsidRPr="007C79B1">
              <w:rPr>
                <w:rStyle w:val="Hyperlink"/>
                <w:noProof/>
              </w:rPr>
              <w:t>Tools</w:t>
            </w:r>
            <w:r w:rsidR="00270D3F">
              <w:rPr>
                <w:noProof/>
                <w:webHidden/>
              </w:rPr>
              <w:tab/>
            </w:r>
            <w:r>
              <w:rPr>
                <w:noProof/>
                <w:webHidden/>
              </w:rPr>
              <w:fldChar w:fldCharType="begin"/>
            </w:r>
            <w:r w:rsidR="00270D3F">
              <w:rPr>
                <w:noProof/>
                <w:webHidden/>
              </w:rPr>
              <w:instrText xml:space="preserve"> PAGEREF _Toc370385809 \h </w:instrText>
            </w:r>
            <w:r>
              <w:rPr>
                <w:noProof/>
                <w:webHidden/>
              </w:rPr>
            </w:r>
            <w:r>
              <w:rPr>
                <w:noProof/>
                <w:webHidden/>
              </w:rPr>
              <w:fldChar w:fldCharType="separate"/>
            </w:r>
            <w:r w:rsidR="00270D3F">
              <w:rPr>
                <w:noProof/>
                <w:webHidden/>
              </w:rPr>
              <w:t>4</w:t>
            </w:r>
            <w:r>
              <w:rPr>
                <w:noProof/>
                <w:webHidden/>
              </w:rPr>
              <w:fldChar w:fldCharType="end"/>
            </w:r>
          </w:hyperlink>
        </w:p>
        <w:p w:rsidR="00270D3F" w:rsidRDefault="007355F9">
          <w:pPr>
            <w:pStyle w:val="TOC2"/>
            <w:tabs>
              <w:tab w:val="right" w:leader="dot" w:pos="9350"/>
            </w:tabs>
            <w:rPr>
              <w:rFonts w:asciiTheme="minorHAnsi" w:eastAsiaTheme="minorEastAsia" w:hAnsiTheme="minorHAnsi"/>
              <w:noProof/>
              <w:sz w:val="22"/>
            </w:rPr>
          </w:pPr>
          <w:hyperlink w:anchor="_Toc370385810" w:history="1">
            <w:r w:rsidR="00270D3F" w:rsidRPr="007C79B1">
              <w:rPr>
                <w:rStyle w:val="Hyperlink"/>
                <w:noProof/>
              </w:rPr>
              <w:t>Sample</w:t>
            </w:r>
            <w:r w:rsidR="00270D3F">
              <w:rPr>
                <w:noProof/>
                <w:webHidden/>
              </w:rPr>
              <w:tab/>
            </w:r>
            <w:r>
              <w:rPr>
                <w:noProof/>
                <w:webHidden/>
              </w:rPr>
              <w:fldChar w:fldCharType="begin"/>
            </w:r>
            <w:r w:rsidR="00270D3F">
              <w:rPr>
                <w:noProof/>
                <w:webHidden/>
              </w:rPr>
              <w:instrText xml:space="preserve"> PAGEREF _Toc370385810 \h </w:instrText>
            </w:r>
            <w:r>
              <w:rPr>
                <w:noProof/>
                <w:webHidden/>
              </w:rPr>
            </w:r>
            <w:r>
              <w:rPr>
                <w:noProof/>
                <w:webHidden/>
              </w:rPr>
              <w:fldChar w:fldCharType="separate"/>
            </w:r>
            <w:r w:rsidR="00270D3F">
              <w:rPr>
                <w:noProof/>
                <w:webHidden/>
              </w:rPr>
              <w:t>5</w:t>
            </w:r>
            <w:r>
              <w:rPr>
                <w:noProof/>
                <w:webHidden/>
              </w:rPr>
              <w:fldChar w:fldCharType="end"/>
            </w:r>
          </w:hyperlink>
        </w:p>
        <w:p w:rsidR="00270D3F" w:rsidRDefault="007355F9">
          <w:pPr>
            <w:pStyle w:val="TOC1"/>
            <w:tabs>
              <w:tab w:val="right" w:leader="dot" w:pos="9350"/>
            </w:tabs>
            <w:rPr>
              <w:rFonts w:asciiTheme="minorHAnsi" w:eastAsiaTheme="minorEastAsia" w:hAnsiTheme="minorHAnsi"/>
              <w:noProof/>
              <w:sz w:val="22"/>
            </w:rPr>
          </w:pPr>
          <w:hyperlink w:anchor="_Toc370385811" w:history="1">
            <w:r w:rsidR="00270D3F" w:rsidRPr="007C79B1">
              <w:rPr>
                <w:rStyle w:val="Hyperlink"/>
                <w:noProof/>
              </w:rPr>
              <w:t>Findings</w:t>
            </w:r>
            <w:r w:rsidR="00270D3F">
              <w:rPr>
                <w:noProof/>
                <w:webHidden/>
              </w:rPr>
              <w:tab/>
            </w:r>
            <w:r>
              <w:rPr>
                <w:noProof/>
                <w:webHidden/>
              </w:rPr>
              <w:fldChar w:fldCharType="begin"/>
            </w:r>
            <w:r w:rsidR="00270D3F">
              <w:rPr>
                <w:noProof/>
                <w:webHidden/>
              </w:rPr>
              <w:instrText xml:space="preserve"> PAGEREF _Toc370385811 \h </w:instrText>
            </w:r>
            <w:r>
              <w:rPr>
                <w:noProof/>
                <w:webHidden/>
              </w:rPr>
            </w:r>
            <w:r>
              <w:rPr>
                <w:noProof/>
                <w:webHidden/>
              </w:rPr>
              <w:fldChar w:fldCharType="separate"/>
            </w:r>
            <w:r w:rsidR="00270D3F">
              <w:rPr>
                <w:noProof/>
                <w:webHidden/>
              </w:rPr>
              <w:t>5</w:t>
            </w:r>
            <w:r>
              <w:rPr>
                <w:noProof/>
                <w:webHidden/>
              </w:rPr>
              <w:fldChar w:fldCharType="end"/>
            </w:r>
          </w:hyperlink>
        </w:p>
        <w:p w:rsidR="00270D3F" w:rsidRDefault="007355F9">
          <w:pPr>
            <w:pStyle w:val="TOC2"/>
            <w:tabs>
              <w:tab w:val="right" w:leader="dot" w:pos="9350"/>
            </w:tabs>
            <w:rPr>
              <w:rFonts w:asciiTheme="minorHAnsi" w:eastAsiaTheme="minorEastAsia" w:hAnsiTheme="minorHAnsi"/>
              <w:noProof/>
              <w:sz w:val="22"/>
            </w:rPr>
          </w:pPr>
          <w:hyperlink w:anchor="_Toc370385812" w:history="1">
            <w:r w:rsidR="00270D3F" w:rsidRPr="007C79B1">
              <w:rPr>
                <w:rStyle w:val="Hyperlink"/>
                <w:noProof/>
              </w:rPr>
              <w:t>SAYO-T</w:t>
            </w:r>
            <w:r w:rsidR="00270D3F">
              <w:rPr>
                <w:noProof/>
                <w:webHidden/>
              </w:rPr>
              <w:tab/>
            </w:r>
            <w:r>
              <w:rPr>
                <w:noProof/>
                <w:webHidden/>
              </w:rPr>
              <w:fldChar w:fldCharType="begin"/>
            </w:r>
            <w:r w:rsidR="00270D3F">
              <w:rPr>
                <w:noProof/>
                <w:webHidden/>
              </w:rPr>
              <w:instrText xml:space="preserve"> PAGEREF _Toc370385812 \h </w:instrText>
            </w:r>
            <w:r>
              <w:rPr>
                <w:noProof/>
                <w:webHidden/>
              </w:rPr>
            </w:r>
            <w:r>
              <w:rPr>
                <w:noProof/>
                <w:webHidden/>
              </w:rPr>
              <w:fldChar w:fldCharType="separate"/>
            </w:r>
            <w:r w:rsidR="00270D3F">
              <w:rPr>
                <w:noProof/>
                <w:webHidden/>
              </w:rPr>
              <w:t>5</w:t>
            </w:r>
            <w:r>
              <w:rPr>
                <w:noProof/>
                <w:webHidden/>
              </w:rPr>
              <w:fldChar w:fldCharType="end"/>
            </w:r>
          </w:hyperlink>
        </w:p>
        <w:p w:rsidR="00270D3F" w:rsidRDefault="007355F9">
          <w:pPr>
            <w:pStyle w:val="TOC3"/>
            <w:tabs>
              <w:tab w:val="right" w:leader="dot" w:pos="9350"/>
            </w:tabs>
            <w:rPr>
              <w:rFonts w:asciiTheme="minorHAnsi" w:eastAsiaTheme="minorEastAsia" w:hAnsiTheme="minorHAnsi"/>
              <w:noProof/>
              <w:sz w:val="22"/>
            </w:rPr>
          </w:pPr>
          <w:hyperlink w:anchor="_Toc370385813" w:history="1">
            <w:r w:rsidR="00270D3F" w:rsidRPr="007C79B1">
              <w:rPr>
                <w:rStyle w:val="Hyperlink"/>
                <w:noProof/>
              </w:rPr>
              <w:t>Score Distribution</w:t>
            </w:r>
            <w:r w:rsidR="00270D3F">
              <w:rPr>
                <w:noProof/>
                <w:webHidden/>
              </w:rPr>
              <w:tab/>
            </w:r>
            <w:r>
              <w:rPr>
                <w:noProof/>
                <w:webHidden/>
              </w:rPr>
              <w:fldChar w:fldCharType="begin"/>
            </w:r>
            <w:r w:rsidR="00270D3F">
              <w:rPr>
                <w:noProof/>
                <w:webHidden/>
              </w:rPr>
              <w:instrText xml:space="preserve"> PAGEREF _Toc370385813 \h </w:instrText>
            </w:r>
            <w:r>
              <w:rPr>
                <w:noProof/>
                <w:webHidden/>
              </w:rPr>
            </w:r>
            <w:r>
              <w:rPr>
                <w:noProof/>
                <w:webHidden/>
              </w:rPr>
              <w:fldChar w:fldCharType="separate"/>
            </w:r>
            <w:r w:rsidR="00270D3F">
              <w:rPr>
                <w:noProof/>
                <w:webHidden/>
              </w:rPr>
              <w:t>5</w:t>
            </w:r>
            <w:r>
              <w:rPr>
                <w:noProof/>
                <w:webHidden/>
              </w:rPr>
              <w:fldChar w:fldCharType="end"/>
            </w:r>
          </w:hyperlink>
        </w:p>
        <w:p w:rsidR="00270D3F" w:rsidRDefault="007355F9">
          <w:pPr>
            <w:pStyle w:val="TOC3"/>
            <w:tabs>
              <w:tab w:val="right" w:leader="dot" w:pos="9350"/>
            </w:tabs>
            <w:rPr>
              <w:rFonts w:asciiTheme="minorHAnsi" w:eastAsiaTheme="minorEastAsia" w:hAnsiTheme="minorHAnsi"/>
              <w:noProof/>
              <w:sz w:val="22"/>
            </w:rPr>
          </w:pPr>
          <w:hyperlink w:anchor="_Toc370385814" w:history="1">
            <w:r w:rsidR="00270D3F" w:rsidRPr="007C79B1">
              <w:rPr>
                <w:rStyle w:val="Hyperlink"/>
                <w:noProof/>
              </w:rPr>
              <w:t>Strength of the Scales: Reliability and Validity</w:t>
            </w:r>
            <w:r w:rsidR="00270D3F">
              <w:rPr>
                <w:noProof/>
                <w:webHidden/>
              </w:rPr>
              <w:tab/>
            </w:r>
            <w:r>
              <w:rPr>
                <w:noProof/>
                <w:webHidden/>
              </w:rPr>
              <w:fldChar w:fldCharType="begin"/>
            </w:r>
            <w:r w:rsidR="00270D3F">
              <w:rPr>
                <w:noProof/>
                <w:webHidden/>
              </w:rPr>
              <w:instrText xml:space="preserve"> PAGEREF _Toc370385814 \h </w:instrText>
            </w:r>
            <w:r>
              <w:rPr>
                <w:noProof/>
                <w:webHidden/>
              </w:rPr>
            </w:r>
            <w:r>
              <w:rPr>
                <w:noProof/>
                <w:webHidden/>
              </w:rPr>
              <w:fldChar w:fldCharType="separate"/>
            </w:r>
            <w:r w:rsidR="00270D3F">
              <w:rPr>
                <w:noProof/>
                <w:webHidden/>
              </w:rPr>
              <w:t>5</w:t>
            </w:r>
            <w:r>
              <w:rPr>
                <w:noProof/>
                <w:webHidden/>
              </w:rPr>
              <w:fldChar w:fldCharType="end"/>
            </w:r>
          </w:hyperlink>
        </w:p>
        <w:p w:rsidR="00270D3F" w:rsidRDefault="007355F9">
          <w:pPr>
            <w:pStyle w:val="TOC3"/>
            <w:tabs>
              <w:tab w:val="right" w:leader="dot" w:pos="9350"/>
            </w:tabs>
            <w:rPr>
              <w:rFonts w:asciiTheme="minorHAnsi" w:eastAsiaTheme="minorEastAsia" w:hAnsiTheme="minorHAnsi"/>
              <w:noProof/>
              <w:sz w:val="22"/>
            </w:rPr>
          </w:pPr>
          <w:hyperlink w:anchor="_Toc370385815" w:history="1">
            <w:r w:rsidR="00270D3F" w:rsidRPr="007C79B1">
              <w:rPr>
                <w:rStyle w:val="Hyperlink"/>
                <w:noProof/>
              </w:rPr>
              <w:t>Pre-Post Change</w:t>
            </w:r>
            <w:r w:rsidR="00270D3F">
              <w:rPr>
                <w:noProof/>
                <w:webHidden/>
              </w:rPr>
              <w:tab/>
            </w:r>
            <w:r>
              <w:rPr>
                <w:noProof/>
                <w:webHidden/>
              </w:rPr>
              <w:fldChar w:fldCharType="begin"/>
            </w:r>
            <w:r w:rsidR="00270D3F">
              <w:rPr>
                <w:noProof/>
                <w:webHidden/>
              </w:rPr>
              <w:instrText xml:space="preserve"> PAGEREF _Toc370385815 \h </w:instrText>
            </w:r>
            <w:r>
              <w:rPr>
                <w:noProof/>
                <w:webHidden/>
              </w:rPr>
            </w:r>
            <w:r>
              <w:rPr>
                <w:noProof/>
                <w:webHidden/>
              </w:rPr>
              <w:fldChar w:fldCharType="separate"/>
            </w:r>
            <w:r w:rsidR="00270D3F">
              <w:rPr>
                <w:noProof/>
                <w:webHidden/>
              </w:rPr>
              <w:t>6</w:t>
            </w:r>
            <w:r>
              <w:rPr>
                <w:noProof/>
                <w:webHidden/>
              </w:rPr>
              <w:fldChar w:fldCharType="end"/>
            </w:r>
          </w:hyperlink>
        </w:p>
        <w:p w:rsidR="00270D3F" w:rsidRDefault="007355F9">
          <w:pPr>
            <w:pStyle w:val="TOC2"/>
            <w:tabs>
              <w:tab w:val="right" w:leader="dot" w:pos="9350"/>
            </w:tabs>
            <w:rPr>
              <w:rFonts w:asciiTheme="minorHAnsi" w:eastAsiaTheme="minorEastAsia" w:hAnsiTheme="minorHAnsi"/>
              <w:noProof/>
              <w:sz w:val="22"/>
            </w:rPr>
          </w:pPr>
          <w:hyperlink w:anchor="_Toc370385816" w:history="1">
            <w:r w:rsidR="00270D3F" w:rsidRPr="007C79B1">
              <w:rPr>
                <w:rStyle w:val="Hyperlink"/>
                <w:noProof/>
              </w:rPr>
              <w:t>Focus Group</w:t>
            </w:r>
            <w:r w:rsidR="00270D3F">
              <w:rPr>
                <w:noProof/>
                <w:webHidden/>
              </w:rPr>
              <w:tab/>
            </w:r>
            <w:r>
              <w:rPr>
                <w:noProof/>
                <w:webHidden/>
              </w:rPr>
              <w:fldChar w:fldCharType="begin"/>
            </w:r>
            <w:r w:rsidR="00270D3F">
              <w:rPr>
                <w:noProof/>
                <w:webHidden/>
              </w:rPr>
              <w:instrText xml:space="preserve"> PAGEREF _Toc370385816 \h </w:instrText>
            </w:r>
            <w:r>
              <w:rPr>
                <w:noProof/>
                <w:webHidden/>
              </w:rPr>
            </w:r>
            <w:r>
              <w:rPr>
                <w:noProof/>
                <w:webHidden/>
              </w:rPr>
              <w:fldChar w:fldCharType="separate"/>
            </w:r>
            <w:r w:rsidR="00270D3F">
              <w:rPr>
                <w:noProof/>
                <w:webHidden/>
              </w:rPr>
              <w:t>7</w:t>
            </w:r>
            <w:r>
              <w:rPr>
                <w:noProof/>
                <w:webHidden/>
              </w:rPr>
              <w:fldChar w:fldCharType="end"/>
            </w:r>
          </w:hyperlink>
        </w:p>
        <w:p w:rsidR="00270D3F" w:rsidRDefault="007355F9">
          <w:pPr>
            <w:pStyle w:val="TOC3"/>
            <w:tabs>
              <w:tab w:val="right" w:leader="dot" w:pos="9350"/>
            </w:tabs>
            <w:rPr>
              <w:rFonts w:asciiTheme="minorHAnsi" w:eastAsiaTheme="minorEastAsia" w:hAnsiTheme="minorHAnsi"/>
              <w:noProof/>
              <w:sz w:val="22"/>
            </w:rPr>
          </w:pPr>
          <w:hyperlink w:anchor="_Toc370385817" w:history="1">
            <w:r w:rsidR="00270D3F" w:rsidRPr="007C79B1">
              <w:rPr>
                <w:rStyle w:val="Hyperlink"/>
                <w:noProof/>
              </w:rPr>
              <w:t>SAYO-T Skills</w:t>
            </w:r>
            <w:r w:rsidR="00270D3F">
              <w:rPr>
                <w:noProof/>
                <w:webHidden/>
              </w:rPr>
              <w:tab/>
            </w:r>
            <w:r>
              <w:rPr>
                <w:noProof/>
                <w:webHidden/>
              </w:rPr>
              <w:fldChar w:fldCharType="begin"/>
            </w:r>
            <w:r w:rsidR="00270D3F">
              <w:rPr>
                <w:noProof/>
                <w:webHidden/>
              </w:rPr>
              <w:instrText xml:space="preserve"> PAGEREF _Toc370385817 \h </w:instrText>
            </w:r>
            <w:r>
              <w:rPr>
                <w:noProof/>
                <w:webHidden/>
              </w:rPr>
            </w:r>
            <w:r>
              <w:rPr>
                <w:noProof/>
                <w:webHidden/>
              </w:rPr>
              <w:fldChar w:fldCharType="separate"/>
            </w:r>
            <w:r w:rsidR="00270D3F">
              <w:rPr>
                <w:noProof/>
                <w:webHidden/>
              </w:rPr>
              <w:t>7</w:t>
            </w:r>
            <w:r>
              <w:rPr>
                <w:noProof/>
                <w:webHidden/>
              </w:rPr>
              <w:fldChar w:fldCharType="end"/>
            </w:r>
          </w:hyperlink>
        </w:p>
        <w:p w:rsidR="00270D3F" w:rsidRDefault="007355F9">
          <w:pPr>
            <w:pStyle w:val="TOC3"/>
            <w:tabs>
              <w:tab w:val="right" w:leader="dot" w:pos="9350"/>
            </w:tabs>
            <w:rPr>
              <w:rFonts w:asciiTheme="minorHAnsi" w:eastAsiaTheme="minorEastAsia" w:hAnsiTheme="minorHAnsi"/>
              <w:noProof/>
              <w:sz w:val="22"/>
            </w:rPr>
          </w:pPr>
          <w:hyperlink w:anchor="_Toc370385818" w:history="1">
            <w:r w:rsidR="00270D3F" w:rsidRPr="007C79B1">
              <w:rPr>
                <w:rStyle w:val="Hyperlink"/>
                <w:noProof/>
              </w:rPr>
              <w:t>SAYO-T Survey Completion</w:t>
            </w:r>
            <w:r w:rsidR="00270D3F">
              <w:rPr>
                <w:noProof/>
                <w:webHidden/>
              </w:rPr>
              <w:tab/>
            </w:r>
            <w:r>
              <w:rPr>
                <w:noProof/>
                <w:webHidden/>
              </w:rPr>
              <w:fldChar w:fldCharType="begin"/>
            </w:r>
            <w:r w:rsidR="00270D3F">
              <w:rPr>
                <w:noProof/>
                <w:webHidden/>
              </w:rPr>
              <w:instrText xml:space="preserve"> PAGEREF _Toc370385818 \h </w:instrText>
            </w:r>
            <w:r>
              <w:rPr>
                <w:noProof/>
                <w:webHidden/>
              </w:rPr>
            </w:r>
            <w:r>
              <w:rPr>
                <w:noProof/>
                <w:webHidden/>
              </w:rPr>
              <w:fldChar w:fldCharType="separate"/>
            </w:r>
            <w:r w:rsidR="00270D3F">
              <w:rPr>
                <w:noProof/>
                <w:webHidden/>
              </w:rPr>
              <w:t>8</w:t>
            </w:r>
            <w:r>
              <w:rPr>
                <w:noProof/>
                <w:webHidden/>
              </w:rPr>
              <w:fldChar w:fldCharType="end"/>
            </w:r>
          </w:hyperlink>
        </w:p>
        <w:p w:rsidR="00270D3F" w:rsidRDefault="007355F9">
          <w:pPr>
            <w:pStyle w:val="TOC3"/>
            <w:tabs>
              <w:tab w:val="right" w:leader="dot" w:pos="9350"/>
            </w:tabs>
            <w:rPr>
              <w:rFonts w:asciiTheme="minorHAnsi" w:eastAsiaTheme="minorEastAsia" w:hAnsiTheme="minorHAnsi"/>
              <w:noProof/>
              <w:sz w:val="22"/>
            </w:rPr>
          </w:pPr>
          <w:hyperlink w:anchor="_Toc370385819" w:history="1">
            <w:r w:rsidR="00270D3F" w:rsidRPr="007C79B1">
              <w:rPr>
                <w:rStyle w:val="Hyperlink"/>
                <w:noProof/>
              </w:rPr>
              <w:t>Alignment of APT Tools to School Target Outcomes</w:t>
            </w:r>
            <w:r w:rsidR="00270D3F">
              <w:rPr>
                <w:noProof/>
                <w:webHidden/>
              </w:rPr>
              <w:tab/>
            </w:r>
            <w:r>
              <w:rPr>
                <w:noProof/>
                <w:webHidden/>
              </w:rPr>
              <w:fldChar w:fldCharType="begin"/>
            </w:r>
            <w:r w:rsidR="00270D3F">
              <w:rPr>
                <w:noProof/>
                <w:webHidden/>
              </w:rPr>
              <w:instrText xml:space="preserve"> PAGEREF _Toc370385819 \h </w:instrText>
            </w:r>
            <w:r>
              <w:rPr>
                <w:noProof/>
                <w:webHidden/>
              </w:rPr>
            </w:r>
            <w:r>
              <w:rPr>
                <w:noProof/>
                <w:webHidden/>
              </w:rPr>
              <w:fldChar w:fldCharType="separate"/>
            </w:r>
            <w:r w:rsidR="00270D3F">
              <w:rPr>
                <w:noProof/>
                <w:webHidden/>
              </w:rPr>
              <w:t>9</w:t>
            </w:r>
            <w:r>
              <w:rPr>
                <w:noProof/>
                <w:webHidden/>
              </w:rPr>
              <w:fldChar w:fldCharType="end"/>
            </w:r>
          </w:hyperlink>
        </w:p>
        <w:p w:rsidR="00270D3F" w:rsidRDefault="007355F9">
          <w:pPr>
            <w:pStyle w:val="TOC2"/>
            <w:tabs>
              <w:tab w:val="right" w:leader="dot" w:pos="9350"/>
            </w:tabs>
            <w:rPr>
              <w:rFonts w:asciiTheme="minorHAnsi" w:eastAsiaTheme="minorEastAsia" w:hAnsiTheme="minorHAnsi"/>
              <w:noProof/>
              <w:sz w:val="22"/>
            </w:rPr>
          </w:pPr>
          <w:hyperlink w:anchor="_Toc370385820" w:history="1">
            <w:r w:rsidR="00270D3F" w:rsidRPr="007C79B1">
              <w:rPr>
                <w:rStyle w:val="Hyperlink"/>
                <w:noProof/>
              </w:rPr>
              <w:t>Summary</w:t>
            </w:r>
            <w:r w:rsidR="00270D3F">
              <w:rPr>
                <w:noProof/>
                <w:webHidden/>
              </w:rPr>
              <w:tab/>
            </w:r>
            <w:r>
              <w:rPr>
                <w:noProof/>
                <w:webHidden/>
              </w:rPr>
              <w:fldChar w:fldCharType="begin"/>
            </w:r>
            <w:r w:rsidR="00270D3F">
              <w:rPr>
                <w:noProof/>
                <w:webHidden/>
              </w:rPr>
              <w:instrText xml:space="preserve"> PAGEREF _Toc370385820 \h </w:instrText>
            </w:r>
            <w:r>
              <w:rPr>
                <w:noProof/>
                <w:webHidden/>
              </w:rPr>
            </w:r>
            <w:r>
              <w:rPr>
                <w:noProof/>
                <w:webHidden/>
              </w:rPr>
              <w:fldChar w:fldCharType="separate"/>
            </w:r>
            <w:r w:rsidR="00270D3F">
              <w:rPr>
                <w:noProof/>
                <w:webHidden/>
              </w:rPr>
              <w:t>9</w:t>
            </w:r>
            <w:r>
              <w:rPr>
                <w:noProof/>
                <w:webHidden/>
              </w:rPr>
              <w:fldChar w:fldCharType="end"/>
            </w:r>
          </w:hyperlink>
        </w:p>
        <w:p w:rsidR="00D803BC" w:rsidRDefault="007355F9">
          <w:r w:rsidRPr="00D803BC">
            <w:rPr>
              <w:rFonts w:cs="Times New Roman"/>
              <w:szCs w:val="24"/>
            </w:rPr>
            <w:fldChar w:fldCharType="end"/>
          </w:r>
        </w:p>
      </w:sdtContent>
    </w:sdt>
    <w:p w:rsidR="00270D3F" w:rsidRDefault="00270D3F" w:rsidP="000F6FE9">
      <w:pPr>
        <w:rPr>
          <w:i/>
          <w:sz w:val="20"/>
          <w:szCs w:val="20"/>
        </w:rPr>
      </w:pPr>
    </w:p>
    <w:p w:rsidR="000F6FE9" w:rsidRPr="00BE4E1E" w:rsidRDefault="000F6FE9" w:rsidP="000F6FE9">
      <w:pPr>
        <w:rPr>
          <w:sz w:val="20"/>
          <w:szCs w:val="20"/>
        </w:rPr>
      </w:pPr>
      <w:r w:rsidRPr="00BE4E1E">
        <w:rPr>
          <w:i/>
          <w:sz w:val="20"/>
          <w:szCs w:val="20"/>
        </w:rPr>
        <w:t>Prepared for:</w:t>
      </w:r>
      <w:r>
        <w:rPr>
          <w:i/>
          <w:sz w:val="20"/>
          <w:szCs w:val="20"/>
        </w:rPr>
        <w:br/>
      </w:r>
      <w:r w:rsidRPr="00BE4E1E">
        <w:rPr>
          <w:sz w:val="20"/>
          <w:szCs w:val="20"/>
        </w:rPr>
        <w:t xml:space="preserve">The Massachusetts Department </w:t>
      </w:r>
      <w:r>
        <w:rPr>
          <w:sz w:val="20"/>
          <w:szCs w:val="20"/>
        </w:rPr>
        <w:br/>
      </w:r>
      <w:r w:rsidRPr="00BE4E1E">
        <w:rPr>
          <w:sz w:val="20"/>
          <w:szCs w:val="20"/>
        </w:rPr>
        <w:t>of Elementary and Secondary Education</w:t>
      </w:r>
    </w:p>
    <w:p w:rsidR="000F6FE9" w:rsidRDefault="000F6FE9" w:rsidP="00E30736">
      <w:pPr>
        <w:rPr>
          <w:i/>
          <w:sz w:val="20"/>
          <w:szCs w:val="20"/>
        </w:rPr>
      </w:pPr>
    </w:p>
    <w:p w:rsidR="00E30736" w:rsidRPr="00E32B64" w:rsidRDefault="000F6FE9" w:rsidP="00E30736">
      <w:pPr>
        <w:rPr>
          <w:sz w:val="20"/>
          <w:szCs w:val="20"/>
        </w:rPr>
      </w:pPr>
      <w:r w:rsidRPr="0021317F">
        <w:rPr>
          <w:i/>
          <w:sz w:val="20"/>
          <w:szCs w:val="20"/>
        </w:rPr>
        <w:t xml:space="preserve">This report </w:t>
      </w:r>
      <w:r>
        <w:rPr>
          <w:i/>
          <w:sz w:val="20"/>
          <w:szCs w:val="20"/>
        </w:rPr>
        <w:t xml:space="preserve">was </w:t>
      </w:r>
      <w:r w:rsidRPr="0021317F">
        <w:rPr>
          <w:i/>
          <w:sz w:val="20"/>
          <w:szCs w:val="20"/>
        </w:rPr>
        <w:t>prepared by: NIOST</w:t>
      </w:r>
      <w:r>
        <w:rPr>
          <w:i/>
          <w:sz w:val="20"/>
          <w:szCs w:val="20"/>
        </w:rPr>
        <w:br/>
      </w:r>
      <w:r w:rsidR="00E30736" w:rsidRPr="00E32B64">
        <w:rPr>
          <w:sz w:val="20"/>
          <w:szCs w:val="20"/>
        </w:rPr>
        <w:t>Georgia Hall, PhD</w:t>
      </w:r>
      <w:r w:rsidR="00E30736">
        <w:rPr>
          <w:sz w:val="20"/>
          <w:szCs w:val="20"/>
        </w:rPr>
        <w:t>, Principal Investigator</w:t>
      </w:r>
    </w:p>
    <w:p w:rsidR="00E30736" w:rsidRPr="000567B5" w:rsidRDefault="00D803BC" w:rsidP="000567B5">
      <w:pPr>
        <w:spacing w:after="0" w:line="240" w:lineRule="auto"/>
        <w:rPr>
          <w:rFonts w:cs="Times New Roman"/>
          <w:b/>
          <w:sz w:val="28"/>
          <w:szCs w:val="28"/>
        </w:rPr>
      </w:pPr>
      <w:r>
        <w:rPr>
          <w:rFonts w:cs="Times New Roman"/>
          <w:b/>
          <w:sz w:val="28"/>
          <w:szCs w:val="28"/>
        </w:rPr>
        <w:br w:type="page"/>
      </w:r>
    </w:p>
    <w:p w:rsidR="00982D36" w:rsidRPr="0083008B" w:rsidRDefault="00B11AEA" w:rsidP="00C3290D">
      <w:pPr>
        <w:pStyle w:val="Heading1"/>
      </w:pPr>
      <w:bookmarkStart w:id="0" w:name="_Toc370385807"/>
      <w:r w:rsidRPr="0083008B">
        <w:lastRenderedPageBreak/>
        <w:t>Overview</w:t>
      </w:r>
      <w:bookmarkEnd w:id="0"/>
    </w:p>
    <w:p w:rsidR="007E29F9" w:rsidRDefault="00653AA3" w:rsidP="00653AA3">
      <w:pPr>
        <w:spacing w:before="100" w:beforeAutospacing="1" w:after="100" w:afterAutospacing="1"/>
        <w:rPr>
          <w:rFonts w:cs="Times New Roman"/>
          <w:szCs w:val="24"/>
        </w:rPr>
      </w:pPr>
      <w:r w:rsidRPr="00653AA3">
        <w:rPr>
          <w:rFonts w:cs="Times New Roman"/>
        </w:rPr>
        <w:t>During the spring of 2013, the Massachusetts Department of Elementary and Secondary Education</w:t>
      </w:r>
      <w:r w:rsidR="003E1091">
        <w:rPr>
          <w:rFonts w:cs="Times New Roman"/>
        </w:rPr>
        <w:t>’s</w:t>
      </w:r>
      <w:r w:rsidR="007E29F9">
        <w:rPr>
          <w:rFonts w:cs="Times New Roman"/>
        </w:rPr>
        <w:t xml:space="preserve"> (Department’s)</w:t>
      </w:r>
      <w:r w:rsidR="003E1091">
        <w:rPr>
          <w:rFonts w:cs="Times New Roman"/>
        </w:rPr>
        <w:t xml:space="preserve"> </w:t>
      </w:r>
      <w:r w:rsidRPr="00653AA3">
        <w:rPr>
          <w:rFonts w:cs="Times New Roman"/>
        </w:rPr>
        <w:t>21</w:t>
      </w:r>
      <w:r w:rsidRPr="00653AA3">
        <w:rPr>
          <w:rFonts w:cs="Times New Roman"/>
          <w:vertAlign w:val="superscript"/>
        </w:rPr>
        <w:t>st</w:t>
      </w:r>
      <w:r w:rsidRPr="00653AA3">
        <w:rPr>
          <w:rFonts w:cs="Times New Roman"/>
        </w:rPr>
        <w:t xml:space="preserve"> Century Community Learning Center Programs (21</w:t>
      </w:r>
      <w:r w:rsidRPr="00653AA3">
        <w:rPr>
          <w:rFonts w:cs="Times New Roman"/>
          <w:vertAlign w:val="superscript"/>
        </w:rPr>
        <w:t>st</w:t>
      </w:r>
      <w:r w:rsidRPr="00653AA3">
        <w:rPr>
          <w:rFonts w:cs="Times New Roman"/>
        </w:rPr>
        <w:t xml:space="preserve"> CCLC) </w:t>
      </w:r>
      <w:r w:rsidR="003E1091">
        <w:rPr>
          <w:rFonts w:cs="Times New Roman"/>
        </w:rPr>
        <w:t xml:space="preserve">contracted with </w:t>
      </w:r>
      <w:r w:rsidRPr="00653AA3">
        <w:rPr>
          <w:rFonts w:cs="Times New Roman"/>
          <w:szCs w:val="24"/>
        </w:rPr>
        <w:t>r</w:t>
      </w:r>
      <w:r w:rsidR="00B11AEA" w:rsidRPr="00653AA3">
        <w:rPr>
          <w:rFonts w:cs="Times New Roman"/>
          <w:szCs w:val="24"/>
        </w:rPr>
        <w:t xml:space="preserve">esearchers from the National Institute on Out-of-School Time </w:t>
      </w:r>
      <w:r w:rsidR="007E29F9">
        <w:rPr>
          <w:rFonts w:cs="Times New Roman"/>
          <w:szCs w:val="24"/>
        </w:rPr>
        <w:t xml:space="preserve">(NIOST) </w:t>
      </w:r>
      <w:r w:rsidRPr="00653AA3">
        <w:rPr>
          <w:rFonts w:cs="Times New Roman"/>
          <w:szCs w:val="24"/>
        </w:rPr>
        <w:t>to conduct</w:t>
      </w:r>
      <w:r w:rsidR="00B11AEA" w:rsidRPr="00653AA3">
        <w:rPr>
          <w:rFonts w:cs="Times New Roman"/>
          <w:szCs w:val="24"/>
        </w:rPr>
        <w:t xml:space="preserve"> a pilot study of the implementation </w:t>
      </w:r>
      <w:r>
        <w:rPr>
          <w:rFonts w:cs="Times New Roman"/>
          <w:szCs w:val="24"/>
        </w:rPr>
        <w:t>of t</w:t>
      </w:r>
      <w:r w:rsidRPr="00653AA3">
        <w:rPr>
          <w:rFonts w:cs="Times New Roman"/>
          <w:szCs w:val="24"/>
        </w:rPr>
        <w:t>he</w:t>
      </w:r>
      <w:r w:rsidRPr="00653AA3">
        <w:rPr>
          <w:rFonts w:eastAsia="Times New Roman" w:cs="Times New Roman"/>
        </w:rPr>
        <w:t xml:space="preserve"> </w:t>
      </w:r>
      <w:r w:rsidRPr="00653AA3">
        <w:rPr>
          <w:rFonts w:eastAsia="Times New Roman" w:cs="Times New Roman"/>
          <w:i/>
          <w:iCs/>
        </w:rPr>
        <w:t>Survey of Academic Youth Outcomes (SAYO) Evaluation System</w:t>
      </w:r>
      <w:r w:rsidRPr="00653AA3">
        <w:rPr>
          <w:rFonts w:eastAsia="Times New Roman" w:cs="Times New Roman"/>
        </w:rPr>
        <w:t xml:space="preserve"> </w:t>
      </w:r>
      <w:r w:rsidRPr="00653AA3">
        <w:rPr>
          <w:rFonts w:cs="Times New Roman"/>
          <w:szCs w:val="24"/>
        </w:rPr>
        <w:t>in Expanded Learning Time Settings (ELT)</w:t>
      </w:r>
      <w:r w:rsidR="00E5710F">
        <w:rPr>
          <w:rFonts w:cs="Times New Roman"/>
          <w:szCs w:val="24"/>
        </w:rPr>
        <w:t>.</w:t>
      </w:r>
    </w:p>
    <w:p w:rsidR="00653AA3" w:rsidRDefault="007E29F9" w:rsidP="00653AA3">
      <w:pPr>
        <w:spacing w:before="100" w:beforeAutospacing="1" w:after="100" w:afterAutospacing="1"/>
        <w:rPr>
          <w:rFonts w:cs="Times New Roman"/>
          <w:szCs w:val="24"/>
        </w:rPr>
      </w:pPr>
      <w:r>
        <w:rPr>
          <w:rFonts w:cs="Times New Roman"/>
          <w:szCs w:val="24"/>
        </w:rPr>
        <w:t xml:space="preserve">The purpose of the pilot study was to assess the applicability and fit of the </w:t>
      </w:r>
      <w:r w:rsidRPr="00F025F2">
        <w:rPr>
          <w:rFonts w:eastAsia="Times New Roman" w:cs="Times New Roman"/>
          <w:i/>
          <w:iCs/>
          <w:szCs w:val="24"/>
        </w:rPr>
        <w:t>SAYO Evaluation System</w:t>
      </w:r>
      <w:r>
        <w:rPr>
          <w:rFonts w:cs="Times New Roman"/>
          <w:szCs w:val="24"/>
        </w:rPr>
        <w:t xml:space="preserve"> tools in ELT settings. ELT in this context refers to schools offering substantially longer school days than is required by the state</w:t>
      </w:r>
      <w:r w:rsidR="00653AA3">
        <w:rPr>
          <w:rFonts w:cs="Times New Roman"/>
          <w:szCs w:val="24"/>
        </w:rPr>
        <w:t>.</w:t>
      </w:r>
      <w:r>
        <w:rPr>
          <w:rFonts w:cs="Times New Roman"/>
          <w:szCs w:val="24"/>
        </w:rPr>
        <w:t xml:space="preserve">  The intention of the study was to help inform upcoming evaluation work with the 21</w:t>
      </w:r>
      <w:r w:rsidRPr="007E29F9">
        <w:rPr>
          <w:rFonts w:cs="Times New Roman"/>
          <w:szCs w:val="24"/>
          <w:vertAlign w:val="superscript"/>
        </w:rPr>
        <w:t>st</w:t>
      </w:r>
      <w:r>
        <w:rPr>
          <w:rFonts w:cs="Times New Roman"/>
          <w:szCs w:val="24"/>
        </w:rPr>
        <w:t xml:space="preserve"> CCLC grantees that were competitively awarded grants for use during an extended school day (as opposed to the historical out-of-school time use only), based on recent flexibility granted from the United States Department of Education. This report summarizes the findings from the study.</w:t>
      </w:r>
    </w:p>
    <w:p w:rsidR="00653AA3" w:rsidRPr="00F025F2" w:rsidRDefault="007E29F9" w:rsidP="00653AA3">
      <w:pPr>
        <w:spacing w:before="100" w:beforeAutospacing="1" w:after="100" w:afterAutospacing="1"/>
        <w:rPr>
          <w:rFonts w:cs="Times New Roman"/>
          <w:szCs w:val="24"/>
        </w:rPr>
      </w:pPr>
      <w:r w:rsidRPr="00C3290D">
        <w:rPr>
          <w:rFonts w:eastAsia="Times New Roman" w:cs="Times New Roman"/>
          <w:szCs w:val="24"/>
        </w:rPr>
        <w:t xml:space="preserve">During the initial design phases of the SAYO tools more than a decade ago, </w:t>
      </w:r>
      <w:r w:rsidR="00653AA3" w:rsidRPr="00C3290D">
        <w:rPr>
          <w:rFonts w:eastAsia="Times New Roman" w:cs="Times New Roman"/>
          <w:szCs w:val="24"/>
        </w:rPr>
        <w:t>Dr</w:t>
      </w:r>
      <w:r w:rsidR="00653AA3" w:rsidRPr="00F025F2">
        <w:rPr>
          <w:rFonts w:eastAsia="Times New Roman" w:cs="Times New Roman"/>
          <w:szCs w:val="24"/>
        </w:rPr>
        <w:t>. Beth M. Miller and Wendy B. Surr of</w:t>
      </w:r>
      <w:r>
        <w:rPr>
          <w:rFonts w:eastAsia="Times New Roman" w:cs="Times New Roman"/>
          <w:szCs w:val="24"/>
        </w:rPr>
        <w:t xml:space="preserve"> </w:t>
      </w:r>
      <w:r>
        <w:rPr>
          <w:rFonts w:cs="Times New Roman"/>
          <w:szCs w:val="24"/>
        </w:rPr>
        <w:t xml:space="preserve">NIOST </w:t>
      </w:r>
      <w:r w:rsidR="00653AA3" w:rsidRPr="00F025F2">
        <w:rPr>
          <w:rFonts w:eastAsia="Times New Roman" w:cs="Times New Roman"/>
          <w:szCs w:val="24"/>
        </w:rPr>
        <w:t xml:space="preserve">worked with the Department over a three-year period to develop the </w:t>
      </w:r>
      <w:r w:rsidR="00653AA3" w:rsidRPr="00F025F2">
        <w:rPr>
          <w:rFonts w:eastAsia="Times New Roman" w:cs="Times New Roman"/>
          <w:i/>
          <w:iCs/>
          <w:szCs w:val="24"/>
        </w:rPr>
        <w:t xml:space="preserve">SAYO Evaluation </w:t>
      </w:r>
      <w:r w:rsidR="00F025F2" w:rsidRPr="00F025F2">
        <w:rPr>
          <w:rFonts w:eastAsia="Times New Roman" w:cs="Times New Roman"/>
          <w:i/>
          <w:iCs/>
          <w:szCs w:val="24"/>
        </w:rPr>
        <w:t>System</w:t>
      </w:r>
      <w:r w:rsidR="00F025F2">
        <w:rPr>
          <w:rFonts w:eastAsia="Times New Roman" w:cs="Times New Roman"/>
          <w:i/>
          <w:iCs/>
          <w:szCs w:val="24"/>
        </w:rPr>
        <w:t xml:space="preserve"> </w:t>
      </w:r>
      <w:r w:rsidR="00F025F2" w:rsidRPr="00F025F2">
        <w:rPr>
          <w:rFonts w:eastAsia="Times New Roman" w:cs="Times New Roman"/>
          <w:iCs/>
          <w:szCs w:val="24"/>
        </w:rPr>
        <w:t xml:space="preserve">in order to assess </w:t>
      </w:r>
      <w:r w:rsidR="00F025F2" w:rsidRPr="00F025F2">
        <w:rPr>
          <w:rFonts w:eastAsia="Times New Roman" w:cs="Times New Roman"/>
        </w:rPr>
        <w:t>changes</w:t>
      </w:r>
      <w:r w:rsidR="00653AA3" w:rsidRPr="00F025F2">
        <w:rPr>
          <w:rFonts w:eastAsia="Times New Roman" w:cs="Times New Roman"/>
        </w:rPr>
        <w:t xml:space="preserve"> in students linked to their program participation</w:t>
      </w:r>
      <w:r w:rsidR="00F025F2" w:rsidRPr="00F025F2">
        <w:rPr>
          <w:rFonts w:eastAsia="Times New Roman" w:cs="Times New Roman"/>
        </w:rPr>
        <w:t xml:space="preserve"> the 21</w:t>
      </w:r>
      <w:r w:rsidR="00F025F2" w:rsidRPr="00F025F2">
        <w:rPr>
          <w:rFonts w:eastAsia="Times New Roman" w:cs="Times New Roman"/>
          <w:vertAlign w:val="superscript"/>
        </w:rPr>
        <w:t>st</w:t>
      </w:r>
      <w:r w:rsidR="00F025F2" w:rsidRPr="00F025F2">
        <w:rPr>
          <w:rFonts w:eastAsia="Times New Roman" w:cs="Times New Roman"/>
        </w:rPr>
        <w:t xml:space="preserve"> CCLC funded programs</w:t>
      </w:r>
      <w:r w:rsidR="00653AA3" w:rsidRPr="00F025F2">
        <w:rPr>
          <w:rFonts w:eastAsia="Times New Roman" w:cs="Times New Roman"/>
        </w:rPr>
        <w:t xml:space="preserve">. </w:t>
      </w:r>
      <w:r w:rsidR="00653AA3" w:rsidRPr="00653AA3">
        <w:rPr>
          <w:rFonts w:eastAsia="Times New Roman" w:cs="Times New Roman"/>
          <w:szCs w:val="24"/>
        </w:rPr>
        <w:t>Results from two rounds of field-testing with over 5,000 students indicate</w:t>
      </w:r>
      <w:r>
        <w:rPr>
          <w:rFonts w:eastAsia="Times New Roman" w:cs="Times New Roman"/>
          <w:szCs w:val="24"/>
        </w:rPr>
        <w:t>d</w:t>
      </w:r>
      <w:r w:rsidR="00653AA3" w:rsidRPr="00653AA3">
        <w:rPr>
          <w:rFonts w:eastAsia="Times New Roman" w:cs="Times New Roman"/>
          <w:szCs w:val="24"/>
        </w:rPr>
        <w:t xml:space="preserve"> that </w:t>
      </w:r>
      <w:r w:rsidR="00653AA3" w:rsidRPr="00270D3F">
        <w:rPr>
          <w:rFonts w:eastAsia="Times New Roman" w:cs="Times New Roman"/>
          <w:bCs/>
          <w:i/>
          <w:szCs w:val="24"/>
        </w:rPr>
        <w:t>the SAYO is a valid and reliable instrument for measuring change in youth</w:t>
      </w:r>
      <w:r w:rsidR="00653AA3" w:rsidRPr="00270D3F">
        <w:rPr>
          <w:rFonts w:eastAsia="Times New Roman" w:cs="Times New Roman"/>
          <w:szCs w:val="24"/>
        </w:rPr>
        <w:t xml:space="preserve">. </w:t>
      </w:r>
      <w:r w:rsidR="00653AA3" w:rsidRPr="00653AA3">
        <w:rPr>
          <w:rFonts w:eastAsia="Times New Roman" w:cs="Times New Roman"/>
          <w:szCs w:val="24"/>
        </w:rPr>
        <w:t>T</w:t>
      </w:r>
      <w:r w:rsidR="00653AA3" w:rsidRPr="00F025F2">
        <w:rPr>
          <w:rFonts w:eastAsia="Times New Roman" w:cs="Times New Roman"/>
          <w:szCs w:val="24"/>
        </w:rPr>
        <w:t>he system exceeded scientifically accepted levels for both boys and girls</w:t>
      </w:r>
      <w:r w:rsidR="00E5710F">
        <w:rPr>
          <w:rFonts w:eastAsia="Times New Roman" w:cs="Times New Roman"/>
          <w:szCs w:val="24"/>
        </w:rPr>
        <w:t>.</w:t>
      </w:r>
    </w:p>
    <w:p w:rsidR="00F414F6" w:rsidRDefault="00653AA3" w:rsidP="00F414F6">
      <w:pPr>
        <w:spacing w:before="100" w:beforeAutospacing="1" w:after="100" w:afterAutospacing="1"/>
        <w:rPr>
          <w:rFonts w:eastAsia="Times New Roman" w:cs="Times New Roman"/>
        </w:rPr>
      </w:pPr>
      <w:r>
        <w:rPr>
          <w:rFonts w:cs="Times New Roman"/>
          <w:szCs w:val="24"/>
        </w:rPr>
        <w:t>T</w:t>
      </w:r>
      <w:r w:rsidRPr="00653AA3">
        <w:rPr>
          <w:rFonts w:cs="Times New Roman"/>
          <w:szCs w:val="24"/>
        </w:rPr>
        <w:t>he SAYO tools</w:t>
      </w:r>
      <w:r w:rsidR="00F025F2">
        <w:rPr>
          <w:rFonts w:cs="Times New Roman"/>
          <w:szCs w:val="24"/>
        </w:rPr>
        <w:t xml:space="preserve"> are</w:t>
      </w:r>
      <w:r w:rsidR="004B5348" w:rsidRPr="00A77C89">
        <w:rPr>
          <w:rFonts w:eastAsia="Calibri" w:cs="Times New Roman"/>
          <w:szCs w:val="24"/>
        </w:rPr>
        <w:t xml:space="preserve"> research-based scientifically-tested </w:t>
      </w:r>
      <w:r w:rsidR="004B5348">
        <w:rPr>
          <w:rFonts w:eastAsia="Calibri" w:cs="Times New Roman"/>
          <w:szCs w:val="24"/>
        </w:rPr>
        <w:t xml:space="preserve">instruments. They are </w:t>
      </w:r>
      <w:r w:rsidR="00F025F2">
        <w:rPr>
          <w:rFonts w:cs="Times New Roman"/>
          <w:szCs w:val="24"/>
        </w:rPr>
        <w:t xml:space="preserve">designed to </w:t>
      </w:r>
      <w:r w:rsidRPr="00653AA3">
        <w:rPr>
          <w:rFonts w:eastAsia="Times New Roman" w:cs="Times New Roman"/>
        </w:rPr>
        <w:t xml:space="preserve">capture changes in youth that are associated with participation in a high-quality academic enrichment programs and likely to occur over a one-year period. </w:t>
      </w:r>
    </w:p>
    <w:p w:rsidR="00F025F2" w:rsidRPr="00F414F6" w:rsidRDefault="00F025F2" w:rsidP="00F414F6">
      <w:pPr>
        <w:spacing w:before="100" w:beforeAutospacing="1" w:after="100" w:afterAutospacing="1"/>
        <w:ind w:right="-180"/>
        <w:rPr>
          <w:rFonts w:eastAsia="Times New Roman" w:cs="Times New Roman"/>
        </w:rPr>
      </w:pPr>
      <w:r w:rsidRPr="00F025F2">
        <w:rPr>
          <w:rFonts w:eastAsia="Times New Roman" w:cs="Times New Roman"/>
        </w:rPr>
        <w:t xml:space="preserve">The </w:t>
      </w:r>
      <w:r w:rsidRPr="00F025F2">
        <w:rPr>
          <w:rFonts w:eastAsia="Times New Roman" w:cs="Times New Roman"/>
          <w:i/>
          <w:iCs/>
        </w:rPr>
        <w:t>SAYO Evaluation System</w:t>
      </w:r>
      <w:r w:rsidRPr="00F025F2">
        <w:rPr>
          <w:rFonts w:eastAsia="Times New Roman" w:cs="Times New Roman"/>
        </w:rPr>
        <w:t xml:space="preserve"> </w:t>
      </w:r>
      <w:r>
        <w:rPr>
          <w:rFonts w:eastAsia="Times New Roman" w:cs="Times New Roman"/>
        </w:rPr>
        <w:t xml:space="preserve">includes teacher </w:t>
      </w:r>
      <w:r w:rsidR="00F414F6">
        <w:rPr>
          <w:rFonts w:eastAsia="Times New Roman" w:cs="Times New Roman"/>
        </w:rPr>
        <w:t xml:space="preserve">and program staff </w:t>
      </w:r>
      <w:r>
        <w:rPr>
          <w:rFonts w:eastAsia="Times New Roman" w:cs="Times New Roman"/>
        </w:rPr>
        <w:t>survey</w:t>
      </w:r>
      <w:r w:rsidR="00F414F6">
        <w:rPr>
          <w:rFonts w:eastAsia="Times New Roman" w:cs="Times New Roman"/>
        </w:rPr>
        <w:t>s</w:t>
      </w:r>
      <w:r>
        <w:rPr>
          <w:rFonts w:eastAsia="Times New Roman" w:cs="Times New Roman"/>
        </w:rPr>
        <w:t xml:space="preserve"> (SAYO-T</w:t>
      </w:r>
      <w:r w:rsidR="00F414F6">
        <w:rPr>
          <w:rFonts w:eastAsia="Times New Roman" w:cs="Times New Roman"/>
        </w:rPr>
        <w:t xml:space="preserve"> and</w:t>
      </w:r>
      <w:r>
        <w:rPr>
          <w:rFonts w:eastAsia="Times New Roman" w:cs="Times New Roman"/>
        </w:rPr>
        <w:t xml:space="preserve"> SAYO-S) and the </w:t>
      </w:r>
      <w:r w:rsidR="005E046E">
        <w:rPr>
          <w:rFonts w:eastAsia="Times New Roman" w:cs="Times New Roman"/>
        </w:rPr>
        <w:t>A</w:t>
      </w:r>
      <w:r>
        <w:rPr>
          <w:rFonts w:eastAsia="Times New Roman" w:cs="Times New Roman"/>
        </w:rPr>
        <w:t xml:space="preserve">ssessment of </w:t>
      </w:r>
      <w:r w:rsidR="005E046E">
        <w:rPr>
          <w:rFonts w:eastAsia="Times New Roman" w:cs="Times New Roman"/>
        </w:rPr>
        <w:t>P</w:t>
      </w:r>
      <w:r>
        <w:rPr>
          <w:rFonts w:eastAsia="Times New Roman" w:cs="Times New Roman"/>
        </w:rPr>
        <w:t xml:space="preserve">rogram </w:t>
      </w:r>
      <w:r w:rsidR="005E046E">
        <w:rPr>
          <w:rFonts w:eastAsia="Times New Roman" w:cs="Times New Roman"/>
        </w:rPr>
        <w:t>P</w:t>
      </w:r>
      <w:r>
        <w:rPr>
          <w:rFonts w:eastAsia="Times New Roman" w:cs="Times New Roman"/>
        </w:rPr>
        <w:t xml:space="preserve">ractice </w:t>
      </w:r>
      <w:r w:rsidR="005E046E">
        <w:rPr>
          <w:rFonts w:eastAsia="Times New Roman" w:cs="Times New Roman"/>
        </w:rPr>
        <w:t>T</w:t>
      </w:r>
      <w:r>
        <w:rPr>
          <w:rFonts w:eastAsia="Times New Roman" w:cs="Times New Roman"/>
        </w:rPr>
        <w:t xml:space="preserve">ool (APT).  The SAYO </w:t>
      </w:r>
      <w:r w:rsidRPr="00F025F2">
        <w:rPr>
          <w:rFonts w:eastAsia="Times New Roman" w:cs="Times New Roman"/>
        </w:rPr>
        <w:t xml:space="preserve">uses brief pre-participation and post-participation surveys to collect data from </w:t>
      </w:r>
      <w:r>
        <w:rPr>
          <w:rFonts w:eastAsia="Times New Roman" w:cs="Times New Roman"/>
        </w:rPr>
        <w:t xml:space="preserve">classroom </w:t>
      </w:r>
      <w:r w:rsidRPr="00F025F2">
        <w:rPr>
          <w:rFonts w:eastAsia="Times New Roman" w:cs="Times New Roman"/>
        </w:rPr>
        <w:t xml:space="preserve">teachers and </w:t>
      </w:r>
      <w:r>
        <w:rPr>
          <w:rFonts w:eastAsia="Times New Roman" w:cs="Times New Roman"/>
        </w:rPr>
        <w:t>21</w:t>
      </w:r>
      <w:r w:rsidRPr="00F025F2">
        <w:rPr>
          <w:rFonts w:eastAsia="Times New Roman" w:cs="Times New Roman"/>
          <w:vertAlign w:val="superscript"/>
        </w:rPr>
        <w:t>st</w:t>
      </w:r>
      <w:r>
        <w:rPr>
          <w:rFonts w:eastAsia="Times New Roman" w:cs="Times New Roman"/>
        </w:rPr>
        <w:t xml:space="preserve"> CCLC program </w:t>
      </w:r>
      <w:r w:rsidRPr="00F025F2">
        <w:rPr>
          <w:rFonts w:eastAsia="Times New Roman" w:cs="Times New Roman"/>
        </w:rPr>
        <w:t>staff.</w:t>
      </w:r>
    </w:p>
    <w:p w:rsidR="004B5348" w:rsidRPr="004B5348" w:rsidRDefault="004B5348" w:rsidP="004B5348">
      <w:pPr>
        <w:pStyle w:val="Title"/>
        <w:jc w:val="left"/>
        <w:rPr>
          <w:rFonts w:ascii="Times New Roman" w:hAnsi="Times New Roman"/>
          <w:b w:val="0"/>
        </w:rPr>
      </w:pPr>
      <w:r w:rsidRPr="004B5348">
        <w:rPr>
          <w:rFonts w:ascii="Times New Roman" w:hAnsi="Times New Roman"/>
          <w:b w:val="0"/>
        </w:rPr>
        <w:t>The APT is a research-based field-tested observation</w:t>
      </w:r>
      <w:r>
        <w:rPr>
          <w:rFonts w:ascii="Times New Roman" w:hAnsi="Times New Roman"/>
          <w:b w:val="0"/>
        </w:rPr>
        <w:t xml:space="preserve"> </w:t>
      </w:r>
      <w:r w:rsidRPr="004B5348">
        <w:rPr>
          <w:rFonts w:ascii="Times New Roman" w:hAnsi="Times New Roman"/>
          <w:b w:val="0"/>
        </w:rPr>
        <w:t>tool</w:t>
      </w:r>
      <w:r>
        <w:t xml:space="preserve"> </w:t>
      </w:r>
      <w:r w:rsidRPr="004B5348">
        <w:rPr>
          <w:rFonts w:ascii="Times New Roman" w:hAnsi="Times New Roman"/>
          <w:b w:val="0"/>
        </w:rPr>
        <w:t>The APT includes those program practices which research suggests are related to the outcomes measured by the SAYO.  The goal of the APT is to assess the extent to which 21</w:t>
      </w:r>
      <w:r w:rsidRPr="004B5348">
        <w:rPr>
          <w:rFonts w:ascii="Times New Roman" w:hAnsi="Times New Roman"/>
          <w:b w:val="0"/>
          <w:vertAlign w:val="superscript"/>
        </w:rPr>
        <w:t>st</w:t>
      </w:r>
      <w:r w:rsidRPr="004B5348">
        <w:rPr>
          <w:rFonts w:ascii="Times New Roman" w:hAnsi="Times New Roman"/>
          <w:b w:val="0"/>
        </w:rPr>
        <w:t xml:space="preserve"> CCLC programs are implementing practices congruent with their desired SAYO outcomes.  The APT is intended to be a tool that assists with continuous program improvement and with identifying areas for professional development.</w:t>
      </w:r>
    </w:p>
    <w:p w:rsidR="00F025F2" w:rsidRDefault="00F025F2" w:rsidP="00381E21">
      <w:pPr>
        <w:spacing w:after="0" w:line="240" w:lineRule="auto"/>
        <w:rPr>
          <w:rFonts w:cs="Times New Roman"/>
          <w:szCs w:val="24"/>
        </w:rPr>
      </w:pPr>
    </w:p>
    <w:p w:rsidR="00FF66FE" w:rsidRDefault="00946334" w:rsidP="00FF66FE">
      <w:pPr>
        <w:spacing w:after="0" w:line="240" w:lineRule="auto"/>
        <w:rPr>
          <w:rFonts w:cs="Times New Roman"/>
          <w:szCs w:val="24"/>
        </w:rPr>
      </w:pPr>
      <w:r>
        <w:rPr>
          <w:rFonts w:cs="Times New Roman"/>
          <w:szCs w:val="24"/>
        </w:rPr>
        <w:t>An invitation to participate in the pilot was sent to M</w:t>
      </w:r>
      <w:r w:rsidR="00270D3F">
        <w:rPr>
          <w:rFonts w:cs="Times New Roman"/>
          <w:szCs w:val="24"/>
        </w:rPr>
        <w:t>assachusetts</w:t>
      </w:r>
      <w:r>
        <w:rPr>
          <w:rFonts w:cs="Times New Roman"/>
          <w:szCs w:val="24"/>
        </w:rPr>
        <w:t xml:space="preserve"> 21</w:t>
      </w:r>
      <w:r w:rsidR="00710A93" w:rsidRPr="00710A93">
        <w:rPr>
          <w:rFonts w:cs="Times New Roman"/>
          <w:szCs w:val="24"/>
          <w:vertAlign w:val="superscript"/>
        </w:rPr>
        <w:t>st</w:t>
      </w:r>
      <w:r>
        <w:rPr>
          <w:rFonts w:cs="Times New Roman"/>
          <w:szCs w:val="24"/>
        </w:rPr>
        <w:t xml:space="preserve"> CCLC grantees that had at least one ELT school in their district. </w:t>
      </w:r>
      <w:r w:rsidR="00B11AEA">
        <w:rPr>
          <w:rFonts w:cs="Times New Roman"/>
          <w:szCs w:val="24"/>
        </w:rPr>
        <w:t xml:space="preserve">Four ELT school sites </w:t>
      </w:r>
      <w:r>
        <w:rPr>
          <w:rFonts w:cs="Times New Roman"/>
          <w:szCs w:val="24"/>
        </w:rPr>
        <w:t xml:space="preserve">volunteered to </w:t>
      </w:r>
      <w:r w:rsidR="00B11AEA">
        <w:rPr>
          <w:rFonts w:cs="Times New Roman"/>
          <w:szCs w:val="24"/>
        </w:rPr>
        <w:t xml:space="preserve">participate in the study: </w:t>
      </w:r>
      <w:r w:rsidR="00C35F09">
        <w:rPr>
          <w:rFonts w:cs="Times New Roman"/>
          <w:szCs w:val="24"/>
        </w:rPr>
        <w:t xml:space="preserve">Huntington Elementary School in Brockton, Kuss Middle School in Fall River, Longsjo Middle School in Fitchburg, and </w:t>
      </w:r>
      <w:r w:rsidR="00B11AEA">
        <w:rPr>
          <w:rFonts w:cs="Times New Roman"/>
          <w:szCs w:val="24"/>
        </w:rPr>
        <w:t>Salemwood Middle S</w:t>
      </w:r>
      <w:r w:rsidR="00C35F09">
        <w:rPr>
          <w:rFonts w:cs="Times New Roman"/>
          <w:szCs w:val="24"/>
        </w:rPr>
        <w:t>chool in Malden.</w:t>
      </w:r>
      <w:r w:rsidR="00FF66FE" w:rsidRPr="00FF66FE" w:rsidDel="007E29F9">
        <w:rPr>
          <w:rFonts w:cs="Times New Roman"/>
          <w:szCs w:val="24"/>
        </w:rPr>
        <w:t xml:space="preserve"> </w:t>
      </w:r>
      <w:r w:rsidR="004D794D">
        <w:rPr>
          <w:rFonts w:cs="Times New Roman"/>
          <w:szCs w:val="24"/>
        </w:rPr>
        <w:t xml:space="preserve"> </w:t>
      </w:r>
      <w:r w:rsidR="007E29F9" w:rsidRPr="00C3290D">
        <w:rPr>
          <w:rFonts w:cs="Times New Roman"/>
          <w:szCs w:val="24"/>
        </w:rPr>
        <w:t xml:space="preserve">The Department and NIOST would like to extend our appreciation to these districts and schools for </w:t>
      </w:r>
      <w:r w:rsidR="007E29F9" w:rsidRPr="00C3290D">
        <w:rPr>
          <w:rFonts w:cs="Times New Roman"/>
          <w:color w:val="000000"/>
          <w:szCs w:val="24"/>
        </w:rPr>
        <w:t>agreeing to participate and assisting us with learning about the tools' use in school-day settings.</w:t>
      </w:r>
      <w:r w:rsidR="00FF66FE" w:rsidRPr="00C3290D">
        <w:rPr>
          <w:rFonts w:cs="Times New Roman"/>
          <w:color w:val="000000"/>
          <w:szCs w:val="24"/>
        </w:rPr>
        <w:t xml:space="preserve"> </w:t>
      </w:r>
      <w:r w:rsidR="00FF66FE" w:rsidRPr="00C3290D">
        <w:rPr>
          <w:rFonts w:cs="Times New Roman"/>
          <w:szCs w:val="24"/>
        </w:rPr>
        <w:t>For</w:t>
      </w:r>
      <w:r w:rsidR="00FF66FE">
        <w:rPr>
          <w:rFonts w:cs="Times New Roman"/>
          <w:szCs w:val="24"/>
        </w:rPr>
        <w:t xml:space="preserve"> more information on this study or the 21</w:t>
      </w:r>
      <w:r w:rsidR="00FF66FE" w:rsidRPr="003E1091">
        <w:rPr>
          <w:rFonts w:cs="Times New Roman"/>
          <w:szCs w:val="24"/>
          <w:vertAlign w:val="superscript"/>
        </w:rPr>
        <w:t>st</w:t>
      </w:r>
      <w:r w:rsidR="00FF66FE">
        <w:rPr>
          <w:rFonts w:cs="Times New Roman"/>
          <w:szCs w:val="24"/>
        </w:rPr>
        <w:t xml:space="preserve"> </w:t>
      </w:r>
      <w:r w:rsidR="00F90F95">
        <w:rPr>
          <w:rFonts w:cs="Times New Roman"/>
          <w:szCs w:val="24"/>
        </w:rPr>
        <w:t xml:space="preserve">CCLC </w:t>
      </w:r>
      <w:r w:rsidR="00FF66FE">
        <w:rPr>
          <w:rFonts w:cs="Times New Roman"/>
          <w:szCs w:val="24"/>
        </w:rPr>
        <w:t>Program, please contact Karyl Resnick, 21</w:t>
      </w:r>
      <w:r w:rsidR="00FF66FE" w:rsidRPr="003E1091">
        <w:rPr>
          <w:rFonts w:cs="Times New Roman"/>
          <w:szCs w:val="24"/>
          <w:vertAlign w:val="superscript"/>
        </w:rPr>
        <w:t>st</w:t>
      </w:r>
      <w:r w:rsidR="00FF66FE">
        <w:rPr>
          <w:rFonts w:cs="Times New Roman"/>
          <w:szCs w:val="24"/>
        </w:rPr>
        <w:t xml:space="preserve"> CCLC Coordinator</w:t>
      </w:r>
      <w:r w:rsidR="00270D3F">
        <w:rPr>
          <w:rFonts w:cs="Times New Roman"/>
          <w:szCs w:val="24"/>
        </w:rPr>
        <w:t>.</w:t>
      </w:r>
    </w:p>
    <w:p w:rsidR="00982D36" w:rsidRPr="00C3290D" w:rsidRDefault="00C35F09" w:rsidP="00C3290D">
      <w:pPr>
        <w:pStyle w:val="Heading1"/>
      </w:pPr>
      <w:r w:rsidRPr="00C3290D">
        <w:lastRenderedPageBreak/>
        <w:t xml:space="preserve"> </w:t>
      </w:r>
      <w:bookmarkStart w:id="1" w:name="_Toc370385808"/>
      <w:r w:rsidR="00982D36" w:rsidRPr="00C3290D">
        <w:t>Methods</w:t>
      </w:r>
      <w:r w:rsidR="00541D25" w:rsidRPr="00C3290D">
        <w:t xml:space="preserve"> and Tools</w:t>
      </w:r>
      <w:bookmarkEnd w:id="1"/>
      <w:r w:rsidR="00A416AB" w:rsidRPr="00C3290D">
        <w:br/>
      </w:r>
    </w:p>
    <w:p w:rsidR="004D794D" w:rsidRPr="00892374" w:rsidRDefault="004D794D" w:rsidP="00982D36">
      <w:pPr>
        <w:spacing w:after="0" w:line="240" w:lineRule="auto"/>
        <w:rPr>
          <w:rFonts w:cs="Times New Roman"/>
          <w:b/>
          <w:szCs w:val="24"/>
        </w:rPr>
      </w:pPr>
      <w:r>
        <w:rPr>
          <w:rFonts w:cs="Times New Roman"/>
          <w:szCs w:val="24"/>
        </w:rPr>
        <w:t xml:space="preserve">Schools participating in the pilot engaged in </w:t>
      </w:r>
      <w:r w:rsidR="00892374">
        <w:rPr>
          <w:rFonts w:cs="Times New Roman"/>
          <w:szCs w:val="24"/>
        </w:rPr>
        <w:t>three</w:t>
      </w:r>
      <w:r>
        <w:rPr>
          <w:rFonts w:cs="Times New Roman"/>
          <w:szCs w:val="24"/>
        </w:rPr>
        <w:t xml:space="preserve"> study component</w:t>
      </w:r>
      <w:r w:rsidR="00892374">
        <w:rPr>
          <w:rFonts w:cs="Times New Roman"/>
          <w:szCs w:val="24"/>
        </w:rPr>
        <w:t xml:space="preserve">s: (a) </w:t>
      </w:r>
      <w:r>
        <w:rPr>
          <w:rFonts w:cs="Times New Roman"/>
          <w:szCs w:val="24"/>
        </w:rPr>
        <w:t xml:space="preserve">Teachers from each school completed pre- and post-assessments using the </w:t>
      </w:r>
      <w:r w:rsidR="00892374">
        <w:rPr>
          <w:rFonts w:cs="Times New Roman"/>
          <w:szCs w:val="24"/>
        </w:rPr>
        <w:t xml:space="preserve">teacher version  of the </w:t>
      </w:r>
      <w:r>
        <w:rPr>
          <w:rFonts w:cs="Times New Roman"/>
          <w:szCs w:val="24"/>
        </w:rPr>
        <w:t xml:space="preserve">Survey of Academic Youth Outcomes </w:t>
      </w:r>
      <w:r w:rsidR="00892374">
        <w:rPr>
          <w:rFonts w:cs="Times New Roman"/>
          <w:szCs w:val="24"/>
        </w:rPr>
        <w:t xml:space="preserve">(SAYO-T) </w:t>
      </w:r>
      <w:r>
        <w:rPr>
          <w:rFonts w:cs="Times New Roman"/>
          <w:szCs w:val="24"/>
        </w:rPr>
        <w:t>for a sample of approximately 100 students</w:t>
      </w:r>
      <w:r w:rsidR="00892374">
        <w:rPr>
          <w:rFonts w:cs="Times New Roman"/>
          <w:szCs w:val="24"/>
        </w:rPr>
        <w:t xml:space="preserve">, </w:t>
      </w:r>
      <w:r w:rsidR="005E046E">
        <w:rPr>
          <w:rFonts w:cs="Times New Roman"/>
          <w:szCs w:val="24"/>
        </w:rPr>
        <w:br/>
      </w:r>
      <w:r w:rsidR="00892374">
        <w:rPr>
          <w:rFonts w:cs="Times New Roman"/>
          <w:szCs w:val="24"/>
        </w:rPr>
        <w:t>(b) E</w:t>
      </w:r>
      <w:r>
        <w:rPr>
          <w:rFonts w:cs="Times New Roman"/>
          <w:szCs w:val="24"/>
        </w:rPr>
        <w:t xml:space="preserve">ach school site hosted a NIOST researcher for </w:t>
      </w:r>
      <w:r w:rsidR="00892374">
        <w:rPr>
          <w:rFonts w:cs="Times New Roman"/>
          <w:szCs w:val="24"/>
        </w:rPr>
        <w:t xml:space="preserve">observation of two to three classrooms using the Assessment of Program Practice Tool (APT), and (3) Teachers </w:t>
      </w:r>
      <w:r w:rsidR="009C1E52">
        <w:rPr>
          <w:rFonts w:cs="Times New Roman"/>
          <w:szCs w:val="24"/>
        </w:rPr>
        <w:t>participating in the SAYO-T data collection attended a 30 minute focus group at the school facilitated by a NIOST researcher.</w:t>
      </w:r>
    </w:p>
    <w:p w:rsidR="004D794D" w:rsidRDefault="004D794D" w:rsidP="00982D36">
      <w:pPr>
        <w:spacing w:after="0" w:line="240" w:lineRule="auto"/>
        <w:rPr>
          <w:rFonts w:cs="Times New Roman"/>
          <w:szCs w:val="24"/>
        </w:rPr>
      </w:pPr>
    </w:p>
    <w:p w:rsidR="00982D36" w:rsidRPr="00B25DCE" w:rsidRDefault="00892374" w:rsidP="00982D36">
      <w:pPr>
        <w:spacing w:after="0" w:line="240" w:lineRule="auto"/>
        <w:rPr>
          <w:rFonts w:cs="Times New Roman"/>
          <w:szCs w:val="24"/>
        </w:rPr>
      </w:pPr>
      <w:r>
        <w:rPr>
          <w:rFonts w:cs="Times New Roman"/>
          <w:szCs w:val="24"/>
        </w:rPr>
        <w:t xml:space="preserve">Along with the SAYO-T data, </w:t>
      </w:r>
      <w:r w:rsidR="00982D36" w:rsidRPr="00B25DCE">
        <w:rPr>
          <w:rFonts w:cs="Times New Roman"/>
          <w:szCs w:val="24"/>
        </w:rPr>
        <w:t>student demographic information</w:t>
      </w:r>
      <w:r w:rsidR="00654192">
        <w:rPr>
          <w:rFonts w:cs="Times New Roman"/>
          <w:szCs w:val="24"/>
        </w:rPr>
        <w:t xml:space="preserve"> for the participating sample of students</w:t>
      </w:r>
      <w:r w:rsidR="00982D36" w:rsidRPr="00B25DCE">
        <w:rPr>
          <w:rFonts w:cs="Times New Roman"/>
          <w:szCs w:val="24"/>
        </w:rPr>
        <w:t xml:space="preserve"> </w:t>
      </w:r>
      <w:r>
        <w:rPr>
          <w:rFonts w:cs="Times New Roman"/>
          <w:szCs w:val="24"/>
        </w:rPr>
        <w:t xml:space="preserve">was also collected from each school. Baseline </w:t>
      </w:r>
      <w:r w:rsidR="00654192">
        <w:rPr>
          <w:rFonts w:cs="Times New Roman"/>
          <w:szCs w:val="24"/>
        </w:rPr>
        <w:t xml:space="preserve">SAYO-T and demographic </w:t>
      </w:r>
      <w:r>
        <w:rPr>
          <w:rFonts w:cs="Times New Roman"/>
          <w:szCs w:val="24"/>
        </w:rPr>
        <w:t>data was collected</w:t>
      </w:r>
      <w:r w:rsidR="00982D36" w:rsidRPr="00B25DCE">
        <w:rPr>
          <w:rFonts w:cs="Times New Roman"/>
          <w:szCs w:val="24"/>
        </w:rPr>
        <w:t xml:space="preserve"> between March 5-March 22, 2013 </w:t>
      </w:r>
      <w:r>
        <w:rPr>
          <w:rFonts w:cs="Times New Roman"/>
          <w:szCs w:val="24"/>
        </w:rPr>
        <w:t>and post-SAYO-T data</w:t>
      </w:r>
      <w:r w:rsidR="00982D36" w:rsidRPr="00B25DCE">
        <w:rPr>
          <w:rFonts w:cs="Times New Roman"/>
          <w:szCs w:val="24"/>
        </w:rPr>
        <w:t xml:space="preserve"> </w:t>
      </w:r>
      <w:r>
        <w:rPr>
          <w:rFonts w:cs="Times New Roman"/>
          <w:szCs w:val="24"/>
        </w:rPr>
        <w:t xml:space="preserve">was collected between </w:t>
      </w:r>
      <w:r w:rsidR="00112009">
        <w:rPr>
          <w:rFonts w:cs="Times New Roman"/>
          <w:szCs w:val="24"/>
        </w:rPr>
        <w:br/>
      </w:r>
      <w:r>
        <w:rPr>
          <w:rFonts w:cs="Times New Roman"/>
          <w:szCs w:val="24"/>
        </w:rPr>
        <w:t xml:space="preserve">May 22-June 6, 2013. </w:t>
      </w:r>
      <w:r w:rsidR="00982D36" w:rsidRPr="00B25DCE">
        <w:rPr>
          <w:rFonts w:cs="Times New Roman"/>
          <w:szCs w:val="24"/>
        </w:rPr>
        <w:t xml:space="preserve">A total of 392 pre-surveys and a total of 394 post-surveys were collected. Students with both a pre- and a post-survey totaled 384 with available demographic information for 382 of these </w:t>
      </w:r>
      <w:r w:rsidR="00982D36">
        <w:rPr>
          <w:rFonts w:cs="Times New Roman"/>
          <w:szCs w:val="24"/>
        </w:rPr>
        <w:t xml:space="preserve">students. Data </w:t>
      </w:r>
      <w:r w:rsidR="00982D36" w:rsidRPr="00B25DCE">
        <w:rPr>
          <w:rFonts w:cs="Times New Roman"/>
          <w:szCs w:val="24"/>
        </w:rPr>
        <w:t xml:space="preserve">analyses are based on the pre/post sample of 384 students. </w:t>
      </w:r>
    </w:p>
    <w:p w:rsidR="00541D25" w:rsidRPr="008A34CC" w:rsidRDefault="00541D25" w:rsidP="00381E21">
      <w:pPr>
        <w:spacing w:after="0" w:line="240" w:lineRule="auto"/>
        <w:rPr>
          <w:rFonts w:cs="Times New Roman"/>
          <w:szCs w:val="24"/>
        </w:rPr>
      </w:pPr>
    </w:p>
    <w:p w:rsidR="00982D36" w:rsidRPr="00541D25" w:rsidRDefault="00982D36" w:rsidP="0083008B">
      <w:pPr>
        <w:pStyle w:val="Heading2"/>
      </w:pPr>
      <w:bookmarkStart w:id="2" w:name="_Toc370385809"/>
      <w:r w:rsidRPr="00541D25">
        <w:t>Tools</w:t>
      </w:r>
      <w:bookmarkEnd w:id="2"/>
      <w:r w:rsidR="00A416AB">
        <w:br/>
      </w:r>
    </w:p>
    <w:p w:rsidR="00982D36" w:rsidRDefault="004B5348" w:rsidP="00982D36">
      <w:pPr>
        <w:spacing w:after="0" w:line="240" w:lineRule="auto"/>
        <w:rPr>
          <w:rFonts w:eastAsia="Times New Roman" w:cs="Times New Roman"/>
          <w:szCs w:val="24"/>
        </w:rPr>
      </w:pPr>
      <w:r w:rsidRPr="00982D36">
        <w:rPr>
          <w:rFonts w:eastAsia="Times New Roman" w:cs="Times New Roman"/>
          <w:szCs w:val="24"/>
        </w:rPr>
        <w:t xml:space="preserve">The NIOST research staff </w:t>
      </w:r>
      <w:r>
        <w:rPr>
          <w:rFonts w:eastAsia="Times New Roman" w:cs="Times New Roman"/>
          <w:szCs w:val="24"/>
        </w:rPr>
        <w:t xml:space="preserve">utilized the APT </w:t>
      </w:r>
      <w:r w:rsidR="00982D36" w:rsidRPr="00982D36">
        <w:rPr>
          <w:rFonts w:eastAsia="Times New Roman" w:cs="Times New Roman"/>
          <w:szCs w:val="24"/>
        </w:rPr>
        <w:t xml:space="preserve">for observation and to frame and understand approaches, strategies, and practices in delivering learning experiences in formal and informal learning settings. </w:t>
      </w:r>
      <w:r w:rsidR="009C1E52">
        <w:rPr>
          <w:rFonts w:eastAsia="Times New Roman" w:cs="Times New Roman"/>
          <w:szCs w:val="24"/>
        </w:rPr>
        <w:t xml:space="preserve">For this pilot study researchers used the Activity section of the </w:t>
      </w:r>
      <w:r w:rsidR="00982D36" w:rsidRPr="00982D36">
        <w:rPr>
          <w:rFonts w:eastAsia="Times New Roman" w:cs="Times New Roman"/>
          <w:szCs w:val="24"/>
        </w:rPr>
        <w:t>APT</w:t>
      </w:r>
      <w:r w:rsidR="009C1E52">
        <w:rPr>
          <w:rFonts w:eastAsia="Times New Roman" w:cs="Times New Roman"/>
          <w:szCs w:val="24"/>
        </w:rPr>
        <w:t xml:space="preserve"> which</w:t>
      </w:r>
      <w:r w:rsidR="00982D36" w:rsidRPr="00982D36">
        <w:rPr>
          <w:rFonts w:eastAsia="Times New Roman" w:cs="Times New Roman"/>
          <w:szCs w:val="24"/>
        </w:rPr>
        <w:t xml:space="preserve"> includes assessment items on (a) Organization of Activity, (b) Nature of Activity, (c) Staff Promote Youth Engagement </w:t>
      </w:r>
      <w:r w:rsidR="00CC7110">
        <w:rPr>
          <w:rFonts w:eastAsia="Times New Roman" w:cs="Times New Roman"/>
          <w:szCs w:val="24"/>
        </w:rPr>
        <w:t>and</w:t>
      </w:r>
      <w:r w:rsidR="00982D36" w:rsidRPr="00982D36">
        <w:rPr>
          <w:rFonts w:eastAsia="Times New Roman" w:cs="Times New Roman"/>
          <w:szCs w:val="24"/>
        </w:rPr>
        <w:t xml:space="preserve"> Stimulate Thinking, (d) Staff Positively Guide Youth Behavior,</w:t>
      </w:r>
      <w:r w:rsidR="00CC7110">
        <w:rPr>
          <w:rFonts w:eastAsia="Times New Roman" w:cs="Times New Roman"/>
          <w:szCs w:val="24"/>
        </w:rPr>
        <w:t xml:space="preserve"> (e) Staff Build Relationships and</w:t>
      </w:r>
      <w:r w:rsidR="00982D36" w:rsidRPr="00982D36">
        <w:rPr>
          <w:rFonts w:eastAsia="Times New Roman" w:cs="Times New Roman"/>
          <w:szCs w:val="24"/>
        </w:rPr>
        <w:t xml:space="preserve"> Support Individual Youth, (f) Youth Relations with Adults, </w:t>
      </w:r>
      <w:r w:rsidR="00CC7110">
        <w:rPr>
          <w:rFonts w:eastAsia="Times New Roman" w:cs="Times New Roman"/>
          <w:szCs w:val="24"/>
        </w:rPr>
        <w:br/>
      </w:r>
      <w:r w:rsidR="00982D36" w:rsidRPr="00982D36">
        <w:rPr>
          <w:rFonts w:eastAsia="Times New Roman" w:cs="Times New Roman"/>
          <w:szCs w:val="24"/>
        </w:rPr>
        <w:t>(g) Youth Participation in Activity Time</w:t>
      </w:r>
      <w:r w:rsidR="00CC7110">
        <w:rPr>
          <w:rFonts w:eastAsia="Times New Roman" w:cs="Times New Roman"/>
          <w:szCs w:val="24"/>
        </w:rPr>
        <w:t>, and</w:t>
      </w:r>
      <w:r w:rsidR="00982D36" w:rsidRPr="00982D36">
        <w:rPr>
          <w:rFonts w:eastAsia="Times New Roman" w:cs="Times New Roman"/>
          <w:szCs w:val="24"/>
        </w:rPr>
        <w:t xml:space="preserve"> (h) Peer Relations. Additional domains</w:t>
      </w:r>
      <w:r w:rsidR="009C1E52">
        <w:rPr>
          <w:rFonts w:eastAsia="Times New Roman" w:cs="Times New Roman"/>
          <w:szCs w:val="24"/>
        </w:rPr>
        <w:t xml:space="preserve"> not included in this pilot study are:</w:t>
      </w:r>
      <w:r w:rsidR="00982D36" w:rsidRPr="00982D36">
        <w:rPr>
          <w:rFonts w:eastAsia="Times New Roman" w:cs="Times New Roman"/>
          <w:szCs w:val="24"/>
        </w:rPr>
        <w:t xml:space="preserve"> Arrival, Transition Time, Informal Social Time, and Overall Program Ratings. APT offers a four point scale: 1=Not True, 2=Somewhat True, 3=Mostly True, 4=Very True. Findings represent average scores across all observations conducted in a site. </w:t>
      </w:r>
    </w:p>
    <w:p w:rsidR="00982D36" w:rsidRDefault="00982D36" w:rsidP="00982D36">
      <w:pPr>
        <w:spacing w:after="0" w:line="240" w:lineRule="auto"/>
        <w:rPr>
          <w:rFonts w:eastAsia="Times New Roman" w:cs="Times New Roman"/>
          <w:szCs w:val="24"/>
        </w:rPr>
      </w:pPr>
    </w:p>
    <w:p w:rsidR="00A77C89" w:rsidRDefault="004B5348" w:rsidP="00A77C89">
      <w:pPr>
        <w:spacing w:after="0" w:line="240" w:lineRule="auto"/>
        <w:rPr>
          <w:rFonts w:eastAsia="Calibri" w:cs="Times New Roman"/>
          <w:szCs w:val="24"/>
        </w:rPr>
      </w:pPr>
      <w:r>
        <w:rPr>
          <w:rFonts w:eastAsia="Calibri" w:cs="Times New Roman"/>
          <w:szCs w:val="24"/>
        </w:rPr>
        <w:t xml:space="preserve">The </w:t>
      </w:r>
      <w:r w:rsidR="00A77C89" w:rsidRPr="00A77C89">
        <w:rPr>
          <w:rFonts w:eastAsia="Calibri" w:cs="Times New Roman"/>
          <w:szCs w:val="24"/>
        </w:rPr>
        <w:t>SAYO-</w:t>
      </w:r>
      <w:r>
        <w:rPr>
          <w:rFonts w:eastAsia="Calibri" w:cs="Times New Roman"/>
          <w:szCs w:val="24"/>
        </w:rPr>
        <w:t>T</w:t>
      </w:r>
      <w:r w:rsidR="00A77C89">
        <w:rPr>
          <w:rFonts w:eastAsia="Calibri" w:cs="Times New Roman"/>
          <w:szCs w:val="24"/>
        </w:rPr>
        <w:t xml:space="preserve"> includes youth outcome domains for:</w:t>
      </w:r>
      <w:r w:rsidR="00A77C89" w:rsidRPr="00A77C89">
        <w:rPr>
          <w:rFonts w:eastAsia="Calibri" w:cs="Times New Roman"/>
          <w:szCs w:val="24"/>
        </w:rPr>
        <w:t xml:space="preserve"> (a) Academic Performance (Reading and Math), (b) </w:t>
      </w:r>
      <w:r w:rsidR="00A77C89">
        <w:rPr>
          <w:rFonts w:eastAsia="Calibri" w:cs="Times New Roman"/>
          <w:szCs w:val="24"/>
        </w:rPr>
        <w:t xml:space="preserve">Communication, (c) Initiative, (d) Behavior, (e) </w:t>
      </w:r>
      <w:r w:rsidR="00541D25">
        <w:rPr>
          <w:rFonts w:eastAsia="Calibri" w:cs="Times New Roman"/>
          <w:szCs w:val="24"/>
        </w:rPr>
        <w:t xml:space="preserve">Homework, (f) Problem Solving, </w:t>
      </w:r>
      <w:r w:rsidR="00CC7110">
        <w:rPr>
          <w:rFonts w:eastAsia="Calibri" w:cs="Times New Roman"/>
          <w:szCs w:val="24"/>
        </w:rPr>
        <w:br/>
      </w:r>
      <w:r w:rsidR="00541D25">
        <w:rPr>
          <w:rFonts w:eastAsia="Calibri" w:cs="Times New Roman"/>
          <w:szCs w:val="24"/>
        </w:rPr>
        <w:t xml:space="preserve">(g) Engagement, (h) </w:t>
      </w:r>
      <w:r w:rsidR="00A77C89" w:rsidRPr="00A77C89">
        <w:rPr>
          <w:rFonts w:eastAsia="Calibri" w:cs="Times New Roman"/>
          <w:szCs w:val="24"/>
        </w:rPr>
        <w:t>Relations with Adults</w:t>
      </w:r>
      <w:r w:rsidR="00541D25">
        <w:rPr>
          <w:rFonts w:eastAsia="Calibri" w:cs="Times New Roman"/>
          <w:szCs w:val="24"/>
        </w:rPr>
        <w:t>, and (i</w:t>
      </w:r>
      <w:r w:rsidR="00A77C89" w:rsidRPr="00A77C89">
        <w:rPr>
          <w:rFonts w:eastAsia="Calibri" w:cs="Times New Roman"/>
          <w:szCs w:val="24"/>
        </w:rPr>
        <w:t xml:space="preserve">) Relations with Peers. </w:t>
      </w:r>
      <w:r w:rsidR="00CC7110">
        <w:rPr>
          <w:rFonts w:eastAsia="Calibri" w:cs="Times New Roman"/>
          <w:szCs w:val="24"/>
        </w:rPr>
        <w:t>The</w:t>
      </w:r>
      <w:r w:rsidR="00A77C89" w:rsidRPr="00A77C89">
        <w:rPr>
          <w:rFonts w:eastAsia="Calibri" w:cs="Times New Roman"/>
          <w:szCs w:val="24"/>
        </w:rPr>
        <w:t xml:space="preserve"> SAYO-Ts were completed for each participating student by the corresponding teacher/activity leader. The SAYO-T assessments were completed electronically and </w:t>
      </w:r>
      <w:r w:rsidR="00541D25">
        <w:rPr>
          <w:rFonts w:eastAsia="Calibri" w:cs="Times New Roman"/>
          <w:szCs w:val="24"/>
        </w:rPr>
        <w:t>took</w:t>
      </w:r>
      <w:r w:rsidR="00A77C89" w:rsidRPr="00A77C89">
        <w:rPr>
          <w:rFonts w:eastAsia="Calibri" w:cs="Times New Roman"/>
          <w:szCs w:val="24"/>
        </w:rPr>
        <w:t xml:space="preserve"> approximately </w:t>
      </w:r>
      <w:r w:rsidR="00CC7110">
        <w:rPr>
          <w:rFonts w:eastAsia="Calibri" w:cs="Times New Roman"/>
          <w:szCs w:val="24"/>
        </w:rPr>
        <w:t>seven</w:t>
      </w:r>
      <w:r w:rsidR="00A77C89" w:rsidRPr="00A77C89">
        <w:rPr>
          <w:rFonts w:eastAsia="Calibri" w:cs="Times New Roman"/>
          <w:szCs w:val="24"/>
        </w:rPr>
        <w:t xml:space="preserve"> minutes to complete for each student. </w:t>
      </w:r>
      <w:r w:rsidR="00541D25">
        <w:rPr>
          <w:rFonts w:eastAsia="Calibri" w:cs="Times New Roman"/>
          <w:szCs w:val="24"/>
        </w:rPr>
        <w:t xml:space="preserve">Approximately 100 SAYOs were completed for each school. </w:t>
      </w:r>
      <w:r w:rsidR="00A77C89" w:rsidRPr="00A77C89">
        <w:rPr>
          <w:rFonts w:eastAsia="Calibri" w:cs="Times New Roman"/>
          <w:szCs w:val="24"/>
        </w:rPr>
        <w:t xml:space="preserve"> </w:t>
      </w:r>
      <w:r w:rsidR="008C2437">
        <w:rPr>
          <w:rFonts w:eastAsia="Calibri" w:cs="Times New Roman"/>
          <w:szCs w:val="24"/>
        </w:rPr>
        <w:br/>
      </w:r>
      <w:r w:rsidR="00A77C89" w:rsidRPr="00A77C89">
        <w:rPr>
          <w:rFonts w:eastAsia="Calibri" w:cs="Times New Roman"/>
          <w:szCs w:val="24"/>
        </w:rPr>
        <w:t xml:space="preserve">SAYO-T results are reported as an average percent change from pre- to post-assessment on a </w:t>
      </w:r>
      <w:r w:rsidR="00CC7110">
        <w:rPr>
          <w:rFonts w:eastAsia="Calibri" w:cs="Times New Roman"/>
          <w:szCs w:val="24"/>
        </w:rPr>
        <w:br/>
      </w:r>
      <w:r w:rsidR="00A77C89" w:rsidRPr="00A77C89">
        <w:rPr>
          <w:rFonts w:eastAsia="Calibri" w:cs="Times New Roman"/>
          <w:szCs w:val="24"/>
        </w:rPr>
        <w:t xml:space="preserve">1-5 scale (never, rarely, sometimes, usually, always); 5 being the highest possible score. The academic (ELA and Math) assessments are scored 1-4 with 4 being the highest. </w:t>
      </w:r>
    </w:p>
    <w:p w:rsidR="0083008B" w:rsidRDefault="0083008B" w:rsidP="00A77C89">
      <w:pPr>
        <w:spacing w:after="0" w:line="240" w:lineRule="auto"/>
        <w:rPr>
          <w:rFonts w:eastAsia="Calibri" w:cs="Times New Roman"/>
          <w:szCs w:val="24"/>
        </w:rPr>
      </w:pPr>
    </w:p>
    <w:p w:rsidR="0083008B" w:rsidRDefault="0083008B" w:rsidP="00982D36">
      <w:pPr>
        <w:spacing w:after="0" w:line="240" w:lineRule="auto"/>
        <w:rPr>
          <w:rFonts w:eastAsia="Calibri" w:cs="Times New Roman"/>
          <w:szCs w:val="24"/>
        </w:rPr>
      </w:pPr>
      <w:r>
        <w:rPr>
          <w:rFonts w:eastAsia="Calibri" w:cs="Times New Roman"/>
          <w:szCs w:val="24"/>
        </w:rPr>
        <w:t>The emphasis for SAYO-T data collection was on the performance of the tool in an ELT setting and not on the actual change in outcomes between pre- and post-assessment given the abbreviated time between the two assessments. However, as school sites expressed interest also in outcome findings, those data are presented here also.</w:t>
      </w:r>
    </w:p>
    <w:p w:rsidR="0083008B" w:rsidRPr="0083008B" w:rsidRDefault="0083008B" w:rsidP="00982D36">
      <w:pPr>
        <w:spacing w:after="0" w:line="240" w:lineRule="auto"/>
        <w:rPr>
          <w:rFonts w:eastAsia="Calibri" w:cs="Times New Roman"/>
          <w:szCs w:val="24"/>
        </w:rPr>
      </w:pPr>
    </w:p>
    <w:p w:rsidR="009C1E52" w:rsidRDefault="0083008B" w:rsidP="009C1E52">
      <w:pPr>
        <w:spacing w:after="0" w:line="240" w:lineRule="auto"/>
        <w:rPr>
          <w:rFonts w:cs="Times New Roman"/>
          <w:szCs w:val="24"/>
        </w:rPr>
      </w:pPr>
      <w:r>
        <w:rPr>
          <w:rFonts w:cs="Times New Roman"/>
          <w:szCs w:val="24"/>
        </w:rPr>
        <w:t>Teachers from three of the school sites participated in a focus group</w:t>
      </w:r>
      <w:r w:rsidR="009C1E52" w:rsidRPr="008A34CC">
        <w:rPr>
          <w:rFonts w:cs="Times New Roman"/>
          <w:szCs w:val="24"/>
        </w:rPr>
        <w:t xml:space="preserve"> to </w:t>
      </w:r>
      <w:r w:rsidR="009C1E52">
        <w:rPr>
          <w:rFonts w:cs="Times New Roman"/>
          <w:szCs w:val="24"/>
        </w:rPr>
        <w:t>gather</w:t>
      </w:r>
      <w:r w:rsidR="009C1E52" w:rsidRPr="008A34CC">
        <w:rPr>
          <w:rFonts w:cs="Times New Roman"/>
          <w:szCs w:val="24"/>
        </w:rPr>
        <w:t xml:space="preserve"> </w:t>
      </w:r>
      <w:r>
        <w:rPr>
          <w:rFonts w:cs="Times New Roman"/>
          <w:szCs w:val="24"/>
        </w:rPr>
        <w:t>feedback about teacher experience in the pilot</w:t>
      </w:r>
      <w:r w:rsidR="009C1E52">
        <w:rPr>
          <w:rFonts w:cs="Times New Roman"/>
          <w:szCs w:val="24"/>
        </w:rPr>
        <w:t>.</w:t>
      </w:r>
      <w:r w:rsidR="009C1E52" w:rsidRPr="008A34CC">
        <w:rPr>
          <w:rFonts w:cs="Times New Roman"/>
          <w:szCs w:val="24"/>
        </w:rPr>
        <w:t xml:space="preserve"> </w:t>
      </w:r>
      <w:r w:rsidR="009C1E52">
        <w:rPr>
          <w:rFonts w:cs="Times New Roman"/>
          <w:szCs w:val="24"/>
        </w:rPr>
        <w:t>Topics covered in the focus group</w:t>
      </w:r>
      <w:r>
        <w:rPr>
          <w:rFonts w:cs="Times New Roman"/>
          <w:szCs w:val="24"/>
        </w:rPr>
        <w:t xml:space="preserve"> protocol</w:t>
      </w:r>
      <w:r w:rsidR="009C1E52">
        <w:rPr>
          <w:rFonts w:cs="Times New Roman"/>
          <w:szCs w:val="24"/>
        </w:rPr>
        <w:t xml:space="preserve"> included: (a) </w:t>
      </w:r>
      <w:r w:rsidR="009C1E52" w:rsidRPr="008A34CC">
        <w:rPr>
          <w:rFonts w:cs="Times New Roman"/>
          <w:szCs w:val="24"/>
        </w:rPr>
        <w:t>teaching</w:t>
      </w:r>
      <w:r w:rsidR="009C1E52">
        <w:rPr>
          <w:rFonts w:cs="Times New Roman"/>
          <w:szCs w:val="24"/>
        </w:rPr>
        <w:t xml:space="preserve"> experience</w:t>
      </w:r>
      <w:r w:rsidR="009C1E52" w:rsidRPr="008A34CC">
        <w:rPr>
          <w:rFonts w:cs="Times New Roman"/>
          <w:szCs w:val="24"/>
        </w:rPr>
        <w:t xml:space="preserve"> in an ELT school versus a traditional day school setting</w:t>
      </w:r>
      <w:r w:rsidR="009C1E52">
        <w:rPr>
          <w:rFonts w:cs="Times New Roman"/>
          <w:szCs w:val="24"/>
        </w:rPr>
        <w:t xml:space="preserve">, (b) measurement of </w:t>
      </w:r>
      <w:r w:rsidR="00CC7110">
        <w:rPr>
          <w:rFonts w:cs="Times New Roman"/>
          <w:szCs w:val="24"/>
        </w:rPr>
        <w:br/>
      </w:r>
      <w:r w:rsidR="009C1E52">
        <w:rPr>
          <w:rFonts w:cs="Times New Roman"/>
          <w:szCs w:val="24"/>
        </w:rPr>
        <w:lastRenderedPageBreak/>
        <w:t>SAYO-T skills, (c) the process of completing the pre/post SAYO-T assessments, and (d) the alignment of the APT tool to teaching practice</w:t>
      </w:r>
      <w:r w:rsidR="009C1E52" w:rsidRPr="008A34CC">
        <w:rPr>
          <w:rFonts w:cs="Times New Roman"/>
          <w:szCs w:val="24"/>
        </w:rPr>
        <w:t xml:space="preserve">. </w:t>
      </w:r>
      <w:r>
        <w:rPr>
          <w:rFonts w:cs="Times New Roman"/>
          <w:szCs w:val="24"/>
        </w:rPr>
        <w:t xml:space="preserve">The focus groups were digitally recorded and transcribed. Transcripts were thematically analyzed and are presented as part of the findings. </w:t>
      </w:r>
    </w:p>
    <w:p w:rsidR="00982D36" w:rsidRDefault="00982D36" w:rsidP="00381E21">
      <w:pPr>
        <w:spacing w:after="0" w:line="240" w:lineRule="auto"/>
        <w:rPr>
          <w:rFonts w:cs="Times New Roman"/>
          <w:b/>
          <w:szCs w:val="24"/>
        </w:rPr>
      </w:pPr>
    </w:p>
    <w:p w:rsidR="00E14B10" w:rsidRDefault="00E14B10" w:rsidP="007E048B">
      <w:pPr>
        <w:pStyle w:val="Heading2"/>
      </w:pPr>
      <w:bookmarkStart w:id="3" w:name="_Toc370385810"/>
      <w:r>
        <w:t>Sample</w:t>
      </w:r>
      <w:bookmarkEnd w:id="3"/>
      <w:r w:rsidR="00A416AB">
        <w:br/>
      </w:r>
    </w:p>
    <w:p w:rsidR="00E14B10" w:rsidRPr="00B25DCE" w:rsidRDefault="00E14B10" w:rsidP="00E14B10">
      <w:pPr>
        <w:spacing w:after="0" w:line="240" w:lineRule="auto"/>
        <w:rPr>
          <w:rFonts w:cs="Times New Roman"/>
          <w:szCs w:val="24"/>
        </w:rPr>
      </w:pPr>
      <w:r w:rsidRPr="00B25DCE">
        <w:rPr>
          <w:rFonts w:cs="Times New Roman"/>
          <w:szCs w:val="24"/>
        </w:rPr>
        <w:t>Students in the sample are 46</w:t>
      </w:r>
      <w:r w:rsidR="00F72E21">
        <w:rPr>
          <w:rFonts w:cs="Times New Roman"/>
          <w:szCs w:val="24"/>
        </w:rPr>
        <w:t xml:space="preserve"> </w:t>
      </w:r>
      <w:r w:rsidR="00946334">
        <w:rPr>
          <w:rFonts w:cs="Times New Roman"/>
          <w:szCs w:val="24"/>
        </w:rPr>
        <w:t>percent</w:t>
      </w:r>
      <w:r w:rsidR="00C3290D">
        <w:rPr>
          <w:rFonts w:cs="Times New Roman"/>
          <w:szCs w:val="24"/>
        </w:rPr>
        <w:t xml:space="preserve"> </w:t>
      </w:r>
      <w:r w:rsidRPr="00B25DCE">
        <w:rPr>
          <w:rFonts w:cs="Times New Roman"/>
          <w:szCs w:val="24"/>
        </w:rPr>
        <w:t xml:space="preserve">male and </w:t>
      </w:r>
      <w:r>
        <w:rPr>
          <w:rFonts w:cs="Times New Roman"/>
          <w:szCs w:val="24"/>
        </w:rPr>
        <w:t>54</w:t>
      </w:r>
      <w:r w:rsidR="007F6C7B">
        <w:rPr>
          <w:rFonts w:cs="Times New Roman"/>
          <w:szCs w:val="24"/>
        </w:rPr>
        <w:t xml:space="preserve"> </w:t>
      </w:r>
      <w:r w:rsidR="00946334">
        <w:rPr>
          <w:rFonts w:cs="Times New Roman"/>
          <w:szCs w:val="24"/>
        </w:rPr>
        <w:t>percent</w:t>
      </w:r>
      <w:r>
        <w:rPr>
          <w:rFonts w:cs="Times New Roman"/>
          <w:szCs w:val="24"/>
        </w:rPr>
        <w:t xml:space="preserve"> female. </w:t>
      </w:r>
      <w:r w:rsidRPr="00B25DCE">
        <w:rPr>
          <w:rFonts w:cs="Times New Roman"/>
          <w:szCs w:val="24"/>
        </w:rPr>
        <w:t>Participation in the sample by school</w:t>
      </w:r>
      <w:r>
        <w:rPr>
          <w:rFonts w:cs="Times New Roman"/>
          <w:szCs w:val="24"/>
        </w:rPr>
        <w:t xml:space="preserve"> (percent of sample)</w:t>
      </w:r>
      <w:r w:rsidRPr="00B25DCE">
        <w:rPr>
          <w:rFonts w:cs="Times New Roman"/>
          <w:szCs w:val="24"/>
        </w:rPr>
        <w:t xml:space="preserve"> is: Malden=28</w:t>
      </w:r>
      <w:r w:rsidR="007F6C7B">
        <w:rPr>
          <w:rFonts w:cs="Times New Roman"/>
          <w:szCs w:val="24"/>
        </w:rPr>
        <w:t xml:space="preserve"> </w:t>
      </w:r>
      <w:r w:rsidR="00946334">
        <w:rPr>
          <w:rFonts w:cs="Times New Roman"/>
          <w:szCs w:val="24"/>
        </w:rPr>
        <w:t>percent</w:t>
      </w:r>
      <w:r w:rsidRPr="00B25DCE">
        <w:rPr>
          <w:rFonts w:cs="Times New Roman"/>
          <w:szCs w:val="24"/>
        </w:rPr>
        <w:t>, Fitchburg=26</w:t>
      </w:r>
      <w:r w:rsidR="007F6C7B">
        <w:rPr>
          <w:rFonts w:cs="Times New Roman"/>
          <w:szCs w:val="24"/>
        </w:rPr>
        <w:t xml:space="preserve"> </w:t>
      </w:r>
      <w:r w:rsidR="00946334">
        <w:rPr>
          <w:rFonts w:cs="Times New Roman"/>
          <w:szCs w:val="24"/>
        </w:rPr>
        <w:t>percent</w:t>
      </w:r>
      <w:r w:rsidRPr="00B25DCE">
        <w:rPr>
          <w:rFonts w:cs="Times New Roman"/>
          <w:szCs w:val="24"/>
        </w:rPr>
        <w:t>, Fall River=24</w:t>
      </w:r>
      <w:r w:rsidR="007F6C7B">
        <w:rPr>
          <w:rFonts w:cs="Times New Roman"/>
          <w:szCs w:val="24"/>
        </w:rPr>
        <w:t xml:space="preserve"> percent</w:t>
      </w:r>
      <w:r w:rsidRPr="00B25DCE">
        <w:rPr>
          <w:rFonts w:cs="Times New Roman"/>
          <w:szCs w:val="24"/>
        </w:rPr>
        <w:t xml:space="preserve"> and Brockton=22</w:t>
      </w:r>
      <w:r w:rsidR="007F6C7B">
        <w:rPr>
          <w:rFonts w:cs="Times New Roman"/>
          <w:szCs w:val="24"/>
        </w:rPr>
        <w:t xml:space="preserve"> </w:t>
      </w:r>
      <w:r w:rsidR="00946334">
        <w:rPr>
          <w:rFonts w:cs="Times New Roman"/>
          <w:szCs w:val="24"/>
        </w:rPr>
        <w:t>percent</w:t>
      </w:r>
      <w:r>
        <w:rPr>
          <w:rFonts w:cs="Times New Roman"/>
          <w:szCs w:val="24"/>
        </w:rPr>
        <w:t xml:space="preserve">. </w:t>
      </w:r>
      <w:r w:rsidRPr="00B25DCE">
        <w:rPr>
          <w:rFonts w:cs="Times New Roman"/>
          <w:szCs w:val="24"/>
        </w:rPr>
        <w:t>The majority of the students were in the 6</w:t>
      </w:r>
      <w:r w:rsidRPr="00B25DCE">
        <w:rPr>
          <w:rFonts w:cs="Times New Roman"/>
          <w:szCs w:val="24"/>
          <w:vertAlign w:val="superscript"/>
        </w:rPr>
        <w:t>th</w:t>
      </w:r>
      <w:r w:rsidRPr="00B25DCE">
        <w:rPr>
          <w:rFonts w:cs="Times New Roman"/>
          <w:szCs w:val="24"/>
        </w:rPr>
        <w:t xml:space="preserve"> </w:t>
      </w:r>
      <w:r w:rsidR="00CC7110">
        <w:rPr>
          <w:rFonts w:cs="Times New Roman"/>
          <w:szCs w:val="24"/>
        </w:rPr>
        <w:t xml:space="preserve">grade </w:t>
      </w:r>
      <w:r w:rsidRPr="00B25DCE">
        <w:rPr>
          <w:rFonts w:cs="Times New Roman"/>
          <w:szCs w:val="24"/>
        </w:rPr>
        <w:t>(30</w:t>
      </w:r>
      <w:r w:rsidR="007F6C7B">
        <w:rPr>
          <w:rFonts w:cs="Times New Roman"/>
          <w:szCs w:val="24"/>
        </w:rPr>
        <w:t xml:space="preserve"> </w:t>
      </w:r>
      <w:r w:rsidR="00946334">
        <w:rPr>
          <w:rFonts w:cs="Times New Roman"/>
          <w:szCs w:val="24"/>
        </w:rPr>
        <w:t>percent</w:t>
      </w:r>
      <w:r w:rsidRPr="00B25DCE">
        <w:rPr>
          <w:rFonts w:cs="Times New Roman"/>
          <w:szCs w:val="24"/>
        </w:rPr>
        <w:t>), 4</w:t>
      </w:r>
      <w:r w:rsidRPr="00B25DCE">
        <w:rPr>
          <w:rFonts w:cs="Times New Roman"/>
          <w:szCs w:val="24"/>
          <w:vertAlign w:val="superscript"/>
        </w:rPr>
        <w:t>th</w:t>
      </w:r>
      <w:r w:rsidRPr="00B25DCE">
        <w:rPr>
          <w:rFonts w:cs="Times New Roman"/>
          <w:szCs w:val="24"/>
        </w:rPr>
        <w:t xml:space="preserve"> </w:t>
      </w:r>
      <w:r w:rsidR="00CC7110">
        <w:rPr>
          <w:rFonts w:cs="Times New Roman"/>
          <w:szCs w:val="24"/>
        </w:rPr>
        <w:t xml:space="preserve">grade </w:t>
      </w:r>
      <w:r w:rsidRPr="00B25DCE">
        <w:rPr>
          <w:rFonts w:cs="Times New Roman"/>
          <w:szCs w:val="24"/>
        </w:rPr>
        <w:t>(28</w:t>
      </w:r>
      <w:r w:rsidR="007F6C7B">
        <w:rPr>
          <w:rFonts w:cs="Times New Roman"/>
          <w:szCs w:val="24"/>
        </w:rPr>
        <w:t xml:space="preserve"> </w:t>
      </w:r>
      <w:r w:rsidR="00946334">
        <w:rPr>
          <w:rFonts w:cs="Times New Roman"/>
          <w:szCs w:val="24"/>
        </w:rPr>
        <w:t>percent</w:t>
      </w:r>
      <w:r w:rsidRPr="00B25DCE">
        <w:rPr>
          <w:rFonts w:cs="Times New Roman"/>
          <w:szCs w:val="24"/>
        </w:rPr>
        <w:t>), or 3</w:t>
      </w:r>
      <w:r w:rsidRPr="00B25DCE">
        <w:rPr>
          <w:rFonts w:cs="Times New Roman"/>
          <w:szCs w:val="24"/>
          <w:vertAlign w:val="superscript"/>
        </w:rPr>
        <w:t>rd</w:t>
      </w:r>
      <w:r w:rsidRPr="00B25DCE">
        <w:rPr>
          <w:rFonts w:cs="Times New Roman"/>
          <w:szCs w:val="24"/>
        </w:rPr>
        <w:t xml:space="preserve"> </w:t>
      </w:r>
      <w:r w:rsidR="00CC7110">
        <w:rPr>
          <w:rFonts w:cs="Times New Roman"/>
          <w:szCs w:val="24"/>
        </w:rPr>
        <w:t xml:space="preserve">grade </w:t>
      </w:r>
      <w:r w:rsidRPr="00B25DCE">
        <w:rPr>
          <w:rFonts w:cs="Times New Roman"/>
          <w:szCs w:val="24"/>
        </w:rPr>
        <w:t>(22</w:t>
      </w:r>
      <w:r w:rsidR="007F6C7B">
        <w:rPr>
          <w:rFonts w:cs="Times New Roman"/>
          <w:szCs w:val="24"/>
        </w:rPr>
        <w:t xml:space="preserve"> </w:t>
      </w:r>
      <w:r w:rsidR="00946334">
        <w:rPr>
          <w:rFonts w:cs="Times New Roman"/>
          <w:szCs w:val="24"/>
        </w:rPr>
        <w:t>percent</w:t>
      </w:r>
      <w:r w:rsidRPr="00B25DCE">
        <w:rPr>
          <w:rFonts w:cs="Times New Roman"/>
          <w:szCs w:val="24"/>
        </w:rPr>
        <w:t xml:space="preserve">), but some SAYO-T data was collected for </w:t>
      </w:r>
      <w:r w:rsidR="00CC7110">
        <w:rPr>
          <w:rFonts w:cs="Times New Roman"/>
          <w:szCs w:val="24"/>
        </w:rPr>
        <w:t xml:space="preserve">students in the </w:t>
      </w:r>
      <w:r w:rsidRPr="00B25DCE">
        <w:rPr>
          <w:rFonts w:cs="Times New Roman"/>
          <w:szCs w:val="24"/>
        </w:rPr>
        <w:t>5</w:t>
      </w:r>
      <w:r w:rsidRPr="00B25DCE">
        <w:rPr>
          <w:rFonts w:cs="Times New Roman"/>
          <w:szCs w:val="24"/>
          <w:vertAlign w:val="superscript"/>
        </w:rPr>
        <w:t>th</w:t>
      </w:r>
      <w:r w:rsidRPr="00B25DCE">
        <w:rPr>
          <w:rFonts w:cs="Times New Roman"/>
          <w:szCs w:val="24"/>
        </w:rPr>
        <w:t xml:space="preserve"> </w:t>
      </w:r>
      <w:r w:rsidR="00CC7110">
        <w:rPr>
          <w:rFonts w:cs="Times New Roman"/>
          <w:szCs w:val="24"/>
        </w:rPr>
        <w:t xml:space="preserve">grade </w:t>
      </w:r>
      <w:r w:rsidRPr="00B25DCE">
        <w:rPr>
          <w:rFonts w:cs="Times New Roman"/>
          <w:szCs w:val="24"/>
        </w:rPr>
        <w:t>(7</w:t>
      </w:r>
      <w:r w:rsidR="007F6C7B">
        <w:rPr>
          <w:rFonts w:cs="Times New Roman"/>
          <w:szCs w:val="24"/>
        </w:rPr>
        <w:t xml:space="preserve"> </w:t>
      </w:r>
      <w:r w:rsidR="00946334">
        <w:rPr>
          <w:rFonts w:cs="Times New Roman"/>
          <w:szCs w:val="24"/>
        </w:rPr>
        <w:t>percent</w:t>
      </w:r>
      <w:r w:rsidRPr="00B25DCE">
        <w:rPr>
          <w:rFonts w:cs="Times New Roman"/>
          <w:szCs w:val="24"/>
        </w:rPr>
        <w:t>), 7</w:t>
      </w:r>
      <w:r w:rsidRPr="00B25DCE">
        <w:rPr>
          <w:rFonts w:cs="Times New Roman"/>
          <w:szCs w:val="24"/>
          <w:vertAlign w:val="superscript"/>
        </w:rPr>
        <w:t>th</w:t>
      </w:r>
      <w:r w:rsidRPr="00B25DCE">
        <w:rPr>
          <w:rFonts w:cs="Times New Roman"/>
          <w:szCs w:val="24"/>
        </w:rPr>
        <w:t xml:space="preserve"> </w:t>
      </w:r>
      <w:r w:rsidR="00CC7110">
        <w:rPr>
          <w:rFonts w:cs="Times New Roman"/>
          <w:szCs w:val="24"/>
        </w:rPr>
        <w:t xml:space="preserve">grade </w:t>
      </w:r>
      <w:r w:rsidRPr="00B25DCE">
        <w:rPr>
          <w:rFonts w:cs="Times New Roman"/>
          <w:szCs w:val="24"/>
        </w:rPr>
        <w:t>(7</w:t>
      </w:r>
      <w:r w:rsidR="007F6C7B">
        <w:rPr>
          <w:rFonts w:cs="Times New Roman"/>
          <w:szCs w:val="24"/>
        </w:rPr>
        <w:t xml:space="preserve"> </w:t>
      </w:r>
      <w:r w:rsidR="00946334">
        <w:rPr>
          <w:rFonts w:cs="Times New Roman"/>
          <w:szCs w:val="24"/>
        </w:rPr>
        <w:t>percent</w:t>
      </w:r>
      <w:r w:rsidRPr="00B25DCE">
        <w:rPr>
          <w:rFonts w:cs="Times New Roman"/>
          <w:szCs w:val="24"/>
        </w:rPr>
        <w:t>), and 8</w:t>
      </w:r>
      <w:r w:rsidRPr="00B25DCE">
        <w:rPr>
          <w:rFonts w:cs="Times New Roman"/>
          <w:szCs w:val="24"/>
          <w:vertAlign w:val="superscript"/>
        </w:rPr>
        <w:t>th</w:t>
      </w:r>
      <w:r w:rsidR="00CC7110">
        <w:rPr>
          <w:rFonts w:cs="Times New Roman"/>
          <w:szCs w:val="24"/>
          <w:vertAlign w:val="superscript"/>
        </w:rPr>
        <w:t xml:space="preserve"> </w:t>
      </w:r>
      <w:r w:rsidR="00CC7110">
        <w:rPr>
          <w:rFonts w:cs="Times New Roman"/>
          <w:szCs w:val="24"/>
        </w:rPr>
        <w:t>grade (</w:t>
      </w:r>
      <w:r w:rsidRPr="00B25DCE">
        <w:rPr>
          <w:rFonts w:cs="Times New Roman"/>
          <w:szCs w:val="24"/>
        </w:rPr>
        <w:t>6</w:t>
      </w:r>
      <w:r w:rsidR="007F6C7B">
        <w:rPr>
          <w:rFonts w:cs="Times New Roman"/>
          <w:szCs w:val="24"/>
        </w:rPr>
        <w:t xml:space="preserve"> </w:t>
      </w:r>
      <w:r w:rsidR="00946334">
        <w:rPr>
          <w:rFonts w:cs="Times New Roman"/>
          <w:szCs w:val="24"/>
        </w:rPr>
        <w:t>percent</w:t>
      </w:r>
      <w:r w:rsidRPr="00B25DCE">
        <w:rPr>
          <w:rFonts w:cs="Times New Roman"/>
          <w:szCs w:val="24"/>
        </w:rPr>
        <w:t>).  School records identify the students as White/Caucasian (41</w:t>
      </w:r>
      <w:r w:rsidR="00946334">
        <w:rPr>
          <w:rFonts w:cs="Times New Roman"/>
          <w:szCs w:val="24"/>
        </w:rPr>
        <w:t>percent</w:t>
      </w:r>
      <w:r w:rsidRPr="00B25DCE">
        <w:rPr>
          <w:rFonts w:cs="Times New Roman"/>
          <w:szCs w:val="24"/>
        </w:rPr>
        <w:t>) or Black/African American (30</w:t>
      </w:r>
      <w:r w:rsidR="00E5710F">
        <w:rPr>
          <w:rFonts w:cs="Times New Roman"/>
          <w:szCs w:val="24"/>
        </w:rPr>
        <w:t xml:space="preserve"> </w:t>
      </w:r>
      <w:r w:rsidR="00946334">
        <w:rPr>
          <w:rFonts w:cs="Times New Roman"/>
          <w:szCs w:val="24"/>
        </w:rPr>
        <w:t>percent</w:t>
      </w:r>
      <w:r w:rsidR="007F6C7B">
        <w:rPr>
          <w:rFonts w:cs="Times New Roman"/>
          <w:szCs w:val="24"/>
        </w:rPr>
        <w:t xml:space="preserve">), Hispanic/Latino (17 </w:t>
      </w:r>
      <w:r w:rsidR="00946334">
        <w:rPr>
          <w:rFonts w:cs="Times New Roman"/>
          <w:szCs w:val="24"/>
        </w:rPr>
        <w:t>percent</w:t>
      </w:r>
      <w:r w:rsidRPr="00B25DCE">
        <w:rPr>
          <w:rFonts w:cs="Times New Roman"/>
          <w:szCs w:val="24"/>
        </w:rPr>
        <w:t>), Asian (9</w:t>
      </w:r>
      <w:r w:rsidR="007F6C7B">
        <w:rPr>
          <w:rFonts w:cs="Times New Roman"/>
          <w:szCs w:val="24"/>
        </w:rPr>
        <w:t xml:space="preserve"> </w:t>
      </w:r>
      <w:r w:rsidR="00946334">
        <w:rPr>
          <w:rFonts w:cs="Times New Roman"/>
          <w:szCs w:val="24"/>
        </w:rPr>
        <w:t>percent</w:t>
      </w:r>
      <w:r w:rsidR="007F6C7B">
        <w:rPr>
          <w:rFonts w:cs="Times New Roman"/>
          <w:szCs w:val="24"/>
        </w:rPr>
        <w:t xml:space="preserve">), and Biracial/Other (4 </w:t>
      </w:r>
      <w:r w:rsidR="00946334">
        <w:rPr>
          <w:rFonts w:cs="Times New Roman"/>
          <w:szCs w:val="24"/>
        </w:rPr>
        <w:t>percent</w:t>
      </w:r>
      <w:r w:rsidRPr="00B25DCE">
        <w:rPr>
          <w:rFonts w:cs="Times New Roman"/>
          <w:szCs w:val="24"/>
        </w:rPr>
        <w:t>). Nearly all of the students w</w:t>
      </w:r>
      <w:r>
        <w:rPr>
          <w:rFonts w:cs="Times New Roman"/>
          <w:szCs w:val="24"/>
        </w:rPr>
        <w:t>ere documented as Low-</w:t>
      </w:r>
      <w:r w:rsidR="007F6C7B">
        <w:rPr>
          <w:rFonts w:cs="Times New Roman"/>
          <w:szCs w:val="24"/>
        </w:rPr>
        <w:t xml:space="preserve">Income (83 </w:t>
      </w:r>
      <w:r w:rsidR="00946334">
        <w:rPr>
          <w:rFonts w:cs="Times New Roman"/>
          <w:szCs w:val="24"/>
        </w:rPr>
        <w:t>percent</w:t>
      </w:r>
      <w:r>
        <w:rPr>
          <w:rFonts w:cs="Times New Roman"/>
          <w:szCs w:val="24"/>
        </w:rPr>
        <w:t xml:space="preserve">). </w:t>
      </w:r>
      <w:r w:rsidRPr="00B25DCE">
        <w:rPr>
          <w:rFonts w:cs="Times New Roman"/>
          <w:szCs w:val="24"/>
        </w:rPr>
        <w:t>Ten percent of the sample is identified as Special Education, and 16</w:t>
      </w:r>
      <w:r w:rsidR="007F6C7B">
        <w:rPr>
          <w:rFonts w:cs="Times New Roman"/>
          <w:szCs w:val="24"/>
        </w:rPr>
        <w:t xml:space="preserve"> </w:t>
      </w:r>
      <w:r w:rsidR="00946334">
        <w:rPr>
          <w:rFonts w:cs="Times New Roman"/>
          <w:szCs w:val="24"/>
        </w:rPr>
        <w:t>percent</w:t>
      </w:r>
      <w:r w:rsidRPr="00B25DCE">
        <w:rPr>
          <w:rFonts w:cs="Times New Roman"/>
          <w:szCs w:val="24"/>
        </w:rPr>
        <w:t xml:space="preserve"> </w:t>
      </w:r>
      <w:r w:rsidR="00CC7110">
        <w:rPr>
          <w:rFonts w:cs="Times New Roman"/>
          <w:szCs w:val="24"/>
        </w:rPr>
        <w:t xml:space="preserve">as </w:t>
      </w:r>
      <w:r w:rsidRPr="00B25DCE">
        <w:rPr>
          <w:rFonts w:cs="Times New Roman"/>
          <w:szCs w:val="24"/>
        </w:rPr>
        <w:t>English Language Learners.</w:t>
      </w:r>
    </w:p>
    <w:p w:rsidR="00982D36" w:rsidRDefault="0083008B" w:rsidP="00C3290D">
      <w:pPr>
        <w:pStyle w:val="Heading1"/>
      </w:pPr>
      <w:bookmarkStart w:id="4" w:name="_Toc370385811"/>
      <w:r>
        <w:t>Findings</w:t>
      </w:r>
      <w:bookmarkEnd w:id="4"/>
      <w:r w:rsidR="00A416AB">
        <w:br/>
      </w:r>
    </w:p>
    <w:p w:rsidR="00E14B10" w:rsidRDefault="00E14B10" w:rsidP="00C87AE1">
      <w:pPr>
        <w:pStyle w:val="Heading2"/>
        <w:spacing w:before="0" w:line="240" w:lineRule="auto"/>
      </w:pPr>
      <w:bookmarkStart w:id="5" w:name="_Toc370385812"/>
      <w:r>
        <w:t>SAYO-T</w:t>
      </w:r>
      <w:bookmarkEnd w:id="5"/>
    </w:p>
    <w:p w:rsidR="00E14B10" w:rsidRPr="00B25DCE" w:rsidRDefault="00A416AB" w:rsidP="00C87AE1">
      <w:pPr>
        <w:pStyle w:val="Heading3"/>
        <w:spacing w:before="0" w:line="240" w:lineRule="auto"/>
      </w:pPr>
      <w:r>
        <w:br/>
      </w:r>
      <w:bookmarkStart w:id="6" w:name="_Toc370385813"/>
      <w:r w:rsidR="00E14B10" w:rsidRPr="00B25DCE">
        <w:t>Score Distribution</w:t>
      </w:r>
      <w:bookmarkEnd w:id="6"/>
    </w:p>
    <w:p w:rsidR="00E14B10" w:rsidRPr="00B25DCE" w:rsidRDefault="00E14B10" w:rsidP="00C87AE1">
      <w:pPr>
        <w:spacing w:after="0" w:line="240" w:lineRule="auto"/>
        <w:rPr>
          <w:rFonts w:cs="Times New Roman"/>
          <w:szCs w:val="24"/>
        </w:rPr>
      </w:pPr>
      <w:r w:rsidRPr="00B25DCE">
        <w:rPr>
          <w:rFonts w:cs="Times New Roman"/>
          <w:szCs w:val="24"/>
        </w:rPr>
        <w:t>Most of SAYO-T domain averages for pre- and post</w:t>
      </w:r>
      <w:r>
        <w:rPr>
          <w:rFonts w:cs="Times New Roman"/>
          <w:szCs w:val="24"/>
        </w:rPr>
        <w:t>-assessment</w:t>
      </w:r>
      <w:r w:rsidRPr="00B25DCE">
        <w:rPr>
          <w:rFonts w:cs="Times New Roman"/>
          <w:szCs w:val="24"/>
        </w:rPr>
        <w:t xml:space="preserve"> had scores covering each poi</w:t>
      </w:r>
      <w:r w:rsidR="00AC777A">
        <w:rPr>
          <w:rFonts w:cs="Times New Roman"/>
          <w:szCs w:val="24"/>
        </w:rPr>
        <w:t xml:space="preserve">nt on the 1 to 5 rating scale. This variability is a positive finding for the fit of the SAYO-T in an ELT setting </w:t>
      </w:r>
      <w:r w:rsidR="007E048B">
        <w:rPr>
          <w:rFonts w:cs="Times New Roman"/>
          <w:szCs w:val="24"/>
        </w:rPr>
        <w:t xml:space="preserve">and is </w:t>
      </w:r>
      <w:r w:rsidR="00AC777A">
        <w:rPr>
          <w:rFonts w:cs="Times New Roman"/>
          <w:szCs w:val="24"/>
        </w:rPr>
        <w:t xml:space="preserve">consistent with the use </w:t>
      </w:r>
      <w:r w:rsidR="007E048B">
        <w:rPr>
          <w:rFonts w:cs="Times New Roman"/>
          <w:szCs w:val="24"/>
        </w:rPr>
        <w:t xml:space="preserve">previously demonstrated in </w:t>
      </w:r>
      <w:r w:rsidR="00F72E21">
        <w:rPr>
          <w:rFonts w:cs="Times New Roman"/>
          <w:szCs w:val="24"/>
        </w:rPr>
        <w:t>Massachusetts 21</w:t>
      </w:r>
      <w:r w:rsidR="00710A93" w:rsidRPr="00710A93">
        <w:rPr>
          <w:rFonts w:cs="Times New Roman"/>
          <w:szCs w:val="24"/>
          <w:vertAlign w:val="superscript"/>
        </w:rPr>
        <w:t>st</w:t>
      </w:r>
      <w:r w:rsidR="00F72E21">
        <w:rPr>
          <w:rFonts w:cs="Times New Roman"/>
          <w:szCs w:val="24"/>
        </w:rPr>
        <w:t xml:space="preserve"> CCLC </w:t>
      </w:r>
      <w:r w:rsidR="007E048B">
        <w:rPr>
          <w:rFonts w:cs="Times New Roman"/>
          <w:szCs w:val="24"/>
        </w:rPr>
        <w:t>s</w:t>
      </w:r>
      <w:r w:rsidR="00AC777A">
        <w:rPr>
          <w:rFonts w:cs="Times New Roman"/>
          <w:szCs w:val="24"/>
        </w:rPr>
        <w:t>etting</w:t>
      </w:r>
      <w:r w:rsidR="007E048B">
        <w:rPr>
          <w:rFonts w:cs="Times New Roman"/>
          <w:szCs w:val="24"/>
        </w:rPr>
        <w:t>s</w:t>
      </w:r>
      <w:r w:rsidR="00AC777A">
        <w:rPr>
          <w:rFonts w:cs="Times New Roman"/>
          <w:szCs w:val="24"/>
        </w:rPr>
        <w:t xml:space="preserve">. </w:t>
      </w:r>
      <w:r w:rsidRPr="00B25DCE">
        <w:rPr>
          <w:rFonts w:cs="Times New Roman"/>
          <w:szCs w:val="24"/>
        </w:rPr>
        <w:t>However, the distribution of scale means for most scales were slightly skewed in the positive direction. Some scale averages at both pre- and post-assessment were more skewed more than others, such as Relations with Adults, Relations with Peers</w:t>
      </w:r>
      <w:r>
        <w:rPr>
          <w:rFonts w:cs="Times New Roman"/>
          <w:szCs w:val="24"/>
        </w:rPr>
        <w:t xml:space="preserve">, and Behavior. </w:t>
      </w:r>
      <w:r w:rsidRPr="00B25DCE">
        <w:rPr>
          <w:rFonts w:cs="Times New Roman"/>
          <w:szCs w:val="24"/>
        </w:rPr>
        <w:t xml:space="preserve">Two SAYO-T scales, Homework and Problem-Solving Skills (pre), showed normal distributions (see Table 1).   </w:t>
      </w:r>
    </w:p>
    <w:p w:rsidR="00E14B10" w:rsidRPr="00C87AE1" w:rsidRDefault="00E14B10" w:rsidP="00C87AE1">
      <w:pPr>
        <w:pStyle w:val="Heading3"/>
        <w:rPr>
          <w:szCs w:val="24"/>
        </w:rPr>
      </w:pPr>
      <w:bookmarkStart w:id="7" w:name="_Toc370385814"/>
      <w:r w:rsidRPr="00C87AE1">
        <w:rPr>
          <w:szCs w:val="24"/>
        </w:rPr>
        <w:t>Strength of the Scales: Reliability and Validity</w:t>
      </w:r>
      <w:bookmarkEnd w:id="7"/>
    </w:p>
    <w:p w:rsidR="00E14B10" w:rsidRPr="00B25DCE" w:rsidRDefault="00E14B10" w:rsidP="00C87AE1">
      <w:pPr>
        <w:spacing w:after="0" w:line="240" w:lineRule="auto"/>
        <w:rPr>
          <w:rFonts w:cs="Times New Roman"/>
          <w:szCs w:val="24"/>
        </w:rPr>
      </w:pPr>
      <w:r w:rsidRPr="00B25DCE">
        <w:rPr>
          <w:rFonts w:cs="Times New Roman"/>
          <w:szCs w:val="24"/>
        </w:rPr>
        <w:t xml:space="preserve">Performance of the scales at both time points was tested for internal consistency, which is typically indicated by an alpha coefficient greater than </w:t>
      </w:r>
      <w:r w:rsidR="00EE3963">
        <w:rPr>
          <w:rFonts w:cs="Times New Roman"/>
          <w:szCs w:val="24"/>
        </w:rPr>
        <w:t>0</w:t>
      </w:r>
      <w:r w:rsidRPr="00B25DCE">
        <w:rPr>
          <w:rFonts w:cs="Times New Roman"/>
          <w:szCs w:val="24"/>
        </w:rPr>
        <w:t xml:space="preserve">.70.  All SAYO-T scales far exceeded the minimum value, ranging from a low of </w:t>
      </w:r>
      <w:r w:rsidR="00EE3963">
        <w:rPr>
          <w:rFonts w:cs="Times New Roman"/>
          <w:szCs w:val="24"/>
        </w:rPr>
        <w:t>0</w:t>
      </w:r>
      <w:r w:rsidRPr="00B25DCE">
        <w:rPr>
          <w:rFonts w:cs="Times New Roman"/>
          <w:szCs w:val="24"/>
        </w:rPr>
        <w:t xml:space="preserve">.81 to a high of </w:t>
      </w:r>
      <w:r w:rsidR="00EE3963">
        <w:rPr>
          <w:rFonts w:cs="Times New Roman"/>
          <w:szCs w:val="24"/>
        </w:rPr>
        <w:t>0</w:t>
      </w:r>
      <w:r w:rsidRPr="00B25DCE">
        <w:rPr>
          <w:rFonts w:cs="Times New Roman"/>
          <w:szCs w:val="24"/>
        </w:rPr>
        <w:t xml:space="preserve">.98.  Subgroup comparison results conducted for gender, grade category, and race were similar and far exceeded the minimum benchmark ranging from a low of </w:t>
      </w:r>
      <w:r w:rsidR="00EE3963">
        <w:rPr>
          <w:rFonts w:cs="Times New Roman"/>
          <w:szCs w:val="24"/>
        </w:rPr>
        <w:t>0</w:t>
      </w:r>
      <w:r w:rsidRPr="00B25DCE">
        <w:rPr>
          <w:rFonts w:cs="Times New Roman"/>
          <w:szCs w:val="24"/>
        </w:rPr>
        <w:t xml:space="preserve">.80 to a high of </w:t>
      </w:r>
      <w:r w:rsidR="00EE3963">
        <w:rPr>
          <w:rFonts w:cs="Times New Roman"/>
          <w:szCs w:val="24"/>
        </w:rPr>
        <w:t>0</w:t>
      </w:r>
      <w:r w:rsidRPr="00B25DCE">
        <w:rPr>
          <w:rFonts w:cs="Times New Roman"/>
          <w:szCs w:val="24"/>
        </w:rPr>
        <w:t xml:space="preserve">.99 (see Table 2). </w:t>
      </w:r>
    </w:p>
    <w:p w:rsidR="00E14B10" w:rsidRPr="00B25DCE" w:rsidRDefault="00C87AE1" w:rsidP="00C87AE1">
      <w:pPr>
        <w:pStyle w:val="Heading3"/>
      </w:pPr>
      <w:bookmarkStart w:id="8" w:name="_Toc370385815"/>
      <w:r>
        <w:t>P</w:t>
      </w:r>
      <w:r w:rsidR="00E14B10" w:rsidRPr="00B25DCE">
        <w:t>re-Post Change</w:t>
      </w:r>
      <w:bookmarkEnd w:id="8"/>
    </w:p>
    <w:p w:rsidR="00E14B10" w:rsidRDefault="00E14B10" w:rsidP="00C87AE1">
      <w:pPr>
        <w:spacing w:after="0" w:line="240" w:lineRule="auto"/>
        <w:rPr>
          <w:rFonts w:cs="Times New Roman"/>
          <w:szCs w:val="24"/>
        </w:rPr>
      </w:pPr>
      <w:r w:rsidRPr="00B25DCE">
        <w:rPr>
          <w:rFonts w:cs="Times New Roman"/>
          <w:szCs w:val="24"/>
        </w:rPr>
        <w:t>Averages were calculated for each outcome area for pre</w:t>
      </w:r>
      <w:r>
        <w:rPr>
          <w:rFonts w:cs="Times New Roman"/>
          <w:szCs w:val="24"/>
        </w:rPr>
        <w:t>-</w:t>
      </w:r>
      <w:r w:rsidRPr="00B25DCE">
        <w:rPr>
          <w:rFonts w:cs="Times New Roman"/>
          <w:szCs w:val="24"/>
        </w:rPr>
        <w:t xml:space="preserve"> and post</w:t>
      </w:r>
      <w:r>
        <w:rPr>
          <w:rFonts w:cs="Times New Roman"/>
          <w:szCs w:val="24"/>
        </w:rPr>
        <w:t>-</w:t>
      </w:r>
      <w:r w:rsidRPr="00B25DCE">
        <w:rPr>
          <w:rFonts w:cs="Times New Roman"/>
          <w:szCs w:val="24"/>
        </w:rPr>
        <w:t>scores. High levels of significance for positive changes between pre</w:t>
      </w:r>
      <w:r>
        <w:rPr>
          <w:rFonts w:cs="Times New Roman"/>
          <w:szCs w:val="24"/>
        </w:rPr>
        <w:t>- and post-</w:t>
      </w:r>
      <w:r w:rsidRPr="00B25DCE">
        <w:rPr>
          <w:rFonts w:cs="Times New Roman"/>
          <w:szCs w:val="24"/>
        </w:rPr>
        <w:t>scores were found across almost all outcome areas, showing that participating youth, on average, were improving from pre</w:t>
      </w:r>
      <w:r>
        <w:rPr>
          <w:rFonts w:cs="Times New Roman"/>
          <w:szCs w:val="24"/>
        </w:rPr>
        <w:t>-</w:t>
      </w:r>
      <w:r w:rsidRPr="00B25DCE">
        <w:rPr>
          <w:rFonts w:cs="Times New Roman"/>
          <w:szCs w:val="24"/>
        </w:rPr>
        <w:t xml:space="preserve"> to post</w:t>
      </w:r>
      <w:r>
        <w:rPr>
          <w:rFonts w:cs="Times New Roman"/>
          <w:szCs w:val="24"/>
        </w:rPr>
        <w:t>-assessment</w:t>
      </w:r>
      <w:r w:rsidRPr="00B25DCE">
        <w:rPr>
          <w:rFonts w:cs="Times New Roman"/>
          <w:szCs w:val="24"/>
        </w:rPr>
        <w:t xml:space="preserve"> across all SAYO-T </w:t>
      </w:r>
      <w:r w:rsidRPr="00C87AE1">
        <w:rPr>
          <w:rFonts w:cs="Times New Roman"/>
          <w:szCs w:val="24"/>
        </w:rPr>
        <w:t xml:space="preserve">outcome areas. </w:t>
      </w:r>
      <w:r w:rsidR="00C87AE1">
        <w:rPr>
          <w:rFonts w:cs="Times New Roman"/>
          <w:szCs w:val="24"/>
        </w:rPr>
        <w:t xml:space="preserve">Some outcomes showed </w:t>
      </w:r>
      <w:r w:rsidR="00C87AE1" w:rsidRPr="00C87AE1">
        <w:rPr>
          <w:rFonts w:cs="Times New Roman"/>
          <w:szCs w:val="24"/>
        </w:rPr>
        <w:t>high levels of significance between pre</w:t>
      </w:r>
      <w:r w:rsidR="00C87AE1">
        <w:rPr>
          <w:rFonts w:cs="Times New Roman"/>
          <w:szCs w:val="24"/>
        </w:rPr>
        <w:t>-</w:t>
      </w:r>
      <w:r w:rsidR="00C87AE1" w:rsidRPr="00C87AE1">
        <w:rPr>
          <w:rFonts w:cs="Times New Roman"/>
          <w:szCs w:val="24"/>
        </w:rPr>
        <w:t xml:space="preserve"> and post</w:t>
      </w:r>
      <w:r w:rsidR="00C87AE1">
        <w:rPr>
          <w:rFonts w:cs="Times New Roman"/>
          <w:szCs w:val="24"/>
        </w:rPr>
        <w:t>-</w:t>
      </w:r>
      <w:r w:rsidR="00C87AE1" w:rsidRPr="00C87AE1">
        <w:rPr>
          <w:rFonts w:cs="Times New Roman"/>
          <w:szCs w:val="24"/>
        </w:rPr>
        <w:t xml:space="preserve">scores </w:t>
      </w:r>
      <w:r w:rsidR="00C87AE1">
        <w:rPr>
          <w:rFonts w:cs="Times New Roman"/>
          <w:szCs w:val="24"/>
        </w:rPr>
        <w:t>suggesting</w:t>
      </w:r>
      <w:r w:rsidR="00C87AE1" w:rsidRPr="00C87AE1">
        <w:rPr>
          <w:rFonts w:cs="Times New Roman"/>
          <w:szCs w:val="24"/>
        </w:rPr>
        <w:t xml:space="preserve"> that participating youth had sufficient room for growth or improvement in their scores. This indicates that the tool is not suffering from “ceiling effects” and is a valid instrument for measuring change over time. </w:t>
      </w:r>
      <w:r w:rsidRPr="00C87AE1">
        <w:rPr>
          <w:rFonts w:cs="Times New Roman"/>
          <w:szCs w:val="24"/>
        </w:rPr>
        <w:t>One exception, Relations</w:t>
      </w:r>
      <w:r w:rsidRPr="00B25DCE">
        <w:rPr>
          <w:rFonts w:cs="Times New Roman"/>
          <w:szCs w:val="24"/>
        </w:rPr>
        <w:t xml:space="preserve"> with Peers, did not reach significance, but did show sli</w:t>
      </w:r>
      <w:r>
        <w:rPr>
          <w:rFonts w:cs="Times New Roman"/>
          <w:szCs w:val="24"/>
        </w:rPr>
        <w:t>ght improvement from pre- to post-assessment</w:t>
      </w:r>
      <w:r w:rsidRPr="00B25DCE">
        <w:rPr>
          <w:rFonts w:cs="Times New Roman"/>
          <w:szCs w:val="24"/>
        </w:rPr>
        <w:t xml:space="preserve"> (see Table 3). </w:t>
      </w:r>
    </w:p>
    <w:p w:rsidR="00E14B10" w:rsidRDefault="00E14B10" w:rsidP="00C87AE1">
      <w:pPr>
        <w:spacing w:after="0" w:line="240" w:lineRule="auto"/>
        <w:rPr>
          <w:rFonts w:cs="Times New Roman"/>
          <w:szCs w:val="24"/>
        </w:rPr>
      </w:pPr>
    </w:p>
    <w:p w:rsidR="00C87AE1" w:rsidRDefault="00C87AE1" w:rsidP="00C87AE1">
      <w:pPr>
        <w:spacing w:after="0" w:line="240" w:lineRule="auto"/>
        <w:rPr>
          <w:rFonts w:cs="Times New Roman"/>
          <w:szCs w:val="24"/>
        </w:rPr>
      </w:pPr>
    </w:p>
    <w:p w:rsidR="004B5348" w:rsidRDefault="004B5348" w:rsidP="00C87AE1">
      <w:pPr>
        <w:spacing w:after="0" w:line="240" w:lineRule="auto"/>
        <w:rPr>
          <w:rFonts w:cs="Times New Roman"/>
          <w:szCs w:val="24"/>
        </w:rPr>
      </w:pPr>
    </w:p>
    <w:p w:rsidR="00E14B10" w:rsidRPr="00B25DCE" w:rsidRDefault="00E14B10" w:rsidP="00A416AB">
      <w:pPr>
        <w:spacing w:after="0" w:line="240" w:lineRule="auto"/>
        <w:ind w:hanging="360"/>
        <w:rPr>
          <w:rFonts w:cs="Times New Roman"/>
          <w:szCs w:val="24"/>
        </w:rPr>
      </w:pPr>
      <w:r w:rsidRPr="00B25DCE">
        <w:rPr>
          <w:rFonts w:cs="Times New Roman"/>
          <w:b/>
          <w:szCs w:val="24"/>
        </w:rPr>
        <w:t>Table 1. Descriptives of SAYO-Teacher Intermediary Outcome Area Scales (Pre-Post Sample)</w:t>
      </w:r>
    </w:p>
    <w:tbl>
      <w:tblPr>
        <w:tblW w:w="7770" w:type="dxa"/>
        <w:tblLook w:val="04A0"/>
      </w:tblPr>
      <w:tblGrid>
        <w:gridCol w:w="2970"/>
        <w:gridCol w:w="960"/>
        <w:gridCol w:w="960"/>
        <w:gridCol w:w="960"/>
        <w:gridCol w:w="960"/>
        <w:gridCol w:w="960"/>
      </w:tblGrid>
      <w:tr w:rsidR="00E14B10" w:rsidRPr="00B25DCE" w:rsidTr="00A416AB">
        <w:trPr>
          <w:trHeight w:val="300"/>
        </w:trPr>
        <w:tc>
          <w:tcPr>
            <w:tcW w:w="2970" w:type="dxa"/>
            <w:tcBorders>
              <w:top w:val="nil"/>
              <w:left w:val="nil"/>
              <w:bottom w:val="single" w:sz="4" w:space="0" w:color="auto"/>
              <w:right w:val="nil"/>
            </w:tcBorders>
            <w:shd w:val="clear" w:color="auto" w:fill="auto"/>
            <w:noWrap/>
            <w:vAlign w:val="bottom"/>
            <w:hideMark/>
          </w:tcPr>
          <w:p w:rsidR="00C87AE1" w:rsidRDefault="00C87AE1" w:rsidP="00C87AE1">
            <w:pPr>
              <w:spacing w:after="0" w:line="240" w:lineRule="auto"/>
              <w:ind w:hanging="108"/>
              <w:rPr>
                <w:rFonts w:eastAsia="Times New Roman" w:cs="Times New Roman"/>
                <w:b/>
                <w:color w:val="000000"/>
                <w:szCs w:val="24"/>
              </w:rPr>
            </w:pPr>
          </w:p>
          <w:p w:rsidR="00E14B10" w:rsidRPr="00B25DCE" w:rsidRDefault="00E14B10" w:rsidP="00C87AE1">
            <w:pPr>
              <w:spacing w:after="0" w:line="240" w:lineRule="auto"/>
              <w:ind w:hanging="108"/>
              <w:rPr>
                <w:rFonts w:eastAsia="Times New Roman" w:cs="Times New Roman"/>
                <w:b/>
                <w:color w:val="000000"/>
                <w:szCs w:val="24"/>
              </w:rPr>
            </w:pPr>
            <w:r w:rsidRPr="00B25DCE">
              <w:rPr>
                <w:rFonts w:eastAsia="Times New Roman" w:cs="Times New Roman"/>
                <w:b/>
                <w:color w:val="000000"/>
                <w:szCs w:val="24"/>
              </w:rPr>
              <w:t>SAYO-Teacher Scale</w:t>
            </w:r>
          </w:p>
        </w:tc>
        <w:tc>
          <w:tcPr>
            <w:tcW w:w="960" w:type="dxa"/>
            <w:tcBorders>
              <w:top w:val="nil"/>
              <w:left w:val="nil"/>
              <w:bottom w:val="single" w:sz="4" w:space="0" w:color="auto"/>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b/>
                <w:color w:val="000000"/>
                <w:szCs w:val="24"/>
              </w:rPr>
            </w:pPr>
            <w:r w:rsidRPr="00B25DCE">
              <w:rPr>
                <w:rFonts w:eastAsia="Times New Roman" w:cs="Times New Roman"/>
                <w:b/>
                <w:color w:val="000000"/>
                <w:szCs w:val="24"/>
              </w:rPr>
              <w:t>N</w:t>
            </w:r>
          </w:p>
        </w:tc>
        <w:tc>
          <w:tcPr>
            <w:tcW w:w="960" w:type="dxa"/>
            <w:tcBorders>
              <w:top w:val="nil"/>
              <w:left w:val="nil"/>
              <w:bottom w:val="single" w:sz="4" w:space="0" w:color="auto"/>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b/>
                <w:color w:val="000000"/>
                <w:szCs w:val="24"/>
              </w:rPr>
            </w:pPr>
            <w:r w:rsidRPr="00B25DCE">
              <w:rPr>
                <w:rFonts w:eastAsia="Times New Roman" w:cs="Times New Roman"/>
                <w:b/>
                <w:color w:val="000000"/>
                <w:szCs w:val="24"/>
              </w:rPr>
              <w:t>Mean</w:t>
            </w:r>
          </w:p>
        </w:tc>
        <w:tc>
          <w:tcPr>
            <w:tcW w:w="960" w:type="dxa"/>
            <w:tcBorders>
              <w:top w:val="nil"/>
              <w:left w:val="nil"/>
              <w:bottom w:val="single" w:sz="4" w:space="0" w:color="auto"/>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b/>
                <w:color w:val="000000"/>
                <w:szCs w:val="24"/>
              </w:rPr>
            </w:pPr>
            <w:r w:rsidRPr="00B25DCE">
              <w:rPr>
                <w:rFonts w:eastAsia="Times New Roman" w:cs="Times New Roman"/>
                <w:b/>
                <w:color w:val="000000"/>
                <w:szCs w:val="24"/>
              </w:rPr>
              <w:t>St. Dev</w:t>
            </w:r>
          </w:p>
        </w:tc>
        <w:tc>
          <w:tcPr>
            <w:tcW w:w="960" w:type="dxa"/>
            <w:tcBorders>
              <w:top w:val="nil"/>
              <w:left w:val="nil"/>
              <w:bottom w:val="single" w:sz="4" w:space="0" w:color="auto"/>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b/>
                <w:color w:val="000000"/>
                <w:szCs w:val="24"/>
              </w:rPr>
            </w:pPr>
            <w:r w:rsidRPr="00B25DCE">
              <w:rPr>
                <w:rFonts w:eastAsia="Times New Roman" w:cs="Times New Roman"/>
                <w:b/>
                <w:color w:val="000000"/>
                <w:szCs w:val="24"/>
              </w:rPr>
              <w:t xml:space="preserve">Min </w:t>
            </w:r>
          </w:p>
        </w:tc>
        <w:tc>
          <w:tcPr>
            <w:tcW w:w="960" w:type="dxa"/>
            <w:tcBorders>
              <w:top w:val="nil"/>
              <w:left w:val="nil"/>
              <w:bottom w:val="single" w:sz="4" w:space="0" w:color="auto"/>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b/>
                <w:color w:val="000000"/>
                <w:szCs w:val="24"/>
              </w:rPr>
            </w:pPr>
            <w:r w:rsidRPr="00B25DCE">
              <w:rPr>
                <w:rFonts w:eastAsia="Times New Roman" w:cs="Times New Roman"/>
                <w:b/>
                <w:color w:val="000000"/>
                <w:szCs w:val="24"/>
              </w:rPr>
              <w:t>Max</w:t>
            </w:r>
          </w:p>
        </w:tc>
      </w:tr>
      <w:tr w:rsidR="00E14B10" w:rsidRPr="00B25DCE" w:rsidTr="00A416AB">
        <w:trPr>
          <w:trHeight w:val="300"/>
        </w:trPr>
        <w:tc>
          <w:tcPr>
            <w:tcW w:w="2970" w:type="dxa"/>
            <w:tcBorders>
              <w:top w:val="single" w:sz="4" w:space="0" w:color="auto"/>
              <w:left w:val="nil"/>
              <w:bottom w:val="nil"/>
              <w:right w:val="nil"/>
            </w:tcBorders>
            <w:shd w:val="clear" w:color="auto" w:fill="auto"/>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Homework Pre</w:t>
            </w:r>
          </w:p>
        </w:tc>
        <w:tc>
          <w:tcPr>
            <w:tcW w:w="960" w:type="dxa"/>
            <w:tcBorders>
              <w:top w:val="single" w:sz="4" w:space="0" w:color="auto"/>
              <w:left w:val="nil"/>
              <w:bottom w:val="nil"/>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single" w:sz="4" w:space="0" w:color="auto"/>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3.18</w:t>
            </w:r>
          </w:p>
        </w:tc>
        <w:tc>
          <w:tcPr>
            <w:tcW w:w="960" w:type="dxa"/>
            <w:tcBorders>
              <w:top w:val="single" w:sz="4" w:space="0" w:color="auto"/>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1.12</w:t>
            </w:r>
          </w:p>
        </w:tc>
        <w:tc>
          <w:tcPr>
            <w:tcW w:w="960" w:type="dxa"/>
            <w:tcBorders>
              <w:top w:val="single" w:sz="4" w:space="0" w:color="auto"/>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single" w:sz="4" w:space="0" w:color="auto"/>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Homework Post</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3.39</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1.13</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Behavior Pre</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3.94</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0.98</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Behavior Post</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4.04</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0.98</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Initiative Pre</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3.45</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1.02</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Initiative Post</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3.79</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1.06</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Engagement Pre</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3.64</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0.95</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Engagement Post</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3.85</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0.99</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Problem Solving Skills Pre</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3.37</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1.01</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Problem Solving Skills Post</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3.69</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1.06</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Communication Skills Pre</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3.53</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0.89</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Communication Skills Post</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3.76</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0.98</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Relations with Adults Pre</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4.06</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0.69</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2.00</w:t>
            </w:r>
          </w:p>
        </w:tc>
        <w:tc>
          <w:tcPr>
            <w:tcW w:w="960" w:type="dxa"/>
            <w:tcBorders>
              <w:top w:val="nil"/>
              <w:left w:val="nil"/>
              <w:bottom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Relations with Adults Post</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4.12</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0.77</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1.00</w:t>
            </w:r>
          </w:p>
        </w:tc>
        <w:tc>
          <w:tcPr>
            <w:tcW w:w="960" w:type="dxa"/>
            <w:tcBorders>
              <w:top w:val="nil"/>
              <w:left w:val="nil"/>
              <w:bottom w:val="nil"/>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right w:val="nil"/>
            </w:tcBorders>
            <w:shd w:val="clear" w:color="auto" w:fill="auto"/>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Relations with Peers Pre</w:t>
            </w:r>
          </w:p>
        </w:tc>
        <w:tc>
          <w:tcPr>
            <w:tcW w:w="960" w:type="dxa"/>
            <w:tcBorders>
              <w:top w:val="nil"/>
              <w:left w:val="nil"/>
              <w:right w:val="nil"/>
            </w:tcBorders>
            <w:shd w:val="clear" w:color="auto" w:fill="auto"/>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4.12</w:t>
            </w:r>
          </w:p>
        </w:tc>
        <w:tc>
          <w:tcPr>
            <w:tcW w:w="960" w:type="dxa"/>
            <w:tcBorders>
              <w:top w:val="nil"/>
              <w:left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0.82</w:t>
            </w:r>
          </w:p>
        </w:tc>
        <w:tc>
          <w:tcPr>
            <w:tcW w:w="960" w:type="dxa"/>
            <w:tcBorders>
              <w:top w:val="nil"/>
              <w:left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1.50</w:t>
            </w:r>
          </w:p>
        </w:tc>
        <w:tc>
          <w:tcPr>
            <w:tcW w:w="960" w:type="dxa"/>
            <w:tcBorders>
              <w:top w:val="nil"/>
              <w:left w:val="nil"/>
              <w:right w:val="nil"/>
            </w:tcBorders>
            <w:shd w:val="clear" w:color="auto" w:fill="auto"/>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r w:rsidR="00E14B10" w:rsidRPr="00B25DCE" w:rsidTr="00A416AB">
        <w:trPr>
          <w:trHeight w:val="300"/>
        </w:trPr>
        <w:tc>
          <w:tcPr>
            <w:tcW w:w="2970" w:type="dxa"/>
            <w:tcBorders>
              <w:top w:val="nil"/>
              <w:left w:val="nil"/>
              <w:bottom w:val="single" w:sz="4" w:space="0" w:color="auto"/>
              <w:right w:val="nil"/>
            </w:tcBorders>
            <w:shd w:val="clear" w:color="auto" w:fill="D9D9D9" w:themeFill="background1" w:themeFillShade="D9"/>
            <w:noWrap/>
            <w:vAlign w:val="bottom"/>
            <w:hideMark/>
          </w:tcPr>
          <w:p w:rsidR="00E14B10" w:rsidRPr="00B25DCE" w:rsidRDefault="00E14B10" w:rsidP="00C87AE1">
            <w:pPr>
              <w:spacing w:after="0" w:line="240" w:lineRule="auto"/>
              <w:ind w:hanging="108"/>
              <w:rPr>
                <w:rFonts w:eastAsia="Times New Roman" w:cs="Times New Roman"/>
                <w:color w:val="000000"/>
                <w:szCs w:val="24"/>
              </w:rPr>
            </w:pPr>
            <w:r w:rsidRPr="00B25DCE">
              <w:rPr>
                <w:rFonts w:eastAsia="Times New Roman" w:cs="Times New Roman"/>
                <w:color w:val="000000"/>
                <w:szCs w:val="24"/>
              </w:rPr>
              <w:t>Relations with Peers Post</w:t>
            </w:r>
          </w:p>
        </w:tc>
        <w:tc>
          <w:tcPr>
            <w:tcW w:w="960" w:type="dxa"/>
            <w:tcBorders>
              <w:top w:val="nil"/>
              <w:left w:val="nil"/>
              <w:bottom w:val="single" w:sz="4" w:space="0" w:color="auto"/>
              <w:right w:val="nil"/>
            </w:tcBorders>
            <w:shd w:val="clear" w:color="auto" w:fill="D9D9D9" w:themeFill="background1" w:themeFillShade="D9"/>
            <w:noWrap/>
            <w:vAlign w:val="bottom"/>
            <w:hideMark/>
          </w:tcPr>
          <w:p w:rsidR="00E14B10" w:rsidRPr="00B25DCE" w:rsidRDefault="00E14B10" w:rsidP="00C87AE1">
            <w:pPr>
              <w:spacing w:after="0" w:line="240" w:lineRule="auto"/>
              <w:jc w:val="center"/>
              <w:rPr>
                <w:rFonts w:eastAsia="Times New Roman" w:cs="Times New Roman"/>
                <w:color w:val="000000"/>
                <w:szCs w:val="24"/>
              </w:rPr>
            </w:pPr>
            <w:r w:rsidRPr="00B25DCE">
              <w:rPr>
                <w:rFonts w:eastAsia="Times New Roman" w:cs="Times New Roman"/>
                <w:color w:val="000000"/>
                <w:szCs w:val="24"/>
              </w:rPr>
              <w:t>384</w:t>
            </w:r>
          </w:p>
        </w:tc>
        <w:tc>
          <w:tcPr>
            <w:tcW w:w="960" w:type="dxa"/>
            <w:tcBorders>
              <w:top w:val="nil"/>
              <w:left w:val="nil"/>
              <w:bottom w:val="single" w:sz="4" w:space="0" w:color="auto"/>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4.13</w:t>
            </w:r>
          </w:p>
        </w:tc>
        <w:tc>
          <w:tcPr>
            <w:tcW w:w="960" w:type="dxa"/>
            <w:tcBorders>
              <w:top w:val="nil"/>
              <w:left w:val="nil"/>
              <w:bottom w:val="single" w:sz="4" w:space="0" w:color="auto"/>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0.82</w:t>
            </w:r>
          </w:p>
        </w:tc>
        <w:tc>
          <w:tcPr>
            <w:tcW w:w="960" w:type="dxa"/>
            <w:tcBorders>
              <w:top w:val="nil"/>
              <w:left w:val="nil"/>
              <w:bottom w:val="single" w:sz="4" w:space="0" w:color="auto"/>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1.67</w:t>
            </w:r>
          </w:p>
        </w:tc>
        <w:tc>
          <w:tcPr>
            <w:tcW w:w="960" w:type="dxa"/>
            <w:tcBorders>
              <w:top w:val="nil"/>
              <w:left w:val="nil"/>
              <w:bottom w:val="single" w:sz="4" w:space="0" w:color="auto"/>
              <w:right w:val="nil"/>
            </w:tcBorders>
            <w:shd w:val="clear" w:color="auto" w:fill="D9D9D9" w:themeFill="background1" w:themeFillShade="D9"/>
            <w:noWrap/>
            <w:vAlign w:val="bottom"/>
            <w:hideMark/>
          </w:tcPr>
          <w:p w:rsidR="00E14B10" w:rsidRPr="00B25DCE" w:rsidRDefault="00E14B10" w:rsidP="00C87AE1">
            <w:pPr>
              <w:spacing w:after="0" w:line="240" w:lineRule="auto"/>
              <w:contextualSpacing/>
              <w:jc w:val="center"/>
              <w:rPr>
                <w:rFonts w:cs="Times New Roman"/>
                <w:color w:val="000000"/>
                <w:szCs w:val="24"/>
              </w:rPr>
            </w:pPr>
            <w:r w:rsidRPr="00B25DCE">
              <w:rPr>
                <w:rFonts w:cs="Times New Roman"/>
                <w:color w:val="000000"/>
                <w:szCs w:val="24"/>
              </w:rPr>
              <w:t>5.00</w:t>
            </w:r>
          </w:p>
        </w:tc>
      </w:tr>
    </w:tbl>
    <w:p w:rsidR="00C87AE1" w:rsidRDefault="00C87AE1" w:rsidP="00C87AE1">
      <w:pPr>
        <w:spacing w:after="0" w:line="240" w:lineRule="auto"/>
        <w:ind w:hanging="540"/>
        <w:rPr>
          <w:rFonts w:cs="Times New Roman"/>
          <w:szCs w:val="24"/>
        </w:rPr>
      </w:pPr>
    </w:p>
    <w:p w:rsidR="00C87AE1" w:rsidRDefault="00C87AE1" w:rsidP="00C87AE1">
      <w:pPr>
        <w:spacing w:after="0" w:line="240" w:lineRule="auto"/>
        <w:ind w:hanging="540"/>
        <w:rPr>
          <w:rFonts w:cs="Times New Roman"/>
          <w:szCs w:val="24"/>
        </w:rPr>
      </w:pPr>
    </w:p>
    <w:p w:rsidR="00C87AE1" w:rsidRDefault="00C87AE1" w:rsidP="00C87AE1">
      <w:pPr>
        <w:spacing w:after="0" w:line="240" w:lineRule="auto"/>
        <w:ind w:hanging="540"/>
        <w:rPr>
          <w:rFonts w:cs="Times New Roman"/>
          <w:szCs w:val="24"/>
        </w:rPr>
      </w:pPr>
    </w:p>
    <w:p w:rsidR="00F90F95" w:rsidRDefault="00F90F95">
      <w:pPr>
        <w:rPr>
          <w:rFonts w:cs="Times New Roman"/>
          <w:b/>
          <w:szCs w:val="24"/>
        </w:rPr>
      </w:pPr>
      <w:r>
        <w:rPr>
          <w:rFonts w:cs="Times New Roman"/>
          <w:b/>
          <w:szCs w:val="24"/>
        </w:rPr>
        <w:br w:type="page"/>
      </w:r>
    </w:p>
    <w:p w:rsidR="00E14B10" w:rsidRDefault="00E14B10" w:rsidP="00A416AB">
      <w:pPr>
        <w:spacing w:after="0" w:line="240" w:lineRule="auto"/>
        <w:ind w:hanging="360"/>
        <w:rPr>
          <w:rFonts w:cs="Times New Roman"/>
          <w:b/>
          <w:szCs w:val="24"/>
        </w:rPr>
      </w:pPr>
      <w:r w:rsidRPr="00B25DCE">
        <w:rPr>
          <w:rFonts w:cs="Times New Roman"/>
          <w:b/>
          <w:szCs w:val="24"/>
        </w:rPr>
        <w:lastRenderedPageBreak/>
        <w:t>Table 2. Alpha Coefficients for Full Sample and Subgroups (Pre-Post Sample)</w:t>
      </w:r>
    </w:p>
    <w:p w:rsidR="00C87AE1" w:rsidRPr="00B25DCE" w:rsidRDefault="00C87AE1" w:rsidP="00C87AE1">
      <w:pPr>
        <w:spacing w:after="0" w:line="240" w:lineRule="auto"/>
        <w:ind w:hanging="540"/>
        <w:rPr>
          <w:rFonts w:cs="Times New Roman"/>
          <w:b/>
          <w:szCs w:val="24"/>
        </w:rPr>
      </w:pPr>
    </w:p>
    <w:tbl>
      <w:tblPr>
        <w:tblW w:w="10890" w:type="dxa"/>
        <w:tblInd w:w="-432" w:type="dxa"/>
        <w:tblLayout w:type="fixed"/>
        <w:tblLook w:val="04A0"/>
      </w:tblPr>
      <w:tblGrid>
        <w:gridCol w:w="2790"/>
        <w:gridCol w:w="977"/>
        <w:gridCol w:w="977"/>
        <w:gridCol w:w="977"/>
        <w:gridCol w:w="1029"/>
        <w:gridCol w:w="1015"/>
        <w:gridCol w:w="977"/>
        <w:gridCol w:w="977"/>
        <w:gridCol w:w="1171"/>
      </w:tblGrid>
      <w:tr w:rsidR="00E14B10" w:rsidRPr="00163B50" w:rsidTr="00E14B10">
        <w:trPr>
          <w:trHeight w:val="792"/>
          <w:tblHeader/>
        </w:trPr>
        <w:tc>
          <w:tcPr>
            <w:tcW w:w="2790" w:type="dxa"/>
            <w:tcBorders>
              <w:top w:val="nil"/>
              <w:left w:val="nil"/>
              <w:bottom w:val="single" w:sz="4" w:space="0" w:color="auto"/>
              <w:right w:val="nil"/>
            </w:tcBorders>
            <w:shd w:val="clear" w:color="auto" w:fill="auto"/>
            <w:noWrap/>
            <w:vAlign w:val="bottom"/>
            <w:hideMark/>
          </w:tcPr>
          <w:p w:rsidR="00E14B10" w:rsidRPr="00163B50" w:rsidRDefault="00E14B10" w:rsidP="00C87AE1">
            <w:pPr>
              <w:spacing w:after="0" w:line="240" w:lineRule="auto"/>
              <w:ind w:hanging="108"/>
              <w:rPr>
                <w:rFonts w:eastAsia="Times New Roman" w:cs="Times New Roman"/>
                <w:b/>
                <w:bCs/>
                <w:color w:val="000000"/>
              </w:rPr>
            </w:pPr>
            <w:r w:rsidRPr="00163B50">
              <w:rPr>
                <w:rFonts w:eastAsia="Times New Roman" w:cs="Times New Roman"/>
                <w:b/>
                <w:bCs/>
                <w:color w:val="000000"/>
              </w:rPr>
              <w:t>SAYO-Teacher Scale Alpha</w:t>
            </w:r>
          </w:p>
        </w:tc>
        <w:tc>
          <w:tcPr>
            <w:tcW w:w="977" w:type="dxa"/>
            <w:tcBorders>
              <w:top w:val="nil"/>
              <w:left w:val="nil"/>
              <w:bottom w:val="single" w:sz="4" w:space="0" w:color="auto"/>
              <w:right w:val="nil"/>
            </w:tcBorders>
            <w:shd w:val="clear" w:color="auto" w:fill="auto"/>
            <w:vAlign w:val="bottom"/>
            <w:hideMark/>
          </w:tcPr>
          <w:p w:rsidR="00E14B10" w:rsidRPr="00163B50" w:rsidRDefault="00E14B10" w:rsidP="00C87AE1">
            <w:pPr>
              <w:spacing w:after="0" w:line="240" w:lineRule="auto"/>
              <w:jc w:val="center"/>
              <w:rPr>
                <w:rFonts w:eastAsia="Times New Roman" w:cs="Times New Roman"/>
                <w:b/>
                <w:bCs/>
                <w:color w:val="000000"/>
              </w:rPr>
            </w:pPr>
            <w:r w:rsidRPr="00163B50">
              <w:rPr>
                <w:rFonts w:eastAsia="Times New Roman" w:cs="Times New Roman"/>
                <w:b/>
                <w:bCs/>
                <w:color w:val="000000"/>
              </w:rPr>
              <w:t xml:space="preserve">All </w:t>
            </w:r>
            <w:r w:rsidRPr="00163B50">
              <w:rPr>
                <w:rFonts w:eastAsia="Times New Roman" w:cs="Times New Roman"/>
                <w:bCs/>
                <w:color w:val="000000"/>
              </w:rPr>
              <w:t>N=384</w:t>
            </w:r>
          </w:p>
        </w:tc>
        <w:tc>
          <w:tcPr>
            <w:tcW w:w="977" w:type="dxa"/>
            <w:tcBorders>
              <w:top w:val="nil"/>
              <w:left w:val="nil"/>
              <w:bottom w:val="single" w:sz="4" w:space="0" w:color="auto"/>
              <w:right w:val="nil"/>
            </w:tcBorders>
            <w:shd w:val="clear" w:color="auto" w:fill="auto"/>
            <w:vAlign w:val="bottom"/>
            <w:hideMark/>
          </w:tcPr>
          <w:p w:rsidR="00E14B10" w:rsidRPr="00163B50" w:rsidRDefault="00E14B10" w:rsidP="00C87AE1">
            <w:pPr>
              <w:spacing w:after="0" w:line="240" w:lineRule="auto"/>
              <w:jc w:val="center"/>
              <w:rPr>
                <w:rFonts w:eastAsia="Times New Roman" w:cs="Times New Roman"/>
                <w:b/>
                <w:bCs/>
                <w:color w:val="000000"/>
              </w:rPr>
            </w:pPr>
            <w:r w:rsidRPr="00163B50">
              <w:rPr>
                <w:rFonts w:eastAsia="Times New Roman" w:cs="Times New Roman"/>
                <w:b/>
                <w:bCs/>
                <w:color w:val="000000"/>
              </w:rPr>
              <w:t xml:space="preserve">Male </w:t>
            </w:r>
            <w:r w:rsidRPr="00163B50">
              <w:rPr>
                <w:rFonts w:eastAsia="Times New Roman" w:cs="Times New Roman"/>
                <w:bCs/>
                <w:color w:val="000000"/>
              </w:rPr>
              <w:t>N=176</w:t>
            </w:r>
          </w:p>
        </w:tc>
        <w:tc>
          <w:tcPr>
            <w:tcW w:w="977" w:type="dxa"/>
            <w:tcBorders>
              <w:top w:val="nil"/>
              <w:left w:val="nil"/>
              <w:bottom w:val="single" w:sz="4" w:space="0" w:color="auto"/>
              <w:right w:val="nil"/>
            </w:tcBorders>
            <w:shd w:val="clear" w:color="auto" w:fill="auto"/>
            <w:vAlign w:val="bottom"/>
            <w:hideMark/>
          </w:tcPr>
          <w:p w:rsidR="00E14B10" w:rsidRPr="00163B50" w:rsidRDefault="00E14B10" w:rsidP="00C87AE1">
            <w:pPr>
              <w:spacing w:after="0" w:line="240" w:lineRule="auto"/>
              <w:jc w:val="center"/>
              <w:rPr>
                <w:rFonts w:eastAsia="Times New Roman" w:cs="Times New Roman"/>
                <w:b/>
                <w:bCs/>
                <w:color w:val="000000"/>
              </w:rPr>
            </w:pPr>
            <w:r w:rsidRPr="00163B50">
              <w:rPr>
                <w:rFonts w:eastAsia="Times New Roman" w:cs="Times New Roman"/>
                <w:b/>
                <w:bCs/>
                <w:color w:val="000000"/>
              </w:rPr>
              <w:t xml:space="preserve">Female </w:t>
            </w:r>
            <w:r w:rsidRPr="00163B50">
              <w:rPr>
                <w:rFonts w:eastAsia="Times New Roman" w:cs="Times New Roman"/>
                <w:bCs/>
                <w:color w:val="000000"/>
              </w:rPr>
              <w:t>N=208</w:t>
            </w:r>
          </w:p>
        </w:tc>
        <w:tc>
          <w:tcPr>
            <w:tcW w:w="1029" w:type="dxa"/>
            <w:tcBorders>
              <w:top w:val="nil"/>
              <w:left w:val="nil"/>
              <w:bottom w:val="single" w:sz="4" w:space="0" w:color="auto"/>
              <w:right w:val="nil"/>
            </w:tcBorders>
            <w:shd w:val="clear" w:color="auto" w:fill="auto"/>
            <w:vAlign w:val="bottom"/>
            <w:hideMark/>
          </w:tcPr>
          <w:p w:rsidR="00E14B10" w:rsidRPr="00163B50" w:rsidRDefault="00E14B10" w:rsidP="00C87AE1">
            <w:pPr>
              <w:spacing w:after="0" w:line="240" w:lineRule="auto"/>
              <w:jc w:val="center"/>
              <w:rPr>
                <w:rFonts w:eastAsia="Times New Roman" w:cs="Times New Roman"/>
                <w:b/>
                <w:bCs/>
                <w:color w:val="000000"/>
              </w:rPr>
            </w:pPr>
            <w:r w:rsidRPr="00163B50">
              <w:rPr>
                <w:rFonts w:eastAsia="Times New Roman" w:cs="Times New Roman"/>
                <w:b/>
                <w:bCs/>
                <w:color w:val="000000"/>
              </w:rPr>
              <w:t xml:space="preserve">Grades 3-5 </w:t>
            </w:r>
            <w:r w:rsidRPr="00163B50">
              <w:rPr>
                <w:rFonts w:eastAsia="Times New Roman" w:cs="Times New Roman"/>
                <w:bCs/>
                <w:color w:val="000000"/>
              </w:rPr>
              <w:t>N=220</w:t>
            </w:r>
          </w:p>
        </w:tc>
        <w:tc>
          <w:tcPr>
            <w:tcW w:w="1015" w:type="dxa"/>
            <w:tcBorders>
              <w:top w:val="nil"/>
              <w:left w:val="nil"/>
              <w:bottom w:val="single" w:sz="4" w:space="0" w:color="auto"/>
              <w:right w:val="nil"/>
            </w:tcBorders>
            <w:shd w:val="clear" w:color="auto" w:fill="auto"/>
            <w:vAlign w:val="bottom"/>
            <w:hideMark/>
          </w:tcPr>
          <w:p w:rsidR="00E14B10" w:rsidRPr="00163B50" w:rsidRDefault="00E14B10" w:rsidP="00C87AE1">
            <w:pPr>
              <w:spacing w:after="0" w:line="240" w:lineRule="auto"/>
              <w:jc w:val="center"/>
              <w:rPr>
                <w:rFonts w:eastAsia="Times New Roman" w:cs="Times New Roman"/>
                <w:b/>
                <w:bCs/>
                <w:color w:val="000000"/>
              </w:rPr>
            </w:pPr>
            <w:r w:rsidRPr="00163B50">
              <w:rPr>
                <w:rFonts w:eastAsia="Times New Roman" w:cs="Times New Roman"/>
                <w:b/>
                <w:bCs/>
                <w:color w:val="000000"/>
              </w:rPr>
              <w:t xml:space="preserve">Grades 6-8 </w:t>
            </w:r>
            <w:r w:rsidRPr="00163B50">
              <w:rPr>
                <w:rFonts w:eastAsia="Times New Roman" w:cs="Times New Roman"/>
                <w:bCs/>
                <w:color w:val="000000"/>
              </w:rPr>
              <w:t>N=164</w:t>
            </w:r>
          </w:p>
        </w:tc>
        <w:tc>
          <w:tcPr>
            <w:tcW w:w="977" w:type="dxa"/>
            <w:tcBorders>
              <w:top w:val="nil"/>
              <w:left w:val="nil"/>
              <w:bottom w:val="single" w:sz="4" w:space="0" w:color="auto"/>
              <w:right w:val="nil"/>
            </w:tcBorders>
            <w:shd w:val="clear" w:color="auto" w:fill="auto"/>
            <w:vAlign w:val="bottom"/>
            <w:hideMark/>
          </w:tcPr>
          <w:p w:rsidR="00E14B10" w:rsidRPr="00163B50" w:rsidRDefault="00E14B10" w:rsidP="00C87AE1">
            <w:pPr>
              <w:spacing w:after="0" w:line="240" w:lineRule="auto"/>
              <w:jc w:val="center"/>
              <w:rPr>
                <w:rFonts w:eastAsia="Times New Roman" w:cs="Times New Roman"/>
                <w:b/>
                <w:bCs/>
                <w:color w:val="000000"/>
              </w:rPr>
            </w:pPr>
            <w:r w:rsidRPr="00163B50">
              <w:rPr>
                <w:rFonts w:eastAsia="Times New Roman" w:cs="Times New Roman"/>
                <w:b/>
                <w:bCs/>
                <w:color w:val="000000"/>
              </w:rPr>
              <w:t xml:space="preserve">White </w:t>
            </w:r>
            <w:r w:rsidRPr="00163B50">
              <w:rPr>
                <w:rFonts w:eastAsia="Times New Roman" w:cs="Times New Roman"/>
                <w:bCs/>
                <w:color w:val="000000"/>
              </w:rPr>
              <w:t>N=154</w:t>
            </w:r>
          </w:p>
        </w:tc>
        <w:tc>
          <w:tcPr>
            <w:tcW w:w="977" w:type="dxa"/>
            <w:tcBorders>
              <w:top w:val="nil"/>
              <w:left w:val="nil"/>
              <w:bottom w:val="single" w:sz="4" w:space="0" w:color="auto"/>
              <w:right w:val="nil"/>
            </w:tcBorders>
            <w:shd w:val="clear" w:color="auto" w:fill="auto"/>
            <w:vAlign w:val="bottom"/>
            <w:hideMark/>
          </w:tcPr>
          <w:p w:rsidR="00E14B10" w:rsidRPr="00163B50" w:rsidRDefault="00E14B10" w:rsidP="00C87AE1">
            <w:pPr>
              <w:spacing w:after="0" w:line="240" w:lineRule="auto"/>
              <w:jc w:val="center"/>
              <w:rPr>
                <w:rFonts w:eastAsia="Times New Roman" w:cs="Times New Roman"/>
                <w:b/>
                <w:bCs/>
                <w:color w:val="000000"/>
              </w:rPr>
            </w:pPr>
            <w:r w:rsidRPr="00163B50">
              <w:rPr>
                <w:rFonts w:eastAsia="Times New Roman" w:cs="Times New Roman"/>
                <w:b/>
                <w:bCs/>
                <w:color w:val="000000"/>
              </w:rPr>
              <w:t xml:space="preserve">Black </w:t>
            </w:r>
            <w:r w:rsidRPr="00163B50">
              <w:rPr>
                <w:rFonts w:eastAsia="Times New Roman" w:cs="Times New Roman"/>
                <w:bCs/>
                <w:color w:val="000000"/>
              </w:rPr>
              <w:t>N=113</w:t>
            </w:r>
          </w:p>
        </w:tc>
        <w:tc>
          <w:tcPr>
            <w:tcW w:w="1171" w:type="dxa"/>
            <w:tcBorders>
              <w:top w:val="nil"/>
              <w:left w:val="nil"/>
              <w:bottom w:val="single" w:sz="4" w:space="0" w:color="auto"/>
              <w:right w:val="nil"/>
            </w:tcBorders>
            <w:shd w:val="clear" w:color="auto" w:fill="auto"/>
            <w:vAlign w:val="bottom"/>
            <w:hideMark/>
          </w:tcPr>
          <w:p w:rsidR="00E14B10" w:rsidRPr="00163B50" w:rsidRDefault="00E14B10" w:rsidP="00C87AE1">
            <w:pPr>
              <w:spacing w:after="0" w:line="240" w:lineRule="auto"/>
              <w:jc w:val="center"/>
              <w:rPr>
                <w:rFonts w:eastAsia="Times New Roman" w:cs="Times New Roman"/>
                <w:b/>
                <w:bCs/>
                <w:color w:val="000000"/>
              </w:rPr>
            </w:pPr>
            <w:r w:rsidRPr="00163B50">
              <w:rPr>
                <w:rFonts w:eastAsia="Times New Roman" w:cs="Times New Roman"/>
                <w:b/>
                <w:bCs/>
                <w:color w:val="000000"/>
              </w:rPr>
              <w:t xml:space="preserve">Hispanic/ Latino </w:t>
            </w:r>
            <w:r w:rsidRPr="00163B50">
              <w:rPr>
                <w:rFonts w:eastAsia="Times New Roman" w:cs="Times New Roman"/>
                <w:bCs/>
                <w:color w:val="000000"/>
              </w:rPr>
              <w:t>N=63</w:t>
            </w:r>
          </w:p>
        </w:tc>
      </w:tr>
      <w:tr w:rsidR="00E14B10" w:rsidRPr="00163B50" w:rsidTr="00E14B10">
        <w:trPr>
          <w:trHeight w:val="300"/>
          <w:tblHeader/>
        </w:trPr>
        <w:tc>
          <w:tcPr>
            <w:tcW w:w="2790" w:type="dxa"/>
            <w:tcBorders>
              <w:top w:val="single" w:sz="4" w:space="0" w:color="auto"/>
              <w:left w:val="nil"/>
              <w:bottom w:val="nil"/>
              <w:right w:val="nil"/>
            </w:tcBorders>
            <w:shd w:val="clear" w:color="auto" w:fill="auto"/>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Homework Pre</w:t>
            </w:r>
          </w:p>
        </w:tc>
        <w:tc>
          <w:tcPr>
            <w:tcW w:w="977" w:type="dxa"/>
            <w:tcBorders>
              <w:top w:val="single" w:sz="4" w:space="0" w:color="auto"/>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single" w:sz="4" w:space="0" w:color="auto"/>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977" w:type="dxa"/>
            <w:tcBorders>
              <w:top w:val="single" w:sz="4" w:space="0" w:color="auto"/>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029" w:type="dxa"/>
            <w:tcBorders>
              <w:top w:val="single" w:sz="4" w:space="0" w:color="auto"/>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015" w:type="dxa"/>
            <w:tcBorders>
              <w:top w:val="single" w:sz="4" w:space="0" w:color="auto"/>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single" w:sz="4" w:space="0" w:color="auto"/>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single" w:sz="4" w:space="0" w:color="auto"/>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171" w:type="dxa"/>
            <w:tcBorders>
              <w:top w:val="single" w:sz="4" w:space="0" w:color="auto"/>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r>
      <w:tr w:rsidR="00E14B10" w:rsidRPr="00163B50" w:rsidTr="00E14B10">
        <w:trPr>
          <w:trHeight w:val="300"/>
          <w:tblHeader/>
        </w:trPr>
        <w:tc>
          <w:tcPr>
            <w:tcW w:w="2790" w:type="dxa"/>
            <w:tcBorders>
              <w:top w:val="nil"/>
              <w:left w:val="nil"/>
              <w:bottom w:val="nil"/>
              <w:right w:val="nil"/>
            </w:tcBorders>
            <w:shd w:val="clear" w:color="auto" w:fill="D9D9D9" w:themeFill="background1" w:themeFillShade="D9"/>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Homework Post</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029"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015"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171"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r>
      <w:tr w:rsidR="00E14B10" w:rsidRPr="00163B50" w:rsidTr="00E14B10">
        <w:trPr>
          <w:trHeight w:val="300"/>
          <w:tblHeader/>
        </w:trPr>
        <w:tc>
          <w:tcPr>
            <w:tcW w:w="2790" w:type="dxa"/>
            <w:tcBorders>
              <w:top w:val="nil"/>
              <w:left w:val="nil"/>
              <w:bottom w:val="nil"/>
              <w:right w:val="nil"/>
            </w:tcBorders>
            <w:shd w:val="clear" w:color="auto" w:fill="auto"/>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Behavior Pre</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91</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92</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89</w:t>
            </w:r>
          </w:p>
        </w:tc>
        <w:tc>
          <w:tcPr>
            <w:tcW w:w="1029"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92</w:t>
            </w:r>
          </w:p>
        </w:tc>
        <w:tc>
          <w:tcPr>
            <w:tcW w:w="1015"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90</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91</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91</w:t>
            </w:r>
          </w:p>
        </w:tc>
        <w:tc>
          <w:tcPr>
            <w:tcW w:w="1171"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92</w:t>
            </w:r>
          </w:p>
        </w:tc>
      </w:tr>
      <w:tr w:rsidR="00E14B10" w:rsidRPr="00163B50" w:rsidTr="00E14B10">
        <w:trPr>
          <w:trHeight w:val="300"/>
          <w:tblHeader/>
        </w:trPr>
        <w:tc>
          <w:tcPr>
            <w:tcW w:w="2790" w:type="dxa"/>
            <w:tcBorders>
              <w:top w:val="nil"/>
              <w:left w:val="nil"/>
              <w:bottom w:val="nil"/>
              <w:right w:val="nil"/>
            </w:tcBorders>
            <w:shd w:val="clear" w:color="auto" w:fill="D9D9D9" w:themeFill="background1" w:themeFillShade="D9"/>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Behavior Post</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95</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93</w:t>
            </w:r>
          </w:p>
        </w:tc>
        <w:tc>
          <w:tcPr>
            <w:tcW w:w="1029"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015"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93</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93</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94</w:t>
            </w:r>
          </w:p>
        </w:tc>
        <w:tc>
          <w:tcPr>
            <w:tcW w:w="1171"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95</w:t>
            </w:r>
          </w:p>
        </w:tc>
      </w:tr>
      <w:tr w:rsidR="00E14B10" w:rsidRPr="00163B50" w:rsidTr="00E14B10">
        <w:trPr>
          <w:trHeight w:val="300"/>
          <w:tblHeader/>
        </w:trPr>
        <w:tc>
          <w:tcPr>
            <w:tcW w:w="2790" w:type="dxa"/>
            <w:tcBorders>
              <w:top w:val="nil"/>
              <w:left w:val="nil"/>
              <w:bottom w:val="nil"/>
              <w:right w:val="nil"/>
            </w:tcBorders>
            <w:shd w:val="clear" w:color="auto" w:fill="auto"/>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Initiative Pre</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029"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015"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171"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r>
      <w:tr w:rsidR="00E14B10" w:rsidRPr="00163B50" w:rsidTr="00E14B10">
        <w:trPr>
          <w:trHeight w:val="300"/>
          <w:tblHeader/>
        </w:trPr>
        <w:tc>
          <w:tcPr>
            <w:tcW w:w="2790" w:type="dxa"/>
            <w:tcBorders>
              <w:top w:val="nil"/>
              <w:left w:val="nil"/>
              <w:bottom w:val="nil"/>
              <w:right w:val="nil"/>
            </w:tcBorders>
            <w:shd w:val="clear" w:color="auto" w:fill="D9D9D9" w:themeFill="background1" w:themeFillShade="D9"/>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Initiative Post</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029"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015"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171"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r>
      <w:tr w:rsidR="00E14B10" w:rsidRPr="00163B50" w:rsidTr="00E14B10">
        <w:trPr>
          <w:trHeight w:val="300"/>
          <w:tblHeader/>
        </w:trPr>
        <w:tc>
          <w:tcPr>
            <w:tcW w:w="2790" w:type="dxa"/>
            <w:tcBorders>
              <w:top w:val="nil"/>
              <w:left w:val="nil"/>
              <w:bottom w:val="nil"/>
              <w:right w:val="nil"/>
            </w:tcBorders>
            <w:shd w:val="clear" w:color="auto" w:fill="auto"/>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Engagement Pre</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94</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94</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94</w:t>
            </w:r>
          </w:p>
        </w:tc>
        <w:tc>
          <w:tcPr>
            <w:tcW w:w="1029"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015"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91</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94</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171"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92</w:t>
            </w:r>
          </w:p>
        </w:tc>
      </w:tr>
      <w:tr w:rsidR="00E14B10" w:rsidRPr="00163B50" w:rsidTr="00E14B10">
        <w:trPr>
          <w:trHeight w:val="300"/>
          <w:tblHeader/>
        </w:trPr>
        <w:tc>
          <w:tcPr>
            <w:tcW w:w="2790" w:type="dxa"/>
            <w:tcBorders>
              <w:top w:val="nil"/>
              <w:left w:val="nil"/>
              <w:bottom w:val="nil"/>
              <w:right w:val="nil"/>
            </w:tcBorders>
            <w:shd w:val="clear" w:color="auto" w:fill="D9D9D9" w:themeFill="background1" w:themeFillShade="D9"/>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Engagement Post</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029"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015"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95</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171"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r>
      <w:tr w:rsidR="00E14B10" w:rsidRPr="00163B50" w:rsidTr="00E14B10">
        <w:trPr>
          <w:trHeight w:val="300"/>
          <w:tblHeader/>
        </w:trPr>
        <w:tc>
          <w:tcPr>
            <w:tcW w:w="2790" w:type="dxa"/>
            <w:tcBorders>
              <w:top w:val="nil"/>
              <w:left w:val="nil"/>
              <w:bottom w:val="nil"/>
              <w:right w:val="nil"/>
            </w:tcBorders>
            <w:shd w:val="clear" w:color="auto" w:fill="auto"/>
            <w:noWrap/>
            <w:vAlign w:val="bottom"/>
            <w:hideMark/>
          </w:tcPr>
          <w:p w:rsidR="00E14B10" w:rsidRPr="00163B50" w:rsidRDefault="009226D8" w:rsidP="00C87AE1">
            <w:pPr>
              <w:spacing w:after="0" w:line="240" w:lineRule="auto"/>
              <w:ind w:hanging="108"/>
              <w:rPr>
                <w:rFonts w:eastAsia="Times New Roman" w:cs="Times New Roman"/>
                <w:color w:val="000000"/>
              </w:rPr>
            </w:pPr>
            <w:r>
              <w:rPr>
                <w:rFonts w:eastAsia="Times New Roman" w:cs="Times New Roman"/>
                <w:color w:val="000000"/>
              </w:rPr>
              <w:t>Prob</w:t>
            </w:r>
            <w:r w:rsidR="00E14B10" w:rsidRPr="00163B50">
              <w:rPr>
                <w:rFonts w:eastAsia="Times New Roman" w:cs="Times New Roman"/>
                <w:color w:val="000000"/>
              </w:rPr>
              <w:t xml:space="preserve"> Solving Skills Pre</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029"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015"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171"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r>
      <w:tr w:rsidR="00E14B10" w:rsidRPr="00163B50" w:rsidTr="00E14B10">
        <w:trPr>
          <w:trHeight w:val="300"/>
          <w:tblHeader/>
        </w:trPr>
        <w:tc>
          <w:tcPr>
            <w:tcW w:w="2790" w:type="dxa"/>
            <w:tcBorders>
              <w:top w:val="nil"/>
              <w:left w:val="nil"/>
              <w:bottom w:val="nil"/>
              <w:right w:val="nil"/>
            </w:tcBorders>
            <w:shd w:val="clear" w:color="auto" w:fill="D9D9D9" w:themeFill="background1" w:themeFillShade="D9"/>
            <w:noWrap/>
            <w:vAlign w:val="bottom"/>
            <w:hideMark/>
          </w:tcPr>
          <w:p w:rsidR="00E14B10" w:rsidRPr="00163B50" w:rsidRDefault="009226D8" w:rsidP="00C87AE1">
            <w:pPr>
              <w:spacing w:after="0" w:line="240" w:lineRule="auto"/>
              <w:ind w:hanging="108"/>
              <w:rPr>
                <w:rFonts w:eastAsia="Times New Roman" w:cs="Times New Roman"/>
                <w:color w:val="000000"/>
              </w:rPr>
            </w:pPr>
            <w:r>
              <w:rPr>
                <w:rFonts w:eastAsia="Times New Roman" w:cs="Times New Roman"/>
                <w:color w:val="000000"/>
              </w:rPr>
              <w:t>Prob</w:t>
            </w:r>
            <w:r w:rsidR="00E14B10" w:rsidRPr="00163B50">
              <w:rPr>
                <w:rFonts w:eastAsia="Times New Roman" w:cs="Times New Roman"/>
                <w:color w:val="000000"/>
              </w:rPr>
              <w:t xml:space="preserve"> Solving Skills Post</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029"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015"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99</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171"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r>
      <w:tr w:rsidR="00E14B10" w:rsidRPr="00163B50" w:rsidTr="00E14B10">
        <w:trPr>
          <w:trHeight w:val="300"/>
          <w:tblHeader/>
        </w:trPr>
        <w:tc>
          <w:tcPr>
            <w:tcW w:w="2790" w:type="dxa"/>
            <w:tcBorders>
              <w:top w:val="nil"/>
              <w:left w:val="nil"/>
              <w:bottom w:val="nil"/>
              <w:right w:val="nil"/>
            </w:tcBorders>
            <w:shd w:val="clear" w:color="auto" w:fill="auto"/>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Communication Skills Pre</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93</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93</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94</w:t>
            </w:r>
          </w:p>
        </w:tc>
        <w:tc>
          <w:tcPr>
            <w:tcW w:w="1029"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95</w:t>
            </w:r>
          </w:p>
        </w:tc>
        <w:tc>
          <w:tcPr>
            <w:tcW w:w="1015"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89</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92</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95</w:t>
            </w:r>
          </w:p>
        </w:tc>
        <w:tc>
          <w:tcPr>
            <w:tcW w:w="1171"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89</w:t>
            </w:r>
          </w:p>
        </w:tc>
      </w:tr>
      <w:tr w:rsidR="00E14B10" w:rsidRPr="00163B50" w:rsidTr="00E14B10">
        <w:trPr>
          <w:trHeight w:val="300"/>
          <w:tblHeader/>
        </w:trPr>
        <w:tc>
          <w:tcPr>
            <w:tcW w:w="2790" w:type="dxa"/>
            <w:tcBorders>
              <w:top w:val="nil"/>
              <w:left w:val="nil"/>
              <w:bottom w:val="nil"/>
              <w:right w:val="nil"/>
            </w:tcBorders>
            <w:shd w:val="clear" w:color="auto" w:fill="D9D9D9" w:themeFill="background1" w:themeFillShade="D9"/>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Communication Skills Post</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029"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015"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95</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171"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95</w:t>
            </w:r>
          </w:p>
        </w:tc>
      </w:tr>
      <w:tr w:rsidR="00E14B10" w:rsidRPr="00163B50" w:rsidTr="00E14B10">
        <w:trPr>
          <w:trHeight w:val="300"/>
          <w:tblHeader/>
        </w:trPr>
        <w:tc>
          <w:tcPr>
            <w:tcW w:w="2790" w:type="dxa"/>
            <w:tcBorders>
              <w:top w:val="nil"/>
              <w:left w:val="nil"/>
              <w:bottom w:val="nil"/>
              <w:right w:val="nil"/>
            </w:tcBorders>
            <w:shd w:val="clear" w:color="auto" w:fill="auto"/>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Relations with Adults Pre</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81</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82</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80</w:t>
            </w:r>
          </w:p>
        </w:tc>
        <w:tc>
          <w:tcPr>
            <w:tcW w:w="1029"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81</w:t>
            </w:r>
          </w:p>
        </w:tc>
        <w:tc>
          <w:tcPr>
            <w:tcW w:w="1015"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83</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81</w:t>
            </w:r>
          </w:p>
        </w:tc>
        <w:tc>
          <w:tcPr>
            <w:tcW w:w="977"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80</w:t>
            </w:r>
          </w:p>
        </w:tc>
        <w:tc>
          <w:tcPr>
            <w:tcW w:w="1171" w:type="dxa"/>
            <w:tcBorders>
              <w:top w:val="nil"/>
              <w:left w:val="nil"/>
              <w:bottom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86</w:t>
            </w:r>
          </w:p>
        </w:tc>
      </w:tr>
      <w:tr w:rsidR="00E14B10" w:rsidRPr="00163B50" w:rsidTr="00E14B10">
        <w:trPr>
          <w:trHeight w:val="300"/>
          <w:tblHeader/>
        </w:trPr>
        <w:tc>
          <w:tcPr>
            <w:tcW w:w="2790" w:type="dxa"/>
            <w:tcBorders>
              <w:top w:val="nil"/>
              <w:left w:val="nil"/>
              <w:bottom w:val="nil"/>
              <w:right w:val="nil"/>
            </w:tcBorders>
            <w:shd w:val="clear" w:color="auto" w:fill="D9D9D9" w:themeFill="background1" w:themeFillShade="D9"/>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Relations with Adults Post</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90</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86</w:t>
            </w:r>
          </w:p>
        </w:tc>
        <w:tc>
          <w:tcPr>
            <w:tcW w:w="1029"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89</w:t>
            </w:r>
          </w:p>
        </w:tc>
        <w:tc>
          <w:tcPr>
            <w:tcW w:w="1015"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87</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88</w:t>
            </w:r>
          </w:p>
        </w:tc>
        <w:tc>
          <w:tcPr>
            <w:tcW w:w="977"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87</w:t>
            </w:r>
          </w:p>
        </w:tc>
        <w:tc>
          <w:tcPr>
            <w:tcW w:w="1171" w:type="dxa"/>
            <w:tcBorders>
              <w:top w:val="nil"/>
              <w:left w:val="nil"/>
              <w:bottom w:val="nil"/>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89</w:t>
            </w:r>
          </w:p>
        </w:tc>
      </w:tr>
      <w:tr w:rsidR="00E14B10" w:rsidRPr="00163B50" w:rsidTr="00E14B10">
        <w:trPr>
          <w:trHeight w:val="300"/>
          <w:tblHeader/>
        </w:trPr>
        <w:tc>
          <w:tcPr>
            <w:tcW w:w="2790" w:type="dxa"/>
            <w:tcBorders>
              <w:top w:val="nil"/>
              <w:left w:val="nil"/>
              <w:right w:val="nil"/>
            </w:tcBorders>
            <w:shd w:val="clear" w:color="auto" w:fill="auto"/>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Relations with Peers Pre</w:t>
            </w:r>
          </w:p>
        </w:tc>
        <w:tc>
          <w:tcPr>
            <w:tcW w:w="977" w:type="dxa"/>
            <w:tcBorders>
              <w:top w:val="nil"/>
              <w:left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94</w:t>
            </w:r>
          </w:p>
        </w:tc>
        <w:tc>
          <w:tcPr>
            <w:tcW w:w="977" w:type="dxa"/>
            <w:tcBorders>
              <w:top w:val="nil"/>
              <w:left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92</w:t>
            </w:r>
          </w:p>
        </w:tc>
        <w:tc>
          <w:tcPr>
            <w:tcW w:w="977" w:type="dxa"/>
            <w:tcBorders>
              <w:top w:val="nil"/>
              <w:left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95</w:t>
            </w:r>
          </w:p>
        </w:tc>
        <w:tc>
          <w:tcPr>
            <w:tcW w:w="1029" w:type="dxa"/>
            <w:tcBorders>
              <w:top w:val="nil"/>
              <w:left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015" w:type="dxa"/>
            <w:tcBorders>
              <w:top w:val="nil"/>
              <w:left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92</w:t>
            </w:r>
          </w:p>
        </w:tc>
        <w:tc>
          <w:tcPr>
            <w:tcW w:w="977" w:type="dxa"/>
            <w:tcBorders>
              <w:top w:val="nil"/>
              <w:left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93</w:t>
            </w:r>
          </w:p>
        </w:tc>
        <w:tc>
          <w:tcPr>
            <w:tcW w:w="977" w:type="dxa"/>
            <w:tcBorders>
              <w:top w:val="nil"/>
              <w:left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94</w:t>
            </w:r>
          </w:p>
        </w:tc>
        <w:tc>
          <w:tcPr>
            <w:tcW w:w="1171" w:type="dxa"/>
            <w:tcBorders>
              <w:top w:val="nil"/>
              <w:left w:val="nil"/>
              <w:right w:val="nil"/>
            </w:tcBorders>
            <w:shd w:val="clear" w:color="auto" w:fill="auto"/>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r>
      <w:tr w:rsidR="00E14B10" w:rsidRPr="00163B50" w:rsidTr="00E14B10">
        <w:trPr>
          <w:trHeight w:val="300"/>
          <w:tblHeader/>
        </w:trPr>
        <w:tc>
          <w:tcPr>
            <w:tcW w:w="2790" w:type="dxa"/>
            <w:tcBorders>
              <w:top w:val="nil"/>
              <w:left w:val="nil"/>
              <w:bottom w:val="single" w:sz="4" w:space="0" w:color="auto"/>
              <w:right w:val="nil"/>
            </w:tcBorders>
            <w:shd w:val="clear" w:color="auto" w:fill="D9D9D9" w:themeFill="background1" w:themeFillShade="D9"/>
            <w:noWrap/>
            <w:vAlign w:val="bottom"/>
            <w:hideMark/>
          </w:tcPr>
          <w:p w:rsidR="00E14B10" w:rsidRPr="00163B50" w:rsidRDefault="00E14B10" w:rsidP="00C87AE1">
            <w:pPr>
              <w:spacing w:after="0" w:line="240" w:lineRule="auto"/>
              <w:ind w:hanging="108"/>
              <w:rPr>
                <w:rFonts w:eastAsia="Times New Roman" w:cs="Times New Roman"/>
                <w:color w:val="000000"/>
              </w:rPr>
            </w:pPr>
            <w:r w:rsidRPr="00163B50">
              <w:rPr>
                <w:rFonts w:eastAsia="Times New Roman" w:cs="Times New Roman"/>
                <w:color w:val="000000"/>
              </w:rPr>
              <w:t>Relations with Peers Post</w:t>
            </w:r>
          </w:p>
        </w:tc>
        <w:tc>
          <w:tcPr>
            <w:tcW w:w="977" w:type="dxa"/>
            <w:tcBorders>
              <w:top w:val="nil"/>
              <w:left w:val="nil"/>
              <w:bottom w:val="single" w:sz="4" w:space="0" w:color="auto"/>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977" w:type="dxa"/>
            <w:tcBorders>
              <w:top w:val="nil"/>
              <w:left w:val="nil"/>
              <w:bottom w:val="single" w:sz="4" w:space="0" w:color="auto"/>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977" w:type="dxa"/>
            <w:tcBorders>
              <w:top w:val="nil"/>
              <w:left w:val="nil"/>
              <w:bottom w:val="single" w:sz="4" w:space="0" w:color="auto"/>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96</w:t>
            </w:r>
          </w:p>
        </w:tc>
        <w:tc>
          <w:tcPr>
            <w:tcW w:w="1029" w:type="dxa"/>
            <w:tcBorders>
              <w:top w:val="nil"/>
              <w:left w:val="nil"/>
              <w:bottom w:val="single" w:sz="4" w:space="0" w:color="auto"/>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98</w:t>
            </w:r>
          </w:p>
        </w:tc>
        <w:tc>
          <w:tcPr>
            <w:tcW w:w="1015" w:type="dxa"/>
            <w:tcBorders>
              <w:top w:val="nil"/>
              <w:left w:val="nil"/>
              <w:bottom w:val="single" w:sz="4" w:space="0" w:color="auto"/>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93</w:t>
            </w:r>
          </w:p>
        </w:tc>
        <w:tc>
          <w:tcPr>
            <w:tcW w:w="977" w:type="dxa"/>
            <w:tcBorders>
              <w:top w:val="nil"/>
              <w:left w:val="nil"/>
              <w:bottom w:val="single" w:sz="4" w:space="0" w:color="auto"/>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95</w:t>
            </w:r>
          </w:p>
        </w:tc>
        <w:tc>
          <w:tcPr>
            <w:tcW w:w="977" w:type="dxa"/>
            <w:tcBorders>
              <w:top w:val="nil"/>
              <w:left w:val="nil"/>
              <w:bottom w:val="single" w:sz="4" w:space="0" w:color="auto"/>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c>
          <w:tcPr>
            <w:tcW w:w="1171" w:type="dxa"/>
            <w:tcBorders>
              <w:top w:val="nil"/>
              <w:left w:val="nil"/>
              <w:bottom w:val="single" w:sz="4" w:space="0" w:color="auto"/>
              <w:right w:val="nil"/>
            </w:tcBorders>
            <w:shd w:val="clear" w:color="auto" w:fill="D9D9D9" w:themeFill="background1" w:themeFillShade="D9"/>
            <w:noWrap/>
            <w:vAlign w:val="bottom"/>
            <w:hideMark/>
          </w:tcPr>
          <w:p w:rsidR="00E14B10" w:rsidRPr="00163B50" w:rsidRDefault="00EE3963" w:rsidP="00C87AE1">
            <w:pPr>
              <w:spacing w:after="0" w:line="240" w:lineRule="auto"/>
              <w:jc w:val="center"/>
              <w:rPr>
                <w:rFonts w:eastAsia="Times New Roman" w:cs="Times New Roman"/>
                <w:color w:val="000000"/>
              </w:rPr>
            </w:pPr>
            <w:r>
              <w:rPr>
                <w:rFonts w:eastAsia="Times New Roman" w:cs="Times New Roman"/>
                <w:color w:val="000000"/>
              </w:rPr>
              <w:t>0.</w:t>
            </w:r>
            <w:r w:rsidR="00E14B10" w:rsidRPr="00163B50">
              <w:rPr>
                <w:rFonts w:eastAsia="Times New Roman" w:cs="Times New Roman"/>
                <w:color w:val="000000"/>
              </w:rPr>
              <w:t>97</w:t>
            </w:r>
          </w:p>
        </w:tc>
      </w:tr>
    </w:tbl>
    <w:p w:rsidR="00E14B10" w:rsidRPr="00163B50" w:rsidRDefault="00E14B10" w:rsidP="00C87AE1">
      <w:pPr>
        <w:spacing w:after="0" w:line="240" w:lineRule="auto"/>
        <w:ind w:hanging="540"/>
        <w:rPr>
          <w:rFonts w:cs="Times New Roman"/>
          <w:b/>
        </w:rPr>
      </w:pPr>
    </w:p>
    <w:p w:rsidR="00F90F95" w:rsidRDefault="00F90F95" w:rsidP="00A416AB">
      <w:pPr>
        <w:spacing w:after="0" w:line="240" w:lineRule="auto"/>
        <w:ind w:hanging="360"/>
        <w:rPr>
          <w:rFonts w:cs="Times New Roman"/>
          <w:b/>
          <w:szCs w:val="24"/>
        </w:rPr>
      </w:pPr>
    </w:p>
    <w:p w:rsidR="00E14B10" w:rsidRPr="00B25DCE" w:rsidRDefault="00E14B10" w:rsidP="00A416AB">
      <w:pPr>
        <w:spacing w:after="0" w:line="240" w:lineRule="auto"/>
        <w:ind w:hanging="360"/>
        <w:rPr>
          <w:rFonts w:cs="Times New Roman"/>
          <w:b/>
          <w:szCs w:val="24"/>
        </w:rPr>
      </w:pPr>
      <w:r w:rsidRPr="00B25DCE">
        <w:rPr>
          <w:rFonts w:cs="Times New Roman"/>
          <w:b/>
          <w:szCs w:val="24"/>
        </w:rPr>
        <w:t>Table 3. Paired Difference Means for Pre-Post Sample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3"/>
        <w:gridCol w:w="1332"/>
        <w:gridCol w:w="1620"/>
        <w:gridCol w:w="1440"/>
        <w:gridCol w:w="990"/>
        <w:gridCol w:w="990"/>
      </w:tblGrid>
      <w:tr w:rsidR="00E14B10" w:rsidRPr="00B25DCE" w:rsidTr="00E14B10">
        <w:tc>
          <w:tcPr>
            <w:tcW w:w="2633" w:type="dxa"/>
            <w:tcBorders>
              <w:bottom w:val="single" w:sz="4" w:space="0" w:color="auto"/>
            </w:tcBorders>
            <w:vAlign w:val="bottom"/>
          </w:tcPr>
          <w:p w:rsidR="00E14B10" w:rsidRPr="00B25DCE" w:rsidRDefault="00E14B10" w:rsidP="00C87AE1">
            <w:pPr>
              <w:ind w:hanging="90"/>
              <w:rPr>
                <w:rFonts w:cs="Times New Roman"/>
                <w:b/>
                <w:sz w:val="24"/>
                <w:szCs w:val="24"/>
              </w:rPr>
            </w:pPr>
            <w:r w:rsidRPr="00B25DCE">
              <w:rPr>
                <w:rFonts w:cs="Times New Roman"/>
                <w:b/>
                <w:sz w:val="24"/>
                <w:szCs w:val="24"/>
              </w:rPr>
              <w:t>SAYO-Teacher Scale</w:t>
            </w:r>
          </w:p>
        </w:tc>
        <w:tc>
          <w:tcPr>
            <w:tcW w:w="1332" w:type="dxa"/>
            <w:tcBorders>
              <w:bottom w:val="single" w:sz="4" w:space="0" w:color="auto"/>
            </w:tcBorders>
            <w:vAlign w:val="bottom"/>
          </w:tcPr>
          <w:p w:rsidR="00E14B10" w:rsidRPr="00B25DCE" w:rsidRDefault="00E14B10" w:rsidP="00C87AE1">
            <w:pPr>
              <w:jc w:val="center"/>
              <w:rPr>
                <w:rFonts w:cs="Times New Roman"/>
                <w:b/>
                <w:sz w:val="24"/>
                <w:szCs w:val="24"/>
              </w:rPr>
            </w:pPr>
            <w:r w:rsidRPr="00B25DCE">
              <w:rPr>
                <w:rFonts w:cs="Times New Roman"/>
                <w:b/>
                <w:sz w:val="24"/>
                <w:szCs w:val="24"/>
              </w:rPr>
              <w:t>Sample Size</w:t>
            </w:r>
          </w:p>
        </w:tc>
        <w:tc>
          <w:tcPr>
            <w:tcW w:w="1620" w:type="dxa"/>
            <w:tcBorders>
              <w:bottom w:val="single" w:sz="4" w:space="0" w:color="auto"/>
            </w:tcBorders>
          </w:tcPr>
          <w:p w:rsidR="00E14B10" w:rsidRPr="00B25DCE" w:rsidRDefault="00E14B10" w:rsidP="00C87AE1">
            <w:pPr>
              <w:jc w:val="center"/>
              <w:rPr>
                <w:rFonts w:cs="Times New Roman"/>
                <w:b/>
                <w:sz w:val="24"/>
                <w:szCs w:val="24"/>
              </w:rPr>
            </w:pPr>
            <w:r w:rsidRPr="00B25DCE">
              <w:rPr>
                <w:rFonts w:cs="Times New Roman"/>
                <w:b/>
                <w:sz w:val="24"/>
                <w:szCs w:val="24"/>
              </w:rPr>
              <w:t xml:space="preserve">Pre-Test </w:t>
            </w:r>
          </w:p>
          <w:p w:rsidR="00E14B10" w:rsidRPr="00B25DCE" w:rsidRDefault="00E14B10" w:rsidP="00C87AE1">
            <w:pPr>
              <w:jc w:val="center"/>
              <w:rPr>
                <w:rFonts w:cs="Times New Roman"/>
                <w:b/>
                <w:sz w:val="24"/>
                <w:szCs w:val="24"/>
              </w:rPr>
            </w:pPr>
            <w:r w:rsidRPr="00B25DCE">
              <w:rPr>
                <w:rFonts w:cs="Times New Roman"/>
                <w:b/>
                <w:sz w:val="24"/>
                <w:szCs w:val="24"/>
              </w:rPr>
              <w:t>Mean</w:t>
            </w:r>
          </w:p>
        </w:tc>
        <w:tc>
          <w:tcPr>
            <w:tcW w:w="1440" w:type="dxa"/>
            <w:tcBorders>
              <w:bottom w:val="single" w:sz="4" w:space="0" w:color="auto"/>
            </w:tcBorders>
          </w:tcPr>
          <w:p w:rsidR="00E14B10" w:rsidRPr="00B25DCE" w:rsidRDefault="00E14B10" w:rsidP="00C87AE1">
            <w:pPr>
              <w:jc w:val="center"/>
              <w:rPr>
                <w:rFonts w:cs="Times New Roman"/>
                <w:b/>
                <w:sz w:val="24"/>
                <w:szCs w:val="24"/>
              </w:rPr>
            </w:pPr>
            <w:r w:rsidRPr="00B25DCE">
              <w:rPr>
                <w:rFonts w:cs="Times New Roman"/>
                <w:b/>
                <w:sz w:val="24"/>
                <w:szCs w:val="24"/>
              </w:rPr>
              <w:t xml:space="preserve">Post-Test </w:t>
            </w:r>
          </w:p>
          <w:p w:rsidR="00E14B10" w:rsidRPr="00B25DCE" w:rsidRDefault="00E14B10" w:rsidP="00C87AE1">
            <w:pPr>
              <w:jc w:val="center"/>
              <w:rPr>
                <w:rFonts w:cs="Times New Roman"/>
                <w:b/>
                <w:sz w:val="24"/>
                <w:szCs w:val="24"/>
              </w:rPr>
            </w:pPr>
            <w:r w:rsidRPr="00B25DCE">
              <w:rPr>
                <w:rFonts w:cs="Times New Roman"/>
                <w:b/>
                <w:sz w:val="24"/>
                <w:szCs w:val="24"/>
              </w:rPr>
              <w:t>Mean</w:t>
            </w:r>
          </w:p>
        </w:tc>
        <w:tc>
          <w:tcPr>
            <w:tcW w:w="1980" w:type="dxa"/>
            <w:gridSpan w:val="2"/>
            <w:tcBorders>
              <w:bottom w:val="single" w:sz="4" w:space="0" w:color="auto"/>
            </w:tcBorders>
          </w:tcPr>
          <w:p w:rsidR="00E14B10" w:rsidRPr="00B25DCE" w:rsidRDefault="00E14B10" w:rsidP="00C87AE1">
            <w:pPr>
              <w:jc w:val="center"/>
              <w:rPr>
                <w:rFonts w:cs="Times New Roman"/>
                <w:b/>
                <w:sz w:val="24"/>
                <w:szCs w:val="24"/>
              </w:rPr>
            </w:pPr>
            <w:r w:rsidRPr="00B25DCE">
              <w:rPr>
                <w:rFonts w:cs="Times New Roman"/>
                <w:b/>
                <w:sz w:val="24"/>
                <w:szCs w:val="24"/>
              </w:rPr>
              <w:t>Paired Differences Mean</w:t>
            </w:r>
          </w:p>
        </w:tc>
      </w:tr>
      <w:tr w:rsidR="00E14B10" w:rsidRPr="00B25DCE" w:rsidTr="00E14B10">
        <w:tc>
          <w:tcPr>
            <w:tcW w:w="2633" w:type="dxa"/>
            <w:tcBorders>
              <w:top w:val="single" w:sz="4" w:space="0" w:color="auto"/>
            </w:tcBorders>
            <w:vAlign w:val="bottom"/>
          </w:tcPr>
          <w:p w:rsidR="00E14B10" w:rsidRPr="00B25DCE" w:rsidRDefault="00E14B10" w:rsidP="00C87AE1">
            <w:pPr>
              <w:ind w:hanging="90"/>
              <w:rPr>
                <w:rFonts w:cs="Times New Roman"/>
                <w:sz w:val="24"/>
                <w:szCs w:val="24"/>
              </w:rPr>
            </w:pPr>
            <w:r w:rsidRPr="00B25DCE">
              <w:rPr>
                <w:rFonts w:cs="Times New Roman"/>
                <w:sz w:val="24"/>
                <w:szCs w:val="24"/>
              </w:rPr>
              <w:t>Homework</w:t>
            </w:r>
          </w:p>
        </w:tc>
        <w:tc>
          <w:tcPr>
            <w:tcW w:w="1332" w:type="dxa"/>
            <w:tcBorders>
              <w:top w:val="single" w:sz="4" w:space="0" w:color="auto"/>
            </w:tcBorders>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384</w:t>
            </w:r>
          </w:p>
        </w:tc>
        <w:tc>
          <w:tcPr>
            <w:tcW w:w="1620" w:type="dxa"/>
            <w:tcBorders>
              <w:top w:val="single" w:sz="4" w:space="0" w:color="auto"/>
            </w:tcBorders>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3.18</w:t>
            </w:r>
          </w:p>
        </w:tc>
        <w:tc>
          <w:tcPr>
            <w:tcW w:w="1440" w:type="dxa"/>
            <w:tcBorders>
              <w:top w:val="single" w:sz="4" w:space="0" w:color="auto"/>
            </w:tcBorders>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3.39</w:t>
            </w:r>
          </w:p>
        </w:tc>
        <w:tc>
          <w:tcPr>
            <w:tcW w:w="990" w:type="dxa"/>
            <w:tcBorders>
              <w:top w:val="single" w:sz="4" w:space="0" w:color="auto"/>
            </w:tcBorders>
            <w:vAlign w:val="bottom"/>
          </w:tcPr>
          <w:p w:rsidR="00E14B10" w:rsidRPr="00B25DCE" w:rsidRDefault="00EE3963" w:rsidP="00C87AE1">
            <w:pPr>
              <w:ind w:right="-103"/>
              <w:jc w:val="right"/>
              <w:rPr>
                <w:rFonts w:cs="Times New Roman"/>
                <w:color w:val="000000"/>
                <w:sz w:val="24"/>
                <w:szCs w:val="24"/>
              </w:rPr>
            </w:pPr>
            <w:r>
              <w:rPr>
                <w:rFonts w:cs="Times New Roman"/>
                <w:color w:val="000000"/>
                <w:sz w:val="24"/>
                <w:szCs w:val="24"/>
              </w:rPr>
              <w:t>0</w:t>
            </w:r>
            <w:r w:rsidR="00E14B10" w:rsidRPr="00B25DCE">
              <w:rPr>
                <w:rFonts w:cs="Times New Roman"/>
                <w:color w:val="000000"/>
                <w:sz w:val="24"/>
                <w:szCs w:val="24"/>
              </w:rPr>
              <w:t>.21</w:t>
            </w:r>
          </w:p>
        </w:tc>
        <w:tc>
          <w:tcPr>
            <w:tcW w:w="990" w:type="dxa"/>
            <w:tcBorders>
              <w:top w:val="single" w:sz="4" w:space="0" w:color="auto"/>
            </w:tcBorders>
            <w:vAlign w:val="bottom"/>
          </w:tcPr>
          <w:p w:rsidR="00E14B10" w:rsidRPr="00B25DCE" w:rsidRDefault="00E14B10" w:rsidP="00C87AE1">
            <w:pPr>
              <w:ind w:hanging="113"/>
              <w:rPr>
                <w:rFonts w:cs="Times New Roman"/>
                <w:color w:val="000000"/>
                <w:sz w:val="24"/>
                <w:szCs w:val="24"/>
              </w:rPr>
            </w:pPr>
            <w:r w:rsidRPr="00B25DCE">
              <w:rPr>
                <w:rFonts w:cs="Times New Roman"/>
                <w:i/>
                <w:iCs/>
                <w:color w:val="000000"/>
                <w:sz w:val="24"/>
                <w:szCs w:val="24"/>
              </w:rPr>
              <w:t>***</w:t>
            </w:r>
          </w:p>
        </w:tc>
      </w:tr>
      <w:tr w:rsidR="00E14B10" w:rsidRPr="00B25DCE" w:rsidTr="00E14B10">
        <w:tc>
          <w:tcPr>
            <w:tcW w:w="2633" w:type="dxa"/>
            <w:vAlign w:val="bottom"/>
          </w:tcPr>
          <w:p w:rsidR="00E14B10" w:rsidRPr="00B25DCE" w:rsidRDefault="00E14B10" w:rsidP="00C87AE1">
            <w:pPr>
              <w:ind w:hanging="90"/>
              <w:rPr>
                <w:rFonts w:cs="Times New Roman"/>
                <w:sz w:val="24"/>
                <w:szCs w:val="24"/>
              </w:rPr>
            </w:pPr>
            <w:r w:rsidRPr="00B25DCE">
              <w:rPr>
                <w:rFonts w:cs="Times New Roman"/>
                <w:sz w:val="24"/>
                <w:szCs w:val="24"/>
              </w:rPr>
              <w:t>Behavior</w:t>
            </w:r>
          </w:p>
        </w:tc>
        <w:tc>
          <w:tcPr>
            <w:tcW w:w="1332"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384</w:t>
            </w:r>
          </w:p>
        </w:tc>
        <w:tc>
          <w:tcPr>
            <w:tcW w:w="162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3.94</w:t>
            </w:r>
          </w:p>
        </w:tc>
        <w:tc>
          <w:tcPr>
            <w:tcW w:w="144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4.04</w:t>
            </w:r>
          </w:p>
        </w:tc>
        <w:tc>
          <w:tcPr>
            <w:tcW w:w="990" w:type="dxa"/>
            <w:vAlign w:val="bottom"/>
          </w:tcPr>
          <w:p w:rsidR="00E14B10" w:rsidRPr="00B25DCE" w:rsidRDefault="00EE3963" w:rsidP="00C87AE1">
            <w:pPr>
              <w:ind w:right="-103"/>
              <w:jc w:val="right"/>
              <w:rPr>
                <w:rFonts w:cs="Times New Roman"/>
                <w:color w:val="000000"/>
                <w:sz w:val="24"/>
                <w:szCs w:val="24"/>
              </w:rPr>
            </w:pPr>
            <w:r>
              <w:rPr>
                <w:rFonts w:cs="Times New Roman"/>
                <w:color w:val="000000"/>
                <w:sz w:val="24"/>
                <w:szCs w:val="24"/>
              </w:rPr>
              <w:t>0</w:t>
            </w:r>
            <w:r w:rsidR="00E14B10" w:rsidRPr="00B25DCE">
              <w:rPr>
                <w:rFonts w:cs="Times New Roman"/>
                <w:color w:val="000000"/>
                <w:sz w:val="24"/>
                <w:szCs w:val="24"/>
              </w:rPr>
              <w:t>.10</w:t>
            </w:r>
          </w:p>
        </w:tc>
        <w:tc>
          <w:tcPr>
            <w:tcW w:w="990" w:type="dxa"/>
            <w:vAlign w:val="bottom"/>
          </w:tcPr>
          <w:p w:rsidR="00E14B10" w:rsidRPr="00B25DCE" w:rsidRDefault="00E14B10" w:rsidP="00C87AE1">
            <w:pPr>
              <w:ind w:hanging="113"/>
              <w:rPr>
                <w:rFonts w:cs="Times New Roman"/>
                <w:color w:val="000000"/>
                <w:sz w:val="24"/>
                <w:szCs w:val="24"/>
              </w:rPr>
            </w:pPr>
            <w:r w:rsidRPr="00B25DCE">
              <w:rPr>
                <w:rFonts w:cs="Times New Roman"/>
                <w:i/>
                <w:iCs/>
                <w:color w:val="000000"/>
                <w:sz w:val="24"/>
                <w:szCs w:val="24"/>
              </w:rPr>
              <w:t>**</w:t>
            </w:r>
          </w:p>
        </w:tc>
      </w:tr>
      <w:tr w:rsidR="00E14B10" w:rsidRPr="00B25DCE" w:rsidTr="00E14B10">
        <w:tc>
          <w:tcPr>
            <w:tcW w:w="2633" w:type="dxa"/>
            <w:vAlign w:val="bottom"/>
          </w:tcPr>
          <w:p w:rsidR="00E14B10" w:rsidRPr="00B25DCE" w:rsidRDefault="00E14B10" w:rsidP="00C87AE1">
            <w:pPr>
              <w:ind w:hanging="90"/>
              <w:rPr>
                <w:rFonts w:cs="Times New Roman"/>
                <w:sz w:val="24"/>
                <w:szCs w:val="24"/>
              </w:rPr>
            </w:pPr>
            <w:r w:rsidRPr="00B25DCE">
              <w:rPr>
                <w:rFonts w:cs="Times New Roman"/>
                <w:sz w:val="24"/>
                <w:szCs w:val="24"/>
              </w:rPr>
              <w:t>Initiative</w:t>
            </w:r>
          </w:p>
        </w:tc>
        <w:tc>
          <w:tcPr>
            <w:tcW w:w="1332"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384</w:t>
            </w:r>
          </w:p>
        </w:tc>
        <w:tc>
          <w:tcPr>
            <w:tcW w:w="162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3.45</w:t>
            </w:r>
          </w:p>
        </w:tc>
        <w:tc>
          <w:tcPr>
            <w:tcW w:w="144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3.79</w:t>
            </w:r>
          </w:p>
        </w:tc>
        <w:tc>
          <w:tcPr>
            <w:tcW w:w="990" w:type="dxa"/>
            <w:vAlign w:val="bottom"/>
          </w:tcPr>
          <w:p w:rsidR="00E14B10" w:rsidRPr="00B25DCE" w:rsidRDefault="00EE3963" w:rsidP="00C87AE1">
            <w:pPr>
              <w:ind w:right="-103"/>
              <w:jc w:val="right"/>
              <w:rPr>
                <w:rFonts w:cs="Times New Roman"/>
                <w:color w:val="000000"/>
                <w:sz w:val="24"/>
                <w:szCs w:val="24"/>
              </w:rPr>
            </w:pPr>
            <w:r>
              <w:rPr>
                <w:rFonts w:cs="Times New Roman"/>
                <w:color w:val="000000"/>
                <w:sz w:val="24"/>
                <w:szCs w:val="24"/>
              </w:rPr>
              <w:t>0</w:t>
            </w:r>
            <w:r w:rsidR="00E14B10" w:rsidRPr="00B25DCE">
              <w:rPr>
                <w:rFonts w:cs="Times New Roman"/>
                <w:color w:val="000000"/>
                <w:sz w:val="24"/>
                <w:szCs w:val="24"/>
              </w:rPr>
              <w:t>.34</w:t>
            </w:r>
          </w:p>
        </w:tc>
        <w:tc>
          <w:tcPr>
            <w:tcW w:w="990" w:type="dxa"/>
            <w:vAlign w:val="bottom"/>
          </w:tcPr>
          <w:p w:rsidR="00E14B10" w:rsidRPr="00B25DCE" w:rsidRDefault="00E14B10" w:rsidP="00C87AE1">
            <w:pPr>
              <w:ind w:hanging="113"/>
              <w:rPr>
                <w:rFonts w:cs="Times New Roman"/>
                <w:color w:val="000000"/>
                <w:sz w:val="24"/>
                <w:szCs w:val="24"/>
              </w:rPr>
            </w:pPr>
            <w:r w:rsidRPr="00B25DCE">
              <w:rPr>
                <w:rFonts w:cs="Times New Roman"/>
                <w:i/>
                <w:iCs/>
                <w:color w:val="000000"/>
                <w:sz w:val="24"/>
                <w:szCs w:val="24"/>
              </w:rPr>
              <w:t>***</w:t>
            </w:r>
          </w:p>
        </w:tc>
      </w:tr>
      <w:tr w:rsidR="00E14B10" w:rsidRPr="00B25DCE" w:rsidTr="00E14B10">
        <w:tc>
          <w:tcPr>
            <w:tcW w:w="2633" w:type="dxa"/>
            <w:vAlign w:val="bottom"/>
          </w:tcPr>
          <w:p w:rsidR="00E14B10" w:rsidRPr="00B25DCE" w:rsidRDefault="00E14B10" w:rsidP="00C87AE1">
            <w:pPr>
              <w:ind w:hanging="90"/>
              <w:rPr>
                <w:rFonts w:cs="Times New Roman"/>
                <w:sz w:val="24"/>
                <w:szCs w:val="24"/>
              </w:rPr>
            </w:pPr>
            <w:r w:rsidRPr="00B25DCE">
              <w:rPr>
                <w:rFonts w:cs="Times New Roman"/>
                <w:sz w:val="24"/>
                <w:szCs w:val="24"/>
              </w:rPr>
              <w:t>Engagement</w:t>
            </w:r>
          </w:p>
        </w:tc>
        <w:tc>
          <w:tcPr>
            <w:tcW w:w="1332"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384</w:t>
            </w:r>
          </w:p>
        </w:tc>
        <w:tc>
          <w:tcPr>
            <w:tcW w:w="162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3.64</w:t>
            </w:r>
          </w:p>
        </w:tc>
        <w:tc>
          <w:tcPr>
            <w:tcW w:w="144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3.85</w:t>
            </w:r>
          </w:p>
        </w:tc>
        <w:tc>
          <w:tcPr>
            <w:tcW w:w="990" w:type="dxa"/>
            <w:vAlign w:val="bottom"/>
          </w:tcPr>
          <w:p w:rsidR="00E14B10" w:rsidRPr="00B25DCE" w:rsidRDefault="00EE3963" w:rsidP="00C87AE1">
            <w:pPr>
              <w:ind w:right="-103"/>
              <w:jc w:val="right"/>
              <w:rPr>
                <w:rFonts w:cs="Times New Roman"/>
                <w:color w:val="000000"/>
                <w:sz w:val="24"/>
                <w:szCs w:val="24"/>
              </w:rPr>
            </w:pPr>
            <w:r>
              <w:rPr>
                <w:rFonts w:cs="Times New Roman"/>
                <w:color w:val="000000"/>
                <w:sz w:val="24"/>
                <w:szCs w:val="24"/>
              </w:rPr>
              <w:t>0</w:t>
            </w:r>
            <w:r w:rsidR="00E14B10" w:rsidRPr="00B25DCE">
              <w:rPr>
                <w:rFonts w:cs="Times New Roman"/>
                <w:color w:val="000000"/>
                <w:sz w:val="24"/>
                <w:szCs w:val="24"/>
              </w:rPr>
              <w:t>.20</w:t>
            </w:r>
          </w:p>
        </w:tc>
        <w:tc>
          <w:tcPr>
            <w:tcW w:w="990" w:type="dxa"/>
            <w:vAlign w:val="bottom"/>
          </w:tcPr>
          <w:p w:rsidR="00E14B10" w:rsidRPr="00B25DCE" w:rsidRDefault="00E14B10" w:rsidP="00C87AE1">
            <w:pPr>
              <w:ind w:hanging="113"/>
              <w:rPr>
                <w:rFonts w:cs="Times New Roman"/>
                <w:color w:val="000000"/>
                <w:sz w:val="24"/>
                <w:szCs w:val="24"/>
              </w:rPr>
            </w:pPr>
            <w:r w:rsidRPr="00B25DCE">
              <w:rPr>
                <w:rFonts w:cs="Times New Roman"/>
                <w:i/>
                <w:iCs/>
                <w:color w:val="000000"/>
                <w:sz w:val="24"/>
                <w:szCs w:val="24"/>
              </w:rPr>
              <w:t>***</w:t>
            </w:r>
          </w:p>
        </w:tc>
      </w:tr>
      <w:tr w:rsidR="00E14B10" w:rsidRPr="00B25DCE" w:rsidTr="00E14B10">
        <w:tc>
          <w:tcPr>
            <w:tcW w:w="2633" w:type="dxa"/>
            <w:vAlign w:val="bottom"/>
          </w:tcPr>
          <w:p w:rsidR="00E14B10" w:rsidRPr="00B25DCE" w:rsidRDefault="00E14B10" w:rsidP="00C87AE1">
            <w:pPr>
              <w:ind w:hanging="90"/>
              <w:rPr>
                <w:rFonts w:cs="Times New Roman"/>
                <w:sz w:val="24"/>
                <w:szCs w:val="24"/>
              </w:rPr>
            </w:pPr>
            <w:r w:rsidRPr="00B25DCE">
              <w:rPr>
                <w:rFonts w:cs="Times New Roman"/>
                <w:sz w:val="24"/>
                <w:szCs w:val="24"/>
              </w:rPr>
              <w:t>Problem Solving Skills</w:t>
            </w:r>
          </w:p>
        </w:tc>
        <w:tc>
          <w:tcPr>
            <w:tcW w:w="1332"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384</w:t>
            </w:r>
          </w:p>
        </w:tc>
        <w:tc>
          <w:tcPr>
            <w:tcW w:w="162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3.37</w:t>
            </w:r>
          </w:p>
        </w:tc>
        <w:tc>
          <w:tcPr>
            <w:tcW w:w="144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3.69</w:t>
            </w:r>
          </w:p>
        </w:tc>
        <w:tc>
          <w:tcPr>
            <w:tcW w:w="990" w:type="dxa"/>
            <w:vAlign w:val="bottom"/>
          </w:tcPr>
          <w:p w:rsidR="00E14B10" w:rsidRPr="00B25DCE" w:rsidRDefault="00EE3963" w:rsidP="00C87AE1">
            <w:pPr>
              <w:ind w:right="-103"/>
              <w:jc w:val="right"/>
              <w:rPr>
                <w:rFonts w:cs="Times New Roman"/>
                <w:color w:val="000000"/>
                <w:sz w:val="24"/>
                <w:szCs w:val="24"/>
              </w:rPr>
            </w:pPr>
            <w:r>
              <w:rPr>
                <w:rFonts w:cs="Times New Roman"/>
                <w:color w:val="000000"/>
                <w:sz w:val="24"/>
                <w:szCs w:val="24"/>
              </w:rPr>
              <w:t>0</w:t>
            </w:r>
            <w:r w:rsidR="00E14B10" w:rsidRPr="00B25DCE">
              <w:rPr>
                <w:rFonts w:cs="Times New Roman"/>
                <w:color w:val="000000"/>
                <w:sz w:val="24"/>
                <w:szCs w:val="24"/>
              </w:rPr>
              <w:t>.31</w:t>
            </w:r>
          </w:p>
        </w:tc>
        <w:tc>
          <w:tcPr>
            <w:tcW w:w="990" w:type="dxa"/>
            <w:vAlign w:val="bottom"/>
          </w:tcPr>
          <w:p w:rsidR="00E14B10" w:rsidRPr="00B25DCE" w:rsidRDefault="00E14B10" w:rsidP="00C87AE1">
            <w:pPr>
              <w:ind w:hanging="113"/>
              <w:rPr>
                <w:rFonts w:cs="Times New Roman"/>
                <w:color w:val="000000"/>
                <w:sz w:val="24"/>
                <w:szCs w:val="24"/>
              </w:rPr>
            </w:pPr>
            <w:r w:rsidRPr="00B25DCE">
              <w:rPr>
                <w:rFonts w:cs="Times New Roman"/>
                <w:i/>
                <w:iCs/>
                <w:color w:val="000000"/>
                <w:sz w:val="24"/>
                <w:szCs w:val="24"/>
              </w:rPr>
              <w:t>***</w:t>
            </w:r>
          </w:p>
        </w:tc>
      </w:tr>
      <w:tr w:rsidR="00E14B10" w:rsidRPr="00B25DCE" w:rsidTr="00E14B10">
        <w:tc>
          <w:tcPr>
            <w:tcW w:w="2633" w:type="dxa"/>
            <w:vAlign w:val="bottom"/>
          </w:tcPr>
          <w:p w:rsidR="00E14B10" w:rsidRPr="00B25DCE" w:rsidRDefault="00E14B10" w:rsidP="00C87AE1">
            <w:pPr>
              <w:ind w:hanging="90"/>
              <w:rPr>
                <w:rFonts w:cs="Times New Roman"/>
                <w:sz w:val="24"/>
                <w:szCs w:val="24"/>
              </w:rPr>
            </w:pPr>
            <w:r w:rsidRPr="00B25DCE">
              <w:rPr>
                <w:rFonts w:cs="Times New Roman"/>
                <w:sz w:val="24"/>
                <w:szCs w:val="24"/>
              </w:rPr>
              <w:t>Communication Skills</w:t>
            </w:r>
          </w:p>
        </w:tc>
        <w:tc>
          <w:tcPr>
            <w:tcW w:w="1332"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384</w:t>
            </w:r>
          </w:p>
        </w:tc>
        <w:tc>
          <w:tcPr>
            <w:tcW w:w="162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3.53</w:t>
            </w:r>
          </w:p>
        </w:tc>
        <w:tc>
          <w:tcPr>
            <w:tcW w:w="144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3.76</w:t>
            </w:r>
          </w:p>
        </w:tc>
        <w:tc>
          <w:tcPr>
            <w:tcW w:w="990" w:type="dxa"/>
            <w:vAlign w:val="bottom"/>
          </w:tcPr>
          <w:p w:rsidR="00E14B10" w:rsidRPr="00B25DCE" w:rsidRDefault="00EE3963" w:rsidP="00C87AE1">
            <w:pPr>
              <w:ind w:right="-103"/>
              <w:jc w:val="right"/>
              <w:rPr>
                <w:rFonts w:cs="Times New Roman"/>
                <w:color w:val="000000"/>
                <w:sz w:val="24"/>
                <w:szCs w:val="24"/>
              </w:rPr>
            </w:pPr>
            <w:r>
              <w:rPr>
                <w:rFonts w:cs="Times New Roman"/>
                <w:color w:val="000000"/>
                <w:sz w:val="24"/>
                <w:szCs w:val="24"/>
              </w:rPr>
              <w:t>0</w:t>
            </w:r>
            <w:r w:rsidR="00E14B10" w:rsidRPr="00B25DCE">
              <w:rPr>
                <w:rFonts w:cs="Times New Roman"/>
                <w:color w:val="000000"/>
                <w:sz w:val="24"/>
                <w:szCs w:val="24"/>
              </w:rPr>
              <w:t>.23</w:t>
            </w:r>
          </w:p>
        </w:tc>
        <w:tc>
          <w:tcPr>
            <w:tcW w:w="990" w:type="dxa"/>
            <w:vAlign w:val="bottom"/>
          </w:tcPr>
          <w:p w:rsidR="00E14B10" w:rsidRPr="00B25DCE" w:rsidRDefault="00E14B10" w:rsidP="00C87AE1">
            <w:pPr>
              <w:ind w:hanging="113"/>
              <w:rPr>
                <w:rFonts w:cs="Times New Roman"/>
                <w:color w:val="000000"/>
                <w:sz w:val="24"/>
                <w:szCs w:val="24"/>
              </w:rPr>
            </w:pPr>
            <w:r w:rsidRPr="00B25DCE">
              <w:rPr>
                <w:rFonts w:cs="Times New Roman"/>
                <w:i/>
                <w:iCs/>
                <w:color w:val="000000"/>
                <w:sz w:val="24"/>
                <w:szCs w:val="24"/>
              </w:rPr>
              <w:t>***</w:t>
            </w:r>
          </w:p>
        </w:tc>
      </w:tr>
      <w:tr w:rsidR="00E14B10" w:rsidRPr="00B25DCE" w:rsidTr="00E14B10">
        <w:tc>
          <w:tcPr>
            <w:tcW w:w="2633" w:type="dxa"/>
            <w:vAlign w:val="bottom"/>
          </w:tcPr>
          <w:p w:rsidR="00E14B10" w:rsidRPr="00B25DCE" w:rsidRDefault="00E14B10" w:rsidP="00C87AE1">
            <w:pPr>
              <w:ind w:hanging="90"/>
              <w:rPr>
                <w:rFonts w:cs="Times New Roman"/>
                <w:sz w:val="24"/>
                <w:szCs w:val="24"/>
              </w:rPr>
            </w:pPr>
            <w:r w:rsidRPr="00B25DCE">
              <w:rPr>
                <w:rFonts w:cs="Times New Roman"/>
                <w:sz w:val="24"/>
                <w:szCs w:val="24"/>
              </w:rPr>
              <w:t>Relations with Adults</w:t>
            </w:r>
          </w:p>
        </w:tc>
        <w:tc>
          <w:tcPr>
            <w:tcW w:w="1332"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384</w:t>
            </w:r>
          </w:p>
        </w:tc>
        <w:tc>
          <w:tcPr>
            <w:tcW w:w="162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4.06</w:t>
            </w:r>
          </w:p>
        </w:tc>
        <w:tc>
          <w:tcPr>
            <w:tcW w:w="1440" w:type="dxa"/>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4.12</w:t>
            </w:r>
          </w:p>
        </w:tc>
        <w:tc>
          <w:tcPr>
            <w:tcW w:w="990" w:type="dxa"/>
            <w:vAlign w:val="bottom"/>
          </w:tcPr>
          <w:p w:rsidR="00E14B10" w:rsidRPr="00B25DCE" w:rsidRDefault="00EE3963" w:rsidP="00C87AE1">
            <w:pPr>
              <w:ind w:right="-103"/>
              <w:jc w:val="right"/>
              <w:rPr>
                <w:rFonts w:cs="Times New Roman"/>
                <w:color w:val="000000"/>
                <w:sz w:val="24"/>
                <w:szCs w:val="24"/>
              </w:rPr>
            </w:pPr>
            <w:r>
              <w:rPr>
                <w:rFonts w:cs="Times New Roman"/>
                <w:color w:val="000000"/>
                <w:sz w:val="24"/>
                <w:szCs w:val="24"/>
              </w:rPr>
              <w:t>0</w:t>
            </w:r>
            <w:r w:rsidR="00E14B10" w:rsidRPr="00B25DCE">
              <w:rPr>
                <w:rFonts w:cs="Times New Roman"/>
                <w:color w:val="000000"/>
                <w:sz w:val="24"/>
                <w:szCs w:val="24"/>
              </w:rPr>
              <w:t>.06</w:t>
            </w:r>
          </w:p>
        </w:tc>
        <w:tc>
          <w:tcPr>
            <w:tcW w:w="990" w:type="dxa"/>
            <w:vAlign w:val="bottom"/>
          </w:tcPr>
          <w:p w:rsidR="00E14B10" w:rsidRPr="00B25DCE" w:rsidRDefault="00E14B10" w:rsidP="00C87AE1">
            <w:pPr>
              <w:ind w:hanging="113"/>
              <w:rPr>
                <w:rFonts w:cs="Times New Roman"/>
                <w:color w:val="000000"/>
                <w:sz w:val="24"/>
                <w:szCs w:val="24"/>
              </w:rPr>
            </w:pPr>
            <w:r w:rsidRPr="00B25DCE">
              <w:rPr>
                <w:rFonts w:cs="Times New Roman"/>
                <w:i/>
                <w:iCs/>
                <w:color w:val="000000"/>
                <w:sz w:val="24"/>
                <w:szCs w:val="24"/>
              </w:rPr>
              <w:t>*</w:t>
            </w:r>
          </w:p>
        </w:tc>
      </w:tr>
      <w:tr w:rsidR="00E14B10" w:rsidRPr="00B25DCE" w:rsidTr="00E14B10">
        <w:tc>
          <w:tcPr>
            <w:tcW w:w="2633" w:type="dxa"/>
            <w:tcBorders>
              <w:bottom w:val="single" w:sz="4" w:space="0" w:color="auto"/>
            </w:tcBorders>
            <w:vAlign w:val="bottom"/>
          </w:tcPr>
          <w:p w:rsidR="00E14B10" w:rsidRPr="00B25DCE" w:rsidRDefault="00E14B10" w:rsidP="00C87AE1">
            <w:pPr>
              <w:ind w:hanging="90"/>
              <w:rPr>
                <w:rFonts w:cs="Times New Roman"/>
                <w:sz w:val="24"/>
                <w:szCs w:val="24"/>
              </w:rPr>
            </w:pPr>
            <w:r w:rsidRPr="00B25DCE">
              <w:rPr>
                <w:rFonts w:cs="Times New Roman"/>
                <w:sz w:val="24"/>
                <w:szCs w:val="24"/>
              </w:rPr>
              <w:t>Relations with Peers</w:t>
            </w:r>
          </w:p>
        </w:tc>
        <w:tc>
          <w:tcPr>
            <w:tcW w:w="1332" w:type="dxa"/>
            <w:tcBorders>
              <w:bottom w:val="single" w:sz="4" w:space="0" w:color="auto"/>
            </w:tcBorders>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384</w:t>
            </w:r>
          </w:p>
        </w:tc>
        <w:tc>
          <w:tcPr>
            <w:tcW w:w="1620" w:type="dxa"/>
            <w:tcBorders>
              <w:bottom w:val="single" w:sz="4" w:space="0" w:color="auto"/>
            </w:tcBorders>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4.12</w:t>
            </w:r>
          </w:p>
        </w:tc>
        <w:tc>
          <w:tcPr>
            <w:tcW w:w="1440" w:type="dxa"/>
            <w:tcBorders>
              <w:bottom w:val="single" w:sz="4" w:space="0" w:color="auto"/>
            </w:tcBorders>
            <w:vAlign w:val="bottom"/>
          </w:tcPr>
          <w:p w:rsidR="00E14B10" w:rsidRPr="00B25DCE" w:rsidRDefault="00E14B10" w:rsidP="00C87AE1">
            <w:pPr>
              <w:jc w:val="center"/>
              <w:rPr>
                <w:rFonts w:cs="Times New Roman"/>
                <w:color w:val="000000"/>
                <w:sz w:val="24"/>
                <w:szCs w:val="24"/>
              </w:rPr>
            </w:pPr>
            <w:r w:rsidRPr="00B25DCE">
              <w:rPr>
                <w:rFonts w:cs="Times New Roman"/>
                <w:color w:val="000000"/>
                <w:sz w:val="24"/>
                <w:szCs w:val="24"/>
              </w:rPr>
              <w:t>4.13</w:t>
            </w:r>
          </w:p>
        </w:tc>
        <w:tc>
          <w:tcPr>
            <w:tcW w:w="990" w:type="dxa"/>
            <w:tcBorders>
              <w:bottom w:val="single" w:sz="4" w:space="0" w:color="auto"/>
            </w:tcBorders>
            <w:vAlign w:val="bottom"/>
          </w:tcPr>
          <w:p w:rsidR="00E14B10" w:rsidRPr="00B25DCE" w:rsidRDefault="00EE3963" w:rsidP="00C87AE1">
            <w:pPr>
              <w:ind w:right="-103"/>
              <w:jc w:val="right"/>
              <w:rPr>
                <w:rFonts w:cs="Times New Roman"/>
                <w:color w:val="000000"/>
                <w:sz w:val="24"/>
                <w:szCs w:val="24"/>
              </w:rPr>
            </w:pPr>
            <w:r>
              <w:rPr>
                <w:rFonts w:cs="Times New Roman"/>
                <w:color w:val="000000"/>
                <w:sz w:val="24"/>
                <w:szCs w:val="24"/>
              </w:rPr>
              <w:t>0</w:t>
            </w:r>
            <w:r w:rsidR="00E14B10" w:rsidRPr="00B25DCE">
              <w:rPr>
                <w:rFonts w:cs="Times New Roman"/>
                <w:color w:val="000000"/>
                <w:sz w:val="24"/>
                <w:szCs w:val="24"/>
              </w:rPr>
              <w:t>.01</w:t>
            </w:r>
          </w:p>
        </w:tc>
        <w:tc>
          <w:tcPr>
            <w:tcW w:w="990" w:type="dxa"/>
            <w:tcBorders>
              <w:bottom w:val="single" w:sz="4" w:space="0" w:color="auto"/>
            </w:tcBorders>
            <w:vAlign w:val="bottom"/>
          </w:tcPr>
          <w:p w:rsidR="00E14B10" w:rsidRPr="00B25DCE" w:rsidRDefault="00E14B10" w:rsidP="00C87AE1">
            <w:pPr>
              <w:ind w:hanging="113"/>
              <w:rPr>
                <w:rFonts w:cs="Times New Roman"/>
                <w:color w:val="000000"/>
                <w:sz w:val="24"/>
                <w:szCs w:val="24"/>
              </w:rPr>
            </w:pPr>
            <w:r w:rsidRPr="00B25DCE">
              <w:rPr>
                <w:rFonts w:cs="Times New Roman"/>
                <w:i/>
                <w:iCs/>
                <w:color w:val="000000"/>
                <w:sz w:val="24"/>
                <w:szCs w:val="24"/>
              </w:rPr>
              <w:t>ns</w:t>
            </w:r>
          </w:p>
        </w:tc>
      </w:tr>
    </w:tbl>
    <w:p w:rsidR="00E14B10" w:rsidRPr="00B25DCE" w:rsidRDefault="00E14B10" w:rsidP="00C87AE1">
      <w:pPr>
        <w:spacing w:after="0" w:line="240" w:lineRule="auto"/>
        <w:ind w:hanging="540"/>
        <w:rPr>
          <w:rFonts w:cs="Times New Roman"/>
          <w:szCs w:val="24"/>
        </w:rPr>
      </w:pPr>
      <w:r w:rsidRPr="00B25DCE">
        <w:rPr>
          <w:rFonts w:cs="Times New Roman"/>
          <w:i/>
          <w:szCs w:val="24"/>
        </w:rPr>
        <w:t>ns</w:t>
      </w:r>
      <w:r w:rsidRPr="00B25DCE">
        <w:rPr>
          <w:rFonts w:cs="Times New Roman"/>
          <w:szCs w:val="24"/>
        </w:rPr>
        <w:t xml:space="preserve">= not significant, </w:t>
      </w:r>
      <w:r w:rsidRPr="00B25DCE">
        <w:rPr>
          <w:rFonts w:cs="Times New Roman"/>
          <w:i/>
          <w:szCs w:val="24"/>
        </w:rPr>
        <w:t>*</w:t>
      </w:r>
      <w:r w:rsidRPr="00B25DCE">
        <w:rPr>
          <w:rFonts w:cs="Times New Roman"/>
          <w:szCs w:val="24"/>
        </w:rPr>
        <w:t>p&lt;</w:t>
      </w:r>
      <w:r w:rsidR="00EE3963">
        <w:rPr>
          <w:rFonts w:cs="Times New Roman"/>
          <w:szCs w:val="24"/>
        </w:rPr>
        <w:t>0</w:t>
      </w:r>
      <w:r w:rsidRPr="00B25DCE">
        <w:rPr>
          <w:rFonts w:cs="Times New Roman"/>
          <w:szCs w:val="24"/>
        </w:rPr>
        <w:t xml:space="preserve">.05, </w:t>
      </w:r>
      <w:r w:rsidRPr="00B25DCE">
        <w:rPr>
          <w:rFonts w:cs="Times New Roman"/>
          <w:i/>
          <w:szCs w:val="24"/>
        </w:rPr>
        <w:t>**</w:t>
      </w:r>
      <w:r w:rsidRPr="00B25DCE">
        <w:rPr>
          <w:rFonts w:cs="Times New Roman"/>
          <w:szCs w:val="24"/>
        </w:rPr>
        <w:t>p&lt;</w:t>
      </w:r>
      <w:r w:rsidR="00EE3963">
        <w:rPr>
          <w:rFonts w:cs="Times New Roman"/>
          <w:szCs w:val="24"/>
        </w:rPr>
        <w:t>0</w:t>
      </w:r>
      <w:r w:rsidRPr="00B25DCE">
        <w:rPr>
          <w:rFonts w:cs="Times New Roman"/>
          <w:szCs w:val="24"/>
        </w:rPr>
        <w:t xml:space="preserve">.01, </w:t>
      </w:r>
      <w:r w:rsidRPr="00B25DCE">
        <w:rPr>
          <w:rFonts w:cs="Times New Roman"/>
          <w:i/>
          <w:szCs w:val="24"/>
        </w:rPr>
        <w:t>***</w:t>
      </w:r>
      <w:r w:rsidRPr="00B25DCE">
        <w:rPr>
          <w:rFonts w:cs="Times New Roman"/>
          <w:szCs w:val="24"/>
        </w:rPr>
        <w:t>p&lt;</w:t>
      </w:r>
      <w:r w:rsidR="00EE3963">
        <w:rPr>
          <w:rFonts w:cs="Times New Roman"/>
          <w:szCs w:val="24"/>
        </w:rPr>
        <w:t>0</w:t>
      </w:r>
      <w:r w:rsidRPr="00B25DCE">
        <w:rPr>
          <w:rFonts w:cs="Times New Roman"/>
          <w:szCs w:val="24"/>
        </w:rPr>
        <w:t xml:space="preserve">.001. </w:t>
      </w:r>
    </w:p>
    <w:p w:rsidR="00D803BC" w:rsidRDefault="00D803BC" w:rsidP="00C87AE1">
      <w:pPr>
        <w:spacing w:after="0" w:line="240" w:lineRule="auto"/>
        <w:rPr>
          <w:rFonts w:cs="Times New Roman"/>
          <w:b/>
          <w:szCs w:val="24"/>
        </w:rPr>
      </w:pPr>
    </w:p>
    <w:p w:rsidR="00C87AE1" w:rsidRDefault="00C87AE1" w:rsidP="00C87AE1">
      <w:pPr>
        <w:pStyle w:val="Heading2"/>
      </w:pPr>
      <w:bookmarkStart w:id="9" w:name="_Toc370385816"/>
      <w:r>
        <w:t>Focus Group</w:t>
      </w:r>
      <w:bookmarkEnd w:id="9"/>
    </w:p>
    <w:p w:rsidR="00A90A5F" w:rsidRPr="00C87AE1" w:rsidRDefault="009C7E1E" w:rsidP="00C87AE1">
      <w:pPr>
        <w:pStyle w:val="Heading3"/>
      </w:pPr>
      <w:bookmarkStart w:id="10" w:name="_Toc370385817"/>
      <w:r w:rsidRPr="00C87AE1">
        <w:t>SAYO-T Skills</w:t>
      </w:r>
      <w:bookmarkEnd w:id="10"/>
    </w:p>
    <w:p w:rsidR="00BC6663" w:rsidRDefault="00D71970" w:rsidP="00C87AE1">
      <w:pPr>
        <w:spacing w:after="0" w:line="240" w:lineRule="auto"/>
        <w:rPr>
          <w:rFonts w:cs="Times New Roman"/>
          <w:szCs w:val="24"/>
        </w:rPr>
      </w:pPr>
      <w:r w:rsidRPr="00C87AE1">
        <w:rPr>
          <w:rFonts w:cs="Times New Roman"/>
          <w:szCs w:val="24"/>
        </w:rPr>
        <w:t xml:space="preserve">Teachers were asked </w:t>
      </w:r>
      <w:r w:rsidR="006A36BE" w:rsidRPr="00C87AE1">
        <w:rPr>
          <w:rFonts w:cs="Times New Roman"/>
          <w:szCs w:val="24"/>
        </w:rPr>
        <w:t>whether skills such as those measured in the SAYO</w:t>
      </w:r>
      <w:r w:rsidR="009C7E1E" w:rsidRPr="00C87AE1">
        <w:rPr>
          <w:rFonts w:cs="Times New Roman"/>
          <w:szCs w:val="24"/>
        </w:rPr>
        <w:t>-T</w:t>
      </w:r>
      <w:r w:rsidR="006A36BE" w:rsidRPr="00C87AE1">
        <w:rPr>
          <w:rFonts w:cs="Times New Roman"/>
          <w:szCs w:val="24"/>
        </w:rPr>
        <w:t xml:space="preserve"> (communication skills, relationships with adults and peers, initiative, problem-solving, etc.) were regularly captured in the traditional school metrics. </w:t>
      </w:r>
      <w:r w:rsidR="00BC6663" w:rsidRPr="00C87AE1">
        <w:rPr>
          <w:rFonts w:cs="Times New Roman"/>
          <w:szCs w:val="24"/>
        </w:rPr>
        <w:t>Additionally</w:t>
      </w:r>
      <w:r w:rsidR="004064AA" w:rsidRPr="00C87AE1">
        <w:rPr>
          <w:rFonts w:cs="Times New Roman"/>
          <w:szCs w:val="24"/>
        </w:rPr>
        <w:t>,</w:t>
      </w:r>
      <w:r w:rsidR="00BC6663" w:rsidRPr="00C87AE1">
        <w:rPr>
          <w:rFonts w:cs="Times New Roman"/>
          <w:szCs w:val="24"/>
        </w:rPr>
        <w:t xml:space="preserve"> </w:t>
      </w:r>
      <w:r w:rsidR="00C3290D">
        <w:rPr>
          <w:rFonts w:cs="Times New Roman"/>
          <w:szCs w:val="24"/>
        </w:rPr>
        <w:t xml:space="preserve">the researchers </w:t>
      </w:r>
      <w:r w:rsidR="00BC6663" w:rsidRPr="00C87AE1">
        <w:rPr>
          <w:rFonts w:cs="Times New Roman"/>
          <w:szCs w:val="24"/>
        </w:rPr>
        <w:t xml:space="preserve">asked if they thought the SAYO-T was a valuable tool for measuring </w:t>
      </w:r>
      <w:r w:rsidR="006A36BE" w:rsidRPr="00C87AE1">
        <w:rPr>
          <w:rFonts w:cs="Times New Roman"/>
          <w:szCs w:val="24"/>
        </w:rPr>
        <w:t>thes</w:t>
      </w:r>
      <w:r w:rsidR="009C7E1E" w:rsidRPr="00C87AE1">
        <w:rPr>
          <w:rFonts w:cs="Times New Roman"/>
          <w:szCs w:val="24"/>
        </w:rPr>
        <w:t>e type</w:t>
      </w:r>
      <w:r w:rsidR="0017080F" w:rsidRPr="00C87AE1">
        <w:rPr>
          <w:rFonts w:cs="Times New Roman"/>
          <w:szCs w:val="24"/>
        </w:rPr>
        <w:t>s</w:t>
      </w:r>
      <w:r w:rsidR="00BC6663" w:rsidRPr="00C87AE1">
        <w:rPr>
          <w:rFonts w:cs="Times New Roman"/>
          <w:szCs w:val="24"/>
        </w:rPr>
        <w:t xml:space="preserve"> of skills.  Although teachers found the initial </w:t>
      </w:r>
      <w:r w:rsidR="009C7E1E" w:rsidRPr="00C87AE1">
        <w:rPr>
          <w:rFonts w:cs="Times New Roman"/>
          <w:szCs w:val="24"/>
        </w:rPr>
        <w:t xml:space="preserve">survey completion </w:t>
      </w:r>
      <w:r w:rsidR="00BC6663" w:rsidRPr="00C87AE1">
        <w:rPr>
          <w:rFonts w:cs="Times New Roman"/>
          <w:szCs w:val="24"/>
        </w:rPr>
        <w:t xml:space="preserve">process time consuming, many teachers reported </w:t>
      </w:r>
      <w:r w:rsidR="009C7E1E" w:rsidRPr="00C87AE1">
        <w:rPr>
          <w:rFonts w:cs="Times New Roman"/>
          <w:szCs w:val="24"/>
        </w:rPr>
        <w:t xml:space="preserve">that participation in the survey offered a new and refreshing way to consider student growth. Teachers were more </w:t>
      </w:r>
      <w:r w:rsidR="009C7E1E" w:rsidRPr="00C87AE1">
        <w:rPr>
          <w:rFonts w:cs="Times New Roman"/>
          <w:szCs w:val="24"/>
        </w:rPr>
        <w:lastRenderedPageBreak/>
        <w:t xml:space="preserve">reflective on the whole child versus </w:t>
      </w:r>
      <w:r w:rsidR="00977E30" w:rsidRPr="00C87AE1">
        <w:rPr>
          <w:rFonts w:cs="Times New Roman"/>
          <w:szCs w:val="24"/>
        </w:rPr>
        <w:t xml:space="preserve">looking at the student as </w:t>
      </w:r>
      <w:r w:rsidR="009C7E1E" w:rsidRPr="00C87AE1">
        <w:rPr>
          <w:rFonts w:cs="Times New Roman"/>
          <w:szCs w:val="24"/>
        </w:rPr>
        <w:t xml:space="preserve">just a performer in a singular subject. </w:t>
      </w:r>
      <w:r w:rsidR="00013F82" w:rsidRPr="00C87AE1">
        <w:rPr>
          <w:rFonts w:cs="Times New Roman"/>
          <w:szCs w:val="24"/>
        </w:rPr>
        <w:t xml:space="preserve">Teachers were in agreement that </w:t>
      </w:r>
      <w:r w:rsidR="009C7E1E" w:rsidRPr="00C87AE1">
        <w:rPr>
          <w:rFonts w:cs="Times New Roman"/>
          <w:szCs w:val="24"/>
        </w:rPr>
        <w:t>the skills</w:t>
      </w:r>
      <w:r w:rsidR="00013F82" w:rsidRPr="00C87AE1">
        <w:rPr>
          <w:rFonts w:cs="Times New Roman"/>
          <w:szCs w:val="24"/>
        </w:rPr>
        <w:t xml:space="preserve"> on the SAYO-T align with the </w:t>
      </w:r>
      <w:r w:rsidR="009C7E1E" w:rsidRPr="00C87AE1">
        <w:rPr>
          <w:rFonts w:cs="Times New Roman"/>
          <w:szCs w:val="24"/>
        </w:rPr>
        <w:t>general expectations for skill development during</w:t>
      </w:r>
      <w:r w:rsidR="00013F82" w:rsidRPr="00C87AE1">
        <w:rPr>
          <w:rFonts w:cs="Times New Roman"/>
          <w:szCs w:val="24"/>
        </w:rPr>
        <w:t xml:space="preserve"> ELT</w:t>
      </w:r>
      <w:r w:rsidR="009C7E1E" w:rsidRPr="00C87AE1">
        <w:rPr>
          <w:rFonts w:cs="Times New Roman"/>
          <w:szCs w:val="24"/>
        </w:rPr>
        <w:t xml:space="preserve"> and traditional classroom time.</w:t>
      </w:r>
      <w:r w:rsidR="00013F82" w:rsidRPr="00C87AE1">
        <w:rPr>
          <w:rFonts w:cs="Times New Roman"/>
          <w:szCs w:val="24"/>
        </w:rPr>
        <w:t xml:space="preserve"> </w:t>
      </w:r>
    </w:p>
    <w:p w:rsidR="00C87AE1" w:rsidRPr="00C87AE1" w:rsidRDefault="00C87AE1" w:rsidP="00C87AE1">
      <w:pPr>
        <w:spacing w:after="0" w:line="240" w:lineRule="auto"/>
        <w:rPr>
          <w:rFonts w:cs="Times New Roman"/>
          <w:szCs w:val="24"/>
        </w:rPr>
      </w:pPr>
    </w:p>
    <w:p w:rsidR="00B57720" w:rsidRPr="00946334" w:rsidRDefault="00710A93" w:rsidP="00C87AE1">
      <w:pPr>
        <w:spacing w:after="0" w:line="240" w:lineRule="auto"/>
        <w:ind w:left="720" w:right="720"/>
        <w:rPr>
          <w:rFonts w:cs="Times New Roman"/>
          <w:i/>
          <w:szCs w:val="24"/>
        </w:rPr>
      </w:pPr>
      <w:r w:rsidRPr="00710A93">
        <w:rPr>
          <w:rFonts w:cs="Times New Roman"/>
          <w:i/>
          <w:szCs w:val="24"/>
        </w:rPr>
        <w:t>It made me think of the kids differently because I’m used to just grading them, looking at their academic skills, and their grades…but then I was thinking of</w:t>
      </w:r>
      <w:r w:rsidR="00EE3963">
        <w:rPr>
          <w:rFonts w:cs="Times New Roman"/>
          <w:i/>
          <w:szCs w:val="24"/>
        </w:rPr>
        <w:t>…</w:t>
      </w:r>
      <w:r w:rsidRPr="00710A93">
        <w:rPr>
          <w:rFonts w:cs="Times New Roman"/>
          <w:i/>
          <w:szCs w:val="24"/>
        </w:rPr>
        <w:t xml:space="preserve">how they interact with each other and how they interact with me. It was different to put that mindset on and think of the kids differently than what they’re academically producing. </w:t>
      </w:r>
    </w:p>
    <w:p w:rsidR="00B57720" w:rsidRPr="00C87AE1" w:rsidRDefault="00B57720" w:rsidP="00C87AE1">
      <w:pPr>
        <w:spacing w:after="0" w:line="240" w:lineRule="auto"/>
        <w:ind w:left="720" w:right="720"/>
        <w:rPr>
          <w:rFonts w:cs="Times New Roman"/>
          <w:szCs w:val="24"/>
        </w:rPr>
      </w:pPr>
    </w:p>
    <w:p w:rsidR="00B57720" w:rsidRPr="00946334" w:rsidRDefault="00710A93" w:rsidP="00C87AE1">
      <w:pPr>
        <w:spacing w:after="0" w:line="240" w:lineRule="auto"/>
        <w:ind w:left="720" w:right="720"/>
        <w:rPr>
          <w:rFonts w:cs="Times New Roman"/>
          <w:i/>
          <w:szCs w:val="24"/>
        </w:rPr>
      </w:pPr>
      <w:r w:rsidRPr="00710A93">
        <w:rPr>
          <w:rFonts w:cs="Times New Roman"/>
          <w:i/>
          <w:szCs w:val="24"/>
        </w:rPr>
        <w:t xml:space="preserve">I think what would be great is if everybody did them [SAYO-T]. Like for incoming students, we could see where they are at the end of the year, and see where they are when they start at the beginning of the year. We would be able to see what is lost between the summers and also see their growth as the years go by. </w:t>
      </w:r>
    </w:p>
    <w:p w:rsidR="006202BA" w:rsidRPr="00C87AE1" w:rsidRDefault="006202BA" w:rsidP="00C87AE1">
      <w:pPr>
        <w:spacing w:after="0" w:line="240" w:lineRule="auto"/>
        <w:rPr>
          <w:rFonts w:cs="Times New Roman"/>
          <w:szCs w:val="24"/>
        </w:rPr>
      </w:pPr>
    </w:p>
    <w:p w:rsidR="00AE51E5" w:rsidRPr="00C3290D" w:rsidRDefault="00C87AE1" w:rsidP="00C87AE1">
      <w:pPr>
        <w:pStyle w:val="Heading3"/>
        <w:rPr>
          <w:u w:val="single"/>
        </w:rPr>
      </w:pPr>
      <w:bookmarkStart w:id="11" w:name="_Toc370385818"/>
      <w:r w:rsidRPr="00C3290D">
        <w:rPr>
          <w:u w:val="single"/>
        </w:rPr>
        <w:t xml:space="preserve">SAYO-T </w:t>
      </w:r>
      <w:r w:rsidR="004E706D" w:rsidRPr="00C3290D">
        <w:rPr>
          <w:u w:val="single"/>
        </w:rPr>
        <w:t>Survey Completion</w:t>
      </w:r>
      <w:bookmarkEnd w:id="11"/>
    </w:p>
    <w:p w:rsidR="00131E78" w:rsidRPr="00C87AE1" w:rsidRDefault="005C69A8" w:rsidP="00C87AE1">
      <w:pPr>
        <w:spacing w:after="0" w:line="240" w:lineRule="auto"/>
        <w:rPr>
          <w:rFonts w:cs="Times New Roman"/>
          <w:szCs w:val="24"/>
        </w:rPr>
      </w:pPr>
      <w:r w:rsidRPr="00C87AE1">
        <w:rPr>
          <w:rFonts w:cs="Times New Roman"/>
          <w:szCs w:val="24"/>
        </w:rPr>
        <w:t>Researchers reviewed the survey completion process with teachers</w:t>
      </w:r>
      <w:r w:rsidR="00864ACA" w:rsidRPr="00C87AE1">
        <w:rPr>
          <w:rFonts w:cs="Times New Roman"/>
          <w:szCs w:val="24"/>
        </w:rPr>
        <w:t xml:space="preserve">. For the study, each </w:t>
      </w:r>
      <w:r w:rsidR="0017080F" w:rsidRPr="00C87AE1">
        <w:rPr>
          <w:rFonts w:cs="Times New Roman"/>
          <w:szCs w:val="24"/>
        </w:rPr>
        <w:t>participating</w:t>
      </w:r>
      <w:r w:rsidR="00864ACA" w:rsidRPr="00C87AE1">
        <w:rPr>
          <w:rFonts w:cs="Times New Roman"/>
          <w:szCs w:val="24"/>
        </w:rPr>
        <w:t xml:space="preserve"> teacher completed </w:t>
      </w:r>
      <w:r w:rsidR="0017080F" w:rsidRPr="00C87AE1">
        <w:rPr>
          <w:rFonts w:cs="Times New Roman"/>
          <w:szCs w:val="24"/>
        </w:rPr>
        <w:t>approximately</w:t>
      </w:r>
      <w:r w:rsidR="00864ACA" w:rsidRPr="00C87AE1">
        <w:rPr>
          <w:rFonts w:cs="Times New Roman"/>
          <w:szCs w:val="24"/>
        </w:rPr>
        <w:t xml:space="preserve"> 25 surveys. </w:t>
      </w:r>
      <w:r w:rsidR="00C3290D">
        <w:rPr>
          <w:rFonts w:cs="Times New Roman"/>
          <w:szCs w:val="24"/>
        </w:rPr>
        <w:t xml:space="preserve">The researchers </w:t>
      </w:r>
      <w:r w:rsidR="00864ACA" w:rsidRPr="00C87AE1">
        <w:rPr>
          <w:rFonts w:cs="Times New Roman"/>
          <w:szCs w:val="24"/>
        </w:rPr>
        <w:t xml:space="preserve">were interested in </w:t>
      </w:r>
      <w:r w:rsidR="0017080F" w:rsidRPr="00C87AE1">
        <w:rPr>
          <w:rFonts w:cs="Times New Roman"/>
          <w:szCs w:val="24"/>
        </w:rPr>
        <w:t>feedback on the completion</w:t>
      </w:r>
      <w:r w:rsidR="00864ACA" w:rsidRPr="00C87AE1">
        <w:rPr>
          <w:rFonts w:cs="Times New Roman"/>
          <w:szCs w:val="24"/>
        </w:rPr>
        <w:t xml:space="preserve"> process and the level of difficulty or ease </w:t>
      </w:r>
      <w:r w:rsidR="0017080F" w:rsidRPr="00C87AE1">
        <w:rPr>
          <w:rFonts w:cs="Times New Roman"/>
          <w:szCs w:val="24"/>
        </w:rPr>
        <w:t xml:space="preserve">with </w:t>
      </w:r>
      <w:r w:rsidRPr="00C87AE1">
        <w:rPr>
          <w:rFonts w:cs="Times New Roman"/>
          <w:szCs w:val="24"/>
        </w:rPr>
        <w:t>it</w:t>
      </w:r>
      <w:r w:rsidR="00864ACA" w:rsidRPr="00C87AE1">
        <w:rPr>
          <w:rFonts w:cs="Times New Roman"/>
          <w:szCs w:val="24"/>
        </w:rPr>
        <w:t xml:space="preserve">. Some teachers </w:t>
      </w:r>
      <w:r w:rsidR="00131E78" w:rsidRPr="00C87AE1">
        <w:rPr>
          <w:rFonts w:cs="Times New Roman"/>
          <w:szCs w:val="24"/>
        </w:rPr>
        <w:t>used paper copies of the surveys</w:t>
      </w:r>
      <w:r w:rsidRPr="00C87AE1">
        <w:rPr>
          <w:rFonts w:cs="Times New Roman"/>
          <w:szCs w:val="24"/>
        </w:rPr>
        <w:t>,</w:t>
      </w:r>
      <w:r w:rsidR="00131E78" w:rsidRPr="00C87AE1">
        <w:rPr>
          <w:rFonts w:cs="Times New Roman"/>
          <w:szCs w:val="24"/>
        </w:rPr>
        <w:t xml:space="preserve"> </w:t>
      </w:r>
      <w:r w:rsidR="0017080F" w:rsidRPr="00C87AE1">
        <w:rPr>
          <w:rFonts w:cs="Times New Roman"/>
          <w:szCs w:val="24"/>
        </w:rPr>
        <w:t>although</w:t>
      </w:r>
      <w:r w:rsidR="00131E78" w:rsidRPr="00C87AE1">
        <w:rPr>
          <w:rFonts w:cs="Times New Roman"/>
          <w:szCs w:val="24"/>
        </w:rPr>
        <w:t xml:space="preserve"> </w:t>
      </w:r>
      <w:r w:rsidR="00C42633" w:rsidRPr="00C87AE1">
        <w:rPr>
          <w:rFonts w:cs="Times New Roman"/>
          <w:szCs w:val="24"/>
        </w:rPr>
        <w:t xml:space="preserve">most teachers </w:t>
      </w:r>
      <w:r w:rsidRPr="00C87AE1">
        <w:rPr>
          <w:rFonts w:cs="Times New Roman"/>
          <w:szCs w:val="24"/>
        </w:rPr>
        <w:t>completed them on</w:t>
      </w:r>
      <w:r w:rsidR="00131E78" w:rsidRPr="00C87AE1">
        <w:rPr>
          <w:rFonts w:cs="Times New Roman"/>
          <w:szCs w:val="24"/>
        </w:rPr>
        <w:t>line</w:t>
      </w:r>
      <w:r w:rsidR="00C42633" w:rsidRPr="00C87AE1">
        <w:rPr>
          <w:rFonts w:cs="Times New Roman"/>
          <w:szCs w:val="24"/>
        </w:rPr>
        <w:t xml:space="preserve"> and found it </w:t>
      </w:r>
      <w:r w:rsidR="0017080F" w:rsidRPr="00C87AE1">
        <w:rPr>
          <w:rFonts w:cs="Times New Roman"/>
          <w:szCs w:val="24"/>
        </w:rPr>
        <w:t>a user-</w:t>
      </w:r>
      <w:r w:rsidR="00C42633" w:rsidRPr="00C87AE1">
        <w:rPr>
          <w:rFonts w:cs="Times New Roman"/>
          <w:szCs w:val="24"/>
        </w:rPr>
        <w:t>friendly</w:t>
      </w:r>
      <w:r w:rsidR="0017080F" w:rsidRPr="00C87AE1">
        <w:rPr>
          <w:rFonts w:cs="Times New Roman"/>
          <w:szCs w:val="24"/>
        </w:rPr>
        <w:t xml:space="preserve"> experience</w:t>
      </w:r>
      <w:r w:rsidR="00C42633" w:rsidRPr="00C87AE1">
        <w:rPr>
          <w:rFonts w:cs="Times New Roman"/>
          <w:szCs w:val="24"/>
        </w:rPr>
        <w:t xml:space="preserve">. </w:t>
      </w:r>
      <w:r w:rsidR="00D355FF" w:rsidRPr="00C87AE1">
        <w:rPr>
          <w:rFonts w:cs="Times New Roman"/>
          <w:szCs w:val="24"/>
        </w:rPr>
        <w:t xml:space="preserve">Throughout the interviews, teachers expressed excitement about the process and thought it would be </w:t>
      </w:r>
      <w:r w:rsidR="004064AA" w:rsidRPr="00C87AE1">
        <w:rPr>
          <w:rFonts w:cs="Times New Roman"/>
          <w:szCs w:val="24"/>
        </w:rPr>
        <w:t>useful</w:t>
      </w:r>
      <w:r w:rsidR="00D355FF" w:rsidRPr="00C87AE1">
        <w:rPr>
          <w:rFonts w:cs="Times New Roman"/>
          <w:szCs w:val="24"/>
        </w:rPr>
        <w:t xml:space="preserve"> to complete a </w:t>
      </w:r>
      <w:r w:rsidR="008B1522" w:rsidRPr="00C87AE1">
        <w:rPr>
          <w:rFonts w:cs="Times New Roman"/>
          <w:szCs w:val="24"/>
        </w:rPr>
        <w:t xml:space="preserve">pre/post </w:t>
      </w:r>
      <w:r w:rsidR="00D355FF" w:rsidRPr="00C87AE1">
        <w:rPr>
          <w:rFonts w:cs="Times New Roman"/>
          <w:szCs w:val="24"/>
        </w:rPr>
        <w:t>survey</w:t>
      </w:r>
      <w:r w:rsidR="008B1522" w:rsidRPr="00C87AE1">
        <w:rPr>
          <w:rFonts w:cs="Times New Roman"/>
          <w:szCs w:val="24"/>
        </w:rPr>
        <w:t xml:space="preserve"> for each student in the school and to consider a multi-rater approach.</w:t>
      </w:r>
    </w:p>
    <w:p w:rsidR="004E706D" w:rsidRPr="00C87AE1" w:rsidRDefault="004E706D" w:rsidP="00C87AE1">
      <w:pPr>
        <w:spacing w:after="0" w:line="240" w:lineRule="auto"/>
        <w:rPr>
          <w:rFonts w:cs="Times New Roman"/>
          <w:szCs w:val="24"/>
        </w:rPr>
      </w:pPr>
    </w:p>
    <w:p w:rsidR="008818B5" w:rsidRPr="00946334" w:rsidRDefault="00710A93" w:rsidP="00C87AE1">
      <w:pPr>
        <w:spacing w:after="0" w:line="240" w:lineRule="auto"/>
        <w:ind w:left="720" w:right="720"/>
        <w:rPr>
          <w:rFonts w:cs="Times New Roman"/>
          <w:i/>
          <w:szCs w:val="24"/>
        </w:rPr>
      </w:pPr>
      <w:r w:rsidRPr="00710A93">
        <w:rPr>
          <w:rFonts w:cs="Times New Roman"/>
          <w:i/>
          <w:szCs w:val="24"/>
        </w:rPr>
        <w:t xml:space="preserve">I think the pre-surveys took me a lot longer to do than the post-surveys. With the pre-surveys I did it in sections, but when I got used to the questions being asked…it was easier to do the post, and it didn’t take me that long. </w:t>
      </w:r>
    </w:p>
    <w:p w:rsidR="008B1522" w:rsidRPr="00C87AE1" w:rsidRDefault="008B1522" w:rsidP="00C87AE1">
      <w:pPr>
        <w:spacing w:after="0" w:line="240" w:lineRule="auto"/>
        <w:ind w:left="720" w:right="720"/>
        <w:rPr>
          <w:rFonts w:cs="Times New Roman"/>
          <w:szCs w:val="24"/>
        </w:rPr>
      </w:pPr>
    </w:p>
    <w:p w:rsidR="008B1522" w:rsidRPr="00946334" w:rsidRDefault="00710A93" w:rsidP="00C87AE1">
      <w:pPr>
        <w:spacing w:after="0" w:line="240" w:lineRule="auto"/>
        <w:ind w:left="720" w:right="720"/>
        <w:rPr>
          <w:rFonts w:cs="Times New Roman"/>
          <w:i/>
          <w:szCs w:val="24"/>
        </w:rPr>
      </w:pPr>
      <w:r w:rsidRPr="00710A93">
        <w:rPr>
          <w:rFonts w:cs="Times New Roman"/>
          <w:i/>
          <w:szCs w:val="24"/>
        </w:rPr>
        <w:t>It would be great if the teachers sat down together and talked about [students] and did them [SAYO-T] together because some of the kids I don’t have strong relationships with, whereas other teachers they do. So it would be interesting to see if we all have similar [views] or if we would see them differently in each class.</w:t>
      </w:r>
    </w:p>
    <w:p w:rsidR="00BB52C2" w:rsidRPr="00C87AE1" w:rsidRDefault="00BB52C2" w:rsidP="00C87AE1">
      <w:pPr>
        <w:spacing w:after="0" w:line="240" w:lineRule="auto"/>
        <w:ind w:left="720" w:right="720"/>
        <w:rPr>
          <w:rFonts w:cs="Times New Roman"/>
          <w:szCs w:val="24"/>
        </w:rPr>
      </w:pPr>
    </w:p>
    <w:p w:rsidR="00131E78" w:rsidRPr="00946334" w:rsidRDefault="00710A93" w:rsidP="00C87AE1">
      <w:pPr>
        <w:spacing w:after="0" w:line="240" w:lineRule="auto"/>
        <w:ind w:left="720" w:right="720"/>
        <w:rPr>
          <w:rFonts w:cs="Times New Roman"/>
          <w:i/>
          <w:szCs w:val="24"/>
        </w:rPr>
      </w:pPr>
      <w:r w:rsidRPr="00710A93">
        <w:rPr>
          <w:rFonts w:cs="Times New Roman"/>
          <w:i/>
          <w:szCs w:val="24"/>
        </w:rPr>
        <w:t xml:space="preserve">It was kind of nice, to be honest. It would be nice to sit down at the beginning of the year and do this for all the kids. A lot of the time, just the negative takes over, and it would be nice to see that you noticed…their growth, and I think that survey [SAYO-T] would be a great way for you to see how the kids have grown or not and it would be helpful to see what this child needs in place that could help him grow. </w:t>
      </w:r>
    </w:p>
    <w:p w:rsidR="00C87AE1" w:rsidRPr="00C87AE1" w:rsidRDefault="00C87AE1" w:rsidP="00C87AE1">
      <w:pPr>
        <w:spacing w:after="0" w:line="240" w:lineRule="auto"/>
        <w:ind w:left="720" w:right="720"/>
        <w:rPr>
          <w:rFonts w:cs="Times New Roman"/>
          <w:szCs w:val="24"/>
        </w:rPr>
      </w:pPr>
    </w:p>
    <w:p w:rsidR="00381E21" w:rsidRPr="00C87AE1" w:rsidRDefault="00710A93" w:rsidP="00C87AE1">
      <w:pPr>
        <w:spacing w:after="0" w:line="240" w:lineRule="auto"/>
        <w:ind w:left="720" w:right="720"/>
        <w:rPr>
          <w:rFonts w:cs="Times New Roman"/>
          <w:szCs w:val="24"/>
        </w:rPr>
      </w:pPr>
      <w:r w:rsidRPr="00710A93">
        <w:rPr>
          <w:rFonts w:cs="Times New Roman"/>
          <w:i/>
          <w:szCs w:val="24"/>
        </w:rPr>
        <w:t xml:space="preserve">It was more like 4 hours because it forced me to look at the student, to think about the student and what I had already observed and I wish I could have done that at the end of October when I saw two months [of work/students performance]. I would have been able to say, “Yes, this student needs afterschool tutoring.” For me it was a wakeup call to say this is what I observe about this student. </w:t>
      </w:r>
    </w:p>
    <w:p w:rsidR="004E706D" w:rsidRPr="00C87AE1" w:rsidRDefault="004E706D" w:rsidP="00C87AE1">
      <w:pPr>
        <w:pStyle w:val="Heading3"/>
      </w:pPr>
      <w:bookmarkStart w:id="12" w:name="_Toc370385819"/>
      <w:r w:rsidRPr="00C87AE1">
        <w:lastRenderedPageBreak/>
        <w:t xml:space="preserve">Alignment of </w:t>
      </w:r>
      <w:r w:rsidR="004E0C21" w:rsidRPr="00C87AE1">
        <w:t>APT</w:t>
      </w:r>
      <w:r w:rsidRPr="00C87AE1">
        <w:t xml:space="preserve"> </w:t>
      </w:r>
      <w:r w:rsidR="00946E0F" w:rsidRPr="00C87AE1">
        <w:t xml:space="preserve">Tools </w:t>
      </w:r>
      <w:r w:rsidR="00C87AE1">
        <w:t>to School</w:t>
      </w:r>
      <w:r w:rsidRPr="00C87AE1">
        <w:t xml:space="preserve"> Target Outcomes</w:t>
      </w:r>
      <w:bookmarkEnd w:id="12"/>
      <w:r w:rsidRPr="00C87AE1">
        <w:t xml:space="preserve"> </w:t>
      </w:r>
    </w:p>
    <w:p w:rsidR="0021044E" w:rsidRPr="00C87AE1" w:rsidRDefault="001551CF" w:rsidP="00C87AE1">
      <w:pPr>
        <w:spacing w:after="0" w:line="240" w:lineRule="auto"/>
        <w:rPr>
          <w:rFonts w:cs="Times New Roman"/>
          <w:szCs w:val="24"/>
        </w:rPr>
      </w:pPr>
      <w:r w:rsidRPr="00C87AE1">
        <w:rPr>
          <w:rFonts w:cs="Times New Roman"/>
          <w:szCs w:val="24"/>
        </w:rPr>
        <w:t>During the focus groups</w:t>
      </w:r>
      <w:r w:rsidR="004E0C21" w:rsidRPr="00C87AE1">
        <w:rPr>
          <w:rFonts w:cs="Times New Roman"/>
          <w:szCs w:val="24"/>
        </w:rPr>
        <w:t xml:space="preserve">, researchers showed teachers the </w:t>
      </w:r>
      <w:r w:rsidR="00C87AE1">
        <w:rPr>
          <w:rFonts w:cs="Times New Roman"/>
          <w:szCs w:val="24"/>
        </w:rPr>
        <w:t>Activity Time s</w:t>
      </w:r>
      <w:r w:rsidR="00A9300E" w:rsidRPr="00C87AE1">
        <w:rPr>
          <w:rFonts w:cs="Times New Roman"/>
          <w:szCs w:val="24"/>
        </w:rPr>
        <w:t xml:space="preserve">ection of the </w:t>
      </w:r>
      <w:r w:rsidR="004E0C21" w:rsidRPr="00C87AE1">
        <w:rPr>
          <w:rFonts w:cs="Times New Roman"/>
          <w:szCs w:val="24"/>
        </w:rPr>
        <w:t xml:space="preserve">APT </w:t>
      </w:r>
      <w:r w:rsidR="00483FF0" w:rsidRPr="00C87AE1">
        <w:rPr>
          <w:rFonts w:cs="Times New Roman"/>
          <w:szCs w:val="24"/>
        </w:rPr>
        <w:t xml:space="preserve">which researchers had </w:t>
      </w:r>
      <w:r w:rsidR="004E0C21" w:rsidRPr="00C87AE1">
        <w:rPr>
          <w:rFonts w:cs="Times New Roman"/>
          <w:szCs w:val="24"/>
        </w:rPr>
        <w:t>used to observe classes in their school</w:t>
      </w:r>
      <w:r w:rsidR="0021044E" w:rsidRPr="00C87AE1">
        <w:rPr>
          <w:rFonts w:cs="Times New Roman"/>
          <w:szCs w:val="24"/>
        </w:rPr>
        <w:t>s</w:t>
      </w:r>
      <w:r w:rsidR="004E0C21" w:rsidRPr="00C87AE1">
        <w:rPr>
          <w:rFonts w:cs="Times New Roman"/>
          <w:szCs w:val="24"/>
        </w:rPr>
        <w:t xml:space="preserve">. </w:t>
      </w:r>
      <w:r w:rsidR="00946334">
        <w:rPr>
          <w:rFonts w:cs="Times New Roman"/>
          <w:szCs w:val="24"/>
        </w:rPr>
        <w:t xml:space="preserve">The </w:t>
      </w:r>
      <w:r w:rsidR="00C3290D">
        <w:rPr>
          <w:rFonts w:cs="Times New Roman"/>
          <w:szCs w:val="24"/>
        </w:rPr>
        <w:t xml:space="preserve">researchers </w:t>
      </w:r>
      <w:r w:rsidR="004E0C21" w:rsidRPr="00C87AE1">
        <w:rPr>
          <w:rFonts w:cs="Times New Roman"/>
          <w:szCs w:val="24"/>
        </w:rPr>
        <w:t xml:space="preserve">asked </w:t>
      </w:r>
      <w:r w:rsidR="000344DE" w:rsidRPr="00C87AE1">
        <w:rPr>
          <w:rFonts w:cs="Times New Roman"/>
          <w:szCs w:val="24"/>
        </w:rPr>
        <w:t>for their</w:t>
      </w:r>
      <w:r w:rsidR="004E0C21" w:rsidRPr="00C87AE1">
        <w:rPr>
          <w:rFonts w:cs="Times New Roman"/>
          <w:szCs w:val="24"/>
        </w:rPr>
        <w:t xml:space="preserve"> impressions of the tool and how </w:t>
      </w:r>
      <w:r w:rsidR="0021044E" w:rsidRPr="00C87AE1">
        <w:rPr>
          <w:rFonts w:cs="Times New Roman"/>
          <w:szCs w:val="24"/>
        </w:rPr>
        <w:t>it aligned with the teaching practices they value</w:t>
      </w:r>
      <w:r w:rsidR="005D5B06" w:rsidRPr="00C87AE1">
        <w:rPr>
          <w:rFonts w:cs="Times New Roman"/>
          <w:szCs w:val="24"/>
        </w:rPr>
        <w:t xml:space="preserve">.  </w:t>
      </w:r>
      <w:r w:rsidR="00C3290D">
        <w:rPr>
          <w:rFonts w:cs="Times New Roman"/>
          <w:szCs w:val="24"/>
        </w:rPr>
        <w:t>The</w:t>
      </w:r>
      <w:r w:rsidR="001E3A82">
        <w:rPr>
          <w:rFonts w:cs="Times New Roman"/>
          <w:szCs w:val="24"/>
        </w:rPr>
        <w:t xml:space="preserve"> </w:t>
      </w:r>
      <w:r w:rsidR="00C3290D">
        <w:rPr>
          <w:rFonts w:cs="Times New Roman"/>
          <w:szCs w:val="24"/>
        </w:rPr>
        <w:t xml:space="preserve">researchers </w:t>
      </w:r>
      <w:r w:rsidR="00F53542" w:rsidRPr="00C87AE1">
        <w:rPr>
          <w:rFonts w:cs="Times New Roman"/>
          <w:szCs w:val="24"/>
        </w:rPr>
        <w:t>were</w:t>
      </w:r>
      <w:r w:rsidR="00483FF0" w:rsidRPr="00C87AE1">
        <w:rPr>
          <w:rFonts w:cs="Times New Roman"/>
          <w:szCs w:val="24"/>
        </w:rPr>
        <w:t xml:space="preserve"> also</w:t>
      </w:r>
      <w:r w:rsidR="00F53542" w:rsidRPr="00C87AE1">
        <w:rPr>
          <w:rFonts w:cs="Times New Roman"/>
          <w:szCs w:val="24"/>
        </w:rPr>
        <w:t xml:space="preserve"> interested in understanding </w:t>
      </w:r>
      <w:r w:rsidR="00D355FF" w:rsidRPr="00C87AE1">
        <w:rPr>
          <w:rFonts w:cs="Times New Roman"/>
          <w:szCs w:val="24"/>
        </w:rPr>
        <w:t xml:space="preserve">the overall improvement process </w:t>
      </w:r>
      <w:r w:rsidR="00F53542" w:rsidRPr="00C87AE1">
        <w:rPr>
          <w:rFonts w:cs="Times New Roman"/>
          <w:szCs w:val="24"/>
        </w:rPr>
        <w:t>currently used</w:t>
      </w:r>
      <w:r w:rsidR="00483FF0" w:rsidRPr="00C87AE1">
        <w:rPr>
          <w:rFonts w:cs="Times New Roman"/>
          <w:szCs w:val="24"/>
        </w:rPr>
        <w:t xml:space="preserve"> in their schools,</w:t>
      </w:r>
      <w:r w:rsidR="00F53542" w:rsidRPr="00C87AE1">
        <w:rPr>
          <w:rFonts w:cs="Times New Roman"/>
          <w:szCs w:val="24"/>
        </w:rPr>
        <w:t xml:space="preserve"> and </w:t>
      </w:r>
      <w:r w:rsidR="00946E0F" w:rsidRPr="00C87AE1">
        <w:rPr>
          <w:rFonts w:cs="Times New Roman"/>
          <w:szCs w:val="24"/>
        </w:rPr>
        <w:t xml:space="preserve">if </w:t>
      </w:r>
      <w:r w:rsidR="00483FF0" w:rsidRPr="00C87AE1">
        <w:rPr>
          <w:rFonts w:cs="Times New Roman"/>
          <w:szCs w:val="24"/>
        </w:rPr>
        <w:t>there were specific tools utilized</w:t>
      </w:r>
      <w:r w:rsidR="00E25420" w:rsidRPr="00C87AE1">
        <w:rPr>
          <w:rFonts w:cs="Times New Roman"/>
          <w:szCs w:val="24"/>
        </w:rPr>
        <w:t xml:space="preserve">. </w:t>
      </w:r>
    </w:p>
    <w:p w:rsidR="0021044E" w:rsidRPr="00C87AE1" w:rsidRDefault="0021044E" w:rsidP="00C87AE1">
      <w:pPr>
        <w:spacing w:after="0" w:line="240" w:lineRule="auto"/>
        <w:rPr>
          <w:rFonts w:cs="Times New Roman"/>
          <w:szCs w:val="24"/>
        </w:rPr>
      </w:pPr>
    </w:p>
    <w:p w:rsidR="00946E0F" w:rsidRPr="00C87AE1" w:rsidRDefault="00946E0F" w:rsidP="00C87AE1">
      <w:pPr>
        <w:spacing w:after="0" w:line="240" w:lineRule="auto"/>
        <w:rPr>
          <w:rFonts w:cs="Times New Roman"/>
          <w:szCs w:val="24"/>
        </w:rPr>
      </w:pPr>
      <w:r w:rsidRPr="00C87AE1">
        <w:rPr>
          <w:rFonts w:cs="Times New Roman"/>
          <w:szCs w:val="24"/>
        </w:rPr>
        <w:t xml:space="preserve">Teachers </w:t>
      </w:r>
      <w:r w:rsidR="0021044E" w:rsidRPr="00C87AE1">
        <w:rPr>
          <w:rFonts w:cs="Times New Roman"/>
          <w:szCs w:val="24"/>
        </w:rPr>
        <w:t>explained</w:t>
      </w:r>
      <w:r w:rsidRPr="00C87AE1">
        <w:rPr>
          <w:rFonts w:cs="Times New Roman"/>
          <w:szCs w:val="24"/>
        </w:rPr>
        <w:t xml:space="preserve"> that each school has </w:t>
      </w:r>
      <w:r w:rsidR="001D4154" w:rsidRPr="00C87AE1">
        <w:rPr>
          <w:rFonts w:cs="Times New Roman"/>
          <w:szCs w:val="24"/>
        </w:rPr>
        <w:t>p</w:t>
      </w:r>
      <w:r w:rsidR="00E25420" w:rsidRPr="00C87AE1">
        <w:rPr>
          <w:rFonts w:cs="Times New Roman"/>
          <w:szCs w:val="24"/>
        </w:rPr>
        <w:t>rofessional development days</w:t>
      </w:r>
      <w:r w:rsidR="0021044E" w:rsidRPr="00C87AE1">
        <w:rPr>
          <w:rFonts w:cs="Times New Roman"/>
          <w:szCs w:val="24"/>
        </w:rPr>
        <w:t xml:space="preserve"> and</w:t>
      </w:r>
      <w:r w:rsidR="001D4154" w:rsidRPr="00C87AE1">
        <w:rPr>
          <w:rFonts w:cs="Times New Roman"/>
          <w:szCs w:val="24"/>
        </w:rPr>
        <w:t xml:space="preserve"> uses a </w:t>
      </w:r>
      <w:r w:rsidR="0021044E" w:rsidRPr="00C87AE1">
        <w:rPr>
          <w:rFonts w:cs="Times New Roman"/>
          <w:szCs w:val="24"/>
        </w:rPr>
        <w:t>particular</w:t>
      </w:r>
      <w:r w:rsidR="001D4154" w:rsidRPr="00C87AE1">
        <w:rPr>
          <w:rFonts w:cs="Times New Roman"/>
          <w:szCs w:val="24"/>
        </w:rPr>
        <w:t xml:space="preserve"> approach to the </w:t>
      </w:r>
      <w:r w:rsidR="0021044E" w:rsidRPr="00C87AE1">
        <w:rPr>
          <w:rFonts w:cs="Times New Roman"/>
          <w:szCs w:val="24"/>
        </w:rPr>
        <w:t xml:space="preserve">school improvement process. </w:t>
      </w:r>
      <w:r w:rsidR="00E25420" w:rsidRPr="00C87AE1">
        <w:rPr>
          <w:rFonts w:cs="Times New Roman"/>
          <w:szCs w:val="24"/>
        </w:rPr>
        <w:t>At one</w:t>
      </w:r>
      <w:r w:rsidRPr="00C87AE1">
        <w:rPr>
          <w:rFonts w:cs="Times New Roman"/>
          <w:szCs w:val="24"/>
        </w:rPr>
        <w:t xml:space="preserve"> school</w:t>
      </w:r>
      <w:r w:rsidR="000344DE" w:rsidRPr="00C87AE1">
        <w:rPr>
          <w:rFonts w:cs="Times New Roman"/>
          <w:szCs w:val="24"/>
        </w:rPr>
        <w:t>, teachers</w:t>
      </w:r>
      <w:r w:rsidR="0021044E" w:rsidRPr="00C87AE1">
        <w:rPr>
          <w:rFonts w:cs="Times New Roman"/>
          <w:szCs w:val="24"/>
        </w:rPr>
        <w:t xml:space="preserve"> collaboratively</w:t>
      </w:r>
      <w:r w:rsidRPr="00C87AE1">
        <w:rPr>
          <w:rFonts w:cs="Times New Roman"/>
          <w:szCs w:val="24"/>
        </w:rPr>
        <w:t xml:space="preserve"> </w:t>
      </w:r>
      <w:r w:rsidR="000344DE" w:rsidRPr="00C87AE1">
        <w:rPr>
          <w:rFonts w:cs="Times New Roman"/>
          <w:szCs w:val="24"/>
        </w:rPr>
        <w:t xml:space="preserve">use </w:t>
      </w:r>
      <w:r w:rsidRPr="00C87AE1">
        <w:rPr>
          <w:rFonts w:cs="Times New Roman"/>
          <w:szCs w:val="24"/>
        </w:rPr>
        <w:t>a rubric</w:t>
      </w:r>
      <w:r w:rsidR="000344DE" w:rsidRPr="00C87AE1">
        <w:rPr>
          <w:rFonts w:cs="Times New Roman"/>
          <w:szCs w:val="24"/>
        </w:rPr>
        <w:t xml:space="preserve"> to answer specific questions </w:t>
      </w:r>
      <w:r w:rsidR="0021044E" w:rsidRPr="00C87AE1">
        <w:rPr>
          <w:rFonts w:cs="Times New Roman"/>
          <w:szCs w:val="24"/>
        </w:rPr>
        <w:t>about lesson</w:t>
      </w:r>
      <w:r w:rsidR="000344DE" w:rsidRPr="00C87AE1">
        <w:rPr>
          <w:rFonts w:cs="Times New Roman"/>
          <w:szCs w:val="24"/>
        </w:rPr>
        <w:t xml:space="preserve"> delivery</w:t>
      </w:r>
      <w:r w:rsidR="00483FF0" w:rsidRPr="00C87AE1">
        <w:rPr>
          <w:rFonts w:cs="Times New Roman"/>
          <w:szCs w:val="24"/>
        </w:rPr>
        <w:t>,</w:t>
      </w:r>
      <w:r w:rsidR="0021044E" w:rsidRPr="00C87AE1">
        <w:rPr>
          <w:rFonts w:cs="Times New Roman"/>
          <w:szCs w:val="24"/>
        </w:rPr>
        <w:t xml:space="preserve"> while at another school </w:t>
      </w:r>
      <w:r w:rsidR="00E25420" w:rsidRPr="00C87AE1">
        <w:rPr>
          <w:rFonts w:cs="Times New Roman"/>
          <w:szCs w:val="24"/>
        </w:rPr>
        <w:t xml:space="preserve">teachers participated in </w:t>
      </w:r>
      <w:r w:rsidRPr="00C87AE1">
        <w:rPr>
          <w:rFonts w:cs="Times New Roman"/>
          <w:szCs w:val="24"/>
        </w:rPr>
        <w:t xml:space="preserve">peer </w:t>
      </w:r>
      <w:r w:rsidR="00E25420" w:rsidRPr="00C87AE1">
        <w:rPr>
          <w:rFonts w:cs="Times New Roman"/>
          <w:szCs w:val="24"/>
        </w:rPr>
        <w:t xml:space="preserve">observations. </w:t>
      </w:r>
      <w:r w:rsidR="0021044E" w:rsidRPr="00C87AE1">
        <w:rPr>
          <w:rFonts w:cs="Times New Roman"/>
          <w:szCs w:val="24"/>
        </w:rPr>
        <w:t xml:space="preserve">There was broad agreement from teachers that the practices reflected in the APT </w:t>
      </w:r>
      <w:r w:rsidR="00483FF0" w:rsidRPr="00C87AE1">
        <w:rPr>
          <w:rFonts w:cs="Times New Roman"/>
          <w:szCs w:val="24"/>
        </w:rPr>
        <w:t xml:space="preserve">activity section </w:t>
      </w:r>
      <w:r w:rsidR="0021044E" w:rsidRPr="00C87AE1">
        <w:rPr>
          <w:rFonts w:cs="Times New Roman"/>
          <w:szCs w:val="24"/>
        </w:rPr>
        <w:t>were aligned to preferred classroom teaching practices</w:t>
      </w:r>
      <w:r w:rsidR="00483FF0" w:rsidRPr="00C87AE1">
        <w:rPr>
          <w:rFonts w:cs="Times New Roman"/>
          <w:szCs w:val="24"/>
        </w:rPr>
        <w:t>,</w:t>
      </w:r>
      <w:r w:rsidR="0021044E" w:rsidRPr="00C87AE1">
        <w:rPr>
          <w:rFonts w:cs="Times New Roman"/>
          <w:szCs w:val="24"/>
        </w:rPr>
        <w:t xml:space="preserve"> and looking at learning delivery through the lens of the APT was a valuable </w:t>
      </w:r>
      <w:r w:rsidR="00483FF0" w:rsidRPr="00C87AE1">
        <w:rPr>
          <w:rFonts w:cs="Times New Roman"/>
          <w:szCs w:val="24"/>
        </w:rPr>
        <w:t>approach.</w:t>
      </w:r>
      <w:r w:rsidR="00844B58" w:rsidRPr="00C87AE1">
        <w:rPr>
          <w:rFonts w:cs="Times New Roman"/>
          <w:szCs w:val="24"/>
        </w:rPr>
        <w:t xml:space="preserve"> Teachers agreed that the practices profiled in APT reflect “as much about teaching as youth development.”</w:t>
      </w:r>
    </w:p>
    <w:p w:rsidR="004E706D" w:rsidRPr="00C87AE1" w:rsidRDefault="00946E0F" w:rsidP="00C87AE1">
      <w:pPr>
        <w:spacing w:after="0" w:line="240" w:lineRule="auto"/>
        <w:rPr>
          <w:rFonts w:cs="Times New Roman"/>
          <w:szCs w:val="24"/>
        </w:rPr>
      </w:pPr>
      <w:r w:rsidRPr="00C87AE1">
        <w:rPr>
          <w:rFonts w:cs="Times New Roman"/>
          <w:szCs w:val="24"/>
        </w:rPr>
        <w:t xml:space="preserve"> </w:t>
      </w:r>
    </w:p>
    <w:p w:rsidR="00A7114B" w:rsidRDefault="00710A93" w:rsidP="00C87AE1">
      <w:pPr>
        <w:spacing w:after="0" w:line="240" w:lineRule="auto"/>
        <w:ind w:left="720" w:right="720"/>
        <w:rPr>
          <w:rFonts w:cs="Times New Roman"/>
          <w:i/>
          <w:szCs w:val="24"/>
        </w:rPr>
      </w:pPr>
      <w:r w:rsidRPr="00710A93">
        <w:rPr>
          <w:rFonts w:cs="Times New Roman"/>
          <w:i/>
          <w:szCs w:val="24"/>
        </w:rPr>
        <w:t xml:space="preserve">Basically, we meet every other week and we’ve been working on answering open response questions. We come up with a whole lesson together and then we observe each other in the classroom teaching the lesson. There is a tool but it really looks at how the person is staying towards the lesson and looks to see if we need to make modifications to it. </w:t>
      </w:r>
    </w:p>
    <w:p w:rsidR="00813FCC" w:rsidRPr="00946334" w:rsidRDefault="00813FCC" w:rsidP="00C87AE1">
      <w:pPr>
        <w:spacing w:after="0" w:line="240" w:lineRule="auto"/>
        <w:ind w:left="720" w:right="720"/>
        <w:rPr>
          <w:rFonts w:cs="Times New Roman"/>
          <w:i/>
          <w:szCs w:val="24"/>
        </w:rPr>
      </w:pPr>
    </w:p>
    <w:p w:rsidR="00BF32A9" w:rsidRPr="00946334" w:rsidRDefault="00710A93" w:rsidP="00C87AE1">
      <w:pPr>
        <w:spacing w:after="0" w:line="240" w:lineRule="auto"/>
        <w:ind w:left="720" w:right="720"/>
        <w:rPr>
          <w:rFonts w:cs="Times New Roman"/>
          <w:i/>
          <w:szCs w:val="24"/>
        </w:rPr>
      </w:pPr>
      <w:r w:rsidRPr="00710A93">
        <w:rPr>
          <w:rFonts w:cs="Times New Roman"/>
          <w:i/>
          <w:szCs w:val="24"/>
        </w:rPr>
        <w:t xml:space="preserve">I think we do all of this (APT practices) constantly because we are always trying to ask open-ended questions and do activities that engage them and encourage. </w:t>
      </w:r>
    </w:p>
    <w:p w:rsidR="009214BE" w:rsidRPr="00946334" w:rsidRDefault="009214BE" w:rsidP="00C87AE1">
      <w:pPr>
        <w:spacing w:after="0" w:line="240" w:lineRule="auto"/>
        <w:ind w:left="720" w:right="720"/>
        <w:rPr>
          <w:rFonts w:cs="Times New Roman"/>
          <w:i/>
          <w:szCs w:val="24"/>
        </w:rPr>
      </w:pPr>
    </w:p>
    <w:p w:rsidR="009214BE" w:rsidRPr="00946334" w:rsidRDefault="00710A93" w:rsidP="00C87AE1">
      <w:pPr>
        <w:spacing w:after="0" w:line="240" w:lineRule="auto"/>
        <w:ind w:left="720" w:right="720"/>
        <w:rPr>
          <w:rFonts w:cs="Times New Roman"/>
          <w:i/>
          <w:szCs w:val="24"/>
        </w:rPr>
      </w:pPr>
      <w:r w:rsidRPr="00710A93">
        <w:rPr>
          <w:rFonts w:cs="Times New Roman"/>
          <w:i/>
          <w:szCs w:val="24"/>
        </w:rPr>
        <w:t xml:space="preserve">All of these (APT practices) are all absolutely what a classroom should really be. </w:t>
      </w:r>
    </w:p>
    <w:p w:rsidR="009214BE" w:rsidRPr="00C87AE1" w:rsidRDefault="009214BE" w:rsidP="00C87AE1">
      <w:pPr>
        <w:spacing w:after="0" w:line="240" w:lineRule="auto"/>
        <w:rPr>
          <w:rFonts w:cs="Times New Roman"/>
          <w:szCs w:val="24"/>
        </w:rPr>
      </w:pPr>
    </w:p>
    <w:p w:rsidR="00D803BC" w:rsidRPr="00BF32A9" w:rsidRDefault="00D803BC" w:rsidP="00492BED">
      <w:pPr>
        <w:pStyle w:val="Heading2"/>
      </w:pPr>
      <w:bookmarkStart w:id="13" w:name="_Toc370385820"/>
      <w:r w:rsidRPr="00BF32A9">
        <w:t>Summary</w:t>
      </w:r>
      <w:bookmarkEnd w:id="13"/>
      <w:r w:rsidR="00A416AB">
        <w:br/>
      </w:r>
    </w:p>
    <w:p w:rsidR="002C6EBC" w:rsidRDefault="00485090" w:rsidP="00492BED">
      <w:pPr>
        <w:spacing w:after="0" w:line="240" w:lineRule="auto"/>
        <w:rPr>
          <w:rFonts w:cs="Times New Roman"/>
          <w:szCs w:val="24"/>
        </w:rPr>
      </w:pPr>
      <w:r>
        <w:rPr>
          <w:rFonts w:cs="Times New Roman"/>
          <w:szCs w:val="24"/>
        </w:rPr>
        <w:t>The pilot study of th</w:t>
      </w:r>
      <w:r w:rsidR="00A754DD">
        <w:rPr>
          <w:rFonts w:cs="Times New Roman"/>
          <w:szCs w:val="24"/>
        </w:rPr>
        <w:t>e implementation of SAYO-T and APT</w:t>
      </w:r>
      <w:r>
        <w:rPr>
          <w:rFonts w:cs="Times New Roman"/>
          <w:szCs w:val="24"/>
        </w:rPr>
        <w:t xml:space="preserve"> in </w:t>
      </w:r>
      <w:r w:rsidR="00A754DD">
        <w:rPr>
          <w:rFonts w:cs="Times New Roman"/>
          <w:szCs w:val="24"/>
        </w:rPr>
        <w:t xml:space="preserve">ELT settings showed strong promise as to the </w:t>
      </w:r>
      <w:r>
        <w:rPr>
          <w:rFonts w:cs="Times New Roman"/>
          <w:szCs w:val="24"/>
        </w:rPr>
        <w:t xml:space="preserve">applicability and fit of the </w:t>
      </w:r>
      <w:r w:rsidR="00A754DD">
        <w:rPr>
          <w:rFonts w:cs="Times New Roman"/>
          <w:szCs w:val="24"/>
        </w:rPr>
        <w:t>tools</w:t>
      </w:r>
      <w:r>
        <w:rPr>
          <w:rFonts w:cs="Times New Roman"/>
          <w:szCs w:val="24"/>
        </w:rPr>
        <w:t xml:space="preserve">. </w:t>
      </w:r>
      <w:r w:rsidR="00A754DD">
        <w:rPr>
          <w:rFonts w:cs="Times New Roman"/>
          <w:szCs w:val="24"/>
        </w:rPr>
        <w:t>The SAYO-T showed sufficient reliability and validity in field-testing across the four ELT school settings. The instrument’s performance was consistent with findings from its utilization in 21</w:t>
      </w:r>
      <w:r w:rsidR="00A754DD" w:rsidRPr="00170809">
        <w:rPr>
          <w:rFonts w:cs="Times New Roman"/>
          <w:szCs w:val="24"/>
          <w:vertAlign w:val="superscript"/>
        </w:rPr>
        <w:t>st</w:t>
      </w:r>
      <w:r w:rsidR="00A754DD">
        <w:rPr>
          <w:rFonts w:cs="Times New Roman"/>
          <w:szCs w:val="24"/>
        </w:rPr>
        <w:t xml:space="preserve"> </w:t>
      </w:r>
      <w:r w:rsidR="00F72E21">
        <w:rPr>
          <w:rFonts w:cs="Times New Roman"/>
          <w:szCs w:val="24"/>
        </w:rPr>
        <w:t xml:space="preserve">CCLC </w:t>
      </w:r>
      <w:r w:rsidR="004B5348">
        <w:rPr>
          <w:rFonts w:cs="Times New Roman"/>
          <w:szCs w:val="24"/>
        </w:rPr>
        <w:t>out</w:t>
      </w:r>
      <w:r w:rsidR="001E3A82">
        <w:rPr>
          <w:rFonts w:cs="Times New Roman"/>
          <w:szCs w:val="24"/>
        </w:rPr>
        <w:t>-of-</w:t>
      </w:r>
      <w:r w:rsidR="004B5348">
        <w:rPr>
          <w:rFonts w:cs="Times New Roman"/>
          <w:szCs w:val="24"/>
        </w:rPr>
        <w:t>school time sites</w:t>
      </w:r>
      <w:r w:rsidR="00A754DD">
        <w:rPr>
          <w:rFonts w:cs="Times New Roman"/>
          <w:szCs w:val="24"/>
        </w:rPr>
        <w:t>. Given that the field-testing took place in a short window of the school year (January – June), evidence of change from pre- to post-assessment is very encouraging.</w:t>
      </w:r>
      <w:bookmarkStart w:id="14" w:name="_GoBack"/>
      <w:bookmarkEnd w:id="14"/>
      <w:r w:rsidR="00A754DD">
        <w:rPr>
          <w:rFonts w:cs="Times New Roman"/>
          <w:szCs w:val="24"/>
        </w:rPr>
        <w:t xml:space="preserve"> Furthermore, t</w:t>
      </w:r>
      <w:r w:rsidR="00D803BC">
        <w:rPr>
          <w:rFonts w:cs="Times New Roman"/>
          <w:szCs w:val="24"/>
        </w:rPr>
        <w:t xml:space="preserve">eachers in the ELT sites had a positive experience completing the SAYO-T assessments. Teachers </w:t>
      </w:r>
      <w:r w:rsidR="00A754DD">
        <w:rPr>
          <w:rFonts w:cs="Times New Roman"/>
          <w:szCs w:val="24"/>
        </w:rPr>
        <w:t xml:space="preserve">consistently </w:t>
      </w:r>
      <w:r w:rsidR="00D803BC">
        <w:rPr>
          <w:rFonts w:cs="Times New Roman"/>
          <w:szCs w:val="24"/>
        </w:rPr>
        <w:t xml:space="preserve">reported that the content of the SAYO-T prompted them to consider student strengths and challenges in a new way and across a set of skills related to school success. Teachers agreed that the APT </w:t>
      </w:r>
      <w:r w:rsidR="007E1FFC">
        <w:rPr>
          <w:rFonts w:cs="Times New Roman"/>
          <w:szCs w:val="24"/>
        </w:rPr>
        <w:t>contained appropriate constructs with which to</w:t>
      </w:r>
      <w:r w:rsidR="00D803BC">
        <w:rPr>
          <w:rFonts w:cs="Times New Roman"/>
          <w:szCs w:val="24"/>
        </w:rPr>
        <w:t xml:space="preserve"> assess the learning experience both in an ELT and </w:t>
      </w:r>
      <w:r w:rsidR="007E1FFC">
        <w:rPr>
          <w:rFonts w:cs="Times New Roman"/>
          <w:szCs w:val="24"/>
        </w:rPr>
        <w:t xml:space="preserve">also </w:t>
      </w:r>
      <w:r w:rsidR="00D803BC">
        <w:rPr>
          <w:rFonts w:cs="Times New Roman"/>
          <w:szCs w:val="24"/>
        </w:rPr>
        <w:t xml:space="preserve">in a traditional classroom setting. </w:t>
      </w:r>
    </w:p>
    <w:p w:rsidR="002C6EBC" w:rsidRDefault="002C6EBC" w:rsidP="00492BED">
      <w:pPr>
        <w:spacing w:after="0" w:line="240" w:lineRule="auto"/>
        <w:rPr>
          <w:rFonts w:cs="Times New Roman"/>
          <w:szCs w:val="24"/>
        </w:rPr>
      </w:pPr>
    </w:p>
    <w:p w:rsidR="00C3290D" w:rsidRDefault="00710A93" w:rsidP="00492BED">
      <w:pPr>
        <w:spacing w:after="0" w:line="240" w:lineRule="auto"/>
        <w:rPr>
          <w:rFonts w:cs="Times New Roman"/>
          <w:b/>
          <w:szCs w:val="24"/>
          <w:u w:val="single"/>
        </w:rPr>
      </w:pPr>
      <w:r w:rsidRPr="00C3290D">
        <w:rPr>
          <w:rFonts w:cs="Times New Roman"/>
          <w:b/>
          <w:szCs w:val="24"/>
          <w:u w:val="single"/>
        </w:rPr>
        <w:t>Next Steps</w:t>
      </w:r>
    </w:p>
    <w:p w:rsidR="00B61EAE" w:rsidRPr="00C3290D" w:rsidRDefault="00B61EAE" w:rsidP="00492BED">
      <w:pPr>
        <w:spacing w:after="0" w:line="240" w:lineRule="auto"/>
        <w:rPr>
          <w:rFonts w:cs="Times New Roman"/>
          <w:b/>
          <w:szCs w:val="24"/>
          <w:u w:val="single"/>
        </w:rPr>
      </w:pPr>
    </w:p>
    <w:p w:rsidR="003973C2" w:rsidRDefault="002C6EBC">
      <w:pPr>
        <w:spacing w:after="0" w:line="240" w:lineRule="auto"/>
        <w:rPr>
          <w:rFonts w:cs="Times New Roman"/>
          <w:szCs w:val="24"/>
        </w:rPr>
      </w:pPr>
      <w:r>
        <w:rPr>
          <w:rFonts w:cs="Times New Roman"/>
          <w:szCs w:val="24"/>
        </w:rPr>
        <w:t xml:space="preserve">During school year </w:t>
      </w:r>
      <w:r w:rsidR="001E3A82">
        <w:rPr>
          <w:rFonts w:cs="Times New Roman"/>
          <w:szCs w:val="24"/>
        </w:rPr>
        <w:t>2013-</w:t>
      </w:r>
      <w:r>
        <w:rPr>
          <w:rFonts w:cs="Times New Roman"/>
          <w:szCs w:val="24"/>
        </w:rPr>
        <w:t>2014</w:t>
      </w:r>
      <w:r w:rsidR="001E3A82">
        <w:rPr>
          <w:rFonts w:cs="Times New Roman"/>
          <w:szCs w:val="24"/>
        </w:rPr>
        <w:t xml:space="preserve">, </w:t>
      </w:r>
      <w:r w:rsidR="002C414E">
        <w:rPr>
          <w:rFonts w:cs="Times New Roman"/>
          <w:szCs w:val="24"/>
        </w:rPr>
        <w:t xml:space="preserve">the Department </w:t>
      </w:r>
      <w:r>
        <w:rPr>
          <w:rFonts w:cs="Times New Roman"/>
          <w:szCs w:val="24"/>
        </w:rPr>
        <w:t>will continue to pilot the SAYO Evaluation Tools in all funded 21</w:t>
      </w:r>
      <w:r w:rsidR="00710A93" w:rsidRPr="00710A93">
        <w:rPr>
          <w:rFonts w:cs="Times New Roman"/>
          <w:szCs w:val="24"/>
          <w:vertAlign w:val="superscript"/>
        </w:rPr>
        <w:t>st</w:t>
      </w:r>
      <w:r>
        <w:rPr>
          <w:rFonts w:cs="Times New Roman"/>
          <w:szCs w:val="24"/>
        </w:rPr>
        <w:t xml:space="preserve"> CCLC-ELT schools to determine if future revisions or adaptations will need to be made. </w:t>
      </w:r>
    </w:p>
    <w:sectPr w:rsidR="003973C2" w:rsidSect="00214186">
      <w:footerReference w:type="default" r:id="rId8"/>
      <w:footerReference w:type="first" r:id="rId9"/>
      <w:pgSz w:w="12240" w:h="15840"/>
      <w:pgMar w:top="1170" w:right="1440" w:bottom="1170" w:left="1440" w:header="720" w:footer="43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AB8" w:rsidRDefault="002C5AB8" w:rsidP="00B264A1">
      <w:pPr>
        <w:spacing w:after="0" w:line="240" w:lineRule="auto"/>
      </w:pPr>
      <w:r>
        <w:separator/>
      </w:r>
    </w:p>
  </w:endnote>
  <w:endnote w:type="continuationSeparator" w:id="0">
    <w:p w:rsidR="002C5AB8" w:rsidRDefault="002C5AB8" w:rsidP="00B26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3116"/>
      <w:docPartObj>
        <w:docPartGallery w:val="Page Numbers (Bottom of Page)"/>
        <w:docPartUnique/>
      </w:docPartObj>
    </w:sdtPr>
    <w:sdtContent>
      <w:p w:rsidR="00946334" w:rsidRDefault="007355F9">
        <w:pPr>
          <w:pStyle w:val="Footer"/>
          <w:jc w:val="right"/>
        </w:pPr>
        <w:fldSimple w:instr=" PAGE   \* MERGEFORMAT ">
          <w:r w:rsidR="002E6AA7">
            <w:rPr>
              <w:noProof/>
            </w:rPr>
            <w:t>9</w:t>
          </w:r>
        </w:fldSimple>
      </w:p>
    </w:sdtContent>
  </w:sdt>
  <w:p w:rsidR="00946334" w:rsidRDefault="009463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34" w:rsidRDefault="00946334">
    <w:pPr>
      <w:pStyle w:val="Footer"/>
      <w:jc w:val="right"/>
    </w:pPr>
  </w:p>
  <w:p w:rsidR="00946334" w:rsidRDefault="00946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AB8" w:rsidRDefault="002C5AB8" w:rsidP="00B264A1">
      <w:pPr>
        <w:spacing w:after="0" w:line="240" w:lineRule="auto"/>
      </w:pPr>
      <w:r>
        <w:separator/>
      </w:r>
    </w:p>
  </w:footnote>
  <w:footnote w:type="continuationSeparator" w:id="0">
    <w:p w:rsidR="002C5AB8" w:rsidRDefault="002C5AB8" w:rsidP="00B26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F5FCA"/>
    <w:multiLevelType w:val="hybridMultilevel"/>
    <w:tmpl w:val="0A944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36C6"/>
    <w:rsid w:val="00013F82"/>
    <w:rsid w:val="00034069"/>
    <w:rsid w:val="000344DE"/>
    <w:rsid w:val="00042BC4"/>
    <w:rsid w:val="000567B5"/>
    <w:rsid w:val="000A4F3E"/>
    <w:rsid w:val="000A50F9"/>
    <w:rsid w:val="000B4F87"/>
    <w:rsid w:val="000C162A"/>
    <w:rsid w:val="000D203F"/>
    <w:rsid w:val="000E2977"/>
    <w:rsid w:val="000F6FE9"/>
    <w:rsid w:val="00112009"/>
    <w:rsid w:val="00120B69"/>
    <w:rsid w:val="00131E78"/>
    <w:rsid w:val="00143695"/>
    <w:rsid w:val="001551CF"/>
    <w:rsid w:val="0017080F"/>
    <w:rsid w:val="001C3657"/>
    <w:rsid w:val="001D4154"/>
    <w:rsid w:val="001E3A82"/>
    <w:rsid w:val="0021044E"/>
    <w:rsid w:val="00214186"/>
    <w:rsid w:val="00270D3F"/>
    <w:rsid w:val="002843FB"/>
    <w:rsid w:val="002C414E"/>
    <w:rsid w:val="002C5AB8"/>
    <w:rsid w:val="002C6EBC"/>
    <w:rsid w:val="002E501F"/>
    <w:rsid w:val="002E6AA7"/>
    <w:rsid w:val="002F65FB"/>
    <w:rsid w:val="00377064"/>
    <w:rsid w:val="003806E4"/>
    <w:rsid w:val="00381E21"/>
    <w:rsid w:val="003973C2"/>
    <w:rsid w:val="003A1A00"/>
    <w:rsid w:val="003C6806"/>
    <w:rsid w:val="003E1091"/>
    <w:rsid w:val="004064AA"/>
    <w:rsid w:val="00483FF0"/>
    <w:rsid w:val="00485090"/>
    <w:rsid w:val="00490CF9"/>
    <w:rsid w:val="00492BED"/>
    <w:rsid w:val="004A7AD5"/>
    <w:rsid w:val="004B11B3"/>
    <w:rsid w:val="004B5348"/>
    <w:rsid w:val="004D794D"/>
    <w:rsid w:val="004E0C21"/>
    <w:rsid w:val="004E706D"/>
    <w:rsid w:val="00510D00"/>
    <w:rsid w:val="00541D25"/>
    <w:rsid w:val="005C69A8"/>
    <w:rsid w:val="005D5B06"/>
    <w:rsid w:val="005E046E"/>
    <w:rsid w:val="006202BA"/>
    <w:rsid w:val="00634FD1"/>
    <w:rsid w:val="00653AA3"/>
    <w:rsid w:val="00654192"/>
    <w:rsid w:val="006759B0"/>
    <w:rsid w:val="00690A95"/>
    <w:rsid w:val="006A36BE"/>
    <w:rsid w:val="00701F88"/>
    <w:rsid w:val="00710A93"/>
    <w:rsid w:val="00711160"/>
    <w:rsid w:val="007123FC"/>
    <w:rsid w:val="007355F9"/>
    <w:rsid w:val="007A6869"/>
    <w:rsid w:val="007C43A2"/>
    <w:rsid w:val="007E048B"/>
    <w:rsid w:val="007E1FFC"/>
    <w:rsid w:val="007E29F9"/>
    <w:rsid w:val="007F6C7B"/>
    <w:rsid w:val="00813FCC"/>
    <w:rsid w:val="0081426F"/>
    <w:rsid w:val="0083008B"/>
    <w:rsid w:val="00836AD3"/>
    <w:rsid w:val="00844B58"/>
    <w:rsid w:val="00857317"/>
    <w:rsid w:val="00860B8A"/>
    <w:rsid w:val="00864ACA"/>
    <w:rsid w:val="00872841"/>
    <w:rsid w:val="008818B5"/>
    <w:rsid w:val="008849C7"/>
    <w:rsid w:val="00892374"/>
    <w:rsid w:val="008A34CC"/>
    <w:rsid w:val="008A4155"/>
    <w:rsid w:val="008A5119"/>
    <w:rsid w:val="008B1522"/>
    <w:rsid w:val="008C2437"/>
    <w:rsid w:val="008D1DAA"/>
    <w:rsid w:val="0090450E"/>
    <w:rsid w:val="009214BE"/>
    <w:rsid w:val="009226D8"/>
    <w:rsid w:val="00935E7F"/>
    <w:rsid w:val="00937E33"/>
    <w:rsid w:val="00946334"/>
    <w:rsid w:val="00946E0F"/>
    <w:rsid w:val="009527DF"/>
    <w:rsid w:val="00974014"/>
    <w:rsid w:val="00977E30"/>
    <w:rsid w:val="00982D36"/>
    <w:rsid w:val="009872C7"/>
    <w:rsid w:val="00991713"/>
    <w:rsid w:val="009B0858"/>
    <w:rsid w:val="009C1E52"/>
    <w:rsid w:val="009C7E1E"/>
    <w:rsid w:val="009E1065"/>
    <w:rsid w:val="009F4E4A"/>
    <w:rsid w:val="00A0481E"/>
    <w:rsid w:val="00A12AD3"/>
    <w:rsid w:val="00A416AB"/>
    <w:rsid w:val="00A7114B"/>
    <w:rsid w:val="00A754DD"/>
    <w:rsid w:val="00A77C89"/>
    <w:rsid w:val="00A90A5F"/>
    <w:rsid w:val="00A9300E"/>
    <w:rsid w:val="00A96C33"/>
    <w:rsid w:val="00AC777A"/>
    <w:rsid w:val="00AE51E5"/>
    <w:rsid w:val="00AF36C6"/>
    <w:rsid w:val="00B10EFC"/>
    <w:rsid w:val="00B11AEA"/>
    <w:rsid w:val="00B264A1"/>
    <w:rsid w:val="00B41081"/>
    <w:rsid w:val="00B52B74"/>
    <w:rsid w:val="00B532FB"/>
    <w:rsid w:val="00B57720"/>
    <w:rsid w:val="00B61EAE"/>
    <w:rsid w:val="00BB52C2"/>
    <w:rsid w:val="00BC6663"/>
    <w:rsid w:val="00BF32A9"/>
    <w:rsid w:val="00C05360"/>
    <w:rsid w:val="00C3290D"/>
    <w:rsid w:val="00C35F09"/>
    <w:rsid w:val="00C369BF"/>
    <w:rsid w:val="00C42633"/>
    <w:rsid w:val="00C62FC9"/>
    <w:rsid w:val="00C87AE1"/>
    <w:rsid w:val="00CA3FF4"/>
    <w:rsid w:val="00CB7606"/>
    <w:rsid w:val="00CC6146"/>
    <w:rsid w:val="00CC7110"/>
    <w:rsid w:val="00D336BB"/>
    <w:rsid w:val="00D355FF"/>
    <w:rsid w:val="00D71970"/>
    <w:rsid w:val="00D803BC"/>
    <w:rsid w:val="00D85518"/>
    <w:rsid w:val="00E065C3"/>
    <w:rsid w:val="00E14B10"/>
    <w:rsid w:val="00E25420"/>
    <w:rsid w:val="00E30736"/>
    <w:rsid w:val="00E5710F"/>
    <w:rsid w:val="00E607C7"/>
    <w:rsid w:val="00E84BFB"/>
    <w:rsid w:val="00E96515"/>
    <w:rsid w:val="00EB4DEF"/>
    <w:rsid w:val="00EE1EA3"/>
    <w:rsid w:val="00EE3963"/>
    <w:rsid w:val="00EF6082"/>
    <w:rsid w:val="00F025F2"/>
    <w:rsid w:val="00F32FF8"/>
    <w:rsid w:val="00F414F6"/>
    <w:rsid w:val="00F53542"/>
    <w:rsid w:val="00F72E21"/>
    <w:rsid w:val="00F90F95"/>
    <w:rsid w:val="00F94EB0"/>
    <w:rsid w:val="00FA533A"/>
    <w:rsid w:val="00FB5E93"/>
    <w:rsid w:val="00FF66F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E1"/>
    <w:rPr>
      <w:rFonts w:ascii="Times New Roman" w:hAnsi="Times New Roman"/>
      <w:sz w:val="24"/>
    </w:rPr>
  </w:style>
  <w:style w:type="paragraph" w:styleId="Heading1">
    <w:name w:val="heading 1"/>
    <w:basedOn w:val="Normal"/>
    <w:next w:val="Normal"/>
    <w:link w:val="Heading1Char"/>
    <w:autoRedefine/>
    <w:uiPriority w:val="9"/>
    <w:qFormat/>
    <w:rsid w:val="00C3290D"/>
    <w:pPr>
      <w:keepNext/>
      <w:keepLines/>
      <w:spacing w:before="480" w:after="0"/>
      <w:outlineLvl w:val="0"/>
    </w:pPr>
    <w:rPr>
      <w:rFonts w:eastAsiaTheme="majorEastAsia" w:cs="Times New Roman"/>
      <w:b/>
      <w:bCs/>
      <w:szCs w:val="24"/>
      <w:u w:val="single"/>
    </w:rPr>
  </w:style>
  <w:style w:type="paragraph" w:styleId="Heading2">
    <w:name w:val="heading 2"/>
    <w:basedOn w:val="Normal"/>
    <w:next w:val="Normal"/>
    <w:link w:val="Heading2Char"/>
    <w:autoRedefine/>
    <w:uiPriority w:val="9"/>
    <w:unhideWhenUsed/>
    <w:qFormat/>
    <w:rsid w:val="0083008B"/>
    <w:pPr>
      <w:keepNext/>
      <w:keepLines/>
      <w:spacing w:before="200" w:after="0"/>
      <w:outlineLvl w:val="1"/>
    </w:pPr>
    <w:rPr>
      <w:rFonts w:eastAsiaTheme="majorEastAsia" w:cstheme="majorBidi"/>
      <w:b/>
      <w:bCs/>
      <w:szCs w:val="26"/>
      <w:u w:val="single"/>
    </w:rPr>
  </w:style>
  <w:style w:type="paragraph" w:styleId="Heading3">
    <w:name w:val="heading 3"/>
    <w:basedOn w:val="Normal"/>
    <w:next w:val="Normal"/>
    <w:link w:val="Heading3Char"/>
    <w:autoRedefine/>
    <w:uiPriority w:val="9"/>
    <w:unhideWhenUsed/>
    <w:qFormat/>
    <w:rsid w:val="00C87AE1"/>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4A1"/>
  </w:style>
  <w:style w:type="paragraph" w:styleId="Footer">
    <w:name w:val="footer"/>
    <w:basedOn w:val="Normal"/>
    <w:link w:val="FooterChar"/>
    <w:uiPriority w:val="99"/>
    <w:unhideWhenUsed/>
    <w:rsid w:val="00B26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4A1"/>
  </w:style>
  <w:style w:type="paragraph" w:styleId="BalloonText">
    <w:name w:val="Balloon Text"/>
    <w:basedOn w:val="Normal"/>
    <w:link w:val="BalloonTextChar"/>
    <w:uiPriority w:val="99"/>
    <w:semiHidden/>
    <w:unhideWhenUsed/>
    <w:rsid w:val="00A0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81E"/>
    <w:rPr>
      <w:rFonts w:ascii="Tahoma" w:hAnsi="Tahoma" w:cs="Tahoma"/>
      <w:sz w:val="16"/>
      <w:szCs w:val="16"/>
    </w:rPr>
  </w:style>
  <w:style w:type="paragraph" w:styleId="FootnoteText">
    <w:name w:val="footnote text"/>
    <w:basedOn w:val="Normal"/>
    <w:link w:val="FootnoteTextChar"/>
    <w:uiPriority w:val="99"/>
    <w:semiHidden/>
    <w:unhideWhenUsed/>
    <w:rsid w:val="00A77C89"/>
    <w:pPr>
      <w:spacing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A77C89"/>
    <w:rPr>
      <w:rFonts w:ascii="Times New Roman" w:eastAsia="Calibri" w:hAnsi="Times New Roman" w:cs="Times New Roman"/>
      <w:sz w:val="20"/>
      <w:szCs w:val="20"/>
    </w:rPr>
  </w:style>
  <w:style w:type="character" w:styleId="FootnoteReference">
    <w:name w:val="footnote reference"/>
    <w:uiPriority w:val="99"/>
    <w:semiHidden/>
    <w:unhideWhenUsed/>
    <w:rsid w:val="00A77C89"/>
    <w:rPr>
      <w:vertAlign w:val="superscript"/>
    </w:rPr>
  </w:style>
  <w:style w:type="character" w:customStyle="1" w:styleId="Heading1Char">
    <w:name w:val="Heading 1 Char"/>
    <w:basedOn w:val="DefaultParagraphFont"/>
    <w:link w:val="Heading1"/>
    <w:uiPriority w:val="9"/>
    <w:rsid w:val="00C3290D"/>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83008B"/>
    <w:rPr>
      <w:rFonts w:ascii="Times New Roman" w:eastAsiaTheme="majorEastAsia" w:hAnsi="Times New Roman" w:cstheme="majorBidi"/>
      <w:b/>
      <w:bCs/>
      <w:sz w:val="24"/>
      <w:szCs w:val="26"/>
      <w:u w:val="single"/>
    </w:rPr>
  </w:style>
  <w:style w:type="paragraph" w:styleId="TOCHeading">
    <w:name w:val="TOC Heading"/>
    <w:basedOn w:val="Heading1"/>
    <w:next w:val="Normal"/>
    <w:uiPriority w:val="39"/>
    <w:unhideWhenUsed/>
    <w:qFormat/>
    <w:rsid w:val="00D803BC"/>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D803BC"/>
    <w:pPr>
      <w:spacing w:after="100"/>
    </w:pPr>
  </w:style>
  <w:style w:type="paragraph" w:styleId="TOC2">
    <w:name w:val="toc 2"/>
    <w:basedOn w:val="Normal"/>
    <w:next w:val="Normal"/>
    <w:autoRedefine/>
    <w:uiPriority w:val="39"/>
    <w:unhideWhenUsed/>
    <w:rsid w:val="00D803BC"/>
    <w:pPr>
      <w:spacing w:after="100"/>
      <w:ind w:left="220"/>
    </w:pPr>
  </w:style>
  <w:style w:type="character" w:styleId="Hyperlink">
    <w:name w:val="Hyperlink"/>
    <w:basedOn w:val="DefaultParagraphFont"/>
    <w:uiPriority w:val="99"/>
    <w:unhideWhenUsed/>
    <w:rsid w:val="00D803BC"/>
    <w:rPr>
      <w:color w:val="0000FF" w:themeColor="hyperlink"/>
      <w:u w:val="single"/>
    </w:rPr>
  </w:style>
  <w:style w:type="table" w:styleId="TableGrid">
    <w:name w:val="Table Grid"/>
    <w:basedOn w:val="TableNormal"/>
    <w:uiPriority w:val="59"/>
    <w:rsid w:val="00E14B1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87AE1"/>
    <w:rPr>
      <w:rFonts w:ascii="Times New Roman" w:eastAsiaTheme="majorEastAsia" w:hAnsi="Times New Roman" w:cstheme="majorBidi"/>
      <w:b/>
      <w:bCs/>
      <w:sz w:val="24"/>
    </w:rPr>
  </w:style>
  <w:style w:type="paragraph" w:styleId="TOC3">
    <w:name w:val="toc 3"/>
    <w:basedOn w:val="Normal"/>
    <w:next w:val="Normal"/>
    <w:autoRedefine/>
    <w:uiPriority w:val="39"/>
    <w:unhideWhenUsed/>
    <w:rsid w:val="00485090"/>
    <w:pPr>
      <w:spacing w:after="100"/>
      <w:ind w:left="480"/>
    </w:pPr>
  </w:style>
  <w:style w:type="paragraph" w:styleId="NoSpacing">
    <w:name w:val="No Spacing"/>
    <w:link w:val="NoSpacingChar"/>
    <w:uiPriority w:val="99"/>
    <w:qFormat/>
    <w:rsid w:val="00E30736"/>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rsid w:val="00E30736"/>
    <w:rPr>
      <w:rFonts w:ascii="Calibri" w:eastAsia="Times New Roman" w:hAnsi="Calibri" w:cs="Calibri"/>
    </w:rPr>
  </w:style>
  <w:style w:type="paragraph" w:styleId="Title">
    <w:name w:val="Title"/>
    <w:basedOn w:val="Normal"/>
    <w:link w:val="TitleChar"/>
    <w:qFormat/>
    <w:rsid w:val="004B5348"/>
    <w:pPr>
      <w:spacing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4B5348"/>
    <w:rPr>
      <w:rFonts w:ascii="Arial" w:eastAsia="Times New Roman" w:hAnsi="Arial" w:cs="Times New Roman"/>
      <w:b/>
      <w:sz w:val="24"/>
      <w:szCs w:val="24"/>
    </w:rPr>
  </w:style>
  <w:style w:type="paragraph" w:customStyle="1" w:styleId="MediumGrid21">
    <w:name w:val="Medium Grid 21"/>
    <w:link w:val="MediumGrid2Char"/>
    <w:uiPriority w:val="1"/>
    <w:qFormat/>
    <w:rsid w:val="000F6FE9"/>
    <w:pPr>
      <w:spacing w:after="0" w:line="240" w:lineRule="auto"/>
    </w:pPr>
    <w:rPr>
      <w:rFonts w:ascii="Calibri" w:eastAsia="Times New Roman" w:hAnsi="Calibri" w:cs="Calibri"/>
    </w:rPr>
  </w:style>
  <w:style w:type="character" w:customStyle="1" w:styleId="MediumGrid2Char">
    <w:name w:val="Medium Grid 2 Char"/>
    <w:link w:val="MediumGrid21"/>
    <w:uiPriority w:val="1"/>
    <w:rsid w:val="000F6FE9"/>
    <w:rPr>
      <w:rFonts w:ascii="Calibri" w:eastAsia="Times New Roman" w:hAnsi="Calibri" w:cs="Calibri"/>
    </w:rPr>
  </w:style>
  <w:style w:type="paragraph" w:customStyle="1" w:styleId="Default">
    <w:name w:val="Default"/>
    <w:rsid w:val="000F6FE9"/>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0F6FE9"/>
    <w:pPr>
      <w:ind w:left="720"/>
      <w:contextualSpacing/>
    </w:pPr>
  </w:style>
  <w:style w:type="character" w:styleId="CommentReference">
    <w:name w:val="annotation reference"/>
    <w:basedOn w:val="DefaultParagraphFont"/>
    <w:uiPriority w:val="99"/>
    <w:semiHidden/>
    <w:unhideWhenUsed/>
    <w:rsid w:val="003E1091"/>
    <w:rPr>
      <w:sz w:val="16"/>
      <w:szCs w:val="16"/>
    </w:rPr>
  </w:style>
  <w:style w:type="paragraph" w:styleId="CommentText">
    <w:name w:val="annotation text"/>
    <w:basedOn w:val="Normal"/>
    <w:link w:val="CommentTextChar"/>
    <w:uiPriority w:val="99"/>
    <w:semiHidden/>
    <w:unhideWhenUsed/>
    <w:rsid w:val="003E1091"/>
    <w:pPr>
      <w:spacing w:line="240" w:lineRule="auto"/>
    </w:pPr>
    <w:rPr>
      <w:sz w:val="20"/>
      <w:szCs w:val="20"/>
    </w:rPr>
  </w:style>
  <w:style w:type="character" w:customStyle="1" w:styleId="CommentTextChar">
    <w:name w:val="Comment Text Char"/>
    <w:basedOn w:val="DefaultParagraphFont"/>
    <w:link w:val="CommentText"/>
    <w:uiPriority w:val="99"/>
    <w:semiHidden/>
    <w:rsid w:val="003E10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1091"/>
    <w:rPr>
      <w:b/>
      <w:bCs/>
    </w:rPr>
  </w:style>
  <w:style w:type="character" w:customStyle="1" w:styleId="CommentSubjectChar">
    <w:name w:val="Comment Subject Char"/>
    <w:basedOn w:val="CommentTextChar"/>
    <w:link w:val="CommentSubject"/>
    <w:uiPriority w:val="99"/>
    <w:semiHidden/>
    <w:rsid w:val="003E10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4A1"/>
  </w:style>
  <w:style w:type="paragraph" w:styleId="Footer">
    <w:name w:val="footer"/>
    <w:basedOn w:val="Normal"/>
    <w:link w:val="FooterChar"/>
    <w:uiPriority w:val="99"/>
    <w:unhideWhenUsed/>
    <w:rsid w:val="00B26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4A1"/>
  </w:style>
  <w:style w:type="paragraph" w:styleId="BalloonText">
    <w:name w:val="Balloon Text"/>
    <w:basedOn w:val="Normal"/>
    <w:link w:val="BalloonTextChar"/>
    <w:uiPriority w:val="99"/>
    <w:semiHidden/>
    <w:unhideWhenUsed/>
    <w:rsid w:val="00A0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81E"/>
    <w:rPr>
      <w:rFonts w:ascii="Tahoma" w:hAnsi="Tahoma" w:cs="Tahoma"/>
      <w:sz w:val="16"/>
      <w:szCs w:val="16"/>
    </w:rPr>
  </w:style>
  <w:style w:type="paragraph" w:styleId="FootnoteText">
    <w:name w:val="footnote text"/>
    <w:basedOn w:val="Normal"/>
    <w:link w:val="FootnoteTextChar"/>
    <w:uiPriority w:val="99"/>
    <w:semiHidden/>
    <w:unhideWhenUsed/>
    <w:rsid w:val="00A77C89"/>
    <w:pPr>
      <w:spacing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A77C89"/>
    <w:rPr>
      <w:rFonts w:ascii="Times New Roman" w:eastAsia="Calibri" w:hAnsi="Times New Roman" w:cs="Times New Roman"/>
      <w:sz w:val="20"/>
      <w:szCs w:val="20"/>
    </w:rPr>
  </w:style>
  <w:style w:type="character" w:styleId="FootnoteReference">
    <w:name w:val="footnote reference"/>
    <w:uiPriority w:val="99"/>
    <w:semiHidden/>
    <w:unhideWhenUsed/>
    <w:rsid w:val="00A77C8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0F7FE-61C9-49D4-8327-47D1CDCC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Wellesley College</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21st CCLC ELT APAS Tools Pilot Study Summary</dc:title>
  <dc:subject/>
  <dc:creator>ESE</dc:creator>
  <cp:lastModifiedBy>dzou</cp:lastModifiedBy>
  <cp:revision>14</cp:revision>
  <cp:lastPrinted>2013-07-26T18:54:00Z</cp:lastPrinted>
  <dcterms:created xsi:type="dcterms:W3CDTF">2013-10-24T17:47:00Z</dcterms:created>
  <dcterms:modified xsi:type="dcterms:W3CDTF">2013-10-24T21:39:00Z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2013</vt:lpwstr>
  </property>
</Properties>
</file>