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244B" w14:textId="5E4E2082" w:rsidR="00E0673B" w:rsidRPr="000E32FB" w:rsidRDefault="00E0673B" w:rsidP="000E32FB">
      <w:pPr>
        <w:pStyle w:val="Title"/>
      </w:pPr>
      <w:r w:rsidRPr="000E32FB">
        <w:t>Glossary of 202</w:t>
      </w:r>
      <w:r w:rsidR="00133C26" w:rsidRPr="000E32FB">
        <w:t>4</w:t>
      </w:r>
      <w:r w:rsidRPr="000E32FB">
        <w:t xml:space="preserve"> Accountability Reporting Terms </w:t>
      </w:r>
    </w:p>
    <w:p w14:paraId="49EF0A0B" w14:textId="2C2F9CC4"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sections below correspond to the information displayed on the 202</w:t>
      </w:r>
      <w:r w:rsidR="00133C26" w:rsidRPr="0013675B">
        <w:rPr>
          <w:rFonts w:ascii="Aptos" w:eastAsia="Times New Roman" w:hAnsi="Aptos" w:cs="Calibri"/>
        </w:rPr>
        <w:t>4</w:t>
      </w:r>
      <w:r w:rsidRPr="0013675B">
        <w:rPr>
          <w:rFonts w:ascii="Aptos" w:eastAsia="Times New Roman" w:hAnsi="Aptos" w:cs="Calibri"/>
        </w:rPr>
        <w:t xml:space="preserve"> accountability reports for districts and schools. Additional information about the 202</w:t>
      </w:r>
      <w:r w:rsidR="00133C26" w:rsidRPr="0013675B">
        <w:rPr>
          <w:rFonts w:ascii="Aptos" w:eastAsia="Times New Roman" w:hAnsi="Aptos" w:cs="Calibri"/>
        </w:rPr>
        <w:t>4</w:t>
      </w:r>
      <w:r w:rsidRPr="0013675B">
        <w:rPr>
          <w:rFonts w:ascii="Aptos" w:eastAsia="Times New Roman" w:hAnsi="Aptos" w:cs="Calibri"/>
        </w:rPr>
        <w:t xml:space="preserve"> accountability determinations is available </w:t>
      </w:r>
      <w:hyperlink r:id="rId10" w:tgtFrame="_blank" w:history="1">
        <w:r w:rsidRPr="0013675B">
          <w:rPr>
            <w:rFonts w:ascii="Aptos" w:eastAsia="Times New Roman" w:hAnsi="Aptos" w:cs="Calibri"/>
            <w:color w:val="0000FF"/>
            <w:u w:val="single"/>
            <w:shd w:val="clear" w:color="auto" w:fill="FFFFFF"/>
          </w:rPr>
          <w:t>on our website</w:t>
        </w:r>
      </w:hyperlink>
      <w:r w:rsidRPr="0013675B">
        <w:rPr>
          <w:rFonts w:ascii="Aptos" w:eastAsia="Times New Roman" w:hAnsi="Aptos" w:cs="Calibri"/>
          <w:color w:val="000000"/>
          <w:shd w:val="clear" w:color="auto" w:fill="FFFFFF"/>
        </w:rPr>
        <w:t>.</w:t>
      </w:r>
      <w:r w:rsidRPr="0013675B">
        <w:rPr>
          <w:rFonts w:ascii="Aptos" w:eastAsia="Times New Roman" w:hAnsi="Aptos" w:cs="Calibri"/>
          <w:color w:val="000000"/>
        </w:rPr>
        <w:t> </w:t>
      </w:r>
    </w:p>
    <w:p w14:paraId="726115B2" w14:textId="77777777" w:rsidR="00E0673B" w:rsidRPr="006E7A01" w:rsidRDefault="00E0673B" w:rsidP="006E7A01">
      <w:pPr>
        <w:pStyle w:val="Heading1"/>
      </w:pPr>
      <w:r w:rsidRPr="006E7A01">
        <w:t>Organization Information </w:t>
      </w:r>
    </w:p>
    <w:p w14:paraId="118A355E" w14:textId="77777777" w:rsidR="00E0673B" w:rsidRPr="0013675B" w:rsidRDefault="00E0673B" w:rsidP="006E7A01">
      <w:pPr>
        <w:pStyle w:val="Heading2"/>
      </w:pPr>
      <w:r w:rsidRPr="0013675B">
        <w:t>Region </w:t>
      </w:r>
    </w:p>
    <w:p w14:paraId="7E2E199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region or group that the district belongs to for the purposes of coordinating assistance and support.  </w:t>
      </w:r>
    </w:p>
    <w:p w14:paraId="499953EE" w14:textId="77777777" w:rsidR="00E0673B" w:rsidRPr="0013675B" w:rsidRDefault="00E0673B" w:rsidP="006E7A01">
      <w:pPr>
        <w:pStyle w:val="Heading2"/>
        <w:rPr>
          <w:rFonts w:cs="Segoe UI"/>
          <w:sz w:val="18"/>
          <w:szCs w:val="18"/>
        </w:rPr>
      </w:pPr>
      <w:r w:rsidRPr="0013675B">
        <w:t>Title I status </w:t>
      </w:r>
    </w:p>
    <w:p w14:paraId="1A35BEC9" w14:textId="759E9B58"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Title I status for the district or school in the 202</w:t>
      </w:r>
      <w:r w:rsidR="00133C26" w:rsidRPr="0013675B">
        <w:rPr>
          <w:rFonts w:ascii="Aptos" w:eastAsia="Times New Roman" w:hAnsi="Aptos" w:cs="Calibri"/>
        </w:rPr>
        <w:t>3</w:t>
      </w:r>
      <w:r w:rsidRPr="0013675B">
        <w:rPr>
          <w:rFonts w:ascii="Aptos" w:eastAsia="Times New Roman" w:hAnsi="Aptos" w:cs="Calibri"/>
        </w:rPr>
        <w:t>-202</w:t>
      </w:r>
      <w:r w:rsidR="00133C26" w:rsidRPr="0013675B">
        <w:rPr>
          <w:rFonts w:ascii="Aptos" w:eastAsia="Times New Roman" w:hAnsi="Aptos" w:cs="Calibri"/>
        </w:rPr>
        <w:t>4</w:t>
      </w:r>
      <w:r w:rsidRPr="0013675B">
        <w:rPr>
          <w:rFonts w:ascii="Aptos" w:eastAsia="Times New Roman" w:hAnsi="Aptos" w:cs="Calibri"/>
        </w:rPr>
        <w:t xml:space="preserve"> school year.  </w:t>
      </w:r>
    </w:p>
    <w:p w14:paraId="1AE4D906" w14:textId="77777777" w:rsidR="00E0673B" w:rsidRPr="0013675B" w:rsidRDefault="00E0673B" w:rsidP="006E7A01">
      <w:pPr>
        <w:pStyle w:val="Heading2"/>
        <w:rPr>
          <w:rFonts w:cs="Segoe UI"/>
          <w:sz w:val="18"/>
          <w:szCs w:val="18"/>
        </w:rPr>
      </w:pPr>
      <w:r w:rsidRPr="0013675B">
        <w:t>Federal designation </w:t>
      </w:r>
    </w:p>
    <w:p w14:paraId="586670E7" w14:textId="7E8B1154"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School accountability reports include an indication of whether the school has been assigned a federal accountability designation. The federal Every Student Succeeds Act (ESSA) requires states to identify schools as: in need of </w:t>
      </w:r>
      <w:r w:rsidRPr="0013675B">
        <w:rPr>
          <w:rFonts w:ascii="Aptos" w:eastAsia="Times New Roman" w:hAnsi="Aptos" w:cs="Calibri"/>
          <w:i/>
        </w:rPr>
        <w:t xml:space="preserve">comprehensive support and improvement (CSI) </w:t>
      </w:r>
      <w:r w:rsidRPr="0013675B">
        <w:rPr>
          <w:rFonts w:ascii="Aptos" w:eastAsia="Times New Roman" w:hAnsi="Aptos" w:cs="Calibri"/>
        </w:rPr>
        <w:t xml:space="preserve">if they have a graduation rate below 66.7 percent or if they are among the lowest performing 5 percent of Title I schools statewide; or in need of </w:t>
      </w:r>
      <w:r w:rsidRPr="0013675B">
        <w:rPr>
          <w:rFonts w:ascii="Aptos" w:eastAsia="Times New Roman" w:hAnsi="Aptos" w:cs="Calibri"/>
          <w:i/>
        </w:rPr>
        <w:t>targeted support and improvement (TSI)</w:t>
      </w:r>
      <w:r w:rsidRPr="0013675B">
        <w:rPr>
          <w:rFonts w:ascii="Aptos" w:eastAsia="Times New Roman" w:hAnsi="Aptos" w:cs="Calibri"/>
        </w:rPr>
        <w:t xml:space="preserve"> if they have one or more consistently low performing student groups. A subset of TSI schools may be identified as requiring </w:t>
      </w:r>
      <w:r w:rsidRPr="0013675B">
        <w:rPr>
          <w:rFonts w:ascii="Aptos" w:eastAsia="Times New Roman" w:hAnsi="Aptos" w:cs="Calibri"/>
          <w:i/>
        </w:rPr>
        <w:t>additional</w:t>
      </w:r>
      <w:r w:rsidRPr="0013675B">
        <w:rPr>
          <w:rFonts w:ascii="Aptos" w:eastAsia="Times New Roman" w:hAnsi="Aptos" w:cs="Calibri"/>
        </w:rPr>
        <w:t xml:space="preserve"> </w:t>
      </w:r>
      <w:r w:rsidRPr="0013675B">
        <w:rPr>
          <w:rFonts w:ascii="Aptos" w:eastAsia="Times New Roman" w:hAnsi="Aptos" w:cs="Calibri"/>
          <w:i/>
        </w:rPr>
        <w:t>targeted support and improvement (ATSI)</w:t>
      </w:r>
      <w:r w:rsidRPr="0013675B">
        <w:rPr>
          <w:rFonts w:ascii="Aptos" w:eastAsia="Times New Roman" w:hAnsi="Aptos" w:cs="Calibri"/>
        </w:rPr>
        <w:t xml:space="preserve"> if one or more of their consistently low performing student groups demonstrates performance below that of the </w:t>
      </w:r>
      <w:r w:rsidR="006D10A5" w:rsidRPr="0013675B">
        <w:rPr>
          <w:rFonts w:ascii="Aptos" w:eastAsia="Times New Roman" w:hAnsi="Aptos" w:cs="Calibri"/>
        </w:rPr>
        <w:t>5</w:t>
      </w:r>
      <w:r w:rsidR="006D10A5" w:rsidRPr="0013675B">
        <w:rPr>
          <w:rFonts w:ascii="Aptos" w:eastAsia="Times New Roman" w:hAnsi="Aptos" w:cs="Calibri"/>
          <w:vertAlign w:val="superscript"/>
        </w:rPr>
        <w:t>th</w:t>
      </w:r>
      <w:r w:rsidR="006D10A5" w:rsidRPr="0013675B">
        <w:rPr>
          <w:rFonts w:ascii="Aptos" w:eastAsia="Times New Roman" w:hAnsi="Aptos" w:cs="Calibri"/>
        </w:rPr>
        <w:t xml:space="preserve"> </w:t>
      </w:r>
      <w:r w:rsidRPr="0013675B">
        <w:rPr>
          <w:rFonts w:ascii="Aptos" w:eastAsia="Times New Roman" w:hAnsi="Aptos" w:cs="Calibri"/>
        </w:rPr>
        <w:t>percentile Title I school. Districts do not receive a federal designation.  </w:t>
      </w:r>
    </w:p>
    <w:p w14:paraId="6D0630D2" w14:textId="77777777" w:rsidR="00E0673B" w:rsidRPr="0013675B" w:rsidRDefault="00E0673B" w:rsidP="006E7A01">
      <w:pPr>
        <w:pStyle w:val="Heading1"/>
        <w:rPr>
          <w:rFonts w:cs="Segoe UI"/>
          <w:sz w:val="18"/>
          <w:szCs w:val="18"/>
        </w:rPr>
      </w:pPr>
      <w:r w:rsidRPr="0013675B">
        <w:t>Accountability information </w:t>
      </w:r>
    </w:p>
    <w:p w14:paraId="218BDF81" w14:textId="77777777" w:rsidR="00E0673B" w:rsidRPr="0013675B" w:rsidRDefault="00E0673B" w:rsidP="006E7A01">
      <w:pPr>
        <w:pStyle w:val="Heading2"/>
        <w:rPr>
          <w:rFonts w:cs="Segoe UI"/>
          <w:sz w:val="18"/>
          <w:szCs w:val="18"/>
        </w:rPr>
      </w:pPr>
      <w:r w:rsidRPr="0013675B">
        <w:t>Overall classification </w:t>
      </w:r>
    </w:p>
    <w:p w14:paraId="0E0A0B0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All Massachusetts districts and schools with sufficient data are classified into one of two accountability categories: districts and schools requiring assistance or intervention, and districts and schools not requiring assistance or intervention.  </w:t>
      </w:r>
    </w:p>
    <w:p w14:paraId="32565ACC" w14:textId="05E93A63" w:rsidR="00E0673B" w:rsidRPr="0013675B" w:rsidRDefault="00E0673B" w:rsidP="006E7A01">
      <w:pPr>
        <w:pStyle w:val="Heading2"/>
        <w:rPr>
          <w:rFonts w:cs="Segoe UI"/>
          <w:sz w:val="18"/>
          <w:szCs w:val="18"/>
        </w:rPr>
      </w:pPr>
      <w:r w:rsidRPr="0013675B">
        <w:t>Reason for classification </w:t>
      </w:r>
    </w:p>
    <w:p w14:paraId="35E6079F" w14:textId="77777777" w:rsidR="00E0673B" w:rsidRPr="0013675B" w:rsidRDefault="00E0673B" w:rsidP="000E32FB">
      <w:pPr>
        <w:pStyle w:val="Heading3"/>
      </w:pPr>
      <w:r w:rsidRPr="0013675B">
        <w:t>School of recognition </w:t>
      </w:r>
    </w:p>
    <w:p w14:paraId="54BF2B7D" w14:textId="393A9DA3"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A subset of schools classified as not requiring assistance or intervention are recognized for their academic accomplishments. Schools of recognition </w:t>
      </w:r>
      <w:r w:rsidR="007403CD" w:rsidRPr="0013675B">
        <w:rPr>
          <w:rFonts w:ascii="Aptos" w:eastAsia="Times New Roman" w:hAnsi="Aptos" w:cs="Calibri"/>
        </w:rPr>
        <w:t>demonstrate</w:t>
      </w:r>
      <w:r w:rsidRPr="0013675B">
        <w:rPr>
          <w:rFonts w:ascii="Aptos" w:eastAsia="Times New Roman" w:hAnsi="Aptos" w:cs="Calibri"/>
        </w:rPr>
        <w:t xml:space="preserve"> high achievement</w:t>
      </w:r>
      <w:r w:rsidR="007403CD" w:rsidRPr="0013675B">
        <w:rPr>
          <w:rFonts w:ascii="Aptos" w:eastAsia="Times New Roman" w:hAnsi="Aptos" w:cs="Calibri"/>
        </w:rPr>
        <w:t xml:space="preserve"> and </w:t>
      </w:r>
      <w:r w:rsidRPr="0013675B">
        <w:rPr>
          <w:rFonts w:ascii="Aptos" w:eastAsia="Times New Roman" w:hAnsi="Aptos" w:cs="Calibri"/>
        </w:rPr>
        <w:t xml:space="preserve">high growth and </w:t>
      </w:r>
      <w:r w:rsidR="007403CD" w:rsidRPr="0013675B">
        <w:rPr>
          <w:rFonts w:ascii="Aptos" w:eastAsia="Times New Roman" w:hAnsi="Aptos" w:cs="Calibri"/>
        </w:rPr>
        <w:t>meet or exceed</w:t>
      </w:r>
      <w:r w:rsidRPr="0013675B">
        <w:rPr>
          <w:rFonts w:ascii="Aptos" w:eastAsia="Times New Roman" w:hAnsi="Aptos" w:cs="Calibri"/>
        </w:rPr>
        <w:t xml:space="preserve"> targets.  </w:t>
      </w:r>
    </w:p>
    <w:p w14:paraId="44F43440" w14:textId="77777777" w:rsidR="00E0673B" w:rsidRPr="0013675B" w:rsidRDefault="00E0673B" w:rsidP="000E32FB">
      <w:pPr>
        <w:pStyle w:val="Heading3"/>
        <w:rPr>
          <w:rFonts w:cs="Segoe UI"/>
          <w:sz w:val="18"/>
          <w:szCs w:val="18"/>
        </w:rPr>
      </w:pPr>
      <w:r w:rsidRPr="0013675B">
        <w:t>Meeting or exceeding targets </w:t>
      </w:r>
    </w:p>
    <w:p w14:paraId="67854CE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A district or school is identified as meeting or exceeding targets if it has a criterion-referenced target percentage of 75 percent or higher and has not otherwise been identified as requiring </w:t>
      </w:r>
      <w:r w:rsidRPr="0013675B">
        <w:rPr>
          <w:rFonts w:ascii="Aptos" w:eastAsia="Times New Roman" w:hAnsi="Aptos" w:cs="Calibri"/>
        </w:rPr>
        <w:lastRenderedPageBreak/>
        <w:t>assistance or intervention due to low overall performance, low student group performance, low graduation rates, or low assessment participation.  </w:t>
      </w:r>
    </w:p>
    <w:p w14:paraId="7FE4D31F" w14:textId="77777777" w:rsidR="00E0673B" w:rsidRPr="0013675B" w:rsidRDefault="00E0673B" w:rsidP="000E32FB">
      <w:pPr>
        <w:pStyle w:val="Heading3"/>
        <w:rPr>
          <w:rFonts w:cs="Segoe UI"/>
          <w:sz w:val="18"/>
          <w:szCs w:val="18"/>
        </w:rPr>
      </w:pPr>
      <w:r w:rsidRPr="0013675B">
        <w:t>Substantial progress toward targets </w:t>
      </w:r>
    </w:p>
    <w:p w14:paraId="088440D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district or school is identified as making substantial progress toward targets if it has a criterion-referenced target percentage from 50 to 74 percent and has not otherwise been identified as requiring assistance or intervention due to low overall performance, low student group performance, low graduation rates, or low assessment participation.  </w:t>
      </w:r>
    </w:p>
    <w:p w14:paraId="54B8B6F2" w14:textId="77777777" w:rsidR="00E0673B" w:rsidRPr="0013675B" w:rsidRDefault="00E0673B" w:rsidP="000E32FB">
      <w:pPr>
        <w:pStyle w:val="Heading3"/>
        <w:rPr>
          <w:rFonts w:cs="Segoe UI"/>
          <w:sz w:val="18"/>
          <w:szCs w:val="18"/>
        </w:rPr>
      </w:pPr>
      <w:r w:rsidRPr="0013675B">
        <w:t>Moderate progress toward targets </w:t>
      </w:r>
    </w:p>
    <w:p w14:paraId="4D4F5441"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district or school is identified as making moderate progress toward targets if it has a criterion-referenced target percentage from 25 to 49 percent and has not otherwise been identified as requiring assistance or intervention due to low overall performance, low student group performance, low graduation rates, or low assessment participation.  </w:t>
      </w:r>
    </w:p>
    <w:p w14:paraId="7760227E" w14:textId="77777777" w:rsidR="00E0673B" w:rsidRPr="0013675B" w:rsidRDefault="00E0673B" w:rsidP="000E32FB">
      <w:pPr>
        <w:pStyle w:val="Heading3"/>
        <w:rPr>
          <w:rFonts w:cs="Segoe UI"/>
          <w:sz w:val="18"/>
          <w:szCs w:val="18"/>
        </w:rPr>
      </w:pPr>
      <w:r w:rsidRPr="0013675B">
        <w:t>Limited or no progress toward targets </w:t>
      </w:r>
    </w:p>
    <w:p w14:paraId="3E1836A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district or school is identified as making limited or no progress toward targets if it has a criterion-referenced target percentage below 25 percent and has not otherwise been identified as requiring assistance or intervention due to low overall performance, low student group performance, low graduation rates, or low assessment participation.  </w:t>
      </w:r>
    </w:p>
    <w:p w14:paraId="41F5A0AD" w14:textId="77777777" w:rsidR="00E0673B" w:rsidRPr="0013675B" w:rsidRDefault="00E0673B" w:rsidP="000E32FB">
      <w:pPr>
        <w:pStyle w:val="Heading3"/>
        <w:rPr>
          <w:rFonts w:cs="Segoe UI"/>
          <w:sz w:val="18"/>
          <w:szCs w:val="18"/>
        </w:rPr>
      </w:pPr>
      <w:r w:rsidRPr="0013675B">
        <w:t>Focused/targeted support </w:t>
      </w:r>
    </w:p>
    <w:p w14:paraId="0721D7EE" w14:textId="751F5C30"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school is identified as in need of focused/targeted support if it: is among the lowest performing 10 percent of schools statewide, as measured by the accountability percentile; has one or more student groups with a student group percentile of 5 or below; has a low graduation rate for all students (below 66.7 percent); and/or has low assessment participation (below 95 percent) for all students or for one or more student groups. A district is identified as in need of focused/targeted support if it has a low graduation rate for all students (below 66.7 percent), and/or has low assessment participation (below 95 percent) for all students or for one or more student groups. </w:t>
      </w:r>
      <w:r w:rsidR="00142D79" w:rsidRPr="0013675B">
        <w:rPr>
          <w:rFonts w:ascii="Aptos" w:eastAsia="Times New Roman" w:hAnsi="Aptos" w:cs="Calibri"/>
        </w:rPr>
        <w:t xml:space="preserve">Schools and districts identified as in need of focused/targeted support receive an overall classification of requiring assistance or intervention.   </w:t>
      </w:r>
    </w:p>
    <w:p w14:paraId="38657916" w14:textId="77777777" w:rsidR="00E0673B" w:rsidRPr="0013675B" w:rsidRDefault="00E0673B" w:rsidP="000E32FB">
      <w:pPr>
        <w:pStyle w:val="Heading3"/>
        <w:rPr>
          <w:rFonts w:cs="Segoe UI"/>
          <w:sz w:val="18"/>
          <w:szCs w:val="18"/>
        </w:rPr>
      </w:pPr>
      <w:r w:rsidRPr="0013675B">
        <w:t>Broad/comprehensive support </w:t>
      </w:r>
    </w:p>
    <w:p w14:paraId="27E3209A" w14:textId="701AC4F0"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school is identified as in need of broad/comprehensive support if it is designated underperforming or chronically underperforming by the Commissioner of Elementary and Secondary Education. A district is identified as in need of broad/comprehensive support if it is designated underperforming or chronically underperforming by the Board of Elementary and Secondary Education. </w:t>
      </w:r>
      <w:r w:rsidR="00142D79" w:rsidRPr="0013675B">
        <w:rPr>
          <w:rFonts w:ascii="Aptos" w:eastAsia="Times New Roman" w:hAnsi="Aptos" w:cs="Calibri"/>
        </w:rPr>
        <w:t>Schools and districts identified as in need of broad/comprehensive support receive an overall classification of requiring assistance or intervention.  </w:t>
      </w:r>
    </w:p>
    <w:p w14:paraId="4F668518" w14:textId="77777777" w:rsidR="00E0673B" w:rsidRPr="0013675B" w:rsidRDefault="00E0673B" w:rsidP="000E32FB">
      <w:pPr>
        <w:pStyle w:val="Heading3"/>
        <w:rPr>
          <w:rFonts w:cs="Segoe UI"/>
          <w:sz w:val="18"/>
          <w:szCs w:val="18"/>
        </w:rPr>
      </w:pPr>
      <w:r w:rsidRPr="0013675B">
        <w:t>Insufficient data </w:t>
      </w:r>
    </w:p>
    <w:p w14:paraId="2B0CB8B2"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district or school is identified as having insufficient data if it is new, very small, or does not serve tested grades.  </w:t>
      </w:r>
    </w:p>
    <w:p w14:paraId="23E2D56A" w14:textId="77777777" w:rsidR="00A70948" w:rsidRPr="0013675B" w:rsidRDefault="00A70948">
      <w:pPr>
        <w:rPr>
          <w:rFonts w:ascii="Aptos" w:eastAsia="Times New Roman" w:hAnsi="Aptos" w:cs="Calibri"/>
          <w:b/>
          <w:color w:val="4F80BD"/>
          <w:sz w:val="24"/>
          <w:szCs w:val="24"/>
        </w:rPr>
      </w:pPr>
      <w:r w:rsidRPr="0013675B">
        <w:rPr>
          <w:rFonts w:ascii="Aptos" w:hAnsi="Aptos"/>
        </w:rPr>
        <w:br w:type="page"/>
      </w:r>
    </w:p>
    <w:p w14:paraId="22164960" w14:textId="59C634C2" w:rsidR="00E0673B" w:rsidRPr="0013675B" w:rsidRDefault="00E0673B" w:rsidP="006E7A01">
      <w:pPr>
        <w:pStyle w:val="Heading2"/>
        <w:rPr>
          <w:rFonts w:cs="Segoe UI"/>
          <w:sz w:val="18"/>
          <w:szCs w:val="18"/>
        </w:rPr>
      </w:pPr>
      <w:r w:rsidRPr="0013675B">
        <w:lastRenderedPageBreak/>
        <w:t>Progress toward improvement targets </w:t>
      </w:r>
    </w:p>
    <w:p w14:paraId="4C09B101" w14:textId="28F3A0F8"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Progress toward improvement targets is reported as the degree to which targets are met, using a criterion-referenced measure of performance. The criterion-referenced target percentage combines multiple years of data related to achievement, growth, high school completion, English learner (EL) progress, advanced coursework completion, and chronic absenteeism into a single number between 0 and 100. For a group to be meeting or exceeding targets, it must have a criterion-referenced target percentage of 75 percent or higher.  </w:t>
      </w:r>
    </w:p>
    <w:p w14:paraId="2AD857FE" w14:textId="77777777" w:rsidR="00E0673B" w:rsidRPr="0013675B" w:rsidRDefault="00E0673B" w:rsidP="006E7A01">
      <w:pPr>
        <w:pStyle w:val="Heading2"/>
        <w:rPr>
          <w:rFonts w:cs="Segoe UI"/>
          <w:sz w:val="18"/>
          <w:szCs w:val="18"/>
        </w:rPr>
      </w:pPr>
      <w:r w:rsidRPr="0013675B">
        <w:t>Accountability percentile </w:t>
      </w:r>
    </w:p>
    <w:p w14:paraId="48B482F0"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An accountability percentile between 1 and 99 is reported for most schools. This number is an indication of the school’s overall performance relative to other schools that administer similar assessments and is calculated using up to two years of data for all accountability indicators. Accountability percentiles are not calculated for districts, or for any school without sufficient achievement and growth data in English language arts (ELA) and mathematics.  </w:t>
      </w:r>
    </w:p>
    <w:p w14:paraId="50101EF5" w14:textId="77777777" w:rsidR="00E0673B" w:rsidRPr="0013675B" w:rsidRDefault="00E0673B" w:rsidP="006E7A01">
      <w:pPr>
        <w:pStyle w:val="Heading1"/>
        <w:rPr>
          <w:rFonts w:cs="Segoe UI"/>
          <w:sz w:val="18"/>
          <w:szCs w:val="18"/>
        </w:rPr>
      </w:pPr>
      <w:r w:rsidRPr="0013675B">
        <w:t>Overall results </w:t>
      </w:r>
    </w:p>
    <w:p w14:paraId="15807AD1" w14:textId="77777777" w:rsidR="00E0673B" w:rsidRPr="0013675B" w:rsidRDefault="00E0673B" w:rsidP="006E7A01">
      <w:pPr>
        <w:pStyle w:val="Heading2"/>
        <w:rPr>
          <w:rFonts w:cs="Segoe UI"/>
          <w:sz w:val="18"/>
          <w:szCs w:val="18"/>
        </w:rPr>
      </w:pPr>
      <w:r w:rsidRPr="0013675B">
        <w:t>Overall progress toward improvement targets </w:t>
      </w:r>
    </w:p>
    <w:p w14:paraId="7CF4674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criterion-referenced target percentage measures a district’s or school’s progress toward improvement targets, which are set by the Department.  </w:t>
      </w:r>
    </w:p>
    <w:p w14:paraId="472B40AC" w14:textId="60BA7787" w:rsidR="00E0673B" w:rsidRPr="0013675B" w:rsidRDefault="00B16EB2" w:rsidP="000E32FB">
      <w:pPr>
        <w:pStyle w:val="Heading3"/>
        <w:rPr>
          <w:rFonts w:cs="Segoe UI"/>
          <w:sz w:val="18"/>
          <w:szCs w:val="18"/>
        </w:rPr>
      </w:pPr>
      <w:r w:rsidRPr="0013675B">
        <w:t>Annual c</w:t>
      </w:r>
      <w:r w:rsidR="00E0673B" w:rsidRPr="0013675B">
        <w:t>riterion-referenced target percentage </w:t>
      </w:r>
    </w:p>
    <w:p w14:paraId="615CE8B7" w14:textId="67DDDDCB"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The </w:t>
      </w:r>
      <w:r w:rsidR="00B16EB2" w:rsidRPr="0013675B">
        <w:rPr>
          <w:rFonts w:ascii="Aptos" w:eastAsia="Times New Roman" w:hAnsi="Aptos" w:cs="Calibri"/>
        </w:rPr>
        <w:t xml:space="preserve">annual </w:t>
      </w:r>
      <w:r w:rsidRPr="0013675B">
        <w:rPr>
          <w:rFonts w:ascii="Aptos" w:eastAsia="Times New Roman" w:hAnsi="Aptos" w:cs="Calibri"/>
        </w:rPr>
        <w:t xml:space="preserve">criterion-referenced target percentage measures each district’s and school’s progress toward improvement targets. </w:t>
      </w:r>
      <w:r w:rsidR="00197484" w:rsidRPr="0013675B">
        <w:rPr>
          <w:rFonts w:ascii="Aptos" w:eastAsia="Times New Roman" w:hAnsi="Aptos" w:cs="Calibri"/>
        </w:rPr>
        <w:t>For 2024 reporting, most districts and schools have two annual criterion-referenced target percentages: one for 2023 (measuring change from 2022 to 2023), and one for 2024 (measuring change from 2023 to 2024).</w:t>
      </w:r>
    </w:p>
    <w:p w14:paraId="44589357" w14:textId="3779C705"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For every district and school, improvement targets are set for each accountability indicator. Based on each target and the district’s or school’s actual performance, DESE assigns 0 to 4 points for each indicator. For the All Students group, the actual points earned and the total possible points are reported for each indicator. The points earned are combined, weighted, and calculated into a percentage of possible points for the All Students group. The same is done for the lowest performing students group. The two percentage of possible points values are averaged, resulting in the criterion-referenced target percentage. A criterion-referenced target percentage of 75 or higher indicates that on average, the district or school is meeting or exceeding targets for each accountability indicator. Criterion-referenced target percentages for districts and schools without data for the lowest performing students group are based on data for the All Students group only. </w:t>
      </w:r>
    </w:p>
    <w:p w14:paraId="151948CD" w14:textId="1AD5C310" w:rsidR="00E0673B" w:rsidRPr="0013675B" w:rsidRDefault="00E0673B" w:rsidP="00E0673B">
      <w:pPr>
        <w:spacing w:line="276" w:lineRule="auto"/>
        <w:textAlignment w:val="baseline"/>
        <w:rPr>
          <w:rFonts w:ascii="Aptos" w:hAnsi="Aptos"/>
        </w:rPr>
      </w:pPr>
      <w:r w:rsidRPr="0013675B">
        <w:rPr>
          <w:rFonts w:ascii="Aptos" w:eastAsia="Times New Roman" w:hAnsi="Aptos" w:cs="Calibri"/>
        </w:rPr>
        <w:t xml:space="preserve">For districts and for any school that serves a combination of grades 3 through 8 and grades 9 through 12, progress toward targets for each of the accountability indicators is measured separately for the non-high school gradespan and high school gradespan, resulting in one criterion-referenced target percentage for the non-high school gradespan and one for the high school </w:t>
      </w:r>
      <w:r w:rsidRPr="0013675B">
        <w:rPr>
          <w:rFonts w:ascii="Aptos" w:eastAsia="Times New Roman" w:hAnsi="Aptos" w:cs="Calibri"/>
        </w:rPr>
        <w:lastRenderedPageBreak/>
        <w:t xml:space="preserve">gradespan. Those values are then weighted according to the proportion of enrolled students in the district or school and are combined into a single criterion-referenced target percentage for the district or school. </w:t>
      </w:r>
      <w:r w:rsidR="23D608ED" w:rsidRPr="00655512">
        <w:rPr>
          <w:rFonts w:ascii="Aptos" w:eastAsia="Times New Roman" w:hAnsi="Aptos" w:cs="Calibri"/>
        </w:rPr>
        <w:t xml:space="preserve">Accountability reports display criterion-referenced target percentages </w:t>
      </w:r>
      <w:r w:rsidR="00753F24">
        <w:rPr>
          <w:rFonts w:ascii="Aptos" w:eastAsia="Times New Roman" w:hAnsi="Aptos" w:cs="Calibri"/>
        </w:rPr>
        <w:t>as a</w:t>
      </w:r>
      <w:r w:rsidR="23D608ED" w:rsidRPr="00655512">
        <w:rPr>
          <w:rFonts w:ascii="Aptos" w:eastAsia="Times New Roman" w:hAnsi="Aptos" w:cs="Calibri"/>
        </w:rPr>
        <w:t xml:space="preserve"> whole number.</w:t>
      </w:r>
    </w:p>
    <w:p w14:paraId="385A07CC" w14:textId="77777777" w:rsidR="003A3A78" w:rsidRPr="0013675B" w:rsidRDefault="003A3A78" w:rsidP="000E32FB">
      <w:pPr>
        <w:pStyle w:val="Heading3"/>
      </w:pPr>
      <w:r w:rsidRPr="0013675B">
        <w:t>Weight</w:t>
      </w:r>
    </w:p>
    <w:p w14:paraId="70E9E736" w14:textId="620205F4" w:rsidR="003A3A78" w:rsidRPr="0013675B" w:rsidRDefault="003A3A78" w:rsidP="003A3A78">
      <w:pPr>
        <w:rPr>
          <w:rFonts w:ascii="Aptos" w:hAnsi="Aptos"/>
        </w:rPr>
      </w:pPr>
      <w:r w:rsidRPr="0013675B">
        <w:rPr>
          <w:rFonts w:ascii="Aptos" w:hAnsi="Aptos"/>
        </w:rPr>
        <w:t xml:space="preserve">The weight applied to each annual criterion-referenced target percentage used in the cumulative criterion-referenced target percentage calculation. For 2024 reporting, more weight is given to data from the most recent year (e.g., 40 percent for 2023 and 60 percent for 2024).  </w:t>
      </w:r>
    </w:p>
    <w:p w14:paraId="5857F51B" w14:textId="77777777" w:rsidR="003A3A78" w:rsidRPr="0013675B" w:rsidRDefault="003A3A78" w:rsidP="000E32FB">
      <w:pPr>
        <w:pStyle w:val="Heading3"/>
      </w:pPr>
      <w:r w:rsidRPr="0013675B">
        <w:t>Cumulative criterion-referenced target percentage</w:t>
      </w:r>
    </w:p>
    <w:p w14:paraId="4162FBA1" w14:textId="3EAE37A2" w:rsidR="003A3A78" w:rsidRPr="0013675B" w:rsidRDefault="003A3A78" w:rsidP="003A3A78">
      <w:pPr>
        <w:rPr>
          <w:rFonts w:ascii="Aptos" w:hAnsi="Aptos"/>
        </w:rPr>
      </w:pPr>
      <w:r w:rsidRPr="0013675B">
        <w:rPr>
          <w:rFonts w:ascii="Aptos" w:hAnsi="Aptos"/>
        </w:rPr>
        <w:t xml:space="preserve">The cumulative criterion-referenced target percentage </w:t>
      </w:r>
      <w:r w:rsidR="00CC71A5" w:rsidRPr="0013675B">
        <w:rPr>
          <w:rFonts w:ascii="Aptos" w:hAnsi="Aptos"/>
        </w:rPr>
        <w:t>represents</w:t>
      </w:r>
      <w:r w:rsidRPr="0013675B">
        <w:rPr>
          <w:rFonts w:ascii="Aptos" w:hAnsi="Aptos"/>
        </w:rPr>
        <w:t xml:space="preserve"> the degree to which targets have been met</w:t>
      </w:r>
      <w:r w:rsidR="00CC71A5" w:rsidRPr="0013675B">
        <w:rPr>
          <w:rFonts w:ascii="Aptos" w:hAnsi="Aptos"/>
        </w:rPr>
        <w:t xml:space="preserve"> over multiple years</w:t>
      </w:r>
      <w:r w:rsidRPr="0013675B">
        <w:rPr>
          <w:rFonts w:ascii="Aptos" w:hAnsi="Aptos"/>
        </w:rPr>
        <w:t xml:space="preserve">. Using the annual criterion-referenced target percentages from 2023 and 2024, DESE produces a single, cumulative criterion-referenced target percentage that represents the district’s or school’s overall progress towards improvement targets. If a district or school only has a 2024 annual criterion-referenced target percentage, that percentage serves as the cumulative criterion-referenced target percentage. </w:t>
      </w:r>
      <w:r w:rsidR="66F0FF74" w:rsidRPr="00655512">
        <w:rPr>
          <w:rFonts w:ascii="Aptos" w:hAnsi="Aptos"/>
        </w:rPr>
        <w:t xml:space="preserve">Accountability reports </w:t>
      </w:r>
      <w:r w:rsidR="00B05EB5" w:rsidRPr="00655512">
        <w:rPr>
          <w:rFonts w:ascii="Aptos" w:hAnsi="Aptos"/>
        </w:rPr>
        <w:t xml:space="preserve">display </w:t>
      </w:r>
      <w:r w:rsidR="5E7608FF" w:rsidRPr="00655512">
        <w:rPr>
          <w:rFonts w:ascii="Aptos" w:hAnsi="Aptos"/>
        </w:rPr>
        <w:t xml:space="preserve">criterion-referenced target percentages </w:t>
      </w:r>
      <w:r w:rsidR="00753F24">
        <w:rPr>
          <w:rFonts w:ascii="Aptos" w:hAnsi="Aptos"/>
        </w:rPr>
        <w:t>as a</w:t>
      </w:r>
      <w:r w:rsidR="00B05EB5" w:rsidRPr="00655512">
        <w:rPr>
          <w:rFonts w:ascii="Aptos" w:hAnsi="Aptos"/>
        </w:rPr>
        <w:t xml:space="preserve"> whole number.</w:t>
      </w:r>
    </w:p>
    <w:p w14:paraId="060A8BEF" w14:textId="0ED032DF" w:rsidR="00E0673B" w:rsidRPr="0013675B" w:rsidRDefault="00E0673B" w:rsidP="000E32FB">
      <w:pPr>
        <w:pStyle w:val="Heading3"/>
        <w:rPr>
          <w:rFonts w:cs="Segoe UI"/>
          <w:sz w:val="18"/>
          <w:szCs w:val="18"/>
        </w:rPr>
      </w:pPr>
      <w:r w:rsidRPr="0013675B">
        <w:t>Lowest performing students </w:t>
      </w:r>
    </w:p>
    <w:p w14:paraId="5DA710C9" w14:textId="249FA935"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Accountability results for districts and schools serving non-high school grades will include data for the </w:t>
      </w:r>
      <w:r w:rsidRPr="0013675B">
        <w:rPr>
          <w:rFonts w:ascii="Aptos" w:eastAsia="Times New Roman" w:hAnsi="Aptos" w:cs="Calibri"/>
          <w:i/>
        </w:rPr>
        <w:t>lowest performing students</w:t>
      </w:r>
      <w:r w:rsidRPr="0013675B">
        <w:rPr>
          <w:rFonts w:ascii="Aptos" w:eastAsia="Times New Roman" w:hAnsi="Aptos" w:cs="Calibri"/>
        </w:rPr>
        <w:t xml:space="preserve"> group. This group represents the lowest-performing 25 percent of eligible students (or 20 students, whichever is greater) who were enrolled and assessed in the same district or school in consecutive years</w:t>
      </w:r>
      <w:r w:rsidRPr="0013675B" w:rsidDel="00133C26">
        <w:rPr>
          <w:rFonts w:ascii="Aptos" w:eastAsia="Times New Roman" w:hAnsi="Aptos" w:cs="Calibri"/>
        </w:rPr>
        <w:t xml:space="preserve">. </w:t>
      </w:r>
      <w:r w:rsidRPr="0013675B">
        <w:rPr>
          <w:rFonts w:ascii="Aptos" w:eastAsia="Times New Roman" w:hAnsi="Aptos" w:cs="Calibri"/>
        </w:rPr>
        <w:t> </w:t>
      </w:r>
    </w:p>
    <w:p w14:paraId="6D3BDB5D" w14:textId="77777777" w:rsidR="00E0673B" w:rsidRPr="0013675B" w:rsidRDefault="00E0673B" w:rsidP="006E7A01">
      <w:pPr>
        <w:pStyle w:val="Heading1"/>
        <w:rPr>
          <w:rFonts w:cs="Segoe UI"/>
          <w:sz w:val="18"/>
          <w:szCs w:val="18"/>
        </w:rPr>
      </w:pPr>
      <w:r w:rsidRPr="0013675B">
        <w:t>Student group results </w:t>
      </w:r>
    </w:p>
    <w:p w14:paraId="2C5B71A7" w14:textId="662FF306" w:rsidR="00E0673B" w:rsidRPr="0013675B" w:rsidRDefault="00E0673B" w:rsidP="006E7A01">
      <w:pPr>
        <w:pStyle w:val="Heading2"/>
        <w:rPr>
          <w:rFonts w:cs="Segoe UI"/>
          <w:sz w:val="18"/>
          <w:szCs w:val="18"/>
        </w:rPr>
      </w:pPr>
      <w:r w:rsidRPr="0013675B">
        <w:t>Student groups </w:t>
      </w:r>
    </w:p>
    <w:p w14:paraId="4B23D8AD"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Accountability determinations are made for the district or school as a whole and for up to 11 student groups. Data are reported for each student group in a district or school that has sufficient data (e.g., groups of 20 or more students).  </w:t>
      </w:r>
    </w:p>
    <w:p w14:paraId="3F129C2A" w14:textId="77777777" w:rsidR="00E51543" w:rsidRPr="0013675B" w:rsidRDefault="00E51543" w:rsidP="006E7A01">
      <w:pPr>
        <w:pStyle w:val="Heading2"/>
        <w:rPr>
          <w:rFonts w:cs="Segoe UI"/>
          <w:sz w:val="18"/>
          <w:szCs w:val="18"/>
        </w:rPr>
      </w:pPr>
      <w:r w:rsidRPr="0013675B">
        <w:t>Student group percentiles </w:t>
      </w:r>
    </w:p>
    <w:p w14:paraId="47FDC02A" w14:textId="23A2D6B7" w:rsidR="00E51543" w:rsidRPr="0013675B" w:rsidRDefault="00E51543" w:rsidP="00E51543">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Student group percentiles are used to identify schools with </w:t>
      </w:r>
      <w:r w:rsidR="003E2693" w:rsidRPr="0013675B">
        <w:rPr>
          <w:rFonts w:ascii="Aptos" w:eastAsia="Times New Roman" w:hAnsi="Aptos" w:cs="Calibri"/>
        </w:rPr>
        <w:t>low-performing</w:t>
      </w:r>
      <w:r w:rsidRPr="0013675B">
        <w:rPr>
          <w:rFonts w:ascii="Aptos" w:eastAsia="Times New Roman" w:hAnsi="Aptos" w:cs="Calibri"/>
        </w:rPr>
        <w:t xml:space="preserve"> student groups. The student group percentile is calculated using the same methodology used to calculate the accountability percentile and measures a group’s overall performance relative to the performance of the same student group statewide in schools that serve similar grades (e.g., comparing the low income student group in one high school to all other low income student groups in high schools statewide). Any school with one or more groups with a percentile of 5 or below is identified as in need of focused/targeted support. </w:t>
      </w:r>
    </w:p>
    <w:p w14:paraId="393C49DA" w14:textId="2BF1A8B9" w:rsidR="00E0673B" w:rsidRPr="006E7A01" w:rsidRDefault="00E0673B" w:rsidP="006E7A01">
      <w:pPr>
        <w:pStyle w:val="Heading2"/>
      </w:pPr>
      <w:r w:rsidRPr="006E7A01">
        <w:t>Overall progress toward improvement targets </w:t>
      </w:r>
    </w:p>
    <w:p w14:paraId="58EA0457"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For each student group in a district or school, progress toward improvement targets is reported using the criterion-referenced target percentage. The overall accountability determination for a </w:t>
      </w:r>
      <w:r w:rsidRPr="0013675B">
        <w:rPr>
          <w:rFonts w:ascii="Aptos" w:eastAsia="Times New Roman" w:hAnsi="Aptos" w:cs="Calibri"/>
        </w:rPr>
        <w:lastRenderedPageBreak/>
        <w:t>student group is reported as the degree to which targets have been met using results for all students in the student group.  </w:t>
      </w:r>
    </w:p>
    <w:p w14:paraId="2159A65E" w14:textId="77777777" w:rsidR="00E0673B" w:rsidRPr="0013675B" w:rsidRDefault="00E0673B" w:rsidP="006E7A01">
      <w:pPr>
        <w:pStyle w:val="Heading1"/>
        <w:rPr>
          <w:rFonts w:cs="Segoe UI"/>
          <w:sz w:val="18"/>
          <w:szCs w:val="18"/>
        </w:rPr>
      </w:pPr>
      <w:r w:rsidRPr="0013675B">
        <w:t>Detailed data for each indicator </w:t>
      </w:r>
    </w:p>
    <w:p w14:paraId="07502F01" w14:textId="77777777" w:rsidR="00E0673B" w:rsidRPr="0013675B" w:rsidRDefault="00E0673B" w:rsidP="006E7A01">
      <w:pPr>
        <w:pStyle w:val="Heading2"/>
        <w:rPr>
          <w:rFonts w:cs="Segoe UI"/>
          <w:sz w:val="18"/>
          <w:szCs w:val="18"/>
        </w:rPr>
      </w:pPr>
      <w:r w:rsidRPr="0013675B">
        <w:t>Achievement (English language arts, mathematics, and science) </w:t>
      </w:r>
    </w:p>
    <w:p w14:paraId="2A27FE73" w14:textId="465CF2EF"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color w:val="000000"/>
          <w:shd w:val="clear" w:color="auto" w:fill="FFFFFF"/>
        </w:rPr>
        <w:t>Students in grades 3 through 8 and 10 take MCAS assessments in ELA, mathematics, and science, and achievement on these assessments is reported separately for each subject using the average composite scaled score. The average composite scaled score ranges from 440 to 560, is reported at the district, school, and student group level, and is calculated by averaging the scaled scores for all students who participated in MCAS and MCAS-Alt assessments in that subject.</w:t>
      </w:r>
      <w:r w:rsidRPr="0013675B">
        <w:rPr>
          <w:rFonts w:ascii="Arial" w:eastAsia="Times New Roman" w:hAnsi="Arial" w:cs="Arial"/>
          <w:color w:val="000000"/>
          <w:shd w:val="clear" w:color="auto" w:fill="FFFFFF"/>
        </w:rPr>
        <w:t> </w:t>
      </w:r>
      <w:r w:rsidRPr="0013675B">
        <w:rPr>
          <w:rFonts w:ascii="Arial" w:eastAsia="Times New Roman" w:hAnsi="Arial" w:cs="Arial"/>
          <w:b/>
          <w:color w:val="000000"/>
          <w:shd w:val="clear" w:color="auto" w:fill="FFFFFF"/>
        </w:rPr>
        <w:t> </w:t>
      </w:r>
      <w:r w:rsidRPr="0013675B">
        <w:rPr>
          <w:rFonts w:ascii="Aptos" w:eastAsia="Times New Roman" w:hAnsi="Aptos" w:cs="Calibri"/>
          <w:color w:val="000000"/>
        </w:rPr>
        <w:t> </w:t>
      </w:r>
    </w:p>
    <w:p w14:paraId="2A3F7373" w14:textId="77777777" w:rsidR="00E0673B" w:rsidRPr="0013675B" w:rsidRDefault="00E0673B" w:rsidP="000E32FB">
      <w:pPr>
        <w:pStyle w:val="Heading3"/>
        <w:rPr>
          <w:rFonts w:cs="Segoe UI"/>
          <w:sz w:val="18"/>
          <w:szCs w:val="18"/>
        </w:rPr>
      </w:pPr>
      <w:r w:rsidRPr="0013675B">
        <w:t>2023 Achievement </w:t>
      </w:r>
    </w:p>
    <w:p w14:paraId="5F3CDEF0" w14:textId="77777777" w:rsidR="00E0673B" w:rsidRPr="0013675B" w:rsidRDefault="00E0673B" w:rsidP="00E0673B">
      <w:pPr>
        <w:spacing w:line="276" w:lineRule="auto"/>
        <w:textAlignment w:val="baseline"/>
        <w:rPr>
          <w:rFonts w:ascii="Aptos" w:eastAsia="Times New Roman" w:hAnsi="Aptos" w:cs="Calibri"/>
        </w:rPr>
      </w:pPr>
      <w:r w:rsidRPr="0013675B">
        <w:rPr>
          <w:rFonts w:ascii="Aptos" w:eastAsia="Times New Roman" w:hAnsi="Aptos" w:cs="Calibri"/>
        </w:rPr>
        <w:t xml:space="preserve">The </w:t>
      </w:r>
      <w:r w:rsidRPr="0013675B">
        <w:rPr>
          <w:rFonts w:ascii="Aptos" w:eastAsia="Times New Roman" w:hAnsi="Aptos" w:cs="Calibri"/>
          <w:color w:val="000000"/>
          <w:shd w:val="clear" w:color="auto" w:fill="FFFFFF"/>
        </w:rPr>
        <w:t>average composite scaled score</w:t>
      </w:r>
      <w:r w:rsidRPr="0013675B">
        <w:rPr>
          <w:rFonts w:ascii="Aptos" w:eastAsia="Times New Roman" w:hAnsi="Aptos" w:cs="Calibri"/>
        </w:rPr>
        <w:t xml:space="preserve"> for the group in 2023. </w:t>
      </w:r>
    </w:p>
    <w:p w14:paraId="20BF4891" w14:textId="1B16F6FD" w:rsidR="00133C26" w:rsidRPr="0013675B" w:rsidRDefault="00133C26" w:rsidP="000E32FB">
      <w:pPr>
        <w:pStyle w:val="Heading3"/>
        <w:rPr>
          <w:rFonts w:cs="Segoe UI"/>
          <w:sz w:val="18"/>
          <w:szCs w:val="18"/>
        </w:rPr>
      </w:pPr>
      <w:r w:rsidRPr="0013675B">
        <w:t>2024 Achievement </w:t>
      </w:r>
    </w:p>
    <w:p w14:paraId="654F9493" w14:textId="2BE70D0C" w:rsidR="00133C26" w:rsidRPr="0013675B" w:rsidRDefault="00133C26" w:rsidP="00133C26">
      <w:pPr>
        <w:spacing w:line="276" w:lineRule="auto"/>
        <w:textAlignment w:val="baseline"/>
        <w:rPr>
          <w:rFonts w:ascii="Aptos" w:eastAsia="Times New Roman" w:hAnsi="Aptos" w:cs="Calibri"/>
        </w:rPr>
      </w:pPr>
      <w:r w:rsidRPr="0013675B">
        <w:rPr>
          <w:rFonts w:ascii="Aptos" w:eastAsia="Times New Roman" w:hAnsi="Aptos" w:cs="Calibri"/>
        </w:rPr>
        <w:t xml:space="preserve">The </w:t>
      </w:r>
      <w:r w:rsidRPr="0013675B">
        <w:rPr>
          <w:rFonts w:ascii="Aptos" w:eastAsia="Times New Roman" w:hAnsi="Aptos" w:cs="Calibri"/>
          <w:color w:val="000000"/>
          <w:shd w:val="clear" w:color="auto" w:fill="FFFFFF"/>
        </w:rPr>
        <w:t>average composite scaled score</w:t>
      </w:r>
      <w:r w:rsidRPr="0013675B">
        <w:rPr>
          <w:rFonts w:ascii="Aptos" w:eastAsia="Times New Roman" w:hAnsi="Aptos" w:cs="Calibri"/>
        </w:rPr>
        <w:t xml:space="preserve"> for the group in 2024. </w:t>
      </w:r>
    </w:p>
    <w:p w14:paraId="3D418710" w14:textId="77777777" w:rsidR="00E0673B" w:rsidRPr="0013675B" w:rsidRDefault="00E0673B" w:rsidP="000E32FB">
      <w:pPr>
        <w:pStyle w:val="Heading3"/>
        <w:rPr>
          <w:rFonts w:cs="Segoe UI"/>
          <w:sz w:val="18"/>
          <w:szCs w:val="18"/>
        </w:rPr>
      </w:pPr>
      <w:r w:rsidRPr="0013675B">
        <w:t>Change </w:t>
      </w:r>
    </w:p>
    <w:p w14:paraId="15E73D8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achievement from the prior year to the current year.  </w:t>
      </w:r>
    </w:p>
    <w:p w14:paraId="6330B0F8" w14:textId="77777777" w:rsidR="00E0673B" w:rsidRPr="0013675B" w:rsidRDefault="00E0673B" w:rsidP="000E32FB">
      <w:pPr>
        <w:pStyle w:val="Heading3"/>
        <w:rPr>
          <w:rFonts w:cs="Segoe UI"/>
          <w:sz w:val="18"/>
          <w:szCs w:val="18"/>
        </w:rPr>
      </w:pPr>
      <w:r w:rsidRPr="0013675B">
        <w:t>Target </w:t>
      </w:r>
    </w:p>
    <w:p w14:paraId="5E021221"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achievement target for the group in the current year. </w:t>
      </w:r>
    </w:p>
    <w:p w14:paraId="107E5562" w14:textId="77777777" w:rsidR="00E0673B" w:rsidRPr="0013675B" w:rsidRDefault="00E0673B" w:rsidP="000E32FB">
      <w:pPr>
        <w:pStyle w:val="Heading3"/>
        <w:rPr>
          <w:rFonts w:cs="Segoe UI"/>
          <w:sz w:val="18"/>
          <w:szCs w:val="18"/>
        </w:rPr>
      </w:pPr>
      <w:r w:rsidRPr="0013675B">
        <w:t>N </w:t>
      </w:r>
    </w:p>
    <w:p w14:paraId="599E3876" w14:textId="3BCF864E"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whose assessment results were included in the 202</w:t>
      </w:r>
      <w:r w:rsidR="00133C26" w:rsidRPr="0013675B">
        <w:rPr>
          <w:rFonts w:ascii="Aptos" w:eastAsia="Times New Roman" w:hAnsi="Aptos" w:cs="Calibri"/>
        </w:rPr>
        <w:t>4</w:t>
      </w:r>
      <w:r w:rsidRPr="0013675B">
        <w:rPr>
          <w:rFonts w:ascii="Aptos" w:eastAsia="Times New Roman" w:hAnsi="Aptos" w:cs="Calibri"/>
        </w:rPr>
        <w:t xml:space="preserve"> achievement calculation for a given student group. For schools, this number includes only those students enrolled in the school on or before October 1 who were assessed using the MCAS or MCAS-Alt tests in the same school. The district N figure includes students in out-of-district placements (i.e., those who attend a non-public school at public expense) and any students who participated in MCAS or MCAS-Alt while enrolled in the district, regardless of when they enrolled. Additionally, all English Learners (ELs) in their first year of U.S. schooling are excluded from the N figure for any school or group, as are students who did not complete testing. A group must have results for at least 20 students for data to be reported for this indicator.</w:t>
      </w:r>
      <w:r w:rsidRPr="0013675B">
        <w:rPr>
          <w:rFonts w:ascii="Arial" w:eastAsia="Times New Roman" w:hAnsi="Arial" w:cs="Arial"/>
        </w:rPr>
        <w:t> </w:t>
      </w:r>
      <w:r w:rsidRPr="0013675B">
        <w:rPr>
          <w:rFonts w:ascii="Aptos" w:eastAsia="Times New Roman" w:hAnsi="Aptos" w:cs="Aptos"/>
        </w:rPr>
        <w:t> </w:t>
      </w:r>
    </w:p>
    <w:p w14:paraId="25E8F8FC" w14:textId="77777777" w:rsidR="00E0673B" w:rsidRPr="0013675B" w:rsidRDefault="00E0673B" w:rsidP="000E32FB">
      <w:pPr>
        <w:pStyle w:val="Heading3"/>
        <w:rPr>
          <w:rFonts w:cs="Segoe UI"/>
          <w:sz w:val="18"/>
          <w:szCs w:val="18"/>
        </w:rPr>
      </w:pPr>
      <w:r w:rsidRPr="0013675B">
        <w:t>Points </w:t>
      </w:r>
    </w:p>
    <w:p w14:paraId="75A4A78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48BBA090" w14:textId="77777777" w:rsidR="00E0673B" w:rsidRPr="0013675B" w:rsidRDefault="00E0673B" w:rsidP="000E32FB">
      <w:pPr>
        <w:pStyle w:val="Heading3"/>
        <w:rPr>
          <w:rFonts w:cs="Segoe UI"/>
          <w:sz w:val="18"/>
          <w:szCs w:val="18"/>
        </w:rPr>
      </w:pPr>
      <w:r w:rsidRPr="0013675B">
        <w:t>Reason </w:t>
      </w:r>
    </w:p>
    <w:p w14:paraId="610B88E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 xml:space="preserve">A description of the group’s improvement relative to its own annual target: Exceeded Target (4 points); Met Target (3 points); Improved Below Target (2 points); No Change (1 point); or Declined (0 points). For achievement results, the reason for the point assignment includes an indication of the type of target the Department set for the group (i.e., </w:t>
      </w:r>
      <w:r w:rsidRPr="0013675B">
        <w:rPr>
          <w:rFonts w:ascii="Aptos" w:eastAsia="Times New Roman" w:hAnsi="Aptos" w:cs="Calibri"/>
          <w:i/>
        </w:rPr>
        <w:t>Recovery Path</w:t>
      </w:r>
      <w:r w:rsidRPr="0013675B">
        <w:rPr>
          <w:rFonts w:ascii="Aptos" w:eastAsia="Times New Roman" w:hAnsi="Aptos" w:cs="Calibri"/>
        </w:rPr>
        <w:t xml:space="preserve"> or </w:t>
      </w:r>
      <w:r w:rsidRPr="0013675B">
        <w:rPr>
          <w:rFonts w:ascii="Aptos" w:eastAsia="Times New Roman" w:hAnsi="Aptos" w:cs="Calibri"/>
          <w:i/>
        </w:rPr>
        <w:t>Path Forward</w:t>
      </w:r>
      <w:r w:rsidRPr="0013675B">
        <w:rPr>
          <w:rFonts w:ascii="Aptos" w:eastAsia="Times New Roman" w:hAnsi="Aptos" w:cs="Calibri"/>
        </w:rPr>
        <w:t>).  </w:t>
      </w:r>
    </w:p>
    <w:p w14:paraId="129008E5" w14:textId="77777777" w:rsidR="00E0673B" w:rsidRPr="0013675B" w:rsidRDefault="00E0673B" w:rsidP="006E7A01">
      <w:pPr>
        <w:pStyle w:val="Heading2"/>
        <w:rPr>
          <w:rFonts w:cs="Segoe UI"/>
          <w:sz w:val="18"/>
          <w:szCs w:val="18"/>
        </w:rPr>
      </w:pPr>
      <w:r w:rsidRPr="0013675B">
        <w:lastRenderedPageBreak/>
        <w:t>Growth (English language arts and mathematics) </w:t>
      </w:r>
    </w:p>
    <w:p w14:paraId="3AB2002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All groups (districts, schools, and student groups) are expected to demonstrate annual growth in student performance. Massachusetts uses Student Growth Percentiles (SGP) to measure how a group of students’ achievement has grown or changed over time. SGPs are reported separately for ELA and mathematics at the district, school, and student group level.  </w:t>
      </w:r>
    </w:p>
    <w:p w14:paraId="59BC8C2B" w14:textId="7E0E2857" w:rsidR="00E0673B" w:rsidRPr="0013675B" w:rsidRDefault="00E0673B" w:rsidP="000E32FB">
      <w:pPr>
        <w:pStyle w:val="Heading3"/>
        <w:rPr>
          <w:rFonts w:cs="Segoe UI"/>
          <w:sz w:val="18"/>
          <w:szCs w:val="18"/>
        </w:rPr>
      </w:pPr>
      <w:r w:rsidRPr="0013675B">
        <w:t>202</w:t>
      </w:r>
      <w:r w:rsidR="00133C26" w:rsidRPr="0013675B">
        <w:t>4</w:t>
      </w:r>
      <w:r w:rsidRPr="0013675B">
        <w:t xml:space="preserve"> Mean SGP </w:t>
      </w:r>
    </w:p>
    <w:p w14:paraId="315A29B6" w14:textId="002E7CD5"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average SGP for the group in 202</w:t>
      </w:r>
      <w:r w:rsidR="00133C26" w:rsidRPr="0013675B">
        <w:rPr>
          <w:rFonts w:ascii="Aptos" w:eastAsia="Times New Roman" w:hAnsi="Aptos" w:cs="Calibri"/>
        </w:rPr>
        <w:t>4</w:t>
      </w:r>
      <w:r w:rsidRPr="0013675B">
        <w:rPr>
          <w:rFonts w:ascii="Aptos" w:eastAsia="Times New Roman" w:hAnsi="Aptos" w:cs="Calibri"/>
        </w:rPr>
        <w:t>. </w:t>
      </w:r>
    </w:p>
    <w:p w14:paraId="6AFEE7A8" w14:textId="77777777" w:rsidR="00E0673B" w:rsidRPr="0013675B" w:rsidRDefault="00E0673B" w:rsidP="000E32FB">
      <w:pPr>
        <w:pStyle w:val="Heading3"/>
        <w:rPr>
          <w:rFonts w:cs="Segoe UI"/>
          <w:sz w:val="18"/>
          <w:szCs w:val="18"/>
        </w:rPr>
      </w:pPr>
      <w:r w:rsidRPr="0013675B">
        <w:t>N </w:t>
      </w:r>
    </w:p>
    <w:p w14:paraId="500A0F3E" w14:textId="1277A829"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whose assessment results were included in the 202</w:t>
      </w:r>
      <w:r w:rsidR="00133C26" w:rsidRPr="0013675B">
        <w:rPr>
          <w:rFonts w:ascii="Aptos" w:eastAsia="Times New Roman" w:hAnsi="Aptos" w:cs="Calibri"/>
        </w:rPr>
        <w:t>4</w:t>
      </w:r>
      <w:r w:rsidRPr="0013675B">
        <w:rPr>
          <w:rFonts w:ascii="Aptos" w:eastAsia="Times New Roman" w:hAnsi="Aptos" w:cs="Calibri"/>
        </w:rPr>
        <w:t xml:space="preserve"> growth calculation for a given student group. This number includes only those students enrolled in the school or district on or before October 1 and who were assessed in the same school or district. The district N figure includes students in out-of-district placements (i.e., those who attend a non-public school at public expense). Students who do not have two consecutive years of assessment results, including the most recent year, are excluded from the N figure (for example, students in grade 3). A group must have results for at least 20 students for data to be reported for this indicator. </w:t>
      </w:r>
    </w:p>
    <w:p w14:paraId="2CF79710" w14:textId="77777777" w:rsidR="00E0673B" w:rsidRPr="0013675B" w:rsidRDefault="00E0673B" w:rsidP="000E32FB">
      <w:pPr>
        <w:pStyle w:val="Heading3"/>
        <w:rPr>
          <w:rFonts w:cs="Segoe UI"/>
          <w:sz w:val="18"/>
          <w:szCs w:val="18"/>
        </w:rPr>
      </w:pPr>
      <w:r w:rsidRPr="0013675B">
        <w:t>Points </w:t>
      </w:r>
    </w:p>
    <w:p w14:paraId="316B1CFA"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(0, 1, 2, 3, or 4).  </w:t>
      </w:r>
    </w:p>
    <w:p w14:paraId="75436654" w14:textId="77777777" w:rsidR="00E0673B" w:rsidRPr="0013675B" w:rsidRDefault="00E0673B" w:rsidP="000E32FB">
      <w:pPr>
        <w:pStyle w:val="Heading3"/>
        <w:rPr>
          <w:rFonts w:cs="Segoe UI"/>
          <w:sz w:val="18"/>
          <w:szCs w:val="18"/>
        </w:rPr>
      </w:pPr>
      <w:r w:rsidRPr="0013675B">
        <w:t>Reason </w:t>
      </w:r>
    </w:p>
    <w:p w14:paraId="35B9979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student growth results: Exceeded Typical Growth (4 points); Typical Growth – High (3 points); Typical Growth – Low (2 points); Low Growth (1 point); or Very Low Growth (0 points). </w:t>
      </w:r>
    </w:p>
    <w:p w14:paraId="2BF9EF26" w14:textId="77777777" w:rsidR="00E0673B" w:rsidRPr="0013675B" w:rsidRDefault="00E0673B" w:rsidP="006E7A01">
      <w:pPr>
        <w:pStyle w:val="Heading2"/>
        <w:rPr>
          <w:rFonts w:cs="Segoe UI"/>
          <w:sz w:val="18"/>
          <w:szCs w:val="18"/>
        </w:rPr>
      </w:pPr>
      <w:r w:rsidRPr="0013675B">
        <w:t>Four-year cohort graduation rate </w:t>
      </w:r>
    </w:p>
    <w:p w14:paraId="2E58567A" w14:textId="6D6B8C20"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Accountability determinations for districts and schools serving grades 9 through 12 include four-year cohort graduation rate data. For accountability determinations in any given year, high school completion data are lagged. The 202</w:t>
      </w:r>
      <w:r w:rsidR="00133C26" w:rsidRPr="0013675B">
        <w:rPr>
          <w:rFonts w:ascii="Aptos" w:eastAsia="Times New Roman" w:hAnsi="Aptos" w:cs="Calibri"/>
        </w:rPr>
        <w:t>4</w:t>
      </w:r>
      <w:r w:rsidRPr="0013675B">
        <w:rPr>
          <w:rFonts w:ascii="Aptos" w:eastAsia="Times New Roman" w:hAnsi="Aptos" w:cs="Calibri"/>
        </w:rPr>
        <w:t xml:space="preserve"> accountability determinations use the four-year cohort graduation rate from 202</w:t>
      </w:r>
      <w:r w:rsidR="00133C26" w:rsidRPr="0013675B">
        <w:rPr>
          <w:rFonts w:ascii="Aptos" w:eastAsia="Times New Roman" w:hAnsi="Aptos" w:cs="Calibri"/>
        </w:rPr>
        <w:t>3</w:t>
      </w:r>
      <w:r w:rsidRPr="0013675B">
        <w:rPr>
          <w:rFonts w:ascii="Aptos" w:eastAsia="Times New Roman" w:hAnsi="Aptos" w:cs="Calibri"/>
        </w:rPr>
        <w:t>. </w:t>
      </w:r>
    </w:p>
    <w:p w14:paraId="1E58D6B9" w14:textId="77777777" w:rsidR="00E0673B" w:rsidRPr="0013675B" w:rsidRDefault="00E0673B" w:rsidP="000E32FB">
      <w:pPr>
        <w:pStyle w:val="Heading3"/>
        <w:rPr>
          <w:rFonts w:cs="Segoe UI"/>
          <w:sz w:val="18"/>
          <w:szCs w:val="18"/>
        </w:rPr>
      </w:pPr>
      <w:r w:rsidRPr="0013675B">
        <w:t>2022 Rate </w:t>
      </w:r>
    </w:p>
    <w:p w14:paraId="5132432F" w14:textId="77777777" w:rsidR="00E0673B" w:rsidRPr="0013675B" w:rsidRDefault="00E0673B" w:rsidP="00E0673B">
      <w:pPr>
        <w:spacing w:line="276" w:lineRule="auto"/>
        <w:textAlignment w:val="baseline"/>
        <w:rPr>
          <w:rFonts w:ascii="Aptos" w:eastAsia="Times New Roman" w:hAnsi="Aptos" w:cs="Calibri"/>
        </w:rPr>
      </w:pPr>
      <w:r w:rsidRPr="0013675B">
        <w:rPr>
          <w:rFonts w:ascii="Aptos" w:eastAsia="Times New Roman" w:hAnsi="Aptos" w:cs="Calibri"/>
        </w:rPr>
        <w:t>The cohort graduation rate for the group in 2022.  </w:t>
      </w:r>
    </w:p>
    <w:p w14:paraId="7996FB05" w14:textId="05013454" w:rsidR="00133C26" w:rsidRPr="0013675B" w:rsidRDefault="00133C26" w:rsidP="000E32FB">
      <w:pPr>
        <w:pStyle w:val="Heading3"/>
        <w:rPr>
          <w:rFonts w:cs="Segoe UI"/>
          <w:sz w:val="18"/>
          <w:szCs w:val="18"/>
        </w:rPr>
      </w:pPr>
      <w:r w:rsidRPr="0013675B">
        <w:t>2023 Rate </w:t>
      </w:r>
    </w:p>
    <w:p w14:paraId="3028E607" w14:textId="690A708E"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cohort graduation rate for the group in 2023.  </w:t>
      </w:r>
    </w:p>
    <w:p w14:paraId="104842F6" w14:textId="77777777" w:rsidR="00E0673B" w:rsidRPr="0013675B" w:rsidRDefault="00E0673B" w:rsidP="000E32FB">
      <w:pPr>
        <w:pStyle w:val="Heading3"/>
        <w:rPr>
          <w:rFonts w:cs="Segoe UI"/>
          <w:sz w:val="18"/>
          <w:szCs w:val="18"/>
        </w:rPr>
      </w:pPr>
      <w:r w:rsidRPr="0013675B">
        <w:t>Change </w:t>
      </w:r>
    </w:p>
    <w:p w14:paraId="3F3D858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the cohort graduation rate from the prior year to the current year.  </w:t>
      </w:r>
    </w:p>
    <w:p w14:paraId="36383B53" w14:textId="77777777" w:rsidR="00E0673B" w:rsidRPr="0013675B" w:rsidRDefault="00E0673B" w:rsidP="000E32FB">
      <w:pPr>
        <w:pStyle w:val="Heading3"/>
        <w:rPr>
          <w:rFonts w:cs="Segoe UI"/>
          <w:sz w:val="18"/>
          <w:szCs w:val="18"/>
        </w:rPr>
      </w:pPr>
      <w:r w:rsidRPr="0013675B">
        <w:t>Target </w:t>
      </w:r>
    </w:p>
    <w:p w14:paraId="2648AA3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four-year cohort graduation rate target for the group in the current year.  </w:t>
      </w:r>
    </w:p>
    <w:p w14:paraId="4CB7736C" w14:textId="77777777" w:rsidR="00E0673B" w:rsidRPr="0013675B" w:rsidRDefault="00E0673B" w:rsidP="000E32FB">
      <w:pPr>
        <w:pStyle w:val="Heading3"/>
        <w:rPr>
          <w:rFonts w:cs="Segoe UI"/>
          <w:sz w:val="18"/>
          <w:szCs w:val="18"/>
        </w:rPr>
      </w:pPr>
      <w:r w:rsidRPr="0013675B">
        <w:t>N </w:t>
      </w:r>
    </w:p>
    <w:p w14:paraId="34D3D5D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lastRenderedPageBreak/>
        <w:t>The number of students in the cohort. A group must have at least 20 students enrolled for data to be reported for this indicator. </w:t>
      </w:r>
    </w:p>
    <w:p w14:paraId="3DBF909E" w14:textId="77777777" w:rsidR="00E0673B" w:rsidRPr="0013675B" w:rsidRDefault="00E0673B" w:rsidP="000E32FB">
      <w:pPr>
        <w:pStyle w:val="Heading3"/>
        <w:rPr>
          <w:rFonts w:cs="Segoe UI"/>
          <w:sz w:val="18"/>
          <w:szCs w:val="18"/>
        </w:rPr>
      </w:pPr>
      <w:r w:rsidRPr="0013675B">
        <w:t>Points </w:t>
      </w:r>
    </w:p>
    <w:p w14:paraId="791BCC5F"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3A7C4396" w14:textId="77777777" w:rsidR="00E0673B" w:rsidRPr="0013675B" w:rsidRDefault="00E0673B" w:rsidP="000E32FB">
      <w:pPr>
        <w:pStyle w:val="Heading3"/>
        <w:rPr>
          <w:rFonts w:cs="Segoe UI"/>
          <w:sz w:val="18"/>
          <w:szCs w:val="18"/>
        </w:rPr>
      </w:pPr>
      <w:r w:rsidRPr="0013675B">
        <w:t>Reason </w:t>
      </w:r>
    </w:p>
    <w:p w14:paraId="4C399AB2"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improvement relative to its own annual target: Exceeded Target (4 points); Met Target (3 points); Improved Below Target (2 points); No Change (1 point); or Declined (0 points). </w:t>
      </w:r>
    </w:p>
    <w:p w14:paraId="58F08A43" w14:textId="77777777" w:rsidR="00E0673B" w:rsidRPr="0013675B" w:rsidRDefault="00E0673B" w:rsidP="006E7A01">
      <w:pPr>
        <w:pStyle w:val="Heading2"/>
        <w:rPr>
          <w:rFonts w:cs="Segoe UI"/>
          <w:sz w:val="18"/>
          <w:szCs w:val="18"/>
        </w:rPr>
      </w:pPr>
      <w:r w:rsidRPr="0013675B">
        <w:t>Extended engagement rate </w:t>
      </w:r>
    </w:p>
    <w:p w14:paraId="42D90A09" w14:textId="19857CDE" w:rsidR="00A70948" w:rsidRPr="0013675B" w:rsidRDefault="00E0673B" w:rsidP="0013675B">
      <w:pPr>
        <w:spacing w:line="276" w:lineRule="auto"/>
        <w:textAlignment w:val="baseline"/>
        <w:rPr>
          <w:rFonts w:ascii="Aptos" w:eastAsia="Times New Roman" w:hAnsi="Aptos" w:cs="Calibri"/>
          <w:b/>
        </w:rPr>
      </w:pPr>
      <w:r w:rsidRPr="0013675B">
        <w:rPr>
          <w:rFonts w:ascii="Aptos" w:eastAsia="Times New Roman" w:hAnsi="Aptos" w:cs="Calibri"/>
          <w:color w:val="000000"/>
          <w:shd w:val="clear" w:color="auto" w:fill="FFFFFF"/>
        </w:rPr>
        <w:t>Accountability determinations for districts and schools serving grades 9 through 12 include extended engagement rate data. The</w:t>
      </w:r>
      <w:r w:rsidRPr="0013675B">
        <w:rPr>
          <w:rFonts w:ascii="Aptos" w:eastAsia="Times New Roman" w:hAnsi="Aptos" w:cs="Calibri"/>
          <w:i/>
          <w:color w:val="000000"/>
          <w:shd w:val="clear" w:color="auto" w:fill="FFFFFF"/>
        </w:rPr>
        <w:t xml:space="preserve"> </w:t>
      </w:r>
      <w:r w:rsidRPr="0013675B">
        <w:rPr>
          <w:rFonts w:ascii="Aptos" w:eastAsia="Times New Roman" w:hAnsi="Aptos" w:cs="Calibri"/>
          <w:color w:val="000000"/>
          <w:shd w:val="clear" w:color="auto" w:fill="FFFFFF"/>
        </w:rPr>
        <w:t>extended engagement rate is the sum of the five-year cohort graduation rate plus the percentage of students from the cohort that remain enrolled after five years. For accountability determinations in any given year, high school completion data are lagged. The 202</w:t>
      </w:r>
      <w:r w:rsidR="00133C26" w:rsidRPr="0013675B">
        <w:rPr>
          <w:rFonts w:ascii="Aptos" w:eastAsia="Times New Roman" w:hAnsi="Aptos" w:cs="Calibri"/>
          <w:color w:val="000000"/>
          <w:shd w:val="clear" w:color="auto" w:fill="FFFFFF"/>
        </w:rPr>
        <w:t>4</w:t>
      </w:r>
      <w:r w:rsidRPr="0013675B">
        <w:rPr>
          <w:rFonts w:ascii="Aptos" w:eastAsia="Times New Roman" w:hAnsi="Aptos" w:cs="Calibri"/>
          <w:color w:val="000000"/>
          <w:shd w:val="clear" w:color="auto" w:fill="FFFFFF"/>
        </w:rPr>
        <w:t xml:space="preserve"> accountability determinations use the extended engagement rate from 202</w:t>
      </w:r>
      <w:r w:rsidR="00133C26" w:rsidRPr="0013675B">
        <w:rPr>
          <w:rFonts w:ascii="Aptos" w:eastAsia="Times New Roman" w:hAnsi="Aptos" w:cs="Calibri"/>
          <w:color w:val="000000"/>
          <w:shd w:val="clear" w:color="auto" w:fill="FFFFFF"/>
        </w:rPr>
        <w:t>2</w:t>
      </w:r>
      <w:r w:rsidRPr="0013675B">
        <w:rPr>
          <w:rFonts w:ascii="Aptos" w:eastAsia="Times New Roman" w:hAnsi="Aptos" w:cs="Calibri"/>
          <w:color w:val="000000"/>
          <w:shd w:val="clear" w:color="auto" w:fill="FFFFFF"/>
        </w:rPr>
        <w:t>.</w:t>
      </w:r>
      <w:r w:rsidRPr="0013675B">
        <w:rPr>
          <w:rFonts w:ascii="Arial" w:eastAsia="Times New Roman" w:hAnsi="Arial" w:cs="Arial"/>
          <w:color w:val="000000"/>
          <w:shd w:val="clear" w:color="auto" w:fill="FFFFFF"/>
        </w:rPr>
        <w:t> </w:t>
      </w:r>
      <w:r w:rsidRPr="0013675B">
        <w:rPr>
          <w:rFonts w:ascii="Aptos" w:eastAsia="Times New Roman" w:hAnsi="Aptos" w:cs="Calibri"/>
          <w:color w:val="000000"/>
        </w:rPr>
        <w:t> </w:t>
      </w:r>
    </w:p>
    <w:p w14:paraId="08A9F978" w14:textId="77777777" w:rsidR="00E0673B" w:rsidRPr="0013675B" w:rsidRDefault="00E0673B" w:rsidP="000E32FB">
      <w:pPr>
        <w:pStyle w:val="Heading3"/>
        <w:rPr>
          <w:rFonts w:cs="Segoe UI"/>
          <w:sz w:val="18"/>
          <w:szCs w:val="18"/>
        </w:rPr>
      </w:pPr>
      <w:r w:rsidRPr="0013675B">
        <w:t>2021 Rate </w:t>
      </w:r>
    </w:p>
    <w:p w14:paraId="7BD43141" w14:textId="77777777" w:rsidR="00E0673B" w:rsidRPr="0013675B" w:rsidRDefault="00E0673B" w:rsidP="00E0673B">
      <w:pPr>
        <w:spacing w:line="276" w:lineRule="auto"/>
        <w:textAlignment w:val="baseline"/>
        <w:rPr>
          <w:rFonts w:ascii="Aptos" w:eastAsia="Times New Roman" w:hAnsi="Aptos" w:cs="Calibri"/>
        </w:rPr>
      </w:pPr>
      <w:r w:rsidRPr="0013675B">
        <w:rPr>
          <w:rFonts w:ascii="Aptos" w:eastAsia="Times New Roman" w:hAnsi="Aptos" w:cs="Calibri"/>
        </w:rPr>
        <w:t>The extended engagement rate for the group in 2021.  </w:t>
      </w:r>
    </w:p>
    <w:p w14:paraId="68079EB7" w14:textId="5C33FA0A" w:rsidR="00133C26" w:rsidRPr="0013675B" w:rsidRDefault="00133C26" w:rsidP="000E32FB">
      <w:pPr>
        <w:pStyle w:val="Heading3"/>
        <w:rPr>
          <w:rFonts w:cs="Segoe UI"/>
          <w:sz w:val="18"/>
          <w:szCs w:val="18"/>
        </w:rPr>
      </w:pPr>
      <w:r w:rsidRPr="0013675B">
        <w:t>2022 Rate </w:t>
      </w:r>
    </w:p>
    <w:p w14:paraId="0760B8D6" w14:textId="4E02A630"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extended engagement rate for the group in 2022.  </w:t>
      </w:r>
    </w:p>
    <w:p w14:paraId="16728174" w14:textId="77777777" w:rsidR="00E0673B" w:rsidRPr="0013675B" w:rsidRDefault="00E0673B" w:rsidP="000E32FB">
      <w:pPr>
        <w:pStyle w:val="Heading3"/>
        <w:rPr>
          <w:rFonts w:cs="Segoe UI"/>
          <w:sz w:val="18"/>
          <w:szCs w:val="18"/>
        </w:rPr>
      </w:pPr>
      <w:r w:rsidRPr="0013675B">
        <w:t>Change </w:t>
      </w:r>
    </w:p>
    <w:p w14:paraId="41DCF5EA"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the extended engagement rate from the prior year to the current year. </w:t>
      </w:r>
    </w:p>
    <w:p w14:paraId="54D2E361" w14:textId="77777777" w:rsidR="00E0673B" w:rsidRPr="0013675B" w:rsidRDefault="00E0673B" w:rsidP="000E32FB">
      <w:pPr>
        <w:pStyle w:val="Heading3"/>
        <w:rPr>
          <w:rFonts w:cs="Segoe UI"/>
          <w:sz w:val="18"/>
          <w:szCs w:val="18"/>
        </w:rPr>
      </w:pPr>
      <w:r w:rsidRPr="0013675B">
        <w:t>Target </w:t>
      </w:r>
    </w:p>
    <w:p w14:paraId="3969E41E"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extended engagement graduation rate target for the group in the current year.  </w:t>
      </w:r>
    </w:p>
    <w:p w14:paraId="2E61319C" w14:textId="77777777" w:rsidR="00E0673B" w:rsidRPr="0013675B" w:rsidRDefault="00E0673B" w:rsidP="000E32FB">
      <w:pPr>
        <w:pStyle w:val="Heading3"/>
        <w:rPr>
          <w:rFonts w:cs="Segoe UI"/>
          <w:sz w:val="18"/>
          <w:szCs w:val="18"/>
        </w:rPr>
      </w:pPr>
      <w:r w:rsidRPr="0013675B">
        <w:t>N </w:t>
      </w:r>
    </w:p>
    <w:p w14:paraId="61B8F7ED"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in the cohort. A group must have at least 20 students enrolled in order for data to be reported for this indicator. </w:t>
      </w:r>
    </w:p>
    <w:p w14:paraId="100C192A" w14:textId="77777777" w:rsidR="00E0673B" w:rsidRPr="0013675B" w:rsidRDefault="00E0673B" w:rsidP="000E32FB">
      <w:pPr>
        <w:pStyle w:val="Heading3"/>
        <w:rPr>
          <w:rFonts w:cs="Segoe UI"/>
          <w:sz w:val="18"/>
          <w:szCs w:val="18"/>
        </w:rPr>
      </w:pPr>
      <w:r w:rsidRPr="0013675B">
        <w:t>Points </w:t>
      </w:r>
    </w:p>
    <w:p w14:paraId="3B2E2079"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73A08EFB" w14:textId="77777777" w:rsidR="00E0673B" w:rsidRPr="0013675B" w:rsidRDefault="00E0673B" w:rsidP="000E32FB">
      <w:pPr>
        <w:pStyle w:val="Heading3"/>
        <w:rPr>
          <w:rFonts w:cs="Segoe UI"/>
          <w:sz w:val="18"/>
          <w:szCs w:val="18"/>
        </w:rPr>
      </w:pPr>
      <w:r w:rsidRPr="0013675B">
        <w:t>Reason </w:t>
      </w:r>
    </w:p>
    <w:p w14:paraId="719A28E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improvement relative to its own annual target: Exceeded Target (4 points); Met Target (3 points); Improved Below Target (2 points); No Change (1 point); or Declined (0 points). </w:t>
      </w:r>
    </w:p>
    <w:p w14:paraId="421FC0D1" w14:textId="77777777" w:rsidR="00E0673B" w:rsidRPr="0013675B" w:rsidRDefault="00E0673B" w:rsidP="006E7A01">
      <w:pPr>
        <w:pStyle w:val="Heading2"/>
        <w:rPr>
          <w:rFonts w:cs="Segoe UI"/>
          <w:sz w:val="18"/>
          <w:szCs w:val="18"/>
        </w:rPr>
      </w:pPr>
      <w:r w:rsidRPr="0013675B">
        <w:lastRenderedPageBreak/>
        <w:t>Annual dropout rate </w:t>
      </w:r>
    </w:p>
    <w:p w14:paraId="5734F3DB" w14:textId="381AF5CA"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color w:val="000000"/>
          <w:shd w:val="clear" w:color="auto" w:fill="FFFFFF"/>
        </w:rPr>
        <w:t>Accountability determinations for districts and schools serving grades 9 through 12 include annual dropout rate data. For accountability determinations in any given year, high school completion data are lagged. The 202</w:t>
      </w:r>
      <w:r w:rsidR="00133C26" w:rsidRPr="0013675B">
        <w:rPr>
          <w:rFonts w:ascii="Aptos" w:eastAsia="Times New Roman" w:hAnsi="Aptos" w:cs="Calibri"/>
          <w:color w:val="000000"/>
          <w:shd w:val="clear" w:color="auto" w:fill="FFFFFF"/>
        </w:rPr>
        <w:t>4</w:t>
      </w:r>
      <w:r w:rsidRPr="0013675B">
        <w:rPr>
          <w:rFonts w:ascii="Aptos" w:eastAsia="Times New Roman" w:hAnsi="Aptos" w:cs="Calibri"/>
          <w:color w:val="000000"/>
          <w:shd w:val="clear" w:color="auto" w:fill="FFFFFF"/>
        </w:rPr>
        <w:t xml:space="preserve"> accountability determinations use the annual dropout rate from 202</w:t>
      </w:r>
      <w:r w:rsidR="00133C26" w:rsidRPr="0013675B">
        <w:rPr>
          <w:rFonts w:ascii="Aptos" w:eastAsia="Times New Roman" w:hAnsi="Aptos" w:cs="Calibri"/>
          <w:color w:val="000000"/>
          <w:shd w:val="clear" w:color="auto" w:fill="FFFFFF"/>
        </w:rPr>
        <w:t>3</w:t>
      </w:r>
      <w:r w:rsidRPr="0013675B">
        <w:rPr>
          <w:rFonts w:ascii="Aptos" w:eastAsia="Times New Roman" w:hAnsi="Aptos" w:cs="Calibri"/>
          <w:color w:val="000000"/>
          <w:shd w:val="clear" w:color="auto" w:fill="FFFFFF"/>
        </w:rPr>
        <w:t>.</w:t>
      </w:r>
      <w:r w:rsidRPr="0013675B">
        <w:rPr>
          <w:rFonts w:ascii="Arial" w:eastAsia="Times New Roman" w:hAnsi="Arial" w:cs="Arial"/>
          <w:color w:val="000000"/>
          <w:shd w:val="clear" w:color="auto" w:fill="FFFFFF"/>
        </w:rPr>
        <w:t> </w:t>
      </w:r>
      <w:r w:rsidRPr="0013675B">
        <w:rPr>
          <w:rFonts w:ascii="Aptos" w:eastAsia="Times New Roman" w:hAnsi="Aptos" w:cs="Calibri"/>
          <w:color w:val="000000"/>
        </w:rPr>
        <w:t> </w:t>
      </w:r>
    </w:p>
    <w:p w14:paraId="4924CC54" w14:textId="77777777" w:rsidR="00E0673B" w:rsidRPr="0013675B" w:rsidRDefault="00E0673B" w:rsidP="000E32FB">
      <w:pPr>
        <w:pStyle w:val="Heading3"/>
        <w:rPr>
          <w:rFonts w:cs="Segoe UI"/>
          <w:sz w:val="18"/>
          <w:szCs w:val="18"/>
        </w:rPr>
      </w:pPr>
      <w:r w:rsidRPr="0013675B">
        <w:t>2022 Rate </w:t>
      </w:r>
    </w:p>
    <w:p w14:paraId="23BF8191" w14:textId="77777777" w:rsidR="00E0673B" w:rsidRPr="0013675B" w:rsidRDefault="00E0673B" w:rsidP="00E0673B">
      <w:pPr>
        <w:spacing w:line="276" w:lineRule="auto"/>
        <w:textAlignment w:val="baseline"/>
        <w:rPr>
          <w:rFonts w:ascii="Aptos" w:eastAsia="Times New Roman" w:hAnsi="Aptos" w:cs="Calibri"/>
        </w:rPr>
      </w:pPr>
      <w:r w:rsidRPr="0013675B">
        <w:rPr>
          <w:rFonts w:ascii="Aptos" w:eastAsia="Times New Roman" w:hAnsi="Aptos" w:cs="Calibri"/>
        </w:rPr>
        <w:t>The annual dropout rate for the group in 2022. </w:t>
      </w:r>
    </w:p>
    <w:p w14:paraId="28FD06CD" w14:textId="623C5F59" w:rsidR="00133C26" w:rsidRPr="0013675B" w:rsidRDefault="00133C26" w:rsidP="000E32FB">
      <w:pPr>
        <w:pStyle w:val="Heading3"/>
        <w:rPr>
          <w:rFonts w:cs="Segoe UI"/>
          <w:sz w:val="18"/>
          <w:szCs w:val="18"/>
        </w:rPr>
      </w:pPr>
      <w:r w:rsidRPr="0013675B">
        <w:t>2023 Rate </w:t>
      </w:r>
    </w:p>
    <w:p w14:paraId="0DFA9C93" w14:textId="304AF3D2"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annual dropout rate for the group in 2023. </w:t>
      </w:r>
    </w:p>
    <w:p w14:paraId="04DA635B" w14:textId="77777777" w:rsidR="00E0673B" w:rsidRPr="0013675B" w:rsidRDefault="00E0673B" w:rsidP="000E32FB">
      <w:pPr>
        <w:pStyle w:val="Heading3"/>
        <w:rPr>
          <w:rFonts w:cs="Segoe UI"/>
          <w:sz w:val="18"/>
          <w:szCs w:val="18"/>
        </w:rPr>
      </w:pPr>
      <w:r w:rsidRPr="0013675B">
        <w:t>Change </w:t>
      </w:r>
    </w:p>
    <w:p w14:paraId="49225F11"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the annual dropout rate from the prior year to the current year.  </w:t>
      </w:r>
    </w:p>
    <w:p w14:paraId="46A5F42E" w14:textId="77777777" w:rsidR="00E0673B" w:rsidRPr="0013675B" w:rsidRDefault="00E0673B" w:rsidP="000E32FB">
      <w:pPr>
        <w:pStyle w:val="Heading3"/>
        <w:rPr>
          <w:rFonts w:cs="Segoe UI"/>
          <w:sz w:val="18"/>
          <w:szCs w:val="18"/>
        </w:rPr>
      </w:pPr>
      <w:r w:rsidRPr="0013675B">
        <w:t>Target </w:t>
      </w:r>
    </w:p>
    <w:p w14:paraId="67955CDA"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annual dropout rate target for the group in the current year. </w:t>
      </w:r>
    </w:p>
    <w:p w14:paraId="681816B9" w14:textId="77777777" w:rsidR="00E0673B" w:rsidRPr="0013675B" w:rsidRDefault="00E0673B" w:rsidP="000E32FB">
      <w:pPr>
        <w:pStyle w:val="Heading3"/>
        <w:rPr>
          <w:rFonts w:cs="Segoe UI"/>
          <w:sz w:val="18"/>
          <w:szCs w:val="18"/>
        </w:rPr>
      </w:pPr>
      <w:r w:rsidRPr="0013675B">
        <w:t>N </w:t>
      </w:r>
    </w:p>
    <w:p w14:paraId="3BAA2CEB" w14:textId="3B4D0545" w:rsidR="00A70948" w:rsidRPr="0013675B" w:rsidRDefault="00E0673B" w:rsidP="0013675B">
      <w:pPr>
        <w:spacing w:line="276" w:lineRule="auto"/>
        <w:textAlignment w:val="baseline"/>
        <w:rPr>
          <w:rFonts w:ascii="Aptos" w:eastAsia="Times New Roman" w:hAnsi="Aptos" w:cs="Calibri"/>
          <w:b/>
        </w:rPr>
      </w:pPr>
      <w:r w:rsidRPr="0013675B">
        <w:rPr>
          <w:rFonts w:ascii="Aptos" w:eastAsia="Times New Roman" w:hAnsi="Aptos" w:cs="Calibri"/>
        </w:rPr>
        <w:t>The number of students in the group. A group must have at least 20 students enrolled for data to be reported for this indicator. </w:t>
      </w:r>
    </w:p>
    <w:p w14:paraId="6CA580F1" w14:textId="1B62E2F9" w:rsidR="00E0673B" w:rsidRPr="0013675B" w:rsidRDefault="00E0673B" w:rsidP="000E32FB">
      <w:pPr>
        <w:pStyle w:val="Heading3"/>
        <w:rPr>
          <w:rFonts w:cs="Segoe UI"/>
          <w:sz w:val="18"/>
          <w:szCs w:val="18"/>
        </w:rPr>
      </w:pPr>
      <w:r w:rsidRPr="0013675B">
        <w:t>Points </w:t>
      </w:r>
    </w:p>
    <w:p w14:paraId="24508EC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4181E0BA" w14:textId="77777777" w:rsidR="00E0673B" w:rsidRPr="0013675B" w:rsidRDefault="00E0673B" w:rsidP="000E32FB">
      <w:pPr>
        <w:pStyle w:val="Heading3"/>
        <w:rPr>
          <w:rFonts w:cs="Segoe UI"/>
          <w:sz w:val="18"/>
          <w:szCs w:val="18"/>
        </w:rPr>
      </w:pPr>
      <w:r w:rsidRPr="0013675B">
        <w:t>Reason </w:t>
      </w:r>
    </w:p>
    <w:p w14:paraId="2E970C2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improvement relative to its own annual target: Exceeded Target (4 points); Met Target (3 points); Improved Below Target (2 points); No Change (1 point); or Declined (0 points). </w:t>
      </w:r>
    </w:p>
    <w:p w14:paraId="73B9D9B4" w14:textId="77777777" w:rsidR="00E0673B" w:rsidRPr="0013675B" w:rsidRDefault="00E0673B" w:rsidP="006E7A01">
      <w:pPr>
        <w:pStyle w:val="Heading2"/>
        <w:rPr>
          <w:rFonts w:cs="Segoe UI"/>
          <w:sz w:val="18"/>
          <w:szCs w:val="18"/>
        </w:rPr>
      </w:pPr>
      <w:r w:rsidRPr="0013675B">
        <w:t>Progress toward attaining English language proficiency  </w:t>
      </w:r>
    </w:p>
    <w:p w14:paraId="3BE1CEA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Districts and schools that have at least 20 English learners with results from the ACCESS for ELLs assessment will have a measure of progress made by ELs toward achieving English proficiency. This is measured by calculating the percentage of students who meet annual targets that keep them on track to attaining English proficiency over six years, based on results from the ACCESS for ELLs assessment. Data are reported for this indicator for the All Students and the EL and Former EL groups only.  </w:t>
      </w:r>
    </w:p>
    <w:p w14:paraId="559154C5" w14:textId="77777777" w:rsidR="00E0673B" w:rsidRPr="0013675B" w:rsidRDefault="00E0673B" w:rsidP="000E32FB">
      <w:pPr>
        <w:pStyle w:val="Heading3"/>
        <w:rPr>
          <w:rFonts w:cs="Segoe UI"/>
          <w:sz w:val="18"/>
          <w:szCs w:val="18"/>
        </w:rPr>
      </w:pPr>
      <w:r w:rsidRPr="0013675B">
        <w:t>2023 Rate </w:t>
      </w:r>
    </w:p>
    <w:p w14:paraId="436DF829" w14:textId="77777777" w:rsidR="00E0673B" w:rsidRPr="0013675B" w:rsidRDefault="00E0673B" w:rsidP="00E0673B">
      <w:pPr>
        <w:spacing w:line="276" w:lineRule="auto"/>
        <w:textAlignment w:val="baseline"/>
        <w:rPr>
          <w:rFonts w:ascii="Aptos" w:eastAsia="Times New Roman" w:hAnsi="Aptos" w:cs="Calibri"/>
        </w:rPr>
      </w:pPr>
      <w:r w:rsidRPr="0013675B">
        <w:rPr>
          <w:rFonts w:ascii="Aptos" w:eastAsia="Times New Roman" w:hAnsi="Aptos" w:cs="Calibri"/>
        </w:rPr>
        <w:t>The percentage of students meeting annual English language proficiency targets in 2023. </w:t>
      </w:r>
    </w:p>
    <w:p w14:paraId="05A15D37" w14:textId="4F822AB0" w:rsidR="00133C26" w:rsidRPr="0013675B" w:rsidRDefault="00133C26" w:rsidP="000E32FB">
      <w:pPr>
        <w:pStyle w:val="Heading3"/>
        <w:rPr>
          <w:rFonts w:cs="Segoe UI"/>
          <w:sz w:val="18"/>
          <w:szCs w:val="18"/>
        </w:rPr>
      </w:pPr>
      <w:r w:rsidRPr="0013675B">
        <w:t>2024 Rate </w:t>
      </w:r>
    </w:p>
    <w:p w14:paraId="1A81B55D" w14:textId="2297CA42"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students meeting annual English language proficiency targets in 2024. </w:t>
      </w:r>
    </w:p>
    <w:p w14:paraId="6CD61AA1" w14:textId="77777777" w:rsidR="00E0673B" w:rsidRPr="0013675B" w:rsidRDefault="00E0673B" w:rsidP="000E32FB">
      <w:pPr>
        <w:pStyle w:val="Heading3"/>
        <w:rPr>
          <w:rFonts w:cs="Segoe UI"/>
          <w:sz w:val="18"/>
          <w:szCs w:val="18"/>
        </w:rPr>
      </w:pPr>
      <w:r w:rsidRPr="0013675B">
        <w:t>Change </w:t>
      </w:r>
    </w:p>
    <w:p w14:paraId="6CC8753E"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lastRenderedPageBreak/>
        <w:t>The change in the rate from the prior year to the current year. </w:t>
      </w:r>
    </w:p>
    <w:p w14:paraId="6146B4F2" w14:textId="77777777" w:rsidR="00E0673B" w:rsidRPr="0013675B" w:rsidRDefault="00E0673B" w:rsidP="000E32FB">
      <w:pPr>
        <w:pStyle w:val="Heading3"/>
        <w:rPr>
          <w:rFonts w:cs="Segoe UI"/>
          <w:sz w:val="18"/>
          <w:szCs w:val="18"/>
        </w:rPr>
      </w:pPr>
      <w:r w:rsidRPr="0013675B">
        <w:t>Target </w:t>
      </w:r>
    </w:p>
    <w:p w14:paraId="709897A1"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target rate for the group in the current year. </w:t>
      </w:r>
    </w:p>
    <w:p w14:paraId="28FDF506" w14:textId="77777777" w:rsidR="00E0673B" w:rsidRPr="0013675B" w:rsidRDefault="00E0673B" w:rsidP="000E32FB">
      <w:pPr>
        <w:pStyle w:val="Heading3"/>
        <w:rPr>
          <w:rFonts w:cs="Segoe UI"/>
          <w:sz w:val="18"/>
          <w:szCs w:val="18"/>
        </w:rPr>
      </w:pPr>
      <w:r w:rsidRPr="0013675B">
        <w:t>N </w:t>
      </w:r>
    </w:p>
    <w:p w14:paraId="31ADB2A2"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in the group. A group must have ACCESS for ELLs results for at least 20 students for data to be reported for this indicator. </w:t>
      </w:r>
    </w:p>
    <w:p w14:paraId="6FAAC751" w14:textId="77777777" w:rsidR="00E0673B" w:rsidRPr="0013675B" w:rsidRDefault="00E0673B" w:rsidP="000E32FB">
      <w:pPr>
        <w:pStyle w:val="Heading3"/>
        <w:rPr>
          <w:rFonts w:cs="Segoe UI"/>
          <w:sz w:val="18"/>
          <w:szCs w:val="18"/>
        </w:rPr>
      </w:pPr>
      <w:r w:rsidRPr="0013675B">
        <w:t>Points </w:t>
      </w:r>
    </w:p>
    <w:p w14:paraId="05AD5FCC"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6740C1D7" w14:textId="77777777" w:rsidR="00E0673B" w:rsidRPr="0013675B" w:rsidRDefault="00E0673B" w:rsidP="000E32FB">
      <w:pPr>
        <w:pStyle w:val="Heading3"/>
        <w:rPr>
          <w:rFonts w:cs="Segoe UI"/>
          <w:sz w:val="18"/>
          <w:szCs w:val="18"/>
        </w:rPr>
      </w:pPr>
      <w:r w:rsidRPr="0013675B">
        <w:t>Reason </w:t>
      </w:r>
    </w:p>
    <w:p w14:paraId="3A593FCE"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improvement relative to its own annual target: Exceeded Target (4 points); Met Target (3 points); Improved Below Target (2 points); No Change (1 point); or Declined (0 points). </w:t>
      </w:r>
    </w:p>
    <w:p w14:paraId="0CF18E7E" w14:textId="77777777" w:rsidR="00E0673B" w:rsidRPr="0013675B" w:rsidRDefault="00E0673B" w:rsidP="006E7A01">
      <w:pPr>
        <w:pStyle w:val="Heading2"/>
        <w:rPr>
          <w:rFonts w:cs="Segoe UI"/>
          <w:sz w:val="18"/>
          <w:szCs w:val="18"/>
        </w:rPr>
      </w:pPr>
      <w:r w:rsidRPr="0013675B">
        <w:t>Chronic absenteeism </w:t>
      </w:r>
    </w:p>
    <w:p w14:paraId="29F4244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Chronic absenteeism is defined as the percentage of students missing 10 percent or more of their days in membership. The chronic absenteeism rate includes both excused and unexcused absences and is calculated for students in grades 1 through 12. To be included in a school’s chronic absenteeism rate, a student must be enrolled in the school for at least 20 days at any point in the school year. However, if a student is enrolled in multiple schools within the same district in a single school year, the student is excluded from school-level chronic absenteeism rates but is included in the district rate. </w:t>
      </w:r>
    </w:p>
    <w:p w14:paraId="5CC2F0FE" w14:textId="77777777" w:rsidR="00E0673B" w:rsidRPr="0013675B" w:rsidRDefault="00E0673B" w:rsidP="000E32FB">
      <w:pPr>
        <w:pStyle w:val="Heading3"/>
        <w:rPr>
          <w:rFonts w:cs="Segoe UI"/>
          <w:sz w:val="18"/>
          <w:szCs w:val="18"/>
        </w:rPr>
      </w:pPr>
      <w:r w:rsidRPr="0013675B">
        <w:t>2023 Rate </w:t>
      </w:r>
    </w:p>
    <w:p w14:paraId="3DA420B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students who were chronically absent in 2023. This rate represents the percentage of students who missed 10 percent or more of their days in membership in the 2022-2023 school year. </w:t>
      </w:r>
    </w:p>
    <w:p w14:paraId="25F1A95C" w14:textId="5086EF40" w:rsidR="00133C26" w:rsidRPr="0013675B" w:rsidRDefault="00133C26" w:rsidP="000E32FB">
      <w:pPr>
        <w:pStyle w:val="Heading3"/>
        <w:rPr>
          <w:rFonts w:cs="Segoe UI"/>
          <w:sz w:val="18"/>
          <w:szCs w:val="18"/>
        </w:rPr>
      </w:pPr>
      <w:r w:rsidRPr="0013675B">
        <w:t>2024 Rate </w:t>
      </w:r>
    </w:p>
    <w:p w14:paraId="42FAEC9D" w14:textId="0925EA76"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students who were chronically absent in 2024. This rate represents the percentage of students who missed 10 percent or more of their days in membership in the 2023-2024 school year. </w:t>
      </w:r>
    </w:p>
    <w:p w14:paraId="5C8790D3" w14:textId="146F13DD" w:rsidR="00E0673B" w:rsidRPr="0013675B" w:rsidRDefault="00E0673B" w:rsidP="000E32FB">
      <w:pPr>
        <w:pStyle w:val="Heading3"/>
        <w:rPr>
          <w:rFonts w:cs="Segoe UI"/>
          <w:sz w:val="18"/>
          <w:szCs w:val="18"/>
        </w:rPr>
      </w:pPr>
      <w:r w:rsidRPr="0013675B">
        <w:t>Change </w:t>
      </w:r>
    </w:p>
    <w:p w14:paraId="57CBDD0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the chronic absenteeism rate from the prior year to the current year. </w:t>
      </w:r>
    </w:p>
    <w:p w14:paraId="42EAF803" w14:textId="77777777" w:rsidR="00E0673B" w:rsidRPr="0013675B" w:rsidRDefault="00E0673B" w:rsidP="000E32FB">
      <w:pPr>
        <w:pStyle w:val="Heading3"/>
        <w:rPr>
          <w:rFonts w:cs="Segoe UI"/>
          <w:sz w:val="18"/>
          <w:szCs w:val="18"/>
        </w:rPr>
      </w:pPr>
      <w:r w:rsidRPr="0013675B">
        <w:t>Target </w:t>
      </w:r>
    </w:p>
    <w:p w14:paraId="4B3953D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chronic absenteeism rate target for the group in the current year. </w:t>
      </w:r>
    </w:p>
    <w:p w14:paraId="71526D9E" w14:textId="77777777" w:rsidR="00E0673B" w:rsidRPr="0013675B" w:rsidRDefault="00E0673B" w:rsidP="000E32FB">
      <w:pPr>
        <w:pStyle w:val="Heading3"/>
        <w:rPr>
          <w:rFonts w:cs="Segoe UI"/>
          <w:sz w:val="18"/>
          <w:szCs w:val="18"/>
        </w:rPr>
      </w:pPr>
      <w:r w:rsidRPr="0013675B">
        <w:t>N </w:t>
      </w:r>
    </w:p>
    <w:p w14:paraId="024432AD"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lastRenderedPageBreak/>
        <w:t>The number of enrolled students in the group. A group must have at least 20 students enrolled for data to be reported for this indicator. </w:t>
      </w:r>
    </w:p>
    <w:p w14:paraId="0D58B619" w14:textId="77777777" w:rsidR="00E0673B" w:rsidRPr="0013675B" w:rsidRDefault="00E0673B" w:rsidP="000E32FB">
      <w:pPr>
        <w:pStyle w:val="Heading3"/>
        <w:rPr>
          <w:rFonts w:cs="Segoe UI"/>
          <w:sz w:val="18"/>
          <w:szCs w:val="18"/>
        </w:rPr>
      </w:pPr>
      <w:r w:rsidRPr="0013675B">
        <w:t>Points </w:t>
      </w:r>
    </w:p>
    <w:p w14:paraId="1F4E86BF"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22941791" w14:textId="77777777" w:rsidR="00E0673B" w:rsidRPr="0013675B" w:rsidRDefault="00E0673B" w:rsidP="000E32FB">
      <w:pPr>
        <w:pStyle w:val="Heading3"/>
        <w:rPr>
          <w:rFonts w:cs="Segoe UI"/>
          <w:sz w:val="18"/>
          <w:szCs w:val="18"/>
        </w:rPr>
      </w:pPr>
      <w:r w:rsidRPr="0013675B">
        <w:t>Reason </w:t>
      </w:r>
    </w:p>
    <w:p w14:paraId="2658E8C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 description of the group’s improvement relative to its own annual target: Exceeded Target (4 points); Met Target (3 points); Improved Below Target (2 points); No Change (1 point); or Declined (0 points). </w:t>
      </w:r>
    </w:p>
    <w:p w14:paraId="3BE6B844" w14:textId="77777777" w:rsidR="00E0673B" w:rsidRPr="0013675B" w:rsidRDefault="00E0673B" w:rsidP="006E7A01">
      <w:pPr>
        <w:pStyle w:val="Heading2"/>
        <w:rPr>
          <w:rFonts w:cs="Segoe UI"/>
          <w:sz w:val="18"/>
          <w:szCs w:val="18"/>
        </w:rPr>
      </w:pPr>
      <w:r w:rsidRPr="0013675B">
        <w:t>Advanced coursework completion </w:t>
      </w:r>
    </w:p>
    <w:p w14:paraId="1D37D55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District and school accountability determinations include a measure of advanced coursework completion. This indicator is reported as the percentage of all students enrolled in 11</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and 12</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grade that achieve a passing score in at least one advanced course, including but not limited to Advanced Placement (AP), International Baccalaureate (IB), Project Lead the Way (PLTW), dual enrollment for post-secondary credit, Chapter 74-approved vocational/technical secondary cooperative education programs and Articulation Agreement courses, and other DESE-selected rigorous courses. This indicator is included in the results for any district, school, or student group enrolling students in grades 11 and 12.  </w:t>
      </w:r>
    </w:p>
    <w:p w14:paraId="46B386B7" w14:textId="241D465D" w:rsidR="00133C26" w:rsidRPr="0013675B" w:rsidRDefault="00133C26" w:rsidP="000E32FB">
      <w:pPr>
        <w:pStyle w:val="Heading3"/>
        <w:rPr>
          <w:rFonts w:cs="Segoe UI"/>
          <w:sz w:val="18"/>
          <w:szCs w:val="18"/>
        </w:rPr>
      </w:pPr>
      <w:r w:rsidRPr="0013675B">
        <w:t>2023 Rate </w:t>
      </w:r>
    </w:p>
    <w:p w14:paraId="7043FCB5" w14:textId="73F3C4AC" w:rsidR="00133C26" w:rsidRPr="0013675B" w:rsidRDefault="00133C26" w:rsidP="00133C26">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11</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and 12</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grade students who completed advanced coursework in 2023. </w:t>
      </w:r>
    </w:p>
    <w:p w14:paraId="7FDC82E0" w14:textId="15D09F50" w:rsidR="00B20114" w:rsidRPr="0013675B" w:rsidRDefault="00B20114" w:rsidP="000E32FB">
      <w:pPr>
        <w:pStyle w:val="Heading3"/>
        <w:rPr>
          <w:rFonts w:cs="Segoe UI"/>
          <w:sz w:val="18"/>
          <w:szCs w:val="18"/>
        </w:rPr>
      </w:pPr>
      <w:r w:rsidRPr="0013675B">
        <w:t>2024 Rate </w:t>
      </w:r>
    </w:p>
    <w:p w14:paraId="6171E631" w14:textId="1F5AF022" w:rsidR="00133C26" w:rsidRPr="0013675B" w:rsidRDefault="00B20114"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11</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and 12</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grade students who completed advanced coursework in 2024. </w:t>
      </w:r>
    </w:p>
    <w:p w14:paraId="77181C52" w14:textId="77777777" w:rsidR="00E0673B" w:rsidRPr="0013675B" w:rsidRDefault="00E0673B" w:rsidP="000E32FB">
      <w:pPr>
        <w:pStyle w:val="Heading3"/>
        <w:rPr>
          <w:rFonts w:cs="Segoe UI"/>
          <w:sz w:val="18"/>
          <w:szCs w:val="18"/>
        </w:rPr>
      </w:pPr>
      <w:r w:rsidRPr="0013675B">
        <w:t>Change </w:t>
      </w:r>
    </w:p>
    <w:p w14:paraId="730362F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change in the advanced coursework completion rate from the prior year to the current year. </w:t>
      </w:r>
    </w:p>
    <w:p w14:paraId="63F843DE" w14:textId="77777777" w:rsidR="00E0673B" w:rsidRPr="0013675B" w:rsidRDefault="00E0673B" w:rsidP="000E32FB">
      <w:pPr>
        <w:pStyle w:val="Heading3"/>
        <w:rPr>
          <w:rFonts w:cs="Segoe UI"/>
          <w:sz w:val="18"/>
          <w:szCs w:val="18"/>
        </w:rPr>
      </w:pPr>
      <w:r w:rsidRPr="0013675B">
        <w:t>Target </w:t>
      </w:r>
    </w:p>
    <w:p w14:paraId="4650870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advanced coursework completion rate target for the group in the current year. </w:t>
      </w:r>
    </w:p>
    <w:p w14:paraId="1A58AFD3" w14:textId="77777777" w:rsidR="00E0673B" w:rsidRPr="0013675B" w:rsidRDefault="00E0673B" w:rsidP="000E32FB">
      <w:pPr>
        <w:pStyle w:val="Heading3"/>
        <w:rPr>
          <w:rFonts w:cs="Segoe UI"/>
          <w:sz w:val="18"/>
          <w:szCs w:val="18"/>
        </w:rPr>
      </w:pPr>
      <w:r w:rsidRPr="0013675B">
        <w:t>N </w:t>
      </w:r>
    </w:p>
    <w:p w14:paraId="575DDF6F"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students in the group. A group must have at least 20 students enrolled in 11</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and 12</w:t>
      </w:r>
      <w:r w:rsidRPr="0013675B">
        <w:rPr>
          <w:rFonts w:ascii="Aptos" w:eastAsia="Times New Roman" w:hAnsi="Aptos" w:cs="Calibri"/>
          <w:sz w:val="17"/>
          <w:szCs w:val="17"/>
          <w:vertAlign w:val="superscript"/>
        </w:rPr>
        <w:t>th</w:t>
      </w:r>
      <w:r w:rsidRPr="0013675B">
        <w:rPr>
          <w:rFonts w:ascii="Aptos" w:eastAsia="Times New Roman" w:hAnsi="Aptos" w:cs="Calibri"/>
        </w:rPr>
        <w:t xml:space="preserve"> grade for data to be reported for this indicator. </w:t>
      </w:r>
    </w:p>
    <w:p w14:paraId="47517E7D" w14:textId="77777777" w:rsidR="00E0673B" w:rsidRPr="0013675B" w:rsidRDefault="00E0673B" w:rsidP="000E32FB">
      <w:pPr>
        <w:pStyle w:val="Heading3"/>
        <w:rPr>
          <w:rFonts w:cs="Segoe UI"/>
          <w:sz w:val="18"/>
          <w:szCs w:val="18"/>
        </w:rPr>
      </w:pPr>
      <w:r w:rsidRPr="0013675B">
        <w:t>Points </w:t>
      </w:r>
    </w:p>
    <w:p w14:paraId="1C6E6119"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points awarded to the group for making improvement relative to the group’s own annual target (0, 1, 2, 3, or 4). To be considered on target, a group must earn 3 points. A group that scores above target is awarded 4 points. </w:t>
      </w:r>
    </w:p>
    <w:p w14:paraId="518FADD5" w14:textId="77777777" w:rsidR="00E0673B" w:rsidRPr="0013675B" w:rsidRDefault="00E0673B" w:rsidP="000E32FB">
      <w:pPr>
        <w:pStyle w:val="Heading3"/>
        <w:rPr>
          <w:rFonts w:cs="Segoe UI"/>
          <w:sz w:val="18"/>
          <w:szCs w:val="18"/>
        </w:rPr>
      </w:pPr>
      <w:r w:rsidRPr="0013675B">
        <w:t>Reason </w:t>
      </w:r>
    </w:p>
    <w:p w14:paraId="100CB599"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lastRenderedPageBreak/>
        <w:t>A description of the group’s improvement relative to its own annual target: Exceeded Target (4 points); Met Target (3 points); Improved Below Target (2 points); No Change (1 point); or Declined (0 points). </w:t>
      </w:r>
    </w:p>
    <w:p w14:paraId="529F73AA" w14:textId="77777777" w:rsidR="00E0673B" w:rsidRPr="0013675B" w:rsidRDefault="00E0673B" w:rsidP="006E7A01">
      <w:pPr>
        <w:pStyle w:val="Heading2"/>
        <w:rPr>
          <w:rFonts w:cs="Segoe UI"/>
          <w:sz w:val="18"/>
          <w:szCs w:val="18"/>
        </w:rPr>
      </w:pPr>
      <w:r w:rsidRPr="0013675B">
        <w:t>Assessment participation </w:t>
      </w:r>
    </w:p>
    <w:p w14:paraId="4A252CBB"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Assessment participation rates are calculated separately for ELA, mathematics, and science, for each district and school with at least 20 students enrolled in tested grades. Each district and school as a whole is expected to maintain a participation rate of 95 percent or higher for each subject-area test.  </w:t>
      </w:r>
    </w:p>
    <w:p w14:paraId="0F31D1F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At the student group level, assessment participation is calculated for the group, with all subjects combined (e.g., measuring the percentage of ELA, mathematics, and science tests combined that were taken by the group). Rates are calculated for each student group that has 20 or more students enrolled in at least one subject. Each district and school is expected to maintain a combined-subject participation rate of 95 percent or higher for each student group.  </w:t>
      </w:r>
    </w:p>
    <w:p w14:paraId="05507D8C" w14:textId="3576C889"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Regardless of the reporting level (e.g., overall district or school rates or student group rates), participation is calculated two ways for use in accountability determinations. First, the 202</w:t>
      </w:r>
      <w:r w:rsidR="00657FDD" w:rsidRPr="0013675B">
        <w:rPr>
          <w:rFonts w:ascii="Aptos" w:eastAsia="Times New Roman" w:hAnsi="Aptos" w:cs="Calibri"/>
        </w:rPr>
        <w:t>4</w:t>
      </w:r>
      <w:r w:rsidRPr="0013675B">
        <w:rPr>
          <w:rFonts w:ascii="Aptos" w:eastAsia="Times New Roman" w:hAnsi="Aptos" w:cs="Calibri"/>
        </w:rPr>
        <w:t xml:space="preserve"> participation rate is calculated. If the actual 202</w:t>
      </w:r>
      <w:r w:rsidR="00657FDD" w:rsidRPr="0013675B">
        <w:rPr>
          <w:rFonts w:ascii="Aptos" w:eastAsia="Times New Roman" w:hAnsi="Aptos" w:cs="Calibri"/>
        </w:rPr>
        <w:t>4</w:t>
      </w:r>
      <w:r w:rsidRPr="0013675B">
        <w:rPr>
          <w:rFonts w:ascii="Aptos" w:eastAsia="Times New Roman" w:hAnsi="Aptos" w:cs="Calibri"/>
        </w:rPr>
        <w:t xml:space="preserve"> participation rate is lower than 95 percent, that rate will be compared to the most recent two-year assessment participation rate for the group or subject (e.g., the sum of the 202</w:t>
      </w:r>
      <w:r w:rsidR="00657FDD" w:rsidRPr="0013675B">
        <w:rPr>
          <w:rFonts w:ascii="Aptos" w:eastAsia="Times New Roman" w:hAnsi="Aptos" w:cs="Calibri"/>
        </w:rPr>
        <w:t>3</w:t>
      </w:r>
      <w:r w:rsidRPr="0013675B">
        <w:rPr>
          <w:rFonts w:ascii="Aptos" w:eastAsia="Times New Roman" w:hAnsi="Aptos" w:cs="Calibri"/>
        </w:rPr>
        <w:t xml:space="preserve"> and 202</w:t>
      </w:r>
      <w:r w:rsidR="00657FDD" w:rsidRPr="0013675B">
        <w:rPr>
          <w:rFonts w:ascii="Aptos" w:eastAsia="Times New Roman" w:hAnsi="Aptos" w:cs="Calibri"/>
        </w:rPr>
        <w:t>4</w:t>
      </w:r>
      <w:r w:rsidRPr="0013675B">
        <w:rPr>
          <w:rFonts w:ascii="Aptos" w:eastAsia="Times New Roman" w:hAnsi="Aptos" w:cs="Calibri"/>
        </w:rPr>
        <w:t xml:space="preserve"> tested students, divided by the sum of the 202</w:t>
      </w:r>
      <w:r w:rsidR="00657FDD" w:rsidRPr="0013675B">
        <w:rPr>
          <w:rFonts w:ascii="Aptos" w:eastAsia="Times New Roman" w:hAnsi="Aptos" w:cs="Calibri"/>
        </w:rPr>
        <w:t>3</w:t>
      </w:r>
      <w:r w:rsidRPr="0013675B">
        <w:rPr>
          <w:rFonts w:ascii="Aptos" w:eastAsia="Times New Roman" w:hAnsi="Aptos" w:cs="Calibri"/>
        </w:rPr>
        <w:t xml:space="preserve"> and 202</w:t>
      </w:r>
      <w:r w:rsidR="00657FDD" w:rsidRPr="0013675B">
        <w:rPr>
          <w:rFonts w:ascii="Aptos" w:eastAsia="Times New Roman" w:hAnsi="Aptos" w:cs="Calibri"/>
        </w:rPr>
        <w:t>4</w:t>
      </w:r>
      <w:r w:rsidRPr="0013675B">
        <w:rPr>
          <w:rFonts w:ascii="Aptos" w:eastAsia="Times New Roman" w:hAnsi="Aptos" w:cs="Calibri"/>
        </w:rPr>
        <w:t xml:space="preserve"> enrolled students). The higher of the two resulting rates will be factored into the district’s or school’s overall accountability determination. </w:t>
      </w:r>
    </w:p>
    <w:p w14:paraId="7BED19A8"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Any district or school with a participation rate below 95 percent for the district or school as a whole or for any student group will be classified as requiring assistance or intervention, regardless of its performance on other accountability measures. For accountability purposes, participation calculations include district, school, and student group participation in MCAS and ACCESS for ELLs assessments.  </w:t>
      </w:r>
    </w:p>
    <w:p w14:paraId="51FE2BE7" w14:textId="77777777" w:rsidR="00E0673B" w:rsidRPr="0013675B" w:rsidRDefault="00E0673B" w:rsidP="000E32FB">
      <w:pPr>
        <w:pStyle w:val="Heading3"/>
        <w:rPr>
          <w:rFonts w:cs="Segoe UI"/>
          <w:sz w:val="18"/>
          <w:szCs w:val="18"/>
        </w:rPr>
      </w:pPr>
      <w:r w:rsidRPr="0013675B">
        <w:t>Enrolled </w:t>
      </w:r>
    </w:p>
    <w:p w14:paraId="1EE73016"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enrolled in the group who were expected to participate in the assessment in 2023. At the district or school level, there must be at least 20 students enrolled for data to be reported for this measure. At the student group level, there must be 20 students enrolled in at least one subject for data to be reported for this measure. </w:t>
      </w:r>
    </w:p>
    <w:p w14:paraId="262C7670" w14:textId="77777777" w:rsidR="00E0673B" w:rsidRPr="0013675B" w:rsidRDefault="00E0673B" w:rsidP="000E32FB">
      <w:pPr>
        <w:pStyle w:val="Heading3"/>
        <w:rPr>
          <w:rFonts w:cs="Segoe UI"/>
          <w:sz w:val="18"/>
          <w:szCs w:val="18"/>
        </w:rPr>
      </w:pPr>
      <w:r w:rsidRPr="0013675B">
        <w:t>Assessed </w:t>
      </w:r>
    </w:p>
    <w:p w14:paraId="12C8743E" w14:textId="28F80F01"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number of students who participated in the assessment in 202</w:t>
      </w:r>
      <w:r w:rsidR="00657FDD" w:rsidRPr="0013675B">
        <w:rPr>
          <w:rFonts w:ascii="Aptos" w:eastAsia="Times New Roman" w:hAnsi="Aptos" w:cs="Calibri"/>
        </w:rPr>
        <w:t>4</w:t>
      </w:r>
      <w:r w:rsidRPr="0013675B">
        <w:rPr>
          <w:rFonts w:ascii="Aptos" w:eastAsia="Times New Roman" w:hAnsi="Aptos" w:cs="Calibri"/>
        </w:rPr>
        <w:t>. </w:t>
      </w:r>
    </w:p>
    <w:p w14:paraId="2F2021ED" w14:textId="77777777" w:rsidR="00E0673B" w:rsidRPr="0013675B" w:rsidRDefault="00E0673B" w:rsidP="000E32FB">
      <w:pPr>
        <w:pStyle w:val="Heading3"/>
        <w:rPr>
          <w:rFonts w:cs="Segoe UI"/>
          <w:sz w:val="18"/>
          <w:szCs w:val="18"/>
        </w:rPr>
      </w:pPr>
      <w:r w:rsidRPr="0013675B">
        <w:t>% </w:t>
      </w:r>
    </w:p>
    <w:p w14:paraId="7EC24BCC" w14:textId="4F646E08"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The percentage of students who participated in the assessment in 202</w:t>
      </w:r>
      <w:r w:rsidR="00657FDD" w:rsidRPr="0013675B">
        <w:rPr>
          <w:rFonts w:ascii="Aptos" w:eastAsia="Times New Roman" w:hAnsi="Aptos" w:cs="Calibri"/>
        </w:rPr>
        <w:t>4</w:t>
      </w:r>
      <w:r w:rsidRPr="0013675B">
        <w:rPr>
          <w:rFonts w:ascii="Aptos" w:eastAsia="Times New Roman" w:hAnsi="Aptos" w:cs="Calibri"/>
        </w:rPr>
        <w:t>. </w:t>
      </w:r>
    </w:p>
    <w:p w14:paraId="7EE2D4FB" w14:textId="77777777" w:rsidR="00E0673B" w:rsidRPr="0013675B" w:rsidRDefault="00E0673B" w:rsidP="000E32FB">
      <w:pPr>
        <w:pStyle w:val="Heading3"/>
        <w:rPr>
          <w:rFonts w:cs="Segoe UI"/>
          <w:sz w:val="18"/>
          <w:szCs w:val="18"/>
        </w:rPr>
      </w:pPr>
      <w:r w:rsidRPr="0013675B">
        <w:t>Met Target? </w:t>
      </w:r>
    </w:p>
    <w:p w14:paraId="5F119565" w14:textId="77777777" w:rsidR="00E0673B" w:rsidRPr="0013675B" w:rsidRDefault="00E0673B" w:rsidP="00E0673B">
      <w:pPr>
        <w:spacing w:line="276" w:lineRule="auto"/>
        <w:textAlignment w:val="baseline"/>
        <w:rPr>
          <w:rFonts w:ascii="Aptos" w:eastAsia="Times New Roman" w:hAnsi="Aptos" w:cs="Segoe UI"/>
          <w:sz w:val="18"/>
          <w:szCs w:val="18"/>
        </w:rPr>
      </w:pPr>
      <w:r w:rsidRPr="0013675B">
        <w:rPr>
          <w:rFonts w:ascii="Aptos" w:eastAsia="Times New Roman" w:hAnsi="Aptos" w:cs="Calibri"/>
        </w:rPr>
        <w:t>An indication of whether the group met the 95 percent participation rate requirement, reported as “Yes” or “No.” </w:t>
      </w:r>
    </w:p>
    <w:p w14:paraId="409D3967" w14:textId="77777777" w:rsidR="00E0673B" w:rsidRPr="0013675B" w:rsidRDefault="00E0673B" w:rsidP="000E32FB">
      <w:pPr>
        <w:pStyle w:val="Heading3"/>
        <w:rPr>
          <w:rFonts w:cs="Segoe UI"/>
          <w:sz w:val="18"/>
          <w:szCs w:val="18"/>
        </w:rPr>
      </w:pPr>
      <w:r w:rsidRPr="0013675B">
        <w:lastRenderedPageBreak/>
        <w:t>Years in Rate </w:t>
      </w:r>
    </w:p>
    <w:p w14:paraId="12A3A80D" w14:textId="5D6E7DA0" w:rsidR="00E310F0" w:rsidRPr="0013675B" w:rsidRDefault="00E0673B" w:rsidP="0013675B">
      <w:pPr>
        <w:spacing w:line="276" w:lineRule="auto"/>
        <w:textAlignment w:val="baseline"/>
        <w:rPr>
          <w:rFonts w:ascii="Aptos" w:hAnsi="Aptos"/>
        </w:rPr>
      </w:pPr>
      <w:r w:rsidRPr="0013675B">
        <w:rPr>
          <w:rFonts w:ascii="Aptos" w:eastAsia="Times New Roman" w:hAnsi="Aptos" w:cs="Calibri"/>
        </w:rPr>
        <w:t>An indication of whether the group’s participation rate is based on one or two years of assessment data, reported as “1” or “2.” </w:t>
      </w:r>
    </w:p>
    <w:sectPr w:rsidR="00E310F0" w:rsidRPr="0013675B" w:rsidSect="0064386E">
      <w:headerReference w:type="default" r:id="rId11"/>
      <w:footerReference w:type="default" r:id="rId12"/>
      <w:headerReference w:type="first" r:id="rId13"/>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1A72" w14:textId="77777777" w:rsidR="009F1CC3" w:rsidRDefault="009F1CC3" w:rsidP="00E0673B">
      <w:pPr>
        <w:spacing w:after="0" w:line="240" w:lineRule="auto"/>
      </w:pPr>
      <w:r>
        <w:separator/>
      </w:r>
    </w:p>
  </w:endnote>
  <w:endnote w:type="continuationSeparator" w:id="0">
    <w:p w14:paraId="267E076E" w14:textId="77777777" w:rsidR="009F1CC3" w:rsidRDefault="009F1CC3" w:rsidP="00E0673B">
      <w:pPr>
        <w:spacing w:after="0" w:line="240" w:lineRule="auto"/>
      </w:pPr>
      <w:r>
        <w:continuationSeparator/>
      </w:r>
    </w:p>
  </w:endnote>
  <w:endnote w:type="continuationNotice" w:id="1">
    <w:p w14:paraId="48F533A8" w14:textId="77777777" w:rsidR="009F1CC3" w:rsidRDefault="009F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91B9" w14:textId="28D462C3" w:rsidR="00E0673B" w:rsidRPr="0013675B" w:rsidRDefault="00E0673B" w:rsidP="00E0673B">
    <w:pPr>
      <w:pStyle w:val="Footer"/>
      <w:jc w:val="right"/>
      <w:rPr>
        <w:rFonts w:ascii="Aptos" w:hAnsi="Aptos"/>
      </w:rPr>
    </w:pPr>
    <w:r w:rsidRPr="0013675B">
      <w:rPr>
        <w:rFonts w:ascii="Aptos" w:hAnsi="Aptos"/>
      </w:rPr>
      <w:fldChar w:fldCharType="begin"/>
    </w:r>
    <w:r w:rsidRPr="0013675B">
      <w:rPr>
        <w:rFonts w:ascii="Aptos" w:hAnsi="Aptos"/>
      </w:rPr>
      <w:instrText xml:space="preserve"> PAGE   \* MERGEFORMAT </w:instrText>
    </w:r>
    <w:r w:rsidRPr="0013675B">
      <w:rPr>
        <w:rFonts w:ascii="Aptos" w:hAnsi="Aptos"/>
      </w:rPr>
      <w:fldChar w:fldCharType="separate"/>
    </w:r>
    <w:r w:rsidRPr="0013675B">
      <w:rPr>
        <w:rFonts w:ascii="Aptos" w:hAnsi="Aptos"/>
      </w:rPr>
      <w:t>1</w:t>
    </w:r>
    <w:r w:rsidRPr="0013675B">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375DB" w14:textId="77777777" w:rsidR="009F1CC3" w:rsidRDefault="009F1CC3" w:rsidP="00E0673B">
      <w:pPr>
        <w:spacing w:after="0" w:line="240" w:lineRule="auto"/>
      </w:pPr>
      <w:r>
        <w:separator/>
      </w:r>
    </w:p>
  </w:footnote>
  <w:footnote w:type="continuationSeparator" w:id="0">
    <w:p w14:paraId="7DE49838" w14:textId="77777777" w:rsidR="009F1CC3" w:rsidRDefault="009F1CC3" w:rsidP="00E0673B">
      <w:pPr>
        <w:spacing w:after="0" w:line="240" w:lineRule="auto"/>
      </w:pPr>
      <w:r>
        <w:continuationSeparator/>
      </w:r>
    </w:p>
  </w:footnote>
  <w:footnote w:type="continuationNotice" w:id="1">
    <w:p w14:paraId="225BA53A" w14:textId="77777777" w:rsidR="009F1CC3" w:rsidRDefault="009F1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C45E" w14:textId="0FC8322D" w:rsidR="00E0673B" w:rsidRPr="0013675B" w:rsidRDefault="00A73EFD" w:rsidP="00E0673B">
    <w:pPr>
      <w:pStyle w:val="Header"/>
      <w:jc w:val="right"/>
      <w:rPr>
        <w:rFonts w:ascii="Aptos" w:hAnsi="Aptos"/>
      </w:rPr>
    </w:pPr>
    <w:r>
      <w:rPr>
        <w:rFonts w:ascii="Aptos" w:hAnsi="Aptos"/>
      </w:rPr>
      <w:t>July</w:t>
    </w:r>
    <w:r w:rsidR="00E0673B" w:rsidRPr="0013675B">
      <w:rPr>
        <w:rFonts w:ascii="Aptos" w:hAnsi="Aptos"/>
      </w:rPr>
      <w:t xml:space="preserve"> </w:t>
    </w:r>
    <w:r w:rsidR="00E0673B" w:rsidRPr="0013675B">
      <w:rPr>
        <w:rFonts w:ascii="Aptos" w:hAnsi="Aptos"/>
        <w:noProof/>
      </w:rPr>
      <w:t>202</w:t>
    </w:r>
    <w:r w:rsidR="00133C26" w:rsidRPr="0013675B">
      <w:rPr>
        <w:rFonts w:ascii="Aptos" w:hAnsi="Aptos"/>
        <w:noProof/>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EC5C" w14:textId="5EA045F9" w:rsidR="00E0673B" w:rsidRDefault="00E0673B" w:rsidP="00E0673B">
    <w:pPr>
      <w:pStyle w:val="Header"/>
      <w:jc w:val="right"/>
    </w:pPr>
    <w:r>
      <w:rPr>
        <w:noProof/>
      </w:rPr>
      <w:drawing>
        <wp:inline distT="0" distB="0" distL="0" distR="0" wp14:anchorId="45A94303" wp14:editId="351C9E7C">
          <wp:extent cx="1898904" cy="399288"/>
          <wp:effectExtent l="0" t="0" r="6350" b="1270"/>
          <wp:docPr id="2" name="Picture 2"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Elementary and Secondary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898904" cy="399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B"/>
    <w:rsid w:val="000066D1"/>
    <w:rsid w:val="00037A22"/>
    <w:rsid w:val="00042A0E"/>
    <w:rsid w:val="0005611D"/>
    <w:rsid w:val="00060272"/>
    <w:rsid w:val="00065DAA"/>
    <w:rsid w:val="000A7A28"/>
    <w:rsid w:val="000B16A1"/>
    <w:rsid w:val="000B42C5"/>
    <w:rsid w:val="000E32FB"/>
    <w:rsid w:val="000E6A3F"/>
    <w:rsid w:val="0013158E"/>
    <w:rsid w:val="00133C26"/>
    <w:rsid w:val="0013675B"/>
    <w:rsid w:val="00142D79"/>
    <w:rsid w:val="001448AB"/>
    <w:rsid w:val="00155A04"/>
    <w:rsid w:val="00157768"/>
    <w:rsid w:val="00181FAF"/>
    <w:rsid w:val="0018728B"/>
    <w:rsid w:val="00195CC8"/>
    <w:rsid w:val="00197484"/>
    <w:rsid w:val="001C13CF"/>
    <w:rsid w:val="001C283B"/>
    <w:rsid w:val="002346FB"/>
    <w:rsid w:val="002B2153"/>
    <w:rsid w:val="00352883"/>
    <w:rsid w:val="00357EF1"/>
    <w:rsid w:val="003A3A78"/>
    <w:rsid w:val="003A6383"/>
    <w:rsid w:val="003D1D36"/>
    <w:rsid w:val="003E2693"/>
    <w:rsid w:val="0040309F"/>
    <w:rsid w:val="004279BF"/>
    <w:rsid w:val="00443CC2"/>
    <w:rsid w:val="00460D38"/>
    <w:rsid w:val="00462977"/>
    <w:rsid w:val="00464E2B"/>
    <w:rsid w:val="004832AA"/>
    <w:rsid w:val="004A1011"/>
    <w:rsid w:val="004D01F8"/>
    <w:rsid w:val="004D3AD0"/>
    <w:rsid w:val="004D7DE3"/>
    <w:rsid w:val="004F182D"/>
    <w:rsid w:val="004F72C0"/>
    <w:rsid w:val="00566019"/>
    <w:rsid w:val="005835B0"/>
    <w:rsid w:val="00611696"/>
    <w:rsid w:val="0064386E"/>
    <w:rsid w:val="00655512"/>
    <w:rsid w:val="00657FDD"/>
    <w:rsid w:val="006615CB"/>
    <w:rsid w:val="00677874"/>
    <w:rsid w:val="00677C7C"/>
    <w:rsid w:val="006879AF"/>
    <w:rsid w:val="006C5E1F"/>
    <w:rsid w:val="006D10A5"/>
    <w:rsid w:val="006E7A01"/>
    <w:rsid w:val="00707ABE"/>
    <w:rsid w:val="007403CD"/>
    <w:rsid w:val="00753F24"/>
    <w:rsid w:val="0077427C"/>
    <w:rsid w:val="00784D0D"/>
    <w:rsid w:val="00800AB3"/>
    <w:rsid w:val="0085345B"/>
    <w:rsid w:val="008750DE"/>
    <w:rsid w:val="008B1EF4"/>
    <w:rsid w:val="00906460"/>
    <w:rsid w:val="0093051F"/>
    <w:rsid w:val="009C464C"/>
    <w:rsid w:val="009E4CDD"/>
    <w:rsid w:val="009E6E01"/>
    <w:rsid w:val="009F1CC3"/>
    <w:rsid w:val="009F5D44"/>
    <w:rsid w:val="00A0534D"/>
    <w:rsid w:val="00A41407"/>
    <w:rsid w:val="00A70948"/>
    <w:rsid w:val="00A73EFD"/>
    <w:rsid w:val="00AA3CD9"/>
    <w:rsid w:val="00AF430B"/>
    <w:rsid w:val="00AF7C73"/>
    <w:rsid w:val="00B0236D"/>
    <w:rsid w:val="00B05EB5"/>
    <w:rsid w:val="00B16EB2"/>
    <w:rsid w:val="00B20114"/>
    <w:rsid w:val="00B22EB2"/>
    <w:rsid w:val="00B727F2"/>
    <w:rsid w:val="00BA2A3C"/>
    <w:rsid w:val="00C20F57"/>
    <w:rsid w:val="00CB23F6"/>
    <w:rsid w:val="00CC71A5"/>
    <w:rsid w:val="00CD29A8"/>
    <w:rsid w:val="00CD68C0"/>
    <w:rsid w:val="00D2525D"/>
    <w:rsid w:val="00D70248"/>
    <w:rsid w:val="00D85438"/>
    <w:rsid w:val="00DB2C8C"/>
    <w:rsid w:val="00DB71B4"/>
    <w:rsid w:val="00DE378C"/>
    <w:rsid w:val="00E0673B"/>
    <w:rsid w:val="00E264AF"/>
    <w:rsid w:val="00E310F0"/>
    <w:rsid w:val="00E51543"/>
    <w:rsid w:val="00E730A2"/>
    <w:rsid w:val="00EC6980"/>
    <w:rsid w:val="00ED128E"/>
    <w:rsid w:val="00EE0017"/>
    <w:rsid w:val="00EF443A"/>
    <w:rsid w:val="00F7170F"/>
    <w:rsid w:val="00F81303"/>
    <w:rsid w:val="00F97692"/>
    <w:rsid w:val="00FB3E23"/>
    <w:rsid w:val="00FC0263"/>
    <w:rsid w:val="00FC6BC3"/>
    <w:rsid w:val="0A6B541A"/>
    <w:rsid w:val="0BECBA3F"/>
    <w:rsid w:val="1A409F2E"/>
    <w:rsid w:val="21AFE7D8"/>
    <w:rsid w:val="23D608ED"/>
    <w:rsid w:val="485DAAA0"/>
    <w:rsid w:val="4FC5ABC5"/>
    <w:rsid w:val="5D26A814"/>
    <w:rsid w:val="5E7608FF"/>
    <w:rsid w:val="605089E5"/>
    <w:rsid w:val="66F0FF74"/>
    <w:rsid w:val="732F1E46"/>
    <w:rsid w:val="7D446C39"/>
    <w:rsid w:val="7D671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E545"/>
  <w15:chartTrackingRefBased/>
  <w15:docId w15:val="{0E0B644A-37E1-41A9-9DD6-78DB1168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A01"/>
    <w:pPr>
      <w:spacing w:after="120" w:line="276" w:lineRule="auto"/>
      <w:textAlignment w:val="baseline"/>
      <w:outlineLvl w:val="0"/>
    </w:pPr>
    <w:rPr>
      <w:rFonts w:ascii="Aptos" w:eastAsia="Times New Roman" w:hAnsi="Aptos" w:cs="Calibri Light"/>
      <w:sz w:val="28"/>
      <w:szCs w:val="28"/>
    </w:rPr>
  </w:style>
  <w:style w:type="paragraph" w:styleId="Heading2">
    <w:name w:val="heading 2"/>
    <w:basedOn w:val="Normal"/>
    <w:next w:val="Normal"/>
    <w:link w:val="Heading2Char"/>
    <w:uiPriority w:val="9"/>
    <w:unhideWhenUsed/>
    <w:qFormat/>
    <w:rsid w:val="006E7A01"/>
    <w:pPr>
      <w:spacing w:after="120" w:line="276" w:lineRule="auto"/>
      <w:textAlignment w:val="baseline"/>
      <w:outlineLvl w:val="1"/>
    </w:pPr>
    <w:rPr>
      <w:rFonts w:ascii="Aptos SemiBold" w:eastAsia="Times New Roman" w:hAnsi="Aptos SemiBold" w:cs="Calibri"/>
      <w:b/>
      <w:bCs/>
      <w:color w:val="2F5496" w:themeColor="accent1" w:themeShade="BF"/>
      <w:sz w:val="24"/>
      <w:szCs w:val="24"/>
    </w:rPr>
  </w:style>
  <w:style w:type="paragraph" w:styleId="Heading3">
    <w:name w:val="heading 3"/>
    <w:basedOn w:val="Normal"/>
    <w:next w:val="Normal"/>
    <w:link w:val="Heading3Char"/>
    <w:uiPriority w:val="9"/>
    <w:unhideWhenUsed/>
    <w:qFormat/>
    <w:rsid w:val="000E32FB"/>
    <w:pPr>
      <w:spacing w:after="0" w:line="276" w:lineRule="auto"/>
      <w:textAlignment w:val="baseline"/>
      <w:outlineLvl w:val="2"/>
    </w:pPr>
    <w:rPr>
      <w:rFonts w:ascii="Aptos" w:eastAsia="Times New Roman" w:hAnsi="Apto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73B"/>
  </w:style>
  <w:style w:type="paragraph" w:styleId="Footer">
    <w:name w:val="footer"/>
    <w:basedOn w:val="Normal"/>
    <w:link w:val="FooterChar"/>
    <w:uiPriority w:val="99"/>
    <w:unhideWhenUsed/>
    <w:rsid w:val="00E0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73B"/>
  </w:style>
  <w:style w:type="character" w:customStyle="1" w:styleId="Heading1Char">
    <w:name w:val="Heading 1 Char"/>
    <w:basedOn w:val="DefaultParagraphFont"/>
    <w:link w:val="Heading1"/>
    <w:uiPriority w:val="9"/>
    <w:rsid w:val="006E7A01"/>
    <w:rPr>
      <w:rFonts w:ascii="Aptos" w:eastAsia="Times New Roman" w:hAnsi="Aptos" w:cs="Calibri Light"/>
      <w:sz w:val="28"/>
      <w:szCs w:val="28"/>
    </w:rPr>
  </w:style>
  <w:style w:type="character" w:customStyle="1" w:styleId="Heading2Char">
    <w:name w:val="Heading 2 Char"/>
    <w:basedOn w:val="DefaultParagraphFont"/>
    <w:link w:val="Heading2"/>
    <w:uiPriority w:val="9"/>
    <w:rsid w:val="006E7A01"/>
    <w:rPr>
      <w:rFonts w:ascii="Aptos SemiBold" w:eastAsia="Times New Roman" w:hAnsi="Aptos SemiBold" w:cs="Calibri"/>
      <w:b/>
      <w:bCs/>
      <w:color w:val="2F5496" w:themeColor="accent1" w:themeShade="BF"/>
      <w:sz w:val="24"/>
      <w:szCs w:val="24"/>
    </w:rPr>
  </w:style>
  <w:style w:type="character" w:customStyle="1" w:styleId="Heading3Char">
    <w:name w:val="Heading 3 Char"/>
    <w:basedOn w:val="DefaultParagraphFont"/>
    <w:link w:val="Heading3"/>
    <w:uiPriority w:val="9"/>
    <w:rsid w:val="000E32FB"/>
    <w:rPr>
      <w:rFonts w:ascii="Aptos" w:eastAsia="Times New Roman" w:hAnsi="Aptos" w:cs="Calibri"/>
      <w:b/>
      <w:bCs/>
    </w:rPr>
  </w:style>
  <w:style w:type="character" w:styleId="CommentReference">
    <w:name w:val="annotation reference"/>
    <w:basedOn w:val="DefaultParagraphFont"/>
    <w:uiPriority w:val="99"/>
    <w:semiHidden/>
    <w:unhideWhenUsed/>
    <w:rsid w:val="0018728B"/>
    <w:rPr>
      <w:sz w:val="16"/>
      <w:szCs w:val="16"/>
    </w:rPr>
  </w:style>
  <w:style w:type="paragraph" w:styleId="CommentText">
    <w:name w:val="annotation text"/>
    <w:basedOn w:val="Normal"/>
    <w:link w:val="CommentTextChar"/>
    <w:uiPriority w:val="99"/>
    <w:unhideWhenUsed/>
    <w:rsid w:val="0018728B"/>
    <w:pPr>
      <w:spacing w:line="240" w:lineRule="auto"/>
    </w:pPr>
    <w:rPr>
      <w:sz w:val="20"/>
      <w:szCs w:val="20"/>
    </w:rPr>
  </w:style>
  <w:style w:type="character" w:customStyle="1" w:styleId="CommentTextChar">
    <w:name w:val="Comment Text Char"/>
    <w:basedOn w:val="DefaultParagraphFont"/>
    <w:link w:val="CommentText"/>
    <w:uiPriority w:val="99"/>
    <w:rsid w:val="0018728B"/>
    <w:rPr>
      <w:sz w:val="20"/>
      <w:szCs w:val="20"/>
    </w:rPr>
  </w:style>
  <w:style w:type="paragraph" w:styleId="CommentSubject">
    <w:name w:val="annotation subject"/>
    <w:basedOn w:val="CommentText"/>
    <w:next w:val="CommentText"/>
    <w:link w:val="CommentSubjectChar"/>
    <w:uiPriority w:val="99"/>
    <w:semiHidden/>
    <w:unhideWhenUsed/>
    <w:rsid w:val="0018728B"/>
    <w:rPr>
      <w:b/>
      <w:bCs/>
    </w:rPr>
  </w:style>
  <w:style w:type="character" w:customStyle="1" w:styleId="CommentSubjectChar">
    <w:name w:val="Comment Subject Char"/>
    <w:basedOn w:val="CommentTextChar"/>
    <w:link w:val="CommentSubject"/>
    <w:uiPriority w:val="99"/>
    <w:semiHidden/>
    <w:rsid w:val="0018728B"/>
    <w:rPr>
      <w:b/>
      <w:bCs/>
      <w:sz w:val="20"/>
      <w:szCs w:val="20"/>
    </w:rPr>
  </w:style>
  <w:style w:type="paragraph" w:styleId="Revision">
    <w:name w:val="Revision"/>
    <w:hidden/>
    <w:uiPriority w:val="99"/>
    <w:semiHidden/>
    <w:rsid w:val="00133C26"/>
    <w:pPr>
      <w:spacing w:after="0" w:line="240" w:lineRule="auto"/>
    </w:pPr>
  </w:style>
  <w:style w:type="paragraph" w:styleId="Title">
    <w:name w:val="Title"/>
    <w:basedOn w:val="Normal"/>
    <w:next w:val="Normal"/>
    <w:link w:val="TitleChar"/>
    <w:uiPriority w:val="10"/>
    <w:qFormat/>
    <w:rsid w:val="000E32FB"/>
    <w:pPr>
      <w:spacing w:line="276" w:lineRule="auto"/>
      <w:textAlignment w:val="baseline"/>
    </w:pPr>
    <w:rPr>
      <w:rFonts w:ascii="Aptos" w:eastAsia="Times New Roman" w:hAnsi="Aptos" w:cs="Calibri"/>
      <w:color w:val="17365D"/>
      <w:sz w:val="36"/>
      <w:szCs w:val="36"/>
    </w:rPr>
  </w:style>
  <w:style w:type="character" w:customStyle="1" w:styleId="TitleChar">
    <w:name w:val="Title Char"/>
    <w:basedOn w:val="DefaultParagraphFont"/>
    <w:link w:val="Title"/>
    <w:uiPriority w:val="10"/>
    <w:rsid w:val="000E32FB"/>
    <w:rPr>
      <w:rFonts w:ascii="Aptos" w:eastAsia="Times New Roman" w:hAnsi="Aptos" w:cs="Calibri"/>
      <w:color w:val="17365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024">
      <w:bodyDiv w:val="1"/>
      <w:marLeft w:val="0"/>
      <w:marRight w:val="0"/>
      <w:marTop w:val="0"/>
      <w:marBottom w:val="0"/>
      <w:divBdr>
        <w:top w:val="none" w:sz="0" w:space="0" w:color="auto"/>
        <w:left w:val="none" w:sz="0" w:space="0" w:color="auto"/>
        <w:bottom w:val="none" w:sz="0" w:space="0" w:color="auto"/>
        <w:right w:val="none" w:sz="0" w:space="0" w:color="auto"/>
      </w:divBdr>
      <w:divsChild>
        <w:div w:id="11734695">
          <w:marLeft w:val="0"/>
          <w:marRight w:val="0"/>
          <w:marTop w:val="0"/>
          <w:marBottom w:val="0"/>
          <w:divBdr>
            <w:top w:val="none" w:sz="0" w:space="0" w:color="auto"/>
            <w:left w:val="none" w:sz="0" w:space="0" w:color="auto"/>
            <w:bottom w:val="none" w:sz="0" w:space="0" w:color="auto"/>
            <w:right w:val="none" w:sz="0" w:space="0" w:color="auto"/>
          </w:divBdr>
        </w:div>
        <w:div w:id="34350123">
          <w:marLeft w:val="0"/>
          <w:marRight w:val="0"/>
          <w:marTop w:val="0"/>
          <w:marBottom w:val="0"/>
          <w:divBdr>
            <w:top w:val="none" w:sz="0" w:space="0" w:color="auto"/>
            <w:left w:val="none" w:sz="0" w:space="0" w:color="auto"/>
            <w:bottom w:val="none" w:sz="0" w:space="0" w:color="auto"/>
            <w:right w:val="none" w:sz="0" w:space="0" w:color="auto"/>
          </w:divBdr>
        </w:div>
        <w:div w:id="55323973">
          <w:marLeft w:val="0"/>
          <w:marRight w:val="0"/>
          <w:marTop w:val="0"/>
          <w:marBottom w:val="0"/>
          <w:divBdr>
            <w:top w:val="none" w:sz="0" w:space="0" w:color="auto"/>
            <w:left w:val="none" w:sz="0" w:space="0" w:color="auto"/>
            <w:bottom w:val="none" w:sz="0" w:space="0" w:color="auto"/>
            <w:right w:val="none" w:sz="0" w:space="0" w:color="auto"/>
          </w:divBdr>
        </w:div>
        <w:div w:id="64185010">
          <w:marLeft w:val="0"/>
          <w:marRight w:val="0"/>
          <w:marTop w:val="0"/>
          <w:marBottom w:val="0"/>
          <w:divBdr>
            <w:top w:val="none" w:sz="0" w:space="0" w:color="auto"/>
            <w:left w:val="none" w:sz="0" w:space="0" w:color="auto"/>
            <w:bottom w:val="none" w:sz="0" w:space="0" w:color="auto"/>
            <w:right w:val="none" w:sz="0" w:space="0" w:color="auto"/>
          </w:divBdr>
        </w:div>
        <w:div w:id="88816395">
          <w:marLeft w:val="0"/>
          <w:marRight w:val="0"/>
          <w:marTop w:val="0"/>
          <w:marBottom w:val="0"/>
          <w:divBdr>
            <w:top w:val="none" w:sz="0" w:space="0" w:color="auto"/>
            <w:left w:val="none" w:sz="0" w:space="0" w:color="auto"/>
            <w:bottom w:val="none" w:sz="0" w:space="0" w:color="auto"/>
            <w:right w:val="none" w:sz="0" w:space="0" w:color="auto"/>
          </w:divBdr>
        </w:div>
        <w:div w:id="102654184">
          <w:marLeft w:val="0"/>
          <w:marRight w:val="0"/>
          <w:marTop w:val="0"/>
          <w:marBottom w:val="0"/>
          <w:divBdr>
            <w:top w:val="none" w:sz="0" w:space="0" w:color="auto"/>
            <w:left w:val="none" w:sz="0" w:space="0" w:color="auto"/>
            <w:bottom w:val="none" w:sz="0" w:space="0" w:color="auto"/>
            <w:right w:val="none" w:sz="0" w:space="0" w:color="auto"/>
          </w:divBdr>
        </w:div>
        <w:div w:id="103768506">
          <w:marLeft w:val="0"/>
          <w:marRight w:val="0"/>
          <w:marTop w:val="0"/>
          <w:marBottom w:val="0"/>
          <w:divBdr>
            <w:top w:val="none" w:sz="0" w:space="0" w:color="auto"/>
            <w:left w:val="none" w:sz="0" w:space="0" w:color="auto"/>
            <w:bottom w:val="none" w:sz="0" w:space="0" w:color="auto"/>
            <w:right w:val="none" w:sz="0" w:space="0" w:color="auto"/>
          </w:divBdr>
        </w:div>
        <w:div w:id="107361618">
          <w:marLeft w:val="0"/>
          <w:marRight w:val="0"/>
          <w:marTop w:val="0"/>
          <w:marBottom w:val="0"/>
          <w:divBdr>
            <w:top w:val="none" w:sz="0" w:space="0" w:color="auto"/>
            <w:left w:val="none" w:sz="0" w:space="0" w:color="auto"/>
            <w:bottom w:val="none" w:sz="0" w:space="0" w:color="auto"/>
            <w:right w:val="none" w:sz="0" w:space="0" w:color="auto"/>
          </w:divBdr>
        </w:div>
        <w:div w:id="113670498">
          <w:marLeft w:val="0"/>
          <w:marRight w:val="0"/>
          <w:marTop w:val="0"/>
          <w:marBottom w:val="0"/>
          <w:divBdr>
            <w:top w:val="none" w:sz="0" w:space="0" w:color="auto"/>
            <w:left w:val="none" w:sz="0" w:space="0" w:color="auto"/>
            <w:bottom w:val="none" w:sz="0" w:space="0" w:color="auto"/>
            <w:right w:val="none" w:sz="0" w:space="0" w:color="auto"/>
          </w:divBdr>
        </w:div>
        <w:div w:id="114757316">
          <w:marLeft w:val="0"/>
          <w:marRight w:val="0"/>
          <w:marTop w:val="0"/>
          <w:marBottom w:val="0"/>
          <w:divBdr>
            <w:top w:val="none" w:sz="0" w:space="0" w:color="auto"/>
            <w:left w:val="none" w:sz="0" w:space="0" w:color="auto"/>
            <w:bottom w:val="none" w:sz="0" w:space="0" w:color="auto"/>
            <w:right w:val="none" w:sz="0" w:space="0" w:color="auto"/>
          </w:divBdr>
        </w:div>
        <w:div w:id="150368329">
          <w:marLeft w:val="0"/>
          <w:marRight w:val="0"/>
          <w:marTop w:val="0"/>
          <w:marBottom w:val="0"/>
          <w:divBdr>
            <w:top w:val="none" w:sz="0" w:space="0" w:color="auto"/>
            <w:left w:val="none" w:sz="0" w:space="0" w:color="auto"/>
            <w:bottom w:val="none" w:sz="0" w:space="0" w:color="auto"/>
            <w:right w:val="none" w:sz="0" w:space="0" w:color="auto"/>
          </w:divBdr>
        </w:div>
        <w:div w:id="150871301">
          <w:marLeft w:val="0"/>
          <w:marRight w:val="0"/>
          <w:marTop w:val="0"/>
          <w:marBottom w:val="0"/>
          <w:divBdr>
            <w:top w:val="none" w:sz="0" w:space="0" w:color="auto"/>
            <w:left w:val="none" w:sz="0" w:space="0" w:color="auto"/>
            <w:bottom w:val="none" w:sz="0" w:space="0" w:color="auto"/>
            <w:right w:val="none" w:sz="0" w:space="0" w:color="auto"/>
          </w:divBdr>
        </w:div>
        <w:div w:id="152335646">
          <w:marLeft w:val="0"/>
          <w:marRight w:val="0"/>
          <w:marTop w:val="0"/>
          <w:marBottom w:val="0"/>
          <w:divBdr>
            <w:top w:val="none" w:sz="0" w:space="0" w:color="auto"/>
            <w:left w:val="none" w:sz="0" w:space="0" w:color="auto"/>
            <w:bottom w:val="none" w:sz="0" w:space="0" w:color="auto"/>
            <w:right w:val="none" w:sz="0" w:space="0" w:color="auto"/>
          </w:divBdr>
        </w:div>
        <w:div w:id="155149735">
          <w:marLeft w:val="0"/>
          <w:marRight w:val="0"/>
          <w:marTop w:val="0"/>
          <w:marBottom w:val="0"/>
          <w:divBdr>
            <w:top w:val="none" w:sz="0" w:space="0" w:color="auto"/>
            <w:left w:val="none" w:sz="0" w:space="0" w:color="auto"/>
            <w:bottom w:val="none" w:sz="0" w:space="0" w:color="auto"/>
            <w:right w:val="none" w:sz="0" w:space="0" w:color="auto"/>
          </w:divBdr>
        </w:div>
        <w:div w:id="160588067">
          <w:marLeft w:val="0"/>
          <w:marRight w:val="0"/>
          <w:marTop w:val="0"/>
          <w:marBottom w:val="0"/>
          <w:divBdr>
            <w:top w:val="none" w:sz="0" w:space="0" w:color="auto"/>
            <w:left w:val="none" w:sz="0" w:space="0" w:color="auto"/>
            <w:bottom w:val="none" w:sz="0" w:space="0" w:color="auto"/>
            <w:right w:val="none" w:sz="0" w:space="0" w:color="auto"/>
          </w:divBdr>
        </w:div>
        <w:div w:id="167793426">
          <w:marLeft w:val="0"/>
          <w:marRight w:val="0"/>
          <w:marTop w:val="0"/>
          <w:marBottom w:val="0"/>
          <w:divBdr>
            <w:top w:val="none" w:sz="0" w:space="0" w:color="auto"/>
            <w:left w:val="none" w:sz="0" w:space="0" w:color="auto"/>
            <w:bottom w:val="none" w:sz="0" w:space="0" w:color="auto"/>
            <w:right w:val="none" w:sz="0" w:space="0" w:color="auto"/>
          </w:divBdr>
        </w:div>
        <w:div w:id="210313962">
          <w:marLeft w:val="0"/>
          <w:marRight w:val="0"/>
          <w:marTop w:val="0"/>
          <w:marBottom w:val="0"/>
          <w:divBdr>
            <w:top w:val="none" w:sz="0" w:space="0" w:color="auto"/>
            <w:left w:val="none" w:sz="0" w:space="0" w:color="auto"/>
            <w:bottom w:val="none" w:sz="0" w:space="0" w:color="auto"/>
            <w:right w:val="none" w:sz="0" w:space="0" w:color="auto"/>
          </w:divBdr>
        </w:div>
        <w:div w:id="216599241">
          <w:marLeft w:val="0"/>
          <w:marRight w:val="0"/>
          <w:marTop w:val="0"/>
          <w:marBottom w:val="0"/>
          <w:divBdr>
            <w:top w:val="none" w:sz="0" w:space="0" w:color="auto"/>
            <w:left w:val="none" w:sz="0" w:space="0" w:color="auto"/>
            <w:bottom w:val="none" w:sz="0" w:space="0" w:color="auto"/>
            <w:right w:val="none" w:sz="0" w:space="0" w:color="auto"/>
          </w:divBdr>
        </w:div>
        <w:div w:id="218590120">
          <w:marLeft w:val="0"/>
          <w:marRight w:val="0"/>
          <w:marTop w:val="0"/>
          <w:marBottom w:val="0"/>
          <w:divBdr>
            <w:top w:val="none" w:sz="0" w:space="0" w:color="auto"/>
            <w:left w:val="none" w:sz="0" w:space="0" w:color="auto"/>
            <w:bottom w:val="none" w:sz="0" w:space="0" w:color="auto"/>
            <w:right w:val="none" w:sz="0" w:space="0" w:color="auto"/>
          </w:divBdr>
        </w:div>
        <w:div w:id="222757209">
          <w:marLeft w:val="0"/>
          <w:marRight w:val="0"/>
          <w:marTop w:val="0"/>
          <w:marBottom w:val="0"/>
          <w:divBdr>
            <w:top w:val="none" w:sz="0" w:space="0" w:color="auto"/>
            <w:left w:val="none" w:sz="0" w:space="0" w:color="auto"/>
            <w:bottom w:val="none" w:sz="0" w:space="0" w:color="auto"/>
            <w:right w:val="none" w:sz="0" w:space="0" w:color="auto"/>
          </w:divBdr>
        </w:div>
        <w:div w:id="232466961">
          <w:marLeft w:val="0"/>
          <w:marRight w:val="0"/>
          <w:marTop w:val="0"/>
          <w:marBottom w:val="0"/>
          <w:divBdr>
            <w:top w:val="none" w:sz="0" w:space="0" w:color="auto"/>
            <w:left w:val="none" w:sz="0" w:space="0" w:color="auto"/>
            <w:bottom w:val="none" w:sz="0" w:space="0" w:color="auto"/>
            <w:right w:val="none" w:sz="0" w:space="0" w:color="auto"/>
          </w:divBdr>
        </w:div>
        <w:div w:id="237443028">
          <w:marLeft w:val="0"/>
          <w:marRight w:val="0"/>
          <w:marTop w:val="0"/>
          <w:marBottom w:val="0"/>
          <w:divBdr>
            <w:top w:val="none" w:sz="0" w:space="0" w:color="auto"/>
            <w:left w:val="none" w:sz="0" w:space="0" w:color="auto"/>
            <w:bottom w:val="none" w:sz="0" w:space="0" w:color="auto"/>
            <w:right w:val="none" w:sz="0" w:space="0" w:color="auto"/>
          </w:divBdr>
        </w:div>
        <w:div w:id="248734913">
          <w:marLeft w:val="0"/>
          <w:marRight w:val="0"/>
          <w:marTop w:val="0"/>
          <w:marBottom w:val="0"/>
          <w:divBdr>
            <w:top w:val="none" w:sz="0" w:space="0" w:color="auto"/>
            <w:left w:val="none" w:sz="0" w:space="0" w:color="auto"/>
            <w:bottom w:val="none" w:sz="0" w:space="0" w:color="auto"/>
            <w:right w:val="none" w:sz="0" w:space="0" w:color="auto"/>
          </w:divBdr>
        </w:div>
        <w:div w:id="248932855">
          <w:marLeft w:val="0"/>
          <w:marRight w:val="0"/>
          <w:marTop w:val="0"/>
          <w:marBottom w:val="0"/>
          <w:divBdr>
            <w:top w:val="none" w:sz="0" w:space="0" w:color="auto"/>
            <w:left w:val="none" w:sz="0" w:space="0" w:color="auto"/>
            <w:bottom w:val="none" w:sz="0" w:space="0" w:color="auto"/>
            <w:right w:val="none" w:sz="0" w:space="0" w:color="auto"/>
          </w:divBdr>
        </w:div>
        <w:div w:id="250168064">
          <w:marLeft w:val="0"/>
          <w:marRight w:val="0"/>
          <w:marTop w:val="0"/>
          <w:marBottom w:val="0"/>
          <w:divBdr>
            <w:top w:val="none" w:sz="0" w:space="0" w:color="auto"/>
            <w:left w:val="none" w:sz="0" w:space="0" w:color="auto"/>
            <w:bottom w:val="none" w:sz="0" w:space="0" w:color="auto"/>
            <w:right w:val="none" w:sz="0" w:space="0" w:color="auto"/>
          </w:divBdr>
        </w:div>
        <w:div w:id="264928375">
          <w:marLeft w:val="0"/>
          <w:marRight w:val="0"/>
          <w:marTop w:val="0"/>
          <w:marBottom w:val="0"/>
          <w:divBdr>
            <w:top w:val="none" w:sz="0" w:space="0" w:color="auto"/>
            <w:left w:val="none" w:sz="0" w:space="0" w:color="auto"/>
            <w:bottom w:val="none" w:sz="0" w:space="0" w:color="auto"/>
            <w:right w:val="none" w:sz="0" w:space="0" w:color="auto"/>
          </w:divBdr>
        </w:div>
        <w:div w:id="269509831">
          <w:marLeft w:val="0"/>
          <w:marRight w:val="0"/>
          <w:marTop w:val="0"/>
          <w:marBottom w:val="0"/>
          <w:divBdr>
            <w:top w:val="none" w:sz="0" w:space="0" w:color="auto"/>
            <w:left w:val="none" w:sz="0" w:space="0" w:color="auto"/>
            <w:bottom w:val="none" w:sz="0" w:space="0" w:color="auto"/>
            <w:right w:val="none" w:sz="0" w:space="0" w:color="auto"/>
          </w:divBdr>
        </w:div>
        <w:div w:id="271013193">
          <w:marLeft w:val="0"/>
          <w:marRight w:val="0"/>
          <w:marTop w:val="0"/>
          <w:marBottom w:val="0"/>
          <w:divBdr>
            <w:top w:val="none" w:sz="0" w:space="0" w:color="auto"/>
            <w:left w:val="none" w:sz="0" w:space="0" w:color="auto"/>
            <w:bottom w:val="none" w:sz="0" w:space="0" w:color="auto"/>
            <w:right w:val="none" w:sz="0" w:space="0" w:color="auto"/>
          </w:divBdr>
        </w:div>
        <w:div w:id="281348838">
          <w:marLeft w:val="0"/>
          <w:marRight w:val="0"/>
          <w:marTop w:val="0"/>
          <w:marBottom w:val="0"/>
          <w:divBdr>
            <w:top w:val="none" w:sz="0" w:space="0" w:color="auto"/>
            <w:left w:val="none" w:sz="0" w:space="0" w:color="auto"/>
            <w:bottom w:val="none" w:sz="0" w:space="0" w:color="auto"/>
            <w:right w:val="none" w:sz="0" w:space="0" w:color="auto"/>
          </w:divBdr>
        </w:div>
        <w:div w:id="282344578">
          <w:marLeft w:val="0"/>
          <w:marRight w:val="0"/>
          <w:marTop w:val="0"/>
          <w:marBottom w:val="0"/>
          <w:divBdr>
            <w:top w:val="none" w:sz="0" w:space="0" w:color="auto"/>
            <w:left w:val="none" w:sz="0" w:space="0" w:color="auto"/>
            <w:bottom w:val="none" w:sz="0" w:space="0" w:color="auto"/>
            <w:right w:val="none" w:sz="0" w:space="0" w:color="auto"/>
          </w:divBdr>
        </w:div>
        <w:div w:id="284190876">
          <w:marLeft w:val="0"/>
          <w:marRight w:val="0"/>
          <w:marTop w:val="0"/>
          <w:marBottom w:val="0"/>
          <w:divBdr>
            <w:top w:val="none" w:sz="0" w:space="0" w:color="auto"/>
            <w:left w:val="none" w:sz="0" w:space="0" w:color="auto"/>
            <w:bottom w:val="none" w:sz="0" w:space="0" w:color="auto"/>
            <w:right w:val="none" w:sz="0" w:space="0" w:color="auto"/>
          </w:divBdr>
        </w:div>
        <w:div w:id="291054611">
          <w:marLeft w:val="0"/>
          <w:marRight w:val="0"/>
          <w:marTop w:val="0"/>
          <w:marBottom w:val="0"/>
          <w:divBdr>
            <w:top w:val="none" w:sz="0" w:space="0" w:color="auto"/>
            <w:left w:val="none" w:sz="0" w:space="0" w:color="auto"/>
            <w:bottom w:val="none" w:sz="0" w:space="0" w:color="auto"/>
            <w:right w:val="none" w:sz="0" w:space="0" w:color="auto"/>
          </w:divBdr>
        </w:div>
        <w:div w:id="291523099">
          <w:marLeft w:val="0"/>
          <w:marRight w:val="0"/>
          <w:marTop w:val="0"/>
          <w:marBottom w:val="0"/>
          <w:divBdr>
            <w:top w:val="none" w:sz="0" w:space="0" w:color="auto"/>
            <w:left w:val="none" w:sz="0" w:space="0" w:color="auto"/>
            <w:bottom w:val="none" w:sz="0" w:space="0" w:color="auto"/>
            <w:right w:val="none" w:sz="0" w:space="0" w:color="auto"/>
          </w:divBdr>
        </w:div>
        <w:div w:id="293567423">
          <w:marLeft w:val="0"/>
          <w:marRight w:val="0"/>
          <w:marTop w:val="0"/>
          <w:marBottom w:val="0"/>
          <w:divBdr>
            <w:top w:val="none" w:sz="0" w:space="0" w:color="auto"/>
            <w:left w:val="none" w:sz="0" w:space="0" w:color="auto"/>
            <w:bottom w:val="none" w:sz="0" w:space="0" w:color="auto"/>
            <w:right w:val="none" w:sz="0" w:space="0" w:color="auto"/>
          </w:divBdr>
        </w:div>
        <w:div w:id="295912372">
          <w:marLeft w:val="0"/>
          <w:marRight w:val="0"/>
          <w:marTop w:val="0"/>
          <w:marBottom w:val="0"/>
          <w:divBdr>
            <w:top w:val="none" w:sz="0" w:space="0" w:color="auto"/>
            <w:left w:val="none" w:sz="0" w:space="0" w:color="auto"/>
            <w:bottom w:val="none" w:sz="0" w:space="0" w:color="auto"/>
            <w:right w:val="none" w:sz="0" w:space="0" w:color="auto"/>
          </w:divBdr>
        </w:div>
        <w:div w:id="321199831">
          <w:marLeft w:val="0"/>
          <w:marRight w:val="0"/>
          <w:marTop w:val="0"/>
          <w:marBottom w:val="0"/>
          <w:divBdr>
            <w:top w:val="none" w:sz="0" w:space="0" w:color="auto"/>
            <w:left w:val="none" w:sz="0" w:space="0" w:color="auto"/>
            <w:bottom w:val="none" w:sz="0" w:space="0" w:color="auto"/>
            <w:right w:val="none" w:sz="0" w:space="0" w:color="auto"/>
          </w:divBdr>
        </w:div>
        <w:div w:id="328562425">
          <w:marLeft w:val="0"/>
          <w:marRight w:val="0"/>
          <w:marTop w:val="0"/>
          <w:marBottom w:val="0"/>
          <w:divBdr>
            <w:top w:val="none" w:sz="0" w:space="0" w:color="auto"/>
            <w:left w:val="none" w:sz="0" w:space="0" w:color="auto"/>
            <w:bottom w:val="none" w:sz="0" w:space="0" w:color="auto"/>
            <w:right w:val="none" w:sz="0" w:space="0" w:color="auto"/>
          </w:divBdr>
        </w:div>
        <w:div w:id="342050404">
          <w:marLeft w:val="0"/>
          <w:marRight w:val="0"/>
          <w:marTop w:val="0"/>
          <w:marBottom w:val="0"/>
          <w:divBdr>
            <w:top w:val="none" w:sz="0" w:space="0" w:color="auto"/>
            <w:left w:val="none" w:sz="0" w:space="0" w:color="auto"/>
            <w:bottom w:val="none" w:sz="0" w:space="0" w:color="auto"/>
            <w:right w:val="none" w:sz="0" w:space="0" w:color="auto"/>
          </w:divBdr>
        </w:div>
        <w:div w:id="344939094">
          <w:marLeft w:val="0"/>
          <w:marRight w:val="0"/>
          <w:marTop w:val="0"/>
          <w:marBottom w:val="0"/>
          <w:divBdr>
            <w:top w:val="none" w:sz="0" w:space="0" w:color="auto"/>
            <w:left w:val="none" w:sz="0" w:space="0" w:color="auto"/>
            <w:bottom w:val="none" w:sz="0" w:space="0" w:color="auto"/>
            <w:right w:val="none" w:sz="0" w:space="0" w:color="auto"/>
          </w:divBdr>
        </w:div>
        <w:div w:id="364257825">
          <w:marLeft w:val="0"/>
          <w:marRight w:val="0"/>
          <w:marTop w:val="0"/>
          <w:marBottom w:val="0"/>
          <w:divBdr>
            <w:top w:val="none" w:sz="0" w:space="0" w:color="auto"/>
            <w:left w:val="none" w:sz="0" w:space="0" w:color="auto"/>
            <w:bottom w:val="none" w:sz="0" w:space="0" w:color="auto"/>
            <w:right w:val="none" w:sz="0" w:space="0" w:color="auto"/>
          </w:divBdr>
        </w:div>
        <w:div w:id="373192289">
          <w:marLeft w:val="0"/>
          <w:marRight w:val="0"/>
          <w:marTop w:val="0"/>
          <w:marBottom w:val="0"/>
          <w:divBdr>
            <w:top w:val="none" w:sz="0" w:space="0" w:color="auto"/>
            <w:left w:val="none" w:sz="0" w:space="0" w:color="auto"/>
            <w:bottom w:val="none" w:sz="0" w:space="0" w:color="auto"/>
            <w:right w:val="none" w:sz="0" w:space="0" w:color="auto"/>
          </w:divBdr>
        </w:div>
        <w:div w:id="416053555">
          <w:marLeft w:val="0"/>
          <w:marRight w:val="0"/>
          <w:marTop w:val="0"/>
          <w:marBottom w:val="0"/>
          <w:divBdr>
            <w:top w:val="none" w:sz="0" w:space="0" w:color="auto"/>
            <w:left w:val="none" w:sz="0" w:space="0" w:color="auto"/>
            <w:bottom w:val="none" w:sz="0" w:space="0" w:color="auto"/>
            <w:right w:val="none" w:sz="0" w:space="0" w:color="auto"/>
          </w:divBdr>
        </w:div>
        <w:div w:id="421613190">
          <w:marLeft w:val="0"/>
          <w:marRight w:val="0"/>
          <w:marTop w:val="0"/>
          <w:marBottom w:val="0"/>
          <w:divBdr>
            <w:top w:val="none" w:sz="0" w:space="0" w:color="auto"/>
            <w:left w:val="none" w:sz="0" w:space="0" w:color="auto"/>
            <w:bottom w:val="none" w:sz="0" w:space="0" w:color="auto"/>
            <w:right w:val="none" w:sz="0" w:space="0" w:color="auto"/>
          </w:divBdr>
        </w:div>
        <w:div w:id="434520846">
          <w:marLeft w:val="0"/>
          <w:marRight w:val="0"/>
          <w:marTop w:val="0"/>
          <w:marBottom w:val="0"/>
          <w:divBdr>
            <w:top w:val="none" w:sz="0" w:space="0" w:color="auto"/>
            <w:left w:val="none" w:sz="0" w:space="0" w:color="auto"/>
            <w:bottom w:val="none" w:sz="0" w:space="0" w:color="auto"/>
            <w:right w:val="none" w:sz="0" w:space="0" w:color="auto"/>
          </w:divBdr>
        </w:div>
        <w:div w:id="434641550">
          <w:marLeft w:val="0"/>
          <w:marRight w:val="0"/>
          <w:marTop w:val="0"/>
          <w:marBottom w:val="0"/>
          <w:divBdr>
            <w:top w:val="none" w:sz="0" w:space="0" w:color="auto"/>
            <w:left w:val="none" w:sz="0" w:space="0" w:color="auto"/>
            <w:bottom w:val="none" w:sz="0" w:space="0" w:color="auto"/>
            <w:right w:val="none" w:sz="0" w:space="0" w:color="auto"/>
          </w:divBdr>
        </w:div>
        <w:div w:id="479541352">
          <w:marLeft w:val="0"/>
          <w:marRight w:val="0"/>
          <w:marTop w:val="0"/>
          <w:marBottom w:val="0"/>
          <w:divBdr>
            <w:top w:val="none" w:sz="0" w:space="0" w:color="auto"/>
            <w:left w:val="none" w:sz="0" w:space="0" w:color="auto"/>
            <w:bottom w:val="none" w:sz="0" w:space="0" w:color="auto"/>
            <w:right w:val="none" w:sz="0" w:space="0" w:color="auto"/>
          </w:divBdr>
        </w:div>
        <w:div w:id="516122683">
          <w:marLeft w:val="0"/>
          <w:marRight w:val="0"/>
          <w:marTop w:val="0"/>
          <w:marBottom w:val="0"/>
          <w:divBdr>
            <w:top w:val="none" w:sz="0" w:space="0" w:color="auto"/>
            <w:left w:val="none" w:sz="0" w:space="0" w:color="auto"/>
            <w:bottom w:val="none" w:sz="0" w:space="0" w:color="auto"/>
            <w:right w:val="none" w:sz="0" w:space="0" w:color="auto"/>
          </w:divBdr>
        </w:div>
        <w:div w:id="520781161">
          <w:marLeft w:val="0"/>
          <w:marRight w:val="0"/>
          <w:marTop w:val="0"/>
          <w:marBottom w:val="0"/>
          <w:divBdr>
            <w:top w:val="none" w:sz="0" w:space="0" w:color="auto"/>
            <w:left w:val="none" w:sz="0" w:space="0" w:color="auto"/>
            <w:bottom w:val="none" w:sz="0" w:space="0" w:color="auto"/>
            <w:right w:val="none" w:sz="0" w:space="0" w:color="auto"/>
          </w:divBdr>
        </w:div>
        <w:div w:id="532885386">
          <w:marLeft w:val="0"/>
          <w:marRight w:val="0"/>
          <w:marTop w:val="0"/>
          <w:marBottom w:val="0"/>
          <w:divBdr>
            <w:top w:val="none" w:sz="0" w:space="0" w:color="auto"/>
            <w:left w:val="none" w:sz="0" w:space="0" w:color="auto"/>
            <w:bottom w:val="none" w:sz="0" w:space="0" w:color="auto"/>
            <w:right w:val="none" w:sz="0" w:space="0" w:color="auto"/>
          </w:divBdr>
        </w:div>
        <w:div w:id="546140957">
          <w:marLeft w:val="0"/>
          <w:marRight w:val="0"/>
          <w:marTop w:val="0"/>
          <w:marBottom w:val="0"/>
          <w:divBdr>
            <w:top w:val="none" w:sz="0" w:space="0" w:color="auto"/>
            <w:left w:val="none" w:sz="0" w:space="0" w:color="auto"/>
            <w:bottom w:val="none" w:sz="0" w:space="0" w:color="auto"/>
            <w:right w:val="none" w:sz="0" w:space="0" w:color="auto"/>
          </w:divBdr>
        </w:div>
        <w:div w:id="579145011">
          <w:marLeft w:val="0"/>
          <w:marRight w:val="0"/>
          <w:marTop w:val="0"/>
          <w:marBottom w:val="0"/>
          <w:divBdr>
            <w:top w:val="none" w:sz="0" w:space="0" w:color="auto"/>
            <w:left w:val="none" w:sz="0" w:space="0" w:color="auto"/>
            <w:bottom w:val="none" w:sz="0" w:space="0" w:color="auto"/>
            <w:right w:val="none" w:sz="0" w:space="0" w:color="auto"/>
          </w:divBdr>
        </w:div>
        <w:div w:id="584657451">
          <w:marLeft w:val="0"/>
          <w:marRight w:val="0"/>
          <w:marTop w:val="0"/>
          <w:marBottom w:val="0"/>
          <w:divBdr>
            <w:top w:val="none" w:sz="0" w:space="0" w:color="auto"/>
            <w:left w:val="none" w:sz="0" w:space="0" w:color="auto"/>
            <w:bottom w:val="none" w:sz="0" w:space="0" w:color="auto"/>
            <w:right w:val="none" w:sz="0" w:space="0" w:color="auto"/>
          </w:divBdr>
        </w:div>
        <w:div w:id="588972717">
          <w:marLeft w:val="0"/>
          <w:marRight w:val="0"/>
          <w:marTop w:val="0"/>
          <w:marBottom w:val="0"/>
          <w:divBdr>
            <w:top w:val="none" w:sz="0" w:space="0" w:color="auto"/>
            <w:left w:val="none" w:sz="0" w:space="0" w:color="auto"/>
            <w:bottom w:val="none" w:sz="0" w:space="0" w:color="auto"/>
            <w:right w:val="none" w:sz="0" w:space="0" w:color="auto"/>
          </w:divBdr>
        </w:div>
        <w:div w:id="601377255">
          <w:marLeft w:val="0"/>
          <w:marRight w:val="0"/>
          <w:marTop w:val="0"/>
          <w:marBottom w:val="0"/>
          <w:divBdr>
            <w:top w:val="none" w:sz="0" w:space="0" w:color="auto"/>
            <w:left w:val="none" w:sz="0" w:space="0" w:color="auto"/>
            <w:bottom w:val="none" w:sz="0" w:space="0" w:color="auto"/>
            <w:right w:val="none" w:sz="0" w:space="0" w:color="auto"/>
          </w:divBdr>
        </w:div>
        <w:div w:id="613559071">
          <w:marLeft w:val="0"/>
          <w:marRight w:val="0"/>
          <w:marTop w:val="0"/>
          <w:marBottom w:val="0"/>
          <w:divBdr>
            <w:top w:val="none" w:sz="0" w:space="0" w:color="auto"/>
            <w:left w:val="none" w:sz="0" w:space="0" w:color="auto"/>
            <w:bottom w:val="none" w:sz="0" w:space="0" w:color="auto"/>
            <w:right w:val="none" w:sz="0" w:space="0" w:color="auto"/>
          </w:divBdr>
        </w:div>
        <w:div w:id="617953298">
          <w:marLeft w:val="0"/>
          <w:marRight w:val="0"/>
          <w:marTop w:val="0"/>
          <w:marBottom w:val="0"/>
          <w:divBdr>
            <w:top w:val="none" w:sz="0" w:space="0" w:color="auto"/>
            <w:left w:val="none" w:sz="0" w:space="0" w:color="auto"/>
            <w:bottom w:val="none" w:sz="0" w:space="0" w:color="auto"/>
            <w:right w:val="none" w:sz="0" w:space="0" w:color="auto"/>
          </w:divBdr>
        </w:div>
        <w:div w:id="626544999">
          <w:marLeft w:val="0"/>
          <w:marRight w:val="0"/>
          <w:marTop w:val="0"/>
          <w:marBottom w:val="0"/>
          <w:divBdr>
            <w:top w:val="none" w:sz="0" w:space="0" w:color="auto"/>
            <w:left w:val="none" w:sz="0" w:space="0" w:color="auto"/>
            <w:bottom w:val="none" w:sz="0" w:space="0" w:color="auto"/>
            <w:right w:val="none" w:sz="0" w:space="0" w:color="auto"/>
          </w:divBdr>
        </w:div>
        <w:div w:id="636490859">
          <w:marLeft w:val="0"/>
          <w:marRight w:val="0"/>
          <w:marTop w:val="0"/>
          <w:marBottom w:val="0"/>
          <w:divBdr>
            <w:top w:val="none" w:sz="0" w:space="0" w:color="auto"/>
            <w:left w:val="none" w:sz="0" w:space="0" w:color="auto"/>
            <w:bottom w:val="none" w:sz="0" w:space="0" w:color="auto"/>
            <w:right w:val="none" w:sz="0" w:space="0" w:color="auto"/>
          </w:divBdr>
        </w:div>
        <w:div w:id="647251916">
          <w:marLeft w:val="0"/>
          <w:marRight w:val="0"/>
          <w:marTop w:val="0"/>
          <w:marBottom w:val="0"/>
          <w:divBdr>
            <w:top w:val="none" w:sz="0" w:space="0" w:color="auto"/>
            <w:left w:val="none" w:sz="0" w:space="0" w:color="auto"/>
            <w:bottom w:val="none" w:sz="0" w:space="0" w:color="auto"/>
            <w:right w:val="none" w:sz="0" w:space="0" w:color="auto"/>
          </w:divBdr>
        </w:div>
        <w:div w:id="657685039">
          <w:marLeft w:val="0"/>
          <w:marRight w:val="0"/>
          <w:marTop w:val="0"/>
          <w:marBottom w:val="0"/>
          <w:divBdr>
            <w:top w:val="none" w:sz="0" w:space="0" w:color="auto"/>
            <w:left w:val="none" w:sz="0" w:space="0" w:color="auto"/>
            <w:bottom w:val="none" w:sz="0" w:space="0" w:color="auto"/>
            <w:right w:val="none" w:sz="0" w:space="0" w:color="auto"/>
          </w:divBdr>
        </w:div>
        <w:div w:id="671220684">
          <w:marLeft w:val="0"/>
          <w:marRight w:val="0"/>
          <w:marTop w:val="0"/>
          <w:marBottom w:val="0"/>
          <w:divBdr>
            <w:top w:val="none" w:sz="0" w:space="0" w:color="auto"/>
            <w:left w:val="none" w:sz="0" w:space="0" w:color="auto"/>
            <w:bottom w:val="none" w:sz="0" w:space="0" w:color="auto"/>
            <w:right w:val="none" w:sz="0" w:space="0" w:color="auto"/>
          </w:divBdr>
        </w:div>
        <w:div w:id="676927732">
          <w:marLeft w:val="0"/>
          <w:marRight w:val="0"/>
          <w:marTop w:val="0"/>
          <w:marBottom w:val="0"/>
          <w:divBdr>
            <w:top w:val="none" w:sz="0" w:space="0" w:color="auto"/>
            <w:left w:val="none" w:sz="0" w:space="0" w:color="auto"/>
            <w:bottom w:val="none" w:sz="0" w:space="0" w:color="auto"/>
            <w:right w:val="none" w:sz="0" w:space="0" w:color="auto"/>
          </w:divBdr>
        </w:div>
        <w:div w:id="703360561">
          <w:marLeft w:val="0"/>
          <w:marRight w:val="0"/>
          <w:marTop w:val="0"/>
          <w:marBottom w:val="0"/>
          <w:divBdr>
            <w:top w:val="none" w:sz="0" w:space="0" w:color="auto"/>
            <w:left w:val="none" w:sz="0" w:space="0" w:color="auto"/>
            <w:bottom w:val="none" w:sz="0" w:space="0" w:color="auto"/>
            <w:right w:val="none" w:sz="0" w:space="0" w:color="auto"/>
          </w:divBdr>
        </w:div>
        <w:div w:id="714741018">
          <w:marLeft w:val="0"/>
          <w:marRight w:val="0"/>
          <w:marTop w:val="0"/>
          <w:marBottom w:val="0"/>
          <w:divBdr>
            <w:top w:val="none" w:sz="0" w:space="0" w:color="auto"/>
            <w:left w:val="none" w:sz="0" w:space="0" w:color="auto"/>
            <w:bottom w:val="none" w:sz="0" w:space="0" w:color="auto"/>
            <w:right w:val="none" w:sz="0" w:space="0" w:color="auto"/>
          </w:divBdr>
        </w:div>
        <w:div w:id="715813752">
          <w:marLeft w:val="0"/>
          <w:marRight w:val="0"/>
          <w:marTop w:val="0"/>
          <w:marBottom w:val="0"/>
          <w:divBdr>
            <w:top w:val="none" w:sz="0" w:space="0" w:color="auto"/>
            <w:left w:val="none" w:sz="0" w:space="0" w:color="auto"/>
            <w:bottom w:val="none" w:sz="0" w:space="0" w:color="auto"/>
            <w:right w:val="none" w:sz="0" w:space="0" w:color="auto"/>
          </w:divBdr>
        </w:div>
        <w:div w:id="725881650">
          <w:marLeft w:val="0"/>
          <w:marRight w:val="0"/>
          <w:marTop w:val="0"/>
          <w:marBottom w:val="0"/>
          <w:divBdr>
            <w:top w:val="none" w:sz="0" w:space="0" w:color="auto"/>
            <w:left w:val="none" w:sz="0" w:space="0" w:color="auto"/>
            <w:bottom w:val="none" w:sz="0" w:space="0" w:color="auto"/>
            <w:right w:val="none" w:sz="0" w:space="0" w:color="auto"/>
          </w:divBdr>
        </w:div>
        <w:div w:id="737630800">
          <w:marLeft w:val="0"/>
          <w:marRight w:val="0"/>
          <w:marTop w:val="0"/>
          <w:marBottom w:val="0"/>
          <w:divBdr>
            <w:top w:val="none" w:sz="0" w:space="0" w:color="auto"/>
            <w:left w:val="none" w:sz="0" w:space="0" w:color="auto"/>
            <w:bottom w:val="none" w:sz="0" w:space="0" w:color="auto"/>
            <w:right w:val="none" w:sz="0" w:space="0" w:color="auto"/>
          </w:divBdr>
        </w:div>
        <w:div w:id="759721022">
          <w:marLeft w:val="0"/>
          <w:marRight w:val="0"/>
          <w:marTop w:val="0"/>
          <w:marBottom w:val="0"/>
          <w:divBdr>
            <w:top w:val="none" w:sz="0" w:space="0" w:color="auto"/>
            <w:left w:val="none" w:sz="0" w:space="0" w:color="auto"/>
            <w:bottom w:val="none" w:sz="0" w:space="0" w:color="auto"/>
            <w:right w:val="none" w:sz="0" w:space="0" w:color="auto"/>
          </w:divBdr>
        </w:div>
        <w:div w:id="778447349">
          <w:marLeft w:val="0"/>
          <w:marRight w:val="0"/>
          <w:marTop w:val="0"/>
          <w:marBottom w:val="0"/>
          <w:divBdr>
            <w:top w:val="none" w:sz="0" w:space="0" w:color="auto"/>
            <w:left w:val="none" w:sz="0" w:space="0" w:color="auto"/>
            <w:bottom w:val="none" w:sz="0" w:space="0" w:color="auto"/>
            <w:right w:val="none" w:sz="0" w:space="0" w:color="auto"/>
          </w:divBdr>
        </w:div>
        <w:div w:id="779108342">
          <w:marLeft w:val="0"/>
          <w:marRight w:val="0"/>
          <w:marTop w:val="0"/>
          <w:marBottom w:val="0"/>
          <w:divBdr>
            <w:top w:val="none" w:sz="0" w:space="0" w:color="auto"/>
            <w:left w:val="none" w:sz="0" w:space="0" w:color="auto"/>
            <w:bottom w:val="none" w:sz="0" w:space="0" w:color="auto"/>
            <w:right w:val="none" w:sz="0" w:space="0" w:color="auto"/>
          </w:divBdr>
        </w:div>
        <w:div w:id="785003259">
          <w:marLeft w:val="0"/>
          <w:marRight w:val="0"/>
          <w:marTop w:val="0"/>
          <w:marBottom w:val="0"/>
          <w:divBdr>
            <w:top w:val="none" w:sz="0" w:space="0" w:color="auto"/>
            <w:left w:val="none" w:sz="0" w:space="0" w:color="auto"/>
            <w:bottom w:val="none" w:sz="0" w:space="0" w:color="auto"/>
            <w:right w:val="none" w:sz="0" w:space="0" w:color="auto"/>
          </w:divBdr>
        </w:div>
        <w:div w:id="811559122">
          <w:marLeft w:val="0"/>
          <w:marRight w:val="0"/>
          <w:marTop w:val="0"/>
          <w:marBottom w:val="0"/>
          <w:divBdr>
            <w:top w:val="none" w:sz="0" w:space="0" w:color="auto"/>
            <w:left w:val="none" w:sz="0" w:space="0" w:color="auto"/>
            <w:bottom w:val="none" w:sz="0" w:space="0" w:color="auto"/>
            <w:right w:val="none" w:sz="0" w:space="0" w:color="auto"/>
          </w:divBdr>
        </w:div>
        <w:div w:id="812720620">
          <w:marLeft w:val="0"/>
          <w:marRight w:val="0"/>
          <w:marTop w:val="0"/>
          <w:marBottom w:val="0"/>
          <w:divBdr>
            <w:top w:val="none" w:sz="0" w:space="0" w:color="auto"/>
            <w:left w:val="none" w:sz="0" w:space="0" w:color="auto"/>
            <w:bottom w:val="none" w:sz="0" w:space="0" w:color="auto"/>
            <w:right w:val="none" w:sz="0" w:space="0" w:color="auto"/>
          </w:divBdr>
        </w:div>
        <w:div w:id="852106272">
          <w:marLeft w:val="0"/>
          <w:marRight w:val="0"/>
          <w:marTop w:val="0"/>
          <w:marBottom w:val="0"/>
          <w:divBdr>
            <w:top w:val="none" w:sz="0" w:space="0" w:color="auto"/>
            <w:left w:val="none" w:sz="0" w:space="0" w:color="auto"/>
            <w:bottom w:val="none" w:sz="0" w:space="0" w:color="auto"/>
            <w:right w:val="none" w:sz="0" w:space="0" w:color="auto"/>
          </w:divBdr>
        </w:div>
        <w:div w:id="853030885">
          <w:marLeft w:val="0"/>
          <w:marRight w:val="0"/>
          <w:marTop w:val="0"/>
          <w:marBottom w:val="0"/>
          <w:divBdr>
            <w:top w:val="none" w:sz="0" w:space="0" w:color="auto"/>
            <w:left w:val="none" w:sz="0" w:space="0" w:color="auto"/>
            <w:bottom w:val="none" w:sz="0" w:space="0" w:color="auto"/>
            <w:right w:val="none" w:sz="0" w:space="0" w:color="auto"/>
          </w:divBdr>
        </w:div>
        <w:div w:id="853112395">
          <w:marLeft w:val="0"/>
          <w:marRight w:val="0"/>
          <w:marTop w:val="0"/>
          <w:marBottom w:val="0"/>
          <w:divBdr>
            <w:top w:val="none" w:sz="0" w:space="0" w:color="auto"/>
            <w:left w:val="none" w:sz="0" w:space="0" w:color="auto"/>
            <w:bottom w:val="none" w:sz="0" w:space="0" w:color="auto"/>
            <w:right w:val="none" w:sz="0" w:space="0" w:color="auto"/>
          </w:divBdr>
        </w:div>
        <w:div w:id="855116830">
          <w:marLeft w:val="0"/>
          <w:marRight w:val="0"/>
          <w:marTop w:val="0"/>
          <w:marBottom w:val="0"/>
          <w:divBdr>
            <w:top w:val="none" w:sz="0" w:space="0" w:color="auto"/>
            <w:left w:val="none" w:sz="0" w:space="0" w:color="auto"/>
            <w:bottom w:val="none" w:sz="0" w:space="0" w:color="auto"/>
            <w:right w:val="none" w:sz="0" w:space="0" w:color="auto"/>
          </w:divBdr>
        </w:div>
        <w:div w:id="856846050">
          <w:marLeft w:val="0"/>
          <w:marRight w:val="0"/>
          <w:marTop w:val="0"/>
          <w:marBottom w:val="0"/>
          <w:divBdr>
            <w:top w:val="none" w:sz="0" w:space="0" w:color="auto"/>
            <w:left w:val="none" w:sz="0" w:space="0" w:color="auto"/>
            <w:bottom w:val="none" w:sz="0" w:space="0" w:color="auto"/>
            <w:right w:val="none" w:sz="0" w:space="0" w:color="auto"/>
          </w:divBdr>
        </w:div>
        <w:div w:id="870337806">
          <w:marLeft w:val="0"/>
          <w:marRight w:val="0"/>
          <w:marTop w:val="0"/>
          <w:marBottom w:val="0"/>
          <w:divBdr>
            <w:top w:val="none" w:sz="0" w:space="0" w:color="auto"/>
            <w:left w:val="none" w:sz="0" w:space="0" w:color="auto"/>
            <w:bottom w:val="none" w:sz="0" w:space="0" w:color="auto"/>
            <w:right w:val="none" w:sz="0" w:space="0" w:color="auto"/>
          </w:divBdr>
        </w:div>
        <w:div w:id="876742917">
          <w:marLeft w:val="0"/>
          <w:marRight w:val="0"/>
          <w:marTop w:val="0"/>
          <w:marBottom w:val="0"/>
          <w:divBdr>
            <w:top w:val="none" w:sz="0" w:space="0" w:color="auto"/>
            <w:left w:val="none" w:sz="0" w:space="0" w:color="auto"/>
            <w:bottom w:val="none" w:sz="0" w:space="0" w:color="auto"/>
            <w:right w:val="none" w:sz="0" w:space="0" w:color="auto"/>
          </w:divBdr>
        </w:div>
        <w:div w:id="879780685">
          <w:marLeft w:val="0"/>
          <w:marRight w:val="0"/>
          <w:marTop w:val="0"/>
          <w:marBottom w:val="0"/>
          <w:divBdr>
            <w:top w:val="none" w:sz="0" w:space="0" w:color="auto"/>
            <w:left w:val="none" w:sz="0" w:space="0" w:color="auto"/>
            <w:bottom w:val="none" w:sz="0" w:space="0" w:color="auto"/>
            <w:right w:val="none" w:sz="0" w:space="0" w:color="auto"/>
          </w:divBdr>
        </w:div>
        <w:div w:id="910390335">
          <w:marLeft w:val="0"/>
          <w:marRight w:val="0"/>
          <w:marTop w:val="0"/>
          <w:marBottom w:val="0"/>
          <w:divBdr>
            <w:top w:val="none" w:sz="0" w:space="0" w:color="auto"/>
            <w:left w:val="none" w:sz="0" w:space="0" w:color="auto"/>
            <w:bottom w:val="none" w:sz="0" w:space="0" w:color="auto"/>
            <w:right w:val="none" w:sz="0" w:space="0" w:color="auto"/>
          </w:divBdr>
        </w:div>
        <w:div w:id="919753091">
          <w:marLeft w:val="0"/>
          <w:marRight w:val="0"/>
          <w:marTop w:val="0"/>
          <w:marBottom w:val="0"/>
          <w:divBdr>
            <w:top w:val="none" w:sz="0" w:space="0" w:color="auto"/>
            <w:left w:val="none" w:sz="0" w:space="0" w:color="auto"/>
            <w:bottom w:val="none" w:sz="0" w:space="0" w:color="auto"/>
            <w:right w:val="none" w:sz="0" w:space="0" w:color="auto"/>
          </w:divBdr>
        </w:div>
        <w:div w:id="922303808">
          <w:marLeft w:val="0"/>
          <w:marRight w:val="0"/>
          <w:marTop w:val="0"/>
          <w:marBottom w:val="0"/>
          <w:divBdr>
            <w:top w:val="none" w:sz="0" w:space="0" w:color="auto"/>
            <w:left w:val="none" w:sz="0" w:space="0" w:color="auto"/>
            <w:bottom w:val="none" w:sz="0" w:space="0" w:color="auto"/>
            <w:right w:val="none" w:sz="0" w:space="0" w:color="auto"/>
          </w:divBdr>
        </w:div>
        <w:div w:id="926504845">
          <w:marLeft w:val="0"/>
          <w:marRight w:val="0"/>
          <w:marTop w:val="0"/>
          <w:marBottom w:val="0"/>
          <w:divBdr>
            <w:top w:val="none" w:sz="0" w:space="0" w:color="auto"/>
            <w:left w:val="none" w:sz="0" w:space="0" w:color="auto"/>
            <w:bottom w:val="none" w:sz="0" w:space="0" w:color="auto"/>
            <w:right w:val="none" w:sz="0" w:space="0" w:color="auto"/>
          </w:divBdr>
        </w:div>
        <w:div w:id="931818574">
          <w:marLeft w:val="0"/>
          <w:marRight w:val="0"/>
          <w:marTop w:val="0"/>
          <w:marBottom w:val="0"/>
          <w:divBdr>
            <w:top w:val="none" w:sz="0" w:space="0" w:color="auto"/>
            <w:left w:val="none" w:sz="0" w:space="0" w:color="auto"/>
            <w:bottom w:val="none" w:sz="0" w:space="0" w:color="auto"/>
            <w:right w:val="none" w:sz="0" w:space="0" w:color="auto"/>
          </w:divBdr>
        </w:div>
        <w:div w:id="960962632">
          <w:marLeft w:val="0"/>
          <w:marRight w:val="0"/>
          <w:marTop w:val="0"/>
          <w:marBottom w:val="0"/>
          <w:divBdr>
            <w:top w:val="none" w:sz="0" w:space="0" w:color="auto"/>
            <w:left w:val="none" w:sz="0" w:space="0" w:color="auto"/>
            <w:bottom w:val="none" w:sz="0" w:space="0" w:color="auto"/>
            <w:right w:val="none" w:sz="0" w:space="0" w:color="auto"/>
          </w:divBdr>
        </w:div>
        <w:div w:id="961225438">
          <w:marLeft w:val="0"/>
          <w:marRight w:val="0"/>
          <w:marTop w:val="0"/>
          <w:marBottom w:val="0"/>
          <w:divBdr>
            <w:top w:val="none" w:sz="0" w:space="0" w:color="auto"/>
            <w:left w:val="none" w:sz="0" w:space="0" w:color="auto"/>
            <w:bottom w:val="none" w:sz="0" w:space="0" w:color="auto"/>
            <w:right w:val="none" w:sz="0" w:space="0" w:color="auto"/>
          </w:divBdr>
        </w:div>
        <w:div w:id="963973145">
          <w:marLeft w:val="0"/>
          <w:marRight w:val="0"/>
          <w:marTop w:val="0"/>
          <w:marBottom w:val="0"/>
          <w:divBdr>
            <w:top w:val="none" w:sz="0" w:space="0" w:color="auto"/>
            <w:left w:val="none" w:sz="0" w:space="0" w:color="auto"/>
            <w:bottom w:val="none" w:sz="0" w:space="0" w:color="auto"/>
            <w:right w:val="none" w:sz="0" w:space="0" w:color="auto"/>
          </w:divBdr>
        </w:div>
        <w:div w:id="966741849">
          <w:marLeft w:val="0"/>
          <w:marRight w:val="0"/>
          <w:marTop w:val="0"/>
          <w:marBottom w:val="0"/>
          <w:divBdr>
            <w:top w:val="none" w:sz="0" w:space="0" w:color="auto"/>
            <w:left w:val="none" w:sz="0" w:space="0" w:color="auto"/>
            <w:bottom w:val="none" w:sz="0" w:space="0" w:color="auto"/>
            <w:right w:val="none" w:sz="0" w:space="0" w:color="auto"/>
          </w:divBdr>
        </w:div>
        <w:div w:id="979387200">
          <w:marLeft w:val="0"/>
          <w:marRight w:val="0"/>
          <w:marTop w:val="0"/>
          <w:marBottom w:val="0"/>
          <w:divBdr>
            <w:top w:val="none" w:sz="0" w:space="0" w:color="auto"/>
            <w:left w:val="none" w:sz="0" w:space="0" w:color="auto"/>
            <w:bottom w:val="none" w:sz="0" w:space="0" w:color="auto"/>
            <w:right w:val="none" w:sz="0" w:space="0" w:color="auto"/>
          </w:divBdr>
        </w:div>
        <w:div w:id="984049960">
          <w:marLeft w:val="0"/>
          <w:marRight w:val="0"/>
          <w:marTop w:val="0"/>
          <w:marBottom w:val="0"/>
          <w:divBdr>
            <w:top w:val="none" w:sz="0" w:space="0" w:color="auto"/>
            <w:left w:val="none" w:sz="0" w:space="0" w:color="auto"/>
            <w:bottom w:val="none" w:sz="0" w:space="0" w:color="auto"/>
            <w:right w:val="none" w:sz="0" w:space="0" w:color="auto"/>
          </w:divBdr>
        </w:div>
        <w:div w:id="1007709660">
          <w:marLeft w:val="0"/>
          <w:marRight w:val="0"/>
          <w:marTop w:val="0"/>
          <w:marBottom w:val="0"/>
          <w:divBdr>
            <w:top w:val="none" w:sz="0" w:space="0" w:color="auto"/>
            <w:left w:val="none" w:sz="0" w:space="0" w:color="auto"/>
            <w:bottom w:val="none" w:sz="0" w:space="0" w:color="auto"/>
            <w:right w:val="none" w:sz="0" w:space="0" w:color="auto"/>
          </w:divBdr>
        </w:div>
        <w:div w:id="1026640188">
          <w:marLeft w:val="0"/>
          <w:marRight w:val="0"/>
          <w:marTop w:val="0"/>
          <w:marBottom w:val="0"/>
          <w:divBdr>
            <w:top w:val="none" w:sz="0" w:space="0" w:color="auto"/>
            <w:left w:val="none" w:sz="0" w:space="0" w:color="auto"/>
            <w:bottom w:val="none" w:sz="0" w:space="0" w:color="auto"/>
            <w:right w:val="none" w:sz="0" w:space="0" w:color="auto"/>
          </w:divBdr>
        </w:div>
        <w:div w:id="1035736027">
          <w:marLeft w:val="0"/>
          <w:marRight w:val="0"/>
          <w:marTop w:val="0"/>
          <w:marBottom w:val="0"/>
          <w:divBdr>
            <w:top w:val="none" w:sz="0" w:space="0" w:color="auto"/>
            <w:left w:val="none" w:sz="0" w:space="0" w:color="auto"/>
            <w:bottom w:val="none" w:sz="0" w:space="0" w:color="auto"/>
            <w:right w:val="none" w:sz="0" w:space="0" w:color="auto"/>
          </w:divBdr>
        </w:div>
        <w:div w:id="1039206761">
          <w:marLeft w:val="0"/>
          <w:marRight w:val="0"/>
          <w:marTop w:val="0"/>
          <w:marBottom w:val="0"/>
          <w:divBdr>
            <w:top w:val="none" w:sz="0" w:space="0" w:color="auto"/>
            <w:left w:val="none" w:sz="0" w:space="0" w:color="auto"/>
            <w:bottom w:val="none" w:sz="0" w:space="0" w:color="auto"/>
            <w:right w:val="none" w:sz="0" w:space="0" w:color="auto"/>
          </w:divBdr>
        </w:div>
        <w:div w:id="1046565824">
          <w:marLeft w:val="0"/>
          <w:marRight w:val="0"/>
          <w:marTop w:val="0"/>
          <w:marBottom w:val="0"/>
          <w:divBdr>
            <w:top w:val="none" w:sz="0" w:space="0" w:color="auto"/>
            <w:left w:val="none" w:sz="0" w:space="0" w:color="auto"/>
            <w:bottom w:val="none" w:sz="0" w:space="0" w:color="auto"/>
            <w:right w:val="none" w:sz="0" w:space="0" w:color="auto"/>
          </w:divBdr>
        </w:div>
        <w:div w:id="1055474207">
          <w:marLeft w:val="0"/>
          <w:marRight w:val="0"/>
          <w:marTop w:val="0"/>
          <w:marBottom w:val="0"/>
          <w:divBdr>
            <w:top w:val="none" w:sz="0" w:space="0" w:color="auto"/>
            <w:left w:val="none" w:sz="0" w:space="0" w:color="auto"/>
            <w:bottom w:val="none" w:sz="0" w:space="0" w:color="auto"/>
            <w:right w:val="none" w:sz="0" w:space="0" w:color="auto"/>
          </w:divBdr>
        </w:div>
        <w:div w:id="1076240554">
          <w:marLeft w:val="0"/>
          <w:marRight w:val="0"/>
          <w:marTop w:val="0"/>
          <w:marBottom w:val="0"/>
          <w:divBdr>
            <w:top w:val="none" w:sz="0" w:space="0" w:color="auto"/>
            <w:left w:val="none" w:sz="0" w:space="0" w:color="auto"/>
            <w:bottom w:val="none" w:sz="0" w:space="0" w:color="auto"/>
            <w:right w:val="none" w:sz="0" w:space="0" w:color="auto"/>
          </w:divBdr>
        </w:div>
        <w:div w:id="1076392284">
          <w:marLeft w:val="0"/>
          <w:marRight w:val="0"/>
          <w:marTop w:val="0"/>
          <w:marBottom w:val="0"/>
          <w:divBdr>
            <w:top w:val="none" w:sz="0" w:space="0" w:color="auto"/>
            <w:left w:val="none" w:sz="0" w:space="0" w:color="auto"/>
            <w:bottom w:val="none" w:sz="0" w:space="0" w:color="auto"/>
            <w:right w:val="none" w:sz="0" w:space="0" w:color="auto"/>
          </w:divBdr>
        </w:div>
        <w:div w:id="1133983343">
          <w:marLeft w:val="0"/>
          <w:marRight w:val="0"/>
          <w:marTop w:val="0"/>
          <w:marBottom w:val="0"/>
          <w:divBdr>
            <w:top w:val="none" w:sz="0" w:space="0" w:color="auto"/>
            <w:left w:val="none" w:sz="0" w:space="0" w:color="auto"/>
            <w:bottom w:val="none" w:sz="0" w:space="0" w:color="auto"/>
            <w:right w:val="none" w:sz="0" w:space="0" w:color="auto"/>
          </w:divBdr>
        </w:div>
        <w:div w:id="1166432963">
          <w:marLeft w:val="0"/>
          <w:marRight w:val="0"/>
          <w:marTop w:val="0"/>
          <w:marBottom w:val="0"/>
          <w:divBdr>
            <w:top w:val="none" w:sz="0" w:space="0" w:color="auto"/>
            <w:left w:val="none" w:sz="0" w:space="0" w:color="auto"/>
            <w:bottom w:val="none" w:sz="0" w:space="0" w:color="auto"/>
            <w:right w:val="none" w:sz="0" w:space="0" w:color="auto"/>
          </w:divBdr>
        </w:div>
        <w:div w:id="1169518210">
          <w:marLeft w:val="0"/>
          <w:marRight w:val="0"/>
          <w:marTop w:val="0"/>
          <w:marBottom w:val="0"/>
          <w:divBdr>
            <w:top w:val="none" w:sz="0" w:space="0" w:color="auto"/>
            <w:left w:val="none" w:sz="0" w:space="0" w:color="auto"/>
            <w:bottom w:val="none" w:sz="0" w:space="0" w:color="auto"/>
            <w:right w:val="none" w:sz="0" w:space="0" w:color="auto"/>
          </w:divBdr>
        </w:div>
        <w:div w:id="1169976760">
          <w:marLeft w:val="0"/>
          <w:marRight w:val="0"/>
          <w:marTop w:val="0"/>
          <w:marBottom w:val="0"/>
          <w:divBdr>
            <w:top w:val="none" w:sz="0" w:space="0" w:color="auto"/>
            <w:left w:val="none" w:sz="0" w:space="0" w:color="auto"/>
            <w:bottom w:val="none" w:sz="0" w:space="0" w:color="auto"/>
            <w:right w:val="none" w:sz="0" w:space="0" w:color="auto"/>
          </w:divBdr>
        </w:div>
        <w:div w:id="1199466444">
          <w:marLeft w:val="0"/>
          <w:marRight w:val="0"/>
          <w:marTop w:val="0"/>
          <w:marBottom w:val="0"/>
          <w:divBdr>
            <w:top w:val="none" w:sz="0" w:space="0" w:color="auto"/>
            <w:left w:val="none" w:sz="0" w:space="0" w:color="auto"/>
            <w:bottom w:val="none" w:sz="0" w:space="0" w:color="auto"/>
            <w:right w:val="none" w:sz="0" w:space="0" w:color="auto"/>
          </w:divBdr>
        </w:div>
        <w:div w:id="1207988625">
          <w:marLeft w:val="0"/>
          <w:marRight w:val="0"/>
          <w:marTop w:val="0"/>
          <w:marBottom w:val="0"/>
          <w:divBdr>
            <w:top w:val="none" w:sz="0" w:space="0" w:color="auto"/>
            <w:left w:val="none" w:sz="0" w:space="0" w:color="auto"/>
            <w:bottom w:val="none" w:sz="0" w:space="0" w:color="auto"/>
            <w:right w:val="none" w:sz="0" w:space="0" w:color="auto"/>
          </w:divBdr>
        </w:div>
        <w:div w:id="1218199935">
          <w:marLeft w:val="0"/>
          <w:marRight w:val="0"/>
          <w:marTop w:val="0"/>
          <w:marBottom w:val="0"/>
          <w:divBdr>
            <w:top w:val="none" w:sz="0" w:space="0" w:color="auto"/>
            <w:left w:val="none" w:sz="0" w:space="0" w:color="auto"/>
            <w:bottom w:val="none" w:sz="0" w:space="0" w:color="auto"/>
            <w:right w:val="none" w:sz="0" w:space="0" w:color="auto"/>
          </w:divBdr>
        </w:div>
        <w:div w:id="1230572739">
          <w:marLeft w:val="0"/>
          <w:marRight w:val="0"/>
          <w:marTop w:val="0"/>
          <w:marBottom w:val="0"/>
          <w:divBdr>
            <w:top w:val="none" w:sz="0" w:space="0" w:color="auto"/>
            <w:left w:val="none" w:sz="0" w:space="0" w:color="auto"/>
            <w:bottom w:val="none" w:sz="0" w:space="0" w:color="auto"/>
            <w:right w:val="none" w:sz="0" w:space="0" w:color="auto"/>
          </w:divBdr>
        </w:div>
        <w:div w:id="1233394155">
          <w:marLeft w:val="0"/>
          <w:marRight w:val="0"/>
          <w:marTop w:val="0"/>
          <w:marBottom w:val="0"/>
          <w:divBdr>
            <w:top w:val="none" w:sz="0" w:space="0" w:color="auto"/>
            <w:left w:val="none" w:sz="0" w:space="0" w:color="auto"/>
            <w:bottom w:val="none" w:sz="0" w:space="0" w:color="auto"/>
            <w:right w:val="none" w:sz="0" w:space="0" w:color="auto"/>
          </w:divBdr>
        </w:div>
        <w:div w:id="1241136279">
          <w:marLeft w:val="0"/>
          <w:marRight w:val="0"/>
          <w:marTop w:val="0"/>
          <w:marBottom w:val="0"/>
          <w:divBdr>
            <w:top w:val="none" w:sz="0" w:space="0" w:color="auto"/>
            <w:left w:val="none" w:sz="0" w:space="0" w:color="auto"/>
            <w:bottom w:val="none" w:sz="0" w:space="0" w:color="auto"/>
            <w:right w:val="none" w:sz="0" w:space="0" w:color="auto"/>
          </w:divBdr>
        </w:div>
        <w:div w:id="1242909440">
          <w:marLeft w:val="0"/>
          <w:marRight w:val="0"/>
          <w:marTop w:val="0"/>
          <w:marBottom w:val="0"/>
          <w:divBdr>
            <w:top w:val="none" w:sz="0" w:space="0" w:color="auto"/>
            <w:left w:val="none" w:sz="0" w:space="0" w:color="auto"/>
            <w:bottom w:val="none" w:sz="0" w:space="0" w:color="auto"/>
            <w:right w:val="none" w:sz="0" w:space="0" w:color="auto"/>
          </w:divBdr>
        </w:div>
        <w:div w:id="1245260991">
          <w:marLeft w:val="0"/>
          <w:marRight w:val="0"/>
          <w:marTop w:val="0"/>
          <w:marBottom w:val="0"/>
          <w:divBdr>
            <w:top w:val="none" w:sz="0" w:space="0" w:color="auto"/>
            <w:left w:val="none" w:sz="0" w:space="0" w:color="auto"/>
            <w:bottom w:val="none" w:sz="0" w:space="0" w:color="auto"/>
            <w:right w:val="none" w:sz="0" w:space="0" w:color="auto"/>
          </w:divBdr>
        </w:div>
        <w:div w:id="1247228192">
          <w:marLeft w:val="0"/>
          <w:marRight w:val="0"/>
          <w:marTop w:val="0"/>
          <w:marBottom w:val="0"/>
          <w:divBdr>
            <w:top w:val="none" w:sz="0" w:space="0" w:color="auto"/>
            <w:left w:val="none" w:sz="0" w:space="0" w:color="auto"/>
            <w:bottom w:val="none" w:sz="0" w:space="0" w:color="auto"/>
            <w:right w:val="none" w:sz="0" w:space="0" w:color="auto"/>
          </w:divBdr>
        </w:div>
        <w:div w:id="1271476845">
          <w:marLeft w:val="0"/>
          <w:marRight w:val="0"/>
          <w:marTop w:val="0"/>
          <w:marBottom w:val="0"/>
          <w:divBdr>
            <w:top w:val="none" w:sz="0" w:space="0" w:color="auto"/>
            <w:left w:val="none" w:sz="0" w:space="0" w:color="auto"/>
            <w:bottom w:val="none" w:sz="0" w:space="0" w:color="auto"/>
            <w:right w:val="none" w:sz="0" w:space="0" w:color="auto"/>
          </w:divBdr>
        </w:div>
        <w:div w:id="1284846917">
          <w:marLeft w:val="0"/>
          <w:marRight w:val="0"/>
          <w:marTop w:val="0"/>
          <w:marBottom w:val="0"/>
          <w:divBdr>
            <w:top w:val="none" w:sz="0" w:space="0" w:color="auto"/>
            <w:left w:val="none" w:sz="0" w:space="0" w:color="auto"/>
            <w:bottom w:val="none" w:sz="0" w:space="0" w:color="auto"/>
            <w:right w:val="none" w:sz="0" w:space="0" w:color="auto"/>
          </w:divBdr>
        </w:div>
        <w:div w:id="1294365509">
          <w:marLeft w:val="0"/>
          <w:marRight w:val="0"/>
          <w:marTop w:val="0"/>
          <w:marBottom w:val="0"/>
          <w:divBdr>
            <w:top w:val="none" w:sz="0" w:space="0" w:color="auto"/>
            <w:left w:val="none" w:sz="0" w:space="0" w:color="auto"/>
            <w:bottom w:val="none" w:sz="0" w:space="0" w:color="auto"/>
            <w:right w:val="none" w:sz="0" w:space="0" w:color="auto"/>
          </w:divBdr>
        </w:div>
        <w:div w:id="1315839055">
          <w:marLeft w:val="0"/>
          <w:marRight w:val="0"/>
          <w:marTop w:val="0"/>
          <w:marBottom w:val="0"/>
          <w:divBdr>
            <w:top w:val="none" w:sz="0" w:space="0" w:color="auto"/>
            <w:left w:val="none" w:sz="0" w:space="0" w:color="auto"/>
            <w:bottom w:val="none" w:sz="0" w:space="0" w:color="auto"/>
            <w:right w:val="none" w:sz="0" w:space="0" w:color="auto"/>
          </w:divBdr>
        </w:div>
        <w:div w:id="1323507977">
          <w:marLeft w:val="0"/>
          <w:marRight w:val="0"/>
          <w:marTop w:val="0"/>
          <w:marBottom w:val="0"/>
          <w:divBdr>
            <w:top w:val="none" w:sz="0" w:space="0" w:color="auto"/>
            <w:left w:val="none" w:sz="0" w:space="0" w:color="auto"/>
            <w:bottom w:val="none" w:sz="0" w:space="0" w:color="auto"/>
            <w:right w:val="none" w:sz="0" w:space="0" w:color="auto"/>
          </w:divBdr>
        </w:div>
        <w:div w:id="1328828229">
          <w:marLeft w:val="0"/>
          <w:marRight w:val="0"/>
          <w:marTop w:val="0"/>
          <w:marBottom w:val="0"/>
          <w:divBdr>
            <w:top w:val="none" w:sz="0" w:space="0" w:color="auto"/>
            <w:left w:val="none" w:sz="0" w:space="0" w:color="auto"/>
            <w:bottom w:val="none" w:sz="0" w:space="0" w:color="auto"/>
            <w:right w:val="none" w:sz="0" w:space="0" w:color="auto"/>
          </w:divBdr>
        </w:div>
        <w:div w:id="1338925920">
          <w:marLeft w:val="0"/>
          <w:marRight w:val="0"/>
          <w:marTop w:val="0"/>
          <w:marBottom w:val="0"/>
          <w:divBdr>
            <w:top w:val="none" w:sz="0" w:space="0" w:color="auto"/>
            <w:left w:val="none" w:sz="0" w:space="0" w:color="auto"/>
            <w:bottom w:val="none" w:sz="0" w:space="0" w:color="auto"/>
            <w:right w:val="none" w:sz="0" w:space="0" w:color="auto"/>
          </w:divBdr>
        </w:div>
        <w:div w:id="1360467323">
          <w:marLeft w:val="0"/>
          <w:marRight w:val="0"/>
          <w:marTop w:val="0"/>
          <w:marBottom w:val="0"/>
          <w:divBdr>
            <w:top w:val="none" w:sz="0" w:space="0" w:color="auto"/>
            <w:left w:val="none" w:sz="0" w:space="0" w:color="auto"/>
            <w:bottom w:val="none" w:sz="0" w:space="0" w:color="auto"/>
            <w:right w:val="none" w:sz="0" w:space="0" w:color="auto"/>
          </w:divBdr>
        </w:div>
        <w:div w:id="1368094541">
          <w:marLeft w:val="0"/>
          <w:marRight w:val="0"/>
          <w:marTop w:val="0"/>
          <w:marBottom w:val="0"/>
          <w:divBdr>
            <w:top w:val="none" w:sz="0" w:space="0" w:color="auto"/>
            <w:left w:val="none" w:sz="0" w:space="0" w:color="auto"/>
            <w:bottom w:val="none" w:sz="0" w:space="0" w:color="auto"/>
            <w:right w:val="none" w:sz="0" w:space="0" w:color="auto"/>
          </w:divBdr>
        </w:div>
        <w:div w:id="1371151346">
          <w:marLeft w:val="0"/>
          <w:marRight w:val="0"/>
          <w:marTop w:val="0"/>
          <w:marBottom w:val="0"/>
          <w:divBdr>
            <w:top w:val="none" w:sz="0" w:space="0" w:color="auto"/>
            <w:left w:val="none" w:sz="0" w:space="0" w:color="auto"/>
            <w:bottom w:val="none" w:sz="0" w:space="0" w:color="auto"/>
            <w:right w:val="none" w:sz="0" w:space="0" w:color="auto"/>
          </w:divBdr>
        </w:div>
        <w:div w:id="1372153111">
          <w:marLeft w:val="0"/>
          <w:marRight w:val="0"/>
          <w:marTop w:val="0"/>
          <w:marBottom w:val="0"/>
          <w:divBdr>
            <w:top w:val="none" w:sz="0" w:space="0" w:color="auto"/>
            <w:left w:val="none" w:sz="0" w:space="0" w:color="auto"/>
            <w:bottom w:val="none" w:sz="0" w:space="0" w:color="auto"/>
            <w:right w:val="none" w:sz="0" w:space="0" w:color="auto"/>
          </w:divBdr>
        </w:div>
        <w:div w:id="1394154179">
          <w:marLeft w:val="0"/>
          <w:marRight w:val="0"/>
          <w:marTop w:val="0"/>
          <w:marBottom w:val="0"/>
          <w:divBdr>
            <w:top w:val="none" w:sz="0" w:space="0" w:color="auto"/>
            <w:left w:val="none" w:sz="0" w:space="0" w:color="auto"/>
            <w:bottom w:val="none" w:sz="0" w:space="0" w:color="auto"/>
            <w:right w:val="none" w:sz="0" w:space="0" w:color="auto"/>
          </w:divBdr>
        </w:div>
        <w:div w:id="1395663666">
          <w:marLeft w:val="0"/>
          <w:marRight w:val="0"/>
          <w:marTop w:val="0"/>
          <w:marBottom w:val="0"/>
          <w:divBdr>
            <w:top w:val="none" w:sz="0" w:space="0" w:color="auto"/>
            <w:left w:val="none" w:sz="0" w:space="0" w:color="auto"/>
            <w:bottom w:val="none" w:sz="0" w:space="0" w:color="auto"/>
            <w:right w:val="none" w:sz="0" w:space="0" w:color="auto"/>
          </w:divBdr>
        </w:div>
        <w:div w:id="1396508138">
          <w:marLeft w:val="0"/>
          <w:marRight w:val="0"/>
          <w:marTop w:val="0"/>
          <w:marBottom w:val="0"/>
          <w:divBdr>
            <w:top w:val="none" w:sz="0" w:space="0" w:color="auto"/>
            <w:left w:val="none" w:sz="0" w:space="0" w:color="auto"/>
            <w:bottom w:val="none" w:sz="0" w:space="0" w:color="auto"/>
            <w:right w:val="none" w:sz="0" w:space="0" w:color="auto"/>
          </w:divBdr>
        </w:div>
        <w:div w:id="1414427647">
          <w:marLeft w:val="0"/>
          <w:marRight w:val="0"/>
          <w:marTop w:val="0"/>
          <w:marBottom w:val="0"/>
          <w:divBdr>
            <w:top w:val="none" w:sz="0" w:space="0" w:color="auto"/>
            <w:left w:val="none" w:sz="0" w:space="0" w:color="auto"/>
            <w:bottom w:val="none" w:sz="0" w:space="0" w:color="auto"/>
            <w:right w:val="none" w:sz="0" w:space="0" w:color="auto"/>
          </w:divBdr>
        </w:div>
        <w:div w:id="1446777041">
          <w:marLeft w:val="0"/>
          <w:marRight w:val="0"/>
          <w:marTop w:val="0"/>
          <w:marBottom w:val="0"/>
          <w:divBdr>
            <w:top w:val="none" w:sz="0" w:space="0" w:color="auto"/>
            <w:left w:val="none" w:sz="0" w:space="0" w:color="auto"/>
            <w:bottom w:val="none" w:sz="0" w:space="0" w:color="auto"/>
            <w:right w:val="none" w:sz="0" w:space="0" w:color="auto"/>
          </w:divBdr>
        </w:div>
        <w:div w:id="1472819041">
          <w:marLeft w:val="0"/>
          <w:marRight w:val="0"/>
          <w:marTop w:val="0"/>
          <w:marBottom w:val="0"/>
          <w:divBdr>
            <w:top w:val="none" w:sz="0" w:space="0" w:color="auto"/>
            <w:left w:val="none" w:sz="0" w:space="0" w:color="auto"/>
            <w:bottom w:val="none" w:sz="0" w:space="0" w:color="auto"/>
            <w:right w:val="none" w:sz="0" w:space="0" w:color="auto"/>
          </w:divBdr>
        </w:div>
        <w:div w:id="1484925252">
          <w:marLeft w:val="0"/>
          <w:marRight w:val="0"/>
          <w:marTop w:val="0"/>
          <w:marBottom w:val="0"/>
          <w:divBdr>
            <w:top w:val="none" w:sz="0" w:space="0" w:color="auto"/>
            <w:left w:val="none" w:sz="0" w:space="0" w:color="auto"/>
            <w:bottom w:val="none" w:sz="0" w:space="0" w:color="auto"/>
            <w:right w:val="none" w:sz="0" w:space="0" w:color="auto"/>
          </w:divBdr>
        </w:div>
        <w:div w:id="1503817331">
          <w:marLeft w:val="0"/>
          <w:marRight w:val="0"/>
          <w:marTop w:val="0"/>
          <w:marBottom w:val="0"/>
          <w:divBdr>
            <w:top w:val="none" w:sz="0" w:space="0" w:color="auto"/>
            <w:left w:val="none" w:sz="0" w:space="0" w:color="auto"/>
            <w:bottom w:val="none" w:sz="0" w:space="0" w:color="auto"/>
            <w:right w:val="none" w:sz="0" w:space="0" w:color="auto"/>
          </w:divBdr>
        </w:div>
        <w:div w:id="1525435236">
          <w:marLeft w:val="0"/>
          <w:marRight w:val="0"/>
          <w:marTop w:val="0"/>
          <w:marBottom w:val="0"/>
          <w:divBdr>
            <w:top w:val="none" w:sz="0" w:space="0" w:color="auto"/>
            <w:left w:val="none" w:sz="0" w:space="0" w:color="auto"/>
            <w:bottom w:val="none" w:sz="0" w:space="0" w:color="auto"/>
            <w:right w:val="none" w:sz="0" w:space="0" w:color="auto"/>
          </w:divBdr>
        </w:div>
        <w:div w:id="1528834793">
          <w:marLeft w:val="0"/>
          <w:marRight w:val="0"/>
          <w:marTop w:val="0"/>
          <w:marBottom w:val="0"/>
          <w:divBdr>
            <w:top w:val="none" w:sz="0" w:space="0" w:color="auto"/>
            <w:left w:val="none" w:sz="0" w:space="0" w:color="auto"/>
            <w:bottom w:val="none" w:sz="0" w:space="0" w:color="auto"/>
            <w:right w:val="none" w:sz="0" w:space="0" w:color="auto"/>
          </w:divBdr>
        </w:div>
        <w:div w:id="1548948214">
          <w:marLeft w:val="0"/>
          <w:marRight w:val="0"/>
          <w:marTop w:val="0"/>
          <w:marBottom w:val="0"/>
          <w:divBdr>
            <w:top w:val="none" w:sz="0" w:space="0" w:color="auto"/>
            <w:left w:val="none" w:sz="0" w:space="0" w:color="auto"/>
            <w:bottom w:val="none" w:sz="0" w:space="0" w:color="auto"/>
            <w:right w:val="none" w:sz="0" w:space="0" w:color="auto"/>
          </w:divBdr>
        </w:div>
        <w:div w:id="1581256898">
          <w:marLeft w:val="0"/>
          <w:marRight w:val="0"/>
          <w:marTop w:val="0"/>
          <w:marBottom w:val="0"/>
          <w:divBdr>
            <w:top w:val="none" w:sz="0" w:space="0" w:color="auto"/>
            <w:left w:val="none" w:sz="0" w:space="0" w:color="auto"/>
            <w:bottom w:val="none" w:sz="0" w:space="0" w:color="auto"/>
            <w:right w:val="none" w:sz="0" w:space="0" w:color="auto"/>
          </w:divBdr>
        </w:div>
        <w:div w:id="1581867898">
          <w:marLeft w:val="0"/>
          <w:marRight w:val="0"/>
          <w:marTop w:val="0"/>
          <w:marBottom w:val="0"/>
          <w:divBdr>
            <w:top w:val="none" w:sz="0" w:space="0" w:color="auto"/>
            <w:left w:val="none" w:sz="0" w:space="0" w:color="auto"/>
            <w:bottom w:val="none" w:sz="0" w:space="0" w:color="auto"/>
            <w:right w:val="none" w:sz="0" w:space="0" w:color="auto"/>
          </w:divBdr>
        </w:div>
        <w:div w:id="1598977224">
          <w:marLeft w:val="0"/>
          <w:marRight w:val="0"/>
          <w:marTop w:val="0"/>
          <w:marBottom w:val="0"/>
          <w:divBdr>
            <w:top w:val="none" w:sz="0" w:space="0" w:color="auto"/>
            <w:left w:val="none" w:sz="0" w:space="0" w:color="auto"/>
            <w:bottom w:val="none" w:sz="0" w:space="0" w:color="auto"/>
            <w:right w:val="none" w:sz="0" w:space="0" w:color="auto"/>
          </w:divBdr>
        </w:div>
        <w:div w:id="1600063708">
          <w:marLeft w:val="0"/>
          <w:marRight w:val="0"/>
          <w:marTop w:val="0"/>
          <w:marBottom w:val="0"/>
          <w:divBdr>
            <w:top w:val="none" w:sz="0" w:space="0" w:color="auto"/>
            <w:left w:val="none" w:sz="0" w:space="0" w:color="auto"/>
            <w:bottom w:val="none" w:sz="0" w:space="0" w:color="auto"/>
            <w:right w:val="none" w:sz="0" w:space="0" w:color="auto"/>
          </w:divBdr>
        </w:div>
        <w:div w:id="1602906776">
          <w:marLeft w:val="0"/>
          <w:marRight w:val="0"/>
          <w:marTop w:val="0"/>
          <w:marBottom w:val="0"/>
          <w:divBdr>
            <w:top w:val="none" w:sz="0" w:space="0" w:color="auto"/>
            <w:left w:val="none" w:sz="0" w:space="0" w:color="auto"/>
            <w:bottom w:val="none" w:sz="0" w:space="0" w:color="auto"/>
            <w:right w:val="none" w:sz="0" w:space="0" w:color="auto"/>
          </w:divBdr>
        </w:div>
        <w:div w:id="1603608688">
          <w:marLeft w:val="0"/>
          <w:marRight w:val="0"/>
          <w:marTop w:val="0"/>
          <w:marBottom w:val="0"/>
          <w:divBdr>
            <w:top w:val="none" w:sz="0" w:space="0" w:color="auto"/>
            <w:left w:val="none" w:sz="0" w:space="0" w:color="auto"/>
            <w:bottom w:val="none" w:sz="0" w:space="0" w:color="auto"/>
            <w:right w:val="none" w:sz="0" w:space="0" w:color="auto"/>
          </w:divBdr>
        </w:div>
        <w:div w:id="1604264618">
          <w:marLeft w:val="0"/>
          <w:marRight w:val="0"/>
          <w:marTop w:val="0"/>
          <w:marBottom w:val="0"/>
          <w:divBdr>
            <w:top w:val="none" w:sz="0" w:space="0" w:color="auto"/>
            <w:left w:val="none" w:sz="0" w:space="0" w:color="auto"/>
            <w:bottom w:val="none" w:sz="0" w:space="0" w:color="auto"/>
            <w:right w:val="none" w:sz="0" w:space="0" w:color="auto"/>
          </w:divBdr>
        </w:div>
        <w:div w:id="1612475569">
          <w:marLeft w:val="0"/>
          <w:marRight w:val="0"/>
          <w:marTop w:val="0"/>
          <w:marBottom w:val="0"/>
          <w:divBdr>
            <w:top w:val="none" w:sz="0" w:space="0" w:color="auto"/>
            <w:left w:val="none" w:sz="0" w:space="0" w:color="auto"/>
            <w:bottom w:val="none" w:sz="0" w:space="0" w:color="auto"/>
            <w:right w:val="none" w:sz="0" w:space="0" w:color="auto"/>
          </w:divBdr>
        </w:div>
        <w:div w:id="1632444511">
          <w:marLeft w:val="0"/>
          <w:marRight w:val="0"/>
          <w:marTop w:val="0"/>
          <w:marBottom w:val="0"/>
          <w:divBdr>
            <w:top w:val="none" w:sz="0" w:space="0" w:color="auto"/>
            <w:left w:val="none" w:sz="0" w:space="0" w:color="auto"/>
            <w:bottom w:val="none" w:sz="0" w:space="0" w:color="auto"/>
            <w:right w:val="none" w:sz="0" w:space="0" w:color="auto"/>
          </w:divBdr>
        </w:div>
        <w:div w:id="1644852716">
          <w:marLeft w:val="0"/>
          <w:marRight w:val="0"/>
          <w:marTop w:val="0"/>
          <w:marBottom w:val="0"/>
          <w:divBdr>
            <w:top w:val="none" w:sz="0" w:space="0" w:color="auto"/>
            <w:left w:val="none" w:sz="0" w:space="0" w:color="auto"/>
            <w:bottom w:val="none" w:sz="0" w:space="0" w:color="auto"/>
            <w:right w:val="none" w:sz="0" w:space="0" w:color="auto"/>
          </w:divBdr>
        </w:div>
        <w:div w:id="1646202145">
          <w:marLeft w:val="0"/>
          <w:marRight w:val="0"/>
          <w:marTop w:val="0"/>
          <w:marBottom w:val="0"/>
          <w:divBdr>
            <w:top w:val="none" w:sz="0" w:space="0" w:color="auto"/>
            <w:left w:val="none" w:sz="0" w:space="0" w:color="auto"/>
            <w:bottom w:val="none" w:sz="0" w:space="0" w:color="auto"/>
            <w:right w:val="none" w:sz="0" w:space="0" w:color="auto"/>
          </w:divBdr>
        </w:div>
        <w:div w:id="1656759200">
          <w:marLeft w:val="0"/>
          <w:marRight w:val="0"/>
          <w:marTop w:val="0"/>
          <w:marBottom w:val="0"/>
          <w:divBdr>
            <w:top w:val="none" w:sz="0" w:space="0" w:color="auto"/>
            <w:left w:val="none" w:sz="0" w:space="0" w:color="auto"/>
            <w:bottom w:val="none" w:sz="0" w:space="0" w:color="auto"/>
            <w:right w:val="none" w:sz="0" w:space="0" w:color="auto"/>
          </w:divBdr>
        </w:div>
        <w:div w:id="1661617582">
          <w:marLeft w:val="0"/>
          <w:marRight w:val="0"/>
          <w:marTop w:val="0"/>
          <w:marBottom w:val="0"/>
          <w:divBdr>
            <w:top w:val="none" w:sz="0" w:space="0" w:color="auto"/>
            <w:left w:val="none" w:sz="0" w:space="0" w:color="auto"/>
            <w:bottom w:val="none" w:sz="0" w:space="0" w:color="auto"/>
            <w:right w:val="none" w:sz="0" w:space="0" w:color="auto"/>
          </w:divBdr>
        </w:div>
        <w:div w:id="1697147675">
          <w:marLeft w:val="0"/>
          <w:marRight w:val="0"/>
          <w:marTop w:val="0"/>
          <w:marBottom w:val="0"/>
          <w:divBdr>
            <w:top w:val="none" w:sz="0" w:space="0" w:color="auto"/>
            <w:left w:val="none" w:sz="0" w:space="0" w:color="auto"/>
            <w:bottom w:val="none" w:sz="0" w:space="0" w:color="auto"/>
            <w:right w:val="none" w:sz="0" w:space="0" w:color="auto"/>
          </w:divBdr>
        </w:div>
        <w:div w:id="1698963440">
          <w:marLeft w:val="0"/>
          <w:marRight w:val="0"/>
          <w:marTop w:val="0"/>
          <w:marBottom w:val="0"/>
          <w:divBdr>
            <w:top w:val="none" w:sz="0" w:space="0" w:color="auto"/>
            <w:left w:val="none" w:sz="0" w:space="0" w:color="auto"/>
            <w:bottom w:val="none" w:sz="0" w:space="0" w:color="auto"/>
            <w:right w:val="none" w:sz="0" w:space="0" w:color="auto"/>
          </w:divBdr>
        </w:div>
        <w:div w:id="1713531301">
          <w:marLeft w:val="0"/>
          <w:marRight w:val="0"/>
          <w:marTop w:val="0"/>
          <w:marBottom w:val="0"/>
          <w:divBdr>
            <w:top w:val="none" w:sz="0" w:space="0" w:color="auto"/>
            <w:left w:val="none" w:sz="0" w:space="0" w:color="auto"/>
            <w:bottom w:val="none" w:sz="0" w:space="0" w:color="auto"/>
            <w:right w:val="none" w:sz="0" w:space="0" w:color="auto"/>
          </w:divBdr>
        </w:div>
        <w:div w:id="1717386155">
          <w:marLeft w:val="0"/>
          <w:marRight w:val="0"/>
          <w:marTop w:val="0"/>
          <w:marBottom w:val="0"/>
          <w:divBdr>
            <w:top w:val="none" w:sz="0" w:space="0" w:color="auto"/>
            <w:left w:val="none" w:sz="0" w:space="0" w:color="auto"/>
            <w:bottom w:val="none" w:sz="0" w:space="0" w:color="auto"/>
            <w:right w:val="none" w:sz="0" w:space="0" w:color="auto"/>
          </w:divBdr>
        </w:div>
        <w:div w:id="1727029841">
          <w:marLeft w:val="0"/>
          <w:marRight w:val="0"/>
          <w:marTop w:val="0"/>
          <w:marBottom w:val="0"/>
          <w:divBdr>
            <w:top w:val="none" w:sz="0" w:space="0" w:color="auto"/>
            <w:left w:val="none" w:sz="0" w:space="0" w:color="auto"/>
            <w:bottom w:val="none" w:sz="0" w:space="0" w:color="auto"/>
            <w:right w:val="none" w:sz="0" w:space="0" w:color="auto"/>
          </w:divBdr>
        </w:div>
        <w:div w:id="1740865489">
          <w:marLeft w:val="0"/>
          <w:marRight w:val="0"/>
          <w:marTop w:val="0"/>
          <w:marBottom w:val="0"/>
          <w:divBdr>
            <w:top w:val="none" w:sz="0" w:space="0" w:color="auto"/>
            <w:left w:val="none" w:sz="0" w:space="0" w:color="auto"/>
            <w:bottom w:val="none" w:sz="0" w:space="0" w:color="auto"/>
            <w:right w:val="none" w:sz="0" w:space="0" w:color="auto"/>
          </w:divBdr>
        </w:div>
        <w:div w:id="1761170766">
          <w:marLeft w:val="0"/>
          <w:marRight w:val="0"/>
          <w:marTop w:val="0"/>
          <w:marBottom w:val="0"/>
          <w:divBdr>
            <w:top w:val="none" w:sz="0" w:space="0" w:color="auto"/>
            <w:left w:val="none" w:sz="0" w:space="0" w:color="auto"/>
            <w:bottom w:val="none" w:sz="0" w:space="0" w:color="auto"/>
            <w:right w:val="none" w:sz="0" w:space="0" w:color="auto"/>
          </w:divBdr>
        </w:div>
        <w:div w:id="1781800465">
          <w:marLeft w:val="0"/>
          <w:marRight w:val="0"/>
          <w:marTop w:val="0"/>
          <w:marBottom w:val="0"/>
          <w:divBdr>
            <w:top w:val="none" w:sz="0" w:space="0" w:color="auto"/>
            <w:left w:val="none" w:sz="0" w:space="0" w:color="auto"/>
            <w:bottom w:val="none" w:sz="0" w:space="0" w:color="auto"/>
            <w:right w:val="none" w:sz="0" w:space="0" w:color="auto"/>
          </w:divBdr>
        </w:div>
        <w:div w:id="1801460384">
          <w:marLeft w:val="0"/>
          <w:marRight w:val="0"/>
          <w:marTop w:val="0"/>
          <w:marBottom w:val="0"/>
          <w:divBdr>
            <w:top w:val="none" w:sz="0" w:space="0" w:color="auto"/>
            <w:left w:val="none" w:sz="0" w:space="0" w:color="auto"/>
            <w:bottom w:val="none" w:sz="0" w:space="0" w:color="auto"/>
            <w:right w:val="none" w:sz="0" w:space="0" w:color="auto"/>
          </w:divBdr>
        </w:div>
        <w:div w:id="1801607488">
          <w:marLeft w:val="0"/>
          <w:marRight w:val="0"/>
          <w:marTop w:val="0"/>
          <w:marBottom w:val="0"/>
          <w:divBdr>
            <w:top w:val="none" w:sz="0" w:space="0" w:color="auto"/>
            <w:left w:val="none" w:sz="0" w:space="0" w:color="auto"/>
            <w:bottom w:val="none" w:sz="0" w:space="0" w:color="auto"/>
            <w:right w:val="none" w:sz="0" w:space="0" w:color="auto"/>
          </w:divBdr>
        </w:div>
        <w:div w:id="1811434547">
          <w:marLeft w:val="0"/>
          <w:marRight w:val="0"/>
          <w:marTop w:val="0"/>
          <w:marBottom w:val="0"/>
          <w:divBdr>
            <w:top w:val="none" w:sz="0" w:space="0" w:color="auto"/>
            <w:left w:val="none" w:sz="0" w:space="0" w:color="auto"/>
            <w:bottom w:val="none" w:sz="0" w:space="0" w:color="auto"/>
            <w:right w:val="none" w:sz="0" w:space="0" w:color="auto"/>
          </w:divBdr>
        </w:div>
        <w:div w:id="1812988743">
          <w:marLeft w:val="0"/>
          <w:marRight w:val="0"/>
          <w:marTop w:val="0"/>
          <w:marBottom w:val="0"/>
          <w:divBdr>
            <w:top w:val="none" w:sz="0" w:space="0" w:color="auto"/>
            <w:left w:val="none" w:sz="0" w:space="0" w:color="auto"/>
            <w:bottom w:val="none" w:sz="0" w:space="0" w:color="auto"/>
            <w:right w:val="none" w:sz="0" w:space="0" w:color="auto"/>
          </w:divBdr>
        </w:div>
        <w:div w:id="1813522154">
          <w:marLeft w:val="0"/>
          <w:marRight w:val="0"/>
          <w:marTop w:val="0"/>
          <w:marBottom w:val="0"/>
          <w:divBdr>
            <w:top w:val="none" w:sz="0" w:space="0" w:color="auto"/>
            <w:left w:val="none" w:sz="0" w:space="0" w:color="auto"/>
            <w:bottom w:val="none" w:sz="0" w:space="0" w:color="auto"/>
            <w:right w:val="none" w:sz="0" w:space="0" w:color="auto"/>
          </w:divBdr>
        </w:div>
        <w:div w:id="1824809961">
          <w:marLeft w:val="0"/>
          <w:marRight w:val="0"/>
          <w:marTop w:val="0"/>
          <w:marBottom w:val="0"/>
          <w:divBdr>
            <w:top w:val="none" w:sz="0" w:space="0" w:color="auto"/>
            <w:left w:val="none" w:sz="0" w:space="0" w:color="auto"/>
            <w:bottom w:val="none" w:sz="0" w:space="0" w:color="auto"/>
            <w:right w:val="none" w:sz="0" w:space="0" w:color="auto"/>
          </w:divBdr>
        </w:div>
        <w:div w:id="1838306589">
          <w:marLeft w:val="0"/>
          <w:marRight w:val="0"/>
          <w:marTop w:val="0"/>
          <w:marBottom w:val="0"/>
          <w:divBdr>
            <w:top w:val="none" w:sz="0" w:space="0" w:color="auto"/>
            <w:left w:val="none" w:sz="0" w:space="0" w:color="auto"/>
            <w:bottom w:val="none" w:sz="0" w:space="0" w:color="auto"/>
            <w:right w:val="none" w:sz="0" w:space="0" w:color="auto"/>
          </w:divBdr>
        </w:div>
        <w:div w:id="1871456482">
          <w:marLeft w:val="0"/>
          <w:marRight w:val="0"/>
          <w:marTop w:val="0"/>
          <w:marBottom w:val="0"/>
          <w:divBdr>
            <w:top w:val="none" w:sz="0" w:space="0" w:color="auto"/>
            <w:left w:val="none" w:sz="0" w:space="0" w:color="auto"/>
            <w:bottom w:val="none" w:sz="0" w:space="0" w:color="auto"/>
            <w:right w:val="none" w:sz="0" w:space="0" w:color="auto"/>
          </w:divBdr>
        </w:div>
        <w:div w:id="1873180626">
          <w:marLeft w:val="0"/>
          <w:marRight w:val="0"/>
          <w:marTop w:val="0"/>
          <w:marBottom w:val="0"/>
          <w:divBdr>
            <w:top w:val="none" w:sz="0" w:space="0" w:color="auto"/>
            <w:left w:val="none" w:sz="0" w:space="0" w:color="auto"/>
            <w:bottom w:val="none" w:sz="0" w:space="0" w:color="auto"/>
            <w:right w:val="none" w:sz="0" w:space="0" w:color="auto"/>
          </w:divBdr>
        </w:div>
        <w:div w:id="1873835734">
          <w:marLeft w:val="0"/>
          <w:marRight w:val="0"/>
          <w:marTop w:val="0"/>
          <w:marBottom w:val="0"/>
          <w:divBdr>
            <w:top w:val="none" w:sz="0" w:space="0" w:color="auto"/>
            <w:left w:val="none" w:sz="0" w:space="0" w:color="auto"/>
            <w:bottom w:val="none" w:sz="0" w:space="0" w:color="auto"/>
            <w:right w:val="none" w:sz="0" w:space="0" w:color="auto"/>
          </w:divBdr>
        </w:div>
        <w:div w:id="1876311184">
          <w:marLeft w:val="0"/>
          <w:marRight w:val="0"/>
          <w:marTop w:val="0"/>
          <w:marBottom w:val="0"/>
          <w:divBdr>
            <w:top w:val="none" w:sz="0" w:space="0" w:color="auto"/>
            <w:left w:val="none" w:sz="0" w:space="0" w:color="auto"/>
            <w:bottom w:val="none" w:sz="0" w:space="0" w:color="auto"/>
            <w:right w:val="none" w:sz="0" w:space="0" w:color="auto"/>
          </w:divBdr>
        </w:div>
        <w:div w:id="1879002771">
          <w:marLeft w:val="0"/>
          <w:marRight w:val="0"/>
          <w:marTop w:val="0"/>
          <w:marBottom w:val="0"/>
          <w:divBdr>
            <w:top w:val="none" w:sz="0" w:space="0" w:color="auto"/>
            <w:left w:val="none" w:sz="0" w:space="0" w:color="auto"/>
            <w:bottom w:val="none" w:sz="0" w:space="0" w:color="auto"/>
            <w:right w:val="none" w:sz="0" w:space="0" w:color="auto"/>
          </w:divBdr>
        </w:div>
        <w:div w:id="1889489720">
          <w:marLeft w:val="0"/>
          <w:marRight w:val="0"/>
          <w:marTop w:val="0"/>
          <w:marBottom w:val="0"/>
          <w:divBdr>
            <w:top w:val="none" w:sz="0" w:space="0" w:color="auto"/>
            <w:left w:val="none" w:sz="0" w:space="0" w:color="auto"/>
            <w:bottom w:val="none" w:sz="0" w:space="0" w:color="auto"/>
            <w:right w:val="none" w:sz="0" w:space="0" w:color="auto"/>
          </w:divBdr>
        </w:div>
        <w:div w:id="1895307637">
          <w:marLeft w:val="0"/>
          <w:marRight w:val="0"/>
          <w:marTop w:val="0"/>
          <w:marBottom w:val="0"/>
          <w:divBdr>
            <w:top w:val="none" w:sz="0" w:space="0" w:color="auto"/>
            <w:left w:val="none" w:sz="0" w:space="0" w:color="auto"/>
            <w:bottom w:val="none" w:sz="0" w:space="0" w:color="auto"/>
            <w:right w:val="none" w:sz="0" w:space="0" w:color="auto"/>
          </w:divBdr>
        </w:div>
        <w:div w:id="1937594135">
          <w:marLeft w:val="0"/>
          <w:marRight w:val="0"/>
          <w:marTop w:val="0"/>
          <w:marBottom w:val="0"/>
          <w:divBdr>
            <w:top w:val="none" w:sz="0" w:space="0" w:color="auto"/>
            <w:left w:val="none" w:sz="0" w:space="0" w:color="auto"/>
            <w:bottom w:val="none" w:sz="0" w:space="0" w:color="auto"/>
            <w:right w:val="none" w:sz="0" w:space="0" w:color="auto"/>
          </w:divBdr>
        </w:div>
        <w:div w:id="1944219536">
          <w:marLeft w:val="0"/>
          <w:marRight w:val="0"/>
          <w:marTop w:val="0"/>
          <w:marBottom w:val="0"/>
          <w:divBdr>
            <w:top w:val="none" w:sz="0" w:space="0" w:color="auto"/>
            <w:left w:val="none" w:sz="0" w:space="0" w:color="auto"/>
            <w:bottom w:val="none" w:sz="0" w:space="0" w:color="auto"/>
            <w:right w:val="none" w:sz="0" w:space="0" w:color="auto"/>
          </w:divBdr>
        </w:div>
        <w:div w:id="1975259217">
          <w:marLeft w:val="0"/>
          <w:marRight w:val="0"/>
          <w:marTop w:val="0"/>
          <w:marBottom w:val="0"/>
          <w:divBdr>
            <w:top w:val="none" w:sz="0" w:space="0" w:color="auto"/>
            <w:left w:val="none" w:sz="0" w:space="0" w:color="auto"/>
            <w:bottom w:val="none" w:sz="0" w:space="0" w:color="auto"/>
            <w:right w:val="none" w:sz="0" w:space="0" w:color="auto"/>
          </w:divBdr>
        </w:div>
        <w:div w:id="1975409121">
          <w:marLeft w:val="0"/>
          <w:marRight w:val="0"/>
          <w:marTop w:val="0"/>
          <w:marBottom w:val="0"/>
          <w:divBdr>
            <w:top w:val="none" w:sz="0" w:space="0" w:color="auto"/>
            <w:left w:val="none" w:sz="0" w:space="0" w:color="auto"/>
            <w:bottom w:val="none" w:sz="0" w:space="0" w:color="auto"/>
            <w:right w:val="none" w:sz="0" w:space="0" w:color="auto"/>
          </w:divBdr>
        </w:div>
        <w:div w:id="1984578764">
          <w:marLeft w:val="0"/>
          <w:marRight w:val="0"/>
          <w:marTop w:val="0"/>
          <w:marBottom w:val="0"/>
          <w:divBdr>
            <w:top w:val="none" w:sz="0" w:space="0" w:color="auto"/>
            <w:left w:val="none" w:sz="0" w:space="0" w:color="auto"/>
            <w:bottom w:val="none" w:sz="0" w:space="0" w:color="auto"/>
            <w:right w:val="none" w:sz="0" w:space="0" w:color="auto"/>
          </w:divBdr>
        </w:div>
        <w:div w:id="1994218936">
          <w:marLeft w:val="0"/>
          <w:marRight w:val="0"/>
          <w:marTop w:val="0"/>
          <w:marBottom w:val="0"/>
          <w:divBdr>
            <w:top w:val="none" w:sz="0" w:space="0" w:color="auto"/>
            <w:left w:val="none" w:sz="0" w:space="0" w:color="auto"/>
            <w:bottom w:val="none" w:sz="0" w:space="0" w:color="auto"/>
            <w:right w:val="none" w:sz="0" w:space="0" w:color="auto"/>
          </w:divBdr>
        </w:div>
        <w:div w:id="1994791321">
          <w:marLeft w:val="0"/>
          <w:marRight w:val="0"/>
          <w:marTop w:val="0"/>
          <w:marBottom w:val="0"/>
          <w:divBdr>
            <w:top w:val="none" w:sz="0" w:space="0" w:color="auto"/>
            <w:left w:val="none" w:sz="0" w:space="0" w:color="auto"/>
            <w:bottom w:val="none" w:sz="0" w:space="0" w:color="auto"/>
            <w:right w:val="none" w:sz="0" w:space="0" w:color="auto"/>
          </w:divBdr>
        </w:div>
        <w:div w:id="1999337382">
          <w:marLeft w:val="0"/>
          <w:marRight w:val="0"/>
          <w:marTop w:val="0"/>
          <w:marBottom w:val="0"/>
          <w:divBdr>
            <w:top w:val="none" w:sz="0" w:space="0" w:color="auto"/>
            <w:left w:val="none" w:sz="0" w:space="0" w:color="auto"/>
            <w:bottom w:val="none" w:sz="0" w:space="0" w:color="auto"/>
            <w:right w:val="none" w:sz="0" w:space="0" w:color="auto"/>
          </w:divBdr>
        </w:div>
        <w:div w:id="2032024561">
          <w:marLeft w:val="0"/>
          <w:marRight w:val="0"/>
          <w:marTop w:val="0"/>
          <w:marBottom w:val="0"/>
          <w:divBdr>
            <w:top w:val="none" w:sz="0" w:space="0" w:color="auto"/>
            <w:left w:val="none" w:sz="0" w:space="0" w:color="auto"/>
            <w:bottom w:val="none" w:sz="0" w:space="0" w:color="auto"/>
            <w:right w:val="none" w:sz="0" w:space="0" w:color="auto"/>
          </w:divBdr>
        </w:div>
        <w:div w:id="2037121950">
          <w:marLeft w:val="0"/>
          <w:marRight w:val="0"/>
          <w:marTop w:val="0"/>
          <w:marBottom w:val="0"/>
          <w:divBdr>
            <w:top w:val="none" w:sz="0" w:space="0" w:color="auto"/>
            <w:left w:val="none" w:sz="0" w:space="0" w:color="auto"/>
            <w:bottom w:val="none" w:sz="0" w:space="0" w:color="auto"/>
            <w:right w:val="none" w:sz="0" w:space="0" w:color="auto"/>
          </w:divBdr>
        </w:div>
        <w:div w:id="2047631690">
          <w:marLeft w:val="0"/>
          <w:marRight w:val="0"/>
          <w:marTop w:val="0"/>
          <w:marBottom w:val="0"/>
          <w:divBdr>
            <w:top w:val="none" w:sz="0" w:space="0" w:color="auto"/>
            <w:left w:val="none" w:sz="0" w:space="0" w:color="auto"/>
            <w:bottom w:val="none" w:sz="0" w:space="0" w:color="auto"/>
            <w:right w:val="none" w:sz="0" w:space="0" w:color="auto"/>
          </w:divBdr>
        </w:div>
        <w:div w:id="2077237646">
          <w:marLeft w:val="0"/>
          <w:marRight w:val="0"/>
          <w:marTop w:val="0"/>
          <w:marBottom w:val="0"/>
          <w:divBdr>
            <w:top w:val="none" w:sz="0" w:space="0" w:color="auto"/>
            <w:left w:val="none" w:sz="0" w:space="0" w:color="auto"/>
            <w:bottom w:val="none" w:sz="0" w:space="0" w:color="auto"/>
            <w:right w:val="none" w:sz="0" w:space="0" w:color="auto"/>
          </w:divBdr>
        </w:div>
        <w:div w:id="2092698021">
          <w:marLeft w:val="0"/>
          <w:marRight w:val="0"/>
          <w:marTop w:val="0"/>
          <w:marBottom w:val="0"/>
          <w:divBdr>
            <w:top w:val="none" w:sz="0" w:space="0" w:color="auto"/>
            <w:left w:val="none" w:sz="0" w:space="0" w:color="auto"/>
            <w:bottom w:val="none" w:sz="0" w:space="0" w:color="auto"/>
            <w:right w:val="none" w:sz="0" w:space="0" w:color="auto"/>
          </w:divBdr>
        </w:div>
        <w:div w:id="2105228975">
          <w:marLeft w:val="0"/>
          <w:marRight w:val="0"/>
          <w:marTop w:val="0"/>
          <w:marBottom w:val="0"/>
          <w:divBdr>
            <w:top w:val="none" w:sz="0" w:space="0" w:color="auto"/>
            <w:left w:val="none" w:sz="0" w:space="0" w:color="auto"/>
            <w:bottom w:val="none" w:sz="0" w:space="0" w:color="auto"/>
            <w:right w:val="none" w:sz="0" w:space="0" w:color="auto"/>
          </w:divBdr>
        </w:div>
        <w:div w:id="2108307397">
          <w:marLeft w:val="0"/>
          <w:marRight w:val="0"/>
          <w:marTop w:val="0"/>
          <w:marBottom w:val="0"/>
          <w:divBdr>
            <w:top w:val="none" w:sz="0" w:space="0" w:color="auto"/>
            <w:left w:val="none" w:sz="0" w:space="0" w:color="auto"/>
            <w:bottom w:val="none" w:sz="0" w:space="0" w:color="auto"/>
            <w:right w:val="none" w:sz="0" w:space="0" w:color="auto"/>
          </w:divBdr>
        </w:div>
        <w:div w:id="2117089515">
          <w:marLeft w:val="0"/>
          <w:marRight w:val="0"/>
          <w:marTop w:val="0"/>
          <w:marBottom w:val="0"/>
          <w:divBdr>
            <w:top w:val="none" w:sz="0" w:space="0" w:color="auto"/>
            <w:left w:val="none" w:sz="0" w:space="0" w:color="auto"/>
            <w:bottom w:val="none" w:sz="0" w:space="0" w:color="auto"/>
            <w:right w:val="none" w:sz="0" w:space="0" w:color="auto"/>
          </w:divBdr>
        </w:div>
        <w:div w:id="2143188210">
          <w:marLeft w:val="0"/>
          <w:marRight w:val="0"/>
          <w:marTop w:val="0"/>
          <w:marBottom w:val="0"/>
          <w:divBdr>
            <w:top w:val="none" w:sz="0" w:space="0" w:color="auto"/>
            <w:left w:val="none" w:sz="0" w:space="0" w:color="auto"/>
            <w:bottom w:val="none" w:sz="0" w:space="0" w:color="auto"/>
            <w:right w:val="none" w:sz="0" w:space="0" w:color="auto"/>
          </w:divBdr>
        </w:div>
      </w:divsChild>
    </w:div>
    <w:div w:id="1206139663">
      <w:bodyDiv w:val="1"/>
      <w:marLeft w:val="0"/>
      <w:marRight w:val="0"/>
      <w:marTop w:val="0"/>
      <w:marBottom w:val="0"/>
      <w:divBdr>
        <w:top w:val="none" w:sz="0" w:space="0" w:color="auto"/>
        <w:left w:val="none" w:sz="0" w:space="0" w:color="auto"/>
        <w:bottom w:val="none" w:sz="0" w:space="0" w:color="auto"/>
        <w:right w:val="none" w:sz="0" w:space="0" w:color="auto"/>
      </w:divBdr>
      <w:divsChild>
        <w:div w:id="27991843">
          <w:marLeft w:val="0"/>
          <w:marRight w:val="0"/>
          <w:marTop w:val="0"/>
          <w:marBottom w:val="0"/>
          <w:divBdr>
            <w:top w:val="none" w:sz="0" w:space="0" w:color="auto"/>
            <w:left w:val="none" w:sz="0" w:space="0" w:color="auto"/>
            <w:bottom w:val="none" w:sz="0" w:space="0" w:color="auto"/>
            <w:right w:val="none" w:sz="0" w:space="0" w:color="auto"/>
          </w:divBdr>
        </w:div>
        <w:div w:id="35786142">
          <w:marLeft w:val="0"/>
          <w:marRight w:val="0"/>
          <w:marTop w:val="0"/>
          <w:marBottom w:val="0"/>
          <w:divBdr>
            <w:top w:val="none" w:sz="0" w:space="0" w:color="auto"/>
            <w:left w:val="none" w:sz="0" w:space="0" w:color="auto"/>
            <w:bottom w:val="none" w:sz="0" w:space="0" w:color="auto"/>
            <w:right w:val="none" w:sz="0" w:space="0" w:color="auto"/>
          </w:divBdr>
        </w:div>
        <w:div w:id="38552529">
          <w:marLeft w:val="0"/>
          <w:marRight w:val="0"/>
          <w:marTop w:val="0"/>
          <w:marBottom w:val="0"/>
          <w:divBdr>
            <w:top w:val="none" w:sz="0" w:space="0" w:color="auto"/>
            <w:left w:val="none" w:sz="0" w:space="0" w:color="auto"/>
            <w:bottom w:val="none" w:sz="0" w:space="0" w:color="auto"/>
            <w:right w:val="none" w:sz="0" w:space="0" w:color="auto"/>
          </w:divBdr>
        </w:div>
        <w:div w:id="46612827">
          <w:marLeft w:val="0"/>
          <w:marRight w:val="0"/>
          <w:marTop w:val="0"/>
          <w:marBottom w:val="0"/>
          <w:divBdr>
            <w:top w:val="none" w:sz="0" w:space="0" w:color="auto"/>
            <w:left w:val="none" w:sz="0" w:space="0" w:color="auto"/>
            <w:bottom w:val="none" w:sz="0" w:space="0" w:color="auto"/>
            <w:right w:val="none" w:sz="0" w:space="0" w:color="auto"/>
          </w:divBdr>
        </w:div>
        <w:div w:id="47999455">
          <w:marLeft w:val="0"/>
          <w:marRight w:val="0"/>
          <w:marTop w:val="0"/>
          <w:marBottom w:val="0"/>
          <w:divBdr>
            <w:top w:val="none" w:sz="0" w:space="0" w:color="auto"/>
            <w:left w:val="none" w:sz="0" w:space="0" w:color="auto"/>
            <w:bottom w:val="none" w:sz="0" w:space="0" w:color="auto"/>
            <w:right w:val="none" w:sz="0" w:space="0" w:color="auto"/>
          </w:divBdr>
        </w:div>
        <w:div w:id="56173868">
          <w:marLeft w:val="0"/>
          <w:marRight w:val="0"/>
          <w:marTop w:val="0"/>
          <w:marBottom w:val="0"/>
          <w:divBdr>
            <w:top w:val="none" w:sz="0" w:space="0" w:color="auto"/>
            <w:left w:val="none" w:sz="0" w:space="0" w:color="auto"/>
            <w:bottom w:val="none" w:sz="0" w:space="0" w:color="auto"/>
            <w:right w:val="none" w:sz="0" w:space="0" w:color="auto"/>
          </w:divBdr>
        </w:div>
        <w:div w:id="59057203">
          <w:marLeft w:val="0"/>
          <w:marRight w:val="0"/>
          <w:marTop w:val="0"/>
          <w:marBottom w:val="0"/>
          <w:divBdr>
            <w:top w:val="none" w:sz="0" w:space="0" w:color="auto"/>
            <w:left w:val="none" w:sz="0" w:space="0" w:color="auto"/>
            <w:bottom w:val="none" w:sz="0" w:space="0" w:color="auto"/>
            <w:right w:val="none" w:sz="0" w:space="0" w:color="auto"/>
          </w:divBdr>
        </w:div>
        <w:div w:id="69542857">
          <w:marLeft w:val="0"/>
          <w:marRight w:val="0"/>
          <w:marTop w:val="0"/>
          <w:marBottom w:val="0"/>
          <w:divBdr>
            <w:top w:val="none" w:sz="0" w:space="0" w:color="auto"/>
            <w:left w:val="none" w:sz="0" w:space="0" w:color="auto"/>
            <w:bottom w:val="none" w:sz="0" w:space="0" w:color="auto"/>
            <w:right w:val="none" w:sz="0" w:space="0" w:color="auto"/>
          </w:divBdr>
        </w:div>
        <w:div w:id="77337892">
          <w:marLeft w:val="0"/>
          <w:marRight w:val="0"/>
          <w:marTop w:val="0"/>
          <w:marBottom w:val="0"/>
          <w:divBdr>
            <w:top w:val="none" w:sz="0" w:space="0" w:color="auto"/>
            <w:left w:val="none" w:sz="0" w:space="0" w:color="auto"/>
            <w:bottom w:val="none" w:sz="0" w:space="0" w:color="auto"/>
            <w:right w:val="none" w:sz="0" w:space="0" w:color="auto"/>
          </w:divBdr>
        </w:div>
        <w:div w:id="104468672">
          <w:marLeft w:val="0"/>
          <w:marRight w:val="0"/>
          <w:marTop w:val="0"/>
          <w:marBottom w:val="0"/>
          <w:divBdr>
            <w:top w:val="none" w:sz="0" w:space="0" w:color="auto"/>
            <w:left w:val="none" w:sz="0" w:space="0" w:color="auto"/>
            <w:bottom w:val="none" w:sz="0" w:space="0" w:color="auto"/>
            <w:right w:val="none" w:sz="0" w:space="0" w:color="auto"/>
          </w:divBdr>
        </w:div>
        <w:div w:id="120609442">
          <w:marLeft w:val="0"/>
          <w:marRight w:val="0"/>
          <w:marTop w:val="0"/>
          <w:marBottom w:val="0"/>
          <w:divBdr>
            <w:top w:val="none" w:sz="0" w:space="0" w:color="auto"/>
            <w:left w:val="none" w:sz="0" w:space="0" w:color="auto"/>
            <w:bottom w:val="none" w:sz="0" w:space="0" w:color="auto"/>
            <w:right w:val="none" w:sz="0" w:space="0" w:color="auto"/>
          </w:divBdr>
        </w:div>
        <w:div w:id="122583313">
          <w:marLeft w:val="0"/>
          <w:marRight w:val="0"/>
          <w:marTop w:val="0"/>
          <w:marBottom w:val="0"/>
          <w:divBdr>
            <w:top w:val="none" w:sz="0" w:space="0" w:color="auto"/>
            <w:left w:val="none" w:sz="0" w:space="0" w:color="auto"/>
            <w:bottom w:val="none" w:sz="0" w:space="0" w:color="auto"/>
            <w:right w:val="none" w:sz="0" w:space="0" w:color="auto"/>
          </w:divBdr>
        </w:div>
        <w:div w:id="155918672">
          <w:marLeft w:val="0"/>
          <w:marRight w:val="0"/>
          <w:marTop w:val="0"/>
          <w:marBottom w:val="0"/>
          <w:divBdr>
            <w:top w:val="none" w:sz="0" w:space="0" w:color="auto"/>
            <w:left w:val="none" w:sz="0" w:space="0" w:color="auto"/>
            <w:bottom w:val="none" w:sz="0" w:space="0" w:color="auto"/>
            <w:right w:val="none" w:sz="0" w:space="0" w:color="auto"/>
          </w:divBdr>
        </w:div>
        <w:div w:id="158740936">
          <w:marLeft w:val="0"/>
          <w:marRight w:val="0"/>
          <w:marTop w:val="0"/>
          <w:marBottom w:val="0"/>
          <w:divBdr>
            <w:top w:val="none" w:sz="0" w:space="0" w:color="auto"/>
            <w:left w:val="none" w:sz="0" w:space="0" w:color="auto"/>
            <w:bottom w:val="none" w:sz="0" w:space="0" w:color="auto"/>
            <w:right w:val="none" w:sz="0" w:space="0" w:color="auto"/>
          </w:divBdr>
        </w:div>
        <w:div w:id="163470669">
          <w:marLeft w:val="0"/>
          <w:marRight w:val="0"/>
          <w:marTop w:val="0"/>
          <w:marBottom w:val="0"/>
          <w:divBdr>
            <w:top w:val="none" w:sz="0" w:space="0" w:color="auto"/>
            <w:left w:val="none" w:sz="0" w:space="0" w:color="auto"/>
            <w:bottom w:val="none" w:sz="0" w:space="0" w:color="auto"/>
            <w:right w:val="none" w:sz="0" w:space="0" w:color="auto"/>
          </w:divBdr>
        </w:div>
        <w:div w:id="168717824">
          <w:marLeft w:val="0"/>
          <w:marRight w:val="0"/>
          <w:marTop w:val="0"/>
          <w:marBottom w:val="0"/>
          <w:divBdr>
            <w:top w:val="none" w:sz="0" w:space="0" w:color="auto"/>
            <w:left w:val="none" w:sz="0" w:space="0" w:color="auto"/>
            <w:bottom w:val="none" w:sz="0" w:space="0" w:color="auto"/>
            <w:right w:val="none" w:sz="0" w:space="0" w:color="auto"/>
          </w:divBdr>
        </w:div>
        <w:div w:id="179466562">
          <w:marLeft w:val="0"/>
          <w:marRight w:val="0"/>
          <w:marTop w:val="0"/>
          <w:marBottom w:val="0"/>
          <w:divBdr>
            <w:top w:val="none" w:sz="0" w:space="0" w:color="auto"/>
            <w:left w:val="none" w:sz="0" w:space="0" w:color="auto"/>
            <w:bottom w:val="none" w:sz="0" w:space="0" w:color="auto"/>
            <w:right w:val="none" w:sz="0" w:space="0" w:color="auto"/>
          </w:divBdr>
        </w:div>
        <w:div w:id="193927335">
          <w:marLeft w:val="0"/>
          <w:marRight w:val="0"/>
          <w:marTop w:val="0"/>
          <w:marBottom w:val="0"/>
          <w:divBdr>
            <w:top w:val="none" w:sz="0" w:space="0" w:color="auto"/>
            <w:left w:val="none" w:sz="0" w:space="0" w:color="auto"/>
            <w:bottom w:val="none" w:sz="0" w:space="0" w:color="auto"/>
            <w:right w:val="none" w:sz="0" w:space="0" w:color="auto"/>
          </w:divBdr>
        </w:div>
        <w:div w:id="204027765">
          <w:marLeft w:val="0"/>
          <w:marRight w:val="0"/>
          <w:marTop w:val="0"/>
          <w:marBottom w:val="0"/>
          <w:divBdr>
            <w:top w:val="none" w:sz="0" w:space="0" w:color="auto"/>
            <w:left w:val="none" w:sz="0" w:space="0" w:color="auto"/>
            <w:bottom w:val="none" w:sz="0" w:space="0" w:color="auto"/>
            <w:right w:val="none" w:sz="0" w:space="0" w:color="auto"/>
          </w:divBdr>
        </w:div>
        <w:div w:id="220143639">
          <w:marLeft w:val="0"/>
          <w:marRight w:val="0"/>
          <w:marTop w:val="0"/>
          <w:marBottom w:val="0"/>
          <w:divBdr>
            <w:top w:val="none" w:sz="0" w:space="0" w:color="auto"/>
            <w:left w:val="none" w:sz="0" w:space="0" w:color="auto"/>
            <w:bottom w:val="none" w:sz="0" w:space="0" w:color="auto"/>
            <w:right w:val="none" w:sz="0" w:space="0" w:color="auto"/>
          </w:divBdr>
        </w:div>
        <w:div w:id="245967877">
          <w:marLeft w:val="0"/>
          <w:marRight w:val="0"/>
          <w:marTop w:val="0"/>
          <w:marBottom w:val="0"/>
          <w:divBdr>
            <w:top w:val="none" w:sz="0" w:space="0" w:color="auto"/>
            <w:left w:val="none" w:sz="0" w:space="0" w:color="auto"/>
            <w:bottom w:val="none" w:sz="0" w:space="0" w:color="auto"/>
            <w:right w:val="none" w:sz="0" w:space="0" w:color="auto"/>
          </w:divBdr>
        </w:div>
        <w:div w:id="251204683">
          <w:marLeft w:val="0"/>
          <w:marRight w:val="0"/>
          <w:marTop w:val="0"/>
          <w:marBottom w:val="0"/>
          <w:divBdr>
            <w:top w:val="none" w:sz="0" w:space="0" w:color="auto"/>
            <w:left w:val="none" w:sz="0" w:space="0" w:color="auto"/>
            <w:bottom w:val="none" w:sz="0" w:space="0" w:color="auto"/>
            <w:right w:val="none" w:sz="0" w:space="0" w:color="auto"/>
          </w:divBdr>
        </w:div>
        <w:div w:id="257566247">
          <w:marLeft w:val="0"/>
          <w:marRight w:val="0"/>
          <w:marTop w:val="0"/>
          <w:marBottom w:val="0"/>
          <w:divBdr>
            <w:top w:val="none" w:sz="0" w:space="0" w:color="auto"/>
            <w:left w:val="none" w:sz="0" w:space="0" w:color="auto"/>
            <w:bottom w:val="none" w:sz="0" w:space="0" w:color="auto"/>
            <w:right w:val="none" w:sz="0" w:space="0" w:color="auto"/>
          </w:divBdr>
        </w:div>
        <w:div w:id="257688115">
          <w:marLeft w:val="0"/>
          <w:marRight w:val="0"/>
          <w:marTop w:val="0"/>
          <w:marBottom w:val="0"/>
          <w:divBdr>
            <w:top w:val="none" w:sz="0" w:space="0" w:color="auto"/>
            <w:left w:val="none" w:sz="0" w:space="0" w:color="auto"/>
            <w:bottom w:val="none" w:sz="0" w:space="0" w:color="auto"/>
            <w:right w:val="none" w:sz="0" w:space="0" w:color="auto"/>
          </w:divBdr>
        </w:div>
        <w:div w:id="267784317">
          <w:marLeft w:val="0"/>
          <w:marRight w:val="0"/>
          <w:marTop w:val="0"/>
          <w:marBottom w:val="0"/>
          <w:divBdr>
            <w:top w:val="none" w:sz="0" w:space="0" w:color="auto"/>
            <w:left w:val="none" w:sz="0" w:space="0" w:color="auto"/>
            <w:bottom w:val="none" w:sz="0" w:space="0" w:color="auto"/>
            <w:right w:val="none" w:sz="0" w:space="0" w:color="auto"/>
          </w:divBdr>
        </w:div>
        <w:div w:id="287014380">
          <w:marLeft w:val="0"/>
          <w:marRight w:val="0"/>
          <w:marTop w:val="0"/>
          <w:marBottom w:val="0"/>
          <w:divBdr>
            <w:top w:val="none" w:sz="0" w:space="0" w:color="auto"/>
            <w:left w:val="none" w:sz="0" w:space="0" w:color="auto"/>
            <w:bottom w:val="none" w:sz="0" w:space="0" w:color="auto"/>
            <w:right w:val="none" w:sz="0" w:space="0" w:color="auto"/>
          </w:divBdr>
        </w:div>
        <w:div w:id="298269252">
          <w:marLeft w:val="0"/>
          <w:marRight w:val="0"/>
          <w:marTop w:val="0"/>
          <w:marBottom w:val="0"/>
          <w:divBdr>
            <w:top w:val="none" w:sz="0" w:space="0" w:color="auto"/>
            <w:left w:val="none" w:sz="0" w:space="0" w:color="auto"/>
            <w:bottom w:val="none" w:sz="0" w:space="0" w:color="auto"/>
            <w:right w:val="none" w:sz="0" w:space="0" w:color="auto"/>
          </w:divBdr>
        </w:div>
        <w:div w:id="300427701">
          <w:marLeft w:val="0"/>
          <w:marRight w:val="0"/>
          <w:marTop w:val="0"/>
          <w:marBottom w:val="0"/>
          <w:divBdr>
            <w:top w:val="none" w:sz="0" w:space="0" w:color="auto"/>
            <w:left w:val="none" w:sz="0" w:space="0" w:color="auto"/>
            <w:bottom w:val="none" w:sz="0" w:space="0" w:color="auto"/>
            <w:right w:val="none" w:sz="0" w:space="0" w:color="auto"/>
          </w:divBdr>
        </w:div>
        <w:div w:id="300891055">
          <w:marLeft w:val="0"/>
          <w:marRight w:val="0"/>
          <w:marTop w:val="0"/>
          <w:marBottom w:val="0"/>
          <w:divBdr>
            <w:top w:val="none" w:sz="0" w:space="0" w:color="auto"/>
            <w:left w:val="none" w:sz="0" w:space="0" w:color="auto"/>
            <w:bottom w:val="none" w:sz="0" w:space="0" w:color="auto"/>
            <w:right w:val="none" w:sz="0" w:space="0" w:color="auto"/>
          </w:divBdr>
        </w:div>
        <w:div w:id="313528695">
          <w:marLeft w:val="0"/>
          <w:marRight w:val="0"/>
          <w:marTop w:val="0"/>
          <w:marBottom w:val="0"/>
          <w:divBdr>
            <w:top w:val="none" w:sz="0" w:space="0" w:color="auto"/>
            <w:left w:val="none" w:sz="0" w:space="0" w:color="auto"/>
            <w:bottom w:val="none" w:sz="0" w:space="0" w:color="auto"/>
            <w:right w:val="none" w:sz="0" w:space="0" w:color="auto"/>
          </w:divBdr>
        </w:div>
        <w:div w:id="316109964">
          <w:marLeft w:val="0"/>
          <w:marRight w:val="0"/>
          <w:marTop w:val="0"/>
          <w:marBottom w:val="0"/>
          <w:divBdr>
            <w:top w:val="none" w:sz="0" w:space="0" w:color="auto"/>
            <w:left w:val="none" w:sz="0" w:space="0" w:color="auto"/>
            <w:bottom w:val="none" w:sz="0" w:space="0" w:color="auto"/>
            <w:right w:val="none" w:sz="0" w:space="0" w:color="auto"/>
          </w:divBdr>
        </w:div>
        <w:div w:id="326175240">
          <w:marLeft w:val="0"/>
          <w:marRight w:val="0"/>
          <w:marTop w:val="0"/>
          <w:marBottom w:val="0"/>
          <w:divBdr>
            <w:top w:val="none" w:sz="0" w:space="0" w:color="auto"/>
            <w:left w:val="none" w:sz="0" w:space="0" w:color="auto"/>
            <w:bottom w:val="none" w:sz="0" w:space="0" w:color="auto"/>
            <w:right w:val="none" w:sz="0" w:space="0" w:color="auto"/>
          </w:divBdr>
        </w:div>
        <w:div w:id="330723911">
          <w:marLeft w:val="0"/>
          <w:marRight w:val="0"/>
          <w:marTop w:val="0"/>
          <w:marBottom w:val="0"/>
          <w:divBdr>
            <w:top w:val="none" w:sz="0" w:space="0" w:color="auto"/>
            <w:left w:val="none" w:sz="0" w:space="0" w:color="auto"/>
            <w:bottom w:val="none" w:sz="0" w:space="0" w:color="auto"/>
            <w:right w:val="none" w:sz="0" w:space="0" w:color="auto"/>
          </w:divBdr>
        </w:div>
        <w:div w:id="332538395">
          <w:marLeft w:val="0"/>
          <w:marRight w:val="0"/>
          <w:marTop w:val="0"/>
          <w:marBottom w:val="0"/>
          <w:divBdr>
            <w:top w:val="none" w:sz="0" w:space="0" w:color="auto"/>
            <w:left w:val="none" w:sz="0" w:space="0" w:color="auto"/>
            <w:bottom w:val="none" w:sz="0" w:space="0" w:color="auto"/>
            <w:right w:val="none" w:sz="0" w:space="0" w:color="auto"/>
          </w:divBdr>
        </w:div>
        <w:div w:id="363141465">
          <w:marLeft w:val="0"/>
          <w:marRight w:val="0"/>
          <w:marTop w:val="0"/>
          <w:marBottom w:val="0"/>
          <w:divBdr>
            <w:top w:val="none" w:sz="0" w:space="0" w:color="auto"/>
            <w:left w:val="none" w:sz="0" w:space="0" w:color="auto"/>
            <w:bottom w:val="none" w:sz="0" w:space="0" w:color="auto"/>
            <w:right w:val="none" w:sz="0" w:space="0" w:color="auto"/>
          </w:divBdr>
        </w:div>
        <w:div w:id="374236229">
          <w:marLeft w:val="0"/>
          <w:marRight w:val="0"/>
          <w:marTop w:val="0"/>
          <w:marBottom w:val="0"/>
          <w:divBdr>
            <w:top w:val="none" w:sz="0" w:space="0" w:color="auto"/>
            <w:left w:val="none" w:sz="0" w:space="0" w:color="auto"/>
            <w:bottom w:val="none" w:sz="0" w:space="0" w:color="auto"/>
            <w:right w:val="none" w:sz="0" w:space="0" w:color="auto"/>
          </w:divBdr>
        </w:div>
        <w:div w:id="377777697">
          <w:marLeft w:val="0"/>
          <w:marRight w:val="0"/>
          <w:marTop w:val="0"/>
          <w:marBottom w:val="0"/>
          <w:divBdr>
            <w:top w:val="none" w:sz="0" w:space="0" w:color="auto"/>
            <w:left w:val="none" w:sz="0" w:space="0" w:color="auto"/>
            <w:bottom w:val="none" w:sz="0" w:space="0" w:color="auto"/>
            <w:right w:val="none" w:sz="0" w:space="0" w:color="auto"/>
          </w:divBdr>
        </w:div>
        <w:div w:id="391776034">
          <w:marLeft w:val="0"/>
          <w:marRight w:val="0"/>
          <w:marTop w:val="0"/>
          <w:marBottom w:val="0"/>
          <w:divBdr>
            <w:top w:val="none" w:sz="0" w:space="0" w:color="auto"/>
            <w:left w:val="none" w:sz="0" w:space="0" w:color="auto"/>
            <w:bottom w:val="none" w:sz="0" w:space="0" w:color="auto"/>
            <w:right w:val="none" w:sz="0" w:space="0" w:color="auto"/>
          </w:divBdr>
        </w:div>
        <w:div w:id="398747143">
          <w:marLeft w:val="0"/>
          <w:marRight w:val="0"/>
          <w:marTop w:val="0"/>
          <w:marBottom w:val="0"/>
          <w:divBdr>
            <w:top w:val="none" w:sz="0" w:space="0" w:color="auto"/>
            <w:left w:val="none" w:sz="0" w:space="0" w:color="auto"/>
            <w:bottom w:val="none" w:sz="0" w:space="0" w:color="auto"/>
            <w:right w:val="none" w:sz="0" w:space="0" w:color="auto"/>
          </w:divBdr>
        </w:div>
        <w:div w:id="398751500">
          <w:marLeft w:val="0"/>
          <w:marRight w:val="0"/>
          <w:marTop w:val="0"/>
          <w:marBottom w:val="0"/>
          <w:divBdr>
            <w:top w:val="none" w:sz="0" w:space="0" w:color="auto"/>
            <w:left w:val="none" w:sz="0" w:space="0" w:color="auto"/>
            <w:bottom w:val="none" w:sz="0" w:space="0" w:color="auto"/>
            <w:right w:val="none" w:sz="0" w:space="0" w:color="auto"/>
          </w:divBdr>
        </w:div>
        <w:div w:id="409500614">
          <w:marLeft w:val="0"/>
          <w:marRight w:val="0"/>
          <w:marTop w:val="0"/>
          <w:marBottom w:val="0"/>
          <w:divBdr>
            <w:top w:val="none" w:sz="0" w:space="0" w:color="auto"/>
            <w:left w:val="none" w:sz="0" w:space="0" w:color="auto"/>
            <w:bottom w:val="none" w:sz="0" w:space="0" w:color="auto"/>
            <w:right w:val="none" w:sz="0" w:space="0" w:color="auto"/>
          </w:divBdr>
        </w:div>
        <w:div w:id="421486694">
          <w:marLeft w:val="0"/>
          <w:marRight w:val="0"/>
          <w:marTop w:val="0"/>
          <w:marBottom w:val="0"/>
          <w:divBdr>
            <w:top w:val="none" w:sz="0" w:space="0" w:color="auto"/>
            <w:left w:val="none" w:sz="0" w:space="0" w:color="auto"/>
            <w:bottom w:val="none" w:sz="0" w:space="0" w:color="auto"/>
            <w:right w:val="none" w:sz="0" w:space="0" w:color="auto"/>
          </w:divBdr>
        </w:div>
        <w:div w:id="423650140">
          <w:marLeft w:val="0"/>
          <w:marRight w:val="0"/>
          <w:marTop w:val="0"/>
          <w:marBottom w:val="0"/>
          <w:divBdr>
            <w:top w:val="none" w:sz="0" w:space="0" w:color="auto"/>
            <w:left w:val="none" w:sz="0" w:space="0" w:color="auto"/>
            <w:bottom w:val="none" w:sz="0" w:space="0" w:color="auto"/>
            <w:right w:val="none" w:sz="0" w:space="0" w:color="auto"/>
          </w:divBdr>
        </w:div>
        <w:div w:id="424888262">
          <w:marLeft w:val="0"/>
          <w:marRight w:val="0"/>
          <w:marTop w:val="0"/>
          <w:marBottom w:val="0"/>
          <w:divBdr>
            <w:top w:val="none" w:sz="0" w:space="0" w:color="auto"/>
            <w:left w:val="none" w:sz="0" w:space="0" w:color="auto"/>
            <w:bottom w:val="none" w:sz="0" w:space="0" w:color="auto"/>
            <w:right w:val="none" w:sz="0" w:space="0" w:color="auto"/>
          </w:divBdr>
        </w:div>
        <w:div w:id="425422131">
          <w:marLeft w:val="0"/>
          <w:marRight w:val="0"/>
          <w:marTop w:val="0"/>
          <w:marBottom w:val="0"/>
          <w:divBdr>
            <w:top w:val="none" w:sz="0" w:space="0" w:color="auto"/>
            <w:left w:val="none" w:sz="0" w:space="0" w:color="auto"/>
            <w:bottom w:val="none" w:sz="0" w:space="0" w:color="auto"/>
            <w:right w:val="none" w:sz="0" w:space="0" w:color="auto"/>
          </w:divBdr>
        </w:div>
        <w:div w:id="432558753">
          <w:marLeft w:val="0"/>
          <w:marRight w:val="0"/>
          <w:marTop w:val="0"/>
          <w:marBottom w:val="0"/>
          <w:divBdr>
            <w:top w:val="none" w:sz="0" w:space="0" w:color="auto"/>
            <w:left w:val="none" w:sz="0" w:space="0" w:color="auto"/>
            <w:bottom w:val="none" w:sz="0" w:space="0" w:color="auto"/>
            <w:right w:val="none" w:sz="0" w:space="0" w:color="auto"/>
          </w:divBdr>
        </w:div>
        <w:div w:id="435562586">
          <w:marLeft w:val="0"/>
          <w:marRight w:val="0"/>
          <w:marTop w:val="0"/>
          <w:marBottom w:val="0"/>
          <w:divBdr>
            <w:top w:val="none" w:sz="0" w:space="0" w:color="auto"/>
            <w:left w:val="none" w:sz="0" w:space="0" w:color="auto"/>
            <w:bottom w:val="none" w:sz="0" w:space="0" w:color="auto"/>
            <w:right w:val="none" w:sz="0" w:space="0" w:color="auto"/>
          </w:divBdr>
        </w:div>
        <w:div w:id="437718001">
          <w:marLeft w:val="0"/>
          <w:marRight w:val="0"/>
          <w:marTop w:val="0"/>
          <w:marBottom w:val="0"/>
          <w:divBdr>
            <w:top w:val="none" w:sz="0" w:space="0" w:color="auto"/>
            <w:left w:val="none" w:sz="0" w:space="0" w:color="auto"/>
            <w:bottom w:val="none" w:sz="0" w:space="0" w:color="auto"/>
            <w:right w:val="none" w:sz="0" w:space="0" w:color="auto"/>
          </w:divBdr>
        </w:div>
        <w:div w:id="457184422">
          <w:marLeft w:val="0"/>
          <w:marRight w:val="0"/>
          <w:marTop w:val="0"/>
          <w:marBottom w:val="0"/>
          <w:divBdr>
            <w:top w:val="none" w:sz="0" w:space="0" w:color="auto"/>
            <w:left w:val="none" w:sz="0" w:space="0" w:color="auto"/>
            <w:bottom w:val="none" w:sz="0" w:space="0" w:color="auto"/>
            <w:right w:val="none" w:sz="0" w:space="0" w:color="auto"/>
          </w:divBdr>
        </w:div>
        <w:div w:id="462886501">
          <w:marLeft w:val="0"/>
          <w:marRight w:val="0"/>
          <w:marTop w:val="0"/>
          <w:marBottom w:val="0"/>
          <w:divBdr>
            <w:top w:val="none" w:sz="0" w:space="0" w:color="auto"/>
            <w:left w:val="none" w:sz="0" w:space="0" w:color="auto"/>
            <w:bottom w:val="none" w:sz="0" w:space="0" w:color="auto"/>
            <w:right w:val="none" w:sz="0" w:space="0" w:color="auto"/>
          </w:divBdr>
        </w:div>
        <w:div w:id="483086358">
          <w:marLeft w:val="0"/>
          <w:marRight w:val="0"/>
          <w:marTop w:val="0"/>
          <w:marBottom w:val="0"/>
          <w:divBdr>
            <w:top w:val="none" w:sz="0" w:space="0" w:color="auto"/>
            <w:left w:val="none" w:sz="0" w:space="0" w:color="auto"/>
            <w:bottom w:val="none" w:sz="0" w:space="0" w:color="auto"/>
            <w:right w:val="none" w:sz="0" w:space="0" w:color="auto"/>
          </w:divBdr>
        </w:div>
        <w:div w:id="486479528">
          <w:marLeft w:val="0"/>
          <w:marRight w:val="0"/>
          <w:marTop w:val="0"/>
          <w:marBottom w:val="0"/>
          <w:divBdr>
            <w:top w:val="none" w:sz="0" w:space="0" w:color="auto"/>
            <w:left w:val="none" w:sz="0" w:space="0" w:color="auto"/>
            <w:bottom w:val="none" w:sz="0" w:space="0" w:color="auto"/>
            <w:right w:val="none" w:sz="0" w:space="0" w:color="auto"/>
          </w:divBdr>
        </w:div>
        <w:div w:id="488641539">
          <w:marLeft w:val="0"/>
          <w:marRight w:val="0"/>
          <w:marTop w:val="0"/>
          <w:marBottom w:val="0"/>
          <w:divBdr>
            <w:top w:val="none" w:sz="0" w:space="0" w:color="auto"/>
            <w:left w:val="none" w:sz="0" w:space="0" w:color="auto"/>
            <w:bottom w:val="none" w:sz="0" w:space="0" w:color="auto"/>
            <w:right w:val="none" w:sz="0" w:space="0" w:color="auto"/>
          </w:divBdr>
        </w:div>
        <w:div w:id="511797081">
          <w:marLeft w:val="0"/>
          <w:marRight w:val="0"/>
          <w:marTop w:val="0"/>
          <w:marBottom w:val="0"/>
          <w:divBdr>
            <w:top w:val="none" w:sz="0" w:space="0" w:color="auto"/>
            <w:left w:val="none" w:sz="0" w:space="0" w:color="auto"/>
            <w:bottom w:val="none" w:sz="0" w:space="0" w:color="auto"/>
            <w:right w:val="none" w:sz="0" w:space="0" w:color="auto"/>
          </w:divBdr>
        </w:div>
        <w:div w:id="518085733">
          <w:marLeft w:val="0"/>
          <w:marRight w:val="0"/>
          <w:marTop w:val="0"/>
          <w:marBottom w:val="0"/>
          <w:divBdr>
            <w:top w:val="none" w:sz="0" w:space="0" w:color="auto"/>
            <w:left w:val="none" w:sz="0" w:space="0" w:color="auto"/>
            <w:bottom w:val="none" w:sz="0" w:space="0" w:color="auto"/>
            <w:right w:val="none" w:sz="0" w:space="0" w:color="auto"/>
          </w:divBdr>
        </w:div>
        <w:div w:id="536890104">
          <w:marLeft w:val="0"/>
          <w:marRight w:val="0"/>
          <w:marTop w:val="0"/>
          <w:marBottom w:val="0"/>
          <w:divBdr>
            <w:top w:val="none" w:sz="0" w:space="0" w:color="auto"/>
            <w:left w:val="none" w:sz="0" w:space="0" w:color="auto"/>
            <w:bottom w:val="none" w:sz="0" w:space="0" w:color="auto"/>
            <w:right w:val="none" w:sz="0" w:space="0" w:color="auto"/>
          </w:divBdr>
        </w:div>
        <w:div w:id="548802956">
          <w:marLeft w:val="0"/>
          <w:marRight w:val="0"/>
          <w:marTop w:val="0"/>
          <w:marBottom w:val="0"/>
          <w:divBdr>
            <w:top w:val="none" w:sz="0" w:space="0" w:color="auto"/>
            <w:left w:val="none" w:sz="0" w:space="0" w:color="auto"/>
            <w:bottom w:val="none" w:sz="0" w:space="0" w:color="auto"/>
            <w:right w:val="none" w:sz="0" w:space="0" w:color="auto"/>
          </w:divBdr>
        </w:div>
        <w:div w:id="560555084">
          <w:marLeft w:val="0"/>
          <w:marRight w:val="0"/>
          <w:marTop w:val="0"/>
          <w:marBottom w:val="0"/>
          <w:divBdr>
            <w:top w:val="none" w:sz="0" w:space="0" w:color="auto"/>
            <w:left w:val="none" w:sz="0" w:space="0" w:color="auto"/>
            <w:bottom w:val="none" w:sz="0" w:space="0" w:color="auto"/>
            <w:right w:val="none" w:sz="0" w:space="0" w:color="auto"/>
          </w:divBdr>
        </w:div>
        <w:div w:id="561407712">
          <w:marLeft w:val="0"/>
          <w:marRight w:val="0"/>
          <w:marTop w:val="0"/>
          <w:marBottom w:val="0"/>
          <w:divBdr>
            <w:top w:val="none" w:sz="0" w:space="0" w:color="auto"/>
            <w:left w:val="none" w:sz="0" w:space="0" w:color="auto"/>
            <w:bottom w:val="none" w:sz="0" w:space="0" w:color="auto"/>
            <w:right w:val="none" w:sz="0" w:space="0" w:color="auto"/>
          </w:divBdr>
        </w:div>
        <w:div w:id="565384119">
          <w:marLeft w:val="0"/>
          <w:marRight w:val="0"/>
          <w:marTop w:val="0"/>
          <w:marBottom w:val="0"/>
          <w:divBdr>
            <w:top w:val="none" w:sz="0" w:space="0" w:color="auto"/>
            <w:left w:val="none" w:sz="0" w:space="0" w:color="auto"/>
            <w:bottom w:val="none" w:sz="0" w:space="0" w:color="auto"/>
            <w:right w:val="none" w:sz="0" w:space="0" w:color="auto"/>
          </w:divBdr>
        </w:div>
        <w:div w:id="587497411">
          <w:marLeft w:val="0"/>
          <w:marRight w:val="0"/>
          <w:marTop w:val="0"/>
          <w:marBottom w:val="0"/>
          <w:divBdr>
            <w:top w:val="none" w:sz="0" w:space="0" w:color="auto"/>
            <w:left w:val="none" w:sz="0" w:space="0" w:color="auto"/>
            <w:bottom w:val="none" w:sz="0" w:space="0" w:color="auto"/>
            <w:right w:val="none" w:sz="0" w:space="0" w:color="auto"/>
          </w:divBdr>
        </w:div>
        <w:div w:id="614947696">
          <w:marLeft w:val="0"/>
          <w:marRight w:val="0"/>
          <w:marTop w:val="0"/>
          <w:marBottom w:val="0"/>
          <w:divBdr>
            <w:top w:val="none" w:sz="0" w:space="0" w:color="auto"/>
            <w:left w:val="none" w:sz="0" w:space="0" w:color="auto"/>
            <w:bottom w:val="none" w:sz="0" w:space="0" w:color="auto"/>
            <w:right w:val="none" w:sz="0" w:space="0" w:color="auto"/>
          </w:divBdr>
        </w:div>
        <w:div w:id="626282773">
          <w:marLeft w:val="0"/>
          <w:marRight w:val="0"/>
          <w:marTop w:val="0"/>
          <w:marBottom w:val="0"/>
          <w:divBdr>
            <w:top w:val="none" w:sz="0" w:space="0" w:color="auto"/>
            <w:left w:val="none" w:sz="0" w:space="0" w:color="auto"/>
            <w:bottom w:val="none" w:sz="0" w:space="0" w:color="auto"/>
            <w:right w:val="none" w:sz="0" w:space="0" w:color="auto"/>
          </w:divBdr>
        </w:div>
        <w:div w:id="631641394">
          <w:marLeft w:val="0"/>
          <w:marRight w:val="0"/>
          <w:marTop w:val="0"/>
          <w:marBottom w:val="0"/>
          <w:divBdr>
            <w:top w:val="none" w:sz="0" w:space="0" w:color="auto"/>
            <w:left w:val="none" w:sz="0" w:space="0" w:color="auto"/>
            <w:bottom w:val="none" w:sz="0" w:space="0" w:color="auto"/>
            <w:right w:val="none" w:sz="0" w:space="0" w:color="auto"/>
          </w:divBdr>
        </w:div>
        <w:div w:id="645627716">
          <w:marLeft w:val="0"/>
          <w:marRight w:val="0"/>
          <w:marTop w:val="0"/>
          <w:marBottom w:val="0"/>
          <w:divBdr>
            <w:top w:val="none" w:sz="0" w:space="0" w:color="auto"/>
            <w:left w:val="none" w:sz="0" w:space="0" w:color="auto"/>
            <w:bottom w:val="none" w:sz="0" w:space="0" w:color="auto"/>
            <w:right w:val="none" w:sz="0" w:space="0" w:color="auto"/>
          </w:divBdr>
        </w:div>
        <w:div w:id="646401307">
          <w:marLeft w:val="0"/>
          <w:marRight w:val="0"/>
          <w:marTop w:val="0"/>
          <w:marBottom w:val="0"/>
          <w:divBdr>
            <w:top w:val="none" w:sz="0" w:space="0" w:color="auto"/>
            <w:left w:val="none" w:sz="0" w:space="0" w:color="auto"/>
            <w:bottom w:val="none" w:sz="0" w:space="0" w:color="auto"/>
            <w:right w:val="none" w:sz="0" w:space="0" w:color="auto"/>
          </w:divBdr>
        </w:div>
        <w:div w:id="657345013">
          <w:marLeft w:val="0"/>
          <w:marRight w:val="0"/>
          <w:marTop w:val="0"/>
          <w:marBottom w:val="0"/>
          <w:divBdr>
            <w:top w:val="none" w:sz="0" w:space="0" w:color="auto"/>
            <w:left w:val="none" w:sz="0" w:space="0" w:color="auto"/>
            <w:bottom w:val="none" w:sz="0" w:space="0" w:color="auto"/>
            <w:right w:val="none" w:sz="0" w:space="0" w:color="auto"/>
          </w:divBdr>
        </w:div>
        <w:div w:id="673146534">
          <w:marLeft w:val="0"/>
          <w:marRight w:val="0"/>
          <w:marTop w:val="0"/>
          <w:marBottom w:val="0"/>
          <w:divBdr>
            <w:top w:val="none" w:sz="0" w:space="0" w:color="auto"/>
            <w:left w:val="none" w:sz="0" w:space="0" w:color="auto"/>
            <w:bottom w:val="none" w:sz="0" w:space="0" w:color="auto"/>
            <w:right w:val="none" w:sz="0" w:space="0" w:color="auto"/>
          </w:divBdr>
        </w:div>
        <w:div w:id="692994931">
          <w:marLeft w:val="0"/>
          <w:marRight w:val="0"/>
          <w:marTop w:val="0"/>
          <w:marBottom w:val="0"/>
          <w:divBdr>
            <w:top w:val="none" w:sz="0" w:space="0" w:color="auto"/>
            <w:left w:val="none" w:sz="0" w:space="0" w:color="auto"/>
            <w:bottom w:val="none" w:sz="0" w:space="0" w:color="auto"/>
            <w:right w:val="none" w:sz="0" w:space="0" w:color="auto"/>
          </w:divBdr>
        </w:div>
        <w:div w:id="699941860">
          <w:marLeft w:val="0"/>
          <w:marRight w:val="0"/>
          <w:marTop w:val="0"/>
          <w:marBottom w:val="0"/>
          <w:divBdr>
            <w:top w:val="none" w:sz="0" w:space="0" w:color="auto"/>
            <w:left w:val="none" w:sz="0" w:space="0" w:color="auto"/>
            <w:bottom w:val="none" w:sz="0" w:space="0" w:color="auto"/>
            <w:right w:val="none" w:sz="0" w:space="0" w:color="auto"/>
          </w:divBdr>
        </w:div>
        <w:div w:id="701789740">
          <w:marLeft w:val="0"/>
          <w:marRight w:val="0"/>
          <w:marTop w:val="0"/>
          <w:marBottom w:val="0"/>
          <w:divBdr>
            <w:top w:val="none" w:sz="0" w:space="0" w:color="auto"/>
            <w:left w:val="none" w:sz="0" w:space="0" w:color="auto"/>
            <w:bottom w:val="none" w:sz="0" w:space="0" w:color="auto"/>
            <w:right w:val="none" w:sz="0" w:space="0" w:color="auto"/>
          </w:divBdr>
        </w:div>
        <w:div w:id="702557622">
          <w:marLeft w:val="0"/>
          <w:marRight w:val="0"/>
          <w:marTop w:val="0"/>
          <w:marBottom w:val="0"/>
          <w:divBdr>
            <w:top w:val="none" w:sz="0" w:space="0" w:color="auto"/>
            <w:left w:val="none" w:sz="0" w:space="0" w:color="auto"/>
            <w:bottom w:val="none" w:sz="0" w:space="0" w:color="auto"/>
            <w:right w:val="none" w:sz="0" w:space="0" w:color="auto"/>
          </w:divBdr>
        </w:div>
        <w:div w:id="747310684">
          <w:marLeft w:val="0"/>
          <w:marRight w:val="0"/>
          <w:marTop w:val="0"/>
          <w:marBottom w:val="0"/>
          <w:divBdr>
            <w:top w:val="none" w:sz="0" w:space="0" w:color="auto"/>
            <w:left w:val="none" w:sz="0" w:space="0" w:color="auto"/>
            <w:bottom w:val="none" w:sz="0" w:space="0" w:color="auto"/>
            <w:right w:val="none" w:sz="0" w:space="0" w:color="auto"/>
          </w:divBdr>
        </w:div>
        <w:div w:id="763957580">
          <w:marLeft w:val="0"/>
          <w:marRight w:val="0"/>
          <w:marTop w:val="0"/>
          <w:marBottom w:val="0"/>
          <w:divBdr>
            <w:top w:val="none" w:sz="0" w:space="0" w:color="auto"/>
            <w:left w:val="none" w:sz="0" w:space="0" w:color="auto"/>
            <w:bottom w:val="none" w:sz="0" w:space="0" w:color="auto"/>
            <w:right w:val="none" w:sz="0" w:space="0" w:color="auto"/>
          </w:divBdr>
        </w:div>
        <w:div w:id="776604612">
          <w:marLeft w:val="0"/>
          <w:marRight w:val="0"/>
          <w:marTop w:val="0"/>
          <w:marBottom w:val="0"/>
          <w:divBdr>
            <w:top w:val="none" w:sz="0" w:space="0" w:color="auto"/>
            <w:left w:val="none" w:sz="0" w:space="0" w:color="auto"/>
            <w:bottom w:val="none" w:sz="0" w:space="0" w:color="auto"/>
            <w:right w:val="none" w:sz="0" w:space="0" w:color="auto"/>
          </w:divBdr>
        </w:div>
        <w:div w:id="790897246">
          <w:marLeft w:val="0"/>
          <w:marRight w:val="0"/>
          <w:marTop w:val="0"/>
          <w:marBottom w:val="0"/>
          <w:divBdr>
            <w:top w:val="none" w:sz="0" w:space="0" w:color="auto"/>
            <w:left w:val="none" w:sz="0" w:space="0" w:color="auto"/>
            <w:bottom w:val="none" w:sz="0" w:space="0" w:color="auto"/>
            <w:right w:val="none" w:sz="0" w:space="0" w:color="auto"/>
          </w:divBdr>
        </w:div>
        <w:div w:id="809370523">
          <w:marLeft w:val="0"/>
          <w:marRight w:val="0"/>
          <w:marTop w:val="0"/>
          <w:marBottom w:val="0"/>
          <w:divBdr>
            <w:top w:val="none" w:sz="0" w:space="0" w:color="auto"/>
            <w:left w:val="none" w:sz="0" w:space="0" w:color="auto"/>
            <w:bottom w:val="none" w:sz="0" w:space="0" w:color="auto"/>
            <w:right w:val="none" w:sz="0" w:space="0" w:color="auto"/>
          </w:divBdr>
        </w:div>
        <w:div w:id="818419343">
          <w:marLeft w:val="0"/>
          <w:marRight w:val="0"/>
          <w:marTop w:val="0"/>
          <w:marBottom w:val="0"/>
          <w:divBdr>
            <w:top w:val="none" w:sz="0" w:space="0" w:color="auto"/>
            <w:left w:val="none" w:sz="0" w:space="0" w:color="auto"/>
            <w:bottom w:val="none" w:sz="0" w:space="0" w:color="auto"/>
            <w:right w:val="none" w:sz="0" w:space="0" w:color="auto"/>
          </w:divBdr>
        </w:div>
        <w:div w:id="821191777">
          <w:marLeft w:val="0"/>
          <w:marRight w:val="0"/>
          <w:marTop w:val="0"/>
          <w:marBottom w:val="0"/>
          <w:divBdr>
            <w:top w:val="none" w:sz="0" w:space="0" w:color="auto"/>
            <w:left w:val="none" w:sz="0" w:space="0" w:color="auto"/>
            <w:bottom w:val="none" w:sz="0" w:space="0" w:color="auto"/>
            <w:right w:val="none" w:sz="0" w:space="0" w:color="auto"/>
          </w:divBdr>
        </w:div>
        <w:div w:id="839201791">
          <w:marLeft w:val="0"/>
          <w:marRight w:val="0"/>
          <w:marTop w:val="0"/>
          <w:marBottom w:val="0"/>
          <w:divBdr>
            <w:top w:val="none" w:sz="0" w:space="0" w:color="auto"/>
            <w:left w:val="none" w:sz="0" w:space="0" w:color="auto"/>
            <w:bottom w:val="none" w:sz="0" w:space="0" w:color="auto"/>
            <w:right w:val="none" w:sz="0" w:space="0" w:color="auto"/>
          </w:divBdr>
        </w:div>
        <w:div w:id="847720474">
          <w:marLeft w:val="0"/>
          <w:marRight w:val="0"/>
          <w:marTop w:val="0"/>
          <w:marBottom w:val="0"/>
          <w:divBdr>
            <w:top w:val="none" w:sz="0" w:space="0" w:color="auto"/>
            <w:left w:val="none" w:sz="0" w:space="0" w:color="auto"/>
            <w:bottom w:val="none" w:sz="0" w:space="0" w:color="auto"/>
            <w:right w:val="none" w:sz="0" w:space="0" w:color="auto"/>
          </w:divBdr>
        </w:div>
        <w:div w:id="847910072">
          <w:marLeft w:val="0"/>
          <w:marRight w:val="0"/>
          <w:marTop w:val="0"/>
          <w:marBottom w:val="0"/>
          <w:divBdr>
            <w:top w:val="none" w:sz="0" w:space="0" w:color="auto"/>
            <w:left w:val="none" w:sz="0" w:space="0" w:color="auto"/>
            <w:bottom w:val="none" w:sz="0" w:space="0" w:color="auto"/>
            <w:right w:val="none" w:sz="0" w:space="0" w:color="auto"/>
          </w:divBdr>
        </w:div>
        <w:div w:id="858160625">
          <w:marLeft w:val="0"/>
          <w:marRight w:val="0"/>
          <w:marTop w:val="0"/>
          <w:marBottom w:val="0"/>
          <w:divBdr>
            <w:top w:val="none" w:sz="0" w:space="0" w:color="auto"/>
            <w:left w:val="none" w:sz="0" w:space="0" w:color="auto"/>
            <w:bottom w:val="none" w:sz="0" w:space="0" w:color="auto"/>
            <w:right w:val="none" w:sz="0" w:space="0" w:color="auto"/>
          </w:divBdr>
        </w:div>
        <w:div w:id="896823270">
          <w:marLeft w:val="0"/>
          <w:marRight w:val="0"/>
          <w:marTop w:val="0"/>
          <w:marBottom w:val="0"/>
          <w:divBdr>
            <w:top w:val="none" w:sz="0" w:space="0" w:color="auto"/>
            <w:left w:val="none" w:sz="0" w:space="0" w:color="auto"/>
            <w:bottom w:val="none" w:sz="0" w:space="0" w:color="auto"/>
            <w:right w:val="none" w:sz="0" w:space="0" w:color="auto"/>
          </w:divBdr>
        </w:div>
        <w:div w:id="952051051">
          <w:marLeft w:val="0"/>
          <w:marRight w:val="0"/>
          <w:marTop w:val="0"/>
          <w:marBottom w:val="0"/>
          <w:divBdr>
            <w:top w:val="none" w:sz="0" w:space="0" w:color="auto"/>
            <w:left w:val="none" w:sz="0" w:space="0" w:color="auto"/>
            <w:bottom w:val="none" w:sz="0" w:space="0" w:color="auto"/>
            <w:right w:val="none" w:sz="0" w:space="0" w:color="auto"/>
          </w:divBdr>
        </w:div>
        <w:div w:id="970671374">
          <w:marLeft w:val="0"/>
          <w:marRight w:val="0"/>
          <w:marTop w:val="0"/>
          <w:marBottom w:val="0"/>
          <w:divBdr>
            <w:top w:val="none" w:sz="0" w:space="0" w:color="auto"/>
            <w:left w:val="none" w:sz="0" w:space="0" w:color="auto"/>
            <w:bottom w:val="none" w:sz="0" w:space="0" w:color="auto"/>
            <w:right w:val="none" w:sz="0" w:space="0" w:color="auto"/>
          </w:divBdr>
        </w:div>
        <w:div w:id="975330514">
          <w:marLeft w:val="0"/>
          <w:marRight w:val="0"/>
          <w:marTop w:val="0"/>
          <w:marBottom w:val="0"/>
          <w:divBdr>
            <w:top w:val="none" w:sz="0" w:space="0" w:color="auto"/>
            <w:left w:val="none" w:sz="0" w:space="0" w:color="auto"/>
            <w:bottom w:val="none" w:sz="0" w:space="0" w:color="auto"/>
            <w:right w:val="none" w:sz="0" w:space="0" w:color="auto"/>
          </w:divBdr>
        </w:div>
        <w:div w:id="989022424">
          <w:marLeft w:val="0"/>
          <w:marRight w:val="0"/>
          <w:marTop w:val="0"/>
          <w:marBottom w:val="0"/>
          <w:divBdr>
            <w:top w:val="none" w:sz="0" w:space="0" w:color="auto"/>
            <w:left w:val="none" w:sz="0" w:space="0" w:color="auto"/>
            <w:bottom w:val="none" w:sz="0" w:space="0" w:color="auto"/>
            <w:right w:val="none" w:sz="0" w:space="0" w:color="auto"/>
          </w:divBdr>
        </w:div>
        <w:div w:id="990520232">
          <w:marLeft w:val="0"/>
          <w:marRight w:val="0"/>
          <w:marTop w:val="0"/>
          <w:marBottom w:val="0"/>
          <w:divBdr>
            <w:top w:val="none" w:sz="0" w:space="0" w:color="auto"/>
            <w:left w:val="none" w:sz="0" w:space="0" w:color="auto"/>
            <w:bottom w:val="none" w:sz="0" w:space="0" w:color="auto"/>
            <w:right w:val="none" w:sz="0" w:space="0" w:color="auto"/>
          </w:divBdr>
        </w:div>
        <w:div w:id="998776724">
          <w:marLeft w:val="0"/>
          <w:marRight w:val="0"/>
          <w:marTop w:val="0"/>
          <w:marBottom w:val="0"/>
          <w:divBdr>
            <w:top w:val="none" w:sz="0" w:space="0" w:color="auto"/>
            <w:left w:val="none" w:sz="0" w:space="0" w:color="auto"/>
            <w:bottom w:val="none" w:sz="0" w:space="0" w:color="auto"/>
            <w:right w:val="none" w:sz="0" w:space="0" w:color="auto"/>
          </w:divBdr>
        </w:div>
        <w:div w:id="1008604217">
          <w:marLeft w:val="0"/>
          <w:marRight w:val="0"/>
          <w:marTop w:val="0"/>
          <w:marBottom w:val="0"/>
          <w:divBdr>
            <w:top w:val="none" w:sz="0" w:space="0" w:color="auto"/>
            <w:left w:val="none" w:sz="0" w:space="0" w:color="auto"/>
            <w:bottom w:val="none" w:sz="0" w:space="0" w:color="auto"/>
            <w:right w:val="none" w:sz="0" w:space="0" w:color="auto"/>
          </w:divBdr>
        </w:div>
        <w:div w:id="1018309289">
          <w:marLeft w:val="0"/>
          <w:marRight w:val="0"/>
          <w:marTop w:val="0"/>
          <w:marBottom w:val="0"/>
          <w:divBdr>
            <w:top w:val="none" w:sz="0" w:space="0" w:color="auto"/>
            <w:left w:val="none" w:sz="0" w:space="0" w:color="auto"/>
            <w:bottom w:val="none" w:sz="0" w:space="0" w:color="auto"/>
            <w:right w:val="none" w:sz="0" w:space="0" w:color="auto"/>
          </w:divBdr>
        </w:div>
        <w:div w:id="1034958814">
          <w:marLeft w:val="0"/>
          <w:marRight w:val="0"/>
          <w:marTop w:val="0"/>
          <w:marBottom w:val="0"/>
          <w:divBdr>
            <w:top w:val="none" w:sz="0" w:space="0" w:color="auto"/>
            <w:left w:val="none" w:sz="0" w:space="0" w:color="auto"/>
            <w:bottom w:val="none" w:sz="0" w:space="0" w:color="auto"/>
            <w:right w:val="none" w:sz="0" w:space="0" w:color="auto"/>
          </w:divBdr>
        </w:div>
        <w:div w:id="1038747533">
          <w:marLeft w:val="0"/>
          <w:marRight w:val="0"/>
          <w:marTop w:val="0"/>
          <w:marBottom w:val="0"/>
          <w:divBdr>
            <w:top w:val="none" w:sz="0" w:space="0" w:color="auto"/>
            <w:left w:val="none" w:sz="0" w:space="0" w:color="auto"/>
            <w:bottom w:val="none" w:sz="0" w:space="0" w:color="auto"/>
            <w:right w:val="none" w:sz="0" w:space="0" w:color="auto"/>
          </w:divBdr>
        </w:div>
        <w:div w:id="1039234797">
          <w:marLeft w:val="0"/>
          <w:marRight w:val="0"/>
          <w:marTop w:val="0"/>
          <w:marBottom w:val="0"/>
          <w:divBdr>
            <w:top w:val="none" w:sz="0" w:space="0" w:color="auto"/>
            <w:left w:val="none" w:sz="0" w:space="0" w:color="auto"/>
            <w:bottom w:val="none" w:sz="0" w:space="0" w:color="auto"/>
            <w:right w:val="none" w:sz="0" w:space="0" w:color="auto"/>
          </w:divBdr>
        </w:div>
        <w:div w:id="1058356635">
          <w:marLeft w:val="0"/>
          <w:marRight w:val="0"/>
          <w:marTop w:val="0"/>
          <w:marBottom w:val="0"/>
          <w:divBdr>
            <w:top w:val="none" w:sz="0" w:space="0" w:color="auto"/>
            <w:left w:val="none" w:sz="0" w:space="0" w:color="auto"/>
            <w:bottom w:val="none" w:sz="0" w:space="0" w:color="auto"/>
            <w:right w:val="none" w:sz="0" w:space="0" w:color="auto"/>
          </w:divBdr>
        </w:div>
        <w:div w:id="1066296530">
          <w:marLeft w:val="0"/>
          <w:marRight w:val="0"/>
          <w:marTop w:val="0"/>
          <w:marBottom w:val="0"/>
          <w:divBdr>
            <w:top w:val="none" w:sz="0" w:space="0" w:color="auto"/>
            <w:left w:val="none" w:sz="0" w:space="0" w:color="auto"/>
            <w:bottom w:val="none" w:sz="0" w:space="0" w:color="auto"/>
            <w:right w:val="none" w:sz="0" w:space="0" w:color="auto"/>
          </w:divBdr>
        </w:div>
        <w:div w:id="1068267959">
          <w:marLeft w:val="0"/>
          <w:marRight w:val="0"/>
          <w:marTop w:val="0"/>
          <w:marBottom w:val="0"/>
          <w:divBdr>
            <w:top w:val="none" w:sz="0" w:space="0" w:color="auto"/>
            <w:left w:val="none" w:sz="0" w:space="0" w:color="auto"/>
            <w:bottom w:val="none" w:sz="0" w:space="0" w:color="auto"/>
            <w:right w:val="none" w:sz="0" w:space="0" w:color="auto"/>
          </w:divBdr>
        </w:div>
        <w:div w:id="1092042798">
          <w:marLeft w:val="0"/>
          <w:marRight w:val="0"/>
          <w:marTop w:val="0"/>
          <w:marBottom w:val="0"/>
          <w:divBdr>
            <w:top w:val="none" w:sz="0" w:space="0" w:color="auto"/>
            <w:left w:val="none" w:sz="0" w:space="0" w:color="auto"/>
            <w:bottom w:val="none" w:sz="0" w:space="0" w:color="auto"/>
            <w:right w:val="none" w:sz="0" w:space="0" w:color="auto"/>
          </w:divBdr>
        </w:div>
        <w:div w:id="1112627067">
          <w:marLeft w:val="0"/>
          <w:marRight w:val="0"/>
          <w:marTop w:val="0"/>
          <w:marBottom w:val="0"/>
          <w:divBdr>
            <w:top w:val="none" w:sz="0" w:space="0" w:color="auto"/>
            <w:left w:val="none" w:sz="0" w:space="0" w:color="auto"/>
            <w:bottom w:val="none" w:sz="0" w:space="0" w:color="auto"/>
            <w:right w:val="none" w:sz="0" w:space="0" w:color="auto"/>
          </w:divBdr>
        </w:div>
        <w:div w:id="1123960619">
          <w:marLeft w:val="0"/>
          <w:marRight w:val="0"/>
          <w:marTop w:val="0"/>
          <w:marBottom w:val="0"/>
          <w:divBdr>
            <w:top w:val="none" w:sz="0" w:space="0" w:color="auto"/>
            <w:left w:val="none" w:sz="0" w:space="0" w:color="auto"/>
            <w:bottom w:val="none" w:sz="0" w:space="0" w:color="auto"/>
            <w:right w:val="none" w:sz="0" w:space="0" w:color="auto"/>
          </w:divBdr>
        </w:div>
        <w:div w:id="1136877187">
          <w:marLeft w:val="0"/>
          <w:marRight w:val="0"/>
          <w:marTop w:val="0"/>
          <w:marBottom w:val="0"/>
          <w:divBdr>
            <w:top w:val="none" w:sz="0" w:space="0" w:color="auto"/>
            <w:left w:val="none" w:sz="0" w:space="0" w:color="auto"/>
            <w:bottom w:val="none" w:sz="0" w:space="0" w:color="auto"/>
            <w:right w:val="none" w:sz="0" w:space="0" w:color="auto"/>
          </w:divBdr>
        </w:div>
        <w:div w:id="1137143182">
          <w:marLeft w:val="0"/>
          <w:marRight w:val="0"/>
          <w:marTop w:val="0"/>
          <w:marBottom w:val="0"/>
          <w:divBdr>
            <w:top w:val="none" w:sz="0" w:space="0" w:color="auto"/>
            <w:left w:val="none" w:sz="0" w:space="0" w:color="auto"/>
            <w:bottom w:val="none" w:sz="0" w:space="0" w:color="auto"/>
            <w:right w:val="none" w:sz="0" w:space="0" w:color="auto"/>
          </w:divBdr>
        </w:div>
        <w:div w:id="1152481496">
          <w:marLeft w:val="0"/>
          <w:marRight w:val="0"/>
          <w:marTop w:val="0"/>
          <w:marBottom w:val="0"/>
          <w:divBdr>
            <w:top w:val="none" w:sz="0" w:space="0" w:color="auto"/>
            <w:left w:val="none" w:sz="0" w:space="0" w:color="auto"/>
            <w:bottom w:val="none" w:sz="0" w:space="0" w:color="auto"/>
            <w:right w:val="none" w:sz="0" w:space="0" w:color="auto"/>
          </w:divBdr>
        </w:div>
        <w:div w:id="1160193262">
          <w:marLeft w:val="0"/>
          <w:marRight w:val="0"/>
          <w:marTop w:val="0"/>
          <w:marBottom w:val="0"/>
          <w:divBdr>
            <w:top w:val="none" w:sz="0" w:space="0" w:color="auto"/>
            <w:left w:val="none" w:sz="0" w:space="0" w:color="auto"/>
            <w:bottom w:val="none" w:sz="0" w:space="0" w:color="auto"/>
            <w:right w:val="none" w:sz="0" w:space="0" w:color="auto"/>
          </w:divBdr>
        </w:div>
        <w:div w:id="1175223801">
          <w:marLeft w:val="0"/>
          <w:marRight w:val="0"/>
          <w:marTop w:val="0"/>
          <w:marBottom w:val="0"/>
          <w:divBdr>
            <w:top w:val="none" w:sz="0" w:space="0" w:color="auto"/>
            <w:left w:val="none" w:sz="0" w:space="0" w:color="auto"/>
            <w:bottom w:val="none" w:sz="0" w:space="0" w:color="auto"/>
            <w:right w:val="none" w:sz="0" w:space="0" w:color="auto"/>
          </w:divBdr>
        </w:div>
        <w:div w:id="1191800931">
          <w:marLeft w:val="0"/>
          <w:marRight w:val="0"/>
          <w:marTop w:val="0"/>
          <w:marBottom w:val="0"/>
          <w:divBdr>
            <w:top w:val="none" w:sz="0" w:space="0" w:color="auto"/>
            <w:left w:val="none" w:sz="0" w:space="0" w:color="auto"/>
            <w:bottom w:val="none" w:sz="0" w:space="0" w:color="auto"/>
            <w:right w:val="none" w:sz="0" w:space="0" w:color="auto"/>
          </w:divBdr>
        </w:div>
        <w:div w:id="1221594030">
          <w:marLeft w:val="0"/>
          <w:marRight w:val="0"/>
          <w:marTop w:val="0"/>
          <w:marBottom w:val="0"/>
          <w:divBdr>
            <w:top w:val="none" w:sz="0" w:space="0" w:color="auto"/>
            <w:left w:val="none" w:sz="0" w:space="0" w:color="auto"/>
            <w:bottom w:val="none" w:sz="0" w:space="0" w:color="auto"/>
            <w:right w:val="none" w:sz="0" w:space="0" w:color="auto"/>
          </w:divBdr>
        </w:div>
        <w:div w:id="1241988416">
          <w:marLeft w:val="0"/>
          <w:marRight w:val="0"/>
          <w:marTop w:val="0"/>
          <w:marBottom w:val="0"/>
          <w:divBdr>
            <w:top w:val="none" w:sz="0" w:space="0" w:color="auto"/>
            <w:left w:val="none" w:sz="0" w:space="0" w:color="auto"/>
            <w:bottom w:val="none" w:sz="0" w:space="0" w:color="auto"/>
            <w:right w:val="none" w:sz="0" w:space="0" w:color="auto"/>
          </w:divBdr>
        </w:div>
        <w:div w:id="1251768837">
          <w:marLeft w:val="0"/>
          <w:marRight w:val="0"/>
          <w:marTop w:val="0"/>
          <w:marBottom w:val="0"/>
          <w:divBdr>
            <w:top w:val="none" w:sz="0" w:space="0" w:color="auto"/>
            <w:left w:val="none" w:sz="0" w:space="0" w:color="auto"/>
            <w:bottom w:val="none" w:sz="0" w:space="0" w:color="auto"/>
            <w:right w:val="none" w:sz="0" w:space="0" w:color="auto"/>
          </w:divBdr>
        </w:div>
        <w:div w:id="1289698022">
          <w:marLeft w:val="0"/>
          <w:marRight w:val="0"/>
          <w:marTop w:val="0"/>
          <w:marBottom w:val="0"/>
          <w:divBdr>
            <w:top w:val="none" w:sz="0" w:space="0" w:color="auto"/>
            <w:left w:val="none" w:sz="0" w:space="0" w:color="auto"/>
            <w:bottom w:val="none" w:sz="0" w:space="0" w:color="auto"/>
            <w:right w:val="none" w:sz="0" w:space="0" w:color="auto"/>
          </w:divBdr>
        </w:div>
        <w:div w:id="1297880380">
          <w:marLeft w:val="0"/>
          <w:marRight w:val="0"/>
          <w:marTop w:val="0"/>
          <w:marBottom w:val="0"/>
          <w:divBdr>
            <w:top w:val="none" w:sz="0" w:space="0" w:color="auto"/>
            <w:left w:val="none" w:sz="0" w:space="0" w:color="auto"/>
            <w:bottom w:val="none" w:sz="0" w:space="0" w:color="auto"/>
            <w:right w:val="none" w:sz="0" w:space="0" w:color="auto"/>
          </w:divBdr>
        </w:div>
        <w:div w:id="1301500348">
          <w:marLeft w:val="0"/>
          <w:marRight w:val="0"/>
          <w:marTop w:val="0"/>
          <w:marBottom w:val="0"/>
          <w:divBdr>
            <w:top w:val="none" w:sz="0" w:space="0" w:color="auto"/>
            <w:left w:val="none" w:sz="0" w:space="0" w:color="auto"/>
            <w:bottom w:val="none" w:sz="0" w:space="0" w:color="auto"/>
            <w:right w:val="none" w:sz="0" w:space="0" w:color="auto"/>
          </w:divBdr>
        </w:div>
        <w:div w:id="1303736692">
          <w:marLeft w:val="0"/>
          <w:marRight w:val="0"/>
          <w:marTop w:val="0"/>
          <w:marBottom w:val="0"/>
          <w:divBdr>
            <w:top w:val="none" w:sz="0" w:space="0" w:color="auto"/>
            <w:left w:val="none" w:sz="0" w:space="0" w:color="auto"/>
            <w:bottom w:val="none" w:sz="0" w:space="0" w:color="auto"/>
            <w:right w:val="none" w:sz="0" w:space="0" w:color="auto"/>
          </w:divBdr>
        </w:div>
        <w:div w:id="1304189828">
          <w:marLeft w:val="0"/>
          <w:marRight w:val="0"/>
          <w:marTop w:val="0"/>
          <w:marBottom w:val="0"/>
          <w:divBdr>
            <w:top w:val="none" w:sz="0" w:space="0" w:color="auto"/>
            <w:left w:val="none" w:sz="0" w:space="0" w:color="auto"/>
            <w:bottom w:val="none" w:sz="0" w:space="0" w:color="auto"/>
            <w:right w:val="none" w:sz="0" w:space="0" w:color="auto"/>
          </w:divBdr>
        </w:div>
        <w:div w:id="1320233420">
          <w:marLeft w:val="0"/>
          <w:marRight w:val="0"/>
          <w:marTop w:val="0"/>
          <w:marBottom w:val="0"/>
          <w:divBdr>
            <w:top w:val="none" w:sz="0" w:space="0" w:color="auto"/>
            <w:left w:val="none" w:sz="0" w:space="0" w:color="auto"/>
            <w:bottom w:val="none" w:sz="0" w:space="0" w:color="auto"/>
            <w:right w:val="none" w:sz="0" w:space="0" w:color="auto"/>
          </w:divBdr>
        </w:div>
        <w:div w:id="1327174904">
          <w:marLeft w:val="0"/>
          <w:marRight w:val="0"/>
          <w:marTop w:val="0"/>
          <w:marBottom w:val="0"/>
          <w:divBdr>
            <w:top w:val="none" w:sz="0" w:space="0" w:color="auto"/>
            <w:left w:val="none" w:sz="0" w:space="0" w:color="auto"/>
            <w:bottom w:val="none" w:sz="0" w:space="0" w:color="auto"/>
            <w:right w:val="none" w:sz="0" w:space="0" w:color="auto"/>
          </w:divBdr>
        </w:div>
        <w:div w:id="1352995718">
          <w:marLeft w:val="0"/>
          <w:marRight w:val="0"/>
          <w:marTop w:val="0"/>
          <w:marBottom w:val="0"/>
          <w:divBdr>
            <w:top w:val="none" w:sz="0" w:space="0" w:color="auto"/>
            <w:left w:val="none" w:sz="0" w:space="0" w:color="auto"/>
            <w:bottom w:val="none" w:sz="0" w:space="0" w:color="auto"/>
            <w:right w:val="none" w:sz="0" w:space="0" w:color="auto"/>
          </w:divBdr>
        </w:div>
        <w:div w:id="1358505492">
          <w:marLeft w:val="0"/>
          <w:marRight w:val="0"/>
          <w:marTop w:val="0"/>
          <w:marBottom w:val="0"/>
          <w:divBdr>
            <w:top w:val="none" w:sz="0" w:space="0" w:color="auto"/>
            <w:left w:val="none" w:sz="0" w:space="0" w:color="auto"/>
            <w:bottom w:val="none" w:sz="0" w:space="0" w:color="auto"/>
            <w:right w:val="none" w:sz="0" w:space="0" w:color="auto"/>
          </w:divBdr>
        </w:div>
        <w:div w:id="1378968484">
          <w:marLeft w:val="0"/>
          <w:marRight w:val="0"/>
          <w:marTop w:val="0"/>
          <w:marBottom w:val="0"/>
          <w:divBdr>
            <w:top w:val="none" w:sz="0" w:space="0" w:color="auto"/>
            <w:left w:val="none" w:sz="0" w:space="0" w:color="auto"/>
            <w:bottom w:val="none" w:sz="0" w:space="0" w:color="auto"/>
            <w:right w:val="none" w:sz="0" w:space="0" w:color="auto"/>
          </w:divBdr>
        </w:div>
        <w:div w:id="1380670496">
          <w:marLeft w:val="0"/>
          <w:marRight w:val="0"/>
          <w:marTop w:val="0"/>
          <w:marBottom w:val="0"/>
          <w:divBdr>
            <w:top w:val="none" w:sz="0" w:space="0" w:color="auto"/>
            <w:left w:val="none" w:sz="0" w:space="0" w:color="auto"/>
            <w:bottom w:val="none" w:sz="0" w:space="0" w:color="auto"/>
            <w:right w:val="none" w:sz="0" w:space="0" w:color="auto"/>
          </w:divBdr>
        </w:div>
        <w:div w:id="1426539317">
          <w:marLeft w:val="0"/>
          <w:marRight w:val="0"/>
          <w:marTop w:val="0"/>
          <w:marBottom w:val="0"/>
          <w:divBdr>
            <w:top w:val="none" w:sz="0" w:space="0" w:color="auto"/>
            <w:left w:val="none" w:sz="0" w:space="0" w:color="auto"/>
            <w:bottom w:val="none" w:sz="0" w:space="0" w:color="auto"/>
            <w:right w:val="none" w:sz="0" w:space="0" w:color="auto"/>
          </w:divBdr>
        </w:div>
        <w:div w:id="1432624691">
          <w:marLeft w:val="0"/>
          <w:marRight w:val="0"/>
          <w:marTop w:val="0"/>
          <w:marBottom w:val="0"/>
          <w:divBdr>
            <w:top w:val="none" w:sz="0" w:space="0" w:color="auto"/>
            <w:left w:val="none" w:sz="0" w:space="0" w:color="auto"/>
            <w:bottom w:val="none" w:sz="0" w:space="0" w:color="auto"/>
            <w:right w:val="none" w:sz="0" w:space="0" w:color="auto"/>
          </w:divBdr>
        </w:div>
        <w:div w:id="1436515186">
          <w:marLeft w:val="0"/>
          <w:marRight w:val="0"/>
          <w:marTop w:val="0"/>
          <w:marBottom w:val="0"/>
          <w:divBdr>
            <w:top w:val="none" w:sz="0" w:space="0" w:color="auto"/>
            <w:left w:val="none" w:sz="0" w:space="0" w:color="auto"/>
            <w:bottom w:val="none" w:sz="0" w:space="0" w:color="auto"/>
            <w:right w:val="none" w:sz="0" w:space="0" w:color="auto"/>
          </w:divBdr>
        </w:div>
        <w:div w:id="1480924232">
          <w:marLeft w:val="0"/>
          <w:marRight w:val="0"/>
          <w:marTop w:val="0"/>
          <w:marBottom w:val="0"/>
          <w:divBdr>
            <w:top w:val="none" w:sz="0" w:space="0" w:color="auto"/>
            <w:left w:val="none" w:sz="0" w:space="0" w:color="auto"/>
            <w:bottom w:val="none" w:sz="0" w:space="0" w:color="auto"/>
            <w:right w:val="none" w:sz="0" w:space="0" w:color="auto"/>
          </w:divBdr>
        </w:div>
        <w:div w:id="1496724173">
          <w:marLeft w:val="0"/>
          <w:marRight w:val="0"/>
          <w:marTop w:val="0"/>
          <w:marBottom w:val="0"/>
          <w:divBdr>
            <w:top w:val="none" w:sz="0" w:space="0" w:color="auto"/>
            <w:left w:val="none" w:sz="0" w:space="0" w:color="auto"/>
            <w:bottom w:val="none" w:sz="0" w:space="0" w:color="auto"/>
            <w:right w:val="none" w:sz="0" w:space="0" w:color="auto"/>
          </w:divBdr>
        </w:div>
        <w:div w:id="1500609802">
          <w:marLeft w:val="0"/>
          <w:marRight w:val="0"/>
          <w:marTop w:val="0"/>
          <w:marBottom w:val="0"/>
          <w:divBdr>
            <w:top w:val="none" w:sz="0" w:space="0" w:color="auto"/>
            <w:left w:val="none" w:sz="0" w:space="0" w:color="auto"/>
            <w:bottom w:val="none" w:sz="0" w:space="0" w:color="auto"/>
            <w:right w:val="none" w:sz="0" w:space="0" w:color="auto"/>
          </w:divBdr>
        </w:div>
        <w:div w:id="1519729759">
          <w:marLeft w:val="0"/>
          <w:marRight w:val="0"/>
          <w:marTop w:val="0"/>
          <w:marBottom w:val="0"/>
          <w:divBdr>
            <w:top w:val="none" w:sz="0" w:space="0" w:color="auto"/>
            <w:left w:val="none" w:sz="0" w:space="0" w:color="auto"/>
            <w:bottom w:val="none" w:sz="0" w:space="0" w:color="auto"/>
            <w:right w:val="none" w:sz="0" w:space="0" w:color="auto"/>
          </w:divBdr>
        </w:div>
        <w:div w:id="1522744195">
          <w:marLeft w:val="0"/>
          <w:marRight w:val="0"/>
          <w:marTop w:val="0"/>
          <w:marBottom w:val="0"/>
          <w:divBdr>
            <w:top w:val="none" w:sz="0" w:space="0" w:color="auto"/>
            <w:left w:val="none" w:sz="0" w:space="0" w:color="auto"/>
            <w:bottom w:val="none" w:sz="0" w:space="0" w:color="auto"/>
            <w:right w:val="none" w:sz="0" w:space="0" w:color="auto"/>
          </w:divBdr>
        </w:div>
        <w:div w:id="1535269162">
          <w:marLeft w:val="0"/>
          <w:marRight w:val="0"/>
          <w:marTop w:val="0"/>
          <w:marBottom w:val="0"/>
          <w:divBdr>
            <w:top w:val="none" w:sz="0" w:space="0" w:color="auto"/>
            <w:left w:val="none" w:sz="0" w:space="0" w:color="auto"/>
            <w:bottom w:val="none" w:sz="0" w:space="0" w:color="auto"/>
            <w:right w:val="none" w:sz="0" w:space="0" w:color="auto"/>
          </w:divBdr>
        </w:div>
        <w:div w:id="1539733193">
          <w:marLeft w:val="0"/>
          <w:marRight w:val="0"/>
          <w:marTop w:val="0"/>
          <w:marBottom w:val="0"/>
          <w:divBdr>
            <w:top w:val="none" w:sz="0" w:space="0" w:color="auto"/>
            <w:left w:val="none" w:sz="0" w:space="0" w:color="auto"/>
            <w:bottom w:val="none" w:sz="0" w:space="0" w:color="auto"/>
            <w:right w:val="none" w:sz="0" w:space="0" w:color="auto"/>
          </w:divBdr>
        </w:div>
        <w:div w:id="1559170209">
          <w:marLeft w:val="0"/>
          <w:marRight w:val="0"/>
          <w:marTop w:val="0"/>
          <w:marBottom w:val="0"/>
          <w:divBdr>
            <w:top w:val="none" w:sz="0" w:space="0" w:color="auto"/>
            <w:left w:val="none" w:sz="0" w:space="0" w:color="auto"/>
            <w:bottom w:val="none" w:sz="0" w:space="0" w:color="auto"/>
            <w:right w:val="none" w:sz="0" w:space="0" w:color="auto"/>
          </w:divBdr>
        </w:div>
        <w:div w:id="1562787910">
          <w:marLeft w:val="0"/>
          <w:marRight w:val="0"/>
          <w:marTop w:val="0"/>
          <w:marBottom w:val="0"/>
          <w:divBdr>
            <w:top w:val="none" w:sz="0" w:space="0" w:color="auto"/>
            <w:left w:val="none" w:sz="0" w:space="0" w:color="auto"/>
            <w:bottom w:val="none" w:sz="0" w:space="0" w:color="auto"/>
            <w:right w:val="none" w:sz="0" w:space="0" w:color="auto"/>
          </w:divBdr>
        </w:div>
        <w:div w:id="1580552041">
          <w:marLeft w:val="0"/>
          <w:marRight w:val="0"/>
          <w:marTop w:val="0"/>
          <w:marBottom w:val="0"/>
          <w:divBdr>
            <w:top w:val="none" w:sz="0" w:space="0" w:color="auto"/>
            <w:left w:val="none" w:sz="0" w:space="0" w:color="auto"/>
            <w:bottom w:val="none" w:sz="0" w:space="0" w:color="auto"/>
            <w:right w:val="none" w:sz="0" w:space="0" w:color="auto"/>
          </w:divBdr>
        </w:div>
        <w:div w:id="1598826096">
          <w:marLeft w:val="0"/>
          <w:marRight w:val="0"/>
          <w:marTop w:val="0"/>
          <w:marBottom w:val="0"/>
          <w:divBdr>
            <w:top w:val="none" w:sz="0" w:space="0" w:color="auto"/>
            <w:left w:val="none" w:sz="0" w:space="0" w:color="auto"/>
            <w:bottom w:val="none" w:sz="0" w:space="0" w:color="auto"/>
            <w:right w:val="none" w:sz="0" w:space="0" w:color="auto"/>
          </w:divBdr>
        </w:div>
        <w:div w:id="1599873602">
          <w:marLeft w:val="0"/>
          <w:marRight w:val="0"/>
          <w:marTop w:val="0"/>
          <w:marBottom w:val="0"/>
          <w:divBdr>
            <w:top w:val="none" w:sz="0" w:space="0" w:color="auto"/>
            <w:left w:val="none" w:sz="0" w:space="0" w:color="auto"/>
            <w:bottom w:val="none" w:sz="0" w:space="0" w:color="auto"/>
            <w:right w:val="none" w:sz="0" w:space="0" w:color="auto"/>
          </w:divBdr>
        </w:div>
        <w:div w:id="1613173881">
          <w:marLeft w:val="0"/>
          <w:marRight w:val="0"/>
          <w:marTop w:val="0"/>
          <w:marBottom w:val="0"/>
          <w:divBdr>
            <w:top w:val="none" w:sz="0" w:space="0" w:color="auto"/>
            <w:left w:val="none" w:sz="0" w:space="0" w:color="auto"/>
            <w:bottom w:val="none" w:sz="0" w:space="0" w:color="auto"/>
            <w:right w:val="none" w:sz="0" w:space="0" w:color="auto"/>
          </w:divBdr>
        </w:div>
        <w:div w:id="1635286264">
          <w:marLeft w:val="0"/>
          <w:marRight w:val="0"/>
          <w:marTop w:val="0"/>
          <w:marBottom w:val="0"/>
          <w:divBdr>
            <w:top w:val="none" w:sz="0" w:space="0" w:color="auto"/>
            <w:left w:val="none" w:sz="0" w:space="0" w:color="auto"/>
            <w:bottom w:val="none" w:sz="0" w:space="0" w:color="auto"/>
            <w:right w:val="none" w:sz="0" w:space="0" w:color="auto"/>
          </w:divBdr>
        </w:div>
        <w:div w:id="1647540934">
          <w:marLeft w:val="0"/>
          <w:marRight w:val="0"/>
          <w:marTop w:val="0"/>
          <w:marBottom w:val="0"/>
          <w:divBdr>
            <w:top w:val="none" w:sz="0" w:space="0" w:color="auto"/>
            <w:left w:val="none" w:sz="0" w:space="0" w:color="auto"/>
            <w:bottom w:val="none" w:sz="0" w:space="0" w:color="auto"/>
            <w:right w:val="none" w:sz="0" w:space="0" w:color="auto"/>
          </w:divBdr>
        </w:div>
        <w:div w:id="1650406096">
          <w:marLeft w:val="0"/>
          <w:marRight w:val="0"/>
          <w:marTop w:val="0"/>
          <w:marBottom w:val="0"/>
          <w:divBdr>
            <w:top w:val="none" w:sz="0" w:space="0" w:color="auto"/>
            <w:left w:val="none" w:sz="0" w:space="0" w:color="auto"/>
            <w:bottom w:val="none" w:sz="0" w:space="0" w:color="auto"/>
            <w:right w:val="none" w:sz="0" w:space="0" w:color="auto"/>
          </w:divBdr>
        </w:div>
        <w:div w:id="1655527773">
          <w:marLeft w:val="0"/>
          <w:marRight w:val="0"/>
          <w:marTop w:val="0"/>
          <w:marBottom w:val="0"/>
          <w:divBdr>
            <w:top w:val="none" w:sz="0" w:space="0" w:color="auto"/>
            <w:left w:val="none" w:sz="0" w:space="0" w:color="auto"/>
            <w:bottom w:val="none" w:sz="0" w:space="0" w:color="auto"/>
            <w:right w:val="none" w:sz="0" w:space="0" w:color="auto"/>
          </w:divBdr>
        </w:div>
        <w:div w:id="1659117768">
          <w:marLeft w:val="0"/>
          <w:marRight w:val="0"/>
          <w:marTop w:val="0"/>
          <w:marBottom w:val="0"/>
          <w:divBdr>
            <w:top w:val="none" w:sz="0" w:space="0" w:color="auto"/>
            <w:left w:val="none" w:sz="0" w:space="0" w:color="auto"/>
            <w:bottom w:val="none" w:sz="0" w:space="0" w:color="auto"/>
            <w:right w:val="none" w:sz="0" w:space="0" w:color="auto"/>
          </w:divBdr>
        </w:div>
        <w:div w:id="1671909051">
          <w:marLeft w:val="0"/>
          <w:marRight w:val="0"/>
          <w:marTop w:val="0"/>
          <w:marBottom w:val="0"/>
          <w:divBdr>
            <w:top w:val="none" w:sz="0" w:space="0" w:color="auto"/>
            <w:left w:val="none" w:sz="0" w:space="0" w:color="auto"/>
            <w:bottom w:val="none" w:sz="0" w:space="0" w:color="auto"/>
            <w:right w:val="none" w:sz="0" w:space="0" w:color="auto"/>
          </w:divBdr>
        </w:div>
        <w:div w:id="1715421227">
          <w:marLeft w:val="0"/>
          <w:marRight w:val="0"/>
          <w:marTop w:val="0"/>
          <w:marBottom w:val="0"/>
          <w:divBdr>
            <w:top w:val="none" w:sz="0" w:space="0" w:color="auto"/>
            <w:left w:val="none" w:sz="0" w:space="0" w:color="auto"/>
            <w:bottom w:val="none" w:sz="0" w:space="0" w:color="auto"/>
            <w:right w:val="none" w:sz="0" w:space="0" w:color="auto"/>
          </w:divBdr>
        </w:div>
        <w:div w:id="1715471679">
          <w:marLeft w:val="0"/>
          <w:marRight w:val="0"/>
          <w:marTop w:val="0"/>
          <w:marBottom w:val="0"/>
          <w:divBdr>
            <w:top w:val="none" w:sz="0" w:space="0" w:color="auto"/>
            <w:left w:val="none" w:sz="0" w:space="0" w:color="auto"/>
            <w:bottom w:val="none" w:sz="0" w:space="0" w:color="auto"/>
            <w:right w:val="none" w:sz="0" w:space="0" w:color="auto"/>
          </w:divBdr>
        </w:div>
        <w:div w:id="1755469980">
          <w:marLeft w:val="0"/>
          <w:marRight w:val="0"/>
          <w:marTop w:val="0"/>
          <w:marBottom w:val="0"/>
          <w:divBdr>
            <w:top w:val="none" w:sz="0" w:space="0" w:color="auto"/>
            <w:left w:val="none" w:sz="0" w:space="0" w:color="auto"/>
            <w:bottom w:val="none" w:sz="0" w:space="0" w:color="auto"/>
            <w:right w:val="none" w:sz="0" w:space="0" w:color="auto"/>
          </w:divBdr>
        </w:div>
        <w:div w:id="1781338052">
          <w:marLeft w:val="0"/>
          <w:marRight w:val="0"/>
          <w:marTop w:val="0"/>
          <w:marBottom w:val="0"/>
          <w:divBdr>
            <w:top w:val="none" w:sz="0" w:space="0" w:color="auto"/>
            <w:left w:val="none" w:sz="0" w:space="0" w:color="auto"/>
            <w:bottom w:val="none" w:sz="0" w:space="0" w:color="auto"/>
            <w:right w:val="none" w:sz="0" w:space="0" w:color="auto"/>
          </w:divBdr>
        </w:div>
        <w:div w:id="1790706522">
          <w:marLeft w:val="0"/>
          <w:marRight w:val="0"/>
          <w:marTop w:val="0"/>
          <w:marBottom w:val="0"/>
          <w:divBdr>
            <w:top w:val="none" w:sz="0" w:space="0" w:color="auto"/>
            <w:left w:val="none" w:sz="0" w:space="0" w:color="auto"/>
            <w:bottom w:val="none" w:sz="0" w:space="0" w:color="auto"/>
            <w:right w:val="none" w:sz="0" w:space="0" w:color="auto"/>
          </w:divBdr>
        </w:div>
        <w:div w:id="1809858466">
          <w:marLeft w:val="0"/>
          <w:marRight w:val="0"/>
          <w:marTop w:val="0"/>
          <w:marBottom w:val="0"/>
          <w:divBdr>
            <w:top w:val="none" w:sz="0" w:space="0" w:color="auto"/>
            <w:left w:val="none" w:sz="0" w:space="0" w:color="auto"/>
            <w:bottom w:val="none" w:sz="0" w:space="0" w:color="auto"/>
            <w:right w:val="none" w:sz="0" w:space="0" w:color="auto"/>
          </w:divBdr>
        </w:div>
        <w:div w:id="1816024237">
          <w:marLeft w:val="0"/>
          <w:marRight w:val="0"/>
          <w:marTop w:val="0"/>
          <w:marBottom w:val="0"/>
          <w:divBdr>
            <w:top w:val="none" w:sz="0" w:space="0" w:color="auto"/>
            <w:left w:val="none" w:sz="0" w:space="0" w:color="auto"/>
            <w:bottom w:val="none" w:sz="0" w:space="0" w:color="auto"/>
            <w:right w:val="none" w:sz="0" w:space="0" w:color="auto"/>
          </w:divBdr>
        </w:div>
        <w:div w:id="1818495510">
          <w:marLeft w:val="0"/>
          <w:marRight w:val="0"/>
          <w:marTop w:val="0"/>
          <w:marBottom w:val="0"/>
          <w:divBdr>
            <w:top w:val="none" w:sz="0" w:space="0" w:color="auto"/>
            <w:left w:val="none" w:sz="0" w:space="0" w:color="auto"/>
            <w:bottom w:val="none" w:sz="0" w:space="0" w:color="auto"/>
            <w:right w:val="none" w:sz="0" w:space="0" w:color="auto"/>
          </w:divBdr>
        </w:div>
        <w:div w:id="1821538557">
          <w:marLeft w:val="0"/>
          <w:marRight w:val="0"/>
          <w:marTop w:val="0"/>
          <w:marBottom w:val="0"/>
          <w:divBdr>
            <w:top w:val="none" w:sz="0" w:space="0" w:color="auto"/>
            <w:left w:val="none" w:sz="0" w:space="0" w:color="auto"/>
            <w:bottom w:val="none" w:sz="0" w:space="0" w:color="auto"/>
            <w:right w:val="none" w:sz="0" w:space="0" w:color="auto"/>
          </w:divBdr>
        </w:div>
        <w:div w:id="1824464558">
          <w:marLeft w:val="0"/>
          <w:marRight w:val="0"/>
          <w:marTop w:val="0"/>
          <w:marBottom w:val="0"/>
          <w:divBdr>
            <w:top w:val="none" w:sz="0" w:space="0" w:color="auto"/>
            <w:left w:val="none" w:sz="0" w:space="0" w:color="auto"/>
            <w:bottom w:val="none" w:sz="0" w:space="0" w:color="auto"/>
            <w:right w:val="none" w:sz="0" w:space="0" w:color="auto"/>
          </w:divBdr>
        </w:div>
        <w:div w:id="1826704772">
          <w:marLeft w:val="0"/>
          <w:marRight w:val="0"/>
          <w:marTop w:val="0"/>
          <w:marBottom w:val="0"/>
          <w:divBdr>
            <w:top w:val="none" w:sz="0" w:space="0" w:color="auto"/>
            <w:left w:val="none" w:sz="0" w:space="0" w:color="auto"/>
            <w:bottom w:val="none" w:sz="0" w:space="0" w:color="auto"/>
            <w:right w:val="none" w:sz="0" w:space="0" w:color="auto"/>
          </w:divBdr>
        </w:div>
        <w:div w:id="1833568894">
          <w:marLeft w:val="0"/>
          <w:marRight w:val="0"/>
          <w:marTop w:val="0"/>
          <w:marBottom w:val="0"/>
          <w:divBdr>
            <w:top w:val="none" w:sz="0" w:space="0" w:color="auto"/>
            <w:left w:val="none" w:sz="0" w:space="0" w:color="auto"/>
            <w:bottom w:val="none" w:sz="0" w:space="0" w:color="auto"/>
            <w:right w:val="none" w:sz="0" w:space="0" w:color="auto"/>
          </w:divBdr>
        </w:div>
        <w:div w:id="1837842750">
          <w:marLeft w:val="0"/>
          <w:marRight w:val="0"/>
          <w:marTop w:val="0"/>
          <w:marBottom w:val="0"/>
          <w:divBdr>
            <w:top w:val="none" w:sz="0" w:space="0" w:color="auto"/>
            <w:left w:val="none" w:sz="0" w:space="0" w:color="auto"/>
            <w:bottom w:val="none" w:sz="0" w:space="0" w:color="auto"/>
            <w:right w:val="none" w:sz="0" w:space="0" w:color="auto"/>
          </w:divBdr>
        </w:div>
        <w:div w:id="1851795296">
          <w:marLeft w:val="0"/>
          <w:marRight w:val="0"/>
          <w:marTop w:val="0"/>
          <w:marBottom w:val="0"/>
          <w:divBdr>
            <w:top w:val="none" w:sz="0" w:space="0" w:color="auto"/>
            <w:left w:val="none" w:sz="0" w:space="0" w:color="auto"/>
            <w:bottom w:val="none" w:sz="0" w:space="0" w:color="auto"/>
            <w:right w:val="none" w:sz="0" w:space="0" w:color="auto"/>
          </w:divBdr>
        </w:div>
        <w:div w:id="1864241462">
          <w:marLeft w:val="0"/>
          <w:marRight w:val="0"/>
          <w:marTop w:val="0"/>
          <w:marBottom w:val="0"/>
          <w:divBdr>
            <w:top w:val="none" w:sz="0" w:space="0" w:color="auto"/>
            <w:left w:val="none" w:sz="0" w:space="0" w:color="auto"/>
            <w:bottom w:val="none" w:sz="0" w:space="0" w:color="auto"/>
            <w:right w:val="none" w:sz="0" w:space="0" w:color="auto"/>
          </w:divBdr>
        </w:div>
        <w:div w:id="1887177655">
          <w:marLeft w:val="0"/>
          <w:marRight w:val="0"/>
          <w:marTop w:val="0"/>
          <w:marBottom w:val="0"/>
          <w:divBdr>
            <w:top w:val="none" w:sz="0" w:space="0" w:color="auto"/>
            <w:left w:val="none" w:sz="0" w:space="0" w:color="auto"/>
            <w:bottom w:val="none" w:sz="0" w:space="0" w:color="auto"/>
            <w:right w:val="none" w:sz="0" w:space="0" w:color="auto"/>
          </w:divBdr>
        </w:div>
        <w:div w:id="1888755068">
          <w:marLeft w:val="0"/>
          <w:marRight w:val="0"/>
          <w:marTop w:val="0"/>
          <w:marBottom w:val="0"/>
          <w:divBdr>
            <w:top w:val="none" w:sz="0" w:space="0" w:color="auto"/>
            <w:left w:val="none" w:sz="0" w:space="0" w:color="auto"/>
            <w:bottom w:val="none" w:sz="0" w:space="0" w:color="auto"/>
            <w:right w:val="none" w:sz="0" w:space="0" w:color="auto"/>
          </w:divBdr>
        </w:div>
        <w:div w:id="1901481002">
          <w:marLeft w:val="0"/>
          <w:marRight w:val="0"/>
          <w:marTop w:val="0"/>
          <w:marBottom w:val="0"/>
          <w:divBdr>
            <w:top w:val="none" w:sz="0" w:space="0" w:color="auto"/>
            <w:left w:val="none" w:sz="0" w:space="0" w:color="auto"/>
            <w:bottom w:val="none" w:sz="0" w:space="0" w:color="auto"/>
            <w:right w:val="none" w:sz="0" w:space="0" w:color="auto"/>
          </w:divBdr>
        </w:div>
        <w:div w:id="1915043583">
          <w:marLeft w:val="0"/>
          <w:marRight w:val="0"/>
          <w:marTop w:val="0"/>
          <w:marBottom w:val="0"/>
          <w:divBdr>
            <w:top w:val="none" w:sz="0" w:space="0" w:color="auto"/>
            <w:left w:val="none" w:sz="0" w:space="0" w:color="auto"/>
            <w:bottom w:val="none" w:sz="0" w:space="0" w:color="auto"/>
            <w:right w:val="none" w:sz="0" w:space="0" w:color="auto"/>
          </w:divBdr>
        </w:div>
        <w:div w:id="1916087097">
          <w:marLeft w:val="0"/>
          <w:marRight w:val="0"/>
          <w:marTop w:val="0"/>
          <w:marBottom w:val="0"/>
          <w:divBdr>
            <w:top w:val="none" w:sz="0" w:space="0" w:color="auto"/>
            <w:left w:val="none" w:sz="0" w:space="0" w:color="auto"/>
            <w:bottom w:val="none" w:sz="0" w:space="0" w:color="auto"/>
            <w:right w:val="none" w:sz="0" w:space="0" w:color="auto"/>
          </w:divBdr>
        </w:div>
        <w:div w:id="1918245534">
          <w:marLeft w:val="0"/>
          <w:marRight w:val="0"/>
          <w:marTop w:val="0"/>
          <w:marBottom w:val="0"/>
          <w:divBdr>
            <w:top w:val="none" w:sz="0" w:space="0" w:color="auto"/>
            <w:left w:val="none" w:sz="0" w:space="0" w:color="auto"/>
            <w:bottom w:val="none" w:sz="0" w:space="0" w:color="auto"/>
            <w:right w:val="none" w:sz="0" w:space="0" w:color="auto"/>
          </w:divBdr>
        </w:div>
        <w:div w:id="1921325556">
          <w:marLeft w:val="0"/>
          <w:marRight w:val="0"/>
          <w:marTop w:val="0"/>
          <w:marBottom w:val="0"/>
          <w:divBdr>
            <w:top w:val="none" w:sz="0" w:space="0" w:color="auto"/>
            <w:left w:val="none" w:sz="0" w:space="0" w:color="auto"/>
            <w:bottom w:val="none" w:sz="0" w:space="0" w:color="auto"/>
            <w:right w:val="none" w:sz="0" w:space="0" w:color="auto"/>
          </w:divBdr>
        </w:div>
        <w:div w:id="1952659914">
          <w:marLeft w:val="0"/>
          <w:marRight w:val="0"/>
          <w:marTop w:val="0"/>
          <w:marBottom w:val="0"/>
          <w:divBdr>
            <w:top w:val="none" w:sz="0" w:space="0" w:color="auto"/>
            <w:left w:val="none" w:sz="0" w:space="0" w:color="auto"/>
            <w:bottom w:val="none" w:sz="0" w:space="0" w:color="auto"/>
            <w:right w:val="none" w:sz="0" w:space="0" w:color="auto"/>
          </w:divBdr>
        </w:div>
        <w:div w:id="1952858625">
          <w:marLeft w:val="0"/>
          <w:marRight w:val="0"/>
          <w:marTop w:val="0"/>
          <w:marBottom w:val="0"/>
          <w:divBdr>
            <w:top w:val="none" w:sz="0" w:space="0" w:color="auto"/>
            <w:left w:val="none" w:sz="0" w:space="0" w:color="auto"/>
            <w:bottom w:val="none" w:sz="0" w:space="0" w:color="auto"/>
            <w:right w:val="none" w:sz="0" w:space="0" w:color="auto"/>
          </w:divBdr>
        </w:div>
        <w:div w:id="1953394632">
          <w:marLeft w:val="0"/>
          <w:marRight w:val="0"/>
          <w:marTop w:val="0"/>
          <w:marBottom w:val="0"/>
          <w:divBdr>
            <w:top w:val="none" w:sz="0" w:space="0" w:color="auto"/>
            <w:left w:val="none" w:sz="0" w:space="0" w:color="auto"/>
            <w:bottom w:val="none" w:sz="0" w:space="0" w:color="auto"/>
            <w:right w:val="none" w:sz="0" w:space="0" w:color="auto"/>
          </w:divBdr>
        </w:div>
        <w:div w:id="1963026985">
          <w:marLeft w:val="0"/>
          <w:marRight w:val="0"/>
          <w:marTop w:val="0"/>
          <w:marBottom w:val="0"/>
          <w:divBdr>
            <w:top w:val="none" w:sz="0" w:space="0" w:color="auto"/>
            <w:left w:val="none" w:sz="0" w:space="0" w:color="auto"/>
            <w:bottom w:val="none" w:sz="0" w:space="0" w:color="auto"/>
            <w:right w:val="none" w:sz="0" w:space="0" w:color="auto"/>
          </w:divBdr>
        </w:div>
        <w:div w:id="1967539458">
          <w:marLeft w:val="0"/>
          <w:marRight w:val="0"/>
          <w:marTop w:val="0"/>
          <w:marBottom w:val="0"/>
          <w:divBdr>
            <w:top w:val="none" w:sz="0" w:space="0" w:color="auto"/>
            <w:left w:val="none" w:sz="0" w:space="0" w:color="auto"/>
            <w:bottom w:val="none" w:sz="0" w:space="0" w:color="auto"/>
            <w:right w:val="none" w:sz="0" w:space="0" w:color="auto"/>
          </w:divBdr>
        </w:div>
        <w:div w:id="1976371240">
          <w:marLeft w:val="0"/>
          <w:marRight w:val="0"/>
          <w:marTop w:val="0"/>
          <w:marBottom w:val="0"/>
          <w:divBdr>
            <w:top w:val="none" w:sz="0" w:space="0" w:color="auto"/>
            <w:left w:val="none" w:sz="0" w:space="0" w:color="auto"/>
            <w:bottom w:val="none" w:sz="0" w:space="0" w:color="auto"/>
            <w:right w:val="none" w:sz="0" w:space="0" w:color="auto"/>
          </w:divBdr>
        </w:div>
        <w:div w:id="2004240680">
          <w:marLeft w:val="0"/>
          <w:marRight w:val="0"/>
          <w:marTop w:val="0"/>
          <w:marBottom w:val="0"/>
          <w:divBdr>
            <w:top w:val="none" w:sz="0" w:space="0" w:color="auto"/>
            <w:left w:val="none" w:sz="0" w:space="0" w:color="auto"/>
            <w:bottom w:val="none" w:sz="0" w:space="0" w:color="auto"/>
            <w:right w:val="none" w:sz="0" w:space="0" w:color="auto"/>
          </w:divBdr>
        </w:div>
        <w:div w:id="2004891398">
          <w:marLeft w:val="0"/>
          <w:marRight w:val="0"/>
          <w:marTop w:val="0"/>
          <w:marBottom w:val="0"/>
          <w:divBdr>
            <w:top w:val="none" w:sz="0" w:space="0" w:color="auto"/>
            <w:left w:val="none" w:sz="0" w:space="0" w:color="auto"/>
            <w:bottom w:val="none" w:sz="0" w:space="0" w:color="auto"/>
            <w:right w:val="none" w:sz="0" w:space="0" w:color="auto"/>
          </w:divBdr>
        </w:div>
        <w:div w:id="2018068897">
          <w:marLeft w:val="0"/>
          <w:marRight w:val="0"/>
          <w:marTop w:val="0"/>
          <w:marBottom w:val="0"/>
          <w:divBdr>
            <w:top w:val="none" w:sz="0" w:space="0" w:color="auto"/>
            <w:left w:val="none" w:sz="0" w:space="0" w:color="auto"/>
            <w:bottom w:val="none" w:sz="0" w:space="0" w:color="auto"/>
            <w:right w:val="none" w:sz="0" w:space="0" w:color="auto"/>
          </w:divBdr>
        </w:div>
        <w:div w:id="2030716731">
          <w:marLeft w:val="0"/>
          <w:marRight w:val="0"/>
          <w:marTop w:val="0"/>
          <w:marBottom w:val="0"/>
          <w:divBdr>
            <w:top w:val="none" w:sz="0" w:space="0" w:color="auto"/>
            <w:left w:val="none" w:sz="0" w:space="0" w:color="auto"/>
            <w:bottom w:val="none" w:sz="0" w:space="0" w:color="auto"/>
            <w:right w:val="none" w:sz="0" w:space="0" w:color="auto"/>
          </w:divBdr>
        </w:div>
        <w:div w:id="2045790253">
          <w:marLeft w:val="0"/>
          <w:marRight w:val="0"/>
          <w:marTop w:val="0"/>
          <w:marBottom w:val="0"/>
          <w:divBdr>
            <w:top w:val="none" w:sz="0" w:space="0" w:color="auto"/>
            <w:left w:val="none" w:sz="0" w:space="0" w:color="auto"/>
            <w:bottom w:val="none" w:sz="0" w:space="0" w:color="auto"/>
            <w:right w:val="none" w:sz="0" w:space="0" w:color="auto"/>
          </w:divBdr>
        </w:div>
        <w:div w:id="2054767400">
          <w:marLeft w:val="0"/>
          <w:marRight w:val="0"/>
          <w:marTop w:val="0"/>
          <w:marBottom w:val="0"/>
          <w:divBdr>
            <w:top w:val="none" w:sz="0" w:space="0" w:color="auto"/>
            <w:left w:val="none" w:sz="0" w:space="0" w:color="auto"/>
            <w:bottom w:val="none" w:sz="0" w:space="0" w:color="auto"/>
            <w:right w:val="none" w:sz="0" w:space="0" w:color="auto"/>
          </w:divBdr>
        </w:div>
        <w:div w:id="2063406479">
          <w:marLeft w:val="0"/>
          <w:marRight w:val="0"/>
          <w:marTop w:val="0"/>
          <w:marBottom w:val="0"/>
          <w:divBdr>
            <w:top w:val="none" w:sz="0" w:space="0" w:color="auto"/>
            <w:left w:val="none" w:sz="0" w:space="0" w:color="auto"/>
            <w:bottom w:val="none" w:sz="0" w:space="0" w:color="auto"/>
            <w:right w:val="none" w:sz="0" w:space="0" w:color="auto"/>
          </w:divBdr>
        </w:div>
        <w:div w:id="2070300404">
          <w:marLeft w:val="0"/>
          <w:marRight w:val="0"/>
          <w:marTop w:val="0"/>
          <w:marBottom w:val="0"/>
          <w:divBdr>
            <w:top w:val="none" w:sz="0" w:space="0" w:color="auto"/>
            <w:left w:val="none" w:sz="0" w:space="0" w:color="auto"/>
            <w:bottom w:val="none" w:sz="0" w:space="0" w:color="auto"/>
            <w:right w:val="none" w:sz="0" w:space="0" w:color="auto"/>
          </w:divBdr>
        </w:div>
        <w:div w:id="2072582154">
          <w:marLeft w:val="0"/>
          <w:marRight w:val="0"/>
          <w:marTop w:val="0"/>
          <w:marBottom w:val="0"/>
          <w:divBdr>
            <w:top w:val="none" w:sz="0" w:space="0" w:color="auto"/>
            <w:left w:val="none" w:sz="0" w:space="0" w:color="auto"/>
            <w:bottom w:val="none" w:sz="0" w:space="0" w:color="auto"/>
            <w:right w:val="none" w:sz="0" w:space="0" w:color="auto"/>
          </w:divBdr>
        </w:div>
        <w:div w:id="2092921578">
          <w:marLeft w:val="0"/>
          <w:marRight w:val="0"/>
          <w:marTop w:val="0"/>
          <w:marBottom w:val="0"/>
          <w:divBdr>
            <w:top w:val="none" w:sz="0" w:space="0" w:color="auto"/>
            <w:left w:val="none" w:sz="0" w:space="0" w:color="auto"/>
            <w:bottom w:val="none" w:sz="0" w:space="0" w:color="auto"/>
            <w:right w:val="none" w:sz="0" w:space="0" w:color="auto"/>
          </w:divBdr>
        </w:div>
        <w:div w:id="2101637724">
          <w:marLeft w:val="0"/>
          <w:marRight w:val="0"/>
          <w:marTop w:val="0"/>
          <w:marBottom w:val="0"/>
          <w:divBdr>
            <w:top w:val="none" w:sz="0" w:space="0" w:color="auto"/>
            <w:left w:val="none" w:sz="0" w:space="0" w:color="auto"/>
            <w:bottom w:val="none" w:sz="0" w:space="0" w:color="auto"/>
            <w:right w:val="none" w:sz="0" w:space="0" w:color="auto"/>
          </w:divBdr>
        </w:div>
        <w:div w:id="2101750403">
          <w:marLeft w:val="0"/>
          <w:marRight w:val="0"/>
          <w:marTop w:val="0"/>
          <w:marBottom w:val="0"/>
          <w:divBdr>
            <w:top w:val="none" w:sz="0" w:space="0" w:color="auto"/>
            <w:left w:val="none" w:sz="0" w:space="0" w:color="auto"/>
            <w:bottom w:val="none" w:sz="0" w:space="0" w:color="auto"/>
            <w:right w:val="none" w:sz="0" w:space="0" w:color="auto"/>
          </w:divBdr>
        </w:div>
        <w:div w:id="2109886910">
          <w:marLeft w:val="0"/>
          <w:marRight w:val="0"/>
          <w:marTop w:val="0"/>
          <w:marBottom w:val="0"/>
          <w:divBdr>
            <w:top w:val="none" w:sz="0" w:space="0" w:color="auto"/>
            <w:left w:val="none" w:sz="0" w:space="0" w:color="auto"/>
            <w:bottom w:val="none" w:sz="0" w:space="0" w:color="auto"/>
            <w:right w:val="none" w:sz="0" w:space="0" w:color="auto"/>
          </w:divBdr>
        </w:div>
        <w:div w:id="2133744396">
          <w:marLeft w:val="0"/>
          <w:marRight w:val="0"/>
          <w:marTop w:val="0"/>
          <w:marBottom w:val="0"/>
          <w:divBdr>
            <w:top w:val="none" w:sz="0" w:space="0" w:color="auto"/>
            <w:left w:val="none" w:sz="0" w:space="0" w:color="auto"/>
            <w:bottom w:val="none" w:sz="0" w:space="0" w:color="auto"/>
            <w:right w:val="none" w:sz="0" w:space="0" w:color="auto"/>
          </w:divBdr>
        </w:div>
        <w:div w:id="2139909020">
          <w:marLeft w:val="0"/>
          <w:marRight w:val="0"/>
          <w:marTop w:val="0"/>
          <w:marBottom w:val="0"/>
          <w:divBdr>
            <w:top w:val="none" w:sz="0" w:space="0" w:color="auto"/>
            <w:left w:val="none" w:sz="0" w:space="0" w:color="auto"/>
            <w:bottom w:val="none" w:sz="0" w:space="0" w:color="auto"/>
            <w:right w:val="none" w:sz="0" w:space="0" w:color="auto"/>
          </w:divBdr>
        </w:div>
        <w:div w:id="214076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mass.edu/accountability/lists-tools/default.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Murphy, Tess (DESE)</DisplayName>
        <AccountId>8219</AccountId>
        <AccountType/>
      </UserInfo>
      <UserInfo>
        <DisplayName>Havdala, Robert J.  (DESE)</DisplayName>
        <AccountId>7377</AccountId>
        <AccountType/>
      </UserInfo>
      <UserInfo>
        <DisplayName>Wan, Yu-Mui (DESE)</DisplayName>
        <AccountId>212</AccountId>
        <AccountType/>
      </UserInfo>
      <UserInfo>
        <DisplayName>Bryant, Lindsey (DESE)</DisplayName>
        <AccountId>218</AccountId>
        <AccountType/>
      </UserInfo>
      <UserInfo>
        <DisplayName>Higgins, Kara A. (DESE)</DisplayName>
        <AccountId>3931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4A36-E067-4E52-8BE4-E72C4B7B6C34}">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2.xml><?xml version="1.0" encoding="utf-8"?>
<ds:datastoreItem xmlns:ds="http://schemas.openxmlformats.org/officeDocument/2006/customXml" ds:itemID="{C48FC7B2-08F6-4337-A105-2F119DC31AB2}">
  <ds:schemaRefs>
    <ds:schemaRef ds:uri="http://schemas.microsoft.com/sharepoint/v3/contenttype/forms"/>
  </ds:schemaRefs>
</ds:datastoreItem>
</file>

<file path=customXml/itemProps3.xml><?xml version="1.0" encoding="utf-8"?>
<ds:datastoreItem xmlns:ds="http://schemas.openxmlformats.org/officeDocument/2006/customXml" ds:itemID="{6D5CC095-3A71-4A16-BCC0-506F30E2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E29EA-2C6F-4E4D-BD8B-51F404F6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4096</Words>
  <Characters>22164</Characters>
  <Application>Microsoft Office Word</Application>
  <DocSecurity>0</DocSecurity>
  <Lines>402</Lines>
  <Paragraphs>228</Paragraphs>
  <ScaleCrop>false</ScaleCrop>
  <HeadingPairs>
    <vt:vector size="2" baseType="variant">
      <vt:variant>
        <vt:lpstr>Title</vt:lpstr>
      </vt:variant>
      <vt:variant>
        <vt:i4>1</vt:i4>
      </vt:variant>
    </vt:vector>
  </HeadingPairs>
  <TitlesOfParts>
    <vt:vector size="1" baseType="lpstr">
      <vt:lpstr>Glossary of Accountability Reporting Terms</vt:lpstr>
    </vt:vector>
  </TitlesOfParts>
  <Company/>
  <LinksUpToDate>false</LinksUpToDate>
  <CharactersWithSpaces>26032</CharactersWithSpaces>
  <SharedDoc>false</SharedDoc>
  <HLinks>
    <vt:vector size="6" baseType="variant">
      <vt:variant>
        <vt:i4>393269</vt:i4>
      </vt:variant>
      <vt:variant>
        <vt:i4>0</vt:i4>
      </vt:variant>
      <vt:variant>
        <vt:i4>0</vt:i4>
      </vt:variant>
      <vt:variant>
        <vt:i4>5</vt:i4>
      </vt:variant>
      <vt:variant>
        <vt:lpwstr>https://www.doe.mass.edu/accountability/lists-tools/default.html%22 /t %22_blank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Accountability Reporting Terms</dc:title>
  <dc:subject/>
  <dc:creator>DESE</dc:creator>
  <cp:keywords/>
  <dc:description/>
  <cp:lastModifiedBy>Zou, Dong (EOE)</cp:lastModifiedBy>
  <cp:revision>5</cp:revision>
  <dcterms:created xsi:type="dcterms:W3CDTF">2024-08-09T15:04:00Z</dcterms:created>
  <dcterms:modified xsi:type="dcterms:W3CDTF">2024-09-25T20:53:00Z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2024 12:00AM</vt:lpwstr>
  </property>
</Properties>
</file>