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2F0A" w14:textId="77777777" w:rsidR="0040492E" w:rsidRDefault="0040492E" w:rsidP="00F406DE">
      <w:pPr>
        <w:pStyle w:val="Heading2"/>
        <w:spacing w:before="0"/>
        <w:jc w:val="center"/>
        <w:rPr>
          <w:rStyle w:val="IntenseEmphasis"/>
          <w:rFonts w:ascii="Arial" w:hAnsi="Arial"/>
          <w:i w:val="0"/>
          <w:iCs w:val="0"/>
          <w:color w:val="292563"/>
          <w:sz w:val="24"/>
          <w:szCs w:val="24"/>
        </w:rPr>
      </w:pPr>
      <w:bookmarkStart w:id="0" w:name="_Toc79665419"/>
    </w:p>
    <w:p w14:paraId="7FD13341" w14:textId="6EFD5D5C" w:rsidR="00F406DE" w:rsidRPr="00867C28" w:rsidRDefault="00AA2930" w:rsidP="00F406DE">
      <w:pPr>
        <w:pStyle w:val="Heading2"/>
        <w:spacing w:before="0"/>
        <w:jc w:val="center"/>
        <w:rPr>
          <w:rFonts w:ascii="Arial" w:hAnsi="Arial"/>
          <w:i/>
          <w:iCs/>
          <w:sz w:val="24"/>
          <w:szCs w:val="24"/>
        </w:rPr>
      </w:pPr>
      <w:r>
        <w:rPr>
          <w:rStyle w:val="IntenseEmphasis"/>
          <w:rFonts w:ascii="Arial" w:hAnsi="Arial"/>
          <w:i w:val="0"/>
          <w:iCs w:val="0"/>
          <w:color w:val="292563"/>
          <w:sz w:val="24"/>
          <w:szCs w:val="24"/>
        </w:rPr>
        <w:t>Mass</w:t>
      </w:r>
      <w:r w:rsidR="002B54CE">
        <w:rPr>
          <w:rStyle w:val="IntenseEmphasis"/>
          <w:rFonts w:ascii="Arial" w:hAnsi="Arial"/>
          <w:i w:val="0"/>
          <w:iCs w:val="0"/>
          <w:color w:val="292563"/>
          <w:sz w:val="24"/>
          <w:szCs w:val="24"/>
        </w:rPr>
        <w:t>STEP</w:t>
      </w:r>
      <w:r>
        <w:rPr>
          <w:rStyle w:val="IntenseEmphasis"/>
          <w:rFonts w:ascii="Arial" w:hAnsi="Arial"/>
          <w:i w:val="0"/>
          <w:iCs w:val="0"/>
          <w:color w:val="292563"/>
          <w:sz w:val="24"/>
          <w:szCs w:val="24"/>
        </w:rPr>
        <w:t xml:space="preserve"> </w:t>
      </w:r>
      <w:r w:rsidR="00F406DE" w:rsidRPr="00867C28">
        <w:rPr>
          <w:rStyle w:val="IntenseEmphasis"/>
          <w:rFonts w:ascii="Arial" w:hAnsi="Arial"/>
          <w:i w:val="0"/>
          <w:iCs w:val="0"/>
          <w:color w:val="292563"/>
          <w:sz w:val="24"/>
          <w:szCs w:val="24"/>
        </w:rPr>
        <w:t>Resources</w:t>
      </w:r>
      <w:bookmarkEnd w:id="0"/>
    </w:p>
    <w:p w14:paraId="17A840EC" w14:textId="77777777" w:rsidR="00F406DE" w:rsidRPr="00BE1B0E" w:rsidRDefault="00F406DE" w:rsidP="00F406DE">
      <w:pPr>
        <w:rPr>
          <w:rFonts w:ascii="Arial" w:hAnsi="Arial" w:cs="Arial"/>
          <w:bCs/>
          <w:i/>
          <w:iCs/>
          <w:color w:val="3A3960"/>
          <w:sz w:val="28"/>
          <w:szCs w:val="28"/>
        </w:rPr>
      </w:pPr>
      <w:r w:rsidRPr="00BE1B0E">
        <w:rPr>
          <w:rFonts w:ascii="Arial" w:hAnsi="Arial" w:cs="Arial"/>
          <w:bCs/>
          <w:i/>
          <w:iCs/>
          <w:color w:val="3A3960"/>
          <w:sz w:val="28"/>
          <w:szCs w:val="28"/>
        </w:rPr>
        <w:t>Program Design</w:t>
      </w:r>
    </w:p>
    <w:p w14:paraId="2CCF5E66" w14:textId="77777777" w:rsidR="00F406DE" w:rsidRPr="00867C28" w:rsidRDefault="00F406DE" w:rsidP="00F406DE">
      <w:pPr>
        <w:rPr>
          <w:rFonts w:ascii="Arial" w:hAnsi="Arial" w:cs="Arial"/>
          <w:bCs/>
          <w:i/>
          <w:iCs/>
          <w:color w:val="3A3960"/>
        </w:rPr>
      </w:pPr>
    </w:p>
    <w:p w14:paraId="2A653F88" w14:textId="77777777" w:rsidR="00F406DE" w:rsidRPr="00867C28" w:rsidRDefault="00F406DE" w:rsidP="00F406DE">
      <w:pPr>
        <w:pStyle w:val="ListParagraph"/>
        <w:numPr>
          <w:ilvl w:val="0"/>
          <w:numId w:val="5"/>
        </w:numPr>
        <w:spacing w:after="0" w:line="240" w:lineRule="auto"/>
        <w:rPr>
          <w:rFonts w:ascii="Arial" w:hAnsi="Arial" w:cs="Arial"/>
          <w:b/>
          <w:iCs/>
          <w:color w:val="3A3960"/>
          <w:sz w:val="24"/>
          <w:szCs w:val="24"/>
        </w:rPr>
      </w:pPr>
      <w:r w:rsidRPr="00867C28">
        <w:rPr>
          <w:rFonts w:ascii="Arial" w:hAnsi="Arial" w:cs="Arial"/>
          <w:b/>
          <w:iCs/>
          <w:color w:val="3A3960"/>
          <w:sz w:val="24"/>
          <w:szCs w:val="24"/>
        </w:rPr>
        <w:t>SABES Program Support PD Center </w:t>
      </w:r>
    </w:p>
    <w:p w14:paraId="0942FB08" w14:textId="77777777" w:rsidR="00F406DE" w:rsidRPr="00B619A5" w:rsidRDefault="00881449" w:rsidP="00F406DE">
      <w:pPr>
        <w:ind w:firstLine="360"/>
        <w:rPr>
          <w:rFonts w:ascii="Arial" w:hAnsi="Arial" w:cs="Arial"/>
          <w:i/>
          <w:iCs/>
          <w:color w:val="606196"/>
          <w:sz w:val="20"/>
          <w:szCs w:val="20"/>
        </w:rPr>
      </w:pPr>
      <w:hyperlink r:id="rId11" w:history="1">
        <w:r w:rsidR="00F406DE" w:rsidRPr="00B619A5">
          <w:rPr>
            <w:rStyle w:val="Hyperlink"/>
            <w:rFonts w:ascii="Arial" w:hAnsi="Arial" w:cs="Arial"/>
            <w:i/>
            <w:iCs/>
            <w:color w:val="606196"/>
            <w:sz w:val="20"/>
            <w:szCs w:val="20"/>
            <w:u w:val="none"/>
          </w:rPr>
          <w:t>http://www.sabes.org/pd-center/program-support-pd-center</w:t>
        </w:r>
      </w:hyperlink>
      <w:r w:rsidR="00F406DE" w:rsidRPr="00B619A5">
        <w:rPr>
          <w:rFonts w:ascii="Arial" w:hAnsi="Arial" w:cs="Arial"/>
          <w:i/>
          <w:iCs/>
          <w:color w:val="606196"/>
          <w:sz w:val="20"/>
          <w:szCs w:val="20"/>
        </w:rPr>
        <w:t xml:space="preserve"> </w:t>
      </w:r>
    </w:p>
    <w:p w14:paraId="69A52557" w14:textId="77777777" w:rsidR="00F406DE" w:rsidRPr="00867C28" w:rsidRDefault="00F406DE" w:rsidP="00F406DE">
      <w:pPr>
        <w:ind w:left="360"/>
        <w:rPr>
          <w:rFonts w:ascii="Arial" w:hAnsi="Arial" w:cs="Arial"/>
          <w:iCs/>
          <w:color w:val="3A3960"/>
        </w:rPr>
      </w:pPr>
      <w:r w:rsidRPr="00867C28">
        <w:rPr>
          <w:rFonts w:ascii="Arial" w:hAnsi="Arial" w:cs="Arial"/>
          <w:iCs/>
          <w:color w:val="3A3960"/>
        </w:rPr>
        <w:t xml:space="preserve">The SABES </w:t>
      </w:r>
      <w:r w:rsidRPr="00867C28">
        <w:rPr>
          <w:rStyle w:val="Strong"/>
          <w:rFonts w:ascii="Arial" w:hAnsi="Arial" w:cs="Arial"/>
          <w:iCs/>
          <w:color w:val="3A3960"/>
        </w:rPr>
        <w:t>Program Support PD Center</w:t>
      </w:r>
      <w:r w:rsidRPr="00867C28">
        <w:rPr>
          <w:rFonts w:ascii="Arial" w:hAnsi="Arial" w:cs="Arial"/>
          <w:b/>
          <w:iCs/>
          <w:color w:val="3A3960"/>
        </w:rPr>
        <w:t xml:space="preserve"> </w:t>
      </w:r>
      <w:r w:rsidRPr="00867C28">
        <w:rPr>
          <w:rFonts w:ascii="Arial" w:hAnsi="Arial" w:cs="Arial"/>
          <w:iCs/>
          <w:color w:val="3A3960"/>
        </w:rPr>
        <w:t>provides guidance to support career pathways programs and service delivery on topics such as: promising IET and IELCE models; strengthening WIOA partnerships; integrating career awareness; identifying on-ramps to high demand industry sectors; and workplace education.</w:t>
      </w:r>
    </w:p>
    <w:p w14:paraId="7F9666B9" w14:textId="77777777" w:rsidR="00F406DE" w:rsidRPr="00867C28" w:rsidRDefault="00F406DE" w:rsidP="00F406DE">
      <w:pPr>
        <w:rPr>
          <w:rFonts w:ascii="Arial" w:hAnsi="Arial" w:cs="Arial"/>
          <w:bCs/>
          <w:iCs/>
          <w:color w:val="000000" w:themeColor="text1"/>
        </w:rPr>
      </w:pPr>
    </w:p>
    <w:p w14:paraId="71B40BE5" w14:textId="236F4B54" w:rsidR="00B1619C" w:rsidRDefault="00B1619C" w:rsidP="00F406DE">
      <w:pPr>
        <w:pStyle w:val="ListParagraph"/>
        <w:numPr>
          <w:ilvl w:val="0"/>
          <w:numId w:val="5"/>
        </w:numPr>
        <w:spacing w:after="0" w:line="240" w:lineRule="auto"/>
        <w:rPr>
          <w:rFonts w:ascii="Arial" w:hAnsi="Arial" w:cs="Arial"/>
          <w:b/>
          <w:iCs/>
          <w:color w:val="3A3960"/>
          <w:sz w:val="24"/>
          <w:szCs w:val="24"/>
        </w:rPr>
      </w:pPr>
      <w:r>
        <w:rPr>
          <w:rFonts w:ascii="Arial" w:hAnsi="Arial" w:cs="Arial"/>
          <w:b/>
          <w:iCs/>
          <w:color w:val="3A3960"/>
          <w:sz w:val="24"/>
          <w:szCs w:val="24"/>
        </w:rPr>
        <w:t>IET Toolkit</w:t>
      </w:r>
    </w:p>
    <w:p w14:paraId="7FA99055" w14:textId="1FB1840F" w:rsidR="00B1619C" w:rsidRPr="005A39AC" w:rsidRDefault="00881449" w:rsidP="00B1619C">
      <w:pPr>
        <w:pStyle w:val="ListParagraph"/>
        <w:spacing w:after="0" w:line="240" w:lineRule="auto"/>
        <w:ind w:left="360"/>
        <w:rPr>
          <w:rFonts w:ascii="Arial" w:hAnsi="Arial" w:cs="Arial"/>
          <w:bCs/>
          <w:i/>
          <w:iCs/>
          <w:color w:val="606196"/>
          <w:sz w:val="20"/>
          <w:szCs w:val="20"/>
        </w:rPr>
      </w:pPr>
      <w:hyperlink r:id="rId12" w:anchor="/" w:history="1">
        <w:r w:rsidR="00B1619C" w:rsidRPr="005A39AC">
          <w:rPr>
            <w:rStyle w:val="Hyperlink"/>
            <w:rFonts w:ascii="Arial" w:hAnsi="Arial" w:cs="Arial"/>
            <w:bCs/>
            <w:i/>
            <w:iCs/>
            <w:color w:val="606196"/>
            <w:sz w:val="20"/>
            <w:szCs w:val="20"/>
            <w:u w:val="none"/>
          </w:rPr>
          <w:t>https://rise.articulate.com/share/D1_uikGxQHKKNq8IOY7mzYL8vpGWG7vE#/</w:t>
        </w:r>
      </w:hyperlink>
    </w:p>
    <w:p w14:paraId="01C7AB9A" w14:textId="7ACE3452" w:rsidR="00B1619C" w:rsidRDefault="00B1619C" w:rsidP="00B1619C">
      <w:pPr>
        <w:pStyle w:val="ListParagraph"/>
        <w:spacing w:after="0" w:line="240" w:lineRule="auto"/>
        <w:ind w:left="360"/>
        <w:rPr>
          <w:rFonts w:ascii="Arial" w:hAnsi="Arial" w:cs="Arial"/>
          <w:bCs/>
          <w:iCs/>
          <w:color w:val="3A3960"/>
          <w:sz w:val="24"/>
          <w:szCs w:val="24"/>
        </w:rPr>
      </w:pPr>
      <w:r w:rsidRPr="00B1619C">
        <w:rPr>
          <w:rFonts w:ascii="Arial" w:hAnsi="Arial" w:cs="Arial"/>
          <w:bCs/>
          <w:iCs/>
          <w:color w:val="3A3960"/>
          <w:sz w:val="24"/>
          <w:szCs w:val="24"/>
        </w:rPr>
        <w:t>The IET Toolkit guides users through a team-based approach to developing customized IET solutions that address the needs of adult learners and local businesses. The approach is broken out into four phases: Research and Assess, Design and Plan, Develop and Implement, and Evaluate and Improve.</w:t>
      </w:r>
    </w:p>
    <w:p w14:paraId="61EA766E" w14:textId="77777777" w:rsidR="00B1619C" w:rsidRPr="00B1619C" w:rsidRDefault="00B1619C" w:rsidP="00B1619C">
      <w:pPr>
        <w:pStyle w:val="ListParagraph"/>
        <w:spacing w:after="0" w:line="240" w:lineRule="auto"/>
        <w:ind w:left="360"/>
        <w:rPr>
          <w:rFonts w:ascii="Arial" w:hAnsi="Arial" w:cs="Arial"/>
          <w:bCs/>
          <w:iCs/>
          <w:color w:val="3A3960"/>
          <w:sz w:val="24"/>
          <w:szCs w:val="24"/>
        </w:rPr>
      </w:pPr>
    </w:p>
    <w:p w14:paraId="47EFCB88" w14:textId="5F80F7EC" w:rsidR="00F406DE" w:rsidRPr="00867C28" w:rsidRDefault="00F406DE" w:rsidP="00F406DE">
      <w:pPr>
        <w:pStyle w:val="ListParagraph"/>
        <w:numPr>
          <w:ilvl w:val="0"/>
          <w:numId w:val="5"/>
        </w:numPr>
        <w:spacing w:after="0" w:line="240" w:lineRule="auto"/>
        <w:rPr>
          <w:rFonts w:ascii="Arial" w:hAnsi="Arial" w:cs="Arial"/>
          <w:b/>
          <w:iCs/>
          <w:color w:val="3A3960"/>
          <w:sz w:val="24"/>
          <w:szCs w:val="24"/>
        </w:rPr>
      </w:pPr>
      <w:r w:rsidRPr="00867C28">
        <w:rPr>
          <w:rFonts w:ascii="Arial" w:hAnsi="Arial" w:cs="Arial"/>
          <w:b/>
          <w:iCs/>
          <w:color w:val="3A3960"/>
          <w:sz w:val="24"/>
          <w:szCs w:val="24"/>
        </w:rPr>
        <w:t>Career Pathways Toolkit: An Enhanced Guide and Workbook for System Development</w:t>
      </w:r>
    </w:p>
    <w:p w14:paraId="555FF1DA" w14:textId="77777777" w:rsidR="00F406DE" w:rsidRPr="00B619A5" w:rsidRDefault="00881449" w:rsidP="00F406DE">
      <w:pPr>
        <w:pStyle w:val="ListParagraph"/>
        <w:spacing w:after="0" w:line="240" w:lineRule="auto"/>
        <w:ind w:left="360"/>
        <w:rPr>
          <w:rFonts w:ascii="Arial" w:hAnsi="Arial" w:cs="Arial"/>
          <w:bCs/>
          <w:i/>
          <w:color w:val="606196"/>
          <w:sz w:val="20"/>
          <w:szCs w:val="20"/>
        </w:rPr>
      </w:pPr>
      <w:hyperlink r:id="rId13" w:history="1">
        <w:r w:rsidR="00F406DE" w:rsidRPr="00B619A5">
          <w:rPr>
            <w:rStyle w:val="Hyperlink"/>
            <w:rFonts w:ascii="Arial" w:hAnsi="Arial" w:cs="Arial"/>
            <w:bCs/>
            <w:i/>
            <w:color w:val="606196"/>
            <w:sz w:val="20"/>
            <w:szCs w:val="20"/>
            <w:u w:val="none"/>
          </w:rPr>
          <w:t>https://careerpathways.workforcegps.org/resources/2016/10/20/10/11/Enhanced_Career_Pathways_Toolkit</w:t>
        </w:r>
      </w:hyperlink>
      <w:r w:rsidR="00F406DE" w:rsidRPr="00B619A5">
        <w:rPr>
          <w:rFonts w:ascii="Arial" w:hAnsi="Arial" w:cs="Arial"/>
          <w:bCs/>
          <w:i/>
          <w:color w:val="606196"/>
          <w:sz w:val="20"/>
          <w:szCs w:val="20"/>
        </w:rPr>
        <w:t xml:space="preserve"> </w:t>
      </w:r>
    </w:p>
    <w:p w14:paraId="5CCE230B" w14:textId="77777777" w:rsidR="00F406DE" w:rsidRPr="00867C28" w:rsidRDefault="00F406DE" w:rsidP="00F406DE">
      <w:pPr>
        <w:ind w:left="360"/>
        <w:rPr>
          <w:rFonts w:ascii="Arial" w:hAnsi="Arial" w:cs="Arial"/>
          <w:bCs/>
          <w:color w:val="3A3960"/>
        </w:rPr>
      </w:pPr>
      <w:r w:rsidRPr="00867C28">
        <w:rPr>
          <w:rFonts w:ascii="Arial" w:hAnsi="Arial" w:cs="Arial"/>
          <w:bCs/>
          <w:color w:val="3A3960"/>
        </w:rPr>
        <w:t>A state level toolkit that defines the major elements of career pathways development. Embedded and writeable worksheets for each of the toolkit’s elements are included.</w:t>
      </w:r>
    </w:p>
    <w:p w14:paraId="6B233795" w14:textId="77777777" w:rsidR="00F406DE" w:rsidRPr="00867C28" w:rsidRDefault="00F406DE" w:rsidP="00F406DE">
      <w:pPr>
        <w:pStyle w:val="ListParagraph"/>
        <w:spacing w:after="0" w:line="240" w:lineRule="auto"/>
        <w:ind w:left="0"/>
        <w:rPr>
          <w:rFonts w:ascii="Arial" w:hAnsi="Arial" w:cs="Arial"/>
          <w:bCs/>
          <w:iCs/>
          <w:color w:val="000000" w:themeColor="text1"/>
          <w:sz w:val="24"/>
          <w:szCs w:val="24"/>
        </w:rPr>
      </w:pPr>
    </w:p>
    <w:p w14:paraId="4118401F" w14:textId="77777777" w:rsidR="00F406DE" w:rsidRPr="00867C28" w:rsidRDefault="00F406DE" w:rsidP="00F406DE">
      <w:pPr>
        <w:pStyle w:val="ListParagraph"/>
        <w:numPr>
          <w:ilvl w:val="0"/>
          <w:numId w:val="1"/>
        </w:numPr>
        <w:spacing w:after="0" w:line="240" w:lineRule="auto"/>
        <w:ind w:left="360"/>
        <w:rPr>
          <w:rFonts w:ascii="Arial" w:hAnsi="Arial" w:cs="Arial"/>
          <w:b/>
          <w:bCs/>
          <w:i/>
          <w:color w:val="3A3960"/>
          <w:sz w:val="24"/>
          <w:szCs w:val="24"/>
        </w:rPr>
      </w:pPr>
      <w:r w:rsidRPr="00867C28">
        <w:rPr>
          <w:rFonts w:ascii="Arial" w:hAnsi="Arial" w:cs="Arial"/>
          <w:b/>
          <w:bCs/>
          <w:color w:val="3A3960"/>
          <w:sz w:val="24"/>
          <w:szCs w:val="24"/>
        </w:rPr>
        <w:t>Center for Law and Social Policy (CLASP)</w:t>
      </w:r>
    </w:p>
    <w:p w14:paraId="5A60BBCD" w14:textId="77777777" w:rsidR="00F406DE" w:rsidRPr="007349CF" w:rsidRDefault="00881449" w:rsidP="00F406DE">
      <w:pPr>
        <w:ind w:left="540" w:hanging="180"/>
        <w:rPr>
          <w:rFonts w:ascii="Arial" w:hAnsi="Arial" w:cs="Arial"/>
          <w:i/>
          <w:iCs/>
          <w:color w:val="606196"/>
          <w:sz w:val="20"/>
          <w:szCs w:val="20"/>
        </w:rPr>
      </w:pPr>
      <w:hyperlink r:id="rId14" w:history="1">
        <w:r w:rsidR="00F406DE" w:rsidRPr="007349CF">
          <w:rPr>
            <w:rStyle w:val="Hyperlink"/>
            <w:rFonts w:ascii="Arial" w:hAnsi="Arial" w:cs="Arial"/>
            <w:i/>
            <w:iCs/>
            <w:color w:val="606196"/>
            <w:sz w:val="20"/>
            <w:szCs w:val="20"/>
            <w:u w:val="none"/>
          </w:rPr>
          <w:t>http://www.clasp.org/</w:t>
        </w:r>
      </w:hyperlink>
    </w:p>
    <w:p w14:paraId="4C119FCF" w14:textId="77777777" w:rsidR="00F406DE" w:rsidRPr="00867C28" w:rsidRDefault="00F406DE" w:rsidP="00F406DE">
      <w:pPr>
        <w:pStyle w:val="ListParagraph"/>
        <w:spacing w:after="0" w:line="240" w:lineRule="auto"/>
        <w:ind w:left="360"/>
        <w:rPr>
          <w:rFonts w:ascii="Arial" w:hAnsi="Arial" w:cs="Arial"/>
          <w:iCs/>
          <w:color w:val="3A3960"/>
          <w:sz w:val="24"/>
          <w:szCs w:val="24"/>
        </w:rPr>
      </w:pPr>
      <w:r w:rsidRPr="00867C28">
        <w:rPr>
          <w:rFonts w:ascii="Arial" w:hAnsi="Arial" w:cs="Arial"/>
          <w:iCs/>
          <w:color w:val="3A3960"/>
          <w:sz w:val="24"/>
          <w:szCs w:val="24"/>
        </w:rPr>
        <w:t xml:space="preserve">A national, nonpartisan, anti-poverty nonprofit advancing policy solutions for low-income people.  </w:t>
      </w:r>
    </w:p>
    <w:p w14:paraId="5B2C9719" w14:textId="77777777" w:rsidR="00F406DE" w:rsidRPr="00867C28" w:rsidRDefault="00F406DE" w:rsidP="00F406DE">
      <w:pPr>
        <w:pStyle w:val="ListParagraph"/>
        <w:ind w:left="0"/>
        <w:rPr>
          <w:rFonts w:ascii="Arial" w:hAnsi="Arial" w:cs="Arial"/>
          <w:sz w:val="24"/>
          <w:szCs w:val="24"/>
        </w:rPr>
      </w:pPr>
    </w:p>
    <w:p w14:paraId="58AD7E2F" w14:textId="77777777" w:rsidR="00F406DE" w:rsidRPr="00867C28" w:rsidRDefault="00F406DE" w:rsidP="00F406DE">
      <w:pPr>
        <w:pStyle w:val="ListParagraph"/>
        <w:numPr>
          <w:ilvl w:val="0"/>
          <w:numId w:val="1"/>
        </w:numPr>
        <w:spacing w:after="0" w:line="240" w:lineRule="auto"/>
        <w:ind w:left="360"/>
        <w:rPr>
          <w:rFonts w:ascii="Arial" w:hAnsi="Arial" w:cs="Arial"/>
          <w:b/>
          <w:bCs/>
          <w:color w:val="3A3960"/>
          <w:sz w:val="24"/>
          <w:szCs w:val="24"/>
        </w:rPr>
      </w:pPr>
      <w:r w:rsidRPr="00867C28">
        <w:rPr>
          <w:rFonts w:ascii="Arial" w:hAnsi="Arial" w:cs="Arial"/>
          <w:b/>
          <w:bCs/>
          <w:color w:val="3A3960"/>
          <w:sz w:val="24"/>
          <w:szCs w:val="24"/>
        </w:rPr>
        <w:t>Center for Occupational Development (CORD)</w:t>
      </w:r>
    </w:p>
    <w:p w14:paraId="12CEC4B1" w14:textId="77777777" w:rsidR="00F406DE" w:rsidRPr="007349CF" w:rsidRDefault="00881449" w:rsidP="00F406DE">
      <w:pPr>
        <w:ind w:firstLine="360"/>
        <w:rPr>
          <w:rFonts w:ascii="Arial" w:hAnsi="Arial" w:cs="Arial"/>
          <w:i/>
          <w:iCs/>
          <w:color w:val="606196"/>
          <w:sz w:val="20"/>
          <w:szCs w:val="20"/>
        </w:rPr>
      </w:pPr>
      <w:hyperlink r:id="rId15" w:history="1">
        <w:r w:rsidR="00F406DE" w:rsidRPr="007349CF">
          <w:rPr>
            <w:rStyle w:val="Hyperlink"/>
            <w:rFonts w:ascii="Arial" w:hAnsi="Arial" w:cs="Arial"/>
            <w:bCs/>
            <w:i/>
            <w:iCs/>
            <w:color w:val="606196"/>
            <w:sz w:val="20"/>
            <w:szCs w:val="20"/>
            <w:u w:val="none"/>
          </w:rPr>
          <w:t>http://www.cord.org/</w:t>
        </w:r>
      </w:hyperlink>
      <w:r w:rsidR="00F406DE" w:rsidRPr="007349CF">
        <w:rPr>
          <w:rFonts w:ascii="Arial" w:hAnsi="Arial" w:cs="Arial"/>
          <w:b/>
          <w:bCs/>
          <w:i/>
          <w:iCs/>
          <w:color w:val="606196"/>
          <w:sz w:val="20"/>
          <w:szCs w:val="20"/>
        </w:rPr>
        <w:t xml:space="preserve"> </w:t>
      </w:r>
    </w:p>
    <w:p w14:paraId="215C7832" w14:textId="77777777" w:rsidR="00F406DE" w:rsidRPr="00867C28" w:rsidRDefault="00F406DE" w:rsidP="00F406DE">
      <w:pPr>
        <w:pStyle w:val="ListParagraph"/>
        <w:spacing w:after="0"/>
        <w:ind w:left="360"/>
        <w:rPr>
          <w:rFonts w:ascii="Arial" w:hAnsi="Arial" w:cs="Arial"/>
          <w:i/>
          <w:color w:val="3A3960"/>
          <w:sz w:val="24"/>
          <w:szCs w:val="24"/>
        </w:rPr>
      </w:pPr>
      <w:r w:rsidRPr="00867C28">
        <w:rPr>
          <w:rFonts w:ascii="Arial" w:hAnsi="Arial" w:cs="Arial"/>
          <w:iCs/>
          <w:color w:val="3A3960"/>
          <w:sz w:val="24"/>
          <w:szCs w:val="24"/>
        </w:rPr>
        <w:t xml:space="preserve">An agency that provides educational tools and programs that empower faculty to prepare students for success in postsecondary education and careers. Its </w:t>
      </w:r>
      <w:hyperlink r:id="rId16" w:tgtFrame="_blank" w:history="1">
        <w:r w:rsidRPr="007349CF">
          <w:rPr>
            <w:rStyle w:val="Hyperlink"/>
            <w:rFonts w:ascii="Arial" w:hAnsi="Arial" w:cs="Arial"/>
            <w:i/>
            <w:iCs/>
            <w:color w:val="606196"/>
            <w:sz w:val="20"/>
            <w:szCs w:val="20"/>
            <w:u w:val="none"/>
          </w:rPr>
          <w:t>National Career Pathways Network</w:t>
        </w:r>
      </w:hyperlink>
      <w:r w:rsidRPr="00867C28">
        <w:rPr>
          <w:rFonts w:ascii="Arial" w:hAnsi="Arial" w:cs="Arial"/>
          <w:i/>
          <w:color w:val="3A3960"/>
          <w:sz w:val="24"/>
          <w:szCs w:val="24"/>
        </w:rPr>
        <w:t xml:space="preserve"> </w:t>
      </w:r>
      <w:r w:rsidRPr="00867C28">
        <w:rPr>
          <w:rFonts w:ascii="Arial" w:hAnsi="Arial" w:cs="Arial"/>
          <w:color w:val="3A3960"/>
          <w:sz w:val="24"/>
          <w:szCs w:val="24"/>
          <w:shd w:val="clear" w:color="auto" w:fill="FFFFFF"/>
        </w:rPr>
        <w:t xml:space="preserve">assists its members in planning, implementing, evaluating, and improving Career Pathways programs across the country. Through conferences, workshops, and publications, NCPN facilitates the exchange of promising practices. </w:t>
      </w:r>
    </w:p>
    <w:p w14:paraId="737BCAFC" w14:textId="77777777" w:rsidR="00F406DE" w:rsidRPr="00867C28" w:rsidRDefault="00F406DE" w:rsidP="00F406DE">
      <w:pPr>
        <w:rPr>
          <w:rStyle w:val="IntenseEmphasis"/>
          <w:rFonts w:ascii="Arial" w:hAnsi="Arial" w:cs="Arial"/>
          <w:i w:val="0"/>
          <w:color w:val="538135" w:themeColor="accent6" w:themeShade="BF"/>
        </w:rPr>
      </w:pPr>
    </w:p>
    <w:p w14:paraId="6F2727EB" w14:textId="535D8CD4" w:rsidR="00F406DE" w:rsidRPr="00BE1B0E" w:rsidRDefault="00F406DE" w:rsidP="00F406DE">
      <w:pPr>
        <w:rPr>
          <w:rFonts w:ascii="Arial" w:hAnsi="Arial" w:cs="Arial"/>
          <w:bCs/>
          <w:i/>
          <w:iCs/>
          <w:color w:val="3A3960"/>
          <w:sz w:val="28"/>
          <w:szCs w:val="28"/>
        </w:rPr>
      </w:pPr>
      <w:r w:rsidRPr="00BE1B0E">
        <w:rPr>
          <w:rFonts w:ascii="Arial" w:hAnsi="Arial" w:cs="Arial"/>
          <w:bCs/>
          <w:i/>
          <w:iCs/>
          <w:color w:val="3A3960"/>
          <w:sz w:val="28"/>
          <w:szCs w:val="28"/>
        </w:rPr>
        <w:t>Contextualized Adult Education</w:t>
      </w:r>
    </w:p>
    <w:p w14:paraId="4C3364AC" w14:textId="77777777" w:rsidR="00F406DE" w:rsidRPr="00867C28" w:rsidRDefault="00F406DE" w:rsidP="00F406DE">
      <w:pPr>
        <w:rPr>
          <w:rFonts w:ascii="Arial" w:hAnsi="Arial" w:cs="Arial"/>
          <w:bCs/>
          <w:i/>
          <w:iCs/>
          <w:color w:val="3A3960"/>
        </w:rPr>
      </w:pPr>
    </w:p>
    <w:p w14:paraId="6AA9EF87" w14:textId="77777777" w:rsidR="00F406DE" w:rsidRPr="00867C28" w:rsidRDefault="00F406DE" w:rsidP="00F406DE">
      <w:pPr>
        <w:pStyle w:val="ListParagraph"/>
        <w:numPr>
          <w:ilvl w:val="0"/>
          <w:numId w:val="5"/>
        </w:numPr>
        <w:spacing w:after="0"/>
        <w:rPr>
          <w:rStyle w:val="IntenseEmphasis"/>
          <w:rFonts w:ascii="Arial" w:hAnsi="Arial" w:cs="Arial"/>
          <w:bCs w:val="0"/>
          <w:i w:val="0"/>
          <w:color w:val="3A3960"/>
          <w:sz w:val="24"/>
          <w:szCs w:val="24"/>
        </w:rPr>
      </w:pPr>
      <w:r w:rsidRPr="00867C28">
        <w:rPr>
          <w:rStyle w:val="IntenseEmphasis"/>
          <w:rFonts w:ascii="Arial" w:hAnsi="Arial" w:cs="Arial"/>
          <w:color w:val="3A3960"/>
          <w:sz w:val="24"/>
          <w:szCs w:val="24"/>
        </w:rPr>
        <w:t>Institute for the Study of Adult Literacy (ISAL), et. al</w:t>
      </w:r>
    </w:p>
    <w:p w14:paraId="1456EE1B" w14:textId="38C90AA8" w:rsidR="00F406DE" w:rsidRPr="00867C28" w:rsidRDefault="00F406DE" w:rsidP="00F406DE">
      <w:pPr>
        <w:ind w:left="360"/>
        <w:rPr>
          <w:rStyle w:val="IntenseEmphasis"/>
          <w:rFonts w:ascii="Arial" w:hAnsi="Arial" w:cs="Arial"/>
          <w:b w:val="0"/>
          <w:i w:val="0"/>
          <w:color w:val="3A3960"/>
        </w:rPr>
      </w:pPr>
      <w:r w:rsidRPr="00867C28">
        <w:rPr>
          <w:rStyle w:val="IntenseEmphasis"/>
          <w:rFonts w:ascii="Arial" w:hAnsi="Arial" w:cs="Arial"/>
          <w:color w:val="3A3960"/>
        </w:rPr>
        <w:t xml:space="preserve">The </w:t>
      </w:r>
      <w:hyperlink r:id="rId17" w:history="1">
        <w:r w:rsidRPr="007349CF">
          <w:rPr>
            <w:rStyle w:val="Hyperlink"/>
            <w:rFonts w:ascii="Arial" w:hAnsi="Arial" w:cs="Arial"/>
            <w:i/>
            <w:iCs/>
            <w:color w:val="606196"/>
            <w:u w:val="none"/>
          </w:rPr>
          <w:t>Developing Basic Skills Curriculum for an IET: A Guide for the Pathways to Employment Program</w:t>
        </w:r>
      </w:hyperlink>
      <w:r w:rsidRPr="007349CF">
        <w:rPr>
          <w:rFonts w:ascii="Arial" w:hAnsi="Arial" w:cs="Arial"/>
          <w:color w:val="3A3960"/>
        </w:rPr>
        <w:t xml:space="preserve"> </w:t>
      </w:r>
      <w:r w:rsidRPr="00867C28">
        <w:rPr>
          <w:rFonts w:ascii="Arial" w:hAnsi="Arial" w:cs="Arial"/>
          <w:color w:val="3A3960"/>
        </w:rPr>
        <w:t>offers resources and tools to help plan, design, and implement the adult education component of an IET curriculum.</w:t>
      </w:r>
    </w:p>
    <w:p w14:paraId="65F9300A" w14:textId="77777777" w:rsidR="00F406DE" w:rsidRPr="00867C28" w:rsidRDefault="00F406DE" w:rsidP="00F406DE">
      <w:pPr>
        <w:spacing w:after="120"/>
        <w:rPr>
          <w:rFonts w:ascii="Arial" w:hAnsi="Arial" w:cs="Arial"/>
          <w:b/>
        </w:rPr>
      </w:pPr>
    </w:p>
    <w:p w14:paraId="23B4CC3F" w14:textId="77777777" w:rsidR="00F406DE" w:rsidRPr="00BE1B0E" w:rsidRDefault="00F406DE" w:rsidP="00F406DE">
      <w:pPr>
        <w:rPr>
          <w:rFonts w:ascii="Arial" w:hAnsi="Arial" w:cs="Arial"/>
          <w:bCs/>
          <w:i/>
          <w:iCs/>
          <w:color w:val="3A3960"/>
          <w:sz w:val="28"/>
          <w:szCs w:val="28"/>
        </w:rPr>
      </w:pPr>
      <w:r w:rsidRPr="00BE1B0E">
        <w:rPr>
          <w:rFonts w:ascii="Arial" w:hAnsi="Arial" w:cs="Arial"/>
          <w:bCs/>
          <w:i/>
          <w:iCs/>
          <w:color w:val="3A3960"/>
          <w:sz w:val="28"/>
          <w:szCs w:val="28"/>
        </w:rPr>
        <w:t>Workforce Preparation Activities</w:t>
      </w:r>
    </w:p>
    <w:p w14:paraId="6A0C53D7" w14:textId="77777777" w:rsidR="00F406DE" w:rsidRPr="00867C28" w:rsidRDefault="00F406DE" w:rsidP="00F406DE">
      <w:pPr>
        <w:rPr>
          <w:rFonts w:ascii="Arial" w:hAnsi="Arial" w:cs="Arial"/>
          <w:bCs/>
          <w:i/>
          <w:iCs/>
          <w:color w:val="3A3960"/>
        </w:rPr>
      </w:pPr>
    </w:p>
    <w:p w14:paraId="75F95FD4" w14:textId="77777777" w:rsidR="00F406DE" w:rsidRPr="00867C28" w:rsidRDefault="00F406DE" w:rsidP="00F406DE">
      <w:pPr>
        <w:pStyle w:val="ListParagraph"/>
        <w:numPr>
          <w:ilvl w:val="0"/>
          <w:numId w:val="3"/>
        </w:numPr>
        <w:spacing w:after="0" w:line="240" w:lineRule="auto"/>
        <w:rPr>
          <w:rFonts w:ascii="Arial" w:hAnsi="Arial" w:cs="Arial"/>
          <w:b/>
          <w:iCs/>
          <w:color w:val="3A3960"/>
          <w:sz w:val="24"/>
          <w:szCs w:val="24"/>
        </w:rPr>
      </w:pPr>
      <w:r w:rsidRPr="00867C28">
        <w:rPr>
          <w:rFonts w:ascii="Arial" w:hAnsi="Arial" w:cs="Arial"/>
          <w:b/>
          <w:iCs/>
          <w:color w:val="3A3960"/>
          <w:sz w:val="24"/>
          <w:szCs w:val="24"/>
        </w:rPr>
        <w:t>Academic, Career, and Employability Skills Transitions ACES-Transitions Integration Framework (ACES-TIF)</w:t>
      </w:r>
    </w:p>
    <w:p w14:paraId="7ADE4A76" w14:textId="77777777" w:rsidR="00F406DE" w:rsidRPr="007349CF" w:rsidRDefault="00881449" w:rsidP="00F406DE">
      <w:pPr>
        <w:ind w:firstLine="360"/>
        <w:rPr>
          <w:rFonts w:ascii="Arial" w:hAnsi="Arial" w:cs="Arial"/>
          <w:bCs/>
          <w:i/>
          <w:iCs/>
          <w:color w:val="606196"/>
          <w:sz w:val="20"/>
          <w:szCs w:val="20"/>
        </w:rPr>
      </w:pPr>
      <w:hyperlink r:id="rId18" w:history="1">
        <w:r w:rsidR="00F406DE" w:rsidRPr="007349CF">
          <w:rPr>
            <w:rStyle w:val="Hyperlink"/>
            <w:rFonts w:ascii="Arial" w:hAnsi="Arial" w:cs="Arial"/>
            <w:bCs/>
            <w:i/>
            <w:iCs/>
            <w:color w:val="606196"/>
            <w:sz w:val="20"/>
            <w:szCs w:val="20"/>
            <w:u w:val="none"/>
          </w:rPr>
          <w:t>http://atlasabe.org/resources/aces</w:t>
        </w:r>
      </w:hyperlink>
    </w:p>
    <w:p w14:paraId="3CDB9A36" w14:textId="77777777" w:rsidR="00F406DE" w:rsidRPr="00867C28" w:rsidRDefault="00F406DE" w:rsidP="00F406DE">
      <w:pPr>
        <w:ind w:left="360"/>
        <w:rPr>
          <w:rFonts w:ascii="Arial" w:hAnsi="Arial" w:cs="Arial"/>
          <w:bCs/>
          <w:color w:val="3A3960"/>
        </w:rPr>
      </w:pPr>
      <w:r w:rsidRPr="00867C28">
        <w:rPr>
          <w:rFonts w:ascii="Arial" w:hAnsi="Arial" w:cs="Arial"/>
          <w:bCs/>
          <w:color w:val="3A3960"/>
        </w:rPr>
        <w:t>The goal of ACES is to help programs provide contextualized instruction integrating postsecondary education and training readiness, employability skills, and career readiness at all levels.</w:t>
      </w:r>
    </w:p>
    <w:p w14:paraId="4FB7E182" w14:textId="77777777" w:rsidR="00F406DE" w:rsidRPr="00867C28" w:rsidRDefault="00F406DE" w:rsidP="00F406DE">
      <w:pPr>
        <w:ind w:left="360"/>
        <w:rPr>
          <w:rFonts w:ascii="Arial" w:hAnsi="Arial" w:cs="Arial"/>
          <w:bCs/>
          <w:color w:val="3A3960"/>
        </w:rPr>
      </w:pPr>
    </w:p>
    <w:p w14:paraId="5C531489" w14:textId="77777777" w:rsidR="00F406DE" w:rsidRPr="00867C28" w:rsidRDefault="00F406DE" w:rsidP="00F406DE">
      <w:pPr>
        <w:pStyle w:val="ListParagraph"/>
        <w:numPr>
          <w:ilvl w:val="0"/>
          <w:numId w:val="3"/>
        </w:numPr>
        <w:spacing w:after="0" w:line="240" w:lineRule="auto"/>
        <w:rPr>
          <w:rFonts w:ascii="Arial" w:hAnsi="Arial" w:cs="Arial"/>
          <w:b/>
          <w:iCs/>
          <w:color w:val="3A3960"/>
          <w:sz w:val="24"/>
          <w:szCs w:val="24"/>
        </w:rPr>
      </w:pPr>
      <w:r w:rsidRPr="00867C28">
        <w:rPr>
          <w:rFonts w:ascii="Arial" w:hAnsi="Arial" w:cs="Arial"/>
          <w:b/>
          <w:iCs/>
          <w:color w:val="3A3960"/>
          <w:sz w:val="24"/>
          <w:szCs w:val="24"/>
        </w:rPr>
        <w:t>The Employability Skills Framework</w:t>
      </w:r>
    </w:p>
    <w:p w14:paraId="7A47C394" w14:textId="77777777" w:rsidR="00F406DE" w:rsidRPr="00EC7D7F" w:rsidRDefault="00881449" w:rsidP="00F406DE">
      <w:pPr>
        <w:pStyle w:val="ListParagraph"/>
        <w:spacing w:after="0" w:line="240" w:lineRule="auto"/>
        <w:ind w:left="360"/>
        <w:rPr>
          <w:rFonts w:ascii="Arial" w:hAnsi="Arial" w:cs="Arial"/>
          <w:bCs/>
          <w:i/>
          <w:iCs/>
          <w:color w:val="606196"/>
          <w:sz w:val="20"/>
          <w:szCs w:val="20"/>
        </w:rPr>
      </w:pPr>
      <w:hyperlink r:id="rId19" w:history="1">
        <w:r w:rsidR="00F406DE" w:rsidRPr="00EC7D7F">
          <w:rPr>
            <w:rStyle w:val="Hyperlink"/>
            <w:rFonts w:ascii="Arial" w:hAnsi="Arial" w:cs="Arial"/>
            <w:bCs/>
            <w:i/>
            <w:iCs/>
            <w:color w:val="606196"/>
            <w:sz w:val="20"/>
            <w:szCs w:val="20"/>
            <w:u w:val="none"/>
          </w:rPr>
          <w:t>https://cte.ed.gov/initiatives/employability-skills-framework</w:t>
        </w:r>
      </w:hyperlink>
      <w:r w:rsidR="00F406DE" w:rsidRPr="00EC7D7F">
        <w:rPr>
          <w:rFonts w:ascii="Arial" w:hAnsi="Arial" w:cs="Arial"/>
          <w:bCs/>
          <w:i/>
          <w:iCs/>
          <w:color w:val="606196"/>
          <w:sz w:val="20"/>
          <w:szCs w:val="20"/>
        </w:rPr>
        <w:t xml:space="preserve"> </w:t>
      </w:r>
    </w:p>
    <w:p w14:paraId="2E26EF9D" w14:textId="77777777" w:rsidR="00F406DE" w:rsidRPr="00867C28" w:rsidRDefault="00F406DE" w:rsidP="00F406DE">
      <w:pPr>
        <w:pStyle w:val="ListParagraph"/>
        <w:spacing w:after="0" w:line="240" w:lineRule="auto"/>
        <w:ind w:left="360" w:hanging="180"/>
        <w:rPr>
          <w:rFonts w:ascii="Arial" w:hAnsi="Arial" w:cs="Arial"/>
          <w:bCs/>
          <w:color w:val="000000" w:themeColor="text1"/>
          <w:sz w:val="24"/>
          <w:szCs w:val="24"/>
        </w:rPr>
      </w:pPr>
      <w:r w:rsidRPr="00867C28">
        <w:rPr>
          <w:rFonts w:ascii="Arial" w:hAnsi="Arial" w:cs="Arial"/>
          <w:bCs/>
          <w:iCs/>
          <w:color w:val="000000" w:themeColor="text1"/>
          <w:sz w:val="24"/>
          <w:szCs w:val="24"/>
        </w:rPr>
        <w:t xml:space="preserve">   </w:t>
      </w:r>
      <w:r w:rsidRPr="00867C28">
        <w:rPr>
          <w:rFonts w:ascii="Arial" w:hAnsi="Arial" w:cs="Arial"/>
          <w:bCs/>
          <w:color w:val="3A3960"/>
          <w:sz w:val="24"/>
          <w:szCs w:val="24"/>
        </w:rPr>
        <w:t xml:space="preserve">Developed by RTI International in partnership with the Office of Career, Technical, and Adult Education at the U.S. Department of Education, the Employability Skills Framework consists of nine skills organized in three categories: Applied Knowledge, Effective Relationships, and Workplace Skills. A facilitator’s guide and other resources can be found at: </w:t>
      </w:r>
      <w:hyperlink r:id="rId20" w:history="1">
        <w:r w:rsidRPr="00EC7D7F">
          <w:rPr>
            <w:rStyle w:val="Hyperlink"/>
            <w:rFonts w:ascii="Arial" w:hAnsi="Arial" w:cs="Arial"/>
            <w:bCs/>
            <w:i/>
            <w:iCs/>
            <w:color w:val="606196"/>
            <w:sz w:val="20"/>
            <w:szCs w:val="20"/>
            <w:u w:val="none"/>
          </w:rPr>
          <w:t>https://ccrscenter.org/technical-assistance-networks/professional-learning-modules/integrating-employability-skills</w:t>
        </w:r>
      </w:hyperlink>
      <w:r w:rsidRPr="00EC7D7F">
        <w:rPr>
          <w:rStyle w:val="Hyperlink"/>
          <w:rFonts w:ascii="Arial" w:hAnsi="Arial" w:cs="Arial"/>
          <w:bCs/>
          <w:i/>
          <w:iCs/>
          <w:color w:val="606196"/>
          <w:sz w:val="20"/>
          <w:szCs w:val="20"/>
          <w:u w:val="none"/>
        </w:rPr>
        <w:t>.</w:t>
      </w:r>
      <w:r w:rsidRPr="00EC7D7F">
        <w:rPr>
          <w:rFonts w:ascii="Arial" w:hAnsi="Arial" w:cs="Arial"/>
          <w:bCs/>
          <w:color w:val="000000" w:themeColor="text1"/>
          <w:sz w:val="20"/>
          <w:szCs w:val="20"/>
        </w:rPr>
        <w:t xml:space="preserve"> </w:t>
      </w:r>
    </w:p>
    <w:p w14:paraId="26C334C6" w14:textId="77777777" w:rsidR="00F406DE" w:rsidRPr="00867C28" w:rsidRDefault="00F406DE" w:rsidP="00F406DE">
      <w:pPr>
        <w:pStyle w:val="ListParagraph"/>
        <w:spacing w:after="0" w:line="240" w:lineRule="auto"/>
        <w:ind w:left="540" w:hanging="180"/>
        <w:rPr>
          <w:rFonts w:ascii="Arial" w:hAnsi="Arial" w:cs="Arial"/>
          <w:bCs/>
          <w:iCs/>
          <w:color w:val="000000" w:themeColor="text1"/>
          <w:sz w:val="24"/>
          <w:szCs w:val="24"/>
        </w:rPr>
      </w:pPr>
      <w:r w:rsidRPr="00867C28">
        <w:rPr>
          <w:rFonts w:ascii="Arial" w:hAnsi="Arial" w:cs="Arial"/>
          <w:bCs/>
          <w:iCs/>
          <w:color w:val="000000" w:themeColor="text1"/>
          <w:sz w:val="24"/>
          <w:szCs w:val="24"/>
        </w:rPr>
        <w:tab/>
      </w:r>
    </w:p>
    <w:p w14:paraId="29CC687F" w14:textId="77777777" w:rsidR="00F406DE" w:rsidRPr="00867C28" w:rsidRDefault="00F406DE" w:rsidP="00F406DE">
      <w:pPr>
        <w:pStyle w:val="ListParagraph"/>
        <w:numPr>
          <w:ilvl w:val="0"/>
          <w:numId w:val="3"/>
        </w:numPr>
        <w:spacing w:after="0" w:line="240" w:lineRule="auto"/>
        <w:rPr>
          <w:rFonts w:ascii="Arial" w:hAnsi="Arial" w:cs="Arial"/>
          <w:b/>
          <w:i/>
          <w:iCs/>
          <w:color w:val="3A3960"/>
          <w:sz w:val="24"/>
          <w:szCs w:val="24"/>
        </w:rPr>
      </w:pPr>
      <w:r w:rsidRPr="00867C28">
        <w:rPr>
          <w:rFonts w:ascii="Arial" w:hAnsi="Arial" w:cs="Arial"/>
          <w:b/>
          <w:iCs/>
          <w:color w:val="3A3960"/>
          <w:sz w:val="24"/>
          <w:szCs w:val="24"/>
        </w:rPr>
        <w:t>North Star Digital Literacy</w:t>
      </w:r>
    </w:p>
    <w:p w14:paraId="21D19E70" w14:textId="77777777" w:rsidR="00F406DE" w:rsidRPr="00EC7D7F" w:rsidRDefault="00881449" w:rsidP="00F406DE">
      <w:pPr>
        <w:ind w:left="540" w:hanging="180"/>
        <w:rPr>
          <w:rFonts w:ascii="Arial" w:hAnsi="Arial" w:cs="Arial"/>
          <w:i/>
          <w:iCs/>
          <w:color w:val="606196"/>
          <w:sz w:val="20"/>
          <w:szCs w:val="20"/>
        </w:rPr>
      </w:pPr>
      <w:hyperlink r:id="rId21" w:history="1">
        <w:r w:rsidR="00F406DE" w:rsidRPr="00EC7D7F">
          <w:rPr>
            <w:rStyle w:val="Hyperlink"/>
            <w:rFonts w:ascii="Arial" w:hAnsi="Arial" w:cs="Arial"/>
            <w:i/>
            <w:iCs/>
            <w:color w:val="606196"/>
            <w:sz w:val="20"/>
            <w:szCs w:val="20"/>
            <w:u w:val="none"/>
          </w:rPr>
          <w:t>https://www.digitalliteracyassessment.org/</w:t>
        </w:r>
        <w:r w:rsidR="00F406DE" w:rsidRPr="00E37FEB">
          <w:rPr>
            <w:rStyle w:val="Hyperlink"/>
            <w:rFonts w:ascii="Arial" w:hAnsi="Arial" w:cs="Arial"/>
            <w:i/>
            <w:iCs/>
            <w:color w:val="606196"/>
            <w:sz w:val="20"/>
            <w:szCs w:val="20"/>
            <w:u w:val="none"/>
          </w:rPr>
          <w:t>standards</w:t>
        </w:r>
      </w:hyperlink>
    </w:p>
    <w:p w14:paraId="01B8016A" w14:textId="77777777" w:rsidR="00F406DE" w:rsidRPr="00867C28" w:rsidRDefault="00F406DE" w:rsidP="00F406DE">
      <w:pPr>
        <w:ind w:left="360"/>
        <w:rPr>
          <w:rFonts w:ascii="Arial" w:hAnsi="Arial" w:cs="Arial"/>
          <w:bCs/>
          <w:color w:val="3A3960"/>
        </w:rPr>
      </w:pPr>
      <w:r w:rsidRPr="00867C28">
        <w:rPr>
          <w:rFonts w:ascii="Arial" w:hAnsi="Arial" w:cs="Arial"/>
          <w:bCs/>
          <w:color w:val="3A3960"/>
        </w:rPr>
        <w:t>Assessments that define the basic skills needed to perform tasks on computers and online. Self-guided modules are included.</w:t>
      </w:r>
    </w:p>
    <w:p w14:paraId="0B1AE101" w14:textId="77777777" w:rsidR="00F406DE" w:rsidRPr="00BE1B0E" w:rsidRDefault="00F406DE" w:rsidP="00F406DE">
      <w:pPr>
        <w:rPr>
          <w:rStyle w:val="IntenseEmphasis"/>
          <w:rFonts w:ascii="Arial" w:hAnsi="Arial" w:cs="Arial"/>
          <w:b w:val="0"/>
          <w:i w:val="0"/>
          <w:sz w:val="28"/>
          <w:szCs w:val="28"/>
        </w:rPr>
      </w:pPr>
    </w:p>
    <w:p w14:paraId="21369E43" w14:textId="77777777" w:rsidR="00F406DE" w:rsidRPr="00BE1B0E" w:rsidRDefault="00F406DE" w:rsidP="00F406DE">
      <w:pPr>
        <w:rPr>
          <w:rFonts w:ascii="Arial" w:hAnsi="Arial" w:cs="Arial"/>
          <w:bCs/>
          <w:i/>
          <w:iCs/>
          <w:color w:val="3A3960"/>
          <w:sz w:val="28"/>
          <w:szCs w:val="28"/>
        </w:rPr>
      </w:pPr>
      <w:r w:rsidRPr="00BE1B0E">
        <w:rPr>
          <w:rFonts w:ascii="Arial" w:hAnsi="Arial" w:cs="Arial"/>
          <w:bCs/>
          <w:i/>
          <w:iCs/>
          <w:color w:val="3A3960"/>
          <w:sz w:val="28"/>
          <w:szCs w:val="28"/>
        </w:rPr>
        <w:t>Workforce Training</w:t>
      </w:r>
    </w:p>
    <w:p w14:paraId="476231F8" w14:textId="77777777" w:rsidR="00F406DE" w:rsidRPr="00867C28" w:rsidRDefault="00F406DE" w:rsidP="00F406DE">
      <w:pPr>
        <w:rPr>
          <w:rFonts w:ascii="Arial" w:hAnsi="Arial" w:cs="Arial"/>
          <w:bCs/>
          <w:i/>
          <w:iCs/>
          <w:color w:val="3A3960"/>
        </w:rPr>
      </w:pPr>
    </w:p>
    <w:p w14:paraId="308E28AA" w14:textId="77777777" w:rsidR="00E37FEB" w:rsidRDefault="007C3ADD" w:rsidP="00F406DE">
      <w:pPr>
        <w:pStyle w:val="ListParagraph"/>
        <w:numPr>
          <w:ilvl w:val="0"/>
          <w:numId w:val="2"/>
        </w:numPr>
        <w:spacing w:after="0" w:line="240" w:lineRule="auto"/>
        <w:ind w:hanging="450"/>
        <w:rPr>
          <w:rFonts w:ascii="Arial" w:hAnsi="Arial" w:cs="Arial"/>
          <w:b/>
          <w:bCs/>
          <w:color w:val="3A3960"/>
          <w:sz w:val="24"/>
          <w:szCs w:val="24"/>
        </w:rPr>
      </w:pPr>
      <w:r w:rsidRPr="007C3ADD">
        <w:rPr>
          <w:rFonts w:ascii="Arial" w:hAnsi="Arial" w:cs="Arial"/>
          <w:b/>
          <w:bCs/>
          <w:color w:val="3A3960"/>
          <w:sz w:val="24"/>
          <w:szCs w:val="24"/>
        </w:rPr>
        <w:t>Massachusetts Vocational Technical Education Frameworks</w:t>
      </w:r>
    </w:p>
    <w:p w14:paraId="006BD17F" w14:textId="7905434F" w:rsidR="001E6733" w:rsidRPr="00E37FEB" w:rsidRDefault="00E37FEB" w:rsidP="00E37FEB">
      <w:pPr>
        <w:pStyle w:val="ListParagraph"/>
        <w:spacing w:after="0" w:line="240" w:lineRule="auto"/>
        <w:ind w:left="360"/>
        <w:rPr>
          <w:rFonts w:ascii="Arial" w:hAnsi="Arial" w:cs="Arial"/>
          <w:i/>
          <w:iCs/>
          <w:color w:val="606196"/>
          <w:sz w:val="20"/>
          <w:szCs w:val="20"/>
        </w:rPr>
      </w:pPr>
      <w:r w:rsidRPr="00E37FEB">
        <w:rPr>
          <w:rFonts w:ascii="Arial" w:hAnsi="Arial" w:cs="Arial"/>
          <w:i/>
          <w:iCs/>
          <w:color w:val="606196"/>
          <w:sz w:val="20"/>
          <w:szCs w:val="20"/>
        </w:rPr>
        <w:t>https://www.doe.mass.edu/ccte/cvte/frameworks/</w:t>
      </w:r>
      <w:r w:rsidR="007C3ADD" w:rsidRPr="00E37FEB">
        <w:rPr>
          <w:rFonts w:ascii="Arial" w:hAnsi="Arial" w:cs="Arial"/>
          <w:i/>
          <w:iCs/>
          <w:color w:val="606196"/>
          <w:sz w:val="20"/>
          <w:szCs w:val="20"/>
        </w:rPr>
        <w:t xml:space="preserve"> </w:t>
      </w:r>
    </w:p>
    <w:p w14:paraId="0C4CC6A0" w14:textId="439A63C8" w:rsidR="007C3ADD" w:rsidRPr="001E6733" w:rsidRDefault="007C3ADD" w:rsidP="001E6733">
      <w:pPr>
        <w:pStyle w:val="ListParagraph"/>
        <w:spacing w:after="0" w:line="240" w:lineRule="auto"/>
        <w:ind w:left="360"/>
        <w:rPr>
          <w:rFonts w:ascii="Arial" w:hAnsi="Arial" w:cs="Arial"/>
          <w:color w:val="3A3960"/>
          <w:sz w:val="24"/>
          <w:szCs w:val="24"/>
        </w:rPr>
      </w:pPr>
      <w:r w:rsidRPr="001E6733">
        <w:rPr>
          <w:rFonts w:ascii="Arial" w:hAnsi="Arial" w:cs="Arial"/>
          <w:color w:val="3A3960"/>
          <w:sz w:val="24"/>
          <w:szCs w:val="24"/>
        </w:rPr>
        <w:t xml:space="preserve">Link to the 44 Vocational Technical Education Frameworks. </w:t>
      </w:r>
    </w:p>
    <w:p w14:paraId="1F89609D" w14:textId="77777777" w:rsidR="007C3ADD" w:rsidRDefault="007C3ADD" w:rsidP="007C3ADD">
      <w:pPr>
        <w:pStyle w:val="ListParagraph"/>
        <w:spacing w:after="0" w:line="240" w:lineRule="auto"/>
        <w:ind w:left="360"/>
        <w:rPr>
          <w:rFonts w:ascii="Arial" w:hAnsi="Arial" w:cs="Arial"/>
          <w:b/>
          <w:bCs/>
          <w:color w:val="3A3960"/>
          <w:sz w:val="24"/>
          <w:szCs w:val="24"/>
        </w:rPr>
      </w:pPr>
    </w:p>
    <w:p w14:paraId="1D23C62F" w14:textId="621CF76C" w:rsidR="00F406DE" w:rsidRPr="00867C28" w:rsidRDefault="00F406DE" w:rsidP="00F406DE">
      <w:pPr>
        <w:pStyle w:val="ListParagraph"/>
        <w:numPr>
          <w:ilvl w:val="0"/>
          <w:numId w:val="2"/>
        </w:numPr>
        <w:spacing w:after="0" w:line="240" w:lineRule="auto"/>
        <w:ind w:hanging="450"/>
        <w:rPr>
          <w:rFonts w:ascii="Arial" w:hAnsi="Arial" w:cs="Arial"/>
          <w:b/>
          <w:bCs/>
          <w:color w:val="3A3960"/>
          <w:sz w:val="24"/>
          <w:szCs w:val="24"/>
        </w:rPr>
      </w:pPr>
      <w:proofErr w:type="spellStart"/>
      <w:r w:rsidRPr="00867C28">
        <w:rPr>
          <w:rFonts w:ascii="Arial" w:hAnsi="Arial" w:cs="Arial"/>
          <w:b/>
          <w:bCs/>
          <w:color w:val="3A3960"/>
          <w:sz w:val="24"/>
          <w:szCs w:val="24"/>
        </w:rPr>
        <w:t>careeronestop</w:t>
      </w:r>
      <w:proofErr w:type="spellEnd"/>
      <w:r w:rsidRPr="00867C28">
        <w:rPr>
          <w:rFonts w:ascii="Arial" w:hAnsi="Arial" w:cs="Arial"/>
          <w:b/>
          <w:bCs/>
          <w:color w:val="3A3960"/>
          <w:sz w:val="24"/>
          <w:szCs w:val="24"/>
        </w:rPr>
        <w:t xml:space="preserve"> Certification Finder</w:t>
      </w:r>
    </w:p>
    <w:p w14:paraId="0076B505" w14:textId="77777777" w:rsidR="00F406DE" w:rsidRPr="00EC7D7F" w:rsidRDefault="00881449" w:rsidP="00F406DE">
      <w:pPr>
        <w:pStyle w:val="ListParagraph"/>
        <w:spacing w:after="0" w:line="240" w:lineRule="auto"/>
        <w:ind w:left="360"/>
        <w:rPr>
          <w:rFonts w:ascii="Arial" w:hAnsi="Arial" w:cs="Arial"/>
          <w:i/>
          <w:iCs/>
          <w:color w:val="606196"/>
          <w:sz w:val="20"/>
          <w:szCs w:val="20"/>
        </w:rPr>
      </w:pPr>
      <w:hyperlink r:id="rId22" w:history="1">
        <w:r w:rsidR="00F406DE" w:rsidRPr="00EC7D7F">
          <w:rPr>
            <w:rStyle w:val="Hyperlink"/>
            <w:rFonts w:ascii="Arial" w:hAnsi="Arial" w:cs="Arial"/>
            <w:i/>
            <w:iCs/>
            <w:color w:val="606196"/>
            <w:sz w:val="20"/>
            <w:szCs w:val="20"/>
            <w:u w:val="none"/>
          </w:rPr>
          <w:t>https://www.careeronestop.org/Toolkit/Training/find-certifications.aspx</w:t>
        </w:r>
      </w:hyperlink>
    </w:p>
    <w:p w14:paraId="650B4047" w14:textId="77777777" w:rsidR="00F406DE" w:rsidRPr="00867C28" w:rsidRDefault="00F406DE" w:rsidP="00F406DE">
      <w:pPr>
        <w:pStyle w:val="ListParagraph"/>
        <w:spacing w:after="0" w:line="240" w:lineRule="auto"/>
        <w:ind w:left="360"/>
        <w:rPr>
          <w:rFonts w:ascii="Arial" w:hAnsi="Arial" w:cs="Arial"/>
          <w:b/>
          <w:iCs/>
          <w:color w:val="3A3960"/>
          <w:sz w:val="24"/>
          <w:szCs w:val="24"/>
        </w:rPr>
      </w:pPr>
      <w:r w:rsidRPr="00867C28">
        <w:rPr>
          <w:rFonts w:ascii="Arial" w:hAnsi="Arial" w:cs="Arial"/>
          <w:iCs/>
          <w:color w:val="3A3960"/>
          <w:sz w:val="24"/>
          <w:szCs w:val="24"/>
        </w:rPr>
        <w:t>Online industry-recognized certification database sponsored by the U.S. Department of Labor.</w:t>
      </w:r>
    </w:p>
    <w:p w14:paraId="4E2F0646" w14:textId="77777777" w:rsidR="00F406DE" w:rsidRPr="00867C28" w:rsidRDefault="00F406DE" w:rsidP="00F406DE">
      <w:pPr>
        <w:rPr>
          <w:rStyle w:val="IntenseEmphasis"/>
          <w:rFonts w:ascii="Arial" w:hAnsi="Arial" w:cs="Arial"/>
          <w:b w:val="0"/>
          <w:i w:val="0"/>
        </w:rPr>
      </w:pPr>
    </w:p>
    <w:p w14:paraId="7D108424" w14:textId="77777777" w:rsidR="00F406DE" w:rsidRPr="00BE1B0E" w:rsidRDefault="00F406DE" w:rsidP="00F406DE">
      <w:pPr>
        <w:rPr>
          <w:rFonts w:ascii="Arial" w:hAnsi="Arial" w:cs="Arial"/>
          <w:bCs/>
          <w:i/>
          <w:iCs/>
          <w:color w:val="3A3960"/>
          <w:sz w:val="28"/>
          <w:szCs w:val="28"/>
        </w:rPr>
      </w:pPr>
      <w:r w:rsidRPr="00BE1B0E">
        <w:rPr>
          <w:rFonts w:ascii="Arial" w:hAnsi="Arial" w:cs="Arial"/>
          <w:bCs/>
          <w:i/>
          <w:iCs/>
          <w:color w:val="3A3960"/>
          <w:sz w:val="28"/>
          <w:szCs w:val="28"/>
        </w:rPr>
        <w:t>Civics Education</w:t>
      </w:r>
    </w:p>
    <w:p w14:paraId="7DAA5BAD" w14:textId="77777777" w:rsidR="00F406DE" w:rsidRPr="00867C28" w:rsidRDefault="00F406DE" w:rsidP="00F406DE">
      <w:pPr>
        <w:rPr>
          <w:rFonts w:ascii="Arial" w:hAnsi="Arial" w:cs="Arial"/>
          <w:bCs/>
          <w:i/>
          <w:iCs/>
          <w:color w:val="3A3960"/>
        </w:rPr>
      </w:pPr>
    </w:p>
    <w:p w14:paraId="0B8BECC5" w14:textId="77777777" w:rsidR="00F406DE" w:rsidRPr="00867C28" w:rsidRDefault="00F406DE" w:rsidP="00F406DE">
      <w:pPr>
        <w:pStyle w:val="ListParagraph"/>
        <w:numPr>
          <w:ilvl w:val="0"/>
          <w:numId w:val="4"/>
        </w:numPr>
        <w:spacing w:after="0" w:line="240" w:lineRule="auto"/>
        <w:ind w:left="360"/>
        <w:rPr>
          <w:rFonts w:ascii="Arial" w:hAnsi="Arial" w:cs="Arial"/>
          <w:b/>
          <w:iCs/>
          <w:color w:val="3A3960"/>
          <w:sz w:val="24"/>
          <w:szCs w:val="24"/>
        </w:rPr>
      </w:pPr>
      <w:r w:rsidRPr="00867C28">
        <w:rPr>
          <w:rFonts w:ascii="Arial" w:hAnsi="Arial" w:cs="Arial"/>
          <w:b/>
          <w:iCs/>
          <w:color w:val="3A3960"/>
          <w:sz w:val="24"/>
          <w:szCs w:val="24"/>
        </w:rPr>
        <w:t>EL/Civics Online</w:t>
      </w:r>
    </w:p>
    <w:p w14:paraId="1206EADB" w14:textId="77777777" w:rsidR="00F406DE" w:rsidRPr="00BE1B0E" w:rsidRDefault="00881449" w:rsidP="00F406DE">
      <w:pPr>
        <w:pStyle w:val="ListParagraph"/>
        <w:spacing w:after="0" w:line="240" w:lineRule="auto"/>
        <w:ind w:left="360"/>
        <w:rPr>
          <w:rFonts w:ascii="Arial" w:hAnsi="Arial" w:cs="Arial"/>
          <w:bCs/>
          <w:i/>
          <w:iCs/>
          <w:color w:val="606196"/>
          <w:sz w:val="20"/>
          <w:szCs w:val="20"/>
        </w:rPr>
      </w:pPr>
      <w:hyperlink r:id="rId23" w:history="1">
        <w:r w:rsidR="00F406DE" w:rsidRPr="00BE1B0E">
          <w:rPr>
            <w:rStyle w:val="Hyperlink"/>
            <w:rFonts w:ascii="Arial" w:hAnsi="Arial" w:cs="Arial"/>
            <w:bCs/>
            <w:i/>
            <w:iCs/>
            <w:color w:val="606196"/>
            <w:sz w:val="20"/>
            <w:szCs w:val="20"/>
            <w:u w:val="none"/>
          </w:rPr>
          <w:t>https://www.elcivics.com/</w:t>
        </w:r>
      </w:hyperlink>
      <w:r w:rsidR="00F406DE" w:rsidRPr="00BE1B0E">
        <w:rPr>
          <w:rFonts w:ascii="Arial" w:hAnsi="Arial" w:cs="Arial"/>
          <w:bCs/>
          <w:i/>
          <w:iCs/>
          <w:color w:val="606196"/>
          <w:sz w:val="20"/>
          <w:szCs w:val="20"/>
        </w:rPr>
        <w:t xml:space="preserve"> </w:t>
      </w:r>
    </w:p>
    <w:p w14:paraId="2E6C8A42" w14:textId="77777777" w:rsidR="00F406DE" w:rsidRPr="00867C28" w:rsidRDefault="00F406DE" w:rsidP="00F406DE">
      <w:pPr>
        <w:pStyle w:val="ListParagraph"/>
        <w:spacing w:after="0" w:line="240" w:lineRule="auto"/>
        <w:ind w:left="360"/>
        <w:rPr>
          <w:rStyle w:val="IntenseEmphasis"/>
          <w:rFonts w:ascii="Arial" w:hAnsi="Arial" w:cs="Arial"/>
          <w:b w:val="0"/>
          <w:color w:val="3A3960"/>
          <w:sz w:val="24"/>
          <w:szCs w:val="24"/>
        </w:rPr>
      </w:pPr>
      <w:r w:rsidRPr="00867C28">
        <w:rPr>
          <w:rFonts w:ascii="Arial" w:hAnsi="Arial" w:cs="Arial"/>
          <w:bCs/>
          <w:color w:val="3A3960"/>
          <w:sz w:val="24"/>
          <w:szCs w:val="24"/>
        </w:rPr>
        <w:t xml:space="preserve">A series of online lessons on </w:t>
      </w:r>
      <w:r w:rsidRPr="00867C28">
        <w:rPr>
          <w:rFonts w:ascii="Arial" w:hAnsi="Arial" w:cs="Arial"/>
          <w:color w:val="3A3960"/>
          <w:sz w:val="24"/>
          <w:szCs w:val="24"/>
        </w:rPr>
        <w:t xml:space="preserve">U.S. </w:t>
      </w:r>
      <w:r w:rsidRPr="00CA5C5F">
        <w:rPr>
          <w:rFonts w:ascii="Arial" w:hAnsi="Arial" w:cs="Arial"/>
          <w:color w:val="3A3960"/>
          <w:sz w:val="24"/>
          <w:szCs w:val="24"/>
        </w:rPr>
        <w:t>history</w:t>
      </w:r>
      <w:r w:rsidRPr="00867C28">
        <w:rPr>
          <w:rFonts w:ascii="Arial" w:hAnsi="Arial" w:cs="Arial"/>
          <w:color w:val="3A3960"/>
          <w:sz w:val="24"/>
          <w:szCs w:val="24"/>
        </w:rPr>
        <w:t>, government, citizenship, geography, and culture</w:t>
      </w:r>
      <w:r w:rsidRPr="00867C28">
        <w:rPr>
          <w:rFonts w:ascii="Arial" w:hAnsi="Arial" w:cs="Arial"/>
          <w:bCs/>
          <w:color w:val="3A3960"/>
          <w:sz w:val="24"/>
          <w:szCs w:val="24"/>
        </w:rPr>
        <w:t>.</w:t>
      </w:r>
    </w:p>
    <w:p w14:paraId="1500D062" w14:textId="77777777" w:rsidR="00F406DE" w:rsidRPr="00867C28" w:rsidRDefault="00F406DE" w:rsidP="00F406DE">
      <w:pPr>
        <w:rPr>
          <w:rFonts w:ascii="Arial" w:hAnsi="Arial" w:cs="Arial"/>
          <w:b/>
        </w:rPr>
      </w:pPr>
    </w:p>
    <w:p w14:paraId="5B47013D" w14:textId="77777777" w:rsidR="00F406DE" w:rsidRPr="00BE1B0E" w:rsidRDefault="00F406DE" w:rsidP="00F406DE">
      <w:pPr>
        <w:rPr>
          <w:rFonts w:ascii="Arial" w:hAnsi="Arial" w:cs="Arial"/>
          <w:bCs/>
          <w:i/>
          <w:iCs/>
          <w:color w:val="3A3960"/>
          <w:sz w:val="28"/>
          <w:szCs w:val="28"/>
        </w:rPr>
      </w:pPr>
      <w:r w:rsidRPr="00BE1B0E">
        <w:rPr>
          <w:rFonts w:ascii="Arial" w:hAnsi="Arial" w:cs="Arial"/>
          <w:bCs/>
          <w:i/>
          <w:iCs/>
          <w:color w:val="3A3960"/>
          <w:sz w:val="28"/>
          <w:szCs w:val="28"/>
        </w:rPr>
        <w:t>Advising</w:t>
      </w:r>
    </w:p>
    <w:p w14:paraId="4E075F7F" w14:textId="77777777" w:rsidR="00F406DE" w:rsidRPr="00867C28" w:rsidRDefault="00F406DE" w:rsidP="00F406DE">
      <w:pPr>
        <w:rPr>
          <w:rFonts w:ascii="Arial" w:hAnsi="Arial" w:cs="Arial"/>
          <w:bCs/>
          <w:i/>
          <w:iCs/>
        </w:rPr>
      </w:pPr>
    </w:p>
    <w:p w14:paraId="0BE758EA" w14:textId="77777777" w:rsidR="00F406DE" w:rsidRPr="00867C28" w:rsidRDefault="00F406DE" w:rsidP="00F406DE">
      <w:pPr>
        <w:pStyle w:val="ListParagraph"/>
        <w:numPr>
          <w:ilvl w:val="0"/>
          <w:numId w:val="2"/>
        </w:numPr>
        <w:spacing w:after="0" w:line="240" w:lineRule="auto"/>
        <w:ind w:hanging="540"/>
        <w:rPr>
          <w:rFonts w:ascii="Arial" w:hAnsi="Arial" w:cs="Arial"/>
          <w:b/>
          <w:bCs/>
          <w:color w:val="3A3960"/>
          <w:sz w:val="24"/>
          <w:szCs w:val="24"/>
        </w:rPr>
      </w:pPr>
      <w:r w:rsidRPr="00867C28">
        <w:rPr>
          <w:rFonts w:ascii="Arial" w:hAnsi="Arial" w:cs="Arial"/>
          <w:b/>
          <w:bCs/>
          <w:color w:val="3A3960"/>
          <w:sz w:val="24"/>
          <w:szCs w:val="24"/>
        </w:rPr>
        <w:t>Appreciative Advising</w:t>
      </w:r>
    </w:p>
    <w:p w14:paraId="454AD150" w14:textId="77777777" w:rsidR="00F406DE" w:rsidRPr="00BE1B0E" w:rsidRDefault="00881449" w:rsidP="00F406DE">
      <w:pPr>
        <w:ind w:left="360"/>
        <w:rPr>
          <w:rFonts w:ascii="Arial" w:hAnsi="Arial" w:cs="Arial"/>
          <w:i/>
          <w:iCs/>
          <w:color w:val="606196"/>
          <w:sz w:val="20"/>
          <w:szCs w:val="20"/>
        </w:rPr>
      </w:pPr>
      <w:hyperlink r:id="rId24" w:history="1">
        <w:r w:rsidR="00F406DE" w:rsidRPr="00BE1B0E">
          <w:rPr>
            <w:rStyle w:val="Hyperlink"/>
            <w:rFonts w:ascii="Arial" w:hAnsi="Arial" w:cs="Arial"/>
            <w:i/>
            <w:iCs/>
            <w:color w:val="606196"/>
            <w:sz w:val="20"/>
            <w:szCs w:val="20"/>
            <w:u w:val="none"/>
          </w:rPr>
          <w:t>http://www.appreciativeadvising.net</w:t>
        </w:r>
      </w:hyperlink>
    </w:p>
    <w:p w14:paraId="624CCEC4" w14:textId="77777777" w:rsidR="00F406DE" w:rsidRPr="00867C28" w:rsidRDefault="00F406DE" w:rsidP="00F406DE">
      <w:pPr>
        <w:ind w:left="360"/>
        <w:rPr>
          <w:rFonts w:ascii="Arial" w:hAnsi="Arial" w:cs="Arial"/>
          <w:iCs/>
          <w:color w:val="3A3960"/>
        </w:rPr>
      </w:pPr>
      <w:r w:rsidRPr="00867C28">
        <w:rPr>
          <w:rFonts w:ascii="Arial" w:hAnsi="Arial" w:cs="Arial"/>
          <w:iCs/>
          <w:color w:val="3A3960"/>
        </w:rPr>
        <w:lastRenderedPageBreak/>
        <w:t>Website on Appreciative Advising, the collaborative practice of helping students optimize their educational experiences and achieve college and career goals.</w:t>
      </w:r>
    </w:p>
    <w:p w14:paraId="44DA549D" w14:textId="77777777" w:rsidR="00BE1B0E" w:rsidRDefault="00BE1B0E" w:rsidP="00BE1B0E">
      <w:pPr>
        <w:pStyle w:val="ListParagraph"/>
        <w:spacing w:after="0" w:line="240" w:lineRule="auto"/>
        <w:ind w:left="360"/>
        <w:rPr>
          <w:rFonts w:ascii="Arial" w:hAnsi="Arial" w:cs="Arial"/>
          <w:b/>
          <w:bCs/>
          <w:color w:val="3A3960"/>
          <w:sz w:val="24"/>
          <w:szCs w:val="24"/>
        </w:rPr>
      </w:pPr>
    </w:p>
    <w:p w14:paraId="37A513D7" w14:textId="31487C6E" w:rsidR="00F406DE" w:rsidRPr="00867C28" w:rsidRDefault="00F406DE" w:rsidP="00F406DE">
      <w:pPr>
        <w:pStyle w:val="ListParagraph"/>
        <w:numPr>
          <w:ilvl w:val="0"/>
          <w:numId w:val="2"/>
        </w:numPr>
        <w:spacing w:after="0" w:line="240" w:lineRule="auto"/>
        <w:rPr>
          <w:rFonts w:ascii="Arial" w:hAnsi="Arial" w:cs="Arial"/>
          <w:b/>
          <w:bCs/>
          <w:color w:val="3A3960"/>
          <w:sz w:val="24"/>
          <w:szCs w:val="24"/>
        </w:rPr>
      </w:pPr>
      <w:proofErr w:type="spellStart"/>
      <w:r w:rsidRPr="00867C28">
        <w:rPr>
          <w:rFonts w:ascii="Arial" w:hAnsi="Arial" w:cs="Arial"/>
          <w:b/>
          <w:bCs/>
          <w:color w:val="3A3960"/>
          <w:sz w:val="24"/>
          <w:szCs w:val="24"/>
        </w:rPr>
        <w:t>MassHire</w:t>
      </w:r>
      <w:proofErr w:type="spellEnd"/>
      <w:r w:rsidRPr="00867C28">
        <w:rPr>
          <w:rFonts w:ascii="Arial" w:hAnsi="Arial" w:cs="Arial"/>
          <w:b/>
          <w:bCs/>
          <w:color w:val="3A3960"/>
          <w:sz w:val="24"/>
          <w:szCs w:val="24"/>
        </w:rPr>
        <w:t xml:space="preserve"> Career Information System</w:t>
      </w:r>
    </w:p>
    <w:p w14:paraId="52F6E264" w14:textId="77777777" w:rsidR="00F406DE" w:rsidRPr="00BE1B0E" w:rsidRDefault="00881449" w:rsidP="00F406DE">
      <w:pPr>
        <w:ind w:left="360"/>
        <w:rPr>
          <w:rFonts w:ascii="Arial" w:hAnsi="Arial" w:cs="Arial"/>
          <w:i/>
          <w:iCs/>
          <w:color w:val="606196"/>
          <w:sz w:val="20"/>
          <w:szCs w:val="20"/>
        </w:rPr>
      </w:pPr>
      <w:hyperlink r:id="rId25" w:history="1">
        <w:r w:rsidR="00F406DE" w:rsidRPr="00BE1B0E">
          <w:rPr>
            <w:rStyle w:val="Hyperlink"/>
            <w:rFonts w:ascii="Arial" w:hAnsi="Arial" w:cs="Arial"/>
            <w:i/>
            <w:iCs/>
            <w:color w:val="606196"/>
            <w:sz w:val="20"/>
            <w:szCs w:val="20"/>
            <w:u w:val="none"/>
          </w:rPr>
          <w:t>www.masscis.intocareers.org</w:t>
        </w:r>
      </w:hyperlink>
    </w:p>
    <w:p w14:paraId="6457F483" w14:textId="77777777" w:rsidR="00F406DE" w:rsidRPr="00867C28" w:rsidRDefault="00F406DE" w:rsidP="00F406DE">
      <w:pPr>
        <w:ind w:left="360"/>
        <w:rPr>
          <w:rFonts w:ascii="Arial" w:hAnsi="Arial" w:cs="Arial"/>
          <w:iCs/>
          <w:color w:val="3A3960"/>
        </w:rPr>
      </w:pPr>
      <w:r w:rsidRPr="00867C28">
        <w:rPr>
          <w:rFonts w:ascii="Arial" w:hAnsi="Arial" w:cs="Arial"/>
          <w:iCs/>
          <w:color w:val="3A3960"/>
        </w:rPr>
        <w:t xml:space="preserve">Developed by the </w:t>
      </w:r>
      <w:proofErr w:type="spellStart"/>
      <w:r w:rsidRPr="00867C28">
        <w:rPr>
          <w:rFonts w:ascii="Arial" w:hAnsi="Arial" w:cs="Arial"/>
          <w:iCs/>
          <w:color w:val="3A3960"/>
        </w:rPr>
        <w:t>MassHire</w:t>
      </w:r>
      <w:proofErr w:type="spellEnd"/>
      <w:r w:rsidRPr="00867C28">
        <w:rPr>
          <w:rFonts w:ascii="Arial" w:hAnsi="Arial" w:cs="Arial"/>
          <w:iCs/>
          <w:color w:val="3A3960"/>
        </w:rPr>
        <w:t xml:space="preserve"> Department of Career Services, a free statewide career information system for students and staff that includes educational and career information to help adults make well-informed career decisions.</w:t>
      </w:r>
    </w:p>
    <w:p w14:paraId="1D4C2BCB" w14:textId="77777777" w:rsidR="00F406DE" w:rsidRPr="00867C28" w:rsidRDefault="00F406DE" w:rsidP="00F406DE">
      <w:pPr>
        <w:ind w:left="540"/>
        <w:rPr>
          <w:rFonts w:ascii="Arial" w:hAnsi="Arial" w:cs="Arial"/>
          <w:i/>
          <w:color w:val="3A3960"/>
        </w:rPr>
      </w:pPr>
    </w:p>
    <w:p w14:paraId="0E38DB4C" w14:textId="77777777" w:rsidR="00F406DE" w:rsidRPr="00867C28" w:rsidRDefault="00F406DE" w:rsidP="00F406DE">
      <w:pPr>
        <w:pStyle w:val="ListParagraph"/>
        <w:numPr>
          <w:ilvl w:val="0"/>
          <w:numId w:val="2"/>
        </w:numPr>
        <w:spacing w:after="0" w:line="240" w:lineRule="auto"/>
        <w:rPr>
          <w:rFonts w:ascii="Arial" w:hAnsi="Arial" w:cs="Arial"/>
          <w:b/>
          <w:bCs/>
          <w:color w:val="3A3960"/>
          <w:sz w:val="24"/>
          <w:szCs w:val="24"/>
        </w:rPr>
      </w:pPr>
      <w:r w:rsidRPr="00867C28">
        <w:rPr>
          <w:rFonts w:ascii="Arial" w:hAnsi="Arial" w:cs="Arial"/>
          <w:b/>
          <w:bCs/>
          <w:color w:val="3A3960"/>
          <w:sz w:val="24"/>
          <w:szCs w:val="24"/>
        </w:rPr>
        <w:t>Occupational Outlook Handbook</w:t>
      </w:r>
    </w:p>
    <w:p w14:paraId="3641B034" w14:textId="77777777" w:rsidR="00F406DE" w:rsidRPr="00BE1B0E" w:rsidRDefault="00881449" w:rsidP="00F406DE">
      <w:pPr>
        <w:ind w:left="360"/>
        <w:rPr>
          <w:rFonts w:ascii="Arial" w:hAnsi="Arial" w:cs="Arial"/>
          <w:i/>
          <w:iCs/>
          <w:color w:val="3A3960"/>
          <w:sz w:val="20"/>
          <w:szCs w:val="20"/>
        </w:rPr>
      </w:pPr>
      <w:hyperlink r:id="rId26" w:history="1">
        <w:r w:rsidR="00F406DE" w:rsidRPr="00BE1B0E">
          <w:rPr>
            <w:rStyle w:val="Hyperlink"/>
            <w:rFonts w:ascii="Arial" w:hAnsi="Arial" w:cs="Arial"/>
            <w:i/>
            <w:iCs/>
            <w:color w:val="3A3960"/>
            <w:sz w:val="20"/>
            <w:szCs w:val="20"/>
            <w:u w:val="none"/>
          </w:rPr>
          <w:t>https://www.bls.gov/ooh/</w:t>
        </w:r>
      </w:hyperlink>
    </w:p>
    <w:p w14:paraId="11117A35" w14:textId="77777777" w:rsidR="00F406DE" w:rsidRPr="00867C28" w:rsidRDefault="00F406DE" w:rsidP="00F406DE">
      <w:pPr>
        <w:ind w:left="360"/>
        <w:rPr>
          <w:rFonts w:ascii="Arial" w:hAnsi="Arial" w:cs="Arial"/>
          <w:iCs/>
          <w:color w:val="3A3960"/>
        </w:rPr>
      </w:pPr>
      <w:r w:rsidRPr="00867C28">
        <w:rPr>
          <w:rFonts w:ascii="Arial" w:hAnsi="Arial" w:cs="Arial"/>
          <w:iCs/>
          <w:color w:val="3A3960"/>
        </w:rPr>
        <w:t xml:space="preserve">Prepared by the U.S. Bureau of Labor Statistics, this resource provides detailed information about employment projections and other occupation information.  </w:t>
      </w:r>
    </w:p>
    <w:p w14:paraId="668A0962" w14:textId="77777777" w:rsidR="00F406DE" w:rsidRPr="00867C28" w:rsidRDefault="00F406DE" w:rsidP="00F406DE">
      <w:pPr>
        <w:rPr>
          <w:rFonts w:ascii="Arial" w:hAnsi="Arial" w:cs="Arial"/>
          <w:i/>
          <w:color w:val="3A3960"/>
        </w:rPr>
      </w:pPr>
    </w:p>
    <w:p w14:paraId="5896F567" w14:textId="77777777" w:rsidR="00F406DE" w:rsidRPr="00867C28" w:rsidRDefault="00F406DE" w:rsidP="00F406DE">
      <w:pPr>
        <w:pStyle w:val="ListParagraph"/>
        <w:numPr>
          <w:ilvl w:val="0"/>
          <w:numId w:val="2"/>
        </w:numPr>
        <w:spacing w:after="0" w:line="240" w:lineRule="auto"/>
        <w:rPr>
          <w:rFonts w:ascii="Arial" w:hAnsi="Arial" w:cs="Arial"/>
          <w:b/>
          <w:bCs/>
          <w:color w:val="3A3960"/>
          <w:sz w:val="24"/>
          <w:szCs w:val="24"/>
        </w:rPr>
      </w:pPr>
      <w:r w:rsidRPr="00867C28">
        <w:rPr>
          <w:rFonts w:ascii="Arial" w:hAnsi="Arial" w:cs="Arial"/>
          <w:b/>
          <w:bCs/>
          <w:color w:val="3A3960"/>
          <w:sz w:val="24"/>
          <w:szCs w:val="24"/>
        </w:rPr>
        <w:t>O*NET</w:t>
      </w:r>
    </w:p>
    <w:p w14:paraId="32515379" w14:textId="77777777" w:rsidR="00F406DE" w:rsidRPr="00BE1B0E" w:rsidRDefault="00881449" w:rsidP="00F406DE">
      <w:pPr>
        <w:ind w:left="540" w:hanging="180"/>
        <w:rPr>
          <w:rFonts w:ascii="Arial" w:hAnsi="Arial" w:cs="Arial"/>
          <w:i/>
          <w:iCs/>
          <w:color w:val="606196"/>
          <w:sz w:val="20"/>
          <w:szCs w:val="20"/>
        </w:rPr>
      </w:pPr>
      <w:hyperlink r:id="rId27" w:history="1">
        <w:r w:rsidR="00F406DE" w:rsidRPr="00BE1B0E">
          <w:rPr>
            <w:rStyle w:val="Hyperlink"/>
            <w:rFonts w:ascii="Arial" w:hAnsi="Arial" w:cs="Arial"/>
            <w:i/>
            <w:iCs/>
            <w:color w:val="606196"/>
            <w:sz w:val="20"/>
            <w:szCs w:val="20"/>
            <w:u w:val="none"/>
          </w:rPr>
          <w:t>www.onetcenter.org</w:t>
        </w:r>
      </w:hyperlink>
    </w:p>
    <w:p w14:paraId="74FC27BD" w14:textId="1BB77C94" w:rsidR="00F406DE" w:rsidRPr="00867C28" w:rsidRDefault="00F406DE" w:rsidP="00F406DE">
      <w:pPr>
        <w:ind w:left="360"/>
        <w:rPr>
          <w:rFonts w:ascii="Arial" w:hAnsi="Arial" w:cs="Arial"/>
          <w:iCs/>
          <w:color w:val="3A3960"/>
        </w:rPr>
      </w:pPr>
      <w:r w:rsidRPr="00867C28">
        <w:rPr>
          <w:rFonts w:ascii="Arial" w:hAnsi="Arial" w:cs="Arial"/>
          <w:iCs/>
          <w:color w:val="3A3960"/>
        </w:rPr>
        <w:t>U.S. Department of Labor Employment and Training occupation site that utilizes current national data with information on career ladders.</w:t>
      </w:r>
      <w:r w:rsidR="00BE1B0E">
        <w:rPr>
          <w:rFonts w:ascii="Arial" w:hAnsi="Arial" w:cs="Arial"/>
          <w:iCs/>
          <w:color w:val="3A3960"/>
        </w:rPr>
        <w:t xml:space="preserve"> </w:t>
      </w:r>
      <w:r w:rsidRPr="00867C28">
        <w:rPr>
          <w:rFonts w:ascii="Arial" w:hAnsi="Arial" w:cs="Arial"/>
          <w:iCs/>
          <w:color w:val="3A3960"/>
        </w:rPr>
        <w:t>This site also includes the O*NET Work Importance Locator which is a work values assessment.</w:t>
      </w:r>
    </w:p>
    <w:p w14:paraId="707F81F4" w14:textId="77777777" w:rsidR="004B582D" w:rsidRPr="00867C28" w:rsidRDefault="004B582D">
      <w:pPr>
        <w:rPr>
          <w:rFonts w:ascii="Arial" w:hAnsi="Arial" w:cs="Arial"/>
        </w:rPr>
      </w:pPr>
    </w:p>
    <w:sectPr w:rsidR="004B582D" w:rsidRPr="00867C2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2D3D" w14:textId="77777777" w:rsidR="00881449" w:rsidRDefault="00881449" w:rsidP="008F7B2A">
      <w:r>
        <w:separator/>
      </w:r>
    </w:p>
  </w:endnote>
  <w:endnote w:type="continuationSeparator" w:id="0">
    <w:p w14:paraId="5D3292F3" w14:textId="77777777" w:rsidR="00881449" w:rsidRDefault="00881449" w:rsidP="008F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A3960"/>
      </w:rPr>
      <w:id w:val="1474096557"/>
      <w:docPartObj>
        <w:docPartGallery w:val="Page Numbers (Bottom of Page)"/>
        <w:docPartUnique/>
      </w:docPartObj>
    </w:sdtPr>
    <w:sdtEndPr>
      <w:rPr>
        <w:rFonts w:ascii="Arial" w:hAnsi="Arial" w:cs="Arial"/>
        <w:noProof/>
      </w:rPr>
    </w:sdtEndPr>
    <w:sdtContent>
      <w:p w14:paraId="2865E8C4" w14:textId="46B0FC80" w:rsidR="008F7B2A" w:rsidRPr="00CA5C5F" w:rsidRDefault="008F7B2A">
        <w:pPr>
          <w:pStyle w:val="Footer"/>
          <w:jc w:val="center"/>
          <w:rPr>
            <w:rFonts w:ascii="Arial" w:hAnsi="Arial" w:cs="Arial"/>
            <w:color w:val="3A3960"/>
          </w:rPr>
        </w:pPr>
        <w:r w:rsidRPr="00CA5C5F">
          <w:rPr>
            <w:rFonts w:ascii="Arial" w:hAnsi="Arial" w:cs="Arial"/>
            <w:color w:val="3A3960"/>
          </w:rPr>
          <w:fldChar w:fldCharType="begin"/>
        </w:r>
        <w:r w:rsidRPr="00CA5C5F">
          <w:rPr>
            <w:rFonts w:ascii="Arial" w:hAnsi="Arial" w:cs="Arial"/>
            <w:color w:val="3A3960"/>
          </w:rPr>
          <w:instrText xml:space="preserve"> PAGE   \* MERGEFORMAT </w:instrText>
        </w:r>
        <w:r w:rsidRPr="00CA5C5F">
          <w:rPr>
            <w:rFonts w:ascii="Arial" w:hAnsi="Arial" w:cs="Arial"/>
            <w:color w:val="3A3960"/>
          </w:rPr>
          <w:fldChar w:fldCharType="separate"/>
        </w:r>
        <w:r w:rsidRPr="00CA5C5F">
          <w:rPr>
            <w:rFonts w:ascii="Arial" w:hAnsi="Arial" w:cs="Arial"/>
            <w:noProof/>
            <w:color w:val="3A3960"/>
          </w:rPr>
          <w:t>2</w:t>
        </w:r>
        <w:r w:rsidRPr="00CA5C5F">
          <w:rPr>
            <w:rFonts w:ascii="Arial" w:hAnsi="Arial" w:cs="Arial"/>
            <w:noProof/>
            <w:color w:val="3A3960"/>
          </w:rPr>
          <w:fldChar w:fldCharType="end"/>
        </w:r>
      </w:p>
    </w:sdtContent>
  </w:sdt>
  <w:p w14:paraId="034CAAF1" w14:textId="77777777" w:rsidR="008F7B2A" w:rsidRDefault="008F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46E2" w14:textId="77777777" w:rsidR="00881449" w:rsidRDefault="00881449" w:rsidP="008F7B2A">
      <w:r>
        <w:separator/>
      </w:r>
    </w:p>
  </w:footnote>
  <w:footnote w:type="continuationSeparator" w:id="0">
    <w:p w14:paraId="72D52E81" w14:textId="77777777" w:rsidR="00881449" w:rsidRDefault="00881449" w:rsidP="008F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B48F7"/>
    <w:multiLevelType w:val="hybridMultilevel"/>
    <w:tmpl w:val="EB70D664"/>
    <w:lvl w:ilvl="0" w:tplc="62C0BB4C">
      <w:start w:val="1"/>
      <w:numFmt w:val="bullet"/>
      <w:lvlText w:val=""/>
      <w:lvlJc w:val="left"/>
      <w:pPr>
        <w:ind w:left="180" w:hanging="360"/>
      </w:pPr>
      <w:rPr>
        <w:rFonts w:ascii="Wingdings" w:hAnsi="Wingdings" w:hint="default"/>
        <w:color w:val="auto"/>
        <w:sz w:val="24"/>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6F842BC"/>
    <w:multiLevelType w:val="hybridMultilevel"/>
    <w:tmpl w:val="C8D631BE"/>
    <w:lvl w:ilvl="0" w:tplc="62C0BB4C">
      <w:start w:val="1"/>
      <w:numFmt w:val="bullet"/>
      <w:lvlText w:val=""/>
      <w:lvlJc w:val="left"/>
      <w:pPr>
        <w:ind w:left="360" w:hanging="360"/>
      </w:pPr>
      <w:rPr>
        <w:rFonts w:ascii="Wingdings" w:hAnsi="Wingdings"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0A009F"/>
    <w:multiLevelType w:val="hybridMultilevel"/>
    <w:tmpl w:val="0EA8C2B6"/>
    <w:lvl w:ilvl="0" w:tplc="56266D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D40BDC"/>
    <w:multiLevelType w:val="hybridMultilevel"/>
    <w:tmpl w:val="662AB36C"/>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77850198"/>
    <w:multiLevelType w:val="hybridMultilevel"/>
    <w:tmpl w:val="84D0BCF8"/>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DE"/>
    <w:rsid w:val="001E6733"/>
    <w:rsid w:val="002B54CE"/>
    <w:rsid w:val="003B00E1"/>
    <w:rsid w:val="0040492E"/>
    <w:rsid w:val="00442F49"/>
    <w:rsid w:val="004B582D"/>
    <w:rsid w:val="005A39AC"/>
    <w:rsid w:val="0068546A"/>
    <w:rsid w:val="00731D2F"/>
    <w:rsid w:val="007349CF"/>
    <w:rsid w:val="007C3ADD"/>
    <w:rsid w:val="00867C28"/>
    <w:rsid w:val="00881449"/>
    <w:rsid w:val="008F7B2A"/>
    <w:rsid w:val="00A4063B"/>
    <w:rsid w:val="00AA2930"/>
    <w:rsid w:val="00B1619C"/>
    <w:rsid w:val="00B619A5"/>
    <w:rsid w:val="00BA5DBF"/>
    <w:rsid w:val="00BE1B0E"/>
    <w:rsid w:val="00CA5C5F"/>
    <w:rsid w:val="00D0649E"/>
    <w:rsid w:val="00D7760F"/>
    <w:rsid w:val="00E37FEB"/>
    <w:rsid w:val="00EC7D7F"/>
    <w:rsid w:val="00F40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69CF"/>
  <w15:chartTrackingRefBased/>
  <w15:docId w15:val="{12E5CF9E-3539-4A0F-8CFA-1186C0B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D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06DE"/>
    <w:pPr>
      <w:keepNext/>
      <w:keepLines/>
      <w:spacing w:before="360" w:after="120"/>
      <w:outlineLvl w:val="1"/>
    </w:pPr>
    <w:rPr>
      <w:rFonts w:ascii="Arial Narrow" w:hAnsi="Arial Narrow" w:cs="Arial"/>
      <w:bCs/>
      <w:color w:val="ED7D31" w:themeColor="accent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6DE"/>
    <w:rPr>
      <w:rFonts w:ascii="Arial Narrow" w:eastAsia="Times New Roman" w:hAnsi="Arial Narrow" w:cs="Arial"/>
      <w:bCs/>
      <w:color w:val="ED7D31" w:themeColor="accent2"/>
      <w:sz w:val="28"/>
      <w:szCs w:val="20"/>
    </w:rPr>
  </w:style>
  <w:style w:type="character" w:styleId="Strong">
    <w:name w:val="Strong"/>
    <w:uiPriority w:val="22"/>
    <w:qFormat/>
    <w:rsid w:val="00F406DE"/>
    <w:rPr>
      <w:b/>
    </w:rPr>
  </w:style>
  <w:style w:type="character" w:styleId="Hyperlink">
    <w:name w:val="Hyperlink"/>
    <w:uiPriority w:val="99"/>
    <w:rsid w:val="00F406DE"/>
    <w:rPr>
      <w:color w:val="0000FF"/>
      <w:u w:val="single"/>
    </w:rPr>
  </w:style>
  <w:style w:type="paragraph" w:styleId="ListParagraph">
    <w:name w:val="List Paragraph"/>
    <w:basedOn w:val="Normal"/>
    <w:link w:val="ListParagraphChar"/>
    <w:uiPriority w:val="34"/>
    <w:qFormat/>
    <w:rsid w:val="00F406DE"/>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F406DE"/>
    <w:rPr>
      <w:b/>
      <w:bCs/>
      <w:i/>
      <w:iCs/>
      <w:color w:val="4472C4" w:themeColor="accent1"/>
    </w:rPr>
  </w:style>
  <w:style w:type="character" w:customStyle="1" w:styleId="ListParagraphChar">
    <w:name w:val="List Paragraph Char"/>
    <w:link w:val="ListParagraph"/>
    <w:uiPriority w:val="34"/>
    <w:locked/>
    <w:rsid w:val="00F406DE"/>
  </w:style>
  <w:style w:type="paragraph" w:styleId="Header">
    <w:name w:val="header"/>
    <w:basedOn w:val="Normal"/>
    <w:link w:val="HeaderChar"/>
    <w:uiPriority w:val="99"/>
    <w:unhideWhenUsed/>
    <w:rsid w:val="008F7B2A"/>
    <w:pPr>
      <w:tabs>
        <w:tab w:val="center" w:pos="4680"/>
        <w:tab w:val="right" w:pos="9360"/>
      </w:tabs>
    </w:pPr>
  </w:style>
  <w:style w:type="character" w:customStyle="1" w:styleId="HeaderChar">
    <w:name w:val="Header Char"/>
    <w:basedOn w:val="DefaultParagraphFont"/>
    <w:link w:val="Header"/>
    <w:uiPriority w:val="99"/>
    <w:rsid w:val="008F7B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B2A"/>
    <w:pPr>
      <w:tabs>
        <w:tab w:val="center" w:pos="4680"/>
        <w:tab w:val="right" w:pos="9360"/>
      </w:tabs>
    </w:pPr>
  </w:style>
  <w:style w:type="character" w:customStyle="1" w:styleId="FooterChar">
    <w:name w:val="Footer Char"/>
    <w:basedOn w:val="DefaultParagraphFont"/>
    <w:link w:val="Footer"/>
    <w:uiPriority w:val="99"/>
    <w:rsid w:val="008F7B2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3ADD"/>
    <w:rPr>
      <w:color w:val="954F72" w:themeColor="followedHyperlink"/>
      <w:u w:val="single"/>
    </w:rPr>
  </w:style>
  <w:style w:type="character" w:styleId="UnresolvedMention">
    <w:name w:val="Unresolved Mention"/>
    <w:basedOn w:val="DefaultParagraphFont"/>
    <w:uiPriority w:val="99"/>
    <w:semiHidden/>
    <w:unhideWhenUsed/>
    <w:rsid w:val="00B1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pathways.workforcegps.org/resources/2016/10/20/10/11/Enhanced_Career_Pathways_Toolkit" TargetMode="External"/><Relationship Id="rId18" Type="http://schemas.openxmlformats.org/officeDocument/2006/relationships/hyperlink" Target="http://atlasabe.org/resources/aces" TargetMode="External"/><Relationship Id="rId26" Type="http://schemas.openxmlformats.org/officeDocument/2006/relationships/hyperlink" Target="https://www.bls.gov/ooh/" TargetMode="External"/><Relationship Id="rId3" Type="http://schemas.openxmlformats.org/officeDocument/2006/relationships/customXml" Target="../customXml/item3.xml"/><Relationship Id="rId21" Type="http://schemas.openxmlformats.org/officeDocument/2006/relationships/hyperlink" Target="https://www.digitalliteracyassessment.org/standards" TargetMode="External"/><Relationship Id="rId7" Type="http://schemas.openxmlformats.org/officeDocument/2006/relationships/settings" Target="settings.xml"/><Relationship Id="rId12" Type="http://schemas.openxmlformats.org/officeDocument/2006/relationships/hyperlink" Target="https://rise.articulate.com/share/D1_uikGxQHKKNq8IOY7mzYL8vpGWG7vE" TargetMode="External"/><Relationship Id="rId17" Type="http://schemas.openxmlformats.org/officeDocument/2006/relationships/hyperlink" Target="https://sites.psu.edu/pathwaystoemployment/files/2017/09/IET-Guide_FINAL_U.ED-EDU-17-48-no-page-on-tools-p7rrm7.pdf" TargetMode="External"/><Relationship Id="rId25" Type="http://schemas.openxmlformats.org/officeDocument/2006/relationships/hyperlink" Target="http://www.masscis.intocareers.org" TargetMode="External"/><Relationship Id="rId2" Type="http://schemas.openxmlformats.org/officeDocument/2006/relationships/customXml" Target="../customXml/item2.xml"/><Relationship Id="rId16" Type="http://schemas.openxmlformats.org/officeDocument/2006/relationships/hyperlink" Target="http://www.ncpn.info/" TargetMode="External"/><Relationship Id="rId20" Type="http://schemas.openxmlformats.org/officeDocument/2006/relationships/hyperlink" Target="https://ccrscenter.org/technical-assistance-networks/professional-learning-modules/integrating-employability-skil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bes.org/pd-center/program-support-pd-center" TargetMode="External"/><Relationship Id="rId24" Type="http://schemas.openxmlformats.org/officeDocument/2006/relationships/hyperlink" Target="http://www.appreciativeadvising.net" TargetMode="External"/><Relationship Id="rId5" Type="http://schemas.openxmlformats.org/officeDocument/2006/relationships/numbering" Target="numbering.xml"/><Relationship Id="rId15" Type="http://schemas.openxmlformats.org/officeDocument/2006/relationships/hyperlink" Target="http://www.cord.org/" TargetMode="External"/><Relationship Id="rId23" Type="http://schemas.openxmlformats.org/officeDocument/2006/relationships/hyperlink" Target="https://www.elcivics.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te.ed.gov/initiatives/employability-skill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sp.org/" TargetMode="External"/><Relationship Id="rId22" Type="http://schemas.openxmlformats.org/officeDocument/2006/relationships/hyperlink" Target="https://www.careeronestop.org/Toolkit/Training/find-certifications.aspx" TargetMode="External"/><Relationship Id="rId27" Type="http://schemas.openxmlformats.org/officeDocument/2006/relationships/hyperlink" Target="http://www.onetcenter.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Patrick, Lisa  V. (DESE)</DisplayName>
        <AccountId>47</AccountId>
        <AccountType/>
      </UserInfo>
      <UserInfo>
        <DisplayName>Viscovich, Melissa B. (DESE)</DisplayName>
        <AccountId>27</AccountId>
        <AccountType/>
      </UserInfo>
      <UserInfo>
        <DisplayName>Conway, Jolanta (DESE)</DisplayName>
        <AccountId>31</AccountId>
        <AccountType/>
      </UserInfo>
    </SharedWithUsers>
  </documentManagement>
</p:properties>
</file>

<file path=customXml/itemProps1.xml><?xml version="1.0" encoding="utf-8"?>
<ds:datastoreItem xmlns:ds="http://schemas.openxmlformats.org/officeDocument/2006/customXml" ds:itemID="{95EFAE7F-CA3A-4683-8301-5A98FEC31D8C}">
  <ds:schemaRefs>
    <ds:schemaRef ds:uri="http://schemas.openxmlformats.org/officeDocument/2006/bibliography"/>
  </ds:schemaRefs>
</ds:datastoreItem>
</file>

<file path=customXml/itemProps2.xml><?xml version="1.0" encoding="utf-8"?>
<ds:datastoreItem xmlns:ds="http://schemas.openxmlformats.org/officeDocument/2006/customXml" ds:itemID="{48B3BAD1-D13B-4402-91B5-ABDBFAAB5F55}">
  <ds:schemaRefs>
    <ds:schemaRef ds:uri="http://schemas.microsoft.com/sharepoint/v3/contenttype/forms"/>
  </ds:schemaRefs>
</ds:datastoreItem>
</file>

<file path=customXml/itemProps3.xml><?xml version="1.0" encoding="utf-8"?>
<ds:datastoreItem xmlns:ds="http://schemas.openxmlformats.org/officeDocument/2006/customXml" ds:itemID="{7AECAC45-B5FE-47F7-A062-C56C1351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AB559-8A0F-47B9-B5FE-E3C3FAE8D739}">
  <ds:schemaRefs>
    <ds:schemaRef ds:uri="http://schemas.microsoft.com/office/2006/metadata/properties"/>
    <ds:schemaRef ds:uri="http://schemas.microsoft.com/office/infopath/2007/PartnerControls"/>
    <ds:schemaRef ds:uri="5ef0c7bc-a1e9-48e9-a56f-14e827214cd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4198</Characters>
  <Application>Microsoft Office Word</Application>
  <DocSecurity>0</DocSecurity>
  <Lines>110</Lines>
  <Paragraphs>54</Paragraphs>
  <ScaleCrop>false</ScaleCrop>
  <HeadingPairs>
    <vt:vector size="2" baseType="variant">
      <vt:variant>
        <vt:lpstr>Title</vt:lpstr>
      </vt:variant>
      <vt:variant>
        <vt:i4>1</vt:i4>
      </vt:variant>
    </vt:vector>
  </HeadingPairs>
  <TitlesOfParts>
    <vt:vector size="1" baseType="lpstr">
      <vt:lpstr>MassSTEP Resources</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MassSTEP Resources</dc:title>
  <dc:subject/>
  <dc:creator>DESE</dc:creator>
  <cp:keywords/>
  <dc:description/>
  <cp:lastModifiedBy>Zou, Dong (EOE)</cp:lastModifiedBy>
  <cp:revision>3</cp:revision>
  <dcterms:created xsi:type="dcterms:W3CDTF">2021-11-03T16:44:00Z</dcterms:created>
  <dcterms:modified xsi:type="dcterms:W3CDTF">2021-11-03T20:27:00Z</dcterms:modified>
  <cp:category>MassSTEP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