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AD73E6" w14:textId="77777777" w:rsidR="00321A3C" w:rsidRDefault="00321A3C">
      <w:r>
        <w:rPr>
          <w:noProof/>
          <w:lang w:eastAsia="zh-CN"/>
        </w:rPr>
        <w:drawing>
          <wp:anchor distT="0" distB="0" distL="114300" distR="114300" simplePos="0" relativeHeight="251659264" behindDoc="1" locked="0" layoutInCell="1" allowOverlap="1" wp14:anchorId="52999512" wp14:editId="68F8A296">
            <wp:simplePos x="0" y="0"/>
            <wp:positionH relativeFrom="column">
              <wp:posOffset>-473776</wp:posOffset>
            </wp:positionH>
            <wp:positionV relativeFrom="paragraph">
              <wp:posOffset>-457200</wp:posOffset>
            </wp:positionV>
            <wp:extent cx="7830540" cy="5213268"/>
            <wp:effectExtent l="0" t="0" r="0" b="0"/>
            <wp:wrapNone/>
            <wp:docPr id="25" name="Picture 25" descr="../../../Downloads/DSC_0334.JPG&#10;A group of students smiling and waving at the camera&#10;" title="Studen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wnloads/DSC_033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830540" cy="5213268"/>
                    </a:xfrm>
                    <a:prstGeom prst="rect">
                      <a:avLst/>
                    </a:prstGeom>
                    <a:noFill/>
                    <a:ln>
                      <a:noFill/>
                    </a:ln>
                  </pic:spPr>
                </pic:pic>
              </a:graphicData>
            </a:graphic>
          </wp:anchor>
        </w:drawing>
      </w:r>
    </w:p>
    <w:p w14:paraId="14440657" w14:textId="77777777" w:rsidR="00321A3C" w:rsidRDefault="00321A3C"/>
    <w:p w14:paraId="10B3EB89" w14:textId="77777777" w:rsidR="00321A3C" w:rsidRDefault="00321A3C"/>
    <w:p w14:paraId="615F9586" w14:textId="77777777" w:rsidR="00321A3C" w:rsidRDefault="00321A3C"/>
    <w:p w14:paraId="2AF81CB5" w14:textId="77777777" w:rsidR="00321A3C" w:rsidRDefault="00321A3C"/>
    <w:p w14:paraId="0B721C3B" w14:textId="77777777" w:rsidR="00321A3C" w:rsidRDefault="00321A3C"/>
    <w:p w14:paraId="33B1BA0F" w14:textId="77777777" w:rsidR="00321A3C" w:rsidRDefault="00321A3C"/>
    <w:p w14:paraId="443B94E2" w14:textId="77777777" w:rsidR="00321A3C" w:rsidRDefault="00321A3C"/>
    <w:p w14:paraId="3CCB8E39" w14:textId="77777777" w:rsidR="00321A3C" w:rsidRDefault="00321A3C"/>
    <w:p w14:paraId="681BFEAA" w14:textId="77777777" w:rsidR="00321A3C" w:rsidRDefault="00321A3C"/>
    <w:p w14:paraId="1505B76C" w14:textId="77777777" w:rsidR="00321A3C" w:rsidRDefault="00321A3C"/>
    <w:p w14:paraId="175A60C9" w14:textId="77777777" w:rsidR="00321A3C" w:rsidRDefault="00321A3C"/>
    <w:p w14:paraId="013FBB7E" w14:textId="77777777" w:rsidR="00321A3C" w:rsidRDefault="00321A3C"/>
    <w:p w14:paraId="0508744B" w14:textId="77777777" w:rsidR="00321A3C" w:rsidRDefault="00321A3C"/>
    <w:bookmarkStart w:id="0" w:name="_GoBack"/>
    <w:p w14:paraId="30621878" w14:textId="77777777" w:rsidR="00321A3C" w:rsidRDefault="00843CE1">
      <w:r>
        <w:rPr>
          <w:noProof/>
          <w:lang w:eastAsia="zh-CN"/>
        </w:rPr>
        <mc:AlternateContent>
          <mc:Choice Requires="wps">
            <w:drawing>
              <wp:anchor distT="0" distB="0" distL="114300" distR="114300" simplePos="0" relativeHeight="251666432" behindDoc="0" locked="0" layoutInCell="1" allowOverlap="1" wp14:anchorId="25824689" wp14:editId="11D8BAC8">
                <wp:simplePos x="0" y="0"/>
                <wp:positionH relativeFrom="column">
                  <wp:posOffset>-456565</wp:posOffset>
                </wp:positionH>
                <wp:positionV relativeFrom="paragraph">
                  <wp:posOffset>226060</wp:posOffset>
                </wp:positionV>
                <wp:extent cx="2270760" cy="332740"/>
                <wp:effectExtent l="635" t="0" r="0" b="3810"/>
                <wp:wrapNone/>
                <wp:docPr id="38" name="Rectangle 6" descr="Empty box&#10;" title="Empty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0760" cy="332740"/>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7586A" id="Rectangle 6" o:spid="_x0000_s1026" alt="Title: Empty Box - Description: Empty box&#10;" style="position:absolute;margin-left:-35.95pt;margin-top:17.8pt;width:178.8pt;height:26.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mvtAIAAFwFAAAOAAAAZHJzL2Uyb0RvYy54bWysVNuO0zAQfUfiHywj8dbNZdNLwqarvVCE&#10;tMCKhQ9wHaex8A3bbVIQ/87Y2ZYuvCBEH1LP2D4+c+bYF5eDFGjHrONa1Tg7SzFiiuqGq02NP39a&#10;TRYYOU9UQ4RWrMZ75vDl8vmzi95ULNedFg2zCECUq3pT4857UyWJox2TxJ1pwxRMttpK4iG0m6Sx&#10;pAd0KZI8TWdJr21jrKbMOcjejpN4GfHbllH/oW0d80jUGLj5+LXxuw7fZHlBqo0lpuP0kQb5BxaS&#10;cAWHHqFuiSdoa/kfUJJTq51u/RnVMtFtyymLNUA1WfpbNQ8dMSzWAuI4c5TJ/T9Y+n53bxFvanwO&#10;nVJEQo8+gmpEbQRDM4wa5ijo9Voav0drPbx8MVy9AiG5F7B0TF/rIQjZG1cB3oO5t0EKZ+40/eKQ&#10;0jcdwLEra3XfMdIA/SysT55sCIGDrWjdv9MNYJOt11HTobUyAIJaaIit2x9bxwaPKCTzfJ7OZ9Bh&#10;CnPn5/m8iL1NSHXYbazzb5iWKAxqbKHIiE52d84HNqQ6LInsteDNigsRg2BHdiMs2hEwkh/yuFVs&#10;JVAdc1kafqOfIA+uG/MHGtHRASKe5E7RhQpnKB1OG4mMGagNqIW5UGV00/cyy4v0Oi8nq9liPilW&#10;xXRSztPFJM3K63KWFmVxu/oRyGVF1fGmYeqOK3Zwdlb8nXMe79joyeht1Ne4nObTWPcT9s5u1kdl&#10;ogjHkk+LlNzDRRdc1nhxIlXww2vVQNmk8oSLcZw8pR8lAw0O/1GV6J5gmNF4a93swTxWQ2/BBvAk&#10;waDT9htGPVzvGruvW2IZRuKtAgOWWQEOQT4GxXSeQ2BPZ9anM0RRgILGYzQOb/z4hmyN5ZsOTsqi&#10;MEpfgWlbHv0UDD2yAt4hgCscK3h8bsIbcRrHVb8exeVPAAAA//8DAFBLAwQUAAYACAAAACEARQAP&#10;R+EAAAAJAQAADwAAAGRycy9kb3ducmV2LnhtbEyPy07DMBBF90j8gzVI7Fq7QW1DiFMBEqyQqgYq&#10;denE0yQiHofYecDX465gObpH955Jd7Np2Yi9ayxJWC0FMKTS6oYqCR/vL4sYmPOKtGotoYRvdLDL&#10;rq9SlWg70QHH3FcslJBLlITa+y7h3JU1GuWWtkMK2dn2Rvlw9hXXvZpCuWl5JMSGG9VQWKhVh881&#10;lp/5YCT87IcZp+ir4/nb0/h6OpwLcdxLeXszPz4A8zj7Pxgu+kEdsuBU2IG0Y62ExXZ1H1AJd+sN&#10;sABE8XoLrJAQxwJ4lvL/H2S/AAAA//8DAFBLAQItABQABgAIAAAAIQC2gziS/gAAAOEBAAATAAAA&#10;AAAAAAAAAAAAAAAAAABbQ29udGVudF9UeXBlc10ueG1sUEsBAi0AFAAGAAgAAAAhADj9If/WAAAA&#10;lAEAAAsAAAAAAAAAAAAAAAAALwEAAF9yZWxzLy5yZWxzUEsBAi0AFAAGAAgAAAAhAEZdCa+0AgAA&#10;XAUAAA4AAAAAAAAAAAAAAAAALgIAAGRycy9lMm9Eb2MueG1sUEsBAi0AFAAGAAgAAAAhAEUAD0fh&#10;AAAACQEAAA8AAAAAAAAAAAAAAAAADgUAAGRycy9kb3ducmV2LnhtbFBLBQYAAAAABAAEAPMAAAAc&#10;BgAAAAA=&#10;" fillcolor="#1f497d [3215]" stroked="f"/>
            </w:pict>
          </mc:Fallback>
        </mc:AlternateContent>
      </w:r>
      <w:bookmarkEnd w:id="0"/>
    </w:p>
    <w:p w14:paraId="3E5193E9" w14:textId="77777777" w:rsidR="00321A3C" w:rsidRDefault="00843CE1">
      <w:r>
        <w:rPr>
          <w:noProof/>
          <w:lang w:eastAsia="zh-CN"/>
        </w:rPr>
        <mc:AlternateContent>
          <mc:Choice Requires="wps">
            <w:drawing>
              <wp:anchor distT="0" distB="0" distL="114300" distR="114300" simplePos="0" relativeHeight="251661312" behindDoc="0" locked="0" layoutInCell="1" allowOverlap="1" wp14:anchorId="4282494C" wp14:editId="1B42BCC2">
                <wp:simplePos x="0" y="0"/>
                <wp:positionH relativeFrom="column">
                  <wp:posOffset>15240</wp:posOffset>
                </wp:positionH>
                <wp:positionV relativeFrom="paragraph">
                  <wp:posOffset>188595</wp:posOffset>
                </wp:positionV>
                <wp:extent cx="2752725" cy="1187450"/>
                <wp:effectExtent l="0" t="0" r="3810" b="0"/>
                <wp:wrapNone/>
                <wp:docPr id="3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1187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AA87C6" w14:textId="77777777" w:rsidR="00841458" w:rsidRPr="00B93DAF" w:rsidRDefault="00841458" w:rsidP="00321A3C">
                            <w:pPr>
                              <w:rPr>
                                <w:rFonts w:ascii="Arial Narrow" w:hAnsi="Arial Narrow" w:cs="Arial"/>
                                <w:b/>
                                <w:color w:val="F79646" w:themeColor="accent6"/>
                                <w:sz w:val="144"/>
                                <w:szCs w:val="144"/>
                              </w:rPr>
                            </w:pPr>
                            <w:r w:rsidRPr="00B93DAF">
                              <w:rPr>
                                <w:rFonts w:ascii="Arial Narrow" w:hAnsi="Arial Narrow" w:cs="Arial"/>
                                <w:b/>
                                <w:color w:val="F79646" w:themeColor="accent6"/>
                                <w:sz w:val="144"/>
                                <w:szCs w:val="144"/>
                              </w:rPr>
                              <w:t>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282494C" id="_x0000_t202" coordsize="21600,21600" o:spt="202" path="m,l,21600r21600,l21600,xe">
                <v:stroke joinstyle="miter"/>
                <v:path gradientshapeok="t" o:connecttype="rect"/>
              </v:shapetype>
              <v:shape id="Text Box 3" o:spid="_x0000_s1026" type="#_x0000_t202" style="position:absolute;margin-left:1.2pt;margin-top:14.85pt;width:216.75pt;height:9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QCQIAAPEDAAAOAAAAZHJzL2Uyb0RvYy54bWysU9tu2zAMfR+wfxD0vjh2k6Y14hRdigwD&#10;ugvQ7gNkWbaF2aJGKbGzrx8lp1nQvg3TgyCK5BHPIbW+G/uOHRQ6Dabg6WzOmTISKm2agv943n24&#10;4cx5YSrRgVEFPyrH7zbv360Hm6sMWugqhYxAjMsHW/DWe5sniZOt6oWbgVWGnDVgLzyZ2CQVioHQ&#10;+y7J5vPrZACsLIJUztHtw+Tkm4hf10r6b3XtlGddwak2H3eMexn2ZLMWeYPCtlqeyhD/UEUvtKFH&#10;z1APwgu2R/0GqtcSwUHtZxL6BOpaSxU5EJt0/orNUyusilxIHGfPMrn/Byu/Hr4j01XBr645M6Kn&#10;Hj2r0bOPMLKrIM9gXU5RT5bi/EjX1OZI1dlHkD8dM7BthWnUPSIMrRIVlZeGzOQidcJxAaQcvkBF&#10;z4i9hwg01tgH7UgNRujUpuO5NaEUSZfZapmtsiVnknxperNaLGPzEpG/pFt0/pOCnoVDwZF6H+HF&#10;4dH5UI7IX0LCaw46Xe1010UDm3LbITsImpNdXJHBq7DOhGADIW1CDDeRZ6A2kfRjOZ50K6E6EmOE&#10;ae7on9ChBfzN2UAzV3D3ay9QcdZ9NqTabbpYhCGNxmK5ysjAS0956RFGElTBPWfTceunwd5b1E1L&#10;L019MnBPStc6ahBaMlV1qpvmKkpz+gNhcC/tGPX3p27+AAAA//8DAFBLAwQUAAYACAAAACEAbmw9&#10;EN4AAAAIAQAADwAAAGRycy9kb3ducmV2LnhtbEyPQU+DQBCF7yb+h82YeDF2aaUglKVRE43X1v6A&#10;gZ0CKbtL2G2h/97xZE+Tmffy5nvFdja9uNDoO2cVLBcRCLK1051tFBx+Pp9fQfiAVmPvLCm4kodt&#10;eX9XYK7dZHd02YdGcIj1OSpoQxhyKX3dkkG/cANZ1o5uNBh4HRupR5w43PRyFUWJNNhZ/tDiQB8t&#10;1af92Sg4fk9P62yqvsIh3cXJO3Zp5a5KPT7MbxsQgebwb4Y/fEaHkpkqd7bai17BKmYjjywFwXL8&#10;ss5AVHxYJinIspC3BcpfAAAA//8DAFBLAQItABQABgAIAAAAIQC2gziS/gAAAOEBAAATAAAAAAAA&#10;AAAAAAAAAAAAAABbQ29udGVudF9UeXBlc10ueG1sUEsBAi0AFAAGAAgAAAAhADj9If/WAAAAlAEA&#10;AAsAAAAAAAAAAAAAAAAALwEAAF9yZWxzLy5yZWxzUEsBAi0AFAAGAAgAAAAhAEj7MFAJAgAA8QMA&#10;AA4AAAAAAAAAAAAAAAAALgIAAGRycy9lMm9Eb2MueG1sUEsBAi0AFAAGAAgAAAAhAG5sPRDeAAAA&#10;CAEAAA8AAAAAAAAAAAAAAAAAYwQAAGRycy9kb3ducmV2LnhtbFBLBQYAAAAABAAEAPMAAABuBQAA&#10;AAA=&#10;" stroked="f">
                <v:textbox>
                  <w:txbxContent>
                    <w:p w14:paraId="1FAA87C6" w14:textId="77777777" w:rsidR="00841458" w:rsidRPr="00B93DAF" w:rsidRDefault="00841458" w:rsidP="00321A3C">
                      <w:pPr>
                        <w:rPr>
                          <w:rFonts w:ascii="Arial Narrow" w:hAnsi="Arial Narrow" w:cs="Arial"/>
                          <w:b/>
                          <w:color w:val="F79646" w:themeColor="accent6"/>
                          <w:sz w:val="144"/>
                          <w:szCs w:val="144"/>
                        </w:rPr>
                      </w:pPr>
                      <w:r w:rsidRPr="00B93DAF">
                        <w:rPr>
                          <w:rFonts w:ascii="Arial Narrow" w:hAnsi="Arial Narrow" w:cs="Arial"/>
                          <w:b/>
                          <w:color w:val="F79646" w:themeColor="accent6"/>
                          <w:sz w:val="144"/>
                          <w:szCs w:val="144"/>
                        </w:rPr>
                        <w:t>2017</w:t>
                      </w:r>
                    </w:p>
                  </w:txbxContent>
                </v:textbox>
              </v:shape>
            </w:pict>
          </mc:Fallback>
        </mc:AlternateContent>
      </w:r>
      <w:r>
        <w:rPr>
          <w:noProof/>
          <w:lang w:eastAsia="zh-CN"/>
        </w:rPr>
        <mc:AlternateContent>
          <mc:Choice Requires="wps">
            <w:drawing>
              <wp:anchor distT="0" distB="0" distL="114300" distR="114300" simplePos="0" relativeHeight="251668480" behindDoc="0" locked="0" layoutInCell="1" allowOverlap="1" wp14:anchorId="6A501147" wp14:editId="1CB3B07B">
                <wp:simplePos x="0" y="0"/>
                <wp:positionH relativeFrom="column">
                  <wp:posOffset>1827530</wp:posOffset>
                </wp:positionH>
                <wp:positionV relativeFrom="paragraph">
                  <wp:posOffset>3175</wp:posOffset>
                </wp:positionV>
                <wp:extent cx="5846445" cy="3674745"/>
                <wp:effectExtent l="0" t="1905" r="3175" b="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6445" cy="3674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FB3D7C" w14:textId="77777777" w:rsidR="00841458" w:rsidRDefault="00841458">
                            <w:r>
                              <w:rPr>
                                <w:noProof/>
                                <w:lang w:eastAsia="zh-CN"/>
                              </w:rPr>
                              <w:drawing>
                                <wp:inline distT="0" distB="0" distL="0" distR="0" wp14:anchorId="1A6B3609" wp14:editId="1E04C978">
                                  <wp:extent cx="5391150" cy="3952875"/>
                                  <wp:effectExtent l="0" t="0" r="0" b="0"/>
                                  <wp:docPr id="1" name="Picture 1" descr="Sydney Chaffee, the 2017 National Teacher of the Year speaking at a poduim while Governor Baker, Commissioner Chester and Lt. Governor Polito applaud" title="Teacher of the Year event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4874"/>
                                          <a:stretch>
                                            <a:fillRect/>
                                          </a:stretch>
                                        </pic:blipFill>
                                        <pic:spPr bwMode="auto">
                                          <a:xfrm>
                                            <a:off x="0" y="0"/>
                                            <a:ext cx="5391150" cy="39528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501147" id="Text Box 7" o:spid="_x0000_s1027" type="#_x0000_t202" style="position:absolute;margin-left:143.9pt;margin-top:.25pt;width:460.35pt;height:289.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htyCQIAAPgDAAAOAAAAZHJzL2Uyb0RvYy54bWysU8Fu2zAMvQ/YPwi6L05SJ+mMOEWXIsOA&#10;rhvQ9gNkWbaF2aJGKbGzrx8lp2m23obpIIgi9cj3SK1vhq5lB4VOg8n5bDLlTBkJpTZ1zp+fdh+u&#10;OXNemFK0YFTOj8rxm837d+veZmoODbSlQkYgxmW9zXnjvc2SxMlGdcJNwCpDzgqwE55MrJMSRU/o&#10;XZvMp9Nl0gOWFkEq5+j2bnTyTcSvKiX9t6pyyrM251SbjzvGvQh7slmLrEZhGy1PZYh/qKIT2lDS&#10;M9Sd8ILtUb+B6rREcFD5iYQugarSUkUOxGY2/YvNYyOsilxIHGfPMrn/BysfDt+R6TLnVwvOjOio&#10;R09q8OwTDGwV5Omtyyjq0VKcH+ia2hypOnsP8odjBraNMLW6RYS+UaKk8mbhZXLxdMRxAaTov0JJ&#10;acTeQwQaKuyCdqQGI3Rq0/HcmlCKpMvFdbpMUypRku9quUpXZIQcInt5btH5zwo6Fg45R+p9hBeH&#10;e+fH0JeQkM1Bq8udbttoYF1sW2QHQXOyi+uE/kdYa0KwgfBsRAw3kWegNpL0QzFERaMIQYMCyiMR&#10;RxjHj74LHRrAX5z1NHo5dz/3AhVn7RdD4n2cpWmY1Wiki9WcDLz0FJceYSRB5dxzNh63fpzvvUVd&#10;N5RpbJeBWxK80lGK16pO5dN4RTFPXyHM76Udo14/7OY3AAAA//8DAFBLAwQUAAYACAAAACEAgOOz&#10;2d0AAAAJAQAADwAAAGRycy9kb3ducmV2LnhtbEyPQU+DQBCF7yb+h82YeDF2kdhCKUujJhqvrf0B&#10;A0yBlJ0l7LbQf+/0pLf38ibvfZNvZ9urC42+c2zgZRGBIq5c3XFj4PDz+ZyC8gG5xt4xGbiSh21x&#10;f5djVruJd3TZh0ZJCfsMDbQhDJnWvmrJol+4gViyoxstBrFjo+sRJym3vY6jaKUtdiwLLQ700VJ1&#10;2p+tgeP39LRcT+VXOCS719U7dknprsY8PsxvG1CB5vB3DDd8QYdCmEp35tqr3kCcJoIeDCxB3eI4&#10;SkWV4pN1DLrI9f8Pil8AAAD//wMAUEsBAi0AFAAGAAgAAAAhALaDOJL+AAAA4QEAABMAAAAAAAAA&#10;AAAAAAAAAAAAAFtDb250ZW50X1R5cGVzXS54bWxQSwECLQAUAAYACAAAACEAOP0h/9YAAACUAQAA&#10;CwAAAAAAAAAAAAAAAAAvAQAAX3JlbHMvLnJlbHNQSwECLQAUAAYACAAAACEAzWIbcgkCAAD4AwAA&#10;DgAAAAAAAAAAAAAAAAAuAgAAZHJzL2Uyb0RvYy54bWxQSwECLQAUAAYACAAAACEAgOOz2d0AAAAJ&#10;AQAADwAAAAAAAAAAAAAAAABjBAAAZHJzL2Rvd25yZXYueG1sUEsFBgAAAAAEAAQA8wAAAG0FAAAA&#10;AA==&#10;" stroked="f">
                <v:textbox>
                  <w:txbxContent>
                    <w:p w14:paraId="42FB3D7C" w14:textId="77777777" w:rsidR="00841458" w:rsidRDefault="00841458">
                      <w:r>
                        <w:rPr>
                          <w:noProof/>
                          <w:lang w:eastAsia="zh-CN"/>
                        </w:rPr>
                        <w:drawing>
                          <wp:inline distT="0" distB="0" distL="0" distR="0" wp14:anchorId="1A6B3609" wp14:editId="1E04C978">
                            <wp:extent cx="5391150" cy="3952875"/>
                            <wp:effectExtent l="0" t="0" r="0" b="0"/>
                            <wp:docPr id="1" name="Picture 1" descr="Sydney Chaffee, the 2017 National Teacher of the Year speaking at a poduim while Governor Baker, Commissioner Chester and Lt. Governor Polito applaud" title="Teacher of the Year event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4874"/>
                                    <a:stretch>
                                      <a:fillRect/>
                                    </a:stretch>
                                  </pic:blipFill>
                                  <pic:spPr bwMode="auto">
                                    <a:xfrm>
                                      <a:off x="0" y="0"/>
                                      <a:ext cx="5391150" cy="3952875"/>
                                    </a:xfrm>
                                    <a:prstGeom prst="rect">
                                      <a:avLst/>
                                    </a:prstGeom>
                                    <a:noFill/>
                                    <a:ln w="9525">
                                      <a:noFill/>
                                      <a:miter lim="800000"/>
                                      <a:headEnd/>
                                      <a:tailEnd/>
                                    </a:ln>
                                  </pic:spPr>
                                </pic:pic>
                              </a:graphicData>
                            </a:graphic>
                          </wp:inline>
                        </w:drawing>
                      </w:r>
                    </w:p>
                  </w:txbxContent>
                </v:textbox>
              </v:shape>
            </w:pict>
          </mc:Fallback>
        </mc:AlternateContent>
      </w:r>
    </w:p>
    <w:p w14:paraId="5AA423CD" w14:textId="77777777" w:rsidR="00321A3C" w:rsidRDefault="00321A3C"/>
    <w:p w14:paraId="65FE6303" w14:textId="77777777" w:rsidR="00321A3C" w:rsidRDefault="00321A3C"/>
    <w:p w14:paraId="6B294760" w14:textId="77777777" w:rsidR="00321A3C" w:rsidRDefault="00843CE1">
      <w:r>
        <w:rPr>
          <w:noProof/>
          <w:lang w:eastAsia="zh-CN"/>
        </w:rPr>
        <mc:AlternateContent>
          <mc:Choice Requires="wps">
            <w:drawing>
              <wp:anchor distT="0" distB="0" distL="114300" distR="114300" simplePos="0" relativeHeight="251663360" behindDoc="0" locked="0" layoutInCell="1" allowOverlap="1" wp14:anchorId="34861070" wp14:editId="1631638B">
                <wp:simplePos x="0" y="0"/>
                <wp:positionH relativeFrom="column">
                  <wp:posOffset>15240</wp:posOffset>
                </wp:positionH>
                <wp:positionV relativeFrom="paragraph">
                  <wp:posOffset>193040</wp:posOffset>
                </wp:positionV>
                <wp:extent cx="2176780" cy="1187450"/>
                <wp:effectExtent l="0" t="0" r="0" b="4445"/>
                <wp:wrapNone/>
                <wp:docPr id="3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1187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BD450" w14:textId="77777777" w:rsidR="00841458" w:rsidRPr="00B93DAF" w:rsidRDefault="00841458" w:rsidP="00321A3C">
                            <w:pPr>
                              <w:rPr>
                                <w:rFonts w:ascii="Arial Narrow" w:hAnsi="Arial Narrow" w:cs="Arial"/>
                                <w:b/>
                                <w:caps/>
                                <w:color w:val="1F497D" w:themeColor="text2"/>
                                <w:sz w:val="72"/>
                                <w:szCs w:val="72"/>
                              </w:rPr>
                            </w:pPr>
                            <w:r w:rsidRPr="00B93DAF">
                              <w:rPr>
                                <w:rFonts w:ascii="Arial Narrow" w:hAnsi="Arial Narrow" w:cs="Arial"/>
                                <w:b/>
                                <w:caps/>
                                <w:color w:val="1F497D" w:themeColor="text2"/>
                                <w:sz w:val="72"/>
                                <w:szCs w:val="72"/>
                              </w:rPr>
                              <w:t>Annual Report</w:t>
                            </w:r>
                          </w:p>
                          <w:p w14:paraId="337CE2D8" w14:textId="77777777" w:rsidR="00841458" w:rsidRPr="00B93DAF" w:rsidRDefault="00841458">
                            <w:pPr>
                              <w:rPr>
                                <w:rFonts w:ascii="Arial Narrow" w:hAnsi="Arial Narrow"/>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861070" id="Text Box 4" o:spid="_x0000_s1028" type="#_x0000_t202" style="position:absolute;margin-left:1.2pt;margin-top:15.2pt;width:171.4pt;height:9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SR6CwIAAPgDAAAOAAAAZHJzL2Uyb0RvYy54bWysU9tu2zAMfR+wfxD0vjh20yYz4hRdigwD&#10;ugvQ7gNkWbaF2aJGKbGzrx8lJ1nQvQ3TgyCK5BHPIbW+H/uOHRQ6Dabg6WzOmTISKm2agn9/2b1b&#10;cea8MJXowKiCH5Xj95u3b9aDzVUGLXSVQkYgxuWDLXjrvc2TxMlW9cLNwCpDzhqwF55MbJIKxUDo&#10;fZdk8/ldMgBWFkEq5+j2cXLyTcSvayX917p2yrOu4FSbjzvGvQx7slmLvEFhWy1PZYh/qKIX2tCj&#10;F6hH4QXbo/4LqtcSwUHtZxL6BOpaSxU5EJt0/orNcyusilxIHGcvMrn/Byu/HL4h01XBb244M6Kn&#10;Hr2o0bMPMLJFkGewLqeoZ0txfqRranOk6uwTyB+OGdi2wjTqARGGVomKyktDZnKVOuG4AFIOn6Gi&#10;Z8TeQwQaa+yDdqQGI3Rq0/HSmlCKpMssXd4tV+SS5EvT1XJxG5uXiPycbtH5jwp6Fg4FR+p9hBeH&#10;J+dDOSI/h4TXHHS62umuiwY25bZDdhA0J7u4IoNXYZ0JwQZC2oQYbiLPQG0i6cdyjIpmZ/lKqI5E&#10;HGEaP/oudGgBf3E20OgV3P3cC1ScdZ8Mifc+XSzCrEZjcbvMyMBrT3ntEUYSVME9Z9Nx66f53lvU&#10;TUsvTe0y8ECC1zpKETozVXUqn8YrKnT6CmF+r+0Y9efDbn4DAAD//wMAUEsDBBQABgAIAAAAIQD8&#10;Pulq3QAAAAgBAAAPAAAAZHJzL2Rvd25yZXYueG1sTI9BT4NAEIXvJv6HzZh4MXYppUWRpVETjdfW&#10;/oABpkBkZwm7LfTfO57saTLzXt58L9/OtldnGn3n2MByEYEirlzdcWPg8P3x+ATKB+Qae8dk4EIe&#10;tsXtTY5Z7Sbe0XkfGiUh7DM00IYwZFr7qiWLfuEGYtGObrQYZB0bXY84SbjtdRxFG22xY/nQ4kDv&#10;LVU/+5M1cPyaHtbPU/kZDuku2bxhl5buYsz93fz6AirQHP7N8Icv6FAIU+lOXHvVG4gTMRpYRTJF&#10;XiXrGFQp92WagC5yfV2g+AUAAP//AwBQSwECLQAUAAYACAAAACEAtoM4kv4AAADhAQAAEwAAAAAA&#10;AAAAAAAAAAAAAAAAW0NvbnRlbnRfVHlwZXNdLnhtbFBLAQItABQABgAIAAAAIQA4/SH/1gAAAJQB&#10;AAALAAAAAAAAAAAAAAAAAC8BAABfcmVscy8ucmVsc1BLAQItABQABgAIAAAAIQDshSR6CwIAAPgD&#10;AAAOAAAAAAAAAAAAAAAAAC4CAABkcnMvZTJvRG9jLnhtbFBLAQItABQABgAIAAAAIQD8Pulq3QAA&#10;AAgBAAAPAAAAAAAAAAAAAAAAAGUEAABkcnMvZG93bnJldi54bWxQSwUGAAAAAAQABADzAAAAbwUA&#10;AAAA&#10;" stroked="f">
                <v:textbox>
                  <w:txbxContent>
                    <w:p w14:paraId="332BD450" w14:textId="77777777" w:rsidR="00841458" w:rsidRPr="00B93DAF" w:rsidRDefault="00841458" w:rsidP="00321A3C">
                      <w:pPr>
                        <w:rPr>
                          <w:rFonts w:ascii="Arial Narrow" w:hAnsi="Arial Narrow" w:cs="Arial"/>
                          <w:b/>
                          <w:caps/>
                          <w:color w:val="1F497D" w:themeColor="text2"/>
                          <w:sz w:val="72"/>
                          <w:szCs w:val="72"/>
                        </w:rPr>
                      </w:pPr>
                      <w:r w:rsidRPr="00B93DAF">
                        <w:rPr>
                          <w:rFonts w:ascii="Arial Narrow" w:hAnsi="Arial Narrow" w:cs="Arial"/>
                          <w:b/>
                          <w:caps/>
                          <w:color w:val="1F497D" w:themeColor="text2"/>
                          <w:sz w:val="72"/>
                          <w:szCs w:val="72"/>
                        </w:rPr>
                        <w:t>Annual Report</w:t>
                      </w:r>
                    </w:p>
                    <w:p w14:paraId="337CE2D8" w14:textId="77777777" w:rsidR="00841458" w:rsidRPr="00B93DAF" w:rsidRDefault="00841458">
                      <w:pPr>
                        <w:rPr>
                          <w:rFonts w:ascii="Arial Narrow" w:hAnsi="Arial Narrow"/>
                        </w:rPr>
                      </w:pPr>
                    </w:p>
                  </w:txbxContent>
                </v:textbox>
              </v:shape>
            </w:pict>
          </mc:Fallback>
        </mc:AlternateContent>
      </w:r>
    </w:p>
    <w:p w14:paraId="29A40D2F" w14:textId="77777777" w:rsidR="00321A3C" w:rsidRDefault="00321A3C"/>
    <w:p w14:paraId="159A9FB7" w14:textId="77777777" w:rsidR="00321A3C" w:rsidRDefault="00321A3C"/>
    <w:p w14:paraId="67EDE893" w14:textId="77777777" w:rsidR="00321A3C" w:rsidRDefault="00321A3C"/>
    <w:p w14:paraId="2D0038FA" w14:textId="77777777" w:rsidR="00321A3C" w:rsidRDefault="00843CE1">
      <w:r>
        <w:rPr>
          <w:noProof/>
          <w:lang w:eastAsia="zh-CN"/>
        </w:rPr>
        <mc:AlternateContent>
          <mc:Choice Requires="wps">
            <w:drawing>
              <wp:anchor distT="0" distB="0" distL="114300" distR="114300" simplePos="0" relativeHeight="251670528" behindDoc="0" locked="0" layoutInCell="1" allowOverlap="1" wp14:anchorId="7FC49094" wp14:editId="32EB69BD">
                <wp:simplePos x="0" y="0"/>
                <wp:positionH relativeFrom="column">
                  <wp:posOffset>-564515</wp:posOffset>
                </wp:positionH>
                <wp:positionV relativeFrom="paragraph">
                  <wp:posOffset>81280</wp:posOffset>
                </wp:positionV>
                <wp:extent cx="2459990" cy="2493645"/>
                <wp:effectExtent l="0" t="0" r="0" b="3810"/>
                <wp:wrapNone/>
                <wp:docPr id="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990" cy="2493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9CFA7" w14:textId="77777777" w:rsidR="00841458" w:rsidRDefault="00841458">
                            <w:r>
                              <w:rPr>
                                <w:noProof/>
                                <w:lang w:eastAsia="zh-CN"/>
                              </w:rPr>
                              <w:drawing>
                                <wp:inline distT="0" distB="0" distL="0" distR="0" wp14:anchorId="38B1BE09" wp14:editId="15D43703">
                                  <wp:extent cx="2246479" cy="2361063"/>
                                  <wp:effectExtent l="0" t="0" r="0" b="0"/>
                                  <wp:docPr id="9" name="Picture 5" descr="Student in classroom typing on a computer" title="Student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l="11005" r="27492"/>
                                          <a:stretch>
                                            <a:fillRect/>
                                          </a:stretch>
                                        </pic:blipFill>
                                        <pic:spPr bwMode="auto">
                                          <a:xfrm>
                                            <a:off x="0" y="0"/>
                                            <a:ext cx="2246479" cy="236106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C49094" id="Text Box 8" o:spid="_x0000_s1029" type="#_x0000_t202" style="position:absolute;margin-left:-44.45pt;margin-top:6.4pt;width:193.7pt;height:196.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9xYCwIAAPgDAAAOAAAAZHJzL2Uyb0RvYy54bWysU9tu2zAMfR+wfxD0vjhJna424hRdigwD&#10;ugvQ7gNkWbaF2aJGKbGzrx8lJ1m2vQ3TgyCK1CHPIbW+H/uOHRQ6Dabgi9mcM2UkVNo0Bf/6sntz&#10;x5nzwlSiA6MKflSO329ev1oPNldLaKGrFDICMS4fbMFb722eJE62qhduBlYZctaAvfBkYpNUKAZC&#10;77tkOZ/fJgNgZRGkco5uHycn30T8ulbSf65rpzzrCk61+bhj3MuwJ5u1yBsUttXyVIb4hyp6oQ0l&#10;vUA9Ci/YHvVfUL2WCA5qP5PQJ1DXWqrIgdgs5n+weW6FVZELiePsRSb3/2Dlp8MXZLoq+M2CMyN6&#10;6tGLGj17ByO7C/IM1uUU9Wwpzo90TW2OVJ19AvnNMQPbVphGPSDC0CpRUXmL8DK5ejrhuABSDh+h&#10;ojRi7yECjTX2QTtSgxE6tel4aU0oRdLlMl1lWUYuSb5lmt3cpquYQ+Tn5xadf6+gZ+FQcKTeR3hx&#10;eHI+lCPyc0jI5qDT1U53XTSwKbcdsoOgOdnFdUL/LawzIdhAeDYhhpvIM1CbSPqxHCdFz/KVUB2J&#10;OMI0fvRd6NAC/uBsoNEruPu+F6g46z4YEi9bpGmY1Wikq7dLMvDaU157hJEEVXDP2XTc+mm+9xZ1&#10;01KmqV0GHkjwWkcpQmemqk7l03hFhU5fIczvtR2jfn3YzU8AAAD//wMAUEsDBBQABgAIAAAAIQDl&#10;p+qs3gAAAAoBAAAPAAAAZHJzL2Rvd25yZXYueG1sTI/LboMwEEX3lfIP1kTqpkpMUUiAYqK2Uqtu&#10;8/iAAU8AFdsIO4H8faerdjm6R3fOLfaz6cWNRt85q+B5HYEgWzvd2UbB+fSxSkH4gFZj7ywpuJOH&#10;fbl4KDDXbrIHuh1DI7jE+hwVtCEMuZS+bsmgX7uBLGcXNxoMfI6N1CNOXG56GUfRVhrsLH9ocaD3&#10;lurv49UouHxNT0k2VZ/hvDtstm/Y7Sp3V+pxOb++gAg0hz8YfvVZHUp2qtzVai96Bas0zRjlIOYJ&#10;DMRZmoCoFGyiJAFZFvL/hPIHAAD//wMAUEsBAi0AFAAGAAgAAAAhALaDOJL+AAAA4QEAABMAAAAA&#10;AAAAAAAAAAAAAAAAAFtDb250ZW50X1R5cGVzXS54bWxQSwECLQAUAAYACAAAACEAOP0h/9YAAACU&#10;AQAACwAAAAAAAAAAAAAAAAAvAQAAX3JlbHMvLnJlbHNQSwECLQAUAAYACAAAACEAUc/cWAsCAAD4&#10;AwAADgAAAAAAAAAAAAAAAAAuAgAAZHJzL2Uyb0RvYy54bWxQSwECLQAUAAYACAAAACEA5afqrN4A&#10;AAAKAQAADwAAAAAAAAAAAAAAAABlBAAAZHJzL2Rvd25yZXYueG1sUEsFBgAAAAAEAAQA8wAAAHAF&#10;AAAAAA==&#10;" stroked="f">
                <v:textbox>
                  <w:txbxContent>
                    <w:p w14:paraId="6EF9CFA7" w14:textId="77777777" w:rsidR="00841458" w:rsidRDefault="00841458">
                      <w:r>
                        <w:rPr>
                          <w:noProof/>
                          <w:lang w:eastAsia="zh-CN"/>
                        </w:rPr>
                        <w:drawing>
                          <wp:inline distT="0" distB="0" distL="0" distR="0" wp14:anchorId="38B1BE09" wp14:editId="15D43703">
                            <wp:extent cx="2246479" cy="2361063"/>
                            <wp:effectExtent l="0" t="0" r="0" b="0"/>
                            <wp:docPr id="9" name="Picture 5" descr="Student in classroom typing on a computer" title="Student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l="11005" r="27492"/>
                                    <a:stretch>
                                      <a:fillRect/>
                                    </a:stretch>
                                  </pic:blipFill>
                                  <pic:spPr bwMode="auto">
                                    <a:xfrm>
                                      <a:off x="0" y="0"/>
                                      <a:ext cx="2246479" cy="2361063"/>
                                    </a:xfrm>
                                    <a:prstGeom prst="rect">
                                      <a:avLst/>
                                    </a:prstGeom>
                                    <a:noFill/>
                                    <a:ln w="9525">
                                      <a:noFill/>
                                      <a:miter lim="800000"/>
                                      <a:headEnd/>
                                      <a:tailEnd/>
                                    </a:ln>
                                  </pic:spPr>
                                </pic:pic>
                              </a:graphicData>
                            </a:graphic>
                          </wp:inline>
                        </w:drawing>
                      </w:r>
                    </w:p>
                  </w:txbxContent>
                </v:textbox>
              </v:shape>
            </w:pict>
          </mc:Fallback>
        </mc:AlternateContent>
      </w:r>
    </w:p>
    <w:p w14:paraId="7C96A609" w14:textId="77777777" w:rsidR="00321A3C" w:rsidRDefault="00321A3C"/>
    <w:p w14:paraId="3A6C9198" w14:textId="77777777" w:rsidR="00B10F29" w:rsidRDefault="00B10F29"/>
    <w:p w14:paraId="721A4477" w14:textId="77777777" w:rsidR="00321A3C" w:rsidRDefault="00321A3C"/>
    <w:p w14:paraId="74C177AC" w14:textId="77777777" w:rsidR="00321A3C" w:rsidRDefault="00843CE1">
      <w:r>
        <w:rPr>
          <w:noProof/>
          <w:lang w:eastAsia="zh-CN"/>
        </w:rPr>
        <mc:AlternateContent>
          <mc:Choice Requires="wps">
            <w:drawing>
              <wp:anchor distT="0" distB="0" distL="114300" distR="114300" simplePos="0" relativeHeight="251672576" behindDoc="0" locked="0" layoutInCell="1" allowOverlap="1" wp14:anchorId="0C4447C3" wp14:editId="3281BDFC">
                <wp:simplePos x="0" y="0"/>
                <wp:positionH relativeFrom="column">
                  <wp:posOffset>1814830</wp:posOffset>
                </wp:positionH>
                <wp:positionV relativeFrom="paragraph">
                  <wp:posOffset>160020</wp:posOffset>
                </wp:positionV>
                <wp:extent cx="3451860" cy="2271395"/>
                <wp:effectExtent l="0" t="0" r="635" b="0"/>
                <wp:wrapNone/>
                <wp:docPr id="3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1860" cy="2271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4F238E" w14:textId="77777777" w:rsidR="00841458" w:rsidRDefault="00841458">
                            <w:r>
                              <w:rPr>
                                <w:noProof/>
                                <w:lang w:eastAsia="zh-CN"/>
                              </w:rPr>
                              <w:drawing>
                                <wp:inline distT="0" distB="0" distL="0" distR="0" wp14:anchorId="094F3C78" wp14:editId="3FCF7AEC">
                                  <wp:extent cx="3195988" cy="1508166"/>
                                  <wp:effectExtent l="0" t="0" r="0" b="0"/>
                                  <wp:docPr id="10" name="Picture 8" descr="Picture of a students hand playing cards" title="Student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t="27012"/>
                                          <a:stretch>
                                            <a:fillRect/>
                                          </a:stretch>
                                        </pic:blipFill>
                                        <pic:spPr bwMode="auto">
                                          <a:xfrm>
                                            <a:off x="0" y="0"/>
                                            <a:ext cx="3195988" cy="150816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4447C3" id="Text Box 9" o:spid="_x0000_s1030" type="#_x0000_t202" style="position:absolute;margin-left:142.9pt;margin-top:12.6pt;width:271.8pt;height:178.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LcvCwIAAPgDAAAOAAAAZHJzL2Uyb0RvYy54bWysU9tu2zAMfR+wfxD0vjjOpW2MOEWXIsOA&#10;rhvQ7gNkWbaF2aJGKbGzrx8lJ1m2vQ3TgyCK1OHhIbW+H7qWHRQ6DSbn6WTKmTISSm3qnH993b27&#10;48x5YUrRglE5PyrH7zdv36x7m6kZNNCWChmBGJf1NueN9zZLEicb1Qk3AasMOSvATngysU5KFD2h&#10;d20ym05vkh6wtAhSOUe3j6OTbyJ+VSnpP1eVU561OSduPu4Y9yLsyWYtshqFbbQ80RD/wKIT2lDS&#10;C9Sj8ILtUf8F1WmJ4KDyEwldAlWlpYo1UDXp9I9qXhphVayFxHH2IpP7f7Dy+fAFmS5zPid5jOio&#10;R69q8Ow9DGwV5OmtyyjqxVKcH+ia2hxLdfYJ5DfHDGwbYWr1gAh9o0RJ9NLwMrl6OuK4AFL0n6Ck&#10;NGLvIQINFXZBO1KDETrxOF5aE6hIupwvlundDbkk+Waz23S+WsYcIjs/t+j8BwUdC4ecI/U+wovD&#10;k/OBjsjOISGbg1aXO9220cC62LbIDoLmZBfXCf23sNaEYAPh2YgYbmKdobSxSD8UQ1R0cZavgPJI&#10;hSOM40ffhQ4N4A/Oehq9nLvve4GKs/ajIfFW6WIRZjUai+XtjAy89hTXHmEkQeXcczYet36c771F&#10;XTeUaWyXgQcSvNJRitCZkdWJPo1XVOj0FcL8Xtsx6teH3fwEAAD//wMAUEsDBBQABgAIAAAAIQDE&#10;5pwB3gAAAAoBAAAPAAAAZHJzL2Rvd25yZXYueG1sTI9BT4NAEIXvJv6HzZh4MXYRS0uRpVETjdfW&#10;/oABpkBkZwm7LfTfO57s7U3ey3vf5NvZ9upMo+8cG3haRKCIK1d33Bg4fH88pqB8QK6xd0wGLuRh&#10;W9ze5JjVbuIdnfehUVLCPkMDbQhDprWvWrLoF24gFu/oRotBzrHR9YiTlNtex1G00hY7loUWB3pv&#10;qfrZn6yB49f0kGym8jMc1rvl6g27dekuxtzfza8voALN4T8Mf/iCDoUwle7EtVe9gThNBD2ISGJQ&#10;EkjjzRJUaeBZFOgi19cvFL8AAAD//wMAUEsBAi0AFAAGAAgAAAAhALaDOJL+AAAA4QEAABMAAAAA&#10;AAAAAAAAAAAAAAAAAFtDb250ZW50X1R5cGVzXS54bWxQSwECLQAUAAYACAAAACEAOP0h/9YAAACU&#10;AQAACwAAAAAAAAAAAAAAAAAvAQAAX3JlbHMvLnJlbHNQSwECLQAUAAYACAAAACEALmy3LwsCAAD4&#10;AwAADgAAAAAAAAAAAAAAAAAuAgAAZHJzL2Uyb0RvYy54bWxQSwECLQAUAAYACAAAACEAxOacAd4A&#10;AAAKAQAADwAAAAAAAAAAAAAAAABlBAAAZHJzL2Rvd25yZXYueG1sUEsFBgAAAAAEAAQA8wAAAHAF&#10;AAAAAA==&#10;" stroked="f">
                <v:textbox>
                  <w:txbxContent>
                    <w:p w14:paraId="1C4F238E" w14:textId="77777777" w:rsidR="00841458" w:rsidRDefault="00841458">
                      <w:r>
                        <w:rPr>
                          <w:noProof/>
                          <w:lang w:eastAsia="zh-CN"/>
                        </w:rPr>
                        <w:drawing>
                          <wp:inline distT="0" distB="0" distL="0" distR="0" wp14:anchorId="094F3C78" wp14:editId="3FCF7AEC">
                            <wp:extent cx="3195988" cy="1508166"/>
                            <wp:effectExtent l="0" t="0" r="0" b="0"/>
                            <wp:docPr id="10" name="Picture 8" descr="Picture of a students hand playing cards" title="Student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t="27012"/>
                                    <a:stretch>
                                      <a:fillRect/>
                                    </a:stretch>
                                  </pic:blipFill>
                                  <pic:spPr bwMode="auto">
                                    <a:xfrm>
                                      <a:off x="0" y="0"/>
                                      <a:ext cx="3195988" cy="1508166"/>
                                    </a:xfrm>
                                    <a:prstGeom prst="rect">
                                      <a:avLst/>
                                    </a:prstGeom>
                                    <a:noFill/>
                                    <a:ln w="9525">
                                      <a:noFill/>
                                      <a:miter lim="800000"/>
                                      <a:headEnd/>
                                      <a:tailEnd/>
                                    </a:ln>
                                  </pic:spPr>
                                </pic:pic>
                              </a:graphicData>
                            </a:graphic>
                          </wp:inline>
                        </w:drawing>
                      </w:r>
                    </w:p>
                  </w:txbxContent>
                </v:textbox>
              </v:shape>
            </w:pict>
          </mc:Fallback>
        </mc:AlternateContent>
      </w:r>
      <w:r>
        <w:rPr>
          <w:noProof/>
          <w:lang w:eastAsia="zh-CN"/>
        </w:rPr>
        <mc:AlternateContent>
          <mc:Choice Requires="wps">
            <w:drawing>
              <wp:anchor distT="0" distB="0" distL="114300" distR="114300" simplePos="0" relativeHeight="251665408" behindDoc="0" locked="0" layoutInCell="1" allowOverlap="1" wp14:anchorId="36624497" wp14:editId="72EE18BD">
                <wp:simplePos x="0" y="0"/>
                <wp:positionH relativeFrom="column">
                  <wp:posOffset>4541520</wp:posOffset>
                </wp:positionH>
                <wp:positionV relativeFrom="paragraph">
                  <wp:posOffset>167005</wp:posOffset>
                </wp:positionV>
                <wp:extent cx="2743200" cy="977265"/>
                <wp:effectExtent l="0" t="0" r="1905" b="0"/>
                <wp:wrapNone/>
                <wp:docPr id="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7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078876" w14:textId="77777777" w:rsidR="00841458" w:rsidRDefault="00841458" w:rsidP="00B10F29">
                            <w:pPr>
                              <w:jc w:val="right"/>
                            </w:pPr>
                            <w:r w:rsidRPr="00B10F29">
                              <w:rPr>
                                <w:noProof/>
                                <w:lang w:eastAsia="zh-CN"/>
                              </w:rPr>
                              <w:drawing>
                                <wp:inline distT="0" distB="0" distL="0" distR="0" wp14:anchorId="15AB7379" wp14:editId="6D79A439">
                                  <wp:extent cx="1947545" cy="949960"/>
                                  <wp:effectExtent l="0" t="0" r="0" b="0"/>
                                  <wp:docPr id="6" name="Picture 1" descr="F:\Logos\ESELogo\Master-Logo_205x100_color.png DESE logo" title="DE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s\ESELogo\Master-Logo_205x100_color.png"/>
                                          <pic:cNvPicPr>
                                            <a:picLocks noChangeAspect="1" noChangeArrowheads="1"/>
                                          </pic:cNvPicPr>
                                        </pic:nvPicPr>
                                        <pic:blipFill>
                                          <a:blip r:embed="rId16" cstate="print"/>
                                          <a:srcRect/>
                                          <a:stretch>
                                            <a:fillRect/>
                                          </a:stretch>
                                        </pic:blipFill>
                                        <pic:spPr bwMode="auto">
                                          <a:xfrm>
                                            <a:off x="0" y="0"/>
                                            <a:ext cx="1947545" cy="9499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6624497" id="Text Box 5" o:spid="_x0000_s1031" type="#_x0000_t202" style="position:absolute;margin-left:357.6pt;margin-top:13.15pt;width:3in;height:76.95pt;z-index:2516654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eujCQIAAPcDAAAOAAAAZHJzL2Uyb0RvYy54bWysU1Fv0zAQfkfiP1h+p2lDt9Ko6TQ6FSGN&#10;gbTxAxzHSSwcnzm7Tcav5+x0pRpviDxYOd/58/d9d97cjL1hR4Vegy35YjbnTFkJtbZtyb8/7d99&#10;4MwHYWthwKqSPyvPb7Zv32wGV6gcOjC1QkYg1heDK3kXgiuyzMtO9cLPwClLyQawF4FCbLMaxUDo&#10;vcny+fw6GwBrhyCV97R7NyX5NuE3jZLha9N4FZgpOXELacW0VnHNthtRtChcp+WJhvgHFr3Qli49&#10;Q92JINgB9V9QvZYIHpowk9Bn0DRaqqSB1Czmr9Q8dsKppIXM8e5sk/9/sPLh+A2Zrkuerzmzoqce&#10;PakxsI8wsqtoz+B8QVWPjurCSNvU5iTVu3uQPzyzsOuEbdUtIgydEjXRW8ST2cXRCcdHkGr4AjVd&#10;Iw4BEtDYYB+9IzcYoVObns+tiVQkbear5XvqN2eScuvVKr9O5DJRvJx26MMnBT2LPyVHan1CF8d7&#10;HyIbUbyUxMs8GF3vtTEpwLbaGWRHQWOyT18S8KrM2FhsIR6bEONOkhmVTRrDWI3J0LN7FdTPpBth&#10;mj56LfTTAf7ibKDJK7n/eRCoODOfLXm3XiyXcVRTsLxa5RTgZaa6zAgrCarkgbPpdxem8T441G1H&#10;N03dsnBLfjc6WREbM7E60afpSg6dXkIc38s4Vf15r9vfAAAA//8DAFBLAwQUAAYACAAAACEAyqoS&#10;ot4AAAALAQAADwAAAGRycy9kb3ducmV2LnhtbEyPy26DMBBF95X6D9ZU6q4xuG2ICCaqKqFWYpXH&#10;Bxg8PAS2EXYI/ftOVu1uHkd3zmSH1Yxswdn3zkqINxEwtLXTvW0lXM7Fyw6YD8pqNTqLEn7QwyF/&#10;fMhUqt3NHnE5hZZRiPWpktCFMKWc+7pDo/zGTWhp17jZqEDt3HI9qxuFm5GLKNpyo3pLFzo14WeH&#10;9XC6GgnfZV00ojTNEobYDOWx+iqaRMrnp/VjDyzgGv5guOuTOuTkVLmr1Z6NEpL4XRAqQWxfgd2B&#10;+C2hSUXVLhLA84z//yH/BQAA//8DAFBLAQItABQABgAIAAAAIQC2gziS/gAAAOEBAAATAAAAAAAA&#10;AAAAAAAAAAAAAABbQ29udGVudF9UeXBlc10ueG1sUEsBAi0AFAAGAAgAAAAhADj9If/WAAAAlAEA&#10;AAsAAAAAAAAAAAAAAAAALwEAAF9yZWxzLy5yZWxzUEsBAi0AFAAGAAgAAAAhAKg166MJAgAA9wMA&#10;AA4AAAAAAAAAAAAAAAAALgIAAGRycy9lMm9Eb2MueG1sUEsBAi0AFAAGAAgAAAAhAMqqEqLeAAAA&#10;CwEAAA8AAAAAAAAAAAAAAAAAYwQAAGRycy9kb3ducmV2LnhtbFBLBQYAAAAABAAEAPMAAABuBQAA&#10;AAA=&#10;" stroked="f">
                <v:textbox>
                  <w:txbxContent>
                    <w:p w14:paraId="46078876" w14:textId="77777777" w:rsidR="00841458" w:rsidRDefault="00841458" w:rsidP="00B10F29">
                      <w:pPr>
                        <w:jc w:val="right"/>
                      </w:pPr>
                      <w:r w:rsidRPr="00B10F29">
                        <w:rPr>
                          <w:noProof/>
                          <w:lang w:eastAsia="zh-CN"/>
                        </w:rPr>
                        <w:drawing>
                          <wp:inline distT="0" distB="0" distL="0" distR="0" wp14:anchorId="15AB7379" wp14:editId="6D79A439">
                            <wp:extent cx="1947545" cy="949960"/>
                            <wp:effectExtent l="0" t="0" r="0" b="0"/>
                            <wp:docPr id="6" name="Picture 1" descr="F:\Logos\ESELogo\Master-Logo_205x100_color.png DESE logo" title="DE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s\ESELogo\Master-Logo_205x100_color.png"/>
                                    <pic:cNvPicPr>
                                      <a:picLocks noChangeAspect="1" noChangeArrowheads="1"/>
                                    </pic:cNvPicPr>
                                  </pic:nvPicPr>
                                  <pic:blipFill>
                                    <a:blip r:embed="rId16" cstate="print"/>
                                    <a:srcRect/>
                                    <a:stretch>
                                      <a:fillRect/>
                                    </a:stretch>
                                  </pic:blipFill>
                                  <pic:spPr bwMode="auto">
                                    <a:xfrm>
                                      <a:off x="0" y="0"/>
                                      <a:ext cx="1947545" cy="949960"/>
                                    </a:xfrm>
                                    <a:prstGeom prst="rect">
                                      <a:avLst/>
                                    </a:prstGeom>
                                    <a:noFill/>
                                    <a:ln w="9525">
                                      <a:noFill/>
                                      <a:miter lim="800000"/>
                                      <a:headEnd/>
                                      <a:tailEnd/>
                                    </a:ln>
                                  </pic:spPr>
                                </pic:pic>
                              </a:graphicData>
                            </a:graphic>
                          </wp:inline>
                        </w:drawing>
                      </w:r>
                    </w:p>
                  </w:txbxContent>
                </v:textbox>
              </v:shape>
            </w:pict>
          </mc:Fallback>
        </mc:AlternateContent>
      </w:r>
    </w:p>
    <w:p w14:paraId="3D18F7CC" w14:textId="77777777" w:rsidR="00321A3C" w:rsidRDefault="00321A3C"/>
    <w:p w14:paraId="01E71FC2" w14:textId="77777777" w:rsidR="00840342" w:rsidRDefault="00840342">
      <w:pPr>
        <w:sectPr w:rsidR="00840342">
          <w:pgSz w:w="12240" w:h="15840"/>
          <w:pgMar w:top="720" w:right="720" w:bottom="720" w:left="72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tate Seal"/>
        <w:tblDescription w:val="State of Massachusetts State Seal"/>
      </w:tblPr>
      <w:tblGrid>
        <w:gridCol w:w="10800"/>
      </w:tblGrid>
      <w:tr w:rsidR="00D11C56" w14:paraId="6FF8D32A" w14:textId="77777777" w:rsidTr="00841458">
        <w:trPr>
          <w:tblHeader/>
        </w:trPr>
        <w:tc>
          <w:tcPr>
            <w:tcW w:w="11016" w:type="dxa"/>
          </w:tcPr>
          <w:p w14:paraId="1ABA165E" w14:textId="77777777" w:rsidR="00D11C56" w:rsidRDefault="00D11C56" w:rsidP="00D11C56">
            <w:pPr>
              <w:jc w:val="center"/>
            </w:pPr>
            <w:r w:rsidRPr="00D11C56">
              <w:rPr>
                <w:noProof/>
                <w:lang w:eastAsia="zh-CN"/>
              </w:rPr>
              <w:lastRenderedPageBreak/>
              <w:drawing>
                <wp:inline distT="0" distB="0" distL="0" distR="0" wp14:anchorId="3337FA3B" wp14:editId="05876EBF">
                  <wp:extent cx="1028700" cy="1019175"/>
                  <wp:effectExtent l="0" t="0" r="0" b="0"/>
                  <wp:docPr id="58" name="Picture 4" descr="State Seal of Massachusetts" title="State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te Seal of Massachusetts"/>
                          <pic:cNvPicPr>
                            <a:picLocks noChangeAspect="1" noChangeArrowheads="1"/>
                          </pic:cNvPicPr>
                        </pic:nvPicPr>
                        <pic:blipFill>
                          <a:blip r:embed="rId17" cstate="print"/>
                          <a:srcRect/>
                          <a:stretch>
                            <a:fillRect/>
                          </a:stretch>
                        </pic:blipFill>
                        <pic:spPr bwMode="auto">
                          <a:xfrm>
                            <a:off x="0" y="0"/>
                            <a:ext cx="1028700" cy="1019175"/>
                          </a:xfrm>
                          <a:prstGeom prst="rect">
                            <a:avLst/>
                          </a:prstGeom>
                          <a:noFill/>
                          <a:ln w="9525">
                            <a:noFill/>
                            <a:miter lim="800000"/>
                            <a:headEnd/>
                            <a:tailEnd/>
                          </a:ln>
                        </pic:spPr>
                      </pic:pic>
                    </a:graphicData>
                  </a:graphic>
                </wp:inline>
              </w:drawing>
            </w:r>
          </w:p>
        </w:tc>
      </w:tr>
    </w:tbl>
    <w:p w14:paraId="37C9D9E2" w14:textId="77777777" w:rsidR="00D11C56" w:rsidRDefault="00D11C56"/>
    <w:p w14:paraId="55B89508"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 xml:space="preserve">This document was prepared by the </w:t>
      </w:r>
      <w:r w:rsidRPr="007178E5">
        <w:rPr>
          <w:rFonts w:ascii="Arial" w:eastAsia="Times New Roman" w:hAnsi="Arial" w:cs="Times New Roman"/>
          <w:color w:val="404040" w:themeColor="text1" w:themeTint="BF"/>
          <w:sz w:val="18"/>
          <w:szCs w:val="20"/>
        </w:rPr>
        <w:br/>
        <w:t>Massachusetts Department of Elementary and Secondary Education</w:t>
      </w:r>
    </w:p>
    <w:p w14:paraId="253A3D42"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Jeff Wulfson</w:t>
      </w:r>
    </w:p>
    <w:p w14:paraId="464CCF4A"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 xml:space="preserve">Acting Commissioner </w:t>
      </w:r>
    </w:p>
    <w:p w14:paraId="0BB91A36"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p>
    <w:p w14:paraId="572F324D" w14:textId="77777777" w:rsidR="00D11C56" w:rsidRPr="007178E5" w:rsidRDefault="00D11C56" w:rsidP="00D11C56">
      <w:pPr>
        <w:spacing w:after="160" w:line="259" w:lineRule="auto"/>
        <w:rPr>
          <w:rFonts w:ascii="Times New Roman" w:eastAsia="Calibri" w:hAnsi="Times New Roman" w:cs="Times New Roman"/>
          <w:color w:val="404040" w:themeColor="text1" w:themeTint="BF"/>
        </w:rPr>
      </w:pPr>
    </w:p>
    <w:p w14:paraId="48A9A603" w14:textId="77777777" w:rsidR="00D11C56" w:rsidRPr="007178E5" w:rsidRDefault="00D11C56" w:rsidP="00D11C56">
      <w:pPr>
        <w:spacing w:after="0" w:line="240" w:lineRule="auto"/>
        <w:jc w:val="center"/>
        <w:rPr>
          <w:rFonts w:ascii="Arial" w:eastAsia="Times New Roman" w:hAnsi="Arial" w:cs="Times New Roman"/>
          <w:b/>
          <w:color w:val="404040" w:themeColor="text1" w:themeTint="BF"/>
          <w:sz w:val="18"/>
          <w:szCs w:val="20"/>
        </w:rPr>
      </w:pPr>
      <w:r w:rsidRPr="007178E5">
        <w:rPr>
          <w:rFonts w:ascii="Arial" w:eastAsia="Times New Roman" w:hAnsi="Arial" w:cs="Times New Roman"/>
          <w:b/>
          <w:color w:val="404040" w:themeColor="text1" w:themeTint="BF"/>
          <w:sz w:val="18"/>
          <w:szCs w:val="20"/>
        </w:rPr>
        <w:t>Board of Elementary and Secondary Education Members</w:t>
      </w:r>
    </w:p>
    <w:p w14:paraId="2F52AC77" w14:textId="77777777" w:rsidR="00424390" w:rsidRPr="007178E5" w:rsidRDefault="00424390" w:rsidP="00D11C56">
      <w:pPr>
        <w:spacing w:after="160" w:line="259" w:lineRule="auto"/>
        <w:jc w:val="center"/>
        <w:rPr>
          <w:rFonts w:ascii="Arial" w:eastAsia="Calibri" w:hAnsi="Arial" w:cs="Arial"/>
          <w:color w:val="404040" w:themeColor="text1" w:themeTint="BF"/>
          <w:sz w:val="18"/>
          <w:szCs w:val="18"/>
        </w:rPr>
      </w:pPr>
    </w:p>
    <w:p w14:paraId="11AF0FE0" w14:textId="77777777" w:rsidR="00D11C56" w:rsidRPr="007178E5" w:rsidRDefault="00D11C56" w:rsidP="00D11C56">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Mr. Paul Sagan, Chair, Cambridge</w:t>
      </w:r>
    </w:p>
    <w:p w14:paraId="0400B229" w14:textId="77777777" w:rsidR="00023290" w:rsidRPr="007178E5" w:rsidRDefault="00023290" w:rsidP="00023290">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Mr. James Morton, Vice Chair, Springfield</w:t>
      </w:r>
    </w:p>
    <w:p w14:paraId="29BF81B3" w14:textId="77777777" w:rsidR="00D11C56" w:rsidRPr="007178E5" w:rsidRDefault="00D11C56" w:rsidP="00D11C56">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Ms. Katherine Craven, Brookline</w:t>
      </w:r>
    </w:p>
    <w:p w14:paraId="32DF6959" w14:textId="77777777" w:rsidR="00D11C56" w:rsidRPr="007178E5" w:rsidRDefault="00023290" w:rsidP="00D11C56">
      <w:pPr>
        <w:spacing w:after="160" w:line="259" w:lineRule="auto"/>
        <w:jc w:val="center"/>
        <w:rPr>
          <w:rFonts w:ascii="Arial" w:eastAsia="Calibri" w:hAnsi="Arial" w:cs="Arial"/>
          <w:color w:val="404040" w:themeColor="text1" w:themeTint="BF"/>
          <w:sz w:val="18"/>
          <w:szCs w:val="18"/>
        </w:rPr>
      </w:pPr>
      <w:r>
        <w:rPr>
          <w:rFonts w:ascii="Arial" w:eastAsia="Calibri" w:hAnsi="Arial" w:cs="Arial"/>
          <w:color w:val="404040" w:themeColor="text1" w:themeTint="BF"/>
          <w:sz w:val="18"/>
          <w:szCs w:val="18"/>
        </w:rPr>
        <w:t>Dr</w:t>
      </w:r>
      <w:r w:rsidR="00D11C56" w:rsidRPr="007178E5">
        <w:rPr>
          <w:rFonts w:ascii="Arial" w:eastAsia="Calibri" w:hAnsi="Arial" w:cs="Arial"/>
          <w:color w:val="404040" w:themeColor="text1" w:themeTint="BF"/>
          <w:sz w:val="18"/>
          <w:szCs w:val="18"/>
        </w:rPr>
        <w:t>. Edward Doherty, Hyde Park</w:t>
      </w:r>
    </w:p>
    <w:p w14:paraId="3FD95373" w14:textId="77777777" w:rsidR="00D11C56" w:rsidRPr="007178E5" w:rsidRDefault="00D11C56" w:rsidP="00D11C56">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Ms. Amanda Fernández, Belmont</w:t>
      </w:r>
    </w:p>
    <w:p w14:paraId="0F632DA2" w14:textId="77777777" w:rsidR="00D11C56" w:rsidRPr="007178E5" w:rsidRDefault="00D11C56" w:rsidP="00D11C56">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Ms. Margaret McKenna, Boston</w:t>
      </w:r>
    </w:p>
    <w:p w14:paraId="6ADA64EF" w14:textId="77777777" w:rsidR="00D11C56" w:rsidRPr="007178E5" w:rsidRDefault="00D11C56" w:rsidP="00D11C56">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Mr. Michael Moriarty, Holyoke</w:t>
      </w:r>
    </w:p>
    <w:p w14:paraId="575F10CB" w14:textId="77777777" w:rsidR="00D11C56" w:rsidRPr="007178E5" w:rsidRDefault="00D11C56" w:rsidP="00D11C56">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Mr. James Peyser, Secretary of Education, Milton</w:t>
      </w:r>
    </w:p>
    <w:p w14:paraId="75143234" w14:textId="77777777" w:rsidR="00D11C56" w:rsidRPr="007178E5" w:rsidRDefault="00D11C56" w:rsidP="00D11C56">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Ms. Mary Ann Stewart, Lexington</w:t>
      </w:r>
    </w:p>
    <w:p w14:paraId="22D6FBC3" w14:textId="77777777" w:rsidR="00D11C56" w:rsidRPr="007178E5" w:rsidRDefault="00D11C56" w:rsidP="00D11C56">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Ms. Hannah Trimarchi, Chair, Student Advisory Council, Marblehead</w:t>
      </w:r>
    </w:p>
    <w:p w14:paraId="2C853FE2" w14:textId="77777777" w:rsidR="00D11C56" w:rsidRPr="007178E5" w:rsidRDefault="00D11C56" w:rsidP="00424390">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Dr. Martin West, Newton</w:t>
      </w:r>
    </w:p>
    <w:p w14:paraId="0EF084FD" w14:textId="77777777" w:rsidR="00D11C56" w:rsidRPr="007178E5" w:rsidRDefault="00D11C56" w:rsidP="00D11C56">
      <w:pPr>
        <w:spacing w:after="160" w:line="259" w:lineRule="auto"/>
        <w:jc w:val="center"/>
        <w:rPr>
          <w:rFonts w:ascii="Arial" w:eastAsia="Calibri" w:hAnsi="Arial" w:cs="Arial"/>
          <w:color w:val="404040" w:themeColor="text1" w:themeTint="BF"/>
          <w:sz w:val="18"/>
          <w:szCs w:val="18"/>
        </w:rPr>
      </w:pPr>
    </w:p>
    <w:p w14:paraId="3C2AA71E" w14:textId="77777777" w:rsidR="00D11C56" w:rsidRPr="007178E5" w:rsidRDefault="00D11C56" w:rsidP="00424390">
      <w:pPr>
        <w:spacing w:after="0" w:line="240"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Jeff Wulfson, Acting Commissioner</w:t>
      </w:r>
    </w:p>
    <w:p w14:paraId="4B59EF22" w14:textId="77777777" w:rsidR="00D11C56" w:rsidRPr="007178E5" w:rsidRDefault="00D11C56" w:rsidP="00424390">
      <w:pPr>
        <w:spacing w:after="160" w:line="259" w:lineRule="auto"/>
        <w:jc w:val="center"/>
        <w:rPr>
          <w:rFonts w:ascii="Arial" w:eastAsia="Calibri" w:hAnsi="Arial" w:cs="Arial"/>
          <w:color w:val="404040" w:themeColor="text1" w:themeTint="BF"/>
          <w:sz w:val="18"/>
          <w:szCs w:val="18"/>
        </w:rPr>
      </w:pPr>
      <w:r w:rsidRPr="007178E5">
        <w:rPr>
          <w:rFonts w:ascii="Arial" w:eastAsia="Calibri" w:hAnsi="Arial" w:cs="Arial"/>
          <w:color w:val="404040" w:themeColor="text1" w:themeTint="BF"/>
          <w:sz w:val="18"/>
          <w:szCs w:val="18"/>
        </w:rPr>
        <w:t>Secretary to the Board</w:t>
      </w:r>
    </w:p>
    <w:p w14:paraId="5437BEE5" w14:textId="77777777" w:rsidR="00D11C56" w:rsidRPr="007178E5" w:rsidRDefault="00D11C56" w:rsidP="00D11C56">
      <w:pPr>
        <w:autoSpaceDE w:val="0"/>
        <w:autoSpaceDN w:val="0"/>
        <w:adjustRightInd w:val="0"/>
        <w:spacing w:after="160" w:line="259" w:lineRule="auto"/>
        <w:jc w:val="center"/>
        <w:rPr>
          <w:rFonts w:ascii="Times New Roman" w:eastAsia="Calibri" w:hAnsi="Times New Roman" w:cs="Times New Roman"/>
          <w:color w:val="404040" w:themeColor="text1" w:themeTint="BF"/>
        </w:rPr>
      </w:pPr>
    </w:p>
    <w:p w14:paraId="79A34555"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 xml:space="preserve">The Massachusetts Department of Elementary and Secondary Education, an affirmative action employer, is committed to ensuring that all of its programs and facilities are accessible to all members of the public. </w:t>
      </w:r>
    </w:p>
    <w:p w14:paraId="07A7CE89"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 xml:space="preserve">We do not discriminate on the basis of age, color, disability, national origin, race, religion, sex, gender identity, or sexual orientation. </w:t>
      </w:r>
    </w:p>
    <w:p w14:paraId="4BAB0C99"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p>
    <w:p w14:paraId="7C0F3793"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 xml:space="preserve">Inquiries regarding the Department’s compliance with Title IX and other civil rights laws may be directed to the </w:t>
      </w:r>
    </w:p>
    <w:p w14:paraId="6ED3F51D"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 xml:space="preserve">Human Resources Director, </w:t>
      </w:r>
      <w:r w:rsidRPr="007178E5">
        <w:rPr>
          <w:rFonts w:ascii="Arial" w:eastAsia="Times New Roman" w:hAnsi="Arial" w:cs="Times New Roman"/>
          <w:snapToGrid w:val="0"/>
          <w:color w:val="404040" w:themeColor="text1" w:themeTint="BF"/>
          <w:sz w:val="18"/>
          <w:szCs w:val="20"/>
        </w:rPr>
        <w:t xml:space="preserve">75 Pleasant </w:t>
      </w:r>
      <w:r w:rsidRPr="007178E5">
        <w:rPr>
          <w:rFonts w:ascii="Arial" w:eastAsia="Times New Roman" w:hAnsi="Arial" w:cs="Times New Roman"/>
          <w:color w:val="404040" w:themeColor="text1" w:themeTint="BF"/>
          <w:sz w:val="18"/>
          <w:szCs w:val="20"/>
        </w:rPr>
        <w:t>St., Malden, MA 02148-4906. Phone: 781-338-6105.</w:t>
      </w:r>
    </w:p>
    <w:p w14:paraId="546F5D55" w14:textId="77777777" w:rsidR="00D11C56" w:rsidRPr="007178E5" w:rsidRDefault="00D11C56" w:rsidP="00D11C56">
      <w:pPr>
        <w:spacing w:after="160" w:line="259" w:lineRule="auto"/>
        <w:rPr>
          <w:rFonts w:ascii="Times New Roman" w:eastAsia="Calibri" w:hAnsi="Times New Roman" w:cs="Times New Roman"/>
          <w:color w:val="404040" w:themeColor="text1" w:themeTint="BF"/>
        </w:rPr>
      </w:pPr>
    </w:p>
    <w:p w14:paraId="4F5C7333"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 2018 Massachusetts Department of Elementary and Secondary Education</w:t>
      </w:r>
    </w:p>
    <w:p w14:paraId="28BC45E5" w14:textId="77777777" w:rsidR="00D11C56" w:rsidRPr="007178E5" w:rsidRDefault="00D11C56" w:rsidP="00D11C56">
      <w:pPr>
        <w:spacing w:after="0" w:line="240" w:lineRule="auto"/>
        <w:jc w:val="center"/>
        <w:rPr>
          <w:rFonts w:ascii="Arial" w:eastAsia="Times New Roman" w:hAnsi="Arial" w:cs="Times New Roman"/>
          <w:i/>
          <w:iCs/>
          <w:color w:val="404040" w:themeColor="text1" w:themeTint="BF"/>
          <w:sz w:val="18"/>
          <w:szCs w:val="20"/>
        </w:rPr>
      </w:pPr>
      <w:r w:rsidRPr="007178E5">
        <w:rPr>
          <w:rFonts w:ascii="Arial" w:eastAsia="Times New Roman" w:hAnsi="Arial" w:cs="Times New Roman"/>
          <w:i/>
          <w:iCs/>
          <w:color w:val="404040" w:themeColor="text1" w:themeTint="BF"/>
          <w:sz w:val="18"/>
          <w:szCs w:val="20"/>
        </w:rPr>
        <w:t>Permission is hereby granted to copy any or all parts of this document for non-commercial educational purposes. Please credit the “Massachusetts Department of Elementary and Secondary Education.”</w:t>
      </w:r>
    </w:p>
    <w:p w14:paraId="59D217EA" w14:textId="77777777" w:rsidR="00D11C56" w:rsidRPr="007178E5" w:rsidRDefault="00D11C56" w:rsidP="00D11C56">
      <w:pPr>
        <w:spacing w:after="160" w:line="259" w:lineRule="auto"/>
        <w:rPr>
          <w:rFonts w:ascii="Times New Roman" w:eastAsia="Calibri" w:hAnsi="Times New Roman" w:cs="Times New Roman"/>
          <w:color w:val="404040" w:themeColor="text1" w:themeTint="BF"/>
        </w:rPr>
      </w:pPr>
    </w:p>
    <w:p w14:paraId="6BEC4EE9" w14:textId="77777777" w:rsidR="00D11C56" w:rsidRPr="007178E5" w:rsidRDefault="00D11C56" w:rsidP="00D11C56">
      <w:pPr>
        <w:spacing w:after="0" w:line="240" w:lineRule="auto"/>
        <w:jc w:val="center"/>
        <w:rPr>
          <w:rFonts w:ascii="Arial" w:eastAsia="Times New Roman" w:hAnsi="Arial" w:cs="Times New Roman"/>
          <w:i/>
          <w:iCs/>
          <w:color w:val="404040" w:themeColor="text1" w:themeTint="BF"/>
          <w:sz w:val="18"/>
          <w:szCs w:val="20"/>
        </w:rPr>
      </w:pPr>
      <w:r w:rsidRPr="007178E5">
        <w:rPr>
          <w:rFonts w:ascii="Arial" w:eastAsia="Times New Roman" w:hAnsi="Arial" w:cs="Times New Roman"/>
          <w:i/>
          <w:iCs/>
          <w:color w:val="404040" w:themeColor="text1" w:themeTint="BF"/>
          <w:sz w:val="18"/>
          <w:szCs w:val="20"/>
        </w:rPr>
        <w:t>This document printed on recycled paper</w:t>
      </w:r>
    </w:p>
    <w:p w14:paraId="639C37DB" w14:textId="77777777" w:rsidR="00D11C56" w:rsidRPr="007178E5" w:rsidRDefault="00D11C56" w:rsidP="00D11C56">
      <w:pPr>
        <w:spacing w:after="160" w:line="259" w:lineRule="auto"/>
        <w:rPr>
          <w:rFonts w:ascii="Times New Roman" w:eastAsia="Calibri" w:hAnsi="Times New Roman" w:cs="Times New Roman"/>
          <w:color w:val="404040" w:themeColor="text1" w:themeTint="BF"/>
        </w:rPr>
      </w:pPr>
    </w:p>
    <w:p w14:paraId="7B17A618"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Massachusetts Department of Elementary and Secondary Education</w:t>
      </w:r>
    </w:p>
    <w:p w14:paraId="554BE93E"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snapToGrid w:val="0"/>
          <w:color w:val="404040" w:themeColor="text1" w:themeTint="BF"/>
          <w:sz w:val="18"/>
          <w:szCs w:val="20"/>
        </w:rPr>
        <w:t xml:space="preserve">75 Pleasant </w:t>
      </w:r>
      <w:r w:rsidRPr="007178E5">
        <w:rPr>
          <w:rFonts w:ascii="Arial" w:eastAsia="Times New Roman" w:hAnsi="Arial" w:cs="Times New Roman"/>
          <w:color w:val="404040" w:themeColor="text1" w:themeTint="BF"/>
          <w:sz w:val="18"/>
          <w:szCs w:val="20"/>
        </w:rPr>
        <w:t>Street, Malden, MA 02148-4906</w:t>
      </w:r>
    </w:p>
    <w:p w14:paraId="5C3FD98C" w14:textId="77777777" w:rsidR="00D11C56" w:rsidRPr="007178E5" w:rsidRDefault="00D11C56" w:rsidP="00D11C56">
      <w:pPr>
        <w:spacing w:after="0" w:line="240" w:lineRule="auto"/>
        <w:jc w:val="center"/>
        <w:rPr>
          <w:rFonts w:ascii="Arial" w:eastAsia="Times New Roman" w:hAnsi="Arial" w:cs="Times New Roman"/>
          <w:color w:val="404040" w:themeColor="text1" w:themeTint="BF"/>
          <w:sz w:val="18"/>
          <w:szCs w:val="20"/>
        </w:rPr>
      </w:pPr>
      <w:r w:rsidRPr="007178E5">
        <w:rPr>
          <w:rFonts w:ascii="Arial" w:eastAsia="Times New Roman" w:hAnsi="Arial" w:cs="Times New Roman"/>
          <w:color w:val="404040" w:themeColor="text1" w:themeTint="BF"/>
          <w:sz w:val="18"/>
          <w:szCs w:val="20"/>
        </w:rPr>
        <w:t>Phone 781-338-3000  TTY: N.E.T. Relay 800-439-2370</w:t>
      </w:r>
    </w:p>
    <w:p w14:paraId="1889AA86" w14:textId="77777777" w:rsidR="00D11C56" w:rsidRPr="007178E5" w:rsidRDefault="00D11C56" w:rsidP="00424390">
      <w:pPr>
        <w:spacing w:after="0" w:line="240" w:lineRule="auto"/>
        <w:jc w:val="center"/>
        <w:rPr>
          <w:color w:val="404040" w:themeColor="text1" w:themeTint="BF"/>
        </w:rPr>
      </w:pPr>
      <w:r w:rsidRPr="007178E5">
        <w:rPr>
          <w:rFonts w:ascii="Arial" w:eastAsia="Times New Roman" w:hAnsi="Arial" w:cs="Times New Roman"/>
          <w:color w:val="404040" w:themeColor="text1" w:themeTint="BF"/>
          <w:sz w:val="18"/>
          <w:szCs w:val="20"/>
        </w:rPr>
        <w:t>www.doe.mass.edu</w:t>
      </w:r>
    </w:p>
    <w:p w14:paraId="745FA846" w14:textId="77777777" w:rsidR="00D11C56" w:rsidRPr="00E121A6" w:rsidRDefault="00D11C56">
      <w:pPr>
        <w:rPr>
          <w:color w:val="595959" w:themeColor="text1" w:themeTint="A6"/>
        </w:rPr>
      </w:pPr>
    </w:p>
    <w:p w14:paraId="14C77E38" w14:textId="77777777" w:rsidR="00D11C56" w:rsidRDefault="00D11C56">
      <w:pPr>
        <w:sectPr w:rsidR="00D11C56">
          <w:pgSz w:w="12240" w:h="15840"/>
          <w:pgMar w:top="720" w:right="720" w:bottom="720" w:left="720" w:header="720" w:footer="720" w:gutter="0"/>
          <w:cols w:space="720"/>
          <w:docGrid w:linePitch="360"/>
        </w:sectPr>
      </w:pPr>
    </w:p>
    <w:p w14:paraId="4441D654" w14:textId="77777777" w:rsidR="00321A3C" w:rsidRDefault="00843CE1">
      <w:r>
        <w:rPr>
          <w:noProof/>
          <w:lang w:eastAsia="zh-CN"/>
        </w:rPr>
        <w:lastRenderedPageBreak/>
        <mc:AlternateContent>
          <mc:Choice Requires="wps">
            <w:drawing>
              <wp:anchor distT="0" distB="0" distL="114300" distR="114300" simplePos="0" relativeHeight="251674624" behindDoc="0" locked="0" layoutInCell="1" allowOverlap="1" wp14:anchorId="37B0498A" wp14:editId="0101F6CC">
                <wp:simplePos x="0" y="0"/>
                <wp:positionH relativeFrom="column">
                  <wp:posOffset>-139065</wp:posOffset>
                </wp:positionH>
                <wp:positionV relativeFrom="paragraph">
                  <wp:posOffset>-70485</wp:posOffset>
                </wp:positionV>
                <wp:extent cx="2258695" cy="987425"/>
                <wp:effectExtent l="3810" t="0" r="4445" b="0"/>
                <wp:wrapNone/>
                <wp:docPr id="2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98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3AB2F" w14:textId="77777777" w:rsidR="00841458" w:rsidRPr="00C11B1B" w:rsidRDefault="00841458" w:rsidP="001E296A">
                            <w:pPr>
                              <w:rPr>
                                <w:rFonts w:ascii="Arial" w:hAnsi="Arial" w:cs="Arial"/>
                                <w:b/>
                                <w:caps/>
                                <w:color w:val="FFFFFF" w:themeColor="background1"/>
                                <w:sz w:val="56"/>
                                <w:szCs w:val="56"/>
                              </w:rPr>
                            </w:pPr>
                            <w:r>
                              <w:rPr>
                                <w:rFonts w:ascii="Arial" w:hAnsi="Arial" w:cs="Arial"/>
                                <w:b/>
                                <w:caps/>
                                <w:color w:val="FFFFFF" w:themeColor="background1"/>
                                <w:sz w:val="56"/>
                                <w:szCs w:val="56"/>
                              </w:rPr>
                              <w:t xml:space="preserve">TABLE OF </w:t>
                            </w:r>
                            <w:r w:rsidRPr="00C11B1B">
                              <w:rPr>
                                <w:rFonts w:ascii="Arial" w:hAnsi="Arial" w:cs="Arial"/>
                                <w:b/>
                                <w:caps/>
                                <w:color w:val="FFFFFF" w:themeColor="background1"/>
                                <w:sz w:val="56"/>
                                <w:szCs w:val="56"/>
                              </w:rPr>
                              <w:t>CONTENTS</w:t>
                            </w:r>
                          </w:p>
                          <w:p w14:paraId="1C4B36DE" w14:textId="77777777" w:rsidR="00841458" w:rsidRPr="00C11B1B" w:rsidRDefault="00841458" w:rsidP="001E296A">
                            <w:pPr>
                              <w:rPr>
                                <w:color w:val="FFFFFF" w:themeColor="background1"/>
                                <w:sz w:val="56"/>
                                <w:szCs w:val="5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B0498A" id="Text Box 10" o:spid="_x0000_s1032" type="#_x0000_t202" style="position:absolute;margin-left:-10.95pt;margin-top:-5.55pt;width:177.85pt;height:77.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ZCs+AEAAM8DAAAOAAAAZHJzL2Uyb0RvYy54bWysU9tu2zAMfR+wfxD0vjgxkrQx4hRdiw4D&#10;ugvQ7gMYWY6F2aJGKbGzrx8lp2m2vQ17ESSSPjznkF7fDF0rDpq8QVvK2WQqhbYKK2N3pfz2/PDu&#10;WgofwFbQotWlPGovbzZv36x7V+gcG2wrTYJBrC96V8omBFdkmVeN7sBP0GnLyRqpg8BP2mUVQc/o&#10;XZvl0+ky65EqR6i09xy9H5Nyk/DrWqvwpa69DqItJXML6aR0buOZbdZQ7AhcY9SJBvwDiw6M5aZn&#10;qHsIIPZk/oLqjCL0WIeJwi7DujZKJw2sZjb9Q81TA04nLWyOd2eb/P+DVZ8PX0mYqpQ5T8pCxzN6&#10;1kMQ73EQs+RP73zBZU+OC8PAcZ5z0urdI6rvXli8a8Du9C0R9o2GivnNorPZxadxIr7wEWTbf8KK&#10;+8A+YAIaauqieWyHYHSe0/E8m8hFcTDPF9fL1UIKxbnV9dU8X6QWULx87ciHDxo7ES+lJJ59QofD&#10;ow+RDRQvJbGZxQfTtmn+rf0twIUxkthHwiP1MGyHZNQy9o1itlgdWQ7huFX8F/ClQfopRc8bVUr/&#10;Yw+kpWg/WrZkNZvP4wqmx3xxlfODLjPbywxYxVClDFKM17swru3ekdk13GkcgsVbtrE2SeErqxN9&#10;3pok/LThcS0v36nq9T/c/AIAAP//AwBQSwMEFAAGAAgAAAAhAAsFBdHeAAAACwEAAA8AAABkcnMv&#10;ZG93bnJldi54bWxMj8FOwzAMhu9IvENkJG5bkrUgVppOCMQVxIBJu2WN11Y0TtVka3l7zAlutvzp&#10;9/eXm9n34oxj7AIZ0EsFAqkOrqPGwMf78+IOREyWnO0DoYFvjLCpLi9KW7gw0Ruet6kRHEKxsAba&#10;lIZCyli36G1chgGJb8cwept4HRvpRjtxuO/lSqlb6W1H/KG1Az62WH9tT97A58txv8vVa/Pkb4Yp&#10;zEqSX0tjrq/mh3sQCef0B8OvPqtDxU6HcCIXRW9gsdJrRnnQWoNgIssyLnNgNM9zkFUp/3eofgAA&#10;AP//AwBQSwECLQAUAAYACAAAACEAtoM4kv4AAADhAQAAEwAAAAAAAAAAAAAAAAAAAAAAW0NvbnRl&#10;bnRfVHlwZXNdLnhtbFBLAQItABQABgAIAAAAIQA4/SH/1gAAAJQBAAALAAAAAAAAAAAAAAAAAC8B&#10;AABfcmVscy8ucmVsc1BLAQItABQABgAIAAAAIQA6hZCs+AEAAM8DAAAOAAAAAAAAAAAAAAAAAC4C&#10;AABkcnMvZTJvRG9jLnhtbFBLAQItABQABgAIAAAAIQALBQXR3gAAAAsBAAAPAAAAAAAAAAAAAAAA&#10;AFIEAABkcnMvZG93bnJldi54bWxQSwUGAAAAAAQABADzAAAAXQUAAAAA&#10;" filled="f" stroked="f">
                <v:textbox>
                  <w:txbxContent>
                    <w:p w14:paraId="7E83AB2F" w14:textId="77777777" w:rsidR="00841458" w:rsidRPr="00C11B1B" w:rsidRDefault="00841458" w:rsidP="001E296A">
                      <w:pPr>
                        <w:rPr>
                          <w:rFonts w:ascii="Arial" w:hAnsi="Arial" w:cs="Arial"/>
                          <w:b/>
                          <w:caps/>
                          <w:color w:val="FFFFFF" w:themeColor="background1"/>
                          <w:sz w:val="56"/>
                          <w:szCs w:val="56"/>
                        </w:rPr>
                      </w:pPr>
                      <w:r>
                        <w:rPr>
                          <w:rFonts w:ascii="Arial" w:hAnsi="Arial" w:cs="Arial"/>
                          <w:b/>
                          <w:caps/>
                          <w:color w:val="FFFFFF" w:themeColor="background1"/>
                          <w:sz w:val="56"/>
                          <w:szCs w:val="56"/>
                        </w:rPr>
                        <w:t xml:space="preserve">TABLE OF </w:t>
                      </w:r>
                      <w:r w:rsidRPr="00C11B1B">
                        <w:rPr>
                          <w:rFonts w:ascii="Arial" w:hAnsi="Arial" w:cs="Arial"/>
                          <w:b/>
                          <w:caps/>
                          <w:color w:val="FFFFFF" w:themeColor="background1"/>
                          <w:sz w:val="56"/>
                          <w:szCs w:val="56"/>
                        </w:rPr>
                        <w:t>CONTENTS</w:t>
                      </w:r>
                    </w:p>
                    <w:p w14:paraId="1C4B36DE" w14:textId="77777777" w:rsidR="00841458" w:rsidRPr="00C11B1B" w:rsidRDefault="00841458" w:rsidP="001E296A">
                      <w:pPr>
                        <w:rPr>
                          <w:color w:val="FFFFFF" w:themeColor="background1"/>
                          <w:sz w:val="56"/>
                          <w:szCs w:val="56"/>
                        </w:rPr>
                      </w:pPr>
                    </w:p>
                  </w:txbxContent>
                </v:textbox>
              </v:shape>
            </w:pict>
          </mc:Fallback>
        </mc:AlternateContent>
      </w:r>
      <w:r>
        <w:rPr>
          <w:noProof/>
          <w:lang w:eastAsia="zh-CN"/>
        </w:rPr>
        <mc:AlternateContent>
          <mc:Choice Requires="wps">
            <w:drawing>
              <wp:anchor distT="0" distB="0" distL="114300" distR="114300" simplePos="0" relativeHeight="251658239" behindDoc="1" locked="0" layoutInCell="1" allowOverlap="1" wp14:anchorId="4365A469" wp14:editId="2D6121BE">
                <wp:simplePos x="0" y="0"/>
                <wp:positionH relativeFrom="column">
                  <wp:posOffset>-471170</wp:posOffset>
                </wp:positionH>
                <wp:positionV relativeFrom="paragraph">
                  <wp:posOffset>-876935</wp:posOffset>
                </wp:positionV>
                <wp:extent cx="7899400" cy="10525125"/>
                <wp:effectExtent l="0" t="0" r="1270" b="635"/>
                <wp:wrapNone/>
                <wp:docPr id="27" name="Rectangle 2" descr="Blue 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9400" cy="10525125"/>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AA0609" id="Rectangle 2" o:spid="_x0000_s1026" alt="Blue Background" style="position:absolute;margin-left:-37.1pt;margin-top:-69.05pt;width:622pt;height:828.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Aj2qgIAAE0FAAAOAAAAZHJzL2Uyb0RvYy54bWysVF1v0zAUfUfiP1h+7/KhdG2ipdO6UYQ0&#10;YGLwA1zbSaz5I9hO04H471w7bengBSH6kPpe2/eec3zsq+u9kmjHrRNG1zi7SDHimhomdFvjL583&#10;syVGzhPNiDSa1/iZO3y9ev3qauwrnpvOSMYtgiLaVWNf4877vkoSRzuuiLswPdcw2RiriIfQtgmz&#10;ZITqSiZ5ml4mo7Gst4Zy5yB7N03iVazfNJz6j03juEeyxoDNx6+N3234JqsrUrWW9J2gBxjkH1Ao&#10;IjQ0PZW6I56gwYo/SilBrXGm8RfUqMQ0jaA8cgA2Wfobm8eO9DxyAXFcf5LJ/b+y9MPuwSLBapwv&#10;MNJEwRl9AtWIbiVHOUaMOwp6reXA0ZrQp9aaQbOg29i7CrY/9g82MHf9vaFPDmlz28FufmOtGTtO&#10;GKDNwvrkxYYQONiKtuN7w6ArGbyJEu4bq0JBEAft40k9n06K7z2ikFwsy7JI4UApzGXpPJ9n+Tw2&#10;IdVxf2+df8uNQmFQYwusYn2yu3c+4CHVcUnEb6RgGyFlDIL/+K20aEfAOX6fx61yUAB2ymVp+E0G&#10;gjzYbMrHFNSOFg4lYid3Xl3q0EOb0G0CMmWAHUALc4FntM/3MsuLdJ2Xs83lcjErNsV8Vi7S5SzN&#10;ynV5mRZlcbf5EcBlRdUJxri+F5ofrZwVf2eVw6WaTBjNjMYal6Br5P0CvbPt9qRMFOFE+ZykEh5u&#10;thSqxsszqYIj3mgGtEnliZDTOHkJP0oGGhz/oyrRP8Eyk/W2hj2DfayBswUjwBsEg87YbxiNcJ9r&#10;7L4OxHKM5DsNFiyzoggPQAyK+SKHwJ7PbM9niKZQCg4eo2l466dHY+itaDvolEVhtLkB2zYi+ilY&#10;ekIFuEMAdzYyOLwv4VE4j+OqX6/g6icAAAD//wMAUEsDBBQABgAIAAAAIQDNeK164wAAAA4BAAAP&#10;AAAAZHJzL2Rvd25yZXYueG1sTI/NTsMwEITvSLyDtUjcWsehlDbEqQAJTkhVA0gcnXibRMR2iJ0f&#10;ePpuT3Cb0X6anUl3s2nZiL1vnJUglhEwtKXTja0kvL89LzbAfFBWq9ZZlPCDHnbZ5UWqEu0me8Ax&#10;DxWjEOsTJaEOoUs492WNRvml69DS7eh6owLZvuK6VxOFm5bHUbTmRjWWPtSqw6cay698MBJ+98OM&#10;U/zd8fz1cXz5PByL6GMv5fXV/HAPLOAc/mA416fqkFGnwg1We9ZKWNytYkJJiJuNAHZGxHpLcwpS&#10;t2K7Ap6l/P+M7AQAAP//AwBQSwECLQAUAAYACAAAACEAtoM4kv4AAADhAQAAEwAAAAAAAAAAAAAA&#10;AAAAAAAAW0NvbnRlbnRfVHlwZXNdLnhtbFBLAQItABQABgAIAAAAIQA4/SH/1gAAAJQBAAALAAAA&#10;AAAAAAAAAAAAAC8BAABfcmVscy8ucmVsc1BLAQItABQABgAIAAAAIQCv5Aj2qgIAAE0FAAAOAAAA&#10;AAAAAAAAAAAAAC4CAABkcnMvZTJvRG9jLnhtbFBLAQItABQABgAIAAAAIQDNeK164wAAAA4BAAAP&#10;AAAAAAAAAAAAAAAAAAQFAABkcnMvZG93bnJldi54bWxQSwUGAAAAAAQABADzAAAAFAYAAAAA&#10;" fillcolor="#1f497d [3215]" stroked="f"/>
            </w:pict>
          </mc:Fallback>
        </mc:AlternateContent>
      </w:r>
    </w:p>
    <w:p w14:paraId="2CC81FE5" w14:textId="77777777" w:rsidR="0027550A" w:rsidRDefault="0027550A"/>
    <w:p w14:paraId="147C63B1" w14:textId="77777777" w:rsidR="0027550A" w:rsidRDefault="00843CE1">
      <w:r>
        <w:rPr>
          <w:noProof/>
          <w:lang w:eastAsia="zh-CN"/>
        </w:rPr>
        <mc:AlternateContent>
          <mc:Choice Requires="wps">
            <w:drawing>
              <wp:anchor distT="0" distB="0" distL="114300" distR="114300" simplePos="0" relativeHeight="251675648" behindDoc="0" locked="0" layoutInCell="1" allowOverlap="1" wp14:anchorId="025853EA" wp14:editId="1197DBFA">
                <wp:simplePos x="0" y="0"/>
                <wp:positionH relativeFrom="column">
                  <wp:posOffset>-471170</wp:posOffset>
                </wp:positionH>
                <wp:positionV relativeFrom="paragraph">
                  <wp:posOffset>270510</wp:posOffset>
                </wp:positionV>
                <wp:extent cx="2374900" cy="332740"/>
                <wp:effectExtent l="0" t="2540" r="1270" b="0"/>
                <wp:wrapNone/>
                <wp:docPr id="26" name="Rectangle 11" descr="empty box" title="empty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0" cy="332740"/>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D868D" id="Rectangle 11" o:spid="_x0000_s1026" alt="Title: empty box - Description: empty box" style="position:absolute;margin-left:-37.1pt;margin-top:21.3pt;width:187pt;height:26.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E5YrgIAAFwFAAAOAAAAZHJzL2Uyb0RvYy54bWysVNtuEzEQfUfiHyy/p3vp5rKrbqpeCEIq&#10;UFH4AMf2Zi18w3ayKYh/Z+xt0hReECIPG8/YPj5z5tgXl3sl0Y47L4xucXGWY8Q1NUzoTYu/fF5N&#10;Fhj5QDQj0mje4kfu8eXy9auLwTa8NL2RjDsEINo3g21xH4JtsszTniviz4zlGiY74xQJELpNxhwZ&#10;AF3JrMzzWTYYx6wzlHsP2dtxEi8TftdxGj52necByRYDt5C+Ln3X8ZstL0izccT2gj7RIP/AQhGh&#10;4dAj1C0JBG2d+ANKCeqMN104o0ZlpusE5akGqKbIf6vmoSeWp1pAHG+PMvn/B0s/7O4dEqzF5Qwj&#10;TRT06BOoRvRGclQUGDHuKQjGlQ2PaG32IKIIEpY9Z0DEwfoGsB7svYsyeHtn6FePtLnpAYpfOWeG&#10;nhMG1IsoevZiQww8bEXr4b1hgE22wSQ9951TERCUQvvUtsdj2/g+IArJ8nxe1Tl0l8Lc+Xk5r1Jf&#10;M9Icdlvnw1tuFIqDFjsoMKGT3Z0PkQ1pDksSeyMFWwkpUxCtyG+kQzsCJiKUch1mabvcKqA75os8&#10;/kY/QR5cN+YPVJKjI0w6zZ+eIHU8R5t44khmzEB9QC/OxUqTm37URVnl12U9Wc0W80m1qqaTep4v&#10;JnlRX9ezvKqr29XPSK6oml4wxvWd0Pzg7KL6O+c83bHRk8nbaGhxPS2nqe4X7L3brI/qJBGOJZ8W&#10;qUSAiy6FavHiRKroiTeaQdmkCUTIcZy9pJ8kAw0O/0mV5KBomtF8a8MewUDOQH/BCvAkwaA37jtG&#10;A1zvFvtvW+I4RvKdBhPWRQUuQSEF1XReQuBOZ9anM0RTgGpxwGgc3oTxDdlaJzY9nFQkYbS5AuN2&#10;InkqmnpkBbxjAFc4VfD03MQ34jROq54fxeUvAAAA//8DAFBLAwQUAAYACAAAACEAlcNAl+EAAAAJ&#10;AQAADwAAAGRycy9kb3ducmV2LnhtbEyPwU7DMBBE70j8g7VI3FqnoQQS4lQIVMEJQYkQ3Nx4m0TY&#10;6yh228DXs5zguNqnmTflanJWHHAMvScFi3kCAqnxpqdWQf26nl2DCFGT0dYTKvjCAKvq9KTUhfFH&#10;esHDJraCQygUWkEX41BIGZoOnQ5zPyDxb+dHpyOfYyvNqI8c7qxMkySTTvfEDZ0e8K7D5nOzdwre&#10;d/f+4u2jDg/f8anNHju7rp8XSp2fTbc3ICJO8Q+GX31Wh4qdtn5PJgirYHa1TBlVsEwzEAykec5b&#10;tgryywRkVcr/C6ofAAAA//8DAFBLAQItABQABgAIAAAAIQC2gziS/gAAAOEBAAATAAAAAAAAAAAA&#10;AAAAAAAAAABbQ29udGVudF9UeXBlc10ueG1sUEsBAi0AFAAGAAgAAAAhADj9If/WAAAAlAEAAAsA&#10;AAAAAAAAAAAAAAAALwEAAF9yZWxzLy5yZWxzUEsBAi0AFAAGAAgAAAAhAAKETliuAgAAXAUAAA4A&#10;AAAAAAAAAAAAAAAALgIAAGRycy9lMm9Eb2MueG1sUEsBAi0AFAAGAAgAAAAhAJXDQJfhAAAACQEA&#10;AA8AAAAAAAAAAAAAAAAACAUAAGRycy9kb3ducmV2LnhtbFBLBQYAAAAABAAEAPMAAAAWBgAAAAA=&#10;" fillcolor="#f79646 [3209]" stroked="f"/>
            </w:pict>
          </mc:Fallback>
        </mc:AlternateContent>
      </w:r>
    </w:p>
    <w:p w14:paraId="03094C6E" w14:textId="77777777" w:rsidR="0027550A" w:rsidRDefault="0027550A"/>
    <w:p w14:paraId="16C5C43F" w14:textId="77777777" w:rsidR="0027550A" w:rsidRDefault="0027550A"/>
    <w:p w14:paraId="3C0665C7" w14:textId="77777777" w:rsidR="00A90629" w:rsidRDefault="00A90629"/>
    <w:tbl>
      <w:tblPr>
        <w:tblStyle w:val="TableGrid"/>
        <w:tblW w:w="110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Contents "/>
        <w:tblDescription w:val="In Memory of Commissioner Chester 4&#10;&#10;Letter from the Acting Commissioner &#10;5&#10;&#10;Letter from the Board Chair &#10;6&#10;&#10;Major Accomplishments During the 2016-2017 School Year &#10;7&#10;&#10;Strengthen standards, curriculum, instruction, and assessment &#10;8&#10;&#10;Promote educator development &#10;8&#10;&#10;Support social-emotional learning, health, and safety &#10;8&#10;&#10;Turn around the lowest performing districts and schools &#10;9&#10;&#10;Enhance resource allocation and data use &#10;9&#10;&#10;FOCUS: Next-Generation MCAS &#10;10&#10;&#10;Board Members 2016-2017 &#10;12&#10;&#10;Appendices &#10;&#10;&#10;Education-Related Laws &#10;i&#10;&#10;Student Data &#10;vi&#10;&#10;Educator Data &#10;vii&#10;&#10;Summary Data &#10;ix&#10;&#10;Agency Information &#10;xi&#10;"/>
      </w:tblPr>
      <w:tblGrid>
        <w:gridCol w:w="10188"/>
        <w:gridCol w:w="900"/>
      </w:tblGrid>
      <w:tr w:rsidR="00A90629" w:rsidRPr="003A1812" w14:paraId="34C9AE25" w14:textId="77777777" w:rsidTr="00841458">
        <w:trPr>
          <w:tblHeader/>
        </w:trPr>
        <w:tc>
          <w:tcPr>
            <w:tcW w:w="10188" w:type="dxa"/>
          </w:tcPr>
          <w:p w14:paraId="5C7B594F" w14:textId="77777777" w:rsidR="00A90629" w:rsidRPr="003A1812" w:rsidRDefault="007D0A52" w:rsidP="00B9210C">
            <w:pPr>
              <w:rPr>
                <w:rFonts w:ascii="Arial" w:hAnsi="Arial" w:cs="Arial"/>
                <w:b/>
                <w:color w:val="F79646" w:themeColor="accent6"/>
                <w:sz w:val="24"/>
                <w:szCs w:val="24"/>
              </w:rPr>
            </w:pPr>
            <w:r w:rsidRPr="003A1812">
              <w:rPr>
                <w:rFonts w:ascii="Arial" w:hAnsi="Arial" w:cs="Arial"/>
                <w:b/>
                <w:color w:val="F79646" w:themeColor="accent6"/>
                <w:sz w:val="24"/>
                <w:szCs w:val="24"/>
              </w:rPr>
              <w:t xml:space="preserve">In </w:t>
            </w:r>
            <w:r w:rsidR="00A90629" w:rsidRPr="003A1812">
              <w:rPr>
                <w:rFonts w:ascii="Arial" w:hAnsi="Arial" w:cs="Arial"/>
                <w:b/>
                <w:color w:val="F79646" w:themeColor="accent6"/>
                <w:sz w:val="24"/>
                <w:szCs w:val="24"/>
              </w:rPr>
              <w:t>Memory of Commissioner</w:t>
            </w:r>
            <w:r w:rsidR="00B9210C">
              <w:rPr>
                <w:rFonts w:ascii="Arial" w:hAnsi="Arial" w:cs="Arial"/>
                <w:b/>
                <w:color w:val="F79646" w:themeColor="accent6"/>
                <w:sz w:val="24"/>
                <w:szCs w:val="24"/>
              </w:rPr>
              <w:t xml:space="preserve"> Chester</w:t>
            </w:r>
          </w:p>
        </w:tc>
        <w:tc>
          <w:tcPr>
            <w:tcW w:w="900" w:type="dxa"/>
          </w:tcPr>
          <w:p w14:paraId="031E19A0" w14:textId="77777777" w:rsidR="00A90629" w:rsidRPr="003A1812" w:rsidRDefault="003A1812">
            <w:pPr>
              <w:rPr>
                <w:rFonts w:ascii="Arial Black" w:hAnsi="Arial Black" w:cs="Arial"/>
                <w:color w:val="FFFFFF" w:themeColor="background1"/>
                <w:sz w:val="24"/>
                <w:szCs w:val="24"/>
              </w:rPr>
            </w:pPr>
            <w:r w:rsidRPr="003A1812">
              <w:rPr>
                <w:rFonts w:ascii="Arial Black" w:hAnsi="Arial Black" w:cs="Arial"/>
                <w:color w:val="FFFFFF" w:themeColor="background1"/>
                <w:sz w:val="24"/>
                <w:szCs w:val="24"/>
              </w:rPr>
              <w:t>4</w:t>
            </w:r>
          </w:p>
        </w:tc>
      </w:tr>
      <w:tr w:rsidR="003A1812" w:rsidRPr="003A1812" w14:paraId="05310A5F" w14:textId="77777777" w:rsidTr="00841458">
        <w:trPr>
          <w:tblHeader/>
        </w:trPr>
        <w:tc>
          <w:tcPr>
            <w:tcW w:w="10188" w:type="dxa"/>
          </w:tcPr>
          <w:p w14:paraId="382AA2ED" w14:textId="77777777" w:rsidR="005967C6" w:rsidRDefault="005967C6">
            <w:pPr>
              <w:rPr>
                <w:rFonts w:ascii="Arial" w:hAnsi="Arial" w:cs="Arial"/>
                <w:b/>
                <w:color w:val="F79646" w:themeColor="accent6"/>
                <w:sz w:val="24"/>
                <w:szCs w:val="24"/>
              </w:rPr>
            </w:pPr>
          </w:p>
          <w:p w14:paraId="56B934A4" w14:textId="77777777" w:rsidR="003A1812" w:rsidRPr="003A1812" w:rsidRDefault="003A1812">
            <w:pPr>
              <w:rPr>
                <w:rFonts w:ascii="Arial" w:hAnsi="Arial" w:cs="Arial"/>
                <w:b/>
                <w:color w:val="F79646" w:themeColor="accent6"/>
                <w:sz w:val="24"/>
                <w:szCs w:val="24"/>
              </w:rPr>
            </w:pPr>
            <w:r w:rsidRPr="003A1812">
              <w:rPr>
                <w:rFonts w:ascii="Arial" w:hAnsi="Arial" w:cs="Arial"/>
                <w:b/>
                <w:color w:val="F79646" w:themeColor="accent6"/>
                <w:sz w:val="24"/>
                <w:szCs w:val="24"/>
              </w:rPr>
              <w:t>Letter from the Acting Commissioner</w:t>
            </w:r>
          </w:p>
        </w:tc>
        <w:tc>
          <w:tcPr>
            <w:tcW w:w="900" w:type="dxa"/>
          </w:tcPr>
          <w:p w14:paraId="1A25498D" w14:textId="77777777" w:rsidR="003A1812" w:rsidRPr="003A1812" w:rsidRDefault="003A1812">
            <w:pPr>
              <w:rPr>
                <w:rFonts w:ascii="Arial Black" w:hAnsi="Arial Black" w:cs="Arial"/>
                <w:color w:val="FFFFFF" w:themeColor="background1"/>
                <w:sz w:val="24"/>
                <w:szCs w:val="24"/>
              </w:rPr>
            </w:pPr>
          </w:p>
          <w:p w14:paraId="23837520" w14:textId="77777777" w:rsidR="003A1812" w:rsidRPr="003A1812" w:rsidRDefault="003A1812">
            <w:pPr>
              <w:rPr>
                <w:rFonts w:ascii="Arial Black" w:hAnsi="Arial Black" w:cs="Arial"/>
                <w:color w:val="FFFFFF" w:themeColor="background1"/>
                <w:sz w:val="24"/>
                <w:szCs w:val="24"/>
              </w:rPr>
            </w:pPr>
            <w:r w:rsidRPr="003A1812">
              <w:rPr>
                <w:rFonts w:ascii="Arial Black" w:hAnsi="Arial Black" w:cs="Arial"/>
                <w:color w:val="FFFFFF" w:themeColor="background1"/>
                <w:sz w:val="24"/>
                <w:szCs w:val="24"/>
              </w:rPr>
              <w:t>5</w:t>
            </w:r>
          </w:p>
        </w:tc>
      </w:tr>
      <w:tr w:rsidR="00A90629" w:rsidRPr="003A1812" w14:paraId="1231F343" w14:textId="77777777" w:rsidTr="00841458">
        <w:trPr>
          <w:tblHeader/>
        </w:trPr>
        <w:tc>
          <w:tcPr>
            <w:tcW w:w="10188" w:type="dxa"/>
          </w:tcPr>
          <w:p w14:paraId="45678566" w14:textId="77777777" w:rsidR="00A90629" w:rsidRPr="003A1812" w:rsidRDefault="00A90629">
            <w:pPr>
              <w:rPr>
                <w:rFonts w:ascii="Arial" w:hAnsi="Arial" w:cs="Arial"/>
                <w:b/>
                <w:color w:val="F79646" w:themeColor="accent6"/>
                <w:sz w:val="24"/>
                <w:szCs w:val="24"/>
              </w:rPr>
            </w:pPr>
          </w:p>
          <w:p w14:paraId="2F757E4F" w14:textId="77777777" w:rsidR="00A90629" w:rsidRPr="003A1812" w:rsidRDefault="005967C6">
            <w:pPr>
              <w:rPr>
                <w:rFonts w:ascii="Arial" w:hAnsi="Arial" w:cs="Arial"/>
                <w:b/>
                <w:color w:val="F79646" w:themeColor="accent6"/>
                <w:sz w:val="24"/>
                <w:szCs w:val="24"/>
              </w:rPr>
            </w:pPr>
            <w:r w:rsidRPr="003A1812">
              <w:rPr>
                <w:rFonts w:ascii="Arial" w:hAnsi="Arial" w:cs="Arial"/>
                <w:b/>
                <w:color w:val="F79646" w:themeColor="accent6"/>
                <w:sz w:val="24"/>
                <w:szCs w:val="24"/>
              </w:rPr>
              <w:t>Letter from the</w:t>
            </w:r>
            <w:r>
              <w:rPr>
                <w:rFonts w:ascii="Arial" w:hAnsi="Arial" w:cs="Arial"/>
                <w:b/>
                <w:color w:val="F79646" w:themeColor="accent6"/>
                <w:sz w:val="24"/>
                <w:szCs w:val="24"/>
              </w:rPr>
              <w:t xml:space="preserve"> Board Chair</w:t>
            </w:r>
          </w:p>
        </w:tc>
        <w:tc>
          <w:tcPr>
            <w:tcW w:w="900" w:type="dxa"/>
          </w:tcPr>
          <w:p w14:paraId="497B77E3" w14:textId="77777777" w:rsidR="00A90629" w:rsidRPr="003A1812" w:rsidRDefault="00A90629">
            <w:pPr>
              <w:rPr>
                <w:rFonts w:ascii="Arial Black" w:hAnsi="Arial Black" w:cs="Arial"/>
                <w:color w:val="FFFFFF" w:themeColor="background1"/>
                <w:sz w:val="24"/>
                <w:szCs w:val="24"/>
              </w:rPr>
            </w:pPr>
          </w:p>
          <w:p w14:paraId="20B31B7B" w14:textId="77777777" w:rsidR="00A90629" w:rsidRPr="003A1812" w:rsidRDefault="005967C6">
            <w:pPr>
              <w:rPr>
                <w:rFonts w:ascii="Arial Black" w:hAnsi="Arial Black" w:cs="Arial"/>
                <w:color w:val="FFFFFF" w:themeColor="background1"/>
                <w:sz w:val="24"/>
                <w:szCs w:val="24"/>
              </w:rPr>
            </w:pPr>
            <w:r>
              <w:rPr>
                <w:rFonts w:ascii="Arial Black" w:hAnsi="Arial Black" w:cs="Arial"/>
                <w:color w:val="FFFFFF" w:themeColor="background1"/>
                <w:sz w:val="24"/>
                <w:szCs w:val="24"/>
              </w:rPr>
              <w:t>6</w:t>
            </w:r>
          </w:p>
        </w:tc>
      </w:tr>
      <w:tr w:rsidR="00A90629" w:rsidRPr="003A1812" w14:paraId="20BFA558" w14:textId="77777777" w:rsidTr="00841458">
        <w:trPr>
          <w:tblHeader/>
        </w:trPr>
        <w:tc>
          <w:tcPr>
            <w:tcW w:w="10188" w:type="dxa"/>
          </w:tcPr>
          <w:p w14:paraId="214DFFF3" w14:textId="77777777" w:rsidR="00A90629" w:rsidRPr="003A1812" w:rsidRDefault="00A90629">
            <w:pPr>
              <w:rPr>
                <w:rFonts w:ascii="Arial" w:hAnsi="Arial" w:cs="Arial"/>
                <w:b/>
                <w:color w:val="F79646" w:themeColor="accent6"/>
                <w:sz w:val="24"/>
                <w:szCs w:val="24"/>
              </w:rPr>
            </w:pPr>
          </w:p>
          <w:p w14:paraId="4860C001" w14:textId="77777777" w:rsidR="00A90629" w:rsidRPr="003A1812" w:rsidRDefault="005967C6" w:rsidP="005967C6">
            <w:pPr>
              <w:rPr>
                <w:rFonts w:ascii="Arial" w:hAnsi="Arial" w:cs="Arial"/>
                <w:b/>
                <w:color w:val="F79646" w:themeColor="accent6"/>
                <w:sz w:val="24"/>
                <w:szCs w:val="24"/>
              </w:rPr>
            </w:pPr>
            <w:r>
              <w:rPr>
                <w:rFonts w:ascii="Arial" w:hAnsi="Arial" w:cs="Arial"/>
                <w:b/>
                <w:color w:val="F79646" w:themeColor="accent6"/>
                <w:sz w:val="24"/>
                <w:szCs w:val="24"/>
              </w:rPr>
              <w:t xml:space="preserve">Major Accomplishments During </w:t>
            </w:r>
            <w:r w:rsidR="00A90629" w:rsidRPr="003A1812">
              <w:rPr>
                <w:rFonts w:ascii="Arial" w:hAnsi="Arial" w:cs="Arial"/>
                <w:b/>
                <w:color w:val="F79646" w:themeColor="accent6"/>
                <w:sz w:val="24"/>
                <w:szCs w:val="24"/>
              </w:rPr>
              <w:t>the 2016-2017 School Year</w:t>
            </w:r>
          </w:p>
        </w:tc>
        <w:tc>
          <w:tcPr>
            <w:tcW w:w="900" w:type="dxa"/>
          </w:tcPr>
          <w:p w14:paraId="42B2BF14" w14:textId="77777777" w:rsidR="00A90629" w:rsidRPr="003A1812" w:rsidRDefault="00A90629">
            <w:pPr>
              <w:rPr>
                <w:rFonts w:ascii="Arial Black" w:hAnsi="Arial Black" w:cs="Arial"/>
                <w:color w:val="FFFFFF" w:themeColor="background1"/>
                <w:sz w:val="24"/>
                <w:szCs w:val="24"/>
              </w:rPr>
            </w:pPr>
          </w:p>
          <w:p w14:paraId="5E593E80" w14:textId="77777777" w:rsidR="00A90629" w:rsidRPr="003A1812" w:rsidRDefault="005967C6">
            <w:pPr>
              <w:rPr>
                <w:rFonts w:ascii="Arial Black" w:hAnsi="Arial Black" w:cs="Arial"/>
                <w:color w:val="FFFFFF" w:themeColor="background1"/>
                <w:sz w:val="24"/>
                <w:szCs w:val="24"/>
              </w:rPr>
            </w:pPr>
            <w:r>
              <w:rPr>
                <w:rFonts w:ascii="Arial Black" w:hAnsi="Arial Black" w:cs="Arial"/>
                <w:color w:val="FFFFFF" w:themeColor="background1"/>
                <w:sz w:val="24"/>
                <w:szCs w:val="24"/>
              </w:rPr>
              <w:t>7</w:t>
            </w:r>
          </w:p>
        </w:tc>
      </w:tr>
      <w:tr w:rsidR="00A90629" w:rsidRPr="003A1812" w14:paraId="03FEDBFB" w14:textId="77777777" w:rsidTr="00841458">
        <w:trPr>
          <w:tblHeader/>
        </w:trPr>
        <w:tc>
          <w:tcPr>
            <w:tcW w:w="10188" w:type="dxa"/>
          </w:tcPr>
          <w:p w14:paraId="7336E992" w14:textId="77777777" w:rsidR="00A90629" w:rsidRPr="003A1812" w:rsidRDefault="00A90629" w:rsidP="002A65F5">
            <w:pPr>
              <w:ind w:left="720"/>
              <w:rPr>
                <w:rFonts w:ascii="Arial" w:hAnsi="Arial" w:cs="Arial"/>
                <w:bCs/>
                <w:color w:val="FFFFFF" w:themeColor="background1"/>
                <w:sz w:val="24"/>
                <w:szCs w:val="24"/>
              </w:rPr>
            </w:pPr>
          </w:p>
          <w:p w14:paraId="1CAB869E" w14:textId="77777777" w:rsidR="00A90629" w:rsidRPr="003A1812" w:rsidRDefault="00A90629" w:rsidP="002A65F5">
            <w:pPr>
              <w:ind w:left="720"/>
              <w:rPr>
                <w:rFonts w:ascii="Arial" w:hAnsi="Arial" w:cs="Arial"/>
                <w:color w:val="FFFFFF" w:themeColor="background1"/>
                <w:sz w:val="24"/>
                <w:szCs w:val="24"/>
              </w:rPr>
            </w:pPr>
            <w:r w:rsidRPr="003A1812">
              <w:rPr>
                <w:rFonts w:ascii="Arial" w:hAnsi="Arial" w:cs="Arial"/>
                <w:bCs/>
                <w:color w:val="FFFFFF" w:themeColor="background1"/>
                <w:sz w:val="24"/>
                <w:szCs w:val="24"/>
              </w:rPr>
              <w:t>Strengthen standards, curriculum, instruction, and assessment</w:t>
            </w:r>
          </w:p>
        </w:tc>
        <w:tc>
          <w:tcPr>
            <w:tcW w:w="900" w:type="dxa"/>
          </w:tcPr>
          <w:p w14:paraId="7B58298C" w14:textId="77777777" w:rsidR="00A90629" w:rsidRPr="003A1812" w:rsidRDefault="00A90629">
            <w:pPr>
              <w:rPr>
                <w:rFonts w:ascii="Arial Black" w:hAnsi="Arial Black" w:cs="Arial"/>
                <w:color w:val="FFFFFF" w:themeColor="background1"/>
                <w:sz w:val="24"/>
                <w:szCs w:val="24"/>
              </w:rPr>
            </w:pPr>
          </w:p>
          <w:p w14:paraId="003ECB03" w14:textId="77777777" w:rsidR="00A90629" w:rsidRPr="003A1812" w:rsidRDefault="005967C6">
            <w:pPr>
              <w:rPr>
                <w:rFonts w:ascii="Arial Black" w:hAnsi="Arial Black" w:cs="Arial"/>
                <w:color w:val="FFFFFF" w:themeColor="background1"/>
                <w:sz w:val="24"/>
                <w:szCs w:val="24"/>
              </w:rPr>
            </w:pPr>
            <w:r>
              <w:rPr>
                <w:rFonts w:ascii="Arial Black" w:hAnsi="Arial Black" w:cs="Arial"/>
                <w:color w:val="FFFFFF" w:themeColor="background1"/>
                <w:sz w:val="24"/>
                <w:szCs w:val="24"/>
              </w:rPr>
              <w:t>8</w:t>
            </w:r>
          </w:p>
        </w:tc>
      </w:tr>
      <w:tr w:rsidR="00A90629" w:rsidRPr="003A1812" w14:paraId="58362A96" w14:textId="77777777" w:rsidTr="00841458">
        <w:trPr>
          <w:tblHeader/>
        </w:trPr>
        <w:tc>
          <w:tcPr>
            <w:tcW w:w="10188" w:type="dxa"/>
          </w:tcPr>
          <w:p w14:paraId="6349CDE7" w14:textId="77777777" w:rsidR="00A90629" w:rsidRPr="003A1812" w:rsidRDefault="00A90629" w:rsidP="002A65F5">
            <w:pPr>
              <w:ind w:left="720"/>
              <w:rPr>
                <w:rFonts w:ascii="Arial" w:hAnsi="Arial" w:cs="Arial"/>
                <w:bCs/>
                <w:color w:val="FFFFFF" w:themeColor="background1"/>
                <w:sz w:val="24"/>
                <w:szCs w:val="24"/>
              </w:rPr>
            </w:pPr>
          </w:p>
          <w:p w14:paraId="216CF517" w14:textId="77777777" w:rsidR="00A90629" w:rsidRPr="003A1812" w:rsidRDefault="00A90629" w:rsidP="002A65F5">
            <w:pPr>
              <w:ind w:left="720"/>
              <w:rPr>
                <w:rFonts w:ascii="Arial" w:hAnsi="Arial" w:cs="Arial"/>
                <w:bCs/>
                <w:color w:val="FFFFFF" w:themeColor="background1"/>
                <w:sz w:val="24"/>
                <w:szCs w:val="24"/>
              </w:rPr>
            </w:pPr>
            <w:r w:rsidRPr="003A1812">
              <w:rPr>
                <w:rFonts w:ascii="Arial" w:hAnsi="Arial" w:cs="Arial"/>
                <w:bCs/>
                <w:color w:val="FFFFFF" w:themeColor="background1"/>
                <w:sz w:val="24"/>
                <w:szCs w:val="24"/>
              </w:rPr>
              <w:t>Promote educator development</w:t>
            </w:r>
          </w:p>
        </w:tc>
        <w:tc>
          <w:tcPr>
            <w:tcW w:w="900" w:type="dxa"/>
          </w:tcPr>
          <w:p w14:paraId="6C0342B4" w14:textId="77777777" w:rsidR="00A90629" w:rsidRPr="003A1812" w:rsidRDefault="00A90629">
            <w:pPr>
              <w:rPr>
                <w:rFonts w:ascii="Arial Black" w:hAnsi="Arial Black" w:cs="Arial"/>
                <w:color w:val="FFFFFF" w:themeColor="background1"/>
                <w:sz w:val="24"/>
                <w:szCs w:val="24"/>
              </w:rPr>
            </w:pPr>
          </w:p>
          <w:p w14:paraId="5422DAF1" w14:textId="77777777" w:rsidR="00A90629" w:rsidRPr="003A1812" w:rsidRDefault="005967C6">
            <w:pPr>
              <w:rPr>
                <w:rFonts w:ascii="Arial Black" w:hAnsi="Arial Black" w:cs="Arial"/>
                <w:color w:val="FFFFFF" w:themeColor="background1"/>
                <w:sz w:val="24"/>
                <w:szCs w:val="24"/>
              </w:rPr>
            </w:pPr>
            <w:r>
              <w:rPr>
                <w:rFonts w:ascii="Arial Black" w:hAnsi="Arial Black" w:cs="Arial"/>
                <w:color w:val="FFFFFF" w:themeColor="background1"/>
                <w:sz w:val="24"/>
                <w:szCs w:val="24"/>
              </w:rPr>
              <w:t>8</w:t>
            </w:r>
          </w:p>
        </w:tc>
      </w:tr>
      <w:tr w:rsidR="00A90629" w:rsidRPr="003A1812" w14:paraId="5A41E516" w14:textId="77777777" w:rsidTr="00841458">
        <w:trPr>
          <w:tblHeader/>
        </w:trPr>
        <w:tc>
          <w:tcPr>
            <w:tcW w:w="10188" w:type="dxa"/>
          </w:tcPr>
          <w:p w14:paraId="310CB0EF" w14:textId="77777777" w:rsidR="00A90629" w:rsidRPr="003A1812" w:rsidRDefault="00A90629" w:rsidP="002A65F5">
            <w:pPr>
              <w:ind w:left="720"/>
              <w:rPr>
                <w:rFonts w:ascii="Arial" w:hAnsi="Arial" w:cs="Arial"/>
                <w:bCs/>
                <w:color w:val="FFFFFF" w:themeColor="background1"/>
                <w:sz w:val="24"/>
                <w:szCs w:val="24"/>
              </w:rPr>
            </w:pPr>
          </w:p>
          <w:p w14:paraId="4EEC7EA4" w14:textId="77777777" w:rsidR="00A90629" w:rsidRPr="003A1812" w:rsidRDefault="00A90629" w:rsidP="002A65F5">
            <w:pPr>
              <w:ind w:left="720"/>
              <w:rPr>
                <w:rFonts w:ascii="Arial" w:hAnsi="Arial" w:cs="Arial"/>
                <w:bCs/>
                <w:color w:val="FFFFFF" w:themeColor="background1"/>
                <w:sz w:val="24"/>
                <w:szCs w:val="24"/>
              </w:rPr>
            </w:pPr>
            <w:r w:rsidRPr="003A1812">
              <w:rPr>
                <w:rFonts w:ascii="Arial" w:hAnsi="Arial" w:cs="Arial"/>
                <w:bCs/>
                <w:color w:val="FFFFFF" w:themeColor="background1"/>
                <w:sz w:val="24"/>
                <w:szCs w:val="24"/>
              </w:rPr>
              <w:t>Support social-emotional learning, health, and safety</w:t>
            </w:r>
          </w:p>
        </w:tc>
        <w:tc>
          <w:tcPr>
            <w:tcW w:w="900" w:type="dxa"/>
          </w:tcPr>
          <w:p w14:paraId="61C32DCC" w14:textId="77777777" w:rsidR="00A90629" w:rsidRPr="003A1812" w:rsidRDefault="00A90629">
            <w:pPr>
              <w:rPr>
                <w:rFonts w:ascii="Arial Black" w:hAnsi="Arial Black" w:cs="Arial"/>
                <w:color w:val="FFFFFF" w:themeColor="background1"/>
                <w:sz w:val="24"/>
                <w:szCs w:val="24"/>
              </w:rPr>
            </w:pPr>
          </w:p>
          <w:p w14:paraId="17C0CB3F" w14:textId="77777777" w:rsidR="00A90629" w:rsidRPr="003A1812" w:rsidRDefault="005967C6">
            <w:pPr>
              <w:rPr>
                <w:rFonts w:ascii="Arial Black" w:hAnsi="Arial Black" w:cs="Arial"/>
                <w:color w:val="FFFFFF" w:themeColor="background1"/>
                <w:sz w:val="24"/>
                <w:szCs w:val="24"/>
              </w:rPr>
            </w:pPr>
            <w:r>
              <w:rPr>
                <w:rFonts w:ascii="Arial Black" w:hAnsi="Arial Black" w:cs="Arial"/>
                <w:color w:val="FFFFFF" w:themeColor="background1"/>
                <w:sz w:val="24"/>
                <w:szCs w:val="24"/>
              </w:rPr>
              <w:t>8</w:t>
            </w:r>
          </w:p>
        </w:tc>
      </w:tr>
      <w:tr w:rsidR="00A90629" w:rsidRPr="003A1812" w14:paraId="76B9C0F3" w14:textId="77777777" w:rsidTr="00841458">
        <w:trPr>
          <w:tblHeader/>
        </w:trPr>
        <w:tc>
          <w:tcPr>
            <w:tcW w:w="10188" w:type="dxa"/>
          </w:tcPr>
          <w:p w14:paraId="2CFE557C" w14:textId="77777777" w:rsidR="00A90629" w:rsidRPr="003A1812" w:rsidRDefault="00A90629" w:rsidP="002A65F5">
            <w:pPr>
              <w:ind w:left="720"/>
              <w:rPr>
                <w:rFonts w:ascii="Arial" w:hAnsi="Arial" w:cs="Arial"/>
                <w:bCs/>
                <w:color w:val="FFFFFF" w:themeColor="background1"/>
                <w:sz w:val="24"/>
                <w:szCs w:val="24"/>
              </w:rPr>
            </w:pPr>
          </w:p>
          <w:p w14:paraId="34223D61" w14:textId="77777777" w:rsidR="00A90629" w:rsidRPr="003A1812" w:rsidRDefault="00A90629" w:rsidP="002A65F5">
            <w:pPr>
              <w:ind w:left="720"/>
              <w:rPr>
                <w:rFonts w:ascii="Arial" w:hAnsi="Arial" w:cs="Arial"/>
                <w:bCs/>
                <w:color w:val="FFFFFF" w:themeColor="background1"/>
                <w:sz w:val="24"/>
                <w:szCs w:val="24"/>
              </w:rPr>
            </w:pPr>
            <w:r w:rsidRPr="003A1812">
              <w:rPr>
                <w:rFonts w:ascii="Arial" w:hAnsi="Arial" w:cs="Arial"/>
                <w:bCs/>
                <w:color w:val="FFFFFF" w:themeColor="background1"/>
                <w:sz w:val="24"/>
                <w:szCs w:val="24"/>
              </w:rPr>
              <w:t>Turn around the lowest performing districts and schools</w:t>
            </w:r>
          </w:p>
        </w:tc>
        <w:tc>
          <w:tcPr>
            <w:tcW w:w="900" w:type="dxa"/>
          </w:tcPr>
          <w:p w14:paraId="20998915" w14:textId="77777777" w:rsidR="00A90629" w:rsidRPr="003A1812" w:rsidRDefault="00A90629">
            <w:pPr>
              <w:rPr>
                <w:rFonts w:ascii="Arial Black" w:hAnsi="Arial Black" w:cs="Arial"/>
                <w:color w:val="FFFFFF" w:themeColor="background1"/>
                <w:sz w:val="24"/>
                <w:szCs w:val="24"/>
              </w:rPr>
            </w:pPr>
          </w:p>
          <w:p w14:paraId="3D2CB21C" w14:textId="77777777" w:rsidR="00A90629" w:rsidRPr="003A1812" w:rsidRDefault="00A90629">
            <w:pPr>
              <w:rPr>
                <w:rFonts w:ascii="Arial Black" w:hAnsi="Arial Black" w:cs="Arial"/>
                <w:color w:val="FFFFFF" w:themeColor="background1"/>
                <w:sz w:val="24"/>
                <w:szCs w:val="24"/>
              </w:rPr>
            </w:pPr>
            <w:r w:rsidRPr="003A1812">
              <w:rPr>
                <w:rFonts w:ascii="Arial Black" w:hAnsi="Arial Black" w:cs="Arial"/>
                <w:color w:val="FFFFFF" w:themeColor="background1"/>
                <w:sz w:val="24"/>
                <w:szCs w:val="24"/>
              </w:rPr>
              <w:t>9</w:t>
            </w:r>
          </w:p>
        </w:tc>
      </w:tr>
      <w:tr w:rsidR="00A90629" w:rsidRPr="003A1812" w14:paraId="6C4FD21F" w14:textId="77777777" w:rsidTr="00841458">
        <w:trPr>
          <w:tblHeader/>
        </w:trPr>
        <w:tc>
          <w:tcPr>
            <w:tcW w:w="10188" w:type="dxa"/>
          </w:tcPr>
          <w:p w14:paraId="4F2C0FE1" w14:textId="77777777" w:rsidR="00A90629" w:rsidRPr="003A1812" w:rsidRDefault="00A90629" w:rsidP="002A65F5">
            <w:pPr>
              <w:ind w:left="720"/>
              <w:rPr>
                <w:rFonts w:ascii="Arial" w:hAnsi="Arial" w:cs="Arial"/>
                <w:bCs/>
                <w:color w:val="FFFFFF" w:themeColor="background1"/>
                <w:sz w:val="24"/>
                <w:szCs w:val="24"/>
              </w:rPr>
            </w:pPr>
          </w:p>
          <w:p w14:paraId="686A1044" w14:textId="77777777" w:rsidR="00A90629" w:rsidRPr="003A1812" w:rsidRDefault="00BF3642" w:rsidP="002A65F5">
            <w:pPr>
              <w:ind w:left="720"/>
              <w:rPr>
                <w:rFonts w:ascii="Arial" w:hAnsi="Arial" w:cs="Arial"/>
                <w:bCs/>
                <w:color w:val="FFFFFF" w:themeColor="background1"/>
                <w:sz w:val="24"/>
                <w:szCs w:val="24"/>
              </w:rPr>
            </w:pPr>
            <w:r w:rsidRPr="00BF3642">
              <w:rPr>
                <w:rFonts w:ascii="Arial" w:hAnsi="Arial" w:cs="Arial"/>
                <w:bCs/>
                <w:color w:val="FFFFFF" w:themeColor="background1"/>
                <w:sz w:val="24"/>
                <w:szCs w:val="24"/>
              </w:rPr>
              <w:t>Enhance resource allocation and data use</w:t>
            </w:r>
          </w:p>
        </w:tc>
        <w:tc>
          <w:tcPr>
            <w:tcW w:w="900" w:type="dxa"/>
          </w:tcPr>
          <w:p w14:paraId="47FEDF43" w14:textId="77777777" w:rsidR="00A90629" w:rsidRPr="003A1812" w:rsidRDefault="00A90629">
            <w:pPr>
              <w:rPr>
                <w:rFonts w:ascii="Arial Black" w:hAnsi="Arial Black" w:cs="Arial"/>
                <w:color w:val="FFFFFF" w:themeColor="background1"/>
                <w:sz w:val="24"/>
                <w:szCs w:val="24"/>
              </w:rPr>
            </w:pPr>
          </w:p>
          <w:p w14:paraId="17C7F006" w14:textId="77777777" w:rsidR="00A90629" w:rsidRPr="003A1812" w:rsidRDefault="005967C6">
            <w:pPr>
              <w:rPr>
                <w:rFonts w:ascii="Arial Black" w:hAnsi="Arial Black" w:cs="Arial"/>
                <w:color w:val="FFFFFF" w:themeColor="background1"/>
                <w:sz w:val="24"/>
                <w:szCs w:val="24"/>
              </w:rPr>
            </w:pPr>
            <w:r>
              <w:rPr>
                <w:rFonts w:ascii="Arial Black" w:hAnsi="Arial Black" w:cs="Arial"/>
                <w:color w:val="FFFFFF" w:themeColor="background1"/>
                <w:sz w:val="24"/>
                <w:szCs w:val="24"/>
              </w:rPr>
              <w:t>9</w:t>
            </w:r>
          </w:p>
        </w:tc>
      </w:tr>
      <w:tr w:rsidR="00A90629" w:rsidRPr="003A1812" w14:paraId="6BF0DE2A" w14:textId="77777777" w:rsidTr="00841458">
        <w:trPr>
          <w:tblHeader/>
        </w:trPr>
        <w:tc>
          <w:tcPr>
            <w:tcW w:w="10188" w:type="dxa"/>
          </w:tcPr>
          <w:p w14:paraId="4D3CD517" w14:textId="77777777" w:rsidR="00A90629" w:rsidRPr="003A1812" w:rsidRDefault="00A90629">
            <w:pPr>
              <w:rPr>
                <w:rFonts w:ascii="Arial" w:hAnsi="Arial" w:cs="Arial"/>
                <w:b/>
                <w:color w:val="F79646" w:themeColor="accent6"/>
                <w:sz w:val="24"/>
                <w:szCs w:val="24"/>
              </w:rPr>
            </w:pPr>
          </w:p>
          <w:p w14:paraId="31C7A780" w14:textId="77777777" w:rsidR="00A90629" w:rsidRPr="003A1812" w:rsidRDefault="00E6457B">
            <w:pPr>
              <w:rPr>
                <w:rFonts w:ascii="Arial" w:hAnsi="Arial" w:cs="Arial"/>
                <w:b/>
                <w:bCs/>
                <w:color w:val="F79646" w:themeColor="accent6"/>
                <w:sz w:val="24"/>
                <w:szCs w:val="24"/>
              </w:rPr>
            </w:pPr>
            <w:r>
              <w:rPr>
                <w:rFonts w:ascii="Arial" w:hAnsi="Arial" w:cs="Arial"/>
                <w:b/>
                <w:color w:val="F79646" w:themeColor="accent6"/>
                <w:sz w:val="24"/>
                <w:szCs w:val="24"/>
              </w:rPr>
              <w:t>FOCUS: Next-</w:t>
            </w:r>
            <w:r w:rsidR="00A90629" w:rsidRPr="003A1812">
              <w:rPr>
                <w:rFonts w:ascii="Arial" w:hAnsi="Arial" w:cs="Arial"/>
                <w:b/>
                <w:color w:val="F79646" w:themeColor="accent6"/>
                <w:sz w:val="24"/>
                <w:szCs w:val="24"/>
              </w:rPr>
              <w:t>Generation MCAS</w:t>
            </w:r>
          </w:p>
        </w:tc>
        <w:tc>
          <w:tcPr>
            <w:tcW w:w="900" w:type="dxa"/>
          </w:tcPr>
          <w:p w14:paraId="5371B2AA" w14:textId="77777777" w:rsidR="00A90629" w:rsidRPr="003A1812" w:rsidRDefault="00A90629">
            <w:pPr>
              <w:rPr>
                <w:rFonts w:ascii="Arial Black" w:hAnsi="Arial Black" w:cs="Arial"/>
                <w:b/>
                <w:color w:val="FFFFFF" w:themeColor="background1"/>
                <w:sz w:val="24"/>
                <w:szCs w:val="24"/>
              </w:rPr>
            </w:pPr>
          </w:p>
          <w:p w14:paraId="4BE00371" w14:textId="77777777" w:rsidR="00A90629" w:rsidRPr="003A1812" w:rsidRDefault="005967C6">
            <w:pPr>
              <w:rPr>
                <w:rFonts w:ascii="Arial Black" w:hAnsi="Arial Black" w:cs="Arial"/>
                <w:b/>
                <w:color w:val="FFFFFF" w:themeColor="background1"/>
                <w:sz w:val="24"/>
                <w:szCs w:val="24"/>
              </w:rPr>
            </w:pPr>
            <w:r>
              <w:rPr>
                <w:rFonts w:ascii="Arial Black" w:hAnsi="Arial Black" w:cs="Arial"/>
                <w:b/>
                <w:color w:val="FFFFFF" w:themeColor="background1"/>
                <w:sz w:val="24"/>
                <w:szCs w:val="24"/>
              </w:rPr>
              <w:t>10</w:t>
            </w:r>
          </w:p>
        </w:tc>
      </w:tr>
      <w:tr w:rsidR="005967C6" w:rsidRPr="003A1812" w14:paraId="42DB0F71" w14:textId="77777777" w:rsidTr="00841458">
        <w:trPr>
          <w:tblHeader/>
        </w:trPr>
        <w:tc>
          <w:tcPr>
            <w:tcW w:w="10188" w:type="dxa"/>
          </w:tcPr>
          <w:p w14:paraId="1287E27A" w14:textId="77777777" w:rsidR="005967C6" w:rsidRDefault="005967C6">
            <w:pPr>
              <w:rPr>
                <w:rFonts w:ascii="Arial" w:hAnsi="Arial" w:cs="Arial"/>
                <w:b/>
                <w:color w:val="F79646" w:themeColor="accent6"/>
                <w:sz w:val="24"/>
                <w:szCs w:val="24"/>
              </w:rPr>
            </w:pPr>
          </w:p>
          <w:p w14:paraId="0208277C" w14:textId="77777777" w:rsidR="005967C6" w:rsidRPr="003A1812" w:rsidRDefault="005967C6" w:rsidP="00B9210C">
            <w:pPr>
              <w:rPr>
                <w:rFonts w:ascii="Arial" w:hAnsi="Arial" w:cs="Arial"/>
                <w:b/>
                <w:color w:val="F79646" w:themeColor="accent6"/>
                <w:sz w:val="24"/>
                <w:szCs w:val="24"/>
              </w:rPr>
            </w:pPr>
            <w:r>
              <w:rPr>
                <w:rFonts w:ascii="Arial" w:hAnsi="Arial" w:cs="Arial"/>
                <w:b/>
                <w:color w:val="F79646" w:themeColor="accent6"/>
                <w:sz w:val="24"/>
                <w:szCs w:val="24"/>
              </w:rPr>
              <w:t>Board Members 2016</w:t>
            </w:r>
            <w:r w:rsidR="00B9210C">
              <w:rPr>
                <w:rFonts w:ascii="Arial" w:hAnsi="Arial" w:cs="Arial"/>
                <w:b/>
                <w:color w:val="F79646" w:themeColor="accent6"/>
                <w:sz w:val="24"/>
                <w:szCs w:val="24"/>
              </w:rPr>
              <w:t>-2017</w:t>
            </w:r>
          </w:p>
        </w:tc>
        <w:tc>
          <w:tcPr>
            <w:tcW w:w="900" w:type="dxa"/>
          </w:tcPr>
          <w:p w14:paraId="0DDF6644" w14:textId="77777777" w:rsidR="005967C6" w:rsidRDefault="005967C6">
            <w:pPr>
              <w:rPr>
                <w:rFonts w:ascii="Arial Black" w:hAnsi="Arial Black" w:cs="Arial"/>
                <w:b/>
                <w:color w:val="FFFFFF" w:themeColor="background1"/>
                <w:sz w:val="24"/>
                <w:szCs w:val="24"/>
              </w:rPr>
            </w:pPr>
          </w:p>
          <w:p w14:paraId="4E62E43E" w14:textId="77777777" w:rsidR="005967C6" w:rsidRPr="003A1812" w:rsidRDefault="005967C6">
            <w:pPr>
              <w:rPr>
                <w:rFonts w:ascii="Arial Black" w:hAnsi="Arial Black" w:cs="Arial"/>
                <w:b/>
                <w:color w:val="FFFFFF" w:themeColor="background1"/>
                <w:sz w:val="24"/>
                <w:szCs w:val="24"/>
              </w:rPr>
            </w:pPr>
            <w:r>
              <w:rPr>
                <w:rFonts w:ascii="Arial Black" w:hAnsi="Arial Black" w:cs="Arial"/>
                <w:b/>
                <w:color w:val="FFFFFF" w:themeColor="background1"/>
                <w:sz w:val="24"/>
                <w:szCs w:val="24"/>
              </w:rPr>
              <w:t>12</w:t>
            </w:r>
          </w:p>
        </w:tc>
      </w:tr>
      <w:tr w:rsidR="00A90629" w:rsidRPr="003A1812" w14:paraId="17B6AE4A" w14:textId="77777777" w:rsidTr="00841458">
        <w:trPr>
          <w:tblHeader/>
        </w:trPr>
        <w:tc>
          <w:tcPr>
            <w:tcW w:w="10188" w:type="dxa"/>
          </w:tcPr>
          <w:p w14:paraId="68EC319F" w14:textId="77777777" w:rsidR="00A90629" w:rsidRPr="003A1812" w:rsidRDefault="00A90629">
            <w:pPr>
              <w:rPr>
                <w:rFonts w:ascii="Arial" w:hAnsi="Arial" w:cs="Arial"/>
                <w:b/>
                <w:color w:val="F79646" w:themeColor="accent6"/>
                <w:sz w:val="24"/>
                <w:szCs w:val="24"/>
              </w:rPr>
            </w:pPr>
          </w:p>
          <w:p w14:paraId="48389D38" w14:textId="77777777" w:rsidR="00A90629" w:rsidRPr="003A1812" w:rsidRDefault="00A90629">
            <w:pPr>
              <w:rPr>
                <w:rFonts w:ascii="Arial" w:hAnsi="Arial" w:cs="Arial"/>
                <w:b/>
                <w:bCs/>
                <w:color w:val="F79646" w:themeColor="accent6"/>
                <w:sz w:val="24"/>
                <w:szCs w:val="24"/>
              </w:rPr>
            </w:pPr>
            <w:r w:rsidRPr="003A1812">
              <w:rPr>
                <w:rFonts w:ascii="Arial" w:hAnsi="Arial" w:cs="Arial"/>
                <w:b/>
                <w:color w:val="F79646" w:themeColor="accent6"/>
                <w:sz w:val="24"/>
                <w:szCs w:val="24"/>
              </w:rPr>
              <w:t>Appendices</w:t>
            </w:r>
          </w:p>
        </w:tc>
        <w:tc>
          <w:tcPr>
            <w:tcW w:w="900" w:type="dxa"/>
          </w:tcPr>
          <w:p w14:paraId="3EF43BDE" w14:textId="77777777" w:rsidR="00A90629" w:rsidRPr="003A1812" w:rsidRDefault="00A90629">
            <w:pPr>
              <w:rPr>
                <w:rFonts w:ascii="Arial Black" w:hAnsi="Arial Black" w:cs="Arial"/>
                <w:b/>
                <w:color w:val="FFFFFF" w:themeColor="background1"/>
                <w:sz w:val="24"/>
                <w:szCs w:val="24"/>
              </w:rPr>
            </w:pPr>
          </w:p>
          <w:p w14:paraId="3AA99B46" w14:textId="77777777" w:rsidR="00A90629" w:rsidRPr="003A1812" w:rsidRDefault="00A90629">
            <w:pPr>
              <w:rPr>
                <w:rFonts w:ascii="Arial Black" w:hAnsi="Arial Black" w:cs="Arial"/>
                <w:b/>
                <w:color w:val="FFFFFF" w:themeColor="background1"/>
                <w:sz w:val="24"/>
                <w:szCs w:val="24"/>
              </w:rPr>
            </w:pPr>
          </w:p>
        </w:tc>
      </w:tr>
      <w:tr w:rsidR="00A90629" w:rsidRPr="003A1812" w14:paraId="3E3285E0" w14:textId="77777777" w:rsidTr="00841458">
        <w:trPr>
          <w:tblHeader/>
        </w:trPr>
        <w:tc>
          <w:tcPr>
            <w:tcW w:w="10188" w:type="dxa"/>
          </w:tcPr>
          <w:p w14:paraId="564908E6" w14:textId="77777777" w:rsidR="00A90629" w:rsidRPr="003A1812" w:rsidRDefault="00A90629" w:rsidP="00A90629">
            <w:pPr>
              <w:ind w:left="720"/>
              <w:rPr>
                <w:rFonts w:ascii="Arial" w:hAnsi="Arial" w:cs="Arial"/>
                <w:color w:val="FFFFFF" w:themeColor="background1"/>
                <w:sz w:val="24"/>
                <w:szCs w:val="24"/>
              </w:rPr>
            </w:pPr>
          </w:p>
          <w:p w14:paraId="4AE74C5A" w14:textId="77777777" w:rsidR="00A90629" w:rsidRPr="003A1812" w:rsidRDefault="00A90629" w:rsidP="00A90629">
            <w:pPr>
              <w:ind w:left="720"/>
              <w:rPr>
                <w:rFonts w:ascii="Arial" w:hAnsi="Arial" w:cs="Arial"/>
                <w:color w:val="FFFFFF" w:themeColor="background1"/>
                <w:sz w:val="24"/>
                <w:szCs w:val="24"/>
              </w:rPr>
            </w:pPr>
            <w:r w:rsidRPr="003A1812">
              <w:rPr>
                <w:rFonts w:ascii="Arial" w:hAnsi="Arial" w:cs="Arial"/>
                <w:color w:val="FFFFFF" w:themeColor="background1"/>
                <w:sz w:val="24"/>
                <w:szCs w:val="24"/>
              </w:rPr>
              <w:t>Education-Related Laws</w:t>
            </w:r>
          </w:p>
        </w:tc>
        <w:tc>
          <w:tcPr>
            <w:tcW w:w="900" w:type="dxa"/>
          </w:tcPr>
          <w:p w14:paraId="2668E8A5" w14:textId="77777777" w:rsidR="00A90629" w:rsidRPr="003A1812" w:rsidRDefault="00A90629">
            <w:pPr>
              <w:rPr>
                <w:rFonts w:ascii="Arial Black" w:hAnsi="Arial Black" w:cs="Arial"/>
                <w:b/>
                <w:color w:val="FFFFFF" w:themeColor="background1"/>
                <w:sz w:val="24"/>
                <w:szCs w:val="24"/>
              </w:rPr>
            </w:pPr>
          </w:p>
          <w:p w14:paraId="21B1D484" w14:textId="77777777" w:rsidR="00A90629" w:rsidRPr="003A1812" w:rsidRDefault="00F97213">
            <w:pPr>
              <w:rPr>
                <w:rFonts w:ascii="Arial Black" w:hAnsi="Arial Black" w:cs="Arial"/>
                <w:b/>
                <w:color w:val="FFFFFF" w:themeColor="background1"/>
                <w:sz w:val="24"/>
                <w:szCs w:val="24"/>
              </w:rPr>
            </w:pPr>
            <w:r>
              <w:rPr>
                <w:rFonts w:ascii="Arial Black" w:hAnsi="Arial Black" w:cs="Arial"/>
                <w:b/>
                <w:color w:val="FFFFFF" w:themeColor="background1"/>
                <w:sz w:val="24"/>
                <w:szCs w:val="24"/>
              </w:rPr>
              <w:t>i</w:t>
            </w:r>
          </w:p>
        </w:tc>
      </w:tr>
      <w:tr w:rsidR="00A90629" w:rsidRPr="003A1812" w14:paraId="64CF2FCB" w14:textId="77777777" w:rsidTr="00841458">
        <w:trPr>
          <w:tblHeader/>
        </w:trPr>
        <w:tc>
          <w:tcPr>
            <w:tcW w:w="10188" w:type="dxa"/>
          </w:tcPr>
          <w:p w14:paraId="3346A583" w14:textId="77777777" w:rsidR="00A90629" w:rsidRPr="003A1812" w:rsidRDefault="00A90629" w:rsidP="00A90629">
            <w:pPr>
              <w:ind w:left="720"/>
              <w:rPr>
                <w:rFonts w:ascii="Arial" w:hAnsi="Arial" w:cs="Arial"/>
                <w:color w:val="FFFFFF" w:themeColor="background1"/>
                <w:sz w:val="24"/>
                <w:szCs w:val="24"/>
              </w:rPr>
            </w:pPr>
          </w:p>
          <w:p w14:paraId="384862D7" w14:textId="77777777" w:rsidR="00A90629" w:rsidRPr="003A1812" w:rsidRDefault="00A90629" w:rsidP="00A90629">
            <w:pPr>
              <w:ind w:left="720"/>
              <w:rPr>
                <w:rFonts w:ascii="Arial" w:hAnsi="Arial" w:cs="Arial"/>
                <w:color w:val="FFFFFF" w:themeColor="background1"/>
                <w:sz w:val="24"/>
                <w:szCs w:val="24"/>
              </w:rPr>
            </w:pPr>
            <w:r w:rsidRPr="003A1812">
              <w:rPr>
                <w:rFonts w:ascii="Arial" w:hAnsi="Arial" w:cs="Arial"/>
                <w:color w:val="FFFFFF" w:themeColor="background1"/>
                <w:sz w:val="24"/>
                <w:szCs w:val="24"/>
              </w:rPr>
              <w:t>Student Data</w:t>
            </w:r>
          </w:p>
        </w:tc>
        <w:tc>
          <w:tcPr>
            <w:tcW w:w="900" w:type="dxa"/>
          </w:tcPr>
          <w:p w14:paraId="4C049A30" w14:textId="77777777" w:rsidR="00A90629" w:rsidRPr="003A1812" w:rsidRDefault="00A90629">
            <w:pPr>
              <w:rPr>
                <w:rFonts w:ascii="Arial Black" w:hAnsi="Arial Black" w:cs="Arial"/>
                <w:b/>
                <w:color w:val="FFFFFF" w:themeColor="background1"/>
                <w:sz w:val="24"/>
                <w:szCs w:val="24"/>
              </w:rPr>
            </w:pPr>
          </w:p>
          <w:p w14:paraId="679BF33C" w14:textId="77777777" w:rsidR="00A90629" w:rsidRPr="003A1812" w:rsidRDefault="00F97213">
            <w:pPr>
              <w:rPr>
                <w:rFonts w:ascii="Arial Black" w:hAnsi="Arial Black" w:cs="Arial"/>
                <w:b/>
                <w:color w:val="FFFFFF" w:themeColor="background1"/>
                <w:sz w:val="24"/>
                <w:szCs w:val="24"/>
              </w:rPr>
            </w:pPr>
            <w:r>
              <w:rPr>
                <w:rFonts w:ascii="Arial Black" w:hAnsi="Arial Black" w:cs="Arial"/>
                <w:b/>
                <w:color w:val="FFFFFF" w:themeColor="background1"/>
                <w:sz w:val="24"/>
                <w:szCs w:val="24"/>
              </w:rPr>
              <w:t>vi</w:t>
            </w:r>
          </w:p>
        </w:tc>
      </w:tr>
      <w:tr w:rsidR="00A90629" w:rsidRPr="003A1812" w14:paraId="216BB36A" w14:textId="77777777" w:rsidTr="00841458">
        <w:trPr>
          <w:tblHeader/>
        </w:trPr>
        <w:tc>
          <w:tcPr>
            <w:tcW w:w="10188" w:type="dxa"/>
          </w:tcPr>
          <w:p w14:paraId="7B696745" w14:textId="77777777" w:rsidR="00A90629" w:rsidRPr="003A1812" w:rsidRDefault="00A90629" w:rsidP="00A90629">
            <w:pPr>
              <w:ind w:left="720"/>
              <w:rPr>
                <w:rFonts w:ascii="Arial" w:hAnsi="Arial" w:cs="Arial"/>
                <w:color w:val="FFFFFF" w:themeColor="background1"/>
                <w:sz w:val="24"/>
                <w:szCs w:val="24"/>
              </w:rPr>
            </w:pPr>
          </w:p>
          <w:p w14:paraId="15ABAAD2" w14:textId="77777777" w:rsidR="00A90629" w:rsidRPr="003A1812" w:rsidRDefault="00A90629" w:rsidP="00A90629">
            <w:pPr>
              <w:ind w:left="720"/>
              <w:rPr>
                <w:rFonts w:ascii="Arial" w:hAnsi="Arial" w:cs="Arial"/>
                <w:bCs/>
                <w:color w:val="FFFFFF" w:themeColor="background1"/>
                <w:sz w:val="24"/>
                <w:szCs w:val="24"/>
              </w:rPr>
            </w:pPr>
            <w:r w:rsidRPr="003A1812">
              <w:rPr>
                <w:rFonts w:ascii="Arial" w:hAnsi="Arial" w:cs="Arial"/>
                <w:color w:val="FFFFFF" w:themeColor="background1"/>
                <w:sz w:val="24"/>
                <w:szCs w:val="24"/>
              </w:rPr>
              <w:t>Educator Data</w:t>
            </w:r>
          </w:p>
        </w:tc>
        <w:tc>
          <w:tcPr>
            <w:tcW w:w="900" w:type="dxa"/>
          </w:tcPr>
          <w:p w14:paraId="75C4EB5D" w14:textId="77777777" w:rsidR="00A90629" w:rsidRPr="003A1812" w:rsidRDefault="00A90629">
            <w:pPr>
              <w:rPr>
                <w:rFonts w:ascii="Arial Black" w:hAnsi="Arial Black" w:cs="Arial"/>
                <w:b/>
                <w:color w:val="FFFFFF" w:themeColor="background1"/>
                <w:sz w:val="24"/>
                <w:szCs w:val="24"/>
              </w:rPr>
            </w:pPr>
          </w:p>
          <w:p w14:paraId="1E864E04" w14:textId="77777777" w:rsidR="00A90629" w:rsidRPr="003A1812" w:rsidRDefault="00F97213">
            <w:pPr>
              <w:rPr>
                <w:rFonts w:ascii="Arial Black" w:hAnsi="Arial Black" w:cs="Arial"/>
                <w:b/>
                <w:color w:val="FFFFFF" w:themeColor="background1"/>
                <w:sz w:val="24"/>
                <w:szCs w:val="24"/>
              </w:rPr>
            </w:pPr>
            <w:r>
              <w:rPr>
                <w:rFonts w:ascii="Arial Black" w:hAnsi="Arial Black" w:cs="Arial"/>
                <w:b/>
                <w:color w:val="FFFFFF" w:themeColor="background1"/>
                <w:sz w:val="24"/>
                <w:szCs w:val="24"/>
              </w:rPr>
              <w:t>vii</w:t>
            </w:r>
          </w:p>
        </w:tc>
      </w:tr>
      <w:tr w:rsidR="00A90629" w:rsidRPr="003A1812" w14:paraId="3D4E12C2" w14:textId="77777777" w:rsidTr="00841458">
        <w:trPr>
          <w:tblHeader/>
        </w:trPr>
        <w:tc>
          <w:tcPr>
            <w:tcW w:w="10188" w:type="dxa"/>
          </w:tcPr>
          <w:p w14:paraId="3BCEB9AF" w14:textId="77777777" w:rsidR="00A90629" w:rsidRPr="003A1812" w:rsidRDefault="00A90629" w:rsidP="00A90629">
            <w:pPr>
              <w:ind w:left="720"/>
              <w:rPr>
                <w:rFonts w:ascii="Arial" w:hAnsi="Arial" w:cs="Arial"/>
                <w:color w:val="FFFFFF" w:themeColor="background1"/>
                <w:sz w:val="24"/>
                <w:szCs w:val="24"/>
              </w:rPr>
            </w:pPr>
          </w:p>
          <w:p w14:paraId="04B62FB1" w14:textId="77777777" w:rsidR="00A90629" w:rsidRPr="003A1812" w:rsidRDefault="005967C6" w:rsidP="00A90629">
            <w:pPr>
              <w:ind w:left="720"/>
              <w:rPr>
                <w:rFonts w:ascii="Arial" w:hAnsi="Arial" w:cs="Arial"/>
                <w:color w:val="FFFFFF" w:themeColor="background1"/>
                <w:sz w:val="24"/>
                <w:szCs w:val="24"/>
              </w:rPr>
            </w:pPr>
            <w:r>
              <w:rPr>
                <w:rFonts w:ascii="Arial" w:hAnsi="Arial" w:cs="Arial"/>
                <w:color w:val="FFFFFF" w:themeColor="background1"/>
                <w:sz w:val="24"/>
                <w:szCs w:val="24"/>
              </w:rPr>
              <w:t>Summary</w:t>
            </w:r>
            <w:r w:rsidR="00A90629" w:rsidRPr="003A1812">
              <w:rPr>
                <w:rFonts w:ascii="Arial" w:hAnsi="Arial" w:cs="Arial"/>
                <w:color w:val="FFFFFF" w:themeColor="background1"/>
                <w:sz w:val="24"/>
                <w:szCs w:val="24"/>
              </w:rPr>
              <w:t xml:space="preserve"> Data</w:t>
            </w:r>
          </w:p>
        </w:tc>
        <w:tc>
          <w:tcPr>
            <w:tcW w:w="900" w:type="dxa"/>
          </w:tcPr>
          <w:p w14:paraId="5C5046DB" w14:textId="77777777" w:rsidR="00A90629" w:rsidRPr="003A1812" w:rsidRDefault="00A90629">
            <w:pPr>
              <w:rPr>
                <w:rFonts w:ascii="Arial Black" w:hAnsi="Arial Black" w:cs="Arial"/>
                <w:b/>
                <w:color w:val="FFFFFF" w:themeColor="background1"/>
                <w:sz w:val="24"/>
                <w:szCs w:val="24"/>
              </w:rPr>
            </w:pPr>
          </w:p>
          <w:p w14:paraId="0EBB2A2F" w14:textId="77777777" w:rsidR="00A90629" w:rsidRPr="003A1812" w:rsidRDefault="00F97213" w:rsidP="001B767C">
            <w:pPr>
              <w:rPr>
                <w:rFonts w:ascii="Arial Black" w:hAnsi="Arial Black" w:cs="Arial"/>
                <w:b/>
                <w:color w:val="FFFFFF" w:themeColor="background1"/>
                <w:sz w:val="24"/>
                <w:szCs w:val="24"/>
              </w:rPr>
            </w:pPr>
            <w:r>
              <w:rPr>
                <w:rFonts w:ascii="Arial Black" w:hAnsi="Arial Black" w:cs="Arial"/>
                <w:b/>
                <w:color w:val="FFFFFF" w:themeColor="background1"/>
                <w:sz w:val="24"/>
                <w:szCs w:val="24"/>
              </w:rPr>
              <w:t>ix</w:t>
            </w:r>
          </w:p>
        </w:tc>
      </w:tr>
      <w:tr w:rsidR="005967C6" w:rsidRPr="003A1812" w14:paraId="4CE185CE" w14:textId="77777777" w:rsidTr="00841458">
        <w:trPr>
          <w:tblHeader/>
        </w:trPr>
        <w:tc>
          <w:tcPr>
            <w:tcW w:w="10188" w:type="dxa"/>
          </w:tcPr>
          <w:p w14:paraId="77327377" w14:textId="77777777" w:rsidR="005967C6" w:rsidRDefault="005967C6" w:rsidP="00A90629">
            <w:pPr>
              <w:ind w:left="720"/>
              <w:rPr>
                <w:rFonts w:ascii="Arial" w:hAnsi="Arial" w:cs="Arial"/>
                <w:color w:val="FFFFFF" w:themeColor="background1"/>
                <w:sz w:val="24"/>
                <w:szCs w:val="24"/>
              </w:rPr>
            </w:pPr>
          </w:p>
          <w:p w14:paraId="65849803" w14:textId="77777777" w:rsidR="005967C6" w:rsidRPr="003A1812" w:rsidRDefault="005967C6" w:rsidP="00A90629">
            <w:pPr>
              <w:ind w:left="720"/>
              <w:rPr>
                <w:rFonts w:ascii="Arial" w:hAnsi="Arial" w:cs="Arial"/>
                <w:color w:val="FFFFFF" w:themeColor="background1"/>
                <w:sz w:val="24"/>
                <w:szCs w:val="24"/>
              </w:rPr>
            </w:pPr>
            <w:r>
              <w:rPr>
                <w:rFonts w:ascii="Arial" w:hAnsi="Arial" w:cs="Arial"/>
                <w:color w:val="FFFFFF" w:themeColor="background1"/>
                <w:sz w:val="24"/>
                <w:szCs w:val="24"/>
              </w:rPr>
              <w:t>Agency Information</w:t>
            </w:r>
          </w:p>
        </w:tc>
        <w:tc>
          <w:tcPr>
            <w:tcW w:w="900" w:type="dxa"/>
          </w:tcPr>
          <w:p w14:paraId="2AC887A1" w14:textId="77777777" w:rsidR="005967C6" w:rsidRDefault="005967C6">
            <w:pPr>
              <w:rPr>
                <w:rFonts w:ascii="Arial Black" w:hAnsi="Arial Black" w:cs="Arial"/>
                <w:b/>
                <w:color w:val="FFFFFF" w:themeColor="background1"/>
                <w:sz w:val="24"/>
                <w:szCs w:val="24"/>
              </w:rPr>
            </w:pPr>
          </w:p>
          <w:p w14:paraId="6A07EB7A" w14:textId="77777777" w:rsidR="005967C6" w:rsidRPr="003A1812" w:rsidRDefault="00F97213">
            <w:pPr>
              <w:rPr>
                <w:rFonts w:ascii="Arial Black" w:hAnsi="Arial Black" w:cs="Arial"/>
                <w:b/>
                <w:color w:val="FFFFFF" w:themeColor="background1"/>
                <w:sz w:val="24"/>
                <w:szCs w:val="24"/>
              </w:rPr>
            </w:pPr>
            <w:r>
              <w:rPr>
                <w:rFonts w:ascii="Arial Black" w:hAnsi="Arial Black" w:cs="Arial"/>
                <w:b/>
                <w:color w:val="FFFFFF" w:themeColor="background1"/>
                <w:sz w:val="24"/>
                <w:szCs w:val="24"/>
              </w:rPr>
              <w:t>xi</w:t>
            </w:r>
          </w:p>
        </w:tc>
      </w:tr>
    </w:tbl>
    <w:p w14:paraId="02D70B8D" w14:textId="77777777" w:rsidR="00434A4E" w:rsidRDefault="00434A4E" w:rsidP="00BB6913">
      <w:pPr>
        <w:spacing w:after="0" w:line="240" w:lineRule="auto"/>
        <w:rPr>
          <w:rFonts w:ascii="Arial" w:hAnsi="Arial" w:cs="Arial"/>
          <w:b/>
          <w:caps/>
          <w:color w:val="F79646" w:themeColor="accent6"/>
          <w:sz w:val="56"/>
          <w:szCs w:val="56"/>
        </w:rPr>
        <w:sectPr w:rsidR="00434A4E">
          <w:footerReference w:type="default" r:id="rId18"/>
          <w:pgSz w:w="12240" w:h="15840"/>
          <w:pgMar w:top="720" w:right="720" w:bottom="720" w:left="720" w:header="720" w:footer="288" w:gutter="0"/>
          <w:cols w:space="720"/>
          <w:docGrid w:linePitch="360"/>
        </w:sectPr>
      </w:pPr>
    </w:p>
    <w:p w14:paraId="0EE2E04A" w14:textId="77777777" w:rsidR="00BB6913" w:rsidRDefault="00BB6913" w:rsidP="00BB6913">
      <w:pPr>
        <w:spacing w:after="0" w:line="240" w:lineRule="auto"/>
        <w:rPr>
          <w:rFonts w:ascii="Arial" w:hAnsi="Arial" w:cs="Arial"/>
          <w:b/>
          <w:caps/>
          <w:color w:val="F79646" w:themeColor="accent6"/>
          <w:sz w:val="56"/>
          <w:szCs w:val="56"/>
        </w:rPr>
      </w:pPr>
      <w:r w:rsidRPr="004D400B">
        <w:rPr>
          <w:rFonts w:ascii="Arial" w:hAnsi="Arial" w:cs="Arial"/>
          <w:b/>
          <w:caps/>
          <w:color w:val="F79646" w:themeColor="accent6"/>
          <w:sz w:val="56"/>
          <w:szCs w:val="56"/>
        </w:rPr>
        <w:lastRenderedPageBreak/>
        <w:t xml:space="preserve">In Memory of </w:t>
      </w:r>
    </w:p>
    <w:p w14:paraId="30C335FA" w14:textId="77777777" w:rsidR="00BB6913" w:rsidRPr="00A84953" w:rsidRDefault="00BB6913" w:rsidP="00BB6913">
      <w:pPr>
        <w:spacing w:after="0" w:line="240" w:lineRule="auto"/>
        <w:rPr>
          <w:rFonts w:ascii="Arial" w:hAnsi="Arial" w:cs="Arial"/>
          <w:caps/>
          <w:color w:val="F79646" w:themeColor="accent6"/>
          <w:sz w:val="56"/>
          <w:szCs w:val="56"/>
        </w:rPr>
      </w:pPr>
      <w:r w:rsidRPr="00A84953">
        <w:rPr>
          <w:rFonts w:ascii="Arial" w:hAnsi="Arial" w:cs="Arial"/>
          <w:caps/>
          <w:color w:val="F79646" w:themeColor="accent6"/>
          <w:sz w:val="56"/>
          <w:szCs w:val="56"/>
        </w:rPr>
        <w:t>Commissioner</w:t>
      </w:r>
      <w:r w:rsidR="00B9210C">
        <w:rPr>
          <w:rFonts w:ascii="Arial" w:hAnsi="Arial" w:cs="Arial"/>
          <w:caps/>
          <w:color w:val="F79646" w:themeColor="accent6"/>
          <w:sz w:val="56"/>
          <w:szCs w:val="56"/>
        </w:rPr>
        <w:t xml:space="preserve"> CHESTER</w:t>
      </w:r>
    </w:p>
    <w:p w14:paraId="4BFA800D" w14:textId="77777777" w:rsidR="00A90629" w:rsidRDefault="00843CE1" w:rsidP="0027550A">
      <w:pPr>
        <w:pStyle w:val="Heading1"/>
      </w:pPr>
      <w:r>
        <w:rPr>
          <w:rFonts w:ascii="Arial" w:hAnsi="Arial" w:cs="Arial"/>
          <w:caps/>
          <w:noProof/>
          <w:color w:val="FFFFFF" w:themeColor="background1"/>
          <w:sz w:val="48"/>
          <w:szCs w:val="48"/>
          <w:lang w:eastAsia="zh-CN"/>
        </w:rPr>
        <mc:AlternateContent>
          <mc:Choice Requires="wps">
            <w:drawing>
              <wp:anchor distT="0" distB="0" distL="114300" distR="114300" simplePos="0" relativeHeight="251678720" behindDoc="1" locked="0" layoutInCell="1" allowOverlap="1" wp14:anchorId="09DEC07F" wp14:editId="418B74DF">
                <wp:simplePos x="0" y="0"/>
                <wp:positionH relativeFrom="column">
                  <wp:posOffset>-461010</wp:posOffset>
                </wp:positionH>
                <wp:positionV relativeFrom="paragraph">
                  <wp:posOffset>15875</wp:posOffset>
                </wp:positionV>
                <wp:extent cx="7792085" cy="3089910"/>
                <wp:effectExtent l="0" t="0" r="3175" b="635"/>
                <wp:wrapNone/>
                <wp:docPr id="24" name="Rectangle 12" descr="Orange 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2085" cy="3089910"/>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6FFF9" id="Rectangle 12" o:spid="_x0000_s1026" alt="Orange Background" style="position:absolute;margin-left:-36.3pt;margin-top:1.25pt;width:613.55pt;height:243.3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XIsrQIAAFMFAAAOAAAAZHJzL2Uyb0RvYy54bWysVNuO0zAQfUfiHyy/d3MhvSTadLUXipAW&#10;dsXCB7i201jr2GHsNl0Q/87Y2ZYuvCBEH1LP2J455/jY5xf7TpOdBKesqWl2llIiDbdCmU1Nv3xe&#10;TRaUOM+MYNoaWdMn6ejF8vWr86GvZG5bq4UEgkWMq4a+pq33fZUkjreyY+7M9tLgZGOhYx5D2CQC&#10;2IDVO53kaTpLBguiB8ulc5i9GSfpMtZvGsn9XdM46YmuKWLz8Qvxuw7fZHnOqg2wvlX8GQb7BxQd&#10;UwabHkvdMM/IFtQfpTrFwTrb+DNuu8Q2jeIyckA2Wfobm4eW9TJyQXFcf5TJ/b+y/OPuHogSNc0L&#10;Sgzr8Iw+oWrMbLQkWU6JkI6jYHeAKUmuGH/cgN0aEaQbeldhhYf+HgJ5199a/uiIsddtWH0JYIdW&#10;MoGAs7A+ebEhBA63kvXwwQpszLbeRhX3DXShIOpD9vGwno6HJfeecEzO52WeLqaUcJx7ky7KMovH&#10;mbDqsL0H599J25EwqCkgr1ie7W6dD3BYdVgS4VutxEppHYPgQHmtgewYeodxLo2fxe162yHeMZ+l&#10;4TfaCPNotjF/gBKNHMrEbu60gzahj7Gh4whmzCBBhBfmAtVoou9llhfpVV5OVrPFfFKsiumknKeL&#10;SZqVV+UsLcriZvUjgMuKqlVCSHOrjDwYOiv+zjDPV2u0YrQ0GWpaTvNp5P0CvYPN+qhOFOFI+ZRk&#10;pzzeb626mi5OpAqmeGsE0maVZ0qP4+Ql/CgZanD4j6pECwXXjO5bW/GEDgKL54v3G18iHLQWvlEy&#10;4K2uqfu6ZSAp0e8NurDMiiI8AzEopvMcAzidWZ/OMMOxVE09JePw2o9Px7YHtWmxUxaFMfYSnduo&#10;6Kng6hEV4g4B3tzI4PmVCU/DaRxX/XoLlz8BAAD//wMAUEsDBBQABgAIAAAAIQD3cgyQ4gAAAAoB&#10;AAAPAAAAZHJzL2Rvd25yZXYueG1sTI/BTsMwEETvlfgHa5G4tU5CG0rIpkKgip4QlAjBzY3dOMJe&#10;R7HbBr4e9wS3Wc1o5m25Gq1hRzX4zhFCOkuAKWqc7KhFqN/W0yUwHwRJYRwphG/lYVVdTEpRSHei&#10;V3XchpbFEvKFQNAh9AXnvtHKCj9zvaLo7d1gRYjn0HI5iFMst4ZnSZJzKzqKC1r06kGr5mt7sAgf&#10;+0d3/f5Z+6ef8NzmG23W9UuKeHU53t8BC2oMf2E440d0qCLTzh1IemYQpjdZHqMI2QLY2U8X86h2&#10;CPPlbQq8Kvn/F6pfAAAA//8DAFBLAQItABQABgAIAAAAIQC2gziS/gAAAOEBAAATAAAAAAAAAAAA&#10;AAAAAAAAAABbQ29udGVudF9UeXBlc10ueG1sUEsBAi0AFAAGAAgAAAAhADj9If/WAAAAlAEAAAsA&#10;AAAAAAAAAAAAAAAALwEAAF9yZWxzLy5yZWxzUEsBAi0AFAAGAAgAAAAhAKRhciytAgAAUwUAAA4A&#10;AAAAAAAAAAAAAAAALgIAAGRycy9lMm9Eb2MueG1sUEsBAi0AFAAGAAgAAAAhAPdyDJDiAAAACgEA&#10;AA8AAAAAAAAAAAAAAAAABwUAAGRycy9kb3ducmV2LnhtbFBLBQYAAAAABAAEAPMAAAAWBgAAAAA=&#10;" fillcolor="#f79646 [3209]" stroked="f"/>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hree Pictures of Commissioner Chester "/>
      </w:tblPr>
      <w:tblGrid>
        <w:gridCol w:w="3054"/>
        <w:gridCol w:w="3399"/>
        <w:gridCol w:w="4347"/>
      </w:tblGrid>
      <w:tr w:rsidR="00400DCF" w14:paraId="447A84F5" w14:textId="77777777" w:rsidTr="00841458">
        <w:trPr>
          <w:tblHeader/>
        </w:trPr>
        <w:tc>
          <w:tcPr>
            <w:tcW w:w="3672" w:type="dxa"/>
          </w:tcPr>
          <w:p w14:paraId="640F5075" w14:textId="77777777" w:rsidR="00400DCF" w:rsidRDefault="00400DCF" w:rsidP="00400DCF">
            <w:r w:rsidRPr="00400DCF">
              <w:rPr>
                <w:noProof/>
                <w:lang w:eastAsia="zh-CN"/>
              </w:rPr>
              <w:drawing>
                <wp:anchor distT="0" distB="0" distL="114300" distR="114300" simplePos="0" relativeHeight="251677696" behindDoc="0" locked="0" layoutInCell="1" allowOverlap="1" wp14:anchorId="1E0F5359" wp14:editId="4CFD49FC">
                  <wp:simplePos x="0" y="0"/>
                  <wp:positionH relativeFrom="margin">
                    <wp:align>left</wp:align>
                  </wp:positionH>
                  <wp:positionV relativeFrom="margin">
                    <wp:align>top</wp:align>
                  </wp:positionV>
                  <wp:extent cx="1952625" cy="2800985"/>
                  <wp:effectExtent l="0" t="0" r="9525" b="0"/>
                  <wp:wrapSquare wrapText="bothSides"/>
                  <wp:docPr id="49" name="Picture 18" descr="Picture of Commissioner Chester standing before a class" title="Picture of Commissioner 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wnloads/Match_Commissioner_5%20(2)%20(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2462" r="30853"/>
                          <a:stretch/>
                        </pic:blipFill>
                        <pic:spPr bwMode="auto">
                          <a:xfrm>
                            <a:off x="0" y="0"/>
                            <a:ext cx="1952625" cy="280098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672" w:type="dxa"/>
          </w:tcPr>
          <w:p w14:paraId="3A8E7B43" w14:textId="77777777" w:rsidR="00400DCF" w:rsidRDefault="00400DCF" w:rsidP="00400DCF">
            <w:r w:rsidRPr="00400DCF">
              <w:rPr>
                <w:noProof/>
                <w:lang w:eastAsia="zh-CN"/>
              </w:rPr>
              <w:drawing>
                <wp:inline distT="0" distB="0" distL="0" distR="0" wp14:anchorId="2C0C1B6B" wp14:editId="6784ADA9">
                  <wp:extent cx="2200275" cy="2824329"/>
                  <wp:effectExtent l="0" t="0" r="0" b="0"/>
                  <wp:docPr id="50" name="Picture 11" descr="Picture of Commissioner Chester speaking to a students" title="Picture of Commissioner 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l="24647" r="23320"/>
                          <a:stretch>
                            <a:fillRect/>
                          </a:stretch>
                        </pic:blipFill>
                        <pic:spPr bwMode="auto">
                          <a:xfrm>
                            <a:off x="0" y="0"/>
                            <a:ext cx="2200275" cy="2824329"/>
                          </a:xfrm>
                          <a:prstGeom prst="rect">
                            <a:avLst/>
                          </a:prstGeom>
                          <a:noFill/>
                          <a:ln w="9525">
                            <a:noFill/>
                            <a:miter lim="800000"/>
                            <a:headEnd/>
                            <a:tailEnd/>
                          </a:ln>
                        </pic:spPr>
                      </pic:pic>
                    </a:graphicData>
                  </a:graphic>
                </wp:inline>
              </w:drawing>
            </w:r>
          </w:p>
        </w:tc>
        <w:tc>
          <w:tcPr>
            <w:tcW w:w="3672" w:type="dxa"/>
          </w:tcPr>
          <w:p w14:paraId="071B7C41" w14:textId="77777777" w:rsidR="00400DCF" w:rsidRDefault="00400DCF" w:rsidP="00400DCF">
            <w:r w:rsidRPr="00400DCF">
              <w:rPr>
                <w:noProof/>
                <w:lang w:eastAsia="zh-CN"/>
              </w:rPr>
              <w:drawing>
                <wp:inline distT="0" distB="0" distL="0" distR="0" wp14:anchorId="68072BC5" wp14:editId="76271CAC">
                  <wp:extent cx="2856659" cy="2828925"/>
                  <wp:effectExtent l="0" t="0" r="0" b="0"/>
                  <wp:docPr id="51" name="Picture 14" descr="Picture of Commissioner Chester reading to students" title="Picture of Commissioner 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srcRect l="5303" r="16667"/>
                          <a:stretch>
                            <a:fillRect/>
                          </a:stretch>
                        </pic:blipFill>
                        <pic:spPr bwMode="auto">
                          <a:xfrm>
                            <a:off x="0" y="0"/>
                            <a:ext cx="2856659" cy="2828925"/>
                          </a:xfrm>
                          <a:prstGeom prst="rect">
                            <a:avLst/>
                          </a:prstGeom>
                          <a:noFill/>
                          <a:ln w="9525">
                            <a:noFill/>
                            <a:miter lim="800000"/>
                            <a:headEnd/>
                            <a:tailEnd/>
                          </a:ln>
                        </pic:spPr>
                      </pic:pic>
                    </a:graphicData>
                  </a:graphic>
                </wp:inline>
              </w:drawing>
            </w:r>
          </w:p>
        </w:tc>
      </w:tr>
    </w:tbl>
    <w:p w14:paraId="2B4B7F73" w14:textId="77777777" w:rsidR="00BB6913" w:rsidRDefault="00BB6913" w:rsidP="00BB6913">
      <w:pPr>
        <w:spacing w:after="0" w:line="240" w:lineRule="auto"/>
        <w:rPr>
          <w:sz w:val="24"/>
          <w:szCs w:val="24"/>
        </w:rPr>
        <w:sectPr w:rsidR="00BB6913">
          <w:pgSz w:w="12240" w:h="15840"/>
          <w:pgMar w:top="720" w:right="720" w:bottom="720" w:left="720" w:header="720" w:footer="288" w:gutter="0"/>
          <w:cols w:space="720"/>
          <w:docGrid w:linePitch="360"/>
        </w:sectPr>
      </w:pPr>
    </w:p>
    <w:p w14:paraId="0A652D75" w14:textId="77777777" w:rsidR="00BB6913" w:rsidRPr="007178E5" w:rsidRDefault="00BB6913" w:rsidP="00BB6913">
      <w:pPr>
        <w:spacing w:after="0" w:line="240" w:lineRule="auto"/>
        <w:rPr>
          <w:color w:val="404040" w:themeColor="text1" w:themeTint="BF"/>
          <w:sz w:val="24"/>
          <w:szCs w:val="24"/>
        </w:rPr>
      </w:pPr>
      <w:r w:rsidRPr="007178E5">
        <w:rPr>
          <w:color w:val="404040" w:themeColor="text1" w:themeTint="BF"/>
          <w:sz w:val="24"/>
          <w:szCs w:val="24"/>
        </w:rPr>
        <w:t>To people who did not know him well, Massachusetts Elementary and Secondary Education Commissioner Mitchell D. Chester could be a formal and reserved education official, one with a tremendous intellect and the ability to quickly synthesize and analyze mammoth amounts of information.</w:t>
      </w:r>
    </w:p>
    <w:p w14:paraId="668D8A56" w14:textId="77777777" w:rsidR="00BB6913" w:rsidRPr="007178E5" w:rsidRDefault="00BB6913" w:rsidP="00BB6913">
      <w:pPr>
        <w:spacing w:after="0" w:line="240" w:lineRule="auto"/>
        <w:rPr>
          <w:color w:val="404040" w:themeColor="text1" w:themeTint="BF"/>
          <w:sz w:val="24"/>
          <w:szCs w:val="24"/>
        </w:rPr>
      </w:pPr>
    </w:p>
    <w:p w14:paraId="5F010538" w14:textId="77777777" w:rsidR="00023290" w:rsidRDefault="00BB6913" w:rsidP="00BB6913">
      <w:pPr>
        <w:spacing w:after="0" w:line="240" w:lineRule="auto"/>
        <w:rPr>
          <w:color w:val="404040" w:themeColor="text1" w:themeTint="BF"/>
          <w:sz w:val="24"/>
          <w:szCs w:val="24"/>
        </w:rPr>
      </w:pPr>
      <w:r w:rsidRPr="007178E5">
        <w:rPr>
          <w:color w:val="404040" w:themeColor="text1" w:themeTint="BF"/>
          <w:sz w:val="24"/>
          <w:szCs w:val="24"/>
        </w:rPr>
        <w:t xml:space="preserve">People who had a chance to see him interact with children, however, saw another side of him, one that was glad to join in a game on field day, read a favorite Dr. Seuss book, or learn from children what was happening in their classroom and school. </w:t>
      </w:r>
    </w:p>
    <w:p w14:paraId="45321879" w14:textId="77777777" w:rsidR="00023290" w:rsidRDefault="00023290" w:rsidP="00BB6913">
      <w:pPr>
        <w:spacing w:after="0" w:line="240" w:lineRule="auto"/>
        <w:rPr>
          <w:color w:val="404040" w:themeColor="text1" w:themeTint="BF"/>
          <w:sz w:val="24"/>
          <w:szCs w:val="24"/>
        </w:rPr>
      </w:pPr>
    </w:p>
    <w:p w14:paraId="2DE1BFB6" w14:textId="77777777" w:rsidR="00BB6913" w:rsidRPr="007178E5" w:rsidRDefault="00BB6913" w:rsidP="00BB6913">
      <w:pPr>
        <w:spacing w:after="0" w:line="240" w:lineRule="auto"/>
        <w:rPr>
          <w:color w:val="404040" w:themeColor="text1" w:themeTint="BF"/>
          <w:sz w:val="24"/>
          <w:szCs w:val="24"/>
        </w:rPr>
      </w:pPr>
      <w:r w:rsidRPr="007178E5">
        <w:rPr>
          <w:color w:val="404040" w:themeColor="text1" w:themeTint="BF"/>
          <w:sz w:val="24"/>
          <w:szCs w:val="24"/>
        </w:rPr>
        <w:t>He listened wherever he went, to students, educators, parents, researchers, policymakers, community members, and colleagues, and when he didn't understand a point, he'd ask them to try again, saying, "Say that again in a different way." By listening, Mitchell</w:t>
      </w:r>
      <w:r w:rsidR="00023290">
        <w:rPr>
          <w:color w:val="404040" w:themeColor="text1" w:themeTint="BF"/>
          <w:sz w:val="24"/>
          <w:szCs w:val="24"/>
        </w:rPr>
        <w:t xml:space="preserve"> </w:t>
      </w:r>
      <w:r w:rsidR="00023290" w:rsidRPr="007178E5">
        <w:rPr>
          <w:color w:val="404040" w:themeColor="text1" w:themeTint="BF"/>
          <w:sz w:val="24"/>
          <w:szCs w:val="24"/>
        </w:rPr>
        <w:t>Chester</w:t>
      </w:r>
      <w:r w:rsidRPr="007178E5">
        <w:rPr>
          <w:color w:val="404040" w:themeColor="text1" w:themeTint="BF"/>
          <w:sz w:val="24"/>
          <w:szCs w:val="24"/>
        </w:rPr>
        <w:t xml:space="preserve"> could find ways to make practical their suggestions and address their needs.</w:t>
      </w:r>
    </w:p>
    <w:p w14:paraId="48847638" w14:textId="77777777" w:rsidR="00BB6913" w:rsidRPr="007178E5" w:rsidRDefault="00BB6913" w:rsidP="00BB6913">
      <w:pPr>
        <w:spacing w:after="0" w:line="240" w:lineRule="auto"/>
        <w:rPr>
          <w:color w:val="404040" w:themeColor="text1" w:themeTint="BF"/>
          <w:sz w:val="24"/>
          <w:szCs w:val="24"/>
        </w:rPr>
      </w:pPr>
    </w:p>
    <w:p w14:paraId="1CB818AA" w14:textId="77777777" w:rsidR="00BB6913" w:rsidRPr="007178E5" w:rsidRDefault="00BB6913" w:rsidP="00BB6913">
      <w:pPr>
        <w:spacing w:after="0" w:line="240" w:lineRule="auto"/>
        <w:rPr>
          <w:color w:val="404040" w:themeColor="text1" w:themeTint="BF"/>
          <w:sz w:val="24"/>
          <w:szCs w:val="24"/>
        </w:rPr>
      </w:pPr>
      <w:r w:rsidRPr="007178E5">
        <w:rPr>
          <w:color w:val="404040" w:themeColor="text1" w:themeTint="BF"/>
          <w:sz w:val="24"/>
          <w:szCs w:val="24"/>
        </w:rPr>
        <w:t xml:space="preserve">He took what he learned from people and from his own studies and used it to continuously improve </w:t>
      </w:r>
      <w:r w:rsidRPr="007178E5">
        <w:rPr>
          <w:color w:val="404040" w:themeColor="text1" w:themeTint="BF"/>
          <w:sz w:val="24"/>
          <w:szCs w:val="24"/>
        </w:rPr>
        <w:t>the Commonwealth's public elementary and secondary schools until they were the best in the country.</w:t>
      </w:r>
      <w:r w:rsidR="00FD685C">
        <w:rPr>
          <w:color w:val="404040" w:themeColor="text1" w:themeTint="BF"/>
          <w:sz w:val="24"/>
          <w:szCs w:val="24"/>
        </w:rPr>
        <w:t xml:space="preserve"> </w:t>
      </w:r>
      <w:r w:rsidRPr="007178E5">
        <w:rPr>
          <w:color w:val="404040" w:themeColor="text1" w:themeTint="BF"/>
          <w:sz w:val="24"/>
          <w:szCs w:val="24"/>
        </w:rPr>
        <w:t>When he passed away from an illness on June 2</w:t>
      </w:r>
      <w:r w:rsidR="00023290">
        <w:rPr>
          <w:color w:val="404040" w:themeColor="text1" w:themeTint="BF"/>
          <w:sz w:val="24"/>
          <w:szCs w:val="24"/>
        </w:rPr>
        <w:t>6</w:t>
      </w:r>
      <w:r w:rsidRPr="007178E5">
        <w:rPr>
          <w:color w:val="404040" w:themeColor="text1" w:themeTint="BF"/>
          <w:sz w:val="24"/>
          <w:szCs w:val="24"/>
        </w:rPr>
        <w:t xml:space="preserve">, 2017, Dr. Chester, 65, was the longest serving of the country's current chief state school officers and a sought-after voice on school and district turnaround, assessment, and </w:t>
      </w:r>
      <w:r w:rsidR="00B9210C">
        <w:rPr>
          <w:color w:val="404040" w:themeColor="text1" w:themeTint="BF"/>
          <w:sz w:val="24"/>
          <w:szCs w:val="24"/>
        </w:rPr>
        <w:t>the state’s role in strengthening teaching, learning, and opportunities for all students</w:t>
      </w:r>
      <w:r w:rsidRPr="007178E5">
        <w:rPr>
          <w:color w:val="404040" w:themeColor="text1" w:themeTint="BF"/>
          <w:sz w:val="24"/>
          <w:szCs w:val="24"/>
        </w:rPr>
        <w:t>.</w:t>
      </w:r>
    </w:p>
    <w:p w14:paraId="5D96EED3" w14:textId="77777777" w:rsidR="00BB6913" w:rsidRPr="007178E5" w:rsidRDefault="00BB6913" w:rsidP="00BB6913">
      <w:pPr>
        <w:spacing w:after="0" w:line="240" w:lineRule="auto"/>
        <w:rPr>
          <w:color w:val="404040" w:themeColor="text1" w:themeTint="BF"/>
          <w:sz w:val="24"/>
          <w:szCs w:val="24"/>
        </w:rPr>
      </w:pPr>
    </w:p>
    <w:p w14:paraId="0254EFEB" w14:textId="77777777" w:rsidR="00BB6913" w:rsidRPr="007178E5" w:rsidRDefault="00BB6913" w:rsidP="00BB6913">
      <w:pPr>
        <w:spacing w:after="0" w:line="240" w:lineRule="auto"/>
        <w:rPr>
          <w:color w:val="404040" w:themeColor="text1" w:themeTint="BF"/>
          <w:sz w:val="24"/>
          <w:szCs w:val="24"/>
        </w:rPr>
      </w:pPr>
      <w:r w:rsidRPr="007178E5">
        <w:rPr>
          <w:color w:val="404040" w:themeColor="text1" w:themeTint="BF"/>
          <w:sz w:val="24"/>
          <w:szCs w:val="24"/>
        </w:rPr>
        <w:t>In a message following Commissioner Chester's death, Education Secretary James Peyser said Commissioner Chester "was often called upon to make difficult and at times controversial decisions.</w:t>
      </w:r>
      <w:r w:rsidR="00FD685C">
        <w:rPr>
          <w:color w:val="404040" w:themeColor="text1" w:themeTint="BF"/>
          <w:sz w:val="24"/>
          <w:szCs w:val="24"/>
        </w:rPr>
        <w:t xml:space="preserve"> </w:t>
      </w:r>
      <w:r w:rsidRPr="007178E5">
        <w:rPr>
          <w:color w:val="404040" w:themeColor="text1" w:themeTint="BF"/>
          <w:sz w:val="24"/>
          <w:szCs w:val="24"/>
        </w:rPr>
        <w:t>In all cases, he did so with humility, compassion and thoughtfulness. But in making those tough decisions, he also acted with courage and decisiveness.</w:t>
      </w:r>
      <w:r w:rsidR="00FD685C">
        <w:rPr>
          <w:color w:val="404040" w:themeColor="text1" w:themeTint="BF"/>
          <w:sz w:val="24"/>
          <w:szCs w:val="24"/>
        </w:rPr>
        <w:t xml:space="preserve"> </w:t>
      </w:r>
      <w:r w:rsidRPr="007178E5">
        <w:rPr>
          <w:color w:val="404040" w:themeColor="text1" w:themeTint="BF"/>
          <w:sz w:val="24"/>
          <w:szCs w:val="24"/>
        </w:rPr>
        <w:t>He was not afraid to do what he thought was right, and in the vast majority of cases, history will show that he was right."</w:t>
      </w:r>
    </w:p>
    <w:p w14:paraId="0F84C6FE" w14:textId="77777777" w:rsidR="00BB6913" w:rsidRDefault="00BB6913" w:rsidP="00BB6913">
      <w:pPr>
        <w:spacing w:after="0" w:line="240" w:lineRule="auto"/>
        <w:rPr>
          <w:sz w:val="24"/>
          <w:szCs w:val="24"/>
        </w:rPr>
      </w:pPr>
    </w:p>
    <w:p w14:paraId="73D2AFBA" w14:textId="77777777" w:rsidR="00BB6913" w:rsidRDefault="00BB6913" w:rsidP="00BB6913">
      <w:pPr>
        <w:spacing w:after="0" w:line="240" w:lineRule="auto"/>
        <w:rPr>
          <w:sz w:val="24"/>
          <w:szCs w:val="24"/>
        </w:rPr>
      </w:pPr>
    </w:p>
    <w:p w14:paraId="74AC5EEA" w14:textId="77777777" w:rsidR="001C7CBE" w:rsidRDefault="001C7CBE" w:rsidP="00BB6913">
      <w:pPr>
        <w:spacing w:after="0" w:line="240" w:lineRule="auto"/>
        <w:rPr>
          <w:sz w:val="24"/>
          <w:szCs w:val="24"/>
        </w:rPr>
      </w:pPr>
    </w:p>
    <w:p w14:paraId="13C22A07" w14:textId="77777777" w:rsidR="00DA2E18" w:rsidRDefault="00DA2E18" w:rsidP="00BB6913">
      <w:pPr>
        <w:spacing w:after="0" w:line="240" w:lineRule="auto"/>
        <w:rPr>
          <w:sz w:val="24"/>
          <w:szCs w:val="24"/>
        </w:rPr>
        <w:sectPr w:rsidR="00DA2E18">
          <w:type w:val="continuous"/>
          <w:pgSz w:w="12240" w:h="15840"/>
          <w:pgMar w:top="720" w:right="720" w:bottom="720" w:left="720" w:header="720" w:footer="720" w:gutter="0"/>
          <w:cols w:num="2" w:space="720"/>
          <w:docGrid w:linePitch="360"/>
        </w:sectPr>
      </w:pPr>
    </w:p>
    <w:p w14:paraId="1AD2FB21" w14:textId="77777777" w:rsidR="00DA2E18" w:rsidRDefault="0094018C" w:rsidP="00DA2E18">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lastRenderedPageBreak/>
        <w:t>Letter</w:t>
      </w:r>
      <w:r w:rsidR="00DA2E18">
        <w:rPr>
          <w:rFonts w:ascii="Arial" w:hAnsi="Arial" w:cs="Arial"/>
          <w:b/>
          <w:caps/>
          <w:color w:val="F79646" w:themeColor="accent6"/>
          <w:sz w:val="56"/>
          <w:szCs w:val="56"/>
        </w:rPr>
        <w:t xml:space="preserve"> from </w:t>
      </w:r>
    </w:p>
    <w:p w14:paraId="2AF8D763" w14:textId="77777777" w:rsidR="00DA2E18" w:rsidRDefault="00DA2E18" w:rsidP="00DA2E18">
      <w:pPr>
        <w:spacing w:after="0" w:line="240" w:lineRule="auto"/>
        <w:rPr>
          <w:sz w:val="24"/>
          <w:szCs w:val="24"/>
        </w:rPr>
      </w:pPr>
      <w:r>
        <w:rPr>
          <w:rFonts w:ascii="Arial" w:hAnsi="Arial" w:cs="Arial"/>
          <w:caps/>
          <w:color w:val="F79646" w:themeColor="accent6"/>
          <w:sz w:val="56"/>
          <w:szCs w:val="56"/>
        </w:rPr>
        <w:t>the acting commissioner</w:t>
      </w:r>
    </w:p>
    <w:p w14:paraId="276BC5DC" w14:textId="77777777" w:rsidR="00DA2E18" w:rsidRDefault="00DA2E18" w:rsidP="00DA2E18">
      <w:pPr>
        <w:spacing w:after="0" w:line="240" w:lineRule="auto"/>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Jeff Wulfson&#10;Acting Commissioner of Elementary and Secondary Education&#10;&#10;January 2018&#10;&#10;Dear Board Members,&#10;&#10;In April 2017, Massachusetts celebrated one of its own teachers, Sydney Chaffee, being chosen National Teacher of the Year. It was a momentous occasion not only because of its worthy recipient, a humble and eloquent humanities teacher at Codman Academy Charter Public School in Dorchester, but because it was the first time in the 65-year history of the award that a teacher from Massachusetts was selected. During the public celebration that followed at the Huntington Theatre Company, Ms. Chaffee shared the stage with representatives from Codman Academy and from the state, including Governor Baker and Commissioner Chester, who attended despite his private battle with cancer. &#10;&#10;Sydney and Mitchell shared many of the same values. Like Mitchell, Sydney believes it is up to adults to continually learn and adjust their approach in order to better serve students. Like Sydney, Mitchell believed that the fundamental work of educators transcends categories like charter schools and traditional schools. Both felt an urgency to reach under-served students, and both took joy in students' success. &#10;This report summarizes some of the ways ESE tried to serve all students in 2016-17 and some of the success those students enjoyed:&#10;• The Board adopted the 2017 Massachusetts Curriculum Framework for English Language Arts and Literacy and the 2017 Massachusetts Curriculum Framework for Mathematics. Thanks to the expertise of Massachusetts educators, these revised frameworks maintain our commitment to ambitious standards and high expectations for all students.&#10;• The Department administered the next-generation English language arts and mathematics assessments to students in grades 3-8. The next-generation assessments were developed on an aggressive timeline and maintained such a high level of quality that Rhode Island has also decided to use them.&#10;• The four-year graduation rate improved for the 10th consecutive year.&#10;• In addition to honoring our first National Teacher of the Year, we updated our plan to ensure all students have equitable access to excellent teachers. &#10;&#10;I am grateful to all the teachers and families who do so much for our students, and I am grateful for all that you do in service to this Board. Your support in my role as Acting Commissioner since Mitchell Chester’s untimely passing has enabled us to make this a year of continued success and growth for the students of the Commonwealth. &#10;&#10;Jeff Wulfson&#10;Acting Commissioner of Elementary and Secondary Education"/>
      </w:tblPr>
      <w:tblGrid>
        <w:gridCol w:w="2526"/>
        <w:gridCol w:w="8274"/>
      </w:tblGrid>
      <w:tr w:rsidR="00DA2E18" w14:paraId="70013D92" w14:textId="77777777" w:rsidTr="00841458">
        <w:trPr>
          <w:tblHeader/>
        </w:trPr>
        <w:tc>
          <w:tcPr>
            <w:tcW w:w="2379" w:type="dxa"/>
            <w:shd w:val="clear" w:color="auto" w:fill="auto"/>
          </w:tcPr>
          <w:p w14:paraId="6C925B0A" w14:textId="77777777" w:rsidR="00DA2E18" w:rsidRPr="00B15EB8" w:rsidRDefault="00401D4B" w:rsidP="00692DA8">
            <w:pPr>
              <w:rPr>
                <w:sz w:val="24"/>
                <w:szCs w:val="24"/>
              </w:rPr>
            </w:pPr>
            <w:r w:rsidRPr="00401D4B">
              <w:rPr>
                <w:noProof/>
                <w:sz w:val="24"/>
                <w:szCs w:val="24"/>
                <w:lang w:eastAsia="zh-CN"/>
              </w:rPr>
              <w:lastRenderedPageBreak/>
              <mc:AlternateContent>
                <mc:Choice Requires="wps">
                  <w:drawing>
                    <wp:inline distT="0" distB="0" distL="0" distR="0" wp14:anchorId="5583F934" wp14:editId="42FC3082">
                      <wp:extent cx="1373131" cy="2059696"/>
                      <wp:effectExtent l="57150" t="19050" r="36830" b="55245"/>
                      <wp:docPr id="40" name="Rectangle 3" descr="Photo of Acting Commissioner Jeff Wulfson" title="Photo of Acting Commissioner Jeff Wulfson "/>
                      <wp:cNvGraphicFramePr/>
                      <a:graphic xmlns:a="http://schemas.openxmlformats.org/drawingml/2006/main">
                        <a:graphicData uri="http://schemas.microsoft.com/office/word/2010/wordprocessingShape">
                          <wps:wsp>
                            <wps:cNvSpPr/>
                            <wps:spPr>
                              <a:xfrm>
                                <a:off x="0" y="0"/>
                                <a:ext cx="1373131" cy="2059696"/>
                              </a:xfrm>
                              <a:prstGeom prst="rect">
                                <a:avLst/>
                              </a:prstGeom>
                              <a:blipFill>
                                <a:blip r:embed="rId22">
                                  <a:extLst>
                                    <a:ext uri="{28A0092B-C50C-407E-A947-70E740481C1C}">
                                      <a14:useLocalDpi xmlns:a14="http://schemas.microsoft.com/office/drawing/2010/main" val="0"/>
                                    </a:ext>
                                  </a:extLst>
                                </a:blip>
                                <a:srcRect/>
                                <a:stretch>
                                  <a:fillRect l="-4000" r="-4000"/>
                                </a:stretch>
                              </a:blipFill>
                            </wps:spPr>
                            <wps:style>
                              <a:lnRef idx="0">
                                <a:schemeClr val="lt1">
                                  <a:hueOff val="0"/>
                                  <a:satOff val="0"/>
                                  <a:lumOff val="0"/>
                                  <a:alphaOff val="0"/>
                                </a:schemeClr>
                              </a:lnRef>
                              <a:fillRef idx="1">
                                <a:scrgbClr r="0" g="0" b="0"/>
                              </a:fillRef>
                              <a:effectRef idx="2">
                                <a:schemeClr val="accent1">
                                  <a:tint val="50000"/>
                                  <a:hueOff val="0"/>
                                  <a:satOff val="0"/>
                                  <a:lumOff val="0"/>
                                  <a:alphaOff val="0"/>
                                </a:schemeClr>
                              </a:effectRef>
                              <a:fontRef idx="minor">
                                <a:schemeClr val="lt1">
                                  <a:hueOff val="0"/>
                                  <a:satOff val="0"/>
                                  <a:lumOff val="0"/>
                                  <a:alphaOff val="0"/>
                                </a:schemeClr>
                              </a:fontRef>
                            </wps:style>
                            <wps:bodyPr/>
                          </wps:wsp>
                        </a:graphicData>
                      </a:graphic>
                    </wp:inline>
                  </w:drawing>
                </mc:Choice>
                <mc:Fallback>
                  <w:pict>
                    <v:rect w14:anchorId="7D86C990" id="Rectangle 3" o:spid="_x0000_s1026" alt="Title: Photo of Acting Commissioner Jeff Wulfson  - Description: Photo of Acting Commissioner Jeff Wulfson" style="width:108.1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I06rRAgAAwwYAAA4AAABkcnMvZTJvRG9jLnhtbLxV224TMRB9R+If&#10;rH1PdzfZNs2qSVWSFoEqqFoQz47XzlryTbZzE+LfGdubTW8SCAEvzqwvM2fOnJlcXO6kQBtqHddq&#10;mpUnRYaoIrrhajXNvn65GZxnyHmsGiy0otNsT112OXv75mJrajrUrRYNtQicKFdvzTRrvTd1njvS&#10;UondiTZUwSHTVmIPn3aVNxZvwbsU+bAozvKtto2xmlDnYHeRDrNZ9M8YJf4zY456JKYZYPNxtXFd&#10;hjWfXeB6ZbFpOelg4D9AITFXELR3tcAeo7XlL1xJTqx2mvkTomWuGeOExhwgm7J4ls1Diw2NuQA5&#10;zvQ0ub/nlnza3FnEm2lWAT0KS6jRPbCG1UpQNMpQQx0Bvu5a7TXSDF0RDzyjuZaSA+VQVIs+UsbQ&#10;t7VgTivgmHsBXn77BQpF2BpXA5YHc2e7LwdmYHTHrAy/wBXaxcLt+8LRnUcENsvReFSOygwROBsW&#10;p5OzyVnwmh+fG+v8e6olCsY0s5BjLBje3Dqfrh6uhGhLwc0NF+Jgd9wDE79WaKrqQpO1pMonmVoq&#10;sAe2XMuNy5CtqVxSYN1+aMqIA1IBICFcSCpK5/vw/KooJsN3g/lpMR9Uxfh6cDWpxoNxcT2uiuq8&#10;nJfzH+F1WdVrR281wWJh+EHHZfUC7avy6zoqKTAqGW1w7JfECwCKVB4gAquBnoDVWRLUAvfA9pZ6&#10;0gaTAXNhP3Qd4C5AWsBcspLP/nLnLHGdBxmkwkfL7wUN/oS6pwxUGusfY4X5QOfCJqTCJxLbNYV2&#10;f4QeUOEwAZ5sibV8voWFafHTTQAWp1CIEtOPII7ZdXhSYOiR1TLAgTQhWZh9sC47nYKnRAgLr6FX&#10;gJk+n2Gsfh8pAcWEgHKSa2g3n3ZPgchuYv3TRHuEMVmtjmAlV9q+Bvi/FIAlKFCMR+II5lI3+zg3&#10;4gFMylivbqqHUfz4Oz4//vfMfg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3746+&#10;3gAAAAUBAAAPAAAAZHJzL2Rvd25yZXYueG1sTI9RS8MwFIXfBf9DuIJvLl0sZdSmY2wMhorQORDf&#10;subaFpOb0mRb3a837sW9XDicwznfLeajNeyIg+8cSZhOEmBItdMdNRJ27+uHGTAfFGllHKGEH/Qw&#10;L29vCpVrd6IKj9vQsFhCPlcS2hD6nHNft2iVn7geKXpfbrAqRDk0XA/qFMut4SJJMm5VR3GhVT0u&#10;W6y/twcrITtXb7vq+fM1Pb9swvpDrMy4WEl5fzcunoAFHMN/GP7wIzqUkWnvDqQ9MxLiI+Fyoyem&#10;mQC2l/Ao0hR4WfBr+vIXAAD//wMAUEsDBAoAAAAAAAAAIQBJ+aWnpogAAKaIAAAVAAAAZHJzL21l&#10;ZGlhL2ltYWdlMS5qcGVn/9j/4AAQSkZJRgABAQEAYABgAAD/7gAOQWRvYmUAZAAAAAAB/+EQ1EV4&#10;aWYAAE1NACoAAAAIAA4BAAADAAAAAQIAAAABAQADAAAAAQMAAAABAgADAAAAAwAAALYBBgADAAAA&#10;AQACAAABDgACAAAAIQAAALwBEgADAAAAAQABAAABFQADAAAAAQADAAABGgAFAAAAAQAAAN4BGwAF&#10;AAAAAQAAAOYBKAADAAAAAQACAAABMQACAAAAJAAAAO4BMgACAAAAFAAAARKHaQAEAAAAAQAAASac&#10;mwABAAAAQgAAAV4AAAGgAAgACAAIQWN0aW5nIENvbW1pc3Npb25lciBKZWZmIFd1bGZzb24AAAAO&#10;pgAAACcQAA6mAAAAJxBBZG9iZSBQaG90b3Nob3AgQ0MgMjAxNSAoTWFjaW50b3NoKQAyMDE2OjA1&#10;OjA0IDE2OjE1OjI0AAAEkAAABwAAAAQwMjIxoAEAAwAAAAH//wAAoAIABAAAAAEAAACEoAMABAAA&#10;AAEAAAC5AAAAAAAAQQBjAHQAaQBuAGcAIABDAG8AbQBtAGkAcwBzAGkAbwBuAGUAcgAgAEoAZQBm&#10;AGYAIABXAHUAbABmAHMAbwBuAAAAAAYBAwADAAAAAQAGAAABGgAFAAAAAQAAAe4BGwAFAAAAAQAA&#10;AfYBKAADAAAAAQACAAACAQAEAAAAAQAAAf4CAgAEAAAAAQAADs0AAAAAAAAASAAAAAEAAABIAAAA&#10;Af/Y/+0ADEFkb2JlX0NNAAL/7gAOQWRvYmUAZIAAAAAB/9sAhAAMCAgICQgMCQkMEQsKCxEVDwwM&#10;DxUYExMVExMYEQwMDAwMDBEMDAwMDAwMDAwMDAwMDAwMDAwMDAwMDAwMDAwMAQ0LCw0ODRAODhAU&#10;Dg4OFBQODg4OFBEMDAwMDBERDAwMDAwMEQwMDAwMDAwMDAwMDAwMDAwMDAwMDAwMDAwMDAz/wAAR&#10;CACLAGMDASIAAhEBAxEB/90ABAAH/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mAxEaEtp7pwEULgIgACgIUwUlLlRKlP8AsUjj3Bu81vDT+cWOA/6QSUgL&#10;JU2UozaHjUggeaPXTokpEytF2QEb0wFFwCSmu8ID2qy9AsSU10k/96SCn//QxTXKXpq0axCb0gih&#10;qliudJ6PkdVyHVVu9GqppffeRuDGjs1g/nLX/mMURTJhvJWrj411uG3EbWBiucXZIY4zaGfRa6xv&#10;0mNf+k/r/wA5/g0JGgmItBkVW9NZOL6WIXOAFziLcgtPtbsu2ubXbd/wX82snN+3bi+2219jiQ43&#10;OfY+I0n1XNb7W/yK10WPZiuzPRra+lxAa6+Guvr092PXkNP6H2/4f+d/4RQ6tidPw3BzKv0Lx7Is&#10;MAz/AKRwstyHO3e+xjfS/wBJk/6ONkp4l92TQ/1K9XDi6skz4SBDXt/l7VpdJ6yb7Ps+WNlh+hbo&#10;GuPOx+327/5aB1LGofORrWGSA08f5rZ9Nv76otosyLNtdRdaIMSBJ/M+kWJAoIetI18PjohPWf0v&#10;NyCG4uQdzwwuY8mZDTFjHfy2K+6SFIDbGRSJ6A8aKw4ILwipr7fypKes/NJBT//RoyE4cEJpUwUU&#10;Jq212ODbHemzUuf+6By5Xce12Z1tnR7Ky7Ht1qc0OaHNa1vqWQ7dubT/AMN/hVntIGrhI7iYkd2y&#10;uo6P1nBwq8g2erZcLfQFYbuefTrqtsdHt21/pm+q5zv/AANR5PzZcNX5aup/zV6QT6lLLMS6NrX0&#10;Pcw7R+bYPo2/17FDJ+rXT3Vhzw62wAgOe6XQdCrHTfrL0zqMtxbRY6DLOHCNHbmH3NWX13644OA5&#10;2PD7L26ejW0lxMbtvH535ijJFU2IxldkOXn9Ax8dhH5o7aaNH7qwOo41WPgG7H1vrsfBbyB6TPU7&#10;e36TPcrPUvrV1DK9TFbRVUWkfoLSWXgxuDLG+/a5zW7mbnIXUKb7scs2GmywB1jHe0yRuc/b/hHv&#10;YmxuJo9dkZAJRsdHKyrG4ufW9jpaxwmSDG4Ddu2j3Pcx3uWy4QSPBc3Ze+642embHe1xEx7WO2bt&#10;/wCc/RdGTOvjqpsZ3DWnEgCXQsHCUF6M5BsUixD/AHpKHf5pIKf/0swBTaFEBTCKGcePBXT9Axmd&#10;T6ZkVPe6u2u9hN1Z22OMMseXvIfu9VjKWfQ/wa5aV0v1MvDDmMJ5fU/72uZ/31MyfKWTCTxinYxf&#10;q507BzvttdDG2F24EufY/d+a2t9jj6VTW/mLOx6Ma7605mS6sB1kNY4taXCGt1rFgc3duZ+atnN6&#10;m3F25DhvYwmMdp/SObHvtqbPu2fy1wOd9YOq5fVsjHoxz07FseD9rurIt3VnfS+nVv0K/ft/l/pF&#10;CRe3e23GgPV2ER4PadQ6PjZO1+W8vpB3uY0Bpc4D2ue/3Pf/AJ65P62ublXVgsDW+ma/bpEfR2uC&#10;6rO6nTd037RS8PbBB5EHu0yFwub672tNhIaHPsg9hpt/zkw76JPy6+Tk4WE13UvtU7KGUbbQ4xrt&#10;+lt/NYxv+fctmTGvPf4rAzeonDdjB7fUxn5HqW1Dl/pBv0Xafzbn72V/zfqrbrvpvr9ai1t1TjAs&#10;bxPO1w+lW/8AkPVjENLPl9GrnndRHTU/3pLuKBYUV5Vex2ikYUU6/NJQn8qSCn//081p0UwgsKo9&#10;Y6wcGMfGg5bxuc5wkVtP0Tt/Otf+Yih1gwkSBoOT2+9Xvqt1bpjOtHAdeyy3NrLGsYd3urm7bvb7&#10;Gbm79n8ted35GZmGcm59wHAeTtHwYPYnxy+mxllDjXZU5tldrdHMe07q7Gfy2uQIsEd0xNEHs+yj&#10;BzLsm7PuyZpe5rMWuipjyxrAf09ll7Xbtzz+j9Nvp+kq+Zg1v2149uY9wGgYKKmifz3n0rHe/wDl&#10;Jvqn9aB1vpTrn1+jfiltOUIikveC6uyhw+hXbt91bv6P9D6Hpq5f1HGpcHOiv0/pvJHwn+V/LVeU&#10;SNG7jyAxsHRzW9OxOkt/T5F1tL3i60XOFkPb/g2O2sc2t/t3/wCCXMdWzzZ7jDS+bCRoC4n6P/FV&#10;I31k+sItt20vlvJa0Aj+Vu/e9v5q4/qvUbbGlhJ32DjwZxP9d/8A57SjAndjyZANA0+pZpy8nc3+&#10;brGyv4Tuc7+28qWB1HJwbxdQeRFlbtWPaPzbG/8AfvpqqysnlGFcTP8AVHy5VgDt0axNmy9dhdSx&#10;c+vdQdrwJsocfe3zH+lq/wCFZ/1xPa4fFci3fW9tlTjXYwy1wMEH+S76S18XrbXxXmgV2HQXtHsd&#10;/wAYxv8AN/1mexJDf3D8UlCWz9Jv730h9GPp8/zf/CfQSSU//9TBN/pVusd9GtpcfOOy5lz7L7X5&#10;Fxl9ri5x+K2erP2YZAOr3AfIAv8A++rHY2GtHgBoihYwOeEzi4+1vL4EdzKTuY8FPFrutvilpstk&#10;MpYOXW2H0qWj+25JT6J9SOsYH1f+rN5ycezLyOqZTxiYlTN5uraKensLy79DTS7L9Wn9M7/i2WLn&#10;33ZfUOsuwM4V9Iry7raaGF1ltbL2O9L7Lk+pcf8ACM9H1fT9Op9lNno/Z16c7B6L9Wvq907GzrmU&#10;YPSiyx1rhPqXt3Wfo6z6lnq35L35OyrfZ/o1519WenN+s31wdbkv9Tp+Jbbn5TbW+l7y71Lq20l9&#10;36B+XYxn6az1Ps9H6X0/5tGgaof3lAkX+DPqH1St6RjPzuu5DacauSK262WEf4Kir6O9zvZ6j/0d&#10;a4u1r8m6y9zdpeZDBw0fm1j+o32rtP8AGBl/aOsWYptNr6nm3IJkBpf78PCbva3+i4zvWyP+7N//&#10;AAS5gMa0a/R7wkQOiBfVr1VNDd7h7Rqfkg/mNnmJPxPuRDvczaXeLXMb7Wgj6Q/ff/nKBbLg0a+K&#10;CWIbPZRcFbLIEBCe2PMnWDpp+8UlNbSIkxxEmIndt/qb/ekp7q55PMfh9JJBT//V4zrFk201dmsc&#10;4jzcdn/fVnk6IubaLc2541AOwfBo2IHYlFCiYBPddN/i36aM/wCtGA17Q+vGL8+0dx6Q9LFd/wCx&#10;VlblyziToOeAvQvqq3/m39TerfWxxHrZVYxOmDSQGuOM21vu/wAJln1XV/6LF9RJTX+uHW8j6w/W&#10;C1nq7Oj9NsdXiNYAXW2s9l+RWf8ACfpG+y17/s9dbK/8Krn1eyaOgdA6h9Y/RZvyTXh9MocS42Oa&#10;bLWvvslm5lt7nZN38z+qYv8ALXL0Mb0zGqZewZXVCWtr6e/+aqJ/mh1H9+/cfb0tv6On/vTt/wC0&#10;afrXURmOx8Wt3qUYTC31AABZfZ7+oZrdjW/o7rv0GKz/AAeDRT6ezelE2LGx2/l+ko71sP8AnS/7&#10;3+403WWWPdba822WOc+yx30nved9tr/5VjzvQbHA6fd4J3PgR2CrWu3H0xxw8+P/AAf/AKURUxn1&#10;Hlzfo+PiR+cjVV7fceUqmf7VK21jGz28UFLPcB5kmAPEqrkP2jaDPdx8T/5Fqm+3Yz1XaPePY3wa&#10;fzv7aqfpLnQ0fE+CSmOvz5SRPs/8vWY+aSCX/9bzdjjEnuSfv1UzO1Ca0jUOO2Z2wiTKKFoIG4cg&#10;F3+aC7/ql6B9d+pfs/oX1a6BjCMmvFqyXOAO6t3p/Z6rqWD/ALVPf9q9Kz/AP/S1/pvTtq8+sJNd&#10;kakgMaB3JI/8iul+tGb+3vrBkX4LC4XhteNJDQ2mmtrLNrnlrMfGbtvvvvtd/NfT9Kv6aNUb/l5p&#10;FXqa/P6OKz9HbtDgXsbLy3UNL5/Rsf8An2O/wl3/AG3/AKRSmBCgxoZLQ4P9xJc2druzSzcGu9Pb&#10;9BJz41AknRo8T/r9JJRN9K8GNryNG/S5n90fv/8AkFCisH3cN7fBItDjsBkTNj/E+Chk3+z06+O8&#10;JIWuyPVeKadG9z4pENsvFfNVQl/mfBAqe2prjzYeO8BNWSWFoMFxl7j4JKbDqDY823Hc5x0aDA/z&#10;kO60VjYyN3gOB/5JyTgyhu8NO4/RL/pH+Vt/MahbTXX6j/pv+iD/ANUkphD/AD8fmkm3O8e8/NJB&#10;L//X8yFoiGGSdNfBFadVXMd9v4o4RQzqLfVpDrPRDrmzbBdtA09TYz3v2bt3sV3JzqLAcTCY5mKy&#10;PWssj1ryDuZ9p2TXVS17d9WDV+ir/wALZk3/AKZZruav6/b5I7P5pvhJjbx/5L1f9IgasX9O1q/N&#10;KXaanzJKg1wcdztJ0aD2b/5n9JRs+gfDvPHP5/8AI/eRDyeeTzyiphY7TTjyEKpa4eKNbyqj+UlL&#10;aa6q5jNDWB3BOpKpK8f5s/6j/wA5QCSjd7netZ9EfRB10/eP9b8xCdusPqWGG9v9iJd2nx/O4mPz&#10;o/6H5npoV07tZ+cfhCKGO9vh5fJJRSQS/wD/2QD/7Rg4UGhvdG9zaG9wIDMuMAA4QklNBAQAAAAA&#10;ADQcAVoAAxslRxwCAAACAAAcAngAIEFjdGluZyBDb21taXNzaW9uZXIgSmVmZiBXdWxmc29uOEJJ&#10;TQQlAAAAAAAQw7bwECkImhSYxO/JITjfCzhCSU0EOgAAAAAA5QAAABAAAAABAAAAAAALcHJpbnRP&#10;dXRwdXQAAAAFAAAAAFBzdFNib29sAQAAAABJbnRlZW51bQAAAABJbnRlAAAAAENscm0AAAAPcHJp&#10;bnRTaXh0ZWVuQml0Ym9vbAAAAAALcHJpbnRlck5hbWVURVhUAAAAAQAAAAAAD3ByaW50UHJvb2ZT&#10;ZXR1cE9iamMAAAAMAFAAcgBvAG8AZgAgAFMAZQB0AHUAcAAAAAAACnByb29mU2V0dXAAAAABAAAA&#10;AEJsdG5lbnVtAAAADGJ1aWx0aW5Qcm9vZgAAAAlwcm9vZkNNWUsAOEJJTQQ7AAAAAAItAAAAEAAA&#10;AAEAAAAAABJwcmludE91dHB1dE9wdGlvbnMAAAAXAAAAAENwdG5ib29sAAAAAABDbGJyYm9vbAAA&#10;AAAAUmdzTWJvb2wAAAAAAENybkNib29sAAAAAABDbnRDYm9vbAAAAAAATGJsc2Jvb2wAAAAAAE5n&#10;dHZib29sAAAAAABFbWxEYm9vbAAAAAAASW50cmJvb2wAAAAAAEJja2dPYmpjAAAAAQAAAAAAAFJH&#10;QkMAAAADAAAAAFJkICBkb3ViQG/gAAAAAAAAAAAAR3JuIGRvdWJAb+AAAAAAAAAAAABCbCAgZG91&#10;YkBv4AAAAAAAAAAAAEJyZFRVbnRGI1JsdAAAAAAAAAAAAAAAAEJsZCBVbnRGI1JsdAAAAAAAAAAA&#10;AAAAAFJzbHRVbnRGI1B4bEBYAAAAAAAAAAAACnZlY3RvckRhdGFib29sAQAAAABQZ1BzZW51bQAA&#10;AABQZ1BzAAAAAFBnUEMAAAAATGVmdFVudEYjUmx0AAAAAAAAAAAAAAAAVG9wIFVudEYjUmx0AAAA&#10;AAAAAAAAAAAAU2NsIFVudEYjUHJjQFkAAAAAAAAAAAAQY3JvcFdoZW5QcmludGluZ2Jvb2wAAAAA&#10;DmNyb3BSZWN0Qm90dG9tbG9uZwAAAAAAAAAMY3JvcFJlY3RMZWZ0bG9uZwAAAAAAAAANY3JvcFJl&#10;Y3RSaWdodGxvbmcAAAAAAAAAC2Nyb3BSZWN0VG9wbG9uZwAAAAAAOEJJTQPtAAAAAAAQAGAAAAAB&#10;AAEAYAAAAAEAAThCSU0EJgAAAAAADgAAAAAAAAAAAAA/gAAAOEJJTQQNAAAAAAAEAAAAHjhCSU0E&#10;GQAAAAAABAAAAB44QklNA/MAAAAAAAkAAAAAAAAAAAEAOEJJTScQAAAAAAAKAAEAAAAAAAAAAThC&#10;SU0D9QAAAAAASAAvZmYAAQBsZmYABgAAAAAAAQAvZmYAAQChmZoABgAAAAAAAQAyAAAAAQBaAAAA&#10;BgAAAAAAAQA1AAAAAQAtAAAABgAAAAAAAThCSU0D+AAAAAAAcAAA////////////////////////&#10;/////wPoAAAAAP////////////////////////////8D6AAAAAD/////////////////////////&#10;////A+gAAAAA/////////////////////////////wPoAAA4QklNBAgAAAAAABAAAAABAAACQAAA&#10;AkAAAAAAOEJJTQQeAAAAAAAEAAAAADhCSU0EGgAAAAADawAAAAYAAAAAAAAAAAAAALkAAACEAAAA&#10;GwBKAGUAZgBmACAAVwB1AGwAZgBzAG8AbgAgAGEAcABwAHIAbwB2AGUAZAAgAHAAaABvAHQAbwAA&#10;AAEAAAAAAAAAAAAAAAAAAAAAAAAAAQAAAAAAAAAAAAAAhAAAALkAAAAAAAAAAAAAAAAAAAAAAQAA&#10;AAAAAAAAAAAAAAAAAAAAAAAQAAAAAQAAAAAAAG51bGwAAAACAAAABmJvdW5kc09iamMAAAABAAAA&#10;AAAAUmN0MQAAAAQAAAAAVG9wIGxvbmcAAAAAAAAAAExlZnRsb25nAAAAAAAAAABCdG9tbG9uZwAA&#10;ALkAAAAAUmdodGxvbmcAAACE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C5AAAAAFJnaHRsb25nAAAAhA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KAAAAAAADAAAAAI/8AAAAAAAADhCSU0EEQAAAAAAAQEAOEJJTQQUAAAAAAAEAAAAAThCSU0E&#10;DAAAAAAO6QAAAAEAAABjAAAAiwAAASwAAKLkAAAOzQAYAAH/2P/tAAxBZG9iZV9DTQAC/+4ADkFk&#10;b2JlAGSAAAAAAf/bAIQADAgICAkIDAkJDBELCgsRFQ8MDA8VGBMTFRMTGBEMDAwMDAwRDAwMDAwM&#10;DAwMDAwMDAwMDAwMDAwMDAwMDAwMDAENCwsNDg0QDg4QFA4ODhQUDg4ODhQRDAwMDAwREQwMDAwM&#10;DBEMDAwMDAwMDAwMDAwMDAwMDAwMDAwMDAwMDAwM/8AAEQgAiwBjAwEiAAIRAQMRAf/dAAQAB//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5gMRGhLae6cB&#10;FC4CIAAoCFMFJS5USpT/ALFI49wbvNbw0/nFjgP+kElICyVNlKM2h41IIHmj106JKRMrRdkBG9MB&#10;RcAkprvCA9qsvQLElNdJP/ekgp//0MU1yl6atGsQm9IIoapYrnSej5HVch1VbvRqqaX33kbgxo7N&#10;YP5y1/5jFEUyYbyVq4+NdbhtxG1gYrnF2SGOM2hn0Wusb9JjX/pP6/8AOf4NCRoJiLQZFVvTWTi+&#10;liFzgBc4i3ILT7W7Ltrm123f8F/NrJzft24vtttfY4kONzn2PiNJ9VzW+1v8itdFj2Yrsz0a2vpc&#10;QGuvhrr69Pdj15DT+h9v+H/nf+EUOrYnT8Nwcyr9C8eyLDAM/wCkcLLchzt3vsY30v8ASZP+jjZK&#10;eJfdk0P9SvVw4urJM+EgQ17f5e1aXSesm+z7PljZYfoW6Brjzsft9u/+WgdSxqHzka1hkgNPH+a2&#10;fTb++qLaLMizbXUXWiDEgSfzPpFiQKCHrSNfD46IT1n9LzcghuLkHc8MLmPJmQ0xYx38tivukhSA&#10;2xkUiegPGisOCC8Iqa+38qSnrPzSQU//0aMhOHBCaVMFFCattdjg2x3ps1Ln/ugcuV3HtdmdbZ0e&#10;ysux7danNDmhzWtb6lkO3bm0/wDDf4VZ7SBq4SO4mJHdsrqOj9ZwcKvINnq2XC30BWG7nn066rbH&#10;R7dtf6Zvquc7/wADUeT82XDV+Wrqf81ekE+pSyzEuja19D3MO0fm2D6Nv9exQyfq1091Yc8OtsAI&#10;Dnul0HQqx036y9M6jLcW0WOgyzhwjR25h9zVl9d+uODgOdjw+y9uno1tJcTG7bx+d+YoyRVNiMZX&#10;ZDl5/QMfHYR+aO2mjR+6sDqONVj4Bux9b67HwW8gekz1O3t+kz3Kz1L61dQyvUxW0VVFpH6C0ll4&#10;Mbgyxvv2uc1u5m5yF1Cm+7HLNhpssAdYx3tMkbnP2/4R72JsbiaPXZGQCUbHRysqxuLn1vY6WscJ&#10;kgxuA3bto9z3Md7lsuEEjwXN2XvuuNnpmx3tcRMe1jtm7f8AnP0XRkzr46qbGdw1pxIAl0LBwlBe&#10;jOQbFIsQ/wB6Sh3+aSCn/9LMAU2hRAUwihnHjwV0/QMZnU+mZFT3urtrvYTdWdtjjDLHl7yH7vVY&#10;yln0P8GuWldL9TLww5jCeX1P+9rmf99TMnylkwk8Yp2MX6udOwc77bXQxthduBLn2P3fmtrfY4+l&#10;U1v5izsejGu+tOZkurAdZDWOLWlwhrdaxYHN3bmfmrZzeptxduQ4b2MJjHaf0jmx77amz7tn8tcD&#10;nfWDquX1bIx6Mc9OxbHg/a7qyLd1Z30vp1b9Cv37f5f6RQkXt3ttxoD1dhEeD2nUOj42TtflvL6Q&#10;d7mNAaXOA9rnv9z3/wCeuT+trm5V1YLA1vpmv26RH0drguqzup03dN+0UvD2wQeRB7tMhcLm+u9r&#10;TYSGhz7IPYabf85MO+iT8uvk5OFhNd1L7VOyhlG20OMa7fpbfzWMb/n3LZkxrz3+KwM3qJw3Ywe3&#10;1MZ+R6ltQ5f6Qb9F2n825+9lf836q2676b6/WotbdU4wLG8TztcPpVv/AJD1YxDSz5fRq553UR01&#10;P96S7igWFFeVXsdopGFFOvzSUJ/Kkgp//9PNadFMILCqPWOsHBjHxoOW8bnOcJFbT9E7fzrX/mIo&#10;dYMJEgaDk9vvV76rdW6YzrRwHXsstzayxrGHd7q5u272+xm5u/Z/LXnd+RmZhnJufcBwHk7R8GD2&#10;J8cvpsZZQ412VObZXa3RzHtO6uxn8trkCLBHdMTRB7Psowcy7Juz7smaXuazFroqY8sawH9PZZe1&#10;27c8/o/Tb6fpKvmYNb9tePbmPcBoGCipon8959Kx3v8A5Sb6p/Wgdb6U659fo34pbTlCIpL3gurs&#10;ocPoV27fdW7+j/Q+h6auX9RxqXBzor9P6byR8J/lfy1XlEjRu48gMbB0c1vTsTpLf0+RdbS94utF&#10;zhZD2/4NjtrHNrf7d/8AglzHVs82e4w0vmwkaAuJ+j/xVSN9ZPrCLbdtL5byWtAI/lbv3vb+auP6&#10;r1G2xpYSd9g48GcT/Xf/AOe0owJ3Y8mQDQNPqWacvJ3N/m6xsr+E7nO/tvKlgdRycG8XUHkRZW7V&#10;j2j82xv/AH76aqsrJ5RhXEz/AFR8uVYA7dGsTZsvXYXUsXPr3UHa8CbKHH3t8x/pav8AhWf9cT2u&#10;HxXIt31vbZU412MMtcDBB/ku+ktfF6218V5oFdh0F7R7Hf8AGMb/ADf9ZnsSQ39w/FJQls/Sb+99&#10;IfRj6fP83/wn0EklP//UwTf6VbrHfRraXHzjsuZc+y+1+RcZfa4ucfitnqz9mGQDq9wHyAL/APvq&#10;x2NhrR4AaIoWMDnhM4uPtby+BHcyk7mPBTxa7rb4pabLZDKWDl1th9Klo/tuSU+ifUjrGB9X/qze&#10;cnHsy8jqmU8YmJUzebq2inp7C8u/Q00uy/Vp/TO/4tli5992X1DrLsDOFfSK8u62mhhdZbWy9jvS&#10;+y5PqXH/AAjPR9X0/TqfZTZ6P2denOwei/Vr6vdOxs65lGD0ossda4T6l7d1n6Os+pZ6t+S9+Tsq&#10;32f6NedfVnpzfrN9cHW5L/U6fiW25+U21vpe8u9S6ttJfd+gfl2MZ+ms9T7PR+l9P+bRoGqH95QJ&#10;F/gz6h9UrekYz87ruQ2nGrkitutlhH+Coq+jvc72eo/9HWuLta/Jusvc3aXmQwcNH5tY/qN9q7T/&#10;ABgZf2jrFmKbTa+p5tyCZAaX+/Dwm72t/ouM71sj/uzf/wAEuYDGtGv0e8JEDogX1a9VTQ3e4e0a&#10;n5IP5jZ5iT8T7kQ73M2l3i1zG+1oI+kP33/5ygWy4NGvigliGz2UXBWyyBAQntjzJ1g6afvFJTW0&#10;iJMcRJiJ3bf6m/3pKe6ueTzH4fSSQU//1eM6xZNtNXZrHOI83HZ/31Z5OiLm2i3NueNQDsHwaNiB&#10;2JRQomAT3XTf4t+mjP8ArRgNe0Prxi/PtHcekPSxXf8AsVZW5cs4k6DngL0L6qt/5t/U3q31scR6&#10;2VWMTpg0kBrjjNtb7v8ACZZ9V1f+ixfUSU1/rh1vI+sP1gtZ6uzo/TbHV4jWAF1trPZfkVn/AAn6&#10;Rvste/7PXWyv/Cq59XsmjoHQOofWP0Wb8k14fTKHEuNjmmy1r77JZuZbe52Td/M/qmL/AC1y9DG9&#10;MxqmXsGV1Qlra+nv/mqif5odR/fv3H29Lb+jp/707f8AtGn611EZjsfFrd6lGEwt9QAAWX2e/qGa&#10;3Y1v6O679Bis/wAHg0U+ns3pRNixsdv5fpKO9bD/AJ0v+9/uNN1llj3W2vNtljnPssd9J73nfba/&#10;+VY870GxwOn3eCdz4Edgq1rtx9MccPPj/wAH/wClEVMZ9R5c36Pj4kfnI1Ve33HlKpn+1SttYxs9&#10;vFBSz3AeZJgDxKq5D9o2gz3cfE/+Rapvt2M9V2j3j2N8Gn87+2qn6S50NHxPgkpjr8+UkT7P/L1m&#10;Pmkgl//W83Y4xJ7kn79VMztQmtI1DjtmdsIkyihaCBuHIBd/mgu/6pegfXfqX7P6F9WugYwjJrxa&#10;slzgDurd6f2eq6lg/wC1T3/avSs/wD/0tf6b07avPrCTXZGpIDGgdySP/IrpfrRm/t76wZF+CwuF&#10;4bXjSQ0Npprayza55azHxm7b7777XfzX0/Sr+mjVG/5eaRV6mvz+jis/R27Q4F7Gy8t1DS+f0bH/&#10;AJ9jv8Jd/wBt/wCkUpgQoMaGS0OD/cSXNna7s0s3BrvT2/QSc+NQJJ0aPE/6/SSUTfSvBja8jRv0&#10;uZ/dH7//AJBQorB93De3wSLQ47AZEzY/xPgoZN/s9OvjvCSFrsj1XimnRvc+KRDbLxXzVUJf5nwQ&#10;Kntqa482HjvATVklhaDBcZe4+CSmw6g2PNtx3OcdGgwP85DutFY2Mjd4Dgf+Sck4MobvDTuP0S/6&#10;R/lbfzGoW011+o/6b/og/wDVJKYQ/wA/H5pJtzvHvPzSQS//1/MhaIhhknTXwRWnVVzHfb+KOEUM&#10;6i31aQ6z0Q65s2wXbQNPU2M979m7d7Fdyc6iwHEwmOZisj1rLI9a8g7mfadk11Ute3fVg1foq/8A&#10;C2ZN/wCmWa7mr+v2+SOz+ab4SY28f+S9X/SIGrF/TtavzSl2mp8ySoNcHHc7SdGg9m/+Z/SUbPoH&#10;w7zxz+f/ACP3kQ8nnk88oqYWO0048hCqWuHijW8qo/lJS2muquYzQ1gdwTqSqSvH+bP+o/8AOUAk&#10;o3e53rWfRH0QddP3j/W/MQnbrD6lhhvb/YiXdp8fzuJj86P+h+Z6aFdO7WfnH4Qihjvb4eXySUUk&#10;Ev8A/9kAOEJJTQQhAAAAAABdAAAAAQEAAAAPAEEAZABvAGIAZQAgAFAAaABvAHQAbwBzAGgAbwBw&#10;AAAAFwBBAGQAbwBiAGUAIABQAGgAbwB0AG8AcwBoAG8AcAAgAEMAQwAgADIAMAAxADUAAAABADhC&#10;SU0EBgAAAAAABwAIAAAAAQEA/+ENr2h0dHA6Ly9ucy5hZG9iZS5jb20veGFwLzEuMC8APD94cGFj&#10;a2V0IGJlZ2luPSLvu78iIGlkPSJXNU0wTXBDZWhpSHpyZVN6TlRjemtjOWQiPz4NCjx4OnhtcG1l&#10;dGEgeG1sbnM6eD0iYWRvYmU6bnM6bWV0YS8iIHg6eG1wdGs9IkFkb2JlIFhNUCBDb3JlIDUuNi1j&#10;MTExIDc5LjE1ODMyNSwgMjAxNS8wOS8xMC0wMToxMDoyMCAgICAgICAgIj4NCgk8cmRmOlJERiB4&#10;bWxuczpyZGY9Imh0dHA6Ly93d3cudzMub3JnLzE5OTkvMDIvMjItcmRmLXN5bnRheC1ucyMiPg0K&#10;CQk8cmRmOkRlc2NyaXB0aW9uIHJkZjphYm91dD0iIiB4bWxuczp4bXBNTT0iaHR0cDovL25zLmFk&#10;b2JlLmNvbS94YXAvMS4wL21tLyIgeG1sbnM6c3RFdnQ9Imh0dHA6Ly9ucy5hZG9iZS5jb20veGFw&#10;LzEuMC9zVHlwZS9SZXNvdXJjZUV2ZW50IyIgeG1sbnM6ZGM9Imh0dHA6Ly9wdXJsLm9yZy9kYy9l&#10;bGVtZW50cy8xLjEvIiB4bWxuczpwaG90b3Nob3A9Imh0dHA6Ly9ucy5hZG9iZS5jb20vcGhvdG9z&#10;aG9wLzEuMC8iIHhtbG5zOnhtcD0iaHR0cDovL25zLmFkb2JlLmNvbS94YXAvMS4wLyIgeG1wTU06&#10;RG9jdW1lbnRJRD0iYWRvYmU6ZG9jaWQ6cGhvdG9zaG9wOjVjNTYwNTllLTUyYzMtMTE3OS04NzE2&#10;LWYwMTc1ODJjMzU1OCIgeG1wTU06SW5zdGFuY2VJRD0ieG1wLmlpZDpiYmY4YjQxZi01NTNiLTRi&#10;MzQtOGMyYS1mNmIyZTc3Y2QwOGEiIHhtcE1NOk9yaWdpbmFsRG9jdW1lbnRJRD0iQzg5NDk3MTRF&#10;NTgzQTEzRkUzNjUyQzU0N0RFOEZCRDIiIGRjOmZvcm1hdD0iaW1hZ2UvanBlZyIgcGhvdG9zaG9w&#10;OkNvbG9yTW9kZT0iMyIgeG1wOkNyZWF0ZURhdGU9IjIwMTYtMDUtMDNUMTU6NTc6MTktMDQ6MDAi&#10;IHhtcDpNb2RpZnlEYXRlPSIyMDE2LTA1LTA0VDE2OjE1OjI0LTA0OjAwIiB4bXA6TWV0YWRhdGFE&#10;YXRlPSIyMDE2LTA1LTA0VDE2OjE1OjI0LTA0OjAwIj4NCgkJCTx4bXBNTTpIaXN0b3J5Pg0KCQkJ&#10;CTxyZGY6U2VxPg0KCQkJCQk8cmRmOmxpIHN0RXZ0OmFjdGlvbj0ic2F2ZWQiIHN0RXZ0Omluc3Rh&#10;bmNlSUQ9InhtcC5paWQ6MDcxZjUzZjktYzU5ZS00MzdkLTkyNzQtYTE0YmMwNjRlMWE4IiBzdEV2&#10;dDp3aGVuPSIyMDE2LTA1LTA0VDE2OjE1OjI0LTA0OjAwIiBzdEV2dDpzb2Z0d2FyZUFnZW50PSJB&#10;ZG9iZSBQaG90b3Nob3AgQ0MgMjAxNSAoTWFjaW50b3NoKSIgc3RFdnQ6Y2hhbmdlZD0iLyIvPg0K&#10;CQkJCQk8cmRmOmxpIHN0RXZ0OmFjdGlvbj0ic2F2ZWQiIHN0RXZ0Omluc3RhbmNlSUQ9InhtcC5p&#10;aWQ6YmJmOGI0MWYtNTUzYi00YjM0LThjMmEtZjZiMmU3N2NkMDhhIiBzdEV2dDp3aGVuPSIyMDE2&#10;LTA1LTA0VDE2OjE1OjI0LTA0OjAwIiBzdEV2dDpzb2Z0d2FyZUFnZW50PSJBZG9iZSBQaG90b3No&#10;b3AgQ0MgMjAxNSAoTWFjaW50b3NoKSIgc3RFdnQ6Y2hhbmdlZD0iLyIvPg0KCQkJCTwvcmRmOlNl&#10;cT4NCgkJCTwveG1wTU06SGlzdG9yeT4NCgkJCTxkYzp0aXRsZT48cmRmOkFsdCB4bWxuczpyZGY9&#10;Imh0dHA6Ly93d3cudzMub3JnLzE5OTkvMDIvMjItcmRmLXN5bnRheC1ucyMiPjxyZGY6bGkgeG1s&#10;Omxhbmc9IngtZGVmYXVsdCI+QWN0aW5nIENvbW1pc3Npb25lciBKZWZmIFd1bGZzb248L3JkZjps&#10;aT48L3JkZjpBbHQ+DQoJCQk8L2RjOnRpdGxlPjxkYzpkZXNjcmlwdGlvbj48cmRmOkFsdCB4bWxu&#10;czpyZGY9Imh0dHA6Ly93d3cudzMub3JnLzE5OTkvMDIvMjItcmRmLXN5bnRheC1ucyMiPjxyZGY6&#10;bGkgeG1sOmxhbmc9IngtZGVmYXVsdCI+QWN0aW5nIENvbW1pc3Npb25lciBKZWZmIFd1bGZzb248&#10;L3JkZjpsaT48L3JkZjpBbHQ+DQoJCQk8L2RjOmRlc2NyaXB0aW9uPjwvcmRmOkRlc2NyaXB0aW9u&#10;Pg0KCTwvcmRmOlJERj4NC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PD94cGFja2V0IGVuZD0ndyc/Pv/bAEMAAQEBAQEB&#10;AQEBAQEBAQEBAQEBAQEBAQEBAQEBAQEBAQEBAQEBAQEBAQEBAQICAgICAgICAgICAwMDAwMDAwMD&#10;A//bAEMBAQEBAQEBAQEBAQICAQICAwMDAwMDAwMDAwMDAwMDAwMDAwMDAwMDAwMDAwMDAwMDAwMD&#10;AwMDAwMDAwMDAwMDA//AABEIALkAhAMBEQACEQEDEQH/xAAfAAAABgIDAQAAAAAAAAAAAAAHCAYF&#10;BAkDCgIBAAv/xAC1EAACAQMEAQMDAgMDAwIGCXUBAgMEEQUSBiEHEyIACDEUQTIjFQlRQhZhJDMX&#10;UnGBGGKRJUOhsfAmNHIKGcHRNSfhUzaC8ZKiRFRzRUY3R2MoVVZXGrLC0uLyZIN0k4Rlo7PD0+Mp&#10;OGbzdSo5OkhJSlhZWmdoaWp2d3h5eoWGh4iJipSVlpeYmZqkpaanqKmqtLW2t7i5usTFxsfIycrU&#10;1dbX2Nna5OXm5+jp6vT19vf4+fr/xAAfAQAABgMBAQEAAAAAAAAAAAAGBQQDBwIIAQkACgv/xAC1&#10;EQACAQMCBAQDBQQEBAYGBW0BAgMRBCESBTEGACITQVEHMmEUcQhCgSORFVKhYhYzCbEkwdFDcvAX&#10;4YI0JZJTGGNE8aKyJjUZVDZFZCcKc4OTRnTC0uLyVWV1VjeEhaOzw9Pj8ykalKS0xNTk9JWltcXV&#10;5fUoR1dmOHaGlqa2xtbm9md3h5ent8fX5/dIWGh4iJiouMjY6Pg5SVlpeYmZqbnJ2en5KjpKWmp6&#10;ipqqusra6vr/3QAEABH/2gAMAwEAAhEDEQA/AKF48YqkMFOpTcWH+9W5vz7UCPRnUD0i8RulXRQM&#10;q8fj6fX8j6fT8W976cjeqksRWvSjjT0hRf8AP1H9SSL29+61Iw0jSRXpyp6csVuQLDlSt+LfXn6G&#10;/v3THSmpKWNGLcEqCLWA+vIvb3dCNQBpp60VDca9PBNoxpAFgBwB/vP+PtRpQsQaac/7HV1dgAK4&#10;HTfOh5YDggX/ACAfoL/649plHc4I8sde1Gobz6ZKoBVYtYG9lI4Fy1ub+9Up15mLZPSaqaFpWPqu&#10;G1AAgcAgkah/S/vXVeuVFt9ne6pqJa5sCBa1wf6W59+6sFYioFR0IOJ2+I7XQEgi2oXPq5uPqOfe&#10;mwCeqla1Vh0JGLwiuYwIinAJNuCR+LD88+7kABaeY699SsZVGGeljFiFhiNlH4J+h5vyefx7r5g+&#10;Y6eVyZJQxGgcP8vUeqpBFH6UBY2JYqAAPo3+x/p79Uk56admSYBW7adITLxkqSPob2B+v4H1P9R7&#10;91YuxBBOOg3yNG7GRmJA5sAL/wCvf6fkf7D3R5GWqilKdaEKv3lqU+fpnpG6R9zp1jVp067car3t&#10;b6Xtx/X2xTy6f1LTVqGn16//0KRo4o2II1MAQR6rgkH6e1PRcHjbCMSenWCMKfoPV+DY24vwffuv&#10;dOkCA88/Uf72ffuvdO8KkAGw/IvcXt9Rf3vS5yox17p9pnTVckAOQBfi9if96A966905KVNwCGF+&#10;RwR7cEi0oPi69TqNUNZWCrc/QAcf0uT/AFt7rqzq6900PFI9yUvyfSVJ4/ryCPz78SWzTr3Wano/&#10;K2gU7i3JI5uL/j3Xr3S4xG3nn0nSY+R9LWICjgn+vv3VlnhRdGo16EnH7YDKihSSFsbXNwfo3+uP&#10;eiKgjrTSIxMlezpZUeBNKoaxLXtpIJ0tYcg/X8e7E1A+Qp1US23nk9TpaWRByALAkqRYEWv/AKxt&#10;711vpLVy6S6gc6Rbk8n6i4HAv7915u5w54gU6QGRjBZvr9SBzxe9xcfn37r3SBzPCSAAf0P4/wAC&#10;3+v/AI+6tEzmqjHVw1FK04/5eg3t/lenSujT9Pxq1avr/X/H6+9eA9a06p/oXg/hp+fX/9GneTAr&#10;FyU0leRq1C5Av9DYH2p6L+ukxznhFP8AU6V4/wBc2Hv2fIVPWupseOlT1BSRxzzbgk3+n0Ht7wVU&#10;gt8fVSwGPPrPoqAQBoAAtc/i3FuQR7uxrGU9T1sHqXCpGoSC17aWBH15FgPyQfbBVlALKR1vpQ4f&#10;FZHM1tPi8PQ5LLZWqNqLF4ujqcjkKo3Ef7NFSxzTuAxAJC6V/JHvbyRrEWdwtKYPWu8sFWNmHqPL&#10;oz6/E3duDw9Ln+39+9afH7F1vlNKnbebGHzdTHThTNJTYKPyV+hyfHG7KFeSwFx7Kpd1s4viclvQ&#10;dGMO1XdyG7NMdMHgT9noft6BnP43q6jjnn2n2pQb1hpTKTPito7rp6KdaRJWqmo62voUWo0LGGEg&#10;DQOGBDKPadt6t6jw2YD7OlUexugIeQaifxZP8ug3k7L6yxFVRUVflszjmyCeWjyGQ2/XLhq0woj1&#10;UceTgiNNTT0rNZ4ZCJRYsAV5Di73au6rI7BT50wOmH2a5hbSqiv29GV2vQY3J00Vdi6/G5OjkiMi&#10;z42tgrE0jR/nRA7NCzrIGXWAGBuD7M4pY5gSjjT5GvH8uOf5dIpbeaE0aPoVqDERQRk+Eago0t+T&#10;f6g/lrD24aeRqOmFbUK0p1ympCfoiDn8gXH1/wAPeut9J7IxOPSbfpv+eTcG9/yffuqqumuekVko&#10;yxew9S2A/pfgMP8AXNvfurdILIRkNIXsLXt9bWPAsfobWF/fuvdB7l4rxsODfVqIvy39L/gH+nvx&#10;4Hr3QceI/eabC1rWtxb6/S3+q9p+rdf/0q15sN5rs6kn1H6WuD+Of979qei7qLHgxHq0x21G9+L2&#10;93SRlYHQKDrfXKTFBAeTpt9R9LD6/Qce3WuGYE6Bq6qRUHGemuXHm5CKWUnk8g31cWJ4t7Z8SX+E&#10;V68oPA8ehg6I+P8AvX5Ddm7d6y2dEKWqzFZTrl87PGZaHbmGaS1blKmJShq6pIgRTUyHXPJ/RQxD&#10;dzO0EdZGrXhmtOn7eB7mYRIMAkE/Z6evVuu+firtXooS7J6U3Rg8Lt7ACGTsneG5Jzke0N9ZwApT&#10;S08KVmGON2rQPHJPHSzVVJQrEp1BifJ7Cd1dzXLFml7RgADiPt6Fm329tBbL4cZ8cMe4+YP+rh5d&#10;VZ7467lzO8t3SYvdOc7O3PULHWZzL5PbmA3lLtWmNS4pMkmRoxndvYSqjpbqk9DLHCkDLHd5QzBH&#10;RqA6TQedMdKJT4kiBpO6ornPRT+1tjZP7yJFrdwS0sVFU089A+QqaaLEY2GMR10dRk4qaWopaKlh&#10;Bq2jBCT8R2KWvV2bRRW76/6s9WMYHwGo6I/u3E7n2/54tq57+M4KpaIRmnjzFPHmSiSOHp8TmH8k&#10;mSp9D3nicyJHyFZAR718XxOQOm2jWoLqD0HOz+2O0eus5R7l24uRpqymqeMW+SjlqZ0kvA1DV0T1&#10;C0GYxUMCNIRZZIB6QSvp97gle2WRov7Q1p+fSV4XfUGAK8M+Q8v2dXn/AB971wPdG0KerhhXH7tx&#10;qtBuPbZkQmGqURh8ji3bTHLhaoHUjKWETXT2L9tvVuoHSg8UEVrigpmh6Dd7Z/Sy0jcla5r5fZ0O&#10;ojB1MfQSGt+R/rcf4/n2t6S9JLMeMH9QLGwDcEcH8n8en37r3SFrTZntwSXJI/IPH1/2B9+690iK&#10;6In6i+m7fggKfoP6Af8AEj37qygMwB4dInKwlUdW0twTbkaiB9WP+IPPvx88dbkrGwVEBUjiePQd&#10;fbf5bp9Gj6fQ6rfW9/6+0/Wuv//TJwuGj0SeW59DWFvVf+n+Fx7U9F3TcuEQt+heSfTp5uf8PfiQ&#10;OPXuupdvB7jSAv8AgpsbC/8AtuPfuvdRf7taiViVCfoNQ0rqvblvwLke9gEnA68TTJOOjzdL7ry/&#10;UuwN1J1dtfctP2TkYF2zFu2OhkOW2+mfq4ptzZSnpoHp6yDP5Lb9N9hiqqwp6SlBZWZ5JT7C+63L&#10;STMdBKH9nQq2iDRAs1BRiaDzBIyfnUfs6WuL2T1NsnZmTpK3e+ZrMgtPFn9+bA3iq5yp3FFlIkra&#10;2uoMnvDFbiSDJIkjxzVTQzxRWSVkVOVKRJGaAMK/6sdHBWWONg0YEXr54/1Z6MvsPpjr7vna7M2W&#10;banTyUstZtfp/qCtb7bc2S8Kx47NdlZfb1JiYd41JkQRtD6KaSXRDHGql29uojnXWQgUwK8evGWI&#10;RIFRSx4mmftr0SrtLqXqfZe4t17Yy8m64s3gagyS4DA4mh3Km3IZ6VWnxu6c5harG7awmcoI0Ran&#10;HY/7laHSNc7uSoanIiUFzpavn6dXjgklFUPVO/yE6i2/vqaaLZWWZqahtkmxeNWqhwcVPUzJjXyG&#10;KyWRylTTwVgramKoqAXMdLPKkwtFLIgLYL0yTOrIfD1Y+zp6WyYIT6dEgyFBisRHkdvZY5B1o5nm&#10;SpkoqWKRFp4oYaqpoqehD1WDrqVbeQK81JLoBXUrkgwpU4HHotIKnSePUDZG4Nw9fbmx+Y2Hk8pF&#10;lMlkaTwmKWStFbiqeld6aHG0kBCQfcR3rKhAoKw6j4ybe3o3kiLqzaBTFcdI7m3E+lCtVPE9XTdO&#10;97U3au3KmdY0TcOHkggzePXSs0JkQpT1vBX9qYofKhRZIX4YWt7FG33y3iiNVygy3l0G761e0KuD&#10;2k0A8yfl0JdXM80LPfVcAm3IP9bcA2Hsx6TEgefSXqkJUBVNvqR/gf8AE/0t7917pK1lOwPqHBtw&#10;PrwSQf8Ak73vrYNCCOPSKylPdXtzbUPyPoPp/vH+8+9evXiSTU8eg8s38S1aV/R9ONOq97f09p+t&#10;9f/ULBEdf1J4FyObfX6c/gj2rVQ1RXou6yLGoJJVb6rg88f7Am17n3cIvnnr1enGOgSRVaRwARdf&#10;xZuL/UH6X90egYgDHVC5BpTqfQUtVBW08uLp4a2sgmSWOjlTipMckai8wileBI2kDyMByikXF/aC&#10;/kaO3JQ0NePS7bkWa4AkFQBw6O7ht8bT2MlLtSkqMFujsPIvgqugo8hmp2oJc9mKuSnqIYd15uKO&#10;qkwtFkSPO0aCONIykMZgiOoE31ytJWMhqB1I212aTzRooop8h5fZ/s9C5W/Bj5S/IvZf97E3NtLB&#10;TSZqOq2RTY3B/wAOpM7W0MlSs1VVouWmylHtuQM8MFRDLHPPA5ktGpCEL/vPcWoYrZpLcHypX5H7&#10;OpDHLG1fTTNcXWibQfT861/nToW+qfj98qek4aLZWV+POV29XVkiyZXObH7GxOS2dXmSmmhnPjxW&#10;AodyVWJqobFaBnop9bFnlQa2JtHucjK8c+3yowHE0ofkKZr0RScqxSoj2e4wSREZpXtA8z0D3yP+&#10;DXyB7Hq/4pk6TF4bAY7GRybc2rCIsNT7dyFMxeL+A0OCqEospUI7uzvknqtQcsSCOSe+36WFSsVu&#10;yp88/nnoS7Rydt88GoXiyXIStBgcaU9eqztx/EPedJjc1ic1R1oinp6xM1O9DNiqHIQykXxFDjjU&#10;SxQ4mCVfLrYl3dVEDKPSSVeZDVSVL0YcBSlTx/zdKZ+TItJ8RAsdCSST5en+Xom0fwaFduGj2xkY&#10;srPQZTc+GpGUzMJmp6yOQ0Zx1VUyeagx+NqYYRpjJKCQsvp49iy03Dx0LkkUb/VX59Rvuu1rBNKk&#10;XwrSh+R/ydMVTt/I4OkzPS9dQVs+5qPMbpnymUgpdtYh9nw7UytLQRZTHiXHtV10mPeemNVUmsEb&#10;IGJHjFvZlKUc+LSrAYNT/g4dBoatUisMr0iumN1w7b7ur0qqKrx8O7MfSbczsldFR0s1XnKJ0lxO&#10;QmpEEXheanl1uyeQaJ1UXUggy2a603awE0EmDTypn/Y6LdziM1uWRQZY+4V4Zwa/5OrEioIIC2/F&#10;iuk/X6EHkexuegs/l0y1kSJ9By1/qePr9APp+ffurjgOkfXI+okqRYN/rWAUg/6/Pv3XukXk1XQQ&#10;Ba6En+t+eefybe/de6DrxL99f/C/0H6r/T/Wtz7poHr1uvX/1SgR5ZnsqqV/3gi5tz/h7U9Fitq8&#10;upkdXMWX1AA/2zc2Fv6j8e/dW6cYpp2I/dIW4sPqfrzc3/PvYAJAY9p690IeyN4VWzMu+5KClpar&#10;KY2jcYaCvDNR/wAUmkjp4qiRFDLLMkcrLGGBRGfyEAoD7RbrGFtpDANWkVIHHpdtjKm4QFzRWxX0&#10;6GfcXwo7p+VvfXX++uqt27Oj3jVR7cXMRVzVWJw2D2FQ5Sehye7MfHCs0NXUUytWwQRAr5pQmgk6&#10;vcTcwXUqwyW4FXcgCn7c9TpyjBam9jvJiRbRls0Jrj5evl1uAdSda0PXu1ds7apaovTbew9BhqcF&#10;VhVoqOkhhDwooJhWYx3sOC3Nve9qtJIVjLzksCCR5fMdL993WOaSUQw0jNRwyBXFfX506F/IUGqi&#10;hFWqCQvMxVWGpY2exQhLF4gigN+Wa1/Z5NEjLHMTnVX+fQbt7qOO4dYWOgAUx8s/zr0DPaEeHlpp&#10;I63xU6RR6/Kjq8josWt18J0GNJLFVDeokG3HsO70sLE28rgqvp5noccsi6kjkdMgp6UpnqtPunau&#10;ErNvZbP47GU8lBHTh6moEKRladFYSshCjTKhP1AGkc/Xn3H+5RyQh2iTt1Ln1zw6HltDMZkS5LEM&#10;rChINMfLqkLObvp6DeW2c1Bj4azblL2NQtlcn4/PNidv7eo8rl658sWcs1HkHpYqNEi1HySq5DAW&#10;9i3lq/Vikdw1JdePs9Oo65v2xzE7WifolST+XVY28azEx/I2LdVZloKjKV2N7JnzOMnYJjEqsy+O&#10;rpcO0rEJNHSmum1pzCzsQ3qjAAqZtDupGan+fUT3ESqYSR+oKf4OiC12dydb2RtzP4yihx+YbemK&#10;xUtPVypVvT10WXpaKjaOpmu00VXjYRFGsvKFQDYjlRZM/wBZaMrALqpQnPRdeopt7htBZtGaD4R5&#10;E/KvV0U0h9SaLFDpsGLH0kDkkcmw5/x9ySq6FCHiOgQ/BemCrS8l2PBBsAORY8XJ/FyfdunBwHSc&#10;rkBRl0ixBJNrngC3P19+690HOVBQOF/obEC4AX6nn6j3RlYmoGKdb6DH7iP+I6LD631XP+t+n6+2&#10;ut9f/9YjVLUMw1HmwBuABbm4J/rx+Pak9Fb4pTHT/Tym4DH6i/5/oP8AYe/dbDA0Hn08xF2sq2Nz&#10;a/6fqT+B78QSCBx6t0q8JX1WGrsdlKUxfdYytpK2ETxxzQvJTyLIEljdXWSNwumxH593IA0ggZGf&#10;n9vr1ouEoxPA1/Z1bX8Uvlds/pbeXd753YmYhq+utv8AQO1sPjaKlq5a7OZnsXJZyLF4FnNPUJgM&#10;dF9qJImdHkqXfV9T7hffI2jvIRIANLuPz1VH5aeB8uHWQXJkon225i0kjSrNpNCGapFB+IUp9mej&#10;PQ/znetdtb1XaHbW0sn05lqmOeWjj3Jk3mxdLNFKIIcburciYuHb20M/XSFpIsZVTfcmCIMzAyBQ&#10;nudx+kjDi5DNUVCiuDxJI9PPoY7bs7buwhXb5U76VIoCB/hJ6skw3ynw28+s07D2w8eXwJpJa2mq&#10;8RJS5I18NNA8lSKCSnmlikUopYDWpt9bHj2zNzGzws0dDCnxU48Kmg8+lMfJVtb7n4Lo7tnANKZ4&#10;kedOteD5QfzmsjlMxX7a6T2FuPsbdUdPWTY1cfjC0eQqUrjDBSmmnyFJ9lRUlLHL5chUsaJJFu6s&#10;gAJfZ3ltuhtxdK9XXB4E1yK/l+zh0I7uC62vxLXYEjIjA1AgMVXiXkP4E8s4r1U73b8x/lbnd75v&#10;bXZO89xdEbnosHBl8z1hW0uczWXocLPO74LMVdacVgNi7dnytFHNeiikSarhGtXZGiLHe5bSYbeG&#10;T93O1iqirH8Vfn5fb1H21cyHd90uYbff4juId1MaqcUFe08CPQjpc/HbDd35PY+8s3vdF3ltF85S&#10;0VPvShpBBDUJk6I1+PqJ9vXhejoqFSrVEw4jBBPKkEBXd3Da3AurJAoiNdOrVVh6n09ehPt9rfXN&#10;tLZ7k5ZWJAelDRuII4/Z0TT5N4Wv2emR7Boc5iMtlDDDt/ErRfbrHi4RV4+g8NHToZIqmtyLS2u2&#10;oMQ7HUQfch7Vdnctsku5QFmDiv2kcPs6h/mvbV2/cvp7VtRbtVfMmoAIH+XolWErN/VWbm/ujFFT&#10;DbG7sRVZqfM4ynen3JQzVNPJlvAk6ySY+mhrH9FREQfOtwQLj2kuLy1EyAt3jKsDSjDIH8uhdyry&#10;w7F/Gt/FBGl4yAQRXSanzHHH59XWY6pmnoKOaaEwzyQK06OTfy3IY6SboGIvb/H3L213Ul7t1ndT&#10;L+s6CpHAn7PLqBOa9lHL3NG77LDNrs7WbSmanSwD9x8yCdIHkoHUete7afowsePyDf6n/D2v6JA1&#10;CanHSfrSbsOABGfzYc3+tzb37q4YE0Bz0HOadFV7HkqQLfT6Xtce/F9OKnq3QP2/3LX/AMLW/HtP&#10;1vr/1yL00RRStrXFr/UW+g/23tT0VOQQKHp8hAJF/wAL9P6+/dWUCgPn0o6KMp+b+kEWH4I4H+uB&#10;73wz1bp8iXWmhwdLD1H6BlP9n/be/Ek8empeBp6Hq6X+WrjcD3N/pZ2vmYapN4ptOhzOV33i8l9n&#10;uqPP7YoWwfWmWikUPPU1WLxeQqqZJiW0qpF1exEY872KTy2bhyI3RgoXiWA/ac46mv213CRI7uaJ&#10;V/Tkt1IbgQQKtj5V6F3Lfyo9jby2Rsml7Ty/a3Y28Nm1k8s0+Iydb13tTeFGMtVV23duZXa2LyGR&#10;2/Q7S2pRVQp4qajMcmSlX7nJy1Mpa4Usd4mt9hawh2VJpXXSXYUZq4FKfzIz1LF9b7dufNdjvEvM&#10;M1pa29CIomNNY82HmCfXA6P71D1F178beguwtqptTC7SpMvgaqpr8LDX/wAYphUjH1NFFNUTTwQU&#10;tPk6mi0xyinhjSXQl9RFylt4vo9o3XxbeMXBjppGdJpSleNacel25y3HMfN2yXO2TS/SxOAx+HUC&#10;QWOPiH28OqiP5Y/QPXlPlt8Zldr7Qi3NnKtsjQ7o3Jtmm3JU46XEZKtSikwlTNVRLR42emkX9oKT&#10;S1Kl00tYgj2e5aVEA0pMiAKRkCmKfM0/Pz6Fm+28u0yXbiNnikfSVXBdK4DHiy0zQ8T1Yj8gvi5v&#10;Ds/FZpZJtvY6Xc60tLuHcVBgzurdOVp9FPQrPT1OeNQ7yxUSKrNUTVBjiQFQyxhfavd15kv1EZ3I&#10;/QAiioGUAfOpyOiLar7li0N09rtMKX/cA3hIrLjjUDJrjorPYnW/V/xk6G3r0xs2mTLiXH5Guq9w&#10;10f3LV1RJTyIaXz+MSTNSTMRGz6SyE3FyPYa3GFLRJLW3o6cWf8AiPoPkPPpfY29xdlL25HhIBQR&#10;1qa/xN6FvTrUi7N2piMvurZ2dqCaWaDOTYqXHJUTHHVlYsM5oGFILU8tVEZCFmkF40b0hblic2e5&#10;3FpY3dsDh9LAcKYHcT5CuOo+3SztrrdbW/li0ywkpT8ROokED1/ydF/+FPTObpe5u4ahRuOu61yM&#10;dfT7VzOWjcUeed8xPkMrXUC1TWkw+36WkqvuJlAiDohFyw9jK8uVvtu23xkiW8pRtIoQQKAH+kcf&#10;t6Fft/t0sO9bq8kkptJKsmrzY9z6c8AKmhoBSg6tngnEkEc73An11NiPUkVRI80ClQBZkgkVSPwR&#10;b3L+1wfT7Xt0df8AQhUeYPnXrEPmvcYd35n5h3e2Ymzu7uR4ieOhD4R/ayE/y6hVMiubjj8erj8k&#10;3/xFva3og6S+SY6WW/1sAv8AquL2t+bkn37ra/EOgpzFS6a/UQLN9bkD/evx7pJ8Q+zp8dBj9z/u&#10;S0X/ALOnT/a+t7/1+vtvrfX/0CPU4k4DG4BPIAAJP4/F/ajon6eqYXBB/qP94HvfTw4DpQ00ojIJ&#10;502Fv8OOT/jx791vqcK5XuoFje1/ra31BH+PvYKAjUTXqrJq8+rYP5Qm5ziu/wDtPHtL41yXU2Nr&#10;YVawL1GL3hSxOyPqBGmlyLAi3IPsGc8wxi12SZRSSO60gjy1VY/5vs+fUqe05Z9032zY1hktVfT5&#10;VjqoH7DU/PrZwizuPxO3xW1MqRwO5aOlhUtU1NQ1xFDCBcIZWNiAOSfYOgaC1shdyFGbOPn5dDq4&#10;2i6vt0ktoI2MyrQtWiqn+U04dFz7Er9qbj6X3zuvJ5Khamc5aWtlSqhnSmpaCR6daeUFtSimKsrk&#10;jVGym9jx7R3MNhcbNJdiUCcsTQnJPoR6en8+h/s7XljzRt2220TG2W2p9rcSxPrXrXP2f/MJ+Ovx&#10;tqpcVsvsvA777VwG/KH/AEk9Tbdj832ey947tpsLhYEqKeJqMbwtVCqEMbtVRxgCWJVIb2FILK5s&#10;BZ3D2bpBJq7jTT+VM/t6kJ9z2ndrndNpbcIvrVRcZqhzT5VNPXPWyZmd20FTsCLNUg/ampoatSWa&#10;VHgqYvPG1OQ4tIusWU8KB9QfYmmuYW28PShNeo+23bZV32SN3VlBJx8vX5HrXf8All8gHx/YC7Sq&#10;0jrcVkUyQq4mqCrpBDBMwcqiFZI/OPVrYMicqCfYEnjN1HMeBFf2V6F+9XtvaLZxUKSOQSAOFOqC&#10;t5Vq5qozcop44qaPOiuoUJHlSQVDiIqQLKDoC6wSQjcmxv7XRQrHOS4JogUjyIIB/wAPUaXE0c3i&#10;Lnw/EJ1fi/zccfZ0isP29gaPdPS3QGycydu7+7PkyuW39kctT+OOl2TgKysy9d17tGpRrSZ3dNZj&#10;2hiYoFWnEoJ1FARtyXslxuVw97fTKtlAaKOJY8c1+2mOiPnjniTYeXItm2Ysu6Xy6Z2H4UBoNJ4g&#10;/Pz4dHmmq1bWVOlST6WAHpuLDj8j3NjUqKLQAUp1jKyRoaxqB/qqePqasfmem6aVdDEkc8C97XP0&#10;/wBYe9dXCAgdIrIVf60JUMeAQxIsCbH/AGBPv1OthADWvQaZ6VdEiluTe/8AX6Em31upI/2Ptt+I&#10;+zq46B37mT+Jfq40/qtz+v8A1vbfW+v/0ST09wgv+BYf6349qOilRXp3hcIqlQNRA+pv9QL8e99O&#10;jAA6nhrrqA/rwD/T/H37r3XlkI+iE3tckH8C3H+FvexxHXujy/y5Ny1uI+VuAxtIZhU7v2NvHAwL&#10;GgkWSemho83AJ9Z9CIcaxDcC9gfYR50gaXYbmZFq0N2j/lwPQ+9tL02fNUSeIFSeCSMk8BUVH8+t&#10;i/c3blFtvaE289yx1zY7auQpqd8KJWp5a7IyBQqCONGmnihYeVkRS7Lz9PcUwzu5hBIdYnJzwPzH&#10;p1kj40cSSRRoommUBn/EoHmPkPMefVUXyn2j3f8AJPAdiSba3RvnoHBb8M+3t1YPYtGmRw2bSuy1&#10;L/CNw4/BKPv585PiKaT7/LP4sYvJlgeVbspka0lmYnQzMfhGAflnpfDFui7dKlg9wRGpGsxBmz5h&#10;qagPIZrTqkfp7+X1W/DTsKq3TnOwdmbg3ZV0cm4dxZXe26tgbdydNuJ8mjQ7ffF5/Jy0lFWyYinS&#10;o8gaKvlima5iay+3rzdraSGG1aDCfhCk4+RGOibaOS+ZNmlN+WkZ5hUh8AEnzB8yOr1PjZ/MF2z3&#10;Xs3sLq+q3Xs/dW5esMRj5a+TZVXjqqXG4StWppqerzMOPrp4HketozDamVxM7ArYD2TXcTmyaSlL&#10;cjtrxxxx+zowtdziG9xwtVZ1LCQngMcPnTqv3tTrbM1+VwnZe4YpY03a2VyOzMQVUy5eH7mtxuQy&#10;MtLI37QZaYFibEKmk88eyJWJheAr3jT+YPn+XVt2mSa4F3LOzq3AV8lx/wAV1VJ2t9lg4P4JQVFJ&#10;VS4lZTl2qpnWSCvr5kd1p/FeKdBH40ZnN4nBRgtz7NogzMrgUZdOPWlP8PQMupokwhpkn/CeqKfl&#10;dv6ej+Q+IG2c1WUOZ6mxWBx/8ex06x1dLv2nq5dx5iroaiMlQ2LylctKV+gNOVP1PuZuXbRtu2WF&#10;GSjuzOR6FiT/AJuoE5i3IbruU8rNqh4D7B/s9WcfHj+YxtnsvK47Z3dVHhuvN5ZXw02C3pQVDx7F&#10;3ZkCqoafMR1V22bmq6a5Vmd6CWVrBorqCKIrnxgkbtkdBaaCjF4krXj1YjVTvHK0U6vHIlgyNpNr&#10;jUDZTpIZWBBFwQQQSLe3j6V6Y1sRpMZHz6SOUk06mJBKqLA2H6ri3Hv3Ty/COgs3BM4jd7njj63t&#10;f6i/+H0t7q0jr2qaAjq3QUeU/wAQt/hr/H9fp9PbPW+v/9IjVDKTGt2uLDTfgk6iCLfT6/7x7U9F&#10;b4pQU6fqdl41gf7z/T+oN/furjgOnqMJpBUDn6WJIvc/QEnn37r3XKsNNj6dq3LVtFiKJEMklbla&#10;ylxtKkSi7StNWSwroUcki/Hv3VWcLQEH9nQI7c/mQ/Gz4xdybA3yd7y74rtqboo0zuI2NSz5GnOA&#10;yMgxecNbn1RaCno6OkqDUSGMyuft9IUkge0l9aC/s7m0OrS6MTT1AxX5fM9GW2zzWN9ZbhEMRyCu&#10;fI4z/k9Tjra6786T2J8+8TsfYs/Yu6sT19nH21vPc1R1jk221X7s2JPj6Ouhx/8AHonTK43b/ZNB&#10;Vaampp1irHxt1hlp3fiB/Bls7xEeNQVrqU+gwar/AIOsnrG7gu4HvYySkoHdXAA46R6t8uI6El/j&#10;x0VsKv8AtKr4ubar8fiJ1o9pZJMzm3onglFPQ0kccpzFVkaekooETzJUsRDTxM+pmvd23ltTJIZN&#10;uSTJIBqoGfOmSPlx6kA8078tnFa2G6zwReGqnQsZLACgqCuD5/b8uiy7y6a6535lajB9e/EjoTB4&#10;mOuqoMhuus2rtrckdLLDI1LUVtPBl6PI5KseSsViszcqQvLXv7R7pu954zNCkUMYwojUjHzrmvSq&#10;133dHg8LcLm4muSvxSkEk149oAGPlWvXDenQPR/TeBxmawHX+xMbuDGUf2u4MvhMHhdr5Cqoa3wy&#10;1G38bDg4aCV6SSSMzRwyl4lmiQuAbXK2nnY6GdnU4IJrX8/L7eiXcHhuFnaSNEdTqqAK1PxEkcaj&#10;9vVVvym+R+O3juHKL1/NNRYfb2y/7n7TpZbRJikFRIc22QyZjkmStyyRTszU8bSU1R+V1ggwsLFZ&#10;mM8iaZiKU4hQOFD546BW77mrEQWsem3TgSaknz+weg9OteH5J9/Uew8DLuOjqIavLRSSRYmhNPCl&#10;PmM5XmSWmeqKaTPBhXiWpcMNbxx6H5Yn2Kdm2Rdxvlt3/s1ILEcaDOT61oPsz1H3MG7/AEtr4kb9&#10;7ggDzrTy+Xz6o9qauuymQrMlkaqSrr8hV1WSr62Zi9RV1tVM9TV1Mz/VpZ53ZmP5J9yq9CSoHy+X&#10;URtxzx6fLtLSpDIivGX9IYXXVouygWNwF/p9D7aEMoyKV+3rVR1Zp8WfnlltgUWL637rlym6NhUU&#10;ENDtzekCSZDdWyaRAIoaDIRs3m3LtalBtGt/vKNAQhdAEC2KchfCYY4186jy+z+XTcsSltSHy4dW&#10;4wbp25n8JQZ/b+bxu4cDl4VqMXncPUpW42vhsDeGZDqSaMmzxOFljbhlB9qEIcMVPDpOSFfw6Gv2&#10;Y6DjOZBSWZCTH6iwPP0BJuPobj2wWVySvljq3QZfxCP7/wAtzo0/S4v+r/krT+P6+9db6//TIDjq&#10;ppCikgD9PPpNh/hfm5/3v2p6LiAePSrSooKWjqchkK6mx2PoKaesyNfWSrDSUVFSRGaqq6qZ7LFD&#10;DGpYn/D37r3VPnef8xPfWezlfgPj/PT7U2ZjqiWjj3zWUMVZuLdU0TlDWYmnqRJTYjEl1JjYq0si&#10;2PF7e/VAqTw62gJeRScgcPToim6N29h9m5OTJ773jubeFdO2p5M5mKqpo4r2JSKiR0oqeNPrpWMC&#10;3vYBIBAND15XIqAevY3GUdIiRyUsM6lWieFkUxkPdTGkZGkI+o8fU+1HglMh/wBmOt+KyAChK+g/&#10;y+vW1d/Io/m1bd6lqtsfCz5Rbox+2cfJFT7W+M/a+faWWhair6yUY3oXf2ZklAx01JkasHauSqXj&#10;pFiZ6GplUiBgF9+5eO4yLd2nhrdEaWHm1Ph/P7Pi86nJGXLfNZ2xPpLwEWaurhgT2UOaj0HmM063&#10;A9y7vpf4fipdwRPSUlHUT1VdMRBGzJSaqeeF4fG6NNPVgK9uVYWTWb+4rS2azuJRdR/qgnA8qY/4&#10;vrJPa7iO8hN1YSB1kQGp4CowVI9egKyfY2yKDcc9XhZqaChigikeup4YaSgEv21TXzwVtfpjhgpI&#10;6ajYU8chZ1kdtRUgL7LrqEXRZEXS9aj/AFfPo2e+NtaRxXZVpmyc8BWlPl9nVJP8wz5exYummocB&#10;laCgo6mOrgrXopKSSo87uZsbT07+OStZ5zIGkdBGyagfIujT7tYbPM1LiZlVR+EcegVzLvFvErR2&#10;RYuQK1/D69a4fY/yVzmfgOPSqx4rKtnkyOQjp46PG0lREzSz5otCElgyMcQMdWutklCeRjdiCKbT&#10;azINMSjj514ef59Rrum8i0BaZicYUUq3p+R8z1TJ3b2VUdk7tZqOoqKrb+FM1FippRpkykzsFyG4&#10;qqMemOpzMsSsq8eOBI0tcMSP9vsrfbYNMAo5yxPEn5/Zwp1HN3dTXUzzTuC54DyA9B/qz0g8ThWm&#10;ZWcEgW9OluDcEn8W0qeP6+1sWl3q/wAPSInzPS+pMGxrgmgeOho0aY/qBmr2JgB/ALQR3v8A7V7V&#10;Kise0VPTLSAgaQR1Kkw9OzER6qSUKza4dLxknkaqeQ/p1DmxB91MC07MN1pZKHuyOhO6i7v7J6Ey&#10;U1Xtmojym2MhIkmf2nkfPPtvMKh9VUYIiajBZix/bq6ddQPDh149shHikZhX5ny6dOiSMqhpIR+d&#10;erR+t/kB113TRKNt10mL3MIC9dsfNukObp3QXqHxkyaKXcFEhJ0y093A/VGvPvaFSGKkUrnpOymI&#10;fqN+fT9qX+IWuP0fpvz+v6f193odOunZ69V8SP8AjHX/1KwsXuIaFkYksvJHA4J5Nxxqt7U9F3RK&#10;Pnh3pNHs+h6Y23UGCu3d9vkN6TQyMs67fErCgwcbKdSNlJozNOPzAgH9r3tcqxPkevdVgYrEqVWL&#10;xqtNDoiUiyMABbQRwB7vGivrLeQr15OxmccT0pkjEaNHCqRKvouq2va1yf6lh9T7eZtWkaQKdVAo&#10;WPmT1ngqaagkFTMf2rMqqVLuZLDRoUXZm1f0+g971n06tU9Ge+AvWf8Apz+bHxF2fkqOKspt6/K3&#10;oXZ0VBUBZYJ4qrsrA5bJQVKvqilVsZi5mkBBURqfxf3uM5ZtVCFJrjiM+fTcgBQoVqrdp4jjj/V6&#10;9fUC/mXdcYrqvqTtD5M7f7f626Ph23i8jn93t29uik2b19ufLpjJ4Ma1Huqrpso+A3bNUEmhpoaK&#10;rbJZAoix+SQkhu42Cx3uQBo9N2MFqdun1f7MZrSnH1Iz2nmzedlX6W1aQ21QQAa/MhQM4FTTyA9O&#10;tIDs/wDmUbs7G2/lMd1/u7Y9bRUFRh5svuPrvcWf3jUY3L5CB4aSSj25g8Th6Smq8nHSyFp8hIq1&#10;U6yyfUMpJrXlOMyELt+qnE1x9o+VM/Py6EN5zxcXFtW53Mi1JwtO6vofn1Xt2BvLenaFbEtfDn8t&#10;NrC082Tlkp4qKID0olNRaSmuUiQoGa8lixJv7NV5ejt3gGoMtfT/AA9BabmV5WYQRlUI4sTU/wCT&#10;HRS/lRtnLdR7N29tzKQy0O+O06efJQ4+aP7WtoNkQzPDV5uWgCeSjp85Wg0tKXCGZY52W9gfZoNv&#10;mijjWRAupiQtBWg+E19KevHoh+sS6mnmLkhTSta5PGnlQdEfw21W8iRyRhDYFS3GpeStr3IA55Pt&#10;36ZjIHYDTXptrhCxVcnoZtv7D+4aO0fJZQ3pACm6m7uSBpsb/wCP09qRGgFAmOteK3oOm9jE1HVV&#10;caqv8WyuQrEIA9VHBKcfQR/Q6Vjp6O6jjh/dgAOC06a+XSdZDI3AubldP9q/1Nmbjn639tuI6dpO&#10;vrfXmgaMBtRUj6A8BSSPoeb+k8j+nugNCDTrYJGQaHpjlp3gqIa6gqajF5KknWoo6/HyyU1RT1UT&#10;B4p4mgeOSGYMOHRlYD8n6e072iSEsEFT8+nldDHolya9Dh/s0ncv92P7ueXH/wB4r+H/AEi+I/xv&#10;+FaLW0afsf415PT934/LbnTr9ftHom1eB+D/AFedeH+qvn1bw04aB1//1ahImipmMksqxxRAzSsS&#10;QI4YlMkrNc2sEUn2p6LuqbuzNxN2B2vufckxdo55pqvH8MUhpZZmoMaGa9lSHF0t0T8M/t8f2ca1&#10;4En9vXq9McUUcQMdNqaBDqEjDWCWNmdrXvz9fe+tdQMhUSRMsUSxl5ACXILLGNZAZYwfWzfgcAW9&#10;3VqDrYNOmfI1ZhjMImeSRg/klewZ3ZQiqoGkR/X8ce6fiVfXrXWwB/wnu+OG8u5v5lnUVHsnG0dZ&#10;nfjH1B2l8pIJtyUWVbr2Ht6Pbkmx+laXsTI4VRk6Hbse7t3xVEkdK4rJ0pXEN/WQYWYsoXMl8zLa&#10;A6XKadZVzpbQGqK6dZBINCuKcembw3rQxR2JUXYJJDiqsFGocKEGugVrjV1ar/MC+CnzR+Tmxv5g&#10;/wAgf5jHyS39veD4O9SbZ3N0ntLb1Hj9q9E4bv7KGnyFTDtHrfGynGtjxh5KOGXIzpU5Salr4Vkr&#10;G1OgHvNUnKNjscdls9gPA3G3VR8RZdJYCYs2WYvSqk0FG0BfMCbPuXN1luEm9T3vh3u1XAnBAQ+I&#10;2sMluwPBe3goUMStQSFpSF8HuxJfiz/Mw6h2J071pD3T1X8gf7vdT969Czwx5v8AvRgewKqj/iGx&#10;KY1dNNDjt59J5iN9w4TJp42iVYY2fwTSowR5amv50G23Kol/bAwyuRqV/DHaVONQpQnOAStdWRKX&#10;Pb8q7g+386cokpy5vcEV2kC9rWN5Ji9s2Q/B4U+oIlMRlTXj1tefP7E/AX+X3id95zbPXW1d8do7&#10;Ow9dncmtXSQNtrrukp6YTUtXuuMKQNxVDSxRU2Ji1VFRUSICY4zrIgtY2vbV7w2kSWkYJZtQIGMA&#10;U46vI+madAK8kaCWK3iuZWuXfTpHEg8a/wAOP83WgF2dujsP5F9tby7x7Wq5qzdu/MvJkTBOoipc&#10;BgYbRbf2vjKKK1JjMbhMWscAhiAUOGPJJYgSST6u4mvJMoTQD0Hl/LoWRRRWttHaQrRUP7T/AMX0&#10;21m0koxRGBSZfMqRrHGJA8UtyEJvqcq/044DX90NK9ooOvGvkKn06fc7kcXtXb+QElbSwZsY6rFD&#10;RPUxrkKivmp3ipIoKEM1ZI/ncEEoEABNx7tqRIyWbPp05GjMKsKZ6BhEaCipIFUtHQUVLFIbgK8s&#10;cKpIQDwS0oZjf+t/ehXwYumyKu7+vXPGYyeuctHGfUWWxsBYE8knhRc8H/D22V/U11xSnW+PTzVY&#10;IRhruhYBTcjUVGm7+u+ktq4H9PdiKinWukdXYmoUftgE34KBmLXvyB+lQAeRf6e2GVgaBainW1IR&#10;zL5aeHSZ+0qPN49cHl+vj1j6/TTr/Tr0c6frb8e0/hPSmnHTviDwvF049Ov/1qTu1MtHg+s985Ty&#10;+FotuV9NBIn6zU1yCihRAOdTNPx7UH4k+3ov6qAo6dpMjng5YJ93RUy34bx4+ghiULYX0+SQ/wCx&#10;9qjSpp15XapDINFPz+XT26okenSAv0srBOeD/W7aiOR7902oIFCc16SMrrNUNIBIl9ZSzAaUi9Kk&#10;M17E2Nvzf37q3WTauOTObux0Ev8AwDpJGyle0hHFDjV88vlU8aXkQA/Xj3VzoYKQdVQMep4dWCkm&#10;lRw6+kl/wlV+KMPTPwG3j8xNzYkR9kfN/sDI7yx80tNGK2k6Z66rsvsnqfAwIiPVRR5XIx5bKBQ1&#10;qhMlAwX0p7cvWXVZ2LyKY6gkg1FXAPmPJRXOAS2cnqtqR40904oxIjWooOwmpJzxYkVHEKnGnRdP&#10;55v8z/4X9XdQ9yfDLZdDuv5B9xby3Rj+2vmBg+rN5jae0MjT7XlhmpurO0O5qSnymUpYKvKYPE0E&#10;+D2oktdDjcXLQtUUTPO/ve7W3NG9w/7oN0t7SC3g0eJLH4xihpkRxqSBK5JAZ60LZBxQje32LcRc&#10;7dPE88clwJJtBoGdXBVS5pUKQDVSdOmozwr0/wCEpPwm2vuXujuD54dn5XHwYX46YahG1uva6Kvy&#10;DbU7C7kwlTnjlqeuy1TW1stPtfYdNTUVI1TNPWNVVHLakJ9n77dd7Vt22bWjs26XcZBVqB4xq7tf&#10;p4gz/pSSfTpWZYZ726lY+Ht1pKxKeWs1BYUJrUjVqrVqrjNekh/wof7f2NkO+8l8Z9my1+S3fnd0&#10;UXyQ+Vu4s6YYclgcvuaghqejfjWtDQhaKgXZ+z0g3FnFF55mqsZHUXZWAT7g720f0NjfK0GlUcLl&#10;XC/iGAMnUAc6gA1aMKM7TAkk9zuFwjEs7Fa9pz5HNaAU+w1FMZ101xtOSNWom11ClLKFDACVSDzc&#10;i4HNiD7K6KKhRRejr8ukLvsGPAVdLSyVUVTTTUmTnOPmemr62lopQ9fh4qynfzwR19EXVfEVfgC/&#10;PtluJHWlIVwTwHQZPQYYwifB0tFRUNZCtVHVQIfuKmnmXVG8lZM8lVMzo/qV5HKtcf191IVhQgU6&#10;qC9WJY5Pr0wZPSyw0VKHs8hW97eRiRd3Kq1tH5H4Hu1fLy690JWCw32mPRpAhmKqAX4duA3q1hCQ&#10;QNQP59+692/iXUPStOsdbRKyy2W17X9agXk/VYEGxFr3+vFveuvY8loPTj/PpG5JFp2lipZlpTSA&#10;fxGscFxSApfx0qH0S5GWMXtcrEpGrkhfeySq6/w169/g6Cz+9VH/ABr7Pwj+HW/RpXXovf7jX+v7&#10;nX69f6r/AOHtJ9TL42ug8P8A1eXTnhto1Y0f6vLr/9fXe+XG4pMZ17t3CQSFH3Luyn86i12o8LTP&#10;XSRsLglGndbjkce1aKGda8Aei7ogskqR1VQV/wB3SGVyACS7qrMVJNgCABb/AA9qGpqNOFetdNFX&#10;VsZJAkerWoW5uFW50xuxN/6/4e69e6iVBSjpXdjquoEagCw9IUlipLMAw/Ufrf37r3Sl632nnd5x&#10;x7S21F5t4du7x2l0xs6JSfJJmN9bgx230aIRjyOxqMmnCc+n6+3IVNw/6ZJY0yozg/5K1r8utMyo&#10;rSMoJUGleHAn+dKdfTZ/m+/NbC/yRv5W3T/VPRdNteTtaXaG0PjP8fMVmse1RhqCi2Jsejod8dk5&#10;HBU8tGcpBtXbVIriMzKs2by1IJC2ogqrOwXe5N3d7h4VMbdy/Eur4QDwApWrYppArnpiWc7dDt9o&#10;I1kZjRgThsd3nWrMRSlfi4Yp1oebE67rpsDke1flLufM1O8ewZf777r23QJj4N8ZsPEZ6E5+OKlX&#10;BdX7TpqEKtJRrSmtMRJgo4mYuabbudpsm2JsHKW3rNboKTTu9Y1lOe0DukevFSTqOSSc9Cne9h5Z&#10;5KsrXc/dq/mG7vHG9rsVkqHcGjlxHNeMaxWMD/iD6bog6kQAjra/+B+/dv8A8qj+Th2r8zu2tkYv&#10;Fbw7v7ZrO0+tujWqMis3YPZ268TRbQ+LvTdXVZCrGVrcRg9vYKLcO4HkkEsVItXWMipE0fs0uGuY&#10;bWwF9d699lRi0hBXQp/nU0oppgVFTx6B024Qb7uN5uNrsdvtu2UVY7SImSNDGpRUMjammcCrSMSa&#10;sQD5U00t1703t2JvLePYXY+6Kne/YfY+89w9g9k70rlJqt0b73ZkpsvuPNuoUFKNqufw0tMPTRUU&#10;UMCARxKATDAGBX7KdGlNMcK660XzyQfOp8z6nzOekvXVcFPEZHZzYi7RKGmWG1nkC2Bdo0uwueQN&#10;Nrn34mg62oBNCOgyy1bT0oqahqqkkjSGasOQaoDUkdItzJWPKt0SLxg2/tX4tfj3QULjUe3qjgBy&#10;Bw6BPGeevmqpaGGSHFLV1UmKiqVMckVPUyeUWp2J8JeQvIkZ5iRwD+bNitWr69V6X23dutUVsVRO&#10;pdV1ECUG5a5N1RSFZz/U/QfX3vr3QmVBhEaRyNHHGNIVCoLM5PIubqORbjkW9+690j8lPJPOmNoJ&#10;Y46qSOV56ooWOMo04krkJvG0uv0wqx/zlyeFI97690Bu+M9Sq38OxzGHGUStAqhi0lQ4Oueedrfu&#10;zVEl2Z/qxPtl3qpUNVf8vTyIpU6hnoCtE+v+LeN/D9z47+rT47fS/wDwbi39faHy6d/Dp8uv/9DV&#10;s+WO6Jcl2Bt7bCuhodsYeOudeCy5HOeuaQva/opY0UD6c39rY+J6Lj0WKSVY/ObrcSBFP0ugsosD&#10;cWIP+t7dXKux4g9epivUScBZ4Sx1I8gX0llDKqh3WQA/QEfn+nvXWumDL1No5QttCpdVD+oqOFHH&#10;FrLwP6n3s0EZavdWnW+r3/8AhPd8VK75NfzT/iftuoxT1+yfjLRVvyy7FnaiaqoaWv2s6JsClr20&#10;tDT/AHe98pjRGH5dkIsQD7VwukEMk4JDojAUNDqcFRX7Mn17a+XTdwFlK2yKWR3Fag00oQzZHrQA&#10;faOjPf8ACgz5m0HyR/m1702Ticljtw7J+F23qLpPZJnbVtvZ/Yxr6Lc/c+7np5TJT5PfU276unw0&#10;UtmpaIYCJij1IGgvU3E0c+2hnj27w6zEOUDhqEqxBBCKAocNTAaho3S265ptOULQb3sl3bXXOk/b&#10;BJKgaHbVSqLOgYFLq51FtMekiJjnWVBQBMJ0jWYnd/S3XHZr5dfkJ3zvzrzDdDfFajpoavtHdGZ3&#10;7uHFptbsL5NzZieNek+q81JO1TT47IFt55ykJq1oqOgjeplL9l3+Tc72GPl2ySfleylCz3dBDArq&#10;DSCAcZpiB8fwYapJ6jO15WvJnut85hvZjuMs5mIk1S3V1M9D9RdyGrrHq7o1Yk0Ze0CgCs/nNfNP&#10;/ZgO89ofHPrLd6bu+PPwipc31Zs/clGaWHFdwd8ysmI787yjpqOSSmkwEecoZNr7VCyzxwYaiqZo&#10;JDHXg+xNf3U19dPe3FBK/wCEcEAwFFflk/OvQ5sLSOytoYkYOmSD5nUatXh+L4fPSFBqRXqo6Goj&#10;pqUGZ21vra4YqXtdStjwAhb1chiRx/ik6WdJHI100kyxRrGZLlEUNpUkkkMSbaYwOWP0Av7q1Kce&#10;vDXXspq+fQHZavXc1UuOpSz7do6hS0sACpuCuppWP3QCoAMNQTXFMgGmaUGY3Gge05Y6tNMdaOr8&#10;dNXy6W2ExAcJGsWmPS5Oq6LrIUEgGxZiONR/x936r0JkFOMdSMwVlUoyjQgstvVH5HH9oAHk/j6e&#10;7MAOHWzjoP8AcO4IqFRKitU1fkSKngF9dVUzEpBCBp5JIHNgRe591610is/kl2xip6WrljlzmUUV&#10;WYkSUtGhQaoaOB72jpaNX0hf63/r72CBknHVlGpgOixZ3OLVTOqNqS51Kt9LA/jycW1H6n8e0BkF&#10;W0fDXz6VogC0zTpr+6yX2/k+yk/h/j8WjRJ4bWvq1W/p+fp/sfdKdW0r69f/0dODem7X3n2Du/cU&#10;jBoq3PVVPS+u4WhomFFSgE2AUpBcAcXP+x9rodIXQzU6Lj0zaA8iKACp1W4uAB+f6e3CPTh1rqNl&#10;38UixqLCKAuTx+uf6CykXvGP8D70TQE9e6Y6Snmr6qkp1v8A5dW01MV+p0SzoHIBB9KqCSfwP9v7&#10;ZZ6mKgyzaR/h6sPKvDr6GH8jjaGyf5bX8lPvr+Zlurb9LP2p33t3f/eNPUzUpnz2T6769qMr1z8W&#10;+qqOnhRJmj3PusxVUFNDeSrqNw2PkZY1UwQQOQZ5kWBFZ3YkqlQCzVb/AJpKQtPxtilektzM8UUj&#10;xBjIWCIooWydC0HCninuJwFUFsDrTO2P2Vkfjbuvd/ZeXOO3586d6bg3HuXcW7tyQUm49q/FHduX&#10;yldnN0ZejxeTpqzDb9+VE+XyM1Qk9XHVYjr53VvHV5kD7AF2+133uFeIbl3tOStVaK2ibcCDVguM&#10;Wq8RrqXUilPN07dYbCkDOiT72MpqpSJUACu4GA4WmkChLVJArRY3VPbu5dnV+4e/4ctnKruHcY3R&#10;Q9edj5zcNfk95YnN7zx1fiOye8KuvrqmpzWU3rXYfLz0GIymRkeX7iskqomcxI4lA7rtdpCLTa7S&#10;KNbceDGkQpGi0oGPrKP4h5k9N32x7oHsbrcdaWlwploWpI5B4yR/EFPFCeK0PQS0sUMcUMiKlPSU&#10;6JS0UUKgJHDAqQwxJqJayKlkLXJP1v7D4BHE1bz6U/iYjgeHy6wV1Wyh5WDsLfp1BkLqALmM2CuP&#10;x9Lk8+9M2mmOvE06BzeOdaR5dv0sr+SSHXnaiBirUdJONdPhopLhkrMshvU2OqGlNuGkHtqQdwT1&#10;FevIzqdbRnT1nwGNMoRY4gAmhUEIsqKbiNEjRQioiqEVQPoOB70BQU68zamJp0vazL4radMlVlpX&#10;aZ4wtNQoVZ3J49VmJTSeCfdwFpl6HqvSXz++EGEkydQUoIZUIRWcsrRn+ypXSnNuQOb/AJ91JCqz&#10;MaU61nUqqtSeg4w2VFDiansHPuzLPJLTbSoZtWpgmpZcs8RHOohliv8ARRf8+2RMI6vpqCCP29Pm&#10;PSyqT5dAtksvnd7ZR0oqeqq552No4lY6Vvq1yMBojQgXJJAA9tfGuMV62kQi8SVm7T/LpY4PYVJj&#10;L1+5JYqmqhHkGNjk1U1Iq+ozV01tEpv9Ix/sfdkRAO4VbrTyl1CRydtc9N399sd/HPB4l/hWvw+T&#10;T+3/AMc7eLTbwW4/pb/D3uvzz1vwD6jr/9LSMwxkFJJOSWczzvpBuTI8jGxB+gJJ/wBj7U9Fxw5Q&#10;/EB0tKFpGsblVChAFYkXtq0te4Okt9f6+7LUkAHqocFtOk/5OoFZHJPVMR+ZAGW5YnSir+n8i7e3&#10;ZgXK6OA6tjrnOFxlLl8jHJokwu1s3kvIBYRZCppmx2LsTxqWtrEIH1IF/e2ZU0PpHaPTz/1efV0X&#10;WaeX+fHW8l/O0+Umf+EH8iz+V78TeoMxJsjs/u/pnoxK7IY00qbh2n111H1FtjP7tzOLdw02ByuT&#10;3zuvExRZFNE8B8zQuk6K6KrzabPd13O0vrSSez1qCiGlShVmJrQFUKDUMgg5BHRfFeNbPt08UqrM&#10;FL1YGtHqqgHNGYsTTiaUqOPWlc2OwmzNjT5nOFqvJT43H0mztlGSaOrytXm7zLuvdcmtZ6fD1dRN&#10;5IaKwrcxKdUhip9TyIbzc3eM7ZsXbaaQrSDCgcCE+Z4V8uPQ3tNq2nlm2TfOdY2l5iuATZbeR3PH&#10;/aC7uytREqMdUSOSZUIFBSnS0xNLWw49IcxWy1+aq9NbuHIzlQ9RVyKo8CBFVIYaOFViijQBI4Yw&#10;FAUAe3YYo7WNLeMYAz8z5k/M/PoOXN7eblcNf7jOZL6TiT+EcBGvoqCiilBQcB1nqJ2k9Ct4kUtp&#10;08Ja4BIAHDOvP+Ht0sBx6Z6Re5M5PSeDHYuKKozlf5ExcUvMFKsen7nM1gXk46gDD0tYzTaY1v6i&#10;GuNFPE8Oq0NQ5+BePQe4rDGavXHU7zVggkknrq6Rw09dkKh/JUVc0n0eWeU3a/04UcAe/EGprxHW&#10;y2rIJ09Cjks3idh4eWrmMX3bIwiQ2Gpgo0MIiLnQb8/g+7A+GPFNNIzT/Y68g1swHEdFlp8rkuwt&#10;0iWqmlanM/Krq0pEr+jR9I1UD8/W3tHSS4kLLSg+dMDPTmEFGGenbeco3du/DbJx5MWLoApr3jCL&#10;aKFBLVzaxZeIoyBf+2R71I4mKrH/ADx15W8GNpWGDSnS33Bt3CbjrKCOuyaUmKxNLBR0WHjkjgVU&#10;hUD1EuFJkRbE8aQP8be3EVCdMmAB0yZmDEqpLfMY6yxwY6gpKiHFVmJxuJpQv3UeNYyVSQgHS9ZX&#10;FQ8pksTYHg/i3v02hTHpPb1vxGZCzg0Pl/sdANvDd75qY4rDeWLFxyEH6GorZQSGd3Bu0bH6D2md&#10;qnt9OlEUSJ+q9APT/Y6R38Jl/Rrj+506vtr/ALn1+mn6e61NKVNOnvEbxNWkaa/6sdf/09Hqnxub&#10;hkqzjMrSw0dRL5WSphaWanYiz6HBs0dx7U9Ii0JYuYjqPS5x8xjgivJHKSi+SUelZG0gSSqtha5X&#10;ge3YzHpJYjX5dWdlKUX5dTYyqNLUryWEjIf7IIvyP8R9D/X3eopq4jpjpO5qeJ9r5P7tgkGb3Ntz&#10;Cyu140Wjp6r+I1Qdr8RhIATb3ZGjaWDUn6ZlQEV4ip1D9lOrFisVyVNG0Gn2+X8+tjD+ej8jdlfJ&#10;f5X7FrsLXY7P7b+PPxd6O6R672xSNq2ptHcM+zqLsXsvI5tXTw7j3BjM7umkxtNRR3o1XEo9SXKJ&#10;D7rvRvjLdbVbSLFbiUs8lTrfWakAjIIUBHUUFa8ePS7at85d5a2yLcQq7jzpLGohtpFpa2KRrpMl&#10;w+BPMSWeGIcMFq4HVEVDtDOTPtbe24KLLvtvM124dwYDcOXp5lo96ZfEVSYSoq8TVTqozFNt+tOi&#10;eaHyU8VV+yH1oyIit3sxPdbbbSoZLUr4iKQTGXGpddKirDIFTQcadEsUl7uF1ebzeyTSvcUJldWT&#10;WePwmgWh4KMLwHS8jqHWBi3qnmJPkBXSC1lClPprsQL/APFb+1xJJqePSskk1PHpnyeXixdHLWyq&#10;89poaeOlht9zX5GoYxUmPpVN9VRUSfXiyIGc8KffiSePWq+vSCrxLio5C8kVVurcGj7p4Rrio4EG&#10;mCgow1jHj8cjFYzwWYtI3LH3rgQfMdbrVcHsP8+lJiaSn2rjTI6CesuJ2JDMWdlBYNpAuL8k3Nvf&#10;nYLlzSvXgCaADorvZO6K7cORdWdnUMwjSIkgqCeFjA1aR/rWPtHIWZm05Q9PxIFIOmhPHp4xGUx2&#10;0drU1UFWXKV8TyEElXpyXKKsiFQyn82I+h97jl8EU09x/wAvVHikaQ91B6fLpI7azsmNO4M/MDNl&#10;KsQ0GPUamkkq6uQyyBAouxRI1/x+n9fel0qdQ4jp+WJXTQTROP8Aq+zpS0m2fKYand2Rqjkqx9VP&#10;tjFEVObmZ21j7lAWix4ckg+SzJfkD27pX4pHBX06aaUEUQZ9eom9szBj6P8AuliKeno2aUPk6eil&#10;epSlPBix7VrevI1rH1VE19OoaEso5pM8ZVEQcPPq0MZYmR2weHTK2MXbGFhrq1F/iFeL08LqCyqA&#10;CDYi4AU3v7Y6sdE71+KMf4R5dIX76p+5+71/veTyXtxf+lv9Tbi3v1OndK+nX//U0i8fVGDmRdAA&#10;ZpQzBYwqgkszn0oqgXufZh4x/wB9r0X59OpNJkaaqieqo2jkp5J5PCy6mQqreMlAQCArg/Uc/X6e&#10;07txYDJPT6xKaVrXp9lk0UiksQCZABbg2YG1v08E/T8+7ysY0XTnpPH3vIp4DptmyGDxtT1+25Ke&#10;KtwkWcy2eydHO+iCu+wgEVJRzksqiGoqHVXP+pJ97VAz2x8Oo1VJ8h9p4AfM9XmXTb3BQFn08Bkn&#10;5UHR+N97Tx/Um1Ns7n+RePqRlt00MG4uufjdXT5XCdkdq4rLMtXS7z7RMT0+4+o+jqgyq1NUVPg3&#10;Fu6FfBjIYaQvkkCb8wXXMu4T7ZyjISoYpc7gO+CBiCJIYGpSeUgEHgEGTUkKSPadkSBpN331dMLy&#10;lo4GNWYj4QaUI0nuH50rTAO7y7C3r2dnY9zdgZaPK5wYrEYunpsfRUeD2xtHbuEpEodt7E2RtXGR&#10;RYXaGydrUKCCix9FFHGgDSSGSeSWVxBtWy7VsFoLDabcrCCxZ2r4krsxZpZCST4jVoRWgGB0fXF3&#10;c3rrPdSuWCgKhY6YwPwqvDHD5eXSelrAXCAoix31NLZYwiLqMkjMQVVQCWJ4AH149mPTNCcL8XSP&#10;oJn3BWxbiimEWOp46qPb1NLCV0wzP4anPkMwtV5iNCkOoXipbW5kY+/deKsoIelT6dSJ6aixskmU&#10;NTNV5GRS5nqWUmEi4Ip0HpjRbiwtwfrf3alVc+Y68KaQgOB0GG5shUVauaieSUc6PPNUNfUDdmHm&#10;8erj+nHtPIfFpqHD06upIZafZ0DOXyE1LeKnlkp5JOCIQkMmg2CqDGisB/Q/09tmipjpWBkAdJY1&#10;DtBJ5C8sskpYySM0jEAKp1MxJ1c/X2wTXJ6vpBI6Enrnb0tVMmWqKh6aESSxY9o7NUfcCyT1cGpX&#10;jgeJBoWQgsrcrYqD7fgUNqJ6ZnfT2AYPQp56bD7GwdRU46mgp6yrVoVnYvPWzSyi7Fp5rzSOWuSS&#10;1/zf246xgdxPSVQzFQlPn9nn+fQZ7Zw1NQCTde59LSiP76mo5wStPDIT46+ujPOuqb00sP6pT6j6&#10;R7Z0FMt8Q/Z05PItBbw1q2K+Y8+kVnctX7uy8lR4W08pSU63Ip6ZDZVci66tPLG3J90Zi51af2dK&#10;kTw0UGlaV6x/wmjv9l5z99o13uPHrv8A5m97eS3FvdK9a1tTh1//1dDw1OfaGSGqhkmp50aOYLqH&#10;kR+LaR9Lf1/w9qO//ffTWoH4Xr0ttvTxPjYhTU5pY4yYxTvcGNhqEpbVpY+RwWv/AI+98KYoetKZ&#10;tfdTw/8AVTpU1M7mmZQDcaje/wDgtrcAAg+9EVBHr01H2rI/qT1lwe9c/sLtnp3du1a6mxu49mZG&#10;g3PgcjWYnD5yHE5qgrTXUGVGIz1Dk8LWVGNqqVKiEVNPNEJY0YqbW96ksrTdFG130btZzrokCOUZ&#10;kPFdQ4A/tyem0nayjuL2PSZFyNQqPz/1enSlrs3vHsbem4+3ewNyZvc+c3dmq/cWU3NvLLZDObw3&#10;zlqqpb7rcGQyeUlqshlIzNGvkq55dLORFACq2VRbtt1kqbLs1tHBY2yCNY400JGAfhxiRh/GwMpG&#10;C1MdLZdo3E7fb71fXCLLKaxxO/68q+bKnlT1YgHgD0q6StVUMmrU8rElr8KbEvxe6lv6/Uf6/u5F&#10;CQTUjpAwoxFCM+fH8+OfzPSdzExzVR/dynkZaV4o67cUyEq8eNbUabDJILGKqzsiWkW91pVY/wBs&#10;e/N3BB/D15SYf1BxfH2fP59P9I9VTxwxqlCFijXQAsrKugARp41ZFSKNbWA4AFhYe/dVAarFmrU9&#10;MGayX7cvmkBaQxhvtqOmijIX665ZJJpnjPNrAc+6sHNNLUPVqRj4Ep0D+czYjR0iillNzqMs+pPz&#10;oCpDHCtgvH9Rf6+2DWvz6fhWveDjoIanI1EryG0cJbgiNAGtYCzO2uQ8D/Ve2H+InpSMCnUQTyCN&#10;otXpZ9bcC5YC31tf3XrfRntl0IxGIooJCxmipw8qaiFWWcvVS6TwNKGQLzxwfayCOkby1x0knara&#10;KcOmbKxrms3Hkq5YaiOljkTAY+Zm+2raiA6qrMZKMgiHB4tfU7H/ADzKEF7+25WBYSU+XTCnwo9I&#10;82/w9B9laiq3VWSUtFPIuGpJ5J6nKVXoGRrTcTZKccCzAaKeIcQw2AAJb3QMGYAr29KlCQ8BWVv8&#10;PTTXZWgxUJx2DXW7C1TkGsXdjcMIuPSQf9ce9u5Q6Y8LTpwBmyRT+fSQ8k2vyan8mrXrudWv/VX/&#10;ANV/j7Z6c6//1tHOn/64j/iPZq3D8+kUXE9d0/8Anan/AF0/3o+0Z+KT7elI4dKSb/gJ/wAhN/1z&#10;9+PTJ/sj9p6RG5f+Pswv/aiP/uHV+3YP7eH7etD+yf8A0w/wjoYZf0R/9qbCf+4a+01rwm/5rn/B&#10;0Zc2/wDKx3P/ADxr/wAePTlH/mpP+DH/AKHHtY3F/t6I4Pgj/wBL/m6b8N/nd4f+HEn/ALq6H35e&#10;HTsn+h/b0pD/AJh/+oU/70Pfuq9B1m/92/8ALH3ocB1ZfPoIcv8Aql/5Zzf9DSe2G49Kofg6DyT9&#10;bf6/tOePT3Xo/wDOR/8AB1/6GHvXXujZUX/ASo/5YN/vQ9ro/wCyfpC/9ofs6SWV/wCYk/8ADLxX&#10;/W4+2H4Dqh/D9o6C1v8Aj24v+nf/AEKfbY4/n06/+5MX2/5OkUPqP9cf73703l0s6n+69e6//9lQ&#10;SwECLQAUAAYACAAAACEAihU/mAwBAAAVAgAAEwAAAAAAAAAAAAAAAAAAAAAAW0NvbnRlbnRfVHlw&#10;ZXNdLnhtbFBLAQItABQABgAIAAAAIQA4/SH/1gAAAJQBAAALAAAAAAAAAAAAAAAAAD0BAABfcmVs&#10;cy8ucmVsc1BLAQItABQABgAIAAAAIQB9SNOq0QIAAMMGAAAOAAAAAAAAAAAAAAAAADwCAABkcnMv&#10;ZTJvRG9jLnhtbFBLAQItABQABgAIAAAAIQBYYLMbugAAACIBAAAZAAAAAAAAAAAAAAAAADkFAABk&#10;cnMvX3JlbHMvZTJvRG9jLnhtbC5yZWxzUEsBAi0AFAAGAAgAAAAhAPfvjr7eAAAABQEAAA8AAAAA&#10;AAAAAAAAAAAAKgYAAGRycy9kb3ducmV2LnhtbFBLAQItAAoAAAAAAAAAIQBJ+aWnpogAAKaIAAAV&#10;AAAAAAAAAAAAAAAAADUHAABkcnMvbWVkaWEvaW1hZ2UxLmpwZWdQSwUGAAAAAAYABgB9AQAADpAA&#10;AAAA&#10;" stroked="f">
                      <v:fill r:id="rId27" o:title="Photo of Acting Commissioner Jeff Wulfson" recolor="t" rotate="t" type="frame"/>
                      <v:shadow on="t" color="black" opacity="22937f" origin=",.5" offset="0,.63889mm"/>
                      <w10:anchorlock/>
                    </v:rect>
                  </w:pict>
                </mc:Fallback>
              </mc:AlternateContent>
            </w:r>
          </w:p>
          <w:p w14:paraId="45BB91D5" w14:textId="77777777" w:rsidR="00401D4B" w:rsidRPr="00401D4B" w:rsidRDefault="00401D4B" w:rsidP="00A4569F">
            <w:pPr>
              <w:ind w:left="90"/>
              <w:rPr>
                <w:b/>
                <w:bCs/>
                <w:color w:val="E36C0A" w:themeColor="accent6" w:themeShade="BF"/>
                <w:sz w:val="24"/>
                <w:szCs w:val="24"/>
              </w:rPr>
            </w:pPr>
            <w:r w:rsidRPr="00401D4B">
              <w:rPr>
                <w:b/>
                <w:bCs/>
                <w:color w:val="E36C0A" w:themeColor="accent6" w:themeShade="BF"/>
                <w:sz w:val="24"/>
                <w:szCs w:val="24"/>
              </w:rPr>
              <w:t>Jeff Wulfson</w:t>
            </w:r>
          </w:p>
          <w:p w14:paraId="47D67451" w14:textId="77777777" w:rsidR="00401D4B" w:rsidRPr="00401D4B" w:rsidRDefault="00401D4B" w:rsidP="00A4569F">
            <w:pPr>
              <w:ind w:left="90"/>
              <w:rPr>
                <w:bCs/>
                <w:color w:val="E36C0A" w:themeColor="accent6" w:themeShade="BF"/>
                <w:sz w:val="24"/>
                <w:szCs w:val="24"/>
              </w:rPr>
            </w:pPr>
            <w:r w:rsidRPr="00401D4B">
              <w:rPr>
                <w:bCs/>
                <w:color w:val="E36C0A" w:themeColor="accent6" w:themeShade="BF"/>
                <w:sz w:val="24"/>
                <w:szCs w:val="24"/>
              </w:rPr>
              <w:t xml:space="preserve">Acting Commissioner of Elementary and Secondary Education </w:t>
            </w:r>
          </w:p>
          <w:p w14:paraId="09391C66" w14:textId="77777777" w:rsidR="00DA2E18" w:rsidRPr="00B3102D" w:rsidRDefault="00DA2E18" w:rsidP="00692DA8">
            <w:pPr>
              <w:rPr>
                <w:color w:val="E36C0A" w:themeColor="accent6" w:themeShade="BF"/>
                <w:sz w:val="24"/>
                <w:szCs w:val="24"/>
              </w:rPr>
            </w:pPr>
          </w:p>
        </w:tc>
        <w:tc>
          <w:tcPr>
            <w:tcW w:w="8637" w:type="dxa"/>
            <w:shd w:val="clear" w:color="auto" w:fill="auto"/>
            <w:vAlign w:val="center"/>
          </w:tcPr>
          <w:p w14:paraId="6F0327C7" w14:textId="77777777" w:rsidR="0087430F" w:rsidRPr="007178E5" w:rsidRDefault="0087430F" w:rsidP="00196810">
            <w:pPr>
              <w:rPr>
                <w:rFonts w:cs="Times New Roman"/>
                <w:color w:val="404040" w:themeColor="text1" w:themeTint="BF"/>
                <w:sz w:val="24"/>
                <w:szCs w:val="24"/>
              </w:rPr>
            </w:pPr>
            <w:r w:rsidRPr="007178E5">
              <w:rPr>
                <w:rFonts w:cs="Times New Roman"/>
                <w:color w:val="404040" w:themeColor="text1" w:themeTint="BF"/>
                <w:sz w:val="24"/>
                <w:szCs w:val="24"/>
              </w:rPr>
              <w:t>January 2018</w:t>
            </w:r>
          </w:p>
          <w:p w14:paraId="6719FC5F" w14:textId="77777777" w:rsidR="0087430F" w:rsidRPr="00841458" w:rsidRDefault="0087430F" w:rsidP="00196810">
            <w:pPr>
              <w:rPr>
                <w:rFonts w:cs="Times New Roman"/>
                <w:color w:val="404040" w:themeColor="text1" w:themeTint="BF"/>
                <w:sz w:val="20"/>
                <w:szCs w:val="20"/>
              </w:rPr>
            </w:pPr>
          </w:p>
          <w:p w14:paraId="6AF3A4BF" w14:textId="77777777" w:rsidR="00196810" w:rsidRDefault="00DA2E18" w:rsidP="00196810">
            <w:pPr>
              <w:rPr>
                <w:rFonts w:cs="Times New Roman"/>
                <w:color w:val="404040" w:themeColor="text1" w:themeTint="BF"/>
                <w:sz w:val="24"/>
                <w:szCs w:val="24"/>
              </w:rPr>
            </w:pPr>
            <w:r w:rsidRPr="007178E5">
              <w:rPr>
                <w:rFonts w:cs="Times New Roman"/>
                <w:color w:val="404040" w:themeColor="text1" w:themeTint="BF"/>
                <w:sz w:val="24"/>
                <w:szCs w:val="24"/>
              </w:rPr>
              <w:t>Dear Board Members,</w:t>
            </w:r>
          </w:p>
          <w:p w14:paraId="2004243B" w14:textId="77777777" w:rsidR="00841458" w:rsidRPr="00841458" w:rsidRDefault="00841458" w:rsidP="00196810">
            <w:pPr>
              <w:rPr>
                <w:rFonts w:cs="Times New Roman"/>
                <w:color w:val="404040" w:themeColor="text1" w:themeTint="BF"/>
                <w:sz w:val="20"/>
                <w:szCs w:val="20"/>
              </w:rPr>
            </w:pPr>
          </w:p>
          <w:p w14:paraId="59EEB430" w14:textId="77777777" w:rsidR="00DD0E54" w:rsidRDefault="00DD0E54" w:rsidP="00841458">
            <w:pPr>
              <w:pStyle w:val="NormalWeb"/>
              <w:spacing w:before="0" w:beforeAutospacing="0" w:after="0" w:afterAutospacing="0"/>
              <w:rPr>
                <w:rFonts w:asciiTheme="minorHAnsi" w:hAnsiTheme="minorHAnsi"/>
                <w:color w:val="404040" w:themeColor="text1" w:themeTint="BF"/>
                <w:sz w:val="24"/>
                <w:szCs w:val="24"/>
              </w:rPr>
            </w:pPr>
            <w:r w:rsidRPr="007178E5">
              <w:rPr>
                <w:rFonts w:asciiTheme="minorHAnsi" w:hAnsiTheme="minorHAnsi"/>
                <w:color w:val="404040" w:themeColor="text1" w:themeTint="BF"/>
                <w:sz w:val="24"/>
                <w:szCs w:val="24"/>
              </w:rPr>
              <w:t>In April 2017, Massachusetts celebrated one of its own teachers, Sydney Chaffee, being chosen National Teacher of the Year. It was a momentous occasion not only because of its worthy recipient, a humble and eloquent humanities teacher at Codman Academy Charter Public School in Dorchester, but because it was the first time in the 65-year history of the award that a teacher from Massachusetts was selected. During the public celebration that followed at the Huntington Theatre Company, Ms. Chaffee shared the stage with representatives from Codman Academy and from the state, including Gov</w:t>
            </w:r>
            <w:r w:rsidR="00C566C0">
              <w:rPr>
                <w:rFonts w:asciiTheme="minorHAnsi" w:hAnsiTheme="minorHAnsi"/>
                <w:color w:val="404040" w:themeColor="text1" w:themeTint="BF"/>
                <w:sz w:val="24"/>
                <w:szCs w:val="24"/>
              </w:rPr>
              <w:t>ernor</w:t>
            </w:r>
            <w:r w:rsidRPr="007178E5">
              <w:rPr>
                <w:rFonts w:asciiTheme="minorHAnsi" w:hAnsiTheme="minorHAnsi"/>
                <w:color w:val="404040" w:themeColor="text1" w:themeTint="BF"/>
                <w:sz w:val="24"/>
                <w:szCs w:val="24"/>
              </w:rPr>
              <w:t xml:space="preserve"> Baker and Commissioner Chester, who attended despite his private battle with cancer.</w:t>
            </w:r>
            <w:r w:rsidR="00FD685C">
              <w:rPr>
                <w:rFonts w:asciiTheme="minorHAnsi" w:hAnsiTheme="minorHAnsi"/>
                <w:color w:val="404040" w:themeColor="text1" w:themeTint="BF"/>
                <w:sz w:val="24"/>
                <w:szCs w:val="24"/>
              </w:rPr>
              <w:t xml:space="preserve"> </w:t>
            </w:r>
          </w:p>
          <w:p w14:paraId="35837D97" w14:textId="77777777" w:rsidR="00841458" w:rsidRPr="00841458" w:rsidRDefault="00841458" w:rsidP="00841458">
            <w:pPr>
              <w:pStyle w:val="NormalWeb"/>
              <w:spacing w:before="0" w:beforeAutospacing="0" w:after="0" w:afterAutospacing="0"/>
              <w:rPr>
                <w:rFonts w:asciiTheme="minorHAnsi" w:hAnsiTheme="minorHAnsi"/>
                <w:color w:val="404040" w:themeColor="text1" w:themeTint="BF"/>
                <w:sz w:val="20"/>
                <w:szCs w:val="20"/>
              </w:rPr>
            </w:pPr>
          </w:p>
          <w:p w14:paraId="1075CFC4" w14:textId="77777777" w:rsidR="00DD0E54" w:rsidRPr="007178E5" w:rsidRDefault="00DD0E54" w:rsidP="00DD0E54">
            <w:pPr>
              <w:rPr>
                <w:rFonts w:cs="Times New Roman"/>
                <w:color w:val="404040" w:themeColor="text1" w:themeTint="BF"/>
                <w:sz w:val="24"/>
                <w:szCs w:val="24"/>
              </w:rPr>
            </w:pPr>
            <w:r w:rsidRPr="007178E5">
              <w:rPr>
                <w:rFonts w:cs="Times New Roman"/>
                <w:color w:val="404040" w:themeColor="text1" w:themeTint="BF"/>
                <w:sz w:val="24"/>
                <w:szCs w:val="24"/>
              </w:rPr>
              <w:t xml:space="preserve">Sydney and Mitchell shared many of the same values. Like Mitchell, Sydney believes it is up to adults to continually learn and adjust their approach in order to better serve students. Like Sydney, Mitchell believed that the fundamental work of educators transcends categories like charter schools and traditional schools. Both felt an urgency to reach under-served students, and both took joy in students' success. </w:t>
            </w:r>
          </w:p>
          <w:p w14:paraId="12B057BD" w14:textId="77777777" w:rsidR="00DD0E54" w:rsidRPr="007178E5" w:rsidRDefault="00DD0E54" w:rsidP="00DD0E54">
            <w:pPr>
              <w:rPr>
                <w:rFonts w:cs="Times New Roman"/>
                <w:color w:val="404040" w:themeColor="text1" w:themeTint="BF"/>
                <w:sz w:val="24"/>
                <w:szCs w:val="24"/>
              </w:rPr>
            </w:pPr>
            <w:r w:rsidRPr="007178E5">
              <w:rPr>
                <w:rFonts w:cs="Times New Roman"/>
                <w:color w:val="404040" w:themeColor="text1" w:themeTint="BF"/>
                <w:sz w:val="24"/>
                <w:szCs w:val="24"/>
              </w:rPr>
              <w:t>This report summarizes some of the ways ESE tried to serve all students in 2016-17 and some of the success those students enjoyed:</w:t>
            </w:r>
          </w:p>
          <w:p w14:paraId="1222B6B8" w14:textId="77777777" w:rsidR="00DD0E54" w:rsidRPr="007178E5" w:rsidRDefault="00DD0E54" w:rsidP="00DD0E54">
            <w:pPr>
              <w:pStyle w:val="ListParagraph"/>
              <w:numPr>
                <w:ilvl w:val="0"/>
                <w:numId w:val="12"/>
              </w:numPr>
              <w:spacing w:after="0" w:line="240" w:lineRule="auto"/>
              <w:contextualSpacing w:val="0"/>
              <w:rPr>
                <w:rFonts w:asciiTheme="minorHAnsi" w:hAnsiTheme="minorHAnsi" w:cs="Times New Roman"/>
                <w:color w:val="404040" w:themeColor="text1" w:themeTint="BF"/>
                <w:sz w:val="24"/>
                <w:szCs w:val="24"/>
              </w:rPr>
            </w:pPr>
            <w:r w:rsidRPr="007178E5">
              <w:rPr>
                <w:rFonts w:asciiTheme="minorHAnsi" w:hAnsiTheme="minorHAnsi" w:cs="Times New Roman"/>
                <w:color w:val="404040" w:themeColor="text1" w:themeTint="BF"/>
                <w:sz w:val="24"/>
                <w:szCs w:val="24"/>
              </w:rPr>
              <w:t>The Board adopted the 2017 Massachusetts Curriculum Framework for English Language Arts and Literacy and the 2017 Massachusetts Curriculum Framework for Mathematics. Thanks to the expertise of Massachusetts educators, these revised frameworks maintain our commitment to ambitious standards and high expectations for all students.</w:t>
            </w:r>
          </w:p>
          <w:p w14:paraId="58C86824" w14:textId="77777777" w:rsidR="00DD0E54" w:rsidRPr="007178E5" w:rsidRDefault="00DD0E54" w:rsidP="00DD0E54">
            <w:pPr>
              <w:pStyle w:val="ListParagraph"/>
              <w:numPr>
                <w:ilvl w:val="0"/>
                <w:numId w:val="12"/>
              </w:numPr>
              <w:spacing w:after="0" w:line="240" w:lineRule="auto"/>
              <w:contextualSpacing w:val="0"/>
              <w:rPr>
                <w:rFonts w:asciiTheme="minorHAnsi" w:hAnsiTheme="minorHAnsi" w:cs="Times New Roman"/>
                <w:color w:val="404040" w:themeColor="text1" w:themeTint="BF"/>
                <w:sz w:val="24"/>
                <w:szCs w:val="24"/>
              </w:rPr>
            </w:pPr>
            <w:r w:rsidRPr="007178E5">
              <w:rPr>
                <w:rFonts w:asciiTheme="minorHAnsi" w:hAnsiTheme="minorHAnsi" w:cs="Times New Roman"/>
                <w:color w:val="404040" w:themeColor="text1" w:themeTint="BF"/>
                <w:sz w:val="24"/>
                <w:szCs w:val="24"/>
              </w:rPr>
              <w:t>The Department administered the next</w:t>
            </w:r>
            <w:r w:rsidR="00C566C0">
              <w:rPr>
                <w:rFonts w:asciiTheme="minorHAnsi" w:hAnsiTheme="minorHAnsi" w:cs="Times New Roman"/>
                <w:color w:val="404040" w:themeColor="text1" w:themeTint="BF"/>
                <w:sz w:val="24"/>
                <w:szCs w:val="24"/>
              </w:rPr>
              <w:t>-</w:t>
            </w:r>
            <w:r w:rsidRPr="007178E5">
              <w:rPr>
                <w:rFonts w:asciiTheme="minorHAnsi" w:hAnsiTheme="minorHAnsi" w:cs="Times New Roman"/>
                <w:color w:val="404040" w:themeColor="text1" w:themeTint="BF"/>
                <w:sz w:val="24"/>
                <w:szCs w:val="24"/>
              </w:rPr>
              <w:t xml:space="preserve">generation English language arts and mathematics assessments to </w:t>
            </w:r>
            <w:r w:rsidR="00C566C0">
              <w:rPr>
                <w:rFonts w:asciiTheme="minorHAnsi" w:hAnsiTheme="minorHAnsi" w:cs="Times New Roman"/>
                <w:color w:val="404040" w:themeColor="text1" w:themeTint="BF"/>
                <w:sz w:val="24"/>
                <w:szCs w:val="24"/>
              </w:rPr>
              <w:t xml:space="preserve">students in </w:t>
            </w:r>
            <w:r w:rsidRPr="007178E5">
              <w:rPr>
                <w:rFonts w:asciiTheme="minorHAnsi" w:hAnsiTheme="minorHAnsi" w:cs="Times New Roman"/>
                <w:color w:val="404040" w:themeColor="text1" w:themeTint="BF"/>
                <w:sz w:val="24"/>
                <w:szCs w:val="24"/>
              </w:rPr>
              <w:t>grades 3-8. The next</w:t>
            </w:r>
            <w:r w:rsidR="00C566C0">
              <w:rPr>
                <w:rFonts w:asciiTheme="minorHAnsi" w:hAnsiTheme="minorHAnsi" w:cs="Times New Roman"/>
                <w:color w:val="404040" w:themeColor="text1" w:themeTint="BF"/>
                <w:sz w:val="24"/>
                <w:szCs w:val="24"/>
              </w:rPr>
              <w:t>-</w:t>
            </w:r>
            <w:r w:rsidRPr="007178E5">
              <w:rPr>
                <w:rFonts w:asciiTheme="minorHAnsi" w:hAnsiTheme="minorHAnsi" w:cs="Times New Roman"/>
                <w:color w:val="404040" w:themeColor="text1" w:themeTint="BF"/>
                <w:sz w:val="24"/>
                <w:szCs w:val="24"/>
              </w:rPr>
              <w:t>generation assessments were developed on an aggressive timeline and maintained such a high level of quality that Rhode Island has also decided to use them.</w:t>
            </w:r>
          </w:p>
          <w:p w14:paraId="1B5008DE" w14:textId="77777777" w:rsidR="00DD0E54" w:rsidRPr="007178E5" w:rsidRDefault="00DD0E54" w:rsidP="00DD0E54">
            <w:pPr>
              <w:pStyle w:val="ListParagraph"/>
              <w:numPr>
                <w:ilvl w:val="0"/>
                <w:numId w:val="12"/>
              </w:numPr>
              <w:spacing w:after="0" w:line="240" w:lineRule="auto"/>
              <w:contextualSpacing w:val="0"/>
              <w:rPr>
                <w:rFonts w:asciiTheme="minorHAnsi" w:hAnsiTheme="minorHAnsi" w:cs="Times New Roman"/>
                <w:color w:val="404040" w:themeColor="text1" w:themeTint="BF"/>
                <w:sz w:val="24"/>
                <w:szCs w:val="24"/>
              </w:rPr>
            </w:pPr>
            <w:r w:rsidRPr="007178E5">
              <w:rPr>
                <w:rFonts w:asciiTheme="minorHAnsi" w:hAnsiTheme="minorHAnsi" w:cs="Times New Roman"/>
                <w:color w:val="404040" w:themeColor="text1" w:themeTint="BF"/>
                <w:sz w:val="24"/>
                <w:szCs w:val="24"/>
              </w:rPr>
              <w:t>The four-year graduation rate improved for the 10</w:t>
            </w:r>
            <w:r w:rsidRPr="007178E5">
              <w:rPr>
                <w:rFonts w:asciiTheme="minorHAnsi" w:hAnsiTheme="minorHAnsi" w:cs="Times New Roman"/>
                <w:color w:val="404040" w:themeColor="text1" w:themeTint="BF"/>
                <w:sz w:val="24"/>
                <w:szCs w:val="24"/>
                <w:vertAlign w:val="superscript"/>
              </w:rPr>
              <w:t>th</w:t>
            </w:r>
            <w:r w:rsidRPr="007178E5">
              <w:rPr>
                <w:rFonts w:asciiTheme="minorHAnsi" w:hAnsiTheme="minorHAnsi" w:cs="Times New Roman"/>
                <w:color w:val="404040" w:themeColor="text1" w:themeTint="BF"/>
                <w:sz w:val="24"/>
                <w:szCs w:val="24"/>
              </w:rPr>
              <w:t xml:space="preserve"> consecutive year.</w:t>
            </w:r>
          </w:p>
          <w:p w14:paraId="6870F3AE" w14:textId="77777777" w:rsidR="00DD0E54" w:rsidRPr="007178E5" w:rsidRDefault="00DD0E54" w:rsidP="00DD0E54">
            <w:pPr>
              <w:pStyle w:val="ListParagraph"/>
              <w:numPr>
                <w:ilvl w:val="0"/>
                <w:numId w:val="12"/>
              </w:numPr>
              <w:spacing w:after="0" w:line="240" w:lineRule="auto"/>
              <w:contextualSpacing w:val="0"/>
              <w:rPr>
                <w:rFonts w:asciiTheme="minorHAnsi" w:hAnsiTheme="minorHAnsi" w:cs="Times New Roman"/>
                <w:color w:val="404040" w:themeColor="text1" w:themeTint="BF"/>
                <w:sz w:val="24"/>
                <w:szCs w:val="24"/>
              </w:rPr>
            </w:pPr>
            <w:r w:rsidRPr="007178E5">
              <w:rPr>
                <w:rFonts w:asciiTheme="minorHAnsi" w:hAnsiTheme="minorHAnsi" w:cs="Times New Roman"/>
                <w:color w:val="404040" w:themeColor="text1" w:themeTint="BF"/>
                <w:sz w:val="24"/>
                <w:szCs w:val="24"/>
              </w:rPr>
              <w:t xml:space="preserve">In addition to honoring our first National Teacher of the Year, we updated our plan to ensure all students have equitable access to excellent teachers. </w:t>
            </w:r>
          </w:p>
          <w:p w14:paraId="50413B8B" w14:textId="77777777" w:rsidR="00DD0E54" w:rsidRPr="00841458" w:rsidRDefault="00DD0E54" w:rsidP="00DD0E54">
            <w:pPr>
              <w:rPr>
                <w:rFonts w:cs="Times New Roman"/>
                <w:color w:val="404040" w:themeColor="text1" w:themeTint="BF"/>
                <w:sz w:val="20"/>
                <w:szCs w:val="20"/>
              </w:rPr>
            </w:pPr>
          </w:p>
          <w:p w14:paraId="71961B76" w14:textId="77777777" w:rsidR="00DD0E54" w:rsidRPr="007178E5" w:rsidRDefault="00DD0E54" w:rsidP="00DD0E54">
            <w:pPr>
              <w:rPr>
                <w:color w:val="404040" w:themeColor="text1" w:themeTint="BF"/>
                <w:sz w:val="24"/>
                <w:szCs w:val="24"/>
              </w:rPr>
            </w:pPr>
            <w:r w:rsidRPr="007178E5">
              <w:rPr>
                <w:color w:val="404040" w:themeColor="text1" w:themeTint="BF"/>
                <w:sz w:val="24"/>
                <w:szCs w:val="24"/>
              </w:rPr>
              <w:t xml:space="preserve">I am grateful to all the teachers and families who do so much for our students, and I am grateful for all that you do in service to this Board. </w:t>
            </w:r>
            <w:r w:rsidR="00C566C0">
              <w:rPr>
                <w:color w:val="404040" w:themeColor="text1" w:themeTint="BF"/>
                <w:sz w:val="24"/>
                <w:szCs w:val="24"/>
              </w:rPr>
              <w:t>Y</w:t>
            </w:r>
            <w:r w:rsidRPr="007178E5">
              <w:rPr>
                <w:color w:val="404040" w:themeColor="text1" w:themeTint="BF"/>
                <w:sz w:val="24"/>
                <w:szCs w:val="24"/>
              </w:rPr>
              <w:t>our support in my role as Acting Commissioner</w:t>
            </w:r>
            <w:r w:rsidR="00C566C0">
              <w:rPr>
                <w:color w:val="404040" w:themeColor="text1" w:themeTint="BF"/>
                <w:sz w:val="24"/>
                <w:szCs w:val="24"/>
              </w:rPr>
              <w:t xml:space="preserve"> since Mitchell Chester’s untimely passing</w:t>
            </w:r>
            <w:r w:rsidRPr="007178E5">
              <w:rPr>
                <w:color w:val="404040" w:themeColor="text1" w:themeTint="BF"/>
                <w:sz w:val="24"/>
                <w:szCs w:val="24"/>
              </w:rPr>
              <w:t xml:space="preserve"> has </w:t>
            </w:r>
            <w:r w:rsidR="00C566C0">
              <w:rPr>
                <w:color w:val="404040" w:themeColor="text1" w:themeTint="BF"/>
                <w:sz w:val="24"/>
                <w:szCs w:val="24"/>
              </w:rPr>
              <w:t xml:space="preserve">enabled us to make this </w:t>
            </w:r>
            <w:r w:rsidRPr="007178E5">
              <w:rPr>
                <w:color w:val="404040" w:themeColor="text1" w:themeTint="BF"/>
                <w:sz w:val="24"/>
                <w:szCs w:val="24"/>
              </w:rPr>
              <w:t xml:space="preserve">a year of continued success and growth for the students of the Commonwealth. </w:t>
            </w:r>
          </w:p>
          <w:p w14:paraId="26A86126" w14:textId="77777777" w:rsidR="00DD0E54" w:rsidRPr="00841458" w:rsidRDefault="00DD0E54" w:rsidP="00DD0E54">
            <w:pPr>
              <w:rPr>
                <w:color w:val="404040" w:themeColor="text1" w:themeTint="BF"/>
                <w:sz w:val="20"/>
                <w:szCs w:val="20"/>
              </w:rPr>
            </w:pPr>
          </w:p>
          <w:p w14:paraId="24A3BC35" w14:textId="77777777" w:rsidR="00DD0E54" w:rsidRPr="007178E5" w:rsidRDefault="00DD0E54" w:rsidP="00DD0E54">
            <w:pPr>
              <w:rPr>
                <w:rFonts w:cs="Times New Roman"/>
                <w:color w:val="404040" w:themeColor="text1" w:themeTint="BF"/>
                <w:sz w:val="24"/>
                <w:szCs w:val="24"/>
              </w:rPr>
            </w:pPr>
            <w:r w:rsidRPr="007178E5">
              <w:rPr>
                <w:rFonts w:cs="Times New Roman"/>
                <w:color w:val="404040" w:themeColor="text1" w:themeTint="BF"/>
                <w:sz w:val="24"/>
                <w:szCs w:val="24"/>
              </w:rPr>
              <w:t>Jeff Wulfson</w:t>
            </w:r>
          </w:p>
          <w:p w14:paraId="38780915" w14:textId="77777777" w:rsidR="00DA2E18" w:rsidRPr="0087430F" w:rsidRDefault="00DD0E54" w:rsidP="00E6457B">
            <w:pPr>
              <w:rPr>
                <w:sz w:val="20"/>
                <w:szCs w:val="20"/>
              </w:rPr>
            </w:pPr>
            <w:r w:rsidRPr="007178E5">
              <w:rPr>
                <w:rFonts w:cs="Times New Roman"/>
                <w:color w:val="404040" w:themeColor="text1" w:themeTint="BF"/>
                <w:sz w:val="24"/>
                <w:szCs w:val="24"/>
              </w:rPr>
              <w:t>Acting Commissioner of Elementary and Secondary Education</w:t>
            </w:r>
          </w:p>
        </w:tc>
      </w:tr>
    </w:tbl>
    <w:p w14:paraId="7AA40D29" w14:textId="77777777" w:rsidR="004568D7" w:rsidRDefault="004568D7" w:rsidP="004568D7">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t xml:space="preserve">Letter from </w:t>
      </w:r>
    </w:p>
    <w:p w14:paraId="0299D94E" w14:textId="77777777" w:rsidR="004568D7" w:rsidRDefault="004568D7" w:rsidP="004568D7">
      <w:pPr>
        <w:spacing w:after="0" w:line="240" w:lineRule="auto"/>
        <w:rPr>
          <w:sz w:val="24"/>
          <w:szCs w:val="24"/>
        </w:rPr>
      </w:pPr>
      <w:r>
        <w:rPr>
          <w:rFonts w:ascii="Arial" w:hAnsi="Arial" w:cs="Arial"/>
          <w:caps/>
          <w:color w:val="F79646" w:themeColor="accent6"/>
          <w:sz w:val="56"/>
          <w:szCs w:val="56"/>
        </w:rPr>
        <w:t>the board chair</w:t>
      </w:r>
    </w:p>
    <w:p w14:paraId="63323F1B" w14:textId="77777777" w:rsidR="004568D7" w:rsidRDefault="004568D7" w:rsidP="004568D7">
      <w:pPr>
        <w:spacing w:after="0" w:line="240" w:lineRule="auto"/>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Paul Sagan&#10;Chair of the Board of Elementary and Secondary Education&#10;&#10;January 2018&#10;&#10;Dear Board Members,&#10;&#10;It has been my pleasure to serve as Chair of the Massachusetts Board of Elementary and Secondary Education since March 2015. &#10;&#10;The passing of Commissioner Mitchell Chester in June 2017 marked the 2016-2017 school year. I am grateful for the time I was able to work with Mitchell and to learn from him. I know that Massachusetts students, and many others nationwide, will continue to benefit from work he led and inspired. &#10;&#10;Much of what we accomplished in 2016-17 was the result of the recommendation Mitchell made in fall 2015 to revise the state's mathematics and English language arts frameworks, and to create a new assessment system unique to Massachusetts. In March 2017, the Board adopted revised frameworks that were the work of Massachusetts educators, and later in the spring of 2017, the next-generation MCAS tests were given to students in grades 3-8 for the first time.&#10;&#10;If Mitchell were still with us, I know he would be applauding the success of our students and educators – and he would also be reminding us of the work ahead. With the completion of the revisions to the mathematics and English language arts frameworks, there is an urgent need for us to continue to oversee the work to review the history and social science framework to ensure each student is prepared to be an engaged citizen. Our work in the state's most challenged schools and districts remains essential for the students learning there, and achievement gaps statewide continue to demand our attention and best thinking. &#10;&#10;It is a privilege to serve with each of you, and I look forward to continuing our vital work to improve outcomes for the Commonwealth's nearly one million public school students.&#10;&#10;Paul Sagan&#10;Chair, Board of Elementary and Secondary Education"/>
      </w:tblPr>
      <w:tblGrid>
        <w:gridCol w:w="2496"/>
        <w:gridCol w:w="8304"/>
      </w:tblGrid>
      <w:tr w:rsidR="004568D7" w14:paraId="29833B90" w14:textId="77777777" w:rsidTr="00841458">
        <w:trPr>
          <w:tblHeader/>
        </w:trPr>
        <w:tc>
          <w:tcPr>
            <w:tcW w:w="1638" w:type="dxa"/>
            <w:shd w:val="clear" w:color="auto" w:fill="auto"/>
          </w:tcPr>
          <w:p w14:paraId="19ABCA60" w14:textId="77777777" w:rsidR="0004491A" w:rsidRDefault="0004491A" w:rsidP="00196810">
            <w:pPr>
              <w:rPr>
                <w:b/>
                <w:bCs/>
                <w:color w:val="E36C0A" w:themeColor="accent6" w:themeShade="BF"/>
                <w:sz w:val="24"/>
                <w:szCs w:val="24"/>
              </w:rPr>
            </w:pPr>
            <w:r w:rsidRPr="0004491A">
              <w:rPr>
                <w:b/>
                <w:bCs/>
                <w:noProof/>
                <w:color w:val="E36C0A" w:themeColor="accent6" w:themeShade="BF"/>
                <w:sz w:val="24"/>
                <w:szCs w:val="24"/>
                <w:lang w:eastAsia="zh-CN"/>
              </w:rPr>
              <mc:AlternateContent>
                <mc:Choice Requires="wps">
                  <w:drawing>
                    <wp:inline distT="0" distB="0" distL="0" distR="0" wp14:anchorId="5FDDC54A" wp14:editId="59E68E75">
                      <wp:extent cx="1344036" cy="2019300"/>
                      <wp:effectExtent l="57150" t="19050" r="46990" b="57150"/>
                      <wp:docPr id="41" name="Rectangle 3" descr="Photo of BESE Chair Paul Sagan" title="Photo of BESE Chair Paul Sagan"/>
                      <wp:cNvGraphicFramePr/>
                      <a:graphic xmlns:a="http://schemas.openxmlformats.org/drawingml/2006/main">
                        <a:graphicData uri="http://schemas.microsoft.com/office/word/2010/wordprocessingShape">
                          <wps:wsp>
                            <wps:cNvSpPr/>
                            <wps:spPr>
                              <a:xfrm>
                                <a:off x="0" y="0"/>
                                <a:ext cx="1344036" cy="2019300"/>
                              </a:xfrm>
                              <a:prstGeom prst="rect">
                                <a:avLst/>
                              </a:prstGeom>
                              <a:blipFill>
                                <a:blip r:embed="rId28">
                                  <a:extLst>
                                    <a:ext uri="{28A0092B-C50C-407E-A947-70E740481C1C}">
                                      <a14:useLocalDpi xmlns:a14="http://schemas.microsoft.com/office/drawing/2010/main" val="0"/>
                                    </a:ext>
                                  </a:extLst>
                                </a:blip>
                                <a:srcRect/>
                                <a:stretch>
                                  <a:fillRect/>
                                </a:stretch>
                              </a:blipFill>
                            </wps:spPr>
                            <wps:style>
                              <a:lnRef idx="0">
                                <a:schemeClr val="lt1">
                                  <a:hueOff val="0"/>
                                  <a:satOff val="0"/>
                                  <a:lumOff val="0"/>
                                  <a:alphaOff val="0"/>
                                </a:schemeClr>
                              </a:lnRef>
                              <a:fillRef idx="1">
                                <a:scrgbClr r="0" g="0" b="0"/>
                              </a:fillRef>
                              <a:effectRef idx="2">
                                <a:schemeClr val="accent1">
                                  <a:tint val="50000"/>
                                  <a:hueOff val="0"/>
                                  <a:satOff val="0"/>
                                  <a:lumOff val="0"/>
                                  <a:alphaOff val="0"/>
                                </a:schemeClr>
                              </a:effectRef>
                              <a:fontRef idx="minor">
                                <a:schemeClr val="lt1">
                                  <a:hueOff val="0"/>
                                  <a:satOff val="0"/>
                                  <a:lumOff val="0"/>
                                  <a:alphaOff val="0"/>
                                </a:schemeClr>
                              </a:fontRef>
                            </wps:style>
                            <wps:bodyPr/>
                          </wps:wsp>
                        </a:graphicData>
                      </a:graphic>
                    </wp:inline>
                  </w:drawing>
                </mc:Choice>
                <mc:Fallback>
                  <w:pict>
                    <v:rect w14:anchorId="11F38FA5" id="Rectangle 3" o:spid="_x0000_s1026" alt="Title: Photo of BESE Chair Paul Sagan - Description: Photo of BESE Chair Paul Sagan" style="width:105.85pt;height:159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MLDi9AgAAmAYAAA4AAABkcnMvZTJvRG9jLnhtbLxVbW/bIBD+Pmn/&#10;AfE9tZ24TWs1qdoknSZNW9RsP4BgiJEwICBvmvbfd4DjvkqVpm354JwPuHue547z9c2hlWjHrBNa&#10;TXBxlmPEFNW1UJsJ/vH9fnCJkfNE1URqxSb4yBy+mX78cL03FRvqRsuaWQRBlKv2ZoIb702VZY42&#10;rCXuTBumYJFr2xIPr3aT1ZbsIXors2GeX2R7bWtjNWXOgXeeFvE0xuecUf+Nc8c8khMM2Hx82vhc&#10;h2c2vSbVxhLTCNrBIH+AoiVCQdI+1Jx4grZWvArVCmq109yfUd1mmnNBWeQAbIr8BZtVQwyLXEAc&#10;Z3qZ3N8LS7/ulhaJeoLLAiNFWqjRA6hG1EYyNMKoZo6CXstGe400R3eL1QLNGiIsWpKtRCuyIQqE&#10;FV7C0Xe2gdp74ypIujJL2705MIN0B27b8A+ioEOs0LGvEDt4RMFZjMoyH11gRGENFLsa5bGG2eNx&#10;Y53/xHSLgjHBFsjEypDdF+chJWw9bQnZ1lKYeyHlye5EBsrvt2Iq31zTbcuUT/1omSQeLoNrhHEY&#10;2Yq1awby2s91EXEAFQAS0gVSsUd+Di9v8/xqeDeYneezQZmPF4Pbq3I8GOeLcZmXl8WsmP0Kp4uy&#10;2jr2RVMi50acGrYoX6F9s8+6q5NaLbYs2pF4MZIuACjqc4IIUgV5AlZnaWgL2Ae2t8zTJpgclOv8&#10;sLlf6A4mXbNQ8lTkaPmjZOGsVA+MQ+vFWse44dKzmbQJlfRJsGbL4A4/QQqJSLjWz1xy2750EWka&#10;8twZQJ6yRKoRxCOTDk9KDI2/WQc4aV7AQIMJcpoaECmR5+E0i6Om5zOMle4zJaCEUuiSFNoL5ZP3&#10;PIdfGkP/lGiPMJLVyvdgW6G0fQvwfykAT1CgGE+aI5hrXR/jjIgLMP5ivbpRHebr0/d4/PGDMv0N&#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6O7EfdsAAAAFAQAADwAAAGRycy9kb3du&#10;cmV2LnhtbEyPwU7DMBBE70j9B2uReqNOWlSqEKcqFf0AAhLito23SVR7HcVOk/brMVzgstJoRjNv&#10;8+1kjbhQ71vHCtJFAoK4crrlWsHH++FhA8IHZI3GMSm4kodtMbvLMdNu5De6lKEWsYR9hgqaELpM&#10;Sl81ZNEvXEccvZPrLYYo+1rqHsdYbo1cJslaWmw5LjTY0b6h6lwOVoHRL1+nx9fbeKVh3X2WupzO&#10;416p+f20ewYRaAp/YfjBj+hQRKajG1h7YRTER8Lvjd4yTZ9AHBWs0k0Cssjlf/riGwAA//8DAFBL&#10;AwQKAAAAAAAAACEAeTN2b1trAABbawAAFQAAAGRycy9tZWRpYS9pbWFnZTEuanBlZ//Y/+AAEEpG&#10;SUYAAQIBAGAAYAAA/+EPMEV4aWYAAE1NACoAAAAIAAcBEgADAAAAAQABAAABGgAFAAAAAQAAAGIB&#10;GwAFAAAAAQAAAGoBKAADAAAAAQACAAABMQACAAAAHAAAAHIBMgACAAAAFAAAAI6HaQAEAAAAAQAA&#10;AKQAAADQAA6mAAAAJxAADqYAAAAnEEFkb2JlIFBob3Rvc2hvcCBDUzMgV2luZG93cwAyMDE1OjAz&#10;OjIwIDE1OjU3OjM5AAAAAAOgAQADAAAAAf//AACgAgAEAAAAAQAAAGugAwAEAAAAAQAAAKAAAAAA&#10;AAAABgEDAAMAAAABAAYAAAEaAAUAAAABAAABHgEbAAUAAAABAAABJgEoAAMAAAABAAIAAAIBAAQA&#10;AAABAAABLgICAAQAAAABAAAN+gAAAAAAAABIAAAAAQAAAEgAAAAB/9j/4AAQSkZJRgABAgAASABI&#10;AAD/7QAMQWRvYmVfQ00AAv/uAA5BZG9iZQBkgAAAAAH/2wCEAAwICAgJCAwJCQwRCwoLERUPDAwP&#10;FRgTExUTExgRDAwMDAwMEQwMDAwMDAwMDAwMDAwMDAwMDAwMDAwMDAwMDAwBDQsLDQ4NEA4OEBQO&#10;Dg4UFA4ODg4UEQwMDAwMEREMDAwMDAwRDAwMDAwMDAwMDAwMDAwMDAwMDAwMDAwMDAwMDP/AABEI&#10;AKAAawMBIgACEQEDEQH/3QAEAAf/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OQ0SjsYFXIc06ynbaWoLnW6eTuhawYVzuJ1BlTxK2B1Ftlfs1gapXSt011&#10;9dLfcdewWXk5Fl0itwjzMflVTKtudL3EkuJ/KhUav3WGQ0ceJ7NTOI9GTgHVvYnTm2vBtePx/uWv&#10;TTjUwxrm7vA6E/esjEsue+XtDx+7MCP+pRGZGMSWuBbGrQ/Ut14a8Icck+3HxD0nTqqbbIOq6A4r&#10;GVe1vZcx9W3N+1ek54c7lk8kLtHV/okLtaRWjynVKOdFz9lcPK67qlWhXNX1w8oJagapR+RT26p9&#10;qSn/0OP+0YV3aD5hAuxsQtJEKuC1nxUNr7nQwFNXtazHPqQzVa+Ow10tqAl3Lz5+Clg9NsEvcD7W&#10;k/cFf+r/AE452XXWNGgbnuTMhoL8UbLVd066xm6Npbp4SpYf1azsh2jTW0+OnK9CGBi0VhrWD29z&#10;qVGoNFkDxVczk2xCJcLC+puTjgkOa/cIIPf70DP+p+U8HZSNw+gRr/Zcu7pEx4K2GAgQnC97QSNq&#10;fGM/puf057HZDH0va79G6SAfBeidB6xR1bp4c2W3VtDbWO5kablU/wAY2O39mU5BbLG2Fj48HBY/&#10;1IsczMpxmS71A+XHu3bvb/1KkBLBOI18NXe6nX7SuZya/eV2fUsV4YSQuUy9oeQUixBzizVNsRZD&#10;nQFP0UF7/9HiMTpt2S8EiAuiwekVVgAN3OPZWaqKqWw0Qtf6u+ld1CHCdokJpIC8C250v6pepS5+&#10;R7Q5pho7SFzv1Kaftd1QbpjiHu85Xp+RezD6fdk7C8UsLtg5MdlwH1f6c/Cs6mQ+fWe1zWR9EGYa&#10;osp0ZcIO/TZ2LraCYL2+HKhS2veAeeZXPdTxcp1T3NA3z7AXDx/s7VLoreoFzKi+LDwXd2j4SoK6&#10;toaaPZYx3aTA4Vtohcn139o41JbVZ6dp0BadIeB7vcFT6dm9XxmsN7rCGv27iHP0/f3sH0E+Kwi3&#10;a+ujfW6M+gCd5B05Ed1xv1LusZ9aem4ZIb6QsaT+8LGOfscui+uGXm2dCblYtVjbKbAXuI2iJ1Lf&#10;znNWV/i3wb7vrJ9vuxiaxXYRa4aMd9FvP56khqw5Bp9H0LqdDPSdxwvNeqnbkWeAK9J67aK8V7j2&#10;Gi806lusc5/jqjIasQ2aNNg9WSdFo76vHsuYtybK7SB2Kl+0bfPhDh1TxaP/0sq7JJ0C0vqraW9S&#10;1PIXO139nLe+q8HqTfgqtm9W1Q4dH0p9X2jCtpmPVrc2fiFy+O1n2jIAPuArDx5gHVdbigemFz/V&#10;cZ2Je6GwHklro5HP/R3I5hoCrl5fNE9dnHy2V1uLnva0dp5/BHwaW1lrzO9xEyIgeELExsjHycx1&#10;+baxjw4spreY1H9b89aLcvJruLWObYyQRJ1H+rVDw9Wy9B1RlX2YPeWAAAO9T6Mdvd+aq2FRa5sN&#10;2tafA7hH/UuRwRnYz67wDVY3a6vxaQsDpdmR0XqNnTfUNuISDSHGS1rjt+l/If7XtUhGt9Fg2I6u&#10;11TED+nXU7Q4BpdB8G+9xS6Xj4t93TM7CPuAfveBG6ot9zLG/wDG7Nis1vORUXaw9pEjmD7f+pVv&#10;onTqOn0DGon065Ddxk6mTqnQFnTZZOQjA3vt/jelp/WWThWfBc107pjMx4DxIAGi6f6z6YL47hZf&#10;1e+mPMBSH5msNkg+pnTn+51LS4+Sb/mT0/8A0TfuXU1j2qenglwqt//T5iyr85vC1/qjbHVWteYE&#10;LLMtVzo1D7s9hpO17dVVBbRfYcUtNYgoXVcX7VhvY0TY0bmfEKj0265lTRYIIC068hru+qm0Iph1&#10;BsdHgB0nGyHZDLmAsucHtns4fnD+0rorqe6Miiq14IDXMcWOj7ij5jQy+5o0IeSPvVaugOtFpMyV&#10;WBrRvA2LdLJ6ZRmYT6XVNxarRteWGbNvg18D0/66x8fpNdFtxobtFr2VYwknbWwDe6Xe7+Uuga2K&#10;hJ9oHdDx6w+zfEBujU+WopYDVlxfrLl5GK/pmJivdSbHue9zJHsYAxrNw/f3Lrukf0Vk6k6klcd9&#10;cmWV9S6RY8D0bXOY0994LXQf7K7Ppo20N+ClhGmrllxHdo/WQB2E8eRWL9XbALyD2AWv9Y3H7M5c&#10;10W/Zmx4gJE6rRs9/XBYkgY9u6sI25OvRD//1MzIwpBIU+hzjdTY4jnRZl/1qYBFNM+bz/Bqyr+u&#10;Z9ziWv8ASB7V+3/pfSVTHDJXqFNqcodDb7Y/rPScLGFnUMqrGbH57gCf6rPpuXIde/xj9PFD8foR&#10;styriKqshzdrGlx2+o3f737fzPYvN4fbZuscXOPLnEn8Sl6gGXjRoGWMI+TgrAj3YCX1zKrc15oc&#10;SXsaDJ5cCPpz/W+kscfa68lrK7HbSeDqupyKW5VTLW/zgEsd5EfR/quWZj0MOWC/Rw+kD2PKjyY6&#10;N9C2MOS41sQ222WiobwSFp9PpNgAIgD6Xl5IONSciHxtrHDvH+qg/WH6wU9DwSyiPtEewdmz+e7+&#10;UnwxHeX2MeTKBoNT3eU/xm9Vryep43Tcc6dPaX2OaeLLNsNn+QxiL0X/ABmtwcWunq+M+0Vja7Kp&#10;ILo7Ospdt/t7HriW5Lsq62+1xNtzi9xPJlRuGgHM9lIWIPqGX9Z+gdaxXfs/NZZZEmh812f9t2bd&#10;39hY/T5bnNXmttBps29uWHyWr0r6xdQwLGuDhexv5lsnTyd9JqjMVwL7ZhP/AEQVyfyLhelf4x+h&#10;upAzG24tncBvqN+T2e7/AKC3P+en1Z27vt9cel6vDvo7tm36P89u/wAB/OpUUdX/1fNQZUgFEIjd&#10;T8EKXWzBUGtNmZU0c7gpBH6TWLOoyeGhJT7J0m4W9MoscYHpguJ7QNVy569+0esU5NW37HQHPYwb&#10;SXsB2zbqPpRuZ/o1DqXWH4H1KLKj+s5U41Uc6/zrv7NSxsb/ACVi2U72uH2cVkhw0c/u32u/m32J&#10;uUkRjrWrd+HY4TyZBOHFUDr+7/LifR8nrmMMKq/CeLBkViyt44DXD/ql559a8yyxriXbnOOpPMnu&#10;jfVkZNHThi2vFlP06CPzZ1ez/OWd9ZobZSydbCXx5DT/AKpS8Vi2iQQSOzjH2wBondkWRwHOH0SU&#10;njVQcmqRO3uduscXO8T/AACjEIjogk9kPVKk2zYiSoVBE0/FLhRb/9bzTsiNQpRGH2hJKQcKx0Q/&#10;5QI8QPyqsOEbpBI6k0DUugAfMJHZL112G1+KzJyXj08clmPW6dpfYfdIH0trRuWdlX1jGsYXgztL&#10;B6cT7938Fq9SydlNGK17mtb77Cxu4k88/wBlYWUXkgE2bgGBoI/tf+cqrllcq7B3vh+MQ5Yzr1ZC&#10;T9B6Yuv9XMl9lGTWYOzcQQIidYWF1m92R1Z+4gioBgjyG53/AEnLY+rdgrxc7IsPtbLnE6cCSuaY&#10;91tj7nfSscXH5mVYx/KPJxuZ/nZ/3iyfyhO5058UR5Qu+vA1PwTywo39m/M/wSAlRB3EuPdFrCCk&#10;lY0UfU90Rp6mz5xP/VIphjS48AT9yzvUfH/gnzlOQ//X8yRKzohKTDykm00o/RnberVE+arSpYVn&#10;p9Qqf4FJNvU5Nxe9xJs26gBugkN/8yVO9rt0Ftm8O7ns1qJq8GW2EHdt1gT7Wod7T7vY4OG8kl3h&#10;7fH81UZG5E+L1GOIjghHtED/ABQuXvx/q7c7Ufa7hSyeTA33f9FZbNBCfJyXWCvF1FWO57g0mfc+&#10;N3/UKAKu4x6R5PNcwbyz/vSVYUKwxXHd+nyHKkdXQgveHPJHA0HwCcWNQR6hwgNOqst0CQQwzLIq&#10;Le7vaPmq23y7QnyXzaxvnKJCKn//0PMJTtOqilMFJSWVBrttzXeBS3Ibj7gUkvUY0vrb7HO3gFvu&#10;8Xf+YqFwlhdsI2iXEu5lyDh+6ho2bjpB3aQAXIec8NxnEMDdGtme5VLhuVeL0pzAYOI/oxv8GmHh&#10;z3viNxJAUi5BYYaEi7VXhoHmpEkkncm13PIaY+kdAhDTRJzpdPYaBNJlJCSse5HscAOZKAzmVMuk&#10;nuipq3n9MCrO7/qZVW8/pJ8k+8x/ZQU//9n/7RRCUGhvdG9zaG9wIDMuMAA4QklNBAQAAAAAAAcc&#10;AgAAAvhgADhCSU0EJQAAAAAAEDP1kRzLeUwmW7fBRylN4uk4QklNBC8AAAAAAEr//wEASAAAAEgA&#10;AAAAAAAAAAAAANACAABAAgAAAAAAAAAAAAAYAwAAZAIAAAABwAMAALAEAAABAA8nAQBqAHAAZwAA&#10;AC4AagBwADhCSU0D7QAAAAAAEABgAAAAAQABAGAAAAABAAE4QklNBCYAAAAAAA4AAAAAAAAAAAAA&#10;P4AAADhCSU0EDQAAAAAABAAAAB44QklNBBkAAAAAAAQAAAAeOEJJTQPzAAAAAAAJAAAAAAAAAAAB&#10;ADhCSU0ECgAAAAAAAQAAOEJJTScQAAAAAAAKAAEAAAAAAAAAAjhCSU0D9QAAAAAASAAvZmYAAQBs&#10;ZmYABgAAAAAAAQAvZmYAAQChmZoABgAAAAAAAQAyAAAAAQBaAAAABgAAAAAAAQA1AAAAAQAtAAAA&#10;BgAAAAAAAThCSU0D+AAAAAAAcAAA/////////////////////////////wPoAAAAAP//////////&#10;//////////////////8D6AAAAAD/////////////////////////////A+gAAAAA////////////&#10;/////////////////wPoAAA4QklNBAgAAAAAABAAAAABAAACQAAAAkAAAAAAOEJJTQQeAAAAAAAE&#10;AAAAADhCSU0EGgAAAAADRQAAAAYAAAAAAAAAAAAAAKAAAABrAAAACABpAG0AYQBnAGUAMAAwADEA&#10;AAABAAAAAAAAAAAAAAAAAAAAAAAAAAEAAAAAAAAAAAAAAGsAAACgAAAAAAAAAAAAAAAAAAAAAAEA&#10;AAAAAAAAAAAAAAAAAAAAAAAAEAAAAAEAAAAAAABudWxsAAAAAgAAAAZib3VuZHNPYmpjAAAAAQAA&#10;AAAAAFJjdDEAAAAEAAAAAFRvcCBsb25nAAAAAAAAAABMZWZ0bG9uZwAAAAAAAAAAQnRvbWxvbmcA&#10;AACgAAAAAFJnaHRsb25nAAAAawAAAAZzbGljZXNWbExzAAAAAU9iamMAAAABAAAAAAAFc2xpY2UA&#10;AAASAAAAB3NsaWNlSURsb25nAAAAAAAAAAdncm91cElEbG9uZwAAAAAAAAAGb3JpZ2luZW51bQAA&#10;AAxFU2xpY2VPcmlnaW4AAAANYXV0b0dlbmVyYXRlZAAAAABUeXBlZW51bQAAAApFU2xpY2VUeXBl&#10;AAAAAEltZyAAAAAGYm91bmRzT2JqYwAAAAEAAAAAAABSY3QxAAAABAAAAABUb3AgbG9uZwAAAAAA&#10;AAAATGVmdGxvbmcAAAAAAAAAAEJ0b21sb25nAAAAoAAAAABSZ2h0bG9uZwAAAGsAAAADdXJsVEVY&#10;VAAAAAEAAAAAAABudWxsVEVYVAAAAAEAAAAAAABNc2dlVEVYVAAAAAEAAAAAAAZhbHRUYWdURVhU&#10;AAAAAQAAAAAADmNlbGxUZXh0SXNIVE1MYm9vbAEAAAAIY2VsbFRleHRURVhUAAAAAQAAAAAACWhv&#10;cnpBbGlnbmVudW0AAAAPRVNsaWNlSG9yekFsaWduAAAAB2RlZmF1bHQAAAAJdmVydEFsaWduZW51&#10;bQAAAA9FU2xpY2VWZXJ0QWxpZ24AAAAHZGVmYXVsdAAAAAtiZ0NvbG9yVHlwZWVudW0AAAARRVNs&#10;aWNlQkdDb2xvclR5cGUAAAAATm9uZQAAAAl0b3BPdXRzZXRsb25nAAAAAAAAAApsZWZ0T3V0c2V0&#10;bG9uZwAAAAAAAAAMYm90dG9tT3V0c2V0bG9uZwAAAAAAAAALcmlnaHRPdXRzZXRsb25nAAAAAAA4&#10;QklNBCgAAAAAAAwAAAABP/AAAAAAAAA4QklNBBEAAAAAAAEBADhCSU0EFAAAAAAABAAAAAE4QklN&#10;BAwAAAAADhYAAAABAAAAawAAAKAAAAFEAADKgAAADfoAGAAB/9j/4AAQSkZJRgABAgAASABIAAD/&#10;7QAMQWRvYmVfQ00AAv/uAA5BZG9iZQBkgAAAAAH/2wCEAAwICAgJCAwJCQwRCwoLERUPDAwPFRgT&#10;ExUTExgRDAwMDAwMEQwMDAwMDAwMDAwMDAwMDAwMDAwMDAwMDAwMDAwBDQsLDQ4NEA4OEBQODg4U&#10;FA4ODg4UEQwMDAwMEREMDAwMDAwRDAwMDAwMDAwMDAwMDAwMDAwMDAwMDAwMDAwMDP/AABEIAKAA&#10;awMBIgACEQEDEQH/3QAEAAf/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OQ0SjsYFXIc06ynbaWoLnW6eTuhawYVzuJ1BlTxK2B1Ftlfs1gapXSt0119dLf&#10;cdewWXk5Fl0itwjzMflVTKtudL3EkuJ/KhUav3WGQ0ceJ7NTOI9GTgHVvYnTm2vBtePx/uWvTTjU&#10;wxrm7vA6E/esjEsue+XtDx+7MCP+pRGZGMSWuBbGrQ/Ut14a8Icck+3HxD0nTqqbbIOq6A4rGVe1&#10;vZcx9W3N+1ek54c7lk8kLtHV/okLtaRWjynVKOdFz9lcPK67qlWhXNX1w8oJagapR+RT26p9qSn/&#10;0OP+0YV3aD5hAuxsQtJEKuC1nxUNr7nQwFNXtazHPqQzVa+Ow10tqAl3Lz5+Clg9NsEvcD7Wk/cF&#10;f+r/AE452XXWNGgbnuTMhoL8UbLVd066xm6Npbp4SpYf1azsh2jTW0+OnK9CGBi0VhrWD29zqVGo&#10;NFkDxVczk2xCJcLC+puTjgkOa/cIIPf70DP+p+U8HZSNw+gRr/Zcu7pEx4K2GAgQnC97QSNqfGM/&#10;puf057HZDH0va79G6SAfBeidB6xR1bp4c2W3VtDbWO5kablU/wAY2O39mU5BbLG2Fj48HBY/1Isc&#10;zMpxmS71A+XHu3bvb/1KkBLBOI18NXe6nX7SuZya/eV2fUsV4YSQuUy9oeQUixBzizVNsRZDnQFP&#10;0UF7/9HiMTpt2S8EiAuiwekVVgAN3OPZWaqKqWw0Qtf6u+ld1CHCdokJpIC8C250v6pepS5+R7Q5&#10;pho7SFzv1Kaftd1QbpjiHu85Xp+RezD6fdk7C8UsLtg5MdlwH1f6c/Cs6mQ+fWe1zWR9EGYaosp0&#10;ZcIO/TZ2LraCYL2+HKhS2veAeeZXPdTxcp1T3NA3z7AXDx/s7VLoreoFzKi+LDwXd2j4SoK6toaa&#10;PZYx3aTA4Vtohcn139o41JbVZ6dp0BadIeB7vcFT6dm9XxmsN7rCGv27iHP0/f3sH0E+Kwi3a+uj&#10;fW6M+gCd5B05Ed1xv1LusZ9aem4ZIb6QsaT+8LGOfscui+uGXm2dCblYtVjbKbAXuI2iJ1LfznNW&#10;V/i3wb7vrJ9vuxiaxXYRa4aMd9FvP56khqw5Bp9H0LqdDPSdxwvNeqnbkWeAK9J67aK8V7j2Gi80&#10;6lusc5/jqjIasQ2aNNg9WSdFo76vHsuYtybK7SB2Kl+0bfPhDh1TxaP/0sq7JJ0C0vqraW9S1PIX&#10;O139nLe+q8HqTfgqtm9W1Q4dH0p9X2jCtpmPVrc2fiFy+O1n2jIAPuArDx5gHVdbigemFz/VcZ2J&#10;e6GwHklro5HP/R3I5hoCrl5fNE9dnHy2V1uLnva0dp5/BHwaW1lrzO9xEyIgeELExsjHycx1+bax&#10;jw4spreY1H9b89aLcvJruLWObYyQRJ1H+rVDw9Wy9B1RlX2YPeWAAAO9T6Mdvd+aq2FRa5sN2taf&#10;A7hH/UuRwRnYz67wDVY3a6vxaQsDpdmR0XqNnTfUNuISDSHGS1rjt+l/If7XtUhGt9Fg2I6u11TE&#10;D+nXU7Q4BpdB8G+9xS6Xj4t93TM7CPuAfveBG6ot9zLG/wDG7Nis1vORUXaw9pEjmD7f+pVvonTq&#10;On0DGon065Ddxk6mTqnQFnTZZOQjA3vt/jelp/WWThWfBc107pjMx4DxIAGi6f6z6YL47hZf1e+m&#10;PMBSH5msNkg+pnTn+51LS4+Sb/mT0/8A0TfuXU1j2qenglwqt//T5iyr85vC1/qjbHVWteYELLMt&#10;Vzo1D7s9hpO17dVVBbRfYcUtNYgoXVcX7VhvY0TY0bmfEKj0265lTRYIIC068hru+qm0Iph1BsdH&#10;gB0nGyHZDLmAsucHtns4fnD+0rorqe6Miiq14IDXMcWOj7ij5jQy+5o0IeSPvVaugOtFpMyVWBrR&#10;vA2LdLJ6ZRmYT6XVNxarRteWGbNvg18D0/66x8fpNdFtxobtFr2VYwknbWwDe6Xe7+Uuga2KhJ9o&#10;HdDx6w+zfEBujU+WopYDVlxfrLl5GK/pmJivdSbHue9zJHsYAxrNw/f3Lrukf0Vk6k6klcd9cmWV&#10;9S6RY8D0bXOY0994LXQf7K7Ppo20N+ClhGmrllxHdo/WQB2E8eRWL9XbALyD2AWv9Y3H7M5c10W/&#10;Zmx4gJE6rRs9/XBYkgY9u6sI25OvRD//1MzIwpBIU+hzjdTY4jnRZl/1qYBFNM+bz/Bqyr+uZ9zi&#10;Wv8ASB7V+3/pfSVTHDJXqFNqcodDb7Y/rPScLGFnUMqrGbH57gCf6rPpuXIde/xj9PFD8foRstyr&#10;iKqshzdrGlx2+o3f737fzPYvN4fbZuscXOPLnEn8Sl6gGXjRoGWMI+TgrAj3YCX1zKrc15ocSXsa&#10;DJ5cCPpz/W+kscfa68lrK7HbSeDqupyKW5VTLW/zgEsd5EfR/quWZj0MOWC/Rw+kD2PKjyY6N9C2&#10;MOS41sQ222WiobwSFp9PpNgAIgD6Xl5IONSciHxtrHDvH+qg/WH6wU9DwSyiPtEewdmz+e7+Unwx&#10;HeX2MeTKBoNT3eU/xm9Vryep43Tcc6dPaX2OaeLLNsNn+QxiL0X/ABmtwcWunq+M+0Vja7KpILo7&#10;Ospdt/t7HriW5Lsq62+1xNtzi9xPJlRuGgHM9lIWIPqGX9Z+gdaxXfs/NZZZEmh812f9t2bd39hY&#10;/T5bnNXmttBps29uWHyWr0r6xdQwLGuDhexv5lsnTyd9JqjMVwL7ZhP/AEQVyfyLhelf4x+hupAz&#10;G24tncBvqN+T2e7/AKC3P+en1Z27vt9cel6vDvo7tm36P89u/wAB/OpUUdX/1fNQZUgFEIjdT8EK&#10;XWzBUGtNmZU0c7gpBH6TWLOoyeGhJT7J0m4W9MoscYHpguJ7QNVy569+0esU5NW37HQHPYwbSXsB&#10;2zbqPpRuZ/o1DqXWH4H1KLKj+s5U41Uc6/zrv7NSxsb/ACVi2U72uH2cVkhw0c/u32u/m32JuUkR&#10;jrWrd+HY4TyZBOHFUDr+7/LifR8nrmMMKq/CeLBkViyt44DXD/ql559a8yyxriXbnOOpPMnujfVk&#10;ZNHThi2vFlP06CPzZ1ez/OWd9ZobZSydbCXx5DT/AKpS8Vi2iQQSOzjH2wBondkWRwHOH0SUnjVQ&#10;cmqRO3uduscXO8T/AACjEIjogk9kPVKk2zYiSoVBE0/FLhRb/9bzTsiNQpRGH2hJKQcKx0Q/5QI8&#10;QPyqsOEbpBI6k0DUugAfMJHZL112G1+KzJyXj08clmPW6dpfYfdIH0trRuWdlX1jGsYXgztLB6cT&#10;7938Fq9SydlNGK17mtb77Cxu4k88/wBlYWUXkgE2bgGBoI/tf+cqrllcq7B3vh+MQ5Yzr1ZCT9B6&#10;Yuv9XMl9lGTWYOzcQQIidYWF1m92R1Z+4gioBgjyG53/AEnLY+rdgrxc7IsPtbLnE6cCSuaY91tj&#10;7nfSscXH5mVYx/KPJxuZ/nZ/3iyfyhO5058UR5Qu+vA1PwTywo39m/M/wSAlRB3EuPdFrCCklY0U&#10;fU90Rp6mz5xP/VIphjS48AT9yzvUfH/gnzlOQ//X8yRKzohKTDykm00o/RnberVE+arSpYVnp9Qq&#10;f4FJNvU5Nxe9xJs26gBugkN/8yVO9rt0Ftm8O7ns1qJq8GW2EHdt1gT7Wod7T7vY4OG8kl3h7fH8&#10;1UZG5E+L1GOIjghHtED/ABQuXvx/q7c7Ufa7hSyeTA33f9FZbNBCfJyXWCvF1FWO57g0mfc+N3/U&#10;KAKu4x6R5PNcwbyz/vSVYUKwxXHd+nyHKkdXQgveHPJHA0HwCcWNQR6hwgNOqst0CQQwzLIqLe7v&#10;aPmq23y7QnyXzaxvnKJCKn//0PMJTtOqilMFJSWVBrttzXeBS3Ibj7gUkvUY0vrb7HO3gFvu8Xf+&#10;YqFwlhdsI2iXEu5lyDh+6ho2bjpB3aQAXIec8NxnEMDdGtme5VLhuVeL0pzAYOI/oxv8GmHhz3vi&#10;NxJAUi5BYYaEi7VXhoHmpEkkncm13PIaY+kdAhDTRJzpdPYaBNJlJCSse5HscAOZKAzmVMuknuip&#10;q3n9MCrO7/qZVW8/pJ8k+8x/ZQU//9k4QklNBCEAAAAAAFUAAAABAQAAAA8AQQBkAG8AYgBlACAA&#10;UABoAG8AdABvAHMAaABvAHAAAAATAEEAZABvAGIAZQAgAFAAaABvAHQAbwBzAGgAbwBwACAAQwBT&#10;ADMAAAABADhCSU0EBgAAAAAABwAIAQEAAQEA/+EOl2h0dHA6Ly9ucy5hZG9iZS5jb20veGFwLzEu&#10;MC8APD94cGFja2V0IGJlZ2luPSLvu78iIGlkPSJXNU0wTXBDZWhpSHpyZVN6TlRjemtjOWQiPz4g&#10;PHg6eG1wbWV0YSB4bWxuczp4PSJhZG9iZTpuczptZXRhLyIgeDp4bXB0az0iQWRvYmUgWE1QIENv&#10;cmUgNC4xLWMwMzYgNDYuMjc2NzIwLCBNb24gRmViIDE5IDIwMDcgMjI6NDA6MDggICAgICAgICI+&#10;IDxyZGY6UkRGIHhtbG5zOnJkZj0iaHR0cDovL3d3dy53My5vcmcvMTk5OS8wMi8yMi1yZGYtc3lu&#10;dGF4LW5zIyI+IDxyZGY6RGVzY3JpcHRpb24gcmRmOmFib3V0PSIiIHhtbG5zOnhhcD0iaHR0cDov&#10;L25zLmFkb2JlLmNvbS94YXAvMS4wLyIgeG1sbnM6ZGM9Imh0dHA6Ly9wdXJsLm9yZy9kYy9lbGVt&#10;ZW50cy8xLjEvIiB4bWxuczpwaG90b3Nob3A9Imh0dHA6Ly9ucy5hZG9iZS5jb20vcGhvdG9zaG9w&#10;LzEuMC8iIHhtbG5zOnhhcE1NPSJodHRwOi8vbnMuYWRvYmUuY29tL3hhcC8xLjAvbW0vIiB4bWxu&#10;czp0aWZmPSJodHRwOi8vbnMuYWRvYmUuY29tL3RpZmYvMS4wLyIgeG1sbnM6ZXhpZj0iaHR0cDov&#10;L25zLmFkb2JlLmNvbS9leGlmLzEuMC8iIHhhcDpDcmVhdGVEYXRlPSIyMDE1LTAzLTIwVDE1OjU1&#10;OjMyLTA0OjAwIiB4YXA6TW9kaWZ5RGF0ZT0iMjAxNS0wMy0yMFQxNTo1NzozOS0wNDowMCIgeGFw&#10;Ok1ldGFkYXRhRGF0ZT0iMjAxNS0wMy0yMFQxNTo1NzozOS0wNDowMCIgeGFwOkNyZWF0b3JUb29s&#10;PSJBZG9iZSBQaG90b3Nob3AgQ1MzIFdpbmRvd3MiIGRjOmZvcm1hdD0iaW1hZ2UvanBlZyIgcGhv&#10;dG9zaG9wOkNvbG9yTW9kZT0iMyIgcGhvdG9zaG9wOkhpc3Rvcnk9IiIgeGFwTU06SW5zdGFuY2VJ&#10;RD0idXVpZDpFMERCM0EzQjNCQ0ZFNDExODI3Njk4NTUyMzY0MUVFRCIgdGlmZjpPcmllbnRhdGlv&#10;bj0iMSIgdGlmZjpYUmVzb2x1dGlvbj0iOTYwMDAwLzEwMDAwIiB0aWZmOllSZXNvbHV0aW9uPSI5&#10;NjAwMDAvMTAwMDAiIHRpZmY6UmVzb2x1dGlvblVuaXQ9IjIiIHRpZmY6TmF0aXZlRGlnZXN0PSIy&#10;NTYsMjU3LDI1OCwyNTksMjYyLDI3NCwyNzcsMjg0LDUzMCw1MzEsMjgyLDI4MywyOTYsMzAxLDMx&#10;OCwzMTksNTI5LDUzMiwzMDYsMjcwLDI3MSwyNzIsMzA1LDMxNSwzMzQzMjtBMjQ0MTVDMjMyNERE&#10;MjdEMUUwQjk3OTA5MDE0QkNFQSIgZXhpZjpQaXhlbFhEaW1lbnNpb249IjEwNyIgZXhpZjpQaXhl&#10;bFlEaW1lbnNpb249IjE2MCIgZXhpZjpDb2xvclNwYWNlPSItMSIgZXhpZjpOYXRpdmVEaWdlc3Q9&#10;IjM2ODY0LDQwOTYwLDQwOTYxLDM3MTIxLDM3MTIyLDQwOTYyLDQwOTYzLDM3NTEwLDQwOTY0LDM2&#10;ODY3LDM2ODY4LDMzNDM0LDMzNDM3LDM0ODUwLDM0ODUyLDM0ODU1LDM0ODU2LDM3Mzc3LDM3Mzc4&#10;LDM3Mzc5LDM3MzgwLDM3MzgxLDM3MzgyLDM3MzgzLDM3Mzg0LDM3Mzg1LDM3Mzg2LDM3Mzk2LDQx&#10;NDgzLDQxNDg0LDQxNDg2LDQxNDg3LDQxNDg4LDQxNDkyLDQxNDkzLDQxNDk1LDQxNzI4LDQxNzI5&#10;LDQxNzMwLDQxOTg1LDQxOTg2LDQxOTg3LDQxOTg4LDQxOTg5LDQxOTkwLDQxOTkxLDQxOTkyLDQx&#10;OTkzLDQxOTk0LDQxOTk1LDQxOTk2LDQyMDE2LDAsMiw0LDUsNiw3LDgsOSwxMCwxMSwxMiwxMywx&#10;NCwxNSwxNiwxNywxOCwyMCwyMiwyMywyNCwyNSwyNiwyNywyOCwzMDs1MjQ3RDdFQjJEMUU4MThD&#10;Q0NBQUU0RUZBQTE3MjBCOCIv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7gAhQWRvYmUAZEAAAAABAwAQAwIDBgAAAAAAAAAAAAAAAP/bAIQAAQEBAQEBAQEBAQEBAQEB&#10;AQEBAQEBAQEBAQEBAQEBAQEBAQEBAQEBAQEBAQICAgICAgICAgICAwMDAwMDAwMDAwEBAQEBAQEB&#10;AQEBAgIBAgIDAwMDAwMDAwMDAwMDAwMDAwMDAwMDAwMDAwMDAwMDAwMDAwMDAwMDAwMDAwMDAwMD&#10;/8IAEQgAoABrAwERAAIRAQMRAf/EAOIAAAIDAQADAQEAAAAAAAAAAAgJBgcKBQMECwECAQABBAMB&#10;AQEAAAAAAAAAAAAEAwUGBwABAggJChAAAAYBAgUCBQMEAwAAAAAAAQIDBAUGBwAIERITFAkQMiAh&#10;MSIVIzMKNRYYGSQ0FxEAAQMDAwMCAwUFBgUFAAAAAQIDBBEFBgAhEjETB0EiUTIUYYEjFQhxkUIz&#10;FqHRUjQ1F+FiQyQl8LE2GAkSAAEDAgMEBwYGAQIHAAAAAAEAEQIhAzESBEFRIgUQYXGBkTITIKGx&#10;QiMG8MHR4TMUUvGSgsJDJDQVB//aAAwDAQECEQMRAAAAxetkhs3MLvBj8I1FBCgMaHfmJdsPVHNB&#10;sTb61uSnBiE/LK8fN9lAhUVlwn2yR77Q4Y6C4LZhFg1+WOVQMglDae17qL6cX+JqhbV0jLFV3pT2&#10;0CKGn8Tq40QEMDYVXFp2nDrLkPCrnGqW1o6M6cZPXuzF5q+uxkUeJH0dyb4AF1JW1B+DiJft65aV&#10;HfermAWZwmiQMam8GIGQxXOqYEuR0iGgA+CZ+Wp0GoZ5kqJKj7fr1zfAuhNtLTRTF/vgiE8jYT6b&#10;ctiJGSeIKPWRzUyuut2vcRxGMT4HwLmZjOfZV1V+w6MvuqpdDIZUt8DmzTPoprGc6tQ3vDNe6rUB&#10;k/q3YMVDMPbK+JRKD7KJjmonNzXbiNolnQRD3nv1XQbU7WgQKwKwK9pppfeyYyeCQrXFO/MiRG57&#10;YhtHxDGY04PZrX9N+7i3KbT3R/qjPq3TExV+20S+AKMaJI6RJlIWzqjol5rUEGx40JPTJ2xivlW1&#10;NcTFHNm+hRY9awUR5ylUH64J2VImBLYCt6ATLqyKrdFFwefh0ZilgDOukmSNHs8rfLVoe7yUMbN1&#10;U/gxvvrDn+oX05R4c0ZrOK2iIaqoLIpjTY/Q8L46YkEZw1QvrNY7hnzsvLnozvTaM7Mp1XmdKUNZ&#10;5Vxdy3oxYji3qHHNLoVliuGlZ7HjGTxk9azI8am3lmI7tL5iNLXmA9vVeOsrjfnMbvqKnmg75/8A&#10;T7ILOqSt7Np352TY78NsMCpuw/G0/XOEM1FRp+VRIie5i00I6jQ431HJS2omon6kaBfR/wAsMbAX&#10;KSY8d7ejKebiPS4zv4jNNrji5Msx0fIs3Zie9WZo60aG+z15Xp8eg4cI+uETiJZkb13FBzJscBKV&#10;+hma9TLR/ezdzoqaAYv6CDTz59sSsu/4tKpszzWPxINeC6hOs/Et2w5oR0XBzDdZhnUizLOb1tK9&#10;P/TJUFd+1jUvr49JNsnzd7ag8AD1XCG5ydq0yEQvAV8aDlLMyQ5lsjFuY88fa0dITeHn9JfFcC7I&#10;828vXVfB6iqW7WdefRTRpVTuGNJPazJPmdhPhzHkz9DMNbHUKPVfw7jU1pSMJ5XAuv43q8zUx3D1&#10;LDVqIaN+xmSrMjgxDqfKP6Do+Nte3rv4KdZ3iMKQ5gqXUhI4s8jkYAcuE7ujWjPHvOzncT4Vbr5f&#10;+3kSc4cHHqP43/qCUOS16etzg7Xd6weQc6yuv//aAAgBAgABBQD1J7Xb1s0ELEwWFSxMUtNp1g6F&#10;3KrHFVITEL7vgAA4G9z+TJHtkhTdnUasQ06asxFdr9rdVcTF+aB/kt69NfRTGAAVICc25OdQZtFF&#10;Rxb0R0pNunB2808aaYvOuDdUpzrgAG5jaEw8Oof1X+1KyvFCpLNDnTSRBFaPST4An+nHIG7lEiib&#10;xQhRKsYxVXCqhB6yfoZQqenKnFCwfV4VRZQjcqasZzHAphRKg/UTUTSA55BAW5TEBQztM+uYmlnj&#10;dHTibK7XdrC1YSL9m6bsF4tdYxY9YxWhEzLEbpBHggd1HrtzSEyoJiIIEOKjRuprso/UrP8AchEq&#10;nF+ul3aToBF06IIqM01B1KIJoxMYmdykUizc8Ip+UezXMKTf5l6J9dkfTtkjwjQFJ7HGAFblFuIe&#10;TatSrIER5RI1K8aCCcUZouZ9qnQaUYyn1SFSYIipoW3DXz0i6IXTTpdwxEpyWdilJx8Ody2dGEqj&#10;hsmBUpxRRVzBRhu3jCEI0nv1CxypSaTL1A5EtFTMfSAqkUj3IppFeiOp9JRB4zkgVV6yxWzdBVQ7&#10;CCP2TcRSJJgqJ26gE01cG4c5dQc0VcUV0lXDIhlhZxArP7jCjHSaUWimdyAtmVPry8qkomgkzUQA&#10;qkk1XEwAJToByF6quoTCbhDUVUGMSCaCCGkVAE0hCM51k6h30bJVqiAK5k2yejGKCihTCoukKirm&#10;NIYfxRg101NdqXXal0UnKVbmBozMXoyNseK2QXSjsHnyIoA9QAHSpTdTlEdA1KOu0D4F/wBuP5QQ&#10;srtqjbIKWF5HOVjKF9De0Q5gateAdsHwO3AEbzdkLCVpM3WUoqvSgGa3V0t7NG9pPf8ATXdF+B//&#10;AE7IDkFIxMf16OUn4BsUoEW9h/aYftbgHKP07T4HZAUb3N0V1KonU69C4Gr6YAALew/tAOItyl5H&#10;AiU3wCACMsqoMmQh+pR2pE4MAANLewQ46IQvOX7AdHNx4fA5OZNGZIUJNimqs8rrYWsSqcSAZQx9&#10;HESlRKAl06+vz1x1x9FEwUbTrQgSlMjQWnUClAqhxMOjBzAiQAS05+vWNr//2gAIAQMAAQUA9De4&#10;Po3ZOHYjVnwAnU5BTT2uy7EjTiU5T9MxXHOb4BEeOo6OUfriU7VJJZ+qdqD0Cg7BYZ6Mbgr1eCpP&#10;cH19OojoSl4qJKdetxxTJkq6qyLWhrgonAxiCLisxDzUtAigd+0XQdpnOKhTG5tcdchNCcwC0EVH&#10;dTapl00fL9Z0odVB4QBHn5VZhXrR04sgWvImEVSj80CEMHST9BIoItS9NxVFhUjWSZESqqqHSkRV&#10;SFwUxzA1BROYDmbsFDKrcQDTVwXXVT0gi7W1+LORtX4xScsLOHVrz6RYSApCpIsUmT11JrtxWfN3&#10;xlk46ebSKMFGkUFQ/ESJLOUtd+GoqDUa6muRNtDSQxM1JMv+K2IsdJ+qLZOLIsaaklSR7WIOqs7s&#10;wv4OBYAKbwR4ACyWus30zfqCM2n1W7pJQ61OsDa0xLp8i3cKJnVbOhNGux5J9us3NGKZXt7yefRg&#10;imZ2t0UuofXUPpZITakVlDtlyGQNVJQsRMLP0FmiUcvySKrlN5HOCMYy12B0UZBY6zpioAjJftcd&#10;dQujmBPTtNMQfNQOs6ZlTNWHZFkXSZSEUTSM9fSBkWtulCqv1SpHK1TKOnqKiyZ0Tp65DaexqxNP&#10;EVCA9WUTcvpAoMKHJElYwZJRIG/cv5S7WFCKVTBy5eGIflZiBDAAmK7+upHKDdTUpaXMoKyywkUA&#10;506/PSEHIITqLyPs98TSags8XM3MXiBiiIiJdN3IgV0Bja6rnXdDoBAQ4ho/zO9A3HHO1miPtuz1&#10;s4Yv0fqiIAYhi83MXQmAA7kR18vQvt0l+6+KotK4DjbHGbYbFXXkBMGS6Yeif7h/brug9C+3TP8A&#10;7OA8SL5gyraEI1jXdxzZFLJrz3D6j9PTlL6s/wCrbDKqzTcX/tQHcaI/+lr8eI+o+nAPgjFkSzez&#10;uLCsYKuXSdqbmzdPLfMYxx9R+muYddVTXVPrqH0cVC6xAgyi8fT0gdVhuDd9xl7gHEfQR+XMPpyl&#10;+BuBTO8b2LkqdqkQCAv02pYr0cRKBTCIiPABMI+vObXOOucdAPEGh+R5iy0OmlI3LXv8HjM4dMTG&#10;EdAPDQnEQ9eOv//aAAgBAQABBQBmzbHWiIluUm3xwunJJxCxzXO7V+jMsmZAsV2UxPt3Z2uXp1Rx&#10;nSjbd61TrfYVsXwcNVNztKKJLFAgjKJRpiH6PyVbSbBSOtTxgbFOf4erTbfcSyskFk+03OVPRgO4&#10;mMV2O4TErE5Ax05c+OJ7GDlORr4DW9zlVJ2l4r4JTJ4zlV7ANFyDhS7kuWOMVLsp3H6qdhx9Euq3&#10;Tn23W3WSKw/41M35GkcKeHHJWOmudfD9lKbbZ824572zzOxLeBRd4237crXynZ5Fr5E5VzEiRb8S&#10;OkHcdAAaMnLq8wdtvsKetgW3N3n3LTTAmMqFXa0myaztSa9UrOKZuGv8i/HseXbX4R52Rhsw7lMY&#10;zDWKyqMe3l+q2fyP9on1ifbnbsnyuEtpVarKG13xKqWOp+FqPcFyrbrVR3itPj62aXxq6JJmYImZ&#10;h5pIwLns28LlusUJ5TNzNKhzVPdIqeLyBTZ1qnafzla6dUpVbprDx2DWbln6+3qGwngLx97eZfBV&#10;g3NYxydKVjZhHbgnkjvq/wAhcXUzbpmjd1iuL8vmV8zWXY1/HDwZdrp5JN81nb1rGO44sjYX9syN&#10;OV20f5FWrktmS1ly+LC1OGO5KYrRsl4YoUZDmyHlyJr1ckcH1BhXFtz8JWS47wzRbLJMtz2JE5vb&#10;rtioWMsh3DyUkdOMN7etskXmqaR8NO3OeJ/pR2/arl3KYfF+ok63JYybJlg90uOX2H7rjTIePsnZ&#10;eYZZyRXbe1XS3AY62uz+Q9ie4mvzDnJFU2TbeqHtsonk2TM1wl49+mWXgEhKx50dWGsGIXxJWgzL&#10;dPjB2xcV7dLjIcr4db7UMd5GfNYCrT77JO2qi5vwxj/alX8e2ryTZUyBiOX2iJqFxZ5HkG7/AA14&#10;855JG7V06bmF06K8i1NnVFlrznfbfcbpCVaAvkdK6zDGoxF0r1KRkrSxZA1q2O6+0nZ3zGw1hrm4&#10;7bc2CPofkYkFS4z2ZXc8FmrHdmGQgO9DV8wwCqex8XOMty01vG2n4Hxrvx/ka4Da0nKcDIx043Ll&#10;qvZJYT9lbVXb9U3dga/yaN0lfyduY2V/yaovAmLMqeTXYJvuxXgIysdnTC8qKla7s/C9+U6IbJXv&#10;fFnu6PhRlbXOHnUWuVcg01jlaqUGixKuXMb01xkoPIRv+pmwHB7HJkjlq23FmYyFqpDujT+1ryIb&#10;gtulk2rfyOtj0nUv9zvjS7BF0dYWyRzETXPyRke5sWYtpVxa2rbSpvtHc5vAyVvhxmhhbyr5fnLP&#10;GuUzRRJC+2ErR6WblnqifQPEmNrvR005dMRKqo3UAdbUq41tG4rcjvCltvXhZxoQNo2MPGgjkqh7&#10;d/Jem3jrFNoCdV6AiaRUQTQKmqCdZZiA8iPMBjkRj1CnKh+3snUMTPt0xDGzOLMmXeDbY28dORJm&#10;xUjebdZHIm6+TAoLSCgdWbOBDNETLHgWpU0f7iP3wKhwhljGZpnHp7RXDhDcbuSyQSBqeT3ku6d+&#10;NuyNqviyKl5C1WCYVDQgU66Ts8itBNwU0uo1ho38/L9tzl1BKlFv3BSk2ayibHdbka3OpyWu0ZJG&#10;k15uVxn47oXgi3nHIgWyLnRgGocDVhoBgzJYBbVbsPs6huMK4ORQiwnDCdg/tvPhxUmELwxVIGSM&#10;kyVgaouwAixu7fzEsjKS0aoYXMWUrJpkqaK8tHSNrriBo5wdN0m7DkYSX4u4Y6O4na7cmpHMU2lG&#10;8pMupIEySksqzj0CiknAo88hPPkkE7265Lf+TT4HH7yLCksD0Cg+ciMjh05pCk5smEovHcUv0mC8&#10;ic6snIHdvCOVTqwpTlWdPQWc3xXqTv5ZXpf/2gAIAQICBj8A6QibxaYCLSwohXFXI5uIBx2o2yPo&#10;PTt2I6jd+dEPZFApdqlmxlgjcv3pEk4Ek071HKIhx+O9QqNqgdH5gatu2e9ejeBYVrvCmDgoNg/s&#10;fynxUQZHBXniDIPXapyuzJtA0BLgdiJJ4QowtQBLKBjmyjrQMLZJnQ/FGc2MiMCA+zDd3IW9hdAg&#10;VWKxK856dSRvK9K3cabl6LNO4xKy5nBqnyB0BAAdyMg7iJI2bQonCNfgiSKqMYnhXDJgvL0PcNFq&#10;ZQPDVl6h8xPcgSS2UCn4xT1zdZUhmAZvzQJkCCom1lc0NHorRA4pY+GxRyAgEVdCR8ydqLySRzTQ&#10;08TEQfEYq9lAIjHbtVsagmOoi75cDUkYvsVy3q7soxAozfmCr1y1dk0JZRhUY1pjVaMm7MWpvmIb&#10;YQ2zrUfR1E5RO8j8gFCN24RFj47PetLZnI+nlkX2+Ut72UoyAEWpvKBkTRcUj7lh8P0Tjg7C6tSM&#10;yQSrmldgbLvjsV/1I1EyG7C35OvpwYMEBWIzB+taM+scxjLZ2KUIXTKUa1G9Z7haMVYlbuEGJNRW&#10;jYF22qwCGyjHepAbk2Y+C/nl/t/dUi6s8NF604ODBmWpuG2Z6ec3BAYBwD14KN20PU7Nn+m9CybJ&#10;jIl3KjYvfKKHtxV+FkcQFTvVwXIHJKJA6icD8aK4ZkTuyLggM3i+xRj6dSEC+1HiHgvIvrAkK3eb&#10;hVucDwkAh9yvWTaecRi3erujtSyQjORrShxw2Ee5WxJnAb3uhdgYjKxr+mBHaj6UCTMsf3VvNOOd&#10;3art4IW/nYIAfKKqMSC7pxIMsCuFvFRtnEqzbkTmjEAqemkAZXI8PwL7qrUXbMQLsZkFW4vL1MDT&#10;anieAitV6whEwO8/AK3rbEa5gC9MQf0Xo/8AVbup1qTsyAOPRivqXh44K3O1PNEbnQ9OJLstLfvF&#10;rYBfqc/grUyuwI0UyCJYgk44V9yt3LbcQcfj9VKV6kGpt9wcq1qrtox0WyR2l6hscOpDl9iLwjIF&#10;2bBx73dUjxMpSFs5R2fqoxIq6OahX7r6vNYw7ZMrea/C4YgDEHAMs9rTuOoKd2QywDO9G7fip2L8&#10;RnyvEnaCKMpcv1FicBKXASCHjhTvQ13Mp5rdpj6ZxL1wPYm0um9HTMwizKbyG1AgUZZJBonFHIEP&#10;qe9fxnwW3oEWoAuYMKmUfg1FaJkGjp4tXa1R2jcrOmjpI3I274DyGFQW6htVu5PTxtjJFsrMadW5&#10;R7fyXijTYicp8CmILKhKwPsBaQ3B9P1Z/ktbc0VICfF2nHHqZWWFIj41UQd/SVl3rBY+wI7gp35G&#10;k7kx8FrdQ9b0TNaTGpO11IPgF39BUe0e1zQ/MGbeKDBcj5cMc2Y9ebf4LV2wABG03UFoBkiznCoQ&#10;aICHaijVAkB0Vh7F2IHAxzDfhintn6du3EADAEO7eK1BznihV9vatESAan47EGFEO1FANRGiiI0H&#10;s3bZHDKFfeuYwJJjG9MDDB8EJQoSWO1w6sRMGDAjHvVEO1MVGm1NHBRr7N+9DzxiQPArWSaspknt&#10;JcqxprQBMpOzPt3rS2yOLLVAhMcE4UZHHoj7OqBNWPwWpGY49XWtPKpgB+NiMB8oCykYHoYoF+gL&#10;AL//2gAIAQMCBj8A6JdvQBZrEn3qPCaqWWBYK3ctQNSQfB0Ldz+YRqhN6oRfH2TXojlfLE1UbVqx&#10;FgMQAK7diBGYt1lGWU0ULOrAERhTEr1rAAl1N1oWDuUUOn+OKJEQrYiSIE4BWvSgBOQqRiaoNbcn&#10;qXq3L5hEbHbxCySuxzNVSAvQjOFRh2KcjqZGzgC+1epk+mPm/dW+Is6jXb0+VEA0VmM6h1G5k4QK&#10;IRt3GgC2A/RRlck5b8YKbvhvKuZiW7Sr0a8PEO0P+q0ogB/YmQ53sXVsPtQXEHXl6DRWJDzLVv8A&#10;y2wG761CsmX8hAl4oCDZV5Xd9iNCJOtRC75DbOBRtEnJabL47d6Of5SnOA6MfehlthG7ciRMDuX2&#10;/wAqhPJHVamVqUhjEB6x2P20Wv5eCZQN0xJliBEsMGxAD9fgtNquXwjLgEWLnDbRlatXrNsynDMc&#10;aF234UWvsRs2nthw4LnHr6lqLussQt3YTIGUEA+JPuWsu6Wxn1IiRGI2nr6lDmktFOLyiLr4RJNB&#10;HbXrdepaANt+J9nYpgYsUMsR3v8AqsD4KtsT7Q36qVoWgCR4LkfMbYHqaTW5gHbO527sTg60vNZX&#10;s/rk3DT/ACkS3WzsDtZ1CVm99JsNx2qR1BzSILdilq9PqSIM0oNST4VfZXYpW79vLmkSJby2DbN7&#10;rl8LVwW43dRGGYh/M9GO8svv7kfPrcDaunTmyCAC4vxlmG7gdxhQdb3vTufTkcFI7Oj/AMceP7Li&#10;DFSu5wGRlC62W9mw3Fct0F3VxtXrEGlGXESxO5mfEKOjsXMkxEcJDv1vhXcpnV6e5OZwMI5wzbSM&#10;C+zvVq/YtTjBy4lExzNgz+9W439OaVFcC2OCtW4B525icTgxjge5aOF3UfVhEiTfNSh7ut1mkXMi&#10;jR8w+K83R9EgHrU7DHNg+z8dynGYcgnBabWTuSFu7IBhjur3jftWnlc08JaecQc0a3X24sGGziRt&#10;cj+5tXpbMxmlGcYkZsHHEWDABlPScy5ze1sqgGUYxjF8WILuabsOxr2pGFqAJG0jAAfuvXtTAjci&#10;WG0dquXtUTK+9CMFaixxCtU6Nq4nRPeruUfMVp7tfpyGbvL037Fo4XJE2TaiQ+9lLJI+pl4W3dZ2&#10;KYcm89XH5q/oxI55gDqpWpWn01mbiFuvaiT5lHKOJ1AWwHHcuIB1guOyWRzRYN1LUOWGYq9bgAbx&#10;kD1llo/68xLVwGUxwIytvYeCnC5CsaHq6lcyWKO4qB21JHvVzS2roOucvEVYNi4pj1q5rb75zEhu&#10;1qotFQE6F0THBS7ViuDQmQ6grkY2pW4knGm1AMZT3ppROb91H+lmlIEGUI4gHaQMAd60d6MAbt0N&#10;TEzAcjtAYtuU9JyW/Gdy9KcTcgQRblbIBiSMDxVCJ1t43b7uZYv3pnDsmBTgYLLKTOpGIeq/jKoQ&#10;gXCxCKNgvCF5omUfOz1piw8FzLX6Xn2ou/ePM7Rlo7hzZbU42wZkSDs22oA2kMtby6THSaa4bUZC&#10;ouXIEi7MEUkJHKRIO+9S7FXchxBeYeKJfBbPx3rHoHZ08us6Yf8Adelc8CvsXUcyfL684RDkNHUQ&#10;uQGDUzRdsDgQy55yfWF/6nMr9iPZCFmX/On39MO1S7FXBYdEezo7/wAlyP7cjp9TKzalDUk274tx&#10;+gcxGXF8HO1DVRhcjC5qohp3BdratxtUIoA8MP8AKu1c81Fny3mPh/qu/wBg9OA6eWj5S7jfjiv/&#10;AKX99an+gL1sWbEJXp3I3YCJOYQMfJGWYPlIzNxOwQhoZaYaQ34HLYlI2wTAEkiVBI4lhV3NVzgO&#10;WpTd3LHb7B7Ojy+xyi7ciDati8JA4E+lKUX6wSCNxX23C9qtDa1XM5XdTfN20JXb0blwm0bkiHkB&#10;GIEAcAy5fJtNetmQeVqAjEEUAkBjJtu5l9w27V05Rlp/j1IgyJHsHoxXmXmXmWmuWS16V8AneJAR&#10;PjGnvxX2Fys8w0mnsWdDYhG3c08rshD+vOY42JIMhmDkkNi1Ffnb19m/C3b0sgbdr0hGd3zuCA5k&#10;KvgBQAL74IJzw104f8MWyjuc1xO1E7ekrFBYexy238pvwJ/3DDuX2vG3zc2Rb0VpoegLgBFswfNX&#10;GMjTYWXPOZ3uYi7o7GnjHMbYtEStcVsN8wwMjtwX3Xzq7KMrmo1cpkxDRJJILCrCiDJiifbBWmnI&#10;Bheg3iFyUWdfOERpBIACBD+pbh80ScJE44gbFzaP/sJz1d/UXLQzCIaEZGD8AjVw5d6pxIyEiZZj&#10;iX37OxMnTN7P/9oACAEBAQY/ABxptvur7fTY6DiAlw0rstKaK9p6kGvE6RHSQlPOih81fxNhX7K6&#10;C+FSolX7Sa/dpTlynMfVrSQxD7iFOKVXiQhuoqonrvtp6Jj1ztwaKyypmZMFqkx1lIQpvtzhHSsD&#10;qCCQobg6jzMpyWCnuuhRdUi4vRw4lSkqAmNW9bBKFJooglA9VAEVZskC9WVu6JZDrUeUfopsxLaS&#10;lx2G1PRGVISFbe3kdNMyktyFB1KWmlKQrn/CQUDcVpXptXSTBtbKFGICkoaSkAhsUKeQ+Gpqvp6L&#10;5OLqEJAB91egqNPhKKFKlCnwIApX4bnQ5AV69PQdd9fy1f5X/EP8X7NAutyWlj+F5hSD6bkLSCnr&#10;66IcqpsE1ospoQqpqK9PupphEl5CaLbKwpaKVK6ncgfHTwsraHzEgd2Q8yUJAdUjhHS5JJCWg85R&#10;KT8a03Gpl4nT7hIkXGVc2UOoZaU8I7M11LLLbYeQmJGjttKbHbSoupRyKqq05dshm/Xw7XEedbiv&#10;N9piZeFhLcC2fTVQgxmFK5umquZSAqiTpb1/sdsvzIK21WZd7k2SziCgUUHWZDEy0N21yO2UIdDS&#10;S2tIpqbbroxd7Y2wX5dkt2UyIkufjLybg0l63Wu/waGbb34jivp3ErQkpSFEA6OKXHI410vC5Bl2&#10;BUl9LNwvFmKkbtpe7bUyRCeCm3Owp1RpyOygS2lSTTscSFAhSSEioIKdiFbEamK4KKilZBHT+IUr&#10;TbrqQA0QErUVUSRWg39NVCduhr+3026a6D5OPUdf7tKDkOMw67ySG5MJKVhVPRSxU01MmRFW8rLC&#10;lNtNPobWpZ6JAG6VA76LFiU9KLrqO0y2pakhRdAQglFVEgmm256asWHxYSbhcV9u4ZFOebWXJFyf&#10;/wC3TbmUqS0243GXQLSgr4n5lg+0KnCGi0O2toR181iL+YRnWkJMeO24tTziyhAU2GR7uSgdFTNq&#10;uGL2yc9Fo7KSu3vLjS3EoTzQ4XHWWhzCgCUFSTXjTfUh5q+2S/m825mPPhSZUxIlMOlLnZdjTYc2&#10;GttISK8QhQ2KSCNTDY/G0Zu5xPqHcYuFqaXcVsNSuYVarmzJZ7dwtrpUUpqhZQKEKCtY1dPJGPZl&#10;45vtqvqxiF1dm3Wy26f9Klr6FBmtvfhSYzwDTa1+xxtSKjqdW242lF2s+e4fZrXaM3xzIFsvXUz4&#10;kZu3P3xmXH/AmRJ0yOpSjRLiSsFQoa6ljtmo7iSAmoA99N+h1JPBQPJR2T12INf2kjSwEHr8P+A1&#10;0H9uihLRW6mvuAAPOnoo/HXatEGSU9FFttSuXM1qC3RJPX11OyC5W+c4bXZbrdW0IYU/IL8G2S5T&#10;JZYIKnnGltBSUfxEDrrEseZQ/Gt8e3pvt+uypBoqM2tLDbctwNlb856RIW4GioJLgoPagnUS2wcZ&#10;tP8A4xphtmTMjMS5YcDSQp7m82tQersXE9aVFK0CIkdkLCZRU0Ukt8VLIqWkJAAICqmmoDhSO0mO&#10;0OPEFLgQhICSkbjlT11FWwng40FKKAe3QmtRtsBTqOmvGvkeTa1TrJbfJEvFsqTFitOli35LYXxD&#10;D7hSfpYrsyEUh1IBTJ7RHqNeNfFlmVKuKcxieSUPXiWkMqv2Js4hIya0yHI7TSlzGoci2MmPLBCQ&#10;HO2qiqpM2U9DogJcUoAKKkj3ncdOY6Guriy6jg4hbqEgAjcKSKkE7aMRpIB5kcqipH2Aa+V7+Xy+&#10;Xenx6051+6mmHpsJ5mEpxtxSi2oINeJWFEFQp11AhRbOLnd5BaYZYbjB11x9wmjbaAhaluVIHpSt&#10;dXS+eR6Wdm747eWYVphjtSIX11rlsMyJchNCHWe+FpQk8QU0UdeTcVi2gJjeIrc9a8murvJbSbw/&#10;eJseGw4+FLYdmvpZddFFlAaJIFNPRncpsPMOOQ+KblF4CShJCWFuJWpBdHqnkDqNFdDDU1rlJTKa&#10;cDjfFbvbbW24nmlYUadDvpttT6IzDTjsVCyoAPmMePcTuFAGtSDrttqKilKir3IcqkpJHFKCVVpv&#10;+zWS+PWo7k1WQTIVxU3CZW5cYabRLVK/MIrQ/FMiIVLIKalJANNfok8ITZFvtDmEwfJtjkTWlymZ&#10;GSW7yP42yTIJmNXVx0vRJsyLMaQiIhtppCG46EV5IUDdFrEfkqK8rdFFe1C6bKPIKoN6711ljaVh&#10;qM1cJSU8DyAAXt03TUevXTT0m4J7K1qG4KqHl0CSQOmq/Vsf6N3vnT1+o4cvn6aQxAjsRWm26KKU&#10;I7hCQKVNE15a+juEdh9VnhMSIIJCuy464tta+JSSF0Fa9RryH5NcsErI4vj/AAa7ZAvH7eppEu8C&#10;JFTwtzC3XGW2lSnXEoK1KHBJJrtr9cT8bJnJTmfZxj+QWTH/AMnZUzjtvuEa7uwLQ9LcnLnSJdut&#10;05ttakKcbWptJHqdZPdLTAhC9tSliwQZeSQCpMZyYpDpksRH7K/a7kzAIcL60zVOrdDYaQEKKsfw&#10;6Tk4YyiYXlRZOSd0xpeKWVC2lrf+iYuL8FcOfJjR0JZQlMsOBYLZC0CfbcVy1rFctfdiwIk/Hbuy&#10;9bGLXmNvtq4t+W/drazLIdId7SGGYzsZbKwt0kpCsbneQ75ns2DZMrYsi7ncrLk+ftfl7khhhOSv&#10;37HrY3Oi41Jjyg44xJQ6/wBttxIcS4G2nLF5a8TYPnlsynx15JsUjIrvcLUxYYZsbN1aiz7jZ2ZU&#10;lF1u9huU9lLTSkRG3XWXOS2mimhb/UJmvhW5TsZY8b+V7nCzq8Wx+NbPHeXyW4Vpsn0rc5ACMjuM&#10;NUlqOoAupZdeV7QDrJJ7y1NrjwpKmFoIStKw26AN+qABq8XwsucZqXZQUSRyqOQVuCfdTpqdGbTJ&#10;R9LNcCQAoLArXjQ09p67DX8uZ/pPH1+Tv9fm6V+6ulMxFVChwSpCgaVp7qJp1/bruPSFqVMtiUqU&#10;pRFVB9dAE7g7E/u1nmEKkdkZpgeS2Fp9QJSzIuNnksQ3+IIKu3LLaqfZry9FZnuNXaPbfGVuyeK2&#10;tPYXe4uO3ISJ0MI4OttSW3eCkLqKRwTWhBfnXe/2G2wXHFllVycZjyn5K1FLUeLFhNPOz3XF0HbQ&#10;hCiT6DfVkvLiZKsiu0qCzPXKtgsqYVrU+JMa3Q4KXn3ksqVJ7rzry1PPOEV4BKUC3X69P4VHg2+J&#10;b7bdF5ytyNYFRH+x+WyFXduM6xZ5iJTgZD7yQyoOAKqQNCHbhYrRbZgQ6lES4SMgsyIjhK4r8Nhq&#10;NEtVzStoIrR1HI/ZUa8jYOqzxrpFt+Lz7y9FuIYDAiYsyvI7ncJbIabjuBpmE8+tpDQ5H2oSCRT9&#10;Df6gPAs5SZ8CL5JayLI7RDdssfJPD92wdT17xvLLSw4tmQ5Bz025y2tuqcdjOqe4kDmBlriHFBCL&#10;dISo0oTUpClA16KOoca8QUS4UeBDQphSOSCX2t1ODoqh6aFxufjiwSbg+hClOvW1l1alUFV8y0SD&#10;XX/wOxf4f9Lap2617dOHyfZ8dJh3FyjiVceSxSqvgqo9dW3gUqS5bAoFKgSn8c9abkUOoFfcFMg7&#10;io+XYHp/FTV5RCtiYUS/yrlIsV6+iATforhlTmUmYhDTLsi0vXJEctlRdbABKQkhWrtnnnHPcRx2&#10;+xcjueK+OcLzS+MWqPFmxJkyIFw4t0djW6flE9uItxLQWqQlpxIQkipL9vst2xvMLG3IhSIKJc5q&#10;TNgFuUnuxIUpjlKMJVt7nDmFcFBBqE1GsoxfyHCiXDC8txmTjl1w19UUMzLDNt30rseSWktSvqn2&#10;VgpcbcSGlJSpNFAHWYfpeTld2zbwpOudvuvjiPf7h+dXHEcSye5sWeMzGvEgmUpzGMglMwLnBkcX&#10;BGkR5jNUl8C4zkvTPosjx+4WtU2NxVNXa72V2qY/Fae5AretTrqm1gEpQ4HB0oWPF/j5FyXiuLLu&#10;kWyvXye3dL0k3W5OT7gZk5tiOguhQbb4pQgcGwaVJ1lTjQ/zEB1of8pSo1J61GoyGwkuP2y2dyoN&#10;ahlIO/Tem2m1BBSgpQSSR1LYNNvWmv5KP3f8NKnWvktmnLkmhX6caj416U1ZLdd5SY7DtudbHfWh&#10;Ky4l0JokldTQrG2reuM8HB2G6EUpQ8SCSCa/36yizwYTcrJrNGcyPFlrbSqQLtami+Y0ZQo4F3KK&#10;2pgjlRfJPwofMNizXHIkmy+QsksmXWpM5pKlWLI7OkS41zglHByHOt91jqo82pDiFk/DSo/krxN4&#10;tzLIrfMgwrTdMWyS5ePshegsRITC5cz6SBcbdNuj/wBGUu8Vx23AtVQCTrIMMn4NjvhPEc3sz1jy&#10;Obid9Xe/KUrG1IT3YFjvzFugW7D5sxhamPr2vqZzTaEqYW05VQ8mPYHanrdEzbL8J8W+GGH7nc7k&#10;9iXjTAMft0fIL6q43ebMuc2b9XGfmPynnluy5vaLilcQB+iDw94lyjKfHkrLM4yTJ8iveLSZ1qfY&#10;wvDbFb8dteOy7pDo203fn7062YzlVP8AA0HJNU2Fchx1+VIY+okvyFLdfdefT3FLddeU48t1Sl+4&#10;qUVV6k6yGMugV9JMok0p8gSPjvyFdS4TzjYXDgQENo268FI6H4FOmlA+7stgkbAkIFSKda116fNx&#10;9euu2tK+AASUKSQkgdAQaCmsaew24rs+R2s/mbXZ3MkJXwfaVwFVBRPQb6tkTJ4rseVFisJdccDn&#10;bd4NtgqQTssKpX0I0AXkod22K/UGpI+zgKn4a8h2yI6iFKiZbfZUB1I7SQyi8zFvxgU8AEtrUeIG&#10;3E1G2mMsmTe8JEplpSWSFISpKu0VBaXQEuBZBFKHeumFSJIRaI9rSUJkOLDynghVe453FKc5Eile&#10;grpN+RH7Me0MuwLS2EJ7SGlOpkTZIQUgAzJR3VQcgkDX/wCdeQ3uNB/oTO8kzLErNcDKU3Pbz20X&#10;XGrsuDNhuUYNtuVmnD6N5JCg/GW2UjmkqszZ25W+OrjtRKy03XYVodt9XxCTQKYeBIPoqp/9knQj&#10;d1YROiwwpNdvbyC1UNd/cNR1IWeIbbTuaVKkJ+PXca+7n69K0r+3UiTDaLqOBUlPtW5xFKkDiU76&#10;xa5SIjym3w7BSUJqppbj3sLgCKgJG/w1EyX9R3nPxP4dtqral4DNcxs1rvM0hpsqFpxtL7uR3Z4h&#10;XtRGiPKUTQA6yXxn/wDn5K8hZp5i8gXS0+NvH/mS+YYcR8e4heMtu0Kxv5ZY4mSy2MnyK42eFMec&#10;t/OBHjiX2nHCUJ4qn4Bc5M1/ILHY7ZJTcZ0pxydldumQWoxyQTzRyTLcujT7E4iqhKAWaB1FbZZM&#10;XyvIEWuZdEc7ZMjx7o0wGXm1OJbdC2nVBzpVXQDUBF7jXCRGH07HJSA2qU+4lKW2GY4WooTyVXkS&#10;QAN9tR4zkdcaMwWnroUISGYCChK24CVgDuzHWiFFO/BJClbEV8L/AKXfHM9C2P0o4rfsozO72iYU&#10;vWnyp5HXY0W6xRJ0RZeYnYti+PtOOqA7jcmaU9UEnDMG/Wn4UzrNmMWiRrFffPHie42abkMm3scG&#10;bdfcu8Z3s2Ru4T2YoSmfKttz5vuJLpjpKjq6/wD1r/Uzg2UZObauZJ8YZd9b448nR2iwtalRcRzF&#10;i1S7wWFLAX+XvTkJ29xBB1bFVdb4sISpHvTRKiKBSaVqU06io1GrUjtxeI6e6iafA6/kn/KcvmT8&#10;3Ov+LrTSomE+M/qnEpKRPyy7lttQpupFttTalklR2Cn/AE9NTXbZkxweNKbUx9PgrBsLpQpYJSbq&#10;069dSpQG6kvJ2Gjc8ovM+93V1YdnXq+3CZdJTaU+5Qcnz35Eh0oI9V7nXhAQiGYdj8l4VcmUKCiX&#10;DAyi1vGQqgoO4lokk9dtYvmFqMdvKYFsRdMduixVtyLeYMd6ZZpbvzKtV2bQ0XKcgl1CHQOSE6Ye&#10;u4FvuMJEhN2iXBxmOuz3BpBmOtPl4oShgMo7iXCO24170kp6Q7u5Het2Kx3CIFzdYEd65R26N96x&#10;RXkgES20GktwFvgathRIAuNn8em1Hyq9Z5Jx62pSJETDW5jDhGSXbmCqTfO+S7GZdBccc/GcqlsJ&#10;OdZ3l11mXDMM+yq65NdZ90cW/NubtwkFTUkOvOOuqfDafxKkk8vWmmIXISVzXFNmI4jk3KbUC240&#10;6mh5IcbUUq26H7NN25svohlZu2NSqcHBDU8QQy+n5JVulJ7K1JPKnEg0I1Z7qxc4vkyx2oNMuYv5&#10;Fem3Fowm18xFtt9ZebvlqUncoUHH20Hq3SoMOH5psfljwlljSGEzIcfFXvJmJrdbCQ47bcgxhbN5&#10;MbYqCJFsadp7fcdz+Y//AG5wD6X/AGv/AN0e59Jk3e/IP6l/pb8i+k/JPq/9yPzn8L+mO3+d9j/u&#10;fp/pvxtJK1qJV1K1E7fEBXTRCOQUo0Qo0ABKhQnYVFRvT00eJFHePIAEAn1A/ioT6EnWAWyMr8Zu&#10;9Wl8E1olcaR9YASB7Rxja8TZJc5qI8ZrxrYJN2ny3O2xBZtVnbFwlSn1GjTUZmIta1kjilJPprxt&#10;5RxBOMnwX4vtWYZhj9ggN4ldLn5Ewm25Eqz/AJhnkdy8264SJ94g252db2QFyLKh9pSGFIU/3sD8&#10;heB8itmVw/LGBWbN8LyCJ2X4Fuxu/Q+7EmPx+akC8xXAthcUkLivsLCgCjiLlJlXd+43S7TYzMuX&#10;LkqdlyJl3fUiXNeddqt1xtmtK9E7DbUZqMXGXGo7Sm1oWUuIKSaKStISoKp6+uuYhwLnd4LSvyWZ&#10;NKozbL75S2tyalhClzEsIJUEgJ5kUJA0bhkl4l3q6rqnvyVBthhKl8zHtsFHFmBGqB7EAVpU711Q&#10;K9N6EU9QQeuqoUagj2pPIGg6kEEnpr53a8acuSuVa/PWleXD2V68Nq00zyHL3gUrTr9x0FLVRMeq&#10;aU25GnFNNhXjXfSqJBSlXIb02TTf7q6akTClyNZoaHu2Ugr+okfURI7tKigSFq/dqZYsUuMj/djz&#10;dHmfp18fMw1lNxYYvKpjXkG9xu2S823Z8GiSmQtPuRJms0NVCuZ4YnIrJe4R/TxY8AmPRsysTRiZ&#10;LncdDM2faYa8ZudxkQ8QyDLiyoolsvuPMvlLnFACInibMsntmWYOVyMr8YTLUqVKexti8cpuSYrN&#10;lrQplMR65OLlx0pVRuUuQn5Vop44sKpKVz8pudwyZUKtXI9nsbSIEOQ9X/py7lNcSgbcjHX8NJWP&#10;5hASlPoAkUCa/YBoBA5JbSErWFJVxc6KQpCSVN8a9VbH01MfkIS63HZ2b3CnH5CSzFZQpNFdxySp&#10;P7ANISr3KDaAST6lAJp1J66LigCORbJ+HH99a11XiKfW9jr/ANPtca9P8el1VUpAI+AVyBSafYRr&#10;lxIUtpp1Rr1KhvtT46r8FA/2nU5lBFX41pISrotZvAaSCfge5/ZrF/KPlPI7V/S3ie53PGPEuKXd&#10;qdJsMvPvJt4hv3WZcoECkq6N2u225UwsN8VvJipZUtLajXLbHMyCzSQ8vF7njERPihdmYuDivJEy&#10;8yDFLaeTLMiLbYq2lLUttxlxTFSQo684Y489DkDGXchuNumQrb9IiEJ0tM5NvjRn+8Gm47zy+CSS&#10;QDT01lLdymRZUfBbdYcNhiGFiMw7Fgpu13b9ylJEhu73V5twJ9gU2AAKa2ICQFcT9nQf2aX2ipt5&#10;vkEPt8kLIIJcbWU0S42sjooKqNQbcV8nEpXdJyyKAOOKLVujECgAQgOu0+IR8dIPQFafQmoqkbHS&#10;+VQnglalGtEpApUj1Fddn6ZP0n+4P9G8+Z/zn9OfXcvmrT87/D+H3aIPIggj/wBb6YUvqGy3Uevb&#10;cWn7NE1NKfH41+3VkhREl+be02+JEZFd3m79blg7eiWypRJ6DfXijxLashyW1WqzJXlGVycVxVN/&#10;lXK8yW5k6O4bg9DlR7c/bnrFVLCQVvslSlDgglMJqVP8mOXG3w/Htss7Ey1RChplDL92UkMJY4ud&#10;o/jQujjqXDVbg1+qvyNlEt1VttP5nfbvNuEVEBbbVrhS7lcYpQlLLaVFuMk1CerhFOmr9m91K13X&#10;Lb9d8lnKcBPGTep8i4OtndWzIkBA+xOlg0CQFBJG3Tp+/S1vucIrCHZEpxRJSiLHaW8+tW4NO02a&#10;eupVxeQUuTnlPpaPuSzGHtjMJrT+SwlI6emmlncc0kJ67AjanTVynS0cWYcF+U5vwT24rJeWTRJB&#10;HtHr66pV7nx/rnlyVX81/NuXPp/O7Pt+FNdf7D/dpbZVu06sDrQpXxXt9gJOlJSsFXCnCu9afD03&#10;OsFef4J7bdxLRVQBDpijiSqhGyqbjoafDV3lSH/I7tobj3WPHZsTDESxuXK0Yg5FS+zMd5vylMPX&#10;xQke4pLLhokkEaDLtq8jpyGNfIo7ku8REyI0DH8ObV2FFU5bYnwVLK21FXFEXikK5DgPJk5JuMNP&#10;njzBD8SY8m5rb+rnCFbYOVeRpcYIKDIhRLTBDClEUR9cgHfbQZSAhKQSOOyRXqkHbYDToqCACE+4&#10;fHqPhtpMVIKZN/kJirNaFFohLEic4n15PPltkH/Cunx0Emh2CRQADpQDjU0A6D9mmAtB5IWhSqKA&#10;CWyTRSh04hR3+wal29CqvXN+JaGCknkoSnQJLgofckR21Aj7d+uuPYP+k/Q02/kd/uUrT5q710U8&#10;tx1FB/dTUhIPElDahUpNQkkK+Pqoa5AAFIIUr21UafN951gl3UoUZnuNr/Y4wvkdhvQNjb11L71r&#10;8kzYstvK0WkC7sQrem6OO2C0qlNRRIb4QBKSWpAKVc21NGiwFFF6dVjOTsXa3v51PnTZmaJeeQ1E&#10;jw7M22t/8yUqU5bFKLS1J5LkJ2Sp9A4pwzxKgXCDh/iu/wCe3qDZp0szOxk+cy7OLxKDiXnk+2Fj&#10;kVpNCKUV7UhVNKS3QuLTRSqhSgP+ZSia/v03CQfeV8OW6gevuPQAISK6mPxnAuJG/wDG27iVcDFi&#10;KKO/xX0XLeSpw02IUK9BRCeql7V9u/uIG3pRNNNqcUUuugBIoEkgAbbgEgfu1jcBSvwmp7stSOpR&#10;uGE9dqKAVqnFNe3x/h6fN8aU4euipVKq/b6fv+OiamjiHEj7TTmmnrWqdADlVQBO56gb6sV093KH&#10;cUvhO4J9q0BJpQjnWn2V1ZVjF8quQvkKFJsancpTGjMO3jLkKU8WTLHYTNjWxbNCKdyjpHt5CTPR&#10;jUmAm122Q/e5knLlPqmC7ZQ+yhXIvESEmLEW0qoHMgLV3BQ6yC9Ij/TNXO8XCZHZLynUsR3ZLq48&#10;dLjh5udltQHKlFU2rpYSamhA4gVFR9lDXU1UdSm7hcUqt0Nzn+Iz3myZkgfxJLTCgEq9FL+zTTIF&#10;EtgJFAUgAJ4gfcNtIKnihJKPmTVKaEb8vhUabQ2+6886UFJQuvAI41HHmkIRv6AnUKQCattR1q5G&#10;oCi67yoPQa5ck/6J9Z1T/Mr2/jpSTSiSQPj9/wC7Ta+SqBwAe40oolPx2AB1somlaAkkH7tRnydm&#10;32V8QoioQtKzShJBNKV1YWU449cJxZhPRJb+TOR4rEC12e6Xea02yl5S4qVh5DqQBxSWz8pUSbzL&#10;jWCLaFpgYrYRKavLsmUu4XJhUp2UGKpbdVcIjpWobhgJHEqNTqOjmeISKU3+aqlEnqTU67aV+5z2&#10;jaoFN6n7EpqTrvoNY8RsRYRUaJcaSsrdeIFRzfeJPx4gDSkjiaKFKOVr67kgbD9ug6FtigTUdsml&#10;CKkclkE1+IpqQtbrj3BHbT3eFEmvJXbASniAR6baQ6AQoRmjTcCvcd++mq8z/wDHuPX0+rp+/X//&#10;2VBLAQItABQABgAIAAAAIQCKFT+YDAEAABUCAAATAAAAAAAAAAAAAAAAAAAAAABbQ29udGVudF9U&#10;eXBlc10ueG1sUEsBAi0AFAAGAAgAAAAhADj9If/WAAAAlAEAAAsAAAAAAAAAAAAAAAAAPQEAAF9y&#10;ZWxzLy5yZWxzUEsBAi0AFAAGAAgAAAAhABsMLDi9AgAAmAYAAA4AAAAAAAAAAAAAAAAAPAIAAGRy&#10;cy9lMm9Eb2MueG1sUEsBAi0AFAAGAAgAAAAhAFhgsxu6AAAAIgEAABkAAAAAAAAAAAAAAAAAJQUA&#10;AGRycy9fcmVscy9lMm9Eb2MueG1sLnJlbHNQSwECLQAUAAYACAAAACEA6O7EfdsAAAAFAQAADwAA&#10;AAAAAAAAAAAAAAAWBgAAZHJzL2Rvd25yZXYueG1sUEsBAi0ACgAAAAAAAAAhAHkzdm9bawAAW2sA&#10;ABUAAAAAAAAAAAAAAAAAHgcAAGRycy9tZWRpYS9pbWFnZTEuanBlZ1BLBQYAAAAABgAGAH0BAACs&#10;cgAAAAA=&#10;" stroked="f">
                      <v:fill r:id="rId29" o:title="Photo of BESE Chair Paul Sagan" recolor="t" rotate="t" type="frame"/>
                      <v:shadow on="t" color="black" opacity="22937f" origin=",.5" offset="0,.63889mm"/>
                      <w10:anchorlock/>
                    </v:rect>
                  </w:pict>
                </mc:Fallback>
              </mc:AlternateContent>
            </w:r>
          </w:p>
          <w:p w14:paraId="6E7F8E01" w14:textId="77777777" w:rsidR="00196810" w:rsidRDefault="00196810" w:rsidP="00A4569F">
            <w:pPr>
              <w:ind w:left="90"/>
              <w:rPr>
                <w:b/>
                <w:bCs/>
                <w:color w:val="E36C0A" w:themeColor="accent6" w:themeShade="BF"/>
                <w:sz w:val="24"/>
                <w:szCs w:val="24"/>
              </w:rPr>
            </w:pPr>
            <w:r>
              <w:rPr>
                <w:b/>
                <w:bCs/>
                <w:color w:val="E36C0A" w:themeColor="accent6" w:themeShade="BF"/>
                <w:sz w:val="24"/>
                <w:szCs w:val="24"/>
              </w:rPr>
              <w:t>Paul Sagan</w:t>
            </w:r>
          </w:p>
          <w:p w14:paraId="2E77A0FE" w14:textId="77777777" w:rsidR="004568D7" w:rsidRPr="00196810" w:rsidRDefault="00196810" w:rsidP="00A4569F">
            <w:pPr>
              <w:ind w:left="90"/>
              <w:rPr>
                <w:color w:val="E36C0A" w:themeColor="accent6" w:themeShade="BF"/>
                <w:sz w:val="24"/>
                <w:szCs w:val="24"/>
              </w:rPr>
            </w:pPr>
            <w:r w:rsidRPr="00196810">
              <w:rPr>
                <w:bCs/>
                <w:color w:val="E36C0A" w:themeColor="accent6" w:themeShade="BF"/>
                <w:sz w:val="24"/>
                <w:szCs w:val="24"/>
              </w:rPr>
              <w:t xml:space="preserve">Chair of the Board of </w:t>
            </w:r>
            <w:r>
              <w:rPr>
                <w:bCs/>
                <w:color w:val="E36C0A" w:themeColor="accent6" w:themeShade="BF"/>
                <w:sz w:val="24"/>
                <w:szCs w:val="24"/>
              </w:rPr>
              <w:t xml:space="preserve">Elementary and Secondary </w:t>
            </w:r>
            <w:r w:rsidRPr="00196810">
              <w:rPr>
                <w:bCs/>
                <w:color w:val="E36C0A" w:themeColor="accent6" w:themeShade="BF"/>
                <w:sz w:val="24"/>
                <w:szCs w:val="24"/>
              </w:rPr>
              <w:t>Education</w:t>
            </w:r>
          </w:p>
        </w:tc>
        <w:tc>
          <w:tcPr>
            <w:tcW w:w="9378" w:type="dxa"/>
            <w:shd w:val="clear" w:color="auto" w:fill="auto"/>
            <w:vAlign w:val="center"/>
          </w:tcPr>
          <w:p w14:paraId="3E680804" w14:textId="77777777" w:rsidR="00E15BE0" w:rsidRPr="00E15BE0" w:rsidRDefault="00E15BE0" w:rsidP="00E15BE0">
            <w:pPr>
              <w:rPr>
                <w:rFonts w:cs="Times New Roman"/>
                <w:color w:val="404040" w:themeColor="text1" w:themeTint="BF"/>
                <w:sz w:val="24"/>
                <w:szCs w:val="24"/>
              </w:rPr>
            </w:pPr>
            <w:r w:rsidRPr="00E15BE0">
              <w:rPr>
                <w:rFonts w:cs="Times New Roman"/>
                <w:color w:val="404040" w:themeColor="text1" w:themeTint="BF"/>
                <w:sz w:val="24"/>
                <w:szCs w:val="24"/>
              </w:rPr>
              <w:t>January 2018</w:t>
            </w:r>
          </w:p>
          <w:p w14:paraId="38084FD4" w14:textId="77777777" w:rsidR="00E15BE0" w:rsidRPr="00E15BE0" w:rsidRDefault="00E15BE0" w:rsidP="00E15BE0">
            <w:pPr>
              <w:pStyle w:val="NormalWeb"/>
              <w:rPr>
                <w:rFonts w:asciiTheme="minorHAnsi" w:hAnsiTheme="minorHAnsi"/>
                <w:color w:val="404040" w:themeColor="text1" w:themeTint="BF"/>
                <w:sz w:val="24"/>
                <w:szCs w:val="24"/>
              </w:rPr>
            </w:pPr>
            <w:r w:rsidRPr="00E15BE0">
              <w:rPr>
                <w:rFonts w:asciiTheme="minorHAnsi" w:hAnsiTheme="minorHAnsi"/>
                <w:color w:val="404040" w:themeColor="text1" w:themeTint="BF"/>
                <w:sz w:val="24"/>
                <w:szCs w:val="24"/>
              </w:rPr>
              <w:t>Dear Board Members,</w:t>
            </w:r>
          </w:p>
          <w:p w14:paraId="31EB51B5" w14:textId="77777777" w:rsidR="00E15BE0" w:rsidRPr="00E15BE0" w:rsidRDefault="00E15BE0" w:rsidP="00E15BE0">
            <w:pPr>
              <w:pStyle w:val="NormalWeb"/>
              <w:rPr>
                <w:rFonts w:asciiTheme="minorHAnsi" w:hAnsiTheme="minorHAnsi"/>
                <w:color w:val="404040" w:themeColor="text1" w:themeTint="BF"/>
                <w:sz w:val="24"/>
                <w:szCs w:val="24"/>
              </w:rPr>
            </w:pPr>
            <w:r w:rsidRPr="00E15BE0">
              <w:rPr>
                <w:rFonts w:asciiTheme="minorHAnsi" w:hAnsiTheme="minorHAnsi"/>
                <w:color w:val="404040" w:themeColor="text1" w:themeTint="BF"/>
                <w:sz w:val="24"/>
                <w:szCs w:val="24"/>
              </w:rPr>
              <w:t xml:space="preserve">It has been my pleasure to serve as Chair of the Massachusetts Board of Elementary and Secondary Education since March 2015. </w:t>
            </w:r>
          </w:p>
          <w:p w14:paraId="2BAA507E" w14:textId="77777777" w:rsidR="00E15BE0" w:rsidRPr="00E15BE0" w:rsidRDefault="00E15BE0" w:rsidP="00E15BE0">
            <w:pPr>
              <w:pStyle w:val="NormalWeb"/>
              <w:rPr>
                <w:rFonts w:asciiTheme="minorHAnsi" w:hAnsiTheme="minorHAnsi"/>
                <w:color w:val="404040" w:themeColor="text1" w:themeTint="BF"/>
                <w:sz w:val="24"/>
                <w:szCs w:val="24"/>
              </w:rPr>
            </w:pPr>
            <w:r w:rsidRPr="00E15BE0">
              <w:rPr>
                <w:rFonts w:asciiTheme="minorHAnsi" w:hAnsiTheme="minorHAnsi"/>
                <w:color w:val="404040" w:themeColor="text1" w:themeTint="BF"/>
                <w:sz w:val="24"/>
                <w:szCs w:val="24"/>
              </w:rPr>
              <w:t>The passing of Commissioner Mitchell Chester in June 2017 marked the 2016-2017 school year. I am grateful for the time I was able to work with Mitchell and to learn from him. I know that Massachusetts students, and many others nationwide, will continue to benefit from work he led and inspired.</w:t>
            </w:r>
            <w:r w:rsidR="00FD685C">
              <w:rPr>
                <w:rFonts w:asciiTheme="minorHAnsi" w:hAnsiTheme="minorHAnsi"/>
                <w:color w:val="404040" w:themeColor="text1" w:themeTint="BF"/>
                <w:sz w:val="24"/>
                <w:szCs w:val="24"/>
              </w:rPr>
              <w:t xml:space="preserve"> </w:t>
            </w:r>
          </w:p>
          <w:p w14:paraId="3FDEAD0B" w14:textId="77777777" w:rsidR="00E15BE0" w:rsidRPr="00E15BE0" w:rsidRDefault="00E15BE0" w:rsidP="00E15BE0">
            <w:pPr>
              <w:pStyle w:val="NormalWeb"/>
              <w:rPr>
                <w:rFonts w:asciiTheme="minorHAnsi" w:hAnsiTheme="minorHAnsi"/>
                <w:color w:val="404040" w:themeColor="text1" w:themeTint="BF"/>
                <w:sz w:val="24"/>
                <w:szCs w:val="24"/>
              </w:rPr>
            </w:pPr>
            <w:r w:rsidRPr="00E15BE0">
              <w:rPr>
                <w:rFonts w:asciiTheme="minorHAnsi" w:hAnsiTheme="minorHAnsi"/>
                <w:color w:val="404040" w:themeColor="text1" w:themeTint="BF"/>
                <w:sz w:val="24"/>
                <w:szCs w:val="24"/>
              </w:rPr>
              <w:t>Much of what we accomplished in 2016-17 was the result of the recommendation Mitchell made in fall 2015 to revise the state's math</w:t>
            </w:r>
            <w:r w:rsidR="00C566C0">
              <w:rPr>
                <w:rFonts w:asciiTheme="minorHAnsi" w:hAnsiTheme="minorHAnsi"/>
                <w:color w:val="404040" w:themeColor="text1" w:themeTint="BF"/>
                <w:sz w:val="24"/>
                <w:szCs w:val="24"/>
              </w:rPr>
              <w:t>ematics</w:t>
            </w:r>
            <w:r w:rsidRPr="00E15BE0">
              <w:rPr>
                <w:rFonts w:asciiTheme="minorHAnsi" w:hAnsiTheme="minorHAnsi"/>
                <w:color w:val="404040" w:themeColor="text1" w:themeTint="BF"/>
                <w:sz w:val="24"/>
                <w:szCs w:val="24"/>
              </w:rPr>
              <w:t xml:space="preserve"> and English language arts frameworks, and to create a new assessment system unique to Massachusetts. In March 2017, the Board adopted revised frameworks that were the work of Massachusetts educators, and later </w:t>
            </w:r>
            <w:r w:rsidR="00C566C0">
              <w:rPr>
                <w:rFonts w:asciiTheme="minorHAnsi" w:hAnsiTheme="minorHAnsi"/>
                <w:color w:val="404040" w:themeColor="text1" w:themeTint="BF"/>
                <w:sz w:val="24"/>
                <w:szCs w:val="24"/>
              </w:rPr>
              <w:t xml:space="preserve">in the </w:t>
            </w:r>
            <w:r w:rsidRPr="00E15BE0">
              <w:rPr>
                <w:rFonts w:asciiTheme="minorHAnsi" w:hAnsiTheme="minorHAnsi"/>
                <w:color w:val="404040" w:themeColor="text1" w:themeTint="BF"/>
                <w:sz w:val="24"/>
                <w:szCs w:val="24"/>
              </w:rPr>
              <w:t>spring</w:t>
            </w:r>
            <w:r w:rsidR="00C566C0">
              <w:rPr>
                <w:rFonts w:asciiTheme="minorHAnsi" w:hAnsiTheme="minorHAnsi"/>
                <w:color w:val="404040" w:themeColor="text1" w:themeTint="BF"/>
                <w:sz w:val="24"/>
                <w:szCs w:val="24"/>
              </w:rPr>
              <w:t xml:space="preserve"> of 2017</w:t>
            </w:r>
            <w:r w:rsidRPr="00E15BE0">
              <w:rPr>
                <w:rFonts w:asciiTheme="minorHAnsi" w:hAnsiTheme="minorHAnsi"/>
                <w:color w:val="404040" w:themeColor="text1" w:themeTint="BF"/>
                <w:sz w:val="24"/>
                <w:szCs w:val="24"/>
              </w:rPr>
              <w:t xml:space="preserve">, the next-generation MCAS </w:t>
            </w:r>
            <w:r w:rsidR="00C566C0">
              <w:rPr>
                <w:rFonts w:asciiTheme="minorHAnsi" w:hAnsiTheme="minorHAnsi"/>
                <w:color w:val="404040" w:themeColor="text1" w:themeTint="BF"/>
                <w:sz w:val="24"/>
                <w:szCs w:val="24"/>
              </w:rPr>
              <w:t xml:space="preserve">tests were </w:t>
            </w:r>
            <w:r w:rsidRPr="00E15BE0">
              <w:rPr>
                <w:rFonts w:asciiTheme="minorHAnsi" w:hAnsiTheme="minorHAnsi"/>
                <w:color w:val="404040" w:themeColor="text1" w:themeTint="BF"/>
                <w:sz w:val="24"/>
                <w:szCs w:val="24"/>
              </w:rPr>
              <w:t>given to students in grades 3-8 for the first time.</w:t>
            </w:r>
          </w:p>
          <w:p w14:paraId="5CA14C78" w14:textId="77777777" w:rsidR="00E15BE0" w:rsidRPr="00E15BE0" w:rsidRDefault="00E15BE0" w:rsidP="00E15BE0">
            <w:pPr>
              <w:pStyle w:val="NormalWeb"/>
              <w:rPr>
                <w:rFonts w:asciiTheme="minorHAnsi" w:hAnsiTheme="minorHAnsi"/>
                <w:color w:val="404040" w:themeColor="text1" w:themeTint="BF"/>
                <w:sz w:val="24"/>
                <w:szCs w:val="24"/>
              </w:rPr>
            </w:pPr>
            <w:r w:rsidRPr="00E15BE0">
              <w:rPr>
                <w:rFonts w:asciiTheme="minorHAnsi" w:hAnsiTheme="minorHAnsi"/>
                <w:color w:val="404040" w:themeColor="text1" w:themeTint="BF"/>
                <w:sz w:val="24"/>
                <w:szCs w:val="24"/>
              </w:rPr>
              <w:t xml:space="preserve">If Mitchell </w:t>
            </w:r>
            <w:r w:rsidR="00C566C0">
              <w:rPr>
                <w:rFonts w:asciiTheme="minorHAnsi" w:hAnsiTheme="minorHAnsi"/>
                <w:color w:val="404040" w:themeColor="text1" w:themeTint="BF"/>
                <w:sz w:val="24"/>
                <w:szCs w:val="24"/>
              </w:rPr>
              <w:t xml:space="preserve">were </w:t>
            </w:r>
            <w:r w:rsidRPr="00E15BE0">
              <w:rPr>
                <w:rFonts w:asciiTheme="minorHAnsi" w:hAnsiTheme="minorHAnsi"/>
                <w:color w:val="404040" w:themeColor="text1" w:themeTint="BF"/>
                <w:sz w:val="24"/>
                <w:szCs w:val="24"/>
              </w:rPr>
              <w:t>still with us, I know he would be applauding the success of our students and educators</w:t>
            </w:r>
            <w:r w:rsidR="00C566C0">
              <w:rPr>
                <w:rFonts w:asciiTheme="minorHAnsi" w:hAnsiTheme="minorHAnsi"/>
                <w:color w:val="404040" w:themeColor="text1" w:themeTint="BF"/>
                <w:sz w:val="24"/>
                <w:szCs w:val="24"/>
              </w:rPr>
              <w:t xml:space="preserve"> – and </w:t>
            </w:r>
            <w:r w:rsidRPr="00E15BE0">
              <w:rPr>
                <w:rFonts w:asciiTheme="minorHAnsi" w:hAnsiTheme="minorHAnsi"/>
                <w:color w:val="404040" w:themeColor="text1" w:themeTint="BF"/>
                <w:sz w:val="24"/>
                <w:szCs w:val="24"/>
              </w:rPr>
              <w:t xml:space="preserve">he would also be reminding us of the work ahead. With the completion of the revisions to the mathematics and English language arts frameworks, there is an urgent need for us to continue to oversee the work to review the history and social science framework to ensure each student is prepared to be an engaged citizen. Our work in the state's most challenged schools and districts remains essential for the students learning there, and achievement gaps statewide continue to demand our attention and best thinking. </w:t>
            </w:r>
          </w:p>
          <w:p w14:paraId="32FF90C1" w14:textId="77777777" w:rsidR="00E15BE0" w:rsidRPr="00E15BE0" w:rsidRDefault="00E15BE0" w:rsidP="00E15BE0">
            <w:pPr>
              <w:pStyle w:val="NormalWeb"/>
              <w:rPr>
                <w:rFonts w:asciiTheme="minorHAnsi" w:hAnsiTheme="minorHAnsi"/>
                <w:color w:val="404040" w:themeColor="text1" w:themeTint="BF"/>
                <w:sz w:val="24"/>
                <w:szCs w:val="24"/>
              </w:rPr>
            </w:pPr>
            <w:r w:rsidRPr="00E15BE0">
              <w:rPr>
                <w:rFonts w:asciiTheme="minorHAnsi" w:hAnsiTheme="minorHAnsi"/>
                <w:color w:val="404040" w:themeColor="text1" w:themeTint="BF"/>
                <w:sz w:val="24"/>
                <w:szCs w:val="24"/>
              </w:rPr>
              <w:t>It is a privilege to serve with each of you, and I look forward to continuing our vital work to improve outcomes for the Commonwealth's nearly one million public school students.</w:t>
            </w:r>
          </w:p>
          <w:p w14:paraId="11610AF1" w14:textId="77777777" w:rsidR="00E15BE0" w:rsidRPr="00E15BE0" w:rsidRDefault="00E15BE0" w:rsidP="00E15BE0">
            <w:pPr>
              <w:rPr>
                <w:rFonts w:cs="Times New Roman"/>
                <w:color w:val="404040" w:themeColor="text1" w:themeTint="BF"/>
                <w:sz w:val="24"/>
                <w:szCs w:val="24"/>
              </w:rPr>
            </w:pPr>
            <w:r w:rsidRPr="00E15BE0">
              <w:rPr>
                <w:rFonts w:cs="Times New Roman"/>
                <w:color w:val="404040" w:themeColor="text1" w:themeTint="BF"/>
                <w:sz w:val="24"/>
                <w:szCs w:val="24"/>
              </w:rPr>
              <w:t>Paul Sagan</w:t>
            </w:r>
          </w:p>
          <w:p w14:paraId="52ED7653" w14:textId="77777777" w:rsidR="00E15BE0" w:rsidRPr="00E15BE0" w:rsidRDefault="00E15BE0" w:rsidP="00E15BE0">
            <w:pPr>
              <w:rPr>
                <w:rFonts w:cs="Times New Roman"/>
                <w:color w:val="404040" w:themeColor="text1" w:themeTint="BF"/>
                <w:sz w:val="24"/>
                <w:szCs w:val="24"/>
              </w:rPr>
            </w:pPr>
            <w:r w:rsidRPr="00E15BE0">
              <w:rPr>
                <w:rFonts w:cs="Times New Roman"/>
                <w:color w:val="404040" w:themeColor="text1" w:themeTint="BF"/>
                <w:sz w:val="24"/>
                <w:szCs w:val="24"/>
              </w:rPr>
              <w:t>Chair, Board of Elementary and Secondary Education</w:t>
            </w:r>
          </w:p>
          <w:p w14:paraId="7AE11F85" w14:textId="77777777" w:rsidR="004568D7" w:rsidRPr="0087430F" w:rsidRDefault="004568D7" w:rsidP="00E15BE0">
            <w:pPr>
              <w:rPr>
                <w:sz w:val="20"/>
                <w:szCs w:val="20"/>
              </w:rPr>
            </w:pPr>
          </w:p>
        </w:tc>
      </w:tr>
    </w:tbl>
    <w:p w14:paraId="2A90BBBC" w14:textId="77777777" w:rsidR="00A7375B" w:rsidRPr="00401D4B" w:rsidRDefault="00A7375B" w:rsidP="00692DA8">
      <w:pPr>
        <w:rPr>
          <w:sz w:val="24"/>
          <w:szCs w:val="24"/>
        </w:rPr>
      </w:pPr>
    </w:p>
    <w:p w14:paraId="0D7EEC86" w14:textId="77777777" w:rsidR="00CD0C7A" w:rsidRPr="00CD0C7A" w:rsidRDefault="00CD0C7A" w:rsidP="001C7CBE">
      <w:pPr>
        <w:spacing w:after="0" w:line="240" w:lineRule="auto"/>
        <w:rPr>
          <w:rFonts w:ascii="Arial" w:hAnsi="Arial" w:cs="Arial"/>
          <w:b/>
          <w:caps/>
          <w:color w:val="F79646" w:themeColor="accent6"/>
          <w:sz w:val="28"/>
          <w:szCs w:val="28"/>
        </w:rPr>
      </w:pPr>
    </w:p>
    <w:p w14:paraId="59448042" w14:textId="77777777" w:rsidR="00516018" w:rsidRDefault="00516018" w:rsidP="001C7CBE">
      <w:pPr>
        <w:spacing w:after="0" w:line="240" w:lineRule="auto"/>
        <w:rPr>
          <w:rFonts w:ascii="Arial" w:hAnsi="Arial" w:cs="Arial"/>
          <w:b/>
          <w:caps/>
          <w:color w:val="F79646" w:themeColor="accent6"/>
          <w:sz w:val="56"/>
          <w:szCs w:val="56"/>
        </w:rPr>
        <w:sectPr w:rsidR="00516018">
          <w:pgSz w:w="12240" w:h="15840"/>
          <w:pgMar w:top="720" w:right="720" w:bottom="720" w:left="720" w:header="720" w:footer="288" w:gutter="0"/>
          <w:cols w:space="720"/>
          <w:docGrid w:linePitch="360"/>
        </w:sectPr>
      </w:pPr>
    </w:p>
    <w:p w14:paraId="33F94AEE" w14:textId="77777777" w:rsidR="001C7CBE" w:rsidRDefault="001C7CBE" w:rsidP="001C7CBE">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lastRenderedPageBreak/>
        <w:t>major accomplishments</w:t>
      </w:r>
    </w:p>
    <w:p w14:paraId="7DBC55F6" w14:textId="77777777" w:rsidR="001C7CBE" w:rsidRPr="00A84953" w:rsidRDefault="001C7CBE" w:rsidP="001C7CBE">
      <w:pPr>
        <w:spacing w:after="0" w:line="240" w:lineRule="auto"/>
        <w:rPr>
          <w:rFonts w:ascii="Arial" w:hAnsi="Arial" w:cs="Arial"/>
          <w:caps/>
          <w:color w:val="F79646" w:themeColor="accent6"/>
          <w:sz w:val="56"/>
          <w:szCs w:val="56"/>
        </w:rPr>
      </w:pPr>
      <w:r>
        <w:rPr>
          <w:rFonts w:ascii="Arial" w:hAnsi="Arial" w:cs="Arial"/>
          <w:caps/>
          <w:color w:val="F79646" w:themeColor="accent6"/>
          <w:sz w:val="56"/>
          <w:szCs w:val="56"/>
        </w:rPr>
        <w:t xml:space="preserve">During the </w:t>
      </w:r>
      <w:r w:rsidRPr="001C7CBE">
        <w:rPr>
          <w:rFonts w:ascii="Arial" w:hAnsi="Arial" w:cs="Arial"/>
          <w:caps/>
          <w:color w:val="F79646" w:themeColor="accent6"/>
          <w:sz w:val="56"/>
          <w:szCs w:val="56"/>
        </w:rPr>
        <w:t xml:space="preserve">2016-2017 School Year </w:t>
      </w:r>
    </w:p>
    <w:p w14:paraId="3D3AC5D7" w14:textId="77777777" w:rsidR="001C7CBE" w:rsidRDefault="00843CE1" w:rsidP="001C7CBE">
      <w:pPr>
        <w:pStyle w:val="Heading1"/>
      </w:pPr>
      <w:r>
        <w:rPr>
          <w:rFonts w:ascii="Arial" w:hAnsi="Arial" w:cs="Arial"/>
          <w:caps/>
          <w:noProof/>
          <w:color w:val="FFFFFF" w:themeColor="background1"/>
          <w:sz w:val="48"/>
          <w:szCs w:val="48"/>
          <w:lang w:eastAsia="zh-CN"/>
        </w:rPr>
        <mc:AlternateContent>
          <mc:Choice Requires="wps">
            <w:drawing>
              <wp:anchor distT="0" distB="0" distL="114300" distR="114300" simplePos="0" relativeHeight="251681792" behindDoc="1" locked="0" layoutInCell="1" allowOverlap="1" wp14:anchorId="7CF411E4" wp14:editId="3A5F4D8B">
                <wp:simplePos x="0" y="0"/>
                <wp:positionH relativeFrom="column">
                  <wp:posOffset>-461010</wp:posOffset>
                </wp:positionH>
                <wp:positionV relativeFrom="paragraph">
                  <wp:posOffset>15875</wp:posOffset>
                </wp:positionV>
                <wp:extent cx="7792085" cy="3089910"/>
                <wp:effectExtent l="0" t="0" r="0" b="0"/>
                <wp:wrapNone/>
                <wp:docPr id="23" name="Rectangle 13" descr="Orange Backgr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2085" cy="3089910"/>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6BB7AE" id="Rectangle 13" o:spid="_x0000_s1026" alt="Orange Backgrund" style="position:absolute;margin-left:-36.3pt;margin-top:1.25pt;width:613.55pt;height:243.3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bkrAIAAFIFAAAOAAAAZHJzL2Uyb0RvYy54bWysVNuO0zAQfUfiHyy/d3PZ9JJo09VeKEJa&#10;2BULH+DaTmPh2GHsNl0Q/87Y2ZYuvCBEH1LP2J455/jYF5f7TpOdBKesqWl2llIiDbdCmU1NP39a&#10;TRaUOM+MYNoaWdMn6ejl8vWri6GvZG5bq4UEgkWMq4a+pq33fZUkjreyY+7M9tLgZGOhYx5D2CQC&#10;2IDVO53kaTpLBguiB8ulc5i9HSfpMtZvGsn9fdM46YmuKWLz8Qvxuw7fZHnBqg2wvlX8GQb7BxQd&#10;UwabHkvdMs/IFtQfpTrFwTrb+DNuu8Q2jeIyckA2Wfobm8eW9TJyQXFcf5TJ/b+y/MPuAYgSNc3P&#10;KTGswzP6iKoxs9GSZJgT0nEU7B4wJck14182sDUiKDf0rsICj/0DBO6uv7P8iyPG3rRh8RWAHVrJ&#10;BOLNwvrkxYYQONxK1sN7K7Av23obRdw30IWCKA/Zx7N6Op6V3HvCMTmfl3m6mFLCce48XZRlFk8z&#10;YdVhew/Ov5W2I2FQU0BasTzb3Tkf4LDqsCTCt1qJldI6BsGA8kYD2TG0DuNcGj+L2/W2Q7xjPkvD&#10;b3QR5tFrY/4AJfo4lInd3GkHbUIfY0PHEcyYQYIIL8wFqtFD38ssL9LrvJysZov5pFgV00k5TxeT&#10;NCuvy1lalMXt6kcAlxVVq4SQ5k4ZefBzVvydX55v1ujE6Ggy1LSc5tPI+wV6B5v1UZ0owpHyKclO&#10;ebzeWnU1XZxIFUzxxgikzSrPlB7HyUv4UTLU4PAfVYkWCq4Z3be24gkdBBbPF683PkQ4aC18o2TA&#10;S11T93XLQFKi3xl0YZkVRXgFYlBM5zkGcDqzPp1hhmOpmnpKxuGNH1+ObQ9q02KnLApj7BU6t1HR&#10;U8HVIyrEHQK8uJHB8yMTXobTOK769RQufwIAAP//AwBQSwMEFAAGAAgAAAAhAPdyDJDiAAAACgEA&#10;AA8AAABkcnMvZG93bnJldi54bWxMj8FOwzAQRO+V+Adrkbi1TkIbSsimQqCKnhCUCMHNjd04wl5H&#10;sdsGvh73BLdZzWjmbbkarWFHNfjOEUI6S4ApapzsqEWo39bTJTAfBElhHCmEb+VhVV1MSlFId6JX&#10;ddyGlsUS8oVA0CH0Bee+0coKP3O9oujt3WBFiOfQcjmIUyy3hmdJknMrOooLWvTqQavma3uwCB/7&#10;R3f9/ln7p5/w3OYbbdb1S4p4dTne3wELagx/YTjjR3SoItPOHUh6ZhCmN1keowjZAtjZTxfzqHYI&#10;8+VtCrwq+f8Xql8AAAD//wMAUEsBAi0AFAAGAAgAAAAhALaDOJL+AAAA4QEAABMAAAAAAAAAAAAA&#10;AAAAAAAAAFtDb250ZW50X1R5cGVzXS54bWxQSwECLQAUAAYACAAAACEAOP0h/9YAAACUAQAACwAA&#10;AAAAAAAAAAAAAAAvAQAAX3JlbHMvLnJlbHNQSwECLQAUAAYACAAAACEAEJl25KwCAABSBQAADgAA&#10;AAAAAAAAAAAAAAAuAgAAZHJzL2Uyb0RvYy54bWxQSwECLQAUAAYACAAAACEA93IMkOIAAAAKAQAA&#10;DwAAAAAAAAAAAAAAAAAGBQAAZHJzL2Rvd25yZXYueG1sUEsFBgAAAAAEAAQA8wAAABUGAAAAAA==&#10;" fillcolor="#f79646 [3209]" stroked="f"/>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Photo of student working on her computer"/>
      </w:tblPr>
      <w:tblGrid>
        <w:gridCol w:w="10800"/>
      </w:tblGrid>
      <w:tr w:rsidR="00FC31EB" w14:paraId="194216E7" w14:textId="77777777" w:rsidTr="00841458">
        <w:trPr>
          <w:tblHeader/>
        </w:trPr>
        <w:tc>
          <w:tcPr>
            <w:tcW w:w="11016" w:type="dxa"/>
          </w:tcPr>
          <w:p w14:paraId="12C48C2B" w14:textId="77777777" w:rsidR="00FC31EB" w:rsidRDefault="00894A37" w:rsidP="00FC31EB">
            <w:pPr>
              <w:ind w:left="-90" w:right="-180"/>
            </w:pPr>
            <w:r>
              <w:rPr>
                <w:noProof/>
                <w:lang w:eastAsia="zh-CN"/>
              </w:rPr>
              <w:drawing>
                <wp:inline distT="0" distB="0" distL="0" distR="0" wp14:anchorId="752E8EC1" wp14:editId="16278A56">
                  <wp:extent cx="6848475" cy="2800350"/>
                  <wp:effectExtent l="0" t="0" r="0" b="0"/>
                  <wp:docPr id="3" name="Picture 4" descr="Photo of student working on her computer" title="Photo of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t="20130" b="16234"/>
                          <a:stretch>
                            <a:fillRect/>
                          </a:stretch>
                        </pic:blipFill>
                        <pic:spPr bwMode="auto">
                          <a:xfrm>
                            <a:off x="0" y="0"/>
                            <a:ext cx="6848475" cy="2800350"/>
                          </a:xfrm>
                          <a:prstGeom prst="rect">
                            <a:avLst/>
                          </a:prstGeom>
                          <a:noFill/>
                          <a:ln w="9525">
                            <a:noFill/>
                            <a:miter lim="800000"/>
                            <a:headEnd/>
                            <a:tailEnd/>
                          </a:ln>
                        </pic:spPr>
                      </pic:pic>
                    </a:graphicData>
                  </a:graphic>
                </wp:inline>
              </w:drawing>
            </w:r>
          </w:p>
        </w:tc>
      </w:tr>
    </w:tbl>
    <w:p w14:paraId="1775681F" w14:textId="77777777" w:rsidR="009546A4" w:rsidRDefault="009546A4" w:rsidP="001C7CBE">
      <w:pPr>
        <w:spacing w:after="0" w:line="240" w:lineRule="auto"/>
        <w:rPr>
          <w:sz w:val="24"/>
          <w:szCs w:val="24"/>
        </w:rPr>
      </w:pPr>
    </w:p>
    <w:p w14:paraId="0E283CB0" w14:textId="77777777" w:rsidR="009546A4" w:rsidRDefault="009546A4" w:rsidP="001C7CBE">
      <w:pPr>
        <w:spacing w:after="0" w:line="240" w:lineRule="auto"/>
        <w:rPr>
          <w:sz w:val="24"/>
          <w:szCs w:val="24"/>
        </w:rPr>
        <w:sectPr w:rsidR="009546A4">
          <w:pgSz w:w="12240" w:h="15840"/>
          <w:pgMar w:top="720" w:right="720" w:bottom="720" w:left="720" w:header="720" w:footer="288" w:gutter="0"/>
          <w:cols w:space="720"/>
          <w:docGrid w:linePitch="360"/>
        </w:sectPr>
      </w:pPr>
    </w:p>
    <w:p w14:paraId="38ACF418" w14:textId="77777777" w:rsidR="009F5232" w:rsidRPr="00E31876" w:rsidRDefault="009F5232" w:rsidP="009F5232">
      <w:pPr>
        <w:spacing w:after="0" w:line="240" w:lineRule="auto"/>
        <w:rPr>
          <w:color w:val="404040" w:themeColor="text1" w:themeTint="BF"/>
          <w:spacing w:val="-2"/>
          <w:sz w:val="24"/>
          <w:szCs w:val="24"/>
        </w:rPr>
      </w:pPr>
      <w:r w:rsidRPr="00E31876">
        <w:rPr>
          <w:color w:val="404040" w:themeColor="text1" w:themeTint="BF"/>
          <w:spacing w:val="-2"/>
          <w:sz w:val="24"/>
          <w:szCs w:val="24"/>
        </w:rPr>
        <w:t>This report of the Massachusetts Board of Elementary and Secondary Education covers the activities and initiatives of both the Board and the Department of Elementary and Secondary Education (Department or ESE) for FY17. Each year, the Board is required to submit a report to inform the public and the Legislature about decisions that have been made and work that is taking place to support and continuously improve public education across the Commonwealth.</w:t>
      </w:r>
    </w:p>
    <w:p w14:paraId="5E1D137C" w14:textId="77777777" w:rsidR="009F5232" w:rsidRPr="00E31876" w:rsidRDefault="009F5232" w:rsidP="009F5232">
      <w:pPr>
        <w:spacing w:after="0" w:line="240" w:lineRule="auto"/>
        <w:rPr>
          <w:color w:val="404040" w:themeColor="text1" w:themeTint="BF"/>
          <w:spacing w:val="-2"/>
          <w:sz w:val="24"/>
          <w:szCs w:val="24"/>
        </w:rPr>
      </w:pPr>
    </w:p>
    <w:p w14:paraId="1C8162ED" w14:textId="77777777" w:rsidR="009F5232" w:rsidRPr="00E31876" w:rsidRDefault="00F77760" w:rsidP="009F5232">
      <w:pPr>
        <w:spacing w:after="0" w:line="240" w:lineRule="auto"/>
        <w:rPr>
          <w:color w:val="404040" w:themeColor="text1" w:themeTint="BF"/>
          <w:spacing w:val="-2"/>
          <w:sz w:val="24"/>
          <w:szCs w:val="24"/>
        </w:rPr>
      </w:pPr>
      <w:r w:rsidRPr="00E31876">
        <w:rPr>
          <w:color w:val="404040" w:themeColor="text1" w:themeTint="BF"/>
          <w:spacing w:val="-2"/>
          <w:sz w:val="24"/>
          <w:szCs w:val="24"/>
        </w:rPr>
        <w:t xml:space="preserve">The </w:t>
      </w:r>
      <w:r w:rsidR="009F5232" w:rsidRPr="00E31876">
        <w:rPr>
          <w:color w:val="404040" w:themeColor="text1" w:themeTint="BF"/>
          <w:spacing w:val="-2"/>
          <w:sz w:val="24"/>
          <w:szCs w:val="24"/>
        </w:rPr>
        <w:t xml:space="preserve">Board engaged in discussions and made key decisions, such as adopting revised English language arts and math frameworks. </w:t>
      </w:r>
      <w:r w:rsidRPr="00E31876">
        <w:rPr>
          <w:color w:val="404040" w:themeColor="text1" w:themeTint="BF"/>
          <w:spacing w:val="-2"/>
          <w:sz w:val="24"/>
          <w:szCs w:val="24"/>
        </w:rPr>
        <w:t xml:space="preserve">The Board </w:t>
      </w:r>
      <w:r w:rsidR="009F5232" w:rsidRPr="00E31876">
        <w:rPr>
          <w:color w:val="404040" w:themeColor="text1" w:themeTint="BF"/>
          <w:spacing w:val="-2"/>
          <w:sz w:val="24"/>
          <w:szCs w:val="24"/>
        </w:rPr>
        <w:t>also informed the launch of the next-generation MCAS and worked collaboratively with the Board of Higher Education to make early college programs more widely available.</w:t>
      </w:r>
      <w:r w:rsidR="00FD685C" w:rsidRPr="00E31876">
        <w:rPr>
          <w:color w:val="404040" w:themeColor="text1" w:themeTint="BF"/>
          <w:spacing w:val="-2"/>
          <w:sz w:val="24"/>
          <w:szCs w:val="24"/>
        </w:rPr>
        <w:t xml:space="preserve"> </w:t>
      </w:r>
    </w:p>
    <w:p w14:paraId="2ABCE0A3" w14:textId="77777777" w:rsidR="009F5232" w:rsidRPr="00E31876" w:rsidRDefault="009F5232" w:rsidP="009F5232">
      <w:pPr>
        <w:spacing w:after="0" w:line="240" w:lineRule="auto"/>
        <w:rPr>
          <w:color w:val="404040" w:themeColor="text1" w:themeTint="BF"/>
          <w:spacing w:val="-2"/>
          <w:sz w:val="24"/>
          <w:szCs w:val="24"/>
        </w:rPr>
      </w:pPr>
    </w:p>
    <w:p w14:paraId="2B028C15" w14:textId="77777777" w:rsidR="009F5232" w:rsidRPr="00E31876" w:rsidRDefault="009F5232" w:rsidP="00BA59B2">
      <w:pPr>
        <w:spacing w:after="120" w:line="240" w:lineRule="auto"/>
        <w:rPr>
          <w:color w:val="404040" w:themeColor="text1" w:themeTint="BF"/>
          <w:spacing w:val="-2"/>
          <w:sz w:val="24"/>
          <w:szCs w:val="24"/>
        </w:rPr>
      </w:pPr>
      <w:r w:rsidRPr="00E31876">
        <w:rPr>
          <w:color w:val="404040" w:themeColor="text1" w:themeTint="BF"/>
          <w:spacing w:val="-2"/>
          <w:sz w:val="24"/>
          <w:szCs w:val="24"/>
        </w:rPr>
        <w:t xml:space="preserve">Highlights of the 2016-2017 </w:t>
      </w:r>
      <w:r w:rsidR="00F77760" w:rsidRPr="00E31876">
        <w:rPr>
          <w:color w:val="404040" w:themeColor="text1" w:themeTint="BF"/>
          <w:spacing w:val="-2"/>
          <w:sz w:val="24"/>
          <w:szCs w:val="24"/>
        </w:rPr>
        <w:t>s</w:t>
      </w:r>
      <w:r w:rsidRPr="00E31876">
        <w:rPr>
          <w:color w:val="404040" w:themeColor="text1" w:themeTint="BF"/>
          <w:spacing w:val="-2"/>
          <w:sz w:val="24"/>
          <w:szCs w:val="24"/>
        </w:rPr>
        <w:t xml:space="preserve">chool </w:t>
      </w:r>
      <w:r w:rsidR="00F77760" w:rsidRPr="00E31876">
        <w:rPr>
          <w:color w:val="404040" w:themeColor="text1" w:themeTint="BF"/>
          <w:spacing w:val="-2"/>
          <w:sz w:val="24"/>
          <w:szCs w:val="24"/>
        </w:rPr>
        <w:t>y</w:t>
      </w:r>
      <w:r w:rsidRPr="00E31876">
        <w:rPr>
          <w:color w:val="404040" w:themeColor="text1" w:themeTint="BF"/>
          <w:spacing w:val="-2"/>
          <w:sz w:val="24"/>
          <w:szCs w:val="24"/>
        </w:rPr>
        <w:t>ear include:</w:t>
      </w:r>
      <w:r w:rsidR="00E31876" w:rsidRPr="00E31876">
        <w:rPr>
          <w:color w:val="404040" w:themeColor="text1" w:themeTint="BF"/>
          <w:spacing w:val="-2"/>
          <w:sz w:val="24"/>
          <w:szCs w:val="24"/>
        </w:rPr>
        <w:t xml:space="preserve"> </w:t>
      </w:r>
    </w:p>
    <w:p w14:paraId="1BC4C451" w14:textId="77777777" w:rsidR="009F5232" w:rsidRPr="00E31876" w:rsidRDefault="009F5232" w:rsidP="009F5232">
      <w:pPr>
        <w:numPr>
          <w:ilvl w:val="0"/>
          <w:numId w:val="3"/>
        </w:numPr>
        <w:spacing w:after="0" w:line="240" w:lineRule="auto"/>
        <w:rPr>
          <w:color w:val="404040" w:themeColor="text1" w:themeTint="BF"/>
          <w:spacing w:val="-2"/>
          <w:sz w:val="24"/>
          <w:szCs w:val="24"/>
        </w:rPr>
      </w:pPr>
      <w:r w:rsidRPr="00E31876">
        <w:rPr>
          <w:color w:val="404040" w:themeColor="text1" w:themeTint="BF"/>
          <w:spacing w:val="-2"/>
          <w:sz w:val="24"/>
          <w:szCs w:val="24"/>
        </w:rPr>
        <w:t>Revised and strengthened the ELA and mathematics standards and frameworks</w:t>
      </w:r>
    </w:p>
    <w:p w14:paraId="66AC243A" w14:textId="77777777" w:rsidR="009F5232" w:rsidRPr="00E31876" w:rsidRDefault="009F5232" w:rsidP="009F5232">
      <w:pPr>
        <w:numPr>
          <w:ilvl w:val="0"/>
          <w:numId w:val="3"/>
        </w:numPr>
        <w:spacing w:after="0" w:line="240" w:lineRule="auto"/>
        <w:rPr>
          <w:color w:val="404040" w:themeColor="text1" w:themeTint="BF"/>
          <w:spacing w:val="-2"/>
          <w:sz w:val="24"/>
          <w:szCs w:val="24"/>
        </w:rPr>
      </w:pPr>
      <w:r w:rsidRPr="00E31876">
        <w:rPr>
          <w:color w:val="404040" w:themeColor="text1" w:themeTint="BF"/>
          <w:spacing w:val="-2"/>
          <w:sz w:val="24"/>
          <w:szCs w:val="24"/>
        </w:rPr>
        <w:t>Delivered a high quality next-generation MCAS</w:t>
      </w:r>
    </w:p>
    <w:p w14:paraId="74F6A5E0" w14:textId="77777777" w:rsidR="009F5232" w:rsidRPr="00E31876" w:rsidRDefault="009F5232" w:rsidP="009F5232">
      <w:pPr>
        <w:numPr>
          <w:ilvl w:val="0"/>
          <w:numId w:val="3"/>
        </w:numPr>
        <w:spacing w:after="0" w:line="240" w:lineRule="auto"/>
        <w:rPr>
          <w:color w:val="404040" w:themeColor="text1" w:themeTint="BF"/>
          <w:spacing w:val="-2"/>
          <w:sz w:val="24"/>
          <w:szCs w:val="24"/>
        </w:rPr>
      </w:pPr>
      <w:r w:rsidRPr="00E31876">
        <w:rPr>
          <w:color w:val="404040" w:themeColor="text1" w:themeTint="BF"/>
          <w:spacing w:val="-2"/>
          <w:sz w:val="24"/>
          <w:szCs w:val="24"/>
        </w:rPr>
        <w:t>Launched the review of the history and social science framework</w:t>
      </w:r>
    </w:p>
    <w:p w14:paraId="3546764A" w14:textId="77777777" w:rsidR="009F5232" w:rsidRPr="00E31876" w:rsidRDefault="009F5232" w:rsidP="009F5232">
      <w:pPr>
        <w:numPr>
          <w:ilvl w:val="0"/>
          <w:numId w:val="3"/>
        </w:numPr>
        <w:spacing w:after="0" w:line="240" w:lineRule="auto"/>
        <w:rPr>
          <w:color w:val="404040" w:themeColor="text1" w:themeTint="BF"/>
          <w:spacing w:val="-2"/>
          <w:sz w:val="24"/>
          <w:szCs w:val="24"/>
        </w:rPr>
      </w:pPr>
      <w:r w:rsidRPr="00E31876">
        <w:rPr>
          <w:color w:val="404040" w:themeColor="text1" w:themeTint="BF"/>
          <w:spacing w:val="-2"/>
          <w:sz w:val="24"/>
          <w:szCs w:val="24"/>
        </w:rPr>
        <w:t>Continued to implement the workgroup recommendations for civic engagement and learning</w:t>
      </w:r>
    </w:p>
    <w:p w14:paraId="6B34CEB8" w14:textId="77777777" w:rsidR="009F5232" w:rsidRPr="00E31876" w:rsidRDefault="009F5232" w:rsidP="009F5232">
      <w:pPr>
        <w:numPr>
          <w:ilvl w:val="0"/>
          <w:numId w:val="3"/>
        </w:numPr>
        <w:spacing w:after="0" w:line="240" w:lineRule="auto"/>
        <w:rPr>
          <w:color w:val="404040" w:themeColor="text1" w:themeTint="BF"/>
          <w:spacing w:val="-2"/>
          <w:sz w:val="24"/>
          <w:szCs w:val="24"/>
        </w:rPr>
      </w:pPr>
      <w:r w:rsidRPr="00E31876">
        <w:rPr>
          <w:color w:val="404040" w:themeColor="text1" w:themeTint="BF"/>
          <w:spacing w:val="-2"/>
          <w:sz w:val="24"/>
          <w:szCs w:val="24"/>
        </w:rPr>
        <w:t xml:space="preserve">Worked with educators to support </w:t>
      </w:r>
      <w:r w:rsidR="00F77760" w:rsidRPr="00E31876">
        <w:rPr>
          <w:color w:val="404040" w:themeColor="text1" w:themeTint="BF"/>
          <w:spacing w:val="-2"/>
          <w:sz w:val="24"/>
          <w:szCs w:val="24"/>
        </w:rPr>
        <w:t xml:space="preserve">students’ </w:t>
      </w:r>
      <w:r w:rsidRPr="00E31876">
        <w:rPr>
          <w:color w:val="404040" w:themeColor="text1" w:themeTint="BF"/>
          <w:spacing w:val="-2"/>
          <w:sz w:val="24"/>
          <w:szCs w:val="24"/>
        </w:rPr>
        <w:t>social/emotional learning</w:t>
      </w:r>
      <w:r w:rsidR="00F77760" w:rsidRPr="00E31876">
        <w:rPr>
          <w:color w:val="404040" w:themeColor="text1" w:themeTint="BF"/>
          <w:spacing w:val="-2"/>
          <w:sz w:val="24"/>
          <w:szCs w:val="24"/>
        </w:rPr>
        <w:t xml:space="preserve"> </w:t>
      </w:r>
    </w:p>
    <w:p w14:paraId="63EB60E1" w14:textId="77777777" w:rsidR="009F5232" w:rsidRPr="00E31876" w:rsidRDefault="009F5232" w:rsidP="009F5232">
      <w:pPr>
        <w:numPr>
          <w:ilvl w:val="0"/>
          <w:numId w:val="3"/>
        </w:numPr>
        <w:spacing w:after="0" w:line="240" w:lineRule="auto"/>
        <w:rPr>
          <w:color w:val="404040" w:themeColor="text1" w:themeTint="BF"/>
          <w:spacing w:val="-2"/>
          <w:sz w:val="24"/>
          <w:szCs w:val="24"/>
        </w:rPr>
      </w:pPr>
      <w:r w:rsidRPr="00E31876">
        <w:rPr>
          <w:color w:val="404040" w:themeColor="text1" w:themeTint="BF"/>
          <w:spacing w:val="-2"/>
          <w:sz w:val="24"/>
          <w:szCs w:val="24"/>
        </w:rPr>
        <w:t>Revised the educator evaluation regulations based on feedback from the field</w:t>
      </w:r>
    </w:p>
    <w:p w14:paraId="57F07147" w14:textId="77777777" w:rsidR="009F5232" w:rsidRPr="00E31876" w:rsidRDefault="009F5232" w:rsidP="009F5232">
      <w:pPr>
        <w:numPr>
          <w:ilvl w:val="0"/>
          <w:numId w:val="3"/>
        </w:numPr>
        <w:spacing w:after="0" w:line="240" w:lineRule="auto"/>
        <w:rPr>
          <w:color w:val="404040" w:themeColor="text1" w:themeTint="BF"/>
          <w:spacing w:val="-2"/>
          <w:sz w:val="24"/>
          <w:szCs w:val="24"/>
        </w:rPr>
      </w:pPr>
      <w:r w:rsidRPr="00E31876">
        <w:rPr>
          <w:color w:val="404040" w:themeColor="text1" w:themeTint="BF"/>
          <w:spacing w:val="-2"/>
          <w:sz w:val="24"/>
          <w:szCs w:val="24"/>
        </w:rPr>
        <w:t>Expanded digital learning opportunities to enhance and augment teaching and learning</w:t>
      </w:r>
    </w:p>
    <w:p w14:paraId="3E368CF5" w14:textId="77777777" w:rsidR="009F5232" w:rsidRPr="00E31876" w:rsidRDefault="009F5232" w:rsidP="009F5232">
      <w:pPr>
        <w:numPr>
          <w:ilvl w:val="0"/>
          <w:numId w:val="3"/>
        </w:numPr>
        <w:spacing w:after="0" w:line="240" w:lineRule="auto"/>
        <w:rPr>
          <w:color w:val="404040" w:themeColor="text1" w:themeTint="BF"/>
          <w:spacing w:val="-2"/>
          <w:sz w:val="24"/>
          <w:szCs w:val="24"/>
        </w:rPr>
      </w:pPr>
      <w:r w:rsidRPr="00E31876">
        <w:rPr>
          <w:color w:val="404040" w:themeColor="text1" w:themeTint="BF"/>
          <w:spacing w:val="-2"/>
          <w:sz w:val="24"/>
          <w:szCs w:val="24"/>
        </w:rPr>
        <w:t xml:space="preserve">Promoted </w:t>
      </w:r>
      <w:r w:rsidR="00F77760" w:rsidRPr="00E31876">
        <w:rPr>
          <w:color w:val="404040" w:themeColor="text1" w:themeTint="BF"/>
          <w:spacing w:val="-2"/>
          <w:sz w:val="24"/>
          <w:szCs w:val="24"/>
        </w:rPr>
        <w:t xml:space="preserve">greater </w:t>
      </w:r>
      <w:r w:rsidRPr="00E31876">
        <w:rPr>
          <w:color w:val="404040" w:themeColor="text1" w:themeTint="BF"/>
          <w:spacing w:val="-2"/>
          <w:sz w:val="24"/>
          <w:szCs w:val="24"/>
        </w:rPr>
        <w:t>achievement for all students with a focus on improving third-grade reading and middle grade mathematics achievement</w:t>
      </w:r>
    </w:p>
    <w:p w14:paraId="4DCA5684" w14:textId="77777777" w:rsidR="009F5232" w:rsidRPr="00E31876" w:rsidRDefault="009F5232" w:rsidP="009F5232">
      <w:pPr>
        <w:numPr>
          <w:ilvl w:val="0"/>
          <w:numId w:val="3"/>
        </w:numPr>
        <w:spacing w:after="0" w:line="240" w:lineRule="auto"/>
        <w:rPr>
          <w:color w:val="404040" w:themeColor="text1" w:themeTint="BF"/>
          <w:spacing w:val="-2"/>
          <w:sz w:val="24"/>
          <w:szCs w:val="24"/>
        </w:rPr>
      </w:pPr>
      <w:r w:rsidRPr="00E31876">
        <w:rPr>
          <w:color w:val="404040" w:themeColor="text1" w:themeTint="BF"/>
          <w:spacing w:val="-2"/>
          <w:sz w:val="24"/>
          <w:szCs w:val="24"/>
        </w:rPr>
        <w:t xml:space="preserve">Continued to </w:t>
      </w:r>
      <w:r w:rsidR="00F77760" w:rsidRPr="00E31876">
        <w:rPr>
          <w:color w:val="404040" w:themeColor="text1" w:themeTint="BF"/>
          <w:spacing w:val="-2"/>
          <w:sz w:val="24"/>
          <w:szCs w:val="24"/>
        </w:rPr>
        <w:t xml:space="preserve">strengthen </w:t>
      </w:r>
      <w:r w:rsidRPr="00E31876">
        <w:rPr>
          <w:color w:val="404040" w:themeColor="text1" w:themeTint="BF"/>
          <w:spacing w:val="-2"/>
          <w:sz w:val="24"/>
          <w:szCs w:val="24"/>
        </w:rPr>
        <w:t>teaching and learning for students in Level 4 and 5 schools</w:t>
      </w:r>
    </w:p>
    <w:p w14:paraId="6665D2AD" w14:textId="77777777" w:rsidR="009F5232" w:rsidRPr="00E31876" w:rsidRDefault="009F5232" w:rsidP="009F5232">
      <w:pPr>
        <w:spacing w:after="0" w:line="240" w:lineRule="auto"/>
        <w:rPr>
          <w:color w:val="404040" w:themeColor="text1" w:themeTint="BF"/>
          <w:spacing w:val="-2"/>
          <w:sz w:val="24"/>
          <w:szCs w:val="24"/>
        </w:rPr>
      </w:pPr>
    </w:p>
    <w:p w14:paraId="6B50370C" w14:textId="77777777" w:rsidR="00BB6913" w:rsidRPr="00E31876" w:rsidRDefault="009F5232" w:rsidP="00BB6913">
      <w:pPr>
        <w:spacing w:after="0" w:line="240" w:lineRule="auto"/>
        <w:rPr>
          <w:color w:val="404040" w:themeColor="text1" w:themeTint="BF"/>
          <w:spacing w:val="-2"/>
          <w:sz w:val="24"/>
          <w:szCs w:val="24"/>
        </w:rPr>
      </w:pPr>
      <w:r w:rsidRPr="00E31876">
        <w:rPr>
          <w:color w:val="404040" w:themeColor="text1" w:themeTint="BF"/>
          <w:spacing w:val="-2"/>
          <w:sz w:val="24"/>
          <w:szCs w:val="24"/>
        </w:rPr>
        <w:t>The following are some of the Department's major accomplishments in FY2017, organized under the Board’s five priority areas:</w:t>
      </w:r>
      <w:r w:rsidR="0053588F" w:rsidRPr="00E31876">
        <w:rPr>
          <w:color w:val="404040" w:themeColor="text1" w:themeTint="BF"/>
          <w:spacing w:val="-2"/>
          <w:sz w:val="24"/>
          <w:szCs w:val="24"/>
        </w:rPr>
        <w:t xml:space="preserve"> </w:t>
      </w:r>
      <w:r w:rsidR="00F77760" w:rsidRPr="00E31876">
        <w:rPr>
          <w:color w:val="404040" w:themeColor="text1" w:themeTint="BF"/>
          <w:spacing w:val="-2"/>
          <w:sz w:val="24"/>
          <w:szCs w:val="24"/>
        </w:rPr>
        <w:t>s</w:t>
      </w:r>
      <w:r w:rsidR="0053588F" w:rsidRPr="00E31876">
        <w:rPr>
          <w:color w:val="404040" w:themeColor="text1" w:themeTint="BF"/>
          <w:spacing w:val="-2"/>
          <w:sz w:val="24"/>
          <w:szCs w:val="24"/>
        </w:rPr>
        <w:t xml:space="preserve">tandards, curriculum, instruction, and assessment; educator development; </w:t>
      </w:r>
      <w:r w:rsidR="00F77760" w:rsidRPr="00E31876">
        <w:rPr>
          <w:color w:val="404040" w:themeColor="text1" w:themeTint="BF"/>
          <w:spacing w:val="-2"/>
          <w:sz w:val="24"/>
          <w:szCs w:val="24"/>
        </w:rPr>
        <w:t>s</w:t>
      </w:r>
      <w:r w:rsidR="0053588F" w:rsidRPr="00E31876">
        <w:rPr>
          <w:color w:val="404040" w:themeColor="text1" w:themeTint="BF"/>
          <w:spacing w:val="-2"/>
          <w:sz w:val="24"/>
          <w:szCs w:val="24"/>
        </w:rPr>
        <w:t>ocial-emotional learning, health, and safety; district and school turnaround; and resource allocation and data use.</w:t>
      </w:r>
    </w:p>
    <w:p w14:paraId="7F5CBF64" w14:textId="77777777" w:rsidR="007F7584" w:rsidRDefault="007F7584" w:rsidP="00BB6913">
      <w:pPr>
        <w:spacing w:after="0" w:line="240" w:lineRule="auto"/>
        <w:rPr>
          <w:sz w:val="24"/>
          <w:szCs w:val="24"/>
        </w:rPr>
        <w:sectPr w:rsidR="007F7584">
          <w:type w:val="continuous"/>
          <w:pgSz w:w="12240" w:h="15840"/>
          <w:pgMar w:top="720" w:right="720" w:bottom="720" w:left="720" w:header="720" w:footer="288" w:gutter="0"/>
          <w:cols w:num="2" w:space="720"/>
          <w:docGrid w:linePitch="360"/>
        </w:sectPr>
      </w:pPr>
    </w:p>
    <w:p w14:paraId="24275F3C" w14:textId="77777777" w:rsidR="007F7584" w:rsidRDefault="007F7584" w:rsidP="007F7584">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lastRenderedPageBreak/>
        <w:t>major accomplishments</w:t>
      </w:r>
    </w:p>
    <w:p w14:paraId="157D36AC" w14:textId="77777777" w:rsidR="007F7584" w:rsidRPr="00A84953" w:rsidRDefault="007F7584" w:rsidP="007F7584">
      <w:pPr>
        <w:spacing w:after="0" w:line="240" w:lineRule="auto"/>
        <w:rPr>
          <w:rFonts w:ascii="Arial" w:hAnsi="Arial" w:cs="Arial"/>
          <w:caps/>
          <w:color w:val="F79646" w:themeColor="accent6"/>
          <w:sz w:val="56"/>
          <w:szCs w:val="56"/>
        </w:rPr>
      </w:pPr>
      <w:r>
        <w:rPr>
          <w:rFonts w:ascii="Arial" w:hAnsi="Arial" w:cs="Arial"/>
          <w:caps/>
          <w:color w:val="F79646" w:themeColor="accent6"/>
          <w:sz w:val="56"/>
          <w:szCs w:val="56"/>
        </w:rPr>
        <w:t xml:space="preserve">During the </w:t>
      </w:r>
      <w:r w:rsidRPr="001C7CBE">
        <w:rPr>
          <w:rFonts w:ascii="Arial" w:hAnsi="Arial" w:cs="Arial"/>
          <w:caps/>
          <w:color w:val="F79646" w:themeColor="accent6"/>
          <w:sz w:val="56"/>
          <w:szCs w:val="56"/>
        </w:rPr>
        <w:t xml:space="preserve">2016-2017 School Year </w:t>
      </w:r>
    </w:p>
    <w:p w14:paraId="7FA72EF6" w14:textId="77777777" w:rsidR="007F7584" w:rsidRDefault="007F7584" w:rsidP="00BB6913">
      <w:pPr>
        <w:spacing w:after="0" w:line="240" w:lineRule="auto"/>
        <w:rPr>
          <w:sz w:val="24"/>
          <w:szCs w:val="24"/>
        </w:rPr>
      </w:pPr>
    </w:p>
    <w:p w14:paraId="4BC18256" w14:textId="77777777" w:rsidR="007F7584" w:rsidRDefault="007F7584" w:rsidP="00BB6913">
      <w:pPr>
        <w:spacing w:after="0" w:line="240" w:lineRule="auto"/>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trengthen standards, curriculum, instruction, and assessment&#10;1. In March 2017, after completing a review process that was launched in November 2015, the Board voted to adopt the 2017 Massachusetts English Language Arts and Literacy Framework and the 2017 Massachusetts Mathematics Curriculum Framework. The revised frameworks benefited from Massachusetts educators' experience and insights and maintain our commitment to ambitious standards and high expectations for all students.&#10;2. In spring 2017, ESE and school districts successfully administered the first next-generation MCAS tests for grades 3-8 in English language arts and mathematics.&#10;3. The Board launched the review of the history and social science curriculum framework, including the integration of civic engagement.&#10;&#10;&#10;Promote educator development&#10;1. After reviewing extensive public comment, the Board voted in February 2017 to amend the educator evaluation regulations. The changes eliminate the separate student impact rating of high, moderate, and low, and preserve a focus on student learning by adding a student learning indicator to the standards of effective practice. &#10;2. In June 2017, the Board voted to streamline and update the educator licensure and preparation regulations, clarifying provisions, and reducing regulatory burden.&#10;3. In April 2017, the Department and state and local officials celebrated the selection of Sydney Chaffee, a teacher from Codman Academy Charter Public School in Dorchester, as National Teacher of the Year, a first for a Massachusetts teacher.&#10;&#10;&#10;Support social-emotional learning, health, and safety&#10;1. The Department refocused one of its strategic priorities on “supporting social-emotional learning, health, and safety.” Areas of focus include school culture and climate; social and emotional learning; health, wellness, and safety; and family and community engagement. &#10;2. Under its Rethinking Discipline Initiative, the Department is facilitating a professional learning network and participating schools and districts are implementing action plans to reduce the overuse of long-term suspensions and expulsions and the disproportionate use of suspensions and expulsions for students with disabilities and students of color.&#10;3. Through the Leading Educational Access Project (LEAP), the Department is working with districts to address the disproportionate identification and placement of student subgroups for special education and helping districts develop sustainable systems and practices to support all students, especially the most vulnerable, such as low-income students, English learners, students of color, and students with disabilities.&#10;4. As part of the Department's work to promote evidence-based inclusive practice, it posted and distributed the Educator Effectiveness Guidebook for Inclusive Practice after a thorough review and field feedback process. The Department also launched two free online Foundations for Inclusive Practice courses for educators and administrators that can be used to help fulfill requirements to renew a professional license.&#10;&#10;"/>
      </w:tblPr>
      <w:tblGrid>
        <w:gridCol w:w="1635"/>
        <w:gridCol w:w="9165"/>
      </w:tblGrid>
      <w:tr w:rsidR="00C5147A" w14:paraId="5FE78E01" w14:textId="77777777" w:rsidTr="00841458">
        <w:trPr>
          <w:tblHeader/>
        </w:trPr>
        <w:tc>
          <w:tcPr>
            <w:tcW w:w="1638" w:type="dxa"/>
            <w:shd w:val="clear" w:color="auto" w:fill="FDE9D9" w:themeFill="accent6" w:themeFillTint="33"/>
            <w:vAlign w:val="center"/>
          </w:tcPr>
          <w:p w14:paraId="59B1F788" w14:textId="77777777" w:rsidR="00797697" w:rsidRPr="00B15EB8" w:rsidRDefault="00797697" w:rsidP="00A1162A">
            <w:pPr>
              <w:jc w:val="center"/>
              <w:rPr>
                <w:sz w:val="24"/>
                <w:szCs w:val="24"/>
              </w:rPr>
            </w:pPr>
            <w:r w:rsidRPr="00B15EB8">
              <w:rPr>
                <w:noProof/>
                <w:sz w:val="24"/>
                <w:szCs w:val="24"/>
                <w:lang w:eastAsia="zh-CN"/>
              </w:rPr>
              <w:drawing>
                <wp:inline distT="0" distB="0" distL="0" distR="0" wp14:anchorId="05F2C16A" wp14:editId="4CF2AD83">
                  <wp:extent cx="768250" cy="763898"/>
                  <wp:effectExtent l="0" t="0" r="0" b="0"/>
                  <wp:docPr id="67" name="Picture 22" descr="F:\Logos\ESEStrategyLogos\Curriculum-Visual-Tag_695x338_color.png" title="S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Logos\ESEStrategyLogos\Curriculum-Visual-Tag_695x338_color.png"/>
                          <pic:cNvPicPr>
                            <a:picLocks noChangeAspect="1" noChangeArrowheads="1"/>
                          </pic:cNvPicPr>
                        </pic:nvPicPr>
                        <pic:blipFill>
                          <a:blip r:embed="rId31" cstate="print">
                            <a:duotone>
                              <a:schemeClr val="accent6">
                                <a:shade val="45000"/>
                                <a:satMod val="135000"/>
                              </a:schemeClr>
                              <a:prstClr val="white"/>
                            </a:duotone>
                          </a:blip>
                          <a:srcRect t="28636" r="80658" b="31818"/>
                          <a:stretch>
                            <a:fillRect/>
                          </a:stretch>
                        </pic:blipFill>
                        <pic:spPr bwMode="auto">
                          <a:xfrm>
                            <a:off x="0" y="0"/>
                            <a:ext cx="768250" cy="763898"/>
                          </a:xfrm>
                          <a:prstGeom prst="rect">
                            <a:avLst/>
                          </a:prstGeom>
                          <a:noFill/>
                          <a:ln w="9525">
                            <a:noFill/>
                            <a:miter lim="800000"/>
                            <a:headEnd/>
                            <a:tailEnd/>
                          </a:ln>
                        </pic:spPr>
                      </pic:pic>
                    </a:graphicData>
                  </a:graphic>
                </wp:inline>
              </w:drawing>
            </w:r>
          </w:p>
          <w:p w14:paraId="1B71F187" w14:textId="77777777" w:rsidR="00797697" w:rsidRPr="00B15EB8" w:rsidRDefault="00797697" w:rsidP="00A1162A">
            <w:pPr>
              <w:jc w:val="center"/>
              <w:rPr>
                <w:sz w:val="24"/>
                <w:szCs w:val="24"/>
              </w:rPr>
            </w:pPr>
          </w:p>
          <w:p w14:paraId="7D4B88B4" w14:textId="77777777" w:rsidR="00797697" w:rsidRPr="00B3102D" w:rsidRDefault="00797697" w:rsidP="00A1162A">
            <w:pPr>
              <w:jc w:val="center"/>
              <w:rPr>
                <w:color w:val="E36C0A" w:themeColor="accent6" w:themeShade="BF"/>
                <w:sz w:val="24"/>
                <w:szCs w:val="24"/>
              </w:rPr>
            </w:pPr>
            <w:r w:rsidRPr="00B3102D">
              <w:rPr>
                <w:b/>
                <w:bCs/>
                <w:color w:val="E36C0A" w:themeColor="accent6" w:themeShade="BF"/>
                <w:sz w:val="24"/>
                <w:szCs w:val="24"/>
              </w:rPr>
              <w:t>Strengthen standards, curriculum, instruction, and assessment</w:t>
            </w:r>
          </w:p>
        </w:tc>
        <w:tc>
          <w:tcPr>
            <w:tcW w:w="9378" w:type="dxa"/>
            <w:shd w:val="clear" w:color="auto" w:fill="FDE9D9" w:themeFill="accent6" w:themeFillTint="33"/>
            <w:vAlign w:val="center"/>
          </w:tcPr>
          <w:p w14:paraId="55C8583A" w14:textId="77777777" w:rsidR="00B15EB8" w:rsidRPr="00450162" w:rsidRDefault="00B15EB8" w:rsidP="00B466C2">
            <w:pPr>
              <w:pStyle w:val="ListParagraph"/>
              <w:numPr>
                <w:ilvl w:val="0"/>
                <w:numId w:val="4"/>
              </w:numPr>
              <w:spacing w:after="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In March 2017, after completi</w:t>
            </w:r>
            <w:r w:rsidR="00F77760">
              <w:rPr>
                <w:rFonts w:asciiTheme="minorHAnsi" w:hAnsiTheme="minorHAnsi"/>
                <w:color w:val="404040" w:themeColor="text1" w:themeTint="BF"/>
                <w:sz w:val="24"/>
                <w:szCs w:val="24"/>
              </w:rPr>
              <w:t>ng</w:t>
            </w:r>
            <w:r w:rsidRPr="00450162">
              <w:rPr>
                <w:rFonts w:asciiTheme="minorHAnsi" w:hAnsiTheme="minorHAnsi"/>
                <w:color w:val="404040" w:themeColor="text1" w:themeTint="BF"/>
                <w:sz w:val="24"/>
                <w:szCs w:val="24"/>
              </w:rPr>
              <w:t xml:space="preserve"> a review process that was launched in November 2015, the Board voted to adopt the 2017 Massachusetts English Language Arts and Literacy Framework and the 2017 Massachusetts Mathematics Curriculum Framework. The revised frameworks benefited from Massachusetts educators' experience and insights and maintain our commitment to ambitious standards and high expectations for all students.</w:t>
            </w:r>
          </w:p>
          <w:p w14:paraId="01ED8636" w14:textId="77777777" w:rsidR="00B15EB8" w:rsidRPr="00450162" w:rsidRDefault="00B15EB8" w:rsidP="00B466C2">
            <w:pPr>
              <w:pStyle w:val="ListParagraph"/>
              <w:numPr>
                <w:ilvl w:val="0"/>
                <w:numId w:val="4"/>
              </w:numPr>
              <w:spacing w:after="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In spring 2017, ESE and school districts successfully administered the first next-generation MCAS tests for grades 3-8 in English language arts and mathematics.</w:t>
            </w:r>
          </w:p>
          <w:p w14:paraId="104270A1" w14:textId="77777777" w:rsidR="00797697" w:rsidRPr="00450162" w:rsidRDefault="00B15EB8" w:rsidP="00B466C2">
            <w:pPr>
              <w:pStyle w:val="ListParagraph"/>
              <w:numPr>
                <w:ilvl w:val="0"/>
                <w:numId w:val="4"/>
              </w:numPr>
              <w:spacing w:after="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The Board launched the review of the history and social science curriculum framework, including the integration of civic engagement.</w:t>
            </w:r>
          </w:p>
        </w:tc>
      </w:tr>
      <w:tr w:rsidR="00BC260E" w14:paraId="47796C57" w14:textId="77777777" w:rsidTr="00841458">
        <w:trPr>
          <w:tblHeader/>
        </w:trPr>
        <w:tc>
          <w:tcPr>
            <w:tcW w:w="1638" w:type="dxa"/>
            <w:shd w:val="clear" w:color="auto" w:fill="C6D9F1" w:themeFill="text2" w:themeFillTint="33"/>
            <w:vAlign w:val="center"/>
          </w:tcPr>
          <w:p w14:paraId="513FB213" w14:textId="77777777" w:rsidR="00C5147A" w:rsidRDefault="00C5147A" w:rsidP="00A1162A">
            <w:pPr>
              <w:jc w:val="center"/>
              <w:rPr>
                <w:b/>
                <w:bCs/>
                <w:sz w:val="24"/>
                <w:szCs w:val="24"/>
              </w:rPr>
            </w:pPr>
          </w:p>
          <w:p w14:paraId="139F6A75" w14:textId="77777777" w:rsidR="00797697" w:rsidRPr="00C5147A" w:rsidRDefault="00C5147A" w:rsidP="00A1162A">
            <w:pPr>
              <w:jc w:val="center"/>
              <w:rPr>
                <w:b/>
                <w:bCs/>
                <w:sz w:val="24"/>
                <w:szCs w:val="24"/>
              </w:rPr>
            </w:pPr>
            <w:r w:rsidRPr="00C5147A">
              <w:rPr>
                <w:b/>
                <w:bCs/>
                <w:noProof/>
                <w:sz w:val="24"/>
                <w:szCs w:val="24"/>
                <w:lang w:eastAsia="zh-CN"/>
              </w:rPr>
              <w:drawing>
                <wp:inline distT="0" distB="0" distL="0" distR="0" wp14:anchorId="14F768AA" wp14:editId="7276EEB6">
                  <wp:extent cx="655169" cy="1062766"/>
                  <wp:effectExtent l="0" t="0" r="0" b="0"/>
                  <wp:docPr id="71" name="Picture 23" descr="F:\Logos\ESEStrategyLogos\Educator-Effectiveness-Tag_695x338_color.png" title="Light bul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Logos\ESEStrategyLogos\Educator-Effectiveness-Tag_695x338_color.png"/>
                          <pic:cNvPicPr>
                            <a:picLocks noChangeAspect="1" noChangeArrowheads="1"/>
                          </pic:cNvPicPr>
                        </pic:nvPicPr>
                        <pic:blipFill>
                          <a:blip r:embed="rId32" cstate="print"/>
                          <a:srcRect t="22007" r="83505" b="22975"/>
                          <a:stretch>
                            <a:fillRect/>
                          </a:stretch>
                        </pic:blipFill>
                        <pic:spPr bwMode="auto">
                          <a:xfrm>
                            <a:off x="0" y="0"/>
                            <a:ext cx="655169" cy="1062766"/>
                          </a:xfrm>
                          <a:prstGeom prst="rect">
                            <a:avLst/>
                          </a:prstGeom>
                          <a:noFill/>
                          <a:ln w="9525">
                            <a:noFill/>
                            <a:miter lim="800000"/>
                            <a:headEnd/>
                            <a:tailEnd/>
                          </a:ln>
                        </pic:spPr>
                      </pic:pic>
                    </a:graphicData>
                  </a:graphic>
                </wp:inline>
              </w:drawing>
            </w:r>
            <w:r w:rsidR="0096219B" w:rsidRPr="00B3102D">
              <w:rPr>
                <w:b/>
                <w:bCs/>
                <w:color w:val="1F497D" w:themeColor="text2"/>
                <w:sz w:val="24"/>
                <w:szCs w:val="24"/>
              </w:rPr>
              <w:t>Promote educator development</w:t>
            </w:r>
          </w:p>
        </w:tc>
        <w:tc>
          <w:tcPr>
            <w:tcW w:w="9378" w:type="dxa"/>
            <w:shd w:val="clear" w:color="auto" w:fill="C6D9F1" w:themeFill="text2" w:themeFillTint="33"/>
            <w:vAlign w:val="center"/>
          </w:tcPr>
          <w:p w14:paraId="65C3BF07" w14:textId="77777777" w:rsidR="0096219B" w:rsidRPr="00450162" w:rsidRDefault="0096219B" w:rsidP="008C10E6">
            <w:pPr>
              <w:pStyle w:val="ListParagraph"/>
              <w:numPr>
                <w:ilvl w:val="0"/>
                <w:numId w:val="6"/>
              </w:numPr>
              <w:spacing w:before="120" w:after="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 xml:space="preserve">After reviewing extensive public comment, the Board voted in February 2017 to amend the educator evaluation regulations. The changes eliminate the separate student impact rating of high, moderate, and low, and preserve a focus on student learning </w:t>
            </w:r>
            <w:r w:rsidR="00F77760">
              <w:rPr>
                <w:rFonts w:asciiTheme="minorHAnsi" w:hAnsiTheme="minorHAnsi"/>
                <w:color w:val="404040" w:themeColor="text1" w:themeTint="BF"/>
                <w:sz w:val="24"/>
                <w:szCs w:val="24"/>
              </w:rPr>
              <w:t xml:space="preserve">by adding </w:t>
            </w:r>
            <w:r w:rsidRPr="00450162">
              <w:rPr>
                <w:rFonts w:asciiTheme="minorHAnsi" w:hAnsiTheme="minorHAnsi"/>
                <w:color w:val="404040" w:themeColor="text1" w:themeTint="BF"/>
                <w:sz w:val="24"/>
                <w:szCs w:val="24"/>
              </w:rPr>
              <w:t xml:space="preserve">a student learning indicator to the standards of effective practice. </w:t>
            </w:r>
          </w:p>
          <w:p w14:paraId="2184560C" w14:textId="77777777" w:rsidR="0096219B" w:rsidRPr="00450162" w:rsidRDefault="0096219B" w:rsidP="00B466C2">
            <w:pPr>
              <w:pStyle w:val="ListParagraph"/>
              <w:numPr>
                <w:ilvl w:val="0"/>
                <w:numId w:val="6"/>
              </w:numPr>
              <w:spacing w:after="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 xml:space="preserve">In June 2017, the Board voted to streamline and update </w:t>
            </w:r>
            <w:r w:rsidR="00F77760">
              <w:rPr>
                <w:rFonts w:asciiTheme="minorHAnsi" w:hAnsiTheme="minorHAnsi"/>
                <w:color w:val="404040" w:themeColor="text1" w:themeTint="BF"/>
                <w:sz w:val="24"/>
                <w:szCs w:val="24"/>
              </w:rPr>
              <w:t xml:space="preserve">the </w:t>
            </w:r>
            <w:r w:rsidRPr="00450162">
              <w:rPr>
                <w:rFonts w:asciiTheme="minorHAnsi" w:hAnsiTheme="minorHAnsi"/>
                <w:color w:val="404040" w:themeColor="text1" w:themeTint="BF"/>
                <w:sz w:val="24"/>
                <w:szCs w:val="24"/>
              </w:rPr>
              <w:t>educator licensure and preparation regulations</w:t>
            </w:r>
            <w:r w:rsidR="00F77760">
              <w:rPr>
                <w:rFonts w:asciiTheme="minorHAnsi" w:hAnsiTheme="minorHAnsi"/>
                <w:color w:val="404040" w:themeColor="text1" w:themeTint="BF"/>
                <w:sz w:val="24"/>
                <w:szCs w:val="24"/>
              </w:rPr>
              <w:t>, clarifying provisions</w:t>
            </w:r>
            <w:r w:rsidR="00023290">
              <w:rPr>
                <w:rFonts w:asciiTheme="minorHAnsi" w:hAnsiTheme="minorHAnsi"/>
                <w:color w:val="404040" w:themeColor="text1" w:themeTint="BF"/>
                <w:sz w:val="24"/>
                <w:szCs w:val="24"/>
              </w:rPr>
              <w:t>,</w:t>
            </w:r>
            <w:r w:rsidR="00F77760">
              <w:rPr>
                <w:rFonts w:asciiTheme="minorHAnsi" w:hAnsiTheme="minorHAnsi"/>
                <w:color w:val="404040" w:themeColor="text1" w:themeTint="BF"/>
                <w:sz w:val="24"/>
                <w:szCs w:val="24"/>
              </w:rPr>
              <w:t xml:space="preserve"> and </w:t>
            </w:r>
            <w:r w:rsidRPr="00450162">
              <w:rPr>
                <w:rFonts w:asciiTheme="minorHAnsi" w:hAnsiTheme="minorHAnsi"/>
                <w:color w:val="404040" w:themeColor="text1" w:themeTint="BF"/>
                <w:sz w:val="24"/>
                <w:szCs w:val="24"/>
              </w:rPr>
              <w:t>reducing regulatory burden.</w:t>
            </w:r>
          </w:p>
          <w:p w14:paraId="6CE5D06A" w14:textId="77777777" w:rsidR="00797697" w:rsidRPr="00450162" w:rsidRDefault="0096219B" w:rsidP="008C10E6">
            <w:pPr>
              <w:pStyle w:val="ListParagraph"/>
              <w:numPr>
                <w:ilvl w:val="0"/>
                <w:numId w:val="6"/>
              </w:numPr>
              <w:spacing w:after="12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In April 2017, the Department and state and local officials celebrated the selection of Sydney Chaffee, a teacher from Codman Academy Charter Public School in Dorchester, as National Teacher of the Year, a first for a Massachusetts teacher.</w:t>
            </w:r>
          </w:p>
        </w:tc>
      </w:tr>
      <w:tr w:rsidR="00A1162A" w14:paraId="3C44B60D" w14:textId="77777777" w:rsidTr="00841458">
        <w:trPr>
          <w:tblHeader/>
        </w:trPr>
        <w:tc>
          <w:tcPr>
            <w:tcW w:w="1638" w:type="dxa"/>
            <w:shd w:val="clear" w:color="auto" w:fill="FDE9D9" w:themeFill="accent6" w:themeFillTint="33"/>
            <w:vAlign w:val="center"/>
          </w:tcPr>
          <w:p w14:paraId="183E2CEF" w14:textId="77777777" w:rsidR="00A1162A" w:rsidRDefault="00A1162A" w:rsidP="00A1162A">
            <w:pPr>
              <w:jc w:val="center"/>
              <w:rPr>
                <w:b/>
                <w:bCs/>
                <w:sz w:val="24"/>
                <w:szCs w:val="24"/>
              </w:rPr>
            </w:pPr>
          </w:p>
          <w:p w14:paraId="244E92CF" w14:textId="77777777" w:rsidR="00797697" w:rsidRPr="006C5F65" w:rsidRDefault="00A1162A" w:rsidP="00A1162A">
            <w:pPr>
              <w:jc w:val="center"/>
              <w:rPr>
                <w:sz w:val="24"/>
                <w:szCs w:val="24"/>
              </w:rPr>
            </w:pPr>
            <w:r w:rsidRPr="00A1162A">
              <w:rPr>
                <w:b/>
                <w:bCs/>
                <w:noProof/>
                <w:sz w:val="24"/>
                <w:szCs w:val="24"/>
                <w:lang w:eastAsia="zh-CN"/>
              </w:rPr>
              <w:drawing>
                <wp:inline distT="0" distB="0" distL="0" distR="0" wp14:anchorId="57B0BBB8" wp14:editId="321E6892">
                  <wp:extent cx="777155" cy="776147"/>
                  <wp:effectExtent l="0" t="0" r="0" b="0"/>
                  <wp:docPr id="73" name="Picture 24" descr="F:\Logos\ESEStrategyLogos\HEART Social-Emotional Learning.png" title="Hea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Logos\ESEStrategyLogos\HEART Social-Emotional Learning.png"/>
                          <pic:cNvPicPr>
                            <a:picLocks noChangeAspect="1" noChangeArrowheads="1"/>
                          </pic:cNvPicPr>
                        </pic:nvPicPr>
                        <pic:blipFill>
                          <a:blip r:embed="rId33" cstate="print">
                            <a:duotone>
                              <a:schemeClr val="accent6">
                                <a:shade val="45000"/>
                                <a:satMod val="135000"/>
                              </a:schemeClr>
                              <a:prstClr val="white"/>
                            </a:duotone>
                          </a:blip>
                          <a:srcRect l="1943" t="10280" r="73496" b="7009"/>
                          <a:stretch>
                            <a:fillRect/>
                          </a:stretch>
                        </pic:blipFill>
                        <pic:spPr bwMode="auto">
                          <a:xfrm>
                            <a:off x="0" y="0"/>
                            <a:ext cx="777155" cy="776147"/>
                          </a:xfrm>
                          <a:prstGeom prst="rect">
                            <a:avLst/>
                          </a:prstGeom>
                          <a:noFill/>
                          <a:ln w="9525">
                            <a:noFill/>
                            <a:miter lim="800000"/>
                            <a:headEnd/>
                            <a:tailEnd/>
                          </a:ln>
                        </pic:spPr>
                      </pic:pic>
                    </a:graphicData>
                  </a:graphic>
                </wp:inline>
              </w:drawing>
            </w:r>
            <w:r w:rsidR="002B20EB" w:rsidRPr="00B3102D">
              <w:rPr>
                <w:b/>
                <w:bCs/>
                <w:color w:val="E36C0A" w:themeColor="accent6" w:themeShade="BF"/>
                <w:sz w:val="24"/>
                <w:szCs w:val="24"/>
              </w:rPr>
              <w:t>Support social-emotional learning, health, and safety</w:t>
            </w:r>
          </w:p>
        </w:tc>
        <w:tc>
          <w:tcPr>
            <w:tcW w:w="9378" w:type="dxa"/>
            <w:shd w:val="clear" w:color="auto" w:fill="FDE9D9" w:themeFill="accent6" w:themeFillTint="33"/>
            <w:vAlign w:val="center"/>
          </w:tcPr>
          <w:p w14:paraId="7562DBB3" w14:textId="77777777" w:rsidR="002B20EB" w:rsidRPr="00E31876" w:rsidRDefault="002B20EB" w:rsidP="008C10E6">
            <w:pPr>
              <w:pStyle w:val="ListParagraph"/>
              <w:numPr>
                <w:ilvl w:val="0"/>
                <w:numId w:val="8"/>
              </w:numPr>
              <w:spacing w:before="120" w:after="0" w:line="240" w:lineRule="auto"/>
              <w:ind w:left="432"/>
              <w:rPr>
                <w:rFonts w:asciiTheme="minorHAnsi" w:hAnsiTheme="minorHAnsi"/>
                <w:bCs/>
                <w:color w:val="404040" w:themeColor="text1" w:themeTint="BF"/>
                <w:sz w:val="24"/>
                <w:szCs w:val="24"/>
              </w:rPr>
            </w:pPr>
            <w:r w:rsidRPr="00450162">
              <w:rPr>
                <w:rFonts w:asciiTheme="minorHAnsi" w:hAnsiTheme="minorHAnsi"/>
                <w:color w:val="404040" w:themeColor="text1" w:themeTint="BF"/>
                <w:sz w:val="24"/>
                <w:szCs w:val="24"/>
              </w:rPr>
              <w:t xml:space="preserve">The Department refocused one of its strategic priorities on “supporting social-emotional </w:t>
            </w:r>
            <w:r w:rsidRPr="00E31876">
              <w:rPr>
                <w:rFonts w:asciiTheme="minorHAnsi" w:hAnsiTheme="minorHAnsi"/>
                <w:color w:val="404040" w:themeColor="text1" w:themeTint="BF"/>
                <w:sz w:val="24"/>
                <w:szCs w:val="24"/>
              </w:rPr>
              <w:t>learning, health</w:t>
            </w:r>
            <w:r w:rsidR="00F77760" w:rsidRPr="00E31876">
              <w:rPr>
                <w:rFonts w:asciiTheme="minorHAnsi" w:hAnsiTheme="minorHAnsi"/>
                <w:color w:val="404040" w:themeColor="text1" w:themeTint="BF"/>
                <w:sz w:val="24"/>
                <w:szCs w:val="24"/>
              </w:rPr>
              <w:t>,</w:t>
            </w:r>
            <w:r w:rsidRPr="00E31876">
              <w:rPr>
                <w:rFonts w:asciiTheme="minorHAnsi" w:hAnsiTheme="minorHAnsi"/>
                <w:color w:val="404040" w:themeColor="text1" w:themeTint="BF"/>
                <w:sz w:val="24"/>
                <w:szCs w:val="24"/>
              </w:rPr>
              <w:t xml:space="preserve"> and safety.” Areas of focus include school culture and climate; social and emotional learning; health, wellness, and safety; and family and community engagement. </w:t>
            </w:r>
          </w:p>
          <w:p w14:paraId="6C934D52" w14:textId="77777777" w:rsidR="002B20EB" w:rsidRPr="00E31876" w:rsidRDefault="002B20EB" w:rsidP="00B466C2">
            <w:pPr>
              <w:pStyle w:val="ListParagraph"/>
              <w:numPr>
                <w:ilvl w:val="0"/>
                <w:numId w:val="8"/>
              </w:numPr>
              <w:spacing w:after="0" w:line="240" w:lineRule="auto"/>
              <w:ind w:left="432"/>
              <w:rPr>
                <w:rFonts w:asciiTheme="minorHAnsi" w:hAnsiTheme="minorHAnsi"/>
                <w:color w:val="404040" w:themeColor="text1" w:themeTint="BF"/>
                <w:sz w:val="24"/>
                <w:szCs w:val="24"/>
              </w:rPr>
            </w:pPr>
            <w:r w:rsidRPr="00E31876">
              <w:rPr>
                <w:rFonts w:asciiTheme="minorHAnsi" w:hAnsiTheme="minorHAnsi"/>
                <w:color w:val="404040" w:themeColor="text1" w:themeTint="BF"/>
                <w:sz w:val="24"/>
                <w:szCs w:val="24"/>
              </w:rPr>
              <w:t xml:space="preserve">Under </w:t>
            </w:r>
            <w:r w:rsidR="00F77760" w:rsidRPr="00E31876">
              <w:rPr>
                <w:rFonts w:asciiTheme="minorHAnsi" w:hAnsiTheme="minorHAnsi"/>
                <w:color w:val="404040" w:themeColor="text1" w:themeTint="BF"/>
                <w:sz w:val="24"/>
                <w:szCs w:val="24"/>
              </w:rPr>
              <w:t xml:space="preserve">its </w:t>
            </w:r>
            <w:r w:rsidRPr="00E31876">
              <w:rPr>
                <w:rFonts w:asciiTheme="minorHAnsi" w:hAnsiTheme="minorHAnsi"/>
                <w:color w:val="404040" w:themeColor="text1" w:themeTint="BF"/>
                <w:sz w:val="24"/>
                <w:szCs w:val="24"/>
              </w:rPr>
              <w:t xml:space="preserve">Rethinking Discipline Initiative, the Department is facilitating a professional learning network and participating schools and districts </w:t>
            </w:r>
            <w:r w:rsidR="00F77760" w:rsidRPr="00E31876">
              <w:rPr>
                <w:rFonts w:asciiTheme="minorHAnsi" w:hAnsiTheme="minorHAnsi"/>
                <w:color w:val="404040" w:themeColor="text1" w:themeTint="BF"/>
                <w:sz w:val="24"/>
                <w:szCs w:val="24"/>
              </w:rPr>
              <w:t xml:space="preserve">are implementing action plans </w:t>
            </w:r>
            <w:r w:rsidRPr="00E31876">
              <w:rPr>
                <w:rFonts w:asciiTheme="minorHAnsi" w:hAnsiTheme="minorHAnsi"/>
                <w:color w:val="404040" w:themeColor="text1" w:themeTint="BF"/>
                <w:sz w:val="24"/>
                <w:szCs w:val="24"/>
              </w:rPr>
              <w:t>to reduce the overuse of long-term suspensions and expulsions and the disproportionate use of suspensions and expulsions for students with disabilities and students of color.</w:t>
            </w:r>
          </w:p>
          <w:p w14:paraId="6A0A472F" w14:textId="77777777" w:rsidR="002B20EB" w:rsidRPr="00E31876" w:rsidRDefault="002B20EB" w:rsidP="00B466C2">
            <w:pPr>
              <w:pStyle w:val="ListParagraph"/>
              <w:numPr>
                <w:ilvl w:val="0"/>
                <w:numId w:val="8"/>
              </w:numPr>
              <w:spacing w:after="0" w:line="240" w:lineRule="auto"/>
              <w:ind w:left="432"/>
              <w:rPr>
                <w:rFonts w:asciiTheme="minorHAnsi" w:hAnsiTheme="minorHAnsi"/>
                <w:color w:val="404040" w:themeColor="text1" w:themeTint="BF"/>
                <w:sz w:val="24"/>
                <w:szCs w:val="24"/>
              </w:rPr>
            </w:pPr>
            <w:r w:rsidRPr="00E31876">
              <w:rPr>
                <w:rFonts w:asciiTheme="minorHAnsi" w:hAnsiTheme="minorHAnsi"/>
                <w:color w:val="404040" w:themeColor="text1" w:themeTint="BF"/>
                <w:sz w:val="24"/>
                <w:szCs w:val="24"/>
              </w:rPr>
              <w:t>Through the Leading Educational Access Project (LEAP), the Department is working with districts to address the disproportionate identification and placement of student subgroups for special education and helping districts develop sustainable systems and practices to support all students, especially the most vulnerable, such as low-income students, English learners, students of color, and students with disabilities.</w:t>
            </w:r>
          </w:p>
          <w:p w14:paraId="2759D4C8" w14:textId="77777777" w:rsidR="00CA09B4" w:rsidRDefault="002B20EB" w:rsidP="0051732E">
            <w:pPr>
              <w:pStyle w:val="ListParagraph"/>
              <w:numPr>
                <w:ilvl w:val="0"/>
                <w:numId w:val="8"/>
              </w:numPr>
              <w:spacing w:after="120" w:line="240" w:lineRule="auto"/>
              <w:ind w:left="432"/>
              <w:rPr>
                <w:rFonts w:asciiTheme="minorHAnsi" w:hAnsiTheme="minorHAnsi"/>
                <w:sz w:val="24"/>
                <w:szCs w:val="24"/>
              </w:rPr>
            </w:pPr>
            <w:r w:rsidRPr="00E31876">
              <w:rPr>
                <w:rFonts w:asciiTheme="minorHAnsi" w:hAnsiTheme="minorHAnsi"/>
                <w:bCs/>
                <w:color w:val="404040" w:themeColor="text1" w:themeTint="BF"/>
                <w:sz w:val="24"/>
                <w:szCs w:val="24"/>
              </w:rPr>
              <w:t xml:space="preserve">As part of the Department's work to promote evidence-based inclusive practice, </w:t>
            </w:r>
            <w:r w:rsidR="00FD6696" w:rsidRPr="00E31876">
              <w:rPr>
                <w:rFonts w:asciiTheme="minorHAnsi" w:hAnsiTheme="minorHAnsi"/>
                <w:bCs/>
                <w:color w:val="404040" w:themeColor="text1" w:themeTint="BF"/>
                <w:sz w:val="24"/>
                <w:szCs w:val="24"/>
              </w:rPr>
              <w:t xml:space="preserve">it </w:t>
            </w:r>
            <w:r w:rsidRPr="00E31876">
              <w:rPr>
                <w:rFonts w:asciiTheme="minorHAnsi" w:hAnsiTheme="minorHAnsi"/>
                <w:bCs/>
                <w:color w:val="404040" w:themeColor="text1" w:themeTint="BF"/>
                <w:sz w:val="24"/>
                <w:szCs w:val="24"/>
              </w:rPr>
              <w:t xml:space="preserve">posted and distributed </w:t>
            </w:r>
            <w:r w:rsidRPr="00E31876">
              <w:rPr>
                <w:rFonts w:asciiTheme="minorHAnsi" w:hAnsiTheme="minorHAnsi"/>
                <w:color w:val="404040" w:themeColor="text1" w:themeTint="BF"/>
                <w:sz w:val="24"/>
                <w:szCs w:val="24"/>
              </w:rPr>
              <w:t>the Educator Effectiveness Guidebook for Inclusive Practice after a thorough review and field feedback process. The Department also launched two free online Foundations for Inclusive Practice</w:t>
            </w:r>
            <w:r w:rsidRPr="00E31876">
              <w:rPr>
                <w:rFonts w:asciiTheme="minorHAnsi" w:hAnsiTheme="minorHAnsi"/>
                <w:b/>
                <w:bCs/>
                <w:color w:val="404040" w:themeColor="text1" w:themeTint="BF"/>
                <w:sz w:val="24"/>
                <w:szCs w:val="24"/>
              </w:rPr>
              <w:t xml:space="preserve"> </w:t>
            </w:r>
            <w:r w:rsidRPr="00E31876">
              <w:rPr>
                <w:rFonts w:asciiTheme="minorHAnsi" w:hAnsiTheme="minorHAnsi"/>
                <w:color w:val="404040" w:themeColor="text1" w:themeTint="BF"/>
                <w:sz w:val="24"/>
                <w:szCs w:val="24"/>
              </w:rPr>
              <w:t>courses for educators and</w:t>
            </w:r>
            <w:r w:rsidRPr="00E31876">
              <w:rPr>
                <w:rFonts w:asciiTheme="minorHAnsi" w:hAnsiTheme="minorHAnsi"/>
                <w:b/>
                <w:bCs/>
                <w:color w:val="404040" w:themeColor="text1" w:themeTint="BF"/>
                <w:sz w:val="24"/>
                <w:szCs w:val="24"/>
              </w:rPr>
              <w:t> </w:t>
            </w:r>
            <w:r w:rsidRPr="00E31876">
              <w:rPr>
                <w:rFonts w:asciiTheme="minorHAnsi" w:hAnsiTheme="minorHAnsi"/>
                <w:color w:val="404040" w:themeColor="text1" w:themeTint="BF"/>
                <w:sz w:val="24"/>
                <w:szCs w:val="24"/>
              </w:rPr>
              <w:t>administrators that can be used to help fulfill requirements to renew a professional license.</w:t>
            </w:r>
          </w:p>
        </w:tc>
      </w:tr>
    </w:tbl>
    <w:p w14:paraId="3308EFCF" w14:textId="77777777" w:rsidR="00525EC3" w:rsidRDefault="00525EC3" w:rsidP="000514CC">
      <w:pPr>
        <w:spacing w:after="0" w:line="240" w:lineRule="auto"/>
        <w:rPr>
          <w:rFonts w:ascii="Arial" w:hAnsi="Arial" w:cs="Arial"/>
          <w:b/>
          <w:caps/>
          <w:color w:val="F79646" w:themeColor="accent6"/>
          <w:sz w:val="56"/>
          <w:szCs w:val="56"/>
        </w:rPr>
      </w:pPr>
    </w:p>
    <w:p w14:paraId="78E49EEE" w14:textId="77777777" w:rsidR="000514CC" w:rsidRDefault="000514CC" w:rsidP="000514CC">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t>major accomplishments</w:t>
      </w:r>
    </w:p>
    <w:p w14:paraId="75B1FC48" w14:textId="77777777" w:rsidR="000514CC" w:rsidRPr="00A84953" w:rsidRDefault="000514CC" w:rsidP="000514CC">
      <w:pPr>
        <w:spacing w:after="0" w:line="240" w:lineRule="auto"/>
        <w:rPr>
          <w:rFonts w:ascii="Arial" w:hAnsi="Arial" w:cs="Arial"/>
          <w:caps/>
          <w:color w:val="F79646" w:themeColor="accent6"/>
          <w:sz w:val="56"/>
          <w:szCs w:val="56"/>
        </w:rPr>
      </w:pPr>
      <w:r>
        <w:rPr>
          <w:rFonts w:ascii="Arial" w:hAnsi="Arial" w:cs="Arial"/>
          <w:caps/>
          <w:color w:val="F79646" w:themeColor="accent6"/>
          <w:sz w:val="56"/>
          <w:szCs w:val="56"/>
        </w:rPr>
        <w:t xml:space="preserve">During the </w:t>
      </w:r>
      <w:r w:rsidRPr="001C7CBE">
        <w:rPr>
          <w:rFonts w:ascii="Arial" w:hAnsi="Arial" w:cs="Arial"/>
          <w:caps/>
          <w:color w:val="F79646" w:themeColor="accent6"/>
          <w:sz w:val="56"/>
          <w:szCs w:val="56"/>
        </w:rPr>
        <w:t xml:space="preserve">2016-2017 School Year </w:t>
      </w:r>
    </w:p>
    <w:p w14:paraId="48283EAE" w14:textId="77777777" w:rsidR="000514CC" w:rsidRDefault="000514CC" w:rsidP="000514CC">
      <w:pPr>
        <w:spacing w:after="0" w:line="240" w:lineRule="auto"/>
        <w:rPr>
          <w:sz w:val="24"/>
          <w:szCs w:val="24"/>
        </w:rPr>
      </w:pPr>
    </w:p>
    <w:p w14:paraId="4AF98209" w14:textId="77777777" w:rsidR="000514CC" w:rsidRDefault="000514CC" w:rsidP="000514CC">
      <w:pPr>
        <w:spacing w:after="0" w:line="240" w:lineRule="auto"/>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urn around the lowest performing districts and schools&#10;1. Lawrence Receivership: Lawrence Public Schools continues to see an increase in the percentage of students achieving at Proficient and Advanced levels. The percentage of students scoring Proficient and Advanced in ELA has increased by 10 points since 2012. The percentage of students scoring Proficient and Advanced in mathematics has increased by 21 points since 2012.&#10;2. Holyoke Receivership: The district implemented several key initiatives, particularly at the high school level. All ninth grade students now attend a ninth grade academy at Holyoke High School and are eligible to participate in exploratory opportunities at Dean Technical High School. Upon completing ninth grade, students can decide to stay at Holyoke High or apply for admission to Dean.&#10;3. Southbridge Receivership: Improvements in Southbridge Public Schools during FY17 included the creation of dozens of new curriculum units, the addition of thousands of books to the elementary schools and middle school, the creation of an alternative school called Southbridge Academy, increased home visits, a new Department of Social and Emotional Learning, increased staffing for students who are English language learners, and infrastructure improvements such as increased wireless access and the addition of Chromebooks for students. &#10;4. Springfield Empowerment Zone Partnership (SEZP): In February 2017, Zone management transitioned to co-executive directors, who report to the SEZP Board and, along with a small team, support the Empowerment Zone schools.&#10;&#10;&#10;Enhance resource allocation and data use&#10;1. In 2017, the Department released two policy briefs that each summarize the national research on a particular issue and analyze Massachusetts data to see how the issue plays out in our context. The first focused on gaps in access to effective teachers for low income students; the other on class size as a resource allocation issue. The Department also launched a new website for the How Do We Know? Initiative in order to help districts better understand how to use, build, and share evidence to improve student outcomes. Finally, the Department piloted a statewide school climate survey for students in grades 5, 8, and 10 to share their views on engagement, safety, and environment. &#10;2. Eight districts participated in a pilot of the Department's Resource Allocation and District Action Reports (RADAR), a mechanism that lets districts compare their use of resources with that of other districts.&#10;"/>
      </w:tblPr>
      <w:tblGrid>
        <w:gridCol w:w="1632"/>
        <w:gridCol w:w="9168"/>
      </w:tblGrid>
      <w:tr w:rsidR="00A11C45" w14:paraId="2296F6AA" w14:textId="77777777" w:rsidTr="00841458">
        <w:trPr>
          <w:tblHeader/>
        </w:trPr>
        <w:tc>
          <w:tcPr>
            <w:tcW w:w="1638" w:type="dxa"/>
            <w:shd w:val="clear" w:color="auto" w:fill="C6D9F1" w:themeFill="text2" w:themeFillTint="33"/>
            <w:vAlign w:val="center"/>
          </w:tcPr>
          <w:p w14:paraId="60FE7187" w14:textId="77777777" w:rsidR="000514CC" w:rsidRPr="00B15EB8" w:rsidRDefault="000514CC" w:rsidP="00614352">
            <w:pPr>
              <w:jc w:val="center"/>
              <w:rPr>
                <w:sz w:val="24"/>
                <w:szCs w:val="24"/>
              </w:rPr>
            </w:pPr>
            <w:r w:rsidRPr="00B15EB8">
              <w:rPr>
                <w:noProof/>
                <w:sz w:val="24"/>
                <w:szCs w:val="24"/>
                <w:lang w:eastAsia="zh-CN"/>
              </w:rPr>
              <w:drawing>
                <wp:inline distT="0" distB="0" distL="0" distR="0" wp14:anchorId="539E8400" wp14:editId="033AE179">
                  <wp:extent cx="768250" cy="763898"/>
                  <wp:effectExtent l="0" t="0" r="0" b="0"/>
                  <wp:docPr id="74" name="Picture 22" descr="F:\Logos\ESEStrategyLogos\Curriculum-Visual-Tag_695x338_color.png" title="S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Logos\ESEStrategyLogos\Curriculum-Visual-Tag_695x338_color.png"/>
                          <pic:cNvPicPr>
                            <a:picLocks noChangeAspect="1" noChangeArrowheads="1"/>
                          </pic:cNvPicPr>
                        </pic:nvPicPr>
                        <pic:blipFill>
                          <a:blip r:embed="rId31" cstate="print"/>
                          <a:srcRect t="28636" r="80658" b="31818"/>
                          <a:stretch>
                            <a:fillRect/>
                          </a:stretch>
                        </pic:blipFill>
                        <pic:spPr bwMode="auto">
                          <a:xfrm>
                            <a:off x="0" y="0"/>
                            <a:ext cx="768250" cy="763898"/>
                          </a:xfrm>
                          <a:prstGeom prst="rect">
                            <a:avLst/>
                          </a:prstGeom>
                          <a:noFill/>
                          <a:ln w="9525">
                            <a:noFill/>
                            <a:miter lim="800000"/>
                            <a:headEnd/>
                            <a:tailEnd/>
                          </a:ln>
                        </pic:spPr>
                      </pic:pic>
                    </a:graphicData>
                  </a:graphic>
                </wp:inline>
              </w:drawing>
            </w:r>
          </w:p>
          <w:p w14:paraId="1C563537" w14:textId="77777777" w:rsidR="000514CC" w:rsidRPr="00B15EB8" w:rsidRDefault="000514CC" w:rsidP="00614352">
            <w:pPr>
              <w:jc w:val="center"/>
              <w:rPr>
                <w:sz w:val="24"/>
                <w:szCs w:val="24"/>
              </w:rPr>
            </w:pPr>
          </w:p>
          <w:p w14:paraId="32444B69" w14:textId="77777777" w:rsidR="00A41E0F" w:rsidRPr="00A41E0F" w:rsidRDefault="00A41E0F" w:rsidP="00A41E0F">
            <w:pPr>
              <w:jc w:val="center"/>
              <w:rPr>
                <w:b/>
                <w:bCs/>
                <w:sz w:val="24"/>
                <w:szCs w:val="24"/>
              </w:rPr>
            </w:pPr>
            <w:r w:rsidRPr="00A41E0F">
              <w:rPr>
                <w:b/>
                <w:bCs/>
                <w:sz w:val="24"/>
                <w:szCs w:val="24"/>
              </w:rPr>
              <w:t>Turn around the lowest performing districts and schools</w:t>
            </w:r>
          </w:p>
          <w:p w14:paraId="010DB91D" w14:textId="77777777" w:rsidR="000514CC" w:rsidRPr="00B15EB8" w:rsidRDefault="000514CC" w:rsidP="00614352">
            <w:pPr>
              <w:jc w:val="center"/>
              <w:rPr>
                <w:sz w:val="24"/>
                <w:szCs w:val="24"/>
              </w:rPr>
            </w:pPr>
          </w:p>
        </w:tc>
        <w:tc>
          <w:tcPr>
            <w:tcW w:w="9378" w:type="dxa"/>
            <w:shd w:val="clear" w:color="auto" w:fill="C6D9F1" w:themeFill="text2" w:themeFillTint="33"/>
            <w:vAlign w:val="center"/>
          </w:tcPr>
          <w:p w14:paraId="06834955" w14:textId="77777777" w:rsidR="00A41E0F" w:rsidRPr="00450162" w:rsidRDefault="00A41E0F" w:rsidP="00C43DB2">
            <w:pPr>
              <w:pStyle w:val="ListParagraph"/>
              <w:numPr>
                <w:ilvl w:val="0"/>
                <w:numId w:val="10"/>
              </w:numPr>
              <w:spacing w:before="120" w:after="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Lawrence Receivership: Lawrence Public Schools continues to see an increase in the percentage of students achieving at Proficient and Advanced levels. The percentage of students scoring Proficient and Advanced in ELA has increased by 10 points since 2012. The percentage of students scoring Proficient and Advanced in mathematics has increased by 21 points since 2012.</w:t>
            </w:r>
          </w:p>
          <w:p w14:paraId="75A0F368" w14:textId="77777777" w:rsidR="00A41E0F" w:rsidRPr="00450162" w:rsidRDefault="00A41E0F" w:rsidP="00A41E0F">
            <w:pPr>
              <w:pStyle w:val="ListParagraph"/>
              <w:numPr>
                <w:ilvl w:val="0"/>
                <w:numId w:val="10"/>
              </w:numPr>
              <w:spacing w:after="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Holyoke Receivership: The district implemented several key initiatives, particularly at the high school level. All ninth grade students now attend a ninth grade academy at Holyoke High School and are eligible to participate in exploratory opportunities at Dean Technical High School. Upon completing ninth grade, students can decide to stay at Holyoke High or apply for admission to Dean.</w:t>
            </w:r>
          </w:p>
          <w:p w14:paraId="3AA6C497" w14:textId="77777777" w:rsidR="00A41E0F" w:rsidRPr="00450162" w:rsidRDefault="00A41E0F" w:rsidP="00A41E0F">
            <w:pPr>
              <w:pStyle w:val="ListParagraph"/>
              <w:numPr>
                <w:ilvl w:val="0"/>
                <w:numId w:val="10"/>
              </w:numPr>
              <w:spacing w:after="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Southbridge Receivership: Improvements in Southbridge Public Schools during FY17 included the creation of dozens of new curriculum units, the addition of thousands of books to the elementary schools and middle school, the creation of an alternative school called Southbridge Academy, increased home visits, a new Department of Social and Emotional Learning, increased staffing for students who are English language learners, and infrastructure improvements such as increased wireless access and the addition of Chromebooks for students.</w:t>
            </w:r>
            <w:r w:rsidR="00FD685C">
              <w:rPr>
                <w:rFonts w:asciiTheme="minorHAnsi" w:hAnsiTheme="minorHAnsi"/>
                <w:color w:val="404040" w:themeColor="text1" w:themeTint="BF"/>
                <w:sz w:val="24"/>
                <w:szCs w:val="24"/>
              </w:rPr>
              <w:t xml:space="preserve"> </w:t>
            </w:r>
          </w:p>
          <w:p w14:paraId="2AD0AD59" w14:textId="77777777" w:rsidR="000514CC" w:rsidRPr="00A41E0F" w:rsidRDefault="00A41E0F" w:rsidP="00C43DB2">
            <w:pPr>
              <w:pStyle w:val="ListParagraph"/>
              <w:numPr>
                <w:ilvl w:val="0"/>
                <w:numId w:val="10"/>
              </w:numPr>
              <w:spacing w:after="120" w:line="240" w:lineRule="auto"/>
              <w:ind w:left="432"/>
              <w:rPr>
                <w:rFonts w:asciiTheme="minorHAnsi" w:hAnsiTheme="minorHAnsi"/>
                <w:sz w:val="24"/>
                <w:szCs w:val="24"/>
              </w:rPr>
            </w:pPr>
            <w:r w:rsidRPr="00450162">
              <w:rPr>
                <w:rFonts w:asciiTheme="minorHAnsi" w:hAnsiTheme="minorHAnsi"/>
                <w:color w:val="404040" w:themeColor="text1" w:themeTint="BF"/>
                <w:sz w:val="24"/>
                <w:szCs w:val="24"/>
              </w:rPr>
              <w:t>Springfield Empowerment Zone Partnership (SEZP):</w:t>
            </w:r>
            <w:r w:rsidR="00FD6696">
              <w:rPr>
                <w:rFonts w:asciiTheme="minorHAnsi" w:hAnsiTheme="minorHAnsi"/>
                <w:color w:val="404040" w:themeColor="text1" w:themeTint="BF"/>
                <w:sz w:val="24"/>
                <w:szCs w:val="24"/>
              </w:rPr>
              <w:t xml:space="preserve"> </w:t>
            </w:r>
            <w:r w:rsidRPr="00450162">
              <w:rPr>
                <w:rFonts w:asciiTheme="minorHAnsi" w:hAnsiTheme="minorHAnsi"/>
                <w:color w:val="404040" w:themeColor="text1" w:themeTint="BF"/>
                <w:sz w:val="24"/>
                <w:szCs w:val="24"/>
              </w:rPr>
              <w:t>In February 2017, Zone management transitioned to co-executive directors, who report to the SEZP Board and, along with a small team, support the Empowerment Zone schools.</w:t>
            </w:r>
          </w:p>
        </w:tc>
      </w:tr>
      <w:tr w:rsidR="000514CC" w14:paraId="5B2934D9" w14:textId="77777777" w:rsidTr="00841458">
        <w:trPr>
          <w:tblHeader/>
        </w:trPr>
        <w:tc>
          <w:tcPr>
            <w:tcW w:w="1638" w:type="dxa"/>
            <w:shd w:val="clear" w:color="auto" w:fill="FDE9D9" w:themeFill="accent6" w:themeFillTint="33"/>
            <w:vAlign w:val="center"/>
          </w:tcPr>
          <w:p w14:paraId="1481AE9A" w14:textId="77777777" w:rsidR="000514CC" w:rsidRDefault="000514CC" w:rsidP="00614352">
            <w:pPr>
              <w:jc w:val="center"/>
              <w:rPr>
                <w:b/>
                <w:bCs/>
                <w:sz w:val="24"/>
                <w:szCs w:val="24"/>
              </w:rPr>
            </w:pPr>
          </w:p>
          <w:p w14:paraId="4E14116D" w14:textId="77777777" w:rsidR="000514CC" w:rsidRPr="00C5147A" w:rsidRDefault="000514CC" w:rsidP="00614352">
            <w:pPr>
              <w:jc w:val="center"/>
              <w:rPr>
                <w:b/>
                <w:bCs/>
                <w:sz w:val="24"/>
                <w:szCs w:val="24"/>
              </w:rPr>
            </w:pPr>
            <w:r w:rsidRPr="00C5147A">
              <w:rPr>
                <w:b/>
                <w:bCs/>
                <w:noProof/>
                <w:sz w:val="24"/>
                <w:szCs w:val="24"/>
                <w:lang w:eastAsia="zh-CN"/>
              </w:rPr>
              <w:drawing>
                <wp:inline distT="0" distB="0" distL="0" distR="0" wp14:anchorId="04E8A0E6" wp14:editId="6B714509">
                  <wp:extent cx="655169" cy="1062766"/>
                  <wp:effectExtent l="0" t="0" r="0" b="0"/>
                  <wp:docPr id="75" name="Picture 23" descr="F:\Logos\ESEStrategyLogos\Educator-Effectiveness-Tag_695x338_color.png" title="Light bul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Logos\ESEStrategyLogos\Educator-Effectiveness-Tag_695x338_color.png"/>
                          <pic:cNvPicPr>
                            <a:picLocks noChangeAspect="1" noChangeArrowheads="1"/>
                          </pic:cNvPicPr>
                        </pic:nvPicPr>
                        <pic:blipFill>
                          <a:blip r:embed="rId32" cstate="print"/>
                          <a:srcRect t="22007" r="83505" b="22975"/>
                          <a:stretch>
                            <a:fillRect/>
                          </a:stretch>
                        </pic:blipFill>
                        <pic:spPr bwMode="auto">
                          <a:xfrm>
                            <a:off x="0" y="0"/>
                            <a:ext cx="655169" cy="1062766"/>
                          </a:xfrm>
                          <a:prstGeom prst="rect">
                            <a:avLst/>
                          </a:prstGeom>
                          <a:noFill/>
                          <a:ln w="9525">
                            <a:noFill/>
                            <a:miter lim="800000"/>
                            <a:headEnd/>
                            <a:tailEnd/>
                          </a:ln>
                        </pic:spPr>
                      </pic:pic>
                    </a:graphicData>
                  </a:graphic>
                </wp:inline>
              </w:drawing>
            </w:r>
            <w:r w:rsidR="00B3102D" w:rsidRPr="00B3102D">
              <w:rPr>
                <w:rFonts w:ascii="Calibri" w:hAnsi="Calibri" w:cs="Arial"/>
                <w:b/>
                <w:bCs/>
                <w:color w:val="244061" w:themeColor="accent1" w:themeShade="80"/>
                <w:sz w:val="28"/>
                <w:szCs w:val="24"/>
              </w:rPr>
              <w:t xml:space="preserve"> </w:t>
            </w:r>
            <w:r w:rsidR="00B3102D" w:rsidRPr="00B3102D">
              <w:rPr>
                <w:b/>
                <w:bCs/>
                <w:sz w:val="24"/>
                <w:szCs w:val="24"/>
              </w:rPr>
              <w:t>Enhance resource allocation and data use</w:t>
            </w:r>
          </w:p>
        </w:tc>
        <w:tc>
          <w:tcPr>
            <w:tcW w:w="9378" w:type="dxa"/>
            <w:shd w:val="clear" w:color="auto" w:fill="FDE9D9" w:themeFill="accent6" w:themeFillTint="33"/>
            <w:vAlign w:val="center"/>
          </w:tcPr>
          <w:p w14:paraId="72ED6760" w14:textId="77777777" w:rsidR="00B3102D" w:rsidRPr="00E31876" w:rsidRDefault="00B3102D" w:rsidP="00C43DB2">
            <w:pPr>
              <w:pStyle w:val="ListParagraph"/>
              <w:numPr>
                <w:ilvl w:val="0"/>
                <w:numId w:val="11"/>
              </w:numPr>
              <w:spacing w:before="120" w:after="0" w:line="240" w:lineRule="auto"/>
              <w:ind w:left="432"/>
              <w:rPr>
                <w:rFonts w:asciiTheme="minorHAnsi" w:hAnsiTheme="minorHAnsi"/>
                <w:color w:val="404040" w:themeColor="text1" w:themeTint="BF"/>
                <w:sz w:val="24"/>
                <w:szCs w:val="24"/>
              </w:rPr>
            </w:pPr>
            <w:r w:rsidRPr="00450162">
              <w:rPr>
                <w:rFonts w:asciiTheme="minorHAnsi" w:hAnsiTheme="minorHAnsi"/>
                <w:color w:val="404040" w:themeColor="text1" w:themeTint="BF"/>
                <w:sz w:val="24"/>
                <w:szCs w:val="24"/>
              </w:rPr>
              <w:t>In 2017</w:t>
            </w:r>
            <w:r w:rsidRPr="00E31876">
              <w:rPr>
                <w:rFonts w:asciiTheme="minorHAnsi" w:hAnsiTheme="minorHAnsi"/>
                <w:color w:val="404040" w:themeColor="text1" w:themeTint="BF"/>
                <w:sz w:val="24"/>
                <w:szCs w:val="24"/>
              </w:rPr>
              <w:t>, the Department released two policy briefs that each summarize the national research on a particular issue and analyze Massachusetts data to see how the issue plays out in our context. The first focused on gaps in access to effective teachers for low income students; the other on class size as a resource allocation issue. The Department</w:t>
            </w:r>
            <w:r w:rsidR="00FD685C" w:rsidRPr="00E31876">
              <w:rPr>
                <w:rFonts w:asciiTheme="minorHAnsi" w:hAnsiTheme="minorHAnsi"/>
                <w:color w:val="404040" w:themeColor="text1" w:themeTint="BF"/>
                <w:sz w:val="24"/>
                <w:szCs w:val="24"/>
              </w:rPr>
              <w:t xml:space="preserve"> </w:t>
            </w:r>
            <w:r w:rsidRPr="00E31876">
              <w:rPr>
                <w:rFonts w:asciiTheme="minorHAnsi" w:hAnsiTheme="minorHAnsi"/>
                <w:color w:val="404040" w:themeColor="text1" w:themeTint="BF"/>
                <w:sz w:val="24"/>
                <w:szCs w:val="24"/>
              </w:rPr>
              <w:t>also launched a new website for the How Do We Know? Initiative in order to help districts better understand how to use, build, and share evidence to improve student outcomes. Finally, the Department</w:t>
            </w:r>
            <w:r w:rsidR="00FD685C" w:rsidRPr="00E31876">
              <w:rPr>
                <w:rFonts w:asciiTheme="minorHAnsi" w:hAnsiTheme="minorHAnsi"/>
                <w:color w:val="404040" w:themeColor="text1" w:themeTint="BF"/>
                <w:sz w:val="24"/>
                <w:szCs w:val="24"/>
              </w:rPr>
              <w:t xml:space="preserve"> </w:t>
            </w:r>
            <w:r w:rsidRPr="00E31876">
              <w:rPr>
                <w:rFonts w:asciiTheme="minorHAnsi" w:hAnsiTheme="minorHAnsi"/>
                <w:color w:val="404040" w:themeColor="text1" w:themeTint="BF"/>
                <w:sz w:val="24"/>
                <w:szCs w:val="24"/>
              </w:rPr>
              <w:t xml:space="preserve">piloted a statewide school climate survey for students in grades 5, 8, and 10 to share their views on engagement, safety, and environment. </w:t>
            </w:r>
          </w:p>
          <w:p w14:paraId="18A3B37B" w14:textId="77777777" w:rsidR="000514CC" w:rsidRPr="00B3102D" w:rsidRDefault="00B3102D" w:rsidP="00C43DB2">
            <w:pPr>
              <w:pStyle w:val="ListParagraph"/>
              <w:numPr>
                <w:ilvl w:val="0"/>
                <w:numId w:val="11"/>
              </w:numPr>
              <w:spacing w:after="120" w:line="240" w:lineRule="auto"/>
              <w:ind w:left="432"/>
              <w:rPr>
                <w:rFonts w:asciiTheme="minorHAnsi" w:hAnsiTheme="minorHAnsi"/>
                <w:sz w:val="24"/>
                <w:szCs w:val="24"/>
              </w:rPr>
            </w:pPr>
            <w:r w:rsidRPr="00E31876">
              <w:rPr>
                <w:rFonts w:asciiTheme="minorHAnsi" w:hAnsiTheme="minorHAnsi"/>
                <w:color w:val="404040" w:themeColor="text1" w:themeTint="BF"/>
                <w:sz w:val="24"/>
                <w:szCs w:val="24"/>
              </w:rPr>
              <w:t xml:space="preserve">Eight districts participated in a pilot of the Department's Resource Allocation and District Action Reports (RADAR), a mechanism that lets districts </w:t>
            </w:r>
            <w:r w:rsidR="00BF3642" w:rsidRPr="00E31876">
              <w:rPr>
                <w:rFonts w:asciiTheme="minorHAnsi" w:hAnsiTheme="minorHAnsi"/>
                <w:color w:val="404040" w:themeColor="text1" w:themeTint="BF"/>
                <w:sz w:val="24"/>
                <w:szCs w:val="24"/>
              </w:rPr>
              <w:t>c</w:t>
            </w:r>
            <w:r w:rsidRPr="00E31876">
              <w:rPr>
                <w:rFonts w:asciiTheme="minorHAnsi" w:hAnsiTheme="minorHAnsi"/>
                <w:color w:val="404040" w:themeColor="text1" w:themeTint="BF"/>
                <w:sz w:val="24"/>
                <w:szCs w:val="24"/>
              </w:rPr>
              <w:t>ompare their use of resources with that of other districts.</w:t>
            </w:r>
          </w:p>
        </w:tc>
      </w:tr>
    </w:tbl>
    <w:p w14:paraId="56DD4764" w14:textId="77777777" w:rsidR="007F7584" w:rsidRDefault="007F7584" w:rsidP="00BB6913">
      <w:pPr>
        <w:spacing w:after="0" w:line="240" w:lineRule="auto"/>
        <w:rPr>
          <w:sz w:val="24"/>
          <w:szCs w:val="24"/>
        </w:rPr>
      </w:pPr>
    </w:p>
    <w:p w14:paraId="0208AA03" w14:textId="77777777" w:rsidR="007F7584" w:rsidRDefault="007F7584" w:rsidP="00BB6913">
      <w:pPr>
        <w:spacing w:after="0" w:line="240" w:lineRule="auto"/>
        <w:rPr>
          <w:sz w:val="24"/>
          <w:szCs w:val="24"/>
        </w:rPr>
      </w:pPr>
    </w:p>
    <w:p w14:paraId="216EF109" w14:textId="77777777" w:rsidR="007F7584" w:rsidRDefault="007F7584" w:rsidP="00BB6913">
      <w:pPr>
        <w:spacing w:after="0" w:line="240" w:lineRule="auto"/>
        <w:rPr>
          <w:sz w:val="24"/>
          <w:szCs w:val="24"/>
        </w:rPr>
      </w:pPr>
    </w:p>
    <w:p w14:paraId="3821A5BD" w14:textId="77777777" w:rsidR="0015629D" w:rsidRDefault="0015629D" w:rsidP="00BB6913">
      <w:pPr>
        <w:spacing w:after="0" w:line="240" w:lineRule="auto"/>
        <w:rPr>
          <w:sz w:val="24"/>
          <w:szCs w:val="24"/>
        </w:rPr>
        <w:sectPr w:rsidR="0015629D">
          <w:pgSz w:w="12240" w:h="15840"/>
          <w:pgMar w:top="720" w:right="720" w:bottom="720" w:left="720" w:header="720" w:footer="288" w:gutter="0"/>
          <w:cols w:space="720"/>
          <w:docGrid w:linePitch="360"/>
        </w:sectPr>
      </w:pPr>
    </w:p>
    <w:p w14:paraId="7DE0085E" w14:textId="77777777" w:rsidR="0015629D" w:rsidRDefault="0015629D" w:rsidP="0015629D">
      <w:pPr>
        <w:spacing w:after="0" w:line="240" w:lineRule="auto"/>
        <w:rPr>
          <w:rFonts w:ascii="Arial" w:hAnsi="Arial" w:cs="Arial"/>
          <w:b/>
          <w:caps/>
          <w:color w:val="F79646" w:themeColor="accent6"/>
          <w:sz w:val="56"/>
          <w:szCs w:val="56"/>
        </w:rPr>
      </w:pPr>
      <w:r w:rsidRPr="0015629D">
        <w:rPr>
          <w:rFonts w:ascii="Arial" w:hAnsi="Arial" w:cs="Arial"/>
          <w:b/>
          <w:caps/>
          <w:color w:val="F79646" w:themeColor="accent6"/>
          <w:sz w:val="56"/>
          <w:szCs w:val="56"/>
        </w:rPr>
        <w:lastRenderedPageBreak/>
        <w:t xml:space="preserve">FOCUS: </w:t>
      </w:r>
    </w:p>
    <w:p w14:paraId="16ADEDA5" w14:textId="77777777" w:rsidR="0015629D" w:rsidRPr="0015629D" w:rsidRDefault="00EE0B28" w:rsidP="0015629D">
      <w:pPr>
        <w:spacing w:after="0" w:line="240" w:lineRule="auto"/>
        <w:rPr>
          <w:rFonts w:ascii="Arial" w:hAnsi="Arial" w:cs="Arial"/>
          <w:caps/>
          <w:color w:val="F79646" w:themeColor="accent6"/>
          <w:sz w:val="56"/>
          <w:szCs w:val="56"/>
        </w:rPr>
      </w:pPr>
      <w:r>
        <w:rPr>
          <w:rFonts w:ascii="Arial" w:hAnsi="Arial" w:cs="Arial"/>
          <w:caps/>
          <w:color w:val="F79646" w:themeColor="accent6"/>
          <w:sz w:val="56"/>
          <w:szCs w:val="56"/>
        </w:rPr>
        <w:t>Next-</w:t>
      </w:r>
      <w:r w:rsidR="0015629D" w:rsidRPr="0015629D">
        <w:rPr>
          <w:rFonts w:ascii="Arial" w:hAnsi="Arial" w:cs="Arial"/>
          <w:caps/>
          <w:color w:val="F79646" w:themeColor="accent6"/>
          <w:sz w:val="56"/>
          <w:szCs w:val="56"/>
        </w:rPr>
        <w:t>Generation MCAS</w:t>
      </w:r>
    </w:p>
    <w:p w14:paraId="29829135" w14:textId="77777777" w:rsidR="0015629D" w:rsidRDefault="00843CE1" w:rsidP="0015629D">
      <w:pPr>
        <w:pStyle w:val="Heading1"/>
      </w:pPr>
      <w:r>
        <w:rPr>
          <w:rFonts w:ascii="Arial" w:hAnsi="Arial" w:cs="Arial"/>
          <w:caps/>
          <w:noProof/>
          <w:color w:val="FFFFFF" w:themeColor="background1"/>
          <w:sz w:val="48"/>
          <w:szCs w:val="48"/>
          <w:lang w:eastAsia="zh-CN"/>
        </w:rPr>
        <mc:AlternateContent>
          <mc:Choice Requires="wps">
            <w:drawing>
              <wp:anchor distT="0" distB="0" distL="114300" distR="114300" simplePos="0" relativeHeight="251684864" behindDoc="1" locked="0" layoutInCell="1" allowOverlap="1" wp14:anchorId="737264EA" wp14:editId="06966344">
                <wp:simplePos x="0" y="0"/>
                <wp:positionH relativeFrom="column">
                  <wp:posOffset>-461010</wp:posOffset>
                </wp:positionH>
                <wp:positionV relativeFrom="paragraph">
                  <wp:posOffset>15875</wp:posOffset>
                </wp:positionV>
                <wp:extent cx="7792085" cy="3089910"/>
                <wp:effectExtent l="0" t="0" r="3175" b="635"/>
                <wp:wrapNone/>
                <wp:docPr id="21" name="Rectangle 14" descr="Orange Backgr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2085" cy="3089910"/>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A02ED7" id="Rectangle 14" o:spid="_x0000_s1026" alt="Orange Backgrund" style="position:absolute;margin-left:-36.3pt;margin-top:1.25pt;width:613.55pt;height:243.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8lrAIAAFIFAAAOAAAAZHJzL2Uyb0RvYy54bWysVNuO0zAQfUfiHyy/d3MhvSTadLUXipAW&#10;dsXCB7i201jr2GHsNl0Q/87Y2ZYuvCBEH1LP2J455/jY5xf7TpOdBKesqWl2llIiDbdCmU1Nv3xe&#10;TRaUOM+MYNoaWdMn6ejF8vWr86GvZG5bq4UEgkWMq4a+pq33fZUkjreyY+7M9tLgZGOhYx5D2CQC&#10;2IDVO53kaTpLBguiB8ulc5i9GSfpMtZvGsn9XdM46YmuKWLz8Qvxuw7fZHnOqg2wvlX8GQb7BxQd&#10;UwabHkvdMM/IFtQfpTrFwTrb+DNuu8Q2jeIyckA2Wfobm4eW9TJyQXFcf5TJ/b+y/OPuHogSNc0z&#10;Sgzr8Iw+oWrMbLQkWUGJkI6jYHeAKUmuGH/cwNaIoNzQuwoLPPT3ELi7/tbyR0eMvW7D4ksAO7SS&#10;CcSbhfXJiw0hcLiVrIcPVmBftvU2irhvoAsFUR6yj2f1dDwrufeEY3I+L/N0MaWE49ybdFGWWTzN&#10;hFWH7T04/07ajoRBTQFpxfJsd+t8gMOqw5II32olVkrrGAQDymsNZMfQOoxzafwsbtfbDvGO+SwN&#10;v9FFmEevjfkDlOjjUCZ2c6cdtAl9jA0dRzBjBgkivDAXqEYPfS+zvEiv8nKymi3mk2JVTCflPF1M&#10;0qy8KmdpURY3qx8BXFZUrRJCmltl5MHPWfF3fnm+WaMTo6PJUNNymk8j7xfoHWzWR3WiCEfKpyQ7&#10;5fF6a9XVdHEiVTDFWyOQNqs8U3ocJy/hR8lQg8N/VCVaKLhmdN/aiid0EFg8X7ze+BDhoLXwjZIB&#10;L3VN3dctA0mJfm/QhWVWFOEViEExnecYwOnM+nSGGY6lauopGYfXfnw5tj2oTYudsiiMsZfo3EZF&#10;TwVXj6gQdwjw4kYGz49MeBlO47jq11O4/AkAAP//AwBQSwMEFAAGAAgAAAAhAPdyDJDiAAAACgEA&#10;AA8AAABkcnMvZG93bnJldi54bWxMj8FOwzAQRO+V+Adrkbi1TkIbSsimQqCKnhCUCMHNjd04wl5H&#10;sdsGvh73BLdZzWjmbbkarWFHNfjOEUI6S4ApapzsqEWo39bTJTAfBElhHCmEb+VhVV1MSlFId6JX&#10;ddyGlsUS8oVA0CH0Bee+0coKP3O9oujt3WBFiOfQcjmIUyy3hmdJknMrOooLWvTqQavma3uwCB/7&#10;R3f9/ln7p5/w3OYbbdb1S4p4dTne3wELagx/YTjjR3SoItPOHUh6ZhCmN1keowjZAtjZTxfzqHYI&#10;8+VtCrwq+f8Xql8AAAD//wMAUEsBAi0AFAAGAAgAAAAhALaDOJL+AAAA4QEAABMAAAAAAAAAAAAA&#10;AAAAAAAAAFtDb250ZW50X1R5cGVzXS54bWxQSwECLQAUAAYACAAAACEAOP0h/9YAAACUAQAACwAA&#10;AAAAAAAAAAAAAAAvAQAAX3JlbHMvLnJlbHNQSwECLQAUAAYACAAAACEAwNQvJawCAABSBQAADgAA&#10;AAAAAAAAAAAAAAAuAgAAZHJzL2Uyb0RvYy54bWxQSwECLQAUAAYACAAAACEA93IMkOIAAAAKAQAA&#10;DwAAAAAAAAAAAAAAAAAGBQAAZHJzL2Rvd25yZXYueG1sUEsFBgAAAAAEAAQA8wAAABUGAAAAAA==&#10;" fillcolor="#f79646 [3209]" stroked="f"/>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tudent working on computer with his back towards the camera&#10;&#10;visual of a textbook multiple choice question"/>
      </w:tblPr>
      <w:tblGrid>
        <w:gridCol w:w="6370"/>
        <w:gridCol w:w="4430"/>
      </w:tblGrid>
      <w:tr w:rsidR="000571AC" w14:paraId="47DB90E3" w14:textId="77777777" w:rsidTr="00841458">
        <w:trPr>
          <w:trHeight w:val="2602"/>
          <w:tblHeader/>
        </w:trPr>
        <w:tc>
          <w:tcPr>
            <w:tcW w:w="6270" w:type="dxa"/>
          </w:tcPr>
          <w:p w14:paraId="110975EC" w14:textId="77777777" w:rsidR="000571AC" w:rsidRDefault="000571AC" w:rsidP="000571AC">
            <w:pPr>
              <w:ind w:left="-90"/>
            </w:pPr>
            <w:r>
              <w:rPr>
                <w:noProof/>
                <w:lang w:eastAsia="zh-CN"/>
              </w:rPr>
              <w:drawing>
                <wp:inline distT="0" distB="0" distL="0" distR="0" wp14:anchorId="526ADDBA" wp14:editId="68C900FC">
                  <wp:extent cx="4415731" cy="2825086"/>
                  <wp:effectExtent l="0" t="0" r="0" b="0"/>
                  <wp:docPr id="81" name="Picture 25" descr="student working on computer with his back towards the camera" title="student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4415731" cy="2825086"/>
                          </a:xfrm>
                          <a:prstGeom prst="rect">
                            <a:avLst/>
                          </a:prstGeom>
                          <a:noFill/>
                          <a:ln w="9525">
                            <a:noFill/>
                            <a:miter lim="800000"/>
                            <a:headEnd/>
                            <a:tailEnd/>
                          </a:ln>
                        </pic:spPr>
                      </pic:pic>
                    </a:graphicData>
                  </a:graphic>
                </wp:inline>
              </w:drawing>
            </w:r>
          </w:p>
        </w:tc>
        <w:tc>
          <w:tcPr>
            <w:tcW w:w="4746" w:type="dxa"/>
          </w:tcPr>
          <w:p w14:paraId="32FDA624" w14:textId="77777777" w:rsidR="000571AC" w:rsidRDefault="000571AC" w:rsidP="00614352">
            <w:r>
              <w:rPr>
                <w:noProof/>
                <w:lang w:eastAsia="zh-CN"/>
              </w:rPr>
              <w:drawing>
                <wp:inline distT="0" distB="0" distL="0" distR="0" wp14:anchorId="0237AA47" wp14:editId="2C8C1A65">
                  <wp:extent cx="2984880" cy="2825086"/>
                  <wp:effectExtent l="0" t="0" r="0" b="0"/>
                  <wp:docPr id="83" name="Picture 28" descr="visual of a textbook multiple choice question" title="text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l="7434" r="25139"/>
                          <a:stretch>
                            <a:fillRect/>
                          </a:stretch>
                        </pic:blipFill>
                        <pic:spPr bwMode="auto">
                          <a:xfrm>
                            <a:off x="0" y="0"/>
                            <a:ext cx="2984880" cy="2825086"/>
                          </a:xfrm>
                          <a:prstGeom prst="rect">
                            <a:avLst/>
                          </a:prstGeom>
                          <a:noFill/>
                          <a:ln w="9525">
                            <a:noFill/>
                            <a:miter lim="800000"/>
                            <a:headEnd/>
                            <a:tailEnd/>
                          </a:ln>
                        </pic:spPr>
                      </pic:pic>
                    </a:graphicData>
                  </a:graphic>
                </wp:inline>
              </w:drawing>
            </w:r>
          </w:p>
        </w:tc>
      </w:tr>
    </w:tbl>
    <w:p w14:paraId="4D523E30" w14:textId="77777777" w:rsidR="00DA2E18" w:rsidRDefault="00DA2E18" w:rsidP="0015629D">
      <w:pPr>
        <w:spacing w:after="0" w:line="240" w:lineRule="auto"/>
        <w:rPr>
          <w:sz w:val="24"/>
          <w:szCs w:val="24"/>
        </w:rPr>
      </w:pPr>
    </w:p>
    <w:p w14:paraId="67289C97" w14:textId="77777777" w:rsidR="00DA2E18" w:rsidRDefault="00DA2E18" w:rsidP="0015629D">
      <w:pPr>
        <w:spacing w:after="0" w:line="240" w:lineRule="auto"/>
        <w:rPr>
          <w:sz w:val="24"/>
          <w:szCs w:val="24"/>
        </w:rPr>
        <w:sectPr w:rsidR="00DA2E18">
          <w:pgSz w:w="12240" w:h="15840"/>
          <w:pgMar w:top="720" w:right="720" w:bottom="720" w:left="720" w:header="720" w:footer="288" w:gutter="0"/>
          <w:cols w:space="720"/>
          <w:docGrid w:linePitch="360"/>
        </w:sectPr>
      </w:pPr>
    </w:p>
    <w:p w14:paraId="1C0C2EF0" w14:textId="77777777" w:rsidR="00614352" w:rsidRPr="00450162" w:rsidRDefault="00614352" w:rsidP="00EE0B28">
      <w:pPr>
        <w:spacing w:after="120" w:line="240" w:lineRule="auto"/>
        <w:rPr>
          <w:b/>
          <w:color w:val="404040" w:themeColor="text1" w:themeTint="BF"/>
          <w:sz w:val="24"/>
          <w:szCs w:val="24"/>
        </w:rPr>
      </w:pPr>
      <w:r w:rsidRPr="00450162">
        <w:rPr>
          <w:b/>
          <w:color w:val="404040" w:themeColor="text1" w:themeTint="BF"/>
          <w:sz w:val="24"/>
          <w:szCs w:val="24"/>
        </w:rPr>
        <w:t>Participation and Achievement</w:t>
      </w:r>
    </w:p>
    <w:p w14:paraId="1A717E1D" w14:textId="77777777" w:rsidR="00614352" w:rsidRPr="00450162" w:rsidRDefault="00614352" w:rsidP="00614352">
      <w:pPr>
        <w:spacing w:after="0" w:line="240" w:lineRule="auto"/>
        <w:rPr>
          <w:color w:val="404040" w:themeColor="text1" w:themeTint="BF"/>
          <w:sz w:val="24"/>
          <w:szCs w:val="24"/>
        </w:rPr>
      </w:pPr>
      <w:r w:rsidRPr="00450162">
        <w:rPr>
          <w:color w:val="404040" w:themeColor="text1" w:themeTint="BF"/>
          <w:sz w:val="24"/>
          <w:szCs w:val="24"/>
        </w:rPr>
        <w:t>The twentieth administration of the Massachusetts Comprehensive Assessment System (MCAS) tests took place in spring 2017.</w:t>
      </w:r>
    </w:p>
    <w:p w14:paraId="0EFFD89C" w14:textId="77777777" w:rsidR="00614352" w:rsidRPr="00450162" w:rsidRDefault="00614352" w:rsidP="00614352">
      <w:pPr>
        <w:spacing w:after="0" w:line="240" w:lineRule="auto"/>
        <w:rPr>
          <w:color w:val="404040" w:themeColor="text1" w:themeTint="BF"/>
          <w:sz w:val="24"/>
          <w:szCs w:val="24"/>
        </w:rPr>
      </w:pPr>
    </w:p>
    <w:p w14:paraId="08258362" w14:textId="77777777" w:rsidR="00614352" w:rsidRPr="00450162" w:rsidRDefault="00614352" w:rsidP="00614352">
      <w:pPr>
        <w:spacing w:after="0" w:line="240" w:lineRule="auto"/>
        <w:rPr>
          <w:color w:val="404040" w:themeColor="text1" w:themeTint="BF"/>
          <w:sz w:val="24"/>
          <w:szCs w:val="24"/>
        </w:rPr>
      </w:pPr>
      <w:r w:rsidRPr="00450162">
        <w:rPr>
          <w:color w:val="404040" w:themeColor="text1" w:themeTint="BF"/>
          <w:sz w:val="24"/>
          <w:szCs w:val="24"/>
        </w:rPr>
        <w:t>A total of 550,083 Massachusetts public school students in grades 3–1</w:t>
      </w:r>
      <w:r w:rsidR="00A557E4" w:rsidRPr="00450162">
        <w:rPr>
          <w:color w:val="404040" w:themeColor="text1" w:themeTint="BF"/>
          <w:sz w:val="24"/>
          <w:szCs w:val="24"/>
        </w:rPr>
        <w:t xml:space="preserve">0 participated in </w:t>
      </w:r>
      <w:r w:rsidRPr="00450162">
        <w:rPr>
          <w:color w:val="404040" w:themeColor="text1" w:themeTint="BF"/>
          <w:sz w:val="24"/>
          <w:szCs w:val="24"/>
        </w:rPr>
        <w:t>MCAS tests in English language arts (ELA), mathematics, and science and technology/engineering (STE).</w:t>
      </w:r>
      <w:r w:rsidRPr="00450162">
        <w:rPr>
          <w:color w:val="404040" w:themeColor="text1" w:themeTint="BF"/>
          <w:sz w:val="24"/>
          <w:szCs w:val="24"/>
          <w:vertAlign w:val="superscript"/>
        </w:rPr>
        <w:footnoteReference w:id="1"/>
      </w:r>
      <w:r w:rsidRPr="00450162">
        <w:rPr>
          <w:color w:val="404040" w:themeColor="text1" w:themeTint="BF"/>
          <w:sz w:val="24"/>
          <w:szCs w:val="24"/>
        </w:rPr>
        <w:t xml:space="preserve"> Participation rates remained very high, ranging from 98 to 100 percent across the grades and subjects tested.</w:t>
      </w:r>
    </w:p>
    <w:p w14:paraId="222E0E9C" w14:textId="77777777" w:rsidR="007F7584" w:rsidRPr="00450162" w:rsidRDefault="007F7584" w:rsidP="0015629D">
      <w:pPr>
        <w:spacing w:after="0" w:line="240" w:lineRule="auto"/>
        <w:rPr>
          <w:color w:val="404040" w:themeColor="text1" w:themeTint="BF"/>
          <w:sz w:val="24"/>
          <w:szCs w:val="24"/>
        </w:rPr>
      </w:pPr>
    </w:p>
    <w:p w14:paraId="5BF33F80" w14:textId="77777777" w:rsidR="00614352" w:rsidRPr="00450162" w:rsidRDefault="00614352" w:rsidP="00EE0B28">
      <w:pPr>
        <w:spacing w:after="120" w:line="240" w:lineRule="auto"/>
        <w:rPr>
          <w:b/>
          <w:color w:val="404040" w:themeColor="text1" w:themeTint="BF"/>
          <w:sz w:val="24"/>
          <w:szCs w:val="24"/>
        </w:rPr>
      </w:pPr>
      <w:r w:rsidRPr="00450162">
        <w:rPr>
          <w:b/>
          <w:color w:val="404040" w:themeColor="text1" w:themeTint="BF"/>
          <w:sz w:val="24"/>
          <w:szCs w:val="24"/>
        </w:rPr>
        <w:t>Next-Generation MCAS Tests</w:t>
      </w:r>
    </w:p>
    <w:p w14:paraId="1DD8009F" w14:textId="77777777" w:rsidR="00614352" w:rsidRPr="00450162" w:rsidRDefault="00614352" w:rsidP="00614352">
      <w:pPr>
        <w:spacing w:after="0" w:line="240" w:lineRule="auto"/>
        <w:rPr>
          <w:color w:val="404040" w:themeColor="text1" w:themeTint="BF"/>
          <w:sz w:val="24"/>
          <w:szCs w:val="24"/>
        </w:rPr>
      </w:pPr>
      <w:r w:rsidRPr="00450162">
        <w:rPr>
          <w:color w:val="404040" w:themeColor="text1" w:themeTint="BF"/>
          <w:sz w:val="24"/>
          <w:szCs w:val="24"/>
        </w:rPr>
        <w:t>Between Ap</w:t>
      </w:r>
      <w:r w:rsidR="00A557E4" w:rsidRPr="00450162">
        <w:rPr>
          <w:color w:val="404040" w:themeColor="text1" w:themeTint="BF"/>
          <w:sz w:val="24"/>
          <w:szCs w:val="24"/>
        </w:rPr>
        <w:t xml:space="preserve">ril 3 and May 26, 2017, </w:t>
      </w:r>
      <w:r w:rsidRPr="00450162">
        <w:rPr>
          <w:color w:val="404040" w:themeColor="text1" w:themeTint="BF"/>
          <w:sz w:val="24"/>
          <w:szCs w:val="24"/>
        </w:rPr>
        <w:t xml:space="preserve">students in grades 3–8 participated in the new next-generation MCAS tests in English language arts and mathematics. Student achievement in next-generation achievement categories was relatively consistent across the grade levels, with between 47 and 51 percent of students scoring Meeting </w:t>
      </w:r>
      <w:r w:rsidRPr="00450162">
        <w:rPr>
          <w:color w:val="404040" w:themeColor="text1" w:themeTint="BF"/>
          <w:sz w:val="24"/>
          <w:szCs w:val="24"/>
        </w:rPr>
        <w:t>Expectations and above in ELA, and between 46 and 50 percent scoring Meeting Expectations and above in Mathematics.</w:t>
      </w:r>
    </w:p>
    <w:p w14:paraId="029C958E" w14:textId="77777777" w:rsidR="007F7584" w:rsidRPr="00450162" w:rsidRDefault="007F7584" w:rsidP="00BB6913">
      <w:pPr>
        <w:spacing w:after="0" w:line="240" w:lineRule="auto"/>
        <w:rPr>
          <w:color w:val="404040" w:themeColor="text1" w:themeTint="BF"/>
          <w:sz w:val="24"/>
          <w:szCs w:val="24"/>
        </w:rPr>
      </w:pPr>
    </w:p>
    <w:p w14:paraId="4C220821" w14:textId="77777777" w:rsidR="007F7584" w:rsidRPr="00450162" w:rsidRDefault="00614352" w:rsidP="00EE0B28">
      <w:pPr>
        <w:spacing w:after="120" w:line="240" w:lineRule="auto"/>
        <w:rPr>
          <w:b/>
          <w:color w:val="404040" w:themeColor="text1" w:themeTint="BF"/>
          <w:sz w:val="24"/>
          <w:szCs w:val="24"/>
        </w:rPr>
      </w:pPr>
      <w:r w:rsidRPr="00450162">
        <w:rPr>
          <w:b/>
          <w:color w:val="404040" w:themeColor="text1" w:themeTint="BF"/>
          <w:sz w:val="24"/>
          <w:szCs w:val="24"/>
        </w:rPr>
        <w:t>High School MCAS: ELA and Mathematics Tests Administered in Grade 10; Science and Technology/Engineering Tests Administered in Grades 9 and 10</w:t>
      </w:r>
    </w:p>
    <w:p w14:paraId="509EC5E3" w14:textId="77777777" w:rsidR="00614352" w:rsidRPr="00450162" w:rsidRDefault="00614352" w:rsidP="00614352">
      <w:pPr>
        <w:spacing w:after="0" w:line="240" w:lineRule="auto"/>
        <w:rPr>
          <w:color w:val="404040" w:themeColor="text1" w:themeTint="BF"/>
          <w:sz w:val="24"/>
          <w:szCs w:val="24"/>
        </w:rPr>
      </w:pPr>
      <w:r w:rsidRPr="00450162">
        <w:rPr>
          <w:color w:val="404040" w:themeColor="text1" w:themeTint="BF"/>
          <w:sz w:val="24"/>
          <w:szCs w:val="24"/>
        </w:rPr>
        <w:t xml:space="preserve">At the high school level, 71,049 students participated in the grade 10 MCAS tests. Compared to results in 2016, the percentage of students scoring Proficient or higher remained at 91 percent in 2017 in ELA and increased by one percentage point to 79 percent in Mathematics. In 2017, MCAS STE tests were administered to 51,940 students in grade 9 and to 19,040 students in grade 10. Grade 10 STE results for 2017 include results from grade 10 students who took one of the four STE subject tests in 2017 and from grade 9 students who took one of the four STE subject tests in 2016. Compared to 2016, the percentage of students </w:t>
      </w:r>
      <w:r w:rsidRPr="00450162">
        <w:rPr>
          <w:color w:val="404040" w:themeColor="text1" w:themeTint="BF"/>
          <w:sz w:val="24"/>
          <w:szCs w:val="24"/>
        </w:rPr>
        <w:lastRenderedPageBreak/>
        <w:t>scoring Proficient or higher increased from 73 to 74 percent in 2017.</w:t>
      </w:r>
    </w:p>
    <w:p w14:paraId="761A7585" w14:textId="77777777" w:rsidR="00614352" w:rsidRPr="00450162" w:rsidRDefault="00614352" w:rsidP="00614352">
      <w:pPr>
        <w:spacing w:after="0" w:line="240" w:lineRule="auto"/>
        <w:rPr>
          <w:color w:val="404040" w:themeColor="text1" w:themeTint="BF"/>
          <w:sz w:val="24"/>
          <w:szCs w:val="24"/>
        </w:rPr>
      </w:pPr>
      <w:r w:rsidRPr="00450162">
        <w:rPr>
          <w:color w:val="404040" w:themeColor="text1" w:themeTint="BF"/>
          <w:sz w:val="24"/>
          <w:szCs w:val="24"/>
        </w:rPr>
        <w:t>Among students in the Class of 2019 (10</w:t>
      </w:r>
      <w:r w:rsidRPr="00450162">
        <w:rPr>
          <w:color w:val="404040" w:themeColor="text1" w:themeTint="BF"/>
          <w:sz w:val="24"/>
          <w:szCs w:val="24"/>
          <w:vertAlign w:val="superscript"/>
        </w:rPr>
        <w:t>th</w:t>
      </w:r>
      <w:r w:rsidRPr="00450162">
        <w:rPr>
          <w:color w:val="404040" w:themeColor="text1" w:themeTint="BF"/>
          <w:sz w:val="24"/>
          <w:szCs w:val="24"/>
        </w:rPr>
        <w:t xml:space="preserve"> graders in spring 2017) participating in MCAS tests in 2017 to earn a Competency Determination, 88 percent scored Needs Improvement</w:t>
      </w:r>
      <w:r w:rsidRPr="00450162">
        <w:rPr>
          <w:i/>
          <w:color w:val="404040" w:themeColor="text1" w:themeTint="BF"/>
          <w:sz w:val="24"/>
          <w:szCs w:val="24"/>
        </w:rPr>
        <w:t xml:space="preserve"> </w:t>
      </w:r>
      <w:r w:rsidRPr="00450162">
        <w:rPr>
          <w:color w:val="404040" w:themeColor="text1" w:themeTint="BF"/>
          <w:sz w:val="24"/>
          <w:szCs w:val="24"/>
        </w:rPr>
        <w:t>or higher on their first attempt on the ELA, mathematics, and STE high school tests. On the individual subject area tests, in ELA, 95 percent of students scored Needs Improvement</w:t>
      </w:r>
      <w:r w:rsidRPr="00450162">
        <w:rPr>
          <w:i/>
          <w:color w:val="404040" w:themeColor="text1" w:themeTint="BF"/>
          <w:sz w:val="24"/>
          <w:szCs w:val="24"/>
        </w:rPr>
        <w:t xml:space="preserve"> </w:t>
      </w:r>
      <w:r w:rsidRPr="00450162">
        <w:rPr>
          <w:color w:val="404040" w:themeColor="text1" w:themeTint="BF"/>
          <w:sz w:val="24"/>
          <w:szCs w:val="24"/>
        </w:rPr>
        <w:t>or higher; in mathematics, 90 percent of students did so; and in STE, 93 percent of students did so.</w:t>
      </w:r>
      <w:r w:rsidR="00FD685C">
        <w:rPr>
          <w:color w:val="404040" w:themeColor="text1" w:themeTint="BF"/>
          <w:sz w:val="24"/>
          <w:szCs w:val="24"/>
        </w:rPr>
        <w:t xml:space="preserve"> </w:t>
      </w:r>
    </w:p>
    <w:p w14:paraId="701B6A45" w14:textId="77777777" w:rsidR="00614352" w:rsidRDefault="00614352" w:rsidP="00BB6913">
      <w:pPr>
        <w:spacing w:after="0" w:line="240" w:lineRule="auto"/>
        <w:rPr>
          <w:sz w:val="24"/>
          <w:szCs w:val="24"/>
        </w:rPr>
      </w:pPr>
    </w:p>
    <w:p w14:paraId="66C8DC1D" w14:textId="77777777" w:rsidR="007F7584" w:rsidRDefault="007F7584" w:rsidP="00BB6913">
      <w:pPr>
        <w:spacing w:after="0" w:line="240" w:lineRule="auto"/>
        <w:rPr>
          <w:sz w:val="24"/>
          <w:szCs w:val="24"/>
        </w:rPr>
        <w:sectPr w:rsidR="007F7584">
          <w:type w:val="continuous"/>
          <w:pgSz w:w="12240" w:h="15840"/>
          <w:pgMar w:top="720" w:right="720" w:bottom="720" w:left="720" w:header="720" w:footer="288" w:gutter="0"/>
          <w:cols w:num="2" w:space="720"/>
          <w:docGrid w:linePitch="360"/>
        </w:sectPr>
      </w:pPr>
    </w:p>
    <w:p w14:paraId="42B138E6" w14:textId="77777777" w:rsidR="00013797" w:rsidRDefault="00013797" w:rsidP="00013797">
      <w:pPr>
        <w:spacing w:after="0" w:line="240" w:lineRule="auto"/>
        <w:rPr>
          <w:rFonts w:ascii="Arial" w:hAnsi="Arial" w:cs="Arial"/>
          <w:b/>
          <w:bCs/>
          <w:caps/>
          <w:color w:val="F79646" w:themeColor="accent6"/>
          <w:sz w:val="56"/>
          <w:szCs w:val="56"/>
        </w:rPr>
      </w:pPr>
      <w:bookmarkStart w:id="1" w:name="_Toc441246118"/>
      <w:r w:rsidRPr="00013797">
        <w:rPr>
          <w:rFonts w:ascii="Arial" w:hAnsi="Arial" w:cs="Arial"/>
          <w:b/>
          <w:bCs/>
          <w:caps/>
          <w:color w:val="F79646" w:themeColor="accent6"/>
          <w:sz w:val="56"/>
          <w:szCs w:val="56"/>
        </w:rPr>
        <w:lastRenderedPageBreak/>
        <w:t>Board Members</w:t>
      </w:r>
      <w:bookmarkEnd w:id="1"/>
    </w:p>
    <w:p w14:paraId="23E0ACC4" w14:textId="77777777" w:rsidR="00013797" w:rsidRPr="00013797" w:rsidRDefault="00BF3642" w:rsidP="00013797">
      <w:pPr>
        <w:spacing w:after="0" w:line="240" w:lineRule="auto"/>
        <w:rPr>
          <w:rFonts w:ascii="Arial" w:hAnsi="Arial" w:cs="Arial"/>
          <w:caps/>
          <w:color w:val="F79646" w:themeColor="accent6"/>
          <w:sz w:val="56"/>
          <w:szCs w:val="56"/>
        </w:rPr>
      </w:pPr>
      <w:r>
        <w:rPr>
          <w:rFonts w:ascii="Arial" w:hAnsi="Arial" w:cs="Arial"/>
          <w:caps/>
          <w:color w:val="F79646" w:themeColor="accent6"/>
          <w:sz w:val="56"/>
          <w:szCs w:val="56"/>
        </w:rPr>
        <w:t>2016-2017</w:t>
      </w:r>
    </w:p>
    <w:p w14:paraId="7D50B38A" w14:textId="77777777" w:rsidR="00013797" w:rsidRDefault="00843CE1" w:rsidP="00013797">
      <w:pPr>
        <w:pStyle w:val="Heading1"/>
      </w:pPr>
      <w:r>
        <w:rPr>
          <w:rFonts w:ascii="Arial" w:hAnsi="Arial" w:cs="Arial"/>
          <w:caps/>
          <w:noProof/>
          <w:color w:val="FFFFFF" w:themeColor="background1"/>
          <w:sz w:val="48"/>
          <w:szCs w:val="48"/>
          <w:lang w:eastAsia="zh-CN"/>
        </w:rPr>
        <mc:AlternateContent>
          <mc:Choice Requires="wps">
            <w:drawing>
              <wp:anchor distT="0" distB="0" distL="114300" distR="114300" simplePos="0" relativeHeight="251686912" behindDoc="1" locked="0" layoutInCell="1" allowOverlap="1" wp14:anchorId="15DD5BCE" wp14:editId="6817A069">
                <wp:simplePos x="0" y="0"/>
                <wp:positionH relativeFrom="column">
                  <wp:posOffset>-461010</wp:posOffset>
                </wp:positionH>
                <wp:positionV relativeFrom="paragraph">
                  <wp:posOffset>15875</wp:posOffset>
                </wp:positionV>
                <wp:extent cx="7792085" cy="3089910"/>
                <wp:effectExtent l="0" t="0" r="0" b="0"/>
                <wp:wrapNone/>
                <wp:docPr id="20" name="Rectangle 15" descr="Orange Backgr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2085" cy="3089910"/>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32D35" id="Rectangle 15" o:spid="_x0000_s1026" alt="Orange Backgrund" style="position:absolute;margin-left:-36.3pt;margin-top:1.25pt;width:613.55pt;height:243.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QaAqwIAAFIFAAAOAAAAZHJzL2Uyb0RvYy54bWysVNuO0zAQfUfiHyy/d3MhvSTadLUXipAW&#10;dsXCB7i201jr2GHsNl0Q/87Y2ZYuvCBEH1J7xp455/jY5xf7TpOdBKesqWl2llIiDbdCmU1Nv3xe&#10;TRaUOM+MYNoaWdMn6ejF8vWr86GvZG5bq4UEgkWMq4a+pq33fZUkjreyY+7M9tJgsrHQMY9T2CQC&#10;2IDVO53kaTpLBguiB8ulcxi9GZN0Ges3jeT+rmmc9ETXFLH5+IX4XYdvsjxn1QZY3yr+DIP9A4qO&#10;KYNNj6VumGdkC+qPUp3iYJ1t/Bm3XWKbRnEZOSCbLP2NzUPLehm5oDiuP8rk/l9Z/nF3D0SJmuYo&#10;j2EdntEnVI2ZjZYkm1IipOMo2B1gSJIrxh83sDUiKDf0rsICD/09BO6uv7X80RFjr9uw+BLADq1k&#10;AvFmYX3yYkOYONxK1sMHK7Av23obRdw30IWCKA/Zx7N6Op6V3HvCMTifl3m6QHwcc2/SRVlm8TQT&#10;Vh229+D8O2k7EgY1BaQVy7PdrfMBDqsOSyJ8q5VYKa3jJBhQXmsgO4bWYZxL42dxu952iHeMZ2n4&#10;jS7COHptjB+gRB+HMrGbO+2gTehjbOg4ghkjSBDhhVygGj30vczyIr3Ky8lqtphPilUxnZTzdDFJ&#10;s/KqnKVFWdysfgRwWVG1SghpbpWRBz9nxd/55flmjU6MjiZDTctpPo28X6B3sFkf1YkiHCmfkuyU&#10;x+utVVfTxYlUwRRvjUDarPJM6XGcvIQfJUMNDv9RlWih4JrRfWsrntBBYPF80b/4EOGgtfCNkgEv&#10;dU3d1y0DSYl+b9CFZVYU4RWIk2I6D56H08z6NMMMx1I19ZSMw2s/vhzbHtSmxU5ZFMbYS3Ruo6Kn&#10;gqtHVIg7TPDiRgbPj0x4GU7ncdWvp3D5EwAA//8DAFBLAwQUAAYACAAAACEA93IMkOIAAAAKAQAA&#10;DwAAAGRycy9kb3ducmV2LnhtbEyPwU7DMBBE75X4B2uRuLVOQhtKyKZCoIqeEJQIwc2N3TjCXkex&#10;2wa+HvcEt1nNaOZtuRqtYUc1+M4RQjpLgClqnOyoRajf1tMlMB8ESWEcKYRv5WFVXUxKUUh3old1&#10;3IaWxRLyhUDQIfQF577Rygo/c72i6O3dYEWI59ByOYhTLLeGZ0mScys6igta9OpBq+Zre7AIH/tH&#10;d/3+Wfunn/Dc5htt1vVLinh1Od7fAQtqDH9hOONHdKgi084dSHpmEKY3WR6jCNkC2NlPF/Oodgjz&#10;5W0KvCr5/xeqXwAAAP//AwBQSwECLQAUAAYACAAAACEAtoM4kv4AAADhAQAAEwAAAAAAAAAAAAAA&#10;AAAAAAAAW0NvbnRlbnRfVHlwZXNdLnhtbFBLAQItABQABgAIAAAAIQA4/SH/1gAAAJQBAAALAAAA&#10;AAAAAAAAAAAAAC8BAABfcmVscy8ucmVsc1BLAQItABQABgAIAAAAIQCuYQaAqwIAAFIFAAAOAAAA&#10;AAAAAAAAAAAAAC4CAABkcnMvZTJvRG9jLnhtbFBLAQItABQABgAIAAAAIQD3cgyQ4gAAAAoBAAAP&#10;AAAAAAAAAAAAAAAAAAUFAABkcnMvZG93bnJldi54bWxQSwUGAAAAAAQABADzAAAAFAYAAAAA&#10;" fillcolor="#f79646 [3209]" stroked="f"/>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view of the Board meeting during a meeting from the seating area"/>
      </w:tblPr>
      <w:tblGrid>
        <w:gridCol w:w="10800"/>
      </w:tblGrid>
      <w:tr w:rsidR="00013797" w14:paraId="7C908BD8" w14:textId="77777777" w:rsidTr="00841458">
        <w:trPr>
          <w:tblHeader/>
        </w:trPr>
        <w:tc>
          <w:tcPr>
            <w:tcW w:w="11016" w:type="dxa"/>
          </w:tcPr>
          <w:p w14:paraId="1C04BB42" w14:textId="77777777" w:rsidR="00013797" w:rsidRDefault="0038496A" w:rsidP="0038496A">
            <w:pPr>
              <w:ind w:left="-90" w:right="-180"/>
            </w:pPr>
            <w:r>
              <w:rPr>
                <w:noProof/>
                <w:lang w:eastAsia="zh-CN"/>
              </w:rPr>
              <w:drawing>
                <wp:inline distT="0" distB="0" distL="0" distR="0" wp14:anchorId="6D71CD49" wp14:editId="41DD4E00">
                  <wp:extent cx="6949226" cy="2826327"/>
                  <wp:effectExtent l="0" t="0" r="0" b="0"/>
                  <wp:docPr id="4" name="Picture 1" descr="view of the Board meeting during a meeting from the seating area" title="view of the Board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t="20857" b="15493"/>
                          <a:stretch>
                            <a:fillRect/>
                          </a:stretch>
                        </pic:blipFill>
                        <pic:spPr bwMode="auto">
                          <a:xfrm>
                            <a:off x="0" y="0"/>
                            <a:ext cx="6949226" cy="2826327"/>
                          </a:xfrm>
                          <a:prstGeom prst="rect">
                            <a:avLst/>
                          </a:prstGeom>
                          <a:noFill/>
                          <a:ln w="9525">
                            <a:noFill/>
                            <a:miter lim="800000"/>
                            <a:headEnd/>
                            <a:tailEnd/>
                          </a:ln>
                        </pic:spPr>
                      </pic:pic>
                    </a:graphicData>
                  </a:graphic>
                </wp:inline>
              </w:drawing>
            </w:r>
          </w:p>
        </w:tc>
      </w:tr>
    </w:tbl>
    <w:p w14:paraId="5051D880" w14:textId="77777777" w:rsidR="00013797" w:rsidRDefault="00013797" w:rsidP="00013797">
      <w:pPr>
        <w:spacing w:after="0" w:line="240" w:lineRule="auto"/>
        <w:rPr>
          <w:sz w:val="24"/>
          <w:szCs w:val="24"/>
        </w:rPr>
      </w:pPr>
    </w:p>
    <w:p w14:paraId="6EEB8A3A" w14:textId="77777777" w:rsidR="00013797" w:rsidRDefault="00013797" w:rsidP="00013797">
      <w:pPr>
        <w:spacing w:after="0" w:line="240" w:lineRule="auto"/>
        <w:rPr>
          <w:sz w:val="24"/>
          <w:szCs w:val="24"/>
        </w:rPr>
      </w:pPr>
    </w:p>
    <w:tbl>
      <w:tblPr>
        <w:tblStyle w:val="TableGrid"/>
        <w:tblW w:w="0" w:type="auto"/>
        <w:tblBorders>
          <w:top w:val="single" w:sz="4" w:space="0" w:color="1F497D" w:themeColor="text2"/>
          <w:left w:val="none" w:sz="0" w:space="0" w:color="auto"/>
          <w:bottom w:val="single" w:sz="4" w:space="0" w:color="1F497D" w:themeColor="text2"/>
          <w:right w:val="none" w:sz="0" w:space="0" w:color="auto"/>
          <w:insideH w:val="single" w:sz="4" w:space="0" w:color="1F497D" w:themeColor="text2"/>
          <w:insideV w:val="none" w:sz="0" w:space="0" w:color="auto"/>
        </w:tblBorders>
        <w:tblLook w:val="04A0" w:firstRow="1" w:lastRow="0" w:firstColumn="1" w:lastColumn="0" w:noHBand="0" w:noVBand="1"/>
        <w:tblDescription w:val="Paul Sagan, Chair&#10;2015 - present&#10;Sagan is an Executive in Residence at General Catalyst Partners in Cambridge, MA. From 1998 until 2013, Paul Sagan was a member of the executive team of Akamai Technologies, Inc., a leading Internet services company based in Cambridge, where his responsibilities including serving as CEO, president and chief operating officer. Prior to joining Akamai, Sagan served in various executive positions at Time Warner Cable and Time Inc., where he helped to found several Internet businesses. Sagan was also a senior advisor to the World Economic Forum, and he has served on the boards of numerous advisory panels and educational organizations including for the Massachusetts Institute of Technology, Northwestern University, the Alliance for Business Leadership, Massachusetts Business Leaders for Charter Public Schools, and the National Security Telecommunications Advisory Committee. In addition, Sagan is a director of three public companies with headquarters in Massachusetts: Akamai, EMC Corp. and iRobot Corp. He is also a director of VMware, Inc. He received his Bachelor of Science from Northwestern University and was a Fellow at the Shorenstein Center at the Harvard University Kennedy School of Government. Sagan is a resident of Cambridge.&#10;&#10;&#10;James O'S. Morton, &#10;Vice Chair&#10;2012 - present James O'S. Morton is the 13th President and CEO of the YMCA of Greater Boston. James joined the Greater Boston Y in 2015 after serving at YMCAs in Hartford, CT and Springfield, MA YMCAs. Prior to joining the YMCA of Greater Boston, James served as President and CEO of the YMCA of Greater Hartford where the Y experienced double digit growth in contributions; developed innovative programming; improved the membership engagement experience; and built many collaborative relationships. He led a successful $15 million capital campaign and launched a new strategic plan to guide the work of the organization.&#10;He also has a deep personal and professional connection to work force development and education having served as a leader to two work force development agencies and as an educator in the Springfield, MA public school system.&#10;James earned a Bachelor of Arts in sociology from the University of Wisconsin and a Juris Doctorate from Northeastern University School of Law. He is a current member of the Massachusetts Bar Association, serves on the Commonwealth of Massachusetts Board of Elementary and Secondary Education, and is a trustee of Springfield College. In addition, he has served on numerous YMCA of the USA committees and task forces around brand management, executive leadership and multiculturalism.&#10;James has a compelling personal history that exemplifies the positive impact that the Y makes. With an African-American father and mother of Irish descent, James laughingly often introduces himself as &quot;Black Irish,&quot; and his background and personality provide him with a unique ability to forge meaningful connections with everyone that he meets. James is a world class runner and continues to run competitively. In 2008, James was the national Master's champion and #2 in the world in the 800 meter, in his age bracket.&#10;&#10;&#10;Katherine Craven&#10;2014 - present  Katherine Craven currently serves as the Chief Administrative Officer of Babson College, one of the nation's leading business colleges. Craven began her career as a budget director and policy advisor to the Massachusetts House of Representatives Committee on Ways and Means. Craven was named Executive Director and Chief Executive Officer of the newly created Massachusetts School Building Authority in 2004, where she won plaudits for her effective management and leadership. While leading the School Building Authority, Craven was also named First Deputy Treasurer of the Commonwealth. Craven left the School Building Authority and the Treasurer's Office in 2011 when she was appointed Executive Director of the UMass Building Authority and Assistant Vice President for Capital Finance for the University of Massachusetts. Craven received a Bachelor of Arts in History from Harvard University. She is a resident of Brookline, where she lives with her husband and four children. Her appointment fills the vacancy left by Board member Beverly Holmes, who stepped down from the Board. Craven fills the business seat on the Board.&#10; &#10;&#10;Ed Doherty&#10;2014 - present&#10;Ed Doherty's involvement in public schools began more than sixty-five years ago when he entered the first grade at the Patrick F. Lyndon School in West Roxbury. He graduated from Boston Latin School in 1963, and then went on to Boston College. In 1967, Ed began his career in education as an English teacher at Boston Technical High School. While teaching he earned his Master's Degree in Education at Boston State College, and later a Master of Arts in English at UMass Boston.&#10;Ed's family is also heavily involved in public education. His wife Bea is a former ESL teacher in Boston; both their daughters attended the Boston Public Schools (his daughter Allison is now a Special Education teacher at West Roxbury High School); and now Ed and Bea have grandchildren attending the Boston Public Schools at the Franklin D. Roosevelt Elementary School in Hyde Park.&#10;When Ed and Bea's children attended the Boston Schools, they both became very active in the Parent Councils, and in the 70's and 80's Ed served on the Executive Board of the City-Wide Education Coalition. The CWEC was a group of educators, parents, and community leaders dedicated to building and preserving a quality, integrated public school system in Boston. &#10;In 1975 Ed left the classroom to work full time for the Boston Teachers Union. In 1983 he was elected President of the BTU, a position which he held for twenty years. While serving as BTU President he attended Harvard University on a part-time basis and earned his Doctorate Degree in Education. In 2003, Ed left the BTU to become the Special Assistant to the President of the American Federation of Teachers Massachusetts, the position that he currently holds. &#10;Over the years Ed has served on a number of Boards including, the Executive Council of the American Federation of Teachers, the AFT Massachusetts Executive Board, the Executive Council of the Massachusetts AFL-CIO, and MassPartners for Public Education.&#10;&#10;&#10;Roland Fryer&#10;2015 - 2017&#10;Roland G. Fryer, Jr. is the Henry Lee Professor of Economics at Harvard University and faculty director of the Education Innovation Laboratory (EdLabs). Fryer's research combines economic theory, empirical evidence, and randomized experiments to help design more effective government policies. His work on education, inequality, and race has been widely cited in media outlets and Congressional testimony.&#10;Professor Fryer was awarded a MacArthur &quot;Genius&quot; Fellowship and the John Bates Clark Medal -- given by the American Economic Association to the best American economist under age 40. Among other honors, he is a fellow of the American Academy of Arts and Sciences and a recipient of the Calvó-Armengol Prize and the Presidential Early Career Award for Scientists and Engineers. At age 30, he became the youngest African-American to receive tenure at Harvard.&#10;His current research focuses on education reform, social interactions, and police use of force. Before coming to Harvard, Fryer worked at McDonald's (drive-thru, not corporate).&#10;&#10;&#10;Margaret McKenna&#10;2014 - present; Chair, 2014 - 2015&#10;Margaret McKenna is an educator and lawyer who has spent her career advocating for social justice. She was appointed the University’s 10th president in 2015. McKenna began her career as a civil rights attorney for the U.S. Department of Justice. Later in her career, she served as the deputy counsel in the White House, as undersecretary of the U.S. Department of Education, and led the education transition team for President Clinton. McKenna’s experience in higher education includes serving as vice president of Radcliffe College and as president of Lesley University for 22 years. She also served as a fellow at the Institute of Politics at Harvard University. During her tenure at Lesley, the college grew from 2,000 to more than 10,000 students, from a college to a university, and from a small regional college to a nationally recognized leader in teacher education. While leading the Walmart Foundation from 2007 – 2011, McKenna created a strategy that emphasized hunger relief, education, and the economic empowerment of women. During her term, the foundation provided more than $900 million in grants annually. McKenna is an author, speaker, and expert on issues of educational access, women’s economic empowerment, hunger, and social change leadership. She has served on five corporate boards and dozens of non-profit boards and is the recipient of 10 Honorary Degrees. She also serves as the vice chair of the Beth Israel Deaconess Medical Center Board.&#10;&#10;&#10;Michael Moriarty&#10;2015 - present&#10;Michael Moriarty is a lifelong resident of Holyoke, where he served for 13 years on the school committee. He was instrumental in the formation of the Holyoke Early Literacy Initiative, a community wide collaborative focused on increasing the number of students that are proficient in reading by the end of third grade. He has also been a vocal advocate for arts education. &#10;In 2013, Attorney Moriarty was named the executive director of a community development corporation based in Holyoke. Olde Holyoke Development Corporation is a mission driven non-profit that believes every resident of Holyoke should live in a dignified home and a safe, attractive neighborhood. Prior to joining the company, he was a practicing attorney focused on real estate and civil matters. In the 1980's, he was a teacher at William R. Peck Junior High School. He has also taught at Holyoke Community College, and retains an active educator's license.&#10;He is a graduate of the Catholic University of America (BA '85) and Western New England University School of Law (JD '93). He is married to Attorney Susan Turcotte Moriarty. They are the parents of two children, who like Mike, are proud products of the Holyoke Public Schools.&#10;&#10;&#10;Penny Noyce&#10;2012 - 2017&#10;Penny Noyce is a founding trustee of the Noyce Foundation, which since 1991 has supported US public education with a focus on mathematics and science. With a B.A. from Harvard and an M.D. from Stanford, Penny practiced as an internist in Boston and Wellesley for several years. From 1993-2002 Penny was co-PI of the $16 million NSF- and state-funded PALMS initiative to improve mathematics and science education K-12 in Massachusetts. Penny has served on several non-profit and foundation boards including the Libra Foundation, TERC, the Rennie Center of Education Research and Policy, the Concord Consortium, the Gulf of Maine Research Institute, and more. The mother of five children, Penny is a founder of Tumblehome Learning, author of several works of middle grade fiction, and editor of a book on formative assessment in education.&#10;&#10;&#10;James Peyser&#10;Secretary of Education&#10;Jim Peyser was appointed Secretary of Education by Governor Charlie Baker in January 2015. He is the former Managing Director at NewSchools Venture Fund, a non-profit grant-making firm that seeks to transform public education in high-need urban communities by supporting innovative education entrepreneurs. From 1999 through 2006, Secretary Peyser served as Chairman of the Massachusetts Board of Education. Prior to joining NewSchools, Secretary Peyser was Education Advisor to Governors Bill Weld, Jane Swift and Mitt Romney, where he helped shape state policy regarding standards and assessments, school accountability, and charter schools. In 1995, he served as Under Secretary of Education and Special Assistant to Governor Weld for Charter Schools. He spent seven years as Executive Director of Pioneer Institute for Public Policy Research, where he helped to launch the Massachusetts Charter School Resource Center, which supported the development of the state’s first charter schools. Prior to joining Pioneer, Jim held various positions at Teradyne, Inc. in Boston, an electronic test equipment manufacturer.&#10;Jim holds a Master of Arts in Law and Diplomacy from The Fletcher School (Tufts University) and a Bachelor of Arts from Colgate University&#10;&#10;&#10;Mary Ann Stewart&#10;2014 - present&#10;Mary Ann Stewart was appointed Parent Representative to the Massachusetts Board of Elementary and Secondary Education by (then) Governor Patrick in August 2014. From 2010-2012, she served as President of the Massachusetts PTA and continues to serve on the state PTA Board as a Member-at-Large. She also serves as a member of the National Advisory Council for Media Literacy Now.&#10;Mary Ann is a parent of three and resides in Lexington. She has been active in the schools and in town government, serving as an elected representative to Town Meeting since 2006 and on the School Committee from 2009-2014 where she led as Chair from 2011-2012.&#10;Mary Ann has served in numerous leadership roles at the local, state, and national levels. She is a champion of children, youth, and families, and her experience in organizational development and passion for advocacy and creativity has leveraged engagement in professional and volunteer settings alike. Mary Ann received her Bachelor of Science from the University of Massachusetts for Music Education.&#10;&#10;&#10;Nathan Moore&#10;June 2016 - June 2017&#10;Nathan Moore is the 2016-2017 Chair of the State Student Advisory Council (SSAC), elected by his fellow students in June 2016. Nathan served during his junior year at Scituate High School.&#10;&#10;&#10;Mitchell D. Chester &#10;Commissioner of Elementary and Secondary Education&#10;2008-2017&#10;Mitchell Chester began serving as Commissioner of the Massachusetts public schools in May 2008 after being unanimously selected by the Board of Elementary and Secondary Education in January. &#10;Dr. Chester began his career as an elementary school teacher in Connecticut, and later served as a middle school assistant principal and district curriculum coordinator. From there he moved to the Connecticut State Department of Education where he oversaw curriculum and instructional programs. In 1997, he was named the Executive Director for Accountability and Assessment for Philadelphia, where he headed the offices of Assessment, Research, and Evaluation, Student and School Progress, and Pupil Information Services. In 2001 he moved to Ohio, where he served as the Senior Associate Superintendent for Policy and Accountability for the Ohio Department of Education, overseeing standards, assessments, accountability, policy development, and strategic planning.&#10;Dr. Chester has presented nationally on accountability, assessment, and teacher induction and retention. He has served as a consultant to states and school districts regarding curriculum and instruction, teacher evaluation, student achievement, and assessment and accountability. Dr. Chester holds a doctorate in Administration, Planning, and Social Policy from Harvard University, as well as advanced degrees from the University of Connecticut and the University of Hartford.&#10;"/>
      </w:tblPr>
      <w:tblGrid>
        <w:gridCol w:w="1805"/>
        <w:gridCol w:w="8995"/>
      </w:tblGrid>
      <w:tr w:rsidR="0014175C" w14:paraId="0C1ECFCF" w14:textId="77777777" w:rsidTr="00D04C1D">
        <w:trPr>
          <w:tblHeader/>
        </w:trPr>
        <w:tc>
          <w:tcPr>
            <w:tcW w:w="1806" w:type="dxa"/>
            <w:tcBorders>
              <w:top w:val="nil"/>
              <w:bottom w:val="single" w:sz="4" w:space="0" w:color="1F497D" w:themeColor="text2"/>
            </w:tcBorders>
            <w:shd w:val="clear" w:color="auto" w:fill="auto"/>
          </w:tcPr>
          <w:p w14:paraId="5D22CA34" w14:textId="77777777" w:rsidR="0014175C" w:rsidRPr="00D04C1D" w:rsidRDefault="0014175C" w:rsidP="0014175C">
            <w:pPr>
              <w:rPr>
                <w:b/>
                <w:bCs/>
                <w:noProof/>
                <w:sz w:val="2"/>
                <w:szCs w:val="2"/>
                <w:lang w:eastAsia="zh-CN"/>
              </w:rPr>
            </w:pPr>
          </w:p>
        </w:tc>
        <w:tc>
          <w:tcPr>
            <w:tcW w:w="9210" w:type="dxa"/>
            <w:tcBorders>
              <w:top w:val="nil"/>
              <w:bottom w:val="single" w:sz="4" w:space="0" w:color="1F497D" w:themeColor="text2"/>
            </w:tcBorders>
            <w:shd w:val="clear" w:color="auto" w:fill="auto"/>
            <w:vAlign w:val="center"/>
          </w:tcPr>
          <w:p w14:paraId="1AB425E7" w14:textId="77777777" w:rsidR="0014175C" w:rsidRPr="00D04C1D" w:rsidRDefault="00A63C0F" w:rsidP="0014175C">
            <w:pPr>
              <w:rPr>
                <w:color w:val="404040" w:themeColor="text1" w:themeTint="BF"/>
                <w:sz w:val="2"/>
                <w:szCs w:val="2"/>
              </w:rPr>
            </w:pPr>
            <w:r>
              <w:rPr>
                <w:color w:val="404040" w:themeColor="text1" w:themeTint="BF"/>
                <w:sz w:val="2"/>
                <w:szCs w:val="2"/>
              </w:rPr>
              <w:t xml:space="preserve">     </w:t>
            </w:r>
          </w:p>
        </w:tc>
      </w:tr>
      <w:tr w:rsidR="001E6204" w14:paraId="62C16FD4" w14:textId="77777777">
        <w:tc>
          <w:tcPr>
            <w:tcW w:w="1806" w:type="dxa"/>
            <w:tcBorders>
              <w:bottom w:val="single" w:sz="4" w:space="0" w:color="1F497D" w:themeColor="text2"/>
            </w:tcBorders>
            <w:shd w:val="clear" w:color="auto" w:fill="auto"/>
          </w:tcPr>
          <w:p w14:paraId="1516F738" w14:textId="77777777" w:rsidR="00F34C23" w:rsidRDefault="00F34C23" w:rsidP="0043050D">
            <w:pPr>
              <w:rPr>
                <w:b/>
                <w:bCs/>
                <w:color w:val="1F497D" w:themeColor="text2"/>
                <w:sz w:val="24"/>
                <w:szCs w:val="24"/>
              </w:rPr>
            </w:pPr>
            <w:r w:rsidRPr="00F34C23">
              <w:rPr>
                <w:b/>
                <w:bCs/>
                <w:noProof/>
                <w:sz w:val="24"/>
                <w:szCs w:val="24"/>
                <w:lang w:eastAsia="zh-CN"/>
              </w:rPr>
              <w:drawing>
                <wp:inline distT="0" distB="0" distL="0" distR="0" wp14:anchorId="62061FCD" wp14:editId="1FFEF875">
                  <wp:extent cx="947108" cy="1420663"/>
                  <wp:effectExtent l="0" t="0" r="0" b="0"/>
                  <wp:docPr id="8" name="Picture 4" descr="Paul Sagan.jpg" title="Photo of Paul Sag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 Sagan.jpg"/>
                          <pic:cNvPicPr/>
                        </pic:nvPicPr>
                        <pic:blipFill>
                          <a:blip r:embed="rId37" cstate="print"/>
                          <a:stretch>
                            <a:fillRect/>
                          </a:stretch>
                        </pic:blipFill>
                        <pic:spPr>
                          <a:xfrm>
                            <a:off x="0" y="0"/>
                            <a:ext cx="948759" cy="1423139"/>
                          </a:xfrm>
                          <a:prstGeom prst="rect">
                            <a:avLst/>
                          </a:prstGeom>
                        </pic:spPr>
                      </pic:pic>
                    </a:graphicData>
                  </a:graphic>
                </wp:inline>
              </w:drawing>
            </w:r>
          </w:p>
          <w:p w14:paraId="2D16C99B" w14:textId="77777777" w:rsidR="00F34C23" w:rsidRDefault="00F34C23" w:rsidP="0043050D">
            <w:pPr>
              <w:rPr>
                <w:b/>
                <w:bCs/>
                <w:color w:val="1F497D" w:themeColor="text2"/>
                <w:sz w:val="24"/>
                <w:szCs w:val="24"/>
              </w:rPr>
            </w:pPr>
            <w:r w:rsidRPr="00F34C23">
              <w:rPr>
                <w:b/>
                <w:bCs/>
                <w:color w:val="1F497D" w:themeColor="text2"/>
                <w:sz w:val="24"/>
                <w:szCs w:val="24"/>
              </w:rPr>
              <w:t>Paul Sagan, Chair</w:t>
            </w:r>
          </w:p>
          <w:p w14:paraId="5E4103DE" w14:textId="77777777" w:rsidR="00F34C23" w:rsidRPr="00F34C23" w:rsidRDefault="00F34C23" w:rsidP="0043050D">
            <w:pPr>
              <w:rPr>
                <w:b/>
                <w:bCs/>
                <w:color w:val="1F497D" w:themeColor="text2"/>
                <w:sz w:val="24"/>
                <w:szCs w:val="24"/>
              </w:rPr>
            </w:pPr>
            <w:r w:rsidRPr="00F34C23">
              <w:rPr>
                <w:bCs/>
                <w:color w:val="1F497D" w:themeColor="text2"/>
                <w:sz w:val="24"/>
                <w:szCs w:val="24"/>
              </w:rPr>
              <w:t>2015 - present</w:t>
            </w:r>
            <w:r w:rsidRPr="00F34C23">
              <w:rPr>
                <w:bCs/>
                <w:color w:val="1F497D" w:themeColor="text2"/>
                <w:sz w:val="24"/>
                <w:szCs w:val="24"/>
              </w:rPr>
              <w:br/>
            </w:r>
          </w:p>
          <w:p w14:paraId="7F3E3D34" w14:textId="77777777" w:rsidR="001E6204" w:rsidRPr="00C5147A" w:rsidRDefault="001E6204" w:rsidP="0043050D">
            <w:pPr>
              <w:rPr>
                <w:b/>
                <w:bCs/>
                <w:sz w:val="24"/>
                <w:szCs w:val="24"/>
              </w:rPr>
            </w:pPr>
          </w:p>
        </w:tc>
        <w:tc>
          <w:tcPr>
            <w:tcW w:w="9210" w:type="dxa"/>
            <w:tcBorders>
              <w:bottom w:val="single" w:sz="4" w:space="0" w:color="1F497D" w:themeColor="text2"/>
            </w:tcBorders>
            <w:shd w:val="clear" w:color="auto" w:fill="auto"/>
            <w:vAlign w:val="center"/>
          </w:tcPr>
          <w:p w14:paraId="11BEE0C4" w14:textId="77777777" w:rsidR="001E6204" w:rsidRPr="00450162" w:rsidRDefault="00F34C23" w:rsidP="00325316">
            <w:pPr>
              <w:spacing w:before="120" w:after="120"/>
              <w:rPr>
                <w:color w:val="404040" w:themeColor="text1" w:themeTint="BF"/>
                <w:sz w:val="24"/>
                <w:szCs w:val="24"/>
              </w:rPr>
            </w:pPr>
            <w:r w:rsidRPr="00450162">
              <w:rPr>
                <w:color w:val="404040" w:themeColor="text1" w:themeTint="BF"/>
                <w:sz w:val="24"/>
                <w:szCs w:val="24"/>
              </w:rPr>
              <w:t>Sagan is an Executive in Residence at General Catalyst Partners in Cambridge, MA. From 1998 until 2013, Paul Sagan was a member of the executive team of Akamai Technologies, Inc., a leading Internet services company based in Cambridge, where his responsibilities including serving as CEO, president and chief operating officer. Prior to joining Akamai, Sagan served in various executive positions at Time Warner Cable and Time Inc., where he helped to found several Internet businesses. Sagan was also a senior advisor to the World Economic Forum, and he has served on the boards of numerous advisory panels and educational organizations including for the Massachusetts Institute of Technology, Northwestern University, the Alliance for Business Leadership, Massachusetts Business Leaders for Charter Public Schools, and the National Security Telecommunications Advisory Committee. In addition, Sagan is a director of three public companies with headquarters in Massachusetts: Akamai, EMC Corp. and iRobot Corp. He is also a director of VMware, Inc. He received his Bachelor of Science from Northwestern University and was a Fellow at the Shorenstein Center at the Harvard University Kennedy School of Government. Sagan is a resident of Cambridge.</w:t>
            </w:r>
          </w:p>
        </w:tc>
      </w:tr>
      <w:tr w:rsidR="00886803" w14:paraId="48042C77" w14:textId="77777777">
        <w:tc>
          <w:tcPr>
            <w:tcW w:w="1806" w:type="dxa"/>
            <w:tcBorders>
              <w:top w:val="single" w:sz="4" w:space="0" w:color="1F497D" w:themeColor="text2"/>
            </w:tcBorders>
            <w:shd w:val="clear" w:color="auto" w:fill="auto"/>
          </w:tcPr>
          <w:p w14:paraId="31EC13CC" w14:textId="77777777" w:rsidR="00F2052A" w:rsidRDefault="00F2052A" w:rsidP="0043050D">
            <w:pPr>
              <w:rPr>
                <w:b/>
                <w:bCs/>
                <w:noProof/>
                <w:sz w:val="24"/>
                <w:szCs w:val="24"/>
              </w:rPr>
            </w:pPr>
            <w:r w:rsidRPr="00F2052A">
              <w:rPr>
                <w:b/>
                <w:bCs/>
                <w:noProof/>
                <w:sz w:val="24"/>
                <w:szCs w:val="24"/>
                <w:lang w:eastAsia="zh-CN"/>
              </w:rPr>
              <w:drawing>
                <wp:inline distT="0" distB="0" distL="0" distR="0" wp14:anchorId="138E5315" wp14:editId="56161768">
                  <wp:extent cx="950976" cy="1298370"/>
                  <wp:effectExtent l="0" t="0" r="0" b="0"/>
                  <wp:docPr id="11" name="Picture 7" descr="James O'S. Morton" title="Photo of James Mo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mes O'S. Morton"/>
                          <pic:cNvPicPr>
                            <a:picLocks noChangeAspect="1" noChangeArrowheads="1"/>
                          </pic:cNvPicPr>
                        </pic:nvPicPr>
                        <pic:blipFill>
                          <a:blip r:embed="rId38" cstate="print"/>
                          <a:srcRect/>
                          <a:stretch>
                            <a:fillRect/>
                          </a:stretch>
                        </pic:blipFill>
                        <pic:spPr bwMode="auto">
                          <a:xfrm>
                            <a:off x="0" y="0"/>
                            <a:ext cx="950976" cy="1298370"/>
                          </a:xfrm>
                          <a:prstGeom prst="rect">
                            <a:avLst/>
                          </a:prstGeom>
                          <a:noFill/>
                          <a:ln w="9525">
                            <a:noFill/>
                            <a:miter lim="800000"/>
                            <a:headEnd/>
                            <a:tailEnd/>
                          </a:ln>
                        </pic:spPr>
                      </pic:pic>
                    </a:graphicData>
                  </a:graphic>
                </wp:inline>
              </w:drawing>
            </w:r>
          </w:p>
          <w:p w14:paraId="48C055A5" w14:textId="77777777" w:rsidR="00F2052A" w:rsidRDefault="00F2052A" w:rsidP="0043050D">
            <w:pPr>
              <w:rPr>
                <w:b/>
                <w:bCs/>
                <w:color w:val="1F497D" w:themeColor="text2"/>
                <w:sz w:val="24"/>
                <w:szCs w:val="24"/>
              </w:rPr>
            </w:pPr>
            <w:r w:rsidRPr="00F2052A">
              <w:rPr>
                <w:b/>
                <w:bCs/>
                <w:color w:val="1F497D" w:themeColor="text2"/>
                <w:sz w:val="24"/>
                <w:szCs w:val="24"/>
              </w:rPr>
              <w:lastRenderedPageBreak/>
              <w:t>James O'S. Morton</w:t>
            </w:r>
            <w:r w:rsidR="00C14E88">
              <w:rPr>
                <w:b/>
                <w:bCs/>
                <w:color w:val="1F497D" w:themeColor="text2"/>
                <w:sz w:val="24"/>
                <w:szCs w:val="24"/>
              </w:rPr>
              <w:t xml:space="preserve">, </w:t>
            </w:r>
          </w:p>
          <w:p w14:paraId="15A2814C" w14:textId="77777777" w:rsidR="00C14E88" w:rsidRDefault="00C14E88" w:rsidP="0043050D">
            <w:pPr>
              <w:rPr>
                <w:b/>
                <w:bCs/>
                <w:color w:val="1F497D" w:themeColor="text2"/>
                <w:sz w:val="24"/>
                <w:szCs w:val="24"/>
              </w:rPr>
            </w:pPr>
            <w:r>
              <w:rPr>
                <w:b/>
                <w:bCs/>
                <w:color w:val="1F497D" w:themeColor="text2"/>
                <w:sz w:val="24"/>
                <w:szCs w:val="24"/>
              </w:rPr>
              <w:t>Vice Chair</w:t>
            </w:r>
          </w:p>
          <w:p w14:paraId="1646F8BC" w14:textId="77777777" w:rsidR="00F2052A" w:rsidRPr="00F34C23" w:rsidRDefault="00F2052A" w:rsidP="0043050D">
            <w:pPr>
              <w:rPr>
                <w:b/>
                <w:bCs/>
                <w:noProof/>
                <w:sz w:val="24"/>
                <w:szCs w:val="24"/>
              </w:rPr>
            </w:pPr>
            <w:r w:rsidRPr="00F2052A">
              <w:rPr>
                <w:bCs/>
                <w:color w:val="1F497D" w:themeColor="text2"/>
                <w:sz w:val="24"/>
                <w:szCs w:val="24"/>
              </w:rPr>
              <w:t>2012 - present</w:t>
            </w:r>
          </w:p>
        </w:tc>
        <w:tc>
          <w:tcPr>
            <w:tcW w:w="9210" w:type="dxa"/>
            <w:tcBorders>
              <w:top w:val="single" w:sz="4" w:space="0" w:color="1F497D" w:themeColor="text2"/>
            </w:tcBorders>
            <w:shd w:val="clear" w:color="auto" w:fill="auto"/>
            <w:vAlign w:val="center"/>
          </w:tcPr>
          <w:p w14:paraId="3BC0F9A5" w14:textId="77777777" w:rsidR="00F2052A" w:rsidRPr="00450162" w:rsidRDefault="00F2052A" w:rsidP="00325316">
            <w:pPr>
              <w:spacing w:before="120"/>
              <w:rPr>
                <w:color w:val="404040" w:themeColor="text1" w:themeTint="BF"/>
                <w:sz w:val="24"/>
                <w:szCs w:val="24"/>
              </w:rPr>
            </w:pPr>
            <w:r w:rsidRPr="00450162">
              <w:rPr>
                <w:color w:val="404040" w:themeColor="text1" w:themeTint="BF"/>
                <w:sz w:val="24"/>
                <w:szCs w:val="24"/>
              </w:rPr>
              <w:lastRenderedPageBreak/>
              <w:t>James O'S. Morton is the 13</w:t>
            </w:r>
            <w:r w:rsidRPr="00450162">
              <w:rPr>
                <w:color w:val="404040" w:themeColor="text1" w:themeTint="BF"/>
                <w:sz w:val="24"/>
                <w:szCs w:val="24"/>
                <w:vertAlign w:val="superscript"/>
              </w:rPr>
              <w:t>th</w:t>
            </w:r>
            <w:r w:rsidRPr="00450162">
              <w:rPr>
                <w:color w:val="404040" w:themeColor="text1" w:themeTint="BF"/>
                <w:sz w:val="24"/>
                <w:szCs w:val="24"/>
              </w:rPr>
              <w:t xml:space="preserve"> President and CEO of the YMCA of Greater Boston. James joined the Greater Boston Y in 2015 after serving at YMCAs in Hartford, CT and Springfield, MA YMCAs. Prior to joining the YMCA of Greater Boston, James served as President and CEO of the YMCA of Greater Hartford where the Y experienced double digit growth in contributions; developed innovative programming; improved the membership engagement experience; and built many collaborative relationships. He led a successful $15 million capital campaign and launched a new strategic plan to guide the work of the organization.</w:t>
            </w:r>
          </w:p>
          <w:p w14:paraId="7536155E" w14:textId="77777777" w:rsidR="00325316" w:rsidRPr="00450162" w:rsidRDefault="00325316" w:rsidP="00F2052A">
            <w:pPr>
              <w:spacing w:before="120"/>
              <w:rPr>
                <w:color w:val="404040" w:themeColor="text1" w:themeTint="BF"/>
                <w:sz w:val="24"/>
                <w:szCs w:val="24"/>
              </w:rPr>
            </w:pPr>
          </w:p>
          <w:p w14:paraId="36DE9C9A" w14:textId="77777777" w:rsidR="00120EBD" w:rsidRPr="00450162" w:rsidRDefault="00F2052A" w:rsidP="00120EBD">
            <w:pPr>
              <w:rPr>
                <w:color w:val="404040" w:themeColor="text1" w:themeTint="BF"/>
                <w:sz w:val="24"/>
                <w:szCs w:val="24"/>
              </w:rPr>
            </w:pPr>
            <w:r w:rsidRPr="00450162">
              <w:rPr>
                <w:color w:val="404040" w:themeColor="text1" w:themeTint="BF"/>
                <w:sz w:val="24"/>
                <w:szCs w:val="24"/>
              </w:rPr>
              <w:t>He also has a deep personal and professional connection to work force development and education having served as a leader to two work force development agencies and as an educator in the Springfield, MA public school system.</w:t>
            </w:r>
          </w:p>
          <w:p w14:paraId="152A97B0" w14:textId="77777777" w:rsidR="00120EBD" w:rsidRPr="00450162" w:rsidRDefault="00120EBD" w:rsidP="00120EBD">
            <w:pPr>
              <w:rPr>
                <w:color w:val="404040" w:themeColor="text1" w:themeTint="BF"/>
                <w:sz w:val="24"/>
                <w:szCs w:val="24"/>
              </w:rPr>
            </w:pPr>
          </w:p>
          <w:p w14:paraId="1E0A0951" w14:textId="77777777" w:rsidR="00120EBD" w:rsidRPr="00450162" w:rsidRDefault="00F2052A" w:rsidP="00120EBD">
            <w:pPr>
              <w:rPr>
                <w:color w:val="404040" w:themeColor="text1" w:themeTint="BF"/>
                <w:sz w:val="24"/>
                <w:szCs w:val="24"/>
              </w:rPr>
            </w:pPr>
            <w:r w:rsidRPr="00450162">
              <w:rPr>
                <w:color w:val="404040" w:themeColor="text1" w:themeTint="BF"/>
                <w:sz w:val="24"/>
                <w:szCs w:val="24"/>
              </w:rPr>
              <w:t>James earned a Bachelor of Arts in sociology from the University of Wisconsin and a Juris Doctorate from Northeastern University School of Law. He is a current member of the Massachusetts Bar Association, serves on the Commonwealth of Massachusetts Board of Elementary and Secondary Education, and is a trustee of Springfield College. In addition, he has served on numerous YMCA of the USA committees and task forces around brand management, executive leadership and multiculturalism.</w:t>
            </w:r>
          </w:p>
          <w:p w14:paraId="02141BC1" w14:textId="77777777" w:rsidR="00120EBD" w:rsidRPr="00450162" w:rsidRDefault="00120EBD" w:rsidP="00120EBD">
            <w:pPr>
              <w:rPr>
                <w:color w:val="404040" w:themeColor="text1" w:themeTint="BF"/>
                <w:sz w:val="24"/>
                <w:szCs w:val="24"/>
              </w:rPr>
            </w:pPr>
          </w:p>
          <w:p w14:paraId="58797ED9" w14:textId="77777777" w:rsidR="00886803" w:rsidRPr="00450162" w:rsidRDefault="00F2052A" w:rsidP="00120EBD">
            <w:pPr>
              <w:spacing w:after="120"/>
              <w:rPr>
                <w:color w:val="404040" w:themeColor="text1" w:themeTint="BF"/>
                <w:sz w:val="24"/>
                <w:szCs w:val="24"/>
              </w:rPr>
            </w:pPr>
            <w:r w:rsidRPr="00450162">
              <w:rPr>
                <w:color w:val="404040" w:themeColor="text1" w:themeTint="BF"/>
                <w:sz w:val="24"/>
                <w:szCs w:val="24"/>
              </w:rPr>
              <w:t>James has a compelling personal history that exemplifies the positive impact that the Y makes. With an African-American father and mother of Irish descent, James laughingly often introduces himself as "Black Irish</w:t>
            </w:r>
            <w:r w:rsidR="00CC458B">
              <w:rPr>
                <w:color w:val="404040" w:themeColor="text1" w:themeTint="BF"/>
                <w:sz w:val="24"/>
                <w:szCs w:val="24"/>
              </w:rPr>
              <w:t>,</w:t>
            </w:r>
            <w:r w:rsidRPr="00450162">
              <w:rPr>
                <w:color w:val="404040" w:themeColor="text1" w:themeTint="BF"/>
                <w:sz w:val="24"/>
                <w:szCs w:val="24"/>
              </w:rPr>
              <w:t>" and his background and personality provide him with a unique ability to forge meaningful connections with everyone that he meets. James is a world class runner and continues to run competitively. In 2008, James was the national Master's champion and #2 in the world in the 800 meter, in his age bracket.</w:t>
            </w:r>
          </w:p>
        </w:tc>
      </w:tr>
      <w:tr w:rsidR="005C644D" w14:paraId="09788CAA" w14:textId="77777777">
        <w:tc>
          <w:tcPr>
            <w:tcW w:w="1806" w:type="dxa"/>
            <w:shd w:val="clear" w:color="auto" w:fill="auto"/>
          </w:tcPr>
          <w:p w14:paraId="632AB5B5" w14:textId="77777777" w:rsidR="005C644D" w:rsidRDefault="005C644D" w:rsidP="0043050D">
            <w:pPr>
              <w:rPr>
                <w:b/>
                <w:bCs/>
                <w:noProof/>
                <w:sz w:val="24"/>
                <w:szCs w:val="24"/>
              </w:rPr>
            </w:pPr>
            <w:r w:rsidRPr="005C644D">
              <w:rPr>
                <w:b/>
                <w:bCs/>
                <w:noProof/>
                <w:sz w:val="24"/>
                <w:szCs w:val="24"/>
                <w:lang w:eastAsia="zh-CN"/>
              </w:rPr>
              <w:lastRenderedPageBreak/>
              <w:drawing>
                <wp:inline distT="0" distB="0" distL="0" distR="0" wp14:anchorId="288CD543" wp14:editId="3DDE3512">
                  <wp:extent cx="950976" cy="1431267"/>
                  <wp:effectExtent l="0" t="0" r="0" b="0"/>
                  <wp:docPr id="60" name="Picture 37" descr="Katherine_0006.JPG Photo of Katerine Craven" title="Photo of Katerine Cr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herine_0006.JPG"/>
                          <pic:cNvPicPr/>
                        </pic:nvPicPr>
                        <pic:blipFill>
                          <a:blip r:embed="rId39" cstate="print"/>
                          <a:stretch>
                            <a:fillRect/>
                          </a:stretch>
                        </pic:blipFill>
                        <pic:spPr>
                          <a:xfrm>
                            <a:off x="0" y="0"/>
                            <a:ext cx="950976" cy="1431267"/>
                          </a:xfrm>
                          <a:prstGeom prst="rect">
                            <a:avLst/>
                          </a:prstGeom>
                        </pic:spPr>
                      </pic:pic>
                    </a:graphicData>
                  </a:graphic>
                </wp:inline>
              </w:drawing>
            </w:r>
          </w:p>
          <w:p w14:paraId="7889D0D8" w14:textId="77777777" w:rsidR="005C644D" w:rsidRDefault="005C644D" w:rsidP="0043050D">
            <w:pPr>
              <w:rPr>
                <w:b/>
                <w:bCs/>
                <w:color w:val="1F497D" w:themeColor="text2"/>
                <w:sz w:val="24"/>
                <w:szCs w:val="24"/>
              </w:rPr>
            </w:pPr>
            <w:r w:rsidRPr="005C644D">
              <w:rPr>
                <w:b/>
                <w:bCs/>
                <w:color w:val="1F497D" w:themeColor="text2"/>
                <w:sz w:val="24"/>
                <w:szCs w:val="24"/>
              </w:rPr>
              <w:t>Katherine Craven</w:t>
            </w:r>
          </w:p>
          <w:p w14:paraId="5A1DE47B" w14:textId="77777777" w:rsidR="005C644D" w:rsidRPr="00F2052A" w:rsidRDefault="005C644D" w:rsidP="0043050D">
            <w:pPr>
              <w:rPr>
                <w:b/>
                <w:bCs/>
                <w:noProof/>
                <w:sz w:val="24"/>
                <w:szCs w:val="24"/>
              </w:rPr>
            </w:pPr>
            <w:r>
              <w:rPr>
                <w:bCs/>
                <w:color w:val="1F497D" w:themeColor="text2"/>
                <w:sz w:val="24"/>
                <w:szCs w:val="24"/>
              </w:rPr>
              <w:t>2014 -</w:t>
            </w:r>
            <w:r w:rsidRPr="005C644D">
              <w:rPr>
                <w:bCs/>
                <w:color w:val="1F497D" w:themeColor="text2"/>
                <w:sz w:val="24"/>
                <w:szCs w:val="24"/>
              </w:rPr>
              <w:t xml:space="preserve"> present</w:t>
            </w:r>
            <w:r w:rsidRPr="005C644D">
              <w:rPr>
                <w:b/>
                <w:bCs/>
                <w:color w:val="1F497D" w:themeColor="text2"/>
                <w:sz w:val="24"/>
                <w:szCs w:val="24"/>
              </w:rPr>
              <w:t xml:space="preserve"> </w:t>
            </w:r>
          </w:p>
        </w:tc>
        <w:tc>
          <w:tcPr>
            <w:tcW w:w="9210" w:type="dxa"/>
            <w:shd w:val="clear" w:color="auto" w:fill="auto"/>
            <w:vAlign w:val="center"/>
          </w:tcPr>
          <w:p w14:paraId="47D31FD2" w14:textId="77777777" w:rsidR="005C644D" w:rsidRPr="00450162" w:rsidRDefault="005C644D" w:rsidP="00023290">
            <w:pPr>
              <w:spacing w:before="120" w:after="120"/>
              <w:rPr>
                <w:color w:val="404040" w:themeColor="text1" w:themeTint="BF"/>
                <w:sz w:val="24"/>
                <w:szCs w:val="24"/>
              </w:rPr>
            </w:pPr>
            <w:r w:rsidRPr="00450162">
              <w:rPr>
                <w:color w:val="404040" w:themeColor="text1" w:themeTint="BF"/>
                <w:sz w:val="24"/>
                <w:szCs w:val="24"/>
              </w:rPr>
              <w:t xml:space="preserve">Katherine Craven currently serves as the Chief Administrative Officer of Babson College, one of the nation's leading business colleges. </w:t>
            </w:r>
            <w:r w:rsidR="00023290">
              <w:rPr>
                <w:color w:val="404040" w:themeColor="text1" w:themeTint="BF"/>
                <w:sz w:val="24"/>
                <w:szCs w:val="24"/>
              </w:rPr>
              <w:t>Craven</w:t>
            </w:r>
            <w:r w:rsidR="00023290" w:rsidRPr="00450162">
              <w:rPr>
                <w:color w:val="404040" w:themeColor="text1" w:themeTint="BF"/>
                <w:sz w:val="24"/>
                <w:szCs w:val="24"/>
              </w:rPr>
              <w:t xml:space="preserve"> </w:t>
            </w:r>
            <w:r w:rsidRPr="00450162">
              <w:rPr>
                <w:color w:val="404040" w:themeColor="text1" w:themeTint="BF"/>
                <w:sz w:val="24"/>
                <w:szCs w:val="24"/>
              </w:rPr>
              <w:t>began her career as a budget director and policy advisor to the Massachusetts House of Representatives Committee on Ways and Means. Craven was named Executive Director and Chief Executive Officer of the newly created Massachusetts School Building Authority in 2004, where she won plaudits for her effective management and leadership. While leading the School Building Authority, Craven was also named First Deputy Treasurer of the Commonwealth. Craven left the School Building Authority and the Treasurer's Office in 2011 when she was appointed Executive Director of the UMass Building Authority and Assistant Vice President for Capital Finance for the University of Massachusetts. Craven received a Bachelor of Arts in History from Harvard University. She is a resident of Brookline, where she lives with her husband and four children. Her appointment fills the vacancy left by Board member Beverly Holmes, who stepped down from the Board. Craven fills the business seat on the Board.</w:t>
            </w:r>
          </w:p>
        </w:tc>
      </w:tr>
      <w:tr w:rsidR="005C644D" w14:paraId="2F132D53" w14:textId="77777777">
        <w:tc>
          <w:tcPr>
            <w:tcW w:w="1806" w:type="dxa"/>
            <w:shd w:val="clear" w:color="auto" w:fill="auto"/>
          </w:tcPr>
          <w:p w14:paraId="70B91345" w14:textId="77777777" w:rsidR="005C644D" w:rsidRDefault="0043050D" w:rsidP="0043050D">
            <w:pPr>
              <w:rPr>
                <w:b/>
                <w:bCs/>
                <w:noProof/>
                <w:sz w:val="24"/>
                <w:szCs w:val="24"/>
              </w:rPr>
            </w:pPr>
            <w:r w:rsidRPr="0043050D">
              <w:rPr>
                <w:b/>
                <w:bCs/>
                <w:noProof/>
                <w:sz w:val="24"/>
                <w:szCs w:val="24"/>
                <w:lang w:eastAsia="zh-CN"/>
              </w:rPr>
              <w:drawing>
                <wp:inline distT="0" distB="0" distL="0" distR="0" wp14:anchorId="10A6C331" wp14:editId="689AE57F">
                  <wp:extent cx="950976" cy="1431267"/>
                  <wp:effectExtent l="0" t="0" r="0" b="0"/>
                  <wp:docPr id="12" name="Picture 43" descr="EdwardDohertyPictures 001.png" title="Photo of Ed Doh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wardDohertyPictures 001.png"/>
                          <pic:cNvPicPr/>
                        </pic:nvPicPr>
                        <pic:blipFill>
                          <a:blip r:embed="rId40" cstate="print"/>
                          <a:stretch>
                            <a:fillRect/>
                          </a:stretch>
                        </pic:blipFill>
                        <pic:spPr>
                          <a:xfrm>
                            <a:off x="0" y="0"/>
                            <a:ext cx="950976" cy="1431267"/>
                          </a:xfrm>
                          <a:prstGeom prst="rect">
                            <a:avLst/>
                          </a:prstGeom>
                        </pic:spPr>
                      </pic:pic>
                    </a:graphicData>
                  </a:graphic>
                </wp:inline>
              </w:drawing>
            </w:r>
          </w:p>
          <w:p w14:paraId="07254325" w14:textId="77777777" w:rsidR="0043050D" w:rsidRPr="0043050D" w:rsidRDefault="0043050D" w:rsidP="0043050D">
            <w:pPr>
              <w:rPr>
                <w:b/>
                <w:bCs/>
                <w:color w:val="1F497D" w:themeColor="text2"/>
                <w:sz w:val="24"/>
                <w:szCs w:val="24"/>
              </w:rPr>
            </w:pPr>
            <w:r w:rsidRPr="0043050D">
              <w:rPr>
                <w:b/>
                <w:bCs/>
                <w:color w:val="1F497D" w:themeColor="text2"/>
                <w:sz w:val="24"/>
                <w:szCs w:val="24"/>
              </w:rPr>
              <w:t>Ed Doherty</w:t>
            </w:r>
          </w:p>
          <w:p w14:paraId="3B8D8655" w14:textId="77777777" w:rsidR="0043050D" w:rsidRDefault="0043050D" w:rsidP="0043050D">
            <w:pPr>
              <w:rPr>
                <w:b/>
                <w:bCs/>
                <w:noProof/>
                <w:sz w:val="24"/>
                <w:szCs w:val="24"/>
              </w:rPr>
            </w:pPr>
            <w:r>
              <w:rPr>
                <w:bCs/>
                <w:color w:val="1F497D" w:themeColor="text2"/>
                <w:sz w:val="24"/>
                <w:szCs w:val="24"/>
              </w:rPr>
              <w:t>2014 -</w:t>
            </w:r>
            <w:r w:rsidRPr="005C644D">
              <w:rPr>
                <w:bCs/>
                <w:color w:val="1F497D" w:themeColor="text2"/>
                <w:sz w:val="24"/>
                <w:szCs w:val="24"/>
              </w:rPr>
              <w:t xml:space="preserve"> present</w:t>
            </w:r>
          </w:p>
          <w:p w14:paraId="3F6744F1" w14:textId="77777777" w:rsidR="0043050D" w:rsidRPr="00F2052A" w:rsidRDefault="0043050D" w:rsidP="0043050D">
            <w:pPr>
              <w:rPr>
                <w:b/>
                <w:bCs/>
                <w:noProof/>
                <w:sz w:val="24"/>
                <w:szCs w:val="24"/>
              </w:rPr>
            </w:pPr>
          </w:p>
        </w:tc>
        <w:tc>
          <w:tcPr>
            <w:tcW w:w="9210" w:type="dxa"/>
            <w:shd w:val="clear" w:color="auto" w:fill="auto"/>
            <w:vAlign w:val="center"/>
          </w:tcPr>
          <w:p w14:paraId="77CCB820" w14:textId="77777777" w:rsidR="0043050D" w:rsidRPr="00450162" w:rsidRDefault="0043050D" w:rsidP="000426EF">
            <w:pPr>
              <w:spacing w:before="120"/>
              <w:rPr>
                <w:color w:val="404040" w:themeColor="text1" w:themeTint="BF"/>
                <w:sz w:val="24"/>
                <w:szCs w:val="24"/>
              </w:rPr>
            </w:pPr>
            <w:r w:rsidRPr="00450162">
              <w:rPr>
                <w:color w:val="404040" w:themeColor="text1" w:themeTint="BF"/>
                <w:sz w:val="24"/>
                <w:szCs w:val="24"/>
              </w:rPr>
              <w:t>Ed Doherty's involvement in public schools began</w:t>
            </w:r>
            <w:r w:rsidR="00023290">
              <w:rPr>
                <w:color w:val="404040" w:themeColor="text1" w:themeTint="BF"/>
                <w:sz w:val="24"/>
                <w:szCs w:val="24"/>
              </w:rPr>
              <w:t xml:space="preserve"> more than sixty-five</w:t>
            </w:r>
            <w:r w:rsidRPr="00450162">
              <w:rPr>
                <w:color w:val="404040" w:themeColor="text1" w:themeTint="BF"/>
                <w:sz w:val="24"/>
                <w:szCs w:val="24"/>
              </w:rPr>
              <w:t xml:space="preserve"> years ago when he entered the first grade at the Patrick F. Lyndon School in West Roxbury. He graduated from Boston Latin School in 1963, and then </w:t>
            </w:r>
            <w:r w:rsidR="00CC458B">
              <w:rPr>
                <w:color w:val="404040" w:themeColor="text1" w:themeTint="BF"/>
                <w:sz w:val="24"/>
                <w:szCs w:val="24"/>
              </w:rPr>
              <w:t xml:space="preserve">went </w:t>
            </w:r>
            <w:r w:rsidRPr="00450162">
              <w:rPr>
                <w:color w:val="404040" w:themeColor="text1" w:themeTint="BF"/>
                <w:sz w:val="24"/>
                <w:szCs w:val="24"/>
              </w:rPr>
              <w:t>on to Boston College. In 1967, Ed began his career in education as an English teacher at Boston Technical High School. While teaching he earned his Master's Degree in Education at Boston State College, and later a Master of Arts in English at UMass Boston.</w:t>
            </w:r>
          </w:p>
          <w:p w14:paraId="03C09705" w14:textId="77777777" w:rsidR="000426EF" w:rsidRPr="0040382D" w:rsidRDefault="000426EF" w:rsidP="000426EF">
            <w:pPr>
              <w:rPr>
                <w:color w:val="404040" w:themeColor="text1" w:themeTint="BF"/>
                <w:sz w:val="20"/>
                <w:szCs w:val="20"/>
              </w:rPr>
            </w:pPr>
          </w:p>
          <w:p w14:paraId="0E6E43CE" w14:textId="77777777" w:rsidR="0043050D" w:rsidRPr="00450162" w:rsidRDefault="0043050D" w:rsidP="000426EF">
            <w:pPr>
              <w:rPr>
                <w:color w:val="404040" w:themeColor="text1" w:themeTint="BF"/>
                <w:sz w:val="24"/>
                <w:szCs w:val="24"/>
              </w:rPr>
            </w:pPr>
            <w:r w:rsidRPr="00450162">
              <w:rPr>
                <w:color w:val="404040" w:themeColor="text1" w:themeTint="BF"/>
                <w:sz w:val="24"/>
                <w:szCs w:val="24"/>
              </w:rPr>
              <w:t>Ed's family is also heavily involved in public education. His wife Bea is a former ESL teacher in Boston; both their daughters attended the Boston Public Schools (his daughter Allison is now a Special Education teacher at West Roxbury High School); and now Ed and Bea have grandchildren attending the Boston Public Schools at the Franklin D. Roosevelt Elementary School in Hyde Park.</w:t>
            </w:r>
          </w:p>
          <w:p w14:paraId="372BF706" w14:textId="77777777" w:rsidR="000426EF" w:rsidRPr="0040382D" w:rsidRDefault="000426EF" w:rsidP="000426EF">
            <w:pPr>
              <w:rPr>
                <w:color w:val="404040" w:themeColor="text1" w:themeTint="BF"/>
                <w:sz w:val="20"/>
                <w:szCs w:val="20"/>
              </w:rPr>
            </w:pPr>
          </w:p>
          <w:p w14:paraId="2CB07C12" w14:textId="77777777" w:rsidR="0043050D" w:rsidRPr="00450162" w:rsidRDefault="0043050D" w:rsidP="000426EF">
            <w:pPr>
              <w:rPr>
                <w:color w:val="404040" w:themeColor="text1" w:themeTint="BF"/>
                <w:sz w:val="24"/>
                <w:szCs w:val="24"/>
              </w:rPr>
            </w:pPr>
            <w:r w:rsidRPr="00450162">
              <w:rPr>
                <w:color w:val="404040" w:themeColor="text1" w:themeTint="BF"/>
                <w:sz w:val="24"/>
                <w:szCs w:val="24"/>
              </w:rPr>
              <w:lastRenderedPageBreak/>
              <w:t>When Ed and Bea's children attend</w:t>
            </w:r>
            <w:r w:rsidR="00CC458B">
              <w:rPr>
                <w:color w:val="404040" w:themeColor="text1" w:themeTint="BF"/>
                <w:sz w:val="24"/>
                <w:szCs w:val="24"/>
              </w:rPr>
              <w:t>ed</w:t>
            </w:r>
            <w:r w:rsidRPr="00450162">
              <w:rPr>
                <w:color w:val="404040" w:themeColor="text1" w:themeTint="BF"/>
                <w:sz w:val="24"/>
                <w:szCs w:val="24"/>
              </w:rPr>
              <w:t xml:space="preserve"> the Boston Schools, they both became very active in the Parent Councils, and in the 70's and 80's Ed served on the Executive Board of the City-Wide Education Coalition. The CWEC was a group of educators, parents, and community leaders dedicated to building and preserving a quality, integrated public school system in Boston. </w:t>
            </w:r>
          </w:p>
          <w:p w14:paraId="09947EAE" w14:textId="77777777" w:rsidR="000426EF" w:rsidRPr="0040382D" w:rsidRDefault="000426EF" w:rsidP="000426EF">
            <w:pPr>
              <w:rPr>
                <w:color w:val="404040" w:themeColor="text1" w:themeTint="BF"/>
                <w:sz w:val="20"/>
                <w:szCs w:val="20"/>
              </w:rPr>
            </w:pPr>
          </w:p>
          <w:p w14:paraId="20CC9F45" w14:textId="77777777" w:rsidR="0043050D" w:rsidRPr="00450162" w:rsidRDefault="0043050D" w:rsidP="000426EF">
            <w:pPr>
              <w:rPr>
                <w:color w:val="404040" w:themeColor="text1" w:themeTint="BF"/>
                <w:sz w:val="24"/>
                <w:szCs w:val="24"/>
              </w:rPr>
            </w:pPr>
            <w:r w:rsidRPr="00450162">
              <w:rPr>
                <w:color w:val="404040" w:themeColor="text1" w:themeTint="BF"/>
                <w:sz w:val="24"/>
                <w:szCs w:val="24"/>
              </w:rPr>
              <w:t>In 1975 Ed left the classroom to work full time for the Boston Teachers Union. In 1983 he was elected President of the BTU, a position which he held for twenty years. While serving as BTU President he attended Harvard University on a part</w:t>
            </w:r>
            <w:r w:rsidR="00CC458B">
              <w:rPr>
                <w:color w:val="404040" w:themeColor="text1" w:themeTint="BF"/>
                <w:sz w:val="24"/>
                <w:szCs w:val="24"/>
              </w:rPr>
              <w:t>-</w:t>
            </w:r>
            <w:r w:rsidRPr="00450162">
              <w:rPr>
                <w:color w:val="404040" w:themeColor="text1" w:themeTint="BF"/>
                <w:sz w:val="24"/>
                <w:szCs w:val="24"/>
              </w:rPr>
              <w:t xml:space="preserve">time basis and earned his Doctorate Degree in Education. In 2003, Ed left the BTU to become the Special Assistant to the President of the American Federation of Teachers Massachusetts, the position that he currently holds. </w:t>
            </w:r>
          </w:p>
          <w:p w14:paraId="6506ED89" w14:textId="77777777" w:rsidR="000426EF" w:rsidRPr="0040382D" w:rsidRDefault="000426EF" w:rsidP="000426EF">
            <w:pPr>
              <w:rPr>
                <w:color w:val="404040" w:themeColor="text1" w:themeTint="BF"/>
                <w:sz w:val="20"/>
                <w:szCs w:val="20"/>
              </w:rPr>
            </w:pPr>
          </w:p>
          <w:p w14:paraId="55D387F2" w14:textId="77777777" w:rsidR="005C644D" w:rsidRPr="00450162" w:rsidRDefault="0043050D" w:rsidP="000426EF">
            <w:pPr>
              <w:spacing w:after="120"/>
              <w:rPr>
                <w:color w:val="404040" w:themeColor="text1" w:themeTint="BF"/>
                <w:sz w:val="24"/>
                <w:szCs w:val="24"/>
              </w:rPr>
            </w:pPr>
            <w:r w:rsidRPr="00450162">
              <w:rPr>
                <w:color w:val="404040" w:themeColor="text1" w:themeTint="BF"/>
                <w:sz w:val="24"/>
                <w:szCs w:val="24"/>
              </w:rPr>
              <w:t xml:space="preserve">Over the years Ed has served on a number of Boards including, the Executive Council of the American Federation of Teachers, the AFT Massachusetts Executive Board, the Executive Council of the Massachusetts AFL-CIO, and </w:t>
            </w:r>
            <w:proofErr w:type="spellStart"/>
            <w:r w:rsidRPr="00450162">
              <w:rPr>
                <w:color w:val="404040" w:themeColor="text1" w:themeTint="BF"/>
                <w:sz w:val="24"/>
                <w:szCs w:val="24"/>
              </w:rPr>
              <w:t>MassPartners</w:t>
            </w:r>
            <w:proofErr w:type="spellEnd"/>
            <w:r w:rsidRPr="00450162">
              <w:rPr>
                <w:color w:val="404040" w:themeColor="text1" w:themeTint="BF"/>
                <w:sz w:val="24"/>
                <w:szCs w:val="24"/>
              </w:rPr>
              <w:t xml:space="preserve"> for Public Education.</w:t>
            </w:r>
          </w:p>
        </w:tc>
      </w:tr>
      <w:tr w:rsidR="005C644D" w14:paraId="3CA35FB2" w14:textId="77777777">
        <w:tc>
          <w:tcPr>
            <w:tcW w:w="1806" w:type="dxa"/>
            <w:shd w:val="clear" w:color="auto" w:fill="auto"/>
          </w:tcPr>
          <w:p w14:paraId="0DBE9DE6" w14:textId="77777777" w:rsidR="005C644D" w:rsidRDefault="00E92C04" w:rsidP="0043050D">
            <w:pPr>
              <w:rPr>
                <w:b/>
                <w:bCs/>
                <w:noProof/>
                <w:sz w:val="24"/>
                <w:szCs w:val="24"/>
              </w:rPr>
            </w:pPr>
            <w:r w:rsidRPr="00E92C04">
              <w:rPr>
                <w:b/>
                <w:bCs/>
                <w:noProof/>
                <w:sz w:val="24"/>
                <w:szCs w:val="24"/>
                <w:lang w:eastAsia="zh-CN"/>
              </w:rPr>
              <w:lastRenderedPageBreak/>
              <w:drawing>
                <wp:inline distT="0" distB="0" distL="0" distR="0" wp14:anchorId="196329E8" wp14:editId="0C4B6AEC">
                  <wp:extent cx="950976" cy="1389171"/>
                  <wp:effectExtent l="0" t="0" r="0" b="0"/>
                  <wp:docPr id="62" name="Picture 27" descr="Roland Fryer" title="Photo of Roland F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oland Fryer"/>
                          <pic:cNvPicPr>
                            <a:picLocks noChangeAspect="1" noChangeArrowheads="1"/>
                          </pic:cNvPicPr>
                        </pic:nvPicPr>
                        <pic:blipFill>
                          <a:blip r:embed="rId41" cstate="print"/>
                          <a:srcRect/>
                          <a:stretch>
                            <a:fillRect/>
                          </a:stretch>
                        </pic:blipFill>
                        <pic:spPr bwMode="auto">
                          <a:xfrm>
                            <a:off x="0" y="0"/>
                            <a:ext cx="950976" cy="1389171"/>
                          </a:xfrm>
                          <a:prstGeom prst="rect">
                            <a:avLst/>
                          </a:prstGeom>
                          <a:noFill/>
                          <a:ln w="9525">
                            <a:noFill/>
                            <a:miter lim="800000"/>
                            <a:headEnd/>
                            <a:tailEnd/>
                          </a:ln>
                        </pic:spPr>
                      </pic:pic>
                    </a:graphicData>
                  </a:graphic>
                </wp:inline>
              </w:drawing>
            </w:r>
          </w:p>
          <w:p w14:paraId="64BC44BD" w14:textId="77777777" w:rsidR="00E92C04" w:rsidRPr="00E92C04" w:rsidRDefault="00E92C04" w:rsidP="00E92C04">
            <w:pPr>
              <w:rPr>
                <w:b/>
                <w:bCs/>
                <w:color w:val="1F497D" w:themeColor="text2"/>
                <w:sz w:val="24"/>
                <w:szCs w:val="24"/>
              </w:rPr>
            </w:pPr>
            <w:r w:rsidRPr="00E92C04">
              <w:rPr>
                <w:b/>
                <w:bCs/>
                <w:color w:val="1F497D" w:themeColor="text2"/>
                <w:sz w:val="24"/>
                <w:szCs w:val="24"/>
              </w:rPr>
              <w:t>Roland Fryer</w:t>
            </w:r>
          </w:p>
          <w:p w14:paraId="25A5EBBE" w14:textId="77777777" w:rsidR="00E92C04" w:rsidRPr="00F2052A" w:rsidRDefault="00E92C04" w:rsidP="0043050D">
            <w:pPr>
              <w:rPr>
                <w:b/>
                <w:bCs/>
                <w:noProof/>
                <w:sz w:val="24"/>
                <w:szCs w:val="24"/>
              </w:rPr>
            </w:pPr>
            <w:r>
              <w:rPr>
                <w:bCs/>
                <w:color w:val="1F497D" w:themeColor="text2"/>
                <w:sz w:val="24"/>
                <w:szCs w:val="24"/>
              </w:rPr>
              <w:t>2015 -</w:t>
            </w:r>
            <w:r w:rsidRPr="005C644D">
              <w:rPr>
                <w:bCs/>
                <w:color w:val="1F497D" w:themeColor="text2"/>
                <w:sz w:val="24"/>
                <w:szCs w:val="24"/>
              </w:rPr>
              <w:t xml:space="preserve"> </w:t>
            </w:r>
            <w:r w:rsidR="00BF3642">
              <w:rPr>
                <w:bCs/>
                <w:color w:val="1F497D" w:themeColor="text2"/>
                <w:sz w:val="24"/>
                <w:szCs w:val="24"/>
              </w:rPr>
              <w:t>2017</w:t>
            </w:r>
          </w:p>
        </w:tc>
        <w:tc>
          <w:tcPr>
            <w:tcW w:w="9210" w:type="dxa"/>
            <w:shd w:val="clear" w:color="auto" w:fill="auto"/>
            <w:vAlign w:val="center"/>
          </w:tcPr>
          <w:p w14:paraId="69518CC5" w14:textId="77777777" w:rsidR="00E92C04" w:rsidRPr="00450162" w:rsidRDefault="00E92C04" w:rsidP="008A5337">
            <w:pPr>
              <w:spacing w:before="120"/>
              <w:rPr>
                <w:color w:val="404040" w:themeColor="text1" w:themeTint="BF"/>
                <w:sz w:val="24"/>
                <w:szCs w:val="24"/>
              </w:rPr>
            </w:pPr>
            <w:r w:rsidRPr="00450162">
              <w:rPr>
                <w:color w:val="404040" w:themeColor="text1" w:themeTint="BF"/>
                <w:sz w:val="24"/>
                <w:szCs w:val="24"/>
              </w:rPr>
              <w:t>Roland G. Fryer, Jr. is the Henry Lee Professor of Economics at Harvard University and faculty director of the Education Innovation Laboratory (</w:t>
            </w:r>
            <w:proofErr w:type="spellStart"/>
            <w:r w:rsidRPr="00450162">
              <w:rPr>
                <w:color w:val="404040" w:themeColor="text1" w:themeTint="BF"/>
                <w:sz w:val="24"/>
                <w:szCs w:val="24"/>
              </w:rPr>
              <w:t>EdLabs</w:t>
            </w:r>
            <w:proofErr w:type="spellEnd"/>
            <w:r w:rsidRPr="00450162">
              <w:rPr>
                <w:color w:val="404040" w:themeColor="text1" w:themeTint="BF"/>
                <w:sz w:val="24"/>
                <w:szCs w:val="24"/>
              </w:rPr>
              <w:t>). Fryer's research combines economic theory, empirical evidence, and randomized experiments to help design more effective government policies. His work on education, inequality, and race has been widely cited in media outlets and Congressional testimony.</w:t>
            </w:r>
          </w:p>
          <w:p w14:paraId="78925CF8" w14:textId="77777777" w:rsidR="00E92C04" w:rsidRPr="0040382D" w:rsidRDefault="00E92C04" w:rsidP="00E92C04">
            <w:pPr>
              <w:rPr>
                <w:color w:val="404040" w:themeColor="text1" w:themeTint="BF"/>
                <w:sz w:val="20"/>
                <w:szCs w:val="20"/>
              </w:rPr>
            </w:pPr>
          </w:p>
          <w:p w14:paraId="22059C84" w14:textId="77777777" w:rsidR="00E92C04" w:rsidRPr="00450162" w:rsidRDefault="00E92C04" w:rsidP="00E92C04">
            <w:pPr>
              <w:rPr>
                <w:color w:val="404040" w:themeColor="text1" w:themeTint="BF"/>
                <w:sz w:val="24"/>
                <w:szCs w:val="24"/>
              </w:rPr>
            </w:pPr>
            <w:r w:rsidRPr="00450162">
              <w:rPr>
                <w:color w:val="404040" w:themeColor="text1" w:themeTint="BF"/>
                <w:sz w:val="24"/>
                <w:szCs w:val="24"/>
              </w:rPr>
              <w:t xml:space="preserve">Professor Fryer was awarded a MacArthur "Genius" Fellowship and the John Bates Clark Medal -- given by the American Economic Association to the best American economist under age 40. Among other honors, he is a fellow of the American Academy of Arts and Sciences and a recipient of the </w:t>
            </w:r>
            <w:proofErr w:type="spellStart"/>
            <w:r w:rsidRPr="00450162">
              <w:rPr>
                <w:color w:val="404040" w:themeColor="text1" w:themeTint="BF"/>
                <w:sz w:val="24"/>
                <w:szCs w:val="24"/>
              </w:rPr>
              <w:t>Calvó-Armengol</w:t>
            </w:r>
            <w:proofErr w:type="spellEnd"/>
            <w:r w:rsidRPr="00450162">
              <w:rPr>
                <w:color w:val="404040" w:themeColor="text1" w:themeTint="BF"/>
                <w:sz w:val="24"/>
                <w:szCs w:val="24"/>
              </w:rPr>
              <w:t xml:space="preserve"> Prize and the Presidential Early Career Award for Scientists and Engineers. At age 30, he became the youngest African-American to receive tenure at Harvard.</w:t>
            </w:r>
          </w:p>
          <w:p w14:paraId="4C5248B2" w14:textId="77777777" w:rsidR="00E92C04" w:rsidRPr="0040382D" w:rsidRDefault="00E92C04" w:rsidP="00E92C04">
            <w:pPr>
              <w:rPr>
                <w:color w:val="404040" w:themeColor="text1" w:themeTint="BF"/>
                <w:sz w:val="20"/>
                <w:szCs w:val="20"/>
              </w:rPr>
            </w:pPr>
          </w:p>
          <w:p w14:paraId="0BBBBF37" w14:textId="77777777" w:rsidR="005C644D" w:rsidRPr="00450162" w:rsidRDefault="00E92C04" w:rsidP="002E3A28">
            <w:pPr>
              <w:spacing w:after="120"/>
              <w:rPr>
                <w:color w:val="404040" w:themeColor="text1" w:themeTint="BF"/>
                <w:sz w:val="24"/>
                <w:szCs w:val="24"/>
              </w:rPr>
            </w:pPr>
            <w:r w:rsidRPr="00450162">
              <w:rPr>
                <w:color w:val="404040" w:themeColor="text1" w:themeTint="BF"/>
                <w:sz w:val="24"/>
                <w:szCs w:val="24"/>
              </w:rPr>
              <w:t>His current research focuses on education reform, social interactions, and police use of force.</w:t>
            </w:r>
            <w:r w:rsidR="002E3A28">
              <w:rPr>
                <w:color w:val="404040" w:themeColor="text1" w:themeTint="BF"/>
                <w:sz w:val="24"/>
                <w:szCs w:val="24"/>
              </w:rPr>
              <w:t xml:space="preserve"> </w:t>
            </w:r>
            <w:r w:rsidRPr="00450162">
              <w:rPr>
                <w:color w:val="404040" w:themeColor="text1" w:themeTint="BF"/>
                <w:sz w:val="24"/>
                <w:szCs w:val="24"/>
              </w:rPr>
              <w:t>Before coming to Harvard, Fryer worked at McDonald's (drive-thru, not corporate).</w:t>
            </w:r>
          </w:p>
        </w:tc>
      </w:tr>
      <w:tr w:rsidR="005C644D" w14:paraId="7B0E0506" w14:textId="77777777">
        <w:tc>
          <w:tcPr>
            <w:tcW w:w="1806" w:type="dxa"/>
            <w:shd w:val="clear" w:color="auto" w:fill="auto"/>
          </w:tcPr>
          <w:p w14:paraId="629B0AC6" w14:textId="77777777" w:rsidR="005C644D" w:rsidRDefault="00B25300" w:rsidP="0043050D">
            <w:pPr>
              <w:rPr>
                <w:b/>
                <w:bCs/>
                <w:noProof/>
                <w:sz w:val="24"/>
                <w:szCs w:val="24"/>
              </w:rPr>
            </w:pPr>
            <w:r w:rsidRPr="00B25300">
              <w:rPr>
                <w:b/>
                <w:bCs/>
                <w:noProof/>
                <w:sz w:val="24"/>
                <w:szCs w:val="24"/>
                <w:lang w:eastAsia="zh-CN"/>
              </w:rPr>
              <w:drawing>
                <wp:inline distT="0" distB="0" distL="0" distR="0" wp14:anchorId="445197B5" wp14:editId="0935C888">
                  <wp:extent cx="987958" cy="1276350"/>
                  <wp:effectExtent l="0" t="0" r="0" b="0"/>
                  <wp:docPr id="32" name="Picture 29" descr="mckenna001.jpg Photo of Margaret McKenna" title="Photo of Margaret McK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enna001.jpg"/>
                          <pic:cNvPicPr/>
                        </pic:nvPicPr>
                        <pic:blipFill>
                          <a:blip r:embed="rId42" cstate="print"/>
                          <a:stretch>
                            <a:fillRect/>
                          </a:stretch>
                        </pic:blipFill>
                        <pic:spPr>
                          <a:xfrm>
                            <a:off x="0" y="0"/>
                            <a:ext cx="987836" cy="1276192"/>
                          </a:xfrm>
                          <a:prstGeom prst="rect">
                            <a:avLst/>
                          </a:prstGeom>
                        </pic:spPr>
                      </pic:pic>
                    </a:graphicData>
                  </a:graphic>
                </wp:inline>
              </w:drawing>
            </w:r>
          </w:p>
          <w:p w14:paraId="70F94955" w14:textId="77777777" w:rsidR="00B25300" w:rsidRPr="00B25300" w:rsidRDefault="00B25300" w:rsidP="00B25300">
            <w:pPr>
              <w:rPr>
                <w:b/>
                <w:bCs/>
                <w:color w:val="1F497D" w:themeColor="text2"/>
                <w:sz w:val="24"/>
                <w:szCs w:val="24"/>
              </w:rPr>
            </w:pPr>
            <w:r w:rsidRPr="00B25300">
              <w:rPr>
                <w:b/>
                <w:bCs/>
                <w:color w:val="1F497D" w:themeColor="text2"/>
                <w:sz w:val="24"/>
                <w:szCs w:val="24"/>
              </w:rPr>
              <w:t>Margaret McKenna</w:t>
            </w:r>
          </w:p>
          <w:p w14:paraId="267F484D" w14:textId="77777777" w:rsidR="00B25300" w:rsidRPr="00B25300" w:rsidRDefault="002F5AE4" w:rsidP="00B25300">
            <w:pPr>
              <w:rPr>
                <w:bCs/>
                <w:noProof/>
                <w:sz w:val="24"/>
                <w:szCs w:val="24"/>
              </w:rPr>
            </w:pPr>
            <w:r>
              <w:rPr>
                <w:bCs/>
                <w:color w:val="1F497D" w:themeColor="text2"/>
                <w:sz w:val="24"/>
                <w:szCs w:val="24"/>
              </w:rPr>
              <w:t xml:space="preserve">2014 - present; Chair, 2014 - </w:t>
            </w:r>
            <w:r w:rsidR="00B25300" w:rsidRPr="00B25300">
              <w:rPr>
                <w:bCs/>
                <w:color w:val="1F497D" w:themeColor="text2"/>
                <w:sz w:val="24"/>
                <w:szCs w:val="24"/>
              </w:rPr>
              <w:t>2015</w:t>
            </w:r>
          </w:p>
        </w:tc>
        <w:tc>
          <w:tcPr>
            <w:tcW w:w="9210" w:type="dxa"/>
            <w:shd w:val="clear" w:color="auto" w:fill="auto"/>
            <w:vAlign w:val="center"/>
          </w:tcPr>
          <w:p w14:paraId="7C0586B7" w14:textId="77777777" w:rsidR="005C644D" w:rsidRPr="00450162" w:rsidRDefault="00B25300" w:rsidP="00023290">
            <w:pPr>
              <w:spacing w:before="120" w:after="120"/>
              <w:rPr>
                <w:color w:val="404040" w:themeColor="text1" w:themeTint="BF"/>
                <w:sz w:val="24"/>
                <w:szCs w:val="24"/>
              </w:rPr>
            </w:pPr>
            <w:r w:rsidRPr="00450162">
              <w:rPr>
                <w:color w:val="404040" w:themeColor="text1" w:themeTint="BF"/>
                <w:sz w:val="24"/>
                <w:szCs w:val="24"/>
              </w:rPr>
              <w:t xml:space="preserve">Margaret McKenna is an educator and lawyer who has spent her career advocating for social justice. She was appointed the University’s 10th president in 2015. McKenna began her career as a civil rights attorney for the U.S. Department of Justice. Later in her career, she served as the deputy counsel in the White House, as undersecretary of the U.S. Department of Education, and led the education transition team for President Clinton. McKenna’s experience in higher education includes serving as vice president of Radcliffe College and as president of Lesley University for 22 years. She also served as a fellow at the Institute of Politics at Harvard University. During her tenure at Lesley, the college grew from 2,000 to more than 10,000 students, from a college to a university, and from a small regional college to a nationally recognized leader in teacher education. While leading the Walmart Foundation from 2007 – 2011, McKenna created a strategy that emphasized hunger relief, education, and the economic empowerment of women. During her term, the foundation provided more than $900 million in grants annually. McKenna is an author, speaker, and expert on issues of educational access, women’s economic empowerment, hunger, and social change leadership. She has served on five corporate </w:t>
            </w:r>
            <w:r w:rsidRPr="00450162">
              <w:rPr>
                <w:color w:val="404040" w:themeColor="text1" w:themeTint="BF"/>
                <w:sz w:val="24"/>
                <w:szCs w:val="24"/>
              </w:rPr>
              <w:lastRenderedPageBreak/>
              <w:t>boards and dozens of non-profit boards and is the recipient of 10 Honorary Degrees. She also serves as the vice chair of the Beth Israel Deaconess Medical Center Board.</w:t>
            </w:r>
          </w:p>
        </w:tc>
      </w:tr>
      <w:tr w:rsidR="005C644D" w14:paraId="4445E740" w14:textId="77777777">
        <w:tc>
          <w:tcPr>
            <w:tcW w:w="1806" w:type="dxa"/>
            <w:shd w:val="clear" w:color="auto" w:fill="auto"/>
          </w:tcPr>
          <w:p w14:paraId="63E3C2C5" w14:textId="77777777" w:rsidR="005C644D" w:rsidRDefault="002F5AE4" w:rsidP="0043050D">
            <w:pPr>
              <w:rPr>
                <w:b/>
                <w:bCs/>
                <w:noProof/>
                <w:sz w:val="24"/>
                <w:szCs w:val="24"/>
              </w:rPr>
            </w:pPr>
            <w:r w:rsidRPr="002F5AE4">
              <w:rPr>
                <w:b/>
                <w:bCs/>
                <w:noProof/>
                <w:sz w:val="24"/>
                <w:szCs w:val="24"/>
                <w:lang w:eastAsia="zh-CN"/>
              </w:rPr>
              <w:lastRenderedPageBreak/>
              <w:drawing>
                <wp:inline distT="0" distB="0" distL="0" distR="0" wp14:anchorId="6F5AD1B6" wp14:editId="0A2C17D3">
                  <wp:extent cx="950976" cy="1389171"/>
                  <wp:effectExtent l="0" t="0" r="0" b="0"/>
                  <wp:docPr id="34" name="Picture 22" descr="Michael Moriarty" title="Photo of Michael Mori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ichael Moriarty"/>
                          <pic:cNvPicPr>
                            <a:picLocks noChangeAspect="1" noChangeArrowheads="1"/>
                          </pic:cNvPicPr>
                        </pic:nvPicPr>
                        <pic:blipFill>
                          <a:blip r:embed="rId43" cstate="print"/>
                          <a:srcRect/>
                          <a:stretch>
                            <a:fillRect/>
                          </a:stretch>
                        </pic:blipFill>
                        <pic:spPr bwMode="auto">
                          <a:xfrm>
                            <a:off x="0" y="0"/>
                            <a:ext cx="950976" cy="1389171"/>
                          </a:xfrm>
                          <a:prstGeom prst="rect">
                            <a:avLst/>
                          </a:prstGeom>
                          <a:noFill/>
                          <a:ln w="9525">
                            <a:noFill/>
                            <a:miter lim="800000"/>
                            <a:headEnd/>
                            <a:tailEnd/>
                          </a:ln>
                        </pic:spPr>
                      </pic:pic>
                    </a:graphicData>
                  </a:graphic>
                </wp:inline>
              </w:drawing>
            </w:r>
          </w:p>
          <w:p w14:paraId="33B3E8B1" w14:textId="77777777" w:rsidR="002F5AE4" w:rsidRPr="002F5AE4" w:rsidRDefault="002F5AE4" w:rsidP="002F5AE4">
            <w:pPr>
              <w:rPr>
                <w:b/>
                <w:bCs/>
                <w:color w:val="1F497D" w:themeColor="text2"/>
                <w:sz w:val="24"/>
                <w:szCs w:val="24"/>
              </w:rPr>
            </w:pPr>
            <w:r w:rsidRPr="002F5AE4">
              <w:rPr>
                <w:b/>
                <w:bCs/>
                <w:color w:val="1F497D" w:themeColor="text2"/>
                <w:sz w:val="24"/>
                <w:szCs w:val="24"/>
              </w:rPr>
              <w:t>Michael Moriarty</w:t>
            </w:r>
          </w:p>
          <w:p w14:paraId="17F2A213" w14:textId="77777777" w:rsidR="002F5AE4" w:rsidRPr="00F2052A" w:rsidRDefault="002F5AE4" w:rsidP="002F5AE4">
            <w:pPr>
              <w:rPr>
                <w:b/>
                <w:bCs/>
                <w:noProof/>
                <w:sz w:val="24"/>
                <w:szCs w:val="24"/>
              </w:rPr>
            </w:pPr>
            <w:r>
              <w:rPr>
                <w:bCs/>
                <w:color w:val="1F497D" w:themeColor="text2"/>
                <w:sz w:val="24"/>
                <w:szCs w:val="24"/>
              </w:rPr>
              <w:t>2015 - present</w:t>
            </w:r>
          </w:p>
        </w:tc>
        <w:tc>
          <w:tcPr>
            <w:tcW w:w="9210" w:type="dxa"/>
            <w:shd w:val="clear" w:color="auto" w:fill="auto"/>
            <w:vAlign w:val="center"/>
          </w:tcPr>
          <w:p w14:paraId="52406939" w14:textId="77777777" w:rsidR="002F5AE4" w:rsidRPr="00450162" w:rsidRDefault="002F5AE4" w:rsidP="002F5AE4">
            <w:pPr>
              <w:spacing w:before="120"/>
              <w:rPr>
                <w:color w:val="404040" w:themeColor="text1" w:themeTint="BF"/>
                <w:sz w:val="24"/>
                <w:szCs w:val="24"/>
              </w:rPr>
            </w:pPr>
            <w:r w:rsidRPr="00450162">
              <w:rPr>
                <w:color w:val="404040" w:themeColor="text1" w:themeTint="BF"/>
                <w:sz w:val="24"/>
                <w:szCs w:val="24"/>
              </w:rPr>
              <w:t xml:space="preserve">Michael Moriarty is a lifelong resident of Holyoke, where he served for 13 years on the school committee. He was instrumental in the formation of the Holyoke Early Literacy Initiative, a community wide collaborative focused on increasing the number of students that are proficient in reading by the end of third grade. He has also been a vocal advocate for arts education. </w:t>
            </w:r>
          </w:p>
          <w:p w14:paraId="0C11A400" w14:textId="77777777" w:rsidR="002F5AE4" w:rsidRPr="0040382D" w:rsidRDefault="002F5AE4" w:rsidP="002F5AE4">
            <w:pPr>
              <w:rPr>
                <w:color w:val="404040" w:themeColor="text1" w:themeTint="BF"/>
                <w:sz w:val="20"/>
                <w:szCs w:val="20"/>
              </w:rPr>
            </w:pPr>
          </w:p>
          <w:p w14:paraId="1BCD43E2" w14:textId="3FED382F" w:rsidR="002F5AE4" w:rsidRPr="00450162" w:rsidRDefault="002F5AE4" w:rsidP="002F5AE4">
            <w:pPr>
              <w:rPr>
                <w:color w:val="404040" w:themeColor="text1" w:themeTint="BF"/>
                <w:sz w:val="24"/>
                <w:szCs w:val="24"/>
              </w:rPr>
            </w:pPr>
            <w:r w:rsidRPr="00450162">
              <w:rPr>
                <w:color w:val="404040" w:themeColor="text1" w:themeTint="BF"/>
                <w:sz w:val="24"/>
                <w:szCs w:val="24"/>
              </w:rPr>
              <w:t>In 2013, Attorney Moriarty was named the executive director of a community development corporation based in Holyoke. Olde Holyoke Development Corporation is a mission driven non-profit that believes every resident of Holyoke should live in a dignified home and a safe, attractive neighborhood. Prior to joining the company, he was a practicing attorney focused on real estate and civil matters. In the 1980's, he was a teacher at William R. Peck Junior High School. He has also taught at Holyoke Community College and retains an active educator's license.</w:t>
            </w:r>
          </w:p>
          <w:p w14:paraId="2CB1EB34" w14:textId="77777777" w:rsidR="002F5AE4" w:rsidRPr="0040382D" w:rsidRDefault="002F5AE4" w:rsidP="002F5AE4">
            <w:pPr>
              <w:rPr>
                <w:color w:val="404040" w:themeColor="text1" w:themeTint="BF"/>
                <w:sz w:val="20"/>
                <w:szCs w:val="20"/>
              </w:rPr>
            </w:pPr>
          </w:p>
          <w:p w14:paraId="4098E2E9" w14:textId="77777777" w:rsidR="005C644D" w:rsidRPr="00450162" w:rsidRDefault="002F5AE4" w:rsidP="002F5AE4">
            <w:pPr>
              <w:spacing w:after="120"/>
              <w:rPr>
                <w:color w:val="404040" w:themeColor="text1" w:themeTint="BF"/>
                <w:sz w:val="24"/>
                <w:szCs w:val="24"/>
              </w:rPr>
            </w:pPr>
            <w:r w:rsidRPr="00450162">
              <w:rPr>
                <w:color w:val="404040" w:themeColor="text1" w:themeTint="BF"/>
                <w:sz w:val="24"/>
                <w:szCs w:val="24"/>
              </w:rPr>
              <w:t>He is a graduate of the Catholic University of America (BA '85) and Western New England University School of Law (JD '93). He is married to Attorney Susan Turcotte Moriarty. They are the parents of two children, who like Mike, are proud products of the Holyoke Public Schools.</w:t>
            </w:r>
          </w:p>
        </w:tc>
      </w:tr>
      <w:tr w:rsidR="002F5AE4" w14:paraId="2C7291DB" w14:textId="77777777">
        <w:tc>
          <w:tcPr>
            <w:tcW w:w="1806" w:type="dxa"/>
            <w:shd w:val="clear" w:color="auto" w:fill="auto"/>
          </w:tcPr>
          <w:p w14:paraId="48C55D96" w14:textId="77777777" w:rsidR="002F5AE4" w:rsidRDefault="001F780E" w:rsidP="0043050D">
            <w:pPr>
              <w:rPr>
                <w:b/>
                <w:bCs/>
                <w:noProof/>
                <w:sz w:val="24"/>
                <w:szCs w:val="24"/>
              </w:rPr>
            </w:pPr>
            <w:r w:rsidRPr="001F780E">
              <w:rPr>
                <w:b/>
                <w:bCs/>
                <w:noProof/>
                <w:sz w:val="24"/>
                <w:szCs w:val="24"/>
                <w:lang w:eastAsia="zh-CN"/>
              </w:rPr>
              <w:drawing>
                <wp:inline distT="0" distB="0" distL="0" distR="0" wp14:anchorId="589AB1EC" wp14:editId="41A89462">
                  <wp:extent cx="950976" cy="1311995"/>
                  <wp:effectExtent l="0" t="0" r="0" b="0"/>
                  <wp:docPr id="14" name="Picture 94" descr="Penny Noyce" title="Photo of Penny Noy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enny Noyce"/>
                          <pic:cNvPicPr>
                            <a:picLocks noChangeAspect="1" noChangeArrowheads="1"/>
                          </pic:cNvPicPr>
                        </pic:nvPicPr>
                        <pic:blipFill>
                          <a:blip r:embed="rId44" cstate="print"/>
                          <a:srcRect/>
                          <a:stretch>
                            <a:fillRect/>
                          </a:stretch>
                        </pic:blipFill>
                        <pic:spPr bwMode="auto">
                          <a:xfrm>
                            <a:off x="0" y="0"/>
                            <a:ext cx="950976" cy="1311995"/>
                          </a:xfrm>
                          <a:prstGeom prst="rect">
                            <a:avLst/>
                          </a:prstGeom>
                          <a:noFill/>
                          <a:ln w="9525">
                            <a:noFill/>
                            <a:miter lim="800000"/>
                            <a:headEnd/>
                            <a:tailEnd/>
                          </a:ln>
                        </pic:spPr>
                      </pic:pic>
                    </a:graphicData>
                  </a:graphic>
                </wp:inline>
              </w:drawing>
            </w:r>
          </w:p>
          <w:p w14:paraId="56A42D71" w14:textId="77777777" w:rsidR="001F780E" w:rsidRPr="001F780E" w:rsidRDefault="001F780E" w:rsidP="001F780E">
            <w:pPr>
              <w:rPr>
                <w:b/>
                <w:bCs/>
                <w:color w:val="1F497D" w:themeColor="text2"/>
                <w:sz w:val="24"/>
                <w:szCs w:val="24"/>
              </w:rPr>
            </w:pPr>
            <w:r w:rsidRPr="001F780E">
              <w:rPr>
                <w:b/>
                <w:bCs/>
                <w:color w:val="1F497D" w:themeColor="text2"/>
                <w:sz w:val="24"/>
                <w:szCs w:val="24"/>
              </w:rPr>
              <w:t>Penny Noyce</w:t>
            </w:r>
          </w:p>
          <w:p w14:paraId="73701BBE" w14:textId="77777777" w:rsidR="001F780E" w:rsidRPr="00F2052A" w:rsidRDefault="001F780E" w:rsidP="001F780E">
            <w:pPr>
              <w:rPr>
                <w:b/>
                <w:bCs/>
                <w:noProof/>
                <w:sz w:val="24"/>
                <w:szCs w:val="24"/>
              </w:rPr>
            </w:pPr>
            <w:r>
              <w:rPr>
                <w:bCs/>
                <w:color w:val="1F497D" w:themeColor="text2"/>
                <w:sz w:val="24"/>
                <w:szCs w:val="24"/>
              </w:rPr>
              <w:t xml:space="preserve">2012 - </w:t>
            </w:r>
            <w:r w:rsidR="00BF3642">
              <w:rPr>
                <w:bCs/>
                <w:color w:val="1F497D" w:themeColor="text2"/>
                <w:sz w:val="24"/>
                <w:szCs w:val="24"/>
              </w:rPr>
              <w:t>2017</w:t>
            </w:r>
          </w:p>
        </w:tc>
        <w:tc>
          <w:tcPr>
            <w:tcW w:w="9210" w:type="dxa"/>
            <w:shd w:val="clear" w:color="auto" w:fill="auto"/>
            <w:vAlign w:val="center"/>
          </w:tcPr>
          <w:p w14:paraId="2EE5441B" w14:textId="77777777" w:rsidR="002F5AE4" w:rsidRPr="00450162" w:rsidRDefault="001F780E" w:rsidP="001F780E">
            <w:pPr>
              <w:spacing w:before="120" w:after="120"/>
              <w:rPr>
                <w:color w:val="404040" w:themeColor="text1" w:themeTint="BF"/>
                <w:sz w:val="24"/>
                <w:szCs w:val="24"/>
              </w:rPr>
            </w:pPr>
            <w:r w:rsidRPr="00450162">
              <w:rPr>
                <w:color w:val="404040" w:themeColor="text1" w:themeTint="BF"/>
                <w:sz w:val="24"/>
                <w:szCs w:val="24"/>
              </w:rPr>
              <w:t>Penny Noyce is a founding trustee of the Noyce Foundation, which since 1991 has supported US public education with a focus on mathematics and science. With a B.A. from Harvard and an M.D. from Stanford, Penny practiced as an internist in Boston and Wellesley for several years. From 1993-2002 Penny was co-PI of the $16 million NSF- and state-funded PALMS initiative to improve mathematics and science education K-12 in Massachusetts. Penny has served on several non-profit and foundation boards including the Libra Foundation, TERC, the Rennie Center of Education Research and Policy, the Concord Consortium, the Gulf of Maine Research Institute, and more. The mother of five children, Penny is a founder of Tumblehome Learning, author of several works of middle grade fiction, and editor of a book on formative assessment in education.</w:t>
            </w:r>
          </w:p>
        </w:tc>
      </w:tr>
      <w:tr w:rsidR="002F5AE4" w14:paraId="476881C3" w14:textId="77777777">
        <w:tc>
          <w:tcPr>
            <w:tcW w:w="1806" w:type="dxa"/>
            <w:shd w:val="clear" w:color="auto" w:fill="auto"/>
          </w:tcPr>
          <w:p w14:paraId="4252546D" w14:textId="77777777" w:rsidR="002F5AE4" w:rsidRDefault="007769B4" w:rsidP="0043050D">
            <w:pPr>
              <w:rPr>
                <w:b/>
                <w:bCs/>
                <w:noProof/>
                <w:sz w:val="24"/>
                <w:szCs w:val="24"/>
              </w:rPr>
            </w:pPr>
            <w:r w:rsidRPr="007769B4">
              <w:rPr>
                <w:b/>
                <w:bCs/>
                <w:noProof/>
                <w:sz w:val="24"/>
                <w:szCs w:val="24"/>
                <w:lang w:eastAsia="zh-CN"/>
              </w:rPr>
              <w:drawing>
                <wp:inline distT="0" distB="0" distL="0" distR="0" wp14:anchorId="7B5151C8" wp14:editId="79BB7238">
                  <wp:extent cx="950976" cy="1389171"/>
                  <wp:effectExtent l="0" t="0" r="0" b="0"/>
                  <wp:docPr id="37" name="Picture 25" descr="James Peyser" title="Photo of Secretary Pey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ames Peyser"/>
                          <pic:cNvPicPr>
                            <a:picLocks noChangeAspect="1" noChangeArrowheads="1"/>
                          </pic:cNvPicPr>
                        </pic:nvPicPr>
                        <pic:blipFill>
                          <a:blip r:embed="rId45" cstate="print"/>
                          <a:srcRect/>
                          <a:stretch>
                            <a:fillRect/>
                          </a:stretch>
                        </pic:blipFill>
                        <pic:spPr bwMode="auto">
                          <a:xfrm>
                            <a:off x="0" y="0"/>
                            <a:ext cx="950976" cy="1389171"/>
                          </a:xfrm>
                          <a:prstGeom prst="rect">
                            <a:avLst/>
                          </a:prstGeom>
                          <a:noFill/>
                          <a:ln w="9525">
                            <a:noFill/>
                            <a:miter lim="800000"/>
                            <a:headEnd/>
                            <a:tailEnd/>
                          </a:ln>
                        </pic:spPr>
                      </pic:pic>
                    </a:graphicData>
                  </a:graphic>
                </wp:inline>
              </w:drawing>
            </w:r>
          </w:p>
          <w:p w14:paraId="6B7DB994" w14:textId="77777777" w:rsidR="007769B4" w:rsidRDefault="007769B4" w:rsidP="007769B4">
            <w:pPr>
              <w:rPr>
                <w:b/>
                <w:bCs/>
                <w:noProof/>
                <w:sz w:val="24"/>
                <w:szCs w:val="24"/>
              </w:rPr>
            </w:pPr>
            <w:r w:rsidRPr="007769B4">
              <w:rPr>
                <w:b/>
                <w:bCs/>
                <w:color w:val="1F497D" w:themeColor="text2"/>
                <w:sz w:val="24"/>
                <w:szCs w:val="24"/>
              </w:rPr>
              <w:t xml:space="preserve">James Peyser </w:t>
            </w:r>
            <w:r w:rsidRPr="007769B4">
              <w:rPr>
                <w:bCs/>
                <w:color w:val="1F497D" w:themeColor="text2"/>
                <w:sz w:val="24"/>
                <w:szCs w:val="24"/>
              </w:rPr>
              <w:t>Secretary of Education</w:t>
            </w:r>
          </w:p>
          <w:p w14:paraId="514556C1" w14:textId="77777777" w:rsidR="007769B4" w:rsidRPr="00F2052A" w:rsidRDefault="007769B4" w:rsidP="0043050D">
            <w:pPr>
              <w:rPr>
                <w:b/>
                <w:bCs/>
                <w:noProof/>
                <w:sz w:val="24"/>
                <w:szCs w:val="24"/>
              </w:rPr>
            </w:pPr>
          </w:p>
        </w:tc>
        <w:tc>
          <w:tcPr>
            <w:tcW w:w="9210" w:type="dxa"/>
            <w:shd w:val="clear" w:color="auto" w:fill="auto"/>
            <w:vAlign w:val="center"/>
          </w:tcPr>
          <w:p w14:paraId="6C1E0AD8" w14:textId="77777777" w:rsidR="007769B4" w:rsidRPr="00450162" w:rsidRDefault="007769B4" w:rsidP="00925AC2">
            <w:pPr>
              <w:spacing w:before="120"/>
              <w:rPr>
                <w:color w:val="404040" w:themeColor="text1" w:themeTint="BF"/>
                <w:sz w:val="24"/>
                <w:szCs w:val="24"/>
              </w:rPr>
            </w:pPr>
            <w:r w:rsidRPr="00450162">
              <w:rPr>
                <w:color w:val="404040" w:themeColor="text1" w:themeTint="BF"/>
                <w:sz w:val="24"/>
                <w:szCs w:val="24"/>
              </w:rPr>
              <w:t xml:space="preserve">Jim Peyser was appointed Secretary of Education by Governor Charlie Baker in January 2015. He is the former Managing Director at </w:t>
            </w:r>
            <w:proofErr w:type="spellStart"/>
            <w:r w:rsidRPr="00450162">
              <w:rPr>
                <w:color w:val="404040" w:themeColor="text1" w:themeTint="BF"/>
                <w:sz w:val="24"/>
                <w:szCs w:val="24"/>
              </w:rPr>
              <w:t>NewSchools</w:t>
            </w:r>
            <w:proofErr w:type="spellEnd"/>
            <w:r w:rsidRPr="00450162">
              <w:rPr>
                <w:color w:val="404040" w:themeColor="text1" w:themeTint="BF"/>
                <w:sz w:val="24"/>
                <w:szCs w:val="24"/>
              </w:rPr>
              <w:t xml:space="preserve"> Venture Fund, a non-profit grant-making firm that seeks to transform public education in high-need urban communities by supporting innovative education entrepreneurs. From 1999 through 2006, Secretary Peyser served as Chairman of the Massachusetts Board of Education. Prior to joining </w:t>
            </w:r>
            <w:proofErr w:type="spellStart"/>
            <w:r w:rsidRPr="00450162">
              <w:rPr>
                <w:color w:val="404040" w:themeColor="text1" w:themeTint="BF"/>
                <w:sz w:val="24"/>
                <w:szCs w:val="24"/>
              </w:rPr>
              <w:t>NewSchools</w:t>
            </w:r>
            <w:proofErr w:type="spellEnd"/>
            <w:r w:rsidRPr="00450162">
              <w:rPr>
                <w:color w:val="404040" w:themeColor="text1" w:themeTint="BF"/>
                <w:sz w:val="24"/>
                <w:szCs w:val="24"/>
              </w:rPr>
              <w:t xml:space="preserve">, Secretary </w:t>
            </w:r>
            <w:proofErr w:type="spellStart"/>
            <w:r w:rsidRPr="00450162">
              <w:rPr>
                <w:color w:val="404040" w:themeColor="text1" w:themeTint="BF"/>
                <w:sz w:val="24"/>
                <w:szCs w:val="24"/>
              </w:rPr>
              <w:t>Peyser</w:t>
            </w:r>
            <w:proofErr w:type="spellEnd"/>
            <w:r w:rsidRPr="00450162">
              <w:rPr>
                <w:color w:val="404040" w:themeColor="text1" w:themeTint="BF"/>
                <w:sz w:val="24"/>
                <w:szCs w:val="24"/>
              </w:rPr>
              <w:t xml:space="preserve"> was Education Advisor to Governors Bill Weld, Jane Swift and Mitt Romney, where he helped shape state policy regarding standards and assessments, school accountability, and charter schools. In 1995, he served as Under Secretary of Education and Special Assistant to Governor Weld for Charter Schools. He spent seven years as Executive Director of Pioneer Institute for Public Policy Research, where he helped to launch the Massachusetts Charter School Resource Center, which supported the development of the state’s first charter schools. Prior to joining Pioneer, Jim held various positions at Teradyne, Inc. in Boston, an electronic test equipment manufacturer.</w:t>
            </w:r>
          </w:p>
          <w:p w14:paraId="5792ED6A" w14:textId="77777777" w:rsidR="00925AC2" w:rsidRPr="0040382D" w:rsidRDefault="00925AC2" w:rsidP="00925AC2">
            <w:pPr>
              <w:rPr>
                <w:color w:val="404040" w:themeColor="text1" w:themeTint="BF"/>
                <w:sz w:val="20"/>
                <w:szCs w:val="20"/>
              </w:rPr>
            </w:pPr>
          </w:p>
          <w:p w14:paraId="3AAAD98B" w14:textId="77777777" w:rsidR="002F5AE4" w:rsidRPr="00450162" w:rsidRDefault="007769B4" w:rsidP="00925AC2">
            <w:pPr>
              <w:spacing w:after="120"/>
              <w:rPr>
                <w:color w:val="404040" w:themeColor="text1" w:themeTint="BF"/>
                <w:sz w:val="24"/>
                <w:szCs w:val="24"/>
              </w:rPr>
            </w:pPr>
            <w:r w:rsidRPr="00450162">
              <w:rPr>
                <w:color w:val="404040" w:themeColor="text1" w:themeTint="BF"/>
                <w:sz w:val="24"/>
                <w:szCs w:val="24"/>
              </w:rPr>
              <w:lastRenderedPageBreak/>
              <w:t>Jim holds a Master of Arts in Law and Diplomacy from The Fletcher School (Tufts University) and a Bachelor of Arts from Colgate University</w:t>
            </w:r>
          </w:p>
        </w:tc>
      </w:tr>
      <w:tr w:rsidR="002F5AE4" w14:paraId="744BBFAE" w14:textId="77777777">
        <w:tc>
          <w:tcPr>
            <w:tcW w:w="1806" w:type="dxa"/>
            <w:shd w:val="clear" w:color="auto" w:fill="auto"/>
          </w:tcPr>
          <w:p w14:paraId="0F46EEA2" w14:textId="77777777" w:rsidR="002F5AE4" w:rsidRDefault="004F24FE" w:rsidP="0043050D">
            <w:pPr>
              <w:rPr>
                <w:b/>
                <w:bCs/>
                <w:noProof/>
                <w:sz w:val="24"/>
                <w:szCs w:val="24"/>
              </w:rPr>
            </w:pPr>
            <w:r w:rsidRPr="004F24FE">
              <w:rPr>
                <w:b/>
                <w:bCs/>
                <w:noProof/>
                <w:sz w:val="24"/>
                <w:szCs w:val="24"/>
                <w:lang w:eastAsia="zh-CN"/>
              </w:rPr>
              <w:lastRenderedPageBreak/>
              <w:drawing>
                <wp:inline distT="0" distB="0" distL="0" distR="0" wp14:anchorId="2719C542" wp14:editId="22B132A5">
                  <wp:extent cx="954465" cy="1302589"/>
                  <wp:effectExtent l="0" t="0" r="0" b="0"/>
                  <wp:docPr id="17" name="Picture 40" descr="Contactsheet_cropped.jpg Photo of Mary Ann Stewart" title="Photo of Mary Ann Ste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ctsheet_cropped.jpg"/>
                          <pic:cNvPicPr/>
                        </pic:nvPicPr>
                        <pic:blipFill>
                          <a:blip r:embed="rId46" cstate="print"/>
                          <a:srcRect l="15643" r="26050"/>
                          <a:stretch>
                            <a:fillRect/>
                          </a:stretch>
                        </pic:blipFill>
                        <pic:spPr>
                          <a:xfrm>
                            <a:off x="0" y="0"/>
                            <a:ext cx="954465" cy="1302589"/>
                          </a:xfrm>
                          <a:prstGeom prst="rect">
                            <a:avLst/>
                          </a:prstGeom>
                        </pic:spPr>
                      </pic:pic>
                    </a:graphicData>
                  </a:graphic>
                </wp:inline>
              </w:drawing>
            </w:r>
          </w:p>
          <w:p w14:paraId="2F3D79B2" w14:textId="77777777" w:rsidR="004F24FE" w:rsidRPr="004F24FE" w:rsidRDefault="004F24FE" w:rsidP="004F24FE">
            <w:pPr>
              <w:rPr>
                <w:b/>
                <w:bCs/>
                <w:color w:val="1F497D" w:themeColor="text2"/>
                <w:sz w:val="24"/>
                <w:szCs w:val="24"/>
              </w:rPr>
            </w:pPr>
            <w:r w:rsidRPr="004F24FE">
              <w:rPr>
                <w:b/>
                <w:bCs/>
                <w:color w:val="1F497D" w:themeColor="text2"/>
                <w:sz w:val="24"/>
                <w:szCs w:val="24"/>
              </w:rPr>
              <w:t>Mary Ann Stewart</w:t>
            </w:r>
          </w:p>
          <w:p w14:paraId="64726805" w14:textId="77777777" w:rsidR="004F24FE" w:rsidRPr="00F2052A" w:rsidRDefault="004F24FE" w:rsidP="0043050D">
            <w:pPr>
              <w:rPr>
                <w:b/>
                <w:bCs/>
                <w:noProof/>
                <w:sz w:val="24"/>
                <w:szCs w:val="24"/>
              </w:rPr>
            </w:pPr>
            <w:r>
              <w:rPr>
                <w:bCs/>
                <w:color w:val="1F497D" w:themeColor="text2"/>
                <w:sz w:val="24"/>
                <w:szCs w:val="24"/>
              </w:rPr>
              <w:t>2014 -</w:t>
            </w:r>
            <w:r w:rsidRPr="004F24FE">
              <w:rPr>
                <w:bCs/>
                <w:color w:val="1F497D" w:themeColor="text2"/>
                <w:sz w:val="24"/>
                <w:szCs w:val="24"/>
              </w:rPr>
              <w:t xml:space="preserve"> present</w:t>
            </w:r>
            <w:r w:rsidRPr="004F24FE">
              <w:rPr>
                <w:b/>
                <w:bCs/>
                <w:color w:val="1F497D" w:themeColor="text2"/>
                <w:sz w:val="24"/>
                <w:szCs w:val="24"/>
              </w:rPr>
              <w:t xml:space="preserve"> </w:t>
            </w:r>
          </w:p>
        </w:tc>
        <w:tc>
          <w:tcPr>
            <w:tcW w:w="9210" w:type="dxa"/>
            <w:shd w:val="clear" w:color="auto" w:fill="auto"/>
            <w:vAlign w:val="center"/>
          </w:tcPr>
          <w:p w14:paraId="140D772A" w14:textId="77777777" w:rsidR="002B2030" w:rsidRPr="00450162" w:rsidRDefault="002B2030" w:rsidP="001A0160">
            <w:pPr>
              <w:spacing w:before="120"/>
              <w:rPr>
                <w:color w:val="404040" w:themeColor="text1" w:themeTint="BF"/>
                <w:sz w:val="24"/>
                <w:szCs w:val="24"/>
              </w:rPr>
            </w:pPr>
            <w:r w:rsidRPr="00450162">
              <w:rPr>
                <w:color w:val="404040" w:themeColor="text1" w:themeTint="BF"/>
                <w:sz w:val="24"/>
                <w:szCs w:val="24"/>
              </w:rPr>
              <w:t>Mary Ann Stewart was appointed Parent Representative to the Massachusetts Board of Elementary and Secondary Education by (then) Governor Patrick in August 2014. From 2010-2012, she served as President of the Massachusetts PTA and continues to serve on the state PTA Board as a Member-at-Large. She also serves as a member of the National Advisory Council for Media Literacy Now.</w:t>
            </w:r>
          </w:p>
          <w:p w14:paraId="63A13696" w14:textId="77777777" w:rsidR="002B2030" w:rsidRPr="0040382D" w:rsidRDefault="002B2030" w:rsidP="001A0160">
            <w:pPr>
              <w:rPr>
                <w:color w:val="404040" w:themeColor="text1" w:themeTint="BF"/>
                <w:sz w:val="20"/>
                <w:szCs w:val="20"/>
              </w:rPr>
            </w:pPr>
          </w:p>
          <w:p w14:paraId="3AB7F867" w14:textId="77777777" w:rsidR="002B2030" w:rsidRPr="00450162" w:rsidRDefault="002B2030" w:rsidP="001A0160">
            <w:pPr>
              <w:rPr>
                <w:color w:val="404040" w:themeColor="text1" w:themeTint="BF"/>
                <w:sz w:val="24"/>
                <w:szCs w:val="24"/>
              </w:rPr>
            </w:pPr>
            <w:r w:rsidRPr="00450162">
              <w:rPr>
                <w:color w:val="404040" w:themeColor="text1" w:themeTint="BF"/>
                <w:sz w:val="24"/>
                <w:szCs w:val="24"/>
              </w:rPr>
              <w:t>Mary Ann is a parent of three and resides in Lexington. She has been active in the schools and in town government, serving as an elected representative to Town Meeting since 2006 and on the School Committee from 2009-2014 where she led as Chair from 2011-2012.</w:t>
            </w:r>
          </w:p>
          <w:p w14:paraId="3EC14E13" w14:textId="77777777" w:rsidR="002B2030" w:rsidRPr="0040382D" w:rsidRDefault="002B2030" w:rsidP="001A0160">
            <w:pPr>
              <w:rPr>
                <w:color w:val="404040" w:themeColor="text1" w:themeTint="BF"/>
                <w:sz w:val="20"/>
                <w:szCs w:val="20"/>
              </w:rPr>
            </w:pPr>
          </w:p>
          <w:p w14:paraId="18DD13C2" w14:textId="77777777" w:rsidR="002F5AE4" w:rsidRPr="00450162" w:rsidRDefault="002B2030" w:rsidP="001A0160">
            <w:pPr>
              <w:spacing w:after="120"/>
              <w:rPr>
                <w:color w:val="404040" w:themeColor="text1" w:themeTint="BF"/>
                <w:sz w:val="24"/>
                <w:szCs w:val="24"/>
              </w:rPr>
            </w:pPr>
            <w:r w:rsidRPr="00450162">
              <w:rPr>
                <w:color w:val="404040" w:themeColor="text1" w:themeTint="BF"/>
                <w:sz w:val="24"/>
                <w:szCs w:val="24"/>
              </w:rPr>
              <w:t>Mary Ann has served in numerous leadership roles at the local, state, and national levels. She is a champion of children, youth, and families, and her experience in organizational development and passion for advocacy and creativity has leveraged engagement in professional and volunteer settings alike. Mary Ann received her Bachelor of Science from the University of Massachusetts for Music Education.</w:t>
            </w:r>
          </w:p>
        </w:tc>
      </w:tr>
      <w:tr w:rsidR="002F5AE4" w14:paraId="5023B082" w14:textId="77777777">
        <w:tc>
          <w:tcPr>
            <w:tcW w:w="1806" w:type="dxa"/>
            <w:shd w:val="clear" w:color="auto" w:fill="auto"/>
          </w:tcPr>
          <w:p w14:paraId="19057DFC" w14:textId="77777777" w:rsidR="002F5AE4" w:rsidRDefault="00E37ECA" w:rsidP="0043050D">
            <w:pPr>
              <w:rPr>
                <w:b/>
                <w:bCs/>
                <w:noProof/>
                <w:sz w:val="24"/>
                <w:szCs w:val="24"/>
              </w:rPr>
            </w:pPr>
            <w:r w:rsidRPr="00E37ECA">
              <w:rPr>
                <w:b/>
                <w:bCs/>
                <w:noProof/>
                <w:sz w:val="24"/>
                <w:szCs w:val="24"/>
                <w:lang w:eastAsia="zh-CN"/>
              </w:rPr>
              <w:drawing>
                <wp:inline distT="0" distB="0" distL="0" distR="0" wp14:anchorId="02F0AA3A" wp14:editId="65BF3515">
                  <wp:extent cx="950976" cy="1422095"/>
                  <wp:effectExtent l="0" t="0" r="0" b="0"/>
                  <wp:docPr id="18" name="Picture 1" descr="Photo of Nathan Moore" title="Photo of Nathan Mo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t\AppData\Local\Microsoft\Windows\Temporary Internet Files\Content.Outlook\F0I2T6OX\IMG_0786.JPG"/>
                          <pic:cNvPicPr>
                            <a:picLocks noChangeAspect="1" noChangeArrowheads="1"/>
                          </pic:cNvPicPr>
                        </pic:nvPicPr>
                        <pic:blipFill>
                          <a:blip r:embed="rId47" cstate="print"/>
                          <a:srcRect/>
                          <a:stretch>
                            <a:fillRect/>
                          </a:stretch>
                        </pic:blipFill>
                        <pic:spPr bwMode="auto">
                          <a:xfrm>
                            <a:off x="0" y="0"/>
                            <a:ext cx="950976" cy="1422095"/>
                          </a:xfrm>
                          <a:prstGeom prst="rect">
                            <a:avLst/>
                          </a:prstGeom>
                          <a:noFill/>
                          <a:ln w="9525">
                            <a:noFill/>
                            <a:miter lim="800000"/>
                            <a:headEnd/>
                            <a:tailEnd/>
                          </a:ln>
                        </pic:spPr>
                      </pic:pic>
                    </a:graphicData>
                  </a:graphic>
                </wp:inline>
              </w:drawing>
            </w:r>
          </w:p>
          <w:p w14:paraId="02BEE51F" w14:textId="77777777" w:rsidR="00E37ECA" w:rsidRPr="00E37ECA" w:rsidRDefault="00E37ECA" w:rsidP="00E37ECA">
            <w:pPr>
              <w:rPr>
                <w:b/>
                <w:bCs/>
                <w:color w:val="1F497D" w:themeColor="text2"/>
                <w:sz w:val="24"/>
                <w:szCs w:val="24"/>
              </w:rPr>
            </w:pPr>
            <w:r w:rsidRPr="00E37ECA">
              <w:rPr>
                <w:b/>
                <w:bCs/>
                <w:color w:val="1F497D" w:themeColor="text2"/>
                <w:sz w:val="24"/>
                <w:szCs w:val="24"/>
              </w:rPr>
              <w:t>Nathan Moore</w:t>
            </w:r>
          </w:p>
          <w:p w14:paraId="70688F0E" w14:textId="77777777" w:rsidR="00E37ECA" w:rsidRPr="00F2052A" w:rsidRDefault="00E37ECA" w:rsidP="00E37ECA">
            <w:pPr>
              <w:rPr>
                <w:b/>
                <w:bCs/>
                <w:noProof/>
                <w:sz w:val="24"/>
                <w:szCs w:val="24"/>
              </w:rPr>
            </w:pPr>
            <w:r w:rsidRPr="00E37ECA">
              <w:rPr>
                <w:bCs/>
                <w:color w:val="1F497D" w:themeColor="text2"/>
                <w:sz w:val="24"/>
                <w:szCs w:val="24"/>
              </w:rPr>
              <w:t>June 2016</w:t>
            </w:r>
            <w:r>
              <w:rPr>
                <w:bCs/>
                <w:color w:val="1F497D" w:themeColor="text2"/>
                <w:sz w:val="24"/>
                <w:szCs w:val="24"/>
              </w:rPr>
              <w:t xml:space="preserve"> -</w:t>
            </w:r>
            <w:r w:rsidRPr="00E37ECA">
              <w:rPr>
                <w:bCs/>
                <w:color w:val="1F497D" w:themeColor="text2"/>
                <w:sz w:val="24"/>
                <w:szCs w:val="24"/>
              </w:rPr>
              <w:t xml:space="preserve"> June 2017</w:t>
            </w:r>
          </w:p>
        </w:tc>
        <w:tc>
          <w:tcPr>
            <w:tcW w:w="9210" w:type="dxa"/>
            <w:shd w:val="clear" w:color="auto" w:fill="auto"/>
            <w:vAlign w:val="center"/>
          </w:tcPr>
          <w:p w14:paraId="76450026" w14:textId="77777777" w:rsidR="002F5AE4" w:rsidRPr="00450162" w:rsidRDefault="00FE3E89" w:rsidP="00F2052A">
            <w:pPr>
              <w:spacing w:before="120"/>
              <w:rPr>
                <w:color w:val="404040" w:themeColor="text1" w:themeTint="BF"/>
                <w:sz w:val="24"/>
                <w:szCs w:val="24"/>
              </w:rPr>
            </w:pPr>
            <w:r w:rsidRPr="00450162">
              <w:rPr>
                <w:color w:val="404040" w:themeColor="text1" w:themeTint="BF"/>
                <w:sz w:val="24"/>
                <w:szCs w:val="24"/>
              </w:rPr>
              <w:t>Nathan Moore is the 2016-2017 Chair of the State Student Advisory Council (SSAC), elected by his fellow students in June 2016. Nathan served during his junior year at Scituate High School.</w:t>
            </w:r>
          </w:p>
        </w:tc>
      </w:tr>
      <w:tr w:rsidR="007C7A48" w14:paraId="50480C15" w14:textId="77777777">
        <w:tc>
          <w:tcPr>
            <w:tcW w:w="1806" w:type="dxa"/>
            <w:shd w:val="clear" w:color="auto" w:fill="auto"/>
          </w:tcPr>
          <w:p w14:paraId="04374B10" w14:textId="77777777" w:rsidR="007C7A48" w:rsidRDefault="00472C42" w:rsidP="0043050D">
            <w:pPr>
              <w:rPr>
                <w:b/>
                <w:bCs/>
                <w:noProof/>
                <w:sz w:val="24"/>
                <w:szCs w:val="24"/>
              </w:rPr>
            </w:pPr>
            <w:r w:rsidRPr="00472C42">
              <w:rPr>
                <w:b/>
                <w:bCs/>
                <w:noProof/>
                <w:sz w:val="24"/>
                <w:szCs w:val="24"/>
                <w:lang w:eastAsia="zh-CN"/>
              </w:rPr>
              <w:drawing>
                <wp:inline distT="0" distB="0" distL="0" distR="0" wp14:anchorId="73644171" wp14:editId="682F8296">
                  <wp:extent cx="952500" cy="1428750"/>
                  <wp:effectExtent l="0" t="0" r="0" b="0"/>
                  <wp:docPr id="22" name="Picture 22" descr="Mitchell D. Chester" title="Photo of Commissioner 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itchell D. Chester"/>
                          <pic:cNvPicPr>
                            <a:picLocks noChangeAspect="1" noChangeArrowheads="1"/>
                          </pic:cNvPicPr>
                        </pic:nvPicPr>
                        <pic:blipFill>
                          <a:blip r:embed="rId48" cstate="print"/>
                          <a:srcRect/>
                          <a:stretch>
                            <a:fillRect/>
                          </a:stretch>
                        </pic:blipFill>
                        <pic:spPr bwMode="auto">
                          <a:xfrm>
                            <a:off x="0" y="0"/>
                            <a:ext cx="952500" cy="1428750"/>
                          </a:xfrm>
                          <a:prstGeom prst="rect">
                            <a:avLst/>
                          </a:prstGeom>
                          <a:noFill/>
                          <a:ln w="9525">
                            <a:noFill/>
                            <a:miter lim="800000"/>
                            <a:headEnd/>
                            <a:tailEnd/>
                          </a:ln>
                        </pic:spPr>
                      </pic:pic>
                    </a:graphicData>
                  </a:graphic>
                </wp:inline>
              </w:drawing>
            </w:r>
          </w:p>
          <w:p w14:paraId="58476480" w14:textId="77777777" w:rsidR="00472C42" w:rsidRDefault="00472C42" w:rsidP="00472C42">
            <w:pPr>
              <w:rPr>
                <w:b/>
                <w:bCs/>
                <w:color w:val="1F497D" w:themeColor="text2"/>
                <w:sz w:val="24"/>
                <w:szCs w:val="24"/>
              </w:rPr>
            </w:pPr>
            <w:r w:rsidRPr="00472C42">
              <w:rPr>
                <w:b/>
                <w:bCs/>
                <w:color w:val="1F497D" w:themeColor="text2"/>
                <w:sz w:val="24"/>
                <w:szCs w:val="24"/>
              </w:rPr>
              <w:t xml:space="preserve">Mitchell D. Chester </w:t>
            </w:r>
          </w:p>
          <w:p w14:paraId="45E76B79" w14:textId="77777777" w:rsidR="00472C42" w:rsidRDefault="00472C42" w:rsidP="00472C42">
            <w:pPr>
              <w:rPr>
                <w:bCs/>
                <w:color w:val="1F497D" w:themeColor="text2"/>
                <w:sz w:val="24"/>
                <w:szCs w:val="24"/>
              </w:rPr>
            </w:pPr>
            <w:r w:rsidRPr="00472C42">
              <w:rPr>
                <w:bCs/>
                <w:color w:val="1F497D" w:themeColor="text2"/>
                <w:sz w:val="24"/>
                <w:szCs w:val="24"/>
              </w:rPr>
              <w:t>Commissioner of Elementary and Secondary Education</w:t>
            </w:r>
          </w:p>
          <w:p w14:paraId="5A12ED27" w14:textId="77777777" w:rsidR="00627C05" w:rsidRPr="00F2052A" w:rsidRDefault="00627C05" w:rsidP="00472C42">
            <w:pPr>
              <w:rPr>
                <w:b/>
                <w:bCs/>
                <w:noProof/>
                <w:sz w:val="24"/>
                <w:szCs w:val="24"/>
              </w:rPr>
            </w:pPr>
            <w:r>
              <w:rPr>
                <w:bCs/>
                <w:color w:val="1F497D" w:themeColor="text2"/>
                <w:sz w:val="24"/>
                <w:szCs w:val="24"/>
              </w:rPr>
              <w:t>2008-2017</w:t>
            </w:r>
          </w:p>
        </w:tc>
        <w:tc>
          <w:tcPr>
            <w:tcW w:w="9210" w:type="dxa"/>
            <w:shd w:val="clear" w:color="auto" w:fill="auto"/>
            <w:vAlign w:val="center"/>
          </w:tcPr>
          <w:p w14:paraId="2320D619" w14:textId="77777777" w:rsidR="00472C42" w:rsidRPr="00450162" w:rsidRDefault="00472C42" w:rsidP="00472C42">
            <w:pPr>
              <w:spacing w:before="120"/>
              <w:rPr>
                <w:color w:val="404040" w:themeColor="text1" w:themeTint="BF"/>
                <w:sz w:val="24"/>
                <w:szCs w:val="24"/>
              </w:rPr>
            </w:pPr>
            <w:r w:rsidRPr="00450162">
              <w:rPr>
                <w:color w:val="404040" w:themeColor="text1" w:themeTint="BF"/>
                <w:sz w:val="24"/>
                <w:szCs w:val="24"/>
              </w:rPr>
              <w:t xml:space="preserve">Mitchell Chester began serving as Commissioner of the Massachusetts public schools in May 2008 after being unanimously selected by the Board of Elementary and Secondary Education in January. </w:t>
            </w:r>
          </w:p>
          <w:p w14:paraId="3DC24A42" w14:textId="77777777" w:rsidR="00472C42" w:rsidRPr="0040382D" w:rsidRDefault="00472C42" w:rsidP="00472C42">
            <w:pPr>
              <w:rPr>
                <w:color w:val="404040" w:themeColor="text1" w:themeTint="BF"/>
                <w:sz w:val="20"/>
                <w:szCs w:val="20"/>
              </w:rPr>
            </w:pPr>
          </w:p>
          <w:p w14:paraId="61A7A343" w14:textId="77777777" w:rsidR="00472C42" w:rsidRPr="00450162" w:rsidRDefault="00472C42" w:rsidP="00472C42">
            <w:pPr>
              <w:rPr>
                <w:color w:val="404040" w:themeColor="text1" w:themeTint="BF"/>
                <w:sz w:val="24"/>
                <w:szCs w:val="24"/>
              </w:rPr>
            </w:pPr>
            <w:r w:rsidRPr="00450162">
              <w:rPr>
                <w:color w:val="404040" w:themeColor="text1" w:themeTint="BF"/>
                <w:sz w:val="24"/>
                <w:szCs w:val="24"/>
              </w:rPr>
              <w:t>Dr. Chester began his career as an elementary school teacher in Connecticut, and later served as a middle school assistant principal and district curriculum coordinator. From there he moved to the Connecticut State Department of Education where he oversaw curriculum and instructional programs. In 1997, he was named the Executive Director for Accountability and Assessment for Philadelphia, where he headed the offices of Assessment, Research, and Evaluation, Student and School Progress, and Pupil Information Services. In 2001 he moved to Ohio, where he served as the Senior Associate Superintendent for Policy and Accountability for the Ohio Department of Education, overseeing standards, assessments, accountability, policy development, and strategic planning.</w:t>
            </w:r>
          </w:p>
          <w:p w14:paraId="772F20A5" w14:textId="77777777" w:rsidR="00472C42" w:rsidRPr="0040382D" w:rsidRDefault="00472C42" w:rsidP="00472C42">
            <w:pPr>
              <w:rPr>
                <w:color w:val="404040" w:themeColor="text1" w:themeTint="BF"/>
                <w:sz w:val="20"/>
                <w:szCs w:val="20"/>
              </w:rPr>
            </w:pPr>
          </w:p>
          <w:p w14:paraId="66045BF1" w14:textId="77777777" w:rsidR="007C7A48" w:rsidRPr="00450162" w:rsidRDefault="00472C42" w:rsidP="00472C42">
            <w:pPr>
              <w:spacing w:after="120"/>
              <w:rPr>
                <w:color w:val="404040" w:themeColor="text1" w:themeTint="BF"/>
                <w:sz w:val="24"/>
                <w:szCs w:val="24"/>
              </w:rPr>
            </w:pPr>
            <w:r w:rsidRPr="00450162">
              <w:rPr>
                <w:color w:val="404040" w:themeColor="text1" w:themeTint="BF"/>
                <w:sz w:val="24"/>
                <w:szCs w:val="24"/>
              </w:rPr>
              <w:t xml:space="preserve">Dr. Chester has presented nationally on accountability, assessment, and teacher induction and retention. He has served as a consultant to states and school districts regarding curriculum and instruction, teacher evaluation, student achievement, and </w:t>
            </w:r>
            <w:r w:rsidRPr="00450162">
              <w:rPr>
                <w:color w:val="404040" w:themeColor="text1" w:themeTint="BF"/>
                <w:sz w:val="24"/>
                <w:szCs w:val="24"/>
              </w:rPr>
              <w:lastRenderedPageBreak/>
              <w:t>assessment and accountability. Dr. Chester holds a doctorate in Administration, Planning, and Social Policy from Harvard University, as well as advanced degrees from the University of Connecticut and the University of Hartford.</w:t>
            </w:r>
          </w:p>
        </w:tc>
      </w:tr>
    </w:tbl>
    <w:p w14:paraId="7704722B" w14:textId="77777777" w:rsidR="001E6204" w:rsidRDefault="001E6204" w:rsidP="00013797">
      <w:pPr>
        <w:spacing w:after="0" w:line="240" w:lineRule="auto"/>
        <w:rPr>
          <w:sz w:val="24"/>
          <w:szCs w:val="24"/>
        </w:rPr>
        <w:sectPr w:rsidR="001E6204">
          <w:pgSz w:w="12240" w:h="15840"/>
          <w:pgMar w:top="720" w:right="720" w:bottom="720" w:left="720" w:header="720" w:footer="288" w:gutter="0"/>
          <w:cols w:space="720"/>
          <w:docGrid w:linePitch="360"/>
        </w:sectPr>
      </w:pPr>
    </w:p>
    <w:p w14:paraId="009CD516" w14:textId="77777777" w:rsidR="006964D2" w:rsidRDefault="00843CE1" w:rsidP="00013797">
      <w:pPr>
        <w:spacing w:after="0" w:line="240" w:lineRule="auto"/>
        <w:rPr>
          <w:sz w:val="24"/>
          <w:szCs w:val="24"/>
        </w:rPr>
      </w:pPr>
      <w:r>
        <w:rPr>
          <w:noProof/>
          <w:sz w:val="24"/>
          <w:szCs w:val="24"/>
          <w:lang w:eastAsia="zh-CN"/>
        </w:rPr>
        <w:lastRenderedPageBreak/>
        <mc:AlternateContent>
          <mc:Choice Requires="wps">
            <w:drawing>
              <wp:anchor distT="0" distB="0" distL="114300" distR="114300" simplePos="0" relativeHeight="251689984" behindDoc="1" locked="0" layoutInCell="1" allowOverlap="1" wp14:anchorId="01B19C1F" wp14:editId="15BF0CC2">
                <wp:simplePos x="0" y="0"/>
                <wp:positionH relativeFrom="column">
                  <wp:posOffset>-477520</wp:posOffset>
                </wp:positionH>
                <wp:positionV relativeFrom="paragraph">
                  <wp:posOffset>-724535</wp:posOffset>
                </wp:positionV>
                <wp:extent cx="7899400" cy="10525125"/>
                <wp:effectExtent l="0" t="0" r="6350" b="9525"/>
                <wp:wrapNone/>
                <wp:docPr id="19" name="Rectangle 18" descr="Orange Ba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9400" cy="10525125"/>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47E940" id="Rectangle 18" o:spid="_x0000_s1026" alt="Orange Bar" style="position:absolute;margin-left:-37.6pt;margin-top:-57.05pt;width:622pt;height:828.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8GbpQIAAEkFAAAOAAAAZHJzL2Uyb0RvYy54bWysVG1v0zAQ/o7Ef7D8vcuL0rWJlk5bSxHS&#10;YBODH+DaTmPh2OHsNh2I/87ZWUsHXxCiH1LfnX333HOPfXV96DTZS3DKmppmFykl0nArlNnW9POn&#10;9WROifPMCKatkTV9ko5eL16/uhr6Sua2tVpIIJjEuGroa9p631dJ4ngrO+YubC8NBhsLHfNowjYR&#10;wAbM3ukkT9PLZLAgerBcOofe1Riki5i/aST3903jpCe6pojNxy/E7yZ8k8UVq7bA+lbxZxjsH1B0&#10;TBksekq1Yp6RHag/UnWKg3W28RfcdoltGsVl7AG7ydLfunlsWS9jL0iO6080uf+Xln/YPwBRAmdX&#10;UmJYhzP6iKwxs9WSZDg9IR1Hwu4BXZLcMgicDb2r8Ohj/wCha9ffWf7FEWOXbdh2A2CHVjKBSLOw&#10;P3lxIBgOj5LN8N4KrMh23kb6Dg10ISESQw5xSk+nKcmDJxyds3lZFikOk2MsS6f5NMunsQirjud7&#10;cP6ttB0Ji5oCdhTzs/2d8wEPq45bIn6rlVgrraMRtCeXGsieoWr8IY9H9a5DsKMvS8NvFA/6UWKj&#10;P7owd5RvSBErufPs2oQaxoZqI5DRg90htBALfUbpfC+zvEhv83KyvpzPJsW6mE7KWTqfpFl5W16m&#10;RVms1j8CuKyoWiWENHfKyKOMs+LvZPJ8oUYBRiGToaYl8hr7foHewXZzYiaScGr5vMlOebzVWnU1&#10;nZ9RFRTxxghsm1WeKT2uk5fwI2XIwfE/shL1EyQzSm9jxRPKByzOFoWA7w8uWgvfKBnwLtfUfd0x&#10;kJTodwYlWGZFES5/NIrpLEcDziOb8wgzHFPh4CkZl0s/Phi7HtS2xUpZJMbYG5Rto6KegqRHVIg7&#10;GHhfYwfPb0t4EM7tuOvXC7j4CQAA//8DAFBLAwQUAAYACAAAACEADEBmueMAAAAOAQAADwAAAGRy&#10;cy9kb3ducmV2LnhtbEyPzU7DMBCE70i8g7VI3FrHIS1ViFMBEpyQqgaQODrxNomI7RA7P/D0bE9w&#10;m9F+mp3J9ovp2ISDb52VINYRMLSV062tJby9Pq12wHxQVqvOWZTwjR72+eVFplLtZnvEqQg1oxDr&#10;UyWhCaFPOfdVg0b5tevR0u3kBqMC2aHmelAzhZuOx1G05Ua1lj40qsfHBqvPYjQSfg7jgnP81fPi&#10;5WF6/jieyuj9IOX11XJ/ByzgEv5gONen6pBTp9KNVnvWSVjdbmJCSQiRCGBnRGx3NKcktUluEuB5&#10;xv/PyH8BAAD//wMAUEsBAi0AFAAGAAgAAAAhALaDOJL+AAAA4QEAABMAAAAAAAAAAAAAAAAAAAAA&#10;AFtDb250ZW50X1R5cGVzXS54bWxQSwECLQAUAAYACAAAACEAOP0h/9YAAACUAQAACwAAAAAAAAAA&#10;AAAAAAAvAQAAX3JlbHMvLnJlbHNQSwECLQAUAAYACAAAACEAAr/Bm6UCAABJBQAADgAAAAAAAAAA&#10;AAAAAAAuAgAAZHJzL2Uyb0RvYy54bWxQSwECLQAUAAYACAAAACEADEBmueMAAAAOAQAADwAAAAAA&#10;AAAAAAAAAAD/BAAAZHJzL2Rvd25yZXYueG1sUEsFBgAAAAAEAAQA8wAAAA8GAAAAAA==&#10;" fillcolor="#1f497d [3215]" stroked="f"/>
            </w:pict>
          </mc:Fallback>
        </mc:AlternateContent>
      </w:r>
    </w:p>
    <w:p w14:paraId="1BA74B0A" w14:textId="77777777" w:rsidR="006964D2" w:rsidRDefault="006964D2" w:rsidP="00013797">
      <w:pPr>
        <w:spacing w:after="0" w:line="240" w:lineRule="auto"/>
        <w:rPr>
          <w:sz w:val="24"/>
          <w:szCs w:val="24"/>
        </w:rPr>
      </w:pPr>
    </w:p>
    <w:p w14:paraId="7BF69240" w14:textId="77777777" w:rsidR="006964D2" w:rsidRDefault="006964D2" w:rsidP="00013797">
      <w:pPr>
        <w:spacing w:after="0" w:line="240" w:lineRule="auto"/>
        <w:rPr>
          <w:sz w:val="24"/>
          <w:szCs w:val="24"/>
        </w:rPr>
      </w:pPr>
    </w:p>
    <w:p w14:paraId="3D55A1DD" w14:textId="77777777" w:rsidR="006964D2" w:rsidRDefault="00843CE1" w:rsidP="00013797">
      <w:pPr>
        <w:spacing w:after="0" w:line="240" w:lineRule="auto"/>
        <w:rPr>
          <w:sz w:val="24"/>
          <w:szCs w:val="24"/>
        </w:rPr>
      </w:pPr>
      <w:r>
        <w:rPr>
          <w:noProof/>
          <w:sz w:val="24"/>
          <w:szCs w:val="24"/>
          <w:lang w:eastAsia="zh-CN"/>
        </w:rPr>
        <mc:AlternateContent>
          <mc:Choice Requires="wps">
            <w:drawing>
              <wp:anchor distT="0" distB="0" distL="114300" distR="114300" simplePos="0" relativeHeight="251687936" behindDoc="0" locked="0" layoutInCell="1" allowOverlap="1" wp14:anchorId="5D592A7F" wp14:editId="40C02793">
                <wp:simplePos x="0" y="0"/>
                <wp:positionH relativeFrom="column">
                  <wp:posOffset>13335</wp:posOffset>
                </wp:positionH>
                <wp:positionV relativeFrom="paragraph">
                  <wp:posOffset>12700</wp:posOffset>
                </wp:positionV>
                <wp:extent cx="2840355" cy="548005"/>
                <wp:effectExtent l="3810" t="0" r="381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355" cy="548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0871F" w14:textId="77777777" w:rsidR="00841458" w:rsidRPr="00C11B1B" w:rsidRDefault="00841458" w:rsidP="006964D2">
                            <w:pPr>
                              <w:rPr>
                                <w:rFonts w:ascii="Arial" w:hAnsi="Arial" w:cs="Arial"/>
                                <w:b/>
                                <w:caps/>
                                <w:color w:val="FFFFFF" w:themeColor="background1"/>
                                <w:sz w:val="56"/>
                                <w:szCs w:val="56"/>
                              </w:rPr>
                            </w:pPr>
                            <w:r>
                              <w:rPr>
                                <w:rFonts w:ascii="Arial" w:hAnsi="Arial" w:cs="Arial"/>
                                <w:b/>
                                <w:caps/>
                                <w:color w:val="FFFFFF" w:themeColor="background1"/>
                                <w:sz w:val="56"/>
                                <w:szCs w:val="56"/>
                              </w:rPr>
                              <w:t>appendices</w:t>
                            </w:r>
                          </w:p>
                          <w:p w14:paraId="618C92F1" w14:textId="77777777" w:rsidR="00841458" w:rsidRPr="00C11B1B" w:rsidRDefault="00841458" w:rsidP="006964D2">
                            <w:pPr>
                              <w:rPr>
                                <w:color w:val="FFFFFF" w:themeColor="background1"/>
                                <w:sz w:val="56"/>
                                <w:szCs w:val="5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592A7F" id="Text Box 16" o:spid="_x0000_s1033" type="#_x0000_t202" style="position:absolute;margin-left:1.05pt;margin-top:1pt;width:223.65pt;height:43.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5439gEAAM8DAAAOAAAAZHJzL2Uyb0RvYy54bWysU9uO0zAQfUfiHyy/06Sl3S1R09Wyq0VI&#10;y4K0ywdMHaexSDxm7DYpX8/YaUuBN8SL5bn4zJkz49XN0LVir8kbtKWcTnIptFVYGbst5deXhzdL&#10;KXwAW0GLVpfyoL28Wb9+tepdoWfYYFtpEgxifdG7UjYhuCLLvGp0B36CTlsO1kgdBDZpm1UEPaN3&#10;bTbL86usR6ocodLes/d+DMp1wq9rrcLnuvY6iLaUzC2kk9K5iWe2XkGxJXCNUUca8A8sOjCWi56h&#10;7iGA2JH5C6ozitBjHSYKuwzr2iideuBupvkf3Tw34HTqhcXx7iyT/3+w6mn/hYSpeHZXUljoeEYv&#10;egjiPQ6CXaxP73zBac+OE8PAfs5NvXr3iOqbFxbvGrBbfUuEfaOhYn7T+DK7eDri+Aiy6T9hxXVg&#10;FzABDTV1UTyWQzA6z+lwnk3kotg5W87zt4uFFIpji/kyzxepBBSn1458+KCxE/FSSuLZJ3TYP/oQ&#10;2UBxSonFLD6Ytk3zb+1vDk6MnsQ+Eh6ph2EzJKGuT6JssDpwO4TjVvEv4EuD9EOKnjeqlP77DkhL&#10;0X60LMm76XweVzAZ88X1jA26jGwuI2AVQ5UySDFe78K4tjtHZttwpXEIFm9ZxtqkDqPeI6sjfd6a&#10;1Phxw+NaXtop69c/XP8EAAD//wMAUEsDBBQABgAIAAAAIQDKxiFb2wAAAAYBAAAPAAAAZHJzL2Rv&#10;d25yZXYueG1sTI/NTsMwEITvSLyDtUjc6LoloDTEqRCIK4jyI3Fz420SEa+j2G3C27Oc6Gm0mtHM&#10;t+Vm9r060hi7wAaWCw2KuA6u48bA+9vTVQ4qJsvO9oHJwA9F2FTnZ6UtXJj4lY7b1Cgp4VhYA21K&#10;Q4EY65a8jYswEIu3D6O3Sc6xQTfaScp9jyutb9HbjmWhtQM9tFR/bw/ewMfz/usz0y/No78ZpjBr&#10;ZL9GYy4v5vs7UInm9B+GP3xBh0qYduHALqrewGopQRF5SNwsW2egdgby/BqwKvEUv/oFAAD//wMA&#10;UEsBAi0AFAAGAAgAAAAhALaDOJL+AAAA4QEAABMAAAAAAAAAAAAAAAAAAAAAAFtDb250ZW50X1R5&#10;cGVzXS54bWxQSwECLQAUAAYACAAAACEAOP0h/9YAAACUAQAACwAAAAAAAAAAAAAAAAAvAQAAX3Jl&#10;bHMvLnJlbHNQSwECLQAUAAYACAAAACEAkt+eN/YBAADPAwAADgAAAAAAAAAAAAAAAAAuAgAAZHJz&#10;L2Uyb0RvYy54bWxQSwECLQAUAAYACAAAACEAysYhW9sAAAAGAQAADwAAAAAAAAAAAAAAAABQBAAA&#10;ZHJzL2Rvd25yZXYueG1sUEsFBgAAAAAEAAQA8wAAAFgFAAAAAA==&#10;" filled="f" stroked="f">
                <v:textbox>
                  <w:txbxContent>
                    <w:p w14:paraId="5740871F" w14:textId="77777777" w:rsidR="00841458" w:rsidRPr="00C11B1B" w:rsidRDefault="00841458" w:rsidP="006964D2">
                      <w:pPr>
                        <w:rPr>
                          <w:rFonts w:ascii="Arial" w:hAnsi="Arial" w:cs="Arial"/>
                          <w:b/>
                          <w:caps/>
                          <w:color w:val="FFFFFF" w:themeColor="background1"/>
                          <w:sz w:val="56"/>
                          <w:szCs w:val="56"/>
                        </w:rPr>
                      </w:pPr>
                      <w:r>
                        <w:rPr>
                          <w:rFonts w:ascii="Arial" w:hAnsi="Arial" w:cs="Arial"/>
                          <w:b/>
                          <w:caps/>
                          <w:color w:val="FFFFFF" w:themeColor="background1"/>
                          <w:sz w:val="56"/>
                          <w:szCs w:val="56"/>
                        </w:rPr>
                        <w:t>appendices</w:t>
                      </w:r>
                    </w:p>
                    <w:p w14:paraId="618C92F1" w14:textId="77777777" w:rsidR="00841458" w:rsidRPr="00C11B1B" w:rsidRDefault="00841458" w:rsidP="006964D2">
                      <w:pPr>
                        <w:rPr>
                          <w:color w:val="FFFFFF" w:themeColor="background1"/>
                          <w:sz w:val="56"/>
                          <w:szCs w:val="56"/>
                        </w:rPr>
                      </w:pPr>
                    </w:p>
                  </w:txbxContent>
                </v:textbox>
              </v:shape>
            </w:pict>
          </mc:Fallback>
        </mc:AlternateContent>
      </w:r>
    </w:p>
    <w:p w14:paraId="192F8037" w14:textId="77777777" w:rsidR="006964D2" w:rsidRDefault="006964D2" w:rsidP="00013797">
      <w:pPr>
        <w:spacing w:after="0" w:line="240" w:lineRule="auto"/>
        <w:rPr>
          <w:sz w:val="24"/>
          <w:szCs w:val="24"/>
        </w:rPr>
      </w:pPr>
    </w:p>
    <w:p w14:paraId="4E568B28" w14:textId="77777777" w:rsidR="006964D2" w:rsidRDefault="00843CE1" w:rsidP="00013797">
      <w:pPr>
        <w:spacing w:after="0" w:line="240" w:lineRule="auto"/>
        <w:rPr>
          <w:sz w:val="24"/>
          <w:szCs w:val="24"/>
        </w:rPr>
      </w:pPr>
      <w:r>
        <w:rPr>
          <w:noProof/>
          <w:sz w:val="24"/>
          <w:szCs w:val="24"/>
          <w:lang w:eastAsia="zh-CN"/>
        </w:rPr>
        <mc:AlternateContent>
          <mc:Choice Requires="wps">
            <w:drawing>
              <wp:anchor distT="0" distB="0" distL="114300" distR="114300" simplePos="0" relativeHeight="251688960" behindDoc="0" locked="0" layoutInCell="1" allowOverlap="1" wp14:anchorId="26BAF949" wp14:editId="6DFA38EA">
                <wp:simplePos x="0" y="0"/>
                <wp:positionH relativeFrom="column">
                  <wp:posOffset>-318770</wp:posOffset>
                </wp:positionH>
                <wp:positionV relativeFrom="paragraph">
                  <wp:posOffset>139065</wp:posOffset>
                </wp:positionV>
                <wp:extent cx="2673985" cy="332740"/>
                <wp:effectExtent l="0" t="2540" r="0" b="0"/>
                <wp:wrapNone/>
                <wp:docPr id="15" name="Rectangle 17" descr="Orange Ba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985" cy="332740"/>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66A02" id="Rectangle 17" o:spid="_x0000_s1026" alt="Orange Bar" style="position:absolute;margin-left:-25.1pt;margin-top:10.95pt;width:210.55pt;height:26.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8XpwIAAEsFAAAOAAAAZHJzL2Uyb0RvYy54bWysVNuO0zAQfUfiHyy/d3PZ9JJo09VeKEJa&#10;2BULH+DaTmPh2GHsNl0Q/87Y2ZYuvCBEH1LP2J455/jYF5f7TpOdBKesqWl2llIiDbdCmU1NP39a&#10;TRaUOM+MYNoaWdMn6ejl8vWri6GvZG5bq4UEgkWMq4a+pq33fZUkjreyY+7M9tLgZGOhYx5D2CQC&#10;2IDVO53kaTpLBguiB8ulc5i9HSfpMtZvGsn9fdM46YmuKWLz8Qvxuw7fZHnBqg2wvlX8GQb7BxQd&#10;UwabHkvdMs/IFtQfpTrFwTrb+DNuu8Q2jeIyckA2Wfobm8eW9TJyQXFcf5TJ/b+y/MPuAYgSeHZT&#10;Sgzr8Iw+omrMbLQk2ZwSIR1Hwe4BU5JcMwiaDb2rcOtj/wCBtevvLP/iiLE3bVh2BWCHVjKBSLOw&#10;PnmxIQQOt5L18N4K7Mi23kb59g10oSAKQ/bxlJ6OpyT3nnBM5rP5eblAtBznzs/zeRGPMWHVYXcP&#10;zr+VtiNhUFNAPrE62905H9Cw6rAkordaiZXSOgbBefJGA9kx9AzjXBo/i9v1tkO4Yz5Lw2+0D+bR&#10;ZGP+ACUaOJSJ3dxpB21CH2NDxxHMmEF+CC/MBabRPN/LLC/S67ycrGaL+aRYFdNJOU8XkzQrr8tZ&#10;WpTF7epHAJcVVauEkOZOGXkwclb8nVGer9RowWhlMtS0nObTyPsFegeb9VGdKMKR8inJTnm811p1&#10;NV2cSBU88cYIpM0qz5Qex8lL+FEy1ODwH1WJDgqmGc23tuIJDQQWzxfvNb5AOGgtfKNkwNtcU/d1&#10;y0BSot8ZNGGZFegS4mNQTOc5BnA6sz6dYYZjqZp6SsbhjR+fjG0PatNipywKY+wVGrdR0VPB1CMq&#10;xB0CvLGRwfPrEp6E0ziu+vUGLn8CAAD//wMAUEsDBBQABgAIAAAAIQBxuwwS4QAAAAkBAAAPAAAA&#10;ZHJzL2Rvd25yZXYueG1sTI/BTsMwDIbvSLxDZCRuW9IWNihNJwSa4IRgVAhuWZM1FYlTNdlWeHrM&#10;CW62/On391eryTt2MGPsA0rI5gKYwTboHjsJzet6dgUsJoVauYBGwpeJsKpPTypV6nDEF3PYpI5R&#10;CMZSSbApDSXnsbXGqzgPg0G67cLoVaJ17Lge1ZHCveO5EAvuVY/0warB3FnTfm72XsL77j4Ubx9N&#10;fPhOT93i0bp185xJeX423d4AS2ZKfzD86pM61OS0DXvUkTkJs0uREyohz66BEVAsBQ1bCcuLAnhd&#10;8f8N6h8AAAD//wMAUEsBAi0AFAAGAAgAAAAhALaDOJL+AAAA4QEAABMAAAAAAAAAAAAAAAAAAAAA&#10;AFtDb250ZW50X1R5cGVzXS54bWxQSwECLQAUAAYACAAAACEAOP0h/9YAAACUAQAACwAAAAAAAAAA&#10;AAAAAAAvAQAAX3JlbHMvLnJlbHNQSwECLQAUAAYACAAAACEA/fifF6cCAABLBQAADgAAAAAAAAAA&#10;AAAAAAAuAgAAZHJzL2Uyb0RvYy54bWxQSwECLQAUAAYACAAAACEAcbsMEuEAAAAJAQAADwAAAAAA&#10;AAAAAAAAAAABBQAAZHJzL2Rvd25yZXYueG1sUEsFBgAAAAAEAAQA8wAAAA8GAAAAAA==&#10;" fillcolor="#f79646 [3209]" stroked="f"/>
            </w:pict>
          </mc:Fallback>
        </mc:AlternateContent>
      </w:r>
    </w:p>
    <w:p w14:paraId="69255AD1" w14:textId="77777777" w:rsidR="006964D2" w:rsidRDefault="006964D2" w:rsidP="00013797">
      <w:pPr>
        <w:spacing w:after="0" w:line="240" w:lineRule="auto"/>
        <w:rPr>
          <w:sz w:val="24"/>
          <w:szCs w:val="24"/>
        </w:rPr>
      </w:pPr>
    </w:p>
    <w:p w14:paraId="5919E33C" w14:textId="77777777" w:rsidR="006964D2" w:rsidRDefault="006964D2" w:rsidP="00013797">
      <w:pPr>
        <w:spacing w:after="0" w:line="240" w:lineRule="auto"/>
        <w:rPr>
          <w:sz w:val="24"/>
          <w:szCs w:val="24"/>
        </w:rPr>
      </w:pPr>
    </w:p>
    <w:p w14:paraId="512F506F" w14:textId="77777777" w:rsidR="006964D2" w:rsidRDefault="006964D2" w:rsidP="00013797">
      <w:pPr>
        <w:spacing w:after="0" w:line="240" w:lineRule="auto"/>
        <w:rPr>
          <w:sz w:val="24"/>
          <w:szCs w:val="24"/>
        </w:rPr>
      </w:pPr>
    </w:p>
    <w:p w14:paraId="1F2D91C9" w14:textId="77777777" w:rsidR="006964D2" w:rsidRDefault="006964D2" w:rsidP="00013797">
      <w:pPr>
        <w:spacing w:after="0" w:line="240" w:lineRule="auto"/>
        <w:rPr>
          <w:sz w:val="24"/>
          <w:szCs w:val="24"/>
        </w:rPr>
      </w:pPr>
    </w:p>
    <w:tbl>
      <w:tblPr>
        <w:tblStyle w:val="TableGrid"/>
        <w:tblW w:w="110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ppendices page"/>
        <w:tblDescription w:val="Appendix 1: Education-Related Laws i&#10;&#10;Appendix 2: Student Data &#10;vi&#10;&#10;Appendix 3: Educator Data &#10;vii&#10;&#10;Appendix 4: Summary Data &#10;ix&#10;&#10;Appendix 5: Agency Information &#10;xi&#10;"/>
      </w:tblPr>
      <w:tblGrid>
        <w:gridCol w:w="10188"/>
        <w:gridCol w:w="900"/>
      </w:tblGrid>
      <w:tr w:rsidR="006964D2" w:rsidRPr="00EA7E06" w14:paraId="7D8B47A0" w14:textId="77777777" w:rsidTr="00841458">
        <w:trPr>
          <w:tblHeader/>
        </w:trPr>
        <w:tc>
          <w:tcPr>
            <w:tcW w:w="10188" w:type="dxa"/>
          </w:tcPr>
          <w:p w14:paraId="323E8F3B" w14:textId="77777777" w:rsidR="006964D2" w:rsidRPr="00F26A44" w:rsidRDefault="00744ABC" w:rsidP="009C7ABF">
            <w:pPr>
              <w:rPr>
                <w:rFonts w:ascii="Arial" w:hAnsi="Arial" w:cs="Arial"/>
                <w:b/>
                <w:color w:val="F79646" w:themeColor="accent6"/>
                <w:sz w:val="28"/>
                <w:szCs w:val="28"/>
              </w:rPr>
            </w:pPr>
            <w:r w:rsidRPr="00744ABC">
              <w:rPr>
                <w:rFonts w:ascii="Arial" w:hAnsi="Arial" w:cs="Arial"/>
                <w:b/>
                <w:bCs/>
                <w:color w:val="F79646" w:themeColor="accent6"/>
                <w:sz w:val="28"/>
                <w:szCs w:val="28"/>
              </w:rPr>
              <w:t xml:space="preserve">Appendix 1: </w:t>
            </w:r>
            <w:r>
              <w:rPr>
                <w:rFonts w:ascii="Arial" w:hAnsi="Arial" w:cs="Arial"/>
                <w:b/>
                <w:bCs/>
                <w:color w:val="F79646" w:themeColor="accent6"/>
                <w:sz w:val="28"/>
                <w:szCs w:val="28"/>
              </w:rPr>
              <w:t>Education-Related L</w:t>
            </w:r>
            <w:r w:rsidRPr="00744ABC">
              <w:rPr>
                <w:rFonts w:ascii="Arial" w:hAnsi="Arial" w:cs="Arial"/>
                <w:b/>
                <w:bCs/>
                <w:color w:val="F79646" w:themeColor="accent6"/>
                <w:sz w:val="28"/>
                <w:szCs w:val="28"/>
              </w:rPr>
              <w:t>aws</w:t>
            </w:r>
          </w:p>
        </w:tc>
        <w:tc>
          <w:tcPr>
            <w:tcW w:w="900" w:type="dxa"/>
          </w:tcPr>
          <w:p w14:paraId="2509A1A7" w14:textId="77777777" w:rsidR="006964D2" w:rsidRPr="00F26A44" w:rsidRDefault="001B5901" w:rsidP="009C7ABF">
            <w:pPr>
              <w:rPr>
                <w:rFonts w:ascii="Arial Black" w:hAnsi="Arial Black" w:cs="Arial"/>
                <w:color w:val="FFFFFF" w:themeColor="background1"/>
                <w:sz w:val="28"/>
                <w:szCs w:val="28"/>
              </w:rPr>
            </w:pPr>
            <w:r>
              <w:rPr>
                <w:rFonts w:ascii="Arial Black" w:hAnsi="Arial Black" w:cs="Arial"/>
                <w:color w:val="FFFFFF" w:themeColor="background1"/>
                <w:sz w:val="28"/>
                <w:szCs w:val="28"/>
              </w:rPr>
              <w:t>i</w:t>
            </w:r>
          </w:p>
        </w:tc>
      </w:tr>
      <w:tr w:rsidR="00744ABC" w:rsidRPr="00EA7E06" w14:paraId="725D4E14" w14:textId="77777777" w:rsidTr="00841458">
        <w:trPr>
          <w:tblHeader/>
        </w:trPr>
        <w:tc>
          <w:tcPr>
            <w:tcW w:w="10188" w:type="dxa"/>
          </w:tcPr>
          <w:p w14:paraId="6347BBA9" w14:textId="77777777" w:rsidR="00744ABC" w:rsidRDefault="00744ABC" w:rsidP="009C7ABF">
            <w:pPr>
              <w:rPr>
                <w:rFonts w:ascii="Arial" w:hAnsi="Arial" w:cs="Arial"/>
                <w:b/>
                <w:color w:val="F79646" w:themeColor="accent6"/>
                <w:sz w:val="28"/>
                <w:szCs w:val="28"/>
              </w:rPr>
            </w:pPr>
          </w:p>
          <w:p w14:paraId="51F72A05" w14:textId="77777777" w:rsidR="00744ABC" w:rsidRPr="00F26A44" w:rsidRDefault="00744ABC" w:rsidP="009C7ABF">
            <w:pPr>
              <w:rPr>
                <w:rFonts w:ascii="Arial" w:hAnsi="Arial" w:cs="Arial"/>
                <w:b/>
                <w:color w:val="F79646" w:themeColor="accent6"/>
                <w:sz w:val="28"/>
                <w:szCs w:val="28"/>
              </w:rPr>
            </w:pPr>
            <w:r w:rsidRPr="00744ABC">
              <w:rPr>
                <w:rFonts w:ascii="Arial" w:hAnsi="Arial" w:cs="Arial"/>
                <w:b/>
                <w:color w:val="F79646" w:themeColor="accent6"/>
                <w:sz w:val="28"/>
                <w:szCs w:val="28"/>
              </w:rPr>
              <w:t xml:space="preserve">Appendix 2: </w:t>
            </w:r>
            <w:r w:rsidRPr="00744ABC">
              <w:rPr>
                <w:rFonts w:ascii="Arial" w:hAnsi="Arial" w:cs="Arial"/>
                <w:b/>
                <w:bCs/>
                <w:color w:val="F79646" w:themeColor="accent6"/>
                <w:sz w:val="28"/>
                <w:szCs w:val="28"/>
              </w:rPr>
              <w:t>Student Data</w:t>
            </w:r>
          </w:p>
        </w:tc>
        <w:tc>
          <w:tcPr>
            <w:tcW w:w="900" w:type="dxa"/>
          </w:tcPr>
          <w:p w14:paraId="1213E3AD" w14:textId="77777777" w:rsidR="001B5901" w:rsidRDefault="001B5901" w:rsidP="009C7ABF">
            <w:pPr>
              <w:rPr>
                <w:rFonts w:ascii="Arial Black" w:hAnsi="Arial Black" w:cs="Arial"/>
                <w:color w:val="FFFFFF" w:themeColor="background1"/>
                <w:sz w:val="28"/>
                <w:szCs w:val="28"/>
              </w:rPr>
            </w:pPr>
          </w:p>
          <w:p w14:paraId="20121FDE" w14:textId="77777777" w:rsidR="00744ABC" w:rsidRPr="00F26A44" w:rsidRDefault="001B5901" w:rsidP="001B5901">
            <w:pPr>
              <w:rPr>
                <w:rFonts w:ascii="Arial Black" w:hAnsi="Arial Black" w:cs="Arial"/>
                <w:color w:val="FFFFFF" w:themeColor="background1"/>
                <w:sz w:val="28"/>
                <w:szCs w:val="28"/>
              </w:rPr>
            </w:pPr>
            <w:r>
              <w:rPr>
                <w:rFonts w:ascii="Arial Black" w:hAnsi="Arial Black" w:cs="Arial"/>
                <w:color w:val="FFFFFF" w:themeColor="background1"/>
                <w:sz w:val="28"/>
                <w:szCs w:val="28"/>
              </w:rPr>
              <w:t>vi</w:t>
            </w:r>
          </w:p>
        </w:tc>
      </w:tr>
      <w:tr w:rsidR="00744ABC" w:rsidRPr="00EA7E06" w14:paraId="16ECDD5A" w14:textId="77777777" w:rsidTr="00841458">
        <w:trPr>
          <w:tblHeader/>
        </w:trPr>
        <w:tc>
          <w:tcPr>
            <w:tcW w:w="10188" w:type="dxa"/>
          </w:tcPr>
          <w:p w14:paraId="00894B95" w14:textId="77777777" w:rsidR="00744ABC" w:rsidRDefault="00744ABC" w:rsidP="009C7ABF">
            <w:pPr>
              <w:rPr>
                <w:rFonts w:ascii="Arial" w:hAnsi="Arial" w:cs="Arial"/>
                <w:b/>
                <w:color w:val="F79646" w:themeColor="accent6"/>
                <w:sz w:val="28"/>
                <w:szCs w:val="28"/>
              </w:rPr>
            </w:pPr>
          </w:p>
          <w:p w14:paraId="2E253F6A" w14:textId="77777777" w:rsidR="00744ABC" w:rsidRPr="00F26A44" w:rsidRDefault="00744ABC" w:rsidP="009C7ABF">
            <w:pPr>
              <w:rPr>
                <w:rFonts w:ascii="Arial" w:hAnsi="Arial" w:cs="Arial"/>
                <w:b/>
                <w:color w:val="F79646" w:themeColor="accent6"/>
                <w:sz w:val="28"/>
                <w:szCs w:val="28"/>
              </w:rPr>
            </w:pPr>
            <w:r w:rsidRPr="00744ABC">
              <w:rPr>
                <w:rFonts w:ascii="Arial" w:hAnsi="Arial" w:cs="Arial"/>
                <w:b/>
                <w:color w:val="F79646" w:themeColor="accent6"/>
                <w:sz w:val="28"/>
                <w:szCs w:val="28"/>
              </w:rPr>
              <w:t>Appendix 3: Educator Data</w:t>
            </w:r>
          </w:p>
        </w:tc>
        <w:tc>
          <w:tcPr>
            <w:tcW w:w="900" w:type="dxa"/>
          </w:tcPr>
          <w:p w14:paraId="65FE8665" w14:textId="77777777" w:rsidR="00744ABC" w:rsidRDefault="00744ABC" w:rsidP="009C7ABF">
            <w:pPr>
              <w:rPr>
                <w:rFonts w:ascii="Arial Black" w:hAnsi="Arial Black" w:cs="Arial"/>
                <w:color w:val="FFFFFF" w:themeColor="background1"/>
                <w:sz w:val="28"/>
                <w:szCs w:val="28"/>
              </w:rPr>
            </w:pPr>
          </w:p>
          <w:p w14:paraId="7076C191" w14:textId="77777777" w:rsidR="00744ABC" w:rsidRPr="00F26A44" w:rsidRDefault="001B5901" w:rsidP="009C7ABF">
            <w:pPr>
              <w:rPr>
                <w:rFonts w:ascii="Arial Black" w:hAnsi="Arial Black" w:cs="Arial"/>
                <w:color w:val="FFFFFF" w:themeColor="background1"/>
                <w:sz w:val="28"/>
                <w:szCs w:val="28"/>
              </w:rPr>
            </w:pPr>
            <w:r>
              <w:rPr>
                <w:rFonts w:ascii="Arial Black" w:hAnsi="Arial Black" w:cs="Arial"/>
                <w:color w:val="FFFFFF" w:themeColor="background1"/>
                <w:sz w:val="28"/>
                <w:szCs w:val="28"/>
              </w:rPr>
              <w:t>vii</w:t>
            </w:r>
          </w:p>
        </w:tc>
      </w:tr>
      <w:tr w:rsidR="006964D2" w:rsidRPr="00EA7E06" w14:paraId="0640207B" w14:textId="77777777" w:rsidTr="00841458">
        <w:trPr>
          <w:tblHeader/>
        </w:trPr>
        <w:tc>
          <w:tcPr>
            <w:tcW w:w="10188" w:type="dxa"/>
          </w:tcPr>
          <w:p w14:paraId="17F47AF9" w14:textId="77777777" w:rsidR="006964D2" w:rsidRPr="00F26A44" w:rsidRDefault="006964D2" w:rsidP="009C7ABF">
            <w:pPr>
              <w:rPr>
                <w:rFonts w:ascii="Arial" w:hAnsi="Arial" w:cs="Arial"/>
                <w:b/>
                <w:color w:val="F79646" w:themeColor="accent6"/>
                <w:sz w:val="28"/>
                <w:szCs w:val="28"/>
              </w:rPr>
            </w:pPr>
          </w:p>
          <w:p w14:paraId="191E5B8E" w14:textId="77777777" w:rsidR="006964D2" w:rsidRPr="00F26A44" w:rsidRDefault="00744ABC" w:rsidP="009C7ABF">
            <w:pPr>
              <w:rPr>
                <w:rFonts w:ascii="Arial" w:hAnsi="Arial" w:cs="Arial"/>
                <w:b/>
                <w:color w:val="F79646" w:themeColor="accent6"/>
                <w:sz w:val="28"/>
                <w:szCs w:val="28"/>
              </w:rPr>
            </w:pPr>
            <w:r w:rsidRPr="00744ABC">
              <w:rPr>
                <w:rFonts w:ascii="Arial" w:hAnsi="Arial" w:cs="Arial"/>
                <w:b/>
                <w:color w:val="F79646" w:themeColor="accent6"/>
                <w:sz w:val="28"/>
                <w:szCs w:val="28"/>
              </w:rPr>
              <w:t>Appendix 4: Summary Data</w:t>
            </w:r>
          </w:p>
        </w:tc>
        <w:tc>
          <w:tcPr>
            <w:tcW w:w="900" w:type="dxa"/>
          </w:tcPr>
          <w:p w14:paraId="3CAB19CC" w14:textId="77777777" w:rsidR="006964D2" w:rsidRPr="00F26A44" w:rsidRDefault="006964D2" w:rsidP="009C7ABF">
            <w:pPr>
              <w:rPr>
                <w:rFonts w:ascii="Arial Black" w:hAnsi="Arial Black" w:cs="Arial"/>
                <w:color w:val="FFFFFF" w:themeColor="background1"/>
                <w:sz w:val="28"/>
                <w:szCs w:val="28"/>
              </w:rPr>
            </w:pPr>
          </w:p>
          <w:p w14:paraId="0B097E54" w14:textId="77777777" w:rsidR="006964D2" w:rsidRPr="00F26A44" w:rsidRDefault="001B5901" w:rsidP="009C7ABF">
            <w:pPr>
              <w:rPr>
                <w:rFonts w:ascii="Arial Black" w:hAnsi="Arial Black" w:cs="Arial"/>
                <w:color w:val="FFFFFF" w:themeColor="background1"/>
                <w:sz w:val="28"/>
                <w:szCs w:val="28"/>
              </w:rPr>
            </w:pPr>
            <w:r>
              <w:rPr>
                <w:rFonts w:ascii="Arial Black" w:hAnsi="Arial Black" w:cs="Arial"/>
                <w:color w:val="FFFFFF" w:themeColor="background1"/>
                <w:sz w:val="28"/>
                <w:szCs w:val="28"/>
              </w:rPr>
              <w:t>ix</w:t>
            </w:r>
          </w:p>
        </w:tc>
      </w:tr>
      <w:tr w:rsidR="00200093" w:rsidRPr="00EA7E06" w14:paraId="46EECAA5" w14:textId="77777777" w:rsidTr="00841458">
        <w:trPr>
          <w:tblHeader/>
        </w:trPr>
        <w:tc>
          <w:tcPr>
            <w:tcW w:w="10188" w:type="dxa"/>
          </w:tcPr>
          <w:p w14:paraId="652AB87E" w14:textId="77777777" w:rsidR="00200093" w:rsidRDefault="00200093" w:rsidP="009C7ABF">
            <w:pPr>
              <w:rPr>
                <w:rFonts w:ascii="Arial" w:hAnsi="Arial" w:cs="Arial"/>
                <w:b/>
                <w:color w:val="F79646" w:themeColor="accent6"/>
                <w:sz w:val="28"/>
                <w:szCs w:val="28"/>
              </w:rPr>
            </w:pPr>
          </w:p>
          <w:p w14:paraId="32F4A140" w14:textId="77777777" w:rsidR="00200093" w:rsidRPr="00F26A44" w:rsidRDefault="00200093" w:rsidP="009C7ABF">
            <w:pPr>
              <w:rPr>
                <w:rFonts w:ascii="Arial" w:hAnsi="Arial" w:cs="Arial"/>
                <w:b/>
                <w:color w:val="F79646" w:themeColor="accent6"/>
                <w:sz w:val="28"/>
                <w:szCs w:val="28"/>
              </w:rPr>
            </w:pPr>
            <w:r>
              <w:rPr>
                <w:rFonts w:ascii="Arial" w:hAnsi="Arial" w:cs="Arial"/>
                <w:b/>
                <w:color w:val="F79646" w:themeColor="accent6"/>
                <w:sz w:val="28"/>
                <w:szCs w:val="28"/>
              </w:rPr>
              <w:t xml:space="preserve">Appendix 5: </w:t>
            </w:r>
            <w:r w:rsidRPr="00200093">
              <w:rPr>
                <w:rFonts w:ascii="Arial" w:hAnsi="Arial" w:cs="Arial"/>
                <w:b/>
                <w:color w:val="F79646" w:themeColor="accent6"/>
                <w:sz w:val="28"/>
                <w:szCs w:val="28"/>
              </w:rPr>
              <w:t>Agency Information</w:t>
            </w:r>
          </w:p>
        </w:tc>
        <w:tc>
          <w:tcPr>
            <w:tcW w:w="900" w:type="dxa"/>
          </w:tcPr>
          <w:p w14:paraId="6DDAE82B" w14:textId="77777777" w:rsidR="00200093" w:rsidRDefault="00200093" w:rsidP="009C7ABF">
            <w:pPr>
              <w:rPr>
                <w:rFonts w:ascii="Arial Black" w:hAnsi="Arial Black" w:cs="Arial"/>
                <w:color w:val="FFFFFF" w:themeColor="background1"/>
                <w:sz w:val="28"/>
                <w:szCs w:val="28"/>
              </w:rPr>
            </w:pPr>
          </w:p>
          <w:p w14:paraId="0209A440" w14:textId="77777777" w:rsidR="00200093" w:rsidRPr="00F26A44" w:rsidRDefault="001B5901" w:rsidP="009C7ABF">
            <w:pPr>
              <w:rPr>
                <w:rFonts w:ascii="Arial Black" w:hAnsi="Arial Black" w:cs="Arial"/>
                <w:color w:val="FFFFFF" w:themeColor="background1"/>
                <w:sz w:val="28"/>
                <w:szCs w:val="28"/>
              </w:rPr>
            </w:pPr>
            <w:r>
              <w:rPr>
                <w:rFonts w:ascii="Arial Black" w:hAnsi="Arial Black" w:cs="Arial"/>
                <w:color w:val="FFFFFF" w:themeColor="background1"/>
                <w:sz w:val="28"/>
                <w:szCs w:val="28"/>
              </w:rPr>
              <w:t>xi</w:t>
            </w:r>
          </w:p>
        </w:tc>
      </w:tr>
    </w:tbl>
    <w:p w14:paraId="51E0F9E7" w14:textId="77777777" w:rsidR="006964D2" w:rsidRDefault="006964D2" w:rsidP="00013797">
      <w:pPr>
        <w:spacing w:after="0" w:line="240" w:lineRule="auto"/>
        <w:rPr>
          <w:sz w:val="24"/>
          <w:szCs w:val="24"/>
        </w:rPr>
      </w:pPr>
    </w:p>
    <w:p w14:paraId="3EDFFB38" w14:textId="77777777" w:rsidR="006964D2" w:rsidRDefault="006964D2" w:rsidP="00013797">
      <w:pPr>
        <w:spacing w:after="0" w:line="240" w:lineRule="auto"/>
        <w:rPr>
          <w:sz w:val="24"/>
          <w:szCs w:val="24"/>
        </w:rPr>
      </w:pPr>
    </w:p>
    <w:p w14:paraId="31B56731" w14:textId="77777777" w:rsidR="006964D2" w:rsidRDefault="006964D2" w:rsidP="00013797">
      <w:pPr>
        <w:spacing w:after="0" w:line="240" w:lineRule="auto"/>
        <w:rPr>
          <w:sz w:val="24"/>
          <w:szCs w:val="24"/>
        </w:rPr>
      </w:pPr>
    </w:p>
    <w:p w14:paraId="17448018" w14:textId="77777777" w:rsidR="006964D2" w:rsidRDefault="006964D2" w:rsidP="00013797">
      <w:pPr>
        <w:spacing w:after="0" w:line="240" w:lineRule="auto"/>
        <w:rPr>
          <w:sz w:val="24"/>
          <w:szCs w:val="24"/>
        </w:rPr>
      </w:pPr>
    </w:p>
    <w:p w14:paraId="39F2E286" w14:textId="77777777" w:rsidR="006964D2" w:rsidRDefault="006964D2" w:rsidP="00013797">
      <w:pPr>
        <w:spacing w:after="0" w:line="240" w:lineRule="auto"/>
        <w:rPr>
          <w:sz w:val="24"/>
          <w:szCs w:val="24"/>
        </w:rPr>
      </w:pPr>
    </w:p>
    <w:p w14:paraId="35E9054C" w14:textId="77777777" w:rsidR="006964D2" w:rsidRDefault="006964D2" w:rsidP="00013797">
      <w:pPr>
        <w:spacing w:after="0" w:line="240" w:lineRule="auto"/>
        <w:rPr>
          <w:sz w:val="24"/>
          <w:szCs w:val="24"/>
        </w:rPr>
      </w:pPr>
    </w:p>
    <w:p w14:paraId="477D0D8D" w14:textId="77777777" w:rsidR="006964D2" w:rsidRDefault="006964D2" w:rsidP="00013797">
      <w:pPr>
        <w:spacing w:after="0" w:line="240" w:lineRule="auto"/>
        <w:rPr>
          <w:sz w:val="24"/>
          <w:szCs w:val="24"/>
        </w:rPr>
      </w:pPr>
    </w:p>
    <w:p w14:paraId="237DA501" w14:textId="77777777" w:rsidR="006964D2" w:rsidRDefault="006964D2" w:rsidP="00013797">
      <w:pPr>
        <w:spacing w:after="0" w:line="240" w:lineRule="auto"/>
        <w:rPr>
          <w:sz w:val="24"/>
          <w:szCs w:val="24"/>
        </w:rPr>
      </w:pPr>
    </w:p>
    <w:p w14:paraId="262FD57B" w14:textId="77777777" w:rsidR="006964D2" w:rsidRDefault="006964D2" w:rsidP="00013797">
      <w:pPr>
        <w:spacing w:after="0" w:line="240" w:lineRule="auto"/>
        <w:rPr>
          <w:sz w:val="24"/>
          <w:szCs w:val="24"/>
        </w:rPr>
      </w:pPr>
    </w:p>
    <w:p w14:paraId="141D996B" w14:textId="77777777" w:rsidR="006964D2" w:rsidRDefault="006964D2" w:rsidP="00013797">
      <w:pPr>
        <w:spacing w:after="0" w:line="240" w:lineRule="auto"/>
        <w:rPr>
          <w:sz w:val="24"/>
          <w:szCs w:val="24"/>
        </w:rPr>
      </w:pPr>
    </w:p>
    <w:p w14:paraId="4E934728" w14:textId="77777777" w:rsidR="006964D2" w:rsidRDefault="006964D2" w:rsidP="00013797">
      <w:pPr>
        <w:spacing w:after="0" w:line="240" w:lineRule="auto"/>
        <w:rPr>
          <w:sz w:val="24"/>
          <w:szCs w:val="24"/>
        </w:rPr>
      </w:pPr>
    </w:p>
    <w:p w14:paraId="031DA699" w14:textId="77777777" w:rsidR="006964D2" w:rsidRDefault="006964D2" w:rsidP="00013797">
      <w:pPr>
        <w:spacing w:after="0" w:line="240" w:lineRule="auto"/>
        <w:rPr>
          <w:sz w:val="24"/>
          <w:szCs w:val="24"/>
        </w:rPr>
      </w:pPr>
    </w:p>
    <w:p w14:paraId="238CDFA0" w14:textId="77777777" w:rsidR="006964D2" w:rsidRDefault="006964D2" w:rsidP="00013797">
      <w:pPr>
        <w:spacing w:after="0" w:line="240" w:lineRule="auto"/>
        <w:rPr>
          <w:sz w:val="24"/>
          <w:szCs w:val="24"/>
        </w:rPr>
      </w:pPr>
    </w:p>
    <w:p w14:paraId="6E6BBEC3" w14:textId="77777777" w:rsidR="006964D2" w:rsidRDefault="006964D2" w:rsidP="00013797">
      <w:pPr>
        <w:spacing w:after="0" w:line="240" w:lineRule="auto"/>
        <w:rPr>
          <w:sz w:val="24"/>
          <w:szCs w:val="24"/>
        </w:rPr>
      </w:pPr>
    </w:p>
    <w:p w14:paraId="3682342E" w14:textId="77777777" w:rsidR="006964D2" w:rsidRDefault="006964D2" w:rsidP="00013797">
      <w:pPr>
        <w:spacing w:after="0" w:line="240" w:lineRule="auto"/>
        <w:rPr>
          <w:sz w:val="24"/>
          <w:szCs w:val="24"/>
        </w:rPr>
      </w:pPr>
    </w:p>
    <w:p w14:paraId="3C188D92" w14:textId="77777777" w:rsidR="006964D2" w:rsidRDefault="006964D2" w:rsidP="00013797">
      <w:pPr>
        <w:spacing w:after="0" w:line="240" w:lineRule="auto"/>
        <w:rPr>
          <w:sz w:val="24"/>
          <w:szCs w:val="24"/>
        </w:rPr>
      </w:pPr>
    </w:p>
    <w:p w14:paraId="14FBF11C" w14:textId="77777777" w:rsidR="006964D2" w:rsidRDefault="006964D2" w:rsidP="00013797">
      <w:pPr>
        <w:spacing w:after="0" w:line="240" w:lineRule="auto"/>
        <w:rPr>
          <w:sz w:val="24"/>
          <w:szCs w:val="24"/>
        </w:rPr>
      </w:pPr>
    </w:p>
    <w:p w14:paraId="205D7533" w14:textId="77777777" w:rsidR="00013797" w:rsidRDefault="00013797" w:rsidP="00BB6913">
      <w:pPr>
        <w:spacing w:after="0" w:line="240" w:lineRule="auto"/>
        <w:rPr>
          <w:sz w:val="24"/>
          <w:szCs w:val="24"/>
        </w:rPr>
      </w:pPr>
    </w:p>
    <w:p w14:paraId="3C65D794" w14:textId="77777777" w:rsidR="00744ABC" w:rsidRDefault="00744ABC" w:rsidP="00BB6913">
      <w:pPr>
        <w:spacing w:after="0" w:line="240" w:lineRule="auto"/>
        <w:rPr>
          <w:sz w:val="24"/>
          <w:szCs w:val="24"/>
        </w:rPr>
      </w:pPr>
    </w:p>
    <w:p w14:paraId="2A0C2F7E" w14:textId="77777777" w:rsidR="00744ABC" w:rsidRDefault="00744ABC" w:rsidP="00BB6913">
      <w:pPr>
        <w:spacing w:after="0" w:line="240" w:lineRule="auto"/>
        <w:rPr>
          <w:sz w:val="24"/>
          <w:szCs w:val="24"/>
        </w:rPr>
      </w:pPr>
    </w:p>
    <w:p w14:paraId="3086CFBD" w14:textId="77777777" w:rsidR="00013797" w:rsidRDefault="00013797" w:rsidP="00BB6913">
      <w:pPr>
        <w:spacing w:after="0" w:line="240" w:lineRule="auto"/>
        <w:rPr>
          <w:sz w:val="24"/>
          <w:szCs w:val="24"/>
        </w:rPr>
      </w:pPr>
    </w:p>
    <w:p w14:paraId="3EDC4CC4" w14:textId="77777777" w:rsidR="00013797" w:rsidRDefault="00013797" w:rsidP="00BB6913">
      <w:pPr>
        <w:spacing w:after="0" w:line="240" w:lineRule="auto"/>
        <w:rPr>
          <w:sz w:val="24"/>
          <w:szCs w:val="24"/>
        </w:rPr>
      </w:pPr>
    </w:p>
    <w:p w14:paraId="2479E381" w14:textId="77777777" w:rsidR="00013797" w:rsidRDefault="00013797" w:rsidP="00BB6913">
      <w:pPr>
        <w:spacing w:after="0" w:line="240" w:lineRule="auto"/>
        <w:rPr>
          <w:sz w:val="24"/>
          <w:szCs w:val="24"/>
        </w:rPr>
      </w:pPr>
    </w:p>
    <w:p w14:paraId="73199FB5" w14:textId="77777777" w:rsidR="00013797" w:rsidRDefault="00013797" w:rsidP="00BB6913">
      <w:pPr>
        <w:spacing w:after="0" w:line="240" w:lineRule="auto"/>
        <w:rPr>
          <w:sz w:val="24"/>
          <w:szCs w:val="24"/>
        </w:rPr>
      </w:pPr>
    </w:p>
    <w:p w14:paraId="3910C669" w14:textId="77777777" w:rsidR="00013797" w:rsidRDefault="00013797" w:rsidP="00BB6913">
      <w:pPr>
        <w:spacing w:after="0" w:line="240" w:lineRule="auto"/>
        <w:rPr>
          <w:sz w:val="24"/>
          <w:szCs w:val="24"/>
        </w:rPr>
      </w:pPr>
    </w:p>
    <w:p w14:paraId="53987419" w14:textId="77777777" w:rsidR="00013797" w:rsidRDefault="00013797" w:rsidP="00BB6913">
      <w:pPr>
        <w:spacing w:after="0" w:line="240" w:lineRule="auto"/>
        <w:rPr>
          <w:sz w:val="24"/>
          <w:szCs w:val="24"/>
        </w:rPr>
      </w:pPr>
    </w:p>
    <w:p w14:paraId="1AAAC7A3" w14:textId="77777777" w:rsidR="009B5EC2" w:rsidRDefault="009B5EC2" w:rsidP="00D0603D">
      <w:pPr>
        <w:spacing w:after="0" w:line="240" w:lineRule="auto"/>
        <w:rPr>
          <w:rFonts w:ascii="Arial" w:hAnsi="Arial" w:cs="Arial"/>
          <w:b/>
          <w:caps/>
          <w:color w:val="F79646" w:themeColor="accent6"/>
          <w:sz w:val="56"/>
          <w:szCs w:val="56"/>
        </w:rPr>
        <w:sectPr w:rsidR="009B5EC2">
          <w:pgSz w:w="12240" w:h="15840"/>
          <w:pgMar w:top="720" w:right="720" w:bottom="720" w:left="720" w:header="720" w:footer="288" w:gutter="0"/>
          <w:cols w:space="720"/>
          <w:docGrid w:linePitch="360"/>
        </w:sectPr>
      </w:pPr>
    </w:p>
    <w:p w14:paraId="24B988EA" w14:textId="77777777" w:rsidR="00D0603D" w:rsidRDefault="00D0603D" w:rsidP="00D0603D">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lastRenderedPageBreak/>
        <w:t>appendix 1:</w:t>
      </w:r>
    </w:p>
    <w:p w14:paraId="7CC64488" w14:textId="77777777" w:rsidR="00D0603D" w:rsidRPr="00D0603D" w:rsidRDefault="00D0603D" w:rsidP="00D0603D">
      <w:pPr>
        <w:spacing w:after="0" w:line="240" w:lineRule="auto"/>
        <w:rPr>
          <w:rFonts w:ascii="Arial" w:hAnsi="Arial" w:cs="Arial"/>
          <w:caps/>
          <w:color w:val="F79646" w:themeColor="accent6"/>
          <w:sz w:val="56"/>
          <w:szCs w:val="56"/>
        </w:rPr>
      </w:pPr>
      <w:r w:rsidRPr="00D0603D">
        <w:rPr>
          <w:rFonts w:ascii="Arial" w:hAnsi="Arial" w:cs="Arial"/>
          <w:bCs/>
          <w:caps/>
          <w:color w:val="F79646" w:themeColor="accent6"/>
          <w:sz w:val="56"/>
          <w:szCs w:val="56"/>
        </w:rPr>
        <w:t>Education-Related Laws</w:t>
      </w:r>
      <w:r w:rsidRPr="00D0603D">
        <w:rPr>
          <w:rFonts w:ascii="Arial" w:hAnsi="Arial" w:cs="Arial"/>
          <w:caps/>
          <w:color w:val="F79646" w:themeColor="accent6"/>
          <w:sz w:val="56"/>
          <w:szCs w:val="56"/>
        </w:rPr>
        <w:t xml:space="preserve"> </w:t>
      </w:r>
    </w:p>
    <w:p w14:paraId="5D401934" w14:textId="77777777" w:rsidR="00D0603D" w:rsidRDefault="00D0603D" w:rsidP="00D0603D">
      <w:pPr>
        <w:spacing w:after="0" w:line="240" w:lineRule="auto"/>
        <w:rPr>
          <w:sz w:val="24"/>
          <w:szCs w:val="24"/>
        </w:rPr>
      </w:pPr>
    </w:p>
    <w:p w14:paraId="7F13CD35" w14:textId="77777777" w:rsidR="00D0603D" w:rsidRDefault="00D0603D" w:rsidP="00D0603D">
      <w:pPr>
        <w:spacing w:after="0" w:line="240" w:lineRule="auto"/>
        <w:rPr>
          <w:sz w:val="24"/>
          <w:szCs w:val="24"/>
        </w:rPr>
      </w:pPr>
    </w:p>
    <w:p w14:paraId="35B46AFB" w14:textId="77777777" w:rsidR="00D0603D" w:rsidRPr="00450162" w:rsidRDefault="00D0603D" w:rsidP="00D0603D">
      <w:pPr>
        <w:spacing w:after="0" w:line="240" w:lineRule="auto"/>
        <w:rPr>
          <w:b/>
          <w:caps/>
          <w:color w:val="404040" w:themeColor="text1" w:themeTint="BF"/>
          <w:sz w:val="24"/>
          <w:szCs w:val="24"/>
          <w:u w:val="single"/>
        </w:rPr>
      </w:pPr>
      <w:r w:rsidRPr="00450162">
        <w:rPr>
          <w:b/>
          <w:caps/>
          <w:color w:val="404040" w:themeColor="text1" w:themeTint="BF"/>
          <w:sz w:val="24"/>
          <w:szCs w:val="24"/>
          <w:u w:val="single"/>
        </w:rPr>
        <w:t>Legislation</w:t>
      </w:r>
    </w:p>
    <w:p w14:paraId="6578FB6B" w14:textId="77777777" w:rsidR="00D0603D" w:rsidRPr="00450162" w:rsidRDefault="00D0603D" w:rsidP="00D0603D">
      <w:pPr>
        <w:spacing w:after="0" w:line="240" w:lineRule="auto"/>
        <w:rPr>
          <w:color w:val="404040" w:themeColor="text1" w:themeTint="BF"/>
          <w:sz w:val="24"/>
          <w:szCs w:val="24"/>
        </w:rPr>
      </w:pPr>
      <w:r w:rsidRPr="00450162">
        <w:rPr>
          <w:color w:val="404040" w:themeColor="text1" w:themeTint="BF"/>
          <w:sz w:val="24"/>
          <w:szCs w:val="24"/>
        </w:rPr>
        <w:t xml:space="preserve">The following laws relating to the Department of Elementary and Secondary Education (ESE) </w:t>
      </w:r>
      <w:r w:rsidR="00CC458B">
        <w:rPr>
          <w:color w:val="404040" w:themeColor="text1" w:themeTint="BF"/>
          <w:sz w:val="24"/>
          <w:szCs w:val="24"/>
        </w:rPr>
        <w:t>were</w:t>
      </w:r>
      <w:r w:rsidRPr="00450162">
        <w:rPr>
          <w:color w:val="404040" w:themeColor="text1" w:themeTint="BF"/>
          <w:sz w:val="24"/>
          <w:szCs w:val="24"/>
        </w:rPr>
        <w:t xml:space="preserve"> enacted during the 2015-2016 189</w:t>
      </w:r>
      <w:r w:rsidRPr="00450162">
        <w:rPr>
          <w:color w:val="404040" w:themeColor="text1" w:themeTint="BF"/>
          <w:sz w:val="24"/>
          <w:szCs w:val="24"/>
          <w:vertAlign w:val="superscript"/>
        </w:rPr>
        <w:t>th</w:t>
      </w:r>
      <w:r w:rsidRPr="00450162">
        <w:rPr>
          <w:color w:val="404040" w:themeColor="text1" w:themeTint="BF"/>
          <w:sz w:val="24"/>
          <w:szCs w:val="24"/>
        </w:rPr>
        <w:t xml:space="preserve"> Legislative Session. The laws are listed in chronological order of approval.</w:t>
      </w:r>
    </w:p>
    <w:p w14:paraId="6D5228B6" w14:textId="77777777" w:rsidR="00D0603D" w:rsidRPr="00450162" w:rsidRDefault="00D0603D" w:rsidP="00D0603D">
      <w:pPr>
        <w:numPr>
          <w:ilvl w:val="0"/>
          <w:numId w:val="15"/>
        </w:numPr>
        <w:spacing w:after="0" w:line="240" w:lineRule="auto"/>
        <w:rPr>
          <w:b/>
          <w:color w:val="404040" w:themeColor="text1" w:themeTint="BF"/>
          <w:sz w:val="24"/>
          <w:szCs w:val="24"/>
        </w:rPr>
      </w:pPr>
      <w:r w:rsidRPr="00450162">
        <w:rPr>
          <w:b/>
          <w:color w:val="404040" w:themeColor="text1" w:themeTint="BF"/>
          <w:sz w:val="24"/>
          <w:szCs w:val="24"/>
        </w:rPr>
        <w:t xml:space="preserve">An Act relative to </w:t>
      </w:r>
      <w:r w:rsidRPr="00450162">
        <w:rPr>
          <w:b/>
          <w:bCs/>
          <w:color w:val="404040" w:themeColor="text1" w:themeTint="BF"/>
          <w:sz w:val="24"/>
          <w:szCs w:val="24"/>
        </w:rPr>
        <w:t xml:space="preserve">relative to state personnel </w:t>
      </w:r>
    </w:p>
    <w:p w14:paraId="03F0BD17" w14:textId="77777777" w:rsidR="00D0603D" w:rsidRPr="00D0603D" w:rsidRDefault="0090182E" w:rsidP="005C4C7E">
      <w:pPr>
        <w:spacing w:after="0" w:line="240" w:lineRule="auto"/>
        <w:ind w:left="720"/>
        <w:rPr>
          <w:sz w:val="24"/>
          <w:szCs w:val="24"/>
          <w:u w:val="single"/>
        </w:rPr>
      </w:pPr>
      <w:hyperlink r:id="rId49" w:history="1">
        <w:r w:rsidR="00D0603D" w:rsidRPr="00D0603D">
          <w:rPr>
            <w:rStyle w:val="Hyperlink"/>
            <w:sz w:val="24"/>
            <w:szCs w:val="24"/>
          </w:rPr>
          <w:t>Chapter 19 of the Acts of 2015</w:t>
        </w:r>
      </w:hyperlink>
    </w:p>
    <w:p w14:paraId="4592CF48"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Approved: 05/04/15</w:t>
      </w:r>
    </w:p>
    <w:p w14:paraId="2C26D247"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Effective: 05/04/15</w:t>
      </w:r>
    </w:p>
    <w:p w14:paraId="685DAE74"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Early Retirement Incentive</w:t>
      </w:r>
    </w:p>
    <w:p w14:paraId="6CFA8EF9" w14:textId="77777777" w:rsidR="00D0603D" w:rsidRPr="00450162" w:rsidRDefault="00D0603D" w:rsidP="00D0603D">
      <w:pPr>
        <w:numPr>
          <w:ilvl w:val="0"/>
          <w:numId w:val="15"/>
        </w:numPr>
        <w:spacing w:after="0" w:line="240" w:lineRule="auto"/>
        <w:rPr>
          <w:b/>
          <w:bCs/>
          <w:color w:val="404040" w:themeColor="text1" w:themeTint="BF"/>
          <w:sz w:val="24"/>
          <w:szCs w:val="24"/>
        </w:rPr>
      </w:pPr>
      <w:r w:rsidRPr="00450162">
        <w:rPr>
          <w:b/>
          <w:bCs/>
          <w:color w:val="404040" w:themeColor="text1" w:themeTint="BF"/>
          <w:sz w:val="24"/>
          <w:szCs w:val="24"/>
        </w:rPr>
        <w:t xml:space="preserve">An Act relative to the </w:t>
      </w:r>
      <w:proofErr w:type="spellStart"/>
      <w:r w:rsidRPr="00450162">
        <w:rPr>
          <w:b/>
          <w:bCs/>
          <w:color w:val="404040" w:themeColor="text1" w:themeTint="BF"/>
          <w:sz w:val="24"/>
          <w:szCs w:val="24"/>
        </w:rPr>
        <w:t>essex</w:t>
      </w:r>
      <w:proofErr w:type="spellEnd"/>
      <w:r w:rsidRPr="00450162">
        <w:rPr>
          <w:b/>
          <w:bCs/>
          <w:color w:val="404040" w:themeColor="text1" w:themeTint="BF"/>
          <w:sz w:val="24"/>
          <w:szCs w:val="24"/>
        </w:rPr>
        <w:t xml:space="preserve"> north shore agricultural and technical school district</w:t>
      </w:r>
    </w:p>
    <w:p w14:paraId="634BE9CE" w14:textId="77777777" w:rsidR="00D0603D" w:rsidRPr="00D0603D" w:rsidRDefault="0090182E" w:rsidP="005C4C7E">
      <w:pPr>
        <w:spacing w:after="0" w:line="240" w:lineRule="auto"/>
        <w:ind w:left="720"/>
        <w:rPr>
          <w:bCs/>
          <w:sz w:val="24"/>
          <w:szCs w:val="24"/>
        </w:rPr>
      </w:pPr>
      <w:hyperlink r:id="rId50" w:history="1">
        <w:r w:rsidR="00D0603D" w:rsidRPr="00D0603D">
          <w:rPr>
            <w:rStyle w:val="Hyperlink"/>
            <w:bCs/>
            <w:sz w:val="24"/>
            <w:szCs w:val="24"/>
          </w:rPr>
          <w:t>Chapter 41 of the Acts of 2015</w:t>
        </w:r>
      </w:hyperlink>
    </w:p>
    <w:p w14:paraId="72556DB5"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Approved: 06/30/15</w:t>
      </w:r>
    </w:p>
    <w:p w14:paraId="525EABD8"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Effective: 06/30/15</w:t>
      </w:r>
    </w:p>
    <w:p w14:paraId="14F35750"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Extends the deadline for chapter 95 of the Acts of 2014 to take effect. Beginning July 1, 2016, employees of the district will be eligible to participate in all group insurance programs and benefits administered by the group insurance commission.</w:t>
      </w:r>
    </w:p>
    <w:p w14:paraId="5669435F" w14:textId="77777777" w:rsidR="00D0603D" w:rsidRPr="00450162" w:rsidRDefault="00D0603D" w:rsidP="00D0603D">
      <w:pPr>
        <w:numPr>
          <w:ilvl w:val="0"/>
          <w:numId w:val="15"/>
        </w:numPr>
        <w:spacing w:after="0" w:line="240" w:lineRule="auto"/>
        <w:rPr>
          <w:b/>
          <w:bCs/>
          <w:color w:val="404040" w:themeColor="text1" w:themeTint="BF"/>
          <w:sz w:val="24"/>
          <w:szCs w:val="24"/>
        </w:rPr>
      </w:pPr>
      <w:r w:rsidRPr="00450162">
        <w:rPr>
          <w:b/>
          <w:bCs/>
          <w:color w:val="404040" w:themeColor="text1" w:themeTint="BF"/>
          <w:sz w:val="24"/>
          <w:szCs w:val="24"/>
        </w:rPr>
        <w:t>An Act establishing a state workforce development board</w:t>
      </w:r>
    </w:p>
    <w:p w14:paraId="1F4A6CE7" w14:textId="77777777" w:rsidR="00D0603D" w:rsidRPr="00D0603D" w:rsidRDefault="0090182E" w:rsidP="005C4C7E">
      <w:pPr>
        <w:spacing w:after="0" w:line="240" w:lineRule="auto"/>
        <w:ind w:left="720"/>
        <w:rPr>
          <w:bCs/>
          <w:sz w:val="24"/>
          <w:szCs w:val="24"/>
        </w:rPr>
      </w:pPr>
      <w:hyperlink r:id="rId51" w:history="1">
        <w:r w:rsidR="00D0603D" w:rsidRPr="00D0603D">
          <w:rPr>
            <w:rStyle w:val="Hyperlink"/>
            <w:bCs/>
            <w:sz w:val="24"/>
            <w:szCs w:val="24"/>
          </w:rPr>
          <w:t>Chapter 142 of the Acts of 2015</w:t>
        </w:r>
      </w:hyperlink>
    </w:p>
    <w:p w14:paraId="0540A826"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Approved: 12/02/15</w:t>
      </w:r>
    </w:p>
    <w:p w14:paraId="1C7F5F32"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Effective: 12/02/15</w:t>
      </w:r>
    </w:p>
    <w:p w14:paraId="5D73CD24" w14:textId="77777777" w:rsidR="00D0603D" w:rsidRPr="00450162" w:rsidRDefault="00D0603D" w:rsidP="005C4C7E">
      <w:pPr>
        <w:spacing w:after="0" w:line="240" w:lineRule="auto"/>
        <w:ind w:left="720"/>
        <w:rPr>
          <w:bCs/>
          <w:color w:val="404040" w:themeColor="text1" w:themeTint="BF"/>
          <w:sz w:val="24"/>
          <w:szCs w:val="24"/>
        </w:rPr>
      </w:pPr>
      <w:r w:rsidRPr="00450162">
        <w:rPr>
          <w:color w:val="404040" w:themeColor="text1" w:themeTint="BF"/>
          <w:sz w:val="24"/>
          <w:szCs w:val="24"/>
        </w:rPr>
        <w:t xml:space="preserve">Establishes a Workforce Development Board to promote innovative and performance driven models for workforce development. </w:t>
      </w:r>
      <w:r w:rsidRPr="00450162">
        <w:rPr>
          <w:bCs/>
          <w:color w:val="404040" w:themeColor="text1" w:themeTint="BF"/>
          <w:sz w:val="24"/>
          <w:szCs w:val="24"/>
        </w:rPr>
        <w:t>The Secretary of Education serves on the Board.</w:t>
      </w:r>
    </w:p>
    <w:p w14:paraId="3E91BEF6" w14:textId="77777777" w:rsidR="00D0603D" w:rsidRPr="00450162" w:rsidRDefault="00D0603D" w:rsidP="00D0603D">
      <w:pPr>
        <w:numPr>
          <w:ilvl w:val="0"/>
          <w:numId w:val="15"/>
        </w:numPr>
        <w:spacing w:after="0" w:line="240" w:lineRule="auto"/>
        <w:rPr>
          <w:b/>
          <w:bCs/>
          <w:color w:val="404040" w:themeColor="text1" w:themeTint="BF"/>
          <w:sz w:val="24"/>
          <w:szCs w:val="24"/>
        </w:rPr>
      </w:pPr>
      <w:r w:rsidRPr="00450162">
        <w:rPr>
          <w:b/>
          <w:bCs/>
          <w:color w:val="404040" w:themeColor="text1" w:themeTint="BF"/>
          <w:sz w:val="24"/>
          <w:szCs w:val="24"/>
        </w:rPr>
        <w:t>An Act relative to substance use, treatment, education and prevention</w:t>
      </w:r>
    </w:p>
    <w:p w14:paraId="7857B7E2" w14:textId="77777777" w:rsidR="00D0603D" w:rsidRPr="00D0603D" w:rsidRDefault="0090182E" w:rsidP="005C4C7E">
      <w:pPr>
        <w:spacing w:after="0" w:line="240" w:lineRule="auto"/>
        <w:ind w:left="720"/>
        <w:rPr>
          <w:bCs/>
          <w:sz w:val="24"/>
          <w:szCs w:val="24"/>
        </w:rPr>
      </w:pPr>
      <w:hyperlink r:id="rId52" w:history="1">
        <w:r w:rsidR="00D0603D" w:rsidRPr="00D0603D">
          <w:rPr>
            <w:rStyle w:val="Hyperlink"/>
            <w:bCs/>
            <w:sz w:val="24"/>
            <w:szCs w:val="24"/>
          </w:rPr>
          <w:t>Chapter 52 of the Acts of 2016</w:t>
        </w:r>
      </w:hyperlink>
    </w:p>
    <w:p w14:paraId="5836551B"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Approved: 03/14/16</w:t>
      </w:r>
    </w:p>
    <w:p w14:paraId="376BDE53"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Effective: 03/14/16</w:t>
      </w:r>
    </w:p>
    <w:p w14:paraId="403CF71C"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Requires public schools to prepare a substance abuse prevention and education plan, notify parents and students, and file the plan with ESE. ESE, in collaboration with the Department of Public Health (DPH), will provide guidelines on its website to assist schools with developing and implementing the plan and ESE (with DPH) must recommend two grade levels at which students will be screened in schools for substance abuse. Subject to appropriation, districts will use a substance use screening tool that is approved by ESE (with DPH) by the 2017-2018 school year and districts shall report aggregate data within 90 days of screening to DPH. ESE shall notify each school district in writing of the requirement to screen students for substance use disorders pursuant to this section. ESE (with DPH) shall create a notice and opt-out form relative to substance use disorder screenings. MASC, MASS, and MCPSA to report to ESE and the Joint Committee on Mental Health and Substance Abuse on compliance with Chapter 71 Section 96 (substance abuse prevention policy requirement for public schools) by 07/01/16.</w:t>
      </w:r>
    </w:p>
    <w:p w14:paraId="7DE0C8A8" w14:textId="2DE18D61" w:rsidR="00D0603D" w:rsidRPr="00D0603D" w:rsidRDefault="00D0603D" w:rsidP="005C4C7E">
      <w:pPr>
        <w:spacing w:after="0" w:line="240" w:lineRule="auto"/>
        <w:ind w:left="720"/>
        <w:rPr>
          <w:sz w:val="24"/>
          <w:szCs w:val="24"/>
        </w:rPr>
      </w:pPr>
      <w:r w:rsidRPr="00450162">
        <w:rPr>
          <w:color w:val="404040" w:themeColor="text1" w:themeTint="BF"/>
          <w:sz w:val="24"/>
          <w:szCs w:val="24"/>
        </w:rPr>
        <w:t xml:space="preserve">ESE’s </w:t>
      </w:r>
      <w:r w:rsidRPr="00450162">
        <w:rPr>
          <w:i/>
          <w:color w:val="404040" w:themeColor="text1" w:themeTint="BF"/>
          <w:sz w:val="24"/>
          <w:szCs w:val="24"/>
        </w:rPr>
        <w:t xml:space="preserve">Guidance on School Policies Regarding Substance Use Prevention </w:t>
      </w:r>
      <w:r w:rsidRPr="00450162">
        <w:rPr>
          <w:color w:val="404040" w:themeColor="text1" w:themeTint="BF"/>
          <w:sz w:val="24"/>
          <w:szCs w:val="24"/>
        </w:rPr>
        <w:t xml:space="preserve">is posted at: </w:t>
      </w:r>
      <w:hyperlink r:id="rId53" w:history="1">
        <w:r w:rsidR="007C2AD9" w:rsidRPr="007C2AD9">
          <w:rPr>
            <w:rStyle w:val="Hyperlink"/>
            <w:sz w:val="24"/>
            <w:szCs w:val="24"/>
          </w:rPr>
          <w:t>http://www.doe.mass.edu/sfs/safety/substance-use-prevention.docx</w:t>
        </w:r>
      </w:hyperlink>
      <w:r w:rsidRPr="00D0603D">
        <w:rPr>
          <w:sz w:val="24"/>
          <w:szCs w:val="24"/>
        </w:rPr>
        <w:t>.</w:t>
      </w:r>
    </w:p>
    <w:p w14:paraId="337ECCEB" w14:textId="77777777" w:rsidR="00D0603D" w:rsidRPr="00450162" w:rsidRDefault="00D0603D" w:rsidP="00D0603D">
      <w:pPr>
        <w:numPr>
          <w:ilvl w:val="0"/>
          <w:numId w:val="15"/>
        </w:numPr>
        <w:spacing w:after="0" w:line="240" w:lineRule="auto"/>
        <w:rPr>
          <w:b/>
          <w:bCs/>
          <w:color w:val="404040" w:themeColor="text1" w:themeTint="BF"/>
          <w:sz w:val="24"/>
          <w:szCs w:val="24"/>
        </w:rPr>
      </w:pPr>
      <w:r w:rsidRPr="00450162">
        <w:rPr>
          <w:b/>
          <w:bCs/>
          <w:color w:val="404040" w:themeColor="text1" w:themeTint="BF"/>
          <w:sz w:val="24"/>
          <w:szCs w:val="24"/>
        </w:rPr>
        <w:t>An Act to improve public records</w:t>
      </w:r>
    </w:p>
    <w:p w14:paraId="22881ED3" w14:textId="77777777" w:rsidR="00D0603D" w:rsidRPr="00D0603D" w:rsidRDefault="0090182E" w:rsidP="005C4C7E">
      <w:pPr>
        <w:spacing w:after="0" w:line="240" w:lineRule="auto"/>
        <w:ind w:left="720"/>
        <w:rPr>
          <w:bCs/>
          <w:sz w:val="24"/>
          <w:szCs w:val="24"/>
        </w:rPr>
      </w:pPr>
      <w:hyperlink r:id="rId54" w:history="1">
        <w:r w:rsidR="00D0603D" w:rsidRPr="00D0603D">
          <w:rPr>
            <w:rStyle w:val="Hyperlink"/>
            <w:bCs/>
            <w:sz w:val="24"/>
            <w:szCs w:val="24"/>
          </w:rPr>
          <w:t>Chapter 121 of the Acts of 2016</w:t>
        </w:r>
      </w:hyperlink>
    </w:p>
    <w:p w14:paraId="5B135B1E"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lastRenderedPageBreak/>
        <w:t>Approved: 06/13/16</w:t>
      </w:r>
    </w:p>
    <w:p w14:paraId="109B7F45"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Effective: 01/01/17</w:t>
      </w:r>
    </w:p>
    <w:p w14:paraId="386E26B9"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Promotes greater electronic access by urging departments to put more documents online and distribute documents that already exist electronically in an electronic format. Requires timely agency response to public records requests.</w:t>
      </w:r>
    </w:p>
    <w:p w14:paraId="74D06AEF" w14:textId="77777777" w:rsidR="00D0603D" w:rsidRPr="00450162" w:rsidRDefault="00D0603D" w:rsidP="00D0603D">
      <w:pPr>
        <w:numPr>
          <w:ilvl w:val="0"/>
          <w:numId w:val="15"/>
        </w:numPr>
        <w:spacing w:after="0" w:line="240" w:lineRule="auto"/>
        <w:rPr>
          <w:b/>
          <w:bCs/>
          <w:color w:val="404040" w:themeColor="text1" w:themeTint="BF"/>
          <w:sz w:val="24"/>
          <w:szCs w:val="24"/>
        </w:rPr>
      </w:pPr>
      <w:r w:rsidRPr="00450162">
        <w:rPr>
          <w:b/>
          <w:bCs/>
          <w:color w:val="404040" w:themeColor="text1" w:themeTint="BF"/>
          <w:sz w:val="24"/>
          <w:szCs w:val="24"/>
        </w:rPr>
        <w:t>An Act modernizing municipal finance and government</w:t>
      </w:r>
    </w:p>
    <w:p w14:paraId="7AA349F5" w14:textId="77777777" w:rsidR="00D0603D" w:rsidRPr="00D0603D" w:rsidRDefault="0090182E" w:rsidP="005C4C7E">
      <w:pPr>
        <w:spacing w:after="0" w:line="240" w:lineRule="auto"/>
        <w:ind w:left="720"/>
        <w:rPr>
          <w:bCs/>
          <w:sz w:val="24"/>
          <w:szCs w:val="24"/>
        </w:rPr>
      </w:pPr>
      <w:hyperlink r:id="rId55" w:history="1">
        <w:r w:rsidR="00D0603D" w:rsidRPr="00D0603D">
          <w:rPr>
            <w:rStyle w:val="Hyperlink"/>
            <w:bCs/>
            <w:sz w:val="24"/>
            <w:szCs w:val="24"/>
          </w:rPr>
          <w:t>Chapter 218 of the Acts of 2016</w:t>
        </w:r>
      </w:hyperlink>
    </w:p>
    <w:p w14:paraId="65593503"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Approved: 08/09/16</w:t>
      </w:r>
    </w:p>
    <w:p w14:paraId="2A539B6B"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Effective: 07/01/16 through 01/01/18</w:t>
      </w:r>
    </w:p>
    <w:p w14:paraId="647E1DDA"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Primarily makes clarifications to existing municipal statutes around fiscal actions. The law also stipulates prioritization of grant applications representing regional compacts, as well as requiring the Commonwealth’s Operational Services Division to develop a process by which districts can access lower cost textbooks and other educational materials through bulk purchasing.</w:t>
      </w:r>
    </w:p>
    <w:p w14:paraId="554C270F" w14:textId="77777777" w:rsidR="00D0603D" w:rsidRPr="00450162" w:rsidRDefault="00D0603D" w:rsidP="00D0603D">
      <w:pPr>
        <w:numPr>
          <w:ilvl w:val="0"/>
          <w:numId w:val="15"/>
        </w:numPr>
        <w:spacing w:after="0" w:line="240" w:lineRule="auto"/>
        <w:rPr>
          <w:b/>
          <w:bCs/>
          <w:color w:val="404040" w:themeColor="text1" w:themeTint="BF"/>
          <w:sz w:val="24"/>
          <w:szCs w:val="24"/>
        </w:rPr>
      </w:pPr>
      <w:r w:rsidRPr="00450162">
        <w:rPr>
          <w:b/>
          <w:bCs/>
          <w:color w:val="404040" w:themeColor="text1" w:themeTint="BF"/>
          <w:sz w:val="24"/>
          <w:szCs w:val="24"/>
        </w:rPr>
        <w:t>An Act relative to job creation and workforce development</w:t>
      </w:r>
    </w:p>
    <w:p w14:paraId="658355BF" w14:textId="77777777" w:rsidR="00D0603D" w:rsidRPr="00D0603D" w:rsidRDefault="0090182E" w:rsidP="005C4C7E">
      <w:pPr>
        <w:spacing w:after="0" w:line="240" w:lineRule="auto"/>
        <w:ind w:left="720"/>
        <w:rPr>
          <w:bCs/>
          <w:sz w:val="24"/>
          <w:szCs w:val="24"/>
        </w:rPr>
      </w:pPr>
      <w:hyperlink r:id="rId56" w:history="1">
        <w:r w:rsidR="00D0603D" w:rsidRPr="00D0603D">
          <w:rPr>
            <w:rStyle w:val="Hyperlink"/>
            <w:bCs/>
            <w:sz w:val="24"/>
            <w:szCs w:val="24"/>
          </w:rPr>
          <w:t>Chapter 219 of the Acts of 2016</w:t>
        </w:r>
      </w:hyperlink>
    </w:p>
    <w:p w14:paraId="7A7D5E6B"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Approved: 08/10/16</w:t>
      </w:r>
    </w:p>
    <w:p w14:paraId="369C2D80"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Effective: 08/10/16</w:t>
      </w:r>
    </w:p>
    <w:p w14:paraId="208A6071" w14:textId="77777777" w:rsidR="00D0603D" w:rsidRPr="00450162" w:rsidRDefault="00D0603D" w:rsidP="005C4C7E">
      <w:pPr>
        <w:spacing w:after="0" w:line="240" w:lineRule="auto"/>
        <w:ind w:left="720"/>
        <w:rPr>
          <w:b/>
          <w:bCs/>
          <w:color w:val="404040" w:themeColor="text1" w:themeTint="BF"/>
          <w:sz w:val="24"/>
          <w:szCs w:val="24"/>
        </w:rPr>
      </w:pPr>
      <w:r w:rsidRPr="00450162">
        <w:rPr>
          <w:bCs/>
          <w:color w:val="404040" w:themeColor="text1" w:themeTint="BF"/>
          <w:sz w:val="24"/>
          <w:szCs w:val="24"/>
        </w:rPr>
        <w:t xml:space="preserve">The </w:t>
      </w:r>
      <w:r w:rsidRPr="00450162">
        <w:rPr>
          <w:color w:val="404040" w:themeColor="text1" w:themeTint="BF"/>
          <w:sz w:val="24"/>
          <w:szCs w:val="24"/>
        </w:rPr>
        <w:t>FY17 Economic Development Bill</w:t>
      </w:r>
      <w:r w:rsidRPr="00450162">
        <w:rPr>
          <w:bCs/>
          <w:color w:val="404040" w:themeColor="text1" w:themeTint="BF"/>
          <w:sz w:val="24"/>
          <w:szCs w:val="24"/>
        </w:rPr>
        <w:t xml:space="preserve"> includes a $45.9 million competitive grant program for career and technical schools to purchase and install new equipment, $2.4 million in competitive grant funding for early college programs that allow high school students to earn free college credits towards an associate degree or certificate at partnering institutions of higher education, provides structure for a program to support training to address workforce shortages in the advanced automotive and diesel technician industry, and establishes a special commission to conduct a comprehensive study relative to the practical, economic, fiscal and health related impacts of the commonwealth remaining on eastern daylight time.</w:t>
      </w:r>
    </w:p>
    <w:p w14:paraId="77A299D3" w14:textId="77777777" w:rsidR="00D0603D" w:rsidRPr="00450162" w:rsidRDefault="00D0603D" w:rsidP="00D0603D">
      <w:pPr>
        <w:numPr>
          <w:ilvl w:val="0"/>
          <w:numId w:val="15"/>
        </w:numPr>
        <w:spacing w:after="0" w:line="240" w:lineRule="auto"/>
        <w:rPr>
          <w:b/>
          <w:bCs/>
          <w:color w:val="404040" w:themeColor="text1" w:themeTint="BF"/>
          <w:sz w:val="24"/>
          <w:szCs w:val="24"/>
        </w:rPr>
      </w:pPr>
      <w:r w:rsidRPr="00450162">
        <w:rPr>
          <w:b/>
          <w:bCs/>
          <w:color w:val="404040" w:themeColor="text1" w:themeTint="BF"/>
          <w:sz w:val="24"/>
          <w:szCs w:val="24"/>
        </w:rPr>
        <w:t>An Act relative to school improvement plans</w:t>
      </w:r>
    </w:p>
    <w:p w14:paraId="33F43E7F" w14:textId="77777777" w:rsidR="00D0603D" w:rsidRPr="00D0603D" w:rsidRDefault="0090182E" w:rsidP="005C4C7E">
      <w:pPr>
        <w:spacing w:after="0" w:line="240" w:lineRule="auto"/>
        <w:ind w:left="720"/>
        <w:rPr>
          <w:bCs/>
          <w:sz w:val="24"/>
          <w:szCs w:val="24"/>
        </w:rPr>
      </w:pPr>
      <w:hyperlink r:id="rId57" w:history="1">
        <w:r w:rsidR="00D0603D" w:rsidRPr="00D0603D">
          <w:rPr>
            <w:rStyle w:val="Hyperlink"/>
            <w:bCs/>
            <w:sz w:val="24"/>
            <w:szCs w:val="24"/>
          </w:rPr>
          <w:t>Chapter 225 of the Acts of 2016</w:t>
        </w:r>
      </w:hyperlink>
    </w:p>
    <w:p w14:paraId="3C0E57F1"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Approved: 09/01/16</w:t>
      </w:r>
    </w:p>
    <w:p w14:paraId="0D508F2C"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Effective: 12/01/16</w:t>
      </w:r>
    </w:p>
    <w:p w14:paraId="66913D8F"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Clarifies the protocol for school improvement plan submission and approval.</w:t>
      </w:r>
    </w:p>
    <w:p w14:paraId="6CF38817" w14:textId="77777777" w:rsidR="00D0603D" w:rsidRPr="00450162" w:rsidRDefault="00D0603D" w:rsidP="00D0603D">
      <w:pPr>
        <w:numPr>
          <w:ilvl w:val="0"/>
          <w:numId w:val="15"/>
        </w:numPr>
        <w:spacing w:after="0" w:line="240" w:lineRule="auto"/>
        <w:rPr>
          <w:b/>
          <w:bCs/>
          <w:color w:val="404040" w:themeColor="text1" w:themeTint="BF"/>
          <w:sz w:val="24"/>
          <w:szCs w:val="24"/>
        </w:rPr>
      </w:pPr>
      <w:r w:rsidRPr="00450162">
        <w:rPr>
          <w:b/>
          <w:bCs/>
          <w:color w:val="404040" w:themeColor="text1" w:themeTint="BF"/>
          <w:sz w:val="24"/>
          <w:szCs w:val="24"/>
        </w:rPr>
        <w:t>An Act establishing Massachusetts farm-to-school month and commending farm-to-school programs</w:t>
      </w:r>
    </w:p>
    <w:p w14:paraId="55B8BED5" w14:textId="77777777" w:rsidR="00D0603D" w:rsidRPr="00D0603D" w:rsidRDefault="0090182E" w:rsidP="005C4C7E">
      <w:pPr>
        <w:spacing w:after="0" w:line="240" w:lineRule="auto"/>
        <w:ind w:left="720"/>
        <w:rPr>
          <w:bCs/>
          <w:sz w:val="24"/>
          <w:szCs w:val="24"/>
        </w:rPr>
      </w:pPr>
      <w:hyperlink r:id="rId58" w:history="1">
        <w:r w:rsidR="00D0603D" w:rsidRPr="00D0603D">
          <w:rPr>
            <w:rStyle w:val="Hyperlink"/>
            <w:bCs/>
            <w:sz w:val="24"/>
            <w:szCs w:val="24"/>
          </w:rPr>
          <w:t>Chapter 267 of the Acts of 2016</w:t>
        </w:r>
      </w:hyperlink>
    </w:p>
    <w:p w14:paraId="2B7DE18C"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Approved: 09/21/16</w:t>
      </w:r>
    </w:p>
    <w:p w14:paraId="17428E7B"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Effective: 09/21/16</w:t>
      </w:r>
    </w:p>
    <w:p w14:paraId="6F60B742" w14:textId="77777777" w:rsidR="00D0603D" w:rsidRPr="00450162" w:rsidRDefault="00D0603D" w:rsidP="005C4C7E">
      <w:pPr>
        <w:spacing w:after="0" w:line="240" w:lineRule="auto"/>
        <w:ind w:left="720"/>
        <w:rPr>
          <w:bCs/>
          <w:color w:val="404040" w:themeColor="text1" w:themeTint="BF"/>
          <w:sz w:val="24"/>
          <w:szCs w:val="24"/>
        </w:rPr>
      </w:pPr>
      <w:r w:rsidRPr="00450162">
        <w:rPr>
          <w:bCs/>
          <w:color w:val="404040" w:themeColor="text1" w:themeTint="BF"/>
          <w:sz w:val="24"/>
          <w:szCs w:val="24"/>
        </w:rPr>
        <w:t xml:space="preserve">Designates October as Massachusetts farm-to-school month and authorizes ESE to collaboratively form a joint taskforce with </w:t>
      </w:r>
      <w:r w:rsidRPr="00450162">
        <w:rPr>
          <w:color w:val="404040" w:themeColor="text1" w:themeTint="BF"/>
          <w:sz w:val="24"/>
          <w:szCs w:val="24"/>
        </w:rPr>
        <w:t>the department of agricultural resources and the department of public health to strategize regarding opportunities to expand farm-to-school programs statewide.</w:t>
      </w:r>
    </w:p>
    <w:p w14:paraId="6C63501E" w14:textId="77777777" w:rsidR="00D0603D" w:rsidRPr="00450162" w:rsidRDefault="00D0603D" w:rsidP="00D0603D">
      <w:pPr>
        <w:numPr>
          <w:ilvl w:val="0"/>
          <w:numId w:val="15"/>
        </w:numPr>
        <w:spacing w:after="0" w:line="240" w:lineRule="auto"/>
        <w:rPr>
          <w:b/>
          <w:bCs/>
          <w:color w:val="404040" w:themeColor="text1" w:themeTint="BF"/>
          <w:sz w:val="24"/>
          <w:szCs w:val="24"/>
        </w:rPr>
      </w:pPr>
      <w:r w:rsidRPr="00450162">
        <w:rPr>
          <w:b/>
          <w:color w:val="404040" w:themeColor="text1" w:themeTint="BF"/>
          <w:sz w:val="24"/>
          <w:szCs w:val="24"/>
        </w:rPr>
        <w:t>An Act requiring automated external defibrillators in schools</w:t>
      </w:r>
    </w:p>
    <w:p w14:paraId="39057387" w14:textId="77777777" w:rsidR="00D0603D" w:rsidRPr="00D0603D" w:rsidRDefault="0090182E" w:rsidP="005C4C7E">
      <w:pPr>
        <w:spacing w:after="0" w:line="240" w:lineRule="auto"/>
        <w:ind w:left="720"/>
        <w:rPr>
          <w:sz w:val="24"/>
          <w:szCs w:val="24"/>
        </w:rPr>
      </w:pPr>
      <w:hyperlink r:id="rId59" w:history="1">
        <w:r w:rsidR="00D0603D" w:rsidRPr="00D0603D">
          <w:rPr>
            <w:rStyle w:val="Hyperlink"/>
            <w:sz w:val="24"/>
            <w:szCs w:val="24"/>
          </w:rPr>
          <w:t>Chapter 443 of the Acts of 2016</w:t>
        </w:r>
      </w:hyperlink>
    </w:p>
    <w:p w14:paraId="212DD9C9"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Approved: 01/13/17</w:t>
      </w:r>
    </w:p>
    <w:p w14:paraId="7708C264"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Effective: 07/01/18</w:t>
      </w:r>
    </w:p>
    <w:p w14:paraId="26167662" w14:textId="77777777" w:rsidR="00D0603D" w:rsidRPr="00450162" w:rsidRDefault="00D0603D" w:rsidP="005C4C7E">
      <w:pPr>
        <w:spacing w:after="0" w:line="240" w:lineRule="auto"/>
        <w:ind w:left="720"/>
        <w:rPr>
          <w:color w:val="404040" w:themeColor="text1" w:themeTint="BF"/>
          <w:sz w:val="24"/>
          <w:szCs w:val="24"/>
        </w:rPr>
      </w:pPr>
      <w:r w:rsidRPr="00450162">
        <w:rPr>
          <w:color w:val="404040" w:themeColor="text1" w:themeTint="BF"/>
          <w:sz w:val="24"/>
          <w:szCs w:val="24"/>
        </w:rPr>
        <w:t xml:space="preserve">Requires school districts, private schools, charter schools, approved private day or residential schools, and collaborative schools to maintain an AED at each of its instructional facilities. ESE is directed through this bill to administer hardship waiver requests submitted by districts in cases where districts are unable to comply with the requirement. In addition, ESE is required to promulgate regulations around the maintenance of the units and to provide districts and aforementioned schools with information about resources available to procure the AEDs. </w:t>
      </w:r>
    </w:p>
    <w:p w14:paraId="46C85169" w14:textId="77777777" w:rsidR="00D0603D" w:rsidRDefault="00D0603D" w:rsidP="005C4C7E">
      <w:pPr>
        <w:spacing w:after="0" w:line="240" w:lineRule="auto"/>
        <w:rPr>
          <w:sz w:val="24"/>
          <w:szCs w:val="24"/>
        </w:rPr>
      </w:pPr>
    </w:p>
    <w:p w14:paraId="0DE811BF" w14:textId="77777777" w:rsidR="003B2D25" w:rsidRPr="005C4C7E" w:rsidRDefault="003B2D25" w:rsidP="005C4C7E">
      <w:pPr>
        <w:spacing w:after="0" w:line="240" w:lineRule="auto"/>
        <w:rPr>
          <w:sz w:val="24"/>
          <w:szCs w:val="24"/>
        </w:rPr>
      </w:pPr>
    </w:p>
    <w:p w14:paraId="1AFD95BE" w14:textId="77777777" w:rsidR="00D0603D" w:rsidRPr="00450162" w:rsidRDefault="00D0603D" w:rsidP="00072A6F">
      <w:pPr>
        <w:spacing w:after="0" w:line="240" w:lineRule="auto"/>
        <w:rPr>
          <w:b/>
          <w:color w:val="404040" w:themeColor="text1" w:themeTint="BF"/>
          <w:sz w:val="24"/>
          <w:szCs w:val="24"/>
          <w:u w:val="single"/>
        </w:rPr>
      </w:pPr>
      <w:r w:rsidRPr="00450162">
        <w:rPr>
          <w:b/>
          <w:color w:val="404040" w:themeColor="text1" w:themeTint="BF"/>
          <w:sz w:val="24"/>
          <w:szCs w:val="24"/>
          <w:u w:val="single"/>
        </w:rPr>
        <w:t>BUDGET LAWS</w:t>
      </w:r>
    </w:p>
    <w:p w14:paraId="0D666D32" w14:textId="77777777" w:rsidR="00D0603D" w:rsidRPr="00450162" w:rsidRDefault="00D0603D" w:rsidP="003B2D25">
      <w:pPr>
        <w:spacing w:after="0" w:line="240" w:lineRule="auto"/>
        <w:rPr>
          <w:b/>
          <w:color w:val="404040" w:themeColor="text1" w:themeTint="BF"/>
          <w:sz w:val="24"/>
          <w:szCs w:val="24"/>
        </w:rPr>
      </w:pPr>
      <w:r w:rsidRPr="00450162">
        <w:rPr>
          <w:b/>
          <w:color w:val="404040" w:themeColor="text1" w:themeTint="BF"/>
          <w:sz w:val="24"/>
          <w:szCs w:val="24"/>
        </w:rPr>
        <w:t xml:space="preserve">FY15 </w:t>
      </w:r>
    </w:p>
    <w:p w14:paraId="2D77E278" w14:textId="77777777" w:rsidR="00D0603D" w:rsidRPr="00450162" w:rsidRDefault="00D0603D" w:rsidP="00D0603D">
      <w:pPr>
        <w:numPr>
          <w:ilvl w:val="0"/>
          <w:numId w:val="15"/>
        </w:numPr>
        <w:spacing w:after="0" w:line="240" w:lineRule="auto"/>
        <w:rPr>
          <w:b/>
          <w:color w:val="404040" w:themeColor="text1" w:themeTint="BF"/>
          <w:sz w:val="24"/>
          <w:szCs w:val="24"/>
        </w:rPr>
      </w:pPr>
      <w:r w:rsidRPr="00450162">
        <w:rPr>
          <w:b/>
          <w:color w:val="404040" w:themeColor="text1" w:themeTint="BF"/>
          <w:sz w:val="24"/>
          <w:szCs w:val="24"/>
        </w:rPr>
        <w:t>An Act making appropriations for the fiscal year 2015 to provide for supplementing certain existing appropriations and for certain other activities and projects</w:t>
      </w:r>
    </w:p>
    <w:p w14:paraId="6B37DE1F" w14:textId="77777777" w:rsidR="00D0603D" w:rsidRPr="00D0603D" w:rsidRDefault="0090182E" w:rsidP="003B2D25">
      <w:pPr>
        <w:spacing w:after="0" w:line="240" w:lineRule="auto"/>
        <w:ind w:left="720"/>
        <w:rPr>
          <w:sz w:val="24"/>
          <w:szCs w:val="24"/>
        </w:rPr>
      </w:pPr>
      <w:hyperlink r:id="rId60" w:history="1">
        <w:r w:rsidR="00D0603D" w:rsidRPr="00D0603D">
          <w:rPr>
            <w:rStyle w:val="Hyperlink"/>
            <w:sz w:val="24"/>
            <w:szCs w:val="24"/>
          </w:rPr>
          <w:t>Chapter 119 of the Acts of 2015</w:t>
        </w:r>
      </w:hyperlink>
    </w:p>
    <w:p w14:paraId="595144DE" w14:textId="77777777" w:rsidR="00D0603D" w:rsidRPr="00450162" w:rsidRDefault="00D0603D" w:rsidP="003B2D25">
      <w:pPr>
        <w:spacing w:after="0" w:line="240" w:lineRule="auto"/>
        <w:ind w:left="720"/>
        <w:rPr>
          <w:color w:val="404040" w:themeColor="text1" w:themeTint="BF"/>
          <w:sz w:val="24"/>
          <w:szCs w:val="24"/>
        </w:rPr>
      </w:pPr>
      <w:r w:rsidRPr="00450162">
        <w:rPr>
          <w:color w:val="404040" w:themeColor="text1" w:themeTint="BF"/>
          <w:sz w:val="24"/>
          <w:szCs w:val="24"/>
        </w:rPr>
        <w:t>Approved: 11/02/15 (in part)</w:t>
      </w:r>
    </w:p>
    <w:p w14:paraId="1DCBF15C" w14:textId="77777777" w:rsidR="00D0603D" w:rsidRPr="00450162" w:rsidRDefault="00D0603D" w:rsidP="003B2D25">
      <w:pPr>
        <w:spacing w:after="0" w:line="240" w:lineRule="auto"/>
        <w:ind w:left="720"/>
        <w:rPr>
          <w:color w:val="404040" w:themeColor="text1" w:themeTint="BF"/>
          <w:sz w:val="24"/>
          <w:szCs w:val="24"/>
        </w:rPr>
      </w:pPr>
      <w:r w:rsidRPr="00450162">
        <w:rPr>
          <w:color w:val="404040" w:themeColor="text1" w:themeTint="BF"/>
          <w:sz w:val="24"/>
          <w:szCs w:val="24"/>
        </w:rPr>
        <w:t>Effective:</w:t>
      </w:r>
      <w:r w:rsidRPr="00450162">
        <w:rPr>
          <w:b/>
          <w:color w:val="404040" w:themeColor="text1" w:themeTint="BF"/>
          <w:sz w:val="24"/>
          <w:szCs w:val="24"/>
        </w:rPr>
        <w:t xml:space="preserve"> </w:t>
      </w:r>
      <w:r w:rsidRPr="00450162">
        <w:rPr>
          <w:color w:val="404040" w:themeColor="text1" w:themeTint="BF"/>
          <w:sz w:val="24"/>
          <w:szCs w:val="24"/>
        </w:rPr>
        <w:t>11/02/15</w:t>
      </w:r>
    </w:p>
    <w:p w14:paraId="33F721CD" w14:textId="77777777" w:rsidR="00D0603D" w:rsidRPr="00450162" w:rsidRDefault="00D0603D" w:rsidP="004C0EA4">
      <w:pPr>
        <w:spacing w:after="0" w:line="240" w:lineRule="auto"/>
        <w:ind w:left="720"/>
        <w:rPr>
          <w:color w:val="404040" w:themeColor="text1" w:themeTint="BF"/>
          <w:sz w:val="24"/>
          <w:szCs w:val="24"/>
        </w:rPr>
      </w:pPr>
      <w:r w:rsidRPr="00450162">
        <w:rPr>
          <w:color w:val="404040" w:themeColor="text1" w:themeTint="BF"/>
          <w:sz w:val="24"/>
          <w:szCs w:val="24"/>
        </w:rPr>
        <w:t>The fall FY15 supplemental budget appropriated $4.5 million including $3.8 million for mental health counselors in schools and an additional $630,000 in foundation reserve funding. Outside Section 4 provides for consolidated Human Resources for the Department of Higher Education, the Department of Early Education and Care and the Department of Elementary and Secondary Education. Outside Section 34 establishes a task force on child sexual abuse prevention on which the Commissioner of Elementary and Secondary Education sits.</w:t>
      </w:r>
    </w:p>
    <w:p w14:paraId="2AD884F9" w14:textId="77777777" w:rsidR="00D0603D" w:rsidRPr="00450162" w:rsidRDefault="00D0603D" w:rsidP="003B2D25">
      <w:pPr>
        <w:spacing w:after="0" w:line="240" w:lineRule="auto"/>
        <w:rPr>
          <w:b/>
          <w:color w:val="404040" w:themeColor="text1" w:themeTint="BF"/>
          <w:sz w:val="24"/>
          <w:szCs w:val="24"/>
        </w:rPr>
      </w:pPr>
      <w:r w:rsidRPr="00450162">
        <w:rPr>
          <w:b/>
          <w:color w:val="404040" w:themeColor="text1" w:themeTint="BF"/>
          <w:sz w:val="24"/>
          <w:szCs w:val="24"/>
        </w:rPr>
        <w:t xml:space="preserve">FY16 </w:t>
      </w:r>
    </w:p>
    <w:p w14:paraId="4F721395" w14:textId="77777777" w:rsidR="00D0603D" w:rsidRPr="00450162" w:rsidRDefault="00D0603D" w:rsidP="00D0603D">
      <w:pPr>
        <w:numPr>
          <w:ilvl w:val="0"/>
          <w:numId w:val="15"/>
        </w:numPr>
        <w:spacing w:after="0" w:line="240" w:lineRule="auto"/>
        <w:rPr>
          <w:color w:val="404040" w:themeColor="text1" w:themeTint="BF"/>
          <w:sz w:val="24"/>
          <w:szCs w:val="24"/>
        </w:rPr>
      </w:pPr>
      <w:r w:rsidRPr="00450162">
        <w:rPr>
          <w:b/>
          <w:color w:val="404040" w:themeColor="text1" w:themeTint="BF"/>
          <w:sz w:val="24"/>
          <w:szCs w:val="24"/>
        </w:rPr>
        <w:t>An Act making certain appropriations for fiscal year 2016 – General Appropriation Act (GAA)</w:t>
      </w:r>
    </w:p>
    <w:p w14:paraId="66660DC6" w14:textId="77777777" w:rsidR="00D0603D" w:rsidRPr="00D0603D" w:rsidRDefault="0090182E" w:rsidP="004C0EA4">
      <w:pPr>
        <w:spacing w:after="0" w:line="240" w:lineRule="auto"/>
        <w:ind w:left="720"/>
        <w:rPr>
          <w:b/>
          <w:sz w:val="24"/>
          <w:szCs w:val="24"/>
        </w:rPr>
      </w:pPr>
      <w:hyperlink r:id="rId61" w:history="1">
        <w:r w:rsidR="00D0603D" w:rsidRPr="00D0603D">
          <w:rPr>
            <w:rStyle w:val="Hyperlink"/>
            <w:sz w:val="24"/>
            <w:szCs w:val="24"/>
          </w:rPr>
          <w:t>Chapter 46 of the Acts of 2015</w:t>
        </w:r>
      </w:hyperlink>
    </w:p>
    <w:p w14:paraId="742B4C2E" w14:textId="77777777" w:rsidR="00D0603D" w:rsidRPr="00450162" w:rsidRDefault="00D0603D" w:rsidP="004C0EA4">
      <w:pPr>
        <w:spacing w:after="0" w:line="240" w:lineRule="auto"/>
        <w:ind w:left="720"/>
        <w:rPr>
          <w:color w:val="404040" w:themeColor="text1" w:themeTint="BF"/>
          <w:sz w:val="24"/>
          <w:szCs w:val="24"/>
        </w:rPr>
      </w:pPr>
      <w:r w:rsidRPr="00450162">
        <w:rPr>
          <w:color w:val="404040" w:themeColor="text1" w:themeTint="BF"/>
          <w:sz w:val="24"/>
          <w:szCs w:val="24"/>
        </w:rPr>
        <w:t xml:space="preserve">Approved: 07/17/15 (in part) </w:t>
      </w:r>
    </w:p>
    <w:p w14:paraId="3C166617" w14:textId="77777777" w:rsidR="00D0603D" w:rsidRPr="00450162" w:rsidRDefault="00D0603D" w:rsidP="004C0EA4">
      <w:pPr>
        <w:spacing w:after="0" w:line="240" w:lineRule="auto"/>
        <w:ind w:left="720"/>
        <w:rPr>
          <w:color w:val="404040" w:themeColor="text1" w:themeTint="BF"/>
          <w:sz w:val="24"/>
          <w:szCs w:val="24"/>
        </w:rPr>
      </w:pPr>
      <w:r w:rsidRPr="00450162">
        <w:rPr>
          <w:color w:val="404040" w:themeColor="text1" w:themeTint="BF"/>
          <w:sz w:val="24"/>
          <w:szCs w:val="24"/>
        </w:rPr>
        <w:t>Effective: 07/01/15</w:t>
      </w:r>
    </w:p>
    <w:p w14:paraId="4257510E" w14:textId="77777777" w:rsidR="00D0603D" w:rsidRPr="00450162" w:rsidRDefault="00D0603D" w:rsidP="004C0EA4">
      <w:pPr>
        <w:spacing w:after="0" w:line="240" w:lineRule="auto"/>
        <w:ind w:left="720"/>
        <w:rPr>
          <w:color w:val="404040" w:themeColor="text1" w:themeTint="BF"/>
          <w:sz w:val="24"/>
          <w:szCs w:val="24"/>
        </w:rPr>
      </w:pPr>
      <w:r w:rsidRPr="00450162">
        <w:rPr>
          <w:color w:val="404040" w:themeColor="text1" w:themeTint="BF"/>
          <w:sz w:val="24"/>
          <w:szCs w:val="24"/>
        </w:rPr>
        <w:t>The General Appropriation Act contains total state spending of $38.34 billion, of which ESE receives $5.1 billion, approximately 13.3 percent of the state budget for FY16, over 95 percent of which is local education aid, grant funding, or reimbursement for cities, towns, and regional school districts. The budget plan places particular emphasis on increasing local education aid for districts. The FY16 total appropriation for K-12 education represents an increase of $144.1 million above FY15. The FY16 state budget allocates $27.4 million for ESE to administer its responsibilities, approximately 0.5% of the total state budget for K-12 education.</w:t>
      </w:r>
      <w:r w:rsidR="00FD685C">
        <w:rPr>
          <w:color w:val="404040" w:themeColor="text1" w:themeTint="BF"/>
          <w:sz w:val="24"/>
          <w:szCs w:val="24"/>
        </w:rPr>
        <w:t xml:space="preserve"> </w:t>
      </w:r>
    </w:p>
    <w:p w14:paraId="2ACD519E" w14:textId="77777777" w:rsidR="00D0603D" w:rsidRPr="00450162" w:rsidRDefault="00D0603D" w:rsidP="004C0EA4">
      <w:pPr>
        <w:spacing w:after="0" w:line="240" w:lineRule="auto"/>
        <w:ind w:left="1440"/>
        <w:rPr>
          <w:color w:val="404040" w:themeColor="text1" w:themeTint="BF"/>
          <w:sz w:val="24"/>
          <w:szCs w:val="24"/>
        </w:rPr>
      </w:pPr>
      <w:r w:rsidRPr="00450162">
        <w:rPr>
          <w:color w:val="404040" w:themeColor="text1" w:themeTint="BF"/>
          <w:sz w:val="24"/>
          <w:szCs w:val="24"/>
        </w:rPr>
        <w:t>Some budget line items of particular note:</w:t>
      </w:r>
    </w:p>
    <w:p w14:paraId="21C0D179" w14:textId="77777777" w:rsidR="00D0603D" w:rsidRPr="00450162" w:rsidRDefault="00D0603D" w:rsidP="004C0EA4">
      <w:pPr>
        <w:numPr>
          <w:ilvl w:val="0"/>
          <w:numId w:val="16"/>
        </w:numPr>
        <w:spacing w:after="0" w:line="240" w:lineRule="auto"/>
        <w:ind w:left="2340"/>
        <w:rPr>
          <w:i/>
          <w:color w:val="404040" w:themeColor="text1" w:themeTint="BF"/>
          <w:sz w:val="24"/>
          <w:szCs w:val="24"/>
        </w:rPr>
      </w:pPr>
      <w:r w:rsidRPr="00450162">
        <w:rPr>
          <w:i/>
          <w:color w:val="404040" w:themeColor="text1" w:themeTint="BF"/>
          <w:sz w:val="24"/>
          <w:szCs w:val="24"/>
        </w:rPr>
        <w:t xml:space="preserve">Line 7061-0008 </w:t>
      </w:r>
      <w:r w:rsidRPr="00450162">
        <w:rPr>
          <w:color w:val="404040" w:themeColor="text1" w:themeTint="BF"/>
          <w:sz w:val="24"/>
          <w:szCs w:val="24"/>
        </w:rPr>
        <w:t>appropriates $4.51 billion for Chapter 70 state aid, representing an increase of $111.2M (2.5%) over FY15.</w:t>
      </w:r>
    </w:p>
    <w:p w14:paraId="7D30D5D6" w14:textId="77777777" w:rsidR="00D0603D" w:rsidRPr="003E68D0" w:rsidRDefault="00D0603D" w:rsidP="004C0EA4">
      <w:pPr>
        <w:numPr>
          <w:ilvl w:val="0"/>
          <w:numId w:val="16"/>
        </w:numPr>
        <w:spacing w:after="0" w:line="240" w:lineRule="auto"/>
        <w:ind w:left="2340"/>
        <w:rPr>
          <w:color w:val="404040" w:themeColor="text1" w:themeTint="BF"/>
          <w:sz w:val="24"/>
          <w:szCs w:val="24"/>
        </w:rPr>
      </w:pPr>
      <w:r w:rsidRPr="00450162">
        <w:rPr>
          <w:i/>
          <w:color w:val="404040" w:themeColor="text1" w:themeTint="BF"/>
          <w:sz w:val="24"/>
          <w:szCs w:val="24"/>
        </w:rPr>
        <w:t xml:space="preserve">Line 7061-0012 </w:t>
      </w:r>
      <w:r w:rsidRPr="00450162">
        <w:rPr>
          <w:color w:val="404040" w:themeColor="text1" w:themeTint="BF"/>
          <w:sz w:val="24"/>
          <w:szCs w:val="24"/>
        </w:rPr>
        <w:t>funds $271.6 million for the Special Education Circuit Breaker program</w:t>
      </w:r>
      <w:r w:rsidRPr="003E68D0">
        <w:rPr>
          <w:color w:val="404040" w:themeColor="text1" w:themeTint="BF"/>
          <w:sz w:val="24"/>
          <w:szCs w:val="24"/>
        </w:rPr>
        <w:t>, which is an increase of $18.2 million over the FY15 budget of $253.4 million.</w:t>
      </w:r>
    </w:p>
    <w:p w14:paraId="55886C80" w14:textId="77777777" w:rsidR="004C0EA4" w:rsidRPr="003E68D0" w:rsidRDefault="00D0603D" w:rsidP="004C0EA4">
      <w:pPr>
        <w:numPr>
          <w:ilvl w:val="0"/>
          <w:numId w:val="16"/>
        </w:numPr>
        <w:spacing w:after="0" w:line="240" w:lineRule="auto"/>
        <w:ind w:left="2340"/>
        <w:rPr>
          <w:color w:val="404040" w:themeColor="text1" w:themeTint="BF"/>
          <w:sz w:val="24"/>
          <w:szCs w:val="24"/>
        </w:rPr>
      </w:pPr>
      <w:r w:rsidRPr="003E68D0">
        <w:rPr>
          <w:i/>
          <w:color w:val="404040" w:themeColor="text1" w:themeTint="BF"/>
          <w:sz w:val="24"/>
          <w:szCs w:val="24"/>
        </w:rPr>
        <w:t xml:space="preserve">Line 7035-0006 </w:t>
      </w:r>
      <w:r w:rsidRPr="003E68D0">
        <w:rPr>
          <w:color w:val="404040" w:themeColor="text1" w:themeTint="BF"/>
          <w:sz w:val="24"/>
          <w:szCs w:val="24"/>
        </w:rPr>
        <w:t>funding for Regional School Transportation Costs is at $59 million, which is a $2.5 million increase over the FY15 budget of $56.5 million.</w:t>
      </w:r>
    </w:p>
    <w:p w14:paraId="6DB74AC8" w14:textId="77777777" w:rsidR="00D0603D" w:rsidRPr="003E68D0" w:rsidRDefault="00D0603D" w:rsidP="004C0EA4">
      <w:pPr>
        <w:spacing w:after="0" w:line="240" w:lineRule="auto"/>
        <w:ind w:left="1440"/>
        <w:rPr>
          <w:color w:val="404040" w:themeColor="text1" w:themeTint="BF"/>
          <w:sz w:val="24"/>
          <w:szCs w:val="24"/>
        </w:rPr>
      </w:pPr>
      <w:r w:rsidRPr="003E68D0">
        <w:rPr>
          <w:color w:val="404040" w:themeColor="text1" w:themeTint="BF"/>
          <w:sz w:val="24"/>
          <w:szCs w:val="24"/>
        </w:rPr>
        <w:t>New grant programs:</w:t>
      </w:r>
    </w:p>
    <w:p w14:paraId="2BBCC428" w14:textId="77777777" w:rsidR="004C0EA4" w:rsidRPr="003E68D0" w:rsidRDefault="004C0EA4" w:rsidP="004C0EA4">
      <w:pPr>
        <w:pStyle w:val="ListParagraph"/>
        <w:numPr>
          <w:ilvl w:val="0"/>
          <w:numId w:val="17"/>
        </w:numPr>
        <w:spacing w:after="0" w:line="240" w:lineRule="auto"/>
        <w:ind w:left="2340"/>
        <w:rPr>
          <w:rFonts w:asciiTheme="minorHAnsi" w:hAnsiTheme="minorHAnsi"/>
          <w:bCs/>
          <w:color w:val="404040" w:themeColor="text1" w:themeTint="BF"/>
          <w:sz w:val="24"/>
          <w:szCs w:val="24"/>
        </w:rPr>
      </w:pPr>
      <w:r w:rsidRPr="003E68D0">
        <w:rPr>
          <w:rFonts w:asciiTheme="minorHAnsi" w:hAnsiTheme="minorHAnsi"/>
          <w:i/>
          <w:color w:val="404040" w:themeColor="text1" w:themeTint="BF"/>
          <w:sz w:val="24"/>
          <w:szCs w:val="24"/>
        </w:rPr>
        <w:t xml:space="preserve">Line </w:t>
      </w:r>
      <w:r w:rsidR="00D0603D" w:rsidRPr="003E68D0">
        <w:rPr>
          <w:rFonts w:asciiTheme="minorHAnsi" w:hAnsiTheme="minorHAnsi"/>
          <w:i/>
          <w:color w:val="404040" w:themeColor="text1" w:themeTint="BF"/>
          <w:sz w:val="24"/>
          <w:szCs w:val="24"/>
        </w:rPr>
        <w:t>7061-9812</w:t>
      </w:r>
      <w:r w:rsidR="00D0603D" w:rsidRPr="003E68D0">
        <w:rPr>
          <w:rFonts w:asciiTheme="minorHAnsi" w:hAnsiTheme="minorHAnsi"/>
          <w:color w:val="404040" w:themeColor="text1" w:themeTint="BF"/>
          <w:sz w:val="24"/>
          <w:szCs w:val="24"/>
        </w:rPr>
        <w:t xml:space="preserve"> Child Sexual Abuse Prevention……………………………….$</w:t>
      </w:r>
      <w:r w:rsidR="00D0603D" w:rsidRPr="003E68D0">
        <w:rPr>
          <w:rFonts w:asciiTheme="minorHAnsi" w:hAnsiTheme="minorHAnsi"/>
          <w:bCs/>
          <w:color w:val="404040" w:themeColor="text1" w:themeTint="BF"/>
          <w:sz w:val="24"/>
          <w:szCs w:val="24"/>
        </w:rPr>
        <w:t>150,000</w:t>
      </w:r>
    </w:p>
    <w:p w14:paraId="03BE02C9" w14:textId="77777777" w:rsidR="00D0603D" w:rsidRPr="003E68D0" w:rsidRDefault="00D0603D" w:rsidP="004C0EA4">
      <w:pPr>
        <w:spacing w:after="0" w:line="240" w:lineRule="auto"/>
        <w:ind w:left="1440"/>
        <w:rPr>
          <w:color w:val="404040" w:themeColor="text1" w:themeTint="BF"/>
          <w:sz w:val="24"/>
          <w:szCs w:val="24"/>
        </w:rPr>
      </w:pPr>
      <w:r w:rsidRPr="003E68D0">
        <w:rPr>
          <w:color w:val="404040" w:themeColor="text1" w:themeTint="BF"/>
          <w:sz w:val="24"/>
          <w:szCs w:val="24"/>
        </w:rPr>
        <w:t>Some outside sections that are of significance to ESE and elementary and secondary schools:</w:t>
      </w:r>
    </w:p>
    <w:p w14:paraId="2B7D7ABD" w14:textId="77777777" w:rsidR="00D0603D" w:rsidRPr="00450162" w:rsidRDefault="00D0603D" w:rsidP="004C0EA4">
      <w:pPr>
        <w:numPr>
          <w:ilvl w:val="0"/>
          <w:numId w:val="18"/>
        </w:numPr>
        <w:spacing w:after="0" w:line="240" w:lineRule="auto"/>
        <w:ind w:left="2340"/>
        <w:rPr>
          <w:color w:val="404040" w:themeColor="text1" w:themeTint="BF"/>
          <w:sz w:val="24"/>
          <w:szCs w:val="24"/>
        </w:rPr>
      </w:pPr>
      <w:r w:rsidRPr="003E68D0">
        <w:rPr>
          <w:i/>
          <w:iCs/>
          <w:color w:val="404040" w:themeColor="text1" w:themeTint="BF"/>
          <w:sz w:val="24"/>
          <w:szCs w:val="24"/>
        </w:rPr>
        <w:t>Section 3.</w:t>
      </w:r>
      <w:r w:rsidRPr="003E68D0">
        <w:rPr>
          <w:color w:val="404040" w:themeColor="text1" w:themeTint="BF"/>
          <w:sz w:val="24"/>
          <w:szCs w:val="24"/>
        </w:rPr>
        <w:t xml:space="preserve"> Requires that health care costs for retired teachers not be considered part of net school spending for</w:t>
      </w:r>
      <w:r w:rsidRPr="00450162">
        <w:rPr>
          <w:color w:val="404040" w:themeColor="text1" w:themeTint="BF"/>
          <w:sz w:val="24"/>
          <w:szCs w:val="24"/>
        </w:rPr>
        <w:t xml:space="preserve"> any district in which such costs were not considered part of net school spending in fiscal year 1994, and in which such district did not already accept the provisions of chapter 165 of the acts of 2014.</w:t>
      </w:r>
    </w:p>
    <w:p w14:paraId="07DA7476" w14:textId="77777777" w:rsidR="00D0603D" w:rsidRPr="00450162" w:rsidRDefault="00D0603D" w:rsidP="004C0EA4">
      <w:pPr>
        <w:numPr>
          <w:ilvl w:val="0"/>
          <w:numId w:val="18"/>
        </w:numPr>
        <w:spacing w:after="0" w:line="240" w:lineRule="auto"/>
        <w:ind w:left="2340"/>
        <w:rPr>
          <w:color w:val="404040" w:themeColor="text1" w:themeTint="BF"/>
          <w:sz w:val="24"/>
          <w:szCs w:val="24"/>
        </w:rPr>
      </w:pPr>
      <w:r w:rsidRPr="00450162">
        <w:rPr>
          <w:i/>
          <w:iCs/>
          <w:color w:val="404040" w:themeColor="text1" w:themeTint="BF"/>
          <w:sz w:val="24"/>
          <w:szCs w:val="24"/>
        </w:rPr>
        <w:t>Section 7.</w:t>
      </w:r>
      <w:r w:rsidRPr="00450162">
        <w:rPr>
          <w:color w:val="404040" w:themeColor="text1" w:themeTint="BF"/>
          <w:sz w:val="24"/>
          <w:szCs w:val="24"/>
        </w:rPr>
        <w:t xml:space="preserve"> Creates a STEM advisory council on which the Commissioner of Elementary and Secondary Education will serve as an ex-officio member. </w:t>
      </w:r>
    </w:p>
    <w:p w14:paraId="62B29780" w14:textId="77777777" w:rsidR="00D0603D" w:rsidRPr="00450162" w:rsidRDefault="00D0603D" w:rsidP="004C0EA4">
      <w:pPr>
        <w:numPr>
          <w:ilvl w:val="0"/>
          <w:numId w:val="18"/>
        </w:numPr>
        <w:spacing w:after="0" w:line="240" w:lineRule="auto"/>
        <w:ind w:left="2340"/>
        <w:rPr>
          <w:color w:val="404040" w:themeColor="text1" w:themeTint="BF"/>
          <w:sz w:val="24"/>
          <w:szCs w:val="24"/>
        </w:rPr>
      </w:pPr>
      <w:r w:rsidRPr="00450162">
        <w:rPr>
          <w:i/>
          <w:color w:val="404040" w:themeColor="text1" w:themeTint="BF"/>
          <w:sz w:val="24"/>
          <w:szCs w:val="24"/>
        </w:rPr>
        <w:t>Section 31</w:t>
      </w:r>
      <w:r w:rsidRPr="00450162">
        <w:rPr>
          <w:color w:val="404040" w:themeColor="text1" w:themeTint="BF"/>
          <w:sz w:val="24"/>
          <w:szCs w:val="24"/>
        </w:rPr>
        <w:t>. Creates an Economic Trust Fund to, in part, establish financial literacy programs as well as college and career readiness programs. The commissioner of elementary and secondary education serves on the board of trustees.</w:t>
      </w:r>
    </w:p>
    <w:p w14:paraId="786AF206" w14:textId="77777777" w:rsidR="00D0603D" w:rsidRPr="00450162" w:rsidRDefault="00D0603D" w:rsidP="004C0EA4">
      <w:pPr>
        <w:numPr>
          <w:ilvl w:val="0"/>
          <w:numId w:val="18"/>
        </w:numPr>
        <w:spacing w:after="0" w:line="240" w:lineRule="auto"/>
        <w:ind w:left="2340"/>
        <w:rPr>
          <w:color w:val="404040" w:themeColor="text1" w:themeTint="BF"/>
          <w:sz w:val="24"/>
          <w:szCs w:val="24"/>
        </w:rPr>
      </w:pPr>
      <w:r w:rsidRPr="00450162">
        <w:rPr>
          <w:i/>
          <w:color w:val="404040" w:themeColor="text1" w:themeTint="BF"/>
          <w:sz w:val="24"/>
          <w:szCs w:val="24"/>
        </w:rPr>
        <w:t xml:space="preserve">Section 63. </w:t>
      </w:r>
      <w:r w:rsidRPr="00450162">
        <w:rPr>
          <w:color w:val="404040" w:themeColor="text1" w:themeTint="BF"/>
          <w:sz w:val="24"/>
          <w:szCs w:val="24"/>
        </w:rPr>
        <w:t>Authorizes</w:t>
      </w:r>
      <w:r w:rsidRPr="00450162">
        <w:rPr>
          <w:i/>
          <w:color w:val="404040" w:themeColor="text1" w:themeTint="BF"/>
          <w:sz w:val="24"/>
          <w:szCs w:val="24"/>
        </w:rPr>
        <w:t xml:space="preserve"> </w:t>
      </w:r>
      <w:r w:rsidRPr="00450162">
        <w:rPr>
          <w:color w:val="404040" w:themeColor="text1" w:themeTint="BF"/>
          <w:sz w:val="24"/>
          <w:szCs w:val="24"/>
        </w:rPr>
        <w:t>the Massachusetts Computing Attainment Network (</w:t>
      </w:r>
      <w:proofErr w:type="spellStart"/>
      <w:r w:rsidRPr="00450162">
        <w:rPr>
          <w:color w:val="404040" w:themeColor="text1" w:themeTint="BF"/>
          <w:sz w:val="24"/>
          <w:szCs w:val="24"/>
        </w:rPr>
        <w:t>MassCAN</w:t>
      </w:r>
      <w:proofErr w:type="spellEnd"/>
      <w:r w:rsidRPr="00450162">
        <w:rPr>
          <w:color w:val="404040" w:themeColor="text1" w:themeTint="BF"/>
          <w:sz w:val="24"/>
          <w:szCs w:val="24"/>
        </w:rPr>
        <w:t>) to collaborate with the department of elementary and secondary education to develop new voluntary computer science standards for K-12.</w:t>
      </w:r>
    </w:p>
    <w:p w14:paraId="39D3B8EE" w14:textId="77777777" w:rsidR="00D0603D" w:rsidRPr="00450162" w:rsidRDefault="00D0603D" w:rsidP="00D0603D">
      <w:pPr>
        <w:numPr>
          <w:ilvl w:val="0"/>
          <w:numId w:val="15"/>
        </w:numPr>
        <w:spacing w:after="0" w:line="240" w:lineRule="auto"/>
        <w:rPr>
          <w:color w:val="404040" w:themeColor="text1" w:themeTint="BF"/>
          <w:sz w:val="24"/>
          <w:szCs w:val="24"/>
        </w:rPr>
      </w:pPr>
      <w:r w:rsidRPr="00450162">
        <w:rPr>
          <w:b/>
          <w:color w:val="404040" w:themeColor="text1" w:themeTint="BF"/>
          <w:sz w:val="24"/>
          <w:szCs w:val="24"/>
        </w:rPr>
        <w:lastRenderedPageBreak/>
        <w:t>An Act making appropriations for the fiscal year 2016 to provide for supplementing certain existing appropriations and for certain other activities and projects</w:t>
      </w:r>
    </w:p>
    <w:p w14:paraId="0A6A59E8" w14:textId="77777777" w:rsidR="00D0603D" w:rsidRPr="00D0603D" w:rsidRDefault="0090182E" w:rsidP="00517FA3">
      <w:pPr>
        <w:spacing w:after="0" w:line="240" w:lineRule="auto"/>
        <w:ind w:left="720"/>
        <w:rPr>
          <w:sz w:val="24"/>
          <w:szCs w:val="24"/>
        </w:rPr>
      </w:pPr>
      <w:hyperlink r:id="rId62" w:history="1">
        <w:r w:rsidR="00D0603D" w:rsidRPr="00D0603D">
          <w:rPr>
            <w:rStyle w:val="Hyperlink"/>
            <w:sz w:val="24"/>
            <w:szCs w:val="24"/>
          </w:rPr>
          <w:t>Chapter 70 of the Acts of 2016</w:t>
        </w:r>
      </w:hyperlink>
    </w:p>
    <w:p w14:paraId="2D07CBC9" w14:textId="77777777" w:rsidR="00D0603D" w:rsidRPr="00450162" w:rsidRDefault="00D0603D" w:rsidP="00517FA3">
      <w:pPr>
        <w:spacing w:after="0" w:line="240" w:lineRule="auto"/>
        <w:ind w:left="720"/>
        <w:rPr>
          <w:color w:val="404040" w:themeColor="text1" w:themeTint="BF"/>
          <w:sz w:val="24"/>
          <w:szCs w:val="24"/>
        </w:rPr>
      </w:pPr>
      <w:r w:rsidRPr="00450162">
        <w:rPr>
          <w:color w:val="404040" w:themeColor="text1" w:themeTint="BF"/>
          <w:sz w:val="24"/>
          <w:szCs w:val="24"/>
        </w:rPr>
        <w:t>Approved: 4/1/2016</w:t>
      </w:r>
    </w:p>
    <w:p w14:paraId="1F21A1D5" w14:textId="77777777" w:rsidR="00D0603D" w:rsidRPr="00450162" w:rsidRDefault="00D0603D" w:rsidP="00517FA3">
      <w:pPr>
        <w:spacing w:after="0" w:line="240" w:lineRule="auto"/>
        <w:ind w:left="720"/>
        <w:rPr>
          <w:color w:val="404040" w:themeColor="text1" w:themeTint="BF"/>
          <w:sz w:val="24"/>
          <w:szCs w:val="24"/>
        </w:rPr>
      </w:pPr>
      <w:r w:rsidRPr="00450162">
        <w:rPr>
          <w:color w:val="404040" w:themeColor="text1" w:themeTint="BF"/>
          <w:sz w:val="24"/>
          <w:szCs w:val="24"/>
        </w:rPr>
        <w:t>Effective:</w:t>
      </w:r>
      <w:r w:rsidRPr="00450162">
        <w:rPr>
          <w:b/>
          <w:color w:val="404040" w:themeColor="text1" w:themeTint="BF"/>
          <w:sz w:val="24"/>
          <w:szCs w:val="24"/>
        </w:rPr>
        <w:t xml:space="preserve"> </w:t>
      </w:r>
      <w:r w:rsidRPr="00450162">
        <w:rPr>
          <w:color w:val="404040" w:themeColor="text1" w:themeTint="BF"/>
          <w:sz w:val="24"/>
          <w:szCs w:val="24"/>
        </w:rPr>
        <w:t>4/1/2016</w:t>
      </w:r>
    </w:p>
    <w:p w14:paraId="684A2A9D" w14:textId="77777777" w:rsidR="00D0603D" w:rsidRPr="00450162" w:rsidRDefault="00D0603D" w:rsidP="00517FA3">
      <w:pPr>
        <w:spacing w:after="0" w:line="240" w:lineRule="auto"/>
        <w:ind w:left="720"/>
        <w:rPr>
          <w:b/>
          <w:color w:val="404040" w:themeColor="text1" w:themeTint="BF"/>
          <w:sz w:val="24"/>
          <w:szCs w:val="24"/>
        </w:rPr>
      </w:pPr>
      <w:r w:rsidRPr="00450162">
        <w:rPr>
          <w:color w:val="404040" w:themeColor="text1" w:themeTint="BF"/>
          <w:sz w:val="24"/>
          <w:szCs w:val="24"/>
        </w:rPr>
        <w:t>The spring FY16 supplemental budget appropriates $1.8 million for the student assessment account.</w:t>
      </w:r>
    </w:p>
    <w:p w14:paraId="0051B8C2" w14:textId="77777777" w:rsidR="00D0603D" w:rsidRPr="00450162" w:rsidRDefault="00D0603D" w:rsidP="00D0603D">
      <w:pPr>
        <w:numPr>
          <w:ilvl w:val="0"/>
          <w:numId w:val="15"/>
        </w:numPr>
        <w:spacing w:after="0" w:line="240" w:lineRule="auto"/>
        <w:rPr>
          <w:b/>
          <w:color w:val="404040" w:themeColor="text1" w:themeTint="BF"/>
          <w:sz w:val="24"/>
          <w:szCs w:val="24"/>
        </w:rPr>
      </w:pPr>
      <w:r w:rsidRPr="00450162">
        <w:rPr>
          <w:b/>
          <w:color w:val="404040" w:themeColor="text1" w:themeTint="BF"/>
          <w:sz w:val="24"/>
          <w:szCs w:val="24"/>
        </w:rPr>
        <w:t>An Act making appropriations for the fiscal year 2016 to provide for supplementing certain existing appropriations and for certain other activities and projects</w:t>
      </w:r>
    </w:p>
    <w:p w14:paraId="5A299748" w14:textId="77777777" w:rsidR="00D0603D" w:rsidRPr="00D0603D" w:rsidRDefault="0090182E" w:rsidP="00517FA3">
      <w:pPr>
        <w:spacing w:after="0" w:line="240" w:lineRule="auto"/>
        <w:ind w:left="720"/>
        <w:rPr>
          <w:sz w:val="24"/>
          <w:szCs w:val="24"/>
        </w:rPr>
      </w:pPr>
      <w:hyperlink r:id="rId63" w:history="1">
        <w:r w:rsidR="00D0603D" w:rsidRPr="00D0603D">
          <w:rPr>
            <w:rStyle w:val="Hyperlink"/>
            <w:sz w:val="24"/>
            <w:szCs w:val="24"/>
          </w:rPr>
          <w:t>Chapter 283 of the Acts of 2016</w:t>
        </w:r>
      </w:hyperlink>
    </w:p>
    <w:p w14:paraId="089D96D4" w14:textId="77777777" w:rsidR="00D0603D" w:rsidRPr="00450162" w:rsidRDefault="00D0603D" w:rsidP="00517FA3">
      <w:pPr>
        <w:spacing w:after="0" w:line="240" w:lineRule="auto"/>
        <w:ind w:left="720"/>
        <w:rPr>
          <w:color w:val="404040" w:themeColor="text1" w:themeTint="BF"/>
          <w:sz w:val="24"/>
          <w:szCs w:val="24"/>
        </w:rPr>
      </w:pPr>
      <w:r w:rsidRPr="00450162">
        <w:rPr>
          <w:color w:val="404040" w:themeColor="text1" w:themeTint="BF"/>
          <w:sz w:val="24"/>
          <w:szCs w:val="24"/>
        </w:rPr>
        <w:t>This FY16 supplemental budget funds the state student assessment line item 7061-9400 for an additional $8.75 million.</w:t>
      </w:r>
    </w:p>
    <w:p w14:paraId="20AFF392" w14:textId="77777777" w:rsidR="00D0603D" w:rsidRPr="00450162" w:rsidRDefault="00D0603D" w:rsidP="00A36B8A">
      <w:pPr>
        <w:spacing w:after="0" w:line="240" w:lineRule="auto"/>
        <w:rPr>
          <w:b/>
          <w:color w:val="404040" w:themeColor="text1" w:themeTint="BF"/>
          <w:sz w:val="24"/>
          <w:szCs w:val="24"/>
        </w:rPr>
      </w:pPr>
      <w:r w:rsidRPr="00450162">
        <w:rPr>
          <w:b/>
          <w:color w:val="404040" w:themeColor="text1" w:themeTint="BF"/>
          <w:sz w:val="24"/>
          <w:szCs w:val="24"/>
        </w:rPr>
        <w:t xml:space="preserve">FY17 </w:t>
      </w:r>
    </w:p>
    <w:p w14:paraId="191FF67E" w14:textId="77777777" w:rsidR="00D0603D" w:rsidRPr="00450162" w:rsidRDefault="00D0603D" w:rsidP="00D0603D">
      <w:pPr>
        <w:numPr>
          <w:ilvl w:val="0"/>
          <w:numId w:val="15"/>
        </w:numPr>
        <w:spacing w:after="0" w:line="240" w:lineRule="auto"/>
        <w:rPr>
          <w:color w:val="404040" w:themeColor="text1" w:themeTint="BF"/>
          <w:sz w:val="24"/>
          <w:szCs w:val="24"/>
        </w:rPr>
      </w:pPr>
      <w:r w:rsidRPr="00450162">
        <w:rPr>
          <w:b/>
          <w:color w:val="404040" w:themeColor="text1" w:themeTint="BF"/>
          <w:sz w:val="24"/>
          <w:szCs w:val="24"/>
        </w:rPr>
        <w:t>An Act making certain appropriations for fiscal year 2017 – General Appropriation Act (GAA)</w:t>
      </w:r>
    </w:p>
    <w:p w14:paraId="7A3FFA10" w14:textId="77777777" w:rsidR="00D0603D" w:rsidRPr="00D0603D" w:rsidRDefault="0090182E" w:rsidP="00A36B8A">
      <w:pPr>
        <w:spacing w:after="0" w:line="240" w:lineRule="auto"/>
        <w:ind w:left="720"/>
        <w:rPr>
          <w:b/>
          <w:sz w:val="24"/>
          <w:szCs w:val="24"/>
          <w:u w:val="single"/>
        </w:rPr>
      </w:pPr>
      <w:hyperlink r:id="rId64" w:history="1">
        <w:r w:rsidR="00D0603D" w:rsidRPr="00D0603D">
          <w:rPr>
            <w:rStyle w:val="Hyperlink"/>
            <w:sz w:val="24"/>
            <w:szCs w:val="24"/>
          </w:rPr>
          <w:t>Chapter 133 of the Acts of 2016</w:t>
        </w:r>
      </w:hyperlink>
    </w:p>
    <w:p w14:paraId="03694428" w14:textId="77777777" w:rsidR="00D0603D" w:rsidRPr="00450162" w:rsidRDefault="00D0603D" w:rsidP="00A36B8A">
      <w:pPr>
        <w:spacing w:after="0" w:line="240" w:lineRule="auto"/>
        <w:ind w:left="720"/>
        <w:rPr>
          <w:color w:val="404040" w:themeColor="text1" w:themeTint="BF"/>
          <w:sz w:val="24"/>
          <w:szCs w:val="24"/>
        </w:rPr>
      </w:pPr>
      <w:r w:rsidRPr="00450162">
        <w:rPr>
          <w:color w:val="404040" w:themeColor="text1" w:themeTint="BF"/>
          <w:sz w:val="24"/>
          <w:szCs w:val="24"/>
        </w:rPr>
        <w:t xml:space="preserve">Approved: 07/08/16 (in part) </w:t>
      </w:r>
    </w:p>
    <w:p w14:paraId="78686E3F" w14:textId="77777777" w:rsidR="00D0603D" w:rsidRPr="00450162" w:rsidRDefault="00D0603D" w:rsidP="00A36B8A">
      <w:pPr>
        <w:spacing w:after="0" w:line="240" w:lineRule="auto"/>
        <w:ind w:left="720"/>
        <w:rPr>
          <w:color w:val="404040" w:themeColor="text1" w:themeTint="BF"/>
          <w:sz w:val="24"/>
          <w:szCs w:val="24"/>
        </w:rPr>
      </w:pPr>
      <w:r w:rsidRPr="00450162">
        <w:rPr>
          <w:color w:val="404040" w:themeColor="text1" w:themeTint="BF"/>
          <w:sz w:val="24"/>
          <w:szCs w:val="24"/>
        </w:rPr>
        <w:t>Effective: 07/01/16</w:t>
      </w:r>
    </w:p>
    <w:p w14:paraId="595A5E2C" w14:textId="77777777" w:rsidR="00D0603D" w:rsidRPr="00450162" w:rsidRDefault="00D0603D" w:rsidP="005344EC">
      <w:pPr>
        <w:spacing w:after="0" w:line="240" w:lineRule="auto"/>
        <w:ind w:left="720"/>
        <w:rPr>
          <w:color w:val="404040" w:themeColor="text1" w:themeTint="BF"/>
          <w:sz w:val="24"/>
          <w:szCs w:val="24"/>
        </w:rPr>
      </w:pPr>
      <w:r w:rsidRPr="00450162">
        <w:rPr>
          <w:color w:val="404040" w:themeColor="text1" w:themeTint="BF"/>
          <w:sz w:val="24"/>
          <w:szCs w:val="24"/>
        </w:rPr>
        <w:t>The GAA contains total state spending of $38.9 billion, which reflects spending growth of 1.3 percent ($489 million). This overall spending authorization reflects a downward adjustment in the state revenue growth assumption from 4.3 percent to 3 percent, $838 million in available revenue.</w:t>
      </w:r>
      <w:r w:rsidRPr="00450162" w:rsidDel="00E07658">
        <w:rPr>
          <w:color w:val="404040" w:themeColor="text1" w:themeTint="BF"/>
          <w:sz w:val="24"/>
          <w:szCs w:val="24"/>
        </w:rPr>
        <w:t xml:space="preserve"> </w:t>
      </w:r>
      <w:r w:rsidRPr="00450162">
        <w:rPr>
          <w:color w:val="404040" w:themeColor="text1" w:themeTint="BF"/>
          <w:sz w:val="24"/>
          <w:szCs w:val="24"/>
        </w:rPr>
        <w:t>The FY17 GAA bill provides total spending authority of $5.208 billion for ESE, which represents 13.4 percent of the total state budget and 1.8 percent growth ($91.3 million) over FY16 spending. Over 95 percent is local education aid, grant funding, or reimbursement for cities, towns, and regional school districts. The FY17 state budget allocates $23.6 million for ESE to administer its responsibilities, approximately 0.45% of the total state budget for K-12 education. In signing the budget, the Governor emphasized a commitment to fund local education aid accounts.</w:t>
      </w:r>
      <w:r w:rsidR="00FD685C">
        <w:rPr>
          <w:color w:val="404040" w:themeColor="text1" w:themeTint="BF"/>
          <w:sz w:val="24"/>
          <w:szCs w:val="24"/>
        </w:rPr>
        <w:t xml:space="preserve"> </w:t>
      </w:r>
    </w:p>
    <w:p w14:paraId="7ADB9E6A" w14:textId="77777777" w:rsidR="00D0603D" w:rsidRPr="00450162" w:rsidRDefault="00D0603D" w:rsidP="005344EC">
      <w:pPr>
        <w:spacing w:after="0" w:line="240" w:lineRule="auto"/>
        <w:ind w:left="720"/>
        <w:rPr>
          <w:color w:val="404040" w:themeColor="text1" w:themeTint="BF"/>
          <w:sz w:val="24"/>
          <w:szCs w:val="24"/>
        </w:rPr>
      </w:pPr>
      <w:r w:rsidRPr="00450162">
        <w:rPr>
          <w:color w:val="404040" w:themeColor="text1" w:themeTint="BF"/>
          <w:sz w:val="24"/>
          <w:szCs w:val="24"/>
        </w:rPr>
        <w:t>Note: On 12/06/16, the Governor exercised his 9c budget reduction authority. The ESE list totals $6.3M and is targeted to legislative earmarks that the Governor had previously vetoed earlier in FY17 and that were subsequently overridden by the Legislature.</w:t>
      </w:r>
    </w:p>
    <w:p w14:paraId="56593FF1" w14:textId="77777777" w:rsidR="00D0603D" w:rsidRPr="00450162" w:rsidRDefault="00D0603D" w:rsidP="00226A5E">
      <w:pPr>
        <w:spacing w:after="0" w:line="240" w:lineRule="auto"/>
        <w:ind w:left="1440"/>
        <w:rPr>
          <w:color w:val="404040" w:themeColor="text1" w:themeTint="BF"/>
          <w:sz w:val="24"/>
          <w:szCs w:val="24"/>
        </w:rPr>
      </w:pPr>
      <w:r w:rsidRPr="00450162">
        <w:rPr>
          <w:color w:val="404040" w:themeColor="text1" w:themeTint="BF"/>
          <w:sz w:val="24"/>
          <w:szCs w:val="24"/>
        </w:rPr>
        <w:t>Some budget line items of particular note:</w:t>
      </w:r>
    </w:p>
    <w:p w14:paraId="38F6EF12" w14:textId="77777777" w:rsidR="00D0603D" w:rsidRPr="00450162" w:rsidRDefault="00D0603D" w:rsidP="00226A5E">
      <w:pPr>
        <w:numPr>
          <w:ilvl w:val="0"/>
          <w:numId w:val="19"/>
        </w:numPr>
        <w:spacing w:after="0" w:line="240" w:lineRule="auto"/>
        <w:ind w:left="2340"/>
        <w:rPr>
          <w:i/>
          <w:color w:val="404040" w:themeColor="text1" w:themeTint="BF"/>
          <w:sz w:val="24"/>
          <w:szCs w:val="24"/>
        </w:rPr>
      </w:pPr>
      <w:r w:rsidRPr="00450162">
        <w:rPr>
          <w:i/>
          <w:color w:val="404040" w:themeColor="text1" w:themeTint="BF"/>
          <w:sz w:val="24"/>
          <w:szCs w:val="24"/>
        </w:rPr>
        <w:t xml:space="preserve">Line 7061-0008 </w:t>
      </w:r>
      <w:r w:rsidRPr="00450162">
        <w:rPr>
          <w:color w:val="404040" w:themeColor="text1" w:themeTint="BF"/>
          <w:sz w:val="24"/>
          <w:szCs w:val="24"/>
        </w:rPr>
        <w:t>appropriates $4.63 billion for Chapter 70 state aid, representing an increase of $116,131,419 over FY16.</w:t>
      </w:r>
    </w:p>
    <w:p w14:paraId="743E5C4E" w14:textId="77777777" w:rsidR="00D0603D" w:rsidRPr="00450162" w:rsidRDefault="00D0603D" w:rsidP="00226A5E">
      <w:pPr>
        <w:numPr>
          <w:ilvl w:val="0"/>
          <w:numId w:val="19"/>
        </w:numPr>
        <w:spacing w:after="0" w:line="240" w:lineRule="auto"/>
        <w:ind w:left="2340"/>
        <w:rPr>
          <w:color w:val="404040" w:themeColor="text1" w:themeTint="BF"/>
          <w:sz w:val="24"/>
          <w:szCs w:val="24"/>
        </w:rPr>
      </w:pPr>
      <w:r w:rsidRPr="00450162">
        <w:rPr>
          <w:i/>
          <w:color w:val="404040" w:themeColor="text1" w:themeTint="BF"/>
          <w:sz w:val="24"/>
          <w:szCs w:val="24"/>
        </w:rPr>
        <w:t xml:space="preserve">Line 7061-0012 </w:t>
      </w:r>
      <w:r w:rsidRPr="00450162">
        <w:rPr>
          <w:color w:val="404040" w:themeColor="text1" w:themeTint="BF"/>
          <w:sz w:val="24"/>
          <w:szCs w:val="24"/>
        </w:rPr>
        <w:t>funds $277.28 million for the Special Education Circuit Breaker program, which is an increase of $5.56 million over the FY16 budget of $271.6 million.</w:t>
      </w:r>
    </w:p>
    <w:p w14:paraId="17680337" w14:textId="77777777" w:rsidR="00226A5E" w:rsidRPr="00450162" w:rsidRDefault="00D0603D" w:rsidP="005A73C4">
      <w:pPr>
        <w:numPr>
          <w:ilvl w:val="0"/>
          <w:numId w:val="19"/>
        </w:numPr>
        <w:spacing w:after="0" w:line="240" w:lineRule="auto"/>
        <w:ind w:left="2340"/>
        <w:rPr>
          <w:color w:val="404040" w:themeColor="text1" w:themeTint="BF"/>
          <w:sz w:val="24"/>
          <w:szCs w:val="24"/>
        </w:rPr>
      </w:pPr>
      <w:r w:rsidRPr="00450162">
        <w:rPr>
          <w:i/>
          <w:color w:val="404040" w:themeColor="text1" w:themeTint="BF"/>
          <w:sz w:val="24"/>
          <w:szCs w:val="24"/>
        </w:rPr>
        <w:t xml:space="preserve">Line 7035-0006 </w:t>
      </w:r>
      <w:r w:rsidRPr="00450162">
        <w:rPr>
          <w:color w:val="404040" w:themeColor="text1" w:themeTint="BF"/>
          <w:sz w:val="24"/>
          <w:szCs w:val="24"/>
        </w:rPr>
        <w:t>funding for Regional School Transportation Costs is at $61 million, which is a $2 million increase over the FY16 budget of $59 million.</w:t>
      </w:r>
    </w:p>
    <w:p w14:paraId="0C501798" w14:textId="77777777" w:rsidR="00D0603D" w:rsidRPr="00450162" w:rsidRDefault="00D0603D" w:rsidP="005A73C4">
      <w:pPr>
        <w:spacing w:after="0" w:line="240" w:lineRule="auto"/>
        <w:ind w:left="1440"/>
        <w:rPr>
          <w:color w:val="404040" w:themeColor="text1" w:themeTint="BF"/>
          <w:sz w:val="24"/>
          <w:szCs w:val="24"/>
        </w:rPr>
      </w:pPr>
      <w:r w:rsidRPr="00450162">
        <w:rPr>
          <w:color w:val="404040" w:themeColor="text1" w:themeTint="BF"/>
          <w:sz w:val="24"/>
          <w:szCs w:val="24"/>
        </w:rPr>
        <w:t>Some outside sections that are of significance to ESE and to elementary and secondary schools:</w:t>
      </w:r>
    </w:p>
    <w:p w14:paraId="77A5E80D" w14:textId="77777777" w:rsidR="00D0603D" w:rsidRPr="00450162" w:rsidRDefault="00D0603D" w:rsidP="005A73C4">
      <w:pPr>
        <w:numPr>
          <w:ilvl w:val="0"/>
          <w:numId w:val="20"/>
        </w:numPr>
        <w:spacing w:after="0" w:line="240" w:lineRule="auto"/>
        <w:ind w:left="2340"/>
        <w:rPr>
          <w:color w:val="404040" w:themeColor="text1" w:themeTint="BF"/>
          <w:sz w:val="24"/>
          <w:szCs w:val="24"/>
        </w:rPr>
      </w:pPr>
      <w:r w:rsidRPr="00450162">
        <w:rPr>
          <w:i/>
          <w:color w:val="404040" w:themeColor="text1" w:themeTint="BF"/>
          <w:sz w:val="24"/>
          <w:szCs w:val="24"/>
        </w:rPr>
        <w:t xml:space="preserve">Section 49. </w:t>
      </w:r>
      <w:r w:rsidRPr="00450162">
        <w:rPr>
          <w:color w:val="404040" w:themeColor="text1" w:themeTint="BF"/>
          <w:sz w:val="24"/>
          <w:szCs w:val="24"/>
        </w:rPr>
        <w:t>Removes the 5 percent sponsor-district enrollment requirement for virtual schools in Massachusetts.</w:t>
      </w:r>
    </w:p>
    <w:p w14:paraId="32C41FA7" w14:textId="77777777" w:rsidR="00D0603D" w:rsidRPr="00450162" w:rsidRDefault="00D0603D" w:rsidP="005A73C4">
      <w:pPr>
        <w:numPr>
          <w:ilvl w:val="0"/>
          <w:numId w:val="20"/>
        </w:numPr>
        <w:spacing w:after="0" w:line="240" w:lineRule="auto"/>
        <w:ind w:left="2340"/>
        <w:rPr>
          <w:color w:val="404040" w:themeColor="text1" w:themeTint="BF"/>
          <w:sz w:val="24"/>
          <w:szCs w:val="24"/>
        </w:rPr>
      </w:pPr>
      <w:r w:rsidRPr="00450162">
        <w:rPr>
          <w:i/>
          <w:color w:val="404040" w:themeColor="text1" w:themeTint="BF"/>
          <w:sz w:val="24"/>
          <w:szCs w:val="24"/>
        </w:rPr>
        <w:t xml:space="preserve">Section 165. </w:t>
      </w:r>
      <w:r w:rsidRPr="00450162">
        <w:rPr>
          <w:color w:val="404040" w:themeColor="text1" w:themeTint="BF"/>
          <w:sz w:val="24"/>
          <w:szCs w:val="24"/>
        </w:rPr>
        <w:t>Requires ESE to conduct a study on the calculation of low-income students within public school districts as it relates to determining the number of low-income students in the distribution of funding pursuant to chapters 70 and 76 of the General Laws and to report findings by December 19, 2016.</w:t>
      </w:r>
    </w:p>
    <w:p w14:paraId="28FF16EC" w14:textId="77777777" w:rsidR="00D0603D" w:rsidRPr="00450162" w:rsidRDefault="00D0603D" w:rsidP="005A73C4">
      <w:pPr>
        <w:numPr>
          <w:ilvl w:val="0"/>
          <w:numId w:val="20"/>
        </w:numPr>
        <w:spacing w:after="0" w:line="240" w:lineRule="auto"/>
        <w:ind w:left="2340"/>
        <w:rPr>
          <w:color w:val="404040" w:themeColor="text1" w:themeTint="BF"/>
          <w:sz w:val="24"/>
          <w:szCs w:val="24"/>
        </w:rPr>
      </w:pPr>
      <w:r w:rsidRPr="00450162">
        <w:rPr>
          <w:i/>
          <w:color w:val="404040" w:themeColor="text1" w:themeTint="BF"/>
          <w:sz w:val="24"/>
          <w:szCs w:val="24"/>
        </w:rPr>
        <w:t>Section 188.</w:t>
      </w:r>
      <w:r w:rsidRPr="00450162">
        <w:rPr>
          <w:color w:val="404040" w:themeColor="text1" w:themeTint="BF"/>
          <w:sz w:val="24"/>
          <w:szCs w:val="24"/>
        </w:rPr>
        <w:t xml:space="preserve"> Establishes a commission to review how regional school districts are funded with a report due to the legislature by December 31, 2017. The Commissioner appoints a member of the Commission.</w:t>
      </w:r>
    </w:p>
    <w:p w14:paraId="5D1F19A0" w14:textId="77777777" w:rsidR="00D0603D" w:rsidRPr="00450162" w:rsidRDefault="00D0603D" w:rsidP="005A73C4">
      <w:pPr>
        <w:numPr>
          <w:ilvl w:val="0"/>
          <w:numId w:val="20"/>
        </w:numPr>
        <w:spacing w:after="0" w:line="240" w:lineRule="auto"/>
        <w:ind w:left="2340"/>
        <w:rPr>
          <w:color w:val="404040" w:themeColor="text1" w:themeTint="BF"/>
          <w:sz w:val="24"/>
          <w:szCs w:val="24"/>
        </w:rPr>
      </w:pPr>
      <w:r w:rsidRPr="00450162">
        <w:rPr>
          <w:i/>
          <w:color w:val="404040" w:themeColor="text1" w:themeTint="BF"/>
          <w:sz w:val="24"/>
          <w:szCs w:val="24"/>
        </w:rPr>
        <w:t>Section 190.</w:t>
      </w:r>
      <w:r w:rsidRPr="00450162">
        <w:rPr>
          <w:color w:val="404040" w:themeColor="text1" w:themeTint="BF"/>
          <w:sz w:val="24"/>
          <w:szCs w:val="24"/>
        </w:rPr>
        <w:t xml:space="preserve"> Sets up a special commission to study and make recommendations to improve efficiencies relative to transportation for homeless students with a report due to the legislature by July 1, 2017. The Commissioner serves on the Commission.</w:t>
      </w:r>
    </w:p>
    <w:p w14:paraId="0D26EA51" w14:textId="77777777" w:rsidR="00D0603D" w:rsidRPr="00450162" w:rsidRDefault="00D0603D" w:rsidP="005A73C4">
      <w:pPr>
        <w:numPr>
          <w:ilvl w:val="0"/>
          <w:numId w:val="20"/>
        </w:numPr>
        <w:spacing w:after="0" w:line="240" w:lineRule="auto"/>
        <w:ind w:left="2340"/>
        <w:rPr>
          <w:color w:val="404040" w:themeColor="text1" w:themeTint="BF"/>
          <w:sz w:val="24"/>
          <w:szCs w:val="24"/>
        </w:rPr>
      </w:pPr>
      <w:r w:rsidRPr="00450162">
        <w:rPr>
          <w:i/>
          <w:color w:val="404040" w:themeColor="text1" w:themeTint="BF"/>
          <w:sz w:val="24"/>
          <w:szCs w:val="24"/>
        </w:rPr>
        <w:lastRenderedPageBreak/>
        <w:t>Section 193.</w:t>
      </w:r>
      <w:r w:rsidRPr="00450162">
        <w:rPr>
          <w:color w:val="404040" w:themeColor="text1" w:themeTint="BF"/>
          <w:sz w:val="24"/>
          <w:szCs w:val="24"/>
        </w:rPr>
        <w:t xml:space="preserve"> Establishes a special commission on behavioral health promotion and upstream prevention to investigate evidence-based practices, programs, and systems to prevent behavioral health disorders and promote behavioral health. The Commissioner serves on the Commission, which is required to file a report with the legislature within 2 years of its inception.</w:t>
      </w:r>
    </w:p>
    <w:p w14:paraId="28F7DB14" w14:textId="77777777" w:rsidR="00F5288B" w:rsidRDefault="00F5288B">
      <w:pPr>
        <w:rPr>
          <w:sz w:val="24"/>
          <w:szCs w:val="24"/>
        </w:rPr>
      </w:pPr>
      <w:r>
        <w:rPr>
          <w:sz w:val="24"/>
          <w:szCs w:val="24"/>
        </w:rPr>
        <w:br w:type="page"/>
      </w:r>
    </w:p>
    <w:p w14:paraId="479C43D7" w14:textId="77777777" w:rsidR="00F5288B" w:rsidRDefault="00F5288B" w:rsidP="00F5288B">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lastRenderedPageBreak/>
        <w:t>appendix 2:</w:t>
      </w:r>
    </w:p>
    <w:p w14:paraId="50E36413" w14:textId="77777777" w:rsidR="00F5288B" w:rsidRPr="00D0603D" w:rsidRDefault="00F5288B" w:rsidP="00F5288B">
      <w:pPr>
        <w:spacing w:after="0" w:line="240" w:lineRule="auto"/>
        <w:rPr>
          <w:rFonts w:ascii="Arial" w:hAnsi="Arial" w:cs="Arial"/>
          <w:caps/>
          <w:color w:val="F79646" w:themeColor="accent6"/>
          <w:sz w:val="56"/>
          <w:szCs w:val="56"/>
        </w:rPr>
      </w:pPr>
      <w:r w:rsidRPr="00F5288B">
        <w:rPr>
          <w:rFonts w:ascii="Arial" w:hAnsi="Arial" w:cs="Arial"/>
          <w:bCs/>
          <w:caps/>
          <w:color w:val="F79646" w:themeColor="accent6"/>
          <w:sz w:val="56"/>
          <w:szCs w:val="56"/>
        </w:rPr>
        <w:t>Student Data</w:t>
      </w:r>
      <w:r w:rsidRPr="00D0603D">
        <w:rPr>
          <w:rFonts w:ascii="Arial" w:hAnsi="Arial" w:cs="Arial"/>
          <w:caps/>
          <w:color w:val="F79646" w:themeColor="accent6"/>
          <w:sz w:val="56"/>
          <w:szCs w:val="56"/>
        </w:rPr>
        <w:t xml:space="preserve"> </w:t>
      </w:r>
    </w:p>
    <w:p w14:paraId="3E8305FE" w14:textId="77777777" w:rsidR="00F5288B" w:rsidRDefault="00F5288B" w:rsidP="00F5288B">
      <w:pPr>
        <w:spacing w:after="0" w:line="240" w:lineRule="auto"/>
        <w:rPr>
          <w:sz w:val="24"/>
          <w:szCs w:val="24"/>
        </w:rPr>
      </w:pPr>
    </w:p>
    <w:p w14:paraId="4389B9FD" w14:textId="77777777" w:rsidR="00F5288B" w:rsidRDefault="00F5288B" w:rsidP="00F5288B">
      <w:pPr>
        <w:spacing w:after="0" w:line="240" w:lineRule="auto"/>
        <w:rPr>
          <w:sz w:val="24"/>
          <w:szCs w:val="24"/>
        </w:rPr>
      </w:pPr>
    </w:p>
    <w:p w14:paraId="15B0FB26" w14:textId="77777777" w:rsidR="0099084E" w:rsidRPr="001C4136" w:rsidRDefault="00F5288B" w:rsidP="001C4136">
      <w:pPr>
        <w:spacing w:after="120" w:line="240" w:lineRule="auto"/>
        <w:rPr>
          <w:b/>
          <w:caps/>
          <w:color w:val="404040" w:themeColor="text1" w:themeTint="BF"/>
          <w:sz w:val="24"/>
          <w:szCs w:val="24"/>
        </w:rPr>
      </w:pPr>
      <w:r w:rsidRPr="00450162">
        <w:rPr>
          <w:b/>
          <w:caps/>
          <w:color w:val="404040" w:themeColor="text1" w:themeTint="BF"/>
          <w:sz w:val="24"/>
          <w:szCs w:val="24"/>
        </w:rPr>
        <w:t>2016 Graduation Rate</w:t>
      </w:r>
    </w:p>
    <w:p w14:paraId="419FAB49" w14:textId="77777777" w:rsidR="004945A7" w:rsidRDefault="00F5288B" w:rsidP="004945A7">
      <w:pPr>
        <w:spacing w:after="0" w:line="240" w:lineRule="auto"/>
        <w:rPr>
          <w:color w:val="404040" w:themeColor="text1" w:themeTint="BF"/>
          <w:sz w:val="24"/>
          <w:szCs w:val="24"/>
        </w:rPr>
      </w:pPr>
      <w:r w:rsidRPr="00450162">
        <w:rPr>
          <w:color w:val="404040" w:themeColor="text1" w:themeTint="BF"/>
          <w:sz w:val="24"/>
          <w:szCs w:val="24"/>
        </w:rPr>
        <w:t>The 2016 four-year cohort graduation rate for Massachusetts public high schools increased by 0.2 percentage points to 87.5 percent from 87.3 percent for the 2015 cohort. This represent</w:t>
      </w:r>
      <w:r w:rsidR="004945A7">
        <w:rPr>
          <w:color w:val="404040" w:themeColor="text1" w:themeTint="BF"/>
          <w:sz w:val="24"/>
          <w:szCs w:val="24"/>
        </w:rPr>
        <w:t xml:space="preserve">s the tenth consecutive year of </w:t>
      </w:r>
    </w:p>
    <w:p w14:paraId="257AD821" w14:textId="77777777" w:rsidR="004945A7" w:rsidRDefault="00F5288B" w:rsidP="004945A7">
      <w:pPr>
        <w:spacing w:after="0" w:line="240" w:lineRule="auto"/>
        <w:rPr>
          <w:color w:val="404040" w:themeColor="text1" w:themeTint="BF"/>
          <w:sz w:val="24"/>
          <w:szCs w:val="24"/>
        </w:rPr>
      </w:pPr>
      <w:r w:rsidRPr="00450162">
        <w:rPr>
          <w:color w:val="404040" w:themeColor="text1" w:themeTint="BF"/>
          <w:sz w:val="24"/>
          <w:szCs w:val="24"/>
        </w:rPr>
        <w:t xml:space="preserve">increase in the four-year rate (see below). </w:t>
      </w:r>
    </w:p>
    <w:p w14:paraId="74C21DD6" w14:textId="77777777" w:rsidR="000F4109" w:rsidRDefault="004945A7" w:rsidP="004945A7">
      <w:pPr>
        <w:spacing w:after="0" w:line="240" w:lineRule="auto"/>
        <w:jc w:val="center"/>
        <w:rPr>
          <w:color w:val="404040" w:themeColor="text1" w:themeTint="BF"/>
          <w:sz w:val="24"/>
          <w:szCs w:val="24"/>
        </w:rPr>
      </w:pPr>
      <w:r>
        <w:rPr>
          <w:noProof/>
          <w:lang w:eastAsia="zh-CN"/>
        </w:rPr>
        <w:drawing>
          <wp:inline distT="0" distB="0" distL="0" distR="0" wp14:anchorId="33664938" wp14:editId="7613A582">
            <wp:extent cx="5820355" cy="3333750"/>
            <wp:effectExtent l="0" t="0" r="0" b="0"/>
            <wp:docPr id="7" name="Picture 7" descr="Percentage of graduating from cohort&#10;students graduating in 4 years&#10;&#10;2006 - 79.9%&#10;2007&#10;2008&#10;2009&#10;2010&#10;2011&#10;2012&#10;2013&#10;2014&#10;2015 - 87.3%" title="MA Students Graduating in 4 years grap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26239" cy="3337120"/>
                    </a:xfrm>
                    <a:prstGeom prst="rect">
                      <a:avLst/>
                    </a:prstGeom>
                  </pic:spPr>
                </pic:pic>
              </a:graphicData>
            </a:graphic>
          </wp:inline>
        </w:drawing>
      </w:r>
    </w:p>
    <w:p w14:paraId="55FF8F41" w14:textId="77777777" w:rsidR="000F4109" w:rsidRPr="00450162" w:rsidRDefault="000F4109" w:rsidP="000C0094">
      <w:pPr>
        <w:spacing w:after="0" w:line="240" w:lineRule="auto"/>
        <w:rPr>
          <w:color w:val="404040" w:themeColor="text1" w:themeTint="BF"/>
          <w:sz w:val="24"/>
          <w:szCs w:val="24"/>
        </w:rPr>
      </w:pPr>
    </w:p>
    <w:p w14:paraId="48279BD6" w14:textId="77777777" w:rsidR="00F5288B" w:rsidRPr="00450162" w:rsidRDefault="00F5288B" w:rsidP="000C0094">
      <w:pPr>
        <w:spacing w:after="0" w:line="240" w:lineRule="auto"/>
        <w:rPr>
          <w:color w:val="404040" w:themeColor="text1" w:themeTint="BF"/>
          <w:sz w:val="24"/>
          <w:szCs w:val="24"/>
        </w:rPr>
      </w:pPr>
      <w:r w:rsidRPr="00450162">
        <w:rPr>
          <w:color w:val="404040" w:themeColor="text1" w:themeTint="BF"/>
          <w:sz w:val="24"/>
          <w:szCs w:val="24"/>
        </w:rPr>
        <w:t xml:space="preserve">All student subgroups showed increased four-year rates as compared to the 2014 cohort. The largest increase among major racial and ethnic groups was shown by the </w:t>
      </w:r>
      <w:proofErr w:type="gramStart"/>
      <w:r w:rsidRPr="00450162">
        <w:rPr>
          <w:color w:val="404040" w:themeColor="text1" w:themeTint="BF"/>
          <w:sz w:val="24"/>
          <w:szCs w:val="24"/>
        </w:rPr>
        <w:t>African-American</w:t>
      </w:r>
      <w:proofErr w:type="gramEnd"/>
      <w:r w:rsidRPr="00450162">
        <w:rPr>
          <w:color w:val="404040" w:themeColor="text1" w:themeTint="BF"/>
          <w:sz w:val="24"/>
          <w:szCs w:val="24"/>
        </w:rPr>
        <w:t xml:space="preserve"> and Hispanic subgroups, which increased by 1.4 and 0.5 percentage points respectively. There are, however, significant gaps in the graduation rates among subgroups. Among the major race and ethnicity subgroup rates, there is a 20.0 percentage point difference between the highest and lowest, belonging to Asian and Hispanic students. This difference is 0.2 percentage points lower than in 2015.</w:t>
      </w:r>
    </w:p>
    <w:p w14:paraId="329237CF" w14:textId="77777777" w:rsidR="000C0094" w:rsidRPr="00450162" w:rsidRDefault="000C0094" w:rsidP="000C0094">
      <w:pPr>
        <w:spacing w:after="0" w:line="240" w:lineRule="auto"/>
        <w:rPr>
          <w:color w:val="404040" w:themeColor="text1" w:themeTint="BF"/>
          <w:sz w:val="24"/>
          <w:szCs w:val="24"/>
        </w:rPr>
      </w:pPr>
    </w:p>
    <w:p w14:paraId="2E73DC96" w14:textId="77777777" w:rsidR="00F5288B" w:rsidRPr="00450162" w:rsidRDefault="009928A4" w:rsidP="00F5288B">
      <w:pPr>
        <w:rPr>
          <w:color w:val="404040" w:themeColor="text1" w:themeTint="BF"/>
          <w:sz w:val="24"/>
          <w:szCs w:val="24"/>
        </w:rPr>
      </w:pPr>
      <w:r>
        <w:rPr>
          <w:color w:val="404040" w:themeColor="text1" w:themeTint="BF"/>
          <w:sz w:val="24"/>
          <w:szCs w:val="24"/>
        </w:rPr>
        <w:t xml:space="preserve">Other significant </w:t>
      </w:r>
      <w:r w:rsidR="00F5288B" w:rsidRPr="00450162">
        <w:rPr>
          <w:color w:val="404040" w:themeColor="text1" w:themeTint="BF"/>
          <w:sz w:val="24"/>
          <w:szCs w:val="24"/>
        </w:rPr>
        <w:t>findings include:</w:t>
      </w:r>
    </w:p>
    <w:p w14:paraId="2DE23EE9" w14:textId="77777777" w:rsidR="00F5288B" w:rsidRPr="00450162" w:rsidRDefault="00F5288B" w:rsidP="00F5288B">
      <w:pPr>
        <w:numPr>
          <w:ilvl w:val="0"/>
          <w:numId w:val="15"/>
        </w:numPr>
        <w:spacing w:after="0" w:line="240" w:lineRule="auto"/>
        <w:rPr>
          <w:color w:val="404040" w:themeColor="text1" w:themeTint="BF"/>
          <w:sz w:val="24"/>
          <w:szCs w:val="24"/>
        </w:rPr>
      </w:pPr>
      <w:r w:rsidRPr="00450162">
        <w:rPr>
          <w:color w:val="404040" w:themeColor="text1" w:themeTint="BF"/>
          <w:sz w:val="24"/>
          <w:szCs w:val="24"/>
        </w:rPr>
        <w:t>The dropout rate for the 2016 cohort was 4.9 percent, the lowest since ESE began calculating cohort dropout rates in 2006 and was 0.2 percentage points lower than the 2015 cohort dropout rate.</w:t>
      </w:r>
    </w:p>
    <w:p w14:paraId="5B943102" w14:textId="77777777" w:rsidR="00F5288B" w:rsidRPr="00450162" w:rsidRDefault="00F5288B" w:rsidP="00F5288B">
      <w:pPr>
        <w:numPr>
          <w:ilvl w:val="0"/>
          <w:numId w:val="15"/>
        </w:numPr>
        <w:spacing w:after="0" w:line="240" w:lineRule="auto"/>
        <w:rPr>
          <w:color w:val="404040" w:themeColor="text1" w:themeTint="BF"/>
          <w:sz w:val="24"/>
          <w:szCs w:val="24"/>
        </w:rPr>
      </w:pPr>
      <w:r w:rsidRPr="00450162">
        <w:rPr>
          <w:color w:val="404040" w:themeColor="text1" w:themeTint="BF"/>
          <w:sz w:val="24"/>
          <w:szCs w:val="24"/>
        </w:rPr>
        <w:t>5.7 percent of the 2016 cohort is still enrolled in high school.</w:t>
      </w:r>
    </w:p>
    <w:p w14:paraId="5F28F4B0" w14:textId="77777777" w:rsidR="00F5288B" w:rsidRPr="00450162" w:rsidRDefault="00F5288B" w:rsidP="00F5288B">
      <w:pPr>
        <w:numPr>
          <w:ilvl w:val="0"/>
          <w:numId w:val="15"/>
        </w:numPr>
        <w:spacing w:after="0" w:line="240" w:lineRule="auto"/>
        <w:rPr>
          <w:color w:val="404040" w:themeColor="text1" w:themeTint="BF"/>
          <w:sz w:val="24"/>
          <w:szCs w:val="24"/>
        </w:rPr>
      </w:pPr>
      <w:r w:rsidRPr="00450162">
        <w:rPr>
          <w:color w:val="404040" w:themeColor="text1" w:themeTint="BF"/>
          <w:sz w:val="24"/>
          <w:szCs w:val="24"/>
        </w:rPr>
        <w:t xml:space="preserve">Hispanic male students graduated at a rate that was 2.9 percentage points higher than the 2015 cohort </w:t>
      </w:r>
    </w:p>
    <w:p w14:paraId="413FF168" w14:textId="77777777" w:rsidR="00F5288B" w:rsidRPr="00450162" w:rsidRDefault="00F5288B" w:rsidP="00F5288B">
      <w:pPr>
        <w:numPr>
          <w:ilvl w:val="0"/>
          <w:numId w:val="15"/>
        </w:numPr>
        <w:spacing w:after="0" w:line="240" w:lineRule="auto"/>
        <w:rPr>
          <w:color w:val="404040" w:themeColor="text1" w:themeTint="BF"/>
          <w:sz w:val="24"/>
          <w:szCs w:val="24"/>
        </w:rPr>
      </w:pPr>
      <w:r w:rsidRPr="00450162">
        <w:rPr>
          <w:color w:val="404040" w:themeColor="text1" w:themeTint="BF"/>
          <w:sz w:val="24"/>
          <w:szCs w:val="24"/>
        </w:rPr>
        <w:t xml:space="preserve">The graduation rate for students with disabilities in the 2016 was 71.8%. This is the first time the students with disabilities subgroup has been above 70% since ESE began calculating cohort graduation rates. </w:t>
      </w:r>
    </w:p>
    <w:p w14:paraId="4D1D0B15" w14:textId="77777777" w:rsidR="00F5288B" w:rsidRPr="00072A6F" w:rsidRDefault="00F5288B" w:rsidP="00F5288B">
      <w:pPr>
        <w:spacing w:after="0" w:line="240" w:lineRule="auto"/>
        <w:rPr>
          <w:b/>
          <w:caps/>
          <w:sz w:val="24"/>
          <w:szCs w:val="24"/>
          <w:u w:val="single"/>
        </w:rPr>
      </w:pPr>
    </w:p>
    <w:p w14:paraId="6E3EF879" w14:textId="77777777" w:rsidR="00013797" w:rsidRPr="00DC65EC" w:rsidRDefault="00013797" w:rsidP="00BB6913">
      <w:pPr>
        <w:spacing w:after="0" w:line="240" w:lineRule="auto"/>
        <w:rPr>
          <w:sz w:val="24"/>
          <w:szCs w:val="24"/>
        </w:rPr>
      </w:pPr>
    </w:p>
    <w:p w14:paraId="00CF1D9E" w14:textId="77777777" w:rsidR="002618E7" w:rsidRDefault="002618E7">
      <w:pPr>
        <w:rPr>
          <w:rFonts w:eastAsiaTheme="majorEastAsia" w:cstheme="majorBidi"/>
          <w:b/>
          <w:color w:val="244061" w:themeColor="accent1" w:themeShade="80"/>
          <w:sz w:val="28"/>
          <w:szCs w:val="32"/>
        </w:rPr>
      </w:pPr>
      <w:r>
        <w:lastRenderedPageBreak/>
        <w:br w:type="page"/>
      </w:r>
    </w:p>
    <w:p w14:paraId="24AFD9FE" w14:textId="77777777" w:rsidR="002618E7" w:rsidRDefault="002618E7" w:rsidP="002618E7">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lastRenderedPageBreak/>
        <w:t>appendix 3:</w:t>
      </w:r>
    </w:p>
    <w:p w14:paraId="094AA378" w14:textId="77777777" w:rsidR="002618E7" w:rsidRPr="00D0603D" w:rsidRDefault="002618E7" w:rsidP="002618E7">
      <w:pPr>
        <w:spacing w:after="0" w:line="240" w:lineRule="auto"/>
        <w:rPr>
          <w:rFonts w:ascii="Arial" w:hAnsi="Arial" w:cs="Arial"/>
          <w:caps/>
          <w:color w:val="F79646" w:themeColor="accent6"/>
          <w:sz w:val="56"/>
          <w:szCs w:val="56"/>
        </w:rPr>
      </w:pPr>
      <w:r w:rsidRPr="002618E7">
        <w:rPr>
          <w:rFonts w:ascii="Arial" w:hAnsi="Arial" w:cs="Arial"/>
          <w:bCs/>
          <w:caps/>
          <w:color w:val="F79646" w:themeColor="accent6"/>
          <w:sz w:val="56"/>
          <w:szCs w:val="56"/>
        </w:rPr>
        <w:t>Educator Data</w:t>
      </w:r>
      <w:r w:rsidRPr="00D0603D">
        <w:rPr>
          <w:rFonts w:ascii="Arial" w:hAnsi="Arial" w:cs="Arial"/>
          <w:caps/>
          <w:color w:val="F79646" w:themeColor="accent6"/>
          <w:sz w:val="56"/>
          <w:szCs w:val="56"/>
        </w:rPr>
        <w:t xml:space="preserve"> </w:t>
      </w:r>
    </w:p>
    <w:p w14:paraId="0F6DE86F" w14:textId="77777777" w:rsidR="002618E7" w:rsidRDefault="002618E7" w:rsidP="002618E7">
      <w:pPr>
        <w:spacing w:after="0" w:line="240" w:lineRule="auto"/>
        <w:rPr>
          <w:sz w:val="24"/>
          <w:szCs w:val="24"/>
        </w:rPr>
      </w:pPr>
    </w:p>
    <w:p w14:paraId="067A9E24" w14:textId="77777777" w:rsidR="002618E7" w:rsidRDefault="002618E7" w:rsidP="002618E7">
      <w:pPr>
        <w:spacing w:after="0" w:line="240" w:lineRule="auto"/>
        <w:rPr>
          <w:sz w:val="24"/>
          <w:szCs w:val="24"/>
        </w:rPr>
      </w:pPr>
    </w:p>
    <w:p w14:paraId="29118290" w14:textId="77777777" w:rsidR="0099084E" w:rsidRPr="00450162" w:rsidRDefault="00466419" w:rsidP="00466419">
      <w:pPr>
        <w:spacing w:after="0" w:line="240" w:lineRule="auto"/>
        <w:rPr>
          <w:b/>
          <w:caps/>
          <w:color w:val="404040" w:themeColor="text1" w:themeTint="BF"/>
          <w:sz w:val="24"/>
          <w:szCs w:val="24"/>
        </w:rPr>
      </w:pPr>
      <w:r w:rsidRPr="00450162">
        <w:rPr>
          <w:b/>
          <w:caps/>
          <w:color w:val="404040" w:themeColor="text1" w:themeTint="BF"/>
          <w:sz w:val="24"/>
          <w:szCs w:val="24"/>
        </w:rPr>
        <w:t>Teachers in Massachusetts, 2016-2017</w:t>
      </w:r>
    </w:p>
    <w:tbl>
      <w:tblPr>
        <w:tblW w:w="11055" w:type="dxa"/>
        <w:tblCellMar>
          <w:top w:w="14" w:type="dxa"/>
          <w:left w:w="115" w:type="dxa"/>
          <w:bottom w:w="14" w:type="dxa"/>
          <w:right w:w="115" w:type="dxa"/>
        </w:tblCellMar>
        <w:tblLook w:val="01E0" w:firstRow="1" w:lastRow="1" w:firstColumn="1" w:lastColumn="1" w:noHBand="0" w:noVBand="0"/>
      </w:tblPr>
      <w:tblGrid>
        <w:gridCol w:w="9835"/>
        <w:gridCol w:w="1220"/>
      </w:tblGrid>
      <w:tr w:rsidR="00466419" w:rsidRPr="00450162" w14:paraId="35E06739" w14:textId="77777777">
        <w:trPr>
          <w:trHeight w:val="330"/>
        </w:trPr>
        <w:tc>
          <w:tcPr>
            <w:tcW w:w="9835" w:type="dxa"/>
            <w:tcBorders>
              <w:top w:val="single" w:sz="12" w:space="0" w:color="auto"/>
              <w:left w:val="nil"/>
              <w:bottom w:val="single" w:sz="4" w:space="0" w:color="auto"/>
              <w:right w:val="nil"/>
            </w:tcBorders>
            <w:vAlign w:val="center"/>
          </w:tcPr>
          <w:p w14:paraId="1FCAA857" w14:textId="77777777" w:rsidR="00466419" w:rsidRPr="00450162" w:rsidRDefault="00466419" w:rsidP="00466419">
            <w:pPr>
              <w:spacing w:after="0" w:line="240" w:lineRule="auto"/>
              <w:rPr>
                <w:b/>
                <w:color w:val="404040" w:themeColor="text1" w:themeTint="BF"/>
                <w:sz w:val="24"/>
                <w:szCs w:val="24"/>
              </w:rPr>
            </w:pPr>
            <w:r w:rsidRPr="00450162">
              <w:rPr>
                <w:b/>
                <w:color w:val="404040" w:themeColor="text1" w:themeTint="BF"/>
                <w:sz w:val="24"/>
                <w:szCs w:val="24"/>
              </w:rPr>
              <w:t>Total number of teachers</w:t>
            </w:r>
          </w:p>
        </w:tc>
        <w:tc>
          <w:tcPr>
            <w:tcW w:w="1220" w:type="dxa"/>
            <w:tcBorders>
              <w:top w:val="single" w:sz="12" w:space="0" w:color="auto"/>
              <w:left w:val="nil"/>
              <w:bottom w:val="single" w:sz="4" w:space="0" w:color="auto"/>
              <w:right w:val="nil"/>
            </w:tcBorders>
            <w:vAlign w:val="center"/>
          </w:tcPr>
          <w:p w14:paraId="3CA8E184" w14:textId="77777777" w:rsidR="00466419" w:rsidRPr="00450162" w:rsidRDefault="00466419" w:rsidP="00466419">
            <w:pPr>
              <w:spacing w:after="0" w:line="240" w:lineRule="auto"/>
              <w:rPr>
                <w:b/>
                <w:color w:val="404040" w:themeColor="text1" w:themeTint="BF"/>
                <w:sz w:val="24"/>
                <w:szCs w:val="24"/>
              </w:rPr>
            </w:pPr>
            <w:r w:rsidRPr="00450162">
              <w:rPr>
                <w:b/>
                <w:color w:val="404040" w:themeColor="text1" w:themeTint="BF"/>
                <w:sz w:val="24"/>
                <w:szCs w:val="24"/>
              </w:rPr>
              <w:t>72,090</w:t>
            </w:r>
          </w:p>
        </w:tc>
      </w:tr>
      <w:tr w:rsidR="00466419" w:rsidRPr="00450162" w14:paraId="4ED4B781" w14:textId="77777777">
        <w:trPr>
          <w:trHeight w:val="330"/>
        </w:trPr>
        <w:tc>
          <w:tcPr>
            <w:tcW w:w="9835" w:type="dxa"/>
            <w:vAlign w:val="center"/>
          </w:tcPr>
          <w:p w14:paraId="7CE4C4D4"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Percent of teachers licensed in teaching assignment</w:t>
            </w:r>
          </w:p>
        </w:tc>
        <w:tc>
          <w:tcPr>
            <w:tcW w:w="1220" w:type="dxa"/>
            <w:vAlign w:val="center"/>
          </w:tcPr>
          <w:p w14:paraId="6F5FF206"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97.4%</w:t>
            </w:r>
          </w:p>
        </w:tc>
      </w:tr>
      <w:tr w:rsidR="00466419" w:rsidRPr="00450162" w14:paraId="23364417" w14:textId="77777777">
        <w:trPr>
          <w:trHeight w:val="330"/>
        </w:trPr>
        <w:tc>
          <w:tcPr>
            <w:tcW w:w="9835" w:type="dxa"/>
            <w:vAlign w:val="center"/>
          </w:tcPr>
          <w:p w14:paraId="5190BC49"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Percent of classes in core academic areas taught by teachers identified as highly qualified</w:t>
            </w:r>
          </w:p>
        </w:tc>
        <w:tc>
          <w:tcPr>
            <w:tcW w:w="1220" w:type="dxa"/>
            <w:vAlign w:val="center"/>
          </w:tcPr>
          <w:p w14:paraId="38940FFE"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96.3%</w:t>
            </w:r>
          </w:p>
        </w:tc>
      </w:tr>
      <w:tr w:rsidR="00466419" w:rsidRPr="00450162" w14:paraId="4C521184" w14:textId="77777777">
        <w:trPr>
          <w:trHeight w:val="330"/>
        </w:trPr>
        <w:tc>
          <w:tcPr>
            <w:tcW w:w="9835" w:type="dxa"/>
            <w:vAlign w:val="center"/>
          </w:tcPr>
          <w:p w14:paraId="73DEDE66"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Student to teacher ratio</w:t>
            </w:r>
          </w:p>
        </w:tc>
        <w:tc>
          <w:tcPr>
            <w:tcW w:w="1220" w:type="dxa"/>
            <w:vAlign w:val="center"/>
          </w:tcPr>
          <w:p w14:paraId="4806EA29"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13.2 to 1</w:t>
            </w:r>
          </w:p>
        </w:tc>
      </w:tr>
      <w:tr w:rsidR="00466419" w:rsidRPr="00450162" w14:paraId="4FCEFED7" w14:textId="77777777">
        <w:trPr>
          <w:trHeight w:val="330"/>
        </w:trPr>
        <w:tc>
          <w:tcPr>
            <w:tcW w:w="9835" w:type="dxa"/>
            <w:tcBorders>
              <w:top w:val="nil"/>
              <w:left w:val="nil"/>
              <w:bottom w:val="single" w:sz="12" w:space="0" w:color="auto"/>
              <w:right w:val="nil"/>
            </w:tcBorders>
            <w:vAlign w:val="center"/>
          </w:tcPr>
          <w:p w14:paraId="0376E101"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Average teacher salary*</w:t>
            </w:r>
          </w:p>
        </w:tc>
        <w:tc>
          <w:tcPr>
            <w:tcW w:w="1220" w:type="dxa"/>
            <w:tcBorders>
              <w:top w:val="nil"/>
              <w:left w:val="nil"/>
              <w:bottom w:val="single" w:sz="12" w:space="0" w:color="auto"/>
              <w:right w:val="nil"/>
            </w:tcBorders>
            <w:noWrap/>
            <w:vAlign w:val="center"/>
          </w:tcPr>
          <w:p w14:paraId="02A293FF"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$74,442</w:t>
            </w:r>
          </w:p>
          <w:p w14:paraId="32144CB1" w14:textId="77777777" w:rsidR="00466419" w:rsidRPr="00450162" w:rsidRDefault="00466419" w:rsidP="00466419">
            <w:pPr>
              <w:spacing w:after="0" w:line="240" w:lineRule="auto"/>
              <w:rPr>
                <w:color w:val="404040" w:themeColor="text1" w:themeTint="BF"/>
                <w:sz w:val="24"/>
                <w:szCs w:val="24"/>
              </w:rPr>
            </w:pPr>
          </w:p>
        </w:tc>
      </w:tr>
    </w:tbl>
    <w:p w14:paraId="53135519" w14:textId="77777777" w:rsidR="00466419" w:rsidRPr="00450162" w:rsidRDefault="00466419" w:rsidP="00466419">
      <w:pPr>
        <w:spacing w:after="0" w:line="240" w:lineRule="auto"/>
        <w:rPr>
          <w:i/>
          <w:color w:val="404040" w:themeColor="text1" w:themeTint="BF"/>
          <w:sz w:val="24"/>
          <w:szCs w:val="24"/>
        </w:rPr>
      </w:pPr>
      <w:r w:rsidRPr="00450162">
        <w:rPr>
          <w:i/>
          <w:color w:val="404040" w:themeColor="text1" w:themeTint="BF"/>
          <w:sz w:val="24"/>
          <w:szCs w:val="24"/>
        </w:rPr>
        <w:t>*This number reflects</w:t>
      </w:r>
      <w:r w:rsidR="009928A4">
        <w:rPr>
          <w:i/>
          <w:color w:val="404040" w:themeColor="text1" w:themeTint="BF"/>
          <w:sz w:val="24"/>
          <w:szCs w:val="24"/>
        </w:rPr>
        <w:t xml:space="preserve"> </w:t>
      </w:r>
      <w:r w:rsidRPr="00450162">
        <w:rPr>
          <w:i/>
          <w:color w:val="404040" w:themeColor="text1" w:themeTint="BF"/>
          <w:sz w:val="24"/>
          <w:szCs w:val="24"/>
        </w:rPr>
        <w:t xml:space="preserve">2016 data. </w:t>
      </w:r>
    </w:p>
    <w:p w14:paraId="27B47581" w14:textId="77777777" w:rsidR="00466419" w:rsidRPr="00466419" w:rsidRDefault="00466419" w:rsidP="00466419">
      <w:pPr>
        <w:spacing w:after="0" w:line="240" w:lineRule="auto"/>
        <w:rPr>
          <w:i/>
          <w:sz w:val="24"/>
          <w:szCs w:val="24"/>
        </w:rPr>
      </w:pPr>
      <w:r w:rsidRPr="00450162">
        <w:rPr>
          <w:i/>
          <w:color w:val="404040" w:themeColor="text1" w:themeTint="BF"/>
          <w:sz w:val="24"/>
          <w:szCs w:val="24"/>
        </w:rPr>
        <w:t>Source: Massachusetts State Profile – Teachers,</w:t>
      </w:r>
      <w:r w:rsidRPr="00466419">
        <w:rPr>
          <w:i/>
          <w:sz w:val="24"/>
          <w:szCs w:val="24"/>
        </w:rPr>
        <w:t xml:space="preserve"> </w:t>
      </w:r>
      <w:hyperlink r:id="rId66" w:history="1">
        <w:r w:rsidRPr="00466419">
          <w:rPr>
            <w:rStyle w:val="Hyperlink"/>
            <w:i/>
            <w:sz w:val="24"/>
            <w:szCs w:val="24"/>
          </w:rPr>
          <w:t>http://profiles.doe.mass.edu/</w:t>
        </w:r>
      </w:hyperlink>
      <w:r w:rsidRPr="00466419">
        <w:rPr>
          <w:i/>
          <w:sz w:val="24"/>
          <w:szCs w:val="24"/>
        </w:rPr>
        <w:t xml:space="preserve">. </w:t>
      </w:r>
      <w:r w:rsidRPr="00450162">
        <w:rPr>
          <w:i/>
          <w:color w:val="404040" w:themeColor="text1" w:themeTint="BF"/>
          <w:sz w:val="24"/>
          <w:szCs w:val="24"/>
        </w:rPr>
        <w:t>http://profiles.doe.mass.edu/state_report/teachersalaries.aspx</w:t>
      </w:r>
    </w:p>
    <w:p w14:paraId="510C8C09" w14:textId="77777777" w:rsidR="00C4095C" w:rsidRDefault="00C4095C" w:rsidP="00466419">
      <w:pPr>
        <w:spacing w:after="0" w:line="240" w:lineRule="auto"/>
        <w:rPr>
          <w:b/>
          <w:sz w:val="24"/>
          <w:szCs w:val="24"/>
        </w:rPr>
      </w:pPr>
    </w:p>
    <w:p w14:paraId="69651B9F" w14:textId="77777777" w:rsidR="00C4095C" w:rsidRDefault="00C4095C" w:rsidP="00466419">
      <w:pPr>
        <w:spacing w:after="0" w:line="240" w:lineRule="auto"/>
        <w:rPr>
          <w:b/>
          <w:sz w:val="24"/>
          <w:szCs w:val="24"/>
        </w:rPr>
      </w:pPr>
    </w:p>
    <w:p w14:paraId="66E1813F" w14:textId="77777777" w:rsidR="00466419" w:rsidRPr="00450162" w:rsidRDefault="00466419" w:rsidP="00466419">
      <w:pPr>
        <w:spacing w:after="0" w:line="240" w:lineRule="auto"/>
        <w:rPr>
          <w:b/>
          <w:caps/>
          <w:color w:val="404040" w:themeColor="text1" w:themeTint="BF"/>
          <w:sz w:val="24"/>
          <w:szCs w:val="24"/>
        </w:rPr>
      </w:pPr>
      <w:r w:rsidRPr="00450162">
        <w:rPr>
          <w:b/>
          <w:caps/>
          <w:color w:val="404040" w:themeColor="text1" w:themeTint="BF"/>
          <w:sz w:val="24"/>
          <w:szCs w:val="24"/>
        </w:rPr>
        <w:t>Licensure data</w:t>
      </w:r>
    </w:p>
    <w:p w14:paraId="74282999" w14:textId="77777777" w:rsidR="00466419" w:rsidRPr="00450162" w:rsidRDefault="00466419" w:rsidP="00466419">
      <w:pPr>
        <w:spacing w:after="0" w:line="240" w:lineRule="auto"/>
        <w:rPr>
          <w:b/>
          <w:color w:val="404040" w:themeColor="text1" w:themeTint="BF"/>
          <w:sz w:val="24"/>
          <w:szCs w:val="24"/>
        </w:rPr>
      </w:pPr>
      <w:r w:rsidRPr="00450162">
        <w:rPr>
          <w:b/>
          <w:color w:val="404040" w:themeColor="text1" w:themeTint="BF"/>
          <w:sz w:val="24"/>
          <w:szCs w:val="24"/>
        </w:rPr>
        <w:t>Educator licenses, renewals, and waivers</w:t>
      </w:r>
    </w:p>
    <w:tbl>
      <w:tblPr>
        <w:tblW w:w="11030" w:type="dxa"/>
        <w:tblBorders>
          <w:top w:val="single" w:sz="12" w:space="0" w:color="auto"/>
          <w:bottom w:val="single" w:sz="12" w:space="0" w:color="auto"/>
        </w:tblBorders>
        <w:tblCellMar>
          <w:top w:w="43" w:type="dxa"/>
          <w:left w:w="115" w:type="dxa"/>
          <w:bottom w:w="43" w:type="dxa"/>
          <w:right w:w="115" w:type="dxa"/>
        </w:tblCellMar>
        <w:tblLook w:val="01E0" w:firstRow="1" w:lastRow="1" w:firstColumn="1" w:lastColumn="1" w:noHBand="0" w:noVBand="0"/>
      </w:tblPr>
      <w:tblGrid>
        <w:gridCol w:w="1541"/>
        <w:gridCol w:w="7574"/>
        <w:gridCol w:w="955"/>
        <w:gridCol w:w="960"/>
      </w:tblGrid>
      <w:tr w:rsidR="00466419" w:rsidRPr="00450162" w14:paraId="336A2D11" w14:textId="77777777">
        <w:trPr>
          <w:trHeight w:val="330"/>
        </w:trPr>
        <w:tc>
          <w:tcPr>
            <w:tcW w:w="1541" w:type="dxa"/>
            <w:tcBorders>
              <w:top w:val="single" w:sz="12" w:space="0" w:color="auto"/>
              <w:bottom w:val="single" w:sz="6" w:space="0" w:color="auto"/>
            </w:tcBorders>
            <w:vAlign w:val="center"/>
          </w:tcPr>
          <w:p w14:paraId="43D0B902" w14:textId="77777777" w:rsidR="00466419" w:rsidRPr="00450162" w:rsidRDefault="00466419" w:rsidP="00466419">
            <w:pPr>
              <w:spacing w:after="0" w:line="240" w:lineRule="auto"/>
              <w:rPr>
                <w:b/>
                <w:color w:val="404040" w:themeColor="text1" w:themeTint="BF"/>
                <w:sz w:val="24"/>
                <w:szCs w:val="24"/>
              </w:rPr>
            </w:pPr>
            <w:r w:rsidRPr="00450162">
              <w:rPr>
                <w:b/>
                <w:color w:val="404040" w:themeColor="text1" w:themeTint="BF"/>
                <w:sz w:val="24"/>
                <w:szCs w:val="24"/>
              </w:rPr>
              <w:t>License</w:t>
            </w:r>
          </w:p>
        </w:tc>
        <w:tc>
          <w:tcPr>
            <w:tcW w:w="7574" w:type="dxa"/>
            <w:tcBorders>
              <w:top w:val="single" w:sz="12" w:space="0" w:color="auto"/>
              <w:bottom w:val="single" w:sz="6" w:space="0" w:color="auto"/>
            </w:tcBorders>
            <w:vAlign w:val="center"/>
          </w:tcPr>
          <w:p w14:paraId="39566741" w14:textId="77777777" w:rsidR="00466419" w:rsidRPr="00450162" w:rsidRDefault="00466419" w:rsidP="00466419">
            <w:pPr>
              <w:spacing w:after="0" w:line="240" w:lineRule="auto"/>
              <w:rPr>
                <w:b/>
                <w:color w:val="404040" w:themeColor="text1" w:themeTint="BF"/>
                <w:sz w:val="24"/>
                <w:szCs w:val="24"/>
              </w:rPr>
            </w:pPr>
            <w:r w:rsidRPr="00450162">
              <w:rPr>
                <w:b/>
                <w:color w:val="404040" w:themeColor="text1" w:themeTint="BF"/>
                <w:sz w:val="24"/>
                <w:szCs w:val="24"/>
              </w:rPr>
              <w:t>Description</w:t>
            </w:r>
          </w:p>
        </w:tc>
        <w:tc>
          <w:tcPr>
            <w:tcW w:w="955" w:type="dxa"/>
            <w:tcBorders>
              <w:top w:val="single" w:sz="12" w:space="0" w:color="auto"/>
              <w:bottom w:val="single" w:sz="6" w:space="0" w:color="auto"/>
            </w:tcBorders>
            <w:vAlign w:val="center"/>
          </w:tcPr>
          <w:p w14:paraId="42C4072C" w14:textId="77777777" w:rsidR="00466419" w:rsidRPr="00450162" w:rsidRDefault="00466419" w:rsidP="00466419">
            <w:pPr>
              <w:spacing w:after="0" w:line="240" w:lineRule="auto"/>
              <w:rPr>
                <w:b/>
                <w:color w:val="404040" w:themeColor="text1" w:themeTint="BF"/>
                <w:sz w:val="24"/>
                <w:szCs w:val="24"/>
              </w:rPr>
            </w:pPr>
            <w:r w:rsidRPr="00450162">
              <w:rPr>
                <w:b/>
                <w:color w:val="404040" w:themeColor="text1" w:themeTint="BF"/>
                <w:sz w:val="24"/>
                <w:szCs w:val="24"/>
              </w:rPr>
              <w:t>2016</w:t>
            </w:r>
          </w:p>
        </w:tc>
        <w:tc>
          <w:tcPr>
            <w:tcW w:w="960" w:type="dxa"/>
            <w:tcBorders>
              <w:top w:val="single" w:sz="12" w:space="0" w:color="auto"/>
              <w:bottom w:val="single" w:sz="6" w:space="0" w:color="auto"/>
            </w:tcBorders>
            <w:noWrap/>
            <w:vAlign w:val="center"/>
          </w:tcPr>
          <w:p w14:paraId="755405A9" w14:textId="77777777" w:rsidR="00466419" w:rsidRPr="00450162" w:rsidRDefault="00466419" w:rsidP="00466419">
            <w:pPr>
              <w:spacing w:after="0" w:line="240" w:lineRule="auto"/>
              <w:rPr>
                <w:b/>
                <w:color w:val="404040" w:themeColor="text1" w:themeTint="BF"/>
                <w:sz w:val="24"/>
                <w:szCs w:val="24"/>
              </w:rPr>
            </w:pPr>
            <w:r w:rsidRPr="00450162">
              <w:rPr>
                <w:b/>
                <w:color w:val="404040" w:themeColor="text1" w:themeTint="BF"/>
                <w:sz w:val="24"/>
                <w:szCs w:val="24"/>
              </w:rPr>
              <w:t>2017</w:t>
            </w:r>
          </w:p>
        </w:tc>
      </w:tr>
      <w:tr w:rsidR="00466419" w:rsidRPr="00450162" w14:paraId="7354CF4D" w14:textId="77777777">
        <w:trPr>
          <w:trHeight w:val="432"/>
        </w:trPr>
        <w:tc>
          <w:tcPr>
            <w:tcW w:w="9115" w:type="dxa"/>
            <w:gridSpan w:val="2"/>
            <w:vAlign w:val="center"/>
          </w:tcPr>
          <w:p w14:paraId="0B4FA4A5" w14:textId="77777777" w:rsidR="00466419" w:rsidRPr="00450162" w:rsidRDefault="00466419" w:rsidP="00466419">
            <w:pPr>
              <w:spacing w:after="0" w:line="240" w:lineRule="auto"/>
              <w:rPr>
                <w:b/>
                <w:color w:val="404040" w:themeColor="text1" w:themeTint="BF"/>
                <w:sz w:val="24"/>
                <w:szCs w:val="24"/>
              </w:rPr>
            </w:pPr>
            <w:r w:rsidRPr="00450162">
              <w:rPr>
                <w:b/>
                <w:color w:val="404040" w:themeColor="text1" w:themeTint="BF"/>
                <w:sz w:val="24"/>
                <w:szCs w:val="24"/>
              </w:rPr>
              <w:t>Educator licenses issued*</w:t>
            </w:r>
          </w:p>
        </w:tc>
        <w:tc>
          <w:tcPr>
            <w:tcW w:w="955" w:type="dxa"/>
            <w:vAlign w:val="center"/>
          </w:tcPr>
          <w:p w14:paraId="096BFBA7"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21,839</w:t>
            </w:r>
          </w:p>
        </w:tc>
        <w:tc>
          <w:tcPr>
            <w:tcW w:w="960" w:type="dxa"/>
            <w:noWrap/>
            <w:vAlign w:val="center"/>
          </w:tcPr>
          <w:p w14:paraId="0EA1E181"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21,797</w:t>
            </w:r>
          </w:p>
        </w:tc>
      </w:tr>
      <w:tr w:rsidR="00466419" w:rsidRPr="00450162" w14:paraId="3C519D4F" w14:textId="77777777">
        <w:trPr>
          <w:trHeight w:val="432"/>
        </w:trPr>
        <w:tc>
          <w:tcPr>
            <w:tcW w:w="1541" w:type="dxa"/>
            <w:vAlign w:val="center"/>
          </w:tcPr>
          <w:p w14:paraId="17A1BB14"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Preliminary</w:t>
            </w:r>
          </w:p>
        </w:tc>
        <w:tc>
          <w:tcPr>
            <w:tcW w:w="7574" w:type="dxa"/>
            <w:vAlign w:val="center"/>
          </w:tcPr>
          <w:p w14:paraId="3292BCB7"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First license for people who have not completed an approved educator preparation program; valid for five years</w:t>
            </w:r>
          </w:p>
        </w:tc>
        <w:tc>
          <w:tcPr>
            <w:tcW w:w="955" w:type="dxa"/>
            <w:vAlign w:val="center"/>
          </w:tcPr>
          <w:p w14:paraId="425E9923"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4,624</w:t>
            </w:r>
          </w:p>
        </w:tc>
        <w:tc>
          <w:tcPr>
            <w:tcW w:w="960" w:type="dxa"/>
            <w:noWrap/>
            <w:vAlign w:val="center"/>
          </w:tcPr>
          <w:p w14:paraId="4225B9B1"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4,245</w:t>
            </w:r>
          </w:p>
        </w:tc>
      </w:tr>
      <w:tr w:rsidR="00466419" w:rsidRPr="00450162" w14:paraId="746BF422" w14:textId="77777777">
        <w:trPr>
          <w:trHeight w:val="432"/>
        </w:trPr>
        <w:tc>
          <w:tcPr>
            <w:tcW w:w="1541" w:type="dxa"/>
            <w:vAlign w:val="center"/>
          </w:tcPr>
          <w:p w14:paraId="220CA9A8"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Initial</w:t>
            </w:r>
          </w:p>
        </w:tc>
        <w:tc>
          <w:tcPr>
            <w:tcW w:w="7574" w:type="dxa"/>
            <w:vAlign w:val="center"/>
          </w:tcPr>
          <w:p w14:paraId="5AD55038"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First license for people who have completed an educator preparation program; valid for five years</w:t>
            </w:r>
          </w:p>
        </w:tc>
        <w:tc>
          <w:tcPr>
            <w:tcW w:w="955" w:type="dxa"/>
            <w:vAlign w:val="center"/>
          </w:tcPr>
          <w:p w14:paraId="44736B68"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10,413</w:t>
            </w:r>
          </w:p>
        </w:tc>
        <w:tc>
          <w:tcPr>
            <w:tcW w:w="960" w:type="dxa"/>
            <w:noWrap/>
            <w:vAlign w:val="center"/>
          </w:tcPr>
          <w:p w14:paraId="1AEC4050"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10,671</w:t>
            </w:r>
          </w:p>
        </w:tc>
      </w:tr>
      <w:tr w:rsidR="00466419" w:rsidRPr="00450162" w14:paraId="79C69291" w14:textId="77777777">
        <w:trPr>
          <w:trHeight w:val="432"/>
        </w:trPr>
        <w:tc>
          <w:tcPr>
            <w:tcW w:w="1541" w:type="dxa"/>
            <w:vAlign w:val="center"/>
          </w:tcPr>
          <w:p w14:paraId="6C81A998"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Professional</w:t>
            </w:r>
          </w:p>
        </w:tc>
        <w:tc>
          <w:tcPr>
            <w:tcW w:w="7574" w:type="dxa"/>
            <w:vAlign w:val="center"/>
          </w:tcPr>
          <w:p w14:paraId="45542621"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Second license for people who have been employed for at least three years under an initial license; must be renewed every five years</w:t>
            </w:r>
          </w:p>
        </w:tc>
        <w:tc>
          <w:tcPr>
            <w:tcW w:w="955" w:type="dxa"/>
            <w:vAlign w:val="center"/>
          </w:tcPr>
          <w:p w14:paraId="484787D8"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5,996</w:t>
            </w:r>
          </w:p>
        </w:tc>
        <w:tc>
          <w:tcPr>
            <w:tcW w:w="960" w:type="dxa"/>
            <w:noWrap/>
            <w:vAlign w:val="center"/>
          </w:tcPr>
          <w:p w14:paraId="7B334AB9"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6,080</w:t>
            </w:r>
          </w:p>
        </w:tc>
      </w:tr>
      <w:tr w:rsidR="00466419" w:rsidRPr="00450162" w14:paraId="698341D2" w14:textId="77777777">
        <w:trPr>
          <w:trHeight w:val="432"/>
        </w:trPr>
        <w:tc>
          <w:tcPr>
            <w:tcW w:w="1541" w:type="dxa"/>
            <w:vAlign w:val="center"/>
          </w:tcPr>
          <w:p w14:paraId="51F1AC27"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Temporary</w:t>
            </w:r>
          </w:p>
        </w:tc>
        <w:tc>
          <w:tcPr>
            <w:tcW w:w="7574" w:type="dxa"/>
            <w:vAlign w:val="center"/>
          </w:tcPr>
          <w:p w14:paraId="3F66282A"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Temporary license for experienced teachers from another state; valid for one year</w:t>
            </w:r>
          </w:p>
        </w:tc>
        <w:tc>
          <w:tcPr>
            <w:tcW w:w="955" w:type="dxa"/>
            <w:vAlign w:val="center"/>
          </w:tcPr>
          <w:p w14:paraId="4D1F9E7C"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398</w:t>
            </w:r>
          </w:p>
        </w:tc>
        <w:tc>
          <w:tcPr>
            <w:tcW w:w="960" w:type="dxa"/>
            <w:noWrap/>
            <w:vAlign w:val="center"/>
          </w:tcPr>
          <w:p w14:paraId="510FE2F9"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421</w:t>
            </w:r>
          </w:p>
        </w:tc>
      </w:tr>
      <w:tr w:rsidR="00466419" w:rsidRPr="00450162" w14:paraId="54835F73" w14:textId="77777777">
        <w:trPr>
          <w:trHeight w:val="432"/>
        </w:trPr>
        <w:tc>
          <w:tcPr>
            <w:tcW w:w="1541" w:type="dxa"/>
            <w:tcBorders>
              <w:bottom w:val="single" w:sz="4" w:space="0" w:color="auto"/>
            </w:tcBorders>
            <w:vAlign w:val="center"/>
          </w:tcPr>
          <w:p w14:paraId="6B810D8C"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Vocational</w:t>
            </w:r>
          </w:p>
        </w:tc>
        <w:tc>
          <w:tcPr>
            <w:tcW w:w="7574" w:type="dxa"/>
            <w:tcBorders>
              <w:bottom w:val="single" w:sz="4" w:space="0" w:color="auto"/>
            </w:tcBorders>
            <w:vAlign w:val="center"/>
          </w:tcPr>
          <w:p w14:paraId="50F1A227"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Licenses issued for educators in vocational schools (may be Preliminary, Initial, Professional, or Temporary)</w:t>
            </w:r>
          </w:p>
        </w:tc>
        <w:tc>
          <w:tcPr>
            <w:tcW w:w="955" w:type="dxa"/>
            <w:tcBorders>
              <w:bottom w:val="single" w:sz="4" w:space="0" w:color="auto"/>
            </w:tcBorders>
            <w:vAlign w:val="center"/>
          </w:tcPr>
          <w:p w14:paraId="60E69A64"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408</w:t>
            </w:r>
          </w:p>
        </w:tc>
        <w:tc>
          <w:tcPr>
            <w:tcW w:w="960" w:type="dxa"/>
            <w:tcBorders>
              <w:bottom w:val="single" w:sz="4" w:space="0" w:color="auto"/>
            </w:tcBorders>
            <w:noWrap/>
            <w:vAlign w:val="center"/>
          </w:tcPr>
          <w:p w14:paraId="09BDE192"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380</w:t>
            </w:r>
          </w:p>
        </w:tc>
      </w:tr>
      <w:tr w:rsidR="00466419" w:rsidRPr="00450162" w14:paraId="1588DADE" w14:textId="77777777">
        <w:trPr>
          <w:trHeight w:val="432"/>
        </w:trPr>
        <w:tc>
          <w:tcPr>
            <w:tcW w:w="1541" w:type="dxa"/>
            <w:tcBorders>
              <w:bottom w:val="single" w:sz="4" w:space="0" w:color="auto"/>
            </w:tcBorders>
            <w:vAlign w:val="center"/>
          </w:tcPr>
          <w:p w14:paraId="4EF1AE92"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Endorsement</w:t>
            </w:r>
          </w:p>
        </w:tc>
        <w:tc>
          <w:tcPr>
            <w:tcW w:w="7574" w:type="dxa"/>
            <w:tcBorders>
              <w:bottom w:val="single" w:sz="4" w:space="0" w:color="auto"/>
            </w:tcBorders>
            <w:vAlign w:val="center"/>
          </w:tcPr>
          <w:p w14:paraId="28C2F12E"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A supplementary credential issued to an educator licensed under 603 CMR 7.00, or a credential issued to an individual otherwise required by law or regulation to obtain such credential, indicating satisfactory knowledge and skills to perform services in the area(s) specified.</w:t>
            </w:r>
          </w:p>
          <w:p w14:paraId="59AB38E4" w14:textId="77777777" w:rsidR="00466419" w:rsidRPr="00450162" w:rsidRDefault="00466419" w:rsidP="00466419">
            <w:pPr>
              <w:spacing w:after="0" w:line="240" w:lineRule="auto"/>
              <w:rPr>
                <w:color w:val="404040" w:themeColor="text1" w:themeTint="BF"/>
                <w:sz w:val="24"/>
                <w:szCs w:val="24"/>
              </w:rPr>
            </w:pPr>
          </w:p>
        </w:tc>
        <w:tc>
          <w:tcPr>
            <w:tcW w:w="955" w:type="dxa"/>
            <w:tcBorders>
              <w:bottom w:val="single" w:sz="4" w:space="0" w:color="auto"/>
            </w:tcBorders>
            <w:vAlign w:val="center"/>
          </w:tcPr>
          <w:p w14:paraId="18B27219"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19,096</w:t>
            </w:r>
          </w:p>
        </w:tc>
        <w:tc>
          <w:tcPr>
            <w:tcW w:w="960" w:type="dxa"/>
            <w:tcBorders>
              <w:bottom w:val="single" w:sz="4" w:space="0" w:color="auto"/>
            </w:tcBorders>
            <w:noWrap/>
            <w:vAlign w:val="center"/>
          </w:tcPr>
          <w:p w14:paraId="10CFF8CF"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12,355</w:t>
            </w:r>
          </w:p>
        </w:tc>
      </w:tr>
      <w:tr w:rsidR="00466419" w:rsidRPr="00450162" w14:paraId="7F2DBC70" w14:textId="77777777">
        <w:trPr>
          <w:trHeight w:val="432"/>
        </w:trPr>
        <w:tc>
          <w:tcPr>
            <w:tcW w:w="1541" w:type="dxa"/>
            <w:tcBorders>
              <w:bottom w:val="single" w:sz="4" w:space="0" w:color="auto"/>
            </w:tcBorders>
            <w:vAlign w:val="center"/>
          </w:tcPr>
          <w:p w14:paraId="3E413CEE"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 xml:space="preserve">Initial Extension </w:t>
            </w:r>
          </w:p>
        </w:tc>
        <w:tc>
          <w:tcPr>
            <w:tcW w:w="7574" w:type="dxa"/>
            <w:tcBorders>
              <w:bottom w:val="single" w:sz="4" w:space="0" w:color="auto"/>
            </w:tcBorders>
            <w:vAlign w:val="center"/>
          </w:tcPr>
          <w:p w14:paraId="67CB5ED5"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The Initial license is valid for five years of employment and may be renewed at the discretion of the Commissioner for an additional five years</w:t>
            </w:r>
          </w:p>
        </w:tc>
        <w:tc>
          <w:tcPr>
            <w:tcW w:w="955" w:type="dxa"/>
            <w:tcBorders>
              <w:bottom w:val="single" w:sz="4" w:space="0" w:color="auto"/>
            </w:tcBorders>
            <w:vAlign w:val="center"/>
          </w:tcPr>
          <w:p w14:paraId="0002128F"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830</w:t>
            </w:r>
          </w:p>
        </w:tc>
        <w:tc>
          <w:tcPr>
            <w:tcW w:w="960" w:type="dxa"/>
            <w:tcBorders>
              <w:bottom w:val="single" w:sz="4" w:space="0" w:color="auto"/>
            </w:tcBorders>
            <w:noWrap/>
            <w:vAlign w:val="center"/>
          </w:tcPr>
          <w:p w14:paraId="6A8EB11E"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967</w:t>
            </w:r>
          </w:p>
        </w:tc>
      </w:tr>
      <w:tr w:rsidR="00466419" w:rsidRPr="00450162" w14:paraId="79BDEC42" w14:textId="77777777">
        <w:trPr>
          <w:trHeight w:val="432"/>
        </w:trPr>
        <w:tc>
          <w:tcPr>
            <w:tcW w:w="9115" w:type="dxa"/>
            <w:gridSpan w:val="2"/>
            <w:tcBorders>
              <w:top w:val="single" w:sz="4" w:space="0" w:color="auto"/>
              <w:bottom w:val="nil"/>
            </w:tcBorders>
            <w:vAlign w:val="center"/>
          </w:tcPr>
          <w:p w14:paraId="18A31C03" w14:textId="77777777" w:rsidR="0007190A" w:rsidRPr="00450162" w:rsidRDefault="0007190A" w:rsidP="00466419">
            <w:pPr>
              <w:spacing w:after="0" w:line="240" w:lineRule="auto"/>
              <w:rPr>
                <w:b/>
                <w:color w:val="404040" w:themeColor="text1" w:themeTint="BF"/>
                <w:sz w:val="24"/>
                <w:szCs w:val="24"/>
              </w:rPr>
            </w:pPr>
          </w:p>
          <w:p w14:paraId="4476545D" w14:textId="77777777" w:rsidR="0007190A" w:rsidRPr="00450162" w:rsidRDefault="0007190A" w:rsidP="00466419">
            <w:pPr>
              <w:spacing w:after="0" w:line="240" w:lineRule="auto"/>
              <w:rPr>
                <w:b/>
                <w:color w:val="404040" w:themeColor="text1" w:themeTint="BF"/>
                <w:sz w:val="24"/>
                <w:szCs w:val="24"/>
              </w:rPr>
            </w:pPr>
          </w:p>
          <w:p w14:paraId="0A8F533F" w14:textId="77777777" w:rsidR="0007190A" w:rsidRPr="00450162" w:rsidRDefault="0007190A" w:rsidP="00466419">
            <w:pPr>
              <w:spacing w:after="0" w:line="240" w:lineRule="auto"/>
              <w:rPr>
                <w:b/>
                <w:color w:val="404040" w:themeColor="text1" w:themeTint="BF"/>
                <w:sz w:val="24"/>
                <w:szCs w:val="24"/>
              </w:rPr>
            </w:pPr>
          </w:p>
          <w:p w14:paraId="37795B19" w14:textId="77777777" w:rsidR="0007190A" w:rsidRPr="00450162" w:rsidRDefault="0007190A" w:rsidP="00466419">
            <w:pPr>
              <w:spacing w:after="0" w:line="240" w:lineRule="auto"/>
              <w:rPr>
                <w:b/>
                <w:color w:val="404040" w:themeColor="text1" w:themeTint="BF"/>
                <w:sz w:val="24"/>
                <w:szCs w:val="24"/>
              </w:rPr>
            </w:pPr>
          </w:p>
          <w:p w14:paraId="45A8A54C" w14:textId="77777777" w:rsidR="00466419" w:rsidRPr="00450162" w:rsidRDefault="00466419" w:rsidP="00466419">
            <w:pPr>
              <w:spacing w:after="0" w:line="240" w:lineRule="auto"/>
              <w:rPr>
                <w:b/>
                <w:color w:val="404040" w:themeColor="text1" w:themeTint="BF"/>
                <w:sz w:val="24"/>
                <w:szCs w:val="24"/>
              </w:rPr>
            </w:pPr>
            <w:r w:rsidRPr="00450162">
              <w:rPr>
                <w:b/>
                <w:color w:val="404040" w:themeColor="text1" w:themeTint="BF"/>
                <w:sz w:val="24"/>
                <w:szCs w:val="24"/>
              </w:rPr>
              <w:lastRenderedPageBreak/>
              <w:t>Renewals and waivers issued**</w:t>
            </w:r>
          </w:p>
        </w:tc>
        <w:tc>
          <w:tcPr>
            <w:tcW w:w="955" w:type="dxa"/>
            <w:tcBorders>
              <w:top w:val="single" w:sz="4" w:space="0" w:color="auto"/>
              <w:bottom w:val="nil"/>
            </w:tcBorders>
            <w:vAlign w:val="center"/>
          </w:tcPr>
          <w:p w14:paraId="71DA3EEE" w14:textId="77777777" w:rsidR="00466419" w:rsidRPr="00450162" w:rsidRDefault="00466419" w:rsidP="00466419">
            <w:pPr>
              <w:spacing w:after="0" w:line="240" w:lineRule="auto"/>
              <w:rPr>
                <w:color w:val="404040" w:themeColor="text1" w:themeTint="BF"/>
                <w:sz w:val="24"/>
                <w:szCs w:val="24"/>
              </w:rPr>
            </w:pPr>
          </w:p>
        </w:tc>
        <w:tc>
          <w:tcPr>
            <w:tcW w:w="960" w:type="dxa"/>
            <w:tcBorders>
              <w:top w:val="single" w:sz="4" w:space="0" w:color="auto"/>
              <w:bottom w:val="nil"/>
            </w:tcBorders>
            <w:noWrap/>
            <w:vAlign w:val="center"/>
          </w:tcPr>
          <w:p w14:paraId="5CAD26FF" w14:textId="77777777" w:rsidR="00466419" w:rsidRPr="00450162" w:rsidRDefault="00466419" w:rsidP="00466419">
            <w:pPr>
              <w:spacing w:after="0" w:line="240" w:lineRule="auto"/>
              <w:rPr>
                <w:color w:val="404040" w:themeColor="text1" w:themeTint="BF"/>
                <w:sz w:val="24"/>
                <w:szCs w:val="24"/>
              </w:rPr>
            </w:pPr>
          </w:p>
        </w:tc>
      </w:tr>
      <w:tr w:rsidR="00466419" w:rsidRPr="00450162" w14:paraId="42893B25" w14:textId="77777777">
        <w:trPr>
          <w:trHeight w:val="432"/>
        </w:trPr>
        <w:tc>
          <w:tcPr>
            <w:tcW w:w="1541" w:type="dxa"/>
            <w:tcBorders>
              <w:top w:val="nil"/>
            </w:tcBorders>
            <w:vAlign w:val="center"/>
          </w:tcPr>
          <w:p w14:paraId="061DA833"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Renewals</w:t>
            </w:r>
          </w:p>
        </w:tc>
        <w:tc>
          <w:tcPr>
            <w:tcW w:w="7574" w:type="dxa"/>
            <w:tcBorders>
              <w:top w:val="nil"/>
            </w:tcBorders>
            <w:vAlign w:val="center"/>
          </w:tcPr>
          <w:p w14:paraId="3ACA68B2"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Renewals of professional licenses for experienced educators***</w:t>
            </w:r>
          </w:p>
        </w:tc>
        <w:tc>
          <w:tcPr>
            <w:tcW w:w="955" w:type="dxa"/>
            <w:tcBorders>
              <w:top w:val="nil"/>
            </w:tcBorders>
            <w:vAlign w:val="center"/>
          </w:tcPr>
          <w:p w14:paraId="021F490A"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11,174</w:t>
            </w:r>
          </w:p>
        </w:tc>
        <w:tc>
          <w:tcPr>
            <w:tcW w:w="960" w:type="dxa"/>
            <w:tcBorders>
              <w:top w:val="nil"/>
            </w:tcBorders>
            <w:noWrap/>
            <w:vAlign w:val="center"/>
          </w:tcPr>
          <w:p w14:paraId="0541A5FB"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11,309</w:t>
            </w:r>
          </w:p>
        </w:tc>
      </w:tr>
      <w:tr w:rsidR="00466419" w:rsidRPr="00450162" w14:paraId="5294AAF6" w14:textId="77777777">
        <w:trPr>
          <w:trHeight w:val="432"/>
        </w:trPr>
        <w:tc>
          <w:tcPr>
            <w:tcW w:w="1541" w:type="dxa"/>
            <w:tcBorders>
              <w:top w:val="nil"/>
              <w:bottom w:val="single" w:sz="12" w:space="0" w:color="auto"/>
            </w:tcBorders>
            <w:vAlign w:val="center"/>
          </w:tcPr>
          <w:p w14:paraId="25AEC450"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Waivers</w:t>
            </w:r>
          </w:p>
        </w:tc>
        <w:tc>
          <w:tcPr>
            <w:tcW w:w="7574" w:type="dxa"/>
            <w:tcBorders>
              <w:top w:val="nil"/>
              <w:bottom w:val="single" w:sz="12" w:space="0" w:color="auto"/>
            </w:tcBorders>
            <w:vAlign w:val="center"/>
          </w:tcPr>
          <w:p w14:paraId="3CADFF5D"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Waivers of licensure requirements for districts that have made a good-faith effort to hire a licensed or certified educator for a particular position but have been unable to find one</w:t>
            </w:r>
          </w:p>
        </w:tc>
        <w:tc>
          <w:tcPr>
            <w:tcW w:w="955" w:type="dxa"/>
            <w:tcBorders>
              <w:top w:val="nil"/>
              <w:bottom w:val="single" w:sz="12" w:space="0" w:color="auto"/>
            </w:tcBorders>
            <w:vAlign w:val="center"/>
          </w:tcPr>
          <w:p w14:paraId="7A2A6581"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938</w:t>
            </w:r>
          </w:p>
        </w:tc>
        <w:tc>
          <w:tcPr>
            <w:tcW w:w="960" w:type="dxa"/>
            <w:tcBorders>
              <w:top w:val="nil"/>
              <w:bottom w:val="single" w:sz="12" w:space="0" w:color="auto"/>
            </w:tcBorders>
            <w:noWrap/>
            <w:vAlign w:val="center"/>
          </w:tcPr>
          <w:p w14:paraId="4784F415"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1,089</w:t>
            </w:r>
          </w:p>
        </w:tc>
      </w:tr>
    </w:tbl>
    <w:p w14:paraId="2C6F7756" w14:textId="77777777" w:rsidR="00466419" w:rsidRPr="00450162" w:rsidRDefault="00466419" w:rsidP="00466419">
      <w:pPr>
        <w:spacing w:after="0" w:line="240" w:lineRule="auto"/>
        <w:rPr>
          <w:color w:val="404040" w:themeColor="text1" w:themeTint="BF"/>
          <w:sz w:val="24"/>
          <w:szCs w:val="24"/>
        </w:rPr>
      </w:pPr>
      <w:r w:rsidRPr="00450162">
        <w:rPr>
          <w:b/>
          <w:color w:val="404040" w:themeColor="text1" w:themeTint="BF"/>
          <w:sz w:val="24"/>
          <w:szCs w:val="24"/>
        </w:rPr>
        <w:t>Notes:</w:t>
      </w:r>
      <w:r w:rsidRPr="00450162">
        <w:rPr>
          <w:color w:val="404040" w:themeColor="text1" w:themeTint="BF"/>
          <w:sz w:val="24"/>
          <w:szCs w:val="24"/>
        </w:rPr>
        <w:t xml:space="preserve"> The descriptions of the licenses are in general terms and are not meant to fully detail all the pathways to each license.</w:t>
      </w:r>
    </w:p>
    <w:p w14:paraId="4B41DB29"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*Data are for calendar years.</w:t>
      </w:r>
    </w:p>
    <w:p w14:paraId="38818139"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**Data are for fiscal years.</w:t>
      </w:r>
    </w:p>
    <w:p w14:paraId="5B472C91"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***The licensure renewal cycle requires educators that hold a professional license to renew every five years. 2019 (June) will be the fifth major renewal cycle since the implementation of license renewal.</w:t>
      </w:r>
    </w:p>
    <w:p w14:paraId="54858DBE" w14:textId="77777777" w:rsidR="00466419" w:rsidRPr="00450162" w:rsidRDefault="00466419" w:rsidP="00466419">
      <w:pPr>
        <w:spacing w:after="0" w:line="240" w:lineRule="auto"/>
        <w:rPr>
          <w:i/>
          <w:color w:val="404040" w:themeColor="text1" w:themeTint="BF"/>
          <w:sz w:val="24"/>
          <w:szCs w:val="24"/>
        </w:rPr>
      </w:pPr>
      <w:r w:rsidRPr="00450162">
        <w:rPr>
          <w:i/>
          <w:color w:val="404040" w:themeColor="text1" w:themeTint="BF"/>
          <w:sz w:val="24"/>
          <w:szCs w:val="24"/>
        </w:rPr>
        <w:t xml:space="preserve">Source: Educator Licensure Office. </w:t>
      </w:r>
    </w:p>
    <w:p w14:paraId="229B8E6A" w14:textId="77777777" w:rsidR="00466419" w:rsidRPr="00450162" w:rsidRDefault="00466419" w:rsidP="00466419">
      <w:pPr>
        <w:spacing w:after="0" w:line="240" w:lineRule="auto"/>
        <w:rPr>
          <w:color w:val="404040" w:themeColor="text1" w:themeTint="BF"/>
          <w:sz w:val="24"/>
          <w:szCs w:val="24"/>
        </w:rPr>
      </w:pPr>
    </w:p>
    <w:p w14:paraId="44B32A8F" w14:textId="77777777" w:rsidR="00466419" w:rsidRPr="00450162" w:rsidRDefault="00466419" w:rsidP="00466419">
      <w:pPr>
        <w:spacing w:after="0" w:line="240" w:lineRule="auto"/>
        <w:rPr>
          <w:b/>
          <w:caps/>
          <w:color w:val="404040" w:themeColor="text1" w:themeTint="BF"/>
          <w:sz w:val="24"/>
          <w:szCs w:val="24"/>
        </w:rPr>
      </w:pPr>
      <w:r w:rsidRPr="00450162">
        <w:rPr>
          <w:b/>
          <w:caps/>
          <w:color w:val="404040" w:themeColor="text1" w:themeTint="BF"/>
          <w:sz w:val="24"/>
          <w:szCs w:val="24"/>
        </w:rPr>
        <w:t>Closing the Equity Gap</w:t>
      </w:r>
    </w:p>
    <w:p w14:paraId="287496AD" w14:textId="77777777" w:rsidR="00B55461" w:rsidRPr="00450162" w:rsidRDefault="00B55461" w:rsidP="00466419">
      <w:pPr>
        <w:spacing w:after="0" w:line="240" w:lineRule="auto"/>
        <w:rPr>
          <w:color w:val="404040" w:themeColor="text1" w:themeTint="BF"/>
          <w:sz w:val="24"/>
          <w:szCs w:val="24"/>
        </w:rPr>
      </w:pPr>
    </w:p>
    <w:p w14:paraId="1BC545D0"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 xml:space="preserve">Massachusetts has much to be proud of in K-12 public education. Our schools are recognized as best in class among the states, and our students perform at academic levels commensurate with the highest performing education systems in the world. Yet despite our overall success, substantial gaps in student outcomes persist in our state, and too often, those gaps are correlated with students’ racial/ethnic identification, family economic background, disability status, and English language proficiency. </w:t>
      </w:r>
    </w:p>
    <w:p w14:paraId="7A1403AB" w14:textId="77777777" w:rsidR="00975A0D" w:rsidRDefault="005422DF" w:rsidP="00466419">
      <w:pPr>
        <w:spacing w:after="0" w:line="240" w:lineRule="auto"/>
        <w:rPr>
          <w:b/>
          <w:sz w:val="24"/>
          <w:szCs w:val="24"/>
        </w:rPr>
      </w:pPr>
      <w:bookmarkStart w:id="2" w:name="_Toc481485207"/>
      <w:r>
        <w:rPr>
          <w:b/>
          <w:noProof/>
          <w:sz w:val="24"/>
          <w:szCs w:val="24"/>
          <w:lang w:eastAsia="zh-CN"/>
        </w:rPr>
        <w:drawing>
          <wp:anchor distT="0" distB="0" distL="114300" distR="114300" simplePos="0" relativeHeight="251691008" behindDoc="0" locked="0" layoutInCell="1" allowOverlap="1" wp14:anchorId="6AC166F5" wp14:editId="1897B33A">
            <wp:simplePos x="0" y="0"/>
            <wp:positionH relativeFrom="column">
              <wp:posOffset>19050</wp:posOffset>
            </wp:positionH>
            <wp:positionV relativeFrom="paragraph">
              <wp:posOffset>106045</wp:posOffset>
            </wp:positionV>
            <wp:extent cx="4940935" cy="2492375"/>
            <wp:effectExtent l="19050" t="0" r="0" b="0"/>
            <wp:wrapSquare wrapText="bothSides"/>
            <wp:docPr id="39" name="Picture 1" descr="% of students assigned to first-year teachers&#10;&#10;Non-economically disadvantaged: 30.8%&#10;Economically disadvantaged: 35.5%&#10;White students: 30%&#10;Students of color: 35.9%&#10;Non-EL: 31.9%&#10;EL: 35.4%&#10;Non-SWD: 32.5%&#10;SWD: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zou\Desktop\9084\New folder\001.JPG"/>
                    <pic:cNvPicPr>
                      <a:picLocks noChangeAspect="1" noChangeArrowheads="1"/>
                    </pic:cNvPicPr>
                  </pic:nvPicPr>
                  <pic:blipFill>
                    <a:blip r:embed="rId67" cstate="print"/>
                    <a:srcRect/>
                    <a:stretch>
                      <a:fillRect/>
                    </a:stretch>
                  </pic:blipFill>
                  <pic:spPr bwMode="auto">
                    <a:xfrm>
                      <a:off x="0" y="0"/>
                      <a:ext cx="4940935" cy="2492375"/>
                    </a:xfrm>
                    <a:prstGeom prst="rect">
                      <a:avLst/>
                    </a:prstGeom>
                    <a:noFill/>
                    <a:ln w="9525">
                      <a:noFill/>
                      <a:miter lim="800000"/>
                      <a:headEnd/>
                      <a:tailEnd/>
                    </a:ln>
                  </pic:spPr>
                </pic:pic>
              </a:graphicData>
            </a:graphic>
          </wp:anchor>
        </w:drawing>
      </w:r>
    </w:p>
    <w:bookmarkEnd w:id="2"/>
    <w:p w14:paraId="6CDD9F6B" w14:textId="77777777" w:rsidR="00466419" w:rsidRPr="00450162" w:rsidRDefault="00466419" w:rsidP="00466419">
      <w:pPr>
        <w:spacing w:after="0" w:line="240" w:lineRule="auto"/>
        <w:rPr>
          <w:color w:val="404040" w:themeColor="text1" w:themeTint="BF"/>
          <w:sz w:val="24"/>
          <w:szCs w:val="24"/>
        </w:rPr>
      </w:pPr>
      <w:r w:rsidRPr="00450162">
        <w:rPr>
          <w:color w:val="404040" w:themeColor="text1" w:themeTint="BF"/>
          <w:sz w:val="24"/>
          <w:szCs w:val="24"/>
        </w:rPr>
        <w:t>When analyzing statewide data at the student level, students who are economically disadvantaged, students of color, or ELs are more likely to be assigned to firs</w:t>
      </w:r>
      <w:r w:rsidR="00BF3642" w:rsidRPr="00450162">
        <w:rPr>
          <w:color w:val="404040" w:themeColor="text1" w:themeTint="BF"/>
          <w:sz w:val="24"/>
          <w:szCs w:val="24"/>
        </w:rPr>
        <w:t xml:space="preserve">t-year teachers. The </w:t>
      </w:r>
      <w:r w:rsidR="005422DF" w:rsidRPr="00450162">
        <w:rPr>
          <w:color w:val="404040" w:themeColor="text1" w:themeTint="BF"/>
          <w:sz w:val="24"/>
          <w:szCs w:val="24"/>
        </w:rPr>
        <w:t xml:space="preserve">adjacent </w:t>
      </w:r>
      <w:r w:rsidR="00BF3642" w:rsidRPr="00450162">
        <w:rPr>
          <w:color w:val="404040" w:themeColor="text1" w:themeTint="BF"/>
          <w:sz w:val="24"/>
          <w:szCs w:val="24"/>
        </w:rPr>
        <w:t>graph</w:t>
      </w:r>
      <w:r w:rsidR="005422DF" w:rsidRPr="00450162">
        <w:rPr>
          <w:color w:val="404040" w:themeColor="text1" w:themeTint="BF"/>
          <w:sz w:val="24"/>
          <w:szCs w:val="24"/>
        </w:rPr>
        <w:t xml:space="preserve"> </w:t>
      </w:r>
      <w:r w:rsidRPr="00450162">
        <w:rPr>
          <w:color w:val="404040" w:themeColor="text1" w:themeTint="BF"/>
          <w:sz w:val="24"/>
          <w:szCs w:val="24"/>
        </w:rPr>
        <w:t>shows the proportion of students in a subgroup assigned to at least one first-year teacher. While ESE does not assume that less experienced educators are uniformly less effective, the substantial gaps in student access to experienced teachers call for further analysis and action.</w:t>
      </w:r>
      <w:r w:rsidRPr="00450162">
        <w:rPr>
          <w:color w:val="404040" w:themeColor="text1" w:themeTint="BF"/>
          <w:sz w:val="24"/>
          <w:szCs w:val="24"/>
          <w:vertAlign w:val="superscript"/>
        </w:rPr>
        <w:footnoteReference w:id="2"/>
      </w:r>
    </w:p>
    <w:p w14:paraId="0D39C615" w14:textId="77777777" w:rsidR="005422DF" w:rsidRDefault="005422DF" w:rsidP="00450162">
      <w:pPr>
        <w:tabs>
          <w:tab w:val="left" w:pos="9561"/>
        </w:tabs>
        <w:rPr>
          <w:rFonts w:ascii="Arial" w:hAnsi="Arial" w:cs="Arial"/>
          <w:b/>
          <w:caps/>
          <w:color w:val="F79646" w:themeColor="accent6"/>
          <w:sz w:val="56"/>
          <w:szCs w:val="56"/>
        </w:rPr>
      </w:pPr>
      <w:r>
        <w:rPr>
          <w:rFonts w:ascii="Arial" w:hAnsi="Arial" w:cs="Arial"/>
          <w:b/>
          <w:caps/>
          <w:color w:val="F79646" w:themeColor="accent6"/>
          <w:sz w:val="56"/>
          <w:szCs w:val="56"/>
        </w:rPr>
        <w:br w:type="page"/>
      </w:r>
    </w:p>
    <w:p w14:paraId="7C70D0FE" w14:textId="77777777" w:rsidR="0087305F" w:rsidRDefault="0087305F" w:rsidP="0087305F">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lastRenderedPageBreak/>
        <w:t>appendix 4:</w:t>
      </w:r>
    </w:p>
    <w:p w14:paraId="0F0E976A" w14:textId="77777777" w:rsidR="0087305F" w:rsidRPr="00D0603D" w:rsidRDefault="0087305F" w:rsidP="0087305F">
      <w:pPr>
        <w:spacing w:after="0" w:line="240" w:lineRule="auto"/>
        <w:rPr>
          <w:rFonts w:ascii="Arial" w:hAnsi="Arial" w:cs="Arial"/>
          <w:caps/>
          <w:color w:val="F79646" w:themeColor="accent6"/>
          <w:sz w:val="56"/>
          <w:szCs w:val="56"/>
        </w:rPr>
      </w:pPr>
      <w:r w:rsidRPr="0087305F">
        <w:rPr>
          <w:rFonts w:ascii="Arial" w:hAnsi="Arial" w:cs="Arial"/>
          <w:bCs/>
          <w:caps/>
          <w:color w:val="F79646" w:themeColor="accent6"/>
          <w:sz w:val="56"/>
          <w:szCs w:val="56"/>
        </w:rPr>
        <w:t>Summary Data</w:t>
      </w:r>
      <w:r w:rsidRPr="00D0603D">
        <w:rPr>
          <w:rFonts w:ascii="Arial" w:hAnsi="Arial" w:cs="Arial"/>
          <w:caps/>
          <w:color w:val="F79646" w:themeColor="accent6"/>
          <w:sz w:val="56"/>
          <w:szCs w:val="56"/>
        </w:rPr>
        <w:t xml:space="preserve"> </w:t>
      </w:r>
    </w:p>
    <w:p w14:paraId="3DD369CA" w14:textId="77777777" w:rsidR="0087305F" w:rsidRDefault="0087305F" w:rsidP="0087305F">
      <w:pPr>
        <w:spacing w:after="0" w:line="240" w:lineRule="auto"/>
        <w:rPr>
          <w:sz w:val="24"/>
          <w:szCs w:val="24"/>
        </w:rPr>
      </w:pPr>
    </w:p>
    <w:p w14:paraId="728E51A2" w14:textId="77777777" w:rsidR="0087305F" w:rsidRDefault="0087305F" w:rsidP="0087305F">
      <w:pPr>
        <w:spacing w:after="0" w:line="240" w:lineRule="auto"/>
        <w:rPr>
          <w:sz w:val="24"/>
          <w:szCs w:val="24"/>
        </w:rPr>
      </w:pPr>
    </w:p>
    <w:p w14:paraId="58DE993A" w14:textId="77777777" w:rsidR="0087305F" w:rsidRPr="00450162" w:rsidRDefault="0087305F" w:rsidP="0087305F">
      <w:pPr>
        <w:spacing w:after="0" w:line="240" w:lineRule="auto"/>
        <w:rPr>
          <w:b/>
          <w:caps/>
          <w:color w:val="404040" w:themeColor="text1" w:themeTint="BF"/>
          <w:sz w:val="24"/>
          <w:szCs w:val="24"/>
        </w:rPr>
      </w:pPr>
      <w:r w:rsidRPr="00450162">
        <w:rPr>
          <w:b/>
          <w:caps/>
          <w:color w:val="404040" w:themeColor="text1" w:themeTint="BF"/>
          <w:sz w:val="24"/>
          <w:szCs w:val="24"/>
        </w:rPr>
        <w:t>Districts and schools, 2016-2017</w:t>
      </w:r>
    </w:p>
    <w:tbl>
      <w:tblPr>
        <w:tblW w:w="10950" w:type="dxa"/>
        <w:tblCellMar>
          <w:top w:w="14" w:type="dxa"/>
          <w:left w:w="115" w:type="dxa"/>
          <w:bottom w:w="14" w:type="dxa"/>
          <w:right w:w="115" w:type="dxa"/>
        </w:tblCellMar>
        <w:tblLook w:val="01E0" w:firstRow="1" w:lastRow="1" w:firstColumn="1" w:lastColumn="1" w:noHBand="0" w:noVBand="0"/>
      </w:tblPr>
      <w:tblGrid>
        <w:gridCol w:w="507"/>
        <w:gridCol w:w="9238"/>
        <w:gridCol w:w="1205"/>
      </w:tblGrid>
      <w:tr w:rsidR="0087305F" w:rsidRPr="00450162" w14:paraId="5FB6124E" w14:textId="77777777">
        <w:trPr>
          <w:trHeight w:val="82"/>
        </w:trPr>
        <w:tc>
          <w:tcPr>
            <w:tcW w:w="10105" w:type="dxa"/>
            <w:gridSpan w:val="2"/>
            <w:tcBorders>
              <w:top w:val="single" w:sz="12" w:space="0" w:color="auto"/>
              <w:left w:val="nil"/>
              <w:bottom w:val="single" w:sz="4" w:space="0" w:color="auto"/>
              <w:right w:val="nil"/>
            </w:tcBorders>
            <w:vAlign w:val="center"/>
          </w:tcPr>
          <w:p w14:paraId="6EA93D21" w14:textId="77777777" w:rsidR="0087305F" w:rsidRPr="00450162" w:rsidRDefault="0087305F" w:rsidP="0087305F">
            <w:pPr>
              <w:spacing w:after="0" w:line="240" w:lineRule="auto"/>
              <w:rPr>
                <w:b/>
                <w:bCs/>
                <w:color w:val="404040" w:themeColor="text1" w:themeTint="BF"/>
                <w:sz w:val="24"/>
                <w:szCs w:val="24"/>
              </w:rPr>
            </w:pPr>
            <w:r w:rsidRPr="00450162">
              <w:rPr>
                <w:b/>
                <w:bCs/>
                <w:color w:val="404040" w:themeColor="text1" w:themeTint="BF"/>
                <w:sz w:val="24"/>
                <w:szCs w:val="24"/>
              </w:rPr>
              <w:t>Districts</w:t>
            </w:r>
          </w:p>
        </w:tc>
        <w:tc>
          <w:tcPr>
            <w:tcW w:w="845" w:type="dxa"/>
            <w:tcBorders>
              <w:top w:val="single" w:sz="12" w:space="0" w:color="auto"/>
              <w:left w:val="nil"/>
              <w:bottom w:val="single" w:sz="4" w:space="0" w:color="auto"/>
              <w:right w:val="nil"/>
            </w:tcBorders>
            <w:vAlign w:val="center"/>
          </w:tcPr>
          <w:p w14:paraId="6D9B0CE0" w14:textId="77777777" w:rsidR="0087305F" w:rsidRPr="00450162" w:rsidRDefault="0087305F" w:rsidP="00C14E88">
            <w:pPr>
              <w:spacing w:after="0" w:line="240" w:lineRule="auto"/>
              <w:ind w:right="426"/>
              <w:rPr>
                <w:b/>
                <w:bCs/>
                <w:color w:val="404040" w:themeColor="text1" w:themeTint="BF"/>
                <w:sz w:val="24"/>
                <w:szCs w:val="24"/>
              </w:rPr>
            </w:pPr>
            <w:r w:rsidRPr="00450162">
              <w:rPr>
                <w:b/>
                <w:bCs/>
                <w:color w:val="404040" w:themeColor="text1" w:themeTint="BF"/>
                <w:sz w:val="24"/>
                <w:szCs w:val="24"/>
              </w:rPr>
              <w:t>404</w:t>
            </w:r>
          </w:p>
          <w:p w14:paraId="7049F12C" w14:textId="77777777" w:rsidR="0087305F" w:rsidRPr="00450162" w:rsidRDefault="0087305F" w:rsidP="00C14E88">
            <w:pPr>
              <w:spacing w:after="0" w:line="240" w:lineRule="auto"/>
              <w:ind w:right="426"/>
              <w:rPr>
                <w:b/>
                <w:bCs/>
                <w:color w:val="404040" w:themeColor="text1" w:themeTint="BF"/>
                <w:sz w:val="24"/>
                <w:szCs w:val="24"/>
              </w:rPr>
            </w:pPr>
          </w:p>
        </w:tc>
      </w:tr>
      <w:tr w:rsidR="0087305F" w:rsidRPr="00450162" w14:paraId="47F74A1A" w14:textId="77777777">
        <w:trPr>
          <w:trHeight w:val="363"/>
        </w:trPr>
        <w:tc>
          <w:tcPr>
            <w:tcW w:w="10105" w:type="dxa"/>
            <w:gridSpan w:val="2"/>
            <w:tcBorders>
              <w:top w:val="single" w:sz="4" w:space="0" w:color="auto"/>
              <w:bottom w:val="single" w:sz="4" w:space="0" w:color="auto"/>
            </w:tcBorders>
            <w:vAlign w:val="center"/>
          </w:tcPr>
          <w:p w14:paraId="66E914C6" w14:textId="77777777" w:rsidR="0087305F" w:rsidRPr="00450162" w:rsidRDefault="0087305F" w:rsidP="0087305F">
            <w:pPr>
              <w:spacing w:after="0" w:line="240" w:lineRule="auto"/>
              <w:rPr>
                <w:b/>
                <w:bCs/>
                <w:color w:val="404040" w:themeColor="text1" w:themeTint="BF"/>
                <w:sz w:val="24"/>
                <w:szCs w:val="24"/>
              </w:rPr>
            </w:pPr>
            <w:r w:rsidRPr="00450162">
              <w:rPr>
                <w:b/>
                <w:bCs/>
                <w:color w:val="404040" w:themeColor="text1" w:themeTint="BF"/>
                <w:sz w:val="24"/>
                <w:szCs w:val="24"/>
              </w:rPr>
              <w:t>Schools</w:t>
            </w:r>
          </w:p>
        </w:tc>
        <w:tc>
          <w:tcPr>
            <w:tcW w:w="845" w:type="dxa"/>
            <w:tcBorders>
              <w:top w:val="single" w:sz="4" w:space="0" w:color="auto"/>
              <w:bottom w:val="single" w:sz="4" w:space="0" w:color="auto"/>
            </w:tcBorders>
            <w:vAlign w:val="center"/>
          </w:tcPr>
          <w:p w14:paraId="16CED2FD" w14:textId="77777777" w:rsidR="0087305F" w:rsidRPr="00450162" w:rsidRDefault="0087305F" w:rsidP="00C14E88">
            <w:pPr>
              <w:spacing w:after="0" w:line="240" w:lineRule="auto"/>
              <w:ind w:right="426"/>
              <w:rPr>
                <w:b/>
                <w:bCs/>
                <w:color w:val="404040" w:themeColor="text1" w:themeTint="BF"/>
                <w:sz w:val="24"/>
                <w:szCs w:val="24"/>
              </w:rPr>
            </w:pPr>
            <w:r w:rsidRPr="00450162">
              <w:rPr>
                <w:b/>
                <w:bCs/>
                <w:color w:val="404040" w:themeColor="text1" w:themeTint="BF"/>
                <w:sz w:val="24"/>
                <w:szCs w:val="24"/>
              </w:rPr>
              <w:t>1,851</w:t>
            </w:r>
          </w:p>
          <w:p w14:paraId="1780EC55" w14:textId="77777777" w:rsidR="0087305F" w:rsidRPr="00450162" w:rsidRDefault="0087305F" w:rsidP="00C14E88">
            <w:pPr>
              <w:spacing w:after="0" w:line="240" w:lineRule="auto"/>
              <w:ind w:right="426"/>
              <w:rPr>
                <w:b/>
                <w:bCs/>
                <w:color w:val="404040" w:themeColor="text1" w:themeTint="BF"/>
                <w:sz w:val="24"/>
                <w:szCs w:val="24"/>
              </w:rPr>
            </w:pPr>
          </w:p>
        </w:tc>
      </w:tr>
      <w:tr w:rsidR="0087305F" w:rsidRPr="00450162" w14:paraId="65BF6EE3" w14:textId="77777777">
        <w:trPr>
          <w:trHeight w:val="462"/>
        </w:trPr>
        <w:tc>
          <w:tcPr>
            <w:tcW w:w="520" w:type="dxa"/>
            <w:tcBorders>
              <w:top w:val="single" w:sz="4" w:space="0" w:color="auto"/>
            </w:tcBorders>
            <w:vAlign w:val="center"/>
          </w:tcPr>
          <w:p w14:paraId="74E29D63" w14:textId="77777777" w:rsidR="0087305F" w:rsidRPr="00450162" w:rsidRDefault="0087305F" w:rsidP="0087305F">
            <w:pPr>
              <w:spacing w:after="0" w:line="240" w:lineRule="auto"/>
              <w:rPr>
                <w:color w:val="404040" w:themeColor="text1" w:themeTint="BF"/>
                <w:sz w:val="24"/>
                <w:szCs w:val="24"/>
              </w:rPr>
            </w:pPr>
          </w:p>
        </w:tc>
        <w:tc>
          <w:tcPr>
            <w:tcW w:w="9585" w:type="dxa"/>
            <w:tcBorders>
              <w:top w:val="single" w:sz="4" w:space="0" w:color="auto"/>
            </w:tcBorders>
            <w:vAlign w:val="center"/>
          </w:tcPr>
          <w:p w14:paraId="34BCC5EB"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Elementary</w:t>
            </w:r>
          </w:p>
        </w:tc>
        <w:tc>
          <w:tcPr>
            <w:tcW w:w="845" w:type="dxa"/>
            <w:tcBorders>
              <w:top w:val="single" w:sz="4" w:space="0" w:color="auto"/>
            </w:tcBorders>
            <w:vAlign w:val="center"/>
          </w:tcPr>
          <w:p w14:paraId="49019206" w14:textId="77777777" w:rsidR="0087305F" w:rsidRPr="00450162" w:rsidRDefault="0087305F" w:rsidP="00C14E88">
            <w:pPr>
              <w:spacing w:after="0" w:line="240" w:lineRule="auto"/>
              <w:ind w:right="426"/>
              <w:rPr>
                <w:color w:val="404040" w:themeColor="text1" w:themeTint="BF"/>
                <w:sz w:val="24"/>
                <w:szCs w:val="24"/>
              </w:rPr>
            </w:pPr>
            <w:r w:rsidRPr="00450162">
              <w:rPr>
                <w:color w:val="404040" w:themeColor="text1" w:themeTint="BF"/>
                <w:sz w:val="24"/>
                <w:szCs w:val="24"/>
              </w:rPr>
              <w:t>1,140</w:t>
            </w:r>
          </w:p>
          <w:p w14:paraId="5C4BDF39" w14:textId="77777777" w:rsidR="0087305F" w:rsidRPr="00450162" w:rsidRDefault="0087305F" w:rsidP="00C14E88">
            <w:pPr>
              <w:spacing w:after="0" w:line="240" w:lineRule="auto"/>
              <w:ind w:right="426"/>
              <w:rPr>
                <w:color w:val="404040" w:themeColor="text1" w:themeTint="BF"/>
                <w:sz w:val="24"/>
                <w:szCs w:val="24"/>
              </w:rPr>
            </w:pPr>
          </w:p>
        </w:tc>
      </w:tr>
      <w:tr w:rsidR="0087305F" w:rsidRPr="00450162" w14:paraId="322DA856" w14:textId="77777777">
        <w:trPr>
          <w:trHeight w:val="308"/>
        </w:trPr>
        <w:tc>
          <w:tcPr>
            <w:tcW w:w="520" w:type="dxa"/>
            <w:vAlign w:val="center"/>
          </w:tcPr>
          <w:p w14:paraId="7C0DEADB" w14:textId="77777777" w:rsidR="0087305F" w:rsidRPr="00450162" w:rsidRDefault="0087305F" w:rsidP="0087305F">
            <w:pPr>
              <w:spacing w:after="0" w:line="240" w:lineRule="auto"/>
              <w:rPr>
                <w:color w:val="404040" w:themeColor="text1" w:themeTint="BF"/>
                <w:sz w:val="24"/>
                <w:szCs w:val="24"/>
              </w:rPr>
            </w:pPr>
          </w:p>
        </w:tc>
        <w:tc>
          <w:tcPr>
            <w:tcW w:w="9585" w:type="dxa"/>
            <w:vAlign w:val="center"/>
          </w:tcPr>
          <w:p w14:paraId="3CF7BF15"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Middle/junior high</w:t>
            </w:r>
          </w:p>
        </w:tc>
        <w:tc>
          <w:tcPr>
            <w:tcW w:w="845" w:type="dxa"/>
            <w:vAlign w:val="center"/>
          </w:tcPr>
          <w:p w14:paraId="076A5549" w14:textId="77777777" w:rsidR="0087305F" w:rsidRPr="00450162" w:rsidRDefault="0087305F" w:rsidP="00C14E88">
            <w:pPr>
              <w:spacing w:after="0" w:line="240" w:lineRule="auto"/>
              <w:ind w:right="426"/>
              <w:rPr>
                <w:color w:val="404040" w:themeColor="text1" w:themeTint="BF"/>
                <w:sz w:val="24"/>
                <w:szCs w:val="24"/>
              </w:rPr>
            </w:pPr>
            <w:r w:rsidRPr="00450162">
              <w:rPr>
                <w:color w:val="404040" w:themeColor="text1" w:themeTint="BF"/>
                <w:sz w:val="24"/>
                <w:szCs w:val="24"/>
              </w:rPr>
              <w:t>314</w:t>
            </w:r>
          </w:p>
          <w:p w14:paraId="15567E08" w14:textId="77777777" w:rsidR="0087305F" w:rsidRPr="00450162" w:rsidRDefault="0087305F" w:rsidP="00C14E88">
            <w:pPr>
              <w:spacing w:after="0" w:line="240" w:lineRule="auto"/>
              <w:ind w:right="426"/>
              <w:rPr>
                <w:color w:val="404040" w:themeColor="text1" w:themeTint="BF"/>
                <w:sz w:val="24"/>
                <w:szCs w:val="24"/>
              </w:rPr>
            </w:pPr>
          </w:p>
        </w:tc>
      </w:tr>
      <w:tr w:rsidR="0087305F" w:rsidRPr="00450162" w14:paraId="234666DC" w14:textId="77777777">
        <w:trPr>
          <w:trHeight w:val="308"/>
        </w:trPr>
        <w:tc>
          <w:tcPr>
            <w:tcW w:w="520" w:type="dxa"/>
            <w:tcBorders>
              <w:bottom w:val="single" w:sz="8" w:space="0" w:color="auto"/>
            </w:tcBorders>
            <w:vAlign w:val="center"/>
          </w:tcPr>
          <w:p w14:paraId="1C9FC442" w14:textId="77777777" w:rsidR="0087305F" w:rsidRPr="00450162" w:rsidRDefault="0087305F" w:rsidP="0087305F">
            <w:pPr>
              <w:spacing w:after="0" w:line="240" w:lineRule="auto"/>
              <w:rPr>
                <w:color w:val="404040" w:themeColor="text1" w:themeTint="BF"/>
                <w:sz w:val="24"/>
                <w:szCs w:val="24"/>
              </w:rPr>
            </w:pPr>
          </w:p>
        </w:tc>
        <w:tc>
          <w:tcPr>
            <w:tcW w:w="9585" w:type="dxa"/>
            <w:tcBorders>
              <w:bottom w:val="single" w:sz="8" w:space="0" w:color="auto"/>
            </w:tcBorders>
            <w:vAlign w:val="center"/>
          </w:tcPr>
          <w:p w14:paraId="3838E9B9"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High school</w:t>
            </w:r>
          </w:p>
        </w:tc>
        <w:tc>
          <w:tcPr>
            <w:tcW w:w="845" w:type="dxa"/>
            <w:tcBorders>
              <w:bottom w:val="single" w:sz="8" w:space="0" w:color="auto"/>
            </w:tcBorders>
            <w:vAlign w:val="center"/>
          </w:tcPr>
          <w:p w14:paraId="7A6B3E90" w14:textId="77777777" w:rsidR="0087305F" w:rsidRPr="00450162" w:rsidRDefault="0087305F" w:rsidP="00C14E88">
            <w:pPr>
              <w:spacing w:after="0" w:line="240" w:lineRule="auto"/>
              <w:ind w:right="426"/>
              <w:rPr>
                <w:color w:val="404040" w:themeColor="text1" w:themeTint="BF"/>
                <w:sz w:val="24"/>
                <w:szCs w:val="24"/>
              </w:rPr>
            </w:pPr>
            <w:r w:rsidRPr="00450162">
              <w:rPr>
                <w:color w:val="404040" w:themeColor="text1" w:themeTint="BF"/>
                <w:sz w:val="24"/>
                <w:szCs w:val="24"/>
              </w:rPr>
              <w:t>397</w:t>
            </w:r>
          </w:p>
          <w:p w14:paraId="7F4C0AC7" w14:textId="77777777" w:rsidR="0087305F" w:rsidRPr="00450162" w:rsidRDefault="0087305F" w:rsidP="00C14E88">
            <w:pPr>
              <w:spacing w:after="0" w:line="240" w:lineRule="auto"/>
              <w:ind w:right="426"/>
              <w:rPr>
                <w:color w:val="404040" w:themeColor="text1" w:themeTint="BF"/>
                <w:sz w:val="24"/>
                <w:szCs w:val="24"/>
              </w:rPr>
            </w:pPr>
          </w:p>
        </w:tc>
      </w:tr>
      <w:tr w:rsidR="0087305F" w:rsidRPr="00450162" w14:paraId="20431F12" w14:textId="77777777">
        <w:trPr>
          <w:trHeight w:val="308"/>
        </w:trPr>
        <w:tc>
          <w:tcPr>
            <w:tcW w:w="10105" w:type="dxa"/>
            <w:gridSpan w:val="2"/>
            <w:tcBorders>
              <w:top w:val="single" w:sz="8" w:space="0" w:color="auto"/>
              <w:left w:val="nil"/>
              <w:bottom w:val="single" w:sz="8" w:space="0" w:color="auto"/>
              <w:right w:val="nil"/>
            </w:tcBorders>
            <w:vAlign w:val="center"/>
          </w:tcPr>
          <w:p w14:paraId="5EE4D56B" w14:textId="77777777" w:rsidR="0087305F" w:rsidRPr="00450162" w:rsidRDefault="0087305F" w:rsidP="0087305F">
            <w:pPr>
              <w:spacing w:after="0" w:line="240" w:lineRule="auto"/>
              <w:rPr>
                <w:b/>
                <w:bCs/>
                <w:color w:val="404040" w:themeColor="text1" w:themeTint="BF"/>
                <w:sz w:val="24"/>
                <w:szCs w:val="24"/>
              </w:rPr>
            </w:pPr>
            <w:r w:rsidRPr="00450162">
              <w:rPr>
                <w:b/>
                <w:bCs/>
                <w:color w:val="404040" w:themeColor="text1" w:themeTint="BF"/>
                <w:sz w:val="24"/>
                <w:szCs w:val="24"/>
              </w:rPr>
              <w:t>Commonwealth Virtual Schools</w:t>
            </w:r>
          </w:p>
        </w:tc>
        <w:tc>
          <w:tcPr>
            <w:tcW w:w="845" w:type="dxa"/>
            <w:tcBorders>
              <w:top w:val="single" w:sz="8" w:space="0" w:color="auto"/>
              <w:left w:val="nil"/>
              <w:bottom w:val="single" w:sz="8" w:space="0" w:color="auto"/>
              <w:right w:val="nil"/>
            </w:tcBorders>
            <w:vAlign w:val="center"/>
          </w:tcPr>
          <w:p w14:paraId="0BDC5F5D" w14:textId="77777777" w:rsidR="0087305F" w:rsidRPr="00450162" w:rsidRDefault="0087305F" w:rsidP="00C14E88">
            <w:pPr>
              <w:spacing w:after="0" w:line="240" w:lineRule="auto"/>
              <w:ind w:right="426"/>
              <w:rPr>
                <w:b/>
                <w:bCs/>
                <w:color w:val="404040" w:themeColor="text1" w:themeTint="BF"/>
                <w:sz w:val="24"/>
                <w:szCs w:val="24"/>
              </w:rPr>
            </w:pPr>
            <w:r w:rsidRPr="00450162">
              <w:rPr>
                <w:b/>
                <w:bCs/>
                <w:color w:val="404040" w:themeColor="text1" w:themeTint="BF"/>
                <w:sz w:val="24"/>
                <w:szCs w:val="24"/>
              </w:rPr>
              <w:t>2</w:t>
            </w:r>
          </w:p>
        </w:tc>
      </w:tr>
      <w:tr w:rsidR="0087305F" w:rsidRPr="00450162" w14:paraId="5DFC3F71" w14:textId="77777777">
        <w:trPr>
          <w:trHeight w:val="308"/>
        </w:trPr>
        <w:tc>
          <w:tcPr>
            <w:tcW w:w="10105" w:type="dxa"/>
            <w:gridSpan w:val="2"/>
            <w:tcBorders>
              <w:top w:val="single" w:sz="8" w:space="0" w:color="auto"/>
              <w:left w:val="nil"/>
              <w:bottom w:val="single" w:sz="8" w:space="0" w:color="auto"/>
              <w:right w:val="nil"/>
            </w:tcBorders>
            <w:vAlign w:val="center"/>
          </w:tcPr>
          <w:p w14:paraId="4A0BB66D" w14:textId="77777777" w:rsidR="0087305F" w:rsidRPr="00450162" w:rsidRDefault="0087305F" w:rsidP="0087305F">
            <w:pPr>
              <w:spacing w:after="0" w:line="240" w:lineRule="auto"/>
              <w:rPr>
                <w:b/>
                <w:bCs/>
                <w:color w:val="404040" w:themeColor="text1" w:themeTint="BF"/>
                <w:sz w:val="24"/>
                <w:szCs w:val="24"/>
              </w:rPr>
            </w:pPr>
            <w:r w:rsidRPr="00450162">
              <w:rPr>
                <w:b/>
                <w:bCs/>
                <w:color w:val="404040" w:themeColor="text1" w:themeTint="BF"/>
                <w:sz w:val="24"/>
                <w:szCs w:val="24"/>
              </w:rPr>
              <w:t>Educational Collaboratives</w:t>
            </w:r>
          </w:p>
        </w:tc>
        <w:tc>
          <w:tcPr>
            <w:tcW w:w="845" w:type="dxa"/>
            <w:tcBorders>
              <w:top w:val="single" w:sz="8" w:space="0" w:color="auto"/>
              <w:left w:val="nil"/>
              <w:bottom w:val="single" w:sz="8" w:space="0" w:color="auto"/>
              <w:right w:val="nil"/>
            </w:tcBorders>
            <w:vAlign w:val="center"/>
          </w:tcPr>
          <w:p w14:paraId="3E6258FA" w14:textId="77777777" w:rsidR="0087305F" w:rsidRPr="00450162" w:rsidRDefault="0087305F" w:rsidP="00C14E88">
            <w:pPr>
              <w:spacing w:after="0" w:line="240" w:lineRule="auto"/>
              <w:ind w:right="426"/>
              <w:rPr>
                <w:b/>
                <w:bCs/>
                <w:color w:val="404040" w:themeColor="text1" w:themeTint="BF"/>
                <w:sz w:val="24"/>
                <w:szCs w:val="24"/>
              </w:rPr>
            </w:pPr>
            <w:r w:rsidRPr="00450162">
              <w:rPr>
                <w:b/>
                <w:bCs/>
                <w:color w:val="404040" w:themeColor="text1" w:themeTint="BF"/>
                <w:sz w:val="24"/>
                <w:szCs w:val="24"/>
              </w:rPr>
              <w:t>26</w:t>
            </w:r>
          </w:p>
        </w:tc>
      </w:tr>
      <w:tr w:rsidR="0087305F" w:rsidRPr="00450162" w14:paraId="7E7F25F5" w14:textId="77777777">
        <w:trPr>
          <w:trHeight w:val="308"/>
        </w:trPr>
        <w:tc>
          <w:tcPr>
            <w:tcW w:w="10105" w:type="dxa"/>
            <w:gridSpan w:val="2"/>
            <w:tcBorders>
              <w:top w:val="single" w:sz="8" w:space="0" w:color="auto"/>
              <w:left w:val="nil"/>
              <w:bottom w:val="single" w:sz="8" w:space="0" w:color="auto"/>
              <w:right w:val="nil"/>
            </w:tcBorders>
            <w:vAlign w:val="center"/>
          </w:tcPr>
          <w:p w14:paraId="311ABCFA" w14:textId="77777777" w:rsidR="0087305F" w:rsidRPr="00450162" w:rsidRDefault="0087305F" w:rsidP="0087305F">
            <w:pPr>
              <w:spacing w:after="0" w:line="240" w:lineRule="auto"/>
              <w:rPr>
                <w:b/>
                <w:bCs/>
                <w:color w:val="404040" w:themeColor="text1" w:themeTint="BF"/>
                <w:sz w:val="24"/>
                <w:szCs w:val="24"/>
              </w:rPr>
            </w:pPr>
            <w:r w:rsidRPr="00450162">
              <w:rPr>
                <w:b/>
                <w:bCs/>
                <w:color w:val="404040" w:themeColor="text1" w:themeTint="BF"/>
                <w:sz w:val="24"/>
                <w:szCs w:val="24"/>
              </w:rPr>
              <w:t xml:space="preserve">Charter Schools </w:t>
            </w:r>
          </w:p>
        </w:tc>
        <w:tc>
          <w:tcPr>
            <w:tcW w:w="845" w:type="dxa"/>
            <w:tcBorders>
              <w:top w:val="single" w:sz="8" w:space="0" w:color="auto"/>
              <w:left w:val="nil"/>
              <w:bottom w:val="single" w:sz="8" w:space="0" w:color="auto"/>
              <w:right w:val="nil"/>
            </w:tcBorders>
            <w:vAlign w:val="center"/>
          </w:tcPr>
          <w:p w14:paraId="69D07E03" w14:textId="77777777" w:rsidR="0087305F" w:rsidRPr="00450162" w:rsidRDefault="0087305F" w:rsidP="00C14E88">
            <w:pPr>
              <w:spacing w:after="0" w:line="240" w:lineRule="auto"/>
              <w:ind w:right="426"/>
              <w:rPr>
                <w:b/>
                <w:bCs/>
                <w:color w:val="404040" w:themeColor="text1" w:themeTint="BF"/>
                <w:sz w:val="24"/>
                <w:szCs w:val="24"/>
              </w:rPr>
            </w:pPr>
          </w:p>
        </w:tc>
      </w:tr>
      <w:tr w:rsidR="0087305F" w:rsidRPr="00450162" w14:paraId="3F091499" w14:textId="77777777">
        <w:trPr>
          <w:trHeight w:val="353"/>
        </w:trPr>
        <w:tc>
          <w:tcPr>
            <w:tcW w:w="520" w:type="dxa"/>
            <w:tcBorders>
              <w:top w:val="single" w:sz="8" w:space="0" w:color="auto"/>
              <w:left w:val="nil"/>
              <w:bottom w:val="single" w:sz="8" w:space="0" w:color="auto"/>
              <w:right w:val="nil"/>
            </w:tcBorders>
            <w:vAlign w:val="center"/>
          </w:tcPr>
          <w:p w14:paraId="6EE02548" w14:textId="77777777" w:rsidR="0087305F" w:rsidRPr="00450162" w:rsidRDefault="0087305F" w:rsidP="0087305F">
            <w:pPr>
              <w:spacing w:after="0" w:line="240" w:lineRule="auto"/>
              <w:rPr>
                <w:b/>
                <w:bCs/>
                <w:color w:val="404040" w:themeColor="text1" w:themeTint="BF"/>
                <w:sz w:val="24"/>
                <w:szCs w:val="24"/>
              </w:rPr>
            </w:pPr>
          </w:p>
        </w:tc>
        <w:tc>
          <w:tcPr>
            <w:tcW w:w="9585" w:type="dxa"/>
            <w:tcBorders>
              <w:top w:val="single" w:sz="8" w:space="0" w:color="auto"/>
              <w:left w:val="nil"/>
              <w:bottom w:val="single" w:sz="8" w:space="0" w:color="auto"/>
              <w:right w:val="nil"/>
            </w:tcBorders>
            <w:vAlign w:val="center"/>
          </w:tcPr>
          <w:p w14:paraId="28032FF9" w14:textId="77777777" w:rsidR="0087305F" w:rsidRPr="00450162" w:rsidRDefault="0087305F" w:rsidP="0087305F">
            <w:pPr>
              <w:spacing w:after="0" w:line="240" w:lineRule="auto"/>
              <w:rPr>
                <w:bCs/>
                <w:color w:val="404040" w:themeColor="text1" w:themeTint="BF"/>
                <w:sz w:val="24"/>
                <w:szCs w:val="24"/>
              </w:rPr>
            </w:pPr>
            <w:r w:rsidRPr="00450162">
              <w:rPr>
                <w:bCs/>
                <w:color w:val="404040" w:themeColor="text1" w:themeTint="BF"/>
                <w:sz w:val="24"/>
                <w:szCs w:val="24"/>
              </w:rPr>
              <w:t xml:space="preserve">Commonwealth </w:t>
            </w:r>
          </w:p>
        </w:tc>
        <w:tc>
          <w:tcPr>
            <w:tcW w:w="845" w:type="dxa"/>
            <w:tcBorders>
              <w:top w:val="single" w:sz="8" w:space="0" w:color="auto"/>
              <w:left w:val="nil"/>
              <w:bottom w:val="single" w:sz="8" w:space="0" w:color="auto"/>
              <w:right w:val="nil"/>
            </w:tcBorders>
            <w:vAlign w:val="center"/>
          </w:tcPr>
          <w:p w14:paraId="1D541DD4" w14:textId="77777777" w:rsidR="0087305F" w:rsidRPr="00450162" w:rsidRDefault="0087305F" w:rsidP="00C14E88">
            <w:pPr>
              <w:spacing w:after="0" w:line="240" w:lineRule="auto"/>
              <w:ind w:right="426"/>
              <w:rPr>
                <w:bCs/>
                <w:color w:val="404040" w:themeColor="text1" w:themeTint="BF"/>
                <w:sz w:val="24"/>
                <w:szCs w:val="24"/>
              </w:rPr>
            </w:pPr>
            <w:r w:rsidRPr="00450162">
              <w:rPr>
                <w:bCs/>
                <w:color w:val="404040" w:themeColor="text1" w:themeTint="BF"/>
                <w:sz w:val="24"/>
                <w:szCs w:val="24"/>
              </w:rPr>
              <w:t>69</w:t>
            </w:r>
          </w:p>
        </w:tc>
      </w:tr>
      <w:tr w:rsidR="0087305F" w:rsidRPr="00450162" w14:paraId="0F3EBFAA" w14:textId="77777777">
        <w:trPr>
          <w:trHeight w:val="352"/>
        </w:trPr>
        <w:tc>
          <w:tcPr>
            <w:tcW w:w="520" w:type="dxa"/>
            <w:tcBorders>
              <w:top w:val="single" w:sz="8" w:space="0" w:color="auto"/>
              <w:left w:val="nil"/>
              <w:right w:val="nil"/>
            </w:tcBorders>
            <w:vAlign w:val="center"/>
          </w:tcPr>
          <w:p w14:paraId="5A680F77" w14:textId="77777777" w:rsidR="0087305F" w:rsidRPr="00450162" w:rsidRDefault="0087305F" w:rsidP="0087305F">
            <w:pPr>
              <w:spacing w:after="0" w:line="240" w:lineRule="auto"/>
              <w:rPr>
                <w:b/>
                <w:bCs/>
                <w:color w:val="404040" w:themeColor="text1" w:themeTint="BF"/>
                <w:sz w:val="24"/>
                <w:szCs w:val="24"/>
              </w:rPr>
            </w:pPr>
          </w:p>
        </w:tc>
        <w:tc>
          <w:tcPr>
            <w:tcW w:w="9585" w:type="dxa"/>
            <w:tcBorders>
              <w:top w:val="single" w:sz="8" w:space="0" w:color="auto"/>
              <w:left w:val="nil"/>
              <w:right w:val="nil"/>
            </w:tcBorders>
            <w:vAlign w:val="center"/>
          </w:tcPr>
          <w:p w14:paraId="652638EC" w14:textId="77777777" w:rsidR="0087305F" w:rsidRPr="00450162" w:rsidRDefault="0087305F" w:rsidP="0087305F">
            <w:pPr>
              <w:spacing w:after="0" w:line="240" w:lineRule="auto"/>
              <w:rPr>
                <w:bCs/>
                <w:color w:val="404040" w:themeColor="text1" w:themeTint="BF"/>
                <w:sz w:val="24"/>
                <w:szCs w:val="24"/>
              </w:rPr>
            </w:pPr>
            <w:r w:rsidRPr="00450162">
              <w:rPr>
                <w:bCs/>
                <w:color w:val="404040" w:themeColor="text1" w:themeTint="BF"/>
                <w:sz w:val="24"/>
                <w:szCs w:val="24"/>
              </w:rPr>
              <w:t xml:space="preserve">Horace Mann </w:t>
            </w:r>
          </w:p>
        </w:tc>
        <w:tc>
          <w:tcPr>
            <w:tcW w:w="845" w:type="dxa"/>
            <w:tcBorders>
              <w:top w:val="single" w:sz="8" w:space="0" w:color="auto"/>
              <w:left w:val="nil"/>
              <w:right w:val="nil"/>
            </w:tcBorders>
            <w:vAlign w:val="center"/>
          </w:tcPr>
          <w:p w14:paraId="066296C5" w14:textId="77777777" w:rsidR="0087305F" w:rsidRPr="00450162" w:rsidRDefault="0087305F" w:rsidP="00C14E88">
            <w:pPr>
              <w:spacing w:after="0" w:line="240" w:lineRule="auto"/>
              <w:ind w:right="426"/>
              <w:rPr>
                <w:bCs/>
                <w:color w:val="404040" w:themeColor="text1" w:themeTint="BF"/>
                <w:sz w:val="24"/>
                <w:szCs w:val="24"/>
              </w:rPr>
            </w:pPr>
            <w:r w:rsidRPr="00450162">
              <w:rPr>
                <w:bCs/>
                <w:color w:val="404040" w:themeColor="text1" w:themeTint="BF"/>
                <w:sz w:val="24"/>
                <w:szCs w:val="24"/>
              </w:rPr>
              <w:t>9</w:t>
            </w:r>
          </w:p>
        </w:tc>
      </w:tr>
    </w:tbl>
    <w:p w14:paraId="754B83CB" w14:textId="77777777" w:rsidR="000A7941" w:rsidRDefault="000A7941" w:rsidP="0087305F">
      <w:pPr>
        <w:spacing w:after="0" w:line="240" w:lineRule="auto"/>
        <w:rPr>
          <w:b/>
          <w:sz w:val="24"/>
          <w:szCs w:val="24"/>
        </w:rPr>
      </w:pPr>
    </w:p>
    <w:p w14:paraId="6D0BF4EF" w14:textId="77777777" w:rsidR="000A7941" w:rsidRPr="00E05E91" w:rsidRDefault="000A7941" w:rsidP="0087305F">
      <w:pPr>
        <w:spacing w:after="0" w:line="240" w:lineRule="auto"/>
        <w:rPr>
          <w:b/>
          <w:color w:val="404040" w:themeColor="text1" w:themeTint="BF"/>
          <w:sz w:val="24"/>
          <w:szCs w:val="24"/>
        </w:rPr>
      </w:pPr>
    </w:p>
    <w:p w14:paraId="7EC06E21" w14:textId="77777777" w:rsidR="000A7941" w:rsidRPr="00E05E91" w:rsidRDefault="000A7941" w:rsidP="0087305F">
      <w:pPr>
        <w:spacing w:after="0" w:line="240" w:lineRule="auto"/>
        <w:rPr>
          <w:b/>
          <w:caps/>
          <w:color w:val="404040" w:themeColor="text1" w:themeTint="BF"/>
          <w:sz w:val="24"/>
          <w:szCs w:val="24"/>
        </w:rPr>
      </w:pPr>
      <w:r w:rsidRPr="00E05E91">
        <w:rPr>
          <w:b/>
          <w:bCs/>
          <w:caps/>
          <w:color w:val="404040" w:themeColor="text1" w:themeTint="BF"/>
          <w:sz w:val="24"/>
          <w:szCs w:val="24"/>
        </w:rPr>
        <w:t>Enroll</w:t>
      </w:r>
      <w:r w:rsidR="00D10026">
        <w:rPr>
          <w:b/>
          <w:bCs/>
          <w:caps/>
          <w:color w:val="404040" w:themeColor="text1" w:themeTint="BF"/>
          <w:sz w:val="24"/>
          <w:szCs w:val="24"/>
        </w:rPr>
        <w:t xml:space="preserve">ment by Race/Ethnicity, </w:t>
      </w:r>
      <w:r w:rsidR="00D10026" w:rsidRPr="00450162">
        <w:rPr>
          <w:b/>
          <w:caps/>
          <w:color w:val="404040" w:themeColor="text1" w:themeTint="BF"/>
          <w:sz w:val="24"/>
          <w:szCs w:val="24"/>
        </w:rPr>
        <w:t>2016-2017</w:t>
      </w:r>
    </w:p>
    <w:tbl>
      <w:tblPr>
        <w:tblStyle w:val="TableGrid"/>
        <w:tblW w:w="0" w:type="auto"/>
        <w:tblLook w:val="04A0" w:firstRow="1" w:lastRow="0" w:firstColumn="1" w:lastColumn="0" w:noHBand="0" w:noVBand="1"/>
        <w:tblCaption w:val="ENROLLMENT BY RACE/ETHNICITY, 2016-2017"/>
        <w:tblDescription w:val=" % of State&#10;African American 8.9&#10;Asian 6.7&#10;Hispanic 19.4&#10;Native American 0.2&#10;White 61.3&#10;Native Hawaiian, Pacific Islander 0.1&#10;"/>
      </w:tblPr>
      <w:tblGrid>
        <w:gridCol w:w="9446"/>
        <w:gridCol w:w="1354"/>
      </w:tblGrid>
      <w:tr w:rsidR="000A7941" w:rsidRPr="00E05E91" w14:paraId="32FE73D8" w14:textId="77777777" w:rsidTr="00841458">
        <w:trPr>
          <w:tblHeader/>
        </w:trPr>
        <w:tc>
          <w:tcPr>
            <w:tcW w:w="9648" w:type="dxa"/>
            <w:tcBorders>
              <w:top w:val="single" w:sz="12" w:space="0" w:color="auto"/>
              <w:left w:val="nil"/>
            </w:tcBorders>
          </w:tcPr>
          <w:p w14:paraId="374DEB30" w14:textId="77777777" w:rsidR="000A7941" w:rsidRPr="00E05E91" w:rsidRDefault="000A7941" w:rsidP="000A7941">
            <w:pPr>
              <w:rPr>
                <w:bCs/>
                <w:color w:val="404040" w:themeColor="text1" w:themeTint="BF"/>
                <w:sz w:val="24"/>
                <w:szCs w:val="24"/>
              </w:rPr>
            </w:pPr>
          </w:p>
        </w:tc>
        <w:tc>
          <w:tcPr>
            <w:tcW w:w="1368" w:type="dxa"/>
            <w:tcBorders>
              <w:top w:val="single" w:sz="12" w:space="0" w:color="auto"/>
              <w:right w:val="nil"/>
            </w:tcBorders>
          </w:tcPr>
          <w:p w14:paraId="43446C60" w14:textId="77777777" w:rsidR="000A7941" w:rsidRPr="00E05E91" w:rsidRDefault="000A7941" w:rsidP="00C566C0">
            <w:pPr>
              <w:ind w:left="65"/>
              <w:rPr>
                <w:b/>
                <w:bCs/>
                <w:color w:val="404040" w:themeColor="text1" w:themeTint="BF"/>
                <w:sz w:val="24"/>
                <w:szCs w:val="24"/>
              </w:rPr>
            </w:pPr>
            <w:r w:rsidRPr="00E05E91">
              <w:rPr>
                <w:b/>
                <w:bCs/>
                <w:color w:val="404040" w:themeColor="text1" w:themeTint="BF"/>
                <w:sz w:val="24"/>
                <w:szCs w:val="24"/>
              </w:rPr>
              <w:t>% of State</w:t>
            </w:r>
          </w:p>
        </w:tc>
      </w:tr>
      <w:tr w:rsidR="000A7941" w:rsidRPr="00E05E91" w14:paraId="5FE931FE" w14:textId="77777777">
        <w:tc>
          <w:tcPr>
            <w:tcW w:w="9648" w:type="dxa"/>
            <w:tcBorders>
              <w:left w:val="nil"/>
            </w:tcBorders>
          </w:tcPr>
          <w:p w14:paraId="66AEFE8E"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African American</w:t>
            </w:r>
          </w:p>
        </w:tc>
        <w:tc>
          <w:tcPr>
            <w:tcW w:w="1368" w:type="dxa"/>
            <w:tcBorders>
              <w:right w:val="nil"/>
            </w:tcBorders>
          </w:tcPr>
          <w:p w14:paraId="62688CAA"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8.9</w:t>
            </w:r>
          </w:p>
        </w:tc>
      </w:tr>
      <w:tr w:rsidR="000A7941" w:rsidRPr="00E05E91" w14:paraId="338FB814" w14:textId="77777777">
        <w:tc>
          <w:tcPr>
            <w:tcW w:w="9648" w:type="dxa"/>
            <w:tcBorders>
              <w:left w:val="nil"/>
            </w:tcBorders>
          </w:tcPr>
          <w:p w14:paraId="102FCE1E"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Asian</w:t>
            </w:r>
          </w:p>
        </w:tc>
        <w:tc>
          <w:tcPr>
            <w:tcW w:w="1368" w:type="dxa"/>
            <w:tcBorders>
              <w:right w:val="nil"/>
            </w:tcBorders>
          </w:tcPr>
          <w:p w14:paraId="15031D82"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6.7</w:t>
            </w:r>
          </w:p>
        </w:tc>
      </w:tr>
      <w:tr w:rsidR="000A7941" w:rsidRPr="00E05E91" w14:paraId="095A0322" w14:textId="77777777">
        <w:tc>
          <w:tcPr>
            <w:tcW w:w="9648" w:type="dxa"/>
            <w:tcBorders>
              <w:left w:val="nil"/>
            </w:tcBorders>
          </w:tcPr>
          <w:p w14:paraId="2B95A56B"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Hispanic</w:t>
            </w:r>
          </w:p>
        </w:tc>
        <w:tc>
          <w:tcPr>
            <w:tcW w:w="1368" w:type="dxa"/>
            <w:tcBorders>
              <w:right w:val="nil"/>
            </w:tcBorders>
          </w:tcPr>
          <w:p w14:paraId="26F7BEA8"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19.4</w:t>
            </w:r>
          </w:p>
        </w:tc>
      </w:tr>
      <w:tr w:rsidR="000A7941" w:rsidRPr="00E05E91" w14:paraId="4209F999" w14:textId="77777777">
        <w:tc>
          <w:tcPr>
            <w:tcW w:w="9648" w:type="dxa"/>
            <w:tcBorders>
              <w:left w:val="nil"/>
            </w:tcBorders>
          </w:tcPr>
          <w:p w14:paraId="5D36E97F"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Native American</w:t>
            </w:r>
          </w:p>
        </w:tc>
        <w:tc>
          <w:tcPr>
            <w:tcW w:w="1368" w:type="dxa"/>
            <w:tcBorders>
              <w:right w:val="nil"/>
            </w:tcBorders>
          </w:tcPr>
          <w:p w14:paraId="1EA8852E"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0.2</w:t>
            </w:r>
          </w:p>
        </w:tc>
      </w:tr>
      <w:tr w:rsidR="000A7941" w:rsidRPr="00E05E91" w14:paraId="2364E5F2" w14:textId="77777777">
        <w:tc>
          <w:tcPr>
            <w:tcW w:w="9648" w:type="dxa"/>
            <w:tcBorders>
              <w:left w:val="nil"/>
            </w:tcBorders>
          </w:tcPr>
          <w:p w14:paraId="13B92BCA"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White</w:t>
            </w:r>
          </w:p>
        </w:tc>
        <w:tc>
          <w:tcPr>
            <w:tcW w:w="1368" w:type="dxa"/>
            <w:tcBorders>
              <w:right w:val="nil"/>
            </w:tcBorders>
          </w:tcPr>
          <w:p w14:paraId="41D1A99E"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61.3</w:t>
            </w:r>
          </w:p>
        </w:tc>
      </w:tr>
      <w:tr w:rsidR="000A7941" w:rsidRPr="00E05E91" w14:paraId="5CF22FD5" w14:textId="77777777">
        <w:tc>
          <w:tcPr>
            <w:tcW w:w="9648" w:type="dxa"/>
            <w:tcBorders>
              <w:left w:val="nil"/>
            </w:tcBorders>
          </w:tcPr>
          <w:p w14:paraId="70D63CB1"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Native Hawaiian, Pacific Islander</w:t>
            </w:r>
          </w:p>
        </w:tc>
        <w:tc>
          <w:tcPr>
            <w:tcW w:w="1368" w:type="dxa"/>
            <w:tcBorders>
              <w:right w:val="nil"/>
            </w:tcBorders>
          </w:tcPr>
          <w:p w14:paraId="65E352F3" w14:textId="77777777" w:rsidR="000A7941" w:rsidRPr="00E05E91" w:rsidRDefault="000A7941" w:rsidP="00C566C0">
            <w:pPr>
              <w:ind w:left="65"/>
              <w:rPr>
                <w:color w:val="404040" w:themeColor="text1" w:themeTint="BF"/>
                <w:sz w:val="24"/>
                <w:szCs w:val="24"/>
              </w:rPr>
            </w:pPr>
            <w:r w:rsidRPr="00E05E91">
              <w:rPr>
                <w:color w:val="404040" w:themeColor="text1" w:themeTint="BF"/>
                <w:sz w:val="24"/>
                <w:szCs w:val="24"/>
              </w:rPr>
              <w:t>0.1</w:t>
            </w:r>
          </w:p>
        </w:tc>
      </w:tr>
    </w:tbl>
    <w:p w14:paraId="5221EC5F" w14:textId="77777777" w:rsidR="000A7941" w:rsidRDefault="000A7941" w:rsidP="0087305F">
      <w:pPr>
        <w:spacing w:after="0" w:line="240" w:lineRule="auto"/>
        <w:rPr>
          <w:b/>
          <w:color w:val="404040" w:themeColor="text1" w:themeTint="BF"/>
          <w:sz w:val="24"/>
          <w:szCs w:val="24"/>
        </w:rPr>
      </w:pPr>
    </w:p>
    <w:p w14:paraId="7A75EB39" w14:textId="77777777" w:rsidR="00E05E91" w:rsidRPr="00E05E91" w:rsidRDefault="00E05E91" w:rsidP="0087305F">
      <w:pPr>
        <w:spacing w:after="0" w:line="240" w:lineRule="auto"/>
        <w:rPr>
          <w:b/>
          <w:color w:val="404040" w:themeColor="text1" w:themeTint="BF"/>
          <w:sz w:val="24"/>
          <w:szCs w:val="24"/>
        </w:rPr>
      </w:pPr>
    </w:p>
    <w:p w14:paraId="18CDED6F" w14:textId="77777777" w:rsidR="00E05E91" w:rsidRPr="00E05E91" w:rsidRDefault="00E05E91" w:rsidP="00E05E91">
      <w:pPr>
        <w:spacing w:after="0" w:line="240" w:lineRule="auto"/>
        <w:rPr>
          <w:b/>
          <w:caps/>
          <w:color w:val="404040" w:themeColor="text1" w:themeTint="BF"/>
          <w:sz w:val="24"/>
          <w:szCs w:val="24"/>
        </w:rPr>
      </w:pPr>
      <w:r w:rsidRPr="00E05E91">
        <w:rPr>
          <w:b/>
          <w:bCs/>
          <w:caps/>
          <w:color w:val="404040" w:themeColor="text1" w:themeTint="BF"/>
          <w:sz w:val="24"/>
          <w:szCs w:val="24"/>
        </w:rPr>
        <w:t xml:space="preserve">Enrollment by </w:t>
      </w:r>
      <w:r w:rsidR="007D1B90">
        <w:rPr>
          <w:b/>
          <w:bCs/>
          <w:caps/>
          <w:color w:val="404040" w:themeColor="text1" w:themeTint="BF"/>
          <w:sz w:val="24"/>
          <w:szCs w:val="24"/>
        </w:rPr>
        <w:t>GENDER</w:t>
      </w:r>
      <w:r w:rsidR="00D10026">
        <w:rPr>
          <w:b/>
          <w:bCs/>
          <w:caps/>
          <w:color w:val="404040" w:themeColor="text1" w:themeTint="BF"/>
          <w:sz w:val="24"/>
          <w:szCs w:val="24"/>
        </w:rPr>
        <w:t xml:space="preserve">, </w:t>
      </w:r>
      <w:r w:rsidR="00D10026" w:rsidRPr="00450162">
        <w:rPr>
          <w:b/>
          <w:caps/>
          <w:color w:val="404040" w:themeColor="text1" w:themeTint="BF"/>
          <w:sz w:val="24"/>
          <w:szCs w:val="24"/>
        </w:rPr>
        <w:t>2016-2017</w:t>
      </w:r>
    </w:p>
    <w:tbl>
      <w:tblPr>
        <w:tblStyle w:val="TableGrid"/>
        <w:tblW w:w="0" w:type="auto"/>
        <w:tblLook w:val="04A0" w:firstRow="1" w:lastRow="0" w:firstColumn="1" w:lastColumn="0" w:noHBand="0" w:noVBand="1"/>
        <w:tblCaption w:val="ENROLLMENT BY GENDER, 2016-2017"/>
        <w:tblDescription w:val=" State&#10;Male 488,985&#10;Female 464,716&#10;Total 953,748&#10;"/>
      </w:tblPr>
      <w:tblGrid>
        <w:gridCol w:w="9441"/>
        <w:gridCol w:w="1359"/>
      </w:tblGrid>
      <w:tr w:rsidR="00E05E91" w:rsidRPr="00E05E91" w14:paraId="5F8B6276" w14:textId="77777777" w:rsidTr="00841458">
        <w:trPr>
          <w:tblHeader/>
        </w:trPr>
        <w:tc>
          <w:tcPr>
            <w:tcW w:w="9648" w:type="dxa"/>
            <w:tcBorders>
              <w:top w:val="single" w:sz="12" w:space="0" w:color="auto"/>
              <w:left w:val="nil"/>
            </w:tcBorders>
          </w:tcPr>
          <w:p w14:paraId="2F1A7B64" w14:textId="77777777" w:rsidR="00E05E91" w:rsidRPr="00E05E91" w:rsidRDefault="00E05E91" w:rsidP="00C566C0">
            <w:pPr>
              <w:rPr>
                <w:bCs/>
                <w:color w:val="404040" w:themeColor="text1" w:themeTint="BF"/>
                <w:sz w:val="24"/>
                <w:szCs w:val="24"/>
              </w:rPr>
            </w:pPr>
          </w:p>
        </w:tc>
        <w:tc>
          <w:tcPr>
            <w:tcW w:w="1368" w:type="dxa"/>
            <w:tcBorders>
              <w:top w:val="single" w:sz="12" w:space="0" w:color="auto"/>
              <w:right w:val="nil"/>
            </w:tcBorders>
          </w:tcPr>
          <w:p w14:paraId="25FC6A6B" w14:textId="77777777" w:rsidR="00E05E91" w:rsidRPr="00E05E91" w:rsidRDefault="00E05E91" w:rsidP="00E05E91">
            <w:pPr>
              <w:rPr>
                <w:b/>
                <w:bCs/>
                <w:color w:val="404040" w:themeColor="text1" w:themeTint="BF"/>
                <w:sz w:val="24"/>
                <w:szCs w:val="24"/>
              </w:rPr>
            </w:pPr>
            <w:r w:rsidRPr="00E05E91">
              <w:rPr>
                <w:b/>
                <w:bCs/>
                <w:color w:val="404040" w:themeColor="text1" w:themeTint="BF"/>
                <w:sz w:val="24"/>
                <w:szCs w:val="24"/>
              </w:rPr>
              <w:t>State</w:t>
            </w:r>
          </w:p>
        </w:tc>
      </w:tr>
      <w:tr w:rsidR="00E05E91" w:rsidRPr="00E05E91" w14:paraId="41A4FD13" w14:textId="77777777">
        <w:tc>
          <w:tcPr>
            <w:tcW w:w="9648" w:type="dxa"/>
            <w:tcBorders>
              <w:left w:val="nil"/>
            </w:tcBorders>
          </w:tcPr>
          <w:p w14:paraId="014D2FAC" w14:textId="77777777" w:rsidR="00E05E91" w:rsidRPr="00E05E91" w:rsidRDefault="00E05E91" w:rsidP="00C566C0">
            <w:pPr>
              <w:rPr>
                <w:color w:val="404040" w:themeColor="text1" w:themeTint="BF"/>
                <w:sz w:val="24"/>
                <w:szCs w:val="24"/>
              </w:rPr>
            </w:pPr>
            <w:r w:rsidRPr="00E05E91">
              <w:rPr>
                <w:color w:val="404040" w:themeColor="text1" w:themeTint="BF"/>
                <w:sz w:val="24"/>
                <w:szCs w:val="24"/>
              </w:rPr>
              <w:t>Male</w:t>
            </w:r>
          </w:p>
        </w:tc>
        <w:tc>
          <w:tcPr>
            <w:tcW w:w="1368" w:type="dxa"/>
            <w:tcBorders>
              <w:right w:val="nil"/>
            </w:tcBorders>
          </w:tcPr>
          <w:p w14:paraId="092A950E" w14:textId="77777777" w:rsidR="00E05E91" w:rsidRPr="00E05E91" w:rsidRDefault="00E05E91" w:rsidP="00C566C0">
            <w:pPr>
              <w:rPr>
                <w:color w:val="404040" w:themeColor="text1" w:themeTint="BF"/>
                <w:sz w:val="24"/>
                <w:szCs w:val="24"/>
              </w:rPr>
            </w:pPr>
            <w:r w:rsidRPr="00E05E91">
              <w:rPr>
                <w:color w:val="404040" w:themeColor="text1" w:themeTint="BF"/>
                <w:sz w:val="24"/>
                <w:szCs w:val="24"/>
              </w:rPr>
              <w:t>488,985</w:t>
            </w:r>
          </w:p>
        </w:tc>
      </w:tr>
      <w:tr w:rsidR="00E05E91" w:rsidRPr="00E05E91" w14:paraId="4F9D2789" w14:textId="77777777">
        <w:tc>
          <w:tcPr>
            <w:tcW w:w="9648" w:type="dxa"/>
            <w:tcBorders>
              <w:left w:val="nil"/>
            </w:tcBorders>
          </w:tcPr>
          <w:p w14:paraId="718D8FB6" w14:textId="77777777" w:rsidR="00E05E91" w:rsidRPr="00E05E91" w:rsidRDefault="00E05E91" w:rsidP="00C566C0">
            <w:pPr>
              <w:rPr>
                <w:color w:val="404040" w:themeColor="text1" w:themeTint="BF"/>
                <w:sz w:val="24"/>
                <w:szCs w:val="24"/>
              </w:rPr>
            </w:pPr>
            <w:r w:rsidRPr="00E05E91">
              <w:rPr>
                <w:color w:val="404040" w:themeColor="text1" w:themeTint="BF"/>
                <w:sz w:val="24"/>
                <w:szCs w:val="24"/>
              </w:rPr>
              <w:t>Female</w:t>
            </w:r>
          </w:p>
        </w:tc>
        <w:tc>
          <w:tcPr>
            <w:tcW w:w="1368" w:type="dxa"/>
            <w:tcBorders>
              <w:right w:val="nil"/>
            </w:tcBorders>
          </w:tcPr>
          <w:p w14:paraId="5ECF3E7D" w14:textId="77777777" w:rsidR="00E05E91" w:rsidRPr="00E05E91" w:rsidRDefault="00E05E91" w:rsidP="00C566C0">
            <w:pPr>
              <w:rPr>
                <w:color w:val="404040" w:themeColor="text1" w:themeTint="BF"/>
                <w:sz w:val="24"/>
                <w:szCs w:val="24"/>
              </w:rPr>
            </w:pPr>
            <w:r w:rsidRPr="00E05E91">
              <w:rPr>
                <w:color w:val="404040" w:themeColor="text1" w:themeTint="BF"/>
                <w:sz w:val="24"/>
                <w:szCs w:val="24"/>
              </w:rPr>
              <w:t>464,716</w:t>
            </w:r>
          </w:p>
        </w:tc>
      </w:tr>
      <w:tr w:rsidR="00E05E91" w:rsidRPr="00E05E91" w14:paraId="342C251B" w14:textId="77777777">
        <w:tc>
          <w:tcPr>
            <w:tcW w:w="9648" w:type="dxa"/>
            <w:tcBorders>
              <w:left w:val="nil"/>
            </w:tcBorders>
          </w:tcPr>
          <w:p w14:paraId="5B02A2B6" w14:textId="77777777" w:rsidR="00E05E91" w:rsidRPr="00E05E91" w:rsidRDefault="00E05E91" w:rsidP="00C566C0">
            <w:pPr>
              <w:rPr>
                <w:color w:val="404040" w:themeColor="text1" w:themeTint="BF"/>
                <w:sz w:val="24"/>
                <w:szCs w:val="24"/>
              </w:rPr>
            </w:pPr>
            <w:r w:rsidRPr="00E05E91">
              <w:rPr>
                <w:color w:val="404040" w:themeColor="text1" w:themeTint="BF"/>
                <w:sz w:val="24"/>
                <w:szCs w:val="24"/>
              </w:rPr>
              <w:t>Total</w:t>
            </w:r>
          </w:p>
        </w:tc>
        <w:tc>
          <w:tcPr>
            <w:tcW w:w="1368" w:type="dxa"/>
            <w:tcBorders>
              <w:right w:val="nil"/>
            </w:tcBorders>
          </w:tcPr>
          <w:p w14:paraId="0F290832" w14:textId="77777777" w:rsidR="00E05E91" w:rsidRPr="00E05E91" w:rsidRDefault="00E05E91" w:rsidP="00C566C0">
            <w:pPr>
              <w:rPr>
                <w:color w:val="404040" w:themeColor="text1" w:themeTint="BF"/>
                <w:sz w:val="24"/>
                <w:szCs w:val="24"/>
              </w:rPr>
            </w:pPr>
            <w:r w:rsidRPr="00E05E91">
              <w:rPr>
                <w:color w:val="404040" w:themeColor="text1" w:themeTint="BF"/>
                <w:sz w:val="24"/>
                <w:szCs w:val="24"/>
              </w:rPr>
              <w:t>953,748</w:t>
            </w:r>
          </w:p>
        </w:tc>
      </w:tr>
    </w:tbl>
    <w:p w14:paraId="1C984677" w14:textId="77777777" w:rsidR="000A7941" w:rsidRPr="00E05E91" w:rsidRDefault="000A7941" w:rsidP="0087305F">
      <w:pPr>
        <w:spacing w:after="0" w:line="240" w:lineRule="auto"/>
        <w:rPr>
          <w:b/>
          <w:color w:val="404040" w:themeColor="text1" w:themeTint="BF"/>
          <w:sz w:val="24"/>
          <w:szCs w:val="24"/>
        </w:rPr>
      </w:pPr>
    </w:p>
    <w:p w14:paraId="18D40BEA" w14:textId="77777777" w:rsidR="0087305F" w:rsidRDefault="0087305F" w:rsidP="0087305F">
      <w:pPr>
        <w:spacing w:after="0" w:line="240" w:lineRule="auto"/>
        <w:rPr>
          <w:sz w:val="24"/>
          <w:szCs w:val="24"/>
        </w:rPr>
      </w:pPr>
    </w:p>
    <w:p w14:paraId="19D9CAD4" w14:textId="77777777" w:rsidR="00D10026" w:rsidRDefault="00D10026" w:rsidP="0087305F">
      <w:pPr>
        <w:spacing w:after="0" w:line="240" w:lineRule="auto"/>
        <w:rPr>
          <w:sz w:val="24"/>
          <w:szCs w:val="24"/>
        </w:rPr>
      </w:pPr>
    </w:p>
    <w:p w14:paraId="5346F10B" w14:textId="77777777" w:rsidR="00234B3A" w:rsidRDefault="00234B3A" w:rsidP="0087305F">
      <w:pPr>
        <w:spacing w:after="0" w:line="240" w:lineRule="auto"/>
        <w:rPr>
          <w:sz w:val="24"/>
          <w:szCs w:val="24"/>
        </w:rPr>
      </w:pPr>
    </w:p>
    <w:p w14:paraId="639A1E84" w14:textId="77777777" w:rsidR="00234B3A" w:rsidRDefault="00234B3A" w:rsidP="0087305F">
      <w:pPr>
        <w:spacing w:after="0" w:line="240" w:lineRule="auto"/>
        <w:rPr>
          <w:sz w:val="24"/>
          <w:szCs w:val="24"/>
        </w:rPr>
      </w:pPr>
    </w:p>
    <w:p w14:paraId="2A91A0E5" w14:textId="77777777" w:rsidR="00234B3A" w:rsidRDefault="00234B3A" w:rsidP="0087305F">
      <w:pPr>
        <w:spacing w:after="0" w:line="240" w:lineRule="auto"/>
        <w:rPr>
          <w:sz w:val="24"/>
          <w:szCs w:val="24"/>
        </w:rPr>
      </w:pPr>
    </w:p>
    <w:p w14:paraId="2FD63D18" w14:textId="77777777" w:rsidR="00234B3A" w:rsidRPr="0087305F" w:rsidRDefault="00234B3A" w:rsidP="0087305F">
      <w:pPr>
        <w:spacing w:after="0" w:line="240" w:lineRule="auto"/>
        <w:rPr>
          <w:sz w:val="24"/>
          <w:szCs w:val="24"/>
        </w:rPr>
      </w:pPr>
    </w:p>
    <w:p w14:paraId="48F29BA2" w14:textId="77777777" w:rsidR="0087305F" w:rsidRPr="00450162" w:rsidRDefault="0087305F" w:rsidP="0087305F">
      <w:pPr>
        <w:spacing w:after="0" w:line="240" w:lineRule="auto"/>
        <w:rPr>
          <w:b/>
          <w:caps/>
          <w:color w:val="404040" w:themeColor="text1" w:themeTint="BF"/>
          <w:sz w:val="24"/>
          <w:szCs w:val="24"/>
        </w:rPr>
      </w:pPr>
      <w:r w:rsidRPr="00450162">
        <w:rPr>
          <w:b/>
          <w:caps/>
          <w:color w:val="404040" w:themeColor="text1" w:themeTint="BF"/>
          <w:sz w:val="24"/>
          <w:szCs w:val="24"/>
        </w:rPr>
        <w:t>Chapter 70 aid, FY17</w:t>
      </w:r>
    </w:p>
    <w:tbl>
      <w:tblPr>
        <w:tblW w:w="10985" w:type="dxa"/>
        <w:tblCellMar>
          <w:top w:w="14" w:type="dxa"/>
          <w:left w:w="115" w:type="dxa"/>
          <w:bottom w:w="14" w:type="dxa"/>
          <w:right w:w="115" w:type="dxa"/>
        </w:tblCellMar>
        <w:tblLook w:val="01E0" w:firstRow="1" w:lastRow="1" w:firstColumn="1" w:lastColumn="1" w:noHBand="0" w:noVBand="0"/>
        <w:tblCaption w:val="CHAPTER 70 AID, FY17"/>
        <w:tblDescription w:val=" State total&#10;Foundation enrollment* 940,103&#10;Foundation budget* $10,128,238,383&#10;Required minimum local contribution $5,926,185,567&#10;Chapter 70 aid $4,628,013,619&#10;Required net school spending $10,554,199,186&#10;Actual net school spending $13,073,856,642&#10;"/>
      </w:tblPr>
      <w:tblGrid>
        <w:gridCol w:w="9115"/>
        <w:gridCol w:w="1870"/>
      </w:tblGrid>
      <w:tr w:rsidR="0087305F" w:rsidRPr="00450162" w14:paraId="3A9B4D99" w14:textId="77777777">
        <w:trPr>
          <w:trHeight w:val="330"/>
        </w:trPr>
        <w:tc>
          <w:tcPr>
            <w:tcW w:w="9115" w:type="dxa"/>
            <w:tcBorders>
              <w:top w:val="single" w:sz="12" w:space="0" w:color="auto"/>
              <w:left w:val="nil"/>
              <w:bottom w:val="single" w:sz="4" w:space="0" w:color="auto"/>
              <w:right w:val="nil"/>
            </w:tcBorders>
            <w:vAlign w:val="center"/>
          </w:tcPr>
          <w:p w14:paraId="1E496E7E" w14:textId="77777777" w:rsidR="0087305F" w:rsidRPr="00450162" w:rsidRDefault="0087305F" w:rsidP="0087305F">
            <w:pPr>
              <w:spacing w:after="0" w:line="240" w:lineRule="auto"/>
              <w:rPr>
                <w:bCs/>
                <w:color w:val="404040" w:themeColor="text1" w:themeTint="BF"/>
                <w:sz w:val="24"/>
                <w:szCs w:val="24"/>
              </w:rPr>
            </w:pPr>
            <w:r w:rsidRPr="00450162">
              <w:rPr>
                <w:bCs/>
                <w:color w:val="404040" w:themeColor="text1" w:themeTint="BF"/>
                <w:sz w:val="24"/>
                <w:szCs w:val="24"/>
              </w:rPr>
              <w:t> </w:t>
            </w:r>
          </w:p>
        </w:tc>
        <w:tc>
          <w:tcPr>
            <w:tcW w:w="1870" w:type="dxa"/>
            <w:tcBorders>
              <w:top w:val="single" w:sz="12" w:space="0" w:color="auto"/>
              <w:left w:val="nil"/>
              <w:bottom w:val="single" w:sz="4" w:space="0" w:color="auto"/>
              <w:right w:val="nil"/>
            </w:tcBorders>
            <w:vAlign w:val="center"/>
          </w:tcPr>
          <w:p w14:paraId="0220AD0C" w14:textId="77777777" w:rsidR="0087305F" w:rsidRPr="00450162" w:rsidRDefault="0087305F" w:rsidP="0087305F">
            <w:pPr>
              <w:spacing w:after="0" w:line="240" w:lineRule="auto"/>
              <w:rPr>
                <w:b/>
                <w:color w:val="404040" w:themeColor="text1" w:themeTint="BF"/>
                <w:sz w:val="24"/>
                <w:szCs w:val="24"/>
              </w:rPr>
            </w:pPr>
            <w:r w:rsidRPr="00450162">
              <w:rPr>
                <w:b/>
                <w:color w:val="404040" w:themeColor="text1" w:themeTint="BF"/>
                <w:sz w:val="24"/>
                <w:szCs w:val="24"/>
              </w:rPr>
              <w:t>State total</w:t>
            </w:r>
          </w:p>
        </w:tc>
      </w:tr>
      <w:tr w:rsidR="0087305F" w:rsidRPr="00450162" w14:paraId="2DBAA1D0" w14:textId="77777777">
        <w:trPr>
          <w:trHeight w:val="330"/>
        </w:trPr>
        <w:tc>
          <w:tcPr>
            <w:tcW w:w="9115" w:type="dxa"/>
            <w:vAlign w:val="center"/>
          </w:tcPr>
          <w:p w14:paraId="72FCAED0"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Foundation enrollment*</w:t>
            </w:r>
          </w:p>
        </w:tc>
        <w:tc>
          <w:tcPr>
            <w:tcW w:w="1870" w:type="dxa"/>
            <w:vAlign w:val="center"/>
          </w:tcPr>
          <w:p w14:paraId="62CB564D"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940,103</w:t>
            </w:r>
          </w:p>
        </w:tc>
      </w:tr>
      <w:tr w:rsidR="0087305F" w:rsidRPr="00450162" w14:paraId="27ACE4BD" w14:textId="77777777">
        <w:trPr>
          <w:trHeight w:val="330"/>
        </w:trPr>
        <w:tc>
          <w:tcPr>
            <w:tcW w:w="9115" w:type="dxa"/>
            <w:vAlign w:val="center"/>
          </w:tcPr>
          <w:p w14:paraId="6BDE7A3B"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Foundation budget*</w:t>
            </w:r>
          </w:p>
        </w:tc>
        <w:tc>
          <w:tcPr>
            <w:tcW w:w="1870" w:type="dxa"/>
            <w:vAlign w:val="center"/>
          </w:tcPr>
          <w:p w14:paraId="51042930" w14:textId="77777777" w:rsidR="0087305F" w:rsidRPr="00450162" w:rsidRDefault="0087305F" w:rsidP="00981F66">
            <w:pPr>
              <w:spacing w:after="0" w:line="240" w:lineRule="auto"/>
              <w:jc w:val="right"/>
              <w:rPr>
                <w:color w:val="404040" w:themeColor="text1" w:themeTint="BF"/>
                <w:sz w:val="24"/>
                <w:szCs w:val="24"/>
              </w:rPr>
            </w:pPr>
            <w:r w:rsidRPr="00450162">
              <w:rPr>
                <w:color w:val="404040" w:themeColor="text1" w:themeTint="BF"/>
                <w:sz w:val="24"/>
                <w:szCs w:val="24"/>
              </w:rPr>
              <w:t>$10,128,238,383</w:t>
            </w:r>
          </w:p>
        </w:tc>
      </w:tr>
      <w:tr w:rsidR="0087305F" w:rsidRPr="00450162" w14:paraId="1AE225C3" w14:textId="77777777">
        <w:trPr>
          <w:trHeight w:val="330"/>
        </w:trPr>
        <w:tc>
          <w:tcPr>
            <w:tcW w:w="9115" w:type="dxa"/>
            <w:vAlign w:val="center"/>
          </w:tcPr>
          <w:p w14:paraId="2ECFF962"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Required minimum local contribution</w:t>
            </w:r>
          </w:p>
        </w:tc>
        <w:tc>
          <w:tcPr>
            <w:tcW w:w="1870" w:type="dxa"/>
            <w:vAlign w:val="center"/>
          </w:tcPr>
          <w:p w14:paraId="7B9EEC74" w14:textId="77777777" w:rsidR="0087305F" w:rsidRPr="00450162" w:rsidRDefault="0087305F" w:rsidP="00981F66">
            <w:pPr>
              <w:spacing w:after="0" w:line="240" w:lineRule="auto"/>
              <w:jc w:val="right"/>
              <w:rPr>
                <w:color w:val="404040" w:themeColor="text1" w:themeTint="BF"/>
                <w:sz w:val="24"/>
                <w:szCs w:val="24"/>
              </w:rPr>
            </w:pPr>
            <w:r w:rsidRPr="00450162">
              <w:rPr>
                <w:color w:val="404040" w:themeColor="text1" w:themeTint="BF"/>
                <w:sz w:val="24"/>
                <w:szCs w:val="24"/>
              </w:rPr>
              <w:t>$</w:t>
            </w:r>
            <w:r w:rsidRPr="00450162">
              <w:rPr>
                <w:bCs/>
                <w:color w:val="404040" w:themeColor="text1" w:themeTint="BF"/>
                <w:sz w:val="24"/>
                <w:szCs w:val="24"/>
              </w:rPr>
              <w:t>5,926,185,567</w:t>
            </w:r>
          </w:p>
        </w:tc>
      </w:tr>
      <w:tr w:rsidR="0087305F" w:rsidRPr="00450162" w14:paraId="49E46B53" w14:textId="77777777">
        <w:trPr>
          <w:trHeight w:val="330"/>
        </w:trPr>
        <w:tc>
          <w:tcPr>
            <w:tcW w:w="9115" w:type="dxa"/>
            <w:vAlign w:val="center"/>
          </w:tcPr>
          <w:p w14:paraId="70CF7AFC"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Chapter 70 aid</w:t>
            </w:r>
          </w:p>
        </w:tc>
        <w:tc>
          <w:tcPr>
            <w:tcW w:w="1870" w:type="dxa"/>
            <w:vAlign w:val="center"/>
          </w:tcPr>
          <w:p w14:paraId="62AE0AE2" w14:textId="77777777" w:rsidR="0087305F" w:rsidRPr="00450162" w:rsidRDefault="0087305F" w:rsidP="00981F66">
            <w:pPr>
              <w:spacing w:after="0" w:line="240" w:lineRule="auto"/>
              <w:jc w:val="right"/>
              <w:rPr>
                <w:color w:val="404040" w:themeColor="text1" w:themeTint="BF"/>
                <w:sz w:val="24"/>
                <w:szCs w:val="24"/>
              </w:rPr>
            </w:pPr>
            <w:r w:rsidRPr="00450162">
              <w:rPr>
                <w:color w:val="404040" w:themeColor="text1" w:themeTint="BF"/>
                <w:sz w:val="24"/>
                <w:szCs w:val="24"/>
              </w:rPr>
              <w:t>$4,628,013,619</w:t>
            </w:r>
          </w:p>
        </w:tc>
      </w:tr>
      <w:tr w:rsidR="0087305F" w:rsidRPr="00450162" w14:paraId="18B2F45A" w14:textId="77777777">
        <w:trPr>
          <w:trHeight w:val="330"/>
        </w:trPr>
        <w:tc>
          <w:tcPr>
            <w:tcW w:w="9115" w:type="dxa"/>
            <w:vAlign w:val="center"/>
          </w:tcPr>
          <w:p w14:paraId="5AF62638"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Required net school spending</w:t>
            </w:r>
          </w:p>
        </w:tc>
        <w:tc>
          <w:tcPr>
            <w:tcW w:w="1870" w:type="dxa"/>
            <w:vAlign w:val="center"/>
          </w:tcPr>
          <w:p w14:paraId="30250EBB" w14:textId="77777777" w:rsidR="0087305F" w:rsidRPr="00450162" w:rsidRDefault="0087305F" w:rsidP="00981F66">
            <w:pPr>
              <w:spacing w:after="0" w:line="240" w:lineRule="auto"/>
              <w:jc w:val="right"/>
              <w:rPr>
                <w:color w:val="404040" w:themeColor="text1" w:themeTint="BF"/>
                <w:sz w:val="24"/>
                <w:szCs w:val="24"/>
              </w:rPr>
            </w:pPr>
            <w:r w:rsidRPr="00450162">
              <w:rPr>
                <w:color w:val="404040" w:themeColor="text1" w:themeTint="BF"/>
                <w:sz w:val="24"/>
                <w:szCs w:val="24"/>
              </w:rPr>
              <w:t>$10,554,199,186</w:t>
            </w:r>
          </w:p>
        </w:tc>
      </w:tr>
      <w:tr w:rsidR="0087305F" w:rsidRPr="00450162" w14:paraId="3D36C49E" w14:textId="77777777">
        <w:trPr>
          <w:trHeight w:val="330"/>
        </w:trPr>
        <w:tc>
          <w:tcPr>
            <w:tcW w:w="9115" w:type="dxa"/>
            <w:tcBorders>
              <w:top w:val="nil"/>
              <w:left w:val="nil"/>
              <w:bottom w:val="single" w:sz="12" w:space="0" w:color="auto"/>
              <w:right w:val="nil"/>
            </w:tcBorders>
            <w:vAlign w:val="center"/>
          </w:tcPr>
          <w:p w14:paraId="2454E110"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Actual net school spending</w:t>
            </w:r>
          </w:p>
        </w:tc>
        <w:tc>
          <w:tcPr>
            <w:tcW w:w="1870" w:type="dxa"/>
            <w:tcBorders>
              <w:top w:val="nil"/>
              <w:left w:val="nil"/>
              <w:bottom w:val="single" w:sz="12" w:space="0" w:color="auto"/>
              <w:right w:val="nil"/>
            </w:tcBorders>
            <w:vAlign w:val="center"/>
          </w:tcPr>
          <w:p w14:paraId="674AD769" w14:textId="77777777" w:rsidR="0087305F" w:rsidRPr="00450162" w:rsidRDefault="0087305F" w:rsidP="00981F66">
            <w:pPr>
              <w:spacing w:after="0" w:line="240" w:lineRule="auto"/>
              <w:jc w:val="right"/>
              <w:rPr>
                <w:color w:val="404040" w:themeColor="text1" w:themeTint="BF"/>
                <w:sz w:val="24"/>
                <w:szCs w:val="24"/>
              </w:rPr>
            </w:pPr>
            <w:r w:rsidRPr="00450162">
              <w:rPr>
                <w:color w:val="404040" w:themeColor="text1" w:themeTint="BF"/>
                <w:sz w:val="24"/>
                <w:szCs w:val="24"/>
              </w:rPr>
              <w:t>$13,073,856,642</w:t>
            </w:r>
          </w:p>
        </w:tc>
      </w:tr>
    </w:tbl>
    <w:p w14:paraId="7921A355"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xml:space="preserve">*For further explanation of this terminology, see School Finance: Chapter 70 program. </w:t>
      </w:r>
    </w:p>
    <w:p w14:paraId="1A83EE17" w14:textId="77777777" w:rsidR="0087305F" w:rsidRPr="00450162" w:rsidRDefault="0087305F" w:rsidP="00450162">
      <w:pPr>
        <w:tabs>
          <w:tab w:val="left" w:pos="6698"/>
        </w:tabs>
        <w:spacing w:after="0" w:line="240" w:lineRule="auto"/>
        <w:rPr>
          <w:color w:val="404040" w:themeColor="text1" w:themeTint="BF"/>
          <w:sz w:val="24"/>
          <w:szCs w:val="24"/>
        </w:rPr>
      </w:pPr>
      <w:r w:rsidRPr="00450162">
        <w:rPr>
          <w:color w:val="404040" w:themeColor="text1" w:themeTint="BF"/>
          <w:sz w:val="24"/>
          <w:szCs w:val="24"/>
        </w:rPr>
        <w:t>http://finance1.doe.mass.edu/chapter70/</w:t>
      </w:r>
      <w:r w:rsidR="00450162" w:rsidRPr="00450162">
        <w:rPr>
          <w:color w:val="404040" w:themeColor="text1" w:themeTint="BF"/>
          <w:sz w:val="24"/>
          <w:szCs w:val="24"/>
        </w:rPr>
        <w:tab/>
      </w:r>
    </w:p>
    <w:p w14:paraId="5251A5B9" w14:textId="77777777" w:rsidR="0087305F" w:rsidRPr="00450162" w:rsidRDefault="0087305F" w:rsidP="0087305F">
      <w:pPr>
        <w:spacing w:after="0" w:line="240" w:lineRule="auto"/>
        <w:rPr>
          <w:i/>
          <w:color w:val="404040" w:themeColor="text1" w:themeTint="BF"/>
          <w:sz w:val="24"/>
          <w:szCs w:val="24"/>
        </w:rPr>
      </w:pPr>
      <w:r w:rsidRPr="00450162">
        <w:rPr>
          <w:i/>
          <w:color w:val="404040" w:themeColor="text1" w:themeTint="BF"/>
          <w:sz w:val="24"/>
          <w:szCs w:val="24"/>
        </w:rPr>
        <w:t>Source: FY17 Chapter 70 Aid and Net School Spending Requirements, Net School Spending Trends</w:t>
      </w:r>
    </w:p>
    <w:p w14:paraId="012DC1AF" w14:textId="790B2D2F" w:rsidR="008F744A" w:rsidRPr="00B40394" w:rsidRDefault="0090182E" w:rsidP="0087305F">
      <w:pPr>
        <w:spacing w:after="0" w:line="240" w:lineRule="auto"/>
        <w:rPr>
          <w:b/>
          <w:i/>
          <w:iCs/>
          <w:sz w:val="28"/>
          <w:szCs w:val="28"/>
        </w:rPr>
      </w:pPr>
      <w:hyperlink r:id="rId68" w:history="1">
        <w:r w:rsidR="00B40394" w:rsidRPr="00B40394">
          <w:rPr>
            <w:rStyle w:val="Hyperlink"/>
            <w:i/>
            <w:iCs/>
            <w:sz w:val="24"/>
            <w:szCs w:val="24"/>
          </w:rPr>
          <w:t>http://www.doe.mass.edu/finance/chapter70/</w:t>
        </w:r>
      </w:hyperlink>
      <w:r w:rsidR="00B40394" w:rsidRPr="00B40394">
        <w:rPr>
          <w:i/>
          <w:iCs/>
          <w:sz w:val="24"/>
          <w:szCs w:val="24"/>
        </w:rPr>
        <w:t xml:space="preserve"> </w:t>
      </w:r>
    </w:p>
    <w:p w14:paraId="536C0986" w14:textId="77777777" w:rsidR="00E05E91" w:rsidRDefault="00E05E91" w:rsidP="0087305F">
      <w:pPr>
        <w:spacing w:after="0" w:line="240" w:lineRule="auto"/>
        <w:rPr>
          <w:b/>
          <w:sz w:val="24"/>
          <w:szCs w:val="24"/>
        </w:rPr>
      </w:pPr>
    </w:p>
    <w:p w14:paraId="72B6474C" w14:textId="77777777" w:rsidR="0087305F" w:rsidRPr="00450162" w:rsidRDefault="0087305F" w:rsidP="0087305F">
      <w:pPr>
        <w:spacing w:after="0" w:line="240" w:lineRule="auto"/>
        <w:rPr>
          <w:b/>
          <w:caps/>
          <w:color w:val="404040" w:themeColor="text1" w:themeTint="BF"/>
          <w:sz w:val="24"/>
          <w:szCs w:val="24"/>
        </w:rPr>
      </w:pPr>
      <w:r w:rsidRPr="00450162">
        <w:rPr>
          <w:b/>
          <w:caps/>
          <w:color w:val="404040" w:themeColor="text1" w:themeTint="BF"/>
          <w:sz w:val="24"/>
          <w:szCs w:val="24"/>
        </w:rPr>
        <w:t>Per pupil expenditures, FY16</w:t>
      </w:r>
    </w:p>
    <w:tbl>
      <w:tblPr>
        <w:tblW w:w="10985" w:type="dxa"/>
        <w:tblCellMar>
          <w:top w:w="14" w:type="dxa"/>
          <w:left w:w="115" w:type="dxa"/>
          <w:bottom w:w="14" w:type="dxa"/>
          <w:right w:w="115" w:type="dxa"/>
        </w:tblCellMar>
        <w:tblLook w:val="01E0" w:firstRow="1" w:lastRow="1" w:firstColumn="1" w:lastColumn="1" w:noHBand="0" w:noVBand="0"/>
        <w:tblCaption w:val="PER PUPIL EXPENDITURES, FY16"/>
        <w:tblDescription w:val="Pupils  &#10;  Enrolled at the district 905,677&#10;  Tuitioned out of district 73,251&#10;  Total pupils 978,928&#10;Expenditures per pupil in the district $15,024&#10;  Administration $550&#10;  Instructional leadership $1,017&#10;  Classroom and specialist teachers $5,832&#10;  Other teaching services $1,241&#10;  Professional development $207&#10;  Instructional materials, equipment, and technology $468&#10;  Guidance, counseling, and testing $460&#10;  Pupil services $1,501&#10;  Operations and maintenance $1,129&#10;  Insurance, retirement, and other $2,619&#10;Total expenditures $15,217,355,731&#10;Total expenditures per pupil $15,545&#10;"/>
      </w:tblPr>
      <w:tblGrid>
        <w:gridCol w:w="446"/>
        <w:gridCol w:w="8669"/>
        <w:gridCol w:w="1870"/>
      </w:tblGrid>
      <w:tr w:rsidR="0087305F" w:rsidRPr="00450162" w14:paraId="6D6603DE" w14:textId="77777777">
        <w:trPr>
          <w:trHeight w:val="330"/>
        </w:trPr>
        <w:tc>
          <w:tcPr>
            <w:tcW w:w="9115" w:type="dxa"/>
            <w:gridSpan w:val="2"/>
            <w:tcBorders>
              <w:top w:val="single" w:sz="12" w:space="0" w:color="auto"/>
              <w:left w:val="nil"/>
              <w:right w:val="nil"/>
            </w:tcBorders>
            <w:vAlign w:val="center"/>
          </w:tcPr>
          <w:p w14:paraId="55DA304F" w14:textId="77777777" w:rsidR="0087305F" w:rsidRPr="00450162" w:rsidRDefault="0087305F" w:rsidP="0087305F">
            <w:pPr>
              <w:spacing w:after="0" w:line="240" w:lineRule="auto"/>
              <w:rPr>
                <w:b/>
                <w:color w:val="404040" w:themeColor="text1" w:themeTint="BF"/>
                <w:sz w:val="24"/>
                <w:szCs w:val="24"/>
              </w:rPr>
            </w:pPr>
            <w:r w:rsidRPr="00450162">
              <w:rPr>
                <w:b/>
                <w:color w:val="404040" w:themeColor="text1" w:themeTint="BF"/>
                <w:sz w:val="24"/>
                <w:szCs w:val="24"/>
              </w:rPr>
              <w:t>Pupils</w:t>
            </w:r>
          </w:p>
        </w:tc>
        <w:tc>
          <w:tcPr>
            <w:tcW w:w="1870" w:type="dxa"/>
            <w:tcBorders>
              <w:top w:val="single" w:sz="12" w:space="0" w:color="auto"/>
              <w:left w:val="nil"/>
              <w:right w:val="nil"/>
            </w:tcBorders>
            <w:vAlign w:val="center"/>
          </w:tcPr>
          <w:p w14:paraId="2E7C30B9" w14:textId="77777777" w:rsidR="0087305F" w:rsidRPr="00450162" w:rsidRDefault="0087305F" w:rsidP="0087305F">
            <w:pPr>
              <w:spacing w:after="0" w:line="240" w:lineRule="auto"/>
              <w:rPr>
                <w:b/>
                <w:color w:val="404040" w:themeColor="text1" w:themeTint="BF"/>
                <w:sz w:val="24"/>
                <w:szCs w:val="24"/>
              </w:rPr>
            </w:pPr>
            <w:r w:rsidRPr="00450162">
              <w:rPr>
                <w:b/>
                <w:color w:val="404040" w:themeColor="text1" w:themeTint="BF"/>
                <w:sz w:val="24"/>
                <w:szCs w:val="24"/>
              </w:rPr>
              <w:t> </w:t>
            </w:r>
          </w:p>
        </w:tc>
      </w:tr>
      <w:tr w:rsidR="0087305F" w:rsidRPr="00450162" w14:paraId="3A892A51" w14:textId="77777777">
        <w:trPr>
          <w:trHeight w:val="330"/>
        </w:trPr>
        <w:tc>
          <w:tcPr>
            <w:tcW w:w="446" w:type="dxa"/>
            <w:vAlign w:val="center"/>
          </w:tcPr>
          <w:p w14:paraId="7DAF539B"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4A275A2B"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Enrolled at the district</w:t>
            </w:r>
          </w:p>
        </w:tc>
        <w:tc>
          <w:tcPr>
            <w:tcW w:w="1870" w:type="dxa"/>
            <w:noWrap/>
            <w:vAlign w:val="center"/>
          </w:tcPr>
          <w:p w14:paraId="62BAFD02" w14:textId="77777777" w:rsidR="0087305F" w:rsidRPr="00450162" w:rsidRDefault="0087305F" w:rsidP="00C14E88">
            <w:pPr>
              <w:spacing w:after="0" w:line="240" w:lineRule="auto"/>
              <w:rPr>
                <w:color w:val="404040" w:themeColor="text1" w:themeTint="BF"/>
                <w:sz w:val="24"/>
                <w:szCs w:val="24"/>
              </w:rPr>
            </w:pPr>
            <w:r w:rsidRPr="00450162">
              <w:rPr>
                <w:color w:val="404040" w:themeColor="text1" w:themeTint="BF"/>
                <w:sz w:val="24"/>
                <w:szCs w:val="24"/>
              </w:rPr>
              <w:t>905,677</w:t>
            </w:r>
          </w:p>
        </w:tc>
      </w:tr>
      <w:tr w:rsidR="0087305F" w:rsidRPr="00450162" w14:paraId="2069B1CF" w14:textId="77777777">
        <w:trPr>
          <w:trHeight w:val="330"/>
        </w:trPr>
        <w:tc>
          <w:tcPr>
            <w:tcW w:w="446" w:type="dxa"/>
            <w:vAlign w:val="center"/>
          </w:tcPr>
          <w:p w14:paraId="3B29312E"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36507DB0" w14:textId="77777777" w:rsidR="0087305F" w:rsidRPr="00450162" w:rsidRDefault="0087305F" w:rsidP="0087305F">
            <w:pPr>
              <w:spacing w:after="0" w:line="240" w:lineRule="auto"/>
              <w:rPr>
                <w:color w:val="404040" w:themeColor="text1" w:themeTint="BF"/>
                <w:sz w:val="24"/>
                <w:szCs w:val="24"/>
              </w:rPr>
            </w:pPr>
            <w:proofErr w:type="spellStart"/>
            <w:r w:rsidRPr="00450162">
              <w:rPr>
                <w:color w:val="404040" w:themeColor="text1" w:themeTint="BF"/>
                <w:sz w:val="24"/>
                <w:szCs w:val="24"/>
              </w:rPr>
              <w:t>Tuitioned</w:t>
            </w:r>
            <w:proofErr w:type="spellEnd"/>
            <w:r w:rsidRPr="00450162">
              <w:rPr>
                <w:color w:val="404040" w:themeColor="text1" w:themeTint="BF"/>
                <w:sz w:val="24"/>
                <w:szCs w:val="24"/>
              </w:rPr>
              <w:t xml:space="preserve"> out of district</w:t>
            </w:r>
          </w:p>
        </w:tc>
        <w:tc>
          <w:tcPr>
            <w:tcW w:w="1870" w:type="dxa"/>
            <w:noWrap/>
            <w:vAlign w:val="center"/>
          </w:tcPr>
          <w:p w14:paraId="48F2A9D2" w14:textId="77777777" w:rsidR="0087305F" w:rsidRPr="00450162" w:rsidRDefault="0087305F" w:rsidP="00C14E88">
            <w:pPr>
              <w:spacing w:after="0" w:line="240" w:lineRule="auto"/>
              <w:rPr>
                <w:color w:val="404040" w:themeColor="text1" w:themeTint="BF"/>
                <w:sz w:val="24"/>
                <w:szCs w:val="24"/>
              </w:rPr>
            </w:pPr>
            <w:r w:rsidRPr="00450162">
              <w:rPr>
                <w:color w:val="404040" w:themeColor="text1" w:themeTint="BF"/>
                <w:sz w:val="24"/>
                <w:szCs w:val="24"/>
              </w:rPr>
              <w:t>73,251</w:t>
            </w:r>
          </w:p>
        </w:tc>
      </w:tr>
      <w:tr w:rsidR="0087305F" w:rsidRPr="00450162" w14:paraId="55555C71" w14:textId="77777777">
        <w:trPr>
          <w:trHeight w:val="330"/>
        </w:trPr>
        <w:tc>
          <w:tcPr>
            <w:tcW w:w="446" w:type="dxa"/>
            <w:tcBorders>
              <w:bottom w:val="single" w:sz="12" w:space="0" w:color="auto"/>
            </w:tcBorders>
            <w:vAlign w:val="center"/>
          </w:tcPr>
          <w:p w14:paraId="11D727D8"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tcBorders>
              <w:bottom w:val="single" w:sz="12" w:space="0" w:color="auto"/>
            </w:tcBorders>
            <w:vAlign w:val="center"/>
          </w:tcPr>
          <w:p w14:paraId="0620548D"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Total pupils</w:t>
            </w:r>
          </w:p>
        </w:tc>
        <w:tc>
          <w:tcPr>
            <w:tcW w:w="1870" w:type="dxa"/>
            <w:tcBorders>
              <w:bottom w:val="single" w:sz="12" w:space="0" w:color="auto"/>
            </w:tcBorders>
            <w:noWrap/>
            <w:vAlign w:val="center"/>
          </w:tcPr>
          <w:p w14:paraId="215858DA" w14:textId="77777777" w:rsidR="0087305F" w:rsidRPr="00450162" w:rsidRDefault="0087305F" w:rsidP="00C14E88">
            <w:pPr>
              <w:spacing w:after="0" w:line="240" w:lineRule="auto"/>
              <w:rPr>
                <w:color w:val="404040" w:themeColor="text1" w:themeTint="BF"/>
                <w:sz w:val="24"/>
                <w:szCs w:val="24"/>
              </w:rPr>
            </w:pPr>
            <w:r w:rsidRPr="00450162">
              <w:rPr>
                <w:color w:val="404040" w:themeColor="text1" w:themeTint="BF"/>
                <w:sz w:val="24"/>
                <w:szCs w:val="24"/>
              </w:rPr>
              <w:t>978,928</w:t>
            </w:r>
          </w:p>
        </w:tc>
      </w:tr>
      <w:tr w:rsidR="0087305F" w:rsidRPr="00450162" w14:paraId="2A466C93" w14:textId="77777777">
        <w:trPr>
          <w:trHeight w:val="330"/>
        </w:trPr>
        <w:tc>
          <w:tcPr>
            <w:tcW w:w="9115" w:type="dxa"/>
            <w:gridSpan w:val="2"/>
            <w:tcBorders>
              <w:top w:val="single" w:sz="12" w:space="0" w:color="auto"/>
            </w:tcBorders>
            <w:vAlign w:val="center"/>
          </w:tcPr>
          <w:p w14:paraId="46C82C33"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Expenditures per pupil in the district</w:t>
            </w:r>
          </w:p>
        </w:tc>
        <w:tc>
          <w:tcPr>
            <w:tcW w:w="1870" w:type="dxa"/>
            <w:tcBorders>
              <w:top w:val="single" w:sz="12" w:space="0" w:color="auto"/>
            </w:tcBorders>
            <w:vAlign w:val="center"/>
          </w:tcPr>
          <w:p w14:paraId="08546F81"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$15,024</w:t>
            </w:r>
          </w:p>
        </w:tc>
      </w:tr>
      <w:tr w:rsidR="0087305F" w:rsidRPr="00450162" w14:paraId="25666099" w14:textId="77777777">
        <w:trPr>
          <w:trHeight w:val="330"/>
        </w:trPr>
        <w:tc>
          <w:tcPr>
            <w:tcW w:w="446" w:type="dxa"/>
            <w:vAlign w:val="center"/>
          </w:tcPr>
          <w:p w14:paraId="6AC00C88"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64ADA208"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Administration</w:t>
            </w:r>
          </w:p>
        </w:tc>
        <w:tc>
          <w:tcPr>
            <w:tcW w:w="1870" w:type="dxa"/>
            <w:noWrap/>
            <w:vAlign w:val="center"/>
          </w:tcPr>
          <w:p w14:paraId="742E0AEF"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$550</w:t>
            </w:r>
          </w:p>
        </w:tc>
      </w:tr>
      <w:tr w:rsidR="0087305F" w:rsidRPr="00450162" w14:paraId="125D63D8" w14:textId="77777777">
        <w:trPr>
          <w:trHeight w:val="330"/>
        </w:trPr>
        <w:tc>
          <w:tcPr>
            <w:tcW w:w="446" w:type="dxa"/>
            <w:vAlign w:val="center"/>
          </w:tcPr>
          <w:p w14:paraId="6394851A"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53C32723"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Instructional leadership</w:t>
            </w:r>
          </w:p>
        </w:tc>
        <w:tc>
          <w:tcPr>
            <w:tcW w:w="1870" w:type="dxa"/>
            <w:noWrap/>
            <w:vAlign w:val="center"/>
          </w:tcPr>
          <w:p w14:paraId="00C14AC0"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$1,017</w:t>
            </w:r>
          </w:p>
        </w:tc>
      </w:tr>
      <w:tr w:rsidR="0087305F" w:rsidRPr="00450162" w14:paraId="3BF95CBD" w14:textId="77777777">
        <w:trPr>
          <w:trHeight w:val="330"/>
        </w:trPr>
        <w:tc>
          <w:tcPr>
            <w:tcW w:w="446" w:type="dxa"/>
            <w:vAlign w:val="center"/>
          </w:tcPr>
          <w:p w14:paraId="23CC22DF"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69629C57"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Classroom and specialist teachers</w:t>
            </w:r>
          </w:p>
        </w:tc>
        <w:tc>
          <w:tcPr>
            <w:tcW w:w="1870" w:type="dxa"/>
            <w:noWrap/>
            <w:vAlign w:val="center"/>
          </w:tcPr>
          <w:p w14:paraId="07149734"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$5,832</w:t>
            </w:r>
          </w:p>
        </w:tc>
      </w:tr>
      <w:tr w:rsidR="0087305F" w:rsidRPr="00450162" w14:paraId="3EE0F20C" w14:textId="77777777">
        <w:trPr>
          <w:trHeight w:val="330"/>
        </w:trPr>
        <w:tc>
          <w:tcPr>
            <w:tcW w:w="446" w:type="dxa"/>
            <w:vAlign w:val="center"/>
          </w:tcPr>
          <w:p w14:paraId="68679700"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6918BAC2"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Other teaching services</w:t>
            </w:r>
          </w:p>
        </w:tc>
        <w:tc>
          <w:tcPr>
            <w:tcW w:w="1870" w:type="dxa"/>
            <w:noWrap/>
            <w:vAlign w:val="center"/>
          </w:tcPr>
          <w:p w14:paraId="74C1838F"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$1,241</w:t>
            </w:r>
          </w:p>
        </w:tc>
      </w:tr>
      <w:tr w:rsidR="0087305F" w:rsidRPr="00450162" w14:paraId="4545AD72" w14:textId="77777777">
        <w:trPr>
          <w:trHeight w:val="330"/>
        </w:trPr>
        <w:tc>
          <w:tcPr>
            <w:tcW w:w="446" w:type="dxa"/>
            <w:vAlign w:val="center"/>
          </w:tcPr>
          <w:p w14:paraId="56B27BD1"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1844E961"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Professional development</w:t>
            </w:r>
          </w:p>
        </w:tc>
        <w:tc>
          <w:tcPr>
            <w:tcW w:w="1870" w:type="dxa"/>
            <w:noWrap/>
            <w:vAlign w:val="center"/>
          </w:tcPr>
          <w:p w14:paraId="26B9E9A9"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$207</w:t>
            </w:r>
          </w:p>
        </w:tc>
      </w:tr>
      <w:tr w:rsidR="0087305F" w:rsidRPr="00450162" w14:paraId="14EE0382" w14:textId="77777777">
        <w:trPr>
          <w:trHeight w:val="330"/>
        </w:trPr>
        <w:tc>
          <w:tcPr>
            <w:tcW w:w="446" w:type="dxa"/>
            <w:vAlign w:val="center"/>
          </w:tcPr>
          <w:p w14:paraId="1D1BB8F8"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4B93D1AB"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Instructional materials, equipment, and technology</w:t>
            </w:r>
          </w:p>
        </w:tc>
        <w:tc>
          <w:tcPr>
            <w:tcW w:w="1870" w:type="dxa"/>
            <w:noWrap/>
            <w:vAlign w:val="center"/>
          </w:tcPr>
          <w:p w14:paraId="00DF6338"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$468</w:t>
            </w:r>
          </w:p>
        </w:tc>
      </w:tr>
      <w:tr w:rsidR="0087305F" w:rsidRPr="00450162" w14:paraId="283E5BA5" w14:textId="77777777">
        <w:trPr>
          <w:trHeight w:val="330"/>
        </w:trPr>
        <w:tc>
          <w:tcPr>
            <w:tcW w:w="446" w:type="dxa"/>
            <w:vAlign w:val="center"/>
          </w:tcPr>
          <w:p w14:paraId="0A09537E"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22D4CFC5"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Guidance, counseling, and testing</w:t>
            </w:r>
          </w:p>
        </w:tc>
        <w:tc>
          <w:tcPr>
            <w:tcW w:w="1870" w:type="dxa"/>
            <w:noWrap/>
            <w:vAlign w:val="center"/>
          </w:tcPr>
          <w:p w14:paraId="5933833B"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$460</w:t>
            </w:r>
          </w:p>
        </w:tc>
      </w:tr>
      <w:tr w:rsidR="0087305F" w:rsidRPr="00450162" w14:paraId="35C7AA80" w14:textId="77777777">
        <w:trPr>
          <w:trHeight w:val="330"/>
        </w:trPr>
        <w:tc>
          <w:tcPr>
            <w:tcW w:w="446" w:type="dxa"/>
            <w:vAlign w:val="center"/>
          </w:tcPr>
          <w:p w14:paraId="7B4E85A1"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0E6976A4"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Pupil services</w:t>
            </w:r>
          </w:p>
        </w:tc>
        <w:tc>
          <w:tcPr>
            <w:tcW w:w="1870" w:type="dxa"/>
            <w:noWrap/>
            <w:vAlign w:val="center"/>
          </w:tcPr>
          <w:p w14:paraId="7EF91C82"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$1,501</w:t>
            </w:r>
          </w:p>
        </w:tc>
      </w:tr>
      <w:tr w:rsidR="0087305F" w:rsidRPr="00450162" w14:paraId="6133BFA1" w14:textId="77777777">
        <w:trPr>
          <w:trHeight w:val="330"/>
        </w:trPr>
        <w:tc>
          <w:tcPr>
            <w:tcW w:w="446" w:type="dxa"/>
            <w:vAlign w:val="center"/>
          </w:tcPr>
          <w:p w14:paraId="47E4D355"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vAlign w:val="center"/>
          </w:tcPr>
          <w:p w14:paraId="308C2DC2"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Operations and maintenance</w:t>
            </w:r>
          </w:p>
        </w:tc>
        <w:tc>
          <w:tcPr>
            <w:tcW w:w="1870" w:type="dxa"/>
            <w:noWrap/>
            <w:vAlign w:val="center"/>
          </w:tcPr>
          <w:p w14:paraId="0CC44911"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$1,129</w:t>
            </w:r>
          </w:p>
        </w:tc>
      </w:tr>
      <w:tr w:rsidR="0087305F" w:rsidRPr="00450162" w14:paraId="23FEAE64" w14:textId="77777777">
        <w:trPr>
          <w:trHeight w:val="330"/>
        </w:trPr>
        <w:tc>
          <w:tcPr>
            <w:tcW w:w="446" w:type="dxa"/>
            <w:tcBorders>
              <w:bottom w:val="single" w:sz="12" w:space="0" w:color="auto"/>
            </w:tcBorders>
            <w:vAlign w:val="center"/>
          </w:tcPr>
          <w:p w14:paraId="194B7502"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 </w:t>
            </w:r>
          </w:p>
        </w:tc>
        <w:tc>
          <w:tcPr>
            <w:tcW w:w="8669" w:type="dxa"/>
            <w:tcBorders>
              <w:bottom w:val="single" w:sz="12" w:space="0" w:color="auto"/>
            </w:tcBorders>
            <w:vAlign w:val="center"/>
          </w:tcPr>
          <w:p w14:paraId="7ED48851"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Insurance, retirement, and other</w:t>
            </w:r>
          </w:p>
        </w:tc>
        <w:tc>
          <w:tcPr>
            <w:tcW w:w="1870" w:type="dxa"/>
            <w:tcBorders>
              <w:bottom w:val="single" w:sz="12" w:space="0" w:color="auto"/>
            </w:tcBorders>
            <w:noWrap/>
            <w:vAlign w:val="center"/>
          </w:tcPr>
          <w:p w14:paraId="3A7E8D47"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$2,619</w:t>
            </w:r>
          </w:p>
        </w:tc>
      </w:tr>
      <w:tr w:rsidR="0087305F" w:rsidRPr="00450162" w14:paraId="3D90E689" w14:textId="77777777">
        <w:trPr>
          <w:trHeight w:val="330"/>
        </w:trPr>
        <w:tc>
          <w:tcPr>
            <w:tcW w:w="9115" w:type="dxa"/>
            <w:gridSpan w:val="2"/>
            <w:tcBorders>
              <w:top w:val="single" w:sz="12" w:space="0" w:color="auto"/>
              <w:bottom w:val="single" w:sz="4" w:space="0" w:color="auto"/>
            </w:tcBorders>
            <w:vAlign w:val="center"/>
          </w:tcPr>
          <w:p w14:paraId="7C7504BF"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Total expenditures</w:t>
            </w:r>
          </w:p>
        </w:tc>
        <w:tc>
          <w:tcPr>
            <w:tcW w:w="1870" w:type="dxa"/>
            <w:tcBorders>
              <w:top w:val="single" w:sz="12" w:space="0" w:color="auto"/>
              <w:bottom w:val="single" w:sz="4" w:space="0" w:color="auto"/>
            </w:tcBorders>
            <w:noWrap/>
            <w:vAlign w:val="center"/>
          </w:tcPr>
          <w:p w14:paraId="30440C19"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$15,217,355,731</w:t>
            </w:r>
          </w:p>
        </w:tc>
      </w:tr>
      <w:tr w:rsidR="0087305F" w:rsidRPr="00450162" w14:paraId="3EA23D5B" w14:textId="77777777">
        <w:trPr>
          <w:trHeight w:val="330"/>
        </w:trPr>
        <w:tc>
          <w:tcPr>
            <w:tcW w:w="9115" w:type="dxa"/>
            <w:gridSpan w:val="2"/>
            <w:tcBorders>
              <w:top w:val="single" w:sz="4" w:space="0" w:color="auto"/>
              <w:left w:val="nil"/>
              <w:bottom w:val="single" w:sz="12" w:space="0" w:color="auto"/>
              <w:right w:val="nil"/>
            </w:tcBorders>
            <w:vAlign w:val="center"/>
          </w:tcPr>
          <w:p w14:paraId="7AE8EC3C" w14:textId="77777777" w:rsidR="0087305F" w:rsidRPr="00450162" w:rsidRDefault="0087305F" w:rsidP="0087305F">
            <w:pPr>
              <w:spacing w:after="0" w:line="240" w:lineRule="auto"/>
              <w:rPr>
                <w:color w:val="404040" w:themeColor="text1" w:themeTint="BF"/>
                <w:sz w:val="24"/>
                <w:szCs w:val="24"/>
              </w:rPr>
            </w:pPr>
            <w:r w:rsidRPr="00450162">
              <w:rPr>
                <w:color w:val="404040" w:themeColor="text1" w:themeTint="BF"/>
                <w:sz w:val="24"/>
                <w:szCs w:val="24"/>
              </w:rPr>
              <w:t>Total expenditures per pupil</w:t>
            </w:r>
          </w:p>
        </w:tc>
        <w:tc>
          <w:tcPr>
            <w:tcW w:w="1870" w:type="dxa"/>
            <w:tcBorders>
              <w:top w:val="single" w:sz="4" w:space="0" w:color="auto"/>
              <w:left w:val="nil"/>
              <w:bottom w:val="single" w:sz="12" w:space="0" w:color="auto"/>
              <w:right w:val="nil"/>
            </w:tcBorders>
            <w:noWrap/>
            <w:vAlign w:val="center"/>
          </w:tcPr>
          <w:p w14:paraId="54BBAB2A" w14:textId="77777777" w:rsidR="0087305F" w:rsidRPr="00450162" w:rsidRDefault="0087305F" w:rsidP="00E31876">
            <w:pPr>
              <w:spacing w:after="0" w:line="240" w:lineRule="auto"/>
              <w:jc w:val="right"/>
              <w:rPr>
                <w:color w:val="404040" w:themeColor="text1" w:themeTint="BF"/>
                <w:sz w:val="24"/>
                <w:szCs w:val="24"/>
              </w:rPr>
            </w:pPr>
            <w:r w:rsidRPr="00450162">
              <w:rPr>
                <w:color w:val="404040" w:themeColor="text1" w:themeTint="BF"/>
                <w:sz w:val="24"/>
                <w:szCs w:val="24"/>
              </w:rPr>
              <w:t>$15,545</w:t>
            </w:r>
          </w:p>
        </w:tc>
      </w:tr>
    </w:tbl>
    <w:p w14:paraId="71189064" w14:textId="77777777" w:rsidR="00862A37" w:rsidRDefault="00862A37" w:rsidP="0087305F">
      <w:pPr>
        <w:spacing w:after="0" w:line="240" w:lineRule="auto"/>
        <w:rPr>
          <w:i/>
          <w:color w:val="404040" w:themeColor="text1" w:themeTint="BF"/>
          <w:sz w:val="24"/>
          <w:szCs w:val="24"/>
        </w:rPr>
      </w:pPr>
    </w:p>
    <w:p w14:paraId="56683F58" w14:textId="422C20DC" w:rsidR="0087305F" w:rsidRPr="0087305F" w:rsidRDefault="0087305F" w:rsidP="0087305F">
      <w:pPr>
        <w:spacing w:after="0" w:line="240" w:lineRule="auto"/>
        <w:rPr>
          <w:i/>
          <w:sz w:val="24"/>
          <w:szCs w:val="24"/>
        </w:rPr>
      </w:pPr>
      <w:r w:rsidRPr="00450162">
        <w:rPr>
          <w:i/>
          <w:color w:val="404040" w:themeColor="text1" w:themeTint="BF"/>
          <w:sz w:val="24"/>
          <w:szCs w:val="24"/>
        </w:rPr>
        <w:t>Source:</w:t>
      </w:r>
      <w:r w:rsidRPr="0087305F">
        <w:rPr>
          <w:i/>
          <w:sz w:val="24"/>
          <w:szCs w:val="24"/>
        </w:rPr>
        <w:t xml:space="preserve"> </w:t>
      </w:r>
      <w:hyperlink r:id="rId69" w:history="1">
        <w:r w:rsidR="00B40394" w:rsidRPr="00B40394">
          <w:rPr>
            <w:rStyle w:val="Hyperlink"/>
            <w:i/>
            <w:iCs/>
            <w:sz w:val="24"/>
            <w:szCs w:val="24"/>
          </w:rPr>
          <w:t>http://www.doe.mass.edu/finance/statistics/</w:t>
        </w:r>
      </w:hyperlink>
      <w:r w:rsidR="00B40394" w:rsidRPr="00B40394">
        <w:rPr>
          <w:sz w:val="24"/>
          <w:szCs w:val="24"/>
        </w:rPr>
        <w:t xml:space="preserve"> </w:t>
      </w:r>
    </w:p>
    <w:p w14:paraId="7852E5E9" w14:textId="77777777" w:rsidR="0087305F" w:rsidRPr="0087305F" w:rsidRDefault="0087305F" w:rsidP="0087305F">
      <w:pPr>
        <w:spacing w:after="0" w:line="240" w:lineRule="auto"/>
        <w:rPr>
          <w:sz w:val="24"/>
          <w:szCs w:val="24"/>
        </w:rPr>
      </w:pPr>
    </w:p>
    <w:p w14:paraId="1F4B1EC5" w14:textId="77777777" w:rsidR="00466419" w:rsidRPr="00466419" w:rsidRDefault="00466419" w:rsidP="00466419">
      <w:pPr>
        <w:spacing w:after="0" w:line="240" w:lineRule="auto"/>
        <w:rPr>
          <w:sz w:val="24"/>
          <w:szCs w:val="24"/>
        </w:rPr>
      </w:pPr>
    </w:p>
    <w:p w14:paraId="1FE8409D" w14:textId="77777777" w:rsidR="00466419" w:rsidRPr="00466419" w:rsidRDefault="00466419" w:rsidP="00466419">
      <w:pPr>
        <w:spacing w:after="0" w:line="240" w:lineRule="auto"/>
        <w:rPr>
          <w:b/>
          <w:sz w:val="24"/>
          <w:szCs w:val="24"/>
        </w:rPr>
      </w:pPr>
    </w:p>
    <w:p w14:paraId="2C0380BB" w14:textId="77777777" w:rsidR="00200093" w:rsidRDefault="00200093">
      <w:pPr>
        <w:rPr>
          <w:sz w:val="24"/>
          <w:szCs w:val="24"/>
        </w:rPr>
      </w:pPr>
      <w:r>
        <w:rPr>
          <w:sz w:val="24"/>
          <w:szCs w:val="24"/>
        </w:rPr>
        <w:br w:type="page"/>
      </w:r>
    </w:p>
    <w:p w14:paraId="1D6E5A88" w14:textId="77777777" w:rsidR="00200093" w:rsidRDefault="00200093" w:rsidP="00200093">
      <w:pPr>
        <w:spacing w:after="0" w:line="240" w:lineRule="auto"/>
        <w:rPr>
          <w:rFonts w:ascii="Arial" w:hAnsi="Arial" w:cs="Arial"/>
          <w:b/>
          <w:caps/>
          <w:color w:val="F79646" w:themeColor="accent6"/>
          <w:sz w:val="56"/>
          <w:szCs w:val="56"/>
        </w:rPr>
      </w:pPr>
      <w:r>
        <w:rPr>
          <w:rFonts w:ascii="Arial" w:hAnsi="Arial" w:cs="Arial"/>
          <w:b/>
          <w:caps/>
          <w:color w:val="F79646" w:themeColor="accent6"/>
          <w:sz w:val="56"/>
          <w:szCs w:val="56"/>
        </w:rPr>
        <w:lastRenderedPageBreak/>
        <w:t>appendix 5:</w:t>
      </w:r>
    </w:p>
    <w:p w14:paraId="2D93C9A8" w14:textId="77777777" w:rsidR="00200093" w:rsidRPr="00200093" w:rsidRDefault="00200093" w:rsidP="00200093">
      <w:pPr>
        <w:spacing w:after="0" w:line="240" w:lineRule="auto"/>
        <w:rPr>
          <w:rFonts w:ascii="Arial" w:hAnsi="Arial" w:cs="Arial"/>
          <w:caps/>
          <w:color w:val="F79646" w:themeColor="accent6"/>
          <w:sz w:val="56"/>
          <w:szCs w:val="56"/>
        </w:rPr>
      </w:pPr>
      <w:r w:rsidRPr="00200093">
        <w:rPr>
          <w:rFonts w:ascii="Arial" w:hAnsi="Arial" w:cs="Arial"/>
          <w:bCs/>
          <w:caps/>
          <w:color w:val="F79646" w:themeColor="accent6"/>
          <w:sz w:val="56"/>
          <w:szCs w:val="56"/>
        </w:rPr>
        <w:t>Agency Information</w:t>
      </w:r>
      <w:r w:rsidRPr="00200093">
        <w:rPr>
          <w:rFonts w:ascii="Arial" w:hAnsi="Arial" w:cs="Arial"/>
          <w:caps/>
          <w:color w:val="F79646" w:themeColor="accent6"/>
          <w:sz w:val="56"/>
          <w:szCs w:val="56"/>
        </w:rPr>
        <w:t xml:space="preserve"> </w:t>
      </w:r>
    </w:p>
    <w:p w14:paraId="19ABF8FE" w14:textId="77777777" w:rsidR="00200093" w:rsidRDefault="00200093" w:rsidP="00200093">
      <w:pPr>
        <w:spacing w:after="0" w:line="240" w:lineRule="auto"/>
        <w:rPr>
          <w:sz w:val="24"/>
          <w:szCs w:val="24"/>
        </w:rPr>
      </w:pPr>
    </w:p>
    <w:p w14:paraId="757BDC45" w14:textId="77777777" w:rsidR="00200093" w:rsidRDefault="00200093" w:rsidP="00200093">
      <w:pPr>
        <w:spacing w:after="0" w:line="240" w:lineRule="auto"/>
        <w:rPr>
          <w:sz w:val="24"/>
          <w:szCs w:val="24"/>
        </w:rPr>
      </w:pPr>
    </w:p>
    <w:p w14:paraId="2BBE4585" w14:textId="77777777" w:rsidR="00635F8C" w:rsidRPr="00450162" w:rsidRDefault="00661E2B" w:rsidP="00635F8C">
      <w:pPr>
        <w:spacing w:after="0" w:line="240" w:lineRule="auto"/>
        <w:rPr>
          <w:b/>
          <w:caps/>
          <w:color w:val="404040" w:themeColor="text1" w:themeTint="BF"/>
          <w:sz w:val="24"/>
          <w:szCs w:val="24"/>
        </w:rPr>
      </w:pPr>
      <w:r w:rsidRPr="00450162">
        <w:rPr>
          <w:b/>
          <w:caps/>
          <w:color w:val="404040" w:themeColor="text1" w:themeTint="BF"/>
          <w:sz w:val="24"/>
          <w:szCs w:val="24"/>
        </w:rPr>
        <w:t>State education funding, FY17 Budget Summary</w:t>
      </w:r>
    </w:p>
    <w:tbl>
      <w:tblPr>
        <w:tblW w:w="0" w:type="auto"/>
        <w:tblInd w:w="96" w:type="dxa"/>
        <w:tblLook w:val="00A0" w:firstRow="1" w:lastRow="0" w:firstColumn="1" w:lastColumn="0" w:noHBand="0" w:noVBand="0"/>
        <w:tblCaption w:val="STATE EDUCATION FUNDING, FY17 BUDGET SUMMARY"/>
        <w:tblDescription w:val="7010-0005 Department of Elementary and Secondary Education $12,473,413&#10;7010-0012 Programs to Eliminate Racial Imbalance - METCO $20,642,582&#10;7010-0020 Bay State Reading Institute $133,333&#10;7010-0033 Literacy Programs $1,620,000&#10;7027-0019 Connecting Activities $2,998,750&#10;7027-1004 English Language Acquisition $1,743,981&#10;7028-0031 School-Age Children in Institutional Schools and Houses of Correction $8,126,495&#10;7035-0002 Adult Basic Education $28,824,073&#10;7035-0006 Transportation of Pupils - Regional School Districts $61,021,000&#10;7035-0007 Non-Resident Vocational Students Transportation $250,000&#10;7035-0008 Reimbursement for Transportation of Homeless Students $8,350,000&#10;7035-0035 Advanced Placement Math and Science Programs  $2,700,000&#10;7053-1909 School Lunch Program $5,426,986&#10;7053-1925 School Breakfast Program $4,421,322&#10;7061-0008 Chapter 70 Payments to Cities and Towns $4,628,013,618&#10;7061-0012 Circuit Breaker - Reimbursement for Special Education Residential Schools $277,281,180&#10;7061-0029 Educational Quality and Accountability $890,322&#10;7061-0033 Public School Military Mitigation $1,300,000&#10;7061-9010 Charter School Reimbursement $80,500,000&#10;7061-9200 Education Technology Program $770,481&#10;7061-9400 Student and School Assessment $34,471,782&#10;7061-9406 College and Career Readiness $233,334&#10;7061-9408 Targeted Intervention in Underperforming Schools $7,391,120&#10;7061-9412 Extended Learning Time Grants $14,174,528&#10;7061-9611 After-School and Out-of-School Grants $2,240,001&#10;7061-9612 Safe and Supportive Schools Grant $400,000&#10;7061-9619 Franklin Institute of Boston $1&#10;7061-9626 Youth-Build Grants $2,000,000&#10;7061-9634 Mentoring Matching Grants $500,000&#10;7061-9810 Regional Bonus Aid $110,000&#10;7061-9812 Child Sexual Abuse Prevention $150,000&#10; TOTAL $5,202,153,096&#10;"/>
      </w:tblPr>
      <w:tblGrid>
        <w:gridCol w:w="1263"/>
        <w:gridCol w:w="7172"/>
        <w:gridCol w:w="2269"/>
      </w:tblGrid>
      <w:tr w:rsidR="00635F8C" w:rsidRPr="00450162" w14:paraId="30FF8A4E" w14:textId="77777777">
        <w:trPr>
          <w:trHeight w:val="309"/>
        </w:trPr>
        <w:tc>
          <w:tcPr>
            <w:tcW w:w="0" w:type="auto"/>
            <w:tcBorders>
              <w:top w:val="single" w:sz="12" w:space="0" w:color="auto"/>
            </w:tcBorders>
            <w:noWrap/>
            <w:vAlign w:val="bottom"/>
          </w:tcPr>
          <w:p w14:paraId="3D7DBBEF"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7010-0005</w:t>
            </w:r>
          </w:p>
        </w:tc>
        <w:tc>
          <w:tcPr>
            <w:tcW w:w="0" w:type="auto"/>
            <w:tcBorders>
              <w:top w:val="single" w:sz="12" w:space="0" w:color="auto"/>
            </w:tcBorders>
            <w:noWrap/>
            <w:vAlign w:val="bottom"/>
          </w:tcPr>
          <w:p w14:paraId="1B9F97A5"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Department of Elementary and Secondary Education</w:t>
            </w:r>
          </w:p>
        </w:tc>
        <w:tc>
          <w:tcPr>
            <w:tcW w:w="2269" w:type="dxa"/>
            <w:tcBorders>
              <w:top w:val="single" w:sz="12" w:space="0" w:color="auto"/>
            </w:tcBorders>
            <w:vAlign w:val="bottom"/>
          </w:tcPr>
          <w:p w14:paraId="548943EC"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$12,473,413</w:t>
            </w:r>
          </w:p>
        </w:tc>
      </w:tr>
      <w:tr w:rsidR="00635F8C" w:rsidRPr="00450162" w14:paraId="5D64E5AD" w14:textId="77777777">
        <w:trPr>
          <w:trHeight w:val="309"/>
        </w:trPr>
        <w:tc>
          <w:tcPr>
            <w:tcW w:w="0" w:type="auto"/>
            <w:noWrap/>
            <w:vAlign w:val="bottom"/>
          </w:tcPr>
          <w:p w14:paraId="56699672"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7010-0012</w:t>
            </w:r>
          </w:p>
        </w:tc>
        <w:tc>
          <w:tcPr>
            <w:tcW w:w="0" w:type="auto"/>
            <w:vAlign w:val="bottom"/>
          </w:tcPr>
          <w:p w14:paraId="2BBD7187"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Programs to Eliminate Racial Imbalance - METCO</w:t>
            </w:r>
          </w:p>
        </w:tc>
        <w:tc>
          <w:tcPr>
            <w:tcW w:w="2269" w:type="dxa"/>
            <w:noWrap/>
            <w:vAlign w:val="bottom"/>
          </w:tcPr>
          <w:p w14:paraId="1DB900EA"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$20,642,582</w:t>
            </w:r>
          </w:p>
        </w:tc>
      </w:tr>
      <w:tr w:rsidR="00635F8C" w:rsidRPr="00450162" w14:paraId="507B6366" w14:textId="77777777">
        <w:trPr>
          <w:trHeight w:val="309"/>
        </w:trPr>
        <w:tc>
          <w:tcPr>
            <w:tcW w:w="0" w:type="auto"/>
            <w:noWrap/>
            <w:vAlign w:val="bottom"/>
          </w:tcPr>
          <w:p w14:paraId="02CC016E"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7010-0020</w:t>
            </w:r>
          </w:p>
        </w:tc>
        <w:tc>
          <w:tcPr>
            <w:tcW w:w="0" w:type="auto"/>
            <w:vAlign w:val="bottom"/>
          </w:tcPr>
          <w:p w14:paraId="675F9BCB"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Bay State Reading Institute</w:t>
            </w:r>
          </w:p>
        </w:tc>
        <w:tc>
          <w:tcPr>
            <w:tcW w:w="2269" w:type="dxa"/>
            <w:noWrap/>
            <w:vAlign w:val="bottom"/>
          </w:tcPr>
          <w:p w14:paraId="59E8BBD9"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$133,333</w:t>
            </w:r>
          </w:p>
        </w:tc>
      </w:tr>
      <w:tr w:rsidR="00635F8C" w:rsidRPr="00450162" w14:paraId="1EF2E521" w14:textId="77777777">
        <w:trPr>
          <w:trHeight w:val="309"/>
        </w:trPr>
        <w:tc>
          <w:tcPr>
            <w:tcW w:w="0" w:type="auto"/>
            <w:noWrap/>
            <w:vAlign w:val="bottom"/>
          </w:tcPr>
          <w:p w14:paraId="28A12BA7"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7010-0033</w:t>
            </w:r>
          </w:p>
        </w:tc>
        <w:tc>
          <w:tcPr>
            <w:tcW w:w="0" w:type="auto"/>
            <w:vAlign w:val="bottom"/>
          </w:tcPr>
          <w:p w14:paraId="4A147936"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Literacy Programs</w:t>
            </w:r>
          </w:p>
        </w:tc>
        <w:tc>
          <w:tcPr>
            <w:tcW w:w="2269" w:type="dxa"/>
            <w:noWrap/>
            <w:vAlign w:val="bottom"/>
          </w:tcPr>
          <w:p w14:paraId="0E7AFAC4"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$1,620,000</w:t>
            </w:r>
          </w:p>
        </w:tc>
      </w:tr>
      <w:tr w:rsidR="00635F8C" w:rsidRPr="00450162" w14:paraId="03280EF8" w14:textId="77777777">
        <w:trPr>
          <w:trHeight w:val="309"/>
        </w:trPr>
        <w:tc>
          <w:tcPr>
            <w:tcW w:w="0" w:type="auto"/>
            <w:noWrap/>
            <w:vAlign w:val="bottom"/>
          </w:tcPr>
          <w:p w14:paraId="674CF81B"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7027-0019</w:t>
            </w:r>
          </w:p>
        </w:tc>
        <w:tc>
          <w:tcPr>
            <w:tcW w:w="0" w:type="auto"/>
            <w:vAlign w:val="bottom"/>
          </w:tcPr>
          <w:p w14:paraId="0ED70AD7"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Connecting Activities</w:t>
            </w:r>
          </w:p>
        </w:tc>
        <w:tc>
          <w:tcPr>
            <w:tcW w:w="2269" w:type="dxa"/>
            <w:vAlign w:val="bottom"/>
          </w:tcPr>
          <w:p w14:paraId="6AC78436"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$2,998,750</w:t>
            </w:r>
          </w:p>
        </w:tc>
      </w:tr>
      <w:tr w:rsidR="00635F8C" w:rsidRPr="00450162" w14:paraId="01299125" w14:textId="77777777">
        <w:trPr>
          <w:trHeight w:val="309"/>
        </w:trPr>
        <w:tc>
          <w:tcPr>
            <w:tcW w:w="0" w:type="auto"/>
            <w:noWrap/>
            <w:vAlign w:val="bottom"/>
          </w:tcPr>
          <w:p w14:paraId="32D3039B"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7027-1004</w:t>
            </w:r>
          </w:p>
        </w:tc>
        <w:tc>
          <w:tcPr>
            <w:tcW w:w="0" w:type="auto"/>
            <w:vAlign w:val="bottom"/>
          </w:tcPr>
          <w:p w14:paraId="643E1E09"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English Language Acquisition</w:t>
            </w:r>
          </w:p>
        </w:tc>
        <w:tc>
          <w:tcPr>
            <w:tcW w:w="2269" w:type="dxa"/>
            <w:vAlign w:val="bottom"/>
          </w:tcPr>
          <w:p w14:paraId="3E13301D"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$1,743,981</w:t>
            </w:r>
          </w:p>
        </w:tc>
      </w:tr>
      <w:tr w:rsidR="00635F8C" w:rsidRPr="00450162" w14:paraId="5CDE3C63" w14:textId="77777777">
        <w:trPr>
          <w:trHeight w:val="309"/>
        </w:trPr>
        <w:tc>
          <w:tcPr>
            <w:tcW w:w="0" w:type="auto"/>
            <w:noWrap/>
            <w:vAlign w:val="bottom"/>
          </w:tcPr>
          <w:p w14:paraId="32B1EC4B"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7028-0031</w:t>
            </w:r>
          </w:p>
        </w:tc>
        <w:tc>
          <w:tcPr>
            <w:tcW w:w="0" w:type="auto"/>
            <w:vAlign w:val="bottom"/>
          </w:tcPr>
          <w:p w14:paraId="6EC2C765"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School-Age Children in Institutional Schools and Houses of Correction</w:t>
            </w:r>
          </w:p>
        </w:tc>
        <w:tc>
          <w:tcPr>
            <w:tcW w:w="2269" w:type="dxa"/>
            <w:vAlign w:val="bottom"/>
          </w:tcPr>
          <w:p w14:paraId="41686457"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$8,126,495</w:t>
            </w:r>
          </w:p>
        </w:tc>
      </w:tr>
      <w:tr w:rsidR="00635F8C" w:rsidRPr="00450162" w14:paraId="66C5F71F" w14:textId="77777777">
        <w:trPr>
          <w:trHeight w:val="309"/>
        </w:trPr>
        <w:tc>
          <w:tcPr>
            <w:tcW w:w="0" w:type="auto"/>
            <w:noWrap/>
            <w:vAlign w:val="bottom"/>
          </w:tcPr>
          <w:p w14:paraId="54BF998D"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7035-0002</w:t>
            </w:r>
          </w:p>
        </w:tc>
        <w:tc>
          <w:tcPr>
            <w:tcW w:w="0" w:type="auto"/>
            <w:vAlign w:val="bottom"/>
          </w:tcPr>
          <w:p w14:paraId="55728C2A"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Adult Basic Education</w:t>
            </w:r>
          </w:p>
        </w:tc>
        <w:tc>
          <w:tcPr>
            <w:tcW w:w="2269" w:type="dxa"/>
            <w:noWrap/>
            <w:vAlign w:val="bottom"/>
          </w:tcPr>
          <w:p w14:paraId="26780E36"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$28,824,073</w:t>
            </w:r>
          </w:p>
        </w:tc>
      </w:tr>
      <w:tr w:rsidR="00635F8C" w:rsidRPr="00450162" w14:paraId="312911C7" w14:textId="77777777">
        <w:trPr>
          <w:trHeight w:val="309"/>
        </w:trPr>
        <w:tc>
          <w:tcPr>
            <w:tcW w:w="0" w:type="auto"/>
            <w:noWrap/>
            <w:vAlign w:val="bottom"/>
          </w:tcPr>
          <w:p w14:paraId="53A6415E"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7035-0006</w:t>
            </w:r>
          </w:p>
        </w:tc>
        <w:tc>
          <w:tcPr>
            <w:tcW w:w="0" w:type="auto"/>
            <w:vAlign w:val="bottom"/>
          </w:tcPr>
          <w:p w14:paraId="2C269C93"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Transportation of Pupils - Regional School Districts</w:t>
            </w:r>
          </w:p>
        </w:tc>
        <w:tc>
          <w:tcPr>
            <w:tcW w:w="2269" w:type="dxa"/>
            <w:noWrap/>
            <w:vAlign w:val="bottom"/>
          </w:tcPr>
          <w:p w14:paraId="60517CAE"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$61,021,000</w:t>
            </w:r>
          </w:p>
        </w:tc>
      </w:tr>
      <w:tr w:rsidR="00635F8C" w:rsidRPr="00450162" w14:paraId="2A717D15" w14:textId="77777777">
        <w:trPr>
          <w:trHeight w:val="309"/>
        </w:trPr>
        <w:tc>
          <w:tcPr>
            <w:tcW w:w="0" w:type="auto"/>
            <w:noWrap/>
            <w:vAlign w:val="bottom"/>
          </w:tcPr>
          <w:p w14:paraId="0F9BCEB8"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7035-0007</w:t>
            </w:r>
          </w:p>
        </w:tc>
        <w:tc>
          <w:tcPr>
            <w:tcW w:w="0" w:type="auto"/>
            <w:vAlign w:val="bottom"/>
          </w:tcPr>
          <w:p w14:paraId="675630FF"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Non-Resident Vocational Students Transportation</w:t>
            </w:r>
          </w:p>
        </w:tc>
        <w:tc>
          <w:tcPr>
            <w:tcW w:w="2269" w:type="dxa"/>
            <w:vAlign w:val="bottom"/>
          </w:tcPr>
          <w:p w14:paraId="70A2A3C4"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$250,000</w:t>
            </w:r>
          </w:p>
        </w:tc>
      </w:tr>
      <w:tr w:rsidR="00635F8C" w:rsidRPr="00450162" w14:paraId="7E83E715" w14:textId="77777777">
        <w:trPr>
          <w:trHeight w:val="309"/>
        </w:trPr>
        <w:tc>
          <w:tcPr>
            <w:tcW w:w="0" w:type="auto"/>
            <w:noWrap/>
            <w:vAlign w:val="bottom"/>
          </w:tcPr>
          <w:p w14:paraId="5ED8513D"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7035-0008</w:t>
            </w:r>
          </w:p>
        </w:tc>
        <w:tc>
          <w:tcPr>
            <w:tcW w:w="0" w:type="auto"/>
            <w:vAlign w:val="bottom"/>
          </w:tcPr>
          <w:p w14:paraId="2BB17D5C"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Reimbursement for Transportation of Homeless Students</w:t>
            </w:r>
          </w:p>
        </w:tc>
        <w:tc>
          <w:tcPr>
            <w:tcW w:w="2269" w:type="dxa"/>
            <w:vAlign w:val="bottom"/>
          </w:tcPr>
          <w:p w14:paraId="5322F0FC"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$8,350,000</w:t>
            </w:r>
          </w:p>
        </w:tc>
      </w:tr>
      <w:tr w:rsidR="00635F8C" w:rsidRPr="00450162" w14:paraId="6738CAFA" w14:textId="77777777">
        <w:trPr>
          <w:trHeight w:val="309"/>
        </w:trPr>
        <w:tc>
          <w:tcPr>
            <w:tcW w:w="0" w:type="auto"/>
            <w:noWrap/>
            <w:vAlign w:val="bottom"/>
          </w:tcPr>
          <w:p w14:paraId="25451448"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7035-0035</w:t>
            </w:r>
          </w:p>
        </w:tc>
        <w:tc>
          <w:tcPr>
            <w:tcW w:w="0" w:type="auto"/>
            <w:vAlign w:val="bottom"/>
          </w:tcPr>
          <w:p w14:paraId="6627C72D"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 xml:space="preserve">Advanced Placement Math and Science Programs </w:t>
            </w:r>
          </w:p>
        </w:tc>
        <w:tc>
          <w:tcPr>
            <w:tcW w:w="2269" w:type="dxa"/>
            <w:vAlign w:val="bottom"/>
          </w:tcPr>
          <w:p w14:paraId="1F10EBF5"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$2,700,000</w:t>
            </w:r>
          </w:p>
        </w:tc>
      </w:tr>
      <w:tr w:rsidR="00635F8C" w:rsidRPr="00450162" w14:paraId="38321C7F" w14:textId="77777777">
        <w:trPr>
          <w:trHeight w:val="309"/>
        </w:trPr>
        <w:tc>
          <w:tcPr>
            <w:tcW w:w="0" w:type="auto"/>
            <w:noWrap/>
            <w:vAlign w:val="bottom"/>
          </w:tcPr>
          <w:p w14:paraId="08CFC2C6"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7053-1909</w:t>
            </w:r>
          </w:p>
        </w:tc>
        <w:tc>
          <w:tcPr>
            <w:tcW w:w="0" w:type="auto"/>
            <w:vAlign w:val="bottom"/>
          </w:tcPr>
          <w:p w14:paraId="256FD343"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School Lunch Program</w:t>
            </w:r>
          </w:p>
        </w:tc>
        <w:tc>
          <w:tcPr>
            <w:tcW w:w="2269" w:type="dxa"/>
            <w:vAlign w:val="bottom"/>
          </w:tcPr>
          <w:p w14:paraId="4E08870F"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$5,426,986</w:t>
            </w:r>
          </w:p>
        </w:tc>
      </w:tr>
      <w:tr w:rsidR="00635F8C" w:rsidRPr="00450162" w14:paraId="1AC9169C" w14:textId="77777777">
        <w:trPr>
          <w:trHeight w:val="309"/>
        </w:trPr>
        <w:tc>
          <w:tcPr>
            <w:tcW w:w="0" w:type="auto"/>
            <w:noWrap/>
            <w:vAlign w:val="bottom"/>
          </w:tcPr>
          <w:p w14:paraId="757C0A00"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7053-1925</w:t>
            </w:r>
          </w:p>
        </w:tc>
        <w:tc>
          <w:tcPr>
            <w:tcW w:w="0" w:type="auto"/>
            <w:vAlign w:val="bottom"/>
          </w:tcPr>
          <w:p w14:paraId="3298A859"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School Breakfast Program</w:t>
            </w:r>
          </w:p>
        </w:tc>
        <w:tc>
          <w:tcPr>
            <w:tcW w:w="2269" w:type="dxa"/>
            <w:vAlign w:val="bottom"/>
          </w:tcPr>
          <w:p w14:paraId="257F2C09"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$4,421,322</w:t>
            </w:r>
          </w:p>
        </w:tc>
      </w:tr>
      <w:tr w:rsidR="00635F8C" w:rsidRPr="00450162" w14:paraId="0A94EEE6" w14:textId="77777777">
        <w:trPr>
          <w:trHeight w:val="309"/>
        </w:trPr>
        <w:tc>
          <w:tcPr>
            <w:tcW w:w="0" w:type="auto"/>
            <w:noWrap/>
            <w:vAlign w:val="bottom"/>
          </w:tcPr>
          <w:p w14:paraId="2F752122"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7061-0008</w:t>
            </w:r>
          </w:p>
        </w:tc>
        <w:tc>
          <w:tcPr>
            <w:tcW w:w="0" w:type="auto"/>
            <w:vAlign w:val="bottom"/>
          </w:tcPr>
          <w:p w14:paraId="3B84F39D"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Chapter 70 Payments to Cities and Towns</w:t>
            </w:r>
          </w:p>
        </w:tc>
        <w:tc>
          <w:tcPr>
            <w:tcW w:w="2269" w:type="dxa"/>
            <w:noWrap/>
            <w:vAlign w:val="bottom"/>
          </w:tcPr>
          <w:p w14:paraId="768294D7"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$4,628,013,618</w:t>
            </w:r>
          </w:p>
        </w:tc>
      </w:tr>
      <w:tr w:rsidR="00635F8C" w:rsidRPr="00450162" w14:paraId="2C637D25" w14:textId="77777777">
        <w:trPr>
          <w:trHeight w:val="309"/>
        </w:trPr>
        <w:tc>
          <w:tcPr>
            <w:tcW w:w="0" w:type="auto"/>
            <w:noWrap/>
            <w:vAlign w:val="bottom"/>
          </w:tcPr>
          <w:p w14:paraId="0E9DAB86"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7061-0012</w:t>
            </w:r>
          </w:p>
        </w:tc>
        <w:tc>
          <w:tcPr>
            <w:tcW w:w="0" w:type="auto"/>
            <w:vAlign w:val="bottom"/>
          </w:tcPr>
          <w:p w14:paraId="51C9EF79"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Circuit Breaker - Reimbursement for Special Education Residential Schools</w:t>
            </w:r>
          </w:p>
        </w:tc>
        <w:tc>
          <w:tcPr>
            <w:tcW w:w="2269" w:type="dxa"/>
            <w:noWrap/>
            <w:vAlign w:val="bottom"/>
          </w:tcPr>
          <w:p w14:paraId="4AF4CCD9"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$277,281,180</w:t>
            </w:r>
          </w:p>
        </w:tc>
      </w:tr>
      <w:tr w:rsidR="00635F8C" w:rsidRPr="00450162" w14:paraId="0A282C0B" w14:textId="77777777">
        <w:trPr>
          <w:trHeight w:val="309"/>
        </w:trPr>
        <w:tc>
          <w:tcPr>
            <w:tcW w:w="0" w:type="auto"/>
            <w:noWrap/>
            <w:vAlign w:val="bottom"/>
          </w:tcPr>
          <w:p w14:paraId="7FC4C5E3"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7061-0029</w:t>
            </w:r>
          </w:p>
        </w:tc>
        <w:tc>
          <w:tcPr>
            <w:tcW w:w="0" w:type="auto"/>
            <w:vAlign w:val="bottom"/>
          </w:tcPr>
          <w:p w14:paraId="3AE88050"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Educational Quality and Accountability</w:t>
            </w:r>
          </w:p>
        </w:tc>
        <w:tc>
          <w:tcPr>
            <w:tcW w:w="2269" w:type="dxa"/>
            <w:noWrap/>
            <w:vAlign w:val="bottom"/>
          </w:tcPr>
          <w:p w14:paraId="048F57CE"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$890,322</w:t>
            </w:r>
          </w:p>
        </w:tc>
      </w:tr>
      <w:tr w:rsidR="00635F8C" w:rsidRPr="00450162" w14:paraId="76AE2FBC" w14:textId="77777777">
        <w:trPr>
          <w:trHeight w:val="309"/>
        </w:trPr>
        <w:tc>
          <w:tcPr>
            <w:tcW w:w="0" w:type="auto"/>
            <w:noWrap/>
            <w:vAlign w:val="bottom"/>
          </w:tcPr>
          <w:p w14:paraId="422E49EF"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7061-0033</w:t>
            </w:r>
          </w:p>
        </w:tc>
        <w:tc>
          <w:tcPr>
            <w:tcW w:w="0" w:type="auto"/>
            <w:vAlign w:val="bottom"/>
          </w:tcPr>
          <w:p w14:paraId="04D7288D"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Public School Military Mitigation</w:t>
            </w:r>
          </w:p>
        </w:tc>
        <w:tc>
          <w:tcPr>
            <w:tcW w:w="2269" w:type="dxa"/>
            <w:noWrap/>
            <w:vAlign w:val="bottom"/>
          </w:tcPr>
          <w:p w14:paraId="4D3B4AB7"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$1,300,000</w:t>
            </w:r>
          </w:p>
        </w:tc>
      </w:tr>
      <w:tr w:rsidR="00635F8C" w:rsidRPr="00450162" w14:paraId="7875EB10" w14:textId="77777777">
        <w:trPr>
          <w:trHeight w:val="309"/>
        </w:trPr>
        <w:tc>
          <w:tcPr>
            <w:tcW w:w="0" w:type="auto"/>
            <w:noWrap/>
            <w:vAlign w:val="bottom"/>
          </w:tcPr>
          <w:p w14:paraId="136A36A9"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7061-9010</w:t>
            </w:r>
          </w:p>
        </w:tc>
        <w:tc>
          <w:tcPr>
            <w:tcW w:w="0" w:type="auto"/>
            <w:vAlign w:val="bottom"/>
          </w:tcPr>
          <w:p w14:paraId="6CBFB281"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Charter School Reimbursement</w:t>
            </w:r>
          </w:p>
        </w:tc>
        <w:tc>
          <w:tcPr>
            <w:tcW w:w="2269" w:type="dxa"/>
            <w:noWrap/>
            <w:vAlign w:val="bottom"/>
          </w:tcPr>
          <w:p w14:paraId="112FF926"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$80,500,000</w:t>
            </w:r>
          </w:p>
        </w:tc>
      </w:tr>
      <w:tr w:rsidR="00635F8C" w:rsidRPr="00450162" w14:paraId="39A7C1EB" w14:textId="77777777">
        <w:trPr>
          <w:trHeight w:val="309"/>
        </w:trPr>
        <w:tc>
          <w:tcPr>
            <w:tcW w:w="0" w:type="auto"/>
            <w:noWrap/>
            <w:vAlign w:val="bottom"/>
          </w:tcPr>
          <w:p w14:paraId="5EC7B0DC"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7061-9200</w:t>
            </w:r>
          </w:p>
        </w:tc>
        <w:tc>
          <w:tcPr>
            <w:tcW w:w="0" w:type="auto"/>
            <w:vAlign w:val="bottom"/>
          </w:tcPr>
          <w:p w14:paraId="2DD8BF11"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Education Technology Program</w:t>
            </w:r>
          </w:p>
        </w:tc>
        <w:tc>
          <w:tcPr>
            <w:tcW w:w="2269" w:type="dxa"/>
            <w:noWrap/>
            <w:vAlign w:val="bottom"/>
          </w:tcPr>
          <w:p w14:paraId="6F26AC2A"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$770,481</w:t>
            </w:r>
          </w:p>
        </w:tc>
      </w:tr>
      <w:tr w:rsidR="00635F8C" w:rsidRPr="00450162" w14:paraId="061CAEEF" w14:textId="77777777">
        <w:trPr>
          <w:trHeight w:val="309"/>
        </w:trPr>
        <w:tc>
          <w:tcPr>
            <w:tcW w:w="0" w:type="auto"/>
            <w:noWrap/>
            <w:vAlign w:val="bottom"/>
          </w:tcPr>
          <w:p w14:paraId="73C7152E"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7061-9400</w:t>
            </w:r>
          </w:p>
        </w:tc>
        <w:tc>
          <w:tcPr>
            <w:tcW w:w="0" w:type="auto"/>
            <w:vAlign w:val="bottom"/>
          </w:tcPr>
          <w:p w14:paraId="37848A7C"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Student and School Assessment</w:t>
            </w:r>
          </w:p>
        </w:tc>
        <w:tc>
          <w:tcPr>
            <w:tcW w:w="2269" w:type="dxa"/>
            <w:noWrap/>
            <w:vAlign w:val="bottom"/>
          </w:tcPr>
          <w:p w14:paraId="72C18BCA"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$34,471,782</w:t>
            </w:r>
          </w:p>
        </w:tc>
      </w:tr>
      <w:tr w:rsidR="00635F8C" w:rsidRPr="00450162" w14:paraId="29AEA600" w14:textId="77777777">
        <w:trPr>
          <w:trHeight w:val="309"/>
        </w:trPr>
        <w:tc>
          <w:tcPr>
            <w:tcW w:w="0" w:type="auto"/>
            <w:noWrap/>
            <w:vAlign w:val="bottom"/>
          </w:tcPr>
          <w:p w14:paraId="156FC5B1"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7061-9406</w:t>
            </w:r>
          </w:p>
        </w:tc>
        <w:tc>
          <w:tcPr>
            <w:tcW w:w="0" w:type="auto"/>
            <w:vAlign w:val="bottom"/>
          </w:tcPr>
          <w:p w14:paraId="7BFFD9FC"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College and Career Readiness</w:t>
            </w:r>
          </w:p>
        </w:tc>
        <w:tc>
          <w:tcPr>
            <w:tcW w:w="2269" w:type="dxa"/>
            <w:noWrap/>
            <w:vAlign w:val="bottom"/>
          </w:tcPr>
          <w:p w14:paraId="215A8BB7"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$233,334</w:t>
            </w:r>
          </w:p>
        </w:tc>
      </w:tr>
      <w:tr w:rsidR="00635F8C" w:rsidRPr="00450162" w14:paraId="2A07BC68" w14:textId="77777777">
        <w:trPr>
          <w:trHeight w:val="309"/>
        </w:trPr>
        <w:tc>
          <w:tcPr>
            <w:tcW w:w="0" w:type="auto"/>
            <w:noWrap/>
            <w:vAlign w:val="bottom"/>
          </w:tcPr>
          <w:p w14:paraId="2C232285"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7061-9408</w:t>
            </w:r>
          </w:p>
        </w:tc>
        <w:tc>
          <w:tcPr>
            <w:tcW w:w="0" w:type="auto"/>
            <w:vAlign w:val="bottom"/>
          </w:tcPr>
          <w:p w14:paraId="5AF01DF5"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Targeted Intervention in Underperforming Schools</w:t>
            </w:r>
          </w:p>
        </w:tc>
        <w:tc>
          <w:tcPr>
            <w:tcW w:w="2269" w:type="dxa"/>
            <w:noWrap/>
            <w:vAlign w:val="bottom"/>
          </w:tcPr>
          <w:p w14:paraId="48BA3172"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$7,391,120</w:t>
            </w:r>
          </w:p>
        </w:tc>
      </w:tr>
      <w:tr w:rsidR="00635F8C" w:rsidRPr="00450162" w14:paraId="5B44D580" w14:textId="77777777">
        <w:trPr>
          <w:trHeight w:val="309"/>
        </w:trPr>
        <w:tc>
          <w:tcPr>
            <w:tcW w:w="0" w:type="auto"/>
            <w:noWrap/>
            <w:vAlign w:val="bottom"/>
          </w:tcPr>
          <w:p w14:paraId="05D39B08"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7061-9412</w:t>
            </w:r>
          </w:p>
        </w:tc>
        <w:tc>
          <w:tcPr>
            <w:tcW w:w="0" w:type="auto"/>
            <w:vAlign w:val="bottom"/>
          </w:tcPr>
          <w:p w14:paraId="21EF2CB1"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Extended Learning Time Grants</w:t>
            </w:r>
          </w:p>
        </w:tc>
        <w:tc>
          <w:tcPr>
            <w:tcW w:w="2269" w:type="dxa"/>
            <w:noWrap/>
            <w:vAlign w:val="bottom"/>
          </w:tcPr>
          <w:p w14:paraId="6F925146"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$14,174,528</w:t>
            </w:r>
          </w:p>
        </w:tc>
      </w:tr>
      <w:tr w:rsidR="00635F8C" w:rsidRPr="00450162" w14:paraId="695E1D19" w14:textId="77777777">
        <w:trPr>
          <w:trHeight w:val="309"/>
        </w:trPr>
        <w:tc>
          <w:tcPr>
            <w:tcW w:w="0" w:type="auto"/>
            <w:noWrap/>
            <w:vAlign w:val="bottom"/>
          </w:tcPr>
          <w:p w14:paraId="7ABF7F11"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7061-9611</w:t>
            </w:r>
          </w:p>
        </w:tc>
        <w:tc>
          <w:tcPr>
            <w:tcW w:w="0" w:type="auto"/>
            <w:vAlign w:val="bottom"/>
          </w:tcPr>
          <w:p w14:paraId="1F7A9AC6"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After-School and Out-of-School Grants</w:t>
            </w:r>
          </w:p>
        </w:tc>
        <w:tc>
          <w:tcPr>
            <w:tcW w:w="2269" w:type="dxa"/>
            <w:noWrap/>
            <w:vAlign w:val="bottom"/>
          </w:tcPr>
          <w:p w14:paraId="3D90717A"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$2,240,001</w:t>
            </w:r>
          </w:p>
        </w:tc>
      </w:tr>
      <w:tr w:rsidR="00635F8C" w:rsidRPr="00450162" w14:paraId="1F678E3F" w14:textId="77777777">
        <w:trPr>
          <w:trHeight w:val="309"/>
        </w:trPr>
        <w:tc>
          <w:tcPr>
            <w:tcW w:w="0" w:type="auto"/>
            <w:noWrap/>
            <w:vAlign w:val="bottom"/>
          </w:tcPr>
          <w:p w14:paraId="5A8F48BC"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7061-9612</w:t>
            </w:r>
          </w:p>
        </w:tc>
        <w:tc>
          <w:tcPr>
            <w:tcW w:w="0" w:type="auto"/>
            <w:vAlign w:val="bottom"/>
          </w:tcPr>
          <w:p w14:paraId="45E6296A"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Safe and Supportive Schools Grant</w:t>
            </w:r>
          </w:p>
        </w:tc>
        <w:tc>
          <w:tcPr>
            <w:tcW w:w="2269" w:type="dxa"/>
            <w:noWrap/>
            <w:vAlign w:val="bottom"/>
          </w:tcPr>
          <w:p w14:paraId="29CFAE89"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$400,000</w:t>
            </w:r>
          </w:p>
        </w:tc>
      </w:tr>
      <w:tr w:rsidR="00635F8C" w:rsidRPr="00450162" w14:paraId="16DDAFF0" w14:textId="77777777">
        <w:trPr>
          <w:trHeight w:val="309"/>
        </w:trPr>
        <w:tc>
          <w:tcPr>
            <w:tcW w:w="0" w:type="auto"/>
            <w:noWrap/>
            <w:vAlign w:val="bottom"/>
          </w:tcPr>
          <w:p w14:paraId="62C8BD82"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7061-9619</w:t>
            </w:r>
          </w:p>
        </w:tc>
        <w:tc>
          <w:tcPr>
            <w:tcW w:w="0" w:type="auto"/>
            <w:vAlign w:val="bottom"/>
          </w:tcPr>
          <w:p w14:paraId="4A1B0E06"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Franklin Institute of Boston</w:t>
            </w:r>
          </w:p>
        </w:tc>
        <w:tc>
          <w:tcPr>
            <w:tcW w:w="2269" w:type="dxa"/>
            <w:noWrap/>
            <w:vAlign w:val="bottom"/>
          </w:tcPr>
          <w:p w14:paraId="0AF5E84E"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$1</w:t>
            </w:r>
          </w:p>
        </w:tc>
      </w:tr>
      <w:tr w:rsidR="00635F8C" w:rsidRPr="00450162" w14:paraId="49FC88CE" w14:textId="77777777">
        <w:trPr>
          <w:trHeight w:val="309"/>
        </w:trPr>
        <w:tc>
          <w:tcPr>
            <w:tcW w:w="0" w:type="auto"/>
            <w:noWrap/>
            <w:vAlign w:val="bottom"/>
          </w:tcPr>
          <w:p w14:paraId="51B3351F"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7061-9626</w:t>
            </w:r>
          </w:p>
        </w:tc>
        <w:tc>
          <w:tcPr>
            <w:tcW w:w="0" w:type="auto"/>
            <w:vAlign w:val="bottom"/>
          </w:tcPr>
          <w:p w14:paraId="6309C32C"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Youth-Build Grants</w:t>
            </w:r>
          </w:p>
        </w:tc>
        <w:tc>
          <w:tcPr>
            <w:tcW w:w="2269" w:type="dxa"/>
            <w:noWrap/>
            <w:vAlign w:val="bottom"/>
          </w:tcPr>
          <w:p w14:paraId="089151D2"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$2,000,000</w:t>
            </w:r>
          </w:p>
        </w:tc>
      </w:tr>
      <w:tr w:rsidR="00635F8C" w:rsidRPr="00450162" w14:paraId="7FB0B130" w14:textId="77777777">
        <w:trPr>
          <w:trHeight w:val="309"/>
        </w:trPr>
        <w:tc>
          <w:tcPr>
            <w:tcW w:w="0" w:type="auto"/>
            <w:noWrap/>
            <w:vAlign w:val="bottom"/>
          </w:tcPr>
          <w:p w14:paraId="7819246B"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7061-9634</w:t>
            </w:r>
          </w:p>
        </w:tc>
        <w:tc>
          <w:tcPr>
            <w:tcW w:w="0" w:type="auto"/>
            <w:vAlign w:val="bottom"/>
          </w:tcPr>
          <w:p w14:paraId="7797180D"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Mentoring Matching Grants</w:t>
            </w:r>
          </w:p>
        </w:tc>
        <w:tc>
          <w:tcPr>
            <w:tcW w:w="2269" w:type="dxa"/>
            <w:vAlign w:val="bottom"/>
          </w:tcPr>
          <w:p w14:paraId="7A829C3C"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$500,000</w:t>
            </w:r>
          </w:p>
        </w:tc>
      </w:tr>
      <w:tr w:rsidR="00635F8C" w:rsidRPr="00450162" w14:paraId="21D89638" w14:textId="77777777">
        <w:trPr>
          <w:trHeight w:val="309"/>
        </w:trPr>
        <w:tc>
          <w:tcPr>
            <w:tcW w:w="0" w:type="auto"/>
            <w:noWrap/>
            <w:vAlign w:val="bottom"/>
          </w:tcPr>
          <w:p w14:paraId="388A8755"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7061-9810</w:t>
            </w:r>
          </w:p>
        </w:tc>
        <w:tc>
          <w:tcPr>
            <w:tcW w:w="0" w:type="auto"/>
            <w:vAlign w:val="bottom"/>
          </w:tcPr>
          <w:p w14:paraId="35769C53"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Regional Bonus Aid</w:t>
            </w:r>
          </w:p>
        </w:tc>
        <w:tc>
          <w:tcPr>
            <w:tcW w:w="2269" w:type="dxa"/>
            <w:vAlign w:val="bottom"/>
          </w:tcPr>
          <w:p w14:paraId="2257EAD4" w14:textId="77777777" w:rsidR="00635F8C" w:rsidRPr="00450162" w:rsidRDefault="00635F8C" w:rsidP="00026B1F">
            <w:pPr>
              <w:spacing w:after="0" w:line="240" w:lineRule="auto"/>
              <w:jc w:val="right"/>
              <w:rPr>
                <w:color w:val="404040" w:themeColor="text1" w:themeTint="BF"/>
                <w:sz w:val="24"/>
                <w:szCs w:val="24"/>
              </w:rPr>
            </w:pPr>
            <w:r w:rsidRPr="00450162">
              <w:rPr>
                <w:color w:val="404040" w:themeColor="text1" w:themeTint="BF"/>
                <w:sz w:val="24"/>
                <w:szCs w:val="24"/>
              </w:rPr>
              <w:t>$110,000</w:t>
            </w:r>
          </w:p>
        </w:tc>
      </w:tr>
      <w:tr w:rsidR="00635F8C" w:rsidRPr="00450162" w14:paraId="4E90483E" w14:textId="77777777">
        <w:trPr>
          <w:trHeight w:val="309"/>
        </w:trPr>
        <w:tc>
          <w:tcPr>
            <w:tcW w:w="0" w:type="auto"/>
            <w:noWrap/>
            <w:vAlign w:val="bottom"/>
          </w:tcPr>
          <w:p w14:paraId="0D079599"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7061-9812</w:t>
            </w:r>
          </w:p>
        </w:tc>
        <w:tc>
          <w:tcPr>
            <w:tcW w:w="0" w:type="auto"/>
            <w:vAlign w:val="bottom"/>
          </w:tcPr>
          <w:p w14:paraId="7702CB59"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Child Sexual Abuse Prevention</w:t>
            </w:r>
          </w:p>
        </w:tc>
        <w:tc>
          <w:tcPr>
            <w:tcW w:w="2269" w:type="dxa"/>
            <w:vAlign w:val="bottom"/>
          </w:tcPr>
          <w:p w14:paraId="413FFB16" w14:textId="77777777" w:rsidR="00635F8C" w:rsidRPr="00450162" w:rsidRDefault="00635F8C" w:rsidP="00026B1F">
            <w:pPr>
              <w:spacing w:after="0" w:line="240" w:lineRule="auto"/>
              <w:jc w:val="right"/>
              <w:rPr>
                <w:color w:val="404040" w:themeColor="text1" w:themeTint="BF"/>
                <w:sz w:val="24"/>
                <w:szCs w:val="24"/>
              </w:rPr>
            </w:pPr>
            <w:r w:rsidRPr="00450162">
              <w:rPr>
                <w:bCs/>
                <w:color w:val="404040" w:themeColor="text1" w:themeTint="BF"/>
                <w:sz w:val="24"/>
                <w:szCs w:val="24"/>
              </w:rPr>
              <w:t>$150,000</w:t>
            </w:r>
          </w:p>
        </w:tc>
      </w:tr>
      <w:tr w:rsidR="00635F8C" w:rsidRPr="00450162" w14:paraId="79DDED99" w14:textId="77777777">
        <w:trPr>
          <w:trHeight w:val="300"/>
        </w:trPr>
        <w:tc>
          <w:tcPr>
            <w:tcW w:w="0" w:type="auto"/>
            <w:tcBorders>
              <w:bottom w:val="single" w:sz="12" w:space="0" w:color="auto"/>
            </w:tcBorders>
            <w:noWrap/>
            <w:vAlign w:val="bottom"/>
          </w:tcPr>
          <w:p w14:paraId="103056C8" w14:textId="77777777" w:rsidR="00635F8C" w:rsidRPr="00450162" w:rsidRDefault="00635F8C" w:rsidP="00635F8C">
            <w:pPr>
              <w:spacing w:after="0" w:line="240" w:lineRule="auto"/>
              <w:rPr>
                <w:color w:val="404040" w:themeColor="text1" w:themeTint="BF"/>
                <w:sz w:val="24"/>
                <w:szCs w:val="24"/>
              </w:rPr>
            </w:pPr>
          </w:p>
        </w:tc>
        <w:tc>
          <w:tcPr>
            <w:tcW w:w="0" w:type="auto"/>
            <w:tcBorders>
              <w:bottom w:val="single" w:sz="12" w:space="0" w:color="auto"/>
            </w:tcBorders>
            <w:noWrap/>
            <w:vAlign w:val="bottom"/>
          </w:tcPr>
          <w:p w14:paraId="297DEB7B" w14:textId="77777777" w:rsidR="00635F8C" w:rsidRPr="00450162" w:rsidRDefault="00635F8C" w:rsidP="00635F8C">
            <w:pPr>
              <w:spacing w:after="0" w:line="240" w:lineRule="auto"/>
              <w:rPr>
                <w:color w:val="404040" w:themeColor="text1" w:themeTint="BF"/>
                <w:sz w:val="24"/>
                <w:szCs w:val="24"/>
              </w:rPr>
            </w:pPr>
            <w:r w:rsidRPr="00450162">
              <w:rPr>
                <w:color w:val="404040" w:themeColor="text1" w:themeTint="BF"/>
                <w:sz w:val="24"/>
                <w:szCs w:val="24"/>
              </w:rPr>
              <w:t>TOTAL</w:t>
            </w:r>
          </w:p>
        </w:tc>
        <w:tc>
          <w:tcPr>
            <w:tcW w:w="2269" w:type="dxa"/>
            <w:tcBorders>
              <w:bottom w:val="single" w:sz="12" w:space="0" w:color="auto"/>
            </w:tcBorders>
            <w:vAlign w:val="bottom"/>
          </w:tcPr>
          <w:p w14:paraId="5EBFA9B2" w14:textId="77777777" w:rsidR="00635F8C" w:rsidRPr="00450162" w:rsidRDefault="00E31876" w:rsidP="00026B1F">
            <w:pPr>
              <w:spacing w:after="0" w:line="240" w:lineRule="auto"/>
              <w:jc w:val="right"/>
              <w:rPr>
                <w:bCs/>
                <w:color w:val="404040" w:themeColor="text1" w:themeTint="BF"/>
                <w:sz w:val="24"/>
                <w:szCs w:val="24"/>
              </w:rPr>
            </w:pPr>
            <w:r>
              <w:rPr>
                <w:bCs/>
                <w:color w:val="404040" w:themeColor="text1" w:themeTint="BF"/>
                <w:sz w:val="24"/>
                <w:szCs w:val="24"/>
              </w:rPr>
              <w:t>$5,</w:t>
            </w:r>
            <w:r w:rsidR="00635F8C" w:rsidRPr="00450162">
              <w:rPr>
                <w:bCs/>
                <w:color w:val="404040" w:themeColor="text1" w:themeTint="BF"/>
                <w:sz w:val="24"/>
                <w:szCs w:val="24"/>
              </w:rPr>
              <w:t>202,153,096</w:t>
            </w:r>
          </w:p>
        </w:tc>
      </w:tr>
    </w:tbl>
    <w:p w14:paraId="51F101EA" w14:textId="77777777" w:rsidR="00635F8C" w:rsidRPr="00450162" w:rsidRDefault="00635F8C" w:rsidP="00635F8C">
      <w:pPr>
        <w:spacing w:after="0" w:line="240" w:lineRule="auto"/>
        <w:rPr>
          <w:color w:val="404040" w:themeColor="text1" w:themeTint="BF"/>
          <w:sz w:val="24"/>
          <w:szCs w:val="24"/>
        </w:rPr>
      </w:pPr>
    </w:p>
    <w:tbl>
      <w:tblPr>
        <w:tblW w:w="10921" w:type="dxa"/>
        <w:tblInd w:w="96" w:type="dxa"/>
        <w:tblBorders>
          <w:top w:val="single" w:sz="4" w:space="0" w:color="1F497D" w:themeColor="text2"/>
          <w:left w:val="single" w:sz="4" w:space="0" w:color="1F497D" w:themeColor="text2"/>
          <w:bottom w:val="single" w:sz="4" w:space="0" w:color="1F497D" w:themeColor="text2"/>
          <w:right w:val="single" w:sz="4" w:space="0" w:color="1F497D" w:themeColor="text2"/>
        </w:tblBorders>
        <w:tblLook w:val="00A0" w:firstRow="1" w:lastRow="0" w:firstColumn="1" w:lastColumn="0" w:noHBand="0" w:noVBand="0"/>
        <w:tblCaption w:val="Retained Revenues"/>
        <w:tblDescription w:val="7061-9601 Teacher Certification Retained Revenue $1,746,349"/>
      </w:tblPr>
      <w:tblGrid>
        <w:gridCol w:w="1263"/>
        <w:gridCol w:w="7389"/>
        <w:gridCol w:w="2269"/>
      </w:tblGrid>
      <w:tr w:rsidR="00026B1F" w:rsidRPr="00450162" w14:paraId="4706DC21" w14:textId="77777777">
        <w:trPr>
          <w:trHeight w:val="309"/>
        </w:trPr>
        <w:tc>
          <w:tcPr>
            <w:tcW w:w="8652" w:type="dxa"/>
            <w:gridSpan w:val="2"/>
            <w:noWrap/>
            <w:vAlign w:val="bottom"/>
          </w:tcPr>
          <w:p w14:paraId="25E34740" w14:textId="77777777" w:rsidR="00026B1F" w:rsidRPr="00450162" w:rsidRDefault="00026B1F" w:rsidP="00434A4E">
            <w:pPr>
              <w:spacing w:after="0" w:line="240" w:lineRule="auto"/>
              <w:rPr>
                <w:color w:val="404040" w:themeColor="text1" w:themeTint="BF"/>
                <w:sz w:val="24"/>
                <w:szCs w:val="24"/>
              </w:rPr>
            </w:pPr>
            <w:r w:rsidRPr="00450162">
              <w:rPr>
                <w:b/>
                <w:color w:val="404040" w:themeColor="text1" w:themeTint="BF"/>
                <w:sz w:val="24"/>
                <w:szCs w:val="24"/>
              </w:rPr>
              <w:t>Retained Revenues</w:t>
            </w:r>
          </w:p>
        </w:tc>
        <w:tc>
          <w:tcPr>
            <w:tcW w:w="2269" w:type="dxa"/>
            <w:noWrap/>
            <w:vAlign w:val="bottom"/>
          </w:tcPr>
          <w:p w14:paraId="1B31228B" w14:textId="77777777" w:rsidR="00026B1F" w:rsidRPr="00450162" w:rsidRDefault="00026B1F" w:rsidP="00434A4E">
            <w:pPr>
              <w:spacing w:after="0" w:line="240" w:lineRule="auto"/>
              <w:jc w:val="right"/>
              <w:rPr>
                <w:color w:val="404040" w:themeColor="text1" w:themeTint="BF"/>
                <w:sz w:val="24"/>
                <w:szCs w:val="24"/>
              </w:rPr>
            </w:pPr>
          </w:p>
        </w:tc>
      </w:tr>
      <w:tr w:rsidR="00026B1F" w:rsidRPr="00450162" w14:paraId="707F3B12" w14:textId="77777777">
        <w:trPr>
          <w:trHeight w:val="309"/>
        </w:trPr>
        <w:tc>
          <w:tcPr>
            <w:tcW w:w="0" w:type="auto"/>
            <w:noWrap/>
            <w:vAlign w:val="bottom"/>
          </w:tcPr>
          <w:p w14:paraId="6D37A937" w14:textId="77777777" w:rsidR="00026B1F" w:rsidRPr="00450162" w:rsidRDefault="00026B1F" w:rsidP="00434A4E">
            <w:pPr>
              <w:spacing w:after="0" w:line="240" w:lineRule="auto"/>
              <w:rPr>
                <w:color w:val="404040" w:themeColor="text1" w:themeTint="BF"/>
                <w:sz w:val="24"/>
                <w:szCs w:val="24"/>
              </w:rPr>
            </w:pPr>
            <w:r w:rsidRPr="00450162">
              <w:rPr>
                <w:color w:val="404040" w:themeColor="text1" w:themeTint="BF"/>
                <w:sz w:val="24"/>
                <w:szCs w:val="24"/>
              </w:rPr>
              <w:t>7061-9601</w:t>
            </w:r>
          </w:p>
        </w:tc>
        <w:tc>
          <w:tcPr>
            <w:tcW w:w="7389" w:type="dxa"/>
            <w:vAlign w:val="bottom"/>
          </w:tcPr>
          <w:p w14:paraId="0B638AE9" w14:textId="77777777" w:rsidR="00026B1F" w:rsidRPr="00450162" w:rsidRDefault="00026B1F" w:rsidP="00434A4E">
            <w:pPr>
              <w:spacing w:after="0" w:line="240" w:lineRule="auto"/>
              <w:rPr>
                <w:color w:val="404040" w:themeColor="text1" w:themeTint="BF"/>
                <w:sz w:val="24"/>
                <w:szCs w:val="24"/>
              </w:rPr>
            </w:pPr>
            <w:r w:rsidRPr="00450162">
              <w:rPr>
                <w:color w:val="404040" w:themeColor="text1" w:themeTint="BF"/>
                <w:sz w:val="24"/>
                <w:szCs w:val="24"/>
              </w:rPr>
              <w:t>Teacher Certification Retained Revenue</w:t>
            </w:r>
          </w:p>
        </w:tc>
        <w:tc>
          <w:tcPr>
            <w:tcW w:w="2269" w:type="dxa"/>
            <w:noWrap/>
            <w:vAlign w:val="bottom"/>
          </w:tcPr>
          <w:p w14:paraId="04D4BDBA" w14:textId="77777777" w:rsidR="00026B1F" w:rsidRPr="00450162" w:rsidRDefault="00026B1F" w:rsidP="00434A4E">
            <w:pPr>
              <w:spacing w:after="0" w:line="240" w:lineRule="auto"/>
              <w:jc w:val="right"/>
              <w:rPr>
                <w:color w:val="404040" w:themeColor="text1" w:themeTint="BF"/>
                <w:sz w:val="24"/>
                <w:szCs w:val="24"/>
              </w:rPr>
            </w:pPr>
            <w:r w:rsidRPr="00450162">
              <w:rPr>
                <w:color w:val="404040" w:themeColor="text1" w:themeTint="BF"/>
                <w:sz w:val="24"/>
                <w:szCs w:val="24"/>
              </w:rPr>
              <w:t>$1,746,349</w:t>
            </w:r>
          </w:p>
        </w:tc>
      </w:tr>
    </w:tbl>
    <w:p w14:paraId="5C0A0BB6" w14:textId="77777777" w:rsidR="00026B1F" w:rsidRPr="00450162" w:rsidRDefault="00026B1F" w:rsidP="00450162">
      <w:pPr>
        <w:spacing w:after="0" w:line="240" w:lineRule="auto"/>
        <w:jc w:val="center"/>
        <w:rPr>
          <w:b/>
          <w:i/>
          <w:color w:val="404040" w:themeColor="text1" w:themeTint="BF"/>
          <w:sz w:val="24"/>
          <w:szCs w:val="24"/>
        </w:rPr>
      </w:pPr>
    </w:p>
    <w:p w14:paraId="08702DCC" w14:textId="77777777" w:rsidR="00635F8C" w:rsidRPr="00862A37" w:rsidRDefault="00635F8C" w:rsidP="00635F8C">
      <w:pPr>
        <w:spacing w:after="0" w:line="240" w:lineRule="auto"/>
        <w:rPr>
          <w:sz w:val="24"/>
          <w:szCs w:val="24"/>
        </w:rPr>
      </w:pPr>
      <w:r w:rsidRPr="00862A37">
        <w:rPr>
          <w:i/>
          <w:color w:val="404040" w:themeColor="text1" w:themeTint="BF"/>
          <w:sz w:val="24"/>
          <w:szCs w:val="24"/>
        </w:rPr>
        <w:t>Source:</w:t>
      </w:r>
      <w:r w:rsidRPr="00862A37">
        <w:rPr>
          <w:i/>
          <w:sz w:val="24"/>
          <w:szCs w:val="24"/>
        </w:rPr>
        <w:t xml:space="preserve"> </w:t>
      </w:r>
      <w:hyperlink r:id="rId70" w:history="1">
        <w:r w:rsidRPr="00862A37">
          <w:rPr>
            <w:rStyle w:val="Hyperlink"/>
            <w:sz w:val="24"/>
            <w:szCs w:val="24"/>
          </w:rPr>
          <w:t>http://www.mass.gov/bb/gaa/fy2017/app_17/dpt_17/hdoe.htm</w:t>
        </w:r>
      </w:hyperlink>
    </w:p>
    <w:sectPr w:rsidR="00635F8C" w:rsidRPr="00862A37" w:rsidSect="00CB1986">
      <w:pgSz w:w="12240" w:h="15840"/>
      <w:pgMar w:top="720" w:right="720" w:bottom="720" w:left="720" w:header="720" w:footer="288" w:gutter="0"/>
      <w:pgNumType w:fmt="lowerRoman"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19A375" w14:textId="77777777" w:rsidR="0090182E" w:rsidRDefault="0090182E" w:rsidP="00840342">
      <w:pPr>
        <w:spacing w:after="0" w:line="240" w:lineRule="auto"/>
      </w:pPr>
      <w:r>
        <w:separator/>
      </w:r>
    </w:p>
  </w:endnote>
  <w:endnote w:type="continuationSeparator" w:id="0">
    <w:p w14:paraId="762FB3CB" w14:textId="77777777" w:rsidR="0090182E" w:rsidRDefault="0090182E" w:rsidP="008403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cs="Arial"/>
        <w:color w:val="404040" w:themeColor="text1" w:themeTint="BF"/>
        <w:sz w:val="20"/>
        <w:szCs w:val="20"/>
      </w:rPr>
      <w:id w:val="7461515"/>
      <w:docPartObj>
        <w:docPartGallery w:val="Page Numbers (Bottom of Page)"/>
        <w:docPartUnique/>
      </w:docPartObj>
    </w:sdtPr>
    <w:sdtEndPr/>
    <w:sdtContent>
      <w:p w14:paraId="5D486588" w14:textId="77777777" w:rsidR="00841458" w:rsidRPr="00450162" w:rsidRDefault="00841458">
        <w:pPr>
          <w:pStyle w:val="Footer"/>
          <w:jc w:val="right"/>
          <w:rPr>
            <w:rFonts w:ascii="Arial" w:hAnsi="Arial" w:cs="Arial"/>
            <w:color w:val="404040" w:themeColor="text1" w:themeTint="BF"/>
            <w:sz w:val="20"/>
            <w:szCs w:val="20"/>
          </w:rPr>
        </w:pPr>
        <w:r w:rsidRPr="00450162">
          <w:rPr>
            <w:rFonts w:ascii="Arial" w:hAnsi="Arial" w:cs="Arial"/>
            <w:color w:val="404040" w:themeColor="text1" w:themeTint="BF"/>
            <w:sz w:val="20"/>
            <w:szCs w:val="20"/>
          </w:rPr>
          <w:t xml:space="preserve">2017 Annual Report   |  Massachusetts Department of Elementary and Secondary Education                                           </w:t>
        </w:r>
        <w:r>
          <w:fldChar w:fldCharType="begin"/>
        </w:r>
        <w:r>
          <w:instrText xml:space="preserve"> PAGE   \* MERGEFORMAT </w:instrText>
        </w:r>
        <w:r>
          <w:fldChar w:fldCharType="separate"/>
        </w:r>
        <w:r w:rsidR="00A63C0F" w:rsidRPr="00A63C0F">
          <w:rPr>
            <w:rFonts w:ascii="Arial" w:hAnsi="Arial" w:cs="Arial"/>
            <w:noProof/>
            <w:color w:val="404040" w:themeColor="text1" w:themeTint="BF"/>
            <w:sz w:val="20"/>
            <w:szCs w:val="20"/>
          </w:rPr>
          <w:t>iv</w:t>
        </w:r>
        <w:r>
          <w:rPr>
            <w:rFonts w:ascii="Arial" w:hAnsi="Arial" w:cs="Arial"/>
            <w:noProof/>
            <w:color w:val="404040" w:themeColor="text1" w:themeTint="BF"/>
            <w:sz w:val="20"/>
            <w:szCs w:val="20"/>
          </w:rPr>
          <w:fldChar w:fldCharType="end"/>
        </w:r>
      </w:p>
    </w:sdtContent>
  </w:sdt>
  <w:p w14:paraId="3D6BEAF9" w14:textId="77777777" w:rsidR="00841458" w:rsidRPr="00450162" w:rsidRDefault="00841458">
    <w:pPr>
      <w:pStyle w:val="Footer"/>
      <w:rPr>
        <w:rFonts w:ascii="Arial" w:hAnsi="Arial" w:cs="Arial"/>
        <w:color w:val="404040" w:themeColor="text1" w:themeTint="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430DC9" w14:textId="77777777" w:rsidR="0090182E" w:rsidRDefault="0090182E" w:rsidP="00840342">
      <w:pPr>
        <w:spacing w:after="0" w:line="240" w:lineRule="auto"/>
      </w:pPr>
      <w:r>
        <w:separator/>
      </w:r>
    </w:p>
  </w:footnote>
  <w:footnote w:type="continuationSeparator" w:id="0">
    <w:p w14:paraId="13E0E1B8" w14:textId="77777777" w:rsidR="0090182E" w:rsidRDefault="0090182E" w:rsidP="00840342">
      <w:pPr>
        <w:spacing w:after="0" w:line="240" w:lineRule="auto"/>
      </w:pPr>
      <w:r>
        <w:continuationSeparator/>
      </w:r>
    </w:p>
  </w:footnote>
  <w:footnote w:id="1">
    <w:p w14:paraId="4DB5BD62" w14:textId="77777777" w:rsidR="00841458" w:rsidRDefault="00841458" w:rsidP="00614352">
      <w:pPr>
        <w:pStyle w:val="FootnoteText"/>
      </w:pPr>
      <w:r>
        <w:rPr>
          <w:rStyle w:val="FootnoteReference"/>
        </w:rPr>
        <w:footnoteRef/>
      </w:r>
      <w:r>
        <w:t xml:space="preserve"> The four subject-specific high school science and technology/engineering tests given in grades 9 and 10 — Biology, Chemistry, Introductory Physics, and Technology/Engineering — are counted here as one operational test.</w:t>
      </w:r>
    </w:p>
  </w:footnote>
  <w:footnote w:id="2">
    <w:p w14:paraId="502F39DC" w14:textId="77777777" w:rsidR="00841458" w:rsidRPr="00375B09" w:rsidRDefault="00841458" w:rsidP="00466419">
      <w:pPr>
        <w:pStyle w:val="FootnoteText"/>
        <w:rPr>
          <w:rFonts w:asciiTheme="minorHAnsi" w:hAnsiTheme="minorHAnsi"/>
        </w:rPr>
      </w:pPr>
      <w:r>
        <w:rPr>
          <w:rStyle w:val="Hyperlink"/>
          <w:rFonts w:asciiTheme="minorHAnsi" w:hAnsiTheme="minorHAnsi"/>
          <w:sz w:val="18"/>
          <w:szCs w:val="18"/>
          <w:vertAlign w:val="superscript"/>
        </w:rPr>
        <w:t>8</w:t>
      </w:r>
      <w:r>
        <w:rPr>
          <w:rStyle w:val="Hyperlink"/>
          <w:rFonts w:asciiTheme="minorHAnsi" w:hAnsiTheme="minorHAnsi"/>
          <w:sz w:val="18"/>
          <w:szCs w:val="18"/>
        </w:rPr>
        <w:t xml:space="preserve"> </w:t>
      </w:r>
      <w:r w:rsidRPr="00375B09">
        <w:rPr>
          <w:rStyle w:val="Hyperlink"/>
          <w:rFonts w:asciiTheme="minorHAnsi" w:hAnsiTheme="minorHAnsi"/>
          <w:sz w:val="18"/>
          <w:szCs w:val="18"/>
        </w:rPr>
        <w:t xml:space="preserve">Working Paper 12155, 2006.; Rice, J.K.  The impact of teacher experience: Examining the evidence and policy implications.  Calder Brief 11. Washington, DC:  National Center for the Analysis of Longitudinal Data in Education Research (CALDER), Urban Institute, August 2010. </w:t>
      </w:r>
      <w:r w:rsidRPr="00375B09" w:rsidDel="00D0625F">
        <w:rPr>
          <w:rStyle w:val="Hyperlink"/>
          <w:rFonts w:asciiTheme="minorHAnsi" w:hAnsiTheme="minorHAnsi"/>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5D20ED"/>
    <w:multiLevelType w:val="hybridMultilevel"/>
    <w:tmpl w:val="ADC4A2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932A53"/>
    <w:multiLevelType w:val="hybridMultilevel"/>
    <w:tmpl w:val="ADC4A2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03E2C"/>
    <w:multiLevelType w:val="hybridMultilevel"/>
    <w:tmpl w:val="1D9650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985767"/>
    <w:multiLevelType w:val="hybridMultilevel"/>
    <w:tmpl w:val="AD6C9F7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953024"/>
    <w:multiLevelType w:val="hybridMultilevel"/>
    <w:tmpl w:val="73644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96B1EFA"/>
    <w:multiLevelType w:val="hybridMultilevel"/>
    <w:tmpl w:val="05249EF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1D20C4"/>
    <w:multiLevelType w:val="hybridMultilevel"/>
    <w:tmpl w:val="4B9E5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B547D2"/>
    <w:multiLevelType w:val="hybridMultilevel"/>
    <w:tmpl w:val="5F70BE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F202C2E"/>
    <w:multiLevelType w:val="hybridMultilevel"/>
    <w:tmpl w:val="02B2AB8E"/>
    <w:lvl w:ilvl="0" w:tplc="C75CB35A">
      <w:start w:val="19"/>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9BF071B"/>
    <w:multiLevelType w:val="hybridMultilevel"/>
    <w:tmpl w:val="AD32C90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1976BE"/>
    <w:multiLevelType w:val="hybridMultilevel"/>
    <w:tmpl w:val="7188E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CE0D3F"/>
    <w:multiLevelType w:val="hybridMultilevel"/>
    <w:tmpl w:val="1D9650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542150"/>
    <w:multiLevelType w:val="hybridMultilevel"/>
    <w:tmpl w:val="73644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5D2B7A"/>
    <w:multiLevelType w:val="hybridMultilevel"/>
    <w:tmpl w:val="679C59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613585"/>
    <w:multiLevelType w:val="hybridMultilevel"/>
    <w:tmpl w:val="B60213E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B2A6C24"/>
    <w:multiLevelType w:val="hybridMultilevel"/>
    <w:tmpl w:val="D90C62C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00C4184"/>
    <w:multiLevelType w:val="hybridMultilevel"/>
    <w:tmpl w:val="3D127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2863DBC"/>
    <w:multiLevelType w:val="hybridMultilevel"/>
    <w:tmpl w:val="0BF8A3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8511CF9"/>
    <w:multiLevelType w:val="hybridMultilevel"/>
    <w:tmpl w:val="D90C62C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E2243D3"/>
    <w:multiLevelType w:val="hybridMultilevel"/>
    <w:tmpl w:val="70D4DE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2"/>
  </w:num>
  <w:num w:numId="3">
    <w:abstractNumId w:val="6"/>
  </w:num>
  <w:num w:numId="4">
    <w:abstractNumId w:val="0"/>
  </w:num>
  <w:num w:numId="5">
    <w:abstractNumId w:val="16"/>
  </w:num>
  <w:num w:numId="6">
    <w:abstractNumId w:val="15"/>
  </w:num>
  <w:num w:numId="7">
    <w:abstractNumId w:val="7"/>
  </w:num>
  <w:num w:numId="8">
    <w:abstractNumId w:val="19"/>
  </w:num>
  <w:num w:numId="9">
    <w:abstractNumId w:val="1"/>
  </w:num>
  <w:num w:numId="10">
    <w:abstractNumId w:val="12"/>
  </w:num>
  <w:num w:numId="11">
    <w:abstractNumId w:val="4"/>
  </w:num>
  <w:num w:numId="12">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num>
  <w:num w:numId="14">
    <w:abstractNumId w:val="18"/>
  </w:num>
  <w:num w:numId="15">
    <w:abstractNumId w:val="17"/>
  </w:num>
  <w:num w:numId="16">
    <w:abstractNumId w:val="14"/>
  </w:num>
  <w:num w:numId="17">
    <w:abstractNumId w:val="13"/>
  </w:num>
  <w:num w:numId="18">
    <w:abstractNumId w:val="9"/>
  </w:num>
  <w:num w:numId="19">
    <w:abstractNumId w:val="5"/>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5"/>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7C8D"/>
    <w:rsid w:val="00013797"/>
    <w:rsid w:val="00017C9B"/>
    <w:rsid w:val="00023290"/>
    <w:rsid w:val="00026B1F"/>
    <w:rsid w:val="00032D0B"/>
    <w:rsid w:val="000426EF"/>
    <w:rsid w:val="0004491A"/>
    <w:rsid w:val="00044A5F"/>
    <w:rsid w:val="000514CC"/>
    <w:rsid w:val="000571AC"/>
    <w:rsid w:val="0007190A"/>
    <w:rsid w:val="00072A6F"/>
    <w:rsid w:val="00074460"/>
    <w:rsid w:val="00076BAD"/>
    <w:rsid w:val="000A6C5E"/>
    <w:rsid w:val="000A7941"/>
    <w:rsid w:val="000C0094"/>
    <w:rsid w:val="000C7C21"/>
    <w:rsid w:val="000E2501"/>
    <w:rsid w:val="000E5BEB"/>
    <w:rsid w:val="000F4109"/>
    <w:rsid w:val="000F557F"/>
    <w:rsid w:val="001107FF"/>
    <w:rsid w:val="00111AC5"/>
    <w:rsid w:val="00120EBD"/>
    <w:rsid w:val="00126EA6"/>
    <w:rsid w:val="0014175C"/>
    <w:rsid w:val="0015629D"/>
    <w:rsid w:val="001662CD"/>
    <w:rsid w:val="0017581F"/>
    <w:rsid w:val="00191A24"/>
    <w:rsid w:val="00193666"/>
    <w:rsid w:val="00196810"/>
    <w:rsid w:val="001A0160"/>
    <w:rsid w:val="001A604D"/>
    <w:rsid w:val="001A6A5F"/>
    <w:rsid w:val="001B154C"/>
    <w:rsid w:val="001B1C63"/>
    <w:rsid w:val="001B5901"/>
    <w:rsid w:val="001B767C"/>
    <w:rsid w:val="001C4136"/>
    <w:rsid w:val="001C7CBE"/>
    <w:rsid w:val="001E296A"/>
    <w:rsid w:val="001E6204"/>
    <w:rsid w:val="001F05D5"/>
    <w:rsid w:val="001F780E"/>
    <w:rsid w:val="00200093"/>
    <w:rsid w:val="002110AC"/>
    <w:rsid w:val="002126F8"/>
    <w:rsid w:val="00226A5E"/>
    <w:rsid w:val="00234B3A"/>
    <w:rsid w:val="00236BF8"/>
    <w:rsid w:val="002512CC"/>
    <w:rsid w:val="00256384"/>
    <w:rsid w:val="002618E7"/>
    <w:rsid w:val="0027550A"/>
    <w:rsid w:val="002A65F5"/>
    <w:rsid w:val="002B2030"/>
    <w:rsid w:val="002B20EB"/>
    <w:rsid w:val="002C6B85"/>
    <w:rsid w:val="002C7F61"/>
    <w:rsid w:val="002E3A28"/>
    <w:rsid w:val="002F52F2"/>
    <w:rsid w:val="002F5AE4"/>
    <w:rsid w:val="00300588"/>
    <w:rsid w:val="00302281"/>
    <w:rsid w:val="00321A3C"/>
    <w:rsid w:val="00325316"/>
    <w:rsid w:val="003438AE"/>
    <w:rsid w:val="0035067A"/>
    <w:rsid w:val="0038496A"/>
    <w:rsid w:val="003920AE"/>
    <w:rsid w:val="003A1812"/>
    <w:rsid w:val="003A30D4"/>
    <w:rsid w:val="003A4800"/>
    <w:rsid w:val="003B2D25"/>
    <w:rsid w:val="003B59C3"/>
    <w:rsid w:val="003E68D0"/>
    <w:rsid w:val="003F1C88"/>
    <w:rsid w:val="00400B2C"/>
    <w:rsid w:val="00400DCF"/>
    <w:rsid w:val="00401D4B"/>
    <w:rsid w:val="004028DF"/>
    <w:rsid w:val="0040382D"/>
    <w:rsid w:val="00414321"/>
    <w:rsid w:val="00424390"/>
    <w:rsid w:val="0043050D"/>
    <w:rsid w:val="00434A4E"/>
    <w:rsid w:val="004448C4"/>
    <w:rsid w:val="00445036"/>
    <w:rsid w:val="00450162"/>
    <w:rsid w:val="004568D7"/>
    <w:rsid w:val="00466419"/>
    <w:rsid w:val="00472C42"/>
    <w:rsid w:val="00482393"/>
    <w:rsid w:val="004945A7"/>
    <w:rsid w:val="004A7742"/>
    <w:rsid w:val="004B2A54"/>
    <w:rsid w:val="004B7D7C"/>
    <w:rsid w:val="004C0EA4"/>
    <w:rsid w:val="004D400B"/>
    <w:rsid w:val="004D706C"/>
    <w:rsid w:val="004E5AA4"/>
    <w:rsid w:val="004F24FE"/>
    <w:rsid w:val="00514E2E"/>
    <w:rsid w:val="00516018"/>
    <w:rsid w:val="005162DD"/>
    <w:rsid w:val="0051732E"/>
    <w:rsid w:val="00517FA3"/>
    <w:rsid w:val="00525B01"/>
    <w:rsid w:val="00525EC3"/>
    <w:rsid w:val="005344EC"/>
    <w:rsid w:val="00534E15"/>
    <w:rsid w:val="0053588F"/>
    <w:rsid w:val="005369BC"/>
    <w:rsid w:val="005422DF"/>
    <w:rsid w:val="005861E8"/>
    <w:rsid w:val="0059502A"/>
    <w:rsid w:val="005967C6"/>
    <w:rsid w:val="005A73C4"/>
    <w:rsid w:val="005C4C7E"/>
    <w:rsid w:val="005C644D"/>
    <w:rsid w:val="005C6BCD"/>
    <w:rsid w:val="005D6F3C"/>
    <w:rsid w:val="005E49BA"/>
    <w:rsid w:val="005E6505"/>
    <w:rsid w:val="005F06B7"/>
    <w:rsid w:val="005F77CF"/>
    <w:rsid w:val="005F78E5"/>
    <w:rsid w:val="00614352"/>
    <w:rsid w:val="0062398E"/>
    <w:rsid w:val="00627C05"/>
    <w:rsid w:val="00635F8C"/>
    <w:rsid w:val="00661E2B"/>
    <w:rsid w:val="00692DA8"/>
    <w:rsid w:val="006964D2"/>
    <w:rsid w:val="006B553A"/>
    <w:rsid w:val="006C5F65"/>
    <w:rsid w:val="006C7C8D"/>
    <w:rsid w:val="007052B8"/>
    <w:rsid w:val="00711EE5"/>
    <w:rsid w:val="007178E5"/>
    <w:rsid w:val="00744ABC"/>
    <w:rsid w:val="007769B4"/>
    <w:rsid w:val="00786D3E"/>
    <w:rsid w:val="00797697"/>
    <w:rsid w:val="007A45D4"/>
    <w:rsid w:val="007C2AD9"/>
    <w:rsid w:val="007C54D4"/>
    <w:rsid w:val="007C7A48"/>
    <w:rsid w:val="007D0A52"/>
    <w:rsid w:val="007D1B90"/>
    <w:rsid w:val="007F7584"/>
    <w:rsid w:val="00830FED"/>
    <w:rsid w:val="00840342"/>
    <w:rsid w:val="00841458"/>
    <w:rsid w:val="00843CE1"/>
    <w:rsid w:val="00862A37"/>
    <w:rsid w:val="0087305F"/>
    <w:rsid w:val="0087430F"/>
    <w:rsid w:val="00886803"/>
    <w:rsid w:val="00886821"/>
    <w:rsid w:val="00894A37"/>
    <w:rsid w:val="008A5337"/>
    <w:rsid w:val="008C10E6"/>
    <w:rsid w:val="008C5062"/>
    <w:rsid w:val="008C6783"/>
    <w:rsid w:val="008D1732"/>
    <w:rsid w:val="008E1DB8"/>
    <w:rsid w:val="008F6BF3"/>
    <w:rsid w:val="008F744A"/>
    <w:rsid w:val="008F7C50"/>
    <w:rsid w:val="0090182E"/>
    <w:rsid w:val="009160F0"/>
    <w:rsid w:val="009241D2"/>
    <w:rsid w:val="00925AC2"/>
    <w:rsid w:val="00935AF8"/>
    <w:rsid w:val="0094018C"/>
    <w:rsid w:val="009546A4"/>
    <w:rsid w:val="009618E4"/>
    <w:rsid w:val="0096219B"/>
    <w:rsid w:val="00962BBF"/>
    <w:rsid w:val="00975A0D"/>
    <w:rsid w:val="00981F66"/>
    <w:rsid w:val="0099084E"/>
    <w:rsid w:val="009928A4"/>
    <w:rsid w:val="009B52DD"/>
    <w:rsid w:val="009B5EC2"/>
    <w:rsid w:val="009C7ABF"/>
    <w:rsid w:val="009F5232"/>
    <w:rsid w:val="00A1162A"/>
    <w:rsid w:val="00A11C45"/>
    <w:rsid w:val="00A150ED"/>
    <w:rsid w:val="00A36B8A"/>
    <w:rsid w:val="00A3762D"/>
    <w:rsid w:val="00A41E0F"/>
    <w:rsid w:val="00A4569F"/>
    <w:rsid w:val="00A557E4"/>
    <w:rsid w:val="00A63C0F"/>
    <w:rsid w:val="00A7316F"/>
    <w:rsid w:val="00A7375B"/>
    <w:rsid w:val="00A84953"/>
    <w:rsid w:val="00A867F4"/>
    <w:rsid w:val="00A90629"/>
    <w:rsid w:val="00AC04C0"/>
    <w:rsid w:val="00AD2FEA"/>
    <w:rsid w:val="00AE6452"/>
    <w:rsid w:val="00B01883"/>
    <w:rsid w:val="00B037E3"/>
    <w:rsid w:val="00B07CA8"/>
    <w:rsid w:val="00B10F29"/>
    <w:rsid w:val="00B15EB8"/>
    <w:rsid w:val="00B25300"/>
    <w:rsid w:val="00B3102D"/>
    <w:rsid w:val="00B40394"/>
    <w:rsid w:val="00B466C2"/>
    <w:rsid w:val="00B55461"/>
    <w:rsid w:val="00B66202"/>
    <w:rsid w:val="00B811CF"/>
    <w:rsid w:val="00B87BFC"/>
    <w:rsid w:val="00B9210C"/>
    <w:rsid w:val="00B93DAF"/>
    <w:rsid w:val="00BA59B2"/>
    <w:rsid w:val="00BB42CE"/>
    <w:rsid w:val="00BB6913"/>
    <w:rsid w:val="00BC260E"/>
    <w:rsid w:val="00BD6C0B"/>
    <w:rsid w:val="00BF3642"/>
    <w:rsid w:val="00BF4228"/>
    <w:rsid w:val="00BF6E8C"/>
    <w:rsid w:val="00C11B1B"/>
    <w:rsid w:val="00C14303"/>
    <w:rsid w:val="00C14E88"/>
    <w:rsid w:val="00C4095C"/>
    <w:rsid w:val="00C43DB2"/>
    <w:rsid w:val="00C4767C"/>
    <w:rsid w:val="00C5147A"/>
    <w:rsid w:val="00C566C0"/>
    <w:rsid w:val="00C77A06"/>
    <w:rsid w:val="00C941A5"/>
    <w:rsid w:val="00CA09B4"/>
    <w:rsid w:val="00CA4F57"/>
    <w:rsid w:val="00CB02EF"/>
    <w:rsid w:val="00CB1986"/>
    <w:rsid w:val="00CB6881"/>
    <w:rsid w:val="00CC458B"/>
    <w:rsid w:val="00CD0C7A"/>
    <w:rsid w:val="00CD4D01"/>
    <w:rsid w:val="00D04C1D"/>
    <w:rsid w:val="00D0603D"/>
    <w:rsid w:val="00D07E94"/>
    <w:rsid w:val="00D10026"/>
    <w:rsid w:val="00D11C56"/>
    <w:rsid w:val="00D161CD"/>
    <w:rsid w:val="00D41706"/>
    <w:rsid w:val="00D63BDE"/>
    <w:rsid w:val="00D74050"/>
    <w:rsid w:val="00DA2E18"/>
    <w:rsid w:val="00DB1886"/>
    <w:rsid w:val="00DD0E54"/>
    <w:rsid w:val="00DD4922"/>
    <w:rsid w:val="00DD4FF6"/>
    <w:rsid w:val="00DF0AE5"/>
    <w:rsid w:val="00E01ACE"/>
    <w:rsid w:val="00E05E91"/>
    <w:rsid w:val="00E121A6"/>
    <w:rsid w:val="00E15BE0"/>
    <w:rsid w:val="00E31876"/>
    <w:rsid w:val="00E37ECA"/>
    <w:rsid w:val="00E503D8"/>
    <w:rsid w:val="00E639E5"/>
    <w:rsid w:val="00E6457B"/>
    <w:rsid w:val="00E656C2"/>
    <w:rsid w:val="00E87D78"/>
    <w:rsid w:val="00E90EE9"/>
    <w:rsid w:val="00E92C04"/>
    <w:rsid w:val="00E97730"/>
    <w:rsid w:val="00EA39C0"/>
    <w:rsid w:val="00EA7E06"/>
    <w:rsid w:val="00EB651C"/>
    <w:rsid w:val="00EE0B28"/>
    <w:rsid w:val="00F152CA"/>
    <w:rsid w:val="00F2052A"/>
    <w:rsid w:val="00F22554"/>
    <w:rsid w:val="00F26A44"/>
    <w:rsid w:val="00F34C23"/>
    <w:rsid w:val="00F368DE"/>
    <w:rsid w:val="00F5288B"/>
    <w:rsid w:val="00F61C5C"/>
    <w:rsid w:val="00F640C8"/>
    <w:rsid w:val="00F77760"/>
    <w:rsid w:val="00F97213"/>
    <w:rsid w:val="00FA0A18"/>
    <w:rsid w:val="00FA10AD"/>
    <w:rsid w:val="00FC31EB"/>
    <w:rsid w:val="00FD4DD1"/>
    <w:rsid w:val="00FD6696"/>
    <w:rsid w:val="00FD685C"/>
    <w:rsid w:val="00FD6C5C"/>
    <w:rsid w:val="00FE3E89"/>
    <w:rsid w:val="00FE519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3A57CE"/>
  <w15:docId w15:val="{65BE88C5-D653-44CA-8399-F1E3B6264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316F"/>
  </w:style>
  <w:style w:type="paragraph" w:styleId="Heading1">
    <w:name w:val="heading 1"/>
    <w:basedOn w:val="Normal"/>
    <w:next w:val="Normal"/>
    <w:link w:val="Heading1Char"/>
    <w:uiPriority w:val="9"/>
    <w:qFormat/>
    <w:rsid w:val="0027550A"/>
    <w:pPr>
      <w:keepNext/>
      <w:keepLines/>
      <w:spacing w:before="240" w:after="0" w:line="259" w:lineRule="auto"/>
      <w:outlineLvl w:val="0"/>
    </w:pPr>
    <w:rPr>
      <w:rFonts w:eastAsiaTheme="majorEastAsia" w:cstheme="majorBidi"/>
      <w:b/>
      <w:color w:val="244061" w:themeColor="accent1" w:themeShade="80"/>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321A3C"/>
    <w:pPr>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73477B"/>
    <w:rPr>
      <w:rFonts w:ascii="Lucida Grande" w:hAnsi="Lucida Grande"/>
      <w:sz w:val="18"/>
      <w:szCs w:val="18"/>
    </w:rPr>
  </w:style>
  <w:style w:type="character" w:customStyle="1" w:styleId="BalloonTextChar1">
    <w:name w:val="Balloon Text Char1"/>
    <w:basedOn w:val="DefaultParagraphFont"/>
    <w:link w:val="BalloonText"/>
    <w:uiPriority w:val="99"/>
    <w:semiHidden/>
    <w:rsid w:val="00321A3C"/>
    <w:rPr>
      <w:rFonts w:ascii="Tahoma" w:hAnsi="Tahoma" w:cs="Tahoma"/>
      <w:sz w:val="16"/>
      <w:szCs w:val="16"/>
    </w:rPr>
  </w:style>
  <w:style w:type="table" w:styleId="TableGrid">
    <w:name w:val="Table Grid"/>
    <w:basedOn w:val="TableNormal"/>
    <w:uiPriority w:val="59"/>
    <w:rsid w:val="00321A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84034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40342"/>
  </w:style>
  <w:style w:type="paragraph" w:styleId="Footer">
    <w:name w:val="footer"/>
    <w:basedOn w:val="Normal"/>
    <w:link w:val="FooterChar"/>
    <w:uiPriority w:val="99"/>
    <w:unhideWhenUsed/>
    <w:rsid w:val="008403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0342"/>
  </w:style>
  <w:style w:type="character" w:customStyle="1" w:styleId="Heading1Char">
    <w:name w:val="Heading 1 Char"/>
    <w:basedOn w:val="DefaultParagraphFont"/>
    <w:link w:val="Heading1"/>
    <w:uiPriority w:val="9"/>
    <w:rsid w:val="0027550A"/>
    <w:rPr>
      <w:rFonts w:eastAsiaTheme="majorEastAsia" w:cstheme="majorBidi"/>
      <w:b/>
      <w:color w:val="244061" w:themeColor="accent1" w:themeShade="80"/>
      <w:sz w:val="28"/>
      <w:szCs w:val="32"/>
    </w:rPr>
  </w:style>
  <w:style w:type="paragraph" w:styleId="ListParagraph">
    <w:name w:val="List Paragraph"/>
    <w:basedOn w:val="Normal"/>
    <w:link w:val="ListParagraphChar"/>
    <w:uiPriority w:val="34"/>
    <w:qFormat/>
    <w:rsid w:val="0027550A"/>
    <w:pPr>
      <w:spacing w:after="160" w:line="259" w:lineRule="auto"/>
      <w:ind w:left="720"/>
      <w:contextualSpacing/>
    </w:pPr>
    <w:rPr>
      <w:rFonts w:ascii="Times New Roman" w:hAnsi="Times New Roman"/>
    </w:rPr>
  </w:style>
  <w:style w:type="character" w:customStyle="1" w:styleId="ListParagraphChar">
    <w:name w:val="List Paragraph Char"/>
    <w:link w:val="ListParagraph"/>
    <w:uiPriority w:val="34"/>
    <w:locked/>
    <w:rsid w:val="0027550A"/>
    <w:rPr>
      <w:rFonts w:ascii="Times New Roman" w:hAnsi="Times New Roman"/>
    </w:rPr>
  </w:style>
  <w:style w:type="paragraph" w:customStyle="1" w:styleId="Default">
    <w:name w:val="Default"/>
    <w:rsid w:val="00BB6913"/>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Hyperlink">
    <w:name w:val="Hyperlink"/>
    <w:basedOn w:val="DefaultParagraphFont"/>
    <w:uiPriority w:val="99"/>
    <w:unhideWhenUsed/>
    <w:rsid w:val="002B20EB"/>
    <w:rPr>
      <w:color w:val="0000FF" w:themeColor="hyperlink"/>
      <w:u w:val="single"/>
    </w:rPr>
  </w:style>
  <w:style w:type="paragraph" w:styleId="Subtitle">
    <w:name w:val="Subtitle"/>
    <w:basedOn w:val="Normal"/>
    <w:next w:val="Normal"/>
    <w:link w:val="SubtitleChar"/>
    <w:uiPriority w:val="11"/>
    <w:qFormat/>
    <w:rsid w:val="00DA2E18"/>
    <w:pPr>
      <w:numPr>
        <w:ilvl w:val="1"/>
      </w:numPr>
      <w:spacing w:after="160" w:line="259"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DA2E18"/>
    <w:rPr>
      <w:rFonts w:eastAsiaTheme="minorEastAsia"/>
      <w:color w:val="5A5A5A" w:themeColor="text1" w:themeTint="A5"/>
      <w:spacing w:val="15"/>
    </w:rPr>
  </w:style>
  <w:style w:type="paragraph" w:styleId="NormalWeb">
    <w:name w:val="Normal (Web)"/>
    <w:basedOn w:val="Normal"/>
    <w:uiPriority w:val="99"/>
    <w:rsid w:val="00DA2E18"/>
    <w:pPr>
      <w:spacing w:before="100" w:beforeAutospacing="1" w:after="100" w:afterAutospacing="1" w:line="240" w:lineRule="auto"/>
    </w:pPr>
    <w:rPr>
      <w:rFonts w:ascii="Georgia" w:eastAsia="Times New Roman" w:hAnsi="Georgia" w:cs="Times New Roman"/>
      <w:sz w:val="23"/>
      <w:szCs w:val="23"/>
    </w:rPr>
  </w:style>
  <w:style w:type="character" w:styleId="CommentReference">
    <w:name w:val="annotation reference"/>
    <w:basedOn w:val="DefaultParagraphFont"/>
    <w:uiPriority w:val="99"/>
    <w:rsid w:val="00DA2E18"/>
    <w:rPr>
      <w:sz w:val="16"/>
      <w:szCs w:val="16"/>
    </w:rPr>
  </w:style>
  <w:style w:type="paragraph" w:styleId="FootnoteText">
    <w:name w:val="footnote text"/>
    <w:basedOn w:val="Normal"/>
    <w:link w:val="FootnoteTextChar"/>
    <w:uiPriority w:val="99"/>
    <w:rsid w:val="00614352"/>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614352"/>
    <w:rPr>
      <w:rFonts w:ascii="Times New Roman" w:eastAsia="Times New Roman" w:hAnsi="Times New Roman" w:cs="Times New Roman"/>
      <w:sz w:val="20"/>
      <w:szCs w:val="20"/>
    </w:rPr>
  </w:style>
  <w:style w:type="character" w:styleId="FootnoteReference">
    <w:name w:val="footnote reference"/>
    <w:basedOn w:val="DefaultParagraphFont"/>
    <w:uiPriority w:val="99"/>
    <w:rsid w:val="00614352"/>
    <w:rPr>
      <w:vertAlign w:val="superscript"/>
    </w:rPr>
  </w:style>
  <w:style w:type="paragraph" w:styleId="CommentText">
    <w:name w:val="annotation text"/>
    <w:basedOn w:val="Normal"/>
    <w:link w:val="CommentTextChar"/>
    <w:uiPriority w:val="99"/>
    <w:semiHidden/>
    <w:unhideWhenUsed/>
    <w:rsid w:val="00B9210C"/>
    <w:pPr>
      <w:spacing w:line="240" w:lineRule="auto"/>
    </w:pPr>
    <w:rPr>
      <w:sz w:val="24"/>
      <w:szCs w:val="24"/>
    </w:rPr>
  </w:style>
  <w:style w:type="character" w:customStyle="1" w:styleId="CommentTextChar">
    <w:name w:val="Comment Text Char"/>
    <w:basedOn w:val="DefaultParagraphFont"/>
    <w:link w:val="CommentText"/>
    <w:uiPriority w:val="99"/>
    <w:semiHidden/>
    <w:rsid w:val="00B9210C"/>
    <w:rPr>
      <w:sz w:val="24"/>
      <w:szCs w:val="24"/>
    </w:rPr>
  </w:style>
  <w:style w:type="paragraph" w:styleId="CommentSubject">
    <w:name w:val="annotation subject"/>
    <w:basedOn w:val="CommentText"/>
    <w:next w:val="CommentText"/>
    <w:link w:val="CommentSubjectChar"/>
    <w:uiPriority w:val="99"/>
    <w:semiHidden/>
    <w:unhideWhenUsed/>
    <w:rsid w:val="00B9210C"/>
    <w:rPr>
      <w:b/>
      <w:bCs/>
      <w:sz w:val="20"/>
      <w:szCs w:val="20"/>
    </w:rPr>
  </w:style>
  <w:style w:type="character" w:customStyle="1" w:styleId="CommentSubjectChar">
    <w:name w:val="Comment Subject Char"/>
    <w:basedOn w:val="CommentTextChar"/>
    <w:link w:val="CommentSubject"/>
    <w:uiPriority w:val="99"/>
    <w:semiHidden/>
    <w:rsid w:val="00B9210C"/>
    <w:rPr>
      <w:b/>
      <w:bCs/>
      <w:sz w:val="20"/>
      <w:szCs w:val="20"/>
    </w:rPr>
  </w:style>
  <w:style w:type="character" w:styleId="FollowedHyperlink">
    <w:name w:val="FollowedHyperlink"/>
    <w:basedOn w:val="DefaultParagraphFont"/>
    <w:uiPriority w:val="99"/>
    <w:semiHidden/>
    <w:unhideWhenUsed/>
    <w:rsid w:val="007C2AD9"/>
    <w:rPr>
      <w:color w:val="800080" w:themeColor="followedHyperlink"/>
      <w:u w:val="single"/>
    </w:rPr>
  </w:style>
  <w:style w:type="character" w:styleId="UnresolvedMention">
    <w:name w:val="Unresolved Mention"/>
    <w:basedOn w:val="DefaultParagraphFont"/>
    <w:uiPriority w:val="99"/>
    <w:semiHidden/>
    <w:unhideWhenUsed/>
    <w:rsid w:val="007C2A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1792447">
      <w:bodyDiv w:val="1"/>
      <w:marLeft w:val="0"/>
      <w:marRight w:val="0"/>
      <w:marTop w:val="0"/>
      <w:marBottom w:val="0"/>
      <w:divBdr>
        <w:top w:val="none" w:sz="0" w:space="0" w:color="auto"/>
        <w:left w:val="none" w:sz="0" w:space="0" w:color="auto"/>
        <w:bottom w:val="none" w:sz="0" w:space="0" w:color="auto"/>
        <w:right w:val="none" w:sz="0" w:space="0" w:color="auto"/>
      </w:divBdr>
    </w:div>
    <w:div w:id="852767785">
      <w:bodyDiv w:val="1"/>
      <w:marLeft w:val="0"/>
      <w:marRight w:val="0"/>
      <w:marTop w:val="0"/>
      <w:marBottom w:val="0"/>
      <w:divBdr>
        <w:top w:val="none" w:sz="0" w:space="0" w:color="auto"/>
        <w:left w:val="none" w:sz="0" w:space="0" w:color="auto"/>
        <w:bottom w:val="none" w:sz="0" w:space="0" w:color="auto"/>
        <w:right w:val="none" w:sz="0" w:space="0" w:color="auto"/>
      </w:divBdr>
      <w:divsChild>
        <w:div w:id="1137140411">
          <w:marLeft w:val="547"/>
          <w:marRight w:val="0"/>
          <w:marTop w:val="0"/>
          <w:marBottom w:val="0"/>
          <w:divBdr>
            <w:top w:val="none" w:sz="0" w:space="0" w:color="auto"/>
            <w:left w:val="none" w:sz="0" w:space="0" w:color="auto"/>
            <w:bottom w:val="none" w:sz="0" w:space="0" w:color="auto"/>
            <w:right w:val="none" w:sz="0" w:space="0" w:color="auto"/>
          </w:divBdr>
        </w:div>
        <w:div w:id="1150169123">
          <w:marLeft w:val="547"/>
          <w:marRight w:val="0"/>
          <w:marTop w:val="0"/>
          <w:marBottom w:val="0"/>
          <w:divBdr>
            <w:top w:val="none" w:sz="0" w:space="0" w:color="auto"/>
            <w:left w:val="none" w:sz="0" w:space="0" w:color="auto"/>
            <w:bottom w:val="none" w:sz="0" w:space="0" w:color="auto"/>
            <w:right w:val="none" w:sz="0" w:space="0" w:color="auto"/>
          </w:divBdr>
        </w:div>
      </w:divsChild>
    </w:div>
    <w:div w:id="1203708478">
      <w:bodyDiv w:val="1"/>
      <w:marLeft w:val="0"/>
      <w:marRight w:val="0"/>
      <w:marTop w:val="0"/>
      <w:marBottom w:val="0"/>
      <w:divBdr>
        <w:top w:val="none" w:sz="0" w:space="0" w:color="auto"/>
        <w:left w:val="none" w:sz="0" w:space="0" w:color="auto"/>
        <w:bottom w:val="none" w:sz="0" w:space="0" w:color="auto"/>
        <w:right w:val="none" w:sz="0" w:space="0" w:color="auto"/>
      </w:divBdr>
    </w:div>
    <w:div w:id="1738090693">
      <w:bodyDiv w:val="1"/>
      <w:marLeft w:val="0"/>
      <w:marRight w:val="0"/>
      <w:marTop w:val="0"/>
      <w:marBottom w:val="0"/>
      <w:divBdr>
        <w:top w:val="none" w:sz="0" w:space="0" w:color="auto"/>
        <w:left w:val="none" w:sz="0" w:space="0" w:color="auto"/>
        <w:bottom w:val="none" w:sz="0" w:space="0" w:color="auto"/>
        <w:right w:val="none" w:sz="0" w:space="0" w:color="auto"/>
      </w:divBdr>
    </w:div>
    <w:div w:id="1782452731">
      <w:bodyDiv w:val="1"/>
      <w:marLeft w:val="0"/>
      <w:marRight w:val="0"/>
      <w:marTop w:val="0"/>
      <w:marBottom w:val="0"/>
      <w:divBdr>
        <w:top w:val="none" w:sz="0" w:space="0" w:color="auto"/>
        <w:left w:val="none" w:sz="0" w:space="0" w:color="auto"/>
        <w:bottom w:val="none" w:sz="0" w:space="0" w:color="auto"/>
        <w:right w:val="none" w:sz="0" w:space="0" w:color="auto"/>
      </w:divBdr>
    </w:div>
    <w:div w:id="2002460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image" Target="media/image22.jpeg"/><Relationship Id="rId21" Type="http://schemas.openxmlformats.org/officeDocument/2006/relationships/image" Target="media/image9.png"/><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hyperlink" Target="https://malegislature.gov/Laws/SessionLaws/Acts/2015/Chapter41" TargetMode="External"/><Relationship Id="rId55" Type="http://schemas.openxmlformats.org/officeDocument/2006/relationships/hyperlink" Target="https://malegislature.gov/Laws/SessionLaws/Acts/2016/Chapter218" TargetMode="External"/><Relationship Id="rId63" Type="http://schemas.openxmlformats.org/officeDocument/2006/relationships/hyperlink" Target="https://malegislature.gov/Laws/SessionLaws/Acts/2016/Chapter283" TargetMode="External"/><Relationship Id="rId68" Type="http://schemas.openxmlformats.org/officeDocument/2006/relationships/hyperlink" Target="http://www.doe.mass.edu/finance/chapter70/" TargetMode="External"/><Relationship Id="rId7" Type="http://schemas.openxmlformats.org/officeDocument/2006/relationships/styles" Target="styl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hyperlink" Target="http://www.doe.mass.edu/sfs/safety/substance-use-prevention.docx" TargetMode="External"/><Relationship Id="rId58" Type="http://schemas.openxmlformats.org/officeDocument/2006/relationships/hyperlink" Target="https://malegislature.gov/Laws/SessionLaws/Acts/2016/Chapter267" TargetMode="External"/><Relationship Id="rId66" Type="http://schemas.openxmlformats.org/officeDocument/2006/relationships/hyperlink" Target="http://profiles.doe.mass.edu/" TargetMode="External"/><Relationship Id="rId5" Type="http://schemas.openxmlformats.org/officeDocument/2006/relationships/customXml" Target="../customXml/item5.xml"/><Relationship Id="rId15" Type="http://schemas.openxmlformats.org/officeDocument/2006/relationships/image" Target="media/image4.png"/><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hyperlink" Target="https://malegislature.gov/Laws/SessionLaws/Acts/2015/Chapter19" TargetMode="External"/><Relationship Id="rId57" Type="http://schemas.openxmlformats.org/officeDocument/2006/relationships/hyperlink" Target="https://malegislature.gov/Laws/SessionLaws/Acts/2016/Chapter255" TargetMode="External"/><Relationship Id="rId61" Type="http://schemas.openxmlformats.org/officeDocument/2006/relationships/hyperlink" Target="https://malegislature.gov/Laws/SessionLaws/Acts/2015/Chapter46" TargetMode="Externa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hyperlink" Target="https://malegislature.gov/Laws/SessionLaws/Acts/2016/Chapter52" TargetMode="External"/><Relationship Id="rId60" Type="http://schemas.openxmlformats.org/officeDocument/2006/relationships/hyperlink" Target="https://malegislature.gov/Laws/SessionLaws/Acts/2015/Chapter119" TargetMode="External"/><Relationship Id="rId65"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1.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hyperlink" Target="https://malegislature.gov/Laws/SessionLaws/Acts/2016/Chapter219" TargetMode="External"/><Relationship Id="rId64" Type="http://schemas.openxmlformats.org/officeDocument/2006/relationships/hyperlink" Target="https://malegislature.gov/Laws/SessionLaws/Acts/2016/Chapter133" TargetMode="External"/><Relationship Id="rId69" Type="http://schemas.openxmlformats.org/officeDocument/2006/relationships/hyperlink" Target="http://www.doe.mass.edu/finance/statistics/" TargetMode="External"/><Relationship Id="rId8" Type="http://schemas.openxmlformats.org/officeDocument/2006/relationships/settings" Target="settings.xml"/><Relationship Id="rId51" Type="http://schemas.openxmlformats.org/officeDocument/2006/relationships/hyperlink" Target="https://malegislature.gov/Laws/SessionLaws/Acts/2015/Chapter142" TargetMode="Externa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hyperlink" Target="https://malegislature.gov/Laws/SessionLaws/Acts/2016/Chapter443" TargetMode="External"/><Relationship Id="rId67" Type="http://schemas.openxmlformats.org/officeDocument/2006/relationships/image" Target="media/image33.jpeg"/><Relationship Id="rId20" Type="http://schemas.openxmlformats.org/officeDocument/2006/relationships/image" Target="media/image8.png"/><Relationship Id="rId41" Type="http://schemas.openxmlformats.org/officeDocument/2006/relationships/image" Target="media/image24.jpeg"/><Relationship Id="rId54" Type="http://schemas.openxmlformats.org/officeDocument/2006/relationships/hyperlink" Target="https://malegislature.gov/Laws/SessionLaws/Acts/2016/Chapter121" TargetMode="External"/><Relationship Id="rId62" Type="http://schemas.openxmlformats.org/officeDocument/2006/relationships/hyperlink" Target="https://malegislature.gov/Laws/SessionLaws/Acts/2016/Chapter70" TargetMode="External"/><Relationship Id="rId70" Type="http://schemas.openxmlformats.org/officeDocument/2006/relationships/hyperlink" Target="http://www.mass.gov/bb/gaa/fy2017/app_17/dpt_17/hdoe.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1a175f6fd76af162c8631baf02b0c7de">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18e3a758e1be3a571da4157f53c3d381"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dexed="true"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DESE-231-63327</_dlc_DocId>
    <_dlc_DocIdUrl xmlns="733efe1c-5bbe-4968-87dc-d400e65c879f">
      <Url>https://sharepoint.doemass.org/ese/webteam/cps/_layouts/DocIdRedir.aspx?ID=DESE-231-63327</Url>
      <Description>DESE-231-63327</Description>
    </_dlc_DocIdUrl>
  </documentManagement>
</p:properties>
</file>

<file path=customXml/item4.xml><?xml version="1.0" encoding="utf-8"?>
<?mso-contentType ?>
<FormTemplates xmlns="http://schemas.microsoft.com/sharepoint/v3/contenttype/forms">
  <Display>DocumentLibraryForm</Display>
  <Edit>DropOffZoneRoutingForm</Edit>
  <New>DocumentLibraryForm</New>
</FormTemplates>
</file>

<file path=customXml/item5.xml><?xml version="1.0" encoding="utf-8"?>
<b:Sources xmlns:b="http://schemas.openxmlformats.org/officeDocument/2006/bibliography" xmlns="http://schemas.openxmlformats.org/officeDocument/2006/bibliography" SelectedStyle="\MLASeventhEditionOfficeOnline.xsl" StyleName="MLA Seventh Edition"/>
</file>

<file path=customXml/itemProps1.xml><?xml version="1.0" encoding="utf-8"?>
<ds:datastoreItem xmlns:ds="http://schemas.openxmlformats.org/officeDocument/2006/customXml" ds:itemID="{2B813525-E92F-42AF-967E-244CAD46E0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5627E1-F5F8-40B6-95DD-7E7406BB3090}">
  <ds:schemaRefs>
    <ds:schemaRef ds:uri="http://schemas.microsoft.com/sharepoint/events"/>
  </ds:schemaRefs>
</ds:datastoreItem>
</file>

<file path=customXml/itemProps3.xml><?xml version="1.0" encoding="utf-8"?>
<ds:datastoreItem xmlns:ds="http://schemas.openxmlformats.org/officeDocument/2006/customXml" ds:itemID="{A8EE48E6-F31B-4F7D-B4D5-CA8E7BF2487F}">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customXml/itemProps4.xml><?xml version="1.0" encoding="utf-8"?>
<ds:datastoreItem xmlns:ds="http://schemas.openxmlformats.org/officeDocument/2006/customXml" ds:itemID="{0CCE0B1A-9390-439C-8162-3EB29531637E}">
  <ds:schemaRefs>
    <ds:schemaRef ds:uri="http://schemas.microsoft.com/sharepoint/v3/contenttype/forms"/>
  </ds:schemaRefs>
</ds:datastoreItem>
</file>

<file path=customXml/itemProps5.xml><?xml version="1.0" encoding="utf-8"?>
<ds:datastoreItem xmlns:ds="http://schemas.openxmlformats.org/officeDocument/2006/customXml" ds:itemID="{752BDF78-7051-4DA3-A39A-BA40A0722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8486</Words>
  <Characters>48375</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2017 DESE Annual Report</vt:lpstr>
    </vt:vector>
  </TitlesOfParts>
  <Company/>
  <LinksUpToDate>false</LinksUpToDate>
  <CharactersWithSpaces>56748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 DESE Annual Report</dc:title>
  <dc:creator>DESE</dc:creator>
  <cp:lastModifiedBy>Zou, Dong (EOE)</cp:lastModifiedBy>
  <cp:revision>10</cp:revision>
  <cp:lastPrinted>2018-01-18T19:25:00Z</cp:lastPrinted>
  <dcterms:created xsi:type="dcterms:W3CDTF">2020-08-10T02:36:00Z</dcterms:created>
  <dcterms:modified xsi:type="dcterms:W3CDTF">2020-08-10T20:29:00Z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Aug 10 2020</vt:lpwstr>
  </property>
</Properties>
</file>