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4698"/>
      </w:tblGrid>
      <w:tr w:rsidR="00393D8E" w:rsidRPr="00052527"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CCCCC"/>
          </w:tcPr>
          <w:p w:rsidR="00393D8E" w:rsidRPr="00052527" w:rsidRDefault="00393D8E" w:rsidP="00AE0FC7">
            <w:pPr>
              <w:jc w:val="center"/>
              <w:rPr>
                <w:b/>
                <w:sz w:val="22"/>
                <w:szCs w:val="22"/>
              </w:rPr>
            </w:pPr>
            <w:bookmarkStart w:id="0" w:name="_GoBack"/>
            <w:bookmarkEnd w:id="0"/>
            <w:r w:rsidRPr="00052527">
              <w:rPr>
                <w:b/>
                <w:caps/>
                <w:sz w:val="22"/>
                <w:szCs w:val="22"/>
              </w:rPr>
              <w:t xml:space="preserve">final application REVIEW </w:t>
            </w:r>
            <w:r w:rsidR="00AE0FC7" w:rsidRPr="00052527">
              <w:rPr>
                <w:b/>
                <w:caps/>
                <w:sz w:val="22"/>
                <w:szCs w:val="22"/>
              </w:rPr>
              <w:t>201</w:t>
            </w:r>
            <w:r w:rsidR="00E92094" w:rsidRPr="00052527">
              <w:rPr>
                <w:b/>
                <w:caps/>
                <w:sz w:val="22"/>
                <w:szCs w:val="22"/>
              </w:rPr>
              <w:t>3-</w:t>
            </w:r>
            <w:r w:rsidR="003B6848">
              <w:rPr>
                <w:b/>
                <w:caps/>
                <w:sz w:val="22"/>
                <w:szCs w:val="22"/>
              </w:rPr>
              <w:t>20</w:t>
            </w:r>
            <w:r w:rsidR="00E92094" w:rsidRPr="00052527">
              <w:rPr>
                <w:b/>
                <w:caps/>
                <w:sz w:val="22"/>
                <w:szCs w:val="22"/>
              </w:rPr>
              <w:t>14</w:t>
            </w:r>
          </w:p>
        </w:tc>
      </w:tr>
      <w:tr w:rsidR="00393D8E" w:rsidRPr="00052527" w:rsidTr="001A06F6">
        <w:tc>
          <w:tcPr>
            <w:tcW w:w="4158" w:type="dxa"/>
            <w:tcBorders>
              <w:top w:val="single" w:sz="4" w:space="0" w:color="auto"/>
              <w:left w:val="single" w:sz="4" w:space="0" w:color="auto"/>
              <w:bottom w:val="single" w:sz="4" w:space="0" w:color="auto"/>
              <w:right w:val="single" w:sz="4" w:space="0" w:color="auto"/>
            </w:tcBorders>
          </w:tcPr>
          <w:p w:rsidR="00393D8E" w:rsidRPr="00052527" w:rsidRDefault="00393D8E" w:rsidP="00393D8E">
            <w:pPr>
              <w:rPr>
                <w:b/>
                <w:bCs/>
                <w:sz w:val="22"/>
                <w:szCs w:val="22"/>
              </w:rPr>
            </w:pPr>
            <w:r w:rsidRPr="00052527">
              <w:rPr>
                <w:b/>
                <w:bCs/>
                <w:sz w:val="22"/>
                <w:szCs w:val="22"/>
              </w:rPr>
              <w:t>Proposed School Name:</w:t>
            </w:r>
          </w:p>
        </w:tc>
        <w:tc>
          <w:tcPr>
            <w:tcW w:w="4698" w:type="dxa"/>
            <w:tcBorders>
              <w:top w:val="single" w:sz="4" w:space="0" w:color="auto"/>
              <w:left w:val="single" w:sz="4" w:space="0" w:color="auto"/>
              <w:bottom w:val="single" w:sz="4" w:space="0" w:color="auto"/>
              <w:right w:val="single" w:sz="4" w:space="0" w:color="auto"/>
            </w:tcBorders>
          </w:tcPr>
          <w:p w:rsidR="00393D8E" w:rsidRPr="00052527" w:rsidRDefault="00AE0FC7" w:rsidP="003954F9">
            <w:pPr>
              <w:rPr>
                <w:sz w:val="22"/>
                <w:szCs w:val="22"/>
              </w:rPr>
            </w:pPr>
            <w:r w:rsidRPr="00052527">
              <w:rPr>
                <w:sz w:val="22"/>
                <w:szCs w:val="22"/>
              </w:rPr>
              <w:t>A</w:t>
            </w:r>
            <w:r w:rsidR="003954F9" w:rsidRPr="00052527">
              <w:rPr>
                <w:sz w:val="22"/>
                <w:szCs w:val="22"/>
              </w:rPr>
              <w:t>cademy for the Whole Child Charter School</w:t>
            </w:r>
          </w:p>
        </w:tc>
      </w:tr>
      <w:tr w:rsidR="00393D8E" w:rsidRPr="00052527"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0C0C0"/>
          </w:tcPr>
          <w:p w:rsidR="00393D8E" w:rsidRPr="00052527" w:rsidRDefault="00393D8E" w:rsidP="00393D8E">
            <w:pPr>
              <w:rPr>
                <w:sz w:val="22"/>
                <w:szCs w:val="22"/>
              </w:rPr>
            </w:pPr>
          </w:p>
        </w:tc>
      </w:tr>
      <w:tr w:rsidR="00393D8E" w:rsidRPr="00052527" w:rsidTr="001A06F6">
        <w:tc>
          <w:tcPr>
            <w:tcW w:w="4158" w:type="dxa"/>
            <w:tcBorders>
              <w:top w:val="single" w:sz="4" w:space="0" w:color="auto"/>
              <w:left w:val="single" w:sz="4" w:space="0" w:color="auto"/>
              <w:bottom w:val="single" w:sz="4" w:space="0" w:color="auto"/>
              <w:right w:val="single" w:sz="4" w:space="0" w:color="auto"/>
            </w:tcBorders>
          </w:tcPr>
          <w:p w:rsidR="00393D8E" w:rsidRPr="00052527" w:rsidRDefault="00393D8E" w:rsidP="00393D8E">
            <w:pPr>
              <w:rPr>
                <w:b/>
                <w:bCs/>
                <w:sz w:val="22"/>
                <w:szCs w:val="22"/>
              </w:rPr>
            </w:pPr>
            <w:r w:rsidRPr="00052527">
              <w:rPr>
                <w:b/>
                <w:bCs/>
                <w:sz w:val="22"/>
                <w:szCs w:val="22"/>
              </w:rPr>
              <w:t>Grades Served At Full Capacity:</w:t>
            </w:r>
          </w:p>
        </w:tc>
        <w:tc>
          <w:tcPr>
            <w:tcW w:w="4698" w:type="dxa"/>
            <w:tcBorders>
              <w:top w:val="single" w:sz="4" w:space="0" w:color="auto"/>
              <w:left w:val="single" w:sz="4" w:space="0" w:color="auto"/>
              <w:bottom w:val="single" w:sz="4" w:space="0" w:color="auto"/>
              <w:right w:val="single" w:sz="4" w:space="0" w:color="auto"/>
            </w:tcBorders>
          </w:tcPr>
          <w:p w:rsidR="00393D8E" w:rsidRPr="00052527" w:rsidRDefault="00596178" w:rsidP="00393D8E">
            <w:pPr>
              <w:rPr>
                <w:sz w:val="22"/>
                <w:szCs w:val="22"/>
              </w:rPr>
            </w:pPr>
            <w:r w:rsidRPr="00052527">
              <w:rPr>
                <w:sz w:val="22"/>
                <w:szCs w:val="22"/>
              </w:rPr>
              <w:t>K-</w:t>
            </w:r>
            <w:r w:rsidR="003954F9" w:rsidRPr="00052527">
              <w:rPr>
                <w:sz w:val="22"/>
                <w:szCs w:val="22"/>
              </w:rPr>
              <w:t>4</w:t>
            </w:r>
          </w:p>
        </w:tc>
      </w:tr>
      <w:tr w:rsidR="00393D8E" w:rsidRPr="00052527" w:rsidTr="001A06F6">
        <w:tc>
          <w:tcPr>
            <w:tcW w:w="4158" w:type="dxa"/>
            <w:tcBorders>
              <w:top w:val="single" w:sz="4" w:space="0" w:color="auto"/>
              <w:left w:val="single" w:sz="4" w:space="0" w:color="auto"/>
              <w:bottom w:val="single" w:sz="4" w:space="0" w:color="auto"/>
              <w:right w:val="single" w:sz="4" w:space="0" w:color="auto"/>
            </w:tcBorders>
          </w:tcPr>
          <w:p w:rsidR="00393D8E" w:rsidRPr="00052527" w:rsidRDefault="00393D8E" w:rsidP="00393D8E">
            <w:pPr>
              <w:rPr>
                <w:b/>
                <w:bCs/>
                <w:sz w:val="22"/>
                <w:szCs w:val="22"/>
              </w:rPr>
            </w:pPr>
            <w:r w:rsidRPr="00052527">
              <w:rPr>
                <w:b/>
                <w:bCs/>
                <w:sz w:val="22"/>
                <w:szCs w:val="22"/>
              </w:rPr>
              <w:t>Number of Students At Full Capacity:</w:t>
            </w:r>
          </w:p>
        </w:tc>
        <w:tc>
          <w:tcPr>
            <w:tcW w:w="4698" w:type="dxa"/>
            <w:tcBorders>
              <w:top w:val="single" w:sz="4" w:space="0" w:color="auto"/>
              <w:left w:val="single" w:sz="4" w:space="0" w:color="auto"/>
              <w:bottom w:val="single" w:sz="4" w:space="0" w:color="auto"/>
              <w:right w:val="single" w:sz="4" w:space="0" w:color="auto"/>
            </w:tcBorders>
          </w:tcPr>
          <w:p w:rsidR="00393D8E" w:rsidRPr="00052527" w:rsidRDefault="003954F9" w:rsidP="00393D8E">
            <w:pPr>
              <w:rPr>
                <w:sz w:val="22"/>
                <w:szCs w:val="22"/>
              </w:rPr>
            </w:pPr>
            <w:r w:rsidRPr="00052527">
              <w:rPr>
                <w:sz w:val="22"/>
                <w:szCs w:val="22"/>
              </w:rPr>
              <w:t>278</w:t>
            </w:r>
          </w:p>
        </w:tc>
      </w:tr>
      <w:tr w:rsidR="00393D8E" w:rsidRPr="00052527" w:rsidTr="001A06F6">
        <w:tc>
          <w:tcPr>
            <w:tcW w:w="4158" w:type="dxa"/>
            <w:tcBorders>
              <w:top w:val="single" w:sz="4" w:space="0" w:color="auto"/>
              <w:left w:val="single" w:sz="4" w:space="0" w:color="auto"/>
              <w:bottom w:val="single" w:sz="4" w:space="0" w:color="auto"/>
              <w:right w:val="single" w:sz="4" w:space="0" w:color="auto"/>
            </w:tcBorders>
          </w:tcPr>
          <w:p w:rsidR="00393D8E" w:rsidRPr="00052527" w:rsidRDefault="00393D8E" w:rsidP="00393D8E">
            <w:pPr>
              <w:rPr>
                <w:b/>
                <w:bCs/>
                <w:sz w:val="22"/>
                <w:szCs w:val="22"/>
              </w:rPr>
            </w:pPr>
            <w:r w:rsidRPr="00052527">
              <w:rPr>
                <w:b/>
                <w:bCs/>
                <w:sz w:val="22"/>
                <w:szCs w:val="22"/>
              </w:rPr>
              <w:t>Proposed School Location:</w:t>
            </w:r>
          </w:p>
        </w:tc>
        <w:tc>
          <w:tcPr>
            <w:tcW w:w="4698" w:type="dxa"/>
            <w:tcBorders>
              <w:top w:val="single" w:sz="4" w:space="0" w:color="auto"/>
              <w:left w:val="single" w:sz="4" w:space="0" w:color="auto"/>
              <w:bottom w:val="single" w:sz="4" w:space="0" w:color="auto"/>
              <w:right w:val="single" w:sz="4" w:space="0" w:color="auto"/>
            </w:tcBorders>
          </w:tcPr>
          <w:p w:rsidR="00393D8E" w:rsidRPr="00052527" w:rsidRDefault="003954F9" w:rsidP="00393D8E">
            <w:pPr>
              <w:rPr>
                <w:sz w:val="22"/>
                <w:szCs w:val="22"/>
              </w:rPr>
            </w:pPr>
            <w:r w:rsidRPr="00052527">
              <w:rPr>
                <w:sz w:val="22"/>
                <w:szCs w:val="22"/>
              </w:rPr>
              <w:t>Fitchburg</w:t>
            </w:r>
          </w:p>
        </w:tc>
      </w:tr>
      <w:tr w:rsidR="00393D8E" w:rsidRPr="00052527" w:rsidTr="001A06F6">
        <w:tc>
          <w:tcPr>
            <w:tcW w:w="4158" w:type="dxa"/>
            <w:tcBorders>
              <w:top w:val="single" w:sz="4" w:space="0" w:color="auto"/>
              <w:left w:val="single" w:sz="4" w:space="0" w:color="auto"/>
              <w:bottom w:val="single" w:sz="4" w:space="0" w:color="auto"/>
              <w:right w:val="single" w:sz="4" w:space="0" w:color="auto"/>
            </w:tcBorders>
          </w:tcPr>
          <w:p w:rsidR="00393D8E" w:rsidRPr="00052527" w:rsidRDefault="00393D8E" w:rsidP="00393D8E">
            <w:pPr>
              <w:rPr>
                <w:b/>
                <w:bCs/>
                <w:sz w:val="22"/>
                <w:szCs w:val="22"/>
              </w:rPr>
            </w:pPr>
            <w:r w:rsidRPr="00052527">
              <w:rPr>
                <w:b/>
                <w:bCs/>
                <w:sz w:val="22"/>
                <w:szCs w:val="22"/>
              </w:rPr>
              <w:t>Proposed Opening Year:</w:t>
            </w:r>
          </w:p>
        </w:tc>
        <w:tc>
          <w:tcPr>
            <w:tcW w:w="4698" w:type="dxa"/>
            <w:tcBorders>
              <w:top w:val="single" w:sz="4" w:space="0" w:color="auto"/>
              <w:left w:val="single" w:sz="4" w:space="0" w:color="auto"/>
              <w:bottom w:val="single" w:sz="4" w:space="0" w:color="auto"/>
              <w:right w:val="single" w:sz="4" w:space="0" w:color="auto"/>
            </w:tcBorders>
          </w:tcPr>
          <w:p w:rsidR="00393D8E" w:rsidRPr="00052527" w:rsidRDefault="001F709F" w:rsidP="00393D8E">
            <w:pPr>
              <w:rPr>
                <w:sz w:val="22"/>
                <w:szCs w:val="22"/>
              </w:rPr>
            </w:pPr>
            <w:r w:rsidRPr="00052527">
              <w:rPr>
                <w:sz w:val="22"/>
                <w:szCs w:val="22"/>
              </w:rPr>
              <w:t>FY201</w:t>
            </w:r>
            <w:r w:rsidR="005E5C31" w:rsidRPr="00052527">
              <w:rPr>
                <w:sz w:val="22"/>
                <w:szCs w:val="22"/>
              </w:rPr>
              <w:t>5</w:t>
            </w:r>
          </w:p>
        </w:tc>
      </w:tr>
      <w:tr w:rsidR="00393D8E" w:rsidRPr="00052527" w:rsidTr="00F663FB">
        <w:trPr>
          <w:trHeight w:val="764"/>
        </w:trPr>
        <w:tc>
          <w:tcPr>
            <w:tcW w:w="8856" w:type="dxa"/>
            <w:gridSpan w:val="2"/>
            <w:tcBorders>
              <w:top w:val="single" w:sz="4" w:space="0" w:color="auto"/>
              <w:left w:val="single" w:sz="4" w:space="0" w:color="auto"/>
              <w:bottom w:val="single" w:sz="4" w:space="0" w:color="auto"/>
              <w:right w:val="single" w:sz="4" w:space="0" w:color="auto"/>
            </w:tcBorders>
          </w:tcPr>
          <w:p w:rsidR="00B76E40" w:rsidRPr="00052527" w:rsidRDefault="001966CF" w:rsidP="00BF4BAB">
            <w:pPr>
              <w:spacing w:before="120"/>
              <w:rPr>
                <w:b/>
                <w:sz w:val="22"/>
                <w:szCs w:val="22"/>
              </w:rPr>
            </w:pPr>
            <w:r w:rsidRPr="00052527">
              <w:rPr>
                <w:b/>
                <w:sz w:val="22"/>
                <w:szCs w:val="22"/>
              </w:rPr>
              <w:t>Public Statement:</w:t>
            </w:r>
          </w:p>
          <w:p w:rsidR="001966CF" w:rsidRPr="00052527" w:rsidRDefault="001966CF" w:rsidP="001966CF">
            <w:pPr>
              <w:rPr>
                <w:b/>
                <w:sz w:val="22"/>
                <w:szCs w:val="22"/>
              </w:rPr>
            </w:pPr>
            <w:r w:rsidRPr="00052527">
              <w:rPr>
                <w:sz w:val="22"/>
                <w:szCs w:val="22"/>
              </w:rPr>
              <w:t>“</w:t>
            </w:r>
            <w:r w:rsidR="003954F9" w:rsidRPr="00052527">
              <w:rPr>
                <w:sz w:val="22"/>
                <w:szCs w:val="22"/>
              </w:rPr>
              <w:t>The Academy for the Whole Child Charter School which will be located in Fitchburg, MA, will provide an exemplary education for 278 children from the City of Fitchburg in</w:t>
            </w:r>
            <w:r w:rsidR="00052527">
              <w:rPr>
                <w:sz w:val="22"/>
                <w:szCs w:val="22"/>
              </w:rPr>
              <w:t xml:space="preserve"> grades K–</w:t>
            </w:r>
            <w:r w:rsidR="003954F9" w:rsidRPr="00052527">
              <w:rPr>
                <w:sz w:val="22"/>
                <w:szCs w:val="22"/>
              </w:rPr>
              <w:t>4.  By combining academic rigor with artistic creativity; encouraging personal and social responsibility; and by addressing the intellectual, emotional, and social needs of each child, A4WCCS ensures that each child will attain his/her full potential and will be prepared to succeed in a global economy that demands 21st century skills.</w:t>
            </w:r>
            <w:r w:rsidRPr="00052527">
              <w:rPr>
                <w:sz w:val="22"/>
                <w:szCs w:val="22"/>
              </w:rPr>
              <w:t>”</w:t>
            </w:r>
          </w:p>
          <w:p w:rsidR="001966CF" w:rsidRPr="00052527" w:rsidRDefault="001966CF" w:rsidP="001966CF">
            <w:pPr>
              <w:rPr>
                <w:sz w:val="22"/>
                <w:szCs w:val="22"/>
              </w:rPr>
            </w:pPr>
          </w:p>
          <w:p w:rsidR="001966CF" w:rsidRPr="00052527" w:rsidRDefault="001966CF" w:rsidP="001966CF">
            <w:pPr>
              <w:rPr>
                <w:b/>
                <w:bCs/>
                <w:sz w:val="22"/>
                <w:szCs w:val="22"/>
              </w:rPr>
            </w:pPr>
            <w:r w:rsidRPr="00052527">
              <w:rPr>
                <w:b/>
                <w:bCs/>
                <w:sz w:val="22"/>
                <w:szCs w:val="22"/>
              </w:rPr>
              <w:t>Mission Statement:</w:t>
            </w:r>
          </w:p>
          <w:p w:rsidR="00B76E40" w:rsidRPr="00052527" w:rsidRDefault="001966CF" w:rsidP="001966CF">
            <w:pPr>
              <w:jc w:val="both"/>
              <w:rPr>
                <w:sz w:val="22"/>
                <w:szCs w:val="22"/>
              </w:rPr>
            </w:pPr>
            <w:r w:rsidRPr="00052527">
              <w:rPr>
                <w:sz w:val="22"/>
                <w:szCs w:val="22"/>
              </w:rPr>
              <w:t>“</w:t>
            </w:r>
            <w:r w:rsidR="003954F9" w:rsidRPr="00052527">
              <w:rPr>
                <w:sz w:val="22"/>
                <w:szCs w:val="22"/>
              </w:rPr>
              <w:t>The Academy for the Whole Child Charter School (A4WCCS) will be located in Fitchburg, MA, and will provide an exemplary education for 278 children from th</w:t>
            </w:r>
            <w:r w:rsidR="00052527">
              <w:rPr>
                <w:sz w:val="22"/>
                <w:szCs w:val="22"/>
              </w:rPr>
              <w:t xml:space="preserve">e City of Fitchburg in grades </w:t>
            </w:r>
            <w:r w:rsidR="00052527">
              <w:rPr>
                <w:sz w:val="22"/>
                <w:szCs w:val="22"/>
              </w:rPr>
              <w:br/>
              <w:t>K-</w:t>
            </w:r>
            <w:r w:rsidR="003954F9" w:rsidRPr="00052527">
              <w:rPr>
                <w:sz w:val="22"/>
                <w:szCs w:val="22"/>
              </w:rPr>
              <w:t>4. A4WCCS will provide a stimulating, nurturing and inclusive school community that is safe and joyful; encourages academic excellence and innovation; respects the developmental and individual learning styles of children; and recognizes families as a full partner in each child’s success. A4WCCS ensures that each child will attain his/her full potential and is prepared to succeed in a global economy that demands 21st century skills by combining academic rigor, utilizing research-based curricula resources and teacher created materials; development of artistic creativity through arts integration and community partnerships; encouraging personal and social responsibility; and by emphasizing the intellectual, emotional, and social needs of each child</w:t>
            </w:r>
            <w:r w:rsidR="00E92094" w:rsidRPr="00052527">
              <w:rPr>
                <w:sz w:val="22"/>
                <w:szCs w:val="22"/>
              </w:rPr>
              <w:t>.</w:t>
            </w:r>
            <w:r w:rsidRPr="00052527">
              <w:rPr>
                <w:sz w:val="22"/>
                <w:szCs w:val="22"/>
              </w:rPr>
              <w:t>”</w:t>
            </w:r>
          </w:p>
          <w:p w:rsidR="001966CF" w:rsidRPr="00052527" w:rsidRDefault="001966CF" w:rsidP="00B76E40">
            <w:pPr>
              <w:rPr>
                <w:b/>
                <w:sz w:val="22"/>
                <w:szCs w:val="22"/>
              </w:rPr>
            </w:pPr>
          </w:p>
          <w:p w:rsidR="00B76E40" w:rsidRPr="00052527" w:rsidRDefault="00B76E40" w:rsidP="00805AC0">
            <w:pPr>
              <w:spacing w:after="120"/>
              <w:rPr>
                <w:b/>
                <w:sz w:val="22"/>
                <w:szCs w:val="22"/>
              </w:rPr>
            </w:pPr>
            <w:r w:rsidRPr="00052527">
              <w:rPr>
                <w:b/>
                <w:sz w:val="22"/>
                <w:szCs w:val="22"/>
              </w:rPr>
              <w:t>Proposed Growth Plan for First Five Years of Operation:</w:t>
            </w:r>
          </w:p>
          <w:p w:rsidR="00E92094" w:rsidRPr="00052527" w:rsidRDefault="00E92094" w:rsidP="003954F9">
            <w:pPr>
              <w:jc w:val="center"/>
              <w:rPr>
                <w:b/>
                <w:sz w:val="22"/>
                <w:szCs w:val="22"/>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761"/>
            </w:tblGrid>
            <w:tr w:rsidR="003954F9" w:rsidRPr="00052527" w:rsidTr="002C111B">
              <w:tc>
                <w:tcPr>
                  <w:tcW w:w="1800" w:type="dxa"/>
                  <w:vAlign w:val="center"/>
                </w:tcPr>
                <w:p w:rsidR="003954F9" w:rsidRPr="00052527" w:rsidRDefault="003954F9" w:rsidP="002C111B">
                  <w:pPr>
                    <w:rPr>
                      <w:b/>
                      <w:color w:val="000000"/>
                      <w:sz w:val="22"/>
                      <w:szCs w:val="22"/>
                    </w:rPr>
                  </w:pPr>
                  <w:r w:rsidRPr="00052527">
                    <w:rPr>
                      <w:b/>
                      <w:color w:val="000000"/>
                      <w:sz w:val="22"/>
                      <w:szCs w:val="22"/>
                    </w:rPr>
                    <w:t>School Year</w:t>
                  </w:r>
                </w:p>
              </w:tc>
              <w:tc>
                <w:tcPr>
                  <w:tcW w:w="1929" w:type="dxa"/>
                  <w:vAlign w:val="center"/>
                </w:tcPr>
                <w:p w:rsidR="003954F9" w:rsidRPr="00052527" w:rsidRDefault="003954F9" w:rsidP="002C111B">
                  <w:pPr>
                    <w:rPr>
                      <w:b/>
                      <w:color w:val="000000"/>
                      <w:sz w:val="22"/>
                      <w:szCs w:val="22"/>
                    </w:rPr>
                  </w:pPr>
                  <w:r w:rsidRPr="00052527">
                    <w:rPr>
                      <w:b/>
                      <w:color w:val="000000"/>
                      <w:sz w:val="22"/>
                      <w:szCs w:val="22"/>
                    </w:rPr>
                    <w:t>Grade Levels</w:t>
                  </w:r>
                </w:p>
              </w:tc>
              <w:tc>
                <w:tcPr>
                  <w:tcW w:w="1761" w:type="dxa"/>
                  <w:vAlign w:val="center"/>
                </w:tcPr>
                <w:p w:rsidR="003954F9" w:rsidRPr="00052527" w:rsidRDefault="003954F9" w:rsidP="002C111B">
                  <w:pPr>
                    <w:rPr>
                      <w:b/>
                      <w:color w:val="000000"/>
                      <w:sz w:val="22"/>
                      <w:szCs w:val="22"/>
                    </w:rPr>
                  </w:pPr>
                  <w:r w:rsidRPr="00052527">
                    <w:rPr>
                      <w:b/>
                      <w:color w:val="000000"/>
                      <w:sz w:val="22"/>
                      <w:szCs w:val="22"/>
                    </w:rPr>
                    <w:t>Total Student Enrollment</w:t>
                  </w:r>
                </w:p>
              </w:tc>
            </w:tr>
            <w:tr w:rsidR="003954F9" w:rsidRPr="00052527" w:rsidTr="002C111B">
              <w:trPr>
                <w:trHeight w:val="276"/>
              </w:trPr>
              <w:tc>
                <w:tcPr>
                  <w:tcW w:w="1800" w:type="dxa"/>
                  <w:vAlign w:val="center"/>
                </w:tcPr>
                <w:p w:rsidR="003954F9" w:rsidRPr="00052527" w:rsidRDefault="003954F9" w:rsidP="002C111B">
                  <w:pPr>
                    <w:rPr>
                      <w:color w:val="000000"/>
                      <w:sz w:val="22"/>
                      <w:szCs w:val="22"/>
                    </w:rPr>
                  </w:pPr>
                  <w:r w:rsidRPr="00052527">
                    <w:rPr>
                      <w:color w:val="000000"/>
                      <w:sz w:val="22"/>
                      <w:szCs w:val="22"/>
                    </w:rPr>
                    <w:t>First Year</w:t>
                  </w:r>
                </w:p>
              </w:tc>
              <w:tc>
                <w:tcPr>
                  <w:tcW w:w="1929" w:type="dxa"/>
                  <w:vAlign w:val="center"/>
                </w:tcPr>
                <w:p w:rsidR="003954F9" w:rsidRPr="00052527" w:rsidRDefault="003954F9" w:rsidP="002C111B">
                  <w:pPr>
                    <w:rPr>
                      <w:color w:val="000000"/>
                      <w:sz w:val="22"/>
                      <w:szCs w:val="22"/>
                    </w:rPr>
                  </w:pPr>
                  <w:r w:rsidRPr="00052527">
                    <w:rPr>
                      <w:color w:val="000000"/>
                      <w:sz w:val="22"/>
                      <w:szCs w:val="22"/>
                    </w:rPr>
                    <w:t>K</w:t>
                  </w:r>
                  <w:r w:rsidR="00AA1D90" w:rsidRPr="00052527">
                    <w:rPr>
                      <w:color w:val="000000"/>
                      <w:sz w:val="22"/>
                      <w:szCs w:val="22"/>
                    </w:rPr>
                    <w:t>, 1, 2, 3</w:t>
                  </w:r>
                </w:p>
              </w:tc>
              <w:tc>
                <w:tcPr>
                  <w:tcW w:w="1761" w:type="dxa"/>
                  <w:vAlign w:val="center"/>
                </w:tcPr>
                <w:p w:rsidR="003954F9" w:rsidRPr="00052527" w:rsidRDefault="003954F9" w:rsidP="002C111B">
                  <w:pPr>
                    <w:rPr>
                      <w:color w:val="000000"/>
                      <w:sz w:val="22"/>
                      <w:szCs w:val="22"/>
                    </w:rPr>
                  </w:pPr>
                  <w:r w:rsidRPr="00052527">
                    <w:rPr>
                      <w:color w:val="000000"/>
                      <w:sz w:val="22"/>
                      <w:szCs w:val="22"/>
                    </w:rPr>
                    <w:t>180</w:t>
                  </w:r>
                </w:p>
              </w:tc>
            </w:tr>
            <w:tr w:rsidR="003954F9" w:rsidRPr="00052527" w:rsidTr="002C111B">
              <w:trPr>
                <w:trHeight w:val="276"/>
              </w:trPr>
              <w:tc>
                <w:tcPr>
                  <w:tcW w:w="1800" w:type="dxa"/>
                  <w:vAlign w:val="center"/>
                </w:tcPr>
                <w:p w:rsidR="003954F9" w:rsidRPr="00052527" w:rsidRDefault="003954F9" w:rsidP="002C111B">
                  <w:pPr>
                    <w:rPr>
                      <w:color w:val="000000"/>
                      <w:sz w:val="22"/>
                      <w:szCs w:val="22"/>
                    </w:rPr>
                  </w:pPr>
                  <w:r w:rsidRPr="00052527">
                    <w:rPr>
                      <w:color w:val="000000"/>
                      <w:sz w:val="22"/>
                      <w:szCs w:val="22"/>
                    </w:rPr>
                    <w:t>Second Year</w:t>
                  </w:r>
                </w:p>
              </w:tc>
              <w:tc>
                <w:tcPr>
                  <w:tcW w:w="1929" w:type="dxa"/>
                  <w:vAlign w:val="center"/>
                </w:tcPr>
                <w:p w:rsidR="003954F9" w:rsidRPr="00052527" w:rsidRDefault="003954F9" w:rsidP="002C111B">
                  <w:pPr>
                    <w:rPr>
                      <w:color w:val="000000"/>
                      <w:sz w:val="22"/>
                      <w:szCs w:val="22"/>
                    </w:rPr>
                  </w:pPr>
                  <w:r w:rsidRPr="00052527">
                    <w:rPr>
                      <w:color w:val="000000"/>
                      <w:sz w:val="22"/>
                      <w:szCs w:val="22"/>
                    </w:rPr>
                    <w:t>K</w:t>
                  </w:r>
                  <w:r w:rsidR="00AA1D90" w:rsidRPr="00052527">
                    <w:rPr>
                      <w:color w:val="000000"/>
                      <w:sz w:val="22"/>
                      <w:szCs w:val="22"/>
                    </w:rPr>
                    <w:t xml:space="preserve">, 1, 2, 3, </w:t>
                  </w:r>
                  <w:r w:rsidRPr="00052527">
                    <w:rPr>
                      <w:color w:val="000000"/>
                      <w:sz w:val="22"/>
                      <w:szCs w:val="22"/>
                    </w:rPr>
                    <w:t>4</w:t>
                  </w:r>
                </w:p>
              </w:tc>
              <w:tc>
                <w:tcPr>
                  <w:tcW w:w="1761" w:type="dxa"/>
                  <w:vAlign w:val="center"/>
                </w:tcPr>
                <w:p w:rsidR="003954F9" w:rsidRPr="00052527" w:rsidRDefault="003954F9" w:rsidP="002C111B">
                  <w:pPr>
                    <w:rPr>
                      <w:color w:val="000000"/>
                      <w:sz w:val="22"/>
                      <w:szCs w:val="22"/>
                    </w:rPr>
                  </w:pPr>
                  <w:r w:rsidRPr="00052527">
                    <w:rPr>
                      <w:color w:val="000000"/>
                      <w:sz w:val="22"/>
                      <w:szCs w:val="22"/>
                    </w:rPr>
                    <w:t>234</w:t>
                  </w:r>
                </w:p>
              </w:tc>
            </w:tr>
            <w:tr w:rsidR="003954F9" w:rsidRPr="00052527" w:rsidTr="002C111B">
              <w:trPr>
                <w:trHeight w:val="276"/>
              </w:trPr>
              <w:tc>
                <w:tcPr>
                  <w:tcW w:w="1800" w:type="dxa"/>
                  <w:vAlign w:val="center"/>
                </w:tcPr>
                <w:p w:rsidR="003954F9" w:rsidRPr="00052527" w:rsidRDefault="003954F9" w:rsidP="002C111B">
                  <w:pPr>
                    <w:rPr>
                      <w:color w:val="000000"/>
                      <w:sz w:val="22"/>
                      <w:szCs w:val="22"/>
                    </w:rPr>
                  </w:pPr>
                  <w:r w:rsidRPr="00052527">
                    <w:rPr>
                      <w:color w:val="000000"/>
                      <w:sz w:val="22"/>
                      <w:szCs w:val="22"/>
                    </w:rPr>
                    <w:t>Third Year</w:t>
                  </w:r>
                </w:p>
              </w:tc>
              <w:tc>
                <w:tcPr>
                  <w:tcW w:w="1929" w:type="dxa"/>
                  <w:vAlign w:val="center"/>
                </w:tcPr>
                <w:p w:rsidR="003954F9" w:rsidRPr="00052527" w:rsidRDefault="003954F9" w:rsidP="002C111B">
                  <w:pPr>
                    <w:rPr>
                      <w:color w:val="000000"/>
                      <w:sz w:val="22"/>
                      <w:szCs w:val="22"/>
                    </w:rPr>
                  </w:pPr>
                  <w:r w:rsidRPr="00052527">
                    <w:rPr>
                      <w:color w:val="000000"/>
                      <w:sz w:val="22"/>
                      <w:szCs w:val="22"/>
                    </w:rPr>
                    <w:t>K</w:t>
                  </w:r>
                  <w:r w:rsidR="00AA1D90" w:rsidRPr="00052527">
                    <w:rPr>
                      <w:color w:val="000000"/>
                      <w:sz w:val="22"/>
                      <w:szCs w:val="22"/>
                    </w:rPr>
                    <w:t>, 1, 2, 3, 4</w:t>
                  </w:r>
                </w:p>
              </w:tc>
              <w:tc>
                <w:tcPr>
                  <w:tcW w:w="1761" w:type="dxa"/>
                  <w:vAlign w:val="center"/>
                </w:tcPr>
                <w:p w:rsidR="003954F9" w:rsidRPr="00052527" w:rsidRDefault="003954F9" w:rsidP="002C111B">
                  <w:pPr>
                    <w:rPr>
                      <w:color w:val="000000"/>
                      <w:sz w:val="22"/>
                      <w:szCs w:val="22"/>
                    </w:rPr>
                  </w:pPr>
                  <w:r w:rsidRPr="00052527">
                    <w:rPr>
                      <w:color w:val="000000"/>
                      <w:sz w:val="22"/>
                      <w:szCs w:val="22"/>
                    </w:rPr>
                    <w:t>252</w:t>
                  </w:r>
                </w:p>
              </w:tc>
            </w:tr>
            <w:tr w:rsidR="003954F9" w:rsidRPr="00052527" w:rsidTr="002C111B">
              <w:trPr>
                <w:trHeight w:val="276"/>
              </w:trPr>
              <w:tc>
                <w:tcPr>
                  <w:tcW w:w="1800" w:type="dxa"/>
                  <w:vAlign w:val="center"/>
                </w:tcPr>
                <w:p w:rsidR="003954F9" w:rsidRPr="00052527" w:rsidRDefault="003954F9" w:rsidP="002C111B">
                  <w:pPr>
                    <w:rPr>
                      <w:color w:val="000000"/>
                      <w:sz w:val="22"/>
                      <w:szCs w:val="22"/>
                    </w:rPr>
                  </w:pPr>
                  <w:r w:rsidRPr="00052527">
                    <w:rPr>
                      <w:color w:val="000000"/>
                      <w:sz w:val="22"/>
                      <w:szCs w:val="22"/>
                    </w:rPr>
                    <w:t>Fourth Year</w:t>
                  </w:r>
                </w:p>
              </w:tc>
              <w:tc>
                <w:tcPr>
                  <w:tcW w:w="1929" w:type="dxa"/>
                  <w:vAlign w:val="center"/>
                </w:tcPr>
                <w:p w:rsidR="003954F9" w:rsidRPr="00052527" w:rsidRDefault="003954F9" w:rsidP="002C111B">
                  <w:pPr>
                    <w:rPr>
                      <w:color w:val="000000"/>
                      <w:sz w:val="22"/>
                      <w:szCs w:val="22"/>
                    </w:rPr>
                  </w:pPr>
                  <w:r w:rsidRPr="00052527">
                    <w:rPr>
                      <w:color w:val="000000"/>
                      <w:sz w:val="22"/>
                      <w:szCs w:val="22"/>
                    </w:rPr>
                    <w:t>K</w:t>
                  </w:r>
                  <w:r w:rsidR="00AA1D90" w:rsidRPr="00052527">
                    <w:rPr>
                      <w:color w:val="000000"/>
                      <w:sz w:val="22"/>
                      <w:szCs w:val="22"/>
                    </w:rPr>
                    <w:t>, 1, 2, 3, 4</w:t>
                  </w:r>
                </w:p>
              </w:tc>
              <w:tc>
                <w:tcPr>
                  <w:tcW w:w="1761" w:type="dxa"/>
                  <w:vAlign w:val="center"/>
                </w:tcPr>
                <w:p w:rsidR="003954F9" w:rsidRPr="00052527" w:rsidRDefault="003954F9" w:rsidP="002C111B">
                  <w:pPr>
                    <w:rPr>
                      <w:color w:val="000000"/>
                      <w:sz w:val="22"/>
                      <w:szCs w:val="22"/>
                    </w:rPr>
                  </w:pPr>
                  <w:r w:rsidRPr="00052527">
                    <w:rPr>
                      <w:color w:val="000000"/>
                      <w:sz w:val="22"/>
                      <w:szCs w:val="22"/>
                    </w:rPr>
                    <w:t>270</w:t>
                  </w:r>
                </w:p>
              </w:tc>
            </w:tr>
            <w:tr w:rsidR="003954F9" w:rsidRPr="00052527" w:rsidTr="002C111B">
              <w:trPr>
                <w:trHeight w:val="276"/>
              </w:trPr>
              <w:tc>
                <w:tcPr>
                  <w:tcW w:w="1800" w:type="dxa"/>
                  <w:vAlign w:val="center"/>
                </w:tcPr>
                <w:p w:rsidR="003954F9" w:rsidRPr="00052527" w:rsidRDefault="003954F9" w:rsidP="002C111B">
                  <w:pPr>
                    <w:rPr>
                      <w:color w:val="000000"/>
                      <w:sz w:val="22"/>
                      <w:szCs w:val="22"/>
                    </w:rPr>
                  </w:pPr>
                  <w:r w:rsidRPr="00052527">
                    <w:rPr>
                      <w:color w:val="000000"/>
                      <w:sz w:val="22"/>
                      <w:szCs w:val="22"/>
                    </w:rPr>
                    <w:t>Fifth Year</w:t>
                  </w:r>
                </w:p>
              </w:tc>
              <w:tc>
                <w:tcPr>
                  <w:tcW w:w="1929" w:type="dxa"/>
                  <w:vAlign w:val="center"/>
                </w:tcPr>
                <w:p w:rsidR="003954F9" w:rsidRPr="00052527" w:rsidRDefault="003954F9" w:rsidP="002C111B">
                  <w:pPr>
                    <w:rPr>
                      <w:color w:val="000000"/>
                      <w:sz w:val="22"/>
                      <w:szCs w:val="22"/>
                    </w:rPr>
                  </w:pPr>
                  <w:r w:rsidRPr="00052527">
                    <w:rPr>
                      <w:color w:val="000000"/>
                      <w:sz w:val="22"/>
                      <w:szCs w:val="22"/>
                    </w:rPr>
                    <w:t>K</w:t>
                  </w:r>
                  <w:r w:rsidR="00AA1D90" w:rsidRPr="00052527">
                    <w:rPr>
                      <w:color w:val="000000"/>
                      <w:sz w:val="22"/>
                      <w:szCs w:val="22"/>
                    </w:rPr>
                    <w:t xml:space="preserve">, 1, 2, 3, </w:t>
                  </w:r>
                  <w:r w:rsidRPr="00052527">
                    <w:rPr>
                      <w:color w:val="000000"/>
                      <w:sz w:val="22"/>
                      <w:szCs w:val="22"/>
                    </w:rPr>
                    <w:t>4</w:t>
                  </w:r>
                </w:p>
              </w:tc>
              <w:tc>
                <w:tcPr>
                  <w:tcW w:w="1761" w:type="dxa"/>
                  <w:vAlign w:val="center"/>
                </w:tcPr>
                <w:p w:rsidR="003954F9" w:rsidRPr="00052527" w:rsidRDefault="003954F9" w:rsidP="002C111B">
                  <w:pPr>
                    <w:rPr>
                      <w:color w:val="000000"/>
                      <w:sz w:val="22"/>
                      <w:szCs w:val="22"/>
                    </w:rPr>
                  </w:pPr>
                  <w:r w:rsidRPr="00052527">
                    <w:rPr>
                      <w:color w:val="000000"/>
                      <w:sz w:val="22"/>
                      <w:szCs w:val="22"/>
                    </w:rPr>
                    <w:t>278</w:t>
                  </w:r>
                </w:p>
              </w:tc>
            </w:tr>
          </w:tbl>
          <w:p w:rsidR="003B64DC" w:rsidRPr="00052527" w:rsidRDefault="003B64DC" w:rsidP="006E3292">
            <w:pPr>
              <w:rPr>
                <w:sz w:val="22"/>
                <w:szCs w:val="22"/>
              </w:rPr>
            </w:pPr>
          </w:p>
          <w:p w:rsidR="00F663FB" w:rsidRPr="00052527" w:rsidRDefault="00F663FB" w:rsidP="006E3292">
            <w:pPr>
              <w:rPr>
                <w:sz w:val="22"/>
                <w:szCs w:val="22"/>
              </w:rPr>
            </w:pPr>
          </w:p>
        </w:tc>
      </w:tr>
      <w:tr w:rsidR="00393D8E" w:rsidRPr="00052527" w:rsidTr="00C14CF7">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93D8E" w:rsidRPr="00052527" w:rsidRDefault="00393D8E" w:rsidP="00BF4BAB">
            <w:pPr>
              <w:spacing w:before="120"/>
              <w:jc w:val="center"/>
              <w:rPr>
                <w:b/>
                <w:sz w:val="22"/>
                <w:szCs w:val="22"/>
              </w:rPr>
            </w:pPr>
            <w:r w:rsidRPr="00052527">
              <w:rPr>
                <w:b/>
                <w:sz w:val="22"/>
                <w:szCs w:val="22"/>
              </w:rPr>
              <w:t xml:space="preserve">Mission, Vision, and </w:t>
            </w:r>
            <w:r w:rsidR="000A3ACC" w:rsidRPr="00052527">
              <w:rPr>
                <w:b/>
                <w:sz w:val="22"/>
                <w:szCs w:val="22"/>
              </w:rPr>
              <w:t>Description</w:t>
            </w:r>
            <w:r w:rsidRPr="00052527">
              <w:rPr>
                <w:b/>
                <w:sz w:val="22"/>
                <w:szCs w:val="22"/>
              </w:rPr>
              <w:t xml:space="preserve"> of </w:t>
            </w:r>
            <w:r w:rsidR="000A3ACC" w:rsidRPr="00052527">
              <w:rPr>
                <w:b/>
                <w:sz w:val="22"/>
                <w:szCs w:val="22"/>
              </w:rPr>
              <w:t>the</w:t>
            </w:r>
            <w:r w:rsidR="00EC6890" w:rsidRPr="00052527">
              <w:rPr>
                <w:b/>
                <w:sz w:val="22"/>
                <w:szCs w:val="22"/>
              </w:rPr>
              <w:t xml:space="preserve"> Community(</w:t>
            </w:r>
            <w:proofErr w:type="spellStart"/>
            <w:r w:rsidR="00EC6890" w:rsidRPr="00052527">
              <w:rPr>
                <w:b/>
                <w:sz w:val="22"/>
                <w:szCs w:val="22"/>
              </w:rPr>
              <w:t>ies</w:t>
            </w:r>
            <w:proofErr w:type="spellEnd"/>
            <w:r w:rsidR="00EC6890" w:rsidRPr="00052527">
              <w:rPr>
                <w:b/>
                <w:sz w:val="22"/>
                <w:szCs w:val="22"/>
              </w:rPr>
              <w:t>) to b</w:t>
            </w:r>
            <w:r w:rsidR="000A3ACC" w:rsidRPr="00052527">
              <w:rPr>
                <w:b/>
                <w:sz w:val="22"/>
                <w:szCs w:val="22"/>
              </w:rPr>
              <w:t>e Served</w:t>
            </w:r>
          </w:p>
          <w:p w:rsidR="00DB366B" w:rsidRPr="00052527" w:rsidRDefault="00DB366B" w:rsidP="00393D8E">
            <w:pPr>
              <w:rPr>
                <w:b/>
                <w:sz w:val="22"/>
                <w:szCs w:val="22"/>
              </w:rPr>
            </w:pPr>
          </w:p>
          <w:tbl>
            <w:tblPr>
              <w:tblW w:w="0" w:type="auto"/>
              <w:tblLook w:val="01E0" w:firstRow="1" w:lastRow="1" w:firstColumn="1" w:lastColumn="1" w:noHBand="0" w:noVBand="0"/>
            </w:tblPr>
            <w:tblGrid>
              <w:gridCol w:w="4312"/>
              <w:gridCol w:w="4313"/>
            </w:tblGrid>
            <w:tr w:rsidR="00393D8E" w:rsidRPr="00052527" w:rsidTr="008A68E8">
              <w:tc>
                <w:tcPr>
                  <w:tcW w:w="4312" w:type="dxa"/>
                </w:tcPr>
                <w:p w:rsidR="00393D8E" w:rsidRPr="00052527" w:rsidRDefault="00393D8E" w:rsidP="008A68E8">
                  <w:pPr>
                    <w:widowControl/>
                    <w:snapToGrid/>
                    <w:rPr>
                      <w:b/>
                      <w:sz w:val="22"/>
                      <w:szCs w:val="22"/>
                      <w:u w:val="single"/>
                    </w:rPr>
                  </w:pPr>
                  <w:r w:rsidRPr="00052527">
                    <w:rPr>
                      <w:b/>
                      <w:sz w:val="22"/>
                      <w:szCs w:val="22"/>
                      <w:u w:val="single"/>
                    </w:rPr>
                    <w:t>Primary Strengths</w:t>
                  </w:r>
                </w:p>
              </w:tc>
              <w:tc>
                <w:tcPr>
                  <w:tcW w:w="4313" w:type="dxa"/>
                </w:tcPr>
                <w:p w:rsidR="00393D8E" w:rsidRPr="00052527" w:rsidRDefault="00393D8E" w:rsidP="008A68E8">
                  <w:pPr>
                    <w:widowControl/>
                    <w:snapToGrid/>
                    <w:rPr>
                      <w:b/>
                      <w:sz w:val="22"/>
                      <w:szCs w:val="22"/>
                      <w:u w:val="single"/>
                    </w:rPr>
                  </w:pPr>
                  <w:r w:rsidRPr="00052527">
                    <w:rPr>
                      <w:b/>
                      <w:sz w:val="22"/>
                      <w:szCs w:val="22"/>
                      <w:u w:val="single"/>
                    </w:rPr>
                    <w:t xml:space="preserve">Primary Weaknesses </w:t>
                  </w:r>
                </w:p>
              </w:tc>
            </w:tr>
            <w:tr w:rsidR="00393D8E" w:rsidRPr="00052527" w:rsidTr="008A68E8">
              <w:trPr>
                <w:trHeight w:val="387"/>
              </w:trPr>
              <w:tc>
                <w:tcPr>
                  <w:tcW w:w="4312" w:type="dxa"/>
                </w:tcPr>
                <w:p w:rsidR="00393D8E" w:rsidRPr="00052527" w:rsidRDefault="00931C4B" w:rsidP="00676AC4">
                  <w:pPr>
                    <w:widowControl/>
                    <w:numPr>
                      <w:ilvl w:val="0"/>
                      <w:numId w:val="7"/>
                    </w:numPr>
                    <w:snapToGrid/>
                    <w:spacing w:before="40" w:after="100" w:afterAutospacing="1"/>
                    <w:rPr>
                      <w:sz w:val="22"/>
                      <w:szCs w:val="22"/>
                    </w:rPr>
                  </w:pPr>
                  <w:r w:rsidRPr="00052527">
                    <w:rPr>
                      <w:sz w:val="22"/>
                      <w:szCs w:val="22"/>
                    </w:rPr>
                    <w:t xml:space="preserve">The mission and vision define the purpose and values of the </w:t>
                  </w:r>
                  <w:r w:rsidR="00514773" w:rsidRPr="00052527">
                    <w:rPr>
                      <w:sz w:val="22"/>
                      <w:szCs w:val="22"/>
                    </w:rPr>
                    <w:t>school;</w:t>
                  </w:r>
                  <w:r w:rsidRPr="00052527">
                    <w:rPr>
                      <w:sz w:val="22"/>
                      <w:szCs w:val="22"/>
                    </w:rPr>
                    <w:t xml:space="preserve"> inform</w:t>
                  </w:r>
                  <w:r w:rsidR="00D63847" w:rsidRPr="00052527">
                    <w:rPr>
                      <w:sz w:val="22"/>
                      <w:szCs w:val="22"/>
                    </w:rPr>
                    <w:t>s</w:t>
                  </w:r>
                  <w:r w:rsidRPr="00052527">
                    <w:rPr>
                      <w:sz w:val="22"/>
                      <w:szCs w:val="22"/>
                    </w:rPr>
                    <w:t xml:space="preserve"> the public about the school</w:t>
                  </w:r>
                  <w:r w:rsidR="00514773" w:rsidRPr="00052527">
                    <w:rPr>
                      <w:sz w:val="22"/>
                      <w:szCs w:val="22"/>
                    </w:rPr>
                    <w:t>;</w:t>
                  </w:r>
                  <w:r w:rsidRPr="00052527">
                    <w:rPr>
                      <w:sz w:val="22"/>
                      <w:szCs w:val="22"/>
                    </w:rPr>
                    <w:t xml:space="preserve"> </w:t>
                  </w:r>
                  <w:r w:rsidR="004D4FD1" w:rsidRPr="00052527">
                    <w:rPr>
                      <w:sz w:val="22"/>
                      <w:szCs w:val="22"/>
                    </w:rPr>
                    <w:t xml:space="preserve">and </w:t>
                  </w:r>
                  <w:r w:rsidR="00D63847" w:rsidRPr="00052527">
                    <w:rPr>
                      <w:sz w:val="22"/>
                      <w:szCs w:val="22"/>
                    </w:rPr>
                    <w:t>is consistent with high academic standards, and student success</w:t>
                  </w:r>
                  <w:r w:rsidR="00514773" w:rsidRPr="00052527">
                    <w:rPr>
                      <w:sz w:val="22"/>
                      <w:szCs w:val="22"/>
                    </w:rPr>
                    <w:t>. The applicant group proposes to provide a safe, and nurtu</w:t>
                  </w:r>
                  <w:r w:rsidR="005A2BB5" w:rsidRPr="00052527">
                    <w:rPr>
                      <w:sz w:val="22"/>
                      <w:szCs w:val="22"/>
                    </w:rPr>
                    <w:t xml:space="preserve">ring child-centered environment, which </w:t>
                  </w:r>
                  <w:r w:rsidR="00514773" w:rsidRPr="00052527">
                    <w:rPr>
                      <w:sz w:val="22"/>
                      <w:szCs w:val="22"/>
                    </w:rPr>
                    <w:t xml:space="preserve">was </w:t>
                  </w:r>
                  <w:r w:rsidR="00514773" w:rsidRPr="00052527">
                    <w:rPr>
                      <w:sz w:val="22"/>
                      <w:szCs w:val="22"/>
                    </w:rPr>
                    <w:lastRenderedPageBreak/>
                    <w:t xml:space="preserve">reflected consistently </w:t>
                  </w:r>
                  <w:r w:rsidR="00596178" w:rsidRPr="00052527">
                    <w:rPr>
                      <w:sz w:val="22"/>
                      <w:szCs w:val="22"/>
                    </w:rPr>
                    <w:t xml:space="preserve">by the applicant group </w:t>
                  </w:r>
                  <w:r w:rsidR="00514773" w:rsidRPr="00052527">
                    <w:rPr>
                      <w:sz w:val="22"/>
                      <w:szCs w:val="22"/>
                    </w:rPr>
                    <w:t>during the interview. (Section I.A. &amp; I.B.)</w:t>
                  </w:r>
                </w:p>
                <w:p w:rsidR="00676AC4" w:rsidRPr="00676AC4" w:rsidRDefault="00676AC4" w:rsidP="00676AC4">
                  <w:pPr>
                    <w:widowControl/>
                    <w:numPr>
                      <w:ilvl w:val="0"/>
                      <w:numId w:val="7"/>
                    </w:numPr>
                    <w:snapToGrid/>
                    <w:spacing w:before="40" w:after="100" w:afterAutospacing="1"/>
                    <w:rPr>
                      <w:sz w:val="22"/>
                      <w:szCs w:val="22"/>
                    </w:rPr>
                  </w:pPr>
                  <w:r w:rsidRPr="006348DC">
                    <w:rPr>
                      <w:sz w:val="22"/>
                      <w:szCs w:val="22"/>
                    </w:rPr>
                    <w:t xml:space="preserve">The applicant group demonstrated a passionate understanding </w:t>
                  </w:r>
                  <w:r w:rsidR="00641836">
                    <w:rPr>
                      <w:sz w:val="22"/>
                      <w:szCs w:val="22"/>
                    </w:rPr>
                    <w:t xml:space="preserve">of </w:t>
                  </w:r>
                  <w:r w:rsidRPr="006348DC">
                    <w:rPr>
                      <w:sz w:val="22"/>
                      <w:szCs w:val="22"/>
                    </w:rPr>
                    <w:t xml:space="preserve">and connection to the proposed mission and vision during the interview, as well as a strong commitment to serve </w:t>
                  </w:r>
                  <w:r>
                    <w:rPr>
                      <w:sz w:val="22"/>
                      <w:szCs w:val="22"/>
                    </w:rPr>
                    <w:t>Fitchburg</w:t>
                  </w:r>
                  <w:r w:rsidRPr="006348DC">
                    <w:rPr>
                      <w:sz w:val="22"/>
                      <w:szCs w:val="22"/>
                    </w:rPr>
                    <w:t xml:space="preserve">. (Section I.B.) </w:t>
                  </w:r>
                </w:p>
                <w:p w:rsidR="004D4FD1" w:rsidRPr="00052527" w:rsidRDefault="004D4FD1" w:rsidP="00676AC4">
                  <w:pPr>
                    <w:widowControl/>
                    <w:numPr>
                      <w:ilvl w:val="0"/>
                      <w:numId w:val="7"/>
                    </w:numPr>
                    <w:snapToGrid/>
                    <w:spacing w:before="40" w:after="100" w:afterAutospacing="1"/>
                    <w:rPr>
                      <w:sz w:val="22"/>
                      <w:szCs w:val="22"/>
                    </w:rPr>
                  </w:pPr>
                  <w:r w:rsidRPr="00052527">
                    <w:rPr>
                      <w:sz w:val="22"/>
                      <w:szCs w:val="22"/>
                    </w:rPr>
                    <w:t xml:space="preserve">The application </w:t>
                  </w:r>
                  <w:r w:rsidR="00F05115" w:rsidRPr="00052527">
                    <w:rPr>
                      <w:sz w:val="22"/>
                      <w:szCs w:val="22"/>
                    </w:rPr>
                    <w:t>described</w:t>
                  </w:r>
                  <w:r w:rsidR="00B07FF0" w:rsidRPr="00052527">
                    <w:rPr>
                      <w:sz w:val="22"/>
                      <w:szCs w:val="22"/>
                    </w:rPr>
                    <w:t xml:space="preserve"> how the proposed</w:t>
                  </w:r>
                  <w:r w:rsidRPr="00052527">
                    <w:rPr>
                      <w:sz w:val="22"/>
                      <w:szCs w:val="22"/>
                    </w:rPr>
                    <w:t xml:space="preserve"> school will enhance </w:t>
                  </w:r>
                  <w:r w:rsidR="00596178" w:rsidRPr="00052527">
                    <w:rPr>
                      <w:sz w:val="22"/>
                      <w:szCs w:val="22"/>
                    </w:rPr>
                    <w:t>or expand the education option</w:t>
                  </w:r>
                  <w:r w:rsidR="00B07FF0" w:rsidRPr="00052527">
                    <w:rPr>
                      <w:sz w:val="22"/>
                      <w:szCs w:val="22"/>
                    </w:rPr>
                    <w:t>s</w:t>
                  </w:r>
                  <w:r w:rsidRPr="00052527">
                    <w:rPr>
                      <w:sz w:val="22"/>
                      <w:szCs w:val="22"/>
                    </w:rPr>
                    <w:t xml:space="preserve"> </w:t>
                  </w:r>
                  <w:r w:rsidR="00AB4AD2" w:rsidRPr="00052527">
                    <w:rPr>
                      <w:sz w:val="22"/>
                      <w:szCs w:val="22"/>
                    </w:rPr>
                    <w:t>through implementation of</w:t>
                  </w:r>
                  <w:r w:rsidR="000A53AF" w:rsidRPr="00052527">
                    <w:rPr>
                      <w:sz w:val="22"/>
                      <w:szCs w:val="22"/>
                    </w:rPr>
                    <w:t xml:space="preserve"> </w:t>
                  </w:r>
                  <w:r w:rsidRPr="00052527">
                    <w:rPr>
                      <w:sz w:val="22"/>
                      <w:szCs w:val="22"/>
                    </w:rPr>
                    <w:t xml:space="preserve">a longer school day, smaller class size, </w:t>
                  </w:r>
                  <w:r w:rsidR="00030A93" w:rsidRPr="00052527">
                    <w:rPr>
                      <w:sz w:val="22"/>
                      <w:szCs w:val="22"/>
                    </w:rPr>
                    <w:t>foreign language study</w:t>
                  </w:r>
                  <w:r w:rsidRPr="00052527">
                    <w:rPr>
                      <w:sz w:val="22"/>
                      <w:szCs w:val="22"/>
                    </w:rPr>
                    <w:t xml:space="preserve">, </w:t>
                  </w:r>
                  <w:r w:rsidR="00F62148" w:rsidRPr="00052527">
                    <w:rPr>
                      <w:sz w:val="22"/>
                      <w:szCs w:val="22"/>
                    </w:rPr>
                    <w:t>daily arts instruction and arts integration into core curriculum, and a Reggio-Emilia inspired approach. (Section I.C.)</w:t>
                  </w:r>
                </w:p>
                <w:p w:rsidR="007D41B7" w:rsidRPr="00052527" w:rsidRDefault="00F62148" w:rsidP="00676AC4">
                  <w:pPr>
                    <w:widowControl/>
                    <w:numPr>
                      <w:ilvl w:val="0"/>
                      <w:numId w:val="7"/>
                    </w:numPr>
                    <w:snapToGrid/>
                    <w:spacing w:before="40" w:after="120"/>
                    <w:rPr>
                      <w:sz w:val="22"/>
                      <w:szCs w:val="22"/>
                    </w:rPr>
                  </w:pPr>
                  <w:r w:rsidRPr="00052527">
                    <w:rPr>
                      <w:sz w:val="22"/>
                      <w:szCs w:val="22"/>
                    </w:rPr>
                    <w:t xml:space="preserve">The applicant group proposes to create a </w:t>
                  </w:r>
                  <w:r w:rsidR="00691599" w:rsidRPr="00052527">
                    <w:rPr>
                      <w:sz w:val="22"/>
                      <w:szCs w:val="22"/>
                    </w:rPr>
                    <w:t>“</w:t>
                  </w:r>
                  <w:r w:rsidRPr="00052527">
                    <w:rPr>
                      <w:sz w:val="22"/>
                      <w:szCs w:val="22"/>
                    </w:rPr>
                    <w:t>Parents as Partners</w:t>
                  </w:r>
                  <w:r w:rsidR="00691599" w:rsidRPr="00052527">
                    <w:rPr>
                      <w:sz w:val="22"/>
                      <w:szCs w:val="22"/>
                    </w:rPr>
                    <w:t>”</w:t>
                  </w:r>
                  <w:r w:rsidRPr="00052527">
                    <w:rPr>
                      <w:sz w:val="22"/>
                      <w:szCs w:val="22"/>
                    </w:rPr>
                    <w:t xml:space="preserve"> program </w:t>
                  </w:r>
                  <w:r w:rsidR="00514773" w:rsidRPr="00052527">
                    <w:rPr>
                      <w:sz w:val="22"/>
                      <w:szCs w:val="22"/>
                    </w:rPr>
                    <w:t>where parents are encouraged</w:t>
                  </w:r>
                  <w:r w:rsidR="00B07FF0" w:rsidRPr="00052527">
                    <w:rPr>
                      <w:sz w:val="22"/>
                      <w:szCs w:val="22"/>
                    </w:rPr>
                    <w:t xml:space="preserve"> to visit the school; volunteer at the school; and</w:t>
                  </w:r>
                  <w:r w:rsidR="000A53AF" w:rsidRPr="00052527">
                    <w:rPr>
                      <w:sz w:val="22"/>
                      <w:szCs w:val="22"/>
                    </w:rPr>
                    <w:t xml:space="preserve"> </w:t>
                  </w:r>
                  <w:r w:rsidR="00514773" w:rsidRPr="00052527">
                    <w:rPr>
                      <w:sz w:val="22"/>
                      <w:szCs w:val="22"/>
                    </w:rPr>
                    <w:t xml:space="preserve">attend monthly </w:t>
                  </w:r>
                  <w:proofErr w:type="gramStart"/>
                  <w:r w:rsidR="00514773" w:rsidRPr="00052527">
                    <w:rPr>
                      <w:sz w:val="22"/>
                      <w:szCs w:val="22"/>
                    </w:rPr>
                    <w:t>meetin</w:t>
                  </w:r>
                  <w:r w:rsidR="006D442F" w:rsidRPr="00052527">
                    <w:rPr>
                      <w:sz w:val="22"/>
                      <w:szCs w:val="22"/>
                    </w:rPr>
                    <w:t>gs,</w:t>
                  </w:r>
                  <w:proofErr w:type="gramEnd"/>
                  <w:r w:rsidR="006D442F" w:rsidRPr="00052527">
                    <w:rPr>
                      <w:sz w:val="22"/>
                      <w:szCs w:val="22"/>
                    </w:rPr>
                    <w:t xml:space="preserve"> and orientation trainings so that parents may become</w:t>
                  </w:r>
                  <w:r w:rsidRPr="00052527">
                    <w:rPr>
                      <w:sz w:val="22"/>
                      <w:szCs w:val="22"/>
                    </w:rPr>
                    <w:t xml:space="preserve"> involved in supporting the success of the school and their child. (Section I.C.)</w:t>
                  </w:r>
                </w:p>
                <w:p w:rsidR="00915019" w:rsidRPr="00052527" w:rsidRDefault="00915019" w:rsidP="0019615B">
                  <w:pPr>
                    <w:widowControl/>
                    <w:numPr>
                      <w:ilvl w:val="0"/>
                      <w:numId w:val="7"/>
                    </w:numPr>
                    <w:snapToGrid/>
                    <w:spacing w:before="40" w:after="120"/>
                    <w:rPr>
                      <w:sz w:val="22"/>
                      <w:szCs w:val="22"/>
                    </w:rPr>
                  </w:pPr>
                  <w:r w:rsidRPr="00052527">
                    <w:rPr>
                      <w:sz w:val="22"/>
                      <w:szCs w:val="22"/>
                    </w:rPr>
                    <w:t xml:space="preserve">The applicant group has received letters and/or testimony in support during the public hearing </w:t>
                  </w:r>
                  <w:r w:rsidR="007D41B7" w:rsidRPr="00052527">
                    <w:rPr>
                      <w:sz w:val="22"/>
                      <w:szCs w:val="22"/>
                    </w:rPr>
                    <w:t xml:space="preserve">and public comment </w:t>
                  </w:r>
                  <w:r w:rsidRPr="00052527">
                    <w:rPr>
                      <w:sz w:val="22"/>
                      <w:szCs w:val="22"/>
                    </w:rPr>
                    <w:t xml:space="preserve">process, including but not limited to </w:t>
                  </w:r>
                  <w:r w:rsidR="0019615B">
                    <w:rPr>
                      <w:sz w:val="22"/>
                      <w:szCs w:val="22"/>
                    </w:rPr>
                    <w:t>City</w:t>
                  </w:r>
                  <w:r w:rsidR="00116C62" w:rsidRPr="00052527">
                    <w:rPr>
                      <w:sz w:val="22"/>
                      <w:szCs w:val="22"/>
                    </w:rPr>
                    <w:t xml:space="preserve"> Councilor Dean Tran</w:t>
                  </w:r>
                  <w:r w:rsidRPr="00052527">
                    <w:rPr>
                      <w:sz w:val="22"/>
                      <w:szCs w:val="22"/>
                    </w:rPr>
                    <w:t>, parents, charter school students, and other community members.</w:t>
                  </w:r>
                  <w:r w:rsidR="007D41B7" w:rsidRPr="00052527">
                    <w:rPr>
                      <w:sz w:val="22"/>
                      <w:szCs w:val="22"/>
                    </w:rPr>
                    <w:t xml:space="preserve"> The applicant group has also collected </w:t>
                  </w:r>
                  <w:r w:rsidR="004036D2" w:rsidRPr="00052527">
                    <w:rPr>
                      <w:sz w:val="22"/>
                      <w:szCs w:val="22"/>
                    </w:rPr>
                    <w:t xml:space="preserve">over 200 </w:t>
                  </w:r>
                  <w:r w:rsidR="007D41B7" w:rsidRPr="00052527">
                    <w:rPr>
                      <w:sz w:val="22"/>
                      <w:szCs w:val="22"/>
                    </w:rPr>
                    <w:t>petition signatures in support of the proposed school.</w:t>
                  </w:r>
                  <w:r w:rsidRPr="00052527">
                    <w:rPr>
                      <w:sz w:val="22"/>
                      <w:szCs w:val="22"/>
                    </w:rPr>
                    <w:t xml:space="preserve"> (Section I.C.)</w:t>
                  </w:r>
                </w:p>
              </w:tc>
              <w:tc>
                <w:tcPr>
                  <w:tcW w:w="4313" w:type="dxa"/>
                </w:tcPr>
                <w:p w:rsidR="00691599" w:rsidRPr="00052527" w:rsidRDefault="00223AEC" w:rsidP="00931C4B">
                  <w:pPr>
                    <w:widowControl/>
                    <w:numPr>
                      <w:ilvl w:val="0"/>
                      <w:numId w:val="7"/>
                    </w:numPr>
                    <w:snapToGrid/>
                    <w:spacing w:before="40" w:after="100" w:afterAutospacing="1"/>
                    <w:rPr>
                      <w:b/>
                      <w:sz w:val="22"/>
                      <w:szCs w:val="22"/>
                    </w:rPr>
                  </w:pPr>
                  <w:r w:rsidRPr="00052527">
                    <w:rPr>
                      <w:sz w:val="22"/>
                      <w:szCs w:val="22"/>
                    </w:rPr>
                    <w:lastRenderedPageBreak/>
                    <w:t>The number of components described within the mission, and vision of the propose</w:t>
                  </w:r>
                  <w:r w:rsidR="000E4B27" w:rsidRPr="00052527">
                    <w:rPr>
                      <w:sz w:val="22"/>
                      <w:szCs w:val="22"/>
                    </w:rPr>
                    <w:t>d school will pose challenges to</w:t>
                  </w:r>
                  <w:r w:rsidRPr="00052527">
                    <w:rPr>
                      <w:sz w:val="22"/>
                      <w:szCs w:val="22"/>
                    </w:rPr>
                    <w:t xml:space="preserve"> </w:t>
                  </w:r>
                  <w:proofErr w:type="gramStart"/>
                  <w:r w:rsidRPr="00052527">
                    <w:rPr>
                      <w:sz w:val="22"/>
                      <w:szCs w:val="22"/>
                    </w:rPr>
                    <w:t>effective,</w:t>
                  </w:r>
                  <w:proofErr w:type="gramEnd"/>
                  <w:r w:rsidRPr="00052527">
                    <w:rPr>
                      <w:sz w:val="22"/>
                      <w:szCs w:val="22"/>
                    </w:rPr>
                    <w:t xml:space="preserve"> and successful implementation. All </w:t>
                  </w:r>
                  <w:r w:rsidR="000F27E7" w:rsidRPr="00052527">
                    <w:rPr>
                      <w:sz w:val="22"/>
                      <w:szCs w:val="22"/>
                    </w:rPr>
                    <w:t>aspects of</w:t>
                  </w:r>
                  <w:r w:rsidR="00B07FF0" w:rsidRPr="00052527">
                    <w:rPr>
                      <w:sz w:val="22"/>
                      <w:szCs w:val="22"/>
                    </w:rPr>
                    <w:t xml:space="preserve"> the mission and vision</w:t>
                  </w:r>
                  <w:r w:rsidR="000F27E7" w:rsidRPr="00052527">
                    <w:rPr>
                      <w:sz w:val="22"/>
                      <w:szCs w:val="22"/>
                    </w:rPr>
                    <w:t>, such as 21</w:t>
                  </w:r>
                  <w:r w:rsidR="000F27E7" w:rsidRPr="00052527">
                    <w:rPr>
                      <w:sz w:val="22"/>
                      <w:szCs w:val="22"/>
                      <w:vertAlign w:val="superscript"/>
                    </w:rPr>
                    <w:t>st</w:t>
                  </w:r>
                  <w:r w:rsidR="000F27E7" w:rsidRPr="00052527">
                    <w:rPr>
                      <w:sz w:val="22"/>
                      <w:szCs w:val="22"/>
                    </w:rPr>
                    <w:t xml:space="preserve"> century skills, and</w:t>
                  </w:r>
                  <w:r w:rsidR="00B07FF0" w:rsidRPr="00052527">
                    <w:rPr>
                      <w:sz w:val="22"/>
                      <w:szCs w:val="22"/>
                    </w:rPr>
                    <w:t xml:space="preserve"> </w:t>
                  </w:r>
                  <w:r w:rsidR="000F27E7" w:rsidRPr="00052527">
                    <w:rPr>
                      <w:sz w:val="22"/>
                      <w:szCs w:val="22"/>
                    </w:rPr>
                    <w:t xml:space="preserve">academic rigor, </w:t>
                  </w:r>
                  <w:r w:rsidR="00B07FF0" w:rsidRPr="00052527">
                    <w:rPr>
                      <w:sz w:val="22"/>
                      <w:szCs w:val="22"/>
                    </w:rPr>
                    <w:t>are</w:t>
                  </w:r>
                  <w:r w:rsidR="00691599" w:rsidRPr="00052527">
                    <w:rPr>
                      <w:sz w:val="22"/>
                      <w:szCs w:val="22"/>
                    </w:rPr>
                    <w:t xml:space="preserve"> not consistently reflected </w:t>
                  </w:r>
                  <w:r w:rsidR="00691599" w:rsidRPr="00052527">
                    <w:rPr>
                      <w:sz w:val="22"/>
                      <w:szCs w:val="22"/>
                    </w:rPr>
                    <w:lastRenderedPageBreak/>
                    <w:t>throughout the application. (Section I.B.)</w:t>
                  </w:r>
                </w:p>
                <w:p w:rsidR="0099141B" w:rsidRPr="00052527" w:rsidRDefault="00C4679C" w:rsidP="00931C4B">
                  <w:pPr>
                    <w:widowControl/>
                    <w:numPr>
                      <w:ilvl w:val="0"/>
                      <w:numId w:val="7"/>
                    </w:numPr>
                    <w:snapToGrid/>
                    <w:spacing w:before="40" w:after="100" w:afterAutospacing="1"/>
                    <w:rPr>
                      <w:b/>
                      <w:sz w:val="22"/>
                      <w:szCs w:val="22"/>
                    </w:rPr>
                  </w:pPr>
                  <w:r w:rsidRPr="00052527">
                    <w:rPr>
                      <w:sz w:val="22"/>
                      <w:szCs w:val="22"/>
                    </w:rPr>
                    <w:t xml:space="preserve">While the </w:t>
                  </w:r>
                  <w:r w:rsidR="00931C4B" w:rsidRPr="00052527">
                    <w:rPr>
                      <w:sz w:val="22"/>
                      <w:szCs w:val="22"/>
                    </w:rPr>
                    <w:t xml:space="preserve">vision </w:t>
                  </w:r>
                  <w:r w:rsidRPr="00052527">
                    <w:rPr>
                      <w:sz w:val="22"/>
                      <w:szCs w:val="22"/>
                    </w:rPr>
                    <w:t xml:space="preserve">statement </w:t>
                  </w:r>
                  <w:r w:rsidR="00931C4B" w:rsidRPr="00052527">
                    <w:rPr>
                      <w:sz w:val="22"/>
                      <w:szCs w:val="22"/>
                    </w:rPr>
                    <w:t xml:space="preserve">of the applicant group describes the ways in which the </w:t>
                  </w:r>
                  <w:r w:rsidR="00B07FF0" w:rsidRPr="00052527">
                    <w:rPr>
                      <w:sz w:val="22"/>
                      <w:szCs w:val="22"/>
                    </w:rPr>
                    <w:t xml:space="preserve">proposed </w:t>
                  </w:r>
                  <w:r w:rsidR="00931C4B" w:rsidRPr="00052527">
                    <w:rPr>
                      <w:sz w:val="22"/>
                      <w:szCs w:val="22"/>
                    </w:rPr>
                    <w:t xml:space="preserve">school will positively impact </w:t>
                  </w:r>
                  <w:r w:rsidR="00B07FF0" w:rsidRPr="00052527">
                    <w:rPr>
                      <w:sz w:val="22"/>
                      <w:szCs w:val="22"/>
                    </w:rPr>
                    <w:t>its</w:t>
                  </w:r>
                  <w:r w:rsidR="00931C4B" w:rsidRPr="00052527">
                    <w:rPr>
                      <w:sz w:val="22"/>
                      <w:szCs w:val="22"/>
                    </w:rPr>
                    <w:t xml:space="preserve"> students</w:t>
                  </w:r>
                  <w:r w:rsidRPr="00052527">
                    <w:rPr>
                      <w:sz w:val="22"/>
                      <w:szCs w:val="22"/>
                    </w:rPr>
                    <w:t>,</w:t>
                  </w:r>
                  <w:r w:rsidR="00931C4B" w:rsidRPr="00052527">
                    <w:rPr>
                      <w:sz w:val="22"/>
                      <w:szCs w:val="22"/>
                    </w:rPr>
                    <w:t xml:space="preserve"> the application does not adequately address the impact on all stakeholders</w:t>
                  </w:r>
                  <w:r w:rsidR="008F5E63" w:rsidRPr="00052527">
                    <w:rPr>
                      <w:sz w:val="22"/>
                      <w:szCs w:val="22"/>
                    </w:rPr>
                    <w:t>, nor does it serve as an organizing principal for the rest of the application</w:t>
                  </w:r>
                  <w:r w:rsidR="00931C4B" w:rsidRPr="00052527">
                    <w:rPr>
                      <w:sz w:val="22"/>
                      <w:szCs w:val="22"/>
                    </w:rPr>
                    <w:t xml:space="preserve">. </w:t>
                  </w:r>
                  <w:r w:rsidR="00445534" w:rsidRPr="00052527">
                    <w:rPr>
                      <w:sz w:val="22"/>
                      <w:szCs w:val="22"/>
                    </w:rPr>
                    <w:t xml:space="preserve">The applicant groups uses two sets of values </w:t>
                  </w:r>
                  <w:r w:rsidR="000E4B27" w:rsidRPr="00052527">
                    <w:rPr>
                      <w:sz w:val="22"/>
                      <w:szCs w:val="22"/>
                    </w:rPr>
                    <w:t xml:space="preserve">designated by acronyms </w:t>
                  </w:r>
                  <w:r w:rsidR="00445534" w:rsidRPr="00052527">
                    <w:rPr>
                      <w:sz w:val="22"/>
                      <w:szCs w:val="22"/>
                    </w:rPr>
                    <w:t xml:space="preserve">interchangeably, CHILD, and CARING. </w:t>
                  </w:r>
                  <w:r w:rsidR="00931C4B" w:rsidRPr="00052527">
                    <w:rPr>
                      <w:sz w:val="22"/>
                      <w:szCs w:val="22"/>
                    </w:rPr>
                    <w:t>(Section I.B.)</w:t>
                  </w:r>
                </w:p>
                <w:p w:rsidR="00CD62DD" w:rsidRPr="00052527" w:rsidRDefault="00A74BD2" w:rsidP="00931C4B">
                  <w:pPr>
                    <w:widowControl/>
                    <w:numPr>
                      <w:ilvl w:val="0"/>
                      <w:numId w:val="7"/>
                    </w:numPr>
                    <w:snapToGrid/>
                    <w:spacing w:before="40" w:after="100" w:afterAutospacing="1"/>
                    <w:rPr>
                      <w:sz w:val="22"/>
                      <w:szCs w:val="22"/>
                    </w:rPr>
                  </w:pPr>
                  <w:r w:rsidRPr="00052527">
                    <w:rPr>
                      <w:sz w:val="22"/>
                      <w:szCs w:val="22"/>
                    </w:rPr>
                    <w:t>While t</w:t>
                  </w:r>
                  <w:r w:rsidR="006F2B98" w:rsidRPr="00052527">
                    <w:rPr>
                      <w:sz w:val="22"/>
                      <w:szCs w:val="22"/>
                    </w:rPr>
                    <w:t xml:space="preserve">he applicant group did not provide </w:t>
                  </w:r>
                  <w:r w:rsidR="00C4679C" w:rsidRPr="00052527">
                    <w:rPr>
                      <w:sz w:val="22"/>
                      <w:szCs w:val="22"/>
                    </w:rPr>
                    <w:t xml:space="preserve">sufficient </w:t>
                  </w:r>
                  <w:r w:rsidR="006F2B98" w:rsidRPr="00052527">
                    <w:rPr>
                      <w:sz w:val="22"/>
                      <w:szCs w:val="22"/>
                    </w:rPr>
                    <w:t xml:space="preserve">evidence </w:t>
                  </w:r>
                  <w:r w:rsidR="00915019" w:rsidRPr="00052527">
                    <w:rPr>
                      <w:sz w:val="22"/>
                      <w:szCs w:val="22"/>
                    </w:rPr>
                    <w:t>of parental support within Fitchburg, and the surrounding communities</w:t>
                  </w:r>
                  <w:r w:rsidRPr="00052527">
                    <w:rPr>
                      <w:sz w:val="22"/>
                      <w:szCs w:val="22"/>
                    </w:rPr>
                    <w:t xml:space="preserve"> for the proposed educational program to support projected enrollment,</w:t>
                  </w:r>
                  <w:r w:rsidR="006F2B98" w:rsidRPr="00052527">
                    <w:rPr>
                      <w:sz w:val="22"/>
                      <w:szCs w:val="22"/>
                    </w:rPr>
                    <w:t xml:space="preserve"> </w:t>
                  </w:r>
                  <w:r w:rsidRPr="00052527">
                    <w:rPr>
                      <w:sz w:val="22"/>
                      <w:szCs w:val="22"/>
                    </w:rPr>
                    <w:t>d</w:t>
                  </w:r>
                  <w:r w:rsidR="00765EB0" w:rsidRPr="00052527">
                    <w:rPr>
                      <w:sz w:val="22"/>
                      <w:szCs w:val="22"/>
                    </w:rPr>
                    <w:t xml:space="preserve">uring the interview, the applicant group </w:t>
                  </w:r>
                  <w:r w:rsidRPr="00052527">
                    <w:rPr>
                      <w:sz w:val="22"/>
                      <w:szCs w:val="22"/>
                    </w:rPr>
                    <w:t>described</w:t>
                  </w:r>
                  <w:r w:rsidR="00765EB0" w:rsidRPr="00052527">
                    <w:rPr>
                      <w:sz w:val="22"/>
                      <w:szCs w:val="22"/>
                    </w:rPr>
                    <w:t xml:space="preserve"> anecdotal evidence to illustrate demand and parental support for the proposed school. </w:t>
                  </w:r>
                  <w:r w:rsidR="006F2B98" w:rsidRPr="00052527">
                    <w:rPr>
                      <w:sz w:val="22"/>
                      <w:szCs w:val="22"/>
                    </w:rPr>
                    <w:t>(Section I.C.)</w:t>
                  </w:r>
                </w:p>
                <w:p w:rsidR="001C0D7B" w:rsidRPr="00052527" w:rsidRDefault="001C0D7B" w:rsidP="00915019">
                  <w:pPr>
                    <w:widowControl/>
                    <w:numPr>
                      <w:ilvl w:val="0"/>
                      <w:numId w:val="7"/>
                    </w:numPr>
                    <w:snapToGrid/>
                    <w:spacing w:before="40" w:after="100" w:afterAutospacing="1"/>
                    <w:rPr>
                      <w:b/>
                      <w:sz w:val="22"/>
                      <w:szCs w:val="22"/>
                    </w:rPr>
                  </w:pPr>
                  <w:r w:rsidRPr="00052527">
                    <w:rPr>
                      <w:sz w:val="22"/>
                      <w:szCs w:val="22"/>
                    </w:rPr>
                    <w:t xml:space="preserve">The applicant group has received letters and/or testimony in opposition during the public hearing and public hearing comment process, including, but not limited to </w:t>
                  </w:r>
                  <w:r w:rsidR="006F2B98" w:rsidRPr="00052527">
                    <w:rPr>
                      <w:sz w:val="22"/>
                      <w:szCs w:val="22"/>
                    </w:rPr>
                    <w:t>Representative Ste</w:t>
                  </w:r>
                  <w:r w:rsidR="00FA2DA7">
                    <w:rPr>
                      <w:sz w:val="22"/>
                      <w:szCs w:val="22"/>
                    </w:rPr>
                    <w:t xml:space="preserve">ven </w:t>
                  </w:r>
                  <w:proofErr w:type="spellStart"/>
                  <w:r w:rsidR="00FA2DA7">
                    <w:rPr>
                      <w:sz w:val="22"/>
                      <w:szCs w:val="22"/>
                    </w:rPr>
                    <w:t>DiNatale</w:t>
                  </w:r>
                  <w:proofErr w:type="spellEnd"/>
                  <w:r w:rsidR="00FA2DA7">
                    <w:rPr>
                      <w:sz w:val="22"/>
                      <w:szCs w:val="22"/>
                    </w:rPr>
                    <w:t>, Senator Jennifer Fl</w:t>
                  </w:r>
                  <w:r w:rsidR="006F2B98" w:rsidRPr="00052527">
                    <w:rPr>
                      <w:sz w:val="22"/>
                      <w:szCs w:val="22"/>
                    </w:rPr>
                    <w:t xml:space="preserve">anagan, </w:t>
                  </w:r>
                  <w:r w:rsidR="006E694D" w:rsidRPr="00052527">
                    <w:rPr>
                      <w:sz w:val="22"/>
                      <w:szCs w:val="22"/>
                    </w:rPr>
                    <w:t xml:space="preserve">Mayor Lisa Wong, </w:t>
                  </w:r>
                  <w:r w:rsidR="006F2B98" w:rsidRPr="00052527">
                    <w:rPr>
                      <w:sz w:val="22"/>
                      <w:szCs w:val="22"/>
                    </w:rPr>
                    <w:t xml:space="preserve">Superintendent Andre </w:t>
                  </w:r>
                  <w:proofErr w:type="spellStart"/>
                  <w:r w:rsidR="006F2B98" w:rsidRPr="00052527">
                    <w:rPr>
                      <w:sz w:val="22"/>
                      <w:szCs w:val="22"/>
                    </w:rPr>
                    <w:t>Ravenelle</w:t>
                  </w:r>
                  <w:proofErr w:type="spellEnd"/>
                  <w:r w:rsidR="006F2B98" w:rsidRPr="00052527">
                    <w:rPr>
                      <w:sz w:val="22"/>
                      <w:szCs w:val="22"/>
                    </w:rPr>
                    <w:t xml:space="preserve">, City Councilor Nick Carbone, and several </w:t>
                  </w:r>
                  <w:r w:rsidRPr="00052527">
                    <w:rPr>
                      <w:sz w:val="22"/>
                      <w:szCs w:val="22"/>
                    </w:rPr>
                    <w:t>members of the Fitchburg School Committee</w:t>
                  </w:r>
                  <w:r w:rsidR="006F2B98" w:rsidRPr="00052527">
                    <w:rPr>
                      <w:sz w:val="22"/>
                      <w:szCs w:val="22"/>
                    </w:rPr>
                    <w:t>. See public comment. (Section I.C.)</w:t>
                  </w:r>
                </w:p>
              </w:tc>
            </w:tr>
          </w:tbl>
          <w:p w:rsidR="00393D8E" w:rsidRPr="00052527" w:rsidRDefault="00393D8E" w:rsidP="00393D8E">
            <w:pPr>
              <w:ind w:left="360"/>
              <w:rPr>
                <w:sz w:val="22"/>
                <w:szCs w:val="22"/>
              </w:rPr>
            </w:pPr>
          </w:p>
        </w:tc>
      </w:tr>
      <w:tr w:rsidR="00352BC3" w:rsidRPr="00052527"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052527" w:rsidRDefault="005674B1" w:rsidP="00BF4BAB">
            <w:pPr>
              <w:spacing w:before="120"/>
              <w:jc w:val="center"/>
              <w:rPr>
                <w:b/>
                <w:sz w:val="22"/>
                <w:szCs w:val="22"/>
              </w:rPr>
            </w:pPr>
            <w:r w:rsidRPr="00052527">
              <w:rPr>
                <w:b/>
                <w:sz w:val="22"/>
                <w:szCs w:val="22"/>
              </w:rPr>
              <w:lastRenderedPageBreak/>
              <w:t>Educational Philosophy, Curriculum and Instruction</w:t>
            </w:r>
          </w:p>
          <w:p w:rsidR="00DB366B" w:rsidRPr="0005252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052527" w:rsidTr="008A68E8">
              <w:tc>
                <w:tcPr>
                  <w:tcW w:w="4312" w:type="dxa"/>
                </w:tcPr>
                <w:p w:rsidR="00352BC3" w:rsidRPr="00052527" w:rsidRDefault="00352BC3" w:rsidP="008A68E8">
                  <w:pPr>
                    <w:widowControl/>
                    <w:snapToGrid/>
                    <w:rPr>
                      <w:b/>
                      <w:sz w:val="22"/>
                      <w:szCs w:val="22"/>
                      <w:u w:val="single"/>
                    </w:rPr>
                  </w:pPr>
                  <w:r w:rsidRPr="00052527">
                    <w:rPr>
                      <w:b/>
                      <w:sz w:val="22"/>
                      <w:szCs w:val="22"/>
                      <w:u w:val="single"/>
                    </w:rPr>
                    <w:t>Primary Strengths</w:t>
                  </w:r>
                </w:p>
              </w:tc>
              <w:tc>
                <w:tcPr>
                  <w:tcW w:w="4313" w:type="dxa"/>
                </w:tcPr>
                <w:p w:rsidR="00352BC3" w:rsidRPr="00052527" w:rsidRDefault="00352BC3" w:rsidP="008A68E8">
                  <w:pPr>
                    <w:widowControl/>
                    <w:snapToGrid/>
                    <w:rPr>
                      <w:b/>
                      <w:sz w:val="22"/>
                      <w:szCs w:val="22"/>
                      <w:u w:val="single"/>
                    </w:rPr>
                  </w:pPr>
                  <w:r w:rsidRPr="00052527">
                    <w:rPr>
                      <w:b/>
                      <w:sz w:val="22"/>
                      <w:szCs w:val="22"/>
                      <w:u w:val="single"/>
                    </w:rPr>
                    <w:t xml:space="preserve">Primary Weaknesses </w:t>
                  </w:r>
                </w:p>
              </w:tc>
            </w:tr>
            <w:tr w:rsidR="00352BC3" w:rsidRPr="00052527" w:rsidTr="008A68E8">
              <w:trPr>
                <w:trHeight w:val="387"/>
              </w:trPr>
              <w:tc>
                <w:tcPr>
                  <w:tcW w:w="4312" w:type="dxa"/>
                </w:tcPr>
                <w:p w:rsidR="0076743D" w:rsidRPr="00052527" w:rsidRDefault="00AA4198" w:rsidP="00AA4198">
                  <w:pPr>
                    <w:widowControl/>
                    <w:numPr>
                      <w:ilvl w:val="0"/>
                      <w:numId w:val="7"/>
                    </w:numPr>
                    <w:snapToGrid/>
                    <w:spacing w:before="40" w:after="120"/>
                    <w:rPr>
                      <w:bCs/>
                      <w:sz w:val="22"/>
                      <w:szCs w:val="22"/>
                    </w:rPr>
                  </w:pPr>
                  <w:r w:rsidRPr="00052527">
                    <w:rPr>
                      <w:bCs/>
                      <w:sz w:val="22"/>
                      <w:szCs w:val="22"/>
                    </w:rPr>
                    <w:t>The application describes the group’s core beliefs and values about education</w:t>
                  </w:r>
                  <w:r w:rsidR="000E4B27" w:rsidRPr="00052527">
                    <w:rPr>
                      <w:bCs/>
                      <w:sz w:val="22"/>
                      <w:szCs w:val="22"/>
                    </w:rPr>
                    <w:t>,</w:t>
                  </w:r>
                  <w:r w:rsidRPr="00052527">
                    <w:rPr>
                      <w:bCs/>
                      <w:sz w:val="22"/>
                      <w:szCs w:val="22"/>
                    </w:rPr>
                    <w:t xml:space="preserve"> and </w:t>
                  </w:r>
                  <w:r w:rsidR="00566163" w:rsidRPr="00052527">
                    <w:rPr>
                      <w:bCs/>
                      <w:sz w:val="22"/>
                      <w:szCs w:val="22"/>
                    </w:rPr>
                    <w:t xml:space="preserve">17 </w:t>
                  </w:r>
                  <w:r w:rsidRPr="00052527">
                    <w:rPr>
                      <w:bCs/>
                      <w:sz w:val="22"/>
                      <w:szCs w:val="22"/>
                    </w:rPr>
                    <w:t>specific learning goals</w:t>
                  </w:r>
                  <w:r w:rsidR="00DF3766" w:rsidRPr="00052527">
                    <w:rPr>
                      <w:bCs/>
                      <w:sz w:val="22"/>
                      <w:szCs w:val="22"/>
                    </w:rPr>
                    <w:t xml:space="preserve"> </w:t>
                  </w:r>
                  <w:r w:rsidR="00B766F8" w:rsidRPr="00052527">
                    <w:rPr>
                      <w:bCs/>
                      <w:sz w:val="22"/>
                      <w:szCs w:val="22"/>
                    </w:rPr>
                    <w:t xml:space="preserve">identified </w:t>
                  </w:r>
                  <w:r w:rsidR="00DF3766" w:rsidRPr="00052527">
                    <w:rPr>
                      <w:bCs/>
                      <w:sz w:val="22"/>
                      <w:szCs w:val="22"/>
                    </w:rPr>
                    <w:t>for students</w:t>
                  </w:r>
                  <w:r w:rsidRPr="00052527">
                    <w:rPr>
                      <w:bCs/>
                      <w:sz w:val="22"/>
                      <w:szCs w:val="22"/>
                    </w:rPr>
                    <w:t>;</w:t>
                  </w:r>
                  <w:r w:rsidR="00B766F8" w:rsidRPr="00052527">
                    <w:rPr>
                      <w:bCs/>
                      <w:sz w:val="22"/>
                      <w:szCs w:val="22"/>
                    </w:rPr>
                    <w:t xml:space="preserve"> the applicant group is committed to developing a student-centered educational program, which supports different learning styles, and is based on constructivism</w:t>
                  </w:r>
                  <w:r w:rsidR="00337A0B" w:rsidRPr="00052527">
                    <w:rPr>
                      <w:bCs/>
                      <w:sz w:val="22"/>
                      <w:szCs w:val="22"/>
                    </w:rPr>
                    <w:t xml:space="preserve">. </w:t>
                  </w:r>
                  <w:r w:rsidRPr="00052527">
                    <w:rPr>
                      <w:bCs/>
                      <w:sz w:val="22"/>
                      <w:szCs w:val="22"/>
                    </w:rPr>
                    <w:t xml:space="preserve">(Section </w:t>
                  </w:r>
                  <w:r w:rsidR="00D63140" w:rsidRPr="00052527">
                    <w:rPr>
                      <w:bCs/>
                      <w:sz w:val="22"/>
                      <w:szCs w:val="22"/>
                    </w:rPr>
                    <w:t>I</w:t>
                  </w:r>
                  <w:r w:rsidRPr="00052527">
                    <w:rPr>
                      <w:bCs/>
                      <w:sz w:val="22"/>
                      <w:szCs w:val="22"/>
                    </w:rPr>
                    <w:t>I.A.)</w:t>
                  </w:r>
                </w:p>
                <w:p w:rsidR="00913E2C" w:rsidRPr="00052527" w:rsidRDefault="00913E2C" w:rsidP="000E61A2">
                  <w:pPr>
                    <w:widowControl/>
                    <w:numPr>
                      <w:ilvl w:val="0"/>
                      <w:numId w:val="7"/>
                    </w:numPr>
                    <w:snapToGrid/>
                    <w:spacing w:before="40" w:after="120"/>
                    <w:rPr>
                      <w:bCs/>
                      <w:sz w:val="22"/>
                      <w:szCs w:val="22"/>
                    </w:rPr>
                  </w:pPr>
                  <w:r w:rsidRPr="00052527">
                    <w:rPr>
                      <w:bCs/>
                      <w:sz w:val="22"/>
                      <w:szCs w:val="22"/>
                    </w:rPr>
                    <w:t>The proposed school will implement curr</w:t>
                  </w:r>
                  <w:r w:rsidR="00952153" w:rsidRPr="00052527">
                    <w:rPr>
                      <w:bCs/>
                      <w:sz w:val="22"/>
                      <w:szCs w:val="22"/>
                    </w:rPr>
                    <w:t>iculum</w:t>
                  </w:r>
                  <w:r w:rsidRPr="00052527">
                    <w:rPr>
                      <w:bCs/>
                      <w:sz w:val="22"/>
                      <w:szCs w:val="22"/>
                    </w:rPr>
                    <w:t xml:space="preserve"> consisting of both </w:t>
                  </w:r>
                  <w:r w:rsidRPr="00052527">
                    <w:rPr>
                      <w:bCs/>
                      <w:sz w:val="22"/>
                      <w:szCs w:val="22"/>
                    </w:rPr>
                    <w:lastRenderedPageBreak/>
                    <w:t xml:space="preserve">commercially </w:t>
                  </w:r>
                  <w:proofErr w:type="gramStart"/>
                  <w:r w:rsidRPr="00052527">
                    <w:rPr>
                      <w:bCs/>
                      <w:sz w:val="22"/>
                      <w:szCs w:val="22"/>
                    </w:rPr>
                    <w:t>available,</w:t>
                  </w:r>
                  <w:proofErr w:type="gramEnd"/>
                  <w:r w:rsidRPr="00052527">
                    <w:rPr>
                      <w:bCs/>
                      <w:sz w:val="22"/>
                      <w:szCs w:val="22"/>
                    </w:rPr>
                    <w:t xml:space="preserve"> and internally-developed</w:t>
                  </w:r>
                  <w:r w:rsidR="000E4B27" w:rsidRPr="00052527">
                    <w:rPr>
                      <w:bCs/>
                      <w:sz w:val="22"/>
                      <w:szCs w:val="22"/>
                    </w:rPr>
                    <w:t xml:space="preserve"> curricula. Within the application and d</w:t>
                  </w:r>
                  <w:r w:rsidRPr="00052527">
                    <w:rPr>
                      <w:bCs/>
                      <w:sz w:val="22"/>
                      <w:szCs w:val="22"/>
                    </w:rPr>
                    <w:t>uring the interview, the applicant group</w:t>
                  </w:r>
                  <w:r w:rsidR="000E4B27" w:rsidRPr="00052527">
                    <w:rPr>
                      <w:bCs/>
                      <w:sz w:val="22"/>
                      <w:szCs w:val="22"/>
                    </w:rPr>
                    <w:t xml:space="preserve"> emphasized</w:t>
                  </w:r>
                  <w:r w:rsidRPr="00052527">
                    <w:rPr>
                      <w:bCs/>
                      <w:sz w:val="22"/>
                      <w:szCs w:val="22"/>
                    </w:rPr>
                    <w:t xml:space="preserve"> that teachers will be </w:t>
                  </w:r>
                  <w:r w:rsidR="000E4B27" w:rsidRPr="00052527">
                    <w:rPr>
                      <w:bCs/>
                      <w:sz w:val="22"/>
                      <w:szCs w:val="22"/>
                    </w:rPr>
                    <w:t>relied on for</w:t>
                  </w:r>
                  <w:r w:rsidR="001C5CD6" w:rsidRPr="00052527">
                    <w:rPr>
                      <w:bCs/>
                      <w:sz w:val="22"/>
                      <w:szCs w:val="22"/>
                    </w:rPr>
                    <w:t xml:space="preserve"> curriculum</w:t>
                  </w:r>
                  <w:r w:rsidR="0099420F" w:rsidRPr="00052527">
                    <w:rPr>
                      <w:bCs/>
                      <w:sz w:val="22"/>
                      <w:szCs w:val="22"/>
                    </w:rPr>
                    <w:t>, and assessment development;</w:t>
                  </w:r>
                  <w:r w:rsidR="001C5CD6" w:rsidRPr="00052527">
                    <w:rPr>
                      <w:bCs/>
                      <w:sz w:val="22"/>
                      <w:szCs w:val="22"/>
                    </w:rPr>
                    <w:t xml:space="preserve"> and provided </w:t>
                  </w:r>
                  <w:r w:rsidRPr="00052527">
                    <w:rPr>
                      <w:bCs/>
                      <w:sz w:val="22"/>
                      <w:szCs w:val="22"/>
                    </w:rPr>
                    <w:t xml:space="preserve">autonomy </w:t>
                  </w:r>
                  <w:r w:rsidR="001C5CD6" w:rsidRPr="00052527">
                    <w:rPr>
                      <w:bCs/>
                      <w:sz w:val="22"/>
                      <w:szCs w:val="22"/>
                    </w:rPr>
                    <w:t xml:space="preserve">in the classroom </w:t>
                  </w:r>
                  <w:r w:rsidRPr="00052527">
                    <w:rPr>
                      <w:bCs/>
                      <w:sz w:val="22"/>
                      <w:szCs w:val="22"/>
                    </w:rPr>
                    <w:t>to implement curriculum and instructional practices</w:t>
                  </w:r>
                  <w:r w:rsidR="0099420F" w:rsidRPr="00052527">
                    <w:rPr>
                      <w:bCs/>
                      <w:sz w:val="22"/>
                      <w:szCs w:val="22"/>
                    </w:rPr>
                    <w:t>,</w:t>
                  </w:r>
                  <w:r w:rsidR="001B6BFC" w:rsidRPr="00052527">
                    <w:rPr>
                      <w:bCs/>
                      <w:sz w:val="22"/>
                      <w:szCs w:val="22"/>
                    </w:rPr>
                    <w:t xml:space="preserve"> with oversight by the proposed </w:t>
                  </w:r>
                  <w:proofErr w:type="gramStart"/>
                  <w:r w:rsidR="001B6BFC" w:rsidRPr="00052527">
                    <w:rPr>
                      <w:bCs/>
                      <w:sz w:val="22"/>
                      <w:szCs w:val="22"/>
                    </w:rPr>
                    <w:t>principal,</w:t>
                  </w:r>
                  <w:proofErr w:type="gramEnd"/>
                  <w:r w:rsidR="001B6BFC" w:rsidRPr="00052527">
                    <w:rPr>
                      <w:bCs/>
                      <w:sz w:val="22"/>
                      <w:szCs w:val="22"/>
                    </w:rPr>
                    <w:t xml:space="preserve"> and executive director</w:t>
                  </w:r>
                  <w:r w:rsidRPr="00052527">
                    <w:rPr>
                      <w:bCs/>
                      <w:sz w:val="22"/>
                      <w:szCs w:val="22"/>
                    </w:rPr>
                    <w:t xml:space="preserve">. (Section II.B.) </w:t>
                  </w:r>
                </w:p>
                <w:p w:rsidR="00FC31F5" w:rsidRPr="00052527" w:rsidRDefault="00FC31F5" w:rsidP="000E4B27">
                  <w:pPr>
                    <w:widowControl/>
                    <w:numPr>
                      <w:ilvl w:val="0"/>
                      <w:numId w:val="7"/>
                    </w:numPr>
                    <w:snapToGrid/>
                    <w:spacing w:before="40" w:after="120"/>
                    <w:rPr>
                      <w:bCs/>
                      <w:sz w:val="22"/>
                      <w:szCs w:val="22"/>
                    </w:rPr>
                  </w:pPr>
                  <w:r w:rsidRPr="00052527">
                    <w:rPr>
                      <w:bCs/>
                      <w:sz w:val="22"/>
                      <w:szCs w:val="22"/>
                    </w:rPr>
                    <w:t xml:space="preserve">During the interview, the applicant group described the </w:t>
                  </w:r>
                  <w:r w:rsidR="000E4B27" w:rsidRPr="00052527">
                    <w:rPr>
                      <w:bCs/>
                      <w:sz w:val="22"/>
                      <w:szCs w:val="22"/>
                    </w:rPr>
                    <w:t xml:space="preserve">social </w:t>
                  </w:r>
                  <w:r w:rsidRPr="00052527">
                    <w:rPr>
                      <w:bCs/>
                      <w:sz w:val="22"/>
                      <w:szCs w:val="22"/>
                    </w:rPr>
                    <w:t xml:space="preserve">emotional needs of their </w:t>
                  </w:r>
                  <w:r w:rsidR="000E4B27" w:rsidRPr="00052527">
                    <w:rPr>
                      <w:bCs/>
                      <w:sz w:val="22"/>
                      <w:szCs w:val="22"/>
                    </w:rPr>
                    <w:t xml:space="preserve">anticipated </w:t>
                  </w:r>
                  <w:r w:rsidRPr="00052527">
                    <w:rPr>
                      <w:bCs/>
                      <w:sz w:val="22"/>
                      <w:szCs w:val="22"/>
                    </w:rPr>
                    <w:t>student population</w:t>
                  </w:r>
                  <w:r w:rsidR="00DF3766" w:rsidRPr="00052527">
                    <w:rPr>
                      <w:bCs/>
                      <w:sz w:val="22"/>
                      <w:szCs w:val="22"/>
                    </w:rPr>
                    <w:t>,</w:t>
                  </w:r>
                  <w:r w:rsidRPr="00052527">
                    <w:rPr>
                      <w:bCs/>
                      <w:sz w:val="22"/>
                      <w:szCs w:val="22"/>
                    </w:rPr>
                    <w:t xml:space="preserve"> and the curriculum the proposed school plans to implement to address these needs</w:t>
                  </w:r>
                  <w:r w:rsidR="000E4B27" w:rsidRPr="00052527">
                    <w:rPr>
                      <w:bCs/>
                      <w:sz w:val="22"/>
                      <w:szCs w:val="22"/>
                    </w:rPr>
                    <w:t xml:space="preserve">, including the use of </w:t>
                  </w:r>
                  <w:proofErr w:type="spellStart"/>
                  <w:r w:rsidR="000E4B27" w:rsidRPr="00052527">
                    <w:rPr>
                      <w:bCs/>
                      <w:sz w:val="22"/>
                      <w:szCs w:val="22"/>
                    </w:rPr>
                    <w:t>MindUp</w:t>
                  </w:r>
                  <w:proofErr w:type="spellEnd"/>
                  <w:r w:rsidRPr="00052527">
                    <w:rPr>
                      <w:bCs/>
                      <w:sz w:val="22"/>
                      <w:szCs w:val="22"/>
                    </w:rPr>
                    <w:t xml:space="preserve">. </w:t>
                  </w:r>
                  <w:r w:rsidR="001B6BFC" w:rsidRPr="00052527">
                    <w:rPr>
                      <w:bCs/>
                      <w:sz w:val="22"/>
                      <w:szCs w:val="22"/>
                    </w:rPr>
                    <w:t>(Section II.B and II.E</w:t>
                  </w:r>
                  <w:r w:rsidRPr="00052527">
                    <w:rPr>
                      <w:bCs/>
                      <w:sz w:val="22"/>
                      <w:szCs w:val="22"/>
                    </w:rPr>
                    <w:t>.)</w:t>
                  </w:r>
                </w:p>
              </w:tc>
              <w:tc>
                <w:tcPr>
                  <w:tcW w:w="4313" w:type="dxa"/>
                </w:tcPr>
                <w:p w:rsidR="000E4B27" w:rsidRPr="00052527" w:rsidRDefault="00386C11" w:rsidP="00386C11">
                  <w:pPr>
                    <w:widowControl/>
                    <w:numPr>
                      <w:ilvl w:val="0"/>
                      <w:numId w:val="7"/>
                    </w:numPr>
                    <w:snapToGrid/>
                    <w:spacing w:before="40" w:after="120"/>
                    <w:rPr>
                      <w:bCs/>
                      <w:sz w:val="22"/>
                      <w:szCs w:val="22"/>
                    </w:rPr>
                  </w:pPr>
                  <w:r w:rsidRPr="00052527">
                    <w:rPr>
                      <w:bCs/>
                      <w:sz w:val="22"/>
                      <w:szCs w:val="22"/>
                    </w:rPr>
                    <w:lastRenderedPageBreak/>
                    <w:t xml:space="preserve">The curriculum outline provided in the application provides a limited and generalized description of the content and skills student will learn at the proposed school. </w:t>
                  </w:r>
                  <w:r w:rsidR="000E4B27" w:rsidRPr="00052527">
                    <w:rPr>
                      <w:bCs/>
                      <w:sz w:val="22"/>
                      <w:szCs w:val="22"/>
                    </w:rPr>
                    <w:t xml:space="preserve">Additionally, limited progress has been made on the selection and/or development of the </w:t>
                  </w:r>
                  <w:r w:rsidR="002510C9" w:rsidRPr="00052527">
                    <w:rPr>
                      <w:bCs/>
                      <w:sz w:val="22"/>
                      <w:szCs w:val="22"/>
                    </w:rPr>
                    <w:t>core content area curricula</w:t>
                  </w:r>
                  <w:r w:rsidR="000E4B27" w:rsidRPr="00052527">
                    <w:rPr>
                      <w:bCs/>
                      <w:sz w:val="22"/>
                      <w:szCs w:val="22"/>
                    </w:rPr>
                    <w:t xml:space="preserve"> </w:t>
                  </w:r>
                  <w:r w:rsidR="000E4B27" w:rsidRPr="00052527">
                    <w:rPr>
                      <w:sz w:val="22"/>
                      <w:szCs w:val="22"/>
                    </w:rPr>
                    <w:t xml:space="preserve">to assess the proposed leadership team’s ability to effectively implement the necessary curricular </w:t>
                  </w:r>
                  <w:r w:rsidR="000E4B27" w:rsidRPr="00052527">
                    <w:rPr>
                      <w:sz w:val="22"/>
                      <w:szCs w:val="22"/>
                    </w:rPr>
                    <w:lastRenderedPageBreak/>
                    <w:t xml:space="preserve">components for their proposed </w:t>
                  </w:r>
                  <w:r w:rsidR="00C012C4" w:rsidRPr="00052527">
                    <w:rPr>
                      <w:sz w:val="22"/>
                      <w:szCs w:val="22"/>
                    </w:rPr>
                    <w:t>opening in the fall of 2014 with 180 students in</w:t>
                  </w:r>
                  <w:r w:rsidR="000E4B27" w:rsidRPr="00052527">
                    <w:rPr>
                      <w:sz w:val="22"/>
                      <w:szCs w:val="22"/>
                    </w:rPr>
                    <w:t xml:space="preserve"> grades K-3.</w:t>
                  </w:r>
                  <w:r w:rsidR="000E4B27" w:rsidRPr="00052527">
                    <w:rPr>
                      <w:bCs/>
                      <w:sz w:val="22"/>
                      <w:szCs w:val="22"/>
                    </w:rPr>
                    <w:t xml:space="preserve"> </w:t>
                  </w:r>
                  <w:r w:rsidRPr="00052527">
                    <w:rPr>
                      <w:bCs/>
                      <w:sz w:val="22"/>
                      <w:szCs w:val="22"/>
                    </w:rPr>
                    <w:t xml:space="preserve">(Section II.B.) </w:t>
                  </w:r>
                </w:p>
                <w:p w:rsidR="00386C11" w:rsidRPr="00052527" w:rsidRDefault="00386C11" w:rsidP="00386C11">
                  <w:pPr>
                    <w:widowControl/>
                    <w:numPr>
                      <w:ilvl w:val="0"/>
                      <w:numId w:val="7"/>
                    </w:numPr>
                    <w:snapToGrid/>
                    <w:spacing w:before="40" w:after="100" w:afterAutospacing="1"/>
                    <w:rPr>
                      <w:sz w:val="22"/>
                      <w:szCs w:val="22"/>
                    </w:rPr>
                  </w:pPr>
                  <w:r w:rsidRPr="00052527">
                    <w:rPr>
                      <w:sz w:val="22"/>
                      <w:szCs w:val="22"/>
                    </w:rPr>
                    <w:t xml:space="preserve">While the application provides a clear plan </w:t>
                  </w:r>
                  <w:r w:rsidR="007035C1" w:rsidRPr="00052527">
                    <w:rPr>
                      <w:sz w:val="22"/>
                      <w:szCs w:val="22"/>
                    </w:rPr>
                    <w:t xml:space="preserve">for ‘continuous improvement’ </w:t>
                  </w:r>
                  <w:r w:rsidRPr="00052527">
                    <w:rPr>
                      <w:sz w:val="22"/>
                      <w:szCs w:val="22"/>
                    </w:rPr>
                    <w:t xml:space="preserve">that will facilitate the ongoing development, improvement, and refinement of the curriculum, during the interview, the </w:t>
                  </w:r>
                  <w:r w:rsidR="007035C1" w:rsidRPr="00052527">
                    <w:rPr>
                      <w:sz w:val="22"/>
                      <w:szCs w:val="22"/>
                    </w:rPr>
                    <w:t xml:space="preserve">collaborative </w:t>
                  </w:r>
                  <w:r w:rsidRPr="00052527">
                    <w:rPr>
                      <w:sz w:val="22"/>
                      <w:szCs w:val="22"/>
                    </w:rPr>
                    <w:t>processes and procedures to evaluate the effectiveness and successful implementation of the curriculum remained</w:t>
                  </w:r>
                  <w:r w:rsidR="007035C1" w:rsidRPr="00052527">
                    <w:rPr>
                      <w:sz w:val="22"/>
                      <w:szCs w:val="22"/>
                    </w:rPr>
                    <w:t xml:space="preserve"> generalized and</w:t>
                  </w:r>
                  <w:r w:rsidRPr="00052527">
                    <w:rPr>
                      <w:sz w:val="22"/>
                      <w:szCs w:val="22"/>
                    </w:rPr>
                    <w:t xml:space="preserve"> unclear. (Section II.B.)</w:t>
                  </w:r>
                </w:p>
                <w:p w:rsidR="009E57A3" w:rsidRPr="00052527" w:rsidRDefault="00DF3766" w:rsidP="00CD62DD">
                  <w:pPr>
                    <w:widowControl/>
                    <w:numPr>
                      <w:ilvl w:val="0"/>
                      <w:numId w:val="7"/>
                    </w:numPr>
                    <w:snapToGrid/>
                    <w:spacing w:before="40" w:after="100" w:afterAutospacing="1"/>
                    <w:rPr>
                      <w:sz w:val="22"/>
                      <w:szCs w:val="22"/>
                    </w:rPr>
                  </w:pPr>
                  <w:r w:rsidRPr="00052527">
                    <w:rPr>
                      <w:sz w:val="22"/>
                      <w:szCs w:val="22"/>
                    </w:rPr>
                    <w:t>Within the application, and during the interview,</w:t>
                  </w:r>
                  <w:r w:rsidR="009E57A3" w:rsidRPr="00052527">
                    <w:rPr>
                      <w:sz w:val="22"/>
                      <w:szCs w:val="22"/>
                    </w:rPr>
                    <w:t xml:space="preserve"> the process that will be used to align the curriculum to the Massachusetts Curriculum Frameworks (MCF)</w:t>
                  </w:r>
                  <w:r w:rsidRPr="00052527">
                    <w:rPr>
                      <w:sz w:val="22"/>
                      <w:szCs w:val="22"/>
                    </w:rPr>
                    <w:t xml:space="preserve"> was not clearly described</w:t>
                  </w:r>
                  <w:r w:rsidR="009E57A3" w:rsidRPr="00052527">
                    <w:rPr>
                      <w:sz w:val="22"/>
                      <w:szCs w:val="22"/>
                    </w:rPr>
                    <w:t xml:space="preserve">. </w:t>
                  </w:r>
                  <w:r w:rsidR="007459D6" w:rsidRPr="00052527">
                    <w:rPr>
                      <w:sz w:val="22"/>
                      <w:szCs w:val="22"/>
                    </w:rPr>
                    <w:t xml:space="preserve">During the interview, the applicant group stated that Kim </w:t>
                  </w:r>
                  <w:proofErr w:type="spellStart"/>
                  <w:r w:rsidR="007459D6" w:rsidRPr="00052527">
                    <w:rPr>
                      <w:sz w:val="22"/>
                      <w:szCs w:val="22"/>
                    </w:rPr>
                    <w:t>L’Ecuyer</w:t>
                  </w:r>
                  <w:proofErr w:type="spellEnd"/>
                  <w:r w:rsidR="007459D6" w:rsidRPr="00052527">
                    <w:rPr>
                      <w:sz w:val="22"/>
                      <w:szCs w:val="22"/>
                    </w:rPr>
                    <w:t xml:space="preserve">, the proposed principal, </w:t>
                  </w:r>
                  <w:r w:rsidR="000E61A2" w:rsidRPr="00052527">
                    <w:rPr>
                      <w:sz w:val="22"/>
                      <w:szCs w:val="22"/>
                    </w:rPr>
                    <w:t>has already begun curriculum mapping</w:t>
                  </w:r>
                  <w:r w:rsidR="007459D6" w:rsidRPr="00052527">
                    <w:rPr>
                      <w:sz w:val="22"/>
                      <w:szCs w:val="22"/>
                    </w:rPr>
                    <w:t xml:space="preserve"> </w:t>
                  </w:r>
                  <w:r w:rsidR="000E61A2" w:rsidRPr="00052527">
                    <w:rPr>
                      <w:sz w:val="22"/>
                      <w:szCs w:val="22"/>
                    </w:rPr>
                    <w:t>using t</w:t>
                  </w:r>
                  <w:r w:rsidR="00AA1D90" w:rsidRPr="00052527">
                    <w:rPr>
                      <w:sz w:val="22"/>
                      <w:szCs w:val="22"/>
                    </w:rPr>
                    <w:t>he Common Core State Standards</w:t>
                  </w:r>
                  <w:r w:rsidR="00095B7C" w:rsidRPr="00052527">
                    <w:rPr>
                      <w:sz w:val="22"/>
                      <w:szCs w:val="22"/>
                    </w:rPr>
                    <w:t>, and developing pacing guides</w:t>
                  </w:r>
                  <w:r w:rsidR="00AA1D90" w:rsidRPr="00052527">
                    <w:rPr>
                      <w:sz w:val="22"/>
                      <w:szCs w:val="22"/>
                    </w:rPr>
                    <w:t xml:space="preserve"> </w:t>
                  </w:r>
                  <w:r w:rsidR="007459D6" w:rsidRPr="00052527">
                    <w:rPr>
                      <w:sz w:val="22"/>
                      <w:szCs w:val="22"/>
                    </w:rPr>
                    <w:t>with a group of teachers</w:t>
                  </w:r>
                  <w:r w:rsidRPr="00052527">
                    <w:rPr>
                      <w:sz w:val="22"/>
                      <w:szCs w:val="22"/>
                    </w:rPr>
                    <w:t>, some of wh</w:t>
                  </w:r>
                  <w:r w:rsidR="000E4B27" w:rsidRPr="00052527">
                    <w:rPr>
                      <w:sz w:val="22"/>
                      <w:szCs w:val="22"/>
                    </w:rPr>
                    <w:t>om</w:t>
                  </w:r>
                  <w:r w:rsidRPr="00052527">
                    <w:rPr>
                      <w:sz w:val="22"/>
                      <w:szCs w:val="22"/>
                    </w:rPr>
                    <w:t xml:space="preserve"> may become employees at the proposed school</w:t>
                  </w:r>
                  <w:r w:rsidR="007459D6" w:rsidRPr="00052527">
                    <w:rPr>
                      <w:sz w:val="22"/>
                      <w:szCs w:val="22"/>
                    </w:rPr>
                    <w:t>. (Section I</w:t>
                  </w:r>
                  <w:r w:rsidR="00D63140" w:rsidRPr="00052527">
                    <w:rPr>
                      <w:sz w:val="22"/>
                      <w:szCs w:val="22"/>
                    </w:rPr>
                    <w:t>I</w:t>
                  </w:r>
                  <w:r w:rsidR="007459D6" w:rsidRPr="00052527">
                    <w:rPr>
                      <w:sz w:val="22"/>
                      <w:szCs w:val="22"/>
                    </w:rPr>
                    <w:t>.B.)</w:t>
                  </w:r>
                </w:p>
                <w:p w:rsidR="00AA1D90" w:rsidRPr="00052527" w:rsidRDefault="007035C1" w:rsidP="00CD62DD">
                  <w:pPr>
                    <w:widowControl/>
                    <w:numPr>
                      <w:ilvl w:val="0"/>
                      <w:numId w:val="7"/>
                    </w:numPr>
                    <w:snapToGrid/>
                    <w:spacing w:before="40" w:after="100" w:afterAutospacing="1"/>
                    <w:rPr>
                      <w:sz w:val="22"/>
                      <w:szCs w:val="22"/>
                    </w:rPr>
                  </w:pPr>
                  <w:r w:rsidRPr="00052527">
                    <w:rPr>
                      <w:sz w:val="22"/>
                      <w:szCs w:val="22"/>
                    </w:rPr>
                    <w:t>The</w:t>
                  </w:r>
                  <w:r w:rsidR="00AA1D90" w:rsidRPr="00052527">
                    <w:rPr>
                      <w:sz w:val="22"/>
                      <w:szCs w:val="22"/>
                    </w:rPr>
                    <w:t xml:space="preserve"> application </w:t>
                  </w:r>
                  <w:r w:rsidR="009210D7" w:rsidRPr="00052527">
                    <w:rPr>
                      <w:sz w:val="22"/>
                      <w:szCs w:val="22"/>
                    </w:rPr>
                    <w:t>contains</w:t>
                  </w:r>
                  <w:r w:rsidRPr="00052527">
                    <w:rPr>
                      <w:sz w:val="22"/>
                      <w:szCs w:val="22"/>
                    </w:rPr>
                    <w:t xml:space="preserve"> limited information regarding</w:t>
                  </w:r>
                  <w:r w:rsidR="00781C12" w:rsidRPr="00052527">
                    <w:rPr>
                      <w:sz w:val="22"/>
                      <w:szCs w:val="22"/>
                    </w:rPr>
                    <w:t xml:space="preserve"> </w:t>
                  </w:r>
                  <w:r w:rsidR="009210D7" w:rsidRPr="00052527">
                    <w:rPr>
                      <w:sz w:val="22"/>
                      <w:szCs w:val="22"/>
                    </w:rPr>
                    <w:t>the systems and schedules to support teacher collaboration and professional development</w:t>
                  </w:r>
                  <w:r w:rsidR="00781C12" w:rsidRPr="00052527">
                    <w:rPr>
                      <w:sz w:val="22"/>
                      <w:szCs w:val="22"/>
                    </w:rPr>
                    <w:t xml:space="preserve">. </w:t>
                  </w:r>
                  <w:r w:rsidR="009210D7" w:rsidRPr="00052527">
                    <w:rPr>
                      <w:sz w:val="22"/>
                      <w:szCs w:val="22"/>
                    </w:rPr>
                    <w:t xml:space="preserve">While it is clear that </w:t>
                  </w:r>
                  <w:r w:rsidR="007443F4" w:rsidRPr="00052527">
                    <w:rPr>
                      <w:sz w:val="22"/>
                      <w:szCs w:val="22"/>
                    </w:rPr>
                    <w:t xml:space="preserve">proposed </w:t>
                  </w:r>
                  <w:r w:rsidR="009210D7" w:rsidRPr="00052527">
                    <w:rPr>
                      <w:sz w:val="22"/>
                      <w:szCs w:val="22"/>
                    </w:rPr>
                    <w:t xml:space="preserve">opportunities will occur for a week during the summer, two Wednesday afternoons per month, and within the school day, </w:t>
                  </w:r>
                  <w:r w:rsidR="00781C12" w:rsidRPr="00052527">
                    <w:rPr>
                      <w:sz w:val="22"/>
                      <w:szCs w:val="22"/>
                    </w:rPr>
                    <w:t xml:space="preserve">the applicant group was unable to clearly articulate </w:t>
                  </w:r>
                  <w:r w:rsidR="00DF3766" w:rsidRPr="00052527">
                    <w:rPr>
                      <w:sz w:val="22"/>
                      <w:szCs w:val="22"/>
                    </w:rPr>
                    <w:t>its implementation within the proposed teacher schedule</w:t>
                  </w:r>
                  <w:r w:rsidR="009210D7" w:rsidRPr="00052527">
                    <w:rPr>
                      <w:sz w:val="22"/>
                      <w:szCs w:val="22"/>
                    </w:rPr>
                    <w:t>, and school year</w:t>
                  </w:r>
                  <w:r w:rsidR="004C6897" w:rsidRPr="00052527">
                    <w:rPr>
                      <w:sz w:val="22"/>
                      <w:szCs w:val="22"/>
                    </w:rPr>
                    <w:t>. (Section II.B.)</w:t>
                  </w:r>
                  <w:r w:rsidR="00781C12" w:rsidRPr="00052527">
                    <w:rPr>
                      <w:sz w:val="22"/>
                      <w:szCs w:val="22"/>
                    </w:rPr>
                    <w:t xml:space="preserve">  </w:t>
                  </w:r>
                </w:p>
                <w:p w:rsidR="002D3E5E" w:rsidRPr="00052527" w:rsidRDefault="008F61FF" w:rsidP="00BD5446">
                  <w:pPr>
                    <w:widowControl/>
                    <w:numPr>
                      <w:ilvl w:val="0"/>
                      <w:numId w:val="7"/>
                    </w:numPr>
                    <w:snapToGrid/>
                    <w:spacing w:before="40" w:after="100" w:afterAutospacing="1"/>
                    <w:rPr>
                      <w:sz w:val="22"/>
                      <w:szCs w:val="22"/>
                    </w:rPr>
                  </w:pPr>
                  <w:r w:rsidRPr="00052527">
                    <w:rPr>
                      <w:sz w:val="22"/>
                      <w:szCs w:val="22"/>
                    </w:rPr>
                    <w:t xml:space="preserve">While </w:t>
                  </w:r>
                  <w:r w:rsidR="00586798" w:rsidRPr="00052527">
                    <w:rPr>
                      <w:sz w:val="22"/>
                      <w:szCs w:val="22"/>
                    </w:rPr>
                    <w:t xml:space="preserve">the </w:t>
                  </w:r>
                  <w:r w:rsidRPr="00052527">
                    <w:rPr>
                      <w:sz w:val="22"/>
                      <w:szCs w:val="22"/>
                    </w:rPr>
                    <w:t>proposed leadership team</w:t>
                  </w:r>
                  <w:r w:rsidR="00586798" w:rsidRPr="00052527">
                    <w:rPr>
                      <w:sz w:val="22"/>
                      <w:szCs w:val="22"/>
                    </w:rPr>
                    <w:t xml:space="preserve"> stated that they would </w:t>
                  </w:r>
                  <w:r w:rsidR="00AA1D90" w:rsidRPr="00052527">
                    <w:rPr>
                      <w:sz w:val="22"/>
                      <w:szCs w:val="22"/>
                    </w:rPr>
                    <w:t xml:space="preserve">consider </w:t>
                  </w:r>
                  <w:r w:rsidR="00586798" w:rsidRPr="00052527">
                    <w:rPr>
                      <w:sz w:val="22"/>
                      <w:szCs w:val="22"/>
                    </w:rPr>
                    <w:t>adopt</w:t>
                  </w:r>
                  <w:r w:rsidR="00AA1D90" w:rsidRPr="00052527">
                    <w:rPr>
                      <w:sz w:val="22"/>
                      <w:szCs w:val="22"/>
                    </w:rPr>
                    <w:t>ing</w:t>
                  </w:r>
                  <w:r w:rsidR="00586798" w:rsidRPr="00052527">
                    <w:rPr>
                      <w:sz w:val="22"/>
                      <w:szCs w:val="22"/>
                    </w:rPr>
                    <w:t xml:space="preserve"> parts of the Department’s evaluation system </w:t>
                  </w:r>
                  <w:r w:rsidR="003779ED" w:rsidRPr="00052527">
                    <w:rPr>
                      <w:sz w:val="22"/>
                      <w:szCs w:val="22"/>
                    </w:rPr>
                    <w:t xml:space="preserve">after reviewing its effectiveness </w:t>
                  </w:r>
                  <w:r w:rsidR="00586798" w:rsidRPr="00052527">
                    <w:rPr>
                      <w:sz w:val="22"/>
                      <w:szCs w:val="22"/>
                    </w:rPr>
                    <w:t>and seek</w:t>
                  </w:r>
                  <w:r w:rsidRPr="00052527">
                    <w:rPr>
                      <w:sz w:val="22"/>
                      <w:szCs w:val="22"/>
                    </w:rPr>
                    <w:t>ing</w:t>
                  </w:r>
                  <w:r w:rsidR="00586798" w:rsidRPr="00052527">
                    <w:rPr>
                      <w:sz w:val="22"/>
                      <w:szCs w:val="22"/>
                    </w:rPr>
                    <w:t xml:space="preserve"> input from the </w:t>
                  </w:r>
                  <w:r w:rsidR="00BD5446" w:rsidRPr="00052527">
                    <w:rPr>
                      <w:sz w:val="22"/>
                      <w:szCs w:val="22"/>
                    </w:rPr>
                    <w:t>faculty</w:t>
                  </w:r>
                  <w:r w:rsidRPr="00052527">
                    <w:rPr>
                      <w:sz w:val="22"/>
                      <w:szCs w:val="22"/>
                    </w:rPr>
                    <w:t>, the teacher evaluation system remains underdeveloped</w:t>
                  </w:r>
                  <w:r w:rsidR="00586798" w:rsidRPr="00052527">
                    <w:rPr>
                      <w:sz w:val="22"/>
                      <w:szCs w:val="22"/>
                    </w:rPr>
                    <w:t xml:space="preserve">. </w:t>
                  </w:r>
                  <w:r w:rsidR="00707D42" w:rsidRPr="00052527">
                    <w:rPr>
                      <w:sz w:val="22"/>
                      <w:szCs w:val="22"/>
                    </w:rPr>
                    <w:t xml:space="preserve">(Section </w:t>
                  </w:r>
                  <w:r w:rsidR="00D63140" w:rsidRPr="00052527">
                    <w:rPr>
                      <w:sz w:val="22"/>
                      <w:szCs w:val="22"/>
                    </w:rPr>
                    <w:t>I</w:t>
                  </w:r>
                  <w:r w:rsidR="00707D42" w:rsidRPr="00052527">
                    <w:rPr>
                      <w:sz w:val="22"/>
                      <w:szCs w:val="22"/>
                    </w:rPr>
                    <w:t>I.B.)</w:t>
                  </w:r>
                </w:p>
              </w:tc>
            </w:tr>
          </w:tbl>
          <w:p w:rsidR="00352BC3" w:rsidRPr="00052527" w:rsidRDefault="00352BC3" w:rsidP="00352BC3">
            <w:pPr>
              <w:rPr>
                <w:b/>
                <w:sz w:val="22"/>
                <w:szCs w:val="22"/>
              </w:rPr>
            </w:pPr>
          </w:p>
        </w:tc>
      </w:tr>
      <w:tr w:rsidR="00352BC3" w:rsidRPr="00052527" w:rsidTr="003954F9">
        <w:trPr>
          <w:trHeight w:val="1862"/>
        </w:trPr>
        <w:tc>
          <w:tcPr>
            <w:tcW w:w="8856" w:type="dxa"/>
            <w:gridSpan w:val="2"/>
            <w:tcBorders>
              <w:top w:val="single" w:sz="4" w:space="0" w:color="auto"/>
              <w:left w:val="single" w:sz="4" w:space="0" w:color="auto"/>
              <w:bottom w:val="single" w:sz="4" w:space="0" w:color="auto"/>
              <w:right w:val="single" w:sz="4" w:space="0" w:color="auto"/>
            </w:tcBorders>
          </w:tcPr>
          <w:p w:rsidR="00352BC3" w:rsidRPr="00052527" w:rsidRDefault="00993993" w:rsidP="00BF4BAB">
            <w:pPr>
              <w:spacing w:before="120"/>
              <w:jc w:val="center"/>
              <w:rPr>
                <w:b/>
                <w:sz w:val="22"/>
                <w:szCs w:val="22"/>
              </w:rPr>
            </w:pPr>
            <w:r>
              <w:rPr>
                <w:b/>
                <w:sz w:val="22"/>
                <w:szCs w:val="22"/>
              </w:rPr>
              <w:lastRenderedPageBreak/>
              <w:t xml:space="preserve"> </w:t>
            </w:r>
            <w:r w:rsidR="005674B1" w:rsidRPr="00052527">
              <w:rPr>
                <w:b/>
                <w:sz w:val="22"/>
                <w:szCs w:val="22"/>
              </w:rPr>
              <w:t>Assessment System, Performance, Promotion, and Graduation Standards</w:t>
            </w:r>
          </w:p>
          <w:p w:rsidR="00DB366B" w:rsidRPr="0005252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052527" w:rsidTr="008A68E8">
              <w:tc>
                <w:tcPr>
                  <w:tcW w:w="4312" w:type="dxa"/>
                </w:tcPr>
                <w:p w:rsidR="00352BC3" w:rsidRPr="00052527" w:rsidRDefault="00352BC3" w:rsidP="008A68E8">
                  <w:pPr>
                    <w:widowControl/>
                    <w:snapToGrid/>
                    <w:rPr>
                      <w:b/>
                      <w:sz w:val="22"/>
                      <w:szCs w:val="22"/>
                      <w:u w:val="single"/>
                    </w:rPr>
                  </w:pPr>
                  <w:r w:rsidRPr="00052527">
                    <w:rPr>
                      <w:b/>
                      <w:sz w:val="22"/>
                      <w:szCs w:val="22"/>
                      <w:u w:val="single"/>
                    </w:rPr>
                    <w:t>Primary Strengths</w:t>
                  </w:r>
                </w:p>
              </w:tc>
              <w:tc>
                <w:tcPr>
                  <w:tcW w:w="4313" w:type="dxa"/>
                </w:tcPr>
                <w:p w:rsidR="00352BC3" w:rsidRPr="00052527" w:rsidRDefault="00352BC3" w:rsidP="008A68E8">
                  <w:pPr>
                    <w:widowControl/>
                    <w:snapToGrid/>
                    <w:rPr>
                      <w:b/>
                      <w:sz w:val="22"/>
                      <w:szCs w:val="22"/>
                      <w:u w:val="single"/>
                    </w:rPr>
                  </w:pPr>
                  <w:r w:rsidRPr="00052527">
                    <w:rPr>
                      <w:b/>
                      <w:sz w:val="22"/>
                      <w:szCs w:val="22"/>
                      <w:u w:val="single"/>
                    </w:rPr>
                    <w:t xml:space="preserve">Primary Weaknesses </w:t>
                  </w:r>
                </w:p>
              </w:tc>
            </w:tr>
            <w:tr w:rsidR="00352BC3" w:rsidRPr="00052527" w:rsidTr="008A68E8">
              <w:trPr>
                <w:trHeight w:val="387"/>
              </w:trPr>
              <w:tc>
                <w:tcPr>
                  <w:tcW w:w="4312" w:type="dxa"/>
                </w:tcPr>
                <w:p w:rsidR="00133035" w:rsidRPr="00052527" w:rsidRDefault="00557568" w:rsidP="009202B1">
                  <w:pPr>
                    <w:widowControl/>
                    <w:numPr>
                      <w:ilvl w:val="0"/>
                      <w:numId w:val="7"/>
                    </w:numPr>
                    <w:snapToGrid/>
                    <w:spacing w:before="40" w:after="100" w:afterAutospacing="1"/>
                    <w:rPr>
                      <w:bCs/>
                      <w:sz w:val="22"/>
                      <w:szCs w:val="22"/>
                    </w:rPr>
                  </w:pPr>
                  <w:r w:rsidRPr="00052527">
                    <w:rPr>
                      <w:bCs/>
                      <w:sz w:val="22"/>
                      <w:szCs w:val="22"/>
                    </w:rPr>
                    <w:t>The applicant group provides detailed descriptions of the external assessments</w:t>
                  </w:r>
                  <w:r w:rsidR="00BD6D13" w:rsidRPr="00052527">
                    <w:rPr>
                      <w:bCs/>
                      <w:sz w:val="22"/>
                      <w:szCs w:val="22"/>
                    </w:rPr>
                    <w:t>, such as Strategic Teaching and Evaluation of Progress (STEP), Achievement Network (</w:t>
                  </w:r>
                  <w:proofErr w:type="spellStart"/>
                  <w:r w:rsidR="00BD6D13" w:rsidRPr="00052527">
                    <w:rPr>
                      <w:bCs/>
                      <w:sz w:val="22"/>
                      <w:szCs w:val="22"/>
                    </w:rPr>
                    <w:t>ANet</w:t>
                  </w:r>
                  <w:proofErr w:type="spellEnd"/>
                  <w:r w:rsidR="00BD6D13" w:rsidRPr="00052527">
                    <w:rPr>
                      <w:bCs/>
                      <w:sz w:val="22"/>
                      <w:szCs w:val="22"/>
                    </w:rPr>
                    <w:t xml:space="preserve">), </w:t>
                  </w:r>
                  <w:r w:rsidR="00805AC0" w:rsidRPr="00052527">
                    <w:rPr>
                      <w:bCs/>
                      <w:sz w:val="22"/>
                      <w:szCs w:val="22"/>
                    </w:rPr>
                    <w:t xml:space="preserve">and </w:t>
                  </w:r>
                  <w:r w:rsidR="007D2A30" w:rsidRPr="00052527">
                    <w:rPr>
                      <w:bCs/>
                      <w:sz w:val="22"/>
                      <w:szCs w:val="22"/>
                    </w:rPr>
                    <w:t>Sustainability Tracking, Assessment</w:t>
                  </w:r>
                  <w:r w:rsidR="00AA5AFB" w:rsidRPr="00052527">
                    <w:rPr>
                      <w:bCs/>
                      <w:sz w:val="22"/>
                      <w:szCs w:val="22"/>
                    </w:rPr>
                    <w:t>,</w:t>
                  </w:r>
                  <w:r w:rsidR="007D2A30" w:rsidRPr="00052527">
                    <w:rPr>
                      <w:bCs/>
                      <w:sz w:val="22"/>
                      <w:szCs w:val="22"/>
                    </w:rPr>
                    <w:t xml:space="preserve"> and Rating system (STAR) that will be </w:t>
                  </w:r>
                  <w:r w:rsidRPr="00052527">
                    <w:rPr>
                      <w:bCs/>
                      <w:sz w:val="22"/>
                      <w:szCs w:val="22"/>
                    </w:rPr>
                    <w:t xml:space="preserve">implemented </w:t>
                  </w:r>
                  <w:r w:rsidR="007D2A30" w:rsidRPr="00052527">
                    <w:rPr>
                      <w:bCs/>
                      <w:sz w:val="22"/>
                      <w:szCs w:val="22"/>
                    </w:rPr>
                    <w:t xml:space="preserve">to </w:t>
                  </w:r>
                  <w:r w:rsidR="009202B1" w:rsidRPr="00052527">
                    <w:rPr>
                      <w:bCs/>
                      <w:sz w:val="22"/>
                      <w:szCs w:val="22"/>
                    </w:rPr>
                    <w:t>support student learning</w:t>
                  </w:r>
                  <w:r w:rsidR="007D2A30" w:rsidRPr="00052527">
                    <w:rPr>
                      <w:bCs/>
                      <w:sz w:val="22"/>
                      <w:szCs w:val="22"/>
                    </w:rPr>
                    <w:t xml:space="preserve">. </w:t>
                  </w:r>
                  <w:r w:rsidRPr="00052527">
                    <w:rPr>
                      <w:bCs/>
                      <w:sz w:val="22"/>
                      <w:szCs w:val="22"/>
                    </w:rPr>
                    <w:t xml:space="preserve">(Section </w:t>
                  </w:r>
                  <w:r w:rsidR="00D63140" w:rsidRPr="00052527">
                    <w:rPr>
                      <w:bCs/>
                      <w:sz w:val="22"/>
                      <w:szCs w:val="22"/>
                    </w:rPr>
                    <w:t>I</w:t>
                  </w:r>
                  <w:r w:rsidRPr="00052527">
                    <w:rPr>
                      <w:bCs/>
                      <w:sz w:val="22"/>
                      <w:szCs w:val="22"/>
                    </w:rPr>
                    <w:t>I.D.)</w:t>
                  </w:r>
                </w:p>
                <w:p w:rsidR="00E64E42" w:rsidRPr="00052527" w:rsidRDefault="009C2A38" w:rsidP="006A54D7">
                  <w:pPr>
                    <w:widowControl/>
                    <w:numPr>
                      <w:ilvl w:val="0"/>
                      <w:numId w:val="7"/>
                    </w:numPr>
                    <w:snapToGrid/>
                    <w:spacing w:before="40" w:after="100" w:afterAutospacing="1"/>
                    <w:rPr>
                      <w:bCs/>
                      <w:sz w:val="22"/>
                      <w:szCs w:val="22"/>
                    </w:rPr>
                  </w:pPr>
                  <w:r w:rsidRPr="00052527">
                    <w:rPr>
                      <w:bCs/>
                      <w:sz w:val="22"/>
                      <w:szCs w:val="22"/>
                    </w:rPr>
                    <w:t>While the applicant group has indicated it has not finished selecting the tools to implement within the proposed assessment system, it is clear that the system will provide multiple measures of student growth, and student performance that can be used to facilitate adjustments to the educational program, and inform a staff development plan that will support the goal of improved student learning</w:t>
                  </w:r>
                  <w:r w:rsidR="00E64E42" w:rsidRPr="00052527">
                    <w:rPr>
                      <w:bCs/>
                      <w:sz w:val="22"/>
                      <w:szCs w:val="22"/>
                    </w:rPr>
                    <w:t xml:space="preserve">. </w:t>
                  </w:r>
                  <w:r w:rsidRPr="00052527">
                    <w:rPr>
                      <w:bCs/>
                      <w:sz w:val="22"/>
                      <w:szCs w:val="22"/>
                    </w:rPr>
                    <w:t>(Section II.D.)</w:t>
                  </w:r>
                </w:p>
              </w:tc>
              <w:tc>
                <w:tcPr>
                  <w:tcW w:w="4313" w:type="dxa"/>
                </w:tcPr>
                <w:p w:rsidR="001E2BC0" w:rsidRPr="00052527" w:rsidRDefault="001E2BC0" w:rsidP="00990B93">
                  <w:pPr>
                    <w:widowControl/>
                    <w:numPr>
                      <w:ilvl w:val="0"/>
                      <w:numId w:val="7"/>
                    </w:numPr>
                    <w:snapToGrid/>
                    <w:spacing w:before="40" w:after="100" w:afterAutospacing="1"/>
                    <w:rPr>
                      <w:bCs/>
                      <w:sz w:val="22"/>
                      <w:szCs w:val="22"/>
                    </w:rPr>
                  </w:pPr>
                  <w:r w:rsidRPr="00052527">
                    <w:rPr>
                      <w:bCs/>
                      <w:sz w:val="22"/>
                      <w:szCs w:val="22"/>
                    </w:rPr>
                    <w:t xml:space="preserve">By proposing to serve students in grades K-3 during the first year of operation, it remains unclear how students significantly below grade level will be supported to be engaged and successful within the proposed educational program. </w:t>
                  </w:r>
                  <w:r w:rsidR="00AD5CDF" w:rsidRPr="00052527">
                    <w:rPr>
                      <w:bCs/>
                      <w:sz w:val="22"/>
                      <w:szCs w:val="22"/>
                    </w:rPr>
                    <w:t xml:space="preserve">While high expectations are evident in the described promotion policy, the applicant group does not appear to have considered the strong likelihood of serving students far below grade level, and the potential for a high retention rate. </w:t>
                  </w:r>
                  <w:r w:rsidRPr="00052527">
                    <w:rPr>
                      <w:bCs/>
                      <w:sz w:val="22"/>
                      <w:szCs w:val="22"/>
                    </w:rPr>
                    <w:t>(Section II.C.)</w:t>
                  </w:r>
                </w:p>
                <w:p w:rsidR="008F5E63" w:rsidRPr="00052527" w:rsidRDefault="008F5E63" w:rsidP="00990B93">
                  <w:pPr>
                    <w:widowControl/>
                    <w:numPr>
                      <w:ilvl w:val="0"/>
                      <w:numId w:val="7"/>
                    </w:numPr>
                    <w:snapToGrid/>
                    <w:spacing w:before="40" w:after="100" w:afterAutospacing="1"/>
                    <w:rPr>
                      <w:bCs/>
                      <w:sz w:val="22"/>
                      <w:szCs w:val="22"/>
                    </w:rPr>
                  </w:pPr>
                  <w:r w:rsidRPr="00052527">
                    <w:rPr>
                      <w:bCs/>
                      <w:sz w:val="22"/>
                      <w:szCs w:val="22"/>
                    </w:rPr>
                    <w:t>While the assessment system proposed involves a variety of assessments, it remains unclear how teachers will be support</w:t>
                  </w:r>
                  <w:r w:rsidR="009C2A38" w:rsidRPr="00052527">
                    <w:rPr>
                      <w:bCs/>
                      <w:sz w:val="22"/>
                      <w:szCs w:val="22"/>
                    </w:rPr>
                    <w:t>ed</w:t>
                  </w:r>
                  <w:r w:rsidRPr="00052527">
                    <w:rPr>
                      <w:bCs/>
                      <w:sz w:val="22"/>
                      <w:szCs w:val="22"/>
                    </w:rPr>
                    <w:t xml:space="preserve"> to effectively use student achievement data to improve student learning. (Section II.D.)</w:t>
                  </w:r>
                </w:p>
                <w:p w:rsidR="006A54D7" w:rsidRPr="00052527" w:rsidRDefault="006A54D7" w:rsidP="00990B93">
                  <w:pPr>
                    <w:widowControl/>
                    <w:numPr>
                      <w:ilvl w:val="0"/>
                      <w:numId w:val="7"/>
                    </w:numPr>
                    <w:snapToGrid/>
                    <w:spacing w:before="40"/>
                    <w:rPr>
                      <w:bCs/>
                      <w:sz w:val="22"/>
                      <w:szCs w:val="22"/>
                    </w:rPr>
                  </w:pPr>
                  <w:r w:rsidRPr="00052527">
                    <w:rPr>
                      <w:bCs/>
                      <w:sz w:val="22"/>
                      <w:szCs w:val="22"/>
                    </w:rPr>
                    <w:t>The assessment system does not describe a meaningful approach to measuring student progress toward attaining non-academic goals</w:t>
                  </w:r>
                  <w:r w:rsidR="000A488D" w:rsidRPr="00052527">
                    <w:rPr>
                      <w:bCs/>
                      <w:sz w:val="22"/>
                      <w:szCs w:val="22"/>
                    </w:rPr>
                    <w:t>, such as the personal and social responsibility aspect</w:t>
                  </w:r>
                  <w:r w:rsidRPr="00052527">
                    <w:rPr>
                      <w:bCs/>
                      <w:sz w:val="22"/>
                      <w:szCs w:val="22"/>
                    </w:rPr>
                    <w:t xml:space="preserve"> of the proposed school’</w:t>
                  </w:r>
                  <w:r w:rsidR="000A488D" w:rsidRPr="00052527">
                    <w:rPr>
                      <w:bCs/>
                      <w:sz w:val="22"/>
                      <w:szCs w:val="22"/>
                    </w:rPr>
                    <w:t>s mission</w:t>
                  </w:r>
                  <w:r w:rsidRPr="00052527">
                    <w:rPr>
                      <w:bCs/>
                      <w:sz w:val="22"/>
                      <w:szCs w:val="22"/>
                    </w:rPr>
                    <w:t>.</w:t>
                  </w:r>
                  <w:r w:rsidR="00FD3330" w:rsidRPr="00052527">
                    <w:rPr>
                      <w:bCs/>
                      <w:sz w:val="22"/>
                      <w:szCs w:val="22"/>
                    </w:rPr>
                    <w:t xml:space="preserve"> The application indicates the use of standard metrics, such as attendance, and discipline. </w:t>
                  </w:r>
                  <w:r w:rsidRPr="00052527">
                    <w:rPr>
                      <w:bCs/>
                      <w:sz w:val="22"/>
                      <w:szCs w:val="22"/>
                    </w:rPr>
                    <w:t xml:space="preserve"> (Section II.D.)</w:t>
                  </w:r>
                </w:p>
                <w:p w:rsidR="00133035" w:rsidRPr="00052527" w:rsidRDefault="00133035" w:rsidP="009C2A38">
                  <w:pPr>
                    <w:widowControl/>
                    <w:snapToGrid/>
                    <w:spacing w:before="40" w:after="100" w:afterAutospacing="1"/>
                    <w:ind w:left="360"/>
                    <w:rPr>
                      <w:bCs/>
                      <w:sz w:val="22"/>
                      <w:szCs w:val="22"/>
                    </w:rPr>
                  </w:pPr>
                </w:p>
              </w:tc>
            </w:tr>
          </w:tbl>
          <w:p w:rsidR="00352BC3" w:rsidRPr="00052527" w:rsidRDefault="00352BC3" w:rsidP="00352BC3">
            <w:pPr>
              <w:rPr>
                <w:b/>
                <w:sz w:val="22"/>
                <w:szCs w:val="22"/>
              </w:rPr>
            </w:pPr>
          </w:p>
        </w:tc>
      </w:tr>
      <w:tr w:rsidR="00352BC3" w:rsidRPr="00052527"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052527" w:rsidRDefault="005674B1" w:rsidP="00BF4BAB">
            <w:pPr>
              <w:spacing w:before="120"/>
              <w:jc w:val="center"/>
              <w:rPr>
                <w:b/>
                <w:sz w:val="22"/>
                <w:szCs w:val="22"/>
              </w:rPr>
            </w:pPr>
            <w:r w:rsidRPr="00052527">
              <w:rPr>
                <w:b/>
                <w:sz w:val="22"/>
                <w:szCs w:val="22"/>
              </w:rPr>
              <w:t>School Characteristics</w:t>
            </w:r>
          </w:p>
          <w:p w:rsidR="00DB366B" w:rsidRPr="0005252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052527" w:rsidTr="00E411F4">
              <w:tc>
                <w:tcPr>
                  <w:tcW w:w="4312" w:type="dxa"/>
                </w:tcPr>
                <w:p w:rsidR="00352BC3" w:rsidRPr="00052527" w:rsidRDefault="00352BC3" w:rsidP="008A68E8">
                  <w:pPr>
                    <w:widowControl/>
                    <w:snapToGrid/>
                    <w:rPr>
                      <w:b/>
                      <w:sz w:val="22"/>
                      <w:szCs w:val="22"/>
                      <w:u w:val="single"/>
                    </w:rPr>
                  </w:pPr>
                  <w:r w:rsidRPr="00052527">
                    <w:rPr>
                      <w:b/>
                      <w:sz w:val="22"/>
                      <w:szCs w:val="22"/>
                      <w:u w:val="single"/>
                    </w:rPr>
                    <w:t>Primary Strengths</w:t>
                  </w:r>
                </w:p>
              </w:tc>
              <w:tc>
                <w:tcPr>
                  <w:tcW w:w="4313" w:type="dxa"/>
                </w:tcPr>
                <w:p w:rsidR="00352BC3" w:rsidRPr="00052527" w:rsidRDefault="00352BC3" w:rsidP="008A68E8">
                  <w:pPr>
                    <w:widowControl/>
                    <w:snapToGrid/>
                    <w:rPr>
                      <w:b/>
                      <w:sz w:val="22"/>
                      <w:szCs w:val="22"/>
                      <w:u w:val="single"/>
                    </w:rPr>
                  </w:pPr>
                  <w:r w:rsidRPr="00052527">
                    <w:rPr>
                      <w:b/>
                      <w:sz w:val="22"/>
                      <w:szCs w:val="22"/>
                      <w:u w:val="single"/>
                    </w:rPr>
                    <w:t xml:space="preserve">Primary Weaknesses </w:t>
                  </w:r>
                </w:p>
              </w:tc>
            </w:tr>
            <w:tr w:rsidR="00352BC3" w:rsidRPr="00052527" w:rsidTr="00E411F4">
              <w:trPr>
                <w:trHeight w:val="387"/>
              </w:trPr>
              <w:tc>
                <w:tcPr>
                  <w:tcW w:w="4312" w:type="dxa"/>
                </w:tcPr>
                <w:p w:rsidR="00F90F7D" w:rsidRPr="00052527" w:rsidRDefault="003D482C" w:rsidP="00A9609A">
                  <w:pPr>
                    <w:widowControl/>
                    <w:numPr>
                      <w:ilvl w:val="0"/>
                      <w:numId w:val="7"/>
                    </w:numPr>
                    <w:snapToGrid/>
                    <w:spacing w:before="40" w:after="120"/>
                    <w:rPr>
                      <w:bCs/>
                      <w:sz w:val="22"/>
                      <w:szCs w:val="22"/>
                    </w:rPr>
                  </w:pPr>
                  <w:r w:rsidRPr="00052527">
                    <w:rPr>
                      <w:sz w:val="22"/>
                      <w:szCs w:val="22"/>
                    </w:rPr>
                    <w:t>The applica</w:t>
                  </w:r>
                  <w:r w:rsidR="004D26E0" w:rsidRPr="00052527">
                    <w:rPr>
                      <w:sz w:val="22"/>
                      <w:szCs w:val="22"/>
                    </w:rPr>
                    <w:t>nt group pro</w:t>
                  </w:r>
                  <w:r w:rsidR="00184A3F" w:rsidRPr="00052527">
                    <w:rPr>
                      <w:sz w:val="22"/>
                      <w:szCs w:val="22"/>
                    </w:rPr>
                    <w:t xml:space="preserve">poses to implement Mass Insight Education &amp; Research Institute’s Readiness Model to effectively develop, implement, and refine the educational program </w:t>
                  </w:r>
                  <w:r w:rsidR="00FA051A" w:rsidRPr="00052527">
                    <w:rPr>
                      <w:sz w:val="22"/>
                      <w:szCs w:val="22"/>
                    </w:rPr>
                    <w:t xml:space="preserve">over time </w:t>
                  </w:r>
                  <w:r w:rsidR="00184A3F" w:rsidRPr="00052527">
                    <w:rPr>
                      <w:sz w:val="22"/>
                      <w:szCs w:val="22"/>
                    </w:rPr>
                    <w:t>to produce a high performing charter school</w:t>
                  </w:r>
                  <w:r w:rsidR="00A9609A" w:rsidRPr="00052527">
                    <w:rPr>
                      <w:sz w:val="22"/>
                      <w:szCs w:val="22"/>
                    </w:rPr>
                    <w:t xml:space="preserve"> serving an anticipated high poverty student population</w:t>
                  </w:r>
                  <w:r w:rsidR="00F90F7D" w:rsidRPr="00052527">
                    <w:rPr>
                      <w:sz w:val="22"/>
                      <w:szCs w:val="22"/>
                    </w:rPr>
                    <w:t xml:space="preserve">. (Section </w:t>
                  </w:r>
                  <w:r w:rsidR="00D63140" w:rsidRPr="00052527">
                    <w:rPr>
                      <w:sz w:val="22"/>
                      <w:szCs w:val="22"/>
                    </w:rPr>
                    <w:t>I</w:t>
                  </w:r>
                  <w:r w:rsidR="00F90F7D" w:rsidRPr="00052527">
                    <w:rPr>
                      <w:sz w:val="22"/>
                      <w:szCs w:val="22"/>
                    </w:rPr>
                    <w:t>I.E.)</w:t>
                  </w:r>
                </w:p>
              </w:tc>
              <w:tc>
                <w:tcPr>
                  <w:tcW w:w="4313" w:type="dxa"/>
                </w:tcPr>
                <w:p w:rsidR="004A60EA" w:rsidRPr="00052527" w:rsidRDefault="004A60EA" w:rsidP="004A60EA">
                  <w:pPr>
                    <w:widowControl/>
                    <w:numPr>
                      <w:ilvl w:val="0"/>
                      <w:numId w:val="7"/>
                    </w:numPr>
                    <w:snapToGrid/>
                    <w:spacing w:before="40" w:after="120"/>
                    <w:rPr>
                      <w:bCs/>
                      <w:sz w:val="22"/>
                      <w:szCs w:val="22"/>
                    </w:rPr>
                  </w:pPr>
                  <w:r w:rsidRPr="00052527">
                    <w:rPr>
                      <w:bCs/>
                      <w:sz w:val="22"/>
                      <w:szCs w:val="22"/>
                    </w:rPr>
                    <w:t xml:space="preserve">While during the interview and within the application, the applicant group explained the intent to implement a joyful, happy, and healthy school culture; consistent with the school’s mission, educational philosophy, and educational program; </w:t>
                  </w:r>
                  <w:r w:rsidRPr="00052527">
                    <w:rPr>
                      <w:sz w:val="22"/>
                      <w:szCs w:val="22"/>
                    </w:rPr>
                    <w:t xml:space="preserve">the strategies to implement school culture were generalized and limited. </w:t>
                  </w:r>
                  <w:r w:rsidRPr="00052527">
                    <w:rPr>
                      <w:bCs/>
                      <w:sz w:val="22"/>
                      <w:szCs w:val="22"/>
                    </w:rPr>
                    <w:t xml:space="preserve">(Section II.E.) </w:t>
                  </w:r>
                </w:p>
                <w:p w:rsidR="00F03ADB" w:rsidRPr="00052527" w:rsidRDefault="003342F1" w:rsidP="004A60EA">
                  <w:pPr>
                    <w:widowControl/>
                    <w:numPr>
                      <w:ilvl w:val="0"/>
                      <w:numId w:val="7"/>
                    </w:numPr>
                    <w:snapToGrid/>
                    <w:spacing w:before="40" w:after="100" w:afterAutospacing="1"/>
                    <w:rPr>
                      <w:sz w:val="22"/>
                      <w:szCs w:val="22"/>
                    </w:rPr>
                  </w:pPr>
                  <w:r w:rsidRPr="00052527">
                    <w:rPr>
                      <w:sz w:val="22"/>
                      <w:szCs w:val="22"/>
                    </w:rPr>
                    <w:t>While the applicant group proposes to incorporate a before-school</w:t>
                  </w:r>
                  <w:r w:rsidR="006D1062" w:rsidRPr="00052527">
                    <w:rPr>
                      <w:sz w:val="22"/>
                      <w:szCs w:val="22"/>
                    </w:rPr>
                    <w:t xml:space="preserve"> </w:t>
                  </w:r>
                  <w:r w:rsidR="00241402" w:rsidRPr="00052527">
                    <w:rPr>
                      <w:sz w:val="22"/>
                      <w:szCs w:val="22"/>
                    </w:rPr>
                    <w:t>‘</w:t>
                  </w:r>
                  <w:r w:rsidRPr="00052527">
                    <w:rPr>
                      <w:sz w:val="22"/>
                      <w:szCs w:val="22"/>
                    </w:rPr>
                    <w:t>early birds</w:t>
                  </w:r>
                  <w:r w:rsidR="00241402" w:rsidRPr="00052527">
                    <w:rPr>
                      <w:sz w:val="22"/>
                      <w:szCs w:val="22"/>
                    </w:rPr>
                    <w:t>’</w:t>
                  </w:r>
                  <w:r w:rsidRPr="00052527">
                    <w:rPr>
                      <w:sz w:val="22"/>
                      <w:szCs w:val="22"/>
                    </w:rPr>
                    <w:t xml:space="preserve"> program</w:t>
                  </w:r>
                  <w:r w:rsidR="00D63140" w:rsidRPr="00052527">
                    <w:rPr>
                      <w:sz w:val="22"/>
                      <w:szCs w:val="22"/>
                    </w:rPr>
                    <w:t xml:space="preserve">, </w:t>
                  </w:r>
                  <w:r w:rsidRPr="00052527">
                    <w:rPr>
                      <w:sz w:val="22"/>
                      <w:szCs w:val="22"/>
                    </w:rPr>
                    <w:t>and an after-school</w:t>
                  </w:r>
                  <w:r w:rsidR="006D1062" w:rsidRPr="00052527">
                    <w:rPr>
                      <w:sz w:val="22"/>
                      <w:szCs w:val="22"/>
                    </w:rPr>
                    <w:t xml:space="preserve"> </w:t>
                  </w:r>
                  <w:r w:rsidR="00241402" w:rsidRPr="00052527">
                    <w:rPr>
                      <w:sz w:val="22"/>
                      <w:szCs w:val="22"/>
                    </w:rPr>
                    <w:t>‘</w:t>
                  </w:r>
                  <w:r w:rsidRPr="00052527">
                    <w:rPr>
                      <w:sz w:val="22"/>
                      <w:szCs w:val="22"/>
                    </w:rPr>
                    <w:t>Learning Enrichment Time</w:t>
                  </w:r>
                  <w:r w:rsidR="00241402" w:rsidRPr="00052527">
                    <w:rPr>
                      <w:sz w:val="22"/>
                      <w:szCs w:val="22"/>
                    </w:rPr>
                    <w:t>’</w:t>
                  </w:r>
                  <w:r w:rsidRPr="00052527">
                    <w:rPr>
                      <w:sz w:val="22"/>
                      <w:szCs w:val="22"/>
                    </w:rPr>
                    <w:t xml:space="preserve"> program, it remains unclear who will be responsible for </w:t>
                  </w:r>
                  <w:r w:rsidRPr="00052527">
                    <w:rPr>
                      <w:sz w:val="22"/>
                      <w:szCs w:val="22"/>
                    </w:rPr>
                    <w:lastRenderedPageBreak/>
                    <w:t xml:space="preserve">implementing these programs, </w:t>
                  </w:r>
                  <w:r w:rsidR="00D63140" w:rsidRPr="00052527">
                    <w:rPr>
                      <w:sz w:val="22"/>
                      <w:szCs w:val="22"/>
                    </w:rPr>
                    <w:t>how these programs will be assessed, and how students will be transported to and from school to take advantage of these proposed opport</w:t>
                  </w:r>
                  <w:r w:rsidR="00AA5AFB" w:rsidRPr="00052527">
                    <w:rPr>
                      <w:sz w:val="22"/>
                      <w:szCs w:val="22"/>
                    </w:rPr>
                    <w:t>unities. (Section II.E.</w:t>
                  </w:r>
                  <w:r w:rsidR="00D63140" w:rsidRPr="00052527">
                    <w:rPr>
                      <w:sz w:val="22"/>
                      <w:szCs w:val="22"/>
                    </w:rPr>
                    <w:t>)</w:t>
                  </w:r>
                </w:p>
              </w:tc>
            </w:tr>
          </w:tbl>
          <w:p w:rsidR="00352BC3" w:rsidRPr="00052527" w:rsidRDefault="00352BC3" w:rsidP="00352BC3">
            <w:pPr>
              <w:rPr>
                <w:b/>
                <w:sz w:val="22"/>
                <w:szCs w:val="22"/>
              </w:rPr>
            </w:pPr>
          </w:p>
        </w:tc>
      </w:tr>
      <w:tr w:rsidR="00352BC3" w:rsidRPr="00052527"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052527" w:rsidRDefault="00DD754F" w:rsidP="00BF4BAB">
            <w:pPr>
              <w:spacing w:before="120"/>
              <w:jc w:val="center"/>
              <w:rPr>
                <w:b/>
                <w:sz w:val="22"/>
                <w:szCs w:val="22"/>
              </w:rPr>
            </w:pPr>
            <w:r w:rsidRPr="00052527">
              <w:rPr>
                <w:sz w:val="22"/>
                <w:szCs w:val="22"/>
              </w:rPr>
              <w:lastRenderedPageBreak/>
              <w:br w:type="page"/>
            </w:r>
            <w:r w:rsidR="005674B1" w:rsidRPr="00052527">
              <w:rPr>
                <w:b/>
                <w:sz w:val="22"/>
                <w:szCs w:val="22"/>
              </w:rPr>
              <w:t>Special Student Population</w:t>
            </w:r>
            <w:r w:rsidR="00E411F4" w:rsidRPr="00052527">
              <w:rPr>
                <w:b/>
                <w:sz w:val="22"/>
                <w:szCs w:val="22"/>
              </w:rPr>
              <w:t>s</w:t>
            </w:r>
            <w:r w:rsidR="005674B1" w:rsidRPr="00052527">
              <w:rPr>
                <w:b/>
                <w:sz w:val="22"/>
                <w:szCs w:val="22"/>
              </w:rPr>
              <w:t xml:space="preserve"> and Student Services</w:t>
            </w:r>
          </w:p>
          <w:p w:rsidR="00DB366B" w:rsidRPr="0005252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052527" w:rsidTr="008A68E8">
              <w:tc>
                <w:tcPr>
                  <w:tcW w:w="4312" w:type="dxa"/>
                </w:tcPr>
                <w:p w:rsidR="00352BC3" w:rsidRPr="00052527" w:rsidRDefault="00352BC3" w:rsidP="008A68E8">
                  <w:pPr>
                    <w:widowControl/>
                    <w:snapToGrid/>
                    <w:rPr>
                      <w:b/>
                      <w:sz w:val="22"/>
                      <w:szCs w:val="22"/>
                      <w:u w:val="single"/>
                    </w:rPr>
                  </w:pPr>
                  <w:r w:rsidRPr="00052527">
                    <w:rPr>
                      <w:b/>
                      <w:sz w:val="22"/>
                      <w:szCs w:val="22"/>
                      <w:u w:val="single"/>
                    </w:rPr>
                    <w:t>Primary Strengths</w:t>
                  </w:r>
                </w:p>
              </w:tc>
              <w:tc>
                <w:tcPr>
                  <w:tcW w:w="4313" w:type="dxa"/>
                </w:tcPr>
                <w:p w:rsidR="00352BC3" w:rsidRPr="00052527" w:rsidRDefault="00352BC3" w:rsidP="008A68E8">
                  <w:pPr>
                    <w:widowControl/>
                    <w:snapToGrid/>
                    <w:rPr>
                      <w:b/>
                      <w:sz w:val="22"/>
                      <w:szCs w:val="22"/>
                      <w:u w:val="single"/>
                    </w:rPr>
                  </w:pPr>
                  <w:r w:rsidRPr="00052527">
                    <w:rPr>
                      <w:b/>
                      <w:sz w:val="22"/>
                      <w:szCs w:val="22"/>
                      <w:u w:val="single"/>
                    </w:rPr>
                    <w:t xml:space="preserve">Primary Weaknesses </w:t>
                  </w:r>
                </w:p>
              </w:tc>
            </w:tr>
            <w:tr w:rsidR="00352BC3" w:rsidRPr="00052527" w:rsidTr="008A68E8">
              <w:trPr>
                <w:trHeight w:val="387"/>
              </w:trPr>
              <w:tc>
                <w:tcPr>
                  <w:tcW w:w="4312" w:type="dxa"/>
                </w:tcPr>
                <w:p w:rsidR="00A851F5" w:rsidRPr="00052527" w:rsidRDefault="00A851F5" w:rsidP="00413BA2">
                  <w:pPr>
                    <w:widowControl/>
                    <w:numPr>
                      <w:ilvl w:val="0"/>
                      <w:numId w:val="11"/>
                    </w:numPr>
                    <w:snapToGrid/>
                    <w:spacing w:before="40" w:after="120"/>
                    <w:rPr>
                      <w:sz w:val="22"/>
                      <w:szCs w:val="22"/>
                    </w:rPr>
                  </w:pPr>
                  <w:r w:rsidRPr="00052527">
                    <w:rPr>
                      <w:sz w:val="22"/>
                      <w:szCs w:val="22"/>
                    </w:rPr>
                    <w:t xml:space="preserve">The </w:t>
                  </w:r>
                  <w:r w:rsidR="00413BA2" w:rsidRPr="00052527">
                    <w:rPr>
                      <w:sz w:val="22"/>
                      <w:szCs w:val="22"/>
                    </w:rPr>
                    <w:t>application provides a generalized description of the process and procedures to identify, assess, and serve students who are English Language Learners (ELLs), including</w:t>
                  </w:r>
                  <w:r w:rsidRPr="00052527">
                    <w:rPr>
                      <w:sz w:val="22"/>
                      <w:szCs w:val="22"/>
                    </w:rPr>
                    <w:t xml:space="preserve"> how the proposed school will provide </w:t>
                  </w:r>
                  <w:r w:rsidR="00413BA2" w:rsidRPr="00052527">
                    <w:rPr>
                      <w:sz w:val="22"/>
                      <w:szCs w:val="22"/>
                    </w:rPr>
                    <w:t xml:space="preserve">ELLs </w:t>
                  </w:r>
                  <w:r w:rsidRPr="00052527">
                    <w:rPr>
                      <w:sz w:val="22"/>
                      <w:szCs w:val="22"/>
                    </w:rPr>
                    <w:t xml:space="preserve">access to the general education curriculum. </w:t>
                  </w:r>
                  <w:r w:rsidR="000D4B35" w:rsidRPr="00052527">
                    <w:rPr>
                      <w:sz w:val="22"/>
                      <w:szCs w:val="22"/>
                    </w:rPr>
                    <w:t>While limited</w:t>
                  </w:r>
                  <w:r w:rsidR="001E3019" w:rsidRPr="00052527">
                    <w:rPr>
                      <w:sz w:val="22"/>
                      <w:szCs w:val="22"/>
                    </w:rPr>
                    <w:t xml:space="preserve">, the information was sufficient to indicate knowledge of the obligations of the proposed school to serve ELLs within the proposed educational program. </w:t>
                  </w:r>
                  <w:r w:rsidRPr="00052527">
                    <w:rPr>
                      <w:sz w:val="22"/>
                      <w:szCs w:val="22"/>
                    </w:rPr>
                    <w:t>(Section II.F.)</w:t>
                  </w:r>
                </w:p>
                <w:p w:rsidR="000D4B35" w:rsidRPr="00052527" w:rsidRDefault="000D4B35" w:rsidP="000D4B35">
                  <w:pPr>
                    <w:widowControl/>
                    <w:numPr>
                      <w:ilvl w:val="0"/>
                      <w:numId w:val="11"/>
                    </w:numPr>
                    <w:snapToGrid/>
                    <w:spacing w:before="40"/>
                    <w:rPr>
                      <w:sz w:val="22"/>
                      <w:szCs w:val="22"/>
                    </w:rPr>
                  </w:pPr>
                  <w:r w:rsidRPr="00052527">
                    <w:rPr>
                      <w:sz w:val="22"/>
                      <w:szCs w:val="22"/>
                    </w:rPr>
                    <w:t>The application provides a generalized description of the process and procedures to identify, assess, and serve students with disabilities. While limited, the information was sufficient to indicate knowledge of the obligations of the proposed school to serve students with disabilities within the proposed educational program. (Section II.F.)</w:t>
                  </w:r>
                </w:p>
                <w:p w:rsidR="0005634B" w:rsidRPr="00052527" w:rsidRDefault="0005634B" w:rsidP="0005634B">
                  <w:pPr>
                    <w:widowControl/>
                    <w:snapToGrid/>
                    <w:spacing w:before="40" w:after="120"/>
                    <w:ind w:left="360"/>
                    <w:rPr>
                      <w:sz w:val="22"/>
                      <w:szCs w:val="22"/>
                    </w:rPr>
                  </w:pPr>
                </w:p>
              </w:tc>
              <w:tc>
                <w:tcPr>
                  <w:tcW w:w="4313" w:type="dxa"/>
                </w:tcPr>
                <w:p w:rsidR="00B22577" w:rsidRPr="00052527" w:rsidRDefault="00B22577" w:rsidP="00A725E0">
                  <w:pPr>
                    <w:pStyle w:val="ListParagraph"/>
                    <w:numPr>
                      <w:ilvl w:val="0"/>
                      <w:numId w:val="11"/>
                    </w:numPr>
                    <w:rPr>
                      <w:sz w:val="22"/>
                      <w:szCs w:val="22"/>
                    </w:rPr>
                  </w:pPr>
                  <w:r w:rsidRPr="00052527">
                    <w:rPr>
                      <w:sz w:val="22"/>
                      <w:szCs w:val="22"/>
                    </w:rPr>
                    <w:t xml:space="preserve">The special student populations section did not provide sufficient details </w:t>
                  </w:r>
                  <w:r w:rsidR="000942B8" w:rsidRPr="00052527">
                    <w:rPr>
                      <w:sz w:val="22"/>
                      <w:szCs w:val="22"/>
                    </w:rPr>
                    <w:t xml:space="preserve">to fully address the required criteria </w:t>
                  </w:r>
                  <w:r w:rsidRPr="00052527">
                    <w:rPr>
                      <w:sz w:val="22"/>
                      <w:szCs w:val="22"/>
                    </w:rPr>
                    <w:t>regarding the programs to serve students with disabil</w:t>
                  </w:r>
                  <w:r w:rsidR="000942B8" w:rsidRPr="00052527">
                    <w:rPr>
                      <w:sz w:val="22"/>
                      <w:szCs w:val="22"/>
                    </w:rPr>
                    <w:t>ities, and ELLs,</w:t>
                  </w:r>
                  <w:r w:rsidRPr="00052527">
                    <w:rPr>
                      <w:sz w:val="22"/>
                      <w:szCs w:val="22"/>
                    </w:rPr>
                    <w:t xml:space="preserve"> including how the English Language Development (ELD) program will be evaluated. (Section II.F.) </w:t>
                  </w:r>
                </w:p>
                <w:p w:rsidR="00E0024D" w:rsidRPr="00052527" w:rsidRDefault="00E0024D" w:rsidP="00A725E0">
                  <w:pPr>
                    <w:pStyle w:val="ListParagraph"/>
                    <w:numPr>
                      <w:ilvl w:val="0"/>
                      <w:numId w:val="11"/>
                    </w:numPr>
                    <w:rPr>
                      <w:sz w:val="22"/>
                      <w:szCs w:val="22"/>
                    </w:rPr>
                  </w:pPr>
                  <w:r w:rsidRPr="00052527">
                    <w:rPr>
                      <w:sz w:val="22"/>
                      <w:szCs w:val="22"/>
                    </w:rPr>
                    <w:t xml:space="preserve">The application </w:t>
                  </w:r>
                  <w:r w:rsidR="00707739" w:rsidRPr="00052527">
                    <w:rPr>
                      <w:sz w:val="22"/>
                      <w:szCs w:val="22"/>
                    </w:rPr>
                    <w:t>indicates special education</w:t>
                  </w:r>
                  <w:r w:rsidR="000E38A3" w:rsidRPr="00052527">
                    <w:rPr>
                      <w:sz w:val="22"/>
                      <w:szCs w:val="22"/>
                    </w:rPr>
                    <w:t xml:space="preserve"> staffing </w:t>
                  </w:r>
                  <w:r w:rsidR="00707739" w:rsidRPr="00052527">
                    <w:rPr>
                      <w:sz w:val="22"/>
                      <w:szCs w:val="22"/>
                    </w:rPr>
                    <w:t>levels</w:t>
                  </w:r>
                  <w:r w:rsidR="000E38A3" w:rsidRPr="00052527">
                    <w:rPr>
                      <w:sz w:val="22"/>
                      <w:szCs w:val="22"/>
                    </w:rPr>
                    <w:t xml:space="preserve"> </w:t>
                  </w:r>
                  <w:r w:rsidR="00A82BBB" w:rsidRPr="00052527">
                    <w:rPr>
                      <w:sz w:val="22"/>
                      <w:szCs w:val="22"/>
                    </w:rPr>
                    <w:t xml:space="preserve">during the first five years of operation </w:t>
                  </w:r>
                  <w:r w:rsidR="00707739" w:rsidRPr="00052527">
                    <w:rPr>
                      <w:sz w:val="22"/>
                      <w:szCs w:val="22"/>
                    </w:rPr>
                    <w:t xml:space="preserve">that may be inadequate to </w:t>
                  </w:r>
                  <w:r w:rsidR="008863C0" w:rsidRPr="00052527">
                    <w:rPr>
                      <w:sz w:val="22"/>
                      <w:szCs w:val="22"/>
                    </w:rPr>
                    <w:t>meet the needs of the anticipated</w:t>
                  </w:r>
                  <w:r w:rsidR="00A82BBB" w:rsidRPr="00052527">
                    <w:rPr>
                      <w:sz w:val="22"/>
                      <w:szCs w:val="22"/>
                    </w:rPr>
                    <w:t xml:space="preserve"> </w:t>
                  </w:r>
                  <w:r w:rsidR="00C0577A" w:rsidRPr="00052527">
                    <w:rPr>
                      <w:sz w:val="22"/>
                      <w:szCs w:val="22"/>
                    </w:rPr>
                    <w:t>population</w:t>
                  </w:r>
                  <w:r w:rsidR="000E38A3" w:rsidRPr="00052527">
                    <w:rPr>
                      <w:sz w:val="22"/>
                      <w:szCs w:val="22"/>
                    </w:rPr>
                    <w:t xml:space="preserve"> of students with disabilities</w:t>
                  </w:r>
                  <w:r w:rsidR="008A4E52" w:rsidRPr="00052527">
                    <w:rPr>
                      <w:sz w:val="22"/>
                      <w:szCs w:val="22"/>
                    </w:rPr>
                    <w:t xml:space="preserve"> within the proposed educational program</w:t>
                  </w:r>
                  <w:r w:rsidR="000E38A3" w:rsidRPr="00052527">
                    <w:rPr>
                      <w:sz w:val="22"/>
                      <w:szCs w:val="22"/>
                    </w:rPr>
                    <w:t>. (Section II.F.)</w:t>
                  </w:r>
                </w:p>
                <w:p w:rsidR="00BA245A" w:rsidRPr="00052527" w:rsidRDefault="00BA245A" w:rsidP="00B32085">
                  <w:pPr>
                    <w:spacing w:after="120"/>
                    <w:ind w:left="360"/>
                    <w:rPr>
                      <w:sz w:val="22"/>
                      <w:szCs w:val="22"/>
                    </w:rPr>
                  </w:pPr>
                </w:p>
              </w:tc>
            </w:tr>
          </w:tbl>
          <w:p w:rsidR="00352BC3" w:rsidRPr="00052527" w:rsidRDefault="00352BC3" w:rsidP="00352BC3">
            <w:pPr>
              <w:rPr>
                <w:b/>
                <w:sz w:val="22"/>
                <w:szCs w:val="22"/>
              </w:rPr>
            </w:pPr>
          </w:p>
        </w:tc>
      </w:tr>
      <w:tr w:rsidR="00352BC3" w:rsidRPr="00052527"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052527" w:rsidRDefault="005674B1" w:rsidP="00BF4BAB">
            <w:pPr>
              <w:spacing w:before="120"/>
              <w:jc w:val="center"/>
              <w:rPr>
                <w:b/>
                <w:sz w:val="22"/>
                <w:szCs w:val="22"/>
              </w:rPr>
            </w:pPr>
            <w:r w:rsidRPr="00052527">
              <w:rPr>
                <w:b/>
                <w:sz w:val="22"/>
                <w:szCs w:val="22"/>
              </w:rPr>
              <w:t>Enrollment and Recruitment</w:t>
            </w:r>
          </w:p>
          <w:p w:rsidR="00DB366B" w:rsidRPr="0005252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052527" w:rsidTr="008A68E8">
              <w:tc>
                <w:tcPr>
                  <w:tcW w:w="4312" w:type="dxa"/>
                </w:tcPr>
                <w:p w:rsidR="00352BC3" w:rsidRPr="00052527" w:rsidRDefault="00352BC3" w:rsidP="008A68E8">
                  <w:pPr>
                    <w:widowControl/>
                    <w:snapToGrid/>
                    <w:rPr>
                      <w:b/>
                      <w:sz w:val="22"/>
                      <w:szCs w:val="22"/>
                      <w:u w:val="single"/>
                    </w:rPr>
                  </w:pPr>
                  <w:r w:rsidRPr="00052527">
                    <w:rPr>
                      <w:b/>
                      <w:sz w:val="22"/>
                      <w:szCs w:val="22"/>
                      <w:u w:val="single"/>
                    </w:rPr>
                    <w:t>Primary Strengths</w:t>
                  </w:r>
                </w:p>
              </w:tc>
              <w:tc>
                <w:tcPr>
                  <w:tcW w:w="4313" w:type="dxa"/>
                </w:tcPr>
                <w:p w:rsidR="00352BC3" w:rsidRPr="00052527" w:rsidRDefault="00352BC3" w:rsidP="008A68E8">
                  <w:pPr>
                    <w:widowControl/>
                    <w:snapToGrid/>
                    <w:rPr>
                      <w:b/>
                      <w:sz w:val="22"/>
                      <w:szCs w:val="22"/>
                      <w:u w:val="single"/>
                    </w:rPr>
                  </w:pPr>
                  <w:r w:rsidRPr="00052527">
                    <w:rPr>
                      <w:b/>
                      <w:sz w:val="22"/>
                      <w:szCs w:val="22"/>
                      <w:u w:val="single"/>
                    </w:rPr>
                    <w:t xml:space="preserve">Primary Weaknesses </w:t>
                  </w:r>
                </w:p>
              </w:tc>
            </w:tr>
            <w:tr w:rsidR="00352BC3" w:rsidRPr="00052527" w:rsidTr="008A68E8">
              <w:trPr>
                <w:trHeight w:val="387"/>
              </w:trPr>
              <w:tc>
                <w:tcPr>
                  <w:tcW w:w="4312" w:type="dxa"/>
                </w:tcPr>
                <w:p w:rsidR="00005D14" w:rsidRPr="00052527" w:rsidRDefault="00104AAE" w:rsidP="00005D14">
                  <w:pPr>
                    <w:widowControl/>
                    <w:numPr>
                      <w:ilvl w:val="0"/>
                      <w:numId w:val="7"/>
                    </w:numPr>
                    <w:snapToGrid/>
                    <w:spacing w:before="40"/>
                    <w:rPr>
                      <w:bCs/>
                      <w:sz w:val="22"/>
                      <w:szCs w:val="22"/>
                    </w:rPr>
                  </w:pPr>
                  <w:r w:rsidRPr="00052527">
                    <w:rPr>
                      <w:bCs/>
                      <w:sz w:val="22"/>
                      <w:szCs w:val="22"/>
                    </w:rPr>
                    <w:t>Reviewers note</w:t>
                  </w:r>
                  <w:r w:rsidR="00C762E8" w:rsidRPr="00052527">
                    <w:rPr>
                      <w:bCs/>
                      <w:sz w:val="22"/>
                      <w:szCs w:val="22"/>
                    </w:rPr>
                    <w:t>d</w:t>
                  </w:r>
                  <w:r w:rsidRPr="00052527">
                    <w:rPr>
                      <w:bCs/>
                      <w:sz w:val="22"/>
                      <w:szCs w:val="22"/>
                    </w:rPr>
                    <w:t xml:space="preserve"> the </w:t>
                  </w:r>
                  <w:r w:rsidR="00C762E8" w:rsidRPr="00052527">
                    <w:rPr>
                      <w:bCs/>
                      <w:sz w:val="22"/>
                      <w:szCs w:val="22"/>
                    </w:rPr>
                    <w:t>variety of</w:t>
                  </w:r>
                  <w:r w:rsidRPr="00052527">
                    <w:rPr>
                      <w:bCs/>
                      <w:sz w:val="22"/>
                      <w:szCs w:val="22"/>
                    </w:rPr>
                    <w:t xml:space="preserve"> recruitment </w:t>
                  </w:r>
                  <w:r w:rsidR="00C762E8" w:rsidRPr="00052527">
                    <w:rPr>
                      <w:bCs/>
                      <w:sz w:val="22"/>
                      <w:szCs w:val="22"/>
                    </w:rPr>
                    <w:t>strategies</w:t>
                  </w:r>
                  <w:r w:rsidRPr="00052527">
                    <w:rPr>
                      <w:bCs/>
                      <w:sz w:val="22"/>
                      <w:szCs w:val="22"/>
                    </w:rPr>
                    <w:t xml:space="preserve"> listed in the application</w:t>
                  </w:r>
                  <w:r w:rsidR="00C762E8" w:rsidRPr="00052527">
                    <w:rPr>
                      <w:bCs/>
                      <w:sz w:val="22"/>
                      <w:szCs w:val="22"/>
                    </w:rPr>
                    <w:t xml:space="preserve"> to recruit students, and attract a student population reflective of Fitchburg</w:t>
                  </w:r>
                  <w:r w:rsidR="00052527">
                    <w:rPr>
                      <w:bCs/>
                      <w:sz w:val="22"/>
                      <w:szCs w:val="22"/>
                    </w:rPr>
                    <w:t xml:space="preserve">, </w:t>
                  </w:r>
                  <w:r w:rsidR="009427F1" w:rsidRPr="00052527">
                    <w:rPr>
                      <w:bCs/>
                      <w:sz w:val="22"/>
                      <w:szCs w:val="22"/>
                    </w:rPr>
                    <w:t>including supplying information about the school in multiple languages</w:t>
                  </w:r>
                  <w:r w:rsidR="00052527">
                    <w:rPr>
                      <w:bCs/>
                      <w:sz w:val="22"/>
                      <w:szCs w:val="22"/>
                    </w:rPr>
                    <w:t>,</w:t>
                  </w:r>
                  <w:r w:rsidR="009427F1" w:rsidRPr="00052527">
                    <w:rPr>
                      <w:bCs/>
                      <w:sz w:val="22"/>
                      <w:szCs w:val="22"/>
                    </w:rPr>
                    <w:t xml:space="preserve"> and detailing the services that will be provided to address the needs of all students. (Section III.A.)</w:t>
                  </w:r>
                </w:p>
                <w:p w:rsidR="00005D14" w:rsidRPr="00052527" w:rsidRDefault="00005D14" w:rsidP="00005D14">
                  <w:pPr>
                    <w:widowControl/>
                    <w:snapToGrid/>
                    <w:spacing w:before="40" w:after="100" w:afterAutospacing="1"/>
                    <w:ind w:left="360"/>
                    <w:rPr>
                      <w:bCs/>
                      <w:sz w:val="22"/>
                      <w:szCs w:val="22"/>
                    </w:rPr>
                  </w:pPr>
                </w:p>
              </w:tc>
              <w:tc>
                <w:tcPr>
                  <w:tcW w:w="4313" w:type="dxa"/>
                </w:tcPr>
                <w:p w:rsidR="009427F1" w:rsidRPr="00052527" w:rsidRDefault="009427F1" w:rsidP="00002270">
                  <w:pPr>
                    <w:pStyle w:val="ListParagraph"/>
                    <w:widowControl/>
                    <w:numPr>
                      <w:ilvl w:val="0"/>
                      <w:numId w:val="7"/>
                    </w:numPr>
                    <w:snapToGrid/>
                    <w:spacing w:before="40" w:after="100" w:afterAutospacing="1"/>
                    <w:rPr>
                      <w:sz w:val="22"/>
                      <w:szCs w:val="22"/>
                    </w:rPr>
                  </w:pPr>
                  <w:r w:rsidRPr="00052527">
                    <w:rPr>
                      <w:sz w:val="22"/>
                      <w:szCs w:val="22"/>
                    </w:rPr>
                    <w:t>T</w:t>
                  </w:r>
                  <w:r w:rsidR="00FB528A" w:rsidRPr="00052527">
                    <w:rPr>
                      <w:sz w:val="22"/>
                      <w:szCs w:val="22"/>
                    </w:rPr>
                    <w:t xml:space="preserve">he </w:t>
                  </w:r>
                  <w:r w:rsidR="00002270" w:rsidRPr="00052527">
                    <w:rPr>
                      <w:sz w:val="22"/>
                      <w:szCs w:val="22"/>
                    </w:rPr>
                    <w:t>application contained</w:t>
                  </w:r>
                  <w:r w:rsidR="006D1062" w:rsidRPr="00052527">
                    <w:rPr>
                      <w:sz w:val="22"/>
                      <w:szCs w:val="22"/>
                    </w:rPr>
                    <w:t xml:space="preserve"> a draft recruitment </w:t>
                  </w:r>
                  <w:r w:rsidR="00002270" w:rsidRPr="00052527">
                    <w:rPr>
                      <w:sz w:val="22"/>
                      <w:szCs w:val="22"/>
                    </w:rPr>
                    <w:t xml:space="preserve">and </w:t>
                  </w:r>
                  <w:r w:rsidR="006D1062" w:rsidRPr="00052527">
                    <w:rPr>
                      <w:sz w:val="22"/>
                      <w:szCs w:val="22"/>
                    </w:rPr>
                    <w:t xml:space="preserve">retention plan that did not include the </w:t>
                  </w:r>
                  <w:r w:rsidRPr="00052527">
                    <w:rPr>
                      <w:sz w:val="22"/>
                      <w:szCs w:val="22"/>
                    </w:rPr>
                    <w:t>retention plan</w:t>
                  </w:r>
                  <w:r w:rsidR="006D1062" w:rsidRPr="00052527">
                    <w:rPr>
                      <w:sz w:val="22"/>
                      <w:szCs w:val="22"/>
                    </w:rPr>
                    <w:t xml:space="preserve"> as required</w:t>
                  </w:r>
                  <w:r w:rsidRPr="00052527">
                    <w:rPr>
                      <w:sz w:val="22"/>
                      <w:szCs w:val="22"/>
                    </w:rPr>
                    <w:t xml:space="preserve">. </w:t>
                  </w:r>
                  <w:r w:rsidR="00EC6890" w:rsidRPr="00052527">
                    <w:rPr>
                      <w:sz w:val="22"/>
                      <w:szCs w:val="22"/>
                    </w:rPr>
                    <w:t xml:space="preserve">(Section III.A.) </w:t>
                  </w:r>
                </w:p>
              </w:tc>
            </w:tr>
          </w:tbl>
          <w:p w:rsidR="00352BC3" w:rsidRPr="00052527" w:rsidRDefault="00352BC3" w:rsidP="00352BC3">
            <w:pPr>
              <w:rPr>
                <w:b/>
                <w:sz w:val="22"/>
                <w:szCs w:val="22"/>
              </w:rPr>
            </w:pPr>
          </w:p>
        </w:tc>
      </w:tr>
    </w:tbl>
    <w:p w:rsidR="00D41EED" w:rsidRDefault="00D41EED">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52BC3" w:rsidRPr="00052527" w:rsidTr="007052B0">
        <w:trPr>
          <w:trHeight w:val="170"/>
        </w:trPr>
        <w:tc>
          <w:tcPr>
            <w:tcW w:w="8856" w:type="dxa"/>
            <w:tcBorders>
              <w:top w:val="single" w:sz="4" w:space="0" w:color="auto"/>
              <w:left w:val="single" w:sz="4" w:space="0" w:color="auto"/>
              <w:bottom w:val="single" w:sz="4" w:space="0" w:color="auto"/>
              <w:right w:val="single" w:sz="4" w:space="0" w:color="auto"/>
            </w:tcBorders>
          </w:tcPr>
          <w:p w:rsidR="00352BC3" w:rsidRPr="00052527" w:rsidRDefault="005674B1" w:rsidP="00BF4BAB">
            <w:pPr>
              <w:spacing w:before="120"/>
              <w:jc w:val="center"/>
              <w:rPr>
                <w:b/>
                <w:sz w:val="22"/>
                <w:szCs w:val="22"/>
              </w:rPr>
            </w:pPr>
            <w:r w:rsidRPr="00052527">
              <w:rPr>
                <w:b/>
                <w:sz w:val="22"/>
                <w:szCs w:val="22"/>
              </w:rPr>
              <w:lastRenderedPageBreak/>
              <w:t>Capacity and School Governance</w:t>
            </w:r>
          </w:p>
          <w:p w:rsidR="00DB366B" w:rsidRPr="0005252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052527" w:rsidTr="008A68E8">
              <w:tc>
                <w:tcPr>
                  <w:tcW w:w="4312" w:type="dxa"/>
                </w:tcPr>
                <w:p w:rsidR="00352BC3" w:rsidRPr="00052527" w:rsidRDefault="00352BC3" w:rsidP="008A68E8">
                  <w:pPr>
                    <w:widowControl/>
                    <w:snapToGrid/>
                    <w:rPr>
                      <w:b/>
                      <w:sz w:val="22"/>
                      <w:szCs w:val="22"/>
                      <w:u w:val="single"/>
                    </w:rPr>
                  </w:pPr>
                  <w:r w:rsidRPr="00052527">
                    <w:rPr>
                      <w:b/>
                      <w:sz w:val="22"/>
                      <w:szCs w:val="22"/>
                      <w:u w:val="single"/>
                    </w:rPr>
                    <w:t>Primary Strengths</w:t>
                  </w:r>
                </w:p>
              </w:tc>
              <w:tc>
                <w:tcPr>
                  <w:tcW w:w="4313" w:type="dxa"/>
                </w:tcPr>
                <w:p w:rsidR="00352BC3" w:rsidRPr="00052527" w:rsidRDefault="00352BC3" w:rsidP="008A68E8">
                  <w:pPr>
                    <w:widowControl/>
                    <w:snapToGrid/>
                    <w:rPr>
                      <w:b/>
                      <w:sz w:val="22"/>
                      <w:szCs w:val="22"/>
                      <w:u w:val="single"/>
                    </w:rPr>
                  </w:pPr>
                  <w:r w:rsidRPr="00052527">
                    <w:rPr>
                      <w:b/>
                      <w:sz w:val="22"/>
                      <w:szCs w:val="22"/>
                      <w:u w:val="single"/>
                    </w:rPr>
                    <w:t xml:space="preserve">Primary Weaknesses </w:t>
                  </w:r>
                </w:p>
              </w:tc>
            </w:tr>
            <w:tr w:rsidR="00352BC3" w:rsidRPr="00052527" w:rsidTr="008A68E8">
              <w:trPr>
                <w:trHeight w:val="387"/>
              </w:trPr>
              <w:tc>
                <w:tcPr>
                  <w:tcW w:w="4312" w:type="dxa"/>
                </w:tcPr>
                <w:p w:rsidR="00D31433" w:rsidRPr="00052527" w:rsidRDefault="00596769" w:rsidP="00FB528A">
                  <w:pPr>
                    <w:widowControl/>
                    <w:numPr>
                      <w:ilvl w:val="0"/>
                      <w:numId w:val="7"/>
                    </w:numPr>
                    <w:snapToGrid/>
                    <w:spacing w:before="40" w:after="100" w:afterAutospacing="1"/>
                    <w:rPr>
                      <w:bCs/>
                      <w:sz w:val="22"/>
                      <w:szCs w:val="22"/>
                    </w:rPr>
                  </w:pPr>
                  <w:r w:rsidRPr="00052527">
                    <w:rPr>
                      <w:bCs/>
                      <w:sz w:val="22"/>
                      <w:szCs w:val="22"/>
                    </w:rPr>
                    <w:t>The proposed board members have a range of</w:t>
                  </w:r>
                  <w:r w:rsidR="00AF0C8E" w:rsidRPr="00052527">
                    <w:rPr>
                      <w:bCs/>
                      <w:sz w:val="22"/>
                      <w:szCs w:val="22"/>
                    </w:rPr>
                    <w:t xml:space="preserve"> experiences and qualifications in areas such as </w:t>
                  </w:r>
                  <w:r w:rsidR="00351FB6" w:rsidRPr="00052527">
                    <w:rPr>
                      <w:bCs/>
                      <w:sz w:val="22"/>
                      <w:szCs w:val="22"/>
                    </w:rPr>
                    <w:t>finance, management, and communications media and arts</w:t>
                  </w:r>
                  <w:r w:rsidR="00AF0C8E" w:rsidRPr="00052527">
                    <w:rPr>
                      <w:bCs/>
                      <w:sz w:val="22"/>
                      <w:szCs w:val="22"/>
                    </w:rPr>
                    <w:t>; and have tangible ties to the community the school will serve</w:t>
                  </w:r>
                  <w:r w:rsidR="00351FB6" w:rsidRPr="00052527">
                    <w:rPr>
                      <w:bCs/>
                      <w:sz w:val="22"/>
                      <w:szCs w:val="22"/>
                    </w:rPr>
                    <w:t>.</w:t>
                  </w:r>
                  <w:r w:rsidR="00D31433" w:rsidRPr="00052527">
                    <w:rPr>
                      <w:bCs/>
                      <w:sz w:val="22"/>
                      <w:szCs w:val="22"/>
                    </w:rPr>
                    <w:t xml:space="preserve"> </w:t>
                  </w:r>
                  <w:r w:rsidR="002F68EB" w:rsidRPr="00052527">
                    <w:rPr>
                      <w:bCs/>
                      <w:sz w:val="22"/>
                      <w:szCs w:val="22"/>
                    </w:rPr>
                    <w:t>Members include the</w:t>
                  </w:r>
                  <w:r w:rsidR="00AF0C8E" w:rsidRPr="00052527">
                    <w:rPr>
                      <w:bCs/>
                      <w:sz w:val="22"/>
                      <w:szCs w:val="22"/>
                    </w:rPr>
                    <w:t xml:space="preserve"> </w:t>
                  </w:r>
                  <w:r w:rsidR="002F68EB" w:rsidRPr="00052527">
                    <w:rPr>
                      <w:bCs/>
                      <w:sz w:val="22"/>
                      <w:szCs w:val="22"/>
                    </w:rPr>
                    <w:t>former</w:t>
                  </w:r>
                  <w:r w:rsidR="00AF0C8E" w:rsidRPr="00052527">
                    <w:rPr>
                      <w:bCs/>
                      <w:sz w:val="22"/>
                      <w:szCs w:val="22"/>
                    </w:rPr>
                    <w:t xml:space="preserve"> mayor of Fitchburg</w:t>
                  </w:r>
                  <w:r w:rsidR="00005D14" w:rsidRPr="00052527">
                    <w:rPr>
                      <w:bCs/>
                      <w:sz w:val="22"/>
                      <w:szCs w:val="22"/>
                    </w:rPr>
                    <w:t>.</w:t>
                  </w:r>
                  <w:r w:rsidR="00AF0C8E" w:rsidRPr="00052527">
                    <w:rPr>
                      <w:bCs/>
                      <w:sz w:val="22"/>
                      <w:szCs w:val="22"/>
                    </w:rPr>
                    <w:t xml:space="preserve"> </w:t>
                  </w:r>
                  <w:r w:rsidR="00D31433" w:rsidRPr="00052527">
                    <w:rPr>
                      <w:bCs/>
                      <w:sz w:val="22"/>
                      <w:szCs w:val="22"/>
                    </w:rPr>
                    <w:t>(Section III.B.)</w:t>
                  </w:r>
                </w:p>
                <w:p w:rsidR="00344D5E" w:rsidRPr="00052527" w:rsidRDefault="00AF0C8E" w:rsidP="00005D14">
                  <w:pPr>
                    <w:widowControl/>
                    <w:numPr>
                      <w:ilvl w:val="0"/>
                      <w:numId w:val="7"/>
                    </w:numPr>
                    <w:snapToGrid/>
                    <w:spacing w:before="40" w:after="100" w:afterAutospacing="1"/>
                    <w:rPr>
                      <w:bCs/>
                      <w:sz w:val="22"/>
                      <w:szCs w:val="22"/>
                    </w:rPr>
                  </w:pPr>
                  <w:r w:rsidRPr="00052527">
                    <w:rPr>
                      <w:bCs/>
                      <w:sz w:val="22"/>
                      <w:szCs w:val="22"/>
                    </w:rPr>
                    <w:t>The proposed</w:t>
                  </w:r>
                  <w:r w:rsidR="00344D5E" w:rsidRPr="00052527">
                    <w:rPr>
                      <w:bCs/>
                      <w:sz w:val="22"/>
                      <w:szCs w:val="22"/>
                    </w:rPr>
                    <w:t xml:space="preserve"> employees</w:t>
                  </w:r>
                  <w:r w:rsidR="00005D14" w:rsidRPr="00052527">
                    <w:rPr>
                      <w:bCs/>
                      <w:sz w:val="22"/>
                      <w:szCs w:val="22"/>
                    </w:rPr>
                    <w:t xml:space="preserve"> have</w:t>
                  </w:r>
                  <w:r w:rsidRPr="00052527">
                    <w:rPr>
                      <w:bCs/>
                      <w:sz w:val="22"/>
                      <w:szCs w:val="22"/>
                    </w:rPr>
                    <w:t xml:space="preserve"> </w:t>
                  </w:r>
                  <w:r w:rsidR="00005D14" w:rsidRPr="00052527">
                    <w:rPr>
                      <w:bCs/>
                      <w:sz w:val="22"/>
                      <w:szCs w:val="22"/>
                    </w:rPr>
                    <w:t>significant</w:t>
                  </w:r>
                  <w:r w:rsidRPr="00052527">
                    <w:rPr>
                      <w:bCs/>
                      <w:sz w:val="22"/>
                      <w:szCs w:val="22"/>
                    </w:rPr>
                    <w:t xml:space="preserve"> skills and experiences in areas such as K-12 education, program development, special education, creative arts, and after-school programming</w:t>
                  </w:r>
                  <w:r w:rsidR="002F68EB" w:rsidRPr="00052527">
                    <w:rPr>
                      <w:bCs/>
                      <w:sz w:val="22"/>
                      <w:szCs w:val="22"/>
                    </w:rPr>
                    <w:t xml:space="preserve">; as well as </w:t>
                  </w:r>
                  <w:r w:rsidRPr="00052527">
                    <w:rPr>
                      <w:bCs/>
                      <w:sz w:val="22"/>
                      <w:szCs w:val="22"/>
                    </w:rPr>
                    <w:t>tangible ties to the community the school will se</w:t>
                  </w:r>
                  <w:r w:rsidR="0094621E" w:rsidRPr="00052527">
                    <w:rPr>
                      <w:bCs/>
                      <w:sz w:val="22"/>
                      <w:szCs w:val="22"/>
                    </w:rPr>
                    <w:t>rve. Members include a former s</w:t>
                  </w:r>
                  <w:r w:rsidRPr="00052527">
                    <w:rPr>
                      <w:bCs/>
                      <w:sz w:val="22"/>
                      <w:szCs w:val="22"/>
                    </w:rPr>
                    <w:t>uperintendent</w:t>
                  </w:r>
                  <w:r w:rsidR="0094621E" w:rsidRPr="00052527">
                    <w:rPr>
                      <w:bCs/>
                      <w:sz w:val="22"/>
                      <w:szCs w:val="22"/>
                    </w:rPr>
                    <w:t>,</w:t>
                  </w:r>
                  <w:r w:rsidR="00344D5E" w:rsidRPr="00052527">
                    <w:rPr>
                      <w:bCs/>
                      <w:sz w:val="22"/>
                      <w:szCs w:val="22"/>
                    </w:rPr>
                    <w:t xml:space="preserve"> </w:t>
                  </w:r>
                  <w:r w:rsidRPr="00052527">
                    <w:rPr>
                      <w:bCs/>
                      <w:sz w:val="22"/>
                      <w:szCs w:val="22"/>
                    </w:rPr>
                    <w:t xml:space="preserve">and veteran teachers with experience in Fitchburg </w:t>
                  </w:r>
                  <w:r w:rsidR="00BE3962" w:rsidRPr="00052527">
                    <w:rPr>
                      <w:bCs/>
                      <w:sz w:val="22"/>
                      <w:szCs w:val="22"/>
                    </w:rPr>
                    <w:t>Public Schools</w:t>
                  </w:r>
                  <w:r w:rsidRPr="00052527">
                    <w:rPr>
                      <w:bCs/>
                      <w:sz w:val="22"/>
                      <w:szCs w:val="22"/>
                    </w:rPr>
                    <w:t>. (Section III.B.)</w:t>
                  </w:r>
                  <w:r w:rsidR="00344D5E" w:rsidRPr="00052527">
                    <w:rPr>
                      <w:bCs/>
                      <w:sz w:val="22"/>
                      <w:szCs w:val="22"/>
                    </w:rPr>
                    <w:t xml:space="preserve"> </w:t>
                  </w:r>
                </w:p>
              </w:tc>
              <w:tc>
                <w:tcPr>
                  <w:tcW w:w="4313" w:type="dxa"/>
                </w:tcPr>
                <w:p w:rsidR="00FE2845" w:rsidRPr="00052527" w:rsidRDefault="00351FB6" w:rsidP="00351FB6">
                  <w:pPr>
                    <w:widowControl/>
                    <w:numPr>
                      <w:ilvl w:val="0"/>
                      <w:numId w:val="7"/>
                    </w:numPr>
                    <w:snapToGrid/>
                    <w:spacing w:before="40" w:after="100" w:afterAutospacing="1"/>
                    <w:rPr>
                      <w:i/>
                      <w:sz w:val="22"/>
                      <w:szCs w:val="22"/>
                    </w:rPr>
                  </w:pPr>
                  <w:r w:rsidRPr="00052527">
                    <w:rPr>
                      <w:sz w:val="22"/>
                      <w:szCs w:val="22"/>
                    </w:rPr>
                    <w:t>The propos</w:t>
                  </w:r>
                  <w:r w:rsidR="002F68EB" w:rsidRPr="00052527">
                    <w:rPr>
                      <w:sz w:val="22"/>
                      <w:szCs w:val="22"/>
                    </w:rPr>
                    <w:t xml:space="preserve">ed board lacks a member with an </w:t>
                  </w:r>
                  <w:r w:rsidRPr="00052527">
                    <w:rPr>
                      <w:sz w:val="22"/>
                      <w:szCs w:val="22"/>
                    </w:rPr>
                    <w:t>education background to assist in monitoring the proposed school’s academic performance</w:t>
                  </w:r>
                  <w:r w:rsidR="002F68EB" w:rsidRPr="00052527">
                    <w:rPr>
                      <w:sz w:val="22"/>
                      <w:szCs w:val="22"/>
                    </w:rPr>
                    <w:t>,</w:t>
                  </w:r>
                  <w:r w:rsidRPr="00052527">
                    <w:rPr>
                      <w:sz w:val="22"/>
                      <w:szCs w:val="22"/>
                    </w:rPr>
                    <w:t xml:space="preserve"> and the school leader’s effectiveness in developing and implementing the proposed academic program. </w:t>
                  </w:r>
                  <w:r w:rsidR="00EE53AB" w:rsidRPr="00052527">
                    <w:rPr>
                      <w:sz w:val="22"/>
                      <w:szCs w:val="22"/>
                    </w:rPr>
                    <w:t>During the interview, the applica</w:t>
                  </w:r>
                  <w:r w:rsidR="002F68EB" w:rsidRPr="00052527">
                    <w:rPr>
                      <w:sz w:val="22"/>
                      <w:szCs w:val="22"/>
                    </w:rPr>
                    <w:t>nt</w:t>
                  </w:r>
                  <w:r w:rsidR="00EE53AB" w:rsidRPr="00052527">
                    <w:rPr>
                      <w:sz w:val="22"/>
                      <w:szCs w:val="22"/>
                    </w:rPr>
                    <w:t xml:space="preserve"> group acknowledged that they needed to diversify their </w:t>
                  </w:r>
                  <w:r w:rsidR="0052313F" w:rsidRPr="00052527">
                    <w:rPr>
                      <w:sz w:val="22"/>
                      <w:szCs w:val="22"/>
                    </w:rPr>
                    <w:t>proposed board of trustees</w:t>
                  </w:r>
                  <w:r w:rsidR="00EE53AB" w:rsidRPr="00052527">
                    <w:rPr>
                      <w:sz w:val="22"/>
                      <w:szCs w:val="22"/>
                    </w:rPr>
                    <w:t xml:space="preserve"> and recruit </w:t>
                  </w:r>
                  <w:r w:rsidR="0052313F" w:rsidRPr="00052527">
                    <w:rPr>
                      <w:sz w:val="22"/>
                      <w:szCs w:val="22"/>
                    </w:rPr>
                    <w:t xml:space="preserve">additional </w:t>
                  </w:r>
                  <w:r w:rsidR="00EE53AB" w:rsidRPr="00052527">
                    <w:rPr>
                      <w:sz w:val="22"/>
                      <w:szCs w:val="22"/>
                    </w:rPr>
                    <w:t xml:space="preserve">members </w:t>
                  </w:r>
                  <w:r w:rsidR="008859D3" w:rsidRPr="00052527">
                    <w:rPr>
                      <w:sz w:val="22"/>
                      <w:szCs w:val="22"/>
                    </w:rPr>
                    <w:t xml:space="preserve">of the Fitchburg community </w:t>
                  </w:r>
                  <w:r w:rsidR="00EE53AB" w:rsidRPr="00052527">
                    <w:rPr>
                      <w:sz w:val="22"/>
                      <w:szCs w:val="22"/>
                    </w:rPr>
                    <w:t>with finance, K-12</w:t>
                  </w:r>
                  <w:r w:rsidR="0052313F" w:rsidRPr="00052527">
                    <w:rPr>
                      <w:sz w:val="22"/>
                      <w:szCs w:val="22"/>
                    </w:rPr>
                    <w:t xml:space="preserve"> education</w:t>
                  </w:r>
                  <w:r w:rsidR="00EE53AB" w:rsidRPr="00052527">
                    <w:rPr>
                      <w:sz w:val="22"/>
                      <w:szCs w:val="22"/>
                    </w:rPr>
                    <w:t xml:space="preserve">, and </w:t>
                  </w:r>
                  <w:r w:rsidR="0052313F" w:rsidRPr="00052527">
                    <w:rPr>
                      <w:sz w:val="22"/>
                      <w:szCs w:val="22"/>
                    </w:rPr>
                    <w:t>s</w:t>
                  </w:r>
                  <w:r w:rsidR="00EE53AB" w:rsidRPr="00052527">
                    <w:rPr>
                      <w:sz w:val="22"/>
                      <w:szCs w:val="22"/>
                    </w:rPr>
                    <w:t xml:space="preserve">pecial </w:t>
                  </w:r>
                  <w:r w:rsidR="0052313F" w:rsidRPr="00052527">
                    <w:rPr>
                      <w:sz w:val="22"/>
                      <w:szCs w:val="22"/>
                    </w:rPr>
                    <w:t>e</w:t>
                  </w:r>
                  <w:r w:rsidR="00EE53AB" w:rsidRPr="00052527">
                    <w:rPr>
                      <w:sz w:val="22"/>
                      <w:szCs w:val="22"/>
                    </w:rPr>
                    <w:t xml:space="preserve">ducation expertise. </w:t>
                  </w:r>
                  <w:r w:rsidRPr="00052527">
                    <w:rPr>
                      <w:sz w:val="22"/>
                      <w:szCs w:val="22"/>
                    </w:rPr>
                    <w:t>(Section III.B.)</w:t>
                  </w:r>
                </w:p>
                <w:p w:rsidR="00351FB6" w:rsidRPr="00052527" w:rsidRDefault="00541AAC" w:rsidP="00351FB6">
                  <w:pPr>
                    <w:widowControl/>
                    <w:numPr>
                      <w:ilvl w:val="0"/>
                      <w:numId w:val="7"/>
                    </w:numPr>
                    <w:snapToGrid/>
                    <w:spacing w:before="40" w:after="100" w:afterAutospacing="1"/>
                    <w:rPr>
                      <w:i/>
                      <w:sz w:val="22"/>
                      <w:szCs w:val="22"/>
                    </w:rPr>
                  </w:pPr>
                  <w:r w:rsidRPr="00052527">
                    <w:rPr>
                      <w:sz w:val="22"/>
                      <w:szCs w:val="22"/>
                    </w:rPr>
                    <w:t>A</w:t>
                  </w:r>
                  <w:r w:rsidR="00351FB6" w:rsidRPr="00052527">
                    <w:rPr>
                      <w:sz w:val="22"/>
                      <w:szCs w:val="22"/>
                    </w:rPr>
                    <w:t xml:space="preserve"> proposed </w:t>
                  </w:r>
                  <w:r w:rsidR="0052313F" w:rsidRPr="00052527">
                    <w:rPr>
                      <w:sz w:val="22"/>
                      <w:szCs w:val="22"/>
                    </w:rPr>
                    <w:t xml:space="preserve">member of the </w:t>
                  </w:r>
                  <w:r w:rsidR="00351FB6" w:rsidRPr="00052527">
                    <w:rPr>
                      <w:sz w:val="22"/>
                      <w:szCs w:val="22"/>
                    </w:rPr>
                    <w:t xml:space="preserve">board of trustees has </w:t>
                  </w:r>
                  <w:r w:rsidRPr="00052527">
                    <w:rPr>
                      <w:sz w:val="22"/>
                      <w:szCs w:val="22"/>
                    </w:rPr>
                    <w:t xml:space="preserve">formally </w:t>
                  </w:r>
                  <w:r w:rsidR="00351FB6" w:rsidRPr="00052527">
                    <w:rPr>
                      <w:sz w:val="22"/>
                      <w:szCs w:val="22"/>
                    </w:rPr>
                    <w:t xml:space="preserve">withdrawn from </w:t>
                  </w:r>
                  <w:r w:rsidR="0052313F" w:rsidRPr="00052527">
                    <w:rPr>
                      <w:sz w:val="22"/>
                      <w:szCs w:val="22"/>
                    </w:rPr>
                    <w:t>the applicant group</w:t>
                  </w:r>
                  <w:r w:rsidR="00351FB6" w:rsidRPr="00052527">
                    <w:rPr>
                      <w:sz w:val="22"/>
                      <w:szCs w:val="22"/>
                    </w:rPr>
                    <w:t>. (Section III.B.)</w:t>
                  </w:r>
                </w:p>
                <w:p w:rsidR="006D3B9D" w:rsidRPr="00052527" w:rsidRDefault="00EE53AB" w:rsidP="006D3B9D">
                  <w:pPr>
                    <w:widowControl/>
                    <w:numPr>
                      <w:ilvl w:val="0"/>
                      <w:numId w:val="7"/>
                    </w:numPr>
                    <w:snapToGrid/>
                    <w:spacing w:before="40" w:after="100" w:afterAutospacing="1"/>
                    <w:rPr>
                      <w:sz w:val="22"/>
                      <w:szCs w:val="22"/>
                    </w:rPr>
                  </w:pPr>
                  <w:r w:rsidRPr="00052527">
                    <w:rPr>
                      <w:sz w:val="22"/>
                      <w:szCs w:val="22"/>
                    </w:rPr>
                    <w:t xml:space="preserve">The </w:t>
                  </w:r>
                  <w:r w:rsidR="0052313F" w:rsidRPr="00052527">
                    <w:rPr>
                      <w:sz w:val="22"/>
                      <w:szCs w:val="22"/>
                    </w:rPr>
                    <w:t>proposed board of trustees is in the early stages of development as a proposed governing body</w:t>
                  </w:r>
                  <w:r w:rsidR="002F68EB" w:rsidRPr="00052527">
                    <w:rPr>
                      <w:sz w:val="22"/>
                      <w:szCs w:val="22"/>
                    </w:rPr>
                    <w:t xml:space="preserve">, and </w:t>
                  </w:r>
                  <w:r w:rsidR="006D3B9D" w:rsidRPr="00052527">
                    <w:rPr>
                      <w:sz w:val="22"/>
                      <w:szCs w:val="22"/>
                    </w:rPr>
                    <w:t>does</w:t>
                  </w:r>
                  <w:r w:rsidR="00502F5E" w:rsidRPr="00052527">
                    <w:rPr>
                      <w:sz w:val="22"/>
                      <w:szCs w:val="22"/>
                    </w:rPr>
                    <w:t xml:space="preserve"> not</w:t>
                  </w:r>
                  <w:r w:rsidR="002F68EB" w:rsidRPr="00052527">
                    <w:rPr>
                      <w:sz w:val="22"/>
                      <w:szCs w:val="22"/>
                    </w:rPr>
                    <w:t xml:space="preserve"> demonstrate the necessary understanding of the role of a charter school </w:t>
                  </w:r>
                  <w:r w:rsidR="006D3B9D" w:rsidRPr="00052527">
                    <w:rPr>
                      <w:sz w:val="22"/>
                      <w:szCs w:val="22"/>
                    </w:rPr>
                    <w:t>trustee</w:t>
                  </w:r>
                  <w:r w:rsidR="0052313F" w:rsidRPr="00052527">
                    <w:rPr>
                      <w:sz w:val="22"/>
                      <w:szCs w:val="22"/>
                    </w:rPr>
                    <w:t>.</w:t>
                  </w:r>
                  <w:r w:rsidR="00CB4D75" w:rsidRPr="00052527">
                    <w:rPr>
                      <w:sz w:val="22"/>
                      <w:szCs w:val="22"/>
                    </w:rPr>
                    <w:t xml:space="preserve"> </w:t>
                  </w:r>
                  <w:r w:rsidR="006D3B9D" w:rsidRPr="00052527">
                    <w:rPr>
                      <w:sz w:val="22"/>
                      <w:szCs w:val="22"/>
                    </w:rPr>
                    <w:t xml:space="preserve">During the interview, the applicant group was unable to provide </w:t>
                  </w:r>
                  <w:r w:rsidR="004908AF" w:rsidRPr="00052527">
                    <w:rPr>
                      <w:sz w:val="22"/>
                      <w:szCs w:val="22"/>
                    </w:rPr>
                    <w:t xml:space="preserve">adequate </w:t>
                  </w:r>
                  <w:r w:rsidR="006D3B9D" w:rsidRPr="00052527">
                    <w:rPr>
                      <w:sz w:val="22"/>
                      <w:szCs w:val="22"/>
                    </w:rPr>
                    <w:t>exam</w:t>
                  </w:r>
                  <w:r w:rsidR="004908AF" w:rsidRPr="00052527">
                    <w:rPr>
                      <w:sz w:val="22"/>
                      <w:szCs w:val="22"/>
                    </w:rPr>
                    <w:t xml:space="preserve">ples to </w:t>
                  </w:r>
                  <w:r w:rsidR="006D3B9D" w:rsidRPr="00052527">
                    <w:rPr>
                      <w:sz w:val="22"/>
                      <w:szCs w:val="22"/>
                    </w:rPr>
                    <w:t>describe the differences in decision making between the board and administration. (Section III.C. &amp; III.D.)</w:t>
                  </w:r>
                </w:p>
                <w:p w:rsidR="00104AAE" w:rsidRPr="00052527" w:rsidRDefault="000B3D82" w:rsidP="00EE53AB">
                  <w:pPr>
                    <w:widowControl/>
                    <w:numPr>
                      <w:ilvl w:val="0"/>
                      <w:numId w:val="7"/>
                    </w:numPr>
                    <w:snapToGrid/>
                    <w:spacing w:before="40" w:after="100" w:afterAutospacing="1"/>
                    <w:rPr>
                      <w:i/>
                      <w:sz w:val="22"/>
                      <w:szCs w:val="22"/>
                    </w:rPr>
                  </w:pPr>
                  <w:r w:rsidRPr="00052527">
                    <w:rPr>
                      <w:sz w:val="22"/>
                      <w:szCs w:val="22"/>
                    </w:rPr>
                    <w:t xml:space="preserve">The draft policies, and action plan submitted </w:t>
                  </w:r>
                  <w:r w:rsidR="00502F5E" w:rsidRPr="00052527">
                    <w:rPr>
                      <w:sz w:val="22"/>
                      <w:szCs w:val="22"/>
                    </w:rPr>
                    <w:t xml:space="preserve">within the application </w:t>
                  </w:r>
                  <w:r w:rsidRPr="00052527">
                    <w:rPr>
                      <w:sz w:val="22"/>
                      <w:szCs w:val="22"/>
                    </w:rPr>
                    <w:t>are boilerplate in nature, and limit the ability to assess the applicant</w:t>
                  </w:r>
                  <w:r w:rsidR="00CB4D75" w:rsidRPr="00052527">
                    <w:rPr>
                      <w:sz w:val="22"/>
                      <w:szCs w:val="22"/>
                    </w:rPr>
                    <w:t xml:space="preserve"> group</w:t>
                  </w:r>
                  <w:r w:rsidRPr="00052527">
                    <w:rPr>
                      <w:sz w:val="22"/>
                      <w:szCs w:val="22"/>
                    </w:rPr>
                    <w:t xml:space="preserve">’s understanding of the obligations and responsibilities as proposed charter school employees, and board members. </w:t>
                  </w:r>
                  <w:r w:rsidR="00104AAE" w:rsidRPr="00052527">
                    <w:rPr>
                      <w:sz w:val="22"/>
                      <w:szCs w:val="22"/>
                    </w:rPr>
                    <w:t>(Section III.C.)</w:t>
                  </w:r>
                </w:p>
                <w:p w:rsidR="00502F5E" w:rsidRPr="00052527" w:rsidRDefault="00502F5E" w:rsidP="00C96022">
                  <w:pPr>
                    <w:widowControl/>
                    <w:numPr>
                      <w:ilvl w:val="0"/>
                      <w:numId w:val="7"/>
                    </w:numPr>
                    <w:snapToGrid/>
                    <w:spacing w:before="40" w:after="100" w:afterAutospacing="1"/>
                    <w:rPr>
                      <w:sz w:val="22"/>
                      <w:szCs w:val="22"/>
                    </w:rPr>
                  </w:pPr>
                  <w:r w:rsidRPr="00052527">
                    <w:rPr>
                      <w:sz w:val="22"/>
                      <w:szCs w:val="22"/>
                    </w:rPr>
                    <w:t>The proposed governance model within the application does not encourage an appropriate relationship between the board of trustees, and the school’s leadership regarding the governance and management of the proposed school. The proposed board of trustee membership includes two parents, two teachers, the executive director, and principal as non-voting ex officio members. If the proposed board has its maximum of 11 members</w:t>
                  </w:r>
                  <w:r w:rsidR="00471958">
                    <w:rPr>
                      <w:sz w:val="22"/>
                      <w:szCs w:val="22"/>
                    </w:rPr>
                    <w:t>,</w:t>
                  </w:r>
                  <w:r w:rsidRPr="00052527">
                    <w:rPr>
                      <w:sz w:val="22"/>
                      <w:szCs w:val="22"/>
                    </w:rPr>
                    <w:t xml:space="preserve"> only 6 </w:t>
                  </w:r>
                  <w:r w:rsidR="00471958">
                    <w:rPr>
                      <w:sz w:val="22"/>
                      <w:szCs w:val="22"/>
                    </w:rPr>
                    <w:t xml:space="preserve">voting </w:t>
                  </w:r>
                  <w:r w:rsidRPr="00052527">
                    <w:rPr>
                      <w:sz w:val="22"/>
                      <w:szCs w:val="22"/>
                    </w:rPr>
                    <w:t xml:space="preserve">members will </w:t>
                  </w:r>
                  <w:r w:rsidRPr="00052527">
                    <w:rPr>
                      <w:sz w:val="22"/>
                      <w:szCs w:val="22"/>
                    </w:rPr>
                    <w:lastRenderedPageBreak/>
                    <w:t xml:space="preserve">play </w:t>
                  </w:r>
                  <w:r w:rsidR="00CB4D75" w:rsidRPr="00052527">
                    <w:rPr>
                      <w:sz w:val="22"/>
                      <w:szCs w:val="22"/>
                    </w:rPr>
                    <w:t xml:space="preserve">the required </w:t>
                  </w:r>
                  <w:r w:rsidRPr="00052527">
                    <w:rPr>
                      <w:sz w:val="22"/>
                      <w:szCs w:val="22"/>
                    </w:rPr>
                    <w:t>role in the governance of the school. (Section III.C.)</w:t>
                  </w:r>
                </w:p>
                <w:p w:rsidR="00587021" w:rsidRPr="00052527" w:rsidRDefault="009629AB" w:rsidP="00705976">
                  <w:pPr>
                    <w:widowControl/>
                    <w:numPr>
                      <w:ilvl w:val="0"/>
                      <w:numId w:val="7"/>
                    </w:numPr>
                    <w:snapToGrid/>
                    <w:spacing w:before="40" w:after="100" w:afterAutospacing="1"/>
                    <w:rPr>
                      <w:i/>
                      <w:sz w:val="22"/>
                      <w:szCs w:val="22"/>
                    </w:rPr>
                  </w:pPr>
                  <w:r w:rsidRPr="00052527">
                    <w:rPr>
                      <w:sz w:val="22"/>
                      <w:szCs w:val="22"/>
                    </w:rPr>
                    <w:t>Within t</w:t>
                  </w:r>
                  <w:r w:rsidR="00104AAE" w:rsidRPr="00052527">
                    <w:rPr>
                      <w:sz w:val="22"/>
                      <w:szCs w:val="22"/>
                    </w:rPr>
                    <w:t>he application</w:t>
                  </w:r>
                  <w:r w:rsidRPr="00052527">
                    <w:rPr>
                      <w:sz w:val="22"/>
                      <w:szCs w:val="22"/>
                    </w:rPr>
                    <w:t>, and during the interview, the proposed board of trustees</w:t>
                  </w:r>
                  <w:r w:rsidR="00104AAE" w:rsidRPr="00052527">
                    <w:rPr>
                      <w:sz w:val="22"/>
                      <w:szCs w:val="22"/>
                    </w:rPr>
                    <w:t xml:space="preserve"> </w:t>
                  </w:r>
                  <w:r w:rsidR="00587021" w:rsidRPr="00052527">
                    <w:rPr>
                      <w:sz w:val="22"/>
                      <w:szCs w:val="22"/>
                    </w:rPr>
                    <w:t>did</w:t>
                  </w:r>
                  <w:r w:rsidR="00EE53AB" w:rsidRPr="00052527">
                    <w:rPr>
                      <w:sz w:val="22"/>
                      <w:szCs w:val="22"/>
                    </w:rPr>
                    <w:t xml:space="preserve"> not </w:t>
                  </w:r>
                  <w:r w:rsidR="00D31433" w:rsidRPr="00052527">
                    <w:rPr>
                      <w:sz w:val="22"/>
                      <w:szCs w:val="22"/>
                    </w:rPr>
                    <w:t xml:space="preserve">describe </w:t>
                  </w:r>
                  <w:r w:rsidR="00587021" w:rsidRPr="00052527">
                    <w:rPr>
                      <w:sz w:val="22"/>
                      <w:szCs w:val="22"/>
                    </w:rPr>
                    <w:t>a clear process or</w:t>
                  </w:r>
                  <w:r w:rsidR="00EE53AB" w:rsidRPr="00052527">
                    <w:rPr>
                      <w:sz w:val="22"/>
                      <w:szCs w:val="22"/>
                    </w:rPr>
                    <w:t xml:space="preserve"> criteria for the selection</w:t>
                  </w:r>
                  <w:r w:rsidR="00587021" w:rsidRPr="00052527">
                    <w:rPr>
                      <w:sz w:val="22"/>
                      <w:szCs w:val="22"/>
                    </w:rPr>
                    <w:t xml:space="preserve"> </w:t>
                  </w:r>
                  <w:r w:rsidR="002F68EB" w:rsidRPr="00052527">
                    <w:rPr>
                      <w:sz w:val="22"/>
                      <w:szCs w:val="22"/>
                    </w:rPr>
                    <w:t xml:space="preserve">of the </w:t>
                  </w:r>
                  <w:r w:rsidR="00EE53AB" w:rsidRPr="00052527">
                    <w:rPr>
                      <w:sz w:val="22"/>
                      <w:szCs w:val="22"/>
                    </w:rPr>
                    <w:t>school leader</w:t>
                  </w:r>
                  <w:r w:rsidR="00587021" w:rsidRPr="00052527">
                    <w:rPr>
                      <w:sz w:val="22"/>
                      <w:szCs w:val="22"/>
                    </w:rPr>
                    <w:t xml:space="preserve">, </w:t>
                  </w:r>
                  <w:r w:rsidR="00104AAE" w:rsidRPr="00052527">
                    <w:rPr>
                      <w:sz w:val="22"/>
                      <w:szCs w:val="22"/>
                    </w:rPr>
                    <w:t>as well as the process</w:t>
                  </w:r>
                  <w:r w:rsidR="00587021" w:rsidRPr="00052527">
                    <w:rPr>
                      <w:sz w:val="22"/>
                      <w:szCs w:val="22"/>
                    </w:rPr>
                    <w:t xml:space="preserve"> and criteria</w:t>
                  </w:r>
                  <w:r w:rsidR="00705976" w:rsidRPr="00052527">
                    <w:rPr>
                      <w:sz w:val="22"/>
                      <w:szCs w:val="22"/>
                    </w:rPr>
                    <w:t xml:space="preserve"> the board would </w:t>
                  </w:r>
                  <w:r w:rsidR="00104AAE" w:rsidRPr="00052527">
                    <w:rPr>
                      <w:sz w:val="22"/>
                      <w:szCs w:val="22"/>
                    </w:rPr>
                    <w:t>use for its own evaluation and development</w:t>
                  </w:r>
                  <w:r w:rsidR="00EE53AB" w:rsidRPr="00052527">
                    <w:rPr>
                      <w:sz w:val="22"/>
                      <w:szCs w:val="22"/>
                    </w:rPr>
                    <w:t>.</w:t>
                  </w:r>
                  <w:r w:rsidR="00104AAE" w:rsidRPr="00052527">
                    <w:rPr>
                      <w:sz w:val="22"/>
                      <w:szCs w:val="22"/>
                    </w:rPr>
                    <w:t xml:space="preserve"> </w:t>
                  </w:r>
                  <w:r w:rsidR="00705976" w:rsidRPr="00052527">
                    <w:rPr>
                      <w:sz w:val="22"/>
                      <w:szCs w:val="22"/>
                    </w:rPr>
                    <w:t xml:space="preserve">Additionally, there is not yet a clearly developed process or measurable criteria for the evaluation of the proposed executive director. </w:t>
                  </w:r>
                  <w:r w:rsidR="0039604A" w:rsidRPr="00052527">
                    <w:rPr>
                      <w:sz w:val="22"/>
                      <w:szCs w:val="22"/>
                    </w:rPr>
                    <w:t>(</w:t>
                  </w:r>
                  <w:r w:rsidR="00EE53AB" w:rsidRPr="00052527">
                    <w:rPr>
                      <w:sz w:val="22"/>
                      <w:szCs w:val="22"/>
                    </w:rPr>
                    <w:t>Section III.C.)</w:t>
                  </w:r>
                </w:p>
              </w:tc>
            </w:tr>
          </w:tbl>
          <w:p w:rsidR="00352BC3" w:rsidRPr="00052527" w:rsidRDefault="00352BC3" w:rsidP="00352BC3">
            <w:pPr>
              <w:rPr>
                <w:b/>
                <w:sz w:val="22"/>
                <w:szCs w:val="22"/>
              </w:rPr>
            </w:pPr>
          </w:p>
        </w:tc>
      </w:tr>
      <w:tr w:rsidR="00352BC3" w:rsidRPr="00052527" w:rsidTr="00352BC3">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052527" w:rsidRDefault="00352BC3" w:rsidP="00BF4BAB">
            <w:pPr>
              <w:spacing w:before="120"/>
              <w:jc w:val="center"/>
              <w:rPr>
                <w:b/>
                <w:sz w:val="22"/>
                <w:szCs w:val="22"/>
              </w:rPr>
            </w:pPr>
            <w:r w:rsidRPr="00052527">
              <w:rPr>
                <w:b/>
                <w:sz w:val="22"/>
                <w:szCs w:val="22"/>
              </w:rPr>
              <w:lastRenderedPageBreak/>
              <w:t>M</w:t>
            </w:r>
            <w:r w:rsidR="005674B1" w:rsidRPr="00052527">
              <w:rPr>
                <w:b/>
                <w:sz w:val="22"/>
                <w:szCs w:val="22"/>
              </w:rPr>
              <w:t>anagement</w:t>
            </w:r>
          </w:p>
          <w:p w:rsidR="00DB366B" w:rsidRPr="0005252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052527" w:rsidTr="008A68E8">
              <w:tc>
                <w:tcPr>
                  <w:tcW w:w="4312" w:type="dxa"/>
                </w:tcPr>
                <w:p w:rsidR="00352BC3" w:rsidRPr="00052527" w:rsidRDefault="00352BC3" w:rsidP="008A68E8">
                  <w:pPr>
                    <w:widowControl/>
                    <w:snapToGrid/>
                    <w:rPr>
                      <w:b/>
                      <w:sz w:val="22"/>
                      <w:szCs w:val="22"/>
                      <w:u w:val="single"/>
                    </w:rPr>
                  </w:pPr>
                  <w:r w:rsidRPr="00052527">
                    <w:rPr>
                      <w:b/>
                      <w:sz w:val="22"/>
                      <w:szCs w:val="22"/>
                      <w:u w:val="single"/>
                    </w:rPr>
                    <w:t>Primary Strengths</w:t>
                  </w:r>
                </w:p>
              </w:tc>
              <w:tc>
                <w:tcPr>
                  <w:tcW w:w="4313" w:type="dxa"/>
                </w:tcPr>
                <w:p w:rsidR="00352BC3" w:rsidRPr="00052527" w:rsidRDefault="00352BC3" w:rsidP="008A68E8">
                  <w:pPr>
                    <w:widowControl/>
                    <w:snapToGrid/>
                    <w:rPr>
                      <w:b/>
                      <w:sz w:val="22"/>
                      <w:szCs w:val="22"/>
                      <w:u w:val="single"/>
                    </w:rPr>
                  </w:pPr>
                  <w:r w:rsidRPr="00052527">
                    <w:rPr>
                      <w:b/>
                      <w:sz w:val="22"/>
                      <w:szCs w:val="22"/>
                      <w:u w:val="single"/>
                    </w:rPr>
                    <w:t xml:space="preserve">Primary Weaknesses </w:t>
                  </w:r>
                </w:p>
              </w:tc>
            </w:tr>
            <w:tr w:rsidR="00352BC3" w:rsidRPr="00052527" w:rsidTr="008A68E8">
              <w:trPr>
                <w:trHeight w:val="387"/>
              </w:trPr>
              <w:tc>
                <w:tcPr>
                  <w:tcW w:w="4312" w:type="dxa"/>
                </w:tcPr>
                <w:p w:rsidR="0013134D" w:rsidRPr="00052527" w:rsidRDefault="0013134D" w:rsidP="00EB3174">
                  <w:pPr>
                    <w:widowControl/>
                    <w:numPr>
                      <w:ilvl w:val="0"/>
                      <w:numId w:val="7"/>
                    </w:numPr>
                    <w:snapToGrid/>
                    <w:spacing w:before="40" w:after="100" w:afterAutospacing="1"/>
                    <w:rPr>
                      <w:bCs/>
                      <w:sz w:val="22"/>
                      <w:szCs w:val="22"/>
                    </w:rPr>
                  </w:pPr>
                  <w:r w:rsidRPr="00052527">
                    <w:rPr>
                      <w:bCs/>
                      <w:sz w:val="22"/>
                      <w:szCs w:val="22"/>
                    </w:rPr>
                    <w:t xml:space="preserve">The applicant group has identified </w:t>
                  </w:r>
                  <w:r w:rsidR="00815023" w:rsidRPr="00052527">
                    <w:rPr>
                      <w:bCs/>
                      <w:sz w:val="22"/>
                      <w:szCs w:val="22"/>
                    </w:rPr>
                    <w:t>highly qualified educators for leadership roles at the proposed school.  T</w:t>
                  </w:r>
                  <w:r w:rsidR="00B84555" w:rsidRPr="00052527">
                    <w:rPr>
                      <w:bCs/>
                      <w:sz w:val="22"/>
                      <w:szCs w:val="22"/>
                    </w:rPr>
                    <w:t>he proposed executive d</w:t>
                  </w:r>
                  <w:r w:rsidRPr="00052527">
                    <w:rPr>
                      <w:bCs/>
                      <w:sz w:val="22"/>
                      <w:szCs w:val="22"/>
                    </w:rPr>
                    <w:t>i</w:t>
                  </w:r>
                  <w:r w:rsidR="00815023" w:rsidRPr="00052527">
                    <w:rPr>
                      <w:bCs/>
                      <w:sz w:val="22"/>
                      <w:szCs w:val="22"/>
                    </w:rPr>
                    <w:t>rector is a former superintendent;</w:t>
                  </w:r>
                  <w:r w:rsidRPr="00052527">
                    <w:rPr>
                      <w:bCs/>
                      <w:sz w:val="22"/>
                      <w:szCs w:val="22"/>
                    </w:rPr>
                    <w:t xml:space="preserve"> and </w:t>
                  </w:r>
                  <w:r w:rsidR="00815023" w:rsidRPr="00052527">
                    <w:rPr>
                      <w:bCs/>
                      <w:sz w:val="22"/>
                      <w:szCs w:val="22"/>
                    </w:rPr>
                    <w:t>the proposed principal is</w:t>
                  </w:r>
                  <w:r w:rsidRPr="00052527">
                    <w:rPr>
                      <w:bCs/>
                      <w:sz w:val="22"/>
                      <w:szCs w:val="22"/>
                    </w:rPr>
                    <w:t xml:space="preserve"> a veteran educa</w:t>
                  </w:r>
                  <w:r w:rsidR="00815023" w:rsidRPr="00052527">
                    <w:rPr>
                      <w:bCs/>
                      <w:sz w:val="22"/>
                      <w:szCs w:val="22"/>
                    </w:rPr>
                    <w:t>tor with 20 years of experience;</w:t>
                  </w:r>
                  <w:r w:rsidRPr="00052527">
                    <w:rPr>
                      <w:bCs/>
                      <w:sz w:val="22"/>
                      <w:szCs w:val="22"/>
                    </w:rPr>
                    <w:t xml:space="preserve"> </w:t>
                  </w:r>
                  <w:r w:rsidR="00815023" w:rsidRPr="00052527">
                    <w:rPr>
                      <w:bCs/>
                      <w:sz w:val="22"/>
                      <w:szCs w:val="22"/>
                    </w:rPr>
                    <w:t>both individuals</w:t>
                  </w:r>
                  <w:r w:rsidRPr="00052527">
                    <w:rPr>
                      <w:bCs/>
                      <w:sz w:val="22"/>
                      <w:szCs w:val="22"/>
                    </w:rPr>
                    <w:t xml:space="preserve"> are members of the design team, and primary authors of the charter application. </w:t>
                  </w:r>
                  <w:r w:rsidR="00277339" w:rsidRPr="00052527">
                    <w:rPr>
                      <w:bCs/>
                      <w:sz w:val="22"/>
                      <w:szCs w:val="22"/>
                    </w:rPr>
                    <w:t>(Section III.D.)</w:t>
                  </w:r>
                </w:p>
                <w:p w:rsidR="005F06BE" w:rsidRPr="00052527" w:rsidRDefault="005F06BE" w:rsidP="00B84555">
                  <w:pPr>
                    <w:widowControl/>
                    <w:numPr>
                      <w:ilvl w:val="0"/>
                      <w:numId w:val="7"/>
                    </w:numPr>
                    <w:snapToGrid/>
                    <w:spacing w:before="40" w:after="100" w:afterAutospacing="1"/>
                    <w:rPr>
                      <w:bCs/>
                      <w:sz w:val="22"/>
                      <w:szCs w:val="22"/>
                    </w:rPr>
                  </w:pPr>
                  <w:r w:rsidRPr="00052527">
                    <w:rPr>
                      <w:bCs/>
                      <w:sz w:val="22"/>
                      <w:szCs w:val="22"/>
                    </w:rPr>
                    <w:t>The application describes the school’s plan for recruiting</w:t>
                  </w:r>
                  <w:r w:rsidR="00F70D0B" w:rsidRPr="00052527">
                    <w:rPr>
                      <w:bCs/>
                      <w:sz w:val="22"/>
                      <w:szCs w:val="22"/>
                    </w:rPr>
                    <w:t xml:space="preserve"> high quality </w:t>
                  </w:r>
                  <w:r w:rsidR="00F535B7" w:rsidRPr="00052527">
                    <w:rPr>
                      <w:bCs/>
                      <w:sz w:val="22"/>
                      <w:szCs w:val="22"/>
                    </w:rPr>
                    <w:t>teachers, which is consistent with</w:t>
                  </w:r>
                  <w:r w:rsidR="00F70D0B" w:rsidRPr="00052527">
                    <w:rPr>
                      <w:bCs/>
                      <w:sz w:val="22"/>
                      <w:szCs w:val="22"/>
                    </w:rPr>
                    <w:t xml:space="preserve"> the proposed school’s mission, vision, and educational philosophy</w:t>
                  </w:r>
                  <w:r w:rsidRPr="00052527">
                    <w:rPr>
                      <w:bCs/>
                      <w:sz w:val="22"/>
                      <w:szCs w:val="22"/>
                    </w:rPr>
                    <w:t>.</w:t>
                  </w:r>
                  <w:r w:rsidR="00F70D0B" w:rsidRPr="00052527">
                    <w:rPr>
                      <w:bCs/>
                      <w:sz w:val="22"/>
                      <w:szCs w:val="22"/>
                    </w:rPr>
                    <w:t xml:space="preserve"> (Section III.D.)</w:t>
                  </w:r>
                </w:p>
              </w:tc>
              <w:tc>
                <w:tcPr>
                  <w:tcW w:w="4313" w:type="dxa"/>
                </w:tcPr>
                <w:p w:rsidR="00F03ADB" w:rsidRPr="00052527" w:rsidRDefault="00F03ADB" w:rsidP="00D93FD9">
                  <w:pPr>
                    <w:pStyle w:val="ListParagraph"/>
                    <w:widowControl/>
                    <w:numPr>
                      <w:ilvl w:val="0"/>
                      <w:numId w:val="7"/>
                    </w:numPr>
                    <w:snapToGrid/>
                    <w:spacing w:before="40" w:after="100" w:afterAutospacing="1"/>
                    <w:rPr>
                      <w:sz w:val="22"/>
                      <w:szCs w:val="22"/>
                    </w:rPr>
                  </w:pPr>
                  <w:r w:rsidRPr="00052527">
                    <w:rPr>
                      <w:sz w:val="22"/>
                      <w:szCs w:val="22"/>
                    </w:rPr>
                    <w:t>There is limited evidence to support the implementation of five administrators for a proposed school that will serve 278 students once fully enrolled</w:t>
                  </w:r>
                  <w:r w:rsidR="00980181" w:rsidRPr="00052527">
                    <w:rPr>
                      <w:sz w:val="22"/>
                      <w:szCs w:val="22"/>
                    </w:rPr>
                    <w:t xml:space="preserve">. </w:t>
                  </w:r>
                  <w:r w:rsidR="009228AE" w:rsidRPr="00052527">
                    <w:rPr>
                      <w:sz w:val="22"/>
                      <w:szCs w:val="22"/>
                    </w:rPr>
                    <w:t xml:space="preserve">It is unclear how the </w:t>
                  </w:r>
                  <w:r w:rsidR="00743A09" w:rsidRPr="00052527">
                    <w:rPr>
                      <w:sz w:val="22"/>
                      <w:szCs w:val="22"/>
                    </w:rPr>
                    <w:t xml:space="preserve">proposed </w:t>
                  </w:r>
                  <w:r w:rsidR="009228AE" w:rsidRPr="00052527">
                    <w:rPr>
                      <w:sz w:val="22"/>
                      <w:szCs w:val="22"/>
                    </w:rPr>
                    <w:t xml:space="preserve">collaborative decision-making by a </w:t>
                  </w:r>
                  <w:r w:rsidR="00743A09" w:rsidRPr="00052527">
                    <w:rPr>
                      <w:sz w:val="22"/>
                      <w:szCs w:val="22"/>
                    </w:rPr>
                    <w:t xml:space="preserve">five person </w:t>
                  </w:r>
                  <w:r w:rsidR="009228AE" w:rsidRPr="00052527">
                    <w:rPr>
                      <w:sz w:val="22"/>
                      <w:szCs w:val="22"/>
                    </w:rPr>
                    <w:t xml:space="preserve">leadership team </w:t>
                  </w:r>
                  <w:r w:rsidR="00743A09" w:rsidRPr="00052527">
                    <w:rPr>
                      <w:sz w:val="22"/>
                      <w:szCs w:val="22"/>
                    </w:rPr>
                    <w:t>encourages clearly delineated roles and responsibilities</w:t>
                  </w:r>
                  <w:r w:rsidR="009228AE" w:rsidRPr="00052527">
                    <w:rPr>
                      <w:sz w:val="22"/>
                      <w:szCs w:val="22"/>
                    </w:rPr>
                    <w:t xml:space="preserve">. </w:t>
                  </w:r>
                  <w:r w:rsidR="00743A09" w:rsidRPr="00052527">
                    <w:rPr>
                      <w:sz w:val="22"/>
                      <w:szCs w:val="22"/>
                    </w:rPr>
                    <w:t>For example,</w:t>
                  </w:r>
                  <w:r w:rsidR="00980181" w:rsidRPr="00052527">
                    <w:rPr>
                      <w:sz w:val="22"/>
                      <w:szCs w:val="22"/>
                    </w:rPr>
                    <w:t xml:space="preserve"> t</w:t>
                  </w:r>
                  <w:r w:rsidR="00122FB6" w:rsidRPr="00052527">
                    <w:rPr>
                      <w:sz w:val="22"/>
                      <w:szCs w:val="22"/>
                    </w:rPr>
                    <w:t>here is</w:t>
                  </w:r>
                  <w:r w:rsidR="00331F78" w:rsidRPr="00052527">
                    <w:rPr>
                      <w:sz w:val="22"/>
                      <w:szCs w:val="22"/>
                    </w:rPr>
                    <w:t xml:space="preserve"> limited distinction between the role and responsibilities of the executive director</w:t>
                  </w:r>
                  <w:r w:rsidR="00507F27" w:rsidRPr="00052527">
                    <w:rPr>
                      <w:sz w:val="22"/>
                      <w:szCs w:val="22"/>
                    </w:rPr>
                    <w:t>, assistant executive director,</w:t>
                  </w:r>
                  <w:r w:rsidR="00471958">
                    <w:rPr>
                      <w:sz w:val="22"/>
                      <w:szCs w:val="22"/>
                    </w:rPr>
                    <w:t xml:space="preserve"> and principal</w:t>
                  </w:r>
                  <w:r w:rsidR="00E774DD" w:rsidRPr="00052527">
                    <w:rPr>
                      <w:sz w:val="22"/>
                      <w:szCs w:val="22"/>
                    </w:rPr>
                    <w:t xml:space="preserve">. </w:t>
                  </w:r>
                  <w:r w:rsidRPr="00052527">
                    <w:rPr>
                      <w:sz w:val="22"/>
                      <w:szCs w:val="22"/>
                    </w:rPr>
                    <w:t>(Section III.D.)</w:t>
                  </w:r>
                </w:p>
                <w:p w:rsidR="006E4992" w:rsidRPr="00052527" w:rsidRDefault="00F81316" w:rsidP="00D93FD9">
                  <w:pPr>
                    <w:pStyle w:val="ListParagraph"/>
                    <w:widowControl/>
                    <w:numPr>
                      <w:ilvl w:val="0"/>
                      <w:numId w:val="7"/>
                    </w:numPr>
                    <w:snapToGrid/>
                    <w:spacing w:before="40" w:after="100" w:afterAutospacing="1"/>
                    <w:rPr>
                      <w:b/>
                      <w:sz w:val="22"/>
                      <w:szCs w:val="22"/>
                    </w:rPr>
                  </w:pPr>
                  <w:r w:rsidRPr="00052527">
                    <w:rPr>
                      <w:sz w:val="22"/>
                      <w:szCs w:val="22"/>
                    </w:rPr>
                    <w:t xml:space="preserve">While the application </w:t>
                  </w:r>
                  <w:r w:rsidR="009126CC" w:rsidRPr="00052527">
                    <w:rPr>
                      <w:sz w:val="22"/>
                      <w:szCs w:val="22"/>
                    </w:rPr>
                    <w:t xml:space="preserve">provides the proposed </w:t>
                  </w:r>
                  <w:r w:rsidR="006E4992" w:rsidRPr="00052527">
                    <w:rPr>
                      <w:sz w:val="22"/>
                      <w:szCs w:val="22"/>
                    </w:rPr>
                    <w:t xml:space="preserve">compensation for </w:t>
                  </w:r>
                  <w:r w:rsidR="00D93FD9" w:rsidRPr="00052527">
                    <w:rPr>
                      <w:sz w:val="22"/>
                      <w:szCs w:val="22"/>
                    </w:rPr>
                    <w:t>teachers</w:t>
                  </w:r>
                  <w:r w:rsidRPr="00052527">
                    <w:rPr>
                      <w:sz w:val="22"/>
                      <w:szCs w:val="22"/>
                    </w:rPr>
                    <w:t xml:space="preserve">, it does </w:t>
                  </w:r>
                  <w:r w:rsidR="00C96022" w:rsidRPr="00052527">
                    <w:rPr>
                      <w:sz w:val="22"/>
                      <w:szCs w:val="22"/>
                    </w:rPr>
                    <w:t xml:space="preserve">not </w:t>
                  </w:r>
                  <w:r w:rsidR="00B31408" w:rsidRPr="00052527">
                    <w:rPr>
                      <w:sz w:val="22"/>
                      <w:szCs w:val="22"/>
                    </w:rPr>
                    <w:t>clearly indicate</w:t>
                  </w:r>
                  <w:r w:rsidR="00C96022" w:rsidRPr="00052527">
                    <w:rPr>
                      <w:sz w:val="22"/>
                      <w:szCs w:val="22"/>
                    </w:rPr>
                    <w:t xml:space="preserve"> the s</w:t>
                  </w:r>
                  <w:r w:rsidR="00D93FD9" w:rsidRPr="00052527">
                    <w:rPr>
                      <w:sz w:val="22"/>
                      <w:szCs w:val="22"/>
                    </w:rPr>
                    <w:t xml:space="preserve">alary schedules for </w:t>
                  </w:r>
                  <w:r w:rsidR="00707739" w:rsidRPr="00052527">
                    <w:rPr>
                      <w:sz w:val="22"/>
                      <w:szCs w:val="22"/>
                    </w:rPr>
                    <w:t>administrators,</w:t>
                  </w:r>
                  <w:r w:rsidR="00D93FD9" w:rsidRPr="00052527">
                    <w:rPr>
                      <w:sz w:val="22"/>
                      <w:szCs w:val="22"/>
                    </w:rPr>
                    <w:t xml:space="preserve"> and non-instructional staff</w:t>
                  </w:r>
                  <w:r w:rsidR="00885E0E" w:rsidRPr="00052527">
                    <w:rPr>
                      <w:sz w:val="22"/>
                      <w:szCs w:val="22"/>
                    </w:rPr>
                    <w:t>, and indicates it is still being developed</w:t>
                  </w:r>
                  <w:r w:rsidR="00D93FD9" w:rsidRPr="00052527">
                    <w:rPr>
                      <w:sz w:val="22"/>
                      <w:szCs w:val="22"/>
                    </w:rPr>
                    <w:t>. (Section III.D.)</w:t>
                  </w:r>
                </w:p>
                <w:p w:rsidR="0022664E" w:rsidRPr="00052527" w:rsidRDefault="0022664E" w:rsidP="0022664E">
                  <w:pPr>
                    <w:pStyle w:val="ListParagraph"/>
                    <w:widowControl/>
                    <w:numPr>
                      <w:ilvl w:val="0"/>
                      <w:numId w:val="7"/>
                    </w:numPr>
                    <w:snapToGrid/>
                    <w:spacing w:before="40" w:after="100" w:afterAutospacing="1"/>
                    <w:rPr>
                      <w:b/>
                      <w:sz w:val="22"/>
                      <w:szCs w:val="22"/>
                    </w:rPr>
                  </w:pPr>
                  <w:r w:rsidRPr="00052527">
                    <w:rPr>
                      <w:bCs/>
                      <w:sz w:val="22"/>
                      <w:szCs w:val="22"/>
                    </w:rPr>
                    <w:t>Reviewers noted concern</w:t>
                  </w:r>
                  <w:r w:rsidR="0051435D">
                    <w:rPr>
                      <w:bCs/>
                      <w:sz w:val="22"/>
                      <w:szCs w:val="22"/>
                    </w:rPr>
                    <w:t>s</w:t>
                  </w:r>
                  <w:r w:rsidRPr="00052527">
                    <w:rPr>
                      <w:bCs/>
                      <w:sz w:val="22"/>
                      <w:szCs w:val="22"/>
                    </w:rPr>
                    <w:t xml:space="preserve"> regarding the sustainability of a 9.5 hour work day proposed for instructional staff. </w:t>
                  </w:r>
                  <w:r w:rsidR="00A47FAA" w:rsidRPr="00052527">
                    <w:rPr>
                      <w:sz w:val="22"/>
                      <w:szCs w:val="22"/>
                    </w:rPr>
                    <w:t xml:space="preserve">The working conditions of classroom teachers remains unclear; including responsibilities for curriculum and assessment development; duties outside the classroom; and common planning times amongst grade level teams and specialists. </w:t>
                  </w:r>
                  <w:r w:rsidRPr="00052527">
                    <w:rPr>
                      <w:bCs/>
                      <w:sz w:val="22"/>
                      <w:szCs w:val="22"/>
                    </w:rPr>
                    <w:t>(Section III.D.)</w:t>
                  </w:r>
                </w:p>
                <w:p w:rsidR="00775142" w:rsidRPr="00052527" w:rsidRDefault="00FB528A" w:rsidP="00775142">
                  <w:pPr>
                    <w:pStyle w:val="ListParagraph"/>
                    <w:widowControl/>
                    <w:numPr>
                      <w:ilvl w:val="0"/>
                      <w:numId w:val="7"/>
                    </w:numPr>
                    <w:snapToGrid/>
                    <w:spacing w:before="40" w:after="100" w:afterAutospacing="1"/>
                    <w:rPr>
                      <w:b/>
                      <w:sz w:val="22"/>
                      <w:szCs w:val="22"/>
                    </w:rPr>
                  </w:pPr>
                  <w:r w:rsidRPr="00052527">
                    <w:rPr>
                      <w:sz w:val="22"/>
                      <w:szCs w:val="22"/>
                    </w:rPr>
                    <w:t>The application states that a teaching assistant will be assigned t</w:t>
                  </w:r>
                  <w:r w:rsidR="00422B18">
                    <w:rPr>
                      <w:sz w:val="22"/>
                      <w:szCs w:val="22"/>
                    </w:rPr>
                    <w:t>o each class to aid the teacher</w:t>
                  </w:r>
                  <w:r w:rsidR="00C96022" w:rsidRPr="00052527">
                    <w:rPr>
                      <w:sz w:val="22"/>
                      <w:szCs w:val="22"/>
                    </w:rPr>
                    <w:t xml:space="preserve">; </w:t>
                  </w:r>
                  <w:r w:rsidRPr="00052527">
                    <w:rPr>
                      <w:sz w:val="22"/>
                      <w:szCs w:val="22"/>
                    </w:rPr>
                    <w:t xml:space="preserve">however, the proposed staffing chart and budget does not </w:t>
                  </w:r>
                  <w:r w:rsidRPr="00052527">
                    <w:rPr>
                      <w:sz w:val="22"/>
                      <w:szCs w:val="22"/>
                    </w:rPr>
                    <w:lastRenderedPageBreak/>
                    <w:t xml:space="preserve">accurately reflect this commitment. </w:t>
                  </w:r>
                  <w:r w:rsidR="00775142" w:rsidRPr="00775142">
                    <w:rPr>
                      <w:sz w:val="22"/>
                      <w:szCs w:val="22"/>
                    </w:rPr>
                    <w:t>Additionally, the proposed staffing reflected in the three operational years of the draft budget exceeds the staffing plan by approximately 10 hires annually. (Section III.D. and III.F.)</w:t>
                  </w:r>
                </w:p>
                <w:p w:rsidR="00C96022" w:rsidRPr="00052527" w:rsidRDefault="00C96022" w:rsidP="00775142">
                  <w:pPr>
                    <w:pStyle w:val="ListParagraph"/>
                    <w:widowControl/>
                    <w:snapToGrid/>
                    <w:spacing w:before="40" w:after="100" w:afterAutospacing="1"/>
                    <w:ind w:left="360"/>
                    <w:rPr>
                      <w:b/>
                      <w:sz w:val="22"/>
                      <w:szCs w:val="22"/>
                    </w:rPr>
                  </w:pPr>
                </w:p>
              </w:tc>
            </w:tr>
          </w:tbl>
          <w:p w:rsidR="00352BC3" w:rsidRPr="00052527" w:rsidRDefault="00352BC3" w:rsidP="00352BC3">
            <w:pPr>
              <w:rPr>
                <w:b/>
                <w:sz w:val="22"/>
                <w:szCs w:val="22"/>
              </w:rPr>
            </w:pPr>
          </w:p>
        </w:tc>
      </w:tr>
      <w:tr w:rsidR="005C53C4" w:rsidRPr="00052527" w:rsidTr="005C53C4">
        <w:trPr>
          <w:trHeight w:val="1025"/>
        </w:trPr>
        <w:tc>
          <w:tcPr>
            <w:tcW w:w="8856" w:type="dxa"/>
            <w:tcBorders>
              <w:top w:val="single" w:sz="4" w:space="0" w:color="auto"/>
              <w:left w:val="single" w:sz="4" w:space="0" w:color="auto"/>
              <w:bottom w:val="single" w:sz="4" w:space="0" w:color="auto"/>
              <w:right w:val="single" w:sz="4" w:space="0" w:color="auto"/>
            </w:tcBorders>
          </w:tcPr>
          <w:p w:rsidR="005C53C4" w:rsidRPr="00052527" w:rsidRDefault="005C53C4" w:rsidP="00BF4BAB">
            <w:pPr>
              <w:spacing w:before="120"/>
              <w:jc w:val="center"/>
              <w:rPr>
                <w:b/>
                <w:sz w:val="22"/>
                <w:szCs w:val="22"/>
              </w:rPr>
            </w:pPr>
            <w:r w:rsidRPr="00052527">
              <w:rPr>
                <w:b/>
                <w:sz w:val="22"/>
                <w:szCs w:val="22"/>
              </w:rPr>
              <w:lastRenderedPageBreak/>
              <w:t>Facilities, Transportation, and Finances</w:t>
            </w:r>
          </w:p>
          <w:p w:rsidR="005C53C4" w:rsidRPr="00052527" w:rsidRDefault="005C53C4" w:rsidP="00931C4B">
            <w:pPr>
              <w:jc w:val="center"/>
              <w:rPr>
                <w:b/>
                <w:sz w:val="22"/>
                <w:szCs w:val="22"/>
              </w:rPr>
            </w:pPr>
          </w:p>
          <w:tbl>
            <w:tblPr>
              <w:tblW w:w="0" w:type="auto"/>
              <w:tblLook w:val="01E0" w:firstRow="1" w:lastRow="1" w:firstColumn="1" w:lastColumn="1" w:noHBand="0" w:noVBand="0"/>
            </w:tblPr>
            <w:tblGrid>
              <w:gridCol w:w="4312"/>
              <w:gridCol w:w="4313"/>
            </w:tblGrid>
            <w:tr w:rsidR="005C53C4" w:rsidRPr="00052527" w:rsidTr="00931C4B">
              <w:tc>
                <w:tcPr>
                  <w:tcW w:w="4312" w:type="dxa"/>
                </w:tcPr>
                <w:p w:rsidR="005C53C4" w:rsidRPr="00052527" w:rsidRDefault="005C53C4" w:rsidP="00931C4B">
                  <w:pPr>
                    <w:widowControl/>
                    <w:snapToGrid/>
                    <w:rPr>
                      <w:b/>
                      <w:sz w:val="22"/>
                      <w:szCs w:val="22"/>
                      <w:u w:val="single"/>
                    </w:rPr>
                  </w:pPr>
                  <w:r w:rsidRPr="00052527">
                    <w:rPr>
                      <w:b/>
                      <w:sz w:val="22"/>
                      <w:szCs w:val="22"/>
                      <w:u w:val="single"/>
                    </w:rPr>
                    <w:t>Primary Strengths</w:t>
                  </w:r>
                </w:p>
              </w:tc>
              <w:tc>
                <w:tcPr>
                  <w:tcW w:w="4313" w:type="dxa"/>
                </w:tcPr>
                <w:p w:rsidR="005C53C4" w:rsidRPr="00052527" w:rsidRDefault="005C53C4" w:rsidP="00931C4B">
                  <w:pPr>
                    <w:widowControl/>
                    <w:snapToGrid/>
                    <w:rPr>
                      <w:b/>
                      <w:sz w:val="22"/>
                      <w:szCs w:val="22"/>
                      <w:u w:val="single"/>
                    </w:rPr>
                  </w:pPr>
                  <w:r w:rsidRPr="00052527">
                    <w:rPr>
                      <w:b/>
                      <w:sz w:val="22"/>
                      <w:szCs w:val="22"/>
                      <w:u w:val="single"/>
                    </w:rPr>
                    <w:t xml:space="preserve">Primary Weaknesses </w:t>
                  </w:r>
                </w:p>
              </w:tc>
            </w:tr>
            <w:tr w:rsidR="005C53C4" w:rsidRPr="00052527" w:rsidTr="00931C4B">
              <w:trPr>
                <w:trHeight w:val="387"/>
              </w:trPr>
              <w:tc>
                <w:tcPr>
                  <w:tcW w:w="4312" w:type="dxa"/>
                </w:tcPr>
                <w:p w:rsidR="005C53C4" w:rsidRPr="00052527" w:rsidRDefault="00A33A93" w:rsidP="00D945DE">
                  <w:pPr>
                    <w:widowControl/>
                    <w:numPr>
                      <w:ilvl w:val="0"/>
                      <w:numId w:val="7"/>
                    </w:numPr>
                    <w:snapToGrid/>
                    <w:spacing w:before="40" w:after="100" w:afterAutospacing="1"/>
                    <w:rPr>
                      <w:bCs/>
                      <w:sz w:val="22"/>
                      <w:szCs w:val="22"/>
                    </w:rPr>
                  </w:pPr>
                  <w:r w:rsidRPr="00052527">
                    <w:rPr>
                      <w:bCs/>
                      <w:sz w:val="22"/>
                      <w:szCs w:val="22"/>
                    </w:rPr>
                    <w:t xml:space="preserve">The applicant group has identified two </w:t>
                  </w:r>
                  <w:r w:rsidR="00E502D6" w:rsidRPr="00052527">
                    <w:rPr>
                      <w:bCs/>
                      <w:sz w:val="22"/>
                      <w:szCs w:val="22"/>
                    </w:rPr>
                    <w:t xml:space="preserve">potential </w:t>
                  </w:r>
                  <w:r w:rsidRPr="00052527">
                    <w:rPr>
                      <w:bCs/>
                      <w:sz w:val="22"/>
                      <w:szCs w:val="22"/>
                    </w:rPr>
                    <w:t>facilit</w:t>
                  </w:r>
                  <w:r w:rsidR="00E502D6" w:rsidRPr="00052527">
                    <w:rPr>
                      <w:bCs/>
                      <w:sz w:val="22"/>
                      <w:szCs w:val="22"/>
                    </w:rPr>
                    <w:t>y options</w:t>
                  </w:r>
                  <w:r w:rsidR="001F5B0D" w:rsidRPr="00052527">
                    <w:rPr>
                      <w:bCs/>
                      <w:sz w:val="22"/>
                      <w:szCs w:val="22"/>
                    </w:rPr>
                    <w:t xml:space="preserve"> for the proposed opening date of 2014-2015</w:t>
                  </w:r>
                  <w:r w:rsidRPr="00052527">
                    <w:rPr>
                      <w:bCs/>
                      <w:sz w:val="22"/>
                      <w:szCs w:val="22"/>
                    </w:rPr>
                    <w:t xml:space="preserve">, which have </w:t>
                  </w:r>
                  <w:r w:rsidR="00104AAE" w:rsidRPr="00052527">
                    <w:rPr>
                      <w:bCs/>
                      <w:sz w:val="22"/>
                      <w:szCs w:val="22"/>
                    </w:rPr>
                    <w:t xml:space="preserve">both </w:t>
                  </w:r>
                  <w:r w:rsidRPr="00052527">
                    <w:rPr>
                      <w:bCs/>
                      <w:sz w:val="22"/>
                      <w:szCs w:val="22"/>
                    </w:rPr>
                    <w:t xml:space="preserve">previously housed a charter school. During the interview, the applicant group stated that both locations would require </w:t>
                  </w:r>
                  <w:r w:rsidR="001F5B0D" w:rsidRPr="00052527">
                    <w:rPr>
                      <w:bCs/>
                      <w:sz w:val="22"/>
                      <w:szCs w:val="22"/>
                    </w:rPr>
                    <w:t>renovations prior to use</w:t>
                  </w:r>
                  <w:r w:rsidR="00104AAE" w:rsidRPr="00052527">
                    <w:rPr>
                      <w:bCs/>
                      <w:sz w:val="22"/>
                      <w:szCs w:val="22"/>
                    </w:rPr>
                    <w:t>.</w:t>
                  </w:r>
                  <w:r w:rsidRPr="00052527">
                    <w:rPr>
                      <w:bCs/>
                      <w:sz w:val="22"/>
                      <w:szCs w:val="22"/>
                    </w:rPr>
                    <w:t xml:space="preserve"> (Section III.E.) </w:t>
                  </w:r>
                </w:p>
              </w:tc>
              <w:tc>
                <w:tcPr>
                  <w:tcW w:w="4313" w:type="dxa"/>
                </w:tcPr>
                <w:p w:rsidR="00602597" w:rsidRPr="00052527" w:rsidRDefault="00602597" w:rsidP="00602597">
                  <w:pPr>
                    <w:widowControl/>
                    <w:numPr>
                      <w:ilvl w:val="0"/>
                      <w:numId w:val="7"/>
                    </w:numPr>
                    <w:snapToGrid/>
                    <w:spacing w:before="40" w:after="100" w:afterAutospacing="1"/>
                    <w:rPr>
                      <w:sz w:val="22"/>
                      <w:szCs w:val="22"/>
                    </w:rPr>
                  </w:pPr>
                  <w:r w:rsidRPr="00052527">
                    <w:rPr>
                      <w:sz w:val="22"/>
                      <w:szCs w:val="22"/>
                    </w:rPr>
                    <w:t>The application provides a limited description of the fiscal controls and financial management policies the proposed board of trustees will employ to maintain financial viability, and remain informed of the school’s financial position. (Section III.F)</w:t>
                  </w:r>
                </w:p>
                <w:p w:rsidR="005C53C4" w:rsidRPr="00052527" w:rsidRDefault="001F5B0D" w:rsidP="00A33A93">
                  <w:pPr>
                    <w:widowControl/>
                    <w:numPr>
                      <w:ilvl w:val="0"/>
                      <w:numId w:val="7"/>
                    </w:numPr>
                    <w:snapToGrid/>
                    <w:spacing w:before="40" w:after="100" w:afterAutospacing="1"/>
                    <w:rPr>
                      <w:sz w:val="22"/>
                      <w:szCs w:val="22"/>
                    </w:rPr>
                  </w:pPr>
                  <w:r w:rsidRPr="00052527">
                    <w:rPr>
                      <w:sz w:val="22"/>
                      <w:szCs w:val="22"/>
                    </w:rPr>
                    <w:t xml:space="preserve">The application contains a proposed budget that </w:t>
                  </w:r>
                  <w:r w:rsidR="00EC6890" w:rsidRPr="00052527">
                    <w:rPr>
                      <w:sz w:val="22"/>
                      <w:szCs w:val="22"/>
                    </w:rPr>
                    <w:t xml:space="preserve">does not accurately reflect all </w:t>
                  </w:r>
                  <w:r w:rsidRPr="00052527">
                    <w:rPr>
                      <w:sz w:val="22"/>
                      <w:szCs w:val="22"/>
                    </w:rPr>
                    <w:t xml:space="preserve">of </w:t>
                  </w:r>
                  <w:r w:rsidR="00EC6890" w:rsidRPr="00052527">
                    <w:rPr>
                      <w:sz w:val="22"/>
                      <w:szCs w:val="22"/>
                    </w:rPr>
                    <w:t xml:space="preserve">the commitments proposed in the application. </w:t>
                  </w:r>
                  <w:r w:rsidR="00A33A93" w:rsidRPr="00052527">
                    <w:rPr>
                      <w:sz w:val="22"/>
                      <w:szCs w:val="22"/>
                    </w:rPr>
                    <w:t>During the interview, the pr</w:t>
                  </w:r>
                  <w:r w:rsidR="009276D7" w:rsidRPr="00052527">
                    <w:rPr>
                      <w:sz w:val="22"/>
                      <w:szCs w:val="22"/>
                    </w:rPr>
                    <w:t>oposed b</w:t>
                  </w:r>
                  <w:r w:rsidR="00A33A93" w:rsidRPr="00052527">
                    <w:rPr>
                      <w:sz w:val="22"/>
                      <w:szCs w:val="22"/>
                    </w:rPr>
                    <w:t>oard</w:t>
                  </w:r>
                  <w:r w:rsidRPr="00052527">
                    <w:rPr>
                      <w:sz w:val="22"/>
                      <w:szCs w:val="22"/>
                    </w:rPr>
                    <w:t xml:space="preserve"> of trustees</w:t>
                  </w:r>
                  <w:r w:rsidR="00A33A93" w:rsidRPr="00052527">
                    <w:rPr>
                      <w:sz w:val="22"/>
                      <w:szCs w:val="22"/>
                    </w:rPr>
                    <w:t xml:space="preserve"> stated they had not reviewed the budget</w:t>
                  </w:r>
                  <w:r w:rsidRPr="00052527">
                    <w:rPr>
                      <w:sz w:val="22"/>
                      <w:szCs w:val="22"/>
                    </w:rPr>
                    <w:t xml:space="preserve"> prior to submission,</w:t>
                  </w:r>
                  <w:r w:rsidR="00A33A93" w:rsidRPr="00052527">
                    <w:rPr>
                      <w:sz w:val="22"/>
                      <w:szCs w:val="22"/>
                    </w:rPr>
                    <w:t xml:space="preserve"> </w:t>
                  </w:r>
                  <w:r w:rsidR="00E47766" w:rsidRPr="00052527">
                    <w:rPr>
                      <w:sz w:val="22"/>
                      <w:szCs w:val="22"/>
                    </w:rPr>
                    <w:t xml:space="preserve">but </w:t>
                  </w:r>
                  <w:r w:rsidR="00A33A93" w:rsidRPr="00052527">
                    <w:rPr>
                      <w:sz w:val="22"/>
                      <w:szCs w:val="22"/>
                    </w:rPr>
                    <w:t xml:space="preserve">that they have reviewed the </w:t>
                  </w:r>
                  <w:r w:rsidRPr="00052527">
                    <w:rPr>
                      <w:sz w:val="22"/>
                      <w:szCs w:val="22"/>
                    </w:rPr>
                    <w:t xml:space="preserve">corrected </w:t>
                  </w:r>
                  <w:r w:rsidR="00A33A93" w:rsidRPr="00052527">
                    <w:rPr>
                      <w:sz w:val="22"/>
                      <w:szCs w:val="22"/>
                    </w:rPr>
                    <w:t xml:space="preserve">budget that has recently been developed. </w:t>
                  </w:r>
                  <w:r w:rsidR="00EC6890" w:rsidRPr="00052527">
                    <w:rPr>
                      <w:sz w:val="22"/>
                      <w:szCs w:val="22"/>
                    </w:rPr>
                    <w:t>(Section III.F.)</w:t>
                  </w:r>
                </w:p>
                <w:p w:rsidR="00241684" w:rsidRPr="00052527" w:rsidRDefault="00241684" w:rsidP="00D66811">
                  <w:pPr>
                    <w:widowControl/>
                    <w:numPr>
                      <w:ilvl w:val="0"/>
                      <w:numId w:val="7"/>
                    </w:numPr>
                    <w:snapToGrid/>
                    <w:spacing w:before="40" w:after="100" w:afterAutospacing="1"/>
                    <w:rPr>
                      <w:sz w:val="22"/>
                      <w:szCs w:val="22"/>
                    </w:rPr>
                  </w:pPr>
                  <w:r w:rsidRPr="00052527">
                    <w:rPr>
                      <w:sz w:val="22"/>
                      <w:szCs w:val="22"/>
                    </w:rPr>
                    <w:t xml:space="preserve">The </w:t>
                  </w:r>
                  <w:r w:rsidR="00D66811" w:rsidRPr="00052527">
                    <w:rPr>
                      <w:sz w:val="22"/>
                      <w:szCs w:val="22"/>
                    </w:rPr>
                    <w:t>budget narrative submitted in the application</w:t>
                  </w:r>
                  <w:r w:rsidRPr="00052527">
                    <w:rPr>
                      <w:sz w:val="22"/>
                      <w:szCs w:val="22"/>
                    </w:rPr>
                    <w:t xml:space="preserve"> does not provide sufficient </w:t>
                  </w:r>
                  <w:r w:rsidR="00D66811" w:rsidRPr="00052527">
                    <w:rPr>
                      <w:sz w:val="22"/>
                      <w:szCs w:val="22"/>
                    </w:rPr>
                    <w:t>details to explain projected amounts in the draft budget, including descriptions of administrative, and instructional staff, and other operating expenses.</w:t>
                  </w:r>
                  <w:r w:rsidRPr="00052527">
                    <w:rPr>
                      <w:sz w:val="22"/>
                      <w:szCs w:val="22"/>
                    </w:rPr>
                    <w:t xml:space="preserve"> </w:t>
                  </w:r>
                  <w:r w:rsidR="008845A6" w:rsidRPr="00052527">
                    <w:rPr>
                      <w:sz w:val="22"/>
                      <w:szCs w:val="22"/>
                    </w:rPr>
                    <w:t xml:space="preserve">Without additional information, it is unclear if the applicant group has sufficient knowledge of the practical matters related to the operation of a charter school. </w:t>
                  </w:r>
                  <w:r w:rsidRPr="00052527">
                    <w:rPr>
                      <w:sz w:val="22"/>
                      <w:szCs w:val="22"/>
                    </w:rPr>
                    <w:t>(Section III.F.)</w:t>
                  </w:r>
                </w:p>
              </w:tc>
            </w:tr>
          </w:tbl>
          <w:p w:rsidR="005C53C4" w:rsidRPr="00052527" w:rsidRDefault="005C53C4" w:rsidP="005C53C4">
            <w:pPr>
              <w:jc w:val="center"/>
              <w:rPr>
                <w:b/>
                <w:sz w:val="22"/>
                <w:szCs w:val="22"/>
              </w:rPr>
            </w:pPr>
          </w:p>
        </w:tc>
      </w:tr>
    </w:tbl>
    <w:p w:rsidR="005674B1" w:rsidRPr="00052527" w:rsidRDefault="005674B1" w:rsidP="00906051">
      <w:pPr>
        <w:rPr>
          <w:sz w:val="22"/>
          <w:szCs w:val="22"/>
        </w:rPr>
      </w:pPr>
    </w:p>
    <w:sectPr w:rsidR="005674B1" w:rsidRPr="00052527" w:rsidSect="006F664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B1" w:rsidRDefault="00454FB1">
      <w:r>
        <w:separator/>
      </w:r>
    </w:p>
  </w:endnote>
  <w:endnote w:type="continuationSeparator" w:id="0">
    <w:p w:rsidR="00454FB1" w:rsidRDefault="0045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DC" w:rsidRDefault="005A475B" w:rsidP="0055293C">
    <w:pPr>
      <w:pStyle w:val="Footer"/>
      <w:framePr w:wrap="around" w:vAnchor="text" w:hAnchor="margin" w:xAlign="center" w:y="1"/>
      <w:rPr>
        <w:rStyle w:val="PageNumber"/>
      </w:rPr>
    </w:pPr>
    <w:r>
      <w:rPr>
        <w:rStyle w:val="PageNumber"/>
      </w:rPr>
      <w:fldChar w:fldCharType="begin"/>
    </w:r>
    <w:r w:rsidR="002F76DC">
      <w:rPr>
        <w:rStyle w:val="PageNumber"/>
      </w:rPr>
      <w:instrText xml:space="preserve">PAGE  </w:instrText>
    </w:r>
    <w:r>
      <w:rPr>
        <w:rStyle w:val="PageNumber"/>
      </w:rPr>
      <w:fldChar w:fldCharType="end"/>
    </w:r>
  </w:p>
  <w:p w:rsidR="002F76DC" w:rsidRDefault="002F7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1563"/>
      <w:docPartObj>
        <w:docPartGallery w:val="Page Numbers (Bottom of Page)"/>
        <w:docPartUnique/>
      </w:docPartObj>
    </w:sdtPr>
    <w:sdtEndPr/>
    <w:sdtContent>
      <w:sdt>
        <w:sdtPr>
          <w:id w:val="565050523"/>
          <w:docPartObj>
            <w:docPartGallery w:val="Page Numbers (Top of Page)"/>
            <w:docPartUnique/>
          </w:docPartObj>
        </w:sdtPr>
        <w:sdtEndPr/>
        <w:sdtContent>
          <w:p w:rsidR="002F76DC" w:rsidRDefault="002F76DC" w:rsidP="003954F9">
            <w:pPr>
              <w:pStyle w:val="Footer"/>
            </w:pPr>
            <w:r w:rsidRPr="00E47766">
              <w:rPr>
                <w:sz w:val="20"/>
              </w:rPr>
              <w:t>Proposed Academy for the Whole Child Charter School</w:t>
            </w:r>
            <w:r w:rsidRPr="00E47766">
              <w:rPr>
                <w:sz w:val="20"/>
              </w:rPr>
              <w:tab/>
              <w:t xml:space="preserve">Page </w:t>
            </w:r>
            <w:r w:rsidR="005A475B" w:rsidRPr="00E47766">
              <w:rPr>
                <w:sz w:val="20"/>
              </w:rPr>
              <w:fldChar w:fldCharType="begin"/>
            </w:r>
            <w:r w:rsidRPr="00E47766">
              <w:rPr>
                <w:sz w:val="20"/>
              </w:rPr>
              <w:instrText xml:space="preserve"> PAGE </w:instrText>
            </w:r>
            <w:r w:rsidR="005A475B" w:rsidRPr="00E47766">
              <w:rPr>
                <w:sz w:val="20"/>
              </w:rPr>
              <w:fldChar w:fldCharType="separate"/>
            </w:r>
            <w:r w:rsidR="00F57D9A">
              <w:rPr>
                <w:noProof/>
                <w:sz w:val="20"/>
              </w:rPr>
              <w:t>1</w:t>
            </w:r>
            <w:r w:rsidR="005A475B" w:rsidRPr="00E47766">
              <w:rPr>
                <w:noProof/>
                <w:sz w:val="20"/>
              </w:rPr>
              <w:fldChar w:fldCharType="end"/>
            </w:r>
            <w:r w:rsidRPr="00E47766">
              <w:rPr>
                <w:sz w:val="20"/>
              </w:rPr>
              <w:t xml:space="preserve"> </w:t>
            </w:r>
            <w:r w:rsidRPr="003954F9">
              <w:t xml:space="preserve">of </w:t>
            </w:r>
            <w:r w:rsidR="00F57D9A">
              <w:fldChar w:fldCharType="begin"/>
            </w:r>
            <w:r w:rsidR="00F57D9A">
              <w:instrText xml:space="preserve"> NUMPAGES  </w:instrText>
            </w:r>
            <w:r w:rsidR="00F57D9A">
              <w:fldChar w:fldCharType="separate"/>
            </w:r>
            <w:r w:rsidR="00F57D9A">
              <w:rPr>
                <w:noProof/>
              </w:rPr>
              <w:t>8</w:t>
            </w:r>
            <w:r w:rsidR="00F57D9A">
              <w:rPr>
                <w:noProof/>
              </w:rPr>
              <w:fldChar w:fldCharType="end"/>
            </w:r>
          </w:p>
        </w:sdtContent>
      </w:sdt>
    </w:sdtContent>
  </w:sdt>
  <w:p w:rsidR="002F76DC" w:rsidRPr="00004BC9" w:rsidRDefault="002F76DC">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DC" w:rsidRDefault="002F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B1" w:rsidRDefault="00454FB1">
      <w:r>
        <w:separator/>
      </w:r>
    </w:p>
  </w:footnote>
  <w:footnote w:type="continuationSeparator" w:id="0">
    <w:p w:rsidR="00454FB1" w:rsidRDefault="0045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DC" w:rsidRDefault="002F7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DC" w:rsidRDefault="002F7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DC" w:rsidRDefault="002F7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BDB1B2B"/>
    <w:multiLevelType w:val="hybridMultilevel"/>
    <w:tmpl w:val="9B6CE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02101"/>
    <w:multiLevelType w:val="hybridMultilevel"/>
    <w:tmpl w:val="56E877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0"/>
  </w:num>
  <w:num w:numId="6">
    <w:abstractNumId w:val="7"/>
  </w:num>
  <w:num w:numId="7">
    <w:abstractNumId w:val="1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393D8E"/>
    <w:rsid w:val="00000E63"/>
    <w:rsid w:val="00002270"/>
    <w:rsid w:val="00004BC9"/>
    <w:rsid w:val="00005C61"/>
    <w:rsid w:val="00005D14"/>
    <w:rsid w:val="00011655"/>
    <w:rsid w:val="000144AC"/>
    <w:rsid w:val="000156A3"/>
    <w:rsid w:val="00017DBD"/>
    <w:rsid w:val="0002106B"/>
    <w:rsid w:val="00030A93"/>
    <w:rsid w:val="00030DD2"/>
    <w:rsid w:val="00031C99"/>
    <w:rsid w:val="0003615A"/>
    <w:rsid w:val="0003793A"/>
    <w:rsid w:val="000416AF"/>
    <w:rsid w:val="000425CA"/>
    <w:rsid w:val="00044DD5"/>
    <w:rsid w:val="00052527"/>
    <w:rsid w:val="00054399"/>
    <w:rsid w:val="0005634B"/>
    <w:rsid w:val="00062BD7"/>
    <w:rsid w:val="00065809"/>
    <w:rsid w:val="00070056"/>
    <w:rsid w:val="000718B6"/>
    <w:rsid w:val="00082A4C"/>
    <w:rsid w:val="000942B8"/>
    <w:rsid w:val="00095B7C"/>
    <w:rsid w:val="000A358E"/>
    <w:rsid w:val="000A3ACC"/>
    <w:rsid w:val="000A3B3F"/>
    <w:rsid w:val="000A488D"/>
    <w:rsid w:val="000A53AF"/>
    <w:rsid w:val="000A5692"/>
    <w:rsid w:val="000A6FA6"/>
    <w:rsid w:val="000B0F22"/>
    <w:rsid w:val="000B1B40"/>
    <w:rsid w:val="000B2829"/>
    <w:rsid w:val="000B3D82"/>
    <w:rsid w:val="000B42C1"/>
    <w:rsid w:val="000B6C5A"/>
    <w:rsid w:val="000D4B35"/>
    <w:rsid w:val="000D7EC7"/>
    <w:rsid w:val="000E38A3"/>
    <w:rsid w:val="000E4B27"/>
    <w:rsid w:val="000E61A2"/>
    <w:rsid w:val="000E7C67"/>
    <w:rsid w:val="000F27E7"/>
    <w:rsid w:val="000F75EA"/>
    <w:rsid w:val="0010184B"/>
    <w:rsid w:val="0010421B"/>
    <w:rsid w:val="00104AAE"/>
    <w:rsid w:val="0010691E"/>
    <w:rsid w:val="0011136A"/>
    <w:rsid w:val="00112305"/>
    <w:rsid w:val="00113B68"/>
    <w:rsid w:val="00116C62"/>
    <w:rsid w:val="00122FB6"/>
    <w:rsid w:val="00127BEE"/>
    <w:rsid w:val="001301E1"/>
    <w:rsid w:val="0013134D"/>
    <w:rsid w:val="00133035"/>
    <w:rsid w:val="00141596"/>
    <w:rsid w:val="0015044B"/>
    <w:rsid w:val="00166D53"/>
    <w:rsid w:val="0017409D"/>
    <w:rsid w:val="0017699D"/>
    <w:rsid w:val="00182B9C"/>
    <w:rsid w:val="00184A3F"/>
    <w:rsid w:val="00185A85"/>
    <w:rsid w:val="00194C1E"/>
    <w:rsid w:val="00194DD1"/>
    <w:rsid w:val="0019615B"/>
    <w:rsid w:val="0019630C"/>
    <w:rsid w:val="001966CF"/>
    <w:rsid w:val="001A06F6"/>
    <w:rsid w:val="001A28A2"/>
    <w:rsid w:val="001B3166"/>
    <w:rsid w:val="001B6B1E"/>
    <w:rsid w:val="001B6BFC"/>
    <w:rsid w:val="001B6C06"/>
    <w:rsid w:val="001C0CF3"/>
    <w:rsid w:val="001C0D7B"/>
    <w:rsid w:val="001C5ADA"/>
    <w:rsid w:val="001C5CD6"/>
    <w:rsid w:val="001E042D"/>
    <w:rsid w:val="001E07A3"/>
    <w:rsid w:val="001E2BC0"/>
    <w:rsid w:val="001E3019"/>
    <w:rsid w:val="001E32A3"/>
    <w:rsid w:val="001E628E"/>
    <w:rsid w:val="001F3713"/>
    <w:rsid w:val="001F5B0D"/>
    <w:rsid w:val="001F6266"/>
    <w:rsid w:val="001F646F"/>
    <w:rsid w:val="001F709F"/>
    <w:rsid w:val="00201BC1"/>
    <w:rsid w:val="00202137"/>
    <w:rsid w:val="00214465"/>
    <w:rsid w:val="002179F9"/>
    <w:rsid w:val="00223AEC"/>
    <w:rsid w:val="0022664E"/>
    <w:rsid w:val="0023040E"/>
    <w:rsid w:val="00232626"/>
    <w:rsid w:val="0023272F"/>
    <w:rsid w:val="00233EE2"/>
    <w:rsid w:val="00235061"/>
    <w:rsid w:val="00241402"/>
    <w:rsid w:val="00241684"/>
    <w:rsid w:val="00244B9E"/>
    <w:rsid w:val="002510C9"/>
    <w:rsid w:val="00253514"/>
    <w:rsid w:val="00253C32"/>
    <w:rsid w:val="00255D13"/>
    <w:rsid w:val="0025633E"/>
    <w:rsid w:val="002566FF"/>
    <w:rsid w:val="00262CE9"/>
    <w:rsid w:val="00263915"/>
    <w:rsid w:val="00270944"/>
    <w:rsid w:val="00272BD1"/>
    <w:rsid w:val="00275BA8"/>
    <w:rsid w:val="00277339"/>
    <w:rsid w:val="00284318"/>
    <w:rsid w:val="00292A20"/>
    <w:rsid w:val="002A2FE1"/>
    <w:rsid w:val="002A4B65"/>
    <w:rsid w:val="002A5361"/>
    <w:rsid w:val="002B02ED"/>
    <w:rsid w:val="002B7A3F"/>
    <w:rsid w:val="002C0E10"/>
    <w:rsid w:val="002C111B"/>
    <w:rsid w:val="002C1624"/>
    <w:rsid w:val="002C2CFC"/>
    <w:rsid w:val="002C5828"/>
    <w:rsid w:val="002D3E5E"/>
    <w:rsid w:val="002F4678"/>
    <w:rsid w:val="002F5ABC"/>
    <w:rsid w:val="002F68EB"/>
    <w:rsid w:val="002F76DC"/>
    <w:rsid w:val="003039D4"/>
    <w:rsid w:val="00313184"/>
    <w:rsid w:val="00314DB2"/>
    <w:rsid w:val="0031609D"/>
    <w:rsid w:val="0031703E"/>
    <w:rsid w:val="0032277D"/>
    <w:rsid w:val="0032497D"/>
    <w:rsid w:val="00325B0E"/>
    <w:rsid w:val="00330333"/>
    <w:rsid w:val="00331F78"/>
    <w:rsid w:val="00332B2B"/>
    <w:rsid w:val="003342F1"/>
    <w:rsid w:val="00337110"/>
    <w:rsid w:val="00337A0B"/>
    <w:rsid w:val="003401E9"/>
    <w:rsid w:val="00341452"/>
    <w:rsid w:val="00344D5E"/>
    <w:rsid w:val="00347C9F"/>
    <w:rsid w:val="00347D1E"/>
    <w:rsid w:val="00351FB6"/>
    <w:rsid w:val="00352BC3"/>
    <w:rsid w:val="00354CA7"/>
    <w:rsid w:val="00361096"/>
    <w:rsid w:val="00367185"/>
    <w:rsid w:val="003715C5"/>
    <w:rsid w:val="003752EA"/>
    <w:rsid w:val="003779ED"/>
    <w:rsid w:val="00383326"/>
    <w:rsid w:val="003864F4"/>
    <w:rsid w:val="00386C11"/>
    <w:rsid w:val="00393D8E"/>
    <w:rsid w:val="003954F9"/>
    <w:rsid w:val="0039604A"/>
    <w:rsid w:val="00396724"/>
    <w:rsid w:val="003A1646"/>
    <w:rsid w:val="003B2025"/>
    <w:rsid w:val="003B25C3"/>
    <w:rsid w:val="003B64DC"/>
    <w:rsid w:val="003B6680"/>
    <w:rsid w:val="003B6848"/>
    <w:rsid w:val="003C6A11"/>
    <w:rsid w:val="003C76C8"/>
    <w:rsid w:val="003D0A1D"/>
    <w:rsid w:val="003D325C"/>
    <w:rsid w:val="003D482C"/>
    <w:rsid w:val="003D5A78"/>
    <w:rsid w:val="003E3B65"/>
    <w:rsid w:val="003F571D"/>
    <w:rsid w:val="003F619B"/>
    <w:rsid w:val="00400261"/>
    <w:rsid w:val="004022A7"/>
    <w:rsid w:val="004026CE"/>
    <w:rsid w:val="004036D2"/>
    <w:rsid w:val="0040637E"/>
    <w:rsid w:val="00413BA2"/>
    <w:rsid w:val="00422B18"/>
    <w:rsid w:val="004238A7"/>
    <w:rsid w:val="00424F2F"/>
    <w:rsid w:val="00430006"/>
    <w:rsid w:val="0043312F"/>
    <w:rsid w:val="00437AD0"/>
    <w:rsid w:val="00444838"/>
    <w:rsid w:val="004450CD"/>
    <w:rsid w:val="00445534"/>
    <w:rsid w:val="00452EAB"/>
    <w:rsid w:val="00453799"/>
    <w:rsid w:val="0045415A"/>
    <w:rsid w:val="00454FB1"/>
    <w:rsid w:val="00461CBE"/>
    <w:rsid w:val="00464747"/>
    <w:rsid w:val="00464B48"/>
    <w:rsid w:val="00471425"/>
    <w:rsid w:val="00471958"/>
    <w:rsid w:val="00474D55"/>
    <w:rsid w:val="004908AF"/>
    <w:rsid w:val="00492F17"/>
    <w:rsid w:val="00495A21"/>
    <w:rsid w:val="004A5A86"/>
    <w:rsid w:val="004A60EA"/>
    <w:rsid w:val="004C4E3A"/>
    <w:rsid w:val="004C6897"/>
    <w:rsid w:val="004D24C3"/>
    <w:rsid w:val="004D26E0"/>
    <w:rsid w:val="004D4FD1"/>
    <w:rsid w:val="004D6565"/>
    <w:rsid w:val="004E1096"/>
    <w:rsid w:val="004F5C59"/>
    <w:rsid w:val="004F626C"/>
    <w:rsid w:val="00502D7C"/>
    <w:rsid w:val="00502F5E"/>
    <w:rsid w:val="00507F27"/>
    <w:rsid w:val="00512F92"/>
    <w:rsid w:val="0051435D"/>
    <w:rsid w:val="00514773"/>
    <w:rsid w:val="0052313F"/>
    <w:rsid w:val="00541AAC"/>
    <w:rsid w:val="00541EDF"/>
    <w:rsid w:val="00542743"/>
    <w:rsid w:val="00551CE3"/>
    <w:rsid w:val="0055293C"/>
    <w:rsid w:val="00557568"/>
    <w:rsid w:val="00561E49"/>
    <w:rsid w:val="00566163"/>
    <w:rsid w:val="005674B1"/>
    <w:rsid w:val="00572F36"/>
    <w:rsid w:val="00575915"/>
    <w:rsid w:val="00576313"/>
    <w:rsid w:val="00577F7A"/>
    <w:rsid w:val="00586798"/>
    <w:rsid w:val="00587021"/>
    <w:rsid w:val="00587C56"/>
    <w:rsid w:val="00594CD0"/>
    <w:rsid w:val="00596178"/>
    <w:rsid w:val="00596769"/>
    <w:rsid w:val="0059700C"/>
    <w:rsid w:val="005A0412"/>
    <w:rsid w:val="005A21D3"/>
    <w:rsid w:val="005A2BB5"/>
    <w:rsid w:val="005A3F8C"/>
    <w:rsid w:val="005A475B"/>
    <w:rsid w:val="005A5462"/>
    <w:rsid w:val="005B510C"/>
    <w:rsid w:val="005B6489"/>
    <w:rsid w:val="005B6808"/>
    <w:rsid w:val="005C4219"/>
    <w:rsid w:val="005C53C4"/>
    <w:rsid w:val="005D3475"/>
    <w:rsid w:val="005D4F9A"/>
    <w:rsid w:val="005D7719"/>
    <w:rsid w:val="005E5C31"/>
    <w:rsid w:val="005F06BE"/>
    <w:rsid w:val="00602597"/>
    <w:rsid w:val="00605BBF"/>
    <w:rsid w:val="006170FB"/>
    <w:rsid w:val="006175BF"/>
    <w:rsid w:val="006264DA"/>
    <w:rsid w:val="00633693"/>
    <w:rsid w:val="00641836"/>
    <w:rsid w:val="00641B3E"/>
    <w:rsid w:val="00643EB5"/>
    <w:rsid w:val="006477E7"/>
    <w:rsid w:val="00650D0A"/>
    <w:rsid w:val="00652DBA"/>
    <w:rsid w:val="00662875"/>
    <w:rsid w:val="006673F2"/>
    <w:rsid w:val="00673397"/>
    <w:rsid w:val="0067525A"/>
    <w:rsid w:val="00676913"/>
    <w:rsid w:val="00676AC4"/>
    <w:rsid w:val="00677F94"/>
    <w:rsid w:val="006863A8"/>
    <w:rsid w:val="00691599"/>
    <w:rsid w:val="00692928"/>
    <w:rsid w:val="006A138C"/>
    <w:rsid w:val="006A2381"/>
    <w:rsid w:val="006A54D7"/>
    <w:rsid w:val="006A59E5"/>
    <w:rsid w:val="006A7234"/>
    <w:rsid w:val="006A7B6C"/>
    <w:rsid w:val="006B5C4D"/>
    <w:rsid w:val="006C1ACA"/>
    <w:rsid w:val="006C4FEA"/>
    <w:rsid w:val="006D0489"/>
    <w:rsid w:val="006D1062"/>
    <w:rsid w:val="006D2D00"/>
    <w:rsid w:val="006D3B9D"/>
    <w:rsid w:val="006D442F"/>
    <w:rsid w:val="006E3292"/>
    <w:rsid w:val="006E4992"/>
    <w:rsid w:val="006E694D"/>
    <w:rsid w:val="006E6B03"/>
    <w:rsid w:val="006F1D76"/>
    <w:rsid w:val="006F2B98"/>
    <w:rsid w:val="006F664D"/>
    <w:rsid w:val="007035C1"/>
    <w:rsid w:val="007046BB"/>
    <w:rsid w:val="007052B0"/>
    <w:rsid w:val="00705976"/>
    <w:rsid w:val="00706BFB"/>
    <w:rsid w:val="00707739"/>
    <w:rsid w:val="00707D42"/>
    <w:rsid w:val="007103F9"/>
    <w:rsid w:val="0071546A"/>
    <w:rsid w:val="00716297"/>
    <w:rsid w:val="00726327"/>
    <w:rsid w:val="00743A09"/>
    <w:rsid w:val="00743B2C"/>
    <w:rsid w:val="007443F4"/>
    <w:rsid w:val="00744F79"/>
    <w:rsid w:val="007459D6"/>
    <w:rsid w:val="00757A13"/>
    <w:rsid w:val="0076107E"/>
    <w:rsid w:val="00764578"/>
    <w:rsid w:val="0076591F"/>
    <w:rsid w:val="00765EB0"/>
    <w:rsid w:val="0076743D"/>
    <w:rsid w:val="00771BA3"/>
    <w:rsid w:val="00771FEA"/>
    <w:rsid w:val="00774D78"/>
    <w:rsid w:val="00775142"/>
    <w:rsid w:val="00775CB2"/>
    <w:rsid w:val="00781C12"/>
    <w:rsid w:val="0079718C"/>
    <w:rsid w:val="007A1976"/>
    <w:rsid w:val="007A5FAD"/>
    <w:rsid w:val="007A62F6"/>
    <w:rsid w:val="007B34FD"/>
    <w:rsid w:val="007D05A0"/>
    <w:rsid w:val="007D18D3"/>
    <w:rsid w:val="007D25EB"/>
    <w:rsid w:val="007D2A30"/>
    <w:rsid w:val="007D41B7"/>
    <w:rsid w:val="007E41D8"/>
    <w:rsid w:val="008003E4"/>
    <w:rsid w:val="0080120E"/>
    <w:rsid w:val="0080445C"/>
    <w:rsid w:val="00805AC0"/>
    <w:rsid w:val="00807F4A"/>
    <w:rsid w:val="00815023"/>
    <w:rsid w:val="0081725B"/>
    <w:rsid w:val="00822416"/>
    <w:rsid w:val="00825BC5"/>
    <w:rsid w:val="008301D3"/>
    <w:rsid w:val="00832BDA"/>
    <w:rsid w:val="00841ABB"/>
    <w:rsid w:val="0084718D"/>
    <w:rsid w:val="008627FC"/>
    <w:rsid w:val="00864A79"/>
    <w:rsid w:val="008754F0"/>
    <w:rsid w:val="00875537"/>
    <w:rsid w:val="00877CBF"/>
    <w:rsid w:val="008845A6"/>
    <w:rsid w:val="008859D3"/>
    <w:rsid w:val="00885E0E"/>
    <w:rsid w:val="008863C0"/>
    <w:rsid w:val="008A4E52"/>
    <w:rsid w:val="008A68E8"/>
    <w:rsid w:val="008B0659"/>
    <w:rsid w:val="008C7D80"/>
    <w:rsid w:val="008D3BCF"/>
    <w:rsid w:val="008D6F37"/>
    <w:rsid w:val="008E4277"/>
    <w:rsid w:val="008E4B2C"/>
    <w:rsid w:val="008E7808"/>
    <w:rsid w:val="008F53C8"/>
    <w:rsid w:val="008F5E63"/>
    <w:rsid w:val="008F61FF"/>
    <w:rsid w:val="008F6DAB"/>
    <w:rsid w:val="008F6EEC"/>
    <w:rsid w:val="00906051"/>
    <w:rsid w:val="00910BE4"/>
    <w:rsid w:val="00911742"/>
    <w:rsid w:val="009126CC"/>
    <w:rsid w:val="00913E2C"/>
    <w:rsid w:val="00915019"/>
    <w:rsid w:val="0091638B"/>
    <w:rsid w:val="009202B1"/>
    <w:rsid w:val="009210D7"/>
    <w:rsid w:val="009228AE"/>
    <w:rsid w:val="009251A6"/>
    <w:rsid w:val="009276D7"/>
    <w:rsid w:val="00931C4B"/>
    <w:rsid w:val="00935869"/>
    <w:rsid w:val="00936494"/>
    <w:rsid w:val="00937E82"/>
    <w:rsid w:val="00941784"/>
    <w:rsid w:val="009427F1"/>
    <w:rsid w:val="0094621E"/>
    <w:rsid w:val="00952153"/>
    <w:rsid w:val="009566E2"/>
    <w:rsid w:val="009629AB"/>
    <w:rsid w:val="00964993"/>
    <w:rsid w:val="00970FCB"/>
    <w:rsid w:val="00971175"/>
    <w:rsid w:val="0097466A"/>
    <w:rsid w:val="00980181"/>
    <w:rsid w:val="0098516D"/>
    <w:rsid w:val="00990B93"/>
    <w:rsid w:val="0099141B"/>
    <w:rsid w:val="00991905"/>
    <w:rsid w:val="00993918"/>
    <w:rsid w:val="00993993"/>
    <w:rsid w:val="00993B7F"/>
    <w:rsid w:val="0099420F"/>
    <w:rsid w:val="0099679E"/>
    <w:rsid w:val="009A61C9"/>
    <w:rsid w:val="009A657F"/>
    <w:rsid w:val="009B3D10"/>
    <w:rsid w:val="009B4E97"/>
    <w:rsid w:val="009B631F"/>
    <w:rsid w:val="009C2739"/>
    <w:rsid w:val="009C2A38"/>
    <w:rsid w:val="009C68D7"/>
    <w:rsid w:val="009D3480"/>
    <w:rsid w:val="009D40D6"/>
    <w:rsid w:val="009E57A3"/>
    <w:rsid w:val="009F7EA6"/>
    <w:rsid w:val="00A046C5"/>
    <w:rsid w:val="00A0616A"/>
    <w:rsid w:val="00A07173"/>
    <w:rsid w:val="00A15A7E"/>
    <w:rsid w:val="00A232AB"/>
    <w:rsid w:val="00A259FD"/>
    <w:rsid w:val="00A33A1E"/>
    <w:rsid w:val="00A33A93"/>
    <w:rsid w:val="00A41870"/>
    <w:rsid w:val="00A47FAA"/>
    <w:rsid w:val="00A541EF"/>
    <w:rsid w:val="00A57CF7"/>
    <w:rsid w:val="00A6361B"/>
    <w:rsid w:val="00A641BA"/>
    <w:rsid w:val="00A725E0"/>
    <w:rsid w:val="00A73D41"/>
    <w:rsid w:val="00A74A41"/>
    <w:rsid w:val="00A74BD2"/>
    <w:rsid w:val="00A76AFE"/>
    <w:rsid w:val="00A81312"/>
    <w:rsid w:val="00A825E4"/>
    <w:rsid w:val="00A82BBB"/>
    <w:rsid w:val="00A851F5"/>
    <w:rsid w:val="00A868C3"/>
    <w:rsid w:val="00A8719A"/>
    <w:rsid w:val="00A90158"/>
    <w:rsid w:val="00A9021A"/>
    <w:rsid w:val="00A9609A"/>
    <w:rsid w:val="00AA18C2"/>
    <w:rsid w:val="00AA1D90"/>
    <w:rsid w:val="00AA4198"/>
    <w:rsid w:val="00AA5AFB"/>
    <w:rsid w:val="00AB0A2F"/>
    <w:rsid w:val="00AB4AD2"/>
    <w:rsid w:val="00AD5CDF"/>
    <w:rsid w:val="00AD735C"/>
    <w:rsid w:val="00AE0FC7"/>
    <w:rsid w:val="00AF0C8E"/>
    <w:rsid w:val="00AF4ED2"/>
    <w:rsid w:val="00AF6A37"/>
    <w:rsid w:val="00B033C2"/>
    <w:rsid w:val="00B06495"/>
    <w:rsid w:val="00B06DE6"/>
    <w:rsid w:val="00B07FF0"/>
    <w:rsid w:val="00B22577"/>
    <w:rsid w:val="00B23FD1"/>
    <w:rsid w:val="00B27A7E"/>
    <w:rsid w:val="00B31408"/>
    <w:rsid w:val="00B31A69"/>
    <w:rsid w:val="00B32085"/>
    <w:rsid w:val="00B33328"/>
    <w:rsid w:val="00B354DD"/>
    <w:rsid w:val="00B35F69"/>
    <w:rsid w:val="00B37291"/>
    <w:rsid w:val="00B417E4"/>
    <w:rsid w:val="00B44481"/>
    <w:rsid w:val="00B50BB2"/>
    <w:rsid w:val="00B51567"/>
    <w:rsid w:val="00B55364"/>
    <w:rsid w:val="00B57619"/>
    <w:rsid w:val="00B733A5"/>
    <w:rsid w:val="00B73412"/>
    <w:rsid w:val="00B74C87"/>
    <w:rsid w:val="00B766F8"/>
    <w:rsid w:val="00B76E40"/>
    <w:rsid w:val="00B84555"/>
    <w:rsid w:val="00B868BD"/>
    <w:rsid w:val="00BA0ACA"/>
    <w:rsid w:val="00BA245A"/>
    <w:rsid w:val="00BB1FDE"/>
    <w:rsid w:val="00BB629F"/>
    <w:rsid w:val="00BD2A23"/>
    <w:rsid w:val="00BD5446"/>
    <w:rsid w:val="00BD6D13"/>
    <w:rsid w:val="00BE01C2"/>
    <w:rsid w:val="00BE0F94"/>
    <w:rsid w:val="00BE3962"/>
    <w:rsid w:val="00BF27AB"/>
    <w:rsid w:val="00BF2A8D"/>
    <w:rsid w:val="00BF4BAB"/>
    <w:rsid w:val="00C012C4"/>
    <w:rsid w:val="00C0577A"/>
    <w:rsid w:val="00C13483"/>
    <w:rsid w:val="00C13BFC"/>
    <w:rsid w:val="00C14CF7"/>
    <w:rsid w:val="00C200FC"/>
    <w:rsid w:val="00C350EF"/>
    <w:rsid w:val="00C41CEC"/>
    <w:rsid w:val="00C4679C"/>
    <w:rsid w:val="00C51C26"/>
    <w:rsid w:val="00C55807"/>
    <w:rsid w:val="00C66D72"/>
    <w:rsid w:val="00C72941"/>
    <w:rsid w:val="00C73549"/>
    <w:rsid w:val="00C762E8"/>
    <w:rsid w:val="00C80EEF"/>
    <w:rsid w:val="00C93127"/>
    <w:rsid w:val="00C96022"/>
    <w:rsid w:val="00C9741E"/>
    <w:rsid w:val="00C97D76"/>
    <w:rsid w:val="00CA00E1"/>
    <w:rsid w:val="00CA1F31"/>
    <w:rsid w:val="00CA349B"/>
    <w:rsid w:val="00CA6583"/>
    <w:rsid w:val="00CB3D9F"/>
    <w:rsid w:val="00CB4D75"/>
    <w:rsid w:val="00CD62DD"/>
    <w:rsid w:val="00CE57FA"/>
    <w:rsid w:val="00CF03E9"/>
    <w:rsid w:val="00CF3EB7"/>
    <w:rsid w:val="00CF4179"/>
    <w:rsid w:val="00D12681"/>
    <w:rsid w:val="00D1795E"/>
    <w:rsid w:val="00D21E14"/>
    <w:rsid w:val="00D22300"/>
    <w:rsid w:val="00D24755"/>
    <w:rsid w:val="00D250C4"/>
    <w:rsid w:val="00D27321"/>
    <w:rsid w:val="00D31433"/>
    <w:rsid w:val="00D32661"/>
    <w:rsid w:val="00D41EED"/>
    <w:rsid w:val="00D541C9"/>
    <w:rsid w:val="00D63140"/>
    <w:rsid w:val="00D63847"/>
    <w:rsid w:val="00D65A69"/>
    <w:rsid w:val="00D66811"/>
    <w:rsid w:val="00D75922"/>
    <w:rsid w:val="00D80336"/>
    <w:rsid w:val="00D8268B"/>
    <w:rsid w:val="00D83482"/>
    <w:rsid w:val="00D83919"/>
    <w:rsid w:val="00D85042"/>
    <w:rsid w:val="00D87BEB"/>
    <w:rsid w:val="00D931F7"/>
    <w:rsid w:val="00D93B08"/>
    <w:rsid w:val="00D93FD9"/>
    <w:rsid w:val="00D945DE"/>
    <w:rsid w:val="00D95890"/>
    <w:rsid w:val="00DA1A0A"/>
    <w:rsid w:val="00DA6B1F"/>
    <w:rsid w:val="00DA6C83"/>
    <w:rsid w:val="00DA71BB"/>
    <w:rsid w:val="00DB2B2A"/>
    <w:rsid w:val="00DB2B61"/>
    <w:rsid w:val="00DB366B"/>
    <w:rsid w:val="00DD754F"/>
    <w:rsid w:val="00DF3766"/>
    <w:rsid w:val="00E0024D"/>
    <w:rsid w:val="00E017FE"/>
    <w:rsid w:val="00E02ED7"/>
    <w:rsid w:val="00E12626"/>
    <w:rsid w:val="00E33711"/>
    <w:rsid w:val="00E338B9"/>
    <w:rsid w:val="00E34CCD"/>
    <w:rsid w:val="00E36098"/>
    <w:rsid w:val="00E411F4"/>
    <w:rsid w:val="00E41D4A"/>
    <w:rsid w:val="00E47766"/>
    <w:rsid w:val="00E502D6"/>
    <w:rsid w:val="00E56D36"/>
    <w:rsid w:val="00E643A9"/>
    <w:rsid w:val="00E64E42"/>
    <w:rsid w:val="00E72A93"/>
    <w:rsid w:val="00E774DD"/>
    <w:rsid w:val="00E84DEE"/>
    <w:rsid w:val="00E92094"/>
    <w:rsid w:val="00E95C46"/>
    <w:rsid w:val="00EA0760"/>
    <w:rsid w:val="00EA15B3"/>
    <w:rsid w:val="00EA7C4F"/>
    <w:rsid w:val="00EB1538"/>
    <w:rsid w:val="00EB3174"/>
    <w:rsid w:val="00EB536C"/>
    <w:rsid w:val="00EC1005"/>
    <w:rsid w:val="00EC3134"/>
    <w:rsid w:val="00EC45C0"/>
    <w:rsid w:val="00EC6890"/>
    <w:rsid w:val="00ED1351"/>
    <w:rsid w:val="00ED183B"/>
    <w:rsid w:val="00EE35D3"/>
    <w:rsid w:val="00EE53AB"/>
    <w:rsid w:val="00EE60B5"/>
    <w:rsid w:val="00F001F3"/>
    <w:rsid w:val="00F03ADB"/>
    <w:rsid w:val="00F05115"/>
    <w:rsid w:val="00F07985"/>
    <w:rsid w:val="00F20DDF"/>
    <w:rsid w:val="00F214C1"/>
    <w:rsid w:val="00F22026"/>
    <w:rsid w:val="00F24A66"/>
    <w:rsid w:val="00F30D18"/>
    <w:rsid w:val="00F37475"/>
    <w:rsid w:val="00F43054"/>
    <w:rsid w:val="00F46B7B"/>
    <w:rsid w:val="00F51B66"/>
    <w:rsid w:val="00F535B7"/>
    <w:rsid w:val="00F551EE"/>
    <w:rsid w:val="00F55A53"/>
    <w:rsid w:val="00F5717D"/>
    <w:rsid w:val="00F57D9A"/>
    <w:rsid w:val="00F60E18"/>
    <w:rsid w:val="00F62148"/>
    <w:rsid w:val="00F663FB"/>
    <w:rsid w:val="00F70D0B"/>
    <w:rsid w:val="00F7138F"/>
    <w:rsid w:val="00F72EB0"/>
    <w:rsid w:val="00F756C4"/>
    <w:rsid w:val="00F76CCD"/>
    <w:rsid w:val="00F81316"/>
    <w:rsid w:val="00F82B97"/>
    <w:rsid w:val="00F86299"/>
    <w:rsid w:val="00F90F7D"/>
    <w:rsid w:val="00F919F9"/>
    <w:rsid w:val="00F9507B"/>
    <w:rsid w:val="00F955B9"/>
    <w:rsid w:val="00FA051A"/>
    <w:rsid w:val="00FA2DA7"/>
    <w:rsid w:val="00FB0882"/>
    <w:rsid w:val="00FB4B02"/>
    <w:rsid w:val="00FB50ED"/>
    <w:rsid w:val="00FB528A"/>
    <w:rsid w:val="00FB7040"/>
    <w:rsid w:val="00FC17BF"/>
    <w:rsid w:val="00FC18DE"/>
    <w:rsid w:val="00FC31F5"/>
    <w:rsid w:val="00FC32D1"/>
    <w:rsid w:val="00FD1802"/>
    <w:rsid w:val="00FD3330"/>
    <w:rsid w:val="00FD4630"/>
    <w:rsid w:val="00FE2845"/>
    <w:rsid w:val="00FE44A7"/>
    <w:rsid w:val="00F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link w:val="HeaderChar"/>
    <w:rsid w:val="00453799"/>
    <w:pPr>
      <w:tabs>
        <w:tab w:val="center" w:pos="4320"/>
        <w:tab w:val="right" w:pos="8640"/>
      </w:tabs>
    </w:pPr>
  </w:style>
  <w:style w:type="paragraph" w:styleId="Footer">
    <w:name w:val="footer"/>
    <w:basedOn w:val="Normal"/>
    <w:link w:val="FooterChar"/>
    <w:uiPriority w:val="99"/>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34"/>
    <w:qFormat/>
    <w:rsid w:val="00BF27AB"/>
    <w:pPr>
      <w:ind w:left="720"/>
      <w:contextualSpacing/>
    </w:pPr>
  </w:style>
  <w:style w:type="character" w:customStyle="1" w:styleId="HeaderChar">
    <w:name w:val="Header Char"/>
    <w:basedOn w:val="DefaultParagraphFont"/>
    <w:link w:val="Header"/>
    <w:rsid w:val="00E92094"/>
    <w:rPr>
      <w:sz w:val="24"/>
    </w:rPr>
  </w:style>
  <w:style w:type="character" w:customStyle="1" w:styleId="FooterChar">
    <w:name w:val="Footer Char"/>
    <w:basedOn w:val="DefaultParagraphFont"/>
    <w:link w:val="Footer"/>
    <w:uiPriority w:val="99"/>
    <w:rsid w:val="003954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2789</Words>
  <Characters>16733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Academy for the Whole Child Charter School Final Application Review 2013-14</vt:lpstr>
    </vt:vector>
  </TitlesOfParts>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for the Whole Child Charter School Final Application Review 2013-14</dc:title>
  <dc:subject>Academy for the Whole Child Charter School Final Application Review 2013-14</dc:subject>
  <dc:creator>Department of Elementary and Secondary Education</dc:creator>
  <cp:lastModifiedBy>ESE</cp:lastModifiedBy>
  <cp:revision>3</cp:revision>
  <cp:lastPrinted>2014-02-03T18:11:00Z</cp:lastPrinted>
  <dcterms:created xsi:type="dcterms:W3CDTF">2014-02-18T20:39:00Z</dcterms:created>
  <dcterms:modified xsi:type="dcterms:W3CDTF">2014-02-24T15:19:00Z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