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56" w:rsidRDefault="00FA2C56" w:rsidP="00FA2C56">
      <w:pPr>
        <w:pStyle w:val="Heading1"/>
        <w:pBdr>
          <w:bottom w:val="single" w:sz="4" w:space="3" w:color="auto"/>
        </w:pBdr>
        <w:rPr>
          <w:shd w:val="clear" w:color="auto" w:fill="auto"/>
        </w:rPr>
      </w:pPr>
      <w:bookmarkStart w:id="0" w:name="_GoBack"/>
      <w:bookmarkEnd w:id="0"/>
      <w:r w:rsidRPr="005F11D8">
        <w:rPr>
          <w:shd w:val="clear" w:color="auto" w:fill="auto"/>
        </w:rPr>
        <w:t>Proposed</w:t>
      </w:r>
      <w:r>
        <w:rPr>
          <w:shd w:val="clear" w:color="auto" w:fill="auto"/>
        </w:rPr>
        <w:t xml:space="preserve"> STEAM Studio Charter School</w:t>
      </w:r>
    </w:p>
    <w:p w:rsidR="00FA2C56" w:rsidRPr="005F11D8" w:rsidRDefault="00FA2C56" w:rsidP="00FA2C56">
      <w:pPr>
        <w:pStyle w:val="Heading1"/>
        <w:pBdr>
          <w:bottom w:val="single" w:sz="4" w:space="3" w:color="auto"/>
        </w:pBdr>
        <w:spacing w:before="0"/>
        <w:rPr>
          <w:shd w:val="clear" w:color="auto" w:fill="auto"/>
        </w:rPr>
      </w:pPr>
      <w:r w:rsidRPr="005F11D8">
        <w:t>Executive Summary</w:t>
      </w:r>
    </w:p>
    <w:p w:rsidR="00FA2C56" w:rsidRDefault="00FA2C56" w:rsidP="000F6BA8">
      <w:pPr>
        <w:spacing w:before="0" w:after="0"/>
        <w:jc w:val="center"/>
        <w:rPr>
          <w:i/>
          <w:iCs/>
          <w:sz w:val="20"/>
        </w:rPr>
      </w:pPr>
      <w:r w:rsidRPr="005C53E5">
        <w:rPr>
          <w:i/>
          <w:iCs/>
          <w:sz w:val="20"/>
        </w:rPr>
        <w:t>T</w:t>
      </w:r>
      <w:r>
        <w:rPr>
          <w:i/>
          <w:iCs/>
          <w:sz w:val="20"/>
        </w:rPr>
        <w:t>his was prepared by t</w:t>
      </w:r>
      <w:r w:rsidRPr="005C53E5">
        <w:rPr>
          <w:i/>
          <w:iCs/>
          <w:sz w:val="20"/>
        </w:rPr>
        <w:t>he</w:t>
      </w:r>
      <w:r>
        <w:rPr>
          <w:i/>
          <w:iCs/>
          <w:sz w:val="20"/>
        </w:rPr>
        <w:t xml:space="preserve"> STEAM Studio Charter School</w:t>
      </w:r>
      <w:r w:rsidR="000F6BA8">
        <w:rPr>
          <w:i/>
          <w:iCs/>
          <w:sz w:val="20"/>
        </w:rPr>
        <w:t xml:space="preserve"> applicant group</w:t>
      </w:r>
      <w:r w:rsidRPr="005C53E5">
        <w:rPr>
          <w:i/>
          <w:iCs/>
          <w:sz w:val="20"/>
        </w:rPr>
        <w:t>.</w:t>
      </w:r>
    </w:p>
    <w:p w:rsidR="00FA2C56" w:rsidRDefault="00FA2C56" w:rsidP="00FA2C56">
      <w:pPr>
        <w:spacing w:before="0" w:after="0"/>
        <w:rPr>
          <w:iCs/>
          <w:sz w:val="20"/>
        </w:rPr>
      </w:pPr>
    </w:p>
    <w:p w:rsidR="00FA2C56" w:rsidRPr="001620D1" w:rsidRDefault="00FA2C56" w:rsidP="00FA2C56">
      <w:pPr>
        <w:tabs>
          <w:tab w:val="left" w:pos="9720"/>
        </w:tabs>
        <w:spacing w:before="0" w:after="0" w:line="264" w:lineRule="auto"/>
        <w:rPr>
          <w:noProof/>
          <w:szCs w:val="22"/>
        </w:rPr>
      </w:pPr>
      <w:r w:rsidRPr="001620D1">
        <w:rPr>
          <w:noProof/>
          <w:szCs w:val="22"/>
        </w:rPr>
        <w:t xml:space="preserve">STEAM Studio </w:t>
      </w:r>
      <w:r w:rsidRPr="001620D1">
        <w:rPr>
          <w:b/>
          <w:noProof/>
          <w:szCs w:val="22"/>
        </w:rPr>
        <w:t>is a proposed public charter high school for creativity and innovation</w:t>
      </w:r>
      <w:r w:rsidRPr="001620D1">
        <w:rPr>
          <w:noProof/>
          <w:szCs w:val="22"/>
        </w:rPr>
        <w:t xml:space="preserve"> that focuses on </w:t>
      </w:r>
      <w:r w:rsidRPr="001620D1">
        <w:rPr>
          <w:b/>
          <w:noProof/>
          <w:szCs w:val="22"/>
        </w:rPr>
        <w:t>S</w:t>
      </w:r>
      <w:r w:rsidRPr="001620D1">
        <w:rPr>
          <w:noProof/>
          <w:szCs w:val="22"/>
        </w:rPr>
        <w:t xml:space="preserve">cience, </w:t>
      </w:r>
      <w:r w:rsidRPr="001620D1">
        <w:rPr>
          <w:b/>
          <w:noProof/>
          <w:szCs w:val="22"/>
        </w:rPr>
        <w:t>T</w:t>
      </w:r>
      <w:r w:rsidRPr="001620D1">
        <w:rPr>
          <w:noProof/>
          <w:szCs w:val="22"/>
        </w:rPr>
        <w:t xml:space="preserve">echnology, </w:t>
      </w:r>
      <w:r w:rsidRPr="001620D1">
        <w:rPr>
          <w:b/>
          <w:noProof/>
          <w:szCs w:val="22"/>
        </w:rPr>
        <w:t>E</w:t>
      </w:r>
      <w:r w:rsidRPr="001620D1">
        <w:rPr>
          <w:noProof/>
          <w:szCs w:val="22"/>
        </w:rPr>
        <w:t xml:space="preserve">ngineering, </w:t>
      </w:r>
      <w:r w:rsidRPr="001620D1">
        <w:rPr>
          <w:b/>
          <w:noProof/>
          <w:szCs w:val="22"/>
        </w:rPr>
        <w:t>A</w:t>
      </w:r>
      <w:r w:rsidRPr="001620D1">
        <w:rPr>
          <w:noProof/>
          <w:szCs w:val="22"/>
        </w:rPr>
        <w:t xml:space="preserve">rt + Design, and </w:t>
      </w:r>
      <w:r w:rsidRPr="001620D1">
        <w:rPr>
          <w:b/>
          <w:noProof/>
          <w:szCs w:val="22"/>
        </w:rPr>
        <w:t>M</w:t>
      </w:r>
      <w:r w:rsidRPr="001620D1">
        <w:rPr>
          <w:noProof/>
          <w:szCs w:val="22"/>
        </w:rPr>
        <w:t>athematics. Our curriculum blends the mind of a scientist or technologist with that of an artist or designer, and teaches flexible thinking and creative problem solving needed to succeed in today’s global economy.</w:t>
      </w:r>
    </w:p>
    <w:p w:rsidR="00FA2C56" w:rsidRPr="001620D1" w:rsidRDefault="00FA2C56" w:rsidP="00FA2C56">
      <w:pPr>
        <w:tabs>
          <w:tab w:val="left" w:pos="9720"/>
        </w:tabs>
        <w:spacing w:before="0" w:after="0" w:line="264" w:lineRule="auto"/>
        <w:rPr>
          <w:noProof/>
          <w:szCs w:val="22"/>
        </w:rPr>
      </w:pPr>
    </w:p>
    <w:p w:rsidR="00FA2C56" w:rsidRPr="001620D1" w:rsidRDefault="00FA2C56" w:rsidP="00FA2C56">
      <w:pPr>
        <w:tabs>
          <w:tab w:val="left" w:pos="8640"/>
          <w:tab w:val="left" w:pos="9720"/>
        </w:tabs>
        <w:spacing w:before="0" w:after="0" w:line="264" w:lineRule="auto"/>
        <w:rPr>
          <w:noProof/>
          <w:szCs w:val="22"/>
        </w:rPr>
      </w:pPr>
      <w:r w:rsidRPr="001620D1">
        <w:rPr>
          <w:noProof/>
          <w:szCs w:val="22"/>
        </w:rPr>
        <w:t>Our learning model is a union of best-of-breed academics and project-based learning in which students pursue two concentrations:</w:t>
      </w:r>
    </w:p>
    <w:p w:rsidR="00FA2C56" w:rsidRPr="001620D1" w:rsidRDefault="00FA2C56" w:rsidP="00FA2C56">
      <w:pPr>
        <w:pStyle w:val="ListParagraph"/>
        <w:numPr>
          <w:ilvl w:val="0"/>
          <w:numId w:val="1"/>
        </w:numPr>
        <w:tabs>
          <w:tab w:val="left" w:pos="6840"/>
        </w:tabs>
        <w:spacing w:before="0" w:after="0" w:line="252" w:lineRule="auto"/>
        <w:ind w:left="187" w:right="-90" w:hanging="187"/>
        <w:jc w:val="left"/>
        <w:rPr>
          <w:sz w:val="22"/>
          <w:szCs w:val="22"/>
          <w:shd w:val="clear" w:color="auto" w:fill="FFFFFF"/>
        </w:rPr>
      </w:pPr>
      <w:r w:rsidRPr="001620D1">
        <w:rPr>
          <w:b/>
          <w:sz w:val="22"/>
          <w:szCs w:val="22"/>
          <w:shd w:val="clear" w:color="auto" w:fill="FFFFFF"/>
        </w:rPr>
        <w:t>Computing and Digital Arts</w:t>
      </w:r>
      <w:r w:rsidRPr="001620D1">
        <w:rPr>
          <w:sz w:val="22"/>
          <w:szCs w:val="22"/>
          <w:shd w:val="clear" w:color="auto" w:fill="FFFFFF"/>
        </w:rPr>
        <w:t>: Students take on the roles of professionals working in the field and explore areas that combine computing with the arts and humanities such as: mobile app creation, game design, software development, music and video production, and film/animation.</w:t>
      </w:r>
    </w:p>
    <w:p w:rsidR="00FA2C56" w:rsidRPr="001620D1" w:rsidRDefault="00FA2C56" w:rsidP="00FA2C56">
      <w:pPr>
        <w:pStyle w:val="ListParagraph"/>
        <w:numPr>
          <w:ilvl w:val="0"/>
          <w:numId w:val="1"/>
        </w:numPr>
        <w:tabs>
          <w:tab w:val="left" w:pos="6840"/>
        </w:tabs>
        <w:spacing w:before="0" w:after="0" w:line="252" w:lineRule="auto"/>
        <w:ind w:left="187" w:hanging="187"/>
        <w:jc w:val="left"/>
        <w:rPr>
          <w:sz w:val="22"/>
          <w:szCs w:val="22"/>
          <w:shd w:val="clear" w:color="auto" w:fill="FFFFFF"/>
        </w:rPr>
      </w:pPr>
      <w:r w:rsidRPr="001620D1">
        <w:rPr>
          <w:b/>
          <w:sz w:val="22"/>
          <w:szCs w:val="22"/>
          <w:shd w:val="clear" w:color="auto" w:fill="FFFFFF"/>
        </w:rPr>
        <w:t xml:space="preserve">Health Sciences: </w:t>
      </w:r>
      <w:r w:rsidRPr="001620D1">
        <w:rPr>
          <w:sz w:val="22"/>
          <w:szCs w:val="22"/>
          <w:shd w:val="clear" w:color="auto" w:fill="FFFFFF"/>
        </w:rPr>
        <w:t>Students take on the roles of professionals working in the field and do projects in areas such as: internal medicine, nutrition, biotechnology, orthopedics, epidemiology, bioinformatics, clinical research, and health care policy.</w:t>
      </w:r>
    </w:p>
    <w:p w:rsidR="00FA2C56" w:rsidRPr="001620D1" w:rsidRDefault="00FA2C56" w:rsidP="00FA2C56">
      <w:pPr>
        <w:tabs>
          <w:tab w:val="left" w:pos="8640"/>
          <w:tab w:val="left" w:pos="9720"/>
        </w:tabs>
        <w:spacing w:before="0" w:after="0" w:line="264" w:lineRule="auto"/>
        <w:rPr>
          <w:rFonts w:eastAsiaTheme="minorEastAsia"/>
          <w:noProof/>
          <w:szCs w:val="22"/>
        </w:rPr>
      </w:pPr>
      <w:r w:rsidRPr="001620D1">
        <w:rPr>
          <w:noProof/>
          <w:szCs w:val="22"/>
        </w:rPr>
        <w:t xml:space="preserve">Students </w:t>
      </w:r>
      <w:r w:rsidRPr="001620D1">
        <w:rPr>
          <w:bCs/>
          <w:iCs/>
          <w:noProof/>
          <w:szCs w:val="22"/>
        </w:rPr>
        <w:t>invent and develop solutions with a</w:t>
      </w:r>
      <w:r w:rsidRPr="001620D1">
        <w:rPr>
          <w:noProof/>
          <w:szCs w:val="22"/>
        </w:rPr>
        <w:t xml:space="preserve"> “learning by doing” approach that prepares students for higher education and careers in high-growth, high-demand fields.</w:t>
      </w:r>
    </w:p>
    <w:p w:rsidR="00FA2C56" w:rsidRPr="001620D1" w:rsidRDefault="00FA2C56" w:rsidP="00FA2C56">
      <w:pPr>
        <w:spacing w:before="0" w:after="0"/>
        <w:rPr>
          <w:b/>
          <w:noProof/>
          <w:szCs w:val="22"/>
        </w:rPr>
      </w:pPr>
    </w:p>
    <w:p w:rsidR="00FA2C56" w:rsidRPr="001620D1" w:rsidRDefault="00FA2C56" w:rsidP="00FA2C56">
      <w:pPr>
        <w:spacing w:before="0" w:after="0"/>
        <w:rPr>
          <w:b/>
          <w:noProof/>
          <w:szCs w:val="22"/>
        </w:rPr>
      </w:pPr>
      <w:r w:rsidRPr="001620D1">
        <w:rPr>
          <w:b/>
          <w:noProof/>
          <w:szCs w:val="22"/>
        </w:rPr>
        <w:t>OUR FOCUS</w:t>
      </w:r>
    </w:p>
    <w:p w:rsidR="00FA2C56" w:rsidRPr="001620D1" w:rsidRDefault="00FA2C56" w:rsidP="00FA2C56">
      <w:pPr>
        <w:pStyle w:val="ListParagraph"/>
        <w:numPr>
          <w:ilvl w:val="0"/>
          <w:numId w:val="2"/>
        </w:numPr>
        <w:spacing w:before="0" w:after="0"/>
        <w:ind w:left="360"/>
        <w:jc w:val="left"/>
        <w:rPr>
          <w:rFonts w:eastAsia="AppleGothic"/>
          <w:noProof/>
          <w:sz w:val="22"/>
          <w:szCs w:val="22"/>
        </w:rPr>
      </w:pPr>
      <w:r w:rsidRPr="001620D1">
        <w:rPr>
          <w:rFonts w:eastAsia="AppleGothic"/>
          <w:b/>
          <w:noProof/>
          <w:sz w:val="22"/>
          <w:szCs w:val="22"/>
        </w:rPr>
        <w:t xml:space="preserve">Inspire </w:t>
      </w:r>
      <w:r w:rsidRPr="001620D1">
        <w:rPr>
          <w:rFonts w:eastAsia="AppleGothic"/>
          <w:b/>
          <w:sz w:val="22"/>
          <w:szCs w:val="22"/>
          <w:shd w:val="clear" w:color="auto" w:fill="FFFFFF"/>
        </w:rPr>
        <w:t>students to be innovators, creators, and breakthrough thinkers</w:t>
      </w:r>
      <w:r w:rsidRPr="001620D1">
        <w:rPr>
          <w:rFonts w:eastAsia="AppleGothic"/>
          <w:sz w:val="22"/>
          <w:szCs w:val="22"/>
          <w:shd w:val="clear" w:color="auto" w:fill="FFFFFF"/>
        </w:rPr>
        <w:t>, by engaging them in challenging courses and projects that:</w:t>
      </w:r>
    </w:p>
    <w:p w:rsidR="00FA2C56" w:rsidRPr="001620D1" w:rsidRDefault="00FA2C56" w:rsidP="00FA2C56">
      <w:pPr>
        <w:pStyle w:val="ListParagraph"/>
        <w:numPr>
          <w:ilvl w:val="0"/>
          <w:numId w:val="3"/>
        </w:numPr>
        <w:spacing w:before="0" w:after="0"/>
        <w:ind w:left="547" w:hanging="187"/>
        <w:jc w:val="left"/>
        <w:rPr>
          <w:rFonts w:eastAsia="AppleGothic"/>
          <w:sz w:val="22"/>
          <w:szCs w:val="22"/>
          <w:shd w:val="clear" w:color="auto" w:fill="FFFFFF"/>
        </w:rPr>
      </w:pPr>
      <w:r w:rsidRPr="001620D1">
        <w:rPr>
          <w:rFonts w:eastAsia="AppleGothic"/>
          <w:b/>
          <w:sz w:val="22"/>
          <w:szCs w:val="22"/>
          <w:shd w:val="clear" w:color="auto" w:fill="FFFFFF"/>
        </w:rPr>
        <w:t>Build</w:t>
      </w:r>
      <w:r w:rsidRPr="001620D1">
        <w:rPr>
          <w:rFonts w:eastAsia="AppleGothic"/>
          <w:sz w:val="22"/>
          <w:szCs w:val="22"/>
          <w:shd w:val="clear" w:color="auto" w:fill="FFFFFF"/>
        </w:rPr>
        <w:t xml:space="preserve"> creative confidence to approach the challenges students will face in the future</w:t>
      </w:r>
    </w:p>
    <w:p w:rsidR="00FA2C56" w:rsidRPr="001620D1" w:rsidRDefault="00FA2C56" w:rsidP="00FA2C56">
      <w:pPr>
        <w:pStyle w:val="ListParagraph"/>
        <w:numPr>
          <w:ilvl w:val="0"/>
          <w:numId w:val="3"/>
        </w:numPr>
        <w:spacing w:before="0" w:after="0"/>
        <w:ind w:left="547" w:hanging="187"/>
        <w:jc w:val="left"/>
        <w:rPr>
          <w:rFonts w:eastAsia="AppleGothic"/>
          <w:sz w:val="22"/>
          <w:szCs w:val="22"/>
          <w:shd w:val="clear" w:color="auto" w:fill="FFFFFF"/>
        </w:rPr>
      </w:pPr>
      <w:r w:rsidRPr="001620D1">
        <w:rPr>
          <w:rFonts w:eastAsia="AppleGothic"/>
          <w:b/>
          <w:sz w:val="22"/>
          <w:szCs w:val="22"/>
          <w:shd w:val="clear" w:color="auto" w:fill="FFFFFF"/>
        </w:rPr>
        <w:t>Cultivate</w:t>
      </w:r>
      <w:r w:rsidRPr="001620D1">
        <w:rPr>
          <w:rFonts w:eastAsia="AppleGothic"/>
          <w:sz w:val="22"/>
          <w:szCs w:val="22"/>
          <w:shd w:val="clear" w:color="auto" w:fill="FFFFFF"/>
        </w:rPr>
        <w:t xml:space="preserve"> critical thinking, creativity, collaboration, and communication</w:t>
      </w:r>
    </w:p>
    <w:p w:rsidR="00FA2C56" w:rsidRPr="001620D1" w:rsidRDefault="00FA2C56" w:rsidP="00FA2C56">
      <w:pPr>
        <w:pStyle w:val="ListParagraph"/>
        <w:numPr>
          <w:ilvl w:val="0"/>
          <w:numId w:val="3"/>
        </w:numPr>
        <w:spacing w:before="0" w:after="0"/>
        <w:ind w:left="547" w:hanging="187"/>
        <w:jc w:val="left"/>
        <w:rPr>
          <w:rFonts w:eastAsia="AppleGothic"/>
          <w:sz w:val="22"/>
          <w:szCs w:val="22"/>
          <w:shd w:val="clear" w:color="auto" w:fill="FFFFFF"/>
        </w:rPr>
      </w:pPr>
      <w:r w:rsidRPr="001620D1">
        <w:rPr>
          <w:rFonts w:eastAsia="AppleGothic"/>
          <w:b/>
          <w:sz w:val="22"/>
          <w:szCs w:val="22"/>
          <w:shd w:val="clear" w:color="auto" w:fill="FFFFFF"/>
        </w:rPr>
        <w:t>Develop</w:t>
      </w:r>
      <w:r w:rsidRPr="001620D1">
        <w:rPr>
          <w:rFonts w:eastAsia="AppleGothic"/>
          <w:sz w:val="22"/>
          <w:szCs w:val="22"/>
          <w:shd w:val="clear" w:color="auto" w:fill="FFFFFF"/>
        </w:rPr>
        <w:t xml:space="preserve"> leadership &amp; well-rounded life skills </w:t>
      </w:r>
    </w:p>
    <w:p w:rsidR="00FA2C56" w:rsidRPr="001620D1" w:rsidRDefault="00FA2C56" w:rsidP="00FA2C56">
      <w:pPr>
        <w:pStyle w:val="ListParagraph"/>
        <w:numPr>
          <w:ilvl w:val="0"/>
          <w:numId w:val="3"/>
        </w:numPr>
        <w:spacing w:before="0" w:after="0"/>
        <w:ind w:left="547" w:hanging="187"/>
        <w:jc w:val="left"/>
        <w:rPr>
          <w:rFonts w:eastAsia="AppleGothic"/>
          <w:sz w:val="22"/>
          <w:szCs w:val="22"/>
          <w:shd w:val="clear" w:color="auto" w:fill="FFFFFF"/>
        </w:rPr>
      </w:pPr>
      <w:r w:rsidRPr="001620D1">
        <w:rPr>
          <w:rFonts w:eastAsia="AppleGothic"/>
          <w:b/>
          <w:sz w:val="22"/>
          <w:szCs w:val="22"/>
          <w:shd w:val="clear" w:color="auto" w:fill="FFFFFF"/>
        </w:rPr>
        <w:t>Prepare</w:t>
      </w:r>
      <w:r w:rsidRPr="001620D1">
        <w:rPr>
          <w:rFonts w:eastAsia="AppleGothic"/>
          <w:sz w:val="22"/>
          <w:szCs w:val="22"/>
          <w:shd w:val="clear" w:color="auto" w:fill="FFFFFF"/>
        </w:rPr>
        <w:t xml:space="preserve"> students to excel in higher education or at jobs in the innovation economy </w:t>
      </w:r>
    </w:p>
    <w:p w:rsidR="00FA2C56" w:rsidRPr="001620D1" w:rsidRDefault="00FA2C56" w:rsidP="00FA2C56">
      <w:pPr>
        <w:pStyle w:val="ListParagraph"/>
        <w:numPr>
          <w:ilvl w:val="0"/>
          <w:numId w:val="4"/>
        </w:numPr>
        <w:spacing w:before="0" w:after="0"/>
        <w:ind w:left="360"/>
        <w:jc w:val="left"/>
        <w:rPr>
          <w:rFonts w:eastAsia="AppleGothic"/>
          <w:sz w:val="22"/>
          <w:szCs w:val="22"/>
          <w:shd w:val="clear" w:color="auto" w:fill="FFFFFF"/>
        </w:rPr>
      </w:pPr>
      <w:r w:rsidRPr="001620D1">
        <w:rPr>
          <w:rFonts w:eastAsia="AppleGothic"/>
          <w:b/>
          <w:sz w:val="22"/>
          <w:szCs w:val="22"/>
          <w:shd w:val="clear" w:color="auto" w:fill="FFFFFF"/>
        </w:rPr>
        <w:t>Help all students flourish.</w:t>
      </w:r>
      <w:r w:rsidRPr="001620D1">
        <w:rPr>
          <w:rFonts w:eastAsia="AppleGothic"/>
          <w:sz w:val="22"/>
          <w:szCs w:val="22"/>
          <w:shd w:val="clear" w:color="auto" w:fill="FFFFFF"/>
        </w:rPr>
        <w:t xml:space="preserve"> Students who are struggling with a particular subject get the time and attention they need to master that area, while those who are ready to learn more can take on greater challenges.</w:t>
      </w:r>
    </w:p>
    <w:p w:rsidR="00FA2C56" w:rsidRPr="001620D1" w:rsidRDefault="00FA2C56" w:rsidP="00FA2C56">
      <w:pPr>
        <w:pStyle w:val="ListParagraph"/>
        <w:numPr>
          <w:ilvl w:val="0"/>
          <w:numId w:val="4"/>
        </w:numPr>
        <w:tabs>
          <w:tab w:val="left" w:pos="7380"/>
        </w:tabs>
        <w:spacing w:before="0" w:after="0"/>
        <w:ind w:left="360"/>
        <w:jc w:val="left"/>
        <w:rPr>
          <w:rFonts w:eastAsia="AppleGothic"/>
          <w:sz w:val="22"/>
          <w:szCs w:val="22"/>
          <w:shd w:val="clear" w:color="auto" w:fill="FFFFFF"/>
        </w:rPr>
      </w:pPr>
      <w:r w:rsidRPr="001620D1">
        <w:rPr>
          <w:rFonts w:eastAsia="AppleGothic"/>
          <w:b/>
          <w:sz w:val="22"/>
          <w:szCs w:val="22"/>
          <w:shd w:val="clear" w:color="auto" w:fill="FFFFFF"/>
        </w:rPr>
        <w:t>Incorporate the latest advances</w:t>
      </w:r>
      <w:r w:rsidRPr="001620D1">
        <w:rPr>
          <w:rFonts w:eastAsia="AppleGothic"/>
          <w:sz w:val="22"/>
          <w:szCs w:val="22"/>
          <w:shd w:val="clear" w:color="auto" w:fill="FFFFFF"/>
        </w:rPr>
        <w:t xml:space="preserve"> in technology and online learning, where students have anytime, anywhere access to all content– on smartphones, tablets, and PCs.</w:t>
      </w:r>
    </w:p>
    <w:p w:rsidR="00FA2C56" w:rsidRPr="001620D1" w:rsidRDefault="00FA2C56" w:rsidP="00FA2C56">
      <w:pPr>
        <w:spacing w:before="0" w:after="0"/>
        <w:rPr>
          <w:b/>
          <w:szCs w:val="22"/>
        </w:rPr>
      </w:pPr>
    </w:p>
    <w:p w:rsidR="00FA2C56" w:rsidRPr="001620D1" w:rsidRDefault="00FA2C56" w:rsidP="00FA2C56">
      <w:pPr>
        <w:spacing w:before="0" w:after="0"/>
        <w:rPr>
          <w:rFonts w:eastAsiaTheme="minorEastAsia"/>
          <w:b/>
          <w:szCs w:val="22"/>
        </w:rPr>
      </w:pPr>
      <w:r w:rsidRPr="001620D1">
        <w:rPr>
          <w:b/>
          <w:szCs w:val="22"/>
        </w:rPr>
        <w:t xml:space="preserve">OUR APPROACH                        </w:t>
      </w:r>
    </w:p>
    <w:p w:rsidR="00FA2C56" w:rsidRPr="001620D1" w:rsidRDefault="00FA2C56" w:rsidP="00FA2C56">
      <w:pPr>
        <w:tabs>
          <w:tab w:val="left" w:pos="5400"/>
          <w:tab w:val="left" w:pos="6480"/>
          <w:tab w:val="left" w:pos="9090"/>
          <w:tab w:val="left" w:pos="9720"/>
        </w:tabs>
        <w:spacing w:before="0" w:after="0" w:line="264" w:lineRule="auto"/>
        <w:rPr>
          <w:szCs w:val="22"/>
        </w:rPr>
      </w:pPr>
      <w:r w:rsidRPr="001620D1">
        <w:rPr>
          <w:b/>
          <w:szCs w:val="22"/>
        </w:rPr>
        <w:t>Academic Foundation</w:t>
      </w:r>
      <w:r w:rsidRPr="001620D1">
        <w:rPr>
          <w:szCs w:val="22"/>
        </w:rPr>
        <w:t xml:space="preserve">: Blended Classroom learning – integrating face-to-face with online instruction based on the Common Core and State Standards. </w:t>
      </w:r>
    </w:p>
    <w:p w:rsidR="00FA2C56" w:rsidRPr="001620D1" w:rsidRDefault="00FA2C56" w:rsidP="00FA2C56">
      <w:pPr>
        <w:tabs>
          <w:tab w:val="left" w:pos="5400"/>
          <w:tab w:val="left" w:pos="6480"/>
          <w:tab w:val="left" w:pos="9090"/>
          <w:tab w:val="left" w:pos="9720"/>
        </w:tabs>
        <w:spacing w:before="0" w:after="0" w:line="264" w:lineRule="auto"/>
        <w:rPr>
          <w:szCs w:val="22"/>
        </w:rPr>
      </w:pPr>
      <w:r w:rsidRPr="001620D1">
        <w:rPr>
          <w:b/>
          <w:szCs w:val="22"/>
        </w:rPr>
        <w:t>Project-Based Learning</w:t>
      </w:r>
      <w:r w:rsidRPr="001620D1">
        <w:rPr>
          <w:szCs w:val="22"/>
        </w:rPr>
        <w:t>: Extends classroom learning with exciting projects that foster analysis, reflection, critique, and dialog. Students work individually and on teams, where they perform various project roles (e.g. designer, engineer, and entrepreneur). Students tackle real world challenges that provoke the imagination and ignite passion.</w:t>
      </w:r>
    </w:p>
    <w:p w:rsidR="00FA2C56" w:rsidRPr="001620D1" w:rsidRDefault="00FA2C56" w:rsidP="00FA2C56">
      <w:pPr>
        <w:tabs>
          <w:tab w:val="left" w:pos="6390"/>
          <w:tab w:val="left" w:pos="7470"/>
        </w:tabs>
        <w:spacing w:before="0" w:after="0" w:line="264" w:lineRule="auto"/>
        <w:rPr>
          <w:szCs w:val="22"/>
        </w:rPr>
      </w:pPr>
      <w:r w:rsidRPr="001620D1">
        <w:rPr>
          <w:b/>
          <w:szCs w:val="22"/>
        </w:rPr>
        <w:t xml:space="preserve">Students work in themed spaces – called Studios. </w:t>
      </w:r>
      <w:r w:rsidRPr="001620D1">
        <w:rPr>
          <w:szCs w:val="22"/>
        </w:rPr>
        <w:t xml:space="preserve">Studios allow students who are visual thinkers, spatial </w:t>
      </w:r>
      <w:proofErr w:type="spellStart"/>
      <w:r w:rsidRPr="001620D1">
        <w:rPr>
          <w:szCs w:val="22"/>
        </w:rPr>
        <w:t>reasoners</w:t>
      </w:r>
      <w:proofErr w:type="spellEnd"/>
      <w:r w:rsidRPr="001620D1">
        <w:rPr>
          <w:szCs w:val="22"/>
        </w:rPr>
        <w:t>, and mechanically minded to approach learning from a practical hands-on standpoint. Studios include Computing/Design, Biotech, and Music/Video Production</w:t>
      </w:r>
    </w:p>
    <w:p w:rsidR="00FA2C56" w:rsidRPr="001620D1" w:rsidRDefault="00FA2C56" w:rsidP="00FA2C56">
      <w:pPr>
        <w:tabs>
          <w:tab w:val="left" w:pos="6390"/>
          <w:tab w:val="left" w:pos="7470"/>
        </w:tabs>
        <w:spacing w:before="0" w:after="0"/>
        <w:rPr>
          <w:b/>
          <w:noProof/>
          <w:szCs w:val="22"/>
        </w:rPr>
      </w:pPr>
    </w:p>
    <w:p w:rsidR="00FA2C56" w:rsidRPr="001620D1" w:rsidRDefault="00FA2C56" w:rsidP="00FA2C56">
      <w:pPr>
        <w:tabs>
          <w:tab w:val="left" w:pos="6390"/>
          <w:tab w:val="left" w:pos="7470"/>
        </w:tabs>
        <w:spacing w:before="0" w:after="0"/>
        <w:rPr>
          <w:b/>
          <w:noProof/>
          <w:szCs w:val="22"/>
        </w:rPr>
      </w:pPr>
      <w:r w:rsidRPr="001620D1">
        <w:rPr>
          <w:b/>
          <w:noProof/>
          <w:szCs w:val="22"/>
        </w:rPr>
        <w:t>OUR CULTURE</w:t>
      </w:r>
    </w:p>
    <w:p w:rsidR="00FA2C56" w:rsidRPr="001620D1" w:rsidRDefault="00FA2C56" w:rsidP="00FA2C56">
      <w:pPr>
        <w:pStyle w:val="ListParagraph"/>
        <w:tabs>
          <w:tab w:val="left" w:pos="5760"/>
          <w:tab w:val="left" w:pos="5940"/>
        </w:tabs>
        <w:spacing w:before="0" w:after="0"/>
        <w:ind w:left="0" w:right="-270"/>
        <w:rPr>
          <w:rFonts w:eastAsiaTheme="minorEastAsia"/>
          <w:sz w:val="22"/>
          <w:szCs w:val="22"/>
        </w:rPr>
      </w:pPr>
      <w:r w:rsidRPr="001620D1">
        <w:rPr>
          <w:b/>
          <w:sz w:val="22"/>
          <w:szCs w:val="22"/>
        </w:rPr>
        <w:t>Entrepreneurship in Practice</w:t>
      </w:r>
      <w:r w:rsidRPr="001620D1">
        <w:rPr>
          <w:sz w:val="22"/>
          <w:szCs w:val="22"/>
        </w:rPr>
        <w:t xml:space="preserve">: Entrepreneurship is a major theme throughout the school. Students will interact with </w:t>
      </w:r>
      <w:proofErr w:type="gramStart"/>
      <w:r w:rsidRPr="001620D1">
        <w:rPr>
          <w:sz w:val="22"/>
          <w:szCs w:val="22"/>
        </w:rPr>
        <w:t>innovative</w:t>
      </w:r>
      <w:proofErr w:type="gramEnd"/>
      <w:r w:rsidRPr="001620D1">
        <w:rPr>
          <w:sz w:val="22"/>
          <w:szCs w:val="22"/>
        </w:rPr>
        <w:t xml:space="preserve"> organizations, including UMass Lowell’s Center for Innovation and Entrepreneurship and the Cambridge Innovation Center, home to New England’s most exciting technology start-ups and life sciences companies. </w:t>
      </w:r>
    </w:p>
    <w:p w:rsidR="00FA2C56" w:rsidRPr="001620D1" w:rsidRDefault="00FA2C56" w:rsidP="00FA2C56">
      <w:pPr>
        <w:tabs>
          <w:tab w:val="left" w:pos="6390"/>
          <w:tab w:val="left" w:pos="7470"/>
        </w:tabs>
        <w:spacing w:before="0" w:after="0"/>
        <w:ind w:right="-270"/>
        <w:rPr>
          <w:b/>
          <w:szCs w:val="22"/>
        </w:rPr>
      </w:pPr>
      <w:r w:rsidRPr="001620D1">
        <w:rPr>
          <w:b/>
          <w:szCs w:val="22"/>
        </w:rPr>
        <w:lastRenderedPageBreak/>
        <w:t xml:space="preserve">Global Connections &amp; Collaborations: </w:t>
      </w:r>
      <w:r w:rsidRPr="001620D1">
        <w:rPr>
          <w:szCs w:val="22"/>
        </w:rPr>
        <w:t>Students will collaborate across countries &amp; communities on projects that impact the world and produce documentaries sharing their experiences.</w:t>
      </w:r>
      <w:r w:rsidRPr="001620D1">
        <w:rPr>
          <w:b/>
          <w:szCs w:val="22"/>
        </w:rPr>
        <w:t xml:space="preserve"> </w:t>
      </w:r>
    </w:p>
    <w:p w:rsidR="00FA2C56" w:rsidRPr="001620D1" w:rsidRDefault="00FA2C56" w:rsidP="00FA2C56">
      <w:pPr>
        <w:tabs>
          <w:tab w:val="left" w:pos="6390"/>
          <w:tab w:val="left" w:pos="7470"/>
        </w:tabs>
        <w:spacing w:before="0" w:after="0"/>
        <w:ind w:right="-270"/>
        <w:rPr>
          <w:szCs w:val="22"/>
        </w:rPr>
      </w:pPr>
      <w:r w:rsidRPr="001620D1">
        <w:rPr>
          <w:b/>
          <w:szCs w:val="22"/>
        </w:rPr>
        <w:t xml:space="preserve">Teacher Community: </w:t>
      </w:r>
      <w:r w:rsidRPr="001620D1">
        <w:rPr>
          <w:szCs w:val="22"/>
        </w:rPr>
        <w:t>Staff will collaborate several hours each week to discuss experiences; address what needs attention; enhance school culture; and refine curriculum and projects.</w:t>
      </w:r>
    </w:p>
    <w:p w:rsidR="00FA2C56" w:rsidRPr="001620D1" w:rsidRDefault="00FA2C56" w:rsidP="00FA2C56">
      <w:pPr>
        <w:tabs>
          <w:tab w:val="left" w:pos="6390"/>
          <w:tab w:val="left" w:pos="7470"/>
        </w:tabs>
        <w:spacing w:before="0" w:after="0"/>
        <w:ind w:right="-270"/>
        <w:rPr>
          <w:szCs w:val="22"/>
        </w:rPr>
      </w:pPr>
      <w:r w:rsidRPr="001620D1">
        <w:rPr>
          <w:b/>
          <w:szCs w:val="22"/>
        </w:rPr>
        <w:t xml:space="preserve">Parents as Partners: </w:t>
      </w:r>
      <w:r w:rsidRPr="001620D1">
        <w:rPr>
          <w:szCs w:val="22"/>
        </w:rPr>
        <w:t>We will build close ties with parents and they will be briefed bi-weekly on what their children are learning and on their progress.</w:t>
      </w:r>
    </w:p>
    <w:p w:rsidR="00FA2C56" w:rsidRPr="001620D1" w:rsidRDefault="00FA2C56" w:rsidP="00FA2C56">
      <w:pPr>
        <w:pStyle w:val="ListParagraph"/>
        <w:tabs>
          <w:tab w:val="left" w:pos="6570"/>
          <w:tab w:val="left" w:pos="7290"/>
        </w:tabs>
        <w:spacing w:before="0" w:after="0"/>
        <w:ind w:left="0"/>
        <w:rPr>
          <w:b/>
          <w:sz w:val="22"/>
          <w:szCs w:val="22"/>
        </w:rPr>
      </w:pPr>
    </w:p>
    <w:p w:rsidR="00FA2C56" w:rsidRPr="001620D1" w:rsidRDefault="00FA2C56" w:rsidP="00FA2C56">
      <w:pPr>
        <w:pStyle w:val="ListParagraph"/>
        <w:tabs>
          <w:tab w:val="left" w:pos="6570"/>
          <w:tab w:val="left" w:pos="7290"/>
        </w:tabs>
        <w:spacing w:before="0" w:after="0"/>
        <w:ind w:left="0"/>
        <w:rPr>
          <w:b/>
          <w:sz w:val="22"/>
          <w:szCs w:val="22"/>
        </w:rPr>
      </w:pPr>
      <w:r w:rsidRPr="001620D1">
        <w:rPr>
          <w:b/>
          <w:sz w:val="22"/>
          <w:szCs w:val="22"/>
        </w:rPr>
        <w:t>IN ADDITION TO THE ACADEMICS</w:t>
      </w:r>
    </w:p>
    <w:p w:rsidR="00FA2C56" w:rsidRPr="001620D1" w:rsidRDefault="00FA2C56" w:rsidP="00FA2C56">
      <w:pPr>
        <w:tabs>
          <w:tab w:val="left" w:pos="6570"/>
          <w:tab w:val="left" w:pos="7290"/>
        </w:tabs>
        <w:spacing w:before="0" w:after="0"/>
        <w:rPr>
          <w:szCs w:val="22"/>
        </w:rPr>
      </w:pPr>
      <w:r w:rsidRPr="001620D1">
        <w:rPr>
          <w:szCs w:val="22"/>
        </w:rPr>
        <w:t>We aim to instill these essential habits of mind in our students:</w:t>
      </w:r>
    </w:p>
    <w:p w:rsidR="00FA2C56" w:rsidRPr="001620D1" w:rsidRDefault="00FA2C56" w:rsidP="00FA2C56">
      <w:pPr>
        <w:pStyle w:val="ListParagraph"/>
        <w:numPr>
          <w:ilvl w:val="0"/>
          <w:numId w:val="5"/>
        </w:numPr>
        <w:tabs>
          <w:tab w:val="left" w:pos="6570"/>
          <w:tab w:val="left" w:pos="7290"/>
        </w:tabs>
        <w:spacing w:before="0" w:after="0"/>
        <w:ind w:left="187" w:hanging="187"/>
        <w:jc w:val="left"/>
        <w:rPr>
          <w:sz w:val="22"/>
          <w:szCs w:val="22"/>
        </w:rPr>
      </w:pPr>
      <w:r w:rsidRPr="001620D1">
        <w:rPr>
          <w:b/>
          <w:sz w:val="22"/>
          <w:szCs w:val="22"/>
        </w:rPr>
        <w:t xml:space="preserve">Confidence: </w:t>
      </w:r>
      <w:r w:rsidRPr="001620D1">
        <w:rPr>
          <w:sz w:val="22"/>
          <w:szCs w:val="22"/>
        </w:rPr>
        <w:t>Being unafraid to tackle hard problems. Knowing how to break large problems into smaller pieces and address those pieces.</w:t>
      </w:r>
    </w:p>
    <w:p w:rsidR="00FA2C56" w:rsidRPr="001620D1" w:rsidRDefault="00FA2C56" w:rsidP="00FA2C56">
      <w:pPr>
        <w:pStyle w:val="ListParagraph"/>
        <w:numPr>
          <w:ilvl w:val="0"/>
          <w:numId w:val="5"/>
        </w:numPr>
        <w:tabs>
          <w:tab w:val="left" w:pos="6570"/>
          <w:tab w:val="left" w:pos="7290"/>
        </w:tabs>
        <w:spacing w:before="0" w:after="0"/>
        <w:ind w:left="187" w:hanging="187"/>
        <w:jc w:val="left"/>
        <w:rPr>
          <w:sz w:val="22"/>
          <w:szCs w:val="22"/>
        </w:rPr>
      </w:pPr>
      <w:r w:rsidRPr="001620D1">
        <w:rPr>
          <w:b/>
          <w:sz w:val="22"/>
          <w:szCs w:val="22"/>
        </w:rPr>
        <w:t>Creativity</w:t>
      </w:r>
      <w:r w:rsidRPr="001620D1">
        <w:rPr>
          <w:sz w:val="22"/>
          <w:szCs w:val="22"/>
        </w:rPr>
        <w:t>: Being able to synthesize new ideas and apply them to new challenges.</w:t>
      </w:r>
    </w:p>
    <w:p w:rsidR="00FA2C56" w:rsidRPr="001620D1" w:rsidRDefault="00FA2C56" w:rsidP="00FA2C56">
      <w:pPr>
        <w:pStyle w:val="ListParagraph"/>
        <w:numPr>
          <w:ilvl w:val="0"/>
          <w:numId w:val="5"/>
        </w:numPr>
        <w:tabs>
          <w:tab w:val="left" w:pos="6570"/>
          <w:tab w:val="left" w:pos="7290"/>
        </w:tabs>
        <w:spacing w:before="0" w:after="0"/>
        <w:ind w:left="187" w:hanging="187"/>
        <w:jc w:val="left"/>
        <w:rPr>
          <w:sz w:val="22"/>
          <w:szCs w:val="22"/>
        </w:rPr>
      </w:pPr>
      <w:r w:rsidRPr="001620D1">
        <w:rPr>
          <w:b/>
          <w:sz w:val="22"/>
          <w:szCs w:val="22"/>
        </w:rPr>
        <w:t>Perseverance</w:t>
      </w:r>
      <w:r w:rsidRPr="001620D1">
        <w:rPr>
          <w:sz w:val="22"/>
          <w:szCs w:val="22"/>
        </w:rPr>
        <w:t>: Seeing the value of grit and determination in both overcoming adversity and embracing opportunities.</w:t>
      </w:r>
    </w:p>
    <w:p w:rsidR="00FA2C56" w:rsidRPr="001620D1" w:rsidRDefault="00FA2C56" w:rsidP="00FA2C56">
      <w:pPr>
        <w:pStyle w:val="ListParagraph"/>
        <w:numPr>
          <w:ilvl w:val="0"/>
          <w:numId w:val="5"/>
        </w:numPr>
        <w:tabs>
          <w:tab w:val="left" w:pos="6570"/>
          <w:tab w:val="left" w:pos="7290"/>
        </w:tabs>
        <w:spacing w:before="0" w:after="0"/>
        <w:ind w:left="187" w:hanging="187"/>
        <w:jc w:val="left"/>
        <w:rPr>
          <w:sz w:val="22"/>
          <w:szCs w:val="22"/>
        </w:rPr>
      </w:pPr>
      <w:r w:rsidRPr="001620D1">
        <w:rPr>
          <w:b/>
          <w:sz w:val="22"/>
          <w:szCs w:val="22"/>
        </w:rPr>
        <w:t>Resilience</w:t>
      </w:r>
      <w:r w:rsidRPr="001620D1">
        <w:rPr>
          <w:sz w:val="22"/>
          <w:szCs w:val="22"/>
        </w:rPr>
        <w:t>: Adapting to changing circumstances, new technology, different cultures, and new ways of thinking. Affirming the idea of lifelong learning.</w:t>
      </w:r>
    </w:p>
    <w:p w:rsidR="00FA2C56" w:rsidRPr="001620D1" w:rsidRDefault="00FA2C56" w:rsidP="00FA2C56">
      <w:pPr>
        <w:pStyle w:val="ListParagraph"/>
        <w:numPr>
          <w:ilvl w:val="0"/>
          <w:numId w:val="5"/>
        </w:numPr>
        <w:tabs>
          <w:tab w:val="left" w:pos="6570"/>
          <w:tab w:val="left" w:pos="7290"/>
        </w:tabs>
        <w:spacing w:before="0" w:after="0"/>
        <w:ind w:left="187" w:hanging="187"/>
        <w:jc w:val="left"/>
        <w:rPr>
          <w:sz w:val="22"/>
          <w:szCs w:val="22"/>
        </w:rPr>
      </w:pPr>
      <w:r w:rsidRPr="001620D1">
        <w:rPr>
          <w:b/>
          <w:sz w:val="22"/>
          <w:szCs w:val="22"/>
        </w:rPr>
        <w:t>Initiative</w:t>
      </w:r>
      <w:r w:rsidRPr="001620D1">
        <w:rPr>
          <w:sz w:val="22"/>
          <w:szCs w:val="22"/>
        </w:rPr>
        <w:t>: Developing the attitude and skills of a self-starter, someone who dives into the solution of problems and makes discoveries even when the final outcome is unknown.</w:t>
      </w:r>
    </w:p>
    <w:p w:rsidR="00FA2C56" w:rsidRPr="001620D1" w:rsidRDefault="00FA2C56" w:rsidP="00FA2C56">
      <w:pPr>
        <w:pStyle w:val="ListParagraph"/>
        <w:numPr>
          <w:ilvl w:val="0"/>
          <w:numId w:val="5"/>
        </w:numPr>
        <w:tabs>
          <w:tab w:val="left" w:pos="6570"/>
          <w:tab w:val="left" w:pos="7290"/>
        </w:tabs>
        <w:spacing w:before="0" w:after="0"/>
        <w:ind w:left="180" w:hanging="187"/>
        <w:jc w:val="left"/>
        <w:rPr>
          <w:sz w:val="22"/>
          <w:szCs w:val="22"/>
        </w:rPr>
      </w:pPr>
      <w:r w:rsidRPr="001620D1">
        <w:rPr>
          <w:b/>
          <w:sz w:val="22"/>
          <w:szCs w:val="22"/>
        </w:rPr>
        <w:t>Kindness</w:t>
      </w:r>
      <w:r w:rsidRPr="001620D1">
        <w:rPr>
          <w:sz w:val="22"/>
          <w:szCs w:val="22"/>
        </w:rPr>
        <w:t xml:space="preserve">: Treating people with kindness &amp; respect, and treating oneself the same way. </w:t>
      </w:r>
    </w:p>
    <w:p w:rsidR="00FA2C56" w:rsidRPr="001620D1" w:rsidRDefault="00FA2C56" w:rsidP="00FA2C56">
      <w:pPr>
        <w:tabs>
          <w:tab w:val="left" w:pos="6390"/>
          <w:tab w:val="left" w:pos="7470"/>
        </w:tabs>
        <w:spacing w:before="0" w:after="0"/>
        <w:rPr>
          <w:b/>
          <w:szCs w:val="22"/>
        </w:rPr>
      </w:pPr>
    </w:p>
    <w:p w:rsidR="00FA2C56" w:rsidRPr="001620D1" w:rsidRDefault="00FA2C56" w:rsidP="00FA2C56">
      <w:pPr>
        <w:tabs>
          <w:tab w:val="left" w:pos="6390"/>
          <w:tab w:val="left" w:pos="7470"/>
        </w:tabs>
        <w:spacing w:before="0" w:after="0"/>
        <w:rPr>
          <w:b/>
          <w:szCs w:val="22"/>
        </w:rPr>
      </w:pPr>
      <w:r w:rsidRPr="001620D1">
        <w:rPr>
          <w:b/>
          <w:szCs w:val="22"/>
        </w:rPr>
        <w:t>SENDING DISTRICT &amp; LOCATION</w:t>
      </w:r>
    </w:p>
    <w:p w:rsidR="00FA2C56" w:rsidRPr="001620D1" w:rsidRDefault="00FA2C56" w:rsidP="00FA2C56">
      <w:pPr>
        <w:tabs>
          <w:tab w:val="left" w:pos="6390"/>
          <w:tab w:val="left" w:pos="7470"/>
        </w:tabs>
        <w:spacing w:before="0" w:after="0"/>
        <w:rPr>
          <w:b/>
          <w:szCs w:val="22"/>
        </w:rPr>
      </w:pPr>
      <w:r w:rsidRPr="001620D1">
        <w:rPr>
          <w:b/>
          <w:noProof/>
          <w:szCs w:val="22"/>
        </w:rPr>
        <w:t xml:space="preserve">The sending district will be Andover </w:t>
      </w:r>
      <w:r w:rsidRPr="001620D1">
        <w:rPr>
          <w:noProof/>
          <w:szCs w:val="22"/>
        </w:rPr>
        <w:t>and the school will be located in Andover</w:t>
      </w:r>
      <w:r w:rsidRPr="001620D1">
        <w:rPr>
          <w:b/>
          <w:noProof/>
          <w:szCs w:val="22"/>
        </w:rPr>
        <w:t xml:space="preserve">. </w:t>
      </w:r>
      <w:r w:rsidRPr="001620D1">
        <w:rPr>
          <w:noProof/>
          <w:szCs w:val="22"/>
        </w:rPr>
        <w:t xml:space="preserve">It will span Grades 9-12 with a maximum enrollment of 450. The school will enhance learning options and offer unique project-based concentrations - Computing &amp; Digital Arts and Health Sciences – not offered in Andover or surrounding communities. </w:t>
      </w:r>
    </w:p>
    <w:p w:rsidR="00FA2C56" w:rsidRPr="001620D1" w:rsidRDefault="00FA2C56" w:rsidP="00FA2C56">
      <w:pPr>
        <w:tabs>
          <w:tab w:val="left" w:pos="6390"/>
          <w:tab w:val="left" w:pos="7470"/>
        </w:tabs>
        <w:spacing w:before="0" w:after="0"/>
        <w:rPr>
          <w:b/>
          <w:noProof/>
          <w:szCs w:val="22"/>
        </w:rPr>
      </w:pPr>
    </w:p>
    <w:p w:rsidR="00FA2C56" w:rsidRPr="001620D1" w:rsidRDefault="00FA2C56" w:rsidP="00FA2C56">
      <w:pPr>
        <w:tabs>
          <w:tab w:val="left" w:pos="6390"/>
          <w:tab w:val="left" w:pos="7470"/>
        </w:tabs>
        <w:spacing w:before="0" w:after="0"/>
        <w:rPr>
          <w:b/>
          <w:noProof/>
          <w:szCs w:val="22"/>
        </w:rPr>
      </w:pPr>
      <w:r w:rsidRPr="001620D1">
        <w:rPr>
          <w:b/>
          <w:noProof/>
          <w:szCs w:val="22"/>
        </w:rPr>
        <w:t>COMMUNITY DEMONSTRATION OF SUPPORT</w:t>
      </w:r>
    </w:p>
    <w:p w:rsidR="00FA2C56" w:rsidRPr="001620D1" w:rsidRDefault="00FA2C56" w:rsidP="00FA2C56">
      <w:pPr>
        <w:tabs>
          <w:tab w:val="left" w:pos="6390"/>
          <w:tab w:val="left" w:pos="7470"/>
        </w:tabs>
        <w:spacing w:before="0" w:after="0"/>
        <w:rPr>
          <w:noProof/>
          <w:szCs w:val="22"/>
        </w:rPr>
      </w:pPr>
      <w:r w:rsidRPr="001620D1">
        <w:rPr>
          <w:noProof/>
          <w:szCs w:val="22"/>
        </w:rPr>
        <w:t xml:space="preserve">Parents from across the community are expressing strong support for STEAM Studio. Additionally, Andover High School is 200+ students over capacity. In spring 2014 or 2015, Andover residents will likely be asked to fund a multi-millon dollar expansion at Andover High. If STEAM Studio is granted a Charter, Andover residents will likely not have to fund an expansion. </w:t>
      </w:r>
    </w:p>
    <w:p w:rsidR="00FA2C56" w:rsidRPr="001620D1" w:rsidRDefault="00FA2C56" w:rsidP="00FA2C56">
      <w:pPr>
        <w:tabs>
          <w:tab w:val="left" w:pos="6390"/>
          <w:tab w:val="left" w:pos="7470"/>
        </w:tabs>
        <w:spacing w:before="0" w:after="0"/>
        <w:rPr>
          <w:b/>
          <w:noProof/>
          <w:szCs w:val="22"/>
        </w:rPr>
      </w:pPr>
    </w:p>
    <w:p w:rsidR="00FA2C56" w:rsidRPr="001620D1" w:rsidRDefault="00FA2C56" w:rsidP="00FA2C56">
      <w:pPr>
        <w:tabs>
          <w:tab w:val="left" w:pos="6390"/>
          <w:tab w:val="left" w:pos="7470"/>
        </w:tabs>
        <w:spacing w:before="0" w:after="0"/>
        <w:rPr>
          <w:b/>
          <w:noProof/>
          <w:szCs w:val="22"/>
        </w:rPr>
      </w:pPr>
      <w:r w:rsidRPr="001620D1">
        <w:rPr>
          <w:b/>
          <w:noProof/>
          <w:szCs w:val="22"/>
        </w:rPr>
        <w:t>FOUNDING GROUP’S ABILITY TO MAKE THE SCHOOL A SUCCCESS</w:t>
      </w:r>
    </w:p>
    <w:p w:rsidR="00FA2C56" w:rsidRPr="001620D1" w:rsidRDefault="00FA2C56" w:rsidP="00FA2C56">
      <w:pPr>
        <w:tabs>
          <w:tab w:val="left" w:pos="6390"/>
          <w:tab w:val="left" w:pos="7470"/>
        </w:tabs>
        <w:spacing w:before="0" w:after="0"/>
        <w:rPr>
          <w:rFonts w:eastAsiaTheme="minorEastAsia"/>
          <w:noProof/>
          <w:szCs w:val="22"/>
        </w:rPr>
      </w:pPr>
      <w:r w:rsidRPr="001620D1">
        <w:rPr>
          <w:noProof/>
          <w:szCs w:val="22"/>
        </w:rPr>
        <w:t>Team members are experienced in K12 and higher education, and possess</w:t>
      </w:r>
      <w:r w:rsidRPr="001620D1">
        <w:rPr>
          <w:szCs w:val="22"/>
        </w:rPr>
        <w:t xml:space="preserve"> deep knowledge of public policy, financial oversight, and governance. Our Founding Team:</w:t>
      </w:r>
    </w:p>
    <w:p w:rsidR="00FA2C56" w:rsidRPr="001620D1" w:rsidRDefault="00FA2C56" w:rsidP="00FA2C56">
      <w:pPr>
        <w:pStyle w:val="ListParagraph"/>
        <w:numPr>
          <w:ilvl w:val="0"/>
          <w:numId w:val="6"/>
        </w:numPr>
        <w:tabs>
          <w:tab w:val="left" w:pos="6390"/>
          <w:tab w:val="left" w:pos="7470"/>
        </w:tabs>
        <w:spacing w:before="0" w:after="0"/>
        <w:ind w:left="274" w:hanging="274"/>
        <w:jc w:val="left"/>
        <w:rPr>
          <w:noProof/>
          <w:sz w:val="22"/>
          <w:szCs w:val="22"/>
        </w:rPr>
      </w:pPr>
      <w:r w:rsidRPr="001620D1">
        <w:rPr>
          <w:noProof/>
          <w:sz w:val="22"/>
          <w:szCs w:val="22"/>
        </w:rPr>
        <w:t xml:space="preserve">Current 10-year Andover School Committee member and former high tech CEO, with 10+ years budget experience with Andover Public Schools ($30M- 68M) and in the private sector </w:t>
      </w:r>
    </w:p>
    <w:p w:rsidR="00FA2C56" w:rsidRPr="001620D1" w:rsidRDefault="00FA2C56" w:rsidP="00FA2C56">
      <w:pPr>
        <w:pStyle w:val="ListParagraph"/>
        <w:numPr>
          <w:ilvl w:val="0"/>
          <w:numId w:val="6"/>
        </w:numPr>
        <w:tabs>
          <w:tab w:val="left" w:pos="6390"/>
          <w:tab w:val="left" w:pos="7470"/>
        </w:tabs>
        <w:spacing w:before="0" w:after="0"/>
        <w:ind w:left="274" w:hanging="274"/>
        <w:jc w:val="left"/>
        <w:rPr>
          <w:noProof/>
          <w:sz w:val="22"/>
          <w:szCs w:val="22"/>
        </w:rPr>
      </w:pPr>
      <w:r w:rsidRPr="001620D1">
        <w:rPr>
          <w:noProof/>
          <w:sz w:val="22"/>
          <w:szCs w:val="22"/>
        </w:rPr>
        <w:t>E-Learning expert with 18 years of leadership and management experience in digital education at edX, PBS, and WGBH</w:t>
      </w:r>
    </w:p>
    <w:p w:rsidR="00FA2C56" w:rsidRPr="001620D1" w:rsidRDefault="00FA2C56" w:rsidP="00FA2C56">
      <w:pPr>
        <w:pStyle w:val="ListParagraph"/>
        <w:numPr>
          <w:ilvl w:val="0"/>
          <w:numId w:val="6"/>
        </w:numPr>
        <w:tabs>
          <w:tab w:val="left" w:pos="6390"/>
          <w:tab w:val="left" w:pos="7470"/>
        </w:tabs>
        <w:spacing w:before="0" w:after="0"/>
        <w:ind w:left="270" w:hanging="270"/>
        <w:jc w:val="left"/>
        <w:rPr>
          <w:noProof/>
          <w:sz w:val="22"/>
          <w:szCs w:val="22"/>
        </w:rPr>
      </w:pPr>
      <w:r w:rsidRPr="001620D1">
        <w:rPr>
          <w:noProof/>
          <w:sz w:val="22"/>
          <w:szCs w:val="22"/>
        </w:rPr>
        <w:t>Neuropsychogist and learning expert who teaches at Harvard Medical School</w:t>
      </w:r>
    </w:p>
    <w:p w:rsidR="00FA2C56" w:rsidRPr="001620D1" w:rsidRDefault="00FA2C56" w:rsidP="00FA2C56">
      <w:pPr>
        <w:pStyle w:val="ListParagraph"/>
        <w:numPr>
          <w:ilvl w:val="0"/>
          <w:numId w:val="6"/>
        </w:numPr>
        <w:tabs>
          <w:tab w:val="left" w:pos="6390"/>
          <w:tab w:val="left" w:pos="7470"/>
        </w:tabs>
        <w:spacing w:before="0" w:after="0"/>
        <w:ind w:left="274" w:hanging="274"/>
        <w:jc w:val="left"/>
        <w:rPr>
          <w:noProof/>
          <w:sz w:val="22"/>
          <w:szCs w:val="22"/>
        </w:rPr>
      </w:pPr>
      <w:r w:rsidRPr="001620D1">
        <w:rPr>
          <w:noProof/>
          <w:sz w:val="22"/>
          <w:szCs w:val="22"/>
        </w:rPr>
        <w:t>Experiened course developer, instructional designer, online teacher and author</w:t>
      </w:r>
    </w:p>
    <w:p w:rsidR="00FA2C56" w:rsidRPr="001620D1" w:rsidRDefault="00FA2C56" w:rsidP="00FA2C56">
      <w:pPr>
        <w:pStyle w:val="ListParagraph"/>
        <w:numPr>
          <w:ilvl w:val="0"/>
          <w:numId w:val="7"/>
        </w:numPr>
        <w:tabs>
          <w:tab w:val="left" w:pos="6390"/>
          <w:tab w:val="left" w:pos="7470"/>
        </w:tabs>
        <w:spacing w:before="0" w:after="0"/>
        <w:ind w:left="274" w:hanging="274"/>
        <w:jc w:val="left"/>
        <w:rPr>
          <w:noProof/>
          <w:sz w:val="22"/>
          <w:szCs w:val="22"/>
        </w:rPr>
      </w:pPr>
      <w:r w:rsidRPr="001620D1">
        <w:rPr>
          <w:noProof/>
          <w:sz w:val="22"/>
          <w:szCs w:val="22"/>
        </w:rPr>
        <w:t xml:space="preserve">Artist and designer at MIT. Expert at </w:t>
      </w:r>
      <w:r w:rsidRPr="001620D1">
        <w:rPr>
          <w:sz w:val="22"/>
          <w:szCs w:val="22"/>
        </w:rPr>
        <w:t>the intersection between science and design, and a former charter and public high school Math and Visual Arts teacher</w:t>
      </w:r>
    </w:p>
    <w:p w:rsidR="00FA2C56" w:rsidRPr="001620D1" w:rsidRDefault="00FA2C56" w:rsidP="00FA2C56">
      <w:pPr>
        <w:pStyle w:val="ListParagraph"/>
        <w:numPr>
          <w:ilvl w:val="0"/>
          <w:numId w:val="7"/>
        </w:numPr>
        <w:tabs>
          <w:tab w:val="left" w:pos="6390"/>
          <w:tab w:val="left" w:pos="7470"/>
        </w:tabs>
        <w:spacing w:before="0" w:after="0"/>
        <w:ind w:left="274" w:hanging="274"/>
        <w:jc w:val="left"/>
        <w:rPr>
          <w:rFonts w:eastAsia="MS Mincho"/>
          <w:sz w:val="22"/>
          <w:szCs w:val="22"/>
        </w:rPr>
      </w:pPr>
      <w:r w:rsidRPr="001620D1">
        <w:rPr>
          <w:noProof/>
          <w:sz w:val="22"/>
          <w:szCs w:val="22"/>
        </w:rPr>
        <w:t xml:space="preserve">Software engineer/entrepreneur, former </w:t>
      </w:r>
      <w:r w:rsidRPr="001620D1">
        <w:rPr>
          <w:sz w:val="22"/>
          <w:szCs w:val="22"/>
        </w:rPr>
        <w:t>Mass. Library Commissioner; 7 Yr. Finance Comm.</w:t>
      </w:r>
    </w:p>
    <w:p w:rsidR="00FA2C56" w:rsidRPr="001620D1" w:rsidRDefault="00FA2C56" w:rsidP="00FA2C56">
      <w:pPr>
        <w:pStyle w:val="ListParagraph"/>
        <w:numPr>
          <w:ilvl w:val="0"/>
          <w:numId w:val="7"/>
        </w:numPr>
        <w:tabs>
          <w:tab w:val="left" w:pos="6390"/>
          <w:tab w:val="left" w:pos="7470"/>
        </w:tabs>
        <w:spacing w:before="0" w:after="0"/>
        <w:ind w:left="274" w:hanging="274"/>
        <w:jc w:val="left"/>
        <w:rPr>
          <w:rFonts w:eastAsia="MS Mincho"/>
          <w:sz w:val="22"/>
          <w:szCs w:val="22"/>
        </w:rPr>
      </w:pPr>
      <w:r w:rsidRPr="001620D1">
        <w:rPr>
          <w:noProof/>
          <w:sz w:val="22"/>
          <w:szCs w:val="22"/>
        </w:rPr>
        <w:t>Professor of Engineering at Tufts Univesity with vast technology &amp; medical industry expertise.</w:t>
      </w:r>
    </w:p>
    <w:p w:rsidR="0010691E" w:rsidRDefault="0010691E"/>
    <w:sectPr w:rsidR="0010691E" w:rsidSect="001620D1">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9C" w:rsidRDefault="00CE189C" w:rsidP="00374F94">
      <w:pPr>
        <w:spacing w:before="0" w:after="0" w:line="240" w:lineRule="auto"/>
      </w:pPr>
      <w:r>
        <w:separator/>
      </w:r>
    </w:p>
  </w:endnote>
  <w:endnote w:type="continuationSeparator" w:id="0">
    <w:p w:rsidR="00CE189C" w:rsidRDefault="00CE189C" w:rsidP="00374F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pleGothic">
    <w:charset w:val="4F"/>
    <w:family w:val="auto"/>
    <w:pitch w:val="variable"/>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D1" w:rsidRPr="00B30D8B" w:rsidRDefault="00B30D8B" w:rsidP="00B30D8B">
    <w:pPr>
      <w:pStyle w:val="Header"/>
      <w:jc w:val="right"/>
    </w:pPr>
    <w:r>
      <w:rPr>
        <w:i/>
        <w:sz w:val="20"/>
      </w:rPr>
      <w:tab/>
    </w:r>
    <w:r w:rsidR="00FA2C56" w:rsidRPr="00833713">
      <w:rPr>
        <w:i/>
        <w:sz w:val="20"/>
      </w:rPr>
      <w:t xml:space="preserve">Proposed </w:t>
    </w:r>
    <w:r w:rsidR="00FA2C56">
      <w:rPr>
        <w:i/>
        <w:sz w:val="20"/>
      </w:rPr>
      <w:t xml:space="preserve">STEAM Studio </w:t>
    </w:r>
    <w:r>
      <w:rPr>
        <w:i/>
        <w:sz w:val="20"/>
      </w:rPr>
      <w:t>Charter School</w:t>
    </w:r>
    <w:sdt>
      <w:sdtPr>
        <w:id w:val="565053189"/>
        <w:docPartObj>
          <w:docPartGallery w:val="Page Numbers (Top of Page)"/>
          <w:docPartUnique/>
        </w:docPartObj>
      </w:sdtPr>
      <w:sdtEndPr/>
      <w:sdtContent>
        <w:r>
          <w:t xml:space="preserve">                                               </w:t>
        </w:r>
        <w:r>
          <w:tab/>
        </w:r>
        <w:r w:rsidRPr="009E0DA1">
          <w:t xml:space="preserve">Page </w:t>
        </w:r>
        <w:r w:rsidR="003D4315">
          <w:fldChar w:fldCharType="begin"/>
        </w:r>
        <w:r w:rsidR="003D4315">
          <w:instrText xml:space="preserve"> PAGE </w:instrText>
        </w:r>
        <w:r w:rsidR="003D4315">
          <w:fldChar w:fldCharType="separate"/>
        </w:r>
        <w:r w:rsidR="003D4315">
          <w:rPr>
            <w:noProof/>
          </w:rPr>
          <w:t>1</w:t>
        </w:r>
        <w:r w:rsidR="003D4315">
          <w:rPr>
            <w:noProof/>
          </w:rPr>
          <w:fldChar w:fldCharType="end"/>
        </w:r>
        <w:r w:rsidRPr="009E0DA1">
          <w:t xml:space="preserve"> of </w:t>
        </w:r>
        <w:r w:rsidR="003D4315">
          <w:fldChar w:fldCharType="begin"/>
        </w:r>
        <w:r w:rsidR="003D4315">
          <w:instrText xml:space="preserve"> NUMPAGES  </w:instrText>
        </w:r>
        <w:r w:rsidR="003D4315">
          <w:fldChar w:fldCharType="separate"/>
        </w:r>
        <w:r w:rsidR="003D4315">
          <w:rPr>
            <w:noProof/>
          </w:rPr>
          <w:t>2</w:t>
        </w:r>
        <w:r w:rsidR="003D431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9C" w:rsidRDefault="00CE189C" w:rsidP="00374F94">
      <w:pPr>
        <w:spacing w:before="0" w:after="0" w:line="240" w:lineRule="auto"/>
      </w:pPr>
      <w:r>
        <w:separator/>
      </w:r>
    </w:p>
  </w:footnote>
  <w:footnote w:type="continuationSeparator" w:id="0">
    <w:p w:rsidR="00CE189C" w:rsidRDefault="00CE189C" w:rsidP="00374F9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A1" w:rsidRPr="009E0DA1" w:rsidRDefault="009E0DA1">
    <w:pPr>
      <w:pStyle w:val="Header"/>
      <w:jc w:val="right"/>
    </w:pPr>
  </w:p>
  <w:p w:rsidR="000F6BA8" w:rsidRPr="009E0DA1" w:rsidRDefault="000F6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DD4"/>
    <w:multiLevelType w:val="hybridMultilevel"/>
    <w:tmpl w:val="15B661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270F63"/>
    <w:multiLevelType w:val="hybridMultilevel"/>
    <w:tmpl w:val="EDBCFB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6C7801"/>
    <w:multiLevelType w:val="hybridMultilevel"/>
    <w:tmpl w:val="FB661022"/>
    <w:lvl w:ilvl="0" w:tplc="04090001">
      <w:start w:val="1"/>
      <w:numFmt w:val="bullet"/>
      <w:lvlText w:val=""/>
      <w:lvlJc w:val="left"/>
      <w:pPr>
        <w:ind w:left="71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EA4BC3"/>
    <w:multiLevelType w:val="hybridMultilevel"/>
    <w:tmpl w:val="776252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0445772"/>
    <w:multiLevelType w:val="hybridMultilevel"/>
    <w:tmpl w:val="767833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433F6E"/>
    <w:multiLevelType w:val="hybridMultilevel"/>
    <w:tmpl w:val="F2C8A468"/>
    <w:lvl w:ilvl="0" w:tplc="04090009">
      <w:start w:val="1"/>
      <w:numFmt w:val="bullet"/>
      <w:lvlText w:val=""/>
      <w:lvlJc w:val="left"/>
      <w:pPr>
        <w:ind w:left="71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594338C"/>
    <w:multiLevelType w:val="hybridMultilevel"/>
    <w:tmpl w:val="665EC3C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2C56"/>
    <w:rsid w:val="000558C2"/>
    <w:rsid w:val="000F6BA8"/>
    <w:rsid w:val="0010691E"/>
    <w:rsid w:val="00374F94"/>
    <w:rsid w:val="003D4315"/>
    <w:rsid w:val="00542743"/>
    <w:rsid w:val="005F12F0"/>
    <w:rsid w:val="00687F67"/>
    <w:rsid w:val="008D28E3"/>
    <w:rsid w:val="009B3D10"/>
    <w:rsid w:val="009E0DA1"/>
    <w:rsid w:val="00A03CCC"/>
    <w:rsid w:val="00B30D8B"/>
    <w:rsid w:val="00C20685"/>
    <w:rsid w:val="00C22408"/>
    <w:rsid w:val="00CE189C"/>
    <w:rsid w:val="00CF1BB9"/>
    <w:rsid w:val="00FA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C56"/>
    <w:pPr>
      <w:spacing w:before="120" w:after="120" w:line="216" w:lineRule="auto"/>
    </w:pPr>
    <w:rPr>
      <w:sz w:val="22"/>
    </w:rPr>
  </w:style>
  <w:style w:type="paragraph" w:styleId="Heading1">
    <w:name w:val="heading 1"/>
    <w:basedOn w:val="Normal"/>
    <w:next w:val="Normal"/>
    <w:link w:val="Heading1Char"/>
    <w:qFormat/>
    <w:rsid w:val="00FA2C56"/>
    <w:pPr>
      <w:keepNext/>
      <w:pBdr>
        <w:top w:val="single" w:sz="4" w:space="1" w:color="auto"/>
        <w:left w:val="single" w:sz="4" w:space="4" w:color="auto"/>
        <w:bottom w:val="single" w:sz="4" w:space="1" w:color="auto"/>
        <w:right w:val="single" w:sz="4" w:space="4" w:color="auto"/>
      </w:pBdr>
      <w:shd w:val="solid" w:color="000000" w:fill="auto"/>
      <w:spacing w:before="240" w:after="60" w:line="240" w:lineRule="auto"/>
      <w:jc w:val="center"/>
      <w:outlineLvl w:val="0"/>
    </w:pPr>
    <w:rPr>
      <w:smallCaps/>
      <w:color w:val="FFFFFF"/>
      <w:kern w:val="28"/>
      <w:sz w:val="32"/>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C56"/>
    <w:rPr>
      <w:smallCaps/>
      <w:color w:val="FFFFFF"/>
      <w:kern w:val="28"/>
      <w:sz w:val="32"/>
      <w:shd w:val="solid" w:color="000000" w:fill="auto"/>
    </w:rPr>
  </w:style>
  <w:style w:type="character" w:customStyle="1" w:styleId="ListParagraphChar">
    <w:name w:val="List Paragraph Char"/>
    <w:link w:val="ListParagraph"/>
    <w:uiPriority w:val="1"/>
    <w:locked/>
    <w:rsid w:val="00FA2C56"/>
  </w:style>
  <w:style w:type="paragraph" w:styleId="ListParagraph">
    <w:name w:val="List Paragraph"/>
    <w:basedOn w:val="Normal"/>
    <w:link w:val="ListParagraphChar"/>
    <w:uiPriority w:val="1"/>
    <w:qFormat/>
    <w:rsid w:val="00FA2C56"/>
    <w:pPr>
      <w:spacing w:line="240" w:lineRule="auto"/>
      <w:ind w:left="720"/>
      <w:contextualSpacing/>
      <w:jc w:val="both"/>
    </w:pPr>
    <w:rPr>
      <w:sz w:val="20"/>
    </w:rPr>
  </w:style>
  <w:style w:type="paragraph" w:styleId="Footer">
    <w:name w:val="footer"/>
    <w:basedOn w:val="Normal"/>
    <w:link w:val="FooterChar"/>
    <w:rsid w:val="00FA2C56"/>
    <w:pPr>
      <w:tabs>
        <w:tab w:val="center" w:pos="4680"/>
        <w:tab w:val="right" w:pos="9360"/>
      </w:tabs>
      <w:spacing w:before="0" w:after="0" w:line="240" w:lineRule="auto"/>
    </w:pPr>
  </w:style>
  <w:style w:type="character" w:customStyle="1" w:styleId="FooterChar">
    <w:name w:val="Footer Char"/>
    <w:basedOn w:val="DefaultParagraphFont"/>
    <w:link w:val="Footer"/>
    <w:rsid w:val="00FA2C56"/>
    <w:rPr>
      <w:sz w:val="22"/>
    </w:rPr>
  </w:style>
  <w:style w:type="paragraph" w:styleId="BalloonText">
    <w:name w:val="Balloon Text"/>
    <w:basedOn w:val="Normal"/>
    <w:link w:val="BalloonTextChar"/>
    <w:rsid w:val="00FA2C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A2C56"/>
    <w:rPr>
      <w:rFonts w:ascii="Tahoma" w:hAnsi="Tahoma" w:cs="Tahoma"/>
      <w:sz w:val="16"/>
      <w:szCs w:val="16"/>
    </w:rPr>
  </w:style>
  <w:style w:type="paragraph" w:styleId="Header">
    <w:name w:val="header"/>
    <w:basedOn w:val="Normal"/>
    <w:link w:val="HeaderChar"/>
    <w:uiPriority w:val="99"/>
    <w:rsid w:val="000F6B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6BA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STEAM Studio Charter School Executive Summary</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 Studio Charter School Executive Summary</dc:title>
  <dc:subject>STEAM Studio Charter School</dc:subject>
  <dc:creator>Department of Elementary and Secondary Education</dc:creator>
  <cp:lastModifiedBy>ESE</cp:lastModifiedBy>
  <cp:revision>3</cp:revision>
  <dcterms:created xsi:type="dcterms:W3CDTF">2014-02-18T20:41:00Z</dcterms:created>
  <dcterms:modified xsi:type="dcterms:W3CDTF">2014-02-24T15:15:00Z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