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A66" w:rsidRDefault="008C5A66" w:rsidP="002D2884">
      <w:pPr>
        <w:pStyle w:val="Heading1"/>
      </w:pPr>
    </w:p>
    <w:p w:rsidR="001E349F" w:rsidRPr="00004497" w:rsidRDefault="001E349F" w:rsidP="00004497">
      <w:pPr>
        <w:pStyle w:val="Heading2"/>
        <w:jc w:val="center"/>
        <w:rPr>
          <w:sz w:val="56"/>
          <w:szCs w:val="56"/>
        </w:rPr>
      </w:pPr>
      <w:r w:rsidRPr="00004497">
        <w:rPr>
          <w:sz w:val="56"/>
          <w:szCs w:val="56"/>
        </w:rPr>
        <w:t>Massachusetts</w:t>
      </w:r>
    </w:p>
    <w:p w:rsidR="001506F0" w:rsidRDefault="001506F0" w:rsidP="00004497">
      <w:pPr>
        <w:pStyle w:val="Heading2"/>
        <w:jc w:val="center"/>
        <w:rPr>
          <w:sz w:val="56"/>
          <w:szCs w:val="56"/>
        </w:rPr>
      </w:pPr>
      <w:r>
        <w:rPr>
          <w:sz w:val="56"/>
          <w:szCs w:val="56"/>
        </w:rPr>
        <w:t>History and Social Science</w:t>
      </w:r>
    </w:p>
    <w:p w:rsidR="001E349F" w:rsidRPr="00004497" w:rsidRDefault="001E349F" w:rsidP="00004497">
      <w:pPr>
        <w:pStyle w:val="Heading2"/>
        <w:jc w:val="center"/>
        <w:rPr>
          <w:sz w:val="56"/>
          <w:szCs w:val="56"/>
        </w:rPr>
      </w:pPr>
      <w:r w:rsidRPr="00004497">
        <w:rPr>
          <w:sz w:val="56"/>
          <w:szCs w:val="56"/>
        </w:rPr>
        <w:t>Curriculum Framework</w:t>
      </w:r>
    </w:p>
    <w:p w:rsidR="001C702D" w:rsidRPr="001C702D" w:rsidRDefault="001C702D" w:rsidP="001C702D">
      <w:pPr>
        <w:pStyle w:val="Heading1"/>
        <w:jc w:val="center"/>
        <w:rPr>
          <w:sz w:val="24"/>
          <w:szCs w:val="24"/>
        </w:rPr>
      </w:pPr>
      <w:r w:rsidRPr="001C702D">
        <w:rPr>
          <w:sz w:val="24"/>
          <w:szCs w:val="24"/>
        </w:rPr>
        <w:t>Massachusetts Department of Elementary and Secondary Education</w:t>
      </w:r>
    </w:p>
    <w:p w:rsidR="001E349F" w:rsidRPr="00B2447E" w:rsidRDefault="001E349F" w:rsidP="001E349F">
      <w:pPr>
        <w:jc w:val="center"/>
        <w:rPr>
          <w:sz w:val="32"/>
          <w:szCs w:val="32"/>
        </w:rPr>
      </w:pPr>
    </w:p>
    <w:p w:rsidR="00C10531" w:rsidRDefault="00C10531" w:rsidP="00C10531">
      <w:pPr>
        <w:spacing w:after="0" w:line="240" w:lineRule="auto"/>
        <w:jc w:val="center"/>
        <w:rPr>
          <w:sz w:val="36"/>
          <w:szCs w:val="36"/>
        </w:rPr>
      </w:pPr>
      <w:r>
        <w:rPr>
          <w:sz w:val="36"/>
          <w:szCs w:val="36"/>
        </w:rPr>
        <w:t>Draft for discussion</w:t>
      </w:r>
      <w:r w:rsidR="0073694F">
        <w:rPr>
          <w:sz w:val="36"/>
          <w:szCs w:val="36"/>
        </w:rPr>
        <w:t xml:space="preserve"> and vote</w:t>
      </w:r>
      <w:r>
        <w:rPr>
          <w:sz w:val="36"/>
          <w:szCs w:val="36"/>
        </w:rPr>
        <w:t xml:space="preserve"> by the </w:t>
      </w:r>
    </w:p>
    <w:p w:rsidR="001E349F" w:rsidRDefault="00C10531" w:rsidP="00C10531">
      <w:pPr>
        <w:spacing w:after="0" w:line="240" w:lineRule="auto"/>
        <w:jc w:val="center"/>
        <w:rPr>
          <w:sz w:val="36"/>
          <w:szCs w:val="36"/>
        </w:rPr>
      </w:pPr>
      <w:r>
        <w:rPr>
          <w:sz w:val="36"/>
          <w:szCs w:val="36"/>
        </w:rPr>
        <w:t>Board of Elementary and Secondary Education</w:t>
      </w:r>
    </w:p>
    <w:p w:rsidR="0049276D" w:rsidRDefault="0049276D" w:rsidP="00C10531">
      <w:pPr>
        <w:spacing w:after="0"/>
        <w:jc w:val="center"/>
        <w:rPr>
          <w:sz w:val="36"/>
          <w:szCs w:val="36"/>
        </w:rPr>
      </w:pPr>
    </w:p>
    <w:p w:rsidR="00B2447E" w:rsidRDefault="0073694F" w:rsidP="001E349F">
      <w:pPr>
        <w:jc w:val="center"/>
        <w:rPr>
          <w:sz w:val="36"/>
          <w:szCs w:val="36"/>
        </w:rPr>
      </w:pPr>
      <w:r>
        <w:rPr>
          <w:sz w:val="36"/>
          <w:szCs w:val="36"/>
        </w:rPr>
        <w:t>June 14</w:t>
      </w:r>
      <w:r w:rsidR="001E349F">
        <w:rPr>
          <w:sz w:val="36"/>
          <w:szCs w:val="36"/>
        </w:rPr>
        <w:t>, 201</w:t>
      </w:r>
      <w:r w:rsidR="00C44C13">
        <w:rPr>
          <w:sz w:val="36"/>
          <w:szCs w:val="36"/>
        </w:rPr>
        <w:t>8</w:t>
      </w:r>
    </w:p>
    <w:p w:rsidR="00FA2F7A" w:rsidRDefault="00FA2F7A" w:rsidP="001E349F">
      <w:pPr>
        <w:jc w:val="center"/>
        <w:rPr>
          <w:sz w:val="36"/>
          <w:szCs w:val="36"/>
        </w:rPr>
      </w:pPr>
      <w:r>
        <w:rPr>
          <w:sz w:val="36"/>
          <w:szCs w:val="36"/>
        </w:rPr>
        <w:t xml:space="preserve">Copyediting </w:t>
      </w:r>
      <w:r w:rsidR="00D760E4">
        <w:rPr>
          <w:sz w:val="36"/>
          <w:szCs w:val="36"/>
        </w:rPr>
        <w:t>incomplete</w:t>
      </w:r>
    </w:p>
    <w:p w:rsidR="00EE62DA" w:rsidRDefault="001E349F" w:rsidP="00D760E4">
      <w:pPr>
        <w:spacing w:after="0"/>
        <w:rPr>
          <w:sz w:val="56"/>
          <w:szCs w:val="56"/>
        </w:rPr>
      </w:pPr>
      <w:r w:rsidRPr="00B2447E">
        <w:rPr>
          <w:color w:val="FF0000"/>
          <w:sz w:val="72"/>
          <w:szCs w:val="72"/>
        </w:rPr>
        <w:br w:type="page"/>
      </w:r>
    </w:p>
    <w:p w:rsidR="00EE62DA" w:rsidRDefault="00EE62DA" w:rsidP="00EE62DA">
      <w:r>
        <w:rPr>
          <w:noProof/>
          <w:lang w:eastAsia="zh-CN"/>
        </w:rPr>
        <w:lastRenderedPageBreak/>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2770505" cy="1097280"/>
            <wp:effectExtent l="19050" t="0" r="0" b="0"/>
            <wp:wrapTight wrapText="bothSides">
              <wp:wrapPolygon edited="0">
                <wp:start x="1931" y="0"/>
                <wp:lineTo x="-149" y="3000"/>
                <wp:lineTo x="446" y="6000"/>
                <wp:lineTo x="446" y="12000"/>
                <wp:lineTo x="1337" y="18000"/>
                <wp:lineTo x="1485" y="21000"/>
                <wp:lineTo x="2970" y="21000"/>
                <wp:lineTo x="8911" y="21000"/>
                <wp:lineTo x="21536" y="19125"/>
                <wp:lineTo x="21536" y="13500"/>
                <wp:lineTo x="21387" y="12000"/>
                <wp:lineTo x="21536" y="9750"/>
                <wp:lineTo x="21536" y="7875"/>
                <wp:lineTo x="4010" y="6000"/>
                <wp:lineTo x="4753" y="5250"/>
                <wp:lineTo x="4456" y="4125"/>
                <wp:lineTo x="2673" y="0"/>
                <wp:lineTo x="1931" y="0"/>
              </wp:wrapPolygon>
            </wp:wrapTight>
            <wp:docPr id="23" name="Picture 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 Star Logo"/>
                    <pic:cNvPicPr>
                      <a:picLocks noChangeAspect="1" noChangeArrowheads="1"/>
                    </pic:cNvPicPr>
                  </pic:nvPicPr>
                  <pic:blipFill>
                    <a:blip r:embed="rId12" cstate="print"/>
                    <a:srcRect/>
                    <a:stretch>
                      <a:fillRect/>
                    </a:stretch>
                  </pic:blipFill>
                  <pic:spPr bwMode="auto">
                    <a:xfrm>
                      <a:off x="0" y="0"/>
                      <a:ext cx="2770505" cy="1097280"/>
                    </a:xfrm>
                    <a:prstGeom prst="rect">
                      <a:avLst/>
                    </a:prstGeom>
                    <a:noFill/>
                  </pic:spPr>
                </pic:pic>
              </a:graphicData>
            </a:graphic>
          </wp:anchor>
        </w:drawing>
      </w:r>
    </w:p>
    <w:p w:rsidR="00EE62DA" w:rsidRDefault="00EE62DA" w:rsidP="00EE62DA"/>
    <w:p w:rsidR="00EE62DA" w:rsidRDefault="00EE62DA" w:rsidP="00EE62DA"/>
    <w:p w:rsidR="00EE62DA" w:rsidRDefault="00EE62DA" w:rsidP="00EE62DA">
      <w:pPr>
        <w:spacing w:line="240" w:lineRule="auto"/>
      </w:pPr>
    </w:p>
    <w:p w:rsidR="00EE62DA" w:rsidRDefault="00EE62DA" w:rsidP="00EE62DA">
      <w:pPr>
        <w:spacing w:line="240" w:lineRule="auto"/>
        <w:jc w:val="center"/>
        <w:rPr>
          <w:b/>
        </w:rPr>
      </w:pPr>
      <w:r>
        <w:rPr>
          <w:b/>
        </w:rPr>
        <w:t>This document was prepared by the Massachusetts Department of Elementary and Secondary Education</w:t>
      </w:r>
    </w:p>
    <w:p w:rsidR="00EE62DA" w:rsidRDefault="00EE62DA" w:rsidP="00EE62DA">
      <w:pPr>
        <w:spacing w:line="240" w:lineRule="auto"/>
        <w:ind w:right="-108"/>
      </w:pPr>
    </w:p>
    <w:p w:rsidR="00EE62DA" w:rsidRDefault="00EE62DA" w:rsidP="00EE62DA">
      <w:pPr>
        <w:pStyle w:val="Heading5"/>
        <w:jc w:val="center"/>
      </w:pPr>
      <w:r>
        <w:t>Board of Elementary and Secondary Education Members</w:t>
      </w:r>
    </w:p>
    <w:p w:rsidR="00EE62DA" w:rsidRDefault="00EE62DA" w:rsidP="00EE62DA">
      <w:pPr>
        <w:spacing w:after="0" w:line="240" w:lineRule="auto"/>
        <w:sectPr w:rsidR="00EE62DA">
          <w:footnotePr>
            <w:numFmt w:val="chicago"/>
          </w:footnotePr>
          <w:endnotePr>
            <w:numFmt w:val="decimal"/>
          </w:endnotePr>
          <w:pgSz w:w="12240" w:h="15840"/>
          <w:pgMar w:top="1080" w:right="1080" w:bottom="1080" w:left="1080" w:header="720" w:footer="720" w:gutter="0"/>
          <w:pgNumType w:fmt="lowerRoman" w:start="1"/>
          <w:cols w:space="720"/>
        </w:sectPr>
      </w:pPr>
    </w:p>
    <w:p w:rsidR="00EE62DA" w:rsidRDefault="00EE62DA" w:rsidP="00EE62DA">
      <w:pPr>
        <w:spacing w:after="0" w:line="240" w:lineRule="auto"/>
        <w:ind w:firstLine="810"/>
      </w:pPr>
      <w:r>
        <w:t>Mr. Paul Sagan, Chair, Cambridge</w:t>
      </w:r>
    </w:p>
    <w:p w:rsidR="00EE62DA" w:rsidRDefault="00EE62DA" w:rsidP="00EE62DA">
      <w:pPr>
        <w:spacing w:after="0" w:line="240" w:lineRule="auto"/>
        <w:ind w:firstLine="810"/>
      </w:pPr>
      <w:r>
        <w:t>Mr. James Morton, Vice Chair, Boston</w:t>
      </w:r>
    </w:p>
    <w:p w:rsidR="00EE62DA" w:rsidRDefault="00EE62DA" w:rsidP="00EE62DA">
      <w:pPr>
        <w:spacing w:after="0" w:line="240" w:lineRule="auto"/>
        <w:ind w:firstLine="810"/>
      </w:pPr>
      <w:r>
        <w:t>Ms. Katherine Craven, Brookline</w:t>
      </w:r>
    </w:p>
    <w:p w:rsidR="00EE62DA" w:rsidRDefault="00EE62DA" w:rsidP="00EE62DA">
      <w:pPr>
        <w:spacing w:after="0" w:line="240" w:lineRule="auto"/>
        <w:ind w:firstLine="810"/>
      </w:pPr>
      <w:r>
        <w:t>Dr. Edward Doherty, Hyde Park</w:t>
      </w:r>
    </w:p>
    <w:p w:rsidR="00EE62DA" w:rsidRDefault="00A64681" w:rsidP="00EE62DA">
      <w:pPr>
        <w:spacing w:after="0" w:line="240" w:lineRule="auto"/>
        <w:ind w:firstLine="810"/>
      </w:pPr>
      <w:r>
        <w:t>Ms</w:t>
      </w:r>
      <w:r w:rsidR="00823340">
        <w:t>. Amanda Fernande</w:t>
      </w:r>
      <w:r w:rsidR="00541016">
        <w:t>z</w:t>
      </w:r>
      <w:r>
        <w:t>, Belmont</w:t>
      </w:r>
      <w:r w:rsidR="00EE62DA">
        <w:t xml:space="preserve"> </w:t>
      </w:r>
    </w:p>
    <w:p w:rsidR="00EE62DA" w:rsidRDefault="00EE62DA" w:rsidP="00EE62DA">
      <w:pPr>
        <w:spacing w:after="0" w:line="240" w:lineRule="auto"/>
        <w:ind w:firstLine="810"/>
      </w:pPr>
      <w:r>
        <w:t>Ms. Margaret McKenna, Boston</w:t>
      </w:r>
    </w:p>
    <w:p w:rsidR="00EE62DA" w:rsidRDefault="00EE62DA" w:rsidP="00EE62DA">
      <w:pPr>
        <w:spacing w:after="0" w:line="240" w:lineRule="auto"/>
      </w:pPr>
      <w:r>
        <w:t>Mr. Michael Moriarty, Holyoke</w:t>
      </w:r>
    </w:p>
    <w:p w:rsidR="00EE62DA" w:rsidRDefault="00EE62DA" w:rsidP="00EE62DA">
      <w:pPr>
        <w:spacing w:after="0" w:line="240" w:lineRule="auto"/>
      </w:pPr>
      <w:r>
        <w:t>Mr. James Peyser, Secretary of Education, Milton</w:t>
      </w:r>
    </w:p>
    <w:p w:rsidR="00EE62DA" w:rsidRDefault="00EE62DA" w:rsidP="00EE62DA">
      <w:pPr>
        <w:spacing w:after="0" w:line="240" w:lineRule="auto"/>
      </w:pPr>
      <w:r>
        <w:t>Ms. Mary Ann Stewart, Lexington</w:t>
      </w:r>
    </w:p>
    <w:p w:rsidR="00EE62DA" w:rsidRDefault="00EE62DA" w:rsidP="00EE62DA">
      <w:pPr>
        <w:spacing w:after="0" w:line="240" w:lineRule="auto"/>
        <w:ind w:left="360" w:hanging="360"/>
      </w:pPr>
      <w:r>
        <w:t>Dr. Martin West</w:t>
      </w:r>
      <w:r w:rsidR="00FA45B6">
        <w:t>, Newton</w:t>
      </w:r>
    </w:p>
    <w:p w:rsidR="00EE62DA" w:rsidRDefault="00EE62DA" w:rsidP="00EE62DA">
      <w:pPr>
        <w:spacing w:after="0" w:line="240" w:lineRule="auto"/>
        <w:ind w:left="360" w:hanging="360"/>
      </w:pPr>
      <w:r>
        <w:t xml:space="preserve">Ms. Hannah Trimarchi, Chair, Student Advisory Council, </w:t>
      </w:r>
      <w:r w:rsidR="00823340">
        <w:t>Marblehead</w:t>
      </w:r>
    </w:p>
    <w:p w:rsidR="00EE62DA" w:rsidRDefault="00EE62DA" w:rsidP="00EE62DA">
      <w:pPr>
        <w:spacing w:after="0" w:line="240" w:lineRule="auto"/>
        <w:rPr>
          <w:rFonts w:eastAsia="Times New Roman" w:cs="Times New Roman"/>
          <w:b/>
        </w:rPr>
        <w:sectPr w:rsidR="00EE62DA">
          <w:footnotePr>
            <w:numFmt w:val="chicago"/>
          </w:footnotePr>
          <w:endnotePr>
            <w:numFmt w:val="decimal"/>
          </w:endnotePr>
          <w:type w:val="continuous"/>
          <w:pgSz w:w="12240" w:h="15840"/>
          <w:pgMar w:top="1080" w:right="1080" w:bottom="1080" w:left="1080" w:header="720" w:footer="720" w:gutter="0"/>
          <w:pgNumType w:fmt="lowerRoman" w:start="1"/>
          <w:cols w:num="2" w:space="720"/>
        </w:sectPr>
      </w:pPr>
    </w:p>
    <w:p w:rsidR="00EE62DA" w:rsidRDefault="00EE62DA" w:rsidP="00EE62DA">
      <w:pPr>
        <w:pStyle w:val="BoardMembers"/>
        <w:ind w:right="-108"/>
        <w:jc w:val="left"/>
        <w:rPr>
          <w:rFonts w:asciiTheme="minorHAnsi" w:hAnsiTheme="minorHAnsi"/>
          <w:sz w:val="22"/>
          <w:szCs w:val="22"/>
        </w:rPr>
      </w:pPr>
    </w:p>
    <w:p w:rsidR="00EE62DA" w:rsidRDefault="00EE62DA" w:rsidP="00EE62DA">
      <w:pPr>
        <w:pStyle w:val="BoardMembers"/>
        <w:ind w:right="-108"/>
        <w:rPr>
          <w:rFonts w:asciiTheme="minorHAnsi" w:hAnsiTheme="minorHAnsi"/>
          <w:sz w:val="22"/>
          <w:szCs w:val="22"/>
        </w:rPr>
      </w:pPr>
      <w:r>
        <w:rPr>
          <w:rFonts w:asciiTheme="minorHAnsi" w:hAnsiTheme="minorHAnsi"/>
          <w:sz w:val="22"/>
          <w:szCs w:val="22"/>
        </w:rPr>
        <w:t>Jeff</w:t>
      </w:r>
      <w:r w:rsidR="008F305D">
        <w:rPr>
          <w:rFonts w:asciiTheme="minorHAnsi" w:hAnsiTheme="minorHAnsi"/>
          <w:sz w:val="22"/>
          <w:szCs w:val="22"/>
        </w:rPr>
        <w:t>rey C.</w:t>
      </w:r>
      <w:r>
        <w:rPr>
          <w:rFonts w:asciiTheme="minorHAnsi" w:hAnsiTheme="minorHAnsi"/>
          <w:sz w:val="22"/>
          <w:szCs w:val="22"/>
        </w:rPr>
        <w:t xml:space="preserve"> </w:t>
      </w:r>
      <w:r w:rsidR="0023197C">
        <w:rPr>
          <w:rFonts w:asciiTheme="minorHAnsi" w:hAnsiTheme="minorHAnsi"/>
          <w:sz w:val="22"/>
          <w:szCs w:val="22"/>
        </w:rPr>
        <w:t>Riley</w:t>
      </w:r>
      <w:r>
        <w:rPr>
          <w:rFonts w:asciiTheme="minorHAnsi" w:hAnsiTheme="minorHAnsi"/>
          <w:sz w:val="22"/>
          <w:szCs w:val="22"/>
        </w:rPr>
        <w:t>, Commissioner and Secretary to the Board</w:t>
      </w:r>
    </w:p>
    <w:p w:rsidR="00EE62DA" w:rsidRDefault="00EE62DA" w:rsidP="00EE62DA">
      <w:pPr>
        <w:pStyle w:val="BoardMembers"/>
        <w:ind w:right="-108"/>
        <w:rPr>
          <w:rFonts w:asciiTheme="minorHAnsi" w:hAnsiTheme="minorHAnsi"/>
          <w:sz w:val="22"/>
          <w:szCs w:val="22"/>
        </w:rPr>
      </w:pPr>
    </w:p>
    <w:p w:rsidR="00EE62DA" w:rsidRDefault="00EE62DA" w:rsidP="00EE62DA">
      <w:pPr>
        <w:pStyle w:val="BoardMembers"/>
        <w:ind w:right="36"/>
        <w:rPr>
          <w:rFonts w:asciiTheme="minorHAnsi" w:hAnsiTheme="minorHAnsi"/>
          <w:sz w:val="22"/>
          <w:szCs w:val="22"/>
        </w:rPr>
      </w:pPr>
      <w:r>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rsidR="00EE62DA" w:rsidRDefault="00EE62DA" w:rsidP="00EE62DA">
      <w:pPr>
        <w:pStyle w:val="BoardMembers"/>
        <w:ind w:right="36"/>
        <w:rPr>
          <w:rFonts w:asciiTheme="minorHAnsi" w:hAnsiTheme="minorHAnsi"/>
          <w:sz w:val="22"/>
          <w:szCs w:val="22"/>
        </w:rPr>
      </w:pPr>
      <w:r>
        <w:rPr>
          <w:rFonts w:asciiTheme="minorHAnsi" w:hAnsiTheme="minorHAnsi"/>
          <w:sz w:val="22"/>
          <w:szCs w:val="22"/>
        </w:rPr>
        <w:t>Inquiries regarding the Department’s compliance with Title IX and other civil rights laws may be directed to</w:t>
      </w:r>
    </w:p>
    <w:p w:rsidR="00EE62DA" w:rsidRDefault="00EE62DA" w:rsidP="00EE62DA">
      <w:pPr>
        <w:pStyle w:val="BoardMembers"/>
        <w:ind w:right="36"/>
        <w:rPr>
          <w:rFonts w:asciiTheme="minorHAnsi" w:hAnsiTheme="minorHAnsi"/>
          <w:sz w:val="22"/>
          <w:szCs w:val="22"/>
        </w:rPr>
      </w:pPr>
      <w:r>
        <w:rPr>
          <w:rFonts w:asciiTheme="minorHAnsi" w:hAnsiTheme="minorHAnsi"/>
          <w:sz w:val="22"/>
          <w:szCs w:val="22"/>
        </w:rPr>
        <w:t xml:space="preserve">the Human Resources Director, </w:t>
      </w:r>
      <w:r>
        <w:rPr>
          <w:rFonts w:asciiTheme="minorHAnsi" w:hAnsiTheme="minorHAnsi"/>
          <w:snapToGrid w:val="0"/>
          <w:sz w:val="22"/>
          <w:szCs w:val="22"/>
        </w:rPr>
        <w:t xml:space="preserve">75 Pleasant </w:t>
      </w:r>
      <w:r>
        <w:rPr>
          <w:rFonts w:asciiTheme="minorHAnsi" w:hAnsiTheme="minorHAnsi"/>
          <w:sz w:val="22"/>
          <w:szCs w:val="22"/>
        </w:rPr>
        <w:t>St., Malden, MA, 02148, 781-338-6105.</w:t>
      </w:r>
    </w:p>
    <w:p w:rsidR="00EE62DA" w:rsidRDefault="00EE62DA" w:rsidP="00EE62DA">
      <w:pPr>
        <w:pStyle w:val="BoardMembers"/>
        <w:ind w:right="36"/>
        <w:rPr>
          <w:rFonts w:asciiTheme="minorHAnsi" w:hAnsiTheme="minorHAnsi"/>
          <w:sz w:val="22"/>
          <w:szCs w:val="22"/>
        </w:rPr>
      </w:pPr>
    </w:p>
    <w:p w:rsidR="00EE62DA" w:rsidRDefault="00EE62DA" w:rsidP="00EE62DA">
      <w:pPr>
        <w:spacing w:after="0" w:line="240" w:lineRule="auto"/>
        <w:jc w:val="center"/>
      </w:pPr>
      <w:r>
        <w:t xml:space="preserve">© 2018 Massachusetts Department of Elementary and Secondary Education. </w:t>
      </w:r>
      <w:r>
        <w:br/>
        <w:t xml:space="preserve">Permission is hereby granted to copy any or all parts of this document for non-commercial educational purposes. Please credit the “Massachusetts Department of Elementary and Secondary Education.” </w:t>
      </w:r>
    </w:p>
    <w:p w:rsidR="00EE62DA" w:rsidRDefault="00EE62DA" w:rsidP="00EE62DA">
      <w:pPr>
        <w:spacing w:after="0" w:line="240" w:lineRule="auto"/>
        <w:jc w:val="center"/>
      </w:pPr>
    </w:p>
    <w:p w:rsidR="00415FB0" w:rsidRDefault="00EE62DA" w:rsidP="00EE62DA">
      <w:pPr>
        <w:spacing w:line="240" w:lineRule="auto"/>
        <w:jc w:val="center"/>
      </w:pPr>
      <w:r>
        <w:t>Massachusetts Department of Elementary and Secondary Education</w:t>
      </w:r>
      <w:r>
        <w:br/>
        <w:t>75 Pleasant Street, Malden, MA 02148-4906</w:t>
      </w:r>
      <w:r>
        <w:br/>
        <w:t>Phone 781-338-3000  TTY: N.E.T. Relay 800-439-2370</w:t>
      </w:r>
      <w:r>
        <w:br/>
      </w:r>
      <w:r w:rsidR="00415FB0" w:rsidRPr="00415FB0">
        <w:t>www.doe.mass.edu</w:t>
      </w:r>
    </w:p>
    <w:p w:rsidR="00415FB0" w:rsidRDefault="00415FB0" w:rsidP="00EE62DA">
      <w:pPr>
        <w:spacing w:line="240" w:lineRule="auto"/>
        <w:jc w:val="center"/>
      </w:pPr>
    </w:p>
    <w:p w:rsidR="00415FB0" w:rsidRDefault="00415FB0" w:rsidP="00EE62DA">
      <w:pPr>
        <w:spacing w:line="240" w:lineRule="auto"/>
        <w:jc w:val="center"/>
      </w:pPr>
    </w:p>
    <w:p w:rsidR="00415FB0" w:rsidRDefault="00415FB0" w:rsidP="00EE62DA">
      <w:pPr>
        <w:spacing w:line="240" w:lineRule="auto"/>
        <w:jc w:val="center"/>
      </w:pPr>
    </w:p>
    <w:p w:rsidR="00EE62DA" w:rsidRDefault="00EE62DA" w:rsidP="00415FB0">
      <w:pPr>
        <w:spacing w:line="240" w:lineRule="auto"/>
        <w:jc w:val="center"/>
      </w:pPr>
      <w:r>
        <w:rPr>
          <w:noProof/>
          <w:lang w:eastAsia="zh-CN"/>
        </w:rPr>
        <w:drawing>
          <wp:inline distT="0" distB="0" distL="0" distR="0">
            <wp:extent cx="1027430" cy="975995"/>
            <wp:effectExtent l="0" t="0" r="1270" b="0"/>
            <wp:docPr id="22"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the Commonwealth of Massachuset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pic:spPr>
                </pic:pic>
              </a:graphicData>
            </a:graphic>
          </wp:inline>
        </w:drawing>
      </w:r>
    </w:p>
    <w:p w:rsidR="00415FB0" w:rsidRDefault="00415FB0" w:rsidP="00EE62DA">
      <w:pPr>
        <w:spacing w:after="0" w:line="240" w:lineRule="auto"/>
      </w:pPr>
    </w:p>
    <w:p w:rsidR="00415FB0" w:rsidRDefault="00415FB0">
      <w:r>
        <w:br w:type="page"/>
      </w:r>
    </w:p>
    <w:p w:rsidR="00415FB0" w:rsidRDefault="00415FB0" w:rsidP="00EE62DA">
      <w:pPr>
        <w:spacing w:after="0" w:line="240" w:lineRule="auto"/>
        <w:sectPr w:rsidR="00415FB0">
          <w:footnotePr>
            <w:numFmt w:val="chicago"/>
          </w:footnotePr>
          <w:endnotePr>
            <w:numFmt w:val="decimal"/>
          </w:endnotePr>
          <w:type w:val="continuous"/>
          <w:pgSz w:w="12240" w:h="15840"/>
          <w:pgMar w:top="1080" w:right="1080" w:bottom="1080" w:left="1080" w:header="720" w:footer="720" w:gutter="0"/>
          <w:pgNumType w:fmt="lowerRoman" w:start="1"/>
          <w:cols w:space="720"/>
        </w:sectPr>
      </w:pPr>
    </w:p>
    <w:p w:rsidR="00415FB0" w:rsidRDefault="00415FB0" w:rsidP="00415FB0">
      <w:pPr>
        <w:spacing w:after="0" w:line="192" w:lineRule="auto"/>
        <w:outlineLvl w:val="0"/>
        <w:rPr>
          <w:rFonts w:ascii="Arial" w:hAnsi="Arial"/>
          <w:b/>
          <w:i/>
          <w:sz w:val="40"/>
        </w:rPr>
      </w:pPr>
      <w:r>
        <w:rPr>
          <w:rFonts w:ascii="Arial" w:hAnsi="Arial"/>
          <w:i/>
          <w:noProof/>
          <w:sz w:val="40"/>
          <w:lang w:eastAsia="zh-CN"/>
        </w:rPr>
        <w:lastRenderedPageBreak/>
        <w:drawing>
          <wp:anchor distT="0" distB="0" distL="114300" distR="274320" simplePos="0" relativeHeight="251675648" behindDoc="0" locked="0" layoutInCell="0" allowOverlap="1" wp14:anchorId="090FD7A7" wp14:editId="3FD0E82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1" name="Picture 2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rsidR="00415FB0" w:rsidRDefault="00415FB0" w:rsidP="00415FB0">
      <w:pPr>
        <w:spacing w:after="0"/>
        <w:ind w:left="-180"/>
        <w:outlineLvl w:val="0"/>
        <w:rPr>
          <w:rFonts w:ascii="Arial" w:hAnsi="Arial"/>
          <w:b/>
          <w:i/>
          <w:sz w:val="50"/>
        </w:rPr>
      </w:pPr>
      <w:r>
        <w:rPr>
          <w:rFonts w:ascii="Arial" w:hAnsi="Arial"/>
          <w:b/>
          <w:i/>
          <w:sz w:val="40"/>
        </w:rPr>
        <w:t>Elementary and Secondary Education</w:t>
      </w:r>
    </w:p>
    <w:p w:rsidR="00415FB0" w:rsidRDefault="00415FB0" w:rsidP="00415FB0">
      <w:pPr>
        <w:spacing w:after="0"/>
        <w:rPr>
          <w:rFonts w:ascii="Arial" w:hAnsi="Arial"/>
          <w:i/>
        </w:rPr>
      </w:pPr>
      <w:bookmarkStart w:id="0" w:name="_GoBack"/>
      <w:r>
        <w:rPr>
          <w:rFonts w:ascii="Arial" w:hAnsi="Arial"/>
          <w:i/>
          <w:noProof/>
          <w:lang w:eastAsia="zh-CN"/>
        </w:rPr>
        <mc:AlternateContent>
          <mc:Choice Requires="wps">
            <w:drawing>
              <wp:anchor distT="4294967295" distB="4294967295" distL="114300" distR="114300" simplePos="0" relativeHeight="251676672" behindDoc="0" locked="0" layoutInCell="0" allowOverlap="1" wp14:anchorId="4C67DD44" wp14:editId="47A04827">
                <wp:simplePos x="0" y="0"/>
                <wp:positionH relativeFrom="column">
                  <wp:posOffset>914400</wp:posOffset>
                </wp:positionH>
                <wp:positionV relativeFrom="paragraph">
                  <wp:posOffset>68580</wp:posOffset>
                </wp:positionV>
                <wp:extent cx="4800600" cy="0"/>
                <wp:effectExtent l="0" t="0" r="19050" b="19050"/>
                <wp:wrapNone/>
                <wp:docPr id="20"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EAB9" id="Line 3" o:spid="_x0000_s1026" alt="horizontal line"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" o:allowincell="f" strokeweight="1pt"/>
            </w:pict>
          </mc:Fallback>
        </mc:AlternateContent>
      </w:r>
      <w:bookmarkEnd w:id="0"/>
    </w:p>
    <w:p w:rsidR="00415FB0" w:rsidRPr="00C974A6" w:rsidRDefault="00415FB0" w:rsidP="00415FB0">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rsidR="00415FB0" w:rsidRPr="00C974A6" w:rsidRDefault="00415FB0" w:rsidP="00415FB0">
      <w:pPr>
        <w:spacing w:after="0"/>
        <w:ind w:left="720"/>
        <w:rPr>
          <w:rFonts w:ascii="Arial" w:hAnsi="Arial"/>
          <w:i/>
          <w:sz w:val="16"/>
          <w:szCs w:val="16"/>
        </w:rPr>
      </w:pPr>
    </w:p>
    <w:p w:rsidR="00415FB0" w:rsidRDefault="00415FB0" w:rsidP="00415FB0">
      <w:pPr>
        <w:spacing w:after="0"/>
        <w:ind w:left="720"/>
        <w:rPr>
          <w:rFonts w:ascii="Arial" w:hAnsi="Arial"/>
          <w:i/>
          <w:sz w:val="18"/>
        </w:rPr>
        <w:sectPr w:rsidR="00415FB0" w:rsidSect="00415FB0">
          <w:endnotePr>
            <w:numFmt w:val="decimal"/>
          </w:endnotePr>
          <w:type w:val="continuous"/>
          <w:pgSz w:w="12240" w:h="15840"/>
          <w:pgMar w:top="864" w:right="1080" w:bottom="1440" w:left="1800" w:header="1440" w:footer="1440" w:gutter="0"/>
          <w:cols w:space="720"/>
          <w:noEndnote/>
        </w:sectPr>
      </w:pPr>
    </w:p>
    <w:p w:rsidR="00415FB0" w:rsidRPr="00C974A6" w:rsidRDefault="00415FB0" w:rsidP="00415FB0">
      <w:pPr>
        <w:spacing w:after="0"/>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415FB0" w:rsidRPr="00C974A6" w:rsidTr="00902ADC">
        <w:trPr>
          <w:tblHeader/>
        </w:trPr>
        <w:tc>
          <w:tcPr>
            <w:tcW w:w="2988" w:type="dxa"/>
          </w:tcPr>
          <w:p w:rsidR="00415FB0" w:rsidRDefault="00415FB0" w:rsidP="00415FB0">
            <w:pPr>
              <w:jc w:val="center"/>
              <w:rPr>
                <w:rFonts w:ascii="Arial" w:hAnsi="Arial" w:cs="Arial"/>
                <w:sz w:val="16"/>
                <w:szCs w:val="16"/>
              </w:rPr>
            </w:pPr>
            <w:r>
              <w:rPr>
                <w:rFonts w:ascii="Arial" w:hAnsi="Arial" w:cs="Arial"/>
                <w:sz w:val="16"/>
                <w:szCs w:val="16"/>
              </w:rPr>
              <w:t>Jeffrey C. Riley</w:t>
            </w:r>
          </w:p>
          <w:p w:rsidR="00415FB0" w:rsidRPr="00C974A6" w:rsidRDefault="00415FB0" w:rsidP="00415FB0">
            <w:pPr>
              <w:jc w:val="center"/>
              <w:rPr>
                <w:rFonts w:ascii="Arial" w:hAnsi="Arial"/>
                <w:i/>
                <w:sz w:val="16"/>
                <w:szCs w:val="16"/>
              </w:rPr>
            </w:pPr>
            <w:r w:rsidRPr="00C974A6">
              <w:rPr>
                <w:rFonts w:ascii="Arial" w:hAnsi="Arial"/>
                <w:i/>
                <w:sz w:val="16"/>
                <w:szCs w:val="16"/>
              </w:rPr>
              <w:t>Commissioner</w:t>
            </w:r>
          </w:p>
        </w:tc>
        <w:tc>
          <w:tcPr>
            <w:tcW w:w="8604" w:type="dxa"/>
          </w:tcPr>
          <w:p w:rsidR="00415FB0" w:rsidRPr="00C974A6" w:rsidRDefault="00415FB0" w:rsidP="00415FB0">
            <w:pPr>
              <w:jc w:val="center"/>
              <w:rPr>
                <w:rFonts w:ascii="Arial" w:hAnsi="Arial"/>
                <w:i/>
                <w:sz w:val="16"/>
                <w:szCs w:val="16"/>
              </w:rPr>
            </w:pPr>
          </w:p>
        </w:tc>
      </w:tr>
    </w:tbl>
    <w:p w:rsidR="00415FB0" w:rsidRDefault="00415FB0" w:rsidP="00415FB0">
      <w:pPr>
        <w:spacing w:after="0"/>
        <w:rPr>
          <w:rFonts w:ascii="Arial" w:hAnsi="Arial"/>
          <w:i/>
          <w:sz w:val="18"/>
        </w:rPr>
      </w:pPr>
    </w:p>
    <w:p w:rsidR="00415FB0" w:rsidRDefault="00415FB0" w:rsidP="00415FB0">
      <w:pPr>
        <w:spacing w:after="0"/>
        <w:sectPr w:rsidR="00415FB0">
          <w:endnotePr>
            <w:numFmt w:val="decimal"/>
          </w:endnotePr>
          <w:type w:val="continuous"/>
          <w:pgSz w:w="12240" w:h="15840"/>
          <w:pgMar w:top="864" w:right="432" w:bottom="1440" w:left="432" w:header="1440" w:footer="1440" w:gutter="0"/>
          <w:cols w:space="720"/>
          <w:noEndnote/>
        </w:sectPr>
      </w:pPr>
    </w:p>
    <w:p w:rsidR="00415FB0" w:rsidRPr="00415FB0" w:rsidRDefault="00415FB0" w:rsidP="00415FB0">
      <w:pPr>
        <w:suppressAutoHyphens/>
        <w:spacing w:after="0"/>
        <w:rPr>
          <w:rFonts w:ascii="Times New Roman" w:hAnsi="Times New Roman" w:cs="Times New Roman"/>
        </w:rPr>
      </w:pPr>
      <w:r w:rsidRPr="00415FB0">
        <w:rPr>
          <w:rFonts w:ascii="Times New Roman" w:hAnsi="Times New Roman" w:cs="Times New Roman"/>
        </w:rPr>
        <w:t>June 14, 2018</w:t>
      </w:r>
    </w:p>
    <w:p w:rsidR="00415FB0" w:rsidRPr="00415FB0" w:rsidRDefault="00415FB0" w:rsidP="00415FB0">
      <w:pPr>
        <w:suppressAutoHyphens/>
        <w:spacing w:after="0"/>
        <w:rPr>
          <w:rFonts w:ascii="Times New Roman" w:hAnsi="Times New Roman" w:cs="Times New Roman"/>
        </w:rPr>
      </w:pPr>
    </w:p>
    <w:p w:rsidR="00415FB0" w:rsidRPr="00415FB0" w:rsidRDefault="00415FB0" w:rsidP="00415FB0">
      <w:pPr>
        <w:suppressAutoHyphens/>
        <w:spacing w:after="0"/>
        <w:rPr>
          <w:rFonts w:ascii="Times New Roman" w:hAnsi="Times New Roman" w:cs="Times New Roman"/>
        </w:rPr>
      </w:pPr>
      <w:r w:rsidRPr="00415FB0">
        <w:rPr>
          <w:rFonts w:ascii="Times New Roman" w:hAnsi="Times New Roman" w:cs="Times New Roman"/>
        </w:rPr>
        <w:t xml:space="preserve">Dear Colleagues: </w:t>
      </w:r>
    </w:p>
    <w:p w:rsidR="00415FB0" w:rsidRPr="00415FB0" w:rsidRDefault="00415FB0" w:rsidP="00415FB0">
      <w:pPr>
        <w:suppressAutoHyphens/>
        <w:spacing w:after="0"/>
        <w:rPr>
          <w:rFonts w:ascii="Times New Roman" w:hAnsi="Times New Roman" w:cs="Times New Roman"/>
        </w:rPr>
      </w:pPr>
    </w:p>
    <w:p w:rsidR="00415FB0" w:rsidRPr="00415FB0" w:rsidRDefault="00415FB0" w:rsidP="00415FB0">
      <w:pPr>
        <w:suppressAutoHyphens/>
        <w:spacing w:after="0"/>
        <w:rPr>
          <w:rFonts w:ascii="Times New Roman" w:hAnsi="Times New Roman" w:cs="Times New Roman"/>
        </w:rPr>
      </w:pPr>
      <w:r w:rsidRPr="00415FB0">
        <w:rPr>
          <w:rFonts w:ascii="Times New Roman" w:hAnsi="Times New Roman" w:cs="Times New Roman"/>
        </w:rPr>
        <w:t xml:space="preserve">I am pleased to present to you the 2018 </w:t>
      </w:r>
      <w:r w:rsidRPr="00415FB0">
        <w:rPr>
          <w:rFonts w:ascii="Times New Roman" w:hAnsi="Times New Roman" w:cs="Times New Roman"/>
          <w:i/>
        </w:rPr>
        <w:t>Massachusetts History and Social Science Curriculum Framework.</w:t>
      </w:r>
      <w:r w:rsidRPr="00415FB0">
        <w:rPr>
          <w:rFonts w:ascii="Times New Roman" w:hAnsi="Times New Roman" w:cs="Times New Roman"/>
        </w:rPr>
        <w:t xml:space="preserve"> This Framework is built upon the foundation of the 2003 and 1997 </w:t>
      </w:r>
      <w:r w:rsidRPr="00415FB0">
        <w:rPr>
          <w:rFonts w:ascii="Times New Roman" w:hAnsi="Times New Roman" w:cs="Times New Roman"/>
          <w:i/>
        </w:rPr>
        <w:t>Massachusetts History and Social Science Curriculum Frameworks.</w:t>
      </w:r>
      <w:r w:rsidRPr="00415FB0">
        <w:rPr>
          <w:rFonts w:ascii="Times New Roman" w:hAnsi="Times New Roman" w:cs="Times New Roman"/>
        </w:rPr>
        <w:t xml:space="preserve"> Based in research on effective practice, it represents the contributions of members of the History and Social Science Curriculum Framework Review Panel, scholars who served as Content Advisors, and the more than 700 individuals and organizations who provided comments during the public comment period in early 2018. This revision of the Framework retains the strengths of the previous frameworks and includes these improved features:</w:t>
      </w:r>
    </w:p>
    <w:p w:rsidR="00415FB0" w:rsidRPr="00415FB0" w:rsidRDefault="00415FB0" w:rsidP="00415FB0">
      <w:pPr>
        <w:suppressAutoHyphens/>
        <w:spacing w:after="0"/>
        <w:rPr>
          <w:rFonts w:ascii="Times New Roman" w:hAnsi="Times New Roman" w:cs="Times New Roman"/>
        </w:rPr>
      </w:pPr>
    </w:p>
    <w:p w:rsidR="00415FB0" w:rsidRPr="00415FB0" w:rsidRDefault="00415FB0" w:rsidP="00415FB0">
      <w:pPr>
        <w:pStyle w:val="ListParagraph"/>
        <w:numPr>
          <w:ilvl w:val="1"/>
          <w:numId w:val="222"/>
        </w:numPr>
        <w:tabs>
          <w:tab w:val="clear" w:pos="1440"/>
        </w:tabs>
        <w:suppressAutoHyphens/>
        <w:spacing w:after="0"/>
        <w:ind w:left="990" w:hanging="270"/>
        <w:rPr>
          <w:rFonts w:ascii="Times New Roman" w:hAnsi="Times New Roman" w:cs="Times New Roman"/>
        </w:rPr>
      </w:pPr>
      <w:r w:rsidRPr="00415FB0">
        <w:rPr>
          <w:rFonts w:ascii="Times New Roman" w:hAnsi="Times New Roman" w:cs="Times New Roman"/>
        </w:rPr>
        <w:t>increased emphasis on civics at all grade levels, including a new grade 8 course on civics;</w:t>
      </w:r>
    </w:p>
    <w:p w:rsidR="00415FB0" w:rsidRPr="00415FB0" w:rsidRDefault="00415FB0" w:rsidP="00415FB0">
      <w:pPr>
        <w:pStyle w:val="ListParagraph"/>
        <w:numPr>
          <w:ilvl w:val="1"/>
          <w:numId w:val="222"/>
        </w:numPr>
        <w:tabs>
          <w:tab w:val="clear" w:pos="1440"/>
        </w:tabs>
        <w:suppressAutoHyphens/>
        <w:spacing w:after="0"/>
        <w:ind w:left="990" w:hanging="270"/>
        <w:rPr>
          <w:rFonts w:ascii="Times New Roman" w:hAnsi="Times New Roman" w:cs="Times New Roman"/>
        </w:rPr>
      </w:pPr>
      <w:r w:rsidRPr="00415FB0">
        <w:rPr>
          <w:rFonts w:ascii="Times New Roman" w:hAnsi="Times New Roman" w:cs="Times New Roman"/>
        </w:rPr>
        <w:t xml:space="preserve">inclusion of standards that reflect the diversity of the United States and world cultures, with particular attention to the contributions of women and men of all ethnicities and backgrounds in the United States and the connections among world </w:t>
      </w:r>
      <w:proofErr w:type="gramStart"/>
      <w:r w:rsidRPr="00415FB0">
        <w:rPr>
          <w:rFonts w:ascii="Times New Roman" w:hAnsi="Times New Roman" w:cs="Times New Roman"/>
        </w:rPr>
        <w:t>cultures;</w:t>
      </w:r>
      <w:proofErr w:type="gramEnd"/>
    </w:p>
    <w:p w:rsidR="00415FB0" w:rsidRPr="00415FB0" w:rsidRDefault="00415FB0" w:rsidP="00415FB0">
      <w:pPr>
        <w:pStyle w:val="ListParagraph"/>
        <w:numPr>
          <w:ilvl w:val="1"/>
          <w:numId w:val="222"/>
        </w:numPr>
        <w:tabs>
          <w:tab w:val="clear" w:pos="1440"/>
        </w:tabs>
        <w:suppressAutoHyphens/>
        <w:spacing w:after="0"/>
        <w:ind w:left="990" w:hanging="270"/>
        <w:rPr>
          <w:rFonts w:ascii="Times New Roman" w:hAnsi="Times New Roman" w:cs="Times New Roman"/>
        </w:rPr>
      </w:pPr>
      <w:r w:rsidRPr="00415FB0">
        <w:rPr>
          <w:rFonts w:ascii="Times New Roman" w:hAnsi="Times New Roman" w:cs="Times New Roman"/>
        </w:rPr>
        <w:t>new Standards for History and Social Science Practice and questions to guide inquiry;</w:t>
      </w:r>
    </w:p>
    <w:p w:rsidR="00415FB0" w:rsidRPr="00415FB0" w:rsidRDefault="00415FB0" w:rsidP="00415FB0">
      <w:pPr>
        <w:pStyle w:val="ListParagraph"/>
        <w:numPr>
          <w:ilvl w:val="1"/>
          <w:numId w:val="222"/>
        </w:numPr>
        <w:tabs>
          <w:tab w:val="clear" w:pos="1440"/>
        </w:tabs>
        <w:suppressAutoHyphens/>
        <w:spacing w:after="0"/>
        <w:ind w:left="990" w:hanging="270"/>
        <w:rPr>
          <w:rFonts w:ascii="Times New Roman" w:hAnsi="Times New Roman" w:cs="Times New Roman"/>
        </w:rPr>
      </w:pPr>
      <w:r w:rsidRPr="00415FB0">
        <w:rPr>
          <w:rFonts w:ascii="Times New Roman" w:hAnsi="Times New Roman" w:cs="Times New Roman"/>
        </w:rPr>
        <w:t>stronger attention to the intersection of history, social science, and literacy instruction, through the inclusion of literacy standards for history and social science;</w:t>
      </w:r>
    </w:p>
    <w:p w:rsidR="00415FB0" w:rsidRPr="00415FB0" w:rsidRDefault="00415FB0" w:rsidP="00415FB0">
      <w:pPr>
        <w:pStyle w:val="ListParagraph"/>
        <w:numPr>
          <w:ilvl w:val="1"/>
          <w:numId w:val="222"/>
        </w:numPr>
        <w:tabs>
          <w:tab w:val="clear" w:pos="1440"/>
        </w:tabs>
        <w:suppressAutoHyphens/>
        <w:spacing w:after="0"/>
        <w:ind w:left="990" w:hanging="270"/>
        <w:rPr>
          <w:rFonts w:ascii="Times New Roman" w:hAnsi="Times New Roman" w:cs="Times New Roman"/>
        </w:rPr>
      </w:pPr>
      <w:r w:rsidRPr="00415FB0">
        <w:rPr>
          <w:rFonts w:ascii="Times New Roman" w:hAnsi="Times New Roman" w:cs="Times New Roman"/>
        </w:rPr>
        <w:t xml:space="preserve">expanded examples of primary sources representing significant texts, maps,  photographs, and works of art and architecture in United States and world </w:t>
      </w:r>
      <w:proofErr w:type="gramStart"/>
      <w:r w:rsidRPr="00415FB0">
        <w:rPr>
          <w:rFonts w:ascii="Times New Roman" w:hAnsi="Times New Roman" w:cs="Times New Roman"/>
        </w:rPr>
        <w:t>history;</w:t>
      </w:r>
      <w:proofErr w:type="gramEnd"/>
      <w:r w:rsidRPr="00415FB0">
        <w:rPr>
          <w:rFonts w:ascii="Times New Roman" w:hAnsi="Times New Roman" w:cs="Times New Roman"/>
        </w:rPr>
        <w:t xml:space="preserve"> </w:t>
      </w:r>
    </w:p>
    <w:p w:rsidR="00415FB0" w:rsidRPr="00415FB0" w:rsidRDefault="00415FB0" w:rsidP="00415FB0">
      <w:pPr>
        <w:pStyle w:val="ListParagraph"/>
        <w:numPr>
          <w:ilvl w:val="1"/>
          <w:numId w:val="222"/>
        </w:numPr>
        <w:tabs>
          <w:tab w:val="clear" w:pos="1440"/>
        </w:tabs>
        <w:suppressAutoHyphens/>
        <w:spacing w:after="0"/>
        <w:ind w:left="990" w:hanging="270"/>
        <w:rPr>
          <w:rFonts w:ascii="Times New Roman" w:hAnsi="Times New Roman" w:cs="Times New Roman"/>
        </w:rPr>
      </w:pPr>
      <w:r w:rsidRPr="00415FB0">
        <w:rPr>
          <w:rFonts w:ascii="Times New Roman" w:hAnsi="Times New Roman" w:cs="Times New Roman"/>
        </w:rPr>
        <w:t xml:space="preserve">new standards for financial literacy and news/media literacy. </w:t>
      </w:r>
    </w:p>
    <w:p w:rsidR="00415FB0" w:rsidRPr="00415FB0" w:rsidRDefault="00415FB0" w:rsidP="00415FB0">
      <w:pPr>
        <w:pStyle w:val="ListParagraph"/>
        <w:suppressAutoHyphens/>
        <w:spacing w:after="0"/>
        <w:ind w:left="0"/>
        <w:rPr>
          <w:rFonts w:ascii="Times New Roman" w:hAnsi="Times New Roman" w:cs="Times New Roman"/>
        </w:rPr>
      </w:pPr>
    </w:p>
    <w:p w:rsidR="00415FB0" w:rsidRPr="00415FB0" w:rsidRDefault="00415FB0" w:rsidP="00415FB0">
      <w:pPr>
        <w:pStyle w:val="ListParagraph"/>
        <w:suppressAutoHyphens/>
        <w:spacing w:after="0"/>
        <w:ind w:left="0"/>
        <w:rPr>
          <w:rFonts w:ascii="Times New Roman" w:hAnsi="Times New Roman" w:cs="Times New Roman"/>
        </w:rPr>
      </w:pPr>
      <w:r w:rsidRPr="00415FB0">
        <w:rPr>
          <w:rFonts w:ascii="Times New Roman" w:hAnsi="Times New Roman" w:cs="Times New Roman"/>
        </w:rPr>
        <w:t xml:space="preserve">A companion document, </w:t>
      </w:r>
      <w:r w:rsidRPr="00415FB0">
        <w:rPr>
          <w:rFonts w:ascii="Times New Roman" w:hAnsi="Times New Roman" w:cs="Times New Roman"/>
          <w:i/>
        </w:rPr>
        <w:t>Resources for History and Social Science</w:t>
      </w:r>
      <w:r w:rsidRPr="00415FB0">
        <w:rPr>
          <w:rFonts w:ascii="Times New Roman" w:hAnsi="Times New Roman" w:cs="Times New Roman"/>
        </w:rPr>
        <w:t>, contains annotated lists of recommended websites, Massachusetts and New England museums, archives, and historic sites, and important civic holidays and commemorations. A section of the Resource Guide also documents actions taken to promote civic education by the Massachusetts Board of Elementary and Secondary Education, the Massachusetts Board of Higher Education, and the Legislature, 2011-2018.</w:t>
      </w:r>
    </w:p>
    <w:p w:rsidR="00415FB0" w:rsidRPr="00415FB0" w:rsidRDefault="00415FB0" w:rsidP="00415FB0">
      <w:pPr>
        <w:suppressAutoHyphens/>
        <w:spacing w:after="0"/>
        <w:rPr>
          <w:rFonts w:ascii="Times New Roman" w:hAnsi="Times New Roman" w:cs="Times New Roman"/>
        </w:rPr>
      </w:pPr>
      <w:r w:rsidRPr="00415FB0">
        <w:rPr>
          <w:rFonts w:ascii="Times New Roman" w:hAnsi="Times New Roman" w:cs="Times New Roman"/>
        </w:rPr>
        <w:t>We hope that the Framework will be a resource of lasting value for schools and districts. Thank you again for your ongoing support and for your commitment to a rich and broad curriculum for all students.</w:t>
      </w:r>
    </w:p>
    <w:p w:rsidR="00415FB0" w:rsidRPr="00415FB0" w:rsidRDefault="00415FB0" w:rsidP="00415FB0">
      <w:pPr>
        <w:suppressAutoHyphens/>
        <w:spacing w:after="0"/>
        <w:rPr>
          <w:rFonts w:ascii="Times New Roman" w:hAnsi="Times New Roman" w:cs="Times New Roman"/>
        </w:rPr>
      </w:pPr>
    </w:p>
    <w:p w:rsidR="00415FB0" w:rsidRPr="00415FB0" w:rsidRDefault="00415FB0" w:rsidP="00415FB0">
      <w:pPr>
        <w:suppressAutoHyphens/>
        <w:spacing w:after="0"/>
        <w:rPr>
          <w:rFonts w:ascii="Times New Roman" w:hAnsi="Times New Roman" w:cs="Times New Roman"/>
        </w:rPr>
      </w:pPr>
      <w:r w:rsidRPr="00415FB0">
        <w:rPr>
          <w:rFonts w:ascii="Times New Roman" w:hAnsi="Times New Roman" w:cs="Times New Roman"/>
        </w:rPr>
        <w:t>Sincerely,</w:t>
      </w:r>
    </w:p>
    <w:p w:rsidR="00415FB0" w:rsidRPr="00415FB0" w:rsidRDefault="00415FB0" w:rsidP="00415FB0">
      <w:pPr>
        <w:suppressAutoHyphens/>
        <w:spacing w:after="0"/>
        <w:rPr>
          <w:rFonts w:ascii="Times New Roman" w:hAnsi="Times New Roman" w:cs="Times New Roman"/>
        </w:rPr>
      </w:pPr>
    </w:p>
    <w:p w:rsidR="00415FB0" w:rsidRPr="00415FB0" w:rsidRDefault="00415FB0" w:rsidP="00415FB0">
      <w:pPr>
        <w:suppressAutoHyphens/>
        <w:spacing w:after="0"/>
        <w:rPr>
          <w:rFonts w:ascii="Times New Roman" w:hAnsi="Times New Roman" w:cs="Times New Roman"/>
        </w:rPr>
      </w:pPr>
    </w:p>
    <w:p w:rsidR="00415FB0" w:rsidRPr="00415FB0" w:rsidRDefault="00415FB0" w:rsidP="00415FB0">
      <w:pPr>
        <w:suppressAutoHyphens/>
        <w:spacing w:after="0"/>
        <w:rPr>
          <w:rFonts w:ascii="Times New Roman" w:hAnsi="Times New Roman" w:cs="Times New Roman"/>
        </w:rPr>
      </w:pPr>
      <w:r w:rsidRPr="00415FB0">
        <w:rPr>
          <w:rFonts w:ascii="Times New Roman" w:hAnsi="Times New Roman" w:cs="Times New Roman"/>
        </w:rPr>
        <w:t>Jeffrey C. Riley</w:t>
      </w:r>
      <w:r w:rsidRPr="00415FB0">
        <w:rPr>
          <w:rFonts w:ascii="Times New Roman" w:hAnsi="Times New Roman" w:cs="Times New Roman"/>
        </w:rPr>
        <w:br/>
        <w:t>Commissioner of Elementary and Secondary Education</w:t>
      </w:r>
    </w:p>
    <w:p w:rsidR="00415FB0" w:rsidRDefault="00415FB0" w:rsidP="00415FB0">
      <w:pPr>
        <w:spacing w:after="0"/>
      </w:pPr>
    </w:p>
    <w:p w:rsidR="008768AD" w:rsidRDefault="008768AD" w:rsidP="00415FB0">
      <w:pPr>
        <w:spacing w:after="0"/>
        <w:rPr>
          <w:rFonts w:ascii="Arial" w:hAnsi="Arial" w:cs="Arial"/>
          <w:sz w:val="16"/>
          <w:szCs w:val="16"/>
        </w:rPr>
        <w:sectPr w:rsidR="008768AD" w:rsidSect="00415FB0">
          <w:endnotePr>
            <w:numFmt w:val="decimal"/>
          </w:endnotePr>
          <w:type w:val="continuous"/>
          <w:pgSz w:w="12240" w:h="15840"/>
          <w:pgMar w:top="864" w:right="1440" w:bottom="1440" w:left="1440" w:header="1440" w:footer="1440" w:gutter="0"/>
          <w:cols w:space="720"/>
        </w:sectPr>
      </w:pPr>
    </w:p>
    <w:p w:rsidR="00360361" w:rsidRDefault="00360361" w:rsidP="00F23440">
      <w:pPr>
        <w:pStyle w:val="Heading2"/>
        <w:sectPr w:rsidR="00360361" w:rsidSect="00743120">
          <w:headerReference w:type="even" r:id="rId15"/>
          <w:headerReference w:type="default" r:id="rId16"/>
          <w:headerReference w:type="first" r:id="rId17"/>
          <w:footerReference w:type="first" r:id="rId18"/>
          <w:pgSz w:w="12240" w:h="15840"/>
          <w:pgMar w:top="111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8789690"/>
        <w:docPartObj>
          <w:docPartGallery w:val="Table of Contents"/>
          <w:docPartUnique/>
        </w:docPartObj>
      </w:sdtPr>
      <w:sdtEndPr>
        <w:rPr>
          <w:rFonts w:eastAsiaTheme="minorHAnsi"/>
          <w:b/>
        </w:rPr>
      </w:sdtEndPr>
      <w:sdtContent>
        <w:p w:rsidR="00E40B17" w:rsidRDefault="00E40B17" w:rsidP="00EE4C5C">
          <w:pPr>
            <w:pStyle w:val="TOCHeading"/>
            <w:spacing w:before="0" w:line="240" w:lineRule="auto"/>
          </w:pPr>
          <w:r>
            <w:t>Table of Contents</w:t>
          </w:r>
        </w:p>
        <w:p w:rsidR="00226041" w:rsidRDefault="00226041" w:rsidP="004867D0">
          <w:pPr>
            <w:pStyle w:val="TOC1"/>
          </w:pPr>
          <w:r>
            <w:t>Acknowledg</w:t>
          </w:r>
          <w:r w:rsidR="00E65646">
            <w:t>e</w:t>
          </w:r>
          <w:r>
            <w:t>ments</w:t>
          </w:r>
          <w:r>
            <w:ptab w:relativeTo="margin" w:alignment="right" w:leader="dot"/>
          </w:r>
          <w:r>
            <w:t>3</w:t>
          </w:r>
        </w:p>
        <w:p w:rsidR="00C55BFB" w:rsidRDefault="00C55BFB" w:rsidP="004867D0">
          <w:pPr>
            <w:pStyle w:val="TOC1"/>
          </w:pPr>
        </w:p>
        <w:p w:rsidR="00226041" w:rsidRPr="002B4CC9" w:rsidRDefault="00226041" w:rsidP="004867D0">
          <w:pPr>
            <w:pStyle w:val="TOC1"/>
          </w:pPr>
          <w:r>
            <w:t xml:space="preserve">Vision and </w:t>
          </w:r>
          <w:r w:rsidR="00C55BFB">
            <w:t xml:space="preserve">Introduction: </w:t>
          </w:r>
          <w:r w:rsidR="001159E1">
            <w:t>Building on a Strong Foundation……….</w:t>
          </w:r>
          <w:r w:rsidR="00C55BFB">
            <w:t>…………………………………</w:t>
          </w:r>
          <w:r w:rsidR="004867D0">
            <w:t>…</w:t>
          </w:r>
          <w:r w:rsidR="00C55BFB">
            <w:t>……….6</w:t>
          </w:r>
        </w:p>
        <w:p w:rsidR="00226041" w:rsidRPr="001129DB" w:rsidRDefault="00226041" w:rsidP="007F1F36">
          <w:pPr>
            <w:pStyle w:val="TOC2"/>
            <w:spacing w:line="240" w:lineRule="auto"/>
          </w:pPr>
          <w:r w:rsidRPr="001129DB">
            <w:t>A Renewed Mission: Education for Civic Life in a Democracy</w:t>
          </w:r>
          <w:r w:rsidRPr="001129DB">
            <w:ptab w:relativeTo="margin" w:alignment="right" w:leader="dot"/>
          </w:r>
          <w:r w:rsidR="00C755C3">
            <w:t>9</w:t>
          </w:r>
        </w:p>
        <w:p w:rsidR="00226041" w:rsidRPr="001129DB" w:rsidRDefault="00226041" w:rsidP="007F1F36">
          <w:pPr>
            <w:pStyle w:val="TOC2"/>
            <w:spacing w:line="240" w:lineRule="auto"/>
          </w:pPr>
          <w:r w:rsidRPr="001129DB">
            <w:t>Guiding Principles</w:t>
          </w:r>
          <w:r w:rsidRPr="001129DB">
            <w:ptab w:relativeTo="margin" w:alignment="right" w:leader="dot"/>
          </w:r>
          <w:r w:rsidR="00C755C3">
            <w:t>10</w:t>
          </w:r>
        </w:p>
        <w:p w:rsidR="00226041" w:rsidRPr="001129DB" w:rsidRDefault="00226041" w:rsidP="007F1F36">
          <w:pPr>
            <w:pStyle w:val="TOC2"/>
            <w:spacing w:line="240" w:lineRule="auto"/>
          </w:pPr>
          <w:r w:rsidRPr="001129DB">
            <w:t>The Scope, Sequence, and Content of the Grades and Courses</w:t>
          </w:r>
          <w:r w:rsidRPr="001129DB">
            <w:ptab w:relativeTo="margin" w:alignment="right" w:leader="dot"/>
          </w:r>
          <w:r w:rsidRPr="001129DB">
            <w:t>1</w:t>
          </w:r>
          <w:r w:rsidR="00C755C3">
            <w:t>4</w:t>
          </w:r>
        </w:p>
        <w:p w:rsidR="008E58E4" w:rsidRDefault="00226041" w:rsidP="007F1F36">
          <w:pPr>
            <w:pStyle w:val="TOC2"/>
            <w:spacing w:line="240" w:lineRule="auto"/>
          </w:pPr>
          <w:r w:rsidRPr="001129DB">
            <w:t xml:space="preserve">The Organization of the </w:t>
          </w:r>
          <w:r>
            <w:t>Standards</w:t>
          </w:r>
          <w:r w:rsidR="00AB4871">
            <w:t xml:space="preserve"> and Appendices</w:t>
          </w:r>
          <w:r w:rsidRPr="001129DB">
            <w:ptab w:relativeTo="margin" w:alignment="right" w:leader="dot"/>
          </w:r>
          <w:r w:rsidRPr="001129DB">
            <w:t>1</w:t>
          </w:r>
          <w:r w:rsidR="00C755C3">
            <w:t>6</w:t>
          </w:r>
        </w:p>
        <w:p w:rsidR="008E58E4" w:rsidRDefault="008E58E4" w:rsidP="007F1F36">
          <w:pPr>
            <w:pStyle w:val="TOC2"/>
            <w:spacing w:line="240" w:lineRule="auto"/>
          </w:pPr>
          <w:r>
            <w:t>A Guide to Reading the Introductory Page for Each Grade or Course…………………………………...1</w:t>
          </w:r>
          <w:r w:rsidR="00C755C3">
            <w:t>7</w:t>
          </w:r>
        </w:p>
        <w:p w:rsidR="00226041" w:rsidRPr="00337025" w:rsidRDefault="00226041" w:rsidP="007F1F36">
          <w:pPr>
            <w:spacing w:after="0" w:line="240" w:lineRule="auto"/>
            <w:rPr>
              <w:b/>
              <w:sz w:val="28"/>
              <w:szCs w:val="28"/>
            </w:rPr>
          </w:pPr>
          <w:r w:rsidRPr="00337025">
            <w:rPr>
              <w:b/>
              <w:sz w:val="28"/>
              <w:szCs w:val="28"/>
            </w:rPr>
            <w:t>Standards</w:t>
          </w:r>
        </w:p>
        <w:p w:rsidR="00226041" w:rsidRPr="00226041" w:rsidRDefault="00226041" w:rsidP="007F1F36">
          <w:pPr>
            <w:spacing w:line="240" w:lineRule="auto"/>
            <w:rPr>
              <w:b/>
              <w:sz w:val="24"/>
              <w:szCs w:val="24"/>
            </w:rPr>
          </w:pPr>
          <w:r w:rsidRPr="001159E1">
            <w:rPr>
              <w:b/>
              <w:sz w:val="24"/>
              <w:szCs w:val="24"/>
            </w:rPr>
            <w:t>Standards for History and Social Science Practice, Pre-K-12</w:t>
          </w:r>
          <w:r w:rsidR="003A27DC">
            <w:rPr>
              <w:b/>
            </w:rPr>
            <w:t>………………………………</w:t>
          </w:r>
          <w:r w:rsidR="00C755C3">
            <w:rPr>
              <w:b/>
            </w:rPr>
            <w:t>………………………</w:t>
          </w:r>
          <w:r w:rsidRPr="00226041">
            <w:rPr>
              <w:b/>
            </w:rPr>
            <w:t>1</w:t>
          </w:r>
          <w:r w:rsidR="00C755C3">
            <w:rPr>
              <w:b/>
            </w:rPr>
            <w:t>9</w:t>
          </w:r>
        </w:p>
        <w:p w:rsidR="004145FD" w:rsidRDefault="004145FD" w:rsidP="004145FD">
          <w:pPr>
            <w:spacing w:after="0" w:line="240" w:lineRule="auto"/>
            <w:rPr>
              <w:b/>
              <w:sz w:val="24"/>
              <w:szCs w:val="24"/>
            </w:rPr>
          </w:pPr>
          <w:r>
            <w:rPr>
              <w:b/>
              <w:sz w:val="24"/>
              <w:szCs w:val="24"/>
            </w:rPr>
            <w:t>Introduction to the</w:t>
          </w:r>
          <w:r w:rsidR="00FF5EE8">
            <w:rPr>
              <w:b/>
              <w:sz w:val="24"/>
              <w:szCs w:val="24"/>
            </w:rPr>
            <w:t xml:space="preserve"> Elementary Grades: </w:t>
          </w:r>
        </w:p>
        <w:p w:rsidR="00FF5EE8" w:rsidRDefault="00FF5EE8" w:rsidP="004145FD">
          <w:pPr>
            <w:spacing w:after="0" w:line="240" w:lineRule="auto"/>
            <w:rPr>
              <w:b/>
              <w:sz w:val="24"/>
              <w:szCs w:val="24"/>
            </w:rPr>
          </w:pPr>
          <w:r>
            <w:rPr>
              <w:b/>
              <w:sz w:val="24"/>
              <w:szCs w:val="24"/>
            </w:rPr>
            <w:t>Flexible Options for Tea</w:t>
          </w:r>
          <w:r w:rsidR="00055D3C">
            <w:rPr>
              <w:b/>
              <w:sz w:val="24"/>
              <w:szCs w:val="24"/>
            </w:rPr>
            <w:t>ching History and Social Science</w:t>
          </w:r>
          <w:r w:rsidR="00C755C3">
            <w:rPr>
              <w:b/>
              <w:sz w:val="24"/>
              <w:szCs w:val="24"/>
            </w:rPr>
            <w:t>………………………………………………</w:t>
          </w:r>
          <w:r w:rsidR="00055D3C">
            <w:rPr>
              <w:b/>
              <w:sz w:val="24"/>
              <w:szCs w:val="24"/>
            </w:rPr>
            <w:t>....</w:t>
          </w:r>
          <w:r w:rsidR="004145FD">
            <w:rPr>
              <w:b/>
              <w:sz w:val="24"/>
              <w:szCs w:val="24"/>
            </w:rPr>
            <w:t>….</w:t>
          </w:r>
          <w:r w:rsidR="00C755C3">
            <w:rPr>
              <w:b/>
              <w:sz w:val="24"/>
              <w:szCs w:val="24"/>
            </w:rPr>
            <w:t>21</w:t>
          </w:r>
        </w:p>
        <w:p w:rsidR="004145FD" w:rsidRDefault="004145FD" w:rsidP="004145FD">
          <w:pPr>
            <w:spacing w:after="0" w:line="240" w:lineRule="auto"/>
            <w:rPr>
              <w:b/>
              <w:sz w:val="24"/>
              <w:szCs w:val="24"/>
            </w:rPr>
          </w:pPr>
        </w:p>
        <w:p w:rsidR="00337025" w:rsidRPr="005D23B9" w:rsidRDefault="00337025" w:rsidP="004145FD">
          <w:pPr>
            <w:spacing w:after="0" w:line="240" w:lineRule="auto"/>
            <w:rPr>
              <w:b/>
              <w:sz w:val="24"/>
              <w:szCs w:val="24"/>
            </w:rPr>
          </w:pPr>
          <w:r w:rsidRPr="005D23B9">
            <w:rPr>
              <w:b/>
              <w:sz w:val="24"/>
              <w:szCs w:val="24"/>
            </w:rPr>
            <w:t>Pre-Kindergarten and Kindergarten</w:t>
          </w:r>
        </w:p>
        <w:p w:rsidR="005D6EF8" w:rsidRPr="00486499" w:rsidRDefault="005D6EF8" w:rsidP="004867D0">
          <w:pPr>
            <w:pStyle w:val="TOC1"/>
          </w:pPr>
          <w:r w:rsidRPr="00486499">
            <w:t>Pre-Kindergarten Content Standards</w:t>
          </w:r>
          <w:r w:rsidRPr="00486499">
            <w:ptab w:relativeTo="margin" w:alignment="right" w:leader="dot"/>
          </w:r>
          <w:r w:rsidR="00055D3C">
            <w:t>2</w:t>
          </w:r>
          <w:r w:rsidR="00C755C3">
            <w:t>2</w:t>
          </w:r>
        </w:p>
        <w:p w:rsidR="005D6EF8" w:rsidRPr="00B31F8C" w:rsidRDefault="005D6EF8" w:rsidP="004867D0">
          <w:pPr>
            <w:pStyle w:val="TOC1"/>
          </w:pPr>
          <w:r w:rsidRPr="00B31F8C">
            <w:t>Kindergarten Content Standards</w:t>
          </w:r>
          <w:r w:rsidRPr="00B31F8C">
            <w:ptab w:relativeTo="margin" w:alignment="right" w:leader="dot"/>
          </w:r>
          <w:r w:rsidR="0040682A" w:rsidRPr="00B31F8C">
            <w:t>2</w:t>
          </w:r>
          <w:r w:rsidR="00C755C3">
            <w:t>5</w:t>
          </w:r>
        </w:p>
        <w:p w:rsidR="00337025" w:rsidRDefault="005D6EF8" w:rsidP="00055D3C">
          <w:pPr>
            <w:pStyle w:val="TOC2"/>
            <w:spacing w:after="0" w:line="240" w:lineRule="auto"/>
          </w:pPr>
          <w:r w:rsidRPr="00E91BCF">
            <w:t xml:space="preserve">Pre-K-K </w:t>
          </w:r>
          <w:r w:rsidR="0040682A">
            <w:t xml:space="preserve">Literacy </w:t>
          </w:r>
          <w:r w:rsidRPr="00E91BCF">
            <w:t xml:space="preserve">Standards for History and Social </w:t>
          </w:r>
          <w:r w:rsidR="00B31F8C">
            <w:t>Science</w:t>
          </w:r>
          <w:r w:rsidRPr="00E91BCF">
            <w:ptab w:relativeTo="margin" w:alignment="right" w:leader="dot"/>
          </w:r>
          <w:r w:rsidR="00337025" w:rsidRPr="00E91BCF">
            <w:t>2</w:t>
          </w:r>
          <w:r w:rsidR="00C755C3">
            <w:t>9</w:t>
          </w:r>
        </w:p>
        <w:p w:rsidR="00055D3C" w:rsidRPr="00055D3C" w:rsidRDefault="00055D3C" w:rsidP="00055D3C">
          <w:pPr>
            <w:spacing w:after="0"/>
          </w:pPr>
        </w:p>
        <w:p w:rsidR="00337025" w:rsidRPr="005D23B9" w:rsidRDefault="00337025" w:rsidP="004867D0">
          <w:pPr>
            <w:pStyle w:val="TOC1"/>
          </w:pPr>
          <w:r w:rsidRPr="005D23B9">
            <w:t>Grades 1 and 2</w:t>
          </w:r>
        </w:p>
        <w:p w:rsidR="005D6EF8" w:rsidRPr="00B31F8C" w:rsidRDefault="005D6EF8" w:rsidP="004867D0">
          <w:pPr>
            <w:pStyle w:val="TOC1"/>
          </w:pPr>
          <w:r w:rsidRPr="00B31F8C">
            <w:t>Grade 1 Content Standards</w:t>
          </w:r>
          <w:r w:rsidRPr="00B31F8C">
            <w:ptab w:relativeTo="margin" w:alignment="right" w:leader="dot"/>
          </w:r>
          <w:r w:rsidR="00C755C3">
            <w:t>31</w:t>
          </w:r>
        </w:p>
        <w:p w:rsidR="005D6EF8" w:rsidRPr="00B31F8C" w:rsidRDefault="005D6EF8" w:rsidP="004867D0">
          <w:pPr>
            <w:pStyle w:val="TOC1"/>
          </w:pPr>
          <w:r w:rsidRPr="00B31F8C">
            <w:t>Grade 2 Content Standards</w:t>
          </w:r>
          <w:r w:rsidRPr="00B31F8C">
            <w:ptab w:relativeTo="margin" w:alignment="right" w:leader="dot"/>
          </w:r>
          <w:r w:rsidR="0040682A" w:rsidRPr="00B31F8C">
            <w:t>3</w:t>
          </w:r>
          <w:r w:rsidR="009123CF">
            <w:t>6</w:t>
          </w:r>
        </w:p>
        <w:p w:rsidR="005D6EF8" w:rsidRDefault="005D6EF8" w:rsidP="007F1F36">
          <w:pPr>
            <w:pStyle w:val="TOC2"/>
            <w:spacing w:line="240" w:lineRule="auto"/>
          </w:pPr>
          <w:r w:rsidRPr="00855471">
            <w:t xml:space="preserve">Grades 1-2 </w:t>
          </w:r>
          <w:r w:rsidR="0040682A">
            <w:t xml:space="preserve">Literacy </w:t>
          </w:r>
          <w:r w:rsidRPr="00855471">
            <w:t>Standards for History and Social S</w:t>
          </w:r>
          <w:r w:rsidR="00B31F8C">
            <w:t>cience</w:t>
          </w:r>
          <w:r w:rsidRPr="00855471">
            <w:ptab w:relativeTo="margin" w:alignment="right" w:leader="dot"/>
          </w:r>
          <w:r w:rsidR="00C55BFB">
            <w:t>40</w:t>
          </w:r>
        </w:p>
        <w:p w:rsidR="00164A08" w:rsidRPr="00164A08" w:rsidRDefault="00164A08" w:rsidP="00164A08">
          <w:pPr>
            <w:spacing w:after="0"/>
          </w:pPr>
        </w:p>
        <w:p w:rsidR="00337025" w:rsidRPr="00C755C3" w:rsidRDefault="00337025" w:rsidP="004867D0">
          <w:pPr>
            <w:pStyle w:val="TOC1"/>
          </w:pPr>
          <w:r w:rsidRPr="00C755C3">
            <w:t>Grades 3 to 5</w:t>
          </w:r>
        </w:p>
        <w:p w:rsidR="005D6EF8" w:rsidRPr="00B31F8C" w:rsidRDefault="005D6EF8" w:rsidP="004867D0">
          <w:pPr>
            <w:pStyle w:val="TOC1"/>
          </w:pPr>
          <w:r w:rsidRPr="00B31F8C">
            <w:t>Grade 3</w:t>
          </w:r>
          <w:r w:rsidR="00004497" w:rsidRPr="00B31F8C">
            <w:t xml:space="preserve"> Content Standards</w:t>
          </w:r>
          <w:r w:rsidRPr="00B31F8C">
            <w:ptab w:relativeTo="margin" w:alignment="right" w:leader="dot"/>
          </w:r>
          <w:r w:rsidR="00C755C3">
            <w:t>4</w:t>
          </w:r>
          <w:r w:rsidR="00C55BFB">
            <w:t>2</w:t>
          </w:r>
        </w:p>
        <w:p w:rsidR="00004497" w:rsidRPr="00B31F8C" w:rsidRDefault="00004497" w:rsidP="004867D0">
          <w:pPr>
            <w:pStyle w:val="TOC1"/>
          </w:pPr>
          <w:r w:rsidRPr="00B31F8C">
            <w:t>Grade 4 Content Standards</w:t>
          </w:r>
          <w:r w:rsidRPr="00B31F8C">
            <w:ptab w:relativeTo="margin" w:alignment="right" w:leader="dot"/>
          </w:r>
          <w:r w:rsidR="00855471" w:rsidRPr="00B31F8C">
            <w:t>4</w:t>
          </w:r>
          <w:r w:rsidR="00C55BFB">
            <w:t>8</w:t>
          </w:r>
        </w:p>
        <w:p w:rsidR="00004497" w:rsidRPr="00B31F8C" w:rsidRDefault="00004497" w:rsidP="004867D0">
          <w:pPr>
            <w:pStyle w:val="TOC1"/>
          </w:pPr>
          <w:r w:rsidRPr="00B31F8C">
            <w:t>Grade 5 Content Standards</w:t>
          </w:r>
          <w:r w:rsidRPr="00B31F8C">
            <w:ptab w:relativeTo="margin" w:alignment="right" w:leader="dot"/>
          </w:r>
          <w:r w:rsidR="00C755C3">
            <w:t>5</w:t>
          </w:r>
          <w:r w:rsidR="00F51E39">
            <w:t>4</w:t>
          </w:r>
        </w:p>
        <w:p w:rsidR="00004497" w:rsidRDefault="00004497" w:rsidP="007F1F36">
          <w:pPr>
            <w:pStyle w:val="TOC2"/>
            <w:spacing w:line="240" w:lineRule="auto"/>
          </w:pPr>
          <w:r w:rsidRPr="001129DB">
            <w:t xml:space="preserve">Grades 3-5 </w:t>
          </w:r>
          <w:r w:rsidR="0040682A">
            <w:t xml:space="preserve">Literacy </w:t>
          </w:r>
          <w:r w:rsidRPr="001129DB">
            <w:t>Standards for History and Social S</w:t>
          </w:r>
          <w:r w:rsidR="00B31F8C">
            <w:t>cience</w:t>
          </w:r>
          <w:r w:rsidRPr="001129DB">
            <w:ptab w:relativeTo="margin" w:alignment="right" w:leader="dot"/>
          </w:r>
          <w:r w:rsidR="00C55BFB">
            <w:t>6</w:t>
          </w:r>
          <w:r w:rsidR="00F51E39">
            <w:t>1</w:t>
          </w:r>
        </w:p>
        <w:p w:rsidR="00164A08" w:rsidRPr="00164A08" w:rsidRDefault="00164A08" w:rsidP="00164A08">
          <w:pPr>
            <w:spacing w:after="0"/>
          </w:pPr>
        </w:p>
        <w:p w:rsidR="004145FD" w:rsidRDefault="004145FD" w:rsidP="00164A08">
          <w:pPr>
            <w:spacing w:after="0" w:line="240" w:lineRule="auto"/>
            <w:rPr>
              <w:b/>
              <w:sz w:val="24"/>
              <w:szCs w:val="24"/>
            </w:rPr>
          </w:pPr>
          <w:r>
            <w:rPr>
              <w:b/>
              <w:sz w:val="24"/>
              <w:szCs w:val="24"/>
            </w:rPr>
            <w:t>Introduction to t</w:t>
          </w:r>
          <w:r w:rsidR="00FF5EE8">
            <w:rPr>
              <w:b/>
              <w:sz w:val="24"/>
              <w:szCs w:val="24"/>
            </w:rPr>
            <w:t xml:space="preserve">he Middle Grades: </w:t>
          </w:r>
        </w:p>
        <w:p w:rsidR="00055D3C" w:rsidRPr="00164A08" w:rsidRDefault="00FF5EE8" w:rsidP="00164A08">
          <w:pPr>
            <w:spacing w:after="0" w:line="240" w:lineRule="auto"/>
            <w:rPr>
              <w:b/>
              <w:sz w:val="24"/>
              <w:szCs w:val="24"/>
            </w:rPr>
          </w:pPr>
          <w:r>
            <w:rPr>
              <w:b/>
              <w:sz w:val="24"/>
              <w:szCs w:val="24"/>
            </w:rPr>
            <w:t>Flexible Options for Teaching History and Social Science</w:t>
          </w:r>
          <w:r w:rsidR="004145FD">
            <w:rPr>
              <w:b/>
              <w:sz w:val="24"/>
              <w:szCs w:val="24"/>
            </w:rPr>
            <w:t>……………………………………………………</w:t>
          </w:r>
          <w:r w:rsidR="008049F8">
            <w:rPr>
              <w:b/>
              <w:sz w:val="24"/>
              <w:szCs w:val="24"/>
            </w:rPr>
            <w:t>…</w:t>
          </w:r>
          <w:r w:rsidR="009123CF">
            <w:rPr>
              <w:b/>
              <w:sz w:val="24"/>
              <w:szCs w:val="24"/>
            </w:rPr>
            <w:t>6</w:t>
          </w:r>
          <w:r w:rsidR="00F51E39">
            <w:rPr>
              <w:b/>
              <w:sz w:val="24"/>
              <w:szCs w:val="24"/>
            </w:rPr>
            <w:t>3</w:t>
          </w:r>
        </w:p>
        <w:p w:rsidR="004145FD" w:rsidRPr="005D23B9" w:rsidRDefault="008049F8" w:rsidP="004867D0">
          <w:pPr>
            <w:pStyle w:val="TOC1"/>
          </w:pPr>
          <w:r w:rsidRPr="005D23B9">
            <w:t>Grades 6 to</w:t>
          </w:r>
          <w:r w:rsidR="006369F9">
            <w:t xml:space="preserve"> </w:t>
          </w:r>
          <w:r w:rsidRPr="005D23B9">
            <w:t>8</w:t>
          </w:r>
        </w:p>
        <w:p w:rsidR="00004497" w:rsidRPr="001129DB" w:rsidRDefault="00004497" w:rsidP="004867D0">
          <w:pPr>
            <w:pStyle w:val="TOC1"/>
          </w:pPr>
          <w:r w:rsidRPr="001129DB">
            <w:t>Grade 6 Content Standards</w:t>
          </w:r>
          <w:r w:rsidRPr="001129DB">
            <w:ptab w:relativeTo="margin" w:alignment="right" w:leader="dot"/>
          </w:r>
          <w:r w:rsidR="008049F8">
            <w:t>6</w:t>
          </w:r>
          <w:r w:rsidR="00F51E39">
            <w:t>5</w:t>
          </w:r>
        </w:p>
        <w:p w:rsidR="00004497" w:rsidRPr="001129DB" w:rsidRDefault="00004497" w:rsidP="004867D0">
          <w:pPr>
            <w:pStyle w:val="TOC1"/>
          </w:pPr>
          <w:r w:rsidRPr="001129DB">
            <w:t>Grade 7 Content Standards</w:t>
          </w:r>
          <w:r w:rsidRPr="001129DB">
            <w:ptab w:relativeTo="margin" w:alignment="right" w:leader="dot"/>
          </w:r>
          <w:r w:rsidR="009123CF">
            <w:t>7</w:t>
          </w:r>
          <w:r w:rsidR="001159E1">
            <w:t>4</w:t>
          </w:r>
        </w:p>
        <w:p w:rsidR="00004497" w:rsidRPr="001129DB" w:rsidRDefault="00004497" w:rsidP="004867D0">
          <w:pPr>
            <w:pStyle w:val="TOC1"/>
          </w:pPr>
          <w:r w:rsidRPr="001129DB">
            <w:t>Grade 8 Content Standards</w:t>
          </w:r>
          <w:r w:rsidRPr="001129DB">
            <w:ptab w:relativeTo="margin" w:alignment="right" w:leader="dot"/>
          </w:r>
          <w:r w:rsidR="00C55BFB">
            <w:t>8</w:t>
          </w:r>
          <w:r w:rsidR="001159E1">
            <w:t>1</w:t>
          </w:r>
        </w:p>
        <w:p w:rsidR="00E91BCF" w:rsidRDefault="00004497" w:rsidP="007F1F36">
          <w:pPr>
            <w:pStyle w:val="TOC2"/>
            <w:spacing w:line="240" w:lineRule="auto"/>
          </w:pPr>
          <w:r w:rsidRPr="001129DB">
            <w:t xml:space="preserve">Grades 6-8 </w:t>
          </w:r>
          <w:r w:rsidR="0040682A">
            <w:t xml:space="preserve">Literacy </w:t>
          </w:r>
          <w:r w:rsidRPr="001129DB">
            <w:t xml:space="preserve">Standards </w:t>
          </w:r>
          <w:r w:rsidR="005E1688" w:rsidRPr="001129DB">
            <w:t xml:space="preserve">for </w:t>
          </w:r>
          <w:r w:rsidR="00224363" w:rsidRPr="001129DB">
            <w:t xml:space="preserve">History and Social </w:t>
          </w:r>
          <w:r w:rsidR="00B31F8C">
            <w:t>Science</w:t>
          </w:r>
          <w:r w:rsidR="00224363" w:rsidRPr="001129DB">
            <w:t xml:space="preserve"> </w:t>
          </w:r>
          <w:r w:rsidRPr="001129DB">
            <w:ptab w:relativeTo="margin" w:alignment="right" w:leader="dot"/>
          </w:r>
          <w:r w:rsidR="00C55BFB">
            <w:t>9</w:t>
          </w:r>
          <w:r w:rsidR="001159E1">
            <w:t>0</w:t>
          </w:r>
        </w:p>
        <w:p w:rsidR="00055D3C" w:rsidRDefault="00055D3C" w:rsidP="004145FD">
          <w:pPr>
            <w:spacing w:after="0" w:line="240" w:lineRule="auto"/>
            <w:rPr>
              <w:b/>
              <w:sz w:val="24"/>
              <w:szCs w:val="24"/>
            </w:rPr>
          </w:pPr>
        </w:p>
        <w:p w:rsidR="00C55BFB" w:rsidRDefault="00C55BFB" w:rsidP="004145FD">
          <w:pPr>
            <w:spacing w:after="0" w:line="240" w:lineRule="auto"/>
            <w:rPr>
              <w:b/>
              <w:sz w:val="24"/>
              <w:szCs w:val="24"/>
            </w:rPr>
          </w:pPr>
        </w:p>
        <w:p w:rsidR="00C55BFB" w:rsidRDefault="00C55BFB" w:rsidP="004145FD">
          <w:pPr>
            <w:spacing w:after="0" w:line="240" w:lineRule="auto"/>
            <w:rPr>
              <w:b/>
              <w:sz w:val="24"/>
              <w:szCs w:val="24"/>
            </w:rPr>
          </w:pPr>
        </w:p>
        <w:p w:rsidR="004145FD" w:rsidRDefault="004145FD" w:rsidP="004145FD">
          <w:pPr>
            <w:spacing w:after="0" w:line="240" w:lineRule="auto"/>
            <w:rPr>
              <w:b/>
              <w:sz w:val="24"/>
              <w:szCs w:val="24"/>
            </w:rPr>
          </w:pPr>
          <w:r>
            <w:rPr>
              <w:b/>
              <w:sz w:val="24"/>
              <w:szCs w:val="24"/>
            </w:rPr>
            <w:lastRenderedPageBreak/>
            <w:t>Introduction to t</w:t>
          </w:r>
          <w:r w:rsidR="00FF5EE8">
            <w:rPr>
              <w:b/>
              <w:sz w:val="24"/>
              <w:szCs w:val="24"/>
            </w:rPr>
            <w:t xml:space="preserve">he High School Grades: </w:t>
          </w:r>
        </w:p>
        <w:p w:rsidR="004145FD" w:rsidRDefault="00FF5EE8" w:rsidP="004145FD">
          <w:pPr>
            <w:spacing w:after="0" w:line="240" w:lineRule="auto"/>
            <w:rPr>
              <w:b/>
              <w:sz w:val="24"/>
              <w:szCs w:val="24"/>
            </w:rPr>
          </w:pPr>
          <w:r>
            <w:rPr>
              <w:b/>
              <w:sz w:val="24"/>
              <w:szCs w:val="24"/>
            </w:rPr>
            <w:t>Flexible Options for Teaching History and Social Science</w:t>
          </w:r>
          <w:r w:rsidR="004145FD">
            <w:rPr>
              <w:b/>
              <w:sz w:val="24"/>
              <w:szCs w:val="24"/>
            </w:rPr>
            <w:t>……………………………………………………</w:t>
          </w:r>
          <w:r w:rsidR="005D23B9">
            <w:rPr>
              <w:b/>
              <w:sz w:val="24"/>
              <w:szCs w:val="24"/>
            </w:rPr>
            <w:t>…</w:t>
          </w:r>
          <w:r w:rsidR="009123CF">
            <w:rPr>
              <w:b/>
              <w:sz w:val="24"/>
              <w:szCs w:val="24"/>
            </w:rPr>
            <w:t>9</w:t>
          </w:r>
          <w:r w:rsidR="001159E1">
            <w:rPr>
              <w:b/>
              <w:sz w:val="24"/>
              <w:szCs w:val="24"/>
            </w:rPr>
            <w:t>3</w:t>
          </w:r>
        </w:p>
        <w:p w:rsidR="00C55BFB" w:rsidRDefault="00C55BFB" w:rsidP="004867D0">
          <w:pPr>
            <w:pStyle w:val="TOC1"/>
          </w:pPr>
          <w:r>
            <w:t>Approaches to United States History, Civics, and Economics in High School………</w:t>
          </w:r>
          <w:r w:rsidR="00D10D88">
            <w:t>.</w:t>
          </w:r>
          <w:r>
            <w:t>…</w:t>
          </w:r>
          <w:r w:rsidR="00D10D88">
            <w:t>……</w:t>
          </w:r>
          <w:r w:rsidR="004867D0">
            <w:t>…</w:t>
          </w:r>
          <w:proofErr w:type="gramStart"/>
          <w:r w:rsidR="004867D0">
            <w:t>…..</w:t>
          </w:r>
          <w:proofErr w:type="gramEnd"/>
          <w:r>
            <w:t>…</w:t>
          </w:r>
          <w:r w:rsidR="00D10D88">
            <w:t>9</w:t>
          </w:r>
          <w:r w:rsidR="001159E1">
            <w:t>5</w:t>
          </w:r>
        </w:p>
        <w:p w:rsidR="005D6EF8" w:rsidRPr="00486499" w:rsidRDefault="00004497" w:rsidP="004867D0">
          <w:pPr>
            <w:pStyle w:val="TOC1"/>
          </w:pPr>
          <w:r w:rsidRPr="00486499">
            <w:t>United States History I</w:t>
          </w:r>
          <w:r w:rsidR="005D6EF8" w:rsidRPr="00486499">
            <w:ptab w:relativeTo="margin" w:alignment="right" w:leader="dot"/>
          </w:r>
          <w:r w:rsidR="00D10D88">
            <w:t>9</w:t>
          </w:r>
          <w:r w:rsidR="001159E1">
            <w:t>6</w:t>
          </w:r>
        </w:p>
        <w:p w:rsidR="005D6EF8" w:rsidRPr="00486499" w:rsidRDefault="00004497" w:rsidP="004867D0">
          <w:pPr>
            <w:pStyle w:val="TOC1"/>
          </w:pPr>
          <w:r w:rsidRPr="00486499">
            <w:t>United States History II</w:t>
          </w:r>
          <w:r w:rsidR="005D6EF8" w:rsidRPr="00486499">
            <w:ptab w:relativeTo="margin" w:alignment="right" w:leader="dot"/>
          </w:r>
          <w:r w:rsidR="0040682A">
            <w:t>.</w:t>
          </w:r>
          <w:r w:rsidR="009123CF">
            <w:t>10</w:t>
          </w:r>
          <w:r w:rsidR="001159E1">
            <w:t>5</w:t>
          </w:r>
        </w:p>
        <w:p w:rsidR="00D10D88" w:rsidRDefault="00D10D88" w:rsidP="004867D0">
          <w:pPr>
            <w:pStyle w:val="TOC1"/>
          </w:pPr>
        </w:p>
        <w:p w:rsidR="00D10D88" w:rsidRDefault="00D10D88" w:rsidP="004867D0">
          <w:pPr>
            <w:pStyle w:val="TOC1"/>
          </w:pPr>
          <w:r>
            <w:t>Approaches to World History in High School……….…………………………………………</w:t>
          </w:r>
          <w:r w:rsidR="004867D0">
            <w:t>……</w:t>
          </w:r>
          <w:r>
            <w:t>………</w:t>
          </w:r>
          <w:r w:rsidR="00020D87">
            <w:t>..</w:t>
          </w:r>
          <w:r>
            <w:t>.….11</w:t>
          </w:r>
          <w:r w:rsidR="001159E1">
            <w:t>4</w:t>
          </w:r>
        </w:p>
        <w:p w:rsidR="009825D7" w:rsidRPr="00486499" w:rsidRDefault="009825D7" w:rsidP="004867D0">
          <w:pPr>
            <w:pStyle w:val="TOC1"/>
          </w:pPr>
          <w:r w:rsidRPr="00486499">
            <w:t>World History I</w:t>
          </w:r>
          <w:r w:rsidR="00B5556E">
            <w:t>………………………………………</w:t>
          </w:r>
          <w:r w:rsidR="00D10D88">
            <w:t>………………………</w:t>
          </w:r>
          <w:r w:rsidR="005D23B9">
            <w:t>…………………………………</w:t>
          </w:r>
          <w:r w:rsidR="004867D0">
            <w:t>……</w:t>
          </w:r>
          <w:r w:rsidR="005D23B9">
            <w:t>……</w:t>
          </w:r>
          <w:r w:rsidR="00D10D88">
            <w:t>.</w:t>
          </w:r>
          <w:r w:rsidR="00B5556E">
            <w:t>…</w:t>
          </w:r>
          <w:r w:rsidR="00020D87">
            <w:t>.</w:t>
          </w:r>
          <w:r w:rsidR="00B5556E">
            <w:t>..1</w:t>
          </w:r>
          <w:r w:rsidR="001159E1">
            <w:t>17</w:t>
          </w:r>
        </w:p>
        <w:p w:rsidR="005D6EF8" w:rsidRPr="00486499" w:rsidRDefault="00004497" w:rsidP="004867D0">
          <w:pPr>
            <w:pStyle w:val="TOC1"/>
          </w:pPr>
          <w:r w:rsidRPr="00486499">
            <w:t>World History</w:t>
          </w:r>
          <w:r w:rsidR="00B31F8C" w:rsidRPr="00D10D88">
            <w:t xml:space="preserve"> II</w:t>
          </w:r>
          <w:r w:rsidR="005D6EF8" w:rsidRPr="00D10D88">
            <w:ptab w:relativeTo="margin" w:alignment="right" w:leader="dot"/>
          </w:r>
          <w:r w:rsidR="00D10D88" w:rsidRPr="00D10D88">
            <w:t>12</w:t>
          </w:r>
          <w:r w:rsidR="001159E1">
            <w:t>5</w:t>
          </w:r>
        </w:p>
        <w:p w:rsidR="00D10D88" w:rsidRDefault="00D10D88" w:rsidP="004867D0">
          <w:pPr>
            <w:pStyle w:val="TOC1"/>
          </w:pPr>
        </w:p>
        <w:p w:rsidR="00D10D88" w:rsidRDefault="00D10D88" w:rsidP="004867D0">
          <w:pPr>
            <w:pStyle w:val="TOC1"/>
          </w:pPr>
          <w:r>
            <w:t>Electives</w:t>
          </w:r>
        </w:p>
        <w:p w:rsidR="005D6EF8" w:rsidRPr="00486499" w:rsidRDefault="00004497" w:rsidP="004867D0">
          <w:pPr>
            <w:pStyle w:val="TOC1"/>
          </w:pPr>
          <w:r w:rsidRPr="00486499">
            <w:t>United States Government and Politics</w:t>
          </w:r>
          <w:r w:rsidR="00102BAD">
            <w:t xml:space="preserve"> Elective</w:t>
          </w:r>
          <w:r w:rsidR="005D6EF8" w:rsidRPr="00486499">
            <w:ptab w:relativeTo="margin" w:alignment="right" w:leader="dot"/>
          </w:r>
          <w:r w:rsidR="00855471" w:rsidRPr="00486499">
            <w:t>1</w:t>
          </w:r>
          <w:r w:rsidR="001159E1">
            <w:t>38</w:t>
          </w:r>
        </w:p>
        <w:p w:rsidR="00486499" w:rsidRDefault="00004497" w:rsidP="004867D0">
          <w:pPr>
            <w:pStyle w:val="TOC1"/>
          </w:pPr>
          <w:r w:rsidRPr="00486499">
            <w:t>Economics</w:t>
          </w:r>
          <w:r w:rsidR="00102BAD">
            <w:t xml:space="preserve"> Elective</w:t>
          </w:r>
          <w:r w:rsidR="005D6EF8" w:rsidRPr="00486499">
            <w:ptab w:relativeTo="margin" w:alignment="right" w:leader="dot"/>
          </w:r>
          <w:r w:rsidR="00855471" w:rsidRPr="00486499">
            <w:t>1</w:t>
          </w:r>
          <w:r w:rsidR="00F51E39">
            <w:t>4</w:t>
          </w:r>
          <w:r w:rsidR="001159E1">
            <w:t>5</w:t>
          </w:r>
        </w:p>
        <w:p w:rsidR="00102BAD" w:rsidRDefault="00102BAD" w:rsidP="00020D87">
          <w:pPr>
            <w:spacing w:after="0" w:line="240" w:lineRule="auto"/>
            <w:ind w:left="360"/>
            <w:jc w:val="center"/>
            <w:rPr>
              <w:b/>
              <w:sz w:val="24"/>
              <w:szCs w:val="24"/>
            </w:rPr>
          </w:pPr>
          <w:r w:rsidRPr="00102BAD">
            <w:rPr>
              <w:b/>
              <w:sz w:val="24"/>
              <w:szCs w:val="24"/>
            </w:rPr>
            <w:t xml:space="preserve">Standards for </w:t>
          </w:r>
          <w:r w:rsidR="00BF45C9" w:rsidRPr="00102BAD">
            <w:rPr>
              <w:b/>
              <w:sz w:val="24"/>
              <w:szCs w:val="24"/>
            </w:rPr>
            <w:t>P</w:t>
          </w:r>
          <w:r w:rsidRPr="00102BAD">
            <w:rPr>
              <w:b/>
              <w:sz w:val="24"/>
              <w:szCs w:val="24"/>
            </w:rPr>
            <w:t>ersonal Financial Literacy</w:t>
          </w:r>
          <w:r>
            <w:rPr>
              <w:b/>
              <w:sz w:val="24"/>
              <w:szCs w:val="24"/>
            </w:rPr>
            <w:t>…………………</w:t>
          </w:r>
          <w:r w:rsidR="00020D87">
            <w:rPr>
              <w:b/>
              <w:sz w:val="24"/>
              <w:szCs w:val="24"/>
            </w:rPr>
            <w:t>……</w:t>
          </w:r>
          <w:r>
            <w:rPr>
              <w:b/>
              <w:sz w:val="24"/>
              <w:szCs w:val="24"/>
            </w:rPr>
            <w:t>…</w:t>
          </w:r>
          <w:r w:rsidRPr="00102BAD">
            <w:rPr>
              <w:b/>
              <w:sz w:val="24"/>
              <w:szCs w:val="24"/>
            </w:rPr>
            <w:t>……………………………………</w:t>
          </w:r>
          <w:proofErr w:type="gramStart"/>
          <w:r w:rsidRPr="00102BAD">
            <w:rPr>
              <w:b/>
              <w:sz w:val="24"/>
              <w:szCs w:val="24"/>
            </w:rPr>
            <w:t>…..</w:t>
          </w:r>
          <w:proofErr w:type="gramEnd"/>
          <w:r w:rsidR="00BF45C9" w:rsidRPr="00102BAD">
            <w:rPr>
              <w:b/>
              <w:sz w:val="24"/>
              <w:szCs w:val="24"/>
            </w:rPr>
            <w:t>…</w:t>
          </w:r>
          <w:r w:rsidRPr="00102BAD">
            <w:rPr>
              <w:b/>
              <w:sz w:val="24"/>
              <w:szCs w:val="24"/>
            </w:rPr>
            <w:t>1</w:t>
          </w:r>
          <w:r w:rsidR="001159E1">
            <w:rPr>
              <w:b/>
              <w:sz w:val="24"/>
              <w:szCs w:val="24"/>
            </w:rPr>
            <w:t>49</w:t>
          </w:r>
        </w:p>
        <w:p w:rsidR="0040311C" w:rsidRPr="00102BAD" w:rsidRDefault="0040311C" w:rsidP="00020D87">
          <w:pPr>
            <w:spacing w:after="0" w:line="240" w:lineRule="auto"/>
            <w:ind w:left="360"/>
            <w:rPr>
              <w:b/>
              <w:sz w:val="24"/>
              <w:szCs w:val="24"/>
            </w:rPr>
          </w:pPr>
          <w:r>
            <w:rPr>
              <w:b/>
              <w:sz w:val="24"/>
              <w:szCs w:val="24"/>
            </w:rPr>
            <w:t>Standards for New</w:t>
          </w:r>
          <w:r w:rsidR="00020D87">
            <w:rPr>
              <w:b/>
              <w:sz w:val="24"/>
              <w:szCs w:val="24"/>
            </w:rPr>
            <w:t>s/Media Literacy………………………………</w:t>
          </w:r>
          <w:proofErr w:type="gramStart"/>
          <w:r w:rsidR="00020D87">
            <w:rPr>
              <w:b/>
              <w:sz w:val="24"/>
              <w:szCs w:val="24"/>
            </w:rPr>
            <w:t>…..</w:t>
          </w:r>
          <w:proofErr w:type="gramEnd"/>
          <w:r>
            <w:rPr>
              <w:b/>
              <w:sz w:val="24"/>
              <w:szCs w:val="24"/>
            </w:rPr>
            <w:t>…………………………………………</w:t>
          </w:r>
          <w:r w:rsidR="00DB2781">
            <w:rPr>
              <w:b/>
              <w:sz w:val="24"/>
              <w:szCs w:val="24"/>
            </w:rPr>
            <w:t>15</w:t>
          </w:r>
          <w:r w:rsidR="001159E1">
            <w:rPr>
              <w:b/>
              <w:sz w:val="24"/>
              <w:szCs w:val="24"/>
            </w:rPr>
            <w:t>2</w:t>
          </w:r>
        </w:p>
        <w:p w:rsidR="00D10D88" w:rsidRDefault="00D10D88" w:rsidP="00D10D88">
          <w:pPr>
            <w:spacing w:after="0" w:line="240" w:lineRule="auto"/>
            <w:jc w:val="center"/>
            <w:rPr>
              <w:b/>
              <w:sz w:val="24"/>
              <w:szCs w:val="24"/>
            </w:rPr>
          </w:pPr>
        </w:p>
        <w:p w:rsidR="00004497" w:rsidRPr="00102BAD" w:rsidRDefault="00004497" w:rsidP="00D10D88">
          <w:pPr>
            <w:spacing w:after="0" w:line="240" w:lineRule="auto"/>
            <w:jc w:val="center"/>
            <w:rPr>
              <w:b/>
              <w:sz w:val="24"/>
              <w:szCs w:val="24"/>
            </w:rPr>
          </w:pPr>
          <w:r w:rsidRPr="00102BAD">
            <w:rPr>
              <w:b/>
              <w:sz w:val="24"/>
              <w:szCs w:val="24"/>
            </w:rPr>
            <w:t>Grades 9-1</w:t>
          </w:r>
          <w:r w:rsidR="00224363" w:rsidRPr="00102BAD">
            <w:rPr>
              <w:b/>
              <w:sz w:val="24"/>
              <w:szCs w:val="24"/>
            </w:rPr>
            <w:t>0 and 11-12</w:t>
          </w:r>
          <w:r w:rsidRPr="00102BAD">
            <w:rPr>
              <w:b/>
              <w:sz w:val="24"/>
              <w:szCs w:val="24"/>
            </w:rPr>
            <w:t xml:space="preserve"> </w:t>
          </w:r>
          <w:r w:rsidR="0040682A" w:rsidRPr="00102BAD">
            <w:rPr>
              <w:b/>
              <w:sz w:val="24"/>
              <w:szCs w:val="24"/>
            </w:rPr>
            <w:t xml:space="preserve">Literacy </w:t>
          </w:r>
          <w:r w:rsidRPr="00102BAD">
            <w:rPr>
              <w:b/>
              <w:sz w:val="24"/>
              <w:szCs w:val="24"/>
            </w:rPr>
            <w:t xml:space="preserve">Standards </w:t>
          </w:r>
          <w:r w:rsidR="00224363" w:rsidRPr="00102BAD">
            <w:rPr>
              <w:b/>
              <w:sz w:val="24"/>
              <w:szCs w:val="24"/>
            </w:rPr>
            <w:t>History and Social S</w:t>
          </w:r>
          <w:r w:rsidR="00B31F8C" w:rsidRPr="00102BAD">
            <w:rPr>
              <w:b/>
              <w:sz w:val="24"/>
              <w:szCs w:val="24"/>
            </w:rPr>
            <w:t>cience</w:t>
          </w:r>
          <w:r w:rsidRPr="00102BAD">
            <w:rPr>
              <w:b/>
              <w:sz w:val="24"/>
              <w:szCs w:val="24"/>
            </w:rPr>
            <w:ptab w:relativeTo="margin" w:alignment="right" w:leader="dot"/>
          </w:r>
          <w:r w:rsidR="00872843" w:rsidRPr="00102BAD">
            <w:rPr>
              <w:b/>
              <w:sz w:val="24"/>
              <w:szCs w:val="24"/>
            </w:rPr>
            <w:t>1</w:t>
          </w:r>
          <w:r w:rsidR="00DB2781">
            <w:rPr>
              <w:b/>
              <w:sz w:val="24"/>
              <w:szCs w:val="24"/>
            </w:rPr>
            <w:t>5</w:t>
          </w:r>
          <w:r w:rsidR="001159E1">
            <w:rPr>
              <w:b/>
              <w:sz w:val="24"/>
              <w:szCs w:val="24"/>
            </w:rPr>
            <w:t>5</w:t>
          </w:r>
        </w:p>
        <w:p w:rsidR="00055D3C" w:rsidRDefault="00055D3C" w:rsidP="004867D0">
          <w:pPr>
            <w:pStyle w:val="TOC1"/>
          </w:pPr>
        </w:p>
        <w:p w:rsidR="00FA2F7A" w:rsidRDefault="00004497" w:rsidP="004867D0">
          <w:pPr>
            <w:pStyle w:val="TOC1"/>
          </w:pPr>
          <w:r w:rsidRPr="005135DF">
            <w:t>Appendices</w:t>
          </w:r>
        </w:p>
        <w:p w:rsidR="005737DE" w:rsidRDefault="005737DE" w:rsidP="0012476F">
          <w:pPr>
            <w:pStyle w:val="TOC1"/>
            <w:numPr>
              <w:ilvl w:val="0"/>
              <w:numId w:val="209"/>
            </w:numPr>
          </w:pPr>
          <w:r>
            <w:t>Application of the Standards for English Learners and Stud</w:t>
          </w:r>
          <w:r w:rsidR="00055D3C">
            <w:t>ents with Disabilities…</w:t>
          </w:r>
          <w:r w:rsidR="00020D87">
            <w:t>……</w:t>
          </w:r>
          <w:r w:rsidR="001159E1">
            <w:t>…………………………………………………………………………………………….</w:t>
          </w:r>
          <w:r w:rsidR="004867D0">
            <w:t>…….</w:t>
          </w:r>
          <w:r w:rsidR="00020D87">
            <w:t>.</w:t>
          </w:r>
          <w:r w:rsidR="005D23B9">
            <w:t>.</w:t>
          </w:r>
          <w:r>
            <w:t>.1</w:t>
          </w:r>
          <w:r w:rsidR="00E87FAA">
            <w:t>6</w:t>
          </w:r>
          <w:r w:rsidR="001159E1">
            <w:t>2</w:t>
          </w:r>
        </w:p>
        <w:p w:rsidR="005135DF" w:rsidRDefault="00D24202" w:rsidP="0012476F">
          <w:pPr>
            <w:pStyle w:val="TOC1"/>
            <w:numPr>
              <w:ilvl w:val="0"/>
              <w:numId w:val="209"/>
            </w:numPr>
          </w:pPr>
          <w:r>
            <w:t>History and Social Science Inquiry</w:t>
          </w:r>
          <w:r w:rsidR="00614CE7">
            <w:t>: Designing Questions and Investigations</w:t>
          </w:r>
          <w:r w:rsidR="001129DB">
            <w:t>…</w:t>
          </w:r>
          <w:r w:rsidR="00486499">
            <w:t>.…</w:t>
          </w:r>
          <w:r w:rsidR="005D23B9">
            <w:t>…</w:t>
          </w:r>
          <w:r w:rsidR="00020D87">
            <w:t>……</w:t>
          </w:r>
          <w:r w:rsidR="004867D0">
            <w:t>……</w:t>
          </w:r>
          <w:r w:rsidR="001159E1">
            <w:t>…………………………………………………………………………………</w:t>
          </w:r>
          <w:proofErr w:type="gramStart"/>
          <w:r w:rsidR="00055D3C">
            <w:t>…..</w:t>
          </w:r>
          <w:proofErr w:type="gramEnd"/>
          <w:r w:rsidR="002D72C7" w:rsidRPr="00872843">
            <w:t>1</w:t>
          </w:r>
          <w:r w:rsidR="00DB2781">
            <w:t>6</w:t>
          </w:r>
          <w:r w:rsidR="001159E1">
            <w:t>7</w:t>
          </w:r>
        </w:p>
        <w:p w:rsidR="00614CE7" w:rsidRDefault="00614CE7" w:rsidP="0012476F">
          <w:pPr>
            <w:pStyle w:val="TOC1"/>
            <w:numPr>
              <w:ilvl w:val="0"/>
              <w:numId w:val="209"/>
            </w:numPr>
          </w:pPr>
          <w:r>
            <w:t>Selecting and Using Primary Sources</w:t>
          </w:r>
          <w:r w:rsidRPr="00855471">
            <w:ptab w:relativeTo="margin" w:alignment="right" w:leader="dot"/>
          </w:r>
          <w:r>
            <w:t>1</w:t>
          </w:r>
          <w:r w:rsidR="00E87FAA">
            <w:t>7</w:t>
          </w:r>
          <w:r w:rsidR="001159E1">
            <w:t>1</w:t>
          </w:r>
        </w:p>
        <w:p w:rsidR="007F1F36" w:rsidRDefault="001159E1" w:rsidP="0012476F">
          <w:pPr>
            <w:pStyle w:val="TOC1"/>
            <w:numPr>
              <w:ilvl w:val="0"/>
              <w:numId w:val="209"/>
            </w:numPr>
          </w:pPr>
          <w:r>
            <w:t xml:space="preserve">Annotated </w:t>
          </w:r>
          <w:r w:rsidR="00B31F8C">
            <w:t>Primary</w:t>
          </w:r>
          <w:r>
            <w:t xml:space="preserve"> and Secondary</w:t>
          </w:r>
          <w:r w:rsidR="00B31F8C">
            <w:t xml:space="preserve"> </w:t>
          </w:r>
          <w:r w:rsidR="00614CE7">
            <w:t>Sources</w:t>
          </w:r>
          <w:r w:rsidR="00B31F8C">
            <w:t xml:space="preserve"> for U</w:t>
          </w:r>
          <w:r w:rsidR="007F1F36">
            <w:t>nited States</w:t>
          </w:r>
          <w:r w:rsidR="005D23B9">
            <w:t xml:space="preserve"> History and Civics</w:t>
          </w:r>
        </w:p>
        <w:p w:rsidR="007F1F36" w:rsidRDefault="001159E1" w:rsidP="001159E1">
          <w:pPr>
            <w:pStyle w:val="TOC1"/>
            <w:ind w:firstLine="720"/>
          </w:pPr>
          <w:r>
            <w:t xml:space="preserve">Key </w:t>
          </w:r>
          <w:r w:rsidR="007F1F36">
            <w:t>Sources</w:t>
          </w:r>
          <w:r>
            <w:t>…………………………</w:t>
          </w:r>
          <w:r w:rsidR="0087146C">
            <w:t>…………………………………</w:t>
          </w:r>
          <w:r w:rsidR="00020D87">
            <w:t>…………</w:t>
          </w:r>
          <w:proofErr w:type="gramStart"/>
          <w:r w:rsidR="00020D87">
            <w:t>…..</w:t>
          </w:r>
          <w:proofErr w:type="gramEnd"/>
          <w:r w:rsidR="0087146C">
            <w:t>……………</w:t>
          </w:r>
          <w:r w:rsidR="00D36346">
            <w:t>..</w:t>
          </w:r>
          <w:r w:rsidR="0087146C">
            <w:t>……</w:t>
          </w:r>
          <w:r w:rsidR="004867D0">
            <w:t>……</w:t>
          </w:r>
          <w:r>
            <w:t>….</w:t>
          </w:r>
          <w:r w:rsidR="0087146C">
            <w:t>….1</w:t>
          </w:r>
          <w:r w:rsidR="00E87FAA">
            <w:t>7</w:t>
          </w:r>
          <w:r>
            <w:t>3</w:t>
          </w:r>
        </w:p>
        <w:p w:rsidR="001159E1" w:rsidRDefault="007F1F36" w:rsidP="001159E1">
          <w:pPr>
            <w:pStyle w:val="TOC1"/>
            <w:ind w:firstLine="720"/>
          </w:pPr>
          <w:r>
            <w:t>Suggested Sources</w:t>
          </w:r>
          <w:r w:rsidR="005D23B9">
            <w:t>……………</w:t>
          </w:r>
          <w:proofErr w:type="gramStart"/>
          <w:r w:rsidR="00D36346">
            <w:t>…..</w:t>
          </w:r>
          <w:proofErr w:type="gramEnd"/>
          <w:r w:rsidR="001159E1">
            <w:t>…</w:t>
          </w:r>
          <w:r w:rsidR="00102BAD">
            <w:t>…………………………………………………</w:t>
          </w:r>
          <w:r w:rsidR="005D23B9">
            <w:t>…</w:t>
          </w:r>
          <w:r w:rsidR="00020D87">
            <w:t>……………</w:t>
          </w:r>
          <w:r w:rsidR="004867D0">
            <w:t>…….</w:t>
          </w:r>
          <w:r w:rsidR="00020D87">
            <w:t>…</w:t>
          </w:r>
          <w:r w:rsidR="00102BAD">
            <w:t>….1</w:t>
          </w:r>
          <w:r w:rsidR="00DB2781">
            <w:t>7</w:t>
          </w:r>
          <w:r w:rsidR="001159E1">
            <w:t>5</w:t>
          </w:r>
        </w:p>
        <w:p w:rsidR="00055D3C" w:rsidRDefault="007F1F36" w:rsidP="0012476F">
          <w:pPr>
            <w:pStyle w:val="TOC1"/>
            <w:numPr>
              <w:ilvl w:val="0"/>
              <w:numId w:val="209"/>
            </w:numPr>
          </w:pPr>
          <w:r>
            <w:t xml:space="preserve">Suggested </w:t>
          </w:r>
          <w:r w:rsidR="001159E1">
            <w:t xml:space="preserve">Annotated </w:t>
          </w:r>
          <w:r w:rsidR="00CD1271">
            <w:t>Primary</w:t>
          </w:r>
          <w:r w:rsidR="001159E1">
            <w:t xml:space="preserve"> and Secondary</w:t>
          </w:r>
          <w:r w:rsidR="00CD1271">
            <w:t xml:space="preserve"> </w:t>
          </w:r>
          <w:r w:rsidR="00614CE7">
            <w:t>Sources</w:t>
          </w:r>
          <w:r w:rsidR="00CD1271">
            <w:t xml:space="preserve"> for World History</w:t>
          </w:r>
          <w:r w:rsidR="00F168AD">
            <w:t>…</w:t>
          </w:r>
          <w:proofErr w:type="gramStart"/>
          <w:r w:rsidR="00F168AD">
            <w:t>…..</w:t>
          </w:r>
          <w:proofErr w:type="gramEnd"/>
          <w:r w:rsidR="00CD1271" w:rsidRPr="00855471">
            <w:ptab w:relativeTo="margin" w:alignment="right" w:leader="dot"/>
          </w:r>
          <w:r w:rsidR="008F643C">
            <w:t>1</w:t>
          </w:r>
          <w:r w:rsidR="001159E1">
            <w:t>78</w:t>
          </w:r>
        </w:p>
        <w:p w:rsidR="00EE4C5C" w:rsidRDefault="00EE4C5C" w:rsidP="00E87FAA">
          <w:pPr>
            <w:spacing w:after="0"/>
          </w:pPr>
        </w:p>
        <w:p w:rsidR="00E87FAA" w:rsidRPr="00E87FAA" w:rsidRDefault="00E87FAA" w:rsidP="00E87FAA">
          <w:pPr>
            <w:spacing w:after="0"/>
            <w:rPr>
              <w:b/>
              <w:sz w:val="24"/>
              <w:szCs w:val="24"/>
            </w:rPr>
          </w:pPr>
          <w:r w:rsidRPr="00E87FAA">
            <w:rPr>
              <w:b/>
              <w:sz w:val="24"/>
              <w:szCs w:val="24"/>
            </w:rPr>
            <w:t>Resources Consulted</w:t>
          </w:r>
          <w:r w:rsidR="00F51E39">
            <w:rPr>
              <w:b/>
              <w:sz w:val="24"/>
              <w:szCs w:val="24"/>
            </w:rPr>
            <w:t>: A Selected Bibliography………………………………….</w:t>
          </w:r>
          <w:r>
            <w:rPr>
              <w:b/>
              <w:sz w:val="24"/>
              <w:szCs w:val="24"/>
            </w:rPr>
            <w:t>……………………….……</w:t>
          </w:r>
          <w:r w:rsidR="004867D0">
            <w:rPr>
              <w:b/>
              <w:sz w:val="24"/>
              <w:szCs w:val="24"/>
            </w:rPr>
            <w:t>…</w:t>
          </w:r>
          <w:r>
            <w:rPr>
              <w:b/>
              <w:sz w:val="24"/>
              <w:szCs w:val="24"/>
            </w:rPr>
            <w:t>18</w:t>
          </w:r>
          <w:r w:rsidR="001159E1">
            <w:rPr>
              <w:b/>
              <w:sz w:val="24"/>
              <w:szCs w:val="24"/>
            </w:rPr>
            <w:t>3</w:t>
          </w:r>
        </w:p>
        <w:p w:rsidR="00E87FAA" w:rsidRDefault="00E87FAA" w:rsidP="00EE4C5C">
          <w:pPr>
            <w:spacing w:after="0"/>
            <w:rPr>
              <w:b/>
            </w:rPr>
          </w:pPr>
        </w:p>
        <w:p w:rsidR="00EE4C5C" w:rsidRPr="00E87FAA" w:rsidRDefault="00EE4C5C" w:rsidP="00EE4C5C">
          <w:pPr>
            <w:spacing w:after="0"/>
            <w:rPr>
              <w:b/>
            </w:rPr>
          </w:pPr>
          <w:r w:rsidRPr="00E87FAA">
            <w:rPr>
              <w:b/>
            </w:rPr>
            <w:t>Please note that there is a companion document to this Framework.</w:t>
          </w:r>
        </w:p>
        <w:p w:rsidR="00020D87" w:rsidRDefault="00EE4C5C" w:rsidP="00EE4C5C">
          <w:pPr>
            <w:spacing w:after="0"/>
            <w:rPr>
              <w:sz w:val="24"/>
              <w:szCs w:val="24"/>
            </w:rPr>
          </w:pPr>
          <w:r w:rsidRPr="00020D87">
            <w:rPr>
              <w:b/>
              <w:i/>
              <w:sz w:val="24"/>
              <w:szCs w:val="24"/>
            </w:rPr>
            <w:t>Supplement to the 2018 Massachusetts History and Social Science</w:t>
          </w:r>
          <w:r w:rsidRPr="00020D87">
            <w:rPr>
              <w:sz w:val="24"/>
              <w:szCs w:val="24"/>
            </w:rPr>
            <w:t xml:space="preserve">. </w:t>
          </w:r>
        </w:p>
        <w:p w:rsidR="00EE4C5C" w:rsidRPr="00020D87" w:rsidRDefault="00EE4C5C" w:rsidP="00EE4C5C">
          <w:pPr>
            <w:spacing w:after="0"/>
            <w:rPr>
              <w:sz w:val="24"/>
              <w:szCs w:val="24"/>
            </w:rPr>
          </w:pPr>
          <w:r w:rsidRPr="00020D87">
            <w:rPr>
              <w:sz w:val="24"/>
              <w:szCs w:val="24"/>
            </w:rPr>
            <w:t>It contains these sections</w:t>
          </w:r>
        </w:p>
        <w:p w:rsidR="00302931" w:rsidRPr="00020D87" w:rsidRDefault="00EE4C5C" w:rsidP="004867D0">
          <w:pPr>
            <w:pStyle w:val="TOC1"/>
          </w:pPr>
          <w:r w:rsidRPr="00020D87">
            <w:t>Recommended Websites for Students and Teachers</w:t>
          </w:r>
        </w:p>
        <w:p w:rsidR="00302931" w:rsidRPr="00020D87" w:rsidRDefault="00302931" w:rsidP="004867D0">
          <w:pPr>
            <w:pStyle w:val="TOC1"/>
          </w:pPr>
          <w:r w:rsidRPr="00020D87">
            <w:t>Massachusetts and Major New England Museums, Historic Sites, Archives, and Libraries</w:t>
          </w:r>
        </w:p>
        <w:p w:rsidR="00EE4C5C" w:rsidRPr="00020D87" w:rsidRDefault="00020D87" w:rsidP="004867D0">
          <w:pPr>
            <w:spacing w:after="0" w:line="240" w:lineRule="auto"/>
            <w:rPr>
              <w:b/>
              <w:sz w:val="24"/>
              <w:szCs w:val="24"/>
            </w:rPr>
          </w:pPr>
          <w:r w:rsidRPr="00020D87">
            <w:rPr>
              <w:b/>
              <w:sz w:val="24"/>
              <w:szCs w:val="24"/>
            </w:rPr>
            <w:t xml:space="preserve">Civic </w:t>
          </w:r>
          <w:r w:rsidR="00EE4C5C" w:rsidRPr="00020D87">
            <w:rPr>
              <w:b/>
              <w:sz w:val="24"/>
              <w:szCs w:val="24"/>
            </w:rPr>
            <w:t>Holidays</w:t>
          </w:r>
          <w:r w:rsidRPr="00020D87">
            <w:rPr>
              <w:b/>
              <w:sz w:val="24"/>
              <w:szCs w:val="24"/>
            </w:rPr>
            <w:t xml:space="preserve"> and Commemorations</w:t>
          </w:r>
        </w:p>
        <w:p w:rsidR="005D6EF8" w:rsidRPr="00EE4C5C" w:rsidRDefault="00EE4C5C" w:rsidP="004867D0">
          <w:pPr>
            <w:spacing w:after="0" w:line="240" w:lineRule="auto"/>
            <w:rPr>
              <w:b/>
            </w:rPr>
          </w:pPr>
          <w:r w:rsidRPr="00020D87">
            <w:rPr>
              <w:b/>
              <w:sz w:val="24"/>
              <w:szCs w:val="24"/>
            </w:rPr>
            <w:t>Massachusetts Civic Education History</w:t>
          </w:r>
          <w:r w:rsidR="00E87FAA" w:rsidRPr="00020D87">
            <w:rPr>
              <w:b/>
              <w:sz w:val="24"/>
              <w:szCs w:val="24"/>
            </w:rPr>
            <w:t>, 2011-2018</w:t>
          </w:r>
        </w:p>
      </w:sdtContent>
    </w:sdt>
    <w:p w:rsidR="00C82606" w:rsidRDefault="00C82606">
      <w:r>
        <w:br w:type="page"/>
      </w:r>
    </w:p>
    <w:p w:rsidR="00C82606" w:rsidRPr="00774D47" w:rsidRDefault="00C82606" w:rsidP="00C82606">
      <w:pPr>
        <w:pStyle w:val="Heading1"/>
        <w:spacing w:before="0"/>
        <w:rPr>
          <w:rFonts w:eastAsia="Times New Roman"/>
          <w:sz w:val="32"/>
          <w:szCs w:val="32"/>
        </w:rPr>
      </w:pPr>
      <w:r w:rsidRPr="00774D47">
        <w:rPr>
          <w:rFonts w:eastAsia="Times New Roman"/>
          <w:sz w:val="32"/>
          <w:szCs w:val="32"/>
        </w:rPr>
        <w:lastRenderedPageBreak/>
        <w:t>Acknowledgements</w:t>
      </w:r>
    </w:p>
    <w:p w:rsidR="00C82606" w:rsidRPr="00774D47" w:rsidRDefault="00C82606" w:rsidP="00C82606">
      <w:pPr>
        <w:pStyle w:val="Heading1"/>
        <w:spacing w:before="0"/>
        <w:rPr>
          <w:color w:val="auto"/>
          <w:sz w:val="26"/>
          <w:szCs w:val="26"/>
        </w:rPr>
      </w:pPr>
      <w:r w:rsidRPr="00774D47">
        <w:rPr>
          <w:color w:val="auto"/>
          <w:sz w:val="26"/>
          <w:szCs w:val="26"/>
        </w:rPr>
        <w:t xml:space="preserve">Massachusetts Curriculum Framework for History and Social Science </w:t>
      </w:r>
    </w:p>
    <w:p w:rsidR="00C82606" w:rsidRPr="00774D47" w:rsidRDefault="00C82606" w:rsidP="00C82606">
      <w:pPr>
        <w:pStyle w:val="Heading1"/>
        <w:spacing w:before="0"/>
        <w:rPr>
          <w:color w:val="auto"/>
          <w:sz w:val="26"/>
          <w:szCs w:val="26"/>
        </w:rPr>
      </w:pPr>
      <w:r w:rsidRPr="00774D47">
        <w:rPr>
          <w:color w:val="auto"/>
          <w:sz w:val="26"/>
          <w:szCs w:val="26"/>
        </w:rPr>
        <w:t>Review Panel 2017-2018</w:t>
      </w:r>
    </w:p>
    <w:p w:rsidR="00C82606" w:rsidRPr="00774D47" w:rsidRDefault="00C82606" w:rsidP="00C82606">
      <w:pPr>
        <w:pStyle w:val="Heading1"/>
        <w:spacing w:before="0"/>
        <w:rPr>
          <w:rFonts w:eastAsia="Times New Roman" w:cs="Times New Roman"/>
          <w:color w:val="auto"/>
          <w:sz w:val="22"/>
          <w:szCs w:val="22"/>
        </w:rPr>
        <w:sectPr w:rsidR="00C82606" w:rsidRPr="00774D47" w:rsidSect="00360361">
          <w:headerReference w:type="default" r:id="rId19"/>
          <w:footerReference w:type="default" r:id="rId20"/>
          <w:footerReference w:type="first" r:id="rId21"/>
          <w:pgSz w:w="12240" w:h="15840"/>
          <w:pgMar w:top="1110" w:right="1440" w:bottom="1440" w:left="1440" w:header="720" w:footer="720" w:gutter="0"/>
          <w:pgNumType w:start="1"/>
          <w:cols w:space="720"/>
          <w:titlePg/>
          <w:docGrid w:linePitch="360"/>
        </w:sectPr>
      </w:pPr>
    </w:p>
    <w:p w:rsidR="00C82606" w:rsidRPr="00774D47" w:rsidRDefault="00C82606" w:rsidP="002A357E">
      <w:pPr>
        <w:pStyle w:val="Heading1"/>
        <w:spacing w:before="0" w:line="240" w:lineRule="auto"/>
        <w:rPr>
          <w:rFonts w:asciiTheme="minorHAnsi" w:eastAsia="Times New Roman" w:hAnsiTheme="minorHAnsi" w:cs="Times New Roman"/>
          <w:color w:val="auto"/>
          <w:sz w:val="22"/>
          <w:szCs w:val="22"/>
        </w:rPr>
      </w:pPr>
      <w:r w:rsidRPr="00774D47">
        <w:rPr>
          <w:rFonts w:eastAsia="Times New Roman" w:cs="Times New Roman"/>
          <w:color w:val="auto"/>
          <w:sz w:val="22"/>
          <w:szCs w:val="22"/>
        </w:rPr>
        <w:t>*</w:t>
      </w:r>
      <w:r w:rsidRPr="00774D47">
        <w:rPr>
          <w:rFonts w:asciiTheme="minorHAnsi" w:eastAsia="Times New Roman" w:hAnsiTheme="minorHAnsi" w:cs="Times New Roman"/>
          <w:color w:val="auto"/>
          <w:sz w:val="22"/>
          <w:szCs w:val="22"/>
        </w:rPr>
        <w:t xml:space="preserve">Antonio Arvelo, </w:t>
      </w:r>
      <w:r w:rsidRPr="00774D47">
        <w:rPr>
          <w:rFonts w:asciiTheme="minorHAnsi" w:eastAsia="Times New Roman" w:hAnsiTheme="minorHAnsi" w:cs="Times New Roman"/>
          <w:b w:val="0"/>
          <w:color w:val="auto"/>
          <w:sz w:val="22"/>
          <w:szCs w:val="22"/>
        </w:rPr>
        <w:t xml:space="preserve">Humanities Teacher, Margarita </w:t>
      </w:r>
      <w:proofErr w:type="spellStart"/>
      <w:r w:rsidRPr="00774D47">
        <w:rPr>
          <w:rFonts w:asciiTheme="minorHAnsi" w:eastAsia="Times New Roman" w:hAnsiTheme="minorHAnsi" w:cs="Times New Roman"/>
          <w:b w:val="0"/>
          <w:color w:val="auto"/>
          <w:sz w:val="22"/>
          <w:szCs w:val="22"/>
        </w:rPr>
        <w:t>Muñiz</w:t>
      </w:r>
      <w:proofErr w:type="spellEnd"/>
      <w:r w:rsidRPr="00774D47">
        <w:rPr>
          <w:rFonts w:asciiTheme="minorHAnsi" w:eastAsia="Times New Roman" w:hAnsiTheme="minorHAnsi" w:cs="Times New Roman"/>
          <w:b w:val="0"/>
          <w:color w:val="auto"/>
          <w:sz w:val="22"/>
          <w:szCs w:val="22"/>
        </w:rPr>
        <w:t xml:space="preserve"> Academy, Boston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Kathleen </w:t>
      </w:r>
      <w:proofErr w:type="spellStart"/>
      <w:r w:rsidRPr="00774D47">
        <w:rPr>
          <w:rFonts w:eastAsia="Times New Roman" w:cs="Times New Roman"/>
          <w:b/>
        </w:rPr>
        <w:t>Babini</w:t>
      </w:r>
      <w:proofErr w:type="spellEnd"/>
      <w:r w:rsidRPr="00774D47">
        <w:rPr>
          <w:rFonts w:eastAsia="Times New Roman" w:cs="Times New Roman"/>
          <w:b/>
        </w:rPr>
        <w:t xml:space="preserve">, </w:t>
      </w:r>
      <w:r w:rsidRPr="00774D47">
        <w:rPr>
          <w:rFonts w:eastAsia="Times New Roman" w:cs="Times New Roman"/>
        </w:rPr>
        <w:t>Social Studies Curriculum Coordinator, Plymouth Public Schools (retired)</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Laura Baker, </w:t>
      </w:r>
      <w:r w:rsidRPr="00774D47">
        <w:rPr>
          <w:rFonts w:eastAsia="Times New Roman" w:cs="Times New Roman"/>
        </w:rPr>
        <w:t>Professor of History and History Education, Fitchburg State University</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Debra Block, </w:t>
      </w:r>
      <w:r w:rsidRPr="00774D47">
        <w:rPr>
          <w:rFonts w:eastAsia="Times New Roman" w:cs="Times New Roman"/>
        </w:rPr>
        <w:t>Consultant, English Language Arts and History/Social Studies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Adrian</w:t>
      </w:r>
      <w:r w:rsidR="009F13C9">
        <w:rPr>
          <w:rFonts w:eastAsia="Times New Roman" w:cs="Times New Roman"/>
          <w:b/>
        </w:rPr>
        <w:t>n</w:t>
      </w:r>
      <w:r w:rsidRPr="00774D47">
        <w:rPr>
          <w:rFonts w:eastAsia="Times New Roman" w:cs="Times New Roman"/>
          <w:b/>
        </w:rPr>
        <w:t xml:space="preserve">e </w:t>
      </w:r>
      <w:r w:rsidR="0040311C">
        <w:rPr>
          <w:rFonts w:eastAsia="Times New Roman" w:cs="Times New Roman"/>
          <w:b/>
        </w:rPr>
        <w:t xml:space="preserve">Billingham </w:t>
      </w:r>
      <w:r w:rsidRPr="00774D47">
        <w:rPr>
          <w:rFonts w:eastAsia="Times New Roman" w:cs="Times New Roman"/>
          <w:b/>
        </w:rPr>
        <w:t>Boc</w:t>
      </w:r>
      <w:r w:rsidR="0040311C">
        <w:rPr>
          <w:rFonts w:eastAsia="Times New Roman" w:cs="Times New Roman"/>
          <w:b/>
        </w:rPr>
        <w:t>k</w:t>
      </w:r>
      <w:r w:rsidRPr="00774D47">
        <w:rPr>
          <w:rFonts w:eastAsia="Times New Roman" w:cs="Times New Roman"/>
          <w:b/>
        </w:rPr>
        <w:t xml:space="preserve">, </w:t>
      </w:r>
      <w:r w:rsidRPr="00774D47">
        <w:rPr>
          <w:rFonts w:eastAsia="Times New Roman" w:cs="Times New Roman"/>
        </w:rPr>
        <w:t>Social Studies Program Coordinator</w:t>
      </w:r>
      <w:r w:rsidR="00DA737A" w:rsidRPr="00774D47">
        <w:rPr>
          <w:rFonts w:eastAsia="Times New Roman" w:cs="Times New Roman"/>
        </w:rPr>
        <w:t>,</w:t>
      </w:r>
      <w:r w:rsidRPr="00774D47">
        <w:rPr>
          <w:rFonts w:eastAsia="Times New Roman" w:cs="Times New Roman"/>
        </w:rPr>
        <w:t xml:space="preserve"> </w:t>
      </w:r>
      <w:r w:rsidR="00DA737A" w:rsidRPr="00774D47">
        <w:rPr>
          <w:rFonts w:eastAsia="Times New Roman" w:cs="Times New Roman"/>
        </w:rPr>
        <w:t xml:space="preserve">grades </w:t>
      </w:r>
      <w:r w:rsidR="00C861C3">
        <w:rPr>
          <w:rFonts w:eastAsia="Times New Roman" w:cs="Times New Roman"/>
        </w:rPr>
        <w:t>K</w:t>
      </w:r>
      <w:r w:rsidRPr="00774D47">
        <w:rPr>
          <w:rFonts w:eastAsia="Times New Roman" w:cs="Times New Roman"/>
        </w:rPr>
        <w:t>-12, Andover Public Schools</w:t>
      </w:r>
    </w:p>
    <w:p w:rsidR="00C82606" w:rsidRPr="00774D47" w:rsidRDefault="00C07846" w:rsidP="002A357E">
      <w:pPr>
        <w:spacing w:after="0" w:line="240" w:lineRule="auto"/>
        <w:rPr>
          <w:rFonts w:eastAsia="Times New Roman" w:cs="Times New Roman"/>
          <w:b/>
        </w:rPr>
      </w:pPr>
      <w:r w:rsidRPr="00774D47">
        <w:rPr>
          <w:rFonts w:eastAsia="Times New Roman" w:cs="Times New Roman"/>
          <w:b/>
        </w:rPr>
        <w:t>*</w:t>
      </w:r>
      <w:r w:rsidR="00C82606" w:rsidRPr="00774D47">
        <w:rPr>
          <w:rFonts w:eastAsia="Times New Roman" w:cs="Times New Roman"/>
          <w:b/>
        </w:rPr>
        <w:t xml:space="preserve">Kelley Brown, </w:t>
      </w:r>
      <w:r w:rsidR="00C82606" w:rsidRPr="00774D47">
        <w:rPr>
          <w:rFonts w:eastAsia="Times New Roman" w:cs="Times New Roman"/>
        </w:rPr>
        <w:t>Social Studies Department Head and Professional Development Coordinator, Easthampton High School</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Richard Cairn, </w:t>
      </w:r>
      <w:r w:rsidRPr="00774D47">
        <w:rPr>
          <w:rFonts w:eastAsia="Times New Roman" w:cs="Times New Roman"/>
        </w:rPr>
        <w:t xml:space="preserve">Emerging America Program Director, Collaborative for Educational Services </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Kathleen </w:t>
      </w:r>
      <w:proofErr w:type="spellStart"/>
      <w:r w:rsidRPr="00774D47">
        <w:rPr>
          <w:rFonts w:eastAsia="Times New Roman" w:cs="Times New Roman"/>
          <w:b/>
        </w:rPr>
        <w:t>Conole</w:t>
      </w:r>
      <w:proofErr w:type="spellEnd"/>
      <w:r w:rsidRPr="00774D47">
        <w:rPr>
          <w:rFonts w:eastAsia="Times New Roman" w:cs="Times New Roman"/>
          <w:b/>
        </w:rPr>
        <w:t xml:space="preserve"> </w:t>
      </w:r>
      <w:r w:rsidRPr="00774D47">
        <w:rPr>
          <w:rFonts w:eastAsia="Times New Roman" w:cs="Times New Roman"/>
        </w:rPr>
        <w:t>(Retired) Director of Curriculum and Instruction, Greater Lowell Technical High School</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*Casey Cullen,</w:t>
      </w:r>
      <w:r w:rsidR="00714694" w:rsidRPr="00774D47">
        <w:rPr>
          <w:rFonts w:eastAsia="Times New Roman" w:cs="Times New Roman"/>
          <w:b/>
        </w:rPr>
        <w:t xml:space="preserve"> </w:t>
      </w:r>
      <w:r w:rsidRPr="00774D47">
        <w:rPr>
          <w:rFonts w:eastAsia="Times New Roman" w:cs="Times New Roman"/>
        </w:rPr>
        <w:t xml:space="preserve">History Teacher, Westborough High School </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Jack </w:t>
      </w:r>
      <w:proofErr w:type="spellStart"/>
      <w:r w:rsidRPr="00774D47">
        <w:rPr>
          <w:rFonts w:eastAsia="Times New Roman" w:cs="Times New Roman"/>
          <w:b/>
        </w:rPr>
        <w:t>Cutone</w:t>
      </w:r>
      <w:proofErr w:type="spellEnd"/>
      <w:r w:rsidRPr="00774D47">
        <w:rPr>
          <w:rFonts w:eastAsia="Times New Roman" w:cs="Times New Roman"/>
          <w:b/>
        </w:rPr>
        <w:t xml:space="preserve">, </w:t>
      </w:r>
      <w:r w:rsidRPr="00774D47">
        <w:rPr>
          <w:rFonts w:eastAsia="Times New Roman" w:cs="Times New Roman"/>
        </w:rPr>
        <w:t xml:space="preserve">Professor of Economics, </w:t>
      </w:r>
      <w:proofErr w:type="spellStart"/>
      <w:r w:rsidRPr="00774D47">
        <w:rPr>
          <w:rFonts w:eastAsia="Times New Roman" w:cs="Times New Roman"/>
        </w:rPr>
        <w:t>Quinsigamond</w:t>
      </w:r>
      <w:proofErr w:type="spellEnd"/>
      <w:r w:rsidRPr="00774D47">
        <w:rPr>
          <w:rFonts w:eastAsia="Times New Roman" w:cs="Times New Roman"/>
        </w:rPr>
        <w:t xml:space="preserve"> Community College</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Roger Desrosiers, </w:t>
      </w:r>
      <w:r w:rsidRPr="00774D47">
        <w:rPr>
          <w:rFonts w:eastAsia="Times New Roman" w:cs="Times New Roman"/>
        </w:rPr>
        <w:t>Massachusetts State Coordinator, We the People</w:t>
      </w:r>
      <w:r w:rsidR="000F3874" w:rsidRPr="00774D47">
        <w:rPr>
          <w:rFonts w:eastAsia="Times New Roman" w:cs="Times New Roman"/>
        </w:rPr>
        <w:t xml:space="preserve"> Program</w:t>
      </w:r>
      <w:r w:rsidR="00BA2ACB" w:rsidRPr="00774D47">
        <w:rPr>
          <w:rFonts w:eastAsia="Times New Roman" w:cs="Times New Roman"/>
        </w:rPr>
        <w:t xml:space="preserve"> of the Center for Civic Education</w:t>
      </w:r>
    </w:p>
    <w:p w:rsidR="00C82606" w:rsidRPr="00774D47" w:rsidRDefault="00C82606" w:rsidP="002A357E">
      <w:pPr>
        <w:spacing w:after="0" w:line="240" w:lineRule="auto"/>
        <w:rPr>
          <w:rFonts w:eastAsia="Times New Roman" w:cs="Times New Roman"/>
        </w:rPr>
      </w:pPr>
      <w:r w:rsidRPr="00774D47">
        <w:rPr>
          <w:rFonts w:eastAsia="Times New Roman" w:cs="Times New Roman"/>
          <w:b/>
        </w:rPr>
        <w:t>Vernon Domingo</w:t>
      </w:r>
      <w:r w:rsidRPr="00774D47">
        <w:rPr>
          <w:rFonts w:eastAsia="Times New Roman" w:cs="Times New Roman"/>
        </w:rPr>
        <w:t>, Professor of Geography, Bridgewater State University</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Louise Dube, </w:t>
      </w:r>
      <w:r w:rsidRPr="00774D47">
        <w:rPr>
          <w:rFonts w:eastAsia="Times New Roman" w:cs="Times New Roman"/>
        </w:rPr>
        <w:t xml:space="preserve">Executive Director, </w:t>
      </w:r>
      <w:proofErr w:type="spellStart"/>
      <w:r w:rsidRPr="00774D47">
        <w:rPr>
          <w:rFonts w:eastAsia="Times New Roman" w:cs="Times New Roman"/>
        </w:rPr>
        <w:t>iCivics</w:t>
      </w:r>
      <w:proofErr w:type="spellEnd"/>
    </w:p>
    <w:p w:rsidR="00C82606" w:rsidRPr="00774D47" w:rsidRDefault="001F3278" w:rsidP="002A357E">
      <w:pPr>
        <w:spacing w:after="0" w:line="240" w:lineRule="auto"/>
        <w:rPr>
          <w:rFonts w:eastAsia="Times New Roman" w:cs="Times New Roman"/>
        </w:rPr>
      </w:pPr>
      <w:r w:rsidRPr="00774D47">
        <w:rPr>
          <w:rFonts w:eastAsia="Times New Roman" w:cs="Times New Roman"/>
          <w:b/>
        </w:rPr>
        <w:t>*</w:t>
      </w:r>
      <w:r w:rsidR="00C82606" w:rsidRPr="00774D47">
        <w:rPr>
          <w:rFonts w:eastAsia="Times New Roman" w:cs="Times New Roman"/>
          <w:b/>
        </w:rPr>
        <w:t xml:space="preserve">Kerry Dunne, </w:t>
      </w:r>
      <w:r w:rsidR="00C82606" w:rsidRPr="00774D47">
        <w:rPr>
          <w:rFonts w:eastAsia="Times New Roman" w:cs="Times New Roman"/>
        </w:rPr>
        <w:t xml:space="preserve">Middle and High School History Teacher and Department Head, Weston Public Schools </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*Laura Edouard, </w:t>
      </w:r>
      <w:r w:rsidRPr="00774D47">
        <w:rPr>
          <w:rFonts w:eastAsia="Times New Roman" w:cs="Times New Roman"/>
        </w:rPr>
        <w:t>Vice Principal and History Teacher, City on a Hill Charter School</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Patricia Fontaine, </w:t>
      </w:r>
      <w:r w:rsidRPr="00774D47">
        <w:rPr>
          <w:rFonts w:eastAsia="Times New Roman" w:cs="Times New Roman"/>
        </w:rPr>
        <w:t>Professor of History Education, UMass Lowell</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*Linda Forte,</w:t>
      </w:r>
      <w:r w:rsidR="00714694" w:rsidRPr="00774D47">
        <w:rPr>
          <w:rFonts w:eastAsia="Times New Roman" w:cs="Times New Roman"/>
          <w:b/>
        </w:rPr>
        <w:t xml:space="preserve"> </w:t>
      </w:r>
      <w:r w:rsidRPr="00774D47">
        <w:rPr>
          <w:rFonts w:eastAsia="Times New Roman" w:cs="Times New Roman"/>
        </w:rPr>
        <w:t>Teacher, Midland Street Elementary School, Worcester Public Schools</w:t>
      </w:r>
    </w:p>
    <w:p w:rsidR="00C82606" w:rsidRPr="00774D47" w:rsidRDefault="00C82606" w:rsidP="002A357E">
      <w:pPr>
        <w:spacing w:after="0" w:line="240" w:lineRule="auto"/>
        <w:rPr>
          <w:rFonts w:eastAsia="Times New Roman" w:cs="Times New Roman"/>
          <w:b/>
        </w:rPr>
      </w:pPr>
      <w:proofErr w:type="spellStart"/>
      <w:r w:rsidRPr="00774D47">
        <w:rPr>
          <w:rFonts w:eastAsia="Times New Roman" w:cs="Times New Roman"/>
          <w:b/>
        </w:rPr>
        <w:t>L'Merchie</w:t>
      </w:r>
      <w:proofErr w:type="spellEnd"/>
      <w:r w:rsidRPr="00774D47">
        <w:rPr>
          <w:rFonts w:eastAsia="Times New Roman" w:cs="Times New Roman"/>
          <w:b/>
        </w:rPr>
        <w:t xml:space="preserve"> Frazier, </w:t>
      </w:r>
      <w:r w:rsidRPr="00774D47">
        <w:rPr>
          <w:rFonts w:eastAsia="Times New Roman" w:cs="Times New Roman"/>
        </w:rPr>
        <w:t>Director of Education and Interpretation, Museum of African American History, Boston and Nantucket</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Anastasia Gogol, </w:t>
      </w:r>
      <w:r w:rsidRPr="00774D47">
        <w:rPr>
          <w:rFonts w:eastAsia="Times New Roman" w:cs="Times New Roman"/>
        </w:rPr>
        <w:t>Associate Director, Discovering Justice</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*William </w:t>
      </w:r>
      <w:proofErr w:type="spellStart"/>
      <w:r w:rsidRPr="00774D47">
        <w:rPr>
          <w:rFonts w:eastAsia="Times New Roman" w:cs="Times New Roman"/>
          <w:b/>
        </w:rPr>
        <w:t>Golen</w:t>
      </w:r>
      <w:proofErr w:type="spellEnd"/>
      <w:r w:rsidRPr="00774D47">
        <w:rPr>
          <w:rFonts w:eastAsia="Times New Roman" w:cs="Times New Roman"/>
          <w:b/>
        </w:rPr>
        <w:t xml:space="preserve">, </w:t>
      </w:r>
      <w:r w:rsidRPr="00774D47">
        <w:rPr>
          <w:rFonts w:eastAsia="Times New Roman" w:cs="Times New Roman"/>
        </w:rPr>
        <w:t>Social Studies Curriculum Coordinator, Williams Middle School, Longmeadow Public Schools</w:t>
      </w:r>
    </w:p>
    <w:p w:rsidR="00C82606" w:rsidRPr="00774D47" w:rsidRDefault="00C82606" w:rsidP="002A357E">
      <w:pPr>
        <w:spacing w:after="0" w:line="240" w:lineRule="auto"/>
        <w:rPr>
          <w:rFonts w:eastAsia="Times New Roman" w:cs="Times New Roman"/>
        </w:rPr>
      </w:pPr>
      <w:r w:rsidRPr="00774D47">
        <w:rPr>
          <w:rFonts w:eastAsia="Times New Roman" w:cs="Times New Roman"/>
          <w:b/>
        </w:rPr>
        <w:t>Jason Hilton,</w:t>
      </w:r>
      <w:r w:rsidR="00C47DE3" w:rsidRPr="00774D47">
        <w:rPr>
          <w:rFonts w:eastAsia="Times New Roman" w:cs="Times New Roman"/>
        </w:rPr>
        <w:t xml:space="preserve"> Social Studies Teacher, Wachusett Regional High School </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*Christopher </w:t>
      </w:r>
      <w:proofErr w:type="spellStart"/>
      <w:r w:rsidRPr="00774D47">
        <w:rPr>
          <w:rFonts w:eastAsia="Times New Roman" w:cs="Times New Roman"/>
          <w:b/>
        </w:rPr>
        <w:t>Hoeh</w:t>
      </w:r>
      <w:proofErr w:type="spellEnd"/>
      <w:r w:rsidRPr="00774D47">
        <w:rPr>
          <w:rFonts w:eastAsia="Times New Roman" w:cs="Times New Roman"/>
          <w:b/>
        </w:rPr>
        <w:t xml:space="preserve">, </w:t>
      </w:r>
      <w:r w:rsidRPr="00774D47">
        <w:rPr>
          <w:rFonts w:eastAsia="Times New Roman" w:cs="Times New Roman"/>
        </w:rPr>
        <w:t>Second Grade Teacher, Cambridge Friends School</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*Laura Hubert</w:t>
      </w:r>
      <w:r w:rsidR="007B627D" w:rsidRPr="00774D47">
        <w:rPr>
          <w:rFonts w:eastAsia="Times New Roman" w:cs="Times New Roman"/>
          <w:b/>
        </w:rPr>
        <w:t>,</w:t>
      </w:r>
      <w:r w:rsidR="007B627D" w:rsidRPr="00774D47">
        <w:rPr>
          <w:rFonts w:eastAsia="Times New Roman" w:cs="Times New Roman"/>
        </w:rPr>
        <w:t xml:space="preserve"> Teacher</w:t>
      </w:r>
      <w:r w:rsidRPr="00774D47">
        <w:rPr>
          <w:rFonts w:eastAsia="Times New Roman" w:cs="Times New Roman"/>
        </w:rPr>
        <w:t xml:space="preserve"> and Coach, Berkowitz Elementary School, Chelsea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*Adam </w:t>
      </w:r>
      <w:proofErr w:type="spellStart"/>
      <w:r w:rsidRPr="00774D47">
        <w:rPr>
          <w:rFonts w:eastAsia="Times New Roman" w:cs="Times New Roman"/>
          <w:b/>
        </w:rPr>
        <w:t>Ingano</w:t>
      </w:r>
      <w:proofErr w:type="spellEnd"/>
      <w:r w:rsidR="003378AC" w:rsidRPr="00774D47">
        <w:rPr>
          <w:rFonts w:eastAsia="Times New Roman" w:cs="Times New Roman"/>
          <w:b/>
        </w:rPr>
        <w:t>,</w:t>
      </w:r>
      <w:r w:rsidR="003378AC" w:rsidRPr="00774D47">
        <w:rPr>
          <w:rFonts w:eastAsia="Times New Roman" w:cs="Times New Roman"/>
        </w:rPr>
        <w:t xml:space="preserve"> History</w:t>
      </w:r>
      <w:r w:rsidRPr="00774D47">
        <w:rPr>
          <w:rFonts w:eastAsia="Times New Roman" w:cs="Times New Roman"/>
        </w:rPr>
        <w:t xml:space="preserve"> and Social S</w:t>
      </w:r>
      <w:r w:rsidR="00DA737A" w:rsidRPr="00774D47">
        <w:rPr>
          <w:rFonts w:eastAsia="Times New Roman" w:cs="Times New Roman"/>
        </w:rPr>
        <w:t xml:space="preserve">tudies Coordinator, grades 6-12, </w:t>
      </w:r>
      <w:r w:rsidR="000F3874" w:rsidRPr="00774D47">
        <w:rPr>
          <w:rFonts w:eastAsia="Times New Roman" w:cs="Times New Roman"/>
        </w:rPr>
        <w:t>West</w:t>
      </w:r>
      <w:r w:rsidR="001F3278" w:rsidRPr="00774D47">
        <w:rPr>
          <w:rFonts w:eastAsia="Times New Roman" w:cs="Times New Roman"/>
        </w:rPr>
        <w:t>ford</w:t>
      </w:r>
      <w:r w:rsidRPr="00774D47">
        <w:rPr>
          <w:rFonts w:eastAsia="Times New Roman" w:cs="Times New Roman"/>
        </w:rPr>
        <w:t xml:space="preserve"> Public Schools </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Frances Jones-Sneed,</w:t>
      </w:r>
      <w:r w:rsidR="00714694" w:rsidRPr="00774D47">
        <w:rPr>
          <w:rFonts w:eastAsia="Times New Roman" w:cs="Times New Roman"/>
          <w:b/>
        </w:rPr>
        <w:t xml:space="preserve"> </w:t>
      </w:r>
      <w:r w:rsidRPr="00774D47">
        <w:rPr>
          <w:rFonts w:eastAsia="Times New Roman" w:cs="Times New Roman"/>
        </w:rPr>
        <w:t>Professor of History, Massachusetts College of Liberal Arts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Colleen Kelly, </w:t>
      </w:r>
      <w:r w:rsidRPr="00774D47">
        <w:rPr>
          <w:rFonts w:eastAsia="Times New Roman" w:cs="Times New Roman"/>
        </w:rPr>
        <w:t>History and Social Science Liaison, Worcester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*Angela Lee,</w:t>
      </w:r>
      <w:r w:rsidR="00714694" w:rsidRPr="00774D47">
        <w:rPr>
          <w:rFonts w:eastAsia="Times New Roman" w:cs="Times New Roman"/>
          <w:b/>
        </w:rPr>
        <w:t xml:space="preserve"> </w:t>
      </w:r>
      <w:r w:rsidRPr="00774D47">
        <w:rPr>
          <w:rFonts w:eastAsia="Times New Roman" w:cs="Times New Roman"/>
        </w:rPr>
        <w:t>History Teacher, Weston High School</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Gorman Lee, </w:t>
      </w:r>
      <w:r w:rsidRPr="00774D47">
        <w:rPr>
          <w:rFonts w:eastAsia="Times New Roman" w:cs="Times New Roman"/>
        </w:rPr>
        <w:t>Director of Social Studies, Braintree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Susan </w:t>
      </w:r>
      <w:proofErr w:type="spellStart"/>
      <w:r w:rsidRPr="00774D47">
        <w:rPr>
          <w:rFonts w:eastAsia="Times New Roman" w:cs="Times New Roman"/>
          <w:b/>
        </w:rPr>
        <w:t>Majka</w:t>
      </w:r>
      <w:proofErr w:type="spellEnd"/>
      <w:r w:rsidRPr="00774D47">
        <w:rPr>
          <w:rFonts w:eastAsia="Times New Roman" w:cs="Times New Roman"/>
          <w:b/>
        </w:rPr>
        <w:t xml:space="preserve">, </w:t>
      </w:r>
      <w:r w:rsidRPr="00774D47">
        <w:rPr>
          <w:rFonts w:eastAsia="Times New Roman" w:cs="Times New Roman"/>
        </w:rPr>
        <w:t>Director of Social Studies, Springfield Public Schools</w:t>
      </w:r>
    </w:p>
    <w:p w:rsidR="00C82606" w:rsidRPr="00774D47" w:rsidRDefault="00C82606" w:rsidP="002A357E">
      <w:pPr>
        <w:spacing w:after="0" w:line="240" w:lineRule="auto"/>
        <w:rPr>
          <w:rFonts w:eastAsia="Times New Roman" w:cs="Times New Roman"/>
          <w:b/>
        </w:rPr>
      </w:pPr>
      <w:proofErr w:type="spellStart"/>
      <w:r w:rsidRPr="00774D47">
        <w:rPr>
          <w:rFonts w:eastAsia="Times New Roman" w:cs="Times New Roman"/>
          <w:b/>
        </w:rPr>
        <w:t>Rashaun</w:t>
      </w:r>
      <w:proofErr w:type="spellEnd"/>
      <w:r w:rsidRPr="00774D47">
        <w:rPr>
          <w:rFonts w:eastAsia="Times New Roman" w:cs="Times New Roman"/>
          <w:b/>
        </w:rPr>
        <w:t xml:space="preserve"> Martin, </w:t>
      </w:r>
      <w:r w:rsidRPr="00774D47">
        <w:rPr>
          <w:rFonts w:eastAsia="Times New Roman" w:cs="Times New Roman"/>
        </w:rPr>
        <w:t>Social Studies and World Languages Supervisor, Haverhill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Christopher Martell, </w:t>
      </w:r>
      <w:r w:rsidRPr="00774D47">
        <w:rPr>
          <w:rFonts w:eastAsia="Times New Roman" w:cs="Times New Roman"/>
        </w:rPr>
        <w:t>Professor and Social Studies Education Program Director, Boston University</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*Anthony Mathieu. </w:t>
      </w:r>
      <w:r w:rsidRPr="00774D47">
        <w:rPr>
          <w:rFonts w:eastAsia="Times New Roman" w:cs="Times New Roman"/>
        </w:rPr>
        <w:t>Social Studies Teacher, Boston Latin Academy, Boston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Eileen McQuaid, </w:t>
      </w:r>
      <w:r w:rsidR="000F3874" w:rsidRPr="00774D47">
        <w:rPr>
          <w:rFonts w:eastAsia="Times New Roman" w:cs="Times New Roman"/>
        </w:rPr>
        <w:t>Associate Principal of Curriculum and Instruction</w:t>
      </w:r>
      <w:r w:rsidRPr="00774D47">
        <w:rPr>
          <w:rFonts w:eastAsia="Times New Roman" w:cs="Times New Roman"/>
        </w:rPr>
        <w:t>, Brockton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Michelle Morrissey, </w:t>
      </w:r>
      <w:r w:rsidRPr="00774D47">
        <w:rPr>
          <w:rFonts w:eastAsia="Times New Roman" w:cs="Times New Roman"/>
        </w:rPr>
        <w:t>Director of Instruction in Humanities and World Languages, Boston Collegiate Charter School</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*Justin Norton, </w:t>
      </w:r>
      <w:r w:rsidRPr="00774D47">
        <w:rPr>
          <w:rFonts w:eastAsia="Times New Roman" w:cs="Times New Roman"/>
        </w:rPr>
        <w:t>Eighth Grade Humanities Teacher, Boston Latin Academy, Boston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*Matthew </w:t>
      </w:r>
      <w:proofErr w:type="spellStart"/>
      <w:r w:rsidRPr="00774D47">
        <w:rPr>
          <w:rFonts w:eastAsia="Times New Roman" w:cs="Times New Roman"/>
          <w:b/>
        </w:rPr>
        <w:t>Oosting</w:t>
      </w:r>
      <w:proofErr w:type="spellEnd"/>
      <w:r w:rsidRPr="00774D47">
        <w:rPr>
          <w:rFonts w:eastAsia="Times New Roman" w:cs="Times New Roman"/>
          <w:b/>
        </w:rPr>
        <w:t xml:space="preserve">, </w:t>
      </w:r>
      <w:r w:rsidRPr="00774D47">
        <w:rPr>
          <w:rFonts w:eastAsia="Times New Roman" w:cs="Times New Roman"/>
        </w:rPr>
        <w:t>History Teacher, North Reading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lastRenderedPageBreak/>
        <w:t xml:space="preserve">*Robert Powers, </w:t>
      </w:r>
      <w:r w:rsidR="000F3874" w:rsidRPr="00774D47">
        <w:rPr>
          <w:rFonts w:eastAsia="Times New Roman" w:cs="Times New Roman"/>
        </w:rPr>
        <w:t>History and Social Science Director</w:t>
      </w:r>
      <w:r w:rsidRPr="00774D47">
        <w:rPr>
          <w:rFonts w:eastAsia="Times New Roman" w:cs="Times New Roman"/>
        </w:rPr>
        <w:t xml:space="preserve">, </w:t>
      </w:r>
      <w:r w:rsidR="000F3874" w:rsidRPr="00774D47">
        <w:rPr>
          <w:rFonts w:eastAsia="Times New Roman" w:cs="Times New Roman"/>
        </w:rPr>
        <w:t>Plymouth Public Schools</w:t>
      </w:r>
    </w:p>
    <w:p w:rsidR="00C82606" w:rsidRPr="00774D47" w:rsidRDefault="00C82606" w:rsidP="002A357E">
      <w:pPr>
        <w:spacing w:after="0" w:line="240" w:lineRule="auto"/>
        <w:rPr>
          <w:rFonts w:eastAsia="Times New Roman" w:cs="Times New Roman"/>
          <w:b/>
        </w:rPr>
      </w:pPr>
      <w:r w:rsidRPr="00774D47">
        <w:rPr>
          <w:rFonts w:asciiTheme="majorHAnsi" w:eastAsia="Times New Roman" w:hAnsiTheme="majorHAnsi" w:cs="Times New Roman"/>
          <w:b/>
        </w:rPr>
        <w:t>*</w:t>
      </w:r>
      <w:r w:rsidRPr="00774D47">
        <w:rPr>
          <w:rFonts w:eastAsia="Times New Roman" w:cs="Times New Roman"/>
          <w:b/>
        </w:rPr>
        <w:t xml:space="preserve">Debra Price, </w:t>
      </w:r>
      <w:r w:rsidRPr="00774D47">
        <w:rPr>
          <w:rFonts w:eastAsia="Times New Roman" w:cs="Times New Roman"/>
        </w:rPr>
        <w:t>Teacher, Harvard-Kent Elementary School, Boston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Jos</w:t>
      </w:r>
      <w:r w:rsidR="00A92036" w:rsidRPr="00774D47">
        <w:rPr>
          <w:rFonts w:eastAsia="Times New Roman" w:cs="Times New Roman"/>
          <w:b/>
        </w:rPr>
        <w:t>é</w:t>
      </w:r>
      <w:r w:rsidRPr="00774D47">
        <w:rPr>
          <w:rFonts w:eastAsia="Times New Roman" w:cs="Times New Roman"/>
          <w:b/>
        </w:rPr>
        <w:t xml:space="preserve"> </w:t>
      </w:r>
      <w:r w:rsidR="003378AC" w:rsidRPr="00774D47">
        <w:rPr>
          <w:rFonts w:eastAsia="Times New Roman" w:cs="Times New Roman"/>
          <w:b/>
        </w:rPr>
        <w:t>Reyes,</w:t>
      </w:r>
      <w:r w:rsidR="003378AC" w:rsidRPr="00774D47">
        <w:rPr>
          <w:rFonts w:eastAsia="Times New Roman" w:cs="Times New Roman"/>
        </w:rPr>
        <w:t xml:space="preserve"> Supervisor</w:t>
      </w:r>
      <w:r w:rsidRPr="00774D47">
        <w:rPr>
          <w:rFonts w:eastAsia="Times New Roman" w:cs="Times New Roman"/>
        </w:rPr>
        <w:t xml:space="preserve"> of Humanities 6-12, Marlborough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Siobhan </w:t>
      </w:r>
      <w:r w:rsidR="003378AC" w:rsidRPr="00774D47">
        <w:rPr>
          <w:rFonts w:eastAsia="Times New Roman" w:cs="Times New Roman"/>
          <w:b/>
        </w:rPr>
        <w:t>Ryan,</w:t>
      </w:r>
      <w:r w:rsidR="003378AC" w:rsidRPr="00774D47">
        <w:rPr>
          <w:rFonts w:eastAsia="Times New Roman" w:cs="Times New Roman"/>
        </w:rPr>
        <w:t xml:space="preserve"> Director</w:t>
      </w:r>
      <w:r w:rsidRPr="00774D47">
        <w:rPr>
          <w:rFonts w:eastAsia="Times New Roman" w:cs="Times New Roman"/>
        </w:rPr>
        <w:t xml:space="preserve"> of School Improvement and Leadership Services, Fall River Public Schools</w:t>
      </w:r>
    </w:p>
    <w:p w:rsidR="00C82606" w:rsidRPr="00774D47" w:rsidRDefault="00C82606" w:rsidP="002A357E">
      <w:pPr>
        <w:spacing w:after="0" w:line="240" w:lineRule="auto"/>
        <w:rPr>
          <w:rFonts w:eastAsia="Times New Roman" w:cs="Times New Roman"/>
          <w:b/>
        </w:rPr>
      </w:pPr>
      <w:r w:rsidRPr="00774D47">
        <w:rPr>
          <w:rFonts w:eastAsia="Times New Roman" w:cs="Times New Roman"/>
          <w:b/>
        </w:rPr>
        <w:t xml:space="preserve">Roberta Schaefer, </w:t>
      </w:r>
      <w:r w:rsidRPr="00774D47">
        <w:rPr>
          <w:rFonts w:eastAsia="Times New Roman" w:cs="Times New Roman"/>
        </w:rPr>
        <w:t>Founder, Worcester Regional Research Bureau; Lecturer/Visiting Assistant Professor, Political Science; former member of the Board of Elementary and Secondary Education</w:t>
      </w:r>
    </w:p>
    <w:p w:rsidR="00C82606" w:rsidRPr="00774D47" w:rsidRDefault="00C82606" w:rsidP="002A357E">
      <w:pPr>
        <w:spacing w:after="0" w:line="240" w:lineRule="auto"/>
        <w:rPr>
          <w:b/>
        </w:rPr>
      </w:pPr>
      <w:r w:rsidRPr="00774D47">
        <w:rPr>
          <w:rFonts w:eastAsia="Times New Roman" w:cs="Times New Roman"/>
          <w:b/>
        </w:rPr>
        <w:t xml:space="preserve">Natacha </w:t>
      </w:r>
      <w:r w:rsidR="003378AC" w:rsidRPr="00774D47">
        <w:rPr>
          <w:rFonts w:eastAsia="Times New Roman" w:cs="Times New Roman"/>
          <w:b/>
        </w:rPr>
        <w:t>Scott,</w:t>
      </w:r>
      <w:r w:rsidR="003378AC" w:rsidRPr="00774D47">
        <w:rPr>
          <w:rFonts w:eastAsia="Times New Roman" w:cs="Times New Roman"/>
        </w:rPr>
        <w:t xml:space="preserve"> Director</w:t>
      </w:r>
      <w:r w:rsidRPr="00774D47">
        <w:rPr>
          <w:rFonts w:eastAsia="Times New Roman" w:cs="Times New Roman"/>
        </w:rPr>
        <w:t xml:space="preserve"> of History and Social Studies, Boston Public Schools</w:t>
      </w:r>
    </w:p>
    <w:p w:rsidR="00C82606" w:rsidRPr="00774D47" w:rsidRDefault="00C82606" w:rsidP="002A357E">
      <w:pPr>
        <w:spacing w:after="0" w:line="240" w:lineRule="auto"/>
        <w:rPr>
          <w:rFonts w:eastAsia="Times New Roman" w:cs="Times New Roman"/>
        </w:rPr>
      </w:pPr>
      <w:r w:rsidRPr="00774D47">
        <w:rPr>
          <w:rFonts w:eastAsia="Times New Roman" w:cs="Times New Roman"/>
          <w:b/>
        </w:rPr>
        <w:t xml:space="preserve">Cedric Woods, </w:t>
      </w:r>
      <w:r w:rsidRPr="00774D47">
        <w:rPr>
          <w:rFonts w:eastAsia="Times New Roman" w:cs="Times New Roman"/>
        </w:rPr>
        <w:t>Director, U</w:t>
      </w:r>
      <w:r w:rsidR="00F05C2D">
        <w:rPr>
          <w:rFonts w:eastAsia="Times New Roman" w:cs="Times New Roman"/>
        </w:rPr>
        <w:t xml:space="preserve">niversity of </w:t>
      </w:r>
      <w:r w:rsidRPr="00774D47">
        <w:rPr>
          <w:rFonts w:eastAsia="Times New Roman" w:cs="Times New Roman"/>
        </w:rPr>
        <w:t>Mass</w:t>
      </w:r>
      <w:r w:rsidR="00F05C2D">
        <w:rPr>
          <w:rFonts w:eastAsia="Times New Roman" w:cs="Times New Roman"/>
        </w:rPr>
        <w:t>achusetts</w:t>
      </w:r>
      <w:r w:rsidRPr="00774D47">
        <w:rPr>
          <w:rFonts w:eastAsia="Times New Roman" w:cs="Times New Roman"/>
        </w:rPr>
        <w:t xml:space="preserve"> Boston Institute for New England Native American Studies</w:t>
      </w:r>
    </w:p>
    <w:p w:rsidR="00C82606" w:rsidRPr="00774D47" w:rsidRDefault="002A1A30" w:rsidP="005A385F">
      <w:pPr>
        <w:spacing w:after="0" w:line="240" w:lineRule="auto"/>
      </w:pPr>
      <w:r w:rsidRPr="00774D47">
        <w:t>*PK-12 Teachers</w:t>
      </w:r>
    </w:p>
    <w:p w:rsidR="004115D5" w:rsidRDefault="00C82606" w:rsidP="005A385F">
      <w:pPr>
        <w:spacing w:before="240" w:after="0"/>
      </w:pPr>
      <w:r w:rsidRPr="00774D47">
        <w:rPr>
          <w:rFonts w:asciiTheme="majorHAnsi" w:eastAsia="Times New Roman" w:hAnsiTheme="majorHAnsi" w:cs="Times New Roman"/>
          <w:b/>
          <w:sz w:val="26"/>
          <w:szCs w:val="26"/>
        </w:rPr>
        <w:t>Content Advis</w:t>
      </w:r>
      <w:r w:rsidR="001D5D74" w:rsidRPr="00774D47">
        <w:rPr>
          <w:rFonts w:asciiTheme="majorHAnsi" w:eastAsia="Times New Roman" w:hAnsiTheme="majorHAnsi" w:cs="Times New Roman"/>
          <w:b/>
          <w:sz w:val="26"/>
          <w:szCs w:val="26"/>
        </w:rPr>
        <w:t>o</w:t>
      </w:r>
      <w:r w:rsidRPr="00774D47">
        <w:rPr>
          <w:rFonts w:asciiTheme="majorHAnsi" w:eastAsia="Times New Roman" w:hAnsiTheme="majorHAnsi" w:cs="Times New Roman"/>
          <w:b/>
          <w:sz w:val="26"/>
          <w:szCs w:val="26"/>
        </w:rPr>
        <w:t>rs</w:t>
      </w:r>
      <w:r w:rsidR="00F407CC" w:rsidRPr="00774D47">
        <w:rPr>
          <w:rFonts w:asciiTheme="majorHAnsi" w:eastAsia="Times New Roman" w:hAnsiTheme="majorHAnsi" w:cs="Times New Roman"/>
          <w:b/>
          <w:sz w:val="26"/>
          <w:szCs w:val="26"/>
        </w:rPr>
        <w:t xml:space="preserve"> </w:t>
      </w:r>
    </w:p>
    <w:p w:rsidR="00F91132" w:rsidRPr="004115D5" w:rsidRDefault="00F91132" w:rsidP="004115D5">
      <w:pPr>
        <w:spacing w:after="0" w:line="240" w:lineRule="auto"/>
      </w:pPr>
      <w:r w:rsidRPr="00774D47">
        <w:rPr>
          <w:rFonts w:eastAsia="Times New Roman" w:cs="Times New Roman"/>
          <w:b/>
        </w:rPr>
        <w:t>Brad Austin,</w:t>
      </w:r>
      <w:r w:rsidRPr="00774D47">
        <w:rPr>
          <w:rFonts w:eastAsia="Times New Roman" w:cs="Times New Roman"/>
        </w:rPr>
        <w:t xml:space="preserve"> Professor, Salem State University (U</w:t>
      </w:r>
      <w:r w:rsidR="004115D5">
        <w:rPr>
          <w:rFonts w:eastAsia="Times New Roman" w:cs="Times New Roman"/>
        </w:rPr>
        <w:t>nited States</w:t>
      </w:r>
      <w:r w:rsidR="00D6305C" w:rsidRPr="00774D47">
        <w:rPr>
          <w:rFonts w:eastAsia="Times New Roman" w:cs="Times New Roman"/>
        </w:rPr>
        <w:t xml:space="preserve"> </w:t>
      </w:r>
      <w:r w:rsidRPr="00774D47">
        <w:rPr>
          <w:rFonts w:eastAsia="Times New Roman" w:cs="Times New Roman"/>
        </w:rPr>
        <w:t>history)</w:t>
      </w:r>
    </w:p>
    <w:p w:rsidR="0067081E" w:rsidRPr="00774D47" w:rsidRDefault="0067081E" w:rsidP="004115D5">
      <w:pPr>
        <w:spacing w:after="0" w:line="240" w:lineRule="auto"/>
        <w:rPr>
          <w:rFonts w:eastAsia="Times New Roman" w:cs="Times New Roman"/>
        </w:rPr>
      </w:pPr>
      <w:r w:rsidRPr="00774D47">
        <w:rPr>
          <w:rFonts w:eastAsia="Times New Roman" w:cs="Times New Roman"/>
          <w:b/>
        </w:rPr>
        <w:t xml:space="preserve">Tim Bailey, </w:t>
      </w:r>
      <w:r w:rsidRPr="00774D47">
        <w:rPr>
          <w:rFonts w:eastAsia="Times New Roman" w:cs="Times New Roman"/>
        </w:rPr>
        <w:t>Director of Education, the Gilder Lehrman Institute of American History (United States History)</w:t>
      </w:r>
    </w:p>
    <w:p w:rsidR="00442F22" w:rsidRPr="00774D47" w:rsidRDefault="00442F22" w:rsidP="00442F22">
      <w:pPr>
        <w:spacing w:after="0" w:line="240" w:lineRule="auto"/>
        <w:rPr>
          <w:rFonts w:eastAsia="Times New Roman" w:cs="Times New Roman"/>
        </w:rPr>
      </w:pPr>
      <w:r w:rsidRPr="00774D47">
        <w:rPr>
          <w:rFonts w:eastAsia="Times New Roman" w:cs="Times New Roman"/>
          <w:b/>
        </w:rPr>
        <w:t>Craig Benjamin,</w:t>
      </w:r>
      <w:r w:rsidRPr="00774D47">
        <w:rPr>
          <w:rFonts w:eastAsia="Times New Roman" w:cs="Times New Roman"/>
        </w:rPr>
        <w:t xml:space="preserve"> Professor, Grand Valley State University, Michigan (world history)</w:t>
      </w:r>
    </w:p>
    <w:p w:rsidR="00442F22" w:rsidRPr="00442F22" w:rsidRDefault="00442F22" w:rsidP="00C82606">
      <w:pPr>
        <w:spacing w:after="0" w:line="240" w:lineRule="auto"/>
        <w:rPr>
          <w:rFonts w:eastAsia="Times New Roman" w:cs="Times New Roman"/>
        </w:rPr>
      </w:pPr>
      <w:r>
        <w:rPr>
          <w:rFonts w:eastAsia="Times New Roman" w:cs="Times New Roman"/>
          <w:b/>
        </w:rPr>
        <w:t xml:space="preserve">Rosemary Blanchard, </w:t>
      </w:r>
      <w:r w:rsidRPr="00442F22">
        <w:rPr>
          <w:rFonts w:eastAsia="Times New Roman" w:cs="Times New Roman"/>
        </w:rPr>
        <w:t>Chair, Human Rights Education Community of the National Council for the Social Studies and Co-Vice-Chair, H</w:t>
      </w:r>
      <w:r>
        <w:rPr>
          <w:rFonts w:eastAsia="Times New Roman" w:cs="Times New Roman"/>
        </w:rPr>
        <w:t>u</w:t>
      </w:r>
      <w:r w:rsidRPr="00442F22">
        <w:rPr>
          <w:rFonts w:eastAsia="Times New Roman" w:cs="Times New Roman"/>
        </w:rPr>
        <w:t>man Rights Educators USA</w:t>
      </w:r>
      <w:r w:rsidR="004115D5">
        <w:rPr>
          <w:rFonts w:eastAsia="Times New Roman" w:cs="Times New Roman"/>
        </w:rPr>
        <w:t xml:space="preserve"> (human rights)</w:t>
      </w:r>
    </w:p>
    <w:p w:rsidR="00E91A23" w:rsidRPr="00774D47" w:rsidRDefault="00E91A23" w:rsidP="00C82606">
      <w:pPr>
        <w:spacing w:after="0" w:line="240" w:lineRule="auto"/>
        <w:rPr>
          <w:rFonts w:eastAsia="Times New Roman" w:cs="Times New Roman"/>
        </w:rPr>
      </w:pPr>
      <w:r w:rsidRPr="00774D47">
        <w:rPr>
          <w:rFonts w:eastAsia="Times New Roman" w:cs="Times New Roman"/>
          <w:b/>
        </w:rPr>
        <w:t xml:space="preserve">Maureen Costello, </w:t>
      </w:r>
      <w:r w:rsidR="00774D47" w:rsidRPr="00774D47">
        <w:rPr>
          <w:rFonts w:eastAsia="Times New Roman" w:cs="Times New Roman"/>
        </w:rPr>
        <w:t>Teaching Tolerance</w:t>
      </w:r>
      <w:r w:rsidR="00774D47" w:rsidRPr="00774D47">
        <w:rPr>
          <w:rFonts w:eastAsia="Times New Roman" w:cs="Times New Roman"/>
          <w:b/>
        </w:rPr>
        <w:t xml:space="preserve"> </w:t>
      </w:r>
      <w:r w:rsidRPr="00774D47">
        <w:rPr>
          <w:rFonts w:eastAsia="Times New Roman" w:cs="Times New Roman"/>
        </w:rPr>
        <w:t>Director, Southern Poverty Law Center (African American history)</w:t>
      </w:r>
    </w:p>
    <w:p w:rsidR="00F407CC" w:rsidRPr="00774D47" w:rsidRDefault="0025256A" w:rsidP="00C82606">
      <w:pPr>
        <w:spacing w:after="0" w:line="240" w:lineRule="auto"/>
        <w:rPr>
          <w:rFonts w:eastAsia="Times New Roman" w:cs="Times New Roman"/>
        </w:rPr>
      </w:pPr>
      <w:r w:rsidRPr="00774D47">
        <w:rPr>
          <w:rFonts w:eastAsia="Times New Roman" w:cs="Times New Roman"/>
          <w:b/>
        </w:rPr>
        <w:t>Robert</w:t>
      </w:r>
      <w:r w:rsidR="00F407CC" w:rsidRPr="00774D47">
        <w:rPr>
          <w:rFonts w:eastAsia="Times New Roman" w:cs="Times New Roman"/>
          <w:b/>
        </w:rPr>
        <w:t xml:space="preserve"> </w:t>
      </w:r>
      <w:proofErr w:type="spellStart"/>
      <w:r w:rsidR="00F407CC" w:rsidRPr="00774D47">
        <w:rPr>
          <w:rFonts w:eastAsia="Times New Roman" w:cs="Times New Roman"/>
          <w:b/>
        </w:rPr>
        <w:t>Forr</w:t>
      </w:r>
      <w:r w:rsidRPr="00774D47">
        <w:rPr>
          <w:rFonts w:eastAsia="Times New Roman" w:cs="Times New Roman"/>
          <w:b/>
        </w:rPr>
        <w:t>a</w:t>
      </w:r>
      <w:r w:rsidR="00F407CC" w:rsidRPr="00774D47">
        <w:rPr>
          <w:rFonts w:eastAsia="Times New Roman" w:cs="Times New Roman"/>
          <w:b/>
        </w:rPr>
        <w:t>nt</w:t>
      </w:r>
      <w:proofErr w:type="spellEnd"/>
      <w:r w:rsidRPr="00774D47">
        <w:rPr>
          <w:rFonts w:eastAsia="Times New Roman" w:cs="Times New Roman"/>
          <w:b/>
        </w:rPr>
        <w:t>,</w:t>
      </w:r>
      <w:r w:rsidRPr="00774D47">
        <w:rPr>
          <w:rFonts w:eastAsia="Times New Roman" w:cs="Times New Roman"/>
        </w:rPr>
        <w:t xml:space="preserve"> Professor, University of Massachusetts, Lowell (industrial history)</w:t>
      </w:r>
    </w:p>
    <w:p w:rsidR="005E616C" w:rsidRPr="00774D47" w:rsidRDefault="00EC1E72" w:rsidP="00C82606">
      <w:pPr>
        <w:spacing w:after="0" w:line="240" w:lineRule="auto"/>
        <w:rPr>
          <w:rFonts w:eastAsia="Times New Roman" w:cs="Times New Roman"/>
        </w:rPr>
      </w:pPr>
      <w:r w:rsidRPr="00774D47">
        <w:rPr>
          <w:rFonts w:eastAsia="Times New Roman" w:cs="Times New Roman"/>
          <w:b/>
        </w:rPr>
        <w:t>Debra Fowler,</w:t>
      </w:r>
      <w:r w:rsidRPr="00774D47">
        <w:rPr>
          <w:rFonts w:eastAsia="Times New Roman" w:cs="Times New Roman"/>
        </w:rPr>
        <w:t xml:space="preserve"> </w:t>
      </w:r>
      <w:r w:rsidR="006B58EA">
        <w:rPr>
          <w:rFonts w:eastAsia="Times New Roman" w:cs="Times New Roman"/>
        </w:rPr>
        <w:t xml:space="preserve">Co-Executive Director, History </w:t>
      </w:r>
      <w:proofErr w:type="spellStart"/>
      <w:r w:rsidR="006B58EA">
        <w:rPr>
          <w:rFonts w:eastAsia="Times New Roman" w:cs="Times New Roman"/>
        </w:rPr>
        <w:t>Unerased</w:t>
      </w:r>
      <w:proofErr w:type="spellEnd"/>
      <w:r w:rsidR="006B58EA">
        <w:rPr>
          <w:rFonts w:eastAsia="Times New Roman" w:cs="Times New Roman"/>
        </w:rPr>
        <w:t xml:space="preserve">, Inc., </w:t>
      </w:r>
      <w:r w:rsidRPr="00774D47">
        <w:rPr>
          <w:rFonts w:eastAsia="Times New Roman" w:cs="Times New Roman"/>
        </w:rPr>
        <w:t>former teacher, Lowell High School (LGBTQ</w:t>
      </w:r>
      <w:r w:rsidR="006108F5" w:rsidRPr="00774D47">
        <w:rPr>
          <w:rFonts w:eastAsia="Times New Roman" w:cs="Times New Roman"/>
        </w:rPr>
        <w:t>+</w:t>
      </w:r>
      <w:r w:rsidRPr="00774D47">
        <w:rPr>
          <w:rFonts w:eastAsia="Times New Roman" w:cs="Times New Roman"/>
        </w:rPr>
        <w:t xml:space="preserve"> history)</w:t>
      </w:r>
    </w:p>
    <w:p w:rsidR="00F407CC" w:rsidRPr="00774D47" w:rsidRDefault="00F407CC" w:rsidP="00C82606">
      <w:pPr>
        <w:spacing w:after="0" w:line="240" w:lineRule="auto"/>
        <w:rPr>
          <w:rFonts w:eastAsia="Times New Roman" w:cs="Times New Roman"/>
        </w:rPr>
      </w:pPr>
      <w:r w:rsidRPr="00774D47">
        <w:rPr>
          <w:rFonts w:eastAsia="Times New Roman" w:cs="Times New Roman"/>
          <w:b/>
        </w:rPr>
        <w:t xml:space="preserve">Janet </w:t>
      </w:r>
      <w:proofErr w:type="spellStart"/>
      <w:r w:rsidRPr="00774D47">
        <w:rPr>
          <w:rFonts w:eastAsia="Times New Roman" w:cs="Times New Roman"/>
          <w:b/>
        </w:rPr>
        <w:t>Furey</w:t>
      </w:r>
      <w:proofErr w:type="spellEnd"/>
      <w:r w:rsidR="0025256A" w:rsidRPr="00774D47">
        <w:rPr>
          <w:rFonts w:eastAsia="Times New Roman" w:cs="Times New Roman"/>
          <w:b/>
        </w:rPr>
        <w:t xml:space="preserve">, </w:t>
      </w:r>
      <w:r w:rsidR="003673C2" w:rsidRPr="00774D47">
        <w:rPr>
          <w:rFonts w:eastAsia="Times New Roman" w:cs="Times New Roman"/>
        </w:rPr>
        <w:t>teacher, Weston Public Schools, retired</w:t>
      </w:r>
      <w:r w:rsidR="0025256A" w:rsidRPr="00774D47">
        <w:rPr>
          <w:rFonts w:eastAsia="Times New Roman" w:cs="Times New Roman"/>
        </w:rPr>
        <w:t>, standards writer (elementary curriculum, technology)</w:t>
      </w:r>
    </w:p>
    <w:p w:rsidR="00F407CC" w:rsidRPr="00774D47" w:rsidRDefault="00F407CC" w:rsidP="00C82606">
      <w:pPr>
        <w:spacing w:after="0" w:line="240" w:lineRule="auto"/>
        <w:rPr>
          <w:rFonts w:eastAsia="Times New Roman" w:cs="Times New Roman"/>
        </w:rPr>
      </w:pPr>
      <w:r w:rsidRPr="00774D47">
        <w:rPr>
          <w:rFonts w:eastAsia="Times New Roman" w:cs="Times New Roman"/>
          <w:b/>
        </w:rPr>
        <w:t xml:space="preserve">Robert </w:t>
      </w:r>
      <w:proofErr w:type="spellStart"/>
      <w:r w:rsidRPr="00774D47">
        <w:rPr>
          <w:rFonts w:eastAsia="Times New Roman" w:cs="Times New Roman"/>
          <w:b/>
        </w:rPr>
        <w:t>Furey</w:t>
      </w:r>
      <w:proofErr w:type="spellEnd"/>
      <w:r w:rsidR="0025256A" w:rsidRPr="00774D47">
        <w:rPr>
          <w:rFonts w:eastAsia="Times New Roman" w:cs="Times New Roman"/>
          <w:b/>
        </w:rPr>
        <w:t xml:space="preserve">, </w:t>
      </w:r>
      <w:r w:rsidR="0025256A" w:rsidRPr="00774D47">
        <w:rPr>
          <w:rFonts w:eastAsia="Times New Roman" w:cs="Times New Roman"/>
        </w:rPr>
        <w:t>History and Social Science Department Head, Co</w:t>
      </w:r>
      <w:r w:rsidR="003673C2" w:rsidRPr="00774D47">
        <w:rPr>
          <w:rFonts w:eastAsia="Times New Roman" w:cs="Times New Roman"/>
        </w:rPr>
        <w:t>ncord-Carlisle Regional School,</w:t>
      </w:r>
      <w:r w:rsidR="006108F5" w:rsidRPr="00774D47">
        <w:rPr>
          <w:rFonts w:eastAsia="Times New Roman" w:cs="Times New Roman"/>
        </w:rPr>
        <w:t xml:space="preserve"> </w:t>
      </w:r>
      <w:r w:rsidR="003673C2" w:rsidRPr="00774D47">
        <w:rPr>
          <w:rFonts w:eastAsia="Times New Roman" w:cs="Times New Roman"/>
        </w:rPr>
        <w:t>retired</w:t>
      </w:r>
      <w:r w:rsidR="0025256A" w:rsidRPr="00774D47">
        <w:rPr>
          <w:rFonts w:eastAsia="Times New Roman" w:cs="Times New Roman"/>
        </w:rPr>
        <w:t xml:space="preserve"> (civics, </w:t>
      </w:r>
      <w:r w:rsidR="004115D5" w:rsidRPr="00774D47">
        <w:rPr>
          <w:rFonts w:eastAsia="Times New Roman" w:cs="Times New Roman"/>
        </w:rPr>
        <w:t>U</w:t>
      </w:r>
      <w:r w:rsidR="004115D5">
        <w:rPr>
          <w:rFonts w:eastAsia="Times New Roman" w:cs="Times New Roman"/>
        </w:rPr>
        <w:t>nited States</w:t>
      </w:r>
      <w:r w:rsidR="004115D5" w:rsidRPr="00774D47">
        <w:rPr>
          <w:rFonts w:eastAsia="Times New Roman" w:cs="Times New Roman"/>
        </w:rPr>
        <w:t xml:space="preserve"> </w:t>
      </w:r>
      <w:r w:rsidR="0098557C" w:rsidRPr="00774D47">
        <w:rPr>
          <w:rFonts w:eastAsia="Times New Roman" w:cs="Times New Roman"/>
        </w:rPr>
        <w:t>h</w:t>
      </w:r>
      <w:r w:rsidR="0025256A" w:rsidRPr="00774D47">
        <w:rPr>
          <w:rFonts w:eastAsia="Times New Roman" w:cs="Times New Roman"/>
        </w:rPr>
        <w:t>istory)</w:t>
      </w:r>
    </w:p>
    <w:p w:rsidR="00442F22" w:rsidRPr="00442F22" w:rsidRDefault="00442F22" w:rsidP="00C82606">
      <w:pPr>
        <w:spacing w:after="0" w:line="240" w:lineRule="auto"/>
        <w:rPr>
          <w:rFonts w:eastAsia="Times New Roman" w:cs="Times New Roman"/>
        </w:rPr>
      </w:pPr>
      <w:proofErr w:type="spellStart"/>
      <w:r>
        <w:rPr>
          <w:rFonts w:eastAsia="Times New Roman" w:cs="Times New Roman"/>
          <w:b/>
        </w:rPr>
        <w:t>Nitana</w:t>
      </w:r>
      <w:proofErr w:type="spellEnd"/>
      <w:r>
        <w:rPr>
          <w:rFonts w:eastAsia="Times New Roman" w:cs="Times New Roman"/>
          <w:b/>
        </w:rPr>
        <w:t xml:space="preserve"> </w:t>
      </w:r>
      <w:proofErr w:type="spellStart"/>
      <w:r>
        <w:rPr>
          <w:rFonts w:eastAsia="Times New Roman" w:cs="Times New Roman"/>
          <w:b/>
        </w:rPr>
        <w:t>Greendeer</w:t>
      </w:r>
      <w:proofErr w:type="spellEnd"/>
      <w:r>
        <w:rPr>
          <w:rFonts w:eastAsia="Times New Roman" w:cs="Times New Roman"/>
          <w:b/>
        </w:rPr>
        <w:t xml:space="preserve">, </w:t>
      </w:r>
      <w:r w:rsidRPr="00442F22">
        <w:rPr>
          <w:rFonts w:eastAsia="Times New Roman" w:cs="Times New Roman"/>
        </w:rPr>
        <w:t>Education Director, Mashpee Wampanoag</w:t>
      </w:r>
      <w:r w:rsidR="004115D5">
        <w:rPr>
          <w:rFonts w:eastAsia="Times New Roman" w:cs="Times New Roman"/>
        </w:rPr>
        <w:t xml:space="preserve"> (Massachusetts Native Peoples history)</w:t>
      </w:r>
    </w:p>
    <w:p w:rsidR="009B6FB6" w:rsidRPr="009B6FB6" w:rsidRDefault="009B6FB6" w:rsidP="00C82606">
      <w:pPr>
        <w:spacing w:after="0" w:line="240" w:lineRule="auto"/>
        <w:rPr>
          <w:rFonts w:eastAsia="Times New Roman" w:cs="Times New Roman"/>
        </w:rPr>
      </w:pPr>
      <w:r>
        <w:rPr>
          <w:rFonts w:eastAsia="Times New Roman" w:cs="Times New Roman"/>
          <w:b/>
        </w:rPr>
        <w:t xml:space="preserve">William R. </w:t>
      </w:r>
      <w:proofErr w:type="spellStart"/>
      <w:r>
        <w:rPr>
          <w:rFonts w:eastAsia="Times New Roman" w:cs="Times New Roman"/>
          <w:b/>
        </w:rPr>
        <w:t>Keylor</w:t>
      </w:r>
      <w:proofErr w:type="spellEnd"/>
      <w:r>
        <w:rPr>
          <w:rFonts w:eastAsia="Times New Roman" w:cs="Times New Roman"/>
          <w:b/>
        </w:rPr>
        <w:t xml:space="preserve">, </w:t>
      </w:r>
      <w:r w:rsidRPr="009B6FB6">
        <w:rPr>
          <w:rFonts w:eastAsia="Times New Roman" w:cs="Times New Roman"/>
        </w:rPr>
        <w:t>Professor, Boston University (</w:t>
      </w:r>
      <w:r>
        <w:rPr>
          <w:rFonts w:eastAsia="Times New Roman" w:cs="Times New Roman"/>
        </w:rPr>
        <w:t>m</w:t>
      </w:r>
      <w:r w:rsidRPr="009B6FB6">
        <w:rPr>
          <w:rFonts w:eastAsia="Times New Roman" w:cs="Times New Roman"/>
        </w:rPr>
        <w:t xml:space="preserve">odern </w:t>
      </w:r>
      <w:r w:rsidR="004115D5" w:rsidRPr="00774D47">
        <w:rPr>
          <w:rFonts w:eastAsia="Times New Roman" w:cs="Times New Roman"/>
        </w:rPr>
        <w:t>U</w:t>
      </w:r>
      <w:r w:rsidR="004115D5">
        <w:rPr>
          <w:rFonts w:eastAsia="Times New Roman" w:cs="Times New Roman"/>
        </w:rPr>
        <w:t>nited States</w:t>
      </w:r>
      <w:r w:rsidR="004115D5" w:rsidRPr="00774D47">
        <w:rPr>
          <w:rFonts w:eastAsia="Times New Roman" w:cs="Times New Roman"/>
        </w:rPr>
        <w:t xml:space="preserve"> </w:t>
      </w:r>
      <w:r w:rsidRPr="009B6FB6">
        <w:rPr>
          <w:rFonts w:eastAsia="Times New Roman" w:cs="Times New Roman"/>
        </w:rPr>
        <w:t>and international history)</w:t>
      </w:r>
    </w:p>
    <w:p w:rsidR="006108F5" w:rsidRPr="00774D47" w:rsidRDefault="006108F5" w:rsidP="00C82606">
      <w:pPr>
        <w:spacing w:after="0" w:line="240" w:lineRule="auto"/>
        <w:rPr>
          <w:rFonts w:eastAsia="Times New Roman" w:cs="Times New Roman"/>
        </w:rPr>
      </w:pPr>
      <w:r w:rsidRPr="00774D47">
        <w:rPr>
          <w:rFonts w:eastAsia="Times New Roman" w:cs="Times New Roman"/>
          <w:b/>
        </w:rPr>
        <w:t>Priya Lal</w:t>
      </w:r>
      <w:r w:rsidRPr="00774D47">
        <w:rPr>
          <w:rFonts w:eastAsia="Times New Roman" w:cs="Times New Roman"/>
        </w:rPr>
        <w:t>, Associate Professor, Boston College (African and world history)</w:t>
      </w:r>
    </w:p>
    <w:p w:rsidR="00F407CC" w:rsidRPr="00774D47" w:rsidRDefault="00F407CC" w:rsidP="00C82606">
      <w:pPr>
        <w:spacing w:after="0" w:line="240" w:lineRule="auto"/>
        <w:rPr>
          <w:rFonts w:eastAsia="Times New Roman" w:cs="Times New Roman"/>
        </w:rPr>
      </w:pPr>
      <w:proofErr w:type="spellStart"/>
      <w:r w:rsidRPr="00774D47">
        <w:rPr>
          <w:rFonts w:eastAsia="Times New Roman" w:cs="Times New Roman"/>
          <w:b/>
        </w:rPr>
        <w:t>Cris</w:t>
      </w:r>
      <w:proofErr w:type="spellEnd"/>
      <w:r w:rsidRPr="00774D47">
        <w:rPr>
          <w:rFonts w:eastAsia="Times New Roman" w:cs="Times New Roman"/>
          <w:b/>
        </w:rPr>
        <w:t xml:space="preserve"> Martin</w:t>
      </w:r>
      <w:r w:rsidR="0025256A" w:rsidRPr="00774D47">
        <w:rPr>
          <w:rFonts w:eastAsia="Times New Roman" w:cs="Times New Roman"/>
          <w:b/>
        </w:rPr>
        <w:t>,</w:t>
      </w:r>
      <w:r w:rsidR="0025256A" w:rsidRPr="00774D47">
        <w:rPr>
          <w:rFonts w:eastAsia="Times New Roman" w:cs="Times New Roman"/>
        </w:rPr>
        <w:t xml:space="preserve"> </w:t>
      </w:r>
      <w:r w:rsidR="005E616C" w:rsidRPr="00774D47">
        <w:rPr>
          <w:rFonts w:eastAsia="Times New Roman" w:cs="Times New Roman"/>
        </w:rPr>
        <w:t xml:space="preserve">Outreach </w:t>
      </w:r>
      <w:r w:rsidR="0025256A" w:rsidRPr="00774D47">
        <w:rPr>
          <w:rFonts w:eastAsia="Times New Roman" w:cs="Times New Roman"/>
        </w:rPr>
        <w:t xml:space="preserve">Director of the Davis Center for Russian and </w:t>
      </w:r>
      <w:r w:rsidR="005E616C" w:rsidRPr="00774D47">
        <w:rPr>
          <w:rFonts w:eastAsia="Times New Roman" w:cs="Times New Roman"/>
        </w:rPr>
        <w:t>Eurasian</w:t>
      </w:r>
      <w:r w:rsidR="0025256A" w:rsidRPr="00774D47">
        <w:rPr>
          <w:rFonts w:eastAsia="Times New Roman" w:cs="Times New Roman"/>
        </w:rPr>
        <w:t xml:space="preserve"> Studies, Harvard University</w:t>
      </w:r>
      <w:r w:rsidR="002A1A30" w:rsidRPr="00774D47">
        <w:rPr>
          <w:rFonts w:eastAsia="Times New Roman" w:cs="Times New Roman"/>
        </w:rPr>
        <w:t xml:space="preserve"> (Russian</w:t>
      </w:r>
      <w:r w:rsidR="005E616C" w:rsidRPr="00774D47">
        <w:rPr>
          <w:rFonts w:eastAsia="Times New Roman" w:cs="Times New Roman"/>
        </w:rPr>
        <w:t xml:space="preserve"> and Eurasian</w:t>
      </w:r>
      <w:r w:rsidR="002A1A30" w:rsidRPr="00774D47">
        <w:rPr>
          <w:rFonts w:eastAsia="Times New Roman" w:cs="Times New Roman"/>
        </w:rPr>
        <w:t xml:space="preserve"> history)</w:t>
      </w:r>
    </w:p>
    <w:p w:rsidR="002A357E" w:rsidRPr="002A357E" w:rsidRDefault="002A357E" w:rsidP="002A357E">
      <w:pPr>
        <w:pStyle w:val="Normal3"/>
        <w:spacing w:line="240" w:lineRule="auto"/>
        <w:rPr>
          <w:rFonts w:asciiTheme="minorHAnsi" w:eastAsia="Times New Roman" w:hAnsiTheme="minorHAnsi" w:cs="Times New Roman"/>
          <w:b/>
        </w:rPr>
      </w:pPr>
      <w:r w:rsidRPr="002A357E">
        <w:rPr>
          <w:rFonts w:asciiTheme="minorHAnsi" w:eastAsia="Times New Roman" w:hAnsiTheme="minorHAnsi" w:cs="Times New Roman"/>
          <w:b/>
        </w:rPr>
        <w:t>Members of The Massachusetts State Student Advisory Council</w:t>
      </w:r>
      <w:r>
        <w:rPr>
          <w:rFonts w:asciiTheme="minorHAnsi" w:eastAsia="Times New Roman" w:hAnsiTheme="minorHAnsi" w:cs="Times New Roman"/>
          <w:b/>
        </w:rPr>
        <w:t xml:space="preserve"> </w:t>
      </w:r>
      <w:r w:rsidRPr="002A357E">
        <w:rPr>
          <w:rFonts w:asciiTheme="minorHAnsi" w:eastAsia="Times New Roman" w:hAnsiTheme="minorHAnsi" w:cs="Times New Roman"/>
          <w:b/>
        </w:rPr>
        <w:t>Civic Education and Engagement Workgroup 2017-2018</w:t>
      </w:r>
    </w:p>
    <w:p w:rsidR="002A357E" w:rsidRPr="005A385F" w:rsidRDefault="002A357E" w:rsidP="005A385F">
      <w:pPr>
        <w:pStyle w:val="Normal3"/>
        <w:spacing w:line="240" w:lineRule="auto"/>
        <w:rPr>
          <w:rFonts w:asciiTheme="minorHAnsi" w:eastAsia="Times New Roman" w:hAnsiTheme="minorHAnsi" w:cs="Times New Roman"/>
        </w:rPr>
      </w:pPr>
      <w:r w:rsidRPr="002A357E">
        <w:rPr>
          <w:rFonts w:asciiTheme="minorHAnsi" w:eastAsia="Times New Roman" w:hAnsiTheme="minorHAnsi" w:cs="Times New Roman"/>
          <w:b/>
        </w:rPr>
        <w:t xml:space="preserve">Chris </w:t>
      </w:r>
      <w:proofErr w:type="spellStart"/>
      <w:r w:rsidRPr="002A357E">
        <w:rPr>
          <w:rFonts w:asciiTheme="minorHAnsi" w:eastAsia="Times New Roman" w:hAnsiTheme="minorHAnsi" w:cs="Times New Roman"/>
          <w:b/>
        </w:rPr>
        <w:t>Bezdedeanu</w:t>
      </w:r>
      <w:proofErr w:type="spellEnd"/>
      <w:r w:rsidRPr="002A357E">
        <w:rPr>
          <w:rFonts w:asciiTheme="minorHAnsi" w:eastAsia="Times New Roman" w:hAnsiTheme="minorHAnsi" w:cs="Times New Roman"/>
        </w:rPr>
        <w:t>, Workgroup Chair</w:t>
      </w:r>
      <w:r w:rsidR="005A385F">
        <w:rPr>
          <w:rFonts w:asciiTheme="minorHAnsi" w:eastAsia="Times New Roman" w:hAnsiTheme="minorHAnsi" w:cs="Times New Roman"/>
        </w:rPr>
        <w:t xml:space="preserve">, </w:t>
      </w:r>
      <w:r w:rsidRPr="002A357E">
        <w:rPr>
          <w:rFonts w:asciiTheme="minorHAnsi" w:eastAsia="Times New Roman" w:hAnsiTheme="minorHAnsi" w:cs="Times New Roman"/>
          <w:b/>
        </w:rPr>
        <w:t xml:space="preserve">Brian </w:t>
      </w:r>
      <w:proofErr w:type="spellStart"/>
      <w:r w:rsidRPr="002A357E">
        <w:rPr>
          <w:rFonts w:asciiTheme="minorHAnsi" w:eastAsia="Times New Roman" w:hAnsiTheme="minorHAnsi" w:cs="Times New Roman"/>
          <w:b/>
        </w:rPr>
        <w:t>Anastasio</w:t>
      </w:r>
      <w:proofErr w:type="spellEnd"/>
      <w:r w:rsidRPr="002A357E">
        <w:rPr>
          <w:rFonts w:asciiTheme="minorHAnsi" w:eastAsia="Times New Roman" w:hAnsiTheme="minorHAnsi" w:cs="Times New Roman"/>
        </w:rPr>
        <w:t>, Workgroup Communications Coordinator</w:t>
      </w:r>
      <w:r w:rsidR="005A385F">
        <w:rPr>
          <w:rFonts w:asciiTheme="minorHAnsi" w:eastAsia="Times New Roman" w:hAnsiTheme="minorHAnsi" w:cs="Times New Roman"/>
        </w:rPr>
        <w:t xml:space="preserve">, </w:t>
      </w:r>
      <w:r w:rsidRPr="002A357E">
        <w:rPr>
          <w:rFonts w:asciiTheme="minorHAnsi" w:eastAsia="Times New Roman" w:hAnsiTheme="minorHAnsi" w:cs="Times New Roman"/>
          <w:b/>
        </w:rPr>
        <w:t>Hannah Trimarchi</w:t>
      </w:r>
      <w:r w:rsidRPr="002A357E">
        <w:rPr>
          <w:rFonts w:asciiTheme="minorHAnsi" w:eastAsia="Times New Roman" w:hAnsiTheme="minorHAnsi" w:cs="Times New Roman"/>
        </w:rPr>
        <w:t>, Council Chairwoman</w:t>
      </w:r>
      <w:r w:rsidR="005A385F">
        <w:rPr>
          <w:rFonts w:asciiTheme="minorHAnsi" w:eastAsia="Times New Roman" w:hAnsiTheme="minorHAnsi" w:cs="Times New Roman"/>
        </w:rPr>
        <w:t xml:space="preserve">, </w:t>
      </w:r>
      <w:r w:rsidRPr="002A357E">
        <w:rPr>
          <w:rFonts w:asciiTheme="minorHAnsi" w:eastAsia="Times New Roman" w:hAnsiTheme="minorHAnsi" w:cs="Times New Roman"/>
          <w:b/>
        </w:rPr>
        <w:t>Litzy Rodriguez</w:t>
      </w:r>
      <w:r w:rsidRPr="002A357E">
        <w:rPr>
          <w:rFonts w:asciiTheme="minorHAnsi" w:eastAsia="Times New Roman" w:hAnsiTheme="minorHAnsi" w:cs="Times New Roman"/>
        </w:rPr>
        <w:t>, Council Vice Chair</w:t>
      </w:r>
      <w:r w:rsidR="005A385F">
        <w:rPr>
          <w:rFonts w:asciiTheme="minorHAnsi" w:eastAsia="Times New Roman" w:hAnsiTheme="minorHAnsi" w:cs="Times New Roman"/>
        </w:rPr>
        <w:t xml:space="preserve">, </w:t>
      </w:r>
      <w:r w:rsidRPr="002A357E">
        <w:rPr>
          <w:rFonts w:asciiTheme="minorHAnsi" w:eastAsia="Times New Roman" w:hAnsiTheme="minorHAnsi" w:cs="Times New Roman"/>
          <w:b/>
        </w:rPr>
        <w:t>Shreya Nair</w:t>
      </w:r>
      <w:r w:rsidRPr="002A357E">
        <w:rPr>
          <w:rFonts w:asciiTheme="minorHAnsi" w:eastAsia="Times New Roman" w:hAnsiTheme="minorHAnsi" w:cs="Times New Roman"/>
        </w:rPr>
        <w:t>, Council Communications Coordinator</w:t>
      </w:r>
      <w:r w:rsidR="005A385F">
        <w:rPr>
          <w:rFonts w:asciiTheme="minorHAnsi" w:eastAsia="Times New Roman" w:hAnsiTheme="minorHAnsi" w:cs="Times New Roman"/>
        </w:rPr>
        <w:t xml:space="preserve">, </w:t>
      </w:r>
      <w:r w:rsidRPr="005A385F">
        <w:rPr>
          <w:rFonts w:asciiTheme="minorHAnsi" w:eastAsia="Times New Roman" w:hAnsiTheme="minorHAnsi" w:cs="Times New Roman"/>
          <w:b/>
        </w:rPr>
        <w:t>Adam Cavanaugh, Jennie Chang, Dylan Gordon</w:t>
      </w:r>
      <w:r w:rsidR="005A385F">
        <w:rPr>
          <w:rFonts w:asciiTheme="minorHAnsi" w:eastAsia="Times New Roman" w:hAnsiTheme="minorHAnsi" w:cs="Times New Roman"/>
        </w:rPr>
        <w:t xml:space="preserve">, </w:t>
      </w:r>
      <w:r w:rsidRPr="005A385F">
        <w:rPr>
          <w:rFonts w:asciiTheme="minorHAnsi" w:eastAsia="Times New Roman" w:hAnsiTheme="minorHAnsi" w:cs="Times New Roman"/>
          <w:b/>
        </w:rPr>
        <w:t xml:space="preserve">Frederick Hanna, Jack Hurd, Megan Jens, Diana </w:t>
      </w:r>
      <w:proofErr w:type="spellStart"/>
      <w:r w:rsidRPr="005A385F">
        <w:rPr>
          <w:rFonts w:asciiTheme="minorHAnsi" w:eastAsia="Times New Roman" w:hAnsiTheme="minorHAnsi" w:cs="Times New Roman"/>
          <w:b/>
        </w:rPr>
        <w:t>Kulmizev</w:t>
      </w:r>
      <w:proofErr w:type="spellEnd"/>
      <w:r w:rsidRPr="005A385F">
        <w:rPr>
          <w:rFonts w:asciiTheme="minorHAnsi" w:eastAsia="Times New Roman" w:hAnsiTheme="minorHAnsi" w:cs="Times New Roman"/>
          <w:b/>
        </w:rPr>
        <w:t xml:space="preserve">, Brandon Scott, </w:t>
      </w:r>
      <w:proofErr w:type="spellStart"/>
      <w:r w:rsidRPr="005A385F">
        <w:rPr>
          <w:rFonts w:asciiTheme="minorHAnsi" w:eastAsia="Times New Roman" w:hAnsiTheme="minorHAnsi" w:cs="Times New Roman"/>
          <w:b/>
        </w:rPr>
        <w:t>Daphney</w:t>
      </w:r>
      <w:proofErr w:type="spellEnd"/>
      <w:r w:rsidRPr="005A385F">
        <w:rPr>
          <w:rFonts w:asciiTheme="minorHAnsi" w:eastAsia="Times New Roman" w:hAnsiTheme="minorHAnsi" w:cs="Times New Roman"/>
          <w:b/>
        </w:rPr>
        <w:t xml:space="preserve"> Sully</w:t>
      </w:r>
    </w:p>
    <w:p w:rsidR="00F407CC" w:rsidRPr="00774D47" w:rsidRDefault="00F407CC" w:rsidP="00C82606">
      <w:pPr>
        <w:spacing w:after="0" w:line="240" w:lineRule="auto"/>
        <w:rPr>
          <w:rFonts w:eastAsia="Times New Roman" w:cs="Times New Roman"/>
        </w:rPr>
      </w:pPr>
      <w:r w:rsidRPr="00774D47">
        <w:rPr>
          <w:rFonts w:eastAsia="Times New Roman" w:cs="Times New Roman"/>
          <w:b/>
        </w:rPr>
        <w:t>Miriam Morgenstern</w:t>
      </w:r>
      <w:r w:rsidR="00314418" w:rsidRPr="00774D47">
        <w:rPr>
          <w:rFonts w:eastAsia="Times New Roman" w:cs="Times New Roman"/>
          <w:b/>
        </w:rPr>
        <w:t>,</w:t>
      </w:r>
      <w:r w:rsidR="00314418" w:rsidRPr="00774D47">
        <w:rPr>
          <w:rFonts w:eastAsia="Times New Roman" w:cs="Times New Roman"/>
        </w:rPr>
        <w:t xml:space="preserve"> </w:t>
      </w:r>
      <w:r w:rsidR="006B58EA">
        <w:rPr>
          <w:rFonts w:eastAsia="Times New Roman" w:cs="Times New Roman"/>
        </w:rPr>
        <w:t xml:space="preserve">Co-Executive Director, History </w:t>
      </w:r>
      <w:proofErr w:type="spellStart"/>
      <w:r w:rsidR="006B58EA">
        <w:rPr>
          <w:rFonts w:eastAsia="Times New Roman" w:cs="Times New Roman"/>
        </w:rPr>
        <w:t>Unerased</w:t>
      </w:r>
      <w:proofErr w:type="spellEnd"/>
      <w:r w:rsidR="006B58EA">
        <w:rPr>
          <w:rFonts w:eastAsia="Times New Roman" w:cs="Times New Roman"/>
        </w:rPr>
        <w:t xml:space="preserve">, Inc., </w:t>
      </w:r>
      <w:r w:rsidR="00314418" w:rsidRPr="00774D47">
        <w:rPr>
          <w:rFonts w:eastAsia="Times New Roman" w:cs="Times New Roman"/>
        </w:rPr>
        <w:t>former teacher, Lowell High School (LGBTQ</w:t>
      </w:r>
      <w:r w:rsidR="006108F5" w:rsidRPr="00774D47">
        <w:rPr>
          <w:rFonts w:eastAsia="Times New Roman" w:cs="Times New Roman"/>
        </w:rPr>
        <w:t>+ and women’s</w:t>
      </w:r>
      <w:r w:rsidR="00314418" w:rsidRPr="00774D47">
        <w:rPr>
          <w:rFonts w:eastAsia="Times New Roman" w:cs="Times New Roman"/>
        </w:rPr>
        <w:t xml:space="preserve"> history)</w:t>
      </w:r>
    </w:p>
    <w:p w:rsidR="00E91A23" w:rsidRPr="00774D47" w:rsidRDefault="00E91A23" w:rsidP="00E91A23">
      <w:pPr>
        <w:spacing w:after="0" w:line="240" w:lineRule="auto"/>
        <w:rPr>
          <w:rFonts w:eastAsia="Times New Roman" w:cs="Times New Roman"/>
        </w:rPr>
      </w:pPr>
      <w:r w:rsidRPr="00774D47">
        <w:rPr>
          <w:rFonts w:eastAsia="Times New Roman" w:cs="Times New Roman"/>
          <w:b/>
        </w:rPr>
        <w:t xml:space="preserve">Barbara </w:t>
      </w:r>
      <w:proofErr w:type="spellStart"/>
      <w:r w:rsidRPr="00774D47">
        <w:rPr>
          <w:rFonts w:eastAsia="Times New Roman" w:cs="Times New Roman"/>
          <w:b/>
        </w:rPr>
        <w:t>Petzen</w:t>
      </w:r>
      <w:proofErr w:type="spellEnd"/>
      <w:r w:rsidRPr="00774D47">
        <w:rPr>
          <w:rFonts w:eastAsia="Times New Roman" w:cs="Times New Roman"/>
          <w:b/>
        </w:rPr>
        <w:t>,</w:t>
      </w:r>
      <w:r w:rsidR="00803990" w:rsidRPr="00774D47">
        <w:rPr>
          <w:rFonts w:eastAsia="Times New Roman" w:cs="Times New Roman"/>
          <w:b/>
        </w:rPr>
        <w:t xml:space="preserve"> </w:t>
      </w:r>
      <w:r w:rsidRPr="00774D47">
        <w:rPr>
          <w:rFonts w:eastAsia="Times New Roman" w:cs="Times New Roman"/>
        </w:rPr>
        <w:t>Director of Training Initiatives, Abshire-</w:t>
      </w:r>
      <w:proofErr w:type="spellStart"/>
      <w:r w:rsidRPr="00774D47">
        <w:rPr>
          <w:rFonts w:eastAsia="Times New Roman" w:cs="Times New Roman"/>
        </w:rPr>
        <w:t>Inamori</w:t>
      </w:r>
      <w:proofErr w:type="spellEnd"/>
      <w:r w:rsidRPr="00774D47">
        <w:rPr>
          <w:rFonts w:eastAsia="Times New Roman" w:cs="Times New Roman"/>
        </w:rPr>
        <w:t xml:space="preserve"> Leadership Academy Center for Strategic and International Studies (Middle Eastern history)</w:t>
      </w:r>
    </w:p>
    <w:p w:rsidR="008A00FE" w:rsidRPr="008A00FE" w:rsidRDefault="008A00FE" w:rsidP="00C82606">
      <w:pPr>
        <w:spacing w:after="0" w:line="240" w:lineRule="auto"/>
        <w:rPr>
          <w:rFonts w:eastAsia="Times New Roman" w:cs="Times New Roman"/>
        </w:rPr>
      </w:pPr>
      <w:r>
        <w:rPr>
          <w:rFonts w:eastAsia="Times New Roman" w:cs="Times New Roman"/>
          <w:b/>
        </w:rPr>
        <w:t xml:space="preserve">Hilda Ramirez, </w:t>
      </w:r>
      <w:r w:rsidRPr="008A00FE">
        <w:rPr>
          <w:rFonts w:eastAsia="Times New Roman" w:cs="Times New Roman"/>
        </w:rPr>
        <w:t>Assistant Director, Latino Education Institute, Worcester State University</w:t>
      </w:r>
    </w:p>
    <w:p w:rsidR="0067081E" w:rsidRPr="00774D47" w:rsidRDefault="0067081E" w:rsidP="00C82606">
      <w:pPr>
        <w:spacing w:after="0" w:line="240" w:lineRule="auto"/>
        <w:rPr>
          <w:rFonts w:eastAsia="Times New Roman" w:cs="Times New Roman"/>
        </w:rPr>
      </w:pPr>
      <w:r w:rsidRPr="00774D47">
        <w:rPr>
          <w:rFonts w:eastAsia="Times New Roman" w:cs="Times New Roman"/>
          <w:b/>
        </w:rPr>
        <w:t xml:space="preserve">Laurel Thatcher Ulrich, </w:t>
      </w:r>
      <w:r w:rsidR="00803990" w:rsidRPr="00774D47">
        <w:rPr>
          <w:rFonts w:eastAsia="Times New Roman" w:cs="Times New Roman"/>
        </w:rPr>
        <w:t>300</w:t>
      </w:r>
      <w:r w:rsidR="00803990" w:rsidRPr="00774D47">
        <w:rPr>
          <w:rFonts w:eastAsia="Times New Roman" w:cs="Times New Roman"/>
          <w:vertAlign w:val="superscript"/>
        </w:rPr>
        <w:t>th</w:t>
      </w:r>
      <w:r w:rsidR="00803990" w:rsidRPr="00774D47">
        <w:rPr>
          <w:rFonts w:eastAsia="Times New Roman" w:cs="Times New Roman"/>
        </w:rPr>
        <w:t xml:space="preserve"> Anniversary University</w:t>
      </w:r>
      <w:r w:rsidR="00803990" w:rsidRPr="00774D47">
        <w:rPr>
          <w:rFonts w:eastAsia="Times New Roman" w:cs="Times New Roman"/>
          <w:b/>
        </w:rPr>
        <w:t xml:space="preserve"> </w:t>
      </w:r>
      <w:r w:rsidRPr="00774D47">
        <w:rPr>
          <w:rFonts w:eastAsia="Times New Roman" w:cs="Times New Roman"/>
        </w:rPr>
        <w:t>Professor, Harvard University (Colonial American history, United States history to 1870, women, religion)</w:t>
      </w:r>
    </w:p>
    <w:p w:rsidR="00F407CC" w:rsidRPr="00774D47" w:rsidRDefault="00F407CC" w:rsidP="00C82606">
      <w:pPr>
        <w:spacing w:after="0" w:line="240" w:lineRule="auto"/>
        <w:rPr>
          <w:rFonts w:eastAsia="Times New Roman" w:cs="Times New Roman"/>
        </w:rPr>
      </w:pPr>
      <w:r w:rsidRPr="00774D47">
        <w:rPr>
          <w:rFonts w:eastAsia="Times New Roman" w:cs="Times New Roman"/>
          <w:b/>
        </w:rPr>
        <w:t>Graham Warder</w:t>
      </w:r>
      <w:r w:rsidR="0098557C" w:rsidRPr="00774D47">
        <w:rPr>
          <w:rFonts w:eastAsia="Times New Roman" w:cs="Times New Roman"/>
          <w:b/>
        </w:rPr>
        <w:t>,</w:t>
      </w:r>
      <w:r w:rsidR="0098557C" w:rsidRPr="00774D47">
        <w:rPr>
          <w:rFonts w:eastAsia="Times New Roman" w:cs="Times New Roman"/>
        </w:rPr>
        <w:t xml:space="preserve"> Associate Professor, Keene State College, New Hampshire (</w:t>
      </w:r>
      <w:r w:rsidR="004115D5" w:rsidRPr="00774D47">
        <w:rPr>
          <w:rFonts w:eastAsia="Times New Roman" w:cs="Times New Roman"/>
        </w:rPr>
        <w:t>U</w:t>
      </w:r>
      <w:r w:rsidR="004115D5">
        <w:rPr>
          <w:rFonts w:eastAsia="Times New Roman" w:cs="Times New Roman"/>
        </w:rPr>
        <w:t>nited States</w:t>
      </w:r>
      <w:r w:rsidR="0098557C" w:rsidRPr="00774D47">
        <w:rPr>
          <w:rFonts w:eastAsia="Times New Roman" w:cs="Times New Roman"/>
        </w:rPr>
        <w:t xml:space="preserve"> history)</w:t>
      </w:r>
    </w:p>
    <w:p w:rsidR="00A92036" w:rsidRDefault="00A92036" w:rsidP="00F036AD">
      <w:pPr>
        <w:spacing w:after="0" w:line="240" w:lineRule="auto"/>
        <w:rPr>
          <w:rFonts w:eastAsia="Times New Roman" w:cs="Times New Roman"/>
        </w:rPr>
      </w:pPr>
      <w:r w:rsidRPr="00774D47">
        <w:rPr>
          <w:rFonts w:eastAsia="Times New Roman" w:cs="Times New Roman"/>
          <w:b/>
        </w:rPr>
        <w:t>Kirsten Weld,</w:t>
      </w:r>
      <w:r w:rsidRPr="00774D47">
        <w:rPr>
          <w:rFonts w:eastAsia="Times New Roman" w:cs="Times New Roman"/>
        </w:rPr>
        <w:t xml:space="preserve"> </w:t>
      </w:r>
      <w:r w:rsidR="00803990" w:rsidRPr="00774D47">
        <w:rPr>
          <w:rFonts w:cs="Times New Roman"/>
        </w:rPr>
        <w:t>John L. Loeb Associate Professor of the Social Sciences, Department of History, Harvard University</w:t>
      </w:r>
      <w:r w:rsidRPr="00774D47">
        <w:rPr>
          <w:rFonts w:eastAsia="Times New Roman" w:cs="Times New Roman"/>
        </w:rPr>
        <w:t xml:space="preserve"> (South, Central American, Caribbean, and </w:t>
      </w:r>
      <w:r w:rsidR="004115D5" w:rsidRPr="00774D47">
        <w:rPr>
          <w:rFonts w:eastAsia="Times New Roman" w:cs="Times New Roman"/>
        </w:rPr>
        <w:t>U</w:t>
      </w:r>
      <w:r w:rsidR="004115D5">
        <w:rPr>
          <w:rFonts w:eastAsia="Times New Roman" w:cs="Times New Roman"/>
        </w:rPr>
        <w:t>nited States</w:t>
      </w:r>
      <w:r w:rsidR="004115D5" w:rsidRPr="00774D47">
        <w:rPr>
          <w:rFonts w:eastAsia="Times New Roman" w:cs="Times New Roman"/>
        </w:rPr>
        <w:t xml:space="preserve"> </w:t>
      </w:r>
      <w:r w:rsidR="00F036AD">
        <w:rPr>
          <w:rFonts w:eastAsia="Times New Roman" w:cs="Times New Roman"/>
        </w:rPr>
        <w:t>history)</w:t>
      </w:r>
    </w:p>
    <w:p w:rsidR="00F036AD" w:rsidRPr="00774D47" w:rsidRDefault="00F036AD" w:rsidP="00F036AD">
      <w:pPr>
        <w:spacing w:after="0" w:line="240" w:lineRule="auto"/>
        <w:rPr>
          <w:rFonts w:eastAsia="Times New Roman" w:cs="Times New Roman"/>
        </w:rPr>
      </w:pPr>
      <w:r w:rsidRPr="00F036AD">
        <w:rPr>
          <w:rFonts w:eastAsia="Times New Roman" w:cs="Times New Roman"/>
          <w:b/>
        </w:rPr>
        <w:t>Cedric Woods</w:t>
      </w:r>
      <w:r>
        <w:rPr>
          <w:rFonts w:eastAsia="Times New Roman" w:cs="Times New Roman"/>
          <w:b/>
        </w:rPr>
        <w:t>,</w:t>
      </w:r>
      <w:r w:rsidRPr="00F036AD">
        <w:rPr>
          <w:rFonts w:eastAsia="Times New Roman" w:cs="Times New Roman"/>
        </w:rPr>
        <w:t xml:space="preserve"> </w:t>
      </w:r>
      <w:r w:rsidRPr="00774D47">
        <w:rPr>
          <w:rFonts w:eastAsia="Times New Roman" w:cs="Times New Roman"/>
        </w:rPr>
        <w:t>Director, U</w:t>
      </w:r>
      <w:r>
        <w:rPr>
          <w:rFonts w:eastAsia="Times New Roman" w:cs="Times New Roman"/>
        </w:rPr>
        <w:t xml:space="preserve">niversity of </w:t>
      </w:r>
      <w:r w:rsidRPr="00774D47">
        <w:rPr>
          <w:rFonts w:eastAsia="Times New Roman" w:cs="Times New Roman"/>
        </w:rPr>
        <w:t>Mass</w:t>
      </w:r>
      <w:r>
        <w:rPr>
          <w:rFonts w:eastAsia="Times New Roman" w:cs="Times New Roman"/>
        </w:rPr>
        <w:t>achusetts</w:t>
      </w:r>
      <w:r w:rsidRPr="00774D47">
        <w:rPr>
          <w:rFonts w:eastAsia="Times New Roman" w:cs="Times New Roman"/>
        </w:rPr>
        <w:t xml:space="preserve"> Boston Institute for New England Native American Studies</w:t>
      </w:r>
      <w:r>
        <w:rPr>
          <w:rFonts w:eastAsia="Times New Roman" w:cs="Times New Roman"/>
        </w:rPr>
        <w:t xml:space="preserve"> (Native Peoples of the Americas)</w:t>
      </w:r>
    </w:p>
    <w:p w:rsidR="00C82606" w:rsidRPr="00774D47" w:rsidRDefault="00C82606" w:rsidP="00C82606">
      <w:pPr>
        <w:spacing w:after="0" w:line="240" w:lineRule="auto"/>
        <w:rPr>
          <w:rFonts w:asciiTheme="majorHAnsi" w:eastAsia="Times New Roman" w:hAnsiTheme="majorHAnsi" w:cs="Times New Roman"/>
          <w:b/>
          <w:sz w:val="26"/>
          <w:szCs w:val="26"/>
        </w:rPr>
      </w:pPr>
      <w:r w:rsidRPr="00774D47">
        <w:rPr>
          <w:rFonts w:asciiTheme="majorHAnsi" w:eastAsia="Times New Roman" w:hAnsiTheme="majorHAnsi" w:cs="Times New Roman"/>
          <w:b/>
          <w:sz w:val="26"/>
          <w:szCs w:val="26"/>
        </w:rPr>
        <w:lastRenderedPageBreak/>
        <w:t>External Partner</w:t>
      </w:r>
    </w:p>
    <w:p w:rsidR="00C82606" w:rsidRPr="00774D47" w:rsidRDefault="00C82606" w:rsidP="00C82606">
      <w:pPr>
        <w:spacing w:after="0" w:line="240" w:lineRule="auto"/>
        <w:rPr>
          <w:rFonts w:eastAsia="Times New Roman" w:cs="Times New Roman"/>
        </w:rPr>
      </w:pPr>
      <w:r w:rsidRPr="00774D47">
        <w:rPr>
          <w:rFonts w:eastAsia="Times New Roman" w:cs="Times New Roman"/>
          <w:b/>
        </w:rPr>
        <w:t>Jill Norton</w:t>
      </w:r>
      <w:r w:rsidRPr="00774D47">
        <w:rPr>
          <w:rFonts w:eastAsia="Times New Roman" w:cs="Times New Roman"/>
        </w:rPr>
        <w:t xml:space="preserve">, </w:t>
      </w:r>
      <w:proofErr w:type="spellStart"/>
      <w:r w:rsidRPr="00774D47">
        <w:rPr>
          <w:rFonts w:eastAsia="Times New Roman" w:cs="Times New Roman"/>
        </w:rPr>
        <w:t>Abt</w:t>
      </w:r>
      <w:proofErr w:type="spellEnd"/>
      <w:r w:rsidRPr="00774D47">
        <w:rPr>
          <w:rFonts w:eastAsia="Times New Roman" w:cs="Times New Roman"/>
        </w:rPr>
        <w:t xml:space="preserve"> Associates</w:t>
      </w:r>
    </w:p>
    <w:p w:rsidR="00C82606" w:rsidRPr="00774D47" w:rsidRDefault="00C82606" w:rsidP="00C82606">
      <w:pPr>
        <w:spacing w:after="0" w:line="240" w:lineRule="auto"/>
        <w:rPr>
          <w:rFonts w:asciiTheme="majorHAnsi" w:eastAsia="Times New Roman" w:hAnsiTheme="majorHAnsi" w:cs="Times New Roman"/>
        </w:rPr>
      </w:pPr>
    </w:p>
    <w:p w:rsidR="00C82606" w:rsidRPr="00774D47" w:rsidRDefault="00C82606" w:rsidP="00C82606">
      <w:pPr>
        <w:spacing w:after="0" w:line="240" w:lineRule="auto"/>
        <w:rPr>
          <w:rFonts w:asciiTheme="majorHAnsi" w:eastAsia="Times New Roman" w:hAnsiTheme="majorHAnsi" w:cs="Times New Roman"/>
          <w:b/>
          <w:sz w:val="26"/>
          <w:szCs w:val="26"/>
        </w:rPr>
      </w:pPr>
      <w:r w:rsidRPr="00774D47">
        <w:rPr>
          <w:rFonts w:asciiTheme="majorHAnsi" w:eastAsia="Times New Roman" w:hAnsiTheme="majorHAnsi" w:cs="Times New Roman"/>
          <w:b/>
          <w:sz w:val="26"/>
          <w:szCs w:val="26"/>
        </w:rPr>
        <w:t>Massachusetts Executive Office of Education</w:t>
      </w:r>
    </w:p>
    <w:p w:rsidR="008F305D" w:rsidRPr="00774D47" w:rsidRDefault="008F305D" w:rsidP="008F305D">
      <w:pPr>
        <w:spacing w:after="0" w:line="240" w:lineRule="auto"/>
        <w:rPr>
          <w:rFonts w:eastAsia="Times New Roman" w:cs="Times New Roman"/>
        </w:rPr>
      </w:pPr>
      <w:r w:rsidRPr="00774D47">
        <w:rPr>
          <w:rFonts w:eastAsia="Times New Roman" w:cs="Times New Roman"/>
          <w:b/>
        </w:rPr>
        <w:t>B Kim,</w:t>
      </w:r>
      <w:r w:rsidRPr="00774D47">
        <w:rPr>
          <w:rFonts w:eastAsia="Times New Roman" w:cs="Times New Roman"/>
        </w:rPr>
        <w:t xml:space="preserve"> Policy Analyst</w:t>
      </w:r>
    </w:p>
    <w:p w:rsidR="00C82606" w:rsidRPr="00774D47" w:rsidRDefault="00C82606" w:rsidP="00C82606">
      <w:pPr>
        <w:spacing w:after="0" w:line="240" w:lineRule="auto"/>
        <w:rPr>
          <w:rFonts w:eastAsia="Times New Roman" w:cs="Times New Roman"/>
        </w:rPr>
      </w:pPr>
      <w:r w:rsidRPr="00774D47">
        <w:rPr>
          <w:rFonts w:eastAsia="Times New Roman" w:cs="Times New Roman"/>
          <w:b/>
        </w:rPr>
        <w:t xml:space="preserve">Tom Moreau, </w:t>
      </w:r>
      <w:r w:rsidRPr="00774D47">
        <w:rPr>
          <w:rFonts w:eastAsia="Times New Roman" w:cs="Times New Roman"/>
        </w:rPr>
        <w:t>Assistant Secretary of Education</w:t>
      </w:r>
    </w:p>
    <w:p w:rsidR="00053174" w:rsidRPr="00774D47" w:rsidRDefault="00053174" w:rsidP="001A3A41">
      <w:pPr>
        <w:spacing w:after="0" w:line="240" w:lineRule="auto"/>
        <w:rPr>
          <w:rFonts w:asciiTheme="majorHAnsi" w:eastAsia="Times New Roman" w:hAnsiTheme="majorHAnsi" w:cs="Times New Roman"/>
          <w:b/>
          <w:sz w:val="26"/>
          <w:szCs w:val="26"/>
        </w:rPr>
      </w:pPr>
    </w:p>
    <w:p w:rsidR="009B6FB6" w:rsidRDefault="009B6FB6" w:rsidP="001A3A41">
      <w:pPr>
        <w:spacing w:after="0" w:line="240" w:lineRule="auto"/>
        <w:rPr>
          <w:rFonts w:asciiTheme="majorHAnsi" w:eastAsia="Times New Roman" w:hAnsiTheme="majorHAnsi" w:cs="Times New Roman"/>
          <w:b/>
          <w:sz w:val="26"/>
          <w:szCs w:val="26"/>
        </w:rPr>
      </w:pPr>
      <w:r>
        <w:rPr>
          <w:rFonts w:asciiTheme="majorHAnsi" w:eastAsia="Times New Roman" w:hAnsiTheme="majorHAnsi" w:cs="Times New Roman"/>
          <w:b/>
          <w:sz w:val="26"/>
          <w:szCs w:val="26"/>
        </w:rPr>
        <w:t>Massachusetts Department of Higher Education</w:t>
      </w:r>
    </w:p>
    <w:p w:rsidR="00111D43" w:rsidRPr="000C3EB9" w:rsidRDefault="00111D43" w:rsidP="00111D43">
      <w:pPr>
        <w:spacing w:after="0" w:line="240" w:lineRule="auto"/>
        <w:rPr>
          <w:rFonts w:eastAsia="Times New Roman" w:cs="Times New Roman"/>
        </w:rPr>
      </w:pPr>
      <w:r>
        <w:rPr>
          <w:rFonts w:eastAsia="Times New Roman" w:cs="Times New Roman"/>
          <w:b/>
        </w:rPr>
        <w:t>Robert</w:t>
      </w:r>
      <w:r w:rsidR="000C3EB9">
        <w:rPr>
          <w:rFonts w:eastAsia="Times New Roman" w:cs="Times New Roman"/>
          <w:b/>
        </w:rPr>
        <w:t xml:space="preserve"> J.</w:t>
      </w:r>
      <w:r>
        <w:rPr>
          <w:rFonts w:eastAsia="Times New Roman" w:cs="Times New Roman"/>
          <w:b/>
        </w:rPr>
        <w:t xml:space="preserve"> Awkward</w:t>
      </w:r>
      <w:r w:rsidR="000C3EB9">
        <w:rPr>
          <w:rFonts w:eastAsia="Times New Roman" w:cs="Times New Roman"/>
          <w:b/>
        </w:rPr>
        <w:t>,</w:t>
      </w:r>
      <w:r w:rsidR="000C3EB9" w:rsidRPr="000C3EB9">
        <w:rPr>
          <w:rFonts w:eastAsia="Times New Roman" w:cs="Times New Roman"/>
        </w:rPr>
        <w:t xml:space="preserve"> Director of Learning Outcomes Assessment</w:t>
      </w:r>
    </w:p>
    <w:p w:rsidR="00111D43" w:rsidRPr="000C3EB9" w:rsidRDefault="00111D43" w:rsidP="00111D43">
      <w:pPr>
        <w:spacing w:after="0" w:line="240" w:lineRule="auto"/>
        <w:rPr>
          <w:rFonts w:eastAsia="Times New Roman" w:cs="Times New Roman"/>
        </w:rPr>
      </w:pPr>
      <w:r>
        <w:rPr>
          <w:rFonts w:eastAsia="Times New Roman" w:cs="Times New Roman"/>
          <w:b/>
        </w:rPr>
        <w:t>Patricia Marshall</w:t>
      </w:r>
      <w:r w:rsidR="000C3EB9">
        <w:rPr>
          <w:rFonts w:eastAsia="Times New Roman" w:cs="Times New Roman"/>
          <w:b/>
        </w:rPr>
        <w:t xml:space="preserve">, </w:t>
      </w:r>
      <w:r w:rsidR="000C3EB9" w:rsidRPr="000C3EB9">
        <w:rPr>
          <w:rFonts w:eastAsia="Times New Roman" w:cs="Times New Roman"/>
        </w:rPr>
        <w:t xml:space="preserve">Deputy Commissioner </w:t>
      </w:r>
      <w:r w:rsidR="00B51E6E" w:rsidRPr="000C3EB9">
        <w:rPr>
          <w:rFonts w:eastAsia="Times New Roman" w:cs="Times New Roman"/>
        </w:rPr>
        <w:t>for Academic</w:t>
      </w:r>
      <w:r w:rsidR="000C3EB9" w:rsidRPr="000C3EB9">
        <w:rPr>
          <w:rFonts w:eastAsia="Times New Roman" w:cs="Times New Roman"/>
        </w:rPr>
        <w:t xml:space="preserve"> Affairs and Student Success</w:t>
      </w:r>
    </w:p>
    <w:p w:rsidR="00111D43" w:rsidRDefault="00111D43" w:rsidP="00111D43">
      <w:pPr>
        <w:spacing w:after="0" w:line="240" w:lineRule="auto"/>
        <w:rPr>
          <w:rFonts w:eastAsia="Times New Roman" w:cs="Times New Roman"/>
        </w:rPr>
      </w:pPr>
      <w:r>
        <w:rPr>
          <w:rFonts w:eastAsia="Times New Roman" w:cs="Times New Roman"/>
          <w:b/>
        </w:rPr>
        <w:t xml:space="preserve">John </w:t>
      </w:r>
      <w:proofErr w:type="spellStart"/>
      <w:r>
        <w:rPr>
          <w:rFonts w:eastAsia="Times New Roman" w:cs="Times New Roman"/>
          <w:b/>
        </w:rPr>
        <w:t>Rieff</w:t>
      </w:r>
      <w:proofErr w:type="spellEnd"/>
      <w:r w:rsidRPr="00774D47">
        <w:rPr>
          <w:rFonts w:eastAsia="Times New Roman" w:cs="Times New Roman"/>
          <w:b/>
        </w:rPr>
        <w:t xml:space="preserve">, </w:t>
      </w:r>
      <w:r>
        <w:rPr>
          <w:rFonts w:eastAsia="Times New Roman" w:cs="Times New Roman"/>
        </w:rPr>
        <w:t>Director of Student Learning and Engagement</w:t>
      </w:r>
    </w:p>
    <w:p w:rsidR="00111D43" w:rsidRPr="000C3EB9" w:rsidRDefault="00111D43" w:rsidP="00111D43">
      <w:pPr>
        <w:spacing w:after="0" w:line="240" w:lineRule="auto"/>
        <w:rPr>
          <w:rFonts w:eastAsia="Times New Roman" w:cs="Times New Roman"/>
        </w:rPr>
      </w:pPr>
      <w:r w:rsidRPr="00111D43">
        <w:rPr>
          <w:rFonts w:eastAsia="Times New Roman" w:cs="Times New Roman"/>
          <w:b/>
        </w:rPr>
        <w:t xml:space="preserve">Arlene </w:t>
      </w:r>
      <w:r>
        <w:rPr>
          <w:rFonts w:eastAsia="Times New Roman" w:cs="Times New Roman"/>
          <w:b/>
        </w:rPr>
        <w:t>R</w:t>
      </w:r>
      <w:r w:rsidRPr="00111D43">
        <w:rPr>
          <w:rFonts w:eastAsia="Times New Roman" w:cs="Times New Roman"/>
          <w:b/>
        </w:rPr>
        <w:t>odriguez</w:t>
      </w:r>
      <w:r w:rsidR="000C3EB9">
        <w:rPr>
          <w:rFonts w:eastAsia="Times New Roman" w:cs="Times New Roman"/>
          <w:b/>
        </w:rPr>
        <w:t xml:space="preserve">, </w:t>
      </w:r>
      <w:r w:rsidR="000C3EB9" w:rsidRPr="000C3EB9">
        <w:rPr>
          <w:rFonts w:eastAsia="Times New Roman" w:cs="Times New Roman"/>
        </w:rPr>
        <w:t>Senior Advisor, Division of Academic Affairs and Student Success</w:t>
      </w:r>
    </w:p>
    <w:p w:rsidR="00111D43" w:rsidRPr="000C3EB9" w:rsidRDefault="00111D43" w:rsidP="001A3A41">
      <w:pPr>
        <w:spacing w:after="0" w:line="240" w:lineRule="auto"/>
        <w:rPr>
          <w:rFonts w:asciiTheme="majorHAnsi" w:eastAsia="Times New Roman" w:hAnsiTheme="majorHAnsi" w:cs="Times New Roman"/>
          <w:sz w:val="26"/>
          <w:szCs w:val="26"/>
        </w:rPr>
      </w:pPr>
    </w:p>
    <w:p w:rsidR="000F5787" w:rsidRDefault="000F5787" w:rsidP="000F5787">
      <w:pPr>
        <w:spacing w:after="0" w:line="240" w:lineRule="auto"/>
        <w:rPr>
          <w:rFonts w:asciiTheme="majorHAnsi" w:eastAsia="Times New Roman" w:hAnsiTheme="majorHAnsi" w:cs="Times New Roman"/>
          <w:b/>
          <w:sz w:val="26"/>
          <w:szCs w:val="26"/>
        </w:rPr>
      </w:pPr>
      <w:r>
        <w:rPr>
          <w:rFonts w:asciiTheme="majorHAnsi" w:eastAsia="Times New Roman" w:hAnsiTheme="majorHAnsi" w:cs="Times New Roman"/>
          <w:b/>
          <w:sz w:val="26"/>
          <w:szCs w:val="26"/>
        </w:rPr>
        <w:t>Massachusetts Department of Early Education and Care</w:t>
      </w:r>
    </w:p>
    <w:p w:rsidR="000F5787" w:rsidRPr="002339B2" w:rsidRDefault="000F5787" w:rsidP="00F036AD">
      <w:pPr>
        <w:spacing w:after="0" w:line="240" w:lineRule="auto"/>
        <w:rPr>
          <w:rFonts w:eastAsia="Times New Roman" w:cs="Times New Roman"/>
        </w:rPr>
      </w:pPr>
      <w:r>
        <w:rPr>
          <w:rFonts w:eastAsia="Times New Roman" w:cs="Times New Roman"/>
          <w:b/>
        </w:rPr>
        <w:t>Julie Casper</w:t>
      </w:r>
      <w:r w:rsidR="002339B2">
        <w:rPr>
          <w:rFonts w:eastAsia="Times New Roman" w:cs="Times New Roman"/>
          <w:b/>
        </w:rPr>
        <w:t xml:space="preserve">, </w:t>
      </w:r>
      <w:r w:rsidR="002339B2">
        <w:rPr>
          <w:rFonts w:eastAsia="Times New Roman" w:cs="Times New Roman"/>
        </w:rPr>
        <w:t>graduate research fellow, Society for Research in Child Development</w:t>
      </w:r>
    </w:p>
    <w:p w:rsidR="00D91A92" w:rsidRDefault="00D91A92" w:rsidP="001A3A41">
      <w:pPr>
        <w:spacing w:after="0" w:line="240" w:lineRule="auto"/>
        <w:rPr>
          <w:rFonts w:eastAsia="Times New Roman" w:cs="Times New Roman"/>
          <w:b/>
        </w:rPr>
      </w:pPr>
    </w:p>
    <w:p w:rsidR="001A3A41" w:rsidRPr="00774D47" w:rsidRDefault="001A3A41" w:rsidP="001A3A41">
      <w:pPr>
        <w:spacing w:after="0" w:line="240" w:lineRule="auto"/>
        <w:rPr>
          <w:rFonts w:asciiTheme="majorHAnsi" w:eastAsia="Times New Roman" w:hAnsiTheme="majorHAnsi" w:cs="Times New Roman"/>
          <w:b/>
          <w:sz w:val="26"/>
          <w:szCs w:val="26"/>
        </w:rPr>
      </w:pPr>
      <w:r w:rsidRPr="00774D47">
        <w:rPr>
          <w:rFonts w:asciiTheme="majorHAnsi" w:eastAsia="Times New Roman" w:hAnsiTheme="majorHAnsi" w:cs="Times New Roman"/>
          <w:b/>
          <w:sz w:val="26"/>
          <w:szCs w:val="26"/>
        </w:rPr>
        <w:t>Massachusetts Department of Elementary and Secondary Education</w:t>
      </w:r>
    </w:p>
    <w:p w:rsidR="001A3A41" w:rsidRDefault="001A3A41" w:rsidP="00F036AD">
      <w:pPr>
        <w:spacing w:after="0" w:line="240" w:lineRule="auto"/>
        <w:rPr>
          <w:rFonts w:eastAsia="Times New Roman" w:cs="Times New Roman"/>
        </w:rPr>
      </w:pPr>
      <w:r w:rsidRPr="00774D47">
        <w:rPr>
          <w:rFonts w:eastAsia="Times New Roman" w:cs="Times New Roman"/>
          <w:b/>
        </w:rPr>
        <w:t xml:space="preserve">Jeffrey </w:t>
      </w:r>
      <w:r w:rsidR="008F305D">
        <w:rPr>
          <w:rFonts w:eastAsia="Times New Roman" w:cs="Times New Roman"/>
          <w:b/>
        </w:rPr>
        <w:t xml:space="preserve">C. Riley, </w:t>
      </w:r>
      <w:r w:rsidRPr="00774D47">
        <w:rPr>
          <w:rFonts w:eastAsia="Times New Roman" w:cs="Times New Roman"/>
        </w:rPr>
        <w:t>Commissioner</w:t>
      </w:r>
    </w:p>
    <w:p w:rsidR="008F305D" w:rsidRPr="00774D47" w:rsidRDefault="008F305D" w:rsidP="00F036AD">
      <w:pPr>
        <w:spacing w:after="0" w:line="240" w:lineRule="auto"/>
        <w:rPr>
          <w:rFonts w:eastAsia="Times New Roman" w:cs="Times New Roman"/>
        </w:rPr>
      </w:pPr>
      <w:r w:rsidRPr="008F305D">
        <w:rPr>
          <w:rFonts w:eastAsia="Times New Roman" w:cs="Times New Roman"/>
          <w:b/>
        </w:rPr>
        <w:t>Jeffrey Wulfson</w:t>
      </w:r>
      <w:r>
        <w:rPr>
          <w:rFonts w:eastAsia="Times New Roman" w:cs="Times New Roman"/>
        </w:rPr>
        <w:t>, Deputy Commissioner</w:t>
      </w:r>
    </w:p>
    <w:p w:rsidR="001A3A41" w:rsidRPr="00774D47" w:rsidRDefault="001A3A41" w:rsidP="00F036AD">
      <w:pPr>
        <w:spacing w:after="0" w:line="240" w:lineRule="auto"/>
        <w:rPr>
          <w:rFonts w:eastAsia="Times New Roman" w:cs="Times New Roman"/>
        </w:rPr>
      </w:pPr>
      <w:r w:rsidRPr="00774D47">
        <w:rPr>
          <w:rFonts w:eastAsia="Times New Roman" w:cs="Times New Roman"/>
          <w:b/>
        </w:rPr>
        <w:t>Heather Peske,</w:t>
      </w:r>
      <w:r w:rsidRPr="00774D47">
        <w:rPr>
          <w:rFonts w:eastAsia="Times New Roman" w:cs="Times New Roman"/>
        </w:rPr>
        <w:t xml:space="preserve"> Senior Associate Commissioner</w:t>
      </w:r>
      <w:r w:rsidR="005F32F2">
        <w:rPr>
          <w:rFonts w:eastAsia="Times New Roman" w:cs="Times New Roman"/>
        </w:rPr>
        <w:t>, Center for Instructional Support</w:t>
      </w:r>
    </w:p>
    <w:p w:rsidR="00E67FE8" w:rsidRPr="00774D47" w:rsidRDefault="00E67FE8" w:rsidP="005F32F2">
      <w:pPr>
        <w:spacing w:after="0" w:line="240" w:lineRule="auto"/>
        <w:rPr>
          <w:rFonts w:eastAsia="Times New Roman" w:cs="Times New Roman"/>
          <w:b/>
        </w:rPr>
      </w:pPr>
    </w:p>
    <w:p w:rsidR="00C82606" w:rsidRPr="00774D47" w:rsidRDefault="00C82606" w:rsidP="001A3A41">
      <w:pPr>
        <w:spacing w:after="0" w:line="240" w:lineRule="auto"/>
        <w:rPr>
          <w:rFonts w:asciiTheme="majorHAnsi" w:eastAsia="Times New Roman" w:hAnsiTheme="majorHAnsi" w:cs="Times New Roman"/>
          <w:b/>
          <w:sz w:val="24"/>
          <w:szCs w:val="24"/>
        </w:rPr>
      </w:pPr>
      <w:r w:rsidRPr="00774D47">
        <w:rPr>
          <w:rFonts w:asciiTheme="majorHAnsi" w:eastAsia="Times New Roman" w:hAnsiTheme="majorHAnsi" w:cs="Times New Roman"/>
          <w:b/>
          <w:sz w:val="24"/>
          <w:szCs w:val="24"/>
        </w:rPr>
        <w:t>Center for Instructional Support</w:t>
      </w:r>
    </w:p>
    <w:p w:rsidR="001A3A41" w:rsidRPr="00774D47" w:rsidRDefault="00C82606" w:rsidP="005F32F2">
      <w:pPr>
        <w:spacing w:after="0" w:line="240" w:lineRule="auto"/>
        <w:rPr>
          <w:rFonts w:eastAsia="Times New Roman" w:cs="Times New Roman"/>
          <w:b/>
        </w:rPr>
      </w:pPr>
      <w:r w:rsidRPr="00774D47">
        <w:rPr>
          <w:rFonts w:eastAsia="Times New Roman" w:cs="Times New Roman"/>
          <w:b/>
        </w:rPr>
        <w:t>Rachel Bradshaw</w:t>
      </w:r>
      <w:r w:rsidR="00372633">
        <w:rPr>
          <w:rFonts w:eastAsia="Times New Roman" w:cs="Times New Roman"/>
          <w:b/>
        </w:rPr>
        <w:t xml:space="preserve">, </w:t>
      </w:r>
      <w:r w:rsidRPr="00774D47">
        <w:rPr>
          <w:rFonts w:eastAsia="Times New Roman" w:cs="Times New Roman"/>
          <w:b/>
        </w:rPr>
        <w:t>Alexia Cribbs</w:t>
      </w:r>
      <w:r w:rsidR="00963998">
        <w:rPr>
          <w:rFonts w:eastAsia="Times New Roman" w:cs="Times New Roman"/>
          <w:b/>
        </w:rPr>
        <w:t xml:space="preserve">, </w:t>
      </w:r>
      <w:r w:rsidRPr="00774D47">
        <w:rPr>
          <w:rFonts w:eastAsia="Times New Roman" w:cs="Times New Roman"/>
          <w:b/>
        </w:rPr>
        <w:t>Lisa Keenan</w:t>
      </w:r>
      <w:r w:rsidR="00372633">
        <w:rPr>
          <w:rFonts w:eastAsia="Times New Roman" w:cs="Times New Roman"/>
          <w:b/>
        </w:rPr>
        <w:t xml:space="preserve">, </w:t>
      </w:r>
      <w:r w:rsidRPr="00774D47">
        <w:rPr>
          <w:rFonts w:eastAsia="Times New Roman" w:cs="Times New Roman"/>
          <w:b/>
        </w:rPr>
        <w:t>Ronald Noble</w:t>
      </w:r>
    </w:p>
    <w:p w:rsidR="006055CE" w:rsidRDefault="006055CE" w:rsidP="005F32F2">
      <w:pPr>
        <w:spacing w:after="0" w:line="240" w:lineRule="auto"/>
        <w:rPr>
          <w:rFonts w:eastAsia="Times New Roman" w:cs="Times New Roman"/>
          <w:b/>
          <w:u w:val="single"/>
        </w:rPr>
      </w:pPr>
      <w:r w:rsidRPr="00424628">
        <w:rPr>
          <w:rFonts w:eastAsia="Times New Roman" w:cs="Times New Roman"/>
          <w:b/>
          <w:u w:val="single"/>
        </w:rPr>
        <w:t>Office of Digital Learning</w:t>
      </w:r>
    </w:p>
    <w:p w:rsidR="005A385F" w:rsidRPr="006055CE" w:rsidRDefault="005A385F" w:rsidP="005A385F">
      <w:pPr>
        <w:spacing w:after="0" w:line="240" w:lineRule="auto"/>
        <w:rPr>
          <w:rFonts w:eastAsia="Times New Roman" w:cs="Times New Roman"/>
          <w:b/>
        </w:rPr>
      </w:pPr>
      <w:r>
        <w:rPr>
          <w:rFonts w:eastAsia="Times New Roman" w:cs="Times New Roman"/>
          <w:b/>
        </w:rPr>
        <w:t>Ken</w:t>
      </w:r>
      <w:r w:rsidR="002758FF">
        <w:rPr>
          <w:rFonts w:eastAsia="Times New Roman" w:cs="Times New Roman"/>
          <w:b/>
        </w:rPr>
        <w:t>neth</w:t>
      </w:r>
      <w:r>
        <w:rPr>
          <w:rFonts w:eastAsia="Times New Roman" w:cs="Times New Roman"/>
          <w:b/>
        </w:rPr>
        <w:t xml:space="preserve"> Klau</w:t>
      </w:r>
    </w:p>
    <w:p w:rsidR="005A385F" w:rsidRPr="00424628" w:rsidRDefault="005A385F" w:rsidP="005F32F2">
      <w:pPr>
        <w:spacing w:after="0" w:line="240" w:lineRule="auto"/>
        <w:rPr>
          <w:rFonts w:eastAsia="Times New Roman" w:cs="Times New Roman"/>
          <w:b/>
          <w:u w:val="single"/>
        </w:rPr>
      </w:pPr>
    </w:p>
    <w:p w:rsidR="005F32F2" w:rsidRDefault="005F32F2" w:rsidP="005F32F2">
      <w:pPr>
        <w:spacing w:after="0" w:line="240" w:lineRule="auto"/>
        <w:rPr>
          <w:rFonts w:eastAsia="Times New Roman" w:cs="Times New Roman"/>
          <w:b/>
          <w:u w:val="single"/>
        </w:rPr>
      </w:pPr>
      <w:r w:rsidRPr="00424628">
        <w:rPr>
          <w:rFonts w:eastAsia="Times New Roman" w:cs="Times New Roman"/>
          <w:b/>
          <w:u w:val="single"/>
        </w:rPr>
        <w:t>Office of Literacy and Humanities</w:t>
      </w:r>
    </w:p>
    <w:p w:rsidR="00372633" w:rsidRPr="00372633" w:rsidRDefault="00372633" w:rsidP="005F32F2">
      <w:pPr>
        <w:spacing w:after="0" w:line="240" w:lineRule="auto"/>
        <w:rPr>
          <w:rFonts w:eastAsia="Times New Roman" w:cs="Times New Roman"/>
          <w:b/>
        </w:rPr>
      </w:pPr>
      <w:r w:rsidRPr="00372633">
        <w:rPr>
          <w:rFonts w:eastAsia="Times New Roman" w:cs="Times New Roman"/>
          <w:b/>
        </w:rPr>
        <w:t>David Buchanan, Michelle Ryan</w:t>
      </w:r>
      <w:r>
        <w:rPr>
          <w:rFonts w:eastAsia="Times New Roman" w:cs="Times New Roman"/>
          <w:b/>
        </w:rPr>
        <w:t xml:space="preserve">, </w:t>
      </w:r>
      <w:r w:rsidR="00963998">
        <w:rPr>
          <w:rFonts w:eastAsia="Times New Roman" w:cs="Times New Roman"/>
          <w:b/>
        </w:rPr>
        <w:t xml:space="preserve">Jennifer </w:t>
      </w:r>
      <w:proofErr w:type="spellStart"/>
      <w:r w:rsidR="00963998">
        <w:rPr>
          <w:rFonts w:eastAsia="Times New Roman" w:cs="Times New Roman"/>
          <w:b/>
        </w:rPr>
        <w:t>Soalt</w:t>
      </w:r>
      <w:proofErr w:type="spellEnd"/>
      <w:r w:rsidR="00963998">
        <w:rPr>
          <w:rFonts w:eastAsia="Times New Roman" w:cs="Times New Roman"/>
          <w:b/>
        </w:rPr>
        <w:t xml:space="preserve">, </w:t>
      </w:r>
      <w:r>
        <w:rPr>
          <w:rFonts w:eastAsia="Times New Roman" w:cs="Times New Roman"/>
          <w:b/>
        </w:rPr>
        <w:t xml:space="preserve">Susan </w:t>
      </w:r>
      <w:proofErr w:type="spellStart"/>
      <w:r>
        <w:rPr>
          <w:rFonts w:eastAsia="Times New Roman" w:cs="Times New Roman"/>
          <w:b/>
        </w:rPr>
        <w:t>Wheltle</w:t>
      </w:r>
      <w:proofErr w:type="spellEnd"/>
    </w:p>
    <w:p w:rsidR="005A385F" w:rsidRDefault="005A385F" w:rsidP="00372633">
      <w:pPr>
        <w:spacing w:after="0" w:line="240" w:lineRule="auto"/>
        <w:rPr>
          <w:rFonts w:asciiTheme="majorHAnsi" w:eastAsia="Times New Roman" w:hAnsiTheme="majorHAnsi" w:cs="Times New Roman"/>
          <w:b/>
          <w:color w:val="000000"/>
          <w:sz w:val="24"/>
          <w:szCs w:val="24"/>
        </w:rPr>
      </w:pPr>
    </w:p>
    <w:p w:rsidR="00963998" w:rsidRPr="00963998" w:rsidRDefault="00963998" w:rsidP="00372633">
      <w:pPr>
        <w:spacing w:after="0" w:line="240" w:lineRule="auto"/>
        <w:rPr>
          <w:rFonts w:asciiTheme="majorHAnsi" w:eastAsia="Times New Roman" w:hAnsiTheme="majorHAnsi" w:cs="Times New Roman"/>
          <w:b/>
          <w:color w:val="000000"/>
          <w:sz w:val="24"/>
          <w:szCs w:val="24"/>
        </w:rPr>
      </w:pPr>
      <w:r w:rsidRPr="00963998">
        <w:rPr>
          <w:rFonts w:asciiTheme="majorHAnsi" w:eastAsia="Times New Roman" w:hAnsiTheme="majorHAnsi" w:cs="Times New Roman"/>
          <w:b/>
          <w:color w:val="000000"/>
          <w:sz w:val="24"/>
          <w:szCs w:val="24"/>
        </w:rPr>
        <w:t>Center for Educational Options</w:t>
      </w:r>
    </w:p>
    <w:p w:rsidR="00963998" w:rsidRPr="00963998" w:rsidRDefault="00963998" w:rsidP="00372633">
      <w:pPr>
        <w:spacing w:after="0" w:line="240" w:lineRule="auto"/>
        <w:rPr>
          <w:rFonts w:eastAsia="Times New Roman" w:cs="Times New Roman"/>
          <w:b/>
          <w:color w:val="000000"/>
        </w:rPr>
      </w:pPr>
      <w:r w:rsidRPr="00963998">
        <w:rPr>
          <w:rFonts w:eastAsia="Times New Roman" w:cs="Times New Roman"/>
          <w:b/>
          <w:color w:val="000000"/>
        </w:rPr>
        <w:t>Cliff Chuang</w:t>
      </w:r>
    </w:p>
    <w:p w:rsidR="00372633" w:rsidRDefault="00372633" w:rsidP="00372633">
      <w:pPr>
        <w:spacing w:after="0" w:line="240" w:lineRule="auto"/>
        <w:rPr>
          <w:rFonts w:eastAsia="Times New Roman" w:cs="Times New Roman"/>
          <w:b/>
          <w:color w:val="000000"/>
          <w:u w:val="single"/>
        </w:rPr>
      </w:pPr>
      <w:r>
        <w:rPr>
          <w:rFonts w:eastAsia="Times New Roman" w:cs="Times New Roman"/>
          <w:b/>
          <w:color w:val="000000"/>
          <w:u w:val="single"/>
        </w:rPr>
        <w:t>Office of Adult and Community Learning Services</w:t>
      </w:r>
    </w:p>
    <w:p w:rsidR="00372633" w:rsidRPr="00372633" w:rsidRDefault="00372633" w:rsidP="00372633">
      <w:pPr>
        <w:spacing w:after="0" w:line="240" w:lineRule="auto"/>
        <w:rPr>
          <w:rFonts w:eastAsia="Times New Roman" w:cs="Times New Roman"/>
          <w:b/>
          <w:color w:val="000000"/>
        </w:rPr>
      </w:pPr>
      <w:r w:rsidRPr="006E0164">
        <w:rPr>
          <w:rFonts w:eastAsia="Times New Roman" w:cs="Times New Roman"/>
          <w:b/>
          <w:color w:val="000000"/>
        </w:rPr>
        <w:t>Olivia C</w:t>
      </w:r>
      <w:r>
        <w:rPr>
          <w:rFonts w:eastAsia="Times New Roman" w:cs="Times New Roman"/>
          <w:b/>
          <w:color w:val="000000"/>
        </w:rPr>
        <w:t>.</w:t>
      </w:r>
      <w:r w:rsidRPr="006E0164">
        <w:rPr>
          <w:rFonts w:eastAsia="Times New Roman" w:cs="Times New Roman"/>
          <w:b/>
          <w:color w:val="000000"/>
        </w:rPr>
        <w:t xml:space="preserve"> Steele</w:t>
      </w:r>
      <w:r>
        <w:rPr>
          <w:rFonts w:eastAsia="Times New Roman" w:cs="Times New Roman"/>
          <w:b/>
          <w:color w:val="000000"/>
        </w:rPr>
        <w:t>, Olympia Stroud</w:t>
      </w:r>
      <w:r w:rsidRPr="006E0164">
        <w:rPr>
          <w:rFonts w:eastAsia="Times New Roman" w:cs="Times New Roman"/>
          <w:b/>
          <w:color w:val="000000"/>
        </w:rPr>
        <w:t xml:space="preserve"> </w:t>
      </w:r>
    </w:p>
    <w:p w:rsidR="005521EE" w:rsidRDefault="00372633" w:rsidP="00424628">
      <w:pPr>
        <w:spacing w:after="0" w:line="240" w:lineRule="auto"/>
        <w:rPr>
          <w:rFonts w:eastAsia="Times New Roman" w:cs="Times New Roman"/>
          <w:b/>
          <w:color w:val="000000"/>
          <w:u w:val="single"/>
        </w:rPr>
      </w:pPr>
      <w:r>
        <w:rPr>
          <w:rFonts w:eastAsia="Times New Roman" w:cs="Times New Roman"/>
          <w:b/>
          <w:color w:val="000000"/>
          <w:u w:val="single"/>
        </w:rPr>
        <w:t xml:space="preserve">Office of </w:t>
      </w:r>
      <w:r w:rsidR="005521EE" w:rsidRPr="005521EE">
        <w:rPr>
          <w:rFonts w:eastAsia="Times New Roman" w:cs="Times New Roman"/>
          <w:b/>
          <w:color w:val="000000"/>
          <w:u w:val="single"/>
        </w:rPr>
        <w:t>Charter Schools and School Redesign</w:t>
      </w:r>
    </w:p>
    <w:p w:rsidR="00372633" w:rsidRPr="006E0164" w:rsidRDefault="00372633" w:rsidP="00372633">
      <w:pPr>
        <w:spacing w:after="0" w:line="240" w:lineRule="auto"/>
        <w:rPr>
          <w:rFonts w:eastAsia="Times New Roman" w:cs="Times New Roman"/>
          <w:b/>
          <w:sz w:val="24"/>
          <w:szCs w:val="24"/>
        </w:rPr>
      </w:pPr>
      <w:r w:rsidRPr="006E0164">
        <w:rPr>
          <w:rFonts w:eastAsia="Times New Roman" w:cs="Times New Roman"/>
          <w:b/>
          <w:color w:val="000000"/>
        </w:rPr>
        <w:t>Alison Bagg</w:t>
      </w:r>
    </w:p>
    <w:p w:rsidR="005521EE" w:rsidRDefault="00372633" w:rsidP="00424628">
      <w:pPr>
        <w:spacing w:after="0" w:line="240" w:lineRule="auto"/>
        <w:rPr>
          <w:rFonts w:eastAsia="Times New Roman" w:cs="Times New Roman"/>
          <w:b/>
          <w:color w:val="000000"/>
          <w:u w:val="single"/>
        </w:rPr>
      </w:pPr>
      <w:r>
        <w:rPr>
          <w:rFonts w:eastAsia="Times New Roman" w:cs="Times New Roman"/>
          <w:b/>
          <w:color w:val="000000"/>
          <w:u w:val="single"/>
        </w:rPr>
        <w:t xml:space="preserve">Office of </w:t>
      </w:r>
      <w:r w:rsidR="005521EE">
        <w:rPr>
          <w:rFonts w:eastAsia="Times New Roman" w:cs="Times New Roman"/>
          <w:b/>
          <w:color w:val="000000"/>
          <w:u w:val="single"/>
        </w:rPr>
        <w:t>College, Career and Technical Education</w:t>
      </w:r>
    </w:p>
    <w:p w:rsidR="006E0164" w:rsidRPr="006E0164" w:rsidRDefault="006E0164" w:rsidP="00424628">
      <w:pPr>
        <w:spacing w:after="0" w:line="240" w:lineRule="auto"/>
        <w:rPr>
          <w:rFonts w:eastAsia="Times New Roman" w:cs="Times New Roman"/>
          <w:b/>
          <w:sz w:val="24"/>
          <w:szCs w:val="24"/>
        </w:rPr>
      </w:pPr>
      <w:r w:rsidRPr="006E0164">
        <w:rPr>
          <w:rFonts w:eastAsia="Times New Roman" w:cs="Times New Roman"/>
          <w:b/>
          <w:color w:val="000000"/>
        </w:rPr>
        <w:t>Jennifer Appleyard</w:t>
      </w:r>
      <w:r w:rsidR="00372633">
        <w:rPr>
          <w:rFonts w:eastAsia="Times New Roman" w:cs="Times New Roman"/>
          <w:b/>
          <w:color w:val="000000"/>
        </w:rPr>
        <w:t>, Nyal Fuentes</w:t>
      </w:r>
    </w:p>
    <w:p w:rsidR="006055CE" w:rsidRPr="00424628" w:rsidRDefault="006055CE" w:rsidP="006055CE">
      <w:pPr>
        <w:spacing w:after="0" w:line="240" w:lineRule="auto"/>
        <w:rPr>
          <w:rFonts w:eastAsia="Times New Roman" w:cs="Times New Roman"/>
          <w:b/>
          <w:u w:val="single"/>
        </w:rPr>
      </w:pPr>
      <w:r w:rsidRPr="00424628">
        <w:rPr>
          <w:rFonts w:eastAsia="Times New Roman" w:cs="Times New Roman"/>
          <w:b/>
          <w:u w:val="single"/>
        </w:rPr>
        <w:t>Office of Student and Family Support</w:t>
      </w:r>
    </w:p>
    <w:p w:rsidR="006055CE" w:rsidRDefault="006055CE" w:rsidP="006055CE">
      <w:pPr>
        <w:spacing w:after="0" w:line="240" w:lineRule="auto"/>
        <w:rPr>
          <w:rFonts w:eastAsia="Times New Roman" w:cs="Times New Roman"/>
          <w:b/>
        </w:rPr>
      </w:pPr>
      <w:r w:rsidRPr="00774D47">
        <w:rPr>
          <w:rFonts w:eastAsia="Times New Roman" w:cs="Times New Roman"/>
          <w:b/>
        </w:rPr>
        <w:t>Rachelle Engler Bennett</w:t>
      </w:r>
      <w:r w:rsidR="00372633">
        <w:rPr>
          <w:rFonts w:eastAsia="Times New Roman" w:cs="Times New Roman"/>
          <w:b/>
        </w:rPr>
        <w:t xml:space="preserve">, </w:t>
      </w:r>
      <w:r w:rsidRPr="00774D47">
        <w:rPr>
          <w:rFonts w:eastAsia="Times New Roman" w:cs="Times New Roman"/>
          <w:b/>
        </w:rPr>
        <w:t>Mary Jane Crotty</w:t>
      </w:r>
    </w:p>
    <w:p w:rsidR="006055CE" w:rsidRPr="00372633" w:rsidRDefault="006055CE" w:rsidP="006055CE">
      <w:pPr>
        <w:spacing w:after="0" w:line="240" w:lineRule="auto"/>
        <w:rPr>
          <w:rFonts w:eastAsia="Times New Roman" w:cs="Times New Roman"/>
          <w:b/>
        </w:rPr>
      </w:pPr>
      <w:r>
        <w:rPr>
          <w:rFonts w:eastAsia="Times New Roman" w:cs="Times New Roman"/>
          <w:b/>
        </w:rPr>
        <w:t>Jane Haltiwanger</w:t>
      </w:r>
      <w:r w:rsidR="00372633">
        <w:rPr>
          <w:rFonts w:eastAsia="Times New Roman" w:cs="Times New Roman"/>
          <w:b/>
        </w:rPr>
        <w:t xml:space="preserve">. </w:t>
      </w:r>
      <w:r w:rsidRPr="00774D47">
        <w:rPr>
          <w:rFonts w:eastAsia="Times New Roman" w:cs="Times New Roman"/>
          <w:b/>
        </w:rPr>
        <w:t>Kristen McKinnon</w:t>
      </w:r>
      <w:r w:rsidR="00372633">
        <w:rPr>
          <w:rFonts w:eastAsia="Times New Roman" w:cs="Times New Roman"/>
          <w:b/>
        </w:rPr>
        <w:t>,</w:t>
      </w:r>
      <w:r w:rsidR="00963998">
        <w:rPr>
          <w:rFonts w:eastAsia="Times New Roman" w:cs="Times New Roman"/>
          <w:b/>
        </w:rPr>
        <w:t xml:space="preserve"> </w:t>
      </w:r>
      <w:r>
        <w:rPr>
          <w:rFonts w:eastAsia="Times New Roman" w:cs="Times New Roman"/>
          <w:b/>
        </w:rPr>
        <w:t>Emily Taylor</w:t>
      </w:r>
      <w:r w:rsidR="00372633">
        <w:rPr>
          <w:rFonts w:eastAsia="Times New Roman" w:cs="Times New Roman"/>
          <w:b/>
        </w:rPr>
        <w:t>,</w:t>
      </w:r>
      <w:r w:rsidR="00963998">
        <w:rPr>
          <w:rFonts w:eastAsia="Times New Roman" w:cs="Times New Roman"/>
          <w:b/>
        </w:rPr>
        <w:t xml:space="preserve"> </w:t>
      </w:r>
      <w:r w:rsidRPr="00774D47">
        <w:rPr>
          <w:rFonts w:eastAsia="Times New Roman" w:cs="Times New Roman"/>
          <w:b/>
        </w:rPr>
        <w:t>Donna Traynham</w:t>
      </w:r>
    </w:p>
    <w:p w:rsidR="006E0164" w:rsidRPr="006E0164" w:rsidRDefault="006E0164" w:rsidP="006E0164">
      <w:pPr>
        <w:spacing w:after="0" w:line="240" w:lineRule="auto"/>
        <w:ind w:left="720" w:hanging="360"/>
        <w:rPr>
          <w:rFonts w:ascii="Times New Roman" w:eastAsia="Times New Roman" w:hAnsi="Times New Roman" w:cs="Times New Roman"/>
          <w:sz w:val="24"/>
          <w:szCs w:val="24"/>
        </w:rPr>
      </w:pPr>
    </w:p>
    <w:p w:rsidR="006E0164" w:rsidRPr="006E0164" w:rsidRDefault="006E0164" w:rsidP="006E0164">
      <w:pPr>
        <w:spacing w:after="0" w:line="240" w:lineRule="auto"/>
        <w:rPr>
          <w:rFonts w:asciiTheme="majorHAnsi" w:eastAsia="Times New Roman" w:hAnsiTheme="majorHAnsi" w:cs="Times New Roman"/>
          <w:b/>
          <w:sz w:val="24"/>
          <w:szCs w:val="24"/>
        </w:rPr>
      </w:pPr>
      <w:r w:rsidRPr="006E0164">
        <w:rPr>
          <w:rFonts w:asciiTheme="majorHAnsi" w:eastAsia="Times New Roman" w:hAnsiTheme="majorHAnsi" w:cs="Times New Roman"/>
          <w:b/>
          <w:color w:val="000000"/>
          <w:sz w:val="24"/>
          <w:szCs w:val="24"/>
        </w:rPr>
        <w:t>Center for District Support</w:t>
      </w:r>
    </w:p>
    <w:p w:rsidR="005521EE" w:rsidRPr="005521EE" w:rsidRDefault="005521EE" w:rsidP="00E950E1">
      <w:pPr>
        <w:spacing w:after="0" w:line="240" w:lineRule="auto"/>
        <w:rPr>
          <w:rFonts w:ascii="Calibri" w:eastAsia="Times New Roman" w:hAnsi="Calibri" w:cs="Times New Roman"/>
          <w:b/>
          <w:color w:val="000000"/>
          <w:u w:val="single"/>
        </w:rPr>
      </w:pPr>
      <w:r w:rsidRPr="005521EE">
        <w:rPr>
          <w:rFonts w:ascii="Calibri" w:eastAsia="Times New Roman" w:hAnsi="Calibri" w:cs="Times New Roman"/>
          <w:b/>
          <w:color w:val="000000"/>
          <w:u w:val="single"/>
        </w:rPr>
        <w:t xml:space="preserve">Office of Approved Special </w:t>
      </w:r>
      <w:r>
        <w:rPr>
          <w:rFonts w:ascii="Calibri" w:eastAsia="Times New Roman" w:hAnsi="Calibri" w:cs="Times New Roman"/>
          <w:b/>
          <w:color w:val="000000"/>
          <w:u w:val="single"/>
        </w:rPr>
        <w:t>E</w:t>
      </w:r>
      <w:r w:rsidRPr="005521EE">
        <w:rPr>
          <w:rFonts w:ascii="Calibri" w:eastAsia="Times New Roman" w:hAnsi="Calibri" w:cs="Times New Roman"/>
          <w:b/>
          <w:color w:val="000000"/>
          <w:u w:val="single"/>
        </w:rPr>
        <w:t>ducation Schools</w:t>
      </w:r>
    </w:p>
    <w:p w:rsidR="004E0DB7" w:rsidRPr="006055CE" w:rsidRDefault="006E0164" w:rsidP="00E950E1">
      <w:pPr>
        <w:spacing w:after="0" w:line="240" w:lineRule="auto"/>
        <w:rPr>
          <w:rFonts w:ascii="Times New Roman" w:eastAsia="Times New Roman" w:hAnsi="Times New Roman" w:cs="Times New Roman"/>
          <w:b/>
          <w:sz w:val="24"/>
          <w:szCs w:val="24"/>
        </w:rPr>
      </w:pPr>
      <w:r w:rsidRPr="006E0164">
        <w:rPr>
          <w:rFonts w:ascii="Calibri" w:eastAsia="Times New Roman" w:hAnsi="Calibri" w:cs="Times New Roman"/>
          <w:b/>
          <w:color w:val="000000"/>
        </w:rPr>
        <w:t>Michelle Hennessy-</w:t>
      </w:r>
      <w:proofErr w:type="spellStart"/>
      <w:r w:rsidRPr="006E0164">
        <w:rPr>
          <w:rFonts w:ascii="Calibri" w:eastAsia="Times New Roman" w:hAnsi="Calibri" w:cs="Times New Roman"/>
          <w:b/>
          <w:color w:val="000000"/>
        </w:rPr>
        <w:t>Kowalchek</w:t>
      </w:r>
      <w:proofErr w:type="spellEnd"/>
    </w:p>
    <w:p w:rsidR="00EF1329" w:rsidRPr="00424628" w:rsidRDefault="00EF1329" w:rsidP="00E950E1">
      <w:pPr>
        <w:spacing w:after="0" w:line="240" w:lineRule="auto"/>
        <w:rPr>
          <w:rFonts w:eastAsia="Times New Roman" w:cs="Times New Roman"/>
          <w:b/>
          <w:u w:val="single"/>
        </w:rPr>
      </w:pPr>
      <w:r w:rsidRPr="00424628">
        <w:rPr>
          <w:rFonts w:eastAsia="Times New Roman" w:cs="Times New Roman"/>
          <w:b/>
          <w:u w:val="single"/>
        </w:rPr>
        <w:t xml:space="preserve">Office of Special Education </w:t>
      </w:r>
      <w:r w:rsidR="006055CE" w:rsidRPr="00424628">
        <w:rPr>
          <w:rFonts w:eastAsia="Times New Roman" w:cs="Times New Roman"/>
          <w:b/>
          <w:u w:val="single"/>
        </w:rPr>
        <w:t xml:space="preserve">Planning and </w:t>
      </w:r>
      <w:r w:rsidRPr="00424628">
        <w:rPr>
          <w:rFonts w:eastAsia="Times New Roman" w:cs="Times New Roman"/>
          <w:b/>
          <w:u w:val="single"/>
        </w:rPr>
        <w:t xml:space="preserve">Policy </w:t>
      </w:r>
    </w:p>
    <w:p w:rsidR="004E0DB7" w:rsidRPr="00774D47" w:rsidRDefault="004E0DB7" w:rsidP="006055CE">
      <w:pPr>
        <w:spacing w:after="0" w:line="240" w:lineRule="auto"/>
        <w:rPr>
          <w:rFonts w:eastAsia="Times New Roman" w:cs="Times New Roman"/>
          <w:b/>
        </w:rPr>
      </w:pPr>
      <w:r w:rsidRPr="00774D47">
        <w:rPr>
          <w:rFonts w:eastAsia="Times New Roman" w:cs="Times New Roman"/>
          <w:b/>
        </w:rPr>
        <w:t>Amanda Greene</w:t>
      </w:r>
      <w:r w:rsidR="00372633">
        <w:rPr>
          <w:rFonts w:eastAsia="Times New Roman" w:cs="Times New Roman"/>
          <w:b/>
        </w:rPr>
        <w:t xml:space="preserve">, </w:t>
      </w:r>
      <w:r w:rsidRPr="00774D47">
        <w:rPr>
          <w:rFonts w:eastAsia="Times New Roman" w:cs="Times New Roman"/>
          <w:b/>
        </w:rPr>
        <w:t xml:space="preserve">Elizabeth </w:t>
      </w:r>
      <w:proofErr w:type="spellStart"/>
      <w:r w:rsidRPr="00774D47">
        <w:rPr>
          <w:rFonts w:eastAsia="Times New Roman" w:cs="Times New Roman"/>
          <w:b/>
        </w:rPr>
        <w:t>Kelliher</w:t>
      </w:r>
      <w:proofErr w:type="spellEnd"/>
      <w:r w:rsidR="00372633">
        <w:rPr>
          <w:rFonts w:eastAsia="Times New Roman" w:cs="Times New Roman"/>
          <w:b/>
        </w:rPr>
        <w:t xml:space="preserve">, </w:t>
      </w:r>
      <w:r w:rsidRPr="00774D47">
        <w:rPr>
          <w:rFonts w:eastAsia="Times New Roman" w:cs="Times New Roman"/>
          <w:b/>
        </w:rPr>
        <w:t>Holly-Anne Neal</w:t>
      </w:r>
      <w:r w:rsidR="00372633">
        <w:rPr>
          <w:rFonts w:eastAsia="Times New Roman" w:cs="Times New Roman"/>
          <w:b/>
        </w:rPr>
        <w:t xml:space="preserve">, </w:t>
      </w:r>
      <w:r w:rsidR="000F5787">
        <w:rPr>
          <w:rFonts w:eastAsia="Times New Roman" w:cs="Times New Roman"/>
          <w:b/>
        </w:rPr>
        <w:t>Ter</w:t>
      </w:r>
      <w:r w:rsidR="00EF1329" w:rsidRPr="00774D47">
        <w:rPr>
          <w:rFonts w:eastAsia="Times New Roman" w:cs="Times New Roman"/>
          <w:b/>
        </w:rPr>
        <w:t>i Valentine</w:t>
      </w:r>
      <w:r w:rsidR="00372633">
        <w:rPr>
          <w:rFonts w:eastAsia="Times New Roman" w:cs="Times New Roman"/>
          <w:b/>
        </w:rPr>
        <w:t xml:space="preserve">, </w:t>
      </w:r>
      <w:r w:rsidRPr="00774D47">
        <w:rPr>
          <w:rFonts w:eastAsia="Times New Roman" w:cs="Times New Roman"/>
          <w:b/>
        </w:rPr>
        <w:t>Lauren Viviani</w:t>
      </w:r>
    </w:p>
    <w:p w:rsidR="0067081E" w:rsidRPr="00774D47" w:rsidRDefault="0067081E" w:rsidP="00E950E1">
      <w:pPr>
        <w:spacing w:after="0" w:line="240" w:lineRule="auto"/>
        <w:rPr>
          <w:rFonts w:asciiTheme="majorHAnsi" w:eastAsia="Times New Roman" w:hAnsiTheme="majorHAnsi" w:cs="Times New Roman"/>
          <w:b/>
          <w:sz w:val="24"/>
          <w:szCs w:val="24"/>
        </w:rPr>
      </w:pPr>
    </w:p>
    <w:p w:rsidR="00C82606" w:rsidRPr="00774D47" w:rsidRDefault="006055CE" w:rsidP="00C82606">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Center for</w:t>
      </w:r>
      <w:r w:rsidR="00C82606" w:rsidRPr="00774D47">
        <w:rPr>
          <w:rFonts w:asciiTheme="majorHAnsi" w:eastAsia="Times New Roman" w:hAnsiTheme="majorHAnsi" w:cs="Times New Roman"/>
          <w:b/>
          <w:sz w:val="24"/>
          <w:szCs w:val="24"/>
        </w:rPr>
        <w:t xml:space="preserve"> Student Assessment Services</w:t>
      </w:r>
    </w:p>
    <w:p w:rsidR="005521EE" w:rsidRPr="00774D47" w:rsidRDefault="005521EE" w:rsidP="005521EE">
      <w:pPr>
        <w:spacing w:after="0" w:line="240" w:lineRule="auto"/>
        <w:rPr>
          <w:rFonts w:eastAsia="Times New Roman" w:cs="Times New Roman"/>
          <w:b/>
        </w:rPr>
      </w:pPr>
      <w:r w:rsidRPr="00774D47">
        <w:rPr>
          <w:rFonts w:eastAsia="Times New Roman" w:cs="Times New Roman"/>
          <w:b/>
        </w:rPr>
        <w:t>Michol Stapel</w:t>
      </w:r>
    </w:p>
    <w:p w:rsidR="005521EE" w:rsidRPr="005521EE" w:rsidRDefault="005521EE" w:rsidP="006055CE">
      <w:pPr>
        <w:spacing w:after="0" w:line="240" w:lineRule="auto"/>
        <w:rPr>
          <w:rFonts w:eastAsia="Times New Roman" w:cs="Times New Roman"/>
          <w:b/>
          <w:u w:val="single"/>
        </w:rPr>
      </w:pPr>
      <w:r w:rsidRPr="005521EE">
        <w:rPr>
          <w:rFonts w:eastAsia="Times New Roman" w:cs="Times New Roman"/>
          <w:b/>
          <w:u w:val="single"/>
        </w:rPr>
        <w:t>Office of Test Development</w:t>
      </w:r>
    </w:p>
    <w:p w:rsidR="00321FB7" w:rsidRPr="00774D47" w:rsidRDefault="00C82606" w:rsidP="006055CE">
      <w:pPr>
        <w:spacing w:after="0" w:line="240" w:lineRule="auto"/>
        <w:rPr>
          <w:rFonts w:eastAsia="Times New Roman" w:cs="Times New Roman"/>
          <w:b/>
        </w:rPr>
      </w:pPr>
      <w:r w:rsidRPr="00774D47">
        <w:rPr>
          <w:rFonts w:eastAsia="Times New Roman" w:cs="Times New Roman"/>
          <w:b/>
        </w:rPr>
        <w:t>Catherine Bowler</w:t>
      </w:r>
      <w:r w:rsidR="00372633">
        <w:rPr>
          <w:rFonts w:eastAsia="Times New Roman" w:cs="Times New Roman"/>
          <w:b/>
        </w:rPr>
        <w:t xml:space="preserve">, </w:t>
      </w:r>
      <w:r w:rsidRPr="00774D47">
        <w:rPr>
          <w:rFonts w:eastAsia="Times New Roman" w:cs="Times New Roman"/>
          <w:b/>
        </w:rPr>
        <w:t xml:space="preserve">Amy </w:t>
      </w:r>
      <w:proofErr w:type="spellStart"/>
      <w:r w:rsidRPr="00774D47">
        <w:rPr>
          <w:rFonts w:eastAsia="Times New Roman" w:cs="Times New Roman"/>
          <w:b/>
        </w:rPr>
        <w:t>Carithers</w:t>
      </w:r>
      <w:proofErr w:type="spellEnd"/>
      <w:r w:rsidR="00372633">
        <w:rPr>
          <w:rFonts w:eastAsia="Times New Roman" w:cs="Times New Roman"/>
          <w:b/>
        </w:rPr>
        <w:t xml:space="preserve">, </w:t>
      </w:r>
      <w:r w:rsidR="00DA737A" w:rsidRPr="00774D47">
        <w:rPr>
          <w:rFonts w:eastAsia="Times New Roman" w:cs="Times New Roman"/>
          <w:b/>
        </w:rPr>
        <w:t xml:space="preserve">Jennifer </w:t>
      </w:r>
      <w:proofErr w:type="spellStart"/>
      <w:r w:rsidR="00DA737A" w:rsidRPr="00774D47">
        <w:rPr>
          <w:rFonts w:eastAsia="Times New Roman" w:cs="Times New Roman"/>
          <w:b/>
        </w:rPr>
        <w:t>Malonson</w:t>
      </w:r>
      <w:proofErr w:type="spellEnd"/>
      <w:r w:rsidR="00372633">
        <w:rPr>
          <w:rFonts w:eastAsia="Times New Roman" w:cs="Times New Roman"/>
          <w:b/>
        </w:rPr>
        <w:t xml:space="preserve">, </w:t>
      </w:r>
      <w:r w:rsidR="00321FB7" w:rsidRPr="00774D47">
        <w:rPr>
          <w:rFonts w:eastAsia="Times New Roman" w:cs="Times New Roman"/>
          <w:b/>
        </w:rPr>
        <w:t>Greg Tobey</w:t>
      </w:r>
    </w:p>
    <w:p w:rsidR="006D5492" w:rsidRPr="00774D47" w:rsidRDefault="006D5492" w:rsidP="00C82606">
      <w:pPr>
        <w:spacing w:after="0" w:line="240" w:lineRule="auto"/>
        <w:rPr>
          <w:rFonts w:asciiTheme="majorHAnsi" w:eastAsia="Times New Roman" w:hAnsiTheme="majorHAnsi" w:cs="Times New Roman"/>
        </w:rPr>
      </w:pPr>
    </w:p>
    <w:p w:rsidR="006D5492" w:rsidRPr="00774D47" w:rsidRDefault="006D5492" w:rsidP="00C82606">
      <w:pPr>
        <w:spacing w:after="0" w:line="240" w:lineRule="auto"/>
        <w:rPr>
          <w:rFonts w:asciiTheme="majorHAnsi" w:eastAsia="Times New Roman" w:hAnsiTheme="majorHAnsi" w:cs="Times New Roman"/>
          <w:b/>
          <w:color w:val="FF0000"/>
        </w:rPr>
        <w:sectPr w:rsidR="006D5492" w:rsidRPr="00774D47" w:rsidSect="00C82606">
          <w:type w:val="continuous"/>
          <w:pgSz w:w="12240" w:h="15840"/>
          <w:pgMar w:top="1110" w:right="1440" w:bottom="1440" w:left="1440" w:header="720" w:footer="720" w:gutter="0"/>
          <w:cols w:num="2" w:space="720"/>
          <w:docGrid w:linePitch="360"/>
        </w:sectPr>
      </w:pPr>
      <w:r w:rsidRPr="00774D47">
        <w:rPr>
          <w:rFonts w:asciiTheme="majorHAnsi" w:eastAsia="Times New Roman" w:hAnsiTheme="majorHAnsi" w:cs="Times New Roman"/>
          <w:b/>
        </w:rPr>
        <w:t xml:space="preserve">The authors and contributors to the 1997 and 2003 editions of the </w:t>
      </w:r>
      <w:r w:rsidRPr="00774D47">
        <w:rPr>
          <w:rFonts w:asciiTheme="majorHAnsi" w:eastAsia="Times New Roman" w:hAnsiTheme="majorHAnsi" w:cs="Times New Roman"/>
          <w:b/>
          <w:i/>
        </w:rPr>
        <w:t>Massachusetts History and Social Science Curriculum Framewor</w:t>
      </w:r>
      <w:r w:rsidR="002A1A30" w:rsidRPr="00774D47">
        <w:rPr>
          <w:rFonts w:asciiTheme="majorHAnsi" w:eastAsia="Times New Roman" w:hAnsiTheme="majorHAnsi" w:cs="Times New Roman"/>
          <w:b/>
          <w:i/>
        </w:rPr>
        <w:t>k</w:t>
      </w:r>
    </w:p>
    <w:p w:rsidR="00424628" w:rsidRPr="00424628" w:rsidRDefault="00424628" w:rsidP="00424628">
      <w:pPr>
        <w:spacing w:after="0" w:line="240" w:lineRule="auto"/>
        <w:rPr>
          <w:rFonts w:eastAsia="Times New Roman" w:cs="Times New Roman"/>
          <w:b/>
          <w:u w:val="single"/>
        </w:rPr>
      </w:pPr>
      <w:r w:rsidRPr="00424628">
        <w:rPr>
          <w:rFonts w:eastAsia="Times New Roman" w:cs="Times New Roman"/>
          <w:b/>
          <w:u w:val="single"/>
        </w:rPr>
        <w:t>Office of Language Acquisition and Achievement</w:t>
      </w:r>
    </w:p>
    <w:p w:rsidR="00424628" w:rsidRDefault="00424628" w:rsidP="006055CE">
      <w:pPr>
        <w:spacing w:after="0" w:line="240" w:lineRule="auto"/>
        <w:rPr>
          <w:rFonts w:eastAsia="Times New Roman" w:cs="Times New Roman"/>
          <w:b/>
        </w:rPr>
      </w:pPr>
      <w:r>
        <w:rPr>
          <w:rFonts w:eastAsia="Times New Roman" w:cs="Times New Roman"/>
          <w:b/>
        </w:rPr>
        <w:t>Fernanda Kray</w:t>
      </w:r>
    </w:p>
    <w:p w:rsidR="00424628" w:rsidRPr="00424628" w:rsidRDefault="00424628" w:rsidP="006055CE">
      <w:pPr>
        <w:spacing w:after="0" w:line="240" w:lineRule="auto"/>
        <w:rPr>
          <w:rFonts w:eastAsia="Times New Roman" w:cs="Times New Roman"/>
          <w:b/>
          <w:u w:val="single"/>
        </w:rPr>
      </w:pPr>
      <w:r w:rsidRPr="00424628">
        <w:rPr>
          <w:rFonts w:eastAsia="Times New Roman" w:cs="Times New Roman"/>
          <w:b/>
          <w:u w:val="single"/>
        </w:rPr>
        <w:t>Office of Educator Effectiveness</w:t>
      </w:r>
    </w:p>
    <w:p w:rsidR="006055CE" w:rsidRPr="00774D47" w:rsidRDefault="006055CE" w:rsidP="006055CE">
      <w:pPr>
        <w:spacing w:after="0" w:line="240" w:lineRule="auto"/>
        <w:rPr>
          <w:rFonts w:eastAsia="Times New Roman" w:cs="Times New Roman"/>
          <w:b/>
        </w:rPr>
      </w:pPr>
      <w:r w:rsidRPr="00774D47">
        <w:rPr>
          <w:rFonts w:eastAsia="Times New Roman" w:cs="Times New Roman"/>
          <w:b/>
        </w:rPr>
        <w:t>Matthew Holloway</w:t>
      </w:r>
    </w:p>
    <w:p w:rsidR="00372633" w:rsidRDefault="00372633" w:rsidP="00372633">
      <w:pPr>
        <w:spacing w:after="0" w:line="240" w:lineRule="auto"/>
        <w:rPr>
          <w:rFonts w:asciiTheme="majorHAnsi" w:eastAsia="Times New Roman" w:hAnsiTheme="majorHAnsi" w:cs="Times New Roman"/>
          <w:b/>
          <w:color w:val="000000"/>
          <w:sz w:val="24"/>
          <w:szCs w:val="24"/>
        </w:rPr>
      </w:pPr>
    </w:p>
    <w:p w:rsidR="00372633" w:rsidRDefault="00372633" w:rsidP="00372633">
      <w:pPr>
        <w:spacing w:after="0" w:line="240" w:lineRule="auto"/>
        <w:rPr>
          <w:rFonts w:asciiTheme="majorHAnsi" w:eastAsia="Times New Roman" w:hAnsiTheme="majorHAnsi" w:cs="Times New Roman"/>
          <w:b/>
          <w:color w:val="000000"/>
          <w:sz w:val="24"/>
          <w:szCs w:val="24"/>
        </w:rPr>
      </w:pPr>
    </w:p>
    <w:p w:rsidR="00372633" w:rsidRDefault="00372633" w:rsidP="00372633">
      <w:pPr>
        <w:spacing w:after="0" w:line="240" w:lineRule="auto"/>
        <w:rPr>
          <w:rFonts w:asciiTheme="majorHAnsi" w:eastAsia="Times New Roman" w:hAnsiTheme="majorHAnsi" w:cs="Times New Roman"/>
          <w:b/>
          <w:color w:val="000000"/>
          <w:sz w:val="24"/>
          <w:szCs w:val="24"/>
        </w:rPr>
      </w:pPr>
    </w:p>
    <w:p w:rsidR="00372633" w:rsidRDefault="00372633" w:rsidP="00372633">
      <w:pPr>
        <w:spacing w:after="0" w:line="240" w:lineRule="auto"/>
        <w:rPr>
          <w:rFonts w:asciiTheme="majorHAnsi" w:eastAsia="Times New Roman" w:hAnsiTheme="majorHAnsi" w:cs="Times New Roman"/>
          <w:b/>
          <w:color w:val="000000"/>
          <w:sz w:val="24"/>
          <w:szCs w:val="24"/>
        </w:rPr>
      </w:pPr>
    </w:p>
    <w:p w:rsidR="00372633" w:rsidRDefault="00372633" w:rsidP="00372633">
      <w:pPr>
        <w:spacing w:after="0" w:line="240" w:lineRule="auto"/>
        <w:rPr>
          <w:rFonts w:asciiTheme="majorHAnsi" w:eastAsia="Times New Roman" w:hAnsiTheme="majorHAnsi" w:cs="Times New Roman"/>
          <w:b/>
          <w:color w:val="000000"/>
          <w:sz w:val="24"/>
          <w:szCs w:val="24"/>
        </w:rPr>
      </w:pPr>
    </w:p>
    <w:p w:rsidR="00B33C07" w:rsidRPr="00A4564D" w:rsidRDefault="006055CE" w:rsidP="006055CE">
      <w:pPr>
        <w:pStyle w:val="Heading1"/>
      </w:pPr>
      <w:r>
        <w:rPr>
          <w:highlight w:val="yellow"/>
        </w:rPr>
        <w:br w:type="page"/>
      </w:r>
      <w:bookmarkStart w:id="1" w:name="_Toc485398126"/>
      <w:r w:rsidR="00B33C07" w:rsidRPr="00A4564D">
        <w:lastRenderedPageBreak/>
        <w:t>Vision</w:t>
      </w:r>
    </w:p>
    <w:p w:rsidR="00B33C07" w:rsidRPr="003E0768" w:rsidRDefault="00B33C07" w:rsidP="00B33C07">
      <w:pPr>
        <w:pStyle w:val="Heading2"/>
        <w:spacing w:before="0" w:after="0"/>
        <w:rPr>
          <w:b w:val="0"/>
          <w:color w:val="auto"/>
          <w:sz w:val="24"/>
          <w:szCs w:val="24"/>
        </w:rPr>
      </w:pPr>
      <w:r w:rsidRPr="003E0768">
        <w:rPr>
          <w:rFonts w:asciiTheme="minorHAnsi" w:hAnsiTheme="minorHAnsi"/>
          <w:b w:val="0"/>
          <w:color w:val="auto"/>
          <w:sz w:val="24"/>
          <w:szCs w:val="24"/>
        </w:rPr>
        <w:t xml:space="preserve">All Massachusetts students </w:t>
      </w:r>
      <w:r w:rsidR="004115D5" w:rsidRPr="003E0768">
        <w:rPr>
          <w:rFonts w:asciiTheme="minorHAnsi" w:hAnsiTheme="minorHAnsi"/>
          <w:b w:val="0"/>
          <w:color w:val="auto"/>
          <w:sz w:val="24"/>
          <w:szCs w:val="24"/>
        </w:rPr>
        <w:t>will</w:t>
      </w:r>
      <w:r w:rsidRPr="003E0768">
        <w:rPr>
          <w:rFonts w:asciiTheme="minorHAnsi" w:hAnsiTheme="minorHAnsi"/>
          <w:b w:val="0"/>
          <w:color w:val="auto"/>
          <w:sz w:val="24"/>
          <w:szCs w:val="24"/>
        </w:rPr>
        <w:t xml:space="preserve"> be educated in the histor</w:t>
      </w:r>
      <w:r w:rsidR="004115D5" w:rsidRPr="003E0768">
        <w:rPr>
          <w:rFonts w:asciiTheme="minorHAnsi" w:hAnsiTheme="minorHAnsi"/>
          <w:b w:val="0"/>
          <w:color w:val="auto"/>
          <w:sz w:val="24"/>
          <w:szCs w:val="24"/>
        </w:rPr>
        <w:t>ies</w:t>
      </w:r>
      <w:r w:rsidRPr="003E0768">
        <w:rPr>
          <w:rFonts w:asciiTheme="minorHAnsi" w:hAnsiTheme="minorHAnsi"/>
          <w:b w:val="0"/>
          <w:color w:val="auto"/>
          <w:sz w:val="24"/>
          <w:szCs w:val="24"/>
        </w:rPr>
        <w:t xml:space="preserve"> of the Commonwealth, the United States, and the world. They </w:t>
      </w:r>
      <w:r w:rsidR="004115D5" w:rsidRPr="003E0768">
        <w:rPr>
          <w:rFonts w:asciiTheme="minorHAnsi" w:hAnsiTheme="minorHAnsi"/>
          <w:b w:val="0"/>
          <w:color w:val="auto"/>
          <w:sz w:val="24"/>
          <w:szCs w:val="24"/>
        </w:rPr>
        <w:t>will</w:t>
      </w:r>
      <w:r w:rsidRPr="003E0768">
        <w:rPr>
          <w:rFonts w:asciiTheme="minorHAnsi" w:hAnsiTheme="minorHAnsi"/>
          <w:b w:val="0"/>
          <w:color w:val="auto"/>
          <w:sz w:val="24"/>
          <w:szCs w:val="24"/>
        </w:rPr>
        <w:t xml:space="preserve"> be prepared to make informed civic choices and assume their responsibility for strengthening equality</w:t>
      </w:r>
      <w:r w:rsidR="008A68B8" w:rsidRPr="003E0768">
        <w:rPr>
          <w:rFonts w:asciiTheme="minorHAnsi" w:hAnsiTheme="minorHAnsi"/>
          <w:b w:val="0"/>
          <w:color w:val="auto"/>
          <w:sz w:val="24"/>
          <w:szCs w:val="24"/>
        </w:rPr>
        <w:t>, justice,</w:t>
      </w:r>
      <w:r w:rsidRPr="003E0768">
        <w:rPr>
          <w:rFonts w:asciiTheme="minorHAnsi" w:hAnsiTheme="minorHAnsi"/>
          <w:b w:val="0"/>
          <w:color w:val="auto"/>
          <w:sz w:val="24"/>
          <w:szCs w:val="24"/>
        </w:rPr>
        <w:t xml:space="preserve"> and liberty in and beyond the United States.</w:t>
      </w:r>
    </w:p>
    <w:p w:rsidR="00B33C07" w:rsidRPr="003E0768" w:rsidRDefault="00B33C07" w:rsidP="00B33C07">
      <w:pPr>
        <w:spacing w:after="0"/>
        <w:rPr>
          <w:rFonts w:asciiTheme="majorHAnsi" w:hAnsiTheme="majorHAnsi"/>
          <w:b/>
          <w:highlight w:val="yellow"/>
        </w:rPr>
      </w:pPr>
    </w:p>
    <w:p w:rsidR="00B33C07" w:rsidRPr="003E0768" w:rsidRDefault="00B33C07" w:rsidP="00B33C07">
      <w:pPr>
        <w:spacing w:after="0"/>
        <w:rPr>
          <w:rFonts w:asciiTheme="majorHAnsi" w:hAnsiTheme="majorHAnsi"/>
          <w:b/>
          <w:sz w:val="32"/>
          <w:szCs w:val="32"/>
        </w:rPr>
      </w:pPr>
      <w:r w:rsidRPr="003E0768">
        <w:rPr>
          <w:rFonts w:asciiTheme="majorHAnsi" w:hAnsiTheme="majorHAnsi"/>
          <w:b/>
          <w:sz w:val="32"/>
          <w:szCs w:val="32"/>
        </w:rPr>
        <w:t xml:space="preserve">Introduction: </w:t>
      </w:r>
      <w:r w:rsidR="004115D5" w:rsidRPr="003E0768">
        <w:rPr>
          <w:rFonts w:asciiTheme="majorHAnsi" w:hAnsiTheme="majorHAnsi"/>
          <w:b/>
          <w:sz w:val="32"/>
          <w:szCs w:val="32"/>
        </w:rPr>
        <w:t>Building on a Strong Foundation</w:t>
      </w:r>
    </w:p>
    <w:p w:rsidR="00B33C07" w:rsidRPr="003E0768" w:rsidRDefault="00B33C07" w:rsidP="00B33C07">
      <w:pPr>
        <w:spacing w:after="0"/>
      </w:pPr>
    </w:p>
    <w:p w:rsidR="00B33C07" w:rsidRPr="003E0768" w:rsidRDefault="00B33C07" w:rsidP="00B33C07">
      <w:pPr>
        <w:spacing w:after="0"/>
        <w:rPr>
          <w:rFonts w:asciiTheme="majorHAnsi" w:hAnsiTheme="majorHAnsi"/>
          <w:sz w:val="24"/>
          <w:szCs w:val="24"/>
          <w:u w:val="single"/>
        </w:rPr>
      </w:pPr>
      <w:r w:rsidRPr="003E0768">
        <w:rPr>
          <w:rFonts w:asciiTheme="majorHAnsi" w:hAnsiTheme="majorHAnsi"/>
          <w:sz w:val="24"/>
          <w:szCs w:val="24"/>
          <w:u w:val="single"/>
        </w:rPr>
        <w:t>The Framework in the Historical Context of Massachusetts Education Reform</w:t>
      </w:r>
    </w:p>
    <w:p w:rsidR="00B33C07" w:rsidRPr="003E0768" w:rsidRDefault="00B33C07" w:rsidP="00DB25CA">
      <w:pPr>
        <w:pStyle w:val="BodyText"/>
        <w:tabs>
          <w:tab w:val="left" w:pos="9090"/>
        </w:tabs>
        <w:spacing w:line="276" w:lineRule="auto"/>
        <w:ind w:right="-180"/>
        <w:jc w:val="left"/>
        <w:rPr>
          <w:rFonts w:asciiTheme="minorHAnsi" w:hAnsiTheme="minorHAnsi"/>
          <w:b w:val="0"/>
          <w:i/>
          <w:sz w:val="22"/>
          <w:szCs w:val="22"/>
        </w:rPr>
      </w:pPr>
      <w:r w:rsidRPr="003E0768">
        <w:rPr>
          <w:rFonts w:asciiTheme="minorHAnsi" w:hAnsiTheme="minorHAnsi"/>
          <w:b w:val="0"/>
          <w:sz w:val="22"/>
          <w:szCs w:val="22"/>
        </w:rPr>
        <w:t xml:space="preserve">The Massachusetts </w:t>
      </w:r>
      <w:r w:rsidR="004115D5" w:rsidRPr="003E0768">
        <w:rPr>
          <w:rFonts w:asciiTheme="minorHAnsi" w:hAnsiTheme="minorHAnsi"/>
          <w:b w:val="0"/>
          <w:sz w:val="22"/>
          <w:szCs w:val="22"/>
        </w:rPr>
        <w:t>E</w:t>
      </w:r>
      <w:r w:rsidRPr="003E0768">
        <w:rPr>
          <w:rFonts w:asciiTheme="minorHAnsi" w:hAnsiTheme="minorHAnsi"/>
          <w:b w:val="0"/>
          <w:sz w:val="22"/>
          <w:szCs w:val="22"/>
        </w:rPr>
        <w:t xml:space="preserve">ducation </w:t>
      </w:r>
      <w:r w:rsidR="004115D5" w:rsidRPr="003E0768">
        <w:rPr>
          <w:rFonts w:asciiTheme="minorHAnsi" w:hAnsiTheme="minorHAnsi"/>
          <w:b w:val="0"/>
          <w:sz w:val="22"/>
          <w:szCs w:val="22"/>
        </w:rPr>
        <w:t>R</w:t>
      </w:r>
      <w:r w:rsidRPr="003E0768">
        <w:rPr>
          <w:rFonts w:asciiTheme="minorHAnsi" w:hAnsiTheme="minorHAnsi"/>
          <w:b w:val="0"/>
          <w:sz w:val="22"/>
          <w:szCs w:val="22"/>
        </w:rPr>
        <w:t xml:space="preserve">eform </w:t>
      </w:r>
      <w:r w:rsidR="004115D5" w:rsidRPr="003E0768">
        <w:rPr>
          <w:rFonts w:asciiTheme="minorHAnsi" w:hAnsiTheme="minorHAnsi"/>
          <w:b w:val="0"/>
          <w:sz w:val="22"/>
          <w:szCs w:val="22"/>
        </w:rPr>
        <w:t>Act of 1993 directed the state Board and Commissione</w:t>
      </w:r>
      <w:r w:rsidR="00DB25CA" w:rsidRPr="003E0768">
        <w:rPr>
          <w:rFonts w:asciiTheme="minorHAnsi" w:hAnsiTheme="minorHAnsi"/>
          <w:b w:val="0"/>
          <w:sz w:val="22"/>
          <w:szCs w:val="22"/>
        </w:rPr>
        <w:t xml:space="preserve">r of Elementary and Secondary </w:t>
      </w:r>
      <w:r w:rsidR="004115D5" w:rsidRPr="003E0768">
        <w:rPr>
          <w:rFonts w:asciiTheme="minorHAnsi" w:hAnsiTheme="minorHAnsi"/>
          <w:b w:val="0"/>
          <w:sz w:val="22"/>
          <w:szCs w:val="22"/>
        </w:rPr>
        <w:t>Education to develop academic standards in core subjects setting forth the “skills, competencies and knowledge” that students should possess at each grade or cluster of grades, with high expectations for student performance.</w:t>
      </w:r>
      <w:r w:rsidR="00DB25CA" w:rsidRPr="003E0768">
        <w:rPr>
          <w:rStyle w:val="FootnoteReference"/>
          <w:rFonts w:asciiTheme="minorHAnsi" w:hAnsiTheme="minorHAnsi"/>
          <w:b w:val="0"/>
          <w:sz w:val="22"/>
          <w:szCs w:val="22"/>
        </w:rPr>
        <w:footnoteReference w:id="1"/>
      </w:r>
      <w:r w:rsidR="004115D5" w:rsidRPr="003E0768">
        <w:rPr>
          <w:rFonts w:asciiTheme="minorHAnsi" w:hAnsiTheme="minorHAnsi"/>
          <w:b w:val="0"/>
          <w:sz w:val="22"/>
          <w:szCs w:val="22"/>
        </w:rPr>
        <w:t xml:space="preserve"> As to the core subject of history and social science, the law dire</w:t>
      </w:r>
      <w:r w:rsidR="00DB25CA" w:rsidRPr="003E0768">
        <w:rPr>
          <w:rFonts w:asciiTheme="minorHAnsi" w:hAnsiTheme="minorHAnsi"/>
          <w:b w:val="0"/>
          <w:sz w:val="22"/>
          <w:szCs w:val="22"/>
        </w:rPr>
        <w:t>c</w:t>
      </w:r>
      <w:r w:rsidR="004115D5" w:rsidRPr="003E0768">
        <w:rPr>
          <w:rFonts w:asciiTheme="minorHAnsi" w:hAnsiTheme="minorHAnsi"/>
          <w:b w:val="0"/>
          <w:sz w:val="22"/>
          <w:szCs w:val="22"/>
        </w:rPr>
        <w:t>ts that</w:t>
      </w:r>
      <w:r w:rsidRPr="003E0768">
        <w:rPr>
          <w:rFonts w:asciiTheme="minorHAnsi" w:hAnsiTheme="minorHAnsi"/>
          <w:b w:val="0"/>
          <w:i/>
          <w:sz w:val="22"/>
          <w:szCs w:val="22"/>
        </w:rPr>
        <w:t xml:space="preserve"> </w:t>
      </w:r>
    </w:p>
    <w:p w:rsidR="00DB25CA" w:rsidRPr="003E0768" w:rsidRDefault="00DB25CA" w:rsidP="00DB25CA">
      <w:pPr>
        <w:pStyle w:val="BodyText"/>
        <w:tabs>
          <w:tab w:val="left" w:pos="9090"/>
        </w:tabs>
        <w:spacing w:line="276" w:lineRule="auto"/>
        <w:ind w:right="-180"/>
        <w:jc w:val="left"/>
        <w:rPr>
          <w:rFonts w:asciiTheme="minorHAnsi" w:hAnsiTheme="minorHAnsi"/>
          <w:sz w:val="22"/>
          <w:szCs w:val="22"/>
        </w:rPr>
      </w:pPr>
    </w:p>
    <w:p w:rsidR="00B33C07" w:rsidRPr="003E0768" w:rsidRDefault="00DB25CA" w:rsidP="00DB25CA">
      <w:pPr>
        <w:pStyle w:val="NormalWeb"/>
        <w:tabs>
          <w:tab w:val="left" w:pos="7920"/>
          <w:tab w:val="left" w:pos="8190"/>
        </w:tabs>
        <w:spacing w:before="0" w:beforeAutospacing="0" w:after="0" w:afterAutospacing="0" w:line="276" w:lineRule="auto"/>
        <w:ind w:left="810" w:right="1170"/>
        <w:rPr>
          <w:rFonts w:asciiTheme="minorHAnsi" w:hAnsiTheme="minorHAnsi"/>
          <w:sz w:val="22"/>
          <w:szCs w:val="22"/>
        </w:rPr>
      </w:pPr>
      <w:r w:rsidRPr="003E0768">
        <w:rPr>
          <w:rFonts w:asciiTheme="minorHAnsi" w:hAnsiTheme="minorHAnsi"/>
          <w:sz w:val="22"/>
          <w:szCs w:val="22"/>
        </w:rPr>
        <w:t xml:space="preserve">The standards shall provide for instruction in at least the </w:t>
      </w:r>
      <w:r w:rsidR="00B33C07" w:rsidRPr="003E0768">
        <w:rPr>
          <w:rFonts w:asciiTheme="minorHAnsi" w:hAnsiTheme="minorHAnsi"/>
          <w:sz w:val="22"/>
          <w:szCs w:val="22"/>
        </w:rPr>
        <w:t>major principles of the Declaration of Independence, the United States Constitu</w:t>
      </w:r>
      <w:r w:rsidRPr="003E0768">
        <w:rPr>
          <w:rFonts w:asciiTheme="minorHAnsi" w:hAnsiTheme="minorHAnsi"/>
          <w:sz w:val="22"/>
          <w:szCs w:val="22"/>
        </w:rPr>
        <w:t xml:space="preserve">tion, and the Federalist Papers. </w:t>
      </w:r>
      <w:r w:rsidR="00B33C07" w:rsidRPr="003E0768">
        <w:rPr>
          <w:rFonts w:asciiTheme="minorHAnsi" w:hAnsiTheme="minorHAnsi"/>
          <w:sz w:val="22"/>
          <w:szCs w:val="22"/>
        </w:rPr>
        <w:t xml:space="preserve"> </w:t>
      </w:r>
      <w:r w:rsidRPr="003E0768">
        <w:rPr>
          <w:rFonts w:asciiTheme="minorHAnsi" w:hAnsiTheme="minorHAnsi"/>
          <w:sz w:val="22"/>
          <w:szCs w:val="22"/>
        </w:rPr>
        <w:t xml:space="preserve">They </w:t>
      </w:r>
      <w:r w:rsidR="00B33C07" w:rsidRPr="003E0768">
        <w:rPr>
          <w:rFonts w:asciiTheme="minorHAnsi" w:hAnsiTheme="minorHAnsi"/>
          <w:sz w:val="22"/>
          <w:szCs w:val="22"/>
        </w:rPr>
        <w:t xml:space="preserve">shall be designed to inculcate respect for the cultural, ethnic, and racial diversity of the </w:t>
      </w:r>
      <w:r w:rsidRPr="003E0768">
        <w:rPr>
          <w:rFonts w:asciiTheme="minorHAnsi" w:hAnsiTheme="minorHAnsi"/>
          <w:sz w:val="22"/>
          <w:szCs w:val="22"/>
        </w:rPr>
        <w:t>c</w:t>
      </w:r>
      <w:r w:rsidR="00B33C07" w:rsidRPr="003E0768">
        <w:rPr>
          <w:rFonts w:asciiTheme="minorHAnsi" w:hAnsiTheme="minorHAnsi"/>
          <w:sz w:val="22"/>
          <w:szCs w:val="22"/>
        </w:rPr>
        <w:t xml:space="preserve">ommonwealth and for the contributions made by diverse cultural, ethnic and racial groups to the life of the </w:t>
      </w:r>
      <w:r w:rsidRPr="003E0768">
        <w:rPr>
          <w:rFonts w:asciiTheme="minorHAnsi" w:hAnsiTheme="minorHAnsi"/>
          <w:sz w:val="22"/>
          <w:szCs w:val="22"/>
        </w:rPr>
        <w:t>c</w:t>
      </w:r>
      <w:r w:rsidR="00B33C07" w:rsidRPr="003E0768">
        <w:rPr>
          <w:rFonts w:asciiTheme="minorHAnsi" w:hAnsiTheme="minorHAnsi"/>
          <w:sz w:val="22"/>
          <w:szCs w:val="22"/>
        </w:rPr>
        <w:t>ommonwealth.</w:t>
      </w:r>
      <w:r w:rsidRPr="003E0768">
        <w:rPr>
          <w:rFonts w:asciiTheme="minorHAnsi" w:hAnsiTheme="minorHAnsi"/>
          <w:sz w:val="22"/>
          <w:szCs w:val="22"/>
        </w:rPr>
        <w:t xml:space="preserve"> The standards may provide for instruction in the fundamentals of the history of the commonwealth as well as the history of working people and the labor movement in the United States. … The board may also include in the standards…an awareness of global education and geography.</w:t>
      </w:r>
      <w:r w:rsidR="00B33C07" w:rsidRPr="003E0768">
        <w:rPr>
          <w:rStyle w:val="FootnoteReference"/>
          <w:rFonts w:asciiTheme="minorHAnsi" w:hAnsiTheme="minorHAnsi"/>
          <w:sz w:val="22"/>
          <w:szCs w:val="22"/>
        </w:rPr>
        <w:footnoteReference w:id="2"/>
      </w:r>
      <w:r w:rsidR="00B33C07" w:rsidRPr="003E0768">
        <w:rPr>
          <w:rFonts w:asciiTheme="minorHAnsi" w:hAnsiTheme="minorHAnsi"/>
          <w:sz w:val="22"/>
          <w:szCs w:val="22"/>
        </w:rPr>
        <w:t xml:space="preserve"> </w:t>
      </w:r>
    </w:p>
    <w:p w:rsidR="00B33C07" w:rsidRPr="003E0768" w:rsidRDefault="00B33C07" w:rsidP="00B33C07">
      <w:pPr>
        <w:pStyle w:val="NormalWeb"/>
        <w:tabs>
          <w:tab w:val="left" w:pos="8640"/>
        </w:tabs>
        <w:spacing w:before="0" w:beforeAutospacing="0" w:after="0" w:afterAutospacing="0" w:line="276" w:lineRule="auto"/>
        <w:ind w:left="810" w:right="720"/>
        <w:rPr>
          <w:rFonts w:asciiTheme="minorHAnsi" w:hAnsiTheme="minorHAnsi"/>
          <w:sz w:val="16"/>
          <w:szCs w:val="16"/>
        </w:rPr>
      </w:pPr>
    </w:p>
    <w:p w:rsidR="00116C14" w:rsidRPr="003E0768" w:rsidRDefault="00B33C07" w:rsidP="00B33C07">
      <w:pPr>
        <w:spacing w:after="0"/>
        <w:rPr>
          <w:rFonts w:eastAsia="Times New Roman" w:cs="Times New Roman"/>
        </w:rPr>
      </w:pPr>
      <w:r w:rsidRPr="003E0768">
        <w:rPr>
          <w:rFonts w:eastAsia="Times New Roman" w:cs="Times New Roman"/>
        </w:rPr>
        <w:t xml:space="preserve">The </w:t>
      </w:r>
      <w:r w:rsidR="00DB25CA" w:rsidRPr="003E0768">
        <w:rPr>
          <w:rFonts w:eastAsia="Times New Roman" w:cs="Times New Roman"/>
        </w:rPr>
        <w:t xml:space="preserve">law further directs the Board and </w:t>
      </w:r>
      <w:r w:rsidRPr="003E0768">
        <w:rPr>
          <w:rFonts w:eastAsia="Times New Roman" w:cs="Times New Roman"/>
        </w:rPr>
        <w:t xml:space="preserve">Commissioner </w:t>
      </w:r>
      <w:r w:rsidR="00DB25CA" w:rsidRPr="003E0768">
        <w:rPr>
          <w:rFonts w:eastAsia="Times New Roman" w:cs="Times New Roman"/>
        </w:rPr>
        <w:t>to institute a process for drawing up curriculum frameworks for each of the core subjects, and to update, improve, and refine the standards and frameworks periodically.”</w:t>
      </w:r>
      <w:r w:rsidR="00116C14" w:rsidRPr="003E0768">
        <w:rPr>
          <w:rStyle w:val="FootnoteReference"/>
          <w:rFonts w:eastAsia="Times New Roman"/>
        </w:rPr>
        <w:footnoteReference w:id="3"/>
      </w:r>
    </w:p>
    <w:p w:rsidR="00116C14" w:rsidRPr="003E0768" w:rsidRDefault="00116C14" w:rsidP="00B33C07">
      <w:pPr>
        <w:spacing w:after="0"/>
        <w:rPr>
          <w:rFonts w:eastAsia="Times New Roman" w:cs="Times New Roman"/>
        </w:rPr>
      </w:pPr>
    </w:p>
    <w:p w:rsidR="00B33C07" w:rsidRPr="003E0768" w:rsidRDefault="00116C14" w:rsidP="00B33C07">
      <w:pPr>
        <w:spacing w:after="0"/>
        <w:rPr>
          <w:rFonts w:eastAsia="Times New Roman" w:cs="Times New Roman"/>
        </w:rPr>
      </w:pPr>
      <w:r w:rsidRPr="003E0768">
        <w:rPr>
          <w:rFonts w:eastAsia="Times New Roman" w:cs="Times New Roman"/>
        </w:rPr>
        <w:t xml:space="preserve">Consistent with these responsibilities, the Board approved the initial </w:t>
      </w:r>
      <w:r w:rsidRPr="003E0768">
        <w:rPr>
          <w:rFonts w:eastAsia="Times New Roman" w:cs="Times New Roman"/>
          <w:i/>
        </w:rPr>
        <w:t>Massachusetts History and Social Science Curriculum Framework</w:t>
      </w:r>
      <w:r w:rsidRPr="003E0768">
        <w:rPr>
          <w:rFonts w:eastAsia="Times New Roman" w:cs="Times New Roman"/>
        </w:rPr>
        <w:t xml:space="preserve"> in 1997 and a revised framework in 2003. In 2017 the Department of Elementary and Secondary Education convened a panel</w:t>
      </w:r>
      <w:r w:rsidR="00B33C07" w:rsidRPr="003E0768">
        <w:rPr>
          <w:rFonts w:eastAsia="Times New Roman" w:cs="Times New Roman"/>
        </w:rPr>
        <w:t xml:space="preserve"> of experienced Massachusetts educators to </w:t>
      </w:r>
      <w:r w:rsidRPr="003E0768">
        <w:rPr>
          <w:rFonts w:eastAsia="Times New Roman" w:cs="Times New Roman"/>
        </w:rPr>
        <w:t xml:space="preserve">review the </w:t>
      </w:r>
      <w:r w:rsidR="00745EFA" w:rsidRPr="003E0768">
        <w:rPr>
          <w:rFonts w:eastAsia="Times New Roman" w:cs="Times New Roman"/>
        </w:rPr>
        <w:t xml:space="preserve">2003 </w:t>
      </w:r>
      <w:r w:rsidR="00745EFA" w:rsidRPr="003E0768">
        <w:rPr>
          <w:rFonts w:eastAsia="Times New Roman" w:cs="Times New Roman"/>
          <w:i/>
        </w:rPr>
        <w:t>History and Social Science Curriculum F</w:t>
      </w:r>
      <w:r w:rsidRPr="003E0768">
        <w:rPr>
          <w:rFonts w:eastAsia="Times New Roman" w:cs="Times New Roman"/>
          <w:i/>
        </w:rPr>
        <w:t>ramework</w:t>
      </w:r>
      <w:r w:rsidRPr="003E0768">
        <w:rPr>
          <w:rFonts w:eastAsia="Times New Roman" w:cs="Times New Roman"/>
        </w:rPr>
        <w:t xml:space="preserve"> and recommend revisions. </w:t>
      </w:r>
      <w:r w:rsidR="002464E3" w:rsidRPr="003E0768">
        <w:rPr>
          <w:rFonts w:eastAsia="Times New Roman" w:cs="Times New Roman"/>
        </w:rPr>
        <w:t xml:space="preserve">With the Board’s approval, the result of that open and consultative process is </w:t>
      </w:r>
      <w:r w:rsidR="00B33C07" w:rsidRPr="003E0768">
        <w:rPr>
          <w:rFonts w:eastAsia="Times New Roman" w:cs="Times New Roman"/>
        </w:rPr>
        <w:t xml:space="preserve">the 2018 </w:t>
      </w:r>
      <w:r w:rsidR="00B33C07" w:rsidRPr="003E0768">
        <w:rPr>
          <w:rFonts w:eastAsia="Times New Roman" w:cs="Times New Roman"/>
          <w:i/>
        </w:rPr>
        <w:t>Massachusetts History and Social Science Curriculum Framework</w:t>
      </w:r>
      <w:r w:rsidR="002464E3" w:rsidRPr="003E0768">
        <w:rPr>
          <w:rFonts w:eastAsia="Times New Roman" w:cs="Times New Roman"/>
        </w:rPr>
        <w:t>.</w:t>
      </w:r>
    </w:p>
    <w:p w:rsidR="00B33C07" w:rsidRPr="003E0768" w:rsidRDefault="00B33C07" w:rsidP="00B33C07">
      <w:pPr>
        <w:spacing w:after="0"/>
        <w:rPr>
          <w:rFonts w:eastAsia="Times New Roman" w:cs="Times New Roman"/>
        </w:rPr>
      </w:pPr>
    </w:p>
    <w:p w:rsidR="00745EFA" w:rsidRPr="003E0768" w:rsidRDefault="00745EFA" w:rsidP="00B33C07">
      <w:pPr>
        <w:spacing w:after="0"/>
        <w:rPr>
          <w:rFonts w:asciiTheme="majorHAnsi" w:hAnsiTheme="majorHAnsi"/>
          <w:sz w:val="24"/>
          <w:szCs w:val="24"/>
          <w:u w:val="single"/>
        </w:rPr>
      </w:pPr>
    </w:p>
    <w:p w:rsidR="000B73B0" w:rsidRPr="003E0768" w:rsidRDefault="000B73B0" w:rsidP="00B33C07">
      <w:pPr>
        <w:spacing w:after="0"/>
        <w:rPr>
          <w:rFonts w:asciiTheme="majorHAnsi" w:hAnsiTheme="majorHAnsi"/>
          <w:sz w:val="24"/>
          <w:szCs w:val="24"/>
          <w:u w:val="single"/>
        </w:rPr>
      </w:pPr>
    </w:p>
    <w:p w:rsidR="00B33C07" w:rsidRPr="003E0768" w:rsidRDefault="00B33C07" w:rsidP="00B33C07">
      <w:pPr>
        <w:spacing w:after="0"/>
        <w:rPr>
          <w:rFonts w:asciiTheme="majorHAnsi" w:hAnsiTheme="majorHAnsi"/>
          <w:sz w:val="24"/>
          <w:szCs w:val="24"/>
          <w:u w:val="single"/>
        </w:rPr>
      </w:pPr>
      <w:r w:rsidRPr="003E0768">
        <w:rPr>
          <w:rFonts w:asciiTheme="majorHAnsi" w:hAnsiTheme="majorHAnsi"/>
          <w:sz w:val="24"/>
          <w:szCs w:val="24"/>
          <w:u w:val="single"/>
        </w:rPr>
        <w:t>Drawing on the Past: Reflecting the Principles of Liberty, Justice, and Equality</w:t>
      </w:r>
    </w:p>
    <w:p w:rsidR="00B33C07" w:rsidRPr="003E0768" w:rsidRDefault="00B33C07" w:rsidP="00B33C07">
      <w:pPr>
        <w:spacing w:after="0"/>
      </w:pPr>
      <w:r w:rsidRPr="003E0768">
        <w:lastRenderedPageBreak/>
        <w:t xml:space="preserve">The 2003 </w:t>
      </w:r>
      <w:r w:rsidRPr="003E0768">
        <w:rPr>
          <w:i/>
        </w:rPr>
        <w:t xml:space="preserve">History and Social Science Curriculum Framework </w:t>
      </w:r>
      <w:r w:rsidRPr="003E0768">
        <w:t>began with these words from a 1987 essay: “Our cultural heritage as Americans is as diverse as we are, with multiple sources of vitality and pride. But our political heritage is one – the vision of a common life in liberty, justice, and equality as expressed in the Declaration of Independence and the Constitution (more than) two centuries ago.</w:t>
      </w:r>
      <w:r w:rsidRPr="003E0768">
        <w:rPr>
          <w:rStyle w:val="FootnoteReference"/>
          <w:sz w:val="20"/>
          <w:szCs w:val="20"/>
        </w:rPr>
        <w:footnoteReference w:id="4"/>
      </w:r>
      <w:r w:rsidRPr="003E0768">
        <w:rPr>
          <w:rFonts w:ascii="Times New Roman" w:hAnsi="Times New Roman" w:cs="Times New Roman"/>
          <w:sz w:val="24"/>
          <w:szCs w:val="24"/>
        </w:rPr>
        <w:t xml:space="preserve"> </w:t>
      </w:r>
      <w:r w:rsidRPr="003E0768">
        <w:t xml:space="preserve"> </w:t>
      </w:r>
    </w:p>
    <w:p w:rsidR="00B33C07" w:rsidRPr="003E0768" w:rsidRDefault="00B33C07" w:rsidP="00B33C07">
      <w:pPr>
        <w:spacing w:after="0"/>
      </w:pPr>
    </w:p>
    <w:p w:rsidR="00B33C07" w:rsidRPr="003E0768" w:rsidRDefault="00B33C07" w:rsidP="00B33C07">
      <w:pPr>
        <w:spacing w:after="0"/>
      </w:pPr>
      <w:r w:rsidRPr="003E0768">
        <w:t>Drawing on the past is an established tradition in American political philosophy. In 1852, Frederick Douglass, despite his own history as a slave, looked to the heritage of democratic principles as an anchor for the future. As he put it,</w:t>
      </w:r>
    </w:p>
    <w:p w:rsidR="00B33C07" w:rsidRPr="003E0768" w:rsidRDefault="00B33C07" w:rsidP="00B33C07">
      <w:pPr>
        <w:spacing w:after="0"/>
        <w:ind w:left="540" w:right="540"/>
        <w:rPr>
          <w:rFonts w:eastAsia="Times New Roman" w:cs="Times New Roman"/>
        </w:rPr>
      </w:pPr>
      <w:r w:rsidRPr="003E0768">
        <w:t>“…I have said that the Declaration of Independence is the very ring bolt to the chain of your nation’s destiny…The principles contained in that instrument are saving principles. Stand by those principles, be true to them on all occasions, in all places, against all foes and at whatever cost.”</w:t>
      </w:r>
      <w:r w:rsidR="002464E3" w:rsidRPr="003E0768">
        <w:rPr>
          <w:rStyle w:val="FootnoteReference"/>
        </w:rPr>
        <w:footnoteReference w:id="5"/>
      </w:r>
    </w:p>
    <w:p w:rsidR="00DE1B8D" w:rsidRPr="003E0768" w:rsidRDefault="00DE1B8D" w:rsidP="00B33C07">
      <w:pPr>
        <w:spacing w:after="0"/>
        <w:ind w:left="540" w:right="540"/>
        <w:rPr>
          <w:rFonts w:eastAsia="Times New Roman" w:cs="Times New Roman"/>
        </w:rPr>
      </w:pPr>
    </w:p>
    <w:p w:rsidR="00B33C07" w:rsidRPr="003E0768" w:rsidRDefault="00B33C07" w:rsidP="00B33C07">
      <w:pPr>
        <w:spacing w:after="0"/>
      </w:pPr>
      <w:r w:rsidRPr="003E0768">
        <w:rPr>
          <w:rFonts w:eastAsia="Times New Roman" w:cs="Times New Roman"/>
        </w:rPr>
        <w:t xml:space="preserve">Likewise, </w:t>
      </w:r>
      <w:r w:rsidR="002464E3" w:rsidRPr="003E0768">
        <w:rPr>
          <w:rFonts w:eastAsia="Times New Roman" w:cs="Times New Roman"/>
        </w:rPr>
        <w:t xml:space="preserve">in 1863, </w:t>
      </w:r>
      <w:r w:rsidRPr="003E0768">
        <w:t>Abraham Lincoln made eloquent connection with the Founding Era in the Gettysburg Address. In the 20</w:t>
      </w:r>
      <w:r w:rsidRPr="003E0768">
        <w:rPr>
          <w:vertAlign w:val="superscript"/>
        </w:rPr>
        <w:t>th</w:t>
      </w:r>
      <w:r w:rsidRPr="003E0768">
        <w:t xml:space="preserve"> century Martin Luther King, Jr. often evoked the Declaration’s principles of equality and liberty to bolster the argument for expanded civil rights. </w:t>
      </w:r>
      <w:r w:rsidRPr="003E0768">
        <w:rPr>
          <w:rFonts w:eastAsia="Times New Roman" w:cs="Times New Roman"/>
        </w:rPr>
        <w:t>Political theorists of the 21</w:t>
      </w:r>
      <w:r w:rsidRPr="003E0768">
        <w:rPr>
          <w:rFonts w:eastAsia="Times New Roman" w:cs="Times New Roman"/>
          <w:vertAlign w:val="superscript"/>
        </w:rPr>
        <w:t>st</w:t>
      </w:r>
      <w:r w:rsidRPr="003E0768">
        <w:rPr>
          <w:rFonts w:eastAsia="Times New Roman" w:cs="Times New Roman"/>
        </w:rPr>
        <w:t xml:space="preserve"> century have followed the tradition, arguing that that </w:t>
      </w:r>
      <w:r w:rsidRPr="003E0768">
        <w:t>the language of the Declaration of Independence linking equality and liberty is ever more relevant as the United States population becomes increasingly diverse.</w:t>
      </w:r>
      <w:r w:rsidR="002464E3" w:rsidRPr="003E0768">
        <w:rPr>
          <w:rStyle w:val="FootnoteReference"/>
        </w:rPr>
        <w:footnoteReference w:id="6"/>
      </w:r>
    </w:p>
    <w:p w:rsidR="00B33C07" w:rsidRPr="003E0768" w:rsidRDefault="00B33C07" w:rsidP="00B33C07">
      <w:pPr>
        <w:spacing w:after="0"/>
      </w:pPr>
    </w:p>
    <w:p w:rsidR="00B33C07" w:rsidRPr="003E0768" w:rsidRDefault="00B33C07" w:rsidP="00B33C07">
      <w:pPr>
        <w:spacing w:after="0"/>
        <w:rPr>
          <w:rFonts w:asciiTheme="majorHAnsi" w:hAnsiTheme="majorHAnsi"/>
          <w:sz w:val="24"/>
          <w:szCs w:val="24"/>
          <w:u w:val="single"/>
        </w:rPr>
      </w:pPr>
      <w:r w:rsidRPr="003E0768">
        <w:rPr>
          <w:rFonts w:asciiTheme="majorHAnsi" w:hAnsiTheme="majorHAnsi"/>
          <w:sz w:val="24"/>
          <w:szCs w:val="24"/>
          <w:u w:val="single"/>
        </w:rPr>
        <w:t xml:space="preserve">Linking Past, Present, and Future: Features of the 2018 </w:t>
      </w:r>
      <w:r w:rsidRPr="003E0768">
        <w:rPr>
          <w:rFonts w:asciiTheme="majorHAnsi" w:hAnsiTheme="majorHAnsi"/>
          <w:i/>
          <w:sz w:val="24"/>
          <w:szCs w:val="24"/>
          <w:u w:val="single"/>
        </w:rPr>
        <w:t>Framework</w:t>
      </w:r>
    </w:p>
    <w:p w:rsidR="00B33C07" w:rsidRPr="003E0768" w:rsidRDefault="00B33C07" w:rsidP="00B33C07">
      <w:pPr>
        <w:spacing w:after="0"/>
        <w:rPr>
          <w:rStyle w:val="Heading2Char"/>
          <w:rFonts w:asciiTheme="minorHAnsi" w:hAnsiTheme="minorHAnsi"/>
          <w:b w:val="0"/>
          <w:color w:val="auto"/>
          <w:sz w:val="22"/>
          <w:szCs w:val="22"/>
        </w:rPr>
      </w:pPr>
      <w:r w:rsidRPr="003E0768">
        <w:rPr>
          <w:rFonts w:eastAsia="Times New Roman" w:cs="Times New Roman"/>
        </w:rPr>
        <w:t xml:space="preserve">The 2018 </w:t>
      </w:r>
      <w:r w:rsidRPr="003E0768">
        <w:rPr>
          <w:rFonts w:eastAsia="Times New Roman" w:cs="Times New Roman"/>
          <w:i/>
        </w:rPr>
        <w:t>History and Social Science Framework</w:t>
      </w:r>
      <w:r w:rsidRPr="003E0768">
        <w:rPr>
          <w:rFonts w:eastAsia="Times New Roman" w:cs="Times New Roman"/>
        </w:rPr>
        <w:t xml:space="preserve"> preserves the content of the previous editions of 2003 and 1997. Yet at the same time it responds to current scholarship and </w:t>
      </w:r>
      <w:r w:rsidR="00755C1D" w:rsidRPr="003E0768">
        <w:rPr>
          <w:rFonts w:eastAsia="Times New Roman" w:cs="Times New Roman"/>
        </w:rPr>
        <w:t xml:space="preserve">includes features designed to help students develop </w:t>
      </w:r>
      <w:r w:rsidRPr="003E0768">
        <w:rPr>
          <w:rFonts w:eastAsia="Times New Roman" w:cs="Times New Roman"/>
        </w:rPr>
        <w:t xml:space="preserve">the skills to </w:t>
      </w:r>
      <w:r w:rsidRPr="003E0768">
        <w:rPr>
          <w:rStyle w:val="Heading2Char"/>
          <w:rFonts w:asciiTheme="minorHAnsi" w:hAnsiTheme="minorHAnsi"/>
          <w:b w:val="0"/>
          <w:color w:val="auto"/>
          <w:sz w:val="22"/>
          <w:szCs w:val="22"/>
        </w:rPr>
        <w:t>participate in and perhaps lead a society that will be more demographically and culturally diverse than any democratic society of the past.</w:t>
      </w:r>
      <w:r w:rsidRPr="003E0768">
        <w:rPr>
          <w:rStyle w:val="FootnoteReference"/>
          <w:rFonts w:eastAsiaTheme="majorEastAsia"/>
          <w:bCs/>
        </w:rPr>
        <w:footnoteReference w:id="7"/>
      </w:r>
      <w:r w:rsidRPr="003E0768">
        <w:rPr>
          <w:rStyle w:val="Heading2Char"/>
          <w:rFonts w:asciiTheme="minorHAnsi" w:hAnsiTheme="minorHAnsi"/>
          <w:b w:val="0"/>
          <w:color w:val="auto"/>
        </w:rPr>
        <w:t xml:space="preserve"> </w:t>
      </w:r>
    </w:p>
    <w:p w:rsidR="00B33C07" w:rsidRPr="003E0768" w:rsidRDefault="00B33C07" w:rsidP="00B33C07">
      <w:pPr>
        <w:spacing w:after="0"/>
      </w:pPr>
    </w:p>
    <w:p w:rsidR="00B33C07" w:rsidRPr="003E0768" w:rsidRDefault="00B33C07" w:rsidP="00B33C07">
      <w:pPr>
        <w:spacing w:after="0"/>
      </w:pPr>
      <w:r w:rsidRPr="003E0768">
        <w:t xml:space="preserve">Consistent with </w:t>
      </w:r>
      <w:r w:rsidR="00755C1D" w:rsidRPr="003E0768">
        <w:t>the</w:t>
      </w:r>
      <w:r w:rsidRPr="003E0768">
        <w:t xml:space="preserve"> fundamental principles</w:t>
      </w:r>
      <w:r w:rsidR="00755C1D" w:rsidRPr="003E0768">
        <w:t xml:space="preserve"> of liberty</w:t>
      </w:r>
      <w:r w:rsidRPr="003E0768">
        <w:t>,</w:t>
      </w:r>
      <w:r w:rsidR="00755C1D" w:rsidRPr="003E0768">
        <w:t xml:space="preserve"> justice, and equality,</w:t>
      </w:r>
      <w:r w:rsidRPr="003E0768">
        <w:t xml:space="preserve"> the 2018 </w:t>
      </w:r>
      <w:r w:rsidRPr="003E0768">
        <w:rPr>
          <w:i/>
        </w:rPr>
        <w:t>History and Social Science Framework</w:t>
      </w:r>
      <w:r w:rsidRPr="003E0768">
        <w:t xml:space="preserve"> provides, at the elementary level, a stronger foundation in history and government, adding standards that address the Civil War, Reconstruction, and the 20</w:t>
      </w:r>
      <w:r w:rsidRPr="003E0768">
        <w:rPr>
          <w:vertAlign w:val="superscript"/>
        </w:rPr>
        <w:t>th</w:t>
      </w:r>
      <w:r w:rsidRPr="003E0768">
        <w:t xml:space="preserve"> century Civil Rights movement to existing standards on the </w:t>
      </w:r>
      <w:r w:rsidR="00755C1D" w:rsidRPr="003E0768">
        <w:t xml:space="preserve">American </w:t>
      </w:r>
      <w:r w:rsidRPr="003E0768">
        <w:t>Revolution and early Republic. At the middle school level, a new civics course is placed in grade 8. It is designed to ensure that all students will have background knowledge of principles and structures of United States government and individuals’ rights and responsibilities</w:t>
      </w:r>
      <w:r w:rsidR="00755C1D" w:rsidRPr="003E0768">
        <w:t xml:space="preserve">, and </w:t>
      </w:r>
      <w:r w:rsidRPr="003E0768">
        <w:t xml:space="preserve">serves as an introduction to the study of history and social science in high school.  </w:t>
      </w:r>
    </w:p>
    <w:p w:rsidR="00B33C07" w:rsidRPr="003E0768" w:rsidRDefault="00B33C07" w:rsidP="00B33C07">
      <w:pPr>
        <w:spacing w:after="0"/>
      </w:pPr>
    </w:p>
    <w:p w:rsidR="00B33C07" w:rsidRPr="003E0768" w:rsidRDefault="00B33C07" w:rsidP="00B33C07">
      <w:pPr>
        <w:spacing w:after="0"/>
      </w:pPr>
      <w:r w:rsidRPr="003E0768">
        <w:t xml:space="preserve">Some standards have been edited or added to </w:t>
      </w:r>
      <w:r w:rsidR="00793E1B" w:rsidRPr="003E0768">
        <w:t>present</w:t>
      </w:r>
      <w:r w:rsidRPr="003E0768">
        <w:t xml:space="preserve"> recent historical scholarship and collections of online primary sources</w:t>
      </w:r>
      <w:r w:rsidR="00755C1D" w:rsidRPr="003E0768">
        <w:t xml:space="preserve"> have been expanded</w:t>
      </w:r>
      <w:r w:rsidRPr="003E0768">
        <w:t xml:space="preserve">. </w:t>
      </w:r>
      <w:r w:rsidR="00793E1B" w:rsidRPr="003E0768">
        <w:t xml:space="preserve">The standards reflect renewed attention to origins of the American Revolution and the Founding Documents as a basis for democratic government. </w:t>
      </w:r>
      <w:r w:rsidRPr="003E0768">
        <w:t>The</w:t>
      </w:r>
      <w:r w:rsidR="00793E1B" w:rsidRPr="003E0768">
        <w:t xml:space="preserve"> Civil </w:t>
      </w:r>
      <w:r w:rsidR="00793E1B" w:rsidRPr="003E0768">
        <w:lastRenderedPageBreak/>
        <w:t xml:space="preserve">Rights Era of the 1960s </w:t>
      </w:r>
      <w:r w:rsidRPr="003E0768">
        <w:t xml:space="preserve">inspired a generation of historians to research </w:t>
      </w:r>
      <w:r w:rsidR="00793E1B" w:rsidRPr="003E0768">
        <w:t>the</w:t>
      </w:r>
      <w:r w:rsidRPr="003E0768">
        <w:t xml:space="preserve"> consequences of slavery, just as the feminist movement spurred new research into women’s history.</w:t>
      </w:r>
      <w:r w:rsidRPr="003E0768">
        <w:rPr>
          <w:rStyle w:val="FootnoteReference"/>
        </w:rPr>
        <w:t xml:space="preserve"> </w:t>
      </w:r>
      <w:r w:rsidRPr="003E0768">
        <w:rPr>
          <w:rStyle w:val="FootnoteReference"/>
        </w:rPr>
        <w:footnoteReference w:id="8"/>
      </w:r>
      <w:r w:rsidRPr="003E0768">
        <w:t xml:space="preserve"> In world history, archival and archaeological research has shed new light on interconnections among civilizations in Africa, Asia</w:t>
      </w:r>
      <w:r w:rsidR="00793E1B" w:rsidRPr="003E0768">
        <w:t>,</w:t>
      </w:r>
      <w:r w:rsidRPr="003E0768">
        <w:t xml:space="preserve"> and Europe before the period of European </w:t>
      </w:r>
      <w:r w:rsidR="00793E1B" w:rsidRPr="003E0768">
        <w:t xml:space="preserve">world </w:t>
      </w:r>
      <w:r w:rsidRPr="003E0768">
        <w:t xml:space="preserve">exploration. Libraries, museums, </w:t>
      </w:r>
      <w:r w:rsidR="00745EFA" w:rsidRPr="003E0768">
        <w:t xml:space="preserve">universities, </w:t>
      </w:r>
      <w:r w:rsidRPr="003E0768">
        <w:t>and research centers have contributed to an ever-growing collection of rich digital primary source material posted online for students and teachers to use in</w:t>
      </w:r>
      <w:r w:rsidR="00745EFA" w:rsidRPr="003E0768">
        <w:t xml:space="preserve"> their own</w:t>
      </w:r>
      <w:r w:rsidRPr="003E0768">
        <w:t xml:space="preserve"> investigations.</w:t>
      </w:r>
    </w:p>
    <w:p w:rsidR="00B33C07" w:rsidRPr="003E0768" w:rsidRDefault="00B33C07" w:rsidP="00B33C07">
      <w:pPr>
        <w:spacing w:after="0"/>
      </w:pPr>
    </w:p>
    <w:p w:rsidR="00B33C07" w:rsidRPr="003E0768" w:rsidRDefault="00B33C07" w:rsidP="00B33C07">
      <w:pPr>
        <w:spacing w:after="0"/>
      </w:pPr>
      <w:r w:rsidRPr="003E0768">
        <w:t xml:space="preserve">The 2018 </w:t>
      </w:r>
      <w:r w:rsidRPr="003E0768">
        <w:rPr>
          <w:i/>
        </w:rPr>
        <w:t>Framework</w:t>
      </w:r>
      <w:r w:rsidRPr="003E0768">
        <w:t xml:space="preserve"> includes new components designed to strengthen students’ skills for informed citizenship and political participation. Standards for history and social science practice</w:t>
      </w:r>
      <w:r w:rsidR="0067732B" w:rsidRPr="003E0768">
        <w:t xml:space="preserve"> </w:t>
      </w:r>
      <w:r w:rsidRPr="003E0768">
        <w:t>emphasize the skills of formulating questions, conducting research, evaluating sources, and synthesizing information. Standards for literacy in history and social science</w:t>
      </w:r>
      <w:r w:rsidR="0067732B" w:rsidRPr="003E0768">
        <w:t xml:space="preserve"> set expectations for analytical reading and logical writing and speaking, </w:t>
      </w:r>
      <w:r w:rsidRPr="003E0768">
        <w:t>skills essential to political equality and civic engagement.</w:t>
      </w:r>
      <w:r w:rsidRPr="003E0768">
        <w:rPr>
          <w:rStyle w:val="FootnoteReference"/>
        </w:rPr>
        <w:footnoteReference w:id="9"/>
      </w:r>
      <w:r w:rsidRPr="003E0768">
        <w:t xml:space="preserve"> At the middle and high school levels, new standards for news and media literacy are designed to help students become discerning readers of digital news and opinion.</w:t>
      </w:r>
      <w:r w:rsidRPr="003E0768">
        <w:rPr>
          <w:rStyle w:val="FootnoteReference"/>
        </w:rPr>
        <w:footnoteReference w:id="10"/>
      </w:r>
      <w:r w:rsidRPr="003E0768">
        <w:t xml:space="preserve"> </w:t>
      </w:r>
    </w:p>
    <w:p w:rsidR="00B33C07" w:rsidRPr="003E0768" w:rsidRDefault="00B33C07" w:rsidP="00B33C07">
      <w:pPr>
        <w:spacing w:after="0"/>
        <w:rPr>
          <w:rStyle w:val="Heading2Char"/>
          <w:color w:val="auto"/>
          <w:sz w:val="20"/>
          <w:szCs w:val="20"/>
        </w:rPr>
      </w:pPr>
    </w:p>
    <w:p w:rsidR="00B33C07" w:rsidRPr="003E0768" w:rsidRDefault="00B33C07" w:rsidP="00B33C07">
      <w:pPr>
        <w:spacing w:after="0"/>
        <w:rPr>
          <w:rStyle w:val="Heading2Char"/>
          <w:rFonts w:asciiTheme="minorHAnsi" w:hAnsiTheme="minorHAnsi"/>
          <w:b w:val="0"/>
          <w:color w:val="auto"/>
          <w:sz w:val="22"/>
          <w:szCs w:val="22"/>
        </w:rPr>
      </w:pPr>
      <w:r w:rsidRPr="003E0768">
        <w:rPr>
          <w:rStyle w:val="Heading2Char"/>
          <w:rFonts w:asciiTheme="minorHAnsi" w:hAnsiTheme="minorHAnsi"/>
          <w:b w:val="0"/>
          <w:color w:val="auto"/>
          <w:sz w:val="22"/>
          <w:szCs w:val="22"/>
        </w:rPr>
        <w:t xml:space="preserve">History tells us that </w:t>
      </w:r>
      <w:r w:rsidR="0067732B" w:rsidRPr="003E0768">
        <w:rPr>
          <w:rStyle w:val="Heading2Char"/>
          <w:rFonts w:asciiTheme="minorHAnsi" w:hAnsiTheme="minorHAnsi"/>
          <w:b w:val="0"/>
          <w:color w:val="auto"/>
          <w:sz w:val="22"/>
          <w:szCs w:val="22"/>
        </w:rPr>
        <w:t>the preservation</w:t>
      </w:r>
      <w:r w:rsidRPr="003E0768">
        <w:rPr>
          <w:rStyle w:val="Heading2Char"/>
          <w:rFonts w:asciiTheme="minorHAnsi" w:hAnsiTheme="minorHAnsi"/>
          <w:b w:val="0"/>
          <w:color w:val="auto"/>
          <w:sz w:val="22"/>
          <w:szCs w:val="22"/>
        </w:rPr>
        <w:t xml:space="preserve"> of equality</w:t>
      </w:r>
      <w:r w:rsidR="008A68B8" w:rsidRPr="003E0768">
        <w:rPr>
          <w:rStyle w:val="Heading2Char"/>
          <w:rFonts w:asciiTheme="minorHAnsi" w:hAnsiTheme="minorHAnsi"/>
          <w:b w:val="0"/>
          <w:color w:val="auto"/>
          <w:sz w:val="22"/>
          <w:szCs w:val="22"/>
        </w:rPr>
        <w:t>, justice,</w:t>
      </w:r>
      <w:r w:rsidRPr="003E0768">
        <w:rPr>
          <w:rStyle w:val="Heading2Char"/>
          <w:rFonts w:asciiTheme="minorHAnsi" w:hAnsiTheme="minorHAnsi"/>
          <w:b w:val="0"/>
          <w:color w:val="auto"/>
          <w:sz w:val="22"/>
          <w:szCs w:val="22"/>
        </w:rPr>
        <w:t xml:space="preserve"> and liberty has never been an easy proposition. Echoing the words of Frederick Douglass, our hope is that these standards and resources will help students “stand by those principles, be true to them on all occasions, against all foes, in all places and at whatever costs.” </w:t>
      </w:r>
    </w:p>
    <w:p w:rsidR="008A68B8" w:rsidRPr="003E0768" w:rsidRDefault="008A68B8">
      <w:pPr>
        <w:rPr>
          <w:rFonts w:asciiTheme="majorHAnsi" w:eastAsiaTheme="majorEastAsia" w:hAnsiTheme="majorHAnsi" w:cstheme="majorBidi"/>
          <w:b/>
          <w:bCs/>
          <w:sz w:val="32"/>
          <w:szCs w:val="32"/>
        </w:rPr>
      </w:pPr>
      <w:r w:rsidRPr="003E0768">
        <w:rPr>
          <w:sz w:val="32"/>
          <w:szCs w:val="32"/>
        </w:rPr>
        <w:br w:type="page"/>
      </w:r>
    </w:p>
    <w:p w:rsidR="00B33C07" w:rsidRDefault="00B33C07" w:rsidP="00B33C07">
      <w:pPr>
        <w:pStyle w:val="Heading1"/>
        <w:rPr>
          <w:sz w:val="32"/>
          <w:szCs w:val="32"/>
        </w:rPr>
      </w:pPr>
      <w:r>
        <w:rPr>
          <w:color w:val="auto"/>
          <w:sz w:val="32"/>
          <w:szCs w:val="32"/>
        </w:rPr>
        <w:lastRenderedPageBreak/>
        <w:t xml:space="preserve">A Renewed Mission: Education for Civic Life in a Democracy </w:t>
      </w:r>
    </w:p>
    <w:p w:rsidR="00B33C07" w:rsidRDefault="00B33C07" w:rsidP="00B33C07">
      <w:pPr>
        <w:spacing w:after="0"/>
      </w:pPr>
      <w:r>
        <w:t>The primary purpose of a history and social science education is to prepare students to have the knowledge and skills to become thoughtful and active participants in a democratic society and a complex world. “</w:t>
      </w:r>
      <w:r w:rsidR="008A68B8">
        <w:t>G</w:t>
      </w:r>
      <w:r>
        <w:t xml:space="preserve">overnment of the people, by the people, for the people” is not just a historical phrase from Lincoln’s </w:t>
      </w:r>
      <w:r w:rsidR="00745EFA">
        <w:t>“</w:t>
      </w:r>
      <w:r>
        <w:t>Gettysburg Address,</w:t>
      </w:r>
      <w:r w:rsidR="00745EFA">
        <w:t>”</w:t>
      </w:r>
      <w:r>
        <w:t xml:space="preserve"> but an ideal that must be renewed and reinvigorated by each succeeding generation. The future of democracy depends on our students’ development of knowledge, skills, and dispositions that will enable them to embrace democracy’s potential, while recognizing its challenges and inherent dilemmas.</w:t>
      </w:r>
    </w:p>
    <w:p w:rsidR="00B33C07" w:rsidRDefault="00B33C07" w:rsidP="00B33C07">
      <w:pPr>
        <w:spacing w:after="0"/>
        <w:rPr>
          <w:sz w:val="16"/>
          <w:szCs w:val="16"/>
        </w:rPr>
      </w:pPr>
    </w:p>
    <w:p w:rsidR="00B33C07" w:rsidRDefault="00B33C07" w:rsidP="00B33C07">
      <w:pPr>
        <w:spacing w:after="0" w:line="360" w:lineRule="auto"/>
      </w:pPr>
      <w:r>
        <w:t>People who are prepared to continue the legacy of democracy in the United States:</w:t>
      </w:r>
    </w:p>
    <w:p w:rsidR="00B33C07" w:rsidRDefault="00B33C07" w:rsidP="0012476F">
      <w:pPr>
        <w:pStyle w:val="ListParagraph"/>
        <w:numPr>
          <w:ilvl w:val="0"/>
          <w:numId w:val="186"/>
        </w:numPr>
      </w:pPr>
      <w:r>
        <w:t>Know the fundamental ideas central to the vision of the 18</w:t>
      </w:r>
      <w:r>
        <w:rPr>
          <w:vertAlign w:val="superscript"/>
        </w:rPr>
        <w:t>th</w:t>
      </w:r>
      <w:r>
        <w:t xml:space="preserve"> century founders, the vision that holds us together as one people of many diverse origins and cultures.</w:t>
      </w:r>
    </w:p>
    <w:p w:rsidR="00B33C07" w:rsidRDefault="00B33C07" w:rsidP="0012476F">
      <w:pPr>
        <w:pStyle w:val="ListParagraph"/>
        <w:numPr>
          <w:ilvl w:val="0"/>
          <w:numId w:val="186"/>
        </w:numPr>
        <w:spacing w:after="0"/>
      </w:pPr>
      <w:r>
        <w:t xml:space="preserve">Understand the </w:t>
      </w:r>
      <w:r w:rsidR="00EA5CFA">
        <w:t xml:space="preserve">intellectual and political tensions and compromises </w:t>
      </w:r>
      <w:r>
        <w:t xml:space="preserve">in the Founders’ ideas and how successive generations in the United States have worked to resolve them. </w:t>
      </w:r>
    </w:p>
    <w:p w:rsidR="00B33C07" w:rsidRDefault="00B33C07" w:rsidP="0012476F">
      <w:pPr>
        <w:pStyle w:val="ListParagraph"/>
        <w:numPr>
          <w:ilvl w:val="0"/>
          <w:numId w:val="186"/>
        </w:numPr>
        <w:spacing w:after="0"/>
      </w:pPr>
      <w:r>
        <w:t>Know how democratic ideas have been turned into institutions and practices, and the history of the origins, growth, and struggles of democratic societies on earth, past and present.</w:t>
      </w:r>
    </w:p>
    <w:p w:rsidR="00B33C07" w:rsidRDefault="00B33C07" w:rsidP="0012476F">
      <w:pPr>
        <w:pStyle w:val="ListParagraph"/>
        <w:numPr>
          <w:ilvl w:val="0"/>
          <w:numId w:val="186"/>
        </w:numPr>
      </w:pPr>
      <w:r>
        <w:t>Understand what economic, social, cultural, religious, and international conditions have helped to shape democratic practices.</w:t>
      </w:r>
    </w:p>
    <w:p w:rsidR="00A4564D" w:rsidRDefault="00B33C07" w:rsidP="0012476F">
      <w:pPr>
        <w:pStyle w:val="ListParagraph"/>
        <w:numPr>
          <w:ilvl w:val="0"/>
          <w:numId w:val="186"/>
        </w:numPr>
      </w:pPr>
      <w:r>
        <w:t xml:space="preserve">Understand the purposes, principles, and practices of the United States government as established by the Constitution, which includes their rights and responsibilities, and how to exercise them in local, </w:t>
      </w:r>
      <w:r w:rsidR="00A4564D">
        <w:t>state, and national government.</w:t>
      </w:r>
    </w:p>
    <w:p w:rsidR="00B33C07" w:rsidRDefault="00A4564D" w:rsidP="0012476F">
      <w:pPr>
        <w:pStyle w:val="ListParagraph"/>
        <w:numPr>
          <w:ilvl w:val="0"/>
          <w:numId w:val="186"/>
        </w:numPr>
      </w:pPr>
      <w:r>
        <w:t>U</w:t>
      </w:r>
      <w:r w:rsidR="00B33C07">
        <w:t xml:space="preserve">nderstand that, in the United States, the Constitution has continued to be vibrant and </w:t>
      </w:r>
      <w:r w:rsidR="00C51CCE">
        <w:t>relevant through</w:t>
      </w:r>
      <w:r w:rsidR="00B33C07">
        <w:t xml:space="preserve"> amendments and decisions of the federal courts.</w:t>
      </w:r>
    </w:p>
    <w:p w:rsidR="00B33C07" w:rsidRDefault="00B33C07" w:rsidP="0012476F">
      <w:pPr>
        <w:pStyle w:val="ListParagraph"/>
        <w:numPr>
          <w:ilvl w:val="0"/>
          <w:numId w:val="186"/>
        </w:numPr>
      </w:pPr>
      <w:r>
        <w:rPr>
          <w:rFonts w:cs="Courier New"/>
        </w:rPr>
        <w:t>Understand how individuals, groups, organizations, and governments have addressed obstacles to democratic principles by working within the structure set forth in the Constitution.</w:t>
      </w:r>
    </w:p>
    <w:p w:rsidR="00B33C07" w:rsidRDefault="00B33C07" w:rsidP="0012476F">
      <w:pPr>
        <w:pStyle w:val="ListParagraph"/>
        <w:numPr>
          <w:ilvl w:val="0"/>
          <w:numId w:val="186"/>
        </w:numPr>
      </w:pPr>
      <w:r>
        <w:t xml:space="preserve">Are knowledgeable about local, state, and national politics and policies, </w:t>
      </w:r>
      <w:r w:rsidR="00AF7EA2">
        <w:t xml:space="preserve">and </w:t>
      </w:r>
      <w:r>
        <w:t xml:space="preserve">understand the current condition of the world and how it got that way. </w:t>
      </w:r>
    </w:p>
    <w:p w:rsidR="00B33C07" w:rsidRDefault="00B33C07" w:rsidP="0012476F">
      <w:pPr>
        <w:pStyle w:val="ListParagraph"/>
        <w:numPr>
          <w:ilvl w:val="0"/>
          <w:numId w:val="186"/>
        </w:numPr>
      </w:pPr>
      <w:r>
        <w:t>Are prepared to discuss complex and controversial issues and ideas with people of different views, learning to speak with clarity and respectfulness.</w:t>
      </w:r>
    </w:p>
    <w:p w:rsidR="00B33C07" w:rsidRDefault="00B33C07" w:rsidP="0012476F">
      <w:pPr>
        <w:pStyle w:val="ListParagraph"/>
        <w:numPr>
          <w:ilvl w:val="0"/>
          <w:numId w:val="186"/>
        </w:numPr>
      </w:pPr>
      <w:r>
        <w:t xml:space="preserve">Develop and practice habits of civic engagement and participation in democratic government. </w:t>
      </w:r>
    </w:p>
    <w:p w:rsidR="001F3278" w:rsidRDefault="001F3278">
      <w:pPr>
        <w:rPr>
          <w:rFonts w:asciiTheme="majorHAnsi" w:eastAsiaTheme="majorEastAsia" w:hAnsiTheme="majorHAnsi" w:cstheme="majorBidi"/>
          <w:b/>
          <w:bCs/>
          <w:color w:val="365F91" w:themeColor="accent1" w:themeShade="BF"/>
          <w:sz w:val="28"/>
          <w:szCs w:val="28"/>
        </w:rPr>
      </w:pPr>
      <w:r>
        <w:br w:type="page"/>
      </w:r>
    </w:p>
    <w:bookmarkEnd w:id="1"/>
    <w:p w:rsidR="00BD16C8" w:rsidRPr="003B600B" w:rsidRDefault="00BD16C8" w:rsidP="00BD16C8">
      <w:pPr>
        <w:pStyle w:val="Heading1"/>
      </w:pPr>
      <w:r w:rsidRPr="003B600B">
        <w:lastRenderedPageBreak/>
        <w:t>Guiding Principles for</w:t>
      </w:r>
      <w:r>
        <w:t xml:space="preserve"> Effective History and Social Science</w:t>
      </w:r>
      <w:r w:rsidRPr="003B600B">
        <w:t xml:space="preserve"> </w:t>
      </w:r>
      <w:r w:rsidR="00673437">
        <w:t>Education</w:t>
      </w:r>
    </w:p>
    <w:p w:rsidR="00BD16C8" w:rsidRPr="00010E1B" w:rsidRDefault="00BD16C8" w:rsidP="00BD16C8">
      <w:pPr>
        <w:pStyle w:val="Heading4"/>
        <w:spacing w:before="0"/>
        <w:rPr>
          <w:color w:val="auto"/>
        </w:rPr>
      </w:pPr>
      <w:r w:rsidRPr="00010E1B">
        <w:rPr>
          <w:color w:val="auto"/>
        </w:rPr>
        <w:t xml:space="preserve">Guiding Principle 1 </w:t>
      </w:r>
    </w:p>
    <w:p w:rsidR="00BD16C8" w:rsidRPr="00010E1B" w:rsidRDefault="00BD16C8" w:rsidP="00BD16C8">
      <w:pPr>
        <w:pStyle w:val="Heading4"/>
        <w:spacing w:before="0"/>
        <w:rPr>
          <w:color w:val="auto"/>
        </w:rPr>
      </w:pPr>
      <w:r w:rsidRPr="00010E1B">
        <w:rPr>
          <w:color w:val="auto"/>
        </w:rPr>
        <w:t xml:space="preserve">An effective history and social science </w:t>
      </w:r>
      <w:r w:rsidR="00673437">
        <w:rPr>
          <w:color w:val="auto"/>
        </w:rPr>
        <w:t>education</w:t>
      </w:r>
      <w:r w:rsidRPr="00010E1B">
        <w:rPr>
          <w:color w:val="auto"/>
        </w:rPr>
        <w:t xml:space="preserve"> </w:t>
      </w:r>
      <w:proofErr w:type="gramStart"/>
      <w:r w:rsidRPr="00010E1B">
        <w:rPr>
          <w:color w:val="auto"/>
        </w:rPr>
        <w:t>teaches</w:t>
      </w:r>
      <w:proofErr w:type="gramEnd"/>
      <w:r w:rsidRPr="00010E1B">
        <w:rPr>
          <w:color w:val="auto"/>
        </w:rPr>
        <w:t xml:space="preserve"> students about the legacy of democratic government. </w:t>
      </w:r>
    </w:p>
    <w:p w:rsidR="00BD16C8" w:rsidRPr="00010E1B" w:rsidRDefault="00BD16C8" w:rsidP="00BD16C8">
      <w:pPr>
        <w:pStyle w:val="ListParagraph"/>
        <w:ind w:left="0"/>
      </w:pPr>
      <w:r w:rsidRPr="00010E1B">
        <w:t xml:space="preserve">Study of history and social science prepares students to understand their rights and responsibilities as informed </w:t>
      </w:r>
      <w:r w:rsidR="004B5DA8" w:rsidRPr="00010E1B">
        <w:t xml:space="preserve">residents and </w:t>
      </w:r>
      <w:r w:rsidRPr="00010E1B">
        <w:t>citizens of a democratic society and</w:t>
      </w:r>
      <w:r w:rsidR="00AF7EA2">
        <w:t xml:space="preserve"> to appreciate</w:t>
      </w:r>
      <w:r w:rsidRPr="00010E1B">
        <w:t xml:space="preserve"> the shared values of this country.  To become informed citizens, students need to acquire knowledge</w:t>
      </w:r>
      <w:r w:rsidR="004867D0">
        <w:t xml:space="preserve"> and experience</w:t>
      </w:r>
      <w:r w:rsidRPr="00010E1B">
        <w:t xml:space="preserve"> of </w:t>
      </w:r>
    </w:p>
    <w:p w:rsidR="00BD16C8" w:rsidRPr="00010E1B" w:rsidRDefault="00BD16C8" w:rsidP="00BD16C8">
      <w:pPr>
        <w:pStyle w:val="ListParagraph"/>
        <w:numPr>
          <w:ilvl w:val="0"/>
          <w:numId w:val="1"/>
        </w:numPr>
        <w:ind w:left="810" w:hanging="450"/>
      </w:pPr>
      <w:r w:rsidRPr="00010E1B">
        <w:t xml:space="preserve">the principles and philosophy of government in the founding documents of the United States, </w:t>
      </w:r>
    </w:p>
    <w:p w:rsidR="00BD16C8" w:rsidRPr="00010E1B" w:rsidRDefault="00BD16C8" w:rsidP="00BD16C8">
      <w:pPr>
        <w:pStyle w:val="ListParagraph"/>
        <w:numPr>
          <w:ilvl w:val="0"/>
          <w:numId w:val="1"/>
        </w:numPr>
        <w:ind w:left="810" w:hanging="450"/>
      </w:pPr>
      <w:r w:rsidRPr="00010E1B">
        <w:t>the structure and purposes of democratic government in the United States at the national, state, and local level,</w:t>
      </w:r>
    </w:p>
    <w:p w:rsidR="00BD16C8" w:rsidRPr="00010E1B" w:rsidRDefault="00BD16C8" w:rsidP="00BD16C8">
      <w:pPr>
        <w:pStyle w:val="ListParagraph"/>
        <w:numPr>
          <w:ilvl w:val="0"/>
          <w:numId w:val="1"/>
        </w:numPr>
        <w:ind w:left="810" w:hanging="450"/>
      </w:pPr>
      <w:r w:rsidRPr="00010E1B">
        <w:t>the structure and purposes of types of government other than democracy,</w:t>
      </w:r>
    </w:p>
    <w:p w:rsidR="00BD16C8" w:rsidRPr="00010E1B" w:rsidRDefault="00AF7EA2" w:rsidP="00BD16C8">
      <w:pPr>
        <w:pStyle w:val="ListParagraph"/>
        <w:numPr>
          <w:ilvl w:val="0"/>
          <w:numId w:val="1"/>
        </w:numPr>
        <w:ind w:left="810" w:hanging="450"/>
      </w:pPr>
      <w:r>
        <w:t>how the concepts of liberty</w:t>
      </w:r>
      <w:r w:rsidR="00BD16C8" w:rsidRPr="00010E1B">
        <w:t>, equali</w:t>
      </w:r>
      <w:r w:rsidR="00856755" w:rsidRPr="00010E1B">
        <w:t xml:space="preserve">ty, </w:t>
      </w:r>
      <w:r>
        <w:t xml:space="preserve">justice, </w:t>
      </w:r>
      <w:r w:rsidR="00856755" w:rsidRPr="00010E1B">
        <w:t xml:space="preserve">and human and civil rights </w:t>
      </w:r>
      <w:r w:rsidR="00BD16C8" w:rsidRPr="00010E1B">
        <w:t xml:space="preserve">shape the United States, </w:t>
      </w:r>
    </w:p>
    <w:p w:rsidR="00BD16C8" w:rsidRPr="00010E1B" w:rsidRDefault="00BD16C8" w:rsidP="00BD16C8">
      <w:pPr>
        <w:pStyle w:val="ListParagraph"/>
        <w:numPr>
          <w:ilvl w:val="0"/>
          <w:numId w:val="1"/>
        </w:numPr>
        <w:ind w:left="810" w:hanging="450"/>
      </w:pPr>
      <w:r w:rsidRPr="00010E1B">
        <w:t>the achievements of democratic government and the challenges to maintaining it,</w:t>
      </w:r>
    </w:p>
    <w:p w:rsidR="00856755" w:rsidRPr="00010E1B" w:rsidRDefault="00BD16C8" w:rsidP="00BD16C8">
      <w:pPr>
        <w:pStyle w:val="ListParagraph"/>
        <w:numPr>
          <w:ilvl w:val="0"/>
          <w:numId w:val="1"/>
        </w:numPr>
        <w:ind w:left="810" w:hanging="450"/>
      </w:pPr>
      <w:r w:rsidRPr="00010E1B">
        <w:t xml:space="preserve">ways to act as a citizen </w:t>
      </w:r>
      <w:r w:rsidR="00AF7EA2">
        <w:t>to</w:t>
      </w:r>
      <w:r w:rsidRPr="00010E1B">
        <w:t xml:space="preserve"> influence government within the democratic system</w:t>
      </w:r>
      <w:r w:rsidR="00BF6E65">
        <w:t>,</w:t>
      </w:r>
    </w:p>
    <w:p w:rsidR="00BD16C8" w:rsidRPr="00010E1B" w:rsidRDefault="00856755" w:rsidP="00BD16C8">
      <w:pPr>
        <w:pStyle w:val="ListParagraph"/>
        <w:numPr>
          <w:ilvl w:val="0"/>
          <w:numId w:val="1"/>
        </w:numPr>
        <w:ind w:left="810" w:hanging="450"/>
      </w:pPr>
      <w:r w:rsidRPr="00010E1B">
        <w:t xml:space="preserve">the importance of </w:t>
      </w:r>
      <w:r w:rsidR="00CB344B" w:rsidRPr="00010E1B">
        <w:t xml:space="preserve">respectful </w:t>
      </w:r>
      <w:r w:rsidRPr="00010E1B">
        <w:t>publi</w:t>
      </w:r>
      <w:r w:rsidR="00F47AD1" w:rsidRPr="00010E1B">
        <w:t>c discourse</w:t>
      </w:r>
      <w:r w:rsidR="00BF6E65">
        <w:t xml:space="preserve"> and dissent</w:t>
      </w:r>
      <w:r w:rsidR="00F47AD1" w:rsidRPr="00010E1B">
        <w:t xml:space="preserve"> in a democracy</w:t>
      </w:r>
      <w:r w:rsidR="00BD16C8" w:rsidRPr="00010E1B">
        <w:t xml:space="preserve">. </w:t>
      </w:r>
    </w:p>
    <w:p w:rsidR="00527EB4" w:rsidRPr="00010E1B" w:rsidRDefault="00527EB4" w:rsidP="00527EB4">
      <w:pPr>
        <w:spacing w:after="0" w:line="240" w:lineRule="auto"/>
        <w:rPr>
          <w:rFonts w:asciiTheme="majorHAnsi" w:eastAsia="Times New Roman" w:hAnsiTheme="majorHAnsi" w:cs="Times New Roman"/>
          <w:sz w:val="28"/>
          <w:szCs w:val="28"/>
        </w:rPr>
      </w:pPr>
      <w:r w:rsidRPr="00010E1B">
        <w:rPr>
          <w:rFonts w:asciiTheme="majorHAnsi" w:eastAsia="Times New Roman" w:hAnsiTheme="majorHAnsi" w:cs="Tahoma"/>
          <w:b/>
          <w:bCs/>
          <w:sz w:val="28"/>
          <w:szCs w:val="28"/>
        </w:rPr>
        <w:t>Guiding Principle 2</w:t>
      </w:r>
      <w:r w:rsidRPr="00010E1B">
        <w:rPr>
          <w:rFonts w:asciiTheme="majorHAnsi" w:eastAsia="Times New Roman" w:hAnsiTheme="majorHAnsi" w:cs="Tahoma"/>
          <w:sz w:val="28"/>
          <w:szCs w:val="28"/>
        </w:rPr>
        <w:t xml:space="preserve"> </w:t>
      </w:r>
    </w:p>
    <w:p w:rsidR="00527EB4" w:rsidRPr="00010E1B" w:rsidRDefault="00527EB4" w:rsidP="00527EB4">
      <w:pPr>
        <w:spacing w:after="0" w:line="240" w:lineRule="auto"/>
        <w:rPr>
          <w:rFonts w:asciiTheme="majorHAnsi" w:eastAsia="Times New Roman" w:hAnsiTheme="majorHAnsi" w:cs="Times New Roman"/>
          <w:sz w:val="28"/>
          <w:szCs w:val="28"/>
        </w:rPr>
      </w:pPr>
      <w:r w:rsidRPr="00010E1B">
        <w:rPr>
          <w:rFonts w:asciiTheme="majorHAnsi" w:eastAsia="Times New Roman" w:hAnsiTheme="majorHAnsi" w:cs="Tahoma"/>
          <w:b/>
          <w:bCs/>
          <w:sz w:val="28"/>
          <w:szCs w:val="28"/>
        </w:rPr>
        <w:t xml:space="preserve">An effective history and social science </w:t>
      </w:r>
      <w:r w:rsidR="00673437">
        <w:rPr>
          <w:rFonts w:asciiTheme="majorHAnsi" w:eastAsia="Times New Roman" w:hAnsiTheme="majorHAnsi" w:cs="Tahoma"/>
          <w:b/>
          <w:bCs/>
          <w:sz w:val="28"/>
          <w:szCs w:val="28"/>
        </w:rPr>
        <w:t>education</w:t>
      </w:r>
      <w:r w:rsidRPr="00010E1B">
        <w:rPr>
          <w:rFonts w:asciiTheme="majorHAnsi" w:eastAsia="Times New Roman" w:hAnsiTheme="majorHAnsi" w:cs="Tahoma"/>
          <w:b/>
          <w:bCs/>
          <w:sz w:val="28"/>
          <w:szCs w:val="28"/>
        </w:rPr>
        <w:t xml:space="preserve"> </w:t>
      </w:r>
      <w:proofErr w:type="gramStart"/>
      <w:r w:rsidRPr="00010E1B">
        <w:rPr>
          <w:rFonts w:asciiTheme="majorHAnsi" w:eastAsia="Times New Roman" w:hAnsiTheme="majorHAnsi" w:cs="Tahoma"/>
          <w:b/>
          <w:bCs/>
          <w:sz w:val="28"/>
          <w:szCs w:val="28"/>
        </w:rPr>
        <w:t>incorporates</w:t>
      </w:r>
      <w:proofErr w:type="gramEnd"/>
      <w:r w:rsidRPr="00010E1B">
        <w:rPr>
          <w:rFonts w:asciiTheme="majorHAnsi" w:eastAsia="Times New Roman" w:hAnsiTheme="majorHAnsi" w:cs="Tahoma"/>
          <w:b/>
          <w:bCs/>
          <w:sz w:val="28"/>
          <w:szCs w:val="28"/>
        </w:rPr>
        <w:t xml:space="preserve"> diverse perspectives and acknowledges that </w:t>
      </w:r>
      <w:r w:rsidR="00CB344B" w:rsidRPr="00010E1B">
        <w:rPr>
          <w:rFonts w:asciiTheme="majorHAnsi" w:eastAsia="Times New Roman" w:hAnsiTheme="majorHAnsi" w:cs="Tahoma"/>
          <w:b/>
          <w:bCs/>
          <w:sz w:val="28"/>
          <w:szCs w:val="28"/>
        </w:rPr>
        <w:t xml:space="preserve">perceptions of </w:t>
      </w:r>
      <w:r w:rsidRPr="00010E1B">
        <w:rPr>
          <w:rFonts w:asciiTheme="majorHAnsi" w:eastAsia="Times New Roman" w:hAnsiTheme="majorHAnsi" w:cs="Tahoma"/>
          <w:b/>
          <w:bCs/>
          <w:sz w:val="28"/>
          <w:szCs w:val="28"/>
        </w:rPr>
        <w:t xml:space="preserve">events are </w:t>
      </w:r>
      <w:r w:rsidR="003673C2" w:rsidRPr="00010E1B">
        <w:rPr>
          <w:rFonts w:asciiTheme="majorHAnsi" w:eastAsia="Times New Roman" w:hAnsiTheme="majorHAnsi" w:cs="Tahoma"/>
          <w:b/>
          <w:bCs/>
          <w:sz w:val="28"/>
          <w:szCs w:val="28"/>
        </w:rPr>
        <w:t>affected</w:t>
      </w:r>
      <w:r w:rsidRPr="00010E1B">
        <w:rPr>
          <w:rFonts w:asciiTheme="majorHAnsi" w:eastAsia="Times New Roman" w:hAnsiTheme="majorHAnsi" w:cs="Tahoma"/>
          <w:b/>
          <w:bCs/>
          <w:sz w:val="28"/>
          <w:szCs w:val="28"/>
        </w:rPr>
        <w:t xml:space="preserve"> by</w:t>
      </w:r>
      <w:r w:rsidR="00AF4DAA" w:rsidRPr="00010E1B">
        <w:rPr>
          <w:rFonts w:asciiTheme="majorHAnsi" w:eastAsia="Times New Roman" w:hAnsiTheme="majorHAnsi" w:cs="Tahoma"/>
          <w:b/>
          <w:bCs/>
          <w:sz w:val="28"/>
          <w:szCs w:val="28"/>
        </w:rPr>
        <w:t xml:space="preserve"> </w:t>
      </w:r>
      <w:r w:rsidRPr="00010E1B">
        <w:rPr>
          <w:rFonts w:asciiTheme="majorHAnsi" w:eastAsia="Times New Roman" w:hAnsiTheme="majorHAnsi" w:cs="Tahoma"/>
          <w:b/>
          <w:bCs/>
          <w:sz w:val="28"/>
          <w:szCs w:val="28"/>
        </w:rPr>
        <w:t xml:space="preserve">race, ethnicity, culture, </w:t>
      </w:r>
      <w:r w:rsidR="00D87C90" w:rsidRPr="00010E1B">
        <w:rPr>
          <w:rFonts w:asciiTheme="majorHAnsi" w:eastAsia="Times New Roman" w:hAnsiTheme="majorHAnsi" w:cs="Tahoma"/>
          <w:b/>
          <w:bCs/>
          <w:sz w:val="28"/>
          <w:szCs w:val="28"/>
        </w:rPr>
        <w:t xml:space="preserve">religion, </w:t>
      </w:r>
      <w:r w:rsidR="00AF7EA2">
        <w:rPr>
          <w:rFonts w:asciiTheme="majorHAnsi" w:eastAsia="Times New Roman" w:hAnsiTheme="majorHAnsi" w:cs="Tahoma"/>
          <w:b/>
          <w:bCs/>
          <w:sz w:val="28"/>
          <w:szCs w:val="28"/>
        </w:rPr>
        <w:t xml:space="preserve">education, </w:t>
      </w:r>
      <w:r w:rsidRPr="00010E1B">
        <w:rPr>
          <w:rFonts w:asciiTheme="majorHAnsi" w:eastAsia="Times New Roman" w:hAnsiTheme="majorHAnsi" w:cs="Tahoma"/>
          <w:b/>
          <w:bCs/>
          <w:sz w:val="28"/>
          <w:szCs w:val="28"/>
        </w:rPr>
        <w:t xml:space="preserve">gender, </w:t>
      </w:r>
      <w:r w:rsidR="00BF6E65">
        <w:rPr>
          <w:rFonts w:asciiTheme="majorHAnsi" w:eastAsia="Times New Roman" w:hAnsiTheme="majorHAnsi" w:cs="Tahoma"/>
          <w:b/>
          <w:bCs/>
          <w:sz w:val="28"/>
          <w:szCs w:val="28"/>
        </w:rPr>
        <w:t xml:space="preserve">gender identity, sexual orientation, </w:t>
      </w:r>
      <w:r w:rsidR="00AF4DAA" w:rsidRPr="00010E1B">
        <w:rPr>
          <w:rFonts w:asciiTheme="majorHAnsi" w:eastAsia="Times New Roman" w:hAnsiTheme="majorHAnsi" w:cs="Tahoma"/>
          <w:b/>
          <w:bCs/>
          <w:sz w:val="28"/>
          <w:szCs w:val="28"/>
        </w:rPr>
        <w:t xml:space="preserve">disability, </w:t>
      </w:r>
      <w:r w:rsidRPr="00010E1B">
        <w:rPr>
          <w:rFonts w:asciiTheme="majorHAnsi" w:eastAsia="Times New Roman" w:hAnsiTheme="majorHAnsi" w:cs="Tahoma"/>
          <w:b/>
          <w:bCs/>
          <w:sz w:val="28"/>
          <w:szCs w:val="28"/>
        </w:rPr>
        <w:t>and personal experience.</w:t>
      </w:r>
    </w:p>
    <w:p w:rsidR="00527EB4" w:rsidRPr="00010E1B" w:rsidRDefault="00527EB4" w:rsidP="00527EB4">
      <w:pPr>
        <w:pStyle w:val="ListParagraph"/>
        <w:spacing w:after="0"/>
        <w:ind w:left="0"/>
        <w:rPr>
          <w:rFonts w:eastAsia="Times New Roman" w:cs="Tahoma"/>
          <w:shd w:val="clear" w:color="auto" w:fill="FFFFFF"/>
        </w:rPr>
      </w:pPr>
      <w:r w:rsidRPr="00010E1B">
        <w:rPr>
          <w:rFonts w:eastAsia="Times New Roman" w:cs="Tahoma"/>
          <w:shd w:val="clear" w:color="auto" w:fill="FFFFFF"/>
        </w:rPr>
        <w:t xml:space="preserve">The </w:t>
      </w:r>
      <w:r w:rsidR="003673C2" w:rsidRPr="00010E1B">
        <w:rPr>
          <w:rFonts w:eastAsia="Times New Roman" w:cs="Tahoma"/>
          <w:shd w:val="clear" w:color="auto" w:fill="FFFFFF"/>
        </w:rPr>
        <w:t xml:space="preserve">traditional motto of the </w:t>
      </w:r>
      <w:r w:rsidRPr="00010E1B">
        <w:rPr>
          <w:rFonts w:eastAsia="Times New Roman" w:cs="Tahoma"/>
          <w:shd w:val="clear" w:color="auto" w:fill="FFFFFF"/>
        </w:rPr>
        <w:t>United States</w:t>
      </w:r>
      <w:r w:rsidR="003673C2" w:rsidRPr="00010E1B">
        <w:rPr>
          <w:rFonts w:eastAsia="Times New Roman" w:cs="Tahoma"/>
          <w:shd w:val="clear" w:color="auto" w:fill="FFFFFF"/>
        </w:rPr>
        <w:t xml:space="preserve"> is “</w:t>
      </w:r>
      <w:r w:rsidR="003673C2" w:rsidRPr="00010E1B">
        <w:rPr>
          <w:rFonts w:eastAsia="Times New Roman" w:cs="Tahoma"/>
          <w:i/>
          <w:shd w:val="clear" w:color="auto" w:fill="FFFFFF"/>
        </w:rPr>
        <w:t xml:space="preserve">e pluribus </w:t>
      </w:r>
      <w:proofErr w:type="spellStart"/>
      <w:r w:rsidR="003673C2" w:rsidRPr="00010E1B">
        <w:rPr>
          <w:rFonts w:eastAsia="Times New Roman" w:cs="Tahoma"/>
          <w:i/>
          <w:shd w:val="clear" w:color="auto" w:fill="FFFFFF"/>
        </w:rPr>
        <w:t>unum</w:t>
      </w:r>
      <w:proofErr w:type="spellEnd"/>
      <w:r w:rsidR="003673C2" w:rsidRPr="00010E1B">
        <w:rPr>
          <w:rFonts w:eastAsia="Times New Roman" w:cs="Tahoma"/>
          <w:shd w:val="clear" w:color="auto" w:fill="FFFFFF"/>
        </w:rPr>
        <w:t xml:space="preserve">” – out of many, one. </w:t>
      </w:r>
      <w:r w:rsidRPr="00010E1B">
        <w:rPr>
          <w:rFonts w:eastAsia="Times New Roman" w:cs="Tahoma"/>
          <w:shd w:val="clear" w:color="auto" w:fill="FFFFFF"/>
        </w:rPr>
        <w:t xml:space="preserve">A history and </w:t>
      </w:r>
      <w:r w:rsidR="001E2B50" w:rsidRPr="00010E1B">
        <w:rPr>
          <w:rFonts w:eastAsia="Times New Roman" w:cs="Tahoma"/>
          <w:shd w:val="clear" w:color="auto" w:fill="FFFFFF"/>
        </w:rPr>
        <w:t>social science</w:t>
      </w:r>
      <w:r w:rsidRPr="00010E1B">
        <w:rPr>
          <w:rFonts w:eastAsia="Times New Roman" w:cs="Tahoma"/>
          <w:shd w:val="clear" w:color="auto" w:fill="FFFFFF"/>
        </w:rPr>
        <w:t xml:space="preserve"> </w:t>
      </w:r>
      <w:r w:rsidR="00673437">
        <w:rPr>
          <w:rFonts w:eastAsia="Times New Roman" w:cs="Tahoma"/>
          <w:shd w:val="clear" w:color="auto" w:fill="FFFFFF"/>
        </w:rPr>
        <w:t>education</w:t>
      </w:r>
      <w:r w:rsidRPr="00010E1B">
        <w:rPr>
          <w:rFonts w:eastAsia="Times New Roman" w:cs="Tahoma"/>
          <w:shd w:val="clear" w:color="auto" w:fill="FFFFFF"/>
        </w:rPr>
        <w:t xml:space="preserve"> that does justice to the remarkable diversity of our country must tell the histories of individuals and groups, and honor a plurality of life stories</w:t>
      </w:r>
      <w:r w:rsidR="003673C2" w:rsidRPr="00010E1B">
        <w:rPr>
          <w:rFonts w:eastAsia="Times New Roman" w:cs="Tahoma"/>
          <w:shd w:val="clear" w:color="auto" w:fill="FFFFFF"/>
        </w:rPr>
        <w:t xml:space="preserve"> while acknowledging our ongoing struggle to achieve a more perfect union.</w:t>
      </w:r>
      <w:r w:rsidRPr="00010E1B">
        <w:rPr>
          <w:rFonts w:eastAsia="Times New Roman" w:cs="Tahoma"/>
          <w:shd w:val="clear" w:color="auto" w:fill="FFFFFF"/>
        </w:rPr>
        <w:t xml:space="preserve"> Teaching how the concepts of freedom, equality, the rule of law, and human rights have influenced United States and world history necessarily involves discussions of race, ethnicity, culture, gender</w:t>
      </w:r>
      <w:r w:rsidR="00BF6E65">
        <w:rPr>
          <w:rFonts w:eastAsia="Times New Roman" w:cs="Tahoma"/>
          <w:shd w:val="clear" w:color="auto" w:fill="FFFFFF"/>
        </w:rPr>
        <w:t>, gender identity, sexual orientation,</w:t>
      </w:r>
      <w:r w:rsidR="0073607E" w:rsidRPr="00010E1B">
        <w:rPr>
          <w:rFonts w:eastAsia="Times New Roman" w:cs="Tahoma"/>
          <w:shd w:val="clear" w:color="auto" w:fill="FFFFFF"/>
        </w:rPr>
        <w:t xml:space="preserve"> and other characteristics</w:t>
      </w:r>
      <w:r w:rsidRPr="00010E1B">
        <w:rPr>
          <w:rFonts w:eastAsia="Times New Roman" w:cs="Tahoma"/>
          <w:shd w:val="clear" w:color="auto" w:fill="FFFFFF"/>
        </w:rPr>
        <w:t xml:space="preserve">. Effective instruction challenges students to </w:t>
      </w:r>
      <w:r w:rsidR="003673C2" w:rsidRPr="00010E1B">
        <w:rPr>
          <w:rFonts w:eastAsia="Times New Roman" w:cs="Tahoma"/>
          <w:shd w:val="clear" w:color="auto" w:fill="FFFFFF"/>
        </w:rPr>
        <w:t>value their own heritage while</w:t>
      </w:r>
      <w:r w:rsidR="0073607E" w:rsidRPr="00010E1B">
        <w:rPr>
          <w:rFonts w:eastAsia="Times New Roman" w:cs="Tahoma"/>
          <w:shd w:val="clear" w:color="auto" w:fill="FFFFFF"/>
        </w:rPr>
        <w:t xml:space="preserve"> embracing our common ideals and shared experiences as they </w:t>
      </w:r>
      <w:r w:rsidRPr="00010E1B">
        <w:rPr>
          <w:rFonts w:eastAsia="Times New Roman" w:cs="Tahoma"/>
          <w:shd w:val="clear" w:color="auto" w:fill="FFFFFF"/>
        </w:rPr>
        <w:t xml:space="preserve">develop their own rigorous thinking about accounts of events. </w:t>
      </w:r>
      <w:r w:rsidR="00AF7EA2">
        <w:rPr>
          <w:rFonts w:eastAsia="Times New Roman" w:cs="Tahoma"/>
          <w:shd w:val="clear" w:color="auto" w:fill="FFFFFF"/>
        </w:rPr>
        <w:t>Effective instruction</w:t>
      </w:r>
      <w:r w:rsidRPr="00010E1B">
        <w:rPr>
          <w:rFonts w:eastAsia="Times New Roman" w:cs="Tahoma"/>
          <w:shd w:val="clear" w:color="auto" w:fill="FFFFFF"/>
        </w:rPr>
        <w:t xml:space="preserve"> celebrates the progress the United States has made in embracing diversity, while at the same time encouraging honest and informed academic discussions about prejudice, racism, and bigotry in the past and present. </w:t>
      </w:r>
    </w:p>
    <w:p w:rsidR="00527EB4" w:rsidRPr="00010E1B" w:rsidRDefault="00527EB4" w:rsidP="00527EB4">
      <w:pPr>
        <w:pStyle w:val="ListParagraph"/>
        <w:spacing w:after="0"/>
        <w:ind w:left="0"/>
        <w:rPr>
          <w:rFonts w:eastAsia="Times New Roman" w:cs="Tahoma"/>
        </w:rPr>
      </w:pPr>
    </w:p>
    <w:p w:rsidR="00BD16C8" w:rsidRPr="00010E1B" w:rsidRDefault="00BD16C8" w:rsidP="00BD16C8">
      <w:pPr>
        <w:pStyle w:val="Heading4"/>
        <w:spacing w:before="0"/>
        <w:rPr>
          <w:color w:val="auto"/>
        </w:rPr>
      </w:pPr>
      <w:r w:rsidRPr="00010E1B">
        <w:rPr>
          <w:color w:val="auto"/>
        </w:rPr>
        <w:t xml:space="preserve">Guiding Principle </w:t>
      </w:r>
      <w:r w:rsidR="00527EB4" w:rsidRPr="00010E1B">
        <w:rPr>
          <w:color w:val="auto"/>
        </w:rPr>
        <w:t>3</w:t>
      </w:r>
      <w:r w:rsidRPr="00010E1B">
        <w:rPr>
          <w:color w:val="auto"/>
        </w:rPr>
        <w:t xml:space="preserve"> </w:t>
      </w:r>
    </w:p>
    <w:p w:rsidR="00BD16C8" w:rsidRPr="00010E1B" w:rsidRDefault="00BD16C8" w:rsidP="00BD16C8">
      <w:pPr>
        <w:pStyle w:val="Heading4"/>
        <w:spacing w:before="0"/>
        <w:rPr>
          <w:color w:val="auto"/>
        </w:rPr>
      </w:pPr>
      <w:r w:rsidRPr="00010E1B">
        <w:rPr>
          <w:color w:val="auto"/>
        </w:rPr>
        <w:t xml:space="preserve">Every student deserves to study history and social science every year, from pre-kindergarten through </w:t>
      </w:r>
      <w:r w:rsidR="00F165FD">
        <w:rPr>
          <w:color w:val="auto"/>
        </w:rPr>
        <w:t>grade 12</w:t>
      </w:r>
      <w:r w:rsidRPr="00010E1B">
        <w:rPr>
          <w:color w:val="auto"/>
        </w:rPr>
        <w:t>.</w:t>
      </w:r>
    </w:p>
    <w:p w:rsidR="00BD16C8" w:rsidRPr="00010E1B" w:rsidRDefault="00BD16C8" w:rsidP="00BD16C8">
      <w:r w:rsidRPr="00010E1B">
        <w:t xml:space="preserve">Like learning to read, write, or perform well in any other subject, learning history and social science takes time. An effective history and social science </w:t>
      </w:r>
      <w:r w:rsidR="00673437">
        <w:t>education</w:t>
      </w:r>
      <w:r w:rsidRPr="00010E1B">
        <w:t xml:space="preserve"> </w:t>
      </w:r>
      <w:proofErr w:type="gramStart"/>
      <w:r w:rsidRPr="00010E1B">
        <w:t>is</w:t>
      </w:r>
      <w:proofErr w:type="gramEnd"/>
      <w:r w:rsidRPr="00010E1B">
        <w:t xml:space="preserve"> given adequate time in the school day to build knowledge and skills of increasing complexity. </w:t>
      </w:r>
      <w:r w:rsidR="00A96E57" w:rsidRPr="00010E1B">
        <w:t>In</w:t>
      </w:r>
      <w:r w:rsidR="00CB344B" w:rsidRPr="00010E1B">
        <w:t xml:space="preserve"> </w:t>
      </w:r>
      <w:r w:rsidR="00AF7EA2">
        <w:t>p</w:t>
      </w:r>
      <w:r w:rsidR="00CB344B" w:rsidRPr="00010E1B">
        <w:t>re-</w:t>
      </w:r>
      <w:r w:rsidR="00AF7EA2">
        <w:t>k</w:t>
      </w:r>
      <w:r w:rsidR="00CB344B" w:rsidRPr="00010E1B">
        <w:t xml:space="preserve">indergarten students learn about </w:t>
      </w:r>
      <w:r w:rsidR="00A96E57" w:rsidRPr="00010E1B">
        <w:t xml:space="preserve">how </w:t>
      </w:r>
      <w:r w:rsidR="00CB344B" w:rsidRPr="00010E1B">
        <w:t xml:space="preserve">cooperation builds community in the classroom, and how all kinds of families and individuals contribute </w:t>
      </w:r>
      <w:r w:rsidR="00CB344B" w:rsidRPr="00010E1B">
        <w:lastRenderedPageBreak/>
        <w:t xml:space="preserve">to society. </w:t>
      </w:r>
      <w:r w:rsidRPr="00010E1B">
        <w:t>The elementary grade Content Standards are designed to introduce students to the drama of the past, its geographical settings, the habits of good citizenship, and everyday economics, a great deal of which can be integrated with English language arts and literacy</w:t>
      </w:r>
      <w:r w:rsidR="001D5D74" w:rsidRPr="00010E1B">
        <w:t>, the arts, mathematics, and science</w:t>
      </w:r>
      <w:r w:rsidRPr="00010E1B">
        <w:t>. Mid</w:t>
      </w:r>
      <w:r w:rsidR="00E255E8">
        <w:t>dle school s</w:t>
      </w:r>
      <w:r w:rsidRPr="00010E1B">
        <w:t xml:space="preserve">tandards are written to deepen students’ capacity to think logically and conduct research. At the high school level, where students should take at least four </w:t>
      </w:r>
      <w:r w:rsidR="00A71BD5" w:rsidRPr="00010E1B">
        <w:t xml:space="preserve">full-year </w:t>
      </w:r>
      <w:r w:rsidRPr="00010E1B">
        <w:t xml:space="preserve">courses in United States and world history, the </w:t>
      </w:r>
      <w:r w:rsidR="00E255E8">
        <w:t>s</w:t>
      </w:r>
      <w:r w:rsidRPr="00010E1B">
        <w:t>tandards require interpretation and synthesis of complex ideas about individuals, groups</w:t>
      </w:r>
      <w:r w:rsidR="00E255E8">
        <w:t>, events,</w:t>
      </w:r>
      <w:r w:rsidRPr="00010E1B">
        <w:t xml:space="preserve"> and institutions. </w:t>
      </w:r>
    </w:p>
    <w:p w:rsidR="005D4EED" w:rsidRPr="00010E1B" w:rsidRDefault="005D4EED" w:rsidP="005D4EED">
      <w:pPr>
        <w:spacing w:after="0"/>
        <w:rPr>
          <w:rFonts w:asciiTheme="majorHAnsi" w:hAnsiTheme="majorHAnsi"/>
          <w:b/>
          <w:sz w:val="28"/>
          <w:szCs w:val="28"/>
        </w:rPr>
      </w:pPr>
      <w:r w:rsidRPr="00010E1B">
        <w:rPr>
          <w:rFonts w:asciiTheme="majorHAnsi" w:hAnsiTheme="majorHAnsi"/>
          <w:b/>
          <w:sz w:val="28"/>
          <w:szCs w:val="28"/>
        </w:rPr>
        <w:t xml:space="preserve">Guiding Principle 4 </w:t>
      </w:r>
    </w:p>
    <w:p w:rsidR="005D4EED" w:rsidRPr="00010E1B" w:rsidRDefault="005D4EED" w:rsidP="005D4EED">
      <w:pPr>
        <w:spacing w:after="0"/>
        <w:rPr>
          <w:rFonts w:asciiTheme="majorHAnsi" w:hAnsiTheme="majorHAnsi"/>
          <w:b/>
          <w:sz w:val="28"/>
          <w:szCs w:val="28"/>
        </w:rPr>
      </w:pPr>
      <w:r w:rsidRPr="00010E1B">
        <w:rPr>
          <w:rFonts w:asciiTheme="majorHAnsi" w:hAnsiTheme="majorHAnsi"/>
          <w:b/>
          <w:sz w:val="28"/>
          <w:szCs w:val="28"/>
        </w:rPr>
        <w:t xml:space="preserve">An effective history and social science </w:t>
      </w:r>
      <w:r w:rsidR="00673437">
        <w:rPr>
          <w:rFonts w:asciiTheme="majorHAnsi" w:hAnsiTheme="majorHAnsi"/>
          <w:b/>
          <w:sz w:val="28"/>
          <w:szCs w:val="28"/>
        </w:rPr>
        <w:t>education</w:t>
      </w:r>
      <w:r w:rsidRPr="00010E1B">
        <w:rPr>
          <w:rFonts w:asciiTheme="majorHAnsi" w:hAnsiTheme="majorHAnsi"/>
          <w:b/>
          <w:sz w:val="28"/>
          <w:szCs w:val="28"/>
        </w:rPr>
        <w:t xml:space="preserve"> </w:t>
      </w:r>
      <w:proofErr w:type="gramStart"/>
      <w:r w:rsidRPr="00010E1B">
        <w:rPr>
          <w:rFonts w:asciiTheme="majorHAnsi" w:hAnsiTheme="majorHAnsi"/>
          <w:b/>
          <w:sz w:val="28"/>
          <w:szCs w:val="28"/>
        </w:rPr>
        <w:t>teaches</w:t>
      </w:r>
      <w:proofErr w:type="gramEnd"/>
      <w:r w:rsidRPr="00010E1B">
        <w:rPr>
          <w:rFonts w:asciiTheme="majorHAnsi" w:hAnsiTheme="majorHAnsi"/>
          <w:b/>
          <w:sz w:val="28"/>
          <w:szCs w:val="28"/>
        </w:rPr>
        <w:t xml:space="preserve"> students to think historically.</w:t>
      </w:r>
    </w:p>
    <w:p w:rsidR="005D4EED" w:rsidRPr="00010E1B" w:rsidRDefault="0080169D" w:rsidP="005D4EED">
      <w:pPr>
        <w:spacing w:after="0"/>
      </w:pPr>
      <w:r w:rsidRPr="00010E1B">
        <w:t xml:space="preserve">Taken together, the standards in this Framework present </w:t>
      </w:r>
      <w:r w:rsidR="005A3D77" w:rsidRPr="00010E1B">
        <w:t>a</w:t>
      </w:r>
      <w:r w:rsidRPr="00010E1B">
        <w:t xml:space="preserve"> broad </w:t>
      </w:r>
      <w:r w:rsidR="005A3D77" w:rsidRPr="00010E1B">
        <w:t>scope of time and place</w:t>
      </w:r>
      <w:r w:rsidRPr="00010E1B">
        <w:t>, from human beginning</w:t>
      </w:r>
      <w:r w:rsidR="005A3D77" w:rsidRPr="00010E1B">
        <w:t>s</w:t>
      </w:r>
      <w:r w:rsidRPr="00010E1B">
        <w:t xml:space="preserve"> to the present</w:t>
      </w:r>
      <w:r w:rsidR="00492EF3" w:rsidRPr="00010E1B">
        <w:t xml:space="preserve">, with the intent of helping students understand that </w:t>
      </w:r>
      <w:r w:rsidR="00492EF3" w:rsidRPr="00010E1B">
        <w:rPr>
          <w:i/>
        </w:rPr>
        <w:t>their</w:t>
      </w:r>
      <w:r w:rsidR="00492EF3" w:rsidRPr="00010E1B">
        <w:t xml:space="preserve"> lives are </w:t>
      </w:r>
      <w:r w:rsidR="005A3D77" w:rsidRPr="00010E1B">
        <w:t xml:space="preserve">connected to the long sweep of </w:t>
      </w:r>
      <w:r w:rsidR="00492EF3" w:rsidRPr="00010E1B">
        <w:t xml:space="preserve">history. </w:t>
      </w:r>
      <w:r w:rsidRPr="00010E1B">
        <w:t xml:space="preserve"> Beginning </w:t>
      </w:r>
      <w:r w:rsidR="00492EF3" w:rsidRPr="00010E1B">
        <w:t>with the</w:t>
      </w:r>
      <w:r w:rsidRPr="00010E1B">
        <w:t xml:space="preserve"> third grade</w:t>
      </w:r>
      <w:r w:rsidR="00492EF3" w:rsidRPr="00010E1B">
        <w:t xml:space="preserve"> study of Massachusetts history</w:t>
      </w:r>
      <w:r w:rsidRPr="00010E1B">
        <w:t xml:space="preserve">, students become </w:t>
      </w:r>
      <w:r w:rsidR="00492EF3" w:rsidRPr="00010E1B">
        <w:t>acquainted with the concepts of</w:t>
      </w:r>
      <w:r w:rsidRPr="00010E1B">
        <w:t xml:space="preserve"> </w:t>
      </w:r>
      <w:r w:rsidR="005D4EED" w:rsidRPr="00010E1B">
        <w:t>chr</w:t>
      </w:r>
      <w:r w:rsidRPr="00010E1B">
        <w:t>onolog</w:t>
      </w:r>
      <w:r w:rsidR="00492EF3" w:rsidRPr="00010E1B">
        <w:t>y,</w:t>
      </w:r>
      <w:r w:rsidRPr="00010E1B">
        <w:t xml:space="preserve"> </w:t>
      </w:r>
      <w:r w:rsidR="005D4EED" w:rsidRPr="00010E1B">
        <w:t>cause-and-effect relationships</w:t>
      </w:r>
      <w:r w:rsidR="00492EF3" w:rsidRPr="00010E1B">
        <w:t>,</w:t>
      </w:r>
      <w:r w:rsidR="005D4EED" w:rsidRPr="00010E1B">
        <w:t xml:space="preserve"> and the role chance plays in histor</w:t>
      </w:r>
      <w:r w:rsidR="00492EF3" w:rsidRPr="00010E1B">
        <w:t>ical events</w:t>
      </w:r>
      <w:r w:rsidR="005D4EED" w:rsidRPr="00010E1B">
        <w:t xml:space="preserve">. </w:t>
      </w:r>
      <w:r w:rsidRPr="00010E1B">
        <w:t xml:space="preserve">In middle and </w:t>
      </w:r>
      <w:r w:rsidR="00A44743" w:rsidRPr="00010E1B">
        <w:t xml:space="preserve">high </w:t>
      </w:r>
      <w:r w:rsidRPr="00010E1B">
        <w:t>school</w:t>
      </w:r>
      <w:r w:rsidR="00492EF3" w:rsidRPr="00010E1B">
        <w:t xml:space="preserve">, </w:t>
      </w:r>
      <w:r w:rsidRPr="00010E1B">
        <w:t xml:space="preserve">students learn that </w:t>
      </w:r>
      <w:r w:rsidR="005A3D77" w:rsidRPr="00010E1B">
        <w:t xml:space="preserve">complex </w:t>
      </w:r>
      <w:r w:rsidR="00492EF3" w:rsidRPr="00010E1B">
        <w:t>events have</w:t>
      </w:r>
      <w:r w:rsidRPr="00010E1B">
        <w:t xml:space="preserve"> </w:t>
      </w:r>
      <w:r w:rsidR="00492EF3" w:rsidRPr="00010E1B">
        <w:t xml:space="preserve">both intended and unintended consequences. </w:t>
      </w:r>
      <w:r w:rsidRPr="00010E1B">
        <w:t xml:space="preserve">By examining primary and secondary sources, students develop an </w:t>
      </w:r>
      <w:r w:rsidR="005A3D77" w:rsidRPr="00010E1B">
        <w:t>appreciation</w:t>
      </w:r>
      <w:r w:rsidRPr="00010E1B">
        <w:t xml:space="preserve"> </w:t>
      </w:r>
      <w:r w:rsidR="0007336B" w:rsidRPr="00010E1B">
        <w:t>for</w:t>
      </w:r>
      <w:r w:rsidRPr="00010E1B">
        <w:t xml:space="preserve"> the importance of historical context</w:t>
      </w:r>
      <w:r w:rsidR="00856755" w:rsidRPr="00010E1B">
        <w:t xml:space="preserve"> </w:t>
      </w:r>
      <w:r w:rsidR="00B05BC6" w:rsidRPr="00010E1B">
        <w:t xml:space="preserve">and </w:t>
      </w:r>
      <w:r w:rsidR="00856755" w:rsidRPr="00010E1B">
        <w:t>point of view</w:t>
      </w:r>
      <w:r w:rsidR="00B05BC6" w:rsidRPr="00010E1B">
        <w:t>. They learn</w:t>
      </w:r>
      <w:r w:rsidR="005A3D77" w:rsidRPr="00010E1B">
        <w:t xml:space="preserve"> </w:t>
      </w:r>
      <w:r w:rsidR="0007336B" w:rsidRPr="00010E1B">
        <w:t xml:space="preserve">that </w:t>
      </w:r>
      <w:r w:rsidR="005A3D77" w:rsidRPr="00010E1B">
        <w:t xml:space="preserve">participants in historical events </w:t>
      </w:r>
      <w:r w:rsidR="0007336B" w:rsidRPr="00010E1B">
        <w:t xml:space="preserve">can </w:t>
      </w:r>
      <w:r w:rsidR="005A3D77" w:rsidRPr="00010E1B">
        <w:t>often hold vastly</w:t>
      </w:r>
      <w:r w:rsidR="00B05BC6" w:rsidRPr="00010E1B">
        <w:t xml:space="preserve"> </w:t>
      </w:r>
      <w:r w:rsidR="005A3D77" w:rsidRPr="00010E1B">
        <w:t xml:space="preserve">different ideas </w:t>
      </w:r>
      <w:r w:rsidR="00B05BC6" w:rsidRPr="00010E1B">
        <w:t xml:space="preserve">about </w:t>
      </w:r>
      <w:r w:rsidR="00E255E8">
        <w:t>how those events unfolded</w:t>
      </w:r>
      <w:r w:rsidR="00B05BC6" w:rsidRPr="00010E1B">
        <w:t>.</w:t>
      </w:r>
      <w:r w:rsidRPr="00010E1B">
        <w:t xml:space="preserve"> </w:t>
      </w:r>
      <w:r w:rsidR="00B05BC6" w:rsidRPr="00010E1B">
        <w:t xml:space="preserve">For example, </w:t>
      </w:r>
      <w:r w:rsidRPr="00010E1B">
        <w:t xml:space="preserve">what the Spanish </w:t>
      </w:r>
      <w:r w:rsidR="00B05BC6" w:rsidRPr="00010E1B">
        <w:t>considered</w:t>
      </w:r>
      <w:r w:rsidRPr="00010E1B">
        <w:t xml:space="preserve"> </w:t>
      </w:r>
      <w:r w:rsidR="005A3D77" w:rsidRPr="00010E1B">
        <w:t xml:space="preserve">a </w:t>
      </w:r>
      <w:r w:rsidRPr="00010E1B">
        <w:t xml:space="preserve">“conquest” of </w:t>
      </w:r>
      <w:r w:rsidR="005A3D77" w:rsidRPr="00010E1B">
        <w:t>a new world in the</w:t>
      </w:r>
      <w:r w:rsidRPr="00010E1B">
        <w:t xml:space="preserve"> Americas was seen rather differently by those whose lands were being invaded by foreigners.</w:t>
      </w:r>
      <w:r w:rsidR="003E3B2C" w:rsidRPr="00010E1B">
        <w:t xml:space="preserve"> Students also learn that the work of historical investigation is never static because new evidence – a fresh archaeological </w:t>
      </w:r>
      <w:r w:rsidR="0007336B" w:rsidRPr="00010E1B">
        <w:t>find</w:t>
      </w:r>
      <w:r w:rsidR="003E3B2C" w:rsidRPr="00010E1B">
        <w:t>, a</w:t>
      </w:r>
      <w:r w:rsidR="0007336B" w:rsidRPr="00010E1B">
        <w:t xml:space="preserve"> lost</w:t>
      </w:r>
      <w:r w:rsidR="003E3B2C" w:rsidRPr="00010E1B">
        <w:t xml:space="preserve"> </w:t>
      </w:r>
      <w:r w:rsidR="0007336B" w:rsidRPr="00010E1B">
        <w:t>manuscript</w:t>
      </w:r>
      <w:r w:rsidR="003234F3" w:rsidRPr="00010E1B">
        <w:t xml:space="preserve"> or photograph</w:t>
      </w:r>
      <w:r w:rsidR="003E3B2C" w:rsidRPr="00010E1B">
        <w:t xml:space="preserve"> found in an archive</w:t>
      </w:r>
      <w:r w:rsidR="0007336B" w:rsidRPr="00010E1B">
        <w:t xml:space="preserve"> – can inspire new connections and interpretations.</w:t>
      </w:r>
      <w:r w:rsidR="004867D0">
        <w:t xml:space="preserve"> </w:t>
      </w:r>
      <w:r w:rsidR="002B3BF7">
        <w:t xml:space="preserve">Because </w:t>
      </w:r>
      <w:r w:rsidR="004867D0">
        <w:t xml:space="preserve">historians of different generations </w:t>
      </w:r>
      <w:r w:rsidR="00E255E8">
        <w:t xml:space="preserve">can </w:t>
      </w:r>
      <w:r w:rsidR="002B3BF7">
        <w:t xml:space="preserve">have different </w:t>
      </w:r>
      <w:r w:rsidR="00E255E8">
        <w:t>perceptions</w:t>
      </w:r>
      <w:r w:rsidR="002B3BF7">
        <w:t>, it is important that readings include a variety of op</w:t>
      </w:r>
      <w:r w:rsidR="00E255E8">
        <w:t xml:space="preserve">inions </w:t>
      </w:r>
      <w:r w:rsidR="002B3BF7">
        <w:t>and historical interpretations.</w:t>
      </w:r>
    </w:p>
    <w:p w:rsidR="005D4EED" w:rsidRPr="00010E1B" w:rsidRDefault="005D4EED" w:rsidP="00BD16C8">
      <w:pPr>
        <w:spacing w:after="0"/>
        <w:rPr>
          <w:rFonts w:asciiTheme="majorHAnsi" w:hAnsiTheme="majorHAnsi"/>
          <w:b/>
          <w:sz w:val="28"/>
          <w:szCs w:val="28"/>
        </w:rPr>
      </w:pPr>
    </w:p>
    <w:p w:rsidR="00BD16C8" w:rsidRPr="00010E1B" w:rsidRDefault="00BD16C8" w:rsidP="00BD16C8">
      <w:pPr>
        <w:spacing w:after="0"/>
        <w:rPr>
          <w:rFonts w:asciiTheme="majorHAnsi" w:hAnsiTheme="majorHAnsi"/>
          <w:b/>
          <w:sz w:val="28"/>
          <w:szCs w:val="28"/>
        </w:rPr>
      </w:pPr>
      <w:r w:rsidRPr="00010E1B">
        <w:rPr>
          <w:rFonts w:asciiTheme="majorHAnsi" w:hAnsiTheme="majorHAnsi"/>
          <w:b/>
          <w:sz w:val="28"/>
          <w:szCs w:val="28"/>
        </w:rPr>
        <w:t xml:space="preserve">Guiding Principle </w:t>
      </w:r>
      <w:r w:rsidR="006F57F3" w:rsidRPr="00010E1B">
        <w:rPr>
          <w:rFonts w:asciiTheme="majorHAnsi" w:hAnsiTheme="majorHAnsi"/>
          <w:b/>
          <w:sz w:val="28"/>
          <w:szCs w:val="28"/>
        </w:rPr>
        <w:t>5</w:t>
      </w:r>
      <w:r w:rsidRPr="00010E1B">
        <w:rPr>
          <w:rFonts w:asciiTheme="majorHAnsi" w:hAnsiTheme="majorHAnsi"/>
          <w:b/>
          <w:sz w:val="28"/>
          <w:szCs w:val="28"/>
        </w:rPr>
        <w:t xml:space="preserve"> </w:t>
      </w:r>
    </w:p>
    <w:p w:rsidR="00BD16C8" w:rsidRPr="00010E1B" w:rsidRDefault="00BD16C8" w:rsidP="00BD16C8">
      <w:pPr>
        <w:spacing w:after="0"/>
        <w:rPr>
          <w:rFonts w:asciiTheme="majorHAnsi" w:hAnsiTheme="majorHAnsi"/>
          <w:b/>
          <w:sz w:val="28"/>
          <w:szCs w:val="28"/>
        </w:rPr>
      </w:pPr>
      <w:r w:rsidRPr="00010E1B">
        <w:rPr>
          <w:rFonts w:asciiTheme="majorHAnsi" w:hAnsiTheme="majorHAnsi"/>
          <w:b/>
          <w:sz w:val="28"/>
          <w:szCs w:val="28"/>
        </w:rPr>
        <w:t xml:space="preserve">An effective history and social science </w:t>
      </w:r>
      <w:r w:rsidR="00673437">
        <w:rPr>
          <w:rFonts w:asciiTheme="majorHAnsi" w:hAnsiTheme="majorHAnsi"/>
          <w:b/>
          <w:sz w:val="28"/>
          <w:szCs w:val="28"/>
        </w:rPr>
        <w:t>education</w:t>
      </w:r>
      <w:r w:rsidRPr="00010E1B">
        <w:rPr>
          <w:rFonts w:asciiTheme="majorHAnsi" w:hAnsiTheme="majorHAnsi"/>
          <w:b/>
          <w:sz w:val="28"/>
          <w:szCs w:val="28"/>
        </w:rPr>
        <w:t xml:space="preserve"> </w:t>
      </w:r>
      <w:proofErr w:type="gramStart"/>
      <w:r w:rsidRPr="00010E1B">
        <w:rPr>
          <w:rFonts w:asciiTheme="majorHAnsi" w:hAnsiTheme="majorHAnsi"/>
          <w:b/>
          <w:sz w:val="28"/>
          <w:szCs w:val="28"/>
        </w:rPr>
        <w:t>integrates</w:t>
      </w:r>
      <w:proofErr w:type="gramEnd"/>
      <w:r w:rsidRPr="00010E1B">
        <w:rPr>
          <w:rFonts w:asciiTheme="majorHAnsi" w:hAnsiTheme="majorHAnsi"/>
          <w:b/>
          <w:sz w:val="28"/>
          <w:szCs w:val="28"/>
        </w:rPr>
        <w:t xml:space="preserve"> knowledge from many fields of study.</w:t>
      </w:r>
    </w:p>
    <w:p w:rsidR="00BD16C8" w:rsidRDefault="00BD16C8" w:rsidP="00BD16C8">
      <w:pPr>
        <w:spacing w:after="0"/>
      </w:pPr>
      <w:r w:rsidRPr="00010E1B">
        <w:t xml:space="preserve">The fields of history, geography, civics, and economics form the core of a history and social science </w:t>
      </w:r>
      <w:r w:rsidR="00673437">
        <w:t>education</w:t>
      </w:r>
      <w:r w:rsidRPr="00010E1B">
        <w:t xml:space="preserve">. Under this broad umbrella are the history of the arts, philosophy and ethics, and religions, and developments in science, technology, and mathematics. </w:t>
      </w:r>
      <w:r w:rsidR="00A71BD5" w:rsidRPr="00010E1B">
        <w:t xml:space="preserve">Electives at the high school level might include </w:t>
      </w:r>
      <w:r w:rsidR="00A44743" w:rsidRPr="00010E1B">
        <w:t>study of regions of the world, a</w:t>
      </w:r>
      <w:r w:rsidR="00A71BD5" w:rsidRPr="00010E1B">
        <w:t xml:space="preserve">nthropology, Constitutional </w:t>
      </w:r>
      <w:r w:rsidR="00A44743" w:rsidRPr="00010E1B">
        <w:t>law,</w:t>
      </w:r>
      <w:r w:rsidR="00A71BD5" w:rsidRPr="00010E1B">
        <w:t xml:space="preserve"> </w:t>
      </w:r>
      <w:r w:rsidR="00A44743" w:rsidRPr="00010E1B">
        <w:t xml:space="preserve">criminology, sociology, state or local history and politics, world religions, </w:t>
      </w:r>
      <w:r w:rsidR="001709A5">
        <w:t xml:space="preserve">human rights, </w:t>
      </w:r>
      <w:r w:rsidR="00A71BD5" w:rsidRPr="00010E1B">
        <w:t>or other topics</w:t>
      </w:r>
      <w:r w:rsidR="00A44743" w:rsidRPr="00010E1B">
        <w:t xml:space="preserve"> and might include capstone research projects</w:t>
      </w:r>
      <w:r w:rsidR="00A71BD5" w:rsidRPr="00010E1B">
        <w:t xml:space="preserve">. </w:t>
      </w:r>
      <w:r w:rsidRPr="00010E1B">
        <w:t xml:space="preserve">The Content Standards of this framework are designed to include this breadth of knowledge, not as isolated facts to be </w:t>
      </w:r>
      <w:r w:rsidR="001709A5">
        <w:t xml:space="preserve">simply </w:t>
      </w:r>
      <w:r w:rsidRPr="00010E1B">
        <w:t>memorized</w:t>
      </w:r>
      <w:r w:rsidR="00DD3A6F" w:rsidRPr="00010E1B">
        <w:t>,</w:t>
      </w:r>
      <w:r w:rsidRPr="00010E1B">
        <w:t xml:space="preserve"> but as useable knowledge to be integrated in</w:t>
      </w:r>
      <w:r w:rsidR="001709A5">
        <w:t>to</w:t>
      </w:r>
      <w:r w:rsidRPr="00010E1B">
        <w:t xml:space="preserve"> </w:t>
      </w:r>
      <w:r w:rsidR="001709A5">
        <w:t>an understanding of the world.</w:t>
      </w:r>
    </w:p>
    <w:p w:rsidR="00E255E8" w:rsidRPr="00010E1B" w:rsidRDefault="00E255E8" w:rsidP="00BD16C8">
      <w:pPr>
        <w:spacing w:after="0"/>
      </w:pPr>
    </w:p>
    <w:p w:rsidR="00BD16C8" w:rsidRPr="00010E1B" w:rsidRDefault="00BD16C8" w:rsidP="00BD16C8">
      <w:pPr>
        <w:pStyle w:val="Heading4"/>
        <w:spacing w:before="0"/>
        <w:rPr>
          <w:color w:val="auto"/>
        </w:rPr>
      </w:pPr>
      <w:r w:rsidRPr="00010E1B">
        <w:rPr>
          <w:color w:val="auto"/>
        </w:rPr>
        <w:lastRenderedPageBreak/>
        <w:t xml:space="preserve">Guiding Principle </w:t>
      </w:r>
      <w:r w:rsidR="006F57F3" w:rsidRPr="00010E1B">
        <w:rPr>
          <w:color w:val="auto"/>
        </w:rPr>
        <w:t>6</w:t>
      </w:r>
      <w:r w:rsidRPr="00010E1B">
        <w:rPr>
          <w:color w:val="auto"/>
        </w:rPr>
        <w:t xml:space="preserve"> </w:t>
      </w:r>
    </w:p>
    <w:p w:rsidR="00BD16C8" w:rsidRPr="00010E1B" w:rsidRDefault="00BD16C8" w:rsidP="00BD16C8">
      <w:pPr>
        <w:pStyle w:val="Heading4"/>
        <w:spacing w:before="0"/>
        <w:rPr>
          <w:color w:val="auto"/>
        </w:rPr>
      </w:pPr>
      <w:r w:rsidRPr="00010E1B">
        <w:rPr>
          <w:color w:val="auto"/>
        </w:rPr>
        <w:t xml:space="preserve">An effective history and social science </w:t>
      </w:r>
      <w:r w:rsidR="00673437">
        <w:rPr>
          <w:color w:val="auto"/>
        </w:rPr>
        <w:t>education</w:t>
      </w:r>
      <w:r w:rsidRPr="00010E1B">
        <w:rPr>
          <w:color w:val="auto"/>
        </w:rPr>
        <w:t xml:space="preserve"> </w:t>
      </w:r>
      <w:proofErr w:type="gramStart"/>
      <w:r w:rsidRPr="00010E1B">
        <w:rPr>
          <w:color w:val="auto"/>
        </w:rPr>
        <w:t>builds</w:t>
      </w:r>
      <w:proofErr w:type="gramEnd"/>
      <w:r w:rsidRPr="00010E1B">
        <w:rPr>
          <w:color w:val="auto"/>
        </w:rPr>
        <w:t xml:space="preserve"> students’ </w:t>
      </w:r>
      <w:r w:rsidR="00014621" w:rsidRPr="00010E1B">
        <w:rPr>
          <w:color w:val="auto"/>
        </w:rPr>
        <w:t xml:space="preserve">capacities for research, reasoning, making logical arguments, and </w:t>
      </w:r>
      <w:r w:rsidRPr="00010E1B">
        <w:rPr>
          <w:color w:val="auto"/>
        </w:rPr>
        <w:t>think</w:t>
      </w:r>
      <w:r w:rsidR="00014621" w:rsidRPr="00010E1B">
        <w:rPr>
          <w:color w:val="auto"/>
        </w:rPr>
        <w:t>ing</w:t>
      </w:r>
      <w:r w:rsidRPr="00010E1B">
        <w:rPr>
          <w:color w:val="auto"/>
        </w:rPr>
        <w:t xml:space="preserve"> for themselves. </w:t>
      </w:r>
    </w:p>
    <w:p w:rsidR="00BD16C8" w:rsidRPr="00010E1B" w:rsidRDefault="00BD16C8" w:rsidP="00BD16C8">
      <w:r w:rsidRPr="00010E1B">
        <w:t xml:space="preserve">In an effective history and social science </w:t>
      </w:r>
      <w:r w:rsidR="00673437">
        <w:t>education</w:t>
      </w:r>
      <w:r w:rsidRPr="00010E1B">
        <w:t>, students engage in inquiry, reading, research, discussion, writing, and making presentations – these activities are the heart of this Framework’s Standards for History and Social Science Practice and link the history/social science disciplines to English language arts and literacy. In the course of applying these practices, students learn</w:t>
      </w:r>
      <w:r w:rsidR="002B3BF7">
        <w:t xml:space="preserve"> how to evaluate </w:t>
      </w:r>
      <w:r w:rsidR="00E255E8">
        <w:t xml:space="preserve">texts </w:t>
      </w:r>
      <w:r w:rsidR="002B3BF7">
        <w:t>for bias intended to influence their opinions,</w:t>
      </w:r>
      <w:r w:rsidRPr="00010E1B">
        <w:t xml:space="preserve"> </w:t>
      </w:r>
      <w:r w:rsidR="00E255E8">
        <w:t xml:space="preserve">and </w:t>
      </w:r>
      <w:r w:rsidRPr="00010E1B">
        <w:t xml:space="preserve">about the patterns of thought and reasoning of historians, geographers, political scientists, and economists. They learn to raise and refine questions and organize arguments and explanations by using structures such as comparison and contrast, cause and effect, or problem and solution. They learn to apply different forms of analysis, </w:t>
      </w:r>
      <w:r w:rsidR="002B3BF7">
        <w:t>including contextually rich reading</w:t>
      </w:r>
      <w:r w:rsidRPr="00010E1B">
        <w:t xml:space="preserve">, visual analysis, spatial/geographical analysis, or quantitative reasoning. </w:t>
      </w:r>
    </w:p>
    <w:p w:rsidR="00BD16C8" w:rsidRPr="00010E1B" w:rsidRDefault="00BD16C8" w:rsidP="00BD16C8">
      <w:pPr>
        <w:pStyle w:val="Heading4"/>
        <w:spacing w:before="0"/>
        <w:rPr>
          <w:color w:val="auto"/>
        </w:rPr>
      </w:pPr>
      <w:r w:rsidRPr="00010E1B">
        <w:rPr>
          <w:color w:val="auto"/>
        </w:rPr>
        <w:t xml:space="preserve">Guiding Principle </w:t>
      </w:r>
      <w:r w:rsidR="006F57F3" w:rsidRPr="00010E1B">
        <w:rPr>
          <w:color w:val="auto"/>
        </w:rPr>
        <w:t>7</w:t>
      </w:r>
      <w:r w:rsidRPr="00010E1B">
        <w:rPr>
          <w:color w:val="auto"/>
        </w:rPr>
        <w:t xml:space="preserve"> </w:t>
      </w:r>
    </w:p>
    <w:p w:rsidR="00BD16C8" w:rsidRPr="00010E1B" w:rsidRDefault="00BD16C8" w:rsidP="00BD16C8">
      <w:pPr>
        <w:pStyle w:val="Heading4"/>
        <w:spacing w:before="0"/>
        <w:rPr>
          <w:color w:val="auto"/>
        </w:rPr>
      </w:pPr>
      <w:r w:rsidRPr="00010E1B">
        <w:rPr>
          <w:color w:val="auto"/>
        </w:rPr>
        <w:t xml:space="preserve">An effective history and social science </w:t>
      </w:r>
      <w:r w:rsidR="00673437">
        <w:rPr>
          <w:color w:val="auto"/>
        </w:rPr>
        <w:t>education</w:t>
      </w:r>
      <w:r w:rsidRPr="00010E1B">
        <w:rPr>
          <w:color w:val="auto"/>
        </w:rPr>
        <w:t xml:space="preserve"> </w:t>
      </w:r>
      <w:proofErr w:type="gramStart"/>
      <w:r w:rsidRPr="00010E1B">
        <w:rPr>
          <w:color w:val="auto"/>
        </w:rPr>
        <w:t>improves</w:t>
      </w:r>
      <w:proofErr w:type="gramEnd"/>
      <w:r w:rsidRPr="00010E1B">
        <w:rPr>
          <w:color w:val="auto"/>
        </w:rPr>
        <w:t xml:space="preserve"> reading comprehension by increasing students’ content knowledge.</w:t>
      </w:r>
    </w:p>
    <w:p w:rsidR="00BD16C8" w:rsidRPr="00010E1B" w:rsidRDefault="00BD16C8" w:rsidP="00BD16C8">
      <w:r w:rsidRPr="00010E1B">
        <w:t xml:space="preserve">A rich </w:t>
      </w:r>
      <w:r w:rsidR="00673437">
        <w:t>education</w:t>
      </w:r>
      <w:r w:rsidRPr="00010E1B">
        <w:t xml:space="preserve"> in history and social science</w:t>
      </w:r>
      <w:r w:rsidR="0073607E" w:rsidRPr="00010E1B">
        <w:t xml:space="preserve"> involves extensive reading of challenging grade-level texts, which not only contributes to the development of basic reading skills but also</w:t>
      </w:r>
      <w:r w:rsidRPr="00010E1B">
        <w:t xml:space="preserve"> introduces students to concepts and academic language that ultimately improve reading comprehension. Researcher Daniel Willingham contends that “teaching content is teaching reading.”</w:t>
      </w:r>
      <w:r w:rsidRPr="00010E1B">
        <w:rPr>
          <w:rStyle w:val="FootnoteReference"/>
          <w:rFonts w:cs="Arial"/>
          <w:sz w:val="19"/>
          <w:szCs w:val="19"/>
        </w:rPr>
        <w:t xml:space="preserve"> </w:t>
      </w:r>
      <w:r w:rsidRPr="00010E1B">
        <w:rPr>
          <w:rStyle w:val="FootnoteReference"/>
          <w:rFonts w:cs="Arial"/>
          <w:sz w:val="19"/>
          <w:szCs w:val="19"/>
        </w:rPr>
        <w:footnoteReference w:id="11"/>
      </w:r>
      <w:r w:rsidRPr="00010E1B">
        <w:t xml:space="preserve"> </w:t>
      </w:r>
      <w:r w:rsidRPr="00010E1B">
        <w:rPr>
          <w:rFonts w:cs="Arial"/>
        </w:rPr>
        <w:t xml:space="preserve">Content knowledge improves reading comprehension because it enables a </w:t>
      </w:r>
      <w:r w:rsidR="000B73B0">
        <w:rPr>
          <w:rFonts w:cs="Arial"/>
        </w:rPr>
        <w:t>student</w:t>
      </w:r>
      <w:r w:rsidRPr="00010E1B">
        <w:rPr>
          <w:rFonts w:cs="Arial"/>
        </w:rPr>
        <w:t xml:space="preserve"> to make connections about events and ideas across texts. </w:t>
      </w:r>
      <w:r w:rsidRPr="00010E1B">
        <w:t xml:space="preserve">The Content Standards in this framework are organized to provide a coherent progression of knowledge about history, geography, civics, and economics to support students’ capacity to read with understanding in the elementary and middle grades. This foundational knowledge, in turn, prepares </w:t>
      </w:r>
      <w:r w:rsidR="000B73B0">
        <w:t>students</w:t>
      </w:r>
      <w:r w:rsidRPr="00010E1B">
        <w:t xml:space="preserve"> to read texts that address topics of increasing complexity at the high school and college level. </w:t>
      </w:r>
    </w:p>
    <w:p w:rsidR="00BD16C8" w:rsidRPr="00010E1B" w:rsidRDefault="00BD16C8" w:rsidP="00BD16C8">
      <w:pPr>
        <w:pStyle w:val="Heading4"/>
        <w:spacing w:before="0"/>
        <w:rPr>
          <w:color w:val="auto"/>
        </w:rPr>
      </w:pPr>
      <w:r w:rsidRPr="00010E1B">
        <w:rPr>
          <w:color w:val="auto"/>
        </w:rPr>
        <w:t xml:space="preserve">Guiding Principle </w:t>
      </w:r>
      <w:r w:rsidR="006F57F3" w:rsidRPr="00010E1B">
        <w:rPr>
          <w:color w:val="auto"/>
        </w:rPr>
        <w:t>8</w:t>
      </w:r>
      <w:r w:rsidRPr="00010E1B">
        <w:rPr>
          <w:color w:val="auto"/>
        </w:rPr>
        <w:t xml:space="preserve"> </w:t>
      </w:r>
    </w:p>
    <w:p w:rsidR="00BD16C8" w:rsidRPr="00010E1B" w:rsidRDefault="00BD16C8" w:rsidP="00BD16C8">
      <w:pPr>
        <w:pStyle w:val="Heading4"/>
        <w:spacing w:before="0"/>
        <w:rPr>
          <w:color w:val="auto"/>
        </w:rPr>
      </w:pPr>
      <w:r w:rsidRPr="00010E1B">
        <w:rPr>
          <w:color w:val="auto"/>
        </w:rPr>
        <w:t xml:space="preserve">An effective history and social science </w:t>
      </w:r>
      <w:r w:rsidR="00673437">
        <w:rPr>
          <w:color w:val="auto"/>
        </w:rPr>
        <w:t>education</w:t>
      </w:r>
      <w:r w:rsidRPr="00010E1B">
        <w:rPr>
          <w:color w:val="auto"/>
        </w:rPr>
        <w:t xml:space="preserve"> </w:t>
      </w:r>
      <w:proofErr w:type="gramStart"/>
      <w:r w:rsidRPr="00010E1B">
        <w:rPr>
          <w:color w:val="auto"/>
        </w:rPr>
        <w:t>incorporates</w:t>
      </w:r>
      <w:proofErr w:type="gramEnd"/>
      <w:r w:rsidRPr="00010E1B">
        <w:rPr>
          <w:color w:val="auto"/>
        </w:rPr>
        <w:t xml:space="preserve"> the study of current events and </w:t>
      </w:r>
      <w:r w:rsidR="003260B1" w:rsidRPr="00010E1B">
        <w:rPr>
          <w:color w:val="auto"/>
        </w:rPr>
        <w:t>news/</w:t>
      </w:r>
      <w:r w:rsidRPr="00010E1B">
        <w:rPr>
          <w:color w:val="auto"/>
        </w:rPr>
        <w:t>media literacy</w:t>
      </w:r>
    </w:p>
    <w:p w:rsidR="00BD16C8" w:rsidRPr="00010E1B" w:rsidRDefault="00BD16C8" w:rsidP="00BD16C8">
      <w:r w:rsidRPr="00010E1B">
        <w:t>When teaching history and social science, teachers have a unique responsibility to help students consider events</w:t>
      </w:r>
      <w:r w:rsidR="00FD3A5D">
        <w:t xml:space="preserve"> – including current events – in </w:t>
      </w:r>
      <w:r w:rsidRPr="00010E1B">
        <w:t xml:space="preserve">a broad historical, geographical, </w:t>
      </w:r>
      <w:r w:rsidR="00FD3A5D">
        <w:t xml:space="preserve">social, </w:t>
      </w:r>
      <w:r w:rsidRPr="00010E1B">
        <w:t xml:space="preserve">or economic context. </w:t>
      </w:r>
      <w:r w:rsidR="00594A5D" w:rsidRPr="00010E1B">
        <w:t>The Framework</w:t>
      </w:r>
      <w:r w:rsidR="00FD3A5D">
        <w:t>’s</w:t>
      </w:r>
      <w:r w:rsidR="00594A5D" w:rsidRPr="00010E1B">
        <w:t xml:space="preserve"> </w:t>
      </w:r>
      <w:r w:rsidR="00562185" w:rsidRPr="00010E1B">
        <w:t>News/Media Literacy standards for grade 8 and high school are designed to help students take a critical stance toward what they read</w:t>
      </w:r>
      <w:r w:rsidR="006754FF" w:rsidRPr="00010E1B">
        <w:t>, hear, and view in newspapers and on websites, television</w:t>
      </w:r>
      <w:r w:rsidR="000B73B0">
        <w:t>,</w:t>
      </w:r>
      <w:r w:rsidR="006754FF" w:rsidRPr="00010E1B">
        <w:t xml:space="preserve"> </w:t>
      </w:r>
      <w:r w:rsidR="00562185" w:rsidRPr="00010E1B">
        <w:t>and social media</w:t>
      </w:r>
      <w:r w:rsidRPr="00010E1B">
        <w:t>.</w:t>
      </w:r>
      <w:r w:rsidR="006754FF" w:rsidRPr="00010E1B">
        <w:t xml:space="preserve"> Applying these standards, students learn to evaluate information, </w:t>
      </w:r>
      <w:r w:rsidR="006754FF" w:rsidRPr="00010E1B">
        <w:lastRenderedPageBreak/>
        <w:t xml:space="preserve">question and verify its source, distinguish fact from inference, and reasoned judgment supported by evidence from </w:t>
      </w:r>
      <w:r w:rsidR="00FD3A5D">
        <w:t>varying degrees of bias</w:t>
      </w:r>
      <w:r w:rsidR="006754FF" w:rsidRPr="00010E1B">
        <w:t>.</w:t>
      </w:r>
      <w:r w:rsidR="00594A5D" w:rsidRPr="00010E1B">
        <w:rPr>
          <w:rStyle w:val="FootnoteReference"/>
        </w:rPr>
        <w:footnoteReference w:id="12"/>
      </w:r>
    </w:p>
    <w:p w:rsidR="00BD16C8" w:rsidRPr="00010E1B" w:rsidRDefault="00BD16C8" w:rsidP="00BD16C8">
      <w:pPr>
        <w:pStyle w:val="Heading4"/>
        <w:spacing w:before="0"/>
        <w:rPr>
          <w:color w:val="auto"/>
        </w:rPr>
      </w:pPr>
      <w:r w:rsidRPr="00010E1B">
        <w:rPr>
          <w:color w:val="auto"/>
        </w:rPr>
        <w:t xml:space="preserve">Guiding Principle </w:t>
      </w:r>
      <w:r w:rsidR="006F57F3" w:rsidRPr="00010E1B">
        <w:rPr>
          <w:color w:val="auto"/>
        </w:rPr>
        <w:t>9</w:t>
      </w:r>
      <w:r w:rsidRPr="00010E1B">
        <w:rPr>
          <w:color w:val="auto"/>
        </w:rPr>
        <w:t xml:space="preserve"> </w:t>
      </w:r>
    </w:p>
    <w:p w:rsidR="00BD16C8" w:rsidRPr="00010E1B" w:rsidRDefault="00BD16C8" w:rsidP="00BD16C8">
      <w:pPr>
        <w:pStyle w:val="Heading4"/>
        <w:spacing w:before="0"/>
        <w:rPr>
          <w:color w:val="auto"/>
        </w:rPr>
      </w:pPr>
      <w:r w:rsidRPr="00010E1B">
        <w:rPr>
          <w:color w:val="auto"/>
        </w:rPr>
        <w:t xml:space="preserve">An effective history and social science </w:t>
      </w:r>
      <w:r w:rsidR="00673437">
        <w:rPr>
          <w:color w:val="auto"/>
        </w:rPr>
        <w:t>education</w:t>
      </w:r>
      <w:r w:rsidRPr="00010E1B">
        <w:rPr>
          <w:color w:val="auto"/>
        </w:rPr>
        <w:t xml:space="preserve"> </w:t>
      </w:r>
      <w:proofErr w:type="gramStart"/>
      <w:r w:rsidRPr="00010E1B">
        <w:rPr>
          <w:color w:val="auto"/>
        </w:rPr>
        <w:t>teaches</w:t>
      </w:r>
      <w:proofErr w:type="gramEnd"/>
      <w:r w:rsidRPr="00010E1B">
        <w:rPr>
          <w:color w:val="auto"/>
        </w:rPr>
        <w:t xml:space="preserve"> students about using data analysis</w:t>
      </w:r>
      <w:r w:rsidR="00AF0F6F" w:rsidRPr="00010E1B">
        <w:rPr>
          <w:color w:val="auto"/>
        </w:rPr>
        <w:t xml:space="preserve"> and </w:t>
      </w:r>
      <w:r w:rsidR="0072561D" w:rsidRPr="00010E1B">
        <w:rPr>
          <w:color w:val="auto"/>
        </w:rPr>
        <w:t>digital tools</w:t>
      </w:r>
      <w:r w:rsidRPr="00010E1B">
        <w:rPr>
          <w:color w:val="auto"/>
        </w:rPr>
        <w:t xml:space="preserve"> as </w:t>
      </w:r>
      <w:r w:rsidR="00AF0F6F" w:rsidRPr="00010E1B">
        <w:rPr>
          <w:color w:val="auto"/>
        </w:rPr>
        <w:t xml:space="preserve">research </w:t>
      </w:r>
      <w:r w:rsidR="0072561D" w:rsidRPr="00010E1B">
        <w:rPr>
          <w:color w:val="auto"/>
        </w:rPr>
        <w:t xml:space="preserve">and presentation </w:t>
      </w:r>
      <w:r w:rsidR="00AF0F6F" w:rsidRPr="00010E1B">
        <w:rPr>
          <w:color w:val="auto"/>
        </w:rPr>
        <w:t>techniques in the social sciences</w:t>
      </w:r>
      <w:r w:rsidR="004A6E00" w:rsidRPr="00010E1B">
        <w:rPr>
          <w:color w:val="auto"/>
        </w:rPr>
        <w:t>.</w:t>
      </w:r>
    </w:p>
    <w:p w:rsidR="00BD16C8" w:rsidRPr="00010E1B" w:rsidRDefault="00BD16C8" w:rsidP="00BD16C8">
      <w:r w:rsidRPr="00010E1B">
        <w:t xml:space="preserve">History and social science teachers have a long history of teaching students to read, interpret, and create graphs, charts, maps, </w:t>
      </w:r>
      <w:r w:rsidR="009B585A">
        <w:t>timelines, and illustrations</w:t>
      </w:r>
      <w:r w:rsidRPr="00010E1B">
        <w:t xml:space="preserve">. New opportunities for answering questions with data are available in the ever-expanding supply of online databases. </w:t>
      </w:r>
      <w:r w:rsidR="005043EE" w:rsidRPr="00010E1B">
        <w:t>P</w:t>
      </w:r>
      <w:r w:rsidRPr="00010E1B">
        <w:t xml:space="preserve">articularly at the high school level, </w:t>
      </w:r>
      <w:r w:rsidR="009B585A">
        <w:t xml:space="preserve">teachers </w:t>
      </w:r>
      <w:r w:rsidR="000B73B0">
        <w:t xml:space="preserve">can </w:t>
      </w:r>
      <w:r w:rsidRPr="00010E1B">
        <w:t>provide opportunities for students to apply their knowledge of quantitative reasoning and statistics</w:t>
      </w:r>
      <w:r w:rsidR="009B585A">
        <w:t>,</w:t>
      </w:r>
      <w:r w:rsidR="004A6E00" w:rsidRPr="00010E1B">
        <w:t xml:space="preserve"> </w:t>
      </w:r>
      <w:r w:rsidR="00A95C57" w:rsidRPr="00010E1B">
        <w:t>using</w:t>
      </w:r>
      <w:r w:rsidRPr="00010E1B">
        <w:t xml:space="preserve"> </w:t>
      </w:r>
      <w:r w:rsidR="0072561D" w:rsidRPr="00010E1B">
        <w:t xml:space="preserve">“big data” to answer </w:t>
      </w:r>
      <w:r w:rsidR="004A6E00" w:rsidRPr="00010E1B">
        <w:t xml:space="preserve">historical </w:t>
      </w:r>
      <w:r w:rsidR="0072561D" w:rsidRPr="00010E1B">
        <w:t xml:space="preserve">questions and </w:t>
      </w:r>
      <w:r w:rsidRPr="00010E1B">
        <w:t>solve problems</w:t>
      </w:r>
      <w:r w:rsidR="0072561D" w:rsidRPr="00010E1B">
        <w:t xml:space="preserve">. They </w:t>
      </w:r>
      <w:r w:rsidR="000B73B0">
        <w:t xml:space="preserve">can </w:t>
      </w:r>
      <w:r w:rsidR="0072561D" w:rsidRPr="00010E1B">
        <w:t xml:space="preserve">also </w:t>
      </w:r>
      <w:r w:rsidR="009B585A">
        <w:t>provide</w:t>
      </w:r>
      <w:r w:rsidR="0072561D" w:rsidRPr="00010E1B">
        <w:t xml:space="preserve"> </w:t>
      </w:r>
      <w:r w:rsidR="004A6E00" w:rsidRPr="00010E1B">
        <w:t xml:space="preserve">opportunities </w:t>
      </w:r>
      <w:r w:rsidR="009B585A">
        <w:t xml:space="preserve">for students to create digital exhibits </w:t>
      </w:r>
      <w:r w:rsidR="004A6E00" w:rsidRPr="00010E1B">
        <w:t xml:space="preserve">that </w:t>
      </w:r>
      <w:r w:rsidR="0072561D" w:rsidRPr="00010E1B">
        <w:t>combine visual primary sources, video, and computer graphics to</w:t>
      </w:r>
      <w:r w:rsidRPr="00010E1B">
        <w:t xml:space="preserve"> </w:t>
      </w:r>
      <w:r w:rsidR="0072561D" w:rsidRPr="00010E1B">
        <w:t>convey complex stories and</w:t>
      </w:r>
      <w:r w:rsidR="00C3604C" w:rsidRPr="00010E1B">
        <w:t xml:space="preserve"> </w:t>
      </w:r>
      <w:r w:rsidR="0072561D" w:rsidRPr="00010E1B">
        <w:t>interpretations of the past</w:t>
      </w:r>
      <w:r w:rsidRPr="00010E1B">
        <w:t>.</w:t>
      </w:r>
      <w:r w:rsidR="00C474BC" w:rsidRPr="00010E1B">
        <w:rPr>
          <w:rStyle w:val="FootnoteReference"/>
        </w:rPr>
        <w:footnoteReference w:id="13"/>
      </w:r>
    </w:p>
    <w:p w:rsidR="00BD16C8" w:rsidRPr="00010E1B" w:rsidRDefault="00BD16C8" w:rsidP="00BD16C8">
      <w:pPr>
        <w:pStyle w:val="Heading4"/>
        <w:spacing w:before="0"/>
        <w:rPr>
          <w:color w:val="auto"/>
        </w:rPr>
      </w:pPr>
      <w:r w:rsidRPr="00010E1B">
        <w:rPr>
          <w:color w:val="auto"/>
        </w:rPr>
        <w:t xml:space="preserve">Guiding Principle </w:t>
      </w:r>
      <w:r w:rsidR="006F57F3" w:rsidRPr="00010E1B">
        <w:rPr>
          <w:color w:val="auto"/>
        </w:rPr>
        <w:t>10</w:t>
      </w:r>
      <w:r w:rsidRPr="00010E1B">
        <w:rPr>
          <w:color w:val="auto"/>
        </w:rPr>
        <w:t xml:space="preserve"> </w:t>
      </w:r>
    </w:p>
    <w:p w:rsidR="00BD16C8" w:rsidRPr="00010E1B" w:rsidRDefault="00F165FD" w:rsidP="00BD16C8">
      <w:pPr>
        <w:pStyle w:val="Heading4"/>
        <w:spacing w:before="0"/>
        <w:rPr>
          <w:color w:val="auto"/>
        </w:rPr>
      </w:pPr>
      <w:r>
        <w:rPr>
          <w:color w:val="auto"/>
        </w:rPr>
        <w:t>An</w:t>
      </w:r>
      <w:r w:rsidR="00BD16C8" w:rsidRPr="00010E1B">
        <w:rPr>
          <w:color w:val="auto"/>
        </w:rPr>
        <w:t xml:space="preserve"> effective history and social science </w:t>
      </w:r>
      <w:r>
        <w:rPr>
          <w:color w:val="auto"/>
        </w:rPr>
        <w:t>education</w:t>
      </w:r>
      <w:r w:rsidR="00BD16C8" w:rsidRPr="00010E1B">
        <w:rPr>
          <w:color w:val="auto"/>
        </w:rPr>
        <w:t xml:space="preserve"> </w:t>
      </w:r>
      <w:proofErr w:type="gramStart"/>
      <w:r w:rsidR="00BD16C8" w:rsidRPr="00010E1B">
        <w:rPr>
          <w:color w:val="auto"/>
        </w:rPr>
        <w:t>develop</w:t>
      </w:r>
      <w:r>
        <w:rPr>
          <w:color w:val="auto"/>
        </w:rPr>
        <w:t>s</w:t>
      </w:r>
      <w:proofErr w:type="gramEnd"/>
      <w:r w:rsidR="00BD16C8" w:rsidRPr="00010E1B">
        <w:rPr>
          <w:color w:val="auto"/>
        </w:rPr>
        <w:t xml:space="preserve"> social and emotional skills. </w:t>
      </w:r>
    </w:p>
    <w:p w:rsidR="00BD16C8" w:rsidRPr="00010E1B" w:rsidRDefault="00BD16C8" w:rsidP="009B585A">
      <w:pPr>
        <w:spacing w:after="0"/>
      </w:pPr>
      <w:r w:rsidRPr="00010E1B">
        <w:t xml:space="preserve">Social and emotional learning </w:t>
      </w:r>
      <w:r w:rsidR="00A96E57" w:rsidRPr="00010E1B">
        <w:t>has been demonstrated to</w:t>
      </w:r>
      <w:r w:rsidR="009B585A">
        <w:t xml:space="preserve"> increase academic achievement and communication skills, </w:t>
      </w:r>
      <w:r w:rsidRPr="00010E1B">
        <w:t xml:space="preserve">improve attitudes and behaviors, and </w:t>
      </w:r>
      <w:r w:rsidR="009B585A">
        <w:t>develop empathy</w:t>
      </w:r>
      <w:r w:rsidRPr="00010E1B">
        <w:t>.</w:t>
      </w:r>
      <w:r w:rsidR="000B73B0" w:rsidRPr="000B73B0">
        <w:rPr>
          <w:rStyle w:val="FootnoteReference"/>
        </w:rPr>
        <w:t xml:space="preserve"> </w:t>
      </w:r>
      <w:r w:rsidR="000B73B0" w:rsidRPr="00010E1B">
        <w:rPr>
          <w:rStyle w:val="FootnoteReference"/>
        </w:rPr>
        <w:footnoteReference w:id="14"/>
      </w:r>
      <w:r w:rsidRPr="00010E1B">
        <w:t xml:space="preserve"> </w:t>
      </w:r>
      <w:r w:rsidR="009B585A" w:rsidRPr="00010E1B">
        <w:t xml:space="preserve">These skills are also practical </w:t>
      </w:r>
      <w:r w:rsidR="000B73B0">
        <w:t xml:space="preserve">civic </w:t>
      </w:r>
      <w:r w:rsidR="009B585A" w:rsidRPr="00010E1B">
        <w:t>skills that students need to engage effectively with others in the public problem-solving of civic and democratic life.</w:t>
      </w:r>
      <w:r w:rsidR="009B585A">
        <w:t xml:space="preserve"> </w:t>
      </w:r>
      <w:r w:rsidR="00FD3A5D">
        <w:t>Teachers support the development of these skills by:</w:t>
      </w:r>
    </w:p>
    <w:p w:rsidR="00BD16C8" w:rsidRPr="00010E1B" w:rsidRDefault="00BD16C8" w:rsidP="0012476F">
      <w:pPr>
        <w:pStyle w:val="ListParagraph"/>
        <w:numPr>
          <w:ilvl w:val="0"/>
          <w:numId w:val="57"/>
        </w:numPr>
        <w:spacing w:after="0"/>
        <w:ind w:hanging="450"/>
      </w:pPr>
      <w:r w:rsidRPr="00010E1B">
        <w:t>helping students understand how their own unique experiences</w:t>
      </w:r>
      <w:r w:rsidR="00B33C07" w:rsidRPr="00010E1B">
        <w:t xml:space="preserve"> </w:t>
      </w:r>
      <w:r w:rsidRPr="00010E1B">
        <w:t xml:space="preserve">and ideas influence their perceptions of and feelings about history and current situations (self-awareness); </w:t>
      </w:r>
    </w:p>
    <w:p w:rsidR="00BD16C8" w:rsidRPr="00010E1B" w:rsidRDefault="00FD3A5D" w:rsidP="00BD16C8">
      <w:pPr>
        <w:pStyle w:val="ListParagraph"/>
        <w:numPr>
          <w:ilvl w:val="0"/>
          <w:numId w:val="2"/>
        </w:numPr>
        <w:spacing w:after="0"/>
        <w:ind w:left="810" w:hanging="450"/>
      </w:pPr>
      <w:r>
        <w:t>encouraging</w:t>
      </w:r>
      <w:r w:rsidR="00BD16C8" w:rsidRPr="00010E1B">
        <w:t xml:space="preserve"> students’ own power to take thoughtful action (self-management); </w:t>
      </w:r>
    </w:p>
    <w:p w:rsidR="00BD16C8" w:rsidRPr="00010E1B" w:rsidRDefault="00BD16C8" w:rsidP="00BD16C8">
      <w:pPr>
        <w:pStyle w:val="ListParagraph"/>
        <w:numPr>
          <w:ilvl w:val="0"/>
          <w:numId w:val="2"/>
        </w:numPr>
        <w:spacing w:after="0"/>
        <w:ind w:left="810" w:hanging="450"/>
      </w:pPr>
      <w:r w:rsidRPr="00010E1B">
        <w:t xml:space="preserve">increasing students’ understanding of others’ </w:t>
      </w:r>
      <w:r w:rsidR="001709A5">
        <w:t xml:space="preserve">fundamental </w:t>
      </w:r>
      <w:r w:rsidRPr="00010E1B">
        <w:t>needs and</w:t>
      </w:r>
      <w:r w:rsidR="001709A5">
        <w:t xml:space="preserve"> human and</w:t>
      </w:r>
      <w:r w:rsidRPr="00010E1B">
        <w:t xml:space="preserve"> civil rights (social awareness); </w:t>
      </w:r>
    </w:p>
    <w:p w:rsidR="00353484" w:rsidRPr="00010E1B" w:rsidRDefault="00353484" w:rsidP="00353484">
      <w:pPr>
        <w:pStyle w:val="ListParagraph"/>
        <w:numPr>
          <w:ilvl w:val="0"/>
          <w:numId w:val="2"/>
        </w:numPr>
        <w:spacing w:after="0"/>
        <w:ind w:left="810" w:hanging="450"/>
      </w:pPr>
      <w:r w:rsidRPr="00010E1B">
        <w:t xml:space="preserve">increasing students’ capacity to participate in dialogue across differences and to take on the perspectives of others whose experience and position in the world differs from their own (dialogue and perspective-taking); </w:t>
      </w:r>
    </w:p>
    <w:p w:rsidR="00353484" w:rsidRPr="00010E1B" w:rsidRDefault="00353484" w:rsidP="00353484">
      <w:pPr>
        <w:pStyle w:val="ListParagraph"/>
        <w:numPr>
          <w:ilvl w:val="0"/>
          <w:numId w:val="2"/>
        </w:numPr>
        <w:spacing w:after="0"/>
        <w:ind w:left="810" w:hanging="450"/>
      </w:pPr>
      <w:r w:rsidRPr="00010E1B">
        <w:t xml:space="preserve">encouraging students to collaborate respectfully with diverse peers (relationship skills); </w:t>
      </w:r>
    </w:p>
    <w:p w:rsidR="000B73B0" w:rsidRDefault="00353484" w:rsidP="000B73B0">
      <w:pPr>
        <w:pStyle w:val="ListParagraph"/>
        <w:numPr>
          <w:ilvl w:val="0"/>
          <w:numId w:val="2"/>
        </w:numPr>
        <w:spacing w:after="0"/>
        <w:ind w:left="810" w:hanging="450"/>
      </w:pPr>
      <w:r w:rsidRPr="00010E1B">
        <w:t xml:space="preserve">providing opportunities for students to </w:t>
      </w:r>
      <w:r w:rsidR="009B585A">
        <w:t xml:space="preserve">define and </w:t>
      </w:r>
      <w:r w:rsidRPr="00010E1B">
        <w:t>make informed choices when participating in democratic practices (responsible decision making); and</w:t>
      </w:r>
    </w:p>
    <w:p w:rsidR="00B942D7" w:rsidRPr="000B73B0" w:rsidRDefault="00353484" w:rsidP="000B73B0">
      <w:pPr>
        <w:pStyle w:val="ListParagraph"/>
        <w:numPr>
          <w:ilvl w:val="0"/>
          <w:numId w:val="2"/>
        </w:numPr>
        <w:spacing w:after="0"/>
        <w:ind w:left="810" w:hanging="450"/>
        <w:rPr>
          <w:rStyle w:val="Heading1Char"/>
          <w:rFonts w:asciiTheme="minorHAnsi" w:eastAsiaTheme="minorHAnsi" w:hAnsiTheme="minorHAnsi" w:cstheme="minorBidi"/>
          <w:b w:val="0"/>
          <w:bCs w:val="0"/>
          <w:color w:val="auto"/>
          <w:sz w:val="22"/>
          <w:szCs w:val="22"/>
        </w:rPr>
      </w:pPr>
      <w:r w:rsidRPr="00010E1B">
        <w:t>creating opportunities for students to work together on projects that aim to promote a public good beyond the classroom, in the school</w:t>
      </w:r>
      <w:r w:rsidR="00FD3A5D">
        <w:t>,</w:t>
      </w:r>
      <w:r w:rsidRPr="00010E1B">
        <w:t xml:space="preserve"> or in the larger community (civic action</w:t>
      </w:r>
      <w:r w:rsidR="000B73B0">
        <w:t>)</w:t>
      </w:r>
      <w:r w:rsidR="00421A65">
        <w:t>.</w:t>
      </w:r>
      <w:r w:rsidR="00BD16C8" w:rsidRPr="000B73B0">
        <w:rPr>
          <w:highlight w:val="yellow"/>
        </w:rPr>
        <w:br w:type="page"/>
      </w:r>
      <w:r w:rsidR="001C702D" w:rsidRPr="000B73B0">
        <w:rPr>
          <w:rStyle w:val="Heading1Char"/>
        </w:rPr>
        <w:lastRenderedPageBreak/>
        <w:t xml:space="preserve">The </w:t>
      </w:r>
      <w:r w:rsidR="00B942D7" w:rsidRPr="000B73B0">
        <w:rPr>
          <w:rStyle w:val="Heading1Char"/>
        </w:rPr>
        <w:t>Scope, Sequence, and Content of the Grades and Courses</w:t>
      </w:r>
    </w:p>
    <w:p w:rsidR="00B942D7" w:rsidRPr="00A66EFD" w:rsidRDefault="00B942D7" w:rsidP="00B942D7">
      <w:pPr>
        <w:pStyle w:val="Heading1"/>
        <w:spacing w:before="0"/>
        <w:ind w:left="-270" w:right="-180"/>
        <w:rPr>
          <w:color w:val="auto"/>
          <w:sz w:val="16"/>
          <w:szCs w:val="16"/>
        </w:rPr>
      </w:pPr>
    </w:p>
    <w:p w:rsidR="00B942D7" w:rsidRPr="00010E1B" w:rsidRDefault="00B942D7" w:rsidP="00B942D7">
      <w:pPr>
        <w:pStyle w:val="Heading1"/>
        <w:spacing w:before="0"/>
        <w:ind w:left="-270" w:right="-180"/>
        <w:rPr>
          <w:color w:val="auto"/>
          <w:sz w:val="22"/>
          <w:szCs w:val="22"/>
        </w:rPr>
      </w:pPr>
      <w:r w:rsidRPr="00010E1B">
        <w:rPr>
          <w:color w:val="auto"/>
          <w:sz w:val="22"/>
          <w:szCs w:val="22"/>
        </w:rPr>
        <w:t>Pre-Kindergarten: Building a Foundation for Living, Learning, and Working Together</w:t>
      </w:r>
    </w:p>
    <w:p w:rsidR="00B942D7" w:rsidRPr="00010E1B" w:rsidRDefault="00B942D7" w:rsidP="00B942D7">
      <w:pPr>
        <w:spacing w:after="0"/>
        <w:ind w:left="-270" w:right="-180"/>
      </w:pPr>
      <w:r w:rsidRPr="00010E1B">
        <w:t>Students are introduced to four major fields of social studies: civics (respecting one another, cooperating, and obeying</w:t>
      </w:r>
      <w:r w:rsidR="001709A5">
        <w:t xml:space="preserve"> appropriate </w:t>
      </w:r>
      <w:r w:rsidRPr="00010E1B">
        <w:t>rules); geography (understanding connections between places and people); history (recalling experiences); and ec</w:t>
      </w:r>
      <w:r w:rsidR="001709A5">
        <w:t>onomics (understanding working</w:t>
      </w:r>
      <w:r w:rsidRPr="00010E1B">
        <w:t>, buying</w:t>
      </w:r>
      <w:r w:rsidR="008372D2" w:rsidRPr="00010E1B">
        <w:t>, selling and trading</w:t>
      </w:r>
      <w:r w:rsidRPr="00010E1B">
        <w:t xml:space="preserve"> things). </w:t>
      </w:r>
    </w:p>
    <w:p w:rsidR="00B942D7" w:rsidRPr="00010E1B" w:rsidRDefault="00B942D7" w:rsidP="00B942D7">
      <w:pPr>
        <w:pStyle w:val="ListParagraph"/>
        <w:widowControl w:val="0"/>
        <w:pBdr>
          <w:top w:val="nil"/>
          <w:left w:val="nil"/>
          <w:bottom w:val="nil"/>
          <w:right w:val="nil"/>
          <w:between w:val="nil"/>
        </w:pBdr>
        <w:spacing w:after="0"/>
        <w:ind w:left="-270" w:right="-180"/>
        <w:rPr>
          <w:rFonts w:asciiTheme="majorHAnsi" w:eastAsia="Times New Roman" w:hAnsiTheme="majorHAnsi" w:cs="Times New Roman"/>
          <w:b/>
          <w:sz w:val="16"/>
          <w:szCs w:val="16"/>
          <w:highlight w:val="yellow"/>
        </w:rPr>
      </w:pPr>
    </w:p>
    <w:p w:rsidR="00B942D7" w:rsidRPr="00010E1B" w:rsidRDefault="003200CB" w:rsidP="00B942D7">
      <w:pPr>
        <w:pStyle w:val="Heading1"/>
        <w:spacing w:before="0"/>
        <w:ind w:left="-270" w:right="-180"/>
        <w:rPr>
          <w:color w:val="auto"/>
          <w:sz w:val="22"/>
          <w:szCs w:val="22"/>
        </w:rPr>
      </w:pPr>
      <w:r w:rsidRPr="00010E1B">
        <w:rPr>
          <w:color w:val="auto"/>
          <w:sz w:val="22"/>
          <w:szCs w:val="22"/>
        </w:rPr>
        <w:t xml:space="preserve">Kindergarten: </w:t>
      </w:r>
      <w:r w:rsidR="00B942D7" w:rsidRPr="00010E1B">
        <w:rPr>
          <w:color w:val="auto"/>
          <w:sz w:val="22"/>
          <w:szCs w:val="22"/>
        </w:rPr>
        <w:t>Many Roles in Living, Learning, and Working Together</w:t>
      </w:r>
    </w:p>
    <w:p w:rsidR="00B942D7" w:rsidRPr="00010E1B" w:rsidRDefault="00B942D7" w:rsidP="00B942D7">
      <w:pPr>
        <w:ind w:left="-270" w:right="-180"/>
        <w:rPr>
          <w:rFonts w:eastAsia="Times New Roman" w:cs="Times New Roman"/>
          <w:b/>
        </w:rPr>
      </w:pPr>
      <w:r w:rsidRPr="00010E1B">
        <w:t xml:space="preserve">Students learn about classroom democracy, </w:t>
      </w:r>
      <w:r w:rsidR="001709A5">
        <w:t xml:space="preserve">respect for one another, </w:t>
      </w:r>
      <w:r w:rsidRPr="00010E1B">
        <w:t xml:space="preserve">local geography, </w:t>
      </w:r>
      <w:r w:rsidR="008372D2" w:rsidRPr="00010E1B">
        <w:t xml:space="preserve">roles </w:t>
      </w:r>
      <w:r w:rsidR="00AB5DBA">
        <w:t xml:space="preserve">of </w:t>
      </w:r>
      <w:r w:rsidR="008372D2" w:rsidRPr="00010E1B">
        <w:t>people</w:t>
      </w:r>
      <w:r w:rsidR="00AB5DBA">
        <w:t>, national, state, and community traditions</w:t>
      </w:r>
      <w:r w:rsidRPr="00010E1B">
        <w:t xml:space="preserve">, and economics in the context of work and money.  </w:t>
      </w:r>
    </w:p>
    <w:p w:rsidR="00B942D7" w:rsidRPr="00010E1B" w:rsidRDefault="00B942D7" w:rsidP="00B942D7">
      <w:pPr>
        <w:pStyle w:val="Heading1"/>
        <w:spacing w:before="0"/>
        <w:ind w:left="-270" w:right="-180"/>
        <w:rPr>
          <w:color w:val="auto"/>
          <w:sz w:val="22"/>
          <w:szCs w:val="22"/>
        </w:rPr>
      </w:pPr>
      <w:r w:rsidRPr="00010E1B">
        <w:rPr>
          <w:color w:val="auto"/>
          <w:sz w:val="22"/>
          <w:szCs w:val="22"/>
        </w:rPr>
        <w:t>Grade 1: Leadership, Cooperation, Unity</w:t>
      </w:r>
      <w:r w:rsidR="003200CB" w:rsidRPr="00010E1B">
        <w:rPr>
          <w:color w:val="auto"/>
          <w:sz w:val="22"/>
          <w:szCs w:val="22"/>
        </w:rPr>
        <w:t>,</w:t>
      </w:r>
      <w:r w:rsidRPr="00010E1B">
        <w:rPr>
          <w:color w:val="auto"/>
          <w:sz w:val="22"/>
          <w:szCs w:val="22"/>
        </w:rPr>
        <w:t xml:space="preserve"> and Diversity</w:t>
      </w:r>
    </w:p>
    <w:p w:rsidR="00B942D7" w:rsidRPr="00010E1B" w:rsidRDefault="00B942D7" w:rsidP="00AB5DBA">
      <w:pPr>
        <w:ind w:left="-270" w:right="-180"/>
        <w:rPr>
          <w:rFonts w:asciiTheme="majorHAnsi" w:eastAsia="Times New Roman" w:hAnsiTheme="majorHAnsi" w:cs="Times New Roman"/>
          <w:b/>
        </w:rPr>
      </w:pPr>
      <w:r w:rsidRPr="00010E1B">
        <w:t xml:space="preserve">Students learn about leadership on many levels, the meaning of citizenship, </w:t>
      </w:r>
      <w:r w:rsidR="00AB5DBA">
        <w:t>and</w:t>
      </w:r>
      <w:r w:rsidRPr="00010E1B">
        <w:t xml:space="preserve"> map types. They explore how the concepts of unity and diversity</w:t>
      </w:r>
      <w:r w:rsidR="00B61DB1">
        <w:t xml:space="preserve">, respect for differences, and respect of </w:t>
      </w:r>
      <w:proofErr w:type="spellStart"/>
      <w:r w:rsidR="00B61DB1">
        <w:t>self</w:t>
      </w:r>
      <w:r w:rsidRPr="00010E1B">
        <w:t xml:space="preserve"> shape</w:t>
      </w:r>
      <w:proofErr w:type="spellEnd"/>
      <w:r w:rsidRPr="00010E1B">
        <w:t xml:space="preserve"> life in the United States, and how people make choices about purchasing goods and service</w:t>
      </w:r>
      <w:r w:rsidRPr="00010E1B">
        <w:rPr>
          <w:rFonts w:asciiTheme="majorHAnsi" w:hAnsiTheme="majorHAnsi"/>
        </w:rPr>
        <w:t>s</w:t>
      </w:r>
      <w:r w:rsidR="00AB5DBA">
        <w:rPr>
          <w:rFonts w:asciiTheme="majorHAnsi" w:hAnsiTheme="majorHAnsi"/>
        </w:rPr>
        <w:t xml:space="preserve"> </w:t>
      </w:r>
      <w:r w:rsidR="00AB5DBA" w:rsidRPr="00AB5DBA">
        <w:t>and saving resources.</w:t>
      </w:r>
      <w:r w:rsidRPr="00010E1B">
        <w:rPr>
          <w:rFonts w:asciiTheme="majorHAnsi" w:hAnsiTheme="majorHAnsi"/>
        </w:rPr>
        <w:t xml:space="preserve"> </w:t>
      </w:r>
    </w:p>
    <w:p w:rsidR="00B942D7" w:rsidRPr="00010E1B" w:rsidRDefault="00B942D7" w:rsidP="00B942D7">
      <w:pPr>
        <w:pStyle w:val="Heading1"/>
        <w:spacing w:before="0"/>
        <w:ind w:left="-270" w:right="-180"/>
        <w:rPr>
          <w:color w:val="auto"/>
          <w:sz w:val="22"/>
          <w:szCs w:val="22"/>
        </w:rPr>
      </w:pPr>
      <w:r w:rsidRPr="00010E1B">
        <w:rPr>
          <w:color w:val="auto"/>
          <w:sz w:val="22"/>
          <w:szCs w:val="22"/>
        </w:rPr>
        <w:t>Grade 2: Global Geography: Places and Peoples, Culture</w:t>
      </w:r>
      <w:r w:rsidR="00A834AD">
        <w:rPr>
          <w:color w:val="auto"/>
          <w:sz w:val="22"/>
          <w:szCs w:val="22"/>
        </w:rPr>
        <w:t xml:space="preserve">s </w:t>
      </w:r>
      <w:r w:rsidRPr="00010E1B">
        <w:rPr>
          <w:color w:val="auto"/>
          <w:sz w:val="22"/>
          <w:szCs w:val="22"/>
        </w:rPr>
        <w:t>and Resources</w:t>
      </w:r>
    </w:p>
    <w:p w:rsidR="00B942D7" w:rsidRPr="00010E1B" w:rsidRDefault="00B942D7" w:rsidP="00B942D7">
      <w:pPr>
        <w:ind w:left="-270" w:right="-180"/>
      </w:pPr>
      <w:r w:rsidRPr="00010E1B">
        <w:t xml:space="preserve">Students learn about global geography, looking at reasons why people settle in particular places, why they migrate, how they bring culture with them, and how they earn a living, exchange goods and services, and save for the future. </w:t>
      </w:r>
    </w:p>
    <w:p w:rsidR="00B942D7" w:rsidRPr="00010E1B" w:rsidRDefault="00B942D7" w:rsidP="00B942D7">
      <w:pPr>
        <w:pStyle w:val="Heading1"/>
        <w:spacing w:before="0"/>
        <w:ind w:left="-270" w:right="-180"/>
        <w:rPr>
          <w:color w:val="auto"/>
          <w:sz w:val="22"/>
          <w:szCs w:val="22"/>
        </w:rPr>
      </w:pPr>
      <w:r w:rsidRPr="00010E1B">
        <w:rPr>
          <w:rFonts w:eastAsia="Times New Roman"/>
          <w:color w:val="auto"/>
          <w:sz w:val="22"/>
          <w:szCs w:val="22"/>
        </w:rPr>
        <w:t>Grade 3: Massachusetts, Home to Many Different People</w:t>
      </w:r>
      <w:r w:rsidRPr="00010E1B">
        <w:rPr>
          <w:color w:val="auto"/>
          <w:sz w:val="22"/>
          <w:szCs w:val="22"/>
        </w:rPr>
        <w:t xml:space="preserve"> </w:t>
      </w:r>
    </w:p>
    <w:p w:rsidR="00B942D7" w:rsidRPr="00010E1B" w:rsidRDefault="00B942D7" w:rsidP="00B942D7">
      <w:pPr>
        <w:ind w:left="-270" w:right="-180"/>
        <w:rPr>
          <w:rFonts w:eastAsia="Times New Roman" w:cs="Times New Roman"/>
          <w:b/>
        </w:rPr>
      </w:pPr>
      <w:r w:rsidRPr="00010E1B">
        <w:t xml:space="preserve">Students study Massachusetts and New England, beginning with their own city or town. They explore interactions </w:t>
      </w:r>
      <w:r w:rsidR="008372D2" w:rsidRPr="00010E1B">
        <w:t xml:space="preserve">among Native Peoples, European </w:t>
      </w:r>
      <w:r w:rsidRPr="00010E1B">
        <w:t>settlers</w:t>
      </w:r>
      <w:r w:rsidR="005D084F" w:rsidRPr="00010E1B">
        <w:t xml:space="preserve"> and</w:t>
      </w:r>
      <w:r w:rsidR="008372D2" w:rsidRPr="00010E1B">
        <w:t xml:space="preserve"> Africans, and learn about</w:t>
      </w:r>
      <w:r w:rsidR="005D084F" w:rsidRPr="00010E1B">
        <w:t xml:space="preserve"> the Massachusetts people who led the American Revolution.</w:t>
      </w:r>
      <w:r w:rsidRPr="00010E1B">
        <w:t xml:space="preserve"> </w:t>
      </w:r>
      <w:r w:rsidR="005D084F" w:rsidRPr="00010E1B">
        <w:t>The standards introduce students</w:t>
      </w:r>
      <w:r w:rsidR="00420B4A" w:rsidRPr="00010E1B">
        <w:t xml:space="preserve"> to </w:t>
      </w:r>
      <w:r w:rsidR="005D084F" w:rsidRPr="00010E1B">
        <w:t xml:space="preserve">the founding documents of </w:t>
      </w:r>
      <w:r w:rsidR="00420B4A" w:rsidRPr="00010E1B">
        <w:t>Massachusetts and United States</w:t>
      </w:r>
      <w:r w:rsidR="005D084F" w:rsidRPr="00010E1B">
        <w:t xml:space="preserve"> so that they may begin to discuss</w:t>
      </w:r>
      <w:r w:rsidR="008372D2" w:rsidRPr="00010E1B">
        <w:t xml:space="preserve"> and apply</w:t>
      </w:r>
      <w:r w:rsidR="005D084F" w:rsidRPr="00010E1B">
        <w:t xml:space="preserve"> </w:t>
      </w:r>
      <w:r w:rsidRPr="00010E1B">
        <w:t>ideas about self-government</w:t>
      </w:r>
      <w:r w:rsidR="008372D2" w:rsidRPr="00010E1B">
        <w:t xml:space="preserve"> as they help develop</w:t>
      </w:r>
      <w:r w:rsidR="00AB5DBA">
        <w:t xml:space="preserve"> codes of</w:t>
      </w:r>
      <w:r w:rsidR="008372D2" w:rsidRPr="00010E1B">
        <w:t xml:space="preserve"> classroom rules, rights, and responsibilities</w:t>
      </w:r>
      <w:r w:rsidR="005D084F" w:rsidRPr="00010E1B">
        <w:t>.</w:t>
      </w:r>
    </w:p>
    <w:p w:rsidR="00B942D7" w:rsidRPr="00010E1B" w:rsidRDefault="00B942D7" w:rsidP="00B942D7">
      <w:pPr>
        <w:pStyle w:val="Heading1"/>
        <w:spacing w:before="0"/>
        <w:ind w:left="-270" w:right="-180"/>
        <w:rPr>
          <w:color w:val="auto"/>
          <w:sz w:val="22"/>
          <w:szCs w:val="22"/>
        </w:rPr>
      </w:pPr>
      <w:r w:rsidRPr="00010E1B">
        <w:rPr>
          <w:rFonts w:eastAsia="Times New Roman"/>
          <w:color w:val="auto"/>
          <w:sz w:val="22"/>
          <w:szCs w:val="22"/>
        </w:rPr>
        <w:t>Grade 4</w:t>
      </w:r>
      <w:r w:rsidR="003200CB" w:rsidRPr="00010E1B">
        <w:rPr>
          <w:rFonts w:eastAsia="Times New Roman"/>
          <w:color w:val="auto"/>
          <w:sz w:val="22"/>
          <w:szCs w:val="22"/>
        </w:rPr>
        <w:t>:</w:t>
      </w:r>
      <w:r w:rsidRPr="00010E1B">
        <w:rPr>
          <w:rFonts w:eastAsia="Times New Roman"/>
          <w:color w:val="auto"/>
          <w:sz w:val="22"/>
          <w:szCs w:val="22"/>
        </w:rPr>
        <w:t xml:space="preserve"> North American Geography and Peoples</w:t>
      </w:r>
      <w:r w:rsidRPr="00010E1B">
        <w:rPr>
          <w:color w:val="auto"/>
          <w:sz w:val="22"/>
          <w:szCs w:val="22"/>
        </w:rPr>
        <w:t xml:space="preserve"> </w:t>
      </w:r>
    </w:p>
    <w:p w:rsidR="00B942D7" w:rsidRPr="00010E1B" w:rsidRDefault="00B942D7" w:rsidP="00B942D7">
      <w:pPr>
        <w:ind w:left="-270" w:right="-180"/>
      </w:pPr>
      <w:r w:rsidRPr="00010E1B">
        <w:t xml:space="preserve">Students learn about North America (Canada, Mexico, and the United States) and its peoples from a geographic perspective. They learn about ancient </w:t>
      </w:r>
      <w:r w:rsidR="0073607E" w:rsidRPr="00010E1B">
        <w:t xml:space="preserve">civilizations on the continent and </w:t>
      </w:r>
      <w:r w:rsidRPr="00010E1B">
        <w:t>early European exploration a</w:t>
      </w:r>
      <w:r w:rsidR="0073607E" w:rsidRPr="00010E1B">
        <w:t>s they</w:t>
      </w:r>
      <w:r w:rsidRPr="00010E1B">
        <w:t xml:space="preserve"> expand</w:t>
      </w:r>
      <w:r w:rsidR="0073607E" w:rsidRPr="00010E1B">
        <w:t xml:space="preserve"> </w:t>
      </w:r>
      <w:r w:rsidRPr="00010E1B">
        <w:t>map reading</w:t>
      </w:r>
      <w:r w:rsidR="00AB5DBA">
        <w:t>,</w:t>
      </w:r>
      <w:r w:rsidRPr="00010E1B">
        <w:t xml:space="preserve"> mapmaking</w:t>
      </w:r>
      <w:r w:rsidR="00AB5DBA">
        <w:t>,</w:t>
      </w:r>
      <w:r w:rsidRPr="00010E1B">
        <w:t xml:space="preserve"> </w:t>
      </w:r>
      <w:r w:rsidR="00AB5DBA">
        <w:t>and</w:t>
      </w:r>
      <w:r w:rsidRPr="00010E1B">
        <w:t xml:space="preserve"> geographic reasoning</w:t>
      </w:r>
      <w:r w:rsidR="00AB5DBA">
        <w:t xml:space="preserve"> skills</w:t>
      </w:r>
      <w:r w:rsidR="00DD2EF3">
        <w:t xml:space="preserve"> introduced in grades 2 and 3. They</w:t>
      </w:r>
      <w:r w:rsidRPr="00010E1B">
        <w:t xml:space="preserve"> apply concepts of how geography affects human settlement and resource use, and how </w:t>
      </w:r>
      <w:r w:rsidR="00DD2EF3">
        <w:t xml:space="preserve">the westward expansion of the United States created a modern </w:t>
      </w:r>
      <w:r w:rsidR="005D084F" w:rsidRPr="00010E1B">
        <w:t>nation of</w:t>
      </w:r>
      <w:r w:rsidRPr="00010E1B">
        <w:t xml:space="preserve"> 50</w:t>
      </w:r>
      <w:r w:rsidR="005D084F" w:rsidRPr="00010E1B">
        <w:t xml:space="preserve"> </w:t>
      </w:r>
      <w:r w:rsidRPr="00010E1B">
        <w:t>state</w:t>
      </w:r>
      <w:r w:rsidR="005D084F" w:rsidRPr="00010E1B">
        <w:t>s</w:t>
      </w:r>
      <w:r w:rsidRPr="00010E1B">
        <w:t xml:space="preserve"> </w:t>
      </w:r>
      <w:r w:rsidR="005D084F" w:rsidRPr="00010E1B">
        <w:t>and 16 territories</w:t>
      </w:r>
      <w:r w:rsidRPr="00010E1B">
        <w:t>.</w:t>
      </w:r>
    </w:p>
    <w:p w:rsidR="00B942D7" w:rsidRPr="00010E1B" w:rsidRDefault="00B942D7" w:rsidP="00B942D7">
      <w:pPr>
        <w:pStyle w:val="Heading1"/>
        <w:spacing w:before="0"/>
        <w:ind w:left="-270" w:right="-180"/>
        <w:rPr>
          <w:rFonts w:eastAsia="Times New Roman"/>
          <w:color w:val="auto"/>
          <w:sz w:val="22"/>
          <w:szCs w:val="22"/>
        </w:rPr>
      </w:pPr>
      <w:r w:rsidRPr="00010E1B">
        <w:rPr>
          <w:rFonts w:eastAsia="Times New Roman"/>
          <w:color w:val="auto"/>
          <w:sz w:val="22"/>
          <w:szCs w:val="22"/>
        </w:rPr>
        <w:t>Grade 5: United States History to the Civil War and the Modern Civil Rights Movement</w:t>
      </w:r>
    </w:p>
    <w:p w:rsidR="00B942D7" w:rsidRPr="00010E1B" w:rsidRDefault="00B942D7" w:rsidP="00B942D7">
      <w:pPr>
        <w:ind w:left="-270" w:right="-180"/>
        <w:rPr>
          <w:rFonts w:eastAsia="Times New Roman" w:cs="Times New Roman"/>
          <w:b/>
        </w:rPr>
      </w:pPr>
      <w:r w:rsidRPr="00010E1B">
        <w:t xml:space="preserve">Building on their knowledge of North American geography and peoples, students learn </w:t>
      </w:r>
      <w:r w:rsidR="00010E1B" w:rsidRPr="00010E1B">
        <w:t xml:space="preserve">more </w:t>
      </w:r>
      <w:r w:rsidRPr="00010E1B">
        <w:t xml:space="preserve">about the history of the colonies, the </w:t>
      </w:r>
      <w:r w:rsidR="00DD2EF3">
        <w:t xml:space="preserve">American </w:t>
      </w:r>
      <w:r w:rsidRPr="00010E1B">
        <w:t>Revolution, the development of the Constitution</w:t>
      </w:r>
      <w:r w:rsidR="00010E1B" w:rsidRPr="00010E1B">
        <w:t>,</w:t>
      </w:r>
      <w:r w:rsidRPr="00010E1B">
        <w:t xml:space="preserve"> </w:t>
      </w:r>
      <w:r w:rsidR="00B61DB1">
        <w:t xml:space="preserve">Bill of Rights, </w:t>
      </w:r>
      <w:r w:rsidR="004E445C" w:rsidRPr="00010E1B">
        <w:t xml:space="preserve">the </w:t>
      </w:r>
      <w:r w:rsidRPr="00010E1B">
        <w:t xml:space="preserve">early Republic, </w:t>
      </w:r>
      <w:r w:rsidR="00010E1B" w:rsidRPr="00010E1B">
        <w:t xml:space="preserve">and </w:t>
      </w:r>
      <w:r w:rsidRPr="00010E1B">
        <w:t xml:space="preserve">the </w:t>
      </w:r>
      <w:r w:rsidR="00010E1B" w:rsidRPr="00010E1B">
        <w:t xml:space="preserve">westward </w:t>
      </w:r>
      <w:r w:rsidRPr="00010E1B">
        <w:t>expansion of the United States</w:t>
      </w:r>
      <w:r w:rsidR="008372D2" w:rsidRPr="00010E1B">
        <w:t xml:space="preserve">. They study </w:t>
      </w:r>
      <w:r w:rsidR="00010E1B" w:rsidRPr="00010E1B">
        <w:t>the</w:t>
      </w:r>
      <w:r w:rsidR="008372D2" w:rsidRPr="00010E1B">
        <w:t xml:space="preserve"> </w:t>
      </w:r>
      <w:r w:rsidRPr="00010E1B">
        <w:t>sectional conflicts</w:t>
      </w:r>
      <w:r w:rsidR="00295F2E" w:rsidRPr="00010E1B">
        <w:t xml:space="preserve"> over slavery</w:t>
      </w:r>
      <w:r w:rsidRPr="00010E1B">
        <w:t xml:space="preserve"> </w:t>
      </w:r>
      <w:r w:rsidR="00010E1B" w:rsidRPr="00010E1B">
        <w:t xml:space="preserve">that </w:t>
      </w:r>
      <w:r w:rsidRPr="00010E1B">
        <w:t>led to the Civil War</w:t>
      </w:r>
      <w:r w:rsidR="00010E1B" w:rsidRPr="00010E1B">
        <w:t xml:space="preserve"> and the long struggle in the 19</w:t>
      </w:r>
      <w:r w:rsidR="00010E1B" w:rsidRPr="00010E1B">
        <w:rPr>
          <w:vertAlign w:val="superscript"/>
        </w:rPr>
        <w:t>th</w:t>
      </w:r>
      <w:r w:rsidR="00010E1B" w:rsidRPr="00010E1B">
        <w:t xml:space="preserve"> and 20</w:t>
      </w:r>
      <w:r w:rsidR="00010E1B" w:rsidRPr="00010E1B">
        <w:rPr>
          <w:vertAlign w:val="superscript"/>
        </w:rPr>
        <w:t>th</w:t>
      </w:r>
      <w:r w:rsidR="00010E1B" w:rsidRPr="00010E1B">
        <w:t xml:space="preserve"> cen</w:t>
      </w:r>
      <w:r w:rsidR="00B61DB1">
        <w:t>turies for civil rights for all.</w:t>
      </w:r>
    </w:p>
    <w:p w:rsidR="00C07846" w:rsidRPr="00010E1B" w:rsidRDefault="00B942D7" w:rsidP="00B942D7">
      <w:pPr>
        <w:spacing w:after="0"/>
        <w:ind w:left="-270" w:right="-180"/>
        <w:rPr>
          <w:rFonts w:asciiTheme="majorHAnsi" w:eastAsia="Times New Roman" w:hAnsiTheme="majorHAnsi" w:cs="Times New Roman"/>
          <w:b/>
        </w:rPr>
      </w:pPr>
      <w:r w:rsidRPr="00010E1B">
        <w:rPr>
          <w:rFonts w:asciiTheme="majorHAnsi" w:eastAsia="Times New Roman" w:hAnsiTheme="majorHAnsi" w:cs="Times New Roman"/>
          <w:b/>
        </w:rPr>
        <w:t>Grade</w:t>
      </w:r>
      <w:r w:rsidR="00C07846" w:rsidRPr="00010E1B">
        <w:rPr>
          <w:rFonts w:asciiTheme="majorHAnsi" w:eastAsia="Times New Roman" w:hAnsiTheme="majorHAnsi" w:cs="Times New Roman"/>
          <w:b/>
        </w:rPr>
        <w:t>s</w:t>
      </w:r>
      <w:r w:rsidRPr="00010E1B">
        <w:rPr>
          <w:rFonts w:asciiTheme="majorHAnsi" w:eastAsia="Times New Roman" w:hAnsiTheme="majorHAnsi" w:cs="Times New Roman"/>
          <w:b/>
        </w:rPr>
        <w:t xml:space="preserve"> 6</w:t>
      </w:r>
      <w:r w:rsidR="00C07846" w:rsidRPr="00010E1B">
        <w:rPr>
          <w:rFonts w:asciiTheme="majorHAnsi" w:eastAsia="Times New Roman" w:hAnsiTheme="majorHAnsi" w:cs="Times New Roman"/>
          <w:b/>
        </w:rPr>
        <w:t xml:space="preserve"> and 7</w:t>
      </w:r>
      <w:r w:rsidRPr="00010E1B">
        <w:rPr>
          <w:rFonts w:asciiTheme="majorHAnsi" w:eastAsia="Times New Roman" w:hAnsiTheme="majorHAnsi" w:cs="Times New Roman"/>
          <w:b/>
        </w:rPr>
        <w:t xml:space="preserve">: World Geography and </w:t>
      </w:r>
      <w:r w:rsidR="00E210C5">
        <w:rPr>
          <w:rFonts w:asciiTheme="majorHAnsi" w:eastAsia="Times New Roman" w:hAnsiTheme="majorHAnsi" w:cs="Times New Roman"/>
          <w:b/>
        </w:rPr>
        <w:t>Ancient Civilizations</w:t>
      </w:r>
      <w:r w:rsidRPr="00010E1B">
        <w:rPr>
          <w:rFonts w:asciiTheme="majorHAnsi" w:eastAsia="Times New Roman" w:hAnsiTheme="majorHAnsi" w:cs="Times New Roman"/>
          <w:b/>
        </w:rPr>
        <w:t xml:space="preserve"> I</w:t>
      </w:r>
      <w:r w:rsidR="00C07846" w:rsidRPr="00010E1B">
        <w:rPr>
          <w:rFonts w:asciiTheme="majorHAnsi" w:eastAsia="Times New Roman" w:hAnsiTheme="majorHAnsi" w:cs="Times New Roman"/>
          <w:b/>
        </w:rPr>
        <w:t xml:space="preserve"> and II</w:t>
      </w:r>
    </w:p>
    <w:p w:rsidR="00B942D7" w:rsidRPr="00010E1B" w:rsidRDefault="00C07846" w:rsidP="00C07846">
      <w:pPr>
        <w:spacing w:after="0"/>
        <w:ind w:left="-270" w:right="-180"/>
        <w:rPr>
          <w:rFonts w:asciiTheme="majorHAnsi" w:eastAsia="Times New Roman" w:hAnsiTheme="majorHAnsi" w:cs="Times New Roman"/>
          <w:b/>
        </w:rPr>
      </w:pPr>
      <w:r w:rsidRPr="00010E1B">
        <w:rPr>
          <w:rFonts w:cs="Courier New"/>
        </w:rPr>
        <w:t>Sixth grade</w:t>
      </w:r>
      <w:r w:rsidR="00B942D7" w:rsidRPr="00010E1B">
        <w:rPr>
          <w:rFonts w:cs="Courier New"/>
        </w:rPr>
        <w:t xml:space="preserve"> students</w:t>
      </w:r>
      <w:r w:rsidR="00134380" w:rsidRPr="00010E1B">
        <w:rPr>
          <w:rFonts w:cs="Courier New"/>
        </w:rPr>
        <w:t xml:space="preserve"> examine how the perspectives of political science, economics, geography, history, and archaeology apply to the study of regions and countries. They</w:t>
      </w:r>
      <w:r w:rsidR="00B942D7" w:rsidRPr="00010E1B">
        <w:rPr>
          <w:rFonts w:cs="Courier New"/>
        </w:rPr>
        <w:t xml:space="preserve"> study the development of </w:t>
      </w:r>
      <w:r w:rsidR="00134380" w:rsidRPr="00010E1B">
        <w:rPr>
          <w:rFonts w:cs="Courier New"/>
        </w:rPr>
        <w:t>prehistoric societies</w:t>
      </w:r>
      <w:r w:rsidR="00B942D7" w:rsidRPr="00010E1B">
        <w:rPr>
          <w:rFonts w:cs="Courier New"/>
        </w:rPr>
        <w:t xml:space="preserve"> </w:t>
      </w:r>
      <w:r w:rsidR="00B942D7" w:rsidRPr="00010E1B">
        <w:rPr>
          <w:rFonts w:cs="Courier New"/>
        </w:rPr>
        <w:lastRenderedPageBreak/>
        <w:t xml:space="preserve">and then focus on </w:t>
      </w:r>
      <w:r w:rsidR="00134380" w:rsidRPr="00010E1B">
        <w:rPr>
          <w:rFonts w:cs="Courier New"/>
        </w:rPr>
        <w:t>area studies</w:t>
      </w:r>
      <w:r w:rsidR="00B942D7" w:rsidRPr="00010E1B">
        <w:rPr>
          <w:rFonts w:cs="Courier New"/>
        </w:rPr>
        <w:t xml:space="preserve"> of </w:t>
      </w:r>
      <w:r w:rsidR="008F384D" w:rsidRPr="00010E1B">
        <w:rPr>
          <w:rFonts w:cs="Courier New"/>
        </w:rPr>
        <w:t xml:space="preserve">Western Asia, </w:t>
      </w:r>
      <w:r w:rsidR="00B942D7" w:rsidRPr="00010E1B">
        <w:rPr>
          <w:rFonts w:cs="Courier New"/>
        </w:rPr>
        <w:t>the Middle East</w:t>
      </w:r>
      <w:r w:rsidR="008F384D" w:rsidRPr="00010E1B">
        <w:rPr>
          <w:rFonts w:cs="Courier New"/>
        </w:rPr>
        <w:t xml:space="preserve">, </w:t>
      </w:r>
      <w:r w:rsidR="00B942D7" w:rsidRPr="00010E1B">
        <w:rPr>
          <w:rFonts w:cs="Courier New"/>
        </w:rPr>
        <w:t>North Africa, Sub-Saharan Africa</w:t>
      </w:r>
      <w:r w:rsidR="00134380" w:rsidRPr="00010E1B">
        <w:rPr>
          <w:rFonts w:cs="Courier New"/>
        </w:rPr>
        <w:t xml:space="preserve">, and </w:t>
      </w:r>
      <w:r w:rsidRPr="00010E1B">
        <w:rPr>
          <w:rFonts w:cs="Courier New"/>
        </w:rPr>
        <w:t>Central America, the Caribbean Islands, and South America</w:t>
      </w:r>
      <w:r w:rsidR="00B942D7" w:rsidRPr="00010E1B">
        <w:rPr>
          <w:rFonts w:cs="Courier New"/>
        </w:rPr>
        <w:t xml:space="preserve">. Grade 7 </w:t>
      </w:r>
      <w:r w:rsidR="008F384D" w:rsidRPr="00010E1B">
        <w:rPr>
          <w:rFonts w:cs="Courier New"/>
        </w:rPr>
        <w:t>examines</w:t>
      </w:r>
      <w:r w:rsidR="00B942D7" w:rsidRPr="00010E1B">
        <w:rPr>
          <w:rFonts w:cs="Courier New"/>
        </w:rPr>
        <w:t xml:space="preserve"> </w:t>
      </w:r>
      <w:r w:rsidR="003234F3" w:rsidRPr="00010E1B">
        <w:rPr>
          <w:rFonts w:cs="Courier New"/>
        </w:rPr>
        <w:t>the</w:t>
      </w:r>
      <w:r w:rsidR="00B942D7" w:rsidRPr="00010E1B">
        <w:rPr>
          <w:rFonts w:cs="Courier New"/>
        </w:rPr>
        <w:t xml:space="preserve"> physical and political geography</w:t>
      </w:r>
      <w:r w:rsidR="003234F3" w:rsidRPr="00010E1B">
        <w:rPr>
          <w:rFonts w:cs="Courier New"/>
        </w:rPr>
        <w:t xml:space="preserve"> and ancient societies</w:t>
      </w:r>
      <w:r w:rsidR="00B942D7" w:rsidRPr="00010E1B">
        <w:rPr>
          <w:rFonts w:cs="Courier New"/>
        </w:rPr>
        <w:t xml:space="preserve"> of </w:t>
      </w:r>
      <w:r w:rsidR="003234F3" w:rsidRPr="00010E1B">
        <w:rPr>
          <w:rFonts w:cs="Courier New"/>
        </w:rPr>
        <w:t>South and East Asia, Oceania</w:t>
      </w:r>
      <w:r w:rsidR="00DD2EF3">
        <w:rPr>
          <w:rFonts w:cs="Courier New"/>
        </w:rPr>
        <w:t>,</w:t>
      </w:r>
      <w:r w:rsidR="003234F3" w:rsidRPr="00010E1B">
        <w:rPr>
          <w:rFonts w:cs="Courier New"/>
        </w:rPr>
        <w:t xml:space="preserve"> and Europe and </w:t>
      </w:r>
      <w:r w:rsidR="00B942D7" w:rsidRPr="00010E1B">
        <w:rPr>
          <w:rFonts w:cs="Courier New"/>
        </w:rPr>
        <w:t>concludes with a study of government in Greece and Rome, which serves as a prelud</w:t>
      </w:r>
      <w:r w:rsidR="00741FAC" w:rsidRPr="00010E1B">
        <w:rPr>
          <w:rFonts w:cs="Courier New"/>
        </w:rPr>
        <w:t>e to the study of c</w:t>
      </w:r>
      <w:r w:rsidR="00B942D7" w:rsidRPr="00010E1B">
        <w:rPr>
          <w:rFonts w:cs="Courier New"/>
        </w:rPr>
        <w:t>ivics in grade 8.</w:t>
      </w:r>
    </w:p>
    <w:p w:rsidR="00B942D7" w:rsidRPr="00010E1B" w:rsidRDefault="00B942D7" w:rsidP="00B942D7">
      <w:pPr>
        <w:spacing w:after="0"/>
        <w:ind w:left="-270" w:right="-180"/>
        <w:rPr>
          <w:rFonts w:asciiTheme="majorHAnsi" w:eastAsia="Times New Roman" w:hAnsiTheme="majorHAnsi" w:cs="Times New Roman"/>
          <w:b/>
          <w:sz w:val="16"/>
          <w:szCs w:val="16"/>
          <w:highlight w:val="yellow"/>
        </w:rPr>
      </w:pPr>
    </w:p>
    <w:p w:rsidR="00B942D7" w:rsidRPr="00010E1B" w:rsidRDefault="00B942D7" w:rsidP="00B942D7">
      <w:pPr>
        <w:spacing w:after="0"/>
        <w:ind w:left="-270" w:right="-180"/>
        <w:rPr>
          <w:rFonts w:asciiTheme="majorHAnsi" w:hAnsiTheme="majorHAnsi"/>
        </w:rPr>
      </w:pPr>
      <w:r w:rsidRPr="00010E1B">
        <w:rPr>
          <w:rFonts w:asciiTheme="majorHAnsi" w:eastAsia="Times New Roman" w:hAnsiTheme="majorHAnsi" w:cs="Times New Roman"/>
          <w:b/>
        </w:rPr>
        <w:t>Grade 8: United States and Massachusetts Government and Civic Life</w:t>
      </w:r>
      <w:r w:rsidRPr="00010E1B">
        <w:rPr>
          <w:rFonts w:asciiTheme="majorHAnsi" w:hAnsiTheme="majorHAnsi"/>
        </w:rPr>
        <w:t xml:space="preserve"> </w:t>
      </w:r>
    </w:p>
    <w:p w:rsidR="00B942D7" w:rsidRPr="00010E1B" w:rsidRDefault="00B942D7" w:rsidP="00B942D7">
      <w:pPr>
        <w:spacing w:after="0"/>
        <w:ind w:left="-270" w:right="-180"/>
      </w:pPr>
      <w:r w:rsidRPr="00010E1B">
        <w:t>Students study the roots and foundations of democratic government</w:t>
      </w:r>
      <w:r w:rsidR="00295F2E" w:rsidRPr="00010E1B">
        <w:t xml:space="preserve"> through primary documents such as the United States and Massachusetts Constitutions</w:t>
      </w:r>
      <w:r w:rsidRPr="00010E1B">
        <w:t xml:space="preserve">, how and why government institutions </w:t>
      </w:r>
      <w:r w:rsidR="00295F2E" w:rsidRPr="00010E1B">
        <w:t xml:space="preserve">developed, how government evolves through legislation and court decisions, </w:t>
      </w:r>
      <w:r w:rsidRPr="00010E1B">
        <w:t xml:space="preserve">and </w:t>
      </w:r>
      <w:r w:rsidR="00295F2E" w:rsidRPr="00010E1B">
        <w:t xml:space="preserve">how </w:t>
      </w:r>
      <w:r w:rsidRPr="00010E1B">
        <w:t xml:space="preserve">individuals </w:t>
      </w:r>
      <w:r w:rsidR="00295F2E" w:rsidRPr="00010E1B">
        <w:t>exercise their rights and civic responsibilities</w:t>
      </w:r>
      <w:r w:rsidRPr="00010E1B">
        <w:t xml:space="preserve"> </w:t>
      </w:r>
      <w:r w:rsidR="00295F2E" w:rsidRPr="00010E1B">
        <w:t xml:space="preserve">to </w:t>
      </w:r>
      <w:r w:rsidRPr="00010E1B">
        <w:t>maintain a healthy democracy in the nation and the Commonwealth</w:t>
      </w:r>
      <w:r w:rsidR="00295F2E" w:rsidRPr="00010E1B">
        <w:t>.</w:t>
      </w:r>
      <w:r w:rsidRPr="00010E1B">
        <w:t xml:space="preserve"> </w:t>
      </w:r>
    </w:p>
    <w:p w:rsidR="00295F2E" w:rsidRPr="00010E1B" w:rsidRDefault="00295F2E" w:rsidP="00B942D7">
      <w:pPr>
        <w:spacing w:after="0"/>
        <w:ind w:left="-270" w:right="-180"/>
        <w:rPr>
          <w:rFonts w:asciiTheme="majorHAnsi" w:eastAsiaTheme="majorEastAsia" w:hAnsiTheme="majorHAnsi" w:cstheme="majorBidi"/>
          <w:b/>
          <w:bCs/>
          <w:sz w:val="16"/>
          <w:szCs w:val="16"/>
        </w:rPr>
      </w:pPr>
    </w:p>
    <w:p w:rsidR="00B942D7" w:rsidRPr="00010E1B" w:rsidRDefault="00B942D7" w:rsidP="00B942D7">
      <w:pPr>
        <w:spacing w:after="0"/>
        <w:ind w:left="-270" w:right="-180"/>
        <w:rPr>
          <w:rFonts w:asciiTheme="majorHAnsi" w:eastAsia="Times New Roman" w:hAnsiTheme="majorHAnsi" w:cs="Times New Roman"/>
          <w:b/>
        </w:rPr>
      </w:pPr>
      <w:r w:rsidRPr="00010E1B">
        <w:rPr>
          <w:rFonts w:asciiTheme="majorHAnsi" w:eastAsia="Times New Roman" w:hAnsiTheme="majorHAnsi" w:cs="Times New Roman"/>
          <w:b/>
        </w:rPr>
        <w:t xml:space="preserve">High School: United States History I and II, </w:t>
      </w:r>
      <w:r w:rsidR="00DD2EF3">
        <w:rPr>
          <w:rFonts w:asciiTheme="majorHAnsi" w:eastAsia="Times New Roman" w:hAnsiTheme="majorHAnsi" w:cs="Times New Roman"/>
          <w:b/>
        </w:rPr>
        <w:t>the Colonial Period</w:t>
      </w:r>
      <w:r w:rsidRPr="00010E1B">
        <w:rPr>
          <w:rFonts w:asciiTheme="majorHAnsi" w:eastAsia="Times New Roman" w:hAnsiTheme="majorHAnsi" w:cs="Times New Roman"/>
          <w:b/>
        </w:rPr>
        <w:t xml:space="preserve"> to the Present</w:t>
      </w:r>
    </w:p>
    <w:p w:rsidR="00B942D7" w:rsidRPr="00010E1B" w:rsidRDefault="00AD45C4" w:rsidP="00B942D7">
      <w:pPr>
        <w:pStyle w:val="Normal10"/>
        <w:ind w:left="-270" w:right="-180"/>
        <w:rPr>
          <w:rFonts w:asciiTheme="minorHAnsi" w:eastAsia="Times New Roman" w:hAnsiTheme="minorHAnsi" w:cs="Times New Roman"/>
          <w:b/>
          <w:i/>
          <w:color w:val="auto"/>
          <w:sz w:val="24"/>
          <w:szCs w:val="24"/>
        </w:rPr>
      </w:pPr>
      <w:r w:rsidRPr="00010E1B">
        <w:rPr>
          <w:rFonts w:asciiTheme="minorHAnsi" w:hAnsiTheme="minorHAnsi"/>
          <w:color w:val="auto"/>
        </w:rPr>
        <w:t xml:space="preserve">These are two full-year courses. </w:t>
      </w:r>
      <w:r w:rsidR="00B942D7" w:rsidRPr="00010E1B">
        <w:rPr>
          <w:rFonts w:asciiTheme="minorHAnsi" w:hAnsiTheme="minorHAnsi"/>
          <w:color w:val="auto"/>
        </w:rPr>
        <w:t xml:space="preserve">Students begin their </w:t>
      </w:r>
      <w:r w:rsidRPr="00010E1B">
        <w:rPr>
          <w:rFonts w:asciiTheme="minorHAnsi" w:hAnsiTheme="minorHAnsi"/>
          <w:color w:val="auto"/>
        </w:rPr>
        <w:t xml:space="preserve">high school </w:t>
      </w:r>
      <w:r w:rsidR="00B942D7" w:rsidRPr="00010E1B">
        <w:rPr>
          <w:rFonts w:asciiTheme="minorHAnsi" w:hAnsiTheme="minorHAnsi"/>
          <w:color w:val="auto"/>
        </w:rPr>
        <w:t xml:space="preserve">study of </w:t>
      </w:r>
      <w:r w:rsidR="00DD2EF3">
        <w:rPr>
          <w:rFonts w:asciiTheme="minorHAnsi" w:hAnsiTheme="minorHAnsi"/>
          <w:color w:val="auto"/>
        </w:rPr>
        <w:t xml:space="preserve">the </w:t>
      </w:r>
      <w:r w:rsidR="00B942D7" w:rsidRPr="00010E1B">
        <w:rPr>
          <w:rFonts w:asciiTheme="minorHAnsi" w:hAnsiTheme="minorHAnsi"/>
          <w:color w:val="auto"/>
        </w:rPr>
        <w:t xml:space="preserve">United States with a review </w:t>
      </w:r>
      <w:r w:rsidR="00A66EFD">
        <w:rPr>
          <w:rFonts w:asciiTheme="minorHAnsi" w:hAnsiTheme="minorHAnsi"/>
          <w:color w:val="auto"/>
        </w:rPr>
        <w:t xml:space="preserve">of </w:t>
      </w:r>
      <w:r w:rsidR="00D20121" w:rsidRPr="00010E1B">
        <w:rPr>
          <w:rFonts w:asciiTheme="minorHAnsi" w:hAnsiTheme="minorHAnsi"/>
          <w:color w:val="auto"/>
        </w:rPr>
        <w:t xml:space="preserve">the causes of the </w:t>
      </w:r>
      <w:r w:rsidR="00DD2EF3">
        <w:rPr>
          <w:rFonts w:asciiTheme="minorHAnsi" w:hAnsiTheme="minorHAnsi"/>
          <w:color w:val="auto"/>
        </w:rPr>
        <w:t xml:space="preserve">American </w:t>
      </w:r>
      <w:r w:rsidR="00D20121" w:rsidRPr="00010E1B">
        <w:rPr>
          <w:rFonts w:asciiTheme="minorHAnsi" w:hAnsiTheme="minorHAnsi"/>
          <w:color w:val="auto"/>
        </w:rPr>
        <w:t xml:space="preserve">Revolution, </w:t>
      </w:r>
      <w:r w:rsidR="00DD2EF3">
        <w:rPr>
          <w:rFonts w:asciiTheme="minorHAnsi" w:hAnsiTheme="minorHAnsi"/>
          <w:color w:val="auto"/>
        </w:rPr>
        <w:t>C</w:t>
      </w:r>
      <w:r w:rsidR="00B942D7" w:rsidRPr="00010E1B">
        <w:rPr>
          <w:rFonts w:asciiTheme="minorHAnsi" w:hAnsiTheme="minorHAnsi"/>
          <w:color w:val="auto"/>
        </w:rPr>
        <w:t>onstitutional principles</w:t>
      </w:r>
      <w:r w:rsidR="003234F3" w:rsidRPr="00010E1B">
        <w:rPr>
          <w:rFonts w:asciiTheme="minorHAnsi" w:hAnsiTheme="minorHAnsi"/>
          <w:color w:val="auto"/>
        </w:rPr>
        <w:t>,</w:t>
      </w:r>
      <w:r w:rsidR="00B942D7" w:rsidRPr="00010E1B">
        <w:rPr>
          <w:rFonts w:asciiTheme="minorHAnsi" w:hAnsiTheme="minorHAnsi"/>
          <w:color w:val="auto"/>
        </w:rPr>
        <w:t xml:space="preserve"> and events of the early Republic. They examine the causes and consequences of the Civil War, industrialization, immigration, </w:t>
      </w:r>
      <w:r w:rsidR="003234F3" w:rsidRPr="00010E1B">
        <w:rPr>
          <w:rFonts w:asciiTheme="minorHAnsi" w:hAnsiTheme="minorHAnsi"/>
          <w:color w:val="auto"/>
        </w:rPr>
        <w:t xml:space="preserve">the </w:t>
      </w:r>
      <w:r w:rsidR="00D57042">
        <w:rPr>
          <w:rFonts w:asciiTheme="minorHAnsi" w:hAnsiTheme="minorHAnsi"/>
          <w:color w:val="auto"/>
        </w:rPr>
        <w:t>role</w:t>
      </w:r>
      <w:r w:rsidR="003234F3" w:rsidRPr="00010E1B">
        <w:rPr>
          <w:rFonts w:asciiTheme="minorHAnsi" w:hAnsiTheme="minorHAnsi"/>
          <w:color w:val="auto"/>
        </w:rPr>
        <w:t xml:space="preserve"> of the United States</w:t>
      </w:r>
      <w:r w:rsidR="00D57042">
        <w:rPr>
          <w:rFonts w:asciiTheme="minorHAnsi" w:hAnsiTheme="minorHAnsi"/>
          <w:color w:val="auto"/>
        </w:rPr>
        <w:t xml:space="preserve"> in</w:t>
      </w:r>
      <w:r w:rsidR="00B942D7" w:rsidRPr="00010E1B">
        <w:rPr>
          <w:rFonts w:asciiTheme="minorHAnsi" w:hAnsiTheme="minorHAnsi"/>
          <w:color w:val="auto"/>
        </w:rPr>
        <w:t xml:space="preserve"> World War I, and the early 20</w:t>
      </w:r>
      <w:r w:rsidR="00B942D7" w:rsidRPr="00010E1B">
        <w:rPr>
          <w:rFonts w:asciiTheme="minorHAnsi" w:hAnsiTheme="minorHAnsi"/>
          <w:color w:val="auto"/>
          <w:vertAlign w:val="superscript"/>
        </w:rPr>
        <w:t>th</w:t>
      </w:r>
      <w:r w:rsidR="00B942D7" w:rsidRPr="00010E1B">
        <w:rPr>
          <w:rFonts w:asciiTheme="minorHAnsi" w:hAnsiTheme="minorHAnsi"/>
          <w:color w:val="auto"/>
        </w:rPr>
        <w:t xml:space="preserve"> century quest for social justice for all citizens. In United States History II, they learn about </w:t>
      </w:r>
      <w:r w:rsidR="00D20121" w:rsidRPr="00010E1B">
        <w:rPr>
          <w:rFonts w:asciiTheme="minorHAnsi" w:hAnsiTheme="minorHAnsi"/>
          <w:color w:val="auto"/>
        </w:rPr>
        <w:t xml:space="preserve">the fundamentals of economics, </w:t>
      </w:r>
      <w:r w:rsidR="00B942D7" w:rsidRPr="00010E1B">
        <w:rPr>
          <w:rFonts w:asciiTheme="minorHAnsi" w:hAnsiTheme="minorHAnsi"/>
          <w:color w:val="auto"/>
        </w:rPr>
        <w:t>the Great Depression</w:t>
      </w:r>
      <w:r w:rsidR="00D20121" w:rsidRPr="00010E1B">
        <w:rPr>
          <w:rFonts w:asciiTheme="minorHAnsi" w:hAnsiTheme="minorHAnsi"/>
          <w:color w:val="auto"/>
        </w:rPr>
        <w:t xml:space="preserve"> and the </w:t>
      </w:r>
      <w:r w:rsidR="00B942D7" w:rsidRPr="00010E1B">
        <w:rPr>
          <w:rFonts w:asciiTheme="minorHAnsi" w:hAnsiTheme="minorHAnsi"/>
          <w:color w:val="auto"/>
        </w:rPr>
        <w:t xml:space="preserve">New Deal, World War II, the Cold War, social, cultural, and technological change, </w:t>
      </w:r>
      <w:r w:rsidR="00DD2EF3">
        <w:rPr>
          <w:rFonts w:asciiTheme="minorHAnsi" w:hAnsiTheme="minorHAnsi"/>
          <w:color w:val="auto"/>
        </w:rPr>
        <w:t>and globalization concluding with a study of social and political movements and international events in the late 20</w:t>
      </w:r>
      <w:r w:rsidR="00DD2EF3" w:rsidRPr="00DD2EF3">
        <w:rPr>
          <w:rFonts w:asciiTheme="minorHAnsi" w:hAnsiTheme="minorHAnsi"/>
          <w:color w:val="auto"/>
          <w:vertAlign w:val="superscript"/>
        </w:rPr>
        <w:t>th</w:t>
      </w:r>
      <w:r w:rsidR="00DD2EF3">
        <w:rPr>
          <w:rFonts w:asciiTheme="minorHAnsi" w:hAnsiTheme="minorHAnsi"/>
          <w:color w:val="auto"/>
        </w:rPr>
        <w:t xml:space="preserve"> and early 21</w:t>
      </w:r>
      <w:r w:rsidR="00DD2EF3" w:rsidRPr="00DD2EF3">
        <w:rPr>
          <w:rFonts w:asciiTheme="minorHAnsi" w:hAnsiTheme="minorHAnsi"/>
          <w:color w:val="auto"/>
          <w:vertAlign w:val="superscript"/>
        </w:rPr>
        <w:t>st</w:t>
      </w:r>
      <w:r w:rsidR="00DD2EF3">
        <w:rPr>
          <w:rFonts w:asciiTheme="minorHAnsi" w:hAnsiTheme="minorHAnsi"/>
          <w:color w:val="auto"/>
        </w:rPr>
        <w:t xml:space="preserve"> centuries. </w:t>
      </w:r>
    </w:p>
    <w:p w:rsidR="00B942D7" w:rsidRPr="00010E1B" w:rsidRDefault="00B942D7" w:rsidP="00B942D7">
      <w:pPr>
        <w:spacing w:after="0"/>
        <w:ind w:left="-270" w:right="-180"/>
        <w:rPr>
          <w:rFonts w:asciiTheme="majorHAnsi" w:eastAsia="Times New Roman" w:hAnsiTheme="majorHAnsi" w:cs="Times New Roman"/>
          <w:b/>
          <w:sz w:val="16"/>
          <w:szCs w:val="16"/>
        </w:rPr>
      </w:pPr>
    </w:p>
    <w:p w:rsidR="00B942D7" w:rsidRPr="00010E1B" w:rsidRDefault="00B942D7" w:rsidP="00B942D7">
      <w:pPr>
        <w:spacing w:after="0"/>
        <w:ind w:left="-270" w:right="-180"/>
        <w:rPr>
          <w:rFonts w:asciiTheme="majorHAnsi" w:eastAsia="Times New Roman" w:hAnsiTheme="majorHAnsi" w:cs="Times New Roman"/>
          <w:b/>
        </w:rPr>
      </w:pPr>
      <w:r w:rsidRPr="00010E1B">
        <w:rPr>
          <w:rFonts w:asciiTheme="majorHAnsi" w:eastAsia="Times New Roman" w:hAnsiTheme="majorHAnsi" w:cs="Times New Roman"/>
          <w:b/>
        </w:rPr>
        <w:t>High School: World History I and II, 6</w:t>
      </w:r>
      <w:r w:rsidRPr="00010E1B">
        <w:rPr>
          <w:rFonts w:asciiTheme="majorHAnsi" w:eastAsia="Times New Roman" w:hAnsiTheme="majorHAnsi" w:cs="Times New Roman"/>
          <w:b/>
          <w:vertAlign w:val="superscript"/>
        </w:rPr>
        <w:t>th</w:t>
      </w:r>
      <w:r w:rsidRPr="00010E1B">
        <w:rPr>
          <w:rFonts w:asciiTheme="majorHAnsi" w:eastAsia="Times New Roman" w:hAnsiTheme="majorHAnsi" w:cs="Times New Roman"/>
          <w:b/>
        </w:rPr>
        <w:t xml:space="preserve"> Century to the Present</w:t>
      </w:r>
    </w:p>
    <w:p w:rsidR="00B942D7" w:rsidRPr="00010E1B" w:rsidRDefault="00AD45C4" w:rsidP="00B942D7">
      <w:pPr>
        <w:spacing w:after="0"/>
        <w:ind w:left="-270" w:right="-180"/>
      </w:pPr>
      <w:r w:rsidRPr="00010E1B">
        <w:t xml:space="preserve">These are two full-year courses. </w:t>
      </w:r>
      <w:r w:rsidR="00B942D7" w:rsidRPr="00010E1B">
        <w:t xml:space="preserve">Building on their understanding of world geography and civilizations from middle school, students in World History I study cultural, </w:t>
      </w:r>
      <w:r w:rsidR="00C0224A" w:rsidRPr="00010E1B">
        <w:t xml:space="preserve">religious, </w:t>
      </w:r>
      <w:r w:rsidR="00B942D7" w:rsidRPr="00010E1B">
        <w:t>political, and economic developments in Africa, Asia, and Europe from approximately 500</w:t>
      </w:r>
      <w:r w:rsidRPr="00010E1B">
        <w:t xml:space="preserve"> CE</w:t>
      </w:r>
      <w:r w:rsidR="00B942D7" w:rsidRPr="00010E1B">
        <w:t xml:space="preserve"> to c. 1800. World History II examines</w:t>
      </w:r>
      <w:r w:rsidR="00B942D7" w:rsidRPr="00010E1B">
        <w:rPr>
          <w:rFonts w:asciiTheme="majorHAnsi" w:eastAsia="Times New Roman" w:hAnsiTheme="majorHAnsi" w:cs="Times New Roman"/>
          <w:b/>
        </w:rPr>
        <w:t xml:space="preserve"> </w:t>
      </w:r>
      <w:r w:rsidR="00B942D7" w:rsidRPr="00010E1B">
        <w:t>how modern world history, beginning with the</w:t>
      </w:r>
      <w:r w:rsidR="00DD2EF3">
        <w:t xml:space="preserve"> late </w:t>
      </w:r>
      <w:r w:rsidR="00B942D7" w:rsidRPr="00010E1B">
        <w:t>1</w:t>
      </w:r>
      <w:r w:rsidR="00DD2EF3">
        <w:t>8</w:t>
      </w:r>
      <w:r w:rsidR="00B942D7" w:rsidRPr="00010E1B">
        <w:rPr>
          <w:vertAlign w:val="superscript"/>
        </w:rPr>
        <w:t>th</w:t>
      </w:r>
      <w:r w:rsidR="00B942D7" w:rsidRPr="00010E1B">
        <w:t xml:space="preserve"> century, has been shaped by the past, how nations and empires are born, rise, interact, and </w:t>
      </w:r>
      <w:r w:rsidR="00C0224A" w:rsidRPr="00010E1B">
        <w:t xml:space="preserve">sometimes fall. The standards introduce students to concepts such as colonialism, imperialism, genocide, human rights, and globalization, and </w:t>
      </w:r>
      <w:r w:rsidR="00B942D7" w:rsidRPr="00010E1B">
        <w:t>the importance of ethical, political, economic, and scientific ideas in shaping nations</w:t>
      </w:r>
      <w:r w:rsidR="00C0224A" w:rsidRPr="00010E1B">
        <w:t>.</w:t>
      </w:r>
    </w:p>
    <w:p w:rsidR="00C0224A" w:rsidRPr="00010E1B" w:rsidRDefault="00C0224A" w:rsidP="00B942D7">
      <w:pPr>
        <w:spacing w:after="0"/>
        <w:ind w:left="-270" w:right="-180"/>
        <w:rPr>
          <w:rFonts w:asciiTheme="majorHAnsi" w:eastAsia="Times New Roman" w:hAnsiTheme="majorHAnsi" w:cs="Times New Roman"/>
          <w:b/>
          <w:sz w:val="16"/>
          <w:szCs w:val="16"/>
        </w:rPr>
      </w:pPr>
    </w:p>
    <w:p w:rsidR="00B942D7" w:rsidRPr="00010E1B" w:rsidRDefault="00B942D7" w:rsidP="00014621">
      <w:pPr>
        <w:spacing w:after="0"/>
        <w:ind w:left="-270" w:right="-180"/>
        <w:rPr>
          <w:rFonts w:asciiTheme="majorHAnsi" w:eastAsia="Times New Roman" w:hAnsiTheme="majorHAnsi" w:cs="Times New Roman"/>
          <w:b/>
        </w:rPr>
      </w:pPr>
      <w:r w:rsidRPr="00010E1B">
        <w:rPr>
          <w:rFonts w:asciiTheme="majorHAnsi" w:eastAsia="Times New Roman" w:hAnsiTheme="majorHAnsi" w:cs="Times New Roman"/>
          <w:b/>
        </w:rPr>
        <w:t>High School Elective</w:t>
      </w:r>
      <w:r w:rsidR="00A71BD5" w:rsidRPr="00010E1B">
        <w:rPr>
          <w:rFonts w:asciiTheme="majorHAnsi" w:eastAsia="Times New Roman" w:hAnsiTheme="majorHAnsi" w:cs="Times New Roman"/>
          <w:b/>
        </w:rPr>
        <w:t>s</w:t>
      </w:r>
      <w:r w:rsidRPr="00010E1B">
        <w:rPr>
          <w:rFonts w:asciiTheme="majorHAnsi" w:eastAsia="Times New Roman" w:hAnsiTheme="majorHAnsi" w:cs="Times New Roman"/>
          <w:b/>
        </w:rPr>
        <w:t>: United States Government and Politics</w:t>
      </w:r>
      <w:r w:rsidR="00D20121" w:rsidRPr="00010E1B">
        <w:rPr>
          <w:rFonts w:asciiTheme="majorHAnsi" w:eastAsia="Times New Roman" w:hAnsiTheme="majorHAnsi" w:cs="Times New Roman"/>
          <w:b/>
        </w:rPr>
        <w:t>,</w:t>
      </w:r>
      <w:r w:rsidR="00A71BD5" w:rsidRPr="00010E1B">
        <w:rPr>
          <w:rFonts w:asciiTheme="majorHAnsi" w:eastAsia="Times New Roman" w:hAnsiTheme="majorHAnsi" w:cs="Times New Roman"/>
          <w:b/>
        </w:rPr>
        <w:t xml:space="preserve"> Economics</w:t>
      </w:r>
      <w:r w:rsidR="00D20121" w:rsidRPr="00010E1B">
        <w:rPr>
          <w:rFonts w:asciiTheme="majorHAnsi" w:eastAsia="Times New Roman" w:hAnsiTheme="majorHAnsi" w:cs="Times New Roman"/>
          <w:b/>
        </w:rPr>
        <w:t>, Personal Financial Literacy</w:t>
      </w:r>
      <w:r w:rsidR="00014621" w:rsidRPr="00010E1B">
        <w:rPr>
          <w:rFonts w:asciiTheme="majorHAnsi" w:eastAsia="Times New Roman" w:hAnsiTheme="majorHAnsi" w:cs="Times New Roman"/>
          <w:b/>
        </w:rPr>
        <w:t>, and News/Media Literacy</w:t>
      </w:r>
    </w:p>
    <w:p w:rsidR="00C07846" w:rsidRPr="00010E1B" w:rsidRDefault="00D20121" w:rsidP="00A44743">
      <w:pPr>
        <w:spacing w:after="0"/>
        <w:ind w:left="-270" w:right="-180"/>
        <w:rPr>
          <w:snapToGrid w:val="0"/>
        </w:rPr>
      </w:pPr>
      <w:r w:rsidRPr="00010E1B">
        <w:rPr>
          <w:snapToGrid w:val="0"/>
        </w:rPr>
        <w:t>United States Government and Politics</w:t>
      </w:r>
      <w:r w:rsidR="00AD45C4" w:rsidRPr="00010E1B">
        <w:rPr>
          <w:snapToGrid w:val="0"/>
        </w:rPr>
        <w:t>, a full-year course,</w:t>
      </w:r>
      <w:r w:rsidR="00A71BD5" w:rsidRPr="00010E1B">
        <w:rPr>
          <w:snapToGrid w:val="0"/>
        </w:rPr>
        <w:t xml:space="preserve"> build</w:t>
      </w:r>
      <w:r w:rsidRPr="00010E1B">
        <w:rPr>
          <w:snapToGrid w:val="0"/>
        </w:rPr>
        <w:t>s</w:t>
      </w:r>
      <w:r w:rsidR="00B942D7" w:rsidRPr="00010E1B">
        <w:rPr>
          <w:snapToGrid w:val="0"/>
        </w:rPr>
        <w:t xml:space="preserve"> on the grade 8 Civics and United States History I and II courses</w:t>
      </w:r>
      <w:r w:rsidRPr="00010E1B">
        <w:rPr>
          <w:snapToGrid w:val="0"/>
        </w:rPr>
        <w:t xml:space="preserve"> to deepen understanding of political science.</w:t>
      </w:r>
      <w:r w:rsidR="00A71BD5" w:rsidRPr="00010E1B">
        <w:rPr>
          <w:snapToGrid w:val="0"/>
        </w:rPr>
        <w:t xml:space="preserve"> The Econ</w:t>
      </w:r>
      <w:r w:rsidR="00C07846" w:rsidRPr="00010E1B">
        <w:rPr>
          <w:snapToGrid w:val="0"/>
        </w:rPr>
        <w:t>o</w:t>
      </w:r>
      <w:r w:rsidR="00A71BD5" w:rsidRPr="00010E1B">
        <w:rPr>
          <w:snapToGrid w:val="0"/>
        </w:rPr>
        <w:t>mics</w:t>
      </w:r>
      <w:r w:rsidR="00C07846" w:rsidRPr="00010E1B">
        <w:rPr>
          <w:rFonts w:asciiTheme="majorHAnsi" w:eastAsia="Times New Roman" w:hAnsiTheme="majorHAnsi" w:cs="Times New Roman"/>
          <w:b/>
        </w:rPr>
        <w:t xml:space="preserve"> </w:t>
      </w:r>
      <w:r w:rsidR="00B942D7" w:rsidRPr="00010E1B">
        <w:rPr>
          <w:snapToGrid w:val="0"/>
        </w:rPr>
        <w:t>elective</w:t>
      </w:r>
      <w:r w:rsidR="00AD45C4" w:rsidRPr="00010E1B">
        <w:rPr>
          <w:snapToGrid w:val="0"/>
        </w:rPr>
        <w:t>, also a full-year course,</w:t>
      </w:r>
      <w:r w:rsidR="00B942D7" w:rsidRPr="00010E1B">
        <w:rPr>
          <w:snapToGrid w:val="0"/>
        </w:rPr>
        <w:t xml:space="preserve"> examines the concepts of scarcity, supply and demand, market structures, the role of government, the role of financial institutions, economic stabilization, </w:t>
      </w:r>
      <w:r w:rsidRPr="00010E1B">
        <w:rPr>
          <w:snapToGrid w:val="0"/>
        </w:rPr>
        <w:t xml:space="preserve">and </w:t>
      </w:r>
      <w:r w:rsidR="00B942D7" w:rsidRPr="00010E1B">
        <w:rPr>
          <w:snapToGrid w:val="0"/>
        </w:rPr>
        <w:t>trade</w:t>
      </w:r>
      <w:r w:rsidR="00A44743" w:rsidRPr="00010E1B">
        <w:rPr>
          <w:snapToGrid w:val="0"/>
        </w:rPr>
        <w:t>. S</w:t>
      </w:r>
      <w:r w:rsidRPr="00010E1B">
        <w:rPr>
          <w:snapToGrid w:val="0"/>
        </w:rPr>
        <w:t xml:space="preserve">tandards for </w:t>
      </w:r>
      <w:r w:rsidR="00A44743" w:rsidRPr="00010E1B">
        <w:rPr>
          <w:snapToGrid w:val="0"/>
        </w:rPr>
        <w:t xml:space="preserve">personal </w:t>
      </w:r>
      <w:r w:rsidRPr="00010E1B">
        <w:rPr>
          <w:snapToGrid w:val="0"/>
        </w:rPr>
        <w:t>financial literacy</w:t>
      </w:r>
      <w:r w:rsidR="00A44743" w:rsidRPr="00010E1B">
        <w:rPr>
          <w:snapToGrid w:val="0"/>
        </w:rPr>
        <w:t xml:space="preserve"> and news/media literacy </w:t>
      </w:r>
      <w:r w:rsidR="008B2237">
        <w:rPr>
          <w:snapToGrid w:val="0"/>
        </w:rPr>
        <w:t xml:space="preserve">are included and </w:t>
      </w:r>
      <w:r w:rsidR="00A44743" w:rsidRPr="00010E1B">
        <w:rPr>
          <w:snapToGrid w:val="0"/>
        </w:rPr>
        <w:t xml:space="preserve">may be used as </w:t>
      </w:r>
      <w:r w:rsidR="00F753C8" w:rsidRPr="00010E1B">
        <w:rPr>
          <w:snapToGrid w:val="0"/>
        </w:rPr>
        <w:t>stand-alone</w:t>
      </w:r>
      <w:r w:rsidRPr="00010E1B">
        <w:rPr>
          <w:snapToGrid w:val="0"/>
        </w:rPr>
        <w:t xml:space="preserve"> elective</w:t>
      </w:r>
      <w:r w:rsidR="00A44743" w:rsidRPr="00010E1B">
        <w:rPr>
          <w:snapToGrid w:val="0"/>
        </w:rPr>
        <w:t xml:space="preserve">s or integrated into </w:t>
      </w:r>
      <w:r w:rsidR="00014621" w:rsidRPr="00010E1B">
        <w:rPr>
          <w:snapToGrid w:val="0"/>
        </w:rPr>
        <w:t>a variety of other subjects, such as</w:t>
      </w:r>
      <w:r w:rsidRPr="00010E1B">
        <w:rPr>
          <w:snapToGrid w:val="0"/>
        </w:rPr>
        <w:t xml:space="preserve"> family and consumer science, business, college and career readiness</w:t>
      </w:r>
      <w:r w:rsidR="00AD45C4" w:rsidRPr="00010E1B">
        <w:rPr>
          <w:snapToGrid w:val="0"/>
        </w:rPr>
        <w:t xml:space="preserve">, </w:t>
      </w:r>
      <w:r w:rsidR="00014621" w:rsidRPr="00010E1B">
        <w:rPr>
          <w:snapToGrid w:val="0"/>
        </w:rPr>
        <w:t xml:space="preserve">journalism, </w:t>
      </w:r>
      <w:r w:rsidR="00AD45C4" w:rsidRPr="00010E1B">
        <w:rPr>
          <w:snapToGrid w:val="0"/>
        </w:rPr>
        <w:t>history and social science</w:t>
      </w:r>
      <w:r w:rsidR="00014621" w:rsidRPr="00010E1B">
        <w:rPr>
          <w:snapToGrid w:val="0"/>
        </w:rPr>
        <w:t>, English, or mathematics</w:t>
      </w:r>
      <w:r w:rsidR="00AD45C4" w:rsidRPr="00010E1B">
        <w:rPr>
          <w:snapToGrid w:val="0"/>
        </w:rPr>
        <w:t>.</w:t>
      </w:r>
      <w:r w:rsidR="00014621" w:rsidRPr="00010E1B">
        <w:rPr>
          <w:snapToGrid w:val="0"/>
        </w:rPr>
        <w:t xml:space="preserve"> </w:t>
      </w:r>
      <w:r w:rsidR="0048125F" w:rsidRPr="00010E1B">
        <w:rPr>
          <w:snapToGrid w:val="0"/>
        </w:rPr>
        <w:t xml:space="preserve">High schools may </w:t>
      </w:r>
      <w:r w:rsidR="00014621" w:rsidRPr="00010E1B">
        <w:rPr>
          <w:snapToGrid w:val="0"/>
        </w:rPr>
        <w:t>also offer</w:t>
      </w:r>
      <w:r w:rsidR="0048125F" w:rsidRPr="00010E1B">
        <w:rPr>
          <w:snapToGrid w:val="0"/>
        </w:rPr>
        <w:t xml:space="preserve"> electives such as Advanced Placement or International Baccalaureate courses, or locally-developed courses</w:t>
      </w:r>
      <w:r w:rsidR="00014621" w:rsidRPr="00010E1B">
        <w:rPr>
          <w:snapToGrid w:val="0"/>
        </w:rPr>
        <w:t>, such as area studies of</w:t>
      </w:r>
      <w:r w:rsidR="0048125F" w:rsidRPr="00010E1B">
        <w:rPr>
          <w:snapToGrid w:val="0"/>
        </w:rPr>
        <w:t xml:space="preserve"> </w:t>
      </w:r>
      <w:r w:rsidR="00A44743" w:rsidRPr="00010E1B">
        <w:t xml:space="preserve">regions of the world, anthropology, Constitutional law, criminology, sociology, state or local history and politics, world religions, </w:t>
      </w:r>
      <w:r w:rsidR="00B61DB1">
        <w:t xml:space="preserve">human rights, </w:t>
      </w:r>
      <w:r w:rsidR="00A44743" w:rsidRPr="00010E1B">
        <w:t>and might include capstone research projects.</w:t>
      </w:r>
      <w:r w:rsidR="00B942D7" w:rsidRPr="00010E1B">
        <w:rPr>
          <w:snapToGrid w:val="0"/>
        </w:rPr>
        <w:t xml:space="preserve"> </w:t>
      </w:r>
    </w:p>
    <w:p w:rsidR="00297789" w:rsidRPr="0067732B" w:rsidRDefault="00C07846" w:rsidP="00AD45C4">
      <w:pPr>
        <w:pStyle w:val="Heading1"/>
        <w:spacing w:before="0"/>
      </w:pPr>
      <w:r>
        <w:rPr>
          <w:snapToGrid w:val="0"/>
          <w:color w:val="FF0000"/>
        </w:rPr>
        <w:br w:type="page"/>
      </w:r>
      <w:bookmarkStart w:id="2" w:name="_Prekindergarten_to_Grade"/>
      <w:bookmarkEnd w:id="2"/>
      <w:r w:rsidR="00297789" w:rsidRPr="0067732B">
        <w:lastRenderedPageBreak/>
        <w:t>The Organization of the Standards</w:t>
      </w:r>
      <w:r w:rsidR="00502CCA">
        <w:t xml:space="preserve"> and </w:t>
      </w:r>
      <w:r w:rsidR="00351C75" w:rsidRPr="0067732B">
        <w:t>Appendices</w:t>
      </w:r>
      <w:r w:rsidR="00502CCA">
        <w:t xml:space="preserve"> in this </w:t>
      </w:r>
      <w:r w:rsidR="00502CCA" w:rsidRPr="008B2237">
        <w:rPr>
          <w:i/>
        </w:rPr>
        <w:t xml:space="preserve">Framework </w:t>
      </w:r>
      <w:r w:rsidR="00502CCA">
        <w:t xml:space="preserve">and its companion </w:t>
      </w:r>
      <w:r w:rsidR="008B2237">
        <w:t>s</w:t>
      </w:r>
      <w:r w:rsidR="00502CCA">
        <w:t>upplement</w:t>
      </w:r>
      <w:r w:rsidR="008B2237">
        <w:t xml:space="preserve">, </w:t>
      </w:r>
      <w:r w:rsidR="008B2237" w:rsidRPr="008B2237">
        <w:rPr>
          <w:i/>
        </w:rPr>
        <w:t>Resources for History and Social Science</w:t>
      </w:r>
      <w:r w:rsidR="00297789" w:rsidRPr="0067732B">
        <w:t xml:space="preserve"> </w:t>
      </w:r>
    </w:p>
    <w:p w:rsidR="003234F3" w:rsidRPr="00502CCA" w:rsidRDefault="003234F3" w:rsidP="00297789">
      <w:pPr>
        <w:spacing w:after="0"/>
        <w:rPr>
          <w:b/>
          <w:sz w:val="24"/>
          <w:szCs w:val="24"/>
          <w:u w:val="single"/>
        </w:rPr>
      </w:pPr>
      <w:r w:rsidRPr="00502CCA">
        <w:rPr>
          <w:b/>
          <w:sz w:val="24"/>
          <w:szCs w:val="24"/>
          <w:u w:val="single"/>
        </w:rPr>
        <w:t>Standards and Appendices in this Framework</w:t>
      </w:r>
    </w:p>
    <w:p w:rsidR="00297789" w:rsidRPr="00502CCA" w:rsidRDefault="00297789" w:rsidP="00297789">
      <w:pPr>
        <w:spacing w:after="0"/>
        <w:rPr>
          <w:sz w:val="24"/>
          <w:szCs w:val="24"/>
        </w:rPr>
      </w:pPr>
      <w:r w:rsidRPr="00502CCA">
        <w:rPr>
          <w:b/>
          <w:sz w:val="24"/>
          <w:szCs w:val="24"/>
        </w:rPr>
        <w:t>Standards for History and Social Science Practice, Pre-K-12</w:t>
      </w:r>
    </w:p>
    <w:p w:rsidR="00297789" w:rsidRPr="00502CCA" w:rsidRDefault="00297789" w:rsidP="00297789">
      <w:pPr>
        <w:spacing w:after="0"/>
        <w:rPr>
          <w:rFonts w:cs="Times New Roman"/>
        </w:rPr>
      </w:pPr>
      <w:r w:rsidRPr="00502CCA">
        <w:rPr>
          <w:rFonts w:cs="Times New Roman"/>
        </w:rPr>
        <w:t xml:space="preserve">The seven </w:t>
      </w:r>
      <w:r w:rsidR="008B2237">
        <w:rPr>
          <w:rFonts w:cs="Times New Roman"/>
        </w:rPr>
        <w:t>Standards for H</w:t>
      </w:r>
      <w:r w:rsidRPr="00502CCA">
        <w:rPr>
          <w:rFonts w:cs="Times New Roman"/>
        </w:rPr>
        <w:t xml:space="preserve">istory and </w:t>
      </w:r>
      <w:r w:rsidR="008B2237">
        <w:rPr>
          <w:rFonts w:cs="Times New Roman"/>
        </w:rPr>
        <w:t>Social Science Practice</w:t>
      </w:r>
      <w:r w:rsidRPr="00502CCA">
        <w:rPr>
          <w:rFonts w:cs="Times New Roman"/>
        </w:rPr>
        <w:t xml:space="preserve"> are designed to encompass civic knowledge, dispositions, and skills</w:t>
      </w:r>
      <w:r w:rsidR="0067732B" w:rsidRPr="00502CCA">
        <w:rPr>
          <w:rFonts w:cs="Times New Roman"/>
        </w:rPr>
        <w:t>. They focus on</w:t>
      </w:r>
      <w:r w:rsidRPr="00502CCA">
        <w:rPr>
          <w:rFonts w:cs="Times New Roman"/>
        </w:rPr>
        <w:t xml:space="preserve"> the</w:t>
      </w:r>
      <w:r w:rsidR="0067732B" w:rsidRPr="00502CCA">
        <w:rPr>
          <w:rFonts w:cs="Times New Roman"/>
        </w:rPr>
        <w:t xml:space="preserve"> processes of</w:t>
      </w:r>
      <w:r w:rsidRPr="00502CCA">
        <w:rPr>
          <w:rFonts w:cs="Times New Roman"/>
        </w:rPr>
        <w:t xml:space="preserve"> inquiry and research that are integral to a rich social science curriculum</w:t>
      </w:r>
      <w:r w:rsidR="0067732B" w:rsidRPr="00502CCA">
        <w:rPr>
          <w:rFonts w:cs="Times New Roman"/>
        </w:rPr>
        <w:t xml:space="preserve"> and the foundation for active and responsible citizenship</w:t>
      </w:r>
      <w:r w:rsidRPr="00502CCA">
        <w:rPr>
          <w:rFonts w:cs="Times New Roman"/>
        </w:rPr>
        <w:t>.</w:t>
      </w:r>
      <w:r w:rsidR="00983632" w:rsidRPr="00502CCA">
        <w:rPr>
          <w:rFonts w:cs="Times New Roman"/>
        </w:rPr>
        <w:t xml:space="preserve"> </w:t>
      </w:r>
    </w:p>
    <w:p w:rsidR="00297789" w:rsidRPr="00502CCA" w:rsidRDefault="00297789" w:rsidP="00297789">
      <w:pPr>
        <w:spacing w:after="0"/>
        <w:rPr>
          <w:b/>
          <w:sz w:val="24"/>
          <w:szCs w:val="24"/>
        </w:rPr>
      </w:pPr>
    </w:p>
    <w:p w:rsidR="00297789" w:rsidRPr="00502CCA" w:rsidRDefault="00297789" w:rsidP="00297789">
      <w:pPr>
        <w:spacing w:after="0"/>
        <w:rPr>
          <w:b/>
          <w:sz w:val="24"/>
          <w:szCs w:val="24"/>
        </w:rPr>
      </w:pPr>
      <w:r w:rsidRPr="00502CCA">
        <w:rPr>
          <w:b/>
          <w:sz w:val="24"/>
          <w:szCs w:val="24"/>
        </w:rPr>
        <w:t xml:space="preserve">Grade Level Content Standards for Pre-K -8; </w:t>
      </w:r>
      <w:r w:rsidR="002D0CC2" w:rsidRPr="00502CCA">
        <w:rPr>
          <w:b/>
          <w:sz w:val="24"/>
          <w:szCs w:val="24"/>
        </w:rPr>
        <w:t>Content</w:t>
      </w:r>
      <w:r w:rsidRPr="00502CCA">
        <w:rPr>
          <w:b/>
          <w:sz w:val="24"/>
          <w:szCs w:val="24"/>
        </w:rPr>
        <w:t xml:space="preserve"> Standards for High School</w:t>
      </w:r>
      <w:r w:rsidR="00FF5EE8" w:rsidRPr="00502CCA">
        <w:rPr>
          <w:b/>
          <w:sz w:val="24"/>
          <w:szCs w:val="24"/>
        </w:rPr>
        <w:t xml:space="preserve"> Courses</w:t>
      </w:r>
    </w:p>
    <w:p w:rsidR="00351C75" w:rsidRPr="00502CCA" w:rsidRDefault="00297789" w:rsidP="00351C75">
      <w:pPr>
        <w:spacing w:after="0"/>
      </w:pPr>
      <w:r w:rsidRPr="00502CCA">
        <w:t xml:space="preserve">From pre-kindergarten through grade 8, each grade has its own set of Content Standards that are </w:t>
      </w:r>
      <w:r w:rsidR="008B2237">
        <w:t>designed to build on the knowledge and skills learned in previous years</w:t>
      </w:r>
      <w:r w:rsidRPr="00502CCA">
        <w:t>.</w:t>
      </w:r>
      <w:r w:rsidR="003D101A" w:rsidRPr="00502CCA">
        <w:t xml:space="preserve"> Related Content Standards are grouped together under topic headings. </w:t>
      </w:r>
      <w:r w:rsidRPr="00502CCA">
        <w:t>At the high s</w:t>
      </w:r>
      <w:r w:rsidR="00983632" w:rsidRPr="00502CCA">
        <w:t xml:space="preserve">chool level, </w:t>
      </w:r>
      <w:r w:rsidRPr="00502CCA">
        <w:t>standards for six full-year courses</w:t>
      </w:r>
      <w:r w:rsidR="003D101A" w:rsidRPr="00502CCA">
        <w:t xml:space="preserve"> build on elementary and middle school knowledge and skills.</w:t>
      </w:r>
      <w:r w:rsidR="00351C75" w:rsidRPr="00502CCA">
        <w:rPr>
          <w:b/>
        </w:rPr>
        <w:t xml:space="preserve"> </w:t>
      </w:r>
      <w:r w:rsidR="00351C75" w:rsidRPr="00502CCA">
        <w:t xml:space="preserve">An Introductory Page for each grade or course provides an overview for the year’s </w:t>
      </w:r>
      <w:r w:rsidR="0067732B" w:rsidRPr="00502CCA">
        <w:t>study. The</w:t>
      </w:r>
      <w:r w:rsidR="00351C75" w:rsidRPr="00502CCA">
        <w:t xml:space="preserve"> diagram on the following page shows how this page and </w:t>
      </w:r>
      <w:r w:rsidR="008B2237">
        <w:t xml:space="preserve">the Content </w:t>
      </w:r>
      <w:r w:rsidR="00351C75" w:rsidRPr="00502CCA">
        <w:t>Standards pages are organized.</w:t>
      </w:r>
    </w:p>
    <w:p w:rsidR="003D101A" w:rsidRPr="00502CCA" w:rsidRDefault="003D101A" w:rsidP="00297789">
      <w:pPr>
        <w:spacing w:after="0"/>
      </w:pPr>
    </w:p>
    <w:p w:rsidR="00351C75" w:rsidRPr="00502CCA" w:rsidRDefault="00351C75" w:rsidP="00351C75">
      <w:pPr>
        <w:spacing w:after="0"/>
        <w:rPr>
          <w:b/>
          <w:sz w:val="24"/>
          <w:szCs w:val="24"/>
        </w:rPr>
      </w:pPr>
      <w:r w:rsidRPr="00502CCA">
        <w:rPr>
          <w:b/>
          <w:sz w:val="24"/>
          <w:szCs w:val="24"/>
        </w:rPr>
        <w:t xml:space="preserve">Standards for Literacy in History and Social Science </w:t>
      </w:r>
    </w:p>
    <w:p w:rsidR="00351C75" w:rsidRPr="00502CCA" w:rsidRDefault="00351C75" w:rsidP="00351C75">
      <w:pPr>
        <w:spacing w:after="0"/>
      </w:pPr>
      <w:r w:rsidRPr="00502CCA">
        <w:t xml:space="preserve">Because learning civics, geography, history, and economics is dependent on and contributes to strong literacy </w:t>
      </w:r>
      <w:r w:rsidR="008B2237">
        <w:t>skills, the framework contains S</w:t>
      </w:r>
      <w:r w:rsidRPr="00502CCA">
        <w:t xml:space="preserve">tandards for </w:t>
      </w:r>
      <w:r w:rsidR="008B2237">
        <w:t>R</w:t>
      </w:r>
      <w:r w:rsidRPr="00502CCA">
        <w:t xml:space="preserve">eading, </w:t>
      </w:r>
      <w:r w:rsidR="008B2237">
        <w:t>Writing, and Speaking and Listening in History and Social Science</w:t>
      </w:r>
      <w:r w:rsidRPr="00502CCA">
        <w:t xml:space="preserve">, drawn from the </w:t>
      </w:r>
      <w:hyperlink r:id="rId22" w:history="1">
        <w:r w:rsidRPr="00A1178C">
          <w:rPr>
            <w:rStyle w:val="Hyperlink"/>
            <w:i/>
          </w:rPr>
          <w:t>Massachusetts English Language Arts and Literacy Curriculum Framework</w:t>
        </w:r>
      </w:hyperlink>
      <w:r w:rsidRPr="00502CCA">
        <w:rPr>
          <w:i/>
        </w:rPr>
        <w:t xml:space="preserve"> </w:t>
      </w:r>
      <w:r w:rsidRPr="00502CCA">
        <w:t>(2017).</w:t>
      </w:r>
    </w:p>
    <w:p w:rsidR="00983632" w:rsidRPr="00502CCA" w:rsidRDefault="00983632" w:rsidP="00983632">
      <w:pPr>
        <w:spacing w:after="0"/>
        <w:rPr>
          <w:b/>
        </w:rPr>
      </w:pPr>
    </w:p>
    <w:p w:rsidR="00983632" w:rsidRPr="00502CCA" w:rsidRDefault="006A08EF" w:rsidP="00983632">
      <w:pPr>
        <w:spacing w:after="0"/>
        <w:rPr>
          <w:b/>
        </w:rPr>
      </w:pPr>
      <w:r w:rsidRPr="00502CCA">
        <w:rPr>
          <w:b/>
        </w:rPr>
        <w:t xml:space="preserve">Appendix A: Applicability of the Standards to English Language Learners and Students with Disabilities </w:t>
      </w:r>
      <w:r w:rsidR="00983632" w:rsidRPr="00502CCA">
        <w:t xml:space="preserve">addresses how the standards apply to </w:t>
      </w:r>
      <w:r w:rsidR="00351C75" w:rsidRPr="00502CCA">
        <w:t>all students</w:t>
      </w:r>
      <w:r w:rsidR="00983632" w:rsidRPr="00502CCA">
        <w:t>.</w:t>
      </w:r>
    </w:p>
    <w:p w:rsidR="001C55DC" w:rsidRPr="00502CCA" w:rsidRDefault="001C55DC" w:rsidP="00297789">
      <w:pPr>
        <w:spacing w:after="0"/>
      </w:pPr>
    </w:p>
    <w:p w:rsidR="00351C75" w:rsidRPr="00502CCA" w:rsidRDefault="00351C75" w:rsidP="00F21B5C">
      <w:pPr>
        <w:pStyle w:val="Heading1"/>
        <w:spacing w:before="0"/>
        <w:rPr>
          <w:rFonts w:asciiTheme="minorHAnsi" w:eastAsia="Times New Roman" w:hAnsiTheme="minorHAnsi" w:cs="Arial"/>
          <w:b w:val="0"/>
          <w:color w:val="auto"/>
          <w:sz w:val="22"/>
          <w:szCs w:val="22"/>
        </w:rPr>
      </w:pPr>
      <w:r w:rsidRPr="00502CCA">
        <w:rPr>
          <w:rFonts w:asciiTheme="minorHAnsi" w:eastAsia="Times New Roman" w:hAnsiTheme="minorHAnsi" w:cs="Times New Roman"/>
          <w:snapToGrid w:val="0"/>
          <w:color w:val="auto"/>
          <w:sz w:val="22"/>
          <w:szCs w:val="22"/>
        </w:rPr>
        <w:t xml:space="preserve">Appendix B: </w:t>
      </w:r>
      <w:r w:rsidR="00614CE7" w:rsidRPr="00502CCA">
        <w:rPr>
          <w:rFonts w:asciiTheme="minorHAnsi" w:eastAsia="Times New Roman" w:hAnsiTheme="minorHAnsi" w:cs="Arial"/>
          <w:snapToGrid w:val="0"/>
          <w:color w:val="auto"/>
          <w:sz w:val="22"/>
          <w:szCs w:val="22"/>
        </w:rPr>
        <w:t>History and Social Science Inquiry: Designing Questions and Investigations</w:t>
      </w:r>
      <w:r w:rsidR="00FF5EE8" w:rsidRPr="00502CCA">
        <w:rPr>
          <w:rFonts w:asciiTheme="minorHAnsi" w:eastAsia="Times New Roman" w:hAnsiTheme="minorHAnsi" w:cs="Times New Roman"/>
          <w:b w:val="0"/>
          <w:snapToGrid w:val="0"/>
          <w:color w:val="auto"/>
          <w:sz w:val="22"/>
          <w:szCs w:val="22"/>
        </w:rPr>
        <w:t xml:space="preserve"> </w:t>
      </w:r>
      <w:r w:rsidR="00614CE7" w:rsidRPr="00502CCA">
        <w:rPr>
          <w:rFonts w:asciiTheme="minorHAnsi" w:eastAsia="Times New Roman" w:hAnsiTheme="minorHAnsi" w:cs="Times New Roman"/>
          <w:b w:val="0"/>
          <w:snapToGrid w:val="0"/>
          <w:color w:val="auto"/>
          <w:sz w:val="22"/>
          <w:szCs w:val="22"/>
        </w:rPr>
        <w:t>provides research</w:t>
      </w:r>
      <w:r w:rsidR="00FF5EE8" w:rsidRPr="00502CCA">
        <w:rPr>
          <w:rFonts w:asciiTheme="minorHAnsi" w:eastAsia="Times New Roman" w:hAnsiTheme="minorHAnsi" w:cs="Times New Roman"/>
          <w:b w:val="0"/>
          <w:snapToGrid w:val="0"/>
          <w:color w:val="auto"/>
          <w:sz w:val="22"/>
          <w:szCs w:val="22"/>
        </w:rPr>
        <w:t xml:space="preserve"> and instructional strategies</w:t>
      </w:r>
      <w:r w:rsidR="00614CE7" w:rsidRPr="00502CCA">
        <w:rPr>
          <w:rFonts w:asciiTheme="minorHAnsi" w:eastAsia="Times New Roman" w:hAnsiTheme="minorHAnsi" w:cs="Times New Roman"/>
          <w:b w:val="0"/>
          <w:snapToGrid w:val="0"/>
          <w:color w:val="auto"/>
          <w:sz w:val="22"/>
          <w:szCs w:val="22"/>
        </w:rPr>
        <w:t xml:space="preserve"> </w:t>
      </w:r>
      <w:r w:rsidR="00FF5EE8" w:rsidRPr="00502CCA">
        <w:rPr>
          <w:rFonts w:asciiTheme="minorHAnsi" w:eastAsia="Times New Roman" w:hAnsiTheme="minorHAnsi" w:cs="Times New Roman"/>
          <w:b w:val="0"/>
          <w:snapToGrid w:val="0"/>
          <w:color w:val="auto"/>
          <w:sz w:val="22"/>
          <w:szCs w:val="22"/>
        </w:rPr>
        <w:t>for</w:t>
      </w:r>
      <w:r w:rsidR="00614CE7" w:rsidRPr="00502CCA">
        <w:rPr>
          <w:rFonts w:asciiTheme="minorHAnsi" w:eastAsia="Times New Roman" w:hAnsiTheme="minorHAnsi" w:cs="Times New Roman"/>
          <w:b w:val="0"/>
          <w:snapToGrid w:val="0"/>
          <w:color w:val="auto"/>
          <w:sz w:val="22"/>
          <w:szCs w:val="22"/>
        </w:rPr>
        <w:t xml:space="preserve"> using questions to guide and support inquiry. </w:t>
      </w:r>
    </w:p>
    <w:p w:rsidR="00370211" w:rsidRPr="00502CCA" w:rsidRDefault="00370211" w:rsidP="00297789">
      <w:pPr>
        <w:spacing w:after="0"/>
        <w:rPr>
          <w:rFonts w:eastAsia="Times New Roman" w:cs="Times New Roman"/>
          <w:snapToGrid w:val="0"/>
        </w:rPr>
      </w:pPr>
    </w:p>
    <w:p w:rsidR="001C55DC" w:rsidRPr="00502CCA" w:rsidRDefault="00F21B5C" w:rsidP="002F7116">
      <w:pPr>
        <w:spacing w:after="0"/>
        <w:rPr>
          <w:b/>
        </w:rPr>
      </w:pPr>
      <w:r w:rsidRPr="00502CCA">
        <w:rPr>
          <w:b/>
        </w:rPr>
        <w:t xml:space="preserve">Appendices </w:t>
      </w:r>
      <w:r w:rsidR="00544DE1" w:rsidRPr="00502CCA">
        <w:rPr>
          <w:b/>
        </w:rPr>
        <w:t>C, D</w:t>
      </w:r>
      <w:r w:rsidRPr="00502CCA">
        <w:rPr>
          <w:b/>
        </w:rPr>
        <w:t xml:space="preserve">, and </w:t>
      </w:r>
      <w:r w:rsidR="00544DE1" w:rsidRPr="00502CCA">
        <w:rPr>
          <w:b/>
        </w:rPr>
        <w:t>E</w:t>
      </w:r>
      <w:r w:rsidR="00502CCA">
        <w:rPr>
          <w:b/>
        </w:rPr>
        <w:t>: Primary</w:t>
      </w:r>
      <w:r w:rsidR="00C71FB6">
        <w:rPr>
          <w:b/>
        </w:rPr>
        <w:t xml:space="preserve"> and Secondary</w:t>
      </w:r>
      <w:r w:rsidR="00502CCA">
        <w:rPr>
          <w:b/>
        </w:rPr>
        <w:t xml:space="preserve"> Sources </w:t>
      </w:r>
      <w:r w:rsidR="006A08EF" w:rsidRPr="00502CCA">
        <w:rPr>
          <w:rFonts w:eastAsia="Times New Roman" w:cs="Times New Roman"/>
          <w:snapToGrid w:val="0"/>
        </w:rPr>
        <w:t>address</w:t>
      </w:r>
      <w:r w:rsidRPr="00502CCA">
        <w:rPr>
          <w:rFonts w:eastAsia="Times New Roman" w:cs="Times New Roman"/>
          <w:snapToGrid w:val="0"/>
        </w:rPr>
        <w:t xml:space="preserve"> the selection and use of</w:t>
      </w:r>
      <w:r w:rsidR="006A08EF" w:rsidRPr="00502CCA">
        <w:rPr>
          <w:rFonts w:eastAsia="Times New Roman" w:cs="Times New Roman"/>
          <w:snapToGrid w:val="0"/>
        </w:rPr>
        <w:t xml:space="preserve"> important primary</w:t>
      </w:r>
      <w:r w:rsidR="00C71FB6">
        <w:rPr>
          <w:rFonts w:eastAsia="Times New Roman" w:cs="Times New Roman"/>
          <w:snapToGrid w:val="0"/>
        </w:rPr>
        <w:t xml:space="preserve"> and secondary</w:t>
      </w:r>
      <w:r w:rsidR="006A08EF" w:rsidRPr="00502CCA">
        <w:rPr>
          <w:rFonts w:eastAsia="Times New Roman" w:cs="Times New Roman"/>
          <w:snapToGrid w:val="0"/>
        </w:rPr>
        <w:t xml:space="preserve"> sources</w:t>
      </w:r>
      <w:r w:rsidRPr="00502CCA">
        <w:rPr>
          <w:rFonts w:eastAsia="Times New Roman" w:cs="Times New Roman"/>
          <w:snapToGrid w:val="0"/>
        </w:rPr>
        <w:t xml:space="preserve"> for United States History, Civics, and World History; individual sources are also cited in the </w:t>
      </w:r>
      <w:r w:rsidR="00C71FB6">
        <w:rPr>
          <w:rFonts w:eastAsia="Times New Roman" w:cs="Times New Roman"/>
          <w:snapToGrid w:val="0"/>
        </w:rPr>
        <w:t>topics</w:t>
      </w:r>
      <w:r w:rsidRPr="00502CCA">
        <w:rPr>
          <w:rFonts w:eastAsia="Times New Roman" w:cs="Times New Roman"/>
          <w:snapToGrid w:val="0"/>
        </w:rPr>
        <w:t xml:space="preserve"> for the grades and courses.</w:t>
      </w:r>
    </w:p>
    <w:p w:rsidR="008F384D" w:rsidRPr="00502CCA" w:rsidRDefault="008F384D" w:rsidP="002F7116">
      <w:pPr>
        <w:spacing w:after="0"/>
        <w:rPr>
          <w:rFonts w:eastAsia="Times New Roman" w:cs="Times New Roman"/>
          <w:b/>
          <w:snapToGrid w:val="0"/>
        </w:rPr>
      </w:pPr>
    </w:p>
    <w:p w:rsidR="003234F3" w:rsidRPr="00502CCA" w:rsidRDefault="008B2237" w:rsidP="002F7116">
      <w:pPr>
        <w:spacing w:after="0"/>
        <w:rPr>
          <w:rFonts w:eastAsia="Times New Roman" w:cs="Times New Roman"/>
          <w:b/>
          <w:snapToGrid w:val="0"/>
        </w:rPr>
      </w:pPr>
      <w:r w:rsidRPr="00C71FB6">
        <w:rPr>
          <w:rFonts w:eastAsia="Times New Roman" w:cs="Times New Roman"/>
          <w:b/>
          <w:snapToGrid w:val="0"/>
        </w:rPr>
        <w:t>Supplement:</w:t>
      </w:r>
      <w:r>
        <w:rPr>
          <w:rFonts w:eastAsia="Times New Roman" w:cs="Times New Roman"/>
          <w:b/>
          <w:i/>
          <w:snapToGrid w:val="0"/>
        </w:rPr>
        <w:t xml:space="preserve"> Resources </w:t>
      </w:r>
      <w:r w:rsidR="00C71FB6">
        <w:rPr>
          <w:rFonts w:eastAsia="Times New Roman" w:cs="Times New Roman"/>
          <w:b/>
          <w:i/>
          <w:snapToGrid w:val="0"/>
        </w:rPr>
        <w:t>for</w:t>
      </w:r>
      <w:r w:rsidR="008F384D" w:rsidRPr="00502CCA">
        <w:rPr>
          <w:rFonts w:eastAsia="Times New Roman" w:cs="Times New Roman"/>
          <w:b/>
          <w:i/>
          <w:snapToGrid w:val="0"/>
        </w:rPr>
        <w:t xml:space="preserve"> History and Social Science</w:t>
      </w:r>
    </w:p>
    <w:p w:rsidR="002F7116" w:rsidRPr="00502CCA" w:rsidRDefault="003234F3" w:rsidP="002F7116">
      <w:pPr>
        <w:spacing w:after="0"/>
        <w:rPr>
          <w:rFonts w:eastAsia="Times New Roman" w:cs="Times New Roman"/>
          <w:b/>
          <w:snapToGrid w:val="0"/>
        </w:rPr>
      </w:pPr>
      <w:r w:rsidRPr="00502CCA">
        <w:rPr>
          <w:rFonts w:eastAsia="Times New Roman" w:cs="Times New Roman"/>
          <w:snapToGrid w:val="0"/>
        </w:rPr>
        <w:t xml:space="preserve">A </w:t>
      </w:r>
      <w:r w:rsidR="008F384D" w:rsidRPr="00502CCA">
        <w:rPr>
          <w:rFonts w:eastAsia="Times New Roman" w:cs="Times New Roman"/>
          <w:snapToGrid w:val="0"/>
        </w:rPr>
        <w:t>separate companion document,</w:t>
      </w:r>
      <w:r w:rsidR="008F384D" w:rsidRPr="00502CCA">
        <w:rPr>
          <w:rFonts w:eastAsia="Times New Roman" w:cs="Times New Roman"/>
          <w:b/>
          <w:snapToGrid w:val="0"/>
        </w:rPr>
        <w:t xml:space="preserve"> </w:t>
      </w:r>
      <w:r w:rsidRPr="00502CCA">
        <w:rPr>
          <w:rFonts w:eastAsia="Times New Roman" w:cs="Times New Roman"/>
          <w:snapToGrid w:val="0"/>
        </w:rPr>
        <w:t xml:space="preserve">the Supplement </w:t>
      </w:r>
      <w:r w:rsidR="00F21B5C" w:rsidRPr="00502CCA">
        <w:rPr>
          <w:rFonts w:eastAsia="Times New Roman" w:cs="Times New Roman"/>
          <w:snapToGrid w:val="0"/>
        </w:rPr>
        <w:t>address</w:t>
      </w:r>
      <w:r w:rsidR="008F384D" w:rsidRPr="00502CCA">
        <w:rPr>
          <w:rFonts w:eastAsia="Times New Roman" w:cs="Times New Roman"/>
          <w:snapToGrid w:val="0"/>
        </w:rPr>
        <w:t>es</w:t>
      </w:r>
      <w:r w:rsidR="00F21B5C" w:rsidRPr="00502CCA">
        <w:rPr>
          <w:rFonts w:eastAsia="Times New Roman" w:cs="Times New Roman"/>
          <w:snapToGrid w:val="0"/>
        </w:rPr>
        <w:t xml:space="preserve"> other relevant and significant resources </w:t>
      </w:r>
      <w:r w:rsidR="006A08EF" w:rsidRPr="00502CCA">
        <w:rPr>
          <w:rFonts w:eastAsia="Times New Roman" w:cs="Times New Roman"/>
          <w:snapToGrid w:val="0"/>
        </w:rPr>
        <w:t xml:space="preserve">for </w:t>
      </w:r>
      <w:r w:rsidR="00F21B5C" w:rsidRPr="00502CCA">
        <w:rPr>
          <w:rFonts w:eastAsia="Times New Roman" w:cs="Times New Roman"/>
          <w:snapToGrid w:val="0"/>
        </w:rPr>
        <w:t>h</w:t>
      </w:r>
      <w:r w:rsidR="006A08EF" w:rsidRPr="00502CCA">
        <w:rPr>
          <w:rFonts w:eastAsia="Times New Roman" w:cs="Times New Roman"/>
          <w:snapToGrid w:val="0"/>
        </w:rPr>
        <w:t xml:space="preserve">istory and </w:t>
      </w:r>
      <w:r w:rsidR="00F21B5C" w:rsidRPr="00502CCA">
        <w:rPr>
          <w:rFonts w:eastAsia="Times New Roman" w:cs="Times New Roman"/>
          <w:snapToGrid w:val="0"/>
        </w:rPr>
        <w:t>s</w:t>
      </w:r>
      <w:r w:rsidR="006A08EF" w:rsidRPr="00502CCA">
        <w:rPr>
          <w:rFonts w:eastAsia="Times New Roman" w:cs="Times New Roman"/>
          <w:snapToGrid w:val="0"/>
        </w:rPr>
        <w:t xml:space="preserve">ocial </w:t>
      </w:r>
      <w:r w:rsidR="00F21B5C" w:rsidRPr="00502CCA">
        <w:rPr>
          <w:rFonts w:eastAsia="Times New Roman" w:cs="Times New Roman"/>
          <w:snapToGrid w:val="0"/>
        </w:rPr>
        <w:t>s</w:t>
      </w:r>
      <w:r w:rsidR="006A08EF" w:rsidRPr="00502CCA">
        <w:rPr>
          <w:rFonts w:eastAsia="Times New Roman" w:cs="Times New Roman"/>
          <w:snapToGrid w:val="0"/>
        </w:rPr>
        <w:t xml:space="preserve">cience </w:t>
      </w:r>
      <w:r w:rsidR="00F21B5C" w:rsidRPr="00502CCA">
        <w:rPr>
          <w:rFonts w:eastAsia="Times New Roman" w:cs="Times New Roman"/>
          <w:snapToGrid w:val="0"/>
        </w:rPr>
        <w:t>e</w:t>
      </w:r>
      <w:r w:rsidR="006A08EF" w:rsidRPr="00502CCA">
        <w:rPr>
          <w:rFonts w:eastAsia="Times New Roman" w:cs="Times New Roman"/>
          <w:snapToGrid w:val="0"/>
        </w:rPr>
        <w:t>ducation</w:t>
      </w:r>
      <w:r w:rsidR="00FF5EE8" w:rsidRPr="00502CCA">
        <w:rPr>
          <w:rFonts w:eastAsia="Times New Roman" w:cs="Times New Roman"/>
          <w:snapToGrid w:val="0"/>
        </w:rPr>
        <w:t>.</w:t>
      </w:r>
      <w:r w:rsidR="001C55DC" w:rsidRPr="00502CCA">
        <w:rPr>
          <w:rFonts w:eastAsia="Times New Roman" w:cs="Times New Roman"/>
          <w:b/>
          <w:snapToGrid w:val="0"/>
        </w:rPr>
        <w:t xml:space="preserve"> </w:t>
      </w:r>
      <w:r w:rsidR="008F384D" w:rsidRPr="00502CCA">
        <w:rPr>
          <w:rFonts w:eastAsia="Times New Roman" w:cs="Times New Roman"/>
          <w:b/>
          <w:snapToGrid w:val="0"/>
        </w:rPr>
        <w:t>Section I</w:t>
      </w:r>
      <w:r w:rsidR="002F7116" w:rsidRPr="00502CCA">
        <w:rPr>
          <w:rFonts w:eastAsia="Times New Roman" w:cs="Times New Roman"/>
          <w:snapToGrid w:val="0"/>
        </w:rPr>
        <w:t xml:space="preserve"> provide</w:t>
      </w:r>
      <w:r w:rsidR="006A08EF" w:rsidRPr="00502CCA">
        <w:rPr>
          <w:rFonts w:eastAsia="Times New Roman" w:cs="Times New Roman"/>
          <w:snapToGrid w:val="0"/>
        </w:rPr>
        <w:t>s</w:t>
      </w:r>
      <w:r w:rsidR="002F7116" w:rsidRPr="00502CCA">
        <w:rPr>
          <w:rFonts w:eastAsia="Times New Roman" w:cs="Times New Roman"/>
          <w:snapToGrid w:val="0"/>
        </w:rPr>
        <w:t xml:space="preserve"> </w:t>
      </w:r>
      <w:r w:rsidR="006A08EF" w:rsidRPr="00502CCA">
        <w:rPr>
          <w:rFonts w:eastAsia="Times New Roman" w:cs="Times New Roman"/>
          <w:snapToGrid w:val="0"/>
        </w:rPr>
        <w:t>links to</w:t>
      </w:r>
      <w:r w:rsidR="002F7116" w:rsidRPr="00502CCA">
        <w:rPr>
          <w:rFonts w:eastAsia="Times New Roman" w:cs="Times New Roman"/>
          <w:snapToGrid w:val="0"/>
        </w:rPr>
        <w:t xml:space="preserve"> websites of </w:t>
      </w:r>
      <w:r w:rsidR="006A08EF" w:rsidRPr="00502CCA">
        <w:rPr>
          <w:rFonts w:eastAsia="Times New Roman" w:cs="Times New Roman"/>
          <w:snapToGrid w:val="0"/>
        </w:rPr>
        <w:t>digital collections</w:t>
      </w:r>
      <w:r w:rsidR="00F21B5C" w:rsidRPr="00502CCA">
        <w:rPr>
          <w:rFonts w:eastAsia="Times New Roman" w:cs="Times New Roman"/>
          <w:snapToGrid w:val="0"/>
        </w:rPr>
        <w:t xml:space="preserve"> of primary</w:t>
      </w:r>
      <w:r w:rsidR="00C71FB6">
        <w:rPr>
          <w:rFonts w:eastAsia="Times New Roman" w:cs="Times New Roman"/>
          <w:snapToGrid w:val="0"/>
        </w:rPr>
        <w:t xml:space="preserve"> and secondary</w:t>
      </w:r>
      <w:r w:rsidR="00F21B5C" w:rsidRPr="00502CCA">
        <w:rPr>
          <w:rFonts w:eastAsia="Times New Roman" w:cs="Times New Roman"/>
          <w:snapToGrid w:val="0"/>
        </w:rPr>
        <w:t xml:space="preserve"> sources</w:t>
      </w:r>
      <w:r w:rsidR="00FF5EE8" w:rsidRPr="00502CCA">
        <w:rPr>
          <w:rFonts w:eastAsia="Times New Roman" w:cs="Times New Roman"/>
          <w:snapToGrid w:val="0"/>
        </w:rPr>
        <w:t xml:space="preserve"> and curriculum materials</w:t>
      </w:r>
      <w:r w:rsidR="006A08EF" w:rsidRPr="00502CCA">
        <w:rPr>
          <w:rFonts w:eastAsia="Times New Roman" w:cs="Times New Roman"/>
          <w:snapToGrid w:val="0"/>
        </w:rPr>
        <w:t xml:space="preserve">. </w:t>
      </w:r>
      <w:r w:rsidR="008F384D" w:rsidRPr="00502CCA">
        <w:rPr>
          <w:rFonts w:eastAsia="Times New Roman" w:cs="Times New Roman"/>
          <w:b/>
          <w:snapToGrid w:val="0"/>
        </w:rPr>
        <w:t>Section II</w:t>
      </w:r>
      <w:r w:rsidR="006A08EF" w:rsidRPr="00502CCA">
        <w:rPr>
          <w:rFonts w:eastAsia="Times New Roman" w:cs="Times New Roman"/>
          <w:snapToGrid w:val="0"/>
        </w:rPr>
        <w:t xml:space="preserve"> </w:t>
      </w:r>
      <w:r w:rsidR="002F7116" w:rsidRPr="00502CCA">
        <w:rPr>
          <w:rFonts w:eastAsia="Times New Roman" w:cs="Times New Roman"/>
          <w:snapToGrid w:val="0"/>
        </w:rPr>
        <w:t>list</w:t>
      </w:r>
      <w:r w:rsidR="006A08EF" w:rsidRPr="00502CCA">
        <w:rPr>
          <w:rFonts w:eastAsia="Times New Roman" w:cs="Times New Roman"/>
          <w:snapToGrid w:val="0"/>
        </w:rPr>
        <w:t>s</w:t>
      </w:r>
      <w:r w:rsidR="002F7116" w:rsidRPr="00502CCA">
        <w:rPr>
          <w:rFonts w:eastAsia="Times New Roman" w:cs="Times New Roman"/>
          <w:snapToGrid w:val="0"/>
        </w:rPr>
        <w:t xml:space="preserve"> Massachusetts</w:t>
      </w:r>
      <w:r w:rsidR="006A08EF" w:rsidRPr="00502CCA">
        <w:rPr>
          <w:rFonts w:eastAsia="Times New Roman" w:cs="Times New Roman"/>
          <w:snapToGrid w:val="0"/>
        </w:rPr>
        <w:t xml:space="preserve"> and New England </w:t>
      </w:r>
      <w:r w:rsidR="008F384D" w:rsidRPr="00502CCA">
        <w:rPr>
          <w:rFonts w:eastAsia="Times New Roman" w:cs="Times New Roman"/>
          <w:snapToGrid w:val="0"/>
        </w:rPr>
        <w:t xml:space="preserve">museums, </w:t>
      </w:r>
      <w:r w:rsidR="00C71FB6">
        <w:rPr>
          <w:rFonts w:eastAsia="Times New Roman" w:cs="Times New Roman"/>
          <w:snapToGrid w:val="0"/>
        </w:rPr>
        <w:t xml:space="preserve">archives, </w:t>
      </w:r>
      <w:r w:rsidR="008F384D" w:rsidRPr="00502CCA">
        <w:rPr>
          <w:rFonts w:eastAsia="Times New Roman" w:cs="Times New Roman"/>
          <w:snapToGrid w:val="0"/>
        </w:rPr>
        <w:t>historic sites</w:t>
      </w:r>
      <w:r w:rsidR="00222C78">
        <w:rPr>
          <w:rFonts w:eastAsia="Times New Roman" w:cs="Times New Roman"/>
          <w:snapToGrid w:val="0"/>
        </w:rPr>
        <w:t>,</w:t>
      </w:r>
      <w:r w:rsidR="008F384D" w:rsidRPr="00502CCA">
        <w:rPr>
          <w:rFonts w:eastAsia="Times New Roman" w:cs="Times New Roman"/>
          <w:snapToGrid w:val="0"/>
        </w:rPr>
        <w:t xml:space="preserve"> </w:t>
      </w:r>
      <w:r w:rsidR="002F7116" w:rsidRPr="00502CCA">
        <w:rPr>
          <w:rFonts w:eastAsia="Times New Roman" w:cs="Times New Roman"/>
          <w:snapToGrid w:val="0"/>
        </w:rPr>
        <w:t xml:space="preserve">and historical societies that offer </w:t>
      </w:r>
      <w:r w:rsidR="002D0CC2" w:rsidRPr="00502CCA">
        <w:rPr>
          <w:rFonts w:eastAsia="Times New Roman" w:cs="Times New Roman"/>
          <w:snapToGrid w:val="0"/>
        </w:rPr>
        <w:t>resources</w:t>
      </w:r>
      <w:r w:rsidR="002F7116" w:rsidRPr="00502CCA">
        <w:rPr>
          <w:rFonts w:eastAsia="Times New Roman" w:cs="Times New Roman"/>
          <w:snapToGrid w:val="0"/>
        </w:rPr>
        <w:t xml:space="preserve"> for students</w:t>
      </w:r>
      <w:r w:rsidR="006A08EF" w:rsidRPr="00502CCA">
        <w:rPr>
          <w:rFonts w:eastAsia="Times New Roman" w:cs="Times New Roman"/>
          <w:snapToGrid w:val="0"/>
        </w:rPr>
        <w:t xml:space="preserve"> and teachers</w:t>
      </w:r>
      <w:r w:rsidR="008F384D" w:rsidRPr="00502CCA">
        <w:rPr>
          <w:rFonts w:eastAsia="Times New Roman" w:cs="Times New Roman"/>
          <w:snapToGrid w:val="0"/>
        </w:rPr>
        <w:t xml:space="preserve"> to visit in person or online</w:t>
      </w:r>
      <w:r w:rsidR="002F7116" w:rsidRPr="00502CCA">
        <w:rPr>
          <w:rFonts w:eastAsia="Times New Roman" w:cs="Times New Roman"/>
          <w:snapToGrid w:val="0"/>
        </w:rPr>
        <w:t xml:space="preserve">. </w:t>
      </w:r>
      <w:r w:rsidR="00544DE1" w:rsidRPr="00502CCA">
        <w:rPr>
          <w:rFonts w:eastAsia="Times New Roman" w:cs="Times New Roman"/>
          <w:b/>
          <w:snapToGrid w:val="0"/>
        </w:rPr>
        <w:t>Section III</w:t>
      </w:r>
      <w:r w:rsidR="00FF5EE8" w:rsidRPr="00502CCA">
        <w:rPr>
          <w:rFonts w:eastAsia="Times New Roman" w:cs="Times New Roman"/>
          <w:snapToGrid w:val="0"/>
        </w:rPr>
        <w:t xml:space="preserve"> </w:t>
      </w:r>
      <w:r w:rsidR="00351C75" w:rsidRPr="00502CCA">
        <w:rPr>
          <w:rFonts w:eastAsia="Times New Roman" w:cs="Times New Roman"/>
          <w:snapToGrid w:val="0"/>
        </w:rPr>
        <w:t xml:space="preserve">provides brief histories of </w:t>
      </w:r>
      <w:r w:rsidR="00FF5EE8" w:rsidRPr="00502CCA">
        <w:rPr>
          <w:rFonts w:eastAsia="Times New Roman" w:cs="Times New Roman"/>
          <w:snapToGrid w:val="0"/>
        </w:rPr>
        <w:t>the historic events and people</w:t>
      </w:r>
      <w:r w:rsidR="00351C75" w:rsidRPr="00502CCA">
        <w:rPr>
          <w:rFonts w:eastAsia="Times New Roman" w:cs="Times New Roman"/>
          <w:snapToGrid w:val="0"/>
        </w:rPr>
        <w:t xml:space="preserve"> commemorate</w:t>
      </w:r>
      <w:r w:rsidR="00FF5EE8" w:rsidRPr="00502CCA">
        <w:rPr>
          <w:rFonts w:eastAsia="Times New Roman" w:cs="Times New Roman"/>
          <w:snapToGrid w:val="0"/>
        </w:rPr>
        <w:t>d</w:t>
      </w:r>
      <w:r w:rsidR="00351C75" w:rsidRPr="00502CCA">
        <w:rPr>
          <w:rFonts w:eastAsia="Times New Roman" w:cs="Times New Roman"/>
          <w:snapToGrid w:val="0"/>
        </w:rPr>
        <w:t xml:space="preserve"> </w:t>
      </w:r>
      <w:r w:rsidR="00FF5EE8" w:rsidRPr="00502CCA">
        <w:rPr>
          <w:rFonts w:eastAsia="Times New Roman" w:cs="Times New Roman"/>
          <w:snapToGrid w:val="0"/>
        </w:rPr>
        <w:t>by civic holidays and observances</w:t>
      </w:r>
      <w:r w:rsidR="00544DE1" w:rsidRPr="00502CCA">
        <w:rPr>
          <w:rFonts w:eastAsia="Times New Roman" w:cs="Times New Roman"/>
          <w:snapToGrid w:val="0"/>
        </w:rPr>
        <w:t xml:space="preserve">, and </w:t>
      </w:r>
      <w:r w:rsidR="00544DE1" w:rsidRPr="00502CCA">
        <w:rPr>
          <w:rFonts w:eastAsia="Times New Roman" w:cs="Times New Roman"/>
          <w:b/>
          <w:snapToGrid w:val="0"/>
        </w:rPr>
        <w:t xml:space="preserve">Section IV </w:t>
      </w:r>
      <w:r w:rsidR="00544DE1" w:rsidRPr="00502CCA">
        <w:rPr>
          <w:rFonts w:eastAsia="Times New Roman" w:cs="Times New Roman"/>
          <w:snapToGrid w:val="0"/>
        </w:rPr>
        <w:t>documents recent 21</w:t>
      </w:r>
      <w:r w:rsidR="00544DE1" w:rsidRPr="00502CCA">
        <w:rPr>
          <w:rFonts w:eastAsia="Times New Roman" w:cs="Times New Roman"/>
          <w:snapToGrid w:val="0"/>
          <w:vertAlign w:val="superscript"/>
        </w:rPr>
        <w:t>st</w:t>
      </w:r>
      <w:r w:rsidR="00544DE1" w:rsidRPr="00502CCA">
        <w:rPr>
          <w:rFonts w:eastAsia="Times New Roman" w:cs="Times New Roman"/>
          <w:snapToGrid w:val="0"/>
        </w:rPr>
        <w:t xml:space="preserve"> century history of the renewed interest in civic education in Massachusetts.</w:t>
      </w:r>
      <w:r w:rsidR="002D0CC2" w:rsidRPr="00502CCA">
        <w:rPr>
          <w:rFonts w:eastAsia="Times New Roman" w:cs="Times New Roman"/>
          <w:snapToGrid w:val="0"/>
        </w:rPr>
        <w:t xml:space="preserve"> </w:t>
      </w:r>
    </w:p>
    <w:p w:rsidR="00A64681" w:rsidRDefault="00A64681" w:rsidP="00A64681">
      <w:pPr>
        <w:pStyle w:val="Heading1"/>
        <w:spacing w:before="0"/>
        <w:jc w:val="center"/>
      </w:pPr>
      <w:r>
        <w:lastRenderedPageBreak/>
        <w:t>A Guide to Reading the Introductory Page for Each Grade or Course</w:t>
      </w:r>
    </w:p>
    <w:p w:rsidR="00A64681" w:rsidRPr="00902ADC" w:rsidRDefault="00902ADC" w:rsidP="00902ADC">
      <w:pPr>
        <w:spacing w:after="0"/>
      </w:pPr>
      <w:r>
        <w:rPr>
          <w:noProof/>
          <w:lang w:eastAsia="zh-CN"/>
        </w:rPr>
        <w:drawing>
          <wp:anchor distT="0" distB="0" distL="114300" distR="114300" simplePos="0" relativeHeight="251677696" behindDoc="0" locked="0" layoutInCell="1" allowOverlap="1">
            <wp:simplePos x="0" y="0"/>
            <wp:positionH relativeFrom="column">
              <wp:posOffset>-409575</wp:posOffset>
            </wp:positionH>
            <wp:positionV relativeFrom="paragraph">
              <wp:posOffset>108585</wp:posOffset>
            </wp:positionV>
            <wp:extent cx="6675120" cy="7754112"/>
            <wp:effectExtent l="0" t="0" r="0" b="0"/>
            <wp:wrapNone/>
            <wp:docPr id="1" name="Picture 1" descr="A Guide to Reading the Introductory Page for Each Grade or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675120" cy="7754112"/>
                    </a:xfrm>
                    <a:prstGeom prst="rect">
                      <a:avLst/>
                    </a:prstGeom>
                  </pic:spPr>
                </pic:pic>
              </a:graphicData>
            </a:graphic>
            <wp14:sizeRelH relativeFrom="page">
              <wp14:pctWidth>0</wp14:pctWidth>
            </wp14:sizeRelH>
            <wp14:sizeRelV relativeFrom="page">
              <wp14:pctHeight>0</wp14:pctHeight>
            </wp14:sizeRelV>
          </wp:anchor>
        </w:drawing>
      </w:r>
      <w:r w:rsidR="00A64681">
        <w:rPr>
          <w:noProof/>
        </w:rPr>
        <w:t xml:space="preserve"> </w:t>
      </w:r>
    </w:p>
    <w:p w:rsidR="00902ADC" w:rsidRPr="00902ADC" w:rsidRDefault="00902ADC" w:rsidP="00902ADC">
      <w:pPr>
        <w:spacing w:after="0"/>
        <w:rPr>
          <w:rFonts w:eastAsiaTheme="majorEastAsia" w:cstheme="majorBidi"/>
          <w:b/>
          <w:bCs/>
          <w:color w:val="365F91" w:themeColor="accent1" w:themeShade="BF"/>
        </w:rPr>
      </w:pPr>
      <w:r w:rsidRPr="00902ADC">
        <w:br w:type="page"/>
      </w:r>
    </w:p>
    <w:p w:rsidR="00464735" w:rsidRPr="00502CCA" w:rsidRDefault="00464735" w:rsidP="00A76ADB">
      <w:pPr>
        <w:pStyle w:val="Heading1"/>
        <w:jc w:val="center"/>
        <w:rPr>
          <w:color w:val="auto"/>
          <w:sz w:val="48"/>
          <w:szCs w:val="48"/>
        </w:rPr>
      </w:pPr>
      <w:r w:rsidRPr="00502CCA">
        <w:rPr>
          <w:color w:val="auto"/>
          <w:sz w:val="48"/>
          <w:szCs w:val="48"/>
        </w:rPr>
        <w:lastRenderedPageBreak/>
        <w:t>Standards</w:t>
      </w:r>
    </w:p>
    <w:p w:rsidR="00464735" w:rsidRPr="00502CCA" w:rsidRDefault="00464735" w:rsidP="00464735"/>
    <w:p w:rsidR="00464735" w:rsidRPr="00502CCA" w:rsidRDefault="00464735" w:rsidP="00464735">
      <w:pPr>
        <w:pStyle w:val="Heading1"/>
        <w:spacing w:before="0" w:line="240" w:lineRule="auto"/>
        <w:jc w:val="center"/>
        <w:rPr>
          <w:color w:val="auto"/>
        </w:rPr>
      </w:pPr>
      <w:bookmarkStart w:id="3" w:name="_Standards_for"/>
      <w:bookmarkStart w:id="4" w:name="_Standards_for_History"/>
      <w:bookmarkEnd w:id="3"/>
      <w:bookmarkEnd w:id="4"/>
      <w:r w:rsidRPr="00502CCA">
        <w:rPr>
          <w:color w:val="auto"/>
        </w:rPr>
        <w:t xml:space="preserve">Standards for History and Social Science Practice, </w:t>
      </w:r>
    </w:p>
    <w:p w:rsidR="00464735" w:rsidRPr="00502CCA" w:rsidRDefault="00464735" w:rsidP="00464735">
      <w:pPr>
        <w:pStyle w:val="Heading1"/>
        <w:spacing w:before="0" w:line="240" w:lineRule="auto"/>
        <w:jc w:val="center"/>
        <w:rPr>
          <w:color w:val="auto"/>
        </w:rPr>
      </w:pPr>
      <w:r w:rsidRPr="00502CCA">
        <w:rPr>
          <w:color w:val="auto"/>
        </w:rPr>
        <w:t>Pre-kindergarten to Grade 12</w:t>
      </w:r>
    </w:p>
    <w:p w:rsidR="00464735" w:rsidRPr="00502CCA" w:rsidRDefault="00464735" w:rsidP="00464735"/>
    <w:p w:rsidR="00464735" w:rsidRPr="00502CCA" w:rsidRDefault="00464735" w:rsidP="00464735">
      <w:pPr>
        <w:pStyle w:val="Heading1"/>
        <w:spacing w:before="0"/>
        <w:jc w:val="center"/>
        <w:rPr>
          <w:color w:val="auto"/>
        </w:rPr>
      </w:pPr>
      <w:r w:rsidRPr="00502CCA">
        <w:rPr>
          <w:color w:val="auto"/>
        </w:rPr>
        <w:t>Content Standards for Pre-Kindergarten to Grade 8</w:t>
      </w:r>
    </w:p>
    <w:p w:rsidR="00464735" w:rsidRPr="00502CCA" w:rsidRDefault="00464735" w:rsidP="00464735">
      <w:pPr>
        <w:pStyle w:val="Heading1"/>
        <w:spacing w:before="0"/>
        <w:jc w:val="center"/>
        <w:rPr>
          <w:color w:val="auto"/>
        </w:rPr>
      </w:pPr>
      <w:r w:rsidRPr="00502CCA">
        <w:rPr>
          <w:color w:val="auto"/>
        </w:rPr>
        <w:t>Content Standards for High School Courses</w:t>
      </w:r>
    </w:p>
    <w:p w:rsidR="00464735" w:rsidRPr="00502CCA" w:rsidRDefault="00464735" w:rsidP="00464735"/>
    <w:p w:rsidR="00464735" w:rsidRPr="00502CCA" w:rsidRDefault="00464735" w:rsidP="00464735">
      <w:pPr>
        <w:pStyle w:val="Heading1"/>
        <w:spacing w:before="0"/>
        <w:jc w:val="center"/>
        <w:rPr>
          <w:color w:val="auto"/>
        </w:rPr>
      </w:pPr>
      <w:r w:rsidRPr="00502CCA">
        <w:rPr>
          <w:color w:val="auto"/>
        </w:rPr>
        <w:t xml:space="preserve">Standards for Literacy in History and Social Science, </w:t>
      </w:r>
    </w:p>
    <w:p w:rsidR="00464735" w:rsidRPr="00502CCA" w:rsidRDefault="00464735" w:rsidP="00464735">
      <w:pPr>
        <w:pStyle w:val="Heading1"/>
        <w:spacing w:before="0"/>
        <w:jc w:val="center"/>
        <w:rPr>
          <w:color w:val="auto"/>
        </w:rPr>
      </w:pPr>
      <w:r w:rsidRPr="00502CCA">
        <w:rPr>
          <w:color w:val="auto"/>
        </w:rPr>
        <w:t>Pre-K-K</w:t>
      </w:r>
      <w:r w:rsidR="00502CCA">
        <w:rPr>
          <w:color w:val="auto"/>
        </w:rPr>
        <w:t xml:space="preserve">, 1-2, 3-5, 6-8, 9-10, 11-12 </w:t>
      </w:r>
    </w:p>
    <w:p w:rsidR="00464735" w:rsidRPr="008603BC" w:rsidRDefault="00464735" w:rsidP="00464735"/>
    <w:p w:rsidR="00464735" w:rsidRDefault="00464735" w:rsidP="00464735">
      <w:r>
        <w:br w:type="page"/>
      </w:r>
    </w:p>
    <w:p w:rsidR="00C07846" w:rsidRDefault="009F7F9E" w:rsidP="00C07846">
      <w:pPr>
        <w:pStyle w:val="Heading1"/>
        <w:spacing w:before="0"/>
      </w:pPr>
      <w:bookmarkStart w:id="5" w:name="_Standards_for_History_1"/>
      <w:bookmarkEnd w:id="5"/>
      <w:r>
        <w:lastRenderedPageBreak/>
        <w:t>Standards for History and Social Science Practice</w:t>
      </w:r>
    </w:p>
    <w:p w:rsidR="00464735" w:rsidRPr="003B600B" w:rsidRDefault="00464735" w:rsidP="00C07846">
      <w:pPr>
        <w:pStyle w:val="Heading1"/>
        <w:spacing w:before="0"/>
      </w:pPr>
      <w:r>
        <w:t xml:space="preserve">Pre-Kindergarten to Grade 12 </w:t>
      </w:r>
    </w:p>
    <w:p w:rsidR="00464735" w:rsidRPr="009B00BC" w:rsidRDefault="00464735" w:rsidP="00464735">
      <w:pPr>
        <w:spacing w:after="0"/>
        <w:rPr>
          <w:rFonts w:cs="Times New Roman"/>
        </w:rPr>
      </w:pPr>
      <w:r w:rsidRPr="009B00BC">
        <w:rPr>
          <w:rFonts w:cs="Times New Roman"/>
        </w:rPr>
        <w:t xml:space="preserve">The following Standards for History and Social Science Practice can be applied from Pre-K-12 and across all of the social science disciplines. The seven practices are designed to reflect the work of political scientists, economists, geographers, historians, and ordinary citizens. The </w:t>
      </w:r>
      <w:r w:rsidR="00222C78">
        <w:rPr>
          <w:rFonts w:cs="Times New Roman"/>
        </w:rPr>
        <w:t>H</w:t>
      </w:r>
      <w:r w:rsidRPr="009B00BC">
        <w:rPr>
          <w:rFonts w:cs="Times New Roman"/>
        </w:rPr>
        <w:t xml:space="preserve">istory and </w:t>
      </w:r>
      <w:r w:rsidR="00222C78">
        <w:rPr>
          <w:rFonts w:cs="Times New Roman"/>
        </w:rPr>
        <w:t>S</w:t>
      </w:r>
      <w:r w:rsidRPr="009B00BC">
        <w:rPr>
          <w:rFonts w:cs="Times New Roman"/>
        </w:rPr>
        <w:t>ocial</w:t>
      </w:r>
      <w:r w:rsidR="00222C78">
        <w:rPr>
          <w:rFonts w:cs="Times New Roman"/>
        </w:rPr>
        <w:t xml:space="preserve"> S</w:t>
      </w:r>
      <w:r w:rsidRPr="009B00BC">
        <w:rPr>
          <w:rFonts w:cs="Times New Roman"/>
        </w:rPr>
        <w:t xml:space="preserve">cience </w:t>
      </w:r>
      <w:r w:rsidR="00222C78">
        <w:rPr>
          <w:rFonts w:cs="Times New Roman"/>
        </w:rPr>
        <w:t>P</w:t>
      </w:r>
      <w:r w:rsidRPr="009B00BC">
        <w:rPr>
          <w:rFonts w:cs="Times New Roman"/>
        </w:rPr>
        <w:t>ractice</w:t>
      </w:r>
      <w:r w:rsidR="00222C78">
        <w:rPr>
          <w:rFonts w:cs="Times New Roman"/>
        </w:rPr>
        <w:t xml:space="preserve"> Standards</w:t>
      </w:r>
      <w:r w:rsidRPr="009B00BC">
        <w:rPr>
          <w:rFonts w:cs="Times New Roman"/>
        </w:rPr>
        <w:t xml:space="preserve"> were intentionally designed to be integrated with the Content Standards and Standards for Literacy in </w:t>
      </w:r>
      <w:r w:rsidR="00222C78">
        <w:rPr>
          <w:rFonts w:cs="Times New Roman"/>
        </w:rPr>
        <w:t xml:space="preserve">History and Social Science. </w:t>
      </w:r>
      <w:r w:rsidRPr="009B00BC">
        <w:rPr>
          <w:rFonts w:cs="Times New Roman"/>
        </w:rPr>
        <w:t xml:space="preserve">They encompass all of the elements of the research process, and are integral to a robust and rich social science curriculum. </w:t>
      </w:r>
    </w:p>
    <w:p w:rsidR="00464735" w:rsidRPr="009B00BC" w:rsidRDefault="00464735" w:rsidP="00464735">
      <w:pPr>
        <w:spacing w:after="0"/>
        <w:rPr>
          <w:rFonts w:cs="Times New Roman"/>
          <w:b/>
        </w:rPr>
      </w:pPr>
    </w:p>
    <w:p w:rsidR="00464735" w:rsidRPr="009B00BC" w:rsidRDefault="00464735" w:rsidP="00464735">
      <w:pPr>
        <w:pStyle w:val="ListParagraph"/>
        <w:numPr>
          <w:ilvl w:val="0"/>
          <w:numId w:val="3"/>
        </w:numPr>
        <w:spacing w:after="0"/>
        <w:rPr>
          <w:rFonts w:asciiTheme="majorHAnsi" w:hAnsiTheme="majorHAnsi" w:cs="Times New Roman"/>
          <w:b/>
        </w:rPr>
      </w:pPr>
      <w:r w:rsidRPr="009B00BC">
        <w:rPr>
          <w:rFonts w:asciiTheme="majorHAnsi" w:hAnsiTheme="majorHAnsi" w:cs="Times New Roman"/>
          <w:b/>
        </w:rPr>
        <w:t>Demonstrate civic knowledge, skills, and dispositions.</w:t>
      </w:r>
      <w:r w:rsidRPr="009B00BC">
        <w:rPr>
          <w:rStyle w:val="FootnoteReference"/>
          <w:rFonts w:asciiTheme="majorHAnsi" w:hAnsiTheme="majorHAnsi"/>
          <w:b/>
        </w:rPr>
        <w:footnoteReference w:id="15"/>
      </w:r>
    </w:p>
    <w:p w:rsidR="00464735" w:rsidRPr="009B00BC" w:rsidRDefault="00464735" w:rsidP="00464735">
      <w:pPr>
        <w:pStyle w:val="ListParagraph"/>
        <w:numPr>
          <w:ilvl w:val="0"/>
          <w:numId w:val="4"/>
        </w:numPr>
        <w:spacing w:after="0"/>
        <w:ind w:left="1080" w:hanging="270"/>
        <w:rPr>
          <w:rFonts w:asciiTheme="majorHAnsi" w:hAnsiTheme="majorHAnsi"/>
        </w:rPr>
      </w:pPr>
      <w:r w:rsidRPr="009B00BC">
        <w:rPr>
          <w:rFonts w:asciiTheme="majorHAnsi" w:hAnsiTheme="majorHAnsi"/>
          <w:b/>
        </w:rPr>
        <w:t>Civic knowledge</w:t>
      </w:r>
      <w:r w:rsidRPr="009B00BC">
        <w:rPr>
          <w:rFonts w:asciiTheme="majorHAnsi" w:hAnsiTheme="majorHAnsi"/>
        </w:rPr>
        <w:t xml:space="preserve"> includes the core knowledge in the Content Standards relating to civics and government, economics, geography, and history. </w:t>
      </w:r>
    </w:p>
    <w:p w:rsidR="00464735" w:rsidRPr="009B00BC" w:rsidRDefault="00464735" w:rsidP="00464735">
      <w:pPr>
        <w:pStyle w:val="ListParagraph"/>
        <w:numPr>
          <w:ilvl w:val="0"/>
          <w:numId w:val="4"/>
        </w:numPr>
        <w:spacing w:after="0"/>
        <w:ind w:left="1080" w:hanging="270"/>
        <w:rPr>
          <w:rFonts w:asciiTheme="majorHAnsi" w:hAnsiTheme="majorHAnsi"/>
        </w:rPr>
      </w:pPr>
      <w:r w:rsidRPr="009B00BC">
        <w:rPr>
          <w:rFonts w:asciiTheme="majorHAnsi" w:hAnsiTheme="majorHAnsi"/>
          <w:b/>
        </w:rPr>
        <w:t>Civic intellectual skills</w:t>
      </w:r>
      <w:r w:rsidRPr="009B00BC">
        <w:rPr>
          <w:rFonts w:asciiTheme="majorHAnsi" w:hAnsiTheme="majorHAnsi"/>
        </w:rPr>
        <w:t xml:space="preserve"> encompass knowing how to identify, assess, interpret, describe, analyze and explain matters of concern in civic life.</w:t>
      </w:r>
    </w:p>
    <w:p w:rsidR="00464735" w:rsidRPr="009B00BC" w:rsidRDefault="00464735" w:rsidP="00464735">
      <w:pPr>
        <w:numPr>
          <w:ilvl w:val="0"/>
          <w:numId w:val="4"/>
        </w:numPr>
        <w:spacing w:after="0"/>
        <w:ind w:left="1080" w:hanging="270"/>
        <w:rPr>
          <w:rFonts w:asciiTheme="majorHAnsi" w:hAnsiTheme="majorHAnsi"/>
        </w:rPr>
      </w:pPr>
      <w:r w:rsidRPr="009B00BC">
        <w:rPr>
          <w:rFonts w:asciiTheme="majorHAnsi" w:hAnsiTheme="majorHAnsi"/>
          <w:b/>
        </w:rPr>
        <w:t>Civic participatory skills</w:t>
      </w:r>
      <w:r w:rsidRPr="009B00BC">
        <w:rPr>
          <w:rFonts w:asciiTheme="majorHAnsi" w:hAnsiTheme="majorHAnsi"/>
        </w:rPr>
        <w:t xml:space="preserve"> encompass knowing how to make and support arguments, use the political process to communicate with elected officials and representatives of government, and plan strategically for civic change.</w:t>
      </w:r>
    </w:p>
    <w:p w:rsidR="00464735" w:rsidRPr="009B00BC" w:rsidRDefault="00464735" w:rsidP="00464735">
      <w:pPr>
        <w:numPr>
          <w:ilvl w:val="0"/>
          <w:numId w:val="4"/>
        </w:numPr>
        <w:spacing w:after="0"/>
        <w:ind w:left="1080" w:hanging="270"/>
        <w:rPr>
          <w:rFonts w:asciiTheme="majorHAnsi" w:hAnsiTheme="majorHAnsi"/>
        </w:rPr>
      </w:pPr>
      <w:r w:rsidRPr="009B00BC">
        <w:rPr>
          <w:rFonts w:asciiTheme="majorHAnsi" w:hAnsiTheme="majorHAnsi"/>
          <w:b/>
        </w:rPr>
        <w:t>Civic dispositions</w:t>
      </w:r>
      <w:r w:rsidRPr="009B00BC">
        <w:rPr>
          <w:rFonts w:asciiTheme="majorHAnsi" w:hAnsiTheme="majorHAnsi"/>
        </w:rPr>
        <w:t xml:space="preserve"> encompass values, virtues</w:t>
      </w:r>
      <w:r w:rsidR="00222C78">
        <w:rPr>
          <w:rFonts w:asciiTheme="majorHAnsi" w:hAnsiTheme="majorHAnsi"/>
        </w:rPr>
        <w:t>,</w:t>
      </w:r>
      <w:r w:rsidRPr="009B00BC">
        <w:rPr>
          <w:rFonts w:asciiTheme="majorHAnsi" w:hAnsiTheme="majorHAnsi"/>
        </w:rPr>
        <w:t xml:space="preserve"> and behaviors, such as respect for others, commitment to equality, capacity for listening, and capacity </w:t>
      </w:r>
      <w:r w:rsidR="00222C78">
        <w:rPr>
          <w:rFonts w:asciiTheme="majorHAnsi" w:hAnsiTheme="majorHAnsi"/>
        </w:rPr>
        <w:t>for</w:t>
      </w:r>
      <w:r w:rsidRPr="009B00BC">
        <w:rPr>
          <w:rFonts w:asciiTheme="majorHAnsi" w:hAnsiTheme="majorHAnsi"/>
        </w:rPr>
        <w:t xml:space="preserve"> communicat</w:t>
      </w:r>
      <w:r w:rsidR="00222C78">
        <w:rPr>
          <w:rFonts w:asciiTheme="majorHAnsi" w:hAnsiTheme="majorHAnsi"/>
        </w:rPr>
        <w:t>ing</w:t>
      </w:r>
      <w:r w:rsidRPr="009B00BC">
        <w:rPr>
          <w:rFonts w:asciiTheme="majorHAnsi" w:hAnsiTheme="majorHAnsi"/>
        </w:rPr>
        <w:t xml:space="preserve"> in ways accessible to others.</w:t>
      </w:r>
    </w:p>
    <w:p w:rsidR="00464735" w:rsidRPr="009B00BC" w:rsidRDefault="00464735" w:rsidP="00464735">
      <w:pPr>
        <w:spacing w:after="0"/>
        <w:ind w:left="1080" w:hanging="270"/>
        <w:rPr>
          <w:rFonts w:asciiTheme="majorHAnsi" w:hAnsiTheme="majorHAnsi" w:cs="Times New Roman"/>
          <w:b/>
        </w:rPr>
      </w:pPr>
    </w:p>
    <w:p w:rsidR="00464735" w:rsidRPr="009B00BC" w:rsidRDefault="00464735" w:rsidP="00464735">
      <w:pPr>
        <w:pStyle w:val="ListParagraph"/>
        <w:numPr>
          <w:ilvl w:val="0"/>
          <w:numId w:val="3"/>
        </w:numPr>
        <w:spacing w:after="0"/>
        <w:rPr>
          <w:rFonts w:asciiTheme="majorHAnsi" w:hAnsiTheme="majorHAnsi" w:cs="Times New Roman"/>
          <w:b/>
        </w:rPr>
      </w:pPr>
      <w:r w:rsidRPr="009B00BC">
        <w:rPr>
          <w:rFonts w:asciiTheme="majorHAnsi" w:hAnsiTheme="majorHAnsi" w:cs="Times New Roman"/>
          <w:b/>
        </w:rPr>
        <w:t xml:space="preserve">Develop focused questions or problem statements and conduct inquiries. </w:t>
      </w:r>
      <w:r w:rsidRPr="009B00BC">
        <w:rPr>
          <w:rFonts w:asciiTheme="majorHAnsi" w:hAnsiTheme="majorHAnsi" w:cs="Times New Roman"/>
        </w:rPr>
        <w:t xml:space="preserve">The ability to develop focused research questions in history/social science or define the dimensions of a particular policy problem is central to learning in these disciplines. </w:t>
      </w:r>
      <w:r w:rsidR="009B00BC" w:rsidRPr="009B00BC">
        <w:rPr>
          <w:rFonts w:asciiTheme="majorHAnsi" w:hAnsiTheme="majorHAnsi" w:cs="Times New Roman"/>
        </w:rPr>
        <w:t xml:space="preserve">Students </w:t>
      </w:r>
      <w:r w:rsidRPr="009B00BC">
        <w:rPr>
          <w:rFonts w:asciiTheme="majorHAnsi" w:hAnsiTheme="majorHAnsi" w:cs="Times New Roman"/>
        </w:rPr>
        <w:t>learn that each field in the social sciences has its own ways of defining questions. For example, in studying the Great Depression,</w:t>
      </w:r>
    </w:p>
    <w:p w:rsidR="00464735" w:rsidRPr="009B00BC" w:rsidRDefault="00464735" w:rsidP="00464735">
      <w:pPr>
        <w:pStyle w:val="ListParagraph"/>
        <w:numPr>
          <w:ilvl w:val="0"/>
          <w:numId w:val="5"/>
        </w:numPr>
        <w:spacing w:after="0"/>
        <w:ind w:left="1170"/>
        <w:rPr>
          <w:rFonts w:asciiTheme="majorHAnsi" w:hAnsiTheme="majorHAnsi" w:cs="Times New Roman"/>
        </w:rPr>
      </w:pPr>
      <w:r w:rsidRPr="009B00BC">
        <w:rPr>
          <w:rFonts w:asciiTheme="majorHAnsi" w:hAnsiTheme="majorHAnsi" w:cs="Times New Roman"/>
          <w:b/>
        </w:rPr>
        <w:t xml:space="preserve">A political scientist </w:t>
      </w:r>
      <w:r w:rsidRPr="009B00BC">
        <w:rPr>
          <w:rFonts w:asciiTheme="majorHAnsi" w:hAnsiTheme="majorHAnsi" w:cs="Times New Roman"/>
        </w:rPr>
        <w:t xml:space="preserve">might ask </w:t>
      </w:r>
      <w:r w:rsidRPr="009B00BC">
        <w:rPr>
          <w:rFonts w:asciiTheme="majorHAnsi" w:hAnsiTheme="majorHAnsi" w:cs="Times New Roman"/>
          <w:i/>
        </w:rPr>
        <w:t>How did the major political parties, government institutions and the private sector respond?</w:t>
      </w:r>
      <w:r w:rsidRPr="009B00BC">
        <w:rPr>
          <w:rFonts w:asciiTheme="majorHAnsi" w:hAnsiTheme="majorHAnsi" w:cs="Times New Roman"/>
        </w:rPr>
        <w:t xml:space="preserve"> </w:t>
      </w:r>
    </w:p>
    <w:p w:rsidR="00464735" w:rsidRPr="009B00BC" w:rsidRDefault="00464735" w:rsidP="00464735">
      <w:pPr>
        <w:pStyle w:val="ListParagraph"/>
        <w:numPr>
          <w:ilvl w:val="0"/>
          <w:numId w:val="5"/>
        </w:numPr>
        <w:spacing w:after="0"/>
        <w:ind w:left="1170"/>
        <w:rPr>
          <w:rFonts w:asciiTheme="majorHAnsi" w:hAnsiTheme="majorHAnsi" w:cs="Times New Roman"/>
          <w:b/>
          <w:i/>
        </w:rPr>
      </w:pPr>
      <w:r w:rsidRPr="009B00BC">
        <w:rPr>
          <w:rFonts w:asciiTheme="majorHAnsi" w:hAnsiTheme="majorHAnsi" w:cs="Times New Roman"/>
          <w:b/>
        </w:rPr>
        <w:t xml:space="preserve">An economist </w:t>
      </w:r>
      <w:r w:rsidRPr="009B00BC">
        <w:rPr>
          <w:rFonts w:asciiTheme="majorHAnsi" w:hAnsiTheme="majorHAnsi" w:cs="Times New Roman"/>
        </w:rPr>
        <w:t>might ask</w:t>
      </w:r>
      <w:r w:rsidRPr="009B00BC">
        <w:rPr>
          <w:rFonts w:asciiTheme="majorHAnsi" w:hAnsiTheme="majorHAnsi" w:cs="Times New Roman"/>
          <w:b/>
          <w:i/>
        </w:rPr>
        <w:t xml:space="preserve"> </w:t>
      </w:r>
      <w:r w:rsidRPr="009B00BC">
        <w:rPr>
          <w:rFonts w:asciiTheme="majorHAnsi" w:hAnsiTheme="majorHAnsi" w:cs="Times New Roman"/>
          <w:i/>
        </w:rPr>
        <w:t>What were the economic causes of the Depression?</w:t>
      </w:r>
    </w:p>
    <w:p w:rsidR="00464735" w:rsidRPr="009B00BC" w:rsidRDefault="00464735" w:rsidP="00464735">
      <w:pPr>
        <w:pStyle w:val="ListParagraph"/>
        <w:numPr>
          <w:ilvl w:val="0"/>
          <w:numId w:val="5"/>
        </w:numPr>
        <w:spacing w:after="0"/>
        <w:ind w:left="1170"/>
        <w:rPr>
          <w:rFonts w:asciiTheme="majorHAnsi" w:hAnsiTheme="majorHAnsi" w:cs="Times New Roman"/>
          <w:b/>
        </w:rPr>
      </w:pPr>
      <w:r w:rsidRPr="009B00BC">
        <w:rPr>
          <w:rFonts w:asciiTheme="majorHAnsi" w:hAnsiTheme="majorHAnsi" w:cs="Times New Roman"/>
          <w:b/>
        </w:rPr>
        <w:t>A geographer</w:t>
      </w:r>
      <w:r w:rsidRPr="009B00BC">
        <w:rPr>
          <w:rFonts w:asciiTheme="majorHAnsi" w:hAnsiTheme="majorHAnsi" w:cs="Times New Roman"/>
        </w:rPr>
        <w:t xml:space="preserve"> might ask </w:t>
      </w:r>
      <w:r w:rsidRPr="009B00BC">
        <w:rPr>
          <w:rFonts w:asciiTheme="majorHAnsi" w:hAnsiTheme="majorHAnsi" w:cs="Times New Roman"/>
          <w:i/>
        </w:rPr>
        <w:t>How did the Depression affect areas of the United States differently?</w:t>
      </w:r>
    </w:p>
    <w:p w:rsidR="00464735" w:rsidRPr="009B00BC" w:rsidRDefault="00464735" w:rsidP="00464735">
      <w:pPr>
        <w:pStyle w:val="ListParagraph"/>
        <w:numPr>
          <w:ilvl w:val="0"/>
          <w:numId w:val="5"/>
        </w:numPr>
        <w:spacing w:after="0"/>
        <w:ind w:left="1170"/>
        <w:rPr>
          <w:rFonts w:asciiTheme="majorHAnsi" w:hAnsiTheme="majorHAnsi" w:cs="Times New Roman"/>
          <w:i/>
        </w:rPr>
      </w:pPr>
      <w:r w:rsidRPr="009B00BC">
        <w:rPr>
          <w:rFonts w:asciiTheme="majorHAnsi" w:hAnsiTheme="majorHAnsi" w:cs="Times New Roman"/>
          <w:b/>
        </w:rPr>
        <w:t xml:space="preserve">A historian </w:t>
      </w:r>
      <w:r w:rsidRPr="009B00BC">
        <w:rPr>
          <w:rFonts w:asciiTheme="majorHAnsi" w:hAnsiTheme="majorHAnsi" w:cs="Times New Roman"/>
        </w:rPr>
        <w:t xml:space="preserve">might ask </w:t>
      </w:r>
      <w:r w:rsidRPr="009B00BC">
        <w:rPr>
          <w:rFonts w:asciiTheme="majorHAnsi" w:hAnsiTheme="majorHAnsi" w:cs="Times New Roman"/>
          <w:i/>
        </w:rPr>
        <w:t xml:space="preserve">What related economic, political and social </w:t>
      </w:r>
      <w:r w:rsidR="00502CCA" w:rsidRPr="009B00BC">
        <w:rPr>
          <w:rFonts w:asciiTheme="majorHAnsi" w:hAnsiTheme="majorHAnsi" w:cs="Times New Roman"/>
          <w:i/>
        </w:rPr>
        <w:t>events preceded the Depression?</w:t>
      </w:r>
    </w:p>
    <w:p w:rsidR="00464735" w:rsidRPr="009B00BC" w:rsidRDefault="00464735" w:rsidP="00464735">
      <w:pPr>
        <w:pStyle w:val="ListParagraph"/>
        <w:spacing w:after="0"/>
        <w:ind w:left="810"/>
        <w:rPr>
          <w:rFonts w:asciiTheme="majorHAnsi" w:hAnsiTheme="majorHAnsi" w:cs="Times New Roman"/>
          <w:i/>
        </w:rPr>
      </w:pPr>
      <w:r w:rsidRPr="009B00BC">
        <w:rPr>
          <w:rFonts w:asciiTheme="majorHAnsi" w:hAnsiTheme="majorHAnsi" w:cs="Times New Roman"/>
        </w:rPr>
        <w:t xml:space="preserve">This Standard corresponds to Writing Standard 7 for Literacy in </w:t>
      </w:r>
      <w:r w:rsidR="00222C78">
        <w:rPr>
          <w:rFonts w:asciiTheme="majorHAnsi" w:hAnsiTheme="majorHAnsi" w:cs="Times New Roman"/>
        </w:rPr>
        <w:t>History and Social Science</w:t>
      </w:r>
      <w:r w:rsidRPr="009B00BC">
        <w:rPr>
          <w:rFonts w:asciiTheme="majorHAnsi" w:hAnsiTheme="majorHAnsi" w:cs="Times New Roman"/>
        </w:rPr>
        <w:t>.</w:t>
      </w:r>
    </w:p>
    <w:p w:rsidR="00464735" w:rsidRPr="009B00BC" w:rsidRDefault="00464735" w:rsidP="00464735">
      <w:pPr>
        <w:pStyle w:val="ListParagraph"/>
        <w:spacing w:after="0"/>
        <w:ind w:left="1080"/>
        <w:rPr>
          <w:rFonts w:asciiTheme="majorHAnsi" w:hAnsiTheme="majorHAnsi" w:cs="Times New Roman"/>
        </w:rPr>
      </w:pPr>
    </w:p>
    <w:p w:rsidR="00464735" w:rsidRPr="009B00BC" w:rsidRDefault="00464735" w:rsidP="00464735">
      <w:pPr>
        <w:pStyle w:val="ListParagraph"/>
        <w:numPr>
          <w:ilvl w:val="0"/>
          <w:numId w:val="3"/>
        </w:numPr>
        <w:spacing w:after="0"/>
        <w:rPr>
          <w:rFonts w:asciiTheme="majorHAnsi" w:hAnsiTheme="majorHAnsi" w:cs="Times New Roman"/>
          <w:i/>
        </w:rPr>
      </w:pPr>
      <w:r w:rsidRPr="009B00BC">
        <w:rPr>
          <w:rFonts w:asciiTheme="majorHAnsi" w:eastAsia="Times New Roman" w:hAnsiTheme="majorHAnsi" w:cs="Times New Roman"/>
          <w:b/>
        </w:rPr>
        <w:t>Organize information and data from multiple primary and secondary sources.</w:t>
      </w:r>
      <w:r w:rsidRPr="009B00BC">
        <w:rPr>
          <w:rFonts w:asciiTheme="majorHAnsi" w:eastAsia="Times New Roman" w:hAnsiTheme="majorHAnsi" w:cs="Times New Roman"/>
        </w:rPr>
        <w:t xml:space="preserve"> Student researchers gather and organize information from a variety of online, print</w:t>
      </w:r>
      <w:r w:rsidR="00222C78">
        <w:rPr>
          <w:rFonts w:asciiTheme="majorHAnsi" w:eastAsia="Times New Roman" w:hAnsiTheme="majorHAnsi" w:cs="Times New Roman"/>
        </w:rPr>
        <w:t>,</w:t>
      </w:r>
      <w:r w:rsidRPr="009B00BC">
        <w:rPr>
          <w:rFonts w:asciiTheme="majorHAnsi" w:eastAsia="Times New Roman" w:hAnsiTheme="majorHAnsi" w:cs="Times New Roman"/>
        </w:rPr>
        <w:t xml:space="preserve"> and other sources. In the history and social science fields, they pay close attention to whether the </w:t>
      </w:r>
      <w:r w:rsidRPr="009B00BC">
        <w:rPr>
          <w:rFonts w:asciiTheme="majorHAnsi" w:eastAsia="Times New Roman" w:hAnsiTheme="majorHAnsi" w:cs="Times New Roman"/>
        </w:rPr>
        <w:lastRenderedPageBreak/>
        <w:t xml:space="preserve">source is primary or secondary. Primary sources were created during the period under study (e.g., census data, a map, an interview, a speech, or an artifact such as a building, painting, or tool). Secondary sources are later interpretations or commentaries </w:t>
      </w:r>
      <w:r w:rsidR="00222C78">
        <w:rPr>
          <w:rFonts w:asciiTheme="majorHAnsi" w:eastAsia="Times New Roman" w:hAnsiTheme="majorHAnsi" w:cs="Times New Roman"/>
        </w:rPr>
        <w:t>based on</w:t>
      </w:r>
      <w:r w:rsidRPr="009B00BC">
        <w:rPr>
          <w:rFonts w:asciiTheme="majorHAnsi" w:eastAsia="Times New Roman" w:hAnsiTheme="majorHAnsi" w:cs="Times New Roman"/>
        </w:rPr>
        <w:t xml:space="preserve"> primary sources. Often students will use primary and secondary sources together to compose an argument, because each source provides a different type of information. </w:t>
      </w:r>
      <w:r w:rsidRPr="009B00BC">
        <w:rPr>
          <w:rFonts w:asciiTheme="majorHAnsi" w:hAnsiTheme="majorHAnsi" w:cs="Times New Roman"/>
        </w:rPr>
        <w:t xml:space="preserve">This Standard corresponds to Reading Standards 1-3 for Literacy in </w:t>
      </w:r>
      <w:r w:rsidR="00222C78">
        <w:rPr>
          <w:rFonts w:asciiTheme="majorHAnsi" w:hAnsiTheme="majorHAnsi" w:cs="Times New Roman"/>
        </w:rPr>
        <w:t>History and Social Science</w:t>
      </w:r>
      <w:r w:rsidRPr="009B00BC">
        <w:rPr>
          <w:rFonts w:asciiTheme="majorHAnsi" w:hAnsiTheme="majorHAnsi" w:cs="Times New Roman"/>
        </w:rPr>
        <w:t>.</w:t>
      </w:r>
    </w:p>
    <w:p w:rsidR="00464735" w:rsidRPr="009B00BC" w:rsidRDefault="00464735" w:rsidP="00464735">
      <w:pPr>
        <w:pStyle w:val="ListParagraph"/>
        <w:spacing w:after="0"/>
        <w:rPr>
          <w:rFonts w:asciiTheme="majorHAnsi" w:hAnsiTheme="majorHAnsi" w:cs="Times New Roman"/>
          <w:i/>
        </w:rPr>
      </w:pPr>
    </w:p>
    <w:p w:rsidR="00464735" w:rsidRPr="009B00BC" w:rsidRDefault="00464735" w:rsidP="00464735">
      <w:pPr>
        <w:pStyle w:val="ListParagraph"/>
        <w:numPr>
          <w:ilvl w:val="0"/>
          <w:numId w:val="3"/>
        </w:numPr>
        <w:spacing w:after="0"/>
        <w:rPr>
          <w:rFonts w:asciiTheme="majorHAnsi" w:hAnsiTheme="majorHAnsi" w:cs="Times New Roman"/>
          <w:i/>
        </w:rPr>
      </w:pPr>
      <w:r w:rsidRPr="009B00BC">
        <w:rPr>
          <w:rFonts w:asciiTheme="majorHAnsi" w:eastAsia="Times New Roman" w:hAnsiTheme="majorHAnsi" w:cs="Times New Roman"/>
          <w:b/>
        </w:rPr>
        <w:t>Analyze the purpose and point of view of each source; distinguish opinion from fact.</w:t>
      </w:r>
      <w:r w:rsidRPr="009B00BC">
        <w:rPr>
          <w:rFonts w:asciiTheme="majorHAnsi" w:eastAsia="Times New Roman" w:hAnsiTheme="majorHAnsi" w:cs="Times New Roman"/>
        </w:rPr>
        <w:t xml:space="preserve"> Students</w:t>
      </w:r>
      <w:r w:rsidR="00F47AD1" w:rsidRPr="009B00BC">
        <w:rPr>
          <w:rFonts w:asciiTheme="majorHAnsi" w:eastAsia="Times New Roman" w:hAnsiTheme="majorHAnsi" w:cs="Times New Roman"/>
        </w:rPr>
        <w:t xml:space="preserve"> need to be exposed to readings that represent a variety of points of view in order to become discerning and critical readers. They need to</w:t>
      </w:r>
      <w:r w:rsidRPr="009B00BC">
        <w:rPr>
          <w:rFonts w:asciiTheme="majorHAnsi" w:eastAsia="Times New Roman" w:hAnsiTheme="majorHAnsi" w:cs="Times New Roman"/>
        </w:rPr>
        <w:t xml:space="preserve"> </w:t>
      </w:r>
      <w:r w:rsidR="00EF4540" w:rsidRPr="009B00BC">
        <w:rPr>
          <w:rFonts w:asciiTheme="majorHAnsi" w:eastAsia="Times New Roman" w:hAnsiTheme="majorHAnsi" w:cs="Times New Roman"/>
        </w:rPr>
        <w:t>be able to</w:t>
      </w:r>
      <w:r w:rsidRPr="009B00BC">
        <w:rPr>
          <w:rFonts w:asciiTheme="majorHAnsi" w:eastAsia="Times New Roman" w:hAnsiTheme="majorHAnsi" w:cs="Times New Roman"/>
        </w:rPr>
        <w:t xml:space="preserve"> identify the purpose of a document and the point of view of its author. As students search </w:t>
      </w:r>
      <w:r w:rsidR="00222C78">
        <w:rPr>
          <w:rFonts w:asciiTheme="majorHAnsi" w:eastAsia="Times New Roman" w:hAnsiTheme="majorHAnsi" w:cs="Times New Roman"/>
        </w:rPr>
        <w:t xml:space="preserve">primary sources </w:t>
      </w:r>
      <w:r w:rsidRPr="009B00BC">
        <w:rPr>
          <w:rFonts w:asciiTheme="majorHAnsi" w:eastAsia="Times New Roman" w:hAnsiTheme="majorHAnsi" w:cs="Times New Roman"/>
        </w:rPr>
        <w:t xml:space="preserve">for answers to questions such as </w:t>
      </w:r>
      <w:r w:rsidRPr="009B00BC">
        <w:rPr>
          <w:rFonts w:asciiTheme="majorHAnsi" w:eastAsia="Times New Roman" w:hAnsiTheme="majorHAnsi" w:cs="Times New Roman"/>
          <w:i/>
        </w:rPr>
        <w:t xml:space="preserve">What really happened in Lexington and Concord on </w:t>
      </w:r>
      <w:r w:rsidR="00995B89">
        <w:rPr>
          <w:rFonts w:asciiTheme="majorHAnsi" w:eastAsia="Times New Roman" w:hAnsiTheme="majorHAnsi" w:cs="Times New Roman"/>
          <w:i/>
        </w:rPr>
        <w:t>April 19</w:t>
      </w:r>
      <w:r w:rsidRPr="009B00BC">
        <w:rPr>
          <w:rFonts w:asciiTheme="majorHAnsi" w:eastAsia="Times New Roman" w:hAnsiTheme="majorHAnsi" w:cs="Times New Roman"/>
          <w:i/>
        </w:rPr>
        <w:t xml:space="preserve">, </w:t>
      </w:r>
      <w:proofErr w:type="gramStart"/>
      <w:r w:rsidRPr="009B00BC">
        <w:rPr>
          <w:rFonts w:asciiTheme="majorHAnsi" w:eastAsia="Times New Roman" w:hAnsiTheme="majorHAnsi" w:cs="Times New Roman"/>
          <w:i/>
        </w:rPr>
        <w:t>1775?</w:t>
      </w:r>
      <w:r w:rsidRPr="009B00BC">
        <w:rPr>
          <w:rFonts w:asciiTheme="majorHAnsi" w:eastAsia="Times New Roman" w:hAnsiTheme="majorHAnsi" w:cs="Times New Roman"/>
        </w:rPr>
        <w:t>,</w:t>
      </w:r>
      <w:proofErr w:type="gramEnd"/>
      <w:r w:rsidRPr="009B00BC">
        <w:rPr>
          <w:rFonts w:asciiTheme="majorHAnsi" w:eastAsia="Times New Roman" w:hAnsiTheme="majorHAnsi" w:cs="Times New Roman"/>
        </w:rPr>
        <w:t xml:space="preserve"> the</w:t>
      </w:r>
      <w:r w:rsidR="00222C78">
        <w:rPr>
          <w:rFonts w:asciiTheme="majorHAnsi" w:eastAsia="Times New Roman" w:hAnsiTheme="majorHAnsi" w:cs="Times New Roman"/>
        </w:rPr>
        <w:t xml:space="preserve">y begin to understand that eyewitness accounts of the same event can differ. </w:t>
      </w:r>
      <w:r w:rsidRPr="009B00BC">
        <w:rPr>
          <w:rFonts w:asciiTheme="majorHAnsi" w:eastAsia="Times New Roman" w:hAnsiTheme="majorHAnsi" w:cs="Times New Roman"/>
        </w:rPr>
        <w:t xml:space="preserve">This Standard corresponds to </w:t>
      </w:r>
      <w:r w:rsidRPr="009B00BC">
        <w:rPr>
          <w:rFonts w:asciiTheme="majorHAnsi" w:hAnsiTheme="majorHAnsi" w:cs="Times New Roman"/>
        </w:rPr>
        <w:t xml:space="preserve">Reading Standard 6 for Literacy in </w:t>
      </w:r>
      <w:r w:rsidR="00222C78">
        <w:rPr>
          <w:rFonts w:asciiTheme="majorHAnsi" w:hAnsiTheme="majorHAnsi" w:cs="Times New Roman"/>
        </w:rPr>
        <w:t>History and Social Science</w:t>
      </w:r>
      <w:r w:rsidRPr="009B00BC">
        <w:rPr>
          <w:rFonts w:asciiTheme="majorHAnsi" w:hAnsiTheme="majorHAnsi" w:cs="Times New Roman"/>
        </w:rPr>
        <w:t>.</w:t>
      </w:r>
    </w:p>
    <w:p w:rsidR="00464735" w:rsidRPr="009B00BC" w:rsidRDefault="00464735" w:rsidP="00464735">
      <w:pPr>
        <w:pStyle w:val="ListParagraph"/>
        <w:rPr>
          <w:rFonts w:asciiTheme="majorHAnsi" w:hAnsiTheme="majorHAnsi"/>
          <w:b/>
          <w:bCs/>
        </w:rPr>
      </w:pPr>
    </w:p>
    <w:p w:rsidR="00464735" w:rsidRPr="009B00BC" w:rsidRDefault="00464735" w:rsidP="00464735">
      <w:pPr>
        <w:pStyle w:val="ListParagraph"/>
        <w:numPr>
          <w:ilvl w:val="0"/>
          <w:numId w:val="3"/>
        </w:numPr>
        <w:spacing w:after="0"/>
        <w:rPr>
          <w:rFonts w:asciiTheme="majorHAnsi" w:hAnsiTheme="majorHAnsi" w:cs="Times New Roman"/>
          <w:i/>
        </w:rPr>
      </w:pPr>
      <w:r w:rsidRPr="009B00BC">
        <w:rPr>
          <w:rFonts w:asciiTheme="majorHAnsi" w:hAnsiTheme="majorHAnsi"/>
          <w:b/>
          <w:bCs/>
        </w:rPr>
        <w:t xml:space="preserve">Evaluate the credibility, accuracy, and relevance of each source. </w:t>
      </w:r>
      <w:r w:rsidRPr="009B00BC">
        <w:rPr>
          <w:rFonts w:asciiTheme="majorHAnsi" w:hAnsiTheme="majorHAnsi"/>
          <w:bCs/>
        </w:rPr>
        <w:t xml:space="preserve">Students investigating a question using online sources often find all too much material, some of it conflicting. The ability to be discerning and skeptical consumers of information is a crucial college, career, and civic skill. Beginning in elementary school, students should learn how and why to assess, verify, and cite sources. This Standard corresponds to </w:t>
      </w:r>
      <w:r w:rsidRPr="009B00BC">
        <w:rPr>
          <w:rFonts w:asciiTheme="majorHAnsi" w:hAnsiTheme="majorHAnsi" w:cs="Times New Roman"/>
        </w:rPr>
        <w:t xml:space="preserve">Reading Standard 8 for Literacy in </w:t>
      </w:r>
      <w:r w:rsidR="00222C78">
        <w:rPr>
          <w:rFonts w:asciiTheme="majorHAnsi" w:hAnsiTheme="majorHAnsi" w:cs="Times New Roman"/>
        </w:rPr>
        <w:t>History and Social Science</w:t>
      </w:r>
      <w:r w:rsidRPr="009B00BC">
        <w:rPr>
          <w:rFonts w:asciiTheme="majorHAnsi" w:hAnsiTheme="majorHAnsi" w:cs="Times New Roman"/>
        </w:rPr>
        <w:t>.</w:t>
      </w:r>
    </w:p>
    <w:p w:rsidR="00464735" w:rsidRPr="009B00BC" w:rsidRDefault="00464735" w:rsidP="00464735">
      <w:pPr>
        <w:spacing w:after="0"/>
        <w:ind w:firstLine="765"/>
        <w:rPr>
          <w:rFonts w:asciiTheme="majorHAnsi" w:hAnsiTheme="majorHAnsi"/>
          <w:bCs/>
        </w:rPr>
      </w:pPr>
    </w:p>
    <w:p w:rsidR="00464735" w:rsidRPr="009B00BC" w:rsidRDefault="00464735" w:rsidP="00464735">
      <w:pPr>
        <w:pStyle w:val="ListParagraph"/>
        <w:numPr>
          <w:ilvl w:val="0"/>
          <w:numId w:val="3"/>
        </w:numPr>
        <w:spacing w:after="0"/>
        <w:rPr>
          <w:rFonts w:asciiTheme="majorHAnsi" w:hAnsiTheme="majorHAnsi" w:cs="Times New Roman"/>
          <w:i/>
        </w:rPr>
      </w:pPr>
      <w:r w:rsidRPr="009B00BC">
        <w:rPr>
          <w:rFonts w:asciiTheme="majorHAnsi" w:hAnsiTheme="majorHAnsi"/>
          <w:b/>
          <w:bCs/>
        </w:rPr>
        <w:t>Argue or explain conclusions, using valid reasoning and evidence</w:t>
      </w:r>
      <w:r w:rsidRPr="009B00BC">
        <w:rPr>
          <w:rFonts w:asciiTheme="majorHAnsi" w:eastAsia="Times New Roman" w:hAnsiTheme="majorHAnsi" w:cs="Times New Roman"/>
          <w:b/>
        </w:rPr>
        <w:t xml:space="preserve">. </w:t>
      </w:r>
      <w:r w:rsidRPr="009B00BC">
        <w:rPr>
          <w:rFonts w:asciiTheme="majorHAnsi" w:eastAsia="Times New Roman" w:hAnsiTheme="majorHAnsi" w:cs="Times New Roman"/>
        </w:rPr>
        <w:t xml:space="preserve">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r w:rsidRPr="009B00BC">
        <w:rPr>
          <w:rFonts w:asciiTheme="majorHAnsi" w:hAnsiTheme="majorHAnsi"/>
          <w:bCs/>
        </w:rPr>
        <w:t xml:space="preserve">This Standard corresponds to </w:t>
      </w:r>
      <w:r w:rsidRPr="009B00BC">
        <w:rPr>
          <w:rFonts w:asciiTheme="majorHAnsi" w:hAnsiTheme="majorHAnsi" w:cs="Times New Roman"/>
        </w:rPr>
        <w:t xml:space="preserve">Writing Standards 1 and 2 and Speaking and Listening Standards 1-6 for Literacy in </w:t>
      </w:r>
      <w:r w:rsidR="00222C78">
        <w:rPr>
          <w:rFonts w:asciiTheme="majorHAnsi" w:hAnsiTheme="majorHAnsi" w:cs="Times New Roman"/>
        </w:rPr>
        <w:t>History and Social Science</w:t>
      </w:r>
      <w:r w:rsidRPr="009B00BC">
        <w:rPr>
          <w:rFonts w:asciiTheme="majorHAnsi" w:hAnsiTheme="majorHAnsi" w:cs="Times New Roman"/>
        </w:rPr>
        <w:t>.</w:t>
      </w:r>
    </w:p>
    <w:p w:rsidR="00464735" w:rsidRPr="009B00BC" w:rsidRDefault="00464735" w:rsidP="00464735">
      <w:pPr>
        <w:pStyle w:val="ListParagraph"/>
        <w:spacing w:after="0"/>
        <w:rPr>
          <w:rFonts w:asciiTheme="majorHAnsi" w:eastAsia="Times New Roman" w:hAnsiTheme="majorHAnsi" w:cs="Times New Roman"/>
          <w:b/>
        </w:rPr>
      </w:pPr>
    </w:p>
    <w:p w:rsidR="00464735" w:rsidRPr="009B00BC" w:rsidRDefault="00464735" w:rsidP="00464735">
      <w:pPr>
        <w:pStyle w:val="ListParagraph"/>
        <w:numPr>
          <w:ilvl w:val="0"/>
          <w:numId w:val="3"/>
        </w:numPr>
        <w:spacing w:after="0"/>
        <w:rPr>
          <w:rFonts w:asciiTheme="majorHAnsi" w:eastAsia="Times New Roman" w:hAnsiTheme="majorHAnsi" w:cs="Times New Roman"/>
          <w:b/>
        </w:rPr>
      </w:pPr>
      <w:r w:rsidRPr="009B00BC">
        <w:rPr>
          <w:rFonts w:asciiTheme="majorHAnsi" w:hAnsiTheme="majorHAnsi"/>
          <w:b/>
          <w:bCs/>
        </w:rPr>
        <w:t>Determine next steps and take informed action, as appropriate</w:t>
      </w:r>
      <w:r w:rsidRPr="009B00BC">
        <w:rPr>
          <w:rFonts w:asciiTheme="majorHAnsi" w:hAnsiTheme="majorHAnsi"/>
          <w:bCs/>
        </w:rPr>
        <w:t xml:space="preserve">. </w:t>
      </w:r>
      <w:r w:rsidRPr="009B00BC">
        <w:rPr>
          <w:rFonts w:asciiTheme="majorHAnsi" w:hAnsiTheme="majorHAnsi" w:cs="Times New Roman"/>
        </w:rPr>
        <w:t>One of the main goals of teaching history and the social science is to provide opportunities for students to practice using the knowledge and skills that enable them to participate in civic life. Some examples of those opportunities include</w:t>
      </w:r>
    </w:p>
    <w:p w:rsidR="00464735" w:rsidRPr="009B00BC" w:rsidRDefault="00464735" w:rsidP="00464735">
      <w:pPr>
        <w:pStyle w:val="ListParagraph"/>
        <w:numPr>
          <w:ilvl w:val="0"/>
          <w:numId w:val="6"/>
        </w:numPr>
        <w:spacing w:after="0"/>
        <w:ind w:left="990" w:hanging="270"/>
        <w:rPr>
          <w:rFonts w:asciiTheme="majorHAnsi" w:hAnsiTheme="majorHAnsi" w:cs="Times New Roman"/>
        </w:rPr>
      </w:pPr>
      <w:r w:rsidRPr="009B00BC">
        <w:rPr>
          <w:rFonts w:asciiTheme="majorHAnsi" w:hAnsiTheme="majorHAnsi" w:cs="Times New Roman"/>
        </w:rPr>
        <w:t>Exploring questions or problems in the form of classroom discussions, essays, research papers, and other products of research;</w:t>
      </w:r>
    </w:p>
    <w:p w:rsidR="00464735" w:rsidRPr="009B00BC" w:rsidRDefault="00464735" w:rsidP="00464735">
      <w:pPr>
        <w:pStyle w:val="ListParagraph"/>
        <w:numPr>
          <w:ilvl w:val="0"/>
          <w:numId w:val="6"/>
        </w:numPr>
        <w:spacing w:after="0"/>
        <w:ind w:left="990" w:hanging="270"/>
        <w:rPr>
          <w:rFonts w:asciiTheme="majorHAnsi" w:eastAsiaTheme="majorEastAsia" w:hAnsiTheme="majorHAnsi" w:cstheme="majorBidi"/>
          <w:b/>
          <w:bCs/>
          <w:sz w:val="28"/>
          <w:szCs w:val="28"/>
        </w:rPr>
      </w:pPr>
      <w:r w:rsidRPr="009B00BC">
        <w:rPr>
          <w:rFonts w:asciiTheme="majorHAnsi" w:hAnsiTheme="majorHAnsi" w:cs="Times New Roman"/>
        </w:rPr>
        <w:t xml:space="preserve">Engaging in discourse </w:t>
      </w:r>
      <w:r w:rsidR="00502CCA" w:rsidRPr="009B00BC">
        <w:rPr>
          <w:rFonts w:asciiTheme="majorHAnsi" w:hAnsiTheme="majorHAnsi" w:cs="Times New Roman"/>
        </w:rPr>
        <w:t xml:space="preserve">about public policy </w:t>
      </w:r>
      <w:r w:rsidRPr="009B00BC">
        <w:rPr>
          <w:rFonts w:asciiTheme="majorHAnsi" w:hAnsiTheme="majorHAnsi" w:cs="Times New Roman"/>
        </w:rPr>
        <w:t xml:space="preserve">beyond the classroom </w:t>
      </w:r>
      <w:r w:rsidR="00F47AD1" w:rsidRPr="009B00BC">
        <w:rPr>
          <w:rFonts w:asciiTheme="majorHAnsi" w:hAnsiTheme="majorHAnsi" w:cs="Times New Roman"/>
        </w:rPr>
        <w:t>through social media, letters to the editor, oral</w:t>
      </w:r>
      <w:r w:rsidRPr="009B00BC">
        <w:rPr>
          <w:rFonts w:asciiTheme="majorHAnsi" w:hAnsiTheme="majorHAnsi" w:cs="Times New Roman"/>
        </w:rPr>
        <w:t xml:space="preserve"> presentations in public settings, or community service learning projects. </w:t>
      </w:r>
      <w:r w:rsidRPr="009B00BC">
        <w:rPr>
          <w:rFonts w:asciiTheme="majorHAnsi" w:hAnsiTheme="majorHAnsi"/>
          <w:bCs/>
        </w:rPr>
        <w:t xml:space="preserve">This Standard corresponds to </w:t>
      </w:r>
      <w:r w:rsidRPr="009B00BC">
        <w:rPr>
          <w:rFonts w:asciiTheme="majorHAnsi" w:hAnsiTheme="majorHAnsi" w:cs="Times New Roman"/>
        </w:rPr>
        <w:t xml:space="preserve">Writing Standards 1 and 2 and Speaking and Listening Standards 1-6 for Literacy in </w:t>
      </w:r>
      <w:r w:rsidR="00222C78">
        <w:rPr>
          <w:rFonts w:asciiTheme="majorHAnsi" w:hAnsiTheme="majorHAnsi" w:cs="Times New Roman"/>
        </w:rPr>
        <w:t>History and Social Science</w:t>
      </w:r>
      <w:r w:rsidRPr="009B00BC">
        <w:rPr>
          <w:rFonts w:asciiTheme="majorHAnsi" w:hAnsiTheme="majorHAnsi" w:cs="Times New Roman"/>
        </w:rPr>
        <w:t>.</w:t>
      </w:r>
      <w:r w:rsidRPr="009B00BC">
        <w:rPr>
          <w:rFonts w:asciiTheme="majorHAnsi" w:eastAsiaTheme="majorEastAsia" w:hAnsiTheme="majorHAnsi" w:cstheme="majorBidi"/>
          <w:b/>
          <w:bCs/>
          <w:sz w:val="28"/>
          <w:szCs w:val="28"/>
        </w:rPr>
        <w:t xml:space="preserve"> </w:t>
      </w:r>
    </w:p>
    <w:p w:rsidR="00A76ADB" w:rsidRPr="00D87940" w:rsidRDefault="00464735" w:rsidP="00A76ADB">
      <w:pPr>
        <w:pStyle w:val="Heading1"/>
        <w:spacing w:before="0"/>
        <w:rPr>
          <w:color w:val="auto"/>
        </w:rPr>
      </w:pPr>
      <w:r>
        <w:rPr>
          <w:color w:val="FF0000"/>
        </w:rPr>
        <w:br w:type="page"/>
      </w:r>
    </w:p>
    <w:p w:rsidR="004D640B" w:rsidRDefault="00C07846" w:rsidP="00A76ADB">
      <w:pPr>
        <w:pStyle w:val="Heading1"/>
        <w:spacing w:before="0"/>
      </w:pPr>
      <w:r>
        <w:lastRenderedPageBreak/>
        <w:t>Introduction to t</w:t>
      </w:r>
      <w:r w:rsidR="004D640B">
        <w:t>he Elementary Grades</w:t>
      </w:r>
    </w:p>
    <w:p w:rsidR="00A76ADB" w:rsidRDefault="00A76ADB" w:rsidP="00A76ADB">
      <w:pPr>
        <w:pStyle w:val="Heading1"/>
        <w:spacing w:before="0"/>
      </w:pPr>
      <w:r>
        <w:t xml:space="preserve">Flexible Options for Teaching History and Social Science </w:t>
      </w:r>
    </w:p>
    <w:p w:rsidR="00A76ADB" w:rsidRPr="00624AE1" w:rsidRDefault="00A76ADB" w:rsidP="00A76ADB">
      <w:pPr>
        <w:rPr>
          <w:rFonts w:asciiTheme="majorHAnsi" w:hAnsiTheme="majorHAnsi"/>
        </w:rPr>
      </w:pPr>
      <w:r w:rsidRPr="00624AE1">
        <w:rPr>
          <w:rFonts w:asciiTheme="majorHAnsi" w:hAnsiTheme="majorHAnsi"/>
        </w:rPr>
        <w:t xml:space="preserve">The purposes of the </w:t>
      </w:r>
      <w:r w:rsidR="004D640B" w:rsidRPr="00624AE1">
        <w:rPr>
          <w:rFonts w:asciiTheme="majorHAnsi" w:hAnsiTheme="majorHAnsi"/>
        </w:rPr>
        <w:t>Pre-K to grade 5</w:t>
      </w:r>
      <w:r w:rsidRPr="00624AE1">
        <w:rPr>
          <w:rFonts w:asciiTheme="majorHAnsi" w:hAnsiTheme="majorHAnsi"/>
        </w:rPr>
        <w:t xml:space="preserve"> standards are to: </w:t>
      </w:r>
    </w:p>
    <w:p w:rsidR="00A76ADB" w:rsidRPr="00624AE1" w:rsidRDefault="00A76ADB" w:rsidP="0012476F">
      <w:pPr>
        <w:pStyle w:val="ListParagraph"/>
        <w:numPr>
          <w:ilvl w:val="0"/>
          <w:numId w:val="126"/>
        </w:numPr>
        <w:rPr>
          <w:rFonts w:asciiTheme="majorHAnsi" w:hAnsiTheme="majorHAnsi"/>
        </w:rPr>
      </w:pPr>
      <w:r w:rsidRPr="00624AE1">
        <w:rPr>
          <w:rFonts w:asciiTheme="majorHAnsi" w:hAnsiTheme="majorHAnsi"/>
        </w:rPr>
        <w:t>promote respect for people of diverse backgrounds</w:t>
      </w:r>
      <w:r w:rsidR="00581232">
        <w:rPr>
          <w:rFonts w:asciiTheme="majorHAnsi" w:hAnsiTheme="majorHAnsi"/>
        </w:rPr>
        <w:t xml:space="preserve"> and human rights</w:t>
      </w:r>
      <w:r w:rsidR="00002A6B">
        <w:rPr>
          <w:rFonts w:asciiTheme="majorHAnsi" w:hAnsiTheme="majorHAnsi"/>
        </w:rPr>
        <w:t>,</w:t>
      </w:r>
      <w:r w:rsidR="00EF4540" w:rsidRPr="00624AE1">
        <w:rPr>
          <w:rFonts w:asciiTheme="majorHAnsi" w:hAnsiTheme="majorHAnsi"/>
        </w:rPr>
        <w:t xml:space="preserve"> and develop students’ understanding of characteristics of leadership</w:t>
      </w:r>
      <w:r w:rsidR="00581232">
        <w:rPr>
          <w:rFonts w:asciiTheme="majorHAnsi" w:hAnsiTheme="majorHAnsi"/>
        </w:rPr>
        <w:t xml:space="preserve"> and informed action</w:t>
      </w:r>
      <w:r w:rsidRPr="00624AE1">
        <w:rPr>
          <w:rFonts w:asciiTheme="majorHAnsi" w:hAnsiTheme="majorHAnsi"/>
        </w:rPr>
        <w:t xml:space="preserve"> </w:t>
      </w:r>
    </w:p>
    <w:p w:rsidR="00A76ADB" w:rsidRPr="00624AE1" w:rsidRDefault="00A76ADB" w:rsidP="0012476F">
      <w:pPr>
        <w:pStyle w:val="ListParagraph"/>
        <w:numPr>
          <w:ilvl w:val="0"/>
          <w:numId w:val="126"/>
        </w:numPr>
        <w:rPr>
          <w:rFonts w:asciiTheme="majorHAnsi" w:hAnsiTheme="majorHAnsi"/>
        </w:rPr>
      </w:pPr>
      <w:r w:rsidRPr="00624AE1">
        <w:rPr>
          <w:rFonts w:asciiTheme="majorHAnsi" w:hAnsiTheme="majorHAnsi"/>
        </w:rPr>
        <w:t>build students’ conceptual knowledge of history, geography, civics, and economics</w:t>
      </w:r>
    </w:p>
    <w:p w:rsidR="00A76ADB" w:rsidRPr="00624AE1" w:rsidRDefault="00A76ADB" w:rsidP="0012476F">
      <w:pPr>
        <w:pStyle w:val="ListParagraph"/>
        <w:numPr>
          <w:ilvl w:val="0"/>
          <w:numId w:val="126"/>
        </w:numPr>
        <w:rPr>
          <w:rFonts w:asciiTheme="majorHAnsi" w:hAnsiTheme="majorHAnsi"/>
        </w:rPr>
      </w:pPr>
      <w:r w:rsidRPr="00624AE1">
        <w:rPr>
          <w:rFonts w:asciiTheme="majorHAnsi" w:hAnsiTheme="majorHAnsi"/>
        </w:rPr>
        <w:t>encourage inquiry, questions, and development of reasoning and research skills</w:t>
      </w:r>
    </w:p>
    <w:p w:rsidR="00A76ADB" w:rsidRPr="00624AE1" w:rsidRDefault="00A76ADB" w:rsidP="0012476F">
      <w:pPr>
        <w:pStyle w:val="ListParagraph"/>
        <w:numPr>
          <w:ilvl w:val="0"/>
          <w:numId w:val="126"/>
        </w:numPr>
        <w:rPr>
          <w:rFonts w:asciiTheme="majorHAnsi" w:hAnsiTheme="majorHAnsi"/>
        </w:rPr>
      </w:pPr>
      <w:r w:rsidRPr="00624AE1">
        <w:rPr>
          <w:rFonts w:asciiTheme="majorHAnsi" w:hAnsiTheme="majorHAnsi"/>
        </w:rPr>
        <w:t xml:space="preserve">build content knowledge about the geography and history of students’ cities </w:t>
      </w:r>
      <w:r w:rsidR="00576261" w:rsidRPr="00624AE1">
        <w:rPr>
          <w:rFonts w:asciiTheme="majorHAnsi" w:hAnsiTheme="majorHAnsi"/>
        </w:rPr>
        <w:t>and</w:t>
      </w:r>
      <w:r w:rsidRPr="00624AE1">
        <w:rPr>
          <w:rFonts w:asciiTheme="majorHAnsi" w:hAnsiTheme="majorHAnsi"/>
        </w:rPr>
        <w:t xml:space="preserve"> towns, state, and nation</w:t>
      </w:r>
    </w:p>
    <w:p w:rsidR="00A76ADB" w:rsidRPr="00624AE1" w:rsidRDefault="00A76ADB" w:rsidP="0012476F">
      <w:pPr>
        <w:pStyle w:val="ListParagraph"/>
        <w:numPr>
          <w:ilvl w:val="0"/>
          <w:numId w:val="126"/>
        </w:numPr>
        <w:rPr>
          <w:rFonts w:asciiTheme="majorHAnsi" w:hAnsiTheme="majorHAnsi"/>
        </w:rPr>
      </w:pPr>
      <w:r w:rsidRPr="00624AE1">
        <w:rPr>
          <w:rFonts w:asciiTheme="majorHAnsi" w:hAnsiTheme="majorHAnsi"/>
        </w:rPr>
        <w:t xml:space="preserve">build content knowledge about the narratives of United States history, including the interactions of Native Peoples, Europeans, and African Americans in the colonial, Revolutionary War, Civil War, </w:t>
      </w:r>
      <w:r w:rsidR="00EF4540" w:rsidRPr="00624AE1">
        <w:rPr>
          <w:rFonts w:asciiTheme="majorHAnsi" w:hAnsiTheme="majorHAnsi"/>
        </w:rPr>
        <w:t xml:space="preserve">Reconstruction, </w:t>
      </w:r>
      <w:r w:rsidRPr="00624AE1">
        <w:rPr>
          <w:rFonts w:asciiTheme="majorHAnsi" w:hAnsiTheme="majorHAnsi"/>
        </w:rPr>
        <w:t>and 20</w:t>
      </w:r>
      <w:r w:rsidRPr="00624AE1">
        <w:rPr>
          <w:rFonts w:asciiTheme="majorHAnsi" w:hAnsiTheme="majorHAnsi"/>
          <w:vertAlign w:val="superscript"/>
        </w:rPr>
        <w:t>th</w:t>
      </w:r>
      <w:r w:rsidRPr="00624AE1">
        <w:rPr>
          <w:rFonts w:asciiTheme="majorHAnsi" w:hAnsiTheme="majorHAnsi"/>
        </w:rPr>
        <w:t xml:space="preserve"> century Civil Rights periods.  </w:t>
      </w:r>
    </w:p>
    <w:p w:rsidR="00A76ADB" w:rsidRPr="00624AE1" w:rsidRDefault="00A76ADB" w:rsidP="00A76ADB">
      <w:pPr>
        <w:pStyle w:val="ListParagraph"/>
        <w:ind w:left="0"/>
        <w:rPr>
          <w:rFonts w:asciiTheme="majorHAnsi" w:hAnsiTheme="majorHAnsi"/>
        </w:rPr>
      </w:pPr>
    </w:p>
    <w:p w:rsidR="00A76ADB" w:rsidRPr="00624AE1" w:rsidRDefault="00A76ADB" w:rsidP="00A76ADB">
      <w:pPr>
        <w:pStyle w:val="ListParagraph"/>
        <w:ind w:left="0"/>
        <w:rPr>
          <w:rFonts w:asciiTheme="majorHAnsi" w:hAnsiTheme="majorHAnsi"/>
        </w:rPr>
      </w:pPr>
      <w:r w:rsidRPr="00624AE1">
        <w:rPr>
          <w:rFonts w:asciiTheme="majorHAnsi" w:hAnsiTheme="majorHAnsi"/>
        </w:rPr>
        <w:t xml:space="preserve">The topics within this seven-year sequence offer rich opportunities for students to learn about their </w:t>
      </w:r>
      <w:r w:rsidR="009B00BC" w:rsidRPr="00624AE1">
        <w:rPr>
          <w:rFonts w:asciiTheme="majorHAnsi" w:hAnsiTheme="majorHAnsi"/>
        </w:rPr>
        <w:t xml:space="preserve">local community, Massachusetts, the United States, and the </w:t>
      </w:r>
      <w:r w:rsidRPr="00624AE1">
        <w:rPr>
          <w:rFonts w:asciiTheme="majorHAnsi" w:hAnsiTheme="majorHAnsi"/>
        </w:rPr>
        <w:t>world</w:t>
      </w:r>
      <w:r w:rsidR="00EF4540" w:rsidRPr="00624AE1">
        <w:rPr>
          <w:rFonts w:asciiTheme="majorHAnsi" w:hAnsiTheme="majorHAnsi"/>
        </w:rPr>
        <w:t xml:space="preserve">. </w:t>
      </w:r>
      <w:r w:rsidRPr="00624AE1">
        <w:rPr>
          <w:rFonts w:asciiTheme="majorHAnsi" w:hAnsiTheme="majorHAnsi"/>
        </w:rPr>
        <w:t>Teachers and schools should make their own instructional decisions about the best ways to inspire their students to enjoy history and social science and understand ways to learn about it in school, online, and through museums</w:t>
      </w:r>
      <w:r w:rsidR="009B00BC" w:rsidRPr="00624AE1">
        <w:rPr>
          <w:rFonts w:asciiTheme="majorHAnsi" w:hAnsiTheme="majorHAnsi"/>
        </w:rPr>
        <w:t>, historic sites,</w:t>
      </w:r>
      <w:r w:rsidRPr="00624AE1">
        <w:rPr>
          <w:rFonts w:asciiTheme="majorHAnsi" w:hAnsiTheme="majorHAnsi"/>
        </w:rPr>
        <w:t xml:space="preserve"> and historical societies.</w:t>
      </w:r>
    </w:p>
    <w:p w:rsidR="00A76ADB" w:rsidRPr="00624AE1" w:rsidRDefault="00A76ADB" w:rsidP="00A76ADB">
      <w:pPr>
        <w:pStyle w:val="ListParagraph"/>
        <w:ind w:left="0"/>
        <w:rPr>
          <w:rFonts w:asciiTheme="majorHAnsi" w:hAnsiTheme="majorHAnsi"/>
        </w:rPr>
      </w:pPr>
    </w:p>
    <w:p w:rsidR="009B00BC" w:rsidRPr="00624AE1" w:rsidRDefault="00A76ADB" w:rsidP="00A76ADB">
      <w:pPr>
        <w:pStyle w:val="ListParagraph"/>
        <w:ind w:left="0"/>
        <w:rPr>
          <w:rFonts w:asciiTheme="majorHAnsi" w:hAnsiTheme="majorHAnsi"/>
        </w:rPr>
      </w:pPr>
      <w:r w:rsidRPr="00624AE1">
        <w:rPr>
          <w:rFonts w:asciiTheme="majorHAnsi" w:hAnsiTheme="majorHAnsi"/>
        </w:rPr>
        <w:t xml:space="preserve">While it is important for </w:t>
      </w:r>
      <w:r w:rsidR="00002A6B">
        <w:rPr>
          <w:rFonts w:asciiTheme="majorHAnsi" w:hAnsiTheme="majorHAnsi"/>
        </w:rPr>
        <w:t>p</w:t>
      </w:r>
      <w:r w:rsidRPr="00624AE1">
        <w:rPr>
          <w:rFonts w:asciiTheme="majorHAnsi" w:hAnsiTheme="majorHAnsi"/>
        </w:rPr>
        <w:t>re-</w:t>
      </w:r>
      <w:r w:rsidR="00002A6B">
        <w:rPr>
          <w:rFonts w:asciiTheme="majorHAnsi" w:hAnsiTheme="majorHAnsi"/>
        </w:rPr>
        <w:t>k</w:t>
      </w:r>
      <w:r w:rsidRPr="00624AE1">
        <w:rPr>
          <w:rFonts w:asciiTheme="majorHAnsi" w:hAnsiTheme="majorHAnsi"/>
        </w:rPr>
        <w:t>-5 instruction in history/social science to address all the Content Standards for each grade, teachers, administrators and their schools and districts should not feel bound to address the standards exactly as</w:t>
      </w:r>
      <w:r w:rsidR="00002A6B">
        <w:rPr>
          <w:rFonts w:asciiTheme="majorHAnsi" w:hAnsiTheme="majorHAnsi"/>
        </w:rPr>
        <w:t xml:space="preserve"> they appear in the Framework. </w:t>
      </w:r>
      <w:r w:rsidRPr="00624AE1">
        <w:rPr>
          <w:rFonts w:asciiTheme="majorHAnsi" w:hAnsiTheme="majorHAnsi"/>
        </w:rPr>
        <w:t>Teachers may, for example, change the order of grade-level topics in Pre-K, K, grades 1, 2, and 4 (but should preserve the chronological structure of the standards</w:t>
      </w:r>
      <w:r w:rsidR="00002A6B">
        <w:rPr>
          <w:rFonts w:asciiTheme="majorHAnsi" w:hAnsiTheme="majorHAnsi"/>
        </w:rPr>
        <w:t xml:space="preserve"> for grades</w:t>
      </w:r>
      <w:r w:rsidRPr="00624AE1">
        <w:rPr>
          <w:rFonts w:asciiTheme="majorHAnsi" w:hAnsiTheme="majorHAnsi"/>
        </w:rPr>
        <w:t xml:space="preserve"> 3 and 5). They may introduce current events or integrate language arts and history and social science, selecting informational and literary texts that reflect concepts, regions, or time periods in </w:t>
      </w:r>
      <w:r w:rsidR="00002A6B">
        <w:rPr>
          <w:rFonts w:asciiTheme="majorHAnsi" w:hAnsiTheme="majorHAnsi"/>
        </w:rPr>
        <w:t>the</w:t>
      </w:r>
      <w:r w:rsidRPr="00624AE1">
        <w:rPr>
          <w:rFonts w:asciiTheme="majorHAnsi" w:hAnsiTheme="majorHAnsi"/>
        </w:rPr>
        <w:t xml:space="preserve"> history and social science standards.</w:t>
      </w:r>
    </w:p>
    <w:p w:rsidR="009B00BC" w:rsidRPr="00624AE1" w:rsidRDefault="009B00BC" w:rsidP="00A76ADB">
      <w:pPr>
        <w:pStyle w:val="ListParagraph"/>
        <w:ind w:left="0"/>
        <w:rPr>
          <w:rFonts w:asciiTheme="majorHAnsi" w:hAnsiTheme="majorHAnsi"/>
        </w:rPr>
      </w:pPr>
    </w:p>
    <w:p w:rsidR="00A76ADB" w:rsidRPr="00624AE1" w:rsidRDefault="00002A6B" w:rsidP="00A76ADB">
      <w:pPr>
        <w:pStyle w:val="ListParagraph"/>
        <w:ind w:left="0"/>
        <w:rPr>
          <w:rFonts w:asciiTheme="majorHAnsi" w:hAnsiTheme="majorHAnsi"/>
        </w:rPr>
      </w:pPr>
      <w:r>
        <w:rPr>
          <w:rFonts w:asciiTheme="majorHAnsi" w:hAnsiTheme="majorHAnsi"/>
        </w:rPr>
        <w:t>In applying the Practice Standards and Standards for Literacy in History and Social Science, s</w:t>
      </w:r>
      <w:r w:rsidR="009B00BC" w:rsidRPr="00624AE1">
        <w:rPr>
          <w:rFonts w:asciiTheme="majorHAnsi" w:hAnsiTheme="majorHAnsi"/>
        </w:rPr>
        <w:t>tudents in the elementary grades be</w:t>
      </w:r>
      <w:r w:rsidR="00624AE1" w:rsidRPr="00624AE1">
        <w:rPr>
          <w:rFonts w:asciiTheme="majorHAnsi" w:hAnsiTheme="majorHAnsi"/>
        </w:rPr>
        <w:t xml:space="preserve">come accustomed to being </w:t>
      </w:r>
      <w:r w:rsidR="00BA4BA6">
        <w:rPr>
          <w:rFonts w:asciiTheme="majorHAnsi" w:hAnsiTheme="majorHAnsi"/>
        </w:rPr>
        <w:t xml:space="preserve">interviewers, </w:t>
      </w:r>
      <w:r w:rsidR="00624AE1" w:rsidRPr="00624AE1">
        <w:rPr>
          <w:rFonts w:asciiTheme="majorHAnsi" w:hAnsiTheme="majorHAnsi"/>
        </w:rPr>
        <w:t>investigators</w:t>
      </w:r>
      <w:r>
        <w:rPr>
          <w:rFonts w:asciiTheme="majorHAnsi" w:hAnsiTheme="majorHAnsi"/>
        </w:rPr>
        <w:t>, history detectives,</w:t>
      </w:r>
      <w:r w:rsidR="00624AE1" w:rsidRPr="00624AE1">
        <w:rPr>
          <w:rFonts w:asciiTheme="majorHAnsi" w:hAnsiTheme="majorHAnsi"/>
        </w:rPr>
        <w:t xml:space="preserve"> and researchers. They should be able to conduct informal research routinely to find information and </w:t>
      </w:r>
      <w:r>
        <w:rPr>
          <w:rFonts w:asciiTheme="majorHAnsi" w:hAnsiTheme="majorHAnsi"/>
        </w:rPr>
        <w:t xml:space="preserve">gradually </w:t>
      </w:r>
      <w:r w:rsidR="00624AE1" w:rsidRPr="00624AE1">
        <w:rPr>
          <w:rFonts w:asciiTheme="majorHAnsi" w:hAnsiTheme="majorHAnsi"/>
        </w:rPr>
        <w:t>engage in more sustained research projects that</w:t>
      </w:r>
      <w:r w:rsidR="00BA4BA6">
        <w:rPr>
          <w:rFonts w:asciiTheme="majorHAnsi" w:hAnsiTheme="majorHAnsi"/>
        </w:rPr>
        <w:t xml:space="preserve"> begin with defining a research question or problem and</w:t>
      </w:r>
      <w:r w:rsidR="00624AE1" w:rsidRPr="00624AE1">
        <w:rPr>
          <w:rFonts w:asciiTheme="majorHAnsi" w:hAnsiTheme="majorHAnsi"/>
        </w:rPr>
        <w:t xml:space="preserve"> result </w:t>
      </w:r>
      <w:r>
        <w:rPr>
          <w:rFonts w:asciiTheme="majorHAnsi" w:hAnsiTheme="majorHAnsi"/>
        </w:rPr>
        <w:t xml:space="preserve">in </w:t>
      </w:r>
      <w:r w:rsidR="00624AE1" w:rsidRPr="00624AE1">
        <w:rPr>
          <w:rFonts w:asciiTheme="majorHAnsi" w:hAnsiTheme="majorHAnsi"/>
        </w:rPr>
        <w:t>written, oral, or media presentations</w:t>
      </w:r>
      <w:r>
        <w:rPr>
          <w:rFonts w:asciiTheme="majorHAnsi" w:hAnsiTheme="majorHAnsi"/>
        </w:rPr>
        <w:t xml:space="preserve"> by individuals or groups</w:t>
      </w:r>
      <w:r w:rsidR="00624AE1" w:rsidRPr="00624AE1">
        <w:rPr>
          <w:rFonts w:asciiTheme="majorHAnsi" w:hAnsiTheme="majorHAnsi"/>
        </w:rPr>
        <w:t>.</w:t>
      </w:r>
      <w:r w:rsidR="00A76ADB" w:rsidRPr="00624AE1">
        <w:rPr>
          <w:rFonts w:asciiTheme="majorHAnsi" w:hAnsiTheme="majorHAnsi"/>
        </w:rPr>
        <w:t xml:space="preserve"> </w:t>
      </w:r>
      <w:r w:rsidR="00D2378E">
        <w:rPr>
          <w:rFonts w:asciiTheme="majorHAnsi" w:hAnsiTheme="majorHAnsi"/>
        </w:rPr>
        <w:t>Appendix B includes resources on inquiry and research.</w:t>
      </w:r>
    </w:p>
    <w:p w:rsidR="00A76ADB" w:rsidRPr="00624AE1" w:rsidRDefault="00A76ADB" w:rsidP="00A76ADB">
      <w:r w:rsidRPr="00624AE1">
        <w:rPr>
          <w:rFonts w:asciiTheme="majorHAnsi" w:hAnsiTheme="majorHAnsi"/>
        </w:rPr>
        <w:t>In order to build a coherent</w:t>
      </w:r>
      <w:r w:rsidR="00002A6B">
        <w:rPr>
          <w:rFonts w:asciiTheme="majorHAnsi" w:hAnsiTheme="majorHAnsi"/>
        </w:rPr>
        <w:t>, sequential,</w:t>
      </w:r>
      <w:r w:rsidRPr="00624AE1">
        <w:rPr>
          <w:rFonts w:asciiTheme="majorHAnsi" w:hAnsiTheme="majorHAnsi"/>
        </w:rPr>
        <w:t xml:space="preserve"> and rigorous curriculum, teachers and administrators of elementary and middle school history and social science should collaborate to make decisions about topic sequences, instructional materials, inquiries, and assessments</w:t>
      </w:r>
      <w:r w:rsidR="00370A71" w:rsidRPr="00624AE1">
        <w:rPr>
          <w:rFonts w:asciiTheme="majorHAnsi" w:hAnsiTheme="majorHAnsi"/>
        </w:rPr>
        <w:t>.</w:t>
      </w:r>
    </w:p>
    <w:p w:rsidR="0084595D" w:rsidRPr="00A76ADB" w:rsidRDefault="00A76ADB" w:rsidP="00A76ADB">
      <w:pPr>
        <w:pStyle w:val="ListParagraph"/>
        <w:ind w:left="0"/>
        <w:rPr>
          <w:rFonts w:asciiTheme="majorHAnsi" w:hAnsiTheme="majorHAnsi"/>
        </w:rPr>
      </w:pPr>
      <w:r>
        <w:rPr>
          <w:rFonts w:asciiTheme="majorHAnsi" w:hAnsiTheme="majorHAnsi"/>
        </w:rPr>
        <w:t>.</w:t>
      </w:r>
    </w:p>
    <w:p w:rsidR="00F71466" w:rsidRDefault="00F71466"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jc w:val="center"/>
      </w:pPr>
      <w:r>
        <w:lastRenderedPageBreak/>
        <w:t>Pre-Kindergarten</w:t>
      </w:r>
    </w:p>
    <w:p w:rsidR="00F71466" w:rsidRPr="00B13C7F" w:rsidRDefault="00F71466"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pPr>
      <w:r>
        <w:t>Building a Foundation for Living, Learning, and Working Together</w:t>
      </w:r>
    </w:p>
    <w:tbl>
      <w:tblPr>
        <w:tblpPr w:leftFromText="180" w:rightFromText="180" w:vertAnchor="text" w:horzAnchor="margin" w:tblpXSpec="right" w:tblpY="1415"/>
        <w:tblW w:w="0" w:type="auto"/>
        <w:tblLook w:val="04A0" w:firstRow="1" w:lastRow="0" w:firstColumn="1" w:lastColumn="0" w:noHBand="0" w:noVBand="1"/>
      </w:tblPr>
      <w:tblGrid>
        <w:gridCol w:w="3258"/>
      </w:tblGrid>
      <w:tr w:rsidR="000F509A" w:rsidRPr="00666495" w:rsidTr="000F509A">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23859" w:rsidRPr="006F50F9" w:rsidRDefault="00D23859" w:rsidP="00562DD4">
            <w:pPr>
              <w:spacing w:after="0"/>
              <w:jc w:val="center"/>
              <w:rPr>
                <w:b/>
                <w:highlight w:val="yellow"/>
              </w:rPr>
            </w:pPr>
          </w:p>
          <w:p w:rsidR="00562DD4" w:rsidRPr="00036F8B" w:rsidRDefault="00252789" w:rsidP="00562DD4">
            <w:pPr>
              <w:spacing w:after="0"/>
              <w:jc w:val="center"/>
              <w:rPr>
                <w:rStyle w:val="Hyperlink"/>
                <w:b/>
                <w:color w:val="0000FF"/>
              </w:rPr>
            </w:pPr>
            <w:r w:rsidRPr="00036F8B">
              <w:rPr>
                <w:b/>
                <w:color w:val="0000FF"/>
              </w:rPr>
              <w:fldChar w:fldCharType="begin"/>
            </w:r>
            <w:r w:rsidR="0009786B" w:rsidRPr="00036F8B">
              <w:rPr>
                <w:b/>
                <w:color w:val="0000FF"/>
              </w:rPr>
              <w:instrText>HYPERLINK  \l "_Standards_for_History_1"</w:instrText>
            </w:r>
            <w:r w:rsidRPr="00036F8B">
              <w:rPr>
                <w:b/>
                <w:color w:val="0000FF"/>
              </w:rPr>
              <w:fldChar w:fldCharType="separate"/>
            </w:r>
            <w:r w:rsidR="00562DD4" w:rsidRPr="00036F8B">
              <w:rPr>
                <w:rStyle w:val="Hyperlink"/>
                <w:b/>
                <w:color w:val="0000FF"/>
              </w:rPr>
              <w:t>Standards for</w:t>
            </w:r>
          </w:p>
          <w:p w:rsidR="00562DD4" w:rsidRPr="006F50F9" w:rsidRDefault="00562DD4" w:rsidP="00562DD4">
            <w:pPr>
              <w:spacing w:after="0"/>
              <w:jc w:val="center"/>
              <w:rPr>
                <w:b/>
              </w:rPr>
            </w:pPr>
            <w:r w:rsidRPr="00036F8B">
              <w:rPr>
                <w:rStyle w:val="Hyperlink"/>
                <w:b/>
                <w:color w:val="0000FF"/>
              </w:rPr>
              <w:t>History and Social Science Practice, Pre-K-12*</w:t>
            </w:r>
            <w:r w:rsidR="00252789" w:rsidRPr="00036F8B">
              <w:rPr>
                <w:b/>
                <w:color w:val="0000FF"/>
              </w:rPr>
              <w:fldChar w:fldCharType="end"/>
            </w:r>
            <w:r w:rsidR="00624AE1" w:rsidRPr="00036F8B">
              <w:rPr>
                <w:rStyle w:val="FootnoteReference"/>
                <w:b/>
              </w:rPr>
              <w:footnoteReference w:id="16"/>
            </w:r>
          </w:p>
          <w:p w:rsidR="00562DD4" w:rsidRPr="006F50F9" w:rsidRDefault="00562DD4" w:rsidP="00562DD4">
            <w:pPr>
              <w:spacing w:after="0"/>
              <w:jc w:val="center"/>
              <w:rPr>
                <w:b/>
                <w:sz w:val="18"/>
                <w:szCs w:val="18"/>
              </w:rPr>
            </w:pPr>
          </w:p>
          <w:p w:rsidR="00562DD4" w:rsidRPr="00036F8B" w:rsidRDefault="00562DD4" w:rsidP="0012476F">
            <w:pPr>
              <w:numPr>
                <w:ilvl w:val="0"/>
                <w:numId w:val="85"/>
              </w:numPr>
              <w:spacing w:after="0"/>
              <w:ind w:left="360"/>
              <w:rPr>
                <w:bCs/>
              </w:rPr>
            </w:pPr>
            <w:r w:rsidRPr="00036F8B">
              <w:t>Demonstrate civic knowledge, skills, and dispositions</w:t>
            </w:r>
            <w:r w:rsidRPr="00036F8B">
              <w:rPr>
                <w:bCs/>
              </w:rPr>
              <w:t>.</w:t>
            </w:r>
          </w:p>
          <w:p w:rsidR="00562DD4" w:rsidRPr="00036F8B" w:rsidRDefault="00562DD4" w:rsidP="0012476F">
            <w:pPr>
              <w:numPr>
                <w:ilvl w:val="0"/>
                <w:numId w:val="85"/>
              </w:numPr>
              <w:spacing w:after="0"/>
              <w:ind w:left="360"/>
              <w:rPr>
                <w:bCs/>
              </w:rPr>
            </w:pPr>
            <w:r w:rsidRPr="00036F8B">
              <w:rPr>
                <w:bCs/>
              </w:rPr>
              <w:t>Develop focused questions or problem statements and conduct inquiries.</w:t>
            </w:r>
          </w:p>
          <w:p w:rsidR="00562DD4" w:rsidRPr="00036F8B" w:rsidRDefault="00562DD4" w:rsidP="0012476F">
            <w:pPr>
              <w:numPr>
                <w:ilvl w:val="0"/>
                <w:numId w:val="85"/>
              </w:numPr>
              <w:spacing w:after="0"/>
              <w:ind w:left="360"/>
              <w:rPr>
                <w:bCs/>
              </w:rPr>
            </w:pPr>
            <w:r w:rsidRPr="00036F8B">
              <w:rPr>
                <w:bCs/>
              </w:rPr>
              <w:t>Organize information and data from multiple primary and secondary sources.</w:t>
            </w:r>
          </w:p>
          <w:p w:rsidR="00562DD4" w:rsidRPr="00036F8B" w:rsidRDefault="00562DD4" w:rsidP="0012476F">
            <w:pPr>
              <w:numPr>
                <w:ilvl w:val="0"/>
                <w:numId w:val="85"/>
              </w:numPr>
              <w:spacing w:after="0"/>
              <w:ind w:left="360"/>
              <w:rPr>
                <w:bCs/>
              </w:rPr>
            </w:pPr>
            <w:r w:rsidRPr="00036F8B">
              <w:rPr>
                <w:bCs/>
              </w:rPr>
              <w:t>Analyze the purpose and point of view of each source; distinguish opinion from fact.</w:t>
            </w:r>
          </w:p>
          <w:p w:rsidR="00562DD4" w:rsidRPr="00036F8B" w:rsidRDefault="00562DD4" w:rsidP="0012476F">
            <w:pPr>
              <w:numPr>
                <w:ilvl w:val="0"/>
                <w:numId w:val="85"/>
              </w:numPr>
              <w:spacing w:after="0"/>
              <w:ind w:left="360"/>
              <w:rPr>
                <w:bCs/>
              </w:rPr>
            </w:pPr>
            <w:r w:rsidRPr="00036F8B">
              <w:rPr>
                <w:bCs/>
              </w:rPr>
              <w:t>Evaluate the credibility, accuracy, and relevance of each source.</w:t>
            </w:r>
          </w:p>
          <w:p w:rsidR="00562DD4" w:rsidRPr="00036F8B" w:rsidRDefault="00562DD4" w:rsidP="0012476F">
            <w:pPr>
              <w:numPr>
                <w:ilvl w:val="0"/>
                <w:numId w:val="85"/>
              </w:numPr>
              <w:spacing w:after="0"/>
              <w:ind w:left="360"/>
              <w:rPr>
                <w:bCs/>
              </w:rPr>
            </w:pPr>
            <w:r w:rsidRPr="00036F8B">
              <w:rPr>
                <w:bCs/>
              </w:rPr>
              <w:t xml:space="preserve">Argue or explain conclusions, using valid reasoning and evidence. </w:t>
            </w:r>
          </w:p>
          <w:p w:rsidR="00562DD4" w:rsidRPr="00036F8B" w:rsidRDefault="00562DD4" w:rsidP="0012476F">
            <w:pPr>
              <w:numPr>
                <w:ilvl w:val="0"/>
                <w:numId w:val="85"/>
              </w:numPr>
              <w:spacing w:after="0"/>
              <w:ind w:left="360"/>
              <w:rPr>
                <w:rFonts w:asciiTheme="majorHAnsi" w:hAnsiTheme="majorHAnsi"/>
                <w:bCs/>
              </w:rPr>
            </w:pPr>
            <w:r w:rsidRPr="00036F8B">
              <w:rPr>
                <w:bCs/>
              </w:rPr>
              <w:t>Determine next steps and take informed action, as appropriate.</w:t>
            </w:r>
          </w:p>
          <w:p w:rsidR="000F509A" w:rsidRPr="006F50F9" w:rsidRDefault="00562DD4" w:rsidP="00562DD4">
            <w:pPr>
              <w:ind w:left="90"/>
              <w:rPr>
                <w:bCs/>
              </w:rPr>
            </w:pPr>
            <w:r w:rsidRPr="00036F8B">
              <w:rPr>
                <w:bCs/>
                <w:sz w:val="16"/>
                <w:szCs w:val="16"/>
              </w:rPr>
              <w:t>* A statement on civic knowledge, skills, and dispositions adopted by the Massachusetts Board of Elementary and Secondary Education in 2016 is included in the larger explanation of the practices, at the</w:t>
            </w:r>
            <w:r w:rsidRPr="00036F8B">
              <w:rPr>
                <w:bCs/>
                <w:color w:val="FF0000"/>
                <w:sz w:val="16"/>
                <w:szCs w:val="16"/>
              </w:rPr>
              <w:t xml:space="preserve"> </w:t>
            </w:r>
            <w:hyperlink w:anchor="_Standards_for_History_1" w:history="1">
              <w:r w:rsidRPr="00036F8B">
                <w:rPr>
                  <w:rStyle w:val="Hyperlink"/>
                  <w:bCs/>
                  <w:sz w:val="16"/>
                  <w:szCs w:val="16"/>
                </w:rPr>
                <w:t>beginning of the Standards</w:t>
              </w:r>
            </w:hyperlink>
            <w:r w:rsidRPr="00036F8B">
              <w:rPr>
                <w:bCs/>
                <w:color w:val="FF0000"/>
                <w:sz w:val="16"/>
                <w:szCs w:val="16"/>
              </w:rPr>
              <w:t xml:space="preserve"> </w:t>
            </w:r>
            <w:r w:rsidRPr="00036F8B">
              <w:rPr>
                <w:bCs/>
                <w:sz w:val="16"/>
                <w:szCs w:val="16"/>
              </w:rPr>
              <w:t>section.</w:t>
            </w:r>
          </w:p>
        </w:tc>
      </w:tr>
    </w:tbl>
    <w:p w:rsidR="000F509A" w:rsidRPr="00431305" w:rsidRDefault="000F509A" w:rsidP="000F509A">
      <w:pPr>
        <w:spacing w:after="0"/>
        <w:rPr>
          <w:sz w:val="24"/>
          <w:szCs w:val="24"/>
        </w:rPr>
      </w:pPr>
    </w:p>
    <w:p w:rsidR="00A5025B" w:rsidRPr="000B0A0D" w:rsidRDefault="00B13C7F" w:rsidP="00A5025B">
      <w:pPr>
        <w:spacing w:after="0"/>
        <w:rPr>
          <w:rFonts w:eastAsia="Times New Roman" w:cs="Times New Roman"/>
          <w:sz w:val="24"/>
          <w:szCs w:val="24"/>
        </w:rPr>
      </w:pPr>
      <w:r w:rsidRPr="000B0A0D">
        <w:rPr>
          <w:sz w:val="24"/>
          <w:szCs w:val="24"/>
        </w:rPr>
        <w:t>Students are introduced to ideas from the four major fields of social studies:</w:t>
      </w:r>
      <w:r w:rsidR="000F509A" w:rsidRPr="000B0A0D">
        <w:rPr>
          <w:sz w:val="24"/>
          <w:szCs w:val="24"/>
        </w:rPr>
        <w:t xml:space="preserve"> </w:t>
      </w:r>
      <w:r w:rsidRPr="000B0A0D">
        <w:rPr>
          <w:b/>
          <w:sz w:val="24"/>
          <w:szCs w:val="24"/>
        </w:rPr>
        <w:t>civics</w:t>
      </w:r>
      <w:r w:rsidRPr="000B0A0D">
        <w:rPr>
          <w:sz w:val="24"/>
          <w:szCs w:val="24"/>
        </w:rPr>
        <w:t xml:space="preserve"> (respecting one another, cooperating, and obeying rules); </w:t>
      </w:r>
      <w:r w:rsidRPr="000B0A0D">
        <w:rPr>
          <w:b/>
          <w:sz w:val="24"/>
          <w:szCs w:val="24"/>
        </w:rPr>
        <w:t>geography</w:t>
      </w:r>
      <w:r w:rsidRPr="000B0A0D">
        <w:rPr>
          <w:sz w:val="24"/>
          <w:szCs w:val="24"/>
        </w:rPr>
        <w:t xml:space="preserve"> (understanding </w:t>
      </w:r>
      <w:r w:rsidR="00002A6B">
        <w:rPr>
          <w:sz w:val="24"/>
          <w:szCs w:val="24"/>
        </w:rPr>
        <w:t>locations of</w:t>
      </w:r>
      <w:r w:rsidRPr="000B0A0D">
        <w:rPr>
          <w:sz w:val="24"/>
          <w:szCs w:val="24"/>
        </w:rPr>
        <w:t xml:space="preserve"> places, people, and things)</w:t>
      </w:r>
      <w:r w:rsidR="000F509A" w:rsidRPr="000B0A0D">
        <w:rPr>
          <w:sz w:val="24"/>
          <w:szCs w:val="24"/>
        </w:rPr>
        <w:t xml:space="preserve">; </w:t>
      </w:r>
      <w:r w:rsidRPr="000B0A0D">
        <w:rPr>
          <w:b/>
          <w:sz w:val="24"/>
          <w:szCs w:val="24"/>
        </w:rPr>
        <w:t>history</w:t>
      </w:r>
      <w:r w:rsidRPr="000B0A0D">
        <w:rPr>
          <w:sz w:val="24"/>
          <w:szCs w:val="24"/>
        </w:rPr>
        <w:t xml:space="preserve"> (what happened in the past), and </w:t>
      </w:r>
      <w:r w:rsidR="000F509A" w:rsidRPr="000B0A0D">
        <w:rPr>
          <w:b/>
          <w:sz w:val="24"/>
          <w:szCs w:val="24"/>
        </w:rPr>
        <w:t>economics</w:t>
      </w:r>
      <w:r w:rsidR="000F509A" w:rsidRPr="000B0A0D">
        <w:rPr>
          <w:sz w:val="24"/>
          <w:szCs w:val="24"/>
        </w:rPr>
        <w:t xml:space="preserve"> (why people </w:t>
      </w:r>
      <w:r w:rsidR="002F40F0" w:rsidRPr="000B0A0D">
        <w:rPr>
          <w:sz w:val="24"/>
          <w:szCs w:val="24"/>
        </w:rPr>
        <w:t xml:space="preserve">create, </w:t>
      </w:r>
      <w:r w:rsidR="00624AE1" w:rsidRPr="000B0A0D">
        <w:rPr>
          <w:sz w:val="24"/>
          <w:szCs w:val="24"/>
        </w:rPr>
        <w:t>buy, sell, or trade</w:t>
      </w:r>
      <w:r w:rsidR="002F40F0" w:rsidRPr="000B0A0D">
        <w:rPr>
          <w:sz w:val="24"/>
          <w:szCs w:val="24"/>
        </w:rPr>
        <w:t xml:space="preserve"> goods and services</w:t>
      </w:r>
      <w:r w:rsidR="000F509A" w:rsidRPr="000B0A0D">
        <w:rPr>
          <w:sz w:val="24"/>
          <w:szCs w:val="24"/>
        </w:rPr>
        <w:t>)</w:t>
      </w:r>
      <w:r w:rsidR="002F40F0" w:rsidRPr="000B0A0D">
        <w:rPr>
          <w:sz w:val="24"/>
          <w:szCs w:val="24"/>
        </w:rPr>
        <w:t>.</w:t>
      </w:r>
      <w:r w:rsidR="000F509A" w:rsidRPr="000B0A0D">
        <w:rPr>
          <w:sz w:val="24"/>
          <w:szCs w:val="24"/>
        </w:rPr>
        <w:t xml:space="preserve"> They explor</w:t>
      </w:r>
      <w:r w:rsidR="00002A6B">
        <w:rPr>
          <w:sz w:val="24"/>
          <w:szCs w:val="24"/>
        </w:rPr>
        <w:t>e</w:t>
      </w:r>
      <w:r w:rsidR="000F509A" w:rsidRPr="000B0A0D">
        <w:rPr>
          <w:sz w:val="24"/>
          <w:szCs w:val="24"/>
        </w:rPr>
        <w:t xml:space="preserve"> guiding questions</w:t>
      </w:r>
      <w:r w:rsidR="00A5025B" w:rsidRPr="000B0A0D">
        <w:rPr>
          <w:sz w:val="24"/>
          <w:szCs w:val="24"/>
        </w:rPr>
        <w:t xml:space="preserve"> </w:t>
      </w:r>
      <w:r w:rsidR="000F509A" w:rsidRPr="000B0A0D">
        <w:rPr>
          <w:sz w:val="24"/>
          <w:szCs w:val="24"/>
        </w:rPr>
        <w:t xml:space="preserve">such as </w:t>
      </w:r>
      <w:r w:rsidR="000F509A" w:rsidRPr="000B0A0D">
        <w:rPr>
          <w:i/>
          <w:sz w:val="24"/>
          <w:szCs w:val="24"/>
        </w:rPr>
        <w:t>“Why are there rules?”</w:t>
      </w:r>
      <w:r w:rsidR="000F509A" w:rsidRPr="000B0A0D">
        <w:rPr>
          <w:rFonts w:eastAsia="Times New Roman" w:cs="Times New Roman"/>
          <w:sz w:val="24"/>
          <w:szCs w:val="24"/>
        </w:rPr>
        <w:t xml:space="preserve"> </w:t>
      </w:r>
      <w:r w:rsidR="004D640B" w:rsidRPr="000B0A0D">
        <w:rPr>
          <w:rFonts w:eastAsia="Times New Roman" w:cs="Times New Roman"/>
          <w:sz w:val="24"/>
          <w:szCs w:val="24"/>
        </w:rPr>
        <w:t xml:space="preserve">and </w:t>
      </w:r>
      <w:r w:rsidR="004D640B" w:rsidRPr="000B0A0D">
        <w:rPr>
          <w:rFonts w:eastAsia="Times New Roman" w:cs="Times New Roman"/>
          <w:i/>
          <w:sz w:val="24"/>
          <w:szCs w:val="24"/>
        </w:rPr>
        <w:t xml:space="preserve">“What is my own story?” </w:t>
      </w:r>
      <w:r w:rsidR="00A5025B" w:rsidRPr="000B0A0D">
        <w:rPr>
          <w:rFonts w:eastAsia="Times New Roman" w:cs="Times New Roman"/>
          <w:sz w:val="24"/>
          <w:szCs w:val="24"/>
        </w:rPr>
        <w:t xml:space="preserve">Each topic has a related </w:t>
      </w:r>
      <w:r w:rsidR="000F509A" w:rsidRPr="000B0A0D">
        <w:rPr>
          <w:rFonts w:eastAsia="Times New Roman" w:cs="Times New Roman"/>
          <w:sz w:val="24"/>
          <w:szCs w:val="24"/>
        </w:rPr>
        <w:t>supporting question</w:t>
      </w:r>
      <w:r w:rsidR="00A5025B" w:rsidRPr="000B0A0D">
        <w:rPr>
          <w:rFonts w:eastAsia="Times New Roman" w:cs="Times New Roman"/>
          <w:sz w:val="24"/>
          <w:szCs w:val="24"/>
        </w:rPr>
        <w:t xml:space="preserve">. </w:t>
      </w:r>
      <w:r w:rsidR="00A5025B" w:rsidRPr="000B0A0D">
        <w:rPr>
          <w:rFonts w:eastAsia="Times New Roman" w:cs="Times New Roman"/>
          <w:snapToGrid w:val="0"/>
          <w:sz w:val="24"/>
          <w:szCs w:val="24"/>
        </w:rPr>
        <w:t>These questions are included as generative examples to help teachers and students develop their own q</w:t>
      </w:r>
      <w:r w:rsidR="00A42137" w:rsidRPr="000B0A0D">
        <w:rPr>
          <w:rFonts w:eastAsia="Times New Roman" w:cs="Times New Roman"/>
          <w:snapToGrid w:val="0"/>
          <w:sz w:val="24"/>
          <w:szCs w:val="24"/>
        </w:rPr>
        <w:t xml:space="preserve">uestions </w:t>
      </w:r>
      <w:r w:rsidR="00A5025B" w:rsidRPr="000B0A0D">
        <w:rPr>
          <w:rFonts w:eastAsia="Times New Roman" w:cs="Times New Roman"/>
          <w:snapToGrid w:val="0"/>
          <w:sz w:val="24"/>
          <w:szCs w:val="24"/>
        </w:rPr>
        <w:t xml:space="preserve">suited to grade-level appropriate texts, learning, and play.  </w:t>
      </w:r>
    </w:p>
    <w:p w:rsidR="00B13C7F" w:rsidRPr="000B0A0D" w:rsidRDefault="00B13C7F" w:rsidP="000F509A">
      <w:pPr>
        <w:spacing w:after="0"/>
        <w:rPr>
          <w:sz w:val="24"/>
          <w:szCs w:val="24"/>
        </w:rPr>
      </w:pPr>
    </w:p>
    <w:p w:rsidR="004734EE" w:rsidRDefault="00B13C7F" w:rsidP="000F509A">
      <w:pPr>
        <w:spacing w:after="0" w:line="240" w:lineRule="auto"/>
        <w:rPr>
          <w:rFonts w:asciiTheme="majorHAnsi" w:eastAsia="Times New Roman" w:hAnsiTheme="majorHAnsi" w:cs="Times New Roman"/>
          <w:b/>
          <w:sz w:val="28"/>
          <w:szCs w:val="28"/>
        </w:rPr>
      </w:pPr>
      <w:r w:rsidRPr="000B0A0D">
        <w:rPr>
          <w:rFonts w:asciiTheme="majorHAnsi" w:eastAsia="Times New Roman" w:hAnsiTheme="majorHAnsi" w:cs="Times New Roman"/>
          <w:b/>
          <w:sz w:val="28"/>
          <w:szCs w:val="28"/>
        </w:rPr>
        <w:t>Pre-K History and Social Science Topics</w:t>
      </w:r>
    </w:p>
    <w:p w:rsidR="00B13C7F" w:rsidRPr="000B0A0D" w:rsidRDefault="00B13C7F" w:rsidP="000F509A">
      <w:pPr>
        <w:spacing w:after="0" w:line="240" w:lineRule="auto"/>
        <w:rPr>
          <w:rFonts w:asciiTheme="majorHAnsi" w:eastAsia="Times New Roman" w:hAnsiTheme="majorHAnsi" w:cs="Times New Roman"/>
          <w:b/>
          <w:sz w:val="28"/>
          <w:szCs w:val="28"/>
        </w:rPr>
      </w:pPr>
      <w:r w:rsidRPr="000B0A0D">
        <w:rPr>
          <w:rFonts w:asciiTheme="majorHAnsi" w:eastAsia="Times New Roman" w:hAnsiTheme="majorHAnsi" w:cs="Times New Roman"/>
          <w:b/>
          <w:sz w:val="28"/>
          <w:szCs w:val="28"/>
        </w:rPr>
        <w:t xml:space="preserve"> </w:t>
      </w:r>
    </w:p>
    <w:p w:rsidR="00B13C7F" w:rsidRPr="000B0A0D" w:rsidRDefault="001073C5" w:rsidP="00486922">
      <w:pPr>
        <w:pBdr>
          <w:top w:val="nil"/>
          <w:left w:val="nil"/>
          <w:bottom w:val="nil"/>
          <w:right w:val="nil"/>
          <w:between w:val="nil"/>
        </w:pBdr>
        <w:spacing w:after="0" w:line="240" w:lineRule="auto"/>
        <w:rPr>
          <w:rFonts w:asciiTheme="majorHAnsi" w:hAnsiTheme="majorHAnsi"/>
          <w:b/>
          <w:sz w:val="24"/>
          <w:szCs w:val="24"/>
        </w:rPr>
      </w:pPr>
      <w:r w:rsidRPr="000B0A0D">
        <w:rPr>
          <w:rFonts w:asciiTheme="majorHAnsi" w:hAnsiTheme="majorHAnsi"/>
          <w:b/>
          <w:sz w:val="24"/>
          <w:szCs w:val="24"/>
        </w:rPr>
        <w:t>Civics</w:t>
      </w:r>
      <w:r w:rsidR="004D640B" w:rsidRPr="000B0A0D">
        <w:rPr>
          <w:rFonts w:asciiTheme="majorHAnsi" w:hAnsiTheme="majorHAnsi"/>
          <w:b/>
          <w:sz w:val="24"/>
          <w:szCs w:val="24"/>
        </w:rPr>
        <w:t>: fairness, friendship, responsibility, and respect</w:t>
      </w:r>
      <w:r w:rsidR="00B13C7F" w:rsidRPr="000B0A0D">
        <w:rPr>
          <w:rFonts w:asciiTheme="majorHAnsi" w:hAnsiTheme="majorHAnsi"/>
          <w:b/>
          <w:sz w:val="24"/>
          <w:szCs w:val="24"/>
        </w:rPr>
        <w:t xml:space="preserve"> </w:t>
      </w:r>
    </w:p>
    <w:p w:rsidR="00B13C7F" w:rsidRPr="000B0A0D" w:rsidRDefault="00B13C7F" w:rsidP="00486922">
      <w:pPr>
        <w:pStyle w:val="ListParagraph"/>
        <w:spacing w:after="0" w:line="240" w:lineRule="auto"/>
        <w:rPr>
          <w:rFonts w:asciiTheme="majorHAnsi" w:hAnsiTheme="majorHAnsi"/>
          <w:b/>
          <w:sz w:val="18"/>
          <w:szCs w:val="18"/>
        </w:rPr>
      </w:pPr>
    </w:p>
    <w:p w:rsidR="00B13C7F" w:rsidRPr="000B0A0D" w:rsidRDefault="00B13C7F" w:rsidP="00486922">
      <w:pPr>
        <w:widowControl w:val="0"/>
        <w:spacing w:after="0" w:line="240" w:lineRule="auto"/>
        <w:rPr>
          <w:rFonts w:asciiTheme="majorHAnsi" w:eastAsia="Times New Roman" w:hAnsiTheme="majorHAnsi" w:cs="Times New Roman"/>
          <w:sz w:val="24"/>
          <w:szCs w:val="24"/>
        </w:rPr>
      </w:pPr>
      <w:r w:rsidRPr="000B0A0D">
        <w:rPr>
          <w:rFonts w:asciiTheme="majorHAnsi" w:eastAsia="Times New Roman" w:hAnsiTheme="majorHAnsi" w:cs="Times New Roman"/>
          <w:b/>
          <w:sz w:val="24"/>
          <w:szCs w:val="24"/>
        </w:rPr>
        <w:t>Geography</w:t>
      </w:r>
      <w:r w:rsidR="004734EE">
        <w:rPr>
          <w:rFonts w:asciiTheme="majorHAnsi" w:eastAsia="Times New Roman" w:hAnsiTheme="majorHAnsi" w:cs="Times New Roman"/>
          <w:b/>
          <w:sz w:val="24"/>
          <w:szCs w:val="24"/>
        </w:rPr>
        <w:t>: maps and places</w:t>
      </w:r>
      <w:r w:rsidRPr="000B0A0D">
        <w:rPr>
          <w:rFonts w:asciiTheme="majorHAnsi" w:eastAsia="Times New Roman" w:hAnsiTheme="majorHAnsi" w:cs="Times New Roman"/>
          <w:b/>
          <w:sz w:val="24"/>
          <w:szCs w:val="24"/>
        </w:rPr>
        <w:t xml:space="preserve"> </w:t>
      </w:r>
    </w:p>
    <w:p w:rsidR="00B13C7F" w:rsidRPr="000B0A0D" w:rsidRDefault="00B13C7F" w:rsidP="00486922">
      <w:pPr>
        <w:pStyle w:val="ListParagraph"/>
        <w:spacing w:after="0" w:line="240" w:lineRule="auto"/>
        <w:rPr>
          <w:rFonts w:asciiTheme="majorHAnsi" w:eastAsia="Times New Roman" w:hAnsiTheme="majorHAnsi" w:cs="Times New Roman"/>
          <w:sz w:val="24"/>
          <w:szCs w:val="24"/>
        </w:rPr>
      </w:pPr>
    </w:p>
    <w:p w:rsidR="00B13C7F" w:rsidRPr="000B0A0D" w:rsidRDefault="00B13C7F" w:rsidP="00486922">
      <w:pPr>
        <w:widowControl w:val="0"/>
        <w:spacing w:after="0" w:line="240" w:lineRule="auto"/>
        <w:rPr>
          <w:rFonts w:asciiTheme="majorHAnsi" w:eastAsia="Times New Roman" w:hAnsiTheme="majorHAnsi" w:cs="Times New Roman"/>
          <w:sz w:val="24"/>
          <w:szCs w:val="24"/>
        </w:rPr>
      </w:pPr>
      <w:r w:rsidRPr="000B0A0D">
        <w:rPr>
          <w:rFonts w:asciiTheme="majorHAnsi" w:eastAsia="Times New Roman" w:hAnsiTheme="majorHAnsi" w:cs="Times New Roman"/>
          <w:b/>
          <w:sz w:val="24"/>
          <w:szCs w:val="24"/>
        </w:rPr>
        <w:t>History</w:t>
      </w:r>
      <w:r w:rsidR="004734EE">
        <w:rPr>
          <w:rFonts w:asciiTheme="majorHAnsi" w:eastAsia="Times New Roman" w:hAnsiTheme="majorHAnsi" w:cs="Times New Roman"/>
          <w:b/>
          <w:sz w:val="24"/>
          <w:szCs w:val="24"/>
        </w:rPr>
        <w:t>:</w:t>
      </w:r>
      <w:r w:rsidRPr="000B0A0D">
        <w:rPr>
          <w:rFonts w:asciiTheme="majorHAnsi" w:eastAsia="Times New Roman" w:hAnsiTheme="majorHAnsi" w:cs="Times New Roman"/>
          <w:b/>
          <w:sz w:val="24"/>
          <w:szCs w:val="24"/>
        </w:rPr>
        <w:t xml:space="preserve"> personal experiences and memories</w:t>
      </w:r>
      <w:r w:rsidRPr="000B0A0D">
        <w:rPr>
          <w:rFonts w:asciiTheme="majorHAnsi" w:eastAsia="Times New Roman" w:hAnsiTheme="majorHAnsi" w:cs="Times New Roman"/>
          <w:sz w:val="24"/>
          <w:szCs w:val="24"/>
        </w:rPr>
        <w:t xml:space="preserve"> </w:t>
      </w:r>
    </w:p>
    <w:p w:rsidR="00B13C7F" w:rsidRPr="000B0A0D" w:rsidRDefault="00B13C7F" w:rsidP="00486922">
      <w:pPr>
        <w:pStyle w:val="ListParagraph"/>
        <w:spacing w:after="0" w:line="240" w:lineRule="auto"/>
        <w:rPr>
          <w:rFonts w:asciiTheme="majorHAnsi" w:eastAsia="Times New Roman" w:hAnsiTheme="majorHAnsi" w:cs="Times New Roman"/>
          <w:sz w:val="24"/>
          <w:szCs w:val="24"/>
        </w:rPr>
      </w:pPr>
    </w:p>
    <w:p w:rsidR="00B13C7F" w:rsidRPr="000B0A0D" w:rsidRDefault="00B13C7F" w:rsidP="00486922">
      <w:pPr>
        <w:widowControl w:val="0"/>
        <w:pBdr>
          <w:top w:val="nil"/>
          <w:left w:val="nil"/>
          <w:bottom w:val="nil"/>
          <w:right w:val="nil"/>
          <w:between w:val="nil"/>
        </w:pBdr>
        <w:spacing w:after="0" w:line="240" w:lineRule="auto"/>
        <w:rPr>
          <w:rFonts w:asciiTheme="majorHAnsi" w:eastAsia="Times New Roman" w:hAnsiTheme="majorHAnsi" w:cs="Times New Roman"/>
          <w:b/>
          <w:sz w:val="24"/>
          <w:szCs w:val="24"/>
        </w:rPr>
      </w:pPr>
      <w:r w:rsidRPr="000B0A0D">
        <w:rPr>
          <w:rFonts w:asciiTheme="majorHAnsi" w:eastAsia="Times New Roman" w:hAnsiTheme="majorHAnsi" w:cs="Times New Roman"/>
          <w:b/>
          <w:sz w:val="24"/>
          <w:szCs w:val="24"/>
        </w:rPr>
        <w:t>Economics</w:t>
      </w:r>
      <w:r w:rsidR="004734EE">
        <w:rPr>
          <w:rFonts w:asciiTheme="majorHAnsi" w:eastAsia="Times New Roman" w:hAnsiTheme="majorHAnsi" w:cs="Times New Roman"/>
          <w:b/>
          <w:sz w:val="24"/>
          <w:szCs w:val="24"/>
        </w:rPr>
        <w:t>: work and commerce</w:t>
      </w:r>
      <w:r w:rsidRPr="000B0A0D">
        <w:rPr>
          <w:rFonts w:asciiTheme="majorHAnsi" w:eastAsia="Times New Roman" w:hAnsiTheme="majorHAnsi" w:cs="Times New Roman"/>
          <w:b/>
          <w:sz w:val="24"/>
          <w:szCs w:val="24"/>
        </w:rPr>
        <w:t xml:space="preserve"> </w:t>
      </w:r>
    </w:p>
    <w:p w:rsidR="001073C5" w:rsidRPr="000B0A0D" w:rsidRDefault="001073C5" w:rsidP="00486922">
      <w:pPr>
        <w:pStyle w:val="Heading1"/>
        <w:spacing w:before="0" w:line="240" w:lineRule="auto"/>
        <w:rPr>
          <w:b w:val="0"/>
          <w:color w:val="auto"/>
          <w:sz w:val="22"/>
          <w:szCs w:val="22"/>
        </w:rPr>
      </w:pPr>
    </w:p>
    <w:p w:rsidR="00486922" w:rsidRPr="000B0A0D" w:rsidRDefault="00486922" w:rsidP="000F509A">
      <w:pPr>
        <w:spacing w:after="0" w:line="240" w:lineRule="auto"/>
        <w:rPr>
          <w:rFonts w:asciiTheme="majorHAnsi" w:eastAsia="Times New Roman" w:hAnsiTheme="majorHAnsi" w:cs="Times New Roman"/>
          <w:b/>
          <w:sz w:val="28"/>
          <w:szCs w:val="28"/>
        </w:rPr>
      </w:pPr>
      <w:r w:rsidRPr="000B0A0D">
        <w:rPr>
          <w:rFonts w:asciiTheme="majorHAnsi" w:eastAsia="Times New Roman" w:hAnsiTheme="majorHAnsi" w:cs="Times New Roman"/>
          <w:b/>
          <w:sz w:val="28"/>
          <w:szCs w:val="28"/>
        </w:rPr>
        <w:t>Literacy in History and Social Science</w:t>
      </w:r>
    </w:p>
    <w:p w:rsidR="00B13C7F" w:rsidRPr="000B0A0D" w:rsidRDefault="00B13C7F" w:rsidP="00B13C7F">
      <w:pPr>
        <w:pStyle w:val="Heading1"/>
        <w:spacing w:before="0"/>
        <w:rPr>
          <w:b w:val="0"/>
          <w:color w:val="auto"/>
          <w:sz w:val="22"/>
          <w:szCs w:val="22"/>
        </w:rPr>
      </w:pPr>
      <w:r w:rsidRPr="000B0A0D">
        <w:rPr>
          <w:b w:val="0"/>
          <w:color w:val="auto"/>
          <w:sz w:val="22"/>
          <w:szCs w:val="22"/>
        </w:rPr>
        <w:t>In studying these topics, students apply</w:t>
      </w:r>
      <w:r w:rsidRPr="004734EE">
        <w:rPr>
          <w:b w:val="0"/>
          <w:color w:val="auto"/>
          <w:sz w:val="22"/>
          <w:szCs w:val="22"/>
        </w:rPr>
        <w:t xml:space="preserve"> </w:t>
      </w:r>
      <w:hyperlink w:anchor="_Grades_PK-K_Literacy" w:history="1">
        <w:r w:rsidR="00F71466" w:rsidRPr="004A4751">
          <w:rPr>
            <w:rStyle w:val="Hyperlink"/>
            <w:b w:val="0"/>
            <w:sz w:val="22"/>
            <w:szCs w:val="22"/>
          </w:rPr>
          <w:t xml:space="preserve">pre-K to K </w:t>
        </w:r>
        <w:r w:rsidRPr="004A4751">
          <w:rPr>
            <w:rStyle w:val="Hyperlink"/>
            <w:b w:val="0"/>
            <w:sz w:val="22"/>
            <w:szCs w:val="22"/>
          </w:rPr>
          <w:t>reading, writing, and speaking and listening skills</w:t>
        </w:r>
      </w:hyperlink>
      <w:r w:rsidRPr="004734EE">
        <w:rPr>
          <w:b w:val="0"/>
          <w:color w:val="auto"/>
          <w:sz w:val="22"/>
          <w:szCs w:val="22"/>
        </w:rPr>
        <w:t xml:space="preserve">, </w:t>
      </w:r>
      <w:r w:rsidRPr="000B0A0D">
        <w:rPr>
          <w:b w:val="0"/>
          <w:color w:val="auto"/>
          <w:sz w:val="22"/>
          <w:szCs w:val="22"/>
        </w:rPr>
        <w:t>and learn vocabulary and concepts related to history and social science.</w:t>
      </w:r>
    </w:p>
    <w:p w:rsidR="00B13C7F" w:rsidRPr="000B0A0D" w:rsidRDefault="00B13C7F" w:rsidP="00B13C7F">
      <w:pPr>
        <w:spacing w:after="0"/>
      </w:pPr>
    </w:p>
    <w:p w:rsidR="00B13C7F" w:rsidRPr="000B0A0D" w:rsidRDefault="00B13C7F" w:rsidP="000F509A">
      <w:pPr>
        <w:spacing w:after="0" w:line="240" w:lineRule="auto"/>
        <w:rPr>
          <w:rFonts w:asciiTheme="majorHAnsi" w:hAnsiTheme="majorHAnsi"/>
          <w:b/>
          <w:sz w:val="28"/>
          <w:szCs w:val="28"/>
        </w:rPr>
      </w:pPr>
      <w:r w:rsidRPr="000B0A0D">
        <w:rPr>
          <w:rFonts w:asciiTheme="majorHAnsi" w:hAnsiTheme="majorHAnsi"/>
          <w:b/>
          <w:sz w:val="28"/>
          <w:szCs w:val="28"/>
        </w:rPr>
        <w:t>Looking Ahead: Connections to History and Social Science in Kindergarten</w:t>
      </w:r>
    </w:p>
    <w:p w:rsidR="00EF427C" w:rsidRPr="000B0A0D" w:rsidRDefault="00B13C7F" w:rsidP="001073C5">
      <w:pPr>
        <w:spacing w:after="0"/>
        <w:rPr>
          <w:rFonts w:asciiTheme="majorHAnsi" w:hAnsiTheme="majorHAnsi"/>
        </w:rPr>
      </w:pPr>
      <w:r w:rsidRPr="000B0A0D">
        <w:rPr>
          <w:rFonts w:asciiTheme="majorHAnsi" w:hAnsiTheme="majorHAnsi"/>
          <w:b/>
          <w:i/>
        </w:rPr>
        <w:t>In Kindergarten</w:t>
      </w:r>
      <w:r w:rsidRPr="000B0A0D">
        <w:rPr>
          <w:rFonts w:asciiTheme="majorHAnsi" w:hAnsiTheme="majorHAnsi"/>
        </w:rPr>
        <w:t>, students will learn about civics, history, geography, and economics in greater depth and breadth. They will explore classroom roles and responsibilities, the concepts of fairness and justice</w:t>
      </w:r>
      <w:r w:rsidR="00F37E40">
        <w:rPr>
          <w:rFonts w:asciiTheme="majorHAnsi" w:hAnsiTheme="majorHAnsi"/>
        </w:rPr>
        <w:t>,</w:t>
      </w:r>
      <w:r w:rsidRPr="000B0A0D">
        <w:rPr>
          <w:rFonts w:asciiTheme="majorHAnsi" w:hAnsiTheme="majorHAnsi"/>
        </w:rPr>
        <w:t xml:space="preserve"> and reasons for working, using money, and purchasing goods and services.</w:t>
      </w:r>
    </w:p>
    <w:p w:rsidR="00B13C7F" w:rsidRPr="00371C72" w:rsidRDefault="00EF427C" w:rsidP="00B13C7F">
      <w:pPr>
        <w:rPr>
          <w:b/>
          <w:sz w:val="28"/>
          <w:szCs w:val="28"/>
        </w:rPr>
      </w:pPr>
      <w:r>
        <w:rPr>
          <w:rFonts w:asciiTheme="majorHAnsi" w:hAnsiTheme="majorHAnsi"/>
          <w:color w:val="FF0000"/>
          <w:sz w:val="24"/>
          <w:szCs w:val="24"/>
        </w:rPr>
        <w:br w:type="page"/>
      </w:r>
      <w:r w:rsidR="00F71466">
        <w:rPr>
          <w:rFonts w:eastAsia="Times New Roman" w:cs="Times New Roman"/>
          <w:b/>
          <w:sz w:val="28"/>
          <w:szCs w:val="28"/>
        </w:rPr>
        <w:lastRenderedPageBreak/>
        <w:t xml:space="preserve">Pre-Kindergarten </w:t>
      </w:r>
      <w:r w:rsidR="00B13C7F" w:rsidRPr="00371C72">
        <w:rPr>
          <w:rFonts w:eastAsia="Times New Roman" w:cs="Times New Roman"/>
          <w:b/>
          <w:sz w:val="28"/>
          <w:szCs w:val="28"/>
        </w:rPr>
        <w:t>Content Standards</w:t>
      </w:r>
    </w:p>
    <w:p w:rsidR="004D640B" w:rsidRDefault="00B13C7F" w:rsidP="00B13C7F">
      <w:pPr>
        <w:spacing w:after="0" w:line="240" w:lineRule="auto"/>
        <w:rPr>
          <w:rFonts w:asciiTheme="majorHAnsi" w:hAnsiTheme="majorHAnsi"/>
          <w:b/>
        </w:rPr>
      </w:pPr>
      <w:r w:rsidRPr="00717577">
        <w:rPr>
          <w:rFonts w:asciiTheme="majorHAnsi" w:hAnsiTheme="majorHAnsi"/>
          <w:b/>
        </w:rPr>
        <w:t>Topic 1</w:t>
      </w:r>
      <w:r w:rsidR="00C378EE">
        <w:rPr>
          <w:rFonts w:asciiTheme="majorHAnsi" w:hAnsiTheme="majorHAnsi"/>
          <w:b/>
        </w:rPr>
        <w:t>.</w:t>
      </w:r>
      <w:r w:rsidRPr="00717577">
        <w:rPr>
          <w:rFonts w:asciiTheme="majorHAnsi" w:hAnsiTheme="majorHAnsi"/>
          <w:b/>
        </w:rPr>
        <w:t xml:space="preserve"> Civics</w:t>
      </w:r>
      <w:r w:rsidR="004D640B">
        <w:rPr>
          <w:rFonts w:asciiTheme="majorHAnsi" w:hAnsiTheme="majorHAnsi"/>
          <w:b/>
        </w:rPr>
        <w:t xml:space="preserve">: fairness, friendship, responsibility, and respect </w:t>
      </w:r>
    </w:p>
    <w:p w:rsidR="00B13C7F" w:rsidRPr="000B0A0D" w:rsidRDefault="00735411" w:rsidP="00B13C7F">
      <w:pPr>
        <w:spacing w:after="0" w:line="240" w:lineRule="auto"/>
        <w:rPr>
          <w:rFonts w:asciiTheme="majorHAnsi" w:hAnsiTheme="majorHAnsi"/>
          <w:b/>
        </w:rPr>
      </w:pPr>
      <w:r w:rsidRPr="000B0A0D">
        <w:rPr>
          <w:rFonts w:asciiTheme="majorHAnsi" w:hAnsiTheme="majorHAnsi"/>
        </w:rPr>
        <w:t>Supporting</w:t>
      </w:r>
      <w:r w:rsidR="007E6760" w:rsidRPr="000B0A0D">
        <w:rPr>
          <w:rFonts w:asciiTheme="majorHAnsi" w:hAnsiTheme="majorHAnsi"/>
        </w:rPr>
        <w:t xml:space="preserve"> Question:</w:t>
      </w:r>
      <w:r w:rsidR="007E6760" w:rsidRPr="000B0A0D">
        <w:rPr>
          <w:rFonts w:asciiTheme="majorHAnsi" w:hAnsiTheme="majorHAnsi"/>
          <w:b/>
        </w:rPr>
        <w:t xml:space="preserve"> </w:t>
      </w:r>
      <w:r w:rsidR="002D0B76" w:rsidRPr="000B0A0D">
        <w:rPr>
          <w:rFonts w:asciiTheme="majorHAnsi" w:hAnsiTheme="majorHAnsi"/>
          <w:i/>
        </w:rPr>
        <w:t>What are fair rules and why do we need them</w:t>
      </w:r>
      <w:r w:rsidR="004717ED" w:rsidRPr="000B0A0D">
        <w:rPr>
          <w:rFonts w:asciiTheme="majorHAnsi" w:hAnsiTheme="majorHAnsi"/>
          <w:i/>
        </w:rPr>
        <w:t>?</w:t>
      </w:r>
      <w:r w:rsidR="00B13C7F" w:rsidRPr="000B0A0D">
        <w:rPr>
          <w:rFonts w:asciiTheme="majorHAnsi" w:hAnsiTheme="majorHAnsi"/>
          <w:i/>
        </w:rPr>
        <w:t xml:space="preserve"> </w:t>
      </w:r>
    </w:p>
    <w:p w:rsidR="00B13C7F" w:rsidRPr="00B13C7F" w:rsidRDefault="00B13C7F" w:rsidP="002C2F68">
      <w:pPr>
        <w:pStyle w:val="TableParagraph"/>
        <w:numPr>
          <w:ilvl w:val="0"/>
          <w:numId w:val="7"/>
        </w:numPr>
        <w:tabs>
          <w:tab w:val="left" w:pos="5744"/>
          <w:tab w:val="left" w:pos="5984"/>
        </w:tabs>
        <w:spacing w:line="276" w:lineRule="auto"/>
        <w:ind w:right="588"/>
        <w:jc w:val="both"/>
        <w:rPr>
          <w:rFonts w:asciiTheme="majorHAnsi" w:eastAsia="Lucida Sans" w:hAnsiTheme="majorHAnsi" w:cs="Lucida Sans"/>
        </w:rPr>
      </w:pPr>
      <w:r w:rsidRPr="00B13C7F">
        <w:rPr>
          <w:rFonts w:asciiTheme="majorHAnsi" w:hAnsiTheme="majorHAnsi"/>
          <w:spacing w:val="-1"/>
        </w:rPr>
        <w:t xml:space="preserve">With prompting and support, </w:t>
      </w:r>
      <w:r w:rsidR="00AA0291">
        <w:rPr>
          <w:rFonts w:asciiTheme="majorHAnsi" w:hAnsiTheme="majorHAnsi"/>
          <w:spacing w:val="-1"/>
        </w:rPr>
        <w:t>give</w:t>
      </w:r>
      <w:r w:rsidRPr="00B13C7F">
        <w:rPr>
          <w:rFonts w:asciiTheme="majorHAnsi" w:hAnsiTheme="majorHAnsi"/>
          <w:spacing w:val="-1"/>
        </w:rPr>
        <w:t xml:space="preserve"> reasons for rules in the classroom and </w:t>
      </w:r>
      <w:r w:rsidR="00F2795B">
        <w:rPr>
          <w:rFonts w:asciiTheme="majorHAnsi" w:hAnsiTheme="majorHAnsi"/>
          <w:spacing w:val="-1"/>
        </w:rPr>
        <w:t xml:space="preserve">at </w:t>
      </w:r>
      <w:r w:rsidRPr="00B13C7F">
        <w:rPr>
          <w:rFonts w:asciiTheme="majorHAnsi" w:hAnsiTheme="majorHAnsi"/>
          <w:spacing w:val="-1"/>
        </w:rPr>
        <w:t>home.</w:t>
      </w:r>
    </w:p>
    <w:p w:rsidR="00B13C7F" w:rsidRPr="00B13C7F" w:rsidRDefault="00B13C7F" w:rsidP="002C2F68">
      <w:pPr>
        <w:pStyle w:val="TableParagraph"/>
        <w:numPr>
          <w:ilvl w:val="0"/>
          <w:numId w:val="7"/>
        </w:numPr>
        <w:tabs>
          <w:tab w:val="left" w:pos="5744"/>
          <w:tab w:val="left" w:pos="5984"/>
        </w:tabs>
        <w:spacing w:line="276" w:lineRule="auto"/>
        <w:ind w:right="588"/>
        <w:jc w:val="both"/>
        <w:rPr>
          <w:rFonts w:asciiTheme="majorHAnsi" w:eastAsia="Lucida Sans" w:hAnsiTheme="majorHAnsi" w:cs="Lucida Sans"/>
        </w:rPr>
      </w:pPr>
      <w:r w:rsidRPr="00B13C7F">
        <w:rPr>
          <w:rFonts w:asciiTheme="majorHAnsi" w:hAnsiTheme="majorHAnsi"/>
          <w:spacing w:val="-1"/>
        </w:rPr>
        <w:t xml:space="preserve">With prompting and support, </w:t>
      </w:r>
      <w:r w:rsidRPr="00B13C7F">
        <w:rPr>
          <w:rFonts w:asciiTheme="majorHAnsi" w:hAnsiTheme="majorHAnsi"/>
          <w:spacing w:val="-2"/>
        </w:rPr>
        <w:t xml:space="preserve">follow </w:t>
      </w:r>
      <w:r w:rsidR="00F2795B">
        <w:rPr>
          <w:rFonts w:asciiTheme="majorHAnsi" w:hAnsiTheme="majorHAnsi"/>
          <w:spacing w:val="-2"/>
        </w:rPr>
        <w:t xml:space="preserve">agreed-upon </w:t>
      </w:r>
      <w:r w:rsidRPr="00B13C7F">
        <w:rPr>
          <w:rFonts w:asciiTheme="majorHAnsi" w:hAnsiTheme="majorHAnsi"/>
        </w:rPr>
        <w:t>rules,</w:t>
      </w:r>
      <w:r w:rsidRPr="00B13C7F">
        <w:rPr>
          <w:rFonts w:asciiTheme="majorHAnsi" w:hAnsiTheme="majorHAnsi"/>
          <w:spacing w:val="-2"/>
        </w:rPr>
        <w:t xml:space="preserve"> </w:t>
      </w:r>
      <w:r w:rsidRPr="00B13C7F">
        <w:rPr>
          <w:rFonts w:asciiTheme="majorHAnsi" w:hAnsiTheme="majorHAnsi"/>
        </w:rPr>
        <w:t>limits,</w:t>
      </w:r>
      <w:r w:rsidRPr="00B13C7F">
        <w:rPr>
          <w:rFonts w:asciiTheme="majorHAnsi" w:hAnsiTheme="majorHAnsi"/>
          <w:spacing w:val="-2"/>
        </w:rPr>
        <w:t xml:space="preserve"> </w:t>
      </w:r>
      <w:r w:rsidRPr="00B13C7F">
        <w:rPr>
          <w:rFonts w:asciiTheme="majorHAnsi" w:hAnsiTheme="majorHAnsi"/>
        </w:rPr>
        <w:t>and</w:t>
      </w:r>
      <w:r w:rsidRPr="00B13C7F">
        <w:rPr>
          <w:rFonts w:asciiTheme="majorHAnsi" w:hAnsiTheme="majorHAnsi"/>
          <w:spacing w:val="53"/>
          <w:w w:val="103"/>
        </w:rPr>
        <w:t xml:space="preserve"> </w:t>
      </w:r>
      <w:r w:rsidRPr="00B13C7F">
        <w:rPr>
          <w:rFonts w:asciiTheme="majorHAnsi" w:hAnsiTheme="majorHAnsi"/>
          <w:spacing w:val="-1"/>
        </w:rPr>
        <w:t>expectations</w:t>
      </w:r>
      <w:r w:rsidR="00F2795B">
        <w:rPr>
          <w:rFonts w:asciiTheme="majorHAnsi" w:hAnsiTheme="majorHAnsi"/>
          <w:spacing w:val="-1"/>
        </w:rPr>
        <w:t>.</w:t>
      </w:r>
      <w:r w:rsidRPr="00B13C7F">
        <w:rPr>
          <w:rFonts w:asciiTheme="majorHAnsi" w:hAnsiTheme="majorHAnsi"/>
          <w:spacing w:val="33"/>
        </w:rPr>
        <w:t xml:space="preserve"> </w:t>
      </w:r>
    </w:p>
    <w:p w:rsidR="00B13C7F" w:rsidRPr="00397E44" w:rsidRDefault="00B13C7F" w:rsidP="00397E44">
      <w:pPr>
        <w:pStyle w:val="TableParagraph"/>
        <w:numPr>
          <w:ilvl w:val="0"/>
          <w:numId w:val="7"/>
        </w:numPr>
        <w:tabs>
          <w:tab w:val="left" w:pos="5744"/>
          <w:tab w:val="left" w:pos="5984"/>
        </w:tabs>
        <w:spacing w:line="276" w:lineRule="auto"/>
        <w:ind w:right="588"/>
        <w:rPr>
          <w:rFonts w:asciiTheme="majorHAnsi" w:eastAsia="Lucida Sans" w:hAnsiTheme="majorHAnsi" w:cs="Lucida Sans"/>
        </w:rPr>
      </w:pPr>
      <w:r w:rsidRPr="00B13C7F">
        <w:rPr>
          <w:rFonts w:asciiTheme="majorHAnsi" w:hAnsiTheme="majorHAnsi"/>
          <w:spacing w:val="-2"/>
        </w:rPr>
        <w:t>Show willingness to take</w:t>
      </w:r>
      <w:r w:rsidRPr="00B13C7F">
        <w:rPr>
          <w:rFonts w:asciiTheme="majorHAnsi" w:hAnsiTheme="majorHAnsi"/>
          <w:spacing w:val="3"/>
        </w:rPr>
        <w:t xml:space="preserve"> </w:t>
      </w:r>
      <w:r w:rsidRPr="00B13C7F">
        <w:rPr>
          <w:rFonts w:asciiTheme="majorHAnsi" w:hAnsiTheme="majorHAnsi"/>
        </w:rPr>
        <w:t>on</w:t>
      </w:r>
      <w:r w:rsidRPr="00B13C7F">
        <w:rPr>
          <w:rFonts w:asciiTheme="majorHAnsi" w:hAnsiTheme="majorHAnsi"/>
          <w:spacing w:val="2"/>
        </w:rPr>
        <w:t xml:space="preserve"> </w:t>
      </w:r>
      <w:r w:rsidRPr="00B13C7F">
        <w:rPr>
          <w:rFonts w:asciiTheme="majorHAnsi" w:hAnsiTheme="majorHAnsi"/>
          <w:spacing w:val="-1"/>
        </w:rPr>
        <w:t>responsibilities</w:t>
      </w:r>
      <w:r w:rsidRPr="00B13C7F">
        <w:rPr>
          <w:rFonts w:asciiTheme="majorHAnsi" w:hAnsiTheme="majorHAnsi"/>
          <w:spacing w:val="10"/>
        </w:rPr>
        <w:t xml:space="preserve"> </w:t>
      </w:r>
      <w:r w:rsidRPr="00B13C7F">
        <w:rPr>
          <w:rFonts w:asciiTheme="majorHAnsi" w:hAnsiTheme="majorHAnsi"/>
          <w:spacing w:val="-2"/>
        </w:rPr>
        <w:t>(e</w:t>
      </w:r>
      <w:r w:rsidRPr="00B13C7F">
        <w:rPr>
          <w:rFonts w:asciiTheme="majorHAnsi" w:hAnsiTheme="majorHAnsi"/>
          <w:spacing w:val="-3"/>
        </w:rPr>
        <w:t>.g.,</w:t>
      </w:r>
      <w:r w:rsidRPr="00B13C7F">
        <w:rPr>
          <w:rFonts w:asciiTheme="majorHAnsi" w:hAnsiTheme="majorHAnsi"/>
          <w:spacing w:val="9"/>
        </w:rPr>
        <w:t xml:space="preserve"> </w:t>
      </w:r>
      <w:r w:rsidRPr="00B13C7F">
        <w:rPr>
          <w:rFonts w:asciiTheme="majorHAnsi" w:hAnsiTheme="majorHAnsi"/>
          <w:spacing w:val="-1"/>
        </w:rPr>
        <w:t>being a helper or a leader).</w:t>
      </w:r>
      <w:r w:rsidRPr="00B13C7F">
        <w:rPr>
          <w:rFonts w:asciiTheme="majorHAnsi" w:hAnsiTheme="majorHAnsi"/>
        </w:rPr>
        <w:t xml:space="preserve"> </w:t>
      </w:r>
      <w:r w:rsidRPr="00397E44">
        <w:rPr>
          <w:rFonts w:asciiTheme="majorHAnsi" w:hAnsiTheme="majorHAnsi"/>
          <w:i/>
        </w:rPr>
        <w:t>.</w:t>
      </w:r>
    </w:p>
    <w:p w:rsidR="00B13C7F" w:rsidRPr="00C522BD" w:rsidRDefault="00B13C7F" w:rsidP="002C2F68">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 xml:space="preserve">With prompting and support, </w:t>
      </w:r>
      <w:r w:rsidR="00D57FA5">
        <w:rPr>
          <w:rFonts w:asciiTheme="majorHAnsi" w:hAnsiTheme="majorHAnsi"/>
        </w:rPr>
        <w:t>ask and answer questions about</w:t>
      </w:r>
      <w:r w:rsidRPr="00C522BD">
        <w:rPr>
          <w:rFonts w:asciiTheme="majorHAnsi" w:hAnsiTheme="majorHAnsi"/>
        </w:rPr>
        <w:t xml:space="preserve"> literature and informational </w:t>
      </w:r>
      <w:r w:rsidR="00D57FA5">
        <w:rPr>
          <w:rFonts w:asciiTheme="majorHAnsi" w:hAnsiTheme="majorHAnsi"/>
        </w:rPr>
        <w:t xml:space="preserve">social studies </w:t>
      </w:r>
      <w:r w:rsidRPr="00C522BD">
        <w:rPr>
          <w:rFonts w:asciiTheme="majorHAnsi" w:hAnsiTheme="majorHAnsi"/>
        </w:rPr>
        <w:t>texts read aloud</w:t>
      </w:r>
      <w:r w:rsidR="00D57FA5">
        <w:rPr>
          <w:rFonts w:asciiTheme="majorHAnsi" w:hAnsiTheme="majorHAnsi"/>
        </w:rPr>
        <w:t xml:space="preserve">, and </w:t>
      </w:r>
      <w:r w:rsidR="00FF2062">
        <w:rPr>
          <w:rFonts w:asciiTheme="majorHAnsi" w:hAnsiTheme="majorHAnsi"/>
        </w:rPr>
        <w:t xml:space="preserve">act out or </w:t>
      </w:r>
      <w:r w:rsidR="00D57FA5">
        <w:rPr>
          <w:rFonts w:asciiTheme="majorHAnsi" w:hAnsiTheme="majorHAnsi"/>
        </w:rPr>
        <w:t>give examples</w:t>
      </w:r>
      <w:r w:rsidRPr="00C522BD">
        <w:rPr>
          <w:rFonts w:asciiTheme="majorHAnsi" w:hAnsiTheme="majorHAnsi"/>
        </w:rPr>
        <w:t xml:space="preserve"> of characters who show fairness, </w:t>
      </w:r>
      <w:r>
        <w:rPr>
          <w:rFonts w:asciiTheme="majorHAnsi" w:hAnsiTheme="majorHAnsi"/>
        </w:rPr>
        <w:t xml:space="preserve">friendship, </w:t>
      </w:r>
      <w:r w:rsidR="00581232">
        <w:rPr>
          <w:rFonts w:asciiTheme="majorHAnsi" w:hAnsiTheme="majorHAnsi"/>
        </w:rPr>
        <w:t xml:space="preserve">kindness, </w:t>
      </w:r>
      <w:r w:rsidRPr="00C522BD">
        <w:rPr>
          <w:rFonts w:asciiTheme="majorHAnsi" w:hAnsiTheme="majorHAnsi"/>
        </w:rPr>
        <w:t xml:space="preserve">responsibility, </w:t>
      </w:r>
      <w:r>
        <w:rPr>
          <w:rFonts w:asciiTheme="majorHAnsi" w:hAnsiTheme="majorHAnsi"/>
        </w:rPr>
        <w:t>and respect for one another</w:t>
      </w:r>
      <w:r w:rsidRPr="00C522BD">
        <w:rPr>
          <w:rFonts w:asciiTheme="majorHAnsi" w:hAnsiTheme="majorHAnsi"/>
        </w:rPr>
        <w:t>.</w:t>
      </w:r>
    </w:p>
    <w:p w:rsidR="00FF2062" w:rsidRDefault="00B13C7F" w:rsidP="00F37E40">
      <w:pPr>
        <w:spacing w:after="0"/>
        <w:ind w:left="1530"/>
      </w:pPr>
      <w:r w:rsidRPr="00397E44">
        <w:rPr>
          <w:rFonts w:asciiTheme="majorHAnsi" w:hAnsiTheme="majorHAnsi"/>
        </w:rPr>
        <w:t xml:space="preserve">Clarification Statement: </w:t>
      </w:r>
      <w:r w:rsidRPr="00397E44">
        <w:rPr>
          <w:rFonts w:asciiTheme="majorHAnsi" w:hAnsiTheme="majorHAnsi"/>
          <w:i/>
        </w:rPr>
        <w:t>Students should be exposed to a variety of picture books that demonstrate how people respect one another and work well together.</w:t>
      </w:r>
      <w:r w:rsidR="00FF2062" w:rsidRPr="00397E44">
        <w:rPr>
          <w:rFonts w:asciiTheme="majorHAnsi" w:hAnsiTheme="majorHAnsi"/>
          <w:i/>
        </w:rPr>
        <w:t xml:space="preserve"> Note that the </w:t>
      </w:r>
      <w:r w:rsidR="004734EE">
        <w:rPr>
          <w:rFonts w:asciiTheme="majorHAnsi" w:hAnsiTheme="majorHAnsi"/>
          <w:i/>
        </w:rPr>
        <w:t>p</w:t>
      </w:r>
      <w:r w:rsidR="00FF2062" w:rsidRPr="00397E44">
        <w:rPr>
          <w:rFonts w:asciiTheme="majorHAnsi" w:hAnsiTheme="majorHAnsi"/>
          <w:i/>
        </w:rPr>
        <w:t>re-</w:t>
      </w:r>
      <w:r w:rsidR="004734EE">
        <w:rPr>
          <w:rFonts w:asciiTheme="majorHAnsi" w:hAnsiTheme="majorHAnsi"/>
          <w:i/>
        </w:rPr>
        <w:t>k</w:t>
      </w:r>
      <w:r w:rsidR="00FF2062" w:rsidRPr="00397E44">
        <w:rPr>
          <w:rFonts w:asciiTheme="majorHAnsi" w:hAnsiTheme="majorHAnsi"/>
          <w:i/>
        </w:rPr>
        <w:t xml:space="preserve"> standards for reading </w:t>
      </w:r>
      <w:r w:rsidR="00C067F1" w:rsidRPr="00397E44">
        <w:rPr>
          <w:rFonts w:asciiTheme="majorHAnsi" w:hAnsiTheme="majorHAnsi"/>
          <w:i/>
        </w:rPr>
        <w:t xml:space="preserve">in the </w:t>
      </w:r>
      <w:hyperlink r:id="rId24" w:history="1">
        <w:r w:rsidR="00C067F1" w:rsidRPr="00A1178C">
          <w:rPr>
            <w:rStyle w:val="Hyperlink"/>
            <w:rFonts w:asciiTheme="majorHAnsi" w:hAnsiTheme="majorHAnsi"/>
            <w:i/>
          </w:rPr>
          <w:t>Massachusetts English Language Arts and Literacy Framework</w:t>
        </w:r>
      </w:hyperlink>
      <w:r w:rsidR="00C067F1" w:rsidRPr="00397E44">
        <w:rPr>
          <w:rFonts w:asciiTheme="majorHAnsi" w:hAnsiTheme="majorHAnsi"/>
          <w:i/>
        </w:rPr>
        <w:t xml:space="preserve"> </w:t>
      </w:r>
      <w:r w:rsidR="00FF2062" w:rsidRPr="00397E44">
        <w:rPr>
          <w:rFonts w:asciiTheme="majorHAnsi" w:hAnsiTheme="majorHAnsi"/>
          <w:i/>
        </w:rPr>
        <w:t>also ask that students ask and answer questions about books or act out parts to show understanding.</w:t>
      </w:r>
      <w:r w:rsidR="00BA4BA6" w:rsidRPr="00397E44">
        <w:rPr>
          <w:rFonts w:asciiTheme="majorHAnsi" w:hAnsiTheme="majorHAnsi"/>
          <w:i/>
        </w:rPr>
        <w:t xml:space="preserve"> </w:t>
      </w:r>
      <w:r w:rsidR="00397E44" w:rsidRPr="00397E44">
        <w:rPr>
          <w:rFonts w:asciiTheme="majorHAnsi" w:hAnsiTheme="majorHAnsi"/>
          <w:i/>
        </w:rPr>
        <w:t xml:space="preserve">Standards 1-4 reflect </w:t>
      </w:r>
      <w:r w:rsidR="004734EE">
        <w:rPr>
          <w:rFonts w:asciiTheme="majorHAnsi" w:hAnsiTheme="majorHAnsi"/>
          <w:i/>
        </w:rPr>
        <w:t>s</w:t>
      </w:r>
      <w:r w:rsidR="00397E44" w:rsidRPr="00397E44">
        <w:rPr>
          <w:rFonts w:asciiTheme="majorHAnsi" w:hAnsiTheme="majorHAnsi"/>
          <w:i/>
        </w:rPr>
        <w:t>tandards 5, 6,</w:t>
      </w:r>
      <w:r w:rsidR="00397E44">
        <w:rPr>
          <w:rFonts w:asciiTheme="majorHAnsi" w:hAnsiTheme="majorHAnsi"/>
          <w:i/>
        </w:rPr>
        <w:t xml:space="preserve"> </w:t>
      </w:r>
      <w:r w:rsidR="00397E44" w:rsidRPr="00397E44">
        <w:rPr>
          <w:rFonts w:asciiTheme="majorHAnsi" w:hAnsiTheme="majorHAnsi"/>
          <w:i/>
        </w:rPr>
        <w:t>and 11 of the</w:t>
      </w:r>
      <w:r w:rsidR="00397E44" w:rsidRPr="00F2795B">
        <w:rPr>
          <w:rFonts w:asciiTheme="majorHAnsi" w:hAnsiTheme="majorHAnsi"/>
          <w:i/>
          <w:color w:val="FF0000"/>
        </w:rPr>
        <w:t xml:space="preserve"> </w:t>
      </w:r>
      <w:hyperlink r:id="rId25" w:history="1">
        <w:r w:rsidR="00F37E40" w:rsidRPr="00F37E40">
          <w:rPr>
            <w:rStyle w:val="Hyperlink"/>
            <w:rFonts w:asciiTheme="majorHAnsi" w:hAnsiTheme="majorHAnsi"/>
            <w:i/>
          </w:rPr>
          <w:t>Massachusetts Standards for Preschool and Kindergarten Social and Emotional Learning</w:t>
        </w:r>
        <w:r w:rsidR="00F37E40" w:rsidRPr="00F37E40">
          <w:rPr>
            <w:rStyle w:val="Hyperlink"/>
          </w:rPr>
          <w:t xml:space="preserve"> </w:t>
        </w:r>
        <w:r w:rsidR="00F37E40" w:rsidRPr="00F37E40">
          <w:rPr>
            <w:rStyle w:val="Hyperlink"/>
            <w:rFonts w:asciiTheme="majorHAnsi" w:hAnsiTheme="majorHAnsi"/>
            <w:i/>
          </w:rPr>
          <w:t>and Approaches to Play and Learning</w:t>
        </w:r>
      </w:hyperlink>
      <w:r w:rsidR="006F50F9">
        <w:t>.</w:t>
      </w:r>
    </w:p>
    <w:p w:rsidR="004734EE" w:rsidRPr="006F50F9" w:rsidRDefault="004734EE" w:rsidP="00F37E40">
      <w:pPr>
        <w:spacing w:after="0"/>
        <w:ind w:left="1530"/>
        <w:rPr>
          <w:rFonts w:asciiTheme="majorHAnsi" w:hAnsiTheme="majorHAnsi"/>
          <w:i/>
        </w:rPr>
      </w:pPr>
    </w:p>
    <w:p w:rsidR="00B13C7F" w:rsidRDefault="00B13C7F" w:rsidP="00B13C7F">
      <w:pPr>
        <w:pStyle w:val="Normal1"/>
        <w:spacing w:line="240" w:lineRule="auto"/>
        <w:rPr>
          <w:rFonts w:asciiTheme="majorHAnsi" w:eastAsia="Times New Roman" w:hAnsiTheme="majorHAnsi" w:cs="Times New Roman"/>
          <w:b/>
        </w:rPr>
      </w:pPr>
      <w:r w:rsidRPr="008B7533">
        <w:rPr>
          <w:rFonts w:asciiTheme="majorHAnsi" w:eastAsia="Times New Roman" w:hAnsiTheme="majorHAnsi" w:cs="Times New Roman"/>
          <w:b/>
        </w:rPr>
        <w:t xml:space="preserve">Topic </w:t>
      </w:r>
      <w:r>
        <w:rPr>
          <w:rFonts w:asciiTheme="majorHAnsi" w:eastAsia="Times New Roman" w:hAnsiTheme="majorHAnsi" w:cs="Times New Roman"/>
          <w:b/>
        </w:rPr>
        <w:t>2</w:t>
      </w:r>
      <w:r w:rsidR="00C378EE">
        <w:rPr>
          <w:rFonts w:asciiTheme="majorHAnsi" w:eastAsia="Times New Roman" w:hAnsiTheme="majorHAnsi" w:cs="Times New Roman"/>
          <w:b/>
        </w:rPr>
        <w:t>.</w:t>
      </w:r>
      <w:r w:rsidRPr="008B7533">
        <w:rPr>
          <w:rFonts w:asciiTheme="majorHAnsi" w:eastAsia="Times New Roman" w:hAnsiTheme="majorHAnsi" w:cs="Times New Roman"/>
          <w:b/>
        </w:rPr>
        <w:t xml:space="preserve"> </w:t>
      </w:r>
      <w:r>
        <w:rPr>
          <w:rFonts w:asciiTheme="majorHAnsi" w:eastAsia="Times New Roman" w:hAnsiTheme="majorHAnsi" w:cs="Times New Roman"/>
          <w:b/>
        </w:rPr>
        <w:t>Geography</w:t>
      </w:r>
      <w:r w:rsidR="004734EE">
        <w:rPr>
          <w:rFonts w:asciiTheme="majorHAnsi" w:eastAsia="Times New Roman" w:hAnsiTheme="majorHAnsi" w:cs="Times New Roman"/>
          <w:b/>
        </w:rPr>
        <w:t>: maps and places</w:t>
      </w:r>
    </w:p>
    <w:p w:rsidR="004717ED" w:rsidRPr="006F50F9" w:rsidRDefault="00735411" w:rsidP="00D23859">
      <w:pPr>
        <w:pStyle w:val="Normal1"/>
        <w:spacing w:line="240" w:lineRule="auto"/>
        <w:rPr>
          <w:rFonts w:asciiTheme="majorHAnsi" w:eastAsia="Times New Roman" w:hAnsiTheme="majorHAnsi" w:cs="Times New Roman"/>
          <w:i/>
          <w:color w:val="auto"/>
        </w:rPr>
      </w:pPr>
      <w:r w:rsidRPr="00397E44">
        <w:rPr>
          <w:rFonts w:asciiTheme="majorHAnsi" w:hAnsiTheme="majorHAnsi"/>
        </w:rPr>
        <w:t>Supporting</w:t>
      </w:r>
      <w:r w:rsidR="006B62D2" w:rsidRPr="00397E44">
        <w:rPr>
          <w:rFonts w:asciiTheme="majorHAnsi" w:hAnsiTheme="majorHAnsi"/>
        </w:rPr>
        <w:t xml:space="preserve"> Question:</w:t>
      </w:r>
      <w:r w:rsidR="006B62D2" w:rsidRPr="00397E44">
        <w:rPr>
          <w:rFonts w:asciiTheme="majorHAnsi" w:hAnsiTheme="majorHAnsi"/>
          <w:b/>
        </w:rPr>
        <w:t xml:space="preserve"> </w:t>
      </w:r>
      <w:r w:rsidR="00A124A6" w:rsidRPr="00397E44">
        <w:rPr>
          <w:rFonts w:asciiTheme="majorHAnsi" w:eastAsia="Times New Roman" w:hAnsiTheme="majorHAnsi" w:cs="Times New Roman"/>
          <w:i/>
          <w:color w:val="auto"/>
        </w:rPr>
        <w:t>How can</w:t>
      </w:r>
      <w:r w:rsidR="004717ED" w:rsidRPr="00397E44">
        <w:rPr>
          <w:rFonts w:asciiTheme="majorHAnsi" w:eastAsia="Times New Roman" w:hAnsiTheme="majorHAnsi" w:cs="Times New Roman"/>
          <w:i/>
          <w:color w:val="auto"/>
        </w:rPr>
        <w:t xml:space="preserve"> people </w:t>
      </w:r>
      <w:r w:rsidR="00A833D8" w:rsidRPr="00397E44">
        <w:rPr>
          <w:rFonts w:asciiTheme="majorHAnsi" w:eastAsia="Times New Roman" w:hAnsiTheme="majorHAnsi" w:cs="Times New Roman"/>
          <w:i/>
          <w:color w:val="auto"/>
        </w:rPr>
        <w:t>show or tell</w:t>
      </w:r>
      <w:r w:rsidR="004717ED" w:rsidRPr="00397E44">
        <w:rPr>
          <w:rFonts w:asciiTheme="majorHAnsi" w:eastAsia="Times New Roman" w:hAnsiTheme="majorHAnsi" w:cs="Times New Roman"/>
          <w:i/>
          <w:color w:val="auto"/>
        </w:rPr>
        <w:t xml:space="preserve"> </w:t>
      </w:r>
      <w:r w:rsidR="00397E44" w:rsidRPr="00397E44">
        <w:rPr>
          <w:rFonts w:asciiTheme="majorHAnsi" w:eastAsia="Times New Roman" w:hAnsiTheme="majorHAnsi" w:cs="Times New Roman"/>
          <w:i/>
          <w:color w:val="auto"/>
        </w:rPr>
        <w:t xml:space="preserve">others </w:t>
      </w:r>
      <w:r w:rsidR="004717ED" w:rsidRPr="00397E44">
        <w:rPr>
          <w:rFonts w:asciiTheme="majorHAnsi" w:eastAsia="Times New Roman" w:hAnsiTheme="majorHAnsi" w:cs="Times New Roman"/>
          <w:i/>
          <w:color w:val="auto"/>
        </w:rPr>
        <w:t xml:space="preserve">where they </w:t>
      </w:r>
      <w:r w:rsidR="00A833D8" w:rsidRPr="00397E44">
        <w:rPr>
          <w:rFonts w:asciiTheme="majorHAnsi" w:eastAsia="Times New Roman" w:hAnsiTheme="majorHAnsi" w:cs="Times New Roman"/>
          <w:i/>
          <w:color w:val="auto"/>
        </w:rPr>
        <w:t>live or go to school</w:t>
      </w:r>
      <w:r w:rsidR="004717ED" w:rsidRPr="00397E44">
        <w:rPr>
          <w:rFonts w:asciiTheme="majorHAnsi" w:eastAsia="Times New Roman" w:hAnsiTheme="majorHAnsi" w:cs="Times New Roman"/>
          <w:i/>
          <w:color w:val="auto"/>
        </w:rPr>
        <w:t>?</w:t>
      </w:r>
    </w:p>
    <w:p w:rsidR="00B13C7F" w:rsidRPr="004B1374" w:rsidRDefault="00B13C7F" w:rsidP="002C2F68">
      <w:pPr>
        <w:pStyle w:val="ListParagraph"/>
        <w:widowControl w:val="0"/>
        <w:numPr>
          <w:ilvl w:val="0"/>
          <w:numId w:val="7"/>
        </w:numPr>
        <w:pBdr>
          <w:top w:val="nil"/>
          <w:left w:val="nil"/>
          <w:bottom w:val="nil"/>
          <w:right w:val="nil"/>
          <w:between w:val="nil"/>
        </w:pBdr>
        <w:spacing w:after="0"/>
      </w:pPr>
      <w:r>
        <w:rPr>
          <w:rFonts w:asciiTheme="majorHAnsi" w:eastAsia="Times New Roman" w:hAnsiTheme="majorHAnsi" w:cs="Times New Roman"/>
        </w:rPr>
        <w:t>With prompting and support, describe location of people, animals, objects</w:t>
      </w:r>
      <w:r w:rsidR="004369F6">
        <w:rPr>
          <w:rFonts w:asciiTheme="majorHAnsi" w:eastAsia="Times New Roman" w:hAnsiTheme="majorHAnsi" w:cs="Times New Roman"/>
        </w:rPr>
        <w:t>,</w:t>
      </w:r>
      <w:r>
        <w:rPr>
          <w:rFonts w:asciiTheme="majorHAnsi" w:eastAsia="Times New Roman" w:hAnsiTheme="majorHAnsi" w:cs="Times New Roman"/>
        </w:rPr>
        <w:t xml:space="preserve"> and places</w:t>
      </w:r>
      <w:r w:rsidR="00397E44">
        <w:rPr>
          <w:rFonts w:asciiTheme="majorHAnsi" w:eastAsia="Times New Roman" w:hAnsiTheme="majorHAnsi" w:cs="Times New Roman"/>
        </w:rPr>
        <w:t>,</w:t>
      </w:r>
      <w:r>
        <w:rPr>
          <w:rFonts w:asciiTheme="majorHAnsi" w:eastAsia="Times New Roman" w:hAnsiTheme="majorHAnsi" w:cs="Times New Roman"/>
        </w:rPr>
        <w:t xml:space="preserve"> using words and phrases such as </w:t>
      </w:r>
      <w:r w:rsidRPr="003874B6">
        <w:rPr>
          <w:rFonts w:asciiTheme="majorHAnsi" w:eastAsia="Times New Roman" w:hAnsiTheme="majorHAnsi" w:cs="Times New Roman"/>
          <w:i/>
        </w:rPr>
        <w:t xml:space="preserve">up, down, </w:t>
      </w:r>
      <w:r w:rsidR="004369F6">
        <w:rPr>
          <w:rFonts w:asciiTheme="majorHAnsi" w:eastAsia="Times New Roman" w:hAnsiTheme="majorHAnsi" w:cs="Times New Roman"/>
          <w:i/>
        </w:rPr>
        <w:t>on, off, close, far away, beside, inside, next to</w:t>
      </w:r>
      <w:r w:rsidR="004734EE">
        <w:rPr>
          <w:rFonts w:asciiTheme="majorHAnsi" w:eastAsia="Times New Roman" w:hAnsiTheme="majorHAnsi" w:cs="Times New Roman"/>
          <w:i/>
        </w:rPr>
        <w:t>,</w:t>
      </w:r>
      <w:r w:rsidR="004369F6">
        <w:rPr>
          <w:rFonts w:asciiTheme="majorHAnsi" w:eastAsia="Times New Roman" w:hAnsiTheme="majorHAnsi" w:cs="Times New Roman"/>
          <w:i/>
        </w:rPr>
        <w:t xml:space="preserve"> close to, above, below, apart</w:t>
      </w:r>
      <w:r w:rsidR="00397E44">
        <w:rPr>
          <w:rFonts w:asciiTheme="majorHAnsi" w:eastAsia="Times New Roman" w:hAnsiTheme="majorHAnsi" w:cs="Times New Roman"/>
        </w:rPr>
        <w:t xml:space="preserve"> correctly</w:t>
      </w:r>
      <w:r w:rsidRPr="003874B6">
        <w:rPr>
          <w:rFonts w:asciiTheme="majorHAnsi" w:eastAsia="Times New Roman" w:hAnsiTheme="majorHAnsi" w:cs="Times New Roman"/>
          <w:i/>
        </w:rPr>
        <w:t>.</w:t>
      </w:r>
    </w:p>
    <w:p w:rsidR="004369F6" w:rsidRPr="00397E44" w:rsidRDefault="00B13C7F" w:rsidP="002D0B76">
      <w:pPr>
        <w:spacing w:after="0"/>
        <w:ind w:left="1530"/>
        <w:rPr>
          <w:rFonts w:asciiTheme="majorHAnsi" w:hAnsiTheme="majorHAnsi"/>
          <w:i/>
        </w:rPr>
      </w:pPr>
      <w:r w:rsidRPr="00397E44">
        <w:rPr>
          <w:rFonts w:asciiTheme="majorHAnsi" w:hAnsiTheme="majorHAnsi"/>
          <w:i/>
        </w:rPr>
        <w:t>For example, a student describes the place where his uncle lives as being “far away” and names the city or town, state, or country</w:t>
      </w:r>
      <w:r w:rsidR="004369F6" w:rsidRPr="00397E44">
        <w:rPr>
          <w:rFonts w:asciiTheme="majorHAnsi" w:hAnsiTheme="majorHAnsi"/>
          <w:i/>
        </w:rPr>
        <w:t xml:space="preserve">. Another student describes two buildings in a photograph as “next </w:t>
      </w:r>
      <w:r w:rsidR="00397E44">
        <w:rPr>
          <w:rFonts w:asciiTheme="majorHAnsi" w:hAnsiTheme="majorHAnsi"/>
          <w:i/>
        </w:rPr>
        <w:t xml:space="preserve">to” one another. Note that the </w:t>
      </w:r>
      <w:r w:rsidR="004734EE">
        <w:rPr>
          <w:rFonts w:asciiTheme="majorHAnsi" w:hAnsiTheme="majorHAnsi"/>
          <w:i/>
        </w:rPr>
        <w:t>p</w:t>
      </w:r>
      <w:r w:rsidR="004369F6" w:rsidRPr="00397E44">
        <w:rPr>
          <w:rFonts w:asciiTheme="majorHAnsi" w:hAnsiTheme="majorHAnsi"/>
          <w:i/>
        </w:rPr>
        <w:t>re-</w:t>
      </w:r>
      <w:r w:rsidR="004734EE">
        <w:rPr>
          <w:rFonts w:asciiTheme="majorHAnsi" w:hAnsiTheme="majorHAnsi"/>
          <w:i/>
        </w:rPr>
        <w:t>k</w:t>
      </w:r>
      <w:r w:rsidR="004369F6" w:rsidRPr="00397E44">
        <w:rPr>
          <w:rFonts w:asciiTheme="majorHAnsi" w:hAnsiTheme="majorHAnsi"/>
          <w:i/>
        </w:rPr>
        <w:t xml:space="preserve"> </w:t>
      </w:r>
      <w:r w:rsidR="004734EE">
        <w:rPr>
          <w:rFonts w:asciiTheme="majorHAnsi" w:hAnsiTheme="majorHAnsi"/>
          <w:i/>
        </w:rPr>
        <w:t>s</w:t>
      </w:r>
      <w:r w:rsidR="004369F6" w:rsidRPr="00397E44">
        <w:rPr>
          <w:rFonts w:asciiTheme="majorHAnsi" w:hAnsiTheme="majorHAnsi"/>
          <w:i/>
        </w:rPr>
        <w:t>tandards for mathematics</w:t>
      </w:r>
      <w:r w:rsidR="00C067F1" w:rsidRPr="00397E44">
        <w:rPr>
          <w:rFonts w:asciiTheme="majorHAnsi" w:hAnsiTheme="majorHAnsi"/>
          <w:i/>
        </w:rPr>
        <w:t xml:space="preserve"> in the </w:t>
      </w:r>
      <w:hyperlink r:id="rId26" w:history="1">
        <w:r w:rsidR="00C067F1" w:rsidRPr="00A1178C">
          <w:rPr>
            <w:rStyle w:val="Hyperlink"/>
            <w:rFonts w:asciiTheme="majorHAnsi" w:hAnsiTheme="majorHAnsi"/>
            <w:i/>
          </w:rPr>
          <w:t>Massachusetts Mathematics Framework</w:t>
        </w:r>
      </w:hyperlink>
      <w:r w:rsidR="004369F6" w:rsidRPr="00397E44">
        <w:rPr>
          <w:rFonts w:asciiTheme="majorHAnsi" w:hAnsiTheme="majorHAnsi"/>
          <w:i/>
        </w:rPr>
        <w:t xml:space="preserve"> also ask students to identify relative positions of objects in space, using appropriate language.</w:t>
      </w:r>
    </w:p>
    <w:p w:rsidR="00B13C7F" w:rsidRPr="00B660F8" w:rsidRDefault="00B13C7F" w:rsidP="002C2F68">
      <w:pPr>
        <w:pStyle w:val="ListParagraph"/>
        <w:widowControl w:val="0"/>
        <w:numPr>
          <w:ilvl w:val="0"/>
          <w:numId w:val="7"/>
        </w:numPr>
        <w:pBdr>
          <w:top w:val="nil"/>
          <w:left w:val="nil"/>
          <w:bottom w:val="nil"/>
          <w:right w:val="nil"/>
          <w:between w:val="nil"/>
        </w:pBdr>
        <w:spacing w:after="0"/>
      </w:pPr>
      <w:r w:rsidRPr="00B660F8">
        <w:rPr>
          <w:rFonts w:asciiTheme="majorHAnsi" w:eastAsia="Times New Roman" w:hAnsiTheme="majorHAnsi" w:cs="Times New Roman"/>
        </w:rPr>
        <w:t xml:space="preserve"> </w:t>
      </w:r>
      <w:r>
        <w:rPr>
          <w:rFonts w:asciiTheme="majorHAnsi" w:eastAsia="Times New Roman" w:hAnsiTheme="majorHAnsi" w:cs="Times New Roman"/>
        </w:rPr>
        <w:t xml:space="preserve">With prompting and support, explain what a map or another kind of representation of a place can show. </w:t>
      </w:r>
    </w:p>
    <w:p w:rsidR="00B13C7F" w:rsidRPr="00397E44" w:rsidRDefault="00B13C7F" w:rsidP="002D0B76">
      <w:pPr>
        <w:pStyle w:val="ListParagraph"/>
        <w:spacing w:after="0"/>
        <w:ind w:left="1530"/>
        <w:rPr>
          <w:rFonts w:asciiTheme="majorHAnsi" w:hAnsiTheme="majorHAnsi"/>
        </w:rPr>
      </w:pPr>
      <w:r w:rsidRPr="00397E44">
        <w:rPr>
          <w:rFonts w:asciiTheme="majorHAnsi" w:hAnsiTheme="majorHAnsi"/>
        </w:rPr>
        <w:t xml:space="preserve">Clarification Statement: </w:t>
      </w:r>
      <w:r w:rsidRPr="00397E44">
        <w:rPr>
          <w:rFonts w:asciiTheme="majorHAnsi" w:hAnsiTheme="majorHAnsi"/>
          <w:i/>
        </w:rPr>
        <w:t>Students should be exposed to the concept of a map through a variety of maps of the classroom, school, and neighborhood.  They should also see representations such as photographs, drawings, or models of places so they can begin to make connections between maps and other images.</w:t>
      </w:r>
      <w:r w:rsidR="00C067F1" w:rsidRPr="00397E44">
        <w:rPr>
          <w:rFonts w:asciiTheme="majorHAnsi" w:hAnsiTheme="majorHAnsi"/>
          <w:i/>
        </w:rPr>
        <w:t xml:space="preserve"> Note that the </w:t>
      </w:r>
      <w:r w:rsidR="004734EE">
        <w:rPr>
          <w:rFonts w:asciiTheme="majorHAnsi" w:hAnsiTheme="majorHAnsi"/>
          <w:i/>
        </w:rPr>
        <w:t>p</w:t>
      </w:r>
      <w:r w:rsidR="00C067F1" w:rsidRPr="00397E44">
        <w:rPr>
          <w:rFonts w:asciiTheme="majorHAnsi" w:hAnsiTheme="majorHAnsi"/>
          <w:i/>
        </w:rPr>
        <w:t>re-</w:t>
      </w:r>
      <w:r w:rsidR="004734EE">
        <w:rPr>
          <w:rFonts w:asciiTheme="majorHAnsi" w:hAnsiTheme="majorHAnsi"/>
          <w:i/>
        </w:rPr>
        <w:t>k</w:t>
      </w:r>
      <w:r w:rsidR="00C067F1" w:rsidRPr="00397E44">
        <w:rPr>
          <w:rFonts w:asciiTheme="majorHAnsi" w:hAnsiTheme="majorHAnsi"/>
          <w:i/>
        </w:rPr>
        <w:t xml:space="preserve"> standards for reading in the </w:t>
      </w:r>
      <w:hyperlink r:id="rId27" w:history="1">
        <w:r w:rsidR="00C067F1" w:rsidRPr="00A1178C">
          <w:rPr>
            <w:rStyle w:val="Hyperlink"/>
            <w:rFonts w:asciiTheme="majorHAnsi" w:hAnsiTheme="majorHAnsi"/>
            <w:i/>
          </w:rPr>
          <w:t>Massachusetts English Language Arts and Literacy Framework</w:t>
        </w:r>
      </w:hyperlink>
      <w:r w:rsidR="00C067F1" w:rsidRPr="00397E44">
        <w:rPr>
          <w:rFonts w:asciiTheme="majorHAnsi" w:hAnsiTheme="majorHAnsi"/>
          <w:i/>
        </w:rPr>
        <w:t xml:space="preserve"> ask that students “read” the illustrations in a book to demonstrate understanding.</w:t>
      </w:r>
    </w:p>
    <w:p w:rsidR="00B13C7F" w:rsidRPr="00FF0EB0" w:rsidRDefault="00D57FA5" w:rsidP="002C2F68">
      <w:pPr>
        <w:pStyle w:val="ListParagraph"/>
        <w:widowControl w:val="0"/>
        <w:numPr>
          <w:ilvl w:val="0"/>
          <w:numId w:val="7"/>
        </w:numPr>
        <w:pBdr>
          <w:top w:val="nil"/>
          <w:left w:val="nil"/>
          <w:bottom w:val="nil"/>
          <w:right w:val="nil"/>
          <w:between w:val="nil"/>
        </w:pBdr>
        <w:spacing w:after="0"/>
      </w:pPr>
      <w:r>
        <w:rPr>
          <w:rFonts w:asciiTheme="majorHAnsi" w:eastAsia="Times New Roman" w:hAnsiTheme="majorHAnsi" w:cs="Times New Roman"/>
        </w:rPr>
        <w:t>With guidance and support, use a combination of drawing, building with blocks or other materials, or dictating to c</w:t>
      </w:r>
      <w:r w:rsidR="00B13C7F">
        <w:rPr>
          <w:rFonts w:asciiTheme="majorHAnsi" w:eastAsia="Times New Roman" w:hAnsiTheme="majorHAnsi" w:cs="Times New Roman"/>
        </w:rPr>
        <w:t>onstruct maps and other representations of familiar places.</w:t>
      </w:r>
    </w:p>
    <w:p w:rsidR="002D0B76" w:rsidRDefault="002D0B76" w:rsidP="00B13C7F">
      <w:pPr>
        <w:spacing w:after="0"/>
        <w:rPr>
          <w:rFonts w:asciiTheme="majorHAnsi" w:eastAsia="Times New Roman" w:hAnsiTheme="majorHAnsi" w:cs="Times New Roman"/>
          <w:b/>
        </w:rPr>
      </w:pPr>
    </w:p>
    <w:p w:rsidR="00B13C7F" w:rsidRDefault="00B13C7F" w:rsidP="00B13C7F">
      <w:pPr>
        <w:spacing w:after="0"/>
        <w:rPr>
          <w:rFonts w:asciiTheme="majorHAnsi" w:eastAsia="Times New Roman" w:hAnsiTheme="majorHAnsi" w:cs="Times New Roman"/>
          <w:b/>
        </w:rPr>
      </w:pPr>
      <w:r w:rsidRPr="00F505A7">
        <w:rPr>
          <w:rFonts w:asciiTheme="majorHAnsi" w:eastAsia="Times New Roman" w:hAnsiTheme="majorHAnsi" w:cs="Times New Roman"/>
          <w:b/>
        </w:rPr>
        <w:t xml:space="preserve">Topic </w:t>
      </w:r>
      <w:r>
        <w:rPr>
          <w:rFonts w:asciiTheme="majorHAnsi" w:eastAsia="Times New Roman" w:hAnsiTheme="majorHAnsi" w:cs="Times New Roman"/>
          <w:b/>
        </w:rPr>
        <w:t>3</w:t>
      </w:r>
      <w:r w:rsidR="00C378EE">
        <w:rPr>
          <w:rFonts w:asciiTheme="majorHAnsi" w:eastAsia="Times New Roman" w:hAnsiTheme="majorHAnsi" w:cs="Times New Roman"/>
          <w:b/>
        </w:rPr>
        <w:t>.</w:t>
      </w:r>
      <w:r w:rsidRPr="00F505A7">
        <w:rPr>
          <w:rFonts w:asciiTheme="majorHAnsi" w:eastAsia="Times New Roman" w:hAnsiTheme="majorHAnsi" w:cs="Times New Roman"/>
          <w:b/>
        </w:rPr>
        <w:t xml:space="preserve"> </w:t>
      </w:r>
      <w:r>
        <w:rPr>
          <w:rFonts w:asciiTheme="majorHAnsi" w:eastAsia="Times New Roman" w:hAnsiTheme="majorHAnsi" w:cs="Times New Roman"/>
          <w:b/>
        </w:rPr>
        <w:t>History</w:t>
      </w:r>
      <w:r w:rsidR="004734EE">
        <w:rPr>
          <w:rFonts w:asciiTheme="majorHAnsi" w:eastAsia="Times New Roman" w:hAnsiTheme="majorHAnsi" w:cs="Times New Roman"/>
          <w:b/>
        </w:rPr>
        <w:t>:</w:t>
      </w:r>
      <w:r>
        <w:rPr>
          <w:rFonts w:asciiTheme="majorHAnsi" w:eastAsia="Times New Roman" w:hAnsiTheme="majorHAnsi" w:cs="Times New Roman"/>
          <w:b/>
        </w:rPr>
        <w:t xml:space="preserve"> personal experiences and memories</w:t>
      </w:r>
    </w:p>
    <w:p w:rsidR="00D14B3D" w:rsidRPr="00397E44" w:rsidRDefault="00735411" w:rsidP="00D23859">
      <w:pPr>
        <w:spacing w:after="0"/>
        <w:rPr>
          <w:rFonts w:asciiTheme="majorHAnsi" w:eastAsia="Times New Roman" w:hAnsiTheme="majorHAnsi" w:cs="Times New Roman"/>
          <w:i/>
        </w:rPr>
      </w:pPr>
      <w:r w:rsidRPr="00397E44">
        <w:rPr>
          <w:rFonts w:asciiTheme="majorHAnsi" w:hAnsiTheme="majorHAnsi"/>
        </w:rPr>
        <w:t>Supporting</w:t>
      </w:r>
      <w:r w:rsidR="006B62D2" w:rsidRPr="00397E44">
        <w:rPr>
          <w:rFonts w:asciiTheme="majorHAnsi" w:hAnsiTheme="majorHAnsi"/>
        </w:rPr>
        <w:t xml:space="preserve"> Question:</w:t>
      </w:r>
      <w:r w:rsidR="006B62D2" w:rsidRPr="00397E44">
        <w:rPr>
          <w:rFonts w:asciiTheme="majorHAnsi" w:hAnsiTheme="majorHAnsi"/>
          <w:b/>
        </w:rPr>
        <w:t xml:space="preserve"> </w:t>
      </w:r>
      <w:r w:rsidR="00081DD6" w:rsidRPr="00397E44">
        <w:rPr>
          <w:rFonts w:asciiTheme="majorHAnsi" w:eastAsia="Times New Roman" w:hAnsiTheme="majorHAnsi" w:cs="Times New Roman"/>
          <w:i/>
        </w:rPr>
        <w:t xml:space="preserve">How can we </w:t>
      </w:r>
      <w:r w:rsidR="00BF45C9" w:rsidRPr="00397E44">
        <w:rPr>
          <w:rFonts w:asciiTheme="majorHAnsi" w:eastAsia="Times New Roman" w:hAnsiTheme="majorHAnsi" w:cs="Times New Roman"/>
          <w:i/>
        </w:rPr>
        <w:t>learn about</w:t>
      </w:r>
      <w:r w:rsidR="00081DD6" w:rsidRPr="00397E44">
        <w:rPr>
          <w:rFonts w:asciiTheme="majorHAnsi" w:eastAsia="Times New Roman" w:hAnsiTheme="majorHAnsi" w:cs="Times New Roman"/>
          <w:i/>
        </w:rPr>
        <w:t xml:space="preserve"> what happened in </w:t>
      </w:r>
      <w:r w:rsidR="003F1ECC">
        <w:rPr>
          <w:rFonts w:asciiTheme="majorHAnsi" w:eastAsia="Times New Roman" w:hAnsiTheme="majorHAnsi" w:cs="Times New Roman"/>
          <w:i/>
        </w:rPr>
        <w:t xml:space="preserve">times </w:t>
      </w:r>
      <w:r w:rsidR="00081DD6" w:rsidRPr="00397E44">
        <w:rPr>
          <w:rFonts w:asciiTheme="majorHAnsi" w:eastAsia="Times New Roman" w:hAnsiTheme="majorHAnsi" w:cs="Times New Roman"/>
          <w:i/>
        </w:rPr>
        <w:t>past</w:t>
      </w:r>
      <w:r w:rsidR="00194D53" w:rsidRPr="00397E44">
        <w:rPr>
          <w:rFonts w:asciiTheme="majorHAnsi" w:eastAsia="Times New Roman" w:hAnsiTheme="majorHAnsi" w:cs="Times New Roman"/>
          <w:i/>
        </w:rPr>
        <w:t>?</w:t>
      </w:r>
      <w:r w:rsidR="005B0CFE" w:rsidRPr="00397E44">
        <w:rPr>
          <w:rFonts w:asciiTheme="majorHAnsi" w:eastAsia="Times New Roman" w:hAnsiTheme="majorHAnsi" w:cs="Times New Roman"/>
          <w:i/>
        </w:rPr>
        <w:t xml:space="preserve"> </w:t>
      </w:r>
    </w:p>
    <w:p w:rsidR="00FF2062" w:rsidRPr="000B0A0D" w:rsidRDefault="00B13C7F" w:rsidP="000B0A0D">
      <w:pPr>
        <w:pStyle w:val="Normal1"/>
        <w:numPr>
          <w:ilvl w:val="0"/>
          <w:numId w:val="7"/>
        </w:numPr>
        <w:rPr>
          <w:rFonts w:asciiTheme="majorHAnsi" w:eastAsia="Times New Roman" w:hAnsiTheme="majorHAnsi" w:cs="Times New Roman"/>
        </w:rPr>
      </w:pPr>
      <w:r w:rsidRPr="004369F6">
        <w:rPr>
          <w:rFonts w:asciiTheme="majorHAnsi" w:eastAsia="Times New Roman" w:hAnsiTheme="majorHAnsi" w:cs="Times New Roman"/>
        </w:rPr>
        <w:t xml:space="preserve">With </w:t>
      </w:r>
      <w:r w:rsidR="00D57FA5" w:rsidRPr="004369F6">
        <w:rPr>
          <w:rFonts w:asciiTheme="majorHAnsi" w:eastAsia="Times New Roman" w:hAnsiTheme="majorHAnsi" w:cs="Times New Roman"/>
        </w:rPr>
        <w:t>guidance</w:t>
      </w:r>
      <w:r w:rsidRPr="004369F6">
        <w:rPr>
          <w:rFonts w:asciiTheme="majorHAnsi" w:eastAsia="Times New Roman" w:hAnsiTheme="majorHAnsi" w:cs="Times New Roman"/>
        </w:rPr>
        <w:t xml:space="preserve"> a</w:t>
      </w:r>
      <w:r w:rsidR="00AA0291">
        <w:rPr>
          <w:rFonts w:asciiTheme="majorHAnsi" w:eastAsia="Times New Roman" w:hAnsiTheme="majorHAnsi" w:cs="Times New Roman"/>
        </w:rPr>
        <w:t>nd support, recall and describe</w:t>
      </w:r>
      <w:r w:rsidR="00D57FA5" w:rsidRPr="004369F6">
        <w:rPr>
          <w:rFonts w:asciiTheme="majorHAnsi" w:eastAsia="Times New Roman" w:hAnsiTheme="majorHAnsi" w:cs="Times New Roman"/>
        </w:rPr>
        <w:t xml:space="preserve"> </w:t>
      </w:r>
      <w:r w:rsidRPr="004369F6">
        <w:rPr>
          <w:rFonts w:asciiTheme="majorHAnsi" w:eastAsia="Times New Roman" w:hAnsiTheme="majorHAnsi" w:cs="Times New Roman"/>
        </w:rPr>
        <w:t xml:space="preserve">events that happened in the classroom </w:t>
      </w:r>
      <w:r w:rsidR="003F1ECC">
        <w:rPr>
          <w:rFonts w:asciiTheme="majorHAnsi" w:eastAsia="Times New Roman" w:hAnsiTheme="majorHAnsi" w:cs="Times New Roman"/>
        </w:rPr>
        <w:t>or in a story</w:t>
      </w:r>
      <w:r w:rsidR="000B0A0D">
        <w:rPr>
          <w:rFonts w:asciiTheme="majorHAnsi" w:eastAsia="Times New Roman" w:hAnsiTheme="majorHAnsi" w:cs="Times New Roman"/>
        </w:rPr>
        <w:t xml:space="preserve">, using words and phrases relating to chronology and time, including </w:t>
      </w:r>
      <w:r w:rsidR="000B0A0D" w:rsidRPr="00723933">
        <w:rPr>
          <w:rFonts w:asciiTheme="majorHAnsi" w:eastAsia="Times New Roman" w:hAnsiTheme="majorHAnsi" w:cs="Times New Roman"/>
          <w:i/>
        </w:rPr>
        <w:t>first, next, last</w:t>
      </w:r>
      <w:r w:rsidR="000B0A0D">
        <w:rPr>
          <w:rFonts w:asciiTheme="majorHAnsi" w:eastAsia="Times New Roman" w:hAnsiTheme="majorHAnsi" w:cs="Times New Roman"/>
          <w:i/>
        </w:rPr>
        <w:t xml:space="preserve"> </w:t>
      </w:r>
      <w:r w:rsidRPr="000B0A0D">
        <w:rPr>
          <w:rFonts w:asciiTheme="majorHAnsi" w:eastAsia="Times New Roman" w:hAnsiTheme="majorHAnsi" w:cs="Times New Roman"/>
        </w:rPr>
        <w:t>(e.g., describe something th</w:t>
      </w:r>
      <w:r w:rsidR="000B0A0D">
        <w:rPr>
          <w:rFonts w:asciiTheme="majorHAnsi" w:eastAsia="Times New Roman" w:hAnsiTheme="majorHAnsi" w:cs="Times New Roman"/>
        </w:rPr>
        <w:t xml:space="preserve">at happened </w:t>
      </w:r>
      <w:r w:rsidR="000B0A0D" w:rsidRPr="004734EE">
        <w:rPr>
          <w:rFonts w:asciiTheme="majorHAnsi" w:eastAsia="Times New Roman" w:hAnsiTheme="majorHAnsi" w:cs="Times New Roman"/>
          <w:i/>
        </w:rPr>
        <w:t>yesterday</w:t>
      </w:r>
      <w:r w:rsidR="000B0A0D">
        <w:rPr>
          <w:rFonts w:asciiTheme="majorHAnsi" w:eastAsia="Times New Roman" w:hAnsiTheme="majorHAnsi" w:cs="Times New Roman"/>
        </w:rPr>
        <w:t xml:space="preserve"> or</w:t>
      </w:r>
      <w:r w:rsidRPr="000B0A0D">
        <w:rPr>
          <w:rFonts w:asciiTheme="majorHAnsi" w:eastAsia="Times New Roman" w:hAnsiTheme="majorHAnsi" w:cs="Times New Roman"/>
        </w:rPr>
        <w:t xml:space="preserve"> </w:t>
      </w:r>
      <w:r w:rsidRPr="004734EE">
        <w:rPr>
          <w:rFonts w:asciiTheme="majorHAnsi" w:eastAsia="Times New Roman" w:hAnsiTheme="majorHAnsi" w:cs="Times New Roman"/>
          <w:i/>
        </w:rPr>
        <w:t>last week</w:t>
      </w:r>
      <w:r w:rsidRPr="000B0A0D">
        <w:rPr>
          <w:rFonts w:asciiTheme="majorHAnsi" w:eastAsia="Times New Roman" w:hAnsiTheme="majorHAnsi" w:cs="Times New Roman"/>
        </w:rPr>
        <w:t>).</w:t>
      </w:r>
    </w:p>
    <w:p w:rsidR="00F37E40" w:rsidRDefault="004369F6" w:rsidP="00F37E40">
      <w:pPr>
        <w:spacing w:after="0"/>
        <w:ind w:left="1530"/>
        <w:rPr>
          <w:rFonts w:asciiTheme="majorHAnsi" w:hAnsiTheme="majorHAnsi"/>
          <w:i/>
        </w:rPr>
      </w:pPr>
      <w:r w:rsidRPr="003F1ECC">
        <w:rPr>
          <w:rFonts w:asciiTheme="majorHAnsi" w:hAnsiTheme="majorHAnsi"/>
        </w:rPr>
        <w:lastRenderedPageBreak/>
        <w:t xml:space="preserve">Clarification Statement: </w:t>
      </w:r>
      <w:r w:rsidR="00FF2062" w:rsidRPr="003F1ECC">
        <w:rPr>
          <w:rFonts w:asciiTheme="majorHAnsi" w:hAnsiTheme="majorHAnsi"/>
          <w:i/>
        </w:rPr>
        <w:t xml:space="preserve">Note that the </w:t>
      </w:r>
      <w:r w:rsidR="004734EE">
        <w:rPr>
          <w:rFonts w:asciiTheme="majorHAnsi" w:hAnsiTheme="majorHAnsi"/>
          <w:i/>
        </w:rPr>
        <w:t>p</w:t>
      </w:r>
      <w:r w:rsidR="00FF2062" w:rsidRPr="003F1ECC">
        <w:rPr>
          <w:rFonts w:asciiTheme="majorHAnsi" w:hAnsiTheme="majorHAnsi"/>
          <w:i/>
        </w:rPr>
        <w:t>re-</w:t>
      </w:r>
      <w:r w:rsidR="004734EE">
        <w:rPr>
          <w:rFonts w:asciiTheme="majorHAnsi" w:hAnsiTheme="majorHAnsi"/>
          <w:i/>
        </w:rPr>
        <w:t>k</w:t>
      </w:r>
      <w:r w:rsidR="00C378EE">
        <w:rPr>
          <w:rFonts w:asciiTheme="majorHAnsi" w:hAnsiTheme="majorHAnsi"/>
          <w:i/>
        </w:rPr>
        <w:t xml:space="preserve"> </w:t>
      </w:r>
      <w:r w:rsidR="00FF2062" w:rsidRPr="003F1ECC">
        <w:rPr>
          <w:rFonts w:asciiTheme="majorHAnsi" w:hAnsiTheme="majorHAnsi"/>
          <w:i/>
        </w:rPr>
        <w:t>standards for reading literature</w:t>
      </w:r>
      <w:r w:rsidR="00C067F1" w:rsidRPr="003F1ECC">
        <w:rPr>
          <w:rFonts w:asciiTheme="majorHAnsi" w:hAnsiTheme="majorHAnsi"/>
          <w:i/>
        </w:rPr>
        <w:t xml:space="preserve"> in the </w:t>
      </w:r>
      <w:hyperlink r:id="rId28" w:history="1">
        <w:r w:rsidR="00C067F1" w:rsidRPr="00A1178C">
          <w:rPr>
            <w:rStyle w:val="Hyperlink"/>
            <w:rFonts w:asciiTheme="majorHAnsi" w:hAnsiTheme="majorHAnsi"/>
            <w:i/>
          </w:rPr>
          <w:t xml:space="preserve">Massachusetts English Language Arts and </w:t>
        </w:r>
        <w:r w:rsidR="00252ADC" w:rsidRPr="00A1178C">
          <w:rPr>
            <w:rStyle w:val="Hyperlink"/>
            <w:rFonts w:asciiTheme="majorHAnsi" w:hAnsiTheme="majorHAnsi"/>
            <w:i/>
          </w:rPr>
          <w:t>Literacy Framework</w:t>
        </w:r>
      </w:hyperlink>
      <w:r w:rsidR="00FF2062" w:rsidRPr="003F1ECC">
        <w:rPr>
          <w:rFonts w:asciiTheme="majorHAnsi" w:hAnsiTheme="majorHAnsi"/>
          <w:i/>
        </w:rPr>
        <w:t xml:space="preserve"> ask that students retell events from a story read aloud</w:t>
      </w:r>
      <w:r w:rsidR="00397E44" w:rsidRPr="003F1ECC">
        <w:rPr>
          <w:rFonts w:asciiTheme="majorHAnsi" w:hAnsiTheme="majorHAnsi"/>
          <w:i/>
        </w:rPr>
        <w:t xml:space="preserve"> and that this standard reflects the use of working memory and</w:t>
      </w:r>
      <w:r w:rsidR="003F1ECC" w:rsidRPr="003F1ECC">
        <w:rPr>
          <w:rFonts w:asciiTheme="majorHAnsi" w:hAnsiTheme="majorHAnsi"/>
          <w:i/>
        </w:rPr>
        <w:t xml:space="preserve"> also</w:t>
      </w:r>
      <w:r w:rsidR="00397E44" w:rsidRPr="003F1ECC">
        <w:rPr>
          <w:rFonts w:asciiTheme="majorHAnsi" w:hAnsiTheme="majorHAnsi"/>
          <w:i/>
        </w:rPr>
        <w:t xml:space="preserve"> aligns with Standard 8 of the</w:t>
      </w:r>
      <w:r w:rsidR="00397E44">
        <w:rPr>
          <w:rFonts w:asciiTheme="majorHAnsi" w:hAnsiTheme="majorHAnsi"/>
          <w:i/>
          <w:color w:val="FF0000"/>
        </w:rPr>
        <w:t xml:space="preserve"> </w:t>
      </w:r>
      <w:hyperlink r:id="rId29" w:history="1">
        <w:r w:rsidR="00F37E40" w:rsidRPr="00F37E40">
          <w:rPr>
            <w:rStyle w:val="Hyperlink"/>
            <w:rFonts w:asciiTheme="majorHAnsi" w:hAnsiTheme="majorHAnsi"/>
            <w:i/>
          </w:rPr>
          <w:t>Massachusetts Standards for Preschool and Kindergarten Social and Emotional Learning</w:t>
        </w:r>
        <w:r w:rsidR="00F37E40" w:rsidRPr="00F37E40">
          <w:rPr>
            <w:rStyle w:val="Hyperlink"/>
          </w:rPr>
          <w:t xml:space="preserve"> </w:t>
        </w:r>
        <w:r w:rsidR="00F37E40" w:rsidRPr="00F37E40">
          <w:rPr>
            <w:rStyle w:val="Hyperlink"/>
            <w:rFonts w:asciiTheme="majorHAnsi" w:hAnsiTheme="majorHAnsi"/>
            <w:i/>
          </w:rPr>
          <w:t>and Approaches to Play and Learning</w:t>
        </w:r>
      </w:hyperlink>
      <w:r w:rsidR="00F37E40">
        <w:rPr>
          <w:rFonts w:asciiTheme="majorHAnsi" w:hAnsiTheme="majorHAnsi"/>
          <w:i/>
        </w:rPr>
        <w:t>.</w:t>
      </w:r>
    </w:p>
    <w:p w:rsidR="00B13C7F" w:rsidRPr="00F37E40" w:rsidRDefault="00B13C7F" w:rsidP="004734EE">
      <w:pPr>
        <w:pStyle w:val="ListParagraph"/>
        <w:numPr>
          <w:ilvl w:val="0"/>
          <w:numId w:val="7"/>
        </w:numPr>
        <w:spacing w:after="0"/>
        <w:rPr>
          <w:rFonts w:asciiTheme="majorHAnsi" w:hAnsiTheme="majorHAnsi"/>
        </w:rPr>
      </w:pPr>
      <w:r w:rsidRPr="00F37E40">
        <w:rPr>
          <w:rFonts w:asciiTheme="majorHAnsi" w:eastAsia="Times New Roman" w:hAnsiTheme="majorHAnsi" w:cs="Times New Roman"/>
        </w:rPr>
        <w:t xml:space="preserve">With </w:t>
      </w:r>
      <w:r w:rsidR="00D57FA5" w:rsidRPr="00F37E40">
        <w:rPr>
          <w:rFonts w:asciiTheme="majorHAnsi" w:eastAsia="Times New Roman" w:hAnsiTheme="majorHAnsi" w:cs="Times New Roman"/>
        </w:rPr>
        <w:t>guidance</w:t>
      </w:r>
      <w:r w:rsidR="00397E44" w:rsidRPr="00F37E40">
        <w:rPr>
          <w:rFonts w:asciiTheme="majorHAnsi" w:eastAsia="Times New Roman" w:hAnsiTheme="majorHAnsi" w:cs="Times New Roman"/>
        </w:rPr>
        <w:t xml:space="preserve"> and support, explain how the concepts of days, weeks, and months relate to the passage of time</w:t>
      </w:r>
      <w:r w:rsidRPr="00F37E40">
        <w:rPr>
          <w:rFonts w:asciiTheme="majorHAnsi" w:eastAsia="Times New Roman" w:hAnsiTheme="majorHAnsi" w:cs="Times New Roman"/>
        </w:rPr>
        <w:t xml:space="preserve">. </w:t>
      </w:r>
    </w:p>
    <w:p w:rsidR="00B13C7F" w:rsidRDefault="00D57FA5" w:rsidP="000B0A0D">
      <w:pPr>
        <w:pStyle w:val="Normal1"/>
        <w:numPr>
          <w:ilvl w:val="0"/>
          <w:numId w:val="7"/>
        </w:numPr>
        <w:rPr>
          <w:rFonts w:asciiTheme="majorHAnsi" w:eastAsia="Times New Roman" w:hAnsiTheme="majorHAnsi" w:cs="Times New Roman"/>
        </w:rPr>
      </w:pPr>
      <w:r>
        <w:rPr>
          <w:rFonts w:asciiTheme="majorHAnsi" w:eastAsia="Times New Roman" w:hAnsiTheme="majorHAnsi" w:cs="Times New Roman"/>
        </w:rPr>
        <w:t>With guidance and support, participate in short shared research projects to gather information about</w:t>
      </w:r>
      <w:r w:rsidR="00B13C7F">
        <w:rPr>
          <w:rFonts w:asciiTheme="majorHAnsi" w:eastAsia="Times New Roman" w:hAnsiTheme="majorHAnsi" w:cs="Times New Roman"/>
        </w:rPr>
        <w:t xml:space="preserve"> </w:t>
      </w:r>
      <w:r w:rsidR="003F1ECC">
        <w:rPr>
          <w:rFonts w:asciiTheme="majorHAnsi" w:eastAsia="Times New Roman" w:hAnsiTheme="majorHAnsi" w:cs="Times New Roman"/>
        </w:rPr>
        <w:t xml:space="preserve">traditions of people </w:t>
      </w:r>
      <w:r w:rsidR="007D594D">
        <w:rPr>
          <w:rFonts w:asciiTheme="majorHAnsi" w:eastAsia="Times New Roman" w:hAnsiTheme="majorHAnsi" w:cs="Times New Roman"/>
        </w:rPr>
        <w:t>of diverse backgrounds</w:t>
      </w:r>
      <w:r w:rsidR="003F1ECC">
        <w:rPr>
          <w:rFonts w:asciiTheme="majorHAnsi" w:eastAsia="Times New Roman" w:hAnsiTheme="majorHAnsi" w:cs="Times New Roman"/>
        </w:rPr>
        <w:t>.</w:t>
      </w:r>
    </w:p>
    <w:p w:rsidR="00036F8B" w:rsidRDefault="00B13C7F" w:rsidP="003F1ECC">
      <w:pPr>
        <w:spacing w:after="0"/>
        <w:ind w:left="1530"/>
      </w:pPr>
      <w:r w:rsidRPr="000B0A0D">
        <w:rPr>
          <w:rFonts w:asciiTheme="majorHAnsi" w:eastAsia="Times New Roman" w:hAnsiTheme="majorHAnsi" w:cs="Times New Roman"/>
        </w:rPr>
        <w:t xml:space="preserve">Clarification Statement: </w:t>
      </w:r>
      <w:r w:rsidRPr="000B0A0D">
        <w:rPr>
          <w:rFonts w:asciiTheme="majorHAnsi" w:eastAsia="Times New Roman" w:hAnsiTheme="majorHAnsi" w:cs="Times New Roman"/>
          <w:i/>
        </w:rPr>
        <w:t xml:space="preserve">The emphasis should be on traditions of </w:t>
      </w:r>
      <w:r w:rsidR="003F1ECC" w:rsidRPr="000B0A0D">
        <w:rPr>
          <w:rFonts w:asciiTheme="majorHAnsi" w:eastAsia="Times New Roman" w:hAnsiTheme="majorHAnsi" w:cs="Times New Roman"/>
          <w:i/>
        </w:rPr>
        <w:t>members of the local community</w:t>
      </w:r>
      <w:r w:rsidR="003F1ECC" w:rsidRPr="00431305">
        <w:rPr>
          <w:rFonts w:asciiTheme="majorHAnsi" w:eastAsia="Times New Roman" w:hAnsiTheme="majorHAnsi" w:cs="Times New Roman"/>
          <w:i/>
        </w:rPr>
        <w:t xml:space="preserve">; </w:t>
      </w:r>
      <w:r w:rsidR="00E30876" w:rsidRPr="00431305">
        <w:rPr>
          <w:rFonts w:asciiTheme="majorHAnsi" w:eastAsia="Times New Roman" w:hAnsiTheme="majorHAnsi" w:cs="Times New Roman"/>
          <w:i/>
        </w:rPr>
        <w:t>this</w:t>
      </w:r>
      <w:r w:rsidR="004734EE" w:rsidRPr="00431305">
        <w:rPr>
          <w:rFonts w:asciiTheme="majorHAnsi" w:eastAsia="Times New Roman" w:hAnsiTheme="majorHAnsi" w:cs="Times New Roman"/>
          <w:i/>
        </w:rPr>
        <w:t xml:space="preserve"> project</w:t>
      </w:r>
      <w:r w:rsidR="00E30876" w:rsidRPr="00431305">
        <w:rPr>
          <w:rFonts w:asciiTheme="majorHAnsi" w:eastAsia="Times New Roman" w:hAnsiTheme="majorHAnsi" w:cs="Times New Roman"/>
          <w:i/>
        </w:rPr>
        <w:t xml:space="preserve"> may include international </w:t>
      </w:r>
      <w:r w:rsidR="00D82569" w:rsidRPr="00431305">
        <w:rPr>
          <w:rFonts w:asciiTheme="majorHAnsi" w:eastAsia="Times New Roman" w:hAnsiTheme="majorHAnsi" w:cs="Times New Roman"/>
          <w:i/>
        </w:rPr>
        <w:t>celebrations (such as Cinco de Mayo) taught with attention to the historical events they commemorate. T</w:t>
      </w:r>
      <w:r w:rsidR="003F1ECC" w:rsidRPr="000B0A0D">
        <w:rPr>
          <w:rFonts w:asciiTheme="majorHAnsi" w:eastAsia="Times New Roman" w:hAnsiTheme="majorHAnsi" w:cs="Times New Roman"/>
          <w:i/>
        </w:rPr>
        <w:t xml:space="preserve">his </w:t>
      </w:r>
      <w:r w:rsidR="00D82569">
        <w:rPr>
          <w:rFonts w:asciiTheme="majorHAnsi" w:eastAsia="Times New Roman" w:hAnsiTheme="majorHAnsi" w:cs="Times New Roman"/>
          <w:i/>
        </w:rPr>
        <w:t xml:space="preserve">standard </w:t>
      </w:r>
      <w:r w:rsidR="003F1ECC" w:rsidRPr="000B0A0D">
        <w:rPr>
          <w:rFonts w:asciiTheme="majorHAnsi" w:eastAsia="Times New Roman" w:hAnsiTheme="majorHAnsi" w:cs="Times New Roman"/>
          <w:i/>
        </w:rPr>
        <w:t xml:space="preserve">relates to the recognition of diversity and demonstration of respect for others and also addresses Standard 6 of the </w:t>
      </w:r>
      <w:hyperlink r:id="rId30" w:history="1">
        <w:r w:rsidR="00F37E40" w:rsidRPr="003205D8">
          <w:rPr>
            <w:rStyle w:val="Hyperlink"/>
            <w:rFonts w:asciiTheme="majorHAnsi" w:hAnsiTheme="majorHAnsi"/>
            <w:i/>
          </w:rPr>
          <w:t>Massachusetts Standards for Preschool and Kindergarten Social and Emotional Learning</w:t>
        </w:r>
        <w:r w:rsidR="00F37E40" w:rsidRPr="003205D8">
          <w:rPr>
            <w:rStyle w:val="Hyperlink"/>
          </w:rPr>
          <w:t xml:space="preserve"> </w:t>
        </w:r>
        <w:r w:rsidR="00F37E40" w:rsidRPr="003205D8">
          <w:rPr>
            <w:rStyle w:val="Hyperlink"/>
            <w:rFonts w:asciiTheme="majorHAnsi" w:hAnsiTheme="majorHAnsi"/>
            <w:i/>
          </w:rPr>
          <w:t>and Approaches to Play and Learning</w:t>
        </w:r>
        <w:r w:rsidR="006F50F9" w:rsidRPr="003205D8">
          <w:rPr>
            <w:rStyle w:val="Hyperlink"/>
          </w:rPr>
          <w:t>.</w:t>
        </w:r>
      </w:hyperlink>
    </w:p>
    <w:p w:rsidR="004734EE" w:rsidRPr="006F50F9" w:rsidRDefault="004734EE" w:rsidP="003F1ECC">
      <w:pPr>
        <w:spacing w:after="0"/>
        <w:ind w:left="1530"/>
        <w:rPr>
          <w:rFonts w:asciiTheme="majorHAnsi" w:hAnsiTheme="majorHAnsi"/>
          <w:i/>
        </w:rPr>
      </w:pPr>
    </w:p>
    <w:p w:rsidR="00B13C7F" w:rsidRDefault="00C378EE" w:rsidP="00B13C7F">
      <w:pPr>
        <w:spacing w:after="0"/>
        <w:rPr>
          <w:rFonts w:asciiTheme="majorHAnsi" w:eastAsia="Times New Roman" w:hAnsiTheme="majorHAnsi" w:cs="Times New Roman"/>
          <w:b/>
        </w:rPr>
      </w:pPr>
      <w:r>
        <w:rPr>
          <w:rFonts w:asciiTheme="majorHAnsi" w:eastAsia="Times New Roman" w:hAnsiTheme="majorHAnsi" w:cs="Times New Roman"/>
          <w:b/>
        </w:rPr>
        <w:t>Topic 4.</w:t>
      </w:r>
      <w:r w:rsidR="007A60D3">
        <w:rPr>
          <w:rFonts w:asciiTheme="majorHAnsi" w:eastAsia="Times New Roman" w:hAnsiTheme="majorHAnsi" w:cs="Times New Roman"/>
          <w:b/>
        </w:rPr>
        <w:t xml:space="preserve"> </w:t>
      </w:r>
      <w:r w:rsidR="00B13C7F" w:rsidRPr="00CC2196">
        <w:rPr>
          <w:rFonts w:asciiTheme="majorHAnsi" w:eastAsia="Times New Roman" w:hAnsiTheme="majorHAnsi" w:cs="Times New Roman"/>
          <w:b/>
        </w:rPr>
        <w:t>Economics</w:t>
      </w:r>
      <w:r w:rsidR="004734EE">
        <w:rPr>
          <w:rFonts w:asciiTheme="majorHAnsi" w:eastAsia="Times New Roman" w:hAnsiTheme="majorHAnsi" w:cs="Times New Roman"/>
          <w:b/>
        </w:rPr>
        <w:t>: work and commerce</w:t>
      </w:r>
      <w:r w:rsidR="007A60D3">
        <w:rPr>
          <w:rFonts w:asciiTheme="majorHAnsi" w:eastAsia="Times New Roman" w:hAnsiTheme="majorHAnsi" w:cs="Times New Roman"/>
          <w:b/>
        </w:rPr>
        <w:t xml:space="preserve"> (shared with kindergarten)</w:t>
      </w:r>
    </w:p>
    <w:p w:rsidR="00D14B3D" w:rsidRPr="000B0A0D" w:rsidRDefault="00735411" w:rsidP="00D23859">
      <w:pPr>
        <w:spacing w:after="0"/>
        <w:rPr>
          <w:rFonts w:asciiTheme="majorHAnsi" w:eastAsia="Times New Roman" w:hAnsiTheme="majorHAnsi" w:cs="Times New Roman"/>
          <w:i/>
        </w:rPr>
      </w:pPr>
      <w:r w:rsidRPr="000B0A0D">
        <w:rPr>
          <w:rFonts w:asciiTheme="majorHAnsi" w:hAnsiTheme="majorHAnsi"/>
        </w:rPr>
        <w:t>Supporting</w:t>
      </w:r>
      <w:r w:rsidR="006B62D2" w:rsidRPr="000B0A0D">
        <w:rPr>
          <w:rFonts w:asciiTheme="majorHAnsi" w:hAnsiTheme="majorHAnsi"/>
        </w:rPr>
        <w:t xml:space="preserve"> Question:</w:t>
      </w:r>
      <w:r w:rsidR="006B62D2" w:rsidRPr="000B0A0D">
        <w:rPr>
          <w:rFonts w:asciiTheme="majorHAnsi" w:hAnsiTheme="majorHAnsi"/>
          <w:b/>
        </w:rPr>
        <w:t xml:space="preserve"> </w:t>
      </w:r>
      <w:r w:rsidR="00194D53" w:rsidRPr="000B0A0D">
        <w:rPr>
          <w:rFonts w:asciiTheme="majorHAnsi" w:eastAsia="Times New Roman" w:hAnsiTheme="majorHAnsi" w:cs="Times New Roman"/>
          <w:i/>
        </w:rPr>
        <w:t xml:space="preserve">What kinds of work do </w:t>
      </w:r>
      <w:r w:rsidR="000B0A0D" w:rsidRPr="000B0A0D">
        <w:rPr>
          <w:rFonts w:asciiTheme="majorHAnsi" w:eastAsia="Times New Roman" w:hAnsiTheme="majorHAnsi" w:cs="Times New Roman"/>
          <w:i/>
        </w:rPr>
        <w:t>wome</w:t>
      </w:r>
      <w:r w:rsidR="000B0A0D">
        <w:rPr>
          <w:rFonts w:asciiTheme="majorHAnsi" w:eastAsia="Times New Roman" w:hAnsiTheme="majorHAnsi" w:cs="Times New Roman"/>
          <w:i/>
        </w:rPr>
        <w:t xml:space="preserve">n, </w:t>
      </w:r>
      <w:r w:rsidR="000B0A0D" w:rsidRPr="000B0A0D">
        <w:rPr>
          <w:rFonts w:asciiTheme="majorHAnsi" w:eastAsia="Times New Roman" w:hAnsiTheme="majorHAnsi" w:cs="Times New Roman"/>
          <w:i/>
        </w:rPr>
        <w:t>men</w:t>
      </w:r>
      <w:r w:rsidR="000B0A0D">
        <w:rPr>
          <w:rFonts w:asciiTheme="majorHAnsi" w:eastAsia="Times New Roman" w:hAnsiTheme="majorHAnsi" w:cs="Times New Roman"/>
          <w:i/>
        </w:rPr>
        <w:t>, and children</w:t>
      </w:r>
      <w:r w:rsidR="00194D53" w:rsidRPr="000B0A0D">
        <w:rPr>
          <w:rFonts w:asciiTheme="majorHAnsi" w:eastAsia="Times New Roman" w:hAnsiTheme="majorHAnsi" w:cs="Times New Roman"/>
          <w:i/>
        </w:rPr>
        <w:t xml:space="preserve"> do? </w:t>
      </w:r>
    </w:p>
    <w:p w:rsidR="00DF0860" w:rsidRPr="007A60D3" w:rsidRDefault="007A60D3" w:rsidP="00B13C7F">
      <w:pPr>
        <w:spacing w:after="0"/>
        <w:rPr>
          <w:rFonts w:asciiTheme="majorHAnsi" w:eastAsia="Times New Roman" w:hAnsiTheme="majorHAnsi" w:cs="Times New Roman"/>
          <w:u w:val="single"/>
        </w:rPr>
      </w:pPr>
      <w:r w:rsidRPr="007A60D3">
        <w:rPr>
          <w:rFonts w:asciiTheme="majorHAnsi" w:eastAsia="Times New Roman" w:hAnsiTheme="majorHAnsi" w:cs="Times New Roman"/>
          <w:u w:val="single"/>
        </w:rPr>
        <w:t>Working</w:t>
      </w:r>
    </w:p>
    <w:p w:rsidR="00B13C7F" w:rsidRDefault="00B13C7F" w:rsidP="000B0A0D">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With prompting and support</w:t>
      </w:r>
      <w:r w:rsidR="004208FA">
        <w:rPr>
          <w:rFonts w:asciiTheme="majorHAnsi" w:hAnsiTheme="majorHAnsi"/>
        </w:rPr>
        <w:t>,</w:t>
      </w:r>
      <w:r>
        <w:rPr>
          <w:rFonts w:asciiTheme="majorHAnsi" w:hAnsiTheme="majorHAnsi"/>
        </w:rPr>
        <w:t xml:space="preserve"> describe some things </w:t>
      </w:r>
      <w:r w:rsidR="000B0A0D">
        <w:rPr>
          <w:rFonts w:asciiTheme="majorHAnsi" w:hAnsiTheme="majorHAnsi"/>
        </w:rPr>
        <w:t>people</w:t>
      </w:r>
      <w:r>
        <w:rPr>
          <w:rFonts w:asciiTheme="majorHAnsi" w:hAnsiTheme="majorHAnsi"/>
        </w:rPr>
        <w:t xml:space="preserve"> do when they work in</w:t>
      </w:r>
      <w:r w:rsidR="000B0A0D">
        <w:rPr>
          <w:rFonts w:asciiTheme="majorHAnsi" w:hAnsiTheme="majorHAnsi"/>
        </w:rPr>
        <w:t>side</w:t>
      </w:r>
      <w:r>
        <w:rPr>
          <w:rFonts w:asciiTheme="majorHAnsi" w:hAnsiTheme="majorHAnsi"/>
        </w:rPr>
        <w:t xml:space="preserve"> and outside of the home</w:t>
      </w:r>
      <w:r w:rsidR="007A60D3">
        <w:rPr>
          <w:rFonts w:asciiTheme="majorHAnsi" w:hAnsiTheme="majorHAnsi"/>
        </w:rPr>
        <w:t>, drawing on personal experience, literature, and informational texts.</w:t>
      </w:r>
    </w:p>
    <w:p w:rsidR="007A60D3" w:rsidRPr="007A60D3" w:rsidRDefault="007A60D3" w:rsidP="007A60D3">
      <w:pPr>
        <w:pStyle w:val="ListParagraph"/>
        <w:widowControl w:val="0"/>
        <w:pBdr>
          <w:top w:val="nil"/>
          <w:left w:val="nil"/>
          <w:bottom w:val="nil"/>
          <w:right w:val="nil"/>
          <w:between w:val="nil"/>
        </w:pBdr>
        <w:spacing w:after="0"/>
        <w:ind w:left="0"/>
        <w:rPr>
          <w:rFonts w:asciiTheme="majorHAnsi" w:hAnsiTheme="majorHAnsi"/>
          <w:u w:val="single"/>
        </w:rPr>
      </w:pPr>
      <w:r w:rsidRPr="007A60D3">
        <w:rPr>
          <w:rFonts w:asciiTheme="majorHAnsi" w:hAnsiTheme="majorHAnsi"/>
          <w:u w:val="single"/>
        </w:rPr>
        <w:t>Buying</w:t>
      </w:r>
      <w:r w:rsidR="003F1ECC">
        <w:rPr>
          <w:rFonts w:asciiTheme="majorHAnsi" w:hAnsiTheme="majorHAnsi"/>
          <w:u w:val="single"/>
        </w:rPr>
        <w:t>, Selling and Trading</w:t>
      </w:r>
      <w:r w:rsidRPr="007A60D3">
        <w:rPr>
          <w:rFonts w:asciiTheme="majorHAnsi" w:hAnsiTheme="majorHAnsi"/>
          <w:u w:val="single"/>
        </w:rPr>
        <w:t xml:space="preserve"> Goods and Services</w:t>
      </w:r>
    </w:p>
    <w:p w:rsidR="00B13C7F" w:rsidRPr="004208FA" w:rsidRDefault="004208FA" w:rsidP="000B0A0D">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 xml:space="preserve">With prompting and support, </w:t>
      </w:r>
      <w:r w:rsidR="006F0079">
        <w:rPr>
          <w:rFonts w:asciiTheme="majorHAnsi" w:hAnsiTheme="majorHAnsi"/>
        </w:rPr>
        <w:t>ask and answer questions</w:t>
      </w:r>
      <w:r>
        <w:rPr>
          <w:rFonts w:asciiTheme="majorHAnsi" w:hAnsiTheme="majorHAnsi"/>
        </w:rPr>
        <w:t xml:space="preserve"> </w:t>
      </w:r>
      <w:r w:rsidR="006F0079">
        <w:rPr>
          <w:rFonts w:asciiTheme="majorHAnsi" w:hAnsiTheme="majorHAnsi"/>
        </w:rPr>
        <w:t>about</w:t>
      </w:r>
      <w:r>
        <w:rPr>
          <w:rFonts w:asciiTheme="majorHAnsi" w:hAnsiTheme="majorHAnsi"/>
        </w:rPr>
        <w:t xml:space="preserve"> buy</w:t>
      </w:r>
      <w:r w:rsidR="006F0079">
        <w:rPr>
          <w:rFonts w:asciiTheme="majorHAnsi" w:hAnsiTheme="majorHAnsi"/>
        </w:rPr>
        <w:t>ing</w:t>
      </w:r>
      <w:r w:rsidR="003F1ECC">
        <w:rPr>
          <w:rFonts w:asciiTheme="majorHAnsi" w:hAnsiTheme="majorHAnsi"/>
        </w:rPr>
        <w:t>, selling or trading</w:t>
      </w:r>
      <w:r>
        <w:rPr>
          <w:rFonts w:asciiTheme="majorHAnsi" w:hAnsiTheme="majorHAnsi"/>
        </w:rPr>
        <w:t xml:space="preserve"> something</w:t>
      </w:r>
      <w:r w:rsidRPr="004208FA">
        <w:rPr>
          <w:rFonts w:asciiTheme="majorHAnsi" w:hAnsiTheme="majorHAnsi"/>
        </w:rPr>
        <w:t xml:space="preserve"> </w:t>
      </w:r>
      <w:r>
        <w:rPr>
          <w:rFonts w:asciiTheme="majorHAnsi" w:hAnsiTheme="majorHAnsi"/>
        </w:rPr>
        <w:t xml:space="preserve">and explain how people </w:t>
      </w:r>
      <w:r w:rsidR="003F1ECC">
        <w:rPr>
          <w:rFonts w:asciiTheme="majorHAnsi" w:hAnsiTheme="majorHAnsi"/>
        </w:rPr>
        <w:t>make choices about</w:t>
      </w:r>
      <w:r>
        <w:rPr>
          <w:rFonts w:asciiTheme="majorHAnsi" w:hAnsiTheme="majorHAnsi"/>
        </w:rPr>
        <w:t xml:space="preserve"> the things they need and want</w:t>
      </w:r>
      <w:r w:rsidRPr="00C522BD">
        <w:rPr>
          <w:rFonts w:asciiTheme="majorHAnsi" w:hAnsiTheme="majorHAnsi"/>
        </w:rPr>
        <w:t>.</w:t>
      </w:r>
      <w:r w:rsidR="00B13C7F" w:rsidRPr="004208FA">
        <w:rPr>
          <w:rFonts w:asciiTheme="majorHAnsi" w:hAnsiTheme="majorHAnsi"/>
        </w:rPr>
        <w:t xml:space="preserve"> </w:t>
      </w:r>
    </w:p>
    <w:p w:rsidR="00B13C7F" w:rsidRDefault="007A60D3" w:rsidP="000B0A0D">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With prompting and support, g</w:t>
      </w:r>
      <w:r w:rsidR="00B13C7F" w:rsidRPr="00C522BD">
        <w:rPr>
          <w:rFonts w:asciiTheme="majorHAnsi" w:hAnsiTheme="majorHAnsi"/>
        </w:rPr>
        <w:t xml:space="preserve">ive examples from </w:t>
      </w:r>
      <w:r w:rsidR="00B13C7F">
        <w:rPr>
          <w:rFonts w:asciiTheme="majorHAnsi" w:hAnsiTheme="majorHAnsi"/>
        </w:rPr>
        <w:t>personal experience</w:t>
      </w:r>
      <w:r>
        <w:rPr>
          <w:rFonts w:asciiTheme="majorHAnsi" w:hAnsiTheme="majorHAnsi"/>
        </w:rPr>
        <w:t>, literature, or informational texts</w:t>
      </w:r>
      <w:r w:rsidR="00B13C7F" w:rsidRPr="00C522BD">
        <w:rPr>
          <w:rFonts w:asciiTheme="majorHAnsi" w:hAnsiTheme="majorHAnsi"/>
        </w:rPr>
        <w:t xml:space="preserve"> </w:t>
      </w:r>
      <w:r w:rsidR="00B13C7F">
        <w:rPr>
          <w:rFonts w:asciiTheme="majorHAnsi" w:hAnsiTheme="majorHAnsi"/>
        </w:rPr>
        <w:t>of goods</w:t>
      </w:r>
      <w:r w:rsidR="004208FA">
        <w:rPr>
          <w:rFonts w:asciiTheme="majorHAnsi" w:hAnsiTheme="majorHAnsi"/>
        </w:rPr>
        <w:t xml:space="preserve"> and services</w:t>
      </w:r>
      <w:r w:rsidR="00B13C7F">
        <w:rPr>
          <w:rFonts w:asciiTheme="majorHAnsi" w:hAnsiTheme="majorHAnsi"/>
        </w:rPr>
        <w:t xml:space="preserve"> that people purchase with money they earn</w:t>
      </w:r>
      <w:r w:rsidR="006F0079">
        <w:rPr>
          <w:rFonts w:asciiTheme="majorHAnsi" w:hAnsiTheme="majorHAnsi"/>
        </w:rPr>
        <w:t>.</w:t>
      </w:r>
    </w:p>
    <w:p w:rsidR="00EF427C" w:rsidRPr="000B0A0D" w:rsidRDefault="00F15F52" w:rsidP="002D0B76">
      <w:pPr>
        <w:pStyle w:val="ListParagraph"/>
        <w:widowControl w:val="0"/>
        <w:pBdr>
          <w:top w:val="nil"/>
          <w:left w:val="nil"/>
          <w:bottom w:val="nil"/>
          <w:right w:val="nil"/>
          <w:between w:val="nil"/>
        </w:pBdr>
        <w:spacing w:after="0"/>
        <w:ind w:left="1530"/>
        <w:rPr>
          <w:rFonts w:asciiTheme="majorHAnsi" w:hAnsiTheme="majorHAnsi"/>
          <w:i/>
        </w:rPr>
      </w:pPr>
      <w:r w:rsidRPr="000B0A0D">
        <w:rPr>
          <w:rFonts w:asciiTheme="majorHAnsi" w:hAnsiTheme="majorHAnsi"/>
        </w:rPr>
        <w:t xml:space="preserve">Clarification Statement: </w:t>
      </w:r>
      <w:r w:rsidRPr="000B0A0D">
        <w:rPr>
          <w:rFonts w:asciiTheme="majorHAnsi" w:hAnsiTheme="majorHAnsi"/>
          <w:i/>
        </w:rPr>
        <w:t xml:space="preserve">Note that the </w:t>
      </w:r>
      <w:r w:rsidR="00C378EE">
        <w:rPr>
          <w:rFonts w:asciiTheme="majorHAnsi" w:hAnsiTheme="majorHAnsi"/>
          <w:i/>
        </w:rPr>
        <w:t>p</w:t>
      </w:r>
      <w:r w:rsidRPr="000B0A0D">
        <w:rPr>
          <w:rFonts w:asciiTheme="majorHAnsi" w:hAnsiTheme="majorHAnsi"/>
          <w:i/>
        </w:rPr>
        <w:t>re-</w:t>
      </w:r>
      <w:r w:rsidR="00C378EE">
        <w:rPr>
          <w:rFonts w:asciiTheme="majorHAnsi" w:hAnsiTheme="majorHAnsi"/>
          <w:i/>
        </w:rPr>
        <w:t>k</w:t>
      </w:r>
      <w:r w:rsidR="000B0A0D" w:rsidRPr="000B0A0D">
        <w:rPr>
          <w:rFonts w:asciiTheme="majorHAnsi" w:hAnsiTheme="majorHAnsi"/>
          <w:i/>
        </w:rPr>
        <w:t xml:space="preserve"> </w:t>
      </w:r>
      <w:r w:rsidRPr="000B0A0D">
        <w:rPr>
          <w:rFonts w:asciiTheme="majorHAnsi" w:hAnsiTheme="majorHAnsi"/>
          <w:i/>
        </w:rPr>
        <w:t xml:space="preserve">standards of the </w:t>
      </w:r>
      <w:hyperlink r:id="rId31" w:history="1">
        <w:r w:rsidR="00CE0627" w:rsidRPr="00A1178C">
          <w:rPr>
            <w:rStyle w:val="Hyperlink"/>
            <w:rFonts w:asciiTheme="majorHAnsi" w:hAnsiTheme="majorHAnsi"/>
            <w:i/>
          </w:rPr>
          <w:t xml:space="preserve">Massachusetts </w:t>
        </w:r>
        <w:r w:rsidRPr="00A1178C">
          <w:rPr>
            <w:rStyle w:val="Hyperlink"/>
            <w:rFonts w:asciiTheme="majorHAnsi" w:hAnsiTheme="majorHAnsi"/>
            <w:i/>
          </w:rPr>
          <w:t>Mathematics Framework</w:t>
        </w:r>
      </w:hyperlink>
      <w:r w:rsidRPr="000B0A0D">
        <w:rPr>
          <w:rFonts w:asciiTheme="majorHAnsi" w:hAnsiTheme="majorHAnsi"/>
          <w:i/>
        </w:rPr>
        <w:t xml:space="preserve"> address working with money and understanding coins and paper bills as money.</w:t>
      </w:r>
    </w:p>
    <w:p w:rsidR="00B13C7F" w:rsidRPr="006F50F9" w:rsidRDefault="00EF427C" w:rsidP="006720F7">
      <w:pPr>
        <w:rPr>
          <w:rFonts w:asciiTheme="majorHAnsi" w:hAnsiTheme="majorHAnsi"/>
          <w:i/>
        </w:rPr>
      </w:pPr>
      <w:r>
        <w:rPr>
          <w:rFonts w:asciiTheme="majorHAnsi" w:hAnsiTheme="majorHAnsi"/>
          <w:i/>
          <w:color w:val="FF0000"/>
        </w:rPr>
        <w:br w:type="page"/>
      </w:r>
    </w:p>
    <w:p w:rsidR="001E5D78" w:rsidRPr="00036F8B" w:rsidRDefault="006720F7"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036F8B">
        <w:rPr>
          <w:color w:val="auto"/>
        </w:rPr>
        <w:lastRenderedPageBreak/>
        <w:t>Kindergarten</w:t>
      </w:r>
    </w:p>
    <w:p w:rsidR="00726233" w:rsidRPr="00036F8B" w:rsidRDefault="00726233"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036F8B">
        <w:rPr>
          <w:color w:val="auto"/>
        </w:rPr>
        <w:t>Many Roles in Living, Learning, and Working Together</w:t>
      </w:r>
    </w:p>
    <w:tbl>
      <w:tblPr>
        <w:tblpPr w:leftFromText="180" w:rightFromText="180" w:vertAnchor="text" w:horzAnchor="margin" w:tblpXSpec="right" w:tblpY="1224"/>
        <w:tblW w:w="0" w:type="auto"/>
        <w:tblLook w:val="04A0" w:firstRow="1" w:lastRow="0" w:firstColumn="1" w:lastColumn="0" w:noHBand="0" w:noVBand="1"/>
      </w:tblPr>
      <w:tblGrid>
        <w:gridCol w:w="3258"/>
      </w:tblGrid>
      <w:tr w:rsidR="00486922" w:rsidRPr="00666495" w:rsidTr="00486922">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23859" w:rsidRPr="006F50F9" w:rsidRDefault="00D23859" w:rsidP="00562DD4">
            <w:pPr>
              <w:spacing w:after="0"/>
              <w:jc w:val="center"/>
              <w:rPr>
                <w:b/>
                <w:highlight w:val="yellow"/>
              </w:rPr>
            </w:pPr>
          </w:p>
          <w:p w:rsidR="00036F8B" w:rsidRPr="00036F8B" w:rsidRDefault="00252789" w:rsidP="00036F8B">
            <w:pPr>
              <w:spacing w:after="0"/>
              <w:jc w:val="center"/>
              <w:rPr>
                <w:rStyle w:val="Hyperlink"/>
                <w:b/>
                <w:color w:val="0000FF"/>
              </w:rPr>
            </w:pPr>
            <w:r w:rsidRPr="00036F8B">
              <w:rPr>
                <w:b/>
                <w:color w:val="0000FF"/>
              </w:rPr>
              <w:fldChar w:fldCharType="begin"/>
            </w:r>
            <w:r w:rsidR="00036F8B" w:rsidRPr="00036F8B">
              <w:rPr>
                <w:b/>
                <w:color w:val="0000FF"/>
              </w:rPr>
              <w:instrText>HYPERLINK  \l "_Standards_for_History_1"</w:instrText>
            </w:r>
            <w:r w:rsidRPr="00036F8B">
              <w:rPr>
                <w:b/>
                <w:color w:val="0000FF"/>
              </w:rPr>
              <w:fldChar w:fldCharType="separate"/>
            </w:r>
            <w:r w:rsidR="00036F8B" w:rsidRPr="00036F8B">
              <w:rPr>
                <w:rStyle w:val="Hyperlink"/>
                <w:b/>
                <w:color w:val="0000FF"/>
              </w:rPr>
              <w:t>Standards for</w:t>
            </w:r>
          </w:p>
          <w:p w:rsidR="00562DD4" w:rsidRPr="006F50F9" w:rsidRDefault="00036F8B" w:rsidP="00036F8B">
            <w:pPr>
              <w:spacing w:after="0"/>
              <w:jc w:val="center"/>
              <w:rPr>
                <w:b/>
                <w:highlight w:val="yellow"/>
              </w:rPr>
            </w:pPr>
            <w:r w:rsidRPr="00036F8B">
              <w:rPr>
                <w:rStyle w:val="Hyperlink"/>
                <w:b/>
                <w:color w:val="0000FF"/>
              </w:rPr>
              <w:t>History and Social Science Practice, Pre-K-12*</w:t>
            </w:r>
            <w:r w:rsidR="00252789" w:rsidRPr="00036F8B">
              <w:rPr>
                <w:b/>
                <w:color w:val="0000FF"/>
              </w:rPr>
              <w:fldChar w:fldCharType="end"/>
            </w:r>
            <w:r w:rsidR="00BA4BA6" w:rsidRPr="00036F8B">
              <w:rPr>
                <w:rStyle w:val="FootnoteReference"/>
                <w:b/>
              </w:rPr>
              <w:footnoteReference w:id="17"/>
            </w:r>
          </w:p>
          <w:p w:rsidR="00562DD4" w:rsidRPr="006F50F9" w:rsidRDefault="00562DD4" w:rsidP="00562DD4">
            <w:pPr>
              <w:spacing w:after="0"/>
              <w:jc w:val="center"/>
              <w:rPr>
                <w:b/>
                <w:sz w:val="18"/>
                <w:szCs w:val="18"/>
                <w:highlight w:val="yellow"/>
              </w:rPr>
            </w:pPr>
          </w:p>
          <w:p w:rsidR="00562DD4" w:rsidRPr="00036F8B" w:rsidRDefault="00562DD4" w:rsidP="0012476F">
            <w:pPr>
              <w:numPr>
                <w:ilvl w:val="0"/>
                <w:numId w:val="105"/>
              </w:numPr>
              <w:spacing w:after="0"/>
              <w:ind w:left="360"/>
              <w:rPr>
                <w:bCs/>
              </w:rPr>
            </w:pPr>
            <w:r w:rsidRPr="00036F8B">
              <w:t>Demonstrate civic knowledge, skills, and dispositions</w:t>
            </w:r>
            <w:r w:rsidRPr="00036F8B">
              <w:rPr>
                <w:bCs/>
              </w:rPr>
              <w:t>.</w:t>
            </w:r>
          </w:p>
          <w:p w:rsidR="00562DD4" w:rsidRPr="00036F8B" w:rsidRDefault="00562DD4" w:rsidP="0012476F">
            <w:pPr>
              <w:numPr>
                <w:ilvl w:val="0"/>
                <w:numId w:val="105"/>
              </w:numPr>
              <w:spacing w:after="0"/>
              <w:ind w:left="360"/>
              <w:rPr>
                <w:bCs/>
              </w:rPr>
            </w:pPr>
            <w:r w:rsidRPr="00036F8B">
              <w:rPr>
                <w:bCs/>
              </w:rPr>
              <w:t>Develop focused questions or problem statements and conduct inquiries.</w:t>
            </w:r>
          </w:p>
          <w:p w:rsidR="00562DD4" w:rsidRPr="00036F8B" w:rsidRDefault="00562DD4" w:rsidP="0012476F">
            <w:pPr>
              <w:numPr>
                <w:ilvl w:val="0"/>
                <w:numId w:val="105"/>
              </w:numPr>
              <w:spacing w:after="0"/>
              <w:ind w:left="360"/>
              <w:rPr>
                <w:bCs/>
              </w:rPr>
            </w:pPr>
            <w:r w:rsidRPr="00036F8B">
              <w:rPr>
                <w:bCs/>
              </w:rPr>
              <w:t>Organize information and data from multiple primary and secondary sources.</w:t>
            </w:r>
          </w:p>
          <w:p w:rsidR="00562DD4" w:rsidRPr="00036F8B" w:rsidRDefault="00562DD4" w:rsidP="0012476F">
            <w:pPr>
              <w:numPr>
                <w:ilvl w:val="0"/>
                <w:numId w:val="105"/>
              </w:numPr>
              <w:spacing w:after="0"/>
              <w:ind w:left="360"/>
              <w:rPr>
                <w:bCs/>
              </w:rPr>
            </w:pPr>
            <w:r w:rsidRPr="00036F8B">
              <w:rPr>
                <w:bCs/>
              </w:rPr>
              <w:t>Analyze the purpose and point of view of each source; distinguish opinion from fact.</w:t>
            </w:r>
          </w:p>
          <w:p w:rsidR="00562DD4" w:rsidRPr="00036F8B" w:rsidRDefault="00562DD4" w:rsidP="0012476F">
            <w:pPr>
              <w:numPr>
                <w:ilvl w:val="0"/>
                <w:numId w:val="105"/>
              </w:numPr>
              <w:spacing w:after="0"/>
              <w:ind w:left="360"/>
              <w:rPr>
                <w:bCs/>
              </w:rPr>
            </w:pPr>
            <w:r w:rsidRPr="00036F8B">
              <w:rPr>
                <w:bCs/>
              </w:rPr>
              <w:t>Evaluate the credibility, accuracy, and relevance of each source.</w:t>
            </w:r>
          </w:p>
          <w:p w:rsidR="00562DD4" w:rsidRPr="00036F8B" w:rsidRDefault="00562DD4" w:rsidP="0012476F">
            <w:pPr>
              <w:numPr>
                <w:ilvl w:val="0"/>
                <w:numId w:val="105"/>
              </w:numPr>
              <w:spacing w:after="0"/>
              <w:ind w:left="360"/>
              <w:rPr>
                <w:bCs/>
              </w:rPr>
            </w:pPr>
            <w:r w:rsidRPr="00036F8B">
              <w:rPr>
                <w:bCs/>
              </w:rPr>
              <w:t xml:space="preserve">Argue or explain conclusions, using valid reasoning and evidence. </w:t>
            </w:r>
          </w:p>
          <w:p w:rsidR="00562DD4" w:rsidRPr="00036F8B" w:rsidRDefault="00562DD4" w:rsidP="0012476F">
            <w:pPr>
              <w:numPr>
                <w:ilvl w:val="0"/>
                <w:numId w:val="105"/>
              </w:numPr>
              <w:spacing w:after="0"/>
              <w:ind w:left="360"/>
              <w:rPr>
                <w:rFonts w:asciiTheme="majorHAnsi" w:hAnsiTheme="majorHAnsi"/>
                <w:bCs/>
              </w:rPr>
            </w:pPr>
            <w:r w:rsidRPr="00036F8B">
              <w:rPr>
                <w:bCs/>
              </w:rPr>
              <w:t>Determine next steps and take informed action, as appropriate.</w:t>
            </w:r>
          </w:p>
          <w:p w:rsidR="00486922" w:rsidRPr="006F50F9" w:rsidRDefault="00562DD4" w:rsidP="00562DD4">
            <w:pPr>
              <w:rPr>
                <w:b/>
                <w:sz w:val="28"/>
                <w:szCs w:val="24"/>
              </w:rPr>
            </w:pPr>
            <w:r w:rsidRPr="00036F8B">
              <w:rPr>
                <w:bCs/>
                <w:sz w:val="16"/>
                <w:szCs w:val="16"/>
              </w:rPr>
              <w:t xml:space="preserve">* A statement on civic knowledge, skills, and dispositions adopted by the Massachusetts Board of Elementary and Secondary Education in 2016 is included in the larger explanation of the practices, </w:t>
            </w:r>
            <w:hyperlink w:anchor="_Standards_for_History_1" w:history="1">
              <w:r w:rsidRPr="00036F8B">
                <w:rPr>
                  <w:rStyle w:val="Hyperlink"/>
                  <w:bCs/>
                  <w:sz w:val="16"/>
                  <w:szCs w:val="16"/>
                </w:rPr>
                <w:t>at the beginning of the Standards section</w:t>
              </w:r>
            </w:hyperlink>
            <w:r w:rsidRPr="00036F8B">
              <w:rPr>
                <w:bCs/>
                <w:color w:val="FF0000"/>
                <w:sz w:val="16"/>
                <w:szCs w:val="16"/>
              </w:rPr>
              <w:t>.</w:t>
            </w:r>
          </w:p>
        </w:tc>
      </w:tr>
    </w:tbl>
    <w:p w:rsidR="006720F7" w:rsidRPr="00E15C43" w:rsidRDefault="006720F7" w:rsidP="006720F7">
      <w:pPr>
        <w:spacing w:after="0"/>
        <w:rPr>
          <w:sz w:val="24"/>
          <w:szCs w:val="24"/>
        </w:rPr>
      </w:pPr>
    </w:p>
    <w:p w:rsidR="00726233" w:rsidRPr="00036F8B" w:rsidRDefault="00726233" w:rsidP="006720F7">
      <w:pPr>
        <w:spacing w:after="0"/>
        <w:rPr>
          <w:rFonts w:eastAsia="Times New Roman" w:cs="Times New Roman"/>
          <w:sz w:val="24"/>
          <w:szCs w:val="24"/>
        </w:rPr>
      </w:pPr>
      <w:r w:rsidRPr="00036F8B">
        <w:rPr>
          <w:sz w:val="24"/>
          <w:szCs w:val="24"/>
        </w:rPr>
        <w:t xml:space="preserve">Students learn about classroom democracy, local geography, </w:t>
      </w:r>
      <w:r w:rsidR="00BA4BA6" w:rsidRPr="00036F8B">
        <w:rPr>
          <w:sz w:val="24"/>
          <w:szCs w:val="24"/>
        </w:rPr>
        <w:t xml:space="preserve">traditions of the </w:t>
      </w:r>
      <w:r w:rsidRPr="00036F8B">
        <w:rPr>
          <w:sz w:val="24"/>
          <w:szCs w:val="24"/>
        </w:rPr>
        <w:t xml:space="preserve">United States and community, and economics in the context of work and money. </w:t>
      </w:r>
      <w:r w:rsidR="00127CD9" w:rsidRPr="00036F8B">
        <w:rPr>
          <w:sz w:val="24"/>
          <w:szCs w:val="24"/>
        </w:rPr>
        <w:t xml:space="preserve">They study these topics by exploring </w:t>
      </w:r>
      <w:r w:rsidR="00486922" w:rsidRPr="00036F8B">
        <w:rPr>
          <w:sz w:val="24"/>
          <w:szCs w:val="24"/>
        </w:rPr>
        <w:t xml:space="preserve">guiding </w:t>
      </w:r>
      <w:r w:rsidR="00127CD9" w:rsidRPr="00036F8B">
        <w:rPr>
          <w:sz w:val="24"/>
          <w:szCs w:val="24"/>
        </w:rPr>
        <w:t xml:space="preserve">questions such as, </w:t>
      </w:r>
      <w:r w:rsidR="00127CD9" w:rsidRPr="00036F8B">
        <w:rPr>
          <w:i/>
          <w:sz w:val="24"/>
          <w:szCs w:val="24"/>
        </w:rPr>
        <w:t>“Why is it important to be fair to other people?”</w:t>
      </w:r>
      <w:r w:rsidR="00127CD9" w:rsidRPr="00036F8B">
        <w:rPr>
          <w:sz w:val="24"/>
          <w:szCs w:val="24"/>
        </w:rPr>
        <w:t xml:space="preserve"> </w:t>
      </w:r>
      <w:r w:rsidR="00486922" w:rsidRPr="00036F8B">
        <w:rPr>
          <w:rFonts w:eastAsia="Times New Roman" w:cs="Times New Roman"/>
          <w:sz w:val="24"/>
          <w:szCs w:val="24"/>
        </w:rPr>
        <w:t xml:space="preserve">Additional supporting questions appear under each topic. The questions are not meant to be restrictive or limiting but rather </w:t>
      </w:r>
      <w:r w:rsidR="00BD53FA" w:rsidRPr="00036F8B">
        <w:rPr>
          <w:rFonts w:eastAsia="Times New Roman" w:cs="Times New Roman"/>
          <w:sz w:val="24"/>
          <w:szCs w:val="24"/>
        </w:rPr>
        <w:t xml:space="preserve">to serve </w:t>
      </w:r>
      <w:r w:rsidR="00486922" w:rsidRPr="00036F8B">
        <w:rPr>
          <w:rFonts w:eastAsia="Times New Roman" w:cs="Times New Roman"/>
          <w:sz w:val="24"/>
          <w:szCs w:val="24"/>
        </w:rPr>
        <w:t>as possible avenues for learning through discussion and play.</w:t>
      </w:r>
    </w:p>
    <w:p w:rsidR="006720F7" w:rsidRPr="00036F8B" w:rsidRDefault="006720F7" w:rsidP="006720F7">
      <w:pPr>
        <w:spacing w:after="0"/>
        <w:rPr>
          <w:rFonts w:asciiTheme="majorHAnsi" w:eastAsia="Times New Roman" w:hAnsiTheme="majorHAnsi" w:cs="Times New Roman"/>
          <w:b/>
          <w:i/>
          <w:sz w:val="18"/>
          <w:szCs w:val="18"/>
        </w:rPr>
      </w:pPr>
    </w:p>
    <w:p w:rsidR="00726233" w:rsidRPr="00036F8B" w:rsidRDefault="00726233" w:rsidP="00726233">
      <w:pPr>
        <w:spacing w:after="0" w:line="240" w:lineRule="auto"/>
        <w:rPr>
          <w:rFonts w:asciiTheme="majorHAnsi" w:eastAsia="Times New Roman" w:hAnsiTheme="majorHAnsi" w:cs="Times New Roman"/>
          <w:b/>
          <w:sz w:val="28"/>
          <w:szCs w:val="28"/>
          <w:u w:val="single"/>
        </w:rPr>
      </w:pPr>
      <w:r w:rsidRPr="00036F8B">
        <w:rPr>
          <w:rFonts w:asciiTheme="majorHAnsi" w:eastAsia="Times New Roman" w:hAnsiTheme="majorHAnsi" w:cs="Times New Roman"/>
          <w:b/>
          <w:sz w:val="28"/>
          <w:szCs w:val="28"/>
          <w:u w:val="single"/>
        </w:rPr>
        <w:t>Kindergarten History and Social Science Topics</w:t>
      </w:r>
    </w:p>
    <w:p w:rsidR="00726233" w:rsidRPr="00036F8B" w:rsidRDefault="00C378EE" w:rsidP="00486922">
      <w:pPr>
        <w:pStyle w:val="ListParagraph"/>
        <w:spacing w:after="0" w:line="240" w:lineRule="auto"/>
        <w:ind w:left="0"/>
        <w:rPr>
          <w:rFonts w:asciiTheme="majorHAnsi" w:hAnsiTheme="majorHAnsi"/>
          <w:b/>
          <w:sz w:val="24"/>
          <w:szCs w:val="24"/>
        </w:rPr>
      </w:pPr>
      <w:r>
        <w:rPr>
          <w:rFonts w:asciiTheme="majorHAnsi" w:hAnsiTheme="majorHAnsi"/>
          <w:b/>
          <w:sz w:val="24"/>
          <w:szCs w:val="24"/>
        </w:rPr>
        <w:t xml:space="preserve">Topic 1. </w:t>
      </w:r>
      <w:r w:rsidR="00726233" w:rsidRPr="00036F8B">
        <w:rPr>
          <w:rFonts w:asciiTheme="majorHAnsi" w:hAnsiTheme="majorHAnsi"/>
          <w:b/>
          <w:sz w:val="24"/>
          <w:szCs w:val="24"/>
        </w:rPr>
        <w:t>Civics</w:t>
      </w:r>
      <w:r>
        <w:rPr>
          <w:rFonts w:asciiTheme="majorHAnsi" w:hAnsiTheme="majorHAnsi"/>
          <w:b/>
          <w:sz w:val="24"/>
          <w:szCs w:val="24"/>
        </w:rPr>
        <w:t>:</w:t>
      </w:r>
      <w:r w:rsidR="00726233" w:rsidRPr="00036F8B">
        <w:rPr>
          <w:rFonts w:asciiTheme="majorHAnsi" w:hAnsiTheme="majorHAnsi"/>
          <w:b/>
          <w:sz w:val="24"/>
          <w:szCs w:val="24"/>
        </w:rPr>
        <w:t xml:space="preserve"> </w:t>
      </w:r>
      <w:r>
        <w:rPr>
          <w:rFonts w:asciiTheme="majorHAnsi" w:hAnsiTheme="majorHAnsi"/>
          <w:b/>
          <w:sz w:val="24"/>
          <w:szCs w:val="24"/>
        </w:rPr>
        <w:t>classroom citizenship</w:t>
      </w:r>
    </w:p>
    <w:p w:rsidR="00726233" w:rsidRPr="00036F8B" w:rsidRDefault="00726233" w:rsidP="00486922">
      <w:pPr>
        <w:pStyle w:val="Normal10"/>
        <w:spacing w:line="240" w:lineRule="auto"/>
        <w:rPr>
          <w:rFonts w:asciiTheme="majorHAnsi" w:eastAsia="Times New Roman" w:hAnsiTheme="majorHAnsi" w:cs="Times New Roman"/>
          <w:b/>
          <w:color w:val="auto"/>
          <w:sz w:val="24"/>
          <w:szCs w:val="24"/>
        </w:rPr>
      </w:pPr>
    </w:p>
    <w:p w:rsidR="00726233" w:rsidRPr="00036F8B" w:rsidRDefault="00C378EE" w:rsidP="00486922">
      <w:pPr>
        <w:pStyle w:val="Normal10"/>
        <w:spacing w:line="240" w:lineRule="auto"/>
        <w:rPr>
          <w:rFonts w:asciiTheme="majorHAnsi" w:eastAsia="Times New Roman" w:hAnsiTheme="majorHAnsi" w:cs="Times New Roman"/>
          <w:color w:val="auto"/>
          <w:sz w:val="24"/>
          <w:szCs w:val="24"/>
        </w:rPr>
      </w:pPr>
      <w:r>
        <w:rPr>
          <w:rFonts w:asciiTheme="majorHAnsi" w:eastAsia="Times New Roman" w:hAnsiTheme="majorHAnsi" w:cs="Times New Roman"/>
          <w:b/>
          <w:color w:val="auto"/>
          <w:sz w:val="24"/>
          <w:szCs w:val="24"/>
        </w:rPr>
        <w:t xml:space="preserve">Topic 2. </w:t>
      </w:r>
      <w:r w:rsidR="00726233" w:rsidRPr="00036F8B">
        <w:rPr>
          <w:rFonts w:asciiTheme="majorHAnsi" w:eastAsia="Times New Roman" w:hAnsiTheme="majorHAnsi" w:cs="Times New Roman"/>
          <w:b/>
          <w:color w:val="auto"/>
          <w:sz w:val="24"/>
          <w:szCs w:val="24"/>
        </w:rPr>
        <w:t>Geography</w:t>
      </w:r>
      <w:r>
        <w:rPr>
          <w:rFonts w:asciiTheme="majorHAnsi" w:eastAsia="Times New Roman" w:hAnsiTheme="majorHAnsi" w:cs="Times New Roman"/>
          <w:b/>
          <w:color w:val="auto"/>
          <w:sz w:val="24"/>
          <w:szCs w:val="24"/>
        </w:rPr>
        <w:t xml:space="preserve">: connections among places </w:t>
      </w:r>
    </w:p>
    <w:p w:rsidR="00726233" w:rsidRPr="00036F8B" w:rsidRDefault="00726233" w:rsidP="00486922">
      <w:pPr>
        <w:spacing w:after="0" w:line="240" w:lineRule="auto"/>
        <w:rPr>
          <w:rFonts w:asciiTheme="majorHAnsi" w:eastAsia="Times New Roman" w:hAnsiTheme="majorHAnsi" w:cs="Times New Roman"/>
          <w:b/>
          <w:sz w:val="24"/>
          <w:szCs w:val="24"/>
        </w:rPr>
      </w:pPr>
    </w:p>
    <w:p w:rsidR="00726233" w:rsidRPr="00036F8B" w:rsidRDefault="00C378EE" w:rsidP="00486922">
      <w:pPr>
        <w:pStyle w:val="ListParagraph"/>
        <w:spacing w:after="0" w:line="240" w:lineRule="auto"/>
        <w:ind w:left="0"/>
        <w:rPr>
          <w:rFonts w:asciiTheme="majorHAnsi" w:eastAsia="Times New Roman" w:hAnsiTheme="majorHAnsi" w:cs="Times New Roman"/>
          <w:b/>
        </w:rPr>
      </w:pPr>
      <w:r>
        <w:rPr>
          <w:rFonts w:asciiTheme="majorHAnsi" w:eastAsia="Times New Roman" w:hAnsiTheme="majorHAnsi" w:cs="Times New Roman"/>
          <w:b/>
        </w:rPr>
        <w:t xml:space="preserve">Topic 3. </w:t>
      </w:r>
      <w:r w:rsidR="00D2297C" w:rsidRPr="00036F8B">
        <w:rPr>
          <w:rFonts w:asciiTheme="majorHAnsi" w:eastAsia="Times New Roman" w:hAnsiTheme="majorHAnsi" w:cs="Times New Roman"/>
          <w:b/>
        </w:rPr>
        <w:t>History</w:t>
      </w:r>
      <w:r>
        <w:rPr>
          <w:rFonts w:asciiTheme="majorHAnsi" w:eastAsia="Times New Roman" w:hAnsiTheme="majorHAnsi" w:cs="Times New Roman"/>
          <w:b/>
        </w:rPr>
        <w:t xml:space="preserve">: shared traditions </w:t>
      </w:r>
    </w:p>
    <w:p w:rsidR="00D2297C" w:rsidRPr="00036F8B" w:rsidRDefault="00D2297C" w:rsidP="00486922">
      <w:pPr>
        <w:pStyle w:val="ListParagraph"/>
        <w:spacing w:after="0" w:line="240" w:lineRule="auto"/>
        <w:ind w:left="0"/>
        <w:rPr>
          <w:rFonts w:asciiTheme="majorHAnsi" w:eastAsia="Times New Roman" w:hAnsiTheme="majorHAnsi" w:cs="Times New Roman"/>
          <w:sz w:val="24"/>
          <w:szCs w:val="24"/>
        </w:rPr>
      </w:pPr>
    </w:p>
    <w:p w:rsidR="00726233" w:rsidRPr="00036F8B" w:rsidRDefault="00C378EE" w:rsidP="00486922">
      <w:pPr>
        <w:pStyle w:val="ListParagraph"/>
        <w:spacing w:after="0" w:line="240" w:lineRule="auto"/>
        <w:ind w:left="0"/>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Topic 4. </w:t>
      </w:r>
      <w:r w:rsidR="00726233" w:rsidRPr="00036F8B">
        <w:rPr>
          <w:rFonts w:asciiTheme="majorHAnsi" w:eastAsia="Times New Roman" w:hAnsiTheme="majorHAnsi" w:cs="Times New Roman"/>
          <w:b/>
          <w:sz w:val="24"/>
          <w:szCs w:val="24"/>
        </w:rPr>
        <w:t>Economics</w:t>
      </w:r>
      <w:r>
        <w:rPr>
          <w:rFonts w:asciiTheme="majorHAnsi" w:eastAsia="Times New Roman" w:hAnsiTheme="majorHAnsi" w:cs="Times New Roman"/>
          <w:b/>
          <w:sz w:val="24"/>
          <w:szCs w:val="24"/>
        </w:rPr>
        <w:t>: work and commerce</w:t>
      </w:r>
    </w:p>
    <w:p w:rsidR="00486922" w:rsidRPr="00036F8B" w:rsidRDefault="00486922" w:rsidP="00486922">
      <w:pPr>
        <w:spacing w:after="0" w:line="240" w:lineRule="auto"/>
        <w:rPr>
          <w:rFonts w:asciiTheme="majorHAnsi" w:eastAsia="Times New Roman" w:hAnsiTheme="majorHAnsi" w:cs="Times New Roman"/>
          <w:b/>
          <w:sz w:val="28"/>
          <w:szCs w:val="28"/>
          <w:u w:val="single"/>
        </w:rPr>
      </w:pPr>
    </w:p>
    <w:p w:rsidR="00486922" w:rsidRPr="00036F8B" w:rsidRDefault="00486922" w:rsidP="00486922">
      <w:pPr>
        <w:spacing w:after="0" w:line="240" w:lineRule="auto"/>
        <w:rPr>
          <w:rFonts w:asciiTheme="majorHAnsi" w:eastAsia="Times New Roman" w:hAnsiTheme="majorHAnsi" w:cs="Times New Roman"/>
          <w:b/>
          <w:sz w:val="28"/>
          <w:szCs w:val="28"/>
          <w:u w:val="single"/>
        </w:rPr>
      </w:pPr>
      <w:r w:rsidRPr="00036F8B">
        <w:rPr>
          <w:rFonts w:asciiTheme="majorHAnsi" w:eastAsia="Times New Roman" w:hAnsiTheme="majorHAnsi" w:cs="Times New Roman"/>
          <w:b/>
          <w:sz w:val="28"/>
          <w:szCs w:val="28"/>
          <w:u w:val="single"/>
        </w:rPr>
        <w:t>Literacy in History and Social Science</w:t>
      </w:r>
    </w:p>
    <w:p w:rsidR="006C1602" w:rsidRPr="00036F8B" w:rsidRDefault="006C1602" w:rsidP="006C1602">
      <w:pPr>
        <w:pStyle w:val="Heading1"/>
        <w:spacing w:before="0"/>
        <w:rPr>
          <w:b w:val="0"/>
          <w:color w:val="auto"/>
          <w:sz w:val="22"/>
          <w:szCs w:val="22"/>
        </w:rPr>
      </w:pPr>
      <w:r w:rsidRPr="00036F8B">
        <w:rPr>
          <w:b w:val="0"/>
          <w:color w:val="auto"/>
          <w:sz w:val="22"/>
          <w:szCs w:val="22"/>
        </w:rPr>
        <w:t>In studying these topics, students apply</w:t>
      </w:r>
      <w:r w:rsidRPr="004A4751">
        <w:rPr>
          <w:b w:val="0"/>
          <w:color w:val="FF0000"/>
          <w:sz w:val="22"/>
          <w:szCs w:val="22"/>
        </w:rPr>
        <w:t xml:space="preserve"> </w:t>
      </w:r>
      <w:hyperlink w:anchor="_Grades_PK-K_Literacy" w:history="1">
        <w:r w:rsidRPr="004A4751">
          <w:rPr>
            <w:rStyle w:val="Hyperlink"/>
            <w:b w:val="0"/>
            <w:sz w:val="22"/>
            <w:szCs w:val="22"/>
          </w:rPr>
          <w:t>pre-K to K reading, writing, and speaking and listening skills</w:t>
        </w:r>
      </w:hyperlink>
      <w:r w:rsidRPr="00036F8B">
        <w:rPr>
          <w:b w:val="0"/>
          <w:color w:val="auto"/>
          <w:sz w:val="22"/>
          <w:szCs w:val="22"/>
        </w:rPr>
        <w:t>, and learn vocabulary and concepts related to history and social science.</w:t>
      </w:r>
    </w:p>
    <w:p w:rsidR="00726233" w:rsidRPr="00036F8B" w:rsidRDefault="00726233" w:rsidP="00726233">
      <w:pPr>
        <w:spacing w:after="0"/>
      </w:pPr>
    </w:p>
    <w:p w:rsidR="00726233" w:rsidRPr="00036F8B" w:rsidRDefault="00726233" w:rsidP="00726233">
      <w:pPr>
        <w:spacing w:after="0"/>
        <w:rPr>
          <w:rFonts w:asciiTheme="majorHAnsi" w:hAnsiTheme="majorHAnsi"/>
          <w:b/>
          <w:sz w:val="28"/>
          <w:szCs w:val="28"/>
          <w:u w:val="single"/>
        </w:rPr>
      </w:pPr>
      <w:r w:rsidRPr="00036F8B">
        <w:rPr>
          <w:rFonts w:asciiTheme="majorHAnsi" w:hAnsiTheme="majorHAnsi"/>
          <w:b/>
          <w:sz w:val="28"/>
          <w:szCs w:val="28"/>
          <w:u w:val="single"/>
        </w:rPr>
        <w:t>Looking Back, Looking Ahead:</w:t>
      </w:r>
    </w:p>
    <w:p w:rsidR="00726233" w:rsidRPr="00036F8B" w:rsidRDefault="00726233" w:rsidP="00726233">
      <w:pPr>
        <w:spacing w:after="0"/>
        <w:rPr>
          <w:rFonts w:asciiTheme="majorHAnsi" w:hAnsiTheme="majorHAnsi"/>
          <w:b/>
          <w:sz w:val="28"/>
          <w:szCs w:val="28"/>
          <w:u w:val="single"/>
        </w:rPr>
      </w:pPr>
      <w:r w:rsidRPr="00036F8B">
        <w:rPr>
          <w:rFonts w:asciiTheme="majorHAnsi" w:hAnsiTheme="majorHAnsi"/>
          <w:b/>
          <w:sz w:val="28"/>
          <w:szCs w:val="28"/>
          <w:u w:val="single"/>
        </w:rPr>
        <w:t>Connections to History and Social Science in Pre-K and Grade 1</w:t>
      </w:r>
    </w:p>
    <w:p w:rsidR="00127CD9" w:rsidRPr="00036F8B" w:rsidRDefault="00726233" w:rsidP="004A4751">
      <w:pPr>
        <w:spacing w:after="0"/>
        <w:rPr>
          <w:rFonts w:asciiTheme="majorHAnsi" w:hAnsiTheme="majorHAnsi"/>
        </w:rPr>
      </w:pPr>
      <w:r w:rsidRPr="00036F8B">
        <w:rPr>
          <w:rFonts w:asciiTheme="majorHAnsi" w:hAnsiTheme="majorHAnsi"/>
          <w:b/>
          <w:i/>
        </w:rPr>
        <w:t xml:space="preserve">Pre-Kindergartners’ </w:t>
      </w:r>
      <w:r w:rsidRPr="00036F8B">
        <w:rPr>
          <w:rFonts w:asciiTheme="majorHAnsi" w:hAnsiTheme="majorHAnsi"/>
        </w:rPr>
        <w:t xml:space="preserve">history/social science learning was primarily in the context of their own and family experiences. </w:t>
      </w:r>
      <w:r w:rsidRPr="00036F8B">
        <w:rPr>
          <w:rFonts w:asciiTheme="majorHAnsi" w:hAnsiTheme="majorHAnsi"/>
          <w:b/>
          <w:i/>
        </w:rPr>
        <w:t xml:space="preserve">In grade 1, </w:t>
      </w:r>
      <w:r w:rsidRPr="00036F8B">
        <w:rPr>
          <w:rFonts w:asciiTheme="majorHAnsi" w:hAnsiTheme="majorHAnsi"/>
        </w:rPr>
        <w:t xml:space="preserve">students will learn about leadership </w:t>
      </w:r>
      <w:r w:rsidR="00BA4BA6" w:rsidRPr="00036F8B">
        <w:rPr>
          <w:rFonts w:asciiTheme="majorHAnsi" w:hAnsiTheme="majorHAnsi"/>
        </w:rPr>
        <w:t xml:space="preserve">and </w:t>
      </w:r>
      <w:r w:rsidRPr="00036F8B">
        <w:rPr>
          <w:rFonts w:asciiTheme="majorHAnsi" w:hAnsiTheme="majorHAnsi"/>
        </w:rPr>
        <w:t xml:space="preserve">citizenship, a map types, the use of cardinal directions, and how the concepts of unity and diversity shape life in the United States. </w:t>
      </w:r>
    </w:p>
    <w:p w:rsidR="00726233" w:rsidRPr="00486922" w:rsidRDefault="00127CD9" w:rsidP="00D87940">
      <w:pPr>
        <w:spacing w:after="0"/>
        <w:rPr>
          <w:rFonts w:asciiTheme="majorHAnsi" w:eastAsiaTheme="majorEastAsia" w:hAnsiTheme="majorHAnsi" w:cstheme="majorBidi"/>
          <w:b/>
          <w:bCs/>
          <w:color w:val="4F81BD" w:themeColor="accent1"/>
          <w:sz w:val="28"/>
          <w:szCs w:val="28"/>
        </w:rPr>
      </w:pPr>
      <w:r>
        <w:br w:type="page"/>
      </w:r>
      <w:r w:rsidR="00486922">
        <w:rPr>
          <w:rFonts w:eastAsia="Times New Roman" w:cstheme="minorHAnsi"/>
          <w:b/>
          <w:sz w:val="28"/>
          <w:szCs w:val="28"/>
        </w:rPr>
        <w:lastRenderedPageBreak/>
        <w:t xml:space="preserve">Kindergarten </w:t>
      </w:r>
      <w:r w:rsidR="00726233" w:rsidRPr="00192B49">
        <w:rPr>
          <w:rFonts w:eastAsia="Times New Roman" w:cstheme="minorHAnsi"/>
          <w:b/>
          <w:sz w:val="28"/>
          <w:szCs w:val="28"/>
        </w:rPr>
        <w:t>Content Standards</w:t>
      </w:r>
    </w:p>
    <w:p w:rsidR="00726233" w:rsidRPr="00EC1C94" w:rsidRDefault="00726233" w:rsidP="00726233">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 xml:space="preserve">Building on knowledge from </w:t>
      </w:r>
      <w:r>
        <w:rPr>
          <w:rFonts w:asciiTheme="majorHAnsi" w:eastAsia="Times New Roman" w:hAnsiTheme="majorHAnsi" w:cs="Times New Roman"/>
          <w:szCs w:val="24"/>
        </w:rPr>
        <w:t>the previous year</w:t>
      </w:r>
      <w:r w:rsidRPr="00EC1C94">
        <w:rPr>
          <w:rFonts w:asciiTheme="majorHAnsi" w:eastAsia="Times New Roman" w:hAnsiTheme="majorHAnsi" w:cs="Times New Roman"/>
          <w:szCs w:val="24"/>
        </w:rPr>
        <w:t>, students should be able to:</w:t>
      </w:r>
    </w:p>
    <w:p w:rsidR="00726233" w:rsidRDefault="00726233" w:rsidP="00726233">
      <w:pPr>
        <w:spacing w:after="0"/>
        <w:rPr>
          <w:rFonts w:asciiTheme="majorHAnsi" w:hAnsiTheme="majorHAnsi"/>
          <w:b/>
        </w:rPr>
      </w:pPr>
    </w:p>
    <w:p w:rsidR="00726233" w:rsidRDefault="00726233" w:rsidP="00726233">
      <w:pPr>
        <w:spacing w:after="0"/>
        <w:rPr>
          <w:rFonts w:asciiTheme="majorHAnsi" w:hAnsiTheme="majorHAnsi"/>
          <w:b/>
        </w:rPr>
      </w:pPr>
      <w:r w:rsidRPr="00C522BD">
        <w:rPr>
          <w:rFonts w:asciiTheme="majorHAnsi" w:hAnsiTheme="majorHAnsi"/>
          <w:b/>
        </w:rPr>
        <w:t xml:space="preserve">Topic </w:t>
      </w:r>
      <w:r>
        <w:rPr>
          <w:rFonts w:asciiTheme="majorHAnsi" w:hAnsiTheme="majorHAnsi"/>
          <w:b/>
        </w:rPr>
        <w:t>1</w:t>
      </w:r>
      <w:r w:rsidR="00C378EE">
        <w:rPr>
          <w:rFonts w:asciiTheme="majorHAnsi" w:hAnsiTheme="majorHAnsi"/>
          <w:b/>
        </w:rPr>
        <w:t>.</w:t>
      </w:r>
      <w:r w:rsidRPr="00C522BD">
        <w:rPr>
          <w:rFonts w:asciiTheme="majorHAnsi" w:hAnsiTheme="majorHAnsi"/>
          <w:b/>
        </w:rPr>
        <w:t xml:space="preserve"> </w:t>
      </w:r>
      <w:r>
        <w:rPr>
          <w:rFonts w:asciiTheme="majorHAnsi" w:hAnsiTheme="majorHAnsi"/>
          <w:b/>
        </w:rPr>
        <w:t>Civics</w:t>
      </w:r>
      <w:r w:rsidR="00C378EE">
        <w:rPr>
          <w:rFonts w:asciiTheme="majorHAnsi" w:hAnsiTheme="majorHAnsi"/>
          <w:b/>
        </w:rPr>
        <w:t>:</w:t>
      </w:r>
      <w:r>
        <w:rPr>
          <w:rFonts w:asciiTheme="majorHAnsi" w:hAnsiTheme="majorHAnsi"/>
          <w:b/>
        </w:rPr>
        <w:t xml:space="preserve"> classroom citizenship</w:t>
      </w:r>
      <w:r w:rsidRPr="00C522BD">
        <w:rPr>
          <w:rFonts w:asciiTheme="majorHAnsi" w:hAnsiTheme="majorHAnsi"/>
          <w:b/>
        </w:rPr>
        <w:t xml:space="preserve"> </w:t>
      </w:r>
    </w:p>
    <w:p w:rsidR="00721F5A" w:rsidRPr="00036F8B" w:rsidRDefault="00735411" w:rsidP="00D23859">
      <w:pPr>
        <w:spacing w:after="0"/>
        <w:rPr>
          <w:rFonts w:asciiTheme="majorHAnsi" w:hAnsiTheme="majorHAnsi"/>
          <w:i/>
        </w:rPr>
      </w:pPr>
      <w:r w:rsidRPr="00036F8B">
        <w:rPr>
          <w:rFonts w:asciiTheme="majorHAnsi" w:hAnsiTheme="majorHAnsi"/>
        </w:rPr>
        <w:t>Supporting</w:t>
      </w:r>
      <w:r w:rsidR="006B62D2" w:rsidRPr="00036F8B">
        <w:rPr>
          <w:rFonts w:asciiTheme="majorHAnsi" w:hAnsiTheme="majorHAnsi"/>
        </w:rPr>
        <w:t xml:space="preserve"> Question:</w:t>
      </w:r>
      <w:r w:rsidR="006B62D2" w:rsidRPr="00036F8B">
        <w:rPr>
          <w:rFonts w:asciiTheme="majorHAnsi" w:hAnsiTheme="majorHAnsi"/>
          <w:b/>
        </w:rPr>
        <w:t xml:space="preserve"> </w:t>
      </w:r>
      <w:r w:rsidR="007D719D" w:rsidRPr="00036F8B">
        <w:rPr>
          <w:rFonts w:asciiTheme="majorHAnsi" w:hAnsiTheme="majorHAnsi"/>
          <w:i/>
        </w:rPr>
        <w:t>What does it mean to be responsible?</w:t>
      </w:r>
    </w:p>
    <w:p w:rsidR="00726233" w:rsidRPr="00036F8B" w:rsidRDefault="00726233" w:rsidP="00635DD9">
      <w:pPr>
        <w:pStyle w:val="TableParagraph"/>
        <w:numPr>
          <w:ilvl w:val="0"/>
          <w:numId w:val="8"/>
        </w:numPr>
        <w:tabs>
          <w:tab w:val="left" w:pos="5744"/>
          <w:tab w:val="left" w:pos="5984"/>
        </w:tabs>
        <w:spacing w:line="276" w:lineRule="auto"/>
        <w:ind w:right="588"/>
        <w:jc w:val="both"/>
        <w:rPr>
          <w:rFonts w:asciiTheme="majorHAnsi" w:eastAsia="Lucida Sans" w:hAnsiTheme="majorHAnsi" w:cs="Lucida Sans"/>
        </w:rPr>
      </w:pPr>
      <w:r w:rsidRPr="00036F8B">
        <w:rPr>
          <w:rFonts w:asciiTheme="majorHAnsi" w:hAnsiTheme="majorHAnsi"/>
          <w:spacing w:val="-1"/>
        </w:rPr>
        <w:t>Understand</w:t>
      </w:r>
      <w:r w:rsidRPr="00036F8B">
        <w:rPr>
          <w:rFonts w:asciiTheme="majorHAnsi" w:hAnsiTheme="majorHAnsi"/>
          <w:spacing w:val="-2"/>
        </w:rPr>
        <w:t xml:space="preserve"> </w:t>
      </w:r>
      <w:r w:rsidRPr="00036F8B">
        <w:rPr>
          <w:rFonts w:asciiTheme="majorHAnsi" w:hAnsiTheme="majorHAnsi"/>
        </w:rPr>
        <w:t>and</w:t>
      </w:r>
      <w:r w:rsidRPr="00036F8B">
        <w:rPr>
          <w:rFonts w:asciiTheme="majorHAnsi" w:hAnsiTheme="majorHAnsi"/>
          <w:spacing w:val="-1"/>
        </w:rPr>
        <w:t xml:space="preserve"> </w:t>
      </w:r>
      <w:r w:rsidRPr="00036F8B">
        <w:rPr>
          <w:rFonts w:asciiTheme="majorHAnsi" w:hAnsiTheme="majorHAnsi"/>
          <w:spacing w:val="-2"/>
        </w:rPr>
        <w:t xml:space="preserve">follow </w:t>
      </w:r>
      <w:r w:rsidRPr="00036F8B">
        <w:rPr>
          <w:rFonts w:asciiTheme="majorHAnsi" w:hAnsiTheme="majorHAnsi"/>
        </w:rPr>
        <w:t>rules,</w:t>
      </w:r>
      <w:r w:rsidRPr="00036F8B">
        <w:rPr>
          <w:rFonts w:asciiTheme="majorHAnsi" w:hAnsiTheme="majorHAnsi"/>
          <w:spacing w:val="-2"/>
        </w:rPr>
        <w:t xml:space="preserve"> </w:t>
      </w:r>
      <w:r w:rsidRPr="00036F8B">
        <w:rPr>
          <w:rFonts w:asciiTheme="majorHAnsi" w:hAnsiTheme="majorHAnsi"/>
        </w:rPr>
        <w:t>limits,</w:t>
      </w:r>
      <w:r w:rsidRPr="00036F8B">
        <w:rPr>
          <w:rFonts w:asciiTheme="majorHAnsi" w:hAnsiTheme="majorHAnsi"/>
          <w:spacing w:val="-2"/>
        </w:rPr>
        <w:t xml:space="preserve"> </w:t>
      </w:r>
      <w:r w:rsidRPr="00036F8B">
        <w:rPr>
          <w:rFonts w:asciiTheme="majorHAnsi" w:hAnsiTheme="majorHAnsi"/>
        </w:rPr>
        <w:t>and</w:t>
      </w:r>
      <w:r w:rsidRPr="00036F8B">
        <w:rPr>
          <w:rFonts w:asciiTheme="majorHAnsi" w:hAnsiTheme="majorHAnsi"/>
          <w:spacing w:val="53"/>
          <w:w w:val="103"/>
        </w:rPr>
        <w:t xml:space="preserve"> </w:t>
      </w:r>
      <w:r w:rsidRPr="00036F8B">
        <w:rPr>
          <w:rFonts w:asciiTheme="majorHAnsi" w:hAnsiTheme="majorHAnsi"/>
          <w:spacing w:val="-1"/>
        </w:rPr>
        <w:t>expectations</w:t>
      </w:r>
      <w:r w:rsidRPr="00036F8B">
        <w:rPr>
          <w:rFonts w:asciiTheme="majorHAnsi" w:hAnsiTheme="majorHAnsi"/>
          <w:spacing w:val="33"/>
        </w:rPr>
        <w:t xml:space="preserve"> </w:t>
      </w:r>
      <w:r w:rsidRPr="00036F8B">
        <w:rPr>
          <w:rFonts w:asciiTheme="majorHAnsi" w:hAnsiTheme="majorHAnsi"/>
        </w:rPr>
        <w:t>with</w:t>
      </w:r>
      <w:r w:rsidRPr="00036F8B">
        <w:rPr>
          <w:rFonts w:asciiTheme="majorHAnsi" w:hAnsiTheme="majorHAnsi"/>
          <w:spacing w:val="33"/>
        </w:rPr>
        <w:t xml:space="preserve"> </w:t>
      </w:r>
      <w:r w:rsidRPr="00036F8B">
        <w:rPr>
          <w:rFonts w:asciiTheme="majorHAnsi" w:hAnsiTheme="majorHAnsi"/>
        </w:rPr>
        <w:t>minimal</w:t>
      </w:r>
      <w:r w:rsidRPr="00036F8B">
        <w:rPr>
          <w:rFonts w:asciiTheme="majorHAnsi" w:hAnsiTheme="majorHAnsi"/>
          <w:spacing w:val="19"/>
        </w:rPr>
        <w:t xml:space="preserve"> </w:t>
      </w:r>
      <w:r w:rsidRPr="00036F8B">
        <w:rPr>
          <w:rFonts w:asciiTheme="majorHAnsi" w:hAnsiTheme="majorHAnsi"/>
          <w:spacing w:val="-2"/>
        </w:rPr>
        <w:t>prompting and as</w:t>
      </w:r>
      <w:r w:rsidRPr="00036F8B">
        <w:rPr>
          <w:rFonts w:asciiTheme="majorHAnsi" w:hAnsiTheme="majorHAnsi"/>
          <w:spacing w:val="-3"/>
        </w:rPr>
        <w:t>sis</w:t>
      </w:r>
      <w:r w:rsidRPr="00036F8B">
        <w:rPr>
          <w:rFonts w:asciiTheme="majorHAnsi" w:hAnsiTheme="majorHAnsi"/>
          <w:spacing w:val="-2"/>
        </w:rPr>
        <w:t>tance</w:t>
      </w:r>
      <w:r w:rsidRPr="00036F8B">
        <w:rPr>
          <w:rFonts w:asciiTheme="majorHAnsi" w:hAnsiTheme="majorHAnsi"/>
          <w:spacing w:val="-3"/>
        </w:rPr>
        <w:t xml:space="preserve">; </w:t>
      </w:r>
      <w:r w:rsidR="00CE0627" w:rsidRPr="00036F8B">
        <w:rPr>
          <w:rFonts w:asciiTheme="majorHAnsi" w:hAnsiTheme="majorHAnsi"/>
          <w:spacing w:val="-3"/>
        </w:rPr>
        <w:t xml:space="preserve">with prompting and support, </w:t>
      </w:r>
      <w:r w:rsidR="00BD53FA" w:rsidRPr="00036F8B">
        <w:rPr>
          <w:rFonts w:asciiTheme="majorHAnsi" w:hAnsiTheme="majorHAnsi"/>
          <w:spacing w:val="-3"/>
        </w:rPr>
        <w:t>ask and answer questions about the</w:t>
      </w:r>
      <w:r w:rsidRPr="00036F8B">
        <w:rPr>
          <w:rFonts w:asciiTheme="majorHAnsi" w:hAnsiTheme="majorHAnsi"/>
          <w:spacing w:val="-3"/>
        </w:rPr>
        <w:t xml:space="preserve"> reasons for rules. </w:t>
      </w:r>
    </w:p>
    <w:p w:rsidR="00726233" w:rsidRPr="00036F8B" w:rsidRDefault="00726233" w:rsidP="00635DD9">
      <w:pPr>
        <w:pStyle w:val="ListParagraph"/>
        <w:widowControl w:val="0"/>
        <w:numPr>
          <w:ilvl w:val="0"/>
          <w:numId w:val="8"/>
        </w:numPr>
        <w:pBdr>
          <w:top w:val="nil"/>
          <w:left w:val="nil"/>
          <w:bottom w:val="nil"/>
          <w:right w:val="nil"/>
          <w:between w:val="nil"/>
        </w:pBdr>
        <w:spacing w:after="0"/>
        <w:rPr>
          <w:rFonts w:asciiTheme="majorHAnsi" w:hAnsiTheme="majorHAnsi"/>
          <w:spacing w:val="-1"/>
        </w:rPr>
      </w:pPr>
      <w:r w:rsidRPr="00036F8B">
        <w:rPr>
          <w:rFonts w:asciiTheme="majorHAnsi" w:hAnsiTheme="majorHAnsi"/>
          <w:spacing w:val="-2"/>
        </w:rPr>
        <w:t>Take</w:t>
      </w:r>
      <w:r w:rsidRPr="00036F8B">
        <w:rPr>
          <w:rFonts w:asciiTheme="majorHAnsi" w:hAnsiTheme="majorHAnsi"/>
          <w:spacing w:val="3"/>
        </w:rPr>
        <w:t xml:space="preserve"> </w:t>
      </w:r>
      <w:r w:rsidRPr="00036F8B">
        <w:rPr>
          <w:rFonts w:asciiTheme="majorHAnsi" w:hAnsiTheme="majorHAnsi"/>
        </w:rPr>
        <w:t>on</w:t>
      </w:r>
      <w:r w:rsidRPr="00036F8B">
        <w:rPr>
          <w:rFonts w:asciiTheme="majorHAnsi" w:hAnsiTheme="majorHAnsi"/>
          <w:spacing w:val="2"/>
        </w:rPr>
        <w:t xml:space="preserve"> </w:t>
      </w:r>
      <w:r w:rsidRPr="00036F8B">
        <w:rPr>
          <w:rFonts w:asciiTheme="majorHAnsi" w:hAnsiTheme="majorHAnsi"/>
          <w:spacing w:val="-1"/>
        </w:rPr>
        <w:t>responsibilities</w:t>
      </w:r>
      <w:r w:rsidRPr="00036F8B">
        <w:rPr>
          <w:rFonts w:asciiTheme="majorHAnsi" w:hAnsiTheme="majorHAnsi"/>
          <w:spacing w:val="3"/>
        </w:rPr>
        <w:t xml:space="preserve"> </w:t>
      </w:r>
      <w:r w:rsidRPr="00036F8B">
        <w:rPr>
          <w:rFonts w:asciiTheme="majorHAnsi" w:hAnsiTheme="majorHAnsi"/>
        </w:rPr>
        <w:t>and</w:t>
      </w:r>
      <w:r w:rsidRPr="00036F8B">
        <w:rPr>
          <w:rFonts w:asciiTheme="majorHAnsi" w:hAnsiTheme="majorHAnsi"/>
          <w:spacing w:val="3"/>
        </w:rPr>
        <w:t xml:space="preserve"> </w:t>
      </w:r>
      <w:r w:rsidRPr="00036F8B">
        <w:rPr>
          <w:rFonts w:asciiTheme="majorHAnsi" w:hAnsiTheme="majorHAnsi"/>
          <w:spacing w:val="-2"/>
        </w:rPr>
        <w:t>follow</w:t>
      </w:r>
      <w:r w:rsidRPr="00036F8B">
        <w:rPr>
          <w:rFonts w:asciiTheme="majorHAnsi" w:hAnsiTheme="majorHAnsi"/>
          <w:spacing w:val="3"/>
        </w:rPr>
        <w:t xml:space="preserve"> </w:t>
      </w:r>
      <w:r w:rsidRPr="00036F8B">
        <w:rPr>
          <w:rFonts w:asciiTheme="majorHAnsi" w:hAnsiTheme="majorHAnsi"/>
          <w:spacing w:val="-1"/>
        </w:rPr>
        <w:t>through</w:t>
      </w:r>
      <w:r w:rsidRPr="00036F8B">
        <w:rPr>
          <w:rFonts w:asciiTheme="majorHAnsi" w:hAnsiTheme="majorHAnsi"/>
          <w:spacing w:val="3"/>
        </w:rPr>
        <w:t xml:space="preserve"> </w:t>
      </w:r>
      <w:r w:rsidR="00581232">
        <w:rPr>
          <w:rFonts w:asciiTheme="majorHAnsi" w:hAnsiTheme="majorHAnsi"/>
        </w:rPr>
        <w:t xml:space="preserve">on them, being helpful </w:t>
      </w:r>
      <w:r w:rsidR="006668CE">
        <w:rPr>
          <w:rFonts w:asciiTheme="majorHAnsi" w:hAnsiTheme="majorHAnsi"/>
        </w:rPr>
        <w:t xml:space="preserve">to </w:t>
      </w:r>
      <w:r w:rsidR="00581232">
        <w:rPr>
          <w:rFonts w:asciiTheme="majorHAnsi" w:hAnsiTheme="majorHAnsi"/>
        </w:rPr>
        <w:t xml:space="preserve">and respectful of </w:t>
      </w:r>
      <w:r w:rsidR="006668CE">
        <w:rPr>
          <w:rFonts w:asciiTheme="majorHAnsi" w:hAnsiTheme="majorHAnsi"/>
        </w:rPr>
        <w:t>others</w:t>
      </w:r>
      <w:r w:rsidRPr="00036F8B">
        <w:rPr>
          <w:rFonts w:asciiTheme="majorHAnsi" w:hAnsiTheme="majorHAnsi"/>
          <w:spacing w:val="10"/>
        </w:rPr>
        <w:t xml:space="preserve"> </w:t>
      </w:r>
      <w:r w:rsidRPr="00036F8B">
        <w:rPr>
          <w:rFonts w:asciiTheme="majorHAnsi" w:hAnsiTheme="majorHAnsi"/>
          <w:spacing w:val="-2"/>
        </w:rPr>
        <w:t>(e</w:t>
      </w:r>
      <w:r w:rsidRPr="00036F8B">
        <w:rPr>
          <w:rFonts w:asciiTheme="majorHAnsi" w:hAnsiTheme="majorHAnsi"/>
          <w:spacing w:val="-3"/>
        </w:rPr>
        <w:t>.g.,</w:t>
      </w:r>
      <w:r w:rsidRPr="00036F8B">
        <w:rPr>
          <w:rFonts w:asciiTheme="majorHAnsi" w:hAnsiTheme="majorHAnsi"/>
          <w:spacing w:val="9"/>
        </w:rPr>
        <w:t xml:space="preserve"> </w:t>
      </w:r>
      <w:r w:rsidRPr="00036F8B">
        <w:rPr>
          <w:rFonts w:asciiTheme="majorHAnsi" w:hAnsiTheme="majorHAnsi"/>
          <w:spacing w:val="-1"/>
        </w:rPr>
        <w:t>volunteer</w:t>
      </w:r>
      <w:r w:rsidRPr="00036F8B">
        <w:rPr>
          <w:rFonts w:asciiTheme="majorHAnsi" w:hAnsiTheme="majorHAnsi"/>
          <w:spacing w:val="10"/>
        </w:rPr>
        <w:t xml:space="preserve"> </w:t>
      </w:r>
      <w:r w:rsidRPr="00036F8B">
        <w:rPr>
          <w:rFonts w:asciiTheme="majorHAnsi" w:hAnsiTheme="majorHAnsi"/>
          <w:spacing w:val="-1"/>
        </w:rPr>
        <w:t>for</w:t>
      </w:r>
      <w:r w:rsidRPr="00036F8B">
        <w:rPr>
          <w:rFonts w:asciiTheme="majorHAnsi" w:hAnsiTheme="majorHAnsi"/>
          <w:spacing w:val="10"/>
        </w:rPr>
        <w:t xml:space="preserve"> </w:t>
      </w:r>
      <w:r w:rsidRPr="00036F8B">
        <w:rPr>
          <w:rFonts w:asciiTheme="majorHAnsi" w:hAnsiTheme="majorHAnsi"/>
        </w:rPr>
        <w:t>and</w:t>
      </w:r>
      <w:r w:rsidRPr="00036F8B">
        <w:rPr>
          <w:rFonts w:asciiTheme="majorHAnsi" w:hAnsiTheme="majorHAnsi"/>
          <w:spacing w:val="10"/>
        </w:rPr>
        <w:t xml:space="preserve"> </w:t>
      </w:r>
      <w:r w:rsidRPr="00036F8B">
        <w:rPr>
          <w:rFonts w:asciiTheme="majorHAnsi" w:hAnsiTheme="majorHAnsi"/>
        </w:rPr>
        <w:t>carry</w:t>
      </w:r>
      <w:r w:rsidRPr="00036F8B">
        <w:rPr>
          <w:rFonts w:asciiTheme="majorHAnsi" w:hAnsiTheme="majorHAnsi"/>
          <w:spacing w:val="10"/>
        </w:rPr>
        <w:t xml:space="preserve"> </w:t>
      </w:r>
      <w:r w:rsidRPr="00036F8B">
        <w:rPr>
          <w:rFonts w:asciiTheme="majorHAnsi" w:hAnsiTheme="majorHAnsi"/>
        </w:rPr>
        <w:t>out</w:t>
      </w:r>
      <w:r w:rsidRPr="00036F8B">
        <w:rPr>
          <w:rFonts w:asciiTheme="majorHAnsi" w:hAnsiTheme="majorHAnsi"/>
          <w:spacing w:val="10"/>
        </w:rPr>
        <w:t xml:space="preserve"> </w:t>
      </w:r>
      <w:r w:rsidRPr="00036F8B">
        <w:rPr>
          <w:rFonts w:asciiTheme="majorHAnsi" w:hAnsiTheme="majorHAnsi"/>
          <w:spacing w:val="-1"/>
        </w:rPr>
        <w:t>tasks</w:t>
      </w:r>
      <w:r w:rsidR="00717E99" w:rsidRPr="00036F8B">
        <w:rPr>
          <w:rFonts w:asciiTheme="majorHAnsi" w:hAnsiTheme="majorHAnsi"/>
          <w:spacing w:val="-1"/>
        </w:rPr>
        <w:t xml:space="preserve"> in the classroom and at home</w:t>
      </w:r>
      <w:r w:rsidRPr="00036F8B">
        <w:rPr>
          <w:rFonts w:asciiTheme="majorHAnsi" w:hAnsiTheme="majorHAnsi"/>
          <w:spacing w:val="-1"/>
        </w:rPr>
        <w:t>).</w:t>
      </w:r>
    </w:p>
    <w:p w:rsidR="00726233" w:rsidRPr="00036F8B" w:rsidRDefault="00726233" w:rsidP="00D722AE">
      <w:pPr>
        <w:pStyle w:val="TableParagraph"/>
        <w:tabs>
          <w:tab w:val="left" w:pos="5744"/>
          <w:tab w:val="left" w:pos="5984"/>
        </w:tabs>
        <w:spacing w:line="276" w:lineRule="auto"/>
        <w:ind w:left="1530" w:right="588"/>
        <w:rPr>
          <w:rFonts w:asciiTheme="majorHAnsi" w:eastAsia="Lucida Sans" w:hAnsiTheme="majorHAnsi" w:cs="Lucida Sans"/>
          <w:highlight w:val="yellow"/>
        </w:rPr>
      </w:pPr>
      <w:r w:rsidRPr="00036F8B">
        <w:rPr>
          <w:rFonts w:asciiTheme="majorHAnsi" w:hAnsiTheme="majorHAnsi"/>
        </w:rPr>
        <w:t>Clarification Statement:</w:t>
      </w:r>
      <w:r w:rsidRPr="00036F8B">
        <w:rPr>
          <w:rFonts w:asciiTheme="majorHAnsi" w:hAnsiTheme="majorHAnsi"/>
          <w:i/>
        </w:rPr>
        <w:t xml:space="preserve"> Standards 1and 2 reflect Standards 6 and 11 of the</w:t>
      </w:r>
      <w:r w:rsidRPr="00666495">
        <w:rPr>
          <w:rFonts w:asciiTheme="majorHAnsi" w:hAnsiTheme="majorHAnsi"/>
          <w:i/>
          <w:color w:val="FF0000"/>
        </w:rPr>
        <w:t xml:space="preserve"> </w:t>
      </w:r>
      <w:hyperlink r:id="rId32" w:history="1">
        <w:r w:rsidRPr="003205D8">
          <w:rPr>
            <w:rStyle w:val="Hyperlink"/>
            <w:rFonts w:asciiTheme="majorHAnsi" w:hAnsiTheme="majorHAnsi"/>
            <w:i/>
          </w:rPr>
          <w:t>Massachusetts Standards for Preschool and Kindergarten Social and Emotional Learning</w:t>
        </w:r>
        <w:r w:rsidR="002165A6" w:rsidRPr="003205D8">
          <w:rPr>
            <w:rStyle w:val="Hyperlink"/>
          </w:rPr>
          <w:t xml:space="preserve"> </w:t>
        </w:r>
        <w:r w:rsidR="002165A6" w:rsidRPr="003205D8">
          <w:rPr>
            <w:rStyle w:val="Hyperlink"/>
            <w:rFonts w:asciiTheme="majorHAnsi" w:hAnsiTheme="majorHAnsi"/>
            <w:i/>
          </w:rPr>
          <w:t>and Approaches to Play and Learning</w:t>
        </w:r>
        <w:r w:rsidR="00036F8B" w:rsidRPr="003205D8">
          <w:rPr>
            <w:rStyle w:val="Hyperlink"/>
            <w:rFonts w:asciiTheme="majorHAnsi" w:hAnsiTheme="majorHAnsi"/>
            <w:i/>
          </w:rPr>
          <w:t>,</w:t>
        </w:r>
      </w:hyperlink>
      <w:r w:rsidR="00036F8B" w:rsidRPr="00036F8B">
        <w:rPr>
          <w:rFonts w:asciiTheme="majorHAnsi" w:hAnsiTheme="majorHAnsi"/>
          <w:i/>
          <w:color w:val="0000FF"/>
        </w:rPr>
        <w:t xml:space="preserve"> </w:t>
      </w:r>
      <w:r w:rsidR="00036F8B" w:rsidRPr="00036F8B">
        <w:rPr>
          <w:rFonts w:asciiTheme="majorHAnsi" w:hAnsiTheme="majorHAnsi"/>
          <w:i/>
        </w:rPr>
        <w:t>skills in the areas of social awareness and responsible decision-making.</w:t>
      </w:r>
    </w:p>
    <w:p w:rsidR="00726233" w:rsidRPr="00C522BD" w:rsidRDefault="00717E99" w:rsidP="00635DD9">
      <w:pPr>
        <w:pStyle w:val="ListParagraph"/>
        <w:widowControl w:val="0"/>
        <w:numPr>
          <w:ilvl w:val="0"/>
          <w:numId w:val="9"/>
        </w:numPr>
        <w:pBdr>
          <w:top w:val="nil"/>
          <w:left w:val="nil"/>
          <w:bottom w:val="nil"/>
          <w:right w:val="nil"/>
          <w:between w:val="nil"/>
        </w:pBdr>
        <w:spacing w:after="0"/>
        <w:rPr>
          <w:rFonts w:asciiTheme="majorHAnsi" w:hAnsiTheme="majorHAnsi"/>
        </w:rPr>
      </w:pPr>
      <w:r>
        <w:rPr>
          <w:rFonts w:asciiTheme="majorHAnsi" w:hAnsiTheme="majorHAnsi"/>
        </w:rPr>
        <w:t xml:space="preserve">With </w:t>
      </w:r>
      <w:r w:rsidR="002F150C">
        <w:rPr>
          <w:rFonts w:asciiTheme="majorHAnsi" w:hAnsiTheme="majorHAnsi"/>
        </w:rPr>
        <w:t xml:space="preserve">prompting and </w:t>
      </w:r>
      <w:r>
        <w:rPr>
          <w:rFonts w:asciiTheme="majorHAnsi" w:hAnsiTheme="majorHAnsi"/>
        </w:rPr>
        <w:t>support, g</w:t>
      </w:r>
      <w:r w:rsidR="00726233" w:rsidRPr="00C522BD">
        <w:rPr>
          <w:rFonts w:asciiTheme="majorHAnsi" w:hAnsiTheme="majorHAnsi"/>
        </w:rPr>
        <w:t xml:space="preserve">ive examples from literature and informational texts read or read aloud of characters who show authority, fairness, </w:t>
      </w:r>
      <w:r w:rsidR="006668CE">
        <w:rPr>
          <w:rFonts w:asciiTheme="majorHAnsi" w:hAnsiTheme="majorHAnsi"/>
        </w:rPr>
        <w:t xml:space="preserve">caring, </w:t>
      </w:r>
      <w:r w:rsidR="00726233" w:rsidRPr="00C522BD">
        <w:rPr>
          <w:rFonts w:asciiTheme="majorHAnsi" w:hAnsiTheme="majorHAnsi"/>
        </w:rPr>
        <w:t xml:space="preserve">justice, responsibility, or </w:t>
      </w:r>
      <w:r w:rsidR="00C378EE">
        <w:rPr>
          <w:rFonts w:asciiTheme="majorHAnsi" w:hAnsiTheme="majorHAnsi"/>
        </w:rPr>
        <w:t>who show</w:t>
      </w:r>
      <w:r w:rsidR="002F150C">
        <w:rPr>
          <w:rFonts w:asciiTheme="majorHAnsi" w:hAnsiTheme="majorHAnsi"/>
        </w:rPr>
        <w:t xml:space="preserve"> </w:t>
      </w:r>
      <w:r w:rsidR="00726233" w:rsidRPr="00C522BD">
        <w:rPr>
          <w:rFonts w:asciiTheme="majorHAnsi" w:hAnsiTheme="majorHAnsi"/>
        </w:rPr>
        <w:t>how rules are created and followed.</w:t>
      </w:r>
    </w:p>
    <w:p w:rsidR="005B0CFE" w:rsidRDefault="00726233" w:rsidP="002F150C">
      <w:pPr>
        <w:spacing w:after="0"/>
        <w:ind w:left="1530"/>
        <w:rPr>
          <w:rFonts w:asciiTheme="majorHAnsi" w:hAnsiTheme="majorHAnsi"/>
          <w:i/>
        </w:rPr>
      </w:pPr>
      <w:r w:rsidRPr="00F34E05">
        <w:rPr>
          <w:rFonts w:asciiTheme="majorHAnsi" w:hAnsiTheme="majorHAnsi"/>
        </w:rPr>
        <w:t xml:space="preserve">Clarification Statement: </w:t>
      </w:r>
      <w:r w:rsidRPr="00F34E05">
        <w:rPr>
          <w:rFonts w:asciiTheme="majorHAnsi" w:hAnsiTheme="majorHAnsi"/>
          <w:i/>
        </w:rPr>
        <w:t>Students should be exposed to a variety of biographies, autobiographies, and historical fiction in picture books or videos.</w:t>
      </w:r>
      <w:r w:rsidR="00717E99" w:rsidRPr="00F34E05">
        <w:rPr>
          <w:rFonts w:asciiTheme="majorHAnsi" w:hAnsiTheme="majorHAnsi"/>
          <w:i/>
        </w:rPr>
        <w:t xml:space="preserve"> Note that the kindergarten standards for reading in the </w:t>
      </w:r>
      <w:hyperlink r:id="rId33" w:history="1">
        <w:r w:rsidR="00717E99" w:rsidRPr="00A1178C">
          <w:rPr>
            <w:rStyle w:val="Hyperlink"/>
            <w:rFonts w:asciiTheme="majorHAnsi" w:hAnsiTheme="majorHAnsi"/>
            <w:i/>
          </w:rPr>
          <w:t>Massachusetts English Language Arts and Literacy Framework</w:t>
        </w:r>
      </w:hyperlink>
      <w:r w:rsidR="00717E99" w:rsidRPr="00F34E05">
        <w:rPr>
          <w:rFonts w:asciiTheme="majorHAnsi" w:hAnsiTheme="majorHAnsi"/>
          <w:i/>
        </w:rPr>
        <w:t xml:space="preserve"> ask that students ask and answer questions about books and identify characters and major events in a story.</w:t>
      </w:r>
      <w:r w:rsidR="00F34E05" w:rsidRPr="00F34E05">
        <w:rPr>
          <w:rFonts w:asciiTheme="majorHAnsi" w:hAnsiTheme="majorHAnsi"/>
          <w:i/>
        </w:rPr>
        <w:t xml:space="preserve"> Stories that deal with creating rules in order to resolve conflicts will support meeting </w:t>
      </w:r>
      <w:hyperlink r:id="rId34" w:history="1">
        <w:r w:rsidR="00F37E40" w:rsidRPr="003205D8">
          <w:rPr>
            <w:rStyle w:val="Hyperlink"/>
            <w:rFonts w:asciiTheme="majorHAnsi" w:hAnsiTheme="majorHAnsi"/>
            <w:i/>
          </w:rPr>
          <w:t>Massachusetts Standards for Preschool and Kindergarten Social and Emotional Learning</w:t>
        </w:r>
        <w:r w:rsidR="00F37E40" w:rsidRPr="003205D8">
          <w:rPr>
            <w:rStyle w:val="Hyperlink"/>
          </w:rPr>
          <w:t xml:space="preserve"> </w:t>
        </w:r>
        <w:r w:rsidR="00F37E40" w:rsidRPr="003205D8">
          <w:rPr>
            <w:rStyle w:val="Hyperlink"/>
            <w:rFonts w:asciiTheme="majorHAnsi" w:hAnsiTheme="majorHAnsi"/>
            <w:i/>
          </w:rPr>
          <w:t>and Approaches to Play and Learning</w:t>
        </w:r>
      </w:hyperlink>
      <w:r w:rsidR="00F34E05" w:rsidRPr="00F34E05">
        <w:rPr>
          <w:rFonts w:asciiTheme="majorHAnsi" w:hAnsiTheme="majorHAnsi"/>
          <w:i/>
        </w:rPr>
        <w:t xml:space="preserve"> Standard 9; depending on the focus of the text, other Standards, such as 6 and 11, may be involved.</w:t>
      </w:r>
    </w:p>
    <w:p w:rsidR="004D7C11" w:rsidRDefault="004D7C11" w:rsidP="004D7C11">
      <w:pPr>
        <w:pStyle w:val="Normal10"/>
        <w:numPr>
          <w:ilvl w:val="0"/>
          <w:numId w:val="10"/>
        </w:numPr>
        <w:rPr>
          <w:rFonts w:asciiTheme="majorHAnsi" w:eastAsia="Times New Roman" w:hAnsiTheme="majorHAnsi" w:cs="Times New Roman"/>
        </w:rPr>
      </w:pPr>
      <w:r>
        <w:rPr>
          <w:rFonts w:asciiTheme="majorHAnsi" w:eastAsia="Times New Roman" w:hAnsiTheme="majorHAnsi" w:cs="Times New Roman"/>
        </w:rPr>
        <w:t>Ask and answer questions and explore books to gain information about national symbols, songs, and texts of the United States:</w:t>
      </w:r>
    </w:p>
    <w:p w:rsidR="004D7C11" w:rsidRDefault="004D7C11" w:rsidP="004D7C11">
      <w:pPr>
        <w:pStyle w:val="Normal10"/>
        <w:numPr>
          <w:ilvl w:val="1"/>
          <w:numId w:val="10"/>
        </w:numPr>
        <w:ind w:left="1980"/>
        <w:rPr>
          <w:rFonts w:asciiTheme="majorHAnsi" w:eastAsia="Times New Roman" w:hAnsiTheme="majorHAnsi" w:cs="Times New Roman"/>
        </w:rPr>
      </w:pPr>
      <w:r>
        <w:rPr>
          <w:rFonts w:asciiTheme="majorHAnsi" w:eastAsia="Times New Roman" w:hAnsiTheme="majorHAnsi" w:cs="Times New Roman"/>
        </w:rPr>
        <w:t>why the flag of United States of America is red, white, and blue and has stars and stripes</w:t>
      </w:r>
    </w:p>
    <w:p w:rsidR="004D7C11" w:rsidRDefault="004D7C11" w:rsidP="004D7C11">
      <w:pPr>
        <w:pStyle w:val="Normal10"/>
        <w:numPr>
          <w:ilvl w:val="1"/>
          <w:numId w:val="10"/>
        </w:numPr>
        <w:ind w:left="1980"/>
        <w:rPr>
          <w:rFonts w:asciiTheme="majorHAnsi" w:eastAsia="Times New Roman" w:hAnsiTheme="majorHAnsi" w:cs="Times New Roman"/>
        </w:rPr>
      </w:pPr>
      <w:r w:rsidRPr="004D7C11">
        <w:rPr>
          <w:rFonts w:asciiTheme="majorHAnsi" w:eastAsia="Times New Roman" w:hAnsiTheme="majorHAnsi" w:cs="Times New Roman"/>
        </w:rPr>
        <w:t xml:space="preserve">why the Bald Eagle is the national emblem of United States </w:t>
      </w:r>
    </w:p>
    <w:p w:rsidR="004D7C11" w:rsidRPr="004D7C11" w:rsidRDefault="004D7C11" w:rsidP="004D7C11">
      <w:pPr>
        <w:pStyle w:val="Normal10"/>
        <w:numPr>
          <w:ilvl w:val="1"/>
          <w:numId w:val="10"/>
        </w:numPr>
        <w:ind w:left="1980"/>
        <w:rPr>
          <w:rFonts w:asciiTheme="majorHAnsi" w:eastAsia="Times New Roman" w:hAnsiTheme="majorHAnsi" w:cs="Times New Roman"/>
        </w:rPr>
      </w:pPr>
      <w:r w:rsidRPr="004D7C11">
        <w:rPr>
          <w:rFonts w:asciiTheme="majorHAnsi" w:eastAsia="Times New Roman" w:hAnsiTheme="majorHAnsi" w:cs="Times New Roman"/>
        </w:rPr>
        <w:t>why “The Star-Spangled Banner” is the national anthem</w:t>
      </w:r>
      <w:r>
        <w:rPr>
          <w:rFonts w:asciiTheme="majorHAnsi" w:eastAsia="Times New Roman" w:hAnsiTheme="majorHAnsi" w:cs="Times New Roman"/>
        </w:rPr>
        <w:t xml:space="preserve"> of the United States</w:t>
      </w:r>
    </w:p>
    <w:p w:rsidR="004D7C11" w:rsidRPr="00D837F7" w:rsidRDefault="004D7C11" w:rsidP="004D7C11">
      <w:pPr>
        <w:pStyle w:val="Normal10"/>
        <w:numPr>
          <w:ilvl w:val="1"/>
          <w:numId w:val="10"/>
        </w:numPr>
        <w:ind w:left="1980"/>
        <w:rPr>
          <w:rFonts w:asciiTheme="majorHAnsi" w:eastAsia="Times New Roman" w:hAnsiTheme="majorHAnsi" w:cs="Times New Roman"/>
        </w:rPr>
      </w:pPr>
      <w:r>
        <w:rPr>
          <w:rFonts w:asciiTheme="majorHAnsi" w:eastAsia="Times New Roman" w:hAnsiTheme="majorHAnsi" w:cs="Times New Roman"/>
        </w:rPr>
        <w:t>what t</w:t>
      </w:r>
      <w:r w:rsidRPr="00D837F7">
        <w:rPr>
          <w:rFonts w:asciiTheme="majorHAnsi" w:eastAsia="Times New Roman" w:hAnsiTheme="majorHAnsi" w:cs="Times New Roman"/>
        </w:rPr>
        <w:t xml:space="preserve">he words of the </w:t>
      </w:r>
      <w:r w:rsidR="00C378EE">
        <w:rPr>
          <w:rFonts w:asciiTheme="majorHAnsi" w:eastAsia="Times New Roman" w:hAnsiTheme="majorHAnsi" w:cs="Times New Roman"/>
        </w:rPr>
        <w:t>“</w:t>
      </w:r>
      <w:r w:rsidRPr="00D837F7">
        <w:rPr>
          <w:rFonts w:asciiTheme="majorHAnsi" w:eastAsia="Times New Roman" w:hAnsiTheme="majorHAnsi" w:cs="Times New Roman"/>
        </w:rPr>
        <w:t>Pledge of Allegiance</w:t>
      </w:r>
      <w:r w:rsidR="00C378EE">
        <w:rPr>
          <w:rFonts w:asciiTheme="majorHAnsi" w:eastAsia="Times New Roman" w:hAnsiTheme="majorHAnsi" w:cs="Times New Roman"/>
        </w:rPr>
        <w:t>”</w:t>
      </w:r>
      <w:r>
        <w:rPr>
          <w:rFonts w:asciiTheme="majorHAnsi" w:eastAsia="Times New Roman" w:hAnsiTheme="majorHAnsi" w:cs="Times New Roman"/>
        </w:rPr>
        <w:t xml:space="preserve"> mean</w:t>
      </w:r>
      <w:r w:rsidRPr="00D837F7">
        <w:rPr>
          <w:rFonts w:asciiTheme="majorHAnsi" w:eastAsia="Times New Roman" w:hAnsiTheme="majorHAnsi" w:cs="Times New Roman"/>
        </w:rPr>
        <w:t xml:space="preserve"> </w:t>
      </w:r>
    </w:p>
    <w:p w:rsidR="004D7C11" w:rsidRPr="006F50F9" w:rsidRDefault="004D7C11" w:rsidP="004D7C11">
      <w:pPr>
        <w:pStyle w:val="Normal10"/>
        <w:ind w:left="1530"/>
        <w:rPr>
          <w:rFonts w:asciiTheme="majorHAnsi" w:eastAsia="Times New Roman" w:hAnsiTheme="majorHAnsi" w:cs="Times New Roman"/>
          <w:i/>
          <w:color w:val="auto"/>
        </w:rPr>
      </w:pPr>
      <w:r w:rsidRPr="006F50F9">
        <w:rPr>
          <w:rFonts w:asciiTheme="majorHAnsi" w:eastAsia="Times New Roman" w:hAnsiTheme="majorHAnsi" w:cs="Times New Roman"/>
          <w:color w:val="auto"/>
        </w:rPr>
        <w:t xml:space="preserve">Clarification Statement: </w:t>
      </w:r>
      <w:r w:rsidRPr="006F50F9">
        <w:rPr>
          <w:rFonts w:asciiTheme="majorHAnsi" w:eastAsia="Times New Roman" w:hAnsiTheme="majorHAnsi" w:cs="Times New Roman"/>
          <w:i/>
          <w:color w:val="auto"/>
        </w:rPr>
        <w:t xml:space="preserve">Teachers should explore the history and stories surrounding the national symbols to build contextual understanding of their significance. Knowledge of symbols and songs should be shared between grades </w:t>
      </w:r>
      <w:r w:rsidR="00A27E7B">
        <w:rPr>
          <w:rFonts w:asciiTheme="majorHAnsi" w:eastAsia="Times New Roman" w:hAnsiTheme="majorHAnsi" w:cs="Times New Roman"/>
          <w:i/>
          <w:color w:val="auto"/>
        </w:rPr>
        <w:t xml:space="preserve">k </w:t>
      </w:r>
      <w:r w:rsidRPr="006F50F9">
        <w:rPr>
          <w:rFonts w:asciiTheme="majorHAnsi" w:eastAsia="Times New Roman" w:hAnsiTheme="majorHAnsi" w:cs="Times New Roman"/>
          <w:i/>
          <w:color w:val="auto"/>
        </w:rPr>
        <w:t>and 1.</w:t>
      </w:r>
    </w:p>
    <w:p w:rsidR="00726233" w:rsidRDefault="00726233" w:rsidP="00726233">
      <w:pPr>
        <w:spacing w:after="0"/>
        <w:rPr>
          <w:rFonts w:asciiTheme="majorHAnsi" w:eastAsia="Times New Roman" w:hAnsiTheme="majorHAnsi" w:cs="Times New Roman"/>
        </w:rPr>
      </w:pPr>
    </w:p>
    <w:p w:rsidR="00726233" w:rsidRDefault="00726233" w:rsidP="00726233">
      <w:pPr>
        <w:pStyle w:val="Normal10"/>
        <w:spacing w:line="240" w:lineRule="auto"/>
        <w:rPr>
          <w:rFonts w:asciiTheme="majorHAnsi" w:eastAsia="Times New Roman" w:hAnsiTheme="majorHAnsi" w:cs="Times New Roman"/>
          <w:b/>
        </w:rPr>
      </w:pPr>
      <w:r w:rsidRPr="008B7533">
        <w:rPr>
          <w:rFonts w:asciiTheme="majorHAnsi" w:eastAsia="Times New Roman" w:hAnsiTheme="majorHAnsi" w:cs="Times New Roman"/>
          <w:b/>
        </w:rPr>
        <w:t xml:space="preserve">Topic </w:t>
      </w:r>
      <w:r>
        <w:rPr>
          <w:rFonts w:asciiTheme="majorHAnsi" w:eastAsia="Times New Roman" w:hAnsiTheme="majorHAnsi" w:cs="Times New Roman"/>
          <w:b/>
        </w:rPr>
        <w:t>2</w:t>
      </w:r>
      <w:r w:rsidR="00A27E7B">
        <w:rPr>
          <w:rFonts w:asciiTheme="majorHAnsi" w:eastAsia="Times New Roman" w:hAnsiTheme="majorHAnsi" w:cs="Times New Roman"/>
          <w:b/>
        </w:rPr>
        <w:t>.</w:t>
      </w:r>
      <w:r w:rsidRPr="008B7533">
        <w:rPr>
          <w:rFonts w:asciiTheme="majorHAnsi" w:eastAsia="Times New Roman" w:hAnsiTheme="majorHAnsi" w:cs="Times New Roman"/>
          <w:b/>
        </w:rPr>
        <w:t xml:space="preserve"> </w:t>
      </w:r>
      <w:r>
        <w:rPr>
          <w:rFonts w:asciiTheme="majorHAnsi" w:eastAsia="Times New Roman" w:hAnsiTheme="majorHAnsi" w:cs="Times New Roman"/>
          <w:b/>
        </w:rPr>
        <w:t>Geography</w:t>
      </w:r>
      <w:r w:rsidR="00A27E7B">
        <w:rPr>
          <w:rFonts w:asciiTheme="majorHAnsi" w:eastAsia="Times New Roman" w:hAnsiTheme="majorHAnsi" w:cs="Times New Roman"/>
          <w:b/>
        </w:rPr>
        <w:t>: connections among places</w:t>
      </w:r>
    </w:p>
    <w:p w:rsidR="00196D7E" w:rsidRPr="00F34E05" w:rsidRDefault="00735411" w:rsidP="00D23859">
      <w:pPr>
        <w:pStyle w:val="Normal10"/>
        <w:spacing w:line="240" w:lineRule="auto"/>
        <w:rPr>
          <w:rFonts w:asciiTheme="majorHAnsi" w:eastAsia="Times New Roman" w:hAnsiTheme="majorHAnsi" w:cs="Times New Roman"/>
          <w:i/>
          <w:color w:val="auto"/>
        </w:rPr>
      </w:pPr>
      <w:r w:rsidRPr="00F34E05">
        <w:rPr>
          <w:rFonts w:asciiTheme="majorHAnsi" w:hAnsiTheme="majorHAnsi"/>
          <w:color w:val="auto"/>
        </w:rPr>
        <w:t>Supporting</w:t>
      </w:r>
      <w:r w:rsidR="006B62D2" w:rsidRPr="00F34E05">
        <w:rPr>
          <w:rFonts w:asciiTheme="majorHAnsi" w:hAnsiTheme="majorHAnsi"/>
          <w:color w:val="auto"/>
        </w:rPr>
        <w:t xml:space="preserve"> Question:</w:t>
      </w:r>
      <w:r w:rsidR="006B62D2" w:rsidRPr="00F34E05">
        <w:rPr>
          <w:rFonts w:asciiTheme="majorHAnsi" w:hAnsiTheme="majorHAnsi"/>
          <w:b/>
          <w:color w:val="auto"/>
        </w:rPr>
        <w:t xml:space="preserve"> </w:t>
      </w:r>
      <w:r w:rsidR="00196D7E" w:rsidRPr="00F34E05">
        <w:rPr>
          <w:rFonts w:asciiTheme="majorHAnsi" w:eastAsia="Times New Roman" w:hAnsiTheme="majorHAnsi" w:cs="Times New Roman"/>
          <w:i/>
          <w:color w:val="auto"/>
        </w:rPr>
        <w:t>How do maps, globes, and photographs show different things about a place?</w:t>
      </w:r>
    </w:p>
    <w:p w:rsidR="00726233" w:rsidRPr="00F34E05" w:rsidRDefault="00726233" w:rsidP="00635DD9">
      <w:pPr>
        <w:pStyle w:val="ListParagraph"/>
        <w:widowControl w:val="0"/>
        <w:numPr>
          <w:ilvl w:val="0"/>
          <w:numId w:val="10"/>
        </w:numPr>
        <w:pBdr>
          <w:top w:val="nil"/>
          <w:left w:val="nil"/>
          <w:bottom w:val="nil"/>
          <w:right w:val="nil"/>
          <w:between w:val="nil"/>
        </w:pBdr>
        <w:spacing w:after="0"/>
      </w:pPr>
      <w:r w:rsidRPr="00F34E05">
        <w:rPr>
          <w:rFonts w:asciiTheme="majorHAnsi" w:eastAsia="Times New Roman" w:hAnsiTheme="majorHAnsi" w:cs="Times New Roman"/>
        </w:rPr>
        <w:t>Describe</w:t>
      </w:r>
      <w:r w:rsidR="00BD53FA" w:rsidRPr="00F34E05">
        <w:rPr>
          <w:rFonts w:asciiTheme="majorHAnsi" w:eastAsia="Times New Roman" w:hAnsiTheme="majorHAnsi" w:cs="Times New Roman"/>
        </w:rPr>
        <w:t xml:space="preserve"> the</w:t>
      </w:r>
      <w:r w:rsidRPr="00F34E05">
        <w:rPr>
          <w:rFonts w:asciiTheme="majorHAnsi" w:eastAsia="Times New Roman" w:hAnsiTheme="majorHAnsi" w:cs="Times New Roman"/>
        </w:rPr>
        <w:t xml:space="preserve"> location of </w:t>
      </w:r>
      <w:r w:rsidR="00BD53FA" w:rsidRPr="00F34E05">
        <w:rPr>
          <w:rFonts w:asciiTheme="majorHAnsi" w:eastAsia="Times New Roman" w:hAnsiTheme="majorHAnsi" w:cs="Times New Roman"/>
        </w:rPr>
        <w:t xml:space="preserve">people, </w:t>
      </w:r>
      <w:r w:rsidRPr="00F34E05">
        <w:rPr>
          <w:rFonts w:asciiTheme="majorHAnsi" w:eastAsia="Times New Roman" w:hAnsiTheme="majorHAnsi" w:cs="Times New Roman"/>
        </w:rPr>
        <w:t>objects</w:t>
      </w:r>
      <w:r w:rsidR="00BD53FA" w:rsidRPr="00F34E05">
        <w:rPr>
          <w:rFonts w:asciiTheme="majorHAnsi" w:eastAsia="Times New Roman" w:hAnsiTheme="majorHAnsi" w:cs="Times New Roman"/>
        </w:rPr>
        <w:t>,</w:t>
      </w:r>
      <w:r w:rsidRPr="00F34E05">
        <w:rPr>
          <w:rFonts w:asciiTheme="majorHAnsi" w:eastAsia="Times New Roman" w:hAnsiTheme="majorHAnsi" w:cs="Times New Roman"/>
        </w:rPr>
        <w:t xml:space="preserve"> and places</w:t>
      </w:r>
      <w:r w:rsidR="00BD53FA" w:rsidRPr="00F34E05">
        <w:rPr>
          <w:rFonts w:asciiTheme="majorHAnsi" w:eastAsia="Times New Roman" w:hAnsiTheme="majorHAnsi" w:cs="Times New Roman"/>
        </w:rPr>
        <w:t>,</w:t>
      </w:r>
      <w:r w:rsidRPr="00F34E05">
        <w:rPr>
          <w:rFonts w:asciiTheme="majorHAnsi" w:eastAsia="Times New Roman" w:hAnsiTheme="majorHAnsi" w:cs="Times New Roman"/>
        </w:rPr>
        <w:t xml:space="preserve"> using correctly words and phrases such as </w:t>
      </w:r>
      <w:r w:rsidRPr="00F34E05">
        <w:rPr>
          <w:rFonts w:asciiTheme="majorHAnsi" w:eastAsia="Times New Roman" w:hAnsiTheme="majorHAnsi" w:cs="Times New Roman"/>
          <w:i/>
        </w:rPr>
        <w:t>up, down, near, far</w:t>
      </w:r>
      <w:r w:rsidR="00BD53FA" w:rsidRPr="00F34E05">
        <w:rPr>
          <w:rFonts w:asciiTheme="majorHAnsi" w:eastAsia="Times New Roman" w:hAnsiTheme="majorHAnsi" w:cs="Times New Roman"/>
          <w:i/>
        </w:rPr>
        <w:t>,</w:t>
      </w:r>
      <w:r w:rsidRPr="00F34E05">
        <w:rPr>
          <w:rFonts w:asciiTheme="majorHAnsi" w:eastAsia="Times New Roman" w:hAnsiTheme="majorHAnsi" w:cs="Times New Roman"/>
          <w:i/>
        </w:rPr>
        <w:t xml:space="preserve"> left, right, straight, back, behind, in front of, next to, between.</w:t>
      </w:r>
    </w:p>
    <w:p w:rsidR="00CE0627" w:rsidRPr="00F34E05" w:rsidRDefault="00726233" w:rsidP="00D722AE">
      <w:pPr>
        <w:spacing w:after="0"/>
        <w:ind w:left="1530"/>
        <w:rPr>
          <w:rFonts w:asciiTheme="majorHAnsi" w:hAnsiTheme="majorHAnsi"/>
          <w:i/>
        </w:rPr>
      </w:pPr>
      <w:r w:rsidRPr="00F34E05">
        <w:rPr>
          <w:rFonts w:asciiTheme="majorHAnsi" w:hAnsiTheme="majorHAnsi"/>
          <w:i/>
        </w:rPr>
        <w:t>For example, a student describes the location of his classroom as being “near the office, straight down the hall next the library.”</w:t>
      </w:r>
      <w:r w:rsidR="00A27E7B">
        <w:rPr>
          <w:rFonts w:asciiTheme="majorHAnsi" w:hAnsiTheme="majorHAnsi"/>
          <w:i/>
        </w:rPr>
        <w:t xml:space="preserve"> </w:t>
      </w:r>
      <w:r w:rsidR="00CE0627" w:rsidRPr="00F34E05">
        <w:rPr>
          <w:rFonts w:asciiTheme="majorHAnsi" w:hAnsiTheme="majorHAnsi"/>
          <w:i/>
        </w:rPr>
        <w:t xml:space="preserve">Note that the kindergarten standards </w:t>
      </w:r>
      <w:r w:rsidR="00CE0627" w:rsidRPr="00F34E05">
        <w:rPr>
          <w:rFonts w:asciiTheme="majorHAnsi" w:hAnsiTheme="majorHAnsi"/>
          <w:i/>
        </w:rPr>
        <w:lastRenderedPageBreak/>
        <w:t xml:space="preserve">of the </w:t>
      </w:r>
      <w:hyperlink r:id="rId35" w:history="1">
        <w:r w:rsidR="00CE0627" w:rsidRPr="00A1178C">
          <w:rPr>
            <w:rStyle w:val="Hyperlink"/>
            <w:rFonts w:asciiTheme="majorHAnsi" w:hAnsiTheme="majorHAnsi"/>
            <w:i/>
          </w:rPr>
          <w:t>Massachusetts Mathematics Framework</w:t>
        </w:r>
      </w:hyperlink>
      <w:r w:rsidR="00CE0627" w:rsidRPr="00F34E05">
        <w:rPr>
          <w:rFonts w:asciiTheme="majorHAnsi" w:hAnsiTheme="majorHAnsi"/>
          <w:i/>
        </w:rPr>
        <w:t xml:space="preserve"> also ask students to describe the relative positions of objects using accurate vocabulary.</w:t>
      </w:r>
    </w:p>
    <w:p w:rsidR="00726233" w:rsidRPr="00F34E05" w:rsidRDefault="00CE0627" w:rsidP="00635DD9">
      <w:pPr>
        <w:pStyle w:val="ListParagraph"/>
        <w:widowControl w:val="0"/>
        <w:numPr>
          <w:ilvl w:val="0"/>
          <w:numId w:val="10"/>
        </w:numPr>
        <w:pBdr>
          <w:top w:val="nil"/>
          <w:left w:val="nil"/>
          <w:bottom w:val="nil"/>
          <w:right w:val="nil"/>
          <w:between w:val="nil"/>
        </w:pBdr>
        <w:spacing w:after="0"/>
      </w:pPr>
      <w:r w:rsidRPr="00F34E05">
        <w:rPr>
          <w:rFonts w:asciiTheme="majorHAnsi" w:eastAsia="Times New Roman" w:hAnsiTheme="majorHAnsi" w:cs="Times New Roman"/>
        </w:rPr>
        <w:t>With support, e</w:t>
      </w:r>
      <w:r w:rsidR="00BD53FA" w:rsidRPr="00F34E05">
        <w:rPr>
          <w:rFonts w:asciiTheme="majorHAnsi" w:eastAsia="Times New Roman" w:hAnsiTheme="majorHAnsi" w:cs="Times New Roman"/>
        </w:rPr>
        <w:t xml:space="preserve">xplain </w:t>
      </w:r>
      <w:r w:rsidR="00726233" w:rsidRPr="00F34E05">
        <w:rPr>
          <w:rFonts w:asciiTheme="majorHAnsi" w:eastAsia="Times New Roman" w:hAnsiTheme="majorHAnsi" w:cs="Times New Roman"/>
        </w:rPr>
        <w:t>the similarities and differences between map</w:t>
      </w:r>
      <w:r w:rsidR="00576261" w:rsidRPr="00F34E05">
        <w:rPr>
          <w:rFonts w:asciiTheme="majorHAnsi" w:eastAsia="Times New Roman" w:hAnsiTheme="majorHAnsi" w:cs="Times New Roman"/>
        </w:rPr>
        <w:t>s</w:t>
      </w:r>
      <w:r w:rsidR="00726233" w:rsidRPr="00F34E05">
        <w:rPr>
          <w:rFonts w:asciiTheme="majorHAnsi" w:eastAsia="Times New Roman" w:hAnsiTheme="majorHAnsi" w:cs="Times New Roman"/>
        </w:rPr>
        <w:t xml:space="preserve"> and globe</w:t>
      </w:r>
      <w:r w:rsidR="00576261" w:rsidRPr="00F34E05">
        <w:rPr>
          <w:rFonts w:asciiTheme="majorHAnsi" w:eastAsia="Times New Roman" w:hAnsiTheme="majorHAnsi" w:cs="Times New Roman"/>
        </w:rPr>
        <w:t>s</w:t>
      </w:r>
      <w:r w:rsidR="00726233" w:rsidRPr="00F34E05">
        <w:rPr>
          <w:rFonts w:asciiTheme="majorHAnsi" w:eastAsia="Times New Roman" w:hAnsiTheme="majorHAnsi" w:cs="Times New Roman"/>
        </w:rPr>
        <w:t xml:space="preserve">. </w:t>
      </w:r>
    </w:p>
    <w:p w:rsidR="00726233" w:rsidRPr="00F34E05" w:rsidRDefault="00726233" w:rsidP="00D722AE">
      <w:pPr>
        <w:spacing w:after="0"/>
        <w:ind w:left="1530"/>
        <w:rPr>
          <w:rFonts w:asciiTheme="majorHAnsi" w:hAnsiTheme="majorHAnsi"/>
        </w:rPr>
      </w:pPr>
      <w:r w:rsidRPr="00F34E05">
        <w:rPr>
          <w:rFonts w:asciiTheme="majorHAnsi" w:hAnsiTheme="majorHAnsi"/>
        </w:rPr>
        <w:t xml:space="preserve">Clarification Statement: </w:t>
      </w:r>
      <w:r w:rsidRPr="00F34E05">
        <w:rPr>
          <w:rFonts w:asciiTheme="majorHAnsi" w:hAnsiTheme="majorHAnsi"/>
          <w:i/>
        </w:rPr>
        <w:t xml:space="preserve">Students should be exposed to a variety of map projections in order to begin to demonstrate that cartographers design maps differently for different purposes and audiences. </w:t>
      </w:r>
      <w:r w:rsidR="00CE0627" w:rsidRPr="00F34E05">
        <w:rPr>
          <w:rFonts w:asciiTheme="majorHAnsi" w:hAnsiTheme="majorHAnsi"/>
          <w:i/>
        </w:rPr>
        <w:t>Students should understand that maps and globes are kinds of visual texts designed to give specialized information about places.</w:t>
      </w:r>
    </w:p>
    <w:p w:rsidR="00726233" w:rsidRPr="00B660F8" w:rsidRDefault="00726233" w:rsidP="00635DD9">
      <w:pPr>
        <w:pStyle w:val="ListParagraph"/>
        <w:widowControl w:val="0"/>
        <w:numPr>
          <w:ilvl w:val="0"/>
          <w:numId w:val="10"/>
        </w:numPr>
        <w:pBdr>
          <w:top w:val="nil"/>
          <w:left w:val="nil"/>
          <w:bottom w:val="nil"/>
          <w:right w:val="nil"/>
          <w:between w:val="nil"/>
        </w:pBdr>
        <w:spacing w:after="0"/>
      </w:pPr>
      <w:r w:rsidRPr="003874B6">
        <w:rPr>
          <w:rFonts w:asciiTheme="majorHAnsi" w:eastAsia="Times New Roman" w:hAnsiTheme="majorHAnsi" w:cs="Times New Roman"/>
        </w:rPr>
        <w:t xml:space="preserve">Identify the </w:t>
      </w:r>
      <w:r>
        <w:rPr>
          <w:rFonts w:asciiTheme="majorHAnsi" w:eastAsia="Times New Roman" w:hAnsiTheme="majorHAnsi" w:cs="Times New Roman"/>
        </w:rPr>
        <w:t>elements of a physical address, including the street name and number, the city or town, the state (Massachusetts) and the country (United States).</w:t>
      </w:r>
    </w:p>
    <w:p w:rsidR="00726233" w:rsidRPr="00F34E05" w:rsidRDefault="00726233" w:rsidP="00D722AE">
      <w:pPr>
        <w:pStyle w:val="ListParagraph"/>
        <w:ind w:left="1530"/>
        <w:rPr>
          <w:rFonts w:asciiTheme="majorHAnsi" w:hAnsiTheme="majorHAnsi"/>
        </w:rPr>
      </w:pPr>
      <w:r w:rsidRPr="00F34E05">
        <w:rPr>
          <w:rFonts w:asciiTheme="majorHAnsi" w:hAnsiTheme="majorHAnsi"/>
        </w:rPr>
        <w:t xml:space="preserve">Clarification Statement: </w:t>
      </w:r>
      <w:r w:rsidRPr="00F34E05">
        <w:rPr>
          <w:rFonts w:asciiTheme="majorHAnsi" w:hAnsiTheme="majorHAnsi"/>
          <w:i/>
        </w:rPr>
        <w:t xml:space="preserve">Students should begin to build understanding of connections among geographical communities, including home, local city or town, state, </w:t>
      </w:r>
      <w:r w:rsidR="00A27E7B">
        <w:rPr>
          <w:rFonts w:asciiTheme="majorHAnsi" w:hAnsiTheme="majorHAnsi"/>
          <w:i/>
        </w:rPr>
        <w:t xml:space="preserve">country, nation, and </w:t>
      </w:r>
      <w:r w:rsidR="00BD53FA" w:rsidRPr="00F34E05">
        <w:rPr>
          <w:rFonts w:asciiTheme="majorHAnsi" w:hAnsiTheme="majorHAnsi"/>
          <w:i/>
        </w:rPr>
        <w:t>connection</w:t>
      </w:r>
      <w:r w:rsidRPr="00F34E05">
        <w:rPr>
          <w:rFonts w:asciiTheme="majorHAnsi" w:hAnsiTheme="majorHAnsi"/>
          <w:i/>
        </w:rPr>
        <w:t xml:space="preserve">s to communities and nations around the world. </w:t>
      </w:r>
    </w:p>
    <w:p w:rsidR="00726233" w:rsidRPr="004137CB" w:rsidRDefault="00A2644E" w:rsidP="00635DD9">
      <w:pPr>
        <w:pStyle w:val="ListParagraph"/>
        <w:widowControl w:val="0"/>
        <w:numPr>
          <w:ilvl w:val="0"/>
          <w:numId w:val="10"/>
        </w:numPr>
        <w:pBdr>
          <w:top w:val="nil"/>
          <w:left w:val="nil"/>
          <w:bottom w:val="nil"/>
          <w:right w:val="nil"/>
          <w:between w:val="nil"/>
        </w:pBdr>
        <w:spacing w:after="0"/>
      </w:pPr>
      <w:r>
        <w:rPr>
          <w:rFonts w:asciiTheme="majorHAnsi" w:eastAsia="Times New Roman" w:hAnsiTheme="majorHAnsi" w:cs="Times New Roman"/>
        </w:rPr>
        <w:t>With support, o</w:t>
      </w:r>
      <w:r w:rsidR="00CE0627">
        <w:rPr>
          <w:rFonts w:asciiTheme="majorHAnsi" w:eastAsia="Times New Roman" w:hAnsiTheme="majorHAnsi" w:cs="Times New Roman"/>
        </w:rPr>
        <w:t>n a state map, f</w:t>
      </w:r>
      <w:r w:rsidR="00BD53FA">
        <w:rPr>
          <w:rFonts w:asciiTheme="majorHAnsi" w:eastAsia="Times New Roman" w:hAnsiTheme="majorHAnsi" w:cs="Times New Roman"/>
        </w:rPr>
        <w:t xml:space="preserve">ind the city or town where the student’s school is located; </w:t>
      </w:r>
      <w:r w:rsidR="00CE0627">
        <w:rPr>
          <w:rFonts w:asciiTheme="majorHAnsi" w:eastAsia="Times New Roman" w:hAnsiTheme="majorHAnsi" w:cs="Times New Roman"/>
        </w:rPr>
        <w:t>on a street map</w:t>
      </w:r>
      <w:r>
        <w:rPr>
          <w:rFonts w:asciiTheme="majorHAnsi" w:eastAsia="Times New Roman" w:hAnsiTheme="majorHAnsi" w:cs="Times New Roman"/>
        </w:rPr>
        <w:t xml:space="preserve"> of the city or town</w:t>
      </w:r>
      <w:r w:rsidR="00CE0627">
        <w:rPr>
          <w:rFonts w:asciiTheme="majorHAnsi" w:eastAsia="Times New Roman" w:hAnsiTheme="majorHAnsi" w:cs="Times New Roman"/>
        </w:rPr>
        <w:t xml:space="preserve">, </w:t>
      </w:r>
      <w:r w:rsidR="00BD53FA">
        <w:rPr>
          <w:rFonts w:asciiTheme="majorHAnsi" w:eastAsia="Times New Roman" w:hAnsiTheme="majorHAnsi" w:cs="Times New Roman"/>
        </w:rPr>
        <w:t xml:space="preserve">find the location of </w:t>
      </w:r>
      <w:r w:rsidR="00726233">
        <w:rPr>
          <w:rFonts w:asciiTheme="majorHAnsi" w:eastAsia="Times New Roman" w:hAnsiTheme="majorHAnsi" w:cs="Times New Roman"/>
        </w:rPr>
        <w:t>the student’s school</w:t>
      </w:r>
      <w:r w:rsidR="00A159DA">
        <w:rPr>
          <w:rFonts w:asciiTheme="majorHAnsi" w:eastAsia="Times New Roman" w:hAnsiTheme="majorHAnsi" w:cs="Times New Roman"/>
        </w:rPr>
        <w:t>.</w:t>
      </w:r>
    </w:p>
    <w:p w:rsidR="00726233" w:rsidRPr="00FF0EB0" w:rsidRDefault="00726233" w:rsidP="00635DD9">
      <w:pPr>
        <w:pStyle w:val="ListParagraph"/>
        <w:widowControl w:val="0"/>
        <w:numPr>
          <w:ilvl w:val="0"/>
          <w:numId w:val="10"/>
        </w:numPr>
        <w:pBdr>
          <w:top w:val="nil"/>
          <w:left w:val="nil"/>
          <w:bottom w:val="nil"/>
          <w:right w:val="nil"/>
          <w:between w:val="nil"/>
        </w:pBdr>
        <w:spacing w:after="0"/>
      </w:pPr>
      <w:r>
        <w:rPr>
          <w:rFonts w:asciiTheme="majorHAnsi" w:eastAsia="Times New Roman" w:hAnsiTheme="majorHAnsi" w:cs="Times New Roman"/>
        </w:rPr>
        <w:t xml:space="preserve">Use maps, photographs, </w:t>
      </w:r>
      <w:r w:rsidR="00A159DA">
        <w:rPr>
          <w:rFonts w:asciiTheme="majorHAnsi" w:eastAsia="Times New Roman" w:hAnsiTheme="majorHAnsi" w:cs="Times New Roman"/>
        </w:rPr>
        <w:t>their own drawings or</w:t>
      </w:r>
      <w:r>
        <w:rPr>
          <w:rFonts w:asciiTheme="majorHAnsi" w:eastAsia="Times New Roman" w:hAnsiTheme="majorHAnsi" w:cs="Times New Roman"/>
        </w:rPr>
        <w:t xml:space="preserve"> other representations to </w:t>
      </w:r>
      <w:r w:rsidR="00A159DA">
        <w:rPr>
          <w:rFonts w:asciiTheme="majorHAnsi" w:eastAsia="Times New Roman" w:hAnsiTheme="majorHAnsi" w:cs="Times New Roman"/>
        </w:rPr>
        <w:t>show and explain to others</w:t>
      </w:r>
      <w:r>
        <w:rPr>
          <w:rFonts w:asciiTheme="majorHAnsi" w:eastAsia="Times New Roman" w:hAnsiTheme="majorHAnsi" w:cs="Times New Roman"/>
        </w:rPr>
        <w:t xml:space="preserve"> the location</w:t>
      </w:r>
      <w:r w:rsidR="00A2644E">
        <w:rPr>
          <w:rFonts w:asciiTheme="majorHAnsi" w:eastAsia="Times New Roman" w:hAnsiTheme="majorHAnsi" w:cs="Times New Roman"/>
        </w:rPr>
        <w:t xml:space="preserve"> of important places </w:t>
      </w:r>
      <w:r>
        <w:rPr>
          <w:rFonts w:asciiTheme="majorHAnsi" w:eastAsia="Times New Roman" w:hAnsiTheme="majorHAnsi" w:cs="Times New Roman"/>
        </w:rPr>
        <w:t>and relationships among places in the immediate neighborhood of the student’s home or school.</w:t>
      </w:r>
    </w:p>
    <w:p w:rsidR="00726233" w:rsidRPr="00F34E05" w:rsidRDefault="00726233" w:rsidP="00D722AE">
      <w:pPr>
        <w:spacing w:after="0"/>
        <w:ind w:left="1530"/>
        <w:rPr>
          <w:rFonts w:asciiTheme="majorHAnsi" w:hAnsiTheme="majorHAnsi"/>
          <w:i/>
        </w:rPr>
      </w:pPr>
      <w:r w:rsidRPr="00F34E05">
        <w:rPr>
          <w:rFonts w:asciiTheme="majorHAnsi" w:hAnsiTheme="majorHAnsi"/>
          <w:i/>
        </w:rPr>
        <w:t xml:space="preserve">For example, a student </w:t>
      </w:r>
      <w:r w:rsidR="00A159DA" w:rsidRPr="00F34E05">
        <w:rPr>
          <w:rFonts w:asciiTheme="majorHAnsi" w:hAnsiTheme="majorHAnsi"/>
          <w:i/>
        </w:rPr>
        <w:t>uses</w:t>
      </w:r>
      <w:r w:rsidRPr="00F34E05">
        <w:rPr>
          <w:rFonts w:asciiTheme="majorHAnsi" w:hAnsiTheme="majorHAnsi"/>
          <w:i/>
        </w:rPr>
        <w:t xml:space="preserve"> a map and a series of photographs of the school and its surrounding area </w:t>
      </w:r>
      <w:r w:rsidR="00A159DA" w:rsidRPr="00F34E05">
        <w:rPr>
          <w:rFonts w:asciiTheme="majorHAnsi" w:hAnsiTheme="majorHAnsi"/>
          <w:i/>
        </w:rPr>
        <w:t xml:space="preserve">as </w:t>
      </w:r>
      <w:r w:rsidR="00A2644E" w:rsidRPr="00F34E05">
        <w:rPr>
          <w:rFonts w:asciiTheme="majorHAnsi" w:hAnsiTheme="majorHAnsi"/>
          <w:i/>
        </w:rPr>
        <w:t xml:space="preserve">visual </w:t>
      </w:r>
      <w:r w:rsidR="00A159DA" w:rsidRPr="00F34E05">
        <w:rPr>
          <w:rFonts w:asciiTheme="majorHAnsi" w:hAnsiTheme="majorHAnsi"/>
          <w:i/>
        </w:rPr>
        <w:t>aids when she explains to a friend</w:t>
      </w:r>
      <w:r w:rsidRPr="00F34E05">
        <w:rPr>
          <w:rFonts w:asciiTheme="majorHAnsi" w:hAnsiTheme="majorHAnsi"/>
          <w:i/>
        </w:rPr>
        <w:t xml:space="preserve"> where the school bus</w:t>
      </w:r>
      <w:r w:rsidR="00A159DA" w:rsidRPr="00F34E05">
        <w:rPr>
          <w:rFonts w:asciiTheme="majorHAnsi" w:hAnsiTheme="majorHAnsi"/>
          <w:i/>
        </w:rPr>
        <w:t xml:space="preserve"> stops</w:t>
      </w:r>
      <w:r w:rsidRPr="00F34E05">
        <w:rPr>
          <w:rFonts w:asciiTheme="majorHAnsi" w:hAnsiTheme="majorHAnsi"/>
          <w:i/>
        </w:rPr>
        <w:t xml:space="preserve">, </w:t>
      </w:r>
      <w:r w:rsidR="00A159DA" w:rsidRPr="00F34E05">
        <w:rPr>
          <w:rFonts w:asciiTheme="majorHAnsi" w:hAnsiTheme="majorHAnsi"/>
          <w:i/>
        </w:rPr>
        <w:t xml:space="preserve">where it is safe to </w:t>
      </w:r>
      <w:r w:rsidRPr="00F34E05">
        <w:rPr>
          <w:rFonts w:asciiTheme="majorHAnsi" w:hAnsiTheme="majorHAnsi"/>
          <w:i/>
        </w:rPr>
        <w:t>cross</w:t>
      </w:r>
      <w:r w:rsidR="00A159DA" w:rsidRPr="00F34E05">
        <w:rPr>
          <w:rFonts w:asciiTheme="majorHAnsi" w:hAnsiTheme="majorHAnsi"/>
          <w:i/>
        </w:rPr>
        <w:t xml:space="preserve"> </w:t>
      </w:r>
      <w:r w:rsidRPr="00F34E05">
        <w:rPr>
          <w:rFonts w:asciiTheme="majorHAnsi" w:hAnsiTheme="majorHAnsi"/>
          <w:i/>
        </w:rPr>
        <w:t xml:space="preserve">the street with the crossing guard, </w:t>
      </w:r>
      <w:r w:rsidR="00A159DA" w:rsidRPr="00F34E05">
        <w:rPr>
          <w:rFonts w:asciiTheme="majorHAnsi" w:hAnsiTheme="majorHAnsi"/>
          <w:i/>
        </w:rPr>
        <w:t>where to enter</w:t>
      </w:r>
      <w:r w:rsidRPr="00F34E05">
        <w:rPr>
          <w:rFonts w:asciiTheme="majorHAnsi" w:hAnsiTheme="majorHAnsi"/>
          <w:i/>
        </w:rPr>
        <w:t xml:space="preserve"> the school, and </w:t>
      </w:r>
      <w:r w:rsidR="00A159DA" w:rsidRPr="00F34E05">
        <w:rPr>
          <w:rFonts w:asciiTheme="majorHAnsi" w:hAnsiTheme="majorHAnsi"/>
          <w:i/>
        </w:rPr>
        <w:t>where to find the swings or a place to play ball on the playground.</w:t>
      </w:r>
    </w:p>
    <w:p w:rsidR="00726233" w:rsidRPr="00FF0EB0" w:rsidRDefault="00726233" w:rsidP="00635DD9">
      <w:pPr>
        <w:pStyle w:val="ListParagraph"/>
        <w:widowControl w:val="0"/>
        <w:numPr>
          <w:ilvl w:val="0"/>
          <w:numId w:val="10"/>
        </w:numPr>
        <w:pBdr>
          <w:top w:val="nil"/>
          <w:left w:val="nil"/>
          <w:bottom w:val="nil"/>
          <w:right w:val="nil"/>
          <w:between w:val="nil"/>
        </w:pBdr>
        <w:spacing w:after="0"/>
      </w:pPr>
      <w:r>
        <w:rPr>
          <w:rFonts w:asciiTheme="majorHAnsi" w:eastAsia="Times New Roman" w:hAnsiTheme="majorHAnsi" w:cs="Times New Roman"/>
        </w:rPr>
        <w:t>Construct maps</w:t>
      </w:r>
      <w:r w:rsidR="005E3195">
        <w:rPr>
          <w:rFonts w:asciiTheme="majorHAnsi" w:eastAsia="Times New Roman" w:hAnsiTheme="majorHAnsi" w:cs="Times New Roman"/>
        </w:rPr>
        <w:t xml:space="preserve">, drawings, and models </w:t>
      </w:r>
      <w:r>
        <w:rPr>
          <w:rFonts w:asciiTheme="majorHAnsi" w:eastAsia="Times New Roman" w:hAnsiTheme="majorHAnsi" w:cs="Times New Roman"/>
        </w:rPr>
        <w:t>that show physical features of familiar places.</w:t>
      </w:r>
    </w:p>
    <w:p w:rsidR="00726233" w:rsidRDefault="00726233" w:rsidP="00726233">
      <w:pPr>
        <w:spacing w:after="0"/>
        <w:rPr>
          <w:rFonts w:asciiTheme="majorHAnsi" w:eastAsia="Times New Roman" w:hAnsiTheme="majorHAnsi" w:cs="Times New Roman"/>
          <w:b/>
        </w:rPr>
      </w:pPr>
    </w:p>
    <w:p w:rsidR="00726233" w:rsidRDefault="00726233" w:rsidP="00726233">
      <w:pPr>
        <w:spacing w:after="0"/>
        <w:rPr>
          <w:rFonts w:asciiTheme="majorHAnsi" w:eastAsia="Times New Roman" w:hAnsiTheme="majorHAnsi" w:cs="Times New Roman"/>
          <w:b/>
        </w:rPr>
      </w:pPr>
      <w:r w:rsidRPr="00F505A7">
        <w:rPr>
          <w:rFonts w:asciiTheme="majorHAnsi" w:eastAsia="Times New Roman" w:hAnsiTheme="majorHAnsi" w:cs="Times New Roman"/>
          <w:b/>
        </w:rPr>
        <w:t xml:space="preserve">Topic </w:t>
      </w:r>
      <w:r>
        <w:rPr>
          <w:rFonts w:asciiTheme="majorHAnsi" w:eastAsia="Times New Roman" w:hAnsiTheme="majorHAnsi" w:cs="Times New Roman"/>
          <w:b/>
        </w:rPr>
        <w:t>3</w:t>
      </w:r>
      <w:r w:rsidRPr="00F505A7">
        <w:rPr>
          <w:rFonts w:asciiTheme="majorHAnsi" w:eastAsia="Times New Roman" w:hAnsiTheme="majorHAnsi" w:cs="Times New Roman"/>
          <w:b/>
        </w:rPr>
        <w:t xml:space="preserve">: </w:t>
      </w:r>
      <w:r>
        <w:rPr>
          <w:rFonts w:asciiTheme="majorHAnsi" w:eastAsia="Times New Roman" w:hAnsiTheme="majorHAnsi" w:cs="Times New Roman"/>
          <w:b/>
        </w:rPr>
        <w:t>History</w:t>
      </w:r>
      <w:r w:rsidR="00A27E7B">
        <w:rPr>
          <w:rFonts w:asciiTheme="majorHAnsi" w:eastAsia="Times New Roman" w:hAnsiTheme="majorHAnsi" w:cs="Times New Roman"/>
          <w:b/>
        </w:rPr>
        <w:t>:</w:t>
      </w:r>
      <w:r>
        <w:rPr>
          <w:rFonts w:asciiTheme="majorHAnsi" w:eastAsia="Times New Roman" w:hAnsiTheme="majorHAnsi" w:cs="Times New Roman"/>
          <w:b/>
        </w:rPr>
        <w:t xml:space="preserve"> </w:t>
      </w:r>
      <w:r w:rsidR="00A27E7B">
        <w:rPr>
          <w:rFonts w:asciiTheme="majorHAnsi" w:eastAsia="Times New Roman" w:hAnsiTheme="majorHAnsi" w:cs="Times New Roman"/>
          <w:b/>
        </w:rPr>
        <w:t>shared traditions</w:t>
      </w:r>
    </w:p>
    <w:p w:rsidR="005B0CFE" w:rsidRPr="00F34E05" w:rsidRDefault="00735411" w:rsidP="00D23859">
      <w:pPr>
        <w:spacing w:after="0"/>
        <w:rPr>
          <w:rFonts w:asciiTheme="majorHAnsi" w:eastAsia="Times New Roman" w:hAnsiTheme="majorHAnsi" w:cs="Times New Roman"/>
          <w:i/>
        </w:rPr>
      </w:pPr>
      <w:r w:rsidRPr="00F34E05">
        <w:rPr>
          <w:rFonts w:asciiTheme="majorHAnsi" w:hAnsiTheme="majorHAnsi"/>
        </w:rPr>
        <w:t>Supporting</w:t>
      </w:r>
      <w:r w:rsidR="006B62D2" w:rsidRPr="00F34E05">
        <w:rPr>
          <w:rFonts w:asciiTheme="majorHAnsi" w:hAnsiTheme="majorHAnsi"/>
        </w:rPr>
        <w:t xml:space="preserve"> Question:</w:t>
      </w:r>
      <w:r w:rsidR="006B62D2" w:rsidRPr="00F34E05">
        <w:rPr>
          <w:rFonts w:asciiTheme="majorHAnsi" w:hAnsiTheme="majorHAnsi"/>
          <w:b/>
        </w:rPr>
        <w:t xml:space="preserve"> </w:t>
      </w:r>
      <w:r w:rsidR="006B62D2" w:rsidRPr="00F34E05">
        <w:rPr>
          <w:rFonts w:asciiTheme="majorHAnsi" w:eastAsia="Times New Roman" w:hAnsiTheme="majorHAnsi" w:cs="Times New Roman"/>
          <w:i/>
        </w:rPr>
        <w:t xml:space="preserve">How do we </w:t>
      </w:r>
      <w:r w:rsidR="00BF45C9" w:rsidRPr="00F34E05">
        <w:rPr>
          <w:rFonts w:asciiTheme="majorHAnsi" w:eastAsia="Times New Roman" w:hAnsiTheme="majorHAnsi" w:cs="Times New Roman"/>
          <w:i/>
        </w:rPr>
        <w:t>commemorate</w:t>
      </w:r>
      <w:r w:rsidR="006B62D2" w:rsidRPr="00F34E05">
        <w:rPr>
          <w:rFonts w:asciiTheme="majorHAnsi" w:eastAsia="Times New Roman" w:hAnsiTheme="majorHAnsi" w:cs="Times New Roman"/>
          <w:i/>
        </w:rPr>
        <w:t xml:space="preserve"> </w:t>
      </w:r>
      <w:r w:rsidR="008722DE" w:rsidRPr="00F34E05">
        <w:rPr>
          <w:rFonts w:asciiTheme="majorHAnsi" w:eastAsia="Times New Roman" w:hAnsiTheme="majorHAnsi" w:cs="Times New Roman"/>
          <w:i/>
        </w:rPr>
        <w:t xml:space="preserve">our shared history as a </w:t>
      </w:r>
      <w:r w:rsidR="00F34E05" w:rsidRPr="00F34E05">
        <w:rPr>
          <w:rFonts w:asciiTheme="majorHAnsi" w:eastAsia="Times New Roman" w:hAnsiTheme="majorHAnsi" w:cs="Times New Roman"/>
          <w:i/>
        </w:rPr>
        <w:t xml:space="preserve">nation and </w:t>
      </w:r>
      <w:r w:rsidR="002F40F0" w:rsidRPr="00F34E05">
        <w:rPr>
          <w:rFonts w:asciiTheme="majorHAnsi" w:eastAsia="Times New Roman" w:hAnsiTheme="majorHAnsi" w:cs="Times New Roman"/>
          <w:i/>
        </w:rPr>
        <w:t>community</w:t>
      </w:r>
      <w:r w:rsidR="008722DE" w:rsidRPr="00F34E05">
        <w:rPr>
          <w:rFonts w:asciiTheme="majorHAnsi" w:eastAsia="Times New Roman" w:hAnsiTheme="majorHAnsi" w:cs="Times New Roman"/>
          <w:i/>
        </w:rPr>
        <w:t>?</w:t>
      </w:r>
    </w:p>
    <w:p w:rsidR="00726233" w:rsidRPr="00F34E05" w:rsidRDefault="00726233" w:rsidP="00635DD9">
      <w:pPr>
        <w:pStyle w:val="ListParagraph"/>
        <w:widowControl w:val="0"/>
        <w:numPr>
          <w:ilvl w:val="0"/>
          <w:numId w:val="10"/>
        </w:numPr>
        <w:pBdr>
          <w:top w:val="nil"/>
          <w:left w:val="nil"/>
          <w:bottom w:val="nil"/>
          <w:right w:val="nil"/>
          <w:between w:val="nil"/>
        </w:pBdr>
        <w:spacing w:after="0"/>
      </w:pPr>
      <w:r w:rsidRPr="00F34E05">
        <w:rPr>
          <w:rFonts w:asciiTheme="majorHAnsi" w:eastAsia="Times New Roman" w:hAnsiTheme="majorHAnsi" w:cs="Times New Roman"/>
        </w:rPr>
        <w:t xml:space="preserve"> </w:t>
      </w:r>
      <w:r w:rsidR="003C33E9" w:rsidRPr="00F34E05">
        <w:rPr>
          <w:rFonts w:asciiTheme="majorHAnsi" w:eastAsia="Times New Roman" w:hAnsiTheme="majorHAnsi" w:cs="Times New Roman"/>
        </w:rPr>
        <w:t xml:space="preserve">Describe how some days, called </w:t>
      </w:r>
      <w:r w:rsidR="00BF6E65">
        <w:rPr>
          <w:rFonts w:asciiTheme="majorHAnsi" w:eastAsia="Times New Roman" w:hAnsiTheme="majorHAnsi" w:cs="Times New Roman"/>
        </w:rPr>
        <w:t xml:space="preserve">civic </w:t>
      </w:r>
      <w:r w:rsidR="003C33E9" w:rsidRPr="00F34E05">
        <w:rPr>
          <w:rFonts w:asciiTheme="majorHAnsi" w:eastAsia="Times New Roman" w:hAnsiTheme="majorHAnsi" w:cs="Times New Roman"/>
        </w:rPr>
        <w:t xml:space="preserve">holidays, are special because they </w:t>
      </w:r>
      <w:r w:rsidRPr="00F34E05">
        <w:rPr>
          <w:rFonts w:asciiTheme="majorHAnsi" w:eastAsia="Times New Roman" w:hAnsiTheme="majorHAnsi" w:cs="Times New Roman"/>
        </w:rPr>
        <w:t>celebrat</w:t>
      </w:r>
      <w:r w:rsidR="003C33E9" w:rsidRPr="00F34E05">
        <w:rPr>
          <w:rFonts w:asciiTheme="majorHAnsi" w:eastAsia="Times New Roman" w:hAnsiTheme="majorHAnsi" w:cs="Times New Roman"/>
        </w:rPr>
        <w:t>e</w:t>
      </w:r>
      <w:r w:rsidRPr="00F34E05">
        <w:rPr>
          <w:rFonts w:asciiTheme="majorHAnsi" w:eastAsia="Times New Roman" w:hAnsiTheme="majorHAnsi" w:cs="Times New Roman"/>
        </w:rPr>
        <w:t xml:space="preserve"> </w:t>
      </w:r>
      <w:r w:rsidR="003C33E9" w:rsidRPr="00F34E05">
        <w:rPr>
          <w:rFonts w:asciiTheme="majorHAnsi" w:eastAsia="Times New Roman" w:hAnsiTheme="majorHAnsi" w:cs="Times New Roman"/>
        </w:rPr>
        <w:t>important events or people in history</w:t>
      </w:r>
      <w:r w:rsidR="004F5053" w:rsidRPr="00F34E05">
        <w:rPr>
          <w:rFonts w:asciiTheme="majorHAnsi" w:eastAsia="Times New Roman" w:hAnsiTheme="majorHAnsi" w:cs="Times New Roman"/>
        </w:rPr>
        <w:t xml:space="preserve"> (See </w:t>
      </w:r>
      <w:r w:rsidR="002F40F0" w:rsidRPr="00F34E05">
        <w:rPr>
          <w:rFonts w:asciiTheme="majorHAnsi" w:eastAsia="Times New Roman" w:hAnsiTheme="majorHAnsi" w:cs="Times New Roman"/>
        </w:rPr>
        <w:t>the Resource Supplement, Section III,</w:t>
      </w:r>
      <w:r w:rsidR="004F5053" w:rsidRPr="00F34E05">
        <w:rPr>
          <w:rFonts w:asciiTheme="majorHAnsi" w:eastAsia="Times New Roman" w:hAnsiTheme="majorHAnsi" w:cs="Times New Roman"/>
        </w:rPr>
        <w:t xml:space="preserve"> for a list of state, national, and international civic holidays</w:t>
      </w:r>
      <w:r w:rsidR="002F40F0" w:rsidRPr="00F34E05">
        <w:rPr>
          <w:rFonts w:asciiTheme="majorHAnsi" w:eastAsia="Times New Roman" w:hAnsiTheme="majorHAnsi" w:cs="Times New Roman"/>
        </w:rPr>
        <w:t xml:space="preserve"> and their histories</w:t>
      </w:r>
      <w:r w:rsidR="004F5053" w:rsidRPr="00F34E05">
        <w:rPr>
          <w:rFonts w:asciiTheme="majorHAnsi" w:eastAsia="Times New Roman" w:hAnsiTheme="majorHAnsi" w:cs="Times New Roman"/>
        </w:rPr>
        <w:t>)</w:t>
      </w:r>
      <w:r w:rsidRPr="00F34E05">
        <w:rPr>
          <w:rFonts w:asciiTheme="majorHAnsi" w:eastAsia="Times New Roman" w:hAnsiTheme="majorHAnsi" w:cs="Times New Roman"/>
        </w:rPr>
        <w:t>.</w:t>
      </w:r>
    </w:p>
    <w:p w:rsidR="005E3195" w:rsidRPr="000F5B6C" w:rsidRDefault="005E3195" w:rsidP="00A27E7B">
      <w:pPr>
        <w:pStyle w:val="Normal10"/>
        <w:numPr>
          <w:ilvl w:val="0"/>
          <w:numId w:val="10"/>
        </w:numPr>
        <w:rPr>
          <w:rFonts w:asciiTheme="majorHAnsi" w:eastAsia="Times New Roman" w:hAnsiTheme="majorHAnsi" w:cs="Times New Roman"/>
          <w:i/>
          <w:color w:val="auto"/>
        </w:rPr>
      </w:pPr>
      <w:r w:rsidRPr="005E3195">
        <w:rPr>
          <w:rFonts w:asciiTheme="majorHAnsi" w:eastAsia="Times New Roman" w:hAnsiTheme="majorHAnsi" w:cs="Times New Roman"/>
        </w:rPr>
        <w:t xml:space="preserve">Contrast and compare traditions and </w:t>
      </w:r>
      <w:r>
        <w:rPr>
          <w:rFonts w:asciiTheme="majorHAnsi" w:eastAsia="Times New Roman" w:hAnsiTheme="majorHAnsi" w:cs="Times New Roman"/>
        </w:rPr>
        <w:t>celebrations</w:t>
      </w:r>
      <w:r w:rsidRPr="005E3195">
        <w:rPr>
          <w:rFonts w:asciiTheme="majorHAnsi" w:eastAsia="Times New Roman" w:hAnsiTheme="majorHAnsi" w:cs="Times New Roman"/>
        </w:rPr>
        <w:t xml:space="preserve"> of </w:t>
      </w:r>
      <w:r w:rsidR="00224D89">
        <w:rPr>
          <w:rFonts w:asciiTheme="majorHAnsi" w:eastAsia="Times New Roman" w:hAnsiTheme="majorHAnsi" w:cs="Times New Roman"/>
        </w:rPr>
        <w:t>peoples</w:t>
      </w:r>
      <w:r w:rsidR="007D594D">
        <w:rPr>
          <w:rFonts w:asciiTheme="majorHAnsi" w:eastAsia="Times New Roman" w:hAnsiTheme="majorHAnsi" w:cs="Times New Roman"/>
        </w:rPr>
        <w:t xml:space="preserve"> with diverse </w:t>
      </w:r>
      <w:r w:rsidR="00224D89">
        <w:rPr>
          <w:rFonts w:asciiTheme="majorHAnsi" w:eastAsia="Times New Roman" w:hAnsiTheme="majorHAnsi" w:cs="Times New Roman"/>
        </w:rPr>
        <w:t xml:space="preserve">cultural </w:t>
      </w:r>
      <w:r w:rsidR="007D594D">
        <w:rPr>
          <w:rFonts w:asciiTheme="majorHAnsi" w:eastAsia="Times New Roman" w:hAnsiTheme="majorHAnsi" w:cs="Times New Roman"/>
        </w:rPr>
        <w:t>backgrounds</w:t>
      </w:r>
      <w:r>
        <w:rPr>
          <w:rFonts w:asciiTheme="majorHAnsi" w:eastAsia="Times New Roman" w:hAnsiTheme="majorHAnsi" w:cs="Times New Roman"/>
        </w:rPr>
        <w:t>.</w:t>
      </w:r>
    </w:p>
    <w:p w:rsidR="00726233" w:rsidRPr="00F34E05" w:rsidRDefault="00726233" w:rsidP="00D722AE">
      <w:pPr>
        <w:pStyle w:val="Normal10"/>
        <w:ind w:left="1530"/>
        <w:rPr>
          <w:rFonts w:asciiTheme="majorHAnsi" w:eastAsia="Times New Roman" w:hAnsiTheme="majorHAnsi" w:cs="Times New Roman"/>
          <w:i/>
          <w:color w:val="auto"/>
        </w:rPr>
      </w:pPr>
      <w:r w:rsidRPr="00F34E05">
        <w:rPr>
          <w:rFonts w:asciiTheme="majorHAnsi" w:eastAsia="Times New Roman" w:hAnsiTheme="majorHAnsi" w:cs="Times New Roman"/>
          <w:color w:val="auto"/>
        </w:rPr>
        <w:t xml:space="preserve">Clarification Statement: </w:t>
      </w:r>
      <w:r w:rsidRPr="00F34E05">
        <w:rPr>
          <w:rFonts w:asciiTheme="majorHAnsi" w:eastAsia="Times New Roman" w:hAnsiTheme="majorHAnsi" w:cs="Times New Roman"/>
          <w:i/>
          <w:color w:val="auto"/>
        </w:rPr>
        <w:t xml:space="preserve">The emphasis should be on celebrations and traditions of members of the local community. </w:t>
      </w:r>
      <w:r w:rsidR="00F34E05">
        <w:rPr>
          <w:rFonts w:asciiTheme="majorHAnsi" w:eastAsia="Times New Roman" w:hAnsiTheme="majorHAnsi" w:cs="Times New Roman"/>
          <w:i/>
          <w:color w:val="auto"/>
        </w:rPr>
        <w:t xml:space="preserve">Note that when students learn about each other’s celebrations and traditions they are addressing </w:t>
      </w:r>
      <w:hyperlink r:id="rId36" w:history="1">
        <w:r w:rsidR="006B2DDB" w:rsidRPr="00F37E40">
          <w:rPr>
            <w:rStyle w:val="Hyperlink"/>
            <w:rFonts w:asciiTheme="majorHAnsi" w:hAnsiTheme="majorHAnsi"/>
            <w:i/>
          </w:rPr>
          <w:t>Massachusetts Standards for Preschool and Kindergarten Social and Emotional Learning</w:t>
        </w:r>
        <w:r w:rsidR="006B2DDB" w:rsidRPr="00F37E40">
          <w:rPr>
            <w:rStyle w:val="Hyperlink"/>
          </w:rPr>
          <w:t xml:space="preserve"> </w:t>
        </w:r>
        <w:r w:rsidR="006B2DDB" w:rsidRPr="00F37E40">
          <w:rPr>
            <w:rStyle w:val="Hyperlink"/>
            <w:rFonts w:asciiTheme="majorHAnsi" w:hAnsiTheme="majorHAnsi"/>
            <w:i/>
          </w:rPr>
          <w:t>and Approaches to Play and Learning</w:t>
        </w:r>
      </w:hyperlink>
      <w:r w:rsidR="006B2DDB">
        <w:rPr>
          <w:rFonts w:asciiTheme="majorHAnsi" w:hAnsiTheme="majorHAnsi"/>
          <w:i/>
        </w:rPr>
        <w:t xml:space="preserve"> </w:t>
      </w:r>
      <w:r w:rsidR="00F34E05">
        <w:rPr>
          <w:rFonts w:asciiTheme="majorHAnsi" w:eastAsia="Times New Roman" w:hAnsiTheme="majorHAnsi" w:cs="Times New Roman"/>
          <w:i/>
          <w:color w:val="auto"/>
        </w:rPr>
        <w:t>Standard 6 (recognizing diversity and demonstrating respect for others) as well as building self-efficacy skills (Standard 3, confidence in having their identities recognized).</w:t>
      </w:r>
    </w:p>
    <w:p w:rsidR="00726233" w:rsidRDefault="00726233" w:rsidP="00635DD9">
      <w:pPr>
        <w:pStyle w:val="Normal10"/>
        <w:numPr>
          <w:ilvl w:val="0"/>
          <w:numId w:val="10"/>
        </w:numPr>
        <w:rPr>
          <w:rFonts w:asciiTheme="majorHAnsi" w:eastAsia="Times New Roman" w:hAnsiTheme="majorHAnsi" w:cs="Times New Roman"/>
        </w:rPr>
      </w:pPr>
      <w:r>
        <w:rPr>
          <w:rFonts w:asciiTheme="majorHAnsi" w:eastAsia="Times New Roman" w:hAnsiTheme="majorHAnsi" w:cs="Times New Roman"/>
        </w:rPr>
        <w:t>Put events from their personal lives</w:t>
      </w:r>
      <w:r w:rsidR="008809C4">
        <w:rPr>
          <w:rFonts w:asciiTheme="majorHAnsi" w:eastAsia="Times New Roman" w:hAnsiTheme="majorHAnsi" w:cs="Times New Roman"/>
        </w:rPr>
        <w:t>, observations of the natural world,</w:t>
      </w:r>
      <w:r>
        <w:rPr>
          <w:rFonts w:asciiTheme="majorHAnsi" w:eastAsia="Times New Roman" w:hAnsiTheme="majorHAnsi" w:cs="Times New Roman"/>
        </w:rPr>
        <w:t xml:space="preserve"> and from stories and informational texts read or read aloud in temporal order, using words and phrases relating to chronology and time, including:</w:t>
      </w:r>
    </w:p>
    <w:p w:rsidR="00726233" w:rsidRDefault="00726233" w:rsidP="00635DD9">
      <w:pPr>
        <w:pStyle w:val="Normal10"/>
        <w:numPr>
          <w:ilvl w:val="1"/>
          <w:numId w:val="10"/>
        </w:numPr>
        <w:rPr>
          <w:rFonts w:asciiTheme="majorHAnsi" w:eastAsia="Times New Roman" w:hAnsiTheme="majorHAnsi" w:cs="Times New Roman"/>
        </w:rPr>
      </w:pPr>
      <w:r>
        <w:rPr>
          <w:rFonts w:asciiTheme="majorHAnsi" w:eastAsia="Times New Roman" w:hAnsiTheme="majorHAnsi" w:cs="Times New Roman"/>
        </w:rPr>
        <w:t xml:space="preserve">Sequential actions: </w:t>
      </w:r>
      <w:r w:rsidRPr="004503DC">
        <w:rPr>
          <w:rFonts w:asciiTheme="majorHAnsi" w:eastAsia="Times New Roman" w:hAnsiTheme="majorHAnsi" w:cs="Times New Roman"/>
          <w:i/>
        </w:rPr>
        <w:t>first, next, last;</w:t>
      </w:r>
    </w:p>
    <w:p w:rsidR="00726233" w:rsidRPr="00D837F7" w:rsidRDefault="00726233" w:rsidP="00635DD9">
      <w:pPr>
        <w:pStyle w:val="Normal10"/>
        <w:numPr>
          <w:ilvl w:val="1"/>
          <w:numId w:val="10"/>
        </w:numPr>
        <w:rPr>
          <w:rFonts w:asciiTheme="majorHAnsi" w:eastAsia="Times New Roman" w:hAnsiTheme="majorHAnsi" w:cs="Times New Roman"/>
        </w:rPr>
      </w:pPr>
      <w:r w:rsidRPr="00D837F7">
        <w:rPr>
          <w:rFonts w:asciiTheme="majorHAnsi" w:eastAsia="Times New Roman" w:hAnsiTheme="majorHAnsi" w:cs="Times New Roman"/>
        </w:rPr>
        <w:t xml:space="preserve">Chronology and time: </w:t>
      </w:r>
      <w:r w:rsidRPr="00D837F7">
        <w:rPr>
          <w:rFonts w:asciiTheme="majorHAnsi" w:eastAsia="Times New Roman" w:hAnsiTheme="majorHAnsi" w:cs="Times New Roman"/>
          <w:i/>
        </w:rPr>
        <w:t xml:space="preserve">now, then, long ago, before, after, morning, afternoon, night, today, tomorrow, yesterday, last or next week, </w:t>
      </w:r>
      <w:r w:rsidR="00771673">
        <w:rPr>
          <w:rFonts w:asciiTheme="majorHAnsi" w:eastAsia="Times New Roman" w:hAnsiTheme="majorHAnsi" w:cs="Times New Roman"/>
          <w:i/>
        </w:rPr>
        <w:t xml:space="preserve">last or next </w:t>
      </w:r>
      <w:r w:rsidRPr="00D837F7">
        <w:rPr>
          <w:rFonts w:asciiTheme="majorHAnsi" w:eastAsia="Times New Roman" w:hAnsiTheme="majorHAnsi" w:cs="Times New Roman"/>
          <w:i/>
        </w:rPr>
        <w:t xml:space="preserve">month, </w:t>
      </w:r>
      <w:r w:rsidR="00771673">
        <w:rPr>
          <w:rFonts w:asciiTheme="majorHAnsi" w:eastAsia="Times New Roman" w:hAnsiTheme="majorHAnsi" w:cs="Times New Roman"/>
          <w:i/>
        </w:rPr>
        <w:t xml:space="preserve">last or next </w:t>
      </w:r>
      <w:r w:rsidRPr="00D837F7">
        <w:rPr>
          <w:rFonts w:asciiTheme="majorHAnsi" w:eastAsia="Times New Roman" w:hAnsiTheme="majorHAnsi" w:cs="Times New Roman"/>
          <w:i/>
        </w:rPr>
        <w:t>year.</w:t>
      </w:r>
    </w:p>
    <w:p w:rsidR="00576261" w:rsidRPr="004D7C11" w:rsidRDefault="00726233" w:rsidP="004D7C11">
      <w:pPr>
        <w:pStyle w:val="Normal10"/>
        <w:ind w:left="1530"/>
        <w:rPr>
          <w:rFonts w:asciiTheme="majorHAnsi" w:eastAsia="Times New Roman" w:hAnsiTheme="majorHAnsi" w:cs="Times New Roman"/>
          <w:i/>
          <w:color w:val="auto"/>
        </w:rPr>
      </w:pPr>
      <w:r w:rsidRPr="004D7C11">
        <w:rPr>
          <w:rFonts w:asciiTheme="majorHAnsi" w:eastAsia="Times New Roman" w:hAnsiTheme="majorHAnsi" w:cs="Times New Roman"/>
          <w:color w:val="auto"/>
        </w:rPr>
        <w:lastRenderedPageBreak/>
        <w:t xml:space="preserve">Clarification Statement: </w:t>
      </w:r>
      <w:r w:rsidRPr="004D7C11">
        <w:rPr>
          <w:rFonts w:asciiTheme="majorHAnsi" w:eastAsia="Times New Roman" w:hAnsiTheme="majorHAnsi" w:cs="Times New Roman"/>
          <w:i/>
          <w:color w:val="auto"/>
        </w:rPr>
        <w:t xml:space="preserve">Examples </w:t>
      </w:r>
      <w:r w:rsidR="00D2297C" w:rsidRPr="004D7C11">
        <w:rPr>
          <w:rFonts w:asciiTheme="majorHAnsi" w:eastAsia="Times New Roman" w:hAnsiTheme="majorHAnsi" w:cs="Times New Roman"/>
          <w:i/>
          <w:color w:val="auto"/>
        </w:rPr>
        <w:t>could</w:t>
      </w:r>
      <w:r w:rsidRPr="004D7C11">
        <w:rPr>
          <w:rFonts w:asciiTheme="majorHAnsi" w:eastAsia="Times New Roman" w:hAnsiTheme="majorHAnsi" w:cs="Times New Roman"/>
          <w:i/>
          <w:color w:val="auto"/>
        </w:rPr>
        <w:t xml:space="preserve"> include personal, </w:t>
      </w:r>
      <w:r w:rsidR="00D2297C" w:rsidRPr="004D7C11">
        <w:rPr>
          <w:rFonts w:asciiTheme="majorHAnsi" w:eastAsia="Times New Roman" w:hAnsiTheme="majorHAnsi" w:cs="Times New Roman"/>
          <w:i/>
          <w:color w:val="auto"/>
        </w:rPr>
        <w:t xml:space="preserve">school, </w:t>
      </w:r>
      <w:r w:rsidRPr="004D7C11">
        <w:rPr>
          <w:rFonts w:asciiTheme="majorHAnsi" w:eastAsia="Times New Roman" w:hAnsiTheme="majorHAnsi" w:cs="Times New Roman"/>
          <w:i/>
          <w:color w:val="auto"/>
        </w:rPr>
        <w:t>historical, and community events</w:t>
      </w:r>
      <w:r w:rsidR="008809C4" w:rsidRPr="004D7C11">
        <w:rPr>
          <w:rFonts w:asciiTheme="majorHAnsi" w:eastAsia="Times New Roman" w:hAnsiTheme="majorHAnsi" w:cs="Times New Roman"/>
          <w:i/>
          <w:color w:val="auto"/>
        </w:rPr>
        <w:t>, or observations of natural phenomena</w:t>
      </w:r>
      <w:r w:rsidRPr="004D7C11">
        <w:rPr>
          <w:rFonts w:asciiTheme="majorHAnsi" w:eastAsia="Times New Roman" w:hAnsiTheme="majorHAnsi" w:cs="Times New Roman"/>
          <w:i/>
          <w:color w:val="auto"/>
        </w:rPr>
        <w:t xml:space="preserve"> in the past, present, and future.</w:t>
      </w:r>
      <w:r w:rsidR="008809C4" w:rsidRPr="004D7C11">
        <w:rPr>
          <w:rFonts w:asciiTheme="majorHAnsi" w:eastAsia="Times New Roman" w:hAnsiTheme="majorHAnsi" w:cs="Times New Roman"/>
          <w:i/>
          <w:color w:val="auto"/>
        </w:rPr>
        <w:t xml:space="preserve"> Note that the </w:t>
      </w:r>
      <w:r w:rsidR="00A2644E" w:rsidRPr="004D7C11">
        <w:rPr>
          <w:rFonts w:asciiTheme="majorHAnsi" w:eastAsia="Times New Roman" w:hAnsiTheme="majorHAnsi" w:cs="Times New Roman"/>
          <w:i/>
          <w:color w:val="auto"/>
        </w:rPr>
        <w:t>k</w:t>
      </w:r>
      <w:r w:rsidR="008809C4" w:rsidRPr="004D7C11">
        <w:rPr>
          <w:rFonts w:asciiTheme="majorHAnsi" w:eastAsia="Times New Roman" w:hAnsiTheme="majorHAnsi" w:cs="Times New Roman"/>
          <w:i/>
          <w:color w:val="auto"/>
        </w:rPr>
        <w:t xml:space="preserve">indergarten standards </w:t>
      </w:r>
      <w:r w:rsidR="00A2644E" w:rsidRPr="004D7C11">
        <w:rPr>
          <w:rFonts w:asciiTheme="majorHAnsi" w:eastAsia="Times New Roman" w:hAnsiTheme="majorHAnsi" w:cs="Times New Roman"/>
          <w:i/>
          <w:color w:val="auto"/>
        </w:rPr>
        <w:t xml:space="preserve">of the </w:t>
      </w:r>
      <w:hyperlink r:id="rId37" w:history="1">
        <w:r w:rsidR="00A2644E" w:rsidRPr="00EF0C17">
          <w:rPr>
            <w:rStyle w:val="Hyperlink"/>
            <w:rFonts w:asciiTheme="majorHAnsi" w:eastAsia="Times New Roman" w:hAnsiTheme="majorHAnsi" w:cs="Times New Roman"/>
            <w:i/>
          </w:rPr>
          <w:t>Massachusetts Science and T</w:t>
        </w:r>
        <w:r w:rsidR="008809C4" w:rsidRPr="00EF0C17">
          <w:rPr>
            <w:rStyle w:val="Hyperlink"/>
            <w:rFonts w:asciiTheme="majorHAnsi" w:eastAsia="Times New Roman" w:hAnsiTheme="majorHAnsi" w:cs="Times New Roman"/>
            <w:i/>
          </w:rPr>
          <w:t>echnology/</w:t>
        </w:r>
        <w:r w:rsidR="00A2644E" w:rsidRPr="00EF0C17">
          <w:rPr>
            <w:rStyle w:val="Hyperlink"/>
            <w:rFonts w:asciiTheme="majorHAnsi" w:eastAsia="Times New Roman" w:hAnsiTheme="majorHAnsi" w:cs="Times New Roman"/>
            <w:i/>
          </w:rPr>
          <w:t>E</w:t>
        </w:r>
        <w:r w:rsidR="008809C4" w:rsidRPr="00EF0C17">
          <w:rPr>
            <w:rStyle w:val="Hyperlink"/>
            <w:rFonts w:asciiTheme="majorHAnsi" w:eastAsia="Times New Roman" w:hAnsiTheme="majorHAnsi" w:cs="Times New Roman"/>
            <w:i/>
          </w:rPr>
          <w:t>ngineering</w:t>
        </w:r>
        <w:r w:rsidR="00A2644E" w:rsidRPr="00EF0C17">
          <w:rPr>
            <w:rStyle w:val="Hyperlink"/>
            <w:rFonts w:asciiTheme="majorHAnsi" w:eastAsia="Times New Roman" w:hAnsiTheme="majorHAnsi" w:cs="Times New Roman"/>
            <w:i/>
          </w:rPr>
          <w:t xml:space="preserve"> Framework</w:t>
        </w:r>
      </w:hyperlink>
      <w:r w:rsidR="008809C4" w:rsidRPr="004D7C11">
        <w:rPr>
          <w:rFonts w:asciiTheme="majorHAnsi" w:eastAsia="Times New Roman" w:hAnsiTheme="majorHAnsi" w:cs="Times New Roman"/>
          <w:i/>
          <w:color w:val="auto"/>
        </w:rPr>
        <w:t xml:space="preserve"> ask students to u</w:t>
      </w:r>
      <w:r w:rsidR="008809C4" w:rsidRPr="004D7C11">
        <w:rPr>
          <w:rFonts w:asciiTheme="majorHAnsi" w:hAnsiTheme="majorHAnsi"/>
          <w:i/>
          <w:color w:val="auto"/>
        </w:rPr>
        <w:t>se and share quantitative observations of local weather conditions to describe patterns over time.</w:t>
      </w:r>
    </w:p>
    <w:p w:rsidR="004D7C11" w:rsidRPr="000F5B6C" w:rsidRDefault="004D7C11" w:rsidP="004D7C11">
      <w:pPr>
        <w:pStyle w:val="Normal10"/>
        <w:ind w:left="1530"/>
        <w:rPr>
          <w:rFonts w:asciiTheme="majorHAnsi" w:eastAsia="Times New Roman" w:hAnsiTheme="majorHAnsi" w:cs="Times New Roman"/>
          <w:i/>
          <w:color w:val="auto"/>
        </w:rPr>
      </w:pPr>
    </w:p>
    <w:p w:rsidR="000F5B6C" w:rsidRDefault="000F5B6C" w:rsidP="000F5B6C">
      <w:pPr>
        <w:spacing w:after="0"/>
        <w:rPr>
          <w:rFonts w:asciiTheme="majorHAnsi" w:eastAsia="Times New Roman" w:hAnsiTheme="majorHAnsi" w:cs="Times New Roman"/>
          <w:b/>
        </w:rPr>
      </w:pPr>
      <w:r>
        <w:rPr>
          <w:rFonts w:asciiTheme="majorHAnsi" w:eastAsia="Times New Roman" w:hAnsiTheme="majorHAnsi" w:cs="Times New Roman"/>
          <w:b/>
        </w:rPr>
        <w:t>Topic 4</w:t>
      </w:r>
      <w:r w:rsidR="00A27E7B">
        <w:rPr>
          <w:rFonts w:asciiTheme="majorHAnsi" w:eastAsia="Times New Roman" w:hAnsiTheme="majorHAnsi" w:cs="Times New Roman"/>
          <w:b/>
        </w:rPr>
        <w:t>.</w:t>
      </w:r>
      <w:r>
        <w:rPr>
          <w:rFonts w:asciiTheme="majorHAnsi" w:eastAsia="Times New Roman" w:hAnsiTheme="majorHAnsi" w:cs="Times New Roman"/>
          <w:b/>
        </w:rPr>
        <w:t xml:space="preserve"> </w:t>
      </w:r>
      <w:r w:rsidRPr="00CC2196">
        <w:rPr>
          <w:rFonts w:asciiTheme="majorHAnsi" w:eastAsia="Times New Roman" w:hAnsiTheme="majorHAnsi" w:cs="Times New Roman"/>
          <w:b/>
        </w:rPr>
        <w:t>Economics</w:t>
      </w:r>
      <w:r w:rsidR="00A27E7B">
        <w:rPr>
          <w:rFonts w:asciiTheme="majorHAnsi" w:eastAsia="Times New Roman" w:hAnsiTheme="majorHAnsi" w:cs="Times New Roman"/>
          <w:b/>
        </w:rPr>
        <w:t xml:space="preserve">: </w:t>
      </w:r>
      <w:r>
        <w:rPr>
          <w:rFonts w:asciiTheme="majorHAnsi" w:eastAsia="Times New Roman" w:hAnsiTheme="majorHAnsi" w:cs="Times New Roman"/>
          <w:b/>
        </w:rPr>
        <w:t>work and commerce (shared with pre-kindergarten)</w:t>
      </w:r>
    </w:p>
    <w:p w:rsidR="000F5B6C" w:rsidRPr="000B0A0D" w:rsidRDefault="000F5B6C" w:rsidP="000F5B6C">
      <w:pPr>
        <w:spacing w:after="0"/>
        <w:rPr>
          <w:rFonts w:asciiTheme="majorHAnsi" w:eastAsia="Times New Roman" w:hAnsiTheme="majorHAnsi" w:cs="Times New Roman"/>
          <w:i/>
        </w:rPr>
      </w:pPr>
      <w:r w:rsidRPr="000B0A0D">
        <w:rPr>
          <w:rFonts w:asciiTheme="majorHAnsi" w:hAnsiTheme="majorHAnsi"/>
        </w:rPr>
        <w:t>Supporting Question:</w:t>
      </w:r>
      <w:r w:rsidRPr="000B0A0D">
        <w:rPr>
          <w:rFonts w:asciiTheme="majorHAnsi" w:hAnsiTheme="majorHAnsi"/>
          <w:b/>
        </w:rPr>
        <w:t xml:space="preserve"> </w:t>
      </w:r>
      <w:r w:rsidRPr="000B0A0D">
        <w:rPr>
          <w:rFonts w:asciiTheme="majorHAnsi" w:eastAsia="Times New Roman" w:hAnsiTheme="majorHAnsi" w:cs="Times New Roman"/>
          <w:i/>
        </w:rPr>
        <w:t>What kinds of work do wome</w:t>
      </w:r>
      <w:r>
        <w:rPr>
          <w:rFonts w:asciiTheme="majorHAnsi" w:eastAsia="Times New Roman" w:hAnsiTheme="majorHAnsi" w:cs="Times New Roman"/>
          <w:i/>
        </w:rPr>
        <w:t xml:space="preserve">n, </w:t>
      </w:r>
      <w:r w:rsidRPr="000B0A0D">
        <w:rPr>
          <w:rFonts w:asciiTheme="majorHAnsi" w:eastAsia="Times New Roman" w:hAnsiTheme="majorHAnsi" w:cs="Times New Roman"/>
          <w:i/>
        </w:rPr>
        <w:t>men</w:t>
      </w:r>
      <w:r>
        <w:rPr>
          <w:rFonts w:asciiTheme="majorHAnsi" w:eastAsia="Times New Roman" w:hAnsiTheme="majorHAnsi" w:cs="Times New Roman"/>
          <w:i/>
        </w:rPr>
        <w:t>, and children</w:t>
      </w:r>
      <w:r w:rsidRPr="000B0A0D">
        <w:rPr>
          <w:rFonts w:asciiTheme="majorHAnsi" w:eastAsia="Times New Roman" w:hAnsiTheme="majorHAnsi" w:cs="Times New Roman"/>
          <w:i/>
        </w:rPr>
        <w:t xml:space="preserve"> do? </w:t>
      </w:r>
    </w:p>
    <w:p w:rsidR="000F5B6C" w:rsidRPr="007A60D3" w:rsidRDefault="000F5B6C" w:rsidP="000F5B6C">
      <w:pPr>
        <w:spacing w:after="0"/>
        <w:rPr>
          <w:rFonts w:asciiTheme="majorHAnsi" w:eastAsia="Times New Roman" w:hAnsiTheme="majorHAnsi" w:cs="Times New Roman"/>
          <w:u w:val="single"/>
        </w:rPr>
      </w:pPr>
      <w:r w:rsidRPr="007A60D3">
        <w:rPr>
          <w:rFonts w:asciiTheme="majorHAnsi" w:eastAsia="Times New Roman" w:hAnsiTheme="majorHAnsi" w:cs="Times New Roman"/>
          <w:u w:val="single"/>
        </w:rPr>
        <w:t>Working</w:t>
      </w:r>
    </w:p>
    <w:p w:rsidR="000F5B6C" w:rsidRDefault="000F5B6C" w:rsidP="00A27E7B">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With prompting and support, describe some things people do when they work inside and outside of the home, drawing on personal experience, literature, and informational texts.</w:t>
      </w:r>
    </w:p>
    <w:p w:rsidR="000F5B6C" w:rsidRPr="000F5B6C" w:rsidRDefault="000F5B6C" w:rsidP="000F5B6C">
      <w:pPr>
        <w:pStyle w:val="ListParagraph"/>
        <w:ind w:left="1440"/>
        <w:rPr>
          <w:rFonts w:asciiTheme="majorHAnsi" w:hAnsiTheme="majorHAnsi"/>
          <w:b/>
        </w:rPr>
      </w:pPr>
      <w:r w:rsidRPr="000F5B6C">
        <w:rPr>
          <w:rFonts w:asciiTheme="majorHAnsi" w:hAnsiTheme="majorHAnsi"/>
        </w:rPr>
        <w:t xml:space="preserve">Clarification Statement: </w:t>
      </w:r>
      <w:r w:rsidRPr="000F5B6C">
        <w:rPr>
          <w:rFonts w:asciiTheme="majorHAnsi" w:hAnsiTheme="majorHAnsi"/>
          <w:i/>
        </w:rPr>
        <w:t>Examples should include the services provided by family members and guardians (e.g., making meals, taking care of children, washing dishes) goods and services provided by community workers from both the public and private sectors in the fields of safety, government, health, education, business, transportation, the arts and sports.</w:t>
      </w:r>
      <w:r w:rsidRPr="000F5B6C">
        <w:rPr>
          <w:rFonts w:asciiTheme="majorHAnsi" w:hAnsiTheme="majorHAnsi"/>
          <w:b/>
          <w:i/>
        </w:rPr>
        <w:t xml:space="preserve"> </w:t>
      </w:r>
      <w:r w:rsidR="00513B01" w:rsidRPr="00513B01">
        <w:rPr>
          <w:rFonts w:asciiTheme="majorHAnsi" w:hAnsiTheme="majorHAnsi"/>
          <w:i/>
        </w:rPr>
        <w:t xml:space="preserve">Note that lessons related to this standard may provide examples aligned with </w:t>
      </w:r>
      <w:hyperlink r:id="rId38" w:history="1">
        <w:r w:rsidR="006B2DDB" w:rsidRPr="00F37E40">
          <w:rPr>
            <w:rStyle w:val="Hyperlink"/>
            <w:rFonts w:asciiTheme="majorHAnsi" w:hAnsiTheme="majorHAnsi"/>
            <w:i/>
          </w:rPr>
          <w:t>Massachusetts Standards for Preschool and Kindergarten Social and Emotional Learning</w:t>
        </w:r>
        <w:r w:rsidR="006B2DDB" w:rsidRPr="00F37E40">
          <w:rPr>
            <w:rStyle w:val="Hyperlink"/>
          </w:rPr>
          <w:t xml:space="preserve"> </w:t>
        </w:r>
        <w:r w:rsidR="006B2DDB" w:rsidRPr="00F37E40">
          <w:rPr>
            <w:rStyle w:val="Hyperlink"/>
            <w:rFonts w:asciiTheme="majorHAnsi" w:hAnsiTheme="majorHAnsi"/>
            <w:i/>
          </w:rPr>
          <w:t>and Approaches to Play and Learning</w:t>
        </w:r>
      </w:hyperlink>
      <w:r w:rsidR="00513B01" w:rsidRPr="00513B01">
        <w:rPr>
          <w:rFonts w:asciiTheme="majorHAnsi" w:hAnsiTheme="majorHAnsi"/>
          <w:i/>
        </w:rPr>
        <w:t xml:space="preserve"> Standards10, for which the objective is to demonstrate the ability to seek help and offer help.</w:t>
      </w:r>
    </w:p>
    <w:p w:rsidR="000F5B6C" w:rsidRPr="007A60D3" w:rsidRDefault="000F5B6C" w:rsidP="000F5B6C">
      <w:pPr>
        <w:pStyle w:val="ListParagraph"/>
        <w:widowControl w:val="0"/>
        <w:pBdr>
          <w:top w:val="nil"/>
          <w:left w:val="nil"/>
          <w:bottom w:val="nil"/>
          <w:right w:val="nil"/>
          <w:between w:val="nil"/>
        </w:pBdr>
        <w:spacing w:after="0"/>
        <w:ind w:left="0"/>
        <w:rPr>
          <w:rFonts w:asciiTheme="majorHAnsi" w:hAnsiTheme="majorHAnsi"/>
          <w:u w:val="single"/>
        </w:rPr>
      </w:pPr>
      <w:r w:rsidRPr="007A60D3">
        <w:rPr>
          <w:rFonts w:asciiTheme="majorHAnsi" w:hAnsiTheme="majorHAnsi"/>
          <w:u w:val="single"/>
        </w:rPr>
        <w:t>Buying</w:t>
      </w:r>
      <w:r>
        <w:rPr>
          <w:rFonts w:asciiTheme="majorHAnsi" w:hAnsiTheme="majorHAnsi"/>
          <w:u w:val="single"/>
        </w:rPr>
        <w:t>, Selling and Trading</w:t>
      </w:r>
      <w:r w:rsidRPr="007A60D3">
        <w:rPr>
          <w:rFonts w:asciiTheme="majorHAnsi" w:hAnsiTheme="majorHAnsi"/>
          <w:u w:val="single"/>
        </w:rPr>
        <w:t xml:space="preserve"> Goods and Services</w:t>
      </w:r>
    </w:p>
    <w:p w:rsidR="000F5B6C" w:rsidRDefault="000F5B6C" w:rsidP="00A27E7B">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With prompting and support, ask and answer questions about buying, selling or trading something</w:t>
      </w:r>
      <w:r w:rsidRPr="004208FA">
        <w:rPr>
          <w:rFonts w:asciiTheme="majorHAnsi" w:hAnsiTheme="majorHAnsi"/>
        </w:rPr>
        <w:t xml:space="preserve"> </w:t>
      </w:r>
      <w:r>
        <w:rPr>
          <w:rFonts w:asciiTheme="majorHAnsi" w:hAnsiTheme="majorHAnsi"/>
        </w:rPr>
        <w:t>and explain how people make choices about the things they need and want</w:t>
      </w:r>
      <w:r w:rsidRPr="00C522BD">
        <w:rPr>
          <w:rFonts w:asciiTheme="majorHAnsi" w:hAnsiTheme="majorHAnsi"/>
        </w:rPr>
        <w:t>.</w:t>
      </w:r>
      <w:r w:rsidRPr="004208FA">
        <w:rPr>
          <w:rFonts w:asciiTheme="majorHAnsi" w:hAnsiTheme="majorHAnsi"/>
        </w:rPr>
        <w:t xml:space="preserve"> </w:t>
      </w:r>
    </w:p>
    <w:p w:rsidR="000F5B6C" w:rsidRPr="000F5B6C" w:rsidRDefault="000F5B6C" w:rsidP="000F5B6C">
      <w:pPr>
        <w:pStyle w:val="ListParagraph"/>
        <w:widowControl w:val="0"/>
        <w:pBdr>
          <w:top w:val="nil"/>
          <w:left w:val="nil"/>
          <w:bottom w:val="nil"/>
          <w:right w:val="nil"/>
          <w:between w:val="nil"/>
        </w:pBdr>
        <w:spacing w:after="0"/>
        <w:ind w:left="1440"/>
        <w:rPr>
          <w:rFonts w:asciiTheme="majorHAnsi" w:hAnsiTheme="majorHAnsi"/>
          <w:i/>
        </w:rPr>
      </w:pPr>
      <w:r w:rsidRPr="000F5B6C">
        <w:rPr>
          <w:rFonts w:asciiTheme="majorHAnsi" w:hAnsiTheme="majorHAnsi"/>
        </w:rPr>
        <w:t>Clarification Statement:</w:t>
      </w:r>
      <w:r w:rsidRPr="000F5B6C">
        <w:rPr>
          <w:rFonts w:asciiTheme="majorHAnsi" w:hAnsiTheme="majorHAnsi"/>
          <w:i/>
        </w:rPr>
        <w:t xml:space="preserve"> A need is something that a person must have for health and survival, while a want is something that a person would like to have.</w:t>
      </w:r>
    </w:p>
    <w:p w:rsidR="000F5B6C" w:rsidRDefault="000F5B6C" w:rsidP="00A27E7B">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With prompting and support, g</w:t>
      </w:r>
      <w:r w:rsidRPr="00C522BD">
        <w:rPr>
          <w:rFonts w:asciiTheme="majorHAnsi" w:hAnsiTheme="majorHAnsi"/>
        </w:rPr>
        <w:t xml:space="preserve">ive examples from </w:t>
      </w:r>
      <w:r>
        <w:rPr>
          <w:rFonts w:asciiTheme="majorHAnsi" w:hAnsiTheme="majorHAnsi"/>
        </w:rPr>
        <w:t>personal experience, literature, or informational texts</w:t>
      </w:r>
      <w:r w:rsidRPr="00C522BD">
        <w:rPr>
          <w:rFonts w:asciiTheme="majorHAnsi" w:hAnsiTheme="majorHAnsi"/>
        </w:rPr>
        <w:t xml:space="preserve"> </w:t>
      </w:r>
      <w:r>
        <w:rPr>
          <w:rFonts w:asciiTheme="majorHAnsi" w:hAnsiTheme="majorHAnsi"/>
        </w:rPr>
        <w:t>of goods and services that people purchase with money they earn.</w:t>
      </w:r>
    </w:p>
    <w:p w:rsidR="00F050D9" w:rsidRPr="000F5B6C" w:rsidRDefault="000F5B6C" w:rsidP="000F5B6C">
      <w:pPr>
        <w:pStyle w:val="ListParagraph"/>
        <w:ind w:left="1440"/>
        <w:rPr>
          <w:rFonts w:asciiTheme="majorHAnsi" w:hAnsiTheme="majorHAnsi"/>
          <w:i/>
        </w:rPr>
      </w:pPr>
      <w:r w:rsidRPr="000F5B6C">
        <w:rPr>
          <w:rFonts w:asciiTheme="majorHAnsi" w:hAnsiTheme="majorHAnsi"/>
        </w:rPr>
        <w:t xml:space="preserve">Clarification Statement: </w:t>
      </w:r>
      <w:r w:rsidRPr="000F5B6C">
        <w:rPr>
          <w:rFonts w:asciiTheme="majorHAnsi" w:hAnsiTheme="majorHAnsi"/>
          <w:i/>
        </w:rPr>
        <w:t xml:space="preserve">Goods are objects that can satisfy people’s needs and wants; services are activities that can satisfy people’s needs and wants. </w:t>
      </w:r>
    </w:p>
    <w:p w:rsidR="00127CD9" w:rsidRPr="006F50F9" w:rsidRDefault="00127CD9" w:rsidP="00486922">
      <w:pPr>
        <w:pStyle w:val="ListParagraph"/>
        <w:widowControl w:val="0"/>
        <w:pBdr>
          <w:top w:val="nil"/>
          <w:left w:val="nil"/>
          <w:bottom w:val="nil"/>
          <w:right w:val="nil"/>
          <w:between w:val="nil"/>
        </w:pBdr>
        <w:spacing w:after="0"/>
        <w:ind w:left="0"/>
        <w:rPr>
          <w:rFonts w:asciiTheme="majorHAnsi" w:hAnsiTheme="majorHAnsi"/>
        </w:rPr>
      </w:pPr>
      <w:r w:rsidRPr="006F50F9">
        <w:br w:type="page"/>
      </w:r>
    </w:p>
    <w:p w:rsidR="00F71466" w:rsidRPr="006F50F9" w:rsidRDefault="00F71466" w:rsidP="00C521EB">
      <w:pPr>
        <w:pStyle w:val="Heading2"/>
        <w:rPr>
          <w:color w:val="auto"/>
        </w:rPr>
      </w:pPr>
      <w:bookmarkStart w:id="6" w:name="_Grades_PK-K_Literacy"/>
      <w:bookmarkEnd w:id="6"/>
      <w:r w:rsidRPr="006F50F9">
        <w:rPr>
          <w:color w:val="auto"/>
        </w:rPr>
        <w:lastRenderedPageBreak/>
        <w:t>Grades P</w:t>
      </w:r>
      <w:r w:rsidR="00D23859" w:rsidRPr="006F50F9">
        <w:rPr>
          <w:color w:val="auto"/>
        </w:rPr>
        <w:t>re-</w:t>
      </w:r>
      <w:r w:rsidRPr="006F50F9">
        <w:rPr>
          <w:color w:val="auto"/>
        </w:rPr>
        <w:t>K-K Literacy Standards for History and Social S</w:t>
      </w:r>
      <w:r w:rsidR="00562DD4" w:rsidRPr="006F50F9">
        <w:rPr>
          <w:color w:val="auto"/>
        </w:rPr>
        <w:t>cience</w:t>
      </w:r>
    </w:p>
    <w:p w:rsidR="00D23859" w:rsidRPr="006F50F9" w:rsidRDefault="00D23859" w:rsidP="0001233F">
      <w:pPr>
        <w:pStyle w:val="Heading2"/>
        <w:spacing w:before="0" w:after="0"/>
        <w:rPr>
          <w:color w:val="auto"/>
          <w:sz w:val="28"/>
          <w:szCs w:val="28"/>
        </w:rPr>
      </w:pPr>
      <w:r w:rsidRPr="006F50F9">
        <w:rPr>
          <w:color w:val="auto"/>
          <w:sz w:val="28"/>
          <w:szCs w:val="28"/>
        </w:rPr>
        <w:t xml:space="preserve">Pre-K-K </w:t>
      </w:r>
      <w:r w:rsidR="00EE05A0" w:rsidRPr="006F50F9">
        <w:rPr>
          <w:color w:val="auto"/>
          <w:sz w:val="28"/>
          <w:szCs w:val="28"/>
        </w:rPr>
        <w:t>Reading</w:t>
      </w:r>
      <w:r w:rsidR="00EE05A0" w:rsidRPr="006F50F9">
        <w:rPr>
          <w:color w:val="auto"/>
        </w:rPr>
        <w:t xml:space="preserve"> </w:t>
      </w:r>
      <w:r w:rsidR="00C521EB" w:rsidRPr="006F50F9">
        <w:rPr>
          <w:color w:val="auto"/>
          <w:sz w:val="28"/>
          <w:szCs w:val="28"/>
        </w:rPr>
        <w:t xml:space="preserve">Standards for </w:t>
      </w:r>
      <w:r w:rsidR="00EE05A0" w:rsidRPr="006F50F9">
        <w:rPr>
          <w:color w:val="auto"/>
          <w:sz w:val="28"/>
          <w:szCs w:val="28"/>
        </w:rPr>
        <w:t>Literacy</w:t>
      </w:r>
      <w:r w:rsidR="00C521EB" w:rsidRPr="006F50F9">
        <w:rPr>
          <w:color w:val="auto"/>
          <w:sz w:val="28"/>
          <w:szCs w:val="28"/>
        </w:rPr>
        <w:t xml:space="preserve"> in the Content Areas:  </w:t>
      </w:r>
    </w:p>
    <w:p w:rsidR="00337025" w:rsidRPr="006F50F9" w:rsidRDefault="00C521EB" w:rsidP="0001233F">
      <w:pPr>
        <w:pStyle w:val="Heading2"/>
        <w:spacing w:before="0" w:after="0"/>
        <w:rPr>
          <w:color w:val="auto"/>
        </w:rPr>
      </w:pPr>
      <w:r w:rsidRPr="006F50F9">
        <w:rPr>
          <w:color w:val="auto"/>
          <w:sz w:val="28"/>
          <w:szCs w:val="28"/>
        </w:rPr>
        <w:t>History</w:t>
      </w:r>
      <w:r w:rsidR="00D23859" w:rsidRPr="006F50F9">
        <w:rPr>
          <w:color w:val="auto"/>
          <w:sz w:val="28"/>
          <w:szCs w:val="28"/>
        </w:rPr>
        <w:t>/</w:t>
      </w:r>
      <w:r w:rsidRPr="006F50F9">
        <w:rPr>
          <w:color w:val="auto"/>
          <w:sz w:val="28"/>
          <w:szCs w:val="28"/>
        </w:rPr>
        <w:t xml:space="preserve"> Social S</w:t>
      </w:r>
      <w:r w:rsidR="00562DD4" w:rsidRPr="006F50F9">
        <w:rPr>
          <w:color w:val="auto"/>
          <w:sz w:val="28"/>
          <w:szCs w:val="28"/>
        </w:rPr>
        <w:t>cience</w:t>
      </w:r>
    </w:p>
    <w:p w:rsidR="00337025" w:rsidRPr="006F50F9" w:rsidRDefault="00337025" w:rsidP="0001233F">
      <w:pPr>
        <w:pStyle w:val="Heading5"/>
        <w:spacing w:before="0"/>
        <w:rPr>
          <w:color w:val="auto"/>
        </w:rPr>
      </w:pPr>
      <w:r w:rsidRPr="006F50F9">
        <w:rPr>
          <w:color w:val="auto"/>
        </w:rPr>
        <w:t>Key Ideas and Details</w:t>
      </w:r>
    </w:p>
    <w:p w:rsidR="00337025" w:rsidRPr="006F50F9" w:rsidRDefault="00337025" w:rsidP="00635DD9">
      <w:pPr>
        <w:pStyle w:val="ListParagraph"/>
        <w:numPr>
          <w:ilvl w:val="0"/>
          <w:numId w:val="11"/>
        </w:numPr>
        <w:spacing w:after="0" w:line="240" w:lineRule="auto"/>
      </w:pPr>
      <w:r w:rsidRPr="006F50F9">
        <w:t xml:space="preserve">With prompting and support, ask and answer questions about key details in a text. </w:t>
      </w:r>
    </w:p>
    <w:p w:rsidR="00337025" w:rsidRPr="006F50F9" w:rsidRDefault="00337025" w:rsidP="00635DD9">
      <w:pPr>
        <w:pStyle w:val="ListParagraph"/>
        <w:numPr>
          <w:ilvl w:val="0"/>
          <w:numId w:val="11"/>
        </w:numPr>
        <w:spacing w:after="0" w:line="240" w:lineRule="auto"/>
      </w:pPr>
      <w:r w:rsidRPr="006F50F9">
        <w:t>With prompting and support, identify the main topic and retell key details of a text.</w:t>
      </w:r>
    </w:p>
    <w:p w:rsidR="00337025" w:rsidRPr="006F50F9" w:rsidRDefault="00337025" w:rsidP="00635DD9">
      <w:pPr>
        <w:pStyle w:val="ListParagraph"/>
        <w:numPr>
          <w:ilvl w:val="0"/>
          <w:numId w:val="11"/>
        </w:numPr>
        <w:spacing w:after="0" w:line="240" w:lineRule="auto"/>
      </w:pPr>
      <w:r w:rsidRPr="006F50F9">
        <w:t>With prompting and support, describe the connection between two individuals, events, places, or pieces of information in a social studies text.</w:t>
      </w:r>
    </w:p>
    <w:p w:rsidR="00337025" w:rsidRPr="006F50F9" w:rsidRDefault="00337025" w:rsidP="0001233F">
      <w:pPr>
        <w:pStyle w:val="Heading5"/>
        <w:spacing w:before="0"/>
        <w:rPr>
          <w:color w:val="auto"/>
        </w:rPr>
      </w:pPr>
      <w:r w:rsidRPr="006F50F9">
        <w:rPr>
          <w:color w:val="auto"/>
        </w:rPr>
        <w:t>Craft and Structure</w:t>
      </w:r>
    </w:p>
    <w:p w:rsidR="00337025" w:rsidRPr="006F50F9" w:rsidRDefault="00337025" w:rsidP="00635DD9">
      <w:pPr>
        <w:pStyle w:val="ListParagraph"/>
        <w:numPr>
          <w:ilvl w:val="0"/>
          <w:numId w:val="11"/>
        </w:numPr>
        <w:spacing w:after="180" w:line="240" w:lineRule="auto"/>
      </w:pPr>
      <w:r w:rsidRPr="006F50F9">
        <w:t>With prompting and support, ask and answer questions about the meaning of unknown words in a text about history/social studies.</w:t>
      </w:r>
    </w:p>
    <w:p w:rsidR="00337025" w:rsidRPr="006F50F9" w:rsidRDefault="00337025" w:rsidP="00635DD9">
      <w:pPr>
        <w:pStyle w:val="ListParagraph"/>
        <w:numPr>
          <w:ilvl w:val="0"/>
          <w:numId w:val="11"/>
        </w:numPr>
        <w:spacing w:after="180" w:line="240" w:lineRule="auto"/>
      </w:pPr>
      <w:r w:rsidRPr="006F50F9">
        <w:t>Identify the title and cover page of a book on a social studies topic.</w:t>
      </w:r>
    </w:p>
    <w:p w:rsidR="00337025" w:rsidRPr="006F50F9" w:rsidRDefault="00337025" w:rsidP="00635DD9">
      <w:pPr>
        <w:pStyle w:val="ListParagraph"/>
        <w:numPr>
          <w:ilvl w:val="0"/>
          <w:numId w:val="11"/>
        </w:numPr>
        <w:spacing w:after="0" w:line="240" w:lineRule="auto"/>
      </w:pPr>
      <w:r w:rsidRPr="006F50F9">
        <w:t>Name the author and illustrator of a social studies text and tell what authors and illustrators do to create books about social studies topics.</w:t>
      </w:r>
    </w:p>
    <w:p w:rsidR="00337025" w:rsidRPr="006F50F9" w:rsidRDefault="00337025" w:rsidP="0001233F">
      <w:pPr>
        <w:pStyle w:val="Heading5"/>
        <w:spacing w:before="0"/>
        <w:rPr>
          <w:color w:val="auto"/>
        </w:rPr>
      </w:pPr>
      <w:r w:rsidRPr="006F50F9">
        <w:rPr>
          <w:color w:val="auto"/>
        </w:rPr>
        <w:t>Integration of Knowledge and Ideas</w:t>
      </w:r>
    </w:p>
    <w:p w:rsidR="00337025" w:rsidRPr="006F50F9" w:rsidRDefault="00337025" w:rsidP="00635DD9">
      <w:pPr>
        <w:pStyle w:val="ListParagraph"/>
        <w:numPr>
          <w:ilvl w:val="0"/>
          <w:numId w:val="11"/>
        </w:numPr>
        <w:spacing w:after="180" w:line="240" w:lineRule="auto"/>
      </w:pPr>
      <w:r w:rsidRPr="006F50F9">
        <w:t>With prompting and support, describe information in illustrations of social studies books.</w:t>
      </w:r>
    </w:p>
    <w:p w:rsidR="00337025" w:rsidRPr="006F50F9" w:rsidRDefault="00337025" w:rsidP="00635DD9">
      <w:pPr>
        <w:pStyle w:val="ListParagraph"/>
        <w:numPr>
          <w:ilvl w:val="0"/>
          <w:numId w:val="11"/>
        </w:numPr>
        <w:spacing w:after="180" w:line="240" w:lineRule="auto"/>
      </w:pPr>
      <w:r w:rsidRPr="006F50F9">
        <w:t>With prompting and support, explain how an author uses reasons and details to support ideas.</w:t>
      </w:r>
    </w:p>
    <w:p w:rsidR="00337025" w:rsidRPr="006F50F9" w:rsidRDefault="00337025" w:rsidP="00635DD9">
      <w:pPr>
        <w:pStyle w:val="ListParagraph"/>
        <w:numPr>
          <w:ilvl w:val="0"/>
          <w:numId w:val="11"/>
        </w:numPr>
        <w:spacing w:after="0" w:line="240" w:lineRule="auto"/>
      </w:pPr>
      <w:r w:rsidRPr="006F50F9">
        <w:t xml:space="preserve">With prompting and support, describe similarities and differences </w:t>
      </w:r>
      <w:r w:rsidR="003378AC" w:rsidRPr="006F50F9">
        <w:t>between two</w:t>
      </w:r>
      <w:r w:rsidRPr="006F50F9">
        <w:t xml:space="preserve"> texts on the same history/social studies topic.</w:t>
      </w:r>
    </w:p>
    <w:p w:rsidR="00337025" w:rsidRPr="006F50F9" w:rsidRDefault="00337025" w:rsidP="0001233F">
      <w:pPr>
        <w:pStyle w:val="Heading5"/>
        <w:spacing w:before="0"/>
        <w:rPr>
          <w:color w:val="auto"/>
        </w:rPr>
      </w:pPr>
      <w:r w:rsidRPr="006F50F9">
        <w:rPr>
          <w:color w:val="auto"/>
        </w:rPr>
        <w:t>Range of Reading and Level of Text Complexity</w:t>
      </w:r>
    </w:p>
    <w:p w:rsidR="00337025" w:rsidRPr="006F50F9" w:rsidRDefault="00337025" w:rsidP="00635DD9">
      <w:pPr>
        <w:pStyle w:val="ListParagraph"/>
        <w:numPr>
          <w:ilvl w:val="0"/>
          <w:numId w:val="11"/>
        </w:numPr>
        <w:spacing w:after="180" w:line="240" w:lineRule="auto"/>
      </w:pPr>
      <w:r w:rsidRPr="006F50F9">
        <w:t>Actively engage in group reading activities with purpose and understanding.</w:t>
      </w:r>
    </w:p>
    <w:p w:rsidR="00337025" w:rsidRPr="006F50F9" w:rsidRDefault="00D23859" w:rsidP="0001233F">
      <w:pPr>
        <w:pStyle w:val="Heading2"/>
        <w:spacing w:before="0" w:after="0"/>
        <w:rPr>
          <w:rFonts w:eastAsia="Times New Roman" w:cs="Arial"/>
          <w:color w:val="auto"/>
          <w:sz w:val="28"/>
          <w:szCs w:val="28"/>
        </w:rPr>
      </w:pPr>
      <w:r w:rsidRPr="006F50F9">
        <w:rPr>
          <w:color w:val="auto"/>
          <w:sz w:val="28"/>
          <w:szCs w:val="28"/>
        </w:rPr>
        <w:t>Pre-K-K</w:t>
      </w:r>
      <w:r w:rsidR="007C6637" w:rsidRPr="006F50F9">
        <w:rPr>
          <w:color w:val="auto"/>
          <w:sz w:val="28"/>
          <w:szCs w:val="28"/>
        </w:rPr>
        <w:t xml:space="preserve"> </w:t>
      </w:r>
      <w:r w:rsidR="00337025" w:rsidRPr="006F50F9">
        <w:rPr>
          <w:color w:val="auto"/>
          <w:sz w:val="28"/>
          <w:szCs w:val="28"/>
        </w:rPr>
        <w:t>Writing Standards</w:t>
      </w:r>
      <w:r w:rsidR="00EE05A0" w:rsidRPr="006F50F9">
        <w:rPr>
          <w:color w:val="auto"/>
          <w:sz w:val="28"/>
          <w:szCs w:val="28"/>
        </w:rPr>
        <w:t xml:space="preserve"> for Literacy</w:t>
      </w:r>
      <w:r w:rsidR="00337025" w:rsidRPr="006F50F9">
        <w:rPr>
          <w:color w:val="auto"/>
          <w:sz w:val="28"/>
          <w:szCs w:val="28"/>
        </w:rPr>
        <w:t xml:space="preserve"> </w:t>
      </w:r>
      <w:r w:rsidR="009C5240" w:rsidRPr="006F50F9">
        <w:rPr>
          <w:color w:val="auto"/>
          <w:sz w:val="28"/>
          <w:szCs w:val="28"/>
        </w:rPr>
        <w:t>in the Content Areas</w:t>
      </w:r>
    </w:p>
    <w:p w:rsidR="00337025" w:rsidRPr="006F50F9" w:rsidRDefault="00337025" w:rsidP="0001233F">
      <w:pPr>
        <w:pStyle w:val="Heading5"/>
        <w:spacing w:before="0"/>
        <w:rPr>
          <w:color w:val="auto"/>
        </w:rPr>
      </w:pPr>
      <w:r w:rsidRPr="006F50F9">
        <w:rPr>
          <w:color w:val="auto"/>
        </w:rPr>
        <w:t>Text Types and Purposes</w:t>
      </w:r>
    </w:p>
    <w:p w:rsidR="00337025" w:rsidRPr="006F50F9" w:rsidRDefault="00337025" w:rsidP="00635DD9">
      <w:pPr>
        <w:pStyle w:val="ListParagraph"/>
        <w:numPr>
          <w:ilvl w:val="0"/>
          <w:numId w:val="13"/>
        </w:numPr>
        <w:spacing w:after="0" w:line="240" w:lineRule="auto"/>
      </w:pPr>
      <w:r w:rsidRPr="006F50F9">
        <w:t>Use a combination of drawing, dictating, and writing to compose opinion pieces that tell the reader the social studies topic and state an opinion or preference about the topic (e.g., “My favorite place to go to is…”).</w:t>
      </w:r>
    </w:p>
    <w:p w:rsidR="00337025" w:rsidRPr="006F50F9" w:rsidRDefault="00337025" w:rsidP="00635DD9">
      <w:pPr>
        <w:pStyle w:val="ListParagraph"/>
        <w:numPr>
          <w:ilvl w:val="0"/>
          <w:numId w:val="13"/>
        </w:numPr>
        <w:spacing w:after="0" w:line="240" w:lineRule="auto"/>
      </w:pPr>
      <w:r w:rsidRPr="006F50F9">
        <w:t xml:space="preserve">Use a combination of drawing, dictating, and writing to name a topic </w:t>
      </w:r>
      <w:r w:rsidR="003378AC" w:rsidRPr="006F50F9">
        <w:t>and</w:t>
      </w:r>
      <w:r w:rsidRPr="006F50F9">
        <w:t xml:space="preserve"> supply some information about it. </w:t>
      </w:r>
    </w:p>
    <w:p w:rsidR="00337025" w:rsidRPr="006F50F9" w:rsidRDefault="00D23859" w:rsidP="00635DD9">
      <w:pPr>
        <w:pStyle w:val="ListParagraph"/>
        <w:numPr>
          <w:ilvl w:val="0"/>
          <w:numId w:val="13"/>
        </w:numPr>
        <w:spacing w:after="0" w:line="240" w:lineRule="auto"/>
      </w:pPr>
      <w:r w:rsidRPr="006F50F9">
        <w:rPr>
          <w:rFonts w:cs="Arial"/>
        </w:rPr>
        <w:t xml:space="preserve">Narrative Writing </w:t>
      </w:r>
      <w:r w:rsidR="00337025" w:rsidRPr="006F50F9">
        <w:rPr>
          <w:rFonts w:cs="Arial"/>
        </w:rPr>
        <w:t>(Not applicable as a separate requirement. Narratives may be integrated into explanations or opinion pieces.)</w:t>
      </w:r>
    </w:p>
    <w:p w:rsidR="00337025" w:rsidRPr="006F50F9" w:rsidRDefault="00337025" w:rsidP="0001233F">
      <w:pPr>
        <w:pStyle w:val="Heading5"/>
        <w:spacing w:before="0"/>
        <w:rPr>
          <w:color w:val="auto"/>
        </w:rPr>
      </w:pPr>
      <w:r w:rsidRPr="006F50F9">
        <w:rPr>
          <w:color w:val="auto"/>
        </w:rPr>
        <w:t>Production and Distribution of Writing</w:t>
      </w:r>
    </w:p>
    <w:p w:rsidR="00337025" w:rsidRPr="006F50F9" w:rsidRDefault="00337025" w:rsidP="00635DD9">
      <w:pPr>
        <w:pStyle w:val="ListParagraph"/>
        <w:numPr>
          <w:ilvl w:val="0"/>
          <w:numId w:val="13"/>
        </w:numPr>
        <w:spacing w:after="0" w:line="240" w:lineRule="auto"/>
      </w:pPr>
      <w:r w:rsidRPr="006F50F9">
        <w:t>(Begins in grade 1.)</w:t>
      </w:r>
    </w:p>
    <w:p w:rsidR="00337025" w:rsidRPr="006F50F9" w:rsidRDefault="00337025" w:rsidP="00635DD9">
      <w:pPr>
        <w:pStyle w:val="ListParagraph"/>
        <w:numPr>
          <w:ilvl w:val="0"/>
          <w:numId w:val="13"/>
        </w:numPr>
        <w:spacing w:after="180" w:line="240" w:lineRule="auto"/>
      </w:pPr>
      <w:r w:rsidRPr="006F50F9">
        <w:t>With guidance and support, respond to questions and suggestions from peers.</w:t>
      </w:r>
    </w:p>
    <w:p w:rsidR="00337025" w:rsidRPr="006F50F9" w:rsidRDefault="00337025" w:rsidP="00635DD9">
      <w:pPr>
        <w:pStyle w:val="ListParagraph"/>
        <w:numPr>
          <w:ilvl w:val="0"/>
          <w:numId w:val="13"/>
        </w:numPr>
        <w:spacing w:after="0" w:line="240" w:lineRule="auto"/>
      </w:pPr>
      <w:r w:rsidRPr="006F50F9">
        <w:t>With guidance and support, explore a variety of digital tools to produce and publish writing about social studies topics.</w:t>
      </w:r>
    </w:p>
    <w:p w:rsidR="00337025" w:rsidRPr="006F50F9" w:rsidRDefault="00337025" w:rsidP="0001233F">
      <w:pPr>
        <w:pStyle w:val="Heading5"/>
        <w:spacing w:before="0"/>
        <w:rPr>
          <w:color w:val="auto"/>
        </w:rPr>
      </w:pPr>
      <w:r w:rsidRPr="006F50F9">
        <w:rPr>
          <w:color w:val="auto"/>
        </w:rPr>
        <w:t>Research to Build and Present Knowledge</w:t>
      </w:r>
    </w:p>
    <w:p w:rsidR="00337025" w:rsidRPr="006F50F9" w:rsidRDefault="00337025" w:rsidP="00635DD9">
      <w:pPr>
        <w:pStyle w:val="ListParagraph"/>
        <w:numPr>
          <w:ilvl w:val="0"/>
          <w:numId w:val="13"/>
        </w:numPr>
        <w:spacing w:after="0" w:line="240" w:lineRule="auto"/>
      </w:pPr>
      <w:r w:rsidRPr="006F50F9">
        <w:t xml:space="preserve">Participate in shared short investigations and research projects. </w:t>
      </w:r>
    </w:p>
    <w:p w:rsidR="00337025" w:rsidRPr="006F50F9" w:rsidRDefault="00337025" w:rsidP="00635DD9">
      <w:pPr>
        <w:pStyle w:val="ListParagraph"/>
        <w:numPr>
          <w:ilvl w:val="0"/>
          <w:numId w:val="13"/>
        </w:numPr>
        <w:spacing w:after="0" w:line="240" w:lineRule="auto"/>
      </w:pPr>
      <w:r w:rsidRPr="006F50F9">
        <w:t xml:space="preserve">With guidance and support, recall information from experiences or gather information from provided sources to answer a question. </w:t>
      </w:r>
    </w:p>
    <w:p w:rsidR="00337025" w:rsidRPr="006F50F9" w:rsidRDefault="00337025" w:rsidP="00635DD9">
      <w:pPr>
        <w:pStyle w:val="ListParagraph"/>
        <w:numPr>
          <w:ilvl w:val="0"/>
          <w:numId w:val="13"/>
        </w:numPr>
        <w:spacing w:after="0" w:line="240" w:lineRule="auto"/>
      </w:pPr>
      <w:r w:rsidRPr="006F50F9">
        <w:t>(Begins in grades 3-5)</w:t>
      </w:r>
    </w:p>
    <w:p w:rsidR="00337025" w:rsidRPr="006F50F9" w:rsidRDefault="00337025" w:rsidP="0001233F">
      <w:pPr>
        <w:pStyle w:val="Heading5"/>
        <w:spacing w:before="0"/>
        <w:rPr>
          <w:color w:val="auto"/>
        </w:rPr>
      </w:pPr>
      <w:r w:rsidRPr="006F50F9">
        <w:rPr>
          <w:color w:val="auto"/>
        </w:rPr>
        <w:t xml:space="preserve">Range of Writing </w:t>
      </w:r>
    </w:p>
    <w:p w:rsidR="00337025" w:rsidRPr="006F50F9" w:rsidRDefault="00337025" w:rsidP="00635DD9">
      <w:pPr>
        <w:pStyle w:val="ListParagraph"/>
        <w:numPr>
          <w:ilvl w:val="0"/>
          <w:numId w:val="13"/>
        </w:numPr>
        <w:spacing w:after="180" w:line="240" w:lineRule="auto"/>
      </w:pPr>
      <w:r w:rsidRPr="006F50F9">
        <w:t>Write, draw, or dictate writing routinely for a range of purposes, and audiences.</w:t>
      </w:r>
    </w:p>
    <w:p w:rsidR="00337025" w:rsidRPr="006F50F9" w:rsidRDefault="00D23859" w:rsidP="00337025">
      <w:pPr>
        <w:pStyle w:val="Heading2"/>
        <w:rPr>
          <w:rFonts w:eastAsia="Times New Roman" w:cs="Arial"/>
          <w:color w:val="auto"/>
          <w:sz w:val="28"/>
          <w:szCs w:val="28"/>
        </w:rPr>
      </w:pPr>
      <w:r w:rsidRPr="006F50F9">
        <w:rPr>
          <w:color w:val="auto"/>
          <w:sz w:val="28"/>
          <w:szCs w:val="28"/>
        </w:rPr>
        <w:lastRenderedPageBreak/>
        <w:t xml:space="preserve">Pre-K-K </w:t>
      </w:r>
      <w:r w:rsidR="00337025" w:rsidRPr="006F50F9">
        <w:rPr>
          <w:color w:val="auto"/>
          <w:sz w:val="28"/>
          <w:szCs w:val="28"/>
        </w:rPr>
        <w:t>Speaking and Listening</w:t>
      </w:r>
      <w:r w:rsidR="00EE05A0" w:rsidRPr="006F50F9">
        <w:rPr>
          <w:color w:val="auto"/>
          <w:sz w:val="28"/>
          <w:szCs w:val="28"/>
        </w:rPr>
        <w:t xml:space="preserve"> Standards for Literacy</w:t>
      </w:r>
      <w:r w:rsidR="00337025" w:rsidRPr="006F50F9">
        <w:rPr>
          <w:color w:val="auto"/>
          <w:sz w:val="28"/>
          <w:szCs w:val="28"/>
        </w:rPr>
        <w:t xml:space="preserve"> </w:t>
      </w:r>
      <w:r w:rsidR="009C5240" w:rsidRPr="006F50F9">
        <w:rPr>
          <w:color w:val="auto"/>
          <w:sz w:val="28"/>
          <w:szCs w:val="28"/>
        </w:rPr>
        <w:t>in the Content Areas</w:t>
      </w:r>
    </w:p>
    <w:p w:rsidR="00337025" w:rsidRPr="006F50F9" w:rsidRDefault="00337025" w:rsidP="00337025">
      <w:pPr>
        <w:pStyle w:val="Heading5"/>
        <w:rPr>
          <w:color w:val="auto"/>
        </w:rPr>
      </w:pPr>
      <w:r w:rsidRPr="006F50F9">
        <w:rPr>
          <w:color w:val="auto"/>
        </w:rPr>
        <w:t>Comprehension and Collaboration</w:t>
      </w:r>
    </w:p>
    <w:p w:rsidR="00337025" w:rsidRPr="006F50F9" w:rsidRDefault="00337025" w:rsidP="00635DD9">
      <w:pPr>
        <w:pStyle w:val="ListParagraph"/>
        <w:numPr>
          <w:ilvl w:val="0"/>
          <w:numId w:val="12"/>
        </w:numPr>
        <w:spacing w:after="180" w:line="240" w:lineRule="auto"/>
        <w:rPr>
          <w:rFonts w:cs="Arial"/>
        </w:rPr>
      </w:pPr>
      <w:r w:rsidRPr="006F50F9">
        <w:rPr>
          <w:rFonts w:cs="Arial"/>
        </w:rPr>
        <w:t xml:space="preserve">Participate in collaborative </w:t>
      </w:r>
      <w:r w:rsidR="003378AC" w:rsidRPr="006F50F9">
        <w:rPr>
          <w:rFonts w:cs="Arial"/>
        </w:rPr>
        <w:t>discussions with</w:t>
      </w:r>
      <w:r w:rsidRPr="006F50F9">
        <w:rPr>
          <w:rFonts w:cs="Arial"/>
        </w:rPr>
        <w:t xml:space="preserve"> peers and adults in small and larger </w:t>
      </w:r>
      <w:r w:rsidR="003378AC" w:rsidRPr="006F50F9">
        <w:rPr>
          <w:rFonts w:cs="Arial"/>
        </w:rPr>
        <w:t>groups on</w:t>
      </w:r>
      <w:r w:rsidRPr="006F50F9">
        <w:rPr>
          <w:rFonts w:cs="Arial"/>
        </w:rPr>
        <w:t xml:space="preserve"> history/social science topics.</w:t>
      </w:r>
    </w:p>
    <w:p w:rsidR="00337025" w:rsidRPr="006F50F9" w:rsidRDefault="00337025" w:rsidP="00635DD9">
      <w:pPr>
        <w:pStyle w:val="ListParagraph"/>
        <w:numPr>
          <w:ilvl w:val="1"/>
          <w:numId w:val="12"/>
        </w:numPr>
        <w:spacing w:after="180" w:line="240" w:lineRule="auto"/>
        <w:rPr>
          <w:rFonts w:cs="Arial"/>
        </w:rPr>
      </w:pPr>
      <w:r w:rsidRPr="006F50F9">
        <w:rPr>
          <w:rFonts w:cs="Arial"/>
        </w:rPr>
        <w:t>Follow agreed-upon rules for discussions (e.g., listening to others, speaking one at a time, and taking turns).</w:t>
      </w:r>
    </w:p>
    <w:p w:rsidR="00337025" w:rsidRPr="006F50F9" w:rsidRDefault="00337025" w:rsidP="00635DD9">
      <w:pPr>
        <w:pStyle w:val="ListParagraph"/>
        <w:numPr>
          <w:ilvl w:val="1"/>
          <w:numId w:val="12"/>
        </w:numPr>
        <w:spacing w:after="180" w:line="240" w:lineRule="auto"/>
        <w:rPr>
          <w:rFonts w:cs="Arial"/>
        </w:rPr>
      </w:pPr>
      <w:r w:rsidRPr="006F50F9">
        <w:rPr>
          <w:rFonts w:cs="Arial"/>
        </w:rPr>
        <w:t>Continue a conversation through multiple exchanges.</w:t>
      </w:r>
    </w:p>
    <w:p w:rsidR="00337025" w:rsidRPr="006F50F9" w:rsidRDefault="00337025" w:rsidP="00635DD9">
      <w:pPr>
        <w:pStyle w:val="ListParagraph"/>
        <w:numPr>
          <w:ilvl w:val="0"/>
          <w:numId w:val="12"/>
        </w:numPr>
        <w:tabs>
          <w:tab w:val="left" w:pos="1305"/>
        </w:tabs>
        <w:spacing w:after="0" w:line="240" w:lineRule="auto"/>
      </w:pPr>
      <w:r w:rsidRPr="006F50F9">
        <w:rPr>
          <w:rFonts w:cs="Arial"/>
        </w:rPr>
        <w:t xml:space="preserve">Confirm understanding by </w:t>
      </w:r>
      <w:r w:rsidRPr="006F50F9">
        <w:t>asking and answering questions about a text read aloud or a media presentation.</w:t>
      </w:r>
    </w:p>
    <w:p w:rsidR="00337025" w:rsidRPr="006F50F9" w:rsidRDefault="00337025" w:rsidP="00635DD9">
      <w:pPr>
        <w:pStyle w:val="ListParagraph"/>
        <w:numPr>
          <w:ilvl w:val="0"/>
          <w:numId w:val="12"/>
        </w:numPr>
        <w:spacing w:after="0" w:line="240" w:lineRule="auto"/>
      </w:pPr>
      <w:r w:rsidRPr="006F50F9">
        <w:t xml:space="preserve">Ask and answer questions to seek help, get information, or clarify something that is not understood. </w:t>
      </w:r>
    </w:p>
    <w:p w:rsidR="00337025" w:rsidRPr="006F50F9" w:rsidRDefault="00337025" w:rsidP="0001233F">
      <w:pPr>
        <w:pStyle w:val="Heading5"/>
        <w:spacing w:before="0"/>
        <w:rPr>
          <w:color w:val="auto"/>
        </w:rPr>
      </w:pPr>
      <w:r w:rsidRPr="006F50F9">
        <w:rPr>
          <w:color w:val="auto"/>
        </w:rPr>
        <w:t>Presentation of Knowledge and Ideas</w:t>
      </w:r>
    </w:p>
    <w:p w:rsidR="00337025" w:rsidRPr="006F50F9" w:rsidRDefault="00337025" w:rsidP="00635DD9">
      <w:pPr>
        <w:pStyle w:val="ListParagraph"/>
        <w:numPr>
          <w:ilvl w:val="0"/>
          <w:numId w:val="12"/>
        </w:numPr>
        <w:spacing w:after="0" w:line="240" w:lineRule="auto"/>
      </w:pPr>
      <w:r w:rsidRPr="006F50F9">
        <w:t>Describe familiar people, places and things related to history/social studies; with prompting and support, add more detailed information.</w:t>
      </w:r>
    </w:p>
    <w:p w:rsidR="00337025" w:rsidRPr="006F50F9" w:rsidRDefault="00337025" w:rsidP="00635DD9">
      <w:pPr>
        <w:pStyle w:val="ListParagraph"/>
        <w:numPr>
          <w:ilvl w:val="0"/>
          <w:numId w:val="12"/>
        </w:numPr>
        <w:spacing w:after="0" w:line="240" w:lineRule="auto"/>
      </w:pPr>
      <w:r w:rsidRPr="006F50F9">
        <w:t>Add drawings and visual displays to provide additional detail.</w:t>
      </w:r>
    </w:p>
    <w:p w:rsidR="00337025" w:rsidRPr="006F50F9" w:rsidRDefault="00337025" w:rsidP="00635DD9">
      <w:pPr>
        <w:pStyle w:val="ListParagraph"/>
        <w:numPr>
          <w:ilvl w:val="0"/>
          <w:numId w:val="12"/>
        </w:numPr>
        <w:spacing w:after="180" w:line="240" w:lineRule="auto"/>
      </w:pPr>
      <w:r w:rsidRPr="006F50F9">
        <w:t>Speak audibly to express thoughts and feelings clearly.</w:t>
      </w:r>
    </w:p>
    <w:p w:rsidR="009C3853" w:rsidRDefault="009C3853">
      <w:r>
        <w:br w:type="page"/>
      </w:r>
    </w:p>
    <w:p w:rsidR="00C84508" w:rsidRPr="00566BB9" w:rsidRDefault="006720F7"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566BB9">
        <w:rPr>
          <w:color w:val="auto"/>
        </w:rPr>
        <w:lastRenderedPageBreak/>
        <w:t>Grade 1</w:t>
      </w:r>
    </w:p>
    <w:p w:rsidR="009C3853" w:rsidRPr="00566BB9" w:rsidRDefault="009C3853"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566BB9">
        <w:rPr>
          <w:color w:val="auto"/>
        </w:rPr>
        <w:t>Leadership, Cooperation, Unity and Diversity</w:t>
      </w:r>
    </w:p>
    <w:tbl>
      <w:tblPr>
        <w:tblpPr w:leftFromText="180" w:rightFromText="180" w:vertAnchor="text" w:horzAnchor="margin" w:tblpXSpec="right" w:tblpY="1470"/>
        <w:tblW w:w="0" w:type="auto"/>
        <w:tblLook w:val="04A0" w:firstRow="1" w:lastRow="0" w:firstColumn="1" w:lastColumn="0" w:noHBand="0" w:noVBand="1"/>
      </w:tblPr>
      <w:tblGrid>
        <w:gridCol w:w="3258"/>
      </w:tblGrid>
      <w:tr w:rsidR="0001233F" w:rsidRPr="006F7A95" w:rsidTr="0001233F">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23859" w:rsidRPr="00566BB9" w:rsidRDefault="00D23859" w:rsidP="00562DD4">
            <w:pPr>
              <w:spacing w:after="0"/>
              <w:jc w:val="center"/>
              <w:rPr>
                <w:b/>
                <w:highlight w:val="yellow"/>
              </w:rPr>
            </w:pPr>
          </w:p>
          <w:p w:rsidR="00562DD4" w:rsidRPr="00566BB9" w:rsidRDefault="00562DD4" w:rsidP="00562DD4">
            <w:pPr>
              <w:spacing w:after="0"/>
              <w:jc w:val="center"/>
              <w:rPr>
                <w:b/>
              </w:rPr>
            </w:pPr>
            <w:r w:rsidRPr="00566BB9">
              <w:rPr>
                <w:b/>
              </w:rPr>
              <w:t>Standards for</w:t>
            </w:r>
          </w:p>
          <w:p w:rsidR="00562DD4" w:rsidRPr="00566BB9" w:rsidRDefault="00562DD4" w:rsidP="00562DD4">
            <w:pPr>
              <w:spacing w:after="0"/>
              <w:jc w:val="center"/>
              <w:rPr>
                <w:b/>
              </w:rPr>
            </w:pPr>
            <w:r w:rsidRPr="00566BB9">
              <w:rPr>
                <w:b/>
              </w:rPr>
              <w:t xml:space="preserve">History and Social Science Practice, Pre-K-12* </w:t>
            </w:r>
          </w:p>
          <w:p w:rsidR="00562DD4" w:rsidRPr="00566BB9" w:rsidRDefault="00562DD4" w:rsidP="00562DD4">
            <w:pPr>
              <w:spacing w:after="0"/>
              <w:jc w:val="center"/>
              <w:rPr>
                <w:b/>
                <w:sz w:val="18"/>
                <w:szCs w:val="18"/>
              </w:rPr>
            </w:pPr>
          </w:p>
          <w:p w:rsidR="00562DD4" w:rsidRPr="00566BB9" w:rsidRDefault="00562DD4" w:rsidP="0012476F">
            <w:pPr>
              <w:numPr>
                <w:ilvl w:val="0"/>
                <w:numId w:val="104"/>
              </w:numPr>
              <w:spacing w:after="0"/>
              <w:ind w:left="360"/>
              <w:rPr>
                <w:bCs/>
              </w:rPr>
            </w:pPr>
            <w:r w:rsidRPr="00566BB9">
              <w:t>Demonstrate civic knowledge, skills, and dispositions</w:t>
            </w:r>
            <w:r w:rsidRPr="00566BB9">
              <w:rPr>
                <w:bCs/>
              </w:rPr>
              <w:t>.</w:t>
            </w:r>
          </w:p>
          <w:p w:rsidR="00562DD4" w:rsidRPr="00566BB9" w:rsidRDefault="00562DD4" w:rsidP="0012476F">
            <w:pPr>
              <w:numPr>
                <w:ilvl w:val="0"/>
                <w:numId w:val="104"/>
              </w:numPr>
              <w:spacing w:after="0"/>
              <w:ind w:left="360"/>
              <w:rPr>
                <w:bCs/>
              </w:rPr>
            </w:pPr>
            <w:r w:rsidRPr="00566BB9">
              <w:rPr>
                <w:bCs/>
              </w:rPr>
              <w:t>Develop focused questions or problem statements and conduct inquiries.</w:t>
            </w:r>
          </w:p>
          <w:p w:rsidR="00562DD4" w:rsidRPr="00566BB9" w:rsidRDefault="00562DD4" w:rsidP="0012476F">
            <w:pPr>
              <w:numPr>
                <w:ilvl w:val="0"/>
                <w:numId w:val="104"/>
              </w:numPr>
              <w:spacing w:after="0"/>
              <w:ind w:left="360"/>
              <w:rPr>
                <w:bCs/>
              </w:rPr>
            </w:pPr>
            <w:r w:rsidRPr="00566BB9">
              <w:rPr>
                <w:bCs/>
              </w:rPr>
              <w:t>Organize information and data from multiple primary and secondary sources.</w:t>
            </w:r>
          </w:p>
          <w:p w:rsidR="00562DD4" w:rsidRPr="00566BB9" w:rsidRDefault="00562DD4" w:rsidP="0012476F">
            <w:pPr>
              <w:numPr>
                <w:ilvl w:val="0"/>
                <w:numId w:val="104"/>
              </w:numPr>
              <w:spacing w:after="0"/>
              <w:ind w:left="360"/>
              <w:rPr>
                <w:bCs/>
              </w:rPr>
            </w:pPr>
            <w:r w:rsidRPr="00566BB9">
              <w:rPr>
                <w:bCs/>
              </w:rPr>
              <w:t>Analyze the purpose and point of view of each source; distinguish opinion from fact.</w:t>
            </w:r>
          </w:p>
          <w:p w:rsidR="00562DD4" w:rsidRPr="00566BB9" w:rsidRDefault="00562DD4" w:rsidP="0012476F">
            <w:pPr>
              <w:numPr>
                <w:ilvl w:val="0"/>
                <w:numId w:val="104"/>
              </w:numPr>
              <w:spacing w:after="0"/>
              <w:ind w:left="360"/>
              <w:rPr>
                <w:bCs/>
              </w:rPr>
            </w:pPr>
            <w:r w:rsidRPr="00566BB9">
              <w:rPr>
                <w:bCs/>
              </w:rPr>
              <w:t>Evaluate the credibility, accuracy, and relevance of each source.</w:t>
            </w:r>
          </w:p>
          <w:p w:rsidR="00562DD4" w:rsidRPr="00566BB9" w:rsidRDefault="00562DD4" w:rsidP="0012476F">
            <w:pPr>
              <w:numPr>
                <w:ilvl w:val="0"/>
                <w:numId w:val="104"/>
              </w:numPr>
              <w:spacing w:after="0"/>
              <w:ind w:left="360"/>
              <w:rPr>
                <w:bCs/>
              </w:rPr>
            </w:pPr>
            <w:r w:rsidRPr="00566BB9">
              <w:rPr>
                <w:bCs/>
              </w:rPr>
              <w:t xml:space="preserve">Argue or explain conclusions, using valid reasoning and evidence. </w:t>
            </w:r>
          </w:p>
          <w:p w:rsidR="00562DD4" w:rsidRPr="00566BB9" w:rsidRDefault="00562DD4" w:rsidP="0012476F">
            <w:pPr>
              <w:numPr>
                <w:ilvl w:val="0"/>
                <w:numId w:val="104"/>
              </w:numPr>
              <w:spacing w:after="0"/>
              <w:ind w:left="360"/>
              <w:rPr>
                <w:rFonts w:asciiTheme="majorHAnsi" w:hAnsiTheme="majorHAnsi"/>
                <w:bCs/>
              </w:rPr>
            </w:pPr>
            <w:r w:rsidRPr="00566BB9">
              <w:rPr>
                <w:bCs/>
              </w:rPr>
              <w:t>Determine next steps and take informed action, as appropriate.</w:t>
            </w:r>
          </w:p>
          <w:p w:rsidR="0001233F" w:rsidRPr="0062568F" w:rsidRDefault="00562DD4" w:rsidP="00562DD4">
            <w:pPr>
              <w:ind w:left="90"/>
              <w:rPr>
                <w:bCs/>
                <w:color w:val="FF0000"/>
              </w:rPr>
            </w:pPr>
            <w:r w:rsidRPr="00566BB9">
              <w:rPr>
                <w:bCs/>
                <w:sz w:val="16"/>
                <w:szCs w:val="16"/>
              </w:rPr>
              <w:t>* A statement on civic knowledge, skills, and dispositions adopted by the Massachusetts Board of Elementary and Secondary Education in 2016 is included in the larger explanation of the practices</w:t>
            </w:r>
            <w:r w:rsidR="0009786B" w:rsidRPr="00566BB9">
              <w:rPr>
                <w:bCs/>
                <w:sz w:val="16"/>
                <w:szCs w:val="16"/>
              </w:rPr>
              <w:t xml:space="preserve"> at the</w:t>
            </w:r>
            <w:r w:rsidR="0009786B" w:rsidRPr="00566BB9">
              <w:rPr>
                <w:bCs/>
                <w:color w:val="FF0000"/>
                <w:sz w:val="16"/>
                <w:szCs w:val="16"/>
              </w:rPr>
              <w:t xml:space="preserve"> </w:t>
            </w:r>
            <w:hyperlink w:anchor="_Standards_for_History_1" w:history="1">
              <w:r w:rsidR="0009786B" w:rsidRPr="00566BB9">
                <w:rPr>
                  <w:rStyle w:val="Hyperlink"/>
                  <w:bCs/>
                  <w:sz w:val="16"/>
                  <w:szCs w:val="16"/>
                </w:rPr>
                <w:t>beginning of the Standards</w:t>
              </w:r>
            </w:hyperlink>
            <w:r w:rsidR="0009786B" w:rsidRPr="00566BB9">
              <w:rPr>
                <w:bCs/>
                <w:color w:val="FF0000"/>
                <w:sz w:val="16"/>
                <w:szCs w:val="16"/>
              </w:rPr>
              <w:t xml:space="preserve"> </w:t>
            </w:r>
            <w:r w:rsidRPr="00566BB9">
              <w:rPr>
                <w:bCs/>
                <w:sz w:val="16"/>
                <w:szCs w:val="16"/>
              </w:rPr>
              <w:t>section.</w:t>
            </w:r>
          </w:p>
        </w:tc>
      </w:tr>
    </w:tbl>
    <w:p w:rsidR="006720F7" w:rsidRPr="006F50F9" w:rsidRDefault="006720F7" w:rsidP="006720F7">
      <w:pPr>
        <w:spacing w:after="0"/>
        <w:rPr>
          <w:sz w:val="24"/>
          <w:szCs w:val="24"/>
        </w:rPr>
      </w:pPr>
    </w:p>
    <w:p w:rsidR="009C3853" w:rsidRPr="00566BB9" w:rsidRDefault="009C3853" w:rsidP="006720F7">
      <w:pPr>
        <w:spacing w:after="0"/>
        <w:rPr>
          <w:sz w:val="24"/>
          <w:szCs w:val="24"/>
        </w:rPr>
      </w:pPr>
      <w:r w:rsidRPr="00566BB9">
        <w:rPr>
          <w:sz w:val="24"/>
          <w:szCs w:val="24"/>
        </w:rPr>
        <w:t xml:space="preserve">Students learn about leadership on many levels, the meaning of citizenship, </w:t>
      </w:r>
      <w:r w:rsidR="00532BED" w:rsidRPr="00566BB9">
        <w:rPr>
          <w:sz w:val="24"/>
          <w:szCs w:val="24"/>
        </w:rPr>
        <w:t>and interpreting</w:t>
      </w:r>
      <w:r w:rsidRPr="00566BB9">
        <w:rPr>
          <w:sz w:val="24"/>
          <w:szCs w:val="24"/>
        </w:rPr>
        <w:t xml:space="preserve"> and making a range of map types. They explore how the concepts of unity and diversity shape life in the United States, and how people make choices about </w:t>
      </w:r>
      <w:r w:rsidR="00BE5378" w:rsidRPr="00566BB9">
        <w:rPr>
          <w:sz w:val="24"/>
          <w:szCs w:val="24"/>
        </w:rPr>
        <w:t xml:space="preserve">purchasing goods and services. </w:t>
      </w:r>
      <w:r w:rsidR="00C84508" w:rsidRPr="00566BB9">
        <w:rPr>
          <w:sz w:val="24"/>
          <w:szCs w:val="24"/>
        </w:rPr>
        <w:t xml:space="preserve">They study these topics by exploring </w:t>
      </w:r>
      <w:r w:rsidR="00BE5378" w:rsidRPr="00566BB9">
        <w:rPr>
          <w:sz w:val="24"/>
          <w:szCs w:val="24"/>
        </w:rPr>
        <w:t xml:space="preserve">guiding </w:t>
      </w:r>
      <w:r w:rsidR="00C84508" w:rsidRPr="00566BB9">
        <w:rPr>
          <w:sz w:val="24"/>
          <w:szCs w:val="24"/>
        </w:rPr>
        <w:t xml:space="preserve">questions such as </w:t>
      </w:r>
      <w:r w:rsidR="00C84508" w:rsidRPr="00566BB9">
        <w:rPr>
          <w:i/>
          <w:sz w:val="24"/>
          <w:szCs w:val="24"/>
        </w:rPr>
        <w:t xml:space="preserve">“What makes a good </w:t>
      </w:r>
      <w:r w:rsidR="002F40F0" w:rsidRPr="00566BB9">
        <w:rPr>
          <w:i/>
          <w:sz w:val="24"/>
          <w:szCs w:val="24"/>
        </w:rPr>
        <w:t>community member</w:t>
      </w:r>
      <w:r w:rsidR="00C84508" w:rsidRPr="00566BB9">
        <w:rPr>
          <w:i/>
          <w:sz w:val="24"/>
          <w:szCs w:val="24"/>
        </w:rPr>
        <w:t>?”</w:t>
      </w:r>
      <w:r w:rsidR="00C84508" w:rsidRPr="00566BB9">
        <w:rPr>
          <w:sz w:val="24"/>
          <w:szCs w:val="24"/>
        </w:rPr>
        <w:t xml:space="preserve"> and </w:t>
      </w:r>
      <w:r w:rsidR="00322CAA" w:rsidRPr="00566BB9">
        <w:rPr>
          <w:i/>
          <w:sz w:val="24"/>
          <w:szCs w:val="24"/>
        </w:rPr>
        <w:t>“</w:t>
      </w:r>
      <w:r w:rsidR="00C861C3" w:rsidRPr="00566BB9">
        <w:rPr>
          <w:i/>
          <w:sz w:val="24"/>
          <w:szCs w:val="24"/>
        </w:rPr>
        <w:t>How do we contribute to our</w:t>
      </w:r>
      <w:r w:rsidR="00081DD6" w:rsidRPr="00566BB9">
        <w:rPr>
          <w:i/>
          <w:sz w:val="24"/>
          <w:szCs w:val="24"/>
        </w:rPr>
        <w:t xml:space="preserve"> </w:t>
      </w:r>
      <w:r w:rsidR="002F40F0" w:rsidRPr="00566BB9">
        <w:rPr>
          <w:i/>
          <w:sz w:val="24"/>
          <w:szCs w:val="24"/>
        </w:rPr>
        <w:t>community</w:t>
      </w:r>
      <w:r w:rsidR="00C84508" w:rsidRPr="00566BB9">
        <w:rPr>
          <w:i/>
          <w:sz w:val="24"/>
          <w:szCs w:val="24"/>
        </w:rPr>
        <w:t>?”</w:t>
      </w:r>
      <w:r w:rsidR="0001233F" w:rsidRPr="00566BB9">
        <w:rPr>
          <w:sz w:val="24"/>
          <w:szCs w:val="24"/>
        </w:rPr>
        <w:t xml:space="preserve"> Additional supporting questions appear under each topic. The questions included are not meant to be restrictive but rather to </w:t>
      </w:r>
      <w:r w:rsidR="00A42137" w:rsidRPr="00566BB9">
        <w:rPr>
          <w:sz w:val="24"/>
          <w:szCs w:val="24"/>
        </w:rPr>
        <w:t>serve as</w:t>
      </w:r>
      <w:r w:rsidR="0001233F" w:rsidRPr="00566BB9">
        <w:rPr>
          <w:sz w:val="24"/>
          <w:szCs w:val="24"/>
        </w:rPr>
        <w:t xml:space="preserve"> possible avenues for discussion and rese</w:t>
      </w:r>
      <w:r w:rsidR="00BE5378" w:rsidRPr="00566BB9">
        <w:rPr>
          <w:sz w:val="24"/>
          <w:szCs w:val="24"/>
        </w:rPr>
        <w:t>arch.</w:t>
      </w:r>
    </w:p>
    <w:p w:rsidR="006720F7" w:rsidRPr="00566BB9" w:rsidRDefault="006720F7" w:rsidP="006720F7">
      <w:pPr>
        <w:spacing w:after="0"/>
        <w:rPr>
          <w:i/>
          <w:sz w:val="24"/>
          <w:szCs w:val="24"/>
        </w:rPr>
      </w:pPr>
    </w:p>
    <w:p w:rsidR="009C3853" w:rsidRPr="00566BB9" w:rsidRDefault="009C3853" w:rsidP="009C3853">
      <w:pPr>
        <w:spacing w:after="0" w:line="240" w:lineRule="auto"/>
        <w:rPr>
          <w:rFonts w:asciiTheme="majorHAnsi" w:eastAsia="Times New Roman" w:hAnsiTheme="majorHAnsi" w:cs="Times New Roman"/>
          <w:b/>
          <w:sz w:val="28"/>
          <w:szCs w:val="28"/>
        </w:rPr>
      </w:pPr>
      <w:r w:rsidRPr="00566BB9">
        <w:rPr>
          <w:rFonts w:asciiTheme="majorHAnsi" w:eastAsia="Times New Roman" w:hAnsiTheme="majorHAnsi" w:cs="Times New Roman"/>
          <w:b/>
          <w:sz w:val="28"/>
          <w:szCs w:val="28"/>
        </w:rPr>
        <w:t>Grade 1 History and Social Science Topics</w:t>
      </w:r>
    </w:p>
    <w:p w:rsidR="009C3853" w:rsidRPr="00566BB9" w:rsidRDefault="009C3853" w:rsidP="009C3853">
      <w:pPr>
        <w:spacing w:after="0"/>
        <w:rPr>
          <w:rFonts w:asciiTheme="majorHAnsi" w:eastAsia="Times New Roman" w:hAnsiTheme="majorHAnsi" w:cs="Times New Roman"/>
          <w:b/>
          <w:sz w:val="24"/>
          <w:szCs w:val="24"/>
        </w:rPr>
      </w:pPr>
      <w:r w:rsidRPr="00566BB9">
        <w:rPr>
          <w:rFonts w:asciiTheme="majorHAnsi" w:eastAsia="Times New Roman" w:hAnsiTheme="majorHAnsi" w:cs="Times New Roman"/>
          <w:b/>
          <w:sz w:val="24"/>
          <w:szCs w:val="24"/>
        </w:rPr>
        <w:t>Civ</w:t>
      </w:r>
      <w:r w:rsidR="00FB43AE" w:rsidRPr="00566BB9">
        <w:rPr>
          <w:rFonts w:asciiTheme="majorHAnsi" w:eastAsia="Times New Roman" w:hAnsiTheme="majorHAnsi" w:cs="Times New Roman"/>
          <w:b/>
          <w:sz w:val="24"/>
          <w:szCs w:val="24"/>
        </w:rPr>
        <w:t>ics</w:t>
      </w:r>
      <w:r w:rsidR="00A27E7B">
        <w:rPr>
          <w:rFonts w:asciiTheme="majorHAnsi" w:eastAsia="Times New Roman" w:hAnsiTheme="majorHAnsi" w:cs="Times New Roman"/>
          <w:b/>
          <w:sz w:val="24"/>
          <w:szCs w:val="24"/>
        </w:rPr>
        <w:t xml:space="preserve">: communities, elections, </w:t>
      </w:r>
      <w:r w:rsidR="00016C65">
        <w:rPr>
          <w:rFonts w:asciiTheme="majorHAnsi" w:eastAsia="Times New Roman" w:hAnsiTheme="majorHAnsi" w:cs="Times New Roman"/>
          <w:b/>
          <w:sz w:val="24"/>
          <w:szCs w:val="24"/>
        </w:rPr>
        <w:t xml:space="preserve">and </w:t>
      </w:r>
      <w:r w:rsidR="00A27E7B">
        <w:rPr>
          <w:rFonts w:asciiTheme="majorHAnsi" w:eastAsia="Times New Roman" w:hAnsiTheme="majorHAnsi" w:cs="Times New Roman"/>
          <w:b/>
          <w:sz w:val="24"/>
          <w:szCs w:val="24"/>
        </w:rPr>
        <w:t>leadership</w:t>
      </w:r>
      <w:r w:rsidR="00FB43AE" w:rsidRPr="00566BB9">
        <w:rPr>
          <w:rFonts w:asciiTheme="majorHAnsi" w:eastAsia="Times New Roman" w:hAnsiTheme="majorHAnsi" w:cs="Times New Roman"/>
          <w:b/>
          <w:sz w:val="24"/>
          <w:szCs w:val="24"/>
        </w:rPr>
        <w:t xml:space="preserve"> </w:t>
      </w:r>
    </w:p>
    <w:p w:rsidR="009C3853" w:rsidRPr="00566BB9" w:rsidRDefault="009C3853" w:rsidP="009C3853">
      <w:pPr>
        <w:pStyle w:val="Normal10"/>
        <w:spacing w:line="240" w:lineRule="auto"/>
        <w:rPr>
          <w:rFonts w:asciiTheme="majorHAnsi" w:eastAsia="Times New Roman" w:hAnsiTheme="majorHAnsi" w:cs="Times New Roman"/>
          <w:b/>
          <w:color w:val="auto"/>
          <w:sz w:val="24"/>
          <w:szCs w:val="24"/>
        </w:rPr>
      </w:pPr>
    </w:p>
    <w:p w:rsidR="009C3853" w:rsidRPr="00566BB9" w:rsidRDefault="009C3853" w:rsidP="009C3853">
      <w:pPr>
        <w:pStyle w:val="Normal10"/>
        <w:spacing w:line="240" w:lineRule="auto"/>
        <w:rPr>
          <w:rFonts w:asciiTheme="majorHAnsi" w:eastAsia="Times New Roman" w:hAnsiTheme="majorHAnsi" w:cs="Times New Roman"/>
          <w:color w:val="auto"/>
          <w:sz w:val="24"/>
          <w:szCs w:val="24"/>
        </w:rPr>
      </w:pPr>
      <w:r w:rsidRPr="00566BB9">
        <w:rPr>
          <w:rFonts w:asciiTheme="majorHAnsi" w:eastAsia="Times New Roman" w:hAnsiTheme="majorHAnsi" w:cs="Times New Roman"/>
          <w:b/>
          <w:color w:val="auto"/>
          <w:sz w:val="24"/>
          <w:szCs w:val="24"/>
        </w:rPr>
        <w:t>Geography</w:t>
      </w:r>
      <w:r w:rsidR="00A27E7B">
        <w:rPr>
          <w:rFonts w:asciiTheme="majorHAnsi" w:eastAsia="Times New Roman" w:hAnsiTheme="majorHAnsi" w:cs="Times New Roman"/>
          <w:b/>
          <w:color w:val="auto"/>
          <w:sz w:val="24"/>
          <w:szCs w:val="24"/>
        </w:rPr>
        <w:t>: places to explore</w:t>
      </w:r>
    </w:p>
    <w:p w:rsidR="009C3853" w:rsidRPr="00566BB9" w:rsidRDefault="009C3853" w:rsidP="009C3853">
      <w:pPr>
        <w:spacing w:after="0"/>
        <w:rPr>
          <w:rFonts w:asciiTheme="majorHAnsi" w:eastAsia="Times New Roman" w:hAnsiTheme="majorHAnsi" w:cs="Times New Roman"/>
          <w:b/>
          <w:sz w:val="24"/>
          <w:szCs w:val="24"/>
        </w:rPr>
      </w:pPr>
    </w:p>
    <w:p w:rsidR="009C3853" w:rsidRPr="00566BB9" w:rsidRDefault="009C3853" w:rsidP="009C3853">
      <w:pPr>
        <w:pStyle w:val="ListParagraph"/>
        <w:spacing w:after="0"/>
        <w:ind w:left="0"/>
        <w:rPr>
          <w:rFonts w:asciiTheme="majorHAnsi" w:eastAsia="Times New Roman" w:hAnsiTheme="majorHAnsi" w:cs="Times New Roman"/>
          <w:sz w:val="24"/>
          <w:szCs w:val="24"/>
        </w:rPr>
      </w:pPr>
      <w:r w:rsidRPr="00566BB9">
        <w:rPr>
          <w:rFonts w:asciiTheme="majorHAnsi" w:eastAsia="Times New Roman" w:hAnsiTheme="majorHAnsi" w:cs="Times New Roman"/>
          <w:b/>
          <w:sz w:val="24"/>
          <w:szCs w:val="24"/>
        </w:rPr>
        <w:t>History</w:t>
      </w:r>
      <w:r w:rsidR="00A27E7B">
        <w:rPr>
          <w:rFonts w:asciiTheme="majorHAnsi" w:eastAsia="Times New Roman" w:hAnsiTheme="majorHAnsi" w:cs="Times New Roman"/>
          <w:b/>
          <w:sz w:val="24"/>
          <w:szCs w:val="24"/>
        </w:rPr>
        <w:t xml:space="preserve">: unity and diversity in the United States </w:t>
      </w:r>
    </w:p>
    <w:p w:rsidR="009C3853" w:rsidRPr="00566BB9" w:rsidRDefault="009C3853" w:rsidP="009C3853">
      <w:pPr>
        <w:pStyle w:val="ListParagraph"/>
        <w:spacing w:after="0"/>
        <w:ind w:left="0"/>
        <w:rPr>
          <w:rFonts w:asciiTheme="majorHAnsi" w:eastAsia="Times New Roman" w:hAnsiTheme="majorHAnsi" w:cs="Times New Roman"/>
          <w:b/>
          <w:sz w:val="24"/>
          <w:szCs w:val="24"/>
        </w:rPr>
      </w:pPr>
    </w:p>
    <w:p w:rsidR="009C3853" w:rsidRPr="00566BB9" w:rsidRDefault="009C3853" w:rsidP="009C3853">
      <w:pPr>
        <w:pStyle w:val="ListParagraph"/>
        <w:spacing w:after="0"/>
        <w:ind w:left="0"/>
        <w:rPr>
          <w:rFonts w:asciiTheme="majorHAnsi" w:eastAsia="Times New Roman" w:hAnsiTheme="majorHAnsi" w:cs="Times New Roman"/>
          <w:b/>
          <w:sz w:val="24"/>
          <w:szCs w:val="24"/>
        </w:rPr>
      </w:pPr>
      <w:r w:rsidRPr="00566BB9">
        <w:rPr>
          <w:rFonts w:asciiTheme="majorHAnsi" w:eastAsia="Times New Roman" w:hAnsiTheme="majorHAnsi" w:cs="Times New Roman"/>
          <w:b/>
          <w:sz w:val="24"/>
          <w:szCs w:val="24"/>
        </w:rPr>
        <w:t>Economics</w:t>
      </w:r>
      <w:r w:rsidR="00016C65">
        <w:rPr>
          <w:rFonts w:asciiTheme="majorHAnsi" w:eastAsia="Times New Roman" w:hAnsiTheme="majorHAnsi" w:cs="Times New Roman"/>
          <w:b/>
          <w:sz w:val="24"/>
          <w:szCs w:val="24"/>
        </w:rPr>
        <w:t xml:space="preserve">: resources </w:t>
      </w:r>
      <w:r w:rsidRPr="00566BB9">
        <w:rPr>
          <w:rFonts w:asciiTheme="majorHAnsi" w:eastAsia="Times New Roman" w:hAnsiTheme="majorHAnsi" w:cs="Times New Roman"/>
          <w:b/>
          <w:sz w:val="24"/>
          <w:szCs w:val="24"/>
        </w:rPr>
        <w:t>and choices</w:t>
      </w:r>
    </w:p>
    <w:p w:rsidR="006720F7" w:rsidRPr="00566BB9" w:rsidRDefault="006720F7" w:rsidP="006720F7">
      <w:pPr>
        <w:spacing w:after="0" w:line="240" w:lineRule="auto"/>
        <w:rPr>
          <w:rFonts w:asciiTheme="majorHAnsi" w:eastAsia="Times New Roman" w:hAnsiTheme="majorHAnsi" w:cs="Times New Roman"/>
          <w:b/>
          <w:sz w:val="28"/>
          <w:szCs w:val="28"/>
          <w:u w:val="single"/>
        </w:rPr>
      </w:pPr>
    </w:p>
    <w:p w:rsidR="009C3853" w:rsidRPr="00566BB9" w:rsidRDefault="006720F7" w:rsidP="006720F7">
      <w:pPr>
        <w:spacing w:after="0" w:line="240" w:lineRule="auto"/>
        <w:rPr>
          <w:rFonts w:asciiTheme="majorHAnsi" w:eastAsia="Times New Roman" w:hAnsiTheme="majorHAnsi" w:cs="Times New Roman"/>
          <w:b/>
          <w:sz w:val="26"/>
          <w:szCs w:val="26"/>
        </w:rPr>
      </w:pPr>
      <w:r w:rsidRPr="00566BB9">
        <w:rPr>
          <w:rFonts w:asciiTheme="majorHAnsi" w:eastAsia="Times New Roman" w:hAnsiTheme="majorHAnsi" w:cs="Times New Roman"/>
          <w:b/>
          <w:sz w:val="26"/>
          <w:szCs w:val="26"/>
        </w:rPr>
        <w:t xml:space="preserve">Literacy in History and Social Science </w:t>
      </w:r>
    </w:p>
    <w:p w:rsidR="009C3853" w:rsidRPr="00566BB9" w:rsidRDefault="009C3853" w:rsidP="009C3853">
      <w:pPr>
        <w:pStyle w:val="Heading1"/>
        <w:spacing w:before="0"/>
        <w:rPr>
          <w:b w:val="0"/>
          <w:color w:val="auto"/>
          <w:sz w:val="22"/>
          <w:szCs w:val="22"/>
        </w:rPr>
      </w:pPr>
      <w:r w:rsidRPr="00566BB9">
        <w:rPr>
          <w:b w:val="0"/>
          <w:color w:val="auto"/>
          <w:sz w:val="22"/>
          <w:szCs w:val="22"/>
        </w:rPr>
        <w:t xml:space="preserve">In studying these topics, students apply </w:t>
      </w:r>
      <w:hyperlink w:anchor="_Grades_1-2_Literacy" w:history="1">
        <w:r w:rsidR="00F70902" w:rsidRPr="004A4751">
          <w:rPr>
            <w:rStyle w:val="Hyperlink"/>
            <w:b w:val="0"/>
            <w:sz w:val="22"/>
            <w:szCs w:val="22"/>
          </w:rPr>
          <w:t>grades 1-2 reading, writing, and speaking and listening skills</w:t>
        </w:r>
      </w:hyperlink>
      <w:r w:rsidRPr="00566BB9">
        <w:rPr>
          <w:b w:val="0"/>
          <w:color w:val="auto"/>
          <w:sz w:val="22"/>
          <w:szCs w:val="22"/>
        </w:rPr>
        <w:t>, and learn vocabulary and concepts related to history and social science.</w:t>
      </w:r>
    </w:p>
    <w:p w:rsidR="009C3853" w:rsidRPr="006F50F9" w:rsidRDefault="009C3853" w:rsidP="009C3853">
      <w:pPr>
        <w:spacing w:after="0"/>
      </w:pPr>
    </w:p>
    <w:p w:rsidR="009C3853" w:rsidRPr="00566BB9" w:rsidRDefault="009C3853" w:rsidP="006720F7">
      <w:pPr>
        <w:spacing w:after="0" w:line="240" w:lineRule="auto"/>
        <w:rPr>
          <w:rFonts w:asciiTheme="majorHAnsi" w:hAnsiTheme="majorHAnsi"/>
          <w:b/>
          <w:sz w:val="26"/>
          <w:szCs w:val="26"/>
        </w:rPr>
      </w:pPr>
      <w:r w:rsidRPr="00566BB9">
        <w:rPr>
          <w:rFonts w:asciiTheme="majorHAnsi" w:hAnsiTheme="majorHAnsi"/>
          <w:b/>
          <w:sz w:val="26"/>
          <w:szCs w:val="26"/>
        </w:rPr>
        <w:t>Looking Back, Looking Ahead: Connections to History and Social Science in Kindergarten and Grade 2</w:t>
      </w:r>
    </w:p>
    <w:p w:rsidR="009C3853" w:rsidRPr="00566BB9" w:rsidRDefault="009C3853" w:rsidP="004D640B">
      <w:pPr>
        <w:spacing w:after="0"/>
        <w:rPr>
          <w:rFonts w:asciiTheme="majorHAnsi" w:hAnsiTheme="majorHAnsi"/>
        </w:rPr>
      </w:pPr>
      <w:r w:rsidRPr="00566BB9">
        <w:rPr>
          <w:rFonts w:asciiTheme="majorHAnsi" w:hAnsiTheme="majorHAnsi"/>
          <w:b/>
          <w:i/>
        </w:rPr>
        <w:t>Kindergartners</w:t>
      </w:r>
      <w:r w:rsidRPr="00566BB9">
        <w:rPr>
          <w:rFonts w:asciiTheme="majorHAnsi" w:hAnsiTheme="majorHAnsi"/>
        </w:rPr>
        <w:t xml:space="preserve"> learned about taking responsibility, places and locations, the origins of national holidays, and the relationship of work, buying, and selling. </w:t>
      </w:r>
      <w:r w:rsidRPr="00566BB9">
        <w:rPr>
          <w:rFonts w:asciiTheme="majorHAnsi" w:hAnsiTheme="majorHAnsi"/>
          <w:b/>
          <w:i/>
        </w:rPr>
        <w:t>Second graders</w:t>
      </w:r>
      <w:r w:rsidRPr="00566BB9">
        <w:rPr>
          <w:rFonts w:asciiTheme="majorHAnsi" w:hAnsiTheme="majorHAnsi"/>
        </w:rPr>
        <w:t xml:space="preserve"> will build on their </w:t>
      </w:r>
      <w:r w:rsidR="00532BED" w:rsidRPr="00566BB9">
        <w:rPr>
          <w:rFonts w:asciiTheme="majorHAnsi" w:hAnsiTheme="majorHAnsi"/>
        </w:rPr>
        <w:t>p</w:t>
      </w:r>
      <w:r w:rsidRPr="00566BB9">
        <w:rPr>
          <w:rFonts w:asciiTheme="majorHAnsi" w:hAnsiTheme="majorHAnsi"/>
        </w:rPr>
        <w:t>re-</w:t>
      </w:r>
      <w:r w:rsidR="00532BED" w:rsidRPr="00566BB9">
        <w:rPr>
          <w:rFonts w:asciiTheme="majorHAnsi" w:hAnsiTheme="majorHAnsi"/>
        </w:rPr>
        <w:t>k</w:t>
      </w:r>
      <w:r w:rsidR="00016C65">
        <w:rPr>
          <w:rFonts w:asciiTheme="majorHAnsi" w:hAnsiTheme="majorHAnsi"/>
        </w:rPr>
        <w:t xml:space="preserve"> to </w:t>
      </w:r>
      <w:r w:rsidR="00532BED" w:rsidRPr="00566BB9">
        <w:rPr>
          <w:rFonts w:asciiTheme="majorHAnsi" w:hAnsiTheme="majorHAnsi"/>
        </w:rPr>
        <w:t>g</w:t>
      </w:r>
      <w:r w:rsidRPr="00566BB9">
        <w:rPr>
          <w:rFonts w:asciiTheme="majorHAnsi" w:hAnsiTheme="majorHAnsi"/>
        </w:rPr>
        <w:t>rade 1 learning by concentrating on global geography, looking at reasons why people settle in particular places, why they migrate</w:t>
      </w:r>
      <w:r w:rsidR="00532BED" w:rsidRPr="00566BB9">
        <w:rPr>
          <w:rFonts w:asciiTheme="majorHAnsi" w:hAnsiTheme="majorHAnsi"/>
        </w:rPr>
        <w:t>,</w:t>
      </w:r>
      <w:r w:rsidRPr="00566BB9">
        <w:rPr>
          <w:rFonts w:asciiTheme="majorHAnsi" w:hAnsiTheme="majorHAnsi"/>
        </w:rPr>
        <w:t xml:space="preserve"> how they bring culture with them, and how they discover and make use of natural resources for their own consumption and for trading with others.</w:t>
      </w:r>
      <w:r w:rsidR="00322CAA" w:rsidRPr="00566BB9">
        <w:rPr>
          <w:rFonts w:asciiTheme="majorHAnsi" w:hAnsiTheme="majorHAnsi"/>
        </w:rPr>
        <w:br w:type="page"/>
      </w:r>
    </w:p>
    <w:p w:rsidR="009C3853" w:rsidRPr="00192B49" w:rsidRDefault="00FB43AE" w:rsidP="00D87940">
      <w:pPr>
        <w:spacing w:after="0"/>
        <w:rPr>
          <w:rFonts w:asciiTheme="majorHAnsi" w:eastAsia="Times New Roman" w:hAnsiTheme="majorHAnsi" w:cs="Times New Roman"/>
          <w:b/>
          <w:sz w:val="28"/>
          <w:szCs w:val="28"/>
        </w:rPr>
      </w:pPr>
      <w:r>
        <w:rPr>
          <w:rFonts w:eastAsia="Times New Roman" w:cstheme="minorHAnsi"/>
          <w:b/>
          <w:sz w:val="28"/>
          <w:szCs w:val="28"/>
        </w:rPr>
        <w:lastRenderedPageBreak/>
        <w:t xml:space="preserve">Grade 1 </w:t>
      </w:r>
      <w:r w:rsidR="009C3853" w:rsidRPr="00192B49">
        <w:rPr>
          <w:rFonts w:eastAsia="Times New Roman" w:cstheme="minorHAnsi"/>
          <w:b/>
          <w:sz w:val="28"/>
          <w:szCs w:val="28"/>
        </w:rPr>
        <w:t>Content Standards</w:t>
      </w:r>
    </w:p>
    <w:p w:rsidR="009C3853" w:rsidRPr="00EC1C94" w:rsidRDefault="009C3853" w:rsidP="009C3853">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9C3853" w:rsidRDefault="009C3853" w:rsidP="009C3853">
      <w:pPr>
        <w:spacing w:after="0"/>
        <w:rPr>
          <w:rFonts w:asciiTheme="majorHAnsi" w:hAnsiTheme="majorHAnsi"/>
          <w:b/>
        </w:rPr>
      </w:pPr>
    </w:p>
    <w:p w:rsidR="009C3853" w:rsidRDefault="009C3853" w:rsidP="009C3853">
      <w:pPr>
        <w:spacing w:after="0"/>
        <w:rPr>
          <w:rFonts w:asciiTheme="majorHAnsi" w:hAnsiTheme="majorHAnsi"/>
          <w:b/>
        </w:rPr>
      </w:pPr>
      <w:r w:rsidRPr="00C522BD">
        <w:rPr>
          <w:rFonts w:asciiTheme="majorHAnsi" w:hAnsiTheme="majorHAnsi"/>
          <w:b/>
        </w:rPr>
        <w:t xml:space="preserve">Topic </w:t>
      </w:r>
      <w:r>
        <w:rPr>
          <w:rFonts w:asciiTheme="majorHAnsi" w:hAnsiTheme="majorHAnsi"/>
          <w:b/>
        </w:rPr>
        <w:t>1</w:t>
      </w:r>
      <w:r w:rsidR="00016C65">
        <w:rPr>
          <w:rFonts w:asciiTheme="majorHAnsi" w:hAnsiTheme="majorHAnsi"/>
          <w:b/>
        </w:rPr>
        <w:t>.</w:t>
      </w:r>
      <w:r>
        <w:rPr>
          <w:rFonts w:asciiTheme="majorHAnsi" w:hAnsiTheme="majorHAnsi"/>
          <w:b/>
        </w:rPr>
        <w:t>Civics</w:t>
      </w:r>
      <w:r w:rsidR="00016C65">
        <w:rPr>
          <w:rFonts w:asciiTheme="majorHAnsi" w:hAnsiTheme="majorHAnsi"/>
          <w:b/>
        </w:rPr>
        <w:t xml:space="preserve">: communities, elections, and leadership </w:t>
      </w:r>
    </w:p>
    <w:p w:rsidR="008A715F" w:rsidRPr="00566BB9" w:rsidRDefault="00735411" w:rsidP="007C6637">
      <w:pPr>
        <w:spacing w:after="0"/>
        <w:rPr>
          <w:rFonts w:asciiTheme="majorHAnsi" w:hAnsiTheme="majorHAnsi"/>
          <w:i/>
        </w:rPr>
      </w:pPr>
      <w:r w:rsidRPr="00566BB9">
        <w:rPr>
          <w:rFonts w:asciiTheme="majorHAnsi" w:hAnsiTheme="majorHAnsi"/>
        </w:rPr>
        <w:t>Supporting</w:t>
      </w:r>
      <w:r w:rsidR="006B62D2" w:rsidRPr="00566BB9">
        <w:rPr>
          <w:rFonts w:asciiTheme="majorHAnsi" w:hAnsiTheme="majorHAnsi"/>
        </w:rPr>
        <w:t xml:space="preserve"> Question:</w:t>
      </w:r>
      <w:r w:rsidR="006B62D2" w:rsidRPr="00566BB9">
        <w:rPr>
          <w:rFonts w:asciiTheme="majorHAnsi" w:hAnsiTheme="majorHAnsi"/>
          <w:b/>
        </w:rPr>
        <w:t xml:space="preserve"> </w:t>
      </w:r>
      <w:r w:rsidR="0035499B" w:rsidRPr="00566BB9">
        <w:rPr>
          <w:rFonts w:asciiTheme="majorHAnsi" w:hAnsiTheme="majorHAnsi"/>
          <w:i/>
        </w:rPr>
        <w:t>What does it mean to belong to</w:t>
      </w:r>
      <w:r w:rsidR="00BF45C9" w:rsidRPr="00566BB9">
        <w:rPr>
          <w:rFonts w:asciiTheme="majorHAnsi" w:hAnsiTheme="majorHAnsi"/>
          <w:i/>
        </w:rPr>
        <w:t xml:space="preserve"> or lead</w:t>
      </w:r>
      <w:r w:rsidR="0035499B" w:rsidRPr="00566BB9">
        <w:rPr>
          <w:rFonts w:asciiTheme="majorHAnsi" w:hAnsiTheme="majorHAnsi"/>
          <w:i/>
        </w:rPr>
        <w:t xml:space="preserve"> a group</w:t>
      </w:r>
      <w:r w:rsidR="00CF3F40" w:rsidRPr="00566BB9">
        <w:rPr>
          <w:rFonts w:asciiTheme="majorHAnsi" w:hAnsiTheme="majorHAnsi"/>
          <w:i/>
        </w:rPr>
        <w:t>?</w:t>
      </w:r>
    </w:p>
    <w:p w:rsidR="009C3853" w:rsidRPr="009C3853" w:rsidRDefault="00605795" w:rsidP="00635DD9">
      <w:pPr>
        <w:pStyle w:val="TableParagraph"/>
        <w:numPr>
          <w:ilvl w:val="0"/>
          <w:numId w:val="16"/>
        </w:numPr>
        <w:tabs>
          <w:tab w:val="left" w:pos="5744"/>
          <w:tab w:val="left" w:pos="5984"/>
        </w:tabs>
        <w:spacing w:line="276" w:lineRule="auto"/>
        <w:ind w:right="588"/>
        <w:rPr>
          <w:rFonts w:asciiTheme="majorHAnsi" w:eastAsia="Lucida Sans" w:hAnsiTheme="majorHAnsi" w:cs="Lucida Sans"/>
        </w:rPr>
      </w:pPr>
      <w:r>
        <w:rPr>
          <w:rFonts w:asciiTheme="majorHAnsi" w:hAnsiTheme="majorHAnsi"/>
          <w:spacing w:val="-1"/>
        </w:rPr>
        <w:t>Demonstrate understanding of</w:t>
      </w:r>
      <w:r w:rsidR="009C3853" w:rsidRPr="009C3853">
        <w:rPr>
          <w:rFonts w:asciiTheme="majorHAnsi" w:hAnsiTheme="majorHAnsi"/>
          <w:spacing w:val="-2"/>
        </w:rPr>
        <w:t xml:space="preserve"> </w:t>
      </w:r>
      <w:r w:rsidR="00C861C3">
        <w:rPr>
          <w:rFonts w:asciiTheme="majorHAnsi" w:hAnsiTheme="majorHAnsi"/>
          <w:spacing w:val="-2"/>
        </w:rPr>
        <w:t xml:space="preserve">the benefits of being part of a group and explain </w:t>
      </w:r>
      <w:r w:rsidR="0035499B">
        <w:rPr>
          <w:rFonts w:asciiTheme="majorHAnsi" w:hAnsiTheme="majorHAnsi"/>
          <w:spacing w:val="-2"/>
        </w:rPr>
        <w:t>what it means to be a member of a group</w:t>
      </w:r>
      <w:r w:rsidR="00C861C3">
        <w:rPr>
          <w:rFonts w:asciiTheme="majorHAnsi" w:hAnsiTheme="majorHAnsi"/>
          <w:spacing w:val="-2"/>
        </w:rPr>
        <w:t xml:space="preserve">; </w:t>
      </w:r>
      <w:r w:rsidR="009C3853" w:rsidRPr="009C3853">
        <w:rPr>
          <w:rFonts w:asciiTheme="majorHAnsi" w:hAnsiTheme="majorHAnsi"/>
          <w:spacing w:val="-2"/>
        </w:rPr>
        <w:t xml:space="preserve">follow </w:t>
      </w:r>
      <w:r w:rsidR="00C861C3">
        <w:rPr>
          <w:rFonts w:asciiTheme="majorHAnsi" w:hAnsiTheme="majorHAnsi"/>
          <w:spacing w:val="-2"/>
        </w:rPr>
        <w:t>the group’s</w:t>
      </w:r>
      <w:r w:rsidR="0035499B">
        <w:rPr>
          <w:rFonts w:asciiTheme="majorHAnsi" w:hAnsiTheme="majorHAnsi"/>
          <w:spacing w:val="-2"/>
        </w:rPr>
        <w:t xml:space="preserve"> </w:t>
      </w:r>
      <w:r w:rsidR="009C3853" w:rsidRPr="009C3853">
        <w:rPr>
          <w:rFonts w:asciiTheme="majorHAnsi" w:hAnsiTheme="majorHAnsi"/>
        </w:rPr>
        <w:t>rules,</w:t>
      </w:r>
      <w:r w:rsidR="009C3853" w:rsidRPr="009C3853">
        <w:rPr>
          <w:rFonts w:asciiTheme="majorHAnsi" w:hAnsiTheme="majorHAnsi"/>
          <w:spacing w:val="-2"/>
        </w:rPr>
        <w:t xml:space="preserve"> </w:t>
      </w:r>
      <w:r w:rsidR="009C3853" w:rsidRPr="009C3853">
        <w:rPr>
          <w:rFonts w:asciiTheme="majorHAnsi" w:hAnsiTheme="majorHAnsi"/>
        </w:rPr>
        <w:t>limits,</w:t>
      </w:r>
      <w:r w:rsidR="009C3853" w:rsidRPr="009C3853">
        <w:rPr>
          <w:rFonts w:asciiTheme="majorHAnsi" w:hAnsiTheme="majorHAnsi"/>
          <w:spacing w:val="-2"/>
        </w:rPr>
        <w:t xml:space="preserve"> </w:t>
      </w:r>
      <w:r>
        <w:rPr>
          <w:rFonts w:asciiTheme="majorHAnsi" w:hAnsiTheme="majorHAnsi"/>
          <w:spacing w:val="-2"/>
        </w:rPr>
        <w:t xml:space="preserve">responsibilities </w:t>
      </w:r>
      <w:r w:rsidR="009C3853" w:rsidRPr="009C3853">
        <w:rPr>
          <w:rFonts w:asciiTheme="majorHAnsi" w:hAnsiTheme="majorHAnsi"/>
        </w:rPr>
        <w:t>and</w:t>
      </w:r>
      <w:r w:rsidR="009C3853" w:rsidRPr="009C3853">
        <w:rPr>
          <w:rFonts w:asciiTheme="majorHAnsi" w:hAnsiTheme="majorHAnsi"/>
          <w:spacing w:val="53"/>
          <w:w w:val="103"/>
        </w:rPr>
        <w:t xml:space="preserve"> </w:t>
      </w:r>
      <w:r w:rsidR="009C3853" w:rsidRPr="009C3853">
        <w:rPr>
          <w:rFonts w:asciiTheme="majorHAnsi" w:hAnsiTheme="majorHAnsi"/>
          <w:spacing w:val="-1"/>
        </w:rPr>
        <w:t>expectations</w:t>
      </w:r>
      <w:r w:rsidR="00C861C3">
        <w:rPr>
          <w:rFonts w:asciiTheme="majorHAnsi" w:hAnsiTheme="majorHAnsi"/>
          <w:spacing w:val="-3"/>
        </w:rPr>
        <w:t xml:space="preserve">, and </w:t>
      </w:r>
      <w:r w:rsidR="007D594D">
        <w:rPr>
          <w:rFonts w:asciiTheme="majorHAnsi" w:hAnsiTheme="majorHAnsi"/>
          <w:spacing w:val="-3"/>
        </w:rPr>
        <w:t>explain</w:t>
      </w:r>
      <w:r w:rsidR="009C3853" w:rsidRPr="009C3853">
        <w:rPr>
          <w:rFonts w:asciiTheme="majorHAnsi" w:hAnsiTheme="majorHAnsi"/>
          <w:spacing w:val="-3"/>
        </w:rPr>
        <w:t xml:space="preserve"> reasons for rules to others. </w:t>
      </w:r>
    </w:p>
    <w:p w:rsidR="00107670" w:rsidRPr="00566BB9" w:rsidRDefault="00605795" w:rsidP="00107670">
      <w:pPr>
        <w:pStyle w:val="TableParagraph"/>
        <w:tabs>
          <w:tab w:val="left" w:pos="5744"/>
          <w:tab w:val="left" w:pos="5984"/>
        </w:tabs>
        <w:spacing w:line="276" w:lineRule="auto"/>
        <w:ind w:left="1530" w:right="588"/>
        <w:rPr>
          <w:rFonts w:asciiTheme="majorHAnsi" w:hAnsiTheme="majorHAnsi"/>
          <w:i/>
          <w:spacing w:val="-2"/>
        </w:rPr>
      </w:pPr>
      <w:r w:rsidRPr="00566BB9">
        <w:rPr>
          <w:rFonts w:asciiTheme="majorHAnsi" w:hAnsiTheme="majorHAnsi"/>
          <w:i/>
          <w:spacing w:val="-2"/>
        </w:rPr>
        <w:t xml:space="preserve">For example, </w:t>
      </w:r>
      <w:r w:rsidR="005E1E29" w:rsidRPr="00566BB9">
        <w:rPr>
          <w:rFonts w:asciiTheme="majorHAnsi" w:hAnsiTheme="majorHAnsi"/>
          <w:i/>
          <w:spacing w:val="-2"/>
        </w:rPr>
        <w:t>to clarify the concept of membership, students brainstorm the groups they belong to simultaneously – e.g., they are members of a family, a classroom, a school, perhaps a s</w:t>
      </w:r>
      <w:r w:rsidR="007D594D" w:rsidRPr="00566BB9">
        <w:rPr>
          <w:rFonts w:asciiTheme="majorHAnsi" w:hAnsiTheme="majorHAnsi"/>
          <w:i/>
          <w:spacing w:val="-2"/>
        </w:rPr>
        <w:t>ports</w:t>
      </w:r>
      <w:r w:rsidR="005E1E29" w:rsidRPr="00566BB9">
        <w:rPr>
          <w:rFonts w:asciiTheme="majorHAnsi" w:hAnsiTheme="majorHAnsi"/>
          <w:i/>
          <w:spacing w:val="-2"/>
        </w:rPr>
        <w:t xml:space="preserve"> team, a scout group, an arts club, a religious group</w:t>
      </w:r>
      <w:r w:rsidR="004E0BFB" w:rsidRPr="00566BB9">
        <w:rPr>
          <w:rFonts w:asciiTheme="majorHAnsi" w:hAnsiTheme="majorHAnsi"/>
          <w:i/>
          <w:spacing w:val="-2"/>
        </w:rPr>
        <w:t xml:space="preserve">, </w:t>
      </w:r>
      <w:r w:rsidR="007D594D" w:rsidRPr="00566BB9">
        <w:rPr>
          <w:rFonts w:asciiTheme="majorHAnsi" w:hAnsiTheme="majorHAnsi"/>
          <w:i/>
          <w:spacing w:val="-2"/>
        </w:rPr>
        <w:t>a neighborhood</w:t>
      </w:r>
      <w:r w:rsidR="004E0BFB" w:rsidRPr="00566BB9">
        <w:rPr>
          <w:rFonts w:asciiTheme="majorHAnsi" w:hAnsiTheme="majorHAnsi"/>
          <w:i/>
          <w:spacing w:val="-2"/>
        </w:rPr>
        <w:t xml:space="preserve"> community, town, city, or country</w:t>
      </w:r>
      <w:r w:rsidR="005E1E29" w:rsidRPr="00566BB9">
        <w:rPr>
          <w:rFonts w:asciiTheme="majorHAnsi" w:hAnsiTheme="majorHAnsi"/>
          <w:i/>
          <w:spacing w:val="-2"/>
        </w:rPr>
        <w:t xml:space="preserve">. With their teacher, they make a list of some of the different expectations of each group and look for the similarities among them. </w:t>
      </w:r>
    </w:p>
    <w:p w:rsidR="00B54B75" w:rsidRPr="00B30E6B" w:rsidRDefault="00D475E5" w:rsidP="005E1E29">
      <w:pPr>
        <w:pStyle w:val="TableParagraph"/>
        <w:numPr>
          <w:ilvl w:val="0"/>
          <w:numId w:val="16"/>
        </w:numPr>
        <w:tabs>
          <w:tab w:val="left" w:pos="5744"/>
          <w:tab w:val="left" w:pos="5984"/>
        </w:tabs>
        <w:spacing w:line="276" w:lineRule="auto"/>
        <w:ind w:right="588"/>
        <w:rPr>
          <w:rFonts w:asciiTheme="majorHAnsi" w:eastAsia="Lucida Sans" w:hAnsiTheme="majorHAnsi" w:cs="Lucida Sans"/>
        </w:rPr>
      </w:pPr>
      <w:r w:rsidRPr="00431305">
        <w:rPr>
          <w:rFonts w:asciiTheme="majorHAnsi" w:hAnsiTheme="majorHAnsi"/>
          <w:spacing w:val="-2"/>
        </w:rPr>
        <w:t>Investigate</w:t>
      </w:r>
      <w:r w:rsidR="00B54B75" w:rsidRPr="00431305">
        <w:rPr>
          <w:rFonts w:asciiTheme="majorHAnsi" w:hAnsiTheme="majorHAnsi"/>
          <w:spacing w:val="-2"/>
        </w:rPr>
        <w:t xml:space="preserve"> </w:t>
      </w:r>
      <w:r w:rsidR="00B54B75" w:rsidRPr="00B30E6B">
        <w:rPr>
          <w:rFonts w:asciiTheme="majorHAnsi" w:hAnsiTheme="majorHAnsi"/>
          <w:spacing w:val="-2"/>
        </w:rPr>
        <w:t xml:space="preserve">the various roles that members of a group play and </w:t>
      </w:r>
      <w:r w:rsidR="00B96C28">
        <w:rPr>
          <w:rFonts w:asciiTheme="majorHAnsi" w:hAnsiTheme="majorHAnsi"/>
          <w:spacing w:val="-2"/>
        </w:rPr>
        <w:t xml:space="preserve">explain </w:t>
      </w:r>
      <w:r w:rsidR="00B54B75" w:rsidRPr="00B30E6B">
        <w:rPr>
          <w:rFonts w:asciiTheme="majorHAnsi" w:hAnsiTheme="majorHAnsi"/>
          <w:spacing w:val="-2"/>
        </w:rPr>
        <w:t xml:space="preserve">how those roles contribute to achieving a common goal. </w:t>
      </w:r>
    </w:p>
    <w:p w:rsidR="0035499B" w:rsidRPr="00B30E6B" w:rsidRDefault="00605795" w:rsidP="005E1E29">
      <w:pPr>
        <w:pStyle w:val="TableParagraph"/>
        <w:numPr>
          <w:ilvl w:val="0"/>
          <w:numId w:val="16"/>
        </w:numPr>
        <w:tabs>
          <w:tab w:val="left" w:pos="5744"/>
          <w:tab w:val="left" w:pos="5984"/>
        </w:tabs>
        <w:spacing w:line="276" w:lineRule="auto"/>
        <w:ind w:right="588"/>
        <w:rPr>
          <w:rFonts w:asciiTheme="majorHAnsi" w:eastAsia="Lucida Sans" w:hAnsiTheme="majorHAnsi" w:cs="Lucida Sans"/>
        </w:rPr>
      </w:pPr>
      <w:r w:rsidRPr="00B30E6B">
        <w:rPr>
          <w:rFonts w:asciiTheme="majorHAnsi" w:hAnsiTheme="majorHAnsi"/>
          <w:spacing w:val="-2"/>
        </w:rPr>
        <w:t>Demonstrate understanding</w:t>
      </w:r>
      <w:r w:rsidR="0035499B" w:rsidRPr="00B30E6B">
        <w:rPr>
          <w:rFonts w:asciiTheme="majorHAnsi" w:hAnsiTheme="majorHAnsi"/>
          <w:spacing w:val="-2"/>
        </w:rPr>
        <w:t xml:space="preserve"> that a leader is also a member of a group, but takes on a different role with more responsibility for </w:t>
      </w:r>
      <w:r w:rsidR="00EF4540" w:rsidRPr="00B30E6B">
        <w:rPr>
          <w:rFonts w:asciiTheme="majorHAnsi" w:hAnsiTheme="majorHAnsi"/>
          <w:spacing w:val="-2"/>
        </w:rPr>
        <w:t xml:space="preserve">inspiring others, </w:t>
      </w:r>
      <w:r w:rsidR="0035499B" w:rsidRPr="00B30E6B">
        <w:rPr>
          <w:rFonts w:asciiTheme="majorHAnsi" w:hAnsiTheme="majorHAnsi"/>
          <w:spacing w:val="-2"/>
        </w:rPr>
        <w:t xml:space="preserve">organizing </w:t>
      </w:r>
      <w:r w:rsidRPr="00B30E6B">
        <w:rPr>
          <w:rFonts w:asciiTheme="majorHAnsi" w:hAnsiTheme="majorHAnsi"/>
          <w:spacing w:val="-2"/>
        </w:rPr>
        <w:t xml:space="preserve">and delegating </w:t>
      </w:r>
      <w:r w:rsidR="0035499B" w:rsidRPr="00B30E6B">
        <w:rPr>
          <w:rFonts w:asciiTheme="majorHAnsi" w:hAnsiTheme="majorHAnsi"/>
          <w:spacing w:val="-2"/>
        </w:rPr>
        <w:t>activities</w:t>
      </w:r>
      <w:r w:rsidR="00016C65">
        <w:rPr>
          <w:rFonts w:asciiTheme="majorHAnsi" w:hAnsiTheme="majorHAnsi"/>
          <w:spacing w:val="-2"/>
        </w:rPr>
        <w:t>,</w:t>
      </w:r>
      <w:r w:rsidRPr="00B30E6B">
        <w:rPr>
          <w:rFonts w:asciiTheme="majorHAnsi" w:hAnsiTheme="majorHAnsi"/>
          <w:spacing w:val="-2"/>
        </w:rPr>
        <w:t xml:space="preserve"> and </w:t>
      </w:r>
      <w:r w:rsidR="00DC37D7" w:rsidRPr="00B30E6B">
        <w:rPr>
          <w:rFonts w:asciiTheme="majorHAnsi" w:hAnsiTheme="majorHAnsi"/>
          <w:spacing w:val="-2"/>
        </w:rPr>
        <w:t>helping the group make decisions.</w:t>
      </w:r>
    </w:p>
    <w:p w:rsidR="00566BB9" w:rsidRPr="00B30E6B" w:rsidRDefault="00566BB9" w:rsidP="00566BB9">
      <w:pPr>
        <w:pStyle w:val="TableParagraph"/>
        <w:tabs>
          <w:tab w:val="left" w:pos="5744"/>
          <w:tab w:val="left" w:pos="5984"/>
        </w:tabs>
        <w:spacing w:line="276" w:lineRule="auto"/>
        <w:ind w:left="1440" w:right="588"/>
        <w:rPr>
          <w:rFonts w:asciiTheme="majorHAnsi" w:eastAsia="Lucida Sans" w:hAnsiTheme="majorHAnsi" w:cs="Lucida Sans"/>
          <w:i/>
        </w:rPr>
      </w:pPr>
      <w:r w:rsidRPr="00B30E6B">
        <w:rPr>
          <w:rFonts w:asciiTheme="majorHAnsi" w:hAnsiTheme="majorHAnsi"/>
          <w:i/>
          <w:spacing w:val="-2"/>
        </w:rPr>
        <w:t>For example, students working on a project in a small group take on the roles of leader</w:t>
      </w:r>
      <w:r w:rsidR="00B30E6B" w:rsidRPr="00B30E6B">
        <w:rPr>
          <w:rFonts w:asciiTheme="majorHAnsi" w:hAnsiTheme="majorHAnsi"/>
          <w:i/>
          <w:spacing w:val="-2"/>
        </w:rPr>
        <w:t>, recorder or reporter, illustrator, or timekeeper.</w:t>
      </w:r>
    </w:p>
    <w:p w:rsidR="009C3853" w:rsidRPr="00B30E6B" w:rsidRDefault="00D475E5" w:rsidP="00635DD9">
      <w:pPr>
        <w:pStyle w:val="TableParagraph"/>
        <w:numPr>
          <w:ilvl w:val="0"/>
          <w:numId w:val="16"/>
        </w:numPr>
        <w:tabs>
          <w:tab w:val="left" w:pos="5744"/>
          <w:tab w:val="left" w:pos="5984"/>
        </w:tabs>
        <w:spacing w:line="276" w:lineRule="auto"/>
        <w:ind w:right="588"/>
        <w:rPr>
          <w:rFonts w:asciiTheme="majorHAnsi" w:eastAsia="Lucida Sans" w:hAnsiTheme="majorHAnsi" w:cs="Lucida Sans"/>
        </w:rPr>
      </w:pPr>
      <w:r w:rsidRPr="00431305">
        <w:rPr>
          <w:rFonts w:asciiTheme="majorHAnsi" w:hAnsiTheme="majorHAnsi"/>
        </w:rPr>
        <w:t>Analyze</w:t>
      </w:r>
      <w:r w:rsidR="009C3853" w:rsidRPr="00431305">
        <w:rPr>
          <w:rFonts w:asciiTheme="majorHAnsi" w:hAnsiTheme="majorHAnsi"/>
        </w:rPr>
        <w:t xml:space="preserve"> </w:t>
      </w:r>
      <w:r w:rsidR="009C3853" w:rsidRPr="00B30E6B">
        <w:rPr>
          <w:rFonts w:asciiTheme="majorHAnsi" w:hAnsiTheme="majorHAnsi"/>
        </w:rPr>
        <w:t>examples of leadership</w:t>
      </w:r>
      <w:r w:rsidR="00BF45C9" w:rsidRPr="00B30E6B">
        <w:rPr>
          <w:rFonts w:asciiTheme="majorHAnsi" w:hAnsiTheme="majorHAnsi"/>
        </w:rPr>
        <w:t xml:space="preserve"> and leaders</w:t>
      </w:r>
      <w:r w:rsidR="009C3853" w:rsidRPr="00B30E6B">
        <w:rPr>
          <w:rFonts w:asciiTheme="majorHAnsi" w:hAnsiTheme="majorHAnsi"/>
        </w:rPr>
        <w:t xml:space="preserve"> from</w:t>
      </w:r>
      <w:r w:rsidR="00BF45C9" w:rsidRPr="00B30E6B">
        <w:rPr>
          <w:rFonts w:asciiTheme="majorHAnsi" w:hAnsiTheme="majorHAnsi"/>
        </w:rPr>
        <w:t xml:space="preserve"> history,</w:t>
      </w:r>
      <w:r w:rsidR="009C3853" w:rsidRPr="00B30E6B">
        <w:rPr>
          <w:rFonts w:asciiTheme="majorHAnsi" w:hAnsiTheme="majorHAnsi"/>
        </w:rPr>
        <w:t xml:space="preserve"> everyday life</w:t>
      </w:r>
      <w:r w:rsidR="00BF45C9" w:rsidRPr="00B30E6B">
        <w:rPr>
          <w:rFonts w:asciiTheme="majorHAnsi" w:hAnsiTheme="majorHAnsi"/>
        </w:rPr>
        <w:t>,</w:t>
      </w:r>
      <w:r w:rsidR="009C3853" w:rsidRPr="00B30E6B">
        <w:rPr>
          <w:rFonts w:asciiTheme="majorHAnsi" w:hAnsiTheme="majorHAnsi"/>
        </w:rPr>
        <w:t xml:space="preserve"> and from literature and informational texts read or read aloud, and describe the qualities of a good leader. </w:t>
      </w:r>
    </w:p>
    <w:p w:rsidR="00DC37D7" w:rsidRPr="00B30E6B" w:rsidRDefault="009C3853" w:rsidP="00DC37D7">
      <w:pPr>
        <w:spacing w:after="0"/>
        <w:ind w:left="1620"/>
        <w:rPr>
          <w:rFonts w:asciiTheme="majorHAnsi" w:hAnsiTheme="majorHAnsi"/>
          <w:i/>
        </w:rPr>
      </w:pPr>
      <w:r w:rsidRPr="00B30E6B">
        <w:rPr>
          <w:rFonts w:asciiTheme="majorHAnsi" w:hAnsiTheme="majorHAnsi"/>
        </w:rPr>
        <w:t xml:space="preserve">Clarification Statement: </w:t>
      </w:r>
      <w:r w:rsidRPr="00B30E6B">
        <w:rPr>
          <w:rFonts w:asciiTheme="majorHAnsi" w:hAnsiTheme="majorHAnsi"/>
          <w:i/>
        </w:rPr>
        <w:t>Students should be able to</w:t>
      </w:r>
      <w:r w:rsidR="00605795" w:rsidRPr="00B30E6B">
        <w:rPr>
          <w:rFonts w:asciiTheme="majorHAnsi" w:hAnsiTheme="majorHAnsi"/>
          <w:i/>
        </w:rPr>
        <w:t xml:space="preserve"> discuss leaders</w:t>
      </w:r>
      <w:r w:rsidR="00BF45C9" w:rsidRPr="00B30E6B">
        <w:rPr>
          <w:rFonts w:asciiTheme="majorHAnsi" w:hAnsiTheme="majorHAnsi"/>
          <w:i/>
        </w:rPr>
        <w:t xml:space="preserve"> from all walks of life. These</w:t>
      </w:r>
      <w:r w:rsidR="00EF4540" w:rsidRPr="00B30E6B">
        <w:rPr>
          <w:rFonts w:asciiTheme="majorHAnsi" w:hAnsiTheme="majorHAnsi"/>
          <w:i/>
        </w:rPr>
        <w:t xml:space="preserve"> may</w:t>
      </w:r>
      <w:r w:rsidR="00BF45C9" w:rsidRPr="00B30E6B">
        <w:rPr>
          <w:rFonts w:asciiTheme="majorHAnsi" w:hAnsiTheme="majorHAnsi"/>
          <w:i/>
        </w:rPr>
        <w:t xml:space="preserve"> include people</w:t>
      </w:r>
      <w:r w:rsidR="00605795" w:rsidRPr="00B30E6B">
        <w:rPr>
          <w:rFonts w:asciiTheme="majorHAnsi" w:hAnsiTheme="majorHAnsi"/>
          <w:i/>
        </w:rPr>
        <w:t xml:space="preserve"> they know from personal experience (e.g., teachers, leaders of activities at a girls’ and</w:t>
      </w:r>
      <w:r w:rsidR="00224D89" w:rsidRPr="00B30E6B">
        <w:rPr>
          <w:rFonts w:asciiTheme="majorHAnsi" w:hAnsiTheme="majorHAnsi"/>
          <w:i/>
        </w:rPr>
        <w:t xml:space="preserve"> boys’ club or scout group,</w:t>
      </w:r>
      <w:r w:rsidR="00605795" w:rsidRPr="00B30E6B">
        <w:rPr>
          <w:rFonts w:asciiTheme="majorHAnsi" w:hAnsiTheme="majorHAnsi"/>
          <w:i/>
        </w:rPr>
        <w:t xml:space="preserve"> religious leaders)</w:t>
      </w:r>
      <w:r w:rsidR="00107670" w:rsidRPr="00B30E6B">
        <w:rPr>
          <w:rFonts w:asciiTheme="majorHAnsi" w:hAnsiTheme="majorHAnsi"/>
          <w:i/>
        </w:rPr>
        <w:t xml:space="preserve"> and ones they </w:t>
      </w:r>
      <w:r w:rsidR="006C0B23" w:rsidRPr="00B30E6B">
        <w:rPr>
          <w:rFonts w:asciiTheme="majorHAnsi" w:hAnsiTheme="majorHAnsi"/>
          <w:i/>
        </w:rPr>
        <w:t>learn</w:t>
      </w:r>
      <w:r w:rsidR="00107670" w:rsidRPr="00B30E6B">
        <w:rPr>
          <w:rFonts w:asciiTheme="majorHAnsi" w:hAnsiTheme="majorHAnsi"/>
          <w:i/>
        </w:rPr>
        <w:t xml:space="preserve"> about from reading and viewing (e.g., leaders in</w:t>
      </w:r>
      <w:r w:rsidR="005E1E29" w:rsidRPr="00B30E6B">
        <w:rPr>
          <w:rFonts w:asciiTheme="majorHAnsi" w:hAnsiTheme="majorHAnsi"/>
          <w:i/>
        </w:rPr>
        <w:t xml:space="preserve"> </w:t>
      </w:r>
      <w:r w:rsidR="00224D89" w:rsidRPr="00B30E6B">
        <w:rPr>
          <w:rFonts w:asciiTheme="majorHAnsi" w:hAnsiTheme="majorHAnsi"/>
          <w:i/>
        </w:rPr>
        <w:t>stories</w:t>
      </w:r>
      <w:r w:rsidR="00107670" w:rsidRPr="00B30E6B">
        <w:rPr>
          <w:rFonts w:asciiTheme="majorHAnsi" w:hAnsiTheme="majorHAnsi"/>
          <w:i/>
        </w:rPr>
        <w:t xml:space="preserve"> </w:t>
      </w:r>
      <w:r w:rsidRPr="00B30E6B">
        <w:rPr>
          <w:rFonts w:asciiTheme="majorHAnsi" w:hAnsiTheme="majorHAnsi"/>
          <w:i/>
        </w:rPr>
        <w:t>and biographies about leaders in the Un</w:t>
      </w:r>
      <w:r w:rsidR="00107670" w:rsidRPr="00B30E6B">
        <w:rPr>
          <w:rFonts w:asciiTheme="majorHAnsi" w:hAnsiTheme="majorHAnsi"/>
          <w:i/>
        </w:rPr>
        <w:t>ited States and other countries).</w:t>
      </w:r>
      <w:r w:rsidR="00C9448C" w:rsidRPr="00B30E6B">
        <w:rPr>
          <w:rFonts w:asciiTheme="majorHAnsi" w:hAnsiTheme="majorHAnsi"/>
          <w:i/>
        </w:rPr>
        <w:t xml:space="preserve"> </w:t>
      </w:r>
      <w:r w:rsidR="00EF4540" w:rsidRPr="00B30E6B">
        <w:rPr>
          <w:rFonts w:asciiTheme="majorHAnsi" w:hAnsiTheme="majorHAnsi"/>
          <w:i/>
        </w:rPr>
        <w:t>They discuss what it means to have “character”</w:t>
      </w:r>
      <w:r w:rsidR="00CB0060" w:rsidRPr="00B30E6B">
        <w:rPr>
          <w:rFonts w:asciiTheme="majorHAnsi" w:hAnsiTheme="majorHAnsi"/>
          <w:i/>
        </w:rPr>
        <w:t xml:space="preserve"> </w:t>
      </w:r>
      <w:r w:rsidR="00EF4540" w:rsidRPr="00B30E6B">
        <w:rPr>
          <w:rFonts w:asciiTheme="majorHAnsi" w:hAnsiTheme="majorHAnsi"/>
          <w:i/>
        </w:rPr>
        <w:t xml:space="preserve">as a leader: to be honest, </w:t>
      </w:r>
      <w:r w:rsidR="006668CE">
        <w:rPr>
          <w:rFonts w:asciiTheme="majorHAnsi" w:hAnsiTheme="majorHAnsi"/>
          <w:i/>
        </w:rPr>
        <w:t xml:space="preserve">caring, </w:t>
      </w:r>
      <w:r w:rsidR="00EF4540" w:rsidRPr="00B30E6B">
        <w:rPr>
          <w:rFonts w:asciiTheme="majorHAnsi" w:hAnsiTheme="majorHAnsi"/>
          <w:i/>
        </w:rPr>
        <w:t>unselfish,</w:t>
      </w:r>
      <w:r w:rsidR="00CB0060" w:rsidRPr="00B30E6B">
        <w:rPr>
          <w:rFonts w:asciiTheme="majorHAnsi" w:hAnsiTheme="majorHAnsi"/>
          <w:i/>
        </w:rPr>
        <w:t xml:space="preserve"> courage</w:t>
      </w:r>
      <w:r w:rsidR="00016C65">
        <w:rPr>
          <w:rFonts w:asciiTheme="majorHAnsi" w:hAnsiTheme="majorHAnsi"/>
          <w:i/>
        </w:rPr>
        <w:t>ous</w:t>
      </w:r>
      <w:r w:rsidR="00CB0060" w:rsidRPr="00B30E6B">
        <w:rPr>
          <w:rFonts w:asciiTheme="majorHAnsi" w:hAnsiTheme="majorHAnsi"/>
          <w:i/>
        </w:rPr>
        <w:t xml:space="preserve">, </w:t>
      </w:r>
      <w:r w:rsidR="00EF4540" w:rsidRPr="00B30E6B">
        <w:rPr>
          <w:rFonts w:asciiTheme="majorHAnsi" w:hAnsiTheme="majorHAnsi"/>
          <w:i/>
        </w:rPr>
        <w:t>and act for the common good</w:t>
      </w:r>
      <w:r w:rsidR="00CB0060" w:rsidRPr="00B30E6B">
        <w:rPr>
          <w:rFonts w:asciiTheme="majorHAnsi" w:hAnsiTheme="majorHAnsi"/>
          <w:i/>
        </w:rPr>
        <w:t xml:space="preserve">, rather than just out of self-interest. </w:t>
      </w:r>
      <w:r w:rsidR="007D594D" w:rsidRPr="00B30E6B">
        <w:rPr>
          <w:rFonts w:asciiTheme="majorHAnsi" w:hAnsiTheme="majorHAnsi"/>
          <w:i/>
        </w:rPr>
        <w:t>From this discussion, they d</w:t>
      </w:r>
      <w:r w:rsidR="00CB0060" w:rsidRPr="00B30E6B">
        <w:rPr>
          <w:rFonts w:asciiTheme="majorHAnsi" w:hAnsiTheme="majorHAnsi"/>
          <w:i/>
        </w:rPr>
        <w:t>raw up a list of</w:t>
      </w:r>
      <w:r w:rsidR="007D594D" w:rsidRPr="00B30E6B">
        <w:rPr>
          <w:rFonts w:asciiTheme="majorHAnsi" w:hAnsiTheme="majorHAnsi"/>
          <w:i/>
        </w:rPr>
        <w:t xml:space="preserve"> the </w:t>
      </w:r>
      <w:r w:rsidR="00CB0060" w:rsidRPr="00B30E6B">
        <w:rPr>
          <w:rFonts w:asciiTheme="majorHAnsi" w:hAnsiTheme="majorHAnsi"/>
          <w:i/>
        </w:rPr>
        <w:t xml:space="preserve">desired </w:t>
      </w:r>
      <w:r w:rsidR="007D594D" w:rsidRPr="00B30E6B">
        <w:rPr>
          <w:rFonts w:asciiTheme="majorHAnsi" w:hAnsiTheme="majorHAnsi"/>
          <w:i/>
        </w:rPr>
        <w:t xml:space="preserve">qualities of </w:t>
      </w:r>
      <w:r w:rsidR="00CB0060" w:rsidRPr="00B30E6B">
        <w:rPr>
          <w:rFonts w:asciiTheme="majorHAnsi" w:hAnsiTheme="majorHAnsi"/>
          <w:i/>
        </w:rPr>
        <w:t>a good leader</w:t>
      </w:r>
      <w:r w:rsidR="007D594D" w:rsidRPr="00B30E6B">
        <w:rPr>
          <w:rFonts w:asciiTheme="majorHAnsi" w:hAnsiTheme="majorHAnsi"/>
          <w:i/>
        </w:rPr>
        <w:t>.</w:t>
      </w:r>
    </w:p>
    <w:p w:rsidR="00D97FA3" w:rsidRPr="00B30E6B" w:rsidRDefault="009C3853" w:rsidP="00D475E5">
      <w:pPr>
        <w:pStyle w:val="ListParagraph"/>
        <w:widowControl w:val="0"/>
        <w:numPr>
          <w:ilvl w:val="0"/>
          <w:numId w:val="16"/>
        </w:numPr>
        <w:pBdr>
          <w:top w:val="nil"/>
          <w:left w:val="nil"/>
          <w:bottom w:val="nil"/>
          <w:right w:val="nil"/>
          <w:between w:val="nil"/>
        </w:pBdr>
        <w:spacing w:after="0"/>
        <w:rPr>
          <w:rFonts w:asciiTheme="majorHAnsi" w:hAnsiTheme="majorHAnsi"/>
        </w:rPr>
      </w:pPr>
      <w:r w:rsidRPr="00B30E6B">
        <w:rPr>
          <w:rFonts w:asciiTheme="majorHAnsi" w:hAnsiTheme="majorHAnsi"/>
        </w:rPr>
        <w:t xml:space="preserve">Give examples of </w:t>
      </w:r>
      <w:r w:rsidR="00B54B75" w:rsidRPr="00B30E6B">
        <w:rPr>
          <w:rFonts w:asciiTheme="majorHAnsi" w:hAnsiTheme="majorHAnsi"/>
        </w:rPr>
        <w:t xml:space="preserve">why members of a group who hold different views need ways to make decisions, and explain </w:t>
      </w:r>
      <w:r w:rsidR="00D97FA3" w:rsidRPr="00B30E6B">
        <w:rPr>
          <w:rFonts w:asciiTheme="majorHAnsi" w:hAnsiTheme="majorHAnsi"/>
        </w:rPr>
        <w:t xml:space="preserve">how members of a group </w:t>
      </w:r>
      <w:r w:rsidR="00B54B75" w:rsidRPr="00B30E6B">
        <w:rPr>
          <w:rFonts w:asciiTheme="majorHAnsi" w:hAnsiTheme="majorHAnsi"/>
        </w:rPr>
        <w:t xml:space="preserve">can </w:t>
      </w:r>
      <w:r w:rsidR="00D97FA3" w:rsidRPr="00B30E6B">
        <w:rPr>
          <w:rFonts w:asciiTheme="majorHAnsi" w:hAnsiTheme="majorHAnsi"/>
        </w:rPr>
        <w:t xml:space="preserve">make </w:t>
      </w:r>
      <w:r w:rsidR="004E0BFB" w:rsidRPr="00B30E6B">
        <w:rPr>
          <w:rFonts w:asciiTheme="majorHAnsi" w:hAnsiTheme="majorHAnsi"/>
        </w:rPr>
        <w:t xml:space="preserve">fair </w:t>
      </w:r>
      <w:r w:rsidR="00D97FA3" w:rsidRPr="00B30E6B">
        <w:rPr>
          <w:rFonts w:asciiTheme="majorHAnsi" w:hAnsiTheme="majorHAnsi"/>
        </w:rPr>
        <w:t>decision</w:t>
      </w:r>
      <w:r w:rsidR="004E0BFB" w:rsidRPr="00B30E6B">
        <w:rPr>
          <w:rFonts w:asciiTheme="majorHAnsi" w:hAnsiTheme="majorHAnsi"/>
        </w:rPr>
        <w:t>s</w:t>
      </w:r>
      <w:r w:rsidR="00D97FA3" w:rsidRPr="00B30E6B">
        <w:rPr>
          <w:rFonts w:asciiTheme="majorHAnsi" w:hAnsiTheme="majorHAnsi"/>
        </w:rPr>
        <w:t xml:space="preserve"> or choose leader</w:t>
      </w:r>
      <w:r w:rsidR="00177E4C" w:rsidRPr="00B30E6B">
        <w:rPr>
          <w:rFonts w:asciiTheme="majorHAnsi" w:hAnsiTheme="majorHAnsi"/>
        </w:rPr>
        <w:t>s</w:t>
      </w:r>
      <w:r w:rsidR="00D97FA3" w:rsidRPr="00B30E6B">
        <w:rPr>
          <w:rFonts w:asciiTheme="majorHAnsi" w:hAnsiTheme="majorHAnsi"/>
        </w:rPr>
        <w:t xml:space="preserve"> by voting.</w:t>
      </w:r>
    </w:p>
    <w:p w:rsidR="00D97FA3" w:rsidRPr="00B30E6B" w:rsidRDefault="00D97FA3" w:rsidP="00107670">
      <w:pPr>
        <w:widowControl w:val="0"/>
        <w:pBdr>
          <w:top w:val="nil"/>
          <w:left w:val="nil"/>
          <w:bottom w:val="nil"/>
          <w:right w:val="nil"/>
          <w:between w:val="nil"/>
        </w:pBdr>
        <w:spacing w:after="0"/>
        <w:ind w:left="1620"/>
        <w:rPr>
          <w:rFonts w:asciiTheme="majorHAnsi" w:hAnsiTheme="majorHAnsi"/>
          <w:i/>
        </w:rPr>
      </w:pPr>
      <w:r w:rsidRPr="00B30E6B">
        <w:rPr>
          <w:rFonts w:asciiTheme="majorHAnsi" w:hAnsiTheme="majorHAnsi"/>
          <w:i/>
        </w:rPr>
        <w:t xml:space="preserve">For example, students get practical experience in the concept of </w:t>
      </w:r>
      <w:r w:rsidR="004E0BFB" w:rsidRPr="00B30E6B">
        <w:rPr>
          <w:rFonts w:asciiTheme="majorHAnsi" w:hAnsiTheme="majorHAnsi"/>
          <w:i/>
        </w:rPr>
        <w:t>democracy</w:t>
      </w:r>
      <w:r w:rsidRPr="00B30E6B">
        <w:rPr>
          <w:rFonts w:asciiTheme="majorHAnsi" w:hAnsiTheme="majorHAnsi"/>
          <w:i/>
        </w:rPr>
        <w:t xml:space="preserve"> by </w:t>
      </w:r>
      <w:r w:rsidR="00177E4C" w:rsidRPr="00B30E6B">
        <w:rPr>
          <w:rFonts w:asciiTheme="majorHAnsi" w:hAnsiTheme="majorHAnsi"/>
          <w:i/>
        </w:rPr>
        <w:t xml:space="preserve">discussing and </w:t>
      </w:r>
      <w:r w:rsidRPr="00B30E6B">
        <w:rPr>
          <w:rFonts w:asciiTheme="majorHAnsi" w:hAnsiTheme="majorHAnsi"/>
          <w:i/>
        </w:rPr>
        <w:t xml:space="preserve">voting on </w:t>
      </w:r>
      <w:r w:rsidR="00177E4C" w:rsidRPr="00B30E6B">
        <w:rPr>
          <w:rFonts w:asciiTheme="majorHAnsi" w:hAnsiTheme="majorHAnsi"/>
          <w:i/>
        </w:rPr>
        <w:t>what the responsibilities of class leaders should be, then voting to elect class leaders for the day or week.</w:t>
      </w:r>
    </w:p>
    <w:p w:rsidR="009C3853" w:rsidRPr="00B30E6B" w:rsidRDefault="009C3853" w:rsidP="00D475E5">
      <w:pPr>
        <w:pStyle w:val="ListParagraph"/>
        <w:widowControl w:val="0"/>
        <w:numPr>
          <w:ilvl w:val="0"/>
          <w:numId w:val="16"/>
        </w:numPr>
        <w:pBdr>
          <w:top w:val="nil"/>
          <w:left w:val="nil"/>
          <w:bottom w:val="nil"/>
          <w:right w:val="nil"/>
          <w:between w:val="nil"/>
        </w:pBdr>
        <w:spacing w:after="0"/>
        <w:rPr>
          <w:rFonts w:asciiTheme="majorHAnsi" w:eastAsia="Times New Roman" w:hAnsiTheme="majorHAnsi" w:cs="Times New Roman"/>
        </w:rPr>
      </w:pPr>
      <w:r w:rsidRPr="00B30E6B">
        <w:rPr>
          <w:rFonts w:asciiTheme="majorHAnsi" w:hAnsiTheme="majorHAnsi"/>
        </w:rPr>
        <w:t xml:space="preserve">Explain </w:t>
      </w:r>
      <w:r w:rsidR="004E0BFB" w:rsidRPr="00B30E6B">
        <w:rPr>
          <w:rFonts w:asciiTheme="majorHAnsi" w:hAnsiTheme="majorHAnsi"/>
        </w:rPr>
        <w:t>that an</w:t>
      </w:r>
      <w:r w:rsidRPr="00B30E6B">
        <w:rPr>
          <w:rFonts w:asciiTheme="majorHAnsi" w:hAnsiTheme="majorHAnsi"/>
        </w:rPr>
        <w:t xml:space="preserve"> election is</w:t>
      </w:r>
      <w:r w:rsidR="004E0BFB" w:rsidRPr="00B30E6B">
        <w:rPr>
          <w:rFonts w:asciiTheme="majorHAnsi" w:hAnsiTheme="majorHAnsi"/>
        </w:rPr>
        <w:t xml:space="preserve"> a kind of voting in which people select leaders.</w:t>
      </w:r>
    </w:p>
    <w:p w:rsidR="00CB0060" w:rsidRPr="00B30E6B" w:rsidRDefault="00CB0060" w:rsidP="00CB0060">
      <w:pPr>
        <w:pStyle w:val="ListParagraph"/>
        <w:widowControl w:val="0"/>
        <w:pBdr>
          <w:top w:val="nil"/>
          <w:left w:val="nil"/>
          <w:bottom w:val="nil"/>
          <w:right w:val="nil"/>
          <w:between w:val="nil"/>
        </w:pBdr>
        <w:spacing w:after="0"/>
        <w:ind w:left="1620"/>
        <w:rPr>
          <w:rFonts w:asciiTheme="majorHAnsi" w:eastAsia="Times New Roman" w:hAnsiTheme="majorHAnsi" w:cs="Times New Roman"/>
          <w:i/>
        </w:rPr>
      </w:pPr>
      <w:r w:rsidRPr="00B30E6B">
        <w:rPr>
          <w:rFonts w:asciiTheme="majorHAnsi" w:hAnsiTheme="majorHAnsi"/>
          <w:i/>
        </w:rPr>
        <w:t>For example, students connect their discussion of leadership qualities to the idea of</w:t>
      </w:r>
      <w:r>
        <w:rPr>
          <w:rFonts w:asciiTheme="majorHAnsi" w:hAnsiTheme="majorHAnsi"/>
          <w:i/>
          <w:color w:val="FF0000"/>
        </w:rPr>
        <w:t xml:space="preserve"> </w:t>
      </w:r>
      <w:r w:rsidRPr="00B30E6B">
        <w:rPr>
          <w:rFonts w:asciiTheme="majorHAnsi" w:hAnsiTheme="majorHAnsi"/>
          <w:i/>
        </w:rPr>
        <w:t>elections, listing the qualities they would look for in a candidate for election.</w:t>
      </w:r>
    </w:p>
    <w:p w:rsidR="00A84CC5" w:rsidRPr="00B30E6B" w:rsidRDefault="00016C65" w:rsidP="00D475E5">
      <w:pPr>
        <w:pStyle w:val="ListParagraph"/>
        <w:widowControl w:val="0"/>
        <w:numPr>
          <w:ilvl w:val="0"/>
          <w:numId w:val="16"/>
        </w:numPr>
        <w:pBdr>
          <w:top w:val="nil"/>
          <w:left w:val="nil"/>
          <w:bottom w:val="nil"/>
          <w:right w:val="nil"/>
          <w:between w:val="nil"/>
        </w:pBdr>
        <w:spacing w:after="0"/>
        <w:rPr>
          <w:rFonts w:asciiTheme="majorHAnsi" w:hAnsiTheme="majorHAnsi"/>
        </w:rPr>
      </w:pPr>
      <w:r>
        <w:rPr>
          <w:rFonts w:asciiTheme="majorHAnsi" w:hAnsiTheme="majorHAnsi"/>
        </w:rPr>
        <w:t xml:space="preserve">Identify some leaders who are chosen by elections (e.g., </w:t>
      </w:r>
      <w:r w:rsidR="00A84CC5" w:rsidRPr="00B30E6B">
        <w:rPr>
          <w:rFonts w:asciiTheme="majorHAnsi" w:hAnsiTheme="majorHAnsi"/>
        </w:rPr>
        <w:t>the President of the United States</w:t>
      </w:r>
      <w:r>
        <w:rPr>
          <w:rFonts w:asciiTheme="majorHAnsi" w:hAnsiTheme="majorHAnsi"/>
        </w:rPr>
        <w:t>, the Governor of Massachusetts, the captain of a soccer team) and explain their roles.</w:t>
      </w:r>
    </w:p>
    <w:p w:rsidR="00A84CC5" w:rsidRPr="00B30E6B" w:rsidRDefault="00A84CC5" w:rsidP="00A84CC5">
      <w:pPr>
        <w:spacing w:after="0"/>
        <w:ind w:left="1620"/>
        <w:rPr>
          <w:rFonts w:asciiTheme="majorHAnsi" w:hAnsiTheme="majorHAnsi"/>
          <w:i/>
        </w:rPr>
      </w:pPr>
      <w:r w:rsidRPr="00B30E6B">
        <w:rPr>
          <w:rFonts w:asciiTheme="majorHAnsi" w:hAnsiTheme="majorHAnsi"/>
        </w:rPr>
        <w:lastRenderedPageBreak/>
        <w:t xml:space="preserve"> Clarification Statement: </w:t>
      </w:r>
      <w:r w:rsidRPr="00B30E6B">
        <w:rPr>
          <w:rFonts w:asciiTheme="majorHAnsi" w:hAnsiTheme="majorHAnsi"/>
          <w:i/>
        </w:rPr>
        <w:t xml:space="preserve">Students should be able to describe how the </w:t>
      </w:r>
      <w:proofErr w:type="gramStart"/>
      <w:r w:rsidR="00B51E6E" w:rsidRPr="00B30E6B">
        <w:rPr>
          <w:rFonts w:asciiTheme="majorHAnsi" w:hAnsiTheme="majorHAnsi"/>
          <w:i/>
        </w:rPr>
        <w:t>President</w:t>
      </w:r>
      <w:proofErr w:type="gramEnd"/>
      <w:r w:rsidR="00B51E6E" w:rsidRPr="00B30E6B">
        <w:rPr>
          <w:rFonts w:asciiTheme="majorHAnsi" w:hAnsiTheme="majorHAnsi"/>
          <w:i/>
        </w:rPr>
        <w:t xml:space="preserve"> </w:t>
      </w:r>
      <w:r w:rsidR="00B51E6E">
        <w:rPr>
          <w:rFonts w:asciiTheme="majorHAnsi" w:hAnsiTheme="majorHAnsi"/>
          <w:i/>
        </w:rPr>
        <w:t>or</w:t>
      </w:r>
      <w:r w:rsidR="00016C65">
        <w:rPr>
          <w:rFonts w:asciiTheme="majorHAnsi" w:hAnsiTheme="majorHAnsi"/>
          <w:i/>
        </w:rPr>
        <w:t xml:space="preserve"> the Governor </w:t>
      </w:r>
      <w:r w:rsidRPr="00B30E6B">
        <w:rPr>
          <w:rFonts w:asciiTheme="majorHAnsi" w:hAnsiTheme="majorHAnsi"/>
          <w:i/>
        </w:rPr>
        <w:t>gets authority from the people through the election process.</w:t>
      </w:r>
    </w:p>
    <w:p w:rsidR="007D594D" w:rsidRPr="00B30E6B" w:rsidRDefault="00107670" w:rsidP="00D475E5">
      <w:pPr>
        <w:pStyle w:val="ListParagraph"/>
        <w:widowControl w:val="0"/>
        <w:numPr>
          <w:ilvl w:val="0"/>
          <w:numId w:val="16"/>
        </w:numPr>
        <w:pBdr>
          <w:top w:val="nil"/>
          <w:left w:val="nil"/>
          <w:bottom w:val="nil"/>
          <w:right w:val="nil"/>
          <w:between w:val="nil"/>
        </w:pBdr>
        <w:spacing w:after="0"/>
        <w:rPr>
          <w:rFonts w:asciiTheme="majorHAnsi" w:hAnsiTheme="majorHAnsi"/>
        </w:rPr>
      </w:pPr>
      <w:r w:rsidRPr="00B30E6B">
        <w:rPr>
          <w:rFonts w:asciiTheme="majorHAnsi" w:hAnsiTheme="majorHAnsi"/>
        </w:rPr>
        <w:t xml:space="preserve">Demonstrate understanding that </w:t>
      </w:r>
      <w:r w:rsidR="00A84CC5" w:rsidRPr="00B30E6B">
        <w:rPr>
          <w:rFonts w:asciiTheme="majorHAnsi" w:hAnsiTheme="majorHAnsi"/>
        </w:rPr>
        <w:t xml:space="preserve">members of a town, city, or nation in the United States are called citizens, and that their rights and responsibilities </w:t>
      </w:r>
      <w:r w:rsidR="007D594D" w:rsidRPr="00B30E6B">
        <w:rPr>
          <w:rFonts w:asciiTheme="majorHAnsi" w:hAnsiTheme="majorHAnsi"/>
        </w:rPr>
        <w:t>include</w:t>
      </w:r>
      <w:r w:rsidR="00A84CC5" w:rsidRPr="00B30E6B">
        <w:rPr>
          <w:rFonts w:asciiTheme="majorHAnsi" w:hAnsiTheme="majorHAnsi"/>
        </w:rPr>
        <w:t xml:space="preserve"> </w:t>
      </w:r>
    </w:p>
    <w:p w:rsidR="007D594D" w:rsidRPr="00B30E6B" w:rsidRDefault="00A84CC5" w:rsidP="0012476F">
      <w:pPr>
        <w:pStyle w:val="ListParagraph"/>
        <w:widowControl w:val="0"/>
        <w:numPr>
          <w:ilvl w:val="2"/>
          <w:numId w:val="124"/>
        </w:numPr>
        <w:pBdr>
          <w:top w:val="nil"/>
          <w:left w:val="nil"/>
          <w:bottom w:val="nil"/>
          <w:right w:val="nil"/>
          <w:between w:val="nil"/>
        </w:pBdr>
        <w:spacing w:after="0"/>
        <w:rPr>
          <w:rFonts w:asciiTheme="majorHAnsi" w:hAnsiTheme="majorHAnsi"/>
        </w:rPr>
      </w:pPr>
      <w:r w:rsidRPr="00B30E6B">
        <w:rPr>
          <w:rFonts w:asciiTheme="majorHAnsi" w:hAnsiTheme="majorHAnsi"/>
        </w:rPr>
        <w:t>elect</w:t>
      </w:r>
      <w:r w:rsidR="007D594D" w:rsidRPr="00B30E6B">
        <w:rPr>
          <w:rFonts w:asciiTheme="majorHAnsi" w:hAnsiTheme="majorHAnsi"/>
        </w:rPr>
        <w:t>ing</w:t>
      </w:r>
      <w:r w:rsidRPr="00B30E6B">
        <w:rPr>
          <w:rFonts w:asciiTheme="majorHAnsi" w:hAnsiTheme="majorHAnsi"/>
        </w:rPr>
        <w:t xml:space="preserve"> leaders</w:t>
      </w:r>
      <w:r w:rsidR="007D594D" w:rsidRPr="00B30E6B">
        <w:rPr>
          <w:rFonts w:asciiTheme="majorHAnsi" w:hAnsiTheme="majorHAnsi"/>
        </w:rPr>
        <w:t xml:space="preserve"> who serve fixed terms</w:t>
      </w:r>
    </w:p>
    <w:p w:rsidR="007D594D" w:rsidRPr="00B30E6B" w:rsidRDefault="00177E4C" w:rsidP="0012476F">
      <w:pPr>
        <w:pStyle w:val="ListParagraph"/>
        <w:widowControl w:val="0"/>
        <w:numPr>
          <w:ilvl w:val="2"/>
          <w:numId w:val="124"/>
        </w:numPr>
        <w:pBdr>
          <w:top w:val="nil"/>
          <w:left w:val="nil"/>
          <w:bottom w:val="nil"/>
          <w:right w:val="nil"/>
          <w:between w:val="nil"/>
        </w:pBdr>
        <w:spacing w:after="0"/>
        <w:rPr>
          <w:rFonts w:asciiTheme="majorHAnsi" w:hAnsiTheme="majorHAnsi"/>
        </w:rPr>
      </w:pPr>
      <w:r w:rsidRPr="00B30E6B">
        <w:rPr>
          <w:rFonts w:asciiTheme="majorHAnsi" w:hAnsiTheme="majorHAnsi"/>
        </w:rPr>
        <w:t xml:space="preserve"> pay</w:t>
      </w:r>
      <w:r w:rsidR="007D594D" w:rsidRPr="00B30E6B">
        <w:rPr>
          <w:rFonts w:asciiTheme="majorHAnsi" w:hAnsiTheme="majorHAnsi"/>
        </w:rPr>
        <w:t>ing</w:t>
      </w:r>
      <w:r w:rsidRPr="00B30E6B">
        <w:rPr>
          <w:rFonts w:asciiTheme="majorHAnsi" w:hAnsiTheme="majorHAnsi"/>
        </w:rPr>
        <w:t xml:space="preserve"> attention to the</w:t>
      </w:r>
      <w:r w:rsidR="007D594D" w:rsidRPr="00B30E6B">
        <w:rPr>
          <w:rFonts w:asciiTheme="majorHAnsi" w:hAnsiTheme="majorHAnsi"/>
        </w:rPr>
        <w:t xml:space="preserve"> leader’s</w:t>
      </w:r>
      <w:r w:rsidRPr="00B30E6B">
        <w:rPr>
          <w:rFonts w:asciiTheme="majorHAnsi" w:hAnsiTheme="majorHAnsi"/>
        </w:rPr>
        <w:t xml:space="preserve"> actions, and </w:t>
      </w:r>
    </w:p>
    <w:p w:rsidR="00A84CC5" w:rsidRPr="00B30E6B" w:rsidRDefault="007D594D" w:rsidP="0012476F">
      <w:pPr>
        <w:pStyle w:val="ListParagraph"/>
        <w:widowControl w:val="0"/>
        <w:numPr>
          <w:ilvl w:val="2"/>
          <w:numId w:val="124"/>
        </w:numPr>
        <w:pBdr>
          <w:top w:val="nil"/>
          <w:left w:val="nil"/>
          <w:bottom w:val="nil"/>
          <w:right w:val="nil"/>
          <w:between w:val="nil"/>
        </w:pBdr>
        <w:spacing w:after="0"/>
        <w:rPr>
          <w:rFonts w:asciiTheme="majorHAnsi" w:hAnsiTheme="majorHAnsi"/>
        </w:rPr>
      </w:pPr>
      <w:r w:rsidRPr="00B30E6B">
        <w:rPr>
          <w:rFonts w:asciiTheme="majorHAnsi" w:hAnsiTheme="majorHAnsi"/>
        </w:rPr>
        <w:t>d</w:t>
      </w:r>
      <w:r w:rsidR="00177E4C" w:rsidRPr="00B30E6B">
        <w:rPr>
          <w:rFonts w:asciiTheme="majorHAnsi" w:hAnsiTheme="majorHAnsi"/>
        </w:rPr>
        <w:t>ecid</w:t>
      </w:r>
      <w:r w:rsidRPr="00B30E6B">
        <w:rPr>
          <w:rFonts w:asciiTheme="majorHAnsi" w:hAnsiTheme="majorHAnsi"/>
        </w:rPr>
        <w:t xml:space="preserve">ing </w:t>
      </w:r>
      <w:r w:rsidR="00177E4C" w:rsidRPr="00B30E6B">
        <w:rPr>
          <w:rFonts w:asciiTheme="majorHAnsi" w:hAnsiTheme="majorHAnsi"/>
        </w:rPr>
        <w:t xml:space="preserve">whether or not to </w:t>
      </w:r>
      <w:r w:rsidRPr="00B30E6B">
        <w:rPr>
          <w:rFonts w:asciiTheme="majorHAnsi" w:hAnsiTheme="majorHAnsi"/>
        </w:rPr>
        <w:t>re-</w:t>
      </w:r>
      <w:r w:rsidR="00177E4C" w:rsidRPr="00B30E6B">
        <w:rPr>
          <w:rFonts w:asciiTheme="majorHAnsi" w:hAnsiTheme="majorHAnsi"/>
        </w:rPr>
        <w:t>elect them on the basis of how well they have served citizens.</w:t>
      </w:r>
    </w:p>
    <w:p w:rsidR="006668CE" w:rsidRPr="006668CE" w:rsidRDefault="006668CE" w:rsidP="00D475E5">
      <w:pPr>
        <w:pStyle w:val="ListParagraph"/>
        <w:widowControl w:val="0"/>
        <w:numPr>
          <w:ilvl w:val="0"/>
          <w:numId w:val="16"/>
        </w:numPr>
        <w:pBdr>
          <w:top w:val="nil"/>
          <w:left w:val="nil"/>
          <w:bottom w:val="nil"/>
          <w:right w:val="nil"/>
          <w:between w:val="nil"/>
        </w:pBdr>
        <w:spacing w:after="0"/>
        <w:rPr>
          <w:rFonts w:asciiTheme="majorHAnsi" w:eastAsia="Times New Roman" w:hAnsiTheme="majorHAnsi" w:cs="Times New Roman"/>
        </w:rPr>
      </w:pPr>
      <w:r>
        <w:rPr>
          <w:rFonts w:asciiTheme="majorHAnsi" w:hAnsiTheme="majorHAnsi"/>
        </w:rPr>
        <w:t xml:space="preserve"> Explain that </w:t>
      </w:r>
      <w:r w:rsidR="00F750D3">
        <w:rPr>
          <w:rFonts w:asciiTheme="majorHAnsi" w:hAnsiTheme="majorHAnsi"/>
        </w:rPr>
        <w:t xml:space="preserve">all people born in the United States are citizens, while some people become citizens after moving to the Unites States from another country. Understand that some residents of the United States are not citizens, but are still members of the community with rights and responsibilities. </w:t>
      </w:r>
    </w:p>
    <w:p w:rsidR="009C3853" w:rsidRPr="00B30E6B" w:rsidRDefault="00D475E5" w:rsidP="00D475E5">
      <w:pPr>
        <w:pStyle w:val="ListParagraph"/>
        <w:widowControl w:val="0"/>
        <w:numPr>
          <w:ilvl w:val="0"/>
          <w:numId w:val="16"/>
        </w:numPr>
        <w:pBdr>
          <w:top w:val="nil"/>
          <w:left w:val="nil"/>
          <w:bottom w:val="nil"/>
          <w:right w:val="nil"/>
          <w:between w:val="nil"/>
        </w:pBdr>
        <w:spacing w:after="0"/>
        <w:rPr>
          <w:rFonts w:asciiTheme="majorHAnsi" w:eastAsia="Times New Roman" w:hAnsiTheme="majorHAnsi" w:cs="Times New Roman"/>
        </w:rPr>
      </w:pPr>
      <w:r w:rsidRPr="00431305">
        <w:rPr>
          <w:rFonts w:asciiTheme="majorHAnsi" w:hAnsiTheme="majorHAnsi"/>
        </w:rPr>
        <w:t>Evaluate</w:t>
      </w:r>
      <w:r w:rsidR="009C3853" w:rsidRPr="00431305">
        <w:rPr>
          <w:rFonts w:asciiTheme="majorHAnsi" w:hAnsiTheme="majorHAnsi"/>
        </w:rPr>
        <w:t xml:space="preserve"> </w:t>
      </w:r>
      <w:r w:rsidR="009C3853" w:rsidRPr="00B30E6B">
        <w:rPr>
          <w:rFonts w:asciiTheme="majorHAnsi" w:hAnsiTheme="majorHAnsi"/>
        </w:rPr>
        <w:t>the qualities of a good citizen</w:t>
      </w:r>
      <w:r w:rsidR="006668CE">
        <w:rPr>
          <w:rFonts w:asciiTheme="majorHAnsi" w:hAnsiTheme="majorHAnsi"/>
        </w:rPr>
        <w:t xml:space="preserve"> or </w:t>
      </w:r>
      <w:r w:rsidR="00772238">
        <w:rPr>
          <w:rFonts w:asciiTheme="majorHAnsi" w:hAnsiTheme="majorHAnsi"/>
        </w:rPr>
        <w:t>member of</w:t>
      </w:r>
      <w:r w:rsidR="006668CE">
        <w:rPr>
          <w:rFonts w:asciiTheme="majorHAnsi" w:hAnsiTheme="majorHAnsi"/>
        </w:rPr>
        <w:t xml:space="preserve"> the community</w:t>
      </w:r>
      <w:r w:rsidR="0002188F" w:rsidRPr="00B30E6B">
        <w:rPr>
          <w:rFonts w:asciiTheme="majorHAnsi" w:hAnsiTheme="majorHAnsi"/>
        </w:rPr>
        <w:t>, drawing on examples from</w:t>
      </w:r>
      <w:r w:rsidR="00BF45C9" w:rsidRPr="00B30E6B">
        <w:rPr>
          <w:rFonts w:asciiTheme="majorHAnsi" w:hAnsiTheme="majorHAnsi"/>
        </w:rPr>
        <w:t xml:space="preserve"> history,</w:t>
      </w:r>
      <w:r w:rsidR="0002188F" w:rsidRPr="00B30E6B">
        <w:rPr>
          <w:rFonts w:asciiTheme="majorHAnsi" w:hAnsiTheme="majorHAnsi"/>
        </w:rPr>
        <w:t xml:space="preserve"> literature, informational texts, news reports, and personal experiences</w:t>
      </w:r>
      <w:r w:rsidR="0002188F" w:rsidRPr="00B30E6B">
        <w:rPr>
          <w:rFonts w:asciiTheme="majorHAnsi" w:eastAsia="Times New Roman" w:hAnsiTheme="majorHAnsi" w:cs="Times New Roman"/>
        </w:rPr>
        <w:t>.</w:t>
      </w:r>
    </w:p>
    <w:p w:rsidR="009C3853" w:rsidRPr="00B30E6B" w:rsidRDefault="009C3853" w:rsidP="00D722AE">
      <w:pPr>
        <w:spacing w:after="0"/>
        <w:ind w:left="1530"/>
        <w:rPr>
          <w:rFonts w:asciiTheme="majorHAnsi" w:hAnsiTheme="majorHAnsi"/>
        </w:rPr>
      </w:pPr>
      <w:r w:rsidRPr="00B30E6B">
        <w:rPr>
          <w:rFonts w:asciiTheme="majorHAnsi" w:hAnsiTheme="majorHAnsi"/>
        </w:rPr>
        <w:t xml:space="preserve"> Clarification Statements: </w:t>
      </w:r>
    </w:p>
    <w:p w:rsidR="004F5053" w:rsidRPr="00B30E6B" w:rsidRDefault="009C3853" w:rsidP="00D722AE">
      <w:pPr>
        <w:pStyle w:val="ListParagraph"/>
        <w:widowControl w:val="0"/>
        <w:numPr>
          <w:ilvl w:val="0"/>
          <w:numId w:val="15"/>
        </w:numPr>
        <w:pBdr>
          <w:top w:val="nil"/>
          <w:left w:val="nil"/>
          <w:bottom w:val="nil"/>
          <w:right w:val="nil"/>
          <w:between w:val="nil"/>
        </w:pBdr>
        <w:spacing w:after="0"/>
        <w:ind w:left="2250"/>
        <w:rPr>
          <w:rFonts w:asciiTheme="majorHAnsi" w:hAnsiTheme="majorHAnsi"/>
          <w:i/>
        </w:rPr>
      </w:pPr>
      <w:r w:rsidRPr="00B30E6B">
        <w:rPr>
          <w:rFonts w:asciiTheme="majorHAnsi" w:hAnsiTheme="majorHAnsi"/>
          <w:i/>
        </w:rPr>
        <w:t>Students should listen to and read folktales, contemporary fiction, and biographies from the Uni</w:t>
      </w:r>
      <w:r w:rsidR="00934C39" w:rsidRPr="00B30E6B">
        <w:rPr>
          <w:rFonts w:asciiTheme="majorHAnsi" w:hAnsiTheme="majorHAnsi"/>
          <w:i/>
        </w:rPr>
        <w:t>ted States and around the world</w:t>
      </w:r>
      <w:r w:rsidRPr="00B30E6B">
        <w:rPr>
          <w:rFonts w:asciiTheme="majorHAnsi" w:hAnsiTheme="majorHAnsi"/>
          <w:i/>
        </w:rPr>
        <w:t xml:space="preserve"> that illustrate the values of civic-mindedness and civic engagement on the part of individuals and groups</w:t>
      </w:r>
      <w:r w:rsidR="00B54B75" w:rsidRPr="00B30E6B">
        <w:rPr>
          <w:rFonts w:asciiTheme="majorHAnsi" w:hAnsiTheme="majorHAnsi"/>
          <w:i/>
        </w:rPr>
        <w:t xml:space="preserve"> from diverse backgrounds</w:t>
      </w:r>
      <w:r w:rsidRPr="00B30E6B">
        <w:rPr>
          <w:rFonts w:asciiTheme="majorHAnsi" w:hAnsiTheme="majorHAnsi"/>
          <w:i/>
        </w:rPr>
        <w:t xml:space="preserve">. </w:t>
      </w:r>
      <w:r w:rsidR="00C20911" w:rsidRPr="00B30E6B">
        <w:rPr>
          <w:rFonts w:asciiTheme="majorHAnsi" w:hAnsiTheme="majorHAnsi"/>
          <w:i/>
        </w:rPr>
        <w:t xml:space="preserve">They should be able to describe </w:t>
      </w:r>
      <w:r w:rsidR="00B54B75" w:rsidRPr="00B30E6B">
        <w:rPr>
          <w:rFonts w:asciiTheme="majorHAnsi" w:hAnsiTheme="majorHAnsi"/>
          <w:i/>
        </w:rPr>
        <w:t xml:space="preserve">characters’ </w:t>
      </w:r>
      <w:r w:rsidR="00C20911" w:rsidRPr="00B30E6B">
        <w:rPr>
          <w:rFonts w:asciiTheme="majorHAnsi" w:hAnsiTheme="majorHAnsi"/>
          <w:i/>
        </w:rPr>
        <w:t xml:space="preserve">interactions that show citizenship in action. Note that the grade 1 </w:t>
      </w:r>
      <w:r w:rsidR="00772238">
        <w:rPr>
          <w:rFonts w:asciiTheme="majorHAnsi" w:hAnsiTheme="majorHAnsi"/>
          <w:i/>
        </w:rPr>
        <w:t>s</w:t>
      </w:r>
      <w:r w:rsidR="00C20911" w:rsidRPr="00B30E6B">
        <w:rPr>
          <w:rFonts w:asciiTheme="majorHAnsi" w:hAnsiTheme="majorHAnsi"/>
          <w:i/>
        </w:rPr>
        <w:t xml:space="preserve">tandards for </w:t>
      </w:r>
      <w:r w:rsidR="00772238">
        <w:rPr>
          <w:rFonts w:asciiTheme="majorHAnsi" w:hAnsiTheme="majorHAnsi"/>
          <w:i/>
        </w:rPr>
        <w:t>r</w:t>
      </w:r>
      <w:r w:rsidR="00C20911" w:rsidRPr="00B30E6B">
        <w:rPr>
          <w:rFonts w:asciiTheme="majorHAnsi" w:hAnsiTheme="majorHAnsi"/>
          <w:i/>
        </w:rPr>
        <w:t xml:space="preserve">eading in the </w:t>
      </w:r>
      <w:hyperlink r:id="rId39" w:history="1">
        <w:r w:rsidR="00C20911" w:rsidRPr="00A1178C">
          <w:rPr>
            <w:rStyle w:val="Hyperlink"/>
            <w:rFonts w:asciiTheme="majorHAnsi" w:hAnsiTheme="majorHAnsi"/>
            <w:i/>
          </w:rPr>
          <w:t>Massachusetts English Language Arts and Literacy Framework</w:t>
        </w:r>
      </w:hyperlink>
      <w:r w:rsidR="00C20911" w:rsidRPr="00B30E6B">
        <w:rPr>
          <w:rFonts w:asciiTheme="majorHAnsi" w:hAnsiTheme="majorHAnsi"/>
          <w:i/>
        </w:rPr>
        <w:t xml:space="preserve"> ask students to describe the connection between two individuals, </w:t>
      </w:r>
      <w:r w:rsidR="0002188F" w:rsidRPr="00B30E6B">
        <w:rPr>
          <w:rFonts w:asciiTheme="majorHAnsi" w:hAnsiTheme="majorHAnsi"/>
          <w:i/>
        </w:rPr>
        <w:t>events, ideas, or pieces of information in a text.</w:t>
      </w:r>
    </w:p>
    <w:p w:rsidR="009B73BA" w:rsidRPr="006F50F9" w:rsidRDefault="009C3853" w:rsidP="006B2DDB">
      <w:pPr>
        <w:pStyle w:val="ListParagraph"/>
        <w:widowControl w:val="0"/>
        <w:numPr>
          <w:ilvl w:val="0"/>
          <w:numId w:val="15"/>
        </w:numPr>
        <w:pBdr>
          <w:top w:val="nil"/>
          <w:left w:val="nil"/>
          <w:bottom w:val="nil"/>
          <w:right w:val="nil"/>
          <w:between w:val="nil"/>
        </w:pBdr>
        <w:spacing w:after="0"/>
        <w:ind w:left="2250"/>
        <w:rPr>
          <w:rFonts w:asciiTheme="majorHAnsi" w:hAnsiTheme="majorHAnsi"/>
          <w:i/>
        </w:rPr>
      </w:pPr>
      <w:r w:rsidRPr="006B2DDB">
        <w:rPr>
          <w:rFonts w:asciiTheme="majorHAnsi" w:hAnsiTheme="majorHAnsi"/>
          <w:i/>
        </w:rPr>
        <w:t>Students should learn and use academic language to describe the qualities o</w:t>
      </w:r>
      <w:r w:rsidR="006B792E" w:rsidRPr="006B2DDB">
        <w:rPr>
          <w:rFonts w:asciiTheme="majorHAnsi" w:hAnsiTheme="majorHAnsi"/>
          <w:i/>
        </w:rPr>
        <w:t>f</w:t>
      </w:r>
      <w:r w:rsidRPr="006B2DDB">
        <w:rPr>
          <w:rFonts w:asciiTheme="majorHAnsi" w:hAnsiTheme="majorHAnsi"/>
          <w:i/>
        </w:rPr>
        <w:t xml:space="preserve"> a good citizen</w:t>
      </w:r>
      <w:r w:rsidR="00772238">
        <w:rPr>
          <w:rFonts w:asciiTheme="majorHAnsi" w:hAnsiTheme="majorHAnsi"/>
          <w:i/>
        </w:rPr>
        <w:t>s or community members</w:t>
      </w:r>
      <w:r w:rsidRPr="006B2DDB">
        <w:rPr>
          <w:rFonts w:asciiTheme="majorHAnsi" w:hAnsiTheme="majorHAnsi"/>
          <w:i/>
        </w:rPr>
        <w:t xml:space="preserve">, (e.g., </w:t>
      </w:r>
      <w:r w:rsidR="007B67CF" w:rsidRPr="006B2DDB">
        <w:rPr>
          <w:rFonts w:asciiTheme="majorHAnsi" w:hAnsiTheme="majorHAnsi"/>
          <w:i/>
        </w:rPr>
        <w:t>well-informed, honest, reliable, respectful, polite</w:t>
      </w:r>
      <w:r w:rsidR="00CB0060" w:rsidRPr="006B2DDB">
        <w:rPr>
          <w:rFonts w:asciiTheme="majorHAnsi" w:hAnsiTheme="majorHAnsi"/>
          <w:i/>
        </w:rPr>
        <w:t>, yet firm in speaking up to defend fairness</w:t>
      </w:r>
      <w:r w:rsidR="007B67CF" w:rsidRPr="006B2DDB">
        <w:rPr>
          <w:rFonts w:asciiTheme="majorHAnsi" w:hAnsiTheme="majorHAnsi"/>
          <w:i/>
        </w:rPr>
        <w:t>).</w:t>
      </w:r>
      <w:r w:rsidR="00B30E6B" w:rsidRPr="006B2DDB">
        <w:rPr>
          <w:rFonts w:asciiTheme="majorHAnsi" w:hAnsiTheme="majorHAnsi"/>
          <w:i/>
        </w:rPr>
        <w:t xml:space="preserve"> </w:t>
      </w:r>
    </w:p>
    <w:p w:rsidR="00BF6E65" w:rsidRPr="006F50F9" w:rsidRDefault="00BF6E65" w:rsidP="00BF6E65">
      <w:pPr>
        <w:pStyle w:val="ListParagraph"/>
        <w:widowControl w:val="0"/>
        <w:pBdr>
          <w:top w:val="nil"/>
          <w:left w:val="nil"/>
          <w:bottom w:val="nil"/>
          <w:right w:val="nil"/>
          <w:between w:val="nil"/>
        </w:pBdr>
        <w:spacing w:after="0"/>
        <w:ind w:left="2250"/>
        <w:rPr>
          <w:rFonts w:asciiTheme="majorHAnsi" w:hAnsiTheme="majorHAnsi"/>
          <w:i/>
        </w:rPr>
      </w:pPr>
    </w:p>
    <w:p w:rsidR="009C3853" w:rsidRDefault="009C3853" w:rsidP="009C3853">
      <w:pPr>
        <w:spacing w:after="0"/>
        <w:rPr>
          <w:rFonts w:asciiTheme="majorHAnsi" w:eastAsia="Times New Roman" w:hAnsiTheme="majorHAnsi" w:cs="Times New Roman"/>
          <w:b/>
        </w:rPr>
      </w:pPr>
      <w:r w:rsidRPr="009C3853">
        <w:rPr>
          <w:rFonts w:asciiTheme="majorHAnsi" w:eastAsia="Times New Roman" w:hAnsiTheme="majorHAnsi" w:cs="Times New Roman"/>
          <w:b/>
        </w:rPr>
        <w:t>Topic 2</w:t>
      </w:r>
      <w:r w:rsidR="00772238">
        <w:rPr>
          <w:rFonts w:asciiTheme="majorHAnsi" w:eastAsia="Times New Roman" w:hAnsiTheme="majorHAnsi" w:cs="Times New Roman"/>
          <w:b/>
        </w:rPr>
        <w:t>.</w:t>
      </w:r>
      <w:r w:rsidRPr="009C3853">
        <w:rPr>
          <w:rFonts w:asciiTheme="majorHAnsi" w:eastAsia="Times New Roman" w:hAnsiTheme="majorHAnsi" w:cs="Times New Roman"/>
          <w:b/>
        </w:rPr>
        <w:t xml:space="preserve"> Geography</w:t>
      </w:r>
      <w:r w:rsidR="00772238">
        <w:rPr>
          <w:rFonts w:asciiTheme="majorHAnsi" w:eastAsia="Times New Roman" w:hAnsiTheme="majorHAnsi" w:cs="Times New Roman"/>
          <w:b/>
        </w:rPr>
        <w:t>: places to explore</w:t>
      </w:r>
      <w:r w:rsidRPr="009C3853">
        <w:rPr>
          <w:rFonts w:asciiTheme="majorHAnsi" w:eastAsia="Times New Roman" w:hAnsiTheme="majorHAnsi" w:cs="Times New Roman"/>
          <w:b/>
        </w:rPr>
        <w:t xml:space="preserve"> </w:t>
      </w:r>
    </w:p>
    <w:p w:rsidR="00B42308" w:rsidRPr="00B30E6B" w:rsidRDefault="00735411" w:rsidP="007C6637">
      <w:pPr>
        <w:spacing w:after="0"/>
        <w:rPr>
          <w:rFonts w:asciiTheme="majorHAnsi" w:eastAsia="Times New Roman" w:hAnsiTheme="majorHAnsi" w:cs="Times New Roman"/>
          <w:i/>
        </w:rPr>
      </w:pPr>
      <w:r w:rsidRPr="00B30E6B">
        <w:rPr>
          <w:rFonts w:asciiTheme="majorHAnsi" w:hAnsiTheme="majorHAnsi"/>
        </w:rPr>
        <w:t>Supporting</w:t>
      </w:r>
      <w:r w:rsidR="006B62D2" w:rsidRPr="00B30E6B">
        <w:rPr>
          <w:rFonts w:asciiTheme="majorHAnsi" w:hAnsiTheme="majorHAnsi"/>
        </w:rPr>
        <w:t xml:space="preserve"> Question:</w:t>
      </w:r>
      <w:r w:rsidR="006B62D2" w:rsidRPr="00B30E6B">
        <w:rPr>
          <w:rFonts w:asciiTheme="majorHAnsi" w:hAnsiTheme="majorHAnsi"/>
          <w:b/>
        </w:rPr>
        <w:t xml:space="preserve"> </w:t>
      </w:r>
      <w:r w:rsidR="00A124A6" w:rsidRPr="00B30E6B">
        <w:rPr>
          <w:rFonts w:asciiTheme="majorHAnsi" w:eastAsia="Times New Roman" w:hAnsiTheme="majorHAnsi" w:cs="Times New Roman"/>
          <w:i/>
        </w:rPr>
        <w:t>How can</w:t>
      </w:r>
      <w:r w:rsidR="00B42308" w:rsidRPr="00B30E6B">
        <w:rPr>
          <w:rFonts w:asciiTheme="majorHAnsi" w:eastAsia="Times New Roman" w:hAnsiTheme="majorHAnsi" w:cs="Times New Roman"/>
          <w:i/>
        </w:rPr>
        <w:t xml:space="preserve"> maps help people locate places and learn about them?</w:t>
      </w:r>
    </w:p>
    <w:p w:rsidR="00772238" w:rsidRPr="00772238" w:rsidRDefault="00CE2969" w:rsidP="00772238">
      <w:pPr>
        <w:pStyle w:val="ListParagraph"/>
        <w:widowControl w:val="0"/>
        <w:numPr>
          <w:ilvl w:val="0"/>
          <w:numId w:val="16"/>
        </w:numPr>
        <w:pBdr>
          <w:top w:val="nil"/>
          <w:left w:val="nil"/>
          <w:bottom w:val="nil"/>
          <w:right w:val="nil"/>
          <w:between w:val="nil"/>
        </w:pBdr>
        <w:spacing w:after="0"/>
        <w:rPr>
          <w:rFonts w:asciiTheme="majorHAnsi" w:hAnsiTheme="majorHAnsi"/>
          <w:i/>
        </w:rPr>
      </w:pPr>
      <w:r>
        <w:rPr>
          <w:rFonts w:asciiTheme="majorHAnsi" w:eastAsia="Times New Roman" w:hAnsiTheme="majorHAnsi" w:cs="Times New Roman"/>
        </w:rPr>
        <w:t xml:space="preserve">Explain </w:t>
      </w:r>
      <w:r w:rsidR="00772238">
        <w:rPr>
          <w:rFonts w:asciiTheme="majorHAnsi" w:eastAsia="Times New Roman" w:hAnsiTheme="majorHAnsi" w:cs="Times New Roman"/>
        </w:rPr>
        <w:t>that</w:t>
      </w:r>
      <w:r w:rsidR="009C3853" w:rsidRPr="00CC26B1">
        <w:rPr>
          <w:rFonts w:asciiTheme="majorHAnsi" w:eastAsia="Times New Roman" w:hAnsiTheme="majorHAnsi" w:cs="Times New Roman"/>
        </w:rPr>
        <w:t xml:space="preserve"> a map</w:t>
      </w:r>
      <w:r>
        <w:rPr>
          <w:rFonts w:asciiTheme="majorHAnsi" w:eastAsia="Times New Roman" w:hAnsiTheme="majorHAnsi" w:cs="Times New Roman"/>
        </w:rPr>
        <w:t xml:space="preserve"> </w:t>
      </w:r>
      <w:r w:rsidR="00772238">
        <w:rPr>
          <w:rFonts w:asciiTheme="majorHAnsi" w:eastAsia="Times New Roman" w:hAnsiTheme="majorHAnsi" w:cs="Times New Roman"/>
        </w:rPr>
        <w:t>represents</w:t>
      </w:r>
      <w:r w:rsidR="009C3853" w:rsidRPr="00CC26B1">
        <w:rPr>
          <w:rFonts w:asciiTheme="majorHAnsi" w:eastAsia="Times New Roman" w:hAnsiTheme="majorHAnsi" w:cs="Times New Roman"/>
        </w:rPr>
        <w:t xml:space="preserve"> space</w:t>
      </w:r>
      <w:r w:rsidR="00772238">
        <w:rPr>
          <w:rFonts w:asciiTheme="majorHAnsi" w:eastAsia="Times New Roman" w:hAnsiTheme="majorHAnsi" w:cs="Times New Roman"/>
        </w:rPr>
        <w:t>s</w:t>
      </w:r>
      <w:r w:rsidR="009C3853" w:rsidRPr="00CC26B1">
        <w:rPr>
          <w:rFonts w:asciiTheme="majorHAnsi" w:eastAsia="Times New Roman" w:hAnsiTheme="majorHAnsi" w:cs="Times New Roman"/>
        </w:rPr>
        <w:t xml:space="preserve"> and </w:t>
      </w:r>
      <w:r w:rsidR="00772238">
        <w:rPr>
          <w:rFonts w:asciiTheme="majorHAnsi" w:eastAsia="Times New Roman" w:hAnsiTheme="majorHAnsi" w:cs="Times New Roman"/>
        </w:rPr>
        <w:t>helps one</w:t>
      </w:r>
      <w:r w:rsidR="009C3853" w:rsidRPr="00CC26B1">
        <w:rPr>
          <w:rFonts w:asciiTheme="majorHAnsi" w:eastAsia="Times New Roman" w:hAnsiTheme="majorHAnsi" w:cs="Times New Roman"/>
        </w:rPr>
        <w:t xml:space="preserve"> identify</w:t>
      </w:r>
      <w:r w:rsidR="00772238">
        <w:rPr>
          <w:rFonts w:asciiTheme="majorHAnsi" w:eastAsia="Times New Roman" w:hAnsiTheme="majorHAnsi" w:cs="Times New Roman"/>
        </w:rPr>
        <w:t xml:space="preserve"> </w:t>
      </w:r>
      <w:r w:rsidR="009C3853" w:rsidRPr="00CC26B1">
        <w:rPr>
          <w:rFonts w:asciiTheme="majorHAnsi" w:eastAsia="Times New Roman" w:hAnsiTheme="majorHAnsi" w:cs="Times New Roman"/>
        </w:rPr>
        <w:t>locations</w:t>
      </w:r>
      <w:r w:rsidR="0002188F">
        <w:rPr>
          <w:rFonts w:asciiTheme="majorHAnsi" w:eastAsia="Times New Roman" w:hAnsiTheme="majorHAnsi" w:cs="Times New Roman"/>
        </w:rPr>
        <w:t xml:space="preserve"> and features</w:t>
      </w:r>
      <w:r w:rsidR="009C3853" w:rsidRPr="00CC26B1">
        <w:rPr>
          <w:rFonts w:asciiTheme="majorHAnsi" w:eastAsia="Times New Roman" w:hAnsiTheme="majorHAnsi" w:cs="Times New Roman"/>
        </w:rPr>
        <w:t xml:space="preserve">. </w:t>
      </w:r>
      <w:r w:rsidR="009C3853" w:rsidRPr="00CC26B1">
        <w:rPr>
          <w:rFonts w:asciiTheme="majorHAnsi" w:eastAsia="Times New Roman" w:hAnsiTheme="majorHAnsi" w:cs="Times New Roman"/>
          <w:i/>
        </w:rPr>
        <w:t xml:space="preserve"> </w:t>
      </w:r>
    </w:p>
    <w:p w:rsidR="00772238" w:rsidRPr="00772238" w:rsidRDefault="000B3006" w:rsidP="00772238">
      <w:pPr>
        <w:pStyle w:val="ListParagraph"/>
        <w:widowControl w:val="0"/>
        <w:numPr>
          <w:ilvl w:val="0"/>
          <w:numId w:val="16"/>
        </w:numPr>
        <w:pBdr>
          <w:top w:val="nil"/>
          <w:left w:val="nil"/>
          <w:bottom w:val="nil"/>
          <w:right w:val="nil"/>
          <w:between w:val="nil"/>
        </w:pBdr>
        <w:spacing w:after="0"/>
        <w:rPr>
          <w:rFonts w:asciiTheme="majorHAnsi" w:hAnsiTheme="majorHAnsi"/>
          <w:i/>
        </w:rPr>
      </w:pPr>
      <w:r w:rsidRPr="00772238">
        <w:rPr>
          <w:rFonts w:asciiTheme="majorHAnsi" w:eastAsia="Times New Roman" w:hAnsiTheme="majorHAnsi" w:cs="Times New Roman"/>
        </w:rPr>
        <w:t>I</w:t>
      </w:r>
      <w:r w:rsidR="009C3853" w:rsidRPr="00772238">
        <w:rPr>
          <w:rFonts w:asciiTheme="majorHAnsi" w:eastAsia="Times New Roman" w:hAnsiTheme="majorHAnsi" w:cs="Times New Roman"/>
        </w:rPr>
        <w:t xml:space="preserve">dentify and use </w:t>
      </w:r>
      <w:r w:rsidR="00532BED" w:rsidRPr="00772238">
        <w:rPr>
          <w:rFonts w:asciiTheme="majorHAnsi" w:eastAsia="Times New Roman" w:hAnsiTheme="majorHAnsi" w:cs="Times New Roman"/>
        </w:rPr>
        <w:t xml:space="preserve">language for </w:t>
      </w:r>
      <w:r w:rsidR="009C3853" w:rsidRPr="00772238">
        <w:rPr>
          <w:rFonts w:asciiTheme="majorHAnsi" w:eastAsia="Times New Roman" w:hAnsiTheme="majorHAnsi" w:cs="Times New Roman"/>
        </w:rPr>
        <w:t>cardinal directions (</w:t>
      </w:r>
      <w:r w:rsidR="009C3853" w:rsidRPr="00772238">
        <w:rPr>
          <w:rFonts w:asciiTheme="majorHAnsi" w:eastAsia="Times New Roman" w:hAnsiTheme="majorHAnsi" w:cs="Times New Roman"/>
          <w:i/>
        </w:rPr>
        <w:t>north, east, south, west</w:t>
      </w:r>
      <w:r w:rsidR="009C3853" w:rsidRPr="00772238">
        <w:rPr>
          <w:rFonts w:asciiTheme="majorHAnsi" w:eastAsia="Times New Roman" w:hAnsiTheme="majorHAnsi" w:cs="Times New Roman"/>
        </w:rPr>
        <w:t xml:space="preserve">) when locating and describing places on a map; use a map to identify the location of major cities and capitals (e.g., </w:t>
      </w:r>
      <w:r w:rsidR="009C3853" w:rsidRPr="00772238">
        <w:rPr>
          <w:rFonts w:asciiTheme="majorHAnsi" w:eastAsia="Times New Roman" w:hAnsiTheme="majorHAnsi" w:cs="Times New Roman"/>
          <w:i/>
        </w:rPr>
        <w:t>Boston, Massachusetts, Washington D.C.</w:t>
      </w:r>
      <w:r w:rsidR="0002188F" w:rsidRPr="00772238">
        <w:rPr>
          <w:rFonts w:asciiTheme="majorHAnsi" w:eastAsia="Times New Roman" w:hAnsiTheme="majorHAnsi" w:cs="Times New Roman"/>
          <w:i/>
        </w:rPr>
        <w:t>, Mexico City, Mexico</w:t>
      </w:r>
      <w:r w:rsidR="009C3853" w:rsidRPr="00772238">
        <w:rPr>
          <w:rFonts w:asciiTheme="majorHAnsi" w:eastAsia="Times New Roman" w:hAnsiTheme="majorHAnsi" w:cs="Times New Roman"/>
          <w:i/>
        </w:rPr>
        <w:t>)</w:t>
      </w:r>
      <w:r w:rsidR="009C3853" w:rsidRPr="00772238">
        <w:rPr>
          <w:rFonts w:asciiTheme="majorHAnsi" w:eastAsia="Times New Roman" w:hAnsiTheme="majorHAnsi" w:cs="Times New Roman"/>
        </w:rPr>
        <w:t xml:space="preserve"> and </w:t>
      </w:r>
      <w:r w:rsidR="00772238" w:rsidRPr="00772238">
        <w:rPr>
          <w:rFonts w:asciiTheme="majorHAnsi" w:eastAsia="Times New Roman" w:hAnsiTheme="majorHAnsi" w:cs="Times New Roman"/>
        </w:rPr>
        <w:t xml:space="preserve">investigate </w:t>
      </w:r>
      <w:r w:rsidR="009C3853" w:rsidRPr="00772238">
        <w:rPr>
          <w:rFonts w:asciiTheme="majorHAnsi" w:eastAsia="Times New Roman" w:hAnsiTheme="majorHAnsi" w:cs="Times New Roman"/>
        </w:rPr>
        <w:t>factors that explain why the</w:t>
      </w:r>
      <w:r w:rsidR="00772238" w:rsidRPr="00772238">
        <w:rPr>
          <w:rFonts w:asciiTheme="majorHAnsi" w:eastAsia="Times New Roman" w:hAnsiTheme="majorHAnsi" w:cs="Times New Roman"/>
        </w:rPr>
        <w:t>se locations became important cities.</w:t>
      </w:r>
      <w:r w:rsidR="009C3853" w:rsidRPr="00772238">
        <w:rPr>
          <w:rFonts w:asciiTheme="majorHAnsi" w:eastAsia="Times New Roman" w:hAnsiTheme="majorHAnsi" w:cs="Times New Roman"/>
        </w:rPr>
        <w:t xml:space="preserve"> </w:t>
      </w:r>
    </w:p>
    <w:p w:rsidR="009C3853" w:rsidRPr="00772238" w:rsidRDefault="009C3853" w:rsidP="00772238">
      <w:pPr>
        <w:pStyle w:val="ListParagraph"/>
        <w:widowControl w:val="0"/>
        <w:pBdr>
          <w:top w:val="nil"/>
          <w:left w:val="nil"/>
          <w:bottom w:val="nil"/>
          <w:right w:val="nil"/>
          <w:between w:val="nil"/>
        </w:pBdr>
        <w:spacing w:after="0"/>
        <w:ind w:left="900"/>
        <w:rPr>
          <w:rFonts w:asciiTheme="majorHAnsi" w:hAnsiTheme="majorHAnsi"/>
          <w:i/>
        </w:rPr>
      </w:pPr>
      <w:r w:rsidRPr="00772238">
        <w:rPr>
          <w:rFonts w:asciiTheme="majorHAnsi" w:hAnsiTheme="majorHAnsi"/>
        </w:rPr>
        <w:t xml:space="preserve">Clarification Statement: </w:t>
      </w:r>
      <w:r w:rsidRPr="00772238">
        <w:rPr>
          <w:rFonts w:asciiTheme="majorHAnsi" w:hAnsiTheme="majorHAnsi"/>
          <w:i/>
        </w:rPr>
        <w:t>Students should be exposed to a variety of maps, ranging from local to world, connected to the grade 1 curriculum. These maps should be used for a variety of purposes, such as locating where stories and events in texts or in the news take place, where students in the class have family connections, how to find a route from one place to another, how to know where mountains, valleys, or rivers are.</w:t>
      </w:r>
    </w:p>
    <w:p w:rsidR="0002188F" w:rsidRPr="0002188F" w:rsidRDefault="0002188F" w:rsidP="00D475E5">
      <w:pPr>
        <w:pStyle w:val="ListParagraph"/>
        <w:widowControl w:val="0"/>
        <w:numPr>
          <w:ilvl w:val="0"/>
          <w:numId w:val="16"/>
        </w:numPr>
        <w:pBdr>
          <w:top w:val="nil"/>
          <w:left w:val="nil"/>
          <w:bottom w:val="nil"/>
          <w:right w:val="nil"/>
          <w:between w:val="nil"/>
        </w:pBdr>
        <w:spacing w:after="0"/>
      </w:pPr>
      <w:r>
        <w:rPr>
          <w:rFonts w:asciiTheme="majorHAnsi" w:eastAsia="Times New Roman" w:hAnsiTheme="majorHAnsi" w:cs="Times New Roman"/>
        </w:rPr>
        <w:t xml:space="preserve">Explain that </w:t>
      </w:r>
      <w:r w:rsidR="00224D89">
        <w:rPr>
          <w:rFonts w:asciiTheme="majorHAnsi" w:eastAsia="Times New Roman" w:hAnsiTheme="majorHAnsi" w:cs="Times New Roman"/>
        </w:rPr>
        <w:t xml:space="preserve">a city that is called a </w:t>
      </w:r>
      <w:r w:rsidR="00224D89" w:rsidRPr="00224D89">
        <w:rPr>
          <w:rFonts w:asciiTheme="majorHAnsi" w:eastAsia="Times New Roman" w:hAnsiTheme="majorHAnsi" w:cs="Times New Roman"/>
          <w:i/>
        </w:rPr>
        <w:t>capital</w:t>
      </w:r>
      <w:r>
        <w:rPr>
          <w:rFonts w:asciiTheme="majorHAnsi" w:eastAsia="Times New Roman" w:hAnsiTheme="majorHAnsi" w:cs="Times New Roman"/>
        </w:rPr>
        <w:t xml:space="preserve"> is the center of </w:t>
      </w:r>
      <w:r w:rsidR="00224D89">
        <w:rPr>
          <w:rFonts w:asciiTheme="majorHAnsi" w:eastAsia="Times New Roman" w:hAnsiTheme="majorHAnsi" w:cs="Times New Roman"/>
        </w:rPr>
        <w:t>government for a state or nation</w:t>
      </w:r>
      <w:r>
        <w:rPr>
          <w:rFonts w:asciiTheme="majorHAnsi" w:eastAsia="Times New Roman" w:hAnsiTheme="majorHAnsi" w:cs="Times New Roman"/>
        </w:rPr>
        <w:t xml:space="preserve">. </w:t>
      </w:r>
    </w:p>
    <w:p w:rsidR="009C3853" w:rsidRPr="00B54B75" w:rsidRDefault="009C3853" w:rsidP="00D475E5">
      <w:pPr>
        <w:pStyle w:val="ListParagraph"/>
        <w:widowControl w:val="0"/>
        <w:numPr>
          <w:ilvl w:val="0"/>
          <w:numId w:val="16"/>
        </w:numPr>
        <w:pBdr>
          <w:top w:val="nil"/>
          <w:left w:val="nil"/>
          <w:bottom w:val="nil"/>
          <w:right w:val="nil"/>
          <w:between w:val="nil"/>
        </w:pBdr>
        <w:spacing w:after="0"/>
      </w:pPr>
      <w:r>
        <w:rPr>
          <w:rFonts w:asciiTheme="majorHAnsi" w:eastAsia="Times New Roman" w:hAnsiTheme="majorHAnsi" w:cs="Times New Roman"/>
        </w:rPr>
        <w:t>Locate and explain physical features (e.g., continents, oceans, rivers, lakes, mountains) on maps and construct maps and other representations of local places.</w:t>
      </w:r>
    </w:p>
    <w:p w:rsidR="00B54B75" w:rsidRPr="00FF0EB0" w:rsidRDefault="00B54B75" w:rsidP="00D475E5">
      <w:pPr>
        <w:pStyle w:val="ListParagraph"/>
        <w:widowControl w:val="0"/>
        <w:numPr>
          <w:ilvl w:val="0"/>
          <w:numId w:val="16"/>
        </w:numPr>
        <w:pBdr>
          <w:top w:val="nil"/>
          <w:left w:val="nil"/>
          <w:bottom w:val="nil"/>
          <w:right w:val="nil"/>
          <w:between w:val="nil"/>
        </w:pBdr>
        <w:spacing w:after="0"/>
      </w:pPr>
      <w:r>
        <w:rPr>
          <w:rFonts w:asciiTheme="majorHAnsi" w:eastAsia="Times New Roman" w:hAnsiTheme="majorHAnsi" w:cs="Times New Roman"/>
        </w:rPr>
        <w:lastRenderedPageBreak/>
        <w:t>Demonstrate understanding that people from different parts of the world can have different ways of living, customs, and languages.</w:t>
      </w:r>
    </w:p>
    <w:p w:rsidR="009C3853" w:rsidRDefault="009C3853" w:rsidP="009C3853">
      <w:pPr>
        <w:spacing w:after="0"/>
        <w:rPr>
          <w:rFonts w:asciiTheme="majorHAnsi" w:eastAsia="Times New Roman" w:hAnsiTheme="majorHAnsi" w:cs="Times New Roman"/>
          <w:b/>
        </w:rPr>
      </w:pPr>
      <w:r w:rsidRPr="00F505A7">
        <w:rPr>
          <w:rFonts w:asciiTheme="majorHAnsi" w:eastAsia="Times New Roman" w:hAnsiTheme="majorHAnsi" w:cs="Times New Roman"/>
          <w:b/>
        </w:rPr>
        <w:t xml:space="preserve">Topic </w:t>
      </w:r>
      <w:r>
        <w:rPr>
          <w:rFonts w:asciiTheme="majorHAnsi" w:eastAsia="Times New Roman" w:hAnsiTheme="majorHAnsi" w:cs="Times New Roman"/>
          <w:b/>
        </w:rPr>
        <w:t>3</w:t>
      </w:r>
      <w:r w:rsidR="00BC2FF8">
        <w:rPr>
          <w:rFonts w:asciiTheme="majorHAnsi" w:eastAsia="Times New Roman" w:hAnsiTheme="majorHAnsi" w:cs="Times New Roman"/>
          <w:b/>
        </w:rPr>
        <w:t>.</w:t>
      </w:r>
      <w:r w:rsidRPr="00F505A7">
        <w:rPr>
          <w:rFonts w:asciiTheme="majorHAnsi" w:eastAsia="Times New Roman" w:hAnsiTheme="majorHAnsi" w:cs="Times New Roman"/>
          <w:b/>
        </w:rPr>
        <w:t xml:space="preserve"> </w:t>
      </w:r>
      <w:r>
        <w:rPr>
          <w:rFonts w:asciiTheme="majorHAnsi" w:eastAsia="Times New Roman" w:hAnsiTheme="majorHAnsi" w:cs="Times New Roman"/>
          <w:b/>
        </w:rPr>
        <w:t>History</w:t>
      </w:r>
      <w:r w:rsidR="00BC2FF8">
        <w:rPr>
          <w:rFonts w:asciiTheme="majorHAnsi" w:eastAsia="Times New Roman" w:hAnsiTheme="majorHAnsi" w:cs="Times New Roman"/>
          <w:b/>
        </w:rPr>
        <w:t>:</w:t>
      </w:r>
      <w:r>
        <w:rPr>
          <w:rFonts w:asciiTheme="majorHAnsi" w:eastAsia="Times New Roman" w:hAnsiTheme="majorHAnsi" w:cs="Times New Roman"/>
          <w:b/>
        </w:rPr>
        <w:t xml:space="preserve"> </w:t>
      </w:r>
      <w:r w:rsidR="00BC2FF8">
        <w:rPr>
          <w:rFonts w:asciiTheme="majorHAnsi" w:eastAsia="Times New Roman" w:hAnsiTheme="majorHAnsi" w:cs="Times New Roman"/>
          <w:b/>
        </w:rPr>
        <w:t>unity and diversity in</w:t>
      </w:r>
      <w:r>
        <w:rPr>
          <w:rFonts w:asciiTheme="majorHAnsi" w:eastAsia="Times New Roman" w:hAnsiTheme="majorHAnsi" w:cs="Times New Roman"/>
          <w:b/>
        </w:rPr>
        <w:t xml:space="preserve"> the United States</w:t>
      </w:r>
    </w:p>
    <w:p w:rsidR="003E6E84" w:rsidRPr="00B30E6B" w:rsidRDefault="00735411" w:rsidP="007C6637">
      <w:pPr>
        <w:spacing w:after="0"/>
        <w:rPr>
          <w:rFonts w:asciiTheme="majorHAnsi" w:eastAsia="Times New Roman" w:hAnsiTheme="majorHAnsi" w:cs="Times New Roman"/>
          <w:i/>
        </w:rPr>
      </w:pPr>
      <w:r w:rsidRPr="00B30E6B">
        <w:rPr>
          <w:rFonts w:asciiTheme="majorHAnsi" w:hAnsiTheme="majorHAnsi"/>
        </w:rPr>
        <w:t>Supporting</w:t>
      </w:r>
      <w:r w:rsidR="006B62D2" w:rsidRPr="00B30E6B">
        <w:rPr>
          <w:rFonts w:asciiTheme="majorHAnsi" w:hAnsiTheme="majorHAnsi"/>
        </w:rPr>
        <w:t xml:space="preserve"> Question:</w:t>
      </w:r>
      <w:r w:rsidR="006B62D2" w:rsidRPr="00B30E6B">
        <w:rPr>
          <w:rFonts w:asciiTheme="majorHAnsi" w:hAnsiTheme="majorHAnsi"/>
          <w:b/>
        </w:rPr>
        <w:t xml:space="preserve"> </w:t>
      </w:r>
      <w:r w:rsidR="00081DD6" w:rsidRPr="00B30E6B">
        <w:rPr>
          <w:rFonts w:asciiTheme="majorHAnsi" w:eastAsia="Times New Roman" w:hAnsiTheme="majorHAnsi" w:cs="Times New Roman"/>
          <w:i/>
        </w:rPr>
        <w:t xml:space="preserve">What does the </w:t>
      </w:r>
      <w:r w:rsidR="00BC2FF8">
        <w:rPr>
          <w:rFonts w:asciiTheme="majorHAnsi" w:eastAsia="Times New Roman" w:hAnsiTheme="majorHAnsi" w:cs="Times New Roman"/>
          <w:i/>
        </w:rPr>
        <w:t>motto</w:t>
      </w:r>
      <w:r w:rsidR="00081DD6" w:rsidRPr="00B30E6B">
        <w:rPr>
          <w:rFonts w:asciiTheme="majorHAnsi" w:eastAsia="Times New Roman" w:hAnsiTheme="majorHAnsi" w:cs="Times New Roman"/>
          <w:i/>
        </w:rPr>
        <w:t>, “Out of Many, One” mean</w:t>
      </w:r>
      <w:r w:rsidR="007C6637" w:rsidRPr="00B30E6B">
        <w:rPr>
          <w:rFonts w:asciiTheme="majorHAnsi" w:eastAsia="Times New Roman" w:hAnsiTheme="majorHAnsi" w:cs="Times New Roman"/>
          <w:i/>
        </w:rPr>
        <w:t xml:space="preserve"> and why is it </w:t>
      </w:r>
      <w:r w:rsidR="00BC2FF8">
        <w:rPr>
          <w:rFonts w:asciiTheme="majorHAnsi" w:eastAsia="Times New Roman" w:hAnsiTheme="majorHAnsi" w:cs="Times New Roman"/>
          <w:i/>
        </w:rPr>
        <w:t>a good</w:t>
      </w:r>
      <w:r w:rsidR="007C6637" w:rsidRPr="00B30E6B">
        <w:rPr>
          <w:rFonts w:asciiTheme="majorHAnsi" w:eastAsia="Times New Roman" w:hAnsiTheme="majorHAnsi" w:cs="Times New Roman"/>
          <w:i/>
        </w:rPr>
        <w:t xml:space="preserve"> motto of the United States</w:t>
      </w:r>
      <w:r w:rsidR="003E6E84" w:rsidRPr="00B30E6B">
        <w:rPr>
          <w:rFonts w:asciiTheme="majorHAnsi" w:eastAsia="Times New Roman" w:hAnsiTheme="majorHAnsi" w:cs="Times New Roman"/>
          <w:i/>
        </w:rPr>
        <w:t>?</w:t>
      </w:r>
    </w:p>
    <w:p w:rsidR="009C3853" w:rsidRPr="00B30E6B" w:rsidRDefault="009C3853" w:rsidP="00D475E5">
      <w:pPr>
        <w:pStyle w:val="ListParagraph"/>
        <w:widowControl w:val="0"/>
        <w:numPr>
          <w:ilvl w:val="0"/>
          <w:numId w:val="16"/>
        </w:numPr>
        <w:pBdr>
          <w:top w:val="nil"/>
          <w:left w:val="nil"/>
          <w:bottom w:val="nil"/>
          <w:right w:val="nil"/>
          <w:between w:val="nil"/>
        </w:pBdr>
        <w:spacing w:after="0"/>
      </w:pPr>
      <w:r w:rsidRPr="00B30E6B">
        <w:rPr>
          <w:rFonts w:asciiTheme="majorHAnsi" w:eastAsia="Times New Roman" w:hAnsiTheme="majorHAnsi" w:cs="Times New Roman"/>
        </w:rPr>
        <w:t xml:space="preserve"> </w:t>
      </w:r>
      <w:r w:rsidR="00D475E5" w:rsidRPr="00431305">
        <w:rPr>
          <w:rFonts w:asciiTheme="majorHAnsi" w:eastAsia="Times New Roman" w:hAnsiTheme="majorHAnsi" w:cs="Times New Roman"/>
        </w:rPr>
        <w:t>Provide evidence to explain</w:t>
      </w:r>
      <w:r w:rsidRPr="00B30E6B">
        <w:rPr>
          <w:rFonts w:asciiTheme="majorHAnsi" w:eastAsia="Times New Roman" w:hAnsiTheme="majorHAnsi" w:cs="Times New Roman"/>
        </w:rPr>
        <w:t xml:space="preserve"> some of the ways in which the people of the United States are unified (e.g., share a common national history) </w:t>
      </w:r>
      <w:r w:rsidR="0025334C" w:rsidRPr="00B30E6B">
        <w:rPr>
          <w:rFonts w:asciiTheme="majorHAnsi" w:eastAsia="Times New Roman" w:hAnsiTheme="majorHAnsi" w:cs="Times New Roman"/>
        </w:rPr>
        <w:t xml:space="preserve">and </w:t>
      </w:r>
      <w:r w:rsidR="003378AC" w:rsidRPr="00B30E6B">
        <w:rPr>
          <w:rFonts w:asciiTheme="majorHAnsi" w:eastAsia="Times New Roman" w:hAnsiTheme="majorHAnsi" w:cs="Times New Roman"/>
        </w:rPr>
        <w:t>diverse (</w:t>
      </w:r>
      <w:r w:rsidRPr="00B30E6B">
        <w:rPr>
          <w:rFonts w:asciiTheme="majorHAnsi" w:eastAsia="Times New Roman" w:hAnsiTheme="majorHAnsi" w:cs="Times New Roman"/>
        </w:rPr>
        <w:t xml:space="preserve">e.g., </w:t>
      </w:r>
      <w:r w:rsidR="002D0B76" w:rsidRPr="00B30E6B">
        <w:rPr>
          <w:rFonts w:asciiTheme="majorHAnsi" w:eastAsia="Times New Roman" w:hAnsiTheme="majorHAnsi" w:cs="Times New Roman"/>
        </w:rPr>
        <w:t xml:space="preserve">have different backgrounds, </w:t>
      </w:r>
      <w:r w:rsidRPr="00B30E6B">
        <w:rPr>
          <w:rFonts w:asciiTheme="majorHAnsi" w:eastAsia="Times New Roman" w:hAnsiTheme="majorHAnsi" w:cs="Times New Roman"/>
        </w:rPr>
        <w:t>hold different beliefs</w:t>
      </w:r>
      <w:r w:rsidR="00BC2FF8">
        <w:rPr>
          <w:rFonts w:asciiTheme="majorHAnsi" w:eastAsia="Times New Roman" w:hAnsiTheme="majorHAnsi" w:cs="Times New Roman"/>
        </w:rPr>
        <w:t>,</w:t>
      </w:r>
      <w:r w:rsidRPr="00B30E6B">
        <w:rPr>
          <w:rFonts w:asciiTheme="majorHAnsi" w:eastAsia="Times New Roman" w:hAnsiTheme="majorHAnsi" w:cs="Times New Roman"/>
        </w:rPr>
        <w:t xml:space="preserve"> and have different celebrations, cultural traditions, and family structures).  </w:t>
      </w:r>
    </w:p>
    <w:p w:rsidR="00D722AE" w:rsidRPr="00B30E6B" w:rsidRDefault="009C3853" w:rsidP="00D722AE">
      <w:pPr>
        <w:pStyle w:val="ListParagraph"/>
        <w:ind w:left="1530"/>
        <w:rPr>
          <w:rFonts w:asciiTheme="majorHAnsi" w:eastAsia="Times New Roman" w:hAnsiTheme="majorHAnsi" w:cs="Times New Roman"/>
        </w:rPr>
      </w:pPr>
      <w:r w:rsidRPr="00B30E6B">
        <w:rPr>
          <w:rFonts w:asciiTheme="majorHAnsi" w:eastAsia="Times New Roman" w:hAnsiTheme="majorHAnsi" w:cs="Times New Roman"/>
        </w:rPr>
        <w:t xml:space="preserve">Clarification Statements: </w:t>
      </w:r>
    </w:p>
    <w:p w:rsidR="006B2DDB" w:rsidRPr="006B2DDB" w:rsidRDefault="009C3853" w:rsidP="0012476F">
      <w:pPr>
        <w:pStyle w:val="ListParagraph"/>
        <w:numPr>
          <w:ilvl w:val="0"/>
          <w:numId w:val="125"/>
        </w:numPr>
        <w:rPr>
          <w:rFonts w:asciiTheme="majorHAnsi" w:eastAsia="Times New Roman" w:hAnsiTheme="majorHAnsi" w:cs="Times New Roman"/>
          <w:b/>
          <w:i/>
        </w:rPr>
      </w:pPr>
      <w:r w:rsidRPr="006B2DDB">
        <w:rPr>
          <w:rFonts w:asciiTheme="majorHAnsi" w:eastAsia="Times New Roman" w:hAnsiTheme="majorHAnsi" w:cs="Times New Roman"/>
          <w:i/>
        </w:rPr>
        <w:t xml:space="preserve">Students should learn about </w:t>
      </w:r>
      <w:proofErr w:type="spellStart"/>
      <w:r w:rsidRPr="006B2DDB">
        <w:rPr>
          <w:rFonts w:asciiTheme="majorHAnsi" w:eastAsia="Times New Roman" w:hAnsiTheme="majorHAnsi" w:cs="Times New Roman"/>
          <w:i/>
        </w:rPr>
        <w:t>each other</w:t>
      </w:r>
      <w:r w:rsidR="0066031E" w:rsidRPr="006B2DDB">
        <w:rPr>
          <w:rFonts w:asciiTheme="majorHAnsi" w:eastAsia="Times New Roman" w:hAnsiTheme="majorHAnsi" w:cs="Times New Roman"/>
          <w:i/>
        </w:rPr>
        <w:t>s’</w:t>
      </w:r>
      <w:proofErr w:type="spellEnd"/>
      <w:r w:rsidRPr="006B2DDB">
        <w:rPr>
          <w:rFonts w:asciiTheme="majorHAnsi" w:eastAsia="Times New Roman" w:hAnsiTheme="majorHAnsi" w:cs="Times New Roman"/>
          <w:i/>
        </w:rPr>
        <w:t xml:space="preserve"> families and types of families</w:t>
      </w:r>
      <w:r w:rsidR="00A519E6">
        <w:rPr>
          <w:rFonts w:asciiTheme="majorHAnsi" w:eastAsia="Times New Roman" w:hAnsiTheme="majorHAnsi" w:cs="Times New Roman"/>
          <w:i/>
        </w:rPr>
        <w:t xml:space="preserve"> that may be different from their own (e.g., single-parent, blended, grandparent-headed, foster, LGBT, multiracial). They should </w:t>
      </w:r>
      <w:r w:rsidRPr="006B2DDB">
        <w:rPr>
          <w:rFonts w:asciiTheme="majorHAnsi" w:eastAsia="Times New Roman" w:hAnsiTheme="majorHAnsi" w:cs="Times New Roman"/>
          <w:i/>
        </w:rPr>
        <w:t xml:space="preserve">begin to develop an understanding of the diversity of the people of the United States and at the same time, how people </w:t>
      </w:r>
      <w:r w:rsidR="002D0B76" w:rsidRPr="006B2DDB">
        <w:rPr>
          <w:rFonts w:asciiTheme="majorHAnsi" w:eastAsia="Times New Roman" w:hAnsiTheme="majorHAnsi" w:cs="Times New Roman"/>
          <w:i/>
        </w:rPr>
        <w:t>of different backgrounds</w:t>
      </w:r>
      <w:r w:rsidRPr="006B2DDB">
        <w:rPr>
          <w:rFonts w:asciiTheme="majorHAnsi" w:eastAsia="Times New Roman" w:hAnsiTheme="majorHAnsi" w:cs="Times New Roman"/>
          <w:i/>
        </w:rPr>
        <w:t xml:space="preserve"> can still hold </w:t>
      </w:r>
      <w:r w:rsidR="0002188F" w:rsidRPr="006B2DDB">
        <w:rPr>
          <w:rFonts w:asciiTheme="majorHAnsi" w:eastAsia="Times New Roman" w:hAnsiTheme="majorHAnsi" w:cs="Times New Roman"/>
          <w:i/>
        </w:rPr>
        <w:t xml:space="preserve">in common </w:t>
      </w:r>
      <w:r w:rsidRPr="006B2DDB">
        <w:rPr>
          <w:rFonts w:asciiTheme="majorHAnsi" w:eastAsia="Times New Roman" w:hAnsiTheme="majorHAnsi" w:cs="Times New Roman"/>
          <w:i/>
        </w:rPr>
        <w:t xml:space="preserve">shared values of politeness, courage, honesty, </w:t>
      </w:r>
      <w:r w:rsidR="00636B02" w:rsidRPr="006B2DDB">
        <w:rPr>
          <w:rFonts w:asciiTheme="majorHAnsi" w:eastAsia="Times New Roman" w:hAnsiTheme="majorHAnsi" w:cs="Times New Roman"/>
          <w:i/>
        </w:rPr>
        <w:t xml:space="preserve">respect, </w:t>
      </w:r>
      <w:r w:rsidRPr="006B2DDB">
        <w:rPr>
          <w:rFonts w:asciiTheme="majorHAnsi" w:eastAsia="Times New Roman" w:hAnsiTheme="majorHAnsi" w:cs="Times New Roman"/>
          <w:i/>
        </w:rPr>
        <w:t>and reliability.</w:t>
      </w:r>
      <w:r w:rsidR="00B30E6B" w:rsidRPr="006B2DDB">
        <w:rPr>
          <w:rFonts w:asciiTheme="majorHAnsi" w:eastAsia="Times New Roman" w:hAnsiTheme="majorHAnsi" w:cs="Times New Roman"/>
          <w:i/>
        </w:rPr>
        <w:t xml:space="preserve"> </w:t>
      </w:r>
    </w:p>
    <w:p w:rsidR="009C3853" w:rsidRPr="006B2DDB" w:rsidRDefault="009C3853" w:rsidP="0012476F">
      <w:pPr>
        <w:pStyle w:val="ListParagraph"/>
        <w:numPr>
          <w:ilvl w:val="0"/>
          <w:numId w:val="125"/>
        </w:numPr>
        <w:rPr>
          <w:rFonts w:asciiTheme="majorHAnsi" w:eastAsia="Times New Roman" w:hAnsiTheme="majorHAnsi" w:cs="Times New Roman"/>
          <w:b/>
          <w:i/>
        </w:rPr>
      </w:pPr>
      <w:r w:rsidRPr="006B2DDB">
        <w:rPr>
          <w:rFonts w:asciiTheme="majorHAnsi" w:eastAsia="Times New Roman" w:hAnsiTheme="majorHAnsi" w:cs="Times New Roman"/>
          <w:i/>
        </w:rPr>
        <w:t>Students should be able to conduct investigations about unity and diversity by reading/looking at picture books about families</w:t>
      </w:r>
      <w:r w:rsidR="002D0B76" w:rsidRPr="006B2DDB">
        <w:rPr>
          <w:rFonts w:asciiTheme="majorHAnsi" w:eastAsia="Times New Roman" w:hAnsiTheme="majorHAnsi" w:cs="Times New Roman"/>
          <w:i/>
        </w:rPr>
        <w:t xml:space="preserve"> of diverse backgrounds</w:t>
      </w:r>
      <w:r w:rsidRPr="006B2DDB">
        <w:rPr>
          <w:rFonts w:asciiTheme="majorHAnsi" w:eastAsia="Times New Roman" w:hAnsiTheme="majorHAnsi" w:cs="Times New Roman"/>
          <w:i/>
        </w:rPr>
        <w:t xml:space="preserve"> or interviewing friends, family members, neighbors, or school staff, and then reporting their </w:t>
      </w:r>
      <w:r w:rsidR="00525B10" w:rsidRPr="006B2DDB">
        <w:rPr>
          <w:rFonts w:asciiTheme="majorHAnsi" w:eastAsia="Times New Roman" w:hAnsiTheme="majorHAnsi" w:cs="Times New Roman"/>
          <w:i/>
        </w:rPr>
        <w:t>findings</w:t>
      </w:r>
      <w:r w:rsidR="00B54B75" w:rsidRPr="006B2DDB">
        <w:rPr>
          <w:rFonts w:asciiTheme="majorHAnsi" w:eastAsia="Times New Roman" w:hAnsiTheme="majorHAnsi" w:cs="Times New Roman"/>
          <w:i/>
        </w:rPr>
        <w:t xml:space="preserve"> about what people from diverse backgrounds have contributed to the nation</w:t>
      </w:r>
      <w:r w:rsidR="00BC2FF8">
        <w:rPr>
          <w:rFonts w:asciiTheme="majorHAnsi" w:eastAsia="Times New Roman" w:hAnsiTheme="majorHAnsi" w:cs="Times New Roman"/>
          <w:i/>
        </w:rPr>
        <w:t>, the Commonwealth,</w:t>
      </w:r>
      <w:r w:rsidR="00B54B75" w:rsidRPr="006B2DDB">
        <w:rPr>
          <w:rFonts w:asciiTheme="majorHAnsi" w:eastAsia="Times New Roman" w:hAnsiTheme="majorHAnsi" w:cs="Times New Roman"/>
          <w:i/>
        </w:rPr>
        <w:t xml:space="preserve"> or the </w:t>
      </w:r>
      <w:r w:rsidR="001676EA" w:rsidRPr="006B2DDB">
        <w:rPr>
          <w:rFonts w:asciiTheme="majorHAnsi" w:eastAsia="Times New Roman" w:hAnsiTheme="majorHAnsi" w:cs="Times New Roman"/>
          <w:i/>
        </w:rPr>
        <w:t xml:space="preserve">local </w:t>
      </w:r>
      <w:r w:rsidR="00B54B75" w:rsidRPr="006B2DDB">
        <w:rPr>
          <w:rFonts w:asciiTheme="majorHAnsi" w:eastAsia="Times New Roman" w:hAnsiTheme="majorHAnsi" w:cs="Times New Roman"/>
          <w:i/>
        </w:rPr>
        <w:t>community</w:t>
      </w:r>
      <w:r w:rsidR="00525B10" w:rsidRPr="006B2DDB">
        <w:rPr>
          <w:rFonts w:asciiTheme="majorHAnsi" w:eastAsia="Times New Roman" w:hAnsiTheme="majorHAnsi" w:cs="Times New Roman"/>
          <w:i/>
        </w:rPr>
        <w:t>.</w:t>
      </w:r>
    </w:p>
    <w:p w:rsidR="00EF64C7" w:rsidRPr="00B30E6B" w:rsidRDefault="002D51E2" w:rsidP="00D475E5">
      <w:pPr>
        <w:pStyle w:val="ListParagraph"/>
        <w:widowControl w:val="0"/>
        <w:numPr>
          <w:ilvl w:val="0"/>
          <w:numId w:val="16"/>
        </w:numPr>
        <w:pBdr>
          <w:top w:val="nil"/>
          <w:left w:val="nil"/>
          <w:bottom w:val="nil"/>
          <w:right w:val="nil"/>
          <w:between w:val="nil"/>
        </w:pBdr>
        <w:spacing w:after="0"/>
        <w:rPr>
          <w:rFonts w:asciiTheme="majorHAnsi" w:eastAsia="Times New Roman" w:hAnsiTheme="majorHAnsi" w:cs="Times New Roman"/>
        </w:rPr>
      </w:pPr>
      <w:r w:rsidRPr="00B30E6B">
        <w:rPr>
          <w:rFonts w:asciiTheme="majorHAnsi" w:eastAsia="Times New Roman" w:hAnsiTheme="majorHAnsi" w:cs="Times New Roman"/>
        </w:rPr>
        <w:t>Demonstrate understanding</w:t>
      </w:r>
      <w:r w:rsidR="00EF64C7" w:rsidRPr="00B30E6B">
        <w:rPr>
          <w:rFonts w:asciiTheme="majorHAnsi" w:eastAsia="Times New Roman" w:hAnsiTheme="majorHAnsi" w:cs="Times New Roman"/>
        </w:rPr>
        <w:t xml:space="preserve"> of the ways </w:t>
      </w:r>
      <w:r w:rsidR="00064D1F" w:rsidRPr="00B30E6B">
        <w:rPr>
          <w:rFonts w:asciiTheme="majorHAnsi" w:eastAsia="Times New Roman" w:hAnsiTheme="majorHAnsi" w:cs="Times New Roman"/>
        </w:rPr>
        <w:t>people</w:t>
      </w:r>
      <w:r w:rsidR="009C3853" w:rsidRPr="00B30E6B">
        <w:rPr>
          <w:rFonts w:asciiTheme="majorHAnsi" w:eastAsia="Times New Roman" w:hAnsiTheme="majorHAnsi" w:cs="Times New Roman"/>
        </w:rPr>
        <w:t xml:space="preserve"> </w:t>
      </w:r>
      <w:r w:rsidR="00064D1F" w:rsidRPr="00B30E6B">
        <w:rPr>
          <w:rFonts w:asciiTheme="majorHAnsi" w:eastAsia="Times New Roman" w:hAnsiTheme="majorHAnsi" w:cs="Times New Roman"/>
        </w:rPr>
        <w:t>show pride in</w:t>
      </w:r>
      <w:r w:rsidR="00EF64C7" w:rsidRPr="00B30E6B">
        <w:rPr>
          <w:rFonts w:asciiTheme="majorHAnsi" w:eastAsia="Times New Roman" w:hAnsiTheme="majorHAnsi" w:cs="Times New Roman"/>
        </w:rPr>
        <w:t xml:space="preserve"> </w:t>
      </w:r>
      <w:r w:rsidR="00064D1F" w:rsidRPr="00B30E6B">
        <w:rPr>
          <w:rFonts w:asciiTheme="majorHAnsi" w:eastAsia="Times New Roman" w:hAnsiTheme="majorHAnsi" w:cs="Times New Roman"/>
        </w:rPr>
        <w:t>belonging to the United States</w:t>
      </w:r>
      <w:r w:rsidR="00081DD6" w:rsidRPr="00B30E6B">
        <w:rPr>
          <w:rFonts w:asciiTheme="majorHAnsi" w:eastAsia="Times New Roman" w:hAnsiTheme="majorHAnsi" w:cs="Times New Roman"/>
        </w:rPr>
        <w:t xml:space="preserve"> by recognizing and explaining the meaning of</w:t>
      </w:r>
      <w:r w:rsidR="00064D1F" w:rsidRPr="00B30E6B">
        <w:rPr>
          <w:rFonts w:asciiTheme="majorHAnsi" w:eastAsia="Times New Roman" w:hAnsiTheme="majorHAnsi" w:cs="Times New Roman"/>
        </w:rPr>
        <w:t xml:space="preserve"> unifying symbols, phrases, and songs</w:t>
      </w:r>
      <w:r w:rsidR="00DE6A55" w:rsidRPr="00B30E6B">
        <w:rPr>
          <w:rFonts w:asciiTheme="majorHAnsi" w:eastAsia="Times New Roman" w:hAnsiTheme="majorHAnsi" w:cs="Times New Roman"/>
        </w:rPr>
        <w:t>:</w:t>
      </w:r>
      <w:r w:rsidR="00EF64C7" w:rsidRPr="00B30E6B">
        <w:rPr>
          <w:rFonts w:asciiTheme="majorHAnsi" w:eastAsia="Times New Roman" w:hAnsiTheme="majorHAnsi" w:cs="Times New Roman"/>
        </w:rPr>
        <w:t xml:space="preserve"> </w:t>
      </w:r>
    </w:p>
    <w:p w:rsidR="00DE6A55" w:rsidRPr="00B30E6B" w:rsidRDefault="00DE6A55" w:rsidP="00635DD9">
      <w:pPr>
        <w:pStyle w:val="ListParagraph"/>
        <w:widowControl w:val="0"/>
        <w:numPr>
          <w:ilvl w:val="1"/>
          <w:numId w:val="17"/>
        </w:numPr>
        <w:pBdr>
          <w:top w:val="nil"/>
          <w:left w:val="nil"/>
          <w:bottom w:val="nil"/>
          <w:right w:val="nil"/>
          <w:between w:val="nil"/>
        </w:pBdr>
        <w:spacing w:after="0"/>
        <w:rPr>
          <w:rFonts w:asciiTheme="majorHAnsi" w:eastAsia="Times New Roman" w:hAnsiTheme="majorHAnsi" w:cs="Times New Roman"/>
        </w:rPr>
      </w:pPr>
      <w:r w:rsidRPr="00B30E6B">
        <w:rPr>
          <w:rFonts w:asciiTheme="majorHAnsi" w:eastAsia="Times New Roman" w:hAnsiTheme="majorHAnsi" w:cs="Times New Roman"/>
        </w:rPr>
        <w:t xml:space="preserve">national symbols </w:t>
      </w:r>
      <w:r w:rsidR="00081DD6" w:rsidRPr="00B30E6B">
        <w:rPr>
          <w:rFonts w:asciiTheme="majorHAnsi" w:eastAsia="Times New Roman" w:hAnsiTheme="majorHAnsi" w:cs="Times New Roman"/>
        </w:rPr>
        <w:t>(e.g.,</w:t>
      </w:r>
      <w:r w:rsidRPr="00B30E6B">
        <w:rPr>
          <w:rFonts w:asciiTheme="majorHAnsi" w:eastAsia="Times New Roman" w:hAnsiTheme="majorHAnsi" w:cs="Times New Roman"/>
        </w:rPr>
        <w:t xml:space="preserve"> the </w:t>
      </w:r>
      <w:r w:rsidR="00081DD6" w:rsidRPr="00B30E6B">
        <w:rPr>
          <w:rFonts w:asciiTheme="majorHAnsi" w:eastAsia="Times New Roman" w:hAnsiTheme="majorHAnsi" w:cs="Times New Roman"/>
        </w:rPr>
        <w:t>United States</w:t>
      </w:r>
      <w:r w:rsidRPr="00B30E6B">
        <w:rPr>
          <w:rFonts w:asciiTheme="majorHAnsi" w:eastAsia="Times New Roman" w:hAnsiTheme="majorHAnsi" w:cs="Times New Roman"/>
        </w:rPr>
        <w:t xml:space="preserve"> </w:t>
      </w:r>
      <w:r w:rsidR="00081DD6" w:rsidRPr="00B30E6B">
        <w:rPr>
          <w:rFonts w:asciiTheme="majorHAnsi" w:eastAsia="Times New Roman" w:hAnsiTheme="majorHAnsi" w:cs="Times New Roman"/>
        </w:rPr>
        <w:t xml:space="preserve">flag, the bald eagle, </w:t>
      </w:r>
      <w:r w:rsidRPr="00B30E6B">
        <w:rPr>
          <w:rFonts w:asciiTheme="majorHAnsi" w:eastAsia="Times New Roman" w:hAnsiTheme="majorHAnsi" w:cs="Times New Roman"/>
        </w:rPr>
        <w:t>the White House</w:t>
      </w:r>
      <w:r w:rsidR="00081DD6" w:rsidRPr="00B30E6B">
        <w:rPr>
          <w:rFonts w:asciiTheme="majorHAnsi" w:eastAsia="Times New Roman" w:hAnsiTheme="majorHAnsi" w:cs="Times New Roman"/>
        </w:rPr>
        <w:t>,</w:t>
      </w:r>
      <w:r w:rsidRPr="00B30E6B">
        <w:rPr>
          <w:rFonts w:asciiTheme="majorHAnsi" w:eastAsia="Times New Roman" w:hAnsiTheme="majorHAnsi" w:cs="Times New Roman"/>
        </w:rPr>
        <w:t xml:space="preserve"> and the Statue of Liberty</w:t>
      </w:r>
      <w:r w:rsidR="00081DD6" w:rsidRPr="00B30E6B">
        <w:rPr>
          <w:rFonts w:asciiTheme="majorHAnsi" w:eastAsia="Times New Roman" w:hAnsiTheme="majorHAnsi" w:cs="Times New Roman"/>
        </w:rPr>
        <w:t>)</w:t>
      </w:r>
    </w:p>
    <w:p w:rsidR="00DE6A55" w:rsidRPr="00B30E6B" w:rsidRDefault="00081DD6" w:rsidP="00635DD9">
      <w:pPr>
        <w:pStyle w:val="ListParagraph"/>
        <w:widowControl w:val="0"/>
        <w:numPr>
          <w:ilvl w:val="1"/>
          <w:numId w:val="17"/>
        </w:numPr>
        <w:pBdr>
          <w:top w:val="nil"/>
          <w:left w:val="nil"/>
          <w:bottom w:val="nil"/>
          <w:right w:val="nil"/>
          <w:between w:val="nil"/>
        </w:pBdr>
        <w:spacing w:after="0"/>
        <w:rPr>
          <w:rFonts w:asciiTheme="majorHAnsi" w:eastAsia="Times New Roman" w:hAnsiTheme="majorHAnsi" w:cs="Times New Roman"/>
        </w:rPr>
      </w:pPr>
      <w:r w:rsidRPr="00B30E6B">
        <w:rPr>
          <w:rFonts w:asciiTheme="majorHAnsi" w:eastAsia="Times New Roman" w:hAnsiTheme="majorHAnsi" w:cs="Times New Roman"/>
        </w:rPr>
        <w:t>words, mottoes, phrases, and sentences associated with the United States (e.g.,</w:t>
      </w:r>
      <w:r w:rsidR="00EF64C7" w:rsidRPr="00B30E6B">
        <w:rPr>
          <w:rFonts w:asciiTheme="majorHAnsi" w:eastAsia="Times New Roman" w:hAnsiTheme="majorHAnsi" w:cs="Times New Roman"/>
        </w:rPr>
        <w:t xml:space="preserve"> </w:t>
      </w:r>
      <w:r w:rsidRPr="00B30E6B">
        <w:rPr>
          <w:rFonts w:asciiTheme="majorHAnsi" w:eastAsia="Times New Roman" w:hAnsiTheme="majorHAnsi" w:cs="Times New Roman"/>
        </w:rPr>
        <w:t>“U.S.A.”  or “America” standing fo</w:t>
      </w:r>
      <w:r w:rsidR="00636B02" w:rsidRPr="00B30E6B">
        <w:rPr>
          <w:rFonts w:asciiTheme="majorHAnsi" w:eastAsia="Times New Roman" w:hAnsiTheme="majorHAnsi" w:cs="Times New Roman"/>
        </w:rPr>
        <w:t>r United States of America, the</w:t>
      </w:r>
      <w:r w:rsidRPr="00B30E6B">
        <w:rPr>
          <w:rFonts w:asciiTheme="majorHAnsi" w:eastAsia="Times New Roman" w:hAnsiTheme="majorHAnsi" w:cs="Times New Roman"/>
        </w:rPr>
        <w:t xml:space="preserve"> Latin </w:t>
      </w:r>
      <w:r w:rsidR="00B51E6E" w:rsidRPr="00B30E6B">
        <w:rPr>
          <w:rFonts w:asciiTheme="majorHAnsi" w:eastAsia="Times New Roman" w:hAnsiTheme="majorHAnsi" w:cs="Times New Roman"/>
        </w:rPr>
        <w:t>motto,</w:t>
      </w:r>
      <w:r w:rsidR="00B51E6E">
        <w:rPr>
          <w:rFonts w:asciiTheme="majorHAnsi" w:eastAsia="Times New Roman" w:hAnsiTheme="majorHAnsi" w:cs="Times New Roman"/>
        </w:rPr>
        <w:t xml:space="preserve"> </w:t>
      </w:r>
      <w:r w:rsidR="00B51E6E" w:rsidRPr="00B30E6B">
        <w:rPr>
          <w:rFonts w:asciiTheme="majorHAnsi" w:eastAsia="Times New Roman" w:hAnsiTheme="majorHAnsi" w:cs="Times New Roman"/>
        </w:rPr>
        <w:t>“</w:t>
      </w:r>
      <w:r w:rsidR="00B51E6E" w:rsidRPr="00B30E6B">
        <w:rPr>
          <w:rFonts w:asciiTheme="majorHAnsi" w:eastAsia="Times New Roman" w:hAnsiTheme="majorHAnsi" w:cs="Times New Roman"/>
          <w:i/>
        </w:rPr>
        <w:t>e</w:t>
      </w:r>
      <w:r w:rsidRPr="00B30E6B">
        <w:rPr>
          <w:rFonts w:asciiTheme="majorHAnsi" w:eastAsia="Times New Roman" w:hAnsiTheme="majorHAnsi" w:cs="Times New Roman"/>
          <w:i/>
        </w:rPr>
        <w:t xml:space="preserve"> pluribus </w:t>
      </w:r>
      <w:proofErr w:type="spellStart"/>
      <w:r w:rsidRPr="00B30E6B">
        <w:rPr>
          <w:rFonts w:asciiTheme="majorHAnsi" w:eastAsia="Times New Roman" w:hAnsiTheme="majorHAnsi" w:cs="Times New Roman"/>
          <w:i/>
        </w:rPr>
        <w:t>unum</w:t>
      </w:r>
      <w:proofErr w:type="spellEnd"/>
      <w:r w:rsidRPr="00B30E6B">
        <w:rPr>
          <w:rFonts w:asciiTheme="majorHAnsi" w:eastAsia="Times New Roman" w:hAnsiTheme="majorHAnsi" w:cs="Times New Roman"/>
        </w:rPr>
        <w:t>,”</w:t>
      </w:r>
      <w:r w:rsidR="00AE422E" w:rsidRPr="00B30E6B">
        <w:rPr>
          <w:rFonts w:asciiTheme="majorHAnsi" w:eastAsia="Times New Roman" w:hAnsiTheme="majorHAnsi" w:cs="Times New Roman"/>
        </w:rPr>
        <w:t xml:space="preserve"> on coins, currency, and the seal of the United States, translated as</w:t>
      </w:r>
      <w:r w:rsidRPr="00B30E6B">
        <w:rPr>
          <w:rFonts w:asciiTheme="majorHAnsi" w:eastAsia="Times New Roman" w:hAnsiTheme="majorHAnsi" w:cs="Times New Roman"/>
        </w:rPr>
        <w:t xml:space="preserve"> </w:t>
      </w:r>
      <w:r w:rsidR="00AE422E" w:rsidRPr="00B30E6B">
        <w:rPr>
          <w:rFonts w:asciiTheme="majorHAnsi" w:eastAsia="Times New Roman" w:hAnsiTheme="majorHAnsi" w:cs="Times New Roman"/>
        </w:rPr>
        <w:t>“</w:t>
      </w:r>
      <w:r w:rsidRPr="00B30E6B">
        <w:rPr>
          <w:rFonts w:asciiTheme="majorHAnsi" w:eastAsia="Times New Roman" w:hAnsiTheme="majorHAnsi" w:cs="Times New Roman"/>
        </w:rPr>
        <w:t>Out of Many, One,</w:t>
      </w:r>
      <w:r w:rsidR="00AE422E" w:rsidRPr="00B30E6B">
        <w:rPr>
          <w:rFonts w:asciiTheme="majorHAnsi" w:eastAsia="Times New Roman" w:hAnsiTheme="majorHAnsi" w:cs="Times New Roman"/>
        </w:rPr>
        <w:t>”</w:t>
      </w:r>
      <w:r w:rsidRPr="00B30E6B">
        <w:rPr>
          <w:rFonts w:asciiTheme="majorHAnsi" w:eastAsia="Times New Roman" w:hAnsiTheme="majorHAnsi" w:cs="Times New Roman"/>
        </w:rPr>
        <w:t xml:space="preserve">  and </w:t>
      </w:r>
      <w:r w:rsidR="00EF64C7" w:rsidRPr="00B30E6B">
        <w:rPr>
          <w:rFonts w:asciiTheme="majorHAnsi" w:eastAsia="Times New Roman" w:hAnsiTheme="majorHAnsi" w:cs="Times New Roman"/>
        </w:rPr>
        <w:t>the</w:t>
      </w:r>
      <w:r w:rsidR="00BC2FF8">
        <w:rPr>
          <w:rFonts w:asciiTheme="majorHAnsi" w:eastAsia="Times New Roman" w:hAnsiTheme="majorHAnsi" w:cs="Times New Roman"/>
        </w:rPr>
        <w:t>”</w:t>
      </w:r>
      <w:r w:rsidR="00EF64C7" w:rsidRPr="00B30E6B">
        <w:rPr>
          <w:rFonts w:asciiTheme="majorHAnsi" w:eastAsia="Times New Roman" w:hAnsiTheme="majorHAnsi" w:cs="Times New Roman"/>
        </w:rPr>
        <w:t xml:space="preserve"> Pledge of Allegiance</w:t>
      </w:r>
      <w:r w:rsidR="00BC2FF8">
        <w:rPr>
          <w:rFonts w:asciiTheme="majorHAnsi" w:eastAsia="Times New Roman" w:hAnsiTheme="majorHAnsi" w:cs="Times New Roman"/>
        </w:rPr>
        <w:t>”</w:t>
      </w:r>
      <w:r w:rsidR="006C0B23" w:rsidRPr="00B30E6B">
        <w:rPr>
          <w:rFonts w:asciiTheme="majorHAnsi" w:eastAsia="Times New Roman" w:hAnsiTheme="majorHAnsi" w:cs="Times New Roman"/>
        </w:rPr>
        <w:t>)</w:t>
      </w:r>
      <w:r w:rsidR="00EF64C7" w:rsidRPr="00B30E6B">
        <w:rPr>
          <w:rFonts w:asciiTheme="majorHAnsi" w:eastAsia="Times New Roman" w:hAnsiTheme="majorHAnsi" w:cs="Times New Roman"/>
        </w:rPr>
        <w:t xml:space="preserve"> </w:t>
      </w:r>
    </w:p>
    <w:p w:rsidR="00DE6A55" w:rsidRPr="00B30E6B" w:rsidRDefault="002D51E2" w:rsidP="00635DD9">
      <w:pPr>
        <w:pStyle w:val="ListParagraph"/>
        <w:widowControl w:val="0"/>
        <w:numPr>
          <w:ilvl w:val="1"/>
          <w:numId w:val="17"/>
        </w:numPr>
        <w:pBdr>
          <w:top w:val="nil"/>
          <w:left w:val="nil"/>
          <w:bottom w:val="nil"/>
          <w:right w:val="nil"/>
          <w:between w:val="nil"/>
        </w:pBdr>
        <w:spacing w:after="0"/>
        <w:rPr>
          <w:rFonts w:asciiTheme="majorHAnsi" w:eastAsia="Times New Roman" w:hAnsiTheme="majorHAnsi" w:cs="Times New Roman"/>
        </w:rPr>
      </w:pPr>
      <w:r w:rsidRPr="00B30E6B">
        <w:rPr>
          <w:rFonts w:asciiTheme="majorHAnsi" w:eastAsia="Times New Roman" w:hAnsiTheme="majorHAnsi" w:cs="Times New Roman"/>
        </w:rPr>
        <w:t>the melodies</w:t>
      </w:r>
      <w:r w:rsidR="00081DD6" w:rsidRPr="00B30E6B">
        <w:rPr>
          <w:rFonts w:asciiTheme="majorHAnsi" w:eastAsia="Times New Roman" w:hAnsiTheme="majorHAnsi" w:cs="Times New Roman"/>
        </w:rPr>
        <w:t xml:space="preserve"> and lyrics</w:t>
      </w:r>
      <w:r w:rsidRPr="00B30E6B">
        <w:rPr>
          <w:rFonts w:asciiTheme="majorHAnsi" w:eastAsia="Times New Roman" w:hAnsiTheme="majorHAnsi" w:cs="Times New Roman"/>
        </w:rPr>
        <w:t xml:space="preserve"> of</w:t>
      </w:r>
      <w:r w:rsidR="00DE6A55" w:rsidRPr="00B30E6B">
        <w:rPr>
          <w:rFonts w:asciiTheme="majorHAnsi" w:eastAsia="Times New Roman" w:hAnsiTheme="majorHAnsi" w:cs="Times New Roman"/>
        </w:rPr>
        <w:t xml:space="preserve"> patriotic songs (e.g., “America the Beautiful,” “My Country, </w:t>
      </w:r>
      <w:proofErr w:type="spellStart"/>
      <w:r w:rsidR="00DE6A55" w:rsidRPr="00B30E6B">
        <w:rPr>
          <w:rFonts w:asciiTheme="majorHAnsi" w:eastAsia="Times New Roman" w:hAnsiTheme="majorHAnsi" w:cs="Times New Roman"/>
        </w:rPr>
        <w:t>‘Tis</w:t>
      </w:r>
      <w:proofErr w:type="spellEnd"/>
      <w:r w:rsidR="00DE6A55" w:rsidRPr="00B30E6B">
        <w:rPr>
          <w:rFonts w:asciiTheme="majorHAnsi" w:eastAsia="Times New Roman" w:hAnsiTheme="majorHAnsi" w:cs="Times New Roman"/>
        </w:rPr>
        <w:t xml:space="preserve"> of Thee,” “God Bless America,” and “The Star-Spangled Banner”)</w:t>
      </w:r>
    </w:p>
    <w:p w:rsidR="009C3853" w:rsidRPr="00B30E6B" w:rsidRDefault="006A01DA" w:rsidP="00D475E5">
      <w:pPr>
        <w:pStyle w:val="Normal1"/>
        <w:numPr>
          <w:ilvl w:val="0"/>
          <w:numId w:val="16"/>
        </w:numPr>
        <w:rPr>
          <w:rFonts w:asciiTheme="majorHAnsi" w:eastAsia="Times New Roman" w:hAnsiTheme="majorHAnsi" w:cs="Times New Roman"/>
        </w:rPr>
      </w:pPr>
      <w:r>
        <w:rPr>
          <w:rFonts w:asciiTheme="majorHAnsi" w:eastAsia="Times New Roman" w:hAnsiTheme="majorHAnsi" w:cs="Times New Roman"/>
        </w:rPr>
        <w:t xml:space="preserve">Recognize and document sequential patterns in seasonal events </w:t>
      </w:r>
      <w:r w:rsidR="009C3853" w:rsidRPr="00DE6A55">
        <w:rPr>
          <w:rFonts w:asciiTheme="majorHAnsi" w:eastAsia="Times New Roman" w:hAnsiTheme="majorHAnsi" w:cs="Times New Roman"/>
        </w:rPr>
        <w:t xml:space="preserve">or </w:t>
      </w:r>
      <w:r>
        <w:rPr>
          <w:rFonts w:asciiTheme="majorHAnsi" w:eastAsia="Times New Roman" w:hAnsiTheme="majorHAnsi" w:cs="Times New Roman"/>
        </w:rPr>
        <w:t xml:space="preserve">personal </w:t>
      </w:r>
      <w:r w:rsidR="00576261">
        <w:rPr>
          <w:rFonts w:asciiTheme="majorHAnsi" w:eastAsia="Times New Roman" w:hAnsiTheme="majorHAnsi" w:cs="Times New Roman"/>
        </w:rPr>
        <w:t>experiences</w:t>
      </w:r>
      <w:r>
        <w:rPr>
          <w:rFonts w:asciiTheme="majorHAnsi" w:eastAsia="Times New Roman" w:hAnsiTheme="majorHAnsi" w:cs="Times New Roman"/>
        </w:rPr>
        <w:t>,</w:t>
      </w:r>
      <w:r w:rsidR="008C5729">
        <w:rPr>
          <w:rFonts w:asciiTheme="majorHAnsi" w:eastAsia="Times New Roman" w:hAnsiTheme="majorHAnsi" w:cs="Times New Roman"/>
        </w:rPr>
        <w:t xml:space="preserve"> </w:t>
      </w:r>
      <w:r w:rsidR="009C3853" w:rsidRPr="00DE6A55">
        <w:rPr>
          <w:rFonts w:asciiTheme="majorHAnsi" w:eastAsia="Times New Roman" w:hAnsiTheme="majorHAnsi" w:cs="Times New Roman"/>
        </w:rPr>
        <w:t xml:space="preserve">using a calendar and words and phrases relating to chronology and time, </w:t>
      </w:r>
      <w:r w:rsidR="00B30E6B">
        <w:rPr>
          <w:rFonts w:asciiTheme="majorHAnsi" w:eastAsia="Times New Roman" w:hAnsiTheme="majorHAnsi" w:cs="Times New Roman"/>
        </w:rPr>
        <w:t>(e.g.,</w:t>
      </w:r>
      <w:r w:rsidR="009C3853" w:rsidRPr="00B30E6B">
        <w:rPr>
          <w:rFonts w:asciiTheme="majorHAnsi" w:eastAsia="Times New Roman" w:hAnsiTheme="majorHAnsi" w:cs="Times New Roman"/>
        </w:rPr>
        <w:t xml:space="preserve"> </w:t>
      </w:r>
      <w:r w:rsidR="009C3853" w:rsidRPr="00B30E6B">
        <w:rPr>
          <w:rFonts w:asciiTheme="majorHAnsi" w:eastAsia="Times New Roman" w:hAnsiTheme="majorHAnsi" w:cs="Times New Roman"/>
          <w:i/>
        </w:rPr>
        <w:t>in the past</w:t>
      </w:r>
      <w:r w:rsidR="00576261" w:rsidRPr="00B30E6B">
        <w:rPr>
          <w:rFonts w:asciiTheme="majorHAnsi" w:eastAsia="Times New Roman" w:hAnsiTheme="majorHAnsi" w:cs="Times New Roman"/>
          <w:i/>
        </w:rPr>
        <w:t xml:space="preserve"> or</w:t>
      </w:r>
      <w:r w:rsidR="009C3853" w:rsidRPr="00B30E6B">
        <w:rPr>
          <w:rFonts w:asciiTheme="majorHAnsi" w:eastAsia="Times New Roman" w:hAnsiTheme="majorHAnsi" w:cs="Times New Roman"/>
          <w:i/>
        </w:rPr>
        <w:t xml:space="preserve"> future</w:t>
      </w:r>
      <w:r w:rsidR="00576261" w:rsidRPr="00B30E6B">
        <w:rPr>
          <w:rFonts w:asciiTheme="majorHAnsi" w:eastAsia="Times New Roman" w:hAnsiTheme="majorHAnsi" w:cs="Times New Roman"/>
          <w:i/>
        </w:rPr>
        <w:t xml:space="preserve">; </w:t>
      </w:r>
      <w:r w:rsidR="009C3853" w:rsidRPr="00B30E6B">
        <w:rPr>
          <w:rFonts w:asciiTheme="majorHAnsi" w:eastAsia="Times New Roman" w:hAnsiTheme="majorHAnsi" w:cs="Times New Roman"/>
          <w:i/>
        </w:rPr>
        <w:t>present, p</w:t>
      </w:r>
      <w:r w:rsidR="00576261" w:rsidRPr="00B30E6B">
        <w:rPr>
          <w:rFonts w:asciiTheme="majorHAnsi" w:eastAsia="Times New Roman" w:hAnsiTheme="majorHAnsi" w:cs="Times New Roman"/>
          <w:i/>
        </w:rPr>
        <w:t>ast, and future tenses of verbs</w:t>
      </w:r>
      <w:r w:rsidR="00B30E6B">
        <w:rPr>
          <w:rFonts w:asciiTheme="majorHAnsi" w:eastAsia="Times New Roman" w:hAnsiTheme="majorHAnsi" w:cs="Times New Roman"/>
          <w:i/>
        </w:rPr>
        <w:t>).</w:t>
      </w:r>
      <w:r w:rsidR="009C3853" w:rsidRPr="00B30E6B">
        <w:rPr>
          <w:rFonts w:asciiTheme="majorHAnsi" w:eastAsia="Times New Roman" w:hAnsiTheme="majorHAnsi" w:cs="Times New Roman"/>
          <w:i/>
        </w:rPr>
        <w:t xml:space="preserve"> </w:t>
      </w:r>
    </w:p>
    <w:p w:rsidR="00B30E6B" w:rsidRPr="006B2DDB" w:rsidRDefault="007B67CF" w:rsidP="006B2DDB">
      <w:pPr>
        <w:ind w:left="1530"/>
        <w:rPr>
          <w:rFonts w:asciiTheme="majorHAnsi" w:hAnsiTheme="majorHAnsi"/>
          <w:bCs/>
          <w:i/>
        </w:rPr>
      </w:pPr>
      <w:r w:rsidRPr="00B30E6B">
        <w:rPr>
          <w:rFonts w:asciiTheme="majorHAnsi" w:eastAsia="Times New Roman" w:hAnsiTheme="majorHAnsi" w:cs="Times New Roman"/>
          <w:i/>
        </w:rPr>
        <w:t xml:space="preserve">Clarification Statement: </w:t>
      </w:r>
      <w:r w:rsidR="00DE6A55" w:rsidRPr="00B30E6B">
        <w:rPr>
          <w:rFonts w:asciiTheme="majorHAnsi" w:eastAsia="Times New Roman" w:hAnsiTheme="majorHAnsi" w:cs="Times New Roman"/>
          <w:i/>
        </w:rPr>
        <w:t xml:space="preserve">Note that the grade 1 standards </w:t>
      </w:r>
      <w:r w:rsidR="00636B02" w:rsidRPr="00B30E6B">
        <w:rPr>
          <w:rFonts w:asciiTheme="majorHAnsi" w:eastAsia="Times New Roman" w:hAnsiTheme="majorHAnsi" w:cs="Times New Roman"/>
          <w:i/>
        </w:rPr>
        <w:t xml:space="preserve">of the </w:t>
      </w:r>
      <w:hyperlink r:id="rId40" w:history="1">
        <w:r w:rsidR="00636B02" w:rsidRPr="00EF0C17">
          <w:rPr>
            <w:rStyle w:val="Hyperlink"/>
            <w:rFonts w:asciiTheme="majorHAnsi" w:eastAsia="Times New Roman" w:hAnsiTheme="majorHAnsi" w:cs="Times New Roman"/>
            <w:i/>
          </w:rPr>
          <w:t>Massachusetts</w:t>
        </w:r>
        <w:r w:rsidR="00DE6A55" w:rsidRPr="00EF0C17">
          <w:rPr>
            <w:rStyle w:val="Hyperlink"/>
            <w:rFonts w:asciiTheme="majorHAnsi" w:eastAsia="Times New Roman" w:hAnsiTheme="majorHAnsi" w:cs="Times New Roman"/>
            <w:i/>
          </w:rPr>
          <w:t xml:space="preserve"> Science and Technology/Engineering</w:t>
        </w:r>
        <w:r w:rsidR="00636B02" w:rsidRPr="00EF0C17">
          <w:rPr>
            <w:rStyle w:val="Hyperlink"/>
            <w:rFonts w:asciiTheme="majorHAnsi" w:eastAsia="Times New Roman" w:hAnsiTheme="majorHAnsi" w:cs="Times New Roman"/>
            <w:i/>
          </w:rPr>
          <w:t xml:space="preserve"> Framework</w:t>
        </w:r>
      </w:hyperlink>
      <w:r w:rsidR="00DE6A55" w:rsidRPr="00B30E6B">
        <w:rPr>
          <w:rFonts w:asciiTheme="majorHAnsi" w:eastAsia="Times New Roman" w:hAnsiTheme="majorHAnsi" w:cs="Times New Roman"/>
          <w:i/>
        </w:rPr>
        <w:t xml:space="preserve"> </w:t>
      </w:r>
      <w:r w:rsidR="006A01DA" w:rsidRPr="00B30E6B">
        <w:rPr>
          <w:rFonts w:asciiTheme="majorHAnsi" w:eastAsia="Times New Roman" w:hAnsiTheme="majorHAnsi" w:cs="Times New Roman"/>
          <w:i/>
        </w:rPr>
        <w:t>ask students to</w:t>
      </w:r>
      <w:r w:rsidR="006A01DA" w:rsidRPr="00B30E6B">
        <w:t xml:space="preserve"> </w:t>
      </w:r>
      <w:r w:rsidR="006A01DA" w:rsidRPr="00B30E6B">
        <w:rPr>
          <w:rFonts w:asciiTheme="majorHAnsi" w:hAnsiTheme="majorHAnsi"/>
          <w:i/>
        </w:rPr>
        <w:t>analyze data</w:t>
      </w:r>
      <w:r w:rsidR="006B792E" w:rsidRPr="00B30E6B">
        <w:rPr>
          <w:rFonts w:asciiTheme="majorHAnsi" w:hAnsiTheme="majorHAnsi"/>
          <w:i/>
        </w:rPr>
        <w:t xml:space="preserve"> </w:t>
      </w:r>
      <w:r w:rsidR="006A01DA" w:rsidRPr="00B30E6B">
        <w:rPr>
          <w:rFonts w:asciiTheme="majorHAnsi" w:hAnsiTheme="majorHAnsi"/>
          <w:i/>
        </w:rPr>
        <w:t>to identify relationships among seasonal patter</w:t>
      </w:r>
      <w:r w:rsidR="00BC2FF8">
        <w:rPr>
          <w:rFonts w:asciiTheme="majorHAnsi" w:hAnsiTheme="majorHAnsi"/>
          <w:i/>
        </w:rPr>
        <w:t>ns of change, including changing times of sunrise and sunset</w:t>
      </w:r>
      <w:r w:rsidR="006A01DA" w:rsidRPr="00B30E6B">
        <w:rPr>
          <w:rFonts w:asciiTheme="majorHAnsi" w:hAnsiTheme="majorHAnsi"/>
          <w:i/>
        </w:rPr>
        <w:t xml:space="preserve">, seasonal temperature </w:t>
      </w:r>
      <w:r w:rsidR="00BC2FF8">
        <w:rPr>
          <w:rFonts w:asciiTheme="majorHAnsi" w:hAnsiTheme="majorHAnsi"/>
          <w:i/>
        </w:rPr>
        <w:t xml:space="preserve">changes </w:t>
      </w:r>
      <w:r w:rsidR="006A01DA" w:rsidRPr="00B30E6B">
        <w:rPr>
          <w:rFonts w:asciiTheme="majorHAnsi" w:hAnsiTheme="majorHAnsi"/>
          <w:i/>
        </w:rPr>
        <w:t xml:space="preserve">and rainfall or snowfall patterns, and seasonal changes to the environment. </w:t>
      </w:r>
      <w:r w:rsidR="008C5729" w:rsidRPr="00B30E6B">
        <w:rPr>
          <w:rFonts w:asciiTheme="majorHAnsi" w:eastAsia="Times New Roman" w:hAnsiTheme="majorHAnsi" w:cs="Times New Roman"/>
          <w:i/>
        </w:rPr>
        <w:t xml:space="preserve"> </w:t>
      </w:r>
    </w:p>
    <w:p w:rsidR="009113CB" w:rsidRPr="00B30E6B" w:rsidRDefault="009113CB" w:rsidP="009113CB">
      <w:pPr>
        <w:spacing w:after="0"/>
        <w:rPr>
          <w:rFonts w:asciiTheme="majorHAnsi" w:eastAsia="Times New Roman" w:hAnsiTheme="majorHAnsi" w:cs="Times New Roman"/>
          <w:b/>
        </w:rPr>
      </w:pPr>
      <w:r w:rsidRPr="00B30E6B">
        <w:rPr>
          <w:rFonts w:asciiTheme="majorHAnsi" w:eastAsia="Times New Roman" w:hAnsiTheme="majorHAnsi" w:cs="Times New Roman"/>
          <w:b/>
        </w:rPr>
        <w:t>Topic</w:t>
      </w:r>
      <w:r w:rsidRPr="00B30E6B">
        <w:rPr>
          <w:rFonts w:asciiTheme="majorHAnsi" w:hAnsiTheme="majorHAnsi"/>
          <w:i/>
        </w:rPr>
        <w:t xml:space="preserve"> </w:t>
      </w:r>
      <w:r w:rsidR="00BC2FF8">
        <w:rPr>
          <w:rFonts w:asciiTheme="majorHAnsi" w:eastAsia="Times New Roman" w:hAnsiTheme="majorHAnsi" w:cs="Times New Roman"/>
          <w:b/>
        </w:rPr>
        <w:t xml:space="preserve">4. </w:t>
      </w:r>
      <w:r w:rsidRPr="00B30E6B">
        <w:rPr>
          <w:rFonts w:asciiTheme="majorHAnsi" w:eastAsia="Times New Roman" w:hAnsiTheme="majorHAnsi" w:cs="Times New Roman"/>
          <w:b/>
        </w:rPr>
        <w:t>Economics</w:t>
      </w:r>
      <w:r w:rsidR="00BC2FF8">
        <w:rPr>
          <w:rFonts w:asciiTheme="majorHAnsi" w:eastAsia="Times New Roman" w:hAnsiTheme="majorHAnsi" w:cs="Times New Roman"/>
          <w:b/>
        </w:rPr>
        <w:t>: resources and choices</w:t>
      </w:r>
      <w:r w:rsidRPr="00B30E6B">
        <w:rPr>
          <w:rFonts w:asciiTheme="majorHAnsi" w:eastAsia="Times New Roman" w:hAnsiTheme="majorHAnsi" w:cs="Times New Roman"/>
          <w:b/>
        </w:rPr>
        <w:t xml:space="preserve"> (shared with grade 2)</w:t>
      </w:r>
    </w:p>
    <w:p w:rsidR="009113CB" w:rsidRPr="00B30E6B" w:rsidRDefault="009113CB" w:rsidP="009113CB">
      <w:pPr>
        <w:spacing w:after="0"/>
        <w:rPr>
          <w:rFonts w:asciiTheme="majorHAnsi" w:eastAsia="Times New Roman" w:hAnsiTheme="majorHAnsi" w:cs="Times New Roman"/>
          <w:i/>
        </w:rPr>
      </w:pPr>
      <w:r w:rsidRPr="00B30E6B">
        <w:rPr>
          <w:rFonts w:asciiTheme="majorHAnsi" w:hAnsiTheme="majorHAnsi"/>
        </w:rPr>
        <w:t>Supporting Question:</w:t>
      </w:r>
      <w:r w:rsidRPr="00B30E6B">
        <w:rPr>
          <w:rFonts w:asciiTheme="majorHAnsi" w:hAnsiTheme="majorHAnsi"/>
          <w:b/>
        </w:rPr>
        <w:t xml:space="preserve"> </w:t>
      </w:r>
      <w:r w:rsidRPr="00B30E6B">
        <w:rPr>
          <w:rFonts w:asciiTheme="majorHAnsi" w:eastAsia="Times New Roman" w:hAnsiTheme="majorHAnsi" w:cs="Times New Roman"/>
          <w:i/>
        </w:rPr>
        <w:t>How do the resources of an area affect its industries and jobs?</w:t>
      </w:r>
    </w:p>
    <w:p w:rsidR="009113CB" w:rsidRPr="00B30E6B" w:rsidRDefault="009113CB" w:rsidP="009113CB">
      <w:pPr>
        <w:spacing w:after="0"/>
        <w:rPr>
          <w:rFonts w:asciiTheme="majorHAnsi" w:hAnsiTheme="majorHAnsi"/>
          <w:u w:val="single"/>
        </w:rPr>
      </w:pPr>
      <w:r w:rsidRPr="00B30E6B">
        <w:rPr>
          <w:rFonts w:asciiTheme="majorHAnsi" w:hAnsiTheme="majorHAnsi"/>
          <w:u w:val="single"/>
        </w:rPr>
        <w:t>Resources</w:t>
      </w:r>
    </w:p>
    <w:p w:rsidR="009113CB" w:rsidRPr="00B30E6B" w:rsidRDefault="009113CB" w:rsidP="00D475E5">
      <w:pPr>
        <w:pStyle w:val="ListParagraph"/>
        <w:numPr>
          <w:ilvl w:val="0"/>
          <w:numId w:val="16"/>
        </w:numPr>
        <w:spacing w:after="0"/>
        <w:rPr>
          <w:rFonts w:asciiTheme="majorHAnsi" w:hAnsiTheme="majorHAnsi"/>
        </w:rPr>
      </w:pPr>
      <w:r w:rsidRPr="00B30E6B">
        <w:rPr>
          <w:rFonts w:asciiTheme="majorHAnsi" w:hAnsiTheme="majorHAnsi"/>
        </w:rPr>
        <w:lastRenderedPageBreak/>
        <w:t>Explain the relationship between natural resources and industries and jobs in a particular location (e.g., fishing, shipbuilding, farming, trading, mining, lumbering, manufacturing).</w:t>
      </w:r>
    </w:p>
    <w:p w:rsidR="009113CB" w:rsidRPr="00B30E6B" w:rsidRDefault="009113CB" w:rsidP="002D0B76">
      <w:pPr>
        <w:pStyle w:val="ListParagraph"/>
        <w:spacing w:after="0"/>
        <w:ind w:left="1530"/>
        <w:rPr>
          <w:rFonts w:asciiTheme="majorHAnsi" w:hAnsiTheme="majorHAnsi"/>
          <w:i/>
        </w:rPr>
      </w:pPr>
      <w:r w:rsidRPr="00B30E6B">
        <w:rPr>
          <w:rFonts w:asciiTheme="majorHAnsi" w:hAnsiTheme="majorHAnsi"/>
        </w:rPr>
        <w:t xml:space="preserve">Clarification Statement: </w:t>
      </w:r>
      <w:r w:rsidRPr="00B30E6B">
        <w:rPr>
          <w:rFonts w:asciiTheme="majorHAnsi" w:hAnsiTheme="majorHAnsi"/>
          <w:i/>
        </w:rPr>
        <w:t xml:space="preserve">Students should learn that there are connections between geography and economics, </w:t>
      </w:r>
      <w:r w:rsidR="00BC2FF8">
        <w:rPr>
          <w:rFonts w:asciiTheme="majorHAnsi" w:hAnsiTheme="majorHAnsi"/>
          <w:i/>
        </w:rPr>
        <w:t xml:space="preserve">and </w:t>
      </w:r>
      <w:r w:rsidRPr="00B30E6B">
        <w:rPr>
          <w:rFonts w:asciiTheme="majorHAnsi" w:hAnsiTheme="majorHAnsi"/>
          <w:i/>
        </w:rPr>
        <w:t>that natural resources can be specific to the geography of a place and can influence its economic activities.</w:t>
      </w:r>
    </w:p>
    <w:p w:rsidR="009113CB" w:rsidRPr="00B30E6B" w:rsidRDefault="009113CB" w:rsidP="00D475E5">
      <w:pPr>
        <w:pStyle w:val="ListParagraph"/>
        <w:numPr>
          <w:ilvl w:val="0"/>
          <w:numId w:val="16"/>
        </w:numPr>
        <w:spacing w:after="0"/>
        <w:rPr>
          <w:rFonts w:asciiTheme="majorHAnsi" w:hAnsiTheme="majorHAnsi"/>
        </w:rPr>
      </w:pPr>
      <w:r w:rsidRPr="00B30E6B">
        <w:rPr>
          <w:rFonts w:asciiTheme="majorHAnsi" w:hAnsiTheme="majorHAnsi"/>
        </w:rPr>
        <w:t>Distinguish a renewable resource from a non-renewable resource.</w:t>
      </w:r>
    </w:p>
    <w:p w:rsidR="004A4751" w:rsidRPr="00B30E6B" w:rsidRDefault="006C0B23" w:rsidP="00D475E5">
      <w:pPr>
        <w:pStyle w:val="ListParagraph"/>
        <w:numPr>
          <w:ilvl w:val="0"/>
          <w:numId w:val="16"/>
        </w:numPr>
        <w:spacing w:after="0"/>
        <w:rPr>
          <w:rFonts w:asciiTheme="majorHAnsi" w:hAnsiTheme="majorHAnsi"/>
        </w:rPr>
      </w:pPr>
      <w:r w:rsidRPr="00B30E6B">
        <w:rPr>
          <w:rFonts w:asciiTheme="majorHAnsi" w:hAnsiTheme="majorHAnsi"/>
        </w:rPr>
        <w:t>Explain that people are a resource too</w:t>
      </w:r>
      <w:r w:rsidR="009722D0" w:rsidRPr="00B30E6B">
        <w:rPr>
          <w:rFonts w:asciiTheme="majorHAnsi" w:hAnsiTheme="majorHAnsi"/>
        </w:rPr>
        <w:t>,</w:t>
      </w:r>
      <w:r w:rsidRPr="00B30E6B">
        <w:rPr>
          <w:rFonts w:asciiTheme="majorHAnsi" w:hAnsiTheme="majorHAnsi"/>
        </w:rPr>
        <w:t xml:space="preserve"> and that </w:t>
      </w:r>
      <w:r w:rsidR="009722D0" w:rsidRPr="00B30E6B">
        <w:rPr>
          <w:rFonts w:asciiTheme="majorHAnsi" w:hAnsiTheme="majorHAnsi"/>
        </w:rPr>
        <w:t>the knowledge and skills they gain through school, college, and work make</w:t>
      </w:r>
      <w:r w:rsidRPr="00B30E6B">
        <w:rPr>
          <w:rFonts w:asciiTheme="majorHAnsi" w:hAnsiTheme="majorHAnsi"/>
        </w:rPr>
        <w:t xml:space="preserve"> possible innovations and technological advancement</w:t>
      </w:r>
      <w:r w:rsidR="009722D0" w:rsidRPr="00B30E6B">
        <w:rPr>
          <w:rFonts w:asciiTheme="majorHAnsi" w:hAnsiTheme="majorHAnsi"/>
        </w:rPr>
        <w:t>s that lead to an</w:t>
      </w:r>
      <w:r w:rsidRPr="00B30E6B">
        <w:rPr>
          <w:rFonts w:asciiTheme="majorHAnsi" w:hAnsiTheme="majorHAnsi"/>
        </w:rPr>
        <w:t xml:space="preserve"> ever-growing share of goods and services. </w:t>
      </w:r>
    </w:p>
    <w:p w:rsidR="009113CB" w:rsidRPr="00B30E6B" w:rsidRDefault="009113CB" w:rsidP="009113CB">
      <w:pPr>
        <w:spacing w:after="0"/>
        <w:rPr>
          <w:rFonts w:asciiTheme="majorHAnsi" w:hAnsiTheme="majorHAnsi"/>
          <w:u w:val="single"/>
        </w:rPr>
      </w:pPr>
      <w:r w:rsidRPr="00B30E6B">
        <w:rPr>
          <w:rFonts w:asciiTheme="majorHAnsi" w:hAnsiTheme="majorHAnsi"/>
          <w:u w:val="single"/>
        </w:rPr>
        <w:t>Earning Income</w:t>
      </w:r>
    </w:p>
    <w:p w:rsidR="009113CB" w:rsidRPr="00B30E6B" w:rsidRDefault="009113CB" w:rsidP="00D475E5">
      <w:pPr>
        <w:pStyle w:val="ListParagraph"/>
        <w:widowControl w:val="0"/>
        <w:numPr>
          <w:ilvl w:val="0"/>
          <w:numId w:val="16"/>
        </w:numPr>
        <w:pBdr>
          <w:top w:val="nil"/>
          <w:left w:val="nil"/>
          <w:bottom w:val="nil"/>
          <w:right w:val="nil"/>
          <w:between w:val="nil"/>
        </w:pBdr>
        <w:spacing w:after="0"/>
        <w:rPr>
          <w:rFonts w:asciiTheme="majorHAnsi" w:hAnsiTheme="majorHAnsi"/>
        </w:rPr>
      </w:pPr>
      <w:r w:rsidRPr="00B30E6B">
        <w:rPr>
          <w:rFonts w:asciiTheme="majorHAnsi" w:hAnsiTheme="majorHAnsi"/>
        </w:rPr>
        <w:t xml:space="preserve">Explain what it means to be employed and define the terms </w:t>
      </w:r>
      <w:r w:rsidRPr="00B30E6B">
        <w:rPr>
          <w:rFonts w:asciiTheme="majorHAnsi" w:hAnsiTheme="majorHAnsi"/>
          <w:i/>
        </w:rPr>
        <w:t>income, wages,</w:t>
      </w:r>
      <w:r w:rsidRPr="00B30E6B">
        <w:rPr>
          <w:rFonts w:asciiTheme="majorHAnsi" w:hAnsiTheme="majorHAnsi"/>
        </w:rPr>
        <w:t xml:space="preserve"> and </w:t>
      </w:r>
      <w:r w:rsidRPr="00B30E6B">
        <w:rPr>
          <w:rFonts w:asciiTheme="majorHAnsi" w:hAnsiTheme="majorHAnsi"/>
          <w:i/>
        </w:rPr>
        <w:t>salary</w:t>
      </w:r>
      <w:r w:rsidRPr="00B30E6B">
        <w:rPr>
          <w:rFonts w:asciiTheme="majorHAnsi" w:hAnsiTheme="majorHAnsi"/>
        </w:rPr>
        <w:t>.</w:t>
      </w:r>
    </w:p>
    <w:p w:rsidR="009113CB" w:rsidRPr="00B30E6B" w:rsidRDefault="009113CB" w:rsidP="009113CB">
      <w:pPr>
        <w:widowControl w:val="0"/>
        <w:pBdr>
          <w:top w:val="nil"/>
          <w:left w:val="nil"/>
          <w:bottom w:val="nil"/>
          <w:right w:val="nil"/>
          <w:between w:val="nil"/>
        </w:pBdr>
        <w:spacing w:after="0"/>
        <w:rPr>
          <w:rFonts w:asciiTheme="majorHAnsi" w:hAnsiTheme="majorHAnsi"/>
          <w:u w:val="single"/>
        </w:rPr>
      </w:pPr>
      <w:r w:rsidRPr="00B30E6B">
        <w:rPr>
          <w:rFonts w:asciiTheme="majorHAnsi" w:hAnsiTheme="majorHAnsi"/>
          <w:u w:val="single"/>
        </w:rPr>
        <w:t>Buying Goods and Services</w:t>
      </w:r>
    </w:p>
    <w:p w:rsidR="009113CB" w:rsidRPr="00B30E6B" w:rsidRDefault="009113CB" w:rsidP="00D475E5">
      <w:pPr>
        <w:pStyle w:val="Normal2"/>
        <w:numPr>
          <w:ilvl w:val="0"/>
          <w:numId w:val="16"/>
        </w:numPr>
        <w:rPr>
          <w:rFonts w:asciiTheme="majorHAnsi" w:eastAsia="Times New Roman" w:hAnsiTheme="majorHAnsi" w:cs="Times New Roman"/>
          <w:color w:val="auto"/>
        </w:rPr>
      </w:pPr>
      <w:r w:rsidRPr="00B30E6B">
        <w:rPr>
          <w:rFonts w:asciiTheme="majorHAnsi" w:eastAsia="Times New Roman" w:hAnsiTheme="majorHAnsi" w:cs="Times New Roman"/>
          <w:color w:val="auto"/>
        </w:rPr>
        <w:t>Give examples of products (goods) that people buy and use.</w:t>
      </w:r>
    </w:p>
    <w:p w:rsidR="009113CB" w:rsidRPr="00B30E6B" w:rsidRDefault="009113CB" w:rsidP="00D475E5">
      <w:pPr>
        <w:pStyle w:val="Normal2"/>
        <w:numPr>
          <w:ilvl w:val="0"/>
          <w:numId w:val="16"/>
        </w:numPr>
        <w:rPr>
          <w:rFonts w:asciiTheme="majorHAnsi" w:eastAsia="Times New Roman" w:hAnsiTheme="majorHAnsi" w:cs="Times New Roman"/>
          <w:color w:val="auto"/>
        </w:rPr>
      </w:pPr>
      <w:r w:rsidRPr="00B30E6B">
        <w:rPr>
          <w:rFonts w:asciiTheme="majorHAnsi" w:eastAsia="Times New Roman" w:hAnsiTheme="majorHAnsi" w:cs="Times New Roman"/>
          <w:color w:val="auto"/>
        </w:rPr>
        <w:t xml:space="preserve">Give examples of services people do for each other. </w:t>
      </w:r>
    </w:p>
    <w:p w:rsidR="00801222" w:rsidRPr="00B30E6B" w:rsidRDefault="00801222" w:rsidP="00D475E5">
      <w:pPr>
        <w:pStyle w:val="Normal2"/>
        <w:numPr>
          <w:ilvl w:val="0"/>
          <w:numId w:val="16"/>
        </w:numPr>
        <w:rPr>
          <w:rFonts w:asciiTheme="majorHAnsi" w:eastAsia="Times New Roman" w:hAnsiTheme="majorHAnsi" w:cs="Times New Roman"/>
          <w:color w:val="auto"/>
        </w:rPr>
      </w:pPr>
      <w:r w:rsidRPr="00B30E6B">
        <w:rPr>
          <w:rFonts w:asciiTheme="majorHAnsi" w:eastAsia="Times New Roman" w:hAnsiTheme="majorHAnsi" w:cs="Times New Roman"/>
          <w:color w:val="auto"/>
        </w:rPr>
        <w:t>Give examples of choices people have to make about buying goods and services (e.g., food for the family or a video game; bus fare to get to work or a movie ticket</w:t>
      </w:r>
      <w:r w:rsidR="00BC2FF8">
        <w:rPr>
          <w:rFonts w:asciiTheme="majorHAnsi" w:eastAsia="Times New Roman" w:hAnsiTheme="majorHAnsi" w:cs="Times New Roman"/>
          <w:color w:val="auto"/>
        </w:rPr>
        <w:t xml:space="preserve"> for entertainment</w:t>
      </w:r>
      <w:r w:rsidRPr="00B30E6B">
        <w:rPr>
          <w:rFonts w:asciiTheme="majorHAnsi" w:eastAsia="Times New Roman" w:hAnsiTheme="majorHAnsi" w:cs="Times New Roman"/>
          <w:color w:val="auto"/>
        </w:rPr>
        <w:t>) and why they have to make choices (e.g., because they have only enough money for one purchase, not two).</w:t>
      </w:r>
    </w:p>
    <w:p w:rsidR="003D2656" w:rsidRPr="00D65B5E" w:rsidRDefault="003D2656" w:rsidP="003D2656">
      <w:pPr>
        <w:pStyle w:val="Normal2"/>
        <w:numPr>
          <w:ilvl w:val="0"/>
          <w:numId w:val="16"/>
        </w:numPr>
        <w:rPr>
          <w:rFonts w:asciiTheme="majorHAnsi" w:eastAsia="Times New Roman" w:hAnsiTheme="majorHAnsi" w:cs="Times New Roman"/>
          <w:color w:val="auto"/>
        </w:rPr>
      </w:pPr>
      <w:r w:rsidRPr="00431305">
        <w:rPr>
          <w:rFonts w:asciiTheme="majorHAnsi" w:eastAsia="Times New Roman" w:hAnsiTheme="majorHAnsi" w:cs="Times New Roman"/>
          <w:color w:val="auto"/>
        </w:rPr>
        <w:t xml:space="preserve">Analyze </w:t>
      </w:r>
      <w:r w:rsidRPr="00D65B5E">
        <w:rPr>
          <w:rFonts w:asciiTheme="majorHAnsi" w:eastAsia="Times New Roman" w:hAnsiTheme="majorHAnsi" w:cs="Times New Roman"/>
          <w:color w:val="auto"/>
        </w:rPr>
        <w:t>examples of voluntary choices people make about buying goods and services (e.g., to buy from a company that supports its workers or protects the environment).</w:t>
      </w:r>
    </w:p>
    <w:p w:rsidR="003D2656" w:rsidRPr="00D65B5E" w:rsidRDefault="003D2656" w:rsidP="003D2656">
      <w:pPr>
        <w:pStyle w:val="Normal2"/>
        <w:rPr>
          <w:rFonts w:asciiTheme="majorHAnsi" w:eastAsia="Times New Roman" w:hAnsiTheme="majorHAnsi" w:cs="Times New Roman"/>
          <w:color w:val="auto"/>
          <w:u w:val="single"/>
        </w:rPr>
      </w:pPr>
      <w:r w:rsidRPr="00D65B5E">
        <w:rPr>
          <w:rFonts w:asciiTheme="majorHAnsi" w:eastAsia="Times New Roman" w:hAnsiTheme="majorHAnsi" w:cs="Times New Roman"/>
          <w:color w:val="auto"/>
          <w:u w:val="single"/>
        </w:rPr>
        <w:t>Saving</w:t>
      </w:r>
    </w:p>
    <w:p w:rsidR="003D2656" w:rsidRPr="00D65B5E" w:rsidRDefault="003D2656" w:rsidP="003D2656">
      <w:pPr>
        <w:pStyle w:val="ListParagraph"/>
        <w:numPr>
          <w:ilvl w:val="0"/>
          <w:numId w:val="16"/>
        </w:numPr>
        <w:spacing w:after="0"/>
        <w:rPr>
          <w:rFonts w:asciiTheme="majorHAnsi" w:eastAsia="Times New Roman" w:hAnsiTheme="majorHAnsi" w:cs="Times New Roman"/>
          <w:b/>
        </w:rPr>
      </w:pPr>
      <w:r w:rsidRPr="00431305">
        <w:rPr>
          <w:rFonts w:asciiTheme="majorHAnsi" w:eastAsia="Times New Roman" w:hAnsiTheme="majorHAnsi" w:cs="Times New Roman"/>
        </w:rPr>
        <w:t>Compare and contrast reasons why</w:t>
      </w:r>
      <w:r w:rsidRPr="00E30876">
        <w:rPr>
          <w:rFonts w:asciiTheme="majorHAnsi" w:eastAsia="Times New Roman" w:hAnsiTheme="majorHAnsi" w:cs="Times New Roman"/>
          <w:color w:val="FF0000"/>
        </w:rPr>
        <w:t xml:space="preserve"> </w:t>
      </w:r>
      <w:r w:rsidRPr="00D65B5E">
        <w:rPr>
          <w:rFonts w:asciiTheme="majorHAnsi" w:eastAsia="Times New Roman" w:hAnsiTheme="majorHAnsi" w:cs="Times New Roman"/>
        </w:rPr>
        <w:t xml:space="preserve">people save some of their money (e.g., deciding to put some of it aside for later for a future purchase, for a charitable donation or for an emergency). </w:t>
      </w:r>
    </w:p>
    <w:p w:rsidR="002D0B76" w:rsidRPr="00E15C43" w:rsidRDefault="006C0B23" w:rsidP="006C0B23">
      <w:pPr>
        <w:rPr>
          <w:rFonts w:asciiTheme="majorHAnsi" w:eastAsia="Times New Roman" w:hAnsiTheme="majorHAnsi" w:cs="Times New Roman"/>
          <w:highlight w:val="yellow"/>
        </w:rPr>
      </w:pPr>
      <w:r>
        <w:rPr>
          <w:rFonts w:asciiTheme="majorHAnsi" w:eastAsia="Times New Roman" w:hAnsiTheme="majorHAnsi" w:cs="Times New Roman"/>
          <w:color w:val="FF0000"/>
          <w:highlight w:val="yellow"/>
        </w:rPr>
        <w:br w:type="page"/>
      </w:r>
    </w:p>
    <w:p w:rsidR="002D0B76" w:rsidRPr="00B30E6B" w:rsidRDefault="002D0B76" w:rsidP="00FB43AE">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B30E6B">
        <w:rPr>
          <w:color w:val="auto"/>
        </w:rPr>
        <w:lastRenderedPageBreak/>
        <w:t>Grade 2</w:t>
      </w:r>
    </w:p>
    <w:p w:rsidR="00EF5E54" w:rsidRPr="00B30E6B" w:rsidRDefault="00EF5E54" w:rsidP="00FB43AE">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B30E6B">
        <w:rPr>
          <w:color w:val="auto"/>
        </w:rPr>
        <w:t>Global Geography: Places and Peoples, Culture</w:t>
      </w:r>
      <w:r w:rsidR="009660D9">
        <w:rPr>
          <w:color w:val="auto"/>
        </w:rPr>
        <w:t xml:space="preserve">s </w:t>
      </w:r>
      <w:r w:rsidRPr="00B30E6B">
        <w:rPr>
          <w:color w:val="auto"/>
        </w:rPr>
        <w:t>and Resources</w:t>
      </w:r>
    </w:p>
    <w:tbl>
      <w:tblPr>
        <w:tblpPr w:leftFromText="180" w:rightFromText="180" w:vertAnchor="text" w:horzAnchor="margin" w:tblpXSpec="right" w:tblpY="1457"/>
        <w:tblW w:w="0" w:type="auto"/>
        <w:tblLook w:val="04A0" w:firstRow="1" w:lastRow="0" w:firstColumn="1" w:lastColumn="0" w:noHBand="0" w:noVBand="1"/>
      </w:tblPr>
      <w:tblGrid>
        <w:gridCol w:w="3258"/>
      </w:tblGrid>
      <w:tr w:rsidR="00BE5378" w:rsidRPr="00F70902" w:rsidTr="00FB43AE">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B43AE" w:rsidRPr="00F70902" w:rsidRDefault="00FB43AE" w:rsidP="00FB43AE">
            <w:pPr>
              <w:spacing w:after="0"/>
              <w:jc w:val="center"/>
              <w:rPr>
                <w:b/>
              </w:rPr>
            </w:pPr>
          </w:p>
          <w:p w:rsidR="00562DD4" w:rsidRPr="00F70902" w:rsidRDefault="00562DD4" w:rsidP="00562DD4">
            <w:pPr>
              <w:spacing w:after="0"/>
              <w:jc w:val="center"/>
              <w:rPr>
                <w:b/>
              </w:rPr>
            </w:pPr>
            <w:r w:rsidRPr="00F70902">
              <w:rPr>
                <w:b/>
              </w:rPr>
              <w:t>Standards for</w:t>
            </w:r>
          </w:p>
          <w:p w:rsidR="00562DD4" w:rsidRPr="00F70902" w:rsidRDefault="00562DD4" w:rsidP="00562DD4">
            <w:pPr>
              <w:spacing w:after="0"/>
              <w:jc w:val="center"/>
              <w:rPr>
                <w:b/>
              </w:rPr>
            </w:pPr>
            <w:r w:rsidRPr="00F70902">
              <w:rPr>
                <w:b/>
              </w:rPr>
              <w:t xml:space="preserve">History and Social Science Practice, Pre-K-12* </w:t>
            </w:r>
          </w:p>
          <w:p w:rsidR="00562DD4" w:rsidRPr="00F70902" w:rsidRDefault="00562DD4" w:rsidP="00562DD4">
            <w:pPr>
              <w:spacing w:after="0"/>
              <w:jc w:val="center"/>
              <w:rPr>
                <w:b/>
                <w:sz w:val="18"/>
                <w:szCs w:val="18"/>
              </w:rPr>
            </w:pPr>
          </w:p>
          <w:p w:rsidR="00562DD4" w:rsidRPr="00F70902" w:rsidRDefault="00562DD4" w:rsidP="0012476F">
            <w:pPr>
              <w:numPr>
                <w:ilvl w:val="0"/>
                <w:numId w:val="103"/>
              </w:numPr>
              <w:spacing w:after="0"/>
              <w:ind w:left="360"/>
              <w:rPr>
                <w:bCs/>
              </w:rPr>
            </w:pPr>
            <w:r w:rsidRPr="00F70902">
              <w:t>Demonstrate civic knowledge, skills, and dispositions</w:t>
            </w:r>
            <w:r w:rsidRPr="00F70902">
              <w:rPr>
                <w:bCs/>
              </w:rPr>
              <w:t>.</w:t>
            </w:r>
          </w:p>
          <w:p w:rsidR="00562DD4" w:rsidRPr="00F70902" w:rsidRDefault="00562DD4" w:rsidP="0012476F">
            <w:pPr>
              <w:numPr>
                <w:ilvl w:val="0"/>
                <w:numId w:val="103"/>
              </w:numPr>
              <w:spacing w:after="0"/>
              <w:ind w:left="360"/>
              <w:rPr>
                <w:bCs/>
              </w:rPr>
            </w:pPr>
            <w:r w:rsidRPr="00F70902">
              <w:rPr>
                <w:bCs/>
              </w:rPr>
              <w:t>Develop focused questions or problem statements and conduct inquiries.</w:t>
            </w:r>
          </w:p>
          <w:p w:rsidR="00562DD4" w:rsidRPr="00F70902" w:rsidRDefault="00562DD4" w:rsidP="0012476F">
            <w:pPr>
              <w:numPr>
                <w:ilvl w:val="0"/>
                <w:numId w:val="103"/>
              </w:numPr>
              <w:spacing w:after="0"/>
              <w:ind w:left="360"/>
              <w:rPr>
                <w:bCs/>
              </w:rPr>
            </w:pPr>
            <w:r w:rsidRPr="00F70902">
              <w:rPr>
                <w:bCs/>
              </w:rPr>
              <w:t>Organize information and data from multiple primary and secondary sources.</w:t>
            </w:r>
          </w:p>
          <w:p w:rsidR="00562DD4" w:rsidRPr="00F70902" w:rsidRDefault="00562DD4" w:rsidP="0012476F">
            <w:pPr>
              <w:numPr>
                <w:ilvl w:val="0"/>
                <w:numId w:val="103"/>
              </w:numPr>
              <w:spacing w:after="0"/>
              <w:ind w:left="360"/>
              <w:rPr>
                <w:bCs/>
              </w:rPr>
            </w:pPr>
            <w:r w:rsidRPr="00F70902">
              <w:rPr>
                <w:bCs/>
              </w:rPr>
              <w:t>Analyze the purpose and point of view of each source; distinguish opinion from fact.</w:t>
            </w:r>
          </w:p>
          <w:p w:rsidR="00562DD4" w:rsidRPr="00F70902" w:rsidRDefault="00562DD4" w:rsidP="0012476F">
            <w:pPr>
              <w:numPr>
                <w:ilvl w:val="0"/>
                <w:numId w:val="103"/>
              </w:numPr>
              <w:spacing w:after="0"/>
              <w:ind w:left="360"/>
              <w:rPr>
                <w:bCs/>
              </w:rPr>
            </w:pPr>
            <w:r w:rsidRPr="00F70902">
              <w:rPr>
                <w:bCs/>
              </w:rPr>
              <w:t>Evaluate the credibility, accuracy, and relevance of each source.</w:t>
            </w:r>
          </w:p>
          <w:p w:rsidR="00562DD4" w:rsidRPr="00F70902" w:rsidRDefault="00562DD4" w:rsidP="0012476F">
            <w:pPr>
              <w:numPr>
                <w:ilvl w:val="0"/>
                <w:numId w:val="103"/>
              </w:numPr>
              <w:spacing w:after="0"/>
              <w:ind w:left="360"/>
              <w:rPr>
                <w:bCs/>
              </w:rPr>
            </w:pPr>
            <w:r w:rsidRPr="00F70902">
              <w:rPr>
                <w:bCs/>
              </w:rPr>
              <w:t xml:space="preserve">Argue or explain conclusions, using valid reasoning and evidence. </w:t>
            </w:r>
          </w:p>
          <w:p w:rsidR="00562DD4" w:rsidRPr="00F70902" w:rsidRDefault="00562DD4" w:rsidP="0012476F">
            <w:pPr>
              <w:numPr>
                <w:ilvl w:val="0"/>
                <w:numId w:val="103"/>
              </w:numPr>
              <w:spacing w:after="0"/>
              <w:ind w:left="360"/>
              <w:rPr>
                <w:rFonts w:asciiTheme="majorHAnsi" w:hAnsiTheme="majorHAnsi"/>
                <w:bCs/>
              </w:rPr>
            </w:pPr>
            <w:r w:rsidRPr="00F70902">
              <w:rPr>
                <w:bCs/>
              </w:rPr>
              <w:t>Determine next steps and take informed action, as appropriate.</w:t>
            </w:r>
          </w:p>
          <w:p w:rsidR="00BE5378" w:rsidRPr="006F50F9" w:rsidRDefault="00562DD4" w:rsidP="00562DD4">
            <w:pPr>
              <w:rPr>
                <w:b/>
                <w:sz w:val="28"/>
                <w:szCs w:val="24"/>
              </w:rPr>
            </w:pPr>
            <w:r w:rsidRPr="00F70902">
              <w:rPr>
                <w:bCs/>
                <w:sz w:val="16"/>
                <w:szCs w:val="16"/>
              </w:rPr>
              <w:t>* A statement on civic knowledge, skills, and dispositions adopted by the Massachusetts Board of Elementary and Secondary Education in 2016 is included in the larger explanation of the practices, at the</w:t>
            </w:r>
            <w:r w:rsidRPr="00F70902">
              <w:rPr>
                <w:bCs/>
                <w:color w:val="FF0000"/>
                <w:sz w:val="16"/>
                <w:szCs w:val="16"/>
              </w:rPr>
              <w:t xml:space="preserve"> </w:t>
            </w:r>
            <w:hyperlink w:anchor="_Standards_for_History_1" w:history="1">
              <w:r w:rsidR="00D232E4" w:rsidRPr="00F70902">
                <w:rPr>
                  <w:rStyle w:val="Hyperlink"/>
                  <w:bCs/>
                  <w:sz w:val="16"/>
                  <w:szCs w:val="16"/>
                </w:rPr>
                <w:t>beginning of the Standards</w:t>
              </w:r>
            </w:hyperlink>
            <w:r w:rsidR="00D232E4" w:rsidRPr="00F70902">
              <w:t xml:space="preserve"> </w:t>
            </w:r>
            <w:r w:rsidRPr="00F70902">
              <w:rPr>
                <w:bCs/>
                <w:sz w:val="16"/>
                <w:szCs w:val="16"/>
              </w:rPr>
              <w:t>section.</w:t>
            </w:r>
          </w:p>
        </w:tc>
      </w:tr>
    </w:tbl>
    <w:p w:rsidR="00FB43AE" w:rsidRPr="006F50F9" w:rsidRDefault="00FB43AE" w:rsidP="00FB43AE">
      <w:pPr>
        <w:spacing w:after="0"/>
        <w:rPr>
          <w:sz w:val="24"/>
          <w:szCs w:val="24"/>
        </w:rPr>
      </w:pPr>
    </w:p>
    <w:p w:rsidR="00BE5378" w:rsidRPr="00F70902" w:rsidRDefault="00EF5E54" w:rsidP="00FB43AE">
      <w:pPr>
        <w:spacing w:after="0"/>
        <w:rPr>
          <w:sz w:val="24"/>
          <w:szCs w:val="24"/>
        </w:rPr>
      </w:pPr>
      <w:r w:rsidRPr="00F70902">
        <w:rPr>
          <w:sz w:val="24"/>
          <w:szCs w:val="24"/>
        </w:rPr>
        <w:t xml:space="preserve">Students build on their Pre-K-Grade 1 learning by concentrating on global geography, looking at reasons why people </w:t>
      </w:r>
      <w:r w:rsidR="005B0BF0" w:rsidRPr="00F70902">
        <w:rPr>
          <w:sz w:val="24"/>
          <w:szCs w:val="24"/>
        </w:rPr>
        <w:t xml:space="preserve">move or </w:t>
      </w:r>
      <w:r w:rsidRPr="00F70902">
        <w:rPr>
          <w:sz w:val="24"/>
          <w:szCs w:val="24"/>
        </w:rPr>
        <w:t xml:space="preserve">settle in particular places, </w:t>
      </w:r>
      <w:r w:rsidR="005B0BF0" w:rsidRPr="00F70902">
        <w:rPr>
          <w:sz w:val="24"/>
          <w:szCs w:val="24"/>
        </w:rPr>
        <w:t>how they keep</w:t>
      </w:r>
      <w:r w:rsidRPr="00F70902">
        <w:rPr>
          <w:sz w:val="24"/>
          <w:szCs w:val="24"/>
        </w:rPr>
        <w:t xml:space="preserve"> cultur</w:t>
      </w:r>
      <w:r w:rsidR="005B0BF0" w:rsidRPr="00F70902">
        <w:rPr>
          <w:sz w:val="24"/>
          <w:szCs w:val="24"/>
        </w:rPr>
        <w:t>al traditions</w:t>
      </w:r>
      <w:r w:rsidRPr="00F70902">
        <w:rPr>
          <w:sz w:val="24"/>
          <w:szCs w:val="24"/>
        </w:rPr>
        <w:t xml:space="preserve"> </w:t>
      </w:r>
      <w:r w:rsidR="005B0BF0" w:rsidRPr="00F70902">
        <w:rPr>
          <w:sz w:val="24"/>
          <w:szCs w:val="24"/>
        </w:rPr>
        <w:t>alive</w:t>
      </w:r>
      <w:r w:rsidRPr="00F70902">
        <w:rPr>
          <w:sz w:val="24"/>
          <w:szCs w:val="24"/>
        </w:rPr>
        <w:t xml:space="preserve">, </w:t>
      </w:r>
      <w:r w:rsidR="005B0BF0" w:rsidRPr="00F70902">
        <w:rPr>
          <w:sz w:val="24"/>
          <w:szCs w:val="24"/>
        </w:rPr>
        <w:t>and how they use resources</w:t>
      </w:r>
      <w:r w:rsidRPr="00F70902">
        <w:rPr>
          <w:sz w:val="24"/>
          <w:szCs w:val="24"/>
        </w:rPr>
        <w:t>.</w:t>
      </w:r>
      <w:r w:rsidR="003E69D1" w:rsidRPr="00F70902">
        <w:rPr>
          <w:sz w:val="24"/>
          <w:szCs w:val="24"/>
        </w:rPr>
        <w:t xml:space="preserve"> They study these topics by exploring questions such as </w:t>
      </w:r>
      <w:r w:rsidR="00ED74F9" w:rsidRPr="00F70902">
        <w:rPr>
          <w:sz w:val="24"/>
          <w:szCs w:val="24"/>
        </w:rPr>
        <w:t>“</w:t>
      </w:r>
      <w:r w:rsidR="00ED74F9" w:rsidRPr="00F70902">
        <w:rPr>
          <w:i/>
          <w:sz w:val="24"/>
          <w:szCs w:val="24"/>
        </w:rPr>
        <w:t>What can people and cultures of other parts of the world teach us?”</w:t>
      </w:r>
      <w:r w:rsidR="003E69D1" w:rsidRPr="00F70902">
        <w:rPr>
          <w:sz w:val="24"/>
          <w:szCs w:val="24"/>
        </w:rPr>
        <w:t xml:space="preserve"> and “</w:t>
      </w:r>
      <w:r w:rsidR="00AE422E" w:rsidRPr="00F70902">
        <w:rPr>
          <w:i/>
          <w:sz w:val="24"/>
          <w:szCs w:val="24"/>
        </w:rPr>
        <w:t xml:space="preserve">What do people do with </w:t>
      </w:r>
      <w:r w:rsidR="00437F61" w:rsidRPr="00F70902">
        <w:rPr>
          <w:i/>
          <w:sz w:val="24"/>
          <w:szCs w:val="24"/>
        </w:rPr>
        <w:t>the money they earn</w:t>
      </w:r>
      <w:r w:rsidR="003E69D1" w:rsidRPr="00F70902">
        <w:rPr>
          <w:i/>
          <w:sz w:val="24"/>
          <w:szCs w:val="24"/>
        </w:rPr>
        <w:t>?”</w:t>
      </w:r>
      <w:r w:rsidR="00BE5378" w:rsidRPr="00F70902">
        <w:rPr>
          <w:sz w:val="24"/>
          <w:szCs w:val="24"/>
        </w:rPr>
        <w:t xml:space="preserve"> Additional supporting questions appear under each topic. The questions included are not meant to be restrictive but rather to </w:t>
      </w:r>
      <w:r w:rsidR="00A42137" w:rsidRPr="00F70902">
        <w:rPr>
          <w:sz w:val="24"/>
          <w:szCs w:val="24"/>
        </w:rPr>
        <w:t>serve as</w:t>
      </w:r>
      <w:r w:rsidR="00BE5378" w:rsidRPr="00F70902">
        <w:rPr>
          <w:sz w:val="24"/>
          <w:szCs w:val="24"/>
        </w:rPr>
        <w:t xml:space="preserve"> possible avenues for discussion and research.</w:t>
      </w:r>
    </w:p>
    <w:p w:rsidR="00FB43AE" w:rsidRPr="00F70902" w:rsidRDefault="00FB43AE" w:rsidP="00FB43AE">
      <w:pPr>
        <w:spacing w:after="0"/>
        <w:rPr>
          <w:i/>
          <w:sz w:val="24"/>
          <w:szCs w:val="24"/>
        </w:rPr>
      </w:pPr>
    </w:p>
    <w:p w:rsidR="00EF5E54" w:rsidRPr="00F70902" w:rsidRDefault="00EF5E54" w:rsidP="00EF5E54">
      <w:pPr>
        <w:spacing w:after="0" w:line="240" w:lineRule="auto"/>
        <w:rPr>
          <w:rFonts w:asciiTheme="majorHAnsi" w:eastAsia="Times New Roman" w:hAnsiTheme="majorHAnsi" w:cs="Times New Roman"/>
          <w:b/>
          <w:sz w:val="28"/>
          <w:szCs w:val="28"/>
        </w:rPr>
      </w:pPr>
      <w:r w:rsidRPr="00F70902">
        <w:rPr>
          <w:rFonts w:asciiTheme="majorHAnsi" w:eastAsia="Times New Roman" w:hAnsiTheme="majorHAnsi" w:cs="Times New Roman"/>
          <w:b/>
          <w:sz w:val="28"/>
          <w:szCs w:val="28"/>
        </w:rPr>
        <w:t>Grade 2 History and Social Science Topics</w:t>
      </w:r>
    </w:p>
    <w:p w:rsidR="00F43FB8" w:rsidRPr="00F70902" w:rsidRDefault="00F43FB8" w:rsidP="00EF5E54">
      <w:pPr>
        <w:spacing w:after="0"/>
        <w:rPr>
          <w:rFonts w:asciiTheme="majorHAnsi" w:eastAsia="Times New Roman" w:hAnsiTheme="majorHAnsi" w:cs="Times New Roman"/>
          <w:b/>
          <w:sz w:val="24"/>
          <w:szCs w:val="24"/>
        </w:rPr>
      </w:pPr>
      <w:r w:rsidRPr="00F70902">
        <w:rPr>
          <w:rFonts w:asciiTheme="majorHAnsi" w:eastAsia="Times New Roman" w:hAnsiTheme="majorHAnsi" w:cs="Times New Roman"/>
          <w:b/>
          <w:sz w:val="24"/>
          <w:szCs w:val="24"/>
        </w:rPr>
        <w:t xml:space="preserve">Reading </w:t>
      </w:r>
      <w:r w:rsidR="006067AE" w:rsidRPr="00F70902">
        <w:rPr>
          <w:rFonts w:asciiTheme="majorHAnsi" w:eastAsia="Times New Roman" w:hAnsiTheme="majorHAnsi" w:cs="Times New Roman"/>
          <w:b/>
          <w:sz w:val="24"/>
          <w:szCs w:val="24"/>
        </w:rPr>
        <w:t>and making m</w:t>
      </w:r>
      <w:r w:rsidRPr="00F70902">
        <w:rPr>
          <w:rFonts w:asciiTheme="majorHAnsi" w:eastAsia="Times New Roman" w:hAnsiTheme="majorHAnsi" w:cs="Times New Roman"/>
          <w:b/>
          <w:sz w:val="24"/>
          <w:szCs w:val="24"/>
        </w:rPr>
        <w:t>aps</w:t>
      </w:r>
    </w:p>
    <w:p w:rsidR="00F43FB8" w:rsidRPr="00F70902" w:rsidRDefault="00F43FB8" w:rsidP="00EF5E54">
      <w:pPr>
        <w:spacing w:after="0"/>
        <w:rPr>
          <w:rFonts w:asciiTheme="majorHAnsi" w:eastAsia="Times New Roman" w:hAnsiTheme="majorHAnsi" w:cs="Times New Roman"/>
          <w:b/>
          <w:sz w:val="18"/>
          <w:szCs w:val="18"/>
        </w:rPr>
      </w:pPr>
    </w:p>
    <w:p w:rsidR="00EF5E54" w:rsidRPr="00F70902" w:rsidRDefault="00EF5E54" w:rsidP="00EF5E54">
      <w:pPr>
        <w:spacing w:after="0"/>
        <w:rPr>
          <w:rFonts w:asciiTheme="majorHAnsi" w:eastAsia="Times New Roman" w:hAnsiTheme="majorHAnsi" w:cs="Times New Roman"/>
          <w:b/>
          <w:sz w:val="24"/>
          <w:szCs w:val="24"/>
        </w:rPr>
      </w:pPr>
      <w:r w:rsidRPr="00F70902">
        <w:rPr>
          <w:rFonts w:asciiTheme="majorHAnsi" w:eastAsia="Times New Roman" w:hAnsiTheme="majorHAnsi" w:cs="Times New Roman"/>
          <w:b/>
          <w:sz w:val="24"/>
          <w:szCs w:val="24"/>
        </w:rPr>
        <w:t xml:space="preserve">Geography </w:t>
      </w:r>
      <w:r w:rsidR="00F43FB8" w:rsidRPr="00F70902">
        <w:rPr>
          <w:rFonts w:asciiTheme="majorHAnsi" w:eastAsia="Times New Roman" w:hAnsiTheme="majorHAnsi" w:cs="Times New Roman"/>
          <w:b/>
          <w:sz w:val="24"/>
          <w:szCs w:val="24"/>
        </w:rPr>
        <w:t xml:space="preserve">and </w:t>
      </w:r>
      <w:r w:rsidRPr="00F70902">
        <w:rPr>
          <w:rFonts w:asciiTheme="majorHAnsi" w:eastAsia="Times New Roman" w:hAnsiTheme="majorHAnsi" w:cs="Times New Roman"/>
          <w:b/>
          <w:sz w:val="24"/>
          <w:szCs w:val="24"/>
        </w:rPr>
        <w:t xml:space="preserve">its effects on people </w:t>
      </w:r>
    </w:p>
    <w:p w:rsidR="00EF5E54" w:rsidRPr="00F70902" w:rsidRDefault="00EF5E54" w:rsidP="00EF5E54">
      <w:pPr>
        <w:spacing w:after="0"/>
        <w:rPr>
          <w:rFonts w:asciiTheme="majorHAnsi" w:eastAsia="Times New Roman" w:hAnsiTheme="majorHAnsi" w:cs="Times New Roman"/>
          <w:b/>
          <w:sz w:val="18"/>
          <w:szCs w:val="18"/>
        </w:rPr>
      </w:pPr>
    </w:p>
    <w:p w:rsidR="001676EA" w:rsidRPr="00F70902" w:rsidRDefault="001676EA" w:rsidP="001676EA">
      <w:pPr>
        <w:spacing w:after="0"/>
        <w:rPr>
          <w:rFonts w:asciiTheme="majorHAnsi" w:eastAsia="Times New Roman" w:hAnsiTheme="majorHAnsi" w:cs="Times New Roman"/>
          <w:b/>
          <w:sz w:val="24"/>
          <w:szCs w:val="24"/>
        </w:rPr>
      </w:pPr>
      <w:r w:rsidRPr="00F70902">
        <w:rPr>
          <w:rFonts w:asciiTheme="majorHAnsi" w:eastAsia="Times New Roman" w:hAnsiTheme="majorHAnsi" w:cs="Times New Roman"/>
          <w:b/>
          <w:sz w:val="24"/>
          <w:szCs w:val="24"/>
        </w:rPr>
        <w:t>History</w:t>
      </w:r>
      <w:r w:rsidR="00BC2FF8">
        <w:rPr>
          <w:rFonts w:asciiTheme="majorHAnsi" w:eastAsia="Times New Roman" w:hAnsiTheme="majorHAnsi" w:cs="Times New Roman"/>
          <w:b/>
          <w:sz w:val="24"/>
          <w:szCs w:val="24"/>
        </w:rPr>
        <w:t>:</w:t>
      </w:r>
      <w:r w:rsidR="00A834AD">
        <w:rPr>
          <w:rFonts w:asciiTheme="majorHAnsi" w:eastAsia="Times New Roman" w:hAnsiTheme="majorHAnsi" w:cs="Times New Roman"/>
          <w:b/>
          <w:sz w:val="24"/>
          <w:szCs w:val="24"/>
        </w:rPr>
        <w:t xml:space="preserve"> </w:t>
      </w:r>
      <w:r w:rsidRPr="00F70902">
        <w:rPr>
          <w:rFonts w:asciiTheme="majorHAnsi" w:eastAsia="Times New Roman" w:hAnsiTheme="majorHAnsi" w:cs="Times New Roman"/>
          <w:b/>
          <w:sz w:val="24"/>
          <w:szCs w:val="24"/>
        </w:rPr>
        <w:t>migration</w:t>
      </w:r>
      <w:r w:rsidR="00BD0B19">
        <w:rPr>
          <w:rFonts w:asciiTheme="majorHAnsi" w:eastAsia="Times New Roman" w:hAnsiTheme="majorHAnsi" w:cs="Times New Roman"/>
          <w:b/>
          <w:sz w:val="24"/>
          <w:szCs w:val="24"/>
        </w:rPr>
        <w:t>s</w:t>
      </w:r>
      <w:r w:rsidRPr="00F70902">
        <w:rPr>
          <w:rFonts w:asciiTheme="majorHAnsi" w:eastAsia="Times New Roman" w:hAnsiTheme="majorHAnsi" w:cs="Times New Roman"/>
          <w:b/>
          <w:sz w:val="24"/>
          <w:szCs w:val="24"/>
        </w:rPr>
        <w:t xml:space="preserve"> and culture</w:t>
      </w:r>
      <w:r w:rsidR="00BD0B19">
        <w:rPr>
          <w:rFonts w:asciiTheme="majorHAnsi" w:eastAsia="Times New Roman" w:hAnsiTheme="majorHAnsi" w:cs="Times New Roman"/>
          <w:b/>
          <w:sz w:val="24"/>
          <w:szCs w:val="24"/>
        </w:rPr>
        <w:t>s</w:t>
      </w:r>
      <w:r w:rsidRPr="00F70902">
        <w:rPr>
          <w:rFonts w:asciiTheme="majorHAnsi" w:eastAsia="Times New Roman" w:hAnsiTheme="majorHAnsi" w:cs="Times New Roman"/>
          <w:b/>
          <w:sz w:val="24"/>
          <w:szCs w:val="24"/>
        </w:rPr>
        <w:t xml:space="preserve"> </w:t>
      </w:r>
    </w:p>
    <w:p w:rsidR="001676EA" w:rsidRPr="00F70902" w:rsidRDefault="001676EA" w:rsidP="00EF5E54">
      <w:pPr>
        <w:spacing w:after="0"/>
        <w:rPr>
          <w:rFonts w:asciiTheme="majorHAnsi" w:eastAsia="Times New Roman" w:hAnsiTheme="majorHAnsi" w:cs="Times New Roman"/>
          <w:b/>
          <w:sz w:val="24"/>
          <w:szCs w:val="24"/>
        </w:rPr>
      </w:pPr>
    </w:p>
    <w:p w:rsidR="00EF5E54" w:rsidRPr="00F70902" w:rsidRDefault="00EF5E54" w:rsidP="00EF5E54">
      <w:pPr>
        <w:spacing w:after="0"/>
        <w:rPr>
          <w:rFonts w:asciiTheme="majorHAnsi" w:eastAsia="Times New Roman" w:hAnsiTheme="majorHAnsi" w:cs="Times New Roman"/>
          <w:b/>
          <w:sz w:val="24"/>
          <w:szCs w:val="24"/>
        </w:rPr>
      </w:pPr>
      <w:r w:rsidRPr="00F70902">
        <w:rPr>
          <w:rFonts w:asciiTheme="majorHAnsi" w:eastAsia="Times New Roman" w:hAnsiTheme="majorHAnsi" w:cs="Times New Roman"/>
          <w:b/>
          <w:sz w:val="24"/>
          <w:szCs w:val="24"/>
        </w:rPr>
        <w:t>Civics</w:t>
      </w:r>
      <w:r w:rsidR="00BC2FF8">
        <w:rPr>
          <w:rFonts w:asciiTheme="majorHAnsi" w:eastAsia="Times New Roman" w:hAnsiTheme="majorHAnsi" w:cs="Times New Roman"/>
          <w:b/>
          <w:sz w:val="24"/>
          <w:szCs w:val="24"/>
        </w:rPr>
        <w:t>:</w:t>
      </w:r>
      <w:r w:rsidRPr="00F70902">
        <w:rPr>
          <w:rFonts w:asciiTheme="majorHAnsi" w:eastAsia="Times New Roman" w:hAnsiTheme="majorHAnsi" w:cs="Times New Roman"/>
          <w:b/>
          <w:sz w:val="24"/>
          <w:szCs w:val="24"/>
        </w:rPr>
        <w:t xml:space="preserve"> countries and governments </w:t>
      </w:r>
    </w:p>
    <w:p w:rsidR="00EF5E54" w:rsidRPr="00F70902" w:rsidRDefault="00EF5E54" w:rsidP="00EF5E54">
      <w:pPr>
        <w:spacing w:after="0"/>
        <w:rPr>
          <w:rFonts w:asciiTheme="majorHAnsi" w:eastAsia="Times New Roman" w:hAnsiTheme="majorHAnsi" w:cs="Times New Roman"/>
          <w:b/>
          <w:sz w:val="18"/>
          <w:szCs w:val="18"/>
        </w:rPr>
      </w:pPr>
    </w:p>
    <w:p w:rsidR="00EF5E54" w:rsidRPr="00F70902" w:rsidRDefault="00EF5E54" w:rsidP="00EF5E54">
      <w:pPr>
        <w:spacing w:after="0"/>
        <w:rPr>
          <w:rFonts w:asciiTheme="majorHAnsi" w:eastAsia="Times New Roman" w:hAnsiTheme="majorHAnsi" w:cs="Times New Roman"/>
          <w:b/>
          <w:sz w:val="24"/>
          <w:szCs w:val="24"/>
        </w:rPr>
      </w:pPr>
      <w:r w:rsidRPr="00F70902">
        <w:rPr>
          <w:rFonts w:asciiTheme="majorHAnsi" w:eastAsia="Times New Roman" w:hAnsiTheme="majorHAnsi" w:cs="Times New Roman"/>
          <w:b/>
          <w:sz w:val="24"/>
          <w:szCs w:val="24"/>
        </w:rPr>
        <w:t>Economics</w:t>
      </w:r>
      <w:r w:rsidR="00BC2FF8">
        <w:rPr>
          <w:rFonts w:asciiTheme="majorHAnsi" w:eastAsia="Times New Roman" w:hAnsiTheme="majorHAnsi" w:cs="Times New Roman"/>
          <w:b/>
          <w:sz w:val="24"/>
          <w:szCs w:val="24"/>
        </w:rPr>
        <w:t xml:space="preserve">: resources and </w:t>
      </w:r>
      <w:r w:rsidR="004E0698" w:rsidRPr="00F70902">
        <w:rPr>
          <w:rFonts w:asciiTheme="majorHAnsi" w:eastAsia="Times New Roman" w:hAnsiTheme="majorHAnsi" w:cs="Times New Roman"/>
          <w:b/>
          <w:sz w:val="24"/>
          <w:szCs w:val="24"/>
        </w:rPr>
        <w:t>choices</w:t>
      </w:r>
    </w:p>
    <w:p w:rsidR="00FB43AE" w:rsidRPr="00F70902" w:rsidRDefault="00FB43AE" w:rsidP="005B0BF0">
      <w:pPr>
        <w:spacing w:after="0"/>
        <w:rPr>
          <w:sz w:val="18"/>
          <w:szCs w:val="18"/>
        </w:rPr>
      </w:pPr>
    </w:p>
    <w:p w:rsidR="00FB43AE" w:rsidRPr="00F70902" w:rsidRDefault="00FB43AE" w:rsidP="005B0BF0">
      <w:pPr>
        <w:spacing w:after="0" w:line="240" w:lineRule="auto"/>
        <w:rPr>
          <w:rFonts w:asciiTheme="majorHAnsi" w:eastAsia="Times New Roman" w:hAnsiTheme="majorHAnsi" w:cs="Times New Roman"/>
          <w:b/>
          <w:sz w:val="26"/>
          <w:szCs w:val="26"/>
        </w:rPr>
      </w:pPr>
      <w:r w:rsidRPr="00F70902">
        <w:rPr>
          <w:rFonts w:asciiTheme="majorHAnsi" w:eastAsia="Times New Roman" w:hAnsiTheme="majorHAnsi" w:cs="Times New Roman"/>
          <w:b/>
          <w:sz w:val="26"/>
          <w:szCs w:val="26"/>
        </w:rPr>
        <w:t xml:space="preserve">Literacy in History and Social Science </w:t>
      </w:r>
    </w:p>
    <w:p w:rsidR="00EF5E54" w:rsidRPr="00B30E6B" w:rsidRDefault="00EF5E54" w:rsidP="00EF5E54">
      <w:pPr>
        <w:pStyle w:val="Heading1"/>
        <w:spacing w:before="0"/>
        <w:rPr>
          <w:b w:val="0"/>
          <w:color w:val="auto"/>
          <w:sz w:val="22"/>
          <w:szCs w:val="22"/>
        </w:rPr>
      </w:pPr>
      <w:r w:rsidRPr="00F70902">
        <w:rPr>
          <w:b w:val="0"/>
          <w:color w:val="auto"/>
          <w:sz w:val="22"/>
          <w:szCs w:val="22"/>
        </w:rPr>
        <w:t>In studying these topics, students apply</w:t>
      </w:r>
      <w:r w:rsidRPr="004A4751">
        <w:rPr>
          <w:b w:val="0"/>
          <w:color w:val="FF0000"/>
          <w:sz w:val="22"/>
          <w:szCs w:val="22"/>
        </w:rPr>
        <w:t xml:space="preserve"> </w:t>
      </w:r>
      <w:hyperlink w:anchor="_Grades_1-2_Literacy" w:history="1">
        <w:r w:rsidR="00FB43AE" w:rsidRPr="004A4751">
          <w:rPr>
            <w:rStyle w:val="Hyperlink"/>
            <w:b w:val="0"/>
            <w:sz w:val="22"/>
            <w:szCs w:val="22"/>
          </w:rPr>
          <w:t xml:space="preserve">grades 1-2 </w:t>
        </w:r>
        <w:r w:rsidRPr="004A4751">
          <w:rPr>
            <w:rStyle w:val="Hyperlink"/>
            <w:b w:val="0"/>
            <w:sz w:val="22"/>
            <w:szCs w:val="22"/>
          </w:rPr>
          <w:t>reading, writing, and speaking and listening skills</w:t>
        </w:r>
      </w:hyperlink>
      <w:r w:rsidRPr="004A4751">
        <w:rPr>
          <w:b w:val="0"/>
          <w:color w:val="FF0000"/>
          <w:sz w:val="22"/>
          <w:szCs w:val="22"/>
        </w:rPr>
        <w:t xml:space="preserve">, </w:t>
      </w:r>
      <w:r w:rsidRPr="00B30E6B">
        <w:rPr>
          <w:b w:val="0"/>
          <w:color w:val="auto"/>
          <w:sz w:val="22"/>
          <w:szCs w:val="22"/>
        </w:rPr>
        <w:t>and learn vocabulary and concepts related to history and social science.</w:t>
      </w:r>
    </w:p>
    <w:p w:rsidR="00EF5E54" w:rsidRPr="00E15C43" w:rsidRDefault="00EF5E54" w:rsidP="00EF5E54">
      <w:pPr>
        <w:spacing w:after="0"/>
        <w:rPr>
          <w:sz w:val="24"/>
          <w:szCs w:val="24"/>
        </w:rPr>
      </w:pPr>
    </w:p>
    <w:p w:rsidR="00EF5E54" w:rsidRPr="00B30E6B" w:rsidRDefault="00EF5E54" w:rsidP="00EF5E54">
      <w:pPr>
        <w:spacing w:after="0"/>
        <w:rPr>
          <w:rFonts w:asciiTheme="majorHAnsi" w:hAnsiTheme="majorHAnsi"/>
          <w:b/>
          <w:sz w:val="26"/>
          <w:szCs w:val="26"/>
        </w:rPr>
      </w:pPr>
      <w:r w:rsidRPr="00B30E6B">
        <w:rPr>
          <w:rFonts w:asciiTheme="majorHAnsi" w:hAnsiTheme="majorHAnsi"/>
          <w:b/>
          <w:sz w:val="26"/>
          <w:szCs w:val="26"/>
        </w:rPr>
        <w:t>Looking Back, Looking Ahead: Connections to History and Social Science in Grades 1, 3, and 4</w:t>
      </w:r>
    </w:p>
    <w:p w:rsidR="003E69D1" w:rsidRPr="00B30E6B" w:rsidRDefault="00EF5E54" w:rsidP="00EF5E54">
      <w:pPr>
        <w:spacing w:after="0"/>
        <w:rPr>
          <w:rFonts w:asciiTheme="majorHAnsi" w:hAnsiTheme="majorHAnsi"/>
        </w:rPr>
      </w:pPr>
      <w:r w:rsidRPr="00B30E6B">
        <w:rPr>
          <w:rFonts w:asciiTheme="majorHAnsi" w:hAnsiTheme="majorHAnsi"/>
          <w:b/>
          <w:i/>
        </w:rPr>
        <w:t>First graders</w:t>
      </w:r>
      <w:r w:rsidRPr="00B30E6B">
        <w:rPr>
          <w:rFonts w:asciiTheme="majorHAnsi" w:hAnsiTheme="majorHAnsi"/>
        </w:rPr>
        <w:t xml:space="preserve"> learned about leadership, places and locations, </w:t>
      </w:r>
      <w:r w:rsidR="008C5729" w:rsidRPr="00B30E6B">
        <w:rPr>
          <w:rFonts w:asciiTheme="majorHAnsi" w:hAnsiTheme="majorHAnsi"/>
        </w:rPr>
        <w:t>the concepts of unity and diversity</w:t>
      </w:r>
      <w:r w:rsidRPr="00B30E6B">
        <w:rPr>
          <w:rFonts w:asciiTheme="majorHAnsi" w:hAnsiTheme="majorHAnsi"/>
        </w:rPr>
        <w:t xml:space="preserve">, and the relationship of work, buying, and selling. </w:t>
      </w:r>
      <w:r w:rsidRPr="00B30E6B">
        <w:rPr>
          <w:rFonts w:asciiTheme="majorHAnsi" w:hAnsiTheme="majorHAnsi"/>
          <w:b/>
          <w:i/>
        </w:rPr>
        <w:t xml:space="preserve">Third graders </w:t>
      </w:r>
      <w:r w:rsidRPr="00B30E6B">
        <w:rPr>
          <w:rFonts w:asciiTheme="majorHAnsi" w:hAnsiTheme="majorHAnsi"/>
        </w:rPr>
        <w:t xml:space="preserve">will study the geography, history, government and economics of Massachusetts and New England from </w:t>
      </w:r>
      <w:r w:rsidR="009660D9">
        <w:rPr>
          <w:rFonts w:asciiTheme="majorHAnsi" w:hAnsiTheme="majorHAnsi"/>
        </w:rPr>
        <w:t xml:space="preserve">early cultures of </w:t>
      </w:r>
      <w:r w:rsidRPr="00B30E6B">
        <w:rPr>
          <w:rFonts w:asciiTheme="majorHAnsi" w:hAnsiTheme="majorHAnsi"/>
        </w:rPr>
        <w:t xml:space="preserve">Native Peoples through </w:t>
      </w:r>
      <w:r w:rsidR="009660D9">
        <w:rPr>
          <w:rFonts w:asciiTheme="majorHAnsi" w:hAnsiTheme="majorHAnsi"/>
        </w:rPr>
        <w:t>the colonial period,</w:t>
      </w:r>
      <w:r w:rsidRPr="00B30E6B">
        <w:rPr>
          <w:rFonts w:asciiTheme="majorHAnsi" w:hAnsiTheme="majorHAnsi"/>
        </w:rPr>
        <w:t xml:space="preserve"> while </w:t>
      </w:r>
      <w:r w:rsidR="008C5729" w:rsidRPr="00B30E6B">
        <w:rPr>
          <w:rFonts w:asciiTheme="majorHAnsi" w:hAnsiTheme="majorHAnsi"/>
          <w:b/>
          <w:i/>
        </w:rPr>
        <w:t>f</w:t>
      </w:r>
      <w:r w:rsidRPr="00B30E6B">
        <w:rPr>
          <w:rFonts w:asciiTheme="majorHAnsi" w:hAnsiTheme="majorHAnsi"/>
          <w:b/>
          <w:i/>
        </w:rPr>
        <w:t xml:space="preserve">ourth </w:t>
      </w:r>
      <w:r w:rsidR="008C5729" w:rsidRPr="00B30E6B">
        <w:rPr>
          <w:rFonts w:asciiTheme="majorHAnsi" w:hAnsiTheme="majorHAnsi"/>
          <w:b/>
          <w:i/>
        </w:rPr>
        <w:t>g</w:t>
      </w:r>
      <w:r w:rsidRPr="00B30E6B">
        <w:rPr>
          <w:rFonts w:asciiTheme="majorHAnsi" w:hAnsiTheme="majorHAnsi"/>
          <w:b/>
          <w:i/>
        </w:rPr>
        <w:t>raders</w:t>
      </w:r>
      <w:r w:rsidRPr="00B30E6B">
        <w:rPr>
          <w:rFonts w:asciiTheme="majorHAnsi" w:hAnsiTheme="majorHAnsi"/>
        </w:rPr>
        <w:t xml:space="preserve"> will examine the physical and political geography of North America, including Canada, Mexico, and the United States. </w:t>
      </w:r>
    </w:p>
    <w:p w:rsidR="00BC2FF8" w:rsidRDefault="00BC2FF8">
      <w:pPr>
        <w:rPr>
          <w:rFonts w:eastAsia="Times New Roman" w:cstheme="minorHAnsi"/>
          <w:b/>
          <w:sz w:val="28"/>
          <w:szCs w:val="28"/>
        </w:rPr>
      </w:pPr>
      <w:r>
        <w:rPr>
          <w:rFonts w:eastAsia="Times New Roman" w:cstheme="minorHAnsi"/>
          <w:b/>
          <w:sz w:val="28"/>
          <w:szCs w:val="28"/>
        </w:rPr>
        <w:br w:type="page"/>
      </w:r>
    </w:p>
    <w:p w:rsidR="00EF5E54" w:rsidRPr="00192B49" w:rsidRDefault="00FB43AE" w:rsidP="00D87940">
      <w:pPr>
        <w:spacing w:after="0"/>
        <w:rPr>
          <w:rFonts w:asciiTheme="majorHAnsi" w:eastAsia="Times New Roman" w:hAnsiTheme="majorHAnsi" w:cs="Times New Roman"/>
          <w:b/>
          <w:sz w:val="28"/>
          <w:szCs w:val="28"/>
        </w:rPr>
      </w:pPr>
      <w:r>
        <w:rPr>
          <w:rFonts w:eastAsia="Times New Roman" w:cstheme="minorHAnsi"/>
          <w:b/>
          <w:sz w:val="28"/>
          <w:szCs w:val="28"/>
        </w:rPr>
        <w:lastRenderedPageBreak/>
        <w:t xml:space="preserve">Grade 2 </w:t>
      </w:r>
      <w:r w:rsidR="00EF5E54" w:rsidRPr="00192B49">
        <w:rPr>
          <w:rFonts w:eastAsia="Times New Roman" w:cstheme="minorHAnsi"/>
          <w:b/>
          <w:sz w:val="28"/>
          <w:szCs w:val="28"/>
        </w:rPr>
        <w:t>Content Standards</w:t>
      </w:r>
    </w:p>
    <w:p w:rsidR="00EF5E54" w:rsidRPr="00EC1C94" w:rsidRDefault="00EF5E54" w:rsidP="00D87940">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EF5E54" w:rsidRPr="00E80D88" w:rsidRDefault="00EF5E54" w:rsidP="00EF5E54">
      <w:pPr>
        <w:spacing w:after="0"/>
        <w:rPr>
          <w:rFonts w:asciiTheme="majorHAnsi" w:hAnsiTheme="majorHAnsi"/>
          <w:b/>
          <w:color w:val="92D050"/>
        </w:rPr>
      </w:pPr>
    </w:p>
    <w:p w:rsidR="00EF5E54" w:rsidRDefault="00EF5E54" w:rsidP="00EF5E54">
      <w:pPr>
        <w:spacing w:after="0"/>
        <w:rPr>
          <w:rFonts w:asciiTheme="majorHAnsi" w:eastAsia="Times New Roman" w:hAnsiTheme="majorHAnsi" w:cs="Times New Roman"/>
          <w:b/>
        </w:rPr>
      </w:pPr>
      <w:r w:rsidRPr="00CC26B1">
        <w:rPr>
          <w:rFonts w:asciiTheme="majorHAnsi" w:eastAsia="Times New Roman" w:hAnsiTheme="majorHAnsi" w:cs="Times New Roman"/>
          <w:b/>
        </w:rPr>
        <w:t xml:space="preserve">Topic </w:t>
      </w:r>
      <w:r>
        <w:rPr>
          <w:rFonts w:asciiTheme="majorHAnsi" w:eastAsia="Times New Roman" w:hAnsiTheme="majorHAnsi" w:cs="Times New Roman"/>
          <w:b/>
        </w:rPr>
        <w:t>1</w:t>
      </w:r>
      <w:r w:rsidR="00BD0B19">
        <w:rPr>
          <w:rFonts w:asciiTheme="majorHAnsi" w:eastAsia="Times New Roman" w:hAnsiTheme="majorHAnsi" w:cs="Times New Roman"/>
          <w:b/>
        </w:rPr>
        <w:t>.</w:t>
      </w:r>
      <w:r w:rsidRPr="00CC26B1">
        <w:rPr>
          <w:rFonts w:asciiTheme="majorHAnsi" w:eastAsia="Times New Roman" w:hAnsiTheme="majorHAnsi" w:cs="Times New Roman"/>
          <w:b/>
        </w:rPr>
        <w:t xml:space="preserve"> </w:t>
      </w:r>
      <w:r w:rsidR="00F43FB8">
        <w:rPr>
          <w:rFonts w:asciiTheme="majorHAnsi" w:eastAsia="Times New Roman" w:hAnsiTheme="majorHAnsi" w:cs="Times New Roman"/>
          <w:b/>
        </w:rPr>
        <w:t xml:space="preserve">Reading </w:t>
      </w:r>
      <w:r w:rsidR="006067AE">
        <w:rPr>
          <w:rFonts w:asciiTheme="majorHAnsi" w:eastAsia="Times New Roman" w:hAnsiTheme="majorHAnsi" w:cs="Times New Roman"/>
          <w:b/>
        </w:rPr>
        <w:t>and making m</w:t>
      </w:r>
      <w:r w:rsidR="00F43FB8">
        <w:rPr>
          <w:rFonts w:asciiTheme="majorHAnsi" w:eastAsia="Times New Roman" w:hAnsiTheme="majorHAnsi" w:cs="Times New Roman"/>
          <w:b/>
        </w:rPr>
        <w:t>aps</w:t>
      </w:r>
    </w:p>
    <w:p w:rsidR="007E0E85" w:rsidRPr="00F70902" w:rsidRDefault="00735411" w:rsidP="007C6637">
      <w:pPr>
        <w:spacing w:after="0"/>
        <w:rPr>
          <w:rFonts w:asciiTheme="majorHAnsi" w:eastAsia="Times New Roman" w:hAnsiTheme="majorHAnsi" w:cs="Times New Roman"/>
          <w:i/>
        </w:rPr>
      </w:pPr>
      <w:r w:rsidRPr="00F70902">
        <w:rPr>
          <w:rFonts w:asciiTheme="majorHAnsi" w:hAnsiTheme="majorHAnsi"/>
        </w:rPr>
        <w:t>Supporting</w:t>
      </w:r>
      <w:r w:rsidR="00437F61" w:rsidRPr="00F70902">
        <w:rPr>
          <w:rFonts w:asciiTheme="majorHAnsi" w:hAnsiTheme="majorHAnsi"/>
        </w:rPr>
        <w:t xml:space="preserve"> Question:</w:t>
      </w:r>
      <w:r w:rsidR="00437F61" w:rsidRPr="00F70902">
        <w:rPr>
          <w:rFonts w:asciiTheme="majorHAnsi" w:hAnsiTheme="majorHAnsi"/>
          <w:b/>
        </w:rPr>
        <w:t xml:space="preserve"> </w:t>
      </w:r>
      <w:r w:rsidR="00F43FB8" w:rsidRPr="00F70902">
        <w:rPr>
          <w:rFonts w:asciiTheme="majorHAnsi" w:eastAsia="Times New Roman" w:hAnsiTheme="majorHAnsi" w:cs="Times New Roman"/>
          <w:i/>
        </w:rPr>
        <w:t>What do maps show</w:t>
      </w:r>
      <w:r w:rsidR="007E0E85" w:rsidRPr="00F70902">
        <w:rPr>
          <w:rFonts w:asciiTheme="majorHAnsi" w:eastAsia="Times New Roman" w:hAnsiTheme="majorHAnsi" w:cs="Times New Roman"/>
          <w:i/>
        </w:rPr>
        <w:t>?</w:t>
      </w:r>
    </w:p>
    <w:p w:rsidR="00EF5E54" w:rsidRPr="00F70902" w:rsidRDefault="00EF5E54" w:rsidP="00F70902">
      <w:pPr>
        <w:pStyle w:val="ListParagraph"/>
        <w:widowControl w:val="0"/>
        <w:numPr>
          <w:ilvl w:val="0"/>
          <w:numId w:val="18"/>
        </w:numPr>
        <w:pBdr>
          <w:top w:val="nil"/>
          <w:left w:val="nil"/>
          <w:bottom w:val="nil"/>
          <w:right w:val="nil"/>
          <w:between w:val="nil"/>
        </w:pBdr>
        <w:spacing w:after="0"/>
        <w:rPr>
          <w:rFonts w:asciiTheme="majorHAnsi" w:eastAsia="Times New Roman" w:hAnsiTheme="majorHAnsi" w:cs="Times New Roman"/>
        </w:rPr>
      </w:pPr>
      <w:r w:rsidRPr="00F70902">
        <w:rPr>
          <w:rFonts w:asciiTheme="majorHAnsi" w:eastAsia="Times New Roman" w:hAnsiTheme="majorHAnsi" w:cs="Times New Roman"/>
        </w:rPr>
        <w:t>Explain the kinds of information provided by components of a map (e.g., compass rose/cardinal directions, scale, key/legend, title) and give examples of how maps</w:t>
      </w:r>
      <w:r w:rsidR="009D258C" w:rsidRPr="00F70902">
        <w:rPr>
          <w:rFonts w:asciiTheme="majorHAnsi" w:eastAsia="Times New Roman" w:hAnsiTheme="majorHAnsi" w:cs="Times New Roman"/>
        </w:rPr>
        <w:t xml:space="preserve"> can</w:t>
      </w:r>
      <w:r w:rsidRPr="00F70902">
        <w:rPr>
          <w:rFonts w:asciiTheme="majorHAnsi" w:eastAsia="Times New Roman" w:hAnsiTheme="majorHAnsi" w:cs="Times New Roman"/>
        </w:rPr>
        <w:t xml:space="preserve"> show relationships</w:t>
      </w:r>
      <w:r w:rsidR="009D258C" w:rsidRPr="00F70902">
        <w:rPr>
          <w:rFonts w:asciiTheme="majorHAnsi" w:eastAsia="Times New Roman" w:hAnsiTheme="majorHAnsi" w:cs="Times New Roman"/>
        </w:rPr>
        <w:t xml:space="preserve"> between humans and the environment</w:t>
      </w:r>
      <w:r w:rsidR="00786091" w:rsidRPr="00F70902">
        <w:rPr>
          <w:rFonts w:asciiTheme="majorHAnsi" w:eastAsia="Times New Roman" w:hAnsiTheme="majorHAnsi" w:cs="Times New Roman"/>
        </w:rPr>
        <w:t xml:space="preserve"> (e.g., travel, roads, natural resources, agriculture, mining)</w:t>
      </w:r>
      <w:r w:rsidR="009D258C" w:rsidRPr="00F70902">
        <w:rPr>
          <w:rFonts w:asciiTheme="majorHAnsi" w:eastAsia="Times New Roman" w:hAnsiTheme="majorHAnsi" w:cs="Times New Roman"/>
        </w:rPr>
        <w:t>.</w:t>
      </w:r>
      <w:r w:rsidRPr="00F70902">
        <w:rPr>
          <w:rFonts w:asciiTheme="majorHAnsi" w:eastAsia="Times New Roman" w:hAnsiTheme="majorHAnsi" w:cs="Times New Roman"/>
        </w:rPr>
        <w:t xml:space="preserve"> .</w:t>
      </w:r>
    </w:p>
    <w:p w:rsidR="006067AE" w:rsidRPr="00F70902" w:rsidRDefault="00F43FB8" w:rsidP="006067AE">
      <w:pPr>
        <w:pStyle w:val="ListParagraph"/>
        <w:widowControl w:val="0"/>
        <w:numPr>
          <w:ilvl w:val="0"/>
          <w:numId w:val="18"/>
        </w:numPr>
        <w:pBdr>
          <w:top w:val="nil"/>
          <w:left w:val="nil"/>
          <w:bottom w:val="nil"/>
          <w:right w:val="nil"/>
          <w:between w:val="nil"/>
        </w:pBdr>
        <w:spacing w:after="0"/>
        <w:rPr>
          <w:rFonts w:asciiTheme="majorHAnsi" w:hAnsiTheme="majorHAnsi"/>
        </w:rPr>
      </w:pPr>
      <w:r w:rsidRPr="00F70902">
        <w:rPr>
          <w:rFonts w:asciiTheme="majorHAnsi" w:eastAsia="Times New Roman" w:hAnsiTheme="majorHAnsi" w:cs="Times New Roman"/>
        </w:rPr>
        <w:t>Compare different kinds of map projections (e.g., Mercator, Peters) and explain how they represent the world differently.</w:t>
      </w:r>
    </w:p>
    <w:p w:rsidR="006067AE" w:rsidRPr="00F70902" w:rsidRDefault="006067AE" w:rsidP="006067AE">
      <w:pPr>
        <w:pStyle w:val="ListParagraph"/>
        <w:widowControl w:val="0"/>
        <w:numPr>
          <w:ilvl w:val="0"/>
          <w:numId w:val="18"/>
        </w:numPr>
        <w:pBdr>
          <w:top w:val="nil"/>
          <w:left w:val="nil"/>
          <w:bottom w:val="nil"/>
          <w:right w:val="nil"/>
          <w:between w:val="nil"/>
        </w:pBdr>
        <w:spacing w:after="0"/>
        <w:rPr>
          <w:rFonts w:asciiTheme="majorHAnsi" w:hAnsiTheme="majorHAnsi"/>
        </w:rPr>
      </w:pPr>
      <w:r w:rsidRPr="00F70902">
        <w:rPr>
          <w:rFonts w:asciiTheme="majorHAnsi" w:eastAsia="Times New Roman" w:hAnsiTheme="majorHAnsi" w:cs="Times New Roman"/>
        </w:rPr>
        <w:t>Construct a map of a familiar location (e.g., the school, the neighborhood, a park).</w:t>
      </w:r>
    </w:p>
    <w:p w:rsidR="006067AE" w:rsidRPr="006F50F9" w:rsidRDefault="006067AE" w:rsidP="006067AE">
      <w:pPr>
        <w:pStyle w:val="ListParagraph"/>
        <w:widowControl w:val="0"/>
        <w:pBdr>
          <w:top w:val="nil"/>
          <w:left w:val="nil"/>
          <w:bottom w:val="nil"/>
          <w:right w:val="nil"/>
          <w:between w:val="nil"/>
        </w:pBdr>
        <w:spacing w:after="0"/>
        <w:ind w:left="990"/>
        <w:rPr>
          <w:rFonts w:asciiTheme="majorHAnsi" w:hAnsiTheme="majorHAnsi"/>
        </w:rPr>
      </w:pPr>
    </w:p>
    <w:p w:rsidR="00F43FB8" w:rsidRPr="00F43FB8" w:rsidRDefault="00F43FB8" w:rsidP="00F43FB8">
      <w:pPr>
        <w:pStyle w:val="ListParagraph"/>
        <w:spacing w:after="0"/>
        <w:ind w:left="0"/>
        <w:rPr>
          <w:rFonts w:asciiTheme="majorHAnsi" w:eastAsia="Times New Roman" w:hAnsiTheme="majorHAnsi" w:cs="Times New Roman"/>
          <w:b/>
        </w:rPr>
      </w:pPr>
      <w:r w:rsidRPr="00F43FB8">
        <w:rPr>
          <w:rFonts w:asciiTheme="majorHAnsi" w:eastAsia="Times New Roman" w:hAnsiTheme="majorHAnsi" w:cs="Times New Roman"/>
          <w:b/>
        </w:rPr>
        <w:t xml:space="preserve">Topic </w:t>
      </w:r>
      <w:r>
        <w:rPr>
          <w:rFonts w:asciiTheme="majorHAnsi" w:eastAsia="Times New Roman" w:hAnsiTheme="majorHAnsi" w:cs="Times New Roman"/>
          <w:b/>
        </w:rPr>
        <w:t>2</w:t>
      </w:r>
      <w:r w:rsidR="00BD0B19">
        <w:rPr>
          <w:rFonts w:asciiTheme="majorHAnsi" w:eastAsia="Times New Roman" w:hAnsiTheme="majorHAnsi" w:cs="Times New Roman"/>
          <w:b/>
        </w:rPr>
        <w:t>.</w:t>
      </w:r>
      <w:r w:rsidRPr="00F43FB8">
        <w:rPr>
          <w:rFonts w:asciiTheme="majorHAnsi" w:eastAsia="Times New Roman" w:hAnsiTheme="majorHAnsi" w:cs="Times New Roman"/>
          <w:b/>
        </w:rPr>
        <w:t xml:space="preserve"> </w:t>
      </w:r>
      <w:r>
        <w:rPr>
          <w:rFonts w:asciiTheme="majorHAnsi" w:eastAsia="Times New Roman" w:hAnsiTheme="majorHAnsi" w:cs="Times New Roman"/>
          <w:b/>
        </w:rPr>
        <w:t>Geography and its effects on people</w:t>
      </w:r>
    </w:p>
    <w:p w:rsidR="00F43FB8" w:rsidRPr="00F70902" w:rsidRDefault="00F43FB8" w:rsidP="00F43FB8">
      <w:pPr>
        <w:pStyle w:val="ListParagraph"/>
        <w:spacing w:after="0"/>
        <w:ind w:left="0"/>
        <w:rPr>
          <w:rFonts w:asciiTheme="majorHAnsi" w:eastAsia="Times New Roman" w:hAnsiTheme="majorHAnsi" w:cs="Times New Roman"/>
          <w:i/>
        </w:rPr>
      </w:pPr>
      <w:r w:rsidRPr="00F70902">
        <w:rPr>
          <w:rFonts w:asciiTheme="majorHAnsi" w:hAnsiTheme="majorHAnsi"/>
        </w:rPr>
        <w:t>Supporting Question:</w:t>
      </w:r>
      <w:r w:rsidRPr="00F70902">
        <w:rPr>
          <w:rFonts w:asciiTheme="majorHAnsi" w:hAnsiTheme="majorHAnsi"/>
          <w:b/>
        </w:rPr>
        <w:t xml:space="preserve"> </w:t>
      </w:r>
      <w:r w:rsidRPr="00F70902">
        <w:rPr>
          <w:rFonts w:asciiTheme="majorHAnsi" w:eastAsia="Times New Roman" w:hAnsiTheme="majorHAnsi" w:cs="Times New Roman"/>
          <w:i/>
        </w:rPr>
        <w:t>How do people adapt to or change their environment?</w:t>
      </w:r>
    </w:p>
    <w:p w:rsidR="00786091" w:rsidRPr="00847D5C" w:rsidRDefault="00F70902" w:rsidP="00847D5C">
      <w:pPr>
        <w:pStyle w:val="ListParagraph"/>
        <w:widowControl w:val="0"/>
        <w:numPr>
          <w:ilvl w:val="0"/>
          <w:numId w:val="18"/>
        </w:numPr>
        <w:pBdr>
          <w:top w:val="nil"/>
          <w:left w:val="nil"/>
          <w:bottom w:val="nil"/>
          <w:right w:val="nil"/>
          <w:between w:val="nil"/>
        </w:pBdr>
        <w:spacing w:after="0"/>
        <w:rPr>
          <w:rFonts w:asciiTheme="majorHAnsi" w:hAnsiTheme="majorHAnsi"/>
        </w:rPr>
      </w:pPr>
      <w:r w:rsidRPr="009D258C">
        <w:rPr>
          <w:rFonts w:asciiTheme="majorHAnsi" w:eastAsia="Times New Roman" w:hAnsiTheme="majorHAnsi" w:cs="Times New Roman"/>
        </w:rPr>
        <w:t>On a map of the world and on a globe, locate all the continents</w:t>
      </w:r>
      <w:r w:rsidRPr="00EF5E54">
        <w:rPr>
          <w:rFonts w:asciiTheme="majorHAnsi" w:hAnsiTheme="majorHAnsi"/>
        </w:rPr>
        <w:t xml:space="preserve"> </w:t>
      </w:r>
      <w:r>
        <w:rPr>
          <w:rFonts w:asciiTheme="majorHAnsi" w:hAnsiTheme="majorHAnsi"/>
        </w:rPr>
        <w:t xml:space="preserve">and </w:t>
      </w:r>
      <w:r w:rsidR="00786091" w:rsidRPr="00EF5E54">
        <w:rPr>
          <w:rFonts w:asciiTheme="majorHAnsi" w:hAnsiTheme="majorHAnsi"/>
        </w:rPr>
        <w:t>some major physical characteristics o</w:t>
      </w:r>
      <w:r>
        <w:rPr>
          <w:rFonts w:asciiTheme="majorHAnsi" w:hAnsiTheme="majorHAnsi"/>
        </w:rPr>
        <w:t>n</w:t>
      </w:r>
      <w:r w:rsidR="00786091" w:rsidRPr="00EF5E54">
        <w:rPr>
          <w:rFonts w:asciiTheme="majorHAnsi" w:hAnsiTheme="majorHAnsi"/>
        </w:rPr>
        <w:t xml:space="preserve"> each continent </w:t>
      </w:r>
      <w:r w:rsidR="00786091" w:rsidRPr="00847D5C">
        <w:rPr>
          <w:rFonts w:asciiTheme="majorHAnsi" w:hAnsiTheme="majorHAnsi"/>
        </w:rPr>
        <w:t>(e.g., lakes, seas, bays</w:t>
      </w:r>
      <w:r w:rsidR="00847D5C">
        <w:rPr>
          <w:rFonts w:asciiTheme="majorHAnsi" w:hAnsiTheme="majorHAnsi"/>
        </w:rPr>
        <w:t>, r</w:t>
      </w:r>
      <w:r w:rsidR="00786091" w:rsidRPr="00847D5C">
        <w:rPr>
          <w:rFonts w:asciiTheme="majorHAnsi" w:hAnsiTheme="majorHAnsi"/>
        </w:rPr>
        <w:t>ivers and tributaries</w:t>
      </w:r>
      <w:r w:rsidR="00847D5C">
        <w:rPr>
          <w:rFonts w:asciiTheme="majorHAnsi" w:hAnsiTheme="majorHAnsi"/>
        </w:rPr>
        <w:t>, m</w:t>
      </w:r>
      <w:r w:rsidR="00786091" w:rsidRPr="00847D5C">
        <w:rPr>
          <w:rFonts w:asciiTheme="majorHAnsi" w:hAnsiTheme="majorHAnsi"/>
        </w:rPr>
        <w:t>ountains and mountain ranges</w:t>
      </w:r>
      <w:r w:rsidR="00847D5C">
        <w:rPr>
          <w:rFonts w:asciiTheme="majorHAnsi" w:hAnsiTheme="majorHAnsi"/>
        </w:rPr>
        <w:t xml:space="preserve">, and </w:t>
      </w:r>
      <w:r w:rsidR="00786091" w:rsidRPr="00847D5C">
        <w:rPr>
          <w:rFonts w:asciiTheme="majorHAnsi" w:hAnsiTheme="majorHAnsi"/>
        </w:rPr>
        <w:t>peninsula</w:t>
      </w:r>
      <w:r w:rsidR="00847D5C">
        <w:rPr>
          <w:rFonts w:asciiTheme="majorHAnsi" w:hAnsiTheme="majorHAnsi"/>
        </w:rPr>
        <w:t>s</w:t>
      </w:r>
      <w:r w:rsidR="00786091" w:rsidRPr="00847D5C">
        <w:rPr>
          <w:rFonts w:asciiTheme="majorHAnsi" w:hAnsiTheme="majorHAnsi"/>
        </w:rPr>
        <w:t>, desert</w:t>
      </w:r>
      <w:r w:rsidR="00847D5C">
        <w:rPr>
          <w:rFonts w:asciiTheme="majorHAnsi" w:hAnsiTheme="majorHAnsi"/>
        </w:rPr>
        <w:t>s</w:t>
      </w:r>
      <w:r w:rsidR="00786091" w:rsidRPr="00847D5C">
        <w:rPr>
          <w:rFonts w:asciiTheme="majorHAnsi" w:hAnsiTheme="majorHAnsi"/>
        </w:rPr>
        <w:t>, plain</w:t>
      </w:r>
      <w:r w:rsidR="00847D5C">
        <w:rPr>
          <w:rFonts w:asciiTheme="majorHAnsi" w:hAnsiTheme="majorHAnsi"/>
        </w:rPr>
        <w:t>s</w:t>
      </w:r>
      <w:r w:rsidR="00786091" w:rsidRPr="00847D5C">
        <w:rPr>
          <w:rFonts w:asciiTheme="majorHAnsi" w:hAnsiTheme="majorHAnsi"/>
        </w:rPr>
        <w:t>).</w:t>
      </w:r>
    </w:p>
    <w:p w:rsidR="00EF5E54" w:rsidRPr="00F70902" w:rsidRDefault="00F70902" w:rsidP="00635DD9">
      <w:pPr>
        <w:pStyle w:val="ListParagraph"/>
        <w:widowControl w:val="0"/>
        <w:numPr>
          <w:ilvl w:val="0"/>
          <w:numId w:val="18"/>
        </w:numPr>
        <w:pBdr>
          <w:top w:val="nil"/>
          <w:left w:val="nil"/>
          <w:bottom w:val="nil"/>
          <w:right w:val="nil"/>
          <w:between w:val="nil"/>
        </w:pBdr>
        <w:spacing w:after="0"/>
        <w:rPr>
          <w:rFonts w:asciiTheme="majorHAnsi" w:hAnsiTheme="majorHAnsi"/>
        </w:rPr>
      </w:pPr>
      <w:r w:rsidRPr="00E80D88">
        <w:rPr>
          <w:rFonts w:asciiTheme="majorHAnsi" w:eastAsia="Times New Roman" w:hAnsiTheme="majorHAnsi" w:cs="Times New Roman"/>
        </w:rPr>
        <w:t xml:space="preserve">On a map of the world and on a globe, locate </w:t>
      </w:r>
      <w:r>
        <w:rPr>
          <w:rFonts w:asciiTheme="majorHAnsi" w:eastAsia="Times New Roman" w:hAnsiTheme="majorHAnsi" w:cs="Times New Roman"/>
        </w:rPr>
        <w:t>the oceans of the world</w:t>
      </w:r>
      <w:r w:rsidRPr="00F70902">
        <w:rPr>
          <w:rFonts w:asciiTheme="majorHAnsi" w:eastAsia="Times New Roman" w:hAnsiTheme="majorHAnsi" w:cs="Times New Roman"/>
        </w:rPr>
        <w:t>,</w:t>
      </w:r>
      <w:r w:rsidRPr="00F70902">
        <w:rPr>
          <w:rFonts w:asciiTheme="majorHAnsi" w:hAnsiTheme="majorHAnsi"/>
        </w:rPr>
        <w:t xml:space="preserve"> </w:t>
      </w:r>
      <w:r w:rsidR="00A834AD">
        <w:rPr>
          <w:rFonts w:asciiTheme="majorHAnsi" w:hAnsiTheme="majorHAnsi"/>
        </w:rPr>
        <w:t xml:space="preserve">and </w:t>
      </w:r>
      <w:r w:rsidRPr="00F70902">
        <w:rPr>
          <w:rFonts w:asciiTheme="majorHAnsi" w:hAnsiTheme="majorHAnsi"/>
        </w:rPr>
        <w:t>e</w:t>
      </w:r>
      <w:r w:rsidR="00EF5E54" w:rsidRPr="00F70902">
        <w:rPr>
          <w:rFonts w:asciiTheme="majorHAnsi" w:hAnsiTheme="majorHAnsi"/>
        </w:rPr>
        <w:t xml:space="preserve">xplain the importance of oceans and how they make the world habitable. </w:t>
      </w:r>
    </w:p>
    <w:p w:rsidR="009D258C" w:rsidRPr="00F70902" w:rsidRDefault="00786091" w:rsidP="00635DD9">
      <w:pPr>
        <w:pStyle w:val="ListParagraph"/>
        <w:widowControl w:val="0"/>
        <w:numPr>
          <w:ilvl w:val="0"/>
          <w:numId w:val="18"/>
        </w:numPr>
        <w:pBdr>
          <w:top w:val="nil"/>
          <w:left w:val="nil"/>
          <w:bottom w:val="nil"/>
          <w:right w:val="nil"/>
          <w:between w:val="nil"/>
        </w:pBdr>
        <w:spacing w:after="0"/>
        <w:rPr>
          <w:rFonts w:asciiTheme="majorHAnsi" w:hAnsiTheme="majorHAnsi"/>
        </w:rPr>
      </w:pPr>
      <w:r w:rsidRPr="00F70902">
        <w:rPr>
          <w:rFonts w:asciiTheme="majorHAnsi" w:hAnsiTheme="majorHAnsi"/>
        </w:rPr>
        <w:t>Explain</w:t>
      </w:r>
      <w:r w:rsidR="009D258C" w:rsidRPr="00F70902">
        <w:rPr>
          <w:rFonts w:asciiTheme="majorHAnsi" w:hAnsiTheme="majorHAnsi"/>
        </w:rPr>
        <w:t xml:space="preserve"> how the location of landforms and bodies of water helps determine conditions (i.e., climate, weather, vegetation) for habitable living.</w:t>
      </w:r>
    </w:p>
    <w:p w:rsidR="00EF5E54" w:rsidRPr="00F70902" w:rsidRDefault="00EF5E54" w:rsidP="00635DD9">
      <w:pPr>
        <w:pStyle w:val="ListParagraph"/>
        <w:widowControl w:val="0"/>
        <w:numPr>
          <w:ilvl w:val="0"/>
          <w:numId w:val="18"/>
        </w:numPr>
        <w:pBdr>
          <w:top w:val="nil"/>
          <w:left w:val="nil"/>
          <w:bottom w:val="nil"/>
          <w:right w:val="nil"/>
          <w:between w:val="nil"/>
        </w:pBdr>
        <w:spacing w:after="0"/>
        <w:rPr>
          <w:rFonts w:asciiTheme="majorHAnsi" w:hAnsiTheme="majorHAnsi"/>
        </w:rPr>
      </w:pPr>
      <w:r w:rsidRPr="00F70902">
        <w:rPr>
          <w:rFonts w:asciiTheme="majorHAnsi" w:hAnsiTheme="majorHAnsi"/>
        </w:rPr>
        <w:t>Explain and describe human interaction with the physical world (</w:t>
      </w:r>
      <w:r w:rsidR="009D258C" w:rsidRPr="00F70902">
        <w:rPr>
          <w:rFonts w:asciiTheme="majorHAnsi" w:hAnsiTheme="majorHAnsi"/>
        </w:rPr>
        <w:t xml:space="preserve">the </w:t>
      </w:r>
      <w:r w:rsidRPr="00F70902">
        <w:rPr>
          <w:rFonts w:asciiTheme="majorHAnsi" w:hAnsiTheme="majorHAnsi"/>
        </w:rPr>
        <w:t>environment).</w:t>
      </w:r>
    </w:p>
    <w:p w:rsidR="00EF5E54" w:rsidRPr="00F70902" w:rsidRDefault="006C0B23" w:rsidP="006C0B23">
      <w:pPr>
        <w:pStyle w:val="ListParagraph"/>
        <w:ind w:left="1530"/>
        <w:rPr>
          <w:rFonts w:asciiTheme="majorHAnsi" w:hAnsiTheme="majorHAnsi"/>
        </w:rPr>
      </w:pPr>
      <w:r w:rsidRPr="00F70902">
        <w:rPr>
          <w:rFonts w:asciiTheme="majorHAnsi" w:hAnsiTheme="majorHAnsi"/>
        </w:rPr>
        <w:t>Clarification statement</w:t>
      </w:r>
      <w:r w:rsidR="00EF5E54" w:rsidRPr="00F70902">
        <w:rPr>
          <w:rFonts w:asciiTheme="majorHAnsi" w:hAnsiTheme="majorHAnsi"/>
        </w:rPr>
        <w:t>:</w:t>
      </w:r>
      <w:r w:rsidR="009D258C" w:rsidRPr="00F70902">
        <w:rPr>
          <w:rFonts w:asciiTheme="majorHAnsi" w:hAnsiTheme="majorHAnsi"/>
        </w:rPr>
        <w:t xml:space="preserve"> </w:t>
      </w:r>
      <w:r w:rsidR="009D258C" w:rsidRPr="00F70902">
        <w:rPr>
          <w:rFonts w:asciiTheme="majorHAnsi" w:hAnsiTheme="majorHAnsi"/>
          <w:i/>
        </w:rPr>
        <w:t>Students should learn</w:t>
      </w:r>
      <w:r w:rsidRPr="00F70902">
        <w:rPr>
          <w:rFonts w:asciiTheme="majorHAnsi" w:hAnsiTheme="majorHAnsi"/>
          <w:i/>
        </w:rPr>
        <w:t xml:space="preserve"> </w:t>
      </w:r>
      <w:r w:rsidR="00EF5E54" w:rsidRPr="00F70902">
        <w:rPr>
          <w:rFonts w:asciiTheme="majorHAnsi" w:hAnsiTheme="majorHAnsi"/>
          <w:i/>
        </w:rPr>
        <w:t xml:space="preserve">how humans either adapt to or change the environment to meet their needs </w:t>
      </w:r>
      <w:r w:rsidR="00B8093B" w:rsidRPr="00F70902">
        <w:rPr>
          <w:rFonts w:asciiTheme="majorHAnsi" w:hAnsiTheme="majorHAnsi"/>
          <w:i/>
        </w:rPr>
        <w:t>for survival and living</w:t>
      </w:r>
      <w:r w:rsidR="009D258C" w:rsidRPr="00F70902">
        <w:rPr>
          <w:rFonts w:asciiTheme="majorHAnsi" w:hAnsiTheme="majorHAnsi"/>
          <w:i/>
        </w:rPr>
        <w:t xml:space="preserve"> (e.g.,</w:t>
      </w:r>
      <w:r w:rsidR="00B8093B" w:rsidRPr="00F70902">
        <w:rPr>
          <w:rFonts w:asciiTheme="majorHAnsi" w:hAnsiTheme="majorHAnsi"/>
          <w:i/>
        </w:rPr>
        <w:t xml:space="preserve"> by finding or raising plants and animals for food, clothing, and shelter)</w:t>
      </w:r>
      <w:r w:rsidRPr="00F70902">
        <w:rPr>
          <w:rFonts w:asciiTheme="majorHAnsi" w:hAnsiTheme="majorHAnsi"/>
          <w:i/>
        </w:rPr>
        <w:t xml:space="preserve"> and </w:t>
      </w:r>
      <w:r w:rsidR="00EF5E54" w:rsidRPr="00F70902">
        <w:rPr>
          <w:rFonts w:asciiTheme="majorHAnsi" w:hAnsiTheme="majorHAnsi"/>
          <w:i/>
        </w:rPr>
        <w:t xml:space="preserve">why humans </w:t>
      </w:r>
      <w:r w:rsidR="00B8093B" w:rsidRPr="00F70902">
        <w:rPr>
          <w:rFonts w:asciiTheme="majorHAnsi" w:hAnsiTheme="majorHAnsi"/>
          <w:i/>
        </w:rPr>
        <w:t xml:space="preserve">prefer to </w:t>
      </w:r>
      <w:r w:rsidR="00EF5E54" w:rsidRPr="00F70902">
        <w:rPr>
          <w:rFonts w:asciiTheme="majorHAnsi" w:hAnsiTheme="majorHAnsi"/>
          <w:i/>
        </w:rPr>
        <w:t>settle by rivers, bodies of water, and in</w:t>
      </w:r>
      <w:r w:rsidR="00B8093B" w:rsidRPr="00F70902">
        <w:rPr>
          <w:rFonts w:asciiTheme="majorHAnsi" w:hAnsiTheme="majorHAnsi"/>
          <w:i/>
        </w:rPr>
        <w:t xml:space="preserve"> or near</w:t>
      </w:r>
      <w:r w:rsidR="00EF5E54" w:rsidRPr="00F70902">
        <w:rPr>
          <w:rFonts w:asciiTheme="majorHAnsi" w:hAnsiTheme="majorHAnsi"/>
          <w:i/>
        </w:rPr>
        <w:t xml:space="preserve"> certain landforms.</w:t>
      </w:r>
    </w:p>
    <w:p w:rsidR="00FE1357" w:rsidRPr="00F70902" w:rsidRDefault="00FE1357" w:rsidP="00D722AE">
      <w:pPr>
        <w:pStyle w:val="ListParagraph"/>
        <w:widowControl w:val="0"/>
        <w:numPr>
          <w:ilvl w:val="0"/>
          <w:numId w:val="14"/>
        </w:numPr>
        <w:pBdr>
          <w:top w:val="nil"/>
          <w:left w:val="nil"/>
          <w:bottom w:val="nil"/>
          <w:right w:val="nil"/>
          <w:between w:val="nil"/>
        </w:pBdr>
        <w:spacing w:after="0"/>
        <w:ind w:left="2160"/>
        <w:rPr>
          <w:rFonts w:asciiTheme="majorHAnsi" w:hAnsiTheme="majorHAnsi"/>
          <w:i/>
        </w:rPr>
      </w:pPr>
      <w:r w:rsidRPr="00F70902">
        <w:rPr>
          <w:rFonts w:asciiTheme="majorHAnsi" w:hAnsiTheme="majorHAnsi"/>
          <w:i/>
        </w:rPr>
        <w:t xml:space="preserve">Note that </w:t>
      </w:r>
      <w:r w:rsidR="008C5729" w:rsidRPr="00F70902">
        <w:rPr>
          <w:rFonts w:asciiTheme="majorHAnsi" w:hAnsiTheme="majorHAnsi"/>
          <w:i/>
        </w:rPr>
        <w:t>g</w:t>
      </w:r>
      <w:r w:rsidR="00227173" w:rsidRPr="00F70902">
        <w:rPr>
          <w:rFonts w:asciiTheme="majorHAnsi" w:hAnsiTheme="majorHAnsi"/>
          <w:i/>
        </w:rPr>
        <w:t xml:space="preserve">rade 2 standards </w:t>
      </w:r>
      <w:r w:rsidR="008C5729" w:rsidRPr="00F70902">
        <w:rPr>
          <w:rFonts w:asciiTheme="majorHAnsi" w:hAnsiTheme="majorHAnsi"/>
          <w:i/>
        </w:rPr>
        <w:t xml:space="preserve">in the Massachusetts </w:t>
      </w:r>
      <w:hyperlink r:id="rId41" w:history="1">
        <w:r w:rsidR="00227173" w:rsidRPr="00EF0C17">
          <w:rPr>
            <w:rStyle w:val="Hyperlink"/>
            <w:rFonts w:asciiTheme="majorHAnsi" w:hAnsiTheme="majorHAnsi"/>
            <w:i/>
          </w:rPr>
          <w:t>Science and Technology/Engineering</w:t>
        </w:r>
        <w:r w:rsidR="008C5729" w:rsidRPr="00EF0C17">
          <w:rPr>
            <w:rStyle w:val="Hyperlink"/>
            <w:rFonts w:asciiTheme="majorHAnsi" w:hAnsiTheme="majorHAnsi"/>
            <w:i/>
          </w:rPr>
          <w:t xml:space="preserve"> Framework</w:t>
        </w:r>
      </w:hyperlink>
      <w:r w:rsidR="00227173" w:rsidRPr="00F70902">
        <w:rPr>
          <w:rFonts w:asciiTheme="majorHAnsi" w:hAnsiTheme="majorHAnsi"/>
          <w:i/>
        </w:rPr>
        <w:t xml:space="preserve"> also address types of landforms, and bodies of water.</w:t>
      </w:r>
    </w:p>
    <w:p w:rsidR="00EF5E54" w:rsidRDefault="00EF5E54" w:rsidP="00D722AE">
      <w:pPr>
        <w:spacing w:after="0"/>
        <w:ind w:left="1530"/>
        <w:rPr>
          <w:rFonts w:asciiTheme="majorHAnsi" w:hAnsiTheme="majorHAnsi"/>
          <w:b/>
        </w:rPr>
      </w:pPr>
    </w:p>
    <w:p w:rsidR="001676EA" w:rsidRDefault="00EF5E54" w:rsidP="001676EA">
      <w:pPr>
        <w:spacing w:after="0"/>
        <w:rPr>
          <w:rFonts w:asciiTheme="majorHAnsi" w:eastAsia="Times New Roman" w:hAnsiTheme="majorHAnsi" w:cs="Times New Roman"/>
          <w:b/>
        </w:rPr>
      </w:pPr>
      <w:r w:rsidRPr="00AC1002">
        <w:rPr>
          <w:rFonts w:asciiTheme="majorHAnsi" w:hAnsiTheme="majorHAnsi"/>
          <w:b/>
        </w:rPr>
        <w:t xml:space="preserve">Topic </w:t>
      </w:r>
      <w:r w:rsidR="006067AE">
        <w:rPr>
          <w:rFonts w:asciiTheme="majorHAnsi" w:hAnsiTheme="majorHAnsi"/>
          <w:b/>
        </w:rPr>
        <w:t>3</w:t>
      </w:r>
      <w:r w:rsidR="00BD0B19">
        <w:rPr>
          <w:rFonts w:asciiTheme="majorHAnsi" w:hAnsiTheme="majorHAnsi"/>
          <w:b/>
        </w:rPr>
        <w:t>.</w:t>
      </w:r>
      <w:r w:rsidRPr="00AC1002">
        <w:rPr>
          <w:rFonts w:asciiTheme="majorHAnsi" w:hAnsiTheme="majorHAnsi"/>
          <w:b/>
          <w:color w:val="92D050"/>
        </w:rPr>
        <w:t xml:space="preserve"> </w:t>
      </w:r>
      <w:r w:rsidR="001676EA" w:rsidRPr="00C92A93">
        <w:rPr>
          <w:rFonts w:asciiTheme="majorHAnsi" w:eastAsia="Times New Roman" w:hAnsiTheme="majorHAnsi" w:cs="Times New Roman"/>
          <w:b/>
        </w:rPr>
        <w:t>History</w:t>
      </w:r>
      <w:r w:rsidR="00BD0B19">
        <w:rPr>
          <w:rFonts w:asciiTheme="majorHAnsi" w:eastAsia="Times New Roman" w:hAnsiTheme="majorHAnsi" w:cs="Times New Roman"/>
          <w:b/>
        </w:rPr>
        <w:t>:</w:t>
      </w:r>
      <w:r w:rsidR="001676EA" w:rsidRPr="00C92A93">
        <w:rPr>
          <w:rFonts w:asciiTheme="majorHAnsi" w:eastAsia="Times New Roman" w:hAnsiTheme="majorHAnsi" w:cs="Times New Roman"/>
          <w:b/>
        </w:rPr>
        <w:t xml:space="preserve"> migration</w:t>
      </w:r>
      <w:r w:rsidR="00BD0B19">
        <w:rPr>
          <w:rFonts w:asciiTheme="majorHAnsi" w:eastAsia="Times New Roman" w:hAnsiTheme="majorHAnsi" w:cs="Times New Roman"/>
          <w:b/>
        </w:rPr>
        <w:t>s</w:t>
      </w:r>
      <w:r w:rsidR="001676EA">
        <w:rPr>
          <w:rFonts w:asciiTheme="majorHAnsi" w:eastAsia="Times New Roman" w:hAnsiTheme="majorHAnsi" w:cs="Times New Roman"/>
          <w:b/>
        </w:rPr>
        <w:t xml:space="preserve"> </w:t>
      </w:r>
      <w:r w:rsidR="001676EA" w:rsidRPr="00C92A93">
        <w:rPr>
          <w:rFonts w:asciiTheme="majorHAnsi" w:eastAsia="Times New Roman" w:hAnsiTheme="majorHAnsi" w:cs="Times New Roman"/>
          <w:b/>
        </w:rPr>
        <w:t>and culture</w:t>
      </w:r>
      <w:r w:rsidR="00BD0B19">
        <w:rPr>
          <w:rFonts w:asciiTheme="majorHAnsi" w:eastAsia="Times New Roman" w:hAnsiTheme="majorHAnsi" w:cs="Times New Roman"/>
          <w:b/>
        </w:rPr>
        <w:t>s</w:t>
      </w:r>
      <w:r w:rsidR="001676EA" w:rsidRPr="00C92A93">
        <w:rPr>
          <w:rFonts w:asciiTheme="majorHAnsi" w:eastAsia="Times New Roman" w:hAnsiTheme="majorHAnsi" w:cs="Times New Roman"/>
          <w:b/>
        </w:rPr>
        <w:t xml:space="preserve"> </w:t>
      </w:r>
    </w:p>
    <w:p w:rsidR="001676EA" w:rsidRPr="00346F0B" w:rsidRDefault="001676EA" w:rsidP="001676EA">
      <w:pPr>
        <w:spacing w:after="0"/>
        <w:rPr>
          <w:rFonts w:asciiTheme="majorHAnsi" w:eastAsia="Times New Roman" w:hAnsiTheme="majorHAnsi" w:cs="Times New Roman"/>
          <w:i/>
        </w:rPr>
      </w:pPr>
      <w:r w:rsidRPr="00346F0B">
        <w:rPr>
          <w:rFonts w:asciiTheme="majorHAnsi" w:hAnsiTheme="majorHAnsi"/>
        </w:rPr>
        <w:t>Supporting Question:</w:t>
      </w:r>
      <w:r w:rsidRPr="00346F0B">
        <w:rPr>
          <w:rFonts w:asciiTheme="majorHAnsi" w:hAnsiTheme="majorHAnsi"/>
          <w:b/>
        </w:rPr>
        <w:t xml:space="preserve"> </w:t>
      </w:r>
      <w:r w:rsidRPr="00346F0B">
        <w:rPr>
          <w:rFonts w:asciiTheme="majorHAnsi" w:eastAsia="Times New Roman" w:hAnsiTheme="majorHAnsi" w:cs="Times New Roman"/>
          <w:i/>
        </w:rPr>
        <w:t>Wh</w:t>
      </w:r>
      <w:r w:rsidR="00346F0B">
        <w:rPr>
          <w:rFonts w:asciiTheme="majorHAnsi" w:eastAsia="Times New Roman" w:hAnsiTheme="majorHAnsi" w:cs="Times New Roman"/>
          <w:i/>
        </w:rPr>
        <w:t xml:space="preserve">at are the different reasons </w:t>
      </w:r>
      <w:r w:rsidRPr="00346F0B">
        <w:rPr>
          <w:rFonts w:asciiTheme="majorHAnsi" w:eastAsia="Times New Roman" w:hAnsiTheme="majorHAnsi" w:cs="Times New Roman"/>
          <w:i/>
        </w:rPr>
        <w:t xml:space="preserve">people </w:t>
      </w:r>
      <w:r w:rsidR="00ED469D">
        <w:rPr>
          <w:rFonts w:asciiTheme="majorHAnsi" w:eastAsia="Times New Roman" w:hAnsiTheme="majorHAnsi" w:cs="Times New Roman"/>
          <w:i/>
        </w:rPr>
        <w:t xml:space="preserve">choose to </w:t>
      </w:r>
      <w:r w:rsidRPr="00346F0B">
        <w:rPr>
          <w:rFonts w:asciiTheme="majorHAnsi" w:eastAsia="Times New Roman" w:hAnsiTheme="majorHAnsi" w:cs="Times New Roman"/>
          <w:i/>
        </w:rPr>
        <w:t xml:space="preserve">settle in </w:t>
      </w:r>
      <w:r w:rsidR="00346F0B">
        <w:rPr>
          <w:rFonts w:asciiTheme="majorHAnsi" w:eastAsia="Times New Roman" w:hAnsiTheme="majorHAnsi" w:cs="Times New Roman"/>
          <w:i/>
        </w:rPr>
        <w:t xml:space="preserve">a </w:t>
      </w:r>
      <w:r w:rsidRPr="00346F0B">
        <w:rPr>
          <w:rFonts w:asciiTheme="majorHAnsi" w:eastAsia="Times New Roman" w:hAnsiTheme="majorHAnsi" w:cs="Times New Roman"/>
          <w:i/>
        </w:rPr>
        <w:t>community?</w:t>
      </w:r>
    </w:p>
    <w:p w:rsidR="00346F0B" w:rsidRPr="00346F0B" w:rsidRDefault="00D475E5" w:rsidP="00465398">
      <w:pPr>
        <w:pStyle w:val="ListParagraph"/>
        <w:widowControl w:val="0"/>
        <w:numPr>
          <w:ilvl w:val="0"/>
          <w:numId w:val="18"/>
        </w:numPr>
        <w:pBdr>
          <w:top w:val="nil"/>
          <w:left w:val="nil"/>
          <w:bottom w:val="nil"/>
          <w:right w:val="nil"/>
          <w:between w:val="nil"/>
        </w:pBdr>
        <w:spacing w:after="0"/>
      </w:pPr>
      <w:r w:rsidRPr="00431305">
        <w:rPr>
          <w:rFonts w:asciiTheme="majorHAnsi" w:eastAsia="Times New Roman" w:hAnsiTheme="majorHAnsi" w:cs="Times New Roman"/>
        </w:rPr>
        <w:t>Investigate</w:t>
      </w:r>
      <w:r w:rsidR="001676EA" w:rsidRPr="00431305">
        <w:rPr>
          <w:rFonts w:asciiTheme="majorHAnsi" w:eastAsia="Times New Roman" w:hAnsiTheme="majorHAnsi" w:cs="Times New Roman"/>
        </w:rPr>
        <w:t xml:space="preserve"> reasons why people migrate</w:t>
      </w:r>
      <w:r w:rsidR="001676EA" w:rsidRPr="00346F0B">
        <w:rPr>
          <w:rFonts w:asciiTheme="majorHAnsi" w:eastAsia="Times New Roman" w:hAnsiTheme="majorHAnsi" w:cs="Times New Roman"/>
        </w:rPr>
        <w:t xml:space="preserve"> (move) to different places around the world, recognizing that some migration is voluntary, some </w:t>
      </w:r>
      <w:r w:rsidR="008863F3">
        <w:rPr>
          <w:rFonts w:asciiTheme="majorHAnsi" w:eastAsia="Times New Roman" w:hAnsiTheme="majorHAnsi" w:cs="Times New Roman"/>
        </w:rPr>
        <w:t>forced</w:t>
      </w:r>
      <w:r w:rsidR="001676EA" w:rsidRPr="00346F0B">
        <w:rPr>
          <w:rFonts w:asciiTheme="majorHAnsi" w:eastAsia="Times New Roman" w:hAnsiTheme="majorHAnsi" w:cs="Times New Roman"/>
        </w:rPr>
        <w:t xml:space="preserve"> (e.g., refugees, </w:t>
      </w:r>
      <w:r w:rsidR="008863F3">
        <w:rPr>
          <w:rFonts w:asciiTheme="majorHAnsi" w:eastAsia="Times New Roman" w:hAnsiTheme="majorHAnsi" w:cs="Times New Roman"/>
        </w:rPr>
        <w:t xml:space="preserve">people driven from their homelands, </w:t>
      </w:r>
      <w:r w:rsidR="001676EA" w:rsidRPr="00346F0B">
        <w:rPr>
          <w:rFonts w:asciiTheme="majorHAnsi" w:eastAsia="Times New Roman" w:hAnsiTheme="majorHAnsi" w:cs="Times New Roman"/>
        </w:rPr>
        <w:t>enslaved people).</w:t>
      </w:r>
    </w:p>
    <w:p w:rsidR="00346F0B" w:rsidRPr="00D475E5" w:rsidRDefault="00346F0B" w:rsidP="00346F0B">
      <w:pPr>
        <w:pStyle w:val="ListParagraph"/>
        <w:widowControl w:val="0"/>
        <w:pBdr>
          <w:top w:val="nil"/>
          <w:left w:val="nil"/>
          <w:bottom w:val="nil"/>
          <w:right w:val="nil"/>
          <w:between w:val="nil"/>
        </w:pBdr>
        <w:spacing w:after="0"/>
        <w:ind w:left="1440"/>
        <w:rPr>
          <w:i/>
        </w:rPr>
      </w:pPr>
      <w:r>
        <w:rPr>
          <w:rFonts w:asciiTheme="majorHAnsi" w:eastAsia="Times New Roman" w:hAnsiTheme="majorHAnsi" w:cs="Times New Roman"/>
        </w:rPr>
        <w:t xml:space="preserve">Clarification statement: </w:t>
      </w:r>
      <w:r w:rsidRPr="00D475E5">
        <w:rPr>
          <w:rFonts w:asciiTheme="majorHAnsi" w:eastAsia="Times New Roman" w:hAnsiTheme="majorHAnsi" w:cs="Times New Roman"/>
          <w:i/>
        </w:rPr>
        <w:t xml:space="preserve">Students might explore </w:t>
      </w:r>
      <w:r w:rsidR="00D475E5" w:rsidRPr="00D475E5">
        <w:rPr>
          <w:rFonts w:asciiTheme="majorHAnsi" w:eastAsia="Times New Roman" w:hAnsiTheme="majorHAnsi" w:cs="Times New Roman"/>
          <w:i/>
        </w:rPr>
        <w:t xml:space="preserve">newspaper articles, </w:t>
      </w:r>
      <w:r w:rsidRPr="00D475E5">
        <w:rPr>
          <w:rFonts w:asciiTheme="majorHAnsi" w:eastAsia="Times New Roman" w:hAnsiTheme="majorHAnsi" w:cs="Times New Roman"/>
          <w:i/>
        </w:rPr>
        <w:t>stories</w:t>
      </w:r>
      <w:r w:rsidR="00D475E5" w:rsidRPr="00D475E5">
        <w:rPr>
          <w:rFonts w:asciiTheme="majorHAnsi" w:eastAsia="Times New Roman" w:hAnsiTheme="majorHAnsi" w:cs="Times New Roman"/>
          <w:i/>
        </w:rPr>
        <w:t>,</w:t>
      </w:r>
      <w:r w:rsidRPr="00D475E5">
        <w:rPr>
          <w:rFonts w:asciiTheme="majorHAnsi" w:eastAsia="Times New Roman" w:hAnsiTheme="majorHAnsi" w:cs="Times New Roman"/>
          <w:i/>
        </w:rPr>
        <w:t xml:space="preserve"> or informational texts in which people migrate or move</w:t>
      </w:r>
      <w:r w:rsidR="00ED469D" w:rsidRPr="00D475E5">
        <w:rPr>
          <w:rFonts w:asciiTheme="majorHAnsi" w:eastAsia="Times New Roman" w:hAnsiTheme="majorHAnsi" w:cs="Times New Roman"/>
          <w:i/>
        </w:rPr>
        <w:t xml:space="preserve"> </w:t>
      </w:r>
      <w:r w:rsidRPr="00D475E5">
        <w:rPr>
          <w:rFonts w:asciiTheme="majorHAnsi" w:eastAsia="Times New Roman" w:hAnsiTheme="majorHAnsi" w:cs="Times New Roman"/>
          <w:i/>
        </w:rPr>
        <w:t>in order to solve a problem, such as moving to be close</w:t>
      </w:r>
      <w:r w:rsidR="00ED469D" w:rsidRPr="00D475E5">
        <w:rPr>
          <w:rFonts w:asciiTheme="majorHAnsi" w:eastAsia="Times New Roman" w:hAnsiTheme="majorHAnsi" w:cs="Times New Roman"/>
          <w:i/>
        </w:rPr>
        <w:t>r</w:t>
      </w:r>
      <w:r w:rsidRPr="00D475E5">
        <w:rPr>
          <w:rFonts w:asciiTheme="majorHAnsi" w:eastAsia="Times New Roman" w:hAnsiTheme="majorHAnsi" w:cs="Times New Roman"/>
          <w:i/>
        </w:rPr>
        <w:t xml:space="preserve"> to relatives and friends,</w:t>
      </w:r>
      <w:r w:rsidR="00ED469D" w:rsidRPr="00D475E5">
        <w:rPr>
          <w:rFonts w:asciiTheme="majorHAnsi" w:eastAsia="Times New Roman" w:hAnsiTheme="majorHAnsi" w:cs="Times New Roman"/>
          <w:i/>
        </w:rPr>
        <w:t xml:space="preserve"> to</w:t>
      </w:r>
      <w:r w:rsidR="008863F3" w:rsidRPr="00D475E5">
        <w:rPr>
          <w:rFonts w:asciiTheme="majorHAnsi" w:eastAsia="Times New Roman" w:hAnsiTheme="majorHAnsi" w:cs="Times New Roman"/>
          <w:i/>
        </w:rPr>
        <w:t xml:space="preserve"> be safe, to</w:t>
      </w:r>
      <w:r w:rsidR="00ED469D" w:rsidRPr="00D475E5">
        <w:rPr>
          <w:rFonts w:asciiTheme="majorHAnsi" w:eastAsia="Times New Roman" w:hAnsiTheme="majorHAnsi" w:cs="Times New Roman"/>
          <w:i/>
        </w:rPr>
        <w:t xml:space="preserve"> find a less expensive, healthier</w:t>
      </w:r>
      <w:r w:rsidR="00BD0B19">
        <w:rPr>
          <w:rFonts w:asciiTheme="majorHAnsi" w:eastAsia="Times New Roman" w:hAnsiTheme="majorHAnsi" w:cs="Times New Roman"/>
          <w:i/>
        </w:rPr>
        <w:t>,</w:t>
      </w:r>
      <w:r w:rsidR="00ED469D" w:rsidRPr="00D475E5">
        <w:rPr>
          <w:rFonts w:asciiTheme="majorHAnsi" w:eastAsia="Times New Roman" w:hAnsiTheme="majorHAnsi" w:cs="Times New Roman"/>
          <w:i/>
        </w:rPr>
        <w:t xml:space="preserve"> or better place to live, to find work or education</w:t>
      </w:r>
      <w:r w:rsidRPr="00D475E5">
        <w:rPr>
          <w:rFonts w:asciiTheme="majorHAnsi" w:eastAsia="Times New Roman" w:hAnsiTheme="majorHAnsi" w:cs="Times New Roman"/>
          <w:i/>
        </w:rPr>
        <w:t xml:space="preserve">, </w:t>
      </w:r>
      <w:r w:rsidR="00ED469D" w:rsidRPr="00D475E5">
        <w:rPr>
          <w:rFonts w:asciiTheme="majorHAnsi" w:eastAsia="Times New Roman" w:hAnsiTheme="majorHAnsi" w:cs="Times New Roman"/>
          <w:i/>
        </w:rPr>
        <w:t>to be</w:t>
      </w:r>
      <w:r w:rsidRPr="00D475E5">
        <w:rPr>
          <w:rFonts w:asciiTheme="majorHAnsi" w:eastAsia="Times New Roman" w:hAnsiTheme="majorHAnsi" w:cs="Times New Roman"/>
          <w:i/>
        </w:rPr>
        <w:t xml:space="preserve"> free to practice </w:t>
      </w:r>
      <w:r w:rsidR="00ED469D" w:rsidRPr="00D475E5">
        <w:rPr>
          <w:rFonts w:asciiTheme="majorHAnsi" w:eastAsia="Times New Roman" w:hAnsiTheme="majorHAnsi" w:cs="Times New Roman"/>
          <w:i/>
        </w:rPr>
        <w:t xml:space="preserve">a </w:t>
      </w:r>
      <w:r w:rsidRPr="00D475E5">
        <w:rPr>
          <w:rFonts w:asciiTheme="majorHAnsi" w:eastAsia="Times New Roman" w:hAnsiTheme="majorHAnsi" w:cs="Times New Roman"/>
          <w:i/>
        </w:rPr>
        <w:t>religion</w:t>
      </w:r>
      <w:r w:rsidR="00ED469D" w:rsidRPr="00D475E5">
        <w:rPr>
          <w:rFonts w:asciiTheme="majorHAnsi" w:eastAsia="Times New Roman" w:hAnsiTheme="majorHAnsi" w:cs="Times New Roman"/>
          <w:i/>
        </w:rPr>
        <w:t xml:space="preserve">. Identifying the types of problems people face that might be addressed by migration supports the </w:t>
      </w:r>
      <w:r w:rsidR="008863F3" w:rsidRPr="00D475E5">
        <w:rPr>
          <w:rFonts w:asciiTheme="majorHAnsi" w:eastAsia="Times New Roman" w:hAnsiTheme="majorHAnsi" w:cs="Times New Roman"/>
          <w:i/>
        </w:rPr>
        <w:t>understanding of problem-solving skills. As they study history in the later elementary grades, students will</w:t>
      </w:r>
      <w:r w:rsidR="00D475E5">
        <w:rPr>
          <w:rFonts w:asciiTheme="majorHAnsi" w:eastAsia="Times New Roman" w:hAnsiTheme="majorHAnsi" w:cs="Times New Roman"/>
          <w:i/>
        </w:rPr>
        <w:t xml:space="preserve"> learn about many instances of </w:t>
      </w:r>
      <w:r w:rsidR="008863F3" w:rsidRPr="00D475E5">
        <w:rPr>
          <w:rFonts w:asciiTheme="majorHAnsi" w:eastAsia="Times New Roman" w:hAnsiTheme="majorHAnsi" w:cs="Times New Roman"/>
          <w:i/>
        </w:rPr>
        <w:t xml:space="preserve">voluntary </w:t>
      </w:r>
      <w:r w:rsidR="008863F3" w:rsidRPr="00D475E5">
        <w:rPr>
          <w:rFonts w:asciiTheme="majorHAnsi" w:eastAsia="Times New Roman" w:hAnsiTheme="majorHAnsi" w:cs="Times New Roman"/>
          <w:i/>
        </w:rPr>
        <w:lastRenderedPageBreak/>
        <w:t xml:space="preserve">and forced migrations. </w:t>
      </w:r>
    </w:p>
    <w:p w:rsidR="001676EA" w:rsidRPr="008863F3" w:rsidRDefault="001676EA" w:rsidP="00465398">
      <w:pPr>
        <w:pStyle w:val="ListParagraph"/>
        <w:widowControl w:val="0"/>
        <w:numPr>
          <w:ilvl w:val="0"/>
          <w:numId w:val="18"/>
        </w:numPr>
        <w:pBdr>
          <w:top w:val="nil"/>
          <w:left w:val="nil"/>
          <w:bottom w:val="nil"/>
          <w:right w:val="nil"/>
          <w:between w:val="nil"/>
        </w:pBdr>
        <w:spacing w:after="0"/>
      </w:pPr>
      <w:r w:rsidRPr="008863F3">
        <w:rPr>
          <w:rFonts w:asciiTheme="majorHAnsi" w:eastAsia="Times New Roman" w:hAnsiTheme="majorHAnsi" w:cs="Times New Roman"/>
        </w:rPr>
        <w:t>Give examples of why the United States is called “a nation of immigrants”.</w:t>
      </w:r>
    </w:p>
    <w:p w:rsidR="001676EA" w:rsidRPr="008863F3" w:rsidRDefault="001676EA" w:rsidP="001676EA">
      <w:pPr>
        <w:pStyle w:val="ListParagraph"/>
        <w:ind w:left="1620"/>
        <w:rPr>
          <w:rFonts w:asciiTheme="majorHAnsi" w:eastAsia="Times New Roman" w:hAnsiTheme="majorHAnsi" w:cs="Times New Roman"/>
        </w:rPr>
      </w:pPr>
      <w:r w:rsidRPr="008863F3">
        <w:rPr>
          <w:rFonts w:asciiTheme="majorHAnsi" w:eastAsia="Times New Roman" w:hAnsiTheme="majorHAnsi" w:cs="Times New Roman"/>
        </w:rPr>
        <w:t xml:space="preserve">Clarification Statement: </w:t>
      </w:r>
      <w:r w:rsidRPr="008863F3">
        <w:rPr>
          <w:rFonts w:asciiTheme="majorHAnsi" w:eastAsia="Times New Roman" w:hAnsiTheme="majorHAnsi" w:cs="Times New Roman"/>
          <w:i/>
        </w:rPr>
        <w:t>This topic continues the theme of diversity from grade 1. It lends itself to many connections with language arts and an exploration of books about diversity and immigration</w:t>
      </w:r>
      <w:r w:rsidRPr="008863F3">
        <w:rPr>
          <w:rFonts w:asciiTheme="majorHAnsi" w:eastAsia="Times New Roman" w:hAnsiTheme="majorHAnsi" w:cs="Times New Roman"/>
        </w:rPr>
        <w:t xml:space="preserve">. </w:t>
      </w:r>
      <w:r w:rsidRPr="008863F3">
        <w:rPr>
          <w:rFonts w:asciiTheme="majorHAnsi" w:eastAsia="Times New Roman" w:hAnsiTheme="majorHAnsi" w:cs="Times New Roman"/>
          <w:i/>
        </w:rPr>
        <w:t>Students will learn more about the diversity of the United States in grades 3 through 5</w:t>
      </w:r>
      <w:r w:rsidR="00BD0B19">
        <w:rPr>
          <w:rFonts w:asciiTheme="majorHAnsi" w:eastAsia="Times New Roman" w:hAnsiTheme="majorHAnsi" w:cs="Times New Roman"/>
          <w:i/>
        </w:rPr>
        <w:t>, 8, and high school.</w:t>
      </w:r>
    </w:p>
    <w:p w:rsidR="001676EA" w:rsidRPr="008863F3" w:rsidRDefault="001676EA" w:rsidP="00465398">
      <w:pPr>
        <w:pStyle w:val="ListParagraph"/>
        <w:widowControl w:val="0"/>
        <w:numPr>
          <w:ilvl w:val="0"/>
          <w:numId w:val="18"/>
        </w:numPr>
        <w:pBdr>
          <w:top w:val="nil"/>
          <w:left w:val="nil"/>
          <w:bottom w:val="nil"/>
          <w:right w:val="nil"/>
          <w:between w:val="nil"/>
        </w:pBdr>
        <w:spacing w:after="0"/>
      </w:pPr>
      <w:r w:rsidRPr="008863F3">
        <w:rPr>
          <w:rFonts w:asciiTheme="majorHAnsi" w:eastAsia="Times New Roman" w:hAnsiTheme="majorHAnsi" w:cs="Times New Roman"/>
        </w:rPr>
        <w:t xml:space="preserve">Conduct interviews with family members, neighbors, friends, or school staff to discover </w:t>
      </w:r>
    </w:p>
    <w:p w:rsidR="001676EA" w:rsidRPr="008863F3" w:rsidRDefault="001676EA" w:rsidP="001676EA">
      <w:pPr>
        <w:widowControl w:val="0"/>
        <w:pBdr>
          <w:top w:val="nil"/>
          <w:left w:val="nil"/>
          <w:bottom w:val="nil"/>
          <w:right w:val="nil"/>
          <w:between w:val="nil"/>
        </w:pBdr>
        <w:spacing w:after="0"/>
        <w:ind w:left="990"/>
      </w:pPr>
      <w:r w:rsidRPr="008863F3">
        <w:rPr>
          <w:rFonts w:asciiTheme="majorHAnsi" w:eastAsia="Times New Roman" w:hAnsiTheme="majorHAnsi" w:cs="Times New Roman"/>
        </w:rPr>
        <w:t>where their families came from,</w:t>
      </w:r>
      <w:r w:rsidRPr="008863F3">
        <w:t xml:space="preserve"> </w:t>
      </w:r>
      <w:r w:rsidRPr="008863F3">
        <w:rPr>
          <w:rFonts w:asciiTheme="majorHAnsi" w:eastAsia="Times New Roman" w:hAnsiTheme="majorHAnsi" w:cs="Times New Roman"/>
        </w:rPr>
        <w:t xml:space="preserve">how and why they moved to where they now live, and </w:t>
      </w:r>
      <w:r w:rsidRPr="008863F3">
        <w:rPr>
          <w:rFonts w:asciiTheme="majorHAnsi" w:hAnsiTheme="majorHAnsi"/>
        </w:rPr>
        <w:t>when</w:t>
      </w:r>
      <w:r w:rsidRPr="008863F3">
        <w:rPr>
          <w:rFonts w:asciiTheme="majorHAnsi" w:eastAsia="Times New Roman" w:hAnsiTheme="majorHAnsi" w:cs="Times New Roman"/>
        </w:rPr>
        <w:t xml:space="preserve"> and why their families came to Massachusetts. </w:t>
      </w:r>
    </w:p>
    <w:p w:rsidR="001676EA" w:rsidRPr="008863F3" w:rsidRDefault="001676EA" w:rsidP="001676EA">
      <w:pPr>
        <w:pStyle w:val="ListParagraph"/>
        <w:ind w:left="1620"/>
        <w:rPr>
          <w:rFonts w:asciiTheme="majorHAnsi" w:eastAsia="Times New Roman" w:hAnsiTheme="majorHAnsi" w:cs="Times New Roman"/>
        </w:rPr>
      </w:pPr>
      <w:r w:rsidRPr="008863F3">
        <w:rPr>
          <w:rFonts w:asciiTheme="majorHAnsi" w:eastAsia="Times New Roman" w:hAnsiTheme="majorHAnsi" w:cs="Times New Roman"/>
        </w:rPr>
        <w:t xml:space="preserve">Clarification Statement: </w:t>
      </w:r>
      <w:r w:rsidRPr="008863F3">
        <w:rPr>
          <w:rFonts w:asciiTheme="majorHAnsi" w:eastAsia="Times New Roman" w:hAnsiTheme="majorHAnsi" w:cs="Times New Roman"/>
          <w:i/>
        </w:rPr>
        <w:t xml:space="preserve">Students should be able to explain why people move to a new location or stay in a particular location. They learn about what, in some cases,  attracts people to a certain location (i.e., “pull factors”) and what , in other cases, forces people to move to a new location (i.e., “push factors”). </w:t>
      </w:r>
    </w:p>
    <w:p w:rsidR="001676EA" w:rsidRPr="008863F3" w:rsidRDefault="001676EA" w:rsidP="00465398">
      <w:pPr>
        <w:pStyle w:val="ListParagraph"/>
        <w:widowControl w:val="0"/>
        <w:numPr>
          <w:ilvl w:val="0"/>
          <w:numId w:val="18"/>
        </w:numPr>
        <w:pBdr>
          <w:top w:val="nil"/>
          <w:left w:val="nil"/>
          <w:bottom w:val="nil"/>
          <w:right w:val="nil"/>
          <w:between w:val="nil"/>
        </w:pBdr>
        <w:spacing w:after="0"/>
        <w:rPr>
          <w:rFonts w:asciiTheme="majorHAnsi" w:eastAsia="Times New Roman" w:hAnsiTheme="majorHAnsi" w:cs="Times New Roman"/>
        </w:rPr>
      </w:pPr>
      <w:r w:rsidRPr="008863F3">
        <w:rPr>
          <w:rFonts w:asciiTheme="majorHAnsi" w:eastAsia="Times New Roman" w:hAnsiTheme="majorHAnsi" w:cs="Times New Roman"/>
        </w:rPr>
        <w:t xml:space="preserve">Identify what </w:t>
      </w:r>
      <w:r w:rsidR="00BD0B19">
        <w:rPr>
          <w:rFonts w:asciiTheme="majorHAnsi" w:eastAsia="Times New Roman" w:hAnsiTheme="majorHAnsi" w:cs="Times New Roman"/>
        </w:rPr>
        <w:t>individuals and families</w:t>
      </w:r>
      <w:r w:rsidRPr="008863F3">
        <w:rPr>
          <w:rFonts w:asciiTheme="majorHAnsi" w:eastAsia="Times New Roman" w:hAnsiTheme="majorHAnsi" w:cs="Times New Roman"/>
        </w:rPr>
        <w:t xml:space="preserve"> bring with them (e.g., </w:t>
      </w:r>
      <w:r w:rsidR="00BD0B19">
        <w:rPr>
          <w:rFonts w:asciiTheme="majorHAnsi" w:eastAsia="Times New Roman" w:hAnsiTheme="majorHAnsi" w:cs="Times New Roman"/>
        </w:rPr>
        <w:t xml:space="preserve">memories, </w:t>
      </w:r>
      <w:r w:rsidRPr="008863F3">
        <w:rPr>
          <w:rFonts w:asciiTheme="majorHAnsi" w:eastAsia="Times New Roman" w:hAnsiTheme="majorHAnsi" w:cs="Times New Roman"/>
        </w:rPr>
        <w:t>cultural traits, goods, ideas</w:t>
      </w:r>
      <w:r w:rsidR="00BD0B19">
        <w:rPr>
          <w:rFonts w:asciiTheme="majorHAnsi" w:eastAsia="Times New Roman" w:hAnsiTheme="majorHAnsi" w:cs="Times New Roman"/>
        </w:rPr>
        <w:t>, and languages or ways of speaking</w:t>
      </w:r>
      <w:r w:rsidRPr="008863F3">
        <w:rPr>
          <w:rFonts w:asciiTheme="majorHAnsi" w:eastAsia="Times New Roman" w:hAnsiTheme="majorHAnsi" w:cs="Times New Roman"/>
        </w:rPr>
        <w:t>) when they move to a different place and identify the significant impact</w:t>
      </w:r>
      <w:r w:rsidR="001E223C">
        <w:rPr>
          <w:rFonts w:asciiTheme="majorHAnsi" w:eastAsia="Times New Roman" w:hAnsiTheme="majorHAnsi" w:cs="Times New Roman"/>
        </w:rPr>
        <w:t>s</w:t>
      </w:r>
      <w:r w:rsidRPr="008863F3">
        <w:rPr>
          <w:rFonts w:asciiTheme="majorHAnsi" w:eastAsia="Times New Roman" w:hAnsiTheme="majorHAnsi" w:cs="Times New Roman"/>
        </w:rPr>
        <w:t xml:space="preserve"> of migration; identify elements that define the culture of a society (e.g., language, literature, </w:t>
      </w:r>
      <w:r w:rsidR="00BD0B19">
        <w:rPr>
          <w:rFonts w:asciiTheme="majorHAnsi" w:eastAsia="Times New Roman" w:hAnsiTheme="majorHAnsi" w:cs="Times New Roman"/>
        </w:rPr>
        <w:t xml:space="preserve">arts, </w:t>
      </w:r>
      <w:r w:rsidRPr="008863F3">
        <w:rPr>
          <w:rFonts w:asciiTheme="majorHAnsi" w:eastAsia="Times New Roman" w:hAnsiTheme="majorHAnsi" w:cs="Times New Roman"/>
        </w:rPr>
        <w:t>religion, traditions, customs)</w:t>
      </w:r>
      <w:r w:rsidR="001E223C">
        <w:rPr>
          <w:rFonts w:asciiTheme="majorHAnsi" w:eastAsia="Times New Roman" w:hAnsiTheme="majorHAnsi" w:cs="Times New Roman"/>
        </w:rPr>
        <w:t>; explain how the community is enriched by contributions from all the people who form it today.</w:t>
      </w:r>
      <w:r w:rsidRPr="008863F3">
        <w:rPr>
          <w:rFonts w:asciiTheme="majorHAnsi" w:eastAsia="Times New Roman" w:hAnsiTheme="majorHAnsi" w:cs="Times New Roman"/>
          <w:b/>
          <w:i/>
        </w:rPr>
        <w:t xml:space="preserve"> </w:t>
      </w:r>
    </w:p>
    <w:p w:rsidR="001676EA" w:rsidRPr="008863F3" w:rsidRDefault="001676EA" w:rsidP="001676EA">
      <w:pPr>
        <w:pStyle w:val="ListParagraph"/>
        <w:ind w:left="1530"/>
        <w:rPr>
          <w:rFonts w:asciiTheme="majorHAnsi" w:eastAsia="Times New Roman" w:hAnsiTheme="majorHAnsi" w:cs="Times New Roman"/>
        </w:rPr>
      </w:pPr>
      <w:r w:rsidRPr="008863F3">
        <w:rPr>
          <w:rFonts w:asciiTheme="majorHAnsi" w:eastAsia="Times New Roman" w:hAnsiTheme="majorHAnsi" w:cs="Times New Roman"/>
        </w:rPr>
        <w:t xml:space="preserve">Clarification Statement: </w:t>
      </w:r>
      <w:r w:rsidRPr="008863F3">
        <w:rPr>
          <w:rFonts w:asciiTheme="majorHAnsi" w:eastAsia="Times New Roman" w:hAnsiTheme="majorHAnsi" w:cs="Times New Roman"/>
          <w:i/>
        </w:rPr>
        <w:t>Students should be able to give examples of traditions or customs from other countries</w:t>
      </w:r>
      <w:r w:rsidR="001A49DE" w:rsidRPr="008863F3">
        <w:rPr>
          <w:rFonts w:asciiTheme="majorHAnsi" w:eastAsia="Times New Roman" w:hAnsiTheme="majorHAnsi" w:cs="Times New Roman"/>
          <w:i/>
        </w:rPr>
        <w:t xml:space="preserve"> practiced</w:t>
      </w:r>
      <w:r w:rsidRPr="008863F3">
        <w:rPr>
          <w:rFonts w:asciiTheme="majorHAnsi" w:eastAsia="Times New Roman" w:hAnsiTheme="majorHAnsi" w:cs="Times New Roman"/>
          <w:i/>
        </w:rPr>
        <w:t xml:space="preserve"> in the United States today</w:t>
      </w:r>
      <w:r w:rsidR="001A49DE" w:rsidRPr="008863F3">
        <w:rPr>
          <w:rFonts w:asciiTheme="majorHAnsi" w:eastAsia="Times New Roman" w:hAnsiTheme="majorHAnsi" w:cs="Times New Roman"/>
          <w:i/>
        </w:rPr>
        <w:t>, with a focus on the cultures represented in the class and what those cultures have contributed to U.S. society</w:t>
      </w:r>
      <w:r w:rsidRPr="008863F3">
        <w:rPr>
          <w:rFonts w:asciiTheme="majorHAnsi" w:eastAsia="Times New Roman" w:hAnsiTheme="majorHAnsi" w:cs="Times New Roman"/>
          <w:i/>
        </w:rPr>
        <w:t xml:space="preserve">; describe traditional foods, customs, games, and music of the place they, their family, </w:t>
      </w:r>
      <w:r w:rsidR="001A49DE" w:rsidRPr="008863F3">
        <w:rPr>
          <w:rFonts w:asciiTheme="majorHAnsi" w:eastAsia="Times New Roman" w:hAnsiTheme="majorHAnsi" w:cs="Times New Roman"/>
          <w:i/>
        </w:rPr>
        <w:t>or their</w:t>
      </w:r>
      <w:r w:rsidRPr="008863F3">
        <w:rPr>
          <w:rFonts w:asciiTheme="majorHAnsi" w:eastAsia="Times New Roman" w:hAnsiTheme="majorHAnsi" w:cs="Times New Roman"/>
          <w:i/>
        </w:rPr>
        <w:t xml:space="preserve"> ancestors came.</w:t>
      </w:r>
      <w:r w:rsidR="00D65B5E">
        <w:rPr>
          <w:rFonts w:asciiTheme="majorHAnsi" w:eastAsia="Times New Roman" w:hAnsiTheme="majorHAnsi" w:cs="Times New Roman"/>
          <w:i/>
        </w:rPr>
        <w:t xml:space="preserve"> </w:t>
      </w:r>
    </w:p>
    <w:p w:rsidR="00EF5E54" w:rsidRDefault="001676EA" w:rsidP="00EF5E54">
      <w:pPr>
        <w:spacing w:after="0"/>
        <w:rPr>
          <w:rFonts w:asciiTheme="majorHAnsi" w:eastAsia="Times New Roman" w:hAnsiTheme="majorHAnsi" w:cs="Times New Roman"/>
          <w:b/>
        </w:rPr>
      </w:pPr>
      <w:r>
        <w:rPr>
          <w:rFonts w:asciiTheme="majorHAnsi" w:eastAsia="Times New Roman" w:hAnsiTheme="majorHAnsi" w:cs="Times New Roman"/>
          <w:b/>
        </w:rPr>
        <w:t xml:space="preserve">Topic 4: </w:t>
      </w:r>
      <w:r w:rsidR="00EF5E54" w:rsidRPr="00AC1002">
        <w:rPr>
          <w:rFonts w:asciiTheme="majorHAnsi" w:eastAsia="Times New Roman" w:hAnsiTheme="majorHAnsi" w:cs="Times New Roman"/>
          <w:b/>
        </w:rPr>
        <w:t xml:space="preserve">Civics in the context of geography: countries and governments </w:t>
      </w:r>
    </w:p>
    <w:p w:rsidR="00DF51F7" w:rsidRPr="00D65B5E" w:rsidRDefault="00735411" w:rsidP="007C6637">
      <w:pPr>
        <w:spacing w:after="0"/>
        <w:rPr>
          <w:rFonts w:asciiTheme="majorHAnsi" w:eastAsia="Times New Roman" w:hAnsiTheme="majorHAnsi" w:cs="Times New Roman"/>
          <w:i/>
        </w:rPr>
      </w:pPr>
      <w:r w:rsidRPr="00D65B5E">
        <w:rPr>
          <w:rFonts w:asciiTheme="majorHAnsi" w:hAnsiTheme="majorHAnsi"/>
        </w:rPr>
        <w:t>Supporting</w:t>
      </w:r>
      <w:r w:rsidR="00437F61" w:rsidRPr="00D65B5E">
        <w:rPr>
          <w:rFonts w:asciiTheme="majorHAnsi" w:hAnsiTheme="majorHAnsi"/>
        </w:rPr>
        <w:t xml:space="preserve"> Question:</w:t>
      </w:r>
      <w:r w:rsidR="00437F61" w:rsidRPr="00D65B5E">
        <w:rPr>
          <w:rFonts w:asciiTheme="majorHAnsi" w:hAnsiTheme="majorHAnsi"/>
          <w:b/>
        </w:rPr>
        <w:t xml:space="preserve"> </w:t>
      </w:r>
      <w:r w:rsidR="00D65B5E" w:rsidRPr="00D65B5E">
        <w:rPr>
          <w:rFonts w:asciiTheme="majorHAnsi" w:eastAsia="Times New Roman" w:hAnsiTheme="majorHAnsi" w:cs="Times New Roman"/>
          <w:i/>
        </w:rPr>
        <w:t>Why are continents divided into countries</w:t>
      </w:r>
      <w:r w:rsidR="00F43FB8" w:rsidRPr="00D65B5E">
        <w:rPr>
          <w:rFonts w:asciiTheme="majorHAnsi" w:eastAsia="Times New Roman" w:hAnsiTheme="majorHAnsi" w:cs="Times New Roman"/>
          <w:i/>
        </w:rPr>
        <w:t>?</w:t>
      </w:r>
    </w:p>
    <w:p w:rsidR="00EF5E54" w:rsidRPr="00D65B5E" w:rsidRDefault="00B8093B" w:rsidP="00465398">
      <w:pPr>
        <w:pStyle w:val="TableParagraph"/>
        <w:numPr>
          <w:ilvl w:val="0"/>
          <w:numId w:val="18"/>
        </w:numPr>
        <w:tabs>
          <w:tab w:val="left" w:pos="5744"/>
          <w:tab w:val="left" w:pos="5984"/>
        </w:tabs>
        <w:spacing w:line="276" w:lineRule="auto"/>
        <w:ind w:right="588"/>
        <w:jc w:val="both"/>
        <w:rPr>
          <w:rFonts w:asciiTheme="majorHAnsi" w:eastAsia="Lucida Sans" w:hAnsiTheme="majorHAnsi" w:cs="Lucida Sans"/>
        </w:rPr>
      </w:pPr>
      <w:r w:rsidRPr="00D65B5E">
        <w:rPr>
          <w:rFonts w:asciiTheme="majorHAnsi" w:hAnsiTheme="majorHAnsi"/>
          <w:spacing w:val="-1"/>
        </w:rPr>
        <w:t>Recognize the difference between physical geography and political geography</w:t>
      </w:r>
      <w:r w:rsidR="00EF5E54" w:rsidRPr="00D65B5E">
        <w:rPr>
          <w:rFonts w:asciiTheme="majorHAnsi" w:hAnsiTheme="majorHAnsi"/>
          <w:spacing w:val="-1"/>
        </w:rPr>
        <w:t>.</w:t>
      </w:r>
    </w:p>
    <w:p w:rsidR="00EF5E54" w:rsidRPr="00D65B5E" w:rsidRDefault="00EF5E54" w:rsidP="00D722AE">
      <w:pPr>
        <w:pStyle w:val="TableParagraph"/>
        <w:tabs>
          <w:tab w:val="left" w:pos="5744"/>
          <w:tab w:val="left" w:pos="5984"/>
        </w:tabs>
        <w:spacing w:line="276" w:lineRule="auto"/>
        <w:ind w:left="1530" w:right="588"/>
        <w:rPr>
          <w:rFonts w:asciiTheme="majorHAnsi" w:eastAsia="Lucida Sans" w:hAnsiTheme="majorHAnsi" w:cs="Lucida Sans"/>
          <w:i/>
        </w:rPr>
      </w:pPr>
      <w:r w:rsidRPr="00D65B5E">
        <w:rPr>
          <w:rFonts w:asciiTheme="majorHAnsi" w:eastAsia="Lucida Sans" w:hAnsiTheme="majorHAnsi" w:cs="Lucida Sans"/>
          <w:i/>
        </w:rPr>
        <w:t>For example, students learn that Africa is a continent</w:t>
      </w:r>
      <w:r w:rsidR="0076245A" w:rsidRPr="00D65B5E">
        <w:rPr>
          <w:rFonts w:asciiTheme="majorHAnsi" w:eastAsia="Lucida Sans" w:hAnsiTheme="majorHAnsi" w:cs="Lucida Sans"/>
          <w:i/>
        </w:rPr>
        <w:t xml:space="preserve"> (physical geography)</w:t>
      </w:r>
      <w:r w:rsidRPr="00D65B5E">
        <w:rPr>
          <w:rFonts w:asciiTheme="majorHAnsi" w:eastAsia="Lucida Sans" w:hAnsiTheme="majorHAnsi" w:cs="Lucida Sans"/>
          <w:i/>
        </w:rPr>
        <w:t xml:space="preserve"> that includes a</w:t>
      </w:r>
      <w:r w:rsidR="00D65B5E">
        <w:rPr>
          <w:rFonts w:asciiTheme="majorHAnsi" w:eastAsia="Lucida Sans" w:hAnsiTheme="majorHAnsi" w:cs="Lucida Sans"/>
          <w:i/>
        </w:rPr>
        <w:t xml:space="preserve"> number of independent countries (e.g., Egypt, Somalia, Nigeria</w:t>
      </w:r>
      <w:r w:rsidR="006F485D">
        <w:rPr>
          <w:rFonts w:asciiTheme="majorHAnsi" w:eastAsia="Lucida Sans" w:hAnsiTheme="majorHAnsi" w:cs="Lucida Sans"/>
          <w:i/>
        </w:rPr>
        <w:t>).</w:t>
      </w:r>
      <w:r w:rsidRPr="00D65B5E">
        <w:rPr>
          <w:rFonts w:asciiTheme="majorHAnsi" w:eastAsia="Lucida Sans" w:hAnsiTheme="majorHAnsi" w:cs="Lucida Sans"/>
          <w:i/>
        </w:rPr>
        <w:t xml:space="preserve"> </w:t>
      </w:r>
    </w:p>
    <w:p w:rsidR="00EF5E54" w:rsidRPr="00D65B5E" w:rsidRDefault="00EF5E54" w:rsidP="00465398">
      <w:pPr>
        <w:pStyle w:val="ListParagraph"/>
        <w:widowControl w:val="0"/>
        <w:numPr>
          <w:ilvl w:val="0"/>
          <w:numId w:val="18"/>
        </w:numPr>
        <w:pBdr>
          <w:top w:val="nil"/>
          <w:left w:val="nil"/>
          <w:bottom w:val="nil"/>
          <w:right w:val="nil"/>
          <w:between w:val="nil"/>
        </w:pBdr>
        <w:spacing w:after="0"/>
        <w:rPr>
          <w:rFonts w:asciiTheme="majorHAnsi" w:hAnsiTheme="majorHAnsi"/>
          <w:spacing w:val="-1"/>
        </w:rPr>
      </w:pPr>
      <w:r w:rsidRPr="00D65B5E">
        <w:rPr>
          <w:rFonts w:asciiTheme="majorHAnsi" w:hAnsiTheme="majorHAnsi"/>
          <w:spacing w:val="-1"/>
        </w:rPr>
        <w:t xml:space="preserve">Explain </w:t>
      </w:r>
      <w:r w:rsidR="00F43FB8" w:rsidRPr="00D65B5E">
        <w:rPr>
          <w:rFonts w:asciiTheme="majorHAnsi" w:hAnsiTheme="majorHAnsi"/>
          <w:spacing w:val="-1"/>
        </w:rPr>
        <w:t>the characteristics of a country</w:t>
      </w:r>
      <w:r w:rsidRPr="00D65B5E">
        <w:rPr>
          <w:rFonts w:asciiTheme="majorHAnsi" w:hAnsiTheme="majorHAnsi"/>
          <w:spacing w:val="-1"/>
        </w:rPr>
        <w:t xml:space="preserve">. </w:t>
      </w:r>
    </w:p>
    <w:p w:rsidR="00501739" w:rsidRPr="00D65B5E" w:rsidRDefault="00501739" w:rsidP="00501739">
      <w:pPr>
        <w:pStyle w:val="ListParagraph"/>
        <w:widowControl w:val="0"/>
        <w:pBdr>
          <w:top w:val="nil"/>
          <w:left w:val="nil"/>
          <w:bottom w:val="nil"/>
          <w:right w:val="nil"/>
          <w:between w:val="nil"/>
        </w:pBdr>
        <w:spacing w:after="0"/>
        <w:ind w:left="1530"/>
        <w:rPr>
          <w:rFonts w:asciiTheme="majorHAnsi" w:hAnsiTheme="majorHAnsi"/>
          <w:i/>
        </w:rPr>
      </w:pPr>
      <w:r w:rsidRPr="00D65B5E">
        <w:rPr>
          <w:rFonts w:asciiTheme="majorHAnsi" w:hAnsiTheme="majorHAnsi"/>
        </w:rPr>
        <w:t xml:space="preserve">Clarification Statement: </w:t>
      </w:r>
      <w:r w:rsidRPr="00D65B5E">
        <w:rPr>
          <w:rFonts w:asciiTheme="majorHAnsi" w:hAnsiTheme="majorHAnsi"/>
          <w:i/>
        </w:rPr>
        <w:t xml:space="preserve">Students should identify characteristics that make up a country (e.g., government, leaders, citizens), some purposes of government (e.g., to provide security and education) and how one country distinguishes itself from others (e.g., by its history, culture, language, type of government). </w:t>
      </w:r>
    </w:p>
    <w:p w:rsidR="00501739" w:rsidRPr="00D65B5E" w:rsidRDefault="003D2656" w:rsidP="00465398">
      <w:pPr>
        <w:pStyle w:val="ListParagraph"/>
        <w:widowControl w:val="0"/>
        <w:numPr>
          <w:ilvl w:val="0"/>
          <w:numId w:val="18"/>
        </w:numPr>
        <w:pBdr>
          <w:top w:val="nil"/>
          <w:left w:val="nil"/>
          <w:bottom w:val="nil"/>
          <w:right w:val="nil"/>
          <w:between w:val="nil"/>
        </w:pBdr>
        <w:spacing w:after="0"/>
        <w:rPr>
          <w:rFonts w:asciiTheme="majorHAnsi" w:eastAsia="Times New Roman" w:hAnsiTheme="majorHAnsi" w:cs="Times New Roman"/>
        </w:rPr>
      </w:pPr>
      <w:r>
        <w:rPr>
          <w:rFonts w:asciiTheme="majorHAnsi" w:hAnsiTheme="majorHAnsi"/>
          <w:spacing w:val="-2"/>
        </w:rPr>
        <w:t xml:space="preserve">Locate and analyze information </w:t>
      </w:r>
      <w:r w:rsidR="00501739" w:rsidRPr="00D65B5E">
        <w:rPr>
          <w:rFonts w:asciiTheme="majorHAnsi" w:hAnsiTheme="majorHAnsi"/>
          <w:spacing w:val="-2"/>
        </w:rPr>
        <w:t xml:space="preserve">and present a </w:t>
      </w:r>
      <w:r>
        <w:rPr>
          <w:rFonts w:asciiTheme="majorHAnsi" w:hAnsiTheme="majorHAnsi"/>
          <w:spacing w:val="-2"/>
        </w:rPr>
        <w:t xml:space="preserve">short research </w:t>
      </w:r>
      <w:r w:rsidR="00501739" w:rsidRPr="00D65B5E">
        <w:rPr>
          <w:rFonts w:asciiTheme="majorHAnsi" w:hAnsiTheme="majorHAnsi"/>
          <w:spacing w:val="-2"/>
        </w:rPr>
        <w:t>report on</w:t>
      </w:r>
      <w:r w:rsidR="007772C8" w:rsidRPr="00D65B5E">
        <w:rPr>
          <w:rFonts w:asciiTheme="majorHAnsi" w:hAnsiTheme="majorHAnsi"/>
          <w:spacing w:val="-2"/>
        </w:rPr>
        <w:t xml:space="preserve"> the physical features, resources, and people of</w:t>
      </w:r>
      <w:r w:rsidR="00501739" w:rsidRPr="00D65B5E">
        <w:rPr>
          <w:rFonts w:asciiTheme="majorHAnsi" w:hAnsiTheme="majorHAnsi"/>
          <w:spacing w:val="-2"/>
        </w:rPr>
        <w:t xml:space="preserve"> a country outside the United States. </w:t>
      </w:r>
    </w:p>
    <w:p w:rsidR="007772C8" w:rsidRPr="00D65B5E" w:rsidRDefault="00501739" w:rsidP="00501739">
      <w:pPr>
        <w:pStyle w:val="ListParagraph"/>
        <w:widowControl w:val="0"/>
        <w:pBdr>
          <w:top w:val="nil"/>
          <w:left w:val="nil"/>
          <w:bottom w:val="nil"/>
          <w:right w:val="nil"/>
          <w:between w:val="nil"/>
        </w:pBdr>
        <w:spacing w:after="0"/>
        <w:ind w:left="1530"/>
        <w:rPr>
          <w:rFonts w:asciiTheme="majorHAnsi" w:hAnsiTheme="majorHAnsi"/>
          <w:i/>
        </w:rPr>
      </w:pPr>
      <w:r w:rsidRPr="00D65B5E">
        <w:rPr>
          <w:rFonts w:asciiTheme="majorHAnsi" w:hAnsiTheme="majorHAnsi"/>
        </w:rPr>
        <w:t xml:space="preserve">Clarification Statement: </w:t>
      </w:r>
      <w:r w:rsidRPr="00D65B5E">
        <w:rPr>
          <w:rFonts w:asciiTheme="majorHAnsi" w:hAnsiTheme="majorHAnsi"/>
          <w:i/>
        </w:rPr>
        <w:t xml:space="preserve">Students </w:t>
      </w:r>
      <w:r w:rsidR="007772C8" w:rsidRPr="00D65B5E">
        <w:rPr>
          <w:rFonts w:asciiTheme="majorHAnsi" w:hAnsiTheme="majorHAnsi"/>
          <w:i/>
        </w:rPr>
        <w:t xml:space="preserve">should </w:t>
      </w:r>
      <w:r w:rsidRPr="00D65B5E">
        <w:rPr>
          <w:rFonts w:asciiTheme="majorHAnsi" w:hAnsiTheme="majorHAnsi"/>
          <w:i/>
        </w:rPr>
        <w:t xml:space="preserve">choose a country </w:t>
      </w:r>
      <w:r w:rsidR="007772C8" w:rsidRPr="00D65B5E">
        <w:rPr>
          <w:rFonts w:asciiTheme="majorHAnsi" w:hAnsiTheme="majorHAnsi"/>
          <w:i/>
        </w:rPr>
        <w:t>of interest,</w:t>
      </w:r>
      <w:r w:rsidRPr="00D65B5E">
        <w:rPr>
          <w:rFonts w:asciiTheme="majorHAnsi" w:hAnsiTheme="majorHAnsi"/>
          <w:i/>
        </w:rPr>
        <w:t xml:space="preserve"> for example, </w:t>
      </w:r>
    </w:p>
    <w:p w:rsidR="007772C8" w:rsidRDefault="00501739" w:rsidP="007772C8">
      <w:pPr>
        <w:pStyle w:val="ListParagraph"/>
        <w:widowControl w:val="0"/>
        <w:numPr>
          <w:ilvl w:val="0"/>
          <w:numId w:val="14"/>
        </w:numPr>
        <w:pBdr>
          <w:top w:val="nil"/>
          <w:left w:val="nil"/>
          <w:bottom w:val="nil"/>
          <w:right w:val="nil"/>
          <w:between w:val="nil"/>
        </w:pBdr>
        <w:spacing w:after="0"/>
        <w:ind w:left="2250"/>
        <w:rPr>
          <w:rFonts w:asciiTheme="majorHAnsi" w:hAnsiTheme="majorHAnsi"/>
          <w:i/>
          <w:spacing w:val="-2"/>
        </w:rPr>
      </w:pPr>
      <w:r w:rsidRPr="00D65B5E">
        <w:rPr>
          <w:rFonts w:asciiTheme="majorHAnsi" w:hAnsiTheme="majorHAnsi"/>
          <w:i/>
        </w:rPr>
        <w:t>a country</w:t>
      </w:r>
      <w:r w:rsidRPr="00D65B5E">
        <w:rPr>
          <w:rFonts w:asciiTheme="majorHAnsi" w:hAnsiTheme="majorHAnsi"/>
          <w:i/>
          <w:spacing w:val="-2"/>
        </w:rPr>
        <w:t xml:space="preserve"> </w:t>
      </w:r>
      <w:r w:rsidR="007772C8" w:rsidRPr="00D65B5E">
        <w:rPr>
          <w:rFonts w:asciiTheme="majorHAnsi" w:hAnsiTheme="majorHAnsi"/>
          <w:i/>
          <w:spacing w:val="-2"/>
        </w:rPr>
        <w:t xml:space="preserve">where </w:t>
      </w:r>
      <w:r w:rsidRPr="00D65B5E">
        <w:rPr>
          <w:rFonts w:asciiTheme="majorHAnsi" w:hAnsiTheme="majorHAnsi"/>
          <w:i/>
          <w:spacing w:val="-2"/>
        </w:rPr>
        <w:t xml:space="preserve">they, their families, or their ancestors </w:t>
      </w:r>
      <w:r w:rsidR="007772C8" w:rsidRPr="00D65B5E">
        <w:rPr>
          <w:rFonts w:asciiTheme="majorHAnsi" w:hAnsiTheme="majorHAnsi"/>
          <w:i/>
          <w:spacing w:val="-2"/>
        </w:rPr>
        <w:t>lived</w:t>
      </w:r>
      <w:r w:rsidRPr="00D65B5E">
        <w:rPr>
          <w:rFonts w:asciiTheme="majorHAnsi" w:hAnsiTheme="majorHAnsi"/>
          <w:i/>
          <w:spacing w:val="-2"/>
        </w:rPr>
        <w:t xml:space="preserve">, </w:t>
      </w:r>
    </w:p>
    <w:p w:rsidR="00F4437D" w:rsidRPr="00D65B5E" w:rsidRDefault="00F4437D" w:rsidP="007772C8">
      <w:pPr>
        <w:pStyle w:val="ListParagraph"/>
        <w:widowControl w:val="0"/>
        <w:numPr>
          <w:ilvl w:val="0"/>
          <w:numId w:val="14"/>
        </w:numPr>
        <w:pBdr>
          <w:top w:val="nil"/>
          <w:left w:val="nil"/>
          <w:bottom w:val="nil"/>
          <w:right w:val="nil"/>
          <w:between w:val="nil"/>
        </w:pBdr>
        <w:spacing w:after="0"/>
        <w:ind w:left="2250"/>
        <w:rPr>
          <w:rFonts w:asciiTheme="majorHAnsi" w:hAnsiTheme="majorHAnsi"/>
          <w:i/>
          <w:spacing w:val="-2"/>
        </w:rPr>
      </w:pPr>
      <w:r>
        <w:rPr>
          <w:rFonts w:asciiTheme="majorHAnsi" w:hAnsiTheme="majorHAnsi"/>
          <w:i/>
          <w:spacing w:val="-2"/>
        </w:rPr>
        <w:t>a country where they have friends or relatives,</w:t>
      </w:r>
    </w:p>
    <w:p w:rsidR="007772C8" w:rsidRPr="00D65B5E" w:rsidRDefault="00501739" w:rsidP="007772C8">
      <w:pPr>
        <w:pStyle w:val="ListParagraph"/>
        <w:widowControl w:val="0"/>
        <w:numPr>
          <w:ilvl w:val="0"/>
          <w:numId w:val="14"/>
        </w:numPr>
        <w:pBdr>
          <w:top w:val="nil"/>
          <w:left w:val="nil"/>
          <w:bottom w:val="nil"/>
          <w:right w:val="nil"/>
          <w:between w:val="nil"/>
        </w:pBdr>
        <w:spacing w:after="0"/>
        <w:ind w:left="2250"/>
        <w:rPr>
          <w:rFonts w:asciiTheme="majorHAnsi" w:hAnsiTheme="majorHAnsi"/>
          <w:i/>
          <w:spacing w:val="-2"/>
        </w:rPr>
      </w:pPr>
      <w:r w:rsidRPr="00D65B5E">
        <w:rPr>
          <w:rFonts w:asciiTheme="majorHAnsi" w:hAnsiTheme="majorHAnsi"/>
          <w:i/>
          <w:spacing w:val="-2"/>
        </w:rPr>
        <w:t>a country</w:t>
      </w:r>
      <w:r w:rsidR="00BD0B19">
        <w:rPr>
          <w:rFonts w:asciiTheme="majorHAnsi" w:hAnsiTheme="majorHAnsi"/>
          <w:i/>
          <w:spacing w:val="-2"/>
        </w:rPr>
        <w:t xml:space="preserve"> that they have visited or would like to visit</w:t>
      </w:r>
      <w:r w:rsidR="00F4437D">
        <w:rPr>
          <w:rFonts w:asciiTheme="majorHAnsi" w:hAnsiTheme="majorHAnsi"/>
          <w:i/>
          <w:spacing w:val="-2"/>
        </w:rPr>
        <w:t>,</w:t>
      </w:r>
      <w:r w:rsidR="007772C8" w:rsidRPr="00D65B5E">
        <w:rPr>
          <w:rFonts w:asciiTheme="majorHAnsi" w:hAnsiTheme="majorHAnsi"/>
          <w:i/>
          <w:spacing w:val="-2"/>
        </w:rPr>
        <w:t xml:space="preserve"> </w:t>
      </w:r>
    </w:p>
    <w:p w:rsidR="007772C8" w:rsidRPr="00D65B5E" w:rsidRDefault="007772C8" w:rsidP="007772C8">
      <w:pPr>
        <w:pStyle w:val="ListParagraph"/>
        <w:widowControl w:val="0"/>
        <w:numPr>
          <w:ilvl w:val="0"/>
          <w:numId w:val="14"/>
        </w:numPr>
        <w:pBdr>
          <w:top w:val="nil"/>
          <w:left w:val="nil"/>
          <w:bottom w:val="nil"/>
          <w:right w:val="nil"/>
          <w:between w:val="nil"/>
        </w:pBdr>
        <w:spacing w:after="0"/>
        <w:ind w:left="2250"/>
        <w:rPr>
          <w:rFonts w:asciiTheme="majorHAnsi" w:hAnsiTheme="majorHAnsi"/>
          <w:i/>
          <w:spacing w:val="-2"/>
        </w:rPr>
      </w:pPr>
      <w:r w:rsidRPr="00D65B5E">
        <w:rPr>
          <w:rFonts w:asciiTheme="majorHAnsi" w:hAnsiTheme="majorHAnsi"/>
          <w:i/>
          <w:spacing w:val="-2"/>
        </w:rPr>
        <w:t>a</w:t>
      </w:r>
      <w:r w:rsidR="00501739" w:rsidRPr="00D65B5E">
        <w:rPr>
          <w:rFonts w:asciiTheme="majorHAnsi" w:hAnsiTheme="majorHAnsi"/>
          <w:i/>
          <w:spacing w:val="-2"/>
        </w:rPr>
        <w:t xml:space="preserve"> </w:t>
      </w:r>
      <w:r w:rsidRPr="00D65B5E">
        <w:rPr>
          <w:rFonts w:asciiTheme="majorHAnsi" w:hAnsiTheme="majorHAnsi"/>
          <w:i/>
          <w:spacing w:val="-2"/>
        </w:rPr>
        <w:t xml:space="preserve">country </w:t>
      </w:r>
      <w:r w:rsidR="00501739" w:rsidRPr="00D65B5E">
        <w:rPr>
          <w:rFonts w:asciiTheme="majorHAnsi" w:hAnsiTheme="majorHAnsi"/>
          <w:i/>
          <w:spacing w:val="-2"/>
        </w:rPr>
        <w:t xml:space="preserve">that is the setting for one of their favorite stories, or </w:t>
      </w:r>
    </w:p>
    <w:p w:rsidR="00501739" w:rsidRPr="00D65B5E" w:rsidRDefault="00501739" w:rsidP="007772C8">
      <w:pPr>
        <w:pStyle w:val="ListParagraph"/>
        <w:widowControl w:val="0"/>
        <w:numPr>
          <w:ilvl w:val="0"/>
          <w:numId w:val="14"/>
        </w:numPr>
        <w:pBdr>
          <w:top w:val="nil"/>
          <w:left w:val="nil"/>
          <w:bottom w:val="nil"/>
          <w:right w:val="nil"/>
          <w:between w:val="nil"/>
        </w:pBdr>
        <w:spacing w:after="0"/>
        <w:ind w:left="2250"/>
        <w:rPr>
          <w:rFonts w:asciiTheme="majorHAnsi" w:eastAsia="Times New Roman" w:hAnsiTheme="majorHAnsi" w:cs="Times New Roman"/>
          <w:i/>
        </w:rPr>
      </w:pPr>
      <w:r w:rsidRPr="00D65B5E">
        <w:rPr>
          <w:rFonts w:asciiTheme="majorHAnsi" w:hAnsiTheme="majorHAnsi"/>
          <w:i/>
          <w:spacing w:val="-2"/>
        </w:rPr>
        <w:t xml:space="preserve">a country </w:t>
      </w:r>
      <w:r w:rsidR="007772C8" w:rsidRPr="00D65B5E">
        <w:rPr>
          <w:rFonts w:asciiTheme="majorHAnsi" w:hAnsiTheme="majorHAnsi"/>
          <w:i/>
          <w:spacing w:val="-2"/>
        </w:rPr>
        <w:t>that has an interesting</w:t>
      </w:r>
      <w:r w:rsidRPr="00D65B5E">
        <w:rPr>
          <w:rFonts w:asciiTheme="majorHAnsi" w:hAnsiTheme="majorHAnsi"/>
          <w:i/>
          <w:spacing w:val="-2"/>
        </w:rPr>
        <w:t xml:space="preserve"> </w:t>
      </w:r>
      <w:r w:rsidR="007772C8" w:rsidRPr="00D65B5E">
        <w:rPr>
          <w:rFonts w:asciiTheme="majorHAnsi" w:hAnsiTheme="majorHAnsi"/>
          <w:i/>
          <w:spacing w:val="-2"/>
        </w:rPr>
        <w:t>animal population, environment, or terrain</w:t>
      </w:r>
      <w:r w:rsidR="00BD0B19">
        <w:rPr>
          <w:rFonts w:asciiTheme="majorHAnsi" w:hAnsiTheme="majorHAnsi"/>
          <w:i/>
          <w:spacing w:val="-2"/>
        </w:rPr>
        <w:t>.</w:t>
      </w:r>
      <w:r w:rsidRPr="00D65B5E">
        <w:rPr>
          <w:rFonts w:asciiTheme="majorHAnsi" w:hAnsiTheme="majorHAnsi"/>
          <w:i/>
        </w:rPr>
        <w:t xml:space="preserve"> </w:t>
      </w:r>
    </w:p>
    <w:p w:rsidR="00E15C43" w:rsidRDefault="00E15C43" w:rsidP="004E0698">
      <w:pPr>
        <w:spacing w:after="0"/>
        <w:rPr>
          <w:rFonts w:asciiTheme="majorHAnsi" w:eastAsia="Times New Roman" w:hAnsiTheme="majorHAnsi" w:cs="Times New Roman"/>
          <w:b/>
        </w:rPr>
      </w:pPr>
    </w:p>
    <w:p w:rsidR="004E0698" w:rsidRPr="00D65B5E" w:rsidRDefault="004E0698" w:rsidP="004E0698">
      <w:pPr>
        <w:spacing w:after="0"/>
        <w:rPr>
          <w:rFonts w:asciiTheme="majorHAnsi" w:eastAsia="Times New Roman" w:hAnsiTheme="majorHAnsi" w:cs="Times New Roman"/>
          <w:b/>
        </w:rPr>
      </w:pPr>
      <w:r w:rsidRPr="00D65B5E">
        <w:rPr>
          <w:rFonts w:asciiTheme="majorHAnsi" w:eastAsia="Times New Roman" w:hAnsiTheme="majorHAnsi" w:cs="Times New Roman"/>
          <w:b/>
        </w:rPr>
        <w:lastRenderedPageBreak/>
        <w:t>Topic</w:t>
      </w:r>
      <w:r w:rsidRPr="00D65B5E">
        <w:rPr>
          <w:rFonts w:asciiTheme="majorHAnsi" w:hAnsiTheme="majorHAnsi"/>
          <w:i/>
        </w:rPr>
        <w:t xml:space="preserve"> </w:t>
      </w:r>
      <w:r w:rsidR="006067AE" w:rsidRPr="00D65B5E">
        <w:rPr>
          <w:rFonts w:asciiTheme="majorHAnsi" w:eastAsia="Times New Roman" w:hAnsiTheme="majorHAnsi" w:cs="Times New Roman"/>
          <w:b/>
        </w:rPr>
        <w:t>5</w:t>
      </w:r>
      <w:r w:rsidR="00F4437D">
        <w:rPr>
          <w:rFonts w:asciiTheme="majorHAnsi" w:eastAsia="Times New Roman" w:hAnsiTheme="majorHAnsi" w:cs="Times New Roman"/>
          <w:b/>
        </w:rPr>
        <w:t>.</w:t>
      </w:r>
      <w:r w:rsidRPr="00D65B5E">
        <w:rPr>
          <w:rFonts w:asciiTheme="majorHAnsi" w:eastAsia="Times New Roman" w:hAnsiTheme="majorHAnsi" w:cs="Times New Roman"/>
          <w:b/>
        </w:rPr>
        <w:t xml:space="preserve"> Economics</w:t>
      </w:r>
      <w:r w:rsidR="00F4437D">
        <w:rPr>
          <w:rFonts w:asciiTheme="majorHAnsi" w:eastAsia="Times New Roman" w:hAnsiTheme="majorHAnsi" w:cs="Times New Roman"/>
          <w:b/>
        </w:rPr>
        <w:t xml:space="preserve">: </w:t>
      </w:r>
      <w:r w:rsidR="00F4437D" w:rsidRPr="00E36FB4">
        <w:rPr>
          <w:rFonts w:asciiTheme="majorHAnsi" w:eastAsia="Times New Roman" w:hAnsiTheme="majorHAnsi" w:cs="Times New Roman"/>
          <w:b/>
        </w:rPr>
        <w:t xml:space="preserve">resources </w:t>
      </w:r>
      <w:r w:rsidR="000B2EB0" w:rsidRPr="00E36FB4">
        <w:rPr>
          <w:rFonts w:asciiTheme="majorHAnsi" w:eastAsia="Times New Roman" w:hAnsiTheme="majorHAnsi" w:cs="Times New Roman"/>
          <w:b/>
        </w:rPr>
        <w:t xml:space="preserve">and </w:t>
      </w:r>
      <w:r w:rsidRPr="00E36FB4">
        <w:rPr>
          <w:rFonts w:asciiTheme="majorHAnsi" w:eastAsia="Times New Roman" w:hAnsiTheme="majorHAnsi" w:cs="Times New Roman"/>
          <w:b/>
        </w:rPr>
        <w:t>choices</w:t>
      </w:r>
      <w:r w:rsidRPr="00D65B5E">
        <w:rPr>
          <w:rFonts w:asciiTheme="majorHAnsi" w:eastAsia="Times New Roman" w:hAnsiTheme="majorHAnsi" w:cs="Times New Roman"/>
          <w:b/>
        </w:rPr>
        <w:t xml:space="preserve"> (shared with grade 1)</w:t>
      </w:r>
    </w:p>
    <w:p w:rsidR="00F01339" w:rsidRPr="00D65B5E" w:rsidRDefault="00735411" w:rsidP="007C6637">
      <w:pPr>
        <w:spacing w:after="0"/>
        <w:rPr>
          <w:rFonts w:asciiTheme="majorHAnsi" w:eastAsia="Times New Roman" w:hAnsiTheme="majorHAnsi" w:cs="Times New Roman"/>
          <w:i/>
        </w:rPr>
      </w:pPr>
      <w:r w:rsidRPr="00D65B5E">
        <w:rPr>
          <w:rFonts w:asciiTheme="majorHAnsi" w:hAnsiTheme="majorHAnsi"/>
        </w:rPr>
        <w:t>Supporting</w:t>
      </w:r>
      <w:r w:rsidR="006B07B5" w:rsidRPr="00D65B5E">
        <w:rPr>
          <w:rFonts w:asciiTheme="majorHAnsi" w:hAnsiTheme="majorHAnsi"/>
        </w:rPr>
        <w:t xml:space="preserve"> Question:</w:t>
      </w:r>
      <w:r w:rsidR="006B07B5" w:rsidRPr="00D65B5E">
        <w:rPr>
          <w:rFonts w:asciiTheme="majorHAnsi" w:hAnsiTheme="majorHAnsi"/>
          <w:b/>
        </w:rPr>
        <w:t xml:space="preserve"> </w:t>
      </w:r>
      <w:r w:rsidR="00F01339" w:rsidRPr="00D65B5E">
        <w:rPr>
          <w:rFonts w:asciiTheme="majorHAnsi" w:eastAsia="Times New Roman" w:hAnsiTheme="majorHAnsi" w:cs="Times New Roman"/>
          <w:i/>
        </w:rPr>
        <w:t xml:space="preserve">How do the resources of an area affect </w:t>
      </w:r>
      <w:r w:rsidR="006B07B5" w:rsidRPr="00D65B5E">
        <w:rPr>
          <w:rFonts w:asciiTheme="majorHAnsi" w:eastAsia="Times New Roman" w:hAnsiTheme="majorHAnsi" w:cs="Times New Roman"/>
          <w:i/>
        </w:rPr>
        <w:t>its</w:t>
      </w:r>
      <w:r w:rsidR="00F01339" w:rsidRPr="00D65B5E">
        <w:rPr>
          <w:rFonts w:asciiTheme="majorHAnsi" w:eastAsia="Times New Roman" w:hAnsiTheme="majorHAnsi" w:cs="Times New Roman"/>
          <w:i/>
        </w:rPr>
        <w:t xml:space="preserve"> industries</w:t>
      </w:r>
      <w:r w:rsidR="00D55737" w:rsidRPr="00D65B5E">
        <w:rPr>
          <w:rFonts w:asciiTheme="majorHAnsi" w:eastAsia="Times New Roman" w:hAnsiTheme="majorHAnsi" w:cs="Times New Roman"/>
          <w:i/>
        </w:rPr>
        <w:t xml:space="preserve"> and </w:t>
      </w:r>
      <w:r w:rsidR="00C37EB1" w:rsidRPr="00D65B5E">
        <w:rPr>
          <w:rFonts w:asciiTheme="majorHAnsi" w:eastAsia="Times New Roman" w:hAnsiTheme="majorHAnsi" w:cs="Times New Roman"/>
          <w:i/>
        </w:rPr>
        <w:t>jobs?</w:t>
      </w:r>
    </w:p>
    <w:p w:rsidR="00C65F91" w:rsidRPr="00D65B5E" w:rsidRDefault="00C65F91" w:rsidP="00106D10">
      <w:pPr>
        <w:spacing w:after="0"/>
        <w:rPr>
          <w:rFonts w:asciiTheme="majorHAnsi" w:hAnsiTheme="majorHAnsi"/>
          <w:u w:val="single"/>
        </w:rPr>
      </w:pPr>
      <w:r w:rsidRPr="00D65B5E">
        <w:rPr>
          <w:rFonts w:asciiTheme="majorHAnsi" w:hAnsiTheme="majorHAnsi"/>
          <w:u w:val="single"/>
        </w:rPr>
        <w:t>Resources</w:t>
      </w:r>
    </w:p>
    <w:p w:rsidR="00C65F91" w:rsidRPr="00D65B5E" w:rsidRDefault="00C65F91" w:rsidP="00465398">
      <w:pPr>
        <w:pStyle w:val="ListParagraph"/>
        <w:numPr>
          <w:ilvl w:val="0"/>
          <w:numId w:val="18"/>
        </w:numPr>
        <w:spacing w:after="0"/>
        <w:rPr>
          <w:rFonts w:asciiTheme="majorHAnsi" w:hAnsiTheme="majorHAnsi"/>
        </w:rPr>
      </w:pPr>
      <w:r w:rsidRPr="00D65B5E">
        <w:rPr>
          <w:rFonts w:asciiTheme="majorHAnsi" w:hAnsiTheme="majorHAnsi"/>
        </w:rPr>
        <w:t>Explain the relationship between natural resources and industries and jobs in a particular location (e.g., fishing, shipbuilding, farming, trading, mining, lumbering, manufacturing).</w:t>
      </w:r>
    </w:p>
    <w:p w:rsidR="00C65F91" w:rsidRPr="00D65B5E" w:rsidRDefault="00C65F91" w:rsidP="00D722AE">
      <w:pPr>
        <w:pStyle w:val="ListParagraph"/>
        <w:spacing w:after="0"/>
        <w:ind w:left="1530"/>
        <w:rPr>
          <w:rFonts w:asciiTheme="majorHAnsi" w:hAnsiTheme="majorHAnsi"/>
          <w:i/>
        </w:rPr>
      </w:pPr>
      <w:r w:rsidRPr="00D65B5E">
        <w:rPr>
          <w:rFonts w:asciiTheme="majorHAnsi" w:hAnsiTheme="majorHAnsi"/>
        </w:rPr>
        <w:t xml:space="preserve">Clarification Statement: </w:t>
      </w:r>
      <w:r w:rsidRPr="00D65B5E">
        <w:rPr>
          <w:rFonts w:asciiTheme="majorHAnsi" w:hAnsiTheme="majorHAnsi"/>
          <w:i/>
        </w:rPr>
        <w:t xml:space="preserve">Students should learn that there are connections between geography and economics, </w:t>
      </w:r>
      <w:r w:rsidR="00F4437D">
        <w:rPr>
          <w:rFonts w:asciiTheme="majorHAnsi" w:hAnsiTheme="majorHAnsi"/>
          <w:i/>
        </w:rPr>
        <w:t xml:space="preserve">and </w:t>
      </w:r>
      <w:r w:rsidRPr="00D65B5E">
        <w:rPr>
          <w:rFonts w:asciiTheme="majorHAnsi" w:hAnsiTheme="majorHAnsi"/>
          <w:i/>
        </w:rPr>
        <w:t>that natural resources can be specific to the geography of a place and can influence its economic activities.</w:t>
      </w:r>
    </w:p>
    <w:p w:rsidR="00C65F91" w:rsidRPr="00D65B5E" w:rsidRDefault="00C65F91" w:rsidP="00465398">
      <w:pPr>
        <w:pStyle w:val="ListParagraph"/>
        <w:numPr>
          <w:ilvl w:val="0"/>
          <w:numId w:val="18"/>
        </w:numPr>
        <w:spacing w:after="0"/>
        <w:rPr>
          <w:rFonts w:asciiTheme="majorHAnsi" w:hAnsiTheme="majorHAnsi"/>
        </w:rPr>
      </w:pPr>
      <w:r w:rsidRPr="00D65B5E">
        <w:rPr>
          <w:rFonts w:asciiTheme="majorHAnsi" w:hAnsiTheme="majorHAnsi"/>
        </w:rPr>
        <w:t>Distinguish a renewable resource from a non-renewable resource.</w:t>
      </w:r>
    </w:p>
    <w:p w:rsidR="009722D0" w:rsidRPr="00D65B5E" w:rsidRDefault="009722D0" w:rsidP="00465398">
      <w:pPr>
        <w:pStyle w:val="ListParagraph"/>
        <w:numPr>
          <w:ilvl w:val="0"/>
          <w:numId w:val="18"/>
        </w:numPr>
        <w:spacing w:after="0"/>
        <w:rPr>
          <w:rFonts w:asciiTheme="majorHAnsi" w:hAnsiTheme="majorHAnsi"/>
        </w:rPr>
      </w:pPr>
      <w:r w:rsidRPr="00D65B5E">
        <w:rPr>
          <w:rFonts w:asciiTheme="majorHAnsi" w:hAnsiTheme="majorHAnsi"/>
        </w:rPr>
        <w:t xml:space="preserve">Explain that people are a resource too, and that the knowledge and skills they gain through school, college, and work make possible innovations and technological advancements that lead to an ever-growing share of goods and services. </w:t>
      </w:r>
    </w:p>
    <w:p w:rsidR="004E0698" w:rsidRPr="00D65B5E" w:rsidRDefault="004E0698" w:rsidP="00106D10">
      <w:pPr>
        <w:spacing w:after="0"/>
        <w:rPr>
          <w:rFonts w:asciiTheme="majorHAnsi" w:hAnsiTheme="majorHAnsi"/>
          <w:u w:val="single"/>
        </w:rPr>
      </w:pPr>
      <w:r w:rsidRPr="00D65B5E">
        <w:rPr>
          <w:rFonts w:asciiTheme="majorHAnsi" w:hAnsiTheme="majorHAnsi"/>
          <w:u w:val="single"/>
        </w:rPr>
        <w:t>Earning Income</w:t>
      </w:r>
    </w:p>
    <w:p w:rsidR="004E0698" w:rsidRPr="00D65B5E" w:rsidRDefault="004E0698" w:rsidP="00465398">
      <w:pPr>
        <w:pStyle w:val="ListParagraph"/>
        <w:widowControl w:val="0"/>
        <w:numPr>
          <w:ilvl w:val="0"/>
          <w:numId w:val="18"/>
        </w:numPr>
        <w:pBdr>
          <w:top w:val="nil"/>
          <w:left w:val="nil"/>
          <w:bottom w:val="nil"/>
          <w:right w:val="nil"/>
          <w:between w:val="nil"/>
        </w:pBdr>
        <w:spacing w:after="0"/>
        <w:rPr>
          <w:rFonts w:asciiTheme="majorHAnsi" w:hAnsiTheme="majorHAnsi"/>
        </w:rPr>
      </w:pPr>
      <w:r w:rsidRPr="00D65B5E">
        <w:rPr>
          <w:rFonts w:asciiTheme="majorHAnsi" w:hAnsiTheme="majorHAnsi"/>
        </w:rPr>
        <w:t xml:space="preserve">Explain what it means to be employed and </w:t>
      </w:r>
      <w:r w:rsidR="00C65F91" w:rsidRPr="00D65B5E">
        <w:rPr>
          <w:rFonts w:asciiTheme="majorHAnsi" w:hAnsiTheme="majorHAnsi"/>
        </w:rPr>
        <w:t>define</w:t>
      </w:r>
      <w:r w:rsidRPr="00D65B5E">
        <w:rPr>
          <w:rFonts w:asciiTheme="majorHAnsi" w:hAnsiTheme="majorHAnsi"/>
        </w:rPr>
        <w:t xml:space="preserve"> the terms </w:t>
      </w:r>
      <w:r w:rsidR="00C65F91" w:rsidRPr="00D65B5E">
        <w:rPr>
          <w:rFonts w:asciiTheme="majorHAnsi" w:hAnsiTheme="majorHAnsi"/>
          <w:i/>
        </w:rPr>
        <w:t xml:space="preserve">income, </w:t>
      </w:r>
      <w:r w:rsidRPr="00D65B5E">
        <w:rPr>
          <w:rFonts w:asciiTheme="majorHAnsi" w:hAnsiTheme="majorHAnsi"/>
          <w:i/>
        </w:rPr>
        <w:t>wage</w:t>
      </w:r>
      <w:r w:rsidR="00C65F91" w:rsidRPr="00D65B5E">
        <w:rPr>
          <w:rFonts w:asciiTheme="majorHAnsi" w:hAnsiTheme="majorHAnsi"/>
          <w:i/>
        </w:rPr>
        <w:t>s,</w:t>
      </w:r>
      <w:r w:rsidRPr="00D65B5E">
        <w:rPr>
          <w:rFonts w:asciiTheme="majorHAnsi" w:hAnsiTheme="majorHAnsi"/>
        </w:rPr>
        <w:t xml:space="preserve"> and </w:t>
      </w:r>
      <w:r w:rsidRPr="00D65B5E">
        <w:rPr>
          <w:rFonts w:asciiTheme="majorHAnsi" w:hAnsiTheme="majorHAnsi"/>
          <w:i/>
        </w:rPr>
        <w:t>salary</w:t>
      </w:r>
      <w:r w:rsidRPr="00D65B5E">
        <w:rPr>
          <w:rFonts w:asciiTheme="majorHAnsi" w:hAnsiTheme="majorHAnsi"/>
        </w:rPr>
        <w:t>.</w:t>
      </w:r>
    </w:p>
    <w:p w:rsidR="004E0698" w:rsidRPr="00D65B5E" w:rsidRDefault="004E0698" w:rsidP="00106D10">
      <w:pPr>
        <w:widowControl w:val="0"/>
        <w:pBdr>
          <w:top w:val="nil"/>
          <w:left w:val="nil"/>
          <w:bottom w:val="nil"/>
          <w:right w:val="nil"/>
          <w:between w:val="nil"/>
        </w:pBdr>
        <w:spacing w:after="0"/>
        <w:rPr>
          <w:rFonts w:asciiTheme="majorHAnsi" w:hAnsiTheme="majorHAnsi"/>
          <w:u w:val="single"/>
        </w:rPr>
      </w:pPr>
      <w:r w:rsidRPr="00D65B5E">
        <w:rPr>
          <w:rFonts w:asciiTheme="majorHAnsi" w:hAnsiTheme="majorHAnsi"/>
          <w:u w:val="single"/>
        </w:rPr>
        <w:t>Buying Goods and Services</w:t>
      </w:r>
    </w:p>
    <w:p w:rsidR="004E0698" w:rsidRPr="00D65B5E" w:rsidRDefault="004E0698" w:rsidP="00465398">
      <w:pPr>
        <w:pStyle w:val="Normal2"/>
        <w:numPr>
          <w:ilvl w:val="0"/>
          <w:numId w:val="18"/>
        </w:numPr>
        <w:rPr>
          <w:rFonts w:asciiTheme="majorHAnsi" w:eastAsia="Times New Roman" w:hAnsiTheme="majorHAnsi" w:cs="Times New Roman"/>
          <w:color w:val="auto"/>
        </w:rPr>
      </w:pPr>
      <w:r w:rsidRPr="00D65B5E">
        <w:rPr>
          <w:rFonts w:asciiTheme="majorHAnsi" w:eastAsia="Times New Roman" w:hAnsiTheme="majorHAnsi" w:cs="Times New Roman"/>
          <w:color w:val="auto"/>
        </w:rPr>
        <w:t>Give examples of products (goods) that people buy and use.</w:t>
      </w:r>
    </w:p>
    <w:p w:rsidR="004E0698" w:rsidRPr="00D65B5E" w:rsidRDefault="004E0698" w:rsidP="00465398">
      <w:pPr>
        <w:pStyle w:val="Normal2"/>
        <w:numPr>
          <w:ilvl w:val="0"/>
          <w:numId w:val="18"/>
        </w:numPr>
        <w:rPr>
          <w:rFonts w:asciiTheme="majorHAnsi" w:eastAsia="Times New Roman" w:hAnsiTheme="majorHAnsi" w:cs="Times New Roman"/>
          <w:color w:val="auto"/>
        </w:rPr>
      </w:pPr>
      <w:r w:rsidRPr="00D65B5E">
        <w:rPr>
          <w:rFonts w:asciiTheme="majorHAnsi" w:eastAsia="Times New Roman" w:hAnsiTheme="majorHAnsi" w:cs="Times New Roman"/>
          <w:color w:val="auto"/>
        </w:rPr>
        <w:t xml:space="preserve">Give examples of services people do for each other. </w:t>
      </w:r>
    </w:p>
    <w:p w:rsidR="004E0698" w:rsidRPr="00D65B5E" w:rsidRDefault="004E0698" w:rsidP="00465398">
      <w:pPr>
        <w:pStyle w:val="Normal2"/>
        <w:numPr>
          <w:ilvl w:val="0"/>
          <w:numId w:val="18"/>
        </w:numPr>
        <w:rPr>
          <w:rFonts w:asciiTheme="majorHAnsi" w:eastAsia="Times New Roman" w:hAnsiTheme="majorHAnsi" w:cs="Times New Roman"/>
          <w:color w:val="auto"/>
        </w:rPr>
      </w:pPr>
      <w:r w:rsidRPr="00D65B5E">
        <w:rPr>
          <w:rFonts w:asciiTheme="majorHAnsi" w:eastAsia="Times New Roman" w:hAnsiTheme="majorHAnsi" w:cs="Times New Roman"/>
          <w:color w:val="auto"/>
        </w:rPr>
        <w:t xml:space="preserve">Give examples of choices people have to make about </w:t>
      </w:r>
      <w:r w:rsidR="00242E39" w:rsidRPr="00D65B5E">
        <w:rPr>
          <w:rFonts w:asciiTheme="majorHAnsi" w:eastAsia="Times New Roman" w:hAnsiTheme="majorHAnsi" w:cs="Times New Roman"/>
          <w:color w:val="auto"/>
        </w:rPr>
        <w:t xml:space="preserve">buying </w:t>
      </w:r>
      <w:r w:rsidRPr="00D65B5E">
        <w:rPr>
          <w:rFonts w:asciiTheme="majorHAnsi" w:eastAsia="Times New Roman" w:hAnsiTheme="majorHAnsi" w:cs="Times New Roman"/>
          <w:color w:val="auto"/>
        </w:rPr>
        <w:t>goods</w:t>
      </w:r>
      <w:r w:rsidR="00170171" w:rsidRPr="00D65B5E">
        <w:rPr>
          <w:rFonts w:asciiTheme="majorHAnsi" w:eastAsia="Times New Roman" w:hAnsiTheme="majorHAnsi" w:cs="Times New Roman"/>
          <w:color w:val="auto"/>
        </w:rPr>
        <w:t xml:space="preserve"> and services (e.g., food for the family </w:t>
      </w:r>
      <w:r w:rsidRPr="00D65B5E">
        <w:rPr>
          <w:rFonts w:asciiTheme="majorHAnsi" w:eastAsia="Times New Roman" w:hAnsiTheme="majorHAnsi" w:cs="Times New Roman"/>
          <w:color w:val="auto"/>
        </w:rPr>
        <w:t xml:space="preserve">or a video game; </w:t>
      </w:r>
      <w:r w:rsidR="00170171" w:rsidRPr="00D65B5E">
        <w:rPr>
          <w:rFonts w:asciiTheme="majorHAnsi" w:eastAsia="Times New Roman" w:hAnsiTheme="majorHAnsi" w:cs="Times New Roman"/>
          <w:color w:val="auto"/>
        </w:rPr>
        <w:t>bus fare to get to work</w:t>
      </w:r>
      <w:r w:rsidRPr="00D65B5E">
        <w:rPr>
          <w:rFonts w:asciiTheme="majorHAnsi" w:eastAsia="Times New Roman" w:hAnsiTheme="majorHAnsi" w:cs="Times New Roman"/>
          <w:color w:val="auto"/>
        </w:rPr>
        <w:t xml:space="preserve"> or a </w:t>
      </w:r>
      <w:r w:rsidR="00170171" w:rsidRPr="00D65B5E">
        <w:rPr>
          <w:rFonts w:asciiTheme="majorHAnsi" w:eastAsia="Times New Roman" w:hAnsiTheme="majorHAnsi" w:cs="Times New Roman"/>
          <w:color w:val="auto"/>
        </w:rPr>
        <w:t xml:space="preserve">movie </w:t>
      </w:r>
      <w:r w:rsidRPr="00D65B5E">
        <w:rPr>
          <w:rFonts w:asciiTheme="majorHAnsi" w:eastAsia="Times New Roman" w:hAnsiTheme="majorHAnsi" w:cs="Times New Roman"/>
          <w:color w:val="auto"/>
        </w:rPr>
        <w:t>ticket</w:t>
      </w:r>
      <w:r w:rsidR="00F4437D">
        <w:rPr>
          <w:rFonts w:asciiTheme="majorHAnsi" w:eastAsia="Times New Roman" w:hAnsiTheme="majorHAnsi" w:cs="Times New Roman"/>
          <w:color w:val="auto"/>
        </w:rPr>
        <w:t xml:space="preserve"> for entertainment</w:t>
      </w:r>
      <w:r w:rsidRPr="00D65B5E">
        <w:rPr>
          <w:rFonts w:asciiTheme="majorHAnsi" w:eastAsia="Times New Roman" w:hAnsiTheme="majorHAnsi" w:cs="Times New Roman"/>
          <w:color w:val="auto"/>
        </w:rPr>
        <w:t>) and why they have to make choices (e.g., because they have</w:t>
      </w:r>
      <w:r w:rsidR="00242E39" w:rsidRPr="00D65B5E">
        <w:rPr>
          <w:rFonts w:asciiTheme="majorHAnsi" w:eastAsia="Times New Roman" w:hAnsiTheme="majorHAnsi" w:cs="Times New Roman"/>
          <w:color w:val="auto"/>
        </w:rPr>
        <w:t xml:space="preserve"> only</w:t>
      </w:r>
      <w:r w:rsidRPr="00D65B5E">
        <w:rPr>
          <w:rFonts w:asciiTheme="majorHAnsi" w:eastAsia="Times New Roman" w:hAnsiTheme="majorHAnsi" w:cs="Times New Roman"/>
          <w:color w:val="auto"/>
        </w:rPr>
        <w:t xml:space="preserve"> enough money for one purchase, not </w:t>
      </w:r>
      <w:r w:rsidR="00242E39" w:rsidRPr="00D65B5E">
        <w:rPr>
          <w:rFonts w:asciiTheme="majorHAnsi" w:eastAsia="Times New Roman" w:hAnsiTheme="majorHAnsi" w:cs="Times New Roman"/>
          <w:color w:val="auto"/>
        </w:rPr>
        <w:t>two</w:t>
      </w:r>
      <w:r w:rsidRPr="00D65B5E">
        <w:rPr>
          <w:rFonts w:asciiTheme="majorHAnsi" w:eastAsia="Times New Roman" w:hAnsiTheme="majorHAnsi" w:cs="Times New Roman"/>
          <w:color w:val="auto"/>
        </w:rPr>
        <w:t>).</w:t>
      </w:r>
    </w:p>
    <w:p w:rsidR="00242E39" w:rsidRPr="00D65B5E" w:rsidRDefault="003D2656" w:rsidP="00465398">
      <w:pPr>
        <w:pStyle w:val="Normal2"/>
        <w:numPr>
          <w:ilvl w:val="0"/>
          <w:numId w:val="18"/>
        </w:numPr>
        <w:rPr>
          <w:rFonts w:asciiTheme="majorHAnsi" w:eastAsia="Times New Roman" w:hAnsiTheme="majorHAnsi" w:cs="Times New Roman"/>
          <w:color w:val="auto"/>
        </w:rPr>
      </w:pPr>
      <w:r>
        <w:rPr>
          <w:rFonts w:asciiTheme="majorHAnsi" w:eastAsia="Times New Roman" w:hAnsiTheme="majorHAnsi" w:cs="Times New Roman"/>
          <w:color w:val="auto"/>
        </w:rPr>
        <w:t>Analyze</w:t>
      </w:r>
      <w:r w:rsidR="00242E39" w:rsidRPr="00D65B5E">
        <w:rPr>
          <w:rFonts w:asciiTheme="majorHAnsi" w:eastAsia="Times New Roman" w:hAnsiTheme="majorHAnsi" w:cs="Times New Roman"/>
          <w:color w:val="auto"/>
        </w:rPr>
        <w:t xml:space="preserve"> examples of voluntary choices people make about buying goods and services (e.g., to buy from a company that supports its workers or protects the environment).</w:t>
      </w:r>
    </w:p>
    <w:p w:rsidR="004E0698" w:rsidRPr="00D65B5E" w:rsidRDefault="004E0698" w:rsidP="00106D10">
      <w:pPr>
        <w:pStyle w:val="Normal2"/>
        <w:rPr>
          <w:rFonts w:asciiTheme="majorHAnsi" w:eastAsia="Times New Roman" w:hAnsiTheme="majorHAnsi" w:cs="Times New Roman"/>
          <w:color w:val="auto"/>
          <w:u w:val="single"/>
        </w:rPr>
      </w:pPr>
      <w:r w:rsidRPr="00D65B5E">
        <w:rPr>
          <w:rFonts w:asciiTheme="majorHAnsi" w:eastAsia="Times New Roman" w:hAnsiTheme="majorHAnsi" w:cs="Times New Roman"/>
          <w:color w:val="auto"/>
          <w:u w:val="single"/>
        </w:rPr>
        <w:t>Saving</w:t>
      </w:r>
    </w:p>
    <w:p w:rsidR="003A0D3F" w:rsidRPr="00D65B5E" w:rsidRDefault="003D2656" w:rsidP="00465398">
      <w:pPr>
        <w:pStyle w:val="ListParagraph"/>
        <w:numPr>
          <w:ilvl w:val="0"/>
          <w:numId w:val="18"/>
        </w:numPr>
        <w:spacing w:after="0"/>
        <w:rPr>
          <w:rFonts w:asciiTheme="majorHAnsi" w:eastAsia="Times New Roman" w:hAnsiTheme="majorHAnsi" w:cs="Times New Roman"/>
          <w:b/>
        </w:rPr>
      </w:pPr>
      <w:r>
        <w:rPr>
          <w:rFonts w:asciiTheme="majorHAnsi" w:eastAsia="Times New Roman" w:hAnsiTheme="majorHAnsi" w:cs="Times New Roman"/>
        </w:rPr>
        <w:t>Compare and contrast reasons</w:t>
      </w:r>
      <w:r w:rsidR="004E0698" w:rsidRPr="00D65B5E">
        <w:rPr>
          <w:rFonts w:asciiTheme="majorHAnsi" w:eastAsia="Times New Roman" w:hAnsiTheme="majorHAnsi" w:cs="Times New Roman"/>
        </w:rPr>
        <w:t xml:space="preserve"> why people save some of their money (e.g., deciding to put some of it aside for later for a future purchase, for a charitable donation or for an emergency).</w:t>
      </w:r>
      <w:r w:rsidR="00EF5E54" w:rsidRPr="00D65B5E">
        <w:rPr>
          <w:rFonts w:asciiTheme="majorHAnsi" w:eastAsia="Times New Roman" w:hAnsiTheme="majorHAnsi" w:cs="Times New Roman"/>
        </w:rPr>
        <w:t xml:space="preserve"> </w:t>
      </w:r>
    </w:p>
    <w:p w:rsidR="005B0BF0" w:rsidRPr="006F50F9" w:rsidRDefault="005B0BF0">
      <w:pPr>
        <w:rPr>
          <w:rFonts w:asciiTheme="majorHAnsi" w:eastAsiaTheme="majorEastAsia" w:hAnsiTheme="majorHAnsi" w:cstheme="majorBidi"/>
          <w:b/>
          <w:bCs/>
          <w:sz w:val="28"/>
          <w:szCs w:val="28"/>
        </w:rPr>
      </w:pPr>
      <w:bookmarkStart w:id="7" w:name="_Grades_1-2_Literacy"/>
      <w:bookmarkEnd w:id="7"/>
      <w:r>
        <w:rPr>
          <w:color w:val="FF0000"/>
          <w:sz w:val="28"/>
          <w:szCs w:val="28"/>
        </w:rPr>
        <w:br w:type="page"/>
      </w:r>
    </w:p>
    <w:p w:rsidR="00FB43AE" w:rsidRPr="006F50F9" w:rsidRDefault="003A0D3F" w:rsidP="003A0D3F">
      <w:pPr>
        <w:pStyle w:val="Heading2"/>
        <w:rPr>
          <w:color w:val="auto"/>
          <w:sz w:val="28"/>
          <w:szCs w:val="28"/>
        </w:rPr>
      </w:pPr>
      <w:r w:rsidRPr="006F50F9">
        <w:rPr>
          <w:color w:val="auto"/>
          <w:sz w:val="28"/>
          <w:szCs w:val="28"/>
        </w:rPr>
        <w:lastRenderedPageBreak/>
        <w:t xml:space="preserve">Grades 1-2 </w:t>
      </w:r>
      <w:r w:rsidR="00FB43AE" w:rsidRPr="006F50F9">
        <w:rPr>
          <w:color w:val="auto"/>
          <w:sz w:val="28"/>
          <w:szCs w:val="28"/>
        </w:rPr>
        <w:t>Literacy Standards for History and Social S</w:t>
      </w:r>
      <w:r w:rsidR="005A33D5" w:rsidRPr="006F50F9">
        <w:rPr>
          <w:color w:val="auto"/>
          <w:sz w:val="28"/>
          <w:szCs w:val="28"/>
        </w:rPr>
        <w:t>cience</w:t>
      </w:r>
    </w:p>
    <w:p w:rsidR="00324940" w:rsidRPr="006F50F9" w:rsidRDefault="005A33D5" w:rsidP="00324940">
      <w:pPr>
        <w:pStyle w:val="Heading2"/>
        <w:spacing w:before="0" w:after="0"/>
        <w:rPr>
          <w:color w:val="auto"/>
          <w:sz w:val="28"/>
          <w:szCs w:val="28"/>
        </w:rPr>
      </w:pPr>
      <w:r w:rsidRPr="006F50F9">
        <w:rPr>
          <w:color w:val="auto"/>
          <w:sz w:val="28"/>
          <w:szCs w:val="28"/>
        </w:rPr>
        <w:t xml:space="preserve">Grades 1-2 </w:t>
      </w:r>
      <w:r w:rsidR="003A0D3F" w:rsidRPr="006F50F9">
        <w:rPr>
          <w:color w:val="auto"/>
          <w:sz w:val="28"/>
          <w:szCs w:val="28"/>
        </w:rPr>
        <w:t>Reading</w:t>
      </w:r>
      <w:r w:rsidR="00EE05A0" w:rsidRPr="006F50F9">
        <w:rPr>
          <w:color w:val="auto"/>
          <w:sz w:val="28"/>
          <w:szCs w:val="28"/>
        </w:rPr>
        <w:t xml:space="preserve"> Standards for Literacy</w:t>
      </w:r>
      <w:r w:rsidR="003A0D3F" w:rsidRPr="006F50F9">
        <w:rPr>
          <w:color w:val="auto"/>
          <w:sz w:val="28"/>
          <w:szCs w:val="28"/>
        </w:rPr>
        <w:t xml:space="preserve"> </w:t>
      </w:r>
      <w:r w:rsidR="00C521EB" w:rsidRPr="006F50F9">
        <w:rPr>
          <w:color w:val="auto"/>
          <w:sz w:val="28"/>
          <w:szCs w:val="28"/>
        </w:rPr>
        <w:t xml:space="preserve">in the Content Areas: </w:t>
      </w:r>
    </w:p>
    <w:p w:rsidR="003A0D3F" w:rsidRPr="006F50F9" w:rsidRDefault="003A0D3F" w:rsidP="00324940">
      <w:pPr>
        <w:pStyle w:val="Heading2"/>
        <w:spacing w:before="0" w:after="0"/>
        <w:rPr>
          <w:rFonts w:eastAsia="Times New Roman" w:cs="Arial"/>
          <w:color w:val="auto"/>
          <w:sz w:val="28"/>
          <w:szCs w:val="28"/>
        </w:rPr>
      </w:pPr>
      <w:r w:rsidRPr="006F50F9">
        <w:rPr>
          <w:color w:val="auto"/>
          <w:sz w:val="28"/>
          <w:szCs w:val="28"/>
        </w:rPr>
        <w:t>History</w:t>
      </w:r>
      <w:r w:rsidR="00D23859" w:rsidRPr="006F50F9">
        <w:rPr>
          <w:color w:val="auto"/>
          <w:sz w:val="28"/>
          <w:szCs w:val="28"/>
        </w:rPr>
        <w:t>/</w:t>
      </w:r>
      <w:r w:rsidRPr="006F50F9">
        <w:rPr>
          <w:color w:val="auto"/>
          <w:sz w:val="28"/>
          <w:szCs w:val="28"/>
        </w:rPr>
        <w:t>Social S</w:t>
      </w:r>
      <w:r w:rsidR="00D23859" w:rsidRPr="006F50F9">
        <w:rPr>
          <w:color w:val="auto"/>
          <w:sz w:val="28"/>
          <w:szCs w:val="28"/>
        </w:rPr>
        <w:t>cience</w:t>
      </w:r>
    </w:p>
    <w:p w:rsidR="003A0D3F" w:rsidRPr="006F50F9" w:rsidRDefault="003A0D3F" w:rsidP="00324940">
      <w:pPr>
        <w:pStyle w:val="Heading5"/>
        <w:spacing w:before="0"/>
        <w:rPr>
          <w:color w:val="auto"/>
        </w:rPr>
      </w:pPr>
      <w:r w:rsidRPr="006F50F9">
        <w:rPr>
          <w:color w:val="auto"/>
        </w:rPr>
        <w:t>Key Ideas and Details</w:t>
      </w:r>
    </w:p>
    <w:p w:rsidR="003A0D3F" w:rsidRPr="006F50F9" w:rsidRDefault="003A0D3F" w:rsidP="00635DD9">
      <w:pPr>
        <w:pStyle w:val="ListParagraph"/>
        <w:numPr>
          <w:ilvl w:val="0"/>
          <w:numId w:val="19"/>
        </w:numPr>
        <w:spacing w:after="0" w:line="240" w:lineRule="auto"/>
      </w:pPr>
      <w:r w:rsidRPr="006F50F9">
        <w:t xml:space="preserve">Ask and answer questions about key details in a text. </w:t>
      </w:r>
    </w:p>
    <w:p w:rsidR="003A0D3F" w:rsidRPr="006F50F9" w:rsidRDefault="003A0D3F" w:rsidP="00635DD9">
      <w:pPr>
        <w:pStyle w:val="ListParagraph"/>
        <w:numPr>
          <w:ilvl w:val="0"/>
          <w:numId w:val="19"/>
        </w:numPr>
        <w:spacing w:after="0" w:line="240" w:lineRule="auto"/>
      </w:pPr>
      <w:r w:rsidRPr="006F50F9">
        <w:t>Identify the main topic and retell key details of a text.</w:t>
      </w:r>
    </w:p>
    <w:p w:rsidR="003A0D3F" w:rsidRPr="006F50F9" w:rsidRDefault="003A0D3F" w:rsidP="00635DD9">
      <w:pPr>
        <w:pStyle w:val="ListParagraph"/>
        <w:numPr>
          <w:ilvl w:val="0"/>
          <w:numId w:val="19"/>
        </w:numPr>
        <w:spacing w:after="0" w:line="240" w:lineRule="auto"/>
      </w:pPr>
      <w:r w:rsidRPr="006F50F9">
        <w:t>Describe the connection between two individuals, events, or ideas in a civics, geography, economics, or history text.</w:t>
      </w:r>
    </w:p>
    <w:p w:rsidR="003A0D3F" w:rsidRPr="006F50F9" w:rsidRDefault="003A0D3F" w:rsidP="00FB43AE">
      <w:pPr>
        <w:pStyle w:val="Heading5"/>
        <w:spacing w:before="0"/>
        <w:rPr>
          <w:color w:val="auto"/>
        </w:rPr>
      </w:pPr>
      <w:r w:rsidRPr="006F50F9">
        <w:rPr>
          <w:color w:val="auto"/>
        </w:rPr>
        <w:t>Craft and Structure</w:t>
      </w:r>
    </w:p>
    <w:p w:rsidR="003A0D3F" w:rsidRPr="006F50F9" w:rsidRDefault="003A0D3F" w:rsidP="00635DD9">
      <w:pPr>
        <w:pStyle w:val="ListParagraph"/>
        <w:numPr>
          <w:ilvl w:val="0"/>
          <w:numId w:val="19"/>
        </w:numPr>
        <w:spacing w:after="180" w:line="240" w:lineRule="auto"/>
      </w:pPr>
      <w:r w:rsidRPr="006F50F9">
        <w:t>Ask and answer questions to determine the meaning of words in a text about history/social studies.</w:t>
      </w:r>
    </w:p>
    <w:p w:rsidR="003A0D3F" w:rsidRPr="006F50F9" w:rsidRDefault="003A0D3F" w:rsidP="00635DD9">
      <w:pPr>
        <w:pStyle w:val="ListParagraph"/>
        <w:numPr>
          <w:ilvl w:val="0"/>
          <w:numId w:val="19"/>
        </w:numPr>
        <w:spacing w:after="180" w:line="240" w:lineRule="auto"/>
      </w:pPr>
      <w:r w:rsidRPr="006F50F9">
        <w:t>Know and use text features (e.g., headings, tables of contents, glossaries, icons) to find information in a text.</w:t>
      </w:r>
    </w:p>
    <w:p w:rsidR="003A0D3F" w:rsidRPr="006F50F9" w:rsidRDefault="003A0D3F" w:rsidP="00635DD9">
      <w:pPr>
        <w:pStyle w:val="ListParagraph"/>
        <w:numPr>
          <w:ilvl w:val="0"/>
          <w:numId w:val="19"/>
        </w:numPr>
        <w:spacing w:after="0" w:line="240" w:lineRule="auto"/>
      </w:pPr>
      <w:r w:rsidRPr="006F50F9">
        <w:t>Distinguish between information provided by illustrations, maps, and words in a text.</w:t>
      </w:r>
    </w:p>
    <w:p w:rsidR="003A0D3F" w:rsidRPr="006F50F9" w:rsidRDefault="003A0D3F" w:rsidP="00FB43AE">
      <w:pPr>
        <w:pStyle w:val="Heading5"/>
        <w:spacing w:before="0"/>
        <w:rPr>
          <w:color w:val="auto"/>
        </w:rPr>
      </w:pPr>
      <w:r w:rsidRPr="006F50F9">
        <w:rPr>
          <w:color w:val="auto"/>
        </w:rPr>
        <w:t>Integration of Knowledge and Ideas</w:t>
      </w:r>
    </w:p>
    <w:p w:rsidR="003A0D3F" w:rsidRPr="006F50F9" w:rsidRDefault="003A0D3F" w:rsidP="00635DD9">
      <w:pPr>
        <w:pStyle w:val="ListParagraph"/>
        <w:numPr>
          <w:ilvl w:val="0"/>
          <w:numId w:val="19"/>
        </w:numPr>
        <w:spacing w:after="180" w:line="240" w:lineRule="auto"/>
      </w:pPr>
      <w:r w:rsidRPr="006F50F9">
        <w:t xml:space="preserve">Use information in illustrations, maps, and charts to describe key ideas. </w:t>
      </w:r>
    </w:p>
    <w:p w:rsidR="003A0D3F" w:rsidRPr="006F50F9" w:rsidRDefault="003A0D3F" w:rsidP="00635DD9">
      <w:pPr>
        <w:pStyle w:val="ListParagraph"/>
        <w:numPr>
          <w:ilvl w:val="0"/>
          <w:numId w:val="19"/>
        </w:numPr>
        <w:spacing w:after="180" w:line="240" w:lineRule="auto"/>
      </w:pPr>
      <w:r w:rsidRPr="006F50F9">
        <w:t>Explain how an author uses reasons and details to support ideas.</w:t>
      </w:r>
    </w:p>
    <w:p w:rsidR="003A0D3F" w:rsidRPr="006F50F9" w:rsidRDefault="003A0D3F" w:rsidP="00635DD9">
      <w:pPr>
        <w:pStyle w:val="ListParagraph"/>
        <w:numPr>
          <w:ilvl w:val="0"/>
          <w:numId w:val="19"/>
        </w:numPr>
        <w:spacing w:after="0" w:line="240" w:lineRule="auto"/>
      </w:pPr>
      <w:r w:rsidRPr="006F50F9">
        <w:t xml:space="preserve">Describe similarities and differences </w:t>
      </w:r>
      <w:r w:rsidR="003378AC" w:rsidRPr="006F50F9">
        <w:t>between two</w:t>
      </w:r>
      <w:r w:rsidRPr="006F50F9">
        <w:t xml:space="preserve"> texts on the same history/social studies topic.</w:t>
      </w:r>
    </w:p>
    <w:p w:rsidR="003A0D3F" w:rsidRPr="006F50F9" w:rsidRDefault="003A0D3F" w:rsidP="00FB43AE">
      <w:pPr>
        <w:pStyle w:val="Heading5"/>
        <w:spacing w:before="0"/>
        <w:rPr>
          <w:color w:val="auto"/>
        </w:rPr>
      </w:pPr>
      <w:r w:rsidRPr="006F50F9">
        <w:rPr>
          <w:color w:val="auto"/>
        </w:rPr>
        <w:t>Range of Reading and Level of Text Complexity</w:t>
      </w:r>
    </w:p>
    <w:p w:rsidR="003A0D3F" w:rsidRPr="006F50F9" w:rsidRDefault="003A0D3F" w:rsidP="00635DD9">
      <w:pPr>
        <w:pStyle w:val="ListParagraph"/>
        <w:numPr>
          <w:ilvl w:val="0"/>
          <w:numId w:val="19"/>
        </w:numPr>
        <w:spacing w:after="180" w:line="240" w:lineRule="auto"/>
      </w:pPr>
      <w:r w:rsidRPr="006F50F9">
        <w:t xml:space="preserve">With prompting and support, read and comprehend history/social studies texts exhibiting complexity appropriate for the grades 1-2. </w:t>
      </w:r>
    </w:p>
    <w:p w:rsidR="003A0D3F" w:rsidRPr="006F50F9" w:rsidRDefault="005A33D5" w:rsidP="00324940">
      <w:pPr>
        <w:pStyle w:val="Heading2"/>
        <w:spacing w:before="0" w:after="0"/>
        <w:rPr>
          <w:rFonts w:eastAsia="Times New Roman" w:cs="Arial"/>
          <w:color w:val="auto"/>
          <w:sz w:val="28"/>
          <w:szCs w:val="28"/>
        </w:rPr>
      </w:pPr>
      <w:r w:rsidRPr="006F50F9">
        <w:rPr>
          <w:color w:val="auto"/>
          <w:sz w:val="28"/>
          <w:szCs w:val="28"/>
        </w:rPr>
        <w:t xml:space="preserve">Grades 1-2 </w:t>
      </w:r>
      <w:r w:rsidR="003A0D3F" w:rsidRPr="006F50F9">
        <w:rPr>
          <w:color w:val="auto"/>
          <w:sz w:val="28"/>
          <w:szCs w:val="28"/>
        </w:rPr>
        <w:t>Writing Standards for</w:t>
      </w:r>
      <w:r w:rsidR="00EE05A0" w:rsidRPr="006F50F9">
        <w:rPr>
          <w:color w:val="auto"/>
          <w:sz w:val="28"/>
          <w:szCs w:val="28"/>
        </w:rPr>
        <w:t xml:space="preserve"> Literacy in</w:t>
      </w:r>
      <w:r w:rsidR="003A0D3F" w:rsidRPr="006F50F9">
        <w:rPr>
          <w:color w:val="auto"/>
          <w:sz w:val="28"/>
          <w:szCs w:val="28"/>
        </w:rPr>
        <w:t xml:space="preserve"> </w:t>
      </w:r>
      <w:r w:rsidR="009C5240" w:rsidRPr="006F50F9">
        <w:rPr>
          <w:color w:val="auto"/>
          <w:sz w:val="28"/>
          <w:szCs w:val="28"/>
        </w:rPr>
        <w:t>the Content Areas</w:t>
      </w:r>
    </w:p>
    <w:p w:rsidR="003A0D3F" w:rsidRPr="006F50F9" w:rsidRDefault="003A0D3F" w:rsidP="00324940">
      <w:pPr>
        <w:pStyle w:val="Heading5"/>
        <w:spacing w:before="0"/>
        <w:rPr>
          <w:color w:val="auto"/>
        </w:rPr>
      </w:pPr>
      <w:r w:rsidRPr="006F50F9">
        <w:rPr>
          <w:color w:val="auto"/>
        </w:rPr>
        <w:t>Text Types and Purposes</w:t>
      </w:r>
    </w:p>
    <w:p w:rsidR="003A0D3F" w:rsidRPr="006F50F9" w:rsidRDefault="003A0D3F" w:rsidP="00635DD9">
      <w:pPr>
        <w:pStyle w:val="ListParagraph"/>
        <w:numPr>
          <w:ilvl w:val="0"/>
          <w:numId w:val="20"/>
        </w:numPr>
        <w:spacing w:after="0" w:line="240" w:lineRule="auto"/>
      </w:pPr>
      <w:r w:rsidRPr="006F50F9">
        <w:t xml:space="preserve">Write opinion pieces on topics or texts in history/social science in which they introduce the topic, state an opinion, give reasons for the opinion, and provide a sense of closure. </w:t>
      </w:r>
    </w:p>
    <w:p w:rsidR="003A0D3F" w:rsidRPr="006F50F9" w:rsidRDefault="003A0D3F" w:rsidP="00635DD9">
      <w:pPr>
        <w:pStyle w:val="ListParagraph"/>
        <w:numPr>
          <w:ilvl w:val="0"/>
          <w:numId w:val="20"/>
        </w:numPr>
        <w:spacing w:after="0" w:line="240" w:lineRule="auto"/>
      </w:pPr>
      <w:r w:rsidRPr="006F50F9">
        <w:t xml:space="preserve">Write informative/explanatory texts, including the narration of historical events, that name a topic, supply some facts about it, and provide a sense of closure. </w:t>
      </w:r>
    </w:p>
    <w:p w:rsidR="003A0D3F" w:rsidRPr="006F50F9" w:rsidRDefault="005A33D5" w:rsidP="00635DD9">
      <w:pPr>
        <w:pStyle w:val="ListParagraph"/>
        <w:numPr>
          <w:ilvl w:val="0"/>
          <w:numId w:val="20"/>
        </w:numPr>
        <w:spacing w:after="0" w:line="240" w:lineRule="auto"/>
      </w:pPr>
      <w:r w:rsidRPr="006F50F9">
        <w:rPr>
          <w:rFonts w:cs="Arial"/>
        </w:rPr>
        <w:t xml:space="preserve">Narrative Writing </w:t>
      </w:r>
      <w:r w:rsidR="003A0D3F" w:rsidRPr="006F50F9">
        <w:rPr>
          <w:rFonts w:cs="Arial"/>
        </w:rPr>
        <w:t>(Not applicable as a separate requirement. Narratives may be integrated into explanations or opinion pieces.)</w:t>
      </w:r>
    </w:p>
    <w:p w:rsidR="003A0D3F" w:rsidRPr="006F50F9" w:rsidRDefault="003A0D3F" w:rsidP="00324940">
      <w:pPr>
        <w:pStyle w:val="Heading5"/>
        <w:spacing w:before="0"/>
        <w:rPr>
          <w:color w:val="auto"/>
        </w:rPr>
      </w:pPr>
      <w:r w:rsidRPr="006F50F9">
        <w:rPr>
          <w:color w:val="auto"/>
        </w:rPr>
        <w:t>Production and Distribution of Writing</w:t>
      </w:r>
    </w:p>
    <w:p w:rsidR="003A0D3F" w:rsidRPr="006F50F9" w:rsidRDefault="003A0D3F" w:rsidP="00635DD9">
      <w:pPr>
        <w:pStyle w:val="ListParagraph"/>
        <w:numPr>
          <w:ilvl w:val="0"/>
          <w:numId w:val="20"/>
        </w:numPr>
        <w:spacing w:after="0" w:line="240" w:lineRule="auto"/>
      </w:pPr>
      <w:r w:rsidRPr="006F50F9">
        <w:t>Produce clear and coherent writing in which the development and organization are appropriate to task, purpose, and audience.</w:t>
      </w:r>
    </w:p>
    <w:p w:rsidR="003A0D3F" w:rsidRPr="006F50F9" w:rsidRDefault="003A0D3F" w:rsidP="00635DD9">
      <w:pPr>
        <w:pStyle w:val="ListParagraph"/>
        <w:numPr>
          <w:ilvl w:val="0"/>
          <w:numId w:val="20"/>
        </w:numPr>
        <w:spacing w:after="180" w:line="240" w:lineRule="auto"/>
      </w:pPr>
      <w:r w:rsidRPr="006F50F9">
        <w:t>With guidance and support, focus on a topic, respond to questions and suggestions from peers, and add details to strengthen writing.</w:t>
      </w:r>
    </w:p>
    <w:p w:rsidR="003A0D3F" w:rsidRPr="006F50F9" w:rsidRDefault="003A0D3F" w:rsidP="00635DD9">
      <w:pPr>
        <w:pStyle w:val="ListParagraph"/>
        <w:numPr>
          <w:ilvl w:val="0"/>
          <w:numId w:val="20"/>
        </w:numPr>
        <w:spacing w:after="0" w:line="240" w:lineRule="auto"/>
      </w:pPr>
      <w:r w:rsidRPr="006F50F9">
        <w:t>With guidance and support, use a variety of digital tools to produce and publish writing.</w:t>
      </w:r>
    </w:p>
    <w:p w:rsidR="003A0D3F" w:rsidRPr="006F50F9" w:rsidRDefault="003A0D3F" w:rsidP="00324940">
      <w:pPr>
        <w:pStyle w:val="Heading5"/>
        <w:spacing w:before="0"/>
        <w:rPr>
          <w:color w:val="auto"/>
        </w:rPr>
      </w:pPr>
      <w:r w:rsidRPr="006F50F9">
        <w:rPr>
          <w:color w:val="auto"/>
        </w:rPr>
        <w:t>Research to Build and Present Knowledge</w:t>
      </w:r>
    </w:p>
    <w:p w:rsidR="003A0D3F" w:rsidRPr="006F50F9" w:rsidRDefault="003A0D3F" w:rsidP="00635DD9">
      <w:pPr>
        <w:pStyle w:val="ListParagraph"/>
        <w:numPr>
          <w:ilvl w:val="0"/>
          <w:numId w:val="20"/>
        </w:numPr>
        <w:spacing w:after="0" w:line="240" w:lineRule="auto"/>
      </w:pPr>
      <w:r w:rsidRPr="006F50F9">
        <w:t xml:space="preserve">Participate in shared short investigations and research projects. </w:t>
      </w:r>
    </w:p>
    <w:p w:rsidR="003A0D3F" w:rsidRPr="006F50F9" w:rsidRDefault="003A0D3F" w:rsidP="00635DD9">
      <w:pPr>
        <w:pStyle w:val="ListParagraph"/>
        <w:numPr>
          <w:ilvl w:val="0"/>
          <w:numId w:val="20"/>
        </w:numPr>
        <w:spacing w:after="0" w:line="240" w:lineRule="auto"/>
      </w:pPr>
      <w:r w:rsidRPr="006F50F9">
        <w:t xml:space="preserve">With guidance and support, recall information from experiences or gather information from provided sources to answer a question. </w:t>
      </w:r>
    </w:p>
    <w:p w:rsidR="003A0D3F" w:rsidRPr="006F50F9" w:rsidRDefault="003A0D3F" w:rsidP="00635DD9">
      <w:pPr>
        <w:pStyle w:val="ListParagraph"/>
        <w:numPr>
          <w:ilvl w:val="0"/>
          <w:numId w:val="20"/>
        </w:numPr>
        <w:spacing w:after="0" w:line="240" w:lineRule="auto"/>
      </w:pPr>
      <w:r w:rsidRPr="006F50F9">
        <w:t>(Begins in grades 3-5)</w:t>
      </w:r>
    </w:p>
    <w:p w:rsidR="003A0D3F" w:rsidRPr="006F50F9" w:rsidRDefault="003A0D3F" w:rsidP="00324940">
      <w:pPr>
        <w:pStyle w:val="Heading5"/>
        <w:spacing w:before="0"/>
        <w:ind w:left="360"/>
        <w:rPr>
          <w:color w:val="auto"/>
        </w:rPr>
      </w:pPr>
      <w:r w:rsidRPr="006F50F9">
        <w:rPr>
          <w:color w:val="auto"/>
        </w:rPr>
        <w:t xml:space="preserve">Range of Writing </w:t>
      </w:r>
    </w:p>
    <w:p w:rsidR="003A0D3F" w:rsidRPr="006F50F9" w:rsidRDefault="003A0D3F" w:rsidP="00635DD9">
      <w:pPr>
        <w:pStyle w:val="ListParagraph"/>
        <w:numPr>
          <w:ilvl w:val="0"/>
          <w:numId w:val="21"/>
        </w:numPr>
        <w:spacing w:after="180" w:line="240" w:lineRule="auto"/>
      </w:pPr>
      <w:r w:rsidRPr="006F50F9">
        <w:t>Write routinely over for a range of discipline-specific tasks, purposes, and audiences.</w:t>
      </w:r>
    </w:p>
    <w:p w:rsidR="003A0D3F" w:rsidRPr="006F50F9" w:rsidRDefault="005A33D5" w:rsidP="00324940">
      <w:pPr>
        <w:pStyle w:val="Heading2"/>
        <w:spacing w:before="0" w:after="0"/>
        <w:rPr>
          <w:rFonts w:eastAsia="Times New Roman" w:cs="Arial"/>
          <w:color w:val="auto"/>
          <w:sz w:val="28"/>
          <w:szCs w:val="28"/>
        </w:rPr>
      </w:pPr>
      <w:r w:rsidRPr="006F50F9">
        <w:rPr>
          <w:color w:val="auto"/>
          <w:sz w:val="28"/>
          <w:szCs w:val="28"/>
        </w:rPr>
        <w:lastRenderedPageBreak/>
        <w:t xml:space="preserve">Grades 1-2 </w:t>
      </w:r>
      <w:r w:rsidR="003A0D3F" w:rsidRPr="006F50F9">
        <w:rPr>
          <w:color w:val="auto"/>
          <w:sz w:val="28"/>
          <w:szCs w:val="28"/>
        </w:rPr>
        <w:t xml:space="preserve">Speaking and Listening Standards for </w:t>
      </w:r>
      <w:r w:rsidR="00EE05A0" w:rsidRPr="006F50F9">
        <w:rPr>
          <w:color w:val="auto"/>
          <w:sz w:val="28"/>
          <w:szCs w:val="28"/>
        </w:rPr>
        <w:t xml:space="preserve">Literacy in </w:t>
      </w:r>
      <w:r w:rsidR="009C5240" w:rsidRPr="006F50F9">
        <w:rPr>
          <w:color w:val="auto"/>
          <w:sz w:val="28"/>
          <w:szCs w:val="28"/>
        </w:rPr>
        <w:t>the Content Areas</w:t>
      </w:r>
      <w:r w:rsidR="003A0D3F" w:rsidRPr="006F50F9">
        <w:rPr>
          <w:color w:val="auto"/>
          <w:sz w:val="28"/>
          <w:szCs w:val="28"/>
        </w:rPr>
        <w:t xml:space="preserve"> </w:t>
      </w:r>
    </w:p>
    <w:p w:rsidR="003A0D3F" w:rsidRPr="006F50F9" w:rsidRDefault="003A0D3F" w:rsidP="00324940">
      <w:pPr>
        <w:pStyle w:val="Heading5"/>
        <w:spacing w:before="0"/>
        <w:rPr>
          <w:color w:val="auto"/>
        </w:rPr>
      </w:pPr>
      <w:r w:rsidRPr="006F50F9">
        <w:rPr>
          <w:color w:val="auto"/>
        </w:rPr>
        <w:t>Comprehension and Collaboration</w:t>
      </w:r>
    </w:p>
    <w:p w:rsidR="003A0D3F" w:rsidRPr="006F50F9" w:rsidRDefault="003A0D3F" w:rsidP="00635DD9">
      <w:pPr>
        <w:pStyle w:val="ListParagraph"/>
        <w:numPr>
          <w:ilvl w:val="0"/>
          <w:numId w:val="22"/>
        </w:numPr>
        <w:spacing w:after="180" w:line="240" w:lineRule="auto"/>
        <w:rPr>
          <w:rFonts w:cs="Arial"/>
        </w:rPr>
      </w:pPr>
      <w:r w:rsidRPr="006F50F9">
        <w:rPr>
          <w:rFonts w:cs="Arial"/>
        </w:rPr>
        <w:t>Participate in collaborative discussions with peers and adults in small and larger groups on history/social science topics.</w:t>
      </w:r>
    </w:p>
    <w:p w:rsidR="003A0D3F" w:rsidRPr="006F50F9" w:rsidRDefault="003A0D3F" w:rsidP="00635DD9">
      <w:pPr>
        <w:pStyle w:val="ListParagraph"/>
        <w:numPr>
          <w:ilvl w:val="1"/>
          <w:numId w:val="22"/>
        </w:numPr>
        <w:spacing w:after="180" w:line="240" w:lineRule="auto"/>
        <w:rPr>
          <w:rFonts w:cs="Arial"/>
        </w:rPr>
      </w:pPr>
      <w:r w:rsidRPr="006F50F9">
        <w:rPr>
          <w:rFonts w:cs="Arial"/>
        </w:rPr>
        <w:t>Follow agreed-upon rules for discussions (e.g., listening to others with care, speaking one at a time, staying on topic).</w:t>
      </w:r>
    </w:p>
    <w:p w:rsidR="003A0D3F" w:rsidRPr="006F50F9" w:rsidRDefault="003A0D3F" w:rsidP="00635DD9">
      <w:pPr>
        <w:pStyle w:val="ListParagraph"/>
        <w:numPr>
          <w:ilvl w:val="1"/>
          <w:numId w:val="22"/>
        </w:numPr>
        <w:spacing w:after="180" w:line="240" w:lineRule="auto"/>
        <w:rPr>
          <w:rFonts w:cs="Arial"/>
        </w:rPr>
      </w:pPr>
      <w:r w:rsidRPr="006F50F9">
        <w:rPr>
          <w:rFonts w:cs="Arial"/>
        </w:rPr>
        <w:t>Build on other’s talk in conversations by responding to comments through multiple exchanges.</w:t>
      </w:r>
    </w:p>
    <w:p w:rsidR="003A0D3F" w:rsidRPr="006F50F9" w:rsidRDefault="003A0D3F" w:rsidP="00635DD9">
      <w:pPr>
        <w:pStyle w:val="ListParagraph"/>
        <w:numPr>
          <w:ilvl w:val="1"/>
          <w:numId w:val="22"/>
        </w:numPr>
        <w:spacing w:after="0" w:line="240" w:lineRule="auto"/>
        <w:rPr>
          <w:rFonts w:cs="Arial"/>
        </w:rPr>
      </w:pPr>
      <w:r w:rsidRPr="006F50F9">
        <w:rPr>
          <w:rFonts w:cs="Arial"/>
        </w:rPr>
        <w:t>Ask question to clear up confusion about the topics and texts under discussion.</w:t>
      </w:r>
    </w:p>
    <w:p w:rsidR="003A0D3F" w:rsidRPr="006F50F9" w:rsidRDefault="003A0D3F" w:rsidP="00635DD9">
      <w:pPr>
        <w:pStyle w:val="ListParagraph"/>
        <w:numPr>
          <w:ilvl w:val="0"/>
          <w:numId w:val="22"/>
        </w:numPr>
        <w:tabs>
          <w:tab w:val="left" w:pos="1305"/>
        </w:tabs>
        <w:spacing w:after="0" w:line="240" w:lineRule="auto"/>
      </w:pPr>
      <w:r w:rsidRPr="006F50F9">
        <w:t>Ask and answer questions about a text read aloud or a media presentation.</w:t>
      </w:r>
    </w:p>
    <w:p w:rsidR="003A0D3F" w:rsidRPr="006F50F9" w:rsidRDefault="003A0D3F" w:rsidP="00635DD9">
      <w:pPr>
        <w:pStyle w:val="ListParagraph"/>
        <w:numPr>
          <w:ilvl w:val="0"/>
          <w:numId w:val="22"/>
        </w:numPr>
        <w:spacing w:after="0" w:line="240" w:lineRule="auto"/>
      </w:pPr>
      <w:r w:rsidRPr="006F50F9">
        <w:t xml:space="preserve">Ask and answer questions about what a speaker says to clarify information. </w:t>
      </w:r>
    </w:p>
    <w:p w:rsidR="003A0D3F" w:rsidRPr="006F50F9" w:rsidRDefault="003A0D3F" w:rsidP="00324940">
      <w:pPr>
        <w:pStyle w:val="Heading5"/>
        <w:spacing w:before="0"/>
        <w:rPr>
          <w:color w:val="auto"/>
        </w:rPr>
      </w:pPr>
      <w:r w:rsidRPr="006F50F9">
        <w:rPr>
          <w:color w:val="auto"/>
        </w:rPr>
        <w:t>Presentation of Knowledge and Ideas</w:t>
      </w:r>
    </w:p>
    <w:p w:rsidR="003A0D3F" w:rsidRPr="006F50F9" w:rsidRDefault="003A0D3F" w:rsidP="00635DD9">
      <w:pPr>
        <w:pStyle w:val="ListParagraph"/>
        <w:numPr>
          <w:ilvl w:val="0"/>
          <w:numId w:val="22"/>
        </w:numPr>
        <w:spacing w:after="0" w:line="240" w:lineRule="auto"/>
      </w:pPr>
      <w:r w:rsidRPr="006F50F9">
        <w:t>Describe people, places and things related to history/social studies; speak clearly at an understandable pace and use appropriate vocabulary.</w:t>
      </w:r>
    </w:p>
    <w:p w:rsidR="003A0D3F" w:rsidRPr="006F50F9" w:rsidRDefault="003A0D3F" w:rsidP="00635DD9">
      <w:pPr>
        <w:pStyle w:val="ListParagraph"/>
        <w:numPr>
          <w:ilvl w:val="0"/>
          <w:numId w:val="22"/>
        </w:numPr>
        <w:spacing w:after="0" w:line="240" w:lineRule="auto"/>
      </w:pPr>
      <w:r w:rsidRPr="006F50F9">
        <w:t>Add drawings and visual displays to clarify information.</w:t>
      </w:r>
    </w:p>
    <w:p w:rsidR="00EF5E54" w:rsidRPr="006F50F9" w:rsidRDefault="003A0D3F" w:rsidP="00635DD9">
      <w:pPr>
        <w:pStyle w:val="ListParagraph"/>
        <w:numPr>
          <w:ilvl w:val="0"/>
          <w:numId w:val="22"/>
        </w:numPr>
        <w:spacing w:after="0" w:line="240" w:lineRule="auto"/>
      </w:pPr>
      <w:r w:rsidRPr="006F50F9">
        <w:t>Produce complete sentences when appropriate to task and situation.</w:t>
      </w:r>
    </w:p>
    <w:p w:rsidR="005C5F82" w:rsidRDefault="005C5F82">
      <w:r>
        <w:br w:type="page"/>
      </w:r>
    </w:p>
    <w:p w:rsidR="009C6489" w:rsidRPr="00E15C43" w:rsidRDefault="005C5F82" w:rsidP="00324940">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auto"/>
        </w:rPr>
      </w:pPr>
      <w:r w:rsidRPr="00E15C43">
        <w:rPr>
          <w:rFonts w:eastAsia="Times New Roman"/>
          <w:color w:val="auto"/>
        </w:rPr>
        <w:lastRenderedPageBreak/>
        <w:t>Grade 3</w:t>
      </w:r>
    </w:p>
    <w:p w:rsidR="005C5F82" w:rsidRPr="00E15C43" w:rsidRDefault="005C5F82" w:rsidP="00324940">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asciiTheme="minorHAnsi" w:hAnsiTheme="minorHAnsi"/>
          <w:color w:val="auto"/>
        </w:rPr>
      </w:pPr>
      <w:r w:rsidRPr="00E15C43">
        <w:rPr>
          <w:rFonts w:eastAsia="Times New Roman"/>
          <w:color w:val="auto"/>
        </w:rPr>
        <w:t>Massachusetts, Home to Many Different People</w:t>
      </w:r>
    </w:p>
    <w:tbl>
      <w:tblPr>
        <w:tblpPr w:leftFromText="180" w:rightFromText="180" w:vertAnchor="text" w:horzAnchor="margin" w:tblpXSpec="right" w:tblpY="1437"/>
        <w:tblW w:w="0" w:type="auto"/>
        <w:tblLook w:val="04A0" w:firstRow="1" w:lastRow="0" w:firstColumn="1" w:lastColumn="0" w:noHBand="0" w:noVBand="1"/>
      </w:tblPr>
      <w:tblGrid>
        <w:gridCol w:w="3258"/>
      </w:tblGrid>
      <w:tr w:rsidR="009C6489" w:rsidRPr="00E15C43" w:rsidTr="00324940">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E5378" w:rsidRPr="00E15C43" w:rsidRDefault="00BE5378" w:rsidP="00AF0069">
            <w:pPr>
              <w:spacing w:after="0"/>
              <w:jc w:val="center"/>
              <w:rPr>
                <w:b/>
              </w:rPr>
            </w:pPr>
          </w:p>
          <w:p w:rsidR="00562DD4" w:rsidRPr="00E15C43" w:rsidRDefault="00562DD4" w:rsidP="00562DD4">
            <w:pPr>
              <w:spacing w:after="0"/>
              <w:jc w:val="center"/>
              <w:rPr>
                <w:b/>
                <w:color w:val="0000FF"/>
              </w:rPr>
            </w:pPr>
            <w:r w:rsidRPr="00E15C43">
              <w:rPr>
                <w:b/>
                <w:color w:val="0000FF"/>
              </w:rPr>
              <w:t>Standards for</w:t>
            </w:r>
          </w:p>
          <w:p w:rsidR="00562DD4" w:rsidRPr="00E15C43" w:rsidRDefault="00562DD4" w:rsidP="00562DD4">
            <w:pPr>
              <w:spacing w:after="0"/>
              <w:jc w:val="center"/>
              <w:rPr>
                <w:b/>
              </w:rPr>
            </w:pPr>
            <w:r w:rsidRPr="00E15C43">
              <w:rPr>
                <w:b/>
                <w:color w:val="0000FF"/>
              </w:rPr>
              <w:t>History and Social Science Practice, Pre-K-12*</w:t>
            </w:r>
            <w:r w:rsidRPr="00E15C43">
              <w:rPr>
                <w:b/>
              </w:rPr>
              <w:t xml:space="preserve"> </w:t>
            </w:r>
          </w:p>
          <w:p w:rsidR="00562DD4" w:rsidRPr="00E15C43" w:rsidRDefault="00562DD4" w:rsidP="00562DD4">
            <w:pPr>
              <w:spacing w:after="0"/>
              <w:jc w:val="center"/>
              <w:rPr>
                <w:b/>
                <w:sz w:val="18"/>
                <w:szCs w:val="18"/>
              </w:rPr>
            </w:pPr>
          </w:p>
          <w:p w:rsidR="00562DD4" w:rsidRPr="00E15C43" w:rsidRDefault="00562DD4" w:rsidP="0012476F">
            <w:pPr>
              <w:numPr>
                <w:ilvl w:val="0"/>
                <w:numId w:val="102"/>
              </w:numPr>
              <w:spacing w:after="0"/>
              <w:ind w:left="360"/>
              <w:rPr>
                <w:bCs/>
              </w:rPr>
            </w:pPr>
            <w:r w:rsidRPr="00E15C43">
              <w:t>Demonstrate civic knowledge, skills, and dispositions</w:t>
            </w:r>
            <w:r w:rsidRPr="00E15C43">
              <w:rPr>
                <w:bCs/>
              </w:rPr>
              <w:t>.</w:t>
            </w:r>
          </w:p>
          <w:p w:rsidR="00562DD4" w:rsidRPr="00E15C43" w:rsidRDefault="00562DD4" w:rsidP="0012476F">
            <w:pPr>
              <w:numPr>
                <w:ilvl w:val="0"/>
                <w:numId w:val="102"/>
              </w:numPr>
              <w:spacing w:after="0"/>
              <w:ind w:left="360"/>
              <w:rPr>
                <w:bCs/>
              </w:rPr>
            </w:pPr>
            <w:r w:rsidRPr="00E15C43">
              <w:rPr>
                <w:bCs/>
              </w:rPr>
              <w:t>Develop focused questions or problem statements and conduct inquiries.</w:t>
            </w:r>
          </w:p>
          <w:p w:rsidR="00562DD4" w:rsidRPr="00E15C43" w:rsidRDefault="00562DD4" w:rsidP="0012476F">
            <w:pPr>
              <w:numPr>
                <w:ilvl w:val="0"/>
                <w:numId w:val="102"/>
              </w:numPr>
              <w:spacing w:after="0"/>
              <w:ind w:left="360"/>
              <w:rPr>
                <w:bCs/>
              </w:rPr>
            </w:pPr>
            <w:r w:rsidRPr="00E15C43">
              <w:rPr>
                <w:bCs/>
              </w:rPr>
              <w:t>Organize information and data from multiple primary and secondary sources.</w:t>
            </w:r>
          </w:p>
          <w:p w:rsidR="00562DD4" w:rsidRPr="00E15C43" w:rsidRDefault="00562DD4" w:rsidP="0012476F">
            <w:pPr>
              <w:numPr>
                <w:ilvl w:val="0"/>
                <w:numId w:val="102"/>
              </w:numPr>
              <w:spacing w:after="0"/>
              <w:ind w:left="360"/>
              <w:rPr>
                <w:bCs/>
              </w:rPr>
            </w:pPr>
            <w:r w:rsidRPr="00E15C43">
              <w:rPr>
                <w:bCs/>
              </w:rPr>
              <w:t>Analyze the purpose and point of view of each source; distinguish opinion from fact.</w:t>
            </w:r>
          </w:p>
          <w:p w:rsidR="00562DD4" w:rsidRPr="00E15C43" w:rsidRDefault="00562DD4" w:rsidP="0012476F">
            <w:pPr>
              <w:numPr>
                <w:ilvl w:val="0"/>
                <w:numId w:val="102"/>
              </w:numPr>
              <w:spacing w:after="0"/>
              <w:ind w:left="360"/>
              <w:rPr>
                <w:bCs/>
              </w:rPr>
            </w:pPr>
            <w:r w:rsidRPr="00E15C43">
              <w:rPr>
                <w:bCs/>
              </w:rPr>
              <w:t>Evaluate the credibility, accuracy, and relevance of each source.</w:t>
            </w:r>
          </w:p>
          <w:p w:rsidR="00562DD4" w:rsidRPr="00E15C43" w:rsidRDefault="00562DD4" w:rsidP="0012476F">
            <w:pPr>
              <w:numPr>
                <w:ilvl w:val="0"/>
                <w:numId w:val="102"/>
              </w:numPr>
              <w:spacing w:after="0"/>
              <w:ind w:left="360"/>
              <w:rPr>
                <w:bCs/>
              </w:rPr>
            </w:pPr>
            <w:r w:rsidRPr="00E15C43">
              <w:rPr>
                <w:bCs/>
              </w:rPr>
              <w:t xml:space="preserve">Argue or explain conclusions, using valid reasoning and evidence. </w:t>
            </w:r>
          </w:p>
          <w:p w:rsidR="00562DD4" w:rsidRPr="00E15C43" w:rsidRDefault="00562DD4" w:rsidP="0012476F">
            <w:pPr>
              <w:numPr>
                <w:ilvl w:val="0"/>
                <w:numId w:val="102"/>
              </w:numPr>
              <w:spacing w:after="0"/>
              <w:ind w:left="360"/>
              <w:rPr>
                <w:rFonts w:asciiTheme="majorHAnsi" w:hAnsiTheme="majorHAnsi"/>
                <w:bCs/>
              </w:rPr>
            </w:pPr>
            <w:r w:rsidRPr="00E15C43">
              <w:rPr>
                <w:bCs/>
              </w:rPr>
              <w:t>Determine next steps and take informed action, as appropriate.</w:t>
            </w:r>
          </w:p>
          <w:p w:rsidR="009C6489" w:rsidRPr="00E15C43" w:rsidRDefault="00562DD4" w:rsidP="00562DD4">
            <w:pPr>
              <w:rPr>
                <w:b/>
                <w:sz w:val="28"/>
                <w:szCs w:val="24"/>
              </w:rPr>
            </w:pPr>
            <w:r w:rsidRPr="00E15C43">
              <w:rPr>
                <w:bCs/>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E15C43">
                <w:rPr>
                  <w:rStyle w:val="Hyperlink"/>
                  <w:bCs/>
                  <w:color w:val="0000FF"/>
                  <w:sz w:val="16"/>
                  <w:szCs w:val="16"/>
                </w:rPr>
                <w:t>beginning of the Standards</w:t>
              </w:r>
            </w:hyperlink>
            <w:r w:rsidRPr="00E15C43">
              <w:rPr>
                <w:bCs/>
                <w:color w:val="0000FF"/>
                <w:sz w:val="16"/>
                <w:szCs w:val="16"/>
              </w:rPr>
              <w:t xml:space="preserve"> </w:t>
            </w:r>
            <w:r w:rsidRPr="00E15C43">
              <w:rPr>
                <w:bCs/>
                <w:sz w:val="16"/>
                <w:szCs w:val="16"/>
              </w:rPr>
              <w:t>section.</w:t>
            </w:r>
          </w:p>
        </w:tc>
      </w:tr>
    </w:tbl>
    <w:p w:rsidR="00324940" w:rsidRPr="00E15C43" w:rsidRDefault="00324940" w:rsidP="00324940">
      <w:pPr>
        <w:spacing w:after="0"/>
        <w:rPr>
          <w:sz w:val="24"/>
          <w:szCs w:val="24"/>
        </w:rPr>
      </w:pPr>
    </w:p>
    <w:p w:rsidR="00BE5378" w:rsidRPr="00E15C43" w:rsidRDefault="005C5F82" w:rsidP="00324940">
      <w:pPr>
        <w:spacing w:after="0"/>
        <w:rPr>
          <w:i/>
          <w:sz w:val="24"/>
          <w:szCs w:val="24"/>
        </w:rPr>
      </w:pPr>
      <w:r w:rsidRPr="00E15C43">
        <w:rPr>
          <w:sz w:val="24"/>
          <w:szCs w:val="24"/>
        </w:rPr>
        <w:t xml:space="preserve">Students study Massachusetts and New England: </w:t>
      </w:r>
      <w:r w:rsidR="00732647" w:rsidRPr="00E15C43">
        <w:rPr>
          <w:sz w:val="24"/>
          <w:szCs w:val="24"/>
        </w:rPr>
        <w:t xml:space="preserve">the culture </w:t>
      </w:r>
      <w:r w:rsidRPr="00E15C43">
        <w:rPr>
          <w:sz w:val="24"/>
          <w:szCs w:val="24"/>
        </w:rPr>
        <w:t xml:space="preserve">of Native Peoples </w:t>
      </w:r>
      <w:r w:rsidR="00732647" w:rsidRPr="00E15C43">
        <w:rPr>
          <w:sz w:val="24"/>
          <w:szCs w:val="24"/>
        </w:rPr>
        <w:t xml:space="preserve">and their interactions </w:t>
      </w:r>
      <w:r w:rsidRPr="00E15C43">
        <w:rPr>
          <w:sz w:val="24"/>
          <w:szCs w:val="24"/>
        </w:rPr>
        <w:t>with European explorers and settlers; ideas about self-government in the colony of Massachusetts that led to rebellion against Great Britain, the causes and consequences of the American Revolution for Massachusetts, and the development of students’ own cities and towns.</w:t>
      </w:r>
      <w:r w:rsidR="009C6489" w:rsidRPr="00E15C43">
        <w:rPr>
          <w:sz w:val="24"/>
          <w:szCs w:val="24"/>
        </w:rPr>
        <w:t xml:space="preserve"> They study these topics by exploring </w:t>
      </w:r>
      <w:r w:rsidR="00BE5378" w:rsidRPr="00E15C43">
        <w:rPr>
          <w:sz w:val="24"/>
          <w:szCs w:val="24"/>
        </w:rPr>
        <w:t xml:space="preserve">guiding </w:t>
      </w:r>
      <w:r w:rsidR="009C6489" w:rsidRPr="00E15C43">
        <w:rPr>
          <w:sz w:val="24"/>
          <w:szCs w:val="24"/>
        </w:rPr>
        <w:t xml:space="preserve">questions such as </w:t>
      </w:r>
      <w:r w:rsidR="009C6489" w:rsidRPr="00E15C43">
        <w:rPr>
          <w:i/>
          <w:sz w:val="24"/>
          <w:szCs w:val="24"/>
        </w:rPr>
        <w:t>“What is the purpose of government?”</w:t>
      </w:r>
      <w:r w:rsidR="009C6489" w:rsidRPr="00E15C43">
        <w:t xml:space="preserve"> </w:t>
      </w:r>
      <w:r w:rsidR="009C6489" w:rsidRPr="00E15C43">
        <w:rPr>
          <w:sz w:val="24"/>
          <w:szCs w:val="24"/>
        </w:rPr>
        <w:t xml:space="preserve">and </w:t>
      </w:r>
      <w:r w:rsidR="00C05255" w:rsidRPr="00E15C43">
        <w:rPr>
          <w:sz w:val="24"/>
          <w:szCs w:val="24"/>
        </w:rPr>
        <w:t>“</w:t>
      </w:r>
      <w:r w:rsidR="00DF7511" w:rsidRPr="00E15C43">
        <w:rPr>
          <w:rFonts w:eastAsia="Times New Roman" w:cs="Times New Roman"/>
          <w:i/>
          <w:sz w:val="24"/>
          <w:szCs w:val="24"/>
        </w:rPr>
        <w:t>What is a revolution</w:t>
      </w:r>
      <w:r w:rsidR="00C05255" w:rsidRPr="00E15C43">
        <w:rPr>
          <w:rFonts w:eastAsia="Times New Roman" w:cs="Times New Roman"/>
          <w:i/>
          <w:sz w:val="24"/>
          <w:szCs w:val="24"/>
        </w:rPr>
        <w:t>?</w:t>
      </w:r>
      <w:r w:rsidR="006B07B5" w:rsidRPr="00E15C43">
        <w:rPr>
          <w:rFonts w:eastAsia="Times New Roman" w:cs="Times New Roman"/>
          <w:i/>
          <w:sz w:val="24"/>
          <w:szCs w:val="24"/>
        </w:rPr>
        <w:t>”</w:t>
      </w:r>
      <w:r w:rsidR="00BE5378" w:rsidRPr="00E15C43">
        <w:rPr>
          <w:sz w:val="24"/>
          <w:szCs w:val="24"/>
        </w:rPr>
        <w:t xml:space="preserve"> Additional supporting questions appear under each topic. The questions included are not meant to be restrictive but rather to </w:t>
      </w:r>
      <w:r w:rsidR="00A42137" w:rsidRPr="00E15C43">
        <w:rPr>
          <w:sz w:val="24"/>
          <w:szCs w:val="24"/>
        </w:rPr>
        <w:t>serve as</w:t>
      </w:r>
      <w:r w:rsidR="00BE5378" w:rsidRPr="00E15C43">
        <w:rPr>
          <w:sz w:val="24"/>
          <w:szCs w:val="24"/>
        </w:rPr>
        <w:t xml:space="preserve"> avenues for discussion and research.</w:t>
      </w:r>
    </w:p>
    <w:p w:rsidR="00810061" w:rsidRDefault="00810061" w:rsidP="005C5F82">
      <w:pPr>
        <w:spacing w:after="0" w:line="240" w:lineRule="auto"/>
        <w:rPr>
          <w:rFonts w:asciiTheme="majorHAnsi" w:eastAsia="Times New Roman" w:hAnsiTheme="majorHAnsi" w:cs="Times New Roman"/>
          <w:b/>
          <w:sz w:val="28"/>
          <w:szCs w:val="28"/>
        </w:rPr>
      </w:pPr>
    </w:p>
    <w:p w:rsidR="005C5F82" w:rsidRPr="00E15C43" w:rsidRDefault="005C5F82" w:rsidP="005C5F82">
      <w:pPr>
        <w:spacing w:after="0" w:line="240" w:lineRule="auto"/>
        <w:rPr>
          <w:rFonts w:asciiTheme="majorHAnsi" w:eastAsia="Times New Roman" w:hAnsiTheme="majorHAnsi" w:cs="Times New Roman"/>
          <w:b/>
          <w:sz w:val="28"/>
          <w:szCs w:val="28"/>
        </w:rPr>
      </w:pPr>
      <w:r w:rsidRPr="00E15C43">
        <w:rPr>
          <w:rFonts w:asciiTheme="majorHAnsi" w:eastAsia="Times New Roman" w:hAnsiTheme="majorHAnsi" w:cs="Times New Roman"/>
          <w:b/>
          <w:sz w:val="28"/>
          <w:szCs w:val="28"/>
        </w:rPr>
        <w:t>Grade 3 History and Social Science Topics</w:t>
      </w:r>
    </w:p>
    <w:p w:rsidR="004B2184" w:rsidRPr="00E15C43" w:rsidRDefault="004B2184" w:rsidP="004B2184">
      <w:pPr>
        <w:spacing w:after="0"/>
        <w:rPr>
          <w:rFonts w:asciiTheme="majorHAnsi" w:eastAsia="Times New Roman" w:hAnsiTheme="majorHAnsi" w:cs="Times New Roman"/>
          <w:b/>
          <w:sz w:val="24"/>
          <w:szCs w:val="24"/>
        </w:rPr>
      </w:pPr>
      <w:r w:rsidRPr="00E15C43">
        <w:rPr>
          <w:rFonts w:asciiTheme="majorHAnsi" w:eastAsia="Times New Roman" w:hAnsiTheme="majorHAnsi" w:cs="Times New Roman"/>
          <w:b/>
          <w:sz w:val="24"/>
          <w:szCs w:val="24"/>
        </w:rPr>
        <w:t xml:space="preserve">Massachusetts cities and towns today and in history </w:t>
      </w:r>
    </w:p>
    <w:p w:rsidR="004B2184" w:rsidRPr="00E15C43" w:rsidRDefault="004B2184" w:rsidP="005C5F82">
      <w:pPr>
        <w:spacing w:after="0"/>
        <w:rPr>
          <w:rFonts w:asciiTheme="majorHAnsi" w:eastAsia="Times New Roman" w:hAnsiTheme="majorHAnsi" w:cs="Times New Roman"/>
          <w:b/>
          <w:sz w:val="18"/>
          <w:szCs w:val="18"/>
        </w:rPr>
      </w:pPr>
    </w:p>
    <w:p w:rsidR="005C5F82" w:rsidRPr="00E15C43" w:rsidRDefault="005C5F82" w:rsidP="005C5F82">
      <w:pPr>
        <w:spacing w:after="0"/>
        <w:rPr>
          <w:rFonts w:asciiTheme="majorHAnsi" w:eastAsia="Times New Roman" w:hAnsiTheme="majorHAnsi" w:cs="Times New Roman"/>
          <w:b/>
          <w:sz w:val="24"/>
          <w:szCs w:val="24"/>
        </w:rPr>
      </w:pPr>
      <w:r w:rsidRPr="00E15C43">
        <w:rPr>
          <w:rFonts w:asciiTheme="majorHAnsi" w:eastAsia="Times New Roman" w:hAnsiTheme="majorHAnsi" w:cs="Times New Roman"/>
          <w:b/>
          <w:sz w:val="24"/>
          <w:szCs w:val="24"/>
        </w:rPr>
        <w:t xml:space="preserve">The </w:t>
      </w:r>
      <w:r w:rsidR="00AE422E" w:rsidRPr="00E15C43">
        <w:rPr>
          <w:rFonts w:asciiTheme="majorHAnsi" w:eastAsia="Times New Roman" w:hAnsiTheme="majorHAnsi" w:cs="Times New Roman"/>
          <w:b/>
          <w:sz w:val="24"/>
          <w:szCs w:val="24"/>
        </w:rPr>
        <w:t>g</w:t>
      </w:r>
      <w:r w:rsidRPr="00E15C43">
        <w:rPr>
          <w:rFonts w:asciiTheme="majorHAnsi" w:eastAsia="Times New Roman" w:hAnsiTheme="majorHAnsi" w:cs="Times New Roman"/>
          <w:b/>
          <w:sz w:val="24"/>
          <w:szCs w:val="24"/>
        </w:rPr>
        <w:t>eography and Native People</w:t>
      </w:r>
      <w:r w:rsidR="00810061">
        <w:rPr>
          <w:rFonts w:asciiTheme="majorHAnsi" w:eastAsia="Times New Roman" w:hAnsiTheme="majorHAnsi" w:cs="Times New Roman"/>
          <w:b/>
          <w:sz w:val="24"/>
          <w:szCs w:val="24"/>
        </w:rPr>
        <w:t>s</w:t>
      </w:r>
      <w:r w:rsidRPr="00E15C43">
        <w:rPr>
          <w:rFonts w:asciiTheme="majorHAnsi" w:eastAsia="Times New Roman" w:hAnsiTheme="majorHAnsi" w:cs="Times New Roman"/>
          <w:b/>
          <w:sz w:val="24"/>
          <w:szCs w:val="24"/>
        </w:rPr>
        <w:t xml:space="preserve"> of Massachusetts</w:t>
      </w:r>
    </w:p>
    <w:p w:rsidR="005C5F82" w:rsidRPr="00E15C43" w:rsidRDefault="005C5F82" w:rsidP="005C5F82">
      <w:pPr>
        <w:spacing w:after="0"/>
        <w:rPr>
          <w:rFonts w:asciiTheme="majorHAnsi" w:eastAsia="Times New Roman" w:hAnsiTheme="majorHAnsi" w:cs="Times New Roman"/>
          <w:b/>
          <w:sz w:val="18"/>
          <w:szCs w:val="18"/>
        </w:rPr>
      </w:pPr>
    </w:p>
    <w:p w:rsidR="005C5F82" w:rsidRPr="00E15C43" w:rsidRDefault="005C5F82" w:rsidP="005C5F82">
      <w:pPr>
        <w:spacing w:after="0"/>
        <w:rPr>
          <w:rFonts w:asciiTheme="majorHAnsi" w:eastAsia="Times New Roman" w:hAnsiTheme="majorHAnsi" w:cs="Times New Roman"/>
          <w:b/>
          <w:sz w:val="24"/>
          <w:szCs w:val="24"/>
        </w:rPr>
      </w:pPr>
      <w:r w:rsidRPr="00E15C43">
        <w:rPr>
          <w:rFonts w:asciiTheme="majorHAnsi" w:eastAsia="Times New Roman" w:hAnsiTheme="majorHAnsi" w:cs="Times New Roman"/>
          <w:b/>
          <w:sz w:val="24"/>
          <w:szCs w:val="24"/>
        </w:rPr>
        <w:t>Native Peoples’ contacts with European explorers</w:t>
      </w:r>
    </w:p>
    <w:p w:rsidR="005C5F82" w:rsidRPr="00E15C43" w:rsidRDefault="005C5F82" w:rsidP="005C5F82">
      <w:pPr>
        <w:spacing w:after="0"/>
        <w:rPr>
          <w:rFonts w:asciiTheme="majorHAnsi" w:eastAsia="Times New Roman" w:hAnsiTheme="majorHAnsi" w:cs="Times New Roman"/>
          <w:b/>
          <w:sz w:val="18"/>
          <w:szCs w:val="18"/>
        </w:rPr>
      </w:pPr>
    </w:p>
    <w:p w:rsidR="005C5F82" w:rsidRPr="00E15C43" w:rsidRDefault="005C5F82" w:rsidP="005C5F82">
      <w:pPr>
        <w:spacing w:after="0"/>
        <w:rPr>
          <w:rFonts w:asciiTheme="majorHAnsi" w:eastAsia="Times New Roman" w:hAnsiTheme="majorHAnsi" w:cs="Times New Roman"/>
          <w:b/>
          <w:sz w:val="24"/>
          <w:szCs w:val="24"/>
        </w:rPr>
      </w:pPr>
      <w:r w:rsidRPr="00E15C43">
        <w:rPr>
          <w:rFonts w:asciiTheme="majorHAnsi" w:eastAsia="Times New Roman" w:hAnsiTheme="majorHAnsi" w:cs="Times New Roman"/>
          <w:b/>
          <w:sz w:val="24"/>
          <w:szCs w:val="24"/>
        </w:rPr>
        <w:t xml:space="preserve">The Pilgrims, the Plymouth Colony, and Native Peoples </w:t>
      </w:r>
    </w:p>
    <w:p w:rsidR="005C5F82" w:rsidRPr="00E15C43" w:rsidRDefault="005C5F82" w:rsidP="005C5F82">
      <w:pPr>
        <w:spacing w:after="0"/>
        <w:rPr>
          <w:rFonts w:asciiTheme="majorHAnsi" w:eastAsia="Times New Roman" w:hAnsiTheme="majorHAnsi" w:cs="Times New Roman"/>
          <w:b/>
          <w:sz w:val="18"/>
          <w:szCs w:val="18"/>
        </w:rPr>
      </w:pPr>
    </w:p>
    <w:p w:rsidR="005C5F82" w:rsidRPr="00E15C43" w:rsidRDefault="005C5F82" w:rsidP="005C5F82">
      <w:pPr>
        <w:spacing w:after="0"/>
        <w:rPr>
          <w:rFonts w:asciiTheme="majorHAnsi" w:eastAsia="Times New Roman" w:hAnsiTheme="majorHAnsi" w:cs="Times New Roman"/>
          <w:b/>
          <w:sz w:val="24"/>
          <w:szCs w:val="24"/>
        </w:rPr>
      </w:pPr>
      <w:r w:rsidRPr="00E15C43">
        <w:rPr>
          <w:rFonts w:asciiTheme="majorHAnsi" w:eastAsia="Times New Roman" w:hAnsiTheme="majorHAnsi" w:cs="Times New Roman"/>
          <w:b/>
          <w:sz w:val="24"/>
          <w:szCs w:val="24"/>
        </w:rPr>
        <w:t xml:space="preserve">The Puritans, the Massachusetts Bay Colony, and Native Peoples </w:t>
      </w:r>
    </w:p>
    <w:p w:rsidR="005C5F82" w:rsidRPr="00E15C43" w:rsidRDefault="005C5F82" w:rsidP="005C5F82">
      <w:pPr>
        <w:spacing w:after="0"/>
        <w:rPr>
          <w:rFonts w:asciiTheme="majorHAnsi" w:eastAsia="Times New Roman" w:hAnsiTheme="majorHAnsi" w:cs="Times New Roman"/>
          <w:b/>
          <w:sz w:val="18"/>
          <w:szCs w:val="18"/>
        </w:rPr>
      </w:pPr>
    </w:p>
    <w:p w:rsidR="005C5F82" w:rsidRPr="00E15C43" w:rsidRDefault="005C5F82" w:rsidP="005C5F82">
      <w:pPr>
        <w:spacing w:after="0"/>
        <w:rPr>
          <w:rFonts w:asciiTheme="majorHAnsi" w:eastAsia="Times New Roman" w:hAnsiTheme="majorHAnsi" w:cs="Times New Roman"/>
          <w:b/>
          <w:sz w:val="24"/>
          <w:szCs w:val="24"/>
        </w:rPr>
      </w:pPr>
      <w:r w:rsidRPr="00E15C43">
        <w:rPr>
          <w:rFonts w:asciiTheme="majorHAnsi" w:eastAsia="Times New Roman" w:hAnsiTheme="majorHAnsi" w:cs="Times New Roman"/>
          <w:b/>
          <w:sz w:val="24"/>
          <w:szCs w:val="24"/>
        </w:rPr>
        <w:t>Massachusetts before, during, and after the American Revolution</w:t>
      </w:r>
    </w:p>
    <w:p w:rsidR="009C6489" w:rsidRPr="00E15C43" w:rsidRDefault="009C6489" w:rsidP="005C5F82">
      <w:pPr>
        <w:pStyle w:val="Heading1"/>
        <w:spacing w:before="0"/>
        <w:rPr>
          <w:b w:val="0"/>
          <w:color w:val="auto"/>
          <w:sz w:val="18"/>
          <w:szCs w:val="18"/>
        </w:rPr>
      </w:pPr>
    </w:p>
    <w:p w:rsidR="00324940" w:rsidRPr="00E15C43" w:rsidRDefault="00324940" w:rsidP="00324940">
      <w:pPr>
        <w:spacing w:after="0" w:line="240" w:lineRule="auto"/>
        <w:rPr>
          <w:rFonts w:asciiTheme="majorHAnsi" w:eastAsia="Times New Roman" w:hAnsiTheme="majorHAnsi" w:cs="Times New Roman"/>
          <w:b/>
          <w:sz w:val="26"/>
          <w:szCs w:val="26"/>
        </w:rPr>
      </w:pPr>
      <w:r w:rsidRPr="00E15C43">
        <w:rPr>
          <w:rFonts w:asciiTheme="majorHAnsi" w:eastAsia="Times New Roman" w:hAnsiTheme="majorHAnsi" w:cs="Times New Roman"/>
          <w:b/>
          <w:sz w:val="26"/>
          <w:szCs w:val="26"/>
        </w:rPr>
        <w:t>Literacy in History and Social Science</w:t>
      </w:r>
    </w:p>
    <w:p w:rsidR="005C5F82" w:rsidRPr="00E15C43" w:rsidRDefault="005C5F82" w:rsidP="005C5F82">
      <w:pPr>
        <w:pStyle w:val="Heading1"/>
        <w:spacing w:before="0"/>
        <w:rPr>
          <w:b w:val="0"/>
          <w:color w:val="auto"/>
          <w:sz w:val="22"/>
          <w:szCs w:val="22"/>
        </w:rPr>
      </w:pPr>
      <w:r w:rsidRPr="00E15C43">
        <w:rPr>
          <w:b w:val="0"/>
          <w:color w:val="auto"/>
          <w:sz w:val="22"/>
          <w:szCs w:val="22"/>
        </w:rPr>
        <w:t>In studying these topics, students apply</w:t>
      </w:r>
      <w:r w:rsidR="00324940" w:rsidRPr="00E15C43">
        <w:rPr>
          <w:b w:val="0"/>
          <w:color w:val="auto"/>
          <w:sz w:val="22"/>
          <w:szCs w:val="22"/>
        </w:rPr>
        <w:t xml:space="preserve"> grades 3-5</w:t>
      </w:r>
      <w:r w:rsidRPr="00E15C43">
        <w:rPr>
          <w:b w:val="0"/>
          <w:color w:val="auto"/>
          <w:sz w:val="22"/>
          <w:szCs w:val="22"/>
        </w:rPr>
        <w:t xml:space="preserve"> </w:t>
      </w:r>
      <w:hyperlink w:anchor="_Grades_3-5_Literacy" w:history="1">
        <w:r w:rsidRPr="00810061">
          <w:rPr>
            <w:rStyle w:val="Hyperlink"/>
            <w:b w:val="0"/>
            <w:color w:val="0000FF"/>
            <w:sz w:val="22"/>
            <w:szCs w:val="22"/>
          </w:rPr>
          <w:t>reading, writing, and speaking and listening skills,</w:t>
        </w:r>
      </w:hyperlink>
      <w:r w:rsidRPr="00E15C43">
        <w:rPr>
          <w:b w:val="0"/>
          <w:color w:val="auto"/>
          <w:sz w:val="22"/>
          <w:szCs w:val="22"/>
        </w:rPr>
        <w:t xml:space="preserve"> and learn vocabulary and concepts related to history and social science.</w:t>
      </w:r>
    </w:p>
    <w:p w:rsidR="005C5F82" w:rsidRPr="00E15C43" w:rsidRDefault="005C5F82" w:rsidP="005C5F82">
      <w:pPr>
        <w:spacing w:after="0"/>
        <w:rPr>
          <w:i/>
        </w:rPr>
      </w:pPr>
    </w:p>
    <w:p w:rsidR="005C5F82" w:rsidRPr="00E15C43" w:rsidRDefault="005C5F82" w:rsidP="005C5F82">
      <w:pPr>
        <w:spacing w:after="0"/>
        <w:rPr>
          <w:rFonts w:asciiTheme="majorHAnsi" w:hAnsiTheme="majorHAnsi"/>
          <w:b/>
          <w:sz w:val="26"/>
          <w:szCs w:val="26"/>
        </w:rPr>
      </w:pPr>
      <w:r w:rsidRPr="00E15C43">
        <w:rPr>
          <w:rFonts w:asciiTheme="majorHAnsi" w:hAnsiTheme="majorHAnsi"/>
          <w:b/>
          <w:sz w:val="26"/>
          <w:szCs w:val="26"/>
        </w:rPr>
        <w:t>Looking Back, Looking Ahead: Connections to History and Social Science in Grades 2, 4, and 5</w:t>
      </w:r>
    </w:p>
    <w:p w:rsidR="005C5F82" w:rsidRPr="00E15C43" w:rsidRDefault="005C5F82" w:rsidP="00324940">
      <w:pPr>
        <w:spacing w:after="0"/>
        <w:rPr>
          <w:rFonts w:asciiTheme="majorHAnsi" w:hAnsiTheme="majorHAnsi"/>
        </w:rPr>
      </w:pPr>
      <w:r w:rsidRPr="00E15C43">
        <w:rPr>
          <w:rFonts w:asciiTheme="majorHAnsi" w:hAnsiTheme="majorHAnsi"/>
          <w:b/>
          <w:i/>
        </w:rPr>
        <w:t>Second graders</w:t>
      </w:r>
      <w:r w:rsidRPr="00E15C43">
        <w:rPr>
          <w:rFonts w:asciiTheme="majorHAnsi" w:hAnsiTheme="majorHAnsi"/>
        </w:rPr>
        <w:t xml:space="preserve"> learned about how geography affects history, and economics. </w:t>
      </w:r>
      <w:r w:rsidRPr="00E15C43">
        <w:rPr>
          <w:rFonts w:asciiTheme="majorHAnsi" w:hAnsiTheme="majorHAnsi"/>
          <w:b/>
          <w:i/>
        </w:rPr>
        <w:t>Fourth Graders</w:t>
      </w:r>
      <w:r w:rsidRPr="00E15C43">
        <w:rPr>
          <w:rFonts w:asciiTheme="majorHAnsi" w:hAnsiTheme="majorHAnsi"/>
        </w:rPr>
        <w:t xml:space="preserve"> will study the physical and political geography of North America, while </w:t>
      </w:r>
      <w:r w:rsidRPr="00E15C43">
        <w:rPr>
          <w:rFonts w:asciiTheme="majorHAnsi" w:hAnsiTheme="majorHAnsi"/>
          <w:b/>
          <w:i/>
        </w:rPr>
        <w:t xml:space="preserve">Fifth Graders </w:t>
      </w:r>
      <w:r w:rsidRPr="00E15C43">
        <w:rPr>
          <w:rFonts w:asciiTheme="majorHAnsi" w:hAnsiTheme="majorHAnsi"/>
        </w:rPr>
        <w:t xml:space="preserve">will study of American history from the Revolution through the </w:t>
      </w:r>
      <w:r w:rsidR="002E2785" w:rsidRPr="00E15C43">
        <w:rPr>
          <w:rFonts w:asciiTheme="majorHAnsi" w:hAnsiTheme="majorHAnsi"/>
        </w:rPr>
        <w:t>Civil War and be introduced to the 20</w:t>
      </w:r>
      <w:r w:rsidR="002E2785" w:rsidRPr="00E15C43">
        <w:rPr>
          <w:rFonts w:asciiTheme="majorHAnsi" w:hAnsiTheme="majorHAnsi"/>
          <w:vertAlign w:val="superscript"/>
        </w:rPr>
        <w:t>th</w:t>
      </w:r>
      <w:r w:rsidR="002E2785" w:rsidRPr="00E15C43">
        <w:rPr>
          <w:rFonts w:asciiTheme="majorHAnsi" w:hAnsiTheme="majorHAnsi"/>
        </w:rPr>
        <w:t xml:space="preserve"> century Civil Rights Movement.</w:t>
      </w:r>
    </w:p>
    <w:p w:rsidR="005C5F82" w:rsidRPr="00192B49" w:rsidRDefault="00324940" w:rsidP="00D87940">
      <w:pPr>
        <w:spacing w:after="0"/>
        <w:rPr>
          <w:rFonts w:asciiTheme="majorHAnsi" w:eastAsia="Times New Roman" w:hAnsiTheme="majorHAnsi" w:cs="Times New Roman"/>
          <w:b/>
          <w:sz w:val="28"/>
          <w:szCs w:val="28"/>
        </w:rPr>
      </w:pPr>
      <w:r>
        <w:rPr>
          <w:rFonts w:eastAsia="Times New Roman" w:cstheme="minorHAnsi"/>
          <w:b/>
          <w:sz w:val="28"/>
          <w:szCs w:val="28"/>
        </w:rPr>
        <w:lastRenderedPageBreak/>
        <w:t xml:space="preserve">Grade 3 </w:t>
      </w:r>
      <w:r w:rsidR="005C5F82" w:rsidRPr="00192B49">
        <w:rPr>
          <w:rFonts w:eastAsia="Times New Roman" w:cstheme="minorHAnsi"/>
          <w:b/>
          <w:sz w:val="28"/>
          <w:szCs w:val="28"/>
        </w:rPr>
        <w:t>Content Standards</w:t>
      </w:r>
      <w:r w:rsidR="000664FB" w:rsidRPr="00D87940">
        <w:rPr>
          <w:rStyle w:val="FootnoteReference"/>
          <w:rFonts w:eastAsia="Times New Roman"/>
          <w:b/>
        </w:rPr>
        <w:footnoteReference w:id="18"/>
      </w:r>
    </w:p>
    <w:p w:rsidR="005C5F82" w:rsidRPr="00EC1C94" w:rsidRDefault="005C5F82" w:rsidP="00D87940">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5C5F82" w:rsidRPr="00E80D88" w:rsidRDefault="005C5F82" w:rsidP="005C5F82">
      <w:pPr>
        <w:spacing w:after="0"/>
        <w:rPr>
          <w:rFonts w:asciiTheme="majorHAnsi" w:hAnsiTheme="majorHAnsi"/>
          <w:b/>
          <w:color w:val="92D050"/>
        </w:rPr>
      </w:pPr>
    </w:p>
    <w:p w:rsidR="004B2184" w:rsidRDefault="004B2184" w:rsidP="004B2184">
      <w:pPr>
        <w:spacing w:after="0"/>
        <w:rPr>
          <w:rFonts w:asciiTheme="majorHAnsi" w:eastAsia="Times New Roman" w:hAnsiTheme="majorHAnsi" w:cs="Times New Roman"/>
          <w:b/>
        </w:rPr>
      </w:pPr>
      <w:r>
        <w:rPr>
          <w:rFonts w:asciiTheme="majorHAnsi" w:eastAsia="Times New Roman" w:hAnsiTheme="majorHAnsi" w:cs="Times New Roman"/>
          <w:b/>
        </w:rPr>
        <w:t>Topic 1:</w:t>
      </w:r>
      <w:r w:rsidRPr="00444858">
        <w:rPr>
          <w:rFonts w:asciiTheme="majorHAnsi" w:eastAsia="Times New Roman" w:hAnsiTheme="majorHAnsi" w:cs="Times New Roman"/>
          <w:b/>
        </w:rPr>
        <w:t xml:space="preserve"> Massachusetts cities and towns today and in history</w:t>
      </w:r>
    </w:p>
    <w:p w:rsidR="006B07B5" w:rsidRPr="006F50F9" w:rsidRDefault="00735411" w:rsidP="007C6637">
      <w:pPr>
        <w:widowControl w:val="0"/>
        <w:pBdr>
          <w:top w:val="nil"/>
          <w:left w:val="nil"/>
          <w:bottom w:val="nil"/>
          <w:right w:val="nil"/>
          <w:between w:val="nil"/>
        </w:pBdr>
        <w:spacing w:after="0"/>
        <w:rPr>
          <w:rFonts w:asciiTheme="majorHAnsi" w:eastAsia="Times New Roman" w:hAnsiTheme="majorHAnsi" w:cs="Times New Roman"/>
          <w:i/>
        </w:rPr>
      </w:pPr>
      <w:r w:rsidRPr="006F50F9">
        <w:rPr>
          <w:rFonts w:asciiTheme="majorHAnsi" w:hAnsiTheme="majorHAnsi"/>
        </w:rPr>
        <w:t>Supporting</w:t>
      </w:r>
      <w:r w:rsidR="006B07B5" w:rsidRPr="006F50F9">
        <w:rPr>
          <w:rFonts w:asciiTheme="majorHAnsi" w:hAnsiTheme="majorHAnsi"/>
        </w:rPr>
        <w:t xml:space="preserve"> Question:</w:t>
      </w:r>
      <w:r w:rsidR="006B07B5" w:rsidRPr="006F50F9">
        <w:rPr>
          <w:rFonts w:asciiTheme="majorHAnsi" w:hAnsiTheme="majorHAnsi"/>
          <w:b/>
        </w:rPr>
        <w:t xml:space="preserve"> </w:t>
      </w:r>
      <w:r w:rsidR="007C3527" w:rsidRPr="006F50F9">
        <w:rPr>
          <w:rFonts w:asciiTheme="majorHAnsi" w:hAnsiTheme="majorHAnsi"/>
          <w:i/>
        </w:rPr>
        <w:t>How can people get involved in</w:t>
      </w:r>
      <w:r w:rsidR="00AE422E" w:rsidRPr="006F50F9">
        <w:rPr>
          <w:rFonts w:asciiTheme="majorHAnsi" w:hAnsiTheme="majorHAnsi"/>
          <w:i/>
        </w:rPr>
        <w:t xml:space="preserve"> </w:t>
      </w:r>
      <w:r w:rsidR="007C3527" w:rsidRPr="006F50F9">
        <w:rPr>
          <w:rFonts w:asciiTheme="majorHAnsi" w:hAnsiTheme="majorHAnsi"/>
          <w:i/>
        </w:rPr>
        <w:t>government</w:t>
      </w:r>
      <w:r w:rsidR="004B2184" w:rsidRPr="006F50F9">
        <w:rPr>
          <w:rFonts w:asciiTheme="majorHAnsi" w:hAnsiTheme="majorHAnsi"/>
          <w:i/>
        </w:rPr>
        <w:t xml:space="preserve">? </w:t>
      </w:r>
    </w:p>
    <w:p w:rsidR="004B2184" w:rsidRDefault="004B2184" w:rsidP="0012476F">
      <w:pPr>
        <w:pStyle w:val="ListParagraph"/>
        <w:widowControl w:val="0"/>
        <w:numPr>
          <w:ilvl w:val="0"/>
          <w:numId w:val="88"/>
        </w:numPr>
        <w:pBdr>
          <w:top w:val="nil"/>
          <w:left w:val="nil"/>
          <w:bottom w:val="nil"/>
          <w:right w:val="nil"/>
          <w:between w:val="nil"/>
        </w:pBdr>
        <w:spacing w:after="0"/>
        <w:ind w:left="900"/>
        <w:rPr>
          <w:rFonts w:asciiTheme="majorHAnsi" w:hAnsiTheme="majorHAnsi"/>
        </w:rPr>
      </w:pPr>
      <w:r>
        <w:rPr>
          <w:rFonts w:asciiTheme="majorHAnsi" w:hAnsiTheme="majorHAnsi"/>
        </w:rPr>
        <w:t xml:space="preserve">On a current map of Massachusetts, use cardinal directions, map scales, legends, and titles to locate and describe the </w:t>
      </w:r>
      <w:r w:rsidR="00810061">
        <w:rPr>
          <w:rFonts w:asciiTheme="majorHAnsi" w:hAnsiTheme="majorHAnsi"/>
        </w:rPr>
        <w:t>city or town where the school students attend is located</w:t>
      </w:r>
      <w:r>
        <w:rPr>
          <w:rFonts w:asciiTheme="majorHAnsi" w:hAnsiTheme="majorHAnsi"/>
        </w:rPr>
        <w:t>, its local geographic features and historic landmarks, and their significance.</w:t>
      </w:r>
      <w:r w:rsidR="00810061">
        <w:rPr>
          <w:rStyle w:val="FootnoteReference"/>
          <w:rFonts w:asciiTheme="majorHAnsi" w:hAnsiTheme="majorHAnsi"/>
        </w:rPr>
        <w:footnoteReference w:id="19"/>
      </w:r>
    </w:p>
    <w:p w:rsidR="004B2184" w:rsidRDefault="007C3527" w:rsidP="0012476F">
      <w:pPr>
        <w:pStyle w:val="ListParagraph"/>
        <w:widowControl w:val="0"/>
        <w:numPr>
          <w:ilvl w:val="0"/>
          <w:numId w:val="88"/>
        </w:numPr>
        <w:pBdr>
          <w:top w:val="nil"/>
          <w:left w:val="nil"/>
          <w:bottom w:val="nil"/>
          <w:right w:val="nil"/>
          <w:between w:val="nil"/>
        </w:pBdr>
        <w:spacing w:after="0"/>
        <w:ind w:left="900"/>
        <w:rPr>
          <w:rFonts w:asciiTheme="majorHAnsi" w:hAnsiTheme="majorHAnsi"/>
        </w:rPr>
      </w:pPr>
      <w:r>
        <w:rPr>
          <w:rFonts w:asciiTheme="majorHAnsi" w:hAnsiTheme="majorHAnsi"/>
        </w:rPr>
        <w:t xml:space="preserve">Research the </w:t>
      </w:r>
      <w:r w:rsidR="004A3908">
        <w:rPr>
          <w:rFonts w:asciiTheme="majorHAnsi" w:hAnsiTheme="majorHAnsi"/>
        </w:rPr>
        <w:t xml:space="preserve">demographic </w:t>
      </w:r>
      <w:r>
        <w:rPr>
          <w:rFonts w:asciiTheme="majorHAnsi" w:hAnsiTheme="majorHAnsi"/>
        </w:rPr>
        <w:t xml:space="preserve">origins of the town or city (e.g., </w:t>
      </w:r>
      <w:r w:rsidR="00732647">
        <w:rPr>
          <w:rFonts w:asciiTheme="majorHAnsi" w:hAnsiTheme="majorHAnsi"/>
        </w:rPr>
        <w:t xml:space="preserve">the Native People who </w:t>
      </w:r>
      <w:r w:rsidR="00E15C43">
        <w:rPr>
          <w:rFonts w:asciiTheme="majorHAnsi" w:hAnsiTheme="majorHAnsi"/>
        </w:rPr>
        <w:t xml:space="preserve">originally </w:t>
      </w:r>
      <w:r w:rsidR="00732647">
        <w:rPr>
          <w:rFonts w:asciiTheme="majorHAnsi" w:hAnsiTheme="majorHAnsi"/>
        </w:rPr>
        <w:t>lived there or still live there, the people who established it as a colonial town</w:t>
      </w:r>
      <w:r w:rsidR="00724B22">
        <w:rPr>
          <w:rFonts w:asciiTheme="majorHAnsi" w:hAnsiTheme="majorHAnsi"/>
        </w:rPr>
        <w:t xml:space="preserve">, its founding date, and the free, indentured, and enslaved </w:t>
      </w:r>
      <w:r w:rsidR="001C04BB">
        <w:rPr>
          <w:rFonts w:asciiTheme="majorHAnsi" w:hAnsiTheme="majorHAnsi"/>
        </w:rPr>
        <w:t>women and men who contributed to the well-being of the town</w:t>
      </w:r>
      <w:r w:rsidR="00905B26" w:rsidRPr="00431305">
        <w:rPr>
          <w:rFonts w:asciiTheme="majorHAnsi" w:hAnsiTheme="majorHAnsi"/>
        </w:rPr>
        <w:t>). Explain that before the mid-19</w:t>
      </w:r>
      <w:r w:rsidR="00905B26" w:rsidRPr="00431305">
        <w:rPr>
          <w:rFonts w:asciiTheme="majorHAnsi" w:hAnsiTheme="majorHAnsi"/>
          <w:vertAlign w:val="superscript"/>
        </w:rPr>
        <w:t>th</w:t>
      </w:r>
      <w:r w:rsidR="00905B26" w:rsidRPr="00431305">
        <w:rPr>
          <w:rFonts w:asciiTheme="majorHAnsi" w:hAnsiTheme="majorHAnsi"/>
        </w:rPr>
        <w:t xml:space="preserve"> century most of the settlers were of </w:t>
      </w:r>
      <w:r w:rsidR="004A3908" w:rsidRPr="00431305">
        <w:rPr>
          <w:rFonts w:asciiTheme="majorHAnsi" w:hAnsiTheme="majorHAnsi"/>
        </w:rPr>
        <w:t xml:space="preserve">Native American, </w:t>
      </w:r>
      <w:r w:rsidR="00905B26" w:rsidRPr="00431305">
        <w:rPr>
          <w:rFonts w:asciiTheme="majorHAnsi" w:hAnsiTheme="majorHAnsi"/>
        </w:rPr>
        <w:t>Northern European</w:t>
      </w:r>
      <w:r w:rsidR="004A3908" w:rsidRPr="00431305">
        <w:rPr>
          <w:rFonts w:asciiTheme="majorHAnsi" w:hAnsiTheme="majorHAnsi"/>
        </w:rPr>
        <w:t>,</w:t>
      </w:r>
      <w:r w:rsidR="00905B26" w:rsidRPr="00431305">
        <w:rPr>
          <w:rFonts w:asciiTheme="majorHAnsi" w:hAnsiTheme="majorHAnsi"/>
        </w:rPr>
        <w:t xml:space="preserve"> </w:t>
      </w:r>
      <w:r w:rsidR="004A3908" w:rsidRPr="00431305">
        <w:rPr>
          <w:rFonts w:asciiTheme="majorHAnsi" w:hAnsiTheme="majorHAnsi"/>
        </w:rPr>
        <w:t xml:space="preserve">or African </w:t>
      </w:r>
      <w:r w:rsidR="00905B26" w:rsidRPr="00431305">
        <w:rPr>
          <w:rFonts w:asciiTheme="majorHAnsi" w:hAnsiTheme="majorHAnsi"/>
        </w:rPr>
        <w:t>descent;</w:t>
      </w:r>
      <w:r w:rsidRPr="00431305">
        <w:rPr>
          <w:rFonts w:asciiTheme="majorHAnsi" w:hAnsiTheme="majorHAnsi"/>
        </w:rPr>
        <w:t xml:space="preserve"> d</w:t>
      </w:r>
      <w:r w:rsidR="004B2184" w:rsidRPr="00431305">
        <w:rPr>
          <w:rFonts w:asciiTheme="majorHAnsi" w:hAnsiTheme="majorHAnsi"/>
        </w:rPr>
        <w:t xml:space="preserve">escribe </w:t>
      </w:r>
      <w:r w:rsidR="00905B26" w:rsidRPr="00431305">
        <w:rPr>
          <w:rFonts w:asciiTheme="majorHAnsi" w:hAnsiTheme="majorHAnsi"/>
        </w:rPr>
        <w:t>the</w:t>
      </w:r>
      <w:r w:rsidR="004B2184" w:rsidRPr="00431305">
        <w:rPr>
          <w:rFonts w:asciiTheme="majorHAnsi" w:hAnsiTheme="majorHAnsi"/>
        </w:rPr>
        <w:t xml:space="preserve"> current populati</w:t>
      </w:r>
      <w:r w:rsidRPr="00431305">
        <w:rPr>
          <w:rFonts w:asciiTheme="majorHAnsi" w:hAnsiTheme="majorHAnsi"/>
        </w:rPr>
        <w:t>on</w:t>
      </w:r>
      <w:r w:rsidR="00905B26" w:rsidRPr="00431305">
        <w:rPr>
          <w:rFonts w:asciiTheme="majorHAnsi" w:hAnsiTheme="majorHAnsi"/>
        </w:rPr>
        <w:t xml:space="preserve"> and immigrant groups of the 20</w:t>
      </w:r>
      <w:r w:rsidR="00905B26" w:rsidRPr="00431305">
        <w:rPr>
          <w:rFonts w:asciiTheme="majorHAnsi" w:hAnsiTheme="majorHAnsi"/>
          <w:vertAlign w:val="superscript"/>
        </w:rPr>
        <w:t>th</w:t>
      </w:r>
      <w:r w:rsidR="00905B26" w:rsidRPr="00431305">
        <w:rPr>
          <w:rFonts w:asciiTheme="majorHAnsi" w:hAnsiTheme="majorHAnsi"/>
        </w:rPr>
        <w:t xml:space="preserve"> and 21</w:t>
      </w:r>
      <w:r w:rsidR="00905B26" w:rsidRPr="00431305">
        <w:rPr>
          <w:rFonts w:asciiTheme="majorHAnsi" w:hAnsiTheme="majorHAnsi"/>
          <w:vertAlign w:val="superscript"/>
        </w:rPr>
        <w:t>st</w:t>
      </w:r>
      <w:r w:rsidR="00905B26" w:rsidRPr="00431305">
        <w:rPr>
          <w:rFonts w:asciiTheme="majorHAnsi" w:hAnsiTheme="majorHAnsi"/>
        </w:rPr>
        <w:t xml:space="preserve"> centuries</w:t>
      </w:r>
      <w:r w:rsidR="00484592" w:rsidRPr="00431305">
        <w:rPr>
          <w:rFonts w:asciiTheme="majorHAnsi" w:hAnsiTheme="majorHAnsi"/>
        </w:rPr>
        <w:t xml:space="preserve"> </w:t>
      </w:r>
      <w:r w:rsidR="00484592">
        <w:rPr>
          <w:rFonts w:asciiTheme="majorHAnsi" w:hAnsiTheme="majorHAnsi"/>
        </w:rPr>
        <w:t xml:space="preserve">and </w:t>
      </w:r>
      <w:r w:rsidR="004B2184">
        <w:rPr>
          <w:rFonts w:asciiTheme="majorHAnsi" w:hAnsiTheme="majorHAnsi"/>
        </w:rPr>
        <w:t>interview family members</w:t>
      </w:r>
      <w:r w:rsidR="002F3646">
        <w:rPr>
          <w:rFonts w:asciiTheme="majorHAnsi" w:hAnsiTheme="majorHAnsi"/>
        </w:rPr>
        <w:t xml:space="preserve">, </w:t>
      </w:r>
      <w:r w:rsidR="004B2184">
        <w:rPr>
          <w:rFonts w:asciiTheme="majorHAnsi" w:hAnsiTheme="majorHAnsi"/>
        </w:rPr>
        <w:t>friends</w:t>
      </w:r>
      <w:r w:rsidR="002F3646">
        <w:rPr>
          <w:rFonts w:asciiTheme="majorHAnsi" w:hAnsiTheme="majorHAnsi"/>
        </w:rPr>
        <w:t>,</w:t>
      </w:r>
      <w:r w:rsidR="004B2184">
        <w:rPr>
          <w:rFonts w:asciiTheme="majorHAnsi" w:hAnsiTheme="majorHAnsi"/>
        </w:rPr>
        <w:t xml:space="preserve"> and neighbors to obtain </w:t>
      </w:r>
      <w:r w:rsidR="002F3646">
        <w:rPr>
          <w:rFonts w:asciiTheme="majorHAnsi" w:hAnsiTheme="majorHAnsi"/>
        </w:rPr>
        <w:t>information about</w:t>
      </w:r>
      <w:r w:rsidR="004B2184">
        <w:rPr>
          <w:rFonts w:asciiTheme="majorHAnsi" w:hAnsiTheme="majorHAnsi"/>
        </w:rPr>
        <w:t xml:space="preserve"> </w:t>
      </w:r>
      <w:r>
        <w:rPr>
          <w:rFonts w:asciiTheme="majorHAnsi" w:hAnsiTheme="majorHAnsi"/>
        </w:rPr>
        <w:t>living and working there in the past and present</w:t>
      </w:r>
      <w:r w:rsidR="004B2184">
        <w:rPr>
          <w:rFonts w:asciiTheme="majorHAnsi" w:hAnsiTheme="majorHAnsi"/>
        </w:rPr>
        <w:t>.</w:t>
      </w:r>
    </w:p>
    <w:p w:rsidR="007C3527" w:rsidRPr="00E15C43" w:rsidRDefault="00196EBF" w:rsidP="00196EBF">
      <w:pPr>
        <w:pStyle w:val="ListParagraph"/>
        <w:spacing w:after="0"/>
        <w:ind w:left="1530"/>
        <w:rPr>
          <w:rFonts w:asciiTheme="majorHAnsi" w:hAnsiTheme="majorHAnsi"/>
          <w:b/>
          <w:i/>
        </w:rPr>
      </w:pPr>
      <w:r w:rsidRPr="00E15C43">
        <w:rPr>
          <w:rFonts w:asciiTheme="majorHAnsi" w:hAnsiTheme="majorHAnsi"/>
        </w:rPr>
        <w:t xml:space="preserve">Clarification statement: In grade </w:t>
      </w:r>
      <w:r w:rsidR="007C3527" w:rsidRPr="00E15C43">
        <w:rPr>
          <w:rFonts w:asciiTheme="majorHAnsi" w:hAnsiTheme="majorHAnsi"/>
          <w:i/>
        </w:rPr>
        <w:t xml:space="preserve">2, students were asked to interview adults about why they moved to </w:t>
      </w:r>
      <w:r w:rsidR="004A3908">
        <w:rPr>
          <w:rFonts w:asciiTheme="majorHAnsi" w:hAnsiTheme="majorHAnsi"/>
          <w:i/>
        </w:rPr>
        <w:t xml:space="preserve">a </w:t>
      </w:r>
      <w:r w:rsidR="007C3527" w:rsidRPr="00E15C43">
        <w:rPr>
          <w:rFonts w:asciiTheme="majorHAnsi" w:hAnsiTheme="majorHAnsi"/>
          <w:i/>
        </w:rPr>
        <w:t>city or town.</w:t>
      </w:r>
      <w:r w:rsidR="007C3527" w:rsidRPr="00E15C43">
        <w:rPr>
          <w:rFonts w:asciiTheme="majorHAnsi" w:hAnsiTheme="majorHAnsi"/>
        </w:rPr>
        <w:t xml:space="preserve"> </w:t>
      </w:r>
    </w:p>
    <w:p w:rsidR="00434401" w:rsidRPr="00431305" w:rsidRDefault="00434401" w:rsidP="0012476F">
      <w:pPr>
        <w:pStyle w:val="ListParagraph"/>
        <w:widowControl w:val="0"/>
        <w:numPr>
          <w:ilvl w:val="0"/>
          <w:numId w:val="88"/>
        </w:numPr>
        <w:pBdr>
          <w:top w:val="nil"/>
          <w:left w:val="nil"/>
          <w:bottom w:val="nil"/>
          <w:right w:val="nil"/>
          <w:between w:val="nil"/>
        </w:pBdr>
        <w:spacing w:after="0"/>
        <w:ind w:left="900"/>
        <w:rPr>
          <w:rFonts w:asciiTheme="majorHAnsi" w:hAnsiTheme="majorHAnsi"/>
        </w:rPr>
      </w:pPr>
      <w:r w:rsidRPr="00431305">
        <w:rPr>
          <w:rFonts w:asciiTheme="majorHAnsi" w:hAnsiTheme="majorHAnsi"/>
        </w:rPr>
        <w:t>Explain why classrooms, schools</w:t>
      </w:r>
      <w:r w:rsidR="00686403" w:rsidRPr="00431305">
        <w:rPr>
          <w:rFonts w:asciiTheme="majorHAnsi" w:hAnsiTheme="majorHAnsi"/>
        </w:rPr>
        <w:t>,</w:t>
      </w:r>
      <w:r w:rsidRPr="00431305">
        <w:rPr>
          <w:rFonts w:asciiTheme="majorHAnsi" w:hAnsiTheme="majorHAnsi"/>
        </w:rPr>
        <w:t xml:space="preserve"> towns, and cities have governments</w:t>
      </w:r>
      <w:r w:rsidR="009506B4" w:rsidRPr="00431305">
        <w:rPr>
          <w:rFonts w:asciiTheme="majorHAnsi" w:hAnsiTheme="majorHAnsi"/>
        </w:rPr>
        <w:t>,</w:t>
      </w:r>
      <w:r w:rsidRPr="00431305">
        <w:rPr>
          <w:rFonts w:asciiTheme="majorHAnsi" w:hAnsiTheme="majorHAnsi"/>
        </w:rPr>
        <w:t xml:space="preserve"> what governments do</w:t>
      </w:r>
      <w:r w:rsidR="009506B4" w:rsidRPr="00431305">
        <w:rPr>
          <w:rFonts w:asciiTheme="majorHAnsi" w:hAnsiTheme="majorHAnsi"/>
        </w:rPr>
        <w:t xml:space="preserve">, how local governments are organized in Massachusetts, and how people participate in </w:t>
      </w:r>
      <w:r w:rsidR="00976DFC" w:rsidRPr="00431305">
        <w:rPr>
          <w:rFonts w:asciiTheme="majorHAnsi" w:hAnsiTheme="majorHAnsi"/>
        </w:rPr>
        <w:t xml:space="preserve">and contribute to </w:t>
      </w:r>
      <w:r w:rsidR="009506B4" w:rsidRPr="00431305">
        <w:rPr>
          <w:rFonts w:asciiTheme="majorHAnsi" w:hAnsiTheme="majorHAnsi"/>
        </w:rPr>
        <w:t>their communities.</w:t>
      </w:r>
      <w:r w:rsidRPr="00431305">
        <w:rPr>
          <w:rFonts w:asciiTheme="majorHAnsi" w:hAnsiTheme="majorHAnsi"/>
        </w:rPr>
        <w:t xml:space="preserve"> </w:t>
      </w:r>
    </w:p>
    <w:p w:rsidR="00196EBF" w:rsidRPr="00431305" w:rsidRDefault="00196EBF" w:rsidP="00434401">
      <w:pPr>
        <w:pStyle w:val="ListParagraph"/>
        <w:widowControl w:val="0"/>
        <w:pBdr>
          <w:top w:val="nil"/>
          <w:left w:val="nil"/>
          <w:bottom w:val="nil"/>
          <w:right w:val="nil"/>
          <w:between w:val="nil"/>
        </w:pBdr>
        <w:spacing w:after="0"/>
        <w:ind w:left="1530"/>
        <w:rPr>
          <w:rFonts w:asciiTheme="majorHAnsi" w:hAnsiTheme="majorHAnsi"/>
        </w:rPr>
      </w:pPr>
      <w:r w:rsidRPr="00431305">
        <w:rPr>
          <w:rFonts w:asciiTheme="majorHAnsi" w:hAnsiTheme="majorHAnsi"/>
        </w:rPr>
        <w:t xml:space="preserve">Clarification statement: </w:t>
      </w:r>
      <w:r w:rsidRPr="00431305">
        <w:rPr>
          <w:rFonts w:asciiTheme="majorHAnsi" w:hAnsiTheme="majorHAnsi"/>
          <w:i/>
        </w:rPr>
        <w:t>In grade1, students considered the meaning of being a member and leader of a group and how groups make decisions by voting.</w:t>
      </w:r>
    </w:p>
    <w:p w:rsidR="00434401" w:rsidRPr="00431305" w:rsidRDefault="00434401" w:rsidP="0012476F">
      <w:pPr>
        <w:pStyle w:val="ListParagraph"/>
        <w:widowControl w:val="0"/>
        <w:numPr>
          <w:ilvl w:val="0"/>
          <w:numId w:val="199"/>
        </w:numPr>
        <w:pBdr>
          <w:top w:val="nil"/>
          <w:left w:val="nil"/>
          <w:bottom w:val="nil"/>
          <w:right w:val="nil"/>
          <w:between w:val="nil"/>
        </w:pBdr>
        <w:spacing w:after="0"/>
        <w:rPr>
          <w:rFonts w:asciiTheme="majorHAnsi" w:hAnsiTheme="majorHAnsi"/>
        </w:rPr>
      </w:pPr>
      <w:r w:rsidRPr="00431305">
        <w:rPr>
          <w:rFonts w:asciiTheme="majorHAnsi" w:hAnsiTheme="majorHAnsi"/>
        </w:rPr>
        <w:t>classroom and school governments provide a way for students to participate in making decisions ab</w:t>
      </w:r>
      <w:r w:rsidR="009506B4" w:rsidRPr="00431305">
        <w:rPr>
          <w:rFonts w:asciiTheme="majorHAnsi" w:hAnsiTheme="majorHAnsi"/>
        </w:rPr>
        <w:t>out school activities and rules</w:t>
      </w:r>
    </w:p>
    <w:p w:rsidR="00237C2B" w:rsidRDefault="00434401" w:rsidP="0012476F">
      <w:pPr>
        <w:pStyle w:val="ListParagraph"/>
        <w:widowControl w:val="0"/>
        <w:numPr>
          <w:ilvl w:val="0"/>
          <w:numId w:val="199"/>
        </w:numPr>
        <w:pBdr>
          <w:top w:val="nil"/>
          <w:left w:val="nil"/>
          <w:bottom w:val="nil"/>
          <w:right w:val="nil"/>
          <w:between w:val="nil"/>
        </w:pBdr>
        <w:spacing w:after="0"/>
        <w:rPr>
          <w:rFonts w:asciiTheme="majorHAnsi" w:hAnsiTheme="majorHAnsi"/>
        </w:rPr>
      </w:pPr>
      <w:r w:rsidRPr="00237C2B">
        <w:rPr>
          <w:rFonts w:asciiTheme="majorHAnsi" w:hAnsiTheme="majorHAnsi"/>
        </w:rPr>
        <w:t xml:space="preserve">city and town governments provide a way for people to participate in making decisions </w:t>
      </w:r>
      <w:r w:rsidR="009506B4" w:rsidRPr="00237C2B">
        <w:rPr>
          <w:rFonts w:asciiTheme="majorHAnsi" w:hAnsiTheme="majorHAnsi"/>
        </w:rPr>
        <w:t>about providing services, spending funds, protecting rights,</w:t>
      </w:r>
      <w:r w:rsidR="00237C2B">
        <w:rPr>
          <w:rFonts w:asciiTheme="majorHAnsi" w:hAnsiTheme="majorHAnsi"/>
        </w:rPr>
        <w:t xml:space="preserve"> and providing community safety</w:t>
      </w:r>
    </w:p>
    <w:p w:rsidR="009506B4" w:rsidRPr="00431305" w:rsidRDefault="00237C2B" w:rsidP="0012476F">
      <w:pPr>
        <w:pStyle w:val="ListParagraph"/>
        <w:widowControl w:val="0"/>
        <w:numPr>
          <w:ilvl w:val="0"/>
          <w:numId w:val="199"/>
        </w:numPr>
        <w:pBdr>
          <w:top w:val="nil"/>
          <w:left w:val="nil"/>
          <w:bottom w:val="nil"/>
          <w:right w:val="nil"/>
          <w:between w:val="nil"/>
        </w:pBdr>
        <w:spacing w:after="0"/>
        <w:rPr>
          <w:rFonts w:asciiTheme="majorHAnsi" w:hAnsiTheme="majorHAnsi"/>
        </w:rPr>
      </w:pPr>
      <w:r w:rsidRPr="00237C2B">
        <w:rPr>
          <w:rFonts w:asciiTheme="majorHAnsi" w:hAnsiTheme="majorHAnsi"/>
        </w:rPr>
        <w:t xml:space="preserve"> </w:t>
      </w:r>
      <w:r w:rsidR="009506B4" w:rsidRPr="00237C2B">
        <w:rPr>
          <w:rFonts w:asciiTheme="majorHAnsi" w:hAnsiTheme="majorHAnsi"/>
        </w:rPr>
        <w:t xml:space="preserve">Massachusetts communities have either a city or a town form of government </w:t>
      </w:r>
      <w:r w:rsidR="004B2184" w:rsidRPr="00237C2B">
        <w:rPr>
          <w:rFonts w:asciiTheme="majorHAnsi" w:hAnsiTheme="majorHAnsi"/>
        </w:rPr>
        <w:t xml:space="preserve">(e.g., cities are governed by elected mayors and city council members; towns are governed by an elected </w:t>
      </w:r>
      <w:r w:rsidR="00BA2B3A" w:rsidRPr="00237C2B">
        <w:rPr>
          <w:rFonts w:asciiTheme="majorHAnsi" w:hAnsiTheme="majorHAnsi"/>
        </w:rPr>
        <w:t xml:space="preserve">group of people, </w:t>
      </w:r>
      <w:r w:rsidR="004D4BEF" w:rsidRPr="00237C2B">
        <w:rPr>
          <w:rFonts w:asciiTheme="majorHAnsi" w:hAnsiTheme="majorHAnsi"/>
        </w:rPr>
        <w:t xml:space="preserve">in many towns called a “select </w:t>
      </w:r>
      <w:r w:rsidR="004B2184" w:rsidRPr="00237C2B">
        <w:rPr>
          <w:rFonts w:asciiTheme="majorHAnsi" w:hAnsiTheme="majorHAnsi"/>
        </w:rPr>
        <w:t>board</w:t>
      </w:r>
      <w:r w:rsidR="004A3908" w:rsidRPr="00237C2B">
        <w:rPr>
          <w:rFonts w:asciiTheme="majorHAnsi" w:hAnsiTheme="majorHAnsi"/>
        </w:rPr>
        <w:t>,</w:t>
      </w:r>
      <w:r w:rsidR="004D4BEF" w:rsidRPr="00237C2B">
        <w:rPr>
          <w:rFonts w:asciiTheme="majorHAnsi" w:hAnsiTheme="majorHAnsi"/>
        </w:rPr>
        <w:t>”</w:t>
      </w:r>
      <w:r w:rsidR="004B2184" w:rsidRPr="00237C2B">
        <w:rPr>
          <w:rFonts w:asciiTheme="majorHAnsi" w:hAnsiTheme="majorHAnsi"/>
        </w:rPr>
        <w:t xml:space="preserve"> appointed town manager, and elected town meeting members or an open town meeting in which all citizens can participate; public schools are governed by elected or appointed school committees or boards of trustees)</w:t>
      </w:r>
      <w:r w:rsidR="004B2184" w:rsidRPr="00431305">
        <w:rPr>
          <w:rFonts w:asciiTheme="majorHAnsi" w:hAnsiTheme="majorHAnsi"/>
        </w:rPr>
        <w:t>.</w:t>
      </w:r>
      <w:r w:rsidR="00A6709A" w:rsidRPr="00237C2B">
        <w:rPr>
          <w:rStyle w:val="FootnoteReference"/>
          <w:rFonts w:asciiTheme="majorHAnsi" w:hAnsiTheme="majorHAnsi"/>
        </w:rPr>
        <w:footnoteReference w:id="20"/>
      </w:r>
    </w:p>
    <w:p w:rsidR="009506B4" w:rsidRPr="00431305" w:rsidRDefault="004B2184" w:rsidP="0012476F">
      <w:pPr>
        <w:pStyle w:val="ListParagraph"/>
        <w:widowControl w:val="0"/>
        <w:numPr>
          <w:ilvl w:val="0"/>
          <w:numId w:val="199"/>
        </w:numPr>
        <w:pBdr>
          <w:top w:val="nil"/>
          <w:left w:val="nil"/>
          <w:bottom w:val="nil"/>
          <w:right w:val="nil"/>
          <w:between w:val="nil"/>
        </w:pBdr>
        <w:spacing w:after="0"/>
        <w:rPr>
          <w:rFonts w:asciiTheme="majorHAnsi" w:hAnsiTheme="majorHAnsi"/>
        </w:rPr>
      </w:pPr>
      <w:r w:rsidRPr="00431305">
        <w:rPr>
          <w:rFonts w:asciiTheme="majorHAnsi" w:hAnsiTheme="majorHAnsi"/>
        </w:rPr>
        <w:t xml:space="preserve">people can </w:t>
      </w:r>
      <w:r w:rsidR="00241599" w:rsidRPr="00431305">
        <w:rPr>
          <w:rFonts w:asciiTheme="majorHAnsi" w:hAnsiTheme="majorHAnsi"/>
        </w:rPr>
        <w:t xml:space="preserve">participate in and </w:t>
      </w:r>
      <w:r w:rsidRPr="00431305">
        <w:rPr>
          <w:rFonts w:asciiTheme="majorHAnsi" w:hAnsiTheme="majorHAnsi"/>
        </w:rPr>
        <w:t>influence their local</w:t>
      </w:r>
      <w:r w:rsidR="00241599" w:rsidRPr="00431305">
        <w:rPr>
          <w:rFonts w:asciiTheme="majorHAnsi" w:hAnsiTheme="majorHAnsi"/>
        </w:rPr>
        <w:t xml:space="preserve"> government </w:t>
      </w:r>
      <w:r w:rsidRPr="00431305">
        <w:rPr>
          <w:rFonts w:asciiTheme="majorHAnsi" w:hAnsiTheme="majorHAnsi"/>
        </w:rPr>
        <w:t xml:space="preserve">by </w:t>
      </w:r>
      <w:r w:rsidR="00377762" w:rsidRPr="00431305">
        <w:rPr>
          <w:rFonts w:asciiTheme="majorHAnsi" w:hAnsiTheme="majorHAnsi"/>
        </w:rPr>
        <w:t xml:space="preserve">reading </w:t>
      </w:r>
      <w:r w:rsidR="004D4BEF" w:rsidRPr="00431305">
        <w:rPr>
          <w:rFonts w:asciiTheme="majorHAnsi" w:hAnsiTheme="majorHAnsi"/>
        </w:rPr>
        <w:t xml:space="preserve">and responding to </w:t>
      </w:r>
      <w:r w:rsidR="00377762" w:rsidRPr="00431305">
        <w:rPr>
          <w:rFonts w:asciiTheme="majorHAnsi" w:hAnsiTheme="majorHAnsi"/>
        </w:rPr>
        <w:t xml:space="preserve">news about local issues, </w:t>
      </w:r>
      <w:r w:rsidRPr="00431305">
        <w:rPr>
          <w:rFonts w:asciiTheme="majorHAnsi" w:hAnsiTheme="majorHAnsi"/>
        </w:rPr>
        <w:t xml:space="preserve">voting, running for office, serving on </w:t>
      </w:r>
      <w:r w:rsidRPr="00431305">
        <w:rPr>
          <w:rFonts w:asciiTheme="majorHAnsi" w:hAnsiTheme="majorHAnsi"/>
        </w:rPr>
        <w:lastRenderedPageBreak/>
        <w:t xml:space="preserve">boards or committees, attending </w:t>
      </w:r>
      <w:r w:rsidR="00241599" w:rsidRPr="00431305">
        <w:rPr>
          <w:rFonts w:asciiTheme="majorHAnsi" w:hAnsiTheme="majorHAnsi"/>
        </w:rPr>
        <w:t xml:space="preserve">hearings, or </w:t>
      </w:r>
      <w:r w:rsidRPr="00431305">
        <w:rPr>
          <w:rFonts w:asciiTheme="majorHAnsi" w:hAnsiTheme="majorHAnsi"/>
        </w:rPr>
        <w:t>committee meetings</w:t>
      </w:r>
      <w:r w:rsidR="00241599" w:rsidRPr="00431305">
        <w:rPr>
          <w:rFonts w:asciiTheme="majorHAnsi" w:hAnsiTheme="majorHAnsi"/>
        </w:rPr>
        <w:t>)</w:t>
      </w:r>
    </w:p>
    <w:p w:rsidR="00976DFC" w:rsidRPr="00431305" w:rsidRDefault="009506B4" w:rsidP="0012476F">
      <w:pPr>
        <w:pStyle w:val="ListParagraph"/>
        <w:widowControl w:val="0"/>
        <w:numPr>
          <w:ilvl w:val="0"/>
          <w:numId w:val="199"/>
        </w:numPr>
        <w:pBdr>
          <w:top w:val="nil"/>
          <w:left w:val="nil"/>
          <w:bottom w:val="nil"/>
          <w:right w:val="nil"/>
          <w:between w:val="nil"/>
        </w:pBdr>
        <w:spacing w:after="0"/>
        <w:rPr>
          <w:rFonts w:asciiTheme="majorHAnsi" w:hAnsiTheme="majorHAnsi"/>
        </w:rPr>
      </w:pPr>
      <w:r w:rsidRPr="00431305">
        <w:rPr>
          <w:rFonts w:asciiTheme="majorHAnsi" w:hAnsiTheme="majorHAnsi"/>
        </w:rPr>
        <w:t xml:space="preserve">people can </w:t>
      </w:r>
      <w:r w:rsidR="001E223C" w:rsidRPr="00431305">
        <w:rPr>
          <w:rFonts w:asciiTheme="majorHAnsi" w:hAnsiTheme="majorHAnsi"/>
        </w:rPr>
        <w:t xml:space="preserve">volunteer </w:t>
      </w:r>
      <w:r w:rsidRPr="00431305">
        <w:rPr>
          <w:rFonts w:asciiTheme="majorHAnsi" w:hAnsiTheme="majorHAnsi"/>
        </w:rPr>
        <w:t xml:space="preserve">(give their time and knowledge) to the community and neighborhood by activities such as </w:t>
      </w:r>
      <w:r w:rsidR="004B2184" w:rsidRPr="00431305">
        <w:rPr>
          <w:rFonts w:asciiTheme="majorHAnsi" w:hAnsiTheme="majorHAnsi"/>
        </w:rPr>
        <w:t>monitor</w:t>
      </w:r>
      <w:r w:rsidRPr="00431305">
        <w:rPr>
          <w:rFonts w:asciiTheme="majorHAnsi" w:hAnsiTheme="majorHAnsi"/>
        </w:rPr>
        <w:t>ing</w:t>
      </w:r>
      <w:r w:rsidR="004B2184" w:rsidRPr="00431305">
        <w:rPr>
          <w:rFonts w:asciiTheme="majorHAnsi" w:hAnsiTheme="majorHAnsi"/>
        </w:rPr>
        <w:t xml:space="preserve"> </w:t>
      </w:r>
      <w:r w:rsidR="004A3908" w:rsidRPr="00431305">
        <w:rPr>
          <w:rFonts w:asciiTheme="majorHAnsi" w:hAnsiTheme="majorHAnsi"/>
        </w:rPr>
        <w:t xml:space="preserve">river </w:t>
      </w:r>
      <w:r w:rsidR="004B2184" w:rsidRPr="00431305">
        <w:rPr>
          <w:rFonts w:asciiTheme="majorHAnsi" w:hAnsiTheme="majorHAnsi"/>
        </w:rPr>
        <w:t>water quality</w:t>
      </w:r>
      <w:r w:rsidR="00241599" w:rsidRPr="00431305">
        <w:rPr>
          <w:rFonts w:asciiTheme="majorHAnsi" w:hAnsiTheme="majorHAnsi"/>
        </w:rPr>
        <w:t>;</w:t>
      </w:r>
      <w:r w:rsidR="004B2184" w:rsidRPr="00431305">
        <w:rPr>
          <w:rFonts w:asciiTheme="majorHAnsi" w:hAnsiTheme="majorHAnsi"/>
        </w:rPr>
        <w:t xml:space="preserve"> </w:t>
      </w:r>
      <w:r w:rsidR="00501443" w:rsidRPr="00431305">
        <w:rPr>
          <w:rFonts w:asciiTheme="majorHAnsi" w:hAnsiTheme="majorHAnsi"/>
        </w:rPr>
        <w:t>grow</w:t>
      </w:r>
      <w:r w:rsidRPr="00431305">
        <w:rPr>
          <w:rFonts w:asciiTheme="majorHAnsi" w:hAnsiTheme="majorHAnsi"/>
        </w:rPr>
        <w:t>ing</w:t>
      </w:r>
      <w:r w:rsidR="004B2184" w:rsidRPr="00431305">
        <w:rPr>
          <w:rFonts w:asciiTheme="majorHAnsi" w:hAnsiTheme="majorHAnsi"/>
        </w:rPr>
        <w:t xml:space="preserve"> and </w:t>
      </w:r>
      <w:r w:rsidR="00241599" w:rsidRPr="00431305">
        <w:rPr>
          <w:rFonts w:asciiTheme="majorHAnsi" w:hAnsiTheme="majorHAnsi"/>
        </w:rPr>
        <w:t>distribut</w:t>
      </w:r>
      <w:r w:rsidRPr="00431305">
        <w:rPr>
          <w:rFonts w:asciiTheme="majorHAnsi" w:hAnsiTheme="majorHAnsi"/>
        </w:rPr>
        <w:t>ing</w:t>
      </w:r>
      <w:r w:rsidR="004B2184" w:rsidRPr="00431305">
        <w:rPr>
          <w:rFonts w:asciiTheme="majorHAnsi" w:hAnsiTheme="majorHAnsi"/>
        </w:rPr>
        <w:t xml:space="preserve"> produce from a school or community garden</w:t>
      </w:r>
      <w:r w:rsidR="00241599" w:rsidRPr="00431305">
        <w:rPr>
          <w:rFonts w:asciiTheme="majorHAnsi" w:hAnsiTheme="majorHAnsi"/>
        </w:rPr>
        <w:t xml:space="preserve">; </w:t>
      </w:r>
      <w:r w:rsidR="004B2184" w:rsidRPr="00431305">
        <w:rPr>
          <w:rFonts w:asciiTheme="majorHAnsi" w:hAnsiTheme="majorHAnsi"/>
        </w:rPr>
        <w:t>run</w:t>
      </w:r>
      <w:r w:rsidRPr="00431305">
        <w:rPr>
          <w:rFonts w:asciiTheme="majorHAnsi" w:hAnsiTheme="majorHAnsi"/>
        </w:rPr>
        <w:t>ning</w:t>
      </w:r>
      <w:r w:rsidR="004B2184" w:rsidRPr="00431305">
        <w:rPr>
          <w:rFonts w:asciiTheme="majorHAnsi" w:hAnsiTheme="majorHAnsi"/>
        </w:rPr>
        <w:t xml:space="preserve"> errands</w:t>
      </w:r>
      <w:r w:rsidR="00501443" w:rsidRPr="00431305">
        <w:rPr>
          <w:rFonts w:asciiTheme="majorHAnsi" w:hAnsiTheme="majorHAnsi"/>
        </w:rPr>
        <w:t xml:space="preserve"> or</w:t>
      </w:r>
      <w:r w:rsidR="004B2184" w:rsidRPr="00431305">
        <w:rPr>
          <w:rFonts w:asciiTheme="majorHAnsi" w:hAnsiTheme="majorHAnsi"/>
        </w:rPr>
        <w:t xml:space="preserve"> shovel</w:t>
      </w:r>
      <w:r w:rsidRPr="00431305">
        <w:rPr>
          <w:rFonts w:asciiTheme="majorHAnsi" w:hAnsiTheme="majorHAnsi"/>
        </w:rPr>
        <w:t>ing</w:t>
      </w:r>
      <w:r w:rsidR="004B2184" w:rsidRPr="00431305">
        <w:rPr>
          <w:rFonts w:asciiTheme="majorHAnsi" w:hAnsiTheme="majorHAnsi"/>
        </w:rPr>
        <w:t xml:space="preserve"> snow for neighbors</w:t>
      </w:r>
      <w:r w:rsidR="001E223C" w:rsidRPr="00431305">
        <w:rPr>
          <w:rFonts w:asciiTheme="majorHAnsi" w:hAnsiTheme="majorHAnsi"/>
        </w:rPr>
        <w:t>; welcom</w:t>
      </w:r>
      <w:r w:rsidRPr="00431305">
        <w:rPr>
          <w:rFonts w:asciiTheme="majorHAnsi" w:hAnsiTheme="majorHAnsi"/>
        </w:rPr>
        <w:t>ing</w:t>
      </w:r>
      <w:r w:rsidR="001E223C" w:rsidRPr="00431305">
        <w:rPr>
          <w:rFonts w:asciiTheme="majorHAnsi" w:hAnsiTheme="majorHAnsi"/>
        </w:rPr>
        <w:t xml:space="preserve"> newcomers</w:t>
      </w:r>
      <w:r w:rsidR="004A3908" w:rsidRPr="00431305">
        <w:rPr>
          <w:rFonts w:asciiTheme="majorHAnsi" w:hAnsiTheme="majorHAnsi"/>
        </w:rPr>
        <w:t xml:space="preserve"> and help</w:t>
      </w:r>
      <w:r w:rsidRPr="00431305">
        <w:rPr>
          <w:rFonts w:asciiTheme="majorHAnsi" w:hAnsiTheme="majorHAnsi"/>
        </w:rPr>
        <w:t>ing</w:t>
      </w:r>
      <w:r w:rsidR="004A3908" w:rsidRPr="00431305">
        <w:rPr>
          <w:rFonts w:asciiTheme="majorHAnsi" w:hAnsiTheme="majorHAnsi"/>
        </w:rPr>
        <w:t xml:space="preserve"> them learn English</w:t>
      </w:r>
      <w:r w:rsidR="001E223C" w:rsidRPr="00431305">
        <w:rPr>
          <w:rFonts w:asciiTheme="majorHAnsi" w:hAnsiTheme="majorHAnsi"/>
        </w:rPr>
        <w:t>, help</w:t>
      </w:r>
      <w:r w:rsidRPr="00431305">
        <w:rPr>
          <w:rFonts w:asciiTheme="majorHAnsi" w:hAnsiTheme="majorHAnsi"/>
        </w:rPr>
        <w:t>ing</w:t>
      </w:r>
      <w:r w:rsidR="001E223C" w:rsidRPr="00431305">
        <w:rPr>
          <w:rFonts w:asciiTheme="majorHAnsi" w:hAnsiTheme="majorHAnsi"/>
        </w:rPr>
        <w:t xml:space="preserve"> new neighbors register to vote</w:t>
      </w:r>
    </w:p>
    <w:p w:rsidR="00A6709A" w:rsidRPr="00431305" w:rsidRDefault="00976DFC" w:rsidP="0012476F">
      <w:pPr>
        <w:pStyle w:val="ListParagraph"/>
        <w:widowControl w:val="0"/>
        <w:numPr>
          <w:ilvl w:val="0"/>
          <w:numId w:val="199"/>
        </w:numPr>
        <w:pBdr>
          <w:top w:val="nil"/>
          <w:left w:val="nil"/>
          <w:bottom w:val="nil"/>
          <w:right w:val="nil"/>
          <w:between w:val="nil"/>
        </w:pBdr>
        <w:spacing w:after="0"/>
        <w:rPr>
          <w:rFonts w:asciiTheme="majorHAnsi" w:hAnsiTheme="majorHAnsi"/>
        </w:rPr>
      </w:pPr>
      <w:r w:rsidRPr="00431305">
        <w:rPr>
          <w:rFonts w:asciiTheme="majorHAnsi" w:hAnsiTheme="majorHAnsi"/>
        </w:rPr>
        <w:t>people who own property, such as a house</w:t>
      </w:r>
      <w:r w:rsidR="00237C2B">
        <w:rPr>
          <w:rFonts w:asciiTheme="majorHAnsi" w:hAnsiTheme="majorHAnsi"/>
        </w:rPr>
        <w:t>,</w:t>
      </w:r>
      <w:r w:rsidRPr="00431305">
        <w:rPr>
          <w:rFonts w:asciiTheme="majorHAnsi" w:hAnsiTheme="majorHAnsi"/>
        </w:rPr>
        <w:t xml:space="preserve"> condominium</w:t>
      </w:r>
      <w:r w:rsidR="00237C2B">
        <w:rPr>
          <w:rFonts w:asciiTheme="majorHAnsi" w:hAnsiTheme="majorHAnsi"/>
        </w:rPr>
        <w:t xml:space="preserve"> or commercial building</w:t>
      </w:r>
      <w:r w:rsidRPr="00431305">
        <w:rPr>
          <w:rFonts w:asciiTheme="majorHAnsi" w:hAnsiTheme="majorHAnsi"/>
        </w:rPr>
        <w:t xml:space="preserve">, in a city or town contribute to community services by paying </w:t>
      </w:r>
      <w:r w:rsidR="004B2184" w:rsidRPr="00431305">
        <w:rPr>
          <w:rFonts w:asciiTheme="majorHAnsi" w:hAnsiTheme="majorHAnsi"/>
        </w:rPr>
        <w:t>tax</w:t>
      </w:r>
      <w:r w:rsidR="00172134" w:rsidRPr="00431305">
        <w:rPr>
          <w:rFonts w:asciiTheme="majorHAnsi" w:hAnsiTheme="majorHAnsi"/>
        </w:rPr>
        <w:t>es</w:t>
      </w:r>
      <w:r w:rsidRPr="00431305">
        <w:rPr>
          <w:rFonts w:asciiTheme="majorHAnsi" w:hAnsiTheme="majorHAnsi"/>
        </w:rPr>
        <w:t>, which fund</w:t>
      </w:r>
      <w:r w:rsidR="004B2184" w:rsidRPr="00431305">
        <w:rPr>
          <w:rFonts w:asciiTheme="majorHAnsi" w:hAnsiTheme="majorHAnsi"/>
        </w:rPr>
        <w:t xml:space="preserve"> </w:t>
      </w:r>
      <w:r w:rsidRPr="00431305">
        <w:rPr>
          <w:rFonts w:asciiTheme="majorHAnsi" w:hAnsiTheme="majorHAnsi"/>
        </w:rPr>
        <w:t xml:space="preserve">services such as </w:t>
      </w:r>
      <w:r w:rsidR="004B2184" w:rsidRPr="00431305">
        <w:rPr>
          <w:rFonts w:asciiTheme="majorHAnsi" w:hAnsiTheme="majorHAnsi"/>
        </w:rPr>
        <w:t>public schools and libraries, city/</w:t>
      </w:r>
      <w:r w:rsidR="00241599" w:rsidRPr="00431305">
        <w:rPr>
          <w:rFonts w:asciiTheme="majorHAnsi" w:hAnsiTheme="majorHAnsi"/>
        </w:rPr>
        <w:t>town</w:t>
      </w:r>
      <w:r w:rsidR="001A67DF" w:rsidRPr="00431305">
        <w:rPr>
          <w:rFonts w:asciiTheme="majorHAnsi" w:hAnsiTheme="majorHAnsi"/>
        </w:rPr>
        <w:t>/regional</w:t>
      </w:r>
      <w:r w:rsidRPr="00431305">
        <w:rPr>
          <w:rFonts w:asciiTheme="majorHAnsi" w:hAnsiTheme="majorHAnsi"/>
        </w:rPr>
        <w:t xml:space="preserve"> planning, street maintenance.</w:t>
      </w:r>
    </w:p>
    <w:p w:rsidR="00FC6BD8" w:rsidRDefault="005C5F82" w:rsidP="002F3646">
      <w:pPr>
        <w:spacing w:after="0"/>
        <w:rPr>
          <w:rFonts w:asciiTheme="majorHAnsi" w:eastAsia="Times New Roman" w:hAnsiTheme="majorHAnsi" w:cs="Times New Roman"/>
          <w:b/>
        </w:rPr>
      </w:pPr>
      <w:r w:rsidRPr="00006491">
        <w:rPr>
          <w:rFonts w:asciiTheme="majorHAnsi" w:eastAsia="Times New Roman" w:hAnsiTheme="majorHAnsi" w:cs="Times New Roman"/>
          <w:b/>
        </w:rPr>
        <w:t xml:space="preserve">Topic </w:t>
      </w:r>
      <w:r w:rsidR="002F3646">
        <w:rPr>
          <w:rFonts w:asciiTheme="majorHAnsi" w:eastAsia="Times New Roman" w:hAnsiTheme="majorHAnsi" w:cs="Times New Roman"/>
          <w:b/>
        </w:rPr>
        <w:t>2</w:t>
      </w:r>
      <w:r w:rsidR="001A67DF">
        <w:rPr>
          <w:rFonts w:asciiTheme="majorHAnsi" w:eastAsia="Times New Roman" w:hAnsiTheme="majorHAnsi" w:cs="Times New Roman"/>
          <w:b/>
        </w:rPr>
        <w:t>.</w:t>
      </w:r>
      <w:r w:rsidRPr="00006491">
        <w:rPr>
          <w:rFonts w:asciiTheme="majorHAnsi" w:eastAsia="Times New Roman" w:hAnsiTheme="majorHAnsi" w:cs="Times New Roman"/>
          <w:b/>
        </w:rPr>
        <w:t xml:space="preserve">The </w:t>
      </w:r>
      <w:r w:rsidR="005D20BE">
        <w:rPr>
          <w:rFonts w:asciiTheme="majorHAnsi" w:eastAsia="Times New Roman" w:hAnsiTheme="majorHAnsi" w:cs="Times New Roman"/>
          <w:b/>
        </w:rPr>
        <w:t>g</w:t>
      </w:r>
      <w:r>
        <w:rPr>
          <w:rFonts w:asciiTheme="majorHAnsi" w:eastAsia="Times New Roman" w:hAnsiTheme="majorHAnsi" w:cs="Times New Roman"/>
          <w:b/>
        </w:rPr>
        <w:t>eography and Native</w:t>
      </w:r>
      <w:r w:rsidRPr="00006491">
        <w:rPr>
          <w:rFonts w:asciiTheme="majorHAnsi" w:eastAsia="Times New Roman" w:hAnsiTheme="majorHAnsi" w:cs="Times New Roman"/>
          <w:b/>
        </w:rPr>
        <w:t xml:space="preserve"> People</w:t>
      </w:r>
      <w:r>
        <w:rPr>
          <w:rFonts w:asciiTheme="majorHAnsi" w:eastAsia="Times New Roman" w:hAnsiTheme="majorHAnsi" w:cs="Times New Roman"/>
          <w:b/>
        </w:rPr>
        <w:t>s</w:t>
      </w:r>
      <w:r w:rsidRPr="00006491">
        <w:rPr>
          <w:rFonts w:asciiTheme="majorHAnsi" w:eastAsia="Times New Roman" w:hAnsiTheme="majorHAnsi" w:cs="Times New Roman"/>
          <w:b/>
        </w:rPr>
        <w:t xml:space="preserve"> of Massachusetts</w:t>
      </w:r>
    </w:p>
    <w:p w:rsidR="005C5F82" w:rsidRPr="00E15C43" w:rsidRDefault="00735411" w:rsidP="007C6637">
      <w:pPr>
        <w:spacing w:after="0"/>
        <w:rPr>
          <w:rFonts w:asciiTheme="majorHAnsi" w:eastAsia="Times New Roman" w:hAnsiTheme="majorHAnsi" w:cs="Times New Roman"/>
          <w:b/>
        </w:rPr>
      </w:pPr>
      <w:r w:rsidRPr="00E15C43">
        <w:rPr>
          <w:rFonts w:asciiTheme="majorHAnsi" w:hAnsiTheme="majorHAnsi"/>
        </w:rPr>
        <w:t>Supporting</w:t>
      </w:r>
      <w:r w:rsidR="006B07B5" w:rsidRPr="00E15C43">
        <w:rPr>
          <w:rFonts w:asciiTheme="majorHAnsi" w:hAnsiTheme="majorHAnsi"/>
        </w:rPr>
        <w:t xml:space="preserve"> Question:</w:t>
      </w:r>
      <w:r w:rsidR="006B07B5" w:rsidRPr="00E15C43">
        <w:rPr>
          <w:rFonts w:asciiTheme="majorHAnsi" w:hAnsiTheme="majorHAnsi"/>
          <w:b/>
        </w:rPr>
        <w:t xml:space="preserve"> </w:t>
      </w:r>
      <w:r w:rsidR="007C6637" w:rsidRPr="00E15C43">
        <w:rPr>
          <w:rFonts w:asciiTheme="majorHAnsi" w:eastAsia="Times New Roman" w:hAnsiTheme="majorHAnsi" w:cs="Times New Roman"/>
          <w:i/>
        </w:rPr>
        <w:t>How did</w:t>
      </w:r>
      <w:r w:rsidR="000C2E09" w:rsidRPr="00E15C43">
        <w:rPr>
          <w:rFonts w:asciiTheme="majorHAnsi" w:eastAsia="Times New Roman" w:hAnsiTheme="majorHAnsi" w:cs="Times New Roman"/>
          <w:i/>
        </w:rPr>
        <w:t xml:space="preserve"> </w:t>
      </w:r>
      <w:r w:rsidR="002F3646" w:rsidRPr="00E15C43">
        <w:rPr>
          <w:rFonts w:asciiTheme="majorHAnsi" w:eastAsia="Times New Roman" w:hAnsiTheme="majorHAnsi" w:cs="Times New Roman"/>
          <w:i/>
        </w:rPr>
        <w:t>N</w:t>
      </w:r>
      <w:r w:rsidR="000C2E09" w:rsidRPr="00E15C43">
        <w:rPr>
          <w:rFonts w:asciiTheme="majorHAnsi" w:eastAsia="Times New Roman" w:hAnsiTheme="majorHAnsi" w:cs="Times New Roman"/>
          <w:i/>
        </w:rPr>
        <w:t>ative</w:t>
      </w:r>
      <w:r w:rsidR="002F3646" w:rsidRPr="00E15C43">
        <w:rPr>
          <w:rFonts w:asciiTheme="majorHAnsi" w:eastAsia="Times New Roman" w:hAnsiTheme="majorHAnsi" w:cs="Times New Roman"/>
          <w:i/>
        </w:rPr>
        <w:t xml:space="preserve"> Peoples</w:t>
      </w:r>
      <w:r w:rsidR="000C2E09" w:rsidRPr="00E15C43">
        <w:rPr>
          <w:rFonts w:asciiTheme="majorHAnsi" w:eastAsia="Times New Roman" w:hAnsiTheme="majorHAnsi" w:cs="Times New Roman"/>
          <w:i/>
        </w:rPr>
        <w:t xml:space="preserve"> </w:t>
      </w:r>
      <w:r w:rsidR="007C6637" w:rsidRPr="00E15C43">
        <w:rPr>
          <w:rFonts w:asciiTheme="majorHAnsi" w:eastAsia="Times New Roman" w:hAnsiTheme="majorHAnsi" w:cs="Times New Roman"/>
          <w:i/>
        </w:rPr>
        <w:t xml:space="preserve">live </w:t>
      </w:r>
      <w:r w:rsidR="000C2E09" w:rsidRPr="00E15C43">
        <w:rPr>
          <w:rFonts w:asciiTheme="majorHAnsi" w:eastAsia="Times New Roman" w:hAnsiTheme="majorHAnsi" w:cs="Times New Roman"/>
          <w:i/>
        </w:rPr>
        <w:t>in New England before European</w:t>
      </w:r>
      <w:r w:rsidR="007C6637" w:rsidRPr="00E15C43">
        <w:rPr>
          <w:rFonts w:asciiTheme="majorHAnsi" w:eastAsia="Times New Roman" w:hAnsiTheme="majorHAnsi" w:cs="Times New Roman"/>
          <w:i/>
        </w:rPr>
        <w:t>s arrived?</w:t>
      </w:r>
      <w:r w:rsidR="000C2E09" w:rsidRPr="00E15C43">
        <w:rPr>
          <w:rFonts w:asciiTheme="majorHAnsi" w:eastAsia="Times New Roman" w:hAnsiTheme="majorHAnsi" w:cs="Times New Roman"/>
          <w:i/>
        </w:rPr>
        <w:t xml:space="preserve"> </w:t>
      </w:r>
    </w:p>
    <w:p w:rsidR="00172134" w:rsidRPr="00172134" w:rsidRDefault="005C5F82" w:rsidP="0012476F">
      <w:pPr>
        <w:pStyle w:val="ListParagraph"/>
        <w:widowControl w:val="0"/>
        <w:numPr>
          <w:ilvl w:val="0"/>
          <w:numId w:val="208"/>
        </w:numPr>
        <w:pBdr>
          <w:top w:val="nil"/>
          <w:left w:val="nil"/>
          <w:bottom w:val="nil"/>
          <w:right w:val="nil"/>
          <w:between w:val="nil"/>
        </w:pBdr>
        <w:spacing w:after="0"/>
        <w:ind w:left="810"/>
        <w:rPr>
          <w:rFonts w:asciiTheme="majorHAnsi" w:hAnsiTheme="majorHAnsi"/>
        </w:rPr>
      </w:pPr>
      <w:r w:rsidRPr="00E80D88">
        <w:rPr>
          <w:rFonts w:asciiTheme="majorHAnsi" w:eastAsia="Times New Roman" w:hAnsiTheme="majorHAnsi" w:cs="Times New Roman"/>
        </w:rPr>
        <w:t xml:space="preserve">On a </w:t>
      </w:r>
      <w:r>
        <w:rPr>
          <w:rFonts w:asciiTheme="majorHAnsi" w:eastAsia="Times New Roman" w:hAnsiTheme="majorHAnsi" w:cs="Times New Roman"/>
        </w:rPr>
        <w:t xml:space="preserve">physical </w:t>
      </w:r>
      <w:r w:rsidRPr="00E80D88">
        <w:rPr>
          <w:rFonts w:asciiTheme="majorHAnsi" w:eastAsia="Times New Roman" w:hAnsiTheme="majorHAnsi" w:cs="Times New Roman"/>
        </w:rPr>
        <w:t xml:space="preserve">map of </w:t>
      </w:r>
      <w:r>
        <w:rPr>
          <w:rFonts w:asciiTheme="majorHAnsi" w:eastAsia="Times New Roman" w:hAnsiTheme="majorHAnsi" w:cs="Times New Roman"/>
        </w:rPr>
        <w:t xml:space="preserve">North America, use </w:t>
      </w:r>
      <w:r>
        <w:rPr>
          <w:rFonts w:asciiTheme="majorHAnsi" w:hAnsiTheme="majorHAnsi"/>
        </w:rPr>
        <w:t xml:space="preserve">cardinal directions, map scales, legends, and titles to </w:t>
      </w:r>
      <w:r>
        <w:rPr>
          <w:rFonts w:asciiTheme="majorHAnsi" w:eastAsia="Times New Roman" w:hAnsiTheme="majorHAnsi" w:cs="Times New Roman"/>
        </w:rPr>
        <w:t>locate the Northeast region and identify important physical features (e.g., rivers, lakes, ocean shoreline, capes and bays, and mountain ranges).</w:t>
      </w:r>
    </w:p>
    <w:p w:rsidR="005C5F82" w:rsidRPr="00172134" w:rsidRDefault="005C5F82" w:rsidP="0012476F">
      <w:pPr>
        <w:pStyle w:val="ListParagraph"/>
        <w:widowControl w:val="0"/>
        <w:numPr>
          <w:ilvl w:val="0"/>
          <w:numId w:val="208"/>
        </w:numPr>
        <w:pBdr>
          <w:top w:val="nil"/>
          <w:left w:val="nil"/>
          <w:bottom w:val="nil"/>
          <w:right w:val="nil"/>
          <w:between w:val="nil"/>
        </w:pBdr>
        <w:spacing w:after="0"/>
        <w:ind w:left="810"/>
        <w:rPr>
          <w:rFonts w:asciiTheme="majorHAnsi" w:hAnsiTheme="majorHAnsi"/>
        </w:rPr>
      </w:pPr>
      <w:r w:rsidRPr="00172134">
        <w:rPr>
          <w:rFonts w:asciiTheme="majorHAnsi" w:eastAsia="Times New Roman" w:hAnsiTheme="majorHAnsi" w:cs="Times New Roman"/>
        </w:rPr>
        <w:t>On a political map of the current United States, locate the New England states (Connecticut, Rhode Island, Massachusetts, New Hampshire, Vermont, and Maine).</w:t>
      </w:r>
    </w:p>
    <w:p w:rsidR="005C5F82" w:rsidRPr="00E15C43" w:rsidRDefault="005C5F82" w:rsidP="00E15C43">
      <w:pPr>
        <w:spacing w:after="0"/>
        <w:ind w:left="1440"/>
        <w:rPr>
          <w:rFonts w:asciiTheme="majorHAnsi" w:hAnsiTheme="majorHAnsi"/>
          <w:b/>
          <w:i/>
        </w:rPr>
      </w:pPr>
      <w:r w:rsidRPr="00E15C43">
        <w:rPr>
          <w:rFonts w:asciiTheme="majorHAnsi" w:hAnsiTheme="majorHAnsi"/>
        </w:rPr>
        <w:t xml:space="preserve">Clarification statement: </w:t>
      </w:r>
      <w:r w:rsidRPr="00E15C43">
        <w:rPr>
          <w:rFonts w:asciiTheme="majorHAnsi" w:hAnsiTheme="majorHAnsi"/>
          <w:i/>
        </w:rPr>
        <w:t>These standards are designed to be a transition from grade 2, when students learned about map components and the difference between physical geography and political geography.</w:t>
      </w:r>
      <w:r w:rsidRPr="00E15C43">
        <w:rPr>
          <w:rFonts w:asciiTheme="majorHAnsi" w:hAnsiTheme="majorHAnsi"/>
        </w:rPr>
        <w:t xml:space="preserve"> </w:t>
      </w:r>
    </w:p>
    <w:p w:rsidR="005C5F82" w:rsidRPr="005C5F82" w:rsidRDefault="005C5F82" w:rsidP="0012476F">
      <w:pPr>
        <w:pStyle w:val="ListParagraph"/>
        <w:widowControl w:val="0"/>
        <w:numPr>
          <w:ilvl w:val="0"/>
          <w:numId w:val="208"/>
        </w:numPr>
        <w:pBdr>
          <w:top w:val="nil"/>
          <w:left w:val="nil"/>
          <w:bottom w:val="nil"/>
          <w:right w:val="nil"/>
          <w:between w:val="nil"/>
        </w:pBdr>
        <w:spacing w:after="0"/>
        <w:ind w:left="810"/>
        <w:rPr>
          <w:rFonts w:asciiTheme="majorHAnsi" w:hAnsiTheme="majorHAnsi"/>
        </w:rPr>
      </w:pPr>
      <w:r w:rsidRPr="005C5F82">
        <w:rPr>
          <w:rFonts w:asciiTheme="majorHAnsi" w:eastAsia="Times New Roman" w:hAnsiTheme="majorHAnsi" w:cs="Times New Roman"/>
        </w:rPr>
        <w:t>Explain the diversity of Native Peoples</w:t>
      </w:r>
      <w:r w:rsidR="008C2B16">
        <w:rPr>
          <w:rStyle w:val="FootnoteReference"/>
          <w:rFonts w:asciiTheme="majorHAnsi" w:eastAsia="Times New Roman" w:hAnsiTheme="majorHAnsi"/>
        </w:rPr>
        <w:footnoteReference w:id="21"/>
      </w:r>
      <w:r w:rsidRPr="005C5F82">
        <w:rPr>
          <w:rFonts w:asciiTheme="majorHAnsi" w:eastAsia="Times New Roman" w:hAnsiTheme="majorHAnsi" w:cs="Times New Roman"/>
        </w:rPr>
        <w:t>, present and past, in Massachusetts and the New England region</w:t>
      </w:r>
      <w:r w:rsidR="00237C2B">
        <w:rPr>
          <w:rFonts w:asciiTheme="majorHAnsi" w:eastAsia="Times New Roman" w:hAnsiTheme="majorHAnsi" w:cs="Times New Roman"/>
        </w:rPr>
        <w:t>.</w:t>
      </w:r>
    </w:p>
    <w:p w:rsidR="005C5F82" w:rsidRPr="00E15C43" w:rsidRDefault="00237C2B" w:rsidP="0012476F">
      <w:pPr>
        <w:pStyle w:val="ListParagraph"/>
        <w:widowControl w:val="0"/>
        <w:numPr>
          <w:ilvl w:val="1"/>
          <w:numId w:val="98"/>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the names of</w:t>
      </w:r>
      <w:r w:rsidR="005C5F82" w:rsidRPr="00E15C43">
        <w:rPr>
          <w:rFonts w:asciiTheme="majorHAnsi" w:eastAsia="Times New Roman" w:hAnsiTheme="majorHAnsi" w:cs="Times New Roman"/>
        </w:rPr>
        <w:t xml:space="preserve"> at least three native groups (e.g., Abenaki/Wabanaki, </w:t>
      </w:r>
      <w:proofErr w:type="spellStart"/>
      <w:r w:rsidR="005C5F82" w:rsidRPr="00E15C43">
        <w:rPr>
          <w:rFonts w:asciiTheme="majorHAnsi" w:eastAsia="Times New Roman" w:hAnsiTheme="majorHAnsi" w:cs="Times New Roman"/>
        </w:rPr>
        <w:t>Massachusett</w:t>
      </w:r>
      <w:proofErr w:type="spellEnd"/>
      <w:r w:rsidR="005C5F82" w:rsidRPr="00E15C43">
        <w:rPr>
          <w:rFonts w:asciiTheme="majorHAnsi" w:eastAsia="Times New Roman" w:hAnsiTheme="majorHAnsi" w:cs="Times New Roman"/>
        </w:rPr>
        <w:t>, Mohican/Stockbridge, N</w:t>
      </w:r>
      <w:r w:rsidR="00501443" w:rsidRPr="00E15C43">
        <w:rPr>
          <w:rFonts w:asciiTheme="majorHAnsi" w:eastAsia="Times New Roman" w:hAnsiTheme="majorHAnsi" w:cs="Times New Roman"/>
        </w:rPr>
        <w:t>arragansett, Nipmuc, Wampanoag)</w:t>
      </w:r>
    </w:p>
    <w:p w:rsidR="00976DFC" w:rsidRPr="00976DFC" w:rsidRDefault="00B3722A" w:rsidP="0012476F">
      <w:pPr>
        <w:pStyle w:val="ListParagraph"/>
        <w:widowControl w:val="0"/>
        <w:numPr>
          <w:ilvl w:val="1"/>
          <w:numId w:val="98"/>
        </w:numPr>
        <w:pBdr>
          <w:top w:val="nil"/>
          <w:left w:val="nil"/>
          <w:bottom w:val="nil"/>
          <w:right w:val="nil"/>
          <w:between w:val="nil"/>
        </w:pBdr>
        <w:spacing w:after="0"/>
        <w:rPr>
          <w:rFonts w:asciiTheme="majorHAnsi" w:eastAsia="Times New Roman" w:hAnsiTheme="majorHAnsi" w:cs="Times New Roman"/>
        </w:rPr>
      </w:pPr>
      <w:r w:rsidRPr="00976DFC">
        <w:rPr>
          <w:rFonts w:asciiTheme="majorHAnsi" w:eastAsia="Times New Roman" w:hAnsiTheme="majorHAnsi" w:cs="Times New Roman"/>
        </w:rPr>
        <w:t>the locations of tribal territories in the state</w:t>
      </w:r>
      <w:r w:rsidR="00976DFC" w:rsidRPr="00976DFC">
        <w:rPr>
          <w:rFonts w:asciiTheme="majorHAnsi" w:eastAsia="Times New Roman" w:hAnsiTheme="majorHAnsi" w:cs="Times New Roman"/>
        </w:rPr>
        <w:t>.</w:t>
      </w:r>
      <w:r w:rsidR="00976DFC">
        <w:rPr>
          <w:rStyle w:val="FootnoteReference"/>
          <w:rFonts w:asciiTheme="majorHAnsi" w:eastAsia="Times New Roman" w:hAnsiTheme="majorHAnsi"/>
        </w:rPr>
        <w:footnoteReference w:id="22"/>
      </w:r>
      <w:r w:rsidRPr="00C90159">
        <w:t xml:space="preserve"> </w:t>
      </w:r>
    </w:p>
    <w:p w:rsidR="005C5F82" w:rsidRPr="00976DFC" w:rsidRDefault="005C5F82" w:rsidP="0012476F">
      <w:pPr>
        <w:pStyle w:val="ListParagraph"/>
        <w:widowControl w:val="0"/>
        <w:numPr>
          <w:ilvl w:val="1"/>
          <w:numId w:val="98"/>
        </w:numPr>
        <w:pBdr>
          <w:top w:val="nil"/>
          <w:left w:val="nil"/>
          <w:bottom w:val="nil"/>
          <w:right w:val="nil"/>
          <w:between w:val="nil"/>
        </w:pBdr>
        <w:spacing w:after="0"/>
        <w:rPr>
          <w:rFonts w:asciiTheme="majorHAnsi" w:eastAsia="Times New Roman" w:hAnsiTheme="majorHAnsi" w:cs="Times New Roman"/>
        </w:rPr>
      </w:pPr>
      <w:r w:rsidRPr="00976DFC">
        <w:rPr>
          <w:rFonts w:asciiTheme="majorHAnsi" w:eastAsia="Times New Roman" w:hAnsiTheme="majorHAnsi" w:cs="Times New Roman"/>
        </w:rPr>
        <w:t>physical features</w:t>
      </w:r>
      <w:r w:rsidR="00237C2B">
        <w:rPr>
          <w:rFonts w:asciiTheme="majorHAnsi" w:eastAsia="Times New Roman" w:hAnsiTheme="majorHAnsi" w:cs="Times New Roman"/>
        </w:rPr>
        <w:t xml:space="preserve"> and their</w:t>
      </w:r>
      <w:r w:rsidRPr="00976DFC">
        <w:rPr>
          <w:rFonts w:asciiTheme="majorHAnsi" w:eastAsia="Times New Roman" w:hAnsiTheme="majorHAnsi" w:cs="Times New Roman"/>
        </w:rPr>
        <w:t xml:space="preserve"> </w:t>
      </w:r>
      <w:r w:rsidR="00237C2B">
        <w:rPr>
          <w:rFonts w:asciiTheme="majorHAnsi" w:eastAsia="Times New Roman" w:hAnsiTheme="majorHAnsi" w:cs="Times New Roman"/>
        </w:rPr>
        <w:t xml:space="preserve">influence on the locations of </w:t>
      </w:r>
      <w:r w:rsidR="00501443" w:rsidRPr="00976DFC">
        <w:rPr>
          <w:rFonts w:asciiTheme="majorHAnsi" w:eastAsia="Times New Roman" w:hAnsiTheme="majorHAnsi" w:cs="Times New Roman"/>
        </w:rPr>
        <w:t xml:space="preserve"> traditional settlements</w:t>
      </w:r>
      <w:r w:rsidRPr="00976DFC">
        <w:rPr>
          <w:rFonts w:asciiTheme="majorHAnsi" w:eastAsia="Times New Roman" w:hAnsiTheme="majorHAnsi" w:cs="Times New Roman"/>
        </w:rPr>
        <w:t xml:space="preserve"> </w:t>
      </w:r>
    </w:p>
    <w:p w:rsidR="005C5F82" w:rsidRPr="00E15C43" w:rsidRDefault="005C79C4" w:rsidP="0012476F">
      <w:pPr>
        <w:pStyle w:val="ListParagraph"/>
        <w:widowControl w:val="0"/>
        <w:numPr>
          <w:ilvl w:val="1"/>
          <w:numId w:val="98"/>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 xml:space="preserve">contributions of </w:t>
      </w:r>
      <w:r w:rsidR="001A67DF">
        <w:rPr>
          <w:rFonts w:asciiTheme="majorHAnsi" w:eastAsia="Times New Roman" w:hAnsiTheme="majorHAnsi" w:cs="Times New Roman"/>
        </w:rPr>
        <w:t xml:space="preserve">a tribal group from the area of the school </w:t>
      </w:r>
      <w:r w:rsidR="005C5F82" w:rsidRPr="005C5F82">
        <w:rPr>
          <w:rFonts w:asciiTheme="majorHAnsi" w:eastAsia="Times New Roman" w:hAnsiTheme="majorHAnsi" w:cs="Times New Roman"/>
        </w:rPr>
        <w:t>(e.</w:t>
      </w:r>
      <w:r w:rsidR="00501443">
        <w:rPr>
          <w:rFonts w:asciiTheme="majorHAnsi" w:eastAsia="Times New Roman" w:hAnsiTheme="majorHAnsi" w:cs="Times New Roman"/>
        </w:rPr>
        <w:t>g., language, literature, arts</w:t>
      </w:r>
      <w:r w:rsidRPr="00E15C43">
        <w:rPr>
          <w:rFonts w:asciiTheme="majorHAnsi" w:eastAsia="Times New Roman" w:hAnsiTheme="majorHAnsi" w:cs="Times New Roman"/>
        </w:rPr>
        <w:t xml:space="preserve">, trade routes, food such as corn, beans, and squash, useful items such as baskets, canoes, </w:t>
      </w:r>
      <w:r w:rsidRPr="00237C2B">
        <w:rPr>
          <w:rFonts w:asciiTheme="majorHAnsi" w:eastAsia="Times New Roman" w:hAnsiTheme="majorHAnsi" w:cs="Times New Roman"/>
          <w:i/>
        </w:rPr>
        <w:t>wampum</w:t>
      </w:r>
      <w:r w:rsidRPr="00E15C43">
        <w:rPr>
          <w:rFonts w:asciiTheme="majorHAnsi" w:eastAsia="Times New Roman" w:hAnsiTheme="majorHAnsi" w:cs="Times New Roman"/>
        </w:rPr>
        <w:t xml:space="preserve">, and </w:t>
      </w:r>
      <w:r w:rsidR="00237C2B">
        <w:rPr>
          <w:rFonts w:asciiTheme="majorHAnsi" w:eastAsia="Times New Roman" w:hAnsiTheme="majorHAnsi" w:cs="Times New Roman"/>
        </w:rPr>
        <w:t xml:space="preserve">useful </w:t>
      </w:r>
      <w:r w:rsidRPr="00E15C43">
        <w:rPr>
          <w:rFonts w:asciiTheme="majorHAnsi" w:eastAsia="Times New Roman" w:hAnsiTheme="majorHAnsi" w:cs="Times New Roman"/>
        </w:rPr>
        <w:t xml:space="preserve">knowledge of medicinal plants, words such as </w:t>
      </w:r>
      <w:r w:rsidRPr="00E15C43">
        <w:rPr>
          <w:rFonts w:asciiTheme="majorHAnsi" w:eastAsia="Times New Roman" w:hAnsiTheme="majorHAnsi" w:cs="Times New Roman"/>
          <w:i/>
        </w:rPr>
        <w:t xml:space="preserve">powwow </w:t>
      </w:r>
      <w:r w:rsidRPr="00E15C43">
        <w:rPr>
          <w:rFonts w:asciiTheme="majorHAnsi" w:eastAsia="Times New Roman" w:hAnsiTheme="majorHAnsi" w:cs="Times New Roman"/>
        </w:rPr>
        <w:t xml:space="preserve">and </w:t>
      </w:r>
      <w:r w:rsidRPr="00E15C43">
        <w:rPr>
          <w:rFonts w:asciiTheme="majorHAnsi" w:eastAsia="Times New Roman" w:hAnsiTheme="majorHAnsi" w:cs="Times New Roman"/>
          <w:i/>
        </w:rPr>
        <w:t>moccasin</w:t>
      </w:r>
      <w:r w:rsidR="00E15C43">
        <w:rPr>
          <w:rFonts w:asciiTheme="majorHAnsi" w:eastAsia="Times New Roman" w:hAnsiTheme="majorHAnsi" w:cs="Times New Roman"/>
          <w:i/>
        </w:rPr>
        <w:t xml:space="preserve">, </w:t>
      </w:r>
      <w:r w:rsidR="00D461AA" w:rsidRPr="00237C2B">
        <w:rPr>
          <w:rFonts w:asciiTheme="majorHAnsi" w:eastAsia="Times New Roman" w:hAnsiTheme="majorHAnsi" w:cs="Times New Roman"/>
        </w:rPr>
        <w:t xml:space="preserve">and </w:t>
      </w:r>
      <w:r w:rsidR="00E15C43" w:rsidRPr="00E15C43">
        <w:rPr>
          <w:rFonts w:asciiTheme="majorHAnsi" w:eastAsia="Times New Roman" w:hAnsiTheme="majorHAnsi" w:cs="Times New Roman"/>
        </w:rPr>
        <w:t>many names for waterways</w:t>
      </w:r>
      <w:r w:rsidR="00D461AA">
        <w:rPr>
          <w:rFonts w:asciiTheme="majorHAnsi" w:eastAsia="Times New Roman" w:hAnsiTheme="majorHAnsi" w:cs="Times New Roman"/>
        </w:rPr>
        <w:t>, hills, mountains, islands</w:t>
      </w:r>
      <w:r w:rsidR="00E15C43">
        <w:rPr>
          <w:rFonts w:asciiTheme="majorHAnsi" w:eastAsia="Times New Roman" w:hAnsiTheme="majorHAnsi" w:cs="Times New Roman"/>
        </w:rPr>
        <w:t xml:space="preserve"> and place names, such as the </w:t>
      </w:r>
      <w:r w:rsidR="00D461AA">
        <w:rPr>
          <w:rFonts w:asciiTheme="majorHAnsi" w:eastAsia="Times New Roman" w:hAnsiTheme="majorHAnsi" w:cs="Times New Roman"/>
          <w:i/>
        </w:rPr>
        <w:t>Connecticut</w:t>
      </w:r>
      <w:r w:rsidR="00E15C43">
        <w:rPr>
          <w:rFonts w:asciiTheme="majorHAnsi" w:eastAsia="Times New Roman" w:hAnsiTheme="majorHAnsi" w:cs="Times New Roman"/>
        </w:rPr>
        <w:t xml:space="preserve"> and </w:t>
      </w:r>
      <w:r w:rsidR="00E15C43" w:rsidRPr="00D461AA">
        <w:rPr>
          <w:rFonts w:asciiTheme="majorHAnsi" w:eastAsia="Times New Roman" w:hAnsiTheme="majorHAnsi" w:cs="Times New Roman"/>
          <w:i/>
        </w:rPr>
        <w:t>Merrimack</w:t>
      </w:r>
      <w:r w:rsidR="00E15C43">
        <w:rPr>
          <w:rFonts w:asciiTheme="majorHAnsi" w:eastAsia="Times New Roman" w:hAnsiTheme="majorHAnsi" w:cs="Times New Roman"/>
        </w:rPr>
        <w:t xml:space="preserve"> </w:t>
      </w:r>
      <w:r w:rsidR="00E15C43" w:rsidRPr="001E223C">
        <w:rPr>
          <w:rFonts w:asciiTheme="majorHAnsi" w:eastAsia="Times New Roman" w:hAnsiTheme="majorHAnsi" w:cs="Times New Roman"/>
          <w:i/>
        </w:rPr>
        <w:t xml:space="preserve">Rivers, </w:t>
      </w:r>
      <w:r w:rsidR="00D461AA" w:rsidRPr="001E223C">
        <w:rPr>
          <w:rFonts w:asciiTheme="majorHAnsi" w:eastAsia="Times New Roman" w:hAnsiTheme="majorHAnsi" w:cs="Times New Roman"/>
          <w:i/>
        </w:rPr>
        <w:t>Mount</w:t>
      </w:r>
      <w:r w:rsidR="00D461AA">
        <w:rPr>
          <w:rFonts w:asciiTheme="majorHAnsi" w:eastAsia="Times New Roman" w:hAnsiTheme="majorHAnsi" w:cs="Times New Roman"/>
        </w:rPr>
        <w:t xml:space="preserve"> </w:t>
      </w:r>
      <w:r w:rsidR="00D461AA" w:rsidRPr="00D461AA">
        <w:rPr>
          <w:rFonts w:asciiTheme="majorHAnsi" w:eastAsia="Times New Roman" w:hAnsiTheme="majorHAnsi" w:cs="Times New Roman"/>
          <w:i/>
        </w:rPr>
        <w:t>Wachusett,</w:t>
      </w:r>
      <w:r w:rsidR="00D461AA">
        <w:rPr>
          <w:rFonts w:asciiTheme="majorHAnsi" w:eastAsia="Times New Roman" w:hAnsiTheme="majorHAnsi" w:cs="Times New Roman"/>
        </w:rPr>
        <w:t xml:space="preserve"> the </w:t>
      </w:r>
      <w:r w:rsidR="00D461AA" w:rsidRPr="00D461AA">
        <w:rPr>
          <w:rFonts w:asciiTheme="majorHAnsi" w:eastAsia="Times New Roman" w:hAnsiTheme="majorHAnsi" w:cs="Times New Roman"/>
          <w:i/>
        </w:rPr>
        <w:t>Taconic</w:t>
      </w:r>
      <w:r w:rsidR="00D461AA">
        <w:rPr>
          <w:rFonts w:asciiTheme="majorHAnsi" w:eastAsia="Times New Roman" w:hAnsiTheme="majorHAnsi" w:cs="Times New Roman"/>
        </w:rPr>
        <w:t xml:space="preserve"> </w:t>
      </w:r>
      <w:r w:rsidR="00D461AA" w:rsidRPr="009E51AF">
        <w:rPr>
          <w:rFonts w:asciiTheme="majorHAnsi" w:eastAsia="Times New Roman" w:hAnsiTheme="majorHAnsi" w:cs="Times New Roman"/>
          <w:i/>
        </w:rPr>
        <w:t>Range,</w:t>
      </w:r>
      <w:r w:rsidR="00D461AA">
        <w:rPr>
          <w:rFonts w:asciiTheme="majorHAnsi" w:eastAsia="Times New Roman" w:hAnsiTheme="majorHAnsi" w:cs="Times New Roman"/>
        </w:rPr>
        <w:t xml:space="preserve"> </w:t>
      </w:r>
      <w:r w:rsidR="00D461AA" w:rsidRPr="00D461AA">
        <w:rPr>
          <w:rFonts w:asciiTheme="majorHAnsi" w:eastAsia="Times New Roman" w:hAnsiTheme="majorHAnsi" w:cs="Times New Roman"/>
          <w:i/>
        </w:rPr>
        <w:t>Nantucket, Natick, Seekonk, Agawam, Chicopee</w:t>
      </w:r>
      <w:r w:rsidR="00501443" w:rsidRPr="00E15C43">
        <w:rPr>
          <w:rFonts w:asciiTheme="majorHAnsi" w:eastAsia="Times New Roman" w:hAnsiTheme="majorHAnsi" w:cs="Times New Roman"/>
        </w:rPr>
        <w:t>)</w:t>
      </w:r>
      <w:r w:rsidR="005C5F82" w:rsidRPr="00E15C43">
        <w:rPr>
          <w:rFonts w:asciiTheme="majorHAnsi" w:eastAsia="Times New Roman" w:hAnsiTheme="majorHAnsi" w:cs="Times New Roman"/>
        </w:rPr>
        <w:t xml:space="preserve"> </w:t>
      </w:r>
    </w:p>
    <w:p w:rsidR="001A67DF" w:rsidRDefault="001A67DF" w:rsidP="005C5F82">
      <w:pPr>
        <w:spacing w:after="0"/>
        <w:rPr>
          <w:rFonts w:asciiTheme="majorHAnsi" w:hAnsiTheme="majorHAnsi"/>
        </w:rPr>
      </w:pPr>
    </w:p>
    <w:p w:rsidR="005C5F82" w:rsidRDefault="005C5F82" w:rsidP="005C5F82">
      <w:pPr>
        <w:spacing w:after="0"/>
        <w:rPr>
          <w:rFonts w:asciiTheme="majorHAnsi" w:eastAsia="Times New Roman" w:hAnsiTheme="majorHAnsi" w:cs="Times New Roman"/>
          <w:b/>
        </w:rPr>
      </w:pPr>
      <w:r w:rsidRPr="00192B49">
        <w:rPr>
          <w:rFonts w:asciiTheme="majorHAnsi" w:eastAsia="Times New Roman" w:hAnsiTheme="majorHAnsi" w:cs="Times New Roman"/>
          <w:b/>
        </w:rPr>
        <w:t xml:space="preserve">Topic </w:t>
      </w:r>
      <w:r w:rsidR="002F3646">
        <w:rPr>
          <w:rFonts w:asciiTheme="majorHAnsi" w:eastAsia="Times New Roman" w:hAnsiTheme="majorHAnsi" w:cs="Times New Roman"/>
          <w:b/>
        </w:rPr>
        <w:t>3</w:t>
      </w:r>
      <w:r w:rsidRPr="00192B49">
        <w:rPr>
          <w:rFonts w:asciiTheme="majorHAnsi" w:eastAsia="Times New Roman" w:hAnsiTheme="majorHAnsi" w:cs="Times New Roman"/>
          <w:b/>
        </w:rPr>
        <w:t xml:space="preserve">: </w:t>
      </w:r>
      <w:r w:rsidR="00413AF6">
        <w:rPr>
          <w:rFonts w:asciiTheme="majorHAnsi" w:eastAsia="Times New Roman" w:hAnsiTheme="majorHAnsi" w:cs="Times New Roman"/>
          <w:b/>
        </w:rPr>
        <w:t>European explorers</w:t>
      </w:r>
      <w:r w:rsidR="00F80E78">
        <w:rPr>
          <w:rFonts w:asciiTheme="majorHAnsi" w:eastAsia="Times New Roman" w:hAnsiTheme="majorHAnsi" w:cs="Times New Roman"/>
          <w:b/>
        </w:rPr>
        <w:t>’ first contacts with Native Peoples in the Northeast</w:t>
      </w:r>
      <w:r w:rsidRPr="00192B49">
        <w:rPr>
          <w:rFonts w:asciiTheme="majorHAnsi" w:eastAsia="Times New Roman" w:hAnsiTheme="majorHAnsi" w:cs="Times New Roman"/>
          <w:b/>
        </w:rPr>
        <w:t xml:space="preserve"> </w:t>
      </w:r>
    </w:p>
    <w:p w:rsidR="00066077" w:rsidRPr="00D6268B" w:rsidRDefault="00735411" w:rsidP="007C6637">
      <w:pPr>
        <w:spacing w:after="0"/>
        <w:rPr>
          <w:rFonts w:asciiTheme="majorHAnsi" w:eastAsia="Times New Roman" w:hAnsiTheme="majorHAnsi" w:cs="Times New Roman"/>
          <w:i/>
        </w:rPr>
      </w:pPr>
      <w:r w:rsidRPr="00D6268B">
        <w:rPr>
          <w:rFonts w:asciiTheme="majorHAnsi" w:hAnsiTheme="majorHAnsi"/>
        </w:rPr>
        <w:t>Supporting</w:t>
      </w:r>
      <w:r w:rsidR="006B07B5" w:rsidRPr="00D6268B">
        <w:rPr>
          <w:rFonts w:asciiTheme="majorHAnsi" w:hAnsiTheme="majorHAnsi"/>
        </w:rPr>
        <w:t xml:space="preserve"> Question:</w:t>
      </w:r>
      <w:r w:rsidR="006B07B5" w:rsidRPr="00D6268B">
        <w:rPr>
          <w:rFonts w:asciiTheme="majorHAnsi" w:hAnsiTheme="majorHAnsi"/>
          <w:b/>
        </w:rPr>
        <w:t xml:space="preserve"> </w:t>
      </w:r>
      <w:r w:rsidR="00D87C90" w:rsidRPr="00D6268B">
        <w:rPr>
          <w:rFonts w:asciiTheme="majorHAnsi" w:hAnsiTheme="majorHAnsi"/>
          <w:i/>
        </w:rPr>
        <w:t xml:space="preserve">How did European explorers </w:t>
      </w:r>
      <w:r w:rsidR="00F80E78">
        <w:rPr>
          <w:rFonts w:asciiTheme="majorHAnsi" w:hAnsiTheme="majorHAnsi"/>
          <w:i/>
        </w:rPr>
        <w:t>describe the Northeast and its Native Peoples</w:t>
      </w:r>
      <w:r w:rsidR="00342599" w:rsidRPr="00D6268B">
        <w:rPr>
          <w:rFonts w:asciiTheme="majorHAnsi" w:hAnsiTheme="majorHAnsi"/>
          <w:i/>
        </w:rPr>
        <w:t>?</w:t>
      </w:r>
    </w:p>
    <w:p w:rsidR="00172134" w:rsidRPr="00172134" w:rsidRDefault="005C5F82"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Pr>
          <w:rFonts w:asciiTheme="majorHAnsi" w:eastAsia="Times New Roman" w:hAnsiTheme="majorHAnsi" w:cs="Times New Roman"/>
        </w:rPr>
        <w:lastRenderedPageBreak/>
        <w:t>Locate North America</w:t>
      </w:r>
      <w:r w:rsidR="009E51AF">
        <w:rPr>
          <w:rFonts w:asciiTheme="majorHAnsi" w:eastAsia="Times New Roman" w:hAnsiTheme="majorHAnsi" w:cs="Times New Roman"/>
        </w:rPr>
        <w:t>, the Atlantic Ocean, and Europe</w:t>
      </w:r>
      <w:r>
        <w:rPr>
          <w:rFonts w:asciiTheme="majorHAnsi" w:eastAsia="Times New Roman" w:hAnsiTheme="majorHAnsi" w:cs="Times New Roman"/>
        </w:rPr>
        <w:t xml:space="preserve"> on a map</w:t>
      </w:r>
      <w:r w:rsidR="00F80E78">
        <w:rPr>
          <w:rFonts w:asciiTheme="majorHAnsi" w:eastAsia="Times New Roman" w:hAnsiTheme="majorHAnsi" w:cs="Times New Roman"/>
        </w:rPr>
        <w:t>,</w:t>
      </w:r>
      <w:r w:rsidR="009E51AF">
        <w:rPr>
          <w:rFonts w:asciiTheme="majorHAnsi" w:eastAsia="Times New Roman" w:hAnsiTheme="majorHAnsi" w:cs="Times New Roman"/>
        </w:rPr>
        <w:t xml:space="preserve"> explain how Native Peoples first came into contact with Europeans</w:t>
      </w:r>
      <w:r w:rsidR="00F80E78">
        <w:rPr>
          <w:rFonts w:asciiTheme="majorHAnsi" w:eastAsia="Times New Roman" w:hAnsiTheme="majorHAnsi" w:cs="Times New Roman"/>
        </w:rPr>
        <w:t>,</w:t>
      </w:r>
      <w:r>
        <w:rPr>
          <w:rFonts w:asciiTheme="majorHAnsi" w:eastAsia="Times New Roman" w:hAnsiTheme="majorHAnsi" w:cs="Times New Roman"/>
        </w:rPr>
        <w:t xml:space="preserve"> and explain why European</w:t>
      </w:r>
      <w:r w:rsidR="00D6783D">
        <w:rPr>
          <w:rFonts w:asciiTheme="majorHAnsi" w:eastAsia="Times New Roman" w:hAnsiTheme="majorHAnsi" w:cs="Times New Roman"/>
        </w:rPr>
        <w:t>s</w:t>
      </w:r>
      <w:r>
        <w:rPr>
          <w:rFonts w:asciiTheme="majorHAnsi" w:eastAsia="Times New Roman" w:hAnsiTheme="majorHAnsi" w:cs="Times New Roman"/>
        </w:rPr>
        <w:t xml:space="preserve"> </w:t>
      </w:r>
      <w:r w:rsidR="00D6783D">
        <w:rPr>
          <w:rFonts w:asciiTheme="majorHAnsi" w:eastAsia="Times New Roman" w:hAnsiTheme="majorHAnsi" w:cs="Times New Roman"/>
        </w:rPr>
        <w:t>in</w:t>
      </w:r>
      <w:r>
        <w:rPr>
          <w:rFonts w:asciiTheme="majorHAnsi" w:eastAsia="Times New Roman" w:hAnsiTheme="majorHAnsi" w:cs="Times New Roman"/>
        </w:rPr>
        <w:t xml:space="preserve"> the 16</w:t>
      </w:r>
      <w:r w:rsidRPr="002C6B10">
        <w:rPr>
          <w:rFonts w:asciiTheme="majorHAnsi" w:eastAsia="Times New Roman" w:hAnsiTheme="majorHAnsi" w:cs="Times New Roman"/>
          <w:vertAlign w:val="superscript"/>
        </w:rPr>
        <w:t>th</w:t>
      </w:r>
      <w:r>
        <w:rPr>
          <w:rFonts w:asciiTheme="majorHAnsi" w:eastAsia="Times New Roman" w:hAnsiTheme="majorHAnsi" w:cs="Times New Roman"/>
        </w:rPr>
        <w:t xml:space="preserve"> </w:t>
      </w:r>
      <w:r w:rsidR="00D6783D">
        <w:rPr>
          <w:rFonts w:asciiTheme="majorHAnsi" w:eastAsia="Times New Roman" w:hAnsiTheme="majorHAnsi" w:cs="Times New Roman"/>
        </w:rPr>
        <w:t>-</w:t>
      </w:r>
      <w:r>
        <w:rPr>
          <w:rFonts w:asciiTheme="majorHAnsi" w:eastAsia="Times New Roman" w:hAnsiTheme="majorHAnsi" w:cs="Times New Roman"/>
        </w:rPr>
        <w:t>17</w:t>
      </w:r>
      <w:r w:rsidRPr="002C6B10">
        <w:rPr>
          <w:rFonts w:asciiTheme="majorHAnsi" w:eastAsia="Times New Roman" w:hAnsiTheme="majorHAnsi" w:cs="Times New Roman"/>
          <w:vertAlign w:val="superscript"/>
        </w:rPr>
        <w:t>th</w:t>
      </w:r>
      <w:r>
        <w:rPr>
          <w:rFonts w:asciiTheme="majorHAnsi" w:eastAsia="Times New Roman" w:hAnsiTheme="majorHAnsi" w:cs="Times New Roman"/>
        </w:rPr>
        <w:t xml:space="preserve"> centuries </w:t>
      </w:r>
      <w:r w:rsidR="009E51AF">
        <w:rPr>
          <w:rFonts w:asciiTheme="majorHAnsi" w:eastAsia="Times New Roman" w:hAnsiTheme="majorHAnsi" w:cs="Times New Roman"/>
        </w:rPr>
        <w:t>sailed westward across the Atlantic (e.g.,</w:t>
      </w:r>
      <w:r>
        <w:rPr>
          <w:rFonts w:asciiTheme="majorHAnsi" w:eastAsia="Times New Roman" w:hAnsiTheme="majorHAnsi" w:cs="Times New Roman"/>
        </w:rPr>
        <w:t xml:space="preserve"> to find new trade routes</w:t>
      </w:r>
      <w:r w:rsidR="00D6783D">
        <w:rPr>
          <w:rFonts w:asciiTheme="majorHAnsi" w:eastAsia="Times New Roman" w:hAnsiTheme="majorHAnsi" w:cs="Times New Roman"/>
        </w:rPr>
        <w:t xml:space="preserve"> to Asia</w:t>
      </w:r>
      <w:r>
        <w:rPr>
          <w:rFonts w:asciiTheme="majorHAnsi" w:eastAsia="Times New Roman" w:hAnsiTheme="majorHAnsi" w:cs="Times New Roman"/>
        </w:rPr>
        <w:t xml:space="preserve"> and new supplies of natural resources such as</w:t>
      </w:r>
      <w:r w:rsidR="00D6783D">
        <w:rPr>
          <w:rFonts w:asciiTheme="majorHAnsi" w:eastAsia="Times New Roman" w:hAnsiTheme="majorHAnsi" w:cs="Times New Roman"/>
        </w:rPr>
        <w:t xml:space="preserve"> metals, </w:t>
      </w:r>
      <w:r>
        <w:rPr>
          <w:rFonts w:asciiTheme="majorHAnsi" w:eastAsia="Times New Roman" w:hAnsiTheme="majorHAnsi" w:cs="Times New Roman"/>
        </w:rPr>
        <w:t>timber</w:t>
      </w:r>
      <w:r w:rsidR="00D6783D">
        <w:rPr>
          <w:rFonts w:asciiTheme="majorHAnsi" w:eastAsia="Times New Roman" w:hAnsiTheme="majorHAnsi" w:cs="Times New Roman"/>
        </w:rPr>
        <w:t>,</w:t>
      </w:r>
      <w:r>
        <w:rPr>
          <w:rFonts w:asciiTheme="majorHAnsi" w:eastAsia="Times New Roman" w:hAnsiTheme="majorHAnsi" w:cs="Times New Roman"/>
        </w:rPr>
        <w:t xml:space="preserve"> and fish</w:t>
      </w:r>
      <w:r w:rsidR="009E51AF">
        <w:rPr>
          <w:rFonts w:asciiTheme="majorHAnsi" w:eastAsia="Times New Roman" w:hAnsiTheme="majorHAnsi" w:cs="Times New Roman"/>
        </w:rPr>
        <w:t>)</w:t>
      </w:r>
      <w:r>
        <w:rPr>
          <w:rFonts w:asciiTheme="majorHAnsi" w:eastAsia="Times New Roman" w:hAnsiTheme="majorHAnsi" w:cs="Times New Roman"/>
        </w:rPr>
        <w:t xml:space="preserve">. </w:t>
      </w:r>
    </w:p>
    <w:p w:rsidR="00172134" w:rsidRPr="00172134" w:rsidRDefault="005C5F82"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sidRPr="00172134">
        <w:rPr>
          <w:rFonts w:asciiTheme="majorHAnsi" w:eastAsia="Times New Roman" w:hAnsiTheme="majorHAnsi" w:cs="Times New Roman"/>
        </w:rPr>
        <w:t>Tr</w:t>
      </w:r>
      <w:r w:rsidR="002F40F0" w:rsidRPr="00172134">
        <w:rPr>
          <w:rFonts w:asciiTheme="majorHAnsi" w:eastAsia="Times New Roman" w:hAnsiTheme="majorHAnsi" w:cs="Times New Roman"/>
        </w:rPr>
        <w:t>ace</w:t>
      </w:r>
      <w:r w:rsidR="00A6709A" w:rsidRPr="00172134">
        <w:rPr>
          <w:rFonts w:asciiTheme="majorHAnsi" w:eastAsia="Times New Roman" w:hAnsiTheme="majorHAnsi" w:cs="Times New Roman"/>
        </w:rPr>
        <w:t xml:space="preserve"> on a map</w:t>
      </w:r>
      <w:r w:rsidR="002F40F0" w:rsidRPr="00172134">
        <w:rPr>
          <w:rFonts w:asciiTheme="majorHAnsi" w:eastAsia="Times New Roman" w:hAnsiTheme="majorHAnsi" w:cs="Times New Roman"/>
        </w:rPr>
        <w:t xml:space="preserve"> the voyages of European</w:t>
      </w:r>
      <w:r w:rsidR="00A6709A" w:rsidRPr="00172134">
        <w:rPr>
          <w:rFonts w:asciiTheme="majorHAnsi" w:eastAsia="Times New Roman" w:hAnsiTheme="majorHAnsi" w:cs="Times New Roman"/>
        </w:rPr>
        <w:t xml:space="preserve"> explorers of</w:t>
      </w:r>
      <w:r w:rsidRPr="00172134">
        <w:rPr>
          <w:rFonts w:asciiTheme="majorHAnsi" w:eastAsia="Times New Roman" w:hAnsiTheme="majorHAnsi" w:cs="Times New Roman"/>
        </w:rPr>
        <w:t xml:space="preserve"> the Northeast coast of North America (e.g., </w:t>
      </w:r>
      <w:r w:rsidR="00752ADF" w:rsidRPr="00172134">
        <w:rPr>
          <w:rFonts w:asciiTheme="majorHAnsi" w:eastAsia="Times New Roman" w:hAnsiTheme="majorHAnsi" w:cs="Times New Roman"/>
        </w:rPr>
        <w:t xml:space="preserve">Giovanni </w:t>
      </w:r>
      <w:proofErr w:type="spellStart"/>
      <w:r w:rsidR="00752ADF" w:rsidRPr="00172134">
        <w:rPr>
          <w:rFonts w:asciiTheme="majorHAnsi" w:eastAsia="Times New Roman" w:hAnsiTheme="majorHAnsi" w:cs="Times New Roman"/>
        </w:rPr>
        <w:t>Caboto</w:t>
      </w:r>
      <w:proofErr w:type="spellEnd"/>
      <w:r w:rsidR="00752ADF" w:rsidRPr="00172134">
        <w:rPr>
          <w:rFonts w:asciiTheme="majorHAnsi" w:eastAsia="Times New Roman" w:hAnsiTheme="majorHAnsi" w:cs="Times New Roman"/>
        </w:rPr>
        <w:t xml:space="preserve"> [</w:t>
      </w:r>
      <w:r w:rsidRPr="00172134">
        <w:rPr>
          <w:rFonts w:asciiTheme="majorHAnsi" w:eastAsia="Times New Roman" w:hAnsiTheme="majorHAnsi" w:cs="Times New Roman"/>
        </w:rPr>
        <w:t>John Cabot</w:t>
      </w:r>
      <w:r w:rsidR="00752ADF" w:rsidRPr="00172134">
        <w:rPr>
          <w:rFonts w:asciiTheme="majorHAnsi" w:eastAsia="Times New Roman" w:hAnsiTheme="majorHAnsi" w:cs="Times New Roman"/>
        </w:rPr>
        <w:t>]</w:t>
      </w:r>
      <w:r w:rsidRPr="00172134">
        <w:rPr>
          <w:rFonts w:asciiTheme="majorHAnsi" w:eastAsia="Times New Roman" w:hAnsiTheme="majorHAnsi" w:cs="Times New Roman"/>
        </w:rPr>
        <w:t xml:space="preserve">, Bartholomew </w:t>
      </w:r>
      <w:proofErr w:type="spellStart"/>
      <w:r w:rsidRPr="00172134">
        <w:rPr>
          <w:rFonts w:asciiTheme="majorHAnsi" w:eastAsia="Times New Roman" w:hAnsiTheme="majorHAnsi" w:cs="Times New Roman"/>
        </w:rPr>
        <w:t>Gosnold</w:t>
      </w:r>
      <w:proofErr w:type="spellEnd"/>
      <w:r w:rsidRPr="00172134">
        <w:rPr>
          <w:rFonts w:asciiTheme="majorHAnsi" w:eastAsia="Times New Roman" w:hAnsiTheme="majorHAnsi" w:cs="Times New Roman"/>
        </w:rPr>
        <w:t>, Giovanni de Verrazano, John Smith, Samuel de Champlain).</w:t>
      </w:r>
    </w:p>
    <w:p w:rsidR="00420289" w:rsidRPr="006F485D" w:rsidRDefault="003178F4"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Pr>
          <w:rFonts w:asciiTheme="majorHAnsi" w:eastAsia="Times New Roman" w:hAnsiTheme="majorHAnsi" w:cs="Times New Roman"/>
        </w:rPr>
        <w:t>E</w:t>
      </w:r>
      <w:r w:rsidR="00FA0F8F">
        <w:rPr>
          <w:rFonts w:asciiTheme="majorHAnsi" w:eastAsia="Times New Roman" w:hAnsiTheme="majorHAnsi" w:cs="Times New Roman"/>
        </w:rPr>
        <w:t>xplain how any one of the explorers described the Native Peoples and the new lands, and compare an early 17</w:t>
      </w:r>
      <w:r w:rsidR="00FA0F8F" w:rsidRPr="00FA0F8F">
        <w:rPr>
          <w:rFonts w:asciiTheme="majorHAnsi" w:eastAsia="Times New Roman" w:hAnsiTheme="majorHAnsi" w:cs="Times New Roman"/>
          <w:vertAlign w:val="superscript"/>
        </w:rPr>
        <w:t>th</w:t>
      </w:r>
      <w:r w:rsidR="00FA0F8F">
        <w:rPr>
          <w:rFonts w:asciiTheme="majorHAnsi" w:eastAsia="Times New Roman" w:hAnsiTheme="majorHAnsi" w:cs="Times New Roman"/>
        </w:rPr>
        <w:t xml:space="preserve"> century map of New England with a current one.</w:t>
      </w:r>
      <w:r>
        <w:rPr>
          <w:rStyle w:val="FootnoteReference"/>
          <w:rFonts w:asciiTheme="majorHAnsi" w:eastAsia="Times New Roman" w:hAnsiTheme="majorHAnsi"/>
        </w:rPr>
        <w:footnoteReference w:id="23"/>
      </w:r>
      <w:r w:rsidR="00FA0F8F">
        <w:rPr>
          <w:rFonts w:asciiTheme="majorHAnsi" w:eastAsia="Times New Roman" w:hAnsiTheme="majorHAnsi" w:cs="Times New Roman"/>
        </w:rPr>
        <w:t xml:space="preserve"> </w:t>
      </w:r>
    </w:p>
    <w:p w:rsidR="006F485D" w:rsidRPr="00172134" w:rsidRDefault="006F485D" w:rsidP="006F485D">
      <w:pPr>
        <w:pStyle w:val="ListParagraph"/>
        <w:widowControl w:val="0"/>
        <w:pBdr>
          <w:top w:val="nil"/>
          <w:left w:val="nil"/>
          <w:bottom w:val="nil"/>
          <w:right w:val="nil"/>
          <w:between w:val="nil"/>
        </w:pBdr>
        <w:spacing w:after="0"/>
        <w:ind w:left="900"/>
        <w:rPr>
          <w:rFonts w:asciiTheme="majorHAnsi" w:hAnsiTheme="majorHAnsi"/>
        </w:rPr>
      </w:pPr>
    </w:p>
    <w:p w:rsidR="005C5F82" w:rsidRDefault="005C5F82" w:rsidP="005C5F82">
      <w:pPr>
        <w:spacing w:after="0"/>
        <w:rPr>
          <w:rFonts w:asciiTheme="majorHAnsi" w:eastAsia="Times New Roman" w:hAnsiTheme="majorHAnsi" w:cs="Times New Roman"/>
          <w:b/>
        </w:rPr>
      </w:pPr>
      <w:r>
        <w:rPr>
          <w:rFonts w:asciiTheme="majorHAnsi" w:eastAsia="Times New Roman" w:hAnsiTheme="majorHAnsi" w:cs="Times New Roman"/>
          <w:b/>
        </w:rPr>
        <w:t xml:space="preserve">Topic </w:t>
      </w:r>
      <w:r w:rsidR="00582E76">
        <w:rPr>
          <w:rFonts w:asciiTheme="majorHAnsi" w:eastAsia="Times New Roman" w:hAnsiTheme="majorHAnsi" w:cs="Times New Roman"/>
          <w:b/>
        </w:rPr>
        <w:t>4</w:t>
      </w:r>
      <w:r w:rsidR="001A67DF">
        <w:rPr>
          <w:rFonts w:asciiTheme="majorHAnsi" w:eastAsia="Times New Roman" w:hAnsiTheme="majorHAnsi" w:cs="Times New Roman"/>
          <w:b/>
        </w:rPr>
        <w:t>.</w:t>
      </w:r>
      <w:r>
        <w:rPr>
          <w:rFonts w:asciiTheme="majorHAnsi" w:eastAsia="Times New Roman" w:hAnsiTheme="majorHAnsi" w:cs="Times New Roman"/>
          <w:b/>
        </w:rPr>
        <w:t xml:space="preserve"> The Pilgrims, the Plymouth Colony, and Native Communities</w:t>
      </w:r>
      <w:r w:rsidRPr="00B856CB">
        <w:rPr>
          <w:rFonts w:asciiTheme="majorHAnsi" w:eastAsia="Times New Roman" w:hAnsiTheme="majorHAnsi" w:cs="Times New Roman"/>
          <w:b/>
        </w:rPr>
        <w:t xml:space="preserve"> </w:t>
      </w:r>
    </w:p>
    <w:p w:rsidR="0087680A" w:rsidRPr="00D6268B" w:rsidRDefault="00735411" w:rsidP="007C6637">
      <w:pPr>
        <w:pStyle w:val="NoSpacing"/>
        <w:rPr>
          <w:rFonts w:asciiTheme="majorHAnsi" w:hAnsiTheme="majorHAnsi"/>
          <w:i/>
        </w:rPr>
      </w:pPr>
      <w:r w:rsidRPr="00D6268B">
        <w:rPr>
          <w:rFonts w:asciiTheme="majorHAnsi" w:hAnsiTheme="majorHAnsi"/>
        </w:rPr>
        <w:t>Supporting</w:t>
      </w:r>
      <w:r w:rsidR="00582E76" w:rsidRPr="00D6268B">
        <w:rPr>
          <w:rFonts w:asciiTheme="majorHAnsi" w:hAnsiTheme="majorHAnsi"/>
        </w:rPr>
        <w:t xml:space="preserve"> Question:</w:t>
      </w:r>
      <w:r w:rsidR="00D87C90" w:rsidRPr="00D6268B">
        <w:rPr>
          <w:rFonts w:asciiTheme="majorHAnsi" w:hAnsiTheme="majorHAnsi"/>
        </w:rPr>
        <w:t xml:space="preserve"> </w:t>
      </w:r>
      <w:r w:rsidR="00D87C90" w:rsidRPr="00D6268B">
        <w:rPr>
          <w:rFonts w:asciiTheme="majorHAnsi" w:hAnsiTheme="majorHAnsi"/>
          <w:i/>
        </w:rPr>
        <w:t>What were the challenges</w:t>
      </w:r>
      <w:r w:rsidR="004F1DD8" w:rsidRPr="00D6268B">
        <w:rPr>
          <w:rFonts w:asciiTheme="majorHAnsi" w:hAnsiTheme="majorHAnsi"/>
          <w:i/>
        </w:rPr>
        <w:t xml:space="preserve"> for women and men</w:t>
      </w:r>
      <w:r w:rsidR="00D87C90" w:rsidRPr="00D6268B">
        <w:rPr>
          <w:rFonts w:asciiTheme="majorHAnsi" w:hAnsiTheme="majorHAnsi"/>
          <w:i/>
        </w:rPr>
        <w:t xml:space="preserve"> in the early years in Plymouth?</w:t>
      </w:r>
    </w:p>
    <w:p w:rsidR="00A85FD0" w:rsidRDefault="001C04BB"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sidRPr="00D6268B">
        <w:rPr>
          <w:rFonts w:asciiTheme="majorHAnsi" w:hAnsiTheme="majorHAnsi"/>
        </w:rPr>
        <w:t>Explain who the Pilgrim men and women</w:t>
      </w:r>
      <w:r w:rsidR="005C5F82" w:rsidRPr="00A85FD0">
        <w:rPr>
          <w:rFonts w:asciiTheme="majorHAnsi" w:hAnsiTheme="majorHAnsi"/>
        </w:rPr>
        <w:t xml:space="preserve"> were and why they left Europe to seek </w:t>
      </w:r>
      <w:r w:rsidR="00501443">
        <w:rPr>
          <w:rFonts w:asciiTheme="majorHAnsi" w:hAnsiTheme="majorHAnsi"/>
        </w:rPr>
        <w:t xml:space="preserve">a place where they would have </w:t>
      </w:r>
      <w:r w:rsidR="00975413">
        <w:rPr>
          <w:rFonts w:asciiTheme="majorHAnsi" w:hAnsiTheme="majorHAnsi"/>
        </w:rPr>
        <w:t xml:space="preserve">the right to practice </w:t>
      </w:r>
      <w:r w:rsidR="00501443">
        <w:rPr>
          <w:rFonts w:asciiTheme="majorHAnsi" w:hAnsiTheme="majorHAnsi"/>
        </w:rPr>
        <w:t xml:space="preserve">their </w:t>
      </w:r>
      <w:r w:rsidR="00975413">
        <w:rPr>
          <w:rFonts w:asciiTheme="majorHAnsi" w:hAnsiTheme="majorHAnsi"/>
        </w:rPr>
        <w:t>religion</w:t>
      </w:r>
      <w:r w:rsidR="005C5F82" w:rsidRPr="00A85FD0">
        <w:rPr>
          <w:rFonts w:asciiTheme="majorHAnsi" w:hAnsiTheme="majorHAnsi"/>
        </w:rPr>
        <w:t xml:space="preserve">; describe their journey, the government of their early years in the Plymouth Colony, </w:t>
      </w:r>
      <w:r w:rsidR="004D4BEF" w:rsidRPr="00E74142">
        <w:rPr>
          <w:rFonts w:asciiTheme="majorHAnsi" w:hAnsiTheme="majorHAnsi"/>
        </w:rPr>
        <w:t>and analyze</w:t>
      </w:r>
      <w:r w:rsidR="004D4BEF">
        <w:rPr>
          <w:rFonts w:asciiTheme="majorHAnsi" w:hAnsiTheme="majorHAnsi"/>
        </w:rPr>
        <w:t xml:space="preserve"> </w:t>
      </w:r>
      <w:r w:rsidR="005C5F82" w:rsidRPr="00A85FD0">
        <w:rPr>
          <w:rFonts w:asciiTheme="majorHAnsi" w:hAnsiTheme="majorHAnsi"/>
        </w:rPr>
        <w:t>their relationships with the Wampanoag and Abenaki/Wabanaki people</w:t>
      </w:r>
      <w:r w:rsidR="00501443">
        <w:rPr>
          <w:rFonts w:asciiTheme="majorHAnsi" w:hAnsiTheme="majorHAnsi"/>
        </w:rPr>
        <w:t>.</w:t>
      </w:r>
    </w:p>
    <w:p w:rsidR="005C5F82" w:rsidRPr="00A85FD0" w:rsidRDefault="00752ADF" w:rsidP="0012476F">
      <w:pPr>
        <w:pStyle w:val="ListParagraph"/>
        <w:widowControl w:val="0"/>
        <w:numPr>
          <w:ilvl w:val="1"/>
          <w:numId w:val="208"/>
        </w:numPr>
        <w:pBdr>
          <w:top w:val="nil"/>
          <w:left w:val="nil"/>
          <w:bottom w:val="nil"/>
          <w:right w:val="nil"/>
          <w:between w:val="nil"/>
        </w:pBdr>
        <w:spacing w:after="0"/>
        <w:rPr>
          <w:rFonts w:asciiTheme="majorHAnsi" w:hAnsiTheme="majorHAnsi"/>
        </w:rPr>
      </w:pPr>
      <w:r w:rsidRPr="00A85FD0">
        <w:rPr>
          <w:rFonts w:asciiTheme="majorHAnsi" w:hAnsiTheme="majorHAnsi"/>
        </w:rPr>
        <w:t>t</w:t>
      </w:r>
      <w:r w:rsidR="005C5F82" w:rsidRPr="00A85FD0">
        <w:rPr>
          <w:rFonts w:asciiTheme="majorHAnsi" w:hAnsiTheme="majorHAnsi"/>
        </w:rPr>
        <w:t>he purpose of the Mayflower Compact and the principle of self-government</w:t>
      </w:r>
    </w:p>
    <w:p w:rsidR="005C5F82" w:rsidRPr="00D6268B" w:rsidRDefault="00752ADF" w:rsidP="0012476F">
      <w:pPr>
        <w:pStyle w:val="ListParagraph"/>
        <w:widowControl w:val="0"/>
        <w:numPr>
          <w:ilvl w:val="1"/>
          <w:numId w:val="208"/>
        </w:numPr>
        <w:pBdr>
          <w:top w:val="nil"/>
          <w:left w:val="nil"/>
          <w:bottom w:val="nil"/>
          <w:right w:val="nil"/>
          <w:between w:val="nil"/>
        </w:pBdr>
        <w:spacing w:after="0"/>
        <w:rPr>
          <w:rFonts w:asciiTheme="majorHAnsi" w:hAnsiTheme="majorHAnsi"/>
        </w:rPr>
      </w:pPr>
      <w:r w:rsidRPr="00D6268B">
        <w:rPr>
          <w:rFonts w:asciiTheme="majorHAnsi" w:hAnsiTheme="majorHAnsi"/>
        </w:rPr>
        <w:t>c</w:t>
      </w:r>
      <w:r w:rsidR="005C5F82" w:rsidRPr="00D6268B">
        <w:rPr>
          <w:rFonts w:asciiTheme="majorHAnsi" w:hAnsiTheme="majorHAnsi"/>
        </w:rPr>
        <w:t xml:space="preserve">hallenges </w:t>
      </w:r>
      <w:r w:rsidR="001C04BB" w:rsidRPr="00D6268B">
        <w:rPr>
          <w:rFonts w:asciiTheme="majorHAnsi" w:hAnsiTheme="majorHAnsi"/>
        </w:rPr>
        <w:t xml:space="preserve">for </w:t>
      </w:r>
      <w:r w:rsidR="005634C4" w:rsidRPr="00D6268B">
        <w:rPr>
          <w:rFonts w:asciiTheme="majorHAnsi" w:hAnsiTheme="majorHAnsi"/>
        </w:rPr>
        <w:t xml:space="preserve">Pilgrim </w:t>
      </w:r>
      <w:r w:rsidR="001C04BB" w:rsidRPr="00D6268B">
        <w:rPr>
          <w:rFonts w:asciiTheme="majorHAnsi" w:hAnsiTheme="majorHAnsi"/>
        </w:rPr>
        <w:t>men, women, and children</w:t>
      </w:r>
      <w:r w:rsidR="005634C4" w:rsidRPr="00D6268B">
        <w:rPr>
          <w:rFonts w:asciiTheme="majorHAnsi" w:hAnsiTheme="majorHAnsi"/>
        </w:rPr>
        <w:t xml:space="preserve"> in their new home</w:t>
      </w:r>
      <w:r w:rsidR="001C04BB" w:rsidRPr="00D6268B">
        <w:rPr>
          <w:rFonts w:asciiTheme="majorHAnsi" w:hAnsiTheme="majorHAnsi"/>
        </w:rPr>
        <w:t xml:space="preserve"> </w:t>
      </w:r>
      <w:r w:rsidR="005634C4" w:rsidRPr="00D6268B">
        <w:rPr>
          <w:rFonts w:asciiTheme="majorHAnsi" w:hAnsiTheme="majorHAnsi"/>
        </w:rPr>
        <w:t>(e.g., building shelter and starting farming, becoming accustomed to a new environment, maintaining their faith and keeping a community together through self-government)</w:t>
      </w:r>
    </w:p>
    <w:p w:rsidR="005C5F82" w:rsidRPr="00D6268B" w:rsidRDefault="00752ADF" w:rsidP="0012476F">
      <w:pPr>
        <w:pStyle w:val="ListParagraph"/>
        <w:widowControl w:val="0"/>
        <w:numPr>
          <w:ilvl w:val="1"/>
          <w:numId w:val="208"/>
        </w:numPr>
        <w:pBdr>
          <w:top w:val="nil"/>
          <w:left w:val="nil"/>
          <w:bottom w:val="nil"/>
          <w:right w:val="nil"/>
          <w:between w:val="nil"/>
        </w:pBdr>
        <w:spacing w:after="0"/>
        <w:rPr>
          <w:rFonts w:asciiTheme="majorHAnsi" w:hAnsiTheme="majorHAnsi"/>
        </w:rPr>
      </w:pPr>
      <w:r w:rsidRPr="00D6268B">
        <w:rPr>
          <w:rFonts w:asciiTheme="majorHAnsi" w:hAnsiTheme="majorHAnsi"/>
        </w:rPr>
        <w:t>c</w:t>
      </w:r>
      <w:r w:rsidR="005C5F82" w:rsidRPr="00D6268B">
        <w:rPr>
          <w:rFonts w:asciiTheme="majorHAnsi" w:hAnsiTheme="majorHAnsi"/>
        </w:rPr>
        <w:t>ontacts with the native leaders Samoset and Massasoit</w:t>
      </w:r>
      <w:r w:rsidR="00CD3F03" w:rsidRPr="00D6268B">
        <w:rPr>
          <w:rFonts w:asciiTheme="majorHAnsi" w:hAnsiTheme="majorHAnsi"/>
        </w:rPr>
        <w:t>,</w:t>
      </w:r>
      <w:r w:rsidR="005C5F82" w:rsidRPr="00D6268B">
        <w:rPr>
          <w:rFonts w:asciiTheme="majorHAnsi" w:hAnsiTheme="majorHAnsi"/>
        </w:rPr>
        <w:t xml:space="preserve"> events leading to </w:t>
      </w:r>
      <w:r w:rsidR="008C2B16" w:rsidRPr="00D6268B">
        <w:rPr>
          <w:rFonts w:asciiTheme="majorHAnsi" w:hAnsiTheme="majorHAnsi"/>
        </w:rPr>
        <w:t>a celebration to give thanks</w:t>
      </w:r>
      <w:r w:rsidR="009B5A28" w:rsidRPr="00D6268B">
        <w:rPr>
          <w:rFonts w:asciiTheme="majorHAnsi" w:hAnsiTheme="majorHAnsi"/>
        </w:rPr>
        <w:t xml:space="preserve"> for the harves</w:t>
      </w:r>
      <w:r w:rsidR="00CD3F03" w:rsidRPr="00D6268B">
        <w:rPr>
          <w:rFonts w:asciiTheme="majorHAnsi" w:hAnsiTheme="majorHAnsi"/>
        </w:rPr>
        <w:t>t, and</w:t>
      </w:r>
      <w:r w:rsidR="005C5F82" w:rsidRPr="00D6268B">
        <w:rPr>
          <w:rFonts w:asciiTheme="majorHAnsi" w:hAnsiTheme="majorHAnsi"/>
        </w:rPr>
        <w:t xml:space="preserve"> </w:t>
      </w:r>
      <w:r w:rsidR="00CD3F03" w:rsidRPr="00D6268B">
        <w:rPr>
          <w:rFonts w:asciiTheme="majorHAnsi" w:hAnsiTheme="majorHAnsi"/>
        </w:rPr>
        <w:t>subsequent relationships between European</w:t>
      </w:r>
      <w:r w:rsidR="00501443" w:rsidRPr="00D6268B">
        <w:rPr>
          <w:rFonts w:asciiTheme="majorHAnsi" w:hAnsiTheme="majorHAnsi"/>
        </w:rPr>
        <w:t>s and Native Peoples in southeastern Massachusetts</w:t>
      </w:r>
      <w:r w:rsidR="00A85FD0" w:rsidRPr="00D6268B">
        <w:rPr>
          <w:rFonts w:asciiTheme="majorHAnsi" w:hAnsiTheme="majorHAnsi"/>
        </w:rPr>
        <w:t>.</w:t>
      </w:r>
      <w:r w:rsidR="00A85FD0" w:rsidRPr="00D6268B">
        <w:rPr>
          <w:rStyle w:val="FootnoteReference"/>
          <w:rFonts w:asciiTheme="majorHAnsi" w:hAnsiTheme="majorHAnsi"/>
        </w:rPr>
        <w:footnoteReference w:id="24"/>
      </w:r>
    </w:p>
    <w:p w:rsidR="00435781" w:rsidRDefault="0072695F" w:rsidP="001E2CC1">
      <w:pPr>
        <w:pStyle w:val="ListParagraph"/>
        <w:pBdr>
          <w:top w:val="single" w:sz="4" w:space="1" w:color="auto"/>
          <w:left w:val="single" w:sz="4" w:space="4" w:color="auto"/>
          <w:bottom w:val="single" w:sz="4" w:space="1" w:color="auto"/>
          <w:right w:val="single" w:sz="4" w:space="4" w:color="auto"/>
        </w:pBdr>
        <w:spacing w:after="0"/>
        <w:ind w:left="1170"/>
        <w:rPr>
          <w:rFonts w:asciiTheme="majorHAnsi" w:hAnsiTheme="majorHAnsi"/>
          <w:b/>
        </w:rPr>
      </w:pPr>
      <w:r>
        <w:rPr>
          <w:rFonts w:asciiTheme="majorHAnsi" w:hAnsiTheme="majorHAnsi"/>
          <w:b/>
        </w:rPr>
        <w:t>Key</w:t>
      </w:r>
      <w:r w:rsidR="001E2CC1" w:rsidRPr="00A3392A">
        <w:rPr>
          <w:rFonts w:asciiTheme="majorHAnsi" w:hAnsiTheme="majorHAnsi"/>
          <w:b/>
        </w:rPr>
        <w:t xml:space="preserve"> Primary Source</w:t>
      </w:r>
      <w:r w:rsidR="00435781">
        <w:rPr>
          <w:rFonts w:asciiTheme="majorHAnsi" w:hAnsiTheme="majorHAnsi"/>
          <w:b/>
        </w:rPr>
        <w:t xml:space="preserve"> for Topic 4</w:t>
      </w:r>
      <w:r w:rsidR="001E2CC1" w:rsidRPr="00A3392A">
        <w:rPr>
          <w:rFonts w:asciiTheme="majorHAnsi" w:hAnsiTheme="majorHAnsi"/>
          <w:b/>
        </w:rPr>
        <w:t xml:space="preserve"> in Appendix </w:t>
      </w:r>
      <w:r w:rsidR="001E2CC1">
        <w:rPr>
          <w:rFonts w:asciiTheme="majorHAnsi" w:hAnsiTheme="majorHAnsi"/>
          <w:b/>
        </w:rPr>
        <w:t>D</w:t>
      </w:r>
    </w:p>
    <w:p w:rsidR="001E2CC1" w:rsidRPr="00D6268B" w:rsidRDefault="0072695F" w:rsidP="001E2CC1">
      <w:pPr>
        <w:pStyle w:val="ListParagraph"/>
        <w:pBdr>
          <w:top w:val="single" w:sz="4" w:space="1" w:color="auto"/>
          <w:left w:val="single" w:sz="4" w:space="4" w:color="auto"/>
          <w:bottom w:val="single" w:sz="4" w:space="1" w:color="auto"/>
          <w:right w:val="single" w:sz="4" w:space="4" w:color="auto"/>
        </w:pBdr>
        <w:spacing w:after="0"/>
        <w:ind w:left="1170"/>
        <w:rPr>
          <w:rFonts w:asciiTheme="majorHAnsi" w:hAnsiTheme="majorHAnsi"/>
          <w:snapToGrid w:val="0"/>
        </w:rPr>
      </w:pPr>
      <w:r w:rsidRPr="0072695F">
        <w:rPr>
          <w:rFonts w:asciiTheme="majorHAnsi" w:hAnsiTheme="majorHAnsi"/>
          <w:i/>
          <w:color w:val="000000" w:themeColor="text1"/>
        </w:rPr>
        <w:t xml:space="preserve">The </w:t>
      </w:r>
      <w:hyperlink r:id="rId42" w:history="1">
        <w:r w:rsidRPr="0072695F">
          <w:rPr>
            <w:rStyle w:val="Hyperlink"/>
            <w:rFonts w:asciiTheme="majorHAnsi" w:hAnsiTheme="majorHAnsi"/>
            <w:i/>
            <w:snapToGrid w:val="0"/>
          </w:rPr>
          <w:t>Mayflower Compact</w:t>
        </w:r>
      </w:hyperlink>
      <w:r w:rsidRPr="0072695F">
        <w:rPr>
          <w:rFonts w:asciiTheme="majorHAnsi" w:hAnsiTheme="majorHAnsi"/>
          <w:i/>
          <w:color w:val="FF0000"/>
        </w:rPr>
        <w:t xml:space="preserve"> </w:t>
      </w:r>
      <w:r w:rsidRPr="00D6268B">
        <w:rPr>
          <w:rFonts w:asciiTheme="majorHAnsi" w:hAnsiTheme="majorHAnsi"/>
          <w:i/>
        </w:rPr>
        <w:t>(1620)</w:t>
      </w:r>
    </w:p>
    <w:p w:rsidR="00324940" w:rsidRPr="00D6268B" w:rsidRDefault="00324940" w:rsidP="00324940">
      <w:pPr>
        <w:pStyle w:val="ListParagraph"/>
        <w:spacing w:after="0"/>
        <w:ind w:left="1440"/>
        <w:rPr>
          <w:rFonts w:asciiTheme="majorHAnsi" w:hAnsiTheme="majorHAnsi"/>
          <w:highlight w:val="yellow"/>
        </w:rPr>
      </w:pPr>
    </w:p>
    <w:p w:rsidR="005C5F82" w:rsidRDefault="00212318" w:rsidP="005C5F82">
      <w:pPr>
        <w:spacing w:after="0"/>
        <w:rPr>
          <w:rFonts w:asciiTheme="majorHAnsi" w:eastAsia="Times New Roman" w:hAnsiTheme="majorHAnsi" w:cs="Times New Roman"/>
          <w:b/>
        </w:rPr>
      </w:pPr>
      <w:r>
        <w:rPr>
          <w:rFonts w:asciiTheme="majorHAnsi" w:eastAsia="Times New Roman" w:hAnsiTheme="majorHAnsi" w:cs="Times New Roman"/>
          <w:b/>
        </w:rPr>
        <w:t xml:space="preserve">Topic </w:t>
      </w:r>
      <w:r w:rsidR="00582E76">
        <w:rPr>
          <w:rFonts w:asciiTheme="majorHAnsi" w:eastAsia="Times New Roman" w:hAnsiTheme="majorHAnsi" w:cs="Times New Roman"/>
          <w:b/>
        </w:rPr>
        <w:t>5</w:t>
      </w:r>
      <w:r w:rsidR="001A67DF">
        <w:rPr>
          <w:rFonts w:asciiTheme="majorHAnsi" w:eastAsia="Times New Roman" w:hAnsiTheme="majorHAnsi" w:cs="Times New Roman"/>
          <w:b/>
        </w:rPr>
        <w:t>.</w:t>
      </w:r>
      <w:r w:rsidR="005C5F82">
        <w:rPr>
          <w:rFonts w:asciiTheme="majorHAnsi" w:eastAsia="Times New Roman" w:hAnsiTheme="majorHAnsi" w:cs="Times New Roman"/>
          <w:b/>
        </w:rPr>
        <w:t xml:space="preserve"> </w:t>
      </w:r>
      <w:r w:rsidR="005C5F82" w:rsidRPr="0060661E">
        <w:rPr>
          <w:rFonts w:asciiTheme="majorHAnsi" w:eastAsia="Times New Roman" w:hAnsiTheme="majorHAnsi" w:cs="Times New Roman"/>
          <w:b/>
        </w:rPr>
        <w:t>The Puritans</w:t>
      </w:r>
      <w:r w:rsidR="005C5F82">
        <w:rPr>
          <w:rFonts w:asciiTheme="majorHAnsi" w:eastAsia="Times New Roman" w:hAnsiTheme="majorHAnsi" w:cs="Times New Roman"/>
          <w:b/>
        </w:rPr>
        <w:t>,</w:t>
      </w:r>
      <w:r w:rsidR="005C5F82" w:rsidRPr="0060661E">
        <w:rPr>
          <w:rFonts w:asciiTheme="majorHAnsi" w:eastAsia="Times New Roman" w:hAnsiTheme="majorHAnsi" w:cs="Times New Roman"/>
          <w:b/>
        </w:rPr>
        <w:t xml:space="preserve"> the Massachusetts Bay Colony</w:t>
      </w:r>
      <w:r w:rsidR="005C5F82">
        <w:rPr>
          <w:rFonts w:asciiTheme="majorHAnsi" w:eastAsia="Times New Roman" w:hAnsiTheme="majorHAnsi" w:cs="Times New Roman"/>
          <w:b/>
        </w:rPr>
        <w:t xml:space="preserve">, Native </w:t>
      </w:r>
      <w:r w:rsidR="00342599">
        <w:rPr>
          <w:rFonts w:asciiTheme="majorHAnsi" w:eastAsia="Times New Roman" w:hAnsiTheme="majorHAnsi" w:cs="Times New Roman"/>
          <w:b/>
        </w:rPr>
        <w:t xml:space="preserve">Peoples, and Africans </w:t>
      </w:r>
    </w:p>
    <w:p w:rsidR="008D66CD" w:rsidRPr="00D6268B" w:rsidRDefault="00735411" w:rsidP="00BC37EF">
      <w:pPr>
        <w:spacing w:after="0"/>
        <w:rPr>
          <w:rFonts w:asciiTheme="majorHAnsi" w:eastAsia="Times New Roman" w:hAnsiTheme="majorHAnsi" w:cs="Times New Roman"/>
          <w:i/>
        </w:rPr>
      </w:pPr>
      <w:r w:rsidRPr="00D6268B">
        <w:rPr>
          <w:rFonts w:asciiTheme="majorHAnsi" w:hAnsiTheme="majorHAnsi"/>
        </w:rPr>
        <w:t>Supporting</w:t>
      </w:r>
      <w:r w:rsidR="00582E76" w:rsidRPr="00D6268B">
        <w:rPr>
          <w:rFonts w:asciiTheme="majorHAnsi" w:hAnsiTheme="majorHAnsi"/>
        </w:rPr>
        <w:t xml:space="preserve"> Question:</w:t>
      </w:r>
      <w:r w:rsidR="00582E76" w:rsidRPr="00D6268B">
        <w:rPr>
          <w:rFonts w:asciiTheme="majorHAnsi" w:hAnsiTheme="majorHAnsi"/>
          <w:b/>
        </w:rPr>
        <w:t xml:space="preserve"> </w:t>
      </w:r>
      <w:r w:rsidR="00342599" w:rsidRPr="00D6268B">
        <w:rPr>
          <w:rFonts w:asciiTheme="majorHAnsi" w:eastAsia="Times New Roman" w:hAnsiTheme="majorHAnsi" w:cs="Times New Roman"/>
          <w:i/>
        </w:rPr>
        <w:t>How did the interactions of Native Peoples, Europeans, and enslaved and free Africans shape the development of Massachusetts?</w:t>
      </w:r>
      <w:r w:rsidR="00713240" w:rsidRPr="00D6268B">
        <w:rPr>
          <w:rFonts w:asciiTheme="majorHAnsi" w:eastAsia="Times New Roman" w:hAnsiTheme="majorHAnsi" w:cs="Times New Roman"/>
          <w:i/>
        </w:rPr>
        <w:t xml:space="preserve"> </w:t>
      </w:r>
    </w:p>
    <w:p w:rsidR="00172134" w:rsidRPr="00D6268B" w:rsidRDefault="004D4BEF"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sidRPr="00431305">
        <w:rPr>
          <w:rFonts w:asciiTheme="majorHAnsi" w:eastAsia="Times New Roman" w:hAnsiTheme="majorHAnsi" w:cs="Times New Roman"/>
        </w:rPr>
        <w:t>Compare and contrast</w:t>
      </w:r>
      <w:r w:rsidR="00A85FD0" w:rsidRPr="00431305">
        <w:rPr>
          <w:rFonts w:asciiTheme="majorHAnsi" w:eastAsia="Times New Roman" w:hAnsiTheme="majorHAnsi" w:cs="Times New Roman"/>
        </w:rPr>
        <w:t xml:space="preserve"> the roles</w:t>
      </w:r>
      <w:r w:rsidRPr="00431305">
        <w:rPr>
          <w:rFonts w:asciiTheme="majorHAnsi" w:eastAsia="Times New Roman" w:hAnsiTheme="majorHAnsi" w:cs="Times New Roman"/>
        </w:rPr>
        <w:t xml:space="preserve"> and leadership decisions</w:t>
      </w:r>
      <w:r w:rsidR="00A85FD0" w:rsidRPr="00D6268B">
        <w:rPr>
          <w:rFonts w:asciiTheme="majorHAnsi" w:eastAsia="Times New Roman" w:hAnsiTheme="majorHAnsi" w:cs="Times New Roman"/>
        </w:rPr>
        <w:t xml:space="preserve"> of </w:t>
      </w:r>
      <w:r w:rsidR="005C5F82" w:rsidRPr="00D6268B">
        <w:rPr>
          <w:rFonts w:asciiTheme="majorHAnsi" w:eastAsia="Times New Roman" w:hAnsiTheme="majorHAnsi" w:cs="Times New Roman"/>
        </w:rPr>
        <w:t xml:space="preserve">early English leaders of </w:t>
      </w:r>
      <w:r w:rsidR="00AA4EFF" w:rsidRPr="00D6268B">
        <w:rPr>
          <w:rFonts w:asciiTheme="majorHAnsi" w:eastAsia="Times New Roman" w:hAnsiTheme="majorHAnsi" w:cs="Times New Roman"/>
        </w:rPr>
        <w:t xml:space="preserve">the Puritans of the Massachusetts Bay Colony and the Pilgrims of the Plymouth colony </w:t>
      </w:r>
      <w:r w:rsidR="005C5F82" w:rsidRPr="00D6268B">
        <w:rPr>
          <w:rFonts w:asciiTheme="majorHAnsi" w:eastAsia="Times New Roman" w:hAnsiTheme="majorHAnsi" w:cs="Times New Roman"/>
        </w:rPr>
        <w:t>(e.g., John Winthrop</w:t>
      </w:r>
      <w:r w:rsidR="00A85FD0" w:rsidRPr="00D6268B">
        <w:rPr>
          <w:rFonts w:asciiTheme="majorHAnsi" w:eastAsia="Times New Roman" w:hAnsiTheme="majorHAnsi" w:cs="Times New Roman"/>
        </w:rPr>
        <w:t>, Miles Standish, William Brewster, Edward Winslow, William Bradford, John Alden, John Cotton, Thomas Hooker</w:t>
      </w:r>
      <w:r w:rsidR="005C5F82" w:rsidRPr="00D6268B">
        <w:rPr>
          <w:rFonts w:asciiTheme="majorHAnsi" w:eastAsia="Times New Roman" w:hAnsiTheme="majorHAnsi" w:cs="Times New Roman"/>
        </w:rPr>
        <w:t>)</w:t>
      </w:r>
      <w:r w:rsidR="00D6268B">
        <w:rPr>
          <w:rFonts w:asciiTheme="majorHAnsi" w:eastAsia="Times New Roman" w:hAnsiTheme="majorHAnsi" w:cs="Times New Roman"/>
        </w:rPr>
        <w:t xml:space="preserve"> and the </w:t>
      </w:r>
      <w:r w:rsidR="00D6268B" w:rsidRPr="00431305">
        <w:rPr>
          <w:rFonts w:asciiTheme="majorHAnsi" w:eastAsia="Times New Roman" w:hAnsiTheme="majorHAnsi" w:cs="Times New Roman"/>
        </w:rPr>
        <w:t>roles</w:t>
      </w:r>
      <w:r w:rsidRPr="00431305">
        <w:rPr>
          <w:rFonts w:asciiTheme="majorHAnsi" w:eastAsia="Times New Roman" w:hAnsiTheme="majorHAnsi" w:cs="Times New Roman"/>
        </w:rPr>
        <w:t xml:space="preserve"> and decisions</w:t>
      </w:r>
      <w:r w:rsidR="00D6268B">
        <w:rPr>
          <w:rFonts w:asciiTheme="majorHAnsi" w:eastAsia="Times New Roman" w:hAnsiTheme="majorHAnsi" w:cs="Times New Roman"/>
        </w:rPr>
        <w:t xml:space="preserve"> of the leaders of Native Peoples (e.g., Massasoit, </w:t>
      </w:r>
      <w:r w:rsidR="00180F9E">
        <w:rPr>
          <w:rFonts w:asciiTheme="majorHAnsi" w:eastAsia="Times New Roman" w:hAnsiTheme="majorHAnsi" w:cs="Times New Roman"/>
        </w:rPr>
        <w:t>Metacom, also known as King Philip)</w:t>
      </w:r>
      <w:r w:rsidR="005C5F82" w:rsidRPr="00D6268B">
        <w:rPr>
          <w:rFonts w:asciiTheme="majorHAnsi" w:eastAsia="Times New Roman" w:hAnsiTheme="majorHAnsi" w:cs="Times New Roman"/>
        </w:rPr>
        <w:t>.</w:t>
      </w:r>
    </w:p>
    <w:p w:rsidR="00172134" w:rsidRPr="00180F9E" w:rsidRDefault="005C5F82"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sidRPr="00172134">
        <w:rPr>
          <w:rFonts w:asciiTheme="majorHAnsi" w:eastAsia="Times New Roman" w:hAnsiTheme="majorHAnsi" w:cs="Times New Roman"/>
        </w:rPr>
        <w:t xml:space="preserve">Explain why </w:t>
      </w:r>
      <w:r w:rsidR="005634C4" w:rsidRPr="00D6268B">
        <w:rPr>
          <w:rFonts w:asciiTheme="majorHAnsi" w:eastAsia="Times New Roman" w:hAnsiTheme="majorHAnsi" w:cs="Times New Roman"/>
        </w:rPr>
        <w:t>Puritan men and women</w:t>
      </w:r>
      <w:r w:rsidRPr="00172134">
        <w:rPr>
          <w:rFonts w:asciiTheme="majorHAnsi" w:eastAsia="Times New Roman" w:hAnsiTheme="majorHAnsi" w:cs="Times New Roman"/>
        </w:rPr>
        <w:t xml:space="preserve"> migrated in great numbers to Massachusetts in the 17</w:t>
      </w:r>
      <w:r w:rsidRPr="00172134">
        <w:rPr>
          <w:rFonts w:asciiTheme="majorHAnsi" w:eastAsia="Times New Roman" w:hAnsiTheme="majorHAnsi" w:cs="Times New Roman"/>
          <w:vertAlign w:val="superscript"/>
        </w:rPr>
        <w:t>th</w:t>
      </w:r>
      <w:r w:rsidRPr="00172134">
        <w:rPr>
          <w:rFonts w:asciiTheme="majorHAnsi" w:eastAsia="Times New Roman" w:hAnsiTheme="majorHAnsi" w:cs="Times New Roman"/>
        </w:rPr>
        <w:t xml:space="preserve"> century</w:t>
      </w:r>
      <w:r w:rsidR="00180F9E">
        <w:rPr>
          <w:rFonts w:asciiTheme="majorHAnsi" w:eastAsia="Times New Roman" w:hAnsiTheme="majorHAnsi" w:cs="Times New Roman"/>
        </w:rPr>
        <w:t>, how they moved west from the Atlantic coast,</w:t>
      </w:r>
      <w:r w:rsidRPr="00172134">
        <w:rPr>
          <w:rFonts w:asciiTheme="majorHAnsi" w:eastAsia="Times New Roman" w:hAnsiTheme="majorHAnsi" w:cs="Times New Roman"/>
        </w:rPr>
        <w:t xml:space="preserve"> and the consequences of their migration for the </w:t>
      </w:r>
      <w:r w:rsidR="00180F9E">
        <w:rPr>
          <w:rFonts w:asciiTheme="majorHAnsi" w:eastAsia="Times New Roman" w:hAnsiTheme="majorHAnsi" w:cs="Times New Roman"/>
        </w:rPr>
        <w:t>Native P</w:t>
      </w:r>
      <w:r w:rsidRPr="00172134">
        <w:rPr>
          <w:rFonts w:asciiTheme="majorHAnsi" w:eastAsia="Times New Roman" w:hAnsiTheme="majorHAnsi" w:cs="Times New Roman"/>
        </w:rPr>
        <w:t xml:space="preserve">eoples of the region (e.g., loss of territory, </w:t>
      </w:r>
      <w:r w:rsidR="00172134">
        <w:rPr>
          <w:rFonts w:asciiTheme="majorHAnsi" w:eastAsia="Times New Roman" w:hAnsiTheme="majorHAnsi" w:cs="Times New Roman"/>
        </w:rPr>
        <w:t xml:space="preserve">great loss of life due to </w:t>
      </w:r>
      <w:r w:rsidRPr="00172134">
        <w:rPr>
          <w:rFonts w:asciiTheme="majorHAnsi" w:eastAsia="Times New Roman" w:hAnsiTheme="majorHAnsi" w:cs="Times New Roman"/>
        </w:rPr>
        <w:t>susceptibility to European diseases, religious conversion, conflicts over different ways of life</w:t>
      </w:r>
      <w:r w:rsidR="00975413" w:rsidRPr="00172134">
        <w:rPr>
          <w:rFonts w:asciiTheme="majorHAnsi" w:eastAsia="Times New Roman" w:hAnsiTheme="majorHAnsi" w:cs="Times New Roman"/>
        </w:rPr>
        <w:t xml:space="preserve"> such as the Pequot War and King Philip’s War</w:t>
      </w:r>
      <w:r w:rsidRPr="00172134">
        <w:rPr>
          <w:rFonts w:asciiTheme="majorHAnsi" w:eastAsia="Times New Roman" w:hAnsiTheme="majorHAnsi" w:cs="Times New Roman"/>
        </w:rPr>
        <w:t>).</w:t>
      </w:r>
    </w:p>
    <w:p w:rsidR="00172134" w:rsidRPr="00431305" w:rsidRDefault="00AA2734"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Pr>
          <w:rFonts w:asciiTheme="majorHAnsi" w:eastAsia="Times New Roman" w:hAnsiTheme="majorHAnsi" w:cs="Times New Roman"/>
        </w:rPr>
        <w:lastRenderedPageBreak/>
        <w:t>Using</w:t>
      </w:r>
      <w:r w:rsidR="005C5F82" w:rsidRPr="00172134">
        <w:rPr>
          <w:rFonts w:asciiTheme="majorHAnsi" w:eastAsia="Times New Roman" w:hAnsiTheme="majorHAnsi" w:cs="Times New Roman"/>
        </w:rPr>
        <w:t xml:space="preserve"> visual primary sources such as paintings, artifacts, </w:t>
      </w:r>
      <w:r w:rsidR="00E74142">
        <w:rPr>
          <w:rFonts w:asciiTheme="majorHAnsi" w:eastAsia="Times New Roman" w:hAnsiTheme="majorHAnsi" w:cs="Times New Roman"/>
        </w:rPr>
        <w:t xml:space="preserve">historic </w:t>
      </w:r>
      <w:r w:rsidR="005C5F82" w:rsidRPr="00172134">
        <w:rPr>
          <w:rFonts w:asciiTheme="majorHAnsi" w:eastAsia="Times New Roman" w:hAnsiTheme="majorHAnsi" w:cs="Times New Roman"/>
        </w:rPr>
        <w:t xml:space="preserve">buildings, or </w:t>
      </w:r>
      <w:r>
        <w:rPr>
          <w:rFonts w:asciiTheme="majorHAnsi" w:eastAsia="Times New Roman" w:hAnsiTheme="majorHAnsi" w:cs="Times New Roman"/>
        </w:rPr>
        <w:t>text sources</w:t>
      </w:r>
      <w:r w:rsidR="005C5F82" w:rsidRPr="00172134">
        <w:rPr>
          <w:rFonts w:asciiTheme="majorHAnsi" w:eastAsia="Times New Roman" w:hAnsiTheme="majorHAnsi" w:cs="Times New Roman"/>
        </w:rPr>
        <w:t xml:space="preserve">, </w:t>
      </w:r>
      <w:r w:rsidR="004D4BEF" w:rsidRPr="00E74142">
        <w:rPr>
          <w:rFonts w:asciiTheme="majorHAnsi" w:eastAsia="Times New Roman" w:hAnsiTheme="majorHAnsi" w:cs="Times New Roman"/>
        </w:rPr>
        <w:t>analyze</w:t>
      </w:r>
      <w:r w:rsidR="005C5F82" w:rsidRPr="00E74142">
        <w:rPr>
          <w:rFonts w:asciiTheme="majorHAnsi" w:eastAsia="Times New Roman" w:hAnsiTheme="majorHAnsi" w:cs="Times New Roman"/>
        </w:rPr>
        <w:t xml:space="preserve"> </w:t>
      </w:r>
      <w:r w:rsidR="005C5F82" w:rsidRPr="00172134">
        <w:rPr>
          <w:rFonts w:asciiTheme="majorHAnsi" w:eastAsia="Times New Roman" w:hAnsiTheme="majorHAnsi" w:cs="Times New Roman"/>
        </w:rPr>
        <w:t>details of daily life, housing, education, and work of the Puritan</w:t>
      </w:r>
      <w:r w:rsidR="004F1DD8" w:rsidRPr="00172134">
        <w:rPr>
          <w:rFonts w:asciiTheme="majorHAnsi" w:eastAsia="Times New Roman" w:hAnsiTheme="majorHAnsi" w:cs="Times New Roman"/>
        </w:rPr>
        <w:t xml:space="preserve"> men, women, and children</w:t>
      </w:r>
      <w:r w:rsidR="005C5F82" w:rsidRPr="00172134">
        <w:rPr>
          <w:rFonts w:asciiTheme="majorHAnsi" w:eastAsia="Times New Roman" w:hAnsiTheme="majorHAnsi" w:cs="Times New Roman"/>
        </w:rPr>
        <w:t xml:space="preserve"> of the Massachusetts Bay Colony</w:t>
      </w:r>
      <w:r w:rsidR="00180F9E">
        <w:rPr>
          <w:rFonts w:asciiTheme="majorHAnsi" w:eastAsia="Times New Roman" w:hAnsiTheme="majorHAnsi" w:cs="Times New Roman"/>
        </w:rPr>
        <w:t xml:space="preserve">, </w:t>
      </w:r>
      <w:r>
        <w:rPr>
          <w:rFonts w:asciiTheme="majorHAnsi" w:eastAsia="Times New Roman" w:hAnsiTheme="majorHAnsi" w:cs="Times New Roman"/>
        </w:rPr>
        <w:t xml:space="preserve">including </w:t>
      </w:r>
      <w:r w:rsidRPr="00431305">
        <w:rPr>
          <w:rFonts w:asciiTheme="majorHAnsi" w:eastAsia="Times New Roman" w:hAnsiTheme="majorHAnsi" w:cs="Times New Roman"/>
        </w:rPr>
        <w:t xml:space="preserve">self-employed farmers and artisans, </w:t>
      </w:r>
      <w:r w:rsidR="00180F9E" w:rsidRPr="00431305">
        <w:rPr>
          <w:rFonts w:asciiTheme="majorHAnsi" w:eastAsia="Times New Roman" w:hAnsiTheme="majorHAnsi" w:cs="Times New Roman"/>
        </w:rPr>
        <w:t xml:space="preserve">indentured servants, </w:t>
      </w:r>
      <w:r w:rsidRPr="00431305">
        <w:rPr>
          <w:rFonts w:asciiTheme="majorHAnsi" w:eastAsia="Times New Roman" w:hAnsiTheme="majorHAnsi" w:cs="Times New Roman"/>
        </w:rPr>
        <w:t xml:space="preserve">employees, </w:t>
      </w:r>
      <w:r w:rsidR="00180F9E" w:rsidRPr="00431305">
        <w:rPr>
          <w:rFonts w:asciiTheme="majorHAnsi" w:eastAsia="Times New Roman" w:hAnsiTheme="majorHAnsi" w:cs="Times New Roman"/>
        </w:rPr>
        <w:t>and enslaved people</w:t>
      </w:r>
      <w:r w:rsidR="005C5F82" w:rsidRPr="00431305">
        <w:rPr>
          <w:rFonts w:asciiTheme="majorHAnsi" w:eastAsia="Times New Roman" w:hAnsiTheme="majorHAnsi" w:cs="Times New Roman"/>
        </w:rPr>
        <w:t>.</w:t>
      </w:r>
    </w:p>
    <w:p w:rsidR="00E74142" w:rsidRPr="00E74142" w:rsidRDefault="00172134"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sidRPr="00D6268B">
        <w:rPr>
          <w:rFonts w:asciiTheme="majorHAnsi" w:eastAsia="Times New Roman" w:hAnsiTheme="majorHAnsi" w:cs="Times New Roman"/>
        </w:rPr>
        <w:t>Explain that in the 17</w:t>
      </w:r>
      <w:r w:rsidRPr="00D6268B">
        <w:rPr>
          <w:rFonts w:asciiTheme="majorHAnsi" w:eastAsia="Times New Roman" w:hAnsiTheme="majorHAnsi" w:cs="Times New Roman"/>
          <w:vertAlign w:val="superscript"/>
        </w:rPr>
        <w:t>th</w:t>
      </w:r>
      <w:r w:rsidRPr="00D6268B">
        <w:rPr>
          <w:rFonts w:asciiTheme="majorHAnsi" w:eastAsia="Times New Roman" w:hAnsiTheme="majorHAnsi" w:cs="Times New Roman"/>
        </w:rPr>
        <w:t xml:space="preserve"> and 18</w:t>
      </w:r>
      <w:r w:rsidRPr="00D6268B">
        <w:rPr>
          <w:rFonts w:asciiTheme="majorHAnsi" w:eastAsia="Times New Roman" w:hAnsiTheme="majorHAnsi" w:cs="Times New Roman"/>
          <w:vertAlign w:val="superscript"/>
        </w:rPr>
        <w:t>th</w:t>
      </w:r>
      <w:r w:rsidRPr="00D6268B">
        <w:rPr>
          <w:rFonts w:asciiTheme="majorHAnsi" w:eastAsia="Times New Roman" w:hAnsiTheme="majorHAnsi" w:cs="Times New Roman"/>
        </w:rPr>
        <w:t xml:space="preserve"> century slavery was legal in all the French, Dutch, and Spanish, and English co</w:t>
      </w:r>
      <w:r w:rsidR="00484602" w:rsidRPr="00D6268B">
        <w:rPr>
          <w:rFonts w:asciiTheme="majorHAnsi" w:eastAsia="Times New Roman" w:hAnsiTheme="majorHAnsi" w:cs="Times New Roman"/>
        </w:rPr>
        <w:t>lonies, including Massachusetts and that colonial Massachusetts had both free and enslaved Africans in its population.</w:t>
      </w:r>
      <w:r w:rsidRPr="00D6268B">
        <w:rPr>
          <w:rFonts w:asciiTheme="majorHAnsi" w:eastAsia="Times New Roman" w:hAnsiTheme="majorHAnsi" w:cs="Times New Roman"/>
        </w:rPr>
        <w:t xml:space="preserve"> </w:t>
      </w:r>
    </w:p>
    <w:p w:rsidR="00E74142" w:rsidRPr="00E74142" w:rsidRDefault="005C5F82" w:rsidP="0012476F">
      <w:pPr>
        <w:pStyle w:val="ListParagraph"/>
        <w:widowControl w:val="0"/>
        <w:numPr>
          <w:ilvl w:val="0"/>
          <w:numId w:val="208"/>
        </w:numPr>
        <w:pBdr>
          <w:top w:val="nil"/>
          <w:left w:val="nil"/>
          <w:bottom w:val="nil"/>
          <w:right w:val="nil"/>
          <w:between w:val="nil"/>
        </w:pBdr>
        <w:spacing w:after="0"/>
        <w:ind w:left="900"/>
        <w:rPr>
          <w:rFonts w:asciiTheme="majorHAnsi" w:hAnsiTheme="majorHAnsi"/>
        </w:rPr>
      </w:pPr>
      <w:r w:rsidRPr="00E74142">
        <w:rPr>
          <w:rFonts w:asciiTheme="majorHAnsi" w:hAnsiTheme="majorHAnsi"/>
        </w:rPr>
        <w:t>Explain the importance of maritime commerce and the practice of bartering – exchanging goods or services without payment in money - in the development of the economy of colonial Massachusetts, using materials from historical societies and history</w:t>
      </w:r>
      <w:r w:rsidR="00E74142" w:rsidRPr="00E74142">
        <w:rPr>
          <w:rFonts w:asciiTheme="majorHAnsi" w:hAnsiTheme="majorHAnsi"/>
        </w:rPr>
        <w:t xml:space="preserve"> museums as reference materials.</w:t>
      </w:r>
    </w:p>
    <w:p w:rsidR="005C5F82" w:rsidRPr="00E74142" w:rsidRDefault="00DF7511" w:rsidP="0012476F">
      <w:pPr>
        <w:pStyle w:val="ListParagraph"/>
        <w:widowControl w:val="0"/>
        <w:numPr>
          <w:ilvl w:val="0"/>
          <w:numId w:val="89"/>
        </w:numPr>
        <w:pBdr>
          <w:top w:val="nil"/>
          <w:left w:val="nil"/>
          <w:bottom w:val="nil"/>
          <w:right w:val="nil"/>
          <w:between w:val="nil"/>
        </w:pBdr>
        <w:spacing w:after="0"/>
        <w:rPr>
          <w:rFonts w:asciiTheme="majorHAnsi" w:hAnsiTheme="majorHAnsi"/>
        </w:rPr>
      </w:pPr>
      <w:r w:rsidRPr="00E74142">
        <w:rPr>
          <w:rFonts w:asciiTheme="majorHAnsi" w:hAnsiTheme="majorHAnsi"/>
        </w:rPr>
        <w:t>t</w:t>
      </w:r>
      <w:r w:rsidR="005C5F82" w:rsidRPr="00E74142">
        <w:rPr>
          <w:rFonts w:asciiTheme="majorHAnsi" w:hAnsiTheme="majorHAnsi"/>
        </w:rPr>
        <w:t>he fishing and shipbuilding industries</w:t>
      </w:r>
    </w:p>
    <w:p w:rsidR="005C5F82" w:rsidRPr="00DF7511" w:rsidRDefault="00DF7511" w:rsidP="0012476F">
      <w:pPr>
        <w:pStyle w:val="ListParagraph"/>
        <w:widowControl w:val="0"/>
        <w:numPr>
          <w:ilvl w:val="0"/>
          <w:numId w:val="89"/>
        </w:numPr>
        <w:pBdr>
          <w:top w:val="nil"/>
          <w:left w:val="nil"/>
          <w:bottom w:val="nil"/>
          <w:right w:val="nil"/>
          <w:between w:val="nil"/>
        </w:pBdr>
        <w:spacing w:after="0"/>
        <w:rPr>
          <w:rFonts w:asciiTheme="majorHAnsi" w:hAnsiTheme="majorHAnsi"/>
        </w:rPr>
      </w:pPr>
      <w:r>
        <w:rPr>
          <w:rFonts w:asciiTheme="majorHAnsi" w:hAnsiTheme="majorHAnsi"/>
        </w:rPr>
        <w:t>t</w:t>
      </w:r>
      <w:r w:rsidR="00E74142">
        <w:rPr>
          <w:rFonts w:asciiTheme="majorHAnsi" w:hAnsiTheme="majorHAnsi"/>
        </w:rPr>
        <w:t>rans</w:t>
      </w:r>
      <w:r w:rsidR="007F1972">
        <w:rPr>
          <w:rFonts w:asciiTheme="majorHAnsi" w:hAnsiTheme="majorHAnsi"/>
        </w:rPr>
        <w:t>-</w:t>
      </w:r>
      <w:r w:rsidR="005C5F82" w:rsidRPr="00DF7511">
        <w:rPr>
          <w:rFonts w:asciiTheme="majorHAnsi" w:hAnsiTheme="majorHAnsi"/>
        </w:rPr>
        <w:t xml:space="preserve">Atlantic </w:t>
      </w:r>
      <w:r w:rsidR="00975413">
        <w:rPr>
          <w:rFonts w:asciiTheme="majorHAnsi" w:hAnsiTheme="majorHAnsi"/>
        </w:rPr>
        <w:t xml:space="preserve">and Caribbean </w:t>
      </w:r>
      <w:r w:rsidR="005C5F82" w:rsidRPr="00DF7511">
        <w:rPr>
          <w:rFonts w:asciiTheme="majorHAnsi" w:hAnsiTheme="majorHAnsi"/>
        </w:rPr>
        <w:t>trad</w:t>
      </w:r>
      <w:r w:rsidR="00B34DF4">
        <w:rPr>
          <w:rFonts w:asciiTheme="majorHAnsi" w:hAnsiTheme="majorHAnsi"/>
        </w:rPr>
        <w:t>e, especially the Triangular Trade that included Africans to be sold as slaves in the colonies and goods such as sugar and cotton produced by slave labor to be sold in the colonies and in Europe</w:t>
      </w:r>
    </w:p>
    <w:p w:rsidR="005C5F82" w:rsidRPr="00DF7511" w:rsidRDefault="00DF7511" w:rsidP="0012476F">
      <w:pPr>
        <w:pStyle w:val="ListParagraph"/>
        <w:widowControl w:val="0"/>
        <w:numPr>
          <w:ilvl w:val="0"/>
          <w:numId w:val="89"/>
        </w:numPr>
        <w:pBdr>
          <w:top w:val="nil"/>
          <w:left w:val="nil"/>
          <w:bottom w:val="nil"/>
          <w:right w:val="nil"/>
          <w:between w:val="nil"/>
        </w:pBdr>
        <w:spacing w:after="0"/>
        <w:rPr>
          <w:rFonts w:asciiTheme="majorHAnsi" w:hAnsiTheme="majorHAnsi"/>
        </w:rPr>
      </w:pPr>
      <w:r>
        <w:rPr>
          <w:rFonts w:asciiTheme="majorHAnsi" w:hAnsiTheme="majorHAnsi"/>
        </w:rPr>
        <w:t>t</w:t>
      </w:r>
      <w:r w:rsidR="005C5F82" w:rsidRPr="00DF7511">
        <w:rPr>
          <w:rFonts w:asciiTheme="majorHAnsi" w:hAnsiTheme="majorHAnsi"/>
        </w:rPr>
        <w:t>he development of seaport cities of New Bedford, Newburyport, Gloucester, Salem, and Boston</w:t>
      </w:r>
    </w:p>
    <w:p w:rsidR="005C5F82" w:rsidRPr="006022F0" w:rsidRDefault="005C5F82" w:rsidP="005C5F82">
      <w:pPr>
        <w:pStyle w:val="ListParagraph"/>
        <w:spacing w:after="0"/>
        <w:ind w:left="1440"/>
        <w:rPr>
          <w:rFonts w:asciiTheme="majorHAnsi" w:hAnsiTheme="majorHAnsi"/>
        </w:rPr>
      </w:pPr>
    </w:p>
    <w:p w:rsidR="005C5F82" w:rsidRDefault="005C5F82" w:rsidP="005C5F82">
      <w:pPr>
        <w:spacing w:after="0"/>
        <w:rPr>
          <w:rFonts w:asciiTheme="majorHAnsi" w:eastAsia="Times New Roman" w:hAnsiTheme="majorHAnsi" w:cs="Times New Roman"/>
          <w:b/>
        </w:rPr>
      </w:pPr>
      <w:r>
        <w:rPr>
          <w:rFonts w:asciiTheme="majorHAnsi" w:eastAsia="Times New Roman" w:hAnsiTheme="majorHAnsi" w:cs="Times New Roman"/>
          <w:b/>
        </w:rPr>
        <w:t xml:space="preserve">Topic </w:t>
      </w:r>
      <w:r w:rsidR="00DF7511">
        <w:rPr>
          <w:rFonts w:asciiTheme="majorHAnsi" w:eastAsia="Times New Roman" w:hAnsiTheme="majorHAnsi" w:cs="Times New Roman"/>
          <w:b/>
        </w:rPr>
        <w:t>6</w:t>
      </w:r>
      <w:r w:rsidR="001A67DF">
        <w:rPr>
          <w:rFonts w:asciiTheme="majorHAnsi" w:eastAsia="Times New Roman" w:hAnsiTheme="majorHAnsi" w:cs="Times New Roman"/>
          <w:b/>
        </w:rPr>
        <w:t>.</w:t>
      </w:r>
      <w:r>
        <w:rPr>
          <w:rFonts w:asciiTheme="majorHAnsi" w:eastAsia="Times New Roman" w:hAnsiTheme="majorHAnsi" w:cs="Times New Roman"/>
          <w:b/>
        </w:rPr>
        <w:t xml:space="preserve"> </w:t>
      </w:r>
      <w:r w:rsidRPr="00B07E8B">
        <w:rPr>
          <w:rFonts w:asciiTheme="majorHAnsi" w:eastAsia="Times New Roman" w:hAnsiTheme="majorHAnsi" w:cs="Times New Roman"/>
          <w:b/>
        </w:rPr>
        <w:t xml:space="preserve">Massachusetts </w:t>
      </w:r>
      <w:r w:rsidR="00752ADF">
        <w:rPr>
          <w:rFonts w:asciiTheme="majorHAnsi" w:eastAsia="Times New Roman" w:hAnsiTheme="majorHAnsi" w:cs="Times New Roman"/>
          <w:b/>
        </w:rPr>
        <w:t>in the 18</w:t>
      </w:r>
      <w:r w:rsidR="00752ADF" w:rsidRPr="00752ADF">
        <w:rPr>
          <w:rFonts w:asciiTheme="majorHAnsi" w:eastAsia="Times New Roman" w:hAnsiTheme="majorHAnsi" w:cs="Times New Roman"/>
          <w:b/>
          <w:vertAlign w:val="superscript"/>
        </w:rPr>
        <w:t>th</w:t>
      </w:r>
      <w:r w:rsidR="00752ADF">
        <w:rPr>
          <w:rFonts w:asciiTheme="majorHAnsi" w:eastAsia="Times New Roman" w:hAnsiTheme="majorHAnsi" w:cs="Times New Roman"/>
          <w:b/>
        </w:rPr>
        <w:t xml:space="preserve"> century through the American Revolution</w:t>
      </w:r>
    </w:p>
    <w:p w:rsidR="00FA2412" w:rsidRPr="00180F9E" w:rsidRDefault="00735411" w:rsidP="00BC37EF">
      <w:pPr>
        <w:spacing w:after="0"/>
        <w:rPr>
          <w:rFonts w:asciiTheme="majorHAnsi" w:eastAsia="Times New Roman" w:hAnsiTheme="majorHAnsi" w:cs="Times New Roman"/>
          <w:i/>
        </w:rPr>
      </w:pPr>
      <w:r w:rsidRPr="00180F9E">
        <w:rPr>
          <w:rFonts w:asciiTheme="majorHAnsi" w:hAnsiTheme="majorHAnsi"/>
        </w:rPr>
        <w:t>Supporting</w:t>
      </w:r>
      <w:r w:rsidR="00DF7511" w:rsidRPr="00180F9E">
        <w:rPr>
          <w:rFonts w:asciiTheme="majorHAnsi" w:hAnsiTheme="majorHAnsi"/>
        </w:rPr>
        <w:t xml:space="preserve"> Question</w:t>
      </w:r>
      <w:r w:rsidR="00180F9E">
        <w:rPr>
          <w:rFonts w:asciiTheme="majorHAnsi" w:hAnsiTheme="majorHAnsi"/>
        </w:rPr>
        <w:t>s</w:t>
      </w:r>
      <w:r w:rsidR="00DF7511" w:rsidRPr="00180F9E">
        <w:rPr>
          <w:rFonts w:asciiTheme="majorHAnsi" w:hAnsiTheme="majorHAnsi"/>
        </w:rPr>
        <w:t>:</w:t>
      </w:r>
      <w:r w:rsidR="00DF7511" w:rsidRPr="00180F9E">
        <w:rPr>
          <w:rFonts w:asciiTheme="majorHAnsi" w:hAnsiTheme="majorHAnsi"/>
          <w:b/>
        </w:rPr>
        <w:t xml:space="preserve"> </w:t>
      </w:r>
      <w:r w:rsidR="00FA2412" w:rsidRPr="00180F9E">
        <w:rPr>
          <w:rFonts w:asciiTheme="majorHAnsi" w:eastAsia="Times New Roman" w:hAnsiTheme="majorHAnsi" w:cs="Times New Roman"/>
          <w:i/>
        </w:rPr>
        <w:t xml:space="preserve">Why is Massachusetts important to </w:t>
      </w:r>
      <w:r w:rsidR="00C05255" w:rsidRPr="00180F9E">
        <w:rPr>
          <w:rFonts w:asciiTheme="majorHAnsi" w:eastAsia="Times New Roman" w:hAnsiTheme="majorHAnsi" w:cs="Times New Roman"/>
          <w:i/>
        </w:rPr>
        <w:t xml:space="preserve">the </w:t>
      </w:r>
      <w:r w:rsidR="00FA2412" w:rsidRPr="00180F9E">
        <w:rPr>
          <w:rFonts w:asciiTheme="majorHAnsi" w:eastAsia="Times New Roman" w:hAnsiTheme="majorHAnsi" w:cs="Times New Roman"/>
          <w:i/>
        </w:rPr>
        <w:t>nation’s history?</w:t>
      </w:r>
      <w:r w:rsidR="00B34DF4">
        <w:rPr>
          <w:rFonts w:asciiTheme="majorHAnsi" w:eastAsia="Times New Roman" w:hAnsiTheme="majorHAnsi" w:cs="Times New Roman"/>
          <w:i/>
          <w:color w:val="FF0000"/>
        </w:rPr>
        <w:t xml:space="preserve"> </w:t>
      </w:r>
      <w:r w:rsidR="00B34DF4" w:rsidRPr="00180F9E">
        <w:rPr>
          <w:rFonts w:asciiTheme="majorHAnsi" w:eastAsia="Times New Roman" w:hAnsiTheme="majorHAnsi" w:cs="Times New Roman"/>
          <w:i/>
        </w:rPr>
        <w:t>How did different</w:t>
      </w:r>
      <w:r w:rsidR="00B34DF4" w:rsidRPr="00180F9E">
        <w:rPr>
          <w:rFonts w:asciiTheme="majorHAnsi" w:eastAsia="Times New Roman" w:hAnsiTheme="majorHAnsi" w:cs="Times New Roman"/>
          <w:i/>
          <w:color w:val="FF0000"/>
        </w:rPr>
        <w:t xml:space="preserve"> </w:t>
      </w:r>
      <w:r w:rsidR="00B34DF4" w:rsidRPr="00180F9E">
        <w:rPr>
          <w:rFonts w:asciiTheme="majorHAnsi" w:eastAsia="Times New Roman" w:hAnsiTheme="majorHAnsi" w:cs="Times New Roman"/>
          <w:i/>
        </w:rPr>
        <w:t>views about the fairness of taxes and government lead to the American Revolution?</w:t>
      </w:r>
    </w:p>
    <w:p w:rsidR="005C5F82" w:rsidRDefault="008B66CF" w:rsidP="0012476F">
      <w:pPr>
        <w:numPr>
          <w:ilvl w:val="0"/>
          <w:numId w:val="208"/>
        </w:numPr>
        <w:spacing w:after="0"/>
        <w:ind w:left="900"/>
        <w:rPr>
          <w:rFonts w:asciiTheme="majorHAnsi" w:hAnsiTheme="majorHAnsi"/>
        </w:rPr>
      </w:pPr>
      <w:r w:rsidRPr="00180F9E">
        <w:rPr>
          <w:rFonts w:asciiTheme="majorHAnsi" w:hAnsiTheme="majorHAnsi"/>
        </w:rPr>
        <w:t>Using a historical</w:t>
      </w:r>
      <w:r w:rsidR="00501443" w:rsidRPr="00180F9E">
        <w:rPr>
          <w:rFonts w:asciiTheme="majorHAnsi" w:hAnsiTheme="majorHAnsi"/>
        </w:rPr>
        <w:t xml:space="preserve"> map</w:t>
      </w:r>
      <w:r w:rsidRPr="00180F9E">
        <w:rPr>
          <w:rFonts w:asciiTheme="majorHAnsi" w:hAnsiTheme="majorHAnsi"/>
        </w:rPr>
        <w:t xml:space="preserve">, </w:t>
      </w:r>
      <w:r w:rsidR="000479F0" w:rsidRPr="00180F9E">
        <w:rPr>
          <w:rFonts w:asciiTheme="majorHAnsi" w:hAnsiTheme="majorHAnsi"/>
        </w:rPr>
        <w:t>explain the extent of the Province of Massachusetts in the 17</w:t>
      </w:r>
      <w:r w:rsidR="000479F0" w:rsidRPr="00180F9E">
        <w:rPr>
          <w:rFonts w:asciiTheme="majorHAnsi" w:hAnsiTheme="majorHAnsi"/>
          <w:vertAlign w:val="superscript"/>
        </w:rPr>
        <w:t>th</w:t>
      </w:r>
      <w:r w:rsidR="000479F0" w:rsidRPr="00180F9E">
        <w:rPr>
          <w:rFonts w:asciiTheme="majorHAnsi" w:hAnsiTheme="majorHAnsi"/>
        </w:rPr>
        <w:t xml:space="preserve"> and 18</w:t>
      </w:r>
      <w:r w:rsidR="000479F0" w:rsidRPr="00180F9E">
        <w:rPr>
          <w:rFonts w:asciiTheme="majorHAnsi" w:hAnsiTheme="majorHAnsi"/>
          <w:vertAlign w:val="superscript"/>
        </w:rPr>
        <w:t>th</w:t>
      </w:r>
      <w:r w:rsidR="000479F0" w:rsidRPr="00180F9E">
        <w:rPr>
          <w:rFonts w:asciiTheme="majorHAnsi" w:hAnsiTheme="majorHAnsi"/>
        </w:rPr>
        <w:t xml:space="preserve"> centuries (including </w:t>
      </w:r>
      <w:r w:rsidR="00501443" w:rsidRPr="00180F9E">
        <w:rPr>
          <w:rFonts w:asciiTheme="majorHAnsi" w:hAnsiTheme="majorHAnsi"/>
        </w:rPr>
        <w:t>territory which is now included in</w:t>
      </w:r>
      <w:r w:rsidR="007828CC" w:rsidRPr="00180F9E">
        <w:rPr>
          <w:rFonts w:asciiTheme="majorHAnsi" w:hAnsiTheme="majorHAnsi"/>
        </w:rPr>
        <w:t xml:space="preserve"> Maine, Nova Scotia, and New Brunswick, as well as Martha’s Vineyard and Nantucket).</w:t>
      </w:r>
      <w:r w:rsidR="007828CC">
        <w:rPr>
          <w:rFonts w:asciiTheme="majorHAnsi" w:hAnsiTheme="majorHAnsi"/>
        </w:rPr>
        <w:t xml:space="preserve"> </w:t>
      </w:r>
      <w:r w:rsidR="005C5F82" w:rsidRPr="00747FA2">
        <w:rPr>
          <w:rFonts w:asciiTheme="majorHAnsi" w:hAnsiTheme="majorHAnsi"/>
        </w:rPr>
        <w:t xml:space="preserve">Explain </w:t>
      </w:r>
      <w:r w:rsidR="005C5F82">
        <w:rPr>
          <w:rFonts w:asciiTheme="majorHAnsi" w:hAnsiTheme="majorHAnsi"/>
        </w:rPr>
        <w:t xml:space="preserve">reasons for </w:t>
      </w:r>
      <w:r w:rsidR="005C5F82" w:rsidRPr="00747FA2">
        <w:rPr>
          <w:rFonts w:asciiTheme="majorHAnsi" w:hAnsiTheme="majorHAnsi"/>
        </w:rPr>
        <w:t xml:space="preserve">the growth of towns and cities in Massachusetts </w:t>
      </w:r>
      <w:r w:rsidR="00D45C13">
        <w:rPr>
          <w:rFonts w:asciiTheme="majorHAnsi" w:hAnsiTheme="majorHAnsi"/>
        </w:rPr>
        <w:t>in the 1700s.</w:t>
      </w:r>
    </w:p>
    <w:p w:rsidR="005C5F82" w:rsidRPr="00180F9E" w:rsidRDefault="005C5F82" w:rsidP="005C5F82">
      <w:pPr>
        <w:spacing w:after="0"/>
        <w:ind w:left="1440"/>
        <w:rPr>
          <w:rFonts w:asciiTheme="majorHAnsi" w:hAnsiTheme="majorHAnsi"/>
          <w:i/>
        </w:rPr>
      </w:pPr>
      <w:r w:rsidRPr="00180F9E">
        <w:rPr>
          <w:rFonts w:asciiTheme="majorHAnsi" w:hAnsiTheme="majorHAnsi"/>
        </w:rPr>
        <w:t xml:space="preserve">Clarification statement: </w:t>
      </w:r>
      <w:r w:rsidRPr="00180F9E">
        <w:rPr>
          <w:rFonts w:asciiTheme="majorHAnsi" w:hAnsiTheme="majorHAnsi"/>
          <w:i/>
        </w:rPr>
        <w:t xml:space="preserve">Students should focus on researching the </w:t>
      </w:r>
      <w:r w:rsidR="00B34DF4" w:rsidRPr="00180F9E">
        <w:rPr>
          <w:rFonts w:asciiTheme="majorHAnsi" w:hAnsiTheme="majorHAnsi"/>
          <w:i/>
        </w:rPr>
        <w:t xml:space="preserve">diverse people who lived in their city or town and their activities </w:t>
      </w:r>
      <w:r w:rsidRPr="00180F9E">
        <w:rPr>
          <w:rFonts w:asciiTheme="majorHAnsi" w:hAnsiTheme="majorHAnsi"/>
          <w:i/>
        </w:rPr>
        <w:t xml:space="preserve">in the period </w:t>
      </w:r>
      <w:r w:rsidR="00B34DF4" w:rsidRPr="00180F9E">
        <w:rPr>
          <w:rFonts w:asciiTheme="majorHAnsi" w:hAnsiTheme="majorHAnsi"/>
          <w:i/>
        </w:rPr>
        <w:t xml:space="preserve">just </w:t>
      </w:r>
      <w:r w:rsidRPr="00180F9E">
        <w:rPr>
          <w:rFonts w:asciiTheme="majorHAnsi" w:hAnsiTheme="majorHAnsi"/>
          <w:i/>
        </w:rPr>
        <w:t>before the Revolution.</w:t>
      </w:r>
    </w:p>
    <w:p w:rsidR="005C5F82" w:rsidRDefault="00BC37EF" w:rsidP="0012476F">
      <w:pPr>
        <w:pStyle w:val="ListParagraph"/>
        <w:numPr>
          <w:ilvl w:val="0"/>
          <w:numId w:val="208"/>
        </w:numPr>
        <w:spacing w:after="0"/>
        <w:ind w:left="900"/>
        <w:rPr>
          <w:rFonts w:asciiTheme="majorHAnsi" w:hAnsiTheme="majorHAnsi"/>
        </w:rPr>
      </w:pPr>
      <w:r>
        <w:rPr>
          <w:rFonts w:asciiTheme="majorHAnsi" w:hAnsiTheme="majorHAnsi"/>
        </w:rPr>
        <w:t>Analyze</w:t>
      </w:r>
      <w:r w:rsidR="005C5F82" w:rsidRPr="00DF55F1">
        <w:rPr>
          <w:rFonts w:asciiTheme="majorHAnsi" w:hAnsiTheme="majorHAnsi"/>
        </w:rPr>
        <w:t xml:space="preserve"> the </w:t>
      </w:r>
      <w:r w:rsidR="005C5F82">
        <w:rPr>
          <w:rFonts w:asciiTheme="majorHAnsi" w:hAnsiTheme="majorHAnsi"/>
        </w:rPr>
        <w:t>connection between events</w:t>
      </w:r>
      <w:r w:rsidR="00EA17BD">
        <w:rPr>
          <w:rFonts w:asciiTheme="majorHAnsi" w:hAnsiTheme="majorHAnsi"/>
        </w:rPr>
        <w:t>, locations,</w:t>
      </w:r>
      <w:r w:rsidR="005C5F82">
        <w:rPr>
          <w:rFonts w:asciiTheme="majorHAnsi" w:hAnsiTheme="majorHAnsi"/>
        </w:rPr>
        <w:t xml:space="preserve"> and individuals in Massachusetts in the early 1770s and the beginn</w:t>
      </w:r>
      <w:r>
        <w:rPr>
          <w:rFonts w:asciiTheme="majorHAnsi" w:hAnsiTheme="majorHAnsi"/>
        </w:rPr>
        <w:t>ing of the American Revolution</w:t>
      </w:r>
      <w:r w:rsidR="00EA17BD">
        <w:rPr>
          <w:rFonts w:asciiTheme="majorHAnsi" w:hAnsiTheme="majorHAnsi"/>
        </w:rPr>
        <w:t>, using sources such as historic</w:t>
      </w:r>
      <w:r w:rsidR="00613629">
        <w:rPr>
          <w:rFonts w:asciiTheme="majorHAnsi" w:hAnsiTheme="majorHAnsi"/>
        </w:rPr>
        <w:t>al</w:t>
      </w:r>
      <w:r w:rsidR="00EA17BD">
        <w:rPr>
          <w:rFonts w:asciiTheme="majorHAnsi" w:hAnsiTheme="majorHAnsi"/>
        </w:rPr>
        <w:t xml:space="preserve"> maps, paintings, and texts of the period.</w:t>
      </w:r>
    </w:p>
    <w:p w:rsidR="00D45C13" w:rsidRPr="00180F9E" w:rsidRDefault="00D45C13" w:rsidP="00D45C13">
      <w:pPr>
        <w:pStyle w:val="ListParagraph"/>
        <w:spacing w:after="0"/>
        <w:ind w:left="1440"/>
        <w:rPr>
          <w:rFonts w:asciiTheme="majorHAnsi" w:hAnsiTheme="majorHAnsi"/>
          <w:i/>
        </w:rPr>
      </w:pPr>
      <w:r w:rsidRPr="00180F9E">
        <w:rPr>
          <w:rFonts w:asciiTheme="majorHAnsi" w:hAnsiTheme="majorHAnsi"/>
        </w:rPr>
        <w:t xml:space="preserve">Clarification statement: </w:t>
      </w:r>
      <w:r w:rsidRPr="00180F9E">
        <w:rPr>
          <w:rFonts w:asciiTheme="majorHAnsi" w:hAnsiTheme="majorHAnsi"/>
          <w:i/>
        </w:rPr>
        <w:t>Students should understand that</w:t>
      </w:r>
      <w:r w:rsidR="00BB5ECD" w:rsidRPr="00180F9E">
        <w:rPr>
          <w:rFonts w:asciiTheme="majorHAnsi" w:hAnsiTheme="majorHAnsi"/>
          <w:i/>
        </w:rPr>
        <w:t xml:space="preserve"> in the 1770s</w:t>
      </w:r>
      <w:r w:rsidRPr="00180F9E">
        <w:rPr>
          <w:rFonts w:asciiTheme="majorHAnsi" w:hAnsiTheme="majorHAnsi"/>
          <w:i/>
        </w:rPr>
        <w:t xml:space="preserve"> leaders of the Massachusetts colonists were angered by a series of events and taxes they believed unfair. </w:t>
      </w:r>
      <w:r w:rsidR="00BB5ECD" w:rsidRPr="00180F9E">
        <w:rPr>
          <w:rFonts w:asciiTheme="majorHAnsi" w:hAnsiTheme="majorHAnsi"/>
          <w:i/>
        </w:rPr>
        <w:t>This standard focuses primarily on Massachusetts. Students</w:t>
      </w:r>
      <w:r w:rsidRPr="00180F9E">
        <w:rPr>
          <w:rFonts w:asciiTheme="majorHAnsi" w:hAnsiTheme="majorHAnsi"/>
          <w:i/>
        </w:rPr>
        <w:t xml:space="preserve"> will study </w:t>
      </w:r>
      <w:r w:rsidR="00BB5ECD" w:rsidRPr="00180F9E">
        <w:rPr>
          <w:rFonts w:asciiTheme="majorHAnsi" w:hAnsiTheme="majorHAnsi"/>
          <w:i/>
        </w:rPr>
        <w:t>how the Revolution affected other colonies in grade 5.</w:t>
      </w:r>
    </w:p>
    <w:p w:rsidR="00752ADF" w:rsidRPr="00180F9E" w:rsidRDefault="00752ADF" w:rsidP="00752ADF">
      <w:pPr>
        <w:pStyle w:val="ListParagraph"/>
        <w:numPr>
          <w:ilvl w:val="0"/>
          <w:numId w:val="23"/>
        </w:numPr>
        <w:spacing w:after="0"/>
        <w:ind w:left="1800"/>
        <w:rPr>
          <w:rFonts w:asciiTheme="majorHAnsi" w:hAnsiTheme="majorHAnsi"/>
        </w:rPr>
      </w:pPr>
      <w:r w:rsidRPr="00180F9E">
        <w:rPr>
          <w:rFonts w:asciiTheme="majorHAnsi" w:hAnsiTheme="majorHAnsi"/>
        </w:rPr>
        <w:t>t</w:t>
      </w:r>
      <w:r w:rsidR="005C5F82" w:rsidRPr="00180F9E">
        <w:rPr>
          <w:rFonts w:asciiTheme="majorHAnsi" w:hAnsiTheme="majorHAnsi"/>
        </w:rPr>
        <w:t xml:space="preserve">he Boston Massacre (1770), including the role of the British Army soldiers, </w:t>
      </w:r>
      <w:proofErr w:type="spellStart"/>
      <w:r w:rsidR="005C5F82" w:rsidRPr="00180F9E">
        <w:rPr>
          <w:rFonts w:asciiTheme="majorHAnsi" w:hAnsiTheme="majorHAnsi"/>
        </w:rPr>
        <w:t>Crispus</w:t>
      </w:r>
      <w:proofErr w:type="spellEnd"/>
      <w:r w:rsidR="005C5F82" w:rsidRPr="00180F9E">
        <w:rPr>
          <w:rFonts w:asciiTheme="majorHAnsi" w:hAnsiTheme="majorHAnsi"/>
        </w:rPr>
        <w:t xml:space="preserve"> Attucks, Paul Revere, and John Adams</w:t>
      </w:r>
    </w:p>
    <w:p w:rsidR="00752ADF" w:rsidRPr="00180F9E" w:rsidRDefault="00752ADF" w:rsidP="00752ADF">
      <w:pPr>
        <w:pStyle w:val="ListParagraph"/>
        <w:numPr>
          <w:ilvl w:val="0"/>
          <w:numId w:val="23"/>
        </w:numPr>
        <w:spacing w:after="0"/>
        <w:ind w:left="1800"/>
        <w:rPr>
          <w:rFonts w:asciiTheme="majorHAnsi" w:hAnsiTheme="majorHAnsi"/>
        </w:rPr>
      </w:pPr>
      <w:r w:rsidRPr="00180F9E">
        <w:rPr>
          <w:rFonts w:asciiTheme="majorHAnsi" w:hAnsiTheme="majorHAnsi"/>
        </w:rPr>
        <w:t>t</w:t>
      </w:r>
      <w:r w:rsidR="005C5F82" w:rsidRPr="00180F9E">
        <w:rPr>
          <w:rFonts w:asciiTheme="majorHAnsi" w:hAnsiTheme="majorHAnsi"/>
        </w:rPr>
        <w:t>he Boston Tea Party (1773), a political protest</w:t>
      </w:r>
      <w:r w:rsidR="00D45C13" w:rsidRPr="00180F9E">
        <w:rPr>
          <w:rFonts w:asciiTheme="majorHAnsi" w:hAnsiTheme="majorHAnsi"/>
        </w:rPr>
        <w:t xml:space="preserve"> against taxes on tea</w:t>
      </w:r>
      <w:r w:rsidR="005C5F82" w:rsidRPr="00180F9E">
        <w:rPr>
          <w:rFonts w:asciiTheme="majorHAnsi" w:hAnsiTheme="majorHAnsi"/>
        </w:rPr>
        <w:t xml:space="preserve"> by </w:t>
      </w:r>
      <w:r w:rsidR="00C81BE4" w:rsidRPr="00180F9E">
        <w:rPr>
          <w:rFonts w:asciiTheme="majorHAnsi" w:hAnsiTheme="majorHAnsi"/>
        </w:rPr>
        <w:t xml:space="preserve">patriots who called themselves </w:t>
      </w:r>
      <w:r w:rsidR="005C5F82" w:rsidRPr="00180F9E">
        <w:rPr>
          <w:rFonts w:asciiTheme="majorHAnsi" w:hAnsiTheme="majorHAnsi"/>
        </w:rPr>
        <w:t xml:space="preserve">the Sons of Liberty, dressed as Native </w:t>
      </w:r>
      <w:r w:rsidR="00C81BE4" w:rsidRPr="00180F9E">
        <w:rPr>
          <w:rFonts w:asciiTheme="majorHAnsi" w:hAnsiTheme="majorHAnsi"/>
        </w:rPr>
        <w:t>Peoples</w:t>
      </w:r>
    </w:p>
    <w:p w:rsidR="00752ADF" w:rsidRPr="00180F9E" w:rsidRDefault="00752ADF" w:rsidP="00752ADF">
      <w:pPr>
        <w:pStyle w:val="ListParagraph"/>
        <w:numPr>
          <w:ilvl w:val="0"/>
          <w:numId w:val="23"/>
        </w:numPr>
        <w:spacing w:after="0"/>
        <w:ind w:left="1800"/>
        <w:rPr>
          <w:rFonts w:asciiTheme="majorHAnsi" w:hAnsiTheme="majorHAnsi"/>
        </w:rPr>
      </w:pPr>
      <w:r w:rsidRPr="00180F9E">
        <w:rPr>
          <w:rFonts w:asciiTheme="majorHAnsi" w:hAnsiTheme="majorHAnsi"/>
        </w:rPr>
        <w:t>t</w:t>
      </w:r>
      <w:r w:rsidR="005C5F82" w:rsidRPr="00180F9E">
        <w:rPr>
          <w:rFonts w:asciiTheme="majorHAnsi" w:hAnsiTheme="majorHAnsi"/>
        </w:rPr>
        <w:t>he Intolerable Acts (1774), laws passed by the British Parliament as a result of the Boston Tea Party, designed to punish colonists</w:t>
      </w:r>
    </w:p>
    <w:p w:rsidR="00752ADF" w:rsidRPr="00180F9E" w:rsidRDefault="00752ADF" w:rsidP="00752ADF">
      <w:pPr>
        <w:pStyle w:val="ListParagraph"/>
        <w:numPr>
          <w:ilvl w:val="0"/>
          <w:numId w:val="23"/>
        </w:numPr>
        <w:spacing w:after="0"/>
        <w:ind w:left="1800"/>
        <w:rPr>
          <w:rFonts w:asciiTheme="majorHAnsi" w:hAnsiTheme="majorHAnsi"/>
        </w:rPr>
      </w:pPr>
      <w:r w:rsidRPr="00180F9E">
        <w:rPr>
          <w:rFonts w:asciiTheme="majorHAnsi" w:hAnsiTheme="majorHAnsi"/>
        </w:rPr>
        <w:t xml:space="preserve">the </w:t>
      </w:r>
      <w:r w:rsidR="005C5F82" w:rsidRPr="00180F9E">
        <w:rPr>
          <w:rFonts w:asciiTheme="majorHAnsi" w:hAnsiTheme="majorHAnsi"/>
        </w:rPr>
        <w:t>First Continental Congress (1774), a meeting of repres</w:t>
      </w:r>
      <w:r w:rsidR="00C81BE4" w:rsidRPr="00180F9E">
        <w:rPr>
          <w:rFonts w:asciiTheme="majorHAnsi" w:hAnsiTheme="majorHAnsi"/>
        </w:rPr>
        <w:t xml:space="preserve">entatives from the 13 colonies </w:t>
      </w:r>
      <w:r w:rsidR="005C5F82" w:rsidRPr="00180F9E">
        <w:rPr>
          <w:rFonts w:asciiTheme="majorHAnsi" w:hAnsiTheme="majorHAnsi"/>
        </w:rPr>
        <w:t xml:space="preserve">in response to the Intolerable Acts </w:t>
      </w:r>
    </w:p>
    <w:p w:rsidR="00752ADF" w:rsidRPr="00C81BE4" w:rsidRDefault="00752ADF" w:rsidP="00C81BE4">
      <w:pPr>
        <w:pStyle w:val="ListParagraph"/>
        <w:numPr>
          <w:ilvl w:val="0"/>
          <w:numId w:val="23"/>
        </w:numPr>
        <w:spacing w:after="0"/>
        <w:ind w:left="1800"/>
        <w:rPr>
          <w:rFonts w:asciiTheme="majorHAnsi" w:hAnsiTheme="majorHAnsi"/>
        </w:rPr>
      </w:pPr>
      <w:r>
        <w:rPr>
          <w:rFonts w:asciiTheme="majorHAnsi" w:hAnsiTheme="majorHAnsi"/>
        </w:rPr>
        <w:lastRenderedPageBreak/>
        <w:t>t</w:t>
      </w:r>
      <w:r w:rsidR="005C5F82" w:rsidRPr="00752ADF">
        <w:rPr>
          <w:rFonts w:asciiTheme="majorHAnsi" w:hAnsiTheme="majorHAnsi"/>
        </w:rPr>
        <w:t>he beginning of the Revolution at Lexington and Concord, Massachusetts (</w:t>
      </w:r>
      <w:proofErr w:type="gramStart"/>
      <w:r w:rsidR="005C5F82" w:rsidRPr="00752ADF">
        <w:rPr>
          <w:rFonts w:asciiTheme="majorHAnsi" w:hAnsiTheme="majorHAnsi"/>
        </w:rPr>
        <w:t>April,</w:t>
      </w:r>
      <w:proofErr w:type="gramEnd"/>
      <w:r w:rsidR="005C5F82" w:rsidRPr="00752ADF">
        <w:rPr>
          <w:rFonts w:asciiTheme="majorHAnsi" w:hAnsiTheme="majorHAnsi"/>
        </w:rPr>
        <w:t xml:space="preserve"> 1775) and the Battle of Bunker Hill in Charlestown, Massachusetts (June, 1775)</w:t>
      </w:r>
      <w:r w:rsidR="00C81BE4">
        <w:rPr>
          <w:rFonts w:asciiTheme="majorHAnsi" w:hAnsiTheme="majorHAnsi"/>
        </w:rPr>
        <w:t xml:space="preserve"> and </w:t>
      </w:r>
      <w:r w:rsidRPr="00C81BE4">
        <w:rPr>
          <w:rFonts w:asciiTheme="majorHAnsi" w:hAnsiTheme="majorHAnsi"/>
        </w:rPr>
        <w:t>t</w:t>
      </w:r>
      <w:r w:rsidR="005C5F82" w:rsidRPr="00C81BE4">
        <w:rPr>
          <w:rFonts w:asciiTheme="majorHAnsi" w:hAnsiTheme="majorHAnsi"/>
        </w:rPr>
        <w:t>he roles of Revolutionary leaders such as Paul Revere, John Hancock, John</w:t>
      </w:r>
      <w:r w:rsidR="00180F9E">
        <w:rPr>
          <w:rFonts w:asciiTheme="majorHAnsi" w:hAnsiTheme="majorHAnsi"/>
        </w:rPr>
        <w:t xml:space="preserve"> and</w:t>
      </w:r>
      <w:r w:rsidR="00216148">
        <w:rPr>
          <w:rFonts w:asciiTheme="majorHAnsi" w:hAnsiTheme="majorHAnsi"/>
        </w:rPr>
        <w:t xml:space="preserve"> Abigail</w:t>
      </w:r>
      <w:r w:rsidR="005C5F82" w:rsidRPr="00C81BE4">
        <w:rPr>
          <w:rFonts w:asciiTheme="majorHAnsi" w:hAnsiTheme="majorHAnsi"/>
        </w:rPr>
        <w:t xml:space="preserve"> Adams, Samuel Adams</w:t>
      </w:r>
      <w:r w:rsidR="00216148">
        <w:rPr>
          <w:rFonts w:asciiTheme="majorHAnsi" w:hAnsiTheme="majorHAnsi"/>
        </w:rPr>
        <w:t>, and Peter Salem</w:t>
      </w:r>
    </w:p>
    <w:p w:rsidR="005C5F82" w:rsidRPr="00216148" w:rsidRDefault="00752ADF" w:rsidP="00752ADF">
      <w:pPr>
        <w:pStyle w:val="ListParagraph"/>
        <w:numPr>
          <w:ilvl w:val="0"/>
          <w:numId w:val="23"/>
        </w:numPr>
        <w:spacing w:after="0"/>
        <w:ind w:left="1800"/>
        <w:rPr>
          <w:rFonts w:asciiTheme="majorHAnsi" w:hAnsiTheme="majorHAnsi"/>
        </w:rPr>
      </w:pPr>
      <w:r w:rsidRPr="00216148">
        <w:rPr>
          <w:rFonts w:asciiTheme="majorHAnsi" w:hAnsiTheme="majorHAnsi"/>
        </w:rPr>
        <w:t>t</w:t>
      </w:r>
      <w:r w:rsidR="005C5F82" w:rsidRPr="00216148">
        <w:rPr>
          <w:rFonts w:asciiTheme="majorHAnsi" w:hAnsiTheme="majorHAnsi"/>
        </w:rPr>
        <w:t xml:space="preserve">he roles of </w:t>
      </w:r>
      <w:r w:rsidR="001F14B9" w:rsidRPr="00216148">
        <w:rPr>
          <w:rFonts w:asciiTheme="majorHAnsi" w:hAnsiTheme="majorHAnsi"/>
        </w:rPr>
        <w:t>N</w:t>
      </w:r>
      <w:r w:rsidR="005C5F82" w:rsidRPr="00216148">
        <w:rPr>
          <w:rFonts w:asciiTheme="majorHAnsi" w:hAnsiTheme="majorHAnsi"/>
        </w:rPr>
        <w:t xml:space="preserve">ative </w:t>
      </w:r>
      <w:r w:rsidR="001F14B9" w:rsidRPr="00216148">
        <w:rPr>
          <w:rFonts w:asciiTheme="majorHAnsi" w:hAnsiTheme="majorHAnsi"/>
        </w:rPr>
        <w:t>P</w:t>
      </w:r>
      <w:r w:rsidR="005C5F82" w:rsidRPr="00216148">
        <w:rPr>
          <w:rFonts w:asciiTheme="majorHAnsi" w:hAnsiTheme="majorHAnsi"/>
        </w:rPr>
        <w:t>eoples</w:t>
      </w:r>
      <w:r w:rsidR="00216148" w:rsidRPr="00216148">
        <w:rPr>
          <w:rFonts w:asciiTheme="majorHAnsi" w:hAnsiTheme="majorHAnsi"/>
        </w:rPr>
        <w:t xml:space="preserve"> and African Americans</w:t>
      </w:r>
      <w:r w:rsidR="005C5F82" w:rsidRPr="00216148">
        <w:rPr>
          <w:rFonts w:asciiTheme="majorHAnsi" w:hAnsiTheme="majorHAnsi"/>
        </w:rPr>
        <w:t xml:space="preserve"> in the </w:t>
      </w:r>
      <w:r w:rsidR="00FB1FA6">
        <w:rPr>
          <w:rFonts w:asciiTheme="majorHAnsi" w:hAnsiTheme="majorHAnsi"/>
        </w:rPr>
        <w:t xml:space="preserve">American </w:t>
      </w:r>
      <w:r w:rsidR="005C5F82" w:rsidRPr="00216148">
        <w:rPr>
          <w:rFonts w:asciiTheme="majorHAnsi" w:hAnsiTheme="majorHAnsi"/>
        </w:rPr>
        <w:t xml:space="preserve">Revolution, some serving </w:t>
      </w:r>
      <w:r w:rsidR="00216148" w:rsidRPr="00216148">
        <w:rPr>
          <w:rFonts w:asciiTheme="majorHAnsi" w:hAnsiTheme="majorHAnsi"/>
        </w:rPr>
        <w:t>as</w:t>
      </w:r>
      <w:r w:rsidR="00FB1FA6">
        <w:rPr>
          <w:rFonts w:asciiTheme="majorHAnsi" w:hAnsiTheme="majorHAnsi"/>
        </w:rPr>
        <w:t xml:space="preserve"> Loyalists, some as Patriots</w:t>
      </w:r>
    </w:p>
    <w:p w:rsidR="00613629" w:rsidRPr="00216148" w:rsidRDefault="00613629" w:rsidP="00752ADF">
      <w:pPr>
        <w:pStyle w:val="ListParagraph"/>
        <w:numPr>
          <w:ilvl w:val="0"/>
          <w:numId w:val="23"/>
        </w:numPr>
        <w:spacing w:after="0"/>
        <w:ind w:left="1800"/>
        <w:rPr>
          <w:rFonts w:asciiTheme="majorHAnsi" w:hAnsiTheme="majorHAnsi"/>
        </w:rPr>
      </w:pPr>
      <w:r w:rsidRPr="00216148">
        <w:rPr>
          <w:rFonts w:asciiTheme="majorHAnsi" w:hAnsiTheme="majorHAnsi"/>
        </w:rPr>
        <w:t xml:space="preserve">the roles of </w:t>
      </w:r>
      <w:r w:rsidR="00BD6EB7" w:rsidRPr="00216148">
        <w:rPr>
          <w:rFonts w:asciiTheme="majorHAnsi" w:hAnsiTheme="majorHAnsi"/>
        </w:rPr>
        <w:t xml:space="preserve">colonial </w:t>
      </w:r>
      <w:r w:rsidRPr="00216148">
        <w:rPr>
          <w:rFonts w:asciiTheme="majorHAnsi" w:hAnsiTheme="majorHAnsi"/>
        </w:rPr>
        <w:t xml:space="preserve">women in </w:t>
      </w:r>
      <w:r w:rsidR="00BD6EB7" w:rsidRPr="00216148">
        <w:rPr>
          <w:rFonts w:asciiTheme="majorHAnsi" w:hAnsiTheme="majorHAnsi"/>
        </w:rPr>
        <w:t xml:space="preserve">keeping households and farms, providing education for children, and, during the Revolution, boycotting English goods </w:t>
      </w:r>
    </w:p>
    <w:p w:rsidR="00E95D66" w:rsidRDefault="00BB5ECD" w:rsidP="0012476F">
      <w:pPr>
        <w:pStyle w:val="ListParagraph"/>
        <w:widowControl w:val="0"/>
        <w:numPr>
          <w:ilvl w:val="0"/>
          <w:numId w:val="208"/>
        </w:numPr>
        <w:pBdr>
          <w:top w:val="nil"/>
          <w:left w:val="nil"/>
          <w:bottom w:val="nil"/>
          <w:right w:val="nil"/>
          <w:between w:val="nil"/>
        </w:pBdr>
        <w:spacing w:after="0"/>
        <w:ind w:left="810"/>
        <w:rPr>
          <w:rFonts w:asciiTheme="majorHAnsi" w:hAnsiTheme="majorHAnsi"/>
        </w:rPr>
      </w:pPr>
      <w:r>
        <w:rPr>
          <w:rFonts w:asciiTheme="majorHAnsi" w:hAnsiTheme="majorHAnsi"/>
        </w:rPr>
        <w:t xml:space="preserve">Analyze how the colonists’ </w:t>
      </w:r>
      <w:r w:rsidR="00A6709A">
        <w:rPr>
          <w:rFonts w:asciiTheme="majorHAnsi" w:hAnsiTheme="majorHAnsi"/>
        </w:rPr>
        <w:t>sense of justice denied</w:t>
      </w:r>
      <w:r>
        <w:rPr>
          <w:rFonts w:asciiTheme="majorHAnsi" w:hAnsiTheme="majorHAnsi"/>
        </w:rPr>
        <w:t xml:space="preserve"> led to </w:t>
      </w:r>
      <w:r w:rsidR="00216148">
        <w:rPr>
          <w:rFonts w:asciiTheme="majorHAnsi" w:hAnsiTheme="majorHAnsi"/>
        </w:rPr>
        <w:t>declaring independence</w:t>
      </w:r>
      <w:r>
        <w:rPr>
          <w:rFonts w:asciiTheme="majorHAnsi" w:hAnsiTheme="majorHAnsi"/>
        </w:rPr>
        <w:t>, and what the</w:t>
      </w:r>
      <w:r w:rsidR="00E95D66">
        <w:rPr>
          <w:rFonts w:asciiTheme="majorHAnsi" w:hAnsiTheme="majorHAnsi"/>
        </w:rPr>
        <w:t xml:space="preserve"> words of the</w:t>
      </w:r>
      <w:r>
        <w:rPr>
          <w:rFonts w:asciiTheme="majorHAnsi" w:hAnsiTheme="majorHAnsi"/>
        </w:rPr>
        <w:t xml:space="preserve"> </w:t>
      </w:r>
      <w:r w:rsidR="00216148">
        <w:rPr>
          <w:rFonts w:asciiTheme="majorHAnsi" w:hAnsiTheme="majorHAnsi"/>
        </w:rPr>
        <w:t>Declaration of Independence say about what its writers believed</w:t>
      </w:r>
      <w:r w:rsidR="00E95D66">
        <w:rPr>
          <w:rFonts w:asciiTheme="majorHAnsi" w:hAnsiTheme="majorHAnsi"/>
        </w:rPr>
        <w:t>.</w:t>
      </w:r>
    </w:p>
    <w:p w:rsidR="005C5F82" w:rsidRDefault="00BB5ECD" w:rsidP="0012476F">
      <w:pPr>
        <w:pStyle w:val="ListParagraph"/>
        <w:widowControl w:val="0"/>
        <w:numPr>
          <w:ilvl w:val="0"/>
          <w:numId w:val="208"/>
        </w:numPr>
        <w:pBdr>
          <w:top w:val="nil"/>
          <w:left w:val="nil"/>
          <w:bottom w:val="nil"/>
          <w:right w:val="nil"/>
          <w:between w:val="nil"/>
        </w:pBdr>
        <w:spacing w:after="0"/>
        <w:ind w:left="810"/>
        <w:rPr>
          <w:rFonts w:asciiTheme="majorHAnsi" w:hAnsiTheme="majorHAnsi"/>
        </w:rPr>
      </w:pPr>
      <w:r>
        <w:rPr>
          <w:rFonts w:asciiTheme="majorHAnsi" w:hAnsiTheme="majorHAnsi"/>
        </w:rPr>
        <w:t xml:space="preserve">Explain how, after the Revolution, the leaders of the new United States had to write a plan for how to govern </w:t>
      </w:r>
      <w:r w:rsidR="005C5F82">
        <w:rPr>
          <w:rFonts w:asciiTheme="majorHAnsi" w:hAnsiTheme="majorHAnsi"/>
        </w:rPr>
        <w:t>the</w:t>
      </w:r>
      <w:r>
        <w:rPr>
          <w:rFonts w:asciiTheme="majorHAnsi" w:hAnsiTheme="majorHAnsi"/>
        </w:rPr>
        <w:t xml:space="preserve"> nation, and that this plan is called the Constitution. Explain that the rights of citizens are spelled out in the Constitution’s first ten Amendments, known as</w:t>
      </w:r>
      <w:r w:rsidR="00BD6EB7">
        <w:rPr>
          <w:rFonts w:asciiTheme="majorHAnsi" w:hAnsiTheme="majorHAnsi"/>
        </w:rPr>
        <w:t xml:space="preserve"> the Bill of Rights; explain that</w:t>
      </w:r>
      <w:r w:rsidR="00160038">
        <w:rPr>
          <w:rFonts w:asciiTheme="majorHAnsi" w:hAnsiTheme="majorHAnsi"/>
        </w:rPr>
        <w:t xml:space="preserve"> full citizenship rights were</w:t>
      </w:r>
      <w:r w:rsidR="00BD6EB7">
        <w:rPr>
          <w:rFonts w:asciiTheme="majorHAnsi" w:hAnsiTheme="majorHAnsi"/>
        </w:rPr>
        <w:t xml:space="preserve"> </w:t>
      </w:r>
      <w:r w:rsidR="00160038">
        <w:rPr>
          <w:rFonts w:asciiTheme="majorHAnsi" w:hAnsiTheme="majorHAnsi"/>
        </w:rPr>
        <w:t xml:space="preserve">restricted to </w:t>
      </w:r>
      <w:r w:rsidR="00BD6EB7">
        <w:rPr>
          <w:rFonts w:asciiTheme="majorHAnsi" w:hAnsiTheme="majorHAnsi"/>
        </w:rPr>
        <w:t xml:space="preserve">white male property owners over the age of 21 </w:t>
      </w:r>
      <w:r w:rsidR="00160038">
        <w:rPr>
          <w:rFonts w:asciiTheme="majorHAnsi" w:hAnsiTheme="majorHAnsi"/>
        </w:rPr>
        <w:t>in the new Republic</w:t>
      </w:r>
      <w:r w:rsidR="003A1D5F">
        <w:rPr>
          <w:rFonts w:asciiTheme="majorHAnsi" w:hAnsiTheme="majorHAnsi"/>
        </w:rPr>
        <w:t>.</w:t>
      </w:r>
    </w:p>
    <w:p w:rsidR="00435781" w:rsidRPr="00216148" w:rsidRDefault="005C5F82" w:rsidP="00A44BCE">
      <w:pPr>
        <w:spacing w:after="0"/>
        <w:ind w:left="1980"/>
        <w:rPr>
          <w:rFonts w:asciiTheme="majorHAnsi" w:hAnsiTheme="majorHAnsi"/>
          <w:i/>
        </w:rPr>
      </w:pPr>
      <w:r w:rsidRPr="00216148">
        <w:rPr>
          <w:rFonts w:asciiTheme="majorHAnsi" w:hAnsiTheme="majorHAnsi"/>
        </w:rPr>
        <w:t>Clarification Statement:</w:t>
      </w:r>
      <w:r w:rsidRPr="00216148">
        <w:rPr>
          <w:rFonts w:asciiTheme="majorHAnsi" w:hAnsiTheme="majorHAnsi"/>
          <w:i/>
        </w:rPr>
        <w:t xml:space="preserve"> This look at the Founding Documents needs to be taught in a developmentally appropriate way, as the first building block to later study in more detail in grades 5, 8, and high school.</w:t>
      </w:r>
      <w:r w:rsidR="001F14B9" w:rsidRPr="00216148">
        <w:rPr>
          <w:rFonts w:asciiTheme="majorHAnsi" w:hAnsiTheme="majorHAnsi"/>
          <w:i/>
        </w:rPr>
        <w:t xml:space="preserve"> To make the writing of the </w:t>
      </w:r>
      <w:r w:rsidR="00A44BCE" w:rsidRPr="00216148">
        <w:rPr>
          <w:rFonts w:asciiTheme="majorHAnsi" w:hAnsiTheme="majorHAnsi"/>
          <w:i/>
        </w:rPr>
        <w:t>Constitution have direct meaning to third graders</w:t>
      </w:r>
      <w:r w:rsidR="001F14B9" w:rsidRPr="00216148">
        <w:rPr>
          <w:rFonts w:asciiTheme="majorHAnsi" w:hAnsiTheme="majorHAnsi"/>
          <w:i/>
        </w:rPr>
        <w:t xml:space="preserve">, teachers can ask students to discuss and collaborate on writing rules for the classroom and school (a constitution) and a </w:t>
      </w:r>
      <w:r w:rsidR="00613629" w:rsidRPr="00216148">
        <w:rPr>
          <w:rFonts w:asciiTheme="majorHAnsi" w:hAnsiTheme="majorHAnsi"/>
          <w:i/>
        </w:rPr>
        <w:t xml:space="preserve">companion </w:t>
      </w:r>
      <w:r w:rsidR="001F14B9" w:rsidRPr="00216148">
        <w:rPr>
          <w:rFonts w:asciiTheme="majorHAnsi" w:hAnsiTheme="majorHAnsi"/>
          <w:i/>
        </w:rPr>
        <w:t xml:space="preserve">document that states their rights as members of the class and school (a declaration of rights). </w:t>
      </w:r>
      <w:r w:rsidR="007874EB" w:rsidRPr="00216148">
        <w:rPr>
          <w:rFonts w:asciiTheme="majorHAnsi" w:hAnsiTheme="majorHAnsi"/>
          <w:i/>
        </w:rPr>
        <w:t xml:space="preserve">Through discussion, students should come to understand that </w:t>
      </w:r>
      <w:r w:rsidR="00A44BCE" w:rsidRPr="00216148">
        <w:rPr>
          <w:rFonts w:asciiTheme="majorHAnsi" w:hAnsiTheme="majorHAnsi"/>
          <w:i/>
        </w:rPr>
        <w:t xml:space="preserve">sets of rules (and constitutions) are </w:t>
      </w:r>
      <w:r w:rsidR="004F23D1" w:rsidRPr="00216148">
        <w:rPr>
          <w:rFonts w:asciiTheme="majorHAnsi" w:hAnsiTheme="majorHAnsi"/>
          <w:i/>
        </w:rPr>
        <w:t xml:space="preserve">often </w:t>
      </w:r>
      <w:r w:rsidR="00A44BCE" w:rsidRPr="00216148">
        <w:rPr>
          <w:rFonts w:asciiTheme="majorHAnsi" w:hAnsiTheme="majorHAnsi"/>
          <w:i/>
        </w:rPr>
        <w:t xml:space="preserve">not perfect and may need to be improved. They should also grasp that the Founders provided a process for adding new Amendments </w:t>
      </w:r>
      <w:r w:rsidR="004F23D1" w:rsidRPr="00216148">
        <w:rPr>
          <w:rFonts w:asciiTheme="majorHAnsi" w:hAnsiTheme="majorHAnsi"/>
          <w:i/>
        </w:rPr>
        <w:t xml:space="preserve">so that the Constitution could </w:t>
      </w:r>
    </w:p>
    <w:p w:rsidR="007874EB" w:rsidRPr="00216148" w:rsidRDefault="004F23D1" w:rsidP="00A44BCE">
      <w:pPr>
        <w:spacing w:after="0"/>
        <w:ind w:left="1980"/>
        <w:rPr>
          <w:rFonts w:asciiTheme="majorHAnsi" w:hAnsiTheme="majorHAnsi"/>
          <w:i/>
        </w:rPr>
      </w:pPr>
      <w:r w:rsidRPr="00216148">
        <w:rPr>
          <w:rFonts w:asciiTheme="majorHAnsi" w:hAnsiTheme="majorHAnsi"/>
          <w:i/>
        </w:rPr>
        <w:t>grow and change along with the nation.</w:t>
      </w:r>
    </w:p>
    <w:p w:rsidR="00435781" w:rsidRDefault="00BB5ECD" w:rsidP="0012476F">
      <w:pPr>
        <w:pStyle w:val="ListParagraph"/>
        <w:widowControl w:val="0"/>
        <w:numPr>
          <w:ilvl w:val="0"/>
          <w:numId w:val="208"/>
        </w:numPr>
        <w:pBdr>
          <w:top w:val="nil"/>
          <w:left w:val="nil"/>
          <w:bottom w:val="nil"/>
          <w:right w:val="nil"/>
          <w:between w:val="nil"/>
        </w:pBdr>
        <w:spacing w:after="0"/>
        <w:ind w:left="810"/>
        <w:rPr>
          <w:rFonts w:asciiTheme="majorHAnsi" w:hAnsiTheme="majorHAnsi"/>
        </w:rPr>
      </w:pPr>
      <w:r>
        <w:rPr>
          <w:rFonts w:asciiTheme="majorHAnsi" w:hAnsiTheme="majorHAnsi"/>
        </w:rPr>
        <w:t>Explain that states</w:t>
      </w:r>
      <w:r w:rsidR="002D3A8A">
        <w:rPr>
          <w:rFonts w:asciiTheme="majorHAnsi" w:hAnsiTheme="majorHAnsi"/>
        </w:rPr>
        <w:t xml:space="preserve"> </w:t>
      </w:r>
      <w:r w:rsidR="00FB1FA6">
        <w:rPr>
          <w:rFonts w:asciiTheme="majorHAnsi" w:hAnsiTheme="majorHAnsi"/>
        </w:rPr>
        <w:t>as well as nations</w:t>
      </w:r>
      <w:r w:rsidR="002D3A8A">
        <w:rPr>
          <w:rFonts w:asciiTheme="majorHAnsi" w:hAnsiTheme="majorHAnsi"/>
        </w:rPr>
        <w:t xml:space="preserve"> </w:t>
      </w:r>
      <w:r w:rsidR="000479F0">
        <w:rPr>
          <w:rFonts w:asciiTheme="majorHAnsi" w:hAnsiTheme="majorHAnsi"/>
        </w:rPr>
        <w:t xml:space="preserve">have plans of government; recognize that the Constitution of </w:t>
      </w:r>
      <w:r w:rsidR="005C5F82">
        <w:rPr>
          <w:rFonts w:asciiTheme="majorHAnsi" w:hAnsiTheme="majorHAnsi"/>
        </w:rPr>
        <w:t>Massachusetts</w:t>
      </w:r>
      <w:r w:rsidR="000479F0">
        <w:rPr>
          <w:rFonts w:asciiTheme="majorHAnsi" w:hAnsiTheme="majorHAnsi"/>
        </w:rPr>
        <w:t xml:space="preserve"> (1780</w:t>
      </w:r>
      <w:r w:rsidR="007828CC">
        <w:rPr>
          <w:rFonts w:asciiTheme="majorHAnsi" w:hAnsiTheme="majorHAnsi"/>
        </w:rPr>
        <w:t>)</w:t>
      </w:r>
      <w:r w:rsidR="005C5F82">
        <w:rPr>
          <w:rFonts w:asciiTheme="majorHAnsi" w:hAnsiTheme="majorHAnsi"/>
        </w:rPr>
        <w:t xml:space="preserve"> </w:t>
      </w:r>
      <w:r w:rsidR="000479F0">
        <w:rPr>
          <w:rFonts w:asciiTheme="majorHAnsi" w:hAnsiTheme="majorHAnsi"/>
        </w:rPr>
        <w:t>is the oldest functioning constitution in the world, that its primary author was John Adams,</w:t>
      </w:r>
      <w:r w:rsidR="005C5F82">
        <w:rPr>
          <w:rFonts w:asciiTheme="majorHAnsi" w:hAnsiTheme="majorHAnsi"/>
        </w:rPr>
        <w:t xml:space="preserve"> and </w:t>
      </w:r>
      <w:r w:rsidR="000479F0">
        <w:rPr>
          <w:rFonts w:asciiTheme="majorHAnsi" w:hAnsiTheme="majorHAnsi"/>
        </w:rPr>
        <w:t>that, in addition to outlining government, it gives</w:t>
      </w:r>
      <w:r w:rsidR="005C5F82">
        <w:rPr>
          <w:rFonts w:asciiTheme="majorHAnsi" w:hAnsiTheme="majorHAnsi"/>
        </w:rPr>
        <w:t xml:space="preserve"> basic rights t</w:t>
      </w:r>
      <w:r w:rsidR="007874EB">
        <w:rPr>
          <w:rFonts w:asciiTheme="majorHAnsi" w:hAnsiTheme="majorHAnsi"/>
        </w:rPr>
        <w:t>o citizens of the Commonwealth.</w:t>
      </w:r>
    </w:p>
    <w:p w:rsidR="00435781" w:rsidRDefault="00435781" w:rsidP="00216148">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Pr>
          <w:rFonts w:asciiTheme="majorHAnsi" w:hAnsiTheme="majorHAnsi"/>
          <w:b/>
        </w:rPr>
        <w:t>Key</w:t>
      </w:r>
      <w:r w:rsidRPr="00A3392A">
        <w:rPr>
          <w:rFonts w:asciiTheme="majorHAnsi" w:hAnsiTheme="majorHAnsi"/>
          <w:b/>
        </w:rPr>
        <w:t xml:space="preserve"> Primary Source</w:t>
      </w:r>
      <w:r>
        <w:rPr>
          <w:rFonts w:asciiTheme="majorHAnsi" w:hAnsiTheme="majorHAnsi"/>
          <w:b/>
        </w:rPr>
        <w:t xml:space="preserve"> for Topic 6</w:t>
      </w:r>
      <w:r w:rsidRPr="00A3392A">
        <w:rPr>
          <w:rFonts w:asciiTheme="majorHAnsi" w:hAnsiTheme="majorHAnsi"/>
          <w:b/>
        </w:rPr>
        <w:t xml:space="preserve"> in Appendix </w:t>
      </w:r>
      <w:r>
        <w:rPr>
          <w:rFonts w:asciiTheme="majorHAnsi" w:hAnsiTheme="majorHAnsi"/>
          <w:b/>
        </w:rPr>
        <w:t>D</w:t>
      </w:r>
    </w:p>
    <w:p w:rsidR="00216148" w:rsidRDefault="006D2512" w:rsidP="00216148">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3" w:history="1">
        <w:r w:rsidR="00435781" w:rsidRPr="0072695F">
          <w:rPr>
            <w:rStyle w:val="Hyperlink"/>
            <w:rFonts w:asciiTheme="majorHAnsi" w:hAnsiTheme="majorHAnsi"/>
            <w:i/>
            <w:snapToGrid w:val="0"/>
          </w:rPr>
          <w:t>An accurate map of the country round Boston in New England from the best authorities</w:t>
        </w:r>
      </w:hyperlink>
      <w:r w:rsidR="00435781" w:rsidRPr="0072695F">
        <w:rPr>
          <w:rFonts w:asciiTheme="majorHAnsi" w:hAnsiTheme="majorHAnsi"/>
          <w:i/>
          <w:color w:val="FF0000"/>
        </w:rPr>
        <w:t xml:space="preserve"> </w:t>
      </w:r>
      <w:r w:rsidR="00435781" w:rsidRPr="00216148">
        <w:rPr>
          <w:rFonts w:asciiTheme="majorHAnsi" w:hAnsiTheme="majorHAnsi"/>
          <w:i/>
        </w:rPr>
        <w:t>(1776) or a similar map of Massachusetts or New England from the period</w:t>
      </w:r>
    </w:p>
    <w:p w:rsidR="00216148" w:rsidRPr="00216148" w:rsidRDefault="006D2512" w:rsidP="00216148">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4" w:history="1">
        <w:r w:rsidR="00216148" w:rsidRPr="00216148">
          <w:rPr>
            <w:rStyle w:val="Hyperlink"/>
            <w:rFonts w:asciiTheme="majorHAnsi" w:hAnsiTheme="majorHAnsi"/>
            <w:i/>
            <w:snapToGrid w:val="0"/>
          </w:rPr>
          <w:t>The Declaration of Independence</w:t>
        </w:r>
      </w:hyperlink>
      <w:r w:rsidR="00216148" w:rsidRPr="00216148">
        <w:rPr>
          <w:rFonts w:asciiTheme="majorHAnsi" w:hAnsiTheme="majorHAnsi"/>
          <w:i/>
          <w:color w:val="000000" w:themeColor="text1"/>
        </w:rPr>
        <w:t xml:space="preserve"> (1776)</w:t>
      </w:r>
    </w:p>
    <w:p w:rsidR="00A20D6B" w:rsidRPr="002D3A8A" w:rsidRDefault="00A20D6B" w:rsidP="0012476F">
      <w:pPr>
        <w:pStyle w:val="ListParagraph"/>
        <w:widowControl w:val="0"/>
        <w:numPr>
          <w:ilvl w:val="0"/>
          <w:numId w:val="208"/>
        </w:numPr>
        <w:pBdr>
          <w:top w:val="nil"/>
          <w:left w:val="nil"/>
          <w:bottom w:val="nil"/>
          <w:right w:val="nil"/>
          <w:between w:val="nil"/>
        </w:pBdr>
        <w:spacing w:after="0"/>
        <w:rPr>
          <w:rFonts w:asciiTheme="majorHAnsi" w:hAnsiTheme="majorHAnsi"/>
        </w:rPr>
      </w:pPr>
      <w:r w:rsidRPr="002D3A8A">
        <w:rPr>
          <w:rFonts w:asciiTheme="majorHAnsi" w:hAnsiTheme="majorHAnsi"/>
        </w:rPr>
        <w:br w:type="page"/>
      </w:r>
    </w:p>
    <w:p w:rsidR="008B7848" w:rsidRPr="00EF59B9" w:rsidRDefault="00A20D6B" w:rsidP="008B7848">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auto"/>
        </w:rPr>
      </w:pPr>
      <w:r w:rsidRPr="00EF59B9">
        <w:rPr>
          <w:rFonts w:eastAsia="Times New Roman"/>
          <w:color w:val="auto"/>
        </w:rPr>
        <w:lastRenderedPageBreak/>
        <w:t xml:space="preserve">Grade 4 </w:t>
      </w:r>
    </w:p>
    <w:p w:rsidR="00A20D6B" w:rsidRPr="00EF59B9" w:rsidRDefault="00A20D6B" w:rsidP="008B7848">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auto"/>
        </w:rPr>
      </w:pPr>
      <w:r w:rsidRPr="00EF59B9">
        <w:rPr>
          <w:rFonts w:eastAsia="Times New Roman"/>
          <w:color w:val="auto"/>
        </w:rPr>
        <w:t>North American Geography</w:t>
      </w:r>
      <w:r w:rsidR="00AE422E" w:rsidRPr="00EF59B9">
        <w:rPr>
          <w:rFonts w:eastAsia="Times New Roman"/>
          <w:color w:val="auto"/>
        </w:rPr>
        <w:t>, History,</w:t>
      </w:r>
      <w:r w:rsidRPr="00EF59B9">
        <w:rPr>
          <w:rFonts w:eastAsia="Times New Roman"/>
          <w:color w:val="auto"/>
        </w:rPr>
        <w:t xml:space="preserve"> and Peoples</w:t>
      </w:r>
    </w:p>
    <w:p w:rsidR="0042497F" w:rsidRPr="0042497F" w:rsidRDefault="0042497F" w:rsidP="00C625F5">
      <w:pPr>
        <w:spacing w:after="0"/>
      </w:pPr>
    </w:p>
    <w:tbl>
      <w:tblPr>
        <w:tblpPr w:leftFromText="180" w:rightFromText="180" w:vertAnchor="text" w:horzAnchor="margin" w:tblpXSpec="right" w:tblpY="1289"/>
        <w:tblW w:w="0" w:type="auto"/>
        <w:tblLook w:val="04A0" w:firstRow="1" w:lastRow="0" w:firstColumn="1" w:lastColumn="0" w:noHBand="0" w:noVBand="1"/>
      </w:tblPr>
      <w:tblGrid>
        <w:gridCol w:w="3258"/>
      </w:tblGrid>
      <w:tr w:rsidR="00E9618C" w:rsidRPr="00B23488" w:rsidTr="008B7848">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F0069" w:rsidRDefault="00AF0069" w:rsidP="00AF0069">
            <w:pPr>
              <w:spacing w:after="0"/>
              <w:jc w:val="center"/>
              <w:rPr>
                <w:b/>
              </w:rPr>
            </w:pPr>
          </w:p>
          <w:p w:rsidR="00E26FF5" w:rsidRPr="00EF59B9" w:rsidRDefault="00E26FF5" w:rsidP="00E26FF5">
            <w:pPr>
              <w:spacing w:after="0"/>
              <w:jc w:val="center"/>
              <w:rPr>
                <w:b/>
              </w:rPr>
            </w:pPr>
            <w:r w:rsidRPr="00EF59B9">
              <w:rPr>
                <w:b/>
              </w:rPr>
              <w:t>Standards for</w:t>
            </w:r>
          </w:p>
          <w:p w:rsidR="00E26FF5" w:rsidRPr="00EF59B9" w:rsidRDefault="00E26FF5" w:rsidP="00E26FF5">
            <w:pPr>
              <w:spacing w:after="0"/>
              <w:jc w:val="center"/>
              <w:rPr>
                <w:b/>
              </w:rPr>
            </w:pPr>
            <w:r w:rsidRPr="00EF59B9">
              <w:rPr>
                <w:b/>
              </w:rPr>
              <w:t xml:space="preserve">History and Social Science Practice, Pre-K-12* </w:t>
            </w:r>
          </w:p>
          <w:p w:rsidR="00E26FF5" w:rsidRPr="00EF59B9" w:rsidRDefault="00E26FF5" w:rsidP="00E26FF5">
            <w:pPr>
              <w:spacing w:after="0"/>
              <w:jc w:val="center"/>
              <w:rPr>
                <w:b/>
                <w:sz w:val="18"/>
                <w:szCs w:val="18"/>
              </w:rPr>
            </w:pPr>
          </w:p>
          <w:p w:rsidR="00E26FF5" w:rsidRPr="00EF59B9" w:rsidRDefault="00E26FF5" w:rsidP="0012476F">
            <w:pPr>
              <w:numPr>
                <w:ilvl w:val="0"/>
                <w:numId w:val="106"/>
              </w:numPr>
              <w:spacing w:after="0"/>
              <w:ind w:left="360"/>
              <w:rPr>
                <w:bCs/>
              </w:rPr>
            </w:pPr>
            <w:r w:rsidRPr="00EF59B9">
              <w:t>Demonstrate civic knowledge, skills, and dispositions</w:t>
            </w:r>
            <w:r w:rsidRPr="00EF59B9">
              <w:rPr>
                <w:bCs/>
              </w:rPr>
              <w:t>.</w:t>
            </w:r>
          </w:p>
          <w:p w:rsidR="00E26FF5" w:rsidRPr="00EF59B9" w:rsidRDefault="00E26FF5" w:rsidP="0012476F">
            <w:pPr>
              <w:numPr>
                <w:ilvl w:val="0"/>
                <w:numId w:val="106"/>
              </w:numPr>
              <w:spacing w:after="0"/>
              <w:ind w:left="360"/>
              <w:rPr>
                <w:bCs/>
              </w:rPr>
            </w:pPr>
            <w:r w:rsidRPr="00EF59B9">
              <w:rPr>
                <w:bCs/>
              </w:rPr>
              <w:t>Develop focused questions or problem statements and conduct inquiries.</w:t>
            </w:r>
          </w:p>
          <w:p w:rsidR="00E26FF5" w:rsidRPr="00EF59B9" w:rsidRDefault="00E26FF5" w:rsidP="0012476F">
            <w:pPr>
              <w:numPr>
                <w:ilvl w:val="0"/>
                <w:numId w:val="106"/>
              </w:numPr>
              <w:spacing w:after="0"/>
              <w:ind w:left="360"/>
              <w:rPr>
                <w:bCs/>
              </w:rPr>
            </w:pPr>
            <w:r w:rsidRPr="00EF59B9">
              <w:rPr>
                <w:bCs/>
              </w:rPr>
              <w:t>Organize information and data from multiple primary and secondary sources.</w:t>
            </w:r>
          </w:p>
          <w:p w:rsidR="00E26FF5" w:rsidRPr="00EF59B9" w:rsidRDefault="00E26FF5" w:rsidP="0012476F">
            <w:pPr>
              <w:numPr>
                <w:ilvl w:val="0"/>
                <w:numId w:val="106"/>
              </w:numPr>
              <w:spacing w:after="0"/>
              <w:ind w:left="360"/>
              <w:rPr>
                <w:bCs/>
              </w:rPr>
            </w:pPr>
            <w:r w:rsidRPr="00EF59B9">
              <w:rPr>
                <w:bCs/>
              </w:rPr>
              <w:t>Analyze the purpose and point of view of each source; distinguish opinion from fact.</w:t>
            </w:r>
          </w:p>
          <w:p w:rsidR="00E26FF5" w:rsidRPr="00EF59B9" w:rsidRDefault="00E26FF5" w:rsidP="0012476F">
            <w:pPr>
              <w:numPr>
                <w:ilvl w:val="0"/>
                <w:numId w:val="106"/>
              </w:numPr>
              <w:spacing w:after="0"/>
              <w:ind w:left="360"/>
              <w:rPr>
                <w:bCs/>
              </w:rPr>
            </w:pPr>
            <w:r w:rsidRPr="00EF59B9">
              <w:rPr>
                <w:bCs/>
              </w:rPr>
              <w:t>Evaluate the credibility, accuracy, and relevance of each source.</w:t>
            </w:r>
          </w:p>
          <w:p w:rsidR="00E26FF5" w:rsidRPr="00EF59B9" w:rsidRDefault="00E26FF5" w:rsidP="0012476F">
            <w:pPr>
              <w:numPr>
                <w:ilvl w:val="0"/>
                <w:numId w:val="106"/>
              </w:numPr>
              <w:spacing w:after="0"/>
              <w:ind w:left="360"/>
              <w:rPr>
                <w:bCs/>
              </w:rPr>
            </w:pPr>
            <w:r w:rsidRPr="00EF59B9">
              <w:rPr>
                <w:bCs/>
              </w:rPr>
              <w:t xml:space="preserve">Argue or explain conclusions, using valid reasoning and evidence. </w:t>
            </w:r>
          </w:p>
          <w:p w:rsidR="00E26FF5" w:rsidRPr="00EF59B9" w:rsidRDefault="00E26FF5" w:rsidP="0012476F">
            <w:pPr>
              <w:numPr>
                <w:ilvl w:val="0"/>
                <w:numId w:val="106"/>
              </w:numPr>
              <w:spacing w:after="0"/>
              <w:ind w:left="360"/>
              <w:rPr>
                <w:rFonts w:asciiTheme="majorHAnsi" w:hAnsiTheme="majorHAnsi"/>
                <w:bCs/>
              </w:rPr>
            </w:pPr>
            <w:r w:rsidRPr="00EF59B9">
              <w:rPr>
                <w:bCs/>
              </w:rPr>
              <w:t>Determine next steps and take informed action, as appropriate.</w:t>
            </w:r>
          </w:p>
          <w:p w:rsidR="00E9618C" w:rsidRPr="00AF0069" w:rsidRDefault="00E26FF5" w:rsidP="00E26FF5">
            <w:pPr>
              <w:rPr>
                <w:rFonts w:asciiTheme="majorHAnsi" w:hAnsiTheme="majorHAnsi"/>
                <w:bCs/>
                <w:color w:val="FF0000"/>
              </w:rPr>
            </w:pPr>
            <w:r w:rsidRPr="00EF59B9">
              <w:rPr>
                <w:bCs/>
                <w:sz w:val="16"/>
                <w:szCs w:val="16"/>
              </w:rPr>
              <w:t>* A statement on civic knowledge, skills, and dispositions adopted by the Massachusetts Board of Elementary and Secondary Education in 2016 is included in the larger explanation of the practices, at the</w:t>
            </w:r>
            <w:r w:rsidRPr="00EF59B9">
              <w:rPr>
                <w:bCs/>
                <w:color w:val="FF0000"/>
                <w:sz w:val="16"/>
                <w:szCs w:val="16"/>
              </w:rPr>
              <w:t xml:space="preserve"> </w:t>
            </w:r>
            <w:hyperlink w:anchor="_Standards_for_History_1" w:history="1">
              <w:r w:rsidR="00D232E4" w:rsidRPr="00EF59B9">
                <w:rPr>
                  <w:rStyle w:val="Hyperlink"/>
                  <w:bCs/>
                  <w:sz w:val="16"/>
                  <w:szCs w:val="16"/>
                </w:rPr>
                <w:t>beginning of the Standards</w:t>
              </w:r>
            </w:hyperlink>
            <w:r w:rsidRPr="00EF59B9">
              <w:rPr>
                <w:bCs/>
                <w:color w:val="FF0000"/>
                <w:sz w:val="16"/>
                <w:szCs w:val="16"/>
              </w:rPr>
              <w:t xml:space="preserve"> </w:t>
            </w:r>
            <w:r w:rsidRPr="00EF59B9">
              <w:rPr>
                <w:bCs/>
                <w:sz w:val="16"/>
                <w:szCs w:val="16"/>
              </w:rPr>
              <w:t>section.</w:t>
            </w:r>
          </w:p>
        </w:tc>
      </w:tr>
    </w:tbl>
    <w:p w:rsidR="00A42137" w:rsidRPr="00EF59B9" w:rsidRDefault="00A20D6B" w:rsidP="00E25F0A">
      <w:pPr>
        <w:rPr>
          <w:b/>
          <w:u w:val="single"/>
        </w:rPr>
      </w:pPr>
      <w:r w:rsidRPr="00EF59B9">
        <w:rPr>
          <w:sz w:val="24"/>
          <w:szCs w:val="24"/>
        </w:rPr>
        <w:t>Students learn about North America (Canada, Mexico, and the United States) and its peoples</w:t>
      </w:r>
      <w:r w:rsidR="00C81BE4" w:rsidRPr="00EF59B9">
        <w:rPr>
          <w:sz w:val="24"/>
          <w:szCs w:val="24"/>
        </w:rPr>
        <w:t xml:space="preserve"> from a geographic perspective</w:t>
      </w:r>
      <w:r w:rsidR="00B969AF">
        <w:rPr>
          <w:sz w:val="24"/>
          <w:szCs w:val="24"/>
        </w:rPr>
        <w:t xml:space="preserve">, </w:t>
      </w:r>
      <w:r w:rsidR="007B627D" w:rsidRPr="00EF59B9">
        <w:rPr>
          <w:sz w:val="24"/>
          <w:szCs w:val="24"/>
        </w:rPr>
        <w:t>expand</w:t>
      </w:r>
      <w:r w:rsidR="00B969AF">
        <w:rPr>
          <w:sz w:val="24"/>
          <w:szCs w:val="24"/>
        </w:rPr>
        <w:t>ing</w:t>
      </w:r>
      <w:r w:rsidRPr="00EF59B9">
        <w:rPr>
          <w:sz w:val="24"/>
          <w:szCs w:val="24"/>
        </w:rPr>
        <w:t xml:space="preserve"> map reading</w:t>
      </w:r>
      <w:r w:rsidR="002E2785" w:rsidRPr="00EF59B9">
        <w:rPr>
          <w:sz w:val="24"/>
          <w:szCs w:val="24"/>
        </w:rPr>
        <w:t>,</w:t>
      </w:r>
      <w:r w:rsidRPr="00EF59B9">
        <w:rPr>
          <w:sz w:val="24"/>
          <w:szCs w:val="24"/>
        </w:rPr>
        <w:t xml:space="preserve"> </w:t>
      </w:r>
      <w:r w:rsidR="00B969AF">
        <w:rPr>
          <w:sz w:val="24"/>
          <w:szCs w:val="24"/>
        </w:rPr>
        <w:t>mapmaking,</w:t>
      </w:r>
      <w:r w:rsidR="002E2785" w:rsidRPr="00EF59B9">
        <w:rPr>
          <w:sz w:val="24"/>
          <w:szCs w:val="24"/>
        </w:rPr>
        <w:t xml:space="preserve"> and geographic reasoning</w:t>
      </w:r>
      <w:r w:rsidRPr="00EF59B9">
        <w:rPr>
          <w:sz w:val="24"/>
          <w:szCs w:val="24"/>
        </w:rPr>
        <w:t xml:space="preserve"> skills</w:t>
      </w:r>
      <w:r w:rsidR="002E2785" w:rsidRPr="00EF59B9">
        <w:rPr>
          <w:sz w:val="24"/>
          <w:szCs w:val="24"/>
        </w:rPr>
        <w:t>.</w:t>
      </w:r>
      <w:r w:rsidRPr="00EF59B9">
        <w:rPr>
          <w:sz w:val="24"/>
          <w:szCs w:val="24"/>
        </w:rPr>
        <w:t xml:space="preserve"> </w:t>
      </w:r>
      <w:r w:rsidR="00E9618C" w:rsidRPr="00EF59B9">
        <w:rPr>
          <w:sz w:val="24"/>
          <w:szCs w:val="24"/>
        </w:rPr>
        <w:t>They explor</w:t>
      </w:r>
      <w:r w:rsidR="00B969AF">
        <w:rPr>
          <w:sz w:val="24"/>
          <w:szCs w:val="24"/>
        </w:rPr>
        <w:t>e</w:t>
      </w:r>
      <w:r w:rsidR="00E9618C" w:rsidRPr="00EF59B9">
        <w:rPr>
          <w:sz w:val="24"/>
          <w:szCs w:val="24"/>
        </w:rPr>
        <w:t xml:space="preserve"> </w:t>
      </w:r>
      <w:r w:rsidR="00BE5378" w:rsidRPr="00EF59B9">
        <w:rPr>
          <w:sz w:val="24"/>
          <w:szCs w:val="24"/>
        </w:rPr>
        <w:t xml:space="preserve">guiding </w:t>
      </w:r>
      <w:r w:rsidR="00E9618C" w:rsidRPr="00EF59B9">
        <w:rPr>
          <w:sz w:val="24"/>
          <w:szCs w:val="24"/>
        </w:rPr>
        <w:t xml:space="preserve">questions such as </w:t>
      </w:r>
      <w:r w:rsidR="00E9618C" w:rsidRPr="00EF59B9">
        <w:rPr>
          <w:i/>
          <w:sz w:val="24"/>
          <w:szCs w:val="24"/>
        </w:rPr>
        <w:t xml:space="preserve">“How </w:t>
      </w:r>
      <w:r w:rsidR="00EF59B9" w:rsidRPr="00EF59B9">
        <w:rPr>
          <w:i/>
          <w:sz w:val="24"/>
          <w:szCs w:val="24"/>
        </w:rPr>
        <w:t>have the geographic features of North America shaped its history</w:t>
      </w:r>
      <w:r w:rsidR="00E9618C" w:rsidRPr="00EF59B9">
        <w:rPr>
          <w:i/>
          <w:sz w:val="24"/>
          <w:szCs w:val="24"/>
        </w:rPr>
        <w:t>?”</w:t>
      </w:r>
      <w:r w:rsidR="00E9618C" w:rsidRPr="00EF59B9">
        <w:rPr>
          <w:sz w:val="24"/>
          <w:szCs w:val="24"/>
        </w:rPr>
        <w:t xml:space="preserve"> and </w:t>
      </w:r>
      <w:r w:rsidR="00E25F0A" w:rsidRPr="00EF59B9">
        <w:rPr>
          <w:i/>
          <w:sz w:val="24"/>
          <w:szCs w:val="24"/>
        </w:rPr>
        <w:t xml:space="preserve">“What contributions have the various groups that have settled in North America made to the culture of each region?” </w:t>
      </w:r>
      <w:r w:rsidR="00A42137" w:rsidRPr="00EF59B9">
        <w:rPr>
          <w:rFonts w:eastAsia="Times New Roman" w:cs="Times New Roman"/>
          <w:sz w:val="24"/>
          <w:szCs w:val="24"/>
        </w:rPr>
        <w:t xml:space="preserve">Each topic has a related supporting question. </w:t>
      </w:r>
      <w:r w:rsidR="00A42137" w:rsidRPr="00EF59B9">
        <w:rPr>
          <w:rFonts w:eastAsia="Times New Roman" w:cs="Times New Roman"/>
          <w:snapToGrid w:val="0"/>
          <w:sz w:val="24"/>
          <w:szCs w:val="24"/>
        </w:rPr>
        <w:t xml:space="preserve">These questions are included as generative examples to help teachers and students develop their own questions suited to grade-level appropriate texts and experiences. </w:t>
      </w:r>
    </w:p>
    <w:p w:rsidR="00A20D6B" w:rsidRPr="00EF59B9" w:rsidRDefault="00A20D6B" w:rsidP="00F07844">
      <w:pPr>
        <w:spacing w:after="0" w:line="240" w:lineRule="auto"/>
        <w:rPr>
          <w:rFonts w:asciiTheme="majorHAnsi" w:eastAsia="Times New Roman" w:hAnsiTheme="majorHAnsi" w:cs="Times New Roman"/>
          <w:b/>
          <w:sz w:val="28"/>
          <w:szCs w:val="28"/>
        </w:rPr>
      </w:pPr>
      <w:r w:rsidRPr="00EF59B9">
        <w:rPr>
          <w:rFonts w:asciiTheme="majorHAnsi" w:eastAsia="Times New Roman" w:hAnsiTheme="majorHAnsi" w:cs="Times New Roman"/>
          <w:b/>
          <w:sz w:val="28"/>
          <w:szCs w:val="28"/>
        </w:rPr>
        <w:t xml:space="preserve">Grade </w:t>
      </w:r>
      <w:r w:rsidR="003378AC" w:rsidRPr="00EF59B9">
        <w:rPr>
          <w:rFonts w:asciiTheme="majorHAnsi" w:eastAsia="Times New Roman" w:hAnsiTheme="majorHAnsi" w:cs="Times New Roman"/>
          <w:b/>
          <w:sz w:val="28"/>
          <w:szCs w:val="28"/>
        </w:rPr>
        <w:t>4 History</w:t>
      </w:r>
      <w:r w:rsidRPr="00EF59B9">
        <w:rPr>
          <w:rFonts w:asciiTheme="majorHAnsi" w:eastAsia="Times New Roman" w:hAnsiTheme="majorHAnsi" w:cs="Times New Roman"/>
          <w:b/>
          <w:sz w:val="28"/>
          <w:szCs w:val="28"/>
        </w:rPr>
        <w:t xml:space="preserve"> and Social Science Topics</w:t>
      </w:r>
    </w:p>
    <w:p w:rsidR="00A20D6B" w:rsidRPr="00EF59B9" w:rsidRDefault="00A20D6B" w:rsidP="00BE5378">
      <w:pPr>
        <w:spacing w:after="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North America: geography and map skills</w:t>
      </w:r>
    </w:p>
    <w:p w:rsidR="00A20D6B" w:rsidRPr="00EF59B9" w:rsidRDefault="00A20D6B" w:rsidP="00BE5378">
      <w:pPr>
        <w:pStyle w:val="ListParagraph"/>
        <w:spacing w:after="0"/>
        <w:ind w:left="0"/>
        <w:rPr>
          <w:rFonts w:asciiTheme="majorHAnsi" w:eastAsia="Times New Roman" w:hAnsiTheme="majorHAnsi" w:cs="Times New Roman"/>
          <w:b/>
          <w:sz w:val="18"/>
          <w:szCs w:val="18"/>
        </w:rPr>
      </w:pPr>
    </w:p>
    <w:p w:rsidR="00C81BE4" w:rsidRPr="00EF59B9" w:rsidRDefault="00A20D6B" w:rsidP="00BE5378">
      <w:pPr>
        <w:spacing w:after="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 xml:space="preserve">Ancient </w:t>
      </w:r>
      <w:r w:rsidR="00AE422E" w:rsidRPr="00EF59B9">
        <w:rPr>
          <w:rFonts w:asciiTheme="majorHAnsi" w:eastAsia="Times New Roman" w:hAnsiTheme="majorHAnsi" w:cs="Times New Roman"/>
          <w:b/>
          <w:sz w:val="24"/>
          <w:szCs w:val="24"/>
        </w:rPr>
        <w:t>c</w:t>
      </w:r>
      <w:r w:rsidR="005D20BE" w:rsidRPr="00EF59B9">
        <w:rPr>
          <w:rFonts w:asciiTheme="majorHAnsi" w:eastAsia="Times New Roman" w:hAnsiTheme="majorHAnsi" w:cs="Times New Roman"/>
          <w:b/>
          <w:sz w:val="24"/>
          <w:szCs w:val="24"/>
        </w:rPr>
        <w:t>i</w:t>
      </w:r>
      <w:r w:rsidRPr="00EF59B9">
        <w:rPr>
          <w:rFonts w:asciiTheme="majorHAnsi" w:eastAsia="Times New Roman" w:hAnsiTheme="majorHAnsi" w:cs="Times New Roman"/>
          <w:b/>
          <w:sz w:val="24"/>
          <w:szCs w:val="24"/>
        </w:rPr>
        <w:t xml:space="preserve">vilizations </w:t>
      </w:r>
      <w:r w:rsidR="00C81BE4" w:rsidRPr="00EF59B9">
        <w:rPr>
          <w:rFonts w:asciiTheme="majorHAnsi" w:eastAsia="Times New Roman" w:hAnsiTheme="majorHAnsi" w:cs="Times New Roman"/>
          <w:b/>
          <w:sz w:val="24"/>
          <w:szCs w:val="24"/>
        </w:rPr>
        <w:t xml:space="preserve">of North America </w:t>
      </w:r>
    </w:p>
    <w:p w:rsidR="00C81BE4" w:rsidRPr="00EF59B9" w:rsidRDefault="00C81BE4" w:rsidP="00BE5378">
      <w:pPr>
        <w:spacing w:after="0"/>
        <w:rPr>
          <w:rFonts w:asciiTheme="majorHAnsi" w:eastAsia="Times New Roman" w:hAnsiTheme="majorHAnsi" w:cs="Times New Roman"/>
          <w:b/>
          <w:sz w:val="18"/>
          <w:szCs w:val="18"/>
        </w:rPr>
      </w:pPr>
    </w:p>
    <w:p w:rsidR="00A20D6B" w:rsidRPr="00EF59B9" w:rsidRDefault="00C81BE4" w:rsidP="00BE5378">
      <w:pPr>
        <w:spacing w:after="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E</w:t>
      </w:r>
      <w:r w:rsidR="00A20D6B" w:rsidRPr="00EF59B9">
        <w:rPr>
          <w:rFonts w:asciiTheme="majorHAnsi" w:eastAsia="Times New Roman" w:hAnsiTheme="majorHAnsi" w:cs="Times New Roman"/>
          <w:b/>
          <w:sz w:val="24"/>
          <w:szCs w:val="24"/>
        </w:rPr>
        <w:t xml:space="preserve">arly European </w:t>
      </w:r>
      <w:r w:rsidR="00AE422E" w:rsidRPr="00EF59B9">
        <w:rPr>
          <w:rFonts w:asciiTheme="majorHAnsi" w:eastAsia="Times New Roman" w:hAnsiTheme="majorHAnsi" w:cs="Times New Roman"/>
          <w:b/>
          <w:sz w:val="24"/>
          <w:szCs w:val="24"/>
        </w:rPr>
        <w:t>e</w:t>
      </w:r>
      <w:r w:rsidR="00A20D6B" w:rsidRPr="00EF59B9">
        <w:rPr>
          <w:rFonts w:asciiTheme="majorHAnsi" w:eastAsia="Times New Roman" w:hAnsiTheme="majorHAnsi" w:cs="Times New Roman"/>
          <w:b/>
          <w:sz w:val="24"/>
          <w:szCs w:val="24"/>
        </w:rPr>
        <w:t>xploration</w:t>
      </w:r>
      <w:r w:rsidRPr="00EF59B9">
        <w:rPr>
          <w:rFonts w:asciiTheme="majorHAnsi" w:eastAsia="Times New Roman" w:hAnsiTheme="majorHAnsi" w:cs="Times New Roman"/>
          <w:b/>
          <w:sz w:val="24"/>
          <w:szCs w:val="24"/>
        </w:rPr>
        <w:t xml:space="preserve"> of North America</w:t>
      </w:r>
    </w:p>
    <w:p w:rsidR="00A20D6B" w:rsidRPr="00EF59B9" w:rsidRDefault="00A20D6B" w:rsidP="00BE5378">
      <w:pPr>
        <w:spacing w:after="0"/>
        <w:rPr>
          <w:rFonts w:asciiTheme="majorHAnsi" w:eastAsia="Times New Roman" w:hAnsiTheme="majorHAnsi" w:cs="Times New Roman"/>
          <w:b/>
          <w:sz w:val="18"/>
          <w:szCs w:val="18"/>
        </w:rPr>
      </w:pPr>
    </w:p>
    <w:p w:rsidR="00A20D6B" w:rsidRPr="00EF59B9" w:rsidRDefault="006534BC" w:rsidP="00BE5378">
      <w:pPr>
        <w:spacing w:after="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The expansion of the United States over time and its r</w:t>
      </w:r>
      <w:r w:rsidR="00A20D6B" w:rsidRPr="00EF59B9">
        <w:rPr>
          <w:rFonts w:asciiTheme="majorHAnsi" w:eastAsia="Times New Roman" w:hAnsiTheme="majorHAnsi" w:cs="Times New Roman"/>
          <w:b/>
          <w:sz w:val="24"/>
          <w:szCs w:val="24"/>
        </w:rPr>
        <w:t xml:space="preserve">egions </w:t>
      </w:r>
      <w:r w:rsidRPr="00EF59B9">
        <w:rPr>
          <w:rFonts w:asciiTheme="majorHAnsi" w:eastAsia="Times New Roman" w:hAnsiTheme="majorHAnsi" w:cs="Times New Roman"/>
          <w:b/>
          <w:sz w:val="24"/>
          <w:szCs w:val="24"/>
        </w:rPr>
        <w:t>today</w:t>
      </w:r>
      <w:r w:rsidR="00A20D6B" w:rsidRPr="00EF59B9">
        <w:rPr>
          <w:rFonts w:asciiTheme="majorHAnsi" w:eastAsia="Times New Roman" w:hAnsiTheme="majorHAnsi" w:cs="Times New Roman"/>
          <w:b/>
          <w:sz w:val="24"/>
          <w:szCs w:val="24"/>
        </w:rPr>
        <w:t xml:space="preserve">: </w:t>
      </w:r>
    </w:p>
    <w:p w:rsidR="00A20D6B" w:rsidRPr="00EF59B9" w:rsidRDefault="00341E30" w:rsidP="00BE5378">
      <w:pPr>
        <w:spacing w:after="0"/>
        <w:ind w:left="45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The</w:t>
      </w:r>
      <w:r w:rsidR="00A20D6B" w:rsidRPr="00EF59B9">
        <w:rPr>
          <w:rFonts w:asciiTheme="majorHAnsi" w:eastAsia="Times New Roman" w:hAnsiTheme="majorHAnsi" w:cs="Times New Roman"/>
          <w:b/>
          <w:sz w:val="24"/>
          <w:szCs w:val="24"/>
        </w:rPr>
        <w:t xml:space="preserve"> Northeast</w:t>
      </w:r>
    </w:p>
    <w:p w:rsidR="00A20D6B" w:rsidRPr="00EF59B9" w:rsidRDefault="00341E30" w:rsidP="00BE5378">
      <w:pPr>
        <w:spacing w:after="0"/>
        <w:ind w:left="45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The</w:t>
      </w:r>
      <w:r w:rsidR="00A20D6B" w:rsidRPr="00EF59B9">
        <w:rPr>
          <w:rFonts w:asciiTheme="majorHAnsi" w:eastAsia="Times New Roman" w:hAnsiTheme="majorHAnsi" w:cs="Times New Roman"/>
          <w:b/>
          <w:sz w:val="24"/>
          <w:szCs w:val="24"/>
        </w:rPr>
        <w:t xml:space="preserve"> Southeast</w:t>
      </w:r>
    </w:p>
    <w:p w:rsidR="00A20D6B" w:rsidRPr="00EF59B9" w:rsidRDefault="00341E30" w:rsidP="00BE5378">
      <w:pPr>
        <w:spacing w:after="0"/>
        <w:ind w:left="45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The</w:t>
      </w:r>
      <w:r w:rsidR="00A20D6B" w:rsidRPr="00EF59B9">
        <w:rPr>
          <w:rFonts w:asciiTheme="majorHAnsi" w:eastAsia="Times New Roman" w:hAnsiTheme="majorHAnsi" w:cs="Times New Roman"/>
          <w:b/>
          <w:sz w:val="24"/>
          <w:szCs w:val="24"/>
        </w:rPr>
        <w:t xml:space="preserve"> Midwest</w:t>
      </w:r>
    </w:p>
    <w:p w:rsidR="00A20D6B" w:rsidRPr="00EF59B9" w:rsidRDefault="00341E30" w:rsidP="00BE5378">
      <w:pPr>
        <w:spacing w:after="0"/>
        <w:ind w:left="45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The</w:t>
      </w:r>
      <w:r w:rsidR="00A20D6B" w:rsidRPr="00EF59B9">
        <w:rPr>
          <w:rFonts w:asciiTheme="majorHAnsi" w:eastAsia="Times New Roman" w:hAnsiTheme="majorHAnsi" w:cs="Times New Roman"/>
          <w:b/>
          <w:sz w:val="24"/>
          <w:szCs w:val="24"/>
        </w:rPr>
        <w:t xml:space="preserve"> Southwest</w:t>
      </w:r>
    </w:p>
    <w:p w:rsidR="00A20D6B" w:rsidRPr="00EF59B9" w:rsidRDefault="00341E30" w:rsidP="00BE5378">
      <w:pPr>
        <w:spacing w:after="0"/>
        <w:ind w:left="450"/>
        <w:rPr>
          <w:rFonts w:asciiTheme="majorHAnsi" w:eastAsia="Times New Roman" w:hAnsiTheme="majorHAnsi" w:cs="Times New Roman"/>
          <w:b/>
          <w:sz w:val="24"/>
          <w:szCs w:val="24"/>
        </w:rPr>
      </w:pPr>
      <w:r w:rsidRPr="00EF59B9">
        <w:rPr>
          <w:rFonts w:asciiTheme="majorHAnsi" w:eastAsia="Times New Roman" w:hAnsiTheme="majorHAnsi" w:cs="Times New Roman"/>
          <w:b/>
          <w:sz w:val="24"/>
          <w:szCs w:val="24"/>
        </w:rPr>
        <w:t>The</w:t>
      </w:r>
      <w:r w:rsidR="00A20D6B" w:rsidRPr="00EF59B9">
        <w:rPr>
          <w:rFonts w:asciiTheme="majorHAnsi" w:eastAsia="Times New Roman" w:hAnsiTheme="majorHAnsi" w:cs="Times New Roman"/>
          <w:b/>
          <w:sz w:val="24"/>
          <w:szCs w:val="24"/>
        </w:rPr>
        <w:t xml:space="preserve"> West</w:t>
      </w:r>
    </w:p>
    <w:p w:rsidR="008B7848" w:rsidRPr="00EF59B9" w:rsidRDefault="008B7848" w:rsidP="00BE5378">
      <w:pPr>
        <w:spacing w:after="0"/>
        <w:ind w:left="450"/>
        <w:rPr>
          <w:rFonts w:asciiTheme="majorHAnsi" w:eastAsia="Times New Roman" w:hAnsiTheme="majorHAnsi" w:cs="Times New Roman"/>
          <w:b/>
          <w:sz w:val="18"/>
          <w:szCs w:val="18"/>
        </w:rPr>
      </w:pPr>
    </w:p>
    <w:p w:rsidR="00E9618C" w:rsidRPr="00EF59B9" w:rsidRDefault="008B7848" w:rsidP="008B7848">
      <w:pPr>
        <w:spacing w:after="0"/>
        <w:rPr>
          <w:rFonts w:asciiTheme="majorHAnsi" w:eastAsia="Times New Roman" w:hAnsiTheme="majorHAnsi" w:cs="Times New Roman"/>
          <w:b/>
          <w:sz w:val="24"/>
          <w:szCs w:val="24"/>
        </w:rPr>
      </w:pPr>
      <w:r w:rsidRPr="00EF59B9">
        <w:rPr>
          <w:rFonts w:asciiTheme="majorHAnsi" w:hAnsiTheme="majorHAnsi"/>
          <w:b/>
          <w:sz w:val="26"/>
          <w:szCs w:val="26"/>
        </w:rPr>
        <w:t xml:space="preserve">Literacy in History and Social Science </w:t>
      </w:r>
    </w:p>
    <w:p w:rsidR="00A20D6B" w:rsidRPr="00EF59B9" w:rsidRDefault="00A20D6B" w:rsidP="002248FF">
      <w:pPr>
        <w:pStyle w:val="Heading1"/>
        <w:spacing w:before="0"/>
        <w:rPr>
          <w:b w:val="0"/>
          <w:color w:val="auto"/>
          <w:sz w:val="22"/>
          <w:szCs w:val="22"/>
        </w:rPr>
      </w:pPr>
      <w:r w:rsidRPr="00EF59B9">
        <w:rPr>
          <w:b w:val="0"/>
          <w:color w:val="auto"/>
          <w:sz w:val="22"/>
          <w:szCs w:val="22"/>
        </w:rPr>
        <w:t>In studying these topics, students apply</w:t>
      </w:r>
      <w:r w:rsidR="008B7848" w:rsidRPr="00EF59B9">
        <w:rPr>
          <w:b w:val="0"/>
          <w:color w:val="auto"/>
          <w:sz w:val="22"/>
          <w:szCs w:val="22"/>
        </w:rPr>
        <w:t xml:space="preserve"> grades 3-5</w:t>
      </w:r>
      <w:r w:rsidRPr="002248FF">
        <w:rPr>
          <w:b w:val="0"/>
          <w:color w:val="FF0000"/>
          <w:sz w:val="22"/>
          <w:szCs w:val="22"/>
        </w:rPr>
        <w:t xml:space="preserve"> </w:t>
      </w:r>
      <w:hyperlink w:anchor="_Grades_3-5_Literacy" w:history="1">
        <w:r w:rsidRPr="002248FF">
          <w:rPr>
            <w:rStyle w:val="Hyperlink"/>
            <w:b w:val="0"/>
            <w:sz w:val="22"/>
            <w:szCs w:val="22"/>
          </w:rPr>
          <w:t>reading, writing, and speaking and listening skills,</w:t>
        </w:r>
      </w:hyperlink>
      <w:r w:rsidRPr="002248FF">
        <w:rPr>
          <w:b w:val="0"/>
          <w:color w:val="FF0000"/>
          <w:sz w:val="22"/>
          <w:szCs w:val="22"/>
        </w:rPr>
        <w:t xml:space="preserve"> </w:t>
      </w:r>
      <w:r w:rsidRPr="00EF59B9">
        <w:rPr>
          <w:b w:val="0"/>
          <w:color w:val="auto"/>
          <w:sz w:val="22"/>
          <w:szCs w:val="22"/>
        </w:rPr>
        <w:t>and learn vocabulary and concepts related to history and social science.</w:t>
      </w:r>
    </w:p>
    <w:p w:rsidR="00A20D6B" w:rsidRPr="00E95D66" w:rsidRDefault="00A20D6B" w:rsidP="00330B6F">
      <w:pPr>
        <w:spacing w:after="0"/>
      </w:pPr>
    </w:p>
    <w:p w:rsidR="00A20D6B" w:rsidRPr="00EF59B9" w:rsidRDefault="00A20D6B" w:rsidP="00BE5378">
      <w:pPr>
        <w:spacing w:after="0"/>
        <w:rPr>
          <w:rFonts w:asciiTheme="majorHAnsi" w:hAnsiTheme="majorHAnsi"/>
          <w:b/>
          <w:sz w:val="26"/>
          <w:szCs w:val="26"/>
        </w:rPr>
      </w:pPr>
      <w:r w:rsidRPr="00EF59B9">
        <w:rPr>
          <w:rFonts w:asciiTheme="majorHAnsi" w:hAnsiTheme="majorHAnsi"/>
          <w:b/>
          <w:sz w:val="26"/>
          <w:szCs w:val="26"/>
        </w:rPr>
        <w:t>Looking Back, Looking Ahead: Connections to History and Social Science in Grades 3</w:t>
      </w:r>
      <w:r w:rsidR="00E9618C" w:rsidRPr="00EF59B9">
        <w:rPr>
          <w:rFonts w:asciiTheme="majorHAnsi" w:hAnsiTheme="majorHAnsi"/>
          <w:b/>
          <w:sz w:val="26"/>
          <w:szCs w:val="26"/>
        </w:rPr>
        <w:t>,</w:t>
      </w:r>
      <w:r w:rsidRPr="00EF59B9">
        <w:rPr>
          <w:rFonts w:asciiTheme="majorHAnsi" w:hAnsiTheme="majorHAnsi"/>
          <w:b/>
          <w:sz w:val="26"/>
          <w:szCs w:val="26"/>
        </w:rPr>
        <w:t xml:space="preserve"> 5</w:t>
      </w:r>
      <w:r w:rsidR="00E9618C" w:rsidRPr="00EF59B9">
        <w:rPr>
          <w:rFonts w:asciiTheme="majorHAnsi" w:hAnsiTheme="majorHAnsi"/>
          <w:b/>
          <w:sz w:val="26"/>
          <w:szCs w:val="26"/>
        </w:rPr>
        <w:t xml:space="preserve">, 6, </w:t>
      </w:r>
      <w:r w:rsidR="008B7848" w:rsidRPr="00EF59B9">
        <w:rPr>
          <w:rFonts w:asciiTheme="majorHAnsi" w:hAnsiTheme="majorHAnsi"/>
          <w:b/>
          <w:sz w:val="26"/>
          <w:szCs w:val="26"/>
        </w:rPr>
        <w:t xml:space="preserve">and </w:t>
      </w:r>
      <w:r w:rsidR="00E9618C" w:rsidRPr="00EF59B9">
        <w:rPr>
          <w:rFonts w:asciiTheme="majorHAnsi" w:hAnsiTheme="majorHAnsi"/>
          <w:b/>
          <w:sz w:val="26"/>
          <w:szCs w:val="26"/>
        </w:rPr>
        <w:t>7</w:t>
      </w:r>
    </w:p>
    <w:p w:rsidR="00A20D6B" w:rsidRPr="00E95D66" w:rsidRDefault="00A20D6B" w:rsidP="002E2785">
      <w:pPr>
        <w:spacing w:after="0"/>
        <w:rPr>
          <w:rFonts w:asciiTheme="majorHAnsi" w:hAnsiTheme="majorHAnsi"/>
        </w:rPr>
      </w:pPr>
      <w:r w:rsidRPr="00EF59B9">
        <w:rPr>
          <w:rFonts w:asciiTheme="majorHAnsi" w:hAnsiTheme="majorHAnsi"/>
          <w:b/>
          <w:i/>
        </w:rPr>
        <w:t>Third graders</w:t>
      </w:r>
      <w:r w:rsidRPr="00EF59B9">
        <w:rPr>
          <w:rFonts w:asciiTheme="majorHAnsi" w:hAnsiTheme="majorHAnsi"/>
        </w:rPr>
        <w:t xml:space="preserve"> learned about Massachusetts geography history, civics, and economics. </w:t>
      </w:r>
      <w:r w:rsidR="00341E30" w:rsidRPr="00EF59B9">
        <w:rPr>
          <w:rFonts w:asciiTheme="majorHAnsi" w:hAnsiTheme="majorHAnsi"/>
          <w:b/>
          <w:i/>
        </w:rPr>
        <w:t xml:space="preserve">Fifth graders </w:t>
      </w:r>
      <w:r w:rsidR="00341E30" w:rsidRPr="00EF59B9">
        <w:rPr>
          <w:rFonts w:asciiTheme="majorHAnsi" w:hAnsiTheme="majorHAnsi"/>
        </w:rPr>
        <w:t xml:space="preserve">will resume a chronological study of </w:t>
      </w:r>
      <w:r w:rsidR="00341E30">
        <w:rPr>
          <w:rFonts w:asciiTheme="majorHAnsi" w:hAnsiTheme="majorHAnsi"/>
        </w:rPr>
        <w:t xml:space="preserve">North </w:t>
      </w:r>
      <w:r w:rsidR="00341E30" w:rsidRPr="00EF59B9">
        <w:rPr>
          <w:rFonts w:asciiTheme="majorHAnsi" w:hAnsiTheme="majorHAnsi"/>
        </w:rPr>
        <w:t xml:space="preserve">American history from the Revolution through </w:t>
      </w:r>
      <w:r w:rsidR="00341E30">
        <w:rPr>
          <w:rFonts w:asciiTheme="majorHAnsi" w:hAnsiTheme="majorHAnsi"/>
        </w:rPr>
        <w:t>the Civil War and Reconstruction</w:t>
      </w:r>
      <w:r w:rsidR="00341E30" w:rsidRPr="00EF59B9">
        <w:rPr>
          <w:rFonts w:asciiTheme="majorHAnsi" w:hAnsiTheme="majorHAnsi"/>
        </w:rPr>
        <w:t xml:space="preserve">, and then study </w:t>
      </w:r>
      <w:r w:rsidR="00341E30">
        <w:rPr>
          <w:rFonts w:asciiTheme="majorHAnsi" w:hAnsiTheme="majorHAnsi"/>
        </w:rPr>
        <w:t xml:space="preserve">the </w:t>
      </w:r>
      <w:r w:rsidR="00341E30" w:rsidRPr="00EF59B9">
        <w:rPr>
          <w:rFonts w:asciiTheme="majorHAnsi" w:hAnsiTheme="majorHAnsi"/>
        </w:rPr>
        <w:t>20</w:t>
      </w:r>
      <w:r w:rsidR="00341E30" w:rsidRPr="00EF59B9">
        <w:rPr>
          <w:rFonts w:asciiTheme="majorHAnsi" w:hAnsiTheme="majorHAnsi"/>
          <w:vertAlign w:val="superscript"/>
        </w:rPr>
        <w:t>th</w:t>
      </w:r>
      <w:r w:rsidR="00341E30" w:rsidRPr="00EF59B9">
        <w:rPr>
          <w:rFonts w:asciiTheme="majorHAnsi" w:hAnsiTheme="majorHAnsi"/>
        </w:rPr>
        <w:t xml:space="preserve"> century </w:t>
      </w:r>
      <w:r w:rsidR="00341E30">
        <w:rPr>
          <w:rFonts w:asciiTheme="majorHAnsi" w:hAnsiTheme="majorHAnsi"/>
        </w:rPr>
        <w:t>movements for civil rights for all people</w:t>
      </w:r>
      <w:r w:rsidR="00341E30" w:rsidRPr="00EF59B9">
        <w:rPr>
          <w:rFonts w:asciiTheme="majorHAnsi" w:hAnsiTheme="majorHAnsi"/>
        </w:rPr>
        <w:t xml:space="preserve">. </w:t>
      </w:r>
      <w:r w:rsidR="00E9618C" w:rsidRPr="00EF59B9">
        <w:rPr>
          <w:rFonts w:asciiTheme="majorHAnsi" w:hAnsiTheme="majorHAnsi"/>
          <w:b/>
          <w:i/>
        </w:rPr>
        <w:t>Sixth and seventh graders</w:t>
      </w:r>
      <w:r w:rsidR="00E9618C" w:rsidRPr="00EF59B9">
        <w:rPr>
          <w:rFonts w:asciiTheme="majorHAnsi" w:hAnsiTheme="majorHAnsi"/>
        </w:rPr>
        <w:t xml:space="preserve"> will study world geography and history.</w:t>
      </w:r>
      <w:r w:rsidR="00E9618C">
        <w:rPr>
          <w:rFonts w:asciiTheme="majorHAnsi" w:hAnsiTheme="majorHAnsi"/>
          <w:color w:val="FF0000"/>
        </w:rPr>
        <w:br w:type="page"/>
      </w:r>
      <w:r w:rsidR="008B7848">
        <w:rPr>
          <w:rFonts w:eastAsia="Times New Roman" w:cstheme="minorHAnsi"/>
          <w:b/>
          <w:sz w:val="28"/>
          <w:szCs w:val="28"/>
        </w:rPr>
        <w:lastRenderedPageBreak/>
        <w:t xml:space="preserve">Grade 4 </w:t>
      </w:r>
      <w:r w:rsidRPr="00192B49">
        <w:rPr>
          <w:rFonts w:eastAsia="Times New Roman" w:cstheme="minorHAnsi"/>
          <w:b/>
          <w:sz w:val="28"/>
          <w:szCs w:val="28"/>
        </w:rPr>
        <w:t>Content Standards</w:t>
      </w:r>
    </w:p>
    <w:p w:rsidR="00A20D6B" w:rsidRPr="00EC1C94" w:rsidRDefault="00A20D6B" w:rsidP="00A20D6B">
      <w:pPr>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A20D6B" w:rsidRDefault="00A20D6B" w:rsidP="00A20D6B">
      <w:pPr>
        <w:spacing w:after="0"/>
        <w:rPr>
          <w:rFonts w:asciiTheme="majorHAnsi" w:eastAsia="Times New Roman" w:hAnsiTheme="majorHAnsi" w:cs="Times New Roman"/>
          <w:b/>
        </w:rPr>
      </w:pPr>
      <w:r w:rsidRPr="00006491">
        <w:rPr>
          <w:rFonts w:asciiTheme="majorHAnsi" w:eastAsia="Times New Roman" w:hAnsiTheme="majorHAnsi" w:cs="Times New Roman"/>
          <w:b/>
        </w:rPr>
        <w:t>Topic 1</w:t>
      </w:r>
      <w:r w:rsidR="00CD14CA">
        <w:rPr>
          <w:rFonts w:asciiTheme="majorHAnsi" w:eastAsia="Times New Roman" w:hAnsiTheme="majorHAnsi" w:cs="Times New Roman"/>
          <w:b/>
        </w:rPr>
        <w:t>.</w:t>
      </w:r>
      <w:r w:rsidRPr="00006491">
        <w:rPr>
          <w:rFonts w:asciiTheme="majorHAnsi" w:eastAsia="Times New Roman" w:hAnsiTheme="majorHAnsi" w:cs="Times New Roman"/>
          <w:b/>
        </w:rPr>
        <w:t xml:space="preserve"> </w:t>
      </w:r>
      <w:r>
        <w:rPr>
          <w:rFonts w:asciiTheme="majorHAnsi" w:eastAsia="Times New Roman" w:hAnsiTheme="majorHAnsi" w:cs="Times New Roman"/>
          <w:b/>
        </w:rPr>
        <w:t>North America: geography and map skills</w:t>
      </w:r>
    </w:p>
    <w:p w:rsidR="00337297" w:rsidRPr="00EF59B9" w:rsidRDefault="00735411" w:rsidP="00BC37EF">
      <w:pPr>
        <w:spacing w:after="0"/>
        <w:rPr>
          <w:rFonts w:asciiTheme="majorHAnsi" w:eastAsia="Times New Roman" w:hAnsiTheme="majorHAnsi" w:cs="Times New Roman"/>
          <w:i/>
        </w:rPr>
      </w:pPr>
      <w:r w:rsidRPr="00EF59B9">
        <w:rPr>
          <w:rFonts w:asciiTheme="majorHAnsi" w:hAnsiTheme="majorHAnsi"/>
        </w:rPr>
        <w:t>Supporting</w:t>
      </w:r>
      <w:r w:rsidR="00DF7511" w:rsidRPr="00EF59B9">
        <w:rPr>
          <w:rFonts w:asciiTheme="majorHAnsi" w:hAnsiTheme="majorHAnsi"/>
        </w:rPr>
        <w:t xml:space="preserve"> Question:</w:t>
      </w:r>
      <w:r w:rsidR="00DF7511" w:rsidRPr="00EF59B9">
        <w:rPr>
          <w:rFonts w:asciiTheme="majorHAnsi" w:hAnsiTheme="majorHAnsi"/>
          <w:b/>
        </w:rPr>
        <w:t xml:space="preserve"> </w:t>
      </w:r>
      <w:r w:rsidR="00337297" w:rsidRPr="00EF59B9">
        <w:rPr>
          <w:rFonts w:asciiTheme="majorHAnsi" w:eastAsia="Times New Roman" w:hAnsiTheme="majorHAnsi" w:cs="Times New Roman"/>
          <w:i/>
        </w:rPr>
        <w:t xml:space="preserve">What are the physical </w:t>
      </w:r>
      <w:r w:rsidR="00EF59B9" w:rsidRPr="00EF59B9">
        <w:rPr>
          <w:rFonts w:asciiTheme="majorHAnsi" w:eastAsia="Times New Roman" w:hAnsiTheme="majorHAnsi" w:cs="Times New Roman"/>
          <w:i/>
        </w:rPr>
        <w:t xml:space="preserve">features </w:t>
      </w:r>
      <w:r w:rsidR="00337297" w:rsidRPr="00EF59B9">
        <w:rPr>
          <w:rFonts w:asciiTheme="majorHAnsi" w:eastAsia="Times New Roman" w:hAnsiTheme="majorHAnsi" w:cs="Times New Roman"/>
          <w:i/>
        </w:rPr>
        <w:t xml:space="preserve">and </w:t>
      </w:r>
      <w:r w:rsidR="00EF59B9" w:rsidRPr="00EF59B9">
        <w:rPr>
          <w:rFonts w:asciiTheme="majorHAnsi" w:eastAsia="Times New Roman" w:hAnsiTheme="majorHAnsi" w:cs="Times New Roman"/>
          <w:i/>
        </w:rPr>
        <w:t>nations</w:t>
      </w:r>
      <w:r w:rsidR="00337297" w:rsidRPr="00EF59B9">
        <w:rPr>
          <w:rFonts w:asciiTheme="majorHAnsi" w:eastAsia="Times New Roman" w:hAnsiTheme="majorHAnsi" w:cs="Times New Roman"/>
          <w:i/>
        </w:rPr>
        <w:t xml:space="preserve"> of North America?</w:t>
      </w:r>
    </w:p>
    <w:p w:rsidR="00CD1271" w:rsidRPr="00CD1271"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E80D88">
        <w:rPr>
          <w:rFonts w:asciiTheme="majorHAnsi" w:eastAsia="Times New Roman" w:hAnsiTheme="majorHAnsi" w:cs="Times New Roman"/>
        </w:rPr>
        <w:t xml:space="preserve">On a </w:t>
      </w:r>
      <w:r>
        <w:rPr>
          <w:rFonts w:asciiTheme="majorHAnsi" w:eastAsia="Times New Roman" w:hAnsiTheme="majorHAnsi" w:cs="Times New Roman"/>
        </w:rPr>
        <w:t xml:space="preserve">physical </w:t>
      </w:r>
      <w:r w:rsidRPr="00E80D88">
        <w:rPr>
          <w:rFonts w:asciiTheme="majorHAnsi" w:eastAsia="Times New Roman" w:hAnsiTheme="majorHAnsi" w:cs="Times New Roman"/>
        </w:rPr>
        <w:t xml:space="preserve">map of </w:t>
      </w:r>
      <w:r>
        <w:rPr>
          <w:rFonts w:asciiTheme="majorHAnsi" w:eastAsia="Times New Roman" w:hAnsiTheme="majorHAnsi" w:cs="Times New Roman"/>
        </w:rPr>
        <w:t xml:space="preserve">North America, use </w:t>
      </w:r>
      <w:r>
        <w:rPr>
          <w:rFonts w:asciiTheme="majorHAnsi" w:hAnsiTheme="majorHAnsi"/>
        </w:rPr>
        <w:t>cardinal directions, map scales, key/legend</w:t>
      </w:r>
      <w:r w:rsidR="001F14B9">
        <w:rPr>
          <w:rFonts w:asciiTheme="majorHAnsi" w:hAnsiTheme="majorHAnsi"/>
        </w:rPr>
        <w:t xml:space="preserve"> (symbols for mountains, rivers, deserts, lakes, cities)</w:t>
      </w:r>
      <w:r>
        <w:rPr>
          <w:rFonts w:asciiTheme="majorHAnsi" w:hAnsiTheme="majorHAnsi"/>
        </w:rPr>
        <w:t xml:space="preserve">, and title to </w:t>
      </w:r>
      <w:r>
        <w:rPr>
          <w:rFonts w:asciiTheme="majorHAnsi" w:eastAsia="Times New Roman" w:hAnsiTheme="majorHAnsi" w:cs="Times New Roman"/>
        </w:rPr>
        <w:t xml:space="preserve">locate and identify important physical features (e.g., Mississippi and Rio Grande Rivers, Great Lakes, Atlantic and Pacific Oceans, Gulf of Mexico, Hudson’s Bay, Appalachian Mountains, Rocky Mountains, Sierra Madre, the Great Basin, Mojave, Sonoran, and </w:t>
      </w:r>
      <w:proofErr w:type="spellStart"/>
      <w:r>
        <w:rPr>
          <w:rFonts w:asciiTheme="majorHAnsi" w:eastAsia="Times New Roman" w:hAnsiTheme="majorHAnsi" w:cs="Times New Roman"/>
        </w:rPr>
        <w:t>Chihuahuan</w:t>
      </w:r>
      <w:proofErr w:type="spellEnd"/>
      <w:r>
        <w:rPr>
          <w:rFonts w:asciiTheme="majorHAnsi" w:eastAsia="Times New Roman" w:hAnsiTheme="majorHAnsi" w:cs="Times New Roman"/>
        </w:rPr>
        <w:t xml:space="preserve"> Deserts</w:t>
      </w:r>
      <w:r w:rsidR="00D96729">
        <w:rPr>
          <w:rFonts w:asciiTheme="majorHAnsi" w:eastAsia="Times New Roman" w:hAnsiTheme="majorHAnsi" w:cs="Times New Roman"/>
        </w:rPr>
        <w:t xml:space="preserve">, </w:t>
      </w:r>
      <w:r w:rsidR="005C5D34">
        <w:rPr>
          <w:rFonts w:asciiTheme="majorHAnsi" w:eastAsia="Times New Roman" w:hAnsiTheme="majorHAnsi" w:cs="Times New Roman"/>
        </w:rPr>
        <w:t xml:space="preserve">the </w:t>
      </w:r>
      <w:r w:rsidR="005C5D34" w:rsidRPr="00EF59B9">
        <w:rPr>
          <w:rFonts w:asciiTheme="majorHAnsi" w:eastAsia="Times New Roman" w:hAnsiTheme="majorHAnsi" w:cs="Times New Roman"/>
        </w:rPr>
        <w:t xml:space="preserve">Yucatan Peninsula, </w:t>
      </w:r>
      <w:r w:rsidR="00D96729" w:rsidRPr="00EF59B9">
        <w:rPr>
          <w:rFonts w:asciiTheme="majorHAnsi" w:eastAsia="Times New Roman" w:hAnsiTheme="majorHAnsi" w:cs="Times New Roman"/>
        </w:rPr>
        <w:t>the Caribbean Sea</w:t>
      </w:r>
      <w:r w:rsidRPr="00EF59B9">
        <w:rPr>
          <w:rFonts w:asciiTheme="majorHAnsi" w:eastAsia="Times New Roman" w:hAnsiTheme="majorHAnsi" w:cs="Times New Roman"/>
        </w:rPr>
        <w:t>).</w:t>
      </w:r>
      <w:r w:rsidR="00CD1271">
        <w:rPr>
          <w:rFonts w:asciiTheme="majorHAnsi" w:eastAsia="Times New Roman" w:hAnsiTheme="majorHAnsi" w:cs="Times New Roman"/>
        </w:rPr>
        <w:t xml:space="preserve"> </w:t>
      </w:r>
    </w:p>
    <w:p w:rsidR="00A20D6B" w:rsidRPr="00431305" w:rsidRDefault="00CD1271" w:rsidP="00431305">
      <w:pPr>
        <w:pStyle w:val="ListParagraph"/>
        <w:widowControl w:val="0"/>
        <w:pBdr>
          <w:top w:val="nil"/>
          <w:left w:val="nil"/>
          <w:bottom w:val="nil"/>
          <w:right w:val="nil"/>
          <w:between w:val="nil"/>
        </w:pBdr>
        <w:spacing w:after="0"/>
        <w:ind w:left="1530"/>
        <w:rPr>
          <w:rFonts w:asciiTheme="majorHAnsi" w:hAnsiTheme="majorHAnsi"/>
          <w:i/>
        </w:rPr>
      </w:pPr>
      <w:r w:rsidRPr="00EF59B9">
        <w:rPr>
          <w:rFonts w:asciiTheme="majorHAnsi" w:eastAsia="Times New Roman" w:hAnsiTheme="majorHAnsi" w:cs="Times New Roman"/>
        </w:rPr>
        <w:t xml:space="preserve">Clarification Statement: </w:t>
      </w:r>
      <w:r w:rsidRPr="00EF59B9">
        <w:rPr>
          <w:rFonts w:asciiTheme="majorHAnsi" w:eastAsia="Times New Roman" w:hAnsiTheme="majorHAnsi" w:cs="Times New Roman"/>
          <w:i/>
        </w:rPr>
        <w:t>Note that the grade 4 Earth and Space Science standards</w:t>
      </w:r>
      <w:r w:rsidRPr="00EF59B9">
        <w:rPr>
          <w:rFonts w:asciiTheme="majorHAnsi" w:eastAsia="Times New Roman" w:hAnsiTheme="majorHAnsi" w:cs="Times New Roman"/>
        </w:rPr>
        <w:t xml:space="preserve"> </w:t>
      </w:r>
      <w:r w:rsidRPr="00EF59B9">
        <w:rPr>
          <w:rFonts w:asciiTheme="majorHAnsi" w:eastAsia="Times New Roman" w:hAnsiTheme="majorHAnsi" w:cs="Times New Roman"/>
          <w:i/>
        </w:rPr>
        <w:t>of the</w:t>
      </w:r>
      <w:r w:rsidRPr="00CD1271">
        <w:rPr>
          <w:rFonts w:asciiTheme="majorHAnsi" w:eastAsia="Times New Roman" w:hAnsiTheme="majorHAnsi" w:cs="Times New Roman"/>
          <w:i/>
          <w:color w:val="FF0000"/>
        </w:rPr>
        <w:t xml:space="preserve"> </w:t>
      </w:r>
      <w:r w:rsidRPr="00CD1271">
        <w:rPr>
          <w:rFonts w:asciiTheme="majorHAnsi" w:eastAsia="Times New Roman" w:hAnsiTheme="majorHAnsi" w:cs="Times New Roman"/>
          <w:color w:val="FF0000"/>
        </w:rPr>
        <w:t xml:space="preserve"> </w:t>
      </w:r>
      <w:hyperlink r:id="rId45" w:history="1">
        <w:r w:rsidRPr="00EF0C17">
          <w:rPr>
            <w:rStyle w:val="Hyperlink"/>
            <w:rFonts w:asciiTheme="majorHAnsi" w:eastAsia="Times New Roman" w:hAnsiTheme="majorHAnsi" w:cs="Times New Roman"/>
            <w:i/>
          </w:rPr>
          <w:t>Massachusetts Curriculum Framework for Science and Technology/Engineering</w:t>
        </w:r>
      </w:hyperlink>
      <w:r w:rsidRPr="00EF0C17">
        <w:rPr>
          <w:rFonts w:asciiTheme="majorHAnsi" w:eastAsia="Times New Roman" w:hAnsiTheme="majorHAnsi" w:cs="Times New Roman"/>
          <w:i/>
          <w:color w:val="FF0000"/>
        </w:rPr>
        <w:t xml:space="preserve"> </w:t>
      </w:r>
      <w:r w:rsidRPr="00EF59B9">
        <w:rPr>
          <w:rFonts w:asciiTheme="majorHAnsi" w:eastAsia="Times New Roman" w:hAnsiTheme="majorHAnsi" w:cs="Times New Roman"/>
          <w:i/>
        </w:rPr>
        <w:t xml:space="preserve">address topics such as landforms, landscapes, erosion, volcanoes, earthquake epicenters, and oceans, </w:t>
      </w:r>
      <w:r w:rsidR="00EF0C17" w:rsidRPr="00EF59B9">
        <w:rPr>
          <w:rFonts w:asciiTheme="majorHAnsi" w:eastAsia="Times New Roman" w:hAnsiTheme="majorHAnsi" w:cs="Times New Roman"/>
          <w:i/>
        </w:rPr>
        <w:t>and</w:t>
      </w:r>
      <w:r w:rsidRPr="00EF59B9">
        <w:rPr>
          <w:rFonts w:asciiTheme="majorHAnsi" w:eastAsia="Times New Roman" w:hAnsiTheme="majorHAnsi" w:cs="Times New Roman"/>
          <w:i/>
        </w:rPr>
        <w:t xml:space="preserve"> natural</w:t>
      </w:r>
      <w:r w:rsidR="00EF59B9">
        <w:rPr>
          <w:rFonts w:asciiTheme="majorHAnsi" w:eastAsia="Times New Roman" w:hAnsiTheme="majorHAnsi" w:cs="Times New Roman"/>
          <w:i/>
        </w:rPr>
        <w:t xml:space="preserve"> events such as blizzards, earth</w:t>
      </w:r>
      <w:r w:rsidRPr="00EF59B9">
        <w:rPr>
          <w:rFonts w:asciiTheme="majorHAnsi" w:eastAsia="Times New Roman" w:hAnsiTheme="majorHAnsi" w:cs="Times New Roman"/>
          <w:i/>
        </w:rPr>
        <w:t>quakes, and floods.</w:t>
      </w:r>
    </w:p>
    <w:p w:rsidR="00A20D6B" w:rsidRPr="00F05A7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On a political map of North America, locate Canada and its provinces, Mexico and its states,</w:t>
      </w:r>
      <w:r w:rsidR="00D96729">
        <w:rPr>
          <w:rFonts w:asciiTheme="majorHAnsi" w:eastAsia="Times New Roman" w:hAnsiTheme="majorHAnsi" w:cs="Times New Roman"/>
        </w:rPr>
        <w:t xml:space="preserve"> the </w:t>
      </w:r>
      <w:r w:rsidR="0045255E" w:rsidRPr="00EF59B9">
        <w:rPr>
          <w:rFonts w:asciiTheme="majorHAnsi" w:eastAsia="Times New Roman" w:hAnsiTheme="majorHAnsi" w:cs="Times New Roman"/>
        </w:rPr>
        <w:t xml:space="preserve">nations of the </w:t>
      </w:r>
      <w:r w:rsidR="00D96729" w:rsidRPr="00EF59B9">
        <w:rPr>
          <w:rFonts w:asciiTheme="majorHAnsi" w:eastAsia="Times New Roman" w:hAnsiTheme="majorHAnsi" w:cs="Times New Roman"/>
        </w:rPr>
        <w:t>Caribbean,</w:t>
      </w:r>
      <w:r>
        <w:rPr>
          <w:rFonts w:asciiTheme="majorHAnsi" w:eastAsia="Times New Roman" w:hAnsiTheme="majorHAnsi" w:cs="Times New Roman"/>
        </w:rPr>
        <w:t xml:space="preserve"> and the United States of America and its states; explain the </w:t>
      </w:r>
      <w:r w:rsidR="00B969AF">
        <w:rPr>
          <w:rFonts w:asciiTheme="majorHAnsi" w:eastAsia="Times New Roman" w:hAnsiTheme="majorHAnsi" w:cs="Times New Roman"/>
        </w:rPr>
        <w:t xml:space="preserve">meaning of the terms </w:t>
      </w:r>
      <w:r w:rsidR="00B969AF">
        <w:rPr>
          <w:rFonts w:asciiTheme="majorHAnsi" w:eastAsia="Times New Roman" w:hAnsiTheme="majorHAnsi" w:cs="Times New Roman"/>
          <w:i/>
        </w:rPr>
        <w:t xml:space="preserve">continent, country, nation, county, state, </w:t>
      </w:r>
      <w:r w:rsidRPr="00B969AF">
        <w:rPr>
          <w:rFonts w:asciiTheme="majorHAnsi" w:eastAsia="Times New Roman" w:hAnsiTheme="majorHAnsi" w:cs="Times New Roman"/>
          <w:i/>
        </w:rPr>
        <w:t xml:space="preserve">province, </w:t>
      </w:r>
      <w:r w:rsidRPr="00B969AF">
        <w:rPr>
          <w:rFonts w:asciiTheme="majorHAnsi" w:eastAsia="Times New Roman" w:hAnsiTheme="majorHAnsi" w:cs="Times New Roman"/>
        </w:rPr>
        <w:t xml:space="preserve">and </w:t>
      </w:r>
      <w:r w:rsidRPr="00B969AF">
        <w:rPr>
          <w:rFonts w:asciiTheme="majorHAnsi" w:eastAsia="Times New Roman" w:hAnsiTheme="majorHAnsi" w:cs="Times New Roman"/>
          <w:i/>
        </w:rPr>
        <w:t>city</w:t>
      </w:r>
      <w:r>
        <w:rPr>
          <w:rFonts w:asciiTheme="majorHAnsi" w:eastAsia="Times New Roman" w:hAnsiTheme="majorHAnsi" w:cs="Times New Roman"/>
        </w:rPr>
        <w:t xml:space="preserve">. </w:t>
      </w:r>
    </w:p>
    <w:p w:rsidR="007E1EC7" w:rsidRPr="007E1EC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eastAsia="Times New Roman" w:hAnsiTheme="majorHAnsi" w:cs="Times New Roman"/>
          <w:b/>
        </w:rPr>
      </w:pPr>
      <w:r w:rsidRPr="007E1EC7">
        <w:rPr>
          <w:rFonts w:asciiTheme="majorHAnsi" w:eastAsia="Times New Roman" w:hAnsiTheme="majorHAnsi" w:cs="Times New Roman"/>
        </w:rPr>
        <w:t>Research</w:t>
      </w:r>
      <w:r w:rsidR="00AA2734" w:rsidRPr="007E1EC7">
        <w:rPr>
          <w:rFonts w:asciiTheme="majorHAnsi" w:eastAsia="Times New Roman" w:hAnsiTheme="majorHAnsi" w:cs="Times New Roman"/>
        </w:rPr>
        <w:t>, analyze,</w:t>
      </w:r>
      <w:r w:rsidRPr="007E1EC7">
        <w:rPr>
          <w:rFonts w:asciiTheme="majorHAnsi" w:eastAsia="Times New Roman" w:hAnsiTheme="majorHAnsi" w:cs="Times New Roman"/>
        </w:rPr>
        <w:t xml:space="preserve"> and convey information about Canada </w:t>
      </w:r>
      <w:r w:rsidR="00070FF0" w:rsidRPr="007E1EC7">
        <w:rPr>
          <w:rFonts w:asciiTheme="majorHAnsi" w:eastAsia="Times New Roman" w:hAnsiTheme="majorHAnsi" w:cs="Times New Roman"/>
          <w:b/>
        </w:rPr>
        <w:t>or</w:t>
      </w:r>
      <w:r w:rsidRPr="007E1EC7">
        <w:rPr>
          <w:rFonts w:asciiTheme="majorHAnsi" w:eastAsia="Times New Roman" w:hAnsiTheme="majorHAnsi" w:cs="Times New Roman"/>
          <w:b/>
        </w:rPr>
        <w:t xml:space="preserve"> </w:t>
      </w:r>
      <w:r w:rsidRPr="007E1EC7">
        <w:rPr>
          <w:rFonts w:asciiTheme="majorHAnsi" w:eastAsia="Times New Roman" w:hAnsiTheme="majorHAnsi" w:cs="Times New Roman"/>
        </w:rPr>
        <w:t>Mexico by consulting maps, atlases, encyclopedias</w:t>
      </w:r>
      <w:r w:rsidR="00B969AF" w:rsidRPr="007E1EC7">
        <w:rPr>
          <w:rFonts w:asciiTheme="majorHAnsi" w:eastAsia="Times New Roman" w:hAnsiTheme="majorHAnsi" w:cs="Times New Roman"/>
        </w:rPr>
        <w:t>, digital information</w:t>
      </w:r>
      <w:r w:rsidRPr="007E1EC7">
        <w:rPr>
          <w:rFonts w:asciiTheme="majorHAnsi" w:eastAsia="Times New Roman" w:hAnsiTheme="majorHAnsi" w:cs="Times New Roman"/>
        </w:rPr>
        <w:t xml:space="preserve"> and satellite images, photographs,</w:t>
      </w:r>
      <w:r w:rsidR="00AA2734" w:rsidRPr="007E1EC7">
        <w:rPr>
          <w:rFonts w:asciiTheme="majorHAnsi" w:eastAsia="Times New Roman" w:hAnsiTheme="majorHAnsi" w:cs="Times New Roman"/>
        </w:rPr>
        <w:t xml:space="preserve"> </w:t>
      </w:r>
      <w:r w:rsidR="00B969AF" w:rsidRPr="007E1EC7">
        <w:rPr>
          <w:rFonts w:asciiTheme="majorHAnsi" w:eastAsia="Times New Roman" w:hAnsiTheme="majorHAnsi" w:cs="Times New Roman"/>
        </w:rPr>
        <w:t>or</w:t>
      </w:r>
      <w:r w:rsidR="00AA2734" w:rsidRPr="007E1EC7">
        <w:rPr>
          <w:rFonts w:asciiTheme="majorHAnsi" w:eastAsia="Times New Roman" w:hAnsiTheme="majorHAnsi" w:cs="Times New Roman"/>
        </w:rPr>
        <w:t xml:space="preserve"> news articles</w:t>
      </w:r>
      <w:r w:rsidR="007E1EC7" w:rsidRPr="007E1EC7">
        <w:rPr>
          <w:rFonts w:asciiTheme="majorHAnsi" w:eastAsia="Times New Roman" w:hAnsiTheme="majorHAnsi" w:cs="Times New Roman"/>
        </w:rPr>
        <w:t>;</w:t>
      </w:r>
      <w:r w:rsidRPr="007E1EC7">
        <w:rPr>
          <w:rFonts w:asciiTheme="majorHAnsi" w:eastAsia="Times New Roman" w:hAnsiTheme="majorHAnsi" w:cs="Times New Roman"/>
        </w:rPr>
        <w:t xml:space="preserve"> organizing materials, and making an oral or written presentation about topics such as the peoples, population size, languages, forms of government, major cities, environment, natural resources, industries, and national landmarks</w:t>
      </w:r>
      <w:r w:rsidR="007E1EC7">
        <w:rPr>
          <w:rFonts w:asciiTheme="majorHAnsi" w:eastAsia="Times New Roman" w:hAnsiTheme="majorHAnsi" w:cs="Times New Roman"/>
        </w:rPr>
        <w:t>.</w:t>
      </w:r>
    </w:p>
    <w:p w:rsidR="00DE26C2" w:rsidRDefault="00DE26C2" w:rsidP="007E1EC7">
      <w:pPr>
        <w:widowControl w:val="0"/>
        <w:pBdr>
          <w:top w:val="nil"/>
          <w:left w:val="nil"/>
          <w:bottom w:val="nil"/>
          <w:right w:val="nil"/>
          <w:between w:val="nil"/>
        </w:pBdr>
        <w:spacing w:after="0"/>
        <w:rPr>
          <w:rFonts w:asciiTheme="majorHAnsi" w:eastAsia="Times New Roman" w:hAnsiTheme="majorHAnsi" w:cs="Times New Roman"/>
          <w:b/>
        </w:rPr>
      </w:pPr>
    </w:p>
    <w:p w:rsidR="00A20D6B" w:rsidRPr="007E1EC7" w:rsidRDefault="00A20D6B" w:rsidP="007E1EC7">
      <w:pPr>
        <w:widowControl w:val="0"/>
        <w:pBdr>
          <w:top w:val="nil"/>
          <w:left w:val="nil"/>
          <w:bottom w:val="nil"/>
          <w:right w:val="nil"/>
          <w:between w:val="nil"/>
        </w:pBdr>
        <w:spacing w:after="0"/>
        <w:rPr>
          <w:rFonts w:asciiTheme="majorHAnsi" w:eastAsia="Times New Roman" w:hAnsiTheme="majorHAnsi" w:cs="Times New Roman"/>
          <w:b/>
        </w:rPr>
      </w:pPr>
      <w:r w:rsidRPr="007E1EC7">
        <w:rPr>
          <w:rFonts w:asciiTheme="majorHAnsi" w:eastAsia="Times New Roman" w:hAnsiTheme="majorHAnsi" w:cs="Times New Roman"/>
          <w:b/>
        </w:rPr>
        <w:t>Topic 2</w:t>
      </w:r>
      <w:r w:rsidR="00CD14CA" w:rsidRPr="007E1EC7">
        <w:rPr>
          <w:rFonts w:asciiTheme="majorHAnsi" w:eastAsia="Times New Roman" w:hAnsiTheme="majorHAnsi" w:cs="Times New Roman"/>
          <w:b/>
        </w:rPr>
        <w:t>.</w:t>
      </w:r>
      <w:r w:rsidRPr="007E1EC7">
        <w:rPr>
          <w:rFonts w:asciiTheme="majorHAnsi" w:eastAsia="Times New Roman" w:hAnsiTheme="majorHAnsi" w:cs="Times New Roman"/>
          <w:b/>
        </w:rPr>
        <w:t xml:space="preserve"> Ancient </w:t>
      </w:r>
      <w:r w:rsidR="00AE422E" w:rsidRPr="007E1EC7">
        <w:rPr>
          <w:rFonts w:asciiTheme="majorHAnsi" w:eastAsia="Times New Roman" w:hAnsiTheme="majorHAnsi" w:cs="Times New Roman"/>
          <w:b/>
        </w:rPr>
        <w:t>c</w:t>
      </w:r>
      <w:r w:rsidRPr="007E1EC7">
        <w:rPr>
          <w:rFonts w:asciiTheme="majorHAnsi" w:eastAsia="Times New Roman" w:hAnsiTheme="majorHAnsi" w:cs="Times New Roman"/>
          <w:b/>
        </w:rPr>
        <w:t xml:space="preserve">ivilizations of North America </w:t>
      </w:r>
    </w:p>
    <w:p w:rsidR="00607922" w:rsidRDefault="00735411" w:rsidP="00607922">
      <w:pPr>
        <w:spacing w:after="0"/>
        <w:rPr>
          <w:rFonts w:asciiTheme="majorHAnsi" w:hAnsiTheme="majorHAnsi"/>
          <w:i/>
          <w:sz w:val="24"/>
          <w:szCs w:val="24"/>
        </w:rPr>
      </w:pPr>
      <w:r w:rsidRPr="00607922">
        <w:rPr>
          <w:rFonts w:asciiTheme="majorHAnsi" w:hAnsiTheme="majorHAnsi"/>
        </w:rPr>
        <w:t>Supporting</w:t>
      </w:r>
      <w:r w:rsidR="00DF7511" w:rsidRPr="00607922">
        <w:rPr>
          <w:rFonts w:asciiTheme="majorHAnsi" w:hAnsiTheme="majorHAnsi"/>
        </w:rPr>
        <w:t xml:space="preserve"> Question:</w:t>
      </w:r>
      <w:r w:rsidR="00DF7511" w:rsidRPr="00607922">
        <w:rPr>
          <w:rFonts w:asciiTheme="majorHAnsi" w:hAnsiTheme="majorHAnsi"/>
          <w:b/>
        </w:rPr>
        <w:t xml:space="preserve"> </w:t>
      </w:r>
      <w:r w:rsidR="004B0423" w:rsidRPr="00607922">
        <w:rPr>
          <w:rFonts w:asciiTheme="majorHAnsi" w:hAnsiTheme="majorHAnsi"/>
          <w:i/>
          <w:sz w:val="24"/>
          <w:szCs w:val="24"/>
        </w:rPr>
        <w:t xml:space="preserve">How </w:t>
      </w:r>
      <w:r w:rsidR="00DF7511" w:rsidRPr="00607922">
        <w:rPr>
          <w:rFonts w:asciiTheme="majorHAnsi" w:hAnsiTheme="majorHAnsi"/>
          <w:i/>
          <w:sz w:val="24"/>
          <w:szCs w:val="24"/>
        </w:rPr>
        <w:t xml:space="preserve">do archaeologists </w:t>
      </w:r>
      <w:r w:rsidR="006F3491" w:rsidRPr="00607922">
        <w:rPr>
          <w:rFonts w:asciiTheme="majorHAnsi" w:hAnsiTheme="majorHAnsi"/>
          <w:i/>
          <w:sz w:val="24"/>
          <w:szCs w:val="24"/>
        </w:rPr>
        <w:t xml:space="preserve">develop theories about </w:t>
      </w:r>
      <w:r w:rsidR="00070FF0">
        <w:rPr>
          <w:rFonts w:asciiTheme="majorHAnsi" w:hAnsiTheme="majorHAnsi"/>
          <w:i/>
          <w:sz w:val="24"/>
          <w:szCs w:val="24"/>
        </w:rPr>
        <w:t xml:space="preserve">ancient </w:t>
      </w:r>
      <w:r w:rsidR="006F3491" w:rsidRPr="00607922">
        <w:rPr>
          <w:rFonts w:asciiTheme="majorHAnsi" w:hAnsiTheme="majorHAnsi"/>
          <w:i/>
          <w:sz w:val="24"/>
          <w:szCs w:val="24"/>
        </w:rPr>
        <w:t>migrations</w:t>
      </w:r>
      <w:r w:rsidR="00607922">
        <w:rPr>
          <w:rFonts w:asciiTheme="majorHAnsi" w:hAnsiTheme="majorHAnsi"/>
          <w:i/>
          <w:sz w:val="24"/>
          <w:szCs w:val="24"/>
        </w:rPr>
        <w:t>?</w:t>
      </w:r>
    </w:p>
    <w:p w:rsidR="00A20D6B" w:rsidRPr="00607922" w:rsidRDefault="00BB70C8" w:rsidP="0012476F">
      <w:pPr>
        <w:pStyle w:val="ListParagraph"/>
        <w:numPr>
          <w:ilvl w:val="0"/>
          <w:numId w:val="24"/>
        </w:numPr>
        <w:spacing w:after="0"/>
        <w:ind w:left="900"/>
        <w:rPr>
          <w:rFonts w:asciiTheme="majorHAnsi" w:hAnsiTheme="majorHAnsi"/>
          <w:i/>
          <w:sz w:val="24"/>
          <w:szCs w:val="24"/>
        </w:rPr>
      </w:pPr>
      <w:r w:rsidRPr="00431305">
        <w:rPr>
          <w:rFonts w:asciiTheme="majorHAnsi" w:hAnsiTheme="majorHAnsi"/>
        </w:rPr>
        <w:t>E</w:t>
      </w:r>
      <w:r w:rsidR="00AA2734" w:rsidRPr="00431305">
        <w:rPr>
          <w:rFonts w:asciiTheme="majorHAnsi" w:hAnsiTheme="majorHAnsi"/>
        </w:rPr>
        <w:t xml:space="preserve">valuate </w:t>
      </w:r>
      <w:r w:rsidR="00A14963" w:rsidRPr="00607922">
        <w:rPr>
          <w:rFonts w:asciiTheme="majorHAnsi" w:hAnsiTheme="majorHAnsi"/>
        </w:rPr>
        <w:t xml:space="preserve">competing </w:t>
      </w:r>
      <w:r w:rsidR="00B23488" w:rsidRPr="00607922">
        <w:rPr>
          <w:rFonts w:asciiTheme="majorHAnsi" w:hAnsiTheme="majorHAnsi"/>
        </w:rPr>
        <w:t>theories about the origins of people in North America (e.g., theories that people</w:t>
      </w:r>
      <w:r w:rsidR="00A20D6B" w:rsidRPr="00607922">
        <w:rPr>
          <w:rFonts w:asciiTheme="majorHAnsi" w:hAnsiTheme="majorHAnsi"/>
        </w:rPr>
        <w:t xml:space="preserve"> migrated across </w:t>
      </w:r>
      <w:r w:rsidR="007F5A25" w:rsidRPr="00607922">
        <w:rPr>
          <w:rFonts w:asciiTheme="majorHAnsi" w:hAnsiTheme="majorHAnsi"/>
        </w:rPr>
        <w:t>a</w:t>
      </w:r>
      <w:r w:rsidR="00A14963" w:rsidRPr="00607922">
        <w:rPr>
          <w:rFonts w:asciiTheme="majorHAnsi" w:hAnsiTheme="majorHAnsi"/>
        </w:rPr>
        <w:t xml:space="preserve"> land </w:t>
      </w:r>
      <w:r w:rsidR="00A20D6B" w:rsidRPr="00607922">
        <w:rPr>
          <w:rFonts w:asciiTheme="majorHAnsi" w:hAnsiTheme="majorHAnsi"/>
        </w:rPr>
        <w:t xml:space="preserve">bridge that connected </w:t>
      </w:r>
      <w:r w:rsidR="00A14963" w:rsidRPr="00607922">
        <w:rPr>
          <w:rFonts w:asciiTheme="majorHAnsi" w:hAnsiTheme="majorHAnsi"/>
        </w:rPr>
        <w:t xml:space="preserve">present-day </w:t>
      </w:r>
      <w:r w:rsidR="00A20D6B" w:rsidRPr="00607922">
        <w:rPr>
          <w:rFonts w:asciiTheme="majorHAnsi" w:hAnsiTheme="majorHAnsi"/>
        </w:rPr>
        <w:t xml:space="preserve">Siberia to Alaska </w:t>
      </w:r>
      <w:r w:rsidR="00A14963" w:rsidRPr="00607922">
        <w:rPr>
          <w:rFonts w:asciiTheme="majorHAnsi" w:hAnsiTheme="majorHAnsi"/>
        </w:rPr>
        <w:t>or theories that they came by a maritime route) and</w:t>
      </w:r>
      <w:r w:rsidR="00B23488" w:rsidRPr="00607922">
        <w:rPr>
          <w:rFonts w:asciiTheme="majorHAnsi" w:hAnsiTheme="majorHAnsi"/>
        </w:rPr>
        <w:t xml:space="preserve"> evidence for dating the existence of early populations in North America</w:t>
      </w:r>
      <w:r w:rsidR="00A14963" w:rsidRPr="00607922">
        <w:rPr>
          <w:rFonts w:asciiTheme="majorHAnsi" w:hAnsiTheme="majorHAnsi"/>
        </w:rPr>
        <w:t xml:space="preserve"> to about 15,000 years ago.</w:t>
      </w:r>
      <w:r>
        <w:rPr>
          <w:rStyle w:val="FootnoteReference"/>
          <w:rFonts w:asciiTheme="majorHAnsi" w:hAnsiTheme="majorHAnsi"/>
        </w:rPr>
        <w:footnoteReference w:id="25"/>
      </w:r>
    </w:p>
    <w:p w:rsidR="00A20D6B" w:rsidRPr="00A5771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hAnsiTheme="majorHAnsi"/>
        </w:rPr>
        <w:t>Using maps of historic Native Peoples’ culture regions of North America and photographs, identify archaeological evidence of some of the characteristics of major civilizations of this period (e.g., stone tools, ceramics, mound-building, cliff dwellings).</w:t>
      </w:r>
    </w:p>
    <w:p w:rsidR="00A20D6B" w:rsidRPr="007E1EC7" w:rsidRDefault="00A20D6B" w:rsidP="001F14B9">
      <w:pPr>
        <w:pStyle w:val="ListParagraph"/>
        <w:widowControl w:val="0"/>
        <w:pBdr>
          <w:top w:val="nil"/>
          <w:left w:val="nil"/>
          <w:bottom w:val="nil"/>
          <w:right w:val="nil"/>
          <w:between w:val="nil"/>
        </w:pBdr>
        <w:spacing w:after="0"/>
        <w:ind w:left="1530"/>
        <w:rPr>
          <w:rFonts w:asciiTheme="majorHAnsi" w:hAnsiTheme="majorHAnsi"/>
        </w:rPr>
      </w:pPr>
      <w:r w:rsidRPr="00A57717">
        <w:rPr>
          <w:rFonts w:asciiTheme="majorHAnsi" w:hAnsiTheme="majorHAnsi"/>
        </w:rPr>
        <w:t xml:space="preserve">Clarification statement: </w:t>
      </w:r>
      <w:r w:rsidRPr="00A57717">
        <w:rPr>
          <w:rFonts w:asciiTheme="majorHAnsi" w:hAnsiTheme="majorHAnsi"/>
          <w:i/>
        </w:rPr>
        <w:t xml:space="preserve">Students should understand that the North American continent has been inhabited for thousands of years, and that large and highly organized ancient </w:t>
      </w:r>
      <w:r w:rsidR="005C5D34" w:rsidRPr="00A57717">
        <w:rPr>
          <w:rFonts w:asciiTheme="majorHAnsi" w:hAnsiTheme="majorHAnsi"/>
          <w:i/>
        </w:rPr>
        <w:t xml:space="preserve">societies, </w:t>
      </w:r>
      <w:r w:rsidRPr="00A57717">
        <w:rPr>
          <w:rFonts w:asciiTheme="majorHAnsi" w:hAnsiTheme="majorHAnsi"/>
          <w:i/>
        </w:rPr>
        <w:t xml:space="preserve">such as the Inuit, Hopewell, </w:t>
      </w:r>
      <w:proofErr w:type="spellStart"/>
      <w:r w:rsidRPr="00A57717">
        <w:rPr>
          <w:rFonts w:asciiTheme="majorHAnsi" w:hAnsiTheme="majorHAnsi"/>
          <w:i/>
        </w:rPr>
        <w:t>Adena</w:t>
      </w:r>
      <w:proofErr w:type="spellEnd"/>
      <w:r w:rsidRPr="00A57717">
        <w:rPr>
          <w:rFonts w:asciiTheme="majorHAnsi" w:hAnsiTheme="majorHAnsi"/>
          <w:i/>
        </w:rPr>
        <w:t>, Hohokam, Puebloan, Missi</w:t>
      </w:r>
      <w:r w:rsidR="00EF0C17" w:rsidRPr="00A57717">
        <w:rPr>
          <w:rFonts w:asciiTheme="majorHAnsi" w:hAnsiTheme="majorHAnsi"/>
          <w:i/>
        </w:rPr>
        <w:t>s</w:t>
      </w:r>
      <w:r w:rsidRPr="00A57717">
        <w:rPr>
          <w:rFonts w:asciiTheme="majorHAnsi" w:hAnsiTheme="majorHAnsi"/>
          <w:i/>
        </w:rPr>
        <w:t xml:space="preserve">sippian, Iroquois, </w:t>
      </w:r>
      <w:r w:rsidR="005C5D34" w:rsidRPr="00A57717">
        <w:rPr>
          <w:rFonts w:asciiTheme="majorHAnsi" w:hAnsiTheme="majorHAnsi"/>
          <w:i/>
        </w:rPr>
        <w:t xml:space="preserve">Maya, Olmec, and Toltec, </w:t>
      </w:r>
      <w:r w:rsidR="005C5D34" w:rsidRPr="007E1EC7">
        <w:rPr>
          <w:rFonts w:asciiTheme="majorHAnsi" w:hAnsiTheme="majorHAnsi"/>
        </w:rPr>
        <w:t>flourished long before Europeans arrived in North America.</w:t>
      </w:r>
    </w:p>
    <w:p w:rsidR="00A20D6B" w:rsidRPr="00A5771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hAnsiTheme="majorHAnsi"/>
        </w:rPr>
        <w:t xml:space="preserve">Explain how archaeologists conduct research </w:t>
      </w:r>
      <w:r w:rsidR="006E2ED3" w:rsidRPr="00A57717">
        <w:rPr>
          <w:rFonts w:asciiTheme="majorHAnsi" w:hAnsiTheme="majorHAnsi"/>
        </w:rPr>
        <w:t xml:space="preserve">(e.g., </w:t>
      </w:r>
      <w:r w:rsidRPr="00A57717">
        <w:rPr>
          <w:rFonts w:asciiTheme="majorHAnsi" w:hAnsiTheme="majorHAnsi"/>
        </w:rPr>
        <w:t xml:space="preserve">by </w:t>
      </w:r>
      <w:r w:rsidR="006E2ED3" w:rsidRPr="00A57717">
        <w:rPr>
          <w:rFonts w:asciiTheme="majorHAnsi" w:hAnsiTheme="majorHAnsi"/>
        </w:rPr>
        <w:t xml:space="preserve">participating in excavations, studying artifacts and </w:t>
      </w:r>
      <w:r w:rsidRPr="00A57717">
        <w:rPr>
          <w:rFonts w:asciiTheme="majorHAnsi" w:hAnsiTheme="majorHAnsi"/>
        </w:rPr>
        <w:t xml:space="preserve">organic remains, climate and astronomical data, and </w:t>
      </w:r>
      <w:r w:rsidR="006E2ED3" w:rsidRPr="00A57717">
        <w:rPr>
          <w:rFonts w:asciiTheme="majorHAnsi" w:hAnsiTheme="majorHAnsi"/>
        </w:rPr>
        <w:t xml:space="preserve">collaborating </w:t>
      </w:r>
      <w:r w:rsidR="006E2ED3" w:rsidRPr="00A57717">
        <w:rPr>
          <w:rFonts w:asciiTheme="majorHAnsi" w:hAnsiTheme="majorHAnsi"/>
        </w:rPr>
        <w:lastRenderedPageBreak/>
        <w:t>with other scholars)</w:t>
      </w:r>
      <w:r w:rsidRPr="00A57717">
        <w:rPr>
          <w:rFonts w:asciiTheme="majorHAnsi" w:hAnsiTheme="majorHAnsi"/>
        </w:rPr>
        <w:t xml:space="preserve"> to develop theories about migration</w:t>
      </w:r>
      <w:r w:rsidR="006E2ED3" w:rsidRPr="00A57717">
        <w:rPr>
          <w:rFonts w:asciiTheme="majorHAnsi" w:hAnsiTheme="majorHAnsi"/>
        </w:rPr>
        <w:t>,</w:t>
      </w:r>
      <w:r w:rsidRPr="00A57717">
        <w:rPr>
          <w:rFonts w:asciiTheme="majorHAnsi" w:hAnsiTheme="majorHAnsi"/>
        </w:rPr>
        <w:t xml:space="preserve"> settlement patterns</w:t>
      </w:r>
      <w:r w:rsidR="006E2ED3" w:rsidRPr="00A57717">
        <w:rPr>
          <w:rFonts w:asciiTheme="majorHAnsi" w:hAnsiTheme="majorHAnsi"/>
        </w:rPr>
        <w:t>,</w:t>
      </w:r>
      <w:r w:rsidRPr="00A57717">
        <w:rPr>
          <w:rFonts w:asciiTheme="majorHAnsi" w:hAnsiTheme="majorHAnsi"/>
        </w:rPr>
        <w:t xml:space="preserve"> and culture</w:t>
      </w:r>
      <w:r w:rsidR="006E2ED3" w:rsidRPr="00A57717">
        <w:rPr>
          <w:rFonts w:asciiTheme="majorHAnsi" w:hAnsiTheme="majorHAnsi"/>
        </w:rPr>
        <w:t>s</w:t>
      </w:r>
      <w:r w:rsidRPr="00A57717">
        <w:rPr>
          <w:rFonts w:asciiTheme="majorHAnsi" w:hAnsiTheme="majorHAnsi"/>
        </w:rPr>
        <w:t xml:space="preserve"> in prehistoric periods.</w:t>
      </w:r>
    </w:p>
    <w:p w:rsidR="00C81BE4" w:rsidRDefault="003378AC"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hAnsiTheme="majorHAnsi"/>
        </w:rPr>
        <w:t>Give examples of some archaeological sites</w:t>
      </w:r>
      <w:r w:rsidR="00070FF0">
        <w:rPr>
          <w:rFonts w:asciiTheme="majorHAnsi" w:hAnsiTheme="majorHAnsi"/>
        </w:rPr>
        <w:t xml:space="preserve"> of Native Peoples</w:t>
      </w:r>
      <w:r w:rsidRPr="00A57717">
        <w:rPr>
          <w:rFonts w:asciiTheme="majorHAnsi" w:hAnsiTheme="majorHAnsi"/>
        </w:rPr>
        <w:t xml:space="preserve"> in North America that are preserved as national or state monuments, parks, or international heritage sites (e.g., Teotihuacan in Mexico, Mesa Verde National Park in Colorado, Cahokia Mounds State Historic Site in Illinois</w:t>
      </w:r>
      <w:r w:rsidR="001E223C">
        <w:rPr>
          <w:rFonts w:asciiTheme="majorHAnsi" w:hAnsiTheme="majorHAnsi"/>
        </w:rPr>
        <w:t>, Chaco C</w:t>
      </w:r>
      <w:r w:rsidR="00332B96">
        <w:rPr>
          <w:rFonts w:asciiTheme="majorHAnsi" w:hAnsiTheme="majorHAnsi"/>
        </w:rPr>
        <w:t>ulture National Historic Park</w:t>
      </w:r>
      <w:r w:rsidR="001E223C">
        <w:rPr>
          <w:rFonts w:asciiTheme="majorHAnsi" w:hAnsiTheme="majorHAnsi"/>
        </w:rPr>
        <w:t xml:space="preserve"> in New Mexico</w:t>
      </w:r>
      <w:r w:rsidRPr="00A57717">
        <w:rPr>
          <w:rFonts w:asciiTheme="majorHAnsi" w:hAnsiTheme="majorHAnsi"/>
        </w:rPr>
        <w:t>) and explain their importance</w:t>
      </w:r>
      <w:r w:rsidR="006E2ED3" w:rsidRPr="00A57717">
        <w:rPr>
          <w:rFonts w:asciiTheme="majorHAnsi" w:hAnsiTheme="majorHAnsi"/>
        </w:rPr>
        <w:t xml:space="preserve"> in presenting a comprehensive history of Americans</w:t>
      </w:r>
      <w:r w:rsidR="00332B96">
        <w:rPr>
          <w:rFonts w:asciiTheme="majorHAnsi" w:hAnsiTheme="majorHAnsi"/>
        </w:rPr>
        <w:t xml:space="preserve"> and American life.</w:t>
      </w:r>
    </w:p>
    <w:p w:rsidR="00E95D66" w:rsidRPr="00E95D66" w:rsidRDefault="00E95D66" w:rsidP="00E95D66">
      <w:pPr>
        <w:pStyle w:val="ListParagraph"/>
        <w:widowControl w:val="0"/>
        <w:pBdr>
          <w:top w:val="nil"/>
          <w:left w:val="nil"/>
          <w:bottom w:val="nil"/>
          <w:right w:val="nil"/>
          <w:between w:val="nil"/>
        </w:pBdr>
        <w:spacing w:after="0"/>
        <w:ind w:left="810"/>
        <w:rPr>
          <w:rFonts w:asciiTheme="majorHAnsi" w:hAnsiTheme="majorHAnsi"/>
        </w:rPr>
      </w:pPr>
    </w:p>
    <w:p w:rsidR="00C81BE4" w:rsidRDefault="00C81BE4" w:rsidP="00C81BE4">
      <w:pPr>
        <w:spacing w:after="0"/>
        <w:rPr>
          <w:rFonts w:asciiTheme="majorHAnsi" w:eastAsia="Times New Roman" w:hAnsiTheme="majorHAnsi" w:cs="Times New Roman"/>
          <w:b/>
        </w:rPr>
      </w:pPr>
      <w:r w:rsidRPr="00C81BE4">
        <w:rPr>
          <w:rFonts w:asciiTheme="majorHAnsi" w:hAnsiTheme="majorHAnsi"/>
          <w:b/>
        </w:rPr>
        <w:t>Topic 3</w:t>
      </w:r>
      <w:r w:rsidR="00CD14CA">
        <w:rPr>
          <w:rFonts w:asciiTheme="majorHAnsi" w:hAnsiTheme="majorHAnsi"/>
          <w:b/>
        </w:rPr>
        <w:t>.</w:t>
      </w:r>
      <w:r w:rsidRPr="00C81BE4">
        <w:rPr>
          <w:rFonts w:asciiTheme="majorHAnsi" w:hAnsiTheme="majorHAnsi"/>
          <w:b/>
        </w:rPr>
        <w:t xml:space="preserve"> </w:t>
      </w:r>
      <w:r w:rsidRPr="00C81BE4">
        <w:rPr>
          <w:rFonts w:asciiTheme="majorHAnsi" w:eastAsia="Times New Roman" w:hAnsiTheme="majorHAnsi" w:cs="Times New Roman"/>
          <w:b/>
        </w:rPr>
        <w:t>Early European exploration</w:t>
      </w:r>
      <w:r w:rsidR="00963413">
        <w:rPr>
          <w:rFonts w:asciiTheme="majorHAnsi" w:eastAsia="Times New Roman" w:hAnsiTheme="majorHAnsi" w:cs="Times New Roman"/>
          <w:b/>
        </w:rPr>
        <w:t xml:space="preserve"> and conquest</w:t>
      </w:r>
    </w:p>
    <w:p w:rsidR="00FC13FE" w:rsidRPr="00A57717" w:rsidRDefault="00FC13FE" w:rsidP="00C81BE4">
      <w:pPr>
        <w:spacing w:after="0"/>
        <w:rPr>
          <w:rFonts w:asciiTheme="majorHAnsi" w:eastAsia="Times New Roman" w:hAnsiTheme="majorHAnsi" w:cs="Times New Roman"/>
          <w:b/>
        </w:rPr>
      </w:pPr>
      <w:r w:rsidRPr="00A57717">
        <w:rPr>
          <w:rFonts w:asciiTheme="majorHAnsi" w:hAnsiTheme="majorHAnsi"/>
        </w:rPr>
        <w:t xml:space="preserve">Supporting Question: </w:t>
      </w:r>
      <w:r w:rsidRPr="00A57717">
        <w:rPr>
          <w:rFonts w:asciiTheme="majorHAnsi" w:hAnsiTheme="majorHAnsi"/>
          <w:i/>
        </w:rPr>
        <w:t xml:space="preserve">What were </w:t>
      </w:r>
      <w:r w:rsidR="00963413" w:rsidRPr="00A57717">
        <w:rPr>
          <w:rFonts w:asciiTheme="majorHAnsi" w:hAnsiTheme="majorHAnsi"/>
          <w:i/>
        </w:rPr>
        <w:t>the reasons for European voyages across the Atlantic Ocean</w:t>
      </w:r>
      <w:r w:rsidRPr="00A57717">
        <w:rPr>
          <w:rFonts w:asciiTheme="majorHAnsi" w:hAnsiTheme="majorHAnsi"/>
          <w:i/>
        </w:rPr>
        <w:t>?</w:t>
      </w:r>
    </w:p>
    <w:p w:rsidR="004F23D1" w:rsidRPr="00A57717" w:rsidRDefault="004F23D1"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hAnsiTheme="majorHAnsi"/>
        </w:rPr>
        <w:t>Explain how historians studying the European voyages to the Americas use archaeological evidence</w:t>
      </w:r>
      <w:r w:rsidR="00A57717">
        <w:rPr>
          <w:rFonts w:asciiTheme="majorHAnsi" w:hAnsiTheme="majorHAnsi"/>
        </w:rPr>
        <w:t>,</w:t>
      </w:r>
      <w:r w:rsidRPr="00A57717">
        <w:rPr>
          <w:rFonts w:asciiTheme="majorHAnsi" w:hAnsiTheme="majorHAnsi"/>
        </w:rPr>
        <w:t xml:space="preserve"> maps, </w:t>
      </w:r>
      <w:r w:rsidR="00332B96">
        <w:rPr>
          <w:rFonts w:asciiTheme="majorHAnsi" w:hAnsiTheme="majorHAnsi"/>
        </w:rPr>
        <w:t>illustrations</w:t>
      </w:r>
      <w:r w:rsidRPr="00A57717">
        <w:rPr>
          <w:rFonts w:asciiTheme="majorHAnsi" w:hAnsiTheme="majorHAnsi"/>
        </w:rPr>
        <w:t xml:space="preserve">, and texts produced in Europe at the time, and that all of these materials are called </w:t>
      </w:r>
      <w:r w:rsidRPr="00A57717">
        <w:rPr>
          <w:rFonts w:asciiTheme="majorHAnsi" w:hAnsiTheme="majorHAnsi"/>
          <w:i/>
        </w:rPr>
        <w:t>primary sources</w:t>
      </w:r>
      <w:r w:rsidRPr="00A57717">
        <w:rPr>
          <w:rFonts w:asciiTheme="majorHAnsi" w:hAnsiTheme="majorHAnsi"/>
        </w:rPr>
        <w:t>.</w:t>
      </w:r>
      <w:r w:rsidR="00BB70C8">
        <w:rPr>
          <w:rStyle w:val="FootnoteReference"/>
          <w:rFonts w:asciiTheme="majorHAnsi" w:hAnsiTheme="majorHAnsi"/>
        </w:rPr>
        <w:footnoteReference w:id="26"/>
      </w:r>
    </w:p>
    <w:p w:rsidR="00EE5432"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hAnsiTheme="majorHAnsi"/>
        </w:rPr>
        <w:t xml:space="preserve">Explain who the Vikings were and describe evidence of their early </w:t>
      </w:r>
      <w:r w:rsidR="005C5D34">
        <w:rPr>
          <w:rFonts w:asciiTheme="majorHAnsi" w:hAnsiTheme="majorHAnsi"/>
        </w:rPr>
        <w:t>encounters</w:t>
      </w:r>
      <w:r w:rsidR="00963413">
        <w:rPr>
          <w:rFonts w:asciiTheme="majorHAnsi" w:hAnsiTheme="majorHAnsi"/>
        </w:rPr>
        <w:t xml:space="preserve"> with Native Peoples</w:t>
      </w:r>
      <w:r>
        <w:rPr>
          <w:rFonts w:asciiTheme="majorHAnsi" w:hAnsiTheme="majorHAnsi"/>
        </w:rPr>
        <w:t xml:space="preserve"> </w:t>
      </w:r>
      <w:r w:rsidR="005C5D34">
        <w:rPr>
          <w:rFonts w:asciiTheme="majorHAnsi" w:hAnsiTheme="majorHAnsi"/>
        </w:rPr>
        <w:t xml:space="preserve">along </w:t>
      </w:r>
      <w:r>
        <w:rPr>
          <w:rFonts w:asciiTheme="majorHAnsi" w:hAnsiTheme="majorHAnsi"/>
        </w:rPr>
        <w:t xml:space="preserve">the North American Atlantic </w:t>
      </w:r>
      <w:r w:rsidR="00477060">
        <w:rPr>
          <w:rFonts w:asciiTheme="majorHAnsi" w:hAnsiTheme="majorHAnsi"/>
        </w:rPr>
        <w:t>c</w:t>
      </w:r>
      <w:r>
        <w:rPr>
          <w:rFonts w:asciiTheme="majorHAnsi" w:hAnsiTheme="majorHAnsi"/>
        </w:rPr>
        <w:t>oast.</w:t>
      </w:r>
    </w:p>
    <w:p w:rsidR="00EE5432" w:rsidRPr="00A5771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EE5432">
        <w:rPr>
          <w:rFonts w:asciiTheme="majorHAnsi" w:hAnsiTheme="majorHAnsi"/>
        </w:rPr>
        <w:t>Trace on a map European explorations of North America and the Caribbean Islands in the 15</w:t>
      </w:r>
      <w:r w:rsidRPr="00EE5432">
        <w:rPr>
          <w:rFonts w:asciiTheme="majorHAnsi" w:hAnsiTheme="majorHAnsi"/>
          <w:vertAlign w:val="superscript"/>
        </w:rPr>
        <w:t>th</w:t>
      </w:r>
      <w:r w:rsidRPr="00EE5432">
        <w:rPr>
          <w:rFonts w:asciiTheme="majorHAnsi" w:hAnsiTheme="majorHAnsi"/>
        </w:rPr>
        <w:t xml:space="preserve"> and 16</w:t>
      </w:r>
      <w:r w:rsidRPr="00EE5432">
        <w:rPr>
          <w:rFonts w:asciiTheme="majorHAnsi" w:hAnsiTheme="majorHAnsi"/>
          <w:vertAlign w:val="superscript"/>
        </w:rPr>
        <w:t xml:space="preserve">th </w:t>
      </w:r>
      <w:r w:rsidRPr="00EE5432">
        <w:rPr>
          <w:rFonts w:asciiTheme="majorHAnsi" w:hAnsiTheme="majorHAnsi"/>
        </w:rPr>
        <w:t>centuries</w:t>
      </w:r>
      <w:r w:rsidR="001F14B9" w:rsidRPr="00EE5432">
        <w:rPr>
          <w:rFonts w:asciiTheme="majorHAnsi" w:hAnsiTheme="majorHAnsi"/>
        </w:rPr>
        <w:t xml:space="preserve"> (e.g., </w:t>
      </w:r>
      <w:r w:rsidR="006E2ED3">
        <w:rPr>
          <w:rFonts w:asciiTheme="majorHAnsi" w:hAnsiTheme="majorHAnsi"/>
        </w:rPr>
        <w:t xml:space="preserve">voyages of </w:t>
      </w:r>
      <w:r w:rsidR="001F14B9" w:rsidRPr="00EE5432">
        <w:rPr>
          <w:rFonts w:asciiTheme="majorHAnsi" w:hAnsiTheme="majorHAnsi"/>
        </w:rPr>
        <w:t xml:space="preserve">Vasco </w:t>
      </w:r>
      <w:proofErr w:type="spellStart"/>
      <w:r w:rsidR="001F14B9" w:rsidRPr="00EE5432">
        <w:rPr>
          <w:rFonts w:asciiTheme="majorHAnsi" w:hAnsiTheme="majorHAnsi"/>
        </w:rPr>
        <w:t>Nun͂es</w:t>
      </w:r>
      <w:proofErr w:type="spellEnd"/>
      <w:r w:rsidR="001F14B9" w:rsidRPr="00EE5432">
        <w:rPr>
          <w:rFonts w:asciiTheme="majorHAnsi" w:hAnsiTheme="majorHAnsi"/>
        </w:rPr>
        <w:t xml:space="preserve"> de Balboa, Jacques Cartier, </w:t>
      </w:r>
      <w:r w:rsidR="00EE5432" w:rsidRPr="00EE5432">
        <w:rPr>
          <w:rFonts w:asciiTheme="majorHAnsi" w:hAnsiTheme="majorHAnsi"/>
        </w:rPr>
        <w:t>Cristobal Colon [</w:t>
      </w:r>
      <w:r w:rsidR="001F14B9" w:rsidRPr="00EE5432">
        <w:rPr>
          <w:rFonts w:asciiTheme="majorHAnsi" w:hAnsiTheme="majorHAnsi"/>
        </w:rPr>
        <w:t>Christopher Columbus</w:t>
      </w:r>
      <w:r w:rsidR="00EE5432" w:rsidRPr="00EE5432">
        <w:rPr>
          <w:rFonts w:asciiTheme="majorHAnsi" w:hAnsiTheme="majorHAnsi"/>
        </w:rPr>
        <w:t>]</w:t>
      </w:r>
      <w:r w:rsidR="001F14B9" w:rsidRPr="00EE5432">
        <w:rPr>
          <w:rFonts w:asciiTheme="majorHAnsi" w:hAnsiTheme="majorHAnsi"/>
        </w:rPr>
        <w:t>,</w:t>
      </w:r>
      <w:r w:rsidR="00EE5432" w:rsidRPr="00EE5432">
        <w:rPr>
          <w:rFonts w:asciiTheme="majorHAnsi" w:hAnsiTheme="majorHAnsi"/>
        </w:rPr>
        <w:t xml:space="preserve"> </w:t>
      </w:r>
      <w:r w:rsidR="001F14B9" w:rsidRPr="00EE5432">
        <w:rPr>
          <w:rFonts w:asciiTheme="majorHAnsi" w:hAnsiTheme="majorHAnsi"/>
        </w:rPr>
        <w:t>Ferdinand Magellan, Juan Ponce De Leon, Amerigo Vespucci</w:t>
      </w:r>
      <w:r w:rsidR="00963413">
        <w:rPr>
          <w:rFonts w:asciiTheme="majorHAnsi" w:hAnsiTheme="majorHAnsi"/>
        </w:rPr>
        <w:t xml:space="preserve">, </w:t>
      </w:r>
      <w:proofErr w:type="spellStart"/>
      <w:r w:rsidR="00963413">
        <w:rPr>
          <w:rFonts w:asciiTheme="majorHAnsi" w:hAnsiTheme="majorHAnsi"/>
        </w:rPr>
        <w:t>Hernán</w:t>
      </w:r>
      <w:proofErr w:type="spellEnd"/>
      <w:r w:rsidR="00963413">
        <w:rPr>
          <w:rFonts w:asciiTheme="majorHAnsi" w:hAnsiTheme="majorHAnsi"/>
        </w:rPr>
        <w:t xml:space="preserve"> Cortés</w:t>
      </w:r>
      <w:r w:rsidR="001F14B9" w:rsidRPr="00EE5432">
        <w:rPr>
          <w:rFonts w:asciiTheme="majorHAnsi" w:hAnsiTheme="majorHAnsi"/>
        </w:rPr>
        <w:t xml:space="preserve">), </w:t>
      </w:r>
      <w:r w:rsidR="00C81BE4" w:rsidRPr="00431305">
        <w:rPr>
          <w:rFonts w:asciiTheme="majorHAnsi" w:hAnsiTheme="majorHAnsi"/>
        </w:rPr>
        <w:t>e</w:t>
      </w:r>
      <w:r w:rsidR="00AA2734" w:rsidRPr="00431305">
        <w:rPr>
          <w:rFonts w:asciiTheme="majorHAnsi" w:hAnsiTheme="majorHAnsi"/>
        </w:rPr>
        <w:t>valuate</w:t>
      </w:r>
      <w:r w:rsidR="00C81BE4" w:rsidRPr="00431305">
        <w:rPr>
          <w:rFonts w:asciiTheme="majorHAnsi" w:hAnsiTheme="majorHAnsi"/>
        </w:rPr>
        <w:t xml:space="preserve"> </w:t>
      </w:r>
      <w:r w:rsidR="00C81BE4" w:rsidRPr="00EE5432">
        <w:rPr>
          <w:rFonts w:asciiTheme="majorHAnsi" w:hAnsiTheme="majorHAnsi"/>
        </w:rPr>
        <w:t>the reasons for the voyages,</w:t>
      </w:r>
      <w:r w:rsidR="0091285D">
        <w:rPr>
          <w:rFonts w:asciiTheme="majorHAnsi" w:hAnsiTheme="majorHAnsi"/>
        </w:rPr>
        <w:t xml:space="preserve"> noting that the</w:t>
      </w:r>
      <w:r w:rsidR="00717E48">
        <w:rPr>
          <w:rFonts w:asciiTheme="majorHAnsi" w:hAnsiTheme="majorHAnsi"/>
        </w:rPr>
        <w:t>y</w:t>
      </w:r>
      <w:r w:rsidR="0091285D">
        <w:rPr>
          <w:rFonts w:asciiTheme="majorHAnsi" w:hAnsiTheme="majorHAnsi"/>
        </w:rPr>
        <w:t xml:space="preserve"> were part of an effort by European nations to expand their empires</w:t>
      </w:r>
      <w:r w:rsidR="00717E48">
        <w:rPr>
          <w:rFonts w:asciiTheme="majorHAnsi" w:hAnsiTheme="majorHAnsi"/>
        </w:rPr>
        <w:t>,</w:t>
      </w:r>
      <w:r w:rsidR="0091285D">
        <w:rPr>
          <w:rFonts w:asciiTheme="majorHAnsi" w:hAnsiTheme="majorHAnsi"/>
        </w:rPr>
        <w:t xml:space="preserve"> find new </w:t>
      </w:r>
      <w:r w:rsidR="00717E48">
        <w:rPr>
          <w:rFonts w:asciiTheme="majorHAnsi" w:hAnsiTheme="majorHAnsi"/>
        </w:rPr>
        <w:t xml:space="preserve">routes for trade with Asia, new opportunities for colonization, and new natural </w:t>
      </w:r>
      <w:r w:rsidR="0091285D">
        <w:rPr>
          <w:rFonts w:asciiTheme="majorHAnsi" w:hAnsiTheme="majorHAnsi"/>
        </w:rPr>
        <w:t>resources</w:t>
      </w:r>
      <w:r w:rsidR="00717E48">
        <w:rPr>
          <w:rFonts w:asciiTheme="majorHAnsi" w:hAnsiTheme="majorHAnsi"/>
        </w:rPr>
        <w:t xml:space="preserve">; </w:t>
      </w:r>
      <w:r w:rsidRPr="00EE5432">
        <w:rPr>
          <w:rFonts w:asciiTheme="majorHAnsi" w:hAnsiTheme="majorHAnsi"/>
        </w:rPr>
        <w:t xml:space="preserve">make a timeline of their </w:t>
      </w:r>
      <w:r w:rsidR="00963413">
        <w:rPr>
          <w:rFonts w:asciiTheme="majorHAnsi" w:hAnsiTheme="majorHAnsi"/>
        </w:rPr>
        <w:t>landings</w:t>
      </w:r>
      <w:r w:rsidRPr="00EE5432">
        <w:rPr>
          <w:rFonts w:asciiTheme="majorHAnsi" w:hAnsiTheme="majorHAnsi"/>
        </w:rPr>
        <w:t xml:space="preserve"> and </w:t>
      </w:r>
      <w:r w:rsidR="00963413">
        <w:rPr>
          <w:rFonts w:asciiTheme="majorHAnsi" w:hAnsiTheme="majorHAnsi"/>
        </w:rPr>
        <w:t>conquests</w:t>
      </w:r>
      <w:r w:rsidRPr="00EE5432">
        <w:rPr>
          <w:rFonts w:asciiTheme="majorHAnsi" w:hAnsiTheme="majorHAnsi"/>
        </w:rPr>
        <w:t>.</w:t>
      </w:r>
      <w:r w:rsidR="00EE5432" w:rsidRPr="00EE5432">
        <w:rPr>
          <w:rFonts w:asciiTheme="majorHAnsi" w:eastAsia="Times New Roman" w:hAnsiTheme="majorHAnsi" w:cs="Times New Roman"/>
          <w:i/>
          <w:color w:val="FF0000"/>
        </w:rPr>
        <w:t xml:space="preserve"> </w:t>
      </w:r>
      <w:r w:rsidR="00EE5432" w:rsidRPr="00A57717">
        <w:rPr>
          <w:rStyle w:val="FootnoteReference"/>
          <w:rFonts w:asciiTheme="majorHAnsi" w:eastAsia="Times New Roman" w:hAnsiTheme="majorHAnsi"/>
          <w:i/>
        </w:rPr>
        <w:footnoteReference w:id="27"/>
      </w:r>
    </w:p>
    <w:p w:rsidR="00A20D6B" w:rsidRPr="00A57717" w:rsidRDefault="00EE5432" w:rsidP="00EE5432">
      <w:pPr>
        <w:pStyle w:val="ListParagraph"/>
        <w:ind w:left="1530"/>
        <w:rPr>
          <w:rFonts w:asciiTheme="majorHAnsi" w:hAnsiTheme="majorHAnsi"/>
        </w:rPr>
      </w:pPr>
      <w:r w:rsidRPr="00A57717">
        <w:rPr>
          <w:rFonts w:asciiTheme="majorHAnsi" w:eastAsia="Times New Roman" w:hAnsiTheme="majorHAnsi" w:cs="Times New Roman"/>
        </w:rPr>
        <w:t>Clarification Statement:</w:t>
      </w:r>
      <w:r w:rsidRPr="00A57717">
        <w:rPr>
          <w:rFonts w:asciiTheme="majorHAnsi" w:eastAsia="Times New Roman" w:hAnsiTheme="majorHAnsi" w:cs="Times New Roman"/>
          <w:i/>
        </w:rPr>
        <w:t xml:space="preserve"> Students studied New England explorers </w:t>
      </w:r>
      <w:r w:rsidR="00A20D6B" w:rsidRPr="00A57717">
        <w:rPr>
          <w:rFonts w:asciiTheme="majorHAnsi" w:eastAsia="Times New Roman" w:hAnsiTheme="majorHAnsi" w:cs="Times New Roman"/>
          <w:i/>
        </w:rPr>
        <w:t>in grade 3</w:t>
      </w:r>
      <w:r w:rsidR="004A4D9B" w:rsidRPr="00A57717">
        <w:rPr>
          <w:rFonts w:asciiTheme="majorHAnsi" w:eastAsia="Times New Roman" w:hAnsiTheme="majorHAnsi" w:cs="Times New Roman"/>
          <w:i/>
        </w:rPr>
        <w:t>.</w:t>
      </w:r>
      <w:r w:rsidR="00A20D6B" w:rsidRPr="00A57717">
        <w:rPr>
          <w:rFonts w:asciiTheme="majorHAnsi" w:hAnsiTheme="majorHAnsi"/>
        </w:rPr>
        <w:t xml:space="preserve"> </w:t>
      </w:r>
    </w:p>
    <w:p w:rsidR="00A20D6B" w:rsidRDefault="00A20D6B" w:rsidP="00EE5432">
      <w:pPr>
        <w:pStyle w:val="ListParagraph"/>
        <w:ind w:left="1530"/>
        <w:rPr>
          <w:rFonts w:asciiTheme="majorHAnsi" w:eastAsia="Times New Roman" w:hAnsiTheme="majorHAnsi" w:cs="Times New Roman"/>
          <w:b/>
        </w:rPr>
      </w:pPr>
    </w:p>
    <w:p w:rsidR="00BC37EF" w:rsidRPr="00A57717" w:rsidRDefault="00A20D6B" w:rsidP="00BC37EF">
      <w:pPr>
        <w:pStyle w:val="ListParagraph"/>
        <w:ind w:left="450"/>
        <w:rPr>
          <w:rFonts w:asciiTheme="majorHAnsi" w:eastAsia="Times New Roman" w:hAnsiTheme="majorHAnsi" w:cs="Times New Roman"/>
          <w:b/>
        </w:rPr>
      </w:pPr>
      <w:r w:rsidRPr="00A57717">
        <w:rPr>
          <w:rFonts w:asciiTheme="majorHAnsi" w:eastAsia="Times New Roman" w:hAnsiTheme="majorHAnsi" w:cs="Times New Roman"/>
          <w:b/>
        </w:rPr>
        <w:t xml:space="preserve">Topic </w:t>
      </w:r>
      <w:r w:rsidR="00ED0E02" w:rsidRPr="00A57717">
        <w:rPr>
          <w:rFonts w:asciiTheme="majorHAnsi" w:eastAsia="Times New Roman" w:hAnsiTheme="majorHAnsi" w:cs="Times New Roman"/>
          <w:b/>
        </w:rPr>
        <w:t>4</w:t>
      </w:r>
      <w:r w:rsidR="00CD14CA">
        <w:rPr>
          <w:rFonts w:asciiTheme="majorHAnsi" w:eastAsia="Times New Roman" w:hAnsiTheme="majorHAnsi" w:cs="Times New Roman"/>
          <w:b/>
        </w:rPr>
        <w:t>.</w:t>
      </w:r>
      <w:r w:rsidRPr="00A57717">
        <w:rPr>
          <w:rFonts w:asciiTheme="majorHAnsi" w:eastAsia="Times New Roman" w:hAnsiTheme="majorHAnsi" w:cs="Times New Roman"/>
          <w:b/>
        </w:rPr>
        <w:t xml:space="preserve"> </w:t>
      </w:r>
      <w:r w:rsidR="006534BC" w:rsidRPr="00A57717">
        <w:rPr>
          <w:rFonts w:asciiTheme="majorHAnsi" w:eastAsia="Times New Roman" w:hAnsiTheme="majorHAnsi" w:cs="Times New Roman"/>
          <w:b/>
        </w:rPr>
        <w:t>The expansion of the United States over time and its r</w:t>
      </w:r>
      <w:r w:rsidRPr="00A57717">
        <w:rPr>
          <w:rFonts w:asciiTheme="majorHAnsi" w:eastAsia="Times New Roman" w:hAnsiTheme="majorHAnsi" w:cs="Times New Roman"/>
          <w:b/>
        </w:rPr>
        <w:t xml:space="preserve">egions </w:t>
      </w:r>
      <w:r w:rsidR="006534BC" w:rsidRPr="00A57717">
        <w:rPr>
          <w:rFonts w:asciiTheme="majorHAnsi" w:eastAsia="Times New Roman" w:hAnsiTheme="majorHAnsi" w:cs="Times New Roman"/>
          <w:b/>
        </w:rPr>
        <w:t xml:space="preserve">today </w:t>
      </w:r>
      <w:r w:rsidR="00A148EC" w:rsidRPr="00A57717">
        <w:rPr>
          <w:rStyle w:val="FootnoteReference"/>
          <w:rFonts w:asciiTheme="majorHAnsi" w:eastAsia="Times New Roman" w:hAnsiTheme="majorHAnsi"/>
          <w:b/>
        </w:rPr>
        <w:footnoteReference w:id="28"/>
      </w:r>
    </w:p>
    <w:p w:rsidR="00A20D6B" w:rsidRPr="00A57717" w:rsidRDefault="00735411" w:rsidP="00BC37EF">
      <w:pPr>
        <w:pStyle w:val="ListParagraph"/>
        <w:ind w:left="450"/>
        <w:rPr>
          <w:rFonts w:asciiTheme="majorHAnsi" w:eastAsia="Times New Roman" w:hAnsiTheme="majorHAnsi" w:cs="Times New Roman"/>
          <w:b/>
        </w:rPr>
      </w:pPr>
      <w:r w:rsidRPr="00A57717">
        <w:rPr>
          <w:rFonts w:asciiTheme="majorHAnsi" w:hAnsiTheme="majorHAnsi"/>
        </w:rPr>
        <w:t>Supporting</w:t>
      </w:r>
      <w:r w:rsidR="009C1E69" w:rsidRPr="00A57717">
        <w:rPr>
          <w:rFonts w:asciiTheme="majorHAnsi" w:hAnsiTheme="majorHAnsi"/>
        </w:rPr>
        <w:t xml:space="preserve"> Question:</w:t>
      </w:r>
      <w:r w:rsidR="009C1E69" w:rsidRPr="00A57717">
        <w:rPr>
          <w:rFonts w:asciiTheme="majorHAnsi" w:hAnsiTheme="majorHAnsi"/>
          <w:b/>
        </w:rPr>
        <w:t xml:space="preserve"> </w:t>
      </w:r>
      <w:r w:rsidR="00D62622" w:rsidRPr="00A57717">
        <w:rPr>
          <w:rFonts w:asciiTheme="majorHAnsi" w:eastAsia="Times New Roman" w:hAnsiTheme="majorHAnsi" w:cs="Times New Roman"/>
          <w:i/>
        </w:rPr>
        <w:t>How ha</w:t>
      </w:r>
      <w:r w:rsidR="009C1E69" w:rsidRPr="00A57717">
        <w:rPr>
          <w:rFonts w:asciiTheme="majorHAnsi" w:eastAsia="Times New Roman" w:hAnsiTheme="majorHAnsi" w:cs="Times New Roman"/>
          <w:i/>
        </w:rPr>
        <w:t>s</w:t>
      </w:r>
      <w:r w:rsidR="00D62622" w:rsidRPr="00A57717">
        <w:rPr>
          <w:rFonts w:asciiTheme="majorHAnsi" w:eastAsia="Times New Roman" w:hAnsiTheme="majorHAnsi" w:cs="Times New Roman"/>
          <w:i/>
        </w:rPr>
        <w:t xml:space="preserve"> the environment shaped </w:t>
      </w:r>
      <w:r w:rsidR="00F97582" w:rsidRPr="00A57717">
        <w:rPr>
          <w:rFonts w:asciiTheme="majorHAnsi" w:eastAsia="Times New Roman" w:hAnsiTheme="majorHAnsi" w:cs="Times New Roman"/>
          <w:i/>
        </w:rPr>
        <w:t>t</w:t>
      </w:r>
      <w:r w:rsidR="003D238E" w:rsidRPr="00A57717">
        <w:rPr>
          <w:rFonts w:asciiTheme="majorHAnsi" w:eastAsia="Times New Roman" w:hAnsiTheme="majorHAnsi" w:cs="Times New Roman"/>
          <w:i/>
        </w:rPr>
        <w:t>he</w:t>
      </w:r>
      <w:r w:rsidR="00D62622" w:rsidRPr="00A57717">
        <w:rPr>
          <w:rFonts w:asciiTheme="majorHAnsi" w:eastAsia="Times New Roman" w:hAnsiTheme="majorHAnsi" w:cs="Times New Roman"/>
          <w:i/>
        </w:rPr>
        <w:t xml:space="preserve"> development</w:t>
      </w:r>
      <w:r w:rsidR="003D238E" w:rsidRPr="00A57717">
        <w:rPr>
          <w:rFonts w:asciiTheme="majorHAnsi" w:eastAsia="Times New Roman" w:hAnsiTheme="majorHAnsi" w:cs="Times New Roman"/>
          <w:i/>
        </w:rPr>
        <w:t xml:space="preserve"> of each region</w:t>
      </w:r>
      <w:r w:rsidR="00D62622" w:rsidRPr="00A57717">
        <w:rPr>
          <w:rFonts w:asciiTheme="majorHAnsi" w:eastAsia="Times New Roman" w:hAnsiTheme="majorHAnsi" w:cs="Times New Roman"/>
          <w:i/>
        </w:rPr>
        <w:t>?</w:t>
      </w:r>
      <w:r w:rsidR="00A20D6B" w:rsidRPr="00A57717">
        <w:rPr>
          <w:rFonts w:asciiTheme="majorHAnsi" w:eastAsia="Times New Roman" w:hAnsiTheme="majorHAnsi" w:cs="Times New Roman"/>
          <w:i/>
        </w:rPr>
        <w:t xml:space="preserve"> </w:t>
      </w:r>
    </w:p>
    <w:p w:rsidR="00D63BED" w:rsidRPr="00A57717" w:rsidRDefault="00D63BED"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eastAsia="Times New Roman" w:hAnsiTheme="majorHAnsi" w:cs="Times New Roman"/>
        </w:rPr>
        <w:t>Describe how the construction of canals, roads, and railways in the 19</w:t>
      </w:r>
      <w:r w:rsidRPr="00A57717">
        <w:rPr>
          <w:rFonts w:asciiTheme="majorHAnsi" w:eastAsia="Times New Roman" w:hAnsiTheme="majorHAnsi" w:cs="Times New Roman"/>
          <w:vertAlign w:val="superscript"/>
        </w:rPr>
        <w:t>th</w:t>
      </w:r>
      <w:r w:rsidRPr="00A57717">
        <w:rPr>
          <w:rFonts w:asciiTheme="majorHAnsi" w:eastAsia="Times New Roman" w:hAnsiTheme="majorHAnsi" w:cs="Times New Roman"/>
        </w:rPr>
        <w:t xml:space="preserve"> century helped </w:t>
      </w:r>
      <w:r w:rsidR="00A362CC" w:rsidRPr="00A57717">
        <w:rPr>
          <w:rFonts w:asciiTheme="majorHAnsi" w:eastAsia="Times New Roman" w:hAnsiTheme="majorHAnsi" w:cs="Times New Roman"/>
        </w:rPr>
        <w:t>the United States to expand westward.</w:t>
      </w:r>
    </w:p>
    <w:p w:rsidR="00431305" w:rsidRPr="00431305" w:rsidRDefault="00A362CC"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431305">
        <w:rPr>
          <w:rFonts w:asciiTheme="majorHAnsi" w:eastAsia="Times New Roman" w:hAnsiTheme="majorHAnsi" w:cs="Times New Roman"/>
        </w:rPr>
        <w:t xml:space="preserve">Give examples of </w:t>
      </w:r>
      <w:r w:rsidR="008F1B75" w:rsidRPr="00431305">
        <w:rPr>
          <w:rFonts w:asciiTheme="majorHAnsi" w:eastAsia="Times New Roman" w:hAnsiTheme="majorHAnsi" w:cs="Times New Roman"/>
        </w:rPr>
        <w:t xml:space="preserve">some of the ways the United States acquired </w:t>
      </w:r>
      <w:r w:rsidR="007E1EC7">
        <w:rPr>
          <w:rFonts w:asciiTheme="majorHAnsi" w:eastAsia="Times New Roman" w:hAnsiTheme="majorHAnsi" w:cs="Times New Roman"/>
        </w:rPr>
        <w:t xml:space="preserve">new states (beyond the 13 original states) and </w:t>
      </w:r>
      <w:r w:rsidR="008F1B75" w:rsidRPr="00431305">
        <w:rPr>
          <w:rFonts w:asciiTheme="majorHAnsi" w:eastAsia="Times New Roman" w:hAnsiTheme="majorHAnsi" w:cs="Times New Roman"/>
        </w:rPr>
        <w:t>additional territor</w:t>
      </w:r>
      <w:r w:rsidR="007E1EC7">
        <w:rPr>
          <w:rFonts w:asciiTheme="majorHAnsi" w:eastAsia="Times New Roman" w:hAnsiTheme="majorHAnsi" w:cs="Times New Roman"/>
        </w:rPr>
        <w:t>ies between 1791 and 1898</w:t>
      </w:r>
      <w:r w:rsidR="008F1B75" w:rsidRPr="00431305">
        <w:rPr>
          <w:rFonts w:asciiTheme="majorHAnsi" w:eastAsia="Times New Roman" w:hAnsiTheme="majorHAnsi" w:cs="Times New Roman"/>
        </w:rPr>
        <w:t xml:space="preserve">, including </w:t>
      </w:r>
      <w:r w:rsidR="00477060" w:rsidRPr="00431305">
        <w:rPr>
          <w:rFonts w:asciiTheme="majorHAnsi" w:eastAsia="Times New Roman" w:hAnsiTheme="majorHAnsi" w:cs="Times New Roman"/>
        </w:rPr>
        <w:t>purchasing</w:t>
      </w:r>
      <w:r w:rsidR="008F1B75" w:rsidRPr="00431305">
        <w:rPr>
          <w:rFonts w:asciiTheme="majorHAnsi" w:eastAsia="Times New Roman" w:hAnsiTheme="majorHAnsi" w:cs="Times New Roman"/>
        </w:rPr>
        <w:t xml:space="preserve"> land called the Louisiana Territory from France, </w:t>
      </w:r>
      <w:r w:rsidR="002B304E" w:rsidRPr="00431305">
        <w:rPr>
          <w:rFonts w:asciiTheme="majorHAnsi" w:eastAsia="Times New Roman" w:hAnsiTheme="majorHAnsi" w:cs="Times New Roman"/>
        </w:rPr>
        <w:t>adding territory in the</w:t>
      </w:r>
      <w:r w:rsidR="008F1B75" w:rsidRPr="00431305">
        <w:rPr>
          <w:rFonts w:asciiTheme="majorHAnsi" w:eastAsia="Times New Roman" w:hAnsiTheme="majorHAnsi" w:cs="Times New Roman"/>
        </w:rPr>
        <w:t xml:space="preserve"> Southwest as a result of war with Mexico</w:t>
      </w:r>
      <w:r w:rsidR="002B304E" w:rsidRPr="00431305">
        <w:rPr>
          <w:rFonts w:asciiTheme="majorHAnsi" w:eastAsia="Times New Roman" w:hAnsiTheme="majorHAnsi" w:cs="Times New Roman"/>
        </w:rPr>
        <w:t>, settling a treaty with Britain to gain land called the Oregon Territory in the Northwest, purchasin</w:t>
      </w:r>
      <w:r w:rsidR="00F66A55" w:rsidRPr="00431305">
        <w:rPr>
          <w:rFonts w:asciiTheme="majorHAnsi" w:eastAsia="Times New Roman" w:hAnsiTheme="majorHAnsi" w:cs="Times New Roman"/>
        </w:rPr>
        <w:t xml:space="preserve">g Alaska from Russia, annexing </w:t>
      </w:r>
      <w:r w:rsidR="002B304E" w:rsidRPr="00431305">
        <w:rPr>
          <w:rFonts w:asciiTheme="majorHAnsi" w:eastAsia="Times New Roman" w:hAnsiTheme="majorHAnsi" w:cs="Times New Roman"/>
        </w:rPr>
        <w:t>Hawaii, and adding territories such as Puerto Rico as a result of a war with Spain.</w:t>
      </w:r>
    </w:p>
    <w:p w:rsidR="00484592" w:rsidRPr="00431305" w:rsidRDefault="00AA2734"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431305">
        <w:rPr>
          <w:rFonts w:asciiTheme="majorHAnsi" w:hAnsiTheme="majorHAnsi"/>
        </w:rPr>
        <w:t>Compare</w:t>
      </w:r>
      <w:r w:rsidR="00F66A55" w:rsidRPr="00431305">
        <w:rPr>
          <w:rFonts w:asciiTheme="majorHAnsi" w:hAnsiTheme="majorHAnsi"/>
        </w:rPr>
        <w:t xml:space="preserve"> </w:t>
      </w:r>
      <w:r w:rsidR="00AA0279" w:rsidRPr="00431305">
        <w:rPr>
          <w:rFonts w:asciiTheme="majorHAnsi" w:hAnsiTheme="majorHAnsi"/>
        </w:rPr>
        <w:t>different</w:t>
      </w:r>
      <w:r w:rsidR="00F66A55" w:rsidRPr="00431305">
        <w:rPr>
          <w:rFonts w:asciiTheme="majorHAnsi" w:hAnsiTheme="majorHAnsi"/>
        </w:rPr>
        <w:t xml:space="preserve"> reasons why men and women who lived in the Eastern part of the United States wanted to move West in the 19</w:t>
      </w:r>
      <w:r w:rsidR="00F66A55" w:rsidRPr="00431305">
        <w:rPr>
          <w:rFonts w:asciiTheme="majorHAnsi" w:hAnsiTheme="majorHAnsi"/>
          <w:vertAlign w:val="superscript"/>
        </w:rPr>
        <w:t>th</w:t>
      </w:r>
      <w:r w:rsidR="00F66A55" w:rsidRPr="00431305">
        <w:rPr>
          <w:rFonts w:asciiTheme="majorHAnsi" w:hAnsiTheme="majorHAnsi"/>
        </w:rPr>
        <w:t xml:space="preserve"> century, and describe aspects of pioneer life on the frontier (e.g., wagon train journeys on the Oregon and Santa Fe Trails, and </w:t>
      </w:r>
      <w:r w:rsidR="00F66A55" w:rsidRPr="00431305">
        <w:rPr>
          <w:rFonts w:asciiTheme="majorHAnsi" w:hAnsiTheme="majorHAnsi"/>
        </w:rPr>
        <w:lastRenderedPageBreak/>
        <w:t>settlements in the western territories).</w:t>
      </w:r>
      <w:r w:rsidR="00F66A55" w:rsidRPr="00431305">
        <w:rPr>
          <w:rFonts w:asciiTheme="majorHAnsi" w:hAnsiTheme="majorHAnsi"/>
          <w:b/>
        </w:rPr>
        <w:t xml:space="preserve"> </w:t>
      </w:r>
    </w:p>
    <w:p w:rsidR="00750C67" w:rsidRPr="00750C67" w:rsidRDefault="00750C67"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 xml:space="preserve">Explain that many different groups of people immigrated to the United States from other places voluntarily and some were brought to the United States against their will (as in the case of African slaves). </w:t>
      </w:r>
    </w:p>
    <w:p w:rsidR="00A362CC" w:rsidRPr="00A57717" w:rsidRDefault="002B304E"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eastAsia="Times New Roman" w:hAnsiTheme="majorHAnsi" w:cs="Times New Roman"/>
        </w:rPr>
        <w:t>Show understanding that in the middle of the 19</w:t>
      </w:r>
      <w:r w:rsidRPr="00A57717">
        <w:rPr>
          <w:rFonts w:asciiTheme="majorHAnsi" w:eastAsia="Times New Roman" w:hAnsiTheme="majorHAnsi" w:cs="Times New Roman"/>
          <w:vertAlign w:val="superscript"/>
        </w:rPr>
        <w:t>th</w:t>
      </w:r>
      <w:r w:rsidRPr="00A57717">
        <w:rPr>
          <w:rFonts w:asciiTheme="majorHAnsi" w:eastAsia="Times New Roman" w:hAnsiTheme="majorHAnsi" w:cs="Times New Roman"/>
        </w:rPr>
        <w:t xml:space="preserve"> century, the </w:t>
      </w:r>
      <w:r w:rsidR="005762EC">
        <w:rPr>
          <w:rFonts w:asciiTheme="majorHAnsi" w:eastAsia="Times New Roman" w:hAnsiTheme="majorHAnsi" w:cs="Times New Roman"/>
        </w:rPr>
        <w:t>people</w:t>
      </w:r>
      <w:r w:rsidRPr="00A57717">
        <w:rPr>
          <w:rFonts w:asciiTheme="majorHAnsi" w:eastAsia="Times New Roman" w:hAnsiTheme="majorHAnsi" w:cs="Times New Roman"/>
        </w:rPr>
        <w:t xml:space="preserve"> of the United States were deeply divided over the question of slavery</w:t>
      </w:r>
      <w:r w:rsidR="0091285D" w:rsidRPr="00A57717">
        <w:rPr>
          <w:rFonts w:asciiTheme="majorHAnsi" w:eastAsia="Times New Roman" w:hAnsiTheme="majorHAnsi" w:cs="Times New Roman"/>
        </w:rPr>
        <w:t xml:space="preserve"> and </w:t>
      </w:r>
      <w:r w:rsidR="005762EC">
        <w:rPr>
          <w:rFonts w:asciiTheme="majorHAnsi" w:eastAsia="Times New Roman" w:hAnsiTheme="majorHAnsi" w:cs="Times New Roman"/>
        </w:rPr>
        <w:t>its</w:t>
      </w:r>
      <w:r w:rsidR="0091285D" w:rsidRPr="00A57717">
        <w:rPr>
          <w:rFonts w:asciiTheme="majorHAnsi" w:eastAsia="Times New Roman" w:hAnsiTheme="majorHAnsi" w:cs="Times New Roman"/>
        </w:rPr>
        <w:t xml:space="preserve"> expansion into newly settled parts of the </w:t>
      </w:r>
      <w:r w:rsidR="00CB1992">
        <w:rPr>
          <w:rFonts w:asciiTheme="majorHAnsi" w:eastAsia="Times New Roman" w:hAnsiTheme="majorHAnsi" w:cs="Times New Roman"/>
        </w:rPr>
        <w:t>W</w:t>
      </w:r>
      <w:r w:rsidR="0091285D" w:rsidRPr="00A57717">
        <w:rPr>
          <w:rFonts w:asciiTheme="majorHAnsi" w:eastAsia="Times New Roman" w:hAnsiTheme="majorHAnsi" w:cs="Times New Roman"/>
        </w:rPr>
        <w:t>est</w:t>
      </w:r>
      <w:r w:rsidRPr="00A57717">
        <w:rPr>
          <w:rFonts w:asciiTheme="majorHAnsi" w:eastAsia="Times New Roman" w:hAnsiTheme="majorHAnsi" w:cs="Times New Roman"/>
        </w:rPr>
        <w:t>, which led to the Civil War</w:t>
      </w:r>
      <w:r w:rsidR="0091285D" w:rsidRPr="00A57717">
        <w:rPr>
          <w:rFonts w:asciiTheme="majorHAnsi" w:eastAsia="Times New Roman" w:hAnsiTheme="majorHAnsi" w:cs="Times New Roman"/>
        </w:rPr>
        <w:t xml:space="preserve"> from</w:t>
      </w:r>
      <w:r w:rsidR="00A362CC" w:rsidRPr="00A57717">
        <w:rPr>
          <w:rFonts w:asciiTheme="majorHAnsi" w:eastAsia="Times New Roman" w:hAnsiTheme="majorHAnsi" w:cs="Times New Roman"/>
        </w:rPr>
        <w:t xml:space="preserve"> 1861</w:t>
      </w:r>
      <w:r w:rsidR="00CB1992">
        <w:rPr>
          <w:rFonts w:asciiTheme="majorHAnsi" w:eastAsia="Times New Roman" w:hAnsiTheme="majorHAnsi" w:cs="Times New Roman"/>
        </w:rPr>
        <w:t xml:space="preserve"> to 18</w:t>
      </w:r>
      <w:r w:rsidR="00A362CC" w:rsidRPr="00A57717">
        <w:rPr>
          <w:rFonts w:asciiTheme="majorHAnsi" w:eastAsia="Times New Roman" w:hAnsiTheme="majorHAnsi" w:cs="Times New Roman"/>
        </w:rPr>
        <w:t>65</w:t>
      </w:r>
      <w:r w:rsidR="00750C67">
        <w:rPr>
          <w:rFonts w:asciiTheme="majorHAnsi" w:eastAsia="Times New Roman" w:hAnsiTheme="majorHAnsi" w:cs="Times New Roman"/>
        </w:rPr>
        <w:t>.</w:t>
      </w:r>
    </w:p>
    <w:p w:rsidR="00A362CC" w:rsidRPr="00A57717" w:rsidRDefault="00A362CC" w:rsidP="00D247FC">
      <w:pPr>
        <w:pStyle w:val="ListParagraph"/>
        <w:ind w:left="1710"/>
        <w:rPr>
          <w:rFonts w:asciiTheme="majorHAnsi" w:hAnsiTheme="majorHAnsi"/>
        </w:rPr>
      </w:pPr>
      <w:r w:rsidRPr="00A57717">
        <w:rPr>
          <w:rFonts w:asciiTheme="majorHAnsi" w:eastAsia="Times New Roman" w:hAnsiTheme="majorHAnsi" w:cs="Times New Roman"/>
        </w:rPr>
        <w:t>Clarification Statement:</w:t>
      </w:r>
      <w:r w:rsidRPr="00A57717">
        <w:rPr>
          <w:rFonts w:asciiTheme="majorHAnsi" w:eastAsia="Times New Roman" w:hAnsiTheme="majorHAnsi" w:cs="Times New Roman"/>
          <w:i/>
        </w:rPr>
        <w:t xml:space="preserve"> This brief explanation of westward expansion sets the stage for studying regions and is intended to be very introductory. Students will learn more about the causes and consequences of the Civil War in grade 5 and will revisit the topics of sectional differences among states and the concept of Manifest Destiny in United States History I and II.</w:t>
      </w:r>
    </w:p>
    <w:p w:rsidR="006534BC" w:rsidRPr="00A57717" w:rsidRDefault="006534BC" w:rsidP="006534BC">
      <w:pPr>
        <w:pStyle w:val="ListParagraph"/>
        <w:ind w:left="450"/>
        <w:rPr>
          <w:rFonts w:asciiTheme="majorHAnsi" w:eastAsia="Times New Roman" w:hAnsiTheme="majorHAnsi" w:cs="Times New Roman"/>
          <w:b/>
        </w:rPr>
      </w:pPr>
      <w:r w:rsidRPr="00A57717">
        <w:rPr>
          <w:rFonts w:asciiTheme="majorHAnsi" w:eastAsia="Times New Roman" w:hAnsiTheme="majorHAnsi" w:cs="Times New Roman"/>
          <w:b/>
        </w:rPr>
        <w:t xml:space="preserve">The Northeast </w:t>
      </w:r>
    </w:p>
    <w:p w:rsidR="00A20D6B" w:rsidRPr="00A5771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eastAsia="Times New Roman" w:hAnsiTheme="majorHAnsi" w:cs="Times New Roman"/>
        </w:rPr>
        <w:t>On a political map of the United States, locate the states in the Northeast (</w:t>
      </w:r>
      <w:r w:rsidR="007F540A">
        <w:rPr>
          <w:rFonts w:asciiTheme="majorHAnsi" w:eastAsia="Times New Roman" w:hAnsiTheme="majorHAnsi" w:cs="Times New Roman"/>
        </w:rPr>
        <w:t>listed alphabetically</w:t>
      </w:r>
      <w:r w:rsidR="006121E5">
        <w:rPr>
          <w:rFonts w:asciiTheme="majorHAnsi" w:eastAsia="Times New Roman" w:hAnsiTheme="majorHAnsi" w:cs="Times New Roman"/>
        </w:rPr>
        <w:t xml:space="preserve">: </w:t>
      </w:r>
      <w:r w:rsidRPr="00A57717">
        <w:rPr>
          <w:rFonts w:asciiTheme="majorHAnsi" w:eastAsia="Times New Roman" w:hAnsiTheme="majorHAnsi" w:cs="Times New Roman"/>
        </w:rPr>
        <w:t xml:space="preserve">Connecticut, </w:t>
      </w:r>
      <w:r w:rsidR="005762EC" w:rsidRPr="00A57717">
        <w:rPr>
          <w:rFonts w:asciiTheme="majorHAnsi" w:eastAsia="Times New Roman" w:hAnsiTheme="majorHAnsi" w:cs="Times New Roman"/>
        </w:rPr>
        <w:t>Maine,</w:t>
      </w:r>
      <w:r w:rsidR="005762EC">
        <w:rPr>
          <w:rFonts w:asciiTheme="majorHAnsi" w:eastAsia="Times New Roman" w:hAnsiTheme="majorHAnsi" w:cs="Times New Roman"/>
        </w:rPr>
        <w:t xml:space="preserve"> </w:t>
      </w:r>
      <w:r w:rsidR="005762EC" w:rsidRPr="00A57717">
        <w:rPr>
          <w:rFonts w:asciiTheme="majorHAnsi" w:eastAsia="Times New Roman" w:hAnsiTheme="majorHAnsi" w:cs="Times New Roman"/>
        </w:rPr>
        <w:t xml:space="preserve">Massachusetts, New Hampshire, New Jersey, New York, </w:t>
      </w:r>
      <w:r w:rsidR="005762EC">
        <w:rPr>
          <w:rFonts w:asciiTheme="majorHAnsi" w:eastAsia="Times New Roman" w:hAnsiTheme="majorHAnsi" w:cs="Times New Roman"/>
        </w:rPr>
        <w:t xml:space="preserve">Pennsylvania, </w:t>
      </w:r>
      <w:r w:rsidRPr="00A57717">
        <w:rPr>
          <w:rFonts w:asciiTheme="majorHAnsi" w:eastAsia="Times New Roman" w:hAnsiTheme="majorHAnsi" w:cs="Times New Roman"/>
        </w:rPr>
        <w:t xml:space="preserve">Rhode Island and </w:t>
      </w:r>
      <w:r w:rsidR="005762EC" w:rsidRPr="00A57717">
        <w:rPr>
          <w:rFonts w:asciiTheme="majorHAnsi" w:eastAsia="Times New Roman" w:hAnsiTheme="majorHAnsi" w:cs="Times New Roman"/>
        </w:rPr>
        <w:t>Vermont</w:t>
      </w:r>
      <w:r w:rsidRPr="00A57717">
        <w:rPr>
          <w:rFonts w:asciiTheme="majorHAnsi" w:eastAsia="Times New Roman" w:hAnsiTheme="majorHAnsi" w:cs="Times New Roman"/>
        </w:rPr>
        <w:t>).</w:t>
      </w:r>
    </w:p>
    <w:p w:rsidR="00A20D6B" w:rsidRPr="00A5771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eastAsia="Times New Roman" w:hAnsiTheme="majorHAnsi" w:cs="Times New Roman"/>
        </w:rPr>
        <w:t>Using resources such as print and online atlases, topographical maps, or road maps</w:t>
      </w:r>
      <w:r w:rsidR="00750C67">
        <w:rPr>
          <w:rFonts w:asciiTheme="majorHAnsi" w:eastAsia="Times New Roman" w:hAnsiTheme="majorHAnsi" w:cs="Times New Roman"/>
        </w:rPr>
        <w:t>,</w:t>
      </w:r>
      <w:r w:rsidRPr="00A57717">
        <w:rPr>
          <w:rFonts w:asciiTheme="majorHAnsi" w:eastAsia="Times New Roman" w:hAnsiTheme="majorHAnsi" w:cs="Times New Roman"/>
        </w:rPr>
        <w:t xml:space="preserve"> construct a map of the Northeast that shows </w:t>
      </w:r>
      <w:r w:rsidR="00CD002A" w:rsidRPr="00A57717">
        <w:rPr>
          <w:rFonts w:asciiTheme="majorHAnsi" w:eastAsia="Times New Roman" w:hAnsiTheme="majorHAnsi" w:cs="Times New Roman"/>
        </w:rPr>
        <w:t>important</w:t>
      </w:r>
      <w:r w:rsidRPr="00A57717">
        <w:rPr>
          <w:rFonts w:asciiTheme="majorHAnsi" w:eastAsia="Times New Roman" w:hAnsiTheme="majorHAnsi" w:cs="Times New Roman"/>
        </w:rPr>
        <w:t xml:space="preserve"> cities</w:t>
      </w:r>
      <w:r w:rsidR="00CD002A" w:rsidRPr="00A57717">
        <w:rPr>
          <w:rFonts w:asciiTheme="majorHAnsi" w:eastAsia="Times New Roman" w:hAnsiTheme="majorHAnsi" w:cs="Times New Roman"/>
        </w:rPr>
        <w:t xml:space="preserve">, </w:t>
      </w:r>
      <w:r w:rsidRPr="00A57717">
        <w:rPr>
          <w:rFonts w:asciiTheme="majorHAnsi" w:eastAsia="Times New Roman" w:hAnsiTheme="majorHAnsi" w:cs="Times New Roman"/>
        </w:rPr>
        <w:t>state capitals</w:t>
      </w:r>
      <w:r w:rsidR="00CD002A" w:rsidRPr="00A57717">
        <w:rPr>
          <w:rFonts w:asciiTheme="majorHAnsi" w:eastAsia="Times New Roman" w:hAnsiTheme="majorHAnsi" w:cs="Times New Roman"/>
        </w:rPr>
        <w:t xml:space="preserve">, </w:t>
      </w:r>
      <w:r w:rsidR="00EA646E">
        <w:rPr>
          <w:rFonts w:asciiTheme="majorHAnsi" w:eastAsia="Times New Roman" w:hAnsiTheme="majorHAnsi" w:cs="Times New Roman"/>
        </w:rPr>
        <w:t>physical features (e.g., waterways and mountains)</w:t>
      </w:r>
      <w:r w:rsidR="00CD002A" w:rsidRPr="00A57717">
        <w:rPr>
          <w:rFonts w:asciiTheme="majorHAnsi" w:eastAsia="Times New Roman" w:hAnsiTheme="majorHAnsi" w:cs="Times New Roman"/>
        </w:rPr>
        <w:t>,</w:t>
      </w:r>
      <w:r w:rsidRPr="00A57717">
        <w:rPr>
          <w:rFonts w:asciiTheme="majorHAnsi" w:eastAsia="Times New Roman" w:hAnsiTheme="majorHAnsi" w:cs="Times New Roman"/>
        </w:rPr>
        <w:t xml:space="preserve"> and</w:t>
      </w:r>
      <w:r w:rsidR="007F540A">
        <w:rPr>
          <w:rFonts w:asciiTheme="majorHAnsi" w:eastAsia="Times New Roman" w:hAnsiTheme="majorHAnsi" w:cs="Times New Roman"/>
        </w:rPr>
        <w:t xml:space="preserve"> that includes</w:t>
      </w:r>
      <w:r w:rsidRPr="00A57717">
        <w:rPr>
          <w:rFonts w:asciiTheme="majorHAnsi" w:eastAsia="Times New Roman" w:hAnsiTheme="majorHAnsi" w:cs="Times New Roman"/>
        </w:rPr>
        <w:t xml:space="preserve"> a title, scale, compass, and map key. </w:t>
      </w:r>
    </w:p>
    <w:p w:rsidR="005762EC" w:rsidRPr="00A57717" w:rsidRDefault="00064D1F"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5762EC">
        <w:rPr>
          <w:rFonts w:asciiTheme="majorHAnsi" w:eastAsia="Times New Roman" w:hAnsiTheme="majorHAnsi" w:cs="Times New Roman"/>
        </w:rPr>
        <w:t>Explain the benefits</w:t>
      </w:r>
      <w:r w:rsidR="00D653D4" w:rsidRPr="005762EC">
        <w:rPr>
          <w:rFonts w:asciiTheme="majorHAnsi" w:eastAsia="Times New Roman" w:hAnsiTheme="majorHAnsi" w:cs="Times New Roman"/>
        </w:rPr>
        <w:t xml:space="preserve"> in the 18</w:t>
      </w:r>
      <w:r w:rsidR="00D653D4" w:rsidRPr="005762EC">
        <w:rPr>
          <w:rFonts w:asciiTheme="majorHAnsi" w:eastAsia="Times New Roman" w:hAnsiTheme="majorHAnsi" w:cs="Times New Roman"/>
          <w:vertAlign w:val="superscript"/>
        </w:rPr>
        <w:t>th</w:t>
      </w:r>
      <w:r w:rsidR="00D653D4" w:rsidRPr="005762EC">
        <w:rPr>
          <w:rFonts w:asciiTheme="majorHAnsi" w:eastAsia="Times New Roman" w:hAnsiTheme="majorHAnsi" w:cs="Times New Roman"/>
        </w:rPr>
        <w:t xml:space="preserve"> century</w:t>
      </w:r>
      <w:r w:rsidRPr="005762EC">
        <w:rPr>
          <w:rFonts w:asciiTheme="majorHAnsi" w:eastAsia="Times New Roman" w:hAnsiTheme="majorHAnsi" w:cs="Times New Roman"/>
        </w:rPr>
        <w:t xml:space="preserve"> of </w:t>
      </w:r>
      <w:r w:rsidR="006E2ED3" w:rsidRPr="005762EC">
        <w:rPr>
          <w:rFonts w:asciiTheme="majorHAnsi" w:eastAsia="Times New Roman" w:hAnsiTheme="majorHAnsi" w:cs="Times New Roman"/>
        </w:rPr>
        <w:t>becoming a state in the United States</w:t>
      </w:r>
      <w:r w:rsidR="00D653D4" w:rsidRPr="005762EC">
        <w:rPr>
          <w:rFonts w:asciiTheme="majorHAnsi" w:eastAsia="Times New Roman" w:hAnsiTheme="majorHAnsi" w:cs="Times New Roman"/>
        </w:rPr>
        <w:t xml:space="preserve"> (as opposed to a British colony)</w:t>
      </w:r>
      <w:r w:rsidRPr="005762EC">
        <w:rPr>
          <w:rFonts w:asciiTheme="majorHAnsi" w:eastAsia="Times New Roman" w:hAnsiTheme="majorHAnsi" w:cs="Times New Roman"/>
        </w:rPr>
        <w:t xml:space="preserve"> and, a</w:t>
      </w:r>
      <w:r w:rsidR="00A20D6B" w:rsidRPr="005762EC">
        <w:rPr>
          <w:rFonts w:asciiTheme="majorHAnsi" w:eastAsia="Times New Roman" w:hAnsiTheme="majorHAnsi" w:cs="Times New Roman"/>
        </w:rPr>
        <w:t>s a class, construct a timeline that shows when each of the states in the region was admitted into the United States (</w:t>
      </w:r>
      <w:r w:rsidR="005762EC" w:rsidRPr="005762EC">
        <w:rPr>
          <w:rFonts w:asciiTheme="majorHAnsi" w:eastAsia="Times New Roman" w:hAnsiTheme="majorHAnsi" w:cs="Times New Roman"/>
        </w:rPr>
        <w:t>Connecticut-1788, Maine, originally part of Massachusetts</w:t>
      </w:r>
      <w:r w:rsidR="005762EC">
        <w:rPr>
          <w:rFonts w:asciiTheme="majorHAnsi" w:eastAsia="Times New Roman" w:hAnsiTheme="majorHAnsi" w:cs="Times New Roman"/>
        </w:rPr>
        <w:t>-1788,</w:t>
      </w:r>
      <w:r w:rsidR="005762EC" w:rsidRPr="005762EC">
        <w:rPr>
          <w:rFonts w:asciiTheme="majorHAnsi" w:eastAsia="Times New Roman" w:hAnsiTheme="majorHAnsi" w:cs="Times New Roman"/>
        </w:rPr>
        <w:t xml:space="preserve"> as a separate state</w:t>
      </w:r>
      <w:r w:rsidR="005762EC">
        <w:rPr>
          <w:rFonts w:asciiTheme="majorHAnsi" w:eastAsia="Times New Roman" w:hAnsiTheme="majorHAnsi" w:cs="Times New Roman"/>
        </w:rPr>
        <w:t>-</w:t>
      </w:r>
      <w:r w:rsidR="005762EC" w:rsidRPr="005762EC">
        <w:rPr>
          <w:rFonts w:asciiTheme="majorHAnsi" w:eastAsia="Times New Roman" w:hAnsiTheme="majorHAnsi" w:cs="Times New Roman"/>
        </w:rPr>
        <w:t xml:space="preserve">1820, Massachusetts-1788, New Hampshire-1788, </w:t>
      </w:r>
      <w:r w:rsidR="005762EC" w:rsidRPr="00A57717">
        <w:rPr>
          <w:rFonts w:asciiTheme="majorHAnsi" w:eastAsia="Times New Roman" w:hAnsiTheme="majorHAnsi" w:cs="Times New Roman"/>
        </w:rPr>
        <w:t>New Jersey-1787</w:t>
      </w:r>
      <w:r w:rsidR="005762EC">
        <w:rPr>
          <w:rFonts w:asciiTheme="majorHAnsi" w:eastAsia="Times New Roman" w:hAnsiTheme="majorHAnsi" w:cs="Times New Roman"/>
        </w:rPr>
        <w:t xml:space="preserve">, </w:t>
      </w:r>
      <w:r w:rsidR="005762EC" w:rsidRPr="005762EC">
        <w:rPr>
          <w:rFonts w:asciiTheme="majorHAnsi" w:eastAsia="Times New Roman" w:hAnsiTheme="majorHAnsi" w:cs="Times New Roman"/>
        </w:rPr>
        <w:t>New York-1788,</w:t>
      </w:r>
      <w:r w:rsidR="005762EC">
        <w:rPr>
          <w:rFonts w:asciiTheme="majorHAnsi" w:eastAsia="Times New Roman" w:hAnsiTheme="majorHAnsi" w:cs="Times New Roman"/>
        </w:rPr>
        <w:t xml:space="preserve"> </w:t>
      </w:r>
      <w:r w:rsidR="007F540A">
        <w:rPr>
          <w:rFonts w:asciiTheme="majorHAnsi" w:eastAsia="Times New Roman" w:hAnsiTheme="majorHAnsi" w:cs="Times New Roman"/>
        </w:rPr>
        <w:t>Pennsylvania</w:t>
      </w:r>
      <w:r w:rsidR="005762EC" w:rsidRPr="005762EC">
        <w:rPr>
          <w:rFonts w:asciiTheme="majorHAnsi" w:eastAsia="Times New Roman" w:hAnsiTheme="majorHAnsi" w:cs="Times New Roman"/>
        </w:rPr>
        <w:t>-1787</w:t>
      </w:r>
      <w:r w:rsidR="005762EC">
        <w:rPr>
          <w:rFonts w:asciiTheme="majorHAnsi" w:eastAsia="Times New Roman" w:hAnsiTheme="majorHAnsi" w:cs="Times New Roman"/>
        </w:rPr>
        <w:t>,</w:t>
      </w:r>
      <w:r w:rsidR="005762EC" w:rsidRPr="005762EC">
        <w:rPr>
          <w:rFonts w:asciiTheme="majorHAnsi" w:eastAsia="Times New Roman" w:hAnsiTheme="majorHAnsi" w:cs="Times New Roman"/>
        </w:rPr>
        <w:t xml:space="preserve"> Rhode Island-1790, </w:t>
      </w:r>
      <w:r w:rsidR="005762EC">
        <w:rPr>
          <w:rFonts w:asciiTheme="majorHAnsi" w:eastAsia="Times New Roman" w:hAnsiTheme="majorHAnsi" w:cs="Times New Roman"/>
        </w:rPr>
        <w:t>Vermont-1791</w:t>
      </w:r>
      <w:r w:rsidR="005762EC" w:rsidRPr="00A57717">
        <w:rPr>
          <w:rFonts w:asciiTheme="majorHAnsi" w:eastAsia="Times New Roman" w:hAnsiTheme="majorHAnsi" w:cs="Times New Roman"/>
        </w:rPr>
        <w:t>).</w:t>
      </w:r>
    </w:p>
    <w:p w:rsidR="00A20D6B" w:rsidRPr="005762EC" w:rsidRDefault="002C45F9" w:rsidP="005762EC">
      <w:pPr>
        <w:pStyle w:val="ListParagraph"/>
        <w:widowControl w:val="0"/>
        <w:pBdr>
          <w:top w:val="nil"/>
          <w:left w:val="nil"/>
          <w:bottom w:val="nil"/>
          <w:right w:val="nil"/>
          <w:between w:val="nil"/>
        </w:pBdr>
        <w:spacing w:after="0"/>
        <w:ind w:left="1980"/>
        <w:rPr>
          <w:rFonts w:asciiTheme="majorHAnsi" w:hAnsiTheme="majorHAnsi"/>
          <w:i/>
        </w:rPr>
      </w:pPr>
      <w:r w:rsidRPr="005762EC">
        <w:rPr>
          <w:rFonts w:asciiTheme="majorHAnsi" w:hAnsiTheme="majorHAnsi"/>
          <w:i/>
        </w:rPr>
        <w:t xml:space="preserve">Creating this timeline </w:t>
      </w:r>
      <w:r w:rsidR="00A20D6B" w:rsidRPr="005762EC">
        <w:rPr>
          <w:rFonts w:asciiTheme="majorHAnsi" w:hAnsiTheme="majorHAnsi"/>
          <w:i/>
        </w:rPr>
        <w:t xml:space="preserve">is the beginning of </w:t>
      </w:r>
      <w:r w:rsidRPr="005762EC">
        <w:rPr>
          <w:rFonts w:asciiTheme="majorHAnsi" w:hAnsiTheme="majorHAnsi"/>
          <w:i/>
        </w:rPr>
        <w:t xml:space="preserve">making </w:t>
      </w:r>
      <w:r w:rsidR="00A20D6B" w:rsidRPr="005762EC">
        <w:rPr>
          <w:rFonts w:asciiTheme="majorHAnsi" w:hAnsiTheme="majorHAnsi"/>
          <w:i/>
        </w:rPr>
        <w:t>a cumulative timeline that w</w:t>
      </w:r>
      <w:r w:rsidR="001D5D74" w:rsidRPr="005762EC">
        <w:rPr>
          <w:rFonts w:asciiTheme="majorHAnsi" w:hAnsiTheme="majorHAnsi"/>
          <w:i/>
        </w:rPr>
        <w:t>ill</w:t>
      </w:r>
      <w:r w:rsidR="00A20D6B" w:rsidRPr="005762EC">
        <w:rPr>
          <w:rFonts w:asciiTheme="majorHAnsi" w:hAnsiTheme="majorHAnsi"/>
          <w:i/>
        </w:rPr>
        <w:t xml:space="preserve"> eventually include all the states. </w:t>
      </w:r>
    </w:p>
    <w:p w:rsidR="00A20D6B" w:rsidRPr="00A5771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5762EC">
        <w:rPr>
          <w:rFonts w:asciiTheme="majorHAnsi" w:eastAsia="Times New Roman" w:hAnsiTheme="majorHAnsi" w:cs="Times New Roman"/>
          <w:i/>
        </w:rPr>
        <w:t xml:space="preserve"> </w:t>
      </w:r>
      <w:r w:rsidRPr="00A57717">
        <w:rPr>
          <w:rFonts w:asciiTheme="majorHAnsi" w:eastAsia="Times New Roman" w:hAnsiTheme="majorHAnsi" w:cs="Times New Roman"/>
        </w:rPr>
        <w:t>Develop questions</w:t>
      </w:r>
      <w:r w:rsidR="00AA0279">
        <w:rPr>
          <w:rFonts w:asciiTheme="majorHAnsi" w:eastAsia="Times New Roman" w:hAnsiTheme="majorHAnsi" w:cs="Times New Roman"/>
        </w:rPr>
        <w:t xml:space="preserve">, </w:t>
      </w:r>
      <w:r w:rsidR="001D75BA" w:rsidRPr="00A57717">
        <w:rPr>
          <w:rFonts w:asciiTheme="majorHAnsi" w:eastAsia="Times New Roman" w:hAnsiTheme="majorHAnsi" w:cs="Times New Roman"/>
        </w:rPr>
        <w:t>conduct research</w:t>
      </w:r>
      <w:r w:rsidR="00AA0279">
        <w:rPr>
          <w:rFonts w:asciiTheme="majorHAnsi" w:eastAsia="Times New Roman" w:hAnsiTheme="majorHAnsi" w:cs="Times New Roman"/>
        </w:rPr>
        <w:t xml:space="preserve">, </w:t>
      </w:r>
      <w:r w:rsidR="00AA0279" w:rsidRPr="00431305">
        <w:rPr>
          <w:rFonts w:asciiTheme="majorHAnsi" w:eastAsia="Times New Roman" w:hAnsiTheme="majorHAnsi" w:cs="Times New Roman"/>
        </w:rPr>
        <w:t>and analyze</w:t>
      </w:r>
      <w:r w:rsidRPr="00A57717">
        <w:rPr>
          <w:rFonts w:asciiTheme="majorHAnsi" w:eastAsia="Times New Roman" w:hAnsiTheme="majorHAnsi" w:cs="Times New Roman"/>
        </w:rPr>
        <w:t xml:space="preserve"> how people have adapted to the environment of the Northeast, and how physical features and natural resources affected settlement patterns, the growth of major urban/suburban areas, </w:t>
      </w:r>
      <w:r w:rsidR="00D653D4" w:rsidRPr="00A57717">
        <w:rPr>
          <w:rFonts w:asciiTheme="majorHAnsi" w:eastAsia="Times New Roman" w:hAnsiTheme="majorHAnsi" w:cs="Times New Roman"/>
        </w:rPr>
        <w:t>industries or trade</w:t>
      </w:r>
      <w:r w:rsidR="001D75BA" w:rsidRPr="00A57717">
        <w:rPr>
          <w:rFonts w:asciiTheme="majorHAnsi" w:eastAsia="Times New Roman" w:hAnsiTheme="majorHAnsi" w:cs="Times New Roman"/>
        </w:rPr>
        <w:t>.</w:t>
      </w:r>
      <w:r w:rsidRPr="00A57717">
        <w:rPr>
          <w:rFonts w:asciiTheme="majorHAnsi" w:eastAsia="Times New Roman" w:hAnsiTheme="majorHAnsi" w:cs="Times New Roman"/>
        </w:rPr>
        <w:t xml:space="preserve"> </w:t>
      </w:r>
    </w:p>
    <w:p w:rsidR="0091285D" w:rsidRPr="00A57717"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7717">
        <w:rPr>
          <w:rFonts w:asciiTheme="majorHAnsi" w:eastAsia="Times New Roman" w:hAnsiTheme="majorHAnsi" w:cs="Times New Roman"/>
        </w:rPr>
        <w:t>Describe the diverse cultural nature of the region, including contributions of Native Peoples (e.g., Wampanoag, Iroquois, Abenaki), African</w:t>
      </w:r>
      <w:r w:rsidR="001D75BA" w:rsidRPr="00A57717">
        <w:rPr>
          <w:rFonts w:asciiTheme="majorHAnsi" w:eastAsia="Times New Roman" w:hAnsiTheme="majorHAnsi" w:cs="Times New Roman"/>
        </w:rPr>
        <w:t>s</w:t>
      </w:r>
      <w:r w:rsidRPr="00A57717">
        <w:rPr>
          <w:rFonts w:asciiTheme="majorHAnsi" w:eastAsia="Times New Roman" w:hAnsiTheme="majorHAnsi" w:cs="Times New Roman"/>
        </w:rPr>
        <w:t xml:space="preserve">, Europeans (e.g., the </w:t>
      </w:r>
      <w:r w:rsidR="00282755" w:rsidRPr="00A57717">
        <w:rPr>
          <w:rFonts w:asciiTheme="majorHAnsi" w:eastAsia="Times New Roman" w:hAnsiTheme="majorHAnsi" w:cs="Times New Roman"/>
        </w:rPr>
        <w:t xml:space="preserve">early </w:t>
      </w:r>
      <w:r w:rsidRPr="00A57717">
        <w:rPr>
          <w:rFonts w:asciiTheme="majorHAnsi" w:eastAsia="Times New Roman" w:hAnsiTheme="majorHAnsi" w:cs="Times New Roman"/>
        </w:rPr>
        <w:t>settlement</w:t>
      </w:r>
      <w:r w:rsidR="001D75BA" w:rsidRPr="00A57717">
        <w:rPr>
          <w:rFonts w:asciiTheme="majorHAnsi" w:eastAsia="Times New Roman" w:hAnsiTheme="majorHAnsi" w:cs="Times New Roman"/>
        </w:rPr>
        <w:t>s</w:t>
      </w:r>
      <w:r w:rsidRPr="00A57717">
        <w:rPr>
          <w:rFonts w:asciiTheme="majorHAnsi" w:eastAsia="Times New Roman" w:hAnsiTheme="majorHAnsi" w:cs="Times New Roman"/>
        </w:rPr>
        <w:t xml:space="preserve"> of the Dutch in New York, </w:t>
      </w:r>
      <w:r w:rsidR="00282755" w:rsidRPr="00A57717">
        <w:rPr>
          <w:rFonts w:asciiTheme="majorHAnsi" w:eastAsia="Times New Roman" w:hAnsiTheme="majorHAnsi" w:cs="Times New Roman"/>
        </w:rPr>
        <w:t xml:space="preserve">French near Canada, </w:t>
      </w:r>
      <w:r w:rsidR="003646D5" w:rsidRPr="00A57717">
        <w:rPr>
          <w:rFonts w:asciiTheme="majorHAnsi" w:eastAsia="Times New Roman" w:hAnsiTheme="majorHAnsi" w:cs="Times New Roman"/>
        </w:rPr>
        <w:t xml:space="preserve">Germans in Pennsylvania, </w:t>
      </w:r>
      <w:r w:rsidRPr="00A57717">
        <w:rPr>
          <w:rFonts w:asciiTheme="majorHAnsi" w:eastAsia="Times New Roman" w:hAnsiTheme="majorHAnsi" w:cs="Times New Roman"/>
        </w:rPr>
        <w:t xml:space="preserve">the English in </w:t>
      </w:r>
      <w:r w:rsidR="00963413" w:rsidRPr="00A57717">
        <w:rPr>
          <w:rFonts w:asciiTheme="majorHAnsi" w:eastAsia="Times New Roman" w:hAnsiTheme="majorHAnsi" w:cs="Times New Roman"/>
        </w:rPr>
        <w:t xml:space="preserve">Massachusetts, Rhode Island, Connecticut, Vermont and New Hampshire, subsequent </w:t>
      </w:r>
      <w:r w:rsidR="00282755" w:rsidRPr="00A57717">
        <w:rPr>
          <w:rFonts w:asciiTheme="majorHAnsi" w:eastAsia="Times New Roman" w:hAnsiTheme="majorHAnsi" w:cs="Times New Roman"/>
        </w:rPr>
        <w:t>19</w:t>
      </w:r>
      <w:r w:rsidR="00282755" w:rsidRPr="00A57717">
        <w:rPr>
          <w:rFonts w:asciiTheme="majorHAnsi" w:eastAsia="Times New Roman" w:hAnsiTheme="majorHAnsi" w:cs="Times New Roman"/>
          <w:vertAlign w:val="superscript"/>
        </w:rPr>
        <w:t>th</w:t>
      </w:r>
      <w:r w:rsidR="00282755" w:rsidRPr="00A57717">
        <w:rPr>
          <w:rFonts w:asciiTheme="majorHAnsi" w:eastAsia="Times New Roman" w:hAnsiTheme="majorHAnsi" w:cs="Times New Roman"/>
        </w:rPr>
        <w:t xml:space="preserve"> and </w:t>
      </w:r>
      <w:r w:rsidR="007F540A">
        <w:rPr>
          <w:rFonts w:asciiTheme="majorHAnsi" w:eastAsia="Times New Roman" w:hAnsiTheme="majorHAnsi" w:cs="Times New Roman"/>
        </w:rPr>
        <w:t xml:space="preserve">early </w:t>
      </w:r>
      <w:r w:rsidR="00282755" w:rsidRPr="00A57717">
        <w:rPr>
          <w:rFonts w:asciiTheme="majorHAnsi" w:eastAsia="Times New Roman" w:hAnsiTheme="majorHAnsi" w:cs="Times New Roman"/>
        </w:rPr>
        <w:t>20</w:t>
      </w:r>
      <w:r w:rsidR="00282755" w:rsidRPr="00A57717">
        <w:rPr>
          <w:rFonts w:asciiTheme="majorHAnsi" w:eastAsia="Times New Roman" w:hAnsiTheme="majorHAnsi" w:cs="Times New Roman"/>
          <w:vertAlign w:val="superscript"/>
        </w:rPr>
        <w:t>th</w:t>
      </w:r>
      <w:r w:rsidR="00282755" w:rsidRPr="00A57717">
        <w:rPr>
          <w:rFonts w:asciiTheme="majorHAnsi" w:eastAsia="Times New Roman" w:hAnsiTheme="majorHAnsi" w:cs="Times New Roman"/>
        </w:rPr>
        <w:t xml:space="preserve"> century </w:t>
      </w:r>
      <w:r w:rsidR="00963413" w:rsidRPr="00A57717">
        <w:rPr>
          <w:rFonts w:asciiTheme="majorHAnsi" w:eastAsia="Times New Roman" w:hAnsiTheme="majorHAnsi" w:cs="Times New Roman"/>
        </w:rPr>
        <w:t xml:space="preserve">immigration by </w:t>
      </w:r>
      <w:r w:rsidR="00282755" w:rsidRPr="00A57717">
        <w:rPr>
          <w:rFonts w:asciiTheme="majorHAnsi" w:eastAsia="Times New Roman" w:hAnsiTheme="majorHAnsi" w:cs="Times New Roman"/>
        </w:rPr>
        <w:t>groups such as</w:t>
      </w:r>
      <w:r w:rsidR="00963413" w:rsidRPr="00A57717">
        <w:rPr>
          <w:rFonts w:asciiTheme="majorHAnsi" w:eastAsia="Times New Roman" w:hAnsiTheme="majorHAnsi" w:cs="Times New Roman"/>
        </w:rPr>
        <w:t xml:space="preserve"> Irish</w:t>
      </w:r>
      <w:r w:rsidR="00282755" w:rsidRPr="00A57717">
        <w:rPr>
          <w:rFonts w:asciiTheme="majorHAnsi" w:eastAsia="Times New Roman" w:hAnsiTheme="majorHAnsi" w:cs="Times New Roman"/>
        </w:rPr>
        <w:t>,</w:t>
      </w:r>
      <w:r w:rsidR="00963413" w:rsidRPr="00A57717">
        <w:rPr>
          <w:rFonts w:asciiTheme="majorHAnsi" w:eastAsia="Times New Roman" w:hAnsiTheme="majorHAnsi" w:cs="Times New Roman"/>
        </w:rPr>
        <w:t xml:space="preserve"> </w:t>
      </w:r>
      <w:r w:rsidR="00282755" w:rsidRPr="00A57717">
        <w:rPr>
          <w:rFonts w:asciiTheme="majorHAnsi" w:eastAsia="Times New Roman" w:hAnsiTheme="majorHAnsi" w:cs="Times New Roman"/>
        </w:rPr>
        <w:t xml:space="preserve">Italian, </w:t>
      </w:r>
      <w:r w:rsidR="00963413" w:rsidRPr="00A57717">
        <w:rPr>
          <w:rFonts w:asciiTheme="majorHAnsi" w:eastAsia="Times New Roman" w:hAnsiTheme="majorHAnsi" w:cs="Times New Roman"/>
        </w:rPr>
        <w:t>Portuguese</w:t>
      </w:r>
      <w:r w:rsidR="00282755" w:rsidRPr="00A57717">
        <w:rPr>
          <w:rFonts w:asciiTheme="majorHAnsi" w:eastAsia="Times New Roman" w:hAnsiTheme="majorHAnsi" w:cs="Times New Roman"/>
        </w:rPr>
        <w:t>, and Eastern Europeans</w:t>
      </w:r>
      <w:r w:rsidR="003378AC" w:rsidRPr="00A57717">
        <w:rPr>
          <w:rFonts w:asciiTheme="majorHAnsi" w:eastAsia="Times New Roman" w:hAnsiTheme="majorHAnsi" w:cs="Times New Roman"/>
        </w:rPr>
        <w:t>) and</w:t>
      </w:r>
      <w:r w:rsidRPr="00A57717">
        <w:rPr>
          <w:rFonts w:asciiTheme="majorHAnsi" w:eastAsia="Times New Roman" w:hAnsiTheme="majorHAnsi" w:cs="Times New Roman"/>
        </w:rPr>
        <w:t xml:space="preserve"> various</w:t>
      </w:r>
      <w:r w:rsidR="00282755" w:rsidRPr="00A57717">
        <w:rPr>
          <w:rFonts w:asciiTheme="majorHAnsi" w:eastAsia="Times New Roman" w:hAnsiTheme="majorHAnsi" w:cs="Times New Roman"/>
        </w:rPr>
        <w:t xml:space="preserve"> other</w:t>
      </w:r>
      <w:r w:rsidRPr="00A57717">
        <w:rPr>
          <w:rFonts w:asciiTheme="majorHAnsi" w:eastAsia="Times New Roman" w:hAnsiTheme="majorHAnsi" w:cs="Times New Roman"/>
        </w:rPr>
        <w:t xml:space="preserve"> immigrant groups</w:t>
      </w:r>
      <w:r w:rsidR="00841BC8">
        <w:rPr>
          <w:rFonts w:asciiTheme="majorHAnsi" w:eastAsia="Times New Roman" w:hAnsiTheme="majorHAnsi" w:cs="Times New Roman"/>
        </w:rPr>
        <w:t xml:space="preserve"> from other regions of the world</w:t>
      </w:r>
      <w:r w:rsidR="00282755" w:rsidRPr="00A57717">
        <w:rPr>
          <w:rFonts w:asciiTheme="majorHAnsi" w:eastAsia="Times New Roman" w:hAnsiTheme="majorHAnsi" w:cs="Times New Roman"/>
        </w:rPr>
        <w:t xml:space="preserve"> in the </w:t>
      </w:r>
      <w:r w:rsidR="007F540A">
        <w:rPr>
          <w:rFonts w:asciiTheme="majorHAnsi" w:eastAsia="Times New Roman" w:hAnsiTheme="majorHAnsi" w:cs="Times New Roman"/>
        </w:rPr>
        <w:t xml:space="preserve">later </w:t>
      </w:r>
      <w:r w:rsidR="00282755" w:rsidRPr="00A57717">
        <w:rPr>
          <w:rFonts w:asciiTheme="majorHAnsi" w:eastAsia="Times New Roman" w:hAnsiTheme="majorHAnsi" w:cs="Times New Roman"/>
        </w:rPr>
        <w:t>20</w:t>
      </w:r>
      <w:r w:rsidR="00282755" w:rsidRPr="00A57717">
        <w:rPr>
          <w:rFonts w:asciiTheme="majorHAnsi" w:eastAsia="Times New Roman" w:hAnsiTheme="majorHAnsi" w:cs="Times New Roman"/>
          <w:vertAlign w:val="superscript"/>
        </w:rPr>
        <w:t>th</w:t>
      </w:r>
      <w:r w:rsidR="00282755" w:rsidRPr="00A57717">
        <w:rPr>
          <w:rFonts w:asciiTheme="majorHAnsi" w:eastAsia="Times New Roman" w:hAnsiTheme="majorHAnsi" w:cs="Times New Roman"/>
        </w:rPr>
        <w:t xml:space="preserve"> and 21</w:t>
      </w:r>
      <w:r w:rsidR="00282755" w:rsidRPr="00A57717">
        <w:rPr>
          <w:rFonts w:asciiTheme="majorHAnsi" w:eastAsia="Times New Roman" w:hAnsiTheme="majorHAnsi" w:cs="Times New Roman"/>
          <w:vertAlign w:val="superscript"/>
        </w:rPr>
        <w:t>st</w:t>
      </w:r>
      <w:r w:rsidR="00282755" w:rsidRPr="00A57717">
        <w:rPr>
          <w:rFonts w:asciiTheme="majorHAnsi" w:eastAsia="Times New Roman" w:hAnsiTheme="majorHAnsi" w:cs="Times New Roman"/>
        </w:rPr>
        <w:t xml:space="preserve"> centuries (</w:t>
      </w:r>
      <w:r w:rsidR="001D75BA" w:rsidRPr="00A57717">
        <w:rPr>
          <w:rFonts w:asciiTheme="majorHAnsi" w:eastAsia="Times New Roman" w:hAnsiTheme="majorHAnsi" w:cs="Times New Roman"/>
        </w:rPr>
        <w:t>e.g.,</w:t>
      </w:r>
      <w:r w:rsidR="00CB1992">
        <w:rPr>
          <w:rFonts w:asciiTheme="majorHAnsi" w:eastAsia="Times New Roman" w:hAnsiTheme="majorHAnsi" w:cs="Times New Roman"/>
        </w:rPr>
        <w:t xml:space="preserve"> </w:t>
      </w:r>
      <w:r w:rsidR="00282755" w:rsidRPr="00A57717">
        <w:rPr>
          <w:rFonts w:asciiTheme="majorHAnsi" w:eastAsia="Times New Roman" w:hAnsiTheme="majorHAnsi" w:cs="Times New Roman"/>
        </w:rPr>
        <w:t>Puerto Ricans, Dominicans, Mexicans, Salvadorans, Colombians, Guatemalans, Brazilians, Haitians, Vietnamese, Cambodians, Chinese, Indians, and Somalis)</w:t>
      </w:r>
      <w:r w:rsidRPr="00A57717">
        <w:rPr>
          <w:rFonts w:asciiTheme="majorHAnsi" w:eastAsia="Times New Roman" w:hAnsiTheme="majorHAnsi" w:cs="Times New Roman"/>
        </w:rPr>
        <w:t>.</w:t>
      </w:r>
      <w:r w:rsidR="00DE26C2">
        <w:rPr>
          <w:rStyle w:val="FootnoteReference"/>
          <w:rFonts w:asciiTheme="majorHAnsi" w:eastAsia="Times New Roman" w:hAnsiTheme="majorHAnsi"/>
        </w:rPr>
        <w:footnoteReference w:id="29"/>
      </w:r>
      <w:r w:rsidR="0091285D" w:rsidRPr="00A57717">
        <w:rPr>
          <w:rFonts w:asciiTheme="majorHAnsi" w:eastAsia="Times New Roman" w:hAnsiTheme="majorHAnsi" w:cs="Times New Roman"/>
        </w:rPr>
        <w:t xml:space="preserve"> </w:t>
      </w:r>
    </w:p>
    <w:p w:rsidR="00A20D6B" w:rsidRDefault="00A20D6B" w:rsidP="00A20D6B">
      <w:pPr>
        <w:spacing w:after="0"/>
        <w:rPr>
          <w:rFonts w:asciiTheme="majorHAnsi" w:eastAsia="Times New Roman" w:hAnsiTheme="majorHAnsi" w:cs="Times New Roman"/>
          <w:b/>
        </w:rPr>
      </w:pPr>
      <w:r w:rsidRPr="00A57717">
        <w:rPr>
          <w:rFonts w:asciiTheme="majorHAnsi" w:eastAsia="Times New Roman" w:hAnsiTheme="majorHAnsi" w:cs="Times New Roman"/>
          <w:b/>
        </w:rPr>
        <w:lastRenderedPageBreak/>
        <w:t>The Southeast</w:t>
      </w:r>
      <w:r w:rsidRPr="00192B49">
        <w:rPr>
          <w:rFonts w:asciiTheme="majorHAnsi" w:eastAsia="Times New Roman" w:hAnsiTheme="majorHAnsi" w:cs="Times New Roman"/>
          <w:b/>
        </w:rPr>
        <w:t xml:space="preserve"> </w:t>
      </w:r>
    </w:p>
    <w:p w:rsidR="002469EB" w:rsidRPr="002469EB"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2469EB">
        <w:rPr>
          <w:rFonts w:asciiTheme="majorHAnsi" w:eastAsia="Times New Roman" w:hAnsiTheme="majorHAnsi" w:cs="Times New Roman"/>
        </w:rPr>
        <w:t xml:space="preserve"> On a political map of the United States, locate the states and the national capital city in the Southeast</w:t>
      </w:r>
      <w:r w:rsidR="00D653D4" w:rsidRPr="002469EB">
        <w:rPr>
          <w:rFonts w:asciiTheme="majorHAnsi" w:eastAsia="Times New Roman" w:hAnsiTheme="majorHAnsi" w:cs="Times New Roman"/>
        </w:rPr>
        <w:t>,</w:t>
      </w:r>
      <w:r w:rsidR="006B7F8F" w:rsidRPr="002469EB">
        <w:rPr>
          <w:rFonts w:asciiTheme="majorHAnsi" w:eastAsia="Times New Roman" w:hAnsiTheme="majorHAnsi" w:cs="Times New Roman"/>
        </w:rPr>
        <w:t xml:space="preserve"> and the U.S. territories in the Caribbean</w:t>
      </w:r>
      <w:r w:rsidR="002469EB" w:rsidRPr="002469EB">
        <w:rPr>
          <w:rFonts w:asciiTheme="majorHAnsi" w:eastAsia="Times New Roman" w:hAnsiTheme="majorHAnsi" w:cs="Times New Roman"/>
        </w:rPr>
        <w:t xml:space="preserve">; add to the timeline the admission dates for states in the Southeast </w:t>
      </w:r>
      <w:r w:rsidRPr="002469EB">
        <w:rPr>
          <w:rFonts w:asciiTheme="majorHAnsi" w:eastAsia="Times New Roman" w:hAnsiTheme="majorHAnsi" w:cs="Times New Roman"/>
        </w:rPr>
        <w:t>(</w:t>
      </w:r>
      <w:r w:rsidR="007F540A" w:rsidRPr="002469EB">
        <w:rPr>
          <w:rFonts w:asciiTheme="majorHAnsi" w:eastAsia="Times New Roman" w:hAnsiTheme="majorHAnsi" w:cs="Times New Roman"/>
        </w:rPr>
        <w:t>listed alphabetically</w:t>
      </w:r>
      <w:r w:rsidR="002469EB">
        <w:rPr>
          <w:rFonts w:asciiTheme="majorHAnsi" w:eastAsia="Times New Roman" w:hAnsiTheme="majorHAnsi" w:cs="Times New Roman"/>
        </w:rPr>
        <w:t>:</w:t>
      </w:r>
      <w:r w:rsidR="007F540A" w:rsidRPr="002469EB">
        <w:rPr>
          <w:rFonts w:asciiTheme="majorHAnsi" w:eastAsia="Times New Roman" w:hAnsiTheme="majorHAnsi" w:cs="Times New Roman"/>
        </w:rPr>
        <w:t xml:space="preserve"> </w:t>
      </w:r>
      <w:r w:rsidR="006121E5">
        <w:rPr>
          <w:rFonts w:asciiTheme="majorHAnsi" w:eastAsia="Times New Roman" w:hAnsiTheme="majorHAnsi" w:cs="Times New Roman"/>
        </w:rPr>
        <w:t>Alabama</w:t>
      </w:r>
      <w:r w:rsidR="002469EB" w:rsidRPr="002469EB">
        <w:rPr>
          <w:rFonts w:asciiTheme="majorHAnsi" w:eastAsia="Times New Roman" w:hAnsiTheme="majorHAnsi" w:cs="Times New Roman"/>
        </w:rPr>
        <w:t>-1819, Arkansas-1836, Delaware-1787, Florida-1845, Georgia-1788, Kentucky-1792, Louisiana-1812, Maryland-1788, Mississippi-1817, North Carolina-1789, South Carolina-1788, Tennessee-1796, Virginia-1788, West Virginia-1863)</w:t>
      </w:r>
      <w:r w:rsidR="007F540A" w:rsidRPr="002469EB">
        <w:rPr>
          <w:rFonts w:asciiTheme="majorHAnsi" w:eastAsia="Times New Roman" w:hAnsiTheme="majorHAnsi" w:cs="Times New Roman"/>
        </w:rPr>
        <w:t>; territories</w:t>
      </w:r>
      <w:r w:rsidRPr="002469EB">
        <w:rPr>
          <w:rFonts w:asciiTheme="majorHAnsi" w:eastAsia="Times New Roman" w:hAnsiTheme="majorHAnsi" w:cs="Times New Roman"/>
        </w:rPr>
        <w:t xml:space="preserve"> </w:t>
      </w:r>
      <w:r w:rsidR="006B7F8F" w:rsidRPr="002469EB">
        <w:rPr>
          <w:rFonts w:asciiTheme="majorHAnsi" w:eastAsia="Times New Roman" w:hAnsiTheme="majorHAnsi" w:cs="Times New Roman"/>
        </w:rPr>
        <w:t>Puerto Rico, and the United States Virgin Islands</w:t>
      </w:r>
      <w:r w:rsidRPr="002469EB">
        <w:rPr>
          <w:rFonts w:asciiTheme="majorHAnsi" w:eastAsia="Times New Roman" w:hAnsiTheme="majorHAnsi" w:cs="Times New Roman"/>
        </w:rPr>
        <w:t>.</w:t>
      </w:r>
      <w:r w:rsidR="00D247FC" w:rsidRPr="002469EB">
        <w:rPr>
          <w:rFonts w:asciiTheme="majorHAnsi" w:eastAsia="Times New Roman" w:hAnsiTheme="majorHAnsi" w:cs="Times New Roman"/>
        </w:rPr>
        <w:t xml:space="preserve"> </w:t>
      </w:r>
    </w:p>
    <w:p w:rsidR="00A20D6B" w:rsidRPr="002469EB"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2469EB">
        <w:rPr>
          <w:rFonts w:asciiTheme="majorHAnsi" w:eastAsia="Times New Roman" w:hAnsiTheme="majorHAnsi" w:cs="Times New Roman"/>
        </w:rPr>
        <w:t>Describe the diverse cultural nature of the region, including contributions of Native Peoples (e.g., Powhatan Chiefdom, Seminole, Cherokee, Creek), African Americans, Europeans (e.g., the early Spanish settlements in Florida</w:t>
      </w:r>
      <w:r w:rsidR="003378AC" w:rsidRPr="002469EB">
        <w:rPr>
          <w:rFonts w:asciiTheme="majorHAnsi" w:eastAsia="Times New Roman" w:hAnsiTheme="majorHAnsi" w:cs="Times New Roman"/>
        </w:rPr>
        <w:t>) and</w:t>
      </w:r>
      <w:r w:rsidRPr="002469EB">
        <w:rPr>
          <w:rFonts w:asciiTheme="majorHAnsi" w:eastAsia="Times New Roman" w:hAnsiTheme="majorHAnsi" w:cs="Times New Roman"/>
        </w:rPr>
        <w:t xml:space="preserve"> immigrant groups</w:t>
      </w:r>
      <w:r w:rsidR="001C00BD">
        <w:rPr>
          <w:rFonts w:asciiTheme="majorHAnsi" w:eastAsia="Times New Roman" w:hAnsiTheme="majorHAnsi" w:cs="Times New Roman"/>
        </w:rPr>
        <w:t xml:space="preserve"> from other regions of the world</w:t>
      </w:r>
      <w:r w:rsidR="002D3A8A" w:rsidRPr="002469EB">
        <w:rPr>
          <w:rFonts w:asciiTheme="majorHAnsi" w:eastAsia="Times New Roman" w:hAnsiTheme="majorHAnsi" w:cs="Times New Roman"/>
        </w:rPr>
        <w:t>.</w:t>
      </w:r>
      <w:r w:rsidRPr="002469EB">
        <w:rPr>
          <w:rFonts w:asciiTheme="majorHAnsi" w:eastAsia="Times New Roman" w:hAnsiTheme="majorHAnsi" w:cs="Times New Roman"/>
        </w:rPr>
        <w:t xml:space="preserve"> </w:t>
      </w:r>
    </w:p>
    <w:p w:rsidR="00A20D6B" w:rsidRPr="00CB1992"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CB1992">
        <w:rPr>
          <w:rFonts w:asciiTheme="majorHAnsi" w:hAnsiTheme="majorHAnsi"/>
        </w:rPr>
        <w:t>Explain how natural disasters, such as hurricanes and floods, have affected the region, and how government and citizens have responded to catastrophic natural events.</w:t>
      </w:r>
    </w:p>
    <w:p w:rsidR="00A20D6B"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hAnsiTheme="majorHAnsi"/>
        </w:rPr>
        <w:t xml:space="preserve">Describe the role of Washington, D.C. as the national capital, and give examples of its national cultural and civic resources </w:t>
      </w:r>
      <w:r w:rsidR="008830CA">
        <w:rPr>
          <w:rFonts w:asciiTheme="majorHAnsi" w:hAnsiTheme="majorHAnsi"/>
        </w:rPr>
        <w:t>(</w:t>
      </w:r>
      <w:r w:rsidR="00341E30">
        <w:rPr>
          <w:rFonts w:asciiTheme="majorHAnsi" w:hAnsiTheme="majorHAnsi"/>
        </w:rPr>
        <w:t>e.g.</w:t>
      </w:r>
      <w:r w:rsidR="008830CA">
        <w:rPr>
          <w:rFonts w:asciiTheme="majorHAnsi" w:hAnsiTheme="majorHAnsi"/>
        </w:rPr>
        <w:t xml:space="preserve">, </w:t>
      </w:r>
      <w:r>
        <w:rPr>
          <w:rFonts w:asciiTheme="majorHAnsi" w:hAnsiTheme="majorHAnsi"/>
        </w:rPr>
        <w:t>the White House, U.S. Capitol Building, Supreme Court, Library of Congress, the Smithsonian Institution</w:t>
      </w:r>
      <w:r w:rsidR="008830CA">
        <w:rPr>
          <w:rFonts w:asciiTheme="majorHAnsi" w:hAnsiTheme="majorHAnsi"/>
        </w:rPr>
        <w:t xml:space="preserve">, </w:t>
      </w:r>
      <w:r>
        <w:rPr>
          <w:rFonts w:asciiTheme="majorHAnsi" w:hAnsiTheme="majorHAnsi"/>
        </w:rPr>
        <w:t>cemeteries and monuments</w:t>
      </w:r>
      <w:r w:rsidR="008830CA">
        <w:rPr>
          <w:rFonts w:asciiTheme="majorHAnsi" w:hAnsiTheme="majorHAnsi"/>
        </w:rPr>
        <w:t>)</w:t>
      </w:r>
      <w:r w:rsidR="002469EB">
        <w:rPr>
          <w:rFonts w:asciiTheme="majorHAnsi" w:hAnsiTheme="majorHAnsi"/>
        </w:rPr>
        <w:t>.</w:t>
      </w:r>
    </w:p>
    <w:p w:rsidR="002469EB" w:rsidRPr="002469EB" w:rsidRDefault="002469E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Using resources such as print and online atlases, or state websites, construct a map of a state in the Southeast region that provides information about physical features (e.g., waterways and mountains)</w:t>
      </w:r>
      <w:r w:rsidRPr="00E60650">
        <w:rPr>
          <w:rFonts w:asciiTheme="majorHAnsi" w:eastAsia="Times New Roman" w:hAnsiTheme="majorHAnsi" w:cs="Times New Roman"/>
        </w:rPr>
        <w:t xml:space="preserve"> </w:t>
      </w:r>
      <w:r>
        <w:rPr>
          <w:rFonts w:asciiTheme="majorHAnsi" w:eastAsia="Times New Roman" w:hAnsiTheme="majorHAnsi" w:cs="Times New Roman"/>
        </w:rPr>
        <w:t>and that includes a title, scale, compass, and map key</w:t>
      </w:r>
      <w:r w:rsidRPr="00E60650">
        <w:rPr>
          <w:rFonts w:asciiTheme="majorHAnsi" w:eastAsia="Times New Roman" w:hAnsiTheme="majorHAnsi" w:cs="Times New Roman"/>
        </w:rPr>
        <w:t>.</w:t>
      </w:r>
    </w:p>
    <w:p w:rsidR="00A20D6B" w:rsidRDefault="00A20D6B" w:rsidP="00A566FE">
      <w:pPr>
        <w:spacing w:after="0"/>
        <w:rPr>
          <w:rFonts w:asciiTheme="majorHAnsi" w:eastAsia="Times New Roman" w:hAnsiTheme="majorHAnsi" w:cs="Times New Roman"/>
          <w:b/>
        </w:rPr>
      </w:pPr>
      <w:r>
        <w:rPr>
          <w:rFonts w:asciiTheme="majorHAnsi" w:eastAsia="Times New Roman" w:hAnsiTheme="majorHAnsi" w:cs="Times New Roman"/>
          <w:b/>
        </w:rPr>
        <w:t>The Midwest</w:t>
      </w:r>
      <w:r w:rsidRPr="00192B49">
        <w:rPr>
          <w:rFonts w:asciiTheme="majorHAnsi" w:eastAsia="Times New Roman" w:hAnsiTheme="majorHAnsi" w:cs="Times New Roman"/>
          <w:b/>
        </w:rPr>
        <w:t xml:space="preserve"> </w:t>
      </w:r>
    </w:p>
    <w:p w:rsidR="00A20D6B" w:rsidRPr="00832669"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 xml:space="preserve"> </w:t>
      </w:r>
      <w:r w:rsidRPr="00832669">
        <w:rPr>
          <w:rFonts w:asciiTheme="majorHAnsi" w:eastAsia="Times New Roman" w:hAnsiTheme="majorHAnsi" w:cs="Times New Roman"/>
        </w:rPr>
        <w:t xml:space="preserve">On a political map of the United States, locate the states in the </w:t>
      </w:r>
      <w:r>
        <w:rPr>
          <w:rFonts w:asciiTheme="majorHAnsi" w:eastAsia="Times New Roman" w:hAnsiTheme="majorHAnsi" w:cs="Times New Roman"/>
        </w:rPr>
        <w:t>Midwest</w:t>
      </w:r>
      <w:r w:rsidR="002469EB">
        <w:rPr>
          <w:rFonts w:asciiTheme="majorHAnsi" w:eastAsia="Times New Roman" w:hAnsiTheme="majorHAnsi" w:cs="Times New Roman"/>
        </w:rPr>
        <w:t xml:space="preserve">; </w:t>
      </w:r>
      <w:r w:rsidR="002469EB" w:rsidRPr="002469EB">
        <w:rPr>
          <w:rFonts w:asciiTheme="majorHAnsi" w:eastAsia="Times New Roman" w:hAnsiTheme="majorHAnsi" w:cs="Times New Roman"/>
        </w:rPr>
        <w:t xml:space="preserve">add to the timeline the admission dates for states in the </w:t>
      </w:r>
      <w:r w:rsidR="002469EB">
        <w:rPr>
          <w:rFonts w:asciiTheme="majorHAnsi" w:eastAsia="Times New Roman" w:hAnsiTheme="majorHAnsi" w:cs="Times New Roman"/>
        </w:rPr>
        <w:t>Midwe</w:t>
      </w:r>
      <w:r w:rsidR="002469EB" w:rsidRPr="002469EB">
        <w:rPr>
          <w:rFonts w:asciiTheme="majorHAnsi" w:eastAsia="Times New Roman" w:hAnsiTheme="majorHAnsi" w:cs="Times New Roman"/>
        </w:rPr>
        <w:t xml:space="preserve">st </w:t>
      </w:r>
      <w:r w:rsidRPr="00832669">
        <w:rPr>
          <w:rFonts w:asciiTheme="majorHAnsi" w:eastAsia="Times New Roman" w:hAnsiTheme="majorHAnsi" w:cs="Times New Roman"/>
        </w:rPr>
        <w:t>(</w:t>
      </w:r>
      <w:r w:rsidR="002469EB">
        <w:rPr>
          <w:rFonts w:asciiTheme="majorHAnsi" w:eastAsia="Times New Roman" w:hAnsiTheme="majorHAnsi" w:cs="Times New Roman"/>
        </w:rPr>
        <w:t xml:space="preserve">listed alphabetically: </w:t>
      </w:r>
      <w:r w:rsidR="002469EB" w:rsidRPr="00CB1992">
        <w:rPr>
          <w:rFonts w:asciiTheme="majorHAnsi" w:eastAsia="Times New Roman" w:hAnsiTheme="majorHAnsi" w:cs="Times New Roman"/>
        </w:rPr>
        <w:t>Illinois-1818, Indiana-1816</w:t>
      </w:r>
      <w:r w:rsidR="002469EB">
        <w:rPr>
          <w:rFonts w:asciiTheme="majorHAnsi" w:eastAsia="Times New Roman" w:hAnsiTheme="majorHAnsi" w:cs="Times New Roman"/>
        </w:rPr>
        <w:t xml:space="preserve">, </w:t>
      </w:r>
      <w:r w:rsidR="002469EB" w:rsidRPr="00CB1992">
        <w:rPr>
          <w:rFonts w:asciiTheme="majorHAnsi" w:eastAsia="Times New Roman" w:hAnsiTheme="majorHAnsi" w:cs="Times New Roman"/>
        </w:rPr>
        <w:t>Iowa-1846, Kansas-1861, Michigan-1838, Minnesota-1858, Missouri-1821, Nebraska-1867, North Dakota-1889, Ohio-1803, South Dakota-1889, Wisconsin-1</w:t>
      </w:r>
      <w:r w:rsidR="002469EB">
        <w:rPr>
          <w:rFonts w:asciiTheme="majorHAnsi" w:eastAsia="Times New Roman" w:hAnsiTheme="majorHAnsi" w:cs="Times New Roman"/>
        </w:rPr>
        <w:t>848</w:t>
      </w:r>
      <w:r w:rsidRPr="00832669">
        <w:rPr>
          <w:rFonts w:asciiTheme="majorHAnsi" w:eastAsia="Times New Roman" w:hAnsiTheme="majorHAnsi" w:cs="Times New Roman"/>
        </w:rPr>
        <w:t>)</w:t>
      </w:r>
      <w:r w:rsidR="00750C67">
        <w:rPr>
          <w:rFonts w:asciiTheme="majorHAnsi" w:eastAsia="Times New Roman" w:hAnsiTheme="majorHAnsi" w:cs="Times New Roman"/>
        </w:rPr>
        <w:t>.</w:t>
      </w:r>
    </w:p>
    <w:p w:rsidR="00A20D6B" w:rsidRPr="00D44070"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66FE">
        <w:rPr>
          <w:rFonts w:asciiTheme="majorHAnsi" w:eastAsia="Times New Roman" w:hAnsiTheme="majorHAnsi" w:cs="Times New Roman"/>
        </w:rPr>
        <w:t xml:space="preserve">Describe the diverse cultural nature of the region, including contributions of Native Peoples </w:t>
      </w:r>
      <w:r w:rsidRPr="00CB1992">
        <w:rPr>
          <w:rFonts w:asciiTheme="majorHAnsi" w:eastAsia="Times New Roman" w:hAnsiTheme="majorHAnsi" w:cs="Times New Roman"/>
        </w:rPr>
        <w:t>(e.g., Sioux, Mandan, Ojibwe/Chippewa)</w:t>
      </w:r>
      <w:r w:rsidR="00CB1992">
        <w:rPr>
          <w:rFonts w:asciiTheme="majorHAnsi" w:eastAsia="Times New Roman" w:hAnsiTheme="majorHAnsi" w:cs="Times New Roman"/>
        </w:rPr>
        <w:t xml:space="preserve">, </w:t>
      </w:r>
      <w:r w:rsidRPr="00A566FE">
        <w:rPr>
          <w:rFonts w:asciiTheme="majorHAnsi" w:eastAsia="Times New Roman" w:hAnsiTheme="majorHAnsi" w:cs="Times New Roman"/>
        </w:rPr>
        <w:t xml:space="preserve">African Americans, </w:t>
      </w:r>
      <w:r w:rsidR="001C00BD">
        <w:rPr>
          <w:rFonts w:asciiTheme="majorHAnsi" w:eastAsia="Times New Roman" w:hAnsiTheme="majorHAnsi" w:cs="Times New Roman"/>
        </w:rPr>
        <w:t xml:space="preserve">Europeans </w:t>
      </w:r>
      <w:r w:rsidRPr="00A566FE">
        <w:rPr>
          <w:rFonts w:asciiTheme="majorHAnsi" w:eastAsia="Times New Roman" w:hAnsiTheme="majorHAnsi" w:cs="Times New Roman"/>
        </w:rPr>
        <w:t>and immigrant groups</w:t>
      </w:r>
      <w:r w:rsidR="001C00BD">
        <w:rPr>
          <w:rFonts w:asciiTheme="majorHAnsi" w:eastAsia="Times New Roman" w:hAnsiTheme="majorHAnsi" w:cs="Times New Roman"/>
        </w:rPr>
        <w:t xml:space="preserve"> from other regions of the world</w:t>
      </w:r>
      <w:r w:rsidRPr="00A566FE">
        <w:rPr>
          <w:rFonts w:asciiTheme="majorHAnsi" w:eastAsia="Times New Roman" w:hAnsiTheme="majorHAnsi" w:cs="Times New Roman"/>
        </w:rPr>
        <w:t>.</w:t>
      </w:r>
    </w:p>
    <w:p w:rsidR="00A20D6B"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hAnsiTheme="majorHAnsi"/>
        </w:rPr>
        <w:t>Explain how natural disasters, such as tornadoes and drought, have affected the region, and how government and citizens have responded to catastrophic natural events.</w:t>
      </w:r>
    </w:p>
    <w:p w:rsidR="006121E5" w:rsidRPr="006121E5" w:rsidRDefault="006121E5"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CB1992">
        <w:rPr>
          <w:rFonts w:asciiTheme="majorHAnsi" w:eastAsia="Times New Roman" w:hAnsiTheme="majorHAnsi" w:cs="Times New Roman"/>
        </w:rPr>
        <w:t xml:space="preserve">Using resources such as print and online atlases, historical sources, or </w:t>
      </w:r>
      <w:r w:rsidR="001D1B3E">
        <w:rPr>
          <w:rFonts w:asciiTheme="majorHAnsi" w:eastAsia="Times New Roman" w:hAnsiTheme="majorHAnsi" w:cs="Times New Roman"/>
        </w:rPr>
        <w:t xml:space="preserve">national or </w:t>
      </w:r>
      <w:r w:rsidRPr="00CB1992">
        <w:rPr>
          <w:rFonts w:asciiTheme="majorHAnsi" w:eastAsia="Times New Roman" w:hAnsiTheme="majorHAnsi" w:cs="Times New Roman"/>
        </w:rPr>
        <w:t>state websites,</w:t>
      </w:r>
      <w:r>
        <w:rPr>
          <w:rFonts w:asciiTheme="majorHAnsi" w:eastAsia="Times New Roman" w:hAnsiTheme="majorHAnsi" w:cs="Times New Roman"/>
        </w:rPr>
        <w:t xml:space="preserve"> construct a map of a state in the Midwest region that provides information about </w:t>
      </w:r>
      <w:r w:rsidR="00EA646E">
        <w:rPr>
          <w:rFonts w:asciiTheme="majorHAnsi" w:eastAsia="Times New Roman" w:hAnsiTheme="majorHAnsi" w:cs="Times New Roman"/>
        </w:rPr>
        <w:t xml:space="preserve">physical features (e.g., waterways and mountains), </w:t>
      </w:r>
      <w:r>
        <w:rPr>
          <w:rFonts w:asciiTheme="majorHAnsi" w:eastAsia="Times New Roman" w:hAnsiTheme="majorHAnsi" w:cs="Times New Roman"/>
        </w:rPr>
        <w:t>natural resources and industries such as agriculture</w:t>
      </w:r>
      <w:r w:rsidRPr="00E60650">
        <w:rPr>
          <w:rFonts w:asciiTheme="majorHAnsi" w:eastAsia="Times New Roman" w:hAnsiTheme="majorHAnsi" w:cs="Times New Roman"/>
        </w:rPr>
        <w:t xml:space="preserve"> </w:t>
      </w:r>
      <w:r>
        <w:rPr>
          <w:rFonts w:asciiTheme="majorHAnsi" w:eastAsia="Times New Roman" w:hAnsiTheme="majorHAnsi" w:cs="Times New Roman"/>
        </w:rPr>
        <w:t>and that includes a title, scale, compass, and map key</w:t>
      </w:r>
      <w:r w:rsidRPr="00E60650">
        <w:rPr>
          <w:rFonts w:asciiTheme="majorHAnsi" w:eastAsia="Times New Roman" w:hAnsiTheme="majorHAnsi" w:cs="Times New Roman"/>
        </w:rPr>
        <w:t>.</w:t>
      </w:r>
      <w:r w:rsidR="001D1B3E">
        <w:rPr>
          <w:rStyle w:val="FootnoteReference"/>
          <w:rFonts w:asciiTheme="majorHAnsi" w:eastAsia="Times New Roman" w:hAnsiTheme="majorHAnsi"/>
        </w:rPr>
        <w:footnoteReference w:id="30"/>
      </w:r>
    </w:p>
    <w:p w:rsidR="00A20D6B" w:rsidRDefault="00A20D6B" w:rsidP="00A566FE">
      <w:pPr>
        <w:spacing w:after="0" w:line="240" w:lineRule="auto"/>
        <w:rPr>
          <w:rFonts w:asciiTheme="majorHAnsi" w:eastAsia="Times New Roman" w:hAnsiTheme="majorHAnsi" w:cs="Times New Roman"/>
          <w:b/>
        </w:rPr>
      </w:pPr>
      <w:r>
        <w:rPr>
          <w:rFonts w:asciiTheme="majorHAnsi" w:eastAsia="Times New Roman" w:hAnsiTheme="majorHAnsi" w:cs="Times New Roman"/>
          <w:b/>
        </w:rPr>
        <w:t>The Southwest</w:t>
      </w:r>
      <w:r w:rsidRPr="00192B49">
        <w:rPr>
          <w:rFonts w:asciiTheme="majorHAnsi" w:eastAsia="Times New Roman" w:hAnsiTheme="majorHAnsi" w:cs="Times New Roman"/>
          <w:b/>
        </w:rPr>
        <w:t xml:space="preserve"> </w:t>
      </w:r>
    </w:p>
    <w:p w:rsidR="002469EB" w:rsidRPr="002469EB"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2469EB">
        <w:rPr>
          <w:rFonts w:asciiTheme="majorHAnsi" w:eastAsia="Times New Roman" w:hAnsiTheme="majorHAnsi" w:cs="Times New Roman"/>
        </w:rPr>
        <w:t>On a political map of the United States, locate the states in the Southwest</w:t>
      </w:r>
      <w:r w:rsidR="002469EB" w:rsidRPr="002469EB">
        <w:rPr>
          <w:rFonts w:asciiTheme="majorHAnsi" w:eastAsia="Times New Roman" w:hAnsiTheme="majorHAnsi" w:cs="Times New Roman"/>
        </w:rPr>
        <w:t xml:space="preserve">; </w:t>
      </w:r>
      <w:r w:rsidR="006121E5" w:rsidRPr="002469EB">
        <w:rPr>
          <w:rFonts w:asciiTheme="majorHAnsi" w:eastAsia="Times New Roman" w:hAnsiTheme="majorHAnsi" w:cs="Times New Roman"/>
        </w:rPr>
        <w:t xml:space="preserve">add to the timeline the admission dates for states in the Southwest </w:t>
      </w:r>
      <w:r w:rsidRPr="002469EB">
        <w:rPr>
          <w:rFonts w:asciiTheme="majorHAnsi" w:eastAsia="Times New Roman" w:hAnsiTheme="majorHAnsi" w:cs="Times New Roman"/>
        </w:rPr>
        <w:t>(</w:t>
      </w:r>
      <w:r w:rsidR="002469EB" w:rsidRPr="002469EB">
        <w:rPr>
          <w:rFonts w:asciiTheme="majorHAnsi" w:eastAsia="Times New Roman" w:hAnsiTheme="majorHAnsi" w:cs="Times New Roman"/>
        </w:rPr>
        <w:t xml:space="preserve">listed </w:t>
      </w:r>
      <w:r w:rsidR="00231DCE" w:rsidRPr="002469EB">
        <w:rPr>
          <w:rFonts w:asciiTheme="majorHAnsi" w:eastAsia="Times New Roman" w:hAnsiTheme="majorHAnsi" w:cs="Times New Roman"/>
        </w:rPr>
        <w:t xml:space="preserve">alphabetically, </w:t>
      </w:r>
      <w:r w:rsidR="002469EB" w:rsidRPr="002469EB">
        <w:rPr>
          <w:rFonts w:asciiTheme="majorHAnsi" w:eastAsia="Times New Roman" w:hAnsiTheme="majorHAnsi" w:cs="Times New Roman"/>
        </w:rPr>
        <w:t>Arizona-1912, New Mexico-1912,</w:t>
      </w:r>
      <w:r w:rsidR="002469EB">
        <w:rPr>
          <w:rFonts w:asciiTheme="majorHAnsi" w:eastAsia="Times New Roman" w:hAnsiTheme="majorHAnsi" w:cs="Times New Roman"/>
        </w:rPr>
        <w:t xml:space="preserve"> Oklahoma-1907, and Texas-1845).</w:t>
      </w:r>
    </w:p>
    <w:p w:rsidR="002469EB" w:rsidRPr="00750C67" w:rsidRDefault="002469EB" w:rsidP="0012476F">
      <w:pPr>
        <w:pStyle w:val="ListParagraph"/>
        <w:widowControl w:val="0"/>
        <w:numPr>
          <w:ilvl w:val="0"/>
          <w:numId w:val="24"/>
        </w:numPr>
        <w:pBdr>
          <w:top w:val="nil"/>
          <w:left w:val="nil"/>
          <w:bottom w:val="nil"/>
          <w:right w:val="nil"/>
          <w:between w:val="nil"/>
        </w:pBdr>
        <w:spacing w:after="0"/>
        <w:ind w:left="810"/>
        <w:rPr>
          <w:rFonts w:asciiTheme="majorHAnsi" w:eastAsia="Times New Roman" w:hAnsiTheme="majorHAnsi" w:cs="Times New Roman"/>
        </w:rPr>
      </w:pPr>
      <w:r w:rsidRPr="00750C67">
        <w:rPr>
          <w:rFonts w:asciiTheme="majorHAnsi" w:eastAsia="Times New Roman" w:hAnsiTheme="majorHAnsi" w:cs="Times New Roman"/>
        </w:rPr>
        <w:t xml:space="preserve"> Explain that Texas, Arizona, and New Mexico were territories that formerly belonged to Mexico; that Texas declared independence from Mexico in 1836, and that Arizona and New Mexico were taken by the United States as a result of the Mexican-American War 1846-1848. </w:t>
      </w:r>
    </w:p>
    <w:p w:rsidR="00A20D6B" w:rsidRPr="002469EB"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750C67">
        <w:rPr>
          <w:rFonts w:asciiTheme="majorHAnsi" w:eastAsia="Times New Roman" w:hAnsiTheme="majorHAnsi" w:cs="Times New Roman"/>
        </w:rPr>
        <w:lastRenderedPageBreak/>
        <w:t xml:space="preserve">Describe the diverse cultural nature of the region, including contributions of Native Peoples (e.g., Pueblo, Navajo, </w:t>
      </w:r>
      <w:r w:rsidR="00327217" w:rsidRPr="00750C67">
        <w:rPr>
          <w:rFonts w:asciiTheme="majorHAnsi" w:eastAsia="Times New Roman" w:hAnsiTheme="majorHAnsi" w:cs="Times New Roman"/>
        </w:rPr>
        <w:t xml:space="preserve">Apache, </w:t>
      </w:r>
      <w:r w:rsidRPr="00750C67">
        <w:rPr>
          <w:rFonts w:asciiTheme="majorHAnsi" w:eastAsia="Times New Roman" w:hAnsiTheme="majorHAnsi" w:cs="Times New Roman"/>
        </w:rPr>
        <w:t xml:space="preserve">Comanche), African Americans, Europeans (e.g., the Spanish in </w:t>
      </w:r>
      <w:r w:rsidR="00083C0C" w:rsidRPr="00750C67">
        <w:rPr>
          <w:rFonts w:asciiTheme="majorHAnsi" w:eastAsia="Times New Roman" w:hAnsiTheme="majorHAnsi" w:cs="Times New Roman"/>
        </w:rPr>
        <w:t>Texas</w:t>
      </w:r>
      <w:r w:rsidR="00341E30" w:rsidRPr="00750C67">
        <w:rPr>
          <w:rFonts w:asciiTheme="majorHAnsi" w:eastAsia="Times New Roman" w:hAnsiTheme="majorHAnsi" w:cs="Times New Roman"/>
        </w:rPr>
        <w:t>, Arizona,</w:t>
      </w:r>
      <w:r w:rsidR="00083C0C" w:rsidRPr="00750C67">
        <w:rPr>
          <w:rFonts w:asciiTheme="majorHAnsi" w:eastAsia="Times New Roman" w:hAnsiTheme="majorHAnsi" w:cs="Times New Roman"/>
        </w:rPr>
        <w:t xml:space="preserve"> and </w:t>
      </w:r>
      <w:r w:rsidRPr="00750C67">
        <w:rPr>
          <w:rFonts w:asciiTheme="majorHAnsi" w:eastAsia="Times New Roman" w:hAnsiTheme="majorHAnsi" w:cs="Times New Roman"/>
        </w:rPr>
        <w:t>New Mexico), Mexicans, and immigrant groups</w:t>
      </w:r>
      <w:r w:rsidR="00D25AAA">
        <w:rPr>
          <w:rFonts w:asciiTheme="majorHAnsi" w:eastAsia="Times New Roman" w:hAnsiTheme="majorHAnsi" w:cs="Times New Roman"/>
        </w:rPr>
        <w:t xml:space="preserve"> from other regions of the world</w:t>
      </w:r>
      <w:r w:rsidRPr="00750C67">
        <w:rPr>
          <w:rFonts w:asciiTheme="majorHAnsi" w:eastAsia="Times New Roman" w:hAnsiTheme="majorHAnsi" w:cs="Times New Roman"/>
        </w:rPr>
        <w:t xml:space="preserve"> </w:t>
      </w:r>
      <w:r w:rsidR="00327217" w:rsidRPr="00750C67">
        <w:rPr>
          <w:rFonts w:asciiTheme="majorHAnsi" w:eastAsia="Times New Roman" w:hAnsiTheme="majorHAnsi" w:cs="Times New Roman"/>
        </w:rPr>
        <w:t xml:space="preserve">settling in the region </w:t>
      </w:r>
      <w:r w:rsidRPr="00750C67">
        <w:rPr>
          <w:rFonts w:asciiTheme="majorHAnsi" w:eastAsia="Times New Roman" w:hAnsiTheme="majorHAnsi" w:cs="Times New Roman"/>
        </w:rPr>
        <w:t xml:space="preserve">over time. </w:t>
      </w:r>
    </w:p>
    <w:p w:rsidR="006121E5" w:rsidRPr="006121E5"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hAnsiTheme="majorHAnsi"/>
        </w:rPr>
        <w:t>Explain how natural disasters, such as hurricanes and drought, have affected the region, and how government and citizens have responded to catastrophic natural events.</w:t>
      </w:r>
      <w:r w:rsidR="006121E5" w:rsidRPr="006121E5">
        <w:rPr>
          <w:rFonts w:asciiTheme="majorHAnsi" w:eastAsia="Times New Roman" w:hAnsiTheme="majorHAnsi" w:cs="Times New Roman"/>
        </w:rPr>
        <w:t xml:space="preserve"> </w:t>
      </w:r>
    </w:p>
    <w:p w:rsidR="00A20D6B" w:rsidRPr="006121E5" w:rsidRDefault="006121E5"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2469EB">
        <w:rPr>
          <w:rFonts w:asciiTheme="majorHAnsi" w:eastAsia="Times New Roman" w:hAnsiTheme="majorHAnsi" w:cs="Times New Roman"/>
        </w:rPr>
        <w:t xml:space="preserve">Using resources such as print and online atlases, historical sources, or state websites, construct a map of a state in the Southwest region that provides information about </w:t>
      </w:r>
      <w:r w:rsidR="00EA646E">
        <w:rPr>
          <w:rFonts w:asciiTheme="majorHAnsi" w:eastAsia="Times New Roman" w:hAnsiTheme="majorHAnsi" w:cs="Times New Roman"/>
        </w:rPr>
        <w:t xml:space="preserve">physical features (e.g., waterways and mountains), </w:t>
      </w:r>
      <w:r w:rsidRPr="002469EB">
        <w:rPr>
          <w:rFonts w:asciiTheme="majorHAnsi" w:eastAsia="Times New Roman" w:hAnsiTheme="majorHAnsi" w:cs="Times New Roman"/>
        </w:rPr>
        <w:t xml:space="preserve">climate, settlements and </w:t>
      </w:r>
      <w:r w:rsidR="00B51E6E" w:rsidRPr="002469EB">
        <w:rPr>
          <w:rFonts w:asciiTheme="majorHAnsi" w:eastAsia="Times New Roman" w:hAnsiTheme="majorHAnsi" w:cs="Times New Roman"/>
        </w:rPr>
        <w:t>movements of</w:t>
      </w:r>
      <w:r w:rsidRPr="002469EB">
        <w:rPr>
          <w:rFonts w:asciiTheme="majorHAnsi" w:eastAsia="Times New Roman" w:hAnsiTheme="majorHAnsi" w:cs="Times New Roman"/>
        </w:rPr>
        <w:t xml:space="preserve"> Native Peoples (including current reservation lands), European exploration and pioneer settlements of the </w:t>
      </w:r>
      <w:r>
        <w:rPr>
          <w:rFonts w:asciiTheme="majorHAnsi" w:eastAsia="Times New Roman" w:hAnsiTheme="majorHAnsi" w:cs="Times New Roman"/>
        </w:rPr>
        <w:t>17</w:t>
      </w:r>
      <w:r w:rsidRPr="006121E5">
        <w:rPr>
          <w:rFonts w:asciiTheme="majorHAnsi" w:eastAsia="Times New Roman" w:hAnsiTheme="majorHAnsi" w:cs="Times New Roman"/>
          <w:vertAlign w:val="superscript"/>
        </w:rPr>
        <w:t>th</w:t>
      </w:r>
      <w:r>
        <w:rPr>
          <w:rFonts w:asciiTheme="majorHAnsi" w:eastAsia="Times New Roman" w:hAnsiTheme="majorHAnsi" w:cs="Times New Roman"/>
        </w:rPr>
        <w:t>-19</w:t>
      </w:r>
      <w:r w:rsidRPr="006121E5">
        <w:rPr>
          <w:rFonts w:asciiTheme="majorHAnsi" w:eastAsia="Times New Roman" w:hAnsiTheme="majorHAnsi" w:cs="Times New Roman"/>
          <w:vertAlign w:val="superscript"/>
        </w:rPr>
        <w:t>th</w:t>
      </w:r>
      <w:r w:rsidRPr="002469EB">
        <w:rPr>
          <w:rFonts w:asciiTheme="majorHAnsi" w:eastAsia="Times New Roman" w:hAnsiTheme="majorHAnsi" w:cs="Times New Roman"/>
        </w:rPr>
        <w:t xml:space="preserve"> centuries and that includes a title, scale, compass, and map key.</w:t>
      </w:r>
    </w:p>
    <w:p w:rsidR="00A20D6B" w:rsidRPr="0008670C" w:rsidRDefault="00A20D6B" w:rsidP="00A566FE">
      <w:pPr>
        <w:spacing w:after="0"/>
        <w:rPr>
          <w:rFonts w:asciiTheme="majorHAnsi" w:eastAsia="Times New Roman" w:hAnsiTheme="majorHAnsi" w:cs="Times New Roman"/>
          <w:b/>
        </w:rPr>
      </w:pPr>
      <w:r>
        <w:rPr>
          <w:rFonts w:asciiTheme="majorHAnsi" w:eastAsia="Times New Roman" w:hAnsiTheme="majorHAnsi" w:cs="Times New Roman"/>
          <w:b/>
        </w:rPr>
        <w:t>The West</w:t>
      </w:r>
      <w:r w:rsidRPr="00192B49">
        <w:rPr>
          <w:rFonts w:asciiTheme="majorHAnsi" w:eastAsia="Times New Roman" w:hAnsiTheme="majorHAnsi" w:cs="Times New Roman"/>
          <w:b/>
        </w:rPr>
        <w:t xml:space="preserve"> </w:t>
      </w:r>
    </w:p>
    <w:p w:rsidR="00A20D6B" w:rsidRPr="00341E30"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832669">
        <w:rPr>
          <w:rFonts w:asciiTheme="majorHAnsi" w:eastAsia="Times New Roman" w:hAnsiTheme="majorHAnsi" w:cs="Times New Roman"/>
        </w:rPr>
        <w:t xml:space="preserve">On a political map of the United States, locate the states in the </w:t>
      </w:r>
      <w:r>
        <w:rPr>
          <w:rFonts w:asciiTheme="majorHAnsi" w:eastAsia="Times New Roman" w:hAnsiTheme="majorHAnsi" w:cs="Times New Roman"/>
        </w:rPr>
        <w:t>West</w:t>
      </w:r>
      <w:r w:rsidR="006B7F8F">
        <w:rPr>
          <w:rFonts w:asciiTheme="majorHAnsi" w:eastAsia="Times New Roman" w:hAnsiTheme="majorHAnsi" w:cs="Times New Roman"/>
        </w:rPr>
        <w:t xml:space="preserve"> </w:t>
      </w:r>
      <w:r w:rsidR="006B7F8F" w:rsidRPr="00341E30">
        <w:rPr>
          <w:rFonts w:asciiTheme="majorHAnsi" w:eastAsia="Times New Roman" w:hAnsiTheme="majorHAnsi" w:cs="Times New Roman"/>
        </w:rPr>
        <w:t>and the U.S. territories in the Pacific Ocean</w:t>
      </w:r>
      <w:r w:rsidR="006121E5">
        <w:rPr>
          <w:rFonts w:asciiTheme="majorHAnsi" w:eastAsia="Times New Roman" w:hAnsiTheme="majorHAnsi" w:cs="Times New Roman"/>
        </w:rPr>
        <w:t>;</w:t>
      </w:r>
      <w:r w:rsidRPr="00341E30">
        <w:rPr>
          <w:rFonts w:asciiTheme="majorHAnsi" w:eastAsia="Times New Roman" w:hAnsiTheme="majorHAnsi" w:cs="Times New Roman"/>
        </w:rPr>
        <w:t xml:space="preserve"> </w:t>
      </w:r>
      <w:r w:rsidR="006121E5" w:rsidRPr="002469EB">
        <w:rPr>
          <w:rFonts w:asciiTheme="majorHAnsi" w:eastAsia="Times New Roman" w:hAnsiTheme="majorHAnsi" w:cs="Times New Roman"/>
        </w:rPr>
        <w:t xml:space="preserve">add to the timeline the admission dates for states in the Southwest </w:t>
      </w:r>
      <w:r w:rsidRPr="00341E30">
        <w:rPr>
          <w:rFonts w:asciiTheme="majorHAnsi" w:eastAsia="Times New Roman" w:hAnsiTheme="majorHAnsi" w:cs="Times New Roman"/>
        </w:rPr>
        <w:t>(</w:t>
      </w:r>
      <w:r w:rsidR="00231DCE">
        <w:rPr>
          <w:rFonts w:asciiTheme="majorHAnsi" w:eastAsia="Times New Roman" w:hAnsiTheme="majorHAnsi" w:cs="Times New Roman"/>
        </w:rPr>
        <w:t xml:space="preserve">states listed alphabetically, </w:t>
      </w:r>
      <w:r w:rsidR="006121E5">
        <w:rPr>
          <w:rFonts w:asciiTheme="majorHAnsi" w:eastAsia="Times New Roman" w:hAnsiTheme="majorHAnsi" w:cs="Times New Roman"/>
        </w:rPr>
        <w:t xml:space="preserve">Alaska-1959, California-1850, Colorado-1876, Hawaii-1959, Idaho-1890, Montana-1889, Nevada-1864, Oregon-1859, Utah-1896, Washington-1889, Wyoming-1890); </w:t>
      </w:r>
      <w:r w:rsidR="00231DCE">
        <w:rPr>
          <w:rFonts w:asciiTheme="majorHAnsi" w:eastAsia="Times New Roman" w:hAnsiTheme="majorHAnsi" w:cs="Times New Roman"/>
        </w:rPr>
        <w:t>territories</w:t>
      </w:r>
      <w:r w:rsidR="006121E5">
        <w:rPr>
          <w:rFonts w:asciiTheme="majorHAnsi" w:eastAsia="Times New Roman" w:hAnsiTheme="majorHAnsi" w:cs="Times New Roman"/>
        </w:rPr>
        <w:t xml:space="preserve">: </w:t>
      </w:r>
      <w:r w:rsidR="006B7F8F" w:rsidRPr="00341E30">
        <w:rPr>
          <w:rFonts w:asciiTheme="majorHAnsi" w:eastAsia="Times New Roman" w:hAnsiTheme="majorHAnsi" w:cs="Times New Roman"/>
        </w:rPr>
        <w:t xml:space="preserve"> American Samoa, Guam, Midway Islands, Northern Mariana Islands, and Wake Island</w:t>
      </w:r>
      <w:r w:rsidRPr="00341E30">
        <w:rPr>
          <w:rFonts w:asciiTheme="majorHAnsi" w:eastAsia="Times New Roman" w:hAnsiTheme="majorHAnsi" w:cs="Times New Roman"/>
        </w:rPr>
        <w:t>.</w:t>
      </w:r>
    </w:p>
    <w:p w:rsidR="006121E5" w:rsidRPr="00341E30" w:rsidRDefault="006121E5"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341E30">
        <w:rPr>
          <w:rFonts w:asciiTheme="majorHAnsi" w:eastAsia="Times New Roman" w:hAnsiTheme="majorHAnsi" w:cs="Times New Roman"/>
        </w:rPr>
        <w:t>Explain that California, Colorado, and Utah were territories that belonged to Mexico and were taken by the United States as a result of the Mexican-American War 1846-1848.</w:t>
      </w:r>
    </w:p>
    <w:p w:rsidR="00A20D6B" w:rsidRPr="00E12D59"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sidRPr="00A566FE">
        <w:rPr>
          <w:rFonts w:asciiTheme="majorHAnsi" w:eastAsia="Times New Roman" w:hAnsiTheme="majorHAnsi" w:cs="Times New Roman"/>
        </w:rPr>
        <w:t>Describe the diverse cultural nature of the region, including contributions of Native Peoples (e.g., Paiute, Coast Salish)</w:t>
      </w:r>
      <w:r w:rsidRPr="00E12D59">
        <w:rPr>
          <w:rFonts w:asciiTheme="majorHAnsi" w:eastAsia="Times New Roman" w:hAnsiTheme="majorHAnsi" w:cs="Times New Roman"/>
        </w:rPr>
        <w:t xml:space="preserve"> African Americans, </w:t>
      </w:r>
      <w:r>
        <w:rPr>
          <w:rFonts w:asciiTheme="majorHAnsi" w:eastAsia="Times New Roman" w:hAnsiTheme="majorHAnsi" w:cs="Times New Roman"/>
        </w:rPr>
        <w:t xml:space="preserve">Europeans (e.g. the Spanish in California), the Mexicans, </w:t>
      </w:r>
      <w:r w:rsidR="00D44070">
        <w:rPr>
          <w:rFonts w:asciiTheme="majorHAnsi" w:eastAsia="Times New Roman" w:hAnsiTheme="majorHAnsi" w:cs="Times New Roman"/>
        </w:rPr>
        <w:t xml:space="preserve">the Chinese, Japanese, </w:t>
      </w:r>
      <w:r w:rsidRPr="00E12D59">
        <w:rPr>
          <w:rFonts w:asciiTheme="majorHAnsi" w:eastAsia="Times New Roman" w:hAnsiTheme="majorHAnsi" w:cs="Times New Roman"/>
        </w:rPr>
        <w:t xml:space="preserve">and immigrant groups </w:t>
      </w:r>
      <w:r w:rsidR="00D25AAA">
        <w:rPr>
          <w:rFonts w:asciiTheme="majorHAnsi" w:eastAsia="Times New Roman" w:hAnsiTheme="majorHAnsi" w:cs="Times New Roman"/>
        </w:rPr>
        <w:t xml:space="preserve">from other regions of the world </w:t>
      </w:r>
      <w:r w:rsidRPr="00E12D59">
        <w:rPr>
          <w:rFonts w:asciiTheme="majorHAnsi" w:eastAsia="Times New Roman" w:hAnsiTheme="majorHAnsi" w:cs="Times New Roman"/>
        </w:rPr>
        <w:t xml:space="preserve">over time. </w:t>
      </w:r>
    </w:p>
    <w:p w:rsidR="006121E5" w:rsidRPr="006121E5" w:rsidRDefault="00A20D6B"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hAnsiTheme="majorHAnsi"/>
        </w:rPr>
        <w:t>Explain how disasters, such as drought and forest fires, have affected the region, and how government and citizens have responded to catastrophic events.</w:t>
      </w:r>
      <w:r w:rsidR="006121E5" w:rsidRPr="006121E5">
        <w:rPr>
          <w:rFonts w:asciiTheme="majorHAnsi" w:eastAsia="Times New Roman" w:hAnsiTheme="majorHAnsi" w:cs="Times New Roman"/>
        </w:rPr>
        <w:t xml:space="preserve"> </w:t>
      </w:r>
    </w:p>
    <w:p w:rsidR="008B7848" w:rsidRPr="006121E5" w:rsidRDefault="006121E5" w:rsidP="0012476F">
      <w:pPr>
        <w:pStyle w:val="ListParagraph"/>
        <w:widowControl w:val="0"/>
        <w:numPr>
          <w:ilvl w:val="0"/>
          <w:numId w:val="24"/>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Using resources such as print and online atlases, or state websites, construct a map of a state in the West region that provides information about</w:t>
      </w:r>
      <w:r w:rsidR="00EA646E" w:rsidRPr="00EA646E">
        <w:rPr>
          <w:rFonts w:asciiTheme="majorHAnsi" w:eastAsia="Times New Roman" w:hAnsiTheme="majorHAnsi" w:cs="Times New Roman"/>
        </w:rPr>
        <w:t xml:space="preserve"> </w:t>
      </w:r>
      <w:r w:rsidR="00EA646E">
        <w:rPr>
          <w:rFonts w:asciiTheme="majorHAnsi" w:eastAsia="Times New Roman" w:hAnsiTheme="majorHAnsi" w:cs="Times New Roman"/>
        </w:rPr>
        <w:t>physical features (e.g., waterways and mountains),</w:t>
      </w:r>
      <w:r>
        <w:rPr>
          <w:rFonts w:asciiTheme="majorHAnsi" w:eastAsia="Times New Roman" w:hAnsiTheme="majorHAnsi" w:cs="Times New Roman"/>
        </w:rPr>
        <w:t xml:space="preserve"> important landmarks, national parks, and historic sites</w:t>
      </w:r>
      <w:r w:rsidRPr="00C04202">
        <w:rPr>
          <w:rFonts w:asciiTheme="majorHAnsi" w:eastAsia="Times New Roman" w:hAnsiTheme="majorHAnsi" w:cs="Times New Roman"/>
        </w:rPr>
        <w:t xml:space="preserve"> </w:t>
      </w:r>
      <w:r>
        <w:rPr>
          <w:rFonts w:asciiTheme="majorHAnsi" w:eastAsia="Times New Roman" w:hAnsiTheme="majorHAnsi" w:cs="Times New Roman"/>
        </w:rPr>
        <w:t>and that includes a title, scale, compass, and map key.</w:t>
      </w:r>
      <w:r w:rsidR="008B7848" w:rsidRPr="006121E5">
        <w:rPr>
          <w:rFonts w:asciiTheme="majorHAnsi" w:hAnsiTheme="majorHAnsi"/>
        </w:rPr>
        <w:t xml:space="preserve"> </w:t>
      </w:r>
      <w:r w:rsidR="008B7848" w:rsidRPr="006121E5">
        <w:rPr>
          <w:rFonts w:asciiTheme="majorHAnsi" w:hAnsiTheme="majorHAnsi"/>
        </w:rPr>
        <w:br w:type="page"/>
      </w:r>
    </w:p>
    <w:p w:rsidR="008B7848" w:rsidRPr="00E95D66" w:rsidRDefault="00891278" w:rsidP="00C20A4B">
      <w:pPr>
        <w:pStyle w:val="ListParagraph"/>
        <w:widowControl w:val="0"/>
        <w:pBdr>
          <w:top w:val="single" w:sz="4" w:space="1" w:color="auto"/>
          <w:left w:val="single" w:sz="4" w:space="1" w:color="auto"/>
          <w:bottom w:val="single" w:sz="4" w:space="1" w:color="auto"/>
          <w:right w:val="single" w:sz="4" w:space="1" w:color="auto"/>
          <w:between w:val="nil"/>
        </w:pBdr>
        <w:shd w:val="clear" w:color="auto" w:fill="C6D9F1" w:themeFill="text2" w:themeFillTint="33"/>
        <w:spacing w:after="0"/>
        <w:ind w:left="0"/>
        <w:jc w:val="center"/>
        <w:rPr>
          <w:rFonts w:asciiTheme="majorHAnsi" w:hAnsiTheme="majorHAnsi"/>
        </w:rPr>
      </w:pPr>
      <w:r w:rsidRPr="00E95D66">
        <w:rPr>
          <w:rFonts w:asciiTheme="majorHAnsi" w:eastAsia="Times New Roman" w:hAnsiTheme="majorHAnsi"/>
          <w:b/>
          <w:sz w:val="28"/>
          <w:szCs w:val="28"/>
        </w:rPr>
        <w:lastRenderedPageBreak/>
        <w:t>Grade 5</w:t>
      </w:r>
    </w:p>
    <w:p w:rsidR="008B7848" w:rsidRDefault="004A4D9B" w:rsidP="00C20A4B">
      <w:pPr>
        <w:pStyle w:val="ListParagraph"/>
        <w:widowControl w:val="0"/>
        <w:pBdr>
          <w:top w:val="single" w:sz="4" w:space="1" w:color="auto"/>
          <w:left w:val="single" w:sz="4" w:space="1" w:color="auto"/>
          <w:bottom w:val="single" w:sz="4" w:space="1" w:color="auto"/>
          <w:right w:val="single" w:sz="4" w:space="1" w:color="auto"/>
          <w:between w:val="nil"/>
        </w:pBdr>
        <w:shd w:val="clear" w:color="auto" w:fill="C6D9F1" w:themeFill="text2" w:themeFillTint="33"/>
        <w:spacing w:after="0"/>
        <w:ind w:left="0"/>
        <w:jc w:val="center"/>
        <w:rPr>
          <w:rFonts w:asciiTheme="majorHAnsi" w:eastAsia="Times New Roman" w:hAnsiTheme="majorHAnsi"/>
          <w:b/>
          <w:sz w:val="28"/>
          <w:szCs w:val="28"/>
        </w:rPr>
      </w:pPr>
      <w:r w:rsidRPr="008B7848">
        <w:rPr>
          <w:rFonts w:asciiTheme="majorHAnsi" w:eastAsia="Times New Roman" w:hAnsiTheme="majorHAnsi"/>
          <w:b/>
          <w:sz w:val="28"/>
          <w:szCs w:val="28"/>
        </w:rPr>
        <w:t>United States History to the Civil War</w:t>
      </w:r>
      <w:r w:rsidR="008B7848">
        <w:rPr>
          <w:rFonts w:asciiTheme="majorHAnsi" w:eastAsia="Times New Roman" w:hAnsiTheme="majorHAnsi"/>
          <w:b/>
          <w:sz w:val="28"/>
          <w:szCs w:val="28"/>
        </w:rPr>
        <w:t xml:space="preserve"> </w:t>
      </w:r>
    </w:p>
    <w:p w:rsidR="00330B6F" w:rsidRPr="008B7848" w:rsidRDefault="008B7848" w:rsidP="00C20A4B">
      <w:pPr>
        <w:pStyle w:val="ListParagraph"/>
        <w:widowControl w:val="0"/>
        <w:pBdr>
          <w:top w:val="single" w:sz="4" w:space="1" w:color="auto"/>
          <w:left w:val="single" w:sz="4" w:space="1" w:color="auto"/>
          <w:bottom w:val="single" w:sz="4" w:space="1" w:color="auto"/>
          <w:right w:val="single" w:sz="4" w:space="1" w:color="auto"/>
          <w:between w:val="nil"/>
        </w:pBdr>
        <w:shd w:val="clear" w:color="auto" w:fill="C6D9F1" w:themeFill="text2" w:themeFillTint="33"/>
        <w:spacing w:after="0"/>
        <w:ind w:left="0"/>
        <w:jc w:val="center"/>
        <w:rPr>
          <w:rFonts w:asciiTheme="majorHAnsi" w:eastAsia="Times New Roman" w:hAnsiTheme="majorHAnsi"/>
          <w:b/>
          <w:sz w:val="28"/>
          <w:szCs w:val="28"/>
        </w:rPr>
      </w:pPr>
      <w:r>
        <w:rPr>
          <w:rFonts w:asciiTheme="majorHAnsi" w:eastAsia="Times New Roman" w:hAnsiTheme="majorHAnsi"/>
          <w:b/>
          <w:sz w:val="28"/>
          <w:szCs w:val="28"/>
        </w:rPr>
        <w:t xml:space="preserve">and the Modern Civil Rights Movement </w:t>
      </w:r>
    </w:p>
    <w:tbl>
      <w:tblPr>
        <w:tblpPr w:leftFromText="180" w:rightFromText="180" w:vertAnchor="text" w:horzAnchor="margin" w:tblpXSpec="right" w:tblpY="1535"/>
        <w:tblW w:w="0" w:type="auto"/>
        <w:tblLook w:val="04A0" w:firstRow="1" w:lastRow="0" w:firstColumn="1" w:lastColumn="0" w:noHBand="0" w:noVBand="1"/>
      </w:tblPr>
      <w:tblGrid>
        <w:gridCol w:w="3258"/>
      </w:tblGrid>
      <w:tr w:rsidR="00BE5378" w:rsidRPr="00F02018" w:rsidTr="00C20A4B">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E5378" w:rsidRPr="00F02018" w:rsidRDefault="00BE5378" w:rsidP="00C20A4B">
            <w:pPr>
              <w:spacing w:after="0"/>
              <w:rPr>
                <w:b/>
                <w:szCs w:val="24"/>
              </w:rPr>
            </w:pPr>
          </w:p>
          <w:p w:rsidR="00E26FF5" w:rsidRPr="00341E30" w:rsidRDefault="00E26FF5" w:rsidP="00E26FF5">
            <w:pPr>
              <w:spacing w:after="0"/>
              <w:jc w:val="center"/>
              <w:rPr>
                <w:b/>
              </w:rPr>
            </w:pPr>
            <w:r w:rsidRPr="00341E30">
              <w:rPr>
                <w:b/>
              </w:rPr>
              <w:t>Standards for</w:t>
            </w:r>
          </w:p>
          <w:p w:rsidR="00E26FF5" w:rsidRPr="00341E30" w:rsidRDefault="00E26FF5" w:rsidP="00E26FF5">
            <w:pPr>
              <w:spacing w:after="0"/>
              <w:jc w:val="center"/>
              <w:rPr>
                <w:b/>
              </w:rPr>
            </w:pPr>
            <w:r w:rsidRPr="00341E30">
              <w:rPr>
                <w:b/>
              </w:rPr>
              <w:t xml:space="preserve">History and Social Science Practice, Pre-K-12* </w:t>
            </w:r>
          </w:p>
          <w:p w:rsidR="00E26FF5" w:rsidRPr="00341E30" w:rsidRDefault="00E26FF5" w:rsidP="00E26FF5">
            <w:pPr>
              <w:spacing w:after="0"/>
              <w:jc w:val="center"/>
              <w:rPr>
                <w:b/>
                <w:sz w:val="18"/>
                <w:szCs w:val="18"/>
              </w:rPr>
            </w:pPr>
          </w:p>
          <w:p w:rsidR="00E26FF5" w:rsidRPr="00341E30" w:rsidRDefault="00E26FF5" w:rsidP="0012476F">
            <w:pPr>
              <w:numPr>
                <w:ilvl w:val="0"/>
                <w:numId w:val="107"/>
              </w:numPr>
              <w:spacing w:after="0"/>
              <w:ind w:left="360"/>
              <w:rPr>
                <w:bCs/>
              </w:rPr>
            </w:pPr>
            <w:r w:rsidRPr="00341E30">
              <w:t>Demonstrate civic knowledge, skills, and dispositions</w:t>
            </w:r>
            <w:r w:rsidRPr="00341E30">
              <w:rPr>
                <w:bCs/>
              </w:rPr>
              <w:t>.</w:t>
            </w:r>
          </w:p>
          <w:p w:rsidR="00E26FF5" w:rsidRPr="00341E30" w:rsidRDefault="00E26FF5" w:rsidP="0012476F">
            <w:pPr>
              <w:numPr>
                <w:ilvl w:val="0"/>
                <w:numId w:val="107"/>
              </w:numPr>
              <w:spacing w:after="0"/>
              <w:ind w:left="360"/>
              <w:rPr>
                <w:bCs/>
              </w:rPr>
            </w:pPr>
            <w:r w:rsidRPr="00341E30">
              <w:rPr>
                <w:bCs/>
              </w:rPr>
              <w:t>Develop focused questions or problem statements and conduct inquiries.</w:t>
            </w:r>
          </w:p>
          <w:p w:rsidR="00E26FF5" w:rsidRPr="00341E30" w:rsidRDefault="00E26FF5" w:rsidP="0012476F">
            <w:pPr>
              <w:numPr>
                <w:ilvl w:val="0"/>
                <w:numId w:val="107"/>
              </w:numPr>
              <w:spacing w:after="0"/>
              <w:ind w:left="360"/>
              <w:rPr>
                <w:bCs/>
              </w:rPr>
            </w:pPr>
            <w:r w:rsidRPr="00341E30">
              <w:rPr>
                <w:bCs/>
              </w:rPr>
              <w:t>Organize information and data from multiple primary and secondary sources.</w:t>
            </w:r>
          </w:p>
          <w:p w:rsidR="00E26FF5" w:rsidRPr="00341E30" w:rsidRDefault="00E26FF5" w:rsidP="0012476F">
            <w:pPr>
              <w:numPr>
                <w:ilvl w:val="0"/>
                <w:numId w:val="107"/>
              </w:numPr>
              <w:spacing w:after="0"/>
              <w:ind w:left="360"/>
              <w:rPr>
                <w:bCs/>
              </w:rPr>
            </w:pPr>
            <w:r w:rsidRPr="00341E30">
              <w:rPr>
                <w:bCs/>
              </w:rPr>
              <w:t>Analyze the purpose and point of view of each source; distinguish opinion from fact.</w:t>
            </w:r>
          </w:p>
          <w:p w:rsidR="00E26FF5" w:rsidRPr="00341E30" w:rsidRDefault="00E26FF5" w:rsidP="0012476F">
            <w:pPr>
              <w:numPr>
                <w:ilvl w:val="0"/>
                <w:numId w:val="107"/>
              </w:numPr>
              <w:spacing w:after="0"/>
              <w:ind w:left="360"/>
              <w:rPr>
                <w:bCs/>
              </w:rPr>
            </w:pPr>
            <w:r w:rsidRPr="00341E30">
              <w:rPr>
                <w:bCs/>
              </w:rPr>
              <w:t>Evaluate the credibility, accuracy, and relevance of each source.</w:t>
            </w:r>
          </w:p>
          <w:p w:rsidR="00E26FF5" w:rsidRPr="00341E30" w:rsidRDefault="00E26FF5" w:rsidP="0012476F">
            <w:pPr>
              <w:numPr>
                <w:ilvl w:val="0"/>
                <w:numId w:val="107"/>
              </w:numPr>
              <w:spacing w:after="0"/>
              <w:ind w:left="360"/>
              <w:rPr>
                <w:bCs/>
              </w:rPr>
            </w:pPr>
            <w:r w:rsidRPr="00341E30">
              <w:rPr>
                <w:bCs/>
              </w:rPr>
              <w:t xml:space="preserve">Argue or explain conclusions, using valid reasoning and evidence. </w:t>
            </w:r>
          </w:p>
          <w:p w:rsidR="00E26FF5" w:rsidRPr="00341E30" w:rsidRDefault="00E26FF5" w:rsidP="0012476F">
            <w:pPr>
              <w:numPr>
                <w:ilvl w:val="0"/>
                <w:numId w:val="107"/>
              </w:numPr>
              <w:spacing w:after="0"/>
              <w:ind w:left="360"/>
              <w:rPr>
                <w:rFonts w:asciiTheme="majorHAnsi" w:hAnsiTheme="majorHAnsi"/>
                <w:bCs/>
              </w:rPr>
            </w:pPr>
            <w:r w:rsidRPr="00341E30">
              <w:rPr>
                <w:bCs/>
              </w:rPr>
              <w:t>Determine next steps and take informed action, as appropriate.</w:t>
            </w:r>
          </w:p>
          <w:p w:rsidR="00BE5378" w:rsidRPr="007F0E2B" w:rsidRDefault="00E26FF5" w:rsidP="00E26FF5">
            <w:pPr>
              <w:spacing w:after="0"/>
              <w:rPr>
                <w:rFonts w:asciiTheme="majorHAnsi" w:hAnsiTheme="majorHAnsi"/>
                <w:bCs/>
                <w:color w:val="000000" w:themeColor="text1"/>
              </w:rPr>
            </w:pPr>
            <w:r w:rsidRPr="00341E30">
              <w:rPr>
                <w:bCs/>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341E30">
                <w:rPr>
                  <w:rStyle w:val="Hyperlink"/>
                  <w:bCs/>
                  <w:sz w:val="16"/>
                  <w:szCs w:val="16"/>
                </w:rPr>
                <w:t>beginning of the Standards</w:t>
              </w:r>
            </w:hyperlink>
            <w:r w:rsidRPr="00341E30">
              <w:rPr>
                <w:bCs/>
                <w:color w:val="FF0000"/>
                <w:sz w:val="16"/>
                <w:szCs w:val="16"/>
              </w:rPr>
              <w:t xml:space="preserve"> </w:t>
            </w:r>
            <w:r w:rsidRPr="00341E30">
              <w:rPr>
                <w:bCs/>
                <w:sz w:val="16"/>
                <w:szCs w:val="16"/>
              </w:rPr>
              <w:t>section.</w:t>
            </w:r>
          </w:p>
        </w:tc>
      </w:tr>
    </w:tbl>
    <w:p w:rsidR="00C20A4B" w:rsidRDefault="00C20A4B" w:rsidP="00C20A4B">
      <w:pPr>
        <w:spacing w:after="0"/>
        <w:rPr>
          <w:sz w:val="24"/>
          <w:szCs w:val="24"/>
        </w:rPr>
      </w:pPr>
    </w:p>
    <w:p w:rsidR="00BE5378" w:rsidRPr="00341E30" w:rsidRDefault="00330B6F" w:rsidP="00C20A4B">
      <w:pPr>
        <w:spacing w:after="0"/>
        <w:rPr>
          <w:i/>
          <w:sz w:val="24"/>
          <w:szCs w:val="24"/>
        </w:rPr>
      </w:pPr>
      <w:r w:rsidRPr="00D55AB4">
        <w:rPr>
          <w:sz w:val="24"/>
          <w:szCs w:val="24"/>
        </w:rPr>
        <w:t xml:space="preserve">Building on their knowledge of North American geography and peoples, students learn about the history of the colonies, the early </w:t>
      </w:r>
      <w:r w:rsidR="003801E7">
        <w:rPr>
          <w:sz w:val="24"/>
          <w:szCs w:val="24"/>
        </w:rPr>
        <w:t>R</w:t>
      </w:r>
      <w:r w:rsidRPr="00D55AB4">
        <w:rPr>
          <w:sz w:val="24"/>
          <w:szCs w:val="24"/>
        </w:rPr>
        <w:t xml:space="preserve">epublic, the expansion of the United States, the growing sectional conflicts </w:t>
      </w:r>
      <w:r w:rsidR="004A4D9B">
        <w:rPr>
          <w:sz w:val="24"/>
          <w:szCs w:val="24"/>
        </w:rPr>
        <w:t>of the 19</w:t>
      </w:r>
      <w:r w:rsidR="004A4D9B" w:rsidRPr="004A4D9B">
        <w:rPr>
          <w:sz w:val="24"/>
          <w:szCs w:val="24"/>
          <w:vertAlign w:val="superscript"/>
        </w:rPr>
        <w:t>th</w:t>
      </w:r>
      <w:r w:rsidR="004A4D9B">
        <w:rPr>
          <w:sz w:val="24"/>
          <w:szCs w:val="24"/>
        </w:rPr>
        <w:t xml:space="preserve"> century</w:t>
      </w:r>
      <w:r w:rsidR="00B52025">
        <w:rPr>
          <w:sz w:val="24"/>
          <w:szCs w:val="24"/>
        </w:rPr>
        <w:t>,</w:t>
      </w:r>
      <w:r w:rsidR="004A4D9B">
        <w:rPr>
          <w:sz w:val="24"/>
          <w:szCs w:val="24"/>
        </w:rPr>
        <w:t xml:space="preserve"> and the Civil Rights Movement of the</w:t>
      </w:r>
      <w:r w:rsidR="003E04C5">
        <w:rPr>
          <w:sz w:val="24"/>
          <w:szCs w:val="24"/>
        </w:rPr>
        <w:t xml:space="preserve"> mid-</w:t>
      </w:r>
      <w:r w:rsidR="004A4D9B">
        <w:rPr>
          <w:sz w:val="24"/>
          <w:szCs w:val="24"/>
        </w:rPr>
        <w:t>20</w:t>
      </w:r>
      <w:r w:rsidR="004A4D9B" w:rsidRPr="004A4D9B">
        <w:rPr>
          <w:sz w:val="24"/>
          <w:szCs w:val="24"/>
          <w:vertAlign w:val="superscript"/>
        </w:rPr>
        <w:t>th</w:t>
      </w:r>
      <w:r w:rsidR="004A4D9B">
        <w:rPr>
          <w:sz w:val="24"/>
          <w:szCs w:val="24"/>
        </w:rPr>
        <w:t xml:space="preserve"> century.</w:t>
      </w:r>
      <w:r w:rsidRPr="00D55AB4">
        <w:rPr>
          <w:sz w:val="24"/>
          <w:szCs w:val="24"/>
        </w:rPr>
        <w:t xml:space="preserve"> </w:t>
      </w:r>
      <w:r w:rsidR="00D55AB4" w:rsidRPr="00341E30">
        <w:rPr>
          <w:rFonts w:eastAsia="Times New Roman" w:cs="Times New Roman"/>
          <w:sz w:val="24"/>
          <w:szCs w:val="24"/>
        </w:rPr>
        <w:t xml:space="preserve">They study these topics by exploring </w:t>
      </w:r>
      <w:r w:rsidR="00BE5378" w:rsidRPr="00341E30">
        <w:rPr>
          <w:rFonts w:eastAsia="Times New Roman" w:cs="Times New Roman"/>
          <w:sz w:val="24"/>
          <w:szCs w:val="24"/>
        </w:rPr>
        <w:t xml:space="preserve">guiding </w:t>
      </w:r>
      <w:r w:rsidR="00D55AB4" w:rsidRPr="00341E30">
        <w:rPr>
          <w:rFonts w:eastAsia="Times New Roman" w:cs="Times New Roman"/>
          <w:sz w:val="24"/>
          <w:szCs w:val="24"/>
        </w:rPr>
        <w:t xml:space="preserve">questions such </w:t>
      </w:r>
      <w:r w:rsidR="007B627D" w:rsidRPr="00341E30">
        <w:rPr>
          <w:rFonts w:eastAsia="Times New Roman" w:cs="Times New Roman"/>
          <w:sz w:val="24"/>
          <w:szCs w:val="24"/>
        </w:rPr>
        <w:t>as</w:t>
      </w:r>
      <w:r w:rsidR="007B627D" w:rsidRPr="00341E30">
        <w:rPr>
          <w:sz w:val="24"/>
          <w:szCs w:val="24"/>
        </w:rPr>
        <w:t xml:space="preserve">, </w:t>
      </w:r>
      <w:r w:rsidR="00FE47EB" w:rsidRPr="00341E30">
        <w:rPr>
          <w:rFonts w:eastAsia="Times New Roman" w:cs="Times New Roman"/>
          <w:sz w:val="24"/>
          <w:szCs w:val="24"/>
        </w:rPr>
        <w:t>“</w:t>
      </w:r>
      <w:r w:rsidR="00702436" w:rsidRPr="00341E30">
        <w:rPr>
          <w:sz w:val="24"/>
          <w:szCs w:val="24"/>
        </w:rPr>
        <w:t xml:space="preserve">What is the meaning of the </w:t>
      </w:r>
      <w:r w:rsidR="00C31CCB" w:rsidRPr="00341E30">
        <w:rPr>
          <w:sz w:val="24"/>
          <w:szCs w:val="24"/>
        </w:rPr>
        <w:t>statement</w:t>
      </w:r>
      <w:r w:rsidR="00702436" w:rsidRPr="00341E30">
        <w:rPr>
          <w:sz w:val="24"/>
          <w:szCs w:val="24"/>
        </w:rPr>
        <w:t>, ‘All men are created equal’</w:t>
      </w:r>
      <w:r w:rsidR="00FE47EB" w:rsidRPr="00341E30">
        <w:rPr>
          <w:sz w:val="24"/>
          <w:szCs w:val="24"/>
        </w:rPr>
        <w:t>?”</w:t>
      </w:r>
      <w:r w:rsidR="00BE5378" w:rsidRPr="00341E30">
        <w:rPr>
          <w:sz w:val="24"/>
          <w:szCs w:val="24"/>
        </w:rPr>
        <w:t xml:space="preserve"> </w:t>
      </w:r>
      <w:r w:rsidR="00D73249" w:rsidRPr="00341E30">
        <w:rPr>
          <w:sz w:val="24"/>
          <w:szCs w:val="24"/>
        </w:rPr>
        <w:t>and “</w:t>
      </w:r>
      <w:r w:rsidR="00E95D66">
        <w:rPr>
          <w:sz w:val="24"/>
          <w:szCs w:val="24"/>
        </w:rPr>
        <w:t>Is</w:t>
      </w:r>
      <w:r w:rsidR="00D73249" w:rsidRPr="00341E30">
        <w:rPr>
          <w:sz w:val="24"/>
          <w:szCs w:val="24"/>
        </w:rPr>
        <w:t xml:space="preserve"> a person</w:t>
      </w:r>
      <w:r w:rsidR="00E95D66">
        <w:rPr>
          <w:sz w:val="24"/>
          <w:szCs w:val="24"/>
        </w:rPr>
        <w:t xml:space="preserve"> ever</w:t>
      </w:r>
      <w:r w:rsidR="00D73249" w:rsidRPr="00341E30">
        <w:rPr>
          <w:sz w:val="24"/>
          <w:szCs w:val="24"/>
        </w:rPr>
        <w:t xml:space="preserve"> justified in </w:t>
      </w:r>
      <w:r w:rsidR="00341E30">
        <w:rPr>
          <w:sz w:val="24"/>
          <w:szCs w:val="24"/>
        </w:rPr>
        <w:t>disobeying</w:t>
      </w:r>
      <w:r w:rsidR="00D73249" w:rsidRPr="00341E30">
        <w:rPr>
          <w:sz w:val="24"/>
          <w:szCs w:val="24"/>
        </w:rPr>
        <w:t xml:space="preserve"> a law?” </w:t>
      </w:r>
      <w:r w:rsidR="00BE5378" w:rsidRPr="00341E30">
        <w:rPr>
          <w:sz w:val="24"/>
          <w:szCs w:val="24"/>
        </w:rPr>
        <w:t xml:space="preserve">Additional supporting questions appear under each topic. The questions included are meant to </w:t>
      </w:r>
      <w:r w:rsidR="00A42137" w:rsidRPr="00341E30">
        <w:rPr>
          <w:sz w:val="24"/>
          <w:szCs w:val="24"/>
        </w:rPr>
        <w:t xml:space="preserve">serve as </w:t>
      </w:r>
      <w:r w:rsidR="00BE5378" w:rsidRPr="00341E30">
        <w:rPr>
          <w:sz w:val="24"/>
          <w:szCs w:val="24"/>
        </w:rPr>
        <w:t>possible avenues for discussion and research.</w:t>
      </w:r>
    </w:p>
    <w:p w:rsidR="00330B6F" w:rsidRPr="00BE5378" w:rsidRDefault="00330B6F" w:rsidP="00330B6F">
      <w:pPr>
        <w:spacing w:after="0" w:line="240" w:lineRule="auto"/>
        <w:rPr>
          <w:rFonts w:asciiTheme="majorHAnsi" w:eastAsia="Times New Roman" w:hAnsiTheme="majorHAnsi" w:cs="Times New Roman"/>
          <w:b/>
          <w:sz w:val="28"/>
          <w:szCs w:val="28"/>
        </w:rPr>
      </w:pPr>
      <w:r w:rsidRPr="00BE5378">
        <w:rPr>
          <w:rFonts w:asciiTheme="majorHAnsi" w:eastAsia="Times New Roman" w:hAnsiTheme="majorHAnsi" w:cs="Times New Roman"/>
          <w:b/>
          <w:sz w:val="28"/>
          <w:szCs w:val="28"/>
        </w:rPr>
        <w:t>Grade 5 History and Social Science Topics</w:t>
      </w:r>
    </w:p>
    <w:p w:rsidR="00330B6F" w:rsidRPr="00D55AB4" w:rsidRDefault="00330B6F" w:rsidP="00C20A4B">
      <w:pPr>
        <w:spacing w:after="0" w:line="240" w:lineRule="auto"/>
        <w:rPr>
          <w:rFonts w:asciiTheme="majorHAnsi" w:eastAsia="Times New Roman" w:hAnsiTheme="majorHAnsi" w:cs="Times New Roman"/>
          <w:b/>
          <w:sz w:val="24"/>
          <w:szCs w:val="24"/>
        </w:rPr>
      </w:pPr>
      <w:r w:rsidRPr="00D55AB4">
        <w:rPr>
          <w:rFonts w:asciiTheme="majorHAnsi" w:eastAsia="Times New Roman" w:hAnsiTheme="majorHAnsi" w:cs="Times New Roman"/>
          <w:b/>
          <w:sz w:val="24"/>
          <w:szCs w:val="24"/>
        </w:rPr>
        <w:t xml:space="preserve">Early </w:t>
      </w:r>
      <w:r w:rsidR="00C31CCB">
        <w:rPr>
          <w:rFonts w:asciiTheme="majorHAnsi" w:eastAsia="Times New Roman" w:hAnsiTheme="majorHAnsi" w:cs="Times New Roman"/>
          <w:b/>
          <w:sz w:val="24"/>
          <w:szCs w:val="24"/>
        </w:rPr>
        <w:t>c</w:t>
      </w:r>
      <w:r w:rsidRPr="00D55AB4">
        <w:rPr>
          <w:rFonts w:asciiTheme="majorHAnsi" w:eastAsia="Times New Roman" w:hAnsiTheme="majorHAnsi" w:cs="Times New Roman"/>
          <w:b/>
          <w:sz w:val="24"/>
          <w:szCs w:val="24"/>
        </w:rPr>
        <w:t xml:space="preserve">olonization and </w:t>
      </w:r>
      <w:r w:rsidR="00C31CCB">
        <w:rPr>
          <w:rFonts w:asciiTheme="majorHAnsi" w:eastAsia="Times New Roman" w:hAnsiTheme="majorHAnsi" w:cs="Times New Roman"/>
          <w:b/>
          <w:sz w:val="24"/>
          <w:szCs w:val="24"/>
        </w:rPr>
        <w:t>g</w:t>
      </w:r>
      <w:r w:rsidRPr="00D55AB4">
        <w:rPr>
          <w:rFonts w:asciiTheme="majorHAnsi" w:eastAsia="Times New Roman" w:hAnsiTheme="majorHAnsi" w:cs="Times New Roman"/>
          <w:b/>
          <w:sz w:val="24"/>
          <w:szCs w:val="24"/>
        </w:rPr>
        <w:t xml:space="preserve">rowth of </w:t>
      </w:r>
      <w:r w:rsidR="00C31CCB">
        <w:rPr>
          <w:rFonts w:asciiTheme="majorHAnsi" w:eastAsia="Times New Roman" w:hAnsiTheme="majorHAnsi" w:cs="Times New Roman"/>
          <w:b/>
          <w:sz w:val="24"/>
          <w:szCs w:val="24"/>
        </w:rPr>
        <w:t>c</w:t>
      </w:r>
      <w:r w:rsidRPr="00D55AB4">
        <w:rPr>
          <w:rFonts w:asciiTheme="majorHAnsi" w:eastAsia="Times New Roman" w:hAnsiTheme="majorHAnsi" w:cs="Times New Roman"/>
          <w:b/>
          <w:sz w:val="24"/>
          <w:szCs w:val="24"/>
        </w:rPr>
        <w:t>olonies</w:t>
      </w:r>
    </w:p>
    <w:p w:rsidR="00330B6F" w:rsidRPr="00D55AB4" w:rsidRDefault="00330B6F" w:rsidP="00C20A4B">
      <w:pPr>
        <w:pStyle w:val="ListParagraph"/>
        <w:spacing w:after="0" w:line="240" w:lineRule="auto"/>
        <w:rPr>
          <w:rFonts w:asciiTheme="majorHAnsi" w:eastAsia="Times New Roman" w:hAnsiTheme="majorHAnsi" w:cs="Times New Roman"/>
          <w:b/>
          <w:sz w:val="24"/>
          <w:szCs w:val="24"/>
        </w:rPr>
      </w:pPr>
    </w:p>
    <w:p w:rsidR="00330B6F" w:rsidRPr="00D55AB4" w:rsidRDefault="00330B6F" w:rsidP="00C20A4B">
      <w:pPr>
        <w:spacing w:after="0" w:line="240" w:lineRule="auto"/>
        <w:rPr>
          <w:rFonts w:asciiTheme="majorHAnsi" w:eastAsia="Times New Roman" w:hAnsiTheme="majorHAnsi" w:cs="Times New Roman"/>
          <w:b/>
          <w:sz w:val="24"/>
          <w:szCs w:val="24"/>
        </w:rPr>
      </w:pPr>
      <w:r w:rsidRPr="00D55AB4">
        <w:rPr>
          <w:rFonts w:asciiTheme="majorHAnsi" w:eastAsia="Times New Roman" w:hAnsiTheme="majorHAnsi" w:cs="Times New Roman"/>
          <w:b/>
          <w:sz w:val="24"/>
          <w:szCs w:val="24"/>
        </w:rPr>
        <w:t xml:space="preserve">Reasons for </w:t>
      </w:r>
      <w:r w:rsidR="00C31CCB">
        <w:rPr>
          <w:rFonts w:asciiTheme="majorHAnsi" w:eastAsia="Times New Roman" w:hAnsiTheme="majorHAnsi" w:cs="Times New Roman"/>
          <w:b/>
          <w:sz w:val="24"/>
          <w:szCs w:val="24"/>
        </w:rPr>
        <w:t>r</w:t>
      </w:r>
      <w:r w:rsidRPr="00D55AB4">
        <w:rPr>
          <w:rFonts w:asciiTheme="majorHAnsi" w:eastAsia="Times New Roman" w:hAnsiTheme="majorHAnsi" w:cs="Times New Roman"/>
          <w:b/>
          <w:sz w:val="24"/>
          <w:szCs w:val="24"/>
        </w:rPr>
        <w:t xml:space="preserve">evolution, the Revolutionary War, and the </w:t>
      </w:r>
      <w:r w:rsidR="00C31CCB">
        <w:rPr>
          <w:rFonts w:asciiTheme="majorHAnsi" w:eastAsia="Times New Roman" w:hAnsiTheme="majorHAnsi" w:cs="Times New Roman"/>
          <w:b/>
          <w:sz w:val="24"/>
          <w:szCs w:val="24"/>
        </w:rPr>
        <w:t>f</w:t>
      </w:r>
      <w:r w:rsidRPr="00D55AB4">
        <w:rPr>
          <w:rFonts w:asciiTheme="majorHAnsi" w:eastAsia="Times New Roman" w:hAnsiTheme="majorHAnsi" w:cs="Times New Roman"/>
          <w:b/>
          <w:sz w:val="24"/>
          <w:szCs w:val="24"/>
        </w:rPr>
        <w:t xml:space="preserve">ormation of </w:t>
      </w:r>
      <w:r w:rsidR="00C31CCB">
        <w:rPr>
          <w:rFonts w:asciiTheme="majorHAnsi" w:eastAsia="Times New Roman" w:hAnsiTheme="majorHAnsi" w:cs="Times New Roman"/>
          <w:b/>
          <w:sz w:val="24"/>
          <w:szCs w:val="24"/>
        </w:rPr>
        <w:t>g</w:t>
      </w:r>
      <w:r w:rsidRPr="00D55AB4">
        <w:rPr>
          <w:rFonts w:asciiTheme="majorHAnsi" w:eastAsia="Times New Roman" w:hAnsiTheme="majorHAnsi" w:cs="Times New Roman"/>
          <w:b/>
          <w:sz w:val="24"/>
          <w:szCs w:val="24"/>
        </w:rPr>
        <w:t>overnment</w:t>
      </w:r>
    </w:p>
    <w:p w:rsidR="00330B6F" w:rsidRPr="00D55AB4" w:rsidRDefault="00330B6F" w:rsidP="00C20A4B">
      <w:pPr>
        <w:spacing w:after="0" w:line="240" w:lineRule="auto"/>
        <w:rPr>
          <w:rFonts w:asciiTheme="majorHAnsi" w:eastAsia="Times New Roman" w:hAnsiTheme="majorHAnsi" w:cs="Times New Roman"/>
          <w:b/>
          <w:sz w:val="24"/>
          <w:szCs w:val="24"/>
        </w:rPr>
      </w:pPr>
    </w:p>
    <w:p w:rsidR="00330B6F" w:rsidRPr="00D55AB4" w:rsidRDefault="00330B6F" w:rsidP="00C20A4B">
      <w:pPr>
        <w:spacing w:after="0" w:line="240" w:lineRule="auto"/>
        <w:rPr>
          <w:rFonts w:asciiTheme="majorHAnsi" w:hAnsiTheme="majorHAnsi"/>
          <w:b/>
          <w:sz w:val="24"/>
          <w:szCs w:val="24"/>
        </w:rPr>
      </w:pPr>
      <w:r w:rsidRPr="00D55AB4">
        <w:rPr>
          <w:rFonts w:asciiTheme="majorHAnsi" w:hAnsiTheme="majorHAnsi"/>
          <w:b/>
          <w:sz w:val="24"/>
          <w:szCs w:val="24"/>
        </w:rPr>
        <w:t>Principles</w:t>
      </w:r>
      <w:r w:rsidR="0034224B">
        <w:rPr>
          <w:rFonts w:asciiTheme="majorHAnsi" w:hAnsiTheme="majorHAnsi"/>
          <w:b/>
          <w:sz w:val="24"/>
          <w:szCs w:val="24"/>
        </w:rPr>
        <w:t xml:space="preserve"> of United States </w:t>
      </w:r>
      <w:r w:rsidR="00D2378E">
        <w:rPr>
          <w:rFonts w:asciiTheme="majorHAnsi" w:hAnsiTheme="majorHAnsi"/>
          <w:b/>
          <w:sz w:val="24"/>
          <w:szCs w:val="24"/>
        </w:rPr>
        <w:t>g</w:t>
      </w:r>
      <w:r w:rsidR="0034224B">
        <w:rPr>
          <w:rFonts w:asciiTheme="majorHAnsi" w:hAnsiTheme="majorHAnsi"/>
          <w:b/>
          <w:sz w:val="24"/>
          <w:szCs w:val="24"/>
        </w:rPr>
        <w:t>overnment</w:t>
      </w:r>
      <w:r w:rsidRPr="00D55AB4">
        <w:rPr>
          <w:rFonts w:asciiTheme="majorHAnsi" w:hAnsiTheme="majorHAnsi"/>
          <w:b/>
          <w:sz w:val="24"/>
          <w:szCs w:val="24"/>
        </w:rPr>
        <w:t xml:space="preserve"> </w:t>
      </w:r>
    </w:p>
    <w:p w:rsidR="00330B6F" w:rsidRPr="00D55AB4" w:rsidRDefault="00330B6F" w:rsidP="00C20A4B">
      <w:pPr>
        <w:spacing w:after="0" w:line="240" w:lineRule="auto"/>
        <w:rPr>
          <w:rFonts w:asciiTheme="majorHAnsi" w:hAnsiTheme="majorHAnsi"/>
          <w:b/>
          <w:sz w:val="24"/>
          <w:szCs w:val="24"/>
        </w:rPr>
      </w:pPr>
    </w:p>
    <w:p w:rsidR="00330B6F" w:rsidRPr="00D55AB4" w:rsidRDefault="00330B6F" w:rsidP="00C20A4B">
      <w:pPr>
        <w:spacing w:after="0" w:line="240" w:lineRule="auto"/>
        <w:rPr>
          <w:rFonts w:asciiTheme="majorHAnsi" w:eastAsia="Times New Roman" w:hAnsiTheme="majorHAnsi" w:cs="Times New Roman"/>
          <w:b/>
          <w:sz w:val="24"/>
          <w:szCs w:val="24"/>
        </w:rPr>
      </w:pPr>
      <w:r w:rsidRPr="00D55AB4">
        <w:rPr>
          <w:rFonts w:asciiTheme="majorHAnsi" w:eastAsia="Times New Roman" w:hAnsiTheme="majorHAnsi" w:cs="Times New Roman"/>
          <w:b/>
          <w:sz w:val="24"/>
          <w:szCs w:val="24"/>
        </w:rPr>
        <w:t xml:space="preserve">Growth of the Republic </w:t>
      </w:r>
    </w:p>
    <w:p w:rsidR="00330B6F" w:rsidRPr="00D55AB4" w:rsidRDefault="00330B6F" w:rsidP="00C20A4B">
      <w:pPr>
        <w:spacing w:after="0" w:line="240" w:lineRule="auto"/>
        <w:rPr>
          <w:rFonts w:asciiTheme="majorHAnsi" w:eastAsia="Times New Roman" w:hAnsiTheme="majorHAnsi" w:cs="Times New Roman"/>
          <w:b/>
          <w:sz w:val="24"/>
          <w:szCs w:val="24"/>
        </w:rPr>
      </w:pPr>
    </w:p>
    <w:p w:rsidR="00330B6F" w:rsidRPr="00341E30" w:rsidRDefault="00524085" w:rsidP="00C20A4B">
      <w:pPr>
        <w:spacing w:after="0" w:line="240" w:lineRule="auto"/>
        <w:rPr>
          <w:rFonts w:asciiTheme="majorHAnsi" w:hAnsiTheme="majorHAnsi"/>
          <w:b/>
          <w:sz w:val="24"/>
          <w:szCs w:val="24"/>
        </w:rPr>
      </w:pPr>
      <w:r>
        <w:rPr>
          <w:rFonts w:asciiTheme="majorHAnsi" w:hAnsiTheme="majorHAnsi"/>
          <w:b/>
          <w:sz w:val="24"/>
          <w:szCs w:val="24"/>
        </w:rPr>
        <w:t>Slavery, the legacy of the Civil War and t</w:t>
      </w:r>
      <w:r w:rsidR="00034740" w:rsidRPr="00341E30">
        <w:rPr>
          <w:rFonts w:asciiTheme="majorHAnsi" w:hAnsiTheme="majorHAnsi"/>
          <w:b/>
          <w:sz w:val="24"/>
          <w:szCs w:val="24"/>
        </w:rPr>
        <w:t>he struggle for civil rights for all</w:t>
      </w:r>
    </w:p>
    <w:p w:rsidR="00FC5294" w:rsidRPr="00E95D66" w:rsidRDefault="00FC5294" w:rsidP="00C20A4B">
      <w:pPr>
        <w:spacing w:after="0" w:line="240" w:lineRule="auto"/>
        <w:rPr>
          <w:rFonts w:asciiTheme="majorHAnsi" w:eastAsia="Times New Roman" w:hAnsiTheme="majorHAnsi" w:cs="Times New Roman"/>
          <w:b/>
        </w:rPr>
      </w:pPr>
    </w:p>
    <w:p w:rsidR="00C20A4B" w:rsidRPr="00341E30" w:rsidRDefault="00C20A4B" w:rsidP="00330B6F">
      <w:pPr>
        <w:pStyle w:val="Heading1"/>
        <w:spacing w:before="0"/>
        <w:rPr>
          <w:color w:val="auto"/>
          <w:sz w:val="26"/>
          <w:szCs w:val="26"/>
        </w:rPr>
      </w:pPr>
      <w:r w:rsidRPr="00341E30">
        <w:rPr>
          <w:color w:val="auto"/>
          <w:sz w:val="26"/>
          <w:szCs w:val="26"/>
        </w:rPr>
        <w:t xml:space="preserve">Literacy in History and Social Science </w:t>
      </w:r>
    </w:p>
    <w:p w:rsidR="00330B6F" w:rsidRPr="00341E30" w:rsidRDefault="00330B6F" w:rsidP="002248FF">
      <w:pPr>
        <w:pStyle w:val="Heading1"/>
        <w:spacing w:before="0"/>
        <w:rPr>
          <w:b w:val="0"/>
          <w:color w:val="auto"/>
          <w:sz w:val="22"/>
          <w:szCs w:val="22"/>
        </w:rPr>
      </w:pPr>
      <w:r w:rsidRPr="00341E30">
        <w:rPr>
          <w:b w:val="0"/>
          <w:color w:val="auto"/>
          <w:sz w:val="22"/>
          <w:szCs w:val="22"/>
        </w:rPr>
        <w:t xml:space="preserve">In studying these topics, students apply </w:t>
      </w:r>
      <w:r w:rsidR="00C20A4B" w:rsidRPr="00341E30">
        <w:rPr>
          <w:b w:val="0"/>
          <w:color w:val="auto"/>
          <w:sz w:val="22"/>
          <w:szCs w:val="22"/>
        </w:rPr>
        <w:t>grades 3-5</w:t>
      </w:r>
      <w:r w:rsidR="00C20A4B" w:rsidRPr="002248FF">
        <w:rPr>
          <w:b w:val="0"/>
          <w:color w:val="FF0000"/>
          <w:sz w:val="22"/>
          <w:szCs w:val="22"/>
        </w:rPr>
        <w:t xml:space="preserve"> </w:t>
      </w:r>
      <w:hyperlink w:anchor="_Grades_3-5_Literacy" w:history="1">
        <w:r w:rsidRPr="002248FF">
          <w:rPr>
            <w:rStyle w:val="Hyperlink"/>
            <w:b w:val="0"/>
            <w:sz w:val="22"/>
            <w:szCs w:val="22"/>
          </w:rPr>
          <w:t>reading, writing, and speaking and listening skills</w:t>
        </w:r>
      </w:hyperlink>
      <w:r w:rsidRPr="00341E30">
        <w:rPr>
          <w:b w:val="0"/>
          <w:color w:val="auto"/>
          <w:sz w:val="22"/>
          <w:szCs w:val="22"/>
        </w:rPr>
        <w:t>, and learn vocabulary and concepts related to history and social science.</w:t>
      </w:r>
    </w:p>
    <w:p w:rsidR="00330B6F" w:rsidRPr="00341E30" w:rsidRDefault="00330B6F" w:rsidP="00330B6F">
      <w:pPr>
        <w:spacing w:after="0"/>
        <w:rPr>
          <w:i/>
        </w:rPr>
      </w:pPr>
    </w:p>
    <w:p w:rsidR="00330B6F" w:rsidRPr="00341E30" w:rsidRDefault="00330B6F" w:rsidP="00330B6F">
      <w:pPr>
        <w:spacing w:after="0"/>
        <w:rPr>
          <w:rFonts w:asciiTheme="majorHAnsi" w:hAnsiTheme="majorHAnsi"/>
          <w:b/>
          <w:sz w:val="26"/>
          <w:szCs w:val="26"/>
        </w:rPr>
      </w:pPr>
      <w:r w:rsidRPr="00341E30">
        <w:rPr>
          <w:rFonts w:asciiTheme="majorHAnsi" w:hAnsiTheme="majorHAnsi"/>
          <w:b/>
          <w:sz w:val="26"/>
          <w:szCs w:val="26"/>
        </w:rPr>
        <w:t>Looking Back, Looking Ahead: Connections to History and Social Science in Grades 3, 4</w:t>
      </w:r>
      <w:r w:rsidR="007B627D" w:rsidRPr="00341E30">
        <w:rPr>
          <w:rFonts w:asciiTheme="majorHAnsi" w:hAnsiTheme="majorHAnsi"/>
          <w:b/>
          <w:sz w:val="26"/>
          <w:szCs w:val="26"/>
        </w:rPr>
        <w:t>, 6</w:t>
      </w:r>
      <w:r w:rsidRPr="00341E30">
        <w:rPr>
          <w:rFonts w:asciiTheme="majorHAnsi" w:hAnsiTheme="majorHAnsi"/>
          <w:b/>
          <w:sz w:val="26"/>
          <w:szCs w:val="26"/>
        </w:rPr>
        <w:t xml:space="preserve">, </w:t>
      </w:r>
      <w:r w:rsidR="00D55AB4" w:rsidRPr="00341E30">
        <w:rPr>
          <w:rFonts w:asciiTheme="majorHAnsi" w:hAnsiTheme="majorHAnsi"/>
          <w:b/>
          <w:sz w:val="26"/>
          <w:szCs w:val="26"/>
        </w:rPr>
        <w:t xml:space="preserve">and </w:t>
      </w:r>
      <w:r w:rsidRPr="00341E30">
        <w:rPr>
          <w:rFonts w:asciiTheme="majorHAnsi" w:hAnsiTheme="majorHAnsi"/>
          <w:b/>
          <w:sz w:val="26"/>
          <w:szCs w:val="26"/>
        </w:rPr>
        <w:t>7</w:t>
      </w:r>
    </w:p>
    <w:p w:rsidR="00330B6F" w:rsidRPr="00341E30" w:rsidRDefault="00330B6F" w:rsidP="002248FF">
      <w:pPr>
        <w:spacing w:after="0"/>
        <w:rPr>
          <w:rFonts w:asciiTheme="majorHAnsi" w:hAnsiTheme="majorHAnsi"/>
        </w:rPr>
      </w:pPr>
      <w:r w:rsidRPr="00341E30">
        <w:rPr>
          <w:rFonts w:asciiTheme="majorHAnsi" w:hAnsiTheme="majorHAnsi"/>
          <w:b/>
          <w:i/>
        </w:rPr>
        <w:t xml:space="preserve"> Grades 3, 4, and 5</w:t>
      </w:r>
      <w:r w:rsidRPr="00341E30">
        <w:rPr>
          <w:rFonts w:asciiTheme="majorHAnsi" w:hAnsiTheme="majorHAnsi"/>
        </w:rPr>
        <w:t xml:space="preserve"> provide students with foundational knowledge about their own state, country, and continent. </w:t>
      </w:r>
      <w:r w:rsidRPr="00341E30">
        <w:rPr>
          <w:rFonts w:asciiTheme="majorHAnsi" w:hAnsiTheme="majorHAnsi"/>
          <w:b/>
          <w:i/>
        </w:rPr>
        <w:t>In grades 6 and 7</w:t>
      </w:r>
      <w:r w:rsidRPr="00341E30">
        <w:rPr>
          <w:rFonts w:asciiTheme="majorHAnsi" w:hAnsiTheme="majorHAnsi"/>
        </w:rPr>
        <w:t xml:space="preserve">, students will study </w:t>
      </w:r>
      <w:r w:rsidR="003801E7">
        <w:rPr>
          <w:rFonts w:asciiTheme="majorHAnsi" w:hAnsiTheme="majorHAnsi"/>
        </w:rPr>
        <w:t xml:space="preserve">global geography and </w:t>
      </w:r>
      <w:r w:rsidR="00B52025" w:rsidRPr="00341E30">
        <w:rPr>
          <w:rFonts w:asciiTheme="majorHAnsi" w:hAnsiTheme="majorHAnsi"/>
        </w:rPr>
        <w:t xml:space="preserve">ancient </w:t>
      </w:r>
      <w:r w:rsidR="003801E7">
        <w:rPr>
          <w:rFonts w:asciiTheme="majorHAnsi" w:hAnsiTheme="majorHAnsi"/>
        </w:rPr>
        <w:t xml:space="preserve">and classical </w:t>
      </w:r>
      <w:r w:rsidR="00B52025" w:rsidRPr="00341E30">
        <w:rPr>
          <w:rFonts w:asciiTheme="majorHAnsi" w:hAnsiTheme="majorHAnsi"/>
        </w:rPr>
        <w:t>civilizations</w:t>
      </w:r>
      <w:r w:rsidR="003801E7">
        <w:rPr>
          <w:rFonts w:asciiTheme="majorHAnsi" w:hAnsiTheme="majorHAnsi"/>
        </w:rPr>
        <w:t xml:space="preserve"> throughout the world</w:t>
      </w:r>
      <w:r w:rsidRPr="00341E30">
        <w:rPr>
          <w:rFonts w:asciiTheme="majorHAnsi" w:hAnsiTheme="majorHAnsi"/>
        </w:rPr>
        <w:t xml:space="preserve">. </w:t>
      </w:r>
    </w:p>
    <w:p w:rsidR="003801E7" w:rsidRDefault="003801E7">
      <w:pPr>
        <w:rPr>
          <w:rFonts w:eastAsia="Times New Roman" w:cstheme="minorHAnsi"/>
          <w:b/>
          <w:sz w:val="28"/>
          <w:szCs w:val="28"/>
        </w:rPr>
      </w:pPr>
      <w:r>
        <w:rPr>
          <w:rFonts w:eastAsia="Times New Roman" w:cstheme="minorHAnsi"/>
          <w:b/>
          <w:sz w:val="28"/>
          <w:szCs w:val="28"/>
        </w:rPr>
        <w:br w:type="page"/>
      </w:r>
    </w:p>
    <w:p w:rsidR="00330B6F" w:rsidRPr="00192B49" w:rsidRDefault="00C20A4B" w:rsidP="00420289">
      <w:pPr>
        <w:spacing w:after="0"/>
        <w:rPr>
          <w:rFonts w:asciiTheme="majorHAnsi" w:eastAsia="Times New Roman" w:hAnsiTheme="majorHAnsi" w:cs="Times New Roman"/>
          <w:b/>
          <w:sz w:val="28"/>
          <w:szCs w:val="28"/>
        </w:rPr>
      </w:pPr>
      <w:r>
        <w:rPr>
          <w:rFonts w:eastAsia="Times New Roman" w:cstheme="minorHAnsi"/>
          <w:b/>
          <w:sz w:val="28"/>
          <w:szCs w:val="28"/>
        </w:rPr>
        <w:lastRenderedPageBreak/>
        <w:t xml:space="preserve">Grade 5 </w:t>
      </w:r>
      <w:r w:rsidR="00330B6F" w:rsidRPr="00192B49">
        <w:rPr>
          <w:rFonts w:eastAsia="Times New Roman" w:cstheme="minorHAnsi"/>
          <w:b/>
          <w:sz w:val="28"/>
          <w:szCs w:val="28"/>
        </w:rPr>
        <w:t>Content Standards</w:t>
      </w:r>
      <w:r w:rsidR="000664FB" w:rsidRPr="008F6FBD">
        <w:rPr>
          <w:rStyle w:val="FootnoteReference"/>
          <w:rFonts w:eastAsia="Times New Roman"/>
          <w:b/>
        </w:rPr>
        <w:footnoteReference w:id="31"/>
      </w:r>
    </w:p>
    <w:p w:rsidR="00330B6F" w:rsidRPr="00291DCB" w:rsidRDefault="00330B6F" w:rsidP="00420289">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330B6F" w:rsidRPr="00E80D88" w:rsidRDefault="00330B6F" w:rsidP="00420289">
      <w:pPr>
        <w:spacing w:after="0"/>
        <w:rPr>
          <w:rFonts w:asciiTheme="majorHAnsi" w:hAnsiTheme="majorHAnsi"/>
          <w:b/>
          <w:color w:val="92D050"/>
        </w:rPr>
      </w:pPr>
    </w:p>
    <w:p w:rsidR="00330B6F" w:rsidRDefault="00330B6F" w:rsidP="00420289">
      <w:pPr>
        <w:spacing w:after="0"/>
        <w:rPr>
          <w:rFonts w:asciiTheme="majorHAnsi" w:eastAsia="Times New Roman" w:hAnsiTheme="majorHAnsi" w:cs="Times New Roman"/>
          <w:b/>
        </w:rPr>
      </w:pPr>
      <w:r w:rsidRPr="00006491">
        <w:rPr>
          <w:rFonts w:asciiTheme="majorHAnsi" w:eastAsia="Times New Roman" w:hAnsiTheme="majorHAnsi" w:cs="Times New Roman"/>
          <w:b/>
        </w:rPr>
        <w:t>Topic 1</w:t>
      </w:r>
      <w:r w:rsidR="00CD14CA">
        <w:rPr>
          <w:rFonts w:asciiTheme="majorHAnsi" w:eastAsia="Times New Roman" w:hAnsiTheme="majorHAnsi" w:cs="Times New Roman"/>
          <w:b/>
        </w:rPr>
        <w:t>.</w:t>
      </w:r>
      <w:r w:rsidRPr="00006491">
        <w:rPr>
          <w:rFonts w:asciiTheme="majorHAnsi" w:eastAsia="Times New Roman" w:hAnsiTheme="majorHAnsi" w:cs="Times New Roman"/>
          <w:b/>
        </w:rPr>
        <w:t xml:space="preserve"> </w:t>
      </w:r>
      <w:r>
        <w:rPr>
          <w:rFonts w:asciiTheme="majorHAnsi" w:eastAsia="Times New Roman" w:hAnsiTheme="majorHAnsi" w:cs="Times New Roman"/>
          <w:b/>
        </w:rPr>
        <w:t xml:space="preserve">Early </w:t>
      </w:r>
      <w:r w:rsidR="00C31CCB">
        <w:rPr>
          <w:rFonts w:asciiTheme="majorHAnsi" w:eastAsia="Times New Roman" w:hAnsiTheme="majorHAnsi" w:cs="Times New Roman"/>
          <w:b/>
        </w:rPr>
        <w:t>c</w:t>
      </w:r>
      <w:r>
        <w:rPr>
          <w:rFonts w:asciiTheme="majorHAnsi" w:eastAsia="Times New Roman" w:hAnsiTheme="majorHAnsi" w:cs="Times New Roman"/>
          <w:b/>
        </w:rPr>
        <w:t xml:space="preserve">olonization and </w:t>
      </w:r>
      <w:r w:rsidR="00C31CCB">
        <w:rPr>
          <w:rFonts w:asciiTheme="majorHAnsi" w:eastAsia="Times New Roman" w:hAnsiTheme="majorHAnsi" w:cs="Times New Roman"/>
          <w:b/>
        </w:rPr>
        <w:t>g</w:t>
      </w:r>
      <w:r>
        <w:rPr>
          <w:rFonts w:asciiTheme="majorHAnsi" w:eastAsia="Times New Roman" w:hAnsiTheme="majorHAnsi" w:cs="Times New Roman"/>
          <w:b/>
        </w:rPr>
        <w:t xml:space="preserve">rowth of </w:t>
      </w:r>
      <w:r w:rsidR="00C31CCB">
        <w:rPr>
          <w:rFonts w:asciiTheme="majorHAnsi" w:eastAsia="Times New Roman" w:hAnsiTheme="majorHAnsi" w:cs="Times New Roman"/>
          <w:b/>
        </w:rPr>
        <w:t>c</w:t>
      </w:r>
      <w:r>
        <w:rPr>
          <w:rFonts w:asciiTheme="majorHAnsi" w:eastAsia="Times New Roman" w:hAnsiTheme="majorHAnsi" w:cs="Times New Roman"/>
          <w:b/>
        </w:rPr>
        <w:t>olonies</w:t>
      </w:r>
    </w:p>
    <w:p w:rsidR="00414553" w:rsidRPr="00341E30" w:rsidRDefault="00735411" w:rsidP="00414553">
      <w:pPr>
        <w:spacing w:after="0"/>
        <w:rPr>
          <w:rFonts w:asciiTheme="majorHAnsi" w:eastAsia="Times New Roman" w:hAnsiTheme="majorHAnsi" w:cs="Times New Roman"/>
          <w:i/>
        </w:rPr>
      </w:pPr>
      <w:r w:rsidRPr="00341E30">
        <w:rPr>
          <w:rFonts w:asciiTheme="majorHAnsi" w:hAnsiTheme="majorHAnsi"/>
        </w:rPr>
        <w:t>Supporting</w:t>
      </w:r>
      <w:r w:rsidR="00702436" w:rsidRPr="00341E30">
        <w:rPr>
          <w:rFonts w:asciiTheme="majorHAnsi" w:hAnsiTheme="majorHAnsi"/>
        </w:rPr>
        <w:t xml:space="preserve"> Question: </w:t>
      </w:r>
      <w:r w:rsidR="00414553" w:rsidRPr="00341E30">
        <w:rPr>
          <w:rFonts w:asciiTheme="majorHAnsi" w:eastAsia="Times New Roman" w:hAnsiTheme="majorHAnsi" w:cs="Times New Roman"/>
          <w:i/>
        </w:rPr>
        <w:t xml:space="preserve">To what extent was </w:t>
      </w:r>
      <w:r w:rsidR="00D73249" w:rsidRPr="00341E30">
        <w:rPr>
          <w:rFonts w:asciiTheme="majorHAnsi" w:eastAsia="Times New Roman" w:hAnsiTheme="majorHAnsi" w:cs="Times New Roman"/>
          <w:i/>
        </w:rPr>
        <w:t xml:space="preserve">North </w:t>
      </w:r>
      <w:r w:rsidR="00414553" w:rsidRPr="00341E30">
        <w:rPr>
          <w:rFonts w:asciiTheme="majorHAnsi" w:eastAsia="Times New Roman" w:hAnsiTheme="majorHAnsi" w:cs="Times New Roman"/>
          <w:i/>
        </w:rPr>
        <w:t>America a land of opportunity</w:t>
      </w:r>
      <w:r w:rsidR="003429CD" w:rsidRPr="00341E30">
        <w:rPr>
          <w:rFonts w:asciiTheme="majorHAnsi" w:eastAsia="Times New Roman" w:hAnsiTheme="majorHAnsi" w:cs="Times New Roman"/>
          <w:i/>
        </w:rPr>
        <w:t>, and for whom</w:t>
      </w:r>
      <w:r w:rsidR="00414553" w:rsidRPr="00341E30">
        <w:rPr>
          <w:rFonts w:asciiTheme="majorHAnsi" w:eastAsia="Times New Roman" w:hAnsiTheme="majorHAnsi" w:cs="Times New Roman"/>
          <w:i/>
        </w:rPr>
        <w:t>?</w:t>
      </w:r>
    </w:p>
    <w:p w:rsidR="00330B6F" w:rsidRPr="00341E30" w:rsidRDefault="00330B6F" w:rsidP="0012476F">
      <w:pPr>
        <w:pStyle w:val="ListParagraph"/>
        <w:numPr>
          <w:ilvl w:val="0"/>
          <w:numId w:val="139"/>
        </w:numPr>
        <w:spacing w:after="0"/>
        <w:rPr>
          <w:rFonts w:asciiTheme="majorHAnsi" w:hAnsiTheme="majorHAnsi"/>
        </w:rPr>
      </w:pPr>
      <w:r w:rsidRPr="00341E30">
        <w:rPr>
          <w:rFonts w:asciiTheme="majorHAnsi" w:eastAsia="Times New Roman" w:hAnsiTheme="majorHAnsi" w:cs="Times New Roman"/>
        </w:rPr>
        <w:t xml:space="preserve">Explain the early relationships of English settlers to Native Peoples in the 1600s and 1700s, including </w:t>
      </w:r>
      <w:r w:rsidR="00703905" w:rsidRPr="00341E30">
        <w:rPr>
          <w:rFonts w:asciiTheme="majorHAnsi" w:eastAsia="Times New Roman" w:hAnsiTheme="majorHAnsi" w:cs="Times New Roman"/>
        </w:rPr>
        <w:t xml:space="preserve">the impact of diseases introduced by Europeans in severely reducing Native populations, </w:t>
      </w:r>
      <w:r w:rsidRPr="00341E30">
        <w:rPr>
          <w:rFonts w:asciiTheme="majorHAnsi" w:eastAsia="Times New Roman" w:hAnsiTheme="majorHAnsi" w:cs="Times New Roman"/>
        </w:rPr>
        <w:t>the differing view</w:t>
      </w:r>
      <w:r w:rsidR="001E454A" w:rsidRPr="00341E30">
        <w:rPr>
          <w:rFonts w:asciiTheme="majorHAnsi" w:eastAsia="Times New Roman" w:hAnsiTheme="majorHAnsi" w:cs="Times New Roman"/>
        </w:rPr>
        <w:t>s</w:t>
      </w:r>
      <w:r w:rsidRPr="00341E30">
        <w:rPr>
          <w:rFonts w:asciiTheme="majorHAnsi" w:eastAsia="Times New Roman" w:hAnsiTheme="majorHAnsi" w:cs="Times New Roman"/>
        </w:rPr>
        <w:t xml:space="preserve"> o</w:t>
      </w:r>
      <w:r w:rsidR="001E454A" w:rsidRPr="00341E30">
        <w:rPr>
          <w:rFonts w:asciiTheme="majorHAnsi" w:eastAsia="Times New Roman" w:hAnsiTheme="majorHAnsi" w:cs="Times New Roman"/>
        </w:rPr>
        <w:t>n</w:t>
      </w:r>
      <w:r w:rsidRPr="00341E30">
        <w:rPr>
          <w:rFonts w:asciiTheme="majorHAnsi" w:eastAsia="Times New Roman" w:hAnsiTheme="majorHAnsi" w:cs="Times New Roman"/>
        </w:rPr>
        <w:t xml:space="preserve"> land ownership or use, property rights, </w:t>
      </w:r>
      <w:r w:rsidR="00703905" w:rsidRPr="00341E30">
        <w:rPr>
          <w:rFonts w:asciiTheme="majorHAnsi" w:eastAsia="Times New Roman" w:hAnsiTheme="majorHAnsi" w:cs="Times New Roman"/>
        </w:rPr>
        <w:t xml:space="preserve">and </w:t>
      </w:r>
      <w:r w:rsidRPr="00341E30">
        <w:rPr>
          <w:rFonts w:asciiTheme="majorHAnsi" w:eastAsia="Times New Roman" w:hAnsiTheme="majorHAnsi" w:cs="Times New Roman"/>
        </w:rPr>
        <w:t>the conflicts between the two groups (e.g., the Pequot and King Philip’s Wars in New England)</w:t>
      </w:r>
      <w:r w:rsidR="00703905" w:rsidRPr="00341E30">
        <w:rPr>
          <w:rFonts w:asciiTheme="majorHAnsi" w:eastAsia="Times New Roman" w:hAnsiTheme="majorHAnsi" w:cs="Times New Roman"/>
        </w:rPr>
        <w:t>.</w:t>
      </w:r>
      <w:r w:rsidR="00DE26C2">
        <w:rPr>
          <w:rStyle w:val="FootnoteReference"/>
          <w:rFonts w:asciiTheme="majorHAnsi" w:eastAsia="Times New Roman" w:hAnsiTheme="majorHAnsi"/>
        </w:rPr>
        <w:footnoteReference w:id="32"/>
      </w:r>
    </w:p>
    <w:p w:rsidR="00D73249" w:rsidRDefault="00AA0279"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524085">
        <w:rPr>
          <w:rFonts w:asciiTheme="majorHAnsi" w:hAnsiTheme="majorHAnsi"/>
        </w:rPr>
        <w:t>Compare</w:t>
      </w:r>
      <w:r w:rsidR="00341E30" w:rsidRPr="00524085">
        <w:rPr>
          <w:rFonts w:asciiTheme="majorHAnsi" w:hAnsiTheme="majorHAnsi"/>
        </w:rPr>
        <w:t xml:space="preserve"> </w:t>
      </w:r>
      <w:r w:rsidR="005E06F9">
        <w:rPr>
          <w:rFonts w:asciiTheme="majorHAnsi" w:hAnsiTheme="majorHAnsi"/>
        </w:rPr>
        <w:t>the different reasons colonies were established and research one of the founders of a colony</w:t>
      </w:r>
      <w:r w:rsidR="00330B6F" w:rsidRPr="00703905">
        <w:rPr>
          <w:rFonts w:asciiTheme="majorHAnsi" w:hAnsiTheme="majorHAnsi"/>
        </w:rPr>
        <w:t xml:space="preserve"> (e.g., Lord Baltimore in Maryland, William Penn in Pennsylvania, John Smith in Virginia, Roger Williams in </w:t>
      </w:r>
      <w:r w:rsidR="003457E1" w:rsidRPr="00703905">
        <w:rPr>
          <w:rFonts w:asciiTheme="majorHAnsi" w:hAnsiTheme="majorHAnsi"/>
        </w:rPr>
        <w:t>Rhode Island</w:t>
      </w:r>
      <w:r w:rsidR="00330B6F" w:rsidRPr="00703905">
        <w:rPr>
          <w:rFonts w:asciiTheme="majorHAnsi" w:hAnsiTheme="majorHAnsi"/>
        </w:rPr>
        <w:t>, John Winthrop in Massachusetts).</w:t>
      </w:r>
    </w:p>
    <w:p w:rsidR="00330B6F" w:rsidRPr="00341E30" w:rsidRDefault="003E04C5"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341E30">
        <w:rPr>
          <w:rFonts w:asciiTheme="majorHAnsi" w:hAnsiTheme="majorHAnsi"/>
        </w:rPr>
        <w:t>Analyze</w:t>
      </w:r>
      <w:r w:rsidR="00330B6F" w:rsidRPr="00341E30">
        <w:rPr>
          <w:rFonts w:asciiTheme="majorHAnsi" w:hAnsiTheme="majorHAnsi"/>
        </w:rPr>
        <w:t xml:space="preserve"> the reasons </w:t>
      </w:r>
      <w:r w:rsidRPr="00341E30">
        <w:rPr>
          <w:rFonts w:asciiTheme="majorHAnsi" w:hAnsiTheme="majorHAnsi"/>
        </w:rPr>
        <w:t>why</w:t>
      </w:r>
      <w:r w:rsidR="00330B6F" w:rsidRPr="00341E30">
        <w:rPr>
          <w:rFonts w:asciiTheme="majorHAnsi" w:hAnsiTheme="majorHAnsi"/>
        </w:rPr>
        <w:t xml:space="preserve"> </w:t>
      </w:r>
      <w:r w:rsidR="00DD2A0A" w:rsidRPr="00341E30">
        <w:rPr>
          <w:rFonts w:asciiTheme="majorHAnsi" w:hAnsiTheme="majorHAnsi"/>
        </w:rPr>
        <w:t>English colonists had the strongest influence on the</w:t>
      </w:r>
      <w:r w:rsidR="00330B6F" w:rsidRPr="00341E30">
        <w:rPr>
          <w:rFonts w:asciiTheme="majorHAnsi" w:hAnsiTheme="majorHAnsi"/>
        </w:rPr>
        <w:t xml:space="preserve"> language, political institutions, and political principles of </w:t>
      </w:r>
      <w:r w:rsidR="00DD2A0A" w:rsidRPr="00341E30">
        <w:rPr>
          <w:rFonts w:asciiTheme="majorHAnsi" w:hAnsiTheme="majorHAnsi"/>
        </w:rPr>
        <w:t>the country that became</w:t>
      </w:r>
      <w:r w:rsidR="00330B6F" w:rsidRPr="00341E30">
        <w:rPr>
          <w:rFonts w:asciiTheme="majorHAnsi" w:hAnsiTheme="majorHAnsi"/>
        </w:rPr>
        <w:t xml:space="preserve"> the United States of America, </w:t>
      </w:r>
      <w:r w:rsidR="00DD2A0A" w:rsidRPr="00341E30">
        <w:rPr>
          <w:rFonts w:asciiTheme="majorHAnsi" w:hAnsiTheme="majorHAnsi"/>
        </w:rPr>
        <w:t>even though</w:t>
      </w:r>
      <w:r w:rsidR="00330B6F" w:rsidRPr="00341E30">
        <w:rPr>
          <w:rFonts w:asciiTheme="majorHAnsi" w:hAnsiTheme="majorHAnsi"/>
        </w:rPr>
        <w:t xml:space="preserve"> other major European nati</w:t>
      </w:r>
      <w:r w:rsidRPr="00341E30">
        <w:rPr>
          <w:rFonts w:asciiTheme="majorHAnsi" w:hAnsiTheme="majorHAnsi"/>
        </w:rPr>
        <w:t>ons also explored North America</w:t>
      </w:r>
      <w:r w:rsidR="00D73249" w:rsidRPr="00341E30">
        <w:rPr>
          <w:rFonts w:asciiTheme="majorHAnsi" w:hAnsiTheme="majorHAnsi"/>
        </w:rPr>
        <w:t xml:space="preserve"> (e.g., the </w:t>
      </w:r>
      <w:r w:rsidR="00330B6F" w:rsidRPr="00341E30">
        <w:rPr>
          <w:rFonts w:asciiTheme="majorHAnsi" w:hAnsiTheme="majorHAnsi"/>
        </w:rPr>
        <w:t xml:space="preserve">relatively small number of colonists from </w:t>
      </w:r>
      <w:r w:rsidR="00D73249" w:rsidRPr="00341E30">
        <w:rPr>
          <w:rFonts w:asciiTheme="majorHAnsi" w:hAnsiTheme="majorHAnsi"/>
        </w:rPr>
        <w:t xml:space="preserve">other </w:t>
      </w:r>
      <w:r w:rsidR="00330B6F" w:rsidRPr="00341E30">
        <w:rPr>
          <w:rFonts w:asciiTheme="majorHAnsi" w:hAnsiTheme="majorHAnsi"/>
        </w:rPr>
        <w:t>nations</w:t>
      </w:r>
      <w:r w:rsidR="00D73249" w:rsidRPr="00341E30">
        <w:rPr>
          <w:rFonts w:asciiTheme="majorHAnsi" w:hAnsiTheme="majorHAnsi"/>
        </w:rPr>
        <w:t>,</w:t>
      </w:r>
      <w:r w:rsidR="00330B6F" w:rsidRPr="00341E30">
        <w:rPr>
          <w:rFonts w:asciiTheme="majorHAnsi" w:hAnsiTheme="majorHAnsi"/>
        </w:rPr>
        <w:t xml:space="preserve"> </w:t>
      </w:r>
      <w:r w:rsidR="00DD2A0A" w:rsidRPr="00341E30">
        <w:rPr>
          <w:rFonts w:asciiTheme="majorHAnsi" w:hAnsiTheme="majorHAnsi"/>
        </w:rPr>
        <w:t>England’s</w:t>
      </w:r>
      <w:r w:rsidR="00330B6F" w:rsidRPr="00341E30">
        <w:rPr>
          <w:rFonts w:asciiTheme="majorHAnsi" w:hAnsiTheme="majorHAnsi"/>
        </w:rPr>
        <w:t xml:space="preserve"> history of self</w:t>
      </w:r>
      <w:r w:rsidR="003801E7">
        <w:rPr>
          <w:rFonts w:asciiTheme="majorHAnsi" w:hAnsiTheme="majorHAnsi"/>
        </w:rPr>
        <w:t>-</w:t>
      </w:r>
      <w:r w:rsidR="00330B6F" w:rsidRPr="00341E30">
        <w:rPr>
          <w:rFonts w:asciiTheme="majorHAnsi" w:hAnsiTheme="majorHAnsi"/>
        </w:rPr>
        <w:t xml:space="preserve"> government</w:t>
      </w:r>
      <w:r w:rsidR="00D73249" w:rsidRPr="00341E30">
        <w:rPr>
          <w:rFonts w:asciiTheme="majorHAnsi" w:hAnsiTheme="majorHAnsi"/>
        </w:rPr>
        <w:t xml:space="preserve">, high rates of literacy, and </w:t>
      </w:r>
      <w:r w:rsidR="00330B6F" w:rsidRPr="00341E30">
        <w:rPr>
          <w:rFonts w:asciiTheme="majorHAnsi" w:hAnsiTheme="majorHAnsi"/>
        </w:rPr>
        <w:t xml:space="preserve">strong economic, and military position in </w:t>
      </w:r>
      <w:r w:rsidR="00D73249" w:rsidRPr="00341E30">
        <w:rPr>
          <w:rFonts w:asciiTheme="majorHAnsi" w:hAnsiTheme="majorHAnsi"/>
        </w:rPr>
        <w:t>the world).</w:t>
      </w:r>
    </w:p>
    <w:p w:rsidR="00327217" w:rsidRDefault="00330B6F"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327217">
        <w:rPr>
          <w:rFonts w:asciiTheme="majorHAnsi" w:hAnsiTheme="majorHAnsi"/>
        </w:rPr>
        <w:t xml:space="preserve">On a map of the United States, </w:t>
      </w:r>
      <w:r w:rsidR="00026BEF" w:rsidRPr="00327217">
        <w:rPr>
          <w:rFonts w:asciiTheme="majorHAnsi" w:hAnsiTheme="majorHAnsi"/>
        </w:rPr>
        <w:t>locate</w:t>
      </w:r>
      <w:r w:rsidRPr="00327217">
        <w:rPr>
          <w:rFonts w:asciiTheme="majorHAnsi" w:hAnsiTheme="majorHAnsi"/>
        </w:rPr>
        <w:t xml:space="preserve"> the first 13 colonies and describe the impact of r</w:t>
      </w:r>
      <w:r w:rsidR="00D73249" w:rsidRPr="00327217">
        <w:rPr>
          <w:rFonts w:asciiTheme="majorHAnsi" w:hAnsiTheme="majorHAnsi"/>
        </w:rPr>
        <w:t>egional differences in climate</w:t>
      </w:r>
      <w:r w:rsidR="003E6245" w:rsidRPr="00327217">
        <w:rPr>
          <w:rFonts w:asciiTheme="majorHAnsi" w:hAnsiTheme="majorHAnsi"/>
        </w:rPr>
        <w:t xml:space="preserve"> </w:t>
      </w:r>
      <w:r w:rsidR="00327217">
        <w:rPr>
          <w:rFonts w:asciiTheme="majorHAnsi" w:hAnsiTheme="majorHAnsi"/>
        </w:rPr>
        <w:t xml:space="preserve">on the types of crops that could be grown or harvested profitably in the </w:t>
      </w:r>
      <w:r w:rsidR="00327217" w:rsidRPr="005E06F9">
        <w:rPr>
          <w:rFonts w:asciiTheme="majorHAnsi" w:hAnsiTheme="majorHAnsi"/>
        </w:rPr>
        <w:t>Northern, mid-</w:t>
      </w:r>
      <w:r w:rsidR="00327217">
        <w:rPr>
          <w:rFonts w:asciiTheme="majorHAnsi" w:hAnsiTheme="majorHAnsi"/>
        </w:rPr>
        <w:t xml:space="preserve">Atlantic, and Southern colonies; describe varied sources of labor </w:t>
      </w:r>
      <w:r w:rsidR="003E6245" w:rsidRPr="00327217">
        <w:rPr>
          <w:rFonts w:asciiTheme="majorHAnsi" w:hAnsiTheme="majorHAnsi"/>
        </w:rPr>
        <w:t>(e.g.,</w:t>
      </w:r>
      <w:r w:rsidR="00327217" w:rsidRPr="00327217">
        <w:rPr>
          <w:rFonts w:asciiTheme="majorHAnsi" w:hAnsiTheme="majorHAnsi"/>
        </w:rPr>
        <w:t xml:space="preserve"> self-employed colonists, apprentices</w:t>
      </w:r>
      <w:r w:rsidR="00327217">
        <w:rPr>
          <w:rFonts w:asciiTheme="majorHAnsi" w:hAnsiTheme="majorHAnsi"/>
        </w:rPr>
        <w:t>,</w:t>
      </w:r>
      <w:r w:rsidR="00327217" w:rsidRPr="00327217">
        <w:rPr>
          <w:rFonts w:asciiTheme="majorHAnsi" w:hAnsiTheme="majorHAnsi"/>
        </w:rPr>
        <w:t xml:space="preserve"> employees,</w:t>
      </w:r>
      <w:r w:rsidR="003E6245" w:rsidRPr="00327217">
        <w:rPr>
          <w:rFonts w:asciiTheme="majorHAnsi" w:hAnsiTheme="majorHAnsi"/>
        </w:rPr>
        <w:t xml:space="preserve"> indentured servants, free and enslaved Africans)</w:t>
      </w:r>
      <w:r w:rsidR="003801E7">
        <w:rPr>
          <w:rFonts w:asciiTheme="majorHAnsi" w:hAnsiTheme="majorHAnsi"/>
        </w:rPr>
        <w:t>.</w:t>
      </w:r>
      <w:r w:rsidR="003E6245" w:rsidRPr="00327217">
        <w:rPr>
          <w:rFonts w:asciiTheme="majorHAnsi" w:hAnsiTheme="majorHAnsi"/>
        </w:rPr>
        <w:t xml:space="preserve"> </w:t>
      </w:r>
    </w:p>
    <w:p w:rsidR="00EC31C2" w:rsidRPr="00327217" w:rsidRDefault="003E6245"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327217">
        <w:rPr>
          <w:rFonts w:asciiTheme="majorHAnsi" w:hAnsiTheme="majorHAnsi"/>
        </w:rPr>
        <w:t>Describe the</w:t>
      </w:r>
      <w:r w:rsidR="00524085">
        <w:rPr>
          <w:rFonts w:asciiTheme="majorHAnsi" w:hAnsiTheme="majorHAnsi"/>
        </w:rPr>
        <w:t xml:space="preserve"> origins of slavery, its</w:t>
      </w:r>
      <w:r w:rsidRPr="00327217">
        <w:rPr>
          <w:rFonts w:asciiTheme="majorHAnsi" w:hAnsiTheme="majorHAnsi"/>
        </w:rPr>
        <w:t xml:space="preserve"> legal status in all the colonies through the 18</w:t>
      </w:r>
      <w:r w:rsidRPr="00327217">
        <w:rPr>
          <w:rFonts w:asciiTheme="majorHAnsi" w:hAnsiTheme="majorHAnsi"/>
          <w:vertAlign w:val="superscript"/>
        </w:rPr>
        <w:t>th</w:t>
      </w:r>
      <w:r w:rsidRPr="00327217">
        <w:rPr>
          <w:rFonts w:asciiTheme="majorHAnsi" w:hAnsiTheme="majorHAnsi"/>
        </w:rPr>
        <w:t xml:space="preserve"> century</w:t>
      </w:r>
      <w:r w:rsidR="00524085">
        <w:rPr>
          <w:rFonts w:asciiTheme="majorHAnsi" w:hAnsiTheme="majorHAnsi"/>
        </w:rPr>
        <w:t>, and the prevalence of slave ownership, including by many of the country’s early leaders (e.g., George Washington, Thomas Jefferson, James Madison, George Mason.)</w:t>
      </w:r>
      <w:r w:rsidR="005F1FFC">
        <w:rPr>
          <w:rStyle w:val="FootnoteReference"/>
          <w:rFonts w:asciiTheme="majorHAnsi" w:hAnsiTheme="majorHAnsi"/>
        </w:rPr>
        <w:footnoteReference w:id="33"/>
      </w:r>
    </w:p>
    <w:p w:rsidR="00EC31C2" w:rsidRPr="00E95D66" w:rsidRDefault="005F1FFC"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Pr>
          <w:rFonts w:asciiTheme="majorHAnsi" w:hAnsiTheme="majorHAnsi"/>
        </w:rPr>
        <w:t>D</w:t>
      </w:r>
      <w:r w:rsidR="00EC31C2" w:rsidRPr="00E95D66">
        <w:rPr>
          <w:rFonts w:asciiTheme="majorHAnsi" w:hAnsiTheme="majorHAnsi"/>
        </w:rPr>
        <w:t xml:space="preserve">escribe the Triangular Trade and the harsh conditions of </w:t>
      </w:r>
      <w:r>
        <w:rPr>
          <w:rFonts w:asciiTheme="majorHAnsi" w:hAnsiTheme="majorHAnsi"/>
        </w:rPr>
        <w:t>t</w:t>
      </w:r>
      <w:r w:rsidR="00EC31C2" w:rsidRPr="00E95D66">
        <w:rPr>
          <w:rFonts w:asciiTheme="majorHAnsi" w:hAnsiTheme="majorHAnsi"/>
        </w:rPr>
        <w:t>rans-Atlantic voyages (called the Middle Passage) for enslaved Africans.</w:t>
      </w:r>
    </w:p>
    <w:p w:rsidR="00A43EBB" w:rsidRPr="005E06F9" w:rsidRDefault="003E04C5"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E95D66">
        <w:rPr>
          <w:rFonts w:asciiTheme="majorHAnsi" w:hAnsiTheme="majorHAnsi"/>
        </w:rPr>
        <w:t xml:space="preserve">Compare and contrast the </w:t>
      </w:r>
      <w:r w:rsidR="00DD5B4D" w:rsidRPr="00E95D66">
        <w:rPr>
          <w:rFonts w:asciiTheme="majorHAnsi" w:hAnsiTheme="majorHAnsi"/>
        </w:rPr>
        <w:t>living</w:t>
      </w:r>
      <w:r w:rsidRPr="00E95D66">
        <w:rPr>
          <w:rFonts w:asciiTheme="majorHAnsi" w:hAnsiTheme="majorHAnsi"/>
        </w:rPr>
        <w:t xml:space="preserve"> and working conditions of enslaved and free Africa</w:t>
      </w:r>
      <w:r w:rsidR="00DD5B4D" w:rsidRPr="00E95D66">
        <w:rPr>
          <w:rFonts w:asciiTheme="majorHAnsi" w:hAnsiTheme="majorHAnsi"/>
        </w:rPr>
        <w:t>n</w:t>
      </w:r>
      <w:r w:rsidR="007D2C7C" w:rsidRPr="00E95D66">
        <w:rPr>
          <w:rFonts w:asciiTheme="majorHAnsi" w:hAnsiTheme="majorHAnsi"/>
        </w:rPr>
        <w:t>s in the</w:t>
      </w:r>
      <w:r w:rsidR="007D2C7C" w:rsidRPr="005E06F9">
        <w:rPr>
          <w:rFonts w:asciiTheme="majorHAnsi" w:hAnsiTheme="majorHAnsi"/>
        </w:rPr>
        <w:t xml:space="preserve"> colonies</w:t>
      </w:r>
      <w:r w:rsidR="00DD5B4D" w:rsidRPr="005E06F9">
        <w:rPr>
          <w:rFonts w:asciiTheme="majorHAnsi" w:hAnsiTheme="majorHAnsi"/>
        </w:rPr>
        <w:t xml:space="preserve"> in the 18</w:t>
      </w:r>
      <w:r w:rsidR="00DD5B4D" w:rsidRPr="005E06F9">
        <w:rPr>
          <w:rFonts w:asciiTheme="majorHAnsi" w:hAnsiTheme="majorHAnsi"/>
          <w:vertAlign w:val="superscript"/>
        </w:rPr>
        <w:t>th</w:t>
      </w:r>
      <w:r w:rsidR="00DD5B4D" w:rsidRPr="005E06F9">
        <w:rPr>
          <w:rFonts w:asciiTheme="majorHAnsi" w:hAnsiTheme="majorHAnsi"/>
        </w:rPr>
        <w:t xml:space="preserve"> century</w:t>
      </w:r>
      <w:r w:rsidR="00827643" w:rsidRPr="005E06F9">
        <w:rPr>
          <w:rFonts w:asciiTheme="majorHAnsi" w:hAnsiTheme="majorHAnsi"/>
        </w:rPr>
        <w:t>, and explain how some enslaved people sought their freedom</w:t>
      </w:r>
      <w:r w:rsidR="00A43EBB" w:rsidRPr="005E06F9">
        <w:rPr>
          <w:rFonts w:asciiTheme="majorHAnsi" w:hAnsiTheme="majorHAnsi"/>
        </w:rPr>
        <w:t>.</w:t>
      </w:r>
      <w:r w:rsidR="00DE26C2">
        <w:rPr>
          <w:rStyle w:val="FootnoteReference"/>
          <w:rFonts w:asciiTheme="majorHAnsi" w:hAnsiTheme="majorHAnsi"/>
        </w:rPr>
        <w:footnoteReference w:id="34"/>
      </w:r>
    </w:p>
    <w:p w:rsidR="005E06F9" w:rsidRDefault="00DD5B4D" w:rsidP="0012476F">
      <w:pPr>
        <w:pStyle w:val="ListParagraph"/>
        <w:numPr>
          <w:ilvl w:val="0"/>
          <w:numId w:val="188"/>
        </w:numPr>
        <w:ind w:left="1530"/>
        <w:rPr>
          <w:rFonts w:asciiTheme="majorHAnsi" w:hAnsiTheme="majorHAnsi"/>
        </w:rPr>
      </w:pPr>
      <w:r w:rsidRPr="005E06F9">
        <w:rPr>
          <w:rFonts w:asciiTheme="majorHAnsi" w:hAnsiTheme="majorHAnsi"/>
        </w:rPr>
        <w:t>Enslaved African Americans</w:t>
      </w:r>
      <w:r w:rsidR="00C932F8" w:rsidRPr="005E06F9">
        <w:rPr>
          <w:rFonts w:asciiTheme="majorHAnsi" w:hAnsiTheme="majorHAnsi"/>
        </w:rPr>
        <w:t xml:space="preserve"> </w:t>
      </w:r>
      <w:r w:rsidR="00A43EBB" w:rsidRPr="005E06F9">
        <w:rPr>
          <w:rFonts w:asciiTheme="majorHAnsi" w:hAnsiTheme="majorHAnsi"/>
        </w:rPr>
        <w:t xml:space="preserve">were property that </w:t>
      </w:r>
      <w:r w:rsidR="00C932F8" w:rsidRPr="005E06F9">
        <w:rPr>
          <w:rFonts w:asciiTheme="majorHAnsi" w:hAnsiTheme="majorHAnsi"/>
        </w:rPr>
        <w:t xml:space="preserve">could be bought, </w:t>
      </w:r>
      <w:r w:rsidR="003E04C5" w:rsidRPr="005E06F9">
        <w:rPr>
          <w:rFonts w:asciiTheme="majorHAnsi" w:hAnsiTheme="majorHAnsi"/>
        </w:rPr>
        <w:t>sold</w:t>
      </w:r>
      <w:r w:rsidR="00C932F8" w:rsidRPr="005E06F9">
        <w:rPr>
          <w:rFonts w:asciiTheme="majorHAnsi" w:hAnsiTheme="majorHAnsi"/>
        </w:rPr>
        <w:t>,</w:t>
      </w:r>
      <w:r w:rsidR="003E04C5" w:rsidRPr="005E06F9">
        <w:rPr>
          <w:rFonts w:asciiTheme="majorHAnsi" w:hAnsiTheme="majorHAnsi"/>
        </w:rPr>
        <w:t xml:space="preserve"> and separated</w:t>
      </w:r>
      <w:r w:rsidR="00A43EBB" w:rsidRPr="005E06F9">
        <w:rPr>
          <w:rFonts w:asciiTheme="majorHAnsi" w:hAnsiTheme="majorHAnsi"/>
        </w:rPr>
        <w:t xml:space="preserve"> from their families</w:t>
      </w:r>
      <w:r w:rsidR="003E04C5" w:rsidRPr="005E06F9">
        <w:rPr>
          <w:rFonts w:asciiTheme="majorHAnsi" w:hAnsiTheme="majorHAnsi"/>
        </w:rPr>
        <w:t xml:space="preserve"> by their owners; </w:t>
      </w:r>
      <w:r w:rsidRPr="005E06F9">
        <w:rPr>
          <w:rFonts w:asciiTheme="majorHAnsi" w:hAnsiTheme="majorHAnsi"/>
        </w:rPr>
        <w:t>they</w:t>
      </w:r>
      <w:r w:rsidR="00C932F8" w:rsidRPr="005E06F9">
        <w:rPr>
          <w:rFonts w:asciiTheme="majorHAnsi" w:hAnsiTheme="majorHAnsi"/>
        </w:rPr>
        <w:t xml:space="preserve"> were generally not taught to read</w:t>
      </w:r>
      <w:r w:rsidRPr="005E06F9">
        <w:rPr>
          <w:rFonts w:asciiTheme="majorHAnsi" w:hAnsiTheme="majorHAnsi"/>
        </w:rPr>
        <w:t xml:space="preserve"> or write</w:t>
      </w:r>
      <w:r w:rsidR="00C932F8" w:rsidRPr="005E06F9">
        <w:rPr>
          <w:rFonts w:asciiTheme="majorHAnsi" w:hAnsiTheme="majorHAnsi"/>
        </w:rPr>
        <w:t xml:space="preserve">, and generally owned no property; </w:t>
      </w:r>
      <w:r w:rsidRPr="005E06F9">
        <w:rPr>
          <w:rFonts w:asciiTheme="majorHAnsi" w:hAnsiTheme="majorHAnsi"/>
        </w:rPr>
        <w:t>they</w:t>
      </w:r>
      <w:r w:rsidR="00C932F8" w:rsidRPr="005E06F9">
        <w:rPr>
          <w:rFonts w:asciiTheme="majorHAnsi" w:hAnsiTheme="majorHAnsi"/>
        </w:rPr>
        <w:t xml:space="preserve"> suffered many kinds of abuse</w:t>
      </w:r>
      <w:r w:rsidRPr="005E06F9">
        <w:rPr>
          <w:rFonts w:asciiTheme="majorHAnsi" w:hAnsiTheme="majorHAnsi"/>
        </w:rPr>
        <w:t xml:space="preserve"> and </w:t>
      </w:r>
      <w:r w:rsidR="003801E7">
        <w:rPr>
          <w:rFonts w:asciiTheme="majorHAnsi" w:hAnsiTheme="majorHAnsi"/>
        </w:rPr>
        <w:t xml:space="preserve">could be punished </w:t>
      </w:r>
      <w:r w:rsidRPr="005E06F9">
        <w:rPr>
          <w:rFonts w:asciiTheme="majorHAnsi" w:hAnsiTheme="majorHAnsi"/>
        </w:rPr>
        <w:t>if they</w:t>
      </w:r>
      <w:r w:rsidR="003801E7">
        <w:rPr>
          <w:rFonts w:asciiTheme="majorHAnsi" w:hAnsiTheme="majorHAnsi"/>
        </w:rPr>
        <w:t xml:space="preserve"> were caught after</w:t>
      </w:r>
      <w:r w:rsidR="00C932F8" w:rsidRPr="005E06F9">
        <w:rPr>
          <w:rFonts w:asciiTheme="majorHAnsi" w:hAnsiTheme="majorHAnsi"/>
        </w:rPr>
        <w:t xml:space="preserve"> r</w:t>
      </w:r>
      <w:r w:rsidR="003801E7">
        <w:rPr>
          <w:rFonts w:asciiTheme="majorHAnsi" w:hAnsiTheme="majorHAnsi"/>
        </w:rPr>
        <w:t>unning</w:t>
      </w:r>
      <w:r w:rsidR="00C932F8" w:rsidRPr="005E06F9">
        <w:rPr>
          <w:rFonts w:asciiTheme="majorHAnsi" w:hAnsiTheme="majorHAnsi"/>
        </w:rPr>
        <w:t xml:space="preserve"> away from </w:t>
      </w:r>
      <w:r w:rsidR="00AD7073" w:rsidRPr="005E06F9">
        <w:rPr>
          <w:rFonts w:asciiTheme="majorHAnsi" w:hAnsiTheme="majorHAnsi"/>
        </w:rPr>
        <w:t>their masters</w:t>
      </w:r>
      <w:r w:rsidR="003801E7">
        <w:rPr>
          <w:rFonts w:asciiTheme="majorHAnsi" w:hAnsiTheme="majorHAnsi"/>
        </w:rPr>
        <w:t>.</w:t>
      </w:r>
      <w:r w:rsidR="007D2C7C" w:rsidRPr="005E06F9">
        <w:rPr>
          <w:rFonts w:asciiTheme="majorHAnsi" w:hAnsiTheme="majorHAnsi"/>
        </w:rPr>
        <w:t xml:space="preserve"> A number of slave rebellions resulted from the</w:t>
      </w:r>
      <w:r w:rsidR="00435781" w:rsidRPr="005E06F9">
        <w:rPr>
          <w:rFonts w:asciiTheme="majorHAnsi" w:hAnsiTheme="majorHAnsi"/>
        </w:rPr>
        <w:t>se</w:t>
      </w:r>
      <w:r w:rsidR="007D2C7C" w:rsidRPr="005E06F9">
        <w:rPr>
          <w:rFonts w:asciiTheme="majorHAnsi" w:hAnsiTheme="majorHAnsi"/>
        </w:rPr>
        <w:t xml:space="preserve"> harsh conditions. </w:t>
      </w:r>
    </w:p>
    <w:p w:rsidR="00EA0EBD" w:rsidRPr="005F1FFC" w:rsidRDefault="00AA0279" w:rsidP="0012476F">
      <w:pPr>
        <w:pStyle w:val="ListParagraph"/>
        <w:numPr>
          <w:ilvl w:val="0"/>
          <w:numId w:val="188"/>
        </w:numPr>
        <w:ind w:left="1530"/>
        <w:rPr>
          <w:rFonts w:asciiTheme="majorHAnsi" w:hAnsiTheme="majorHAnsi"/>
        </w:rPr>
      </w:pPr>
      <w:r w:rsidRPr="005F1FFC">
        <w:rPr>
          <w:rFonts w:asciiTheme="majorHAnsi" w:hAnsiTheme="majorHAnsi"/>
        </w:rPr>
        <w:lastRenderedPageBreak/>
        <w:t xml:space="preserve">Many enslaved Africans </w:t>
      </w:r>
      <w:r w:rsidR="005F1FFC" w:rsidRPr="005F1FFC">
        <w:rPr>
          <w:rFonts w:asciiTheme="majorHAnsi" w:hAnsiTheme="majorHAnsi"/>
        </w:rPr>
        <w:t>became skilled artisans, such as cabinetmakers, coopers, and ironworkers and could be hired out to work</w:t>
      </w:r>
      <w:r w:rsidR="005F1FFC">
        <w:rPr>
          <w:rFonts w:asciiTheme="majorHAnsi" w:hAnsiTheme="majorHAnsi"/>
        </w:rPr>
        <w:t>.</w:t>
      </w:r>
    </w:p>
    <w:p w:rsidR="00EA0EBD" w:rsidRDefault="00A43EBB" w:rsidP="0012476F">
      <w:pPr>
        <w:pStyle w:val="ListParagraph"/>
        <w:numPr>
          <w:ilvl w:val="0"/>
          <w:numId w:val="188"/>
        </w:numPr>
        <w:ind w:left="1530"/>
        <w:rPr>
          <w:rFonts w:asciiTheme="majorHAnsi" w:hAnsiTheme="majorHAnsi"/>
        </w:rPr>
      </w:pPr>
      <w:r w:rsidRPr="00EA0EBD">
        <w:rPr>
          <w:rFonts w:asciiTheme="majorHAnsi" w:hAnsiTheme="majorHAnsi"/>
        </w:rPr>
        <w:t>Some Africans came to America as indentured servants or sailors and were freed when their service was completed; some for</w:t>
      </w:r>
      <w:r w:rsidR="00EA0EBD">
        <w:rPr>
          <w:rFonts w:asciiTheme="majorHAnsi" w:hAnsiTheme="majorHAnsi"/>
        </w:rPr>
        <w:t>mer slaves were granted freedom</w:t>
      </w:r>
      <w:r w:rsidR="005F1FFC">
        <w:rPr>
          <w:rFonts w:asciiTheme="majorHAnsi" w:hAnsiTheme="majorHAnsi"/>
        </w:rPr>
        <w:t xml:space="preserve"> and </w:t>
      </w:r>
      <w:r w:rsidR="005F1FFC" w:rsidRPr="005F1FFC">
        <w:rPr>
          <w:rFonts w:asciiTheme="majorHAnsi" w:hAnsiTheme="majorHAnsi"/>
        </w:rPr>
        <w:t xml:space="preserve">some in the North took legal action to obtain their freedom (e.g., in Massachusetts, Elizabeth Freeman, </w:t>
      </w:r>
      <w:proofErr w:type="spellStart"/>
      <w:r w:rsidR="005F1FFC" w:rsidRPr="005F1FFC">
        <w:rPr>
          <w:rFonts w:asciiTheme="majorHAnsi" w:hAnsiTheme="majorHAnsi"/>
        </w:rPr>
        <w:t>Quo</w:t>
      </w:r>
      <w:r w:rsidR="008F352F">
        <w:rPr>
          <w:rFonts w:asciiTheme="majorHAnsi" w:hAnsiTheme="majorHAnsi"/>
        </w:rPr>
        <w:t>c</w:t>
      </w:r>
      <w:r w:rsidR="005F1FFC" w:rsidRPr="005F1FFC">
        <w:rPr>
          <w:rFonts w:asciiTheme="majorHAnsi" w:hAnsiTheme="majorHAnsi"/>
        </w:rPr>
        <w:t>k</w:t>
      </w:r>
      <w:proofErr w:type="spellEnd"/>
      <w:r w:rsidR="005F1FFC" w:rsidRPr="005F1FFC">
        <w:rPr>
          <w:rFonts w:asciiTheme="majorHAnsi" w:hAnsiTheme="majorHAnsi"/>
        </w:rPr>
        <w:t xml:space="preserve"> Walker, and Prince Hall)</w:t>
      </w:r>
      <w:r w:rsidR="005F1FFC">
        <w:rPr>
          <w:rFonts w:asciiTheme="majorHAnsi" w:hAnsiTheme="majorHAnsi"/>
        </w:rPr>
        <w:t>.</w:t>
      </w:r>
    </w:p>
    <w:p w:rsidR="00AD7073" w:rsidRPr="00EA0EBD" w:rsidRDefault="00AA0279" w:rsidP="0012476F">
      <w:pPr>
        <w:pStyle w:val="ListParagraph"/>
        <w:numPr>
          <w:ilvl w:val="0"/>
          <w:numId w:val="188"/>
        </w:numPr>
        <w:ind w:left="1530"/>
        <w:rPr>
          <w:rFonts w:asciiTheme="majorHAnsi" w:hAnsiTheme="majorHAnsi"/>
        </w:rPr>
      </w:pPr>
      <w:r>
        <w:rPr>
          <w:rFonts w:asciiTheme="majorHAnsi" w:hAnsiTheme="majorHAnsi"/>
        </w:rPr>
        <w:t>S</w:t>
      </w:r>
      <w:r w:rsidR="00414553" w:rsidRPr="00EA0EBD">
        <w:rPr>
          <w:rFonts w:asciiTheme="majorHAnsi" w:hAnsiTheme="majorHAnsi"/>
        </w:rPr>
        <w:t>tates in the North adopted gradual emancipation (</w:t>
      </w:r>
      <w:r w:rsidR="003801E7">
        <w:rPr>
          <w:rFonts w:asciiTheme="majorHAnsi" w:hAnsiTheme="majorHAnsi"/>
        </w:rPr>
        <w:t xml:space="preserve">for example, </w:t>
      </w:r>
      <w:r w:rsidR="005F1FFC">
        <w:rPr>
          <w:rFonts w:asciiTheme="majorHAnsi" w:hAnsiTheme="majorHAnsi"/>
        </w:rPr>
        <w:t xml:space="preserve">Massachusetts outlawed slavery in 1783 and </w:t>
      </w:r>
      <w:r w:rsidR="00975413" w:rsidRPr="00EA0EBD">
        <w:rPr>
          <w:rFonts w:asciiTheme="majorHAnsi" w:hAnsiTheme="majorHAnsi"/>
        </w:rPr>
        <w:t>no enslaved people appear in the</w:t>
      </w:r>
      <w:r w:rsidR="00A43EBB" w:rsidRPr="00EA0EBD">
        <w:rPr>
          <w:rFonts w:asciiTheme="majorHAnsi" w:hAnsiTheme="majorHAnsi"/>
        </w:rPr>
        <w:t xml:space="preserve"> </w:t>
      </w:r>
      <w:r w:rsidR="00AD7073" w:rsidRPr="00EA0EBD">
        <w:rPr>
          <w:rFonts w:asciiTheme="majorHAnsi" w:hAnsiTheme="majorHAnsi"/>
        </w:rPr>
        <w:t xml:space="preserve">1790 </w:t>
      </w:r>
      <w:r w:rsidR="00A43EBB" w:rsidRPr="00EA0EBD">
        <w:rPr>
          <w:rFonts w:asciiTheme="majorHAnsi" w:hAnsiTheme="majorHAnsi"/>
        </w:rPr>
        <w:t>Massachusetts</w:t>
      </w:r>
      <w:r w:rsidR="00975413" w:rsidRPr="00EA0EBD">
        <w:rPr>
          <w:rFonts w:asciiTheme="majorHAnsi" w:hAnsiTheme="majorHAnsi"/>
        </w:rPr>
        <w:t xml:space="preserve"> census</w:t>
      </w:r>
      <w:r w:rsidR="00414553" w:rsidRPr="00EA0EBD">
        <w:rPr>
          <w:rFonts w:asciiTheme="majorHAnsi" w:hAnsiTheme="majorHAnsi"/>
        </w:rPr>
        <w:t>)</w:t>
      </w:r>
      <w:r w:rsidR="00A43EBB" w:rsidRPr="00EA0EBD">
        <w:rPr>
          <w:rFonts w:asciiTheme="majorHAnsi" w:hAnsiTheme="majorHAnsi"/>
        </w:rPr>
        <w:t xml:space="preserve">; </w:t>
      </w:r>
      <w:r w:rsidR="00C932F8" w:rsidRPr="00EA0EBD">
        <w:rPr>
          <w:rFonts w:asciiTheme="majorHAnsi" w:hAnsiTheme="majorHAnsi"/>
        </w:rPr>
        <w:t xml:space="preserve">free African Americans could have families, </w:t>
      </w:r>
      <w:r w:rsidR="00377762">
        <w:rPr>
          <w:rFonts w:asciiTheme="majorHAnsi" w:hAnsiTheme="majorHAnsi"/>
        </w:rPr>
        <w:t xml:space="preserve">own property, </w:t>
      </w:r>
      <w:r>
        <w:rPr>
          <w:rFonts w:asciiTheme="majorHAnsi" w:hAnsiTheme="majorHAnsi"/>
        </w:rPr>
        <w:t xml:space="preserve">hold jobs, </w:t>
      </w:r>
      <w:r w:rsidR="00377762">
        <w:rPr>
          <w:rFonts w:asciiTheme="majorHAnsi" w:hAnsiTheme="majorHAnsi"/>
        </w:rPr>
        <w:t>and earn a living</w:t>
      </w:r>
      <w:r w:rsidR="005F1FFC">
        <w:rPr>
          <w:rFonts w:asciiTheme="majorHAnsi" w:hAnsiTheme="majorHAnsi"/>
        </w:rPr>
        <w:t>.</w:t>
      </w:r>
    </w:p>
    <w:p w:rsidR="007E3959" w:rsidRPr="007E3959" w:rsidRDefault="007E3959" w:rsidP="00D87940">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rPr>
      </w:pPr>
      <w:r w:rsidRPr="007E3959">
        <w:rPr>
          <w:rFonts w:asciiTheme="majorHAnsi" w:hAnsiTheme="majorHAnsi"/>
          <w:b/>
        </w:rPr>
        <w:t>Suggested Primary Sources for Topic 1 in Appendix D</w:t>
      </w:r>
      <w:r w:rsidRPr="007E3959">
        <w:rPr>
          <w:rFonts w:asciiTheme="majorHAnsi" w:hAnsiTheme="majorHAnsi"/>
        </w:rPr>
        <w:t xml:space="preserve"> </w:t>
      </w:r>
    </w:p>
    <w:p w:rsidR="007E3959" w:rsidRPr="007E3959" w:rsidRDefault="006D2512" w:rsidP="00D87940">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6" w:history="1">
        <w:r w:rsidR="007E3959" w:rsidRPr="007E3959">
          <w:rPr>
            <w:rStyle w:val="Hyperlink"/>
            <w:rFonts w:asciiTheme="majorHAnsi" w:hAnsiTheme="majorHAnsi"/>
            <w:i/>
          </w:rPr>
          <w:t>Colonial Williamsburg: History and Citizenship</w:t>
        </w:r>
      </w:hyperlink>
      <w:r w:rsidR="007E3959">
        <w:rPr>
          <w:rFonts w:asciiTheme="majorHAnsi" w:hAnsiTheme="majorHAnsi"/>
          <w:i/>
        </w:rPr>
        <w:t xml:space="preserve"> (1700s)</w:t>
      </w:r>
    </w:p>
    <w:p w:rsidR="007E3959" w:rsidRPr="00751B45" w:rsidRDefault="006D2512" w:rsidP="00D87940">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7" w:history="1">
        <w:r w:rsidR="007E3959" w:rsidRPr="0058152D">
          <w:rPr>
            <w:rStyle w:val="Hyperlink"/>
            <w:rFonts w:asciiTheme="majorHAnsi" w:hAnsiTheme="majorHAnsi"/>
            <w:i/>
          </w:rPr>
          <w:t>George Washington’s Mount Vernon: Slavery</w:t>
        </w:r>
      </w:hyperlink>
      <w:r w:rsidR="007E3959">
        <w:rPr>
          <w:rFonts w:asciiTheme="majorHAnsi" w:hAnsiTheme="majorHAnsi"/>
          <w:i/>
          <w:color w:val="FF0000"/>
        </w:rPr>
        <w:t xml:space="preserve"> </w:t>
      </w:r>
      <w:r w:rsidR="007E3959" w:rsidRPr="00751B45">
        <w:rPr>
          <w:rFonts w:asciiTheme="majorHAnsi" w:hAnsiTheme="majorHAnsi"/>
          <w:i/>
        </w:rPr>
        <w:t>(c. 1790s)</w:t>
      </w:r>
    </w:p>
    <w:p w:rsidR="007E3959" w:rsidRPr="001F7F37" w:rsidRDefault="006D2512" w:rsidP="00D87940">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8" w:history="1">
        <w:r w:rsidR="007E3959" w:rsidRPr="0058152D">
          <w:rPr>
            <w:rStyle w:val="Hyperlink"/>
            <w:rFonts w:asciiTheme="majorHAnsi" w:hAnsiTheme="majorHAnsi"/>
            <w:i/>
          </w:rPr>
          <w:t>Slavery at Monticello: Paradox of Liberty</w:t>
        </w:r>
      </w:hyperlink>
      <w:r w:rsidR="007E3959" w:rsidRPr="0058152D">
        <w:rPr>
          <w:rFonts w:asciiTheme="majorHAnsi" w:hAnsiTheme="majorHAnsi"/>
          <w:i/>
        </w:rPr>
        <w:t xml:space="preserve"> (c. 1790s)</w:t>
      </w:r>
    </w:p>
    <w:p w:rsidR="00330B6F" w:rsidRPr="00A519E6" w:rsidRDefault="00330B6F" w:rsidP="0058152D">
      <w:pPr>
        <w:pStyle w:val="ListParagraph"/>
        <w:widowControl w:val="0"/>
        <w:pBdr>
          <w:top w:val="nil"/>
          <w:left w:val="nil"/>
          <w:bottom w:val="nil"/>
          <w:right w:val="nil"/>
          <w:between w:val="nil"/>
        </w:pBdr>
        <w:spacing w:after="0"/>
        <w:rPr>
          <w:rFonts w:asciiTheme="majorHAnsi" w:hAnsiTheme="majorHAnsi"/>
          <w:highlight w:val="yellow"/>
        </w:rPr>
      </w:pPr>
    </w:p>
    <w:p w:rsidR="00330B6F" w:rsidRDefault="00330B6F" w:rsidP="00714694">
      <w:pPr>
        <w:spacing w:after="0"/>
        <w:rPr>
          <w:rFonts w:asciiTheme="majorHAnsi" w:eastAsia="Times New Roman" w:hAnsiTheme="majorHAnsi" w:cs="Times New Roman"/>
          <w:b/>
        </w:rPr>
      </w:pPr>
      <w:r w:rsidRPr="00C006F7">
        <w:rPr>
          <w:rFonts w:asciiTheme="majorHAnsi" w:hAnsiTheme="majorHAnsi"/>
          <w:b/>
        </w:rPr>
        <w:t>Topic 2</w:t>
      </w:r>
      <w:r w:rsidR="003801E7">
        <w:rPr>
          <w:rFonts w:asciiTheme="majorHAnsi" w:hAnsiTheme="majorHAnsi"/>
          <w:b/>
        </w:rPr>
        <w:t>.</w:t>
      </w:r>
      <w:r w:rsidRPr="00C006F7">
        <w:rPr>
          <w:rFonts w:asciiTheme="majorHAnsi" w:hAnsiTheme="majorHAnsi"/>
          <w:b/>
        </w:rPr>
        <w:t xml:space="preserve"> </w:t>
      </w:r>
      <w:r>
        <w:rPr>
          <w:rFonts w:asciiTheme="majorHAnsi" w:eastAsia="Times New Roman" w:hAnsiTheme="majorHAnsi" w:cs="Times New Roman"/>
          <w:b/>
        </w:rPr>
        <w:t>Reasons for revolution, the Revolutionary War, and the formation of government</w:t>
      </w:r>
    </w:p>
    <w:p w:rsidR="008B71E8" w:rsidRPr="005E06F9" w:rsidRDefault="00735411" w:rsidP="00BC37EF">
      <w:pPr>
        <w:spacing w:after="0"/>
        <w:rPr>
          <w:rFonts w:asciiTheme="majorHAnsi" w:eastAsia="Times New Roman" w:hAnsiTheme="majorHAnsi" w:cs="Times New Roman"/>
          <w:i/>
        </w:rPr>
      </w:pPr>
      <w:r w:rsidRPr="005E06F9">
        <w:rPr>
          <w:rFonts w:asciiTheme="majorHAnsi" w:hAnsiTheme="majorHAnsi"/>
        </w:rPr>
        <w:t>Supporting</w:t>
      </w:r>
      <w:r w:rsidR="00702436" w:rsidRPr="005E06F9">
        <w:rPr>
          <w:rFonts w:asciiTheme="majorHAnsi" w:hAnsiTheme="majorHAnsi"/>
        </w:rPr>
        <w:t xml:space="preserve"> Question</w:t>
      </w:r>
      <w:r w:rsidR="004A04BD" w:rsidRPr="005E06F9">
        <w:rPr>
          <w:rFonts w:asciiTheme="majorHAnsi" w:hAnsiTheme="majorHAnsi"/>
        </w:rPr>
        <w:t>s</w:t>
      </w:r>
      <w:r w:rsidR="00702436" w:rsidRPr="005E06F9">
        <w:rPr>
          <w:rFonts w:asciiTheme="majorHAnsi" w:hAnsiTheme="majorHAnsi"/>
        </w:rPr>
        <w:t>:</w:t>
      </w:r>
      <w:r w:rsidR="00702436" w:rsidRPr="005E06F9">
        <w:rPr>
          <w:rFonts w:asciiTheme="majorHAnsi" w:eastAsia="Times New Roman" w:hAnsiTheme="majorHAnsi" w:cs="Times New Roman"/>
          <w:i/>
        </w:rPr>
        <w:t xml:space="preserve"> </w:t>
      </w:r>
      <w:r w:rsidR="00AD7073" w:rsidRPr="005E06F9">
        <w:rPr>
          <w:rFonts w:asciiTheme="majorHAnsi" w:eastAsia="Times New Roman" w:hAnsiTheme="majorHAnsi" w:cs="Times New Roman"/>
          <w:i/>
        </w:rPr>
        <w:t xml:space="preserve">Why did </w:t>
      </w:r>
      <w:r w:rsidR="004A04BD" w:rsidRPr="005E06F9">
        <w:rPr>
          <w:rFonts w:asciiTheme="majorHAnsi" w:eastAsia="Times New Roman" w:hAnsiTheme="majorHAnsi" w:cs="Times New Roman"/>
          <w:i/>
        </w:rPr>
        <w:t xml:space="preserve">most </w:t>
      </w:r>
      <w:r w:rsidR="00AD7073" w:rsidRPr="005E06F9">
        <w:rPr>
          <w:rFonts w:asciiTheme="majorHAnsi" w:eastAsia="Times New Roman" w:hAnsiTheme="majorHAnsi" w:cs="Times New Roman"/>
          <w:i/>
        </w:rPr>
        <w:t>Native Peoples</w:t>
      </w:r>
      <w:r w:rsidR="004A04BD" w:rsidRPr="005E06F9">
        <w:rPr>
          <w:rFonts w:asciiTheme="majorHAnsi" w:eastAsia="Times New Roman" w:hAnsiTheme="majorHAnsi" w:cs="Times New Roman"/>
          <w:i/>
        </w:rPr>
        <w:t xml:space="preserve"> side with the French against the British</w:t>
      </w:r>
      <w:r w:rsidR="003801E7">
        <w:rPr>
          <w:rFonts w:asciiTheme="majorHAnsi" w:eastAsia="Times New Roman" w:hAnsiTheme="majorHAnsi" w:cs="Times New Roman"/>
          <w:i/>
        </w:rPr>
        <w:t xml:space="preserve"> in the French and Indian Wars?</w:t>
      </w:r>
      <w:r w:rsidR="003801E7" w:rsidRPr="003801E7">
        <w:rPr>
          <w:rFonts w:asciiTheme="majorHAnsi" w:eastAsia="Times New Roman" w:hAnsiTheme="majorHAnsi" w:cs="Times New Roman"/>
          <w:i/>
        </w:rPr>
        <w:t xml:space="preserve"> </w:t>
      </w:r>
      <w:r w:rsidR="003801E7" w:rsidRPr="005E06F9">
        <w:rPr>
          <w:rFonts w:asciiTheme="majorHAnsi" w:eastAsia="Times New Roman" w:hAnsiTheme="majorHAnsi" w:cs="Times New Roman"/>
          <w:i/>
        </w:rPr>
        <w:t>Were the colonists justified in rebelling against Great Britain</w:t>
      </w:r>
      <w:r w:rsidR="003801E7">
        <w:rPr>
          <w:rFonts w:asciiTheme="majorHAnsi" w:eastAsia="Times New Roman" w:hAnsiTheme="majorHAnsi" w:cs="Times New Roman"/>
          <w:i/>
        </w:rPr>
        <w:t xml:space="preserve"> in the American Revolution</w:t>
      </w:r>
      <w:r w:rsidR="003801E7" w:rsidRPr="005E06F9">
        <w:rPr>
          <w:rFonts w:asciiTheme="majorHAnsi" w:eastAsia="Times New Roman" w:hAnsiTheme="majorHAnsi" w:cs="Times New Roman"/>
          <w:i/>
        </w:rPr>
        <w:t>?</w:t>
      </w:r>
    </w:p>
    <w:p w:rsidR="00330B6F" w:rsidRPr="00A519E6" w:rsidRDefault="00330B6F" w:rsidP="0012476F">
      <w:pPr>
        <w:pStyle w:val="BodyText2"/>
        <w:numPr>
          <w:ilvl w:val="0"/>
          <w:numId w:val="139"/>
        </w:numPr>
        <w:spacing w:line="276" w:lineRule="auto"/>
        <w:rPr>
          <w:rFonts w:asciiTheme="majorHAnsi" w:hAnsiTheme="majorHAnsi"/>
          <w:color w:val="auto"/>
          <w:sz w:val="22"/>
          <w:szCs w:val="22"/>
        </w:rPr>
      </w:pPr>
      <w:r w:rsidRPr="000B3C51">
        <w:rPr>
          <w:rFonts w:asciiTheme="majorHAnsi" w:hAnsiTheme="majorHAnsi"/>
          <w:sz w:val="22"/>
          <w:szCs w:val="22"/>
        </w:rPr>
        <w:t>Explain the reasons for the French and Indian War</w:t>
      </w:r>
      <w:r w:rsidR="000D0130">
        <w:rPr>
          <w:rFonts w:asciiTheme="majorHAnsi" w:hAnsiTheme="majorHAnsi"/>
          <w:sz w:val="22"/>
          <w:szCs w:val="22"/>
        </w:rPr>
        <w:t xml:space="preserve"> and </w:t>
      </w:r>
      <w:r w:rsidRPr="000B3C51">
        <w:rPr>
          <w:rFonts w:asciiTheme="majorHAnsi" w:hAnsiTheme="majorHAnsi"/>
          <w:sz w:val="22"/>
          <w:szCs w:val="22"/>
        </w:rPr>
        <w:t>how it</w:t>
      </w:r>
      <w:r w:rsidR="007A57EB">
        <w:rPr>
          <w:rFonts w:asciiTheme="majorHAnsi" w:hAnsiTheme="majorHAnsi"/>
          <w:sz w:val="22"/>
          <w:szCs w:val="22"/>
        </w:rPr>
        <w:t>s costs</w:t>
      </w:r>
      <w:r w:rsidRPr="000B3C51">
        <w:rPr>
          <w:rFonts w:asciiTheme="majorHAnsi" w:hAnsiTheme="majorHAnsi"/>
          <w:sz w:val="22"/>
          <w:szCs w:val="22"/>
        </w:rPr>
        <w:t xml:space="preserve"> led to an overhaul of British imperial policy</w:t>
      </w:r>
      <w:r w:rsidR="000D0130">
        <w:rPr>
          <w:rFonts w:asciiTheme="majorHAnsi" w:hAnsiTheme="majorHAnsi"/>
          <w:sz w:val="22"/>
          <w:szCs w:val="22"/>
        </w:rPr>
        <w:t xml:space="preserve">; </w:t>
      </w:r>
      <w:r w:rsidR="007D6E46">
        <w:rPr>
          <w:rFonts w:asciiTheme="majorHAnsi" w:hAnsiTheme="majorHAnsi"/>
          <w:sz w:val="22"/>
          <w:szCs w:val="22"/>
        </w:rPr>
        <w:t xml:space="preserve">explain </w:t>
      </w:r>
      <w:r w:rsidR="007A57EB">
        <w:rPr>
          <w:rFonts w:asciiTheme="majorHAnsi" w:hAnsiTheme="majorHAnsi"/>
          <w:sz w:val="22"/>
          <w:szCs w:val="22"/>
        </w:rPr>
        <w:t>key British</w:t>
      </w:r>
      <w:r w:rsidR="007D6E46">
        <w:rPr>
          <w:rFonts w:asciiTheme="majorHAnsi" w:hAnsiTheme="majorHAnsi"/>
          <w:sz w:val="22"/>
          <w:szCs w:val="22"/>
        </w:rPr>
        <w:t xml:space="preserve"> policies </w:t>
      </w:r>
      <w:r w:rsidR="007D6E46" w:rsidRPr="00A519E6">
        <w:rPr>
          <w:rFonts w:asciiTheme="majorHAnsi" w:hAnsiTheme="majorHAnsi"/>
          <w:color w:val="auto"/>
          <w:sz w:val="22"/>
          <w:szCs w:val="22"/>
        </w:rPr>
        <w:t xml:space="preserve">and </w:t>
      </w:r>
      <w:r w:rsidRPr="00A519E6">
        <w:rPr>
          <w:rFonts w:asciiTheme="majorHAnsi" w:hAnsiTheme="majorHAnsi"/>
          <w:color w:val="auto"/>
          <w:sz w:val="22"/>
          <w:szCs w:val="22"/>
        </w:rPr>
        <w:t>the colonial response to the</w:t>
      </w:r>
      <w:r w:rsidR="00D14C21" w:rsidRPr="00A519E6">
        <w:rPr>
          <w:rFonts w:asciiTheme="majorHAnsi" w:hAnsiTheme="majorHAnsi"/>
          <w:color w:val="auto"/>
          <w:sz w:val="22"/>
          <w:szCs w:val="22"/>
        </w:rPr>
        <w:t xml:space="preserve">m. </w:t>
      </w:r>
    </w:p>
    <w:p w:rsidR="00330B6F" w:rsidRPr="00A519E6" w:rsidRDefault="00D14C21" w:rsidP="0012476F">
      <w:pPr>
        <w:pStyle w:val="BodyText2"/>
        <w:numPr>
          <w:ilvl w:val="0"/>
          <w:numId w:val="25"/>
        </w:numPr>
        <w:spacing w:line="276" w:lineRule="auto"/>
        <w:rPr>
          <w:rFonts w:asciiTheme="majorHAnsi" w:hAnsiTheme="majorHAnsi"/>
          <w:color w:val="auto"/>
          <w:sz w:val="22"/>
          <w:szCs w:val="22"/>
        </w:rPr>
      </w:pPr>
      <w:r w:rsidRPr="00A519E6">
        <w:rPr>
          <w:rFonts w:asciiTheme="majorHAnsi" w:hAnsiTheme="majorHAnsi"/>
          <w:color w:val="auto"/>
          <w:sz w:val="22"/>
          <w:szCs w:val="22"/>
        </w:rPr>
        <w:t>policies: t</w:t>
      </w:r>
      <w:r w:rsidR="00330B6F" w:rsidRPr="00A519E6">
        <w:rPr>
          <w:rFonts w:asciiTheme="majorHAnsi" w:hAnsiTheme="majorHAnsi"/>
          <w:color w:val="auto"/>
          <w:sz w:val="22"/>
          <w:szCs w:val="22"/>
        </w:rPr>
        <w:t>he Proclamation of 1763</w:t>
      </w:r>
      <w:r w:rsidR="007A57EB" w:rsidRPr="00A519E6">
        <w:rPr>
          <w:rFonts w:asciiTheme="majorHAnsi" w:hAnsiTheme="majorHAnsi"/>
          <w:color w:val="auto"/>
          <w:sz w:val="22"/>
          <w:szCs w:val="22"/>
        </w:rPr>
        <w:t xml:space="preserve">, </w:t>
      </w:r>
      <w:r w:rsidR="007A57EB">
        <w:rPr>
          <w:rFonts w:asciiTheme="majorHAnsi" w:hAnsiTheme="majorHAnsi"/>
          <w:sz w:val="22"/>
          <w:szCs w:val="22"/>
        </w:rPr>
        <w:t>t</w:t>
      </w:r>
      <w:r w:rsidR="00330B6F" w:rsidRPr="007A57EB">
        <w:rPr>
          <w:rFonts w:asciiTheme="majorHAnsi" w:hAnsiTheme="majorHAnsi"/>
          <w:sz w:val="22"/>
          <w:szCs w:val="22"/>
        </w:rPr>
        <w:t>he Sugar Act (1764</w:t>
      </w:r>
      <w:r w:rsidR="00330B6F" w:rsidRPr="00A519E6">
        <w:rPr>
          <w:rFonts w:asciiTheme="majorHAnsi" w:hAnsiTheme="majorHAnsi"/>
          <w:color w:val="auto"/>
          <w:sz w:val="22"/>
          <w:szCs w:val="22"/>
        </w:rPr>
        <w:t>)</w:t>
      </w:r>
      <w:r w:rsidR="007A57EB" w:rsidRPr="00A519E6">
        <w:rPr>
          <w:rFonts w:asciiTheme="majorHAnsi" w:hAnsiTheme="majorHAnsi"/>
          <w:color w:val="auto"/>
          <w:sz w:val="22"/>
          <w:szCs w:val="22"/>
        </w:rPr>
        <w:t>, t</w:t>
      </w:r>
      <w:r w:rsidR="00330B6F" w:rsidRPr="00A519E6">
        <w:rPr>
          <w:rFonts w:asciiTheme="majorHAnsi" w:hAnsiTheme="majorHAnsi"/>
          <w:color w:val="auto"/>
          <w:sz w:val="22"/>
          <w:szCs w:val="22"/>
        </w:rPr>
        <w:t>he</w:t>
      </w:r>
      <w:r w:rsidR="00330B6F" w:rsidRPr="007A57EB">
        <w:rPr>
          <w:rFonts w:asciiTheme="majorHAnsi" w:hAnsiTheme="majorHAnsi"/>
          <w:sz w:val="22"/>
          <w:szCs w:val="22"/>
        </w:rPr>
        <w:t xml:space="preserve"> Stamp Act (</w:t>
      </w:r>
      <w:r w:rsidR="00330B6F" w:rsidRPr="00A519E6">
        <w:rPr>
          <w:rFonts w:asciiTheme="majorHAnsi" w:hAnsiTheme="majorHAnsi"/>
          <w:color w:val="auto"/>
          <w:sz w:val="22"/>
          <w:szCs w:val="22"/>
        </w:rPr>
        <w:t>1765)</w:t>
      </w:r>
      <w:r w:rsidR="007A57EB" w:rsidRPr="00A519E6">
        <w:rPr>
          <w:rFonts w:asciiTheme="majorHAnsi" w:hAnsiTheme="majorHAnsi"/>
          <w:color w:val="auto"/>
          <w:sz w:val="22"/>
          <w:szCs w:val="22"/>
        </w:rPr>
        <w:t>, t</w:t>
      </w:r>
      <w:r w:rsidR="00330B6F" w:rsidRPr="00A519E6">
        <w:rPr>
          <w:rFonts w:asciiTheme="majorHAnsi" w:hAnsiTheme="majorHAnsi"/>
          <w:color w:val="auto"/>
          <w:sz w:val="22"/>
          <w:szCs w:val="22"/>
        </w:rPr>
        <w:t>he</w:t>
      </w:r>
      <w:r w:rsidR="00330B6F" w:rsidRPr="007A57EB">
        <w:rPr>
          <w:rFonts w:asciiTheme="majorHAnsi" w:hAnsiTheme="majorHAnsi"/>
          <w:sz w:val="22"/>
          <w:szCs w:val="22"/>
        </w:rPr>
        <w:t xml:space="preserve"> Townsend Duties (1767)</w:t>
      </w:r>
      <w:r w:rsidR="007A57EB">
        <w:rPr>
          <w:rFonts w:asciiTheme="majorHAnsi" w:hAnsiTheme="majorHAnsi"/>
          <w:color w:val="FF0000"/>
          <w:sz w:val="22"/>
          <w:szCs w:val="22"/>
        </w:rPr>
        <w:t xml:space="preserve">, </w:t>
      </w:r>
      <w:r w:rsidR="007A57EB">
        <w:rPr>
          <w:rFonts w:asciiTheme="majorHAnsi" w:hAnsiTheme="majorHAnsi"/>
          <w:sz w:val="22"/>
          <w:szCs w:val="22"/>
        </w:rPr>
        <w:t xml:space="preserve">the Tea Act (1773), </w:t>
      </w:r>
      <w:r w:rsidR="00330B6F" w:rsidRPr="007A57EB">
        <w:rPr>
          <w:rFonts w:asciiTheme="majorHAnsi" w:hAnsiTheme="majorHAnsi"/>
          <w:sz w:val="22"/>
          <w:szCs w:val="22"/>
        </w:rPr>
        <w:t>the Intolerable Acts (1774)</w:t>
      </w:r>
    </w:p>
    <w:p w:rsidR="00B2538E" w:rsidRPr="00B2538E" w:rsidRDefault="00330B6F" w:rsidP="0012476F">
      <w:pPr>
        <w:pStyle w:val="BodyText2"/>
        <w:numPr>
          <w:ilvl w:val="0"/>
          <w:numId w:val="25"/>
        </w:numPr>
        <w:spacing w:line="276" w:lineRule="auto"/>
        <w:rPr>
          <w:rFonts w:asciiTheme="majorHAnsi" w:hAnsiTheme="majorHAnsi"/>
          <w:sz w:val="22"/>
          <w:szCs w:val="22"/>
        </w:rPr>
      </w:pPr>
      <w:r w:rsidRPr="000B3C51">
        <w:rPr>
          <w:rFonts w:asciiTheme="majorHAnsi" w:hAnsiTheme="majorHAnsi"/>
          <w:sz w:val="22"/>
          <w:szCs w:val="22"/>
        </w:rPr>
        <w:t>the slogan, “no taxation without representation”</w:t>
      </w:r>
    </w:p>
    <w:p w:rsidR="00A058C0" w:rsidRPr="00927B66" w:rsidRDefault="00330B6F" w:rsidP="0012476F">
      <w:pPr>
        <w:pStyle w:val="BodyText2"/>
        <w:numPr>
          <w:ilvl w:val="0"/>
          <w:numId w:val="25"/>
        </w:numPr>
        <w:spacing w:line="276" w:lineRule="auto"/>
        <w:rPr>
          <w:rFonts w:asciiTheme="majorHAnsi" w:hAnsiTheme="majorHAnsi"/>
          <w:color w:val="auto"/>
          <w:sz w:val="22"/>
          <w:szCs w:val="22"/>
        </w:rPr>
      </w:pPr>
      <w:r w:rsidRPr="000B3C51">
        <w:rPr>
          <w:rFonts w:asciiTheme="majorHAnsi" w:hAnsiTheme="majorHAnsi"/>
          <w:sz w:val="22"/>
          <w:szCs w:val="22"/>
        </w:rPr>
        <w:t>the roles of the Stamp Act Congress, the Sons of Liberty, and the Boston Tea  (1773)</w:t>
      </w:r>
      <w:r w:rsidR="007A57EB">
        <w:rPr>
          <w:rFonts w:asciiTheme="majorHAnsi" w:hAnsiTheme="majorHAnsi"/>
          <w:sz w:val="22"/>
          <w:szCs w:val="22"/>
        </w:rPr>
        <w:t xml:space="preserve">, </w:t>
      </w:r>
      <w:r w:rsidR="00504161" w:rsidRPr="00927B66">
        <w:rPr>
          <w:rFonts w:asciiTheme="majorHAnsi" w:hAnsiTheme="majorHAnsi"/>
          <w:color w:val="auto"/>
          <w:sz w:val="22"/>
          <w:szCs w:val="22"/>
        </w:rPr>
        <w:t xml:space="preserve">the Suffolk Resolves (1774), in which Massachusetts declared a boycott of British </w:t>
      </w:r>
      <w:r w:rsidR="00A43EBB" w:rsidRPr="00927B66">
        <w:rPr>
          <w:rFonts w:asciiTheme="majorHAnsi" w:hAnsiTheme="majorHAnsi"/>
          <w:color w:val="auto"/>
          <w:sz w:val="22"/>
          <w:szCs w:val="22"/>
        </w:rPr>
        <w:t>g</w:t>
      </w:r>
      <w:r w:rsidR="00504161" w:rsidRPr="00927B66">
        <w:rPr>
          <w:rFonts w:asciiTheme="majorHAnsi" w:hAnsiTheme="majorHAnsi"/>
          <w:color w:val="auto"/>
          <w:sz w:val="22"/>
          <w:szCs w:val="22"/>
        </w:rPr>
        <w:t>oods</w:t>
      </w:r>
      <w:r w:rsidR="003A3C35" w:rsidRPr="00927B66">
        <w:rPr>
          <w:rFonts w:asciiTheme="majorHAnsi" w:hAnsiTheme="majorHAnsi"/>
          <w:color w:val="auto"/>
          <w:sz w:val="22"/>
          <w:szCs w:val="22"/>
        </w:rPr>
        <w:t xml:space="preserve">, </w:t>
      </w:r>
      <w:r w:rsidR="00A058C0" w:rsidRPr="00927B66">
        <w:rPr>
          <w:rFonts w:asciiTheme="majorHAnsi" w:hAnsiTheme="majorHAnsi"/>
          <w:color w:val="auto"/>
          <w:sz w:val="22"/>
          <w:szCs w:val="22"/>
        </w:rPr>
        <w:t xml:space="preserve">the early battles between </w:t>
      </w:r>
      <w:r w:rsidR="003A3C35" w:rsidRPr="00927B66">
        <w:rPr>
          <w:rFonts w:asciiTheme="majorHAnsi" w:hAnsiTheme="majorHAnsi"/>
          <w:color w:val="auto"/>
          <w:sz w:val="22"/>
          <w:szCs w:val="22"/>
        </w:rPr>
        <w:t>Massachusetts</w:t>
      </w:r>
      <w:r w:rsidR="00A058C0" w:rsidRPr="00927B66">
        <w:rPr>
          <w:rFonts w:asciiTheme="majorHAnsi" w:hAnsiTheme="majorHAnsi"/>
          <w:color w:val="auto"/>
          <w:sz w:val="22"/>
          <w:szCs w:val="22"/>
        </w:rPr>
        <w:t xml:space="preserve"> colonists and the Brit</w:t>
      </w:r>
      <w:r w:rsidR="003A3C35" w:rsidRPr="00927B66">
        <w:rPr>
          <w:rFonts w:asciiTheme="majorHAnsi" w:hAnsiTheme="majorHAnsi"/>
          <w:color w:val="auto"/>
          <w:sz w:val="22"/>
          <w:szCs w:val="22"/>
        </w:rPr>
        <w:t>ish soldiers in Lexington, Concord, and Bunker Hill (</w:t>
      </w:r>
      <w:r w:rsidR="00A058C0" w:rsidRPr="00927B66">
        <w:rPr>
          <w:rFonts w:asciiTheme="majorHAnsi" w:hAnsiTheme="majorHAnsi"/>
          <w:color w:val="auto"/>
          <w:sz w:val="22"/>
          <w:szCs w:val="22"/>
        </w:rPr>
        <w:t>1775)</w:t>
      </w:r>
      <w:r w:rsidR="00B76BFC">
        <w:rPr>
          <w:rFonts w:asciiTheme="majorHAnsi" w:hAnsiTheme="majorHAnsi"/>
          <w:color w:val="auto"/>
          <w:sz w:val="22"/>
          <w:szCs w:val="22"/>
        </w:rPr>
        <w:t xml:space="preserve"> and the evacuation of the British from Boston (1776)</w:t>
      </w:r>
    </w:p>
    <w:p w:rsidR="00B2538E" w:rsidRPr="00927B66" w:rsidRDefault="00B2538E" w:rsidP="0012476F">
      <w:pPr>
        <w:pStyle w:val="BodyText2"/>
        <w:numPr>
          <w:ilvl w:val="0"/>
          <w:numId w:val="25"/>
        </w:numPr>
        <w:spacing w:line="276" w:lineRule="auto"/>
        <w:rPr>
          <w:rFonts w:asciiTheme="majorHAnsi" w:hAnsiTheme="majorHAnsi"/>
          <w:color w:val="auto"/>
          <w:sz w:val="22"/>
          <w:szCs w:val="22"/>
        </w:rPr>
      </w:pPr>
      <w:r w:rsidRPr="00927B66">
        <w:rPr>
          <w:rFonts w:asciiTheme="majorHAnsi" w:hAnsiTheme="majorHAnsi"/>
          <w:color w:val="auto"/>
          <w:sz w:val="22"/>
          <w:szCs w:val="22"/>
        </w:rPr>
        <w:t xml:space="preserve">the role of women in the boycott of British textiles and tea, in writing to support liberty, in managing family farms and businesses, raising funds for </w:t>
      </w:r>
      <w:r w:rsidR="003A3C35" w:rsidRPr="00927B66">
        <w:rPr>
          <w:rFonts w:asciiTheme="majorHAnsi" w:hAnsiTheme="majorHAnsi"/>
          <w:color w:val="auto"/>
          <w:sz w:val="22"/>
          <w:szCs w:val="22"/>
        </w:rPr>
        <w:t>the war, and supporting the Continental Army (17</w:t>
      </w:r>
      <w:r w:rsidR="000422CC" w:rsidRPr="00927B66">
        <w:rPr>
          <w:rFonts w:asciiTheme="majorHAnsi" w:hAnsiTheme="majorHAnsi"/>
          <w:color w:val="auto"/>
          <w:sz w:val="22"/>
          <w:szCs w:val="22"/>
        </w:rPr>
        <w:t>60s-1780s)</w:t>
      </w:r>
    </w:p>
    <w:p w:rsidR="007E14A0" w:rsidRPr="00E95D66" w:rsidRDefault="00EA17BD"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E95D66">
        <w:rPr>
          <w:rFonts w:asciiTheme="majorHAnsi" w:hAnsiTheme="majorHAnsi"/>
        </w:rPr>
        <w:t xml:space="preserve">On a historic map of the Boston area in the 1770s, locate important sites </w:t>
      </w:r>
      <w:r w:rsidR="003A3C35" w:rsidRPr="00E95D66">
        <w:rPr>
          <w:rFonts w:asciiTheme="majorHAnsi" w:hAnsiTheme="majorHAnsi"/>
        </w:rPr>
        <w:t>in the pre-</w:t>
      </w:r>
      <w:r w:rsidRPr="00E95D66">
        <w:rPr>
          <w:rFonts w:asciiTheme="majorHAnsi" w:hAnsiTheme="majorHAnsi"/>
        </w:rPr>
        <w:t xml:space="preserve"> Revolutionary</w:t>
      </w:r>
      <w:r w:rsidR="00986FF0" w:rsidRPr="00E95D66">
        <w:rPr>
          <w:rFonts w:asciiTheme="majorHAnsi" w:hAnsiTheme="majorHAnsi"/>
        </w:rPr>
        <w:t xml:space="preserve"> and Revolutionary</w:t>
      </w:r>
      <w:r w:rsidRPr="00E95D66">
        <w:rPr>
          <w:rFonts w:asciiTheme="majorHAnsi" w:hAnsiTheme="majorHAnsi"/>
        </w:rPr>
        <w:t xml:space="preserve"> period and </w:t>
      </w:r>
      <w:r w:rsidR="00AA0279" w:rsidRPr="00DC6DB4">
        <w:rPr>
          <w:rFonts w:asciiTheme="majorHAnsi" w:hAnsiTheme="majorHAnsi"/>
        </w:rPr>
        <w:t>analyze</w:t>
      </w:r>
      <w:r w:rsidR="00861DBB" w:rsidRPr="00E95D66">
        <w:rPr>
          <w:rFonts w:asciiTheme="majorHAnsi" w:hAnsiTheme="majorHAnsi"/>
        </w:rPr>
        <w:t xml:space="preserve"> the role and the significance of </w:t>
      </w:r>
      <w:r w:rsidR="00C37EB1" w:rsidRPr="00E95D66">
        <w:rPr>
          <w:rFonts w:asciiTheme="majorHAnsi" w:hAnsiTheme="majorHAnsi"/>
        </w:rPr>
        <w:t>Massachusetts people</w:t>
      </w:r>
      <w:r w:rsidR="003A3C35" w:rsidRPr="00E95D66">
        <w:rPr>
          <w:rFonts w:asciiTheme="majorHAnsi" w:hAnsiTheme="majorHAnsi"/>
        </w:rPr>
        <w:t xml:space="preserve"> such </w:t>
      </w:r>
      <w:r w:rsidR="00861DBB" w:rsidRPr="00E95D66">
        <w:rPr>
          <w:rFonts w:asciiTheme="majorHAnsi" w:hAnsiTheme="majorHAnsi"/>
        </w:rPr>
        <w:t>Samuel Adams</w:t>
      </w:r>
      <w:r w:rsidR="00D4582C" w:rsidRPr="00E95D66">
        <w:rPr>
          <w:rFonts w:asciiTheme="majorHAnsi" w:hAnsiTheme="majorHAnsi"/>
        </w:rPr>
        <w:t xml:space="preserve">, </w:t>
      </w:r>
      <w:proofErr w:type="spellStart"/>
      <w:r w:rsidR="00861DBB" w:rsidRPr="00E95D66">
        <w:rPr>
          <w:rFonts w:asciiTheme="majorHAnsi" w:hAnsiTheme="majorHAnsi"/>
        </w:rPr>
        <w:t>Crispus</w:t>
      </w:r>
      <w:proofErr w:type="spellEnd"/>
      <w:r w:rsidR="00861DBB" w:rsidRPr="00E95D66">
        <w:rPr>
          <w:rFonts w:asciiTheme="majorHAnsi" w:hAnsiTheme="majorHAnsi"/>
        </w:rPr>
        <w:t xml:space="preserve"> Attucks</w:t>
      </w:r>
      <w:r w:rsidR="00D4582C" w:rsidRPr="00E95D66">
        <w:rPr>
          <w:rFonts w:asciiTheme="majorHAnsi" w:hAnsiTheme="majorHAnsi"/>
        </w:rPr>
        <w:t xml:space="preserve">, </w:t>
      </w:r>
      <w:r w:rsidR="00861DBB" w:rsidRPr="00E95D66">
        <w:rPr>
          <w:rFonts w:asciiTheme="majorHAnsi" w:hAnsiTheme="majorHAnsi"/>
        </w:rPr>
        <w:t xml:space="preserve">John </w:t>
      </w:r>
      <w:r w:rsidR="00C37EB1" w:rsidRPr="00E95D66">
        <w:rPr>
          <w:rFonts w:asciiTheme="majorHAnsi" w:hAnsiTheme="majorHAnsi"/>
        </w:rPr>
        <w:t>Hancock, James</w:t>
      </w:r>
      <w:r w:rsidR="00861DBB" w:rsidRPr="00E95D66">
        <w:rPr>
          <w:rFonts w:asciiTheme="majorHAnsi" w:hAnsiTheme="majorHAnsi"/>
        </w:rPr>
        <w:t xml:space="preserve"> Otis</w:t>
      </w:r>
      <w:r w:rsidR="00D4582C" w:rsidRPr="00E95D66">
        <w:rPr>
          <w:rFonts w:asciiTheme="majorHAnsi" w:hAnsiTheme="majorHAnsi"/>
        </w:rPr>
        <w:t xml:space="preserve">, </w:t>
      </w:r>
      <w:r w:rsidR="00861DBB" w:rsidRPr="00E95D66">
        <w:rPr>
          <w:rFonts w:asciiTheme="majorHAnsi" w:hAnsiTheme="majorHAnsi"/>
        </w:rPr>
        <w:t>Paul Revere</w:t>
      </w:r>
      <w:r w:rsidR="00D4582C" w:rsidRPr="00E95D66">
        <w:rPr>
          <w:rFonts w:asciiTheme="majorHAnsi" w:hAnsiTheme="majorHAnsi"/>
        </w:rPr>
        <w:t>, John and Abigail Adams</w:t>
      </w:r>
      <w:r w:rsidR="004F1DD8" w:rsidRPr="00E95D66">
        <w:rPr>
          <w:rFonts w:asciiTheme="majorHAnsi" w:hAnsiTheme="majorHAnsi"/>
        </w:rPr>
        <w:t xml:space="preserve">, Mercy </w:t>
      </w:r>
      <w:r w:rsidR="00916D17" w:rsidRPr="00E95D66">
        <w:rPr>
          <w:rFonts w:asciiTheme="majorHAnsi" w:hAnsiTheme="majorHAnsi"/>
        </w:rPr>
        <w:t xml:space="preserve">Otis </w:t>
      </w:r>
      <w:r w:rsidR="004F1DD8" w:rsidRPr="00E95D66">
        <w:rPr>
          <w:rFonts w:asciiTheme="majorHAnsi" w:hAnsiTheme="majorHAnsi"/>
        </w:rPr>
        <w:t>Warren, Phillis Wheatley</w:t>
      </w:r>
      <w:r w:rsidR="00986FF0" w:rsidRPr="00E95D66">
        <w:rPr>
          <w:rFonts w:asciiTheme="majorHAnsi" w:hAnsiTheme="majorHAnsi"/>
        </w:rPr>
        <w:t>, Peter Salem</w:t>
      </w:r>
      <w:r w:rsidR="00AA0279">
        <w:rPr>
          <w:rFonts w:asciiTheme="majorHAnsi" w:hAnsiTheme="majorHAnsi"/>
        </w:rPr>
        <w:t>.</w:t>
      </w:r>
    </w:p>
    <w:p w:rsidR="007E14A0" w:rsidRDefault="007E14A0"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C932F8">
        <w:rPr>
          <w:rFonts w:asciiTheme="majorHAnsi" w:hAnsiTheme="majorHAnsi"/>
        </w:rPr>
        <w:t>Explain the development of colonial governments and describe how these developments (e.g., legislative bodies, town meetings, and charters on individual freedoms and rights) contributed to the Revolution.</w:t>
      </w:r>
    </w:p>
    <w:p w:rsidR="007E14A0" w:rsidRPr="00751B45" w:rsidRDefault="00026BEF"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751B45">
        <w:rPr>
          <w:rFonts w:asciiTheme="majorHAnsi" w:hAnsiTheme="majorHAnsi"/>
        </w:rPr>
        <w:t>Read the Declaration of Independence</w:t>
      </w:r>
      <w:r w:rsidR="00A6483D" w:rsidRPr="00751B45">
        <w:rPr>
          <w:rFonts w:asciiTheme="majorHAnsi" w:hAnsiTheme="majorHAnsi"/>
        </w:rPr>
        <w:t xml:space="preserve"> (1776)</w:t>
      </w:r>
      <w:r w:rsidRPr="00751B45">
        <w:rPr>
          <w:rFonts w:asciiTheme="majorHAnsi" w:hAnsiTheme="majorHAnsi"/>
        </w:rPr>
        <w:t>, e</w:t>
      </w:r>
      <w:r w:rsidR="00330B6F" w:rsidRPr="00751B45">
        <w:rPr>
          <w:rFonts w:asciiTheme="majorHAnsi" w:hAnsiTheme="majorHAnsi"/>
        </w:rPr>
        <w:t xml:space="preserve">xplain </w:t>
      </w:r>
      <w:r w:rsidRPr="00751B45">
        <w:rPr>
          <w:rFonts w:asciiTheme="majorHAnsi" w:hAnsiTheme="majorHAnsi"/>
        </w:rPr>
        <w:t xml:space="preserve">its main argument, the reasons given for seeking independence, </w:t>
      </w:r>
      <w:r w:rsidR="00330B6F" w:rsidRPr="00751B45">
        <w:rPr>
          <w:rFonts w:asciiTheme="majorHAnsi" w:hAnsiTheme="majorHAnsi"/>
        </w:rPr>
        <w:t>the meaning of the key ideas on equality</w:t>
      </w:r>
      <w:r w:rsidR="007D6E46" w:rsidRPr="00751B45">
        <w:rPr>
          <w:rFonts w:asciiTheme="majorHAnsi" w:hAnsiTheme="majorHAnsi"/>
        </w:rPr>
        <w:t xml:space="preserve"> and natural and legal </w:t>
      </w:r>
      <w:r w:rsidR="00330B6F" w:rsidRPr="00751B45">
        <w:rPr>
          <w:rFonts w:asciiTheme="majorHAnsi" w:hAnsiTheme="majorHAnsi"/>
        </w:rPr>
        <w:t xml:space="preserve">rights, </w:t>
      </w:r>
      <w:r w:rsidRPr="00751B45">
        <w:rPr>
          <w:rFonts w:asciiTheme="majorHAnsi" w:hAnsiTheme="majorHAnsi"/>
        </w:rPr>
        <w:t xml:space="preserve">and </w:t>
      </w:r>
      <w:r w:rsidR="00330B6F" w:rsidRPr="00751B45">
        <w:rPr>
          <w:rFonts w:asciiTheme="majorHAnsi" w:hAnsiTheme="majorHAnsi"/>
        </w:rPr>
        <w:t>the rule of law</w:t>
      </w:r>
      <w:r w:rsidR="00327217">
        <w:rPr>
          <w:rFonts w:asciiTheme="majorHAnsi" w:hAnsiTheme="majorHAnsi"/>
        </w:rPr>
        <w:t>.</w:t>
      </w:r>
    </w:p>
    <w:p w:rsidR="00330B6F" w:rsidRPr="00751B45" w:rsidRDefault="007D2C7C" w:rsidP="0012476F">
      <w:pPr>
        <w:pStyle w:val="ListParagraph"/>
        <w:widowControl w:val="0"/>
        <w:numPr>
          <w:ilvl w:val="0"/>
          <w:numId w:val="139"/>
        </w:numPr>
        <w:pBdr>
          <w:top w:val="nil"/>
          <w:left w:val="nil"/>
          <w:bottom w:val="nil"/>
          <w:right w:val="nil"/>
          <w:between w:val="nil"/>
        </w:pBdr>
        <w:spacing w:after="0"/>
        <w:rPr>
          <w:rFonts w:asciiTheme="majorHAnsi" w:hAnsiTheme="majorHAnsi"/>
        </w:rPr>
      </w:pPr>
      <w:r w:rsidRPr="00751B45">
        <w:rPr>
          <w:rFonts w:asciiTheme="majorHAnsi" w:hAnsiTheme="majorHAnsi"/>
        </w:rPr>
        <w:lastRenderedPageBreak/>
        <w:t xml:space="preserve"> </w:t>
      </w:r>
      <w:r w:rsidR="00330B6F" w:rsidRPr="00751B45">
        <w:rPr>
          <w:rFonts w:asciiTheme="majorHAnsi" w:hAnsiTheme="majorHAnsi"/>
        </w:rPr>
        <w:t>Describe the impact</w:t>
      </w:r>
      <w:r w:rsidR="00DD706A" w:rsidRPr="00751B45">
        <w:rPr>
          <w:rFonts w:asciiTheme="majorHAnsi" w:hAnsiTheme="majorHAnsi"/>
        </w:rPr>
        <w:t xml:space="preserve"> </w:t>
      </w:r>
      <w:r w:rsidR="003A3C35" w:rsidRPr="00751B45">
        <w:rPr>
          <w:rFonts w:asciiTheme="majorHAnsi" w:hAnsiTheme="majorHAnsi"/>
        </w:rPr>
        <w:t>of</w:t>
      </w:r>
      <w:r w:rsidR="00DD706A" w:rsidRPr="00751B45">
        <w:rPr>
          <w:rFonts w:asciiTheme="majorHAnsi" w:hAnsiTheme="majorHAnsi"/>
        </w:rPr>
        <w:t xml:space="preserve"> events</w:t>
      </w:r>
      <w:r w:rsidR="003A3C35" w:rsidRPr="00751B45">
        <w:rPr>
          <w:rFonts w:asciiTheme="majorHAnsi" w:hAnsiTheme="majorHAnsi"/>
        </w:rPr>
        <w:t xml:space="preserve"> </w:t>
      </w:r>
      <w:r w:rsidR="003801E7">
        <w:rPr>
          <w:rFonts w:asciiTheme="majorHAnsi" w:hAnsiTheme="majorHAnsi"/>
        </w:rPr>
        <w:t xml:space="preserve">as </w:t>
      </w:r>
      <w:r w:rsidR="004468BD" w:rsidRPr="00751B45">
        <w:rPr>
          <w:rFonts w:asciiTheme="majorHAnsi" w:hAnsiTheme="majorHAnsi"/>
        </w:rPr>
        <w:t>the Revolution</w:t>
      </w:r>
      <w:r w:rsidR="003801E7">
        <w:rPr>
          <w:rFonts w:asciiTheme="majorHAnsi" w:hAnsiTheme="majorHAnsi"/>
        </w:rPr>
        <w:t>ary War continued;</w:t>
      </w:r>
      <w:r w:rsidR="00DD706A" w:rsidRPr="00751B45">
        <w:rPr>
          <w:rFonts w:asciiTheme="majorHAnsi" w:hAnsiTheme="majorHAnsi"/>
        </w:rPr>
        <w:t xml:space="preserve"> locate the sites</w:t>
      </w:r>
      <w:r w:rsidR="00D24DA2">
        <w:rPr>
          <w:rFonts w:asciiTheme="majorHAnsi" w:hAnsiTheme="majorHAnsi"/>
        </w:rPr>
        <w:t xml:space="preserve"> of events</w:t>
      </w:r>
      <w:r w:rsidR="00DD706A" w:rsidRPr="00751B45">
        <w:rPr>
          <w:rFonts w:asciiTheme="majorHAnsi" w:hAnsiTheme="majorHAnsi"/>
        </w:rPr>
        <w:t xml:space="preserve"> on a map, </w:t>
      </w:r>
      <w:r w:rsidR="004468BD" w:rsidRPr="00751B45">
        <w:rPr>
          <w:rFonts w:asciiTheme="majorHAnsi" w:hAnsiTheme="majorHAnsi"/>
        </w:rPr>
        <w:t>a</w:t>
      </w:r>
      <w:r w:rsidR="00330B6F" w:rsidRPr="00751B45">
        <w:rPr>
          <w:rFonts w:asciiTheme="majorHAnsi" w:hAnsiTheme="majorHAnsi"/>
        </w:rPr>
        <w:t xml:space="preserve">nd explain the factors leading to American victory and British defeat. </w:t>
      </w:r>
    </w:p>
    <w:p w:rsidR="00330B6F" w:rsidRPr="00751B45" w:rsidRDefault="00A058C0" w:rsidP="0012476F">
      <w:pPr>
        <w:pStyle w:val="ListParagraph"/>
        <w:numPr>
          <w:ilvl w:val="0"/>
          <w:numId w:val="27"/>
        </w:numPr>
        <w:spacing w:after="0"/>
        <w:ind w:left="1800"/>
        <w:rPr>
          <w:rFonts w:asciiTheme="majorHAnsi" w:hAnsiTheme="majorHAnsi"/>
        </w:rPr>
      </w:pPr>
      <w:r w:rsidRPr="00751B45">
        <w:rPr>
          <w:rFonts w:asciiTheme="majorHAnsi" w:hAnsiTheme="majorHAnsi"/>
        </w:rPr>
        <w:t>The Battle</w:t>
      </w:r>
      <w:r w:rsidR="003A3C35" w:rsidRPr="00751B45">
        <w:rPr>
          <w:rFonts w:asciiTheme="majorHAnsi" w:hAnsiTheme="majorHAnsi"/>
        </w:rPr>
        <w:t>s</w:t>
      </w:r>
      <w:r w:rsidR="007D2C7C" w:rsidRPr="00751B45">
        <w:rPr>
          <w:rFonts w:asciiTheme="majorHAnsi" w:hAnsiTheme="majorHAnsi"/>
        </w:rPr>
        <w:t xml:space="preserve"> o</w:t>
      </w:r>
      <w:r w:rsidRPr="00751B45">
        <w:rPr>
          <w:rFonts w:asciiTheme="majorHAnsi" w:hAnsiTheme="majorHAnsi"/>
        </w:rPr>
        <w:t>f Trenton in New Jersey (1776)</w:t>
      </w:r>
      <w:r w:rsidR="003A3C35" w:rsidRPr="00751B45">
        <w:rPr>
          <w:rFonts w:asciiTheme="majorHAnsi" w:hAnsiTheme="majorHAnsi"/>
        </w:rPr>
        <w:t xml:space="preserve"> and </w:t>
      </w:r>
      <w:r w:rsidR="00330B6F" w:rsidRPr="00751B45">
        <w:rPr>
          <w:rFonts w:asciiTheme="majorHAnsi" w:hAnsiTheme="majorHAnsi"/>
        </w:rPr>
        <w:t>Saratoga</w:t>
      </w:r>
      <w:r w:rsidR="00A43EBB" w:rsidRPr="00751B45">
        <w:rPr>
          <w:rFonts w:asciiTheme="majorHAnsi" w:hAnsiTheme="majorHAnsi"/>
        </w:rPr>
        <w:t xml:space="preserve"> in New York</w:t>
      </w:r>
      <w:r w:rsidR="00330B6F" w:rsidRPr="00751B45">
        <w:rPr>
          <w:rFonts w:asciiTheme="majorHAnsi" w:hAnsiTheme="majorHAnsi"/>
        </w:rPr>
        <w:t xml:space="preserve"> (1777)</w:t>
      </w:r>
    </w:p>
    <w:p w:rsidR="00330B6F" w:rsidRPr="00751B45" w:rsidRDefault="00DD706A" w:rsidP="0012476F">
      <w:pPr>
        <w:pStyle w:val="ListParagraph"/>
        <w:numPr>
          <w:ilvl w:val="0"/>
          <w:numId w:val="27"/>
        </w:numPr>
        <w:spacing w:after="0"/>
        <w:ind w:left="1800"/>
        <w:rPr>
          <w:rFonts w:asciiTheme="majorHAnsi" w:hAnsiTheme="majorHAnsi"/>
        </w:rPr>
      </w:pPr>
      <w:r w:rsidRPr="00751B45">
        <w:rPr>
          <w:rFonts w:asciiTheme="majorHAnsi" w:hAnsiTheme="majorHAnsi"/>
        </w:rPr>
        <w:t xml:space="preserve">The winter encampment of the Continental Army at </w:t>
      </w:r>
      <w:r w:rsidR="00330B6F" w:rsidRPr="00751B45">
        <w:rPr>
          <w:rFonts w:asciiTheme="majorHAnsi" w:hAnsiTheme="majorHAnsi"/>
        </w:rPr>
        <w:t>Valley Forge</w:t>
      </w:r>
      <w:r w:rsidR="00A43EBB" w:rsidRPr="00751B45">
        <w:rPr>
          <w:rFonts w:asciiTheme="majorHAnsi" w:hAnsiTheme="majorHAnsi"/>
        </w:rPr>
        <w:t xml:space="preserve"> in Delaware</w:t>
      </w:r>
      <w:r w:rsidR="00330B6F" w:rsidRPr="00751B45">
        <w:rPr>
          <w:rFonts w:asciiTheme="majorHAnsi" w:hAnsiTheme="majorHAnsi"/>
        </w:rPr>
        <w:t xml:space="preserve"> (1777-1778)</w:t>
      </w:r>
    </w:p>
    <w:p w:rsidR="00330B6F" w:rsidRPr="00751B45" w:rsidRDefault="00DD706A" w:rsidP="0012476F">
      <w:pPr>
        <w:pStyle w:val="ListParagraph"/>
        <w:numPr>
          <w:ilvl w:val="0"/>
          <w:numId w:val="27"/>
        </w:numPr>
        <w:spacing w:after="0"/>
        <w:ind w:left="1800"/>
        <w:rPr>
          <w:rFonts w:asciiTheme="majorHAnsi" w:hAnsiTheme="majorHAnsi"/>
        </w:rPr>
      </w:pPr>
      <w:r w:rsidRPr="00751B45">
        <w:rPr>
          <w:rFonts w:asciiTheme="majorHAnsi" w:hAnsiTheme="majorHAnsi"/>
        </w:rPr>
        <w:t xml:space="preserve">The battle of </w:t>
      </w:r>
      <w:r w:rsidR="00A43EBB" w:rsidRPr="00751B45">
        <w:rPr>
          <w:rFonts w:asciiTheme="majorHAnsi" w:hAnsiTheme="majorHAnsi"/>
        </w:rPr>
        <w:t>Yorktown in Virginia</w:t>
      </w:r>
      <w:r w:rsidR="00306205">
        <w:rPr>
          <w:rFonts w:asciiTheme="majorHAnsi" w:hAnsiTheme="majorHAnsi"/>
        </w:rPr>
        <w:t xml:space="preserve"> </w:t>
      </w:r>
      <w:r w:rsidR="00330B6F" w:rsidRPr="00751B45">
        <w:rPr>
          <w:rFonts w:asciiTheme="majorHAnsi" w:hAnsiTheme="majorHAnsi"/>
        </w:rPr>
        <w:t>(1781)</w:t>
      </w:r>
    </w:p>
    <w:p w:rsidR="00D14C21" w:rsidRPr="00751B45" w:rsidRDefault="00D14C21" w:rsidP="0012476F">
      <w:pPr>
        <w:pStyle w:val="ListParagraph"/>
        <w:widowControl w:val="0"/>
        <w:numPr>
          <w:ilvl w:val="0"/>
          <w:numId w:val="200"/>
        </w:numPr>
        <w:pBdr>
          <w:top w:val="nil"/>
          <w:left w:val="nil"/>
          <w:bottom w:val="nil"/>
          <w:right w:val="nil"/>
          <w:between w:val="nil"/>
        </w:pBdr>
        <w:spacing w:after="0"/>
        <w:ind w:left="720"/>
        <w:rPr>
          <w:rFonts w:asciiTheme="majorHAnsi" w:hAnsiTheme="majorHAnsi"/>
        </w:rPr>
      </w:pPr>
      <w:r w:rsidRPr="00751B45">
        <w:rPr>
          <w:rFonts w:asciiTheme="majorHAnsi" w:hAnsiTheme="majorHAnsi"/>
        </w:rPr>
        <w:t>Explain th</w:t>
      </w:r>
      <w:r w:rsidR="00306205">
        <w:rPr>
          <w:rFonts w:asciiTheme="majorHAnsi" w:hAnsiTheme="majorHAnsi"/>
        </w:rPr>
        <w:t xml:space="preserve">at many Americans remained loyal to the British Crown or remained neutral in the conflict and that </w:t>
      </w:r>
      <w:r w:rsidRPr="00751B45">
        <w:rPr>
          <w:rFonts w:asciiTheme="majorHAnsi" w:hAnsiTheme="majorHAnsi"/>
        </w:rPr>
        <w:t>Native Peoples and free and enslaved African</w:t>
      </w:r>
      <w:r w:rsidR="007D2C7C" w:rsidRPr="00751B45">
        <w:rPr>
          <w:rFonts w:asciiTheme="majorHAnsi" w:hAnsiTheme="majorHAnsi"/>
        </w:rPr>
        <w:t>s</w:t>
      </w:r>
      <w:r w:rsidRPr="00751B45">
        <w:rPr>
          <w:rFonts w:asciiTheme="majorHAnsi" w:hAnsiTheme="majorHAnsi"/>
        </w:rPr>
        <w:t xml:space="preserve"> </w:t>
      </w:r>
      <w:r w:rsidR="00306205">
        <w:rPr>
          <w:rFonts w:asciiTheme="majorHAnsi" w:hAnsiTheme="majorHAnsi"/>
        </w:rPr>
        <w:t>fought</w:t>
      </w:r>
      <w:r w:rsidRPr="00751B45">
        <w:rPr>
          <w:rFonts w:asciiTheme="majorHAnsi" w:hAnsiTheme="majorHAnsi"/>
        </w:rPr>
        <w:t xml:space="preserve"> on both sides in the Revolu</w:t>
      </w:r>
      <w:r w:rsidR="00D2378E">
        <w:rPr>
          <w:rFonts w:asciiTheme="majorHAnsi" w:hAnsiTheme="majorHAnsi"/>
        </w:rPr>
        <w:t>tion.</w:t>
      </w:r>
      <w:r w:rsidR="00306205">
        <w:rPr>
          <w:rStyle w:val="FootnoteReference"/>
          <w:rFonts w:asciiTheme="majorHAnsi" w:hAnsiTheme="majorHAnsi"/>
        </w:rPr>
        <w:footnoteReference w:id="35"/>
      </w:r>
    </w:p>
    <w:p w:rsidR="00D14C21" w:rsidRPr="00986FF0" w:rsidRDefault="004468BD" w:rsidP="0012476F">
      <w:pPr>
        <w:pStyle w:val="ListParagraph"/>
        <w:widowControl w:val="0"/>
        <w:numPr>
          <w:ilvl w:val="0"/>
          <w:numId w:val="200"/>
        </w:numPr>
        <w:pBdr>
          <w:top w:val="nil"/>
          <w:left w:val="nil"/>
          <w:bottom w:val="nil"/>
          <w:right w:val="nil"/>
          <w:between w:val="nil"/>
        </w:pBdr>
        <w:spacing w:after="0"/>
        <w:ind w:left="720"/>
        <w:rPr>
          <w:rFonts w:asciiTheme="majorHAnsi" w:hAnsiTheme="majorHAnsi"/>
          <w:i/>
        </w:rPr>
      </w:pPr>
      <w:r w:rsidRPr="00751B45">
        <w:rPr>
          <w:rFonts w:asciiTheme="majorHAnsi" w:hAnsiTheme="majorHAnsi"/>
        </w:rPr>
        <w:t>Compare and contrast</w:t>
      </w:r>
      <w:r w:rsidR="00330B6F" w:rsidRPr="00751B45">
        <w:rPr>
          <w:rFonts w:asciiTheme="majorHAnsi" w:hAnsiTheme="majorHAnsi"/>
        </w:rPr>
        <w:t xml:space="preserve"> the impact of the actions of</w:t>
      </w:r>
      <w:r w:rsidRPr="00751B45">
        <w:rPr>
          <w:rFonts w:asciiTheme="majorHAnsi" w:hAnsiTheme="majorHAnsi"/>
        </w:rPr>
        <w:t xml:space="preserve"> </w:t>
      </w:r>
      <w:r w:rsidR="00330B6F" w:rsidRPr="00751B45">
        <w:rPr>
          <w:rFonts w:asciiTheme="majorHAnsi" w:hAnsiTheme="majorHAnsi"/>
        </w:rPr>
        <w:t>important leaders</w:t>
      </w:r>
      <w:r w:rsidR="00D14C21" w:rsidRPr="00751B45">
        <w:rPr>
          <w:rFonts w:asciiTheme="majorHAnsi" w:hAnsiTheme="majorHAnsi"/>
        </w:rPr>
        <w:t xml:space="preserve"> (e.g., John Adams, Benjamin Franklin, King George III, </w:t>
      </w:r>
      <w:r w:rsidR="00A058C0" w:rsidRPr="00751B45">
        <w:rPr>
          <w:rFonts w:asciiTheme="majorHAnsi" w:hAnsiTheme="majorHAnsi"/>
        </w:rPr>
        <w:t xml:space="preserve">Edmund Burke, </w:t>
      </w:r>
      <w:r w:rsidR="00D14C21" w:rsidRPr="00751B45">
        <w:rPr>
          <w:rFonts w:asciiTheme="majorHAnsi" w:hAnsiTheme="majorHAnsi"/>
        </w:rPr>
        <w:t>Thomas Jefferson, Alexander Hamilton, James Madison, George Washington</w:t>
      </w:r>
      <w:r w:rsidR="004A04BD" w:rsidRPr="00751B45">
        <w:rPr>
          <w:rFonts w:asciiTheme="majorHAnsi" w:hAnsiTheme="majorHAnsi"/>
        </w:rPr>
        <w:t>, the Marquis de Lafayette</w:t>
      </w:r>
      <w:r w:rsidR="00D14C21" w:rsidRPr="00751B45">
        <w:rPr>
          <w:rFonts w:asciiTheme="majorHAnsi" w:hAnsiTheme="majorHAnsi"/>
        </w:rPr>
        <w:t>)</w:t>
      </w:r>
      <w:r w:rsidR="00330B6F" w:rsidRPr="00986FF0">
        <w:rPr>
          <w:rFonts w:asciiTheme="majorHAnsi" w:hAnsiTheme="majorHAnsi"/>
        </w:rPr>
        <w:t xml:space="preserve"> during the Revolution and the early years of the United States</w:t>
      </w:r>
      <w:r w:rsidR="00D14C21" w:rsidRPr="00986FF0">
        <w:rPr>
          <w:rFonts w:asciiTheme="majorHAnsi" w:hAnsiTheme="majorHAnsi"/>
        </w:rPr>
        <w:t xml:space="preserve"> </w:t>
      </w:r>
      <w:r w:rsidR="00D24DA2">
        <w:rPr>
          <w:rFonts w:asciiTheme="majorHAnsi" w:hAnsiTheme="majorHAnsi"/>
        </w:rPr>
        <w:t>R</w:t>
      </w:r>
      <w:r w:rsidR="00D14C21" w:rsidRPr="00986FF0">
        <w:rPr>
          <w:rFonts w:asciiTheme="majorHAnsi" w:hAnsiTheme="majorHAnsi"/>
        </w:rPr>
        <w:t>epublic</w:t>
      </w:r>
      <w:r w:rsidR="00330B6F" w:rsidRPr="00986FF0">
        <w:rPr>
          <w:rFonts w:asciiTheme="majorHAnsi" w:hAnsiTheme="majorHAnsi"/>
        </w:rPr>
        <w:t xml:space="preserve">. </w:t>
      </w:r>
      <w:r w:rsidRPr="00986FF0">
        <w:rPr>
          <w:rFonts w:asciiTheme="majorHAnsi" w:hAnsiTheme="majorHAnsi"/>
          <w:color w:val="FF0000"/>
        </w:rPr>
        <w:t xml:space="preserve"> </w:t>
      </w:r>
    </w:p>
    <w:p w:rsidR="0049475A" w:rsidRDefault="00330B6F" w:rsidP="0012476F">
      <w:pPr>
        <w:pStyle w:val="ListParagraph"/>
        <w:widowControl w:val="0"/>
        <w:numPr>
          <w:ilvl w:val="0"/>
          <w:numId w:val="200"/>
        </w:numPr>
        <w:pBdr>
          <w:top w:val="nil"/>
          <w:left w:val="nil"/>
          <w:bottom w:val="nil"/>
          <w:right w:val="nil"/>
          <w:between w:val="nil"/>
        </w:pBdr>
        <w:spacing w:after="0"/>
        <w:ind w:left="720"/>
        <w:rPr>
          <w:rFonts w:asciiTheme="majorHAnsi" w:hAnsiTheme="majorHAnsi"/>
        </w:rPr>
      </w:pPr>
      <w:r w:rsidRPr="00291DCB">
        <w:rPr>
          <w:rFonts w:asciiTheme="majorHAnsi" w:hAnsiTheme="majorHAnsi"/>
        </w:rPr>
        <w:t>Explain the reasons for the adoption of the Articles of Confederation in 1781</w:t>
      </w:r>
      <w:r w:rsidR="00FE4C60">
        <w:rPr>
          <w:rFonts w:asciiTheme="majorHAnsi" w:hAnsiTheme="majorHAnsi"/>
        </w:rPr>
        <w:t>, the weaknesses of the Articles as a plan for government,</w:t>
      </w:r>
      <w:r w:rsidRPr="00291DCB">
        <w:rPr>
          <w:rFonts w:asciiTheme="majorHAnsi" w:hAnsiTheme="majorHAnsi"/>
        </w:rPr>
        <w:t xml:space="preserve"> and </w:t>
      </w:r>
      <w:r w:rsidR="00FE4C60">
        <w:rPr>
          <w:rFonts w:asciiTheme="majorHAnsi" w:hAnsiTheme="majorHAnsi"/>
        </w:rPr>
        <w:t>the reasons for their failure.</w:t>
      </w:r>
      <w:r w:rsidRPr="00291DCB">
        <w:rPr>
          <w:rFonts w:asciiTheme="majorHAnsi" w:hAnsiTheme="majorHAnsi"/>
        </w:rPr>
        <w:t xml:space="preserve"> </w:t>
      </w:r>
    </w:p>
    <w:p w:rsidR="007A249D" w:rsidRDefault="00C124FB" w:rsidP="0012476F">
      <w:pPr>
        <w:pStyle w:val="ListParagraph"/>
        <w:widowControl w:val="0"/>
        <w:numPr>
          <w:ilvl w:val="0"/>
          <w:numId w:val="200"/>
        </w:numPr>
        <w:pBdr>
          <w:top w:val="nil"/>
          <w:left w:val="nil"/>
          <w:bottom w:val="nil"/>
          <w:right w:val="nil"/>
          <w:between w:val="nil"/>
        </w:pBdr>
        <w:spacing w:after="0"/>
        <w:ind w:left="720"/>
        <w:rPr>
          <w:rFonts w:asciiTheme="majorHAnsi" w:hAnsiTheme="majorHAnsi"/>
        </w:rPr>
      </w:pPr>
      <w:r w:rsidRPr="00DC6DB4">
        <w:rPr>
          <w:rFonts w:asciiTheme="majorHAnsi" w:hAnsiTheme="majorHAnsi"/>
        </w:rPr>
        <w:t>Analyze</w:t>
      </w:r>
      <w:r w:rsidR="007A249D" w:rsidRPr="00751B45">
        <w:rPr>
          <w:rFonts w:asciiTheme="majorHAnsi" w:hAnsiTheme="majorHAnsi"/>
        </w:rPr>
        <w:t xml:space="preserve"> the causes of</w:t>
      </w:r>
      <w:r w:rsidR="007A249D" w:rsidRPr="0049475A">
        <w:rPr>
          <w:rFonts w:asciiTheme="majorHAnsi" w:hAnsiTheme="majorHAnsi"/>
        </w:rPr>
        <w:t xml:space="preserve"> Shays’ Rebellion of 1786-1787 and explain why it was one of the crucial events leading to the Constitutional Convention</w:t>
      </w:r>
      <w:r w:rsidR="007A249D">
        <w:rPr>
          <w:rFonts w:asciiTheme="majorHAnsi" w:hAnsiTheme="majorHAnsi"/>
        </w:rPr>
        <w:t>.</w:t>
      </w:r>
    </w:p>
    <w:p w:rsidR="007A249D" w:rsidRDefault="007A249D" w:rsidP="007A249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color w:val="000000" w:themeColor="text1"/>
        </w:rPr>
      </w:pPr>
      <w:r>
        <w:rPr>
          <w:rFonts w:asciiTheme="majorHAnsi" w:hAnsiTheme="majorHAnsi"/>
          <w:b/>
        </w:rPr>
        <w:t>Key Primary Sources</w:t>
      </w:r>
      <w:r w:rsidR="007E14A0">
        <w:rPr>
          <w:rFonts w:asciiTheme="majorHAnsi" w:hAnsiTheme="majorHAnsi"/>
          <w:b/>
        </w:rPr>
        <w:t xml:space="preserve"> for Topic 2</w:t>
      </w:r>
      <w:r>
        <w:rPr>
          <w:rFonts w:asciiTheme="majorHAnsi" w:hAnsiTheme="majorHAnsi"/>
          <w:b/>
        </w:rPr>
        <w:t xml:space="preserve"> in Appendix D</w:t>
      </w:r>
    </w:p>
    <w:p w:rsidR="007A249D" w:rsidRPr="00751B45" w:rsidRDefault="006D2512" w:rsidP="007A249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9" w:history="1">
        <w:r w:rsidR="007A249D" w:rsidRPr="00751B45">
          <w:rPr>
            <w:rStyle w:val="Hyperlink"/>
            <w:rFonts w:asciiTheme="majorHAnsi" w:hAnsiTheme="majorHAnsi"/>
            <w:i/>
            <w:snapToGrid w:val="0"/>
          </w:rPr>
          <w:t xml:space="preserve">Letter from Abigail Adams to John Adams 31 March-5 </w:t>
        </w:r>
        <w:r w:rsidR="00995B89">
          <w:rPr>
            <w:rStyle w:val="Hyperlink"/>
            <w:rFonts w:asciiTheme="majorHAnsi" w:hAnsiTheme="majorHAnsi"/>
            <w:i/>
            <w:snapToGrid w:val="0"/>
          </w:rPr>
          <w:t>April 17</w:t>
        </w:r>
        <w:r w:rsidR="007A249D" w:rsidRPr="00751B45">
          <w:rPr>
            <w:rStyle w:val="Hyperlink"/>
            <w:rFonts w:asciiTheme="majorHAnsi" w:hAnsiTheme="majorHAnsi"/>
            <w:i/>
            <w:snapToGrid w:val="0"/>
          </w:rPr>
          <w:t>76</w:t>
        </w:r>
      </w:hyperlink>
      <w:r w:rsidR="007A249D" w:rsidRPr="00751B45">
        <w:rPr>
          <w:rFonts w:asciiTheme="majorHAnsi" w:hAnsiTheme="majorHAnsi"/>
          <w:i/>
          <w:color w:val="FF0000"/>
        </w:rPr>
        <w:t xml:space="preserve"> </w:t>
      </w:r>
      <w:r w:rsidR="007A249D" w:rsidRPr="00751B45">
        <w:rPr>
          <w:rFonts w:asciiTheme="majorHAnsi" w:hAnsiTheme="majorHAnsi"/>
          <w:i/>
        </w:rPr>
        <w:t xml:space="preserve">(“Remember the Ladies…”); </w:t>
      </w:r>
    </w:p>
    <w:p w:rsidR="007A249D" w:rsidRPr="00751B45" w:rsidRDefault="006D2512" w:rsidP="007A249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50" w:history="1">
        <w:r w:rsidR="007A249D" w:rsidRPr="00751B45">
          <w:rPr>
            <w:rStyle w:val="Hyperlink"/>
            <w:rFonts w:asciiTheme="majorHAnsi" w:hAnsiTheme="majorHAnsi"/>
            <w:i/>
            <w:snapToGrid w:val="0"/>
          </w:rPr>
          <w:t>An accurate map of the country round Boston in New England from the best authorities</w:t>
        </w:r>
      </w:hyperlink>
      <w:r w:rsidR="007A249D" w:rsidRPr="00751B45">
        <w:rPr>
          <w:snapToGrid w:val="0"/>
          <w:color w:val="FF0000"/>
        </w:rPr>
        <w:t xml:space="preserve"> </w:t>
      </w:r>
      <w:r w:rsidR="007A249D" w:rsidRPr="00751B45">
        <w:rPr>
          <w:rFonts w:asciiTheme="majorHAnsi" w:hAnsiTheme="majorHAnsi"/>
          <w:i/>
        </w:rPr>
        <w:t>(1776) or a similar map of Massachusetts from the period</w:t>
      </w:r>
    </w:p>
    <w:p w:rsidR="007A249D" w:rsidRDefault="006D2512" w:rsidP="007A249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color w:val="000000" w:themeColor="text1"/>
        </w:rPr>
      </w:pPr>
      <w:hyperlink r:id="rId51" w:history="1">
        <w:r w:rsidR="007A249D" w:rsidRPr="00CF1100">
          <w:rPr>
            <w:rStyle w:val="Hyperlink"/>
            <w:rFonts w:asciiTheme="majorHAnsi" w:hAnsiTheme="majorHAnsi"/>
            <w:i/>
            <w:snapToGrid w:val="0"/>
          </w:rPr>
          <w:t>The Declaration of Independence</w:t>
        </w:r>
      </w:hyperlink>
      <w:r w:rsidR="007A249D" w:rsidRPr="00CF1100">
        <w:rPr>
          <w:rFonts w:asciiTheme="majorHAnsi" w:hAnsiTheme="majorHAnsi"/>
          <w:i/>
          <w:color w:val="000000" w:themeColor="text1"/>
        </w:rPr>
        <w:t xml:space="preserve"> (1776)</w:t>
      </w:r>
    </w:p>
    <w:p w:rsidR="007A249D" w:rsidRDefault="007A249D" w:rsidP="007A249D">
      <w:pPr>
        <w:pStyle w:val="ListParagraph"/>
        <w:pBdr>
          <w:top w:val="single" w:sz="4" w:space="1" w:color="auto"/>
          <w:left w:val="single" w:sz="4" w:space="4" w:color="auto"/>
          <w:bottom w:val="single" w:sz="4" w:space="1" w:color="auto"/>
          <w:right w:val="single" w:sz="4" w:space="4" w:color="auto"/>
        </w:pBdr>
        <w:spacing w:after="0"/>
        <w:ind w:left="1440"/>
      </w:pPr>
      <w:r w:rsidRPr="007A249D">
        <w:rPr>
          <w:rFonts w:asciiTheme="majorHAnsi" w:hAnsiTheme="majorHAnsi"/>
          <w:b/>
        </w:rPr>
        <w:t>Suggested Primary Source</w:t>
      </w:r>
      <w:r w:rsidR="007E14A0">
        <w:rPr>
          <w:rFonts w:asciiTheme="majorHAnsi" w:hAnsiTheme="majorHAnsi"/>
          <w:b/>
        </w:rPr>
        <w:t>s for Topic 2</w:t>
      </w:r>
      <w:r w:rsidRPr="007A249D">
        <w:rPr>
          <w:rFonts w:asciiTheme="majorHAnsi" w:hAnsiTheme="majorHAnsi"/>
          <w:b/>
        </w:rPr>
        <w:t xml:space="preserve"> in Appendix D</w:t>
      </w:r>
      <w:r w:rsidRPr="00BD608B">
        <w:t xml:space="preserve"> </w:t>
      </w:r>
    </w:p>
    <w:p w:rsidR="007A57EB" w:rsidRDefault="007A249D" w:rsidP="007A249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A249D">
        <w:rPr>
          <w:rFonts w:asciiTheme="majorHAnsi" w:hAnsiTheme="majorHAnsi"/>
          <w:i/>
        </w:rPr>
        <w:t xml:space="preserve">John Singleton Copley, </w:t>
      </w:r>
      <w:hyperlink r:id="rId52" w:history="1">
        <w:r w:rsidRPr="007A249D">
          <w:rPr>
            <w:rStyle w:val="Hyperlink"/>
            <w:rFonts w:asciiTheme="majorHAnsi" w:hAnsiTheme="majorHAnsi"/>
            <w:i/>
          </w:rPr>
          <w:t>Paul Revere</w:t>
        </w:r>
      </w:hyperlink>
      <w:r w:rsidRPr="007A249D">
        <w:rPr>
          <w:rFonts w:asciiTheme="majorHAnsi" w:hAnsiTheme="majorHAnsi"/>
          <w:i/>
        </w:rPr>
        <w:t xml:space="preserve"> (1768), portrait, Museum of Fine Arts, Boston</w:t>
      </w:r>
      <w:r w:rsidRPr="007A249D">
        <w:rPr>
          <w:rFonts w:asciiTheme="majorHAnsi" w:hAnsiTheme="majorHAnsi"/>
          <w:b/>
        </w:rPr>
        <w:t xml:space="preserve"> </w:t>
      </w:r>
    </w:p>
    <w:p w:rsidR="00CF1100" w:rsidRPr="008F6FBD" w:rsidRDefault="00CF1100" w:rsidP="00CF1100">
      <w:pPr>
        <w:pStyle w:val="ListParagraph"/>
        <w:widowControl w:val="0"/>
        <w:pBdr>
          <w:top w:val="nil"/>
          <w:left w:val="nil"/>
          <w:bottom w:val="nil"/>
          <w:right w:val="nil"/>
          <w:between w:val="nil"/>
        </w:pBdr>
        <w:spacing w:after="0"/>
        <w:ind w:left="990"/>
        <w:rPr>
          <w:rFonts w:asciiTheme="majorHAnsi" w:hAnsiTheme="majorHAnsi"/>
          <w:b/>
        </w:rPr>
      </w:pPr>
    </w:p>
    <w:p w:rsidR="00330B6F" w:rsidRPr="00927B66" w:rsidRDefault="00330B6F" w:rsidP="00CF1100">
      <w:pPr>
        <w:widowControl w:val="0"/>
        <w:pBdr>
          <w:top w:val="nil"/>
          <w:left w:val="nil"/>
          <w:bottom w:val="nil"/>
          <w:right w:val="nil"/>
          <w:between w:val="nil"/>
        </w:pBdr>
        <w:spacing w:after="0"/>
        <w:rPr>
          <w:rFonts w:asciiTheme="majorHAnsi" w:hAnsiTheme="majorHAnsi"/>
          <w:b/>
        </w:rPr>
      </w:pPr>
      <w:r w:rsidRPr="00CF1100">
        <w:rPr>
          <w:rFonts w:asciiTheme="majorHAnsi" w:hAnsiTheme="majorHAnsi"/>
          <w:b/>
        </w:rPr>
        <w:t>Topic 3</w:t>
      </w:r>
      <w:r w:rsidR="00D24DA2">
        <w:rPr>
          <w:rFonts w:asciiTheme="majorHAnsi" w:hAnsiTheme="majorHAnsi"/>
          <w:b/>
        </w:rPr>
        <w:t>.</w:t>
      </w:r>
      <w:r w:rsidRPr="00CF1100">
        <w:rPr>
          <w:rFonts w:asciiTheme="majorHAnsi" w:hAnsiTheme="majorHAnsi"/>
          <w:b/>
        </w:rPr>
        <w:t xml:space="preserve"> </w:t>
      </w:r>
      <w:r w:rsidRPr="00927B66">
        <w:rPr>
          <w:rFonts w:asciiTheme="majorHAnsi" w:hAnsiTheme="majorHAnsi"/>
          <w:b/>
        </w:rPr>
        <w:t xml:space="preserve">Principles </w:t>
      </w:r>
      <w:r w:rsidR="00FC5294" w:rsidRPr="00927B66">
        <w:rPr>
          <w:rFonts w:asciiTheme="majorHAnsi" w:hAnsiTheme="majorHAnsi"/>
          <w:b/>
        </w:rPr>
        <w:t>of United States Government</w:t>
      </w:r>
    </w:p>
    <w:p w:rsidR="00B46859" w:rsidRPr="00927B66" w:rsidRDefault="00735411" w:rsidP="00BC37EF">
      <w:pPr>
        <w:spacing w:after="0"/>
        <w:rPr>
          <w:rFonts w:asciiTheme="majorHAnsi" w:hAnsiTheme="majorHAnsi"/>
          <w:i/>
          <w:u w:val="single"/>
        </w:rPr>
      </w:pPr>
      <w:r w:rsidRPr="00927B66">
        <w:rPr>
          <w:rFonts w:asciiTheme="majorHAnsi" w:hAnsiTheme="majorHAnsi"/>
        </w:rPr>
        <w:t>Supporting</w:t>
      </w:r>
      <w:r w:rsidR="00702436" w:rsidRPr="00927B66">
        <w:rPr>
          <w:rFonts w:asciiTheme="majorHAnsi" w:hAnsiTheme="majorHAnsi"/>
        </w:rPr>
        <w:t xml:space="preserve"> Question:</w:t>
      </w:r>
      <w:r w:rsidR="00702436" w:rsidRPr="00927B66">
        <w:rPr>
          <w:rFonts w:asciiTheme="majorHAnsi" w:hAnsiTheme="majorHAnsi"/>
          <w:b/>
        </w:rPr>
        <w:t xml:space="preserve"> </w:t>
      </w:r>
      <w:r w:rsidR="00B46859" w:rsidRPr="00927B66">
        <w:rPr>
          <w:rFonts w:asciiTheme="majorHAnsi" w:hAnsiTheme="majorHAnsi"/>
          <w:i/>
        </w:rPr>
        <w:t xml:space="preserve">How did the </w:t>
      </w:r>
      <w:r w:rsidR="00702436" w:rsidRPr="00927B66">
        <w:rPr>
          <w:rFonts w:asciiTheme="majorHAnsi" w:hAnsiTheme="majorHAnsi"/>
          <w:i/>
        </w:rPr>
        <w:t>Constitution</w:t>
      </w:r>
      <w:r w:rsidR="00B46859" w:rsidRPr="00927B66">
        <w:rPr>
          <w:rFonts w:asciiTheme="majorHAnsi" w:hAnsiTheme="majorHAnsi"/>
          <w:i/>
        </w:rPr>
        <w:t xml:space="preserve"> attempt to balance competing interests</w:t>
      </w:r>
      <w:r w:rsidR="00927B66">
        <w:rPr>
          <w:rFonts w:asciiTheme="majorHAnsi" w:hAnsiTheme="majorHAnsi"/>
          <w:i/>
        </w:rPr>
        <w:t>, the question of power,</w:t>
      </w:r>
      <w:r w:rsidR="00663563" w:rsidRPr="00927B66">
        <w:rPr>
          <w:rFonts w:asciiTheme="majorHAnsi" w:hAnsiTheme="majorHAnsi"/>
          <w:i/>
        </w:rPr>
        <w:t xml:space="preserve"> and ideas</w:t>
      </w:r>
      <w:r w:rsidR="000000E4" w:rsidRPr="00927B66">
        <w:rPr>
          <w:rFonts w:asciiTheme="majorHAnsi" w:hAnsiTheme="majorHAnsi"/>
          <w:i/>
        </w:rPr>
        <w:t xml:space="preserve"> about slavery</w:t>
      </w:r>
      <w:r w:rsidR="00B46859" w:rsidRPr="00927B66">
        <w:rPr>
          <w:rFonts w:asciiTheme="majorHAnsi" w:hAnsiTheme="majorHAnsi"/>
          <w:i/>
        </w:rPr>
        <w:t xml:space="preserve">? </w:t>
      </w:r>
    </w:p>
    <w:p w:rsidR="00442732" w:rsidRPr="00442732" w:rsidRDefault="007A280F" w:rsidP="0012476F">
      <w:pPr>
        <w:pStyle w:val="ListParagraph"/>
        <w:widowControl w:val="0"/>
        <w:numPr>
          <w:ilvl w:val="0"/>
          <w:numId w:val="200"/>
        </w:numPr>
        <w:pBdr>
          <w:top w:val="nil"/>
          <w:left w:val="nil"/>
          <w:bottom w:val="nil"/>
          <w:right w:val="nil"/>
          <w:between w:val="nil"/>
        </w:pBdr>
        <w:spacing w:after="0"/>
        <w:ind w:left="990"/>
        <w:rPr>
          <w:rFonts w:asciiTheme="majorHAnsi" w:hAnsiTheme="majorHAnsi"/>
        </w:rPr>
      </w:pPr>
      <w:r w:rsidRPr="00927B66">
        <w:rPr>
          <w:rFonts w:asciiTheme="majorHAnsi" w:hAnsiTheme="majorHAnsi"/>
        </w:rPr>
        <w:t xml:space="preserve">Read the Preamble to and sections of the Constitution </w:t>
      </w:r>
      <w:r>
        <w:rPr>
          <w:rFonts w:asciiTheme="majorHAnsi" w:hAnsiTheme="majorHAnsi"/>
        </w:rPr>
        <w:t>and explain how these writings</w:t>
      </w:r>
      <w:r w:rsidRPr="00DB1177">
        <w:rPr>
          <w:rFonts w:asciiTheme="majorHAnsi" w:hAnsiTheme="majorHAnsi"/>
        </w:rPr>
        <w:t xml:space="preserve"> reflect </w:t>
      </w:r>
      <w:r>
        <w:rPr>
          <w:rFonts w:asciiTheme="majorHAnsi" w:hAnsiTheme="majorHAnsi"/>
        </w:rPr>
        <w:t>the following political principles</w:t>
      </w:r>
      <w:r w:rsidRPr="00D24DA2">
        <w:rPr>
          <w:rFonts w:asciiTheme="majorHAnsi" w:hAnsiTheme="majorHAnsi"/>
        </w:rPr>
        <w:t>:</w:t>
      </w:r>
      <w:r w:rsidRPr="00442732">
        <w:rPr>
          <w:rFonts w:asciiTheme="majorHAnsi" w:hAnsiTheme="majorHAnsi"/>
        </w:rPr>
        <w:t xml:space="preserve"> </w:t>
      </w:r>
      <w:r w:rsidRPr="00D24DA2">
        <w:rPr>
          <w:rFonts w:asciiTheme="majorHAnsi" w:hAnsiTheme="majorHAnsi"/>
          <w:i/>
        </w:rPr>
        <w:t xml:space="preserve">individual rights and responsibilities, equality, the rule of law, </w:t>
      </w:r>
      <w:r w:rsidR="00DB7EDF" w:rsidRPr="00D24DA2">
        <w:rPr>
          <w:rFonts w:asciiTheme="majorHAnsi" w:hAnsiTheme="majorHAnsi"/>
          <w:i/>
        </w:rPr>
        <w:t xml:space="preserve">general welfare, </w:t>
      </w:r>
      <w:r w:rsidRPr="00D24DA2">
        <w:rPr>
          <w:rFonts w:asciiTheme="majorHAnsi" w:hAnsiTheme="majorHAnsi"/>
          <w:i/>
        </w:rPr>
        <w:t>limited government, representative democracy</w:t>
      </w:r>
      <w:r>
        <w:rPr>
          <w:rFonts w:asciiTheme="majorHAnsi" w:hAnsiTheme="majorHAnsi"/>
        </w:rPr>
        <w:t xml:space="preserve">. </w:t>
      </w:r>
      <w:r w:rsidRPr="00442732">
        <w:rPr>
          <w:rFonts w:asciiTheme="majorHAnsi" w:hAnsiTheme="majorHAnsi"/>
        </w:rPr>
        <w:t xml:space="preserve"> </w:t>
      </w:r>
    </w:p>
    <w:p w:rsidR="00684317" w:rsidRPr="00684317" w:rsidRDefault="00442732" w:rsidP="00684317">
      <w:pPr>
        <w:widowControl w:val="0"/>
        <w:pBdr>
          <w:top w:val="nil"/>
          <w:left w:val="nil"/>
          <w:bottom w:val="nil"/>
          <w:right w:val="nil"/>
          <w:between w:val="nil"/>
        </w:pBdr>
        <w:spacing w:after="0"/>
        <w:ind w:left="1530"/>
        <w:rPr>
          <w:rFonts w:asciiTheme="majorHAnsi" w:hAnsiTheme="majorHAnsi"/>
          <w:i/>
        </w:rPr>
      </w:pPr>
      <w:r w:rsidRPr="00927B66">
        <w:rPr>
          <w:rFonts w:asciiTheme="majorHAnsi" w:hAnsiTheme="majorHAnsi"/>
        </w:rPr>
        <w:t>Clarif</w:t>
      </w:r>
      <w:r w:rsidR="00FE4C60" w:rsidRPr="00927B66">
        <w:rPr>
          <w:rFonts w:asciiTheme="majorHAnsi" w:hAnsiTheme="majorHAnsi"/>
        </w:rPr>
        <w:t>ication</w:t>
      </w:r>
      <w:r w:rsidRPr="00927B66">
        <w:rPr>
          <w:rFonts w:asciiTheme="majorHAnsi" w:hAnsiTheme="majorHAnsi"/>
        </w:rPr>
        <w:t xml:space="preserve"> statement: </w:t>
      </w:r>
      <w:r w:rsidRPr="00927B66">
        <w:rPr>
          <w:rFonts w:asciiTheme="majorHAnsi" w:hAnsiTheme="majorHAnsi"/>
          <w:i/>
        </w:rPr>
        <w:t>Teachers may choose the sections of the Constitution that they believe to be most accessible and relevant to their students.</w:t>
      </w:r>
    </w:p>
    <w:p w:rsidR="00306C97" w:rsidRPr="00927B66" w:rsidRDefault="00684317" w:rsidP="0012476F">
      <w:pPr>
        <w:pStyle w:val="ListParagraph"/>
        <w:widowControl w:val="0"/>
        <w:numPr>
          <w:ilvl w:val="0"/>
          <w:numId w:val="200"/>
        </w:numPr>
        <w:pBdr>
          <w:top w:val="nil"/>
          <w:left w:val="nil"/>
          <w:bottom w:val="nil"/>
          <w:right w:val="nil"/>
          <w:between w:val="nil"/>
        </w:pBdr>
        <w:spacing w:after="0"/>
        <w:ind w:left="990"/>
        <w:rPr>
          <w:rFonts w:asciiTheme="majorHAnsi" w:hAnsiTheme="majorHAnsi"/>
        </w:rPr>
      </w:pPr>
      <w:r>
        <w:rPr>
          <w:rFonts w:asciiTheme="majorHAnsi" w:hAnsiTheme="majorHAnsi"/>
        </w:rPr>
        <w:t xml:space="preserve"> </w:t>
      </w:r>
      <w:r w:rsidR="00E67E7E" w:rsidRPr="00927B66">
        <w:rPr>
          <w:rFonts w:asciiTheme="majorHAnsi" w:hAnsiTheme="majorHAnsi"/>
        </w:rPr>
        <w:t xml:space="preserve">Explain how the framers of the Constitution divided </w:t>
      </w:r>
      <w:r w:rsidR="00A058C0" w:rsidRPr="00927B66">
        <w:rPr>
          <w:rFonts w:asciiTheme="majorHAnsi" w:hAnsiTheme="majorHAnsi"/>
        </w:rPr>
        <w:t xml:space="preserve">and shared </w:t>
      </w:r>
      <w:r w:rsidR="00E67E7E" w:rsidRPr="00927B66">
        <w:rPr>
          <w:rFonts w:asciiTheme="majorHAnsi" w:hAnsiTheme="majorHAnsi"/>
        </w:rPr>
        <w:t>powers among the three branches of the United States government; describe the function of each branch and the system of checks and balances</w:t>
      </w:r>
      <w:r w:rsidR="007D2C7C" w:rsidRPr="00927B66">
        <w:rPr>
          <w:rFonts w:asciiTheme="majorHAnsi" w:hAnsiTheme="majorHAnsi"/>
        </w:rPr>
        <w:t>.</w:t>
      </w:r>
      <w:r w:rsidR="00330B6F" w:rsidRPr="00927B66">
        <w:rPr>
          <w:rFonts w:asciiTheme="majorHAnsi" w:hAnsiTheme="majorHAnsi"/>
        </w:rPr>
        <w:t xml:space="preserve"> </w:t>
      </w:r>
    </w:p>
    <w:p w:rsidR="00684317" w:rsidRDefault="00684317" w:rsidP="0012476F">
      <w:pPr>
        <w:pStyle w:val="ListParagraph"/>
        <w:widowControl w:val="0"/>
        <w:numPr>
          <w:ilvl w:val="0"/>
          <w:numId w:val="200"/>
        </w:numPr>
        <w:pBdr>
          <w:top w:val="nil"/>
          <w:left w:val="nil"/>
          <w:bottom w:val="nil"/>
          <w:right w:val="nil"/>
          <w:between w:val="nil"/>
        </w:pBdr>
        <w:spacing w:after="0"/>
        <w:ind w:left="990"/>
        <w:rPr>
          <w:rFonts w:asciiTheme="majorHAnsi" w:hAnsiTheme="majorHAnsi"/>
        </w:rPr>
      </w:pPr>
      <w:r>
        <w:rPr>
          <w:rFonts w:asciiTheme="majorHAnsi" w:hAnsiTheme="majorHAnsi"/>
        </w:rPr>
        <w:t xml:space="preserve">Describe the responsibilities of government at the federal, state, and local levels (e.g., </w:t>
      </w:r>
      <w:r>
        <w:rPr>
          <w:rFonts w:asciiTheme="majorHAnsi" w:hAnsiTheme="majorHAnsi"/>
        </w:rPr>
        <w:lastRenderedPageBreak/>
        <w:t>protection of individual rights and the provision of services such as law enforcement and the building and funding of schools.</w:t>
      </w:r>
    </w:p>
    <w:p w:rsidR="00306C97" w:rsidRPr="00927B66" w:rsidRDefault="00C124FB" w:rsidP="0012476F">
      <w:pPr>
        <w:pStyle w:val="ListParagraph"/>
        <w:widowControl w:val="0"/>
        <w:numPr>
          <w:ilvl w:val="0"/>
          <w:numId w:val="200"/>
        </w:numPr>
        <w:pBdr>
          <w:top w:val="nil"/>
          <w:left w:val="nil"/>
          <w:bottom w:val="nil"/>
          <w:right w:val="nil"/>
          <w:between w:val="nil"/>
        </w:pBdr>
        <w:spacing w:after="0"/>
        <w:ind w:left="990"/>
        <w:rPr>
          <w:rFonts w:asciiTheme="majorHAnsi" w:hAnsiTheme="majorHAnsi"/>
        </w:rPr>
      </w:pPr>
      <w:r w:rsidRPr="00684317">
        <w:rPr>
          <w:rFonts w:asciiTheme="majorHAnsi" w:hAnsiTheme="majorHAnsi"/>
        </w:rPr>
        <w:t>Analyze</w:t>
      </w:r>
      <w:r w:rsidR="00306C97" w:rsidRPr="00684317">
        <w:rPr>
          <w:rFonts w:asciiTheme="majorHAnsi" w:hAnsiTheme="majorHAnsi"/>
        </w:rPr>
        <w:t xml:space="preserve"> </w:t>
      </w:r>
      <w:r w:rsidR="00306C97" w:rsidRPr="00927B66">
        <w:rPr>
          <w:rFonts w:asciiTheme="majorHAnsi" w:hAnsiTheme="majorHAnsi"/>
        </w:rPr>
        <w:t xml:space="preserve">the significance of the major issues debated by members of the Constitutional Convention (e.g., the distribution of political power, the rights of individuals, rights of states, </w:t>
      </w:r>
      <w:r w:rsidR="00684317">
        <w:rPr>
          <w:rFonts w:asciiTheme="majorHAnsi" w:hAnsiTheme="majorHAnsi"/>
        </w:rPr>
        <w:t>tensions between states with large and smaller populations, the make-</w:t>
      </w:r>
      <w:r w:rsidR="00DF453D">
        <w:rPr>
          <w:rFonts w:asciiTheme="majorHAnsi" w:hAnsiTheme="majorHAnsi"/>
        </w:rPr>
        <w:t>up of</w:t>
      </w:r>
      <w:r w:rsidR="00684317">
        <w:rPr>
          <w:rFonts w:asciiTheme="majorHAnsi" w:hAnsiTheme="majorHAnsi"/>
        </w:rPr>
        <w:t xml:space="preserve"> the Senate and electoral college, </w:t>
      </w:r>
      <w:r w:rsidR="00306C97" w:rsidRPr="00927B66">
        <w:rPr>
          <w:rFonts w:asciiTheme="majorHAnsi" w:hAnsiTheme="majorHAnsi"/>
        </w:rPr>
        <w:t>slavery and the question of how slaves were to be counted in the Census); explain why</w:t>
      </w:r>
      <w:r w:rsidR="007D2C7C" w:rsidRPr="00927B66">
        <w:rPr>
          <w:rFonts w:asciiTheme="majorHAnsi" w:hAnsiTheme="majorHAnsi"/>
        </w:rPr>
        <w:t xml:space="preserve"> the framers agreed to the </w:t>
      </w:r>
      <w:r w:rsidR="007E14A0" w:rsidRPr="00927B66">
        <w:rPr>
          <w:rFonts w:asciiTheme="majorHAnsi" w:hAnsiTheme="majorHAnsi"/>
        </w:rPr>
        <w:t>3/5</w:t>
      </w:r>
      <w:r w:rsidR="00BD5E1C" w:rsidRPr="00927B66">
        <w:rPr>
          <w:rFonts w:asciiTheme="majorHAnsi" w:hAnsiTheme="majorHAnsi"/>
        </w:rPr>
        <w:t xml:space="preserve"> Compromise in order to </w:t>
      </w:r>
      <w:r w:rsidR="00306C97" w:rsidRPr="00927B66">
        <w:rPr>
          <w:rFonts w:asciiTheme="majorHAnsi" w:hAnsiTheme="majorHAnsi"/>
        </w:rPr>
        <w:t>keep the states united</w:t>
      </w:r>
      <w:r w:rsidR="007E14A0" w:rsidRPr="00927B66">
        <w:rPr>
          <w:rFonts w:asciiTheme="majorHAnsi" w:hAnsiTheme="majorHAnsi"/>
        </w:rPr>
        <w:t xml:space="preserve"> and </w:t>
      </w:r>
      <w:r w:rsidR="00BD5E1C" w:rsidRPr="00927B66">
        <w:rPr>
          <w:rFonts w:asciiTheme="majorHAnsi" w:hAnsiTheme="majorHAnsi"/>
        </w:rPr>
        <w:t>how the decision reinforced the institution of slavery and the power of states in which slavery was particularly prevalent.</w:t>
      </w:r>
    </w:p>
    <w:p w:rsidR="00684317" w:rsidRDefault="00684317" w:rsidP="0012476F">
      <w:pPr>
        <w:pStyle w:val="ListParagraph"/>
        <w:widowControl w:val="0"/>
        <w:numPr>
          <w:ilvl w:val="0"/>
          <w:numId w:val="200"/>
        </w:numPr>
        <w:pBdr>
          <w:top w:val="nil"/>
          <w:left w:val="nil"/>
          <w:bottom w:val="nil"/>
          <w:right w:val="nil"/>
          <w:between w:val="nil"/>
        </w:pBdr>
        <w:spacing w:after="0"/>
        <w:ind w:left="990"/>
        <w:rPr>
          <w:rFonts w:asciiTheme="majorHAnsi" w:hAnsiTheme="majorHAnsi"/>
        </w:rPr>
      </w:pPr>
      <w:r>
        <w:rPr>
          <w:rFonts w:asciiTheme="majorHAnsi" w:hAnsiTheme="majorHAnsi"/>
        </w:rPr>
        <w:t>Explain that voting rights and property rights did not extend to women in the new Constitution.</w:t>
      </w:r>
    </w:p>
    <w:p w:rsidR="007A249D" w:rsidRPr="00927B66" w:rsidRDefault="009B166B" w:rsidP="0012476F">
      <w:pPr>
        <w:pStyle w:val="ListParagraph"/>
        <w:widowControl w:val="0"/>
        <w:numPr>
          <w:ilvl w:val="0"/>
          <w:numId w:val="200"/>
        </w:numPr>
        <w:pBdr>
          <w:top w:val="nil"/>
          <w:left w:val="nil"/>
          <w:bottom w:val="nil"/>
          <w:right w:val="nil"/>
          <w:between w:val="nil"/>
        </w:pBdr>
        <w:spacing w:after="0"/>
        <w:ind w:left="990"/>
        <w:rPr>
          <w:rFonts w:asciiTheme="majorHAnsi" w:hAnsiTheme="majorHAnsi"/>
        </w:rPr>
      </w:pPr>
      <w:r w:rsidRPr="00927B66">
        <w:rPr>
          <w:rFonts w:asciiTheme="majorHAnsi" w:hAnsiTheme="majorHAnsi"/>
        </w:rPr>
        <w:t xml:space="preserve">Read the Bill of Rights and explain the freedoms it guarantees; research the historical background of </w:t>
      </w:r>
      <w:r w:rsidRPr="00927B66">
        <w:rPr>
          <w:rFonts w:asciiTheme="majorHAnsi" w:hAnsiTheme="majorHAnsi"/>
          <w:b/>
        </w:rPr>
        <w:t>one</w:t>
      </w:r>
      <w:r w:rsidRPr="00927B66">
        <w:rPr>
          <w:rFonts w:asciiTheme="majorHAnsi" w:hAnsiTheme="majorHAnsi"/>
        </w:rPr>
        <w:t xml:space="preserve"> of the first ten Amendments </w:t>
      </w:r>
      <w:r w:rsidR="00330B6F" w:rsidRPr="00927B66">
        <w:rPr>
          <w:rFonts w:asciiTheme="majorHAnsi" w:hAnsiTheme="majorHAnsi"/>
        </w:rPr>
        <w:t xml:space="preserve">and </w:t>
      </w:r>
      <w:r w:rsidR="00C124FB" w:rsidRPr="00684317">
        <w:rPr>
          <w:rFonts w:asciiTheme="majorHAnsi" w:hAnsiTheme="majorHAnsi"/>
        </w:rPr>
        <w:t>make an argument using evidence</w:t>
      </w:r>
      <w:r w:rsidR="00330B6F" w:rsidRPr="00927B66">
        <w:rPr>
          <w:rFonts w:asciiTheme="majorHAnsi" w:hAnsiTheme="majorHAnsi"/>
        </w:rPr>
        <w:t xml:space="preserve"> for its inclusion in the </w:t>
      </w:r>
      <w:r w:rsidR="00C124FB">
        <w:rPr>
          <w:rFonts w:asciiTheme="majorHAnsi" w:hAnsiTheme="majorHAnsi"/>
        </w:rPr>
        <w:t>Bill of Rights</w:t>
      </w:r>
      <w:r w:rsidR="00330B6F" w:rsidRPr="00927B66">
        <w:rPr>
          <w:rFonts w:asciiTheme="majorHAnsi" w:hAnsiTheme="majorHAnsi"/>
        </w:rPr>
        <w:t xml:space="preserve"> in 1791.</w:t>
      </w:r>
    </w:p>
    <w:p w:rsidR="00330B6F" w:rsidRPr="00927B66" w:rsidRDefault="007A249D" w:rsidP="007A249D">
      <w:pPr>
        <w:pStyle w:val="ListParagraph"/>
        <w:widowControl w:val="0"/>
        <w:pBdr>
          <w:top w:val="nil"/>
          <w:left w:val="nil"/>
          <w:bottom w:val="nil"/>
          <w:right w:val="nil"/>
          <w:between w:val="nil"/>
        </w:pBdr>
        <w:spacing w:after="0"/>
        <w:ind w:left="1440"/>
        <w:rPr>
          <w:rFonts w:asciiTheme="majorHAnsi" w:hAnsiTheme="majorHAnsi"/>
          <w:i/>
        </w:rPr>
      </w:pPr>
      <w:r w:rsidRPr="00927B66">
        <w:rPr>
          <w:rFonts w:asciiTheme="majorHAnsi" w:hAnsiTheme="majorHAnsi"/>
        </w:rPr>
        <w:t xml:space="preserve">Clarification Statement: </w:t>
      </w:r>
      <w:r w:rsidRPr="00927B66">
        <w:rPr>
          <w:rFonts w:asciiTheme="majorHAnsi" w:hAnsiTheme="majorHAnsi"/>
          <w:i/>
        </w:rPr>
        <w:t>These standards are designed to be introductory. Students will study United States government in a Grade 8 Civics course and will revisit principles of government as part of high school courses U. S. History I and II.</w:t>
      </w:r>
    </w:p>
    <w:p w:rsidR="007A249D" w:rsidRDefault="004C5243" w:rsidP="00106AF6">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Pr>
          <w:rFonts w:asciiTheme="majorHAnsi" w:hAnsiTheme="majorHAnsi"/>
          <w:b/>
        </w:rPr>
        <w:t>Key Primary Sources</w:t>
      </w:r>
      <w:r w:rsidR="007E14A0">
        <w:rPr>
          <w:rFonts w:asciiTheme="majorHAnsi" w:hAnsiTheme="majorHAnsi"/>
          <w:b/>
        </w:rPr>
        <w:t xml:space="preserve"> for Topic 3</w:t>
      </w:r>
      <w:r>
        <w:rPr>
          <w:rFonts w:asciiTheme="majorHAnsi" w:hAnsiTheme="majorHAnsi"/>
          <w:b/>
        </w:rPr>
        <w:t xml:space="preserve"> in Appendix </w:t>
      </w:r>
      <w:r w:rsidR="00CF1100">
        <w:rPr>
          <w:rFonts w:asciiTheme="majorHAnsi" w:hAnsiTheme="majorHAnsi"/>
          <w:b/>
        </w:rPr>
        <w:t>D</w:t>
      </w:r>
    </w:p>
    <w:p w:rsidR="007A249D" w:rsidRDefault="006D2512" w:rsidP="00106AF6">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53" w:history="1">
        <w:r w:rsidR="00CF1100" w:rsidRPr="00CF1100">
          <w:rPr>
            <w:rStyle w:val="Hyperlink"/>
            <w:rFonts w:asciiTheme="majorHAnsi" w:hAnsiTheme="majorHAnsi"/>
            <w:i/>
            <w:snapToGrid w:val="0"/>
          </w:rPr>
          <w:t>The Constitution of the United States</w:t>
        </w:r>
      </w:hyperlink>
      <w:r w:rsidR="00CF1100" w:rsidRPr="006A4438">
        <w:rPr>
          <w:b/>
          <w:snapToGrid w:val="0"/>
          <w:color w:val="000000"/>
        </w:rPr>
        <w:t xml:space="preserve"> </w:t>
      </w:r>
      <w:r w:rsidR="004C5243">
        <w:rPr>
          <w:rFonts w:asciiTheme="majorHAnsi" w:hAnsiTheme="majorHAnsi"/>
          <w:i/>
        </w:rPr>
        <w:t xml:space="preserve">(1787) </w:t>
      </w:r>
    </w:p>
    <w:p w:rsidR="004C5243" w:rsidRPr="004C5243" w:rsidRDefault="006D2512" w:rsidP="00106AF6">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hyperlink r:id="rId54" w:history="1">
        <w:r w:rsidR="00CF1100" w:rsidRPr="00CF1100">
          <w:rPr>
            <w:rStyle w:val="Hyperlink"/>
            <w:rFonts w:asciiTheme="majorHAnsi" w:hAnsiTheme="majorHAnsi"/>
            <w:i/>
            <w:snapToGrid w:val="0"/>
          </w:rPr>
          <w:t>The United States Bill of Rights</w:t>
        </w:r>
      </w:hyperlink>
      <w:r w:rsidR="00CF1100" w:rsidRPr="006A4438">
        <w:rPr>
          <w:b/>
          <w:snapToGrid w:val="0"/>
          <w:color w:val="000000"/>
        </w:rPr>
        <w:t xml:space="preserve"> </w:t>
      </w:r>
      <w:r w:rsidR="004C5243">
        <w:rPr>
          <w:rFonts w:asciiTheme="majorHAnsi" w:hAnsiTheme="majorHAnsi"/>
          <w:i/>
        </w:rPr>
        <w:t>(1791)</w:t>
      </w:r>
    </w:p>
    <w:p w:rsidR="0049475A" w:rsidRDefault="0049475A" w:rsidP="00420289">
      <w:pPr>
        <w:spacing w:after="0"/>
        <w:rPr>
          <w:rFonts w:asciiTheme="majorHAnsi" w:hAnsiTheme="majorHAnsi"/>
          <w:b/>
        </w:rPr>
      </w:pPr>
    </w:p>
    <w:p w:rsidR="005D646D" w:rsidRDefault="00330B6F" w:rsidP="00420289">
      <w:pPr>
        <w:spacing w:after="0"/>
        <w:rPr>
          <w:rFonts w:asciiTheme="majorHAnsi" w:hAnsiTheme="majorHAnsi"/>
          <w:b/>
        </w:rPr>
      </w:pPr>
      <w:r w:rsidRPr="00C26054">
        <w:rPr>
          <w:rFonts w:asciiTheme="majorHAnsi" w:hAnsiTheme="majorHAnsi"/>
          <w:b/>
        </w:rPr>
        <w:t>Topic 4</w:t>
      </w:r>
      <w:r w:rsidR="00D24DA2">
        <w:rPr>
          <w:rFonts w:asciiTheme="majorHAnsi" w:hAnsiTheme="majorHAnsi"/>
          <w:b/>
        </w:rPr>
        <w:t>.</w:t>
      </w:r>
      <w:r w:rsidRPr="00C26054">
        <w:rPr>
          <w:rFonts w:asciiTheme="majorHAnsi" w:hAnsiTheme="majorHAnsi"/>
          <w:b/>
        </w:rPr>
        <w:t xml:space="preserve"> The </w:t>
      </w:r>
      <w:r w:rsidR="00C31CCB">
        <w:rPr>
          <w:rFonts w:asciiTheme="majorHAnsi" w:hAnsiTheme="majorHAnsi"/>
          <w:b/>
        </w:rPr>
        <w:t>g</w:t>
      </w:r>
      <w:r w:rsidRPr="00C26054">
        <w:rPr>
          <w:rFonts w:asciiTheme="majorHAnsi" w:hAnsiTheme="majorHAnsi"/>
          <w:b/>
        </w:rPr>
        <w:t>rowth of the Republic</w:t>
      </w:r>
    </w:p>
    <w:p w:rsidR="00330B6F" w:rsidRPr="00927B66" w:rsidRDefault="00735411" w:rsidP="00BC37EF">
      <w:pPr>
        <w:spacing w:after="0"/>
        <w:rPr>
          <w:rFonts w:asciiTheme="majorHAnsi" w:hAnsiTheme="majorHAnsi"/>
          <w:i/>
        </w:rPr>
      </w:pPr>
      <w:r w:rsidRPr="00927B66">
        <w:rPr>
          <w:rFonts w:asciiTheme="majorHAnsi" w:hAnsiTheme="majorHAnsi"/>
        </w:rPr>
        <w:t>Supporting</w:t>
      </w:r>
      <w:r w:rsidR="0070625A" w:rsidRPr="00927B66">
        <w:rPr>
          <w:rFonts w:asciiTheme="majorHAnsi" w:hAnsiTheme="majorHAnsi"/>
        </w:rPr>
        <w:t xml:space="preserve"> Question:</w:t>
      </w:r>
      <w:r w:rsidR="0070625A" w:rsidRPr="00927B66">
        <w:rPr>
          <w:rFonts w:asciiTheme="majorHAnsi" w:hAnsiTheme="majorHAnsi"/>
          <w:b/>
        </w:rPr>
        <w:t xml:space="preserve"> </w:t>
      </w:r>
      <w:r w:rsidR="005D646D" w:rsidRPr="00927B66">
        <w:rPr>
          <w:rFonts w:asciiTheme="majorHAnsi" w:hAnsiTheme="majorHAnsi"/>
          <w:i/>
        </w:rPr>
        <w:t>How did even</w:t>
      </w:r>
      <w:r w:rsidR="00663563" w:rsidRPr="00927B66">
        <w:rPr>
          <w:rFonts w:asciiTheme="majorHAnsi" w:hAnsiTheme="majorHAnsi"/>
          <w:i/>
        </w:rPr>
        <w:t xml:space="preserve">ts of the </w:t>
      </w:r>
      <w:r w:rsidR="0070625A" w:rsidRPr="00927B66">
        <w:rPr>
          <w:rFonts w:asciiTheme="majorHAnsi" w:hAnsiTheme="majorHAnsi"/>
          <w:i/>
        </w:rPr>
        <w:t>early Republic</w:t>
      </w:r>
      <w:r w:rsidR="005D646D" w:rsidRPr="00927B66">
        <w:rPr>
          <w:rFonts w:asciiTheme="majorHAnsi" w:hAnsiTheme="majorHAnsi"/>
          <w:i/>
        </w:rPr>
        <w:t xml:space="preserve"> test the </w:t>
      </w:r>
      <w:r w:rsidR="00C31CCB" w:rsidRPr="00927B66">
        <w:rPr>
          <w:rFonts w:asciiTheme="majorHAnsi" w:hAnsiTheme="majorHAnsi"/>
          <w:i/>
        </w:rPr>
        <w:t>newly-founded United States</w:t>
      </w:r>
      <w:r w:rsidR="005D646D" w:rsidRPr="00927B66">
        <w:rPr>
          <w:rFonts w:asciiTheme="majorHAnsi" w:hAnsiTheme="majorHAnsi"/>
          <w:i/>
        </w:rPr>
        <w:t>?</w:t>
      </w:r>
      <w:r w:rsidR="00330B6F" w:rsidRPr="00927B66">
        <w:rPr>
          <w:rFonts w:asciiTheme="majorHAnsi" w:hAnsiTheme="majorHAnsi"/>
          <w:i/>
        </w:rPr>
        <w:t xml:space="preserve"> </w:t>
      </w:r>
    </w:p>
    <w:p w:rsidR="00330B6F" w:rsidRPr="00684317" w:rsidRDefault="00330B6F" w:rsidP="0012476F">
      <w:pPr>
        <w:pStyle w:val="ListParagraph"/>
        <w:widowControl w:val="0"/>
        <w:numPr>
          <w:ilvl w:val="0"/>
          <w:numId w:val="200"/>
        </w:numPr>
        <w:pBdr>
          <w:top w:val="nil"/>
          <w:left w:val="nil"/>
          <w:bottom w:val="nil"/>
          <w:right w:val="nil"/>
          <w:between w:val="nil"/>
        </w:pBdr>
        <w:spacing w:after="0"/>
        <w:ind w:left="900"/>
        <w:rPr>
          <w:rFonts w:asciiTheme="majorHAnsi" w:hAnsiTheme="majorHAnsi"/>
        </w:rPr>
      </w:pPr>
      <w:r w:rsidRPr="00303B61">
        <w:rPr>
          <w:rFonts w:asciiTheme="majorHAnsi" w:hAnsiTheme="majorHAnsi"/>
        </w:rPr>
        <w:t>Identify the first three Presidents of the United States (George Washington, 1787-1797, John Adams</w:t>
      </w:r>
      <w:r w:rsidR="00D24DA2">
        <w:rPr>
          <w:rFonts w:asciiTheme="majorHAnsi" w:hAnsiTheme="majorHAnsi"/>
        </w:rPr>
        <w:t>,</w:t>
      </w:r>
      <w:r w:rsidR="00B76BFC">
        <w:rPr>
          <w:rFonts w:asciiTheme="majorHAnsi" w:hAnsiTheme="majorHAnsi"/>
        </w:rPr>
        <w:t xml:space="preserve"> </w:t>
      </w:r>
      <w:r w:rsidR="00D24DA2">
        <w:rPr>
          <w:rFonts w:asciiTheme="majorHAnsi" w:hAnsiTheme="majorHAnsi"/>
        </w:rPr>
        <w:t>1797-1801, and Thomas Jefferson</w:t>
      </w:r>
      <w:r w:rsidR="00B51E6E">
        <w:rPr>
          <w:rFonts w:asciiTheme="majorHAnsi" w:hAnsiTheme="majorHAnsi"/>
        </w:rPr>
        <w:t>,</w:t>
      </w:r>
      <w:r w:rsidR="00B51E6E" w:rsidRPr="00303B61">
        <w:rPr>
          <w:rFonts w:asciiTheme="majorHAnsi" w:hAnsiTheme="majorHAnsi"/>
        </w:rPr>
        <w:t xml:space="preserve"> 1801</w:t>
      </w:r>
      <w:r w:rsidRPr="00303B61">
        <w:rPr>
          <w:rFonts w:asciiTheme="majorHAnsi" w:hAnsiTheme="majorHAnsi"/>
        </w:rPr>
        <w:t>-1809)</w:t>
      </w:r>
      <w:r w:rsidR="00822F6F">
        <w:rPr>
          <w:rFonts w:asciiTheme="majorHAnsi" w:hAnsiTheme="majorHAnsi"/>
        </w:rPr>
        <w:t xml:space="preserve">; </w:t>
      </w:r>
      <w:r w:rsidR="00D5039E">
        <w:rPr>
          <w:rFonts w:asciiTheme="majorHAnsi" w:hAnsiTheme="majorHAnsi"/>
        </w:rPr>
        <w:t xml:space="preserve">summarize key </w:t>
      </w:r>
      <w:r>
        <w:rPr>
          <w:rFonts w:asciiTheme="majorHAnsi" w:hAnsiTheme="majorHAnsi"/>
        </w:rPr>
        <w:t>developments during their time (e.g., the founding of political parties in the 1790s</w:t>
      </w:r>
      <w:r w:rsidR="00D5039E">
        <w:rPr>
          <w:rFonts w:asciiTheme="majorHAnsi" w:hAnsiTheme="majorHAnsi"/>
        </w:rPr>
        <w:t>;</w:t>
      </w:r>
      <w:r>
        <w:rPr>
          <w:rFonts w:asciiTheme="majorHAnsi" w:hAnsiTheme="majorHAnsi"/>
        </w:rPr>
        <w:t xml:space="preserve"> </w:t>
      </w:r>
      <w:r w:rsidR="00684317">
        <w:rPr>
          <w:rFonts w:asciiTheme="majorHAnsi" w:hAnsiTheme="majorHAnsi"/>
        </w:rPr>
        <w:t xml:space="preserve">the first Bank of the U.S., </w:t>
      </w:r>
      <w:r>
        <w:rPr>
          <w:rFonts w:asciiTheme="majorHAnsi" w:hAnsiTheme="majorHAnsi"/>
        </w:rPr>
        <w:t>the Alien and Sedition Acts</w:t>
      </w:r>
      <w:r w:rsidR="00694A22">
        <w:rPr>
          <w:rFonts w:asciiTheme="majorHAnsi" w:hAnsiTheme="majorHAnsi"/>
        </w:rPr>
        <w:t xml:space="preserve"> in 1798</w:t>
      </w:r>
      <w:r w:rsidR="00D5039E">
        <w:rPr>
          <w:rFonts w:asciiTheme="majorHAnsi" w:hAnsiTheme="majorHAnsi"/>
        </w:rPr>
        <w:t>;</w:t>
      </w:r>
      <w:r w:rsidR="00262C29">
        <w:rPr>
          <w:rFonts w:asciiTheme="majorHAnsi" w:hAnsiTheme="majorHAnsi"/>
        </w:rPr>
        <w:t xml:space="preserve"> </w:t>
      </w:r>
      <w:r w:rsidR="00684317">
        <w:rPr>
          <w:rFonts w:asciiTheme="majorHAnsi" w:hAnsiTheme="majorHAnsi"/>
        </w:rPr>
        <w:t xml:space="preserve">the Louisiana Purchase of 1803, </w:t>
      </w:r>
      <w:r w:rsidR="00F66A55">
        <w:rPr>
          <w:rFonts w:asciiTheme="majorHAnsi" w:hAnsiTheme="majorHAnsi"/>
        </w:rPr>
        <w:t>the Haitian Revolution in 1804</w:t>
      </w:r>
      <w:r w:rsidR="00964858">
        <w:rPr>
          <w:rFonts w:asciiTheme="majorHAnsi" w:hAnsiTheme="majorHAnsi"/>
        </w:rPr>
        <w:t>)</w:t>
      </w:r>
      <w:r w:rsidR="00C124FB">
        <w:rPr>
          <w:rFonts w:asciiTheme="majorHAnsi" w:hAnsiTheme="majorHAnsi"/>
        </w:rPr>
        <w:t xml:space="preserve">, </w:t>
      </w:r>
      <w:r w:rsidR="00C124FB" w:rsidRPr="00684317">
        <w:rPr>
          <w:rFonts w:asciiTheme="majorHAnsi" w:hAnsiTheme="majorHAnsi"/>
        </w:rPr>
        <w:t>and evaluate their leadership of the new nation</w:t>
      </w:r>
      <w:r w:rsidR="00964858" w:rsidRPr="00684317">
        <w:rPr>
          <w:rFonts w:asciiTheme="majorHAnsi" w:hAnsiTheme="majorHAnsi"/>
        </w:rPr>
        <w:t>.</w:t>
      </w:r>
    </w:p>
    <w:p w:rsidR="00964858" w:rsidRDefault="00964858" w:rsidP="0012476F">
      <w:pPr>
        <w:pStyle w:val="ListParagraph"/>
        <w:widowControl w:val="0"/>
        <w:numPr>
          <w:ilvl w:val="0"/>
          <w:numId w:val="200"/>
        </w:numPr>
        <w:pBdr>
          <w:top w:val="nil"/>
          <w:left w:val="nil"/>
          <w:bottom w:val="nil"/>
          <w:right w:val="nil"/>
          <w:between w:val="nil"/>
        </w:pBdr>
        <w:spacing w:after="0"/>
        <w:ind w:left="900"/>
        <w:rPr>
          <w:rFonts w:asciiTheme="majorHAnsi" w:hAnsiTheme="majorHAnsi"/>
        </w:rPr>
      </w:pPr>
      <w:r>
        <w:rPr>
          <w:rFonts w:asciiTheme="majorHAnsi" w:hAnsiTheme="majorHAnsi"/>
        </w:rPr>
        <w:t>Evaluate the importance to the nati</w:t>
      </w:r>
      <w:r w:rsidR="00684317">
        <w:rPr>
          <w:rFonts w:asciiTheme="majorHAnsi" w:hAnsiTheme="majorHAnsi"/>
        </w:rPr>
        <w:t xml:space="preserve">on of the Louisiana Purchase </w:t>
      </w:r>
      <w:r>
        <w:rPr>
          <w:rFonts w:asciiTheme="majorHAnsi" w:hAnsiTheme="majorHAnsi"/>
        </w:rPr>
        <w:t>and trace the expedition of Meriwether Lewis and William Clark, with Sacagawea and the Corps of Discovery, from 1803 to 1806.</w:t>
      </w:r>
    </w:p>
    <w:p w:rsidR="00330B6F" w:rsidRPr="0035410E" w:rsidRDefault="00330B6F" w:rsidP="0012476F">
      <w:pPr>
        <w:pStyle w:val="ListParagraph"/>
        <w:widowControl w:val="0"/>
        <w:numPr>
          <w:ilvl w:val="0"/>
          <w:numId w:val="200"/>
        </w:numPr>
        <w:pBdr>
          <w:top w:val="nil"/>
          <w:left w:val="nil"/>
          <w:bottom w:val="nil"/>
          <w:right w:val="nil"/>
          <w:between w:val="nil"/>
        </w:pBdr>
        <w:spacing w:after="0"/>
        <w:ind w:left="900"/>
        <w:rPr>
          <w:rFonts w:asciiTheme="majorHAnsi" w:hAnsiTheme="majorHAnsi"/>
        </w:rPr>
      </w:pPr>
      <w:r w:rsidRPr="0035410E">
        <w:rPr>
          <w:rFonts w:asciiTheme="majorHAnsi" w:hAnsiTheme="majorHAnsi"/>
        </w:rPr>
        <w:t xml:space="preserve">Describe the causes of the </w:t>
      </w:r>
      <w:r w:rsidR="00964858">
        <w:rPr>
          <w:rFonts w:asciiTheme="majorHAnsi" w:hAnsiTheme="majorHAnsi"/>
        </w:rPr>
        <w:t>W</w:t>
      </w:r>
      <w:r w:rsidRPr="0035410E">
        <w:rPr>
          <w:rFonts w:asciiTheme="majorHAnsi" w:hAnsiTheme="majorHAnsi"/>
        </w:rPr>
        <w:t xml:space="preserve">ar of 1812 and how events during the war contributed to a sense of American nationalism. </w:t>
      </w:r>
    </w:p>
    <w:p w:rsidR="00330B6F" w:rsidRPr="000B3C51" w:rsidRDefault="00330B6F" w:rsidP="0012476F">
      <w:pPr>
        <w:numPr>
          <w:ilvl w:val="0"/>
          <w:numId w:val="26"/>
        </w:numPr>
        <w:spacing w:after="0"/>
        <w:rPr>
          <w:rFonts w:asciiTheme="majorHAnsi" w:hAnsiTheme="majorHAnsi"/>
        </w:rPr>
      </w:pPr>
      <w:r w:rsidRPr="000B3C51">
        <w:rPr>
          <w:rFonts w:asciiTheme="majorHAnsi" w:hAnsiTheme="majorHAnsi"/>
        </w:rPr>
        <w:t>British restrictions on trade and impressment</w:t>
      </w:r>
    </w:p>
    <w:p w:rsidR="0022341D" w:rsidRPr="0022341D" w:rsidRDefault="00330B6F" w:rsidP="0012476F">
      <w:pPr>
        <w:numPr>
          <w:ilvl w:val="0"/>
          <w:numId w:val="26"/>
        </w:numPr>
        <w:spacing w:after="0"/>
        <w:rPr>
          <w:rFonts w:asciiTheme="majorHAnsi" w:hAnsiTheme="majorHAnsi"/>
        </w:rPr>
      </w:pPr>
      <w:r w:rsidRPr="000B3C51">
        <w:rPr>
          <w:rFonts w:asciiTheme="majorHAnsi" w:hAnsiTheme="majorHAnsi"/>
        </w:rPr>
        <w:t>Major battles and events of the war, including the role of the USS Constitution, the burning of the Capitol and the White House, and the Battle of New Orleans</w:t>
      </w:r>
    </w:p>
    <w:p w:rsidR="00106AF6" w:rsidRPr="00927B66" w:rsidRDefault="00106AF6" w:rsidP="0012476F">
      <w:pPr>
        <w:pStyle w:val="BodyText2"/>
        <w:numPr>
          <w:ilvl w:val="0"/>
          <w:numId w:val="201"/>
        </w:numPr>
        <w:spacing w:line="276" w:lineRule="auto"/>
        <w:rPr>
          <w:rFonts w:asciiTheme="majorHAnsi" w:hAnsiTheme="majorHAnsi"/>
          <w:color w:val="auto"/>
          <w:sz w:val="22"/>
          <w:szCs w:val="22"/>
        </w:rPr>
      </w:pPr>
      <w:r w:rsidRPr="00927B66">
        <w:rPr>
          <w:rFonts w:asciiTheme="majorHAnsi" w:hAnsiTheme="majorHAnsi"/>
          <w:color w:val="auto"/>
          <w:sz w:val="22"/>
          <w:szCs w:val="22"/>
        </w:rPr>
        <w:t>On a map of New England, locate cities and towns that played important roles in the development of the textile and machinery industries, whaling, shipping, and the China trade in the 18</w:t>
      </w:r>
      <w:r w:rsidRPr="00927B66">
        <w:rPr>
          <w:rFonts w:asciiTheme="majorHAnsi" w:hAnsiTheme="majorHAnsi"/>
          <w:color w:val="auto"/>
          <w:sz w:val="22"/>
          <w:szCs w:val="22"/>
          <w:vertAlign w:val="superscript"/>
        </w:rPr>
        <w:t>th</w:t>
      </w:r>
      <w:r w:rsidRPr="00927B66">
        <w:rPr>
          <w:rFonts w:asciiTheme="majorHAnsi" w:hAnsiTheme="majorHAnsi"/>
          <w:color w:val="auto"/>
          <w:sz w:val="22"/>
          <w:szCs w:val="22"/>
        </w:rPr>
        <w:t xml:space="preserve"> and 19</w:t>
      </w:r>
      <w:r w:rsidRPr="00927B66">
        <w:rPr>
          <w:rFonts w:asciiTheme="majorHAnsi" w:hAnsiTheme="majorHAnsi"/>
          <w:color w:val="auto"/>
          <w:sz w:val="22"/>
          <w:szCs w:val="22"/>
          <w:vertAlign w:val="superscript"/>
        </w:rPr>
        <w:t>th</w:t>
      </w:r>
      <w:r w:rsidRPr="00927B66">
        <w:rPr>
          <w:rFonts w:asciiTheme="majorHAnsi" w:hAnsiTheme="majorHAnsi"/>
          <w:color w:val="auto"/>
          <w:sz w:val="22"/>
          <w:szCs w:val="22"/>
        </w:rPr>
        <w:t xml:space="preserve"> centuries and give examples of the short- and long-term benefits and costs of these industries.</w:t>
      </w:r>
    </w:p>
    <w:p w:rsidR="00330B6F" w:rsidRPr="00927B66" w:rsidRDefault="00330B6F" w:rsidP="0012476F">
      <w:pPr>
        <w:pStyle w:val="BodyText2"/>
        <w:numPr>
          <w:ilvl w:val="0"/>
          <w:numId w:val="201"/>
        </w:numPr>
        <w:spacing w:line="276" w:lineRule="auto"/>
        <w:rPr>
          <w:rFonts w:asciiTheme="majorHAnsi" w:hAnsiTheme="majorHAnsi"/>
          <w:color w:val="auto"/>
          <w:sz w:val="22"/>
          <w:szCs w:val="22"/>
        </w:rPr>
      </w:pPr>
      <w:r w:rsidRPr="00927B66">
        <w:rPr>
          <w:rFonts w:asciiTheme="majorHAnsi" w:hAnsiTheme="majorHAnsi"/>
          <w:color w:val="auto"/>
          <w:sz w:val="22"/>
          <w:szCs w:val="22"/>
        </w:rPr>
        <w:t xml:space="preserve">Explain </w:t>
      </w:r>
      <w:r w:rsidR="000422CC" w:rsidRPr="00927B66">
        <w:rPr>
          <w:rFonts w:asciiTheme="majorHAnsi" w:hAnsiTheme="majorHAnsi"/>
          <w:color w:val="auto"/>
          <w:sz w:val="22"/>
          <w:szCs w:val="22"/>
        </w:rPr>
        <w:t>19</w:t>
      </w:r>
      <w:r w:rsidR="000422CC" w:rsidRPr="00927B66">
        <w:rPr>
          <w:rFonts w:asciiTheme="majorHAnsi" w:hAnsiTheme="majorHAnsi"/>
          <w:color w:val="auto"/>
          <w:sz w:val="22"/>
          <w:szCs w:val="22"/>
          <w:vertAlign w:val="superscript"/>
        </w:rPr>
        <w:t>th</w:t>
      </w:r>
      <w:r w:rsidR="000422CC" w:rsidRPr="00927B66">
        <w:rPr>
          <w:rFonts w:asciiTheme="majorHAnsi" w:hAnsiTheme="majorHAnsi"/>
          <w:color w:val="auto"/>
          <w:sz w:val="22"/>
          <w:szCs w:val="22"/>
        </w:rPr>
        <w:t xml:space="preserve"> century </w:t>
      </w:r>
      <w:r w:rsidRPr="00927B66">
        <w:rPr>
          <w:rFonts w:asciiTheme="majorHAnsi" w:hAnsiTheme="majorHAnsi"/>
          <w:color w:val="auto"/>
          <w:sz w:val="22"/>
          <w:szCs w:val="22"/>
        </w:rPr>
        <w:t>conflicts between Native Peoples and national, state, and local governments in the United States over land ownership and rights to self-government.</w:t>
      </w:r>
    </w:p>
    <w:p w:rsidR="00655698" w:rsidRPr="00927B66" w:rsidRDefault="00655698" w:rsidP="0012476F">
      <w:pPr>
        <w:pStyle w:val="BodyText2"/>
        <w:numPr>
          <w:ilvl w:val="0"/>
          <w:numId w:val="28"/>
        </w:numPr>
        <w:spacing w:line="276" w:lineRule="auto"/>
        <w:ind w:left="1890" w:hanging="450"/>
        <w:rPr>
          <w:rFonts w:asciiTheme="majorHAnsi" w:hAnsiTheme="majorHAnsi"/>
          <w:color w:val="auto"/>
          <w:sz w:val="22"/>
          <w:szCs w:val="22"/>
        </w:rPr>
      </w:pPr>
      <w:r w:rsidRPr="00927B66">
        <w:rPr>
          <w:rFonts w:asciiTheme="majorHAnsi" w:hAnsiTheme="majorHAnsi"/>
          <w:color w:val="auto"/>
          <w:sz w:val="22"/>
          <w:szCs w:val="22"/>
        </w:rPr>
        <w:lastRenderedPageBreak/>
        <w:t xml:space="preserve">Shawnee leader Tecumseh’s call for Native Peoples to unify in resistance </w:t>
      </w:r>
      <w:r w:rsidR="000422CC" w:rsidRPr="00927B66">
        <w:rPr>
          <w:rFonts w:asciiTheme="majorHAnsi" w:hAnsiTheme="majorHAnsi"/>
          <w:color w:val="auto"/>
          <w:sz w:val="22"/>
          <w:szCs w:val="22"/>
        </w:rPr>
        <w:t>to</w:t>
      </w:r>
      <w:r w:rsidRPr="00927B66">
        <w:rPr>
          <w:rFonts w:asciiTheme="majorHAnsi" w:hAnsiTheme="majorHAnsi"/>
          <w:color w:val="auto"/>
          <w:sz w:val="22"/>
          <w:szCs w:val="22"/>
        </w:rPr>
        <w:t xml:space="preserve"> </w:t>
      </w:r>
      <w:r w:rsidR="000422CC" w:rsidRPr="00927B66">
        <w:rPr>
          <w:rFonts w:asciiTheme="majorHAnsi" w:hAnsiTheme="majorHAnsi"/>
          <w:color w:val="auto"/>
          <w:sz w:val="22"/>
          <w:szCs w:val="22"/>
        </w:rPr>
        <w:t xml:space="preserve">the </w:t>
      </w:r>
      <w:r w:rsidRPr="00927B66">
        <w:rPr>
          <w:rFonts w:asciiTheme="majorHAnsi" w:hAnsiTheme="majorHAnsi"/>
          <w:color w:val="auto"/>
          <w:sz w:val="22"/>
          <w:szCs w:val="22"/>
        </w:rPr>
        <w:t>taking</w:t>
      </w:r>
      <w:r w:rsidR="000422CC" w:rsidRPr="00927B66">
        <w:rPr>
          <w:rFonts w:asciiTheme="majorHAnsi" w:hAnsiTheme="majorHAnsi"/>
          <w:color w:val="auto"/>
          <w:sz w:val="22"/>
          <w:szCs w:val="22"/>
        </w:rPr>
        <w:t xml:space="preserve"> of</w:t>
      </w:r>
      <w:r w:rsidRPr="00927B66">
        <w:rPr>
          <w:rFonts w:asciiTheme="majorHAnsi" w:hAnsiTheme="majorHAnsi"/>
          <w:color w:val="auto"/>
          <w:sz w:val="22"/>
          <w:szCs w:val="22"/>
        </w:rPr>
        <w:t xml:space="preserve"> their land (1810)</w:t>
      </w:r>
    </w:p>
    <w:p w:rsidR="00330B6F" w:rsidRPr="00927B66" w:rsidRDefault="00330B6F" w:rsidP="0012476F">
      <w:pPr>
        <w:pStyle w:val="BodyText2"/>
        <w:numPr>
          <w:ilvl w:val="0"/>
          <w:numId w:val="28"/>
        </w:numPr>
        <w:spacing w:line="276" w:lineRule="auto"/>
        <w:ind w:left="1890" w:hanging="450"/>
        <w:rPr>
          <w:rFonts w:asciiTheme="majorHAnsi" w:hAnsiTheme="majorHAnsi"/>
          <w:color w:val="auto"/>
          <w:sz w:val="22"/>
          <w:szCs w:val="22"/>
        </w:rPr>
      </w:pPr>
      <w:r w:rsidRPr="00927B66">
        <w:rPr>
          <w:rFonts w:asciiTheme="majorHAnsi" w:hAnsiTheme="majorHAnsi"/>
          <w:color w:val="auto"/>
          <w:sz w:val="22"/>
          <w:szCs w:val="22"/>
        </w:rPr>
        <w:t>President Andrew Jackson and the Indian Removal Act (1830), which forced native communities to move from their ancestral lands in the Southeast to territory west of the Mi</w:t>
      </w:r>
      <w:r w:rsidR="00CA0C09" w:rsidRPr="00927B66">
        <w:rPr>
          <w:rFonts w:asciiTheme="majorHAnsi" w:hAnsiTheme="majorHAnsi"/>
          <w:color w:val="auto"/>
          <w:sz w:val="22"/>
          <w:szCs w:val="22"/>
        </w:rPr>
        <w:t>ssissippi River</w:t>
      </w:r>
    </w:p>
    <w:p w:rsidR="00007B1B" w:rsidRPr="00927B66" w:rsidRDefault="00330B6F" w:rsidP="0012476F">
      <w:pPr>
        <w:pStyle w:val="BodyText2"/>
        <w:numPr>
          <w:ilvl w:val="0"/>
          <w:numId w:val="28"/>
        </w:numPr>
        <w:spacing w:line="276" w:lineRule="auto"/>
        <w:ind w:left="1890" w:hanging="450"/>
        <w:rPr>
          <w:rFonts w:ascii="Calibri" w:eastAsia="Times New Roman" w:hAnsi="Calibri"/>
          <w:color w:val="auto"/>
        </w:rPr>
      </w:pPr>
      <w:r w:rsidRPr="00927B66">
        <w:rPr>
          <w:rFonts w:asciiTheme="majorHAnsi" w:hAnsiTheme="majorHAnsi"/>
          <w:color w:val="auto"/>
          <w:sz w:val="22"/>
          <w:szCs w:val="22"/>
        </w:rPr>
        <w:t xml:space="preserve">the </w:t>
      </w:r>
      <w:r w:rsidRPr="00927B66">
        <w:rPr>
          <w:rFonts w:asciiTheme="majorHAnsi" w:eastAsia="Times New Roman" w:hAnsiTheme="majorHAnsi"/>
          <w:color w:val="auto"/>
          <w:sz w:val="22"/>
          <w:szCs w:val="22"/>
        </w:rPr>
        <w:t xml:space="preserve">Mashpee Revolt (1833), a dispute over self-government in </w:t>
      </w:r>
      <w:r w:rsidR="001B146F" w:rsidRPr="00927B66">
        <w:rPr>
          <w:rFonts w:asciiTheme="majorHAnsi" w:eastAsia="Times New Roman" w:hAnsiTheme="majorHAnsi"/>
          <w:color w:val="auto"/>
          <w:sz w:val="22"/>
          <w:szCs w:val="22"/>
        </w:rPr>
        <w:t xml:space="preserve">the </w:t>
      </w:r>
      <w:r w:rsidRPr="00927B66">
        <w:rPr>
          <w:rFonts w:asciiTheme="majorHAnsi" w:eastAsia="Times New Roman" w:hAnsiTheme="majorHAnsi"/>
          <w:color w:val="auto"/>
          <w:sz w:val="22"/>
          <w:szCs w:val="22"/>
        </w:rPr>
        <w:t>Mashpee Indian district in Massachusetts</w:t>
      </w:r>
    </w:p>
    <w:p w:rsidR="00AC23E4" w:rsidRPr="00A5551B" w:rsidRDefault="00694A22" w:rsidP="0012476F">
      <w:pPr>
        <w:pStyle w:val="BodyText2"/>
        <w:numPr>
          <w:ilvl w:val="0"/>
          <w:numId w:val="28"/>
        </w:numPr>
        <w:spacing w:line="276" w:lineRule="auto"/>
        <w:ind w:left="1890" w:hanging="450"/>
        <w:rPr>
          <w:rFonts w:asciiTheme="majorHAnsi" w:hAnsiTheme="majorHAnsi"/>
          <w:color w:val="auto"/>
          <w:sz w:val="22"/>
          <w:szCs w:val="22"/>
        </w:rPr>
      </w:pPr>
      <w:r w:rsidRPr="00927B66">
        <w:rPr>
          <w:rFonts w:asciiTheme="majorHAnsi" w:hAnsiTheme="majorHAnsi"/>
          <w:color w:val="auto"/>
          <w:sz w:val="22"/>
          <w:szCs w:val="22"/>
        </w:rPr>
        <w:t>the significance of the Trail of Tears (1838) for the Cherokee and other native communities in the Southeast</w:t>
      </w:r>
    </w:p>
    <w:p w:rsidR="00D5039E" w:rsidRPr="00927B66" w:rsidRDefault="00664333" w:rsidP="009E468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color w:val="000000" w:themeColor="text1"/>
        </w:rPr>
      </w:pPr>
      <w:r w:rsidRPr="00927B66">
        <w:rPr>
          <w:rFonts w:asciiTheme="majorHAnsi" w:hAnsiTheme="majorHAnsi"/>
          <w:b/>
        </w:rPr>
        <w:t>Key Primary Source</w:t>
      </w:r>
      <w:r w:rsidR="0022341D" w:rsidRPr="00927B66">
        <w:rPr>
          <w:rFonts w:asciiTheme="majorHAnsi" w:hAnsiTheme="majorHAnsi"/>
          <w:b/>
        </w:rPr>
        <w:t xml:space="preserve"> for Topic 4</w:t>
      </w:r>
      <w:r w:rsidRPr="00927B66">
        <w:rPr>
          <w:rFonts w:asciiTheme="majorHAnsi" w:hAnsiTheme="majorHAnsi"/>
          <w:b/>
        </w:rPr>
        <w:t xml:space="preserve"> in Appendix </w:t>
      </w:r>
      <w:r w:rsidR="001C61EC" w:rsidRPr="00927B66">
        <w:rPr>
          <w:rFonts w:asciiTheme="majorHAnsi" w:hAnsiTheme="majorHAnsi"/>
          <w:b/>
        </w:rPr>
        <w:t>D</w:t>
      </w:r>
      <w:r w:rsidRPr="00927B66">
        <w:rPr>
          <w:rFonts w:asciiTheme="majorHAnsi" w:hAnsiTheme="majorHAnsi"/>
          <w:color w:val="000000" w:themeColor="text1"/>
        </w:rPr>
        <w:t xml:space="preserve"> </w:t>
      </w:r>
    </w:p>
    <w:p w:rsidR="00664333" w:rsidRPr="00927B66" w:rsidRDefault="006D2512" w:rsidP="009E468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55" w:history="1">
        <w:r w:rsidR="006E128B" w:rsidRPr="00927B66">
          <w:rPr>
            <w:rStyle w:val="Hyperlink"/>
            <w:rFonts w:asciiTheme="majorHAnsi" w:hAnsiTheme="majorHAnsi"/>
            <w:i/>
            <w:snapToGrid w:val="0"/>
          </w:rPr>
          <w:t>Tecumseh, Call for Pan-Indian Resistance</w:t>
        </w:r>
      </w:hyperlink>
      <w:r w:rsidR="006E128B" w:rsidRPr="00927B66">
        <w:rPr>
          <w:rFonts w:asciiTheme="majorHAnsi" w:hAnsiTheme="majorHAnsi"/>
          <w:i/>
          <w:color w:val="FF0000"/>
        </w:rPr>
        <w:t xml:space="preserve"> </w:t>
      </w:r>
      <w:r w:rsidR="00664333" w:rsidRPr="00927B66">
        <w:rPr>
          <w:rFonts w:asciiTheme="majorHAnsi" w:hAnsiTheme="majorHAnsi"/>
          <w:i/>
        </w:rPr>
        <w:t>(1810)</w:t>
      </w:r>
    </w:p>
    <w:p w:rsidR="00D5039E" w:rsidRPr="00D5039E" w:rsidRDefault="00D55846" w:rsidP="00D5039E">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color w:val="000000" w:themeColor="text1"/>
        </w:rPr>
      </w:pPr>
      <w:r>
        <w:rPr>
          <w:rFonts w:asciiTheme="majorHAnsi" w:hAnsiTheme="majorHAnsi"/>
          <w:b/>
        </w:rPr>
        <w:t xml:space="preserve">Suggested Primary and Secondary </w:t>
      </w:r>
      <w:r w:rsidR="007A249D">
        <w:rPr>
          <w:rFonts w:asciiTheme="majorHAnsi" w:hAnsiTheme="majorHAnsi"/>
          <w:b/>
        </w:rPr>
        <w:t>Source</w:t>
      </w:r>
      <w:r w:rsidR="00D5039E">
        <w:rPr>
          <w:rFonts w:asciiTheme="majorHAnsi" w:hAnsiTheme="majorHAnsi"/>
          <w:b/>
        </w:rPr>
        <w:t>s</w:t>
      </w:r>
      <w:r w:rsidR="0022341D">
        <w:rPr>
          <w:rFonts w:asciiTheme="majorHAnsi" w:hAnsiTheme="majorHAnsi"/>
          <w:b/>
        </w:rPr>
        <w:t xml:space="preserve"> for Topic 4</w:t>
      </w:r>
      <w:r w:rsidR="007A249D">
        <w:rPr>
          <w:rFonts w:asciiTheme="majorHAnsi" w:hAnsiTheme="majorHAnsi"/>
          <w:b/>
        </w:rPr>
        <w:t xml:space="preserve"> in Appendix D</w:t>
      </w:r>
    </w:p>
    <w:p w:rsidR="00D5039E" w:rsidRDefault="006D2512" w:rsidP="009E468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56" w:history="1">
        <w:r w:rsidR="00D5039E" w:rsidRPr="00D5039E">
          <w:rPr>
            <w:rStyle w:val="Hyperlink"/>
            <w:rFonts w:asciiTheme="majorHAnsi" w:hAnsiTheme="majorHAnsi"/>
            <w:i/>
          </w:rPr>
          <w:t>The Lewis and Clark Expedition</w:t>
        </w:r>
      </w:hyperlink>
      <w:r w:rsidR="00D5039E" w:rsidRPr="00D5039E">
        <w:rPr>
          <w:rFonts w:asciiTheme="majorHAnsi" w:hAnsiTheme="majorHAnsi"/>
          <w:i/>
        </w:rPr>
        <w:t xml:space="preserve"> (1803-1806)</w:t>
      </w:r>
    </w:p>
    <w:p w:rsidR="005A748C" w:rsidRPr="00D5039E" w:rsidRDefault="006D2512" w:rsidP="009E468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color w:val="000000" w:themeColor="text1"/>
        </w:rPr>
      </w:pPr>
      <w:hyperlink r:id="rId57" w:history="1">
        <w:r w:rsidR="005A748C" w:rsidRPr="005A748C">
          <w:rPr>
            <w:rStyle w:val="Hyperlink"/>
            <w:rFonts w:asciiTheme="majorHAnsi" w:hAnsiTheme="majorHAnsi"/>
            <w:i/>
          </w:rPr>
          <w:t>The Star-Spangled Banner: The Flag that Inspired a Nation</w:t>
        </w:r>
      </w:hyperlink>
      <w:r w:rsidR="005A748C">
        <w:rPr>
          <w:rFonts w:asciiTheme="majorHAnsi" w:hAnsiTheme="majorHAnsi"/>
          <w:i/>
        </w:rPr>
        <w:t xml:space="preserve"> (1814)</w:t>
      </w:r>
    </w:p>
    <w:p w:rsidR="007A249D" w:rsidRDefault="006D2512" w:rsidP="009E468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58" w:history="1">
        <w:r w:rsidR="007A249D" w:rsidRPr="00106AF6">
          <w:rPr>
            <w:rStyle w:val="Hyperlink"/>
            <w:rFonts w:asciiTheme="majorHAnsi" w:hAnsiTheme="majorHAnsi"/>
            <w:i/>
          </w:rPr>
          <w:t>Asian Export Art</w:t>
        </w:r>
      </w:hyperlink>
      <w:r w:rsidR="007A249D">
        <w:rPr>
          <w:rFonts w:asciiTheme="majorHAnsi" w:hAnsiTheme="majorHAnsi"/>
          <w:i/>
        </w:rPr>
        <w:t xml:space="preserve"> (18</w:t>
      </w:r>
      <w:r w:rsidR="007A249D" w:rsidRPr="00106AF6">
        <w:rPr>
          <w:rFonts w:asciiTheme="majorHAnsi" w:hAnsiTheme="majorHAnsi"/>
          <w:i/>
          <w:vertAlign w:val="superscript"/>
        </w:rPr>
        <w:t>th</w:t>
      </w:r>
      <w:r w:rsidR="007A249D">
        <w:rPr>
          <w:rFonts w:asciiTheme="majorHAnsi" w:hAnsiTheme="majorHAnsi"/>
          <w:i/>
        </w:rPr>
        <w:t>-19</w:t>
      </w:r>
      <w:r w:rsidR="007A249D" w:rsidRPr="00106AF6">
        <w:rPr>
          <w:rFonts w:asciiTheme="majorHAnsi" w:hAnsiTheme="majorHAnsi"/>
          <w:i/>
          <w:vertAlign w:val="superscript"/>
        </w:rPr>
        <w:t>th</w:t>
      </w:r>
      <w:r w:rsidR="007A249D">
        <w:rPr>
          <w:rFonts w:asciiTheme="majorHAnsi" w:hAnsiTheme="majorHAnsi"/>
          <w:i/>
        </w:rPr>
        <w:t xml:space="preserve"> centuries)</w:t>
      </w:r>
      <w:r w:rsidR="007A249D" w:rsidRPr="00106AF6">
        <w:rPr>
          <w:rFonts w:asciiTheme="majorHAnsi" w:hAnsiTheme="majorHAnsi"/>
          <w:i/>
        </w:rPr>
        <w:t>, Peabody Essex Museum, Salem</w:t>
      </w:r>
    </w:p>
    <w:p w:rsidR="00D24DA2" w:rsidRPr="008548AC" w:rsidRDefault="006D2512" w:rsidP="009E468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hyperlink r:id="rId59" w:history="1">
        <w:r w:rsidR="00D24DA2" w:rsidRPr="00D24DA2">
          <w:rPr>
            <w:rStyle w:val="Hyperlink"/>
            <w:rFonts w:asciiTheme="majorHAnsi" w:hAnsiTheme="majorHAnsi"/>
            <w:i/>
          </w:rPr>
          <w:t>Whaling History</w:t>
        </w:r>
      </w:hyperlink>
      <w:r w:rsidR="00D24DA2">
        <w:rPr>
          <w:rFonts w:asciiTheme="majorHAnsi" w:hAnsiTheme="majorHAnsi"/>
          <w:i/>
        </w:rPr>
        <w:t xml:space="preserve"> (19</w:t>
      </w:r>
      <w:r w:rsidR="00D24DA2" w:rsidRPr="00D24DA2">
        <w:rPr>
          <w:rFonts w:asciiTheme="majorHAnsi" w:hAnsiTheme="majorHAnsi"/>
          <w:i/>
          <w:vertAlign w:val="superscript"/>
        </w:rPr>
        <w:t>th</w:t>
      </w:r>
      <w:r w:rsidR="00D24DA2">
        <w:rPr>
          <w:rFonts w:asciiTheme="majorHAnsi" w:hAnsiTheme="majorHAnsi"/>
          <w:i/>
        </w:rPr>
        <w:t xml:space="preserve"> century), New Bedford Whaling Museum and Mystic Seaport</w:t>
      </w:r>
    </w:p>
    <w:p w:rsidR="007A249D" w:rsidRDefault="007A249D" w:rsidP="00756A78">
      <w:pPr>
        <w:pStyle w:val="BodyText2"/>
        <w:spacing w:line="276" w:lineRule="auto"/>
        <w:rPr>
          <w:rFonts w:asciiTheme="majorHAnsi" w:hAnsiTheme="majorHAnsi"/>
          <w:b/>
          <w:color w:val="000000" w:themeColor="text1"/>
          <w:sz w:val="22"/>
          <w:szCs w:val="22"/>
        </w:rPr>
      </w:pPr>
    </w:p>
    <w:p w:rsidR="00516A77" w:rsidRPr="00927B66" w:rsidRDefault="00756A78" w:rsidP="00756A78">
      <w:pPr>
        <w:pStyle w:val="BodyText2"/>
        <w:spacing w:line="276" w:lineRule="auto"/>
        <w:rPr>
          <w:rFonts w:asciiTheme="majorHAnsi" w:hAnsiTheme="majorHAnsi"/>
          <w:b/>
          <w:color w:val="auto"/>
          <w:sz w:val="22"/>
          <w:szCs w:val="22"/>
        </w:rPr>
      </w:pPr>
      <w:r w:rsidRPr="00C26054">
        <w:rPr>
          <w:rFonts w:asciiTheme="majorHAnsi" w:hAnsiTheme="majorHAnsi"/>
          <w:b/>
          <w:color w:val="000000" w:themeColor="text1"/>
          <w:sz w:val="22"/>
          <w:szCs w:val="22"/>
        </w:rPr>
        <w:t>Topic 5</w:t>
      </w:r>
      <w:r w:rsidR="00D24DA2">
        <w:rPr>
          <w:rFonts w:asciiTheme="majorHAnsi" w:hAnsiTheme="majorHAnsi"/>
          <w:b/>
          <w:color w:val="auto"/>
          <w:sz w:val="22"/>
          <w:szCs w:val="22"/>
        </w:rPr>
        <w:t>.</w:t>
      </w:r>
      <w:r w:rsidRPr="00927B66">
        <w:rPr>
          <w:rFonts w:asciiTheme="majorHAnsi" w:hAnsiTheme="majorHAnsi"/>
          <w:b/>
          <w:color w:val="auto"/>
          <w:sz w:val="22"/>
          <w:szCs w:val="22"/>
        </w:rPr>
        <w:t xml:space="preserve"> </w:t>
      </w:r>
      <w:r w:rsidR="00A5551B">
        <w:rPr>
          <w:rFonts w:asciiTheme="majorHAnsi" w:hAnsiTheme="majorHAnsi"/>
          <w:b/>
          <w:color w:val="auto"/>
          <w:sz w:val="22"/>
          <w:szCs w:val="22"/>
        </w:rPr>
        <w:t>Slavery, the legacy of the Civil War, and t</w:t>
      </w:r>
      <w:r w:rsidRPr="00927B66">
        <w:rPr>
          <w:rFonts w:asciiTheme="majorHAnsi" w:hAnsiTheme="majorHAnsi"/>
          <w:b/>
          <w:color w:val="auto"/>
          <w:sz w:val="22"/>
          <w:szCs w:val="22"/>
        </w:rPr>
        <w:t xml:space="preserve">he </w:t>
      </w:r>
      <w:r w:rsidR="00C31CCB" w:rsidRPr="00927B66">
        <w:rPr>
          <w:rFonts w:asciiTheme="majorHAnsi" w:hAnsiTheme="majorHAnsi"/>
          <w:b/>
          <w:color w:val="auto"/>
          <w:sz w:val="22"/>
          <w:szCs w:val="22"/>
        </w:rPr>
        <w:t>s</w:t>
      </w:r>
      <w:r w:rsidRPr="00927B66">
        <w:rPr>
          <w:rFonts w:asciiTheme="majorHAnsi" w:hAnsiTheme="majorHAnsi"/>
          <w:b/>
          <w:color w:val="auto"/>
          <w:sz w:val="22"/>
          <w:szCs w:val="22"/>
        </w:rPr>
        <w:t xml:space="preserve">truggle for </w:t>
      </w:r>
      <w:r w:rsidR="00C31CCB" w:rsidRPr="00927B66">
        <w:rPr>
          <w:rFonts w:asciiTheme="majorHAnsi" w:hAnsiTheme="majorHAnsi"/>
          <w:b/>
          <w:color w:val="auto"/>
          <w:sz w:val="22"/>
          <w:szCs w:val="22"/>
        </w:rPr>
        <w:t>c</w:t>
      </w:r>
      <w:r w:rsidRPr="00927B66">
        <w:rPr>
          <w:rFonts w:asciiTheme="majorHAnsi" w:hAnsiTheme="majorHAnsi"/>
          <w:b/>
          <w:color w:val="auto"/>
          <w:sz w:val="22"/>
          <w:szCs w:val="22"/>
        </w:rPr>
        <w:t xml:space="preserve">ivil </w:t>
      </w:r>
      <w:r w:rsidR="00C31CCB" w:rsidRPr="00927B66">
        <w:rPr>
          <w:rFonts w:asciiTheme="majorHAnsi" w:hAnsiTheme="majorHAnsi"/>
          <w:b/>
          <w:color w:val="auto"/>
          <w:sz w:val="22"/>
          <w:szCs w:val="22"/>
        </w:rPr>
        <w:t>r</w:t>
      </w:r>
      <w:r w:rsidRPr="00927B66">
        <w:rPr>
          <w:rFonts w:asciiTheme="majorHAnsi" w:hAnsiTheme="majorHAnsi"/>
          <w:b/>
          <w:color w:val="auto"/>
          <w:sz w:val="22"/>
          <w:szCs w:val="22"/>
        </w:rPr>
        <w:t>ights</w:t>
      </w:r>
      <w:r w:rsidR="00515866" w:rsidRPr="00927B66">
        <w:rPr>
          <w:rFonts w:asciiTheme="majorHAnsi" w:hAnsiTheme="majorHAnsi"/>
          <w:b/>
          <w:color w:val="auto"/>
          <w:sz w:val="22"/>
          <w:szCs w:val="22"/>
        </w:rPr>
        <w:t xml:space="preserve"> for all</w:t>
      </w:r>
    </w:p>
    <w:p w:rsidR="0083342F" w:rsidRPr="00927B66" w:rsidRDefault="00735411" w:rsidP="00BC37EF">
      <w:pPr>
        <w:pStyle w:val="BodyText2"/>
        <w:spacing w:line="276" w:lineRule="auto"/>
        <w:rPr>
          <w:rFonts w:asciiTheme="majorHAnsi" w:hAnsiTheme="majorHAnsi"/>
          <w:i/>
          <w:color w:val="auto"/>
          <w:sz w:val="22"/>
          <w:szCs w:val="22"/>
        </w:rPr>
      </w:pPr>
      <w:r w:rsidRPr="00927B66">
        <w:rPr>
          <w:rFonts w:asciiTheme="majorHAnsi" w:hAnsiTheme="majorHAnsi"/>
          <w:color w:val="auto"/>
        </w:rPr>
        <w:t>Supporting</w:t>
      </w:r>
      <w:r w:rsidR="0070625A" w:rsidRPr="00927B66">
        <w:rPr>
          <w:rFonts w:asciiTheme="majorHAnsi" w:hAnsiTheme="majorHAnsi"/>
          <w:color w:val="auto"/>
        </w:rPr>
        <w:t xml:space="preserve"> Question:</w:t>
      </w:r>
      <w:r w:rsidR="0070625A" w:rsidRPr="00927B66">
        <w:rPr>
          <w:rFonts w:asciiTheme="majorHAnsi" w:hAnsiTheme="majorHAnsi"/>
          <w:b/>
          <w:color w:val="auto"/>
        </w:rPr>
        <w:t xml:space="preserve"> </w:t>
      </w:r>
      <w:r w:rsidR="0083342F" w:rsidRPr="00927B66">
        <w:rPr>
          <w:rFonts w:asciiTheme="majorHAnsi" w:hAnsiTheme="majorHAnsi"/>
          <w:i/>
          <w:color w:val="auto"/>
          <w:sz w:val="22"/>
          <w:szCs w:val="22"/>
        </w:rPr>
        <w:t xml:space="preserve">What </w:t>
      </w:r>
      <w:r w:rsidR="00C31CCB" w:rsidRPr="00927B66">
        <w:rPr>
          <w:rFonts w:asciiTheme="majorHAnsi" w:hAnsiTheme="majorHAnsi"/>
          <w:i/>
          <w:color w:val="auto"/>
          <w:sz w:val="22"/>
          <w:szCs w:val="22"/>
        </w:rPr>
        <w:t>ideas and events</w:t>
      </w:r>
      <w:r w:rsidR="00252BB3" w:rsidRPr="00927B66">
        <w:rPr>
          <w:rFonts w:asciiTheme="majorHAnsi" w:hAnsiTheme="majorHAnsi"/>
          <w:i/>
          <w:color w:val="auto"/>
          <w:sz w:val="22"/>
          <w:szCs w:val="22"/>
        </w:rPr>
        <w:t xml:space="preserve"> </w:t>
      </w:r>
      <w:r w:rsidR="00F47741" w:rsidRPr="00927B66">
        <w:rPr>
          <w:rFonts w:asciiTheme="majorHAnsi" w:hAnsiTheme="majorHAnsi"/>
          <w:i/>
          <w:color w:val="auto"/>
          <w:sz w:val="22"/>
          <w:szCs w:val="22"/>
        </w:rPr>
        <w:t>of</w:t>
      </w:r>
      <w:r w:rsidR="00252BB3" w:rsidRPr="00927B66">
        <w:rPr>
          <w:rFonts w:asciiTheme="majorHAnsi" w:hAnsiTheme="majorHAnsi"/>
          <w:i/>
          <w:color w:val="auto"/>
          <w:sz w:val="22"/>
          <w:szCs w:val="22"/>
        </w:rPr>
        <w:t xml:space="preserve"> the 19</w:t>
      </w:r>
      <w:r w:rsidR="00252BB3" w:rsidRPr="00927B66">
        <w:rPr>
          <w:rFonts w:asciiTheme="majorHAnsi" w:hAnsiTheme="majorHAnsi"/>
          <w:i/>
          <w:color w:val="auto"/>
          <w:sz w:val="22"/>
          <w:szCs w:val="22"/>
          <w:vertAlign w:val="superscript"/>
        </w:rPr>
        <w:t>th</w:t>
      </w:r>
      <w:r w:rsidR="00252BB3" w:rsidRPr="00927B66">
        <w:rPr>
          <w:rFonts w:asciiTheme="majorHAnsi" w:hAnsiTheme="majorHAnsi"/>
          <w:i/>
          <w:color w:val="auto"/>
          <w:sz w:val="22"/>
          <w:szCs w:val="22"/>
        </w:rPr>
        <w:t xml:space="preserve"> century </w:t>
      </w:r>
      <w:r w:rsidR="00515866" w:rsidRPr="00927B66">
        <w:rPr>
          <w:rFonts w:asciiTheme="majorHAnsi" w:hAnsiTheme="majorHAnsi"/>
          <w:i/>
          <w:color w:val="auto"/>
          <w:sz w:val="22"/>
          <w:szCs w:val="22"/>
        </w:rPr>
        <w:t>led to</w:t>
      </w:r>
      <w:r w:rsidR="00252BB3" w:rsidRPr="00927B66">
        <w:rPr>
          <w:rFonts w:asciiTheme="majorHAnsi" w:hAnsiTheme="majorHAnsi"/>
          <w:i/>
          <w:color w:val="auto"/>
          <w:sz w:val="22"/>
          <w:szCs w:val="22"/>
        </w:rPr>
        <w:t xml:space="preserve"> the expansion of</w:t>
      </w:r>
      <w:r w:rsidR="0083342F" w:rsidRPr="00927B66">
        <w:rPr>
          <w:rFonts w:asciiTheme="majorHAnsi" w:hAnsiTheme="majorHAnsi"/>
          <w:i/>
          <w:color w:val="auto"/>
          <w:sz w:val="22"/>
          <w:szCs w:val="22"/>
        </w:rPr>
        <w:t xml:space="preserve"> civil rights</w:t>
      </w:r>
      <w:r w:rsidR="00252BB3" w:rsidRPr="00927B66">
        <w:rPr>
          <w:rFonts w:asciiTheme="majorHAnsi" w:hAnsiTheme="majorHAnsi"/>
          <w:i/>
          <w:color w:val="auto"/>
          <w:sz w:val="22"/>
          <w:szCs w:val="22"/>
        </w:rPr>
        <w:t xml:space="preserve"> in the 20</w:t>
      </w:r>
      <w:r w:rsidR="00252BB3" w:rsidRPr="00927B66">
        <w:rPr>
          <w:rFonts w:asciiTheme="majorHAnsi" w:hAnsiTheme="majorHAnsi"/>
          <w:i/>
          <w:color w:val="auto"/>
          <w:sz w:val="22"/>
          <w:szCs w:val="22"/>
          <w:vertAlign w:val="superscript"/>
        </w:rPr>
        <w:t>th</w:t>
      </w:r>
      <w:r w:rsidR="00252BB3" w:rsidRPr="00927B66">
        <w:rPr>
          <w:rFonts w:asciiTheme="majorHAnsi" w:hAnsiTheme="majorHAnsi"/>
          <w:i/>
          <w:color w:val="auto"/>
          <w:sz w:val="22"/>
          <w:szCs w:val="22"/>
        </w:rPr>
        <w:t xml:space="preserve"> </w:t>
      </w:r>
      <w:r w:rsidR="00C33340" w:rsidRPr="00927B66">
        <w:rPr>
          <w:rFonts w:asciiTheme="majorHAnsi" w:hAnsiTheme="majorHAnsi"/>
          <w:i/>
          <w:color w:val="auto"/>
          <w:sz w:val="22"/>
          <w:szCs w:val="22"/>
        </w:rPr>
        <w:t>and 21</w:t>
      </w:r>
      <w:r w:rsidR="00C33340" w:rsidRPr="00927B66">
        <w:rPr>
          <w:rFonts w:asciiTheme="majorHAnsi" w:hAnsiTheme="majorHAnsi"/>
          <w:i/>
          <w:color w:val="auto"/>
          <w:sz w:val="22"/>
          <w:szCs w:val="22"/>
          <w:vertAlign w:val="superscript"/>
        </w:rPr>
        <w:t>st</w:t>
      </w:r>
      <w:r w:rsidR="00C33340" w:rsidRPr="00927B66">
        <w:rPr>
          <w:rFonts w:asciiTheme="majorHAnsi" w:hAnsiTheme="majorHAnsi"/>
          <w:i/>
          <w:color w:val="auto"/>
          <w:sz w:val="22"/>
          <w:szCs w:val="22"/>
        </w:rPr>
        <w:t xml:space="preserve"> </w:t>
      </w:r>
      <w:r w:rsidR="00252BB3" w:rsidRPr="00927B66">
        <w:rPr>
          <w:rFonts w:asciiTheme="majorHAnsi" w:hAnsiTheme="majorHAnsi"/>
          <w:i/>
          <w:color w:val="auto"/>
          <w:sz w:val="22"/>
          <w:szCs w:val="22"/>
        </w:rPr>
        <w:t>centur</w:t>
      </w:r>
      <w:r w:rsidR="00C33340" w:rsidRPr="00927B66">
        <w:rPr>
          <w:rFonts w:asciiTheme="majorHAnsi" w:hAnsiTheme="majorHAnsi"/>
          <w:i/>
          <w:color w:val="auto"/>
          <w:sz w:val="22"/>
          <w:szCs w:val="22"/>
        </w:rPr>
        <w:t>ies</w:t>
      </w:r>
      <w:r w:rsidR="0083342F" w:rsidRPr="00927B66">
        <w:rPr>
          <w:rFonts w:asciiTheme="majorHAnsi" w:hAnsiTheme="majorHAnsi"/>
          <w:i/>
          <w:color w:val="auto"/>
          <w:sz w:val="22"/>
          <w:szCs w:val="22"/>
        </w:rPr>
        <w:t>?</w:t>
      </w:r>
    </w:p>
    <w:p w:rsidR="00BC3F00" w:rsidRPr="00BC3F00" w:rsidRDefault="00964858" w:rsidP="0012476F">
      <w:pPr>
        <w:pStyle w:val="ListParagraph"/>
        <w:numPr>
          <w:ilvl w:val="0"/>
          <w:numId w:val="201"/>
        </w:numPr>
        <w:spacing w:after="0"/>
        <w:rPr>
          <w:rFonts w:ascii="Times New Roman" w:eastAsia="Times New Roman" w:hAnsi="Times New Roman" w:cs="Times New Roman"/>
          <w:sz w:val="24"/>
          <w:szCs w:val="24"/>
        </w:rPr>
      </w:pPr>
      <w:r>
        <w:rPr>
          <w:rFonts w:asciiTheme="majorHAnsi" w:hAnsiTheme="majorHAnsi"/>
        </w:rPr>
        <w:t xml:space="preserve">Trace </w:t>
      </w:r>
      <w:r w:rsidRPr="0035410E">
        <w:rPr>
          <w:rFonts w:asciiTheme="majorHAnsi" w:hAnsiTheme="majorHAnsi"/>
        </w:rPr>
        <w:t xml:space="preserve">the </w:t>
      </w:r>
      <w:r>
        <w:rPr>
          <w:rFonts w:asciiTheme="majorHAnsi" w:hAnsiTheme="majorHAnsi"/>
        </w:rPr>
        <w:t xml:space="preserve">state-by-state </w:t>
      </w:r>
      <w:r w:rsidRPr="0035410E">
        <w:rPr>
          <w:rFonts w:asciiTheme="majorHAnsi" w:hAnsiTheme="majorHAnsi"/>
        </w:rPr>
        <w:t xml:space="preserve">abolition of slavery in the </w:t>
      </w:r>
      <w:r>
        <w:rPr>
          <w:rFonts w:asciiTheme="majorHAnsi" w:hAnsiTheme="majorHAnsi"/>
        </w:rPr>
        <w:t>N</w:t>
      </w:r>
      <w:r w:rsidRPr="0035410E">
        <w:rPr>
          <w:rFonts w:asciiTheme="majorHAnsi" w:hAnsiTheme="majorHAnsi"/>
        </w:rPr>
        <w:t>orthern states</w:t>
      </w:r>
      <w:r>
        <w:rPr>
          <w:rFonts w:asciiTheme="majorHAnsi" w:hAnsiTheme="majorHAnsi"/>
        </w:rPr>
        <w:t xml:space="preserve"> in the 18</w:t>
      </w:r>
      <w:r w:rsidRPr="00964858">
        <w:rPr>
          <w:rFonts w:asciiTheme="majorHAnsi" w:hAnsiTheme="majorHAnsi"/>
          <w:vertAlign w:val="superscript"/>
        </w:rPr>
        <w:t>th</w:t>
      </w:r>
      <w:r>
        <w:rPr>
          <w:rFonts w:asciiTheme="majorHAnsi" w:hAnsiTheme="majorHAnsi"/>
        </w:rPr>
        <w:t xml:space="preserve"> and 19</w:t>
      </w:r>
      <w:r w:rsidRPr="00964858">
        <w:rPr>
          <w:rFonts w:asciiTheme="majorHAnsi" w:hAnsiTheme="majorHAnsi"/>
          <w:vertAlign w:val="superscript"/>
        </w:rPr>
        <w:t>th</w:t>
      </w:r>
      <w:r>
        <w:rPr>
          <w:rFonts w:asciiTheme="majorHAnsi" w:hAnsiTheme="majorHAnsi"/>
        </w:rPr>
        <w:t xml:space="preserve"> centuries and the expansion of slavery into western states; </w:t>
      </w:r>
      <w:r w:rsidR="0022341D">
        <w:rPr>
          <w:rFonts w:asciiTheme="majorHAnsi" w:hAnsiTheme="majorHAnsi"/>
        </w:rPr>
        <w:t xml:space="preserve">explain the effects of </w:t>
      </w:r>
      <w:r w:rsidRPr="0035410E">
        <w:rPr>
          <w:rFonts w:asciiTheme="majorHAnsi" w:hAnsiTheme="majorHAnsi"/>
        </w:rPr>
        <w:t xml:space="preserve">the 1808 law that banned the importation of slaves </w:t>
      </w:r>
      <w:r w:rsidRPr="0022341D">
        <w:rPr>
          <w:rFonts w:asciiTheme="majorHAnsi" w:hAnsiTheme="majorHAnsi"/>
          <w:u w:val="single"/>
        </w:rPr>
        <w:t>into</w:t>
      </w:r>
      <w:r w:rsidRPr="0035410E">
        <w:rPr>
          <w:rFonts w:asciiTheme="majorHAnsi" w:hAnsiTheme="majorHAnsi"/>
        </w:rPr>
        <w:t xml:space="preserve"> the United States</w:t>
      </w:r>
      <w:r>
        <w:rPr>
          <w:rFonts w:asciiTheme="majorHAnsi" w:hAnsiTheme="majorHAnsi"/>
        </w:rPr>
        <w:t xml:space="preserve"> and</w:t>
      </w:r>
      <w:r w:rsidR="0022341D">
        <w:rPr>
          <w:rFonts w:asciiTheme="majorHAnsi" w:hAnsiTheme="majorHAnsi"/>
        </w:rPr>
        <w:t xml:space="preserve"> explain how</w:t>
      </w:r>
      <w:r>
        <w:rPr>
          <w:rFonts w:asciiTheme="majorHAnsi" w:hAnsiTheme="majorHAnsi"/>
        </w:rPr>
        <w:t xml:space="preserve"> </w:t>
      </w:r>
      <w:r w:rsidR="0022341D">
        <w:rPr>
          <w:rFonts w:asciiTheme="majorHAnsi" w:hAnsiTheme="majorHAnsi"/>
        </w:rPr>
        <w:t xml:space="preserve">a </w:t>
      </w:r>
      <w:r>
        <w:rPr>
          <w:rFonts w:asciiTheme="majorHAnsi" w:hAnsiTheme="majorHAnsi"/>
        </w:rPr>
        <w:t xml:space="preserve">robust slave trade </w:t>
      </w:r>
      <w:r w:rsidR="0022341D">
        <w:rPr>
          <w:rFonts w:asciiTheme="majorHAnsi" w:hAnsiTheme="majorHAnsi"/>
        </w:rPr>
        <w:t>nonetheless</w:t>
      </w:r>
      <w:r>
        <w:rPr>
          <w:rFonts w:asciiTheme="majorHAnsi" w:hAnsiTheme="majorHAnsi"/>
        </w:rPr>
        <w:t xml:space="preserve"> continued </w:t>
      </w:r>
      <w:r w:rsidRPr="0022341D">
        <w:rPr>
          <w:rFonts w:asciiTheme="majorHAnsi" w:hAnsiTheme="majorHAnsi"/>
          <w:u w:val="single"/>
        </w:rPr>
        <w:t>within</w:t>
      </w:r>
      <w:r>
        <w:rPr>
          <w:rFonts w:asciiTheme="majorHAnsi" w:hAnsiTheme="majorHAnsi"/>
        </w:rPr>
        <w:t xml:space="preserve"> the United States until the mid-19</w:t>
      </w:r>
      <w:r w:rsidRPr="00BD5E1C">
        <w:rPr>
          <w:rFonts w:asciiTheme="majorHAnsi" w:hAnsiTheme="majorHAnsi"/>
          <w:vertAlign w:val="superscript"/>
        </w:rPr>
        <w:t>th</w:t>
      </w:r>
      <w:r w:rsidR="00A5551B">
        <w:rPr>
          <w:rFonts w:asciiTheme="majorHAnsi" w:hAnsiTheme="majorHAnsi"/>
        </w:rPr>
        <w:t xml:space="preserve"> century</w:t>
      </w:r>
      <w:r>
        <w:rPr>
          <w:rFonts w:asciiTheme="majorHAnsi" w:hAnsiTheme="majorHAnsi"/>
        </w:rPr>
        <w:t>.</w:t>
      </w:r>
    </w:p>
    <w:p w:rsidR="007A249D" w:rsidRPr="00BC3F00" w:rsidRDefault="007A249D" w:rsidP="0012476F">
      <w:pPr>
        <w:pStyle w:val="ListParagraph"/>
        <w:numPr>
          <w:ilvl w:val="0"/>
          <w:numId w:val="201"/>
        </w:numPr>
        <w:spacing w:after="0"/>
        <w:rPr>
          <w:rFonts w:ascii="Times New Roman" w:eastAsia="Times New Roman" w:hAnsi="Times New Roman" w:cs="Times New Roman"/>
          <w:sz w:val="24"/>
          <w:szCs w:val="24"/>
        </w:rPr>
      </w:pPr>
      <w:r w:rsidRPr="00BC3F00">
        <w:rPr>
          <w:rFonts w:asciiTheme="majorHAnsi" w:hAnsiTheme="majorHAnsi"/>
        </w:rPr>
        <w:t xml:space="preserve">Identify the major reasons for the Civil War (e.g., slavery, political and economic competition in Western territories, the emergence of the Republican Party) and </w:t>
      </w:r>
      <w:r w:rsidR="0022341D" w:rsidRPr="00BC3F00">
        <w:rPr>
          <w:rFonts w:asciiTheme="majorHAnsi" w:hAnsiTheme="majorHAnsi"/>
        </w:rPr>
        <w:t>the war’s</w:t>
      </w:r>
      <w:r w:rsidRPr="00BC3F00">
        <w:rPr>
          <w:rFonts w:asciiTheme="majorHAnsi" w:hAnsiTheme="majorHAnsi"/>
        </w:rPr>
        <w:t xml:space="preserve"> most important outcomes (e.g., end of slavery, Reconstruction, expanded role of the federal government, industrial growth in the North).</w:t>
      </w:r>
    </w:p>
    <w:p w:rsidR="007A249D" w:rsidRPr="00BC3F00" w:rsidRDefault="007A249D" w:rsidP="007A249D">
      <w:pPr>
        <w:pStyle w:val="ListParagraph"/>
        <w:widowControl w:val="0"/>
        <w:pBdr>
          <w:top w:val="nil"/>
          <w:left w:val="nil"/>
          <w:bottom w:val="nil"/>
          <w:right w:val="nil"/>
          <w:between w:val="nil"/>
        </w:pBdr>
        <w:spacing w:after="0"/>
        <w:ind w:left="1440"/>
        <w:rPr>
          <w:rFonts w:ascii="Times New Roman" w:eastAsia="Times New Roman" w:hAnsi="Times New Roman" w:cs="Times New Roman"/>
          <w:sz w:val="24"/>
          <w:szCs w:val="24"/>
        </w:rPr>
      </w:pPr>
      <w:r w:rsidRPr="00BC3F00">
        <w:rPr>
          <w:rFonts w:asciiTheme="majorHAnsi" w:hAnsiTheme="majorHAnsi"/>
        </w:rPr>
        <w:t xml:space="preserve">Clarification Statement: </w:t>
      </w:r>
      <w:r w:rsidRPr="00BC3F00">
        <w:rPr>
          <w:rFonts w:asciiTheme="majorHAnsi" w:hAnsiTheme="majorHAnsi"/>
          <w:i/>
        </w:rPr>
        <w:t>In Grade 4, students were introduced to the Civil War as they learned about states of the Confederacy and the Union</w:t>
      </w:r>
      <w:r w:rsidR="008548AC">
        <w:rPr>
          <w:rFonts w:asciiTheme="majorHAnsi" w:hAnsiTheme="majorHAnsi"/>
          <w:i/>
        </w:rPr>
        <w:t>; they will study the Civil War in greater depth in high school.</w:t>
      </w:r>
    </w:p>
    <w:p w:rsidR="005607C2" w:rsidRPr="00BC3F00" w:rsidRDefault="005607C2" w:rsidP="0012476F">
      <w:pPr>
        <w:pStyle w:val="ListParagraph"/>
        <w:numPr>
          <w:ilvl w:val="0"/>
          <w:numId w:val="201"/>
        </w:numPr>
        <w:spacing w:after="0"/>
        <w:rPr>
          <w:rFonts w:asciiTheme="majorHAnsi" w:hAnsiTheme="majorHAnsi"/>
        </w:rPr>
      </w:pPr>
      <w:r w:rsidRPr="00BC3F00">
        <w:rPr>
          <w:rFonts w:asciiTheme="majorHAnsi" w:hAnsiTheme="majorHAnsi"/>
        </w:rPr>
        <w:t xml:space="preserve">Explain the ideas and roles of some of the people of the pre-Civil War era who led the struggle against slavery (abolitionism) and for voting </w:t>
      </w:r>
      <w:r w:rsidR="00D06168">
        <w:rPr>
          <w:rFonts w:asciiTheme="majorHAnsi" w:hAnsiTheme="majorHAnsi"/>
        </w:rPr>
        <w:t xml:space="preserve">and property rights for African </w:t>
      </w:r>
      <w:r w:rsidRPr="00BC3F00">
        <w:rPr>
          <w:rFonts w:asciiTheme="majorHAnsi" w:hAnsiTheme="majorHAnsi"/>
        </w:rPr>
        <w:t>Americans (e.g., Harriet Tubman, Nat Turner, Sojourner Truth, Frederick Douglass, William Lloyd Garrison, Harriet Beecher Stowe).</w:t>
      </w:r>
    </w:p>
    <w:p w:rsidR="005607C2" w:rsidRPr="00BC3F00" w:rsidRDefault="005607C2" w:rsidP="0012476F">
      <w:pPr>
        <w:pStyle w:val="ListParagraph"/>
        <w:numPr>
          <w:ilvl w:val="0"/>
          <w:numId w:val="201"/>
        </w:numPr>
        <w:spacing w:after="0"/>
        <w:rPr>
          <w:rFonts w:asciiTheme="majorHAnsi" w:hAnsiTheme="majorHAnsi"/>
        </w:rPr>
      </w:pPr>
      <w:r w:rsidRPr="00BC3F00">
        <w:rPr>
          <w:rFonts w:asciiTheme="majorHAnsi" w:hAnsiTheme="majorHAnsi"/>
        </w:rPr>
        <w:t>Identify the major military leaders and battles of the Civil War (e.g., Ulysses S. Grant, Robert E. Lee, William Tecumseh Sherman, Stonewall Jackson; Battles of Bull Run, Shiloh, Fredericksburg, Vicksburg, Gettysburg, Appomattox).</w:t>
      </w:r>
    </w:p>
    <w:p w:rsidR="00AC411C" w:rsidRPr="00BC3F00" w:rsidRDefault="007A249D" w:rsidP="0012476F">
      <w:pPr>
        <w:pStyle w:val="ListParagraph"/>
        <w:numPr>
          <w:ilvl w:val="0"/>
          <w:numId w:val="201"/>
        </w:numPr>
        <w:spacing w:after="0"/>
        <w:rPr>
          <w:rFonts w:asciiTheme="majorHAnsi" w:hAnsiTheme="majorHAnsi"/>
        </w:rPr>
      </w:pPr>
      <w:r w:rsidRPr="00BC3F00">
        <w:rPr>
          <w:rFonts w:asciiTheme="majorHAnsi" w:hAnsiTheme="majorHAnsi"/>
        </w:rPr>
        <w:t>Describe the role of Abraham Lincoln in the development of the Republican Party and his actions as President during the Civil War, including the Emancipation Proclamation and the 13</w:t>
      </w:r>
      <w:r w:rsidRPr="00BC3F00">
        <w:rPr>
          <w:rFonts w:asciiTheme="majorHAnsi" w:hAnsiTheme="majorHAnsi"/>
          <w:vertAlign w:val="superscript"/>
        </w:rPr>
        <w:t>th</w:t>
      </w:r>
      <w:r w:rsidRPr="00BC3F00">
        <w:rPr>
          <w:rFonts w:asciiTheme="majorHAnsi" w:hAnsiTheme="majorHAnsi"/>
        </w:rPr>
        <w:t>, 14</w:t>
      </w:r>
      <w:r w:rsidRPr="00BC3F00">
        <w:rPr>
          <w:rFonts w:asciiTheme="majorHAnsi" w:hAnsiTheme="majorHAnsi"/>
          <w:vertAlign w:val="superscript"/>
        </w:rPr>
        <w:t>th</w:t>
      </w:r>
      <w:r w:rsidRPr="00BC3F00">
        <w:rPr>
          <w:rFonts w:asciiTheme="majorHAnsi" w:hAnsiTheme="majorHAnsi"/>
        </w:rPr>
        <w:t>, and 15</w:t>
      </w:r>
      <w:r w:rsidRPr="00BC3F00">
        <w:rPr>
          <w:rFonts w:asciiTheme="majorHAnsi" w:hAnsiTheme="majorHAnsi"/>
          <w:vertAlign w:val="superscript"/>
        </w:rPr>
        <w:t>th</w:t>
      </w:r>
      <w:r w:rsidRPr="00BC3F00">
        <w:rPr>
          <w:rFonts w:asciiTheme="majorHAnsi" w:hAnsiTheme="majorHAnsi"/>
        </w:rPr>
        <w:t xml:space="preserve"> Amendments to the Constitution.</w:t>
      </w:r>
    </w:p>
    <w:p w:rsidR="00A5551B" w:rsidRDefault="0034341C" w:rsidP="0012476F">
      <w:pPr>
        <w:pStyle w:val="ListParagraph"/>
        <w:numPr>
          <w:ilvl w:val="0"/>
          <w:numId w:val="201"/>
        </w:numPr>
        <w:spacing w:after="0"/>
        <w:rPr>
          <w:rFonts w:asciiTheme="majorHAnsi" w:hAnsiTheme="majorHAnsi"/>
        </w:rPr>
      </w:pPr>
      <w:r w:rsidRPr="00BC3F00">
        <w:rPr>
          <w:rFonts w:asciiTheme="majorHAnsi" w:hAnsiTheme="majorHAnsi"/>
        </w:rPr>
        <w:t>Explain the consequences of the Emancipation Proclamation and the 13</w:t>
      </w:r>
      <w:r w:rsidRPr="00BC3F00">
        <w:rPr>
          <w:rFonts w:asciiTheme="majorHAnsi" w:hAnsiTheme="majorHAnsi"/>
          <w:vertAlign w:val="superscript"/>
        </w:rPr>
        <w:t>th</w:t>
      </w:r>
      <w:r w:rsidRPr="00BC3F00">
        <w:rPr>
          <w:rFonts w:asciiTheme="majorHAnsi" w:hAnsiTheme="majorHAnsi"/>
        </w:rPr>
        <w:t>, 14</w:t>
      </w:r>
      <w:r w:rsidRPr="00BC3F00">
        <w:rPr>
          <w:rFonts w:asciiTheme="majorHAnsi" w:hAnsiTheme="majorHAnsi"/>
          <w:vertAlign w:val="superscript"/>
        </w:rPr>
        <w:t>th</w:t>
      </w:r>
      <w:r w:rsidRPr="00BC3F00">
        <w:rPr>
          <w:rFonts w:asciiTheme="majorHAnsi" w:hAnsiTheme="majorHAnsi"/>
        </w:rPr>
        <w:t>, and 15</w:t>
      </w:r>
      <w:r w:rsidRPr="00BC3F00">
        <w:rPr>
          <w:rFonts w:asciiTheme="majorHAnsi" w:hAnsiTheme="majorHAnsi"/>
          <w:vertAlign w:val="superscript"/>
        </w:rPr>
        <w:t>th</w:t>
      </w:r>
      <w:r w:rsidRPr="00BC3F00">
        <w:rPr>
          <w:rFonts w:asciiTheme="majorHAnsi" w:hAnsiTheme="majorHAnsi"/>
        </w:rPr>
        <w:t xml:space="preserve"> Amendments for the rights of African </w:t>
      </w:r>
      <w:r w:rsidR="00F4478C" w:rsidRPr="00BC3F00">
        <w:rPr>
          <w:rFonts w:asciiTheme="majorHAnsi" w:hAnsiTheme="majorHAnsi"/>
        </w:rPr>
        <w:t>Americans</w:t>
      </w:r>
      <w:r w:rsidR="00A5551B">
        <w:rPr>
          <w:rFonts w:asciiTheme="majorHAnsi" w:hAnsiTheme="majorHAnsi"/>
        </w:rPr>
        <w:t>.</w:t>
      </w:r>
    </w:p>
    <w:p w:rsidR="00A5551B" w:rsidRDefault="008F7EC2" w:rsidP="0012476F">
      <w:pPr>
        <w:pStyle w:val="ListParagraph"/>
        <w:numPr>
          <w:ilvl w:val="0"/>
          <w:numId w:val="202"/>
        </w:numPr>
        <w:spacing w:after="0"/>
        <w:rPr>
          <w:rFonts w:asciiTheme="majorHAnsi" w:hAnsiTheme="majorHAnsi"/>
        </w:rPr>
      </w:pPr>
      <w:r>
        <w:rPr>
          <w:rFonts w:asciiTheme="majorHAnsi" w:hAnsiTheme="majorHAnsi"/>
        </w:rPr>
        <w:lastRenderedPageBreak/>
        <w:t>a</w:t>
      </w:r>
      <w:r w:rsidR="00A5551B">
        <w:rPr>
          <w:rFonts w:asciiTheme="majorHAnsi" w:hAnsiTheme="majorHAnsi"/>
        </w:rPr>
        <w:t>dvocacy for women’s rights surrounding the passage of the 14</w:t>
      </w:r>
      <w:r w:rsidR="00A5551B" w:rsidRPr="00A5551B">
        <w:rPr>
          <w:rFonts w:asciiTheme="majorHAnsi" w:hAnsiTheme="majorHAnsi"/>
          <w:vertAlign w:val="superscript"/>
        </w:rPr>
        <w:t>th</w:t>
      </w:r>
      <w:r w:rsidR="00A5551B">
        <w:rPr>
          <w:rFonts w:asciiTheme="majorHAnsi" w:hAnsiTheme="majorHAnsi"/>
        </w:rPr>
        <w:t xml:space="preserve"> and 15</w:t>
      </w:r>
      <w:r w:rsidR="00A5551B" w:rsidRPr="00A5551B">
        <w:rPr>
          <w:rFonts w:asciiTheme="majorHAnsi" w:hAnsiTheme="majorHAnsi"/>
          <w:vertAlign w:val="superscript"/>
        </w:rPr>
        <w:t>th</w:t>
      </w:r>
      <w:r w:rsidR="00A5551B">
        <w:rPr>
          <w:rFonts w:asciiTheme="majorHAnsi" w:hAnsiTheme="majorHAnsi"/>
        </w:rPr>
        <w:t xml:space="preserve"> Amendments and its relationship to the later movement for women’s rights</w:t>
      </w:r>
    </w:p>
    <w:p w:rsidR="009E3507" w:rsidRPr="00BC3F00" w:rsidRDefault="008F7EC2" w:rsidP="0012476F">
      <w:pPr>
        <w:pStyle w:val="ListParagraph"/>
        <w:numPr>
          <w:ilvl w:val="0"/>
          <w:numId w:val="202"/>
        </w:numPr>
        <w:spacing w:after="0"/>
        <w:rPr>
          <w:rFonts w:asciiTheme="majorHAnsi" w:hAnsiTheme="majorHAnsi"/>
        </w:rPr>
      </w:pPr>
      <w:r>
        <w:rPr>
          <w:rFonts w:asciiTheme="majorHAnsi" w:hAnsiTheme="majorHAnsi"/>
        </w:rPr>
        <w:t>women’s attainment of the right to vote with  the passage of the 19</w:t>
      </w:r>
      <w:r w:rsidRPr="008F7EC2">
        <w:rPr>
          <w:rFonts w:asciiTheme="majorHAnsi" w:hAnsiTheme="majorHAnsi"/>
          <w:vertAlign w:val="superscript"/>
        </w:rPr>
        <w:t>th</w:t>
      </w:r>
      <w:r>
        <w:rPr>
          <w:rFonts w:asciiTheme="majorHAnsi" w:hAnsiTheme="majorHAnsi"/>
        </w:rPr>
        <w:t xml:space="preserve"> Amendment of 1920</w:t>
      </w:r>
    </w:p>
    <w:p w:rsidR="009E3507" w:rsidRPr="00BC3F00" w:rsidRDefault="003C0C81" w:rsidP="0012476F">
      <w:pPr>
        <w:pStyle w:val="ListParagraph"/>
        <w:numPr>
          <w:ilvl w:val="0"/>
          <w:numId w:val="201"/>
        </w:numPr>
        <w:spacing w:after="0"/>
        <w:rPr>
          <w:rFonts w:asciiTheme="majorHAnsi" w:hAnsiTheme="majorHAnsi"/>
        </w:rPr>
      </w:pPr>
      <w:r w:rsidRPr="00BC3F00">
        <w:rPr>
          <w:rFonts w:asciiTheme="majorHAnsi" w:hAnsiTheme="majorHAnsi"/>
        </w:rPr>
        <w:t>Describe living conditions for African Americans following the Civil War, during the Jim Crow era, including limited educational and economic opportunities, separate public facilities (e.g., segregated schools and colleges, neighborhoods, sections in buses, trains, restaurants, and movie theaters), the organized perpetuation of white supremacist beliefs and the threat of violence from extra-legal groups such as the Ku Klux Klan.</w:t>
      </w:r>
      <w:r w:rsidR="007A207A">
        <w:rPr>
          <w:rFonts w:asciiTheme="majorHAnsi" w:hAnsiTheme="majorHAnsi"/>
        </w:rPr>
        <w:t xml:space="preserve"> Describe the role African American churches, civic organizations, and newspapers played in supporting and unifying African American communities.</w:t>
      </w:r>
    </w:p>
    <w:p w:rsidR="003E0F88" w:rsidRPr="00BC3F00" w:rsidRDefault="003E0F88" w:rsidP="0012476F">
      <w:pPr>
        <w:pStyle w:val="ListParagraph"/>
        <w:numPr>
          <w:ilvl w:val="0"/>
          <w:numId w:val="201"/>
        </w:numPr>
        <w:spacing w:after="0"/>
        <w:rPr>
          <w:rFonts w:asciiTheme="majorHAnsi" w:hAnsiTheme="majorHAnsi"/>
        </w:rPr>
      </w:pPr>
      <w:r w:rsidRPr="00BC3F00">
        <w:rPr>
          <w:rFonts w:asciiTheme="majorHAnsi" w:hAnsiTheme="majorHAnsi"/>
        </w:rPr>
        <w:t xml:space="preserve">Research </w:t>
      </w:r>
      <w:r w:rsidR="00C124FB" w:rsidRPr="008F7EC2">
        <w:rPr>
          <w:rFonts w:asciiTheme="majorHAnsi" w:hAnsiTheme="majorHAnsi"/>
        </w:rPr>
        <w:t>and analyze</w:t>
      </w:r>
      <w:r w:rsidR="00C124FB">
        <w:rPr>
          <w:rFonts w:asciiTheme="majorHAnsi" w:hAnsiTheme="majorHAnsi"/>
        </w:rPr>
        <w:t xml:space="preserve"> </w:t>
      </w:r>
      <w:r w:rsidR="008548AC" w:rsidRPr="008548AC">
        <w:rPr>
          <w:rFonts w:asciiTheme="majorHAnsi" w:hAnsiTheme="majorHAnsi"/>
          <w:b/>
        </w:rPr>
        <w:t xml:space="preserve">one </w:t>
      </w:r>
      <w:r w:rsidR="008548AC">
        <w:rPr>
          <w:rFonts w:asciiTheme="majorHAnsi" w:hAnsiTheme="majorHAnsi"/>
        </w:rPr>
        <w:t xml:space="preserve">of </w:t>
      </w:r>
      <w:r w:rsidRPr="00BC3F00">
        <w:rPr>
          <w:rFonts w:asciiTheme="majorHAnsi" w:hAnsiTheme="majorHAnsi"/>
        </w:rPr>
        <w:t>the people</w:t>
      </w:r>
      <w:r w:rsidR="00FE24A8">
        <w:rPr>
          <w:rFonts w:asciiTheme="majorHAnsi" w:hAnsiTheme="majorHAnsi"/>
        </w:rPr>
        <w:t>, organizations,</w:t>
      </w:r>
      <w:r w:rsidRPr="00BC3F00">
        <w:rPr>
          <w:rFonts w:asciiTheme="majorHAnsi" w:hAnsiTheme="majorHAnsi"/>
        </w:rPr>
        <w:t xml:space="preserve"> events</w:t>
      </w:r>
      <w:r w:rsidR="00FE24A8">
        <w:rPr>
          <w:rFonts w:asciiTheme="majorHAnsi" w:hAnsiTheme="majorHAnsi"/>
        </w:rPr>
        <w:t xml:space="preserve">, </w:t>
      </w:r>
      <w:r w:rsidR="008548AC">
        <w:rPr>
          <w:rFonts w:asciiTheme="majorHAnsi" w:hAnsiTheme="majorHAnsi"/>
        </w:rPr>
        <w:t xml:space="preserve">or </w:t>
      </w:r>
      <w:r w:rsidR="00FE24A8">
        <w:rPr>
          <w:rFonts w:asciiTheme="majorHAnsi" w:hAnsiTheme="majorHAnsi"/>
        </w:rPr>
        <w:t>legislati</w:t>
      </w:r>
      <w:r w:rsidR="008548AC">
        <w:rPr>
          <w:rFonts w:asciiTheme="majorHAnsi" w:hAnsiTheme="majorHAnsi"/>
        </w:rPr>
        <w:t>ve acts</w:t>
      </w:r>
      <w:r w:rsidRPr="00BC3F00">
        <w:rPr>
          <w:rFonts w:asciiTheme="majorHAnsi" w:hAnsiTheme="majorHAnsi"/>
        </w:rPr>
        <w:t xml:space="preserve"> </w:t>
      </w:r>
      <w:r w:rsidR="001612BC" w:rsidRPr="00BC3F00">
        <w:rPr>
          <w:rFonts w:asciiTheme="majorHAnsi" w:hAnsiTheme="majorHAnsi"/>
        </w:rPr>
        <w:t>from</w:t>
      </w:r>
      <w:r w:rsidRPr="00BC3F00">
        <w:rPr>
          <w:rFonts w:asciiTheme="majorHAnsi" w:hAnsiTheme="majorHAnsi"/>
        </w:rPr>
        <w:t xml:space="preserve"> </w:t>
      </w:r>
      <w:r w:rsidR="001612BC" w:rsidRPr="00BC3F00">
        <w:rPr>
          <w:rFonts w:asciiTheme="majorHAnsi" w:hAnsiTheme="majorHAnsi"/>
        </w:rPr>
        <w:t>the</w:t>
      </w:r>
      <w:r w:rsidRPr="00BC3F00">
        <w:rPr>
          <w:rFonts w:asciiTheme="majorHAnsi" w:hAnsiTheme="majorHAnsi"/>
        </w:rPr>
        <w:t>-</w:t>
      </w:r>
      <w:r w:rsidR="003C0C81" w:rsidRPr="00BC3F00">
        <w:rPr>
          <w:rFonts w:asciiTheme="majorHAnsi" w:hAnsiTheme="majorHAnsi"/>
        </w:rPr>
        <w:t xml:space="preserve">20th </w:t>
      </w:r>
      <w:r w:rsidR="008F7EC2">
        <w:rPr>
          <w:rFonts w:asciiTheme="majorHAnsi" w:hAnsiTheme="majorHAnsi"/>
        </w:rPr>
        <w:t>century</w:t>
      </w:r>
      <w:r w:rsidRPr="00BC3F00">
        <w:rPr>
          <w:rFonts w:asciiTheme="majorHAnsi" w:hAnsiTheme="majorHAnsi"/>
        </w:rPr>
        <w:t xml:space="preserve"> </w:t>
      </w:r>
      <w:r w:rsidR="00C124FB">
        <w:rPr>
          <w:rFonts w:asciiTheme="majorHAnsi" w:hAnsiTheme="majorHAnsi"/>
        </w:rPr>
        <w:t>that</w:t>
      </w:r>
      <w:r w:rsidRPr="00BC3F00">
        <w:rPr>
          <w:rFonts w:asciiTheme="majorHAnsi" w:hAnsiTheme="majorHAnsi"/>
        </w:rPr>
        <w:t xml:space="preserve"> contributed to expanding civil rights</w:t>
      </w:r>
      <w:r w:rsidR="008F7EC2">
        <w:rPr>
          <w:rFonts w:asciiTheme="majorHAnsi" w:hAnsiTheme="majorHAnsi"/>
        </w:rPr>
        <w:t xml:space="preserve"> of African Americans</w:t>
      </w:r>
      <w:r w:rsidR="006B3F46">
        <w:rPr>
          <w:rFonts w:asciiTheme="majorHAnsi" w:hAnsiTheme="majorHAnsi"/>
        </w:rPr>
        <w:t>,</w:t>
      </w:r>
      <w:r w:rsidR="008F7EC2">
        <w:rPr>
          <w:rFonts w:asciiTheme="majorHAnsi" w:hAnsiTheme="majorHAnsi"/>
        </w:rPr>
        <w:t xml:space="preserve"> women</w:t>
      </w:r>
      <w:r w:rsidR="00C02E01">
        <w:rPr>
          <w:rFonts w:asciiTheme="majorHAnsi" w:hAnsiTheme="majorHAnsi"/>
        </w:rPr>
        <w:t>, an</w:t>
      </w:r>
      <w:r w:rsidR="006F7484">
        <w:rPr>
          <w:rFonts w:asciiTheme="majorHAnsi" w:hAnsiTheme="majorHAnsi"/>
        </w:rPr>
        <w:t>d</w:t>
      </w:r>
      <w:r w:rsidR="00C02E01">
        <w:rPr>
          <w:rFonts w:asciiTheme="majorHAnsi" w:hAnsiTheme="majorHAnsi"/>
        </w:rPr>
        <w:t xml:space="preserve"> others</w:t>
      </w:r>
      <w:r w:rsidRPr="00BC3F00">
        <w:rPr>
          <w:rFonts w:asciiTheme="majorHAnsi" w:hAnsiTheme="majorHAnsi"/>
        </w:rPr>
        <w:t xml:space="preserve"> in the United States. </w:t>
      </w:r>
    </w:p>
    <w:p w:rsidR="003E0F88" w:rsidRPr="00BC3F00" w:rsidRDefault="003E0F88" w:rsidP="003E0F88">
      <w:pPr>
        <w:widowControl w:val="0"/>
        <w:spacing w:after="0"/>
        <w:ind w:left="1800"/>
        <w:rPr>
          <w:rFonts w:asciiTheme="majorHAnsi" w:hAnsiTheme="majorHAnsi"/>
          <w:i/>
        </w:rPr>
      </w:pPr>
      <w:r w:rsidRPr="00927B66">
        <w:rPr>
          <w:rFonts w:asciiTheme="majorHAnsi" w:hAnsiTheme="majorHAnsi"/>
        </w:rPr>
        <w:t>Clarification Statement</w:t>
      </w:r>
      <w:r w:rsidRPr="00BC3F00">
        <w:rPr>
          <w:rFonts w:asciiTheme="majorHAnsi" w:hAnsiTheme="majorHAnsi"/>
        </w:rPr>
        <w:t xml:space="preserve">: </w:t>
      </w:r>
      <w:r w:rsidRPr="00BC3F00">
        <w:rPr>
          <w:rFonts w:asciiTheme="majorHAnsi" w:hAnsiTheme="majorHAnsi"/>
          <w:i/>
        </w:rPr>
        <w:t xml:space="preserve">In addressing this standard, </w:t>
      </w:r>
      <w:r w:rsidR="00517E9C">
        <w:rPr>
          <w:rFonts w:asciiTheme="majorHAnsi" w:hAnsiTheme="majorHAnsi"/>
          <w:i/>
        </w:rPr>
        <w:t>students and teachers</w:t>
      </w:r>
      <w:r w:rsidRPr="00BC3F00">
        <w:rPr>
          <w:rFonts w:asciiTheme="majorHAnsi" w:hAnsiTheme="majorHAnsi"/>
          <w:i/>
        </w:rPr>
        <w:t xml:space="preserve"> may choose to focus on any of the following:</w:t>
      </w:r>
    </w:p>
    <w:p w:rsidR="00FE24A8" w:rsidRPr="008F7EC2" w:rsidRDefault="00654CD1" w:rsidP="0012476F">
      <w:pPr>
        <w:pStyle w:val="ListParagraph"/>
        <w:numPr>
          <w:ilvl w:val="0"/>
          <w:numId w:val="189"/>
        </w:numPr>
        <w:spacing w:after="0"/>
        <w:ind w:left="2520"/>
        <w:rPr>
          <w:rFonts w:asciiTheme="majorHAnsi" w:hAnsiTheme="majorHAnsi"/>
        </w:rPr>
      </w:pPr>
      <w:r w:rsidRPr="008F7EC2">
        <w:rPr>
          <w:rFonts w:asciiTheme="majorHAnsi" w:hAnsiTheme="majorHAnsi"/>
        </w:rPr>
        <w:t>P</w:t>
      </w:r>
      <w:r w:rsidR="003E0F88" w:rsidRPr="008F7EC2">
        <w:rPr>
          <w:rFonts w:asciiTheme="majorHAnsi" w:hAnsiTheme="majorHAnsi"/>
        </w:rPr>
        <w:t>eople</w:t>
      </w:r>
      <w:r w:rsidRPr="008F7EC2">
        <w:rPr>
          <w:rFonts w:asciiTheme="majorHAnsi" w:hAnsiTheme="majorHAnsi"/>
        </w:rPr>
        <w:t xml:space="preserve"> </w:t>
      </w:r>
      <w:r w:rsidR="003E0F88" w:rsidRPr="008F7EC2">
        <w:rPr>
          <w:rFonts w:asciiTheme="majorHAnsi" w:hAnsiTheme="majorHAnsi"/>
        </w:rPr>
        <w:t>such as Martin Luther King, Jr., Rosa Parks, Ruby Bridges, Thurgood Marshall, Edward Brooke, Jackie Robinson, Marian Anderson</w:t>
      </w:r>
      <w:r w:rsidR="001612BC" w:rsidRPr="008F7EC2">
        <w:rPr>
          <w:rFonts w:asciiTheme="majorHAnsi" w:hAnsiTheme="majorHAnsi"/>
        </w:rPr>
        <w:t>,</w:t>
      </w:r>
      <w:r w:rsidR="000000E4" w:rsidRPr="008F7EC2">
        <w:rPr>
          <w:rFonts w:asciiTheme="majorHAnsi" w:hAnsiTheme="majorHAnsi"/>
        </w:rPr>
        <w:t xml:space="preserve"> Bayard Rustin</w:t>
      </w:r>
      <w:r w:rsidR="001612BC" w:rsidRPr="008F7EC2">
        <w:rPr>
          <w:rFonts w:asciiTheme="majorHAnsi" w:hAnsiTheme="majorHAnsi"/>
        </w:rPr>
        <w:t>,</w:t>
      </w:r>
      <w:r w:rsidR="003E0F88" w:rsidRPr="008F7EC2">
        <w:rPr>
          <w:rFonts w:asciiTheme="majorHAnsi" w:hAnsiTheme="majorHAnsi"/>
        </w:rPr>
        <w:t xml:space="preserve"> </w:t>
      </w:r>
      <w:r w:rsidR="001612BC" w:rsidRPr="008F7EC2">
        <w:rPr>
          <w:rFonts w:asciiTheme="majorHAnsi" w:hAnsiTheme="majorHAnsi"/>
        </w:rPr>
        <w:t>Eleanor Roosevelt, Frances Perkins,</w:t>
      </w:r>
      <w:r w:rsidRPr="008F7EC2">
        <w:rPr>
          <w:rFonts w:asciiTheme="majorHAnsi" w:hAnsiTheme="majorHAnsi"/>
        </w:rPr>
        <w:t xml:space="preserve"> </w:t>
      </w:r>
      <w:r w:rsidR="00A519E6" w:rsidRPr="008F7EC2">
        <w:rPr>
          <w:rFonts w:asciiTheme="majorHAnsi" w:hAnsiTheme="majorHAnsi"/>
        </w:rPr>
        <w:t xml:space="preserve">Lorraine Hansberry, </w:t>
      </w:r>
      <w:r w:rsidRPr="008F7EC2">
        <w:rPr>
          <w:rFonts w:asciiTheme="majorHAnsi" w:hAnsiTheme="majorHAnsi"/>
        </w:rPr>
        <w:t xml:space="preserve">Gloria Steinem, Betty Friedan, Geraldine Ferraro, </w:t>
      </w:r>
      <w:r w:rsidR="00517E9C" w:rsidRPr="008F7EC2">
        <w:rPr>
          <w:rFonts w:asciiTheme="majorHAnsi" w:hAnsiTheme="majorHAnsi"/>
        </w:rPr>
        <w:t xml:space="preserve">César Chávez, </w:t>
      </w:r>
      <w:r w:rsidR="00156596" w:rsidRPr="008F7EC2">
        <w:rPr>
          <w:rFonts w:asciiTheme="majorHAnsi" w:hAnsiTheme="majorHAnsi"/>
        </w:rPr>
        <w:t xml:space="preserve">Dolores Huerta, </w:t>
      </w:r>
      <w:r w:rsidR="008F7EC2">
        <w:rPr>
          <w:rFonts w:asciiTheme="majorHAnsi" w:hAnsiTheme="majorHAnsi"/>
        </w:rPr>
        <w:t>Sandra Day O’Connor</w:t>
      </w:r>
      <w:r w:rsidR="00F4790A">
        <w:rPr>
          <w:rFonts w:asciiTheme="majorHAnsi" w:hAnsiTheme="majorHAnsi"/>
        </w:rPr>
        <w:t>, Ruth Bader Ginsburg</w:t>
      </w:r>
    </w:p>
    <w:p w:rsidR="00BC3F00" w:rsidRPr="00517E9C" w:rsidRDefault="00FE24A8" w:rsidP="0012476F">
      <w:pPr>
        <w:pStyle w:val="ListParagraph"/>
        <w:numPr>
          <w:ilvl w:val="0"/>
          <w:numId w:val="189"/>
        </w:numPr>
        <w:ind w:left="2520"/>
        <w:rPr>
          <w:rFonts w:asciiTheme="majorHAnsi" w:hAnsiTheme="majorHAnsi"/>
        </w:rPr>
      </w:pPr>
      <w:r w:rsidRPr="008F7EC2">
        <w:rPr>
          <w:rFonts w:asciiTheme="majorHAnsi" w:hAnsiTheme="majorHAnsi"/>
        </w:rPr>
        <w:t>Organizations such as</w:t>
      </w:r>
      <w:r w:rsidR="0023197C" w:rsidRPr="008F7EC2">
        <w:rPr>
          <w:rFonts w:asciiTheme="majorHAnsi" w:hAnsiTheme="majorHAnsi"/>
        </w:rPr>
        <w:t xml:space="preserve"> </w:t>
      </w:r>
      <w:r w:rsidR="001612BC" w:rsidRPr="008F7EC2">
        <w:rPr>
          <w:rFonts w:asciiTheme="majorHAnsi" w:hAnsiTheme="majorHAnsi"/>
        </w:rPr>
        <w:t>the National Organization for the Advancement of Colored People (NAACP) the National Organization for Women (N</w:t>
      </w:r>
      <w:r w:rsidR="00654CD1" w:rsidRPr="008F7EC2">
        <w:rPr>
          <w:rFonts w:asciiTheme="majorHAnsi" w:hAnsiTheme="majorHAnsi"/>
        </w:rPr>
        <w:t>OW</w:t>
      </w:r>
      <w:r w:rsidR="001612BC" w:rsidRPr="008F7EC2">
        <w:rPr>
          <w:rFonts w:asciiTheme="majorHAnsi" w:hAnsiTheme="majorHAnsi"/>
        </w:rPr>
        <w:t>)</w:t>
      </w:r>
    </w:p>
    <w:p w:rsidR="00BC3F00" w:rsidRDefault="003E0F88" w:rsidP="0012476F">
      <w:pPr>
        <w:pStyle w:val="ListParagraph"/>
        <w:numPr>
          <w:ilvl w:val="0"/>
          <w:numId w:val="189"/>
        </w:numPr>
        <w:ind w:left="2520"/>
        <w:rPr>
          <w:rFonts w:asciiTheme="majorHAnsi" w:hAnsiTheme="majorHAnsi"/>
        </w:rPr>
      </w:pPr>
      <w:r w:rsidRPr="00BC3F00">
        <w:rPr>
          <w:rFonts w:asciiTheme="majorHAnsi" w:hAnsiTheme="majorHAnsi"/>
        </w:rPr>
        <w:t>events</w:t>
      </w:r>
      <w:r w:rsidR="00654CD1" w:rsidRPr="00BC3F00">
        <w:rPr>
          <w:rFonts w:asciiTheme="majorHAnsi" w:hAnsiTheme="majorHAnsi"/>
        </w:rPr>
        <w:t xml:space="preserve"> </w:t>
      </w:r>
      <w:r w:rsidRPr="00BC3F00">
        <w:rPr>
          <w:rFonts w:asciiTheme="majorHAnsi" w:hAnsiTheme="majorHAnsi"/>
        </w:rPr>
        <w:t>such a</w:t>
      </w:r>
      <w:r w:rsidR="00CA0C09" w:rsidRPr="00BC3F00">
        <w:rPr>
          <w:rFonts w:asciiTheme="majorHAnsi" w:hAnsiTheme="majorHAnsi"/>
        </w:rPr>
        <w:t>s the 1963 March on Washington</w:t>
      </w:r>
      <w:r w:rsidR="00654CD1" w:rsidRPr="00BC3F00">
        <w:rPr>
          <w:rFonts w:asciiTheme="majorHAnsi" w:hAnsiTheme="majorHAnsi"/>
        </w:rPr>
        <w:t xml:space="preserve">, </w:t>
      </w:r>
      <w:r w:rsidR="00517E9C" w:rsidRPr="00BC3F00">
        <w:rPr>
          <w:rFonts w:asciiTheme="majorHAnsi" w:hAnsiTheme="majorHAnsi"/>
        </w:rPr>
        <w:t>efforts of the 1960s and 1970s to desegregate city public school systems in Massachusetts</w:t>
      </w:r>
      <w:r w:rsidR="00DC5F34" w:rsidRPr="00BC3F00">
        <w:rPr>
          <w:rFonts w:asciiTheme="majorHAnsi" w:hAnsiTheme="majorHAnsi"/>
        </w:rPr>
        <w:t xml:space="preserve"> </w:t>
      </w:r>
    </w:p>
    <w:p w:rsidR="00FE24A8" w:rsidRDefault="00FE24A8" w:rsidP="0012476F">
      <w:pPr>
        <w:pStyle w:val="ListParagraph"/>
        <w:numPr>
          <w:ilvl w:val="0"/>
          <w:numId w:val="189"/>
        </w:numPr>
        <w:ind w:left="2520"/>
        <w:rPr>
          <w:rFonts w:asciiTheme="majorHAnsi" w:hAnsiTheme="majorHAnsi"/>
        </w:rPr>
      </w:pPr>
      <w:r>
        <w:rPr>
          <w:rFonts w:asciiTheme="majorHAnsi" w:hAnsiTheme="majorHAnsi"/>
        </w:rPr>
        <w:t>legislation such as</w:t>
      </w:r>
      <w:r w:rsidRPr="00FE24A8">
        <w:rPr>
          <w:rFonts w:asciiTheme="majorHAnsi" w:hAnsiTheme="majorHAnsi"/>
        </w:rPr>
        <w:t xml:space="preserve"> </w:t>
      </w:r>
      <w:r>
        <w:rPr>
          <w:rFonts w:asciiTheme="majorHAnsi" w:hAnsiTheme="majorHAnsi"/>
        </w:rPr>
        <w:t xml:space="preserve">the Equal Pay Act (1963), </w:t>
      </w:r>
      <w:r w:rsidRPr="00BC3F00">
        <w:rPr>
          <w:rFonts w:asciiTheme="majorHAnsi" w:hAnsiTheme="majorHAnsi"/>
        </w:rPr>
        <w:t>the campaign for, and eventual defeat of the Equal Rights Amendment (1970s), the enactment of Title IX (prohibition of discrimination on the account of gender, 1972)</w:t>
      </w:r>
    </w:p>
    <w:p w:rsidR="00DF453D" w:rsidRPr="00DF453D" w:rsidRDefault="00DF453D" w:rsidP="0012476F">
      <w:pPr>
        <w:pStyle w:val="ListParagraph"/>
        <w:numPr>
          <w:ilvl w:val="0"/>
          <w:numId w:val="201"/>
        </w:numPr>
        <w:spacing w:after="0"/>
        <w:rPr>
          <w:rFonts w:asciiTheme="majorHAnsi" w:hAnsiTheme="majorHAnsi"/>
        </w:rPr>
      </w:pPr>
      <w:r w:rsidRPr="00BC3F00">
        <w:rPr>
          <w:rFonts w:asciiTheme="majorHAnsi" w:hAnsiTheme="majorHAnsi"/>
        </w:rPr>
        <w:t>Expla</w:t>
      </w:r>
      <w:r>
        <w:rPr>
          <w:rFonts w:asciiTheme="majorHAnsi" w:hAnsiTheme="majorHAnsi"/>
        </w:rPr>
        <w:t xml:space="preserve">in how the 20th century African </w:t>
      </w:r>
      <w:r w:rsidRPr="00BC3F00">
        <w:rPr>
          <w:rFonts w:asciiTheme="majorHAnsi" w:hAnsiTheme="majorHAnsi"/>
        </w:rPr>
        <w:t xml:space="preserve">American Civil Rights movement served as a model for other movements for civil rights (e.g., the second phase of the women’s movement in the 1960s and 1970s, </w:t>
      </w:r>
      <w:r>
        <w:rPr>
          <w:rFonts w:asciiTheme="majorHAnsi" w:hAnsiTheme="majorHAnsi"/>
        </w:rPr>
        <w:t xml:space="preserve">the </w:t>
      </w:r>
      <w:r w:rsidRPr="00BC3F00">
        <w:rPr>
          <w:rFonts w:asciiTheme="majorHAnsi" w:hAnsiTheme="majorHAnsi"/>
        </w:rPr>
        <w:t xml:space="preserve">disability rights movement, </w:t>
      </w:r>
      <w:r>
        <w:rPr>
          <w:rFonts w:asciiTheme="majorHAnsi" w:hAnsiTheme="majorHAnsi"/>
        </w:rPr>
        <w:t xml:space="preserve">the </w:t>
      </w:r>
      <w:r w:rsidRPr="00BC3F00">
        <w:rPr>
          <w:rFonts w:asciiTheme="majorHAnsi" w:hAnsiTheme="majorHAnsi"/>
        </w:rPr>
        <w:t>LGBTQ movement)</w:t>
      </w:r>
      <w:r>
        <w:rPr>
          <w:rFonts w:asciiTheme="majorHAnsi" w:hAnsiTheme="majorHAnsi"/>
        </w:rPr>
        <w:t>.</w:t>
      </w:r>
    </w:p>
    <w:p w:rsidR="009E3507" w:rsidRPr="00FE24A8" w:rsidRDefault="003E0F88" w:rsidP="00FE24A8">
      <w:pPr>
        <w:pStyle w:val="ListParagraph"/>
        <w:widowControl w:val="0"/>
        <w:spacing w:after="0"/>
        <w:ind w:left="1800"/>
        <w:rPr>
          <w:rFonts w:asciiTheme="majorHAnsi" w:hAnsiTheme="majorHAnsi"/>
          <w:i/>
        </w:rPr>
      </w:pPr>
      <w:r w:rsidRPr="00FE24A8">
        <w:rPr>
          <w:rFonts w:asciiTheme="majorHAnsi" w:hAnsiTheme="majorHAnsi"/>
        </w:rPr>
        <w:t xml:space="preserve">Clarification Statement: </w:t>
      </w:r>
      <w:r w:rsidRPr="00FE24A8">
        <w:rPr>
          <w:rFonts w:asciiTheme="majorHAnsi" w:hAnsiTheme="majorHAnsi"/>
          <w:i/>
        </w:rPr>
        <w:t>These 20</w:t>
      </w:r>
      <w:r w:rsidRPr="00FE24A8">
        <w:rPr>
          <w:rFonts w:asciiTheme="majorHAnsi" w:hAnsiTheme="majorHAnsi"/>
          <w:i/>
          <w:vertAlign w:val="superscript"/>
        </w:rPr>
        <w:t>th</w:t>
      </w:r>
      <w:r w:rsidRPr="00FE24A8">
        <w:rPr>
          <w:rFonts w:asciiTheme="majorHAnsi" w:hAnsiTheme="majorHAnsi"/>
          <w:i/>
        </w:rPr>
        <w:t xml:space="preserve"> century standards are designed to make students aware that the </w:t>
      </w:r>
      <w:r w:rsidR="00BC3F00" w:rsidRPr="00FE24A8">
        <w:rPr>
          <w:rFonts w:asciiTheme="majorHAnsi" w:hAnsiTheme="majorHAnsi"/>
          <w:i/>
        </w:rPr>
        <w:t>movement</w:t>
      </w:r>
      <w:r w:rsidRPr="00FE24A8">
        <w:rPr>
          <w:rFonts w:asciiTheme="majorHAnsi" w:hAnsiTheme="majorHAnsi"/>
          <w:i/>
        </w:rPr>
        <w:t xml:space="preserve"> </w:t>
      </w:r>
      <w:r w:rsidR="00BC3F00" w:rsidRPr="00FE24A8">
        <w:rPr>
          <w:rFonts w:asciiTheme="majorHAnsi" w:hAnsiTheme="majorHAnsi"/>
          <w:i/>
        </w:rPr>
        <w:t>to extend</w:t>
      </w:r>
      <w:r w:rsidRPr="00FE24A8">
        <w:rPr>
          <w:rFonts w:asciiTheme="majorHAnsi" w:hAnsiTheme="majorHAnsi"/>
          <w:i/>
        </w:rPr>
        <w:t xml:space="preserve"> equality to all </w:t>
      </w:r>
      <w:r w:rsidR="009E3507" w:rsidRPr="00FE24A8">
        <w:rPr>
          <w:rFonts w:asciiTheme="majorHAnsi" w:hAnsiTheme="majorHAnsi"/>
          <w:i/>
        </w:rPr>
        <w:t>has roots in 18</w:t>
      </w:r>
      <w:r w:rsidR="009E3507" w:rsidRPr="00FE24A8">
        <w:rPr>
          <w:rFonts w:asciiTheme="majorHAnsi" w:hAnsiTheme="majorHAnsi"/>
          <w:i/>
          <w:vertAlign w:val="superscript"/>
        </w:rPr>
        <w:t>th</w:t>
      </w:r>
      <w:r w:rsidR="00BC3F00" w:rsidRPr="00FE24A8">
        <w:rPr>
          <w:rFonts w:asciiTheme="majorHAnsi" w:hAnsiTheme="majorHAnsi"/>
          <w:i/>
        </w:rPr>
        <w:t xml:space="preserve"> century ideas and </w:t>
      </w:r>
      <w:r w:rsidR="009E3507" w:rsidRPr="00FE24A8">
        <w:rPr>
          <w:rFonts w:asciiTheme="majorHAnsi" w:hAnsiTheme="majorHAnsi"/>
          <w:i/>
        </w:rPr>
        <w:t>is the reason the foundational documents are relevant to all periods of United States history</w:t>
      </w:r>
      <w:r w:rsidR="00BC3F00" w:rsidRPr="00FE24A8">
        <w:rPr>
          <w:rFonts w:asciiTheme="majorHAnsi" w:hAnsiTheme="majorHAnsi"/>
          <w:i/>
        </w:rPr>
        <w:t xml:space="preserve">. The links </w:t>
      </w:r>
      <w:r w:rsidR="008548AC">
        <w:rPr>
          <w:rFonts w:asciiTheme="majorHAnsi" w:hAnsiTheme="majorHAnsi"/>
          <w:i/>
        </w:rPr>
        <w:t>among</w:t>
      </w:r>
      <w:r w:rsidR="00BC3F00" w:rsidRPr="00FE24A8">
        <w:rPr>
          <w:rFonts w:asciiTheme="majorHAnsi" w:hAnsiTheme="majorHAnsi"/>
          <w:i/>
        </w:rPr>
        <w:t xml:space="preserve"> </w:t>
      </w:r>
      <w:r w:rsidR="008548AC">
        <w:rPr>
          <w:rFonts w:asciiTheme="majorHAnsi" w:hAnsiTheme="majorHAnsi"/>
          <w:i/>
        </w:rPr>
        <w:t>liberty, justice, and equality</w:t>
      </w:r>
      <w:r w:rsidR="00BC3F00" w:rsidRPr="00FE24A8">
        <w:rPr>
          <w:rFonts w:asciiTheme="majorHAnsi" w:hAnsiTheme="majorHAnsi"/>
          <w:i/>
        </w:rPr>
        <w:t xml:space="preserve"> </w:t>
      </w:r>
      <w:r w:rsidRPr="00FE24A8">
        <w:rPr>
          <w:rFonts w:asciiTheme="majorHAnsi" w:hAnsiTheme="majorHAnsi"/>
          <w:i/>
        </w:rPr>
        <w:t xml:space="preserve">remain central in the collective civic </w:t>
      </w:r>
      <w:r w:rsidR="009E3507" w:rsidRPr="00FE24A8">
        <w:rPr>
          <w:rFonts w:asciiTheme="majorHAnsi" w:hAnsiTheme="majorHAnsi"/>
          <w:i/>
        </w:rPr>
        <w:t>life of the nation</w:t>
      </w:r>
      <w:r w:rsidR="00BC3F00" w:rsidRPr="00FE24A8">
        <w:rPr>
          <w:rFonts w:asciiTheme="majorHAnsi" w:hAnsiTheme="majorHAnsi"/>
          <w:i/>
        </w:rPr>
        <w:t xml:space="preserve"> today.</w:t>
      </w:r>
    </w:p>
    <w:p w:rsidR="009E3507" w:rsidRDefault="009E3507" w:rsidP="009E3507">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color w:val="000000" w:themeColor="text1"/>
        </w:rPr>
      </w:pPr>
      <w:r>
        <w:rPr>
          <w:rFonts w:asciiTheme="majorHAnsi" w:hAnsiTheme="majorHAnsi"/>
          <w:b/>
        </w:rPr>
        <w:t>Key Primary Source</w:t>
      </w:r>
      <w:r w:rsidR="00262C29">
        <w:rPr>
          <w:rFonts w:asciiTheme="majorHAnsi" w:hAnsiTheme="majorHAnsi"/>
          <w:b/>
        </w:rPr>
        <w:t>s</w:t>
      </w:r>
      <w:r>
        <w:rPr>
          <w:rFonts w:asciiTheme="majorHAnsi" w:hAnsiTheme="majorHAnsi"/>
          <w:b/>
        </w:rPr>
        <w:t xml:space="preserve"> in Appendix D</w:t>
      </w:r>
    </w:p>
    <w:p w:rsidR="00544B47" w:rsidRPr="006F50F9" w:rsidRDefault="006D2512" w:rsidP="00262C2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hyperlink r:id="rId60" w:history="1">
        <w:r w:rsidR="00544B47" w:rsidRPr="00544B47">
          <w:rPr>
            <w:rStyle w:val="Hyperlink"/>
            <w:rFonts w:asciiTheme="majorHAnsi" w:hAnsiTheme="majorHAnsi"/>
            <w:i/>
          </w:rPr>
          <w:t>Parading for Progress: Woman Suffrage Procession in Washington DC</w:t>
        </w:r>
      </w:hyperlink>
      <w:r w:rsidR="00544B47" w:rsidRPr="00544B47">
        <w:rPr>
          <w:rFonts w:asciiTheme="majorHAnsi" w:hAnsiTheme="majorHAnsi"/>
          <w:i/>
        </w:rPr>
        <w:t xml:space="preserve"> (1913)</w:t>
      </w:r>
    </w:p>
    <w:p w:rsidR="009E3507" w:rsidRDefault="009B4116" w:rsidP="009E3507">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Pr>
          <w:rFonts w:asciiTheme="majorHAnsi" w:hAnsiTheme="majorHAnsi"/>
          <w:i/>
        </w:rPr>
        <w:t>E</w:t>
      </w:r>
      <w:r w:rsidR="009E3507">
        <w:rPr>
          <w:rFonts w:asciiTheme="majorHAnsi" w:hAnsiTheme="majorHAnsi"/>
          <w:i/>
        </w:rPr>
        <w:t xml:space="preserve">xcerpts from Martin Luther King, Jr., </w:t>
      </w:r>
      <w:hyperlink r:id="rId61" w:history="1">
        <w:r w:rsidR="009E3507" w:rsidRPr="006E128B">
          <w:rPr>
            <w:rStyle w:val="Hyperlink"/>
            <w:rFonts w:asciiTheme="majorHAnsi" w:hAnsiTheme="majorHAnsi"/>
            <w:i/>
            <w:snapToGrid w:val="0"/>
          </w:rPr>
          <w:t>“I Have a Dream”</w:t>
        </w:r>
      </w:hyperlink>
      <w:r w:rsidR="009E3507">
        <w:rPr>
          <w:rFonts w:asciiTheme="majorHAnsi" w:hAnsiTheme="majorHAnsi"/>
          <w:i/>
        </w:rPr>
        <w:t xml:space="preserve"> speech (1963)</w:t>
      </w:r>
    </w:p>
    <w:p w:rsidR="009B4116" w:rsidRDefault="009B4116" w:rsidP="009B4116">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color w:val="000000" w:themeColor="text1"/>
        </w:rPr>
      </w:pPr>
      <w:r>
        <w:rPr>
          <w:rFonts w:asciiTheme="majorHAnsi" w:hAnsiTheme="majorHAnsi"/>
          <w:b/>
        </w:rPr>
        <w:t>Suggested Primary Source in Appendix D</w:t>
      </w:r>
    </w:p>
    <w:p w:rsidR="003E0F88" w:rsidRPr="007A207A" w:rsidRDefault="006D2512" w:rsidP="007A207A">
      <w:pPr>
        <w:pStyle w:val="ListParagraph"/>
        <w:pBdr>
          <w:top w:val="single" w:sz="4" w:space="1" w:color="auto"/>
          <w:left w:val="single" w:sz="4" w:space="4" w:color="auto"/>
          <w:bottom w:val="single" w:sz="4" w:space="1" w:color="auto"/>
          <w:right w:val="single" w:sz="4" w:space="4" w:color="auto"/>
        </w:pBdr>
        <w:spacing w:after="0"/>
        <w:ind w:left="1440"/>
      </w:pPr>
      <w:hyperlink r:id="rId62" w:history="1">
        <w:r w:rsidR="009B4116" w:rsidRPr="00262C29">
          <w:rPr>
            <w:rStyle w:val="Hyperlink"/>
            <w:rFonts w:asciiTheme="majorHAnsi" w:hAnsiTheme="majorHAnsi"/>
            <w:i/>
          </w:rPr>
          <w:t>Maps of Women’s Voting Rights in 1880 and 1910</w:t>
        </w:r>
      </w:hyperlink>
      <w:r w:rsidR="003E0F88" w:rsidRPr="00DC5F34">
        <w:rPr>
          <w:rFonts w:asciiTheme="majorHAnsi" w:hAnsiTheme="majorHAnsi"/>
          <w:i/>
          <w:color w:val="FF0000"/>
          <w:highlight w:val="yellow"/>
        </w:rPr>
        <w:br w:type="page"/>
      </w:r>
    </w:p>
    <w:p w:rsidR="00365C7E" w:rsidRPr="006F50F9" w:rsidRDefault="00486922" w:rsidP="00C20A4B">
      <w:pPr>
        <w:rPr>
          <w:rFonts w:asciiTheme="majorHAnsi" w:hAnsiTheme="majorHAnsi"/>
          <w:b/>
          <w:sz w:val="28"/>
          <w:szCs w:val="28"/>
        </w:rPr>
      </w:pPr>
      <w:bookmarkStart w:id="8" w:name="_Grades_3-5_Literacy"/>
      <w:bookmarkEnd w:id="8"/>
      <w:r w:rsidRPr="006F50F9">
        <w:rPr>
          <w:rFonts w:asciiTheme="majorHAnsi" w:hAnsiTheme="majorHAnsi"/>
          <w:b/>
          <w:sz w:val="28"/>
          <w:szCs w:val="28"/>
        </w:rPr>
        <w:lastRenderedPageBreak/>
        <w:t>Grades 3-5 Literacy Standards for History and Social S</w:t>
      </w:r>
      <w:r w:rsidR="00E26FF5" w:rsidRPr="006F50F9">
        <w:rPr>
          <w:rFonts w:asciiTheme="majorHAnsi" w:hAnsiTheme="majorHAnsi"/>
          <w:b/>
          <w:sz w:val="28"/>
          <w:szCs w:val="28"/>
        </w:rPr>
        <w:t>cience</w:t>
      </w:r>
      <w:r w:rsidRPr="006F50F9">
        <w:rPr>
          <w:rFonts w:asciiTheme="majorHAnsi" w:hAnsiTheme="majorHAnsi"/>
          <w:b/>
          <w:sz w:val="28"/>
          <w:szCs w:val="28"/>
        </w:rPr>
        <w:t xml:space="preserve"> </w:t>
      </w:r>
    </w:p>
    <w:p w:rsidR="005A33D5" w:rsidRPr="006F50F9" w:rsidRDefault="009C5240" w:rsidP="00C20A4B">
      <w:pPr>
        <w:pStyle w:val="Heading1"/>
        <w:spacing w:before="0"/>
        <w:rPr>
          <w:color w:val="auto"/>
        </w:rPr>
      </w:pPr>
      <w:r w:rsidRPr="006F50F9">
        <w:rPr>
          <w:color w:val="auto"/>
        </w:rPr>
        <w:t xml:space="preserve">Reading </w:t>
      </w:r>
      <w:r w:rsidR="005A33D5" w:rsidRPr="006F50F9">
        <w:rPr>
          <w:color w:val="auto"/>
        </w:rPr>
        <w:t xml:space="preserve">Standards for Literacy </w:t>
      </w:r>
      <w:r w:rsidRPr="006F50F9">
        <w:rPr>
          <w:color w:val="auto"/>
        </w:rPr>
        <w:t>in the Content Areas</w:t>
      </w:r>
      <w:r w:rsidR="005A33D5" w:rsidRPr="006F50F9">
        <w:rPr>
          <w:color w:val="auto"/>
        </w:rPr>
        <w:t xml:space="preserve">: </w:t>
      </w:r>
    </w:p>
    <w:p w:rsidR="00913025" w:rsidRPr="006F50F9" w:rsidRDefault="00913025" w:rsidP="00C20A4B">
      <w:pPr>
        <w:pStyle w:val="Heading1"/>
        <w:spacing w:before="0"/>
        <w:rPr>
          <w:color w:val="auto"/>
        </w:rPr>
      </w:pPr>
      <w:r w:rsidRPr="006F50F9">
        <w:rPr>
          <w:color w:val="auto"/>
        </w:rPr>
        <w:t>History</w:t>
      </w:r>
      <w:r w:rsidR="005A33D5" w:rsidRPr="006F50F9">
        <w:rPr>
          <w:color w:val="auto"/>
        </w:rPr>
        <w:t>/</w:t>
      </w:r>
      <w:r w:rsidRPr="006F50F9">
        <w:rPr>
          <w:color w:val="auto"/>
        </w:rPr>
        <w:t>Social S</w:t>
      </w:r>
      <w:r w:rsidR="00E26FF5" w:rsidRPr="006F50F9">
        <w:rPr>
          <w:color w:val="auto"/>
        </w:rPr>
        <w:t>cience</w:t>
      </w:r>
    </w:p>
    <w:p w:rsidR="00913025" w:rsidRPr="006F50F9" w:rsidRDefault="00913025" w:rsidP="00C20A4B">
      <w:pPr>
        <w:pStyle w:val="Heading5"/>
        <w:spacing w:before="0"/>
        <w:rPr>
          <w:color w:val="auto"/>
        </w:rPr>
      </w:pPr>
      <w:r w:rsidRPr="006F50F9">
        <w:rPr>
          <w:color w:val="auto"/>
        </w:rPr>
        <w:t>Key Ideas and Details</w:t>
      </w:r>
    </w:p>
    <w:p w:rsidR="00913025" w:rsidRPr="006F50F9" w:rsidRDefault="00913025" w:rsidP="0012476F">
      <w:pPr>
        <w:pStyle w:val="ListParagraph"/>
        <w:numPr>
          <w:ilvl w:val="0"/>
          <w:numId w:val="31"/>
        </w:numPr>
        <w:spacing w:after="0" w:line="240" w:lineRule="auto"/>
      </w:pPr>
      <w:r w:rsidRPr="006F50F9">
        <w:t>Refer to details and examples in a text when explaining what the text says explicitly and when drawing inferences (See grades 3-5 Writing Standard 8 for more on paraphrasing.)</w:t>
      </w:r>
    </w:p>
    <w:p w:rsidR="00913025" w:rsidRPr="006F50F9" w:rsidRDefault="00913025" w:rsidP="0012476F">
      <w:pPr>
        <w:pStyle w:val="ListParagraph"/>
        <w:numPr>
          <w:ilvl w:val="0"/>
          <w:numId w:val="31"/>
        </w:numPr>
        <w:spacing w:after="0" w:line="240" w:lineRule="auto"/>
      </w:pPr>
      <w:r w:rsidRPr="006F50F9">
        <w:t>Determine the main ideas of a text and explain how it is supported by key details; summarize a text.</w:t>
      </w:r>
    </w:p>
    <w:p w:rsidR="00913025" w:rsidRPr="006F50F9" w:rsidRDefault="00913025" w:rsidP="0012476F">
      <w:pPr>
        <w:pStyle w:val="ListParagraph"/>
        <w:numPr>
          <w:ilvl w:val="0"/>
          <w:numId w:val="31"/>
        </w:numPr>
        <w:spacing w:after="0" w:line="240" w:lineRule="auto"/>
      </w:pPr>
      <w:r w:rsidRPr="006F50F9">
        <w:t>Explain events, ideas, and concepts in a civics, geography, economics, or history text, based on specific information in the text.</w:t>
      </w:r>
    </w:p>
    <w:p w:rsidR="00913025" w:rsidRPr="006F50F9" w:rsidRDefault="00913025" w:rsidP="00C20A4B">
      <w:pPr>
        <w:pStyle w:val="Heading5"/>
        <w:spacing w:before="0"/>
        <w:rPr>
          <w:color w:val="auto"/>
        </w:rPr>
      </w:pPr>
      <w:r w:rsidRPr="006F50F9">
        <w:rPr>
          <w:color w:val="auto"/>
        </w:rPr>
        <w:t>Craft and Structure</w:t>
      </w:r>
    </w:p>
    <w:p w:rsidR="00913025" w:rsidRPr="006F50F9" w:rsidRDefault="00913025" w:rsidP="0012476F">
      <w:pPr>
        <w:pStyle w:val="ListParagraph"/>
        <w:numPr>
          <w:ilvl w:val="0"/>
          <w:numId w:val="31"/>
        </w:numPr>
        <w:spacing w:after="180" w:line="240" w:lineRule="auto"/>
      </w:pPr>
      <w:r w:rsidRPr="006F50F9">
        <w:t>Determine the meaning of general academic</w:t>
      </w:r>
      <w:r w:rsidR="00F736B0" w:rsidRPr="006F50F9">
        <w:t xml:space="preserve"> vocabu</w:t>
      </w:r>
      <w:r w:rsidR="00A90E53" w:rsidRPr="006F50F9">
        <w:t>l</w:t>
      </w:r>
      <w:r w:rsidR="00F736B0" w:rsidRPr="006F50F9">
        <w:t>ary</w:t>
      </w:r>
      <w:r w:rsidRPr="006F50F9">
        <w:t xml:space="preserve"> and words and phrases as they are used in a text, including vocabulary specific to domains related to history/social studies.</w:t>
      </w:r>
    </w:p>
    <w:p w:rsidR="00913025" w:rsidRPr="006F50F9" w:rsidRDefault="00913025" w:rsidP="0012476F">
      <w:pPr>
        <w:pStyle w:val="ListParagraph"/>
        <w:numPr>
          <w:ilvl w:val="0"/>
          <w:numId w:val="31"/>
        </w:numPr>
        <w:spacing w:after="180" w:line="240" w:lineRule="auto"/>
      </w:pPr>
      <w:r w:rsidRPr="006F50F9">
        <w:t>Describe the overall structure of how a text presents information (e.g., chronological, compare/contrast, problem/solution, cause effect), including how written texts incorporate features such as headings.</w:t>
      </w:r>
    </w:p>
    <w:p w:rsidR="00913025" w:rsidRPr="006F50F9" w:rsidRDefault="00913025" w:rsidP="0012476F">
      <w:pPr>
        <w:pStyle w:val="ListParagraph"/>
        <w:numPr>
          <w:ilvl w:val="0"/>
          <w:numId w:val="31"/>
        </w:numPr>
        <w:spacing w:after="0" w:line="240" w:lineRule="auto"/>
      </w:pPr>
      <w:r w:rsidRPr="006F50F9">
        <w:t>Compare and contrast a firsthand and secondhand account of the same event.</w:t>
      </w:r>
    </w:p>
    <w:p w:rsidR="00913025" w:rsidRPr="006F50F9" w:rsidRDefault="00913025" w:rsidP="00C20A4B">
      <w:pPr>
        <w:pStyle w:val="Heading5"/>
        <w:spacing w:before="0"/>
        <w:rPr>
          <w:color w:val="auto"/>
        </w:rPr>
      </w:pPr>
      <w:r w:rsidRPr="006F50F9">
        <w:rPr>
          <w:color w:val="auto"/>
        </w:rPr>
        <w:t>Integration of Knowledge and Ideas</w:t>
      </w:r>
    </w:p>
    <w:p w:rsidR="00913025" w:rsidRPr="006F50F9" w:rsidRDefault="00913025" w:rsidP="0012476F">
      <w:pPr>
        <w:pStyle w:val="ListParagraph"/>
        <w:numPr>
          <w:ilvl w:val="0"/>
          <w:numId w:val="31"/>
        </w:numPr>
        <w:spacing w:after="180" w:line="240" w:lineRule="auto"/>
      </w:pPr>
      <w:r w:rsidRPr="006F50F9">
        <w:t xml:space="preserve">Interpret information presented in charts, graphs, timelines, and illustrations and explain what that information contributes to the overall text. </w:t>
      </w:r>
    </w:p>
    <w:p w:rsidR="00913025" w:rsidRPr="006F50F9" w:rsidRDefault="00913025" w:rsidP="0012476F">
      <w:pPr>
        <w:pStyle w:val="ListParagraph"/>
        <w:numPr>
          <w:ilvl w:val="0"/>
          <w:numId w:val="31"/>
        </w:numPr>
        <w:spacing w:after="180" w:line="240" w:lineRule="auto"/>
      </w:pPr>
      <w:r w:rsidRPr="006F50F9">
        <w:t>Explain how an author uses reasons and evidence to support ideas.</w:t>
      </w:r>
    </w:p>
    <w:p w:rsidR="00913025" w:rsidRPr="006F50F9" w:rsidRDefault="00913025" w:rsidP="0012476F">
      <w:pPr>
        <w:pStyle w:val="ListParagraph"/>
        <w:numPr>
          <w:ilvl w:val="0"/>
          <w:numId w:val="31"/>
        </w:numPr>
        <w:spacing w:after="0" w:line="240" w:lineRule="auto"/>
      </w:pPr>
      <w:r w:rsidRPr="006F50F9">
        <w:t>Integrate information from two texts in order to write or speak about a history/social science topic.</w:t>
      </w:r>
    </w:p>
    <w:p w:rsidR="00913025" w:rsidRPr="006F50F9" w:rsidRDefault="00913025" w:rsidP="00C20A4B">
      <w:pPr>
        <w:pStyle w:val="Heading5"/>
        <w:spacing w:before="0"/>
        <w:rPr>
          <w:color w:val="auto"/>
        </w:rPr>
      </w:pPr>
      <w:r w:rsidRPr="006F50F9">
        <w:rPr>
          <w:color w:val="auto"/>
        </w:rPr>
        <w:t>Range of Reading and Level of Text Complexity</w:t>
      </w:r>
    </w:p>
    <w:p w:rsidR="00913025" w:rsidRPr="006F50F9" w:rsidRDefault="00913025" w:rsidP="0012476F">
      <w:pPr>
        <w:pStyle w:val="ListParagraph"/>
        <w:numPr>
          <w:ilvl w:val="0"/>
          <w:numId w:val="31"/>
        </w:numPr>
        <w:spacing w:after="180" w:line="240" w:lineRule="auto"/>
      </w:pPr>
      <w:r w:rsidRPr="006F50F9">
        <w:t xml:space="preserve">Independently and proficiently read and comprehend history/social studies texts exhibiting complexity appropriate for the grades 3-5. </w:t>
      </w:r>
    </w:p>
    <w:p w:rsidR="00913025" w:rsidRPr="006F50F9" w:rsidRDefault="009C5240" w:rsidP="00C20A4B">
      <w:pPr>
        <w:pStyle w:val="Heading2"/>
        <w:spacing w:before="0" w:after="0"/>
        <w:rPr>
          <w:rFonts w:eastAsia="Times New Roman" w:cs="Arial"/>
          <w:color w:val="auto"/>
          <w:sz w:val="28"/>
          <w:szCs w:val="28"/>
        </w:rPr>
      </w:pPr>
      <w:r w:rsidRPr="006F50F9">
        <w:rPr>
          <w:color w:val="auto"/>
          <w:sz w:val="28"/>
          <w:szCs w:val="28"/>
        </w:rPr>
        <w:t>Grades 3-5 Writing Standards</w:t>
      </w:r>
      <w:r w:rsidR="005A33D5" w:rsidRPr="006F50F9">
        <w:rPr>
          <w:color w:val="auto"/>
          <w:sz w:val="28"/>
          <w:szCs w:val="28"/>
        </w:rPr>
        <w:t xml:space="preserve"> for Literacy</w:t>
      </w:r>
      <w:r w:rsidR="00913025" w:rsidRPr="006F50F9">
        <w:rPr>
          <w:color w:val="auto"/>
          <w:sz w:val="28"/>
          <w:szCs w:val="28"/>
        </w:rPr>
        <w:t xml:space="preserve"> </w:t>
      </w:r>
      <w:r w:rsidRPr="006F50F9">
        <w:rPr>
          <w:color w:val="auto"/>
          <w:sz w:val="28"/>
          <w:szCs w:val="28"/>
        </w:rPr>
        <w:t>in the Content Areas</w:t>
      </w:r>
    </w:p>
    <w:p w:rsidR="00913025" w:rsidRPr="006F50F9" w:rsidRDefault="00913025" w:rsidP="00C20A4B">
      <w:pPr>
        <w:pStyle w:val="Heading5"/>
        <w:spacing w:before="0"/>
        <w:rPr>
          <w:color w:val="auto"/>
        </w:rPr>
      </w:pPr>
      <w:r w:rsidRPr="006F50F9">
        <w:rPr>
          <w:color w:val="auto"/>
        </w:rPr>
        <w:t>Text Types and Purposes</w:t>
      </w:r>
    </w:p>
    <w:p w:rsidR="00913025" w:rsidRPr="006F50F9" w:rsidRDefault="00C20A4B" w:rsidP="00D84BC5">
      <w:pPr>
        <w:spacing w:after="0"/>
        <w:ind w:left="450"/>
      </w:pPr>
      <w:r w:rsidRPr="006F50F9">
        <w:t xml:space="preserve">1.  </w:t>
      </w:r>
      <w:r w:rsidR="00913025" w:rsidRPr="006F50F9">
        <w:t xml:space="preserve">Write opinion pieces on topics or texts in history/social science. </w:t>
      </w:r>
    </w:p>
    <w:p w:rsidR="00913025" w:rsidRPr="006F50F9" w:rsidRDefault="00913025" w:rsidP="0012476F">
      <w:pPr>
        <w:pStyle w:val="ListParagraph"/>
        <w:numPr>
          <w:ilvl w:val="1"/>
          <w:numId w:val="29"/>
        </w:numPr>
        <w:spacing w:after="0" w:line="240" w:lineRule="auto"/>
      </w:pPr>
      <w:r w:rsidRPr="006F50F9">
        <w:t>Introduce a topic or text, state an opinion, and use paragraphs and sections to organize related ideas.</w:t>
      </w:r>
    </w:p>
    <w:p w:rsidR="00913025" w:rsidRPr="006F50F9" w:rsidRDefault="00913025" w:rsidP="0012476F">
      <w:pPr>
        <w:pStyle w:val="ListParagraph"/>
        <w:numPr>
          <w:ilvl w:val="1"/>
          <w:numId w:val="29"/>
        </w:numPr>
        <w:spacing w:after="180" w:line="240" w:lineRule="auto"/>
      </w:pPr>
      <w:r w:rsidRPr="006F50F9">
        <w:t>Provide reasons supported by facts and details.</w:t>
      </w:r>
    </w:p>
    <w:p w:rsidR="00913025" w:rsidRPr="006F50F9" w:rsidRDefault="00913025" w:rsidP="0012476F">
      <w:pPr>
        <w:pStyle w:val="ListParagraph"/>
        <w:numPr>
          <w:ilvl w:val="1"/>
          <w:numId w:val="29"/>
        </w:numPr>
        <w:spacing w:after="180" w:line="240" w:lineRule="auto"/>
      </w:pPr>
      <w:r w:rsidRPr="006F50F9">
        <w:t xml:space="preserve">Use linking words (e.g., </w:t>
      </w:r>
      <w:r w:rsidRPr="006F50F9">
        <w:rPr>
          <w:i/>
        </w:rPr>
        <w:t>because, since, for example</w:t>
      </w:r>
      <w:r w:rsidRPr="006F50F9">
        <w:t>) to connect reasons, and evidence.</w:t>
      </w:r>
    </w:p>
    <w:p w:rsidR="00913025" w:rsidRPr="006F50F9" w:rsidRDefault="00913025" w:rsidP="0012476F">
      <w:pPr>
        <w:pStyle w:val="ListParagraph"/>
        <w:numPr>
          <w:ilvl w:val="1"/>
          <w:numId w:val="29"/>
        </w:numPr>
        <w:spacing w:after="0" w:line="240" w:lineRule="auto"/>
      </w:pPr>
      <w:r w:rsidRPr="006F50F9">
        <w:t>Provide a concluding statement or section that follows from the opinion presented.</w:t>
      </w:r>
    </w:p>
    <w:p w:rsidR="00913025" w:rsidRPr="006F50F9" w:rsidRDefault="00913025" w:rsidP="00C20A4B">
      <w:pPr>
        <w:pStyle w:val="ExampleBox"/>
        <w:rPr>
          <w:color w:val="auto"/>
        </w:rPr>
      </w:pPr>
      <w:r w:rsidRPr="006F50F9">
        <w:rPr>
          <w:color w:val="auto"/>
        </w:rPr>
        <w:t>Write informative/explanatory texts, including the narration of historical events.</w:t>
      </w:r>
    </w:p>
    <w:p w:rsidR="00913025" w:rsidRPr="006F50F9" w:rsidRDefault="00913025" w:rsidP="0012476F">
      <w:pPr>
        <w:pStyle w:val="ListParagraph"/>
        <w:numPr>
          <w:ilvl w:val="1"/>
          <w:numId w:val="30"/>
        </w:numPr>
        <w:spacing w:after="180" w:line="240" w:lineRule="auto"/>
      </w:pPr>
      <w:r w:rsidRPr="006F50F9">
        <w:t>Introduce a topic clearly; use paragraphs and sections to organize ideas, concepts, and information into broader categories as appropriate to achieving purpose; include text features (e.g., headings), graphics (e.g., charts, maps, illustrations) to aid comprehension.</w:t>
      </w:r>
    </w:p>
    <w:p w:rsidR="00913025" w:rsidRPr="006F50F9" w:rsidRDefault="00913025" w:rsidP="0012476F">
      <w:pPr>
        <w:pStyle w:val="ListParagraph"/>
        <w:numPr>
          <w:ilvl w:val="1"/>
          <w:numId w:val="30"/>
        </w:numPr>
        <w:spacing w:after="180" w:line="240" w:lineRule="auto"/>
      </w:pPr>
      <w:r w:rsidRPr="006F50F9">
        <w:t>Develop the topic with relevant, facts, definitions, concrete details, quotations, or other information and examples.</w:t>
      </w:r>
    </w:p>
    <w:p w:rsidR="00913025" w:rsidRPr="006F50F9" w:rsidRDefault="00913025" w:rsidP="0012476F">
      <w:pPr>
        <w:pStyle w:val="ListParagraph"/>
        <w:numPr>
          <w:ilvl w:val="1"/>
          <w:numId w:val="30"/>
        </w:numPr>
        <w:spacing w:after="180" w:line="240" w:lineRule="auto"/>
      </w:pPr>
      <w:r w:rsidRPr="006F50F9">
        <w:t xml:space="preserve">Link ideas using words and phrases (e.g., </w:t>
      </w:r>
      <w:r w:rsidRPr="006F50F9">
        <w:rPr>
          <w:i/>
        </w:rPr>
        <w:t>also, another, but</w:t>
      </w:r>
      <w:r w:rsidRPr="006F50F9">
        <w:t>).</w:t>
      </w:r>
    </w:p>
    <w:p w:rsidR="00913025" w:rsidRPr="006F50F9" w:rsidRDefault="00913025" w:rsidP="0012476F">
      <w:pPr>
        <w:pStyle w:val="ListParagraph"/>
        <w:numPr>
          <w:ilvl w:val="1"/>
          <w:numId w:val="30"/>
        </w:numPr>
        <w:spacing w:after="180" w:line="240" w:lineRule="auto"/>
      </w:pPr>
      <w:r w:rsidRPr="006F50F9">
        <w:t>Use precise language and domain-specific vocabulary to inform about or explain the topic.</w:t>
      </w:r>
    </w:p>
    <w:p w:rsidR="00913025" w:rsidRPr="006F50F9" w:rsidRDefault="00913025" w:rsidP="0012476F">
      <w:pPr>
        <w:pStyle w:val="ListParagraph"/>
        <w:numPr>
          <w:ilvl w:val="1"/>
          <w:numId w:val="30"/>
        </w:numPr>
        <w:spacing w:after="0" w:line="240" w:lineRule="auto"/>
      </w:pPr>
      <w:r w:rsidRPr="006F50F9">
        <w:lastRenderedPageBreak/>
        <w:t>Provide a concluding statement or section that follows from the explanation presented.</w:t>
      </w:r>
    </w:p>
    <w:p w:rsidR="00913025" w:rsidRPr="006F50F9" w:rsidRDefault="00913025" w:rsidP="0012476F">
      <w:pPr>
        <w:pStyle w:val="ListParagraph"/>
        <w:numPr>
          <w:ilvl w:val="0"/>
          <w:numId w:val="29"/>
        </w:numPr>
        <w:spacing w:after="0" w:line="240" w:lineRule="auto"/>
      </w:pPr>
      <w:r w:rsidRPr="006F50F9">
        <w:rPr>
          <w:rFonts w:cs="Arial"/>
        </w:rPr>
        <w:t xml:space="preserve"> </w:t>
      </w:r>
      <w:r w:rsidR="005A33D5" w:rsidRPr="006F50F9">
        <w:rPr>
          <w:rFonts w:cs="Arial"/>
        </w:rPr>
        <w:t xml:space="preserve">Narrative Writing </w:t>
      </w:r>
      <w:r w:rsidRPr="006F50F9">
        <w:rPr>
          <w:rFonts w:cs="Arial"/>
        </w:rPr>
        <w:t>(Not applicable as a separate requirement. Narratives may be integrated into explanations or opinion pieces.)</w:t>
      </w:r>
    </w:p>
    <w:p w:rsidR="00913025" w:rsidRPr="006F50F9" w:rsidRDefault="00913025" w:rsidP="005C4990">
      <w:pPr>
        <w:pStyle w:val="Heading5"/>
        <w:spacing w:before="0"/>
        <w:rPr>
          <w:color w:val="auto"/>
        </w:rPr>
      </w:pPr>
      <w:r w:rsidRPr="006F50F9">
        <w:rPr>
          <w:color w:val="auto"/>
        </w:rPr>
        <w:t>Production and Distribution of Writing</w:t>
      </w:r>
    </w:p>
    <w:p w:rsidR="00913025" w:rsidRPr="006F50F9" w:rsidRDefault="00913025" w:rsidP="0012476F">
      <w:pPr>
        <w:pStyle w:val="ListParagraph"/>
        <w:numPr>
          <w:ilvl w:val="0"/>
          <w:numId w:val="29"/>
        </w:numPr>
        <w:spacing w:after="0" w:line="240" w:lineRule="auto"/>
      </w:pPr>
      <w:r w:rsidRPr="006F50F9">
        <w:t>Produce clear and coherent writing in which the development and organization are appropriate to task, purpose, and audience.</w:t>
      </w:r>
    </w:p>
    <w:p w:rsidR="00913025" w:rsidRPr="006F50F9" w:rsidRDefault="00913025" w:rsidP="0012476F">
      <w:pPr>
        <w:pStyle w:val="ListParagraph"/>
        <w:numPr>
          <w:ilvl w:val="0"/>
          <w:numId w:val="29"/>
        </w:numPr>
        <w:spacing w:after="180" w:line="240" w:lineRule="auto"/>
      </w:pPr>
      <w:r w:rsidRPr="006F50F9">
        <w:t>Develop and strengthen writing as needed by planning, revising, and editing.</w:t>
      </w:r>
    </w:p>
    <w:p w:rsidR="00913025" w:rsidRPr="006F50F9" w:rsidRDefault="00913025" w:rsidP="0012476F">
      <w:pPr>
        <w:pStyle w:val="ListParagraph"/>
        <w:numPr>
          <w:ilvl w:val="0"/>
          <w:numId w:val="29"/>
        </w:numPr>
        <w:spacing w:after="0" w:line="240" w:lineRule="auto"/>
      </w:pPr>
      <w:r w:rsidRPr="006F50F9">
        <w:t>Use technology to produce and publish writing.</w:t>
      </w:r>
    </w:p>
    <w:p w:rsidR="00913025" w:rsidRPr="006F50F9" w:rsidRDefault="00913025" w:rsidP="005C4990">
      <w:pPr>
        <w:pStyle w:val="Heading5"/>
        <w:spacing w:before="0"/>
        <w:rPr>
          <w:color w:val="auto"/>
        </w:rPr>
      </w:pPr>
      <w:r w:rsidRPr="006F50F9">
        <w:rPr>
          <w:color w:val="auto"/>
        </w:rPr>
        <w:t>Research to Build and Present Knowledge</w:t>
      </w:r>
    </w:p>
    <w:p w:rsidR="00913025" w:rsidRPr="006F50F9" w:rsidRDefault="00913025" w:rsidP="0012476F">
      <w:pPr>
        <w:pStyle w:val="ListParagraph"/>
        <w:numPr>
          <w:ilvl w:val="0"/>
          <w:numId w:val="29"/>
        </w:numPr>
        <w:spacing w:after="0" w:line="240" w:lineRule="auto"/>
      </w:pPr>
      <w:r w:rsidRPr="006F50F9">
        <w:t>Conduct short investigations and research projects to answer a question.</w:t>
      </w:r>
    </w:p>
    <w:p w:rsidR="00913025" w:rsidRPr="006F50F9" w:rsidRDefault="00913025" w:rsidP="0012476F">
      <w:pPr>
        <w:pStyle w:val="ListParagraph"/>
        <w:numPr>
          <w:ilvl w:val="0"/>
          <w:numId w:val="29"/>
        </w:numPr>
        <w:spacing w:after="0" w:line="240" w:lineRule="auto"/>
      </w:pPr>
      <w:r w:rsidRPr="006F50F9">
        <w:t xml:space="preserve">When conducting research, gather relevant information from multiple print and digital sources, take notes and organize information, provide a list of resources. </w:t>
      </w:r>
    </w:p>
    <w:p w:rsidR="00913025" w:rsidRPr="006F50F9" w:rsidRDefault="00913025" w:rsidP="0012476F">
      <w:pPr>
        <w:pStyle w:val="ListParagraph"/>
        <w:numPr>
          <w:ilvl w:val="0"/>
          <w:numId w:val="29"/>
        </w:numPr>
        <w:spacing w:after="0" w:line="240" w:lineRule="auto"/>
      </w:pPr>
      <w:r w:rsidRPr="006F50F9">
        <w:t>Draw evidence from informational texts to support analysis, interpretation, reflection, and research. (See grades 3-5 Reading Standard 1 for more on the use of textual evidence.)</w:t>
      </w:r>
    </w:p>
    <w:p w:rsidR="00913025" w:rsidRPr="006F50F9" w:rsidRDefault="00913025" w:rsidP="005C4990">
      <w:pPr>
        <w:pStyle w:val="Heading5"/>
        <w:spacing w:before="0"/>
        <w:rPr>
          <w:color w:val="auto"/>
        </w:rPr>
      </w:pPr>
      <w:r w:rsidRPr="006F50F9">
        <w:rPr>
          <w:color w:val="auto"/>
        </w:rPr>
        <w:t xml:space="preserve">Range of Writing </w:t>
      </w:r>
    </w:p>
    <w:p w:rsidR="00913025" w:rsidRPr="006F50F9" w:rsidRDefault="00913025" w:rsidP="0012476F">
      <w:pPr>
        <w:pStyle w:val="ListParagraph"/>
        <w:numPr>
          <w:ilvl w:val="0"/>
          <w:numId w:val="29"/>
        </w:numPr>
        <w:spacing w:after="180" w:line="240" w:lineRule="auto"/>
      </w:pPr>
      <w:r w:rsidRPr="006F50F9">
        <w:t>Write routinely over extended time frames (time for reflection and revision) and shorter time frames (a single sitting or a day or two) for a range of discipline-specific tasks, purposes, and audiences.</w:t>
      </w:r>
    </w:p>
    <w:p w:rsidR="00913025" w:rsidRPr="006F50F9" w:rsidRDefault="00913025" w:rsidP="005C4990">
      <w:pPr>
        <w:pStyle w:val="Heading2"/>
        <w:spacing w:before="0" w:after="0"/>
        <w:rPr>
          <w:rFonts w:eastAsia="Times New Roman" w:cs="Arial"/>
          <w:color w:val="auto"/>
          <w:sz w:val="28"/>
          <w:szCs w:val="28"/>
        </w:rPr>
      </w:pPr>
      <w:r w:rsidRPr="006F50F9">
        <w:rPr>
          <w:color w:val="auto"/>
          <w:sz w:val="28"/>
          <w:szCs w:val="28"/>
        </w:rPr>
        <w:t>Grades 3-5 Speaking and Listening Standards</w:t>
      </w:r>
      <w:r w:rsidR="005A33D5" w:rsidRPr="006F50F9">
        <w:rPr>
          <w:color w:val="auto"/>
          <w:sz w:val="28"/>
          <w:szCs w:val="28"/>
        </w:rPr>
        <w:t xml:space="preserve"> for Literacy</w:t>
      </w:r>
      <w:r w:rsidRPr="006F50F9">
        <w:rPr>
          <w:color w:val="auto"/>
          <w:sz w:val="28"/>
          <w:szCs w:val="28"/>
        </w:rPr>
        <w:t xml:space="preserve"> </w:t>
      </w:r>
      <w:r w:rsidR="009C5240" w:rsidRPr="006F50F9">
        <w:rPr>
          <w:color w:val="auto"/>
          <w:sz w:val="28"/>
          <w:szCs w:val="28"/>
        </w:rPr>
        <w:t>in the Content Areas</w:t>
      </w:r>
    </w:p>
    <w:p w:rsidR="00913025" w:rsidRPr="006F50F9" w:rsidRDefault="00913025" w:rsidP="005C4990">
      <w:pPr>
        <w:pStyle w:val="Heading5"/>
        <w:spacing w:before="0"/>
        <w:rPr>
          <w:color w:val="auto"/>
        </w:rPr>
      </w:pPr>
      <w:r w:rsidRPr="006F50F9">
        <w:rPr>
          <w:color w:val="auto"/>
        </w:rPr>
        <w:t>Comprehension and Collaboration</w:t>
      </w:r>
    </w:p>
    <w:p w:rsidR="00913025" w:rsidRPr="006F50F9" w:rsidRDefault="00913025" w:rsidP="0012476F">
      <w:pPr>
        <w:pStyle w:val="ListParagraph"/>
        <w:numPr>
          <w:ilvl w:val="0"/>
          <w:numId w:val="32"/>
        </w:numPr>
        <w:spacing w:after="180" w:line="240" w:lineRule="auto"/>
        <w:rPr>
          <w:rFonts w:cs="Arial"/>
        </w:rPr>
      </w:pPr>
      <w:r w:rsidRPr="006F50F9">
        <w:rPr>
          <w:rFonts w:cs="Arial"/>
        </w:rPr>
        <w:t>Engage effectively in a range of collaborative discussions (one-on-one, in groups, and teacher-led) with diverse partners on history/social science topics, building on others’ ideas and expressing their own clearly.</w:t>
      </w:r>
    </w:p>
    <w:p w:rsidR="00913025" w:rsidRPr="006F50F9" w:rsidRDefault="00913025" w:rsidP="0012476F">
      <w:pPr>
        <w:pStyle w:val="ListParagraph"/>
        <w:numPr>
          <w:ilvl w:val="1"/>
          <w:numId w:val="32"/>
        </w:numPr>
        <w:spacing w:after="180" w:line="240" w:lineRule="auto"/>
        <w:rPr>
          <w:rFonts w:cs="Arial"/>
        </w:rPr>
      </w:pPr>
      <w:r w:rsidRPr="006F50F9">
        <w:rPr>
          <w:rFonts w:cs="Arial"/>
        </w:rPr>
        <w:t>Come to discussions prepared, having read or studies required material under study; explicitly draw on that preparation to explore ideas.</w:t>
      </w:r>
    </w:p>
    <w:p w:rsidR="00913025" w:rsidRPr="006F50F9" w:rsidRDefault="00913025" w:rsidP="0012476F">
      <w:pPr>
        <w:pStyle w:val="ListParagraph"/>
        <w:numPr>
          <w:ilvl w:val="1"/>
          <w:numId w:val="32"/>
        </w:numPr>
        <w:spacing w:after="180" w:line="240" w:lineRule="auto"/>
        <w:rPr>
          <w:rFonts w:cs="Arial"/>
        </w:rPr>
      </w:pPr>
      <w:r w:rsidRPr="006F50F9">
        <w:rPr>
          <w:rFonts w:cs="Arial"/>
        </w:rPr>
        <w:t>Follow agreed-upon rules for discussions and carry out assigned roles.</w:t>
      </w:r>
    </w:p>
    <w:p w:rsidR="00913025" w:rsidRPr="006F50F9" w:rsidRDefault="00913025" w:rsidP="0012476F">
      <w:pPr>
        <w:pStyle w:val="ListParagraph"/>
        <w:numPr>
          <w:ilvl w:val="1"/>
          <w:numId w:val="32"/>
        </w:numPr>
        <w:spacing w:after="180" w:line="240" w:lineRule="auto"/>
        <w:rPr>
          <w:rFonts w:cs="Arial"/>
        </w:rPr>
      </w:pPr>
      <w:r w:rsidRPr="006F50F9">
        <w:rPr>
          <w:rFonts w:cs="Arial"/>
        </w:rPr>
        <w:t>Pose and respond to questions to clarify information or contribute to the discussion.</w:t>
      </w:r>
    </w:p>
    <w:p w:rsidR="00913025" w:rsidRPr="006F50F9" w:rsidRDefault="00913025" w:rsidP="0012476F">
      <w:pPr>
        <w:pStyle w:val="ListParagraph"/>
        <w:numPr>
          <w:ilvl w:val="1"/>
          <w:numId w:val="32"/>
        </w:numPr>
        <w:spacing w:after="0" w:line="240" w:lineRule="auto"/>
        <w:rPr>
          <w:rFonts w:cs="Arial"/>
        </w:rPr>
      </w:pPr>
      <w:r w:rsidRPr="006F50F9">
        <w:rPr>
          <w:rFonts w:cs="Arial"/>
        </w:rPr>
        <w:t>Review key ideas expressed, explain their own ideas and understanding in light of the discussion.</w:t>
      </w:r>
    </w:p>
    <w:p w:rsidR="00913025" w:rsidRPr="006F50F9" w:rsidRDefault="00913025" w:rsidP="0012476F">
      <w:pPr>
        <w:pStyle w:val="ListParagraph"/>
        <w:numPr>
          <w:ilvl w:val="0"/>
          <w:numId w:val="32"/>
        </w:numPr>
        <w:tabs>
          <w:tab w:val="left" w:pos="1305"/>
        </w:tabs>
        <w:spacing w:after="0" w:line="240" w:lineRule="auto"/>
      </w:pPr>
      <w:r w:rsidRPr="006F50F9">
        <w:t xml:space="preserve">Paraphrase portions of a written text read </w:t>
      </w:r>
      <w:proofErr w:type="gramStart"/>
      <w:r w:rsidRPr="006F50F9">
        <w:t>aloud</w:t>
      </w:r>
      <w:proofErr w:type="gramEnd"/>
      <w:r w:rsidRPr="006F50F9">
        <w:t xml:space="preserve"> or information presented in diverse media.</w:t>
      </w:r>
    </w:p>
    <w:p w:rsidR="00913025" w:rsidRPr="006F50F9" w:rsidRDefault="00913025" w:rsidP="0012476F">
      <w:pPr>
        <w:pStyle w:val="ListParagraph"/>
        <w:numPr>
          <w:ilvl w:val="0"/>
          <w:numId w:val="32"/>
        </w:numPr>
        <w:spacing w:after="0" w:line="240" w:lineRule="auto"/>
      </w:pPr>
      <w:r w:rsidRPr="006F50F9">
        <w:t xml:space="preserve">Identify the reasons a speaker gives to support a point. </w:t>
      </w:r>
    </w:p>
    <w:p w:rsidR="00913025" w:rsidRPr="006F50F9" w:rsidRDefault="00913025" w:rsidP="005C4990">
      <w:pPr>
        <w:pStyle w:val="Heading5"/>
        <w:spacing w:before="0"/>
        <w:rPr>
          <w:color w:val="auto"/>
        </w:rPr>
      </w:pPr>
      <w:r w:rsidRPr="006F50F9">
        <w:rPr>
          <w:color w:val="auto"/>
        </w:rPr>
        <w:t>Presentation of Knowledge and Ideas</w:t>
      </w:r>
    </w:p>
    <w:p w:rsidR="00913025" w:rsidRPr="006F50F9" w:rsidRDefault="00913025" w:rsidP="0012476F">
      <w:pPr>
        <w:pStyle w:val="ListParagraph"/>
        <w:numPr>
          <w:ilvl w:val="0"/>
          <w:numId w:val="32"/>
        </w:numPr>
        <w:spacing w:after="0" w:line="240" w:lineRule="auto"/>
      </w:pPr>
      <w:r w:rsidRPr="006F50F9">
        <w:t>Report on a topic using well-chosen details; speak clearly at an understandable pace and use appropriate vocabulary.</w:t>
      </w:r>
    </w:p>
    <w:p w:rsidR="00913025" w:rsidRPr="006F50F9" w:rsidRDefault="00913025" w:rsidP="0012476F">
      <w:pPr>
        <w:pStyle w:val="ListParagraph"/>
        <w:numPr>
          <w:ilvl w:val="0"/>
          <w:numId w:val="32"/>
        </w:numPr>
        <w:spacing w:after="0" w:line="240" w:lineRule="auto"/>
      </w:pPr>
      <w:r w:rsidRPr="006F50F9">
        <w:t>Add audio recordings and visual displays to clarify information.</w:t>
      </w:r>
    </w:p>
    <w:p w:rsidR="00A20D6B" w:rsidRPr="006F50F9" w:rsidRDefault="00913025" w:rsidP="0012476F">
      <w:pPr>
        <w:pStyle w:val="ListParagraph"/>
        <w:numPr>
          <w:ilvl w:val="0"/>
          <w:numId w:val="32"/>
        </w:numPr>
        <w:spacing w:after="0" w:line="240" w:lineRule="auto"/>
      </w:pPr>
      <w:r w:rsidRPr="006F50F9">
        <w:t>Differentiate between contexts that call for formal English and those where more informal conversational English is appropriate.</w:t>
      </w:r>
    </w:p>
    <w:p w:rsidR="00A20D6B" w:rsidRPr="00E80D88" w:rsidRDefault="00A20D6B" w:rsidP="00A20D6B">
      <w:pPr>
        <w:rPr>
          <w:color w:val="92D050"/>
        </w:rPr>
      </w:pPr>
    </w:p>
    <w:p w:rsidR="0068634E" w:rsidRPr="006F50F9" w:rsidRDefault="00CC232F" w:rsidP="0068634E">
      <w:pPr>
        <w:pStyle w:val="Heading1"/>
        <w:spacing w:before="0"/>
        <w:rPr>
          <w:color w:val="auto"/>
        </w:rPr>
      </w:pPr>
      <w:r>
        <w:br w:type="page"/>
      </w:r>
      <w:r w:rsidR="00C07846" w:rsidRPr="006F50F9">
        <w:rPr>
          <w:color w:val="auto"/>
        </w:rPr>
        <w:lastRenderedPageBreak/>
        <w:t>Introduction to t</w:t>
      </w:r>
      <w:r w:rsidR="0068634E" w:rsidRPr="006F50F9">
        <w:rPr>
          <w:color w:val="auto"/>
        </w:rPr>
        <w:t xml:space="preserve">he Middle Grades </w:t>
      </w:r>
    </w:p>
    <w:p w:rsidR="0068634E" w:rsidRPr="006F50F9" w:rsidRDefault="0068634E" w:rsidP="0068634E">
      <w:pPr>
        <w:pStyle w:val="Heading1"/>
        <w:spacing w:before="0"/>
        <w:rPr>
          <w:color w:val="auto"/>
        </w:rPr>
      </w:pPr>
      <w:r w:rsidRPr="006F50F9">
        <w:rPr>
          <w:color w:val="auto"/>
        </w:rPr>
        <w:t xml:space="preserve">Flexible Options for Teaching History and Social Science </w:t>
      </w:r>
    </w:p>
    <w:p w:rsidR="0068634E" w:rsidRPr="006F50F9" w:rsidRDefault="0068634E" w:rsidP="0068634E">
      <w:pPr>
        <w:pStyle w:val="Heading5"/>
        <w:rPr>
          <w:b/>
          <w:color w:val="auto"/>
        </w:rPr>
      </w:pPr>
      <w:r w:rsidRPr="006F50F9">
        <w:rPr>
          <w:b/>
          <w:color w:val="auto"/>
        </w:rPr>
        <w:t>World Geography and Cultures in Grades 6 and 7</w:t>
      </w:r>
    </w:p>
    <w:p w:rsidR="0068634E" w:rsidRPr="006F50F9" w:rsidRDefault="0068634E" w:rsidP="0068634E">
      <w:pPr>
        <w:rPr>
          <w:rFonts w:asciiTheme="majorHAnsi" w:hAnsiTheme="majorHAnsi"/>
        </w:rPr>
      </w:pPr>
      <w:r w:rsidRPr="006F50F9">
        <w:rPr>
          <w:rFonts w:asciiTheme="majorHAnsi" w:hAnsiTheme="majorHAnsi"/>
        </w:rPr>
        <w:t xml:space="preserve">The purposes of the grades 6 and 7 standards are to: </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extend students’ knowledge of  the physical and political geography of the world</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 xml:space="preserve">expand their capacity for geographical reasoning </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strengthen their ability to develop research questions and conduct inquiries</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introduc</w:t>
      </w:r>
      <w:r w:rsidR="008548AC">
        <w:rPr>
          <w:rFonts w:asciiTheme="majorHAnsi" w:hAnsiTheme="majorHAnsi"/>
        </w:rPr>
        <w:t xml:space="preserve">e the cultural achievements of </w:t>
      </w:r>
      <w:r w:rsidRPr="006F50F9">
        <w:rPr>
          <w:rFonts w:asciiTheme="majorHAnsi" w:hAnsiTheme="majorHAnsi"/>
        </w:rPr>
        <w:t>ancient and classical civilizations worldwide</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 xml:space="preserve">establish foundational knowledge about types of societies and governments in preparation for  Civics in grade 8 and World </w:t>
      </w:r>
      <w:r w:rsidR="00252ADC" w:rsidRPr="006F50F9">
        <w:rPr>
          <w:rFonts w:asciiTheme="majorHAnsi" w:hAnsiTheme="majorHAnsi"/>
        </w:rPr>
        <w:t>History and</w:t>
      </w:r>
      <w:r w:rsidRPr="006F50F9">
        <w:rPr>
          <w:rFonts w:asciiTheme="majorHAnsi" w:hAnsiTheme="majorHAnsi"/>
        </w:rPr>
        <w:t xml:space="preserve"> United States History in high school  </w:t>
      </w:r>
    </w:p>
    <w:p w:rsidR="0068634E" w:rsidRPr="006F50F9" w:rsidRDefault="0068634E" w:rsidP="0068634E">
      <w:pPr>
        <w:pStyle w:val="ListParagraph"/>
        <w:rPr>
          <w:rFonts w:asciiTheme="majorHAnsi" w:hAnsiTheme="majorHAnsi"/>
        </w:rPr>
      </w:pPr>
    </w:p>
    <w:p w:rsidR="0068634E" w:rsidRPr="006F50F9" w:rsidRDefault="0068634E" w:rsidP="0068634E">
      <w:pPr>
        <w:pStyle w:val="ListParagraph"/>
        <w:ind w:left="0"/>
        <w:rPr>
          <w:rFonts w:asciiTheme="majorHAnsi" w:hAnsiTheme="majorHAnsi"/>
        </w:rPr>
      </w:pPr>
      <w:r w:rsidRPr="006F50F9">
        <w:rPr>
          <w:rFonts w:asciiTheme="majorHAnsi" w:hAnsiTheme="majorHAnsi"/>
        </w:rPr>
        <w:t xml:space="preserve">The </w:t>
      </w:r>
      <w:r w:rsidRPr="008548AC">
        <w:rPr>
          <w:rFonts w:asciiTheme="majorHAnsi" w:hAnsiTheme="majorHAnsi"/>
          <w:i/>
        </w:rPr>
        <w:t>Framework</w:t>
      </w:r>
      <w:r w:rsidRPr="006F50F9">
        <w:rPr>
          <w:rFonts w:asciiTheme="majorHAnsi" w:hAnsiTheme="majorHAnsi"/>
        </w:rPr>
        <w:t xml:space="preserve"> organizes the Content Standards for grades 6 and 7 by seven regions: </w:t>
      </w:r>
    </w:p>
    <w:p w:rsidR="0068634E" w:rsidRPr="006F50F9" w:rsidRDefault="0014633A" w:rsidP="0012476F">
      <w:pPr>
        <w:pStyle w:val="ListParagraph"/>
        <w:numPr>
          <w:ilvl w:val="0"/>
          <w:numId w:val="128"/>
        </w:numPr>
        <w:rPr>
          <w:rFonts w:asciiTheme="majorHAnsi" w:hAnsiTheme="majorHAnsi"/>
        </w:rPr>
      </w:pPr>
      <w:r w:rsidRPr="006F50F9">
        <w:rPr>
          <w:rFonts w:asciiTheme="majorHAnsi" w:hAnsiTheme="majorHAnsi"/>
        </w:rPr>
        <w:t>North Africa,</w:t>
      </w:r>
      <w:r w:rsidR="0068634E" w:rsidRPr="006F50F9">
        <w:rPr>
          <w:rFonts w:asciiTheme="majorHAnsi" w:hAnsiTheme="majorHAnsi"/>
        </w:rPr>
        <w:t xml:space="preserve"> the Middle East</w:t>
      </w:r>
      <w:r w:rsidRPr="006F50F9">
        <w:rPr>
          <w:rFonts w:asciiTheme="majorHAnsi" w:hAnsiTheme="majorHAnsi"/>
        </w:rPr>
        <w:t>, and Western Asia</w:t>
      </w:r>
    </w:p>
    <w:p w:rsidR="0068634E" w:rsidRPr="006F50F9" w:rsidRDefault="0068634E" w:rsidP="0012476F">
      <w:pPr>
        <w:pStyle w:val="ListParagraph"/>
        <w:numPr>
          <w:ilvl w:val="0"/>
          <w:numId w:val="128"/>
        </w:numPr>
        <w:rPr>
          <w:rFonts w:asciiTheme="majorHAnsi" w:hAnsiTheme="majorHAnsi"/>
        </w:rPr>
      </w:pPr>
      <w:r w:rsidRPr="006F50F9">
        <w:rPr>
          <w:rFonts w:asciiTheme="majorHAnsi" w:hAnsiTheme="majorHAnsi"/>
        </w:rPr>
        <w:t>Sub-Saharan Africa</w:t>
      </w:r>
    </w:p>
    <w:p w:rsidR="0068634E" w:rsidRPr="006F50F9" w:rsidRDefault="0068634E" w:rsidP="0012476F">
      <w:pPr>
        <w:pStyle w:val="ListParagraph"/>
        <w:numPr>
          <w:ilvl w:val="0"/>
          <w:numId w:val="128"/>
        </w:numPr>
        <w:rPr>
          <w:rFonts w:asciiTheme="majorHAnsi" w:hAnsiTheme="majorHAnsi"/>
        </w:rPr>
      </w:pPr>
      <w:r w:rsidRPr="006F50F9">
        <w:rPr>
          <w:rFonts w:asciiTheme="majorHAnsi" w:hAnsiTheme="majorHAnsi"/>
        </w:rPr>
        <w:t>Central America, the Caribbean, South America</w:t>
      </w:r>
    </w:p>
    <w:p w:rsidR="0068634E" w:rsidRPr="006F50F9" w:rsidRDefault="0068634E" w:rsidP="0012476F">
      <w:pPr>
        <w:pStyle w:val="ListParagraph"/>
        <w:numPr>
          <w:ilvl w:val="0"/>
          <w:numId w:val="128"/>
        </w:numPr>
        <w:rPr>
          <w:rFonts w:asciiTheme="majorHAnsi" w:hAnsiTheme="majorHAnsi"/>
        </w:rPr>
      </w:pPr>
      <w:r w:rsidRPr="006F50F9">
        <w:rPr>
          <w:rFonts w:asciiTheme="majorHAnsi" w:hAnsiTheme="majorHAnsi"/>
        </w:rPr>
        <w:t>South and Central Asia</w:t>
      </w:r>
    </w:p>
    <w:p w:rsidR="0068634E" w:rsidRPr="006F50F9" w:rsidRDefault="0068634E" w:rsidP="0012476F">
      <w:pPr>
        <w:pStyle w:val="ListParagraph"/>
        <w:numPr>
          <w:ilvl w:val="0"/>
          <w:numId w:val="128"/>
        </w:numPr>
        <w:rPr>
          <w:rFonts w:asciiTheme="majorHAnsi" w:hAnsiTheme="majorHAnsi"/>
        </w:rPr>
      </w:pPr>
      <w:r w:rsidRPr="006F50F9">
        <w:rPr>
          <w:rFonts w:asciiTheme="majorHAnsi" w:hAnsiTheme="majorHAnsi"/>
        </w:rPr>
        <w:t>East Asia</w:t>
      </w:r>
    </w:p>
    <w:p w:rsidR="0068634E" w:rsidRPr="006F50F9" w:rsidRDefault="0068634E" w:rsidP="0012476F">
      <w:pPr>
        <w:pStyle w:val="ListParagraph"/>
        <w:numPr>
          <w:ilvl w:val="0"/>
          <w:numId w:val="128"/>
        </w:numPr>
        <w:rPr>
          <w:rFonts w:asciiTheme="majorHAnsi" w:hAnsiTheme="majorHAnsi"/>
        </w:rPr>
      </w:pPr>
      <w:r w:rsidRPr="006F50F9">
        <w:rPr>
          <w:rFonts w:asciiTheme="majorHAnsi" w:hAnsiTheme="majorHAnsi"/>
        </w:rPr>
        <w:t>Southeast Asia and Oceania</w:t>
      </w:r>
    </w:p>
    <w:p w:rsidR="0068634E" w:rsidRPr="006F50F9" w:rsidRDefault="00A6403A" w:rsidP="0012476F">
      <w:pPr>
        <w:pStyle w:val="ListParagraph"/>
        <w:numPr>
          <w:ilvl w:val="0"/>
          <w:numId w:val="128"/>
        </w:numPr>
        <w:rPr>
          <w:rFonts w:asciiTheme="majorHAnsi" w:hAnsiTheme="majorHAnsi"/>
        </w:rPr>
      </w:pPr>
      <w:r>
        <w:rPr>
          <w:rFonts w:asciiTheme="majorHAnsi" w:hAnsiTheme="majorHAnsi"/>
        </w:rPr>
        <w:t>Europe</w:t>
      </w:r>
    </w:p>
    <w:p w:rsidR="0068634E" w:rsidRPr="006F50F9" w:rsidRDefault="0068634E" w:rsidP="0068634E">
      <w:pPr>
        <w:pStyle w:val="ListParagraph"/>
        <w:ind w:left="0"/>
        <w:rPr>
          <w:rFonts w:asciiTheme="majorHAnsi" w:hAnsiTheme="majorHAnsi"/>
        </w:rPr>
      </w:pPr>
    </w:p>
    <w:p w:rsidR="0036024B" w:rsidRPr="0036024B" w:rsidRDefault="0068634E" w:rsidP="0036024B">
      <w:pPr>
        <w:pStyle w:val="ListParagraph"/>
        <w:ind w:left="0"/>
        <w:rPr>
          <w:rFonts w:asciiTheme="majorHAnsi" w:eastAsia="Times New Roman" w:hAnsiTheme="majorHAnsi" w:cs="Times New Roman"/>
          <w:bCs/>
        </w:rPr>
      </w:pPr>
      <w:r w:rsidRPr="006F50F9">
        <w:rPr>
          <w:rFonts w:asciiTheme="majorHAnsi" w:hAnsiTheme="majorHAnsi"/>
        </w:rPr>
        <w:t>The topics within this two-year sequence offer rich opportunities for students to inquire about their world and humanity’s very long history of achievements</w:t>
      </w:r>
      <w:r w:rsidR="00EA0EBD">
        <w:rPr>
          <w:rFonts w:asciiTheme="majorHAnsi" w:hAnsiTheme="majorHAnsi"/>
        </w:rPr>
        <w:t xml:space="preserve">.  The topics also lend themselves to exploration of what it means to be human and part of a human community, and the concepts that have arisen in societies to guide </w:t>
      </w:r>
      <w:r w:rsidR="00D2378E">
        <w:rPr>
          <w:rFonts w:asciiTheme="majorHAnsi" w:hAnsiTheme="majorHAnsi"/>
        </w:rPr>
        <w:t xml:space="preserve">ethical </w:t>
      </w:r>
      <w:r w:rsidR="00EA0EBD">
        <w:rPr>
          <w:rFonts w:asciiTheme="majorHAnsi" w:hAnsiTheme="majorHAnsi"/>
        </w:rPr>
        <w:t xml:space="preserve">interactions </w:t>
      </w:r>
      <w:r w:rsidR="00D2378E">
        <w:rPr>
          <w:rFonts w:asciiTheme="majorHAnsi" w:hAnsiTheme="majorHAnsi"/>
        </w:rPr>
        <w:t>among</w:t>
      </w:r>
      <w:r w:rsidR="00EA0EBD">
        <w:rPr>
          <w:rFonts w:asciiTheme="majorHAnsi" w:hAnsiTheme="majorHAnsi"/>
        </w:rPr>
        <w:t xml:space="preserve"> individuals, communities, and nations. </w:t>
      </w:r>
      <w:r w:rsidRPr="006F50F9">
        <w:rPr>
          <w:rFonts w:asciiTheme="majorHAnsi" w:hAnsiTheme="majorHAnsi"/>
        </w:rPr>
        <w:t>Teachers, administrators</w:t>
      </w:r>
      <w:r w:rsidR="008548AC">
        <w:rPr>
          <w:rFonts w:asciiTheme="majorHAnsi" w:hAnsiTheme="majorHAnsi"/>
        </w:rPr>
        <w:t>,</w:t>
      </w:r>
      <w:r w:rsidRPr="006F50F9">
        <w:rPr>
          <w:rFonts w:asciiTheme="majorHAnsi" w:hAnsiTheme="majorHAnsi"/>
        </w:rPr>
        <w:t xml:space="preserve"> schools</w:t>
      </w:r>
      <w:r w:rsidR="008548AC">
        <w:rPr>
          <w:rFonts w:asciiTheme="majorHAnsi" w:hAnsiTheme="majorHAnsi"/>
        </w:rPr>
        <w:t>,</w:t>
      </w:r>
      <w:r w:rsidRPr="006F50F9">
        <w:rPr>
          <w:rFonts w:asciiTheme="majorHAnsi" w:hAnsiTheme="majorHAnsi"/>
        </w:rPr>
        <w:t xml:space="preserve"> and districts should make their own instructional decisions about the best ways to inspire their students to become interested in and deepen their understanding of international events and the lives of people around the globe.</w:t>
      </w:r>
      <w:r w:rsidR="0036024B">
        <w:rPr>
          <w:rFonts w:asciiTheme="majorHAnsi" w:hAnsiTheme="majorHAnsi"/>
        </w:rPr>
        <w:t xml:space="preserve">  </w:t>
      </w:r>
    </w:p>
    <w:p w:rsidR="0068634E" w:rsidRPr="006F50F9" w:rsidRDefault="0068634E" w:rsidP="0068634E">
      <w:pPr>
        <w:pStyle w:val="ListParagraph"/>
        <w:ind w:left="0"/>
        <w:rPr>
          <w:rFonts w:asciiTheme="majorHAnsi" w:hAnsiTheme="majorHAnsi"/>
        </w:rPr>
      </w:pPr>
    </w:p>
    <w:p w:rsidR="0068634E" w:rsidRPr="006F50F9" w:rsidRDefault="0068634E" w:rsidP="0068634E">
      <w:pPr>
        <w:pStyle w:val="ListParagraph"/>
        <w:ind w:left="0"/>
        <w:rPr>
          <w:rFonts w:asciiTheme="majorHAnsi" w:hAnsiTheme="majorHAnsi"/>
        </w:rPr>
      </w:pPr>
      <w:r w:rsidRPr="006F50F9">
        <w:rPr>
          <w:rFonts w:asciiTheme="majorHAnsi" w:hAnsiTheme="majorHAnsi"/>
        </w:rPr>
        <w:t xml:space="preserve">While it is important for grades 6-7 instruction in history/social science to address all the World Geography and Cultures Content Standards, teachers, administrators and their schools and districts should not feel bound to address them exactly as they appear in the Framework. </w:t>
      </w:r>
      <w:r w:rsidR="00DF664B" w:rsidRPr="006F50F9">
        <w:rPr>
          <w:rFonts w:asciiTheme="majorHAnsi" w:hAnsiTheme="majorHAnsi"/>
        </w:rPr>
        <w:t xml:space="preserve">They </w:t>
      </w:r>
      <w:r w:rsidRPr="006F50F9">
        <w:rPr>
          <w:rFonts w:asciiTheme="majorHAnsi" w:hAnsiTheme="majorHAnsi"/>
        </w:rPr>
        <w:t xml:space="preserve">may, for example, choose to retain the regional approach, but change the order in which regions are taught, or they may choose to focus one year of instruction on world geography and the other on ancient and classical civilizations. They may design humanities courses that integrate language arts and history and social science, selecting literary and informational texts for language arts that reflect particular regions or civilizations. They may place strong emphasis on investigating current global events and relating them to geographic data. </w:t>
      </w:r>
    </w:p>
    <w:p w:rsidR="00D2378E" w:rsidRDefault="00D2378E">
      <w:pPr>
        <w:rPr>
          <w:rFonts w:ascii="Times New Roman" w:eastAsia="Times New Roman" w:hAnsi="Times New Roman" w:cs="Times New Roman"/>
          <w:b/>
          <w:sz w:val="24"/>
          <w:szCs w:val="24"/>
        </w:rPr>
      </w:pPr>
      <w:r>
        <w:br w:type="page"/>
      </w:r>
    </w:p>
    <w:p w:rsidR="0068634E" w:rsidRPr="006F50F9" w:rsidRDefault="0068634E" w:rsidP="0068634E">
      <w:pPr>
        <w:pStyle w:val="Heading6"/>
        <w:rPr>
          <w:u w:val="none"/>
        </w:rPr>
      </w:pPr>
      <w:r w:rsidRPr="006F50F9">
        <w:rPr>
          <w:u w:val="none"/>
        </w:rPr>
        <w:lastRenderedPageBreak/>
        <w:t>Civics in Grade 8</w:t>
      </w:r>
    </w:p>
    <w:p w:rsidR="0068634E" w:rsidRPr="006F50F9" w:rsidRDefault="0068634E" w:rsidP="0068634E">
      <w:pPr>
        <w:rPr>
          <w:rFonts w:asciiTheme="majorHAnsi" w:hAnsiTheme="majorHAnsi"/>
        </w:rPr>
      </w:pPr>
      <w:r w:rsidRPr="006F50F9">
        <w:rPr>
          <w:rFonts w:asciiTheme="majorHAnsi" w:hAnsiTheme="majorHAnsi"/>
        </w:rPr>
        <w:t xml:space="preserve">The purposes of the grade 8 standards are to: </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extend students’ knowledge of United States and Massachusetts government</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 xml:space="preserve">expand their capacity for civic reasoning </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strengthen their ability to develop research questions and conduct inquiries</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 xml:space="preserve">introduce significant recurring questions about the United States Constitution, rights, responsibilities, citizenship, </w:t>
      </w:r>
      <w:r w:rsidR="00FE1D86" w:rsidRPr="006F50F9">
        <w:rPr>
          <w:rFonts w:asciiTheme="majorHAnsi" w:hAnsiTheme="majorHAnsi"/>
        </w:rPr>
        <w:t xml:space="preserve">a free press, </w:t>
      </w:r>
      <w:r w:rsidRPr="006F50F9">
        <w:rPr>
          <w:rFonts w:asciiTheme="majorHAnsi" w:hAnsiTheme="majorHAnsi"/>
        </w:rPr>
        <w:t>and the concept of the common good</w:t>
      </w:r>
    </w:p>
    <w:p w:rsidR="0068634E" w:rsidRPr="006F50F9" w:rsidRDefault="0068634E" w:rsidP="0012476F">
      <w:pPr>
        <w:pStyle w:val="ListParagraph"/>
        <w:numPr>
          <w:ilvl w:val="0"/>
          <w:numId w:val="127"/>
        </w:numPr>
        <w:rPr>
          <w:rFonts w:asciiTheme="majorHAnsi" w:hAnsiTheme="majorHAnsi"/>
        </w:rPr>
      </w:pPr>
      <w:r w:rsidRPr="006F50F9">
        <w:rPr>
          <w:rFonts w:asciiTheme="majorHAnsi" w:hAnsiTheme="majorHAnsi"/>
        </w:rPr>
        <w:t>establish foundational knowledge about government in preparation for  High School United States and World History</w:t>
      </w:r>
    </w:p>
    <w:p w:rsidR="0068634E" w:rsidRPr="006F50F9" w:rsidRDefault="0068634E" w:rsidP="0068634E">
      <w:pPr>
        <w:pStyle w:val="ListParagraph"/>
        <w:rPr>
          <w:rFonts w:asciiTheme="majorHAnsi" w:hAnsiTheme="majorHAnsi"/>
        </w:rPr>
      </w:pPr>
    </w:p>
    <w:p w:rsidR="0068634E" w:rsidRPr="006F50F9" w:rsidRDefault="0068634E" w:rsidP="0068634E">
      <w:pPr>
        <w:pStyle w:val="ListParagraph"/>
        <w:ind w:left="0"/>
        <w:rPr>
          <w:rFonts w:asciiTheme="majorHAnsi" w:hAnsiTheme="majorHAnsi"/>
        </w:rPr>
      </w:pPr>
      <w:r w:rsidRPr="006F50F9">
        <w:rPr>
          <w:rFonts w:asciiTheme="majorHAnsi" w:hAnsiTheme="majorHAnsi"/>
        </w:rPr>
        <w:t xml:space="preserve">The </w:t>
      </w:r>
      <w:r w:rsidRPr="00336A69">
        <w:rPr>
          <w:rFonts w:asciiTheme="majorHAnsi" w:hAnsiTheme="majorHAnsi"/>
          <w:i/>
        </w:rPr>
        <w:t xml:space="preserve">Framework </w:t>
      </w:r>
      <w:r w:rsidRPr="006F50F9">
        <w:rPr>
          <w:rFonts w:asciiTheme="majorHAnsi" w:hAnsiTheme="majorHAnsi"/>
        </w:rPr>
        <w:t xml:space="preserve">organizes the Content Standards for grade 8 Civics in </w:t>
      </w:r>
      <w:r w:rsidR="00FE1D86" w:rsidRPr="006F50F9">
        <w:rPr>
          <w:rFonts w:asciiTheme="majorHAnsi" w:hAnsiTheme="majorHAnsi"/>
        </w:rPr>
        <w:t>seven</w:t>
      </w:r>
      <w:r w:rsidRPr="006F50F9">
        <w:rPr>
          <w:rFonts w:asciiTheme="majorHAnsi" w:hAnsiTheme="majorHAnsi"/>
        </w:rPr>
        <w:t xml:space="preserve"> topics. </w:t>
      </w:r>
    </w:p>
    <w:p w:rsidR="0068634E" w:rsidRPr="006F50F9" w:rsidRDefault="0068634E" w:rsidP="0012476F">
      <w:pPr>
        <w:pStyle w:val="ListParagraph"/>
        <w:numPr>
          <w:ilvl w:val="0"/>
          <w:numId w:val="129"/>
        </w:numPr>
        <w:rPr>
          <w:rFonts w:asciiTheme="majorHAnsi" w:hAnsiTheme="majorHAnsi"/>
        </w:rPr>
      </w:pPr>
      <w:r w:rsidRPr="006F50F9">
        <w:rPr>
          <w:rFonts w:asciiTheme="majorHAnsi" w:hAnsiTheme="majorHAnsi"/>
        </w:rPr>
        <w:t xml:space="preserve">Topics 1 and 2: </w:t>
      </w:r>
      <w:r w:rsidR="00FE1D86" w:rsidRPr="006F50F9">
        <w:rPr>
          <w:rFonts w:asciiTheme="majorHAnsi" w:hAnsiTheme="majorHAnsi"/>
        </w:rPr>
        <w:t>T</w:t>
      </w:r>
      <w:r w:rsidRPr="006F50F9">
        <w:rPr>
          <w:rFonts w:asciiTheme="majorHAnsi" w:hAnsiTheme="majorHAnsi"/>
        </w:rPr>
        <w:t xml:space="preserve">he founding principles and development of the United States political system and its institutions </w:t>
      </w:r>
    </w:p>
    <w:p w:rsidR="0068634E" w:rsidRPr="006F50F9" w:rsidRDefault="0068634E" w:rsidP="0012476F">
      <w:pPr>
        <w:pStyle w:val="ListParagraph"/>
        <w:numPr>
          <w:ilvl w:val="0"/>
          <w:numId w:val="129"/>
        </w:numPr>
        <w:rPr>
          <w:rFonts w:asciiTheme="majorHAnsi" w:hAnsiTheme="majorHAnsi"/>
        </w:rPr>
      </w:pPr>
      <w:r w:rsidRPr="006F50F9">
        <w:rPr>
          <w:rFonts w:asciiTheme="majorHAnsi" w:hAnsiTheme="majorHAnsi"/>
        </w:rPr>
        <w:t xml:space="preserve">Topic 3: </w:t>
      </w:r>
      <w:r w:rsidR="00FE1D86" w:rsidRPr="006F50F9">
        <w:rPr>
          <w:rFonts w:asciiTheme="majorHAnsi" w:hAnsiTheme="majorHAnsi"/>
        </w:rPr>
        <w:t>T</w:t>
      </w:r>
      <w:r w:rsidRPr="006F50F9">
        <w:rPr>
          <w:rFonts w:asciiTheme="majorHAnsi" w:hAnsiTheme="majorHAnsi"/>
        </w:rPr>
        <w:t>he structure of United States government</w:t>
      </w:r>
    </w:p>
    <w:p w:rsidR="0068634E" w:rsidRPr="006F50F9" w:rsidRDefault="0068634E" w:rsidP="0012476F">
      <w:pPr>
        <w:pStyle w:val="ListParagraph"/>
        <w:numPr>
          <w:ilvl w:val="0"/>
          <w:numId w:val="129"/>
        </w:numPr>
        <w:rPr>
          <w:rFonts w:asciiTheme="majorHAnsi" w:hAnsiTheme="majorHAnsi"/>
        </w:rPr>
      </w:pPr>
      <w:r w:rsidRPr="006F50F9">
        <w:rPr>
          <w:rFonts w:asciiTheme="majorHAnsi" w:hAnsiTheme="majorHAnsi"/>
        </w:rPr>
        <w:t xml:space="preserve">Topics 4 and 5: </w:t>
      </w:r>
      <w:r w:rsidR="00FE1D86" w:rsidRPr="006F50F9">
        <w:rPr>
          <w:rFonts w:asciiTheme="majorHAnsi" w:hAnsiTheme="majorHAnsi"/>
        </w:rPr>
        <w:t>R</w:t>
      </w:r>
      <w:r w:rsidRPr="006F50F9">
        <w:rPr>
          <w:rFonts w:asciiTheme="majorHAnsi" w:hAnsiTheme="majorHAnsi"/>
        </w:rPr>
        <w:t xml:space="preserve">ights and responsibilities of citizens and the development of the Constitution through amendments, court decisions, and legislation </w:t>
      </w:r>
    </w:p>
    <w:p w:rsidR="0068634E" w:rsidRPr="006F50F9" w:rsidRDefault="0068634E" w:rsidP="0012476F">
      <w:pPr>
        <w:pStyle w:val="ListParagraph"/>
        <w:numPr>
          <w:ilvl w:val="0"/>
          <w:numId w:val="129"/>
        </w:numPr>
        <w:rPr>
          <w:rFonts w:asciiTheme="majorHAnsi" w:hAnsiTheme="majorHAnsi"/>
        </w:rPr>
      </w:pPr>
      <w:r w:rsidRPr="006F50F9">
        <w:rPr>
          <w:rFonts w:asciiTheme="majorHAnsi" w:hAnsiTheme="majorHAnsi"/>
        </w:rPr>
        <w:t xml:space="preserve">Topic 6: </w:t>
      </w:r>
      <w:r w:rsidR="00FE1D86" w:rsidRPr="006F50F9">
        <w:rPr>
          <w:rFonts w:asciiTheme="majorHAnsi" w:hAnsiTheme="majorHAnsi"/>
        </w:rPr>
        <w:t>T</w:t>
      </w:r>
      <w:r w:rsidRPr="006F50F9">
        <w:rPr>
          <w:rFonts w:asciiTheme="majorHAnsi" w:hAnsiTheme="majorHAnsi"/>
        </w:rPr>
        <w:t>he structure of Massachusetts</w:t>
      </w:r>
      <w:r w:rsidR="00FE1D86" w:rsidRPr="006F50F9">
        <w:rPr>
          <w:rFonts w:asciiTheme="majorHAnsi" w:hAnsiTheme="majorHAnsi"/>
        </w:rPr>
        <w:t xml:space="preserve"> state</w:t>
      </w:r>
      <w:r w:rsidRPr="006F50F9">
        <w:rPr>
          <w:rFonts w:asciiTheme="majorHAnsi" w:hAnsiTheme="majorHAnsi"/>
        </w:rPr>
        <w:t xml:space="preserve"> and local governments</w:t>
      </w:r>
    </w:p>
    <w:p w:rsidR="00FE1D86" w:rsidRPr="006F50F9" w:rsidRDefault="00FE1D86" w:rsidP="0012476F">
      <w:pPr>
        <w:pStyle w:val="ListParagraph"/>
        <w:numPr>
          <w:ilvl w:val="0"/>
          <w:numId w:val="129"/>
        </w:numPr>
        <w:rPr>
          <w:rFonts w:asciiTheme="majorHAnsi" w:hAnsiTheme="majorHAnsi"/>
        </w:rPr>
      </w:pPr>
      <w:r w:rsidRPr="006F50F9">
        <w:rPr>
          <w:rFonts w:asciiTheme="majorHAnsi" w:hAnsiTheme="majorHAnsi"/>
        </w:rPr>
        <w:t>Topic 7: Freedom of the press and news/media literacy</w:t>
      </w:r>
    </w:p>
    <w:p w:rsidR="0068634E" w:rsidRPr="006F50F9" w:rsidRDefault="0068634E" w:rsidP="0068634E">
      <w:pPr>
        <w:pStyle w:val="ListParagraph"/>
        <w:ind w:left="0"/>
        <w:rPr>
          <w:rFonts w:asciiTheme="majorHAnsi" w:hAnsiTheme="majorHAnsi"/>
        </w:rPr>
      </w:pPr>
    </w:p>
    <w:p w:rsidR="0068634E" w:rsidRPr="006F50F9" w:rsidRDefault="0068634E" w:rsidP="0068634E">
      <w:pPr>
        <w:pStyle w:val="ListParagraph"/>
        <w:ind w:left="0"/>
        <w:rPr>
          <w:rFonts w:asciiTheme="majorHAnsi" w:hAnsiTheme="majorHAnsi"/>
        </w:rPr>
      </w:pPr>
      <w:r w:rsidRPr="006F50F9">
        <w:rPr>
          <w:rFonts w:asciiTheme="majorHAnsi" w:hAnsiTheme="majorHAnsi"/>
        </w:rPr>
        <w:t>The Civics course offers a comprehensive survey of how democratic government is designed to work in the nation, the Commonwe</w:t>
      </w:r>
      <w:r w:rsidR="00FE1D86" w:rsidRPr="006F50F9">
        <w:rPr>
          <w:rFonts w:asciiTheme="majorHAnsi" w:hAnsiTheme="majorHAnsi"/>
        </w:rPr>
        <w:t xml:space="preserve">alth, and in cities and towns. </w:t>
      </w:r>
      <w:r w:rsidRPr="006F50F9">
        <w:rPr>
          <w:rFonts w:asciiTheme="majorHAnsi" w:hAnsiTheme="majorHAnsi"/>
        </w:rPr>
        <w:t>Teachers, administrators and schools and districts should make their own instructional decisions about the best ways teach this content and to inspire their students to become informed and engaged citizens.</w:t>
      </w:r>
    </w:p>
    <w:p w:rsidR="0068634E" w:rsidRPr="006F50F9" w:rsidRDefault="0068634E" w:rsidP="0068634E">
      <w:pPr>
        <w:pStyle w:val="ListParagraph"/>
        <w:ind w:left="0"/>
        <w:rPr>
          <w:rFonts w:asciiTheme="majorHAnsi" w:hAnsiTheme="majorHAnsi"/>
        </w:rPr>
      </w:pPr>
    </w:p>
    <w:p w:rsidR="0068634E" w:rsidRPr="006F50F9" w:rsidRDefault="0068634E" w:rsidP="0068634E">
      <w:pPr>
        <w:pStyle w:val="ListParagraph"/>
        <w:ind w:left="0"/>
        <w:rPr>
          <w:rFonts w:asciiTheme="majorHAnsi" w:hAnsiTheme="majorHAnsi"/>
        </w:rPr>
      </w:pPr>
      <w:r w:rsidRPr="006F50F9">
        <w:rPr>
          <w:rFonts w:asciiTheme="majorHAnsi" w:hAnsiTheme="majorHAnsi"/>
        </w:rPr>
        <w:t xml:space="preserve">While it is important for </w:t>
      </w:r>
      <w:r w:rsidR="00FE1D86" w:rsidRPr="006F50F9">
        <w:rPr>
          <w:rFonts w:asciiTheme="majorHAnsi" w:hAnsiTheme="majorHAnsi"/>
        </w:rPr>
        <w:t>c</w:t>
      </w:r>
      <w:r w:rsidRPr="006F50F9">
        <w:rPr>
          <w:rFonts w:asciiTheme="majorHAnsi" w:hAnsiTheme="majorHAnsi"/>
        </w:rPr>
        <w:t>ivics instruction to address all the Content Standards for grade 8, teachers, administrators and their schools and districts should not feel bound to address them exactly as they appear in the Framework. They may, for example, choose to teach about Massachusetts</w:t>
      </w:r>
      <w:r w:rsidR="00336A69">
        <w:rPr>
          <w:rFonts w:asciiTheme="majorHAnsi" w:hAnsiTheme="majorHAnsi"/>
        </w:rPr>
        <w:t xml:space="preserve"> state</w:t>
      </w:r>
      <w:r w:rsidRPr="006F50F9">
        <w:rPr>
          <w:rFonts w:asciiTheme="majorHAnsi" w:hAnsiTheme="majorHAnsi"/>
        </w:rPr>
        <w:t xml:space="preserve"> and local government </w:t>
      </w:r>
      <w:r w:rsidR="00FE1D86" w:rsidRPr="006F50F9">
        <w:rPr>
          <w:rFonts w:asciiTheme="majorHAnsi" w:hAnsiTheme="majorHAnsi"/>
        </w:rPr>
        <w:t>or freedom of the press</w:t>
      </w:r>
      <w:r w:rsidR="0043718B" w:rsidRPr="006F50F9">
        <w:rPr>
          <w:rFonts w:asciiTheme="majorHAnsi" w:hAnsiTheme="majorHAnsi"/>
        </w:rPr>
        <w:t>/media literacy</w:t>
      </w:r>
      <w:r w:rsidR="00FE1D86" w:rsidRPr="006F50F9">
        <w:rPr>
          <w:rFonts w:asciiTheme="majorHAnsi" w:hAnsiTheme="majorHAnsi"/>
        </w:rPr>
        <w:t xml:space="preserve"> </w:t>
      </w:r>
      <w:r w:rsidRPr="006F50F9">
        <w:rPr>
          <w:rFonts w:asciiTheme="majorHAnsi" w:hAnsiTheme="majorHAnsi"/>
        </w:rPr>
        <w:t>first</w:t>
      </w:r>
      <w:r w:rsidR="00FE1D86" w:rsidRPr="006F50F9">
        <w:rPr>
          <w:rFonts w:asciiTheme="majorHAnsi" w:hAnsiTheme="majorHAnsi"/>
        </w:rPr>
        <w:t xml:space="preserve">. </w:t>
      </w:r>
      <w:r w:rsidRPr="006F50F9">
        <w:rPr>
          <w:rFonts w:asciiTheme="majorHAnsi" w:hAnsiTheme="majorHAnsi"/>
        </w:rPr>
        <w:t xml:space="preserve">They may select different sets of court cases to illustrate concepts in Topic </w:t>
      </w:r>
      <w:r w:rsidR="00FE1D86" w:rsidRPr="006F50F9">
        <w:rPr>
          <w:rFonts w:asciiTheme="majorHAnsi" w:hAnsiTheme="majorHAnsi"/>
        </w:rPr>
        <w:t>5</w:t>
      </w:r>
      <w:r w:rsidRPr="006F50F9">
        <w:rPr>
          <w:rFonts w:asciiTheme="majorHAnsi" w:hAnsiTheme="majorHAnsi"/>
        </w:rPr>
        <w:t xml:space="preserve">, or make connections between current events in government and politics and historical debates about the role of government. </w:t>
      </w:r>
    </w:p>
    <w:p w:rsidR="0068634E" w:rsidRPr="006F50F9" w:rsidRDefault="0068634E" w:rsidP="0068634E">
      <w:pPr>
        <w:pStyle w:val="ListParagraph"/>
        <w:ind w:left="0"/>
        <w:rPr>
          <w:rFonts w:asciiTheme="majorHAnsi" w:hAnsiTheme="majorHAnsi"/>
        </w:rPr>
      </w:pPr>
    </w:p>
    <w:p w:rsidR="00D2378E" w:rsidRDefault="00336A69" w:rsidP="00D2378E">
      <w:pPr>
        <w:pStyle w:val="ListParagraph"/>
        <w:ind w:left="0"/>
        <w:rPr>
          <w:rFonts w:asciiTheme="majorHAnsi" w:hAnsiTheme="majorHAnsi"/>
        </w:rPr>
      </w:pPr>
      <w:r>
        <w:rPr>
          <w:rFonts w:asciiTheme="majorHAnsi" w:hAnsiTheme="majorHAnsi"/>
        </w:rPr>
        <w:t>As they apply the Standards for Practice in History and Social Science and the Standards for Literacy in History and Social Science, s</w:t>
      </w:r>
      <w:r w:rsidR="00D2378E" w:rsidRPr="00624AE1">
        <w:rPr>
          <w:rFonts w:asciiTheme="majorHAnsi" w:hAnsiTheme="majorHAnsi"/>
        </w:rPr>
        <w:t xml:space="preserve">tudents in the </w:t>
      </w:r>
      <w:r w:rsidR="00D2378E">
        <w:rPr>
          <w:rFonts w:asciiTheme="majorHAnsi" w:hAnsiTheme="majorHAnsi"/>
        </w:rPr>
        <w:t>middle</w:t>
      </w:r>
      <w:r w:rsidR="00D2378E" w:rsidRPr="00624AE1">
        <w:rPr>
          <w:rFonts w:asciiTheme="majorHAnsi" w:hAnsiTheme="majorHAnsi"/>
        </w:rPr>
        <w:t xml:space="preserve"> grades conduct informal research routinely</w:t>
      </w:r>
      <w:r w:rsidR="00D2378E">
        <w:rPr>
          <w:rFonts w:asciiTheme="majorHAnsi" w:hAnsiTheme="majorHAnsi"/>
        </w:rPr>
        <w:t xml:space="preserve"> and efficiently</w:t>
      </w:r>
      <w:r w:rsidR="00D2378E" w:rsidRPr="00624AE1">
        <w:rPr>
          <w:rFonts w:asciiTheme="majorHAnsi" w:hAnsiTheme="majorHAnsi"/>
        </w:rPr>
        <w:t xml:space="preserve"> to find information and engage in more sustained research projects that</w:t>
      </w:r>
      <w:r w:rsidR="00D2378E">
        <w:rPr>
          <w:rFonts w:asciiTheme="majorHAnsi" w:hAnsiTheme="majorHAnsi"/>
        </w:rPr>
        <w:t xml:space="preserve"> begin with defining a research question or problem and</w:t>
      </w:r>
      <w:r w:rsidR="00D2378E" w:rsidRPr="00624AE1">
        <w:rPr>
          <w:rFonts w:asciiTheme="majorHAnsi" w:hAnsiTheme="majorHAnsi"/>
        </w:rPr>
        <w:t xml:space="preserve"> result in written, oral, or media presentations. </w:t>
      </w:r>
      <w:r w:rsidR="00D2378E">
        <w:rPr>
          <w:rFonts w:asciiTheme="majorHAnsi" w:hAnsiTheme="majorHAnsi"/>
        </w:rPr>
        <w:t>Appendix B includes resources on inquiry and research.</w:t>
      </w:r>
    </w:p>
    <w:p w:rsidR="00D2378E" w:rsidRPr="00624AE1" w:rsidRDefault="00D2378E" w:rsidP="00D2378E">
      <w:pPr>
        <w:pStyle w:val="ListParagraph"/>
        <w:ind w:left="0"/>
        <w:rPr>
          <w:rFonts w:asciiTheme="majorHAnsi" w:hAnsiTheme="majorHAnsi"/>
        </w:rPr>
      </w:pPr>
    </w:p>
    <w:p w:rsidR="0068634E" w:rsidRPr="006F50F9" w:rsidRDefault="0068634E" w:rsidP="0068634E">
      <w:pPr>
        <w:pStyle w:val="ListParagraph"/>
        <w:ind w:left="0"/>
        <w:rPr>
          <w:rFonts w:asciiTheme="majorHAnsi" w:hAnsiTheme="majorHAnsi"/>
        </w:rPr>
      </w:pPr>
      <w:r w:rsidRPr="006F50F9">
        <w:rPr>
          <w:rFonts w:asciiTheme="majorHAnsi" w:hAnsiTheme="majorHAnsi"/>
        </w:rPr>
        <w:t xml:space="preserve">In order to build a coherent and rigorous curriculum, teachers and administrators of </w:t>
      </w:r>
      <w:r w:rsidR="00D2378E">
        <w:rPr>
          <w:rFonts w:asciiTheme="majorHAnsi" w:hAnsiTheme="majorHAnsi"/>
        </w:rPr>
        <w:t xml:space="preserve">elementary, </w:t>
      </w:r>
      <w:r w:rsidRPr="006F50F9">
        <w:rPr>
          <w:rFonts w:asciiTheme="majorHAnsi" w:hAnsiTheme="majorHAnsi"/>
        </w:rPr>
        <w:t>middle and high school history and social science should collaborate to make decisions about topic sequences, instructional materials, research projects, and assessments</w:t>
      </w:r>
      <w:r w:rsidR="00D54294" w:rsidRPr="006F50F9">
        <w:rPr>
          <w:rFonts w:asciiTheme="majorHAnsi" w:hAnsiTheme="majorHAnsi"/>
        </w:rPr>
        <w:t>.</w:t>
      </w:r>
      <w:r w:rsidRPr="006F50F9">
        <w:rPr>
          <w:rFonts w:asciiTheme="majorHAnsi" w:hAnsiTheme="majorHAnsi"/>
        </w:rPr>
        <w:t xml:space="preserve"> </w:t>
      </w:r>
    </w:p>
    <w:p w:rsidR="00CC232F" w:rsidRDefault="00CC232F">
      <w:pPr>
        <w:rPr>
          <w:rFonts w:asciiTheme="majorHAnsi" w:hAnsiTheme="majorHAnsi"/>
        </w:rPr>
      </w:pPr>
    </w:p>
    <w:p w:rsidR="000B0C55" w:rsidRPr="00CD260F" w:rsidRDefault="000B0C55" w:rsidP="000B0C55">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auto"/>
        </w:rPr>
      </w:pPr>
      <w:r w:rsidRPr="00CD260F">
        <w:rPr>
          <w:rFonts w:eastAsia="Times New Roman"/>
          <w:color w:val="auto"/>
        </w:rPr>
        <w:lastRenderedPageBreak/>
        <w:t>Grade 6</w:t>
      </w:r>
    </w:p>
    <w:p w:rsidR="000B0C55" w:rsidRPr="00CD260F" w:rsidRDefault="000B0C55" w:rsidP="000B0C55">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CD260F">
        <w:rPr>
          <w:color w:val="auto"/>
        </w:rPr>
        <w:t xml:space="preserve">World Geography and </w:t>
      </w:r>
      <w:r w:rsidR="009E51AF">
        <w:rPr>
          <w:color w:val="auto"/>
        </w:rPr>
        <w:t>Ancient Civilizations</w:t>
      </w:r>
      <w:r w:rsidRPr="00CD260F">
        <w:rPr>
          <w:color w:val="auto"/>
        </w:rPr>
        <w:t xml:space="preserve"> I</w:t>
      </w:r>
    </w:p>
    <w:tbl>
      <w:tblPr>
        <w:tblpPr w:leftFromText="180" w:rightFromText="180" w:bottomFromText="200" w:vertAnchor="text" w:horzAnchor="margin" w:tblpXSpec="right" w:tblpY="1401"/>
        <w:tblW w:w="0" w:type="auto"/>
        <w:tblLook w:val="04A0" w:firstRow="1" w:lastRow="0" w:firstColumn="1" w:lastColumn="0" w:noHBand="0" w:noVBand="1"/>
      </w:tblPr>
      <w:tblGrid>
        <w:gridCol w:w="3258"/>
      </w:tblGrid>
      <w:tr w:rsidR="000B0C55" w:rsidRPr="00CD260F" w:rsidTr="000B0C55">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0C55" w:rsidRPr="00CD260F" w:rsidRDefault="000B0C55">
            <w:pPr>
              <w:spacing w:after="0"/>
              <w:jc w:val="center"/>
              <w:rPr>
                <w:b/>
              </w:rPr>
            </w:pPr>
          </w:p>
          <w:p w:rsidR="000B0C55" w:rsidRPr="00CD260F" w:rsidRDefault="006D2512">
            <w:pPr>
              <w:spacing w:after="0"/>
              <w:jc w:val="center"/>
              <w:rPr>
                <w:rStyle w:val="Hyperlink"/>
              </w:rPr>
            </w:pPr>
            <w:hyperlink r:id="rId63" w:anchor="_Standards_for" w:history="1">
              <w:r w:rsidR="000B0C55" w:rsidRPr="00CD260F">
                <w:rPr>
                  <w:rStyle w:val="Hyperlink"/>
                  <w:b/>
                </w:rPr>
                <w:t>Standards for</w:t>
              </w:r>
            </w:hyperlink>
          </w:p>
          <w:p w:rsidR="000B0C55" w:rsidRPr="00CD260F" w:rsidRDefault="006D2512">
            <w:pPr>
              <w:spacing w:after="0"/>
              <w:jc w:val="center"/>
            </w:pPr>
            <w:hyperlink r:id="rId64" w:anchor="_Standards_for" w:history="1">
              <w:r w:rsidR="000B0C55" w:rsidRPr="00CD260F">
                <w:rPr>
                  <w:rStyle w:val="Hyperlink"/>
                  <w:b/>
                </w:rPr>
                <w:t>History and Social Science Practice, Pre-K-12*</w:t>
              </w:r>
            </w:hyperlink>
            <w:r w:rsidR="000B0C55" w:rsidRPr="00CD260F">
              <w:rPr>
                <w:b/>
              </w:rPr>
              <w:t xml:space="preserve"> </w:t>
            </w:r>
          </w:p>
          <w:p w:rsidR="000B0C55" w:rsidRPr="00CD260F" w:rsidRDefault="000B0C55">
            <w:pPr>
              <w:spacing w:after="0"/>
              <w:jc w:val="center"/>
              <w:rPr>
                <w:b/>
                <w:sz w:val="18"/>
                <w:szCs w:val="18"/>
              </w:rPr>
            </w:pPr>
          </w:p>
          <w:p w:rsidR="000B0C55" w:rsidRPr="00CD260F" w:rsidRDefault="000B0C55" w:rsidP="0012476F">
            <w:pPr>
              <w:numPr>
                <w:ilvl w:val="0"/>
                <w:numId w:val="116"/>
              </w:numPr>
              <w:spacing w:after="0"/>
              <w:ind w:left="360"/>
              <w:rPr>
                <w:bCs/>
                <w:color w:val="000000" w:themeColor="text1"/>
              </w:rPr>
            </w:pPr>
            <w:r w:rsidRPr="00CD260F">
              <w:rPr>
                <w:color w:val="000000" w:themeColor="text1"/>
              </w:rPr>
              <w:t>Demonstrate civic knowledge, skills, and dispositions</w:t>
            </w:r>
            <w:r w:rsidRPr="00CD260F">
              <w:rPr>
                <w:bCs/>
                <w:color w:val="000000" w:themeColor="text1"/>
              </w:rPr>
              <w:t>.</w:t>
            </w:r>
          </w:p>
          <w:p w:rsidR="000B0C55" w:rsidRPr="00CD260F" w:rsidRDefault="000B0C55" w:rsidP="0012476F">
            <w:pPr>
              <w:numPr>
                <w:ilvl w:val="0"/>
                <w:numId w:val="116"/>
              </w:numPr>
              <w:spacing w:after="0"/>
              <w:ind w:left="360"/>
              <w:rPr>
                <w:bCs/>
                <w:color w:val="000000" w:themeColor="text1"/>
              </w:rPr>
            </w:pPr>
            <w:r w:rsidRPr="00CD260F">
              <w:rPr>
                <w:bCs/>
                <w:color w:val="000000" w:themeColor="text1"/>
              </w:rPr>
              <w:t>Develop focused questions or problem statements and conduct inquiries.</w:t>
            </w:r>
          </w:p>
          <w:p w:rsidR="000B0C55" w:rsidRPr="00CD260F" w:rsidRDefault="000B0C55" w:rsidP="0012476F">
            <w:pPr>
              <w:numPr>
                <w:ilvl w:val="0"/>
                <w:numId w:val="116"/>
              </w:numPr>
              <w:spacing w:after="0"/>
              <w:ind w:left="360"/>
              <w:rPr>
                <w:bCs/>
                <w:color w:val="000000" w:themeColor="text1"/>
              </w:rPr>
            </w:pPr>
            <w:r w:rsidRPr="00CD260F">
              <w:rPr>
                <w:bCs/>
                <w:color w:val="000000" w:themeColor="text1"/>
              </w:rPr>
              <w:t>Organize information and data from multiple primary and secondary sources.</w:t>
            </w:r>
          </w:p>
          <w:p w:rsidR="000B0C55" w:rsidRPr="00CD260F" w:rsidRDefault="000B0C55" w:rsidP="0012476F">
            <w:pPr>
              <w:numPr>
                <w:ilvl w:val="0"/>
                <w:numId w:val="116"/>
              </w:numPr>
              <w:spacing w:after="0"/>
              <w:ind w:left="360"/>
              <w:rPr>
                <w:bCs/>
                <w:color w:val="000000" w:themeColor="text1"/>
              </w:rPr>
            </w:pPr>
            <w:r w:rsidRPr="00CD260F">
              <w:rPr>
                <w:bCs/>
                <w:color w:val="000000" w:themeColor="text1"/>
              </w:rPr>
              <w:t>Analyze the purpose and point of view of each source; distinguish opinion from fact.</w:t>
            </w:r>
          </w:p>
          <w:p w:rsidR="000B0C55" w:rsidRPr="00CD260F" w:rsidRDefault="000B0C55" w:rsidP="0012476F">
            <w:pPr>
              <w:numPr>
                <w:ilvl w:val="0"/>
                <w:numId w:val="116"/>
              </w:numPr>
              <w:spacing w:after="0"/>
              <w:ind w:left="360"/>
              <w:rPr>
                <w:bCs/>
                <w:color w:val="000000" w:themeColor="text1"/>
              </w:rPr>
            </w:pPr>
            <w:r w:rsidRPr="00CD260F">
              <w:rPr>
                <w:bCs/>
                <w:color w:val="000000" w:themeColor="text1"/>
              </w:rPr>
              <w:t>Evaluate the credibility, accuracy, and relevance of each source.</w:t>
            </w:r>
          </w:p>
          <w:p w:rsidR="000B0C55" w:rsidRPr="00CD260F" w:rsidRDefault="000B0C55" w:rsidP="0012476F">
            <w:pPr>
              <w:numPr>
                <w:ilvl w:val="0"/>
                <w:numId w:val="116"/>
              </w:numPr>
              <w:spacing w:after="0"/>
              <w:ind w:left="360"/>
              <w:rPr>
                <w:bCs/>
                <w:color w:val="000000" w:themeColor="text1"/>
              </w:rPr>
            </w:pPr>
            <w:r w:rsidRPr="00CD260F">
              <w:rPr>
                <w:bCs/>
                <w:color w:val="000000" w:themeColor="text1"/>
              </w:rPr>
              <w:t xml:space="preserve">Argue or explain conclusions, using valid reasoning and evidence. </w:t>
            </w:r>
          </w:p>
          <w:p w:rsidR="000B0C55" w:rsidRPr="00CD260F" w:rsidRDefault="000B0C55" w:rsidP="0012476F">
            <w:pPr>
              <w:numPr>
                <w:ilvl w:val="0"/>
                <w:numId w:val="116"/>
              </w:numPr>
              <w:spacing w:after="0"/>
              <w:ind w:left="360"/>
              <w:rPr>
                <w:rFonts w:asciiTheme="majorHAnsi" w:hAnsiTheme="majorHAnsi"/>
                <w:bCs/>
                <w:color w:val="000000" w:themeColor="text1"/>
              </w:rPr>
            </w:pPr>
            <w:r w:rsidRPr="00CD260F">
              <w:rPr>
                <w:bCs/>
                <w:color w:val="000000" w:themeColor="text1"/>
              </w:rPr>
              <w:t>Determine next steps and take informed action, as appropriate.</w:t>
            </w:r>
          </w:p>
          <w:p w:rsidR="000B0C55" w:rsidRPr="00CD260F" w:rsidRDefault="000B0C55">
            <w:pPr>
              <w:rPr>
                <w:rFonts w:asciiTheme="majorHAnsi" w:hAnsiTheme="majorHAnsi"/>
                <w:bCs/>
              </w:rPr>
            </w:pPr>
            <w:r w:rsidRPr="00CD260F">
              <w:rPr>
                <w:bCs/>
                <w:color w:val="000000" w:themeColor="text1"/>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CD260F">
                <w:rPr>
                  <w:rStyle w:val="Hyperlink"/>
                  <w:bCs/>
                  <w:sz w:val="16"/>
                  <w:szCs w:val="16"/>
                </w:rPr>
                <w:t>beginning of the Standards</w:t>
              </w:r>
            </w:hyperlink>
            <w:r w:rsidRPr="00CD260F">
              <w:rPr>
                <w:bCs/>
                <w:color w:val="000000" w:themeColor="text1"/>
                <w:sz w:val="16"/>
                <w:szCs w:val="16"/>
              </w:rPr>
              <w:t xml:space="preserve"> section.</w:t>
            </w:r>
          </w:p>
        </w:tc>
      </w:tr>
    </w:tbl>
    <w:p w:rsidR="000B0C55" w:rsidRPr="00CD260F" w:rsidRDefault="000B0C55" w:rsidP="000B0C55">
      <w:pPr>
        <w:spacing w:after="0"/>
        <w:rPr>
          <w:sz w:val="16"/>
          <w:szCs w:val="16"/>
        </w:rPr>
      </w:pPr>
    </w:p>
    <w:p w:rsidR="000B0C55" w:rsidRPr="00CD260F" w:rsidRDefault="00CC5ECE" w:rsidP="000B0C55">
      <w:pPr>
        <w:spacing w:after="0"/>
        <w:rPr>
          <w:i/>
          <w:sz w:val="24"/>
          <w:szCs w:val="24"/>
        </w:rPr>
      </w:pPr>
      <w:r w:rsidRPr="00CD260F">
        <w:rPr>
          <w:sz w:val="24"/>
          <w:szCs w:val="24"/>
        </w:rPr>
        <w:t xml:space="preserve">Grades 6 and 7 form a two-year sequence in which students study regions of the world by examining physical geography, nations in the region today, and selected </w:t>
      </w:r>
      <w:r w:rsidR="009E51AF">
        <w:rPr>
          <w:sz w:val="24"/>
          <w:szCs w:val="24"/>
        </w:rPr>
        <w:t xml:space="preserve">ancient and classical </w:t>
      </w:r>
      <w:r w:rsidR="00867B16" w:rsidRPr="00CD260F">
        <w:rPr>
          <w:sz w:val="24"/>
          <w:szCs w:val="24"/>
        </w:rPr>
        <w:t xml:space="preserve">societies </w:t>
      </w:r>
      <w:r w:rsidRPr="00CD260F">
        <w:rPr>
          <w:sz w:val="24"/>
          <w:szCs w:val="24"/>
        </w:rPr>
        <w:t xml:space="preserve">before </w:t>
      </w:r>
      <w:r w:rsidR="00867B16" w:rsidRPr="00CD260F">
        <w:rPr>
          <w:sz w:val="24"/>
          <w:szCs w:val="24"/>
        </w:rPr>
        <w:t>1000</w:t>
      </w:r>
      <w:r w:rsidRPr="00CD260F">
        <w:rPr>
          <w:sz w:val="24"/>
          <w:szCs w:val="24"/>
        </w:rPr>
        <w:t xml:space="preserve"> CE. Regions for grade 6 are: </w:t>
      </w:r>
      <w:r w:rsidR="007208ED" w:rsidRPr="00CD260F">
        <w:rPr>
          <w:rFonts w:eastAsia="Times New Roman" w:cs="Times New Roman"/>
          <w:bCs/>
          <w:sz w:val="24"/>
          <w:szCs w:val="24"/>
        </w:rPr>
        <w:t xml:space="preserve">Western Asia, </w:t>
      </w:r>
      <w:r w:rsidR="000B0C55" w:rsidRPr="00CD260F">
        <w:rPr>
          <w:rFonts w:eastAsia="Times New Roman" w:cs="Times New Roman"/>
          <w:bCs/>
          <w:sz w:val="24"/>
          <w:szCs w:val="24"/>
        </w:rPr>
        <w:t xml:space="preserve">North Africa, </w:t>
      </w:r>
      <w:r w:rsidR="00F3732A" w:rsidRPr="00CD260F">
        <w:rPr>
          <w:rFonts w:eastAsia="Times New Roman" w:cs="Times New Roman"/>
          <w:bCs/>
          <w:sz w:val="24"/>
          <w:szCs w:val="24"/>
        </w:rPr>
        <w:t>and the Middle East</w:t>
      </w:r>
      <w:r w:rsidRPr="00CD260F">
        <w:rPr>
          <w:rFonts w:eastAsia="Times New Roman" w:cs="Times New Roman"/>
          <w:bCs/>
          <w:sz w:val="24"/>
          <w:szCs w:val="24"/>
        </w:rPr>
        <w:t>; Sub-Saharan Africa; and</w:t>
      </w:r>
      <w:r w:rsidR="000B0C55" w:rsidRPr="00CD260F">
        <w:rPr>
          <w:rFonts w:eastAsia="Times New Roman" w:cs="Times New Roman"/>
          <w:bCs/>
          <w:sz w:val="24"/>
          <w:szCs w:val="24"/>
        </w:rPr>
        <w:t xml:space="preserve"> Central America</w:t>
      </w:r>
      <w:r w:rsidR="00336A69">
        <w:rPr>
          <w:rFonts w:eastAsia="Times New Roman" w:cs="Times New Roman"/>
          <w:bCs/>
          <w:sz w:val="24"/>
          <w:szCs w:val="24"/>
        </w:rPr>
        <w:t xml:space="preserve">, </w:t>
      </w:r>
      <w:r w:rsidR="000B0C55" w:rsidRPr="00CD260F">
        <w:rPr>
          <w:rFonts w:eastAsia="Times New Roman" w:cs="Times New Roman"/>
          <w:bCs/>
          <w:sz w:val="24"/>
          <w:szCs w:val="24"/>
        </w:rPr>
        <w:t xml:space="preserve">the Caribbean, and South America. </w:t>
      </w:r>
      <w:r w:rsidRPr="00CD260F">
        <w:rPr>
          <w:sz w:val="24"/>
          <w:szCs w:val="24"/>
        </w:rPr>
        <w:t>Students investigate</w:t>
      </w:r>
      <w:r w:rsidR="000B0C55" w:rsidRPr="00CD260F">
        <w:rPr>
          <w:sz w:val="24"/>
          <w:szCs w:val="24"/>
        </w:rPr>
        <w:t xml:space="preserve"> guiding questions such as </w:t>
      </w:r>
      <w:r w:rsidRPr="00CD260F">
        <w:rPr>
          <w:i/>
          <w:iCs/>
          <w:sz w:val="24"/>
          <w:szCs w:val="24"/>
        </w:rPr>
        <w:t>“How does geography affect how societies develop and interact?”</w:t>
      </w:r>
      <w:r w:rsidR="00867B16" w:rsidRPr="00CD260F">
        <w:rPr>
          <w:sz w:val="24"/>
          <w:szCs w:val="24"/>
        </w:rPr>
        <w:t xml:space="preserve"> </w:t>
      </w:r>
      <w:r w:rsidRPr="00CD260F">
        <w:rPr>
          <w:sz w:val="24"/>
          <w:szCs w:val="24"/>
        </w:rPr>
        <w:t xml:space="preserve">and </w:t>
      </w:r>
      <w:r w:rsidR="000B0C55" w:rsidRPr="00CD260F">
        <w:rPr>
          <w:i/>
          <w:iCs/>
          <w:sz w:val="24"/>
          <w:szCs w:val="24"/>
        </w:rPr>
        <w:t>“</w:t>
      </w:r>
      <w:r w:rsidR="00F736B0" w:rsidRPr="00CD260F">
        <w:rPr>
          <w:i/>
          <w:iCs/>
          <w:sz w:val="24"/>
          <w:szCs w:val="24"/>
        </w:rPr>
        <w:t>How have human societies differed from one another across time and regions</w:t>
      </w:r>
      <w:r w:rsidR="000B0C55" w:rsidRPr="00CD260F">
        <w:rPr>
          <w:i/>
          <w:iCs/>
          <w:sz w:val="24"/>
          <w:szCs w:val="24"/>
        </w:rPr>
        <w:t xml:space="preserve">?” </w:t>
      </w:r>
      <w:r w:rsidR="000B0C55" w:rsidRPr="00CD260F">
        <w:rPr>
          <w:sz w:val="24"/>
          <w:szCs w:val="24"/>
        </w:rPr>
        <w:t>Additional supporting questions appear under each topic. The questions are included to stimulate teachers’ and students’ own questions for discussion and research.</w:t>
      </w:r>
    </w:p>
    <w:p w:rsidR="000B0C55" w:rsidRPr="00CD260F" w:rsidRDefault="000B0C55" w:rsidP="000B0C55">
      <w:pPr>
        <w:spacing w:after="0"/>
        <w:rPr>
          <w:rFonts w:asciiTheme="majorHAnsi" w:eastAsia="Times New Roman" w:hAnsiTheme="majorHAnsi" w:cs="Times New Roman"/>
          <w:b/>
          <w:sz w:val="18"/>
          <w:szCs w:val="18"/>
        </w:rPr>
      </w:pPr>
    </w:p>
    <w:p w:rsidR="000B0C55" w:rsidRPr="00CD260F" w:rsidRDefault="000B0C55" w:rsidP="000B0C55">
      <w:pPr>
        <w:spacing w:after="0"/>
        <w:rPr>
          <w:rFonts w:asciiTheme="majorHAnsi" w:eastAsia="Times New Roman" w:hAnsiTheme="majorHAnsi" w:cs="Times New Roman"/>
          <w:b/>
          <w:sz w:val="28"/>
          <w:szCs w:val="28"/>
        </w:rPr>
      </w:pPr>
      <w:r w:rsidRPr="00CD260F">
        <w:rPr>
          <w:rFonts w:asciiTheme="majorHAnsi" w:eastAsia="Times New Roman" w:hAnsiTheme="majorHAnsi" w:cs="Times New Roman"/>
          <w:b/>
          <w:sz w:val="28"/>
          <w:szCs w:val="28"/>
        </w:rPr>
        <w:t>Grade 6 History and Social Science Topics</w:t>
      </w:r>
    </w:p>
    <w:p w:rsidR="000B0C55" w:rsidRPr="00336A69" w:rsidRDefault="000B0C55" w:rsidP="000B0C55">
      <w:pPr>
        <w:spacing w:after="0"/>
        <w:rPr>
          <w:rFonts w:asciiTheme="majorHAnsi" w:eastAsia="Times New Roman" w:hAnsiTheme="majorHAnsi" w:cs="Times New Roman"/>
          <w:b/>
          <w:bCs/>
          <w:sz w:val="24"/>
          <w:szCs w:val="24"/>
        </w:rPr>
      </w:pPr>
      <w:r w:rsidRPr="00336A69">
        <w:rPr>
          <w:rFonts w:asciiTheme="majorHAnsi" w:eastAsia="Times New Roman" w:hAnsiTheme="majorHAnsi" w:cs="Times New Roman"/>
          <w:b/>
          <w:bCs/>
          <w:sz w:val="24"/>
          <w:szCs w:val="24"/>
        </w:rPr>
        <w:t>Studying complex societies past and present</w:t>
      </w:r>
    </w:p>
    <w:p w:rsidR="000B0C55" w:rsidRPr="00336A69" w:rsidRDefault="000B0C55" w:rsidP="000B0C55">
      <w:pPr>
        <w:spacing w:after="0"/>
        <w:rPr>
          <w:rFonts w:asciiTheme="majorHAnsi" w:eastAsia="Times New Roman" w:hAnsiTheme="majorHAnsi" w:cs="Times New Roman"/>
          <w:b/>
          <w:sz w:val="24"/>
          <w:szCs w:val="24"/>
        </w:rPr>
      </w:pPr>
    </w:p>
    <w:p w:rsidR="000B0C55" w:rsidRPr="00336A69" w:rsidRDefault="00F736B0" w:rsidP="000B0C55">
      <w:pPr>
        <w:spacing w:after="0"/>
        <w:rPr>
          <w:rFonts w:asciiTheme="majorHAnsi" w:eastAsia="Times New Roman" w:hAnsiTheme="majorHAnsi" w:cs="Times New Roman"/>
          <w:b/>
          <w:sz w:val="24"/>
          <w:szCs w:val="24"/>
        </w:rPr>
      </w:pPr>
      <w:r w:rsidRPr="00336A69">
        <w:rPr>
          <w:rFonts w:asciiTheme="majorHAnsi" w:eastAsia="Times New Roman" w:hAnsiTheme="majorHAnsi" w:cs="Times New Roman"/>
          <w:b/>
          <w:sz w:val="24"/>
          <w:szCs w:val="24"/>
        </w:rPr>
        <w:t>H</w:t>
      </w:r>
      <w:r w:rsidR="00275437" w:rsidRPr="00336A69">
        <w:rPr>
          <w:rFonts w:asciiTheme="majorHAnsi" w:eastAsia="Times New Roman" w:hAnsiTheme="majorHAnsi" w:cs="Times New Roman"/>
          <w:b/>
          <w:sz w:val="24"/>
          <w:szCs w:val="24"/>
        </w:rPr>
        <w:t>uman origins,</w:t>
      </w:r>
      <w:r w:rsidR="000B0C55" w:rsidRPr="00336A69">
        <w:rPr>
          <w:rFonts w:asciiTheme="majorHAnsi" w:eastAsia="Times New Roman" w:hAnsiTheme="majorHAnsi" w:cs="Times New Roman"/>
          <w:b/>
          <w:sz w:val="24"/>
          <w:szCs w:val="24"/>
        </w:rPr>
        <w:t xml:space="preserve"> the Neolithic </w:t>
      </w:r>
      <w:r w:rsidR="00275437" w:rsidRPr="00336A69">
        <w:rPr>
          <w:rFonts w:asciiTheme="majorHAnsi" w:eastAsia="Times New Roman" w:hAnsiTheme="majorHAnsi" w:cs="Times New Roman"/>
          <w:b/>
          <w:sz w:val="24"/>
          <w:szCs w:val="24"/>
        </w:rPr>
        <w:t>and Paleolithic Eras</w:t>
      </w:r>
    </w:p>
    <w:p w:rsidR="000B0C55" w:rsidRPr="00336A69" w:rsidRDefault="000B0C55" w:rsidP="000B0C55">
      <w:pPr>
        <w:spacing w:after="0"/>
        <w:rPr>
          <w:rFonts w:asciiTheme="majorHAnsi" w:eastAsia="Times New Roman" w:hAnsiTheme="majorHAnsi" w:cs="Times New Roman"/>
          <w:b/>
          <w:sz w:val="24"/>
          <w:szCs w:val="24"/>
        </w:rPr>
      </w:pPr>
    </w:p>
    <w:p w:rsidR="000B0C55" w:rsidRPr="00336A69" w:rsidRDefault="000B0C55" w:rsidP="000B0C55">
      <w:pPr>
        <w:spacing w:after="0"/>
        <w:rPr>
          <w:rFonts w:asciiTheme="majorHAnsi" w:eastAsia="Times New Roman" w:hAnsiTheme="majorHAnsi" w:cs="Times New Roman"/>
          <w:b/>
          <w:sz w:val="24"/>
          <w:szCs w:val="24"/>
        </w:rPr>
      </w:pPr>
      <w:r w:rsidRPr="00336A69">
        <w:rPr>
          <w:rFonts w:asciiTheme="majorHAnsi" w:eastAsia="Times New Roman" w:hAnsiTheme="majorHAnsi" w:cs="Times New Roman"/>
          <w:b/>
          <w:sz w:val="24"/>
          <w:szCs w:val="24"/>
        </w:rPr>
        <w:t>The Middle East and North Africa</w:t>
      </w:r>
    </w:p>
    <w:p w:rsidR="000B0C55" w:rsidRPr="00336A69" w:rsidRDefault="000B0C55" w:rsidP="000B0C55">
      <w:pPr>
        <w:spacing w:after="0"/>
        <w:rPr>
          <w:rFonts w:asciiTheme="majorHAnsi" w:eastAsia="Times New Roman" w:hAnsiTheme="majorHAnsi" w:cs="Times New Roman"/>
          <w:b/>
          <w:sz w:val="24"/>
          <w:szCs w:val="24"/>
        </w:rPr>
      </w:pPr>
    </w:p>
    <w:p w:rsidR="000B0C55" w:rsidRPr="00336A69" w:rsidRDefault="000B0C55" w:rsidP="000B0C55">
      <w:pPr>
        <w:spacing w:after="0"/>
        <w:rPr>
          <w:rFonts w:asciiTheme="majorHAnsi" w:eastAsia="Times New Roman" w:hAnsiTheme="majorHAnsi" w:cs="Times New Roman"/>
          <w:b/>
          <w:sz w:val="24"/>
          <w:szCs w:val="24"/>
        </w:rPr>
      </w:pPr>
      <w:r w:rsidRPr="00336A69">
        <w:rPr>
          <w:rFonts w:asciiTheme="majorHAnsi" w:eastAsia="Times New Roman" w:hAnsiTheme="majorHAnsi" w:cs="Times New Roman"/>
          <w:b/>
          <w:sz w:val="24"/>
          <w:szCs w:val="24"/>
        </w:rPr>
        <w:t>Sub-Saharan Africa</w:t>
      </w:r>
    </w:p>
    <w:p w:rsidR="000B0C55" w:rsidRPr="00336A69" w:rsidRDefault="000B0C55" w:rsidP="000B0C55">
      <w:pPr>
        <w:spacing w:after="0"/>
        <w:ind w:firstLine="720"/>
        <w:rPr>
          <w:rFonts w:asciiTheme="majorHAnsi" w:eastAsia="Times New Roman" w:hAnsiTheme="majorHAnsi" w:cs="Times New Roman"/>
          <w:b/>
          <w:sz w:val="24"/>
          <w:szCs w:val="24"/>
        </w:rPr>
      </w:pPr>
    </w:p>
    <w:p w:rsidR="000B0C55" w:rsidRPr="00336A69" w:rsidRDefault="000B0C55" w:rsidP="000B0C55">
      <w:pPr>
        <w:spacing w:after="0"/>
        <w:rPr>
          <w:rFonts w:asciiTheme="majorHAnsi" w:eastAsia="Times New Roman" w:hAnsiTheme="majorHAnsi" w:cs="Times New Roman"/>
          <w:b/>
          <w:sz w:val="24"/>
          <w:szCs w:val="24"/>
        </w:rPr>
      </w:pPr>
      <w:r w:rsidRPr="00336A69">
        <w:rPr>
          <w:rFonts w:asciiTheme="majorHAnsi" w:eastAsia="Times New Roman" w:hAnsiTheme="majorHAnsi" w:cs="Times New Roman"/>
          <w:b/>
          <w:sz w:val="24"/>
          <w:szCs w:val="24"/>
        </w:rPr>
        <w:t>Central America, the Caribbean, and South America</w:t>
      </w:r>
    </w:p>
    <w:p w:rsidR="000B0C55" w:rsidRPr="00CD260F" w:rsidRDefault="000B0C55" w:rsidP="000B0C55">
      <w:pPr>
        <w:spacing w:after="0"/>
        <w:rPr>
          <w:rFonts w:asciiTheme="majorHAnsi" w:eastAsia="Times New Roman" w:hAnsiTheme="majorHAnsi" w:cs="Times New Roman"/>
          <w:b/>
          <w:sz w:val="16"/>
          <w:szCs w:val="16"/>
        </w:rPr>
      </w:pPr>
    </w:p>
    <w:p w:rsidR="000B0C55" w:rsidRPr="00CD260F" w:rsidRDefault="000B0C55" w:rsidP="000B0C55">
      <w:pPr>
        <w:spacing w:after="0" w:line="240" w:lineRule="auto"/>
        <w:rPr>
          <w:rFonts w:asciiTheme="majorHAnsi" w:eastAsia="Times New Roman" w:hAnsiTheme="majorHAnsi" w:cs="Times New Roman"/>
          <w:b/>
          <w:sz w:val="26"/>
          <w:szCs w:val="26"/>
        </w:rPr>
      </w:pPr>
      <w:r w:rsidRPr="00CD260F">
        <w:rPr>
          <w:rFonts w:asciiTheme="majorHAnsi" w:eastAsia="Times New Roman" w:hAnsiTheme="majorHAnsi" w:cs="Times New Roman"/>
          <w:b/>
          <w:sz w:val="26"/>
          <w:szCs w:val="26"/>
        </w:rPr>
        <w:t>Literacy in History and Social Science</w:t>
      </w:r>
    </w:p>
    <w:p w:rsidR="000B0C55" w:rsidRPr="00CD260F" w:rsidRDefault="000B0C55" w:rsidP="002248FF">
      <w:pPr>
        <w:spacing w:after="0"/>
        <w:rPr>
          <w:rFonts w:asciiTheme="majorHAnsi" w:eastAsia="Times New Roman" w:hAnsiTheme="majorHAnsi" w:cs="Times New Roman"/>
        </w:rPr>
      </w:pPr>
      <w:r w:rsidRPr="00CD260F">
        <w:rPr>
          <w:rFonts w:asciiTheme="majorHAnsi" w:eastAsia="Times New Roman" w:hAnsiTheme="majorHAnsi" w:cs="Times New Roman"/>
        </w:rPr>
        <w:t xml:space="preserve">In studying these topics, students apply grades </w:t>
      </w:r>
      <w:hyperlink r:id="rId65" w:anchor="_Grades_6-8_Literacy" w:history="1">
        <w:r w:rsidRPr="00CD260F">
          <w:rPr>
            <w:rStyle w:val="Hyperlink"/>
            <w:rFonts w:asciiTheme="majorHAnsi" w:eastAsia="Times New Roman" w:hAnsiTheme="majorHAnsi" w:cs="Times New Roman"/>
            <w:color w:val="auto"/>
          </w:rPr>
          <w:t>6-8 reading, writing and speaking and listening skills,</w:t>
        </w:r>
      </w:hyperlink>
      <w:r w:rsidRPr="00CD260F">
        <w:rPr>
          <w:rFonts w:asciiTheme="majorHAnsi" w:eastAsia="Times New Roman" w:hAnsiTheme="majorHAnsi" w:cs="Times New Roman"/>
        </w:rPr>
        <w:t xml:space="preserve"> and learn vocabulary and concepts related to history and social science.</w:t>
      </w:r>
    </w:p>
    <w:p w:rsidR="000B0C55" w:rsidRPr="00CD260F" w:rsidRDefault="000B0C55" w:rsidP="000B0C55">
      <w:pPr>
        <w:spacing w:after="0"/>
        <w:rPr>
          <w:rFonts w:asciiTheme="majorHAnsi" w:eastAsia="Times New Roman" w:hAnsiTheme="majorHAnsi" w:cs="Times New Roman"/>
          <w:b/>
        </w:rPr>
      </w:pPr>
    </w:p>
    <w:p w:rsidR="000B0C55" w:rsidRPr="00CD260F" w:rsidRDefault="000B0C55" w:rsidP="000B0C55">
      <w:pPr>
        <w:spacing w:after="0"/>
        <w:rPr>
          <w:rFonts w:asciiTheme="majorHAnsi" w:eastAsia="Times New Roman" w:hAnsiTheme="majorHAnsi" w:cs="Times New Roman"/>
          <w:b/>
          <w:sz w:val="26"/>
          <w:szCs w:val="26"/>
        </w:rPr>
      </w:pPr>
      <w:r w:rsidRPr="00CD260F">
        <w:rPr>
          <w:rFonts w:asciiTheme="majorHAnsi" w:eastAsia="Times New Roman" w:hAnsiTheme="majorHAnsi" w:cs="Times New Roman"/>
          <w:b/>
          <w:sz w:val="26"/>
          <w:szCs w:val="26"/>
        </w:rPr>
        <w:t>Looking Back, Looking Ahead: Connections to History and Social Science in Grades 4, 5, and 7</w:t>
      </w:r>
    </w:p>
    <w:p w:rsidR="00336A69" w:rsidRDefault="000B0C55" w:rsidP="000B0C55">
      <w:pPr>
        <w:spacing w:after="0"/>
        <w:rPr>
          <w:rFonts w:asciiTheme="majorHAnsi" w:eastAsia="Times New Roman" w:hAnsiTheme="majorHAnsi" w:cs="Times New Roman"/>
        </w:rPr>
      </w:pPr>
      <w:r w:rsidRPr="00CD260F">
        <w:rPr>
          <w:rFonts w:asciiTheme="majorHAnsi" w:hAnsiTheme="majorHAnsi"/>
          <w:b/>
          <w:i/>
        </w:rPr>
        <w:t>Fourth Graders</w:t>
      </w:r>
      <w:r w:rsidRPr="00CD260F">
        <w:rPr>
          <w:rFonts w:asciiTheme="majorHAnsi" w:hAnsiTheme="majorHAnsi"/>
        </w:rPr>
        <w:t xml:space="preserve"> studied the physical and political geography</w:t>
      </w:r>
      <w:r w:rsidR="00336A69">
        <w:rPr>
          <w:rFonts w:asciiTheme="majorHAnsi" w:hAnsiTheme="majorHAnsi"/>
        </w:rPr>
        <w:t xml:space="preserve"> archaeology</w:t>
      </w:r>
      <w:r w:rsidRPr="00CD260F">
        <w:rPr>
          <w:rFonts w:asciiTheme="majorHAnsi" w:hAnsiTheme="majorHAnsi"/>
        </w:rPr>
        <w:t xml:space="preserve"> of the United States, Mexico</w:t>
      </w:r>
      <w:r w:rsidR="00336A69">
        <w:rPr>
          <w:rFonts w:asciiTheme="majorHAnsi" w:hAnsiTheme="majorHAnsi"/>
        </w:rPr>
        <w:t>,</w:t>
      </w:r>
      <w:r w:rsidRPr="00CD260F">
        <w:rPr>
          <w:rFonts w:asciiTheme="majorHAnsi" w:hAnsiTheme="majorHAnsi"/>
        </w:rPr>
        <w:t xml:space="preserve"> and Canada</w:t>
      </w:r>
      <w:r w:rsidR="00336A69">
        <w:rPr>
          <w:rFonts w:asciiTheme="majorHAnsi" w:hAnsiTheme="majorHAnsi"/>
        </w:rPr>
        <w:t>.</w:t>
      </w:r>
      <w:r w:rsidRPr="00CD260F">
        <w:rPr>
          <w:rFonts w:asciiTheme="majorHAnsi" w:eastAsia="Times New Roman" w:hAnsiTheme="majorHAnsi" w:cs="Times New Roman"/>
          <w:b/>
          <w:i/>
        </w:rPr>
        <w:t xml:space="preserve"> Fifth graders</w:t>
      </w:r>
      <w:r w:rsidRPr="00CD260F">
        <w:rPr>
          <w:rFonts w:asciiTheme="majorHAnsi" w:eastAsia="Times New Roman" w:hAnsiTheme="majorHAnsi" w:cs="Times New Roman"/>
        </w:rPr>
        <w:t xml:space="preserve"> learned about U.S. history from the colonial period through the Civil War and the 20</w:t>
      </w:r>
      <w:r w:rsidRPr="00CD260F">
        <w:rPr>
          <w:rFonts w:asciiTheme="majorHAnsi" w:eastAsia="Times New Roman" w:hAnsiTheme="majorHAnsi" w:cs="Times New Roman"/>
          <w:vertAlign w:val="superscript"/>
        </w:rPr>
        <w:t>th</w:t>
      </w:r>
      <w:r w:rsidRPr="00CD260F">
        <w:rPr>
          <w:rFonts w:asciiTheme="majorHAnsi" w:eastAsia="Times New Roman" w:hAnsiTheme="majorHAnsi" w:cs="Times New Roman"/>
        </w:rPr>
        <w:t xml:space="preserve"> century Civil Rights Movement. </w:t>
      </w:r>
      <w:r w:rsidRPr="00CD260F">
        <w:rPr>
          <w:rFonts w:asciiTheme="majorHAnsi" w:eastAsia="Times New Roman" w:hAnsiTheme="majorHAnsi" w:cs="Times New Roman"/>
          <w:b/>
          <w:i/>
        </w:rPr>
        <w:t>Seventh graders</w:t>
      </w:r>
      <w:r w:rsidRPr="00CD260F">
        <w:rPr>
          <w:rFonts w:asciiTheme="majorHAnsi" w:eastAsia="Times New Roman" w:hAnsiTheme="majorHAnsi" w:cs="Times New Roman"/>
        </w:rPr>
        <w:t xml:space="preserve"> will continue the study of World Geography and Civilizations, focusing on </w:t>
      </w:r>
      <w:r w:rsidR="00FE1D86" w:rsidRPr="00CD260F">
        <w:rPr>
          <w:rFonts w:asciiTheme="majorHAnsi" w:eastAsia="Times New Roman" w:hAnsiTheme="majorHAnsi" w:cs="Times New Roman"/>
        </w:rPr>
        <w:t>Asia, Oceania</w:t>
      </w:r>
      <w:r w:rsidR="00336A69">
        <w:rPr>
          <w:rFonts w:asciiTheme="majorHAnsi" w:eastAsia="Times New Roman" w:hAnsiTheme="majorHAnsi" w:cs="Times New Roman"/>
        </w:rPr>
        <w:t>,</w:t>
      </w:r>
      <w:r w:rsidR="00FE1D86" w:rsidRPr="00CD260F">
        <w:rPr>
          <w:rFonts w:asciiTheme="majorHAnsi" w:eastAsia="Times New Roman" w:hAnsiTheme="majorHAnsi" w:cs="Times New Roman"/>
        </w:rPr>
        <w:t xml:space="preserve"> and Europe.</w:t>
      </w:r>
    </w:p>
    <w:p w:rsidR="00336A69" w:rsidRDefault="00336A69">
      <w:pPr>
        <w:rPr>
          <w:rFonts w:asciiTheme="majorHAnsi" w:eastAsia="Times New Roman" w:hAnsiTheme="majorHAnsi" w:cs="Times New Roman"/>
        </w:rPr>
      </w:pPr>
      <w:r>
        <w:rPr>
          <w:rFonts w:asciiTheme="majorHAnsi" w:eastAsia="Times New Roman" w:hAnsiTheme="majorHAnsi" w:cs="Times New Roman"/>
        </w:rPr>
        <w:br w:type="page"/>
      </w:r>
    </w:p>
    <w:p w:rsidR="000B0C55" w:rsidRDefault="000B0C55" w:rsidP="000B0C55">
      <w:pPr>
        <w:spacing w:after="0"/>
        <w:rPr>
          <w:rFonts w:eastAsia="Times New Roman" w:cs="Times New Roman"/>
          <w:b/>
          <w:sz w:val="28"/>
          <w:szCs w:val="28"/>
        </w:rPr>
      </w:pPr>
      <w:r>
        <w:rPr>
          <w:rFonts w:eastAsia="Times New Roman" w:cstheme="minorHAnsi"/>
          <w:b/>
          <w:sz w:val="28"/>
          <w:szCs w:val="28"/>
        </w:rPr>
        <w:lastRenderedPageBreak/>
        <w:t>Grade 6 Content Standards</w:t>
      </w:r>
    </w:p>
    <w:p w:rsidR="000B0C55" w:rsidRDefault="000B0C55" w:rsidP="000B0C55">
      <w:pPr>
        <w:rPr>
          <w:rFonts w:asciiTheme="majorHAnsi" w:eastAsia="Times New Roman" w:hAnsiTheme="majorHAnsi" w:cs="Times New Roman"/>
          <w:szCs w:val="24"/>
        </w:rPr>
      </w:pPr>
      <w:r>
        <w:rPr>
          <w:rFonts w:asciiTheme="majorHAnsi" w:eastAsia="Times New Roman" w:hAnsiTheme="majorHAnsi" w:cs="Times New Roman"/>
          <w:szCs w:val="24"/>
        </w:rPr>
        <w:t>Building on knowledge from previous years, students should be able to:</w:t>
      </w:r>
    </w:p>
    <w:p w:rsidR="000B0C55" w:rsidRPr="00CD260F" w:rsidRDefault="000B0C55" w:rsidP="000B0C55">
      <w:pPr>
        <w:spacing w:after="0" w:line="240" w:lineRule="auto"/>
        <w:textAlignment w:val="baseline"/>
        <w:rPr>
          <w:rFonts w:asciiTheme="majorHAnsi" w:eastAsia="Times New Roman" w:hAnsiTheme="majorHAnsi" w:cs="Times New Roman"/>
          <w:b/>
          <w:bCs/>
        </w:rPr>
      </w:pPr>
      <w:r w:rsidRPr="00CD260F">
        <w:rPr>
          <w:rFonts w:asciiTheme="majorHAnsi" w:eastAsia="Times New Roman" w:hAnsiTheme="majorHAnsi" w:cs="Times New Roman"/>
          <w:b/>
          <w:bCs/>
        </w:rPr>
        <w:t>Topic 1: Studying complex societies, past and present</w:t>
      </w:r>
    </w:p>
    <w:p w:rsidR="000B0C55" w:rsidRPr="00CD260F" w:rsidRDefault="000B0C55" w:rsidP="000B0C55">
      <w:pPr>
        <w:spacing w:after="0" w:line="240" w:lineRule="auto"/>
        <w:textAlignment w:val="baseline"/>
        <w:rPr>
          <w:rFonts w:asciiTheme="majorHAnsi" w:eastAsia="Times New Roman" w:hAnsiTheme="majorHAnsi" w:cs="Times New Roman"/>
          <w:bCs/>
        </w:rPr>
      </w:pPr>
      <w:r w:rsidRPr="00CD260F">
        <w:rPr>
          <w:rFonts w:asciiTheme="majorHAnsi" w:eastAsia="Times New Roman" w:hAnsiTheme="majorHAnsi" w:cs="Times New Roman"/>
          <w:bCs/>
        </w:rPr>
        <w:t xml:space="preserve">Supporting question: </w:t>
      </w:r>
      <w:r w:rsidRPr="00CD260F">
        <w:rPr>
          <w:rFonts w:asciiTheme="majorHAnsi" w:eastAsia="Times New Roman" w:hAnsiTheme="majorHAnsi" w:cs="Times New Roman"/>
          <w:bCs/>
          <w:i/>
        </w:rPr>
        <w:t>What do the social sciences contribute to our understanding of the world?</w:t>
      </w:r>
      <w:r w:rsidRPr="00CD260F">
        <w:rPr>
          <w:rFonts w:asciiTheme="majorHAnsi" w:eastAsia="Times New Roman" w:hAnsiTheme="majorHAnsi" w:cs="Times New Roman"/>
          <w:bCs/>
        </w:rPr>
        <w:t xml:space="preserve"> </w:t>
      </w:r>
    </w:p>
    <w:p w:rsidR="00853D86" w:rsidRPr="00CD260F" w:rsidRDefault="000B0C55" w:rsidP="0012476F">
      <w:pPr>
        <w:pStyle w:val="ListParagraph"/>
        <w:numPr>
          <w:ilvl w:val="0"/>
          <w:numId w:val="117"/>
        </w:numPr>
        <w:spacing w:after="0"/>
        <w:textAlignment w:val="baseline"/>
        <w:rPr>
          <w:rFonts w:asciiTheme="majorHAnsi" w:eastAsia="Times New Roman" w:hAnsiTheme="majorHAnsi" w:cs="Times New Roman"/>
          <w:bCs/>
        </w:rPr>
      </w:pPr>
      <w:r w:rsidRPr="00CD260F">
        <w:rPr>
          <w:rFonts w:asciiTheme="majorHAnsi" w:eastAsia="Times New Roman" w:hAnsiTheme="majorHAnsi" w:cs="Times New Roman"/>
          <w:bCs/>
        </w:rPr>
        <w:t>Explain how different academic fields in the social sciences</w:t>
      </w:r>
      <w:r w:rsidR="00853D86" w:rsidRPr="00CD260F">
        <w:rPr>
          <w:rFonts w:asciiTheme="majorHAnsi" w:eastAsia="Times New Roman" w:hAnsiTheme="majorHAnsi" w:cs="Times New Roman"/>
          <w:bCs/>
        </w:rPr>
        <w:t xml:space="preserve"> </w:t>
      </w:r>
      <w:r w:rsidRPr="00CD260F">
        <w:rPr>
          <w:rFonts w:asciiTheme="majorHAnsi" w:eastAsia="Times New Roman" w:hAnsiTheme="majorHAnsi" w:cs="Times New Roman"/>
          <w:bCs/>
        </w:rPr>
        <w:t xml:space="preserve">concentrate on different </w:t>
      </w:r>
      <w:r w:rsidR="00853D86" w:rsidRPr="00CD260F">
        <w:rPr>
          <w:rFonts w:asciiTheme="majorHAnsi" w:eastAsia="Times New Roman" w:hAnsiTheme="majorHAnsi" w:cs="Times New Roman"/>
          <w:bCs/>
        </w:rPr>
        <w:t>means of</w:t>
      </w:r>
      <w:r w:rsidR="006D6C93" w:rsidRPr="00CD260F">
        <w:rPr>
          <w:rFonts w:asciiTheme="majorHAnsi" w:eastAsia="Times New Roman" w:hAnsiTheme="majorHAnsi" w:cs="Times New Roman"/>
          <w:bCs/>
        </w:rPr>
        <w:t xml:space="preserve"> study</w:t>
      </w:r>
      <w:r w:rsidR="00853D86" w:rsidRPr="00CD260F">
        <w:rPr>
          <w:rFonts w:asciiTheme="majorHAnsi" w:eastAsia="Times New Roman" w:hAnsiTheme="majorHAnsi" w:cs="Times New Roman"/>
          <w:bCs/>
        </w:rPr>
        <w:t>ing</w:t>
      </w:r>
      <w:r w:rsidR="006D6C93" w:rsidRPr="00CD260F">
        <w:rPr>
          <w:rFonts w:asciiTheme="majorHAnsi" w:eastAsia="Times New Roman" w:hAnsiTheme="majorHAnsi" w:cs="Times New Roman"/>
          <w:bCs/>
        </w:rPr>
        <w:t xml:space="preserve"> </w:t>
      </w:r>
      <w:r w:rsidRPr="00CD260F">
        <w:rPr>
          <w:rFonts w:asciiTheme="majorHAnsi" w:eastAsia="Times New Roman" w:hAnsiTheme="majorHAnsi" w:cs="Times New Roman"/>
          <w:bCs/>
        </w:rPr>
        <w:t>soc</w:t>
      </w:r>
      <w:r w:rsidR="006D6C93" w:rsidRPr="00CD260F">
        <w:rPr>
          <w:rFonts w:asciiTheme="majorHAnsi" w:eastAsia="Times New Roman" w:hAnsiTheme="majorHAnsi" w:cs="Times New Roman"/>
          <w:bCs/>
        </w:rPr>
        <w:t>ieties in the past and present</w:t>
      </w:r>
      <w:r w:rsidR="00336A69">
        <w:rPr>
          <w:rFonts w:asciiTheme="majorHAnsi" w:eastAsia="Times New Roman" w:hAnsiTheme="majorHAnsi" w:cs="Times New Roman"/>
          <w:bCs/>
        </w:rPr>
        <w:t>.</w:t>
      </w:r>
      <w:r w:rsidR="002C654A">
        <w:rPr>
          <w:rStyle w:val="FootnoteReference"/>
          <w:rFonts w:asciiTheme="majorHAnsi" w:eastAsia="Times New Roman" w:hAnsiTheme="majorHAnsi"/>
          <w:bCs/>
        </w:rPr>
        <w:footnoteReference w:id="36"/>
      </w:r>
    </w:p>
    <w:p w:rsidR="00853D86" w:rsidRPr="00CD260F" w:rsidRDefault="006D6C93" w:rsidP="0012476F">
      <w:pPr>
        <w:pStyle w:val="ListParagraph"/>
        <w:numPr>
          <w:ilvl w:val="0"/>
          <w:numId w:val="117"/>
        </w:numPr>
        <w:spacing w:after="0"/>
        <w:textAlignment w:val="baseline"/>
        <w:rPr>
          <w:rFonts w:asciiTheme="majorHAnsi" w:eastAsia="Times New Roman" w:hAnsiTheme="majorHAnsi" w:cs="Times New Roman"/>
          <w:bCs/>
        </w:rPr>
      </w:pPr>
      <w:r w:rsidRPr="00CD260F">
        <w:rPr>
          <w:rFonts w:asciiTheme="majorHAnsi" w:eastAsia="Times New Roman" w:hAnsiTheme="majorHAnsi" w:cs="Times New Roman"/>
          <w:bCs/>
        </w:rPr>
        <w:t xml:space="preserve">Give examples of ways </w:t>
      </w:r>
      <w:r w:rsidR="00853D86" w:rsidRPr="00CD260F">
        <w:rPr>
          <w:rFonts w:asciiTheme="majorHAnsi" w:eastAsia="Times New Roman" w:hAnsiTheme="majorHAnsi" w:cs="Times New Roman"/>
          <w:bCs/>
        </w:rPr>
        <w:t xml:space="preserve">in which a </w:t>
      </w:r>
      <w:r w:rsidRPr="00CD260F">
        <w:rPr>
          <w:rFonts w:asciiTheme="majorHAnsi" w:eastAsia="Times New Roman" w:hAnsiTheme="majorHAnsi" w:cs="Times New Roman"/>
          <w:bCs/>
        </w:rPr>
        <w:t xml:space="preserve">current </w:t>
      </w:r>
      <w:r w:rsidR="00853D86" w:rsidRPr="00CD260F">
        <w:rPr>
          <w:rFonts w:asciiTheme="majorHAnsi" w:eastAsia="Times New Roman" w:hAnsiTheme="majorHAnsi" w:cs="Times New Roman"/>
          <w:bCs/>
        </w:rPr>
        <w:t xml:space="preserve">historical interpretation might </w:t>
      </w:r>
      <w:r w:rsidRPr="00CD260F">
        <w:rPr>
          <w:rFonts w:asciiTheme="majorHAnsi" w:eastAsia="Times New Roman" w:hAnsiTheme="majorHAnsi" w:cs="Times New Roman"/>
          <w:bCs/>
        </w:rPr>
        <w:t>build on</w:t>
      </w:r>
      <w:r w:rsidR="00853D86" w:rsidRPr="00CD260F">
        <w:rPr>
          <w:rFonts w:asciiTheme="majorHAnsi" w:eastAsia="Times New Roman" w:hAnsiTheme="majorHAnsi" w:cs="Times New Roman"/>
          <w:bCs/>
        </w:rPr>
        <w:t xml:space="preserve">, extend, or reject an interpretation of the past. </w:t>
      </w:r>
    </w:p>
    <w:p w:rsidR="00853D86" w:rsidRPr="00CD260F" w:rsidRDefault="00853D86" w:rsidP="0012476F">
      <w:pPr>
        <w:pStyle w:val="ListParagraph"/>
        <w:numPr>
          <w:ilvl w:val="0"/>
          <w:numId w:val="117"/>
        </w:numPr>
        <w:spacing w:after="0"/>
        <w:textAlignment w:val="baseline"/>
        <w:rPr>
          <w:rFonts w:asciiTheme="majorHAnsi" w:eastAsia="Times New Roman" w:hAnsiTheme="majorHAnsi" w:cs="Times New Roman"/>
          <w:bCs/>
        </w:rPr>
      </w:pPr>
      <w:r w:rsidRPr="00CD260F">
        <w:rPr>
          <w:rFonts w:asciiTheme="majorHAnsi" w:eastAsia="Times New Roman" w:hAnsiTheme="majorHAnsi" w:cs="Times New Roman"/>
          <w:bCs/>
        </w:rPr>
        <w:t xml:space="preserve">Give examples of how </w:t>
      </w:r>
      <w:r w:rsidR="0036024B">
        <w:rPr>
          <w:rFonts w:asciiTheme="majorHAnsi" w:eastAsia="Times New Roman" w:hAnsiTheme="majorHAnsi" w:cs="Times New Roman"/>
          <w:bCs/>
        </w:rPr>
        <w:t xml:space="preserve">archaeologists, historians, </w:t>
      </w:r>
      <w:r w:rsidR="00FF1E59">
        <w:rPr>
          <w:rFonts w:asciiTheme="majorHAnsi" w:eastAsia="Times New Roman" w:hAnsiTheme="majorHAnsi" w:cs="Times New Roman"/>
          <w:bCs/>
        </w:rPr>
        <w:t xml:space="preserve">geographers, economists, and </w:t>
      </w:r>
      <w:r w:rsidR="0036024B">
        <w:rPr>
          <w:rFonts w:asciiTheme="majorHAnsi" w:eastAsia="Times New Roman" w:hAnsiTheme="majorHAnsi" w:cs="Times New Roman"/>
          <w:bCs/>
        </w:rPr>
        <w:t>political scien</w:t>
      </w:r>
      <w:r w:rsidR="00FF1E59">
        <w:rPr>
          <w:rFonts w:asciiTheme="majorHAnsi" w:eastAsia="Times New Roman" w:hAnsiTheme="majorHAnsi" w:cs="Times New Roman"/>
          <w:bCs/>
        </w:rPr>
        <w:t xml:space="preserve">tists </w:t>
      </w:r>
      <w:r w:rsidRPr="00CD260F">
        <w:rPr>
          <w:rFonts w:asciiTheme="majorHAnsi" w:eastAsia="Times New Roman" w:hAnsiTheme="majorHAnsi" w:cs="Times New Roman"/>
          <w:bCs/>
        </w:rPr>
        <w:t>work as teams to analyze evidence, develop hypotheses, and construct interpretations</w:t>
      </w:r>
      <w:r w:rsidR="00FF1E59">
        <w:rPr>
          <w:rFonts w:asciiTheme="majorHAnsi" w:eastAsia="Times New Roman" w:hAnsiTheme="majorHAnsi" w:cs="Times New Roman"/>
          <w:bCs/>
        </w:rPr>
        <w:t xml:space="preserve"> of ancient and classical civilizations</w:t>
      </w:r>
      <w:r w:rsidRPr="00CD260F">
        <w:rPr>
          <w:rFonts w:asciiTheme="majorHAnsi" w:eastAsia="Times New Roman" w:hAnsiTheme="majorHAnsi" w:cs="Times New Roman"/>
          <w:bCs/>
        </w:rPr>
        <w:t>.</w:t>
      </w:r>
    </w:p>
    <w:p w:rsidR="004D51D8" w:rsidRPr="00CD260F" w:rsidRDefault="000B0C55" w:rsidP="000B0C55">
      <w:pPr>
        <w:pStyle w:val="ListParagraph"/>
        <w:ind w:left="1440"/>
        <w:rPr>
          <w:rFonts w:asciiTheme="majorHAnsi" w:hAnsiTheme="majorHAnsi"/>
          <w:i/>
        </w:rPr>
      </w:pPr>
      <w:r w:rsidRPr="00CD260F">
        <w:rPr>
          <w:rFonts w:asciiTheme="majorHAnsi" w:hAnsiTheme="majorHAnsi"/>
        </w:rPr>
        <w:t xml:space="preserve">Clarification statement: </w:t>
      </w:r>
      <w:r w:rsidRPr="00CD260F">
        <w:rPr>
          <w:rFonts w:asciiTheme="majorHAnsi" w:hAnsiTheme="majorHAnsi"/>
          <w:i/>
        </w:rPr>
        <w:t>Building on what students have learned about civics, economics, geography, and history in previous grades, the grades 6 and 7 standards are designed to deepen students’ understanding of how the social science disciplines can be used systemati</w:t>
      </w:r>
      <w:r w:rsidR="005C1BF2" w:rsidRPr="00CD260F">
        <w:rPr>
          <w:rFonts w:asciiTheme="majorHAnsi" w:hAnsiTheme="majorHAnsi"/>
          <w:i/>
        </w:rPr>
        <w:t xml:space="preserve">cally in the study of countries, </w:t>
      </w:r>
      <w:r w:rsidRPr="00CD260F">
        <w:rPr>
          <w:rFonts w:asciiTheme="majorHAnsi" w:hAnsiTheme="majorHAnsi"/>
          <w:i/>
        </w:rPr>
        <w:t>regions</w:t>
      </w:r>
      <w:r w:rsidR="005C1BF2" w:rsidRPr="00CD260F">
        <w:rPr>
          <w:rFonts w:asciiTheme="majorHAnsi" w:hAnsiTheme="majorHAnsi"/>
          <w:i/>
        </w:rPr>
        <w:t>, and the past.</w:t>
      </w:r>
      <w:r w:rsidRPr="00CD260F">
        <w:rPr>
          <w:rFonts w:asciiTheme="majorHAnsi" w:hAnsiTheme="majorHAnsi"/>
          <w:i/>
        </w:rPr>
        <w:t xml:space="preserve"> </w:t>
      </w:r>
    </w:p>
    <w:p w:rsidR="000B0C55" w:rsidRPr="00CD260F" w:rsidRDefault="000B0C55" w:rsidP="00727CF3">
      <w:pPr>
        <w:pStyle w:val="ListParagraph"/>
        <w:spacing w:after="0"/>
        <w:ind w:left="1440"/>
        <w:rPr>
          <w:rFonts w:asciiTheme="majorHAnsi" w:hAnsiTheme="majorHAnsi"/>
          <w:i/>
          <w:highlight w:val="yellow"/>
        </w:rPr>
      </w:pPr>
    </w:p>
    <w:p w:rsidR="000B0C55" w:rsidRPr="00CD260F" w:rsidRDefault="000B0C55" w:rsidP="00727CF3">
      <w:pPr>
        <w:spacing w:after="0" w:line="240" w:lineRule="auto"/>
        <w:textAlignment w:val="baseline"/>
        <w:rPr>
          <w:rFonts w:asciiTheme="majorHAnsi" w:eastAsia="Times New Roman" w:hAnsiTheme="majorHAnsi" w:cs="Times New Roman"/>
          <w:b/>
          <w:bCs/>
        </w:rPr>
      </w:pPr>
      <w:r w:rsidRPr="00CD260F">
        <w:rPr>
          <w:rFonts w:asciiTheme="majorHAnsi" w:eastAsia="Times New Roman" w:hAnsiTheme="majorHAnsi" w:cs="Times New Roman"/>
          <w:b/>
          <w:bCs/>
        </w:rPr>
        <w:t>Topic 2</w:t>
      </w:r>
      <w:r w:rsidR="00A65890">
        <w:rPr>
          <w:rFonts w:asciiTheme="majorHAnsi" w:eastAsia="Times New Roman" w:hAnsiTheme="majorHAnsi" w:cs="Times New Roman"/>
          <w:b/>
          <w:bCs/>
        </w:rPr>
        <w:t>.</w:t>
      </w:r>
      <w:r w:rsidRPr="00CD260F">
        <w:rPr>
          <w:rFonts w:asciiTheme="majorHAnsi" w:eastAsia="Times New Roman" w:hAnsiTheme="majorHAnsi" w:cs="Times New Roman"/>
          <w:b/>
          <w:bCs/>
        </w:rPr>
        <w:t xml:space="preserve"> </w:t>
      </w:r>
      <w:r w:rsidR="00F736B0" w:rsidRPr="00CD260F">
        <w:rPr>
          <w:rFonts w:asciiTheme="majorHAnsi" w:hAnsiTheme="majorHAnsi"/>
          <w:b/>
        </w:rPr>
        <w:t>H</w:t>
      </w:r>
      <w:r w:rsidRPr="00CD260F">
        <w:rPr>
          <w:rFonts w:asciiTheme="majorHAnsi" w:hAnsiTheme="majorHAnsi"/>
          <w:b/>
        </w:rPr>
        <w:t>uman origins</w:t>
      </w:r>
      <w:r w:rsidR="00275437" w:rsidRPr="00CD260F">
        <w:rPr>
          <w:rFonts w:asciiTheme="majorHAnsi" w:hAnsiTheme="majorHAnsi"/>
          <w:b/>
        </w:rPr>
        <w:t>,</w:t>
      </w:r>
      <w:r w:rsidRPr="00CD260F">
        <w:rPr>
          <w:rFonts w:asciiTheme="majorHAnsi" w:hAnsiTheme="majorHAnsi"/>
          <w:b/>
        </w:rPr>
        <w:t xml:space="preserve"> the Neolithic </w:t>
      </w:r>
      <w:r w:rsidR="00275437" w:rsidRPr="00CD260F">
        <w:rPr>
          <w:rFonts w:asciiTheme="majorHAnsi" w:hAnsiTheme="majorHAnsi"/>
          <w:b/>
        </w:rPr>
        <w:t>and Paleolithic Eras</w:t>
      </w:r>
    </w:p>
    <w:p w:rsidR="000B0C55" w:rsidRPr="00CD260F" w:rsidRDefault="000B0C55" w:rsidP="000B0C55">
      <w:pPr>
        <w:spacing w:after="0" w:line="240" w:lineRule="auto"/>
        <w:textAlignment w:val="baseline"/>
        <w:rPr>
          <w:rFonts w:asciiTheme="majorHAnsi" w:hAnsiTheme="majorHAnsi"/>
          <w:i/>
        </w:rPr>
      </w:pPr>
      <w:r w:rsidRPr="00CD260F">
        <w:rPr>
          <w:rFonts w:asciiTheme="majorHAnsi" w:hAnsiTheme="majorHAnsi"/>
        </w:rPr>
        <w:t>Supporting Question:</w:t>
      </w:r>
      <w:r w:rsidRPr="00CD260F">
        <w:rPr>
          <w:rFonts w:asciiTheme="majorHAnsi" w:hAnsiTheme="majorHAnsi"/>
          <w:b/>
        </w:rPr>
        <w:t xml:space="preserve"> </w:t>
      </w:r>
      <w:r w:rsidR="00174A45" w:rsidRPr="00CD260F">
        <w:rPr>
          <w:rFonts w:asciiTheme="majorHAnsi" w:hAnsiTheme="majorHAnsi"/>
          <w:i/>
        </w:rPr>
        <w:t>How did life on Earth begin and w</w:t>
      </w:r>
      <w:r w:rsidR="00D219FA" w:rsidRPr="00CD260F">
        <w:rPr>
          <w:rFonts w:asciiTheme="majorHAnsi" w:hAnsiTheme="majorHAnsi"/>
          <w:i/>
        </w:rPr>
        <w:t>hy d</w:t>
      </w:r>
      <w:r w:rsidR="005D733B" w:rsidRPr="00CD260F">
        <w:rPr>
          <w:rFonts w:asciiTheme="majorHAnsi" w:hAnsiTheme="majorHAnsi"/>
          <w:i/>
        </w:rPr>
        <w:t>id</w:t>
      </w:r>
      <w:r w:rsidR="00D219FA" w:rsidRPr="00CD260F">
        <w:rPr>
          <w:rFonts w:asciiTheme="majorHAnsi" w:hAnsiTheme="majorHAnsi"/>
          <w:i/>
        </w:rPr>
        <w:t xml:space="preserve"> </w:t>
      </w:r>
      <w:r w:rsidR="005D733B" w:rsidRPr="00CD260F">
        <w:rPr>
          <w:rFonts w:asciiTheme="majorHAnsi" w:hAnsiTheme="majorHAnsi"/>
          <w:i/>
        </w:rPr>
        <w:t xml:space="preserve">humans </w:t>
      </w:r>
      <w:r w:rsidR="00D219FA" w:rsidRPr="00CD260F">
        <w:rPr>
          <w:rFonts w:asciiTheme="majorHAnsi" w:hAnsiTheme="majorHAnsi"/>
          <w:i/>
        </w:rPr>
        <w:t>form complex societies</w:t>
      </w:r>
      <w:r w:rsidRPr="00CD260F">
        <w:rPr>
          <w:rFonts w:asciiTheme="majorHAnsi" w:hAnsiTheme="majorHAnsi"/>
          <w:i/>
        </w:rPr>
        <w:t xml:space="preserve">? </w:t>
      </w:r>
    </w:p>
    <w:p w:rsidR="000B0C55" w:rsidRPr="00CD260F" w:rsidRDefault="000B0C55" w:rsidP="0012476F">
      <w:pPr>
        <w:pStyle w:val="ListParagraph"/>
        <w:widowControl w:val="0"/>
        <w:numPr>
          <w:ilvl w:val="0"/>
          <w:numId w:val="117"/>
        </w:numPr>
        <w:spacing w:after="0"/>
        <w:rPr>
          <w:rFonts w:asciiTheme="majorHAnsi" w:hAnsiTheme="majorHAnsi"/>
        </w:rPr>
      </w:pPr>
      <w:r w:rsidRPr="00CD260F">
        <w:rPr>
          <w:rFonts w:asciiTheme="majorHAnsi" w:hAnsiTheme="majorHAnsi"/>
        </w:rPr>
        <w:t>Describe the great climatic and environmental changes that shaped the earth and eventually permitted the growth of human life.</w:t>
      </w:r>
    </w:p>
    <w:p w:rsidR="00CC5206" w:rsidRPr="00CD260F" w:rsidRDefault="00CC5206" w:rsidP="00CC5206">
      <w:pPr>
        <w:pStyle w:val="ListParagraph"/>
        <w:ind w:left="1440"/>
        <w:rPr>
          <w:rFonts w:asciiTheme="majorHAnsi" w:hAnsiTheme="majorHAnsi"/>
          <w:i/>
        </w:rPr>
      </w:pPr>
      <w:r w:rsidRPr="00CD260F">
        <w:rPr>
          <w:rFonts w:asciiTheme="majorHAnsi" w:hAnsiTheme="majorHAnsi"/>
        </w:rPr>
        <w:t xml:space="preserve">Clarification statement: </w:t>
      </w:r>
      <w:r w:rsidRPr="00CD260F">
        <w:rPr>
          <w:rFonts w:asciiTheme="majorHAnsi" w:hAnsiTheme="majorHAnsi"/>
          <w:i/>
        </w:rPr>
        <w:t xml:space="preserve">The </w:t>
      </w:r>
      <w:r w:rsidR="00A65890">
        <w:rPr>
          <w:rFonts w:asciiTheme="majorHAnsi" w:hAnsiTheme="majorHAnsi"/>
          <w:i/>
        </w:rPr>
        <w:t>g</w:t>
      </w:r>
      <w:r w:rsidRPr="00CD260F">
        <w:rPr>
          <w:rFonts w:asciiTheme="majorHAnsi" w:hAnsiTheme="majorHAnsi"/>
          <w:i/>
        </w:rPr>
        <w:t xml:space="preserve">rade 6 standards for Earth and Space Science of the </w:t>
      </w:r>
      <w:hyperlink r:id="rId66" w:history="1">
        <w:r w:rsidR="00A65890" w:rsidRPr="00EF0C17">
          <w:rPr>
            <w:rStyle w:val="Hyperlink"/>
            <w:rFonts w:asciiTheme="majorHAnsi" w:hAnsiTheme="majorHAnsi"/>
            <w:i/>
          </w:rPr>
          <w:t>Science and Technology/Engineering Framework</w:t>
        </w:r>
      </w:hyperlink>
      <w:r w:rsidR="00A65890" w:rsidRPr="00F70902">
        <w:rPr>
          <w:rFonts w:asciiTheme="majorHAnsi" w:hAnsiTheme="majorHAnsi"/>
          <w:i/>
        </w:rPr>
        <w:t xml:space="preserve"> </w:t>
      </w:r>
      <w:r w:rsidRPr="00CD260F">
        <w:rPr>
          <w:rFonts w:asciiTheme="majorHAnsi" w:hAnsiTheme="majorHAnsi"/>
          <w:i/>
        </w:rPr>
        <w:t xml:space="preserve">(2016) address the fossil record and the concept of geological time. </w:t>
      </w:r>
    </w:p>
    <w:p w:rsidR="00275437" w:rsidRPr="00CD260F" w:rsidRDefault="00BC6805" w:rsidP="0012476F">
      <w:pPr>
        <w:pStyle w:val="ListParagraph"/>
        <w:numPr>
          <w:ilvl w:val="0"/>
          <w:numId w:val="117"/>
        </w:numPr>
        <w:rPr>
          <w:rFonts w:asciiTheme="majorHAnsi" w:hAnsiTheme="majorHAnsi"/>
        </w:rPr>
      </w:pPr>
      <w:r>
        <w:rPr>
          <w:rFonts w:asciiTheme="majorHAnsi" w:hAnsiTheme="majorHAnsi"/>
        </w:rPr>
        <w:t>I</w:t>
      </w:r>
      <w:r w:rsidR="000B0C55" w:rsidRPr="00CD260F">
        <w:rPr>
          <w:rFonts w:asciiTheme="majorHAnsi" w:hAnsiTheme="majorHAnsi"/>
        </w:rPr>
        <w:t xml:space="preserve">dentify sites where archaeologists have found evidence of the origins of modern human beings and explain current theories of how human groups moved from Africa over time into </w:t>
      </w:r>
      <w:r w:rsidR="00A14C05" w:rsidRPr="00CD260F">
        <w:rPr>
          <w:rFonts w:asciiTheme="majorHAnsi" w:hAnsiTheme="majorHAnsi"/>
        </w:rPr>
        <w:t>the continents</w:t>
      </w:r>
      <w:r w:rsidR="000B0C55" w:rsidRPr="00CD260F">
        <w:rPr>
          <w:rFonts w:asciiTheme="majorHAnsi" w:hAnsiTheme="majorHAnsi"/>
        </w:rPr>
        <w:t xml:space="preserve"> now</w:t>
      </w:r>
      <w:r w:rsidR="00A14C05" w:rsidRPr="00CD260F">
        <w:rPr>
          <w:rFonts w:asciiTheme="majorHAnsi" w:hAnsiTheme="majorHAnsi"/>
        </w:rPr>
        <w:t xml:space="preserve"> known as</w:t>
      </w:r>
      <w:r w:rsidR="000B0C55" w:rsidRPr="00CD260F">
        <w:rPr>
          <w:rFonts w:asciiTheme="majorHAnsi" w:hAnsiTheme="majorHAnsi"/>
        </w:rPr>
        <w:t xml:space="preserve"> Asia, Europe, the Americas</w:t>
      </w:r>
      <w:r w:rsidR="00D62A0B" w:rsidRPr="00CD260F">
        <w:rPr>
          <w:rFonts w:asciiTheme="majorHAnsi" w:hAnsiTheme="majorHAnsi"/>
        </w:rPr>
        <w:t>,</w:t>
      </w:r>
      <w:r w:rsidR="000B0C55" w:rsidRPr="00CD260F">
        <w:rPr>
          <w:rFonts w:asciiTheme="majorHAnsi" w:hAnsiTheme="majorHAnsi"/>
        </w:rPr>
        <w:t xml:space="preserve"> and Oceania.</w:t>
      </w:r>
      <w:r w:rsidR="00E34366" w:rsidRPr="00CD260F">
        <w:rPr>
          <w:rFonts w:asciiTheme="majorHAnsi" w:hAnsiTheme="majorHAnsi"/>
        </w:rPr>
        <w:t xml:space="preserve"> Give examples of how ongoing archaeological research adds new data that changes interpretations of how migrations and habitation sites are dated.</w:t>
      </w:r>
      <w:r>
        <w:rPr>
          <w:rStyle w:val="FootnoteReference"/>
          <w:rFonts w:asciiTheme="majorHAnsi" w:hAnsiTheme="majorHAnsi"/>
        </w:rPr>
        <w:footnoteReference w:id="37"/>
      </w:r>
      <w:r w:rsidR="00E34366" w:rsidRPr="00CD260F">
        <w:rPr>
          <w:rFonts w:asciiTheme="majorHAnsi" w:hAnsiTheme="majorHAnsi"/>
        </w:rPr>
        <w:t xml:space="preserve"> </w:t>
      </w:r>
    </w:p>
    <w:p w:rsidR="008D2249" w:rsidRPr="00424A39" w:rsidRDefault="00245E13" w:rsidP="0012476F">
      <w:pPr>
        <w:pStyle w:val="ListParagraph"/>
        <w:numPr>
          <w:ilvl w:val="0"/>
          <w:numId w:val="117"/>
        </w:numPr>
        <w:rPr>
          <w:rFonts w:asciiTheme="majorHAnsi" w:hAnsiTheme="majorHAnsi"/>
        </w:rPr>
      </w:pPr>
      <w:r w:rsidRPr="00424A39">
        <w:rPr>
          <w:rFonts w:asciiTheme="majorHAnsi" w:hAnsiTheme="majorHAnsi"/>
        </w:rPr>
        <w:t xml:space="preserve">Explain that the term </w:t>
      </w:r>
      <w:r w:rsidRPr="00424A39">
        <w:rPr>
          <w:rFonts w:asciiTheme="majorHAnsi" w:hAnsiTheme="majorHAnsi"/>
          <w:i/>
        </w:rPr>
        <w:t>Paleolithic Era</w:t>
      </w:r>
      <w:r w:rsidRPr="00424A39">
        <w:rPr>
          <w:rFonts w:asciiTheme="majorHAnsi" w:hAnsiTheme="majorHAnsi"/>
        </w:rPr>
        <w:t xml:space="preserve"> refers</w:t>
      </w:r>
      <w:r w:rsidR="00541F7D" w:rsidRPr="00147E32">
        <w:rPr>
          <w:rFonts w:asciiTheme="majorHAnsi" w:hAnsiTheme="majorHAnsi"/>
        </w:rPr>
        <w:t xml:space="preserve"> to the</w:t>
      </w:r>
      <w:r w:rsidRPr="00147E32">
        <w:rPr>
          <w:rFonts w:asciiTheme="majorHAnsi" w:hAnsiTheme="majorHAnsi"/>
        </w:rPr>
        <w:t xml:space="preserve"> period of earliest human history, beginning c. 2.6 million years ago</w:t>
      </w:r>
      <w:r w:rsidR="00AB3319" w:rsidRPr="00BD7489">
        <w:rPr>
          <w:rFonts w:asciiTheme="majorHAnsi" w:hAnsiTheme="majorHAnsi" w:cs="Tahoma"/>
          <w:color w:val="000000"/>
        </w:rPr>
        <w:t xml:space="preserve"> to c, 11,700 years ago</w:t>
      </w:r>
      <w:r w:rsidRPr="00424A39">
        <w:rPr>
          <w:rFonts w:asciiTheme="majorHAnsi" w:hAnsiTheme="majorHAnsi"/>
        </w:rPr>
        <w:t xml:space="preserve">, characterized by the first use of stone tools, </w:t>
      </w:r>
      <w:r w:rsidR="00252ADC" w:rsidRPr="00147E32">
        <w:rPr>
          <w:rFonts w:asciiTheme="majorHAnsi" w:hAnsiTheme="majorHAnsi"/>
        </w:rPr>
        <w:t>fire, hunting</w:t>
      </w:r>
      <w:r w:rsidRPr="006360A4">
        <w:rPr>
          <w:rFonts w:asciiTheme="majorHAnsi" w:hAnsiTheme="majorHAnsi"/>
        </w:rPr>
        <w:t xml:space="preserve"> and gathering</w:t>
      </w:r>
      <w:r w:rsidR="00252ADC" w:rsidRPr="00084F16">
        <w:rPr>
          <w:rFonts w:asciiTheme="majorHAnsi" w:hAnsiTheme="majorHAnsi"/>
        </w:rPr>
        <w:t xml:space="preserve"> weapons, </w:t>
      </w:r>
      <w:r w:rsidRPr="00C71116">
        <w:rPr>
          <w:rFonts w:asciiTheme="majorHAnsi" w:hAnsiTheme="majorHAnsi"/>
        </w:rPr>
        <w:t>and, about 50,000 years ago</w:t>
      </w:r>
      <w:r w:rsidR="00283EC5" w:rsidRPr="00010404">
        <w:rPr>
          <w:rFonts w:asciiTheme="majorHAnsi" w:hAnsiTheme="majorHAnsi"/>
        </w:rPr>
        <w:t>,</w:t>
      </w:r>
      <w:r w:rsidRPr="00010404">
        <w:rPr>
          <w:rFonts w:asciiTheme="majorHAnsi" w:hAnsiTheme="majorHAnsi"/>
        </w:rPr>
        <w:t xml:space="preserve"> by cave painting</w:t>
      </w:r>
      <w:r w:rsidR="00283EC5" w:rsidRPr="00900DBE">
        <w:rPr>
          <w:rFonts w:asciiTheme="majorHAnsi" w:hAnsiTheme="majorHAnsi"/>
        </w:rPr>
        <w:t>, sculpture,</w:t>
      </w:r>
      <w:r w:rsidRPr="00900DBE">
        <w:rPr>
          <w:rFonts w:asciiTheme="majorHAnsi" w:hAnsiTheme="majorHAnsi"/>
        </w:rPr>
        <w:t xml:space="preserve"> </w:t>
      </w:r>
      <w:r w:rsidR="00A65890" w:rsidRPr="00424A39">
        <w:rPr>
          <w:rFonts w:asciiTheme="majorHAnsi" w:hAnsiTheme="majorHAnsi"/>
        </w:rPr>
        <w:t xml:space="preserve">tools, </w:t>
      </w:r>
      <w:r w:rsidRPr="00424A39">
        <w:rPr>
          <w:rFonts w:asciiTheme="majorHAnsi" w:hAnsiTheme="majorHAnsi"/>
        </w:rPr>
        <w:t>and artifacts using diverse materials such as bone,</w:t>
      </w:r>
      <w:r w:rsidR="00283EC5" w:rsidRPr="00424A39">
        <w:rPr>
          <w:rFonts w:asciiTheme="majorHAnsi" w:hAnsiTheme="majorHAnsi"/>
        </w:rPr>
        <w:t xml:space="preserve"> shell, stone, </w:t>
      </w:r>
      <w:r w:rsidR="00A65890" w:rsidRPr="00424A39">
        <w:rPr>
          <w:rFonts w:asciiTheme="majorHAnsi" w:hAnsiTheme="majorHAnsi"/>
        </w:rPr>
        <w:t xml:space="preserve">mineral pigments, </w:t>
      </w:r>
      <w:r w:rsidR="00283EC5" w:rsidRPr="00424A39">
        <w:rPr>
          <w:rFonts w:asciiTheme="majorHAnsi" w:hAnsiTheme="majorHAnsi"/>
        </w:rPr>
        <w:t>and wood</w:t>
      </w:r>
      <w:r w:rsidR="00252ADC" w:rsidRPr="00424A39">
        <w:rPr>
          <w:rFonts w:asciiTheme="majorHAnsi" w:hAnsiTheme="majorHAnsi"/>
        </w:rPr>
        <w:t>)</w:t>
      </w:r>
      <w:r w:rsidR="00283EC5" w:rsidRPr="00424A39">
        <w:rPr>
          <w:rFonts w:asciiTheme="majorHAnsi" w:hAnsiTheme="majorHAnsi"/>
        </w:rPr>
        <w:t>.</w:t>
      </w:r>
      <w:r w:rsidR="00BC6805" w:rsidRPr="00424A39">
        <w:rPr>
          <w:rStyle w:val="FootnoteReference"/>
          <w:rFonts w:asciiTheme="majorHAnsi" w:hAnsiTheme="majorHAnsi"/>
        </w:rPr>
        <w:footnoteReference w:id="38"/>
      </w:r>
    </w:p>
    <w:p w:rsidR="00275437" w:rsidRPr="00CD260F" w:rsidRDefault="000B0C55" w:rsidP="0012476F">
      <w:pPr>
        <w:pStyle w:val="ListParagraph"/>
        <w:numPr>
          <w:ilvl w:val="0"/>
          <w:numId w:val="117"/>
        </w:numPr>
        <w:rPr>
          <w:rFonts w:asciiTheme="majorHAnsi" w:hAnsiTheme="majorHAnsi"/>
        </w:rPr>
      </w:pPr>
      <w:r w:rsidRPr="00424A39">
        <w:rPr>
          <w:rFonts w:asciiTheme="majorHAnsi" w:hAnsiTheme="majorHAnsi"/>
        </w:rPr>
        <w:t xml:space="preserve">Explain </w:t>
      </w:r>
      <w:r w:rsidR="00CC5206" w:rsidRPr="00424A39">
        <w:rPr>
          <w:rFonts w:asciiTheme="majorHAnsi" w:hAnsiTheme="majorHAnsi"/>
        </w:rPr>
        <w:t xml:space="preserve">that the term </w:t>
      </w:r>
      <w:r w:rsidR="00CC5206" w:rsidRPr="00147E32">
        <w:rPr>
          <w:rFonts w:asciiTheme="majorHAnsi" w:hAnsiTheme="majorHAnsi"/>
          <w:i/>
        </w:rPr>
        <w:t xml:space="preserve">Neolithic </w:t>
      </w:r>
      <w:r w:rsidR="00245E13" w:rsidRPr="00147E32">
        <w:rPr>
          <w:rFonts w:asciiTheme="majorHAnsi" w:hAnsiTheme="majorHAnsi"/>
          <w:i/>
        </w:rPr>
        <w:t>Era</w:t>
      </w:r>
      <w:r w:rsidR="00CC5206" w:rsidRPr="006360A4">
        <w:rPr>
          <w:rFonts w:asciiTheme="majorHAnsi" w:hAnsiTheme="majorHAnsi"/>
          <w:i/>
        </w:rPr>
        <w:t xml:space="preserve"> </w:t>
      </w:r>
      <w:r w:rsidR="00283EC5" w:rsidRPr="00084F16">
        <w:rPr>
          <w:rFonts w:asciiTheme="majorHAnsi" w:hAnsiTheme="majorHAnsi"/>
        </w:rPr>
        <w:t>refers to the period beginning a</w:t>
      </w:r>
      <w:r w:rsidR="00283EC5" w:rsidRPr="00C71116">
        <w:rPr>
          <w:rFonts w:asciiTheme="majorHAnsi" w:hAnsiTheme="majorHAnsi"/>
        </w:rPr>
        <w:t>bout 10,000 years ago</w:t>
      </w:r>
      <w:r w:rsidR="00AB3319" w:rsidRPr="00BD7489">
        <w:rPr>
          <w:rFonts w:asciiTheme="majorHAnsi" w:hAnsiTheme="majorHAnsi" w:cs="Tahoma"/>
          <w:color w:val="000000"/>
        </w:rPr>
        <w:t xml:space="preserve"> to c. 4500 or c. 2000 BCE in different parts of the world</w:t>
      </w:r>
      <w:r w:rsidR="00283EC5" w:rsidRPr="00424A39">
        <w:rPr>
          <w:rFonts w:asciiTheme="majorHAnsi" w:hAnsiTheme="majorHAnsi"/>
        </w:rPr>
        <w:t>,</w:t>
      </w:r>
      <w:r w:rsidR="00283EC5" w:rsidRPr="00CD260F">
        <w:rPr>
          <w:rFonts w:asciiTheme="majorHAnsi" w:hAnsiTheme="majorHAnsi"/>
        </w:rPr>
        <w:t xml:space="preserve"> in which the technologies of agriculture (growing crops and the domestication of animals)</w:t>
      </w:r>
      <w:r w:rsidR="00541F7D" w:rsidRPr="00CD260F">
        <w:rPr>
          <w:rFonts w:asciiTheme="majorHAnsi" w:hAnsiTheme="majorHAnsi"/>
        </w:rPr>
        <w:t xml:space="preserve"> and </w:t>
      </w:r>
      <w:r w:rsidRPr="00CD260F">
        <w:rPr>
          <w:rFonts w:asciiTheme="majorHAnsi" w:hAnsiTheme="majorHAnsi"/>
        </w:rPr>
        <w:t>metallurgy (mining and working of metals)</w:t>
      </w:r>
      <w:r w:rsidR="00283EC5" w:rsidRPr="00CD260F">
        <w:rPr>
          <w:rFonts w:asciiTheme="majorHAnsi" w:hAnsiTheme="majorHAnsi"/>
        </w:rPr>
        <w:t xml:space="preserve"> were invented and refined, and in which complex societies begin to appear.</w:t>
      </w:r>
    </w:p>
    <w:p w:rsidR="00275437" w:rsidRPr="00CD260F" w:rsidRDefault="005958EF" w:rsidP="0012476F">
      <w:pPr>
        <w:pStyle w:val="ListParagraph"/>
        <w:numPr>
          <w:ilvl w:val="0"/>
          <w:numId w:val="117"/>
        </w:numPr>
        <w:rPr>
          <w:rFonts w:asciiTheme="majorHAnsi" w:hAnsiTheme="majorHAnsi"/>
        </w:rPr>
      </w:pPr>
      <w:r w:rsidRPr="00CD260F">
        <w:rPr>
          <w:rFonts w:asciiTheme="majorHAnsi" w:hAnsiTheme="majorHAnsi"/>
        </w:rPr>
        <w:lastRenderedPageBreak/>
        <w:t>Explain how</w:t>
      </w:r>
      <w:r w:rsidR="00CC26EA" w:rsidRPr="00CD260F">
        <w:rPr>
          <w:rFonts w:asciiTheme="majorHAnsi" w:hAnsiTheme="majorHAnsi"/>
        </w:rPr>
        <w:t xml:space="preserve"> </w:t>
      </w:r>
      <w:r w:rsidR="00426113" w:rsidRPr="00CD260F">
        <w:rPr>
          <w:rFonts w:asciiTheme="majorHAnsi" w:hAnsiTheme="majorHAnsi"/>
        </w:rPr>
        <w:t xml:space="preserve">complex </w:t>
      </w:r>
      <w:r w:rsidR="00CC26EA" w:rsidRPr="00CD260F">
        <w:rPr>
          <w:rFonts w:asciiTheme="majorHAnsi" w:hAnsiTheme="majorHAnsi"/>
        </w:rPr>
        <w:t xml:space="preserve">societies that practice agriculture may differ, some developing into permanently settled communities, some </w:t>
      </w:r>
      <w:r w:rsidR="00426113" w:rsidRPr="00CD260F">
        <w:rPr>
          <w:rFonts w:asciiTheme="majorHAnsi" w:hAnsiTheme="majorHAnsi"/>
        </w:rPr>
        <w:t>being nomadic and moving livestock from place to place, some cultivating land temporarily and moving to another location when a plot of land is no longer productive.</w:t>
      </w:r>
    </w:p>
    <w:p w:rsidR="00E40F5B" w:rsidRPr="00CD260F" w:rsidRDefault="000B0C55" w:rsidP="0012476F">
      <w:pPr>
        <w:pStyle w:val="ListParagraph"/>
        <w:numPr>
          <w:ilvl w:val="0"/>
          <w:numId w:val="117"/>
        </w:numPr>
        <w:rPr>
          <w:rFonts w:asciiTheme="majorHAnsi" w:hAnsiTheme="majorHAnsi"/>
        </w:rPr>
      </w:pPr>
      <w:r w:rsidRPr="00CD260F">
        <w:rPr>
          <w:rFonts w:asciiTheme="majorHAnsi" w:hAnsiTheme="majorHAnsi"/>
        </w:rPr>
        <w:t xml:space="preserve">Explain </w:t>
      </w:r>
      <w:r w:rsidR="00283EC5" w:rsidRPr="00CD260F">
        <w:rPr>
          <w:rFonts w:asciiTheme="majorHAnsi" w:hAnsiTheme="majorHAnsi"/>
        </w:rPr>
        <w:t>that</w:t>
      </w:r>
      <w:r w:rsidR="00E40F5B" w:rsidRPr="00CD260F">
        <w:rPr>
          <w:rFonts w:asciiTheme="majorHAnsi" w:hAnsiTheme="majorHAnsi"/>
        </w:rPr>
        <w:t xml:space="preserve"> </w:t>
      </w:r>
      <w:r w:rsidR="00283EC5" w:rsidRPr="00CD260F">
        <w:rPr>
          <w:rFonts w:asciiTheme="majorHAnsi" w:hAnsiTheme="majorHAnsi"/>
        </w:rPr>
        <w:t xml:space="preserve">scholars have attempted to define the </w:t>
      </w:r>
      <w:r w:rsidRPr="00CD260F">
        <w:rPr>
          <w:rFonts w:asciiTheme="majorHAnsi" w:hAnsiTheme="majorHAnsi"/>
        </w:rPr>
        <w:t xml:space="preserve">characteristics of </w:t>
      </w:r>
      <w:r w:rsidR="003406F9" w:rsidRPr="00CD260F">
        <w:rPr>
          <w:rFonts w:asciiTheme="majorHAnsi" w:hAnsiTheme="majorHAnsi"/>
        </w:rPr>
        <w:t xml:space="preserve">a </w:t>
      </w:r>
      <w:r w:rsidR="00283EC5" w:rsidRPr="00CD260F">
        <w:rPr>
          <w:rFonts w:asciiTheme="majorHAnsi" w:hAnsiTheme="majorHAnsi"/>
        </w:rPr>
        <w:t xml:space="preserve">complex </w:t>
      </w:r>
      <w:r w:rsidR="00E40F5B" w:rsidRPr="00CD260F">
        <w:rPr>
          <w:rFonts w:asciiTheme="majorHAnsi" w:hAnsiTheme="majorHAnsi"/>
        </w:rPr>
        <w:t>societ</w:t>
      </w:r>
      <w:r w:rsidR="003406F9" w:rsidRPr="00CD260F">
        <w:rPr>
          <w:rFonts w:asciiTheme="majorHAnsi" w:hAnsiTheme="majorHAnsi"/>
        </w:rPr>
        <w:t>y (sometimes called “civilization”)</w:t>
      </w:r>
      <w:r w:rsidR="00E40F5B" w:rsidRPr="00CD260F">
        <w:rPr>
          <w:rFonts w:asciiTheme="majorHAnsi" w:hAnsiTheme="majorHAnsi"/>
        </w:rPr>
        <w:t xml:space="preserve"> since the </w:t>
      </w:r>
      <w:r w:rsidR="003406F9" w:rsidRPr="00CD260F">
        <w:rPr>
          <w:rFonts w:asciiTheme="majorHAnsi" w:hAnsiTheme="majorHAnsi"/>
        </w:rPr>
        <w:t>early 20th</w:t>
      </w:r>
      <w:r w:rsidR="00E40F5B" w:rsidRPr="00CD260F">
        <w:rPr>
          <w:rFonts w:asciiTheme="majorHAnsi" w:hAnsiTheme="majorHAnsi"/>
        </w:rPr>
        <w:t xml:space="preserve"> century, and</w:t>
      </w:r>
      <w:r w:rsidR="00283EC5" w:rsidRPr="00CD260F">
        <w:rPr>
          <w:rFonts w:asciiTheme="majorHAnsi" w:hAnsiTheme="majorHAnsi"/>
        </w:rPr>
        <w:t xml:space="preserve"> although </w:t>
      </w:r>
      <w:r w:rsidR="003406F9" w:rsidRPr="00CD260F">
        <w:rPr>
          <w:rFonts w:asciiTheme="majorHAnsi" w:hAnsiTheme="majorHAnsi"/>
        </w:rPr>
        <w:t>debates are ongoing</w:t>
      </w:r>
      <w:r w:rsidR="00283EC5" w:rsidRPr="00CD260F">
        <w:rPr>
          <w:rFonts w:asciiTheme="majorHAnsi" w:hAnsiTheme="majorHAnsi"/>
        </w:rPr>
        <w:t xml:space="preserve">, many </w:t>
      </w:r>
      <w:r w:rsidR="00E40F5B" w:rsidRPr="00CD260F">
        <w:rPr>
          <w:rFonts w:asciiTheme="majorHAnsi" w:hAnsiTheme="majorHAnsi"/>
        </w:rPr>
        <w:t>cite these</w:t>
      </w:r>
      <w:r w:rsidR="00283EC5" w:rsidRPr="00CD260F">
        <w:rPr>
          <w:rFonts w:asciiTheme="majorHAnsi" w:hAnsiTheme="majorHAnsi"/>
        </w:rPr>
        <w:t xml:space="preserve"> </w:t>
      </w:r>
      <w:r w:rsidR="00E40F5B" w:rsidRPr="00CD260F">
        <w:rPr>
          <w:rFonts w:asciiTheme="majorHAnsi" w:hAnsiTheme="majorHAnsi"/>
        </w:rPr>
        <w:t>characteristics:</w:t>
      </w:r>
    </w:p>
    <w:p w:rsidR="00E40F5B" w:rsidRPr="00CD260F" w:rsidRDefault="000B0C55" w:rsidP="0012476F">
      <w:pPr>
        <w:pStyle w:val="ListParagraph"/>
        <w:numPr>
          <w:ilvl w:val="0"/>
          <w:numId w:val="152"/>
        </w:numPr>
        <w:rPr>
          <w:rFonts w:asciiTheme="majorHAnsi" w:hAnsiTheme="majorHAnsi"/>
          <w:b/>
        </w:rPr>
      </w:pPr>
      <w:r w:rsidRPr="00CD260F">
        <w:rPr>
          <w:rFonts w:asciiTheme="majorHAnsi" w:hAnsiTheme="majorHAnsi"/>
        </w:rPr>
        <w:t>an economy that produces food surpluses</w:t>
      </w:r>
    </w:p>
    <w:p w:rsidR="00E40F5B" w:rsidRPr="00CD260F" w:rsidRDefault="003406F9" w:rsidP="0012476F">
      <w:pPr>
        <w:pStyle w:val="ListParagraph"/>
        <w:numPr>
          <w:ilvl w:val="0"/>
          <w:numId w:val="152"/>
        </w:numPr>
        <w:rPr>
          <w:rFonts w:asciiTheme="majorHAnsi" w:hAnsiTheme="majorHAnsi"/>
          <w:b/>
        </w:rPr>
      </w:pPr>
      <w:r w:rsidRPr="00CD260F">
        <w:rPr>
          <w:rFonts w:asciiTheme="majorHAnsi" w:hAnsiTheme="majorHAnsi"/>
        </w:rPr>
        <w:t>dense</w:t>
      </w:r>
      <w:r w:rsidR="000B0C55" w:rsidRPr="00CD260F">
        <w:rPr>
          <w:rFonts w:asciiTheme="majorHAnsi" w:hAnsiTheme="majorHAnsi"/>
        </w:rPr>
        <w:t xml:space="preserve"> population</w:t>
      </w:r>
      <w:r w:rsidRPr="00CD260F">
        <w:rPr>
          <w:rFonts w:asciiTheme="majorHAnsi" w:hAnsiTheme="majorHAnsi"/>
        </w:rPr>
        <w:t>s</w:t>
      </w:r>
      <w:r w:rsidR="000B0C55" w:rsidRPr="00CD260F">
        <w:rPr>
          <w:rFonts w:asciiTheme="majorHAnsi" w:hAnsiTheme="majorHAnsi"/>
        </w:rPr>
        <w:t xml:space="preserve"> in distinct areas or cities</w:t>
      </w:r>
    </w:p>
    <w:p w:rsidR="003406F9" w:rsidRPr="00CD260F" w:rsidRDefault="003406F9" w:rsidP="0012476F">
      <w:pPr>
        <w:pStyle w:val="ListParagraph"/>
        <w:numPr>
          <w:ilvl w:val="0"/>
          <w:numId w:val="152"/>
        </w:numPr>
        <w:rPr>
          <w:rFonts w:asciiTheme="majorHAnsi" w:hAnsiTheme="majorHAnsi"/>
          <w:b/>
        </w:rPr>
      </w:pPr>
      <w:r w:rsidRPr="00CD260F">
        <w:rPr>
          <w:rFonts w:asciiTheme="majorHAnsi" w:hAnsiTheme="majorHAnsi"/>
        </w:rPr>
        <w:t xml:space="preserve">stratified </w:t>
      </w:r>
      <w:r w:rsidR="000B0C55" w:rsidRPr="00CD260F">
        <w:rPr>
          <w:rFonts w:asciiTheme="majorHAnsi" w:hAnsiTheme="majorHAnsi"/>
        </w:rPr>
        <w:t>social classes</w:t>
      </w:r>
    </w:p>
    <w:p w:rsidR="00E40F5B" w:rsidRPr="00CD260F" w:rsidRDefault="003406F9" w:rsidP="0012476F">
      <w:pPr>
        <w:pStyle w:val="ListParagraph"/>
        <w:numPr>
          <w:ilvl w:val="0"/>
          <w:numId w:val="152"/>
        </w:numPr>
        <w:rPr>
          <w:rFonts w:asciiTheme="majorHAnsi" w:hAnsiTheme="majorHAnsi"/>
          <w:b/>
        </w:rPr>
      </w:pPr>
      <w:r w:rsidRPr="00CD260F">
        <w:rPr>
          <w:rFonts w:asciiTheme="majorHAnsi" w:hAnsiTheme="majorHAnsi"/>
        </w:rPr>
        <w:t>specialized occupations</w:t>
      </w:r>
      <w:r w:rsidR="00426113" w:rsidRPr="00CD260F">
        <w:rPr>
          <w:rFonts w:asciiTheme="majorHAnsi" w:hAnsiTheme="majorHAnsi"/>
        </w:rPr>
        <w:t xml:space="preserve"> </w:t>
      </w:r>
    </w:p>
    <w:p w:rsidR="002C311D" w:rsidRPr="00BD7489" w:rsidRDefault="000B0C55" w:rsidP="0012476F">
      <w:pPr>
        <w:pStyle w:val="ListParagraph"/>
        <w:numPr>
          <w:ilvl w:val="0"/>
          <w:numId w:val="152"/>
        </w:numPr>
        <w:rPr>
          <w:rFonts w:asciiTheme="majorHAnsi" w:hAnsiTheme="majorHAnsi"/>
          <w:b/>
        </w:rPr>
      </w:pPr>
      <w:r w:rsidRPr="00CD260F">
        <w:rPr>
          <w:rFonts w:asciiTheme="majorHAnsi" w:hAnsiTheme="majorHAnsi"/>
        </w:rPr>
        <w:t xml:space="preserve">developed systems of </w:t>
      </w:r>
      <w:r w:rsidR="002F73EA">
        <w:rPr>
          <w:rFonts w:asciiTheme="majorHAnsi" w:hAnsiTheme="majorHAnsi"/>
        </w:rPr>
        <w:t xml:space="preserve">government, </w:t>
      </w:r>
      <w:r w:rsidRPr="00CD260F">
        <w:rPr>
          <w:rFonts w:asciiTheme="majorHAnsi" w:hAnsiTheme="majorHAnsi"/>
        </w:rPr>
        <w:t>religion</w:t>
      </w:r>
      <w:r w:rsidR="00426113" w:rsidRPr="00CD260F">
        <w:rPr>
          <w:rFonts w:asciiTheme="majorHAnsi" w:hAnsiTheme="majorHAnsi"/>
        </w:rPr>
        <w:t>,</w:t>
      </w:r>
      <w:r w:rsidRPr="00CD260F">
        <w:rPr>
          <w:rFonts w:asciiTheme="majorHAnsi" w:hAnsiTheme="majorHAnsi"/>
        </w:rPr>
        <w:t xml:space="preserve"> </w:t>
      </w:r>
      <w:r w:rsidR="002C311D">
        <w:rPr>
          <w:rFonts w:asciiTheme="majorHAnsi" w:hAnsiTheme="majorHAnsi"/>
        </w:rPr>
        <w:t xml:space="preserve">and </w:t>
      </w:r>
      <w:r w:rsidRPr="00CD260F">
        <w:rPr>
          <w:rFonts w:asciiTheme="majorHAnsi" w:hAnsiTheme="majorHAnsi"/>
        </w:rPr>
        <w:t xml:space="preserve">learning </w:t>
      </w:r>
    </w:p>
    <w:p w:rsidR="00E40F5B" w:rsidRPr="00CD260F" w:rsidRDefault="002C311D" w:rsidP="0012476F">
      <w:pPr>
        <w:pStyle w:val="ListParagraph"/>
        <w:numPr>
          <w:ilvl w:val="0"/>
          <w:numId w:val="152"/>
        </w:numPr>
        <w:rPr>
          <w:rFonts w:asciiTheme="majorHAnsi" w:hAnsiTheme="majorHAnsi"/>
          <w:b/>
        </w:rPr>
      </w:pPr>
      <w:r>
        <w:rPr>
          <w:rFonts w:asciiTheme="majorHAnsi" w:hAnsiTheme="majorHAnsi"/>
        </w:rPr>
        <w:t xml:space="preserve">achievements in </w:t>
      </w:r>
      <w:r w:rsidR="003406F9" w:rsidRPr="00CD260F">
        <w:rPr>
          <w:rFonts w:asciiTheme="majorHAnsi" w:hAnsiTheme="majorHAnsi"/>
        </w:rPr>
        <w:t xml:space="preserve">technology, </w:t>
      </w:r>
      <w:r w:rsidR="000B0C55" w:rsidRPr="00CD260F">
        <w:rPr>
          <w:rFonts w:asciiTheme="majorHAnsi" w:hAnsiTheme="majorHAnsi"/>
        </w:rPr>
        <w:t xml:space="preserve">art, </w:t>
      </w:r>
      <w:r w:rsidR="002F73EA">
        <w:rPr>
          <w:rFonts w:asciiTheme="majorHAnsi" w:hAnsiTheme="majorHAnsi"/>
        </w:rPr>
        <w:t xml:space="preserve">and </w:t>
      </w:r>
      <w:r w:rsidR="003406F9" w:rsidRPr="00CD260F">
        <w:rPr>
          <w:rFonts w:asciiTheme="majorHAnsi" w:hAnsiTheme="majorHAnsi"/>
        </w:rPr>
        <w:t xml:space="preserve">monumental </w:t>
      </w:r>
      <w:r w:rsidR="000B0C55" w:rsidRPr="00CD260F">
        <w:rPr>
          <w:rFonts w:asciiTheme="majorHAnsi" w:hAnsiTheme="majorHAnsi"/>
        </w:rPr>
        <w:t>architecture</w:t>
      </w:r>
    </w:p>
    <w:p w:rsidR="00275437" w:rsidRPr="00CD260F" w:rsidRDefault="000B0C55" w:rsidP="0012476F">
      <w:pPr>
        <w:pStyle w:val="ListParagraph"/>
        <w:numPr>
          <w:ilvl w:val="0"/>
          <w:numId w:val="152"/>
        </w:numPr>
        <w:rPr>
          <w:rFonts w:asciiTheme="majorHAnsi" w:hAnsiTheme="majorHAnsi"/>
          <w:b/>
        </w:rPr>
      </w:pPr>
      <w:r w:rsidRPr="00CD260F">
        <w:rPr>
          <w:rFonts w:asciiTheme="majorHAnsi" w:hAnsiTheme="majorHAnsi"/>
        </w:rPr>
        <w:t>system</w:t>
      </w:r>
      <w:r w:rsidR="00D62A0B" w:rsidRPr="00CD260F">
        <w:rPr>
          <w:rFonts w:asciiTheme="majorHAnsi" w:hAnsiTheme="majorHAnsi"/>
        </w:rPr>
        <w:t>s</w:t>
      </w:r>
      <w:r w:rsidRPr="00CD260F">
        <w:rPr>
          <w:rFonts w:asciiTheme="majorHAnsi" w:hAnsiTheme="majorHAnsi"/>
        </w:rPr>
        <w:t xml:space="preserve"> of record keeping</w:t>
      </w:r>
      <w:r w:rsidR="005958EF" w:rsidRPr="00CD260F">
        <w:rPr>
          <w:rFonts w:asciiTheme="majorHAnsi" w:hAnsiTheme="majorHAnsi"/>
        </w:rPr>
        <w:t>, either written or oral</w:t>
      </w:r>
      <w:r w:rsidR="003406F9" w:rsidRPr="00CD260F">
        <w:rPr>
          <w:rStyle w:val="FootnoteReference"/>
          <w:rFonts w:asciiTheme="majorHAnsi" w:hAnsiTheme="majorHAnsi"/>
        </w:rPr>
        <w:footnoteReference w:id="39"/>
      </w:r>
      <w:r w:rsidRPr="00CD260F">
        <w:rPr>
          <w:rFonts w:asciiTheme="majorHAnsi" w:hAnsiTheme="majorHAnsi"/>
        </w:rPr>
        <w:t xml:space="preserve"> </w:t>
      </w:r>
    </w:p>
    <w:p w:rsidR="00275437" w:rsidRPr="00CD260F" w:rsidRDefault="00A14C05" w:rsidP="0012476F">
      <w:pPr>
        <w:pStyle w:val="ListParagraph"/>
        <w:numPr>
          <w:ilvl w:val="0"/>
          <w:numId w:val="117"/>
        </w:numPr>
        <w:rPr>
          <w:rFonts w:asciiTheme="majorHAnsi" w:hAnsiTheme="majorHAnsi"/>
          <w:b/>
        </w:rPr>
      </w:pPr>
      <w:r w:rsidRPr="00CD260F">
        <w:rPr>
          <w:rFonts w:asciiTheme="majorHAnsi" w:hAnsiTheme="majorHAnsi"/>
        </w:rPr>
        <w:t xml:space="preserve">Explain the ways in which complex societies interact and spread from one region to another (e.g., by trade, </w:t>
      </w:r>
      <w:r w:rsidR="00541F7D" w:rsidRPr="00CD260F">
        <w:rPr>
          <w:rFonts w:asciiTheme="majorHAnsi" w:hAnsiTheme="majorHAnsi"/>
        </w:rPr>
        <w:t>cultural or linguistic exchanges,</w:t>
      </w:r>
      <w:r w:rsidRPr="00CD260F">
        <w:rPr>
          <w:rFonts w:asciiTheme="majorHAnsi" w:hAnsiTheme="majorHAnsi"/>
        </w:rPr>
        <w:t xml:space="preserve"> </w:t>
      </w:r>
      <w:r w:rsidR="009945E3" w:rsidRPr="00CD260F">
        <w:rPr>
          <w:rFonts w:asciiTheme="majorHAnsi" w:hAnsiTheme="majorHAnsi"/>
        </w:rPr>
        <w:t xml:space="preserve">migration, </w:t>
      </w:r>
      <w:r w:rsidRPr="00CD260F">
        <w:rPr>
          <w:rFonts w:asciiTheme="majorHAnsi" w:hAnsiTheme="majorHAnsi"/>
        </w:rPr>
        <w:t xml:space="preserve">religious conversion, </w:t>
      </w:r>
      <w:r w:rsidR="00541F7D" w:rsidRPr="00CD260F">
        <w:rPr>
          <w:rFonts w:asciiTheme="majorHAnsi" w:hAnsiTheme="majorHAnsi"/>
        </w:rPr>
        <w:t>conquest, or colonization</w:t>
      </w:r>
      <w:r w:rsidRPr="00CD260F">
        <w:rPr>
          <w:rFonts w:asciiTheme="majorHAnsi" w:hAnsiTheme="majorHAnsi"/>
        </w:rPr>
        <w:t xml:space="preserve">). </w:t>
      </w:r>
    </w:p>
    <w:p w:rsidR="000B0C55" w:rsidRPr="00CD260F" w:rsidRDefault="000B0C55" w:rsidP="0012476F">
      <w:pPr>
        <w:pStyle w:val="ListParagraph"/>
        <w:numPr>
          <w:ilvl w:val="0"/>
          <w:numId w:val="117"/>
        </w:numPr>
        <w:rPr>
          <w:rFonts w:asciiTheme="majorHAnsi" w:hAnsiTheme="majorHAnsi"/>
          <w:b/>
        </w:rPr>
      </w:pPr>
      <w:r w:rsidRPr="00CD260F">
        <w:rPr>
          <w:rFonts w:asciiTheme="majorHAnsi" w:eastAsia="Times New Roman" w:hAnsiTheme="majorHAnsi" w:cs="Times New Roman"/>
        </w:rPr>
        <w:t>Construct and interpret a timeline that shows some of the key periods in the development of human</w:t>
      </w:r>
      <w:r w:rsidR="00541F7D" w:rsidRPr="00CD260F">
        <w:rPr>
          <w:rFonts w:asciiTheme="majorHAnsi" w:eastAsia="Times New Roman" w:hAnsiTheme="majorHAnsi" w:cs="Times New Roman"/>
        </w:rPr>
        <w:t xml:space="preserve"> societies in the Paleolithic and Neolithic Eras</w:t>
      </w:r>
      <w:r w:rsidRPr="00CD260F">
        <w:rPr>
          <w:rFonts w:asciiTheme="majorHAnsi" w:eastAsia="Times New Roman" w:hAnsiTheme="majorHAnsi" w:cs="Times New Roman"/>
        </w:rPr>
        <w:t>. Use correctly the words or abbreviations for identifying time periods or dates in historical narratives (</w:t>
      </w:r>
      <w:r w:rsidRPr="00CD260F">
        <w:rPr>
          <w:rFonts w:asciiTheme="majorHAnsi" w:eastAsia="Times New Roman" w:hAnsiTheme="majorHAnsi" w:cs="Times New Roman"/>
          <w:i/>
        </w:rPr>
        <w:t>decade, age, era, cen</w:t>
      </w:r>
      <w:r w:rsidR="00E67FE8" w:rsidRPr="00CD260F">
        <w:rPr>
          <w:rFonts w:asciiTheme="majorHAnsi" w:eastAsia="Times New Roman" w:hAnsiTheme="majorHAnsi" w:cs="Times New Roman"/>
          <w:i/>
        </w:rPr>
        <w:t>tury, millennium, CE/AD, BCE/BC</w:t>
      </w:r>
      <w:r w:rsidRPr="00CD260F">
        <w:rPr>
          <w:rFonts w:asciiTheme="majorHAnsi" w:eastAsia="Times New Roman" w:hAnsiTheme="majorHAnsi" w:cs="Times New Roman"/>
          <w:i/>
        </w:rPr>
        <w:t>, c. and circa</w:t>
      </w:r>
      <w:r w:rsidRPr="00CD260F">
        <w:rPr>
          <w:rFonts w:asciiTheme="majorHAnsi" w:eastAsia="Times New Roman" w:hAnsiTheme="majorHAnsi" w:cs="Times New Roman"/>
        </w:rPr>
        <w:t>). Identify in BCE dates the higher number as indicating the older year (that is, 3000 BCE is earlier than 2000 BCE).</w:t>
      </w:r>
    </w:p>
    <w:p w:rsidR="000B0C55" w:rsidRPr="00CD260F" w:rsidRDefault="000B0C55" w:rsidP="000B0C55">
      <w:pPr>
        <w:pStyle w:val="ListParagraph"/>
        <w:spacing w:after="0" w:line="240" w:lineRule="auto"/>
        <w:ind w:left="1530"/>
        <w:textAlignment w:val="baseline"/>
        <w:rPr>
          <w:rFonts w:asciiTheme="majorHAnsi" w:hAnsiTheme="majorHAnsi"/>
          <w:i/>
        </w:rPr>
      </w:pPr>
      <w:r w:rsidRPr="00CD260F">
        <w:rPr>
          <w:rFonts w:asciiTheme="majorHAnsi" w:hAnsiTheme="majorHAnsi"/>
        </w:rPr>
        <w:t xml:space="preserve">Clarification statement: </w:t>
      </w:r>
      <w:r w:rsidRPr="00CD260F">
        <w:rPr>
          <w:rFonts w:asciiTheme="majorHAnsi" w:hAnsiTheme="majorHAnsi"/>
          <w:i/>
        </w:rPr>
        <w:t xml:space="preserve">This </w:t>
      </w:r>
      <w:r w:rsidR="000E77CE" w:rsidRPr="00CD260F">
        <w:rPr>
          <w:rFonts w:asciiTheme="majorHAnsi" w:hAnsiTheme="majorHAnsi"/>
          <w:i/>
        </w:rPr>
        <w:t xml:space="preserve">can be </w:t>
      </w:r>
      <w:r w:rsidRPr="00CD260F">
        <w:rPr>
          <w:rFonts w:asciiTheme="majorHAnsi" w:hAnsiTheme="majorHAnsi"/>
          <w:i/>
        </w:rPr>
        <w:t xml:space="preserve">the beginning of a cumulative timeline that may be in a digital or other format. </w:t>
      </w:r>
      <w:r w:rsidR="000E77CE" w:rsidRPr="00CD260F">
        <w:rPr>
          <w:rFonts w:asciiTheme="majorHAnsi" w:hAnsiTheme="majorHAnsi"/>
          <w:i/>
        </w:rPr>
        <w:t>Students may add to it as they study</w:t>
      </w:r>
      <w:r w:rsidRPr="00CD260F">
        <w:rPr>
          <w:rFonts w:asciiTheme="majorHAnsi" w:hAnsiTheme="majorHAnsi"/>
          <w:i/>
        </w:rPr>
        <w:t xml:space="preserve"> </w:t>
      </w:r>
      <w:r w:rsidR="000E77CE" w:rsidRPr="00CD260F">
        <w:rPr>
          <w:rFonts w:asciiTheme="majorHAnsi" w:hAnsiTheme="majorHAnsi"/>
          <w:i/>
        </w:rPr>
        <w:t xml:space="preserve">additional </w:t>
      </w:r>
      <w:r w:rsidRPr="00CD260F">
        <w:rPr>
          <w:rFonts w:asciiTheme="majorHAnsi" w:hAnsiTheme="majorHAnsi"/>
          <w:i/>
        </w:rPr>
        <w:t>civilizations studied</w:t>
      </w:r>
      <w:r w:rsidR="00A14C05" w:rsidRPr="00CD260F">
        <w:rPr>
          <w:rFonts w:asciiTheme="majorHAnsi" w:hAnsiTheme="majorHAnsi"/>
          <w:i/>
        </w:rPr>
        <w:t xml:space="preserve"> in grades 6 and</w:t>
      </w:r>
      <w:r w:rsidR="00D62A0B" w:rsidRPr="00CD260F">
        <w:rPr>
          <w:rFonts w:asciiTheme="majorHAnsi" w:hAnsiTheme="majorHAnsi"/>
          <w:i/>
        </w:rPr>
        <w:t xml:space="preserve"> </w:t>
      </w:r>
      <w:r w:rsidR="00A14C05" w:rsidRPr="00CD260F">
        <w:rPr>
          <w:rFonts w:asciiTheme="majorHAnsi" w:hAnsiTheme="majorHAnsi"/>
          <w:i/>
        </w:rPr>
        <w:t>7.</w:t>
      </w:r>
      <w:r w:rsidR="00CB5FFE" w:rsidRPr="00CD260F">
        <w:rPr>
          <w:rFonts w:asciiTheme="majorHAnsi" w:hAnsiTheme="majorHAnsi"/>
          <w:i/>
        </w:rPr>
        <w:t xml:space="preserve"> </w:t>
      </w:r>
      <w:r w:rsidR="00B42213">
        <w:rPr>
          <w:rFonts w:asciiTheme="majorHAnsi" w:hAnsiTheme="majorHAnsi"/>
          <w:i/>
        </w:rPr>
        <w:t xml:space="preserve">An </w:t>
      </w:r>
      <w:r w:rsidRPr="00CD260F">
        <w:rPr>
          <w:rFonts w:asciiTheme="majorHAnsi" w:hAnsiTheme="majorHAnsi"/>
          <w:i/>
        </w:rPr>
        <w:t xml:space="preserve">ongoing </w:t>
      </w:r>
      <w:r w:rsidR="00B42213">
        <w:rPr>
          <w:rFonts w:asciiTheme="majorHAnsi" w:hAnsiTheme="majorHAnsi"/>
          <w:i/>
        </w:rPr>
        <w:t xml:space="preserve">visual timeline can </w:t>
      </w:r>
      <w:r w:rsidRPr="00CD260F">
        <w:rPr>
          <w:rFonts w:asciiTheme="majorHAnsi" w:hAnsiTheme="majorHAnsi"/>
          <w:i/>
        </w:rPr>
        <w:t>heighten understanding of the relationship</w:t>
      </w:r>
      <w:r w:rsidR="00B42213">
        <w:rPr>
          <w:rFonts w:asciiTheme="majorHAnsi" w:hAnsiTheme="majorHAnsi"/>
          <w:i/>
        </w:rPr>
        <w:t>s</w:t>
      </w:r>
      <w:r w:rsidRPr="00CD260F">
        <w:rPr>
          <w:rFonts w:asciiTheme="majorHAnsi" w:hAnsiTheme="majorHAnsi"/>
          <w:i/>
        </w:rPr>
        <w:t xml:space="preserve"> </w:t>
      </w:r>
      <w:r w:rsidR="00B42213">
        <w:rPr>
          <w:rFonts w:asciiTheme="majorHAnsi" w:hAnsiTheme="majorHAnsi"/>
          <w:i/>
        </w:rPr>
        <w:t xml:space="preserve">among civilizations and </w:t>
      </w:r>
      <w:r w:rsidRPr="00CD260F">
        <w:rPr>
          <w:rFonts w:asciiTheme="majorHAnsi" w:hAnsiTheme="majorHAnsi"/>
          <w:i/>
        </w:rPr>
        <w:t xml:space="preserve">provide </w:t>
      </w:r>
      <w:r w:rsidR="00A14C05" w:rsidRPr="00CD260F">
        <w:rPr>
          <w:rFonts w:asciiTheme="majorHAnsi" w:hAnsiTheme="majorHAnsi"/>
          <w:i/>
        </w:rPr>
        <w:t>a</w:t>
      </w:r>
      <w:r w:rsidRPr="00CD260F">
        <w:rPr>
          <w:rFonts w:asciiTheme="majorHAnsi" w:hAnsiTheme="majorHAnsi"/>
          <w:i/>
        </w:rPr>
        <w:t xml:space="preserve"> foundation for learning about </w:t>
      </w:r>
      <w:r w:rsidR="00A65890">
        <w:rPr>
          <w:rFonts w:asciiTheme="majorHAnsi" w:hAnsiTheme="majorHAnsi"/>
          <w:i/>
        </w:rPr>
        <w:t xml:space="preserve">later periods of </w:t>
      </w:r>
      <w:r w:rsidRPr="00CD260F">
        <w:rPr>
          <w:rFonts w:asciiTheme="majorHAnsi" w:hAnsiTheme="majorHAnsi"/>
          <w:i/>
        </w:rPr>
        <w:t xml:space="preserve">world history in high school. </w:t>
      </w:r>
    </w:p>
    <w:p w:rsidR="000B0C55" w:rsidRPr="00CD260F" w:rsidRDefault="000B0C55" w:rsidP="000B0C55">
      <w:pPr>
        <w:spacing w:after="0" w:line="240" w:lineRule="auto"/>
        <w:textAlignment w:val="baseline"/>
        <w:rPr>
          <w:rFonts w:asciiTheme="majorHAnsi" w:hAnsiTheme="majorHAnsi"/>
          <w:i/>
        </w:rPr>
      </w:pPr>
    </w:p>
    <w:p w:rsidR="000B0C55" w:rsidRPr="00CD260F" w:rsidRDefault="000B0C55" w:rsidP="000B0C55">
      <w:pPr>
        <w:spacing w:after="0" w:line="240" w:lineRule="auto"/>
        <w:rPr>
          <w:rFonts w:asciiTheme="majorHAnsi" w:eastAsia="Times New Roman" w:hAnsiTheme="majorHAnsi" w:cs="Times New Roman"/>
        </w:rPr>
      </w:pPr>
      <w:r w:rsidRPr="00CD260F">
        <w:rPr>
          <w:rFonts w:asciiTheme="majorHAnsi" w:eastAsia="Times New Roman" w:hAnsiTheme="majorHAnsi" w:cs="Times New Roman"/>
          <w:b/>
          <w:bCs/>
        </w:rPr>
        <w:t xml:space="preserve">Topic 3: </w:t>
      </w:r>
      <w:r w:rsidR="00FD72BB" w:rsidRPr="00CD260F">
        <w:rPr>
          <w:rFonts w:asciiTheme="majorHAnsi" w:eastAsia="Times New Roman" w:hAnsiTheme="majorHAnsi" w:cs="Times New Roman"/>
          <w:b/>
          <w:bCs/>
        </w:rPr>
        <w:t>Western Asia, t</w:t>
      </w:r>
      <w:r w:rsidRPr="00CD260F">
        <w:rPr>
          <w:rFonts w:asciiTheme="majorHAnsi" w:eastAsia="Times New Roman" w:hAnsiTheme="majorHAnsi" w:cs="Times New Roman"/>
          <w:b/>
          <w:bCs/>
        </w:rPr>
        <w:t>he Middle East and North Africa</w:t>
      </w:r>
      <w:r w:rsidR="00541F7D" w:rsidRPr="00CD260F">
        <w:rPr>
          <w:rStyle w:val="FootnoteReference"/>
          <w:rFonts w:asciiTheme="majorHAnsi" w:eastAsia="Times New Roman" w:hAnsiTheme="majorHAnsi"/>
          <w:b/>
          <w:bCs/>
        </w:rPr>
        <w:footnoteReference w:id="40"/>
      </w:r>
    </w:p>
    <w:p w:rsidR="000B0C55" w:rsidRPr="00CD260F" w:rsidRDefault="000B0C55" w:rsidP="00FD72BB">
      <w:pPr>
        <w:pBdr>
          <w:top w:val="single" w:sz="4" w:space="1" w:color="auto"/>
          <w:left w:val="single" w:sz="4" w:space="4" w:color="auto"/>
          <w:bottom w:val="single" w:sz="4" w:space="2" w:color="auto"/>
          <w:right w:val="single" w:sz="4" w:space="4" w:color="auto"/>
        </w:pBdr>
        <w:shd w:val="clear" w:color="auto" w:fill="C6D9F1" w:themeFill="text2" w:themeFillTint="33"/>
        <w:spacing w:after="0"/>
        <w:rPr>
          <w:rFonts w:asciiTheme="majorHAnsi" w:eastAsia="Times New Roman" w:hAnsiTheme="majorHAnsi" w:cs="Times New Roman"/>
          <w:b/>
          <w:bCs/>
        </w:rPr>
      </w:pPr>
      <w:r w:rsidRPr="00CD260F">
        <w:rPr>
          <w:rFonts w:asciiTheme="majorHAnsi" w:eastAsia="Times New Roman" w:hAnsiTheme="majorHAnsi" w:cs="Times New Roman"/>
          <w:b/>
          <w:bCs/>
        </w:rPr>
        <w:t xml:space="preserve">Modern countries in </w:t>
      </w:r>
      <w:r w:rsidR="00FD72BB" w:rsidRPr="00CD260F">
        <w:rPr>
          <w:rFonts w:asciiTheme="majorHAnsi" w:eastAsia="Times New Roman" w:hAnsiTheme="majorHAnsi" w:cs="Times New Roman"/>
          <w:b/>
          <w:bCs/>
        </w:rPr>
        <w:t xml:space="preserve">Western Asia and the </w:t>
      </w:r>
      <w:r w:rsidRPr="00CD260F">
        <w:rPr>
          <w:rFonts w:asciiTheme="majorHAnsi" w:eastAsia="Times New Roman" w:hAnsiTheme="majorHAnsi" w:cs="Times New Roman"/>
          <w:b/>
          <w:bCs/>
        </w:rPr>
        <w:t>Middle East</w:t>
      </w:r>
    </w:p>
    <w:p w:rsidR="000B0C55" w:rsidRPr="00CD260F" w:rsidRDefault="006D2512" w:rsidP="00FD72BB">
      <w:pPr>
        <w:pBdr>
          <w:top w:val="single" w:sz="4" w:space="1" w:color="auto"/>
          <w:left w:val="single" w:sz="4" w:space="4" w:color="auto"/>
          <w:bottom w:val="single" w:sz="4" w:space="2" w:color="auto"/>
          <w:right w:val="single" w:sz="4" w:space="4" w:color="auto"/>
        </w:pBdr>
        <w:shd w:val="clear" w:color="auto" w:fill="C6D9F1" w:themeFill="text2" w:themeFillTint="33"/>
        <w:spacing w:after="0"/>
        <w:rPr>
          <w:rFonts w:asciiTheme="majorHAnsi" w:hAnsiTheme="majorHAnsi"/>
        </w:rPr>
      </w:pPr>
      <w:hyperlink r:id="rId67" w:history="1">
        <w:r w:rsidR="000B0C55" w:rsidRPr="00CD260F">
          <w:rPr>
            <w:rStyle w:val="Hyperlink"/>
            <w:rFonts w:asciiTheme="majorHAnsi" w:hAnsiTheme="majorHAnsi"/>
            <w:color w:val="auto"/>
            <w:u w:val="none"/>
          </w:rPr>
          <w:t>Bahrain</w:t>
        </w:r>
      </w:hyperlink>
      <w:r w:rsidR="000B0C55" w:rsidRPr="00CD260F">
        <w:rPr>
          <w:rFonts w:asciiTheme="majorHAnsi" w:hAnsiTheme="majorHAnsi"/>
        </w:rPr>
        <w:t xml:space="preserve">, </w:t>
      </w:r>
      <w:hyperlink r:id="rId68" w:history="1">
        <w:r w:rsidR="000B0C55" w:rsidRPr="00CD260F">
          <w:rPr>
            <w:rStyle w:val="Hyperlink"/>
            <w:rFonts w:asciiTheme="majorHAnsi" w:hAnsiTheme="majorHAnsi"/>
            <w:color w:val="auto"/>
            <w:u w:val="none"/>
          </w:rPr>
          <w:t>Cyprus</w:t>
        </w:r>
      </w:hyperlink>
      <w:r w:rsidR="000B0C55" w:rsidRPr="00CD260F">
        <w:rPr>
          <w:rFonts w:asciiTheme="majorHAnsi" w:hAnsiTheme="majorHAnsi"/>
        </w:rPr>
        <w:t xml:space="preserve">, </w:t>
      </w:r>
      <w:r w:rsidR="0014633A" w:rsidRPr="00CD260F">
        <w:rPr>
          <w:rFonts w:asciiTheme="majorHAnsi" w:hAnsiTheme="majorHAnsi"/>
        </w:rPr>
        <w:t xml:space="preserve">Greece, </w:t>
      </w:r>
      <w:hyperlink r:id="rId69" w:history="1">
        <w:r w:rsidR="000B0C55" w:rsidRPr="00CD260F">
          <w:rPr>
            <w:rStyle w:val="Hyperlink"/>
            <w:rFonts w:asciiTheme="majorHAnsi" w:hAnsiTheme="majorHAnsi"/>
            <w:color w:val="auto"/>
            <w:u w:val="none"/>
          </w:rPr>
          <w:t>Iran</w:t>
        </w:r>
      </w:hyperlink>
      <w:r w:rsidR="000B0C55" w:rsidRPr="00CD260F">
        <w:rPr>
          <w:rFonts w:asciiTheme="majorHAnsi" w:hAnsiTheme="majorHAnsi"/>
        </w:rPr>
        <w:t xml:space="preserve">, </w:t>
      </w:r>
      <w:hyperlink r:id="rId70" w:history="1">
        <w:r w:rsidR="000B0C55" w:rsidRPr="00CD260F">
          <w:rPr>
            <w:rStyle w:val="Hyperlink"/>
            <w:rFonts w:asciiTheme="majorHAnsi" w:hAnsiTheme="majorHAnsi"/>
            <w:color w:val="auto"/>
            <w:u w:val="none"/>
          </w:rPr>
          <w:t>Iraq</w:t>
        </w:r>
      </w:hyperlink>
      <w:r w:rsidR="000B0C55" w:rsidRPr="00CD260F">
        <w:rPr>
          <w:rFonts w:asciiTheme="majorHAnsi" w:hAnsiTheme="majorHAnsi"/>
        </w:rPr>
        <w:t xml:space="preserve">, </w:t>
      </w:r>
      <w:hyperlink r:id="rId71" w:history="1">
        <w:r w:rsidR="000B0C55" w:rsidRPr="00CD260F">
          <w:rPr>
            <w:rStyle w:val="Hyperlink"/>
            <w:rFonts w:asciiTheme="majorHAnsi" w:hAnsiTheme="majorHAnsi"/>
            <w:color w:val="auto"/>
            <w:u w:val="none"/>
          </w:rPr>
          <w:t>Israel</w:t>
        </w:r>
      </w:hyperlink>
      <w:r w:rsidR="000B0C55" w:rsidRPr="00CD260F">
        <w:rPr>
          <w:rFonts w:asciiTheme="majorHAnsi" w:hAnsiTheme="majorHAnsi"/>
        </w:rPr>
        <w:t xml:space="preserve">, </w:t>
      </w:r>
      <w:hyperlink r:id="rId72" w:history="1">
        <w:r w:rsidR="000B0C55" w:rsidRPr="00CD260F">
          <w:rPr>
            <w:rStyle w:val="Hyperlink"/>
            <w:rFonts w:asciiTheme="majorHAnsi" w:hAnsiTheme="majorHAnsi"/>
            <w:color w:val="auto"/>
            <w:u w:val="none"/>
          </w:rPr>
          <w:t>Jordan</w:t>
        </w:r>
      </w:hyperlink>
      <w:r w:rsidR="000B0C55" w:rsidRPr="00CD260F">
        <w:rPr>
          <w:rFonts w:asciiTheme="majorHAnsi" w:hAnsiTheme="majorHAnsi"/>
        </w:rPr>
        <w:t xml:space="preserve">, </w:t>
      </w:r>
      <w:hyperlink r:id="rId73" w:history="1">
        <w:r w:rsidR="000B0C55" w:rsidRPr="00CD260F">
          <w:rPr>
            <w:rStyle w:val="Hyperlink"/>
            <w:rFonts w:asciiTheme="majorHAnsi" w:hAnsiTheme="majorHAnsi"/>
            <w:color w:val="auto"/>
            <w:u w:val="none"/>
          </w:rPr>
          <w:t>Kuwait</w:t>
        </w:r>
      </w:hyperlink>
      <w:r w:rsidR="000B0C55" w:rsidRPr="00CD260F">
        <w:rPr>
          <w:rFonts w:asciiTheme="majorHAnsi" w:hAnsiTheme="majorHAnsi"/>
        </w:rPr>
        <w:t xml:space="preserve">, </w:t>
      </w:r>
      <w:hyperlink r:id="rId74" w:history="1">
        <w:r w:rsidR="000B0C55" w:rsidRPr="00CD260F">
          <w:rPr>
            <w:rStyle w:val="Hyperlink"/>
            <w:rFonts w:asciiTheme="majorHAnsi" w:hAnsiTheme="majorHAnsi"/>
            <w:color w:val="auto"/>
            <w:u w:val="none"/>
          </w:rPr>
          <w:t>Lebanon</w:t>
        </w:r>
      </w:hyperlink>
      <w:r w:rsidR="000B0C55" w:rsidRPr="00CD260F">
        <w:rPr>
          <w:rFonts w:asciiTheme="majorHAnsi" w:hAnsiTheme="majorHAnsi"/>
        </w:rPr>
        <w:t xml:space="preserve">, </w:t>
      </w:r>
      <w:hyperlink r:id="rId75" w:history="1">
        <w:r w:rsidR="000B0C55" w:rsidRPr="00CD260F">
          <w:rPr>
            <w:rStyle w:val="Hyperlink"/>
            <w:rFonts w:asciiTheme="majorHAnsi" w:hAnsiTheme="majorHAnsi"/>
            <w:color w:val="auto"/>
            <w:u w:val="none"/>
          </w:rPr>
          <w:t>Oman</w:t>
        </w:r>
      </w:hyperlink>
      <w:r w:rsidR="000B0C55" w:rsidRPr="00CD260F">
        <w:rPr>
          <w:rFonts w:asciiTheme="majorHAnsi" w:hAnsiTheme="majorHAnsi"/>
        </w:rPr>
        <w:t xml:space="preserve">, </w:t>
      </w:r>
      <w:r w:rsidR="000B0C55" w:rsidRPr="00CD260F">
        <w:rPr>
          <w:rFonts w:asciiTheme="majorHAnsi" w:hAnsiTheme="majorHAnsi"/>
          <w:snapToGrid w:val="0"/>
        </w:rPr>
        <w:t>area governed by the Palestinian Authority</w:t>
      </w:r>
      <w:r w:rsidR="000B0C55" w:rsidRPr="00CD260F">
        <w:rPr>
          <w:rFonts w:asciiTheme="majorHAnsi" w:hAnsiTheme="majorHAnsi"/>
        </w:rPr>
        <w:t xml:space="preserve">, </w:t>
      </w:r>
      <w:hyperlink r:id="rId76" w:history="1">
        <w:r w:rsidR="000B0C55" w:rsidRPr="00CD260F">
          <w:rPr>
            <w:rStyle w:val="Hyperlink"/>
            <w:rFonts w:asciiTheme="majorHAnsi" w:hAnsiTheme="majorHAnsi"/>
            <w:color w:val="auto"/>
            <w:u w:val="none"/>
          </w:rPr>
          <w:t>Qatar</w:t>
        </w:r>
      </w:hyperlink>
      <w:r w:rsidR="000B0C55" w:rsidRPr="00CD260F">
        <w:rPr>
          <w:rFonts w:asciiTheme="majorHAnsi" w:hAnsiTheme="majorHAnsi"/>
        </w:rPr>
        <w:t xml:space="preserve">, </w:t>
      </w:r>
      <w:hyperlink r:id="rId77" w:history="1">
        <w:r w:rsidR="000B0C55" w:rsidRPr="00CD260F">
          <w:rPr>
            <w:rStyle w:val="Hyperlink"/>
            <w:rFonts w:asciiTheme="majorHAnsi" w:hAnsiTheme="majorHAnsi"/>
            <w:color w:val="auto"/>
            <w:u w:val="none"/>
          </w:rPr>
          <w:t>Saudi Arabia</w:t>
        </w:r>
      </w:hyperlink>
      <w:r w:rsidR="000B0C55" w:rsidRPr="00CD260F">
        <w:rPr>
          <w:rFonts w:asciiTheme="majorHAnsi" w:hAnsiTheme="majorHAnsi"/>
        </w:rPr>
        <w:t xml:space="preserve">, </w:t>
      </w:r>
      <w:hyperlink r:id="rId78" w:history="1">
        <w:r w:rsidR="000B0C55" w:rsidRPr="00CD260F">
          <w:rPr>
            <w:rStyle w:val="Hyperlink"/>
            <w:rFonts w:asciiTheme="majorHAnsi" w:hAnsiTheme="majorHAnsi"/>
            <w:color w:val="auto"/>
            <w:u w:val="none"/>
          </w:rPr>
          <w:t>Syria</w:t>
        </w:r>
      </w:hyperlink>
      <w:r w:rsidR="000B0C55" w:rsidRPr="00CD260F">
        <w:rPr>
          <w:rFonts w:asciiTheme="majorHAnsi" w:hAnsiTheme="majorHAnsi"/>
        </w:rPr>
        <w:t xml:space="preserve">, </w:t>
      </w:r>
      <w:hyperlink r:id="rId79" w:history="1">
        <w:r w:rsidR="000B0C55" w:rsidRPr="00CD260F">
          <w:rPr>
            <w:rStyle w:val="Hyperlink"/>
            <w:rFonts w:asciiTheme="majorHAnsi" w:hAnsiTheme="majorHAnsi"/>
            <w:color w:val="auto"/>
            <w:u w:val="none"/>
          </w:rPr>
          <w:t>Turkey</w:t>
        </w:r>
      </w:hyperlink>
      <w:r w:rsidR="000B0C55" w:rsidRPr="00CD260F">
        <w:rPr>
          <w:rFonts w:asciiTheme="majorHAnsi" w:hAnsiTheme="majorHAnsi"/>
        </w:rPr>
        <w:t xml:space="preserve">, </w:t>
      </w:r>
      <w:hyperlink r:id="rId80" w:history="1">
        <w:r w:rsidR="000B0C55" w:rsidRPr="00CD260F">
          <w:rPr>
            <w:rStyle w:val="Hyperlink"/>
            <w:rFonts w:asciiTheme="majorHAnsi" w:hAnsiTheme="majorHAnsi"/>
            <w:color w:val="auto"/>
            <w:u w:val="none"/>
          </w:rPr>
          <w:t>United Arab Emirates</w:t>
        </w:r>
      </w:hyperlink>
      <w:r w:rsidR="000B0C55" w:rsidRPr="00CD260F">
        <w:rPr>
          <w:rFonts w:asciiTheme="majorHAnsi" w:hAnsiTheme="majorHAnsi"/>
        </w:rPr>
        <w:t xml:space="preserve">, </w:t>
      </w:r>
      <w:hyperlink r:id="rId81" w:history="1">
        <w:r w:rsidR="000B0C55" w:rsidRPr="00CD260F">
          <w:rPr>
            <w:rStyle w:val="Hyperlink"/>
            <w:rFonts w:asciiTheme="majorHAnsi" w:hAnsiTheme="majorHAnsi"/>
            <w:color w:val="auto"/>
            <w:u w:val="none"/>
          </w:rPr>
          <w:t>Yemen</w:t>
        </w:r>
      </w:hyperlink>
    </w:p>
    <w:p w:rsidR="000B0C55" w:rsidRPr="00CD260F" w:rsidRDefault="000B0C55" w:rsidP="00FD72BB">
      <w:pPr>
        <w:pBdr>
          <w:top w:val="single" w:sz="4" w:space="1" w:color="auto"/>
          <w:left w:val="single" w:sz="4" w:space="4" w:color="auto"/>
          <w:bottom w:val="single" w:sz="4" w:space="2" w:color="auto"/>
          <w:right w:val="single" w:sz="4" w:space="4" w:color="auto"/>
        </w:pBdr>
        <w:shd w:val="clear" w:color="auto" w:fill="C6D9F1" w:themeFill="text2" w:themeFillTint="33"/>
        <w:spacing w:after="0"/>
        <w:rPr>
          <w:rFonts w:asciiTheme="majorHAnsi" w:hAnsiTheme="majorHAnsi"/>
          <w:b/>
        </w:rPr>
      </w:pPr>
      <w:r w:rsidRPr="00CD260F">
        <w:rPr>
          <w:rFonts w:asciiTheme="majorHAnsi" w:eastAsia="Times New Roman" w:hAnsiTheme="majorHAnsi" w:cs="Times New Roman"/>
          <w:b/>
          <w:bCs/>
        </w:rPr>
        <w:t xml:space="preserve">Modern countries in </w:t>
      </w:r>
      <w:r w:rsidRPr="00CD260F">
        <w:rPr>
          <w:rFonts w:asciiTheme="majorHAnsi" w:hAnsiTheme="majorHAnsi"/>
          <w:b/>
        </w:rPr>
        <w:t>North Africa</w:t>
      </w:r>
    </w:p>
    <w:p w:rsidR="000B0C55" w:rsidRPr="00CD260F" w:rsidRDefault="000B0C55" w:rsidP="00FD72BB">
      <w:pPr>
        <w:pBdr>
          <w:top w:val="single" w:sz="4" w:space="1" w:color="auto"/>
          <w:left w:val="single" w:sz="4" w:space="4" w:color="auto"/>
          <w:bottom w:val="single" w:sz="4" w:space="2" w:color="auto"/>
          <w:right w:val="single" w:sz="4" w:space="4" w:color="auto"/>
        </w:pBdr>
        <w:shd w:val="clear" w:color="auto" w:fill="C6D9F1" w:themeFill="text2" w:themeFillTint="33"/>
        <w:spacing w:after="0"/>
        <w:rPr>
          <w:rFonts w:asciiTheme="majorHAnsi" w:hAnsiTheme="majorHAnsi"/>
        </w:rPr>
      </w:pPr>
      <w:r w:rsidRPr="00CD260F">
        <w:rPr>
          <w:rFonts w:asciiTheme="majorHAnsi" w:hAnsiTheme="majorHAnsi"/>
        </w:rPr>
        <w:t>Algeria, Egypt, Libya, Morocco, Sudan, Tunisia, Western Sahara (mostly under Moroccan Administration)</w:t>
      </w:r>
    </w:p>
    <w:p w:rsidR="000B0C55" w:rsidRPr="00CD260F" w:rsidRDefault="000B0C55" w:rsidP="00FD72BB">
      <w:pPr>
        <w:pBdr>
          <w:top w:val="single" w:sz="4" w:space="1" w:color="auto"/>
          <w:left w:val="single" w:sz="4" w:space="4" w:color="auto"/>
          <w:bottom w:val="single" w:sz="4" w:space="2" w:color="auto"/>
          <w:right w:val="single" w:sz="4" w:space="4" w:color="auto"/>
        </w:pBdr>
        <w:shd w:val="clear" w:color="auto" w:fill="C6D9F1" w:themeFill="text2" w:themeFillTint="33"/>
        <w:spacing w:after="0"/>
        <w:rPr>
          <w:rFonts w:asciiTheme="majorHAnsi" w:hAnsiTheme="majorHAnsi"/>
          <w:b/>
        </w:rPr>
      </w:pPr>
      <w:r w:rsidRPr="00CD260F">
        <w:rPr>
          <w:rFonts w:asciiTheme="majorHAnsi" w:hAnsiTheme="majorHAnsi"/>
          <w:b/>
        </w:rPr>
        <w:t xml:space="preserve">Significant ancient </w:t>
      </w:r>
      <w:r w:rsidR="00FD72BB" w:rsidRPr="00CD260F">
        <w:rPr>
          <w:rFonts w:asciiTheme="majorHAnsi" w:hAnsiTheme="majorHAnsi"/>
          <w:b/>
        </w:rPr>
        <w:t>states and empires</w:t>
      </w:r>
      <w:r w:rsidRPr="00CD260F">
        <w:rPr>
          <w:rFonts w:asciiTheme="majorHAnsi" w:hAnsiTheme="majorHAnsi"/>
          <w:b/>
        </w:rPr>
        <w:t xml:space="preserve"> in </w:t>
      </w:r>
      <w:r w:rsidR="00FD72BB" w:rsidRPr="00CD260F">
        <w:rPr>
          <w:rFonts w:asciiTheme="majorHAnsi" w:hAnsiTheme="majorHAnsi"/>
          <w:b/>
        </w:rPr>
        <w:t>Western Asia, the</w:t>
      </w:r>
      <w:r w:rsidRPr="00CD260F">
        <w:rPr>
          <w:rFonts w:asciiTheme="majorHAnsi" w:hAnsiTheme="majorHAnsi"/>
          <w:b/>
        </w:rPr>
        <w:t xml:space="preserve"> Middle East and North Africa</w:t>
      </w:r>
      <w:r w:rsidR="00FD72BB" w:rsidRPr="00CD260F">
        <w:rPr>
          <w:rFonts w:asciiTheme="majorHAnsi" w:hAnsiTheme="majorHAnsi"/>
          <w:b/>
        </w:rPr>
        <w:t xml:space="preserve">, c. </w:t>
      </w:r>
      <w:r w:rsidR="009233DE" w:rsidRPr="00CD260F">
        <w:rPr>
          <w:rFonts w:asciiTheme="majorHAnsi" w:hAnsiTheme="majorHAnsi"/>
          <w:b/>
        </w:rPr>
        <w:t>3500</w:t>
      </w:r>
      <w:r w:rsidR="00D93526">
        <w:rPr>
          <w:rFonts w:asciiTheme="majorHAnsi" w:hAnsiTheme="majorHAnsi"/>
          <w:b/>
        </w:rPr>
        <w:t xml:space="preserve"> </w:t>
      </w:r>
      <w:r w:rsidR="00A35FF3" w:rsidRPr="00CD260F">
        <w:rPr>
          <w:rFonts w:asciiTheme="majorHAnsi" w:hAnsiTheme="majorHAnsi"/>
          <w:b/>
        </w:rPr>
        <w:t xml:space="preserve">BCE- </w:t>
      </w:r>
      <w:r w:rsidR="009A07BC" w:rsidRPr="00CD260F">
        <w:rPr>
          <w:rFonts w:asciiTheme="majorHAnsi" w:hAnsiTheme="majorHAnsi"/>
          <w:b/>
        </w:rPr>
        <w:t>700</w:t>
      </w:r>
      <w:r w:rsidR="00A35FF3" w:rsidRPr="00CD260F">
        <w:rPr>
          <w:rFonts w:asciiTheme="majorHAnsi" w:hAnsiTheme="majorHAnsi"/>
          <w:b/>
        </w:rPr>
        <w:t xml:space="preserve"> </w:t>
      </w:r>
      <w:r w:rsidR="009233DE" w:rsidRPr="00CD260F">
        <w:rPr>
          <w:rFonts w:asciiTheme="majorHAnsi" w:hAnsiTheme="majorHAnsi"/>
          <w:b/>
        </w:rPr>
        <w:t>CE</w:t>
      </w:r>
    </w:p>
    <w:p w:rsidR="009A07BC" w:rsidRPr="00CD260F" w:rsidRDefault="000B0C55" w:rsidP="00632EA1">
      <w:pPr>
        <w:pBdr>
          <w:top w:val="single" w:sz="4" w:space="1" w:color="auto"/>
          <w:left w:val="single" w:sz="4" w:space="4" w:color="auto"/>
          <w:bottom w:val="single" w:sz="4" w:space="2" w:color="auto"/>
          <w:right w:val="single" w:sz="4" w:space="4" w:color="auto"/>
        </w:pBdr>
        <w:shd w:val="clear" w:color="auto" w:fill="C6D9F1" w:themeFill="text2" w:themeFillTint="33"/>
        <w:spacing w:after="0"/>
        <w:rPr>
          <w:rFonts w:asciiTheme="majorHAnsi" w:hAnsiTheme="majorHAnsi"/>
        </w:rPr>
      </w:pPr>
      <w:r w:rsidRPr="00CD260F">
        <w:rPr>
          <w:rFonts w:asciiTheme="majorHAnsi" w:hAnsiTheme="majorHAnsi"/>
        </w:rPr>
        <w:lastRenderedPageBreak/>
        <w:t>Mesopotamia</w:t>
      </w:r>
      <w:r w:rsidR="00A35FF3" w:rsidRPr="00CD260F">
        <w:rPr>
          <w:rFonts w:asciiTheme="majorHAnsi" w:hAnsiTheme="majorHAnsi"/>
        </w:rPr>
        <w:t xml:space="preserve"> (Sumer, Babylon, Assyria)</w:t>
      </w:r>
      <w:r w:rsidRPr="00CD260F">
        <w:rPr>
          <w:rFonts w:asciiTheme="majorHAnsi" w:hAnsiTheme="majorHAnsi"/>
        </w:rPr>
        <w:t xml:space="preserve">, Phoenicia, </w:t>
      </w:r>
      <w:r w:rsidR="001D5D74" w:rsidRPr="00CD260F">
        <w:rPr>
          <w:rFonts w:asciiTheme="majorHAnsi" w:hAnsiTheme="majorHAnsi"/>
        </w:rPr>
        <w:t>ancient</w:t>
      </w:r>
      <w:r w:rsidRPr="00CD260F">
        <w:rPr>
          <w:rFonts w:asciiTheme="majorHAnsi" w:hAnsiTheme="majorHAnsi"/>
        </w:rPr>
        <w:t xml:space="preserve"> Israel</w:t>
      </w:r>
      <w:r w:rsidR="00FD72BB" w:rsidRPr="00CD260F">
        <w:rPr>
          <w:rFonts w:asciiTheme="majorHAnsi" w:hAnsiTheme="majorHAnsi"/>
        </w:rPr>
        <w:t xml:space="preserve"> and Palestine, ancient Egypt</w:t>
      </w:r>
      <w:r w:rsidR="009233DE" w:rsidRPr="00CD260F">
        <w:rPr>
          <w:rFonts w:asciiTheme="majorHAnsi" w:hAnsiTheme="majorHAnsi"/>
        </w:rPr>
        <w:t xml:space="preserve"> and Nubia; </w:t>
      </w:r>
      <w:r w:rsidR="00DE5922" w:rsidRPr="00CD260F">
        <w:rPr>
          <w:rFonts w:asciiTheme="majorHAnsi" w:hAnsiTheme="majorHAnsi"/>
        </w:rPr>
        <w:t xml:space="preserve">Carthage, </w:t>
      </w:r>
      <w:r w:rsidR="009233DE" w:rsidRPr="00CD260F">
        <w:rPr>
          <w:rFonts w:asciiTheme="majorHAnsi" w:hAnsiTheme="majorHAnsi"/>
        </w:rPr>
        <w:t>the Persian Empire</w:t>
      </w:r>
      <w:r w:rsidR="00CA4681" w:rsidRPr="00CD260F">
        <w:rPr>
          <w:rFonts w:asciiTheme="majorHAnsi" w:hAnsiTheme="majorHAnsi"/>
        </w:rPr>
        <w:t>, the Empire of Alexander the Great</w:t>
      </w:r>
      <w:r w:rsidR="009A07BC" w:rsidRPr="00CD260F">
        <w:rPr>
          <w:rFonts w:asciiTheme="majorHAnsi" w:hAnsiTheme="majorHAnsi"/>
        </w:rPr>
        <w:t>, the Roman Empire, the beginning of the Islamic Empire</w:t>
      </w:r>
      <w:r w:rsidR="00CA4681" w:rsidRPr="00CD260F">
        <w:rPr>
          <w:rFonts w:asciiTheme="majorHAnsi" w:hAnsiTheme="majorHAnsi"/>
        </w:rPr>
        <w:t xml:space="preserve"> </w:t>
      </w:r>
    </w:p>
    <w:p w:rsidR="000B0C55" w:rsidRPr="00CD260F" w:rsidRDefault="000B0C55" w:rsidP="000B0C55">
      <w:pPr>
        <w:spacing w:after="0" w:line="240" w:lineRule="auto"/>
        <w:rPr>
          <w:rFonts w:asciiTheme="majorHAnsi" w:eastAsia="Times New Roman" w:hAnsiTheme="majorHAnsi" w:cs="Times New Roman"/>
          <w:b/>
          <w:bCs/>
        </w:rPr>
      </w:pPr>
      <w:r w:rsidRPr="00CD260F">
        <w:rPr>
          <w:rFonts w:asciiTheme="majorHAnsi" w:eastAsia="Times New Roman" w:hAnsiTheme="majorHAnsi" w:cs="Times New Roman"/>
          <w:b/>
          <w:bCs/>
        </w:rPr>
        <w:t xml:space="preserve">Physical </w:t>
      </w:r>
      <w:r w:rsidR="00E67FE8" w:rsidRPr="00CD260F">
        <w:rPr>
          <w:rFonts w:asciiTheme="majorHAnsi" w:eastAsia="Times New Roman" w:hAnsiTheme="majorHAnsi" w:cs="Times New Roman"/>
          <w:b/>
          <w:bCs/>
        </w:rPr>
        <w:t xml:space="preserve">and political </w:t>
      </w:r>
      <w:r w:rsidR="009233DE" w:rsidRPr="00CD260F">
        <w:rPr>
          <w:rFonts w:asciiTheme="majorHAnsi" w:eastAsia="Times New Roman" w:hAnsiTheme="majorHAnsi" w:cs="Times New Roman"/>
          <w:b/>
          <w:bCs/>
        </w:rPr>
        <w:t>geography of modern Western Asia, the</w:t>
      </w:r>
      <w:r w:rsidRPr="00CD260F">
        <w:rPr>
          <w:rFonts w:asciiTheme="majorHAnsi" w:eastAsia="Times New Roman" w:hAnsiTheme="majorHAnsi" w:cs="Times New Roman"/>
          <w:b/>
          <w:bCs/>
        </w:rPr>
        <w:t xml:space="preserve"> Middle East</w:t>
      </w:r>
      <w:r w:rsidR="009233DE" w:rsidRPr="00CD260F">
        <w:rPr>
          <w:rFonts w:asciiTheme="majorHAnsi" w:eastAsia="Times New Roman" w:hAnsiTheme="majorHAnsi" w:cs="Times New Roman"/>
          <w:b/>
          <w:bCs/>
        </w:rPr>
        <w:t>,</w:t>
      </w:r>
      <w:r w:rsidRPr="00CD260F">
        <w:rPr>
          <w:rFonts w:asciiTheme="majorHAnsi" w:eastAsia="Times New Roman" w:hAnsiTheme="majorHAnsi" w:cs="Times New Roman"/>
          <w:b/>
          <w:bCs/>
        </w:rPr>
        <w:t xml:space="preserve"> and North Africa</w:t>
      </w:r>
    </w:p>
    <w:p w:rsidR="00A14C05" w:rsidRPr="00CD260F" w:rsidRDefault="006809FB" w:rsidP="0012476F">
      <w:pPr>
        <w:pStyle w:val="ListParagraph"/>
        <w:numPr>
          <w:ilvl w:val="0"/>
          <w:numId w:val="117"/>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 xml:space="preserve">On a physical map, </w:t>
      </w:r>
      <w:r w:rsidR="000B0C55" w:rsidRPr="00CD260F">
        <w:rPr>
          <w:rFonts w:asciiTheme="majorHAnsi" w:eastAsia="Times New Roman" w:hAnsiTheme="majorHAnsi" w:cs="Times New Roman"/>
        </w:rPr>
        <w:t>use cardinal directions, map scales, key/legend, and title to locate important physical features</w:t>
      </w:r>
      <w:r w:rsidRPr="00CD260F">
        <w:rPr>
          <w:rFonts w:asciiTheme="majorHAnsi" w:eastAsia="Times New Roman" w:hAnsiTheme="majorHAnsi" w:cs="Times New Roman"/>
        </w:rPr>
        <w:t xml:space="preserve"> of the region</w:t>
      </w:r>
      <w:r w:rsidR="000B0C55" w:rsidRPr="00CD260F">
        <w:rPr>
          <w:rFonts w:asciiTheme="majorHAnsi" w:eastAsia="Times New Roman" w:hAnsiTheme="majorHAnsi" w:cs="Times New Roman"/>
        </w:rPr>
        <w:t xml:space="preserve"> (e.g. </w:t>
      </w:r>
      <w:r w:rsidR="00D733C7" w:rsidRPr="00CD260F">
        <w:rPr>
          <w:rFonts w:asciiTheme="majorHAnsi" w:eastAsia="Times New Roman" w:hAnsiTheme="majorHAnsi" w:cs="Times New Roman"/>
        </w:rPr>
        <w:t>the</w:t>
      </w:r>
      <w:r w:rsidR="00CA4681" w:rsidRPr="00CD260F">
        <w:rPr>
          <w:rFonts w:asciiTheme="majorHAnsi" w:eastAsia="Times New Roman" w:hAnsiTheme="majorHAnsi" w:cs="Times New Roman"/>
        </w:rPr>
        <w:t xml:space="preserve"> Indian Ocean, the</w:t>
      </w:r>
      <w:r w:rsidR="00D733C7" w:rsidRPr="00CD260F">
        <w:rPr>
          <w:rFonts w:asciiTheme="majorHAnsi" w:eastAsia="Times New Roman" w:hAnsiTheme="majorHAnsi" w:cs="Times New Roman"/>
        </w:rPr>
        <w:t xml:space="preserve"> </w:t>
      </w:r>
      <w:r w:rsidR="000B0C55" w:rsidRPr="00CD260F">
        <w:rPr>
          <w:rFonts w:asciiTheme="majorHAnsi" w:eastAsia="Times New Roman" w:hAnsiTheme="majorHAnsi" w:cs="Times New Roman"/>
        </w:rPr>
        <w:t xml:space="preserve">Black Sea, </w:t>
      </w:r>
      <w:r w:rsidR="00275437" w:rsidRPr="00CD260F">
        <w:rPr>
          <w:rFonts w:asciiTheme="majorHAnsi" w:eastAsia="Times New Roman" w:hAnsiTheme="majorHAnsi" w:cs="Times New Roman"/>
        </w:rPr>
        <w:t xml:space="preserve">Aegean Sea, </w:t>
      </w:r>
      <w:r w:rsidR="000B0C55" w:rsidRPr="00CD260F">
        <w:rPr>
          <w:rFonts w:asciiTheme="majorHAnsi" w:eastAsia="Times New Roman" w:hAnsiTheme="majorHAnsi" w:cs="Times New Roman"/>
        </w:rPr>
        <w:t>Mediterranean Sea, Red Sea, Arabian Penins</w:t>
      </w:r>
      <w:r w:rsidR="00CA4681" w:rsidRPr="00CD260F">
        <w:rPr>
          <w:rFonts w:asciiTheme="majorHAnsi" w:eastAsia="Times New Roman" w:hAnsiTheme="majorHAnsi" w:cs="Times New Roman"/>
        </w:rPr>
        <w:t>ula, the Persian Gulf, the Nile, Tigris, and Euphrates Rivers</w:t>
      </w:r>
      <w:r w:rsidR="00275437" w:rsidRPr="00CD260F">
        <w:rPr>
          <w:rFonts w:asciiTheme="majorHAnsi" w:eastAsia="Times New Roman" w:hAnsiTheme="majorHAnsi" w:cs="Times New Roman"/>
        </w:rPr>
        <w:t xml:space="preserve">, </w:t>
      </w:r>
      <w:r w:rsidR="00AA384F" w:rsidRPr="00CD260F">
        <w:rPr>
          <w:rFonts w:asciiTheme="majorHAnsi" w:eastAsia="Times New Roman" w:hAnsiTheme="majorHAnsi" w:cs="Times New Roman"/>
        </w:rPr>
        <w:t xml:space="preserve">the Strait of Gibraltar, </w:t>
      </w:r>
      <w:r w:rsidR="00275437" w:rsidRPr="00CD260F">
        <w:rPr>
          <w:rFonts w:asciiTheme="majorHAnsi" w:eastAsia="Times New Roman" w:hAnsiTheme="majorHAnsi" w:cs="Times New Roman"/>
        </w:rPr>
        <w:t>the Bosporus, and the Suez Canal</w:t>
      </w:r>
      <w:r w:rsidR="000B0C55" w:rsidRPr="00CD260F">
        <w:rPr>
          <w:rFonts w:asciiTheme="majorHAnsi" w:eastAsia="Times New Roman" w:hAnsiTheme="majorHAnsi" w:cs="Times New Roman"/>
        </w:rPr>
        <w:t>).</w:t>
      </w:r>
      <w:r w:rsidR="00B51C67" w:rsidRPr="00CD260F">
        <w:rPr>
          <w:rFonts w:asciiTheme="majorHAnsi" w:hAnsiTheme="majorHAnsi"/>
        </w:rPr>
        <w:t xml:space="preserve"> Use other kinds of maps (e.g., landform, population, climate) to determine important characteristics of this region.</w:t>
      </w:r>
    </w:p>
    <w:p w:rsidR="00BE26F3" w:rsidRPr="00CD260F" w:rsidRDefault="006809FB" w:rsidP="0012476F">
      <w:pPr>
        <w:pStyle w:val="ListParagraph"/>
        <w:numPr>
          <w:ilvl w:val="0"/>
          <w:numId w:val="117"/>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 xml:space="preserve">On a political map of the region, demonstrate map reading skills to distinguish countries, capitals, and other cities and to describe </w:t>
      </w:r>
      <w:r w:rsidR="00D93526">
        <w:rPr>
          <w:rFonts w:asciiTheme="majorHAnsi" w:eastAsia="Times New Roman" w:hAnsiTheme="majorHAnsi" w:cs="Times New Roman"/>
        </w:rPr>
        <w:t xml:space="preserve">their </w:t>
      </w:r>
      <w:r w:rsidRPr="00CD260F">
        <w:rPr>
          <w:rFonts w:asciiTheme="majorHAnsi" w:eastAsia="Times New Roman" w:hAnsiTheme="majorHAnsi" w:cs="Times New Roman"/>
        </w:rPr>
        <w:t xml:space="preserve">absolute location </w:t>
      </w:r>
      <w:r w:rsidR="0042660B" w:rsidRPr="00CD260F">
        <w:rPr>
          <w:rFonts w:asciiTheme="majorHAnsi" w:eastAsia="Times New Roman" w:hAnsiTheme="majorHAnsi" w:cs="Times New Roman"/>
        </w:rPr>
        <w:t>(</w:t>
      </w:r>
      <w:r w:rsidRPr="00CD260F">
        <w:rPr>
          <w:rFonts w:asciiTheme="majorHAnsi" w:eastAsia="Times New Roman" w:hAnsiTheme="majorHAnsi" w:cs="Times New Roman"/>
        </w:rPr>
        <w:t>using latitude and longitude coordinates</w:t>
      </w:r>
      <w:r w:rsidR="0042660B" w:rsidRPr="00CD260F">
        <w:rPr>
          <w:rFonts w:asciiTheme="majorHAnsi" w:eastAsia="Times New Roman" w:hAnsiTheme="majorHAnsi" w:cs="Times New Roman"/>
        </w:rPr>
        <w:t>) and relative location (relationship to other countries</w:t>
      </w:r>
      <w:r w:rsidR="00B51C67" w:rsidRPr="00CD260F">
        <w:rPr>
          <w:rFonts w:asciiTheme="majorHAnsi" w:eastAsia="Times New Roman" w:hAnsiTheme="majorHAnsi" w:cs="Times New Roman"/>
        </w:rPr>
        <w:t>, cities,</w:t>
      </w:r>
      <w:r w:rsidR="0042660B" w:rsidRPr="00CD260F">
        <w:rPr>
          <w:rFonts w:asciiTheme="majorHAnsi" w:eastAsia="Times New Roman" w:hAnsiTheme="majorHAnsi" w:cs="Times New Roman"/>
        </w:rPr>
        <w:t xml:space="preserve"> or bodies of water)</w:t>
      </w:r>
      <w:r w:rsidR="00FF35D9" w:rsidRPr="00CD260F">
        <w:rPr>
          <w:rFonts w:asciiTheme="majorHAnsi" w:eastAsia="Times New Roman" w:hAnsiTheme="majorHAnsi" w:cs="Times New Roman"/>
        </w:rPr>
        <w:t xml:space="preserve">; use knowledge of maps to complement information gained from text about a </w:t>
      </w:r>
      <w:r w:rsidRPr="00CD260F">
        <w:rPr>
          <w:rFonts w:asciiTheme="majorHAnsi" w:eastAsia="Times New Roman" w:hAnsiTheme="majorHAnsi" w:cs="Times New Roman"/>
        </w:rPr>
        <w:t>city, country or region</w:t>
      </w:r>
      <w:r w:rsidR="0042660B" w:rsidRPr="00CD260F">
        <w:rPr>
          <w:rFonts w:asciiTheme="majorHAnsi" w:eastAsia="Times New Roman" w:hAnsiTheme="majorHAnsi" w:cs="Times New Roman"/>
        </w:rPr>
        <w:t>.</w:t>
      </w:r>
    </w:p>
    <w:p w:rsidR="000B0C55" w:rsidRPr="00CD260F" w:rsidRDefault="000B0C55" w:rsidP="0012476F">
      <w:pPr>
        <w:pStyle w:val="ListParagraph"/>
        <w:numPr>
          <w:ilvl w:val="0"/>
          <w:numId w:val="117"/>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 xml:space="preserve">Explain how </w:t>
      </w:r>
      <w:r w:rsidR="0084081D" w:rsidRPr="00CD260F">
        <w:rPr>
          <w:rFonts w:asciiTheme="majorHAnsi" w:eastAsia="Times New Roman" w:hAnsiTheme="majorHAnsi" w:cs="Times New Roman"/>
        </w:rPr>
        <w:t>absolute</w:t>
      </w:r>
      <w:r w:rsidR="006809FB" w:rsidRPr="00CD260F">
        <w:rPr>
          <w:rFonts w:asciiTheme="majorHAnsi" w:eastAsia="Times New Roman" w:hAnsiTheme="majorHAnsi" w:cs="Times New Roman"/>
        </w:rPr>
        <w:t xml:space="preserve"> </w:t>
      </w:r>
      <w:r w:rsidR="0084081D" w:rsidRPr="00CD260F">
        <w:rPr>
          <w:rFonts w:asciiTheme="majorHAnsi" w:eastAsia="Times New Roman" w:hAnsiTheme="majorHAnsi" w:cs="Times New Roman"/>
        </w:rPr>
        <w:t xml:space="preserve">and relative locations, </w:t>
      </w:r>
      <w:r w:rsidRPr="00CD260F">
        <w:rPr>
          <w:rFonts w:asciiTheme="majorHAnsi" w:eastAsia="Times New Roman" w:hAnsiTheme="majorHAnsi" w:cs="Times New Roman"/>
        </w:rPr>
        <w:t>major physical characteristics, climate and natural resources in this region have influenced settlement</w:t>
      </w:r>
      <w:r w:rsidR="00E1610E" w:rsidRPr="00CD260F">
        <w:rPr>
          <w:rFonts w:asciiTheme="majorHAnsi" w:eastAsia="Times New Roman" w:hAnsiTheme="majorHAnsi" w:cs="Times New Roman"/>
        </w:rPr>
        <w:t xml:space="preserve"> patterns</w:t>
      </w:r>
      <w:r w:rsidRPr="00CD260F">
        <w:rPr>
          <w:rFonts w:asciiTheme="majorHAnsi" w:eastAsia="Times New Roman" w:hAnsiTheme="majorHAnsi" w:cs="Times New Roman"/>
        </w:rPr>
        <w:t>, population size, and economies of the countries.</w:t>
      </w:r>
    </w:p>
    <w:p w:rsidR="00727CF3" w:rsidRPr="00CD260F" w:rsidRDefault="00727CF3" w:rsidP="000B0C55">
      <w:pPr>
        <w:spacing w:after="0" w:line="240" w:lineRule="auto"/>
        <w:textAlignment w:val="baseline"/>
        <w:rPr>
          <w:rFonts w:asciiTheme="majorHAnsi" w:eastAsia="Times New Roman" w:hAnsiTheme="majorHAnsi" w:cs="Times New Roman"/>
          <w:b/>
          <w:bCs/>
        </w:rPr>
      </w:pPr>
    </w:p>
    <w:p w:rsidR="000B0C55" w:rsidRPr="00CD260F" w:rsidRDefault="00C81593" w:rsidP="000B0C55">
      <w:pPr>
        <w:spacing w:after="0" w:line="240" w:lineRule="auto"/>
        <w:textAlignment w:val="baseline"/>
        <w:rPr>
          <w:rFonts w:asciiTheme="majorHAnsi" w:eastAsia="Times New Roman" w:hAnsiTheme="majorHAnsi" w:cs="Times New Roman"/>
          <w:b/>
          <w:bCs/>
        </w:rPr>
      </w:pPr>
      <w:r w:rsidRPr="00CD260F">
        <w:rPr>
          <w:rFonts w:asciiTheme="majorHAnsi" w:eastAsia="Times New Roman" w:hAnsiTheme="majorHAnsi" w:cs="Times New Roman"/>
          <w:b/>
          <w:bCs/>
        </w:rPr>
        <w:t>Western Asia, t</w:t>
      </w:r>
      <w:r w:rsidR="000B0C55" w:rsidRPr="00CD260F">
        <w:rPr>
          <w:rFonts w:asciiTheme="majorHAnsi" w:eastAsia="Times New Roman" w:hAnsiTheme="majorHAnsi" w:cs="Times New Roman"/>
          <w:b/>
          <w:bCs/>
        </w:rPr>
        <w:t xml:space="preserve">he Middle East and North Africa: </w:t>
      </w:r>
    </w:p>
    <w:p w:rsidR="000B0C55" w:rsidRPr="00D93526" w:rsidRDefault="000B0C55" w:rsidP="000B0C55">
      <w:pPr>
        <w:pStyle w:val="Heading7"/>
        <w:spacing w:before="0"/>
        <w:rPr>
          <w:b/>
          <w:i w:val="0"/>
          <w:color w:val="auto"/>
          <w:u w:val="single"/>
        </w:rPr>
      </w:pPr>
      <w:r w:rsidRPr="00D93526">
        <w:rPr>
          <w:b/>
          <w:i w:val="0"/>
          <w:color w:val="auto"/>
          <w:u w:val="single"/>
        </w:rPr>
        <w:t>Mesopotamia, c. 3500-1200 BCE</w:t>
      </w:r>
    </w:p>
    <w:p w:rsidR="00D277BD" w:rsidRPr="00CD260F" w:rsidRDefault="00D277BD" w:rsidP="00D277BD">
      <w:pPr>
        <w:spacing w:after="0"/>
        <w:rPr>
          <w:rFonts w:asciiTheme="majorHAnsi" w:hAnsiTheme="majorHAnsi"/>
          <w:i/>
        </w:rPr>
      </w:pPr>
      <w:r w:rsidRPr="00CD260F">
        <w:rPr>
          <w:rFonts w:asciiTheme="majorHAnsi" w:hAnsiTheme="majorHAnsi"/>
          <w:i/>
        </w:rPr>
        <w:t>Supporting Question: What are the best explanations for why writing developed in Mesopotamia?</w:t>
      </w:r>
    </w:p>
    <w:p w:rsidR="003237EF" w:rsidRPr="00CD260F" w:rsidRDefault="00EB55EE" w:rsidP="0012476F">
      <w:pPr>
        <w:pStyle w:val="ListParagraph"/>
        <w:widowControl w:val="0"/>
        <w:numPr>
          <w:ilvl w:val="0"/>
          <w:numId w:val="117"/>
        </w:numPr>
        <w:spacing w:after="0"/>
        <w:rPr>
          <w:rFonts w:asciiTheme="majorHAnsi" w:hAnsiTheme="majorHAnsi"/>
        </w:rPr>
      </w:pPr>
      <w:r w:rsidRPr="00CD260F">
        <w:rPr>
          <w:rFonts w:asciiTheme="majorHAnsi" w:hAnsiTheme="majorHAnsi"/>
        </w:rPr>
        <w:t>E</w:t>
      </w:r>
      <w:r w:rsidR="006E19AE" w:rsidRPr="00CD260F">
        <w:rPr>
          <w:rFonts w:asciiTheme="majorHAnsi" w:hAnsiTheme="majorHAnsi"/>
        </w:rPr>
        <w:t xml:space="preserve">xplain how the presence of the </w:t>
      </w:r>
      <w:r w:rsidRPr="00CD260F">
        <w:rPr>
          <w:rFonts w:asciiTheme="majorHAnsi" w:hAnsiTheme="majorHAnsi"/>
        </w:rPr>
        <w:t>Tigris and Euphrates R</w:t>
      </w:r>
      <w:r w:rsidR="006E19AE" w:rsidRPr="00CD260F">
        <w:rPr>
          <w:rFonts w:asciiTheme="majorHAnsi" w:hAnsiTheme="majorHAnsi"/>
        </w:rPr>
        <w:t xml:space="preserve">ivers contributed to the development of agriculture and </w:t>
      </w:r>
      <w:r w:rsidR="000635E3" w:rsidRPr="00CD260F">
        <w:rPr>
          <w:rFonts w:asciiTheme="majorHAnsi" w:hAnsiTheme="majorHAnsi"/>
        </w:rPr>
        <w:t xml:space="preserve">ancient </w:t>
      </w:r>
      <w:r w:rsidR="006E19AE" w:rsidRPr="00CD260F">
        <w:rPr>
          <w:rFonts w:asciiTheme="majorHAnsi" w:hAnsiTheme="majorHAnsi"/>
        </w:rPr>
        <w:t>complex societies</w:t>
      </w:r>
      <w:r w:rsidR="000635E3" w:rsidRPr="00CD260F">
        <w:rPr>
          <w:rFonts w:asciiTheme="majorHAnsi" w:hAnsiTheme="majorHAnsi"/>
        </w:rPr>
        <w:t>; explain why historians have called th</w:t>
      </w:r>
      <w:r w:rsidRPr="00CD260F">
        <w:rPr>
          <w:rFonts w:asciiTheme="majorHAnsi" w:hAnsiTheme="majorHAnsi"/>
        </w:rPr>
        <w:t xml:space="preserve">e </w:t>
      </w:r>
      <w:r w:rsidR="000635E3" w:rsidRPr="00CD260F">
        <w:rPr>
          <w:rFonts w:asciiTheme="majorHAnsi" w:hAnsiTheme="majorHAnsi"/>
        </w:rPr>
        <w:t>region</w:t>
      </w:r>
      <w:r w:rsidRPr="00CD260F">
        <w:rPr>
          <w:rFonts w:asciiTheme="majorHAnsi" w:hAnsiTheme="majorHAnsi"/>
        </w:rPr>
        <w:t xml:space="preserve"> that surrounds these rivers</w:t>
      </w:r>
      <w:r w:rsidR="000635E3" w:rsidRPr="00CD260F">
        <w:rPr>
          <w:rFonts w:asciiTheme="majorHAnsi" w:hAnsiTheme="majorHAnsi"/>
        </w:rPr>
        <w:t xml:space="preserve"> “the Fertile Crescent.”</w:t>
      </w:r>
      <w:r w:rsidR="0084081D" w:rsidRPr="00CD260F">
        <w:rPr>
          <w:rFonts w:asciiTheme="majorHAnsi" w:hAnsiTheme="majorHAnsi"/>
        </w:rPr>
        <w:t xml:space="preserve"> </w:t>
      </w:r>
    </w:p>
    <w:p w:rsidR="00004231" w:rsidRPr="00CD260F" w:rsidRDefault="000B0C55" w:rsidP="0012476F">
      <w:pPr>
        <w:pStyle w:val="ListParagraph"/>
        <w:widowControl w:val="0"/>
        <w:numPr>
          <w:ilvl w:val="0"/>
          <w:numId w:val="117"/>
        </w:numPr>
        <w:spacing w:after="0"/>
        <w:rPr>
          <w:rFonts w:asciiTheme="majorHAnsi" w:hAnsiTheme="majorHAnsi"/>
        </w:rPr>
      </w:pPr>
      <w:r w:rsidRPr="00CD260F">
        <w:rPr>
          <w:rFonts w:asciiTheme="majorHAnsi" w:hAnsiTheme="majorHAnsi"/>
        </w:rPr>
        <w:t>On a map</w:t>
      </w:r>
      <w:r w:rsidR="003237EF" w:rsidRPr="00CD260F">
        <w:rPr>
          <w:rFonts w:asciiTheme="majorHAnsi" w:hAnsiTheme="majorHAnsi"/>
        </w:rPr>
        <w:t xml:space="preserve"> of archaeological sites in the region</w:t>
      </w:r>
      <w:r w:rsidRPr="00CD260F">
        <w:rPr>
          <w:rFonts w:asciiTheme="majorHAnsi" w:hAnsiTheme="majorHAnsi"/>
        </w:rPr>
        <w:t>, and identify</w:t>
      </w:r>
      <w:r w:rsidR="000635E3" w:rsidRPr="00CD260F">
        <w:rPr>
          <w:rFonts w:asciiTheme="majorHAnsi" w:hAnsiTheme="majorHAnsi"/>
        </w:rPr>
        <w:t xml:space="preserve"> the locations and time periods of </w:t>
      </w:r>
      <w:r w:rsidR="00004231" w:rsidRPr="00CD260F">
        <w:rPr>
          <w:rFonts w:asciiTheme="majorHAnsi" w:hAnsiTheme="majorHAnsi"/>
        </w:rPr>
        <w:t xml:space="preserve">the </w:t>
      </w:r>
      <w:r w:rsidRPr="00CD260F">
        <w:rPr>
          <w:rFonts w:asciiTheme="majorHAnsi" w:hAnsiTheme="majorHAnsi"/>
        </w:rPr>
        <w:t>Sumer</w:t>
      </w:r>
      <w:r w:rsidR="00004231" w:rsidRPr="00CD260F">
        <w:rPr>
          <w:rFonts w:asciiTheme="majorHAnsi" w:hAnsiTheme="majorHAnsi"/>
        </w:rPr>
        <w:t>ians</w:t>
      </w:r>
      <w:r w:rsidRPr="00CD260F">
        <w:rPr>
          <w:rFonts w:asciiTheme="majorHAnsi" w:hAnsiTheme="majorHAnsi"/>
        </w:rPr>
        <w:t xml:space="preserve">, </w:t>
      </w:r>
      <w:r w:rsidR="000635E3" w:rsidRPr="00CD260F">
        <w:rPr>
          <w:rFonts w:asciiTheme="majorHAnsi" w:hAnsiTheme="majorHAnsi"/>
        </w:rPr>
        <w:t>Babylon</w:t>
      </w:r>
      <w:r w:rsidR="00004231" w:rsidRPr="00CD260F">
        <w:rPr>
          <w:rFonts w:asciiTheme="majorHAnsi" w:hAnsiTheme="majorHAnsi"/>
        </w:rPr>
        <w:t>ians</w:t>
      </w:r>
      <w:r w:rsidR="000635E3" w:rsidRPr="00CD260F">
        <w:rPr>
          <w:rFonts w:asciiTheme="majorHAnsi" w:hAnsiTheme="majorHAnsi"/>
        </w:rPr>
        <w:t xml:space="preserve">, and </w:t>
      </w:r>
      <w:r w:rsidRPr="00CD260F">
        <w:rPr>
          <w:rFonts w:asciiTheme="majorHAnsi" w:hAnsiTheme="majorHAnsi"/>
        </w:rPr>
        <w:t>Assyria</w:t>
      </w:r>
      <w:r w:rsidR="00004231" w:rsidRPr="00CD260F">
        <w:rPr>
          <w:rFonts w:asciiTheme="majorHAnsi" w:hAnsiTheme="majorHAnsi"/>
        </w:rPr>
        <w:t>ns</w:t>
      </w:r>
      <w:r w:rsidR="000635E3" w:rsidRPr="00CD260F">
        <w:rPr>
          <w:rFonts w:asciiTheme="majorHAnsi" w:hAnsiTheme="majorHAnsi"/>
        </w:rPr>
        <w:t xml:space="preserve"> </w:t>
      </w:r>
      <w:r w:rsidRPr="00CD260F">
        <w:rPr>
          <w:rFonts w:asciiTheme="majorHAnsi" w:hAnsiTheme="majorHAnsi"/>
        </w:rPr>
        <w:t xml:space="preserve">as successive </w:t>
      </w:r>
      <w:r w:rsidR="00FD72BB" w:rsidRPr="00CD260F">
        <w:rPr>
          <w:rFonts w:asciiTheme="majorHAnsi" w:hAnsiTheme="majorHAnsi"/>
        </w:rPr>
        <w:t>states</w:t>
      </w:r>
      <w:r w:rsidRPr="00CD260F">
        <w:rPr>
          <w:rFonts w:asciiTheme="majorHAnsi" w:hAnsiTheme="majorHAnsi"/>
        </w:rPr>
        <w:t xml:space="preserve"> and empires</w:t>
      </w:r>
      <w:r w:rsidR="00004231" w:rsidRPr="00CD260F">
        <w:rPr>
          <w:rFonts w:asciiTheme="majorHAnsi" w:hAnsiTheme="majorHAnsi"/>
        </w:rPr>
        <w:t xml:space="preserve">. </w:t>
      </w:r>
      <w:r w:rsidRPr="00CD260F">
        <w:rPr>
          <w:rFonts w:asciiTheme="majorHAnsi" w:hAnsiTheme="majorHAnsi"/>
        </w:rPr>
        <w:t xml:space="preserve"> </w:t>
      </w:r>
    </w:p>
    <w:p w:rsidR="0031630C" w:rsidRDefault="000B0C55" w:rsidP="0012476F">
      <w:pPr>
        <w:pStyle w:val="ListParagraph"/>
        <w:widowControl w:val="0"/>
        <w:numPr>
          <w:ilvl w:val="0"/>
          <w:numId w:val="117"/>
        </w:numPr>
        <w:spacing w:after="0"/>
        <w:rPr>
          <w:rFonts w:asciiTheme="majorHAnsi" w:hAnsiTheme="majorHAnsi"/>
        </w:rPr>
      </w:pPr>
      <w:r w:rsidRPr="00CD260F">
        <w:rPr>
          <w:rFonts w:asciiTheme="majorHAnsi" w:hAnsiTheme="majorHAnsi"/>
        </w:rPr>
        <w:t xml:space="preserve">Describe how irrigation, </w:t>
      </w:r>
      <w:r w:rsidR="00004231" w:rsidRPr="00CD260F">
        <w:rPr>
          <w:rFonts w:asciiTheme="majorHAnsi" w:hAnsiTheme="majorHAnsi"/>
        </w:rPr>
        <w:t xml:space="preserve">mining and </w:t>
      </w:r>
      <w:r w:rsidRPr="00CD260F">
        <w:rPr>
          <w:rFonts w:asciiTheme="majorHAnsi" w:hAnsiTheme="majorHAnsi"/>
        </w:rPr>
        <w:t xml:space="preserve">metalsmithing, </w:t>
      </w:r>
      <w:r w:rsidR="00004231" w:rsidRPr="00CD260F">
        <w:rPr>
          <w:rFonts w:asciiTheme="majorHAnsi" w:hAnsiTheme="majorHAnsi"/>
        </w:rPr>
        <w:t xml:space="preserve">agriculture, </w:t>
      </w:r>
      <w:r w:rsidRPr="00CD260F">
        <w:rPr>
          <w:rFonts w:asciiTheme="majorHAnsi" w:hAnsiTheme="majorHAnsi"/>
        </w:rPr>
        <w:t>the domestication of animals, and inventions such as the wheel, the sail, and the plow contributed to</w:t>
      </w:r>
      <w:r w:rsidR="00426113" w:rsidRPr="00CD260F">
        <w:rPr>
          <w:rFonts w:asciiTheme="majorHAnsi" w:hAnsiTheme="majorHAnsi"/>
        </w:rPr>
        <w:t xml:space="preserve"> settlement and</w:t>
      </w:r>
      <w:r w:rsidRPr="00CD260F">
        <w:rPr>
          <w:rFonts w:asciiTheme="majorHAnsi" w:hAnsiTheme="majorHAnsi"/>
        </w:rPr>
        <w:t xml:space="preserve"> the growth of Mesopotamian civilizations. </w:t>
      </w:r>
    </w:p>
    <w:p w:rsidR="00B42213" w:rsidRPr="00B42213" w:rsidRDefault="00B42213" w:rsidP="00B42213">
      <w:pPr>
        <w:widowControl w:val="0"/>
        <w:spacing w:after="0"/>
        <w:rPr>
          <w:rFonts w:asciiTheme="majorHAnsi" w:hAnsiTheme="majorHAnsi"/>
        </w:rPr>
      </w:pPr>
    </w:p>
    <w:p w:rsidR="0031630C" w:rsidRPr="00CD260F" w:rsidRDefault="00D93526" w:rsidP="0012476F">
      <w:pPr>
        <w:pStyle w:val="ListParagraph"/>
        <w:widowControl w:val="0"/>
        <w:numPr>
          <w:ilvl w:val="0"/>
          <w:numId w:val="117"/>
        </w:numPr>
        <w:spacing w:after="0"/>
        <w:rPr>
          <w:rFonts w:asciiTheme="majorHAnsi" w:hAnsiTheme="majorHAnsi"/>
        </w:rPr>
      </w:pPr>
      <w:r>
        <w:rPr>
          <w:rFonts w:asciiTheme="majorHAnsi" w:hAnsiTheme="majorHAnsi"/>
        </w:rPr>
        <w:t>Analyze</w:t>
      </w:r>
      <w:r w:rsidR="000B0C55" w:rsidRPr="00CD260F">
        <w:rPr>
          <w:rFonts w:asciiTheme="majorHAnsi" w:hAnsiTheme="majorHAnsi"/>
        </w:rPr>
        <w:t xml:space="preserve"> the important </w:t>
      </w:r>
      <w:r w:rsidR="00004231" w:rsidRPr="00CD260F">
        <w:rPr>
          <w:rFonts w:asciiTheme="majorHAnsi" w:hAnsiTheme="majorHAnsi"/>
        </w:rPr>
        <w:t>characteristics and achievements</w:t>
      </w:r>
      <w:r w:rsidR="000B0C55" w:rsidRPr="00CD260F">
        <w:rPr>
          <w:rFonts w:asciiTheme="majorHAnsi" w:hAnsiTheme="majorHAnsi"/>
        </w:rPr>
        <w:t xml:space="preserve"> of </w:t>
      </w:r>
      <w:r w:rsidR="00C81593" w:rsidRPr="00CD260F">
        <w:rPr>
          <w:rFonts w:asciiTheme="majorHAnsi" w:hAnsiTheme="majorHAnsi"/>
        </w:rPr>
        <w:t xml:space="preserve">early </w:t>
      </w:r>
      <w:r w:rsidR="0031630C" w:rsidRPr="00CD260F">
        <w:rPr>
          <w:rFonts w:asciiTheme="majorHAnsi" w:hAnsiTheme="majorHAnsi"/>
        </w:rPr>
        <w:t>Mesopotamia</w:t>
      </w:r>
      <w:r w:rsidR="00B42213">
        <w:rPr>
          <w:rFonts w:asciiTheme="majorHAnsi" w:hAnsiTheme="majorHAnsi"/>
        </w:rPr>
        <w:t>.</w:t>
      </w:r>
      <w:r w:rsidR="0031630C" w:rsidRPr="00CD260F">
        <w:rPr>
          <w:rFonts w:asciiTheme="majorHAnsi" w:hAnsiTheme="majorHAnsi"/>
        </w:rPr>
        <w:t xml:space="preserve"> </w:t>
      </w:r>
    </w:p>
    <w:p w:rsidR="0031630C" w:rsidRPr="00CD260F" w:rsidRDefault="00004231" w:rsidP="0012476F">
      <w:pPr>
        <w:pStyle w:val="ListParagraph"/>
        <w:widowControl w:val="0"/>
        <w:numPr>
          <w:ilvl w:val="0"/>
          <w:numId w:val="150"/>
        </w:numPr>
        <w:spacing w:after="0"/>
        <w:rPr>
          <w:rFonts w:asciiTheme="majorHAnsi" w:hAnsiTheme="majorHAnsi"/>
        </w:rPr>
      </w:pPr>
      <w:r w:rsidRPr="00CD260F">
        <w:rPr>
          <w:rFonts w:asciiTheme="majorHAnsi" w:hAnsiTheme="majorHAnsi"/>
        </w:rPr>
        <w:t>a complex society with rulers, priests, soldiers, craftspeople, farmers, and slaves</w:t>
      </w:r>
    </w:p>
    <w:p w:rsidR="0031630C" w:rsidRPr="00CD260F" w:rsidRDefault="00C81593" w:rsidP="0012476F">
      <w:pPr>
        <w:pStyle w:val="ListParagraph"/>
        <w:widowControl w:val="0"/>
        <w:numPr>
          <w:ilvl w:val="0"/>
          <w:numId w:val="150"/>
        </w:numPr>
        <w:spacing w:after="0"/>
        <w:rPr>
          <w:rFonts w:asciiTheme="majorHAnsi" w:hAnsiTheme="majorHAnsi"/>
        </w:rPr>
      </w:pPr>
      <w:r w:rsidRPr="00CD260F">
        <w:rPr>
          <w:rFonts w:asciiTheme="majorHAnsi" w:hAnsiTheme="majorHAnsi"/>
        </w:rPr>
        <w:t xml:space="preserve"> </w:t>
      </w:r>
      <w:r w:rsidR="00004231" w:rsidRPr="00CD260F">
        <w:rPr>
          <w:rFonts w:asciiTheme="majorHAnsi" w:hAnsiTheme="majorHAnsi"/>
        </w:rPr>
        <w:t xml:space="preserve">a religion based on polytheism (the belief in many gods) </w:t>
      </w:r>
    </w:p>
    <w:p w:rsidR="005C126F" w:rsidRPr="00CD260F" w:rsidRDefault="000B0C55" w:rsidP="0012476F">
      <w:pPr>
        <w:pStyle w:val="ListParagraph"/>
        <w:widowControl w:val="0"/>
        <w:numPr>
          <w:ilvl w:val="0"/>
          <w:numId w:val="150"/>
        </w:numPr>
        <w:spacing w:after="0"/>
        <w:rPr>
          <w:rFonts w:asciiTheme="majorHAnsi" w:hAnsiTheme="majorHAnsi"/>
        </w:rPr>
      </w:pPr>
      <w:r w:rsidRPr="00CD260F">
        <w:rPr>
          <w:rFonts w:asciiTheme="majorHAnsi" w:hAnsiTheme="majorHAnsi"/>
        </w:rPr>
        <w:t>monumental architecture (the ziggurat)</w:t>
      </w:r>
      <w:r w:rsidR="00426113" w:rsidRPr="00CD260F">
        <w:rPr>
          <w:rFonts w:asciiTheme="majorHAnsi" w:hAnsiTheme="majorHAnsi"/>
        </w:rPr>
        <w:t xml:space="preserve"> and developed </w:t>
      </w:r>
      <w:r w:rsidR="00337857" w:rsidRPr="00CD260F">
        <w:rPr>
          <w:rFonts w:asciiTheme="majorHAnsi" w:hAnsiTheme="majorHAnsi"/>
        </w:rPr>
        <w:t>art</w:t>
      </w:r>
      <w:r w:rsidR="00426113" w:rsidRPr="00CD260F">
        <w:rPr>
          <w:rFonts w:asciiTheme="majorHAnsi" w:hAnsiTheme="majorHAnsi"/>
        </w:rPr>
        <w:t xml:space="preserve"> (</w:t>
      </w:r>
      <w:r w:rsidR="0031630C" w:rsidRPr="00CD260F">
        <w:rPr>
          <w:rFonts w:asciiTheme="majorHAnsi" w:hAnsiTheme="majorHAnsi"/>
        </w:rPr>
        <w:t xml:space="preserve">including </w:t>
      </w:r>
      <w:r w:rsidR="00337857" w:rsidRPr="00CD260F">
        <w:rPr>
          <w:rFonts w:asciiTheme="majorHAnsi" w:hAnsiTheme="majorHAnsi"/>
        </w:rPr>
        <w:t>large relief sculptures</w:t>
      </w:r>
      <w:r w:rsidR="007F3B66" w:rsidRPr="00CD260F">
        <w:rPr>
          <w:rFonts w:asciiTheme="majorHAnsi" w:hAnsiTheme="majorHAnsi"/>
        </w:rPr>
        <w:t>,</w:t>
      </w:r>
      <w:r w:rsidR="00337857" w:rsidRPr="00CD260F">
        <w:rPr>
          <w:rFonts w:asciiTheme="majorHAnsi" w:hAnsiTheme="majorHAnsi"/>
        </w:rPr>
        <w:t xml:space="preserve"> mosaics</w:t>
      </w:r>
      <w:r w:rsidR="0031630C" w:rsidRPr="00CD260F">
        <w:rPr>
          <w:rFonts w:asciiTheme="majorHAnsi" w:hAnsiTheme="majorHAnsi"/>
        </w:rPr>
        <w:t xml:space="preserve">, </w:t>
      </w:r>
      <w:r w:rsidR="00D93526">
        <w:rPr>
          <w:rFonts w:asciiTheme="majorHAnsi" w:hAnsiTheme="majorHAnsi"/>
        </w:rPr>
        <w:t xml:space="preserve">carved </w:t>
      </w:r>
      <w:r w:rsidR="0031630C" w:rsidRPr="00CD260F">
        <w:rPr>
          <w:rFonts w:asciiTheme="majorHAnsi" w:hAnsiTheme="majorHAnsi"/>
        </w:rPr>
        <w:t>cylinder seals</w:t>
      </w:r>
      <w:r w:rsidR="00426113" w:rsidRPr="00CD260F">
        <w:rPr>
          <w:rFonts w:asciiTheme="majorHAnsi" w:hAnsiTheme="majorHAnsi"/>
        </w:rPr>
        <w:t>)</w:t>
      </w:r>
    </w:p>
    <w:p w:rsidR="005C126F" w:rsidRPr="00CD260F" w:rsidRDefault="00337857" w:rsidP="0012476F">
      <w:pPr>
        <w:pStyle w:val="ListParagraph"/>
        <w:widowControl w:val="0"/>
        <w:numPr>
          <w:ilvl w:val="0"/>
          <w:numId w:val="150"/>
        </w:numPr>
        <w:spacing w:after="0"/>
        <w:rPr>
          <w:rFonts w:asciiTheme="majorHAnsi" w:hAnsiTheme="majorHAnsi"/>
        </w:rPr>
      </w:pPr>
      <w:r w:rsidRPr="00CD260F">
        <w:rPr>
          <w:rFonts w:asciiTheme="majorHAnsi" w:hAnsiTheme="majorHAnsi"/>
        </w:rPr>
        <w:t>cuneiform</w:t>
      </w:r>
      <w:r w:rsidR="00F840EC" w:rsidRPr="00CD260F">
        <w:rPr>
          <w:rFonts w:asciiTheme="majorHAnsi" w:hAnsiTheme="majorHAnsi"/>
        </w:rPr>
        <w:t xml:space="preserve"> writing</w:t>
      </w:r>
      <w:r w:rsidRPr="00CD260F">
        <w:rPr>
          <w:rFonts w:asciiTheme="majorHAnsi" w:hAnsiTheme="majorHAnsi"/>
        </w:rPr>
        <w:t>,</w:t>
      </w:r>
      <w:r w:rsidR="00004231" w:rsidRPr="00CD260F">
        <w:rPr>
          <w:rFonts w:asciiTheme="majorHAnsi" w:hAnsiTheme="majorHAnsi"/>
        </w:rPr>
        <w:t xml:space="preserve"> </w:t>
      </w:r>
      <w:r w:rsidRPr="00CD260F">
        <w:rPr>
          <w:rFonts w:asciiTheme="majorHAnsi" w:hAnsiTheme="majorHAnsi"/>
        </w:rPr>
        <w:t>used for</w:t>
      </w:r>
      <w:r w:rsidR="00004231" w:rsidRPr="00CD260F">
        <w:rPr>
          <w:rFonts w:asciiTheme="majorHAnsi" w:hAnsiTheme="majorHAnsi"/>
        </w:rPr>
        <w:t xml:space="preserve"> record keeping tax collection</w:t>
      </w:r>
      <w:r w:rsidRPr="00CD260F">
        <w:rPr>
          <w:rFonts w:asciiTheme="majorHAnsi" w:hAnsiTheme="majorHAnsi"/>
        </w:rPr>
        <w:t>, laws and literature</w:t>
      </w:r>
      <w:r w:rsidR="00004231" w:rsidRPr="00CD260F">
        <w:rPr>
          <w:rFonts w:asciiTheme="majorHAnsi" w:hAnsiTheme="majorHAnsi"/>
        </w:rPr>
        <w:t xml:space="preserve"> </w:t>
      </w:r>
    </w:p>
    <w:p w:rsidR="000B0C55" w:rsidRPr="00CD260F" w:rsidRDefault="005C126F" w:rsidP="0012476F">
      <w:pPr>
        <w:pStyle w:val="ListParagraph"/>
        <w:widowControl w:val="0"/>
        <w:numPr>
          <w:ilvl w:val="0"/>
          <w:numId w:val="150"/>
        </w:numPr>
        <w:spacing w:after="0"/>
        <w:rPr>
          <w:rStyle w:val="Heading3Char"/>
          <w:rFonts w:asciiTheme="majorHAnsi" w:eastAsiaTheme="minorHAnsi" w:hAnsiTheme="majorHAnsi" w:cstheme="minorBidi"/>
          <w:i w:val="0"/>
          <w:sz w:val="22"/>
          <w:szCs w:val="22"/>
        </w:rPr>
      </w:pPr>
      <w:r w:rsidRPr="00CD260F">
        <w:rPr>
          <w:rFonts w:asciiTheme="majorHAnsi" w:hAnsiTheme="majorHAnsi"/>
        </w:rPr>
        <w:t>t</w:t>
      </w:r>
      <w:r w:rsidR="0020738B" w:rsidRPr="00CD260F">
        <w:rPr>
          <w:rFonts w:asciiTheme="majorHAnsi" w:hAnsiTheme="majorHAnsi"/>
        </w:rPr>
        <w:t xml:space="preserve">he first epic </w:t>
      </w:r>
      <w:r w:rsidR="008B3EED" w:rsidRPr="00CD260F">
        <w:rPr>
          <w:rFonts w:asciiTheme="majorHAnsi" w:hAnsiTheme="majorHAnsi"/>
        </w:rPr>
        <w:t xml:space="preserve">(the </w:t>
      </w:r>
      <w:r w:rsidR="0020738B" w:rsidRPr="00CD260F">
        <w:rPr>
          <w:rFonts w:asciiTheme="majorHAnsi" w:hAnsiTheme="majorHAnsi"/>
        </w:rPr>
        <w:t>Epic of Gilgamesh</w:t>
      </w:r>
      <w:r w:rsidR="005968D7" w:rsidRPr="00CD260F">
        <w:rPr>
          <w:rFonts w:asciiTheme="majorHAnsi" w:hAnsiTheme="majorHAnsi"/>
        </w:rPr>
        <w:t xml:space="preserve">) and </w:t>
      </w:r>
      <w:r w:rsidR="000B0C55" w:rsidRPr="00CD260F">
        <w:rPr>
          <w:rFonts w:asciiTheme="majorHAnsi" w:hAnsiTheme="majorHAnsi"/>
        </w:rPr>
        <w:t xml:space="preserve">the </w:t>
      </w:r>
      <w:r w:rsidR="004368F6" w:rsidRPr="00CD260F">
        <w:rPr>
          <w:rFonts w:asciiTheme="majorHAnsi" w:hAnsiTheme="majorHAnsi"/>
        </w:rPr>
        <w:t>first set of written laws</w:t>
      </w:r>
      <w:r w:rsidR="000B0C55" w:rsidRPr="00CD260F">
        <w:rPr>
          <w:rFonts w:asciiTheme="majorHAnsi" w:hAnsiTheme="majorHAnsi"/>
        </w:rPr>
        <w:t xml:space="preserve"> </w:t>
      </w:r>
      <w:r w:rsidR="0031630C" w:rsidRPr="00CD260F">
        <w:rPr>
          <w:rFonts w:asciiTheme="majorHAnsi" w:hAnsiTheme="majorHAnsi"/>
        </w:rPr>
        <w:t>(</w:t>
      </w:r>
      <w:r w:rsidR="004368F6" w:rsidRPr="00CD260F">
        <w:rPr>
          <w:rFonts w:asciiTheme="majorHAnsi" w:hAnsiTheme="majorHAnsi"/>
        </w:rPr>
        <w:t xml:space="preserve">the Code of </w:t>
      </w:r>
      <w:r w:rsidR="0031630C" w:rsidRPr="00CD260F">
        <w:rPr>
          <w:rFonts w:asciiTheme="majorHAnsi" w:hAnsiTheme="majorHAnsi"/>
        </w:rPr>
        <w:t xml:space="preserve">Hammurabi, for </w:t>
      </w:r>
      <w:r w:rsidR="00B51E6E" w:rsidRPr="00CD260F">
        <w:rPr>
          <w:rFonts w:asciiTheme="majorHAnsi" w:hAnsiTheme="majorHAnsi"/>
        </w:rPr>
        <w:t>example</w:t>
      </w:r>
      <w:r w:rsidR="00B51E6E" w:rsidRPr="00CD260F">
        <w:rPr>
          <w:rStyle w:val="Heading3Char"/>
          <w:rFonts w:asciiTheme="majorHAnsi" w:eastAsiaTheme="minorHAnsi" w:hAnsiTheme="majorHAnsi"/>
          <w:sz w:val="24"/>
        </w:rPr>
        <w:t>, “If</w:t>
      </w:r>
      <w:r w:rsidR="00F840EC" w:rsidRPr="00CD260F">
        <w:rPr>
          <w:rStyle w:val="Heading3Char"/>
          <w:rFonts w:asciiTheme="majorHAnsi" w:eastAsiaTheme="minorHAnsi" w:hAnsiTheme="majorHAnsi"/>
          <w:sz w:val="24"/>
        </w:rPr>
        <w:t xml:space="preserve"> a man put out the eye of another man, his eye shall be put out.</w:t>
      </w:r>
      <w:r w:rsidR="0031630C" w:rsidRPr="00CD260F">
        <w:rPr>
          <w:rStyle w:val="Heading3Char"/>
          <w:rFonts w:asciiTheme="majorHAnsi" w:eastAsiaTheme="minorHAnsi" w:hAnsiTheme="majorHAnsi"/>
          <w:sz w:val="24"/>
        </w:rPr>
        <w:t>”</w:t>
      </w:r>
      <w:r w:rsidR="00D93526">
        <w:rPr>
          <w:rStyle w:val="Heading3Char"/>
          <w:rFonts w:asciiTheme="majorHAnsi" w:eastAsiaTheme="minorHAnsi" w:hAnsiTheme="majorHAnsi"/>
          <w:sz w:val="24"/>
        </w:rPr>
        <w:t xml:space="preserve"> [An eye for an eye</w:t>
      </w:r>
      <w:r w:rsidR="00F840EC" w:rsidRPr="00CD260F">
        <w:rPr>
          <w:rStyle w:val="Heading3Char"/>
          <w:rFonts w:asciiTheme="majorHAnsi" w:eastAsiaTheme="minorHAnsi" w:hAnsiTheme="majorHAnsi"/>
          <w:sz w:val="24"/>
        </w:rPr>
        <w:t>]</w:t>
      </w:r>
      <w:r w:rsidR="000B0C55" w:rsidRPr="00CD260F">
        <w:rPr>
          <w:rStyle w:val="Heading3Char"/>
          <w:rFonts w:asciiTheme="majorHAnsi" w:eastAsiaTheme="minorHAnsi" w:hAnsiTheme="majorHAnsi"/>
          <w:sz w:val="24"/>
        </w:rPr>
        <w:t>)</w:t>
      </w:r>
      <w:r w:rsidR="00BE26F3" w:rsidRPr="00CD260F">
        <w:rPr>
          <w:rStyle w:val="Heading3Char"/>
          <w:rFonts w:asciiTheme="majorHAnsi" w:eastAsiaTheme="minorHAnsi" w:hAnsiTheme="majorHAnsi"/>
          <w:sz w:val="24"/>
        </w:rPr>
        <w:t>.</w:t>
      </w:r>
    </w:p>
    <w:p w:rsidR="001A005E" w:rsidRPr="00D93526" w:rsidRDefault="00C81593" w:rsidP="000B0C55">
      <w:pPr>
        <w:pStyle w:val="Heading9"/>
        <w:spacing w:before="0"/>
        <w:rPr>
          <w:b/>
          <w:i w:val="0"/>
          <w:color w:val="auto"/>
          <w:sz w:val="22"/>
          <w:szCs w:val="22"/>
          <w:u w:val="single"/>
        </w:rPr>
      </w:pPr>
      <w:r w:rsidRPr="00D93526">
        <w:rPr>
          <w:b/>
          <w:i w:val="0"/>
          <w:color w:val="auto"/>
          <w:sz w:val="22"/>
          <w:szCs w:val="22"/>
          <w:u w:val="single"/>
        </w:rPr>
        <w:lastRenderedPageBreak/>
        <w:t xml:space="preserve">Ancient </w:t>
      </w:r>
      <w:r w:rsidR="000B0C55" w:rsidRPr="00D93526">
        <w:rPr>
          <w:b/>
          <w:i w:val="0"/>
          <w:color w:val="auto"/>
          <w:sz w:val="22"/>
          <w:szCs w:val="22"/>
          <w:u w:val="single"/>
        </w:rPr>
        <w:t>Egypt, c. 3000-1200 BCE</w:t>
      </w:r>
    </w:p>
    <w:p w:rsidR="001A005E" w:rsidRPr="00CD260F" w:rsidRDefault="001A005E" w:rsidP="001A005E">
      <w:pPr>
        <w:pStyle w:val="Heading9"/>
        <w:spacing w:before="0"/>
        <w:rPr>
          <w:b/>
          <w:i w:val="0"/>
          <w:color w:val="auto"/>
          <w:sz w:val="22"/>
          <w:szCs w:val="22"/>
        </w:rPr>
      </w:pPr>
      <w:r w:rsidRPr="00CD260F">
        <w:rPr>
          <w:color w:val="auto"/>
          <w:sz w:val="22"/>
          <w:szCs w:val="22"/>
        </w:rPr>
        <w:t xml:space="preserve">Supporting Question: </w:t>
      </w:r>
      <w:r w:rsidR="007D7E33" w:rsidRPr="00BD7489">
        <w:rPr>
          <w:color w:val="auto"/>
          <w:sz w:val="22"/>
          <w:szCs w:val="22"/>
        </w:rPr>
        <w:t>How did Ancient Egypt’s rigid class structure affect its social and cultural development?</w:t>
      </w:r>
    </w:p>
    <w:p w:rsidR="00EB55EE" w:rsidRPr="00CD260F" w:rsidRDefault="000B0C55" w:rsidP="0012476F">
      <w:pPr>
        <w:pStyle w:val="ListParagraph"/>
        <w:widowControl w:val="0"/>
        <w:numPr>
          <w:ilvl w:val="0"/>
          <w:numId w:val="117"/>
        </w:numPr>
        <w:spacing w:after="0"/>
        <w:rPr>
          <w:rFonts w:asciiTheme="majorHAnsi" w:hAnsiTheme="majorHAnsi"/>
        </w:rPr>
      </w:pPr>
      <w:r w:rsidRPr="00CD260F">
        <w:rPr>
          <w:rFonts w:asciiTheme="majorHAnsi" w:hAnsiTheme="majorHAnsi"/>
        </w:rPr>
        <w:t>Identify the locations of ancient Upper and Lower Egypt</w:t>
      </w:r>
      <w:r w:rsidR="00695E88" w:rsidRPr="00CD260F">
        <w:rPr>
          <w:rFonts w:asciiTheme="majorHAnsi" w:hAnsiTheme="majorHAnsi"/>
        </w:rPr>
        <w:t xml:space="preserve"> and ancient Nubia</w:t>
      </w:r>
      <w:r w:rsidR="006D55D6" w:rsidRPr="00CD260F">
        <w:rPr>
          <w:rFonts w:asciiTheme="majorHAnsi" w:hAnsiTheme="majorHAnsi"/>
        </w:rPr>
        <w:t>; and</w:t>
      </w:r>
      <w:r w:rsidRPr="00CD260F">
        <w:rPr>
          <w:rFonts w:asciiTheme="majorHAnsi" w:hAnsiTheme="majorHAnsi"/>
        </w:rPr>
        <w:t xml:space="preserve"> </w:t>
      </w:r>
      <w:r w:rsidR="00EB55EE" w:rsidRPr="00CD260F">
        <w:rPr>
          <w:rFonts w:asciiTheme="majorHAnsi" w:hAnsiTheme="majorHAnsi"/>
        </w:rPr>
        <w:t xml:space="preserve">explain what the terms </w:t>
      </w:r>
      <w:r w:rsidR="00695E88" w:rsidRPr="00CD260F">
        <w:rPr>
          <w:rFonts w:asciiTheme="majorHAnsi" w:hAnsiTheme="majorHAnsi"/>
        </w:rPr>
        <w:t xml:space="preserve">“Upper” and “Lower” </w:t>
      </w:r>
      <w:r w:rsidR="00EB55EE" w:rsidRPr="00CD260F">
        <w:rPr>
          <w:rFonts w:asciiTheme="majorHAnsi" w:hAnsiTheme="majorHAnsi"/>
        </w:rPr>
        <w:t>mean</w:t>
      </w:r>
      <w:r w:rsidR="00695E88" w:rsidRPr="00CD260F">
        <w:rPr>
          <w:rFonts w:asciiTheme="majorHAnsi" w:hAnsiTheme="majorHAnsi"/>
        </w:rPr>
        <w:t xml:space="preserve"> in this context.</w:t>
      </w:r>
    </w:p>
    <w:p w:rsidR="00BE26F3" w:rsidRPr="00CD260F" w:rsidRDefault="000B0C55" w:rsidP="0012476F">
      <w:pPr>
        <w:pStyle w:val="ListParagraph"/>
        <w:widowControl w:val="0"/>
        <w:numPr>
          <w:ilvl w:val="0"/>
          <w:numId w:val="117"/>
        </w:numPr>
        <w:spacing w:after="0"/>
        <w:rPr>
          <w:rFonts w:asciiTheme="majorHAnsi" w:hAnsiTheme="majorHAnsi"/>
        </w:rPr>
      </w:pPr>
      <w:r w:rsidRPr="00CD260F">
        <w:rPr>
          <w:rFonts w:asciiTheme="majorHAnsi" w:hAnsiTheme="majorHAnsi"/>
        </w:rPr>
        <w:t xml:space="preserve">Describe the significance of the Nile River to </w:t>
      </w:r>
      <w:r w:rsidR="00D733C7" w:rsidRPr="00CD260F">
        <w:rPr>
          <w:rFonts w:asciiTheme="majorHAnsi" w:hAnsiTheme="majorHAnsi"/>
        </w:rPr>
        <w:t>a</w:t>
      </w:r>
      <w:r w:rsidRPr="00CD260F">
        <w:rPr>
          <w:rFonts w:asciiTheme="majorHAnsi" w:hAnsiTheme="majorHAnsi"/>
        </w:rPr>
        <w:t>ncient Egyptians</w:t>
      </w:r>
      <w:r w:rsidR="00D733C7" w:rsidRPr="00CD260F">
        <w:rPr>
          <w:rFonts w:asciiTheme="majorHAnsi" w:hAnsiTheme="majorHAnsi"/>
        </w:rPr>
        <w:t>.</w:t>
      </w:r>
    </w:p>
    <w:p w:rsidR="00BE26F3" w:rsidRPr="00CD260F" w:rsidRDefault="00D93526" w:rsidP="0012476F">
      <w:pPr>
        <w:pStyle w:val="ListParagraph"/>
        <w:widowControl w:val="0"/>
        <w:numPr>
          <w:ilvl w:val="0"/>
          <w:numId w:val="117"/>
        </w:numPr>
        <w:spacing w:after="0"/>
        <w:rPr>
          <w:rFonts w:asciiTheme="majorHAnsi" w:hAnsiTheme="majorHAnsi"/>
        </w:rPr>
      </w:pPr>
      <w:r>
        <w:rPr>
          <w:rFonts w:asciiTheme="majorHAnsi" w:hAnsiTheme="majorHAnsi"/>
        </w:rPr>
        <w:t>Analyze</w:t>
      </w:r>
      <w:r w:rsidR="000B0C55" w:rsidRPr="00CD260F">
        <w:rPr>
          <w:rFonts w:asciiTheme="majorHAnsi" w:hAnsiTheme="majorHAnsi"/>
        </w:rPr>
        <w:t xml:space="preserve"> the kinds of evidence that have been used by archaeologists and historians to draw conclusions about the social and economic characteristics of </w:t>
      </w:r>
      <w:r w:rsidR="00D733C7" w:rsidRPr="00CD260F">
        <w:rPr>
          <w:rFonts w:asciiTheme="majorHAnsi" w:hAnsiTheme="majorHAnsi"/>
        </w:rPr>
        <w:t>a</w:t>
      </w:r>
      <w:r w:rsidR="000B0C55" w:rsidRPr="00CD260F">
        <w:rPr>
          <w:rFonts w:asciiTheme="majorHAnsi" w:hAnsiTheme="majorHAnsi"/>
        </w:rPr>
        <w:t xml:space="preserve">ncient Nubia (the Kingdom of Kush) and their relationship to the characteristics of </w:t>
      </w:r>
      <w:r w:rsidR="00D733C7" w:rsidRPr="00CD260F">
        <w:rPr>
          <w:rFonts w:asciiTheme="majorHAnsi" w:hAnsiTheme="majorHAnsi"/>
        </w:rPr>
        <w:t>a</w:t>
      </w:r>
      <w:r w:rsidR="000B0C55" w:rsidRPr="00CD260F">
        <w:rPr>
          <w:rFonts w:asciiTheme="majorHAnsi" w:hAnsiTheme="majorHAnsi"/>
        </w:rPr>
        <w:t xml:space="preserve">ncient Egypt. </w:t>
      </w:r>
    </w:p>
    <w:p w:rsidR="007F3B66" w:rsidRPr="00CD260F" w:rsidRDefault="00D93526" w:rsidP="0012476F">
      <w:pPr>
        <w:pStyle w:val="ListParagraph"/>
        <w:widowControl w:val="0"/>
        <w:numPr>
          <w:ilvl w:val="0"/>
          <w:numId w:val="117"/>
        </w:numPr>
        <w:spacing w:after="0"/>
        <w:rPr>
          <w:rFonts w:asciiTheme="majorHAnsi" w:hAnsiTheme="majorHAnsi"/>
        </w:rPr>
      </w:pPr>
      <w:r>
        <w:rPr>
          <w:rFonts w:asciiTheme="majorHAnsi" w:hAnsiTheme="majorHAnsi"/>
        </w:rPr>
        <w:t>Analyze</w:t>
      </w:r>
      <w:r w:rsidR="000B0C55" w:rsidRPr="00CD260F">
        <w:rPr>
          <w:rFonts w:asciiTheme="majorHAnsi" w:hAnsiTheme="majorHAnsi"/>
        </w:rPr>
        <w:t xml:space="preserve"> the role of the pharaoh as god/king, </w:t>
      </w:r>
      <w:r>
        <w:rPr>
          <w:rFonts w:asciiTheme="majorHAnsi" w:hAnsiTheme="majorHAnsi"/>
        </w:rPr>
        <w:t xml:space="preserve">and describe </w:t>
      </w:r>
      <w:r w:rsidR="001B7567" w:rsidRPr="00CD260F">
        <w:rPr>
          <w:rFonts w:asciiTheme="majorHAnsi" w:hAnsiTheme="majorHAnsi"/>
        </w:rPr>
        <w:t>how pharaohs were represented</w:t>
      </w:r>
      <w:r>
        <w:rPr>
          <w:rFonts w:asciiTheme="majorHAnsi" w:hAnsiTheme="majorHAnsi"/>
        </w:rPr>
        <w:t xml:space="preserve"> in painting and sculpture</w:t>
      </w:r>
      <w:r w:rsidR="001B7567" w:rsidRPr="00CD260F">
        <w:rPr>
          <w:rFonts w:asciiTheme="majorHAnsi" w:hAnsiTheme="majorHAnsi"/>
        </w:rPr>
        <w:t xml:space="preserve">, </w:t>
      </w:r>
      <w:r w:rsidR="000B0C55" w:rsidRPr="00CD260F">
        <w:rPr>
          <w:rFonts w:asciiTheme="majorHAnsi" w:hAnsiTheme="majorHAnsi"/>
        </w:rPr>
        <w:t xml:space="preserve">the concept of dynasties, </w:t>
      </w:r>
      <w:r w:rsidR="001B7567" w:rsidRPr="00CD260F">
        <w:rPr>
          <w:rFonts w:asciiTheme="majorHAnsi" w:hAnsiTheme="majorHAnsi"/>
        </w:rPr>
        <w:t xml:space="preserve">and </w:t>
      </w:r>
      <w:r w:rsidR="00D219FA" w:rsidRPr="00CD260F">
        <w:rPr>
          <w:rFonts w:asciiTheme="majorHAnsi" w:hAnsiTheme="majorHAnsi"/>
        </w:rPr>
        <w:t>significant acts of</w:t>
      </w:r>
      <w:r w:rsidR="000B0C55" w:rsidRPr="00CD260F">
        <w:rPr>
          <w:rFonts w:asciiTheme="majorHAnsi" w:hAnsiTheme="majorHAnsi"/>
        </w:rPr>
        <w:t xml:space="preserve"> at least one </w:t>
      </w:r>
      <w:r w:rsidR="00D219FA" w:rsidRPr="00CD260F">
        <w:rPr>
          <w:rFonts w:asciiTheme="majorHAnsi" w:hAnsiTheme="majorHAnsi"/>
        </w:rPr>
        <w:t>pharaoh</w:t>
      </w:r>
      <w:r w:rsidR="00695E88" w:rsidRPr="00CD260F">
        <w:rPr>
          <w:rFonts w:asciiTheme="majorHAnsi" w:hAnsiTheme="majorHAnsi"/>
        </w:rPr>
        <w:t xml:space="preserve"> or queen (e</w:t>
      </w:r>
      <w:r>
        <w:rPr>
          <w:rFonts w:asciiTheme="majorHAnsi" w:hAnsiTheme="majorHAnsi"/>
        </w:rPr>
        <w:t xml:space="preserve">.g., Khufu, </w:t>
      </w:r>
      <w:proofErr w:type="spellStart"/>
      <w:r>
        <w:rPr>
          <w:rFonts w:asciiTheme="majorHAnsi" w:hAnsiTheme="majorHAnsi"/>
        </w:rPr>
        <w:t>Akhnaten</w:t>
      </w:r>
      <w:proofErr w:type="spellEnd"/>
      <w:r>
        <w:rPr>
          <w:rFonts w:asciiTheme="majorHAnsi" w:hAnsiTheme="majorHAnsi"/>
        </w:rPr>
        <w:t xml:space="preserve">, </w:t>
      </w:r>
      <w:r w:rsidR="00B51E6E">
        <w:rPr>
          <w:rFonts w:asciiTheme="majorHAnsi" w:hAnsiTheme="majorHAnsi"/>
        </w:rPr>
        <w:t>Ramses</w:t>
      </w:r>
      <w:r>
        <w:rPr>
          <w:rFonts w:asciiTheme="majorHAnsi" w:hAnsiTheme="majorHAnsi"/>
        </w:rPr>
        <w:t xml:space="preserve"> I</w:t>
      </w:r>
      <w:r w:rsidR="00695E88" w:rsidRPr="00CD260F">
        <w:rPr>
          <w:rFonts w:asciiTheme="majorHAnsi" w:hAnsiTheme="majorHAnsi"/>
        </w:rPr>
        <w:t>I, Nefertiti, Cleopatra)</w:t>
      </w:r>
      <w:r w:rsidR="001B7567" w:rsidRPr="00CD260F">
        <w:rPr>
          <w:rFonts w:asciiTheme="majorHAnsi" w:hAnsiTheme="majorHAnsi"/>
        </w:rPr>
        <w:t>.</w:t>
      </w:r>
    </w:p>
    <w:p w:rsidR="009D2F63" w:rsidRPr="00CD260F" w:rsidRDefault="009D2F63" w:rsidP="0012476F">
      <w:pPr>
        <w:pStyle w:val="ListParagraph"/>
        <w:widowControl w:val="0"/>
        <w:numPr>
          <w:ilvl w:val="0"/>
          <w:numId w:val="117"/>
        </w:numPr>
        <w:spacing w:after="0"/>
        <w:rPr>
          <w:rFonts w:asciiTheme="majorHAnsi" w:hAnsiTheme="majorHAnsi"/>
        </w:rPr>
      </w:pPr>
      <w:r w:rsidRPr="00CD260F">
        <w:rPr>
          <w:rFonts w:asciiTheme="majorHAnsi" w:hAnsiTheme="majorHAnsi"/>
        </w:rPr>
        <w:t xml:space="preserve">Describe </w:t>
      </w:r>
      <w:r w:rsidR="00D219FA" w:rsidRPr="00CD260F">
        <w:rPr>
          <w:rFonts w:asciiTheme="majorHAnsi" w:hAnsiTheme="majorHAnsi"/>
        </w:rPr>
        <w:t xml:space="preserve">the relationships among social classes (e.g., </w:t>
      </w:r>
      <w:r w:rsidR="000B0C55" w:rsidRPr="00CD260F">
        <w:rPr>
          <w:rFonts w:asciiTheme="majorHAnsi" w:hAnsiTheme="majorHAnsi"/>
        </w:rPr>
        <w:t xml:space="preserve">the relationship of </w:t>
      </w:r>
      <w:r w:rsidR="001A005E" w:rsidRPr="00CD260F">
        <w:rPr>
          <w:rFonts w:asciiTheme="majorHAnsi" w:hAnsiTheme="majorHAnsi"/>
        </w:rPr>
        <w:t>the pharaoh</w:t>
      </w:r>
      <w:r w:rsidR="000B0C55" w:rsidRPr="00CD260F">
        <w:rPr>
          <w:rFonts w:asciiTheme="majorHAnsi" w:hAnsiTheme="majorHAnsi"/>
        </w:rPr>
        <w:t xml:space="preserve"> to </w:t>
      </w:r>
      <w:r w:rsidR="00D219FA" w:rsidRPr="00CD260F">
        <w:rPr>
          <w:rFonts w:asciiTheme="majorHAnsi" w:hAnsiTheme="majorHAnsi"/>
        </w:rPr>
        <w:t>priests</w:t>
      </w:r>
      <w:r w:rsidR="001A005E" w:rsidRPr="00CD260F">
        <w:rPr>
          <w:rFonts w:asciiTheme="majorHAnsi" w:hAnsiTheme="majorHAnsi"/>
        </w:rPr>
        <w:t>,</w:t>
      </w:r>
      <w:r w:rsidR="00D219FA" w:rsidRPr="00CD260F">
        <w:rPr>
          <w:rFonts w:asciiTheme="majorHAnsi" w:hAnsiTheme="majorHAnsi"/>
        </w:rPr>
        <w:t xml:space="preserve"> nobles, </w:t>
      </w:r>
      <w:r w:rsidR="001A005E" w:rsidRPr="00CD260F">
        <w:rPr>
          <w:rFonts w:asciiTheme="majorHAnsi" w:hAnsiTheme="majorHAnsi"/>
        </w:rPr>
        <w:t xml:space="preserve">government </w:t>
      </w:r>
      <w:r w:rsidR="00D219FA" w:rsidRPr="00CD260F">
        <w:rPr>
          <w:rFonts w:asciiTheme="majorHAnsi" w:hAnsiTheme="majorHAnsi"/>
        </w:rPr>
        <w:t>officials</w:t>
      </w:r>
      <w:r w:rsidR="001A005E" w:rsidRPr="00CD260F">
        <w:rPr>
          <w:rFonts w:asciiTheme="majorHAnsi" w:hAnsiTheme="majorHAnsi"/>
        </w:rPr>
        <w:t>,</w:t>
      </w:r>
      <w:r w:rsidR="00D219FA" w:rsidRPr="00CD260F">
        <w:rPr>
          <w:rFonts w:asciiTheme="majorHAnsi" w:hAnsiTheme="majorHAnsi"/>
        </w:rPr>
        <w:t xml:space="preserve"> </w:t>
      </w:r>
      <w:r w:rsidR="001A005E" w:rsidRPr="00CD260F">
        <w:rPr>
          <w:rFonts w:asciiTheme="majorHAnsi" w:hAnsiTheme="majorHAnsi"/>
        </w:rPr>
        <w:t xml:space="preserve">soldiers, </w:t>
      </w:r>
      <w:r w:rsidR="00D219FA" w:rsidRPr="00CD260F">
        <w:rPr>
          <w:rFonts w:asciiTheme="majorHAnsi" w:hAnsiTheme="majorHAnsi"/>
        </w:rPr>
        <w:t xml:space="preserve">scribes, </w:t>
      </w:r>
      <w:r w:rsidR="001A005E" w:rsidRPr="00CD260F">
        <w:rPr>
          <w:rFonts w:asciiTheme="majorHAnsi" w:hAnsiTheme="majorHAnsi"/>
        </w:rPr>
        <w:t>artisans, farmers, and peasants, laborers, and slaves).</w:t>
      </w:r>
    </w:p>
    <w:p w:rsidR="009D2F63" w:rsidRPr="00CD260F" w:rsidRDefault="000B0C55" w:rsidP="0012476F">
      <w:pPr>
        <w:pStyle w:val="ListParagraph"/>
        <w:widowControl w:val="0"/>
        <w:numPr>
          <w:ilvl w:val="0"/>
          <w:numId w:val="117"/>
        </w:numPr>
        <w:spacing w:after="0"/>
        <w:rPr>
          <w:rFonts w:asciiTheme="majorHAnsi" w:hAnsiTheme="majorHAnsi"/>
        </w:rPr>
      </w:pPr>
      <w:r w:rsidRPr="00CD260F">
        <w:rPr>
          <w:rFonts w:asciiTheme="majorHAnsi" w:hAnsiTheme="majorHAnsi"/>
        </w:rPr>
        <w:t xml:space="preserve">Describe the polytheistic religion of ancient Egypt with respect to beliefs about death, </w:t>
      </w:r>
      <w:r w:rsidR="00D733C7" w:rsidRPr="00CD260F">
        <w:rPr>
          <w:rFonts w:asciiTheme="majorHAnsi" w:hAnsiTheme="majorHAnsi"/>
        </w:rPr>
        <w:t xml:space="preserve">proper behavior, </w:t>
      </w:r>
      <w:r w:rsidRPr="00CD260F">
        <w:rPr>
          <w:rFonts w:asciiTheme="majorHAnsi" w:hAnsiTheme="majorHAnsi"/>
        </w:rPr>
        <w:t>the afterlife, mummification, and the roles of deities.</w:t>
      </w:r>
      <w:r w:rsidR="009D2F63" w:rsidRPr="00CD260F">
        <w:t xml:space="preserve"> </w:t>
      </w:r>
    </w:p>
    <w:p w:rsidR="000B0C55" w:rsidRPr="00CD260F" w:rsidRDefault="000B0C55" w:rsidP="0012476F">
      <w:pPr>
        <w:pStyle w:val="ListParagraph"/>
        <w:widowControl w:val="0"/>
        <w:numPr>
          <w:ilvl w:val="0"/>
          <w:numId w:val="117"/>
        </w:numPr>
        <w:spacing w:after="0"/>
        <w:rPr>
          <w:rFonts w:asciiTheme="majorHAnsi" w:hAnsiTheme="majorHAnsi"/>
        </w:rPr>
        <w:sectPr w:rsidR="000B0C55" w:rsidRPr="00CD260F" w:rsidSect="00727CF3">
          <w:headerReference w:type="even" r:id="rId82"/>
          <w:headerReference w:type="default" r:id="rId83"/>
          <w:footerReference w:type="even" r:id="rId84"/>
          <w:footerReference w:type="default" r:id="rId85"/>
          <w:headerReference w:type="first" r:id="rId86"/>
          <w:footerReference w:type="first" r:id="rId87"/>
          <w:type w:val="continuous"/>
          <w:pgSz w:w="12240" w:h="15840"/>
          <w:pgMar w:top="1440" w:right="1440" w:bottom="1440" w:left="1440" w:header="720" w:footer="720" w:gutter="0"/>
          <w:cols w:space="720"/>
        </w:sectPr>
      </w:pPr>
      <w:r w:rsidRPr="00CD260F">
        <w:rPr>
          <w:rFonts w:asciiTheme="majorHAnsi" w:hAnsiTheme="majorHAnsi"/>
        </w:rPr>
        <w:t xml:space="preserve">Summarize important achievements of </w:t>
      </w:r>
      <w:r w:rsidR="006A1AEA" w:rsidRPr="00CD260F">
        <w:rPr>
          <w:rFonts w:asciiTheme="majorHAnsi" w:hAnsiTheme="majorHAnsi"/>
        </w:rPr>
        <w:t>the Old, Middle, and New Kingdoms</w:t>
      </w:r>
      <w:r w:rsidR="00727CF3" w:rsidRPr="00CD260F">
        <w:rPr>
          <w:rFonts w:asciiTheme="majorHAnsi" w:hAnsiTheme="majorHAnsi"/>
        </w:rPr>
        <w:t xml:space="preserve"> (e.g., t</w:t>
      </w:r>
      <w:r w:rsidR="00453711" w:rsidRPr="00CD260F">
        <w:rPr>
          <w:rFonts w:asciiTheme="majorHAnsi" w:hAnsiTheme="majorHAnsi"/>
        </w:rPr>
        <w:t xml:space="preserve">he agricultural </w:t>
      </w:r>
      <w:r w:rsidRPr="00CD260F">
        <w:rPr>
          <w:rFonts w:asciiTheme="majorHAnsi" w:hAnsiTheme="majorHAnsi"/>
        </w:rPr>
        <w:t>system</w:t>
      </w:r>
      <w:r w:rsidR="00727CF3" w:rsidRPr="00CD260F">
        <w:rPr>
          <w:rFonts w:asciiTheme="majorHAnsi" w:hAnsiTheme="majorHAnsi"/>
        </w:rPr>
        <w:t xml:space="preserve">; </w:t>
      </w:r>
      <w:r w:rsidR="000376D4" w:rsidRPr="00CD260F">
        <w:rPr>
          <w:rFonts w:asciiTheme="majorHAnsi" w:hAnsiTheme="majorHAnsi"/>
        </w:rPr>
        <w:t>knowledge of mathematics, astronomy</w:t>
      </w:r>
      <w:r w:rsidR="00D93526">
        <w:rPr>
          <w:rFonts w:asciiTheme="majorHAnsi" w:hAnsiTheme="majorHAnsi"/>
        </w:rPr>
        <w:t>,</w:t>
      </w:r>
      <w:r w:rsidR="000376D4" w:rsidRPr="00CD260F">
        <w:rPr>
          <w:rFonts w:asciiTheme="majorHAnsi" w:hAnsiTheme="majorHAnsi"/>
        </w:rPr>
        <w:t xml:space="preserve"> </w:t>
      </w:r>
      <w:r w:rsidRPr="00CD260F">
        <w:rPr>
          <w:rFonts w:asciiTheme="majorHAnsi" w:hAnsiTheme="majorHAnsi"/>
        </w:rPr>
        <w:t>the invention of a calendar</w:t>
      </w:r>
      <w:r w:rsidR="00727CF3" w:rsidRPr="00CD260F">
        <w:rPr>
          <w:rFonts w:asciiTheme="majorHAnsi" w:hAnsiTheme="majorHAnsi"/>
        </w:rPr>
        <w:t xml:space="preserve">; </w:t>
      </w:r>
      <w:r w:rsidRPr="00CD260F">
        <w:rPr>
          <w:rFonts w:asciiTheme="majorHAnsi" w:hAnsiTheme="majorHAnsi"/>
        </w:rPr>
        <w:t>the invention of papyrus and hieroglyphic writing</w:t>
      </w:r>
      <w:r w:rsidR="00727CF3" w:rsidRPr="00CD260F">
        <w:rPr>
          <w:rFonts w:asciiTheme="majorHAnsi" w:hAnsiTheme="majorHAnsi"/>
        </w:rPr>
        <w:t xml:space="preserve">; </w:t>
      </w:r>
      <w:r w:rsidR="000376D4" w:rsidRPr="00CD260F">
        <w:rPr>
          <w:rFonts w:asciiTheme="majorHAnsi" w:hAnsiTheme="majorHAnsi"/>
        </w:rPr>
        <w:t>the organization</w:t>
      </w:r>
      <w:r w:rsidR="006A1AEA" w:rsidRPr="00CD260F">
        <w:rPr>
          <w:rFonts w:asciiTheme="majorHAnsi" w:hAnsiTheme="majorHAnsi"/>
        </w:rPr>
        <w:t xml:space="preserve"> </w:t>
      </w:r>
      <w:r w:rsidR="006D55D6" w:rsidRPr="00CD260F">
        <w:rPr>
          <w:rFonts w:asciiTheme="majorHAnsi" w:hAnsiTheme="majorHAnsi"/>
        </w:rPr>
        <w:t>of monumental</w:t>
      </w:r>
      <w:r w:rsidR="000376D4" w:rsidRPr="00CD260F">
        <w:rPr>
          <w:rFonts w:asciiTheme="majorHAnsi" w:hAnsiTheme="majorHAnsi"/>
        </w:rPr>
        <w:t xml:space="preserve"> building projects such as</w:t>
      </w:r>
      <w:r w:rsidRPr="00CD260F">
        <w:rPr>
          <w:rFonts w:asciiTheme="majorHAnsi" w:hAnsiTheme="majorHAnsi"/>
        </w:rPr>
        <w:t xml:space="preserve"> the Pyramids and Sphinx at Giza</w:t>
      </w:r>
      <w:r w:rsidR="006D55D6" w:rsidRPr="00CD260F">
        <w:rPr>
          <w:rFonts w:asciiTheme="majorHAnsi" w:hAnsiTheme="majorHAnsi"/>
        </w:rPr>
        <w:t>; the</w:t>
      </w:r>
      <w:r w:rsidR="006A1AEA" w:rsidRPr="00CD260F">
        <w:rPr>
          <w:rFonts w:asciiTheme="majorHAnsi" w:hAnsiTheme="majorHAnsi"/>
        </w:rPr>
        <w:t xml:space="preserve"> centralization of government and military power</w:t>
      </w:r>
      <w:r w:rsidR="00727CF3" w:rsidRPr="00CD260F">
        <w:rPr>
          <w:rFonts w:asciiTheme="majorHAnsi" w:hAnsiTheme="majorHAnsi"/>
        </w:rPr>
        <w:t>).</w:t>
      </w:r>
      <w:r w:rsidR="000376D4" w:rsidRPr="00CD260F">
        <w:rPr>
          <w:rFonts w:asciiTheme="majorHAnsi" w:hAnsiTheme="majorHAnsi"/>
        </w:rPr>
        <w:t xml:space="preserve"> </w:t>
      </w:r>
    </w:p>
    <w:p w:rsidR="000B0C55" w:rsidRPr="00D93526" w:rsidRDefault="00C81593" w:rsidP="000B0C55">
      <w:pPr>
        <w:pStyle w:val="BodyTextIndent"/>
        <w:spacing w:after="0"/>
        <w:ind w:left="0"/>
        <w:rPr>
          <w:rFonts w:asciiTheme="majorHAnsi" w:hAnsiTheme="majorHAnsi"/>
          <w:b/>
          <w:u w:val="single"/>
        </w:rPr>
      </w:pPr>
      <w:r w:rsidRPr="00D93526">
        <w:rPr>
          <w:rFonts w:asciiTheme="majorHAnsi" w:hAnsiTheme="majorHAnsi"/>
          <w:b/>
          <w:u w:val="single"/>
        </w:rPr>
        <w:t xml:space="preserve">Ancient </w:t>
      </w:r>
      <w:r w:rsidR="000B0C55" w:rsidRPr="00D93526">
        <w:rPr>
          <w:rFonts w:asciiTheme="majorHAnsi" w:hAnsiTheme="majorHAnsi"/>
          <w:b/>
          <w:u w:val="single"/>
        </w:rPr>
        <w:t xml:space="preserve">Phoenicia, c. 1000-300 BCE </w:t>
      </w:r>
    </w:p>
    <w:p w:rsidR="001A005E" w:rsidRPr="00CD260F" w:rsidRDefault="001A005E" w:rsidP="001A005E">
      <w:pPr>
        <w:pStyle w:val="Heading9"/>
        <w:spacing w:before="0"/>
        <w:rPr>
          <w:b/>
          <w:i w:val="0"/>
          <w:color w:val="auto"/>
          <w:sz w:val="22"/>
          <w:szCs w:val="22"/>
        </w:rPr>
      </w:pPr>
      <w:r w:rsidRPr="00CD260F">
        <w:rPr>
          <w:color w:val="auto"/>
          <w:sz w:val="22"/>
          <w:szCs w:val="22"/>
        </w:rPr>
        <w:t>Supporting Question: Wh</w:t>
      </w:r>
      <w:r w:rsidR="005E48A7" w:rsidRPr="00CD260F">
        <w:rPr>
          <w:color w:val="auto"/>
          <w:sz w:val="22"/>
          <w:szCs w:val="22"/>
        </w:rPr>
        <w:t>y</w:t>
      </w:r>
      <w:r w:rsidRPr="00CD260F">
        <w:rPr>
          <w:color w:val="auto"/>
          <w:sz w:val="22"/>
          <w:szCs w:val="22"/>
        </w:rPr>
        <w:t xml:space="preserve"> </w:t>
      </w:r>
      <w:r w:rsidR="005E48A7" w:rsidRPr="00CD260F">
        <w:rPr>
          <w:color w:val="auto"/>
          <w:sz w:val="22"/>
          <w:szCs w:val="22"/>
        </w:rPr>
        <w:t>were traders and merchants important in ancient societies</w:t>
      </w:r>
      <w:r w:rsidRPr="00CD260F">
        <w:rPr>
          <w:color w:val="auto"/>
          <w:sz w:val="22"/>
          <w:szCs w:val="22"/>
        </w:rPr>
        <w:t>?</w:t>
      </w:r>
      <w:r w:rsidRPr="00CD260F">
        <w:rPr>
          <w:b/>
          <w:i w:val="0"/>
          <w:color w:val="auto"/>
          <w:sz w:val="22"/>
          <w:szCs w:val="22"/>
        </w:rPr>
        <w:t xml:space="preserve"> </w:t>
      </w:r>
    </w:p>
    <w:p w:rsidR="00BE26F3" w:rsidRPr="00CD260F" w:rsidRDefault="000B0C55" w:rsidP="0012476F">
      <w:pPr>
        <w:pStyle w:val="BodyText3"/>
        <w:numPr>
          <w:ilvl w:val="0"/>
          <w:numId w:val="117"/>
        </w:numPr>
        <w:pBdr>
          <w:top w:val="none" w:sz="0" w:space="0" w:color="auto"/>
          <w:left w:val="none" w:sz="0" w:space="0" w:color="auto"/>
          <w:bottom w:val="none" w:sz="0" w:space="0" w:color="auto"/>
          <w:right w:val="none" w:sz="0" w:space="0" w:color="auto"/>
          <w:between w:val="none" w:sz="0" w:space="0" w:color="auto"/>
        </w:pBdr>
        <w:spacing w:after="0"/>
        <w:rPr>
          <w:rFonts w:asciiTheme="majorHAnsi" w:hAnsiTheme="majorHAnsi"/>
          <w:color w:val="auto"/>
          <w:sz w:val="22"/>
          <w:szCs w:val="22"/>
        </w:rPr>
      </w:pPr>
      <w:r w:rsidRPr="00CD260F">
        <w:rPr>
          <w:rFonts w:asciiTheme="majorHAnsi" w:hAnsiTheme="majorHAnsi"/>
          <w:color w:val="auto"/>
          <w:sz w:val="22"/>
          <w:szCs w:val="22"/>
        </w:rPr>
        <w:t xml:space="preserve"> On a map of the ancient Mediterranean world, locate Greece, Asia Minor, Crete, Phoenicia, the Aege</w:t>
      </w:r>
      <w:r w:rsidR="00F3743F" w:rsidRPr="00CD260F">
        <w:rPr>
          <w:rFonts w:asciiTheme="majorHAnsi" w:hAnsiTheme="majorHAnsi"/>
          <w:color w:val="auto"/>
          <w:sz w:val="22"/>
          <w:szCs w:val="22"/>
        </w:rPr>
        <w:t xml:space="preserve">an </w:t>
      </w:r>
      <w:r w:rsidRPr="00CD260F">
        <w:rPr>
          <w:rFonts w:asciiTheme="majorHAnsi" w:hAnsiTheme="majorHAnsi"/>
          <w:color w:val="auto"/>
          <w:sz w:val="22"/>
          <w:szCs w:val="22"/>
        </w:rPr>
        <w:t>and the Red Sea</w:t>
      </w:r>
      <w:r w:rsidR="00F3743F" w:rsidRPr="00CD260F">
        <w:rPr>
          <w:rFonts w:asciiTheme="majorHAnsi" w:hAnsiTheme="majorHAnsi"/>
          <w:color w:val="auto"/>
          <w:sz w:val="22"/>
          <w:szCs w:val="22"/>
        </w:rPr>
        <w:t>.</w:t>
      </w:r>
    </w:p>
    <w:p w:rsidR="005C126F" w:rsidRPr="00CD260F" w:rsidRDefault="000B0C55" w:rsidP="0012476F">
      <w:pPr>
        <w:pStyle w:val="BodyText3"/>
        <w:numPr>
          <w:ilvl w:val="0"/>
          <w:numId w:val="117"/>
        </w:numPr>
        <w:pBdr>
          <w:top w:val="none" w:sz="0" w:space="0" w:color="auto"/>
          <w:left w:val="none" w:sz="0" w:space="0" w:color="auto"/>
          <w:bottom w:val="none" w:sz="0" w:space="0" w:color="auto"/>
          <w:right w:val="none" w:sz="0" w:space="0" w:color="auto"/>
          <w:between w:val="none" w:sz="0" w:space="0" w:color="auto"/>
        </w:pBdr>
        <w:spacing w:after="0"/>
        <w:rPr>
          <w:rFonts w:asciiTheme="majorHAnsi" w:hAnsiTheme="majorHAnsi"/>
          <w:color w:val="auto"/>
          <w:sz w:val="22"/>
          <w:szCs w:val="22"/>
        </w:rPr>
      </w:pPr>
      <w:r w:rsidRPr="00CD260F">
        <w:rPr>
          <w:rFonts w:asciiTheme="majorHAnsi" w:hAnsiTheme="majorHAnsi"/>
          <w:snapToGrid w:val="0"/>
          <w:color w:val="auto"/>
        </w:rPr>
        <w:t xml:space="preserve"> </w:t>
      </w:r>
      <w:r w:rsidRPr="00CD260F">
        <w:rPr>
          <w:rFonts w:asciiTheme="majorHAnsi" w:hAnsiTheme="majorHAnsi"/>
          <w:snapToGrid w:val="0"/>
          <w:color w:val="auto"/>
          <w:sz w:val="22"/>
          <w:szCs w:val="22"/>
        </w:rPr>
        <w:t xml:space="preserve">Explain how the location of Phoenicia contributed to its domination of maritime trade in the Mediterranean from c. 1000-300 BCE. </w:t>
      </w:r>
    </w:p>
    <w:p w:rsidR="005C126F" w:rsidRPr="00CD260F" w:rsidRDefault="000B0C55" w:rsidP="0012476F">
      <w:pPr>
        <w:pStyle w:val="BodyText3"/>
        <w:numPr>
          <w:ilvl w:val="0"/>
          <w:numId w:val="117"/>
        </w:numPr>
        <w:pBdr>
          <w:top w:val="none" w:sz="0" w:space="0" w:color="auto"/>
          <w:left w:val="none" w:sz="0" w:space="0" w:color="auto"/>
          <w:bottom w:val="none" w:sz="0" w:space="0" w:color="auto"/>
          <w:right w:val="none" w:sz="0" w:space="0" w:color="auto"/>
          <w:between w:val="none" w:sz="0" w:space="0" w:color="auto"/>
        </w:pBdr>
        <w:spacing w:after="0"/>
        <w:rPr>
          <w:rFonts w:asciiTheme="majorHAnsi" w:hAnsiTheme="majorHAnsi"/>
          <w:color w:val="auto"/>
          <w:sz w:val="22"/>
          <w:szCs w:val="22"/>
        </w:rPr>
      </w:pPr>
      <w:r w:rsidRPr="00CD260F">
        <w:rPr>
          <w:rFonts w:asciiTheme="majorHAnsi" w:hAnsiTheme="majorHAnsi"/>
          <w:snapToGrid w:val="0"/>
          <w:color w:val="auto"/>
          <w:sz w:val="22"/>
          <w:szCs w:val="22"/>
        </w:rPr>
        <w:t xml:space="preserve">Describe </w:t>
      </w:r>
      <w:r w:rsidR="005C126F" w:rsidRPr="00CD260F">
        <w:rPr>
          <w:rFonts w:asciiTheme="majorHAnsi" w:hAnsiTheme="majorHAnsi"/>
          <w:snapToGrid w:val="0"/>
          <w:color w:val="auto"/>
          <w:sz w:val="22"/>
          <w:szCs w:val="22"/>
        </w:rPr>
        <w:t>how the alphabetic Phoenician writing system differed from Mesopotamian cuneiform or Egyptian hieroglyphic writing</w:t>
      </w:r>
      <w:r w:rsidR="003824DC" w:rsidRPr="00CD260F">
        <w:rPr>
          <w:rFonts w:asciiTheme="majorHAnsi" w:hAnsiTheme="majorHAnsi"/>
          <w:snapToGrid w:val="0"/>
          <w:color w:val="auto"/>
          <w:sz w:val="22"/>
          <w:szCs w:val="22"/>
        </w:rPr>
        <w:t>; explain how Phoenician maritime traders contributed to the spread of the use of the alphabetic system, which eventually evolved into the Greek alphabet and then into letter symbols used in other languages.</w:t>
      </w:r>
    </w:p>
    <w:p w:rsidR="00B42213" w:rsidRDefault="00B42213" w:rsidP="00107C52">
      <w:pPr>
        <w:pStyle w:val="ListParagraph"/>
        <w:widowControl w:val="0"/>
        <w:tabs>
          <w:tab w:val="left" w:pos="900"/>
        </w:tabs>
        <w:spacing w:after="0"/>
        <w:ind w:left="0"/>
        <w:rPr>
          <w:rFonts w:asciiTheme="majorHAnsi" w:hAnsiTheme="majorHAnsi"/>
          <w:b/>
          <w:u w:val="single"/>
        </w:rPr>
      </w:pPr>
    </w:p>
    <w:p w:rsidR="00BE26F3" w:rsidRPr="00415FB0" w:rsidRDefault="000B0C55" w:rsidP="00107C52">
      <w:pPr>
        <w:pStyle w:val="ListParagraph"/>
        <w:widowControl w:val="0"/>
        <w:tabs>
          <w:tab w:val="left" w:pos="900"/>
        </w:tabs>
        <w:spacing w:after="0"/>
        <w:ind w:left="0"/>
        <w:rPr>
          <w:rFonts w:asciiTheme="majorHAnsi" w:hAnsiTheme="majorHAnsi"/>
          <w:b/>
          <w:snapToGrid w:val="0"/>
          <w:u w:val="single"/>
          <w:lang w:val="es-ES"/>
        </w:rPr>
      </w:pPr>
      <w:proofErr w:type="spellStart"/>
      <w:r w:rsidRPr="00415FB0">
        <w:rPr>
          <w:rFonts w:asciiTheme="majorHAnsi" w:hAnsiTheme="majorHAnsi"/>
          <w:b/>
          <w:u w:val="single"/>
          <w:lang w:val="es-ES"/>
        </w:rPr>
        <w:t>Ancient</w:t>
      </w:r>
      <w:proofErr w:type="spellEnd"/>
      <w:r w:rsidRPr="00415FB0">
        <w:rPr>
          <w:rFonts w:asciiTheme="majorHAnsi" w:hAnsiTheme="majorHAnsi"/>
          <w:b/>
          <w:u w:val="single"/>
          <w:lang w:val="es-ES"/>
        </w:rPr>
        <w:t xml:space="preserve"> Israel</w:t>
      </w:r>
      <w:r w:rsidR="00B51E6E" w:rsidRPr="00415FB0">
        <w:rPr>
          <w:rFonts w:asciiTheme="majorHAnsi" w:hAnsiTheme="majorHAnsi"/>
          <w:b/>
          <w:u w:val="single"/>
          <w:lang w:val="es-ES"/>
        </w:rPr>
        <w:t xml:space="preserve">, </w:t>
      </w:r>
      <w:proofErr w:type="spellStart"/>
      <w:r w:rsidR="00B51E6E" w:rsidRPr="00415FB0">
        <w:rPr>
          <w:rFonts w:asciiTheme="majorHAnsi" w:hAnsiTheme="majorHAnsi"/>
          <w:b/>
          <w:u w:val="single"/>
          <w:lang w:val="es-ES"/>
        </w:rPr>
        <w:t>Palestine</w:t>
      </w:r>
      <w:proofErr w:type="spellEnd"/>
      <w:r w:rsidR="00A24FEC" w:rsidRPr="00415FB0">
        <w:rPr>
          <w:rFonts w:asciiTheme="majorHAnsi" w:hAnsiTheme="majorHAnsi"/>
          <w:b/>
          <w:u w:val="single"/>
          <w:lang w:val="es-ES"/>
        </w:rPr>
        <w:t xml:space="preserve">, </w:t>
      </w:r>
      <w:r w:rsidRPr="00415FB0">
        <w:rPr>
          <w:rFonts w:asciiTheme="majorHAnsi" w:hAnsiTheme="majorHAnsi"/>
          <w:b/>
          <w:u w:val="single"/>
          <w:lang w:val="es-ES"/>
        </w:rPr>
        <w:t>c. 2000 BC</w:t>
      </w:r>
      <w:r w:rsidR="00BE26F3" w:rsidRPr="00415FB0">
        <w:rPr>
          <w:rFonts w:asciiTheme="majorHAnsi" w:hAnsiTheme="majorHAnsi"/>
          <w:b/>
          <w:u w:val="single"/>
          <w:lang w:val="es-ES"/>
        </w:rPr>
        <w:t>E</w:t>
      </w:r>
      <w:r w:rsidR="00D917B9" w:rsidRPr="00415FB0">
        <w:rPr>
          <w:rFonts w:asciiTheme="majorHAnsi" w:hAnsiTheme="majorHAnsi"/>
          <w:b/>
          <w:u w:val="single"/>
          <w:lang w:val="es-ES"/>
        </w:rPr>
        <w:t xml:space="preserve"> </w:t>
      </w:r>
      <w:r w:rsidRPr="00415FB0">
        <w:rPr>
          <w:rFonts w:asciiTheme="majorHAnsi" w:hAnsiTheme="majorHAnsi"/>
          <w:b/>
          <w:u w:val="single"/>
          <w:lang w:val="es-ES"/>
        </w:rPr>
        <w:t>-70 CE</w:t>
      </w:r>
    </w:p>
    <w:p w:rsidR="003824DC" w:rsidRPr="00CD260F" w:rsidRDefault="00252ADC" w:rsidP="003824DC">
      <w:pPr>
        <w:spacing w:after="0"/>
        <w:rPr>
          <w:rFonts w:asciiTheme="majorHAnsi" w:hAnsiTheme="majorHAnsi"/>
          <w:i/>
        </w:rPr>
      </w:pPr>
      <w:r w:rsidRPr="00CD260F">
        <w:rPr>
          <w:rFonts w:asciiTheme="majorHAnsi" w:hAnsiTheme="majorHAnsi"/>
          <w:i/>
        </w:rPr>
        <w:t>Supporting question:</w:t>
      </w:r>
      <w:r w:rsidR="004F137C" w:rsidRPr="00CD260F">
        <w:rPr>
          <w:rFonts w:asciiTheme="majorHAnsi" w:hAnsiTheme="majorHAnsi"/>
          <w:i/>
        </w:rPr>
        <w:t xml:space="preserve"> What were the consequences of the unification of tribes for ancient Israel</w:t>
      </w:r>
      <w:r w:rsidR="00107C52" w:rsidRPr="00CD260F">
        <w:rPr>
          <w:rFonts w:asciiTheme="majorHAnsi" w:hAnsiTheme="majorHAnsi"/>
          <w:i/>
        </w:rPr>
        <w:t>?</w:t>
      </w:r>
    </w:p>
    <w:p w:rsidR="003824DC" w:rsidRPr="00CD260F" w:rsidRDefault="000B0C55" w:rsidP="0012476F">
      <w:pPr>
        <w:pStyle w:val="ListParagraph"/>
        <w:numPr>
          <w:ilvl w:val="0"/>
          <w:numId w:val="117"/>
        </w:numPr>
        <w:spacing w:after="0"/>
        <w:rPr>
          <w:rFonts w:asciiTheme="majorHAnsi" w:hAnsiTheme="majorHAnsi"/>
        </w:rPr>
      </w:pPr>
      <w:r w:rsidRPr="00CD260F">
        <w:rPr>
          <w:rFonts w:asciiTheme="majorHAnsi" w:hAnsiTheme="majorHAnsi"/>
        </w:rPr>
        <w:t>On a historical map of the Mediterranean, locate Asia Minor, Greece and Mesopotamia, the kingdoms of the Hittites and ancient Israel</w:t>
      </w:r>
      <w:r w:rsidR="006A1AEA" w:rsidRPr="00CD260F">
        <w:rPr>
          <w:rFonts w:asciiTheme="majorHAnsi" w:hAnsiTheme="majorHAnsi"/>
        </w:rPr>
        <w:t xml:space="preserve"> and Palestine </w:t>
      </w:r>
      <w:r w:rsidRPr="00CD260F">
        <w:rPr>
          <w:rFonts w:asciiTheme="majorHAnsi" w:hAnsiTheme="majorHAnsi"/>
        </w:rPr>
        <w:t xml:space="preserve">and </w:t>
      </w:r>
      <w:r w:rsidR="00D733C7" w:rsidRPr="00CD260F">
        <w:rPr>
          <w:rFonts w:asciiTheme="majorHAnsi" w:hAnsiTheme="majorHAnsi"/>
        </w:rPr>
        <w:t xml:space="preserve">ancient </w:t>
      </w:r>
      <w:r w:rsidRPr="00CD260F">
        <w:rPr>
          <w:rFonts w:asciiTheme="majorHAnsi" w:hAnsiTheme="majorHAnsi"/>
        </w:rPr>
        <w:t xml:space="preserve">Egypt. </w:t>
      </w:r>
    </w:p>
    <w:p w:rsidR="003824DC" w:rsidRPr="00CD260F" w:rsidRDefault="006A1AEA" w:rsidP="0012476F">
      <w:pPr>
        <w:pStyle w:val="ListParagraph"/>
        <w:numPr>
          <w:ilvl w:val="0"/>
          <w:numId w:val="117"/>
        </w:numPr>
        <w:spacing w:after="0"/>
        <w:rPr>
          <w:rFonts w:asciiTheme="majorHAnsi" w:hAnsiTheme="majorHAnsi"/>
        </w:rPr>
      </w:pPr>
      <w:r w:rsidRPr="00CD260F">
        <w:rPr>
          <w:rFonts w:asciiTheme="majorHAnsi" w:hAnsiTheme="majorHAnsi"/>
        </w:rPr>
        <w:t>T</w:t>
      </w:r>
      <w:r w:rsidR="000B0C55" w:rsidRPr="00CD260F">
        <w:rPr>
          <w:rFonts w:asciiTheme="majorHAnsi" w:hAnsiTheme="majorHAnsi"/>
        </w:rPr>
        <w:t>race the migrations</w:t>
      </w:r>
      <w:r w:rsidRPr="00CD260F">
        <w:rPr>
          <w:rFonts w:asciiTheme="majorHAnsi" w:hAnsiTheme="majorHAnsi"/>
        </w:rPr>
        <w:t xml:space="preserve"> of the ancient Israelite tribes</w:t>
      </w:r>
      <w:r w:rsidR="000B0C55" w:rsidRPr="00CD260F">
        <w:rPr>
          <w:rFonts w:asciiTheme="majorHAnsi" w:hAnsiTheme="majorHAnsi"/>
        </w:rPr>
        <w:t xml:space="preserve"> from Mesopotamia to the land called Canaan, and explain the role of Abraham and Moses in </w:t>
      </w:r>
      <w:r w:rsidRPr="00CD260F">
        <w:rPr>
          <w:rFonts w:asciiTheme="majorHAnsi" w:hAnsiTheme="majorHAnsi"/>
        </w:rPr>
        <w:t>Hebrew</w:t>
      </w:r>
      <w:r w:rsidR="000B0C55" w:rsidRPr="00CD260F">
        <w:rPr>
          <w:rFonts w:asciiTheme="majorHAnsi" w:hAnsiTheme="majorHAnsi"/>
        </w:rPr>
        <w:t xml:space="preserve"> history</w:t>
      </w:r>
      <w:r w:rsidR="000E77CE" w:rsidRPr="00CD260F">
        <w:rPr>
          <w:rFonts w:asciiTheme="majorHAnsi" w:hAnsiTheme="majorHAnsi"/>
        </w:rPr>
        <w:t>.</w:t>
      </w:r>
    </w:p>
    <w:p w:rsidR="00D917B9" w:rsidRPr="00CD260F" w:rsidRDefault="000B0C55" w:rsidP="0012476F">
      <w:pPr>
        <w:pStyle w:val="ListParagraph"/>
        <w:numPr>
          <w:ilvl w:val="0"/>
          <w:numId w:val="117"/>
        </w:numPr>
        <w:spacing w:after="0"/>
        <w:rPr>
          <w:rFonts w:asciiTheme="majorHAnsi" w:hAnsiTheme="majorHAnsi"/>
        </w:rPr>
      </w:pPr>
      <w:r w:rsidRPr="00CD260F">
        <w:rPr>
          <w:rFonts w:asciiTheme="majorHAnsi" w:hAnsiTheme="majorHAnsi"/>
        </w:rPr>
        <w:t>Describe the</w:t>
      </w:r>
      <w:r w:rsidR="00B16EC7" w:rsidRPr="00CD260F">
        <w:rPr>
          <w:rFonts w:asciiTheme="majorHAnsi" w:hAnsiTheme="majorHAnsi"/>
        </w:rPr>
        <w:t xml:space="preserve"> history of ancient Israel and early Christianity:</w:t>
      </w:r>
    </w:p>
    <w:p w:rsidR="00D917B9" w:rsidRPr="00CD260F" w:rsidRDefault="000B0C55" w:rsidP="0012476F">
      <w:pPr>
        <w:pStyle w:val="ListParagraph"/>
        <w:numPr>
          <w:ilvl w:val="0"/>
          <w:numId w:val="122"/>
        </w:numPr>
        <w:spacing w:after="0"/>
        <w:ind w:left="1980"/>
        <w:rPr>
          <w:rFonts w:asciiTheme="majorHAnsi" w:hAnsiTheme="majorHAnsi"/>
        </w:rPr>
      </w:pPr>
      <w:r w:rsidRPr="00CD260F">
        <w:rPr>
          <w:rFonts w:asciiTheme="majorHAnsi" w:hAnsiTheme="majorHAnsi"/>
        </w:rPr>
        <w:t>monotheistic religion (e.g., the belief in one God, the Ten Commandments, the emphasis on individual wo</w:t>
      </w:r>
      <w:r w:rsidR="007A6050" w:rsidRPr="00CD260F">
        <w:rPr>
          <w:rFonts w:asciiTheme="majorHAnsi" w:hAnsiTheme="majorHAnsi"/>
        </w:rPr>
        <w:t>rth and personal responsibility</w:t>
      </w:r>
      <w:r w:rsidR="007F409F" w:rsidRPr="00CD260F">
        <w:rPr>
          <w:rFonts w:asciiTheme="majorHAnsi" w:hAnsiTheme="majorHAnsi"/>
        </w:rPr>
        <w:t xml:space="preserve">, </w:t>
      </w:r>
      <w:r w:rsidRPr="00CD260F">
        <w:rPr>
          <w:rFonts w:asciiTheme="majorHAnsi" w:hAnsiTheme="majorHAnsi"/>
        </w:rPr>
        <w:t xml:space="preserve">the belief that </w:t>
      </w:r>
      <w:r w:rsidR="00D733C7" w:rsidRPr="00CD260F">
        <w:rPr>
          <w:rFonts w:asciiTheme="majorHAnsi" w:hAnsiTheme="majorHAnsi"/>
        </w:rPr>
        <w:t>rulers and the ruled</w:t>
      </w:r>
      <w:r w:rsidRPr="00CD260F">
        <w:rPr>
          <w:rFonts w:asciiTheme="majorHAnsi" w:hAnsiTheme="majorHAnsi"/>
        </w:rPr>
        <w:t xml:space="preserve"> must adher</w:t>
      </w:r>
      <w:r w:rsidR="00D917B9" w:rsidRPr="00CD260F">
        <w:rPr>
          <w:rFonts w:asciiTheme="majorHAnsi" w:hAnsiTheme="majorHAnsi"/>
        </w:rPr>
        <w:t>e to the same moral obligations)</w:t>
      </w:r>
      <w:r w:rsidRPr="00CD260F">
        <w:rPr>
          <w:rFonts w:asciiTheme="majorHAnsi" w:hAnsiTheme="majorHAnsi"/>
        </w:rPr>
        <w:t xml:space="preserve"> </w:t>
      </w:r>
    </w:p>
    <w:p w:rsidR="00D917B9" w:rsidRPr="00CD260F" w:rsidRDefault="000B0C55" w:rsidP="0012476F">
      <w:pPr>
        <w:pStyle w:val="ListParagraph"/>
        <w:numPr>
          <w:ilvl w:val="0"/>
          <w:numId w:val="122"/>
        </w:numPr>
        <w:spacing w:after="0"/>
        <w:ind w:left="1980"/>
        <w:rPr>
          <w:rFonts w:asciiTheme="majorHAnsi" w:hAnsiTheme="majorHAnsi"/>
        </w:rPr>
      </w:pPr>
      <w:r w:rsidRPr="00CD260F">
        <w:rPr>
          <w:rFonts w:asciiTheme="majorHAnsi" w:hAnsiTheme="majorHAnsi"/>
        </w:rPr>
        <w:lastRenderedPageBreak/>
        <w:t>the Hebrew Bible</w:t>
      </w:r>
      <w:r w:rsidR="00B16EC7" w:rsidRPr="00CD260F">
        <w:rPr>
          <w:rFonts w:asciiTheme="majorHAnsi" w:hAnsiTheme="majorHAnsi"/>
        </w:rPr>
        <w:t>’s accounts</w:t>
      </w:r>
      <w:r w:rsidRPr="00CD260F">
        <w:rPr>
          <w:rFonts w:asciiTheme="majorHAnsi" w:hAnsiTheme="majorHAnsi"/>
        </w:rPr>
        <w:t xml:space="preserve"> </w:t>
      </w:r>
      <w:r w:rsidR="00B16EC7" w:rsidRPr="00CD260F">
        <w:rPr>
          <w:rFonts w:asciiTheme="majorHAnsi" w:hAnsiTheme="majorHAnsi"/>
        </w:rPr>
        <w:t>of the history of early Israel:</w:t>
      </w:r>
      <w:r w:rsidRPr="00CD260F">
        <w:rPr>
          <w:rFonts w:asciiTheme="majorHAnsi" w:hAnsiTheme="majorHAnsi"/>
        </w:rPr>
        <w:t xml:space="preserve"> the unification of the tribes of Israel</w:t>
      </w:r>
      <w:r w:rsidR="004C1C3B" w:rsidRPr="00CD260F">
        <w:rPr>
          <w:rFonts w:asciiTheme="majorHAnsi" w:hAnsiTheme="majorHAnsi"/>
        </w:rPr>
        <w:t xml:space="preserve"> under Saul, David, and Solomon</w:t>
      </w:r>
      <w:r w:rsidR="00B16EC7" w:rsidRPr="00CD260F">
        <w:rPr>
          <w:rFonts w:asciiTheme="majorHAnsi" w:hAnsiTheme="majorHAnsi"/>
        </w:rPr>
        <w:t xml:space="preserve">; </w:t>
      </w:r>
      <w:r w:rsidR="004E57BF" w:rsidRPr="00CD260F">
        <w:rPr>
          <w:rFonts w:asciiTheme="majorHAnsi" w:hAnsiTheme="majorHAnsi"/>
        </w:rPr>
        <w:t xml:space="preserve">the </w:t>
      </w:r>
      <w:r w:rsidRPr="00CD260F">
        <w:rPr>
          <w:rFonts w:asciiTheme="majorHAnsi" w:hAnsiTheme="majorHAnsi"/>
        </w:rPr>
        <w:t xml:space="preserve">founding of Jerusalem </w:t>
      </w:r>
      <w:r w:rsidR="004C1C3B" w:rsidRPr="00CD260F">
        <w:rPr>
          <w:rFonts w:asciiTheme="majorHAnsi" w:hAnsiTheme="majorHAnsi"/>
        </w:rPr>
        <w:t>as capital city</w:t>
      </w:r>
      <w:r w:rsidR="004E57BF" w:rsidRPr="00CD260F">
        <w:rPr>
          <w:rFonts w:asciiTheme="majorHAnsi" w:hAnsiTheme="majorHAnsi"/>
        </w:rPr>
        <w:t xml:space="preserve"> by David</w:t>
      </w:r>
      <w:r w:rsidR="004C1C3B" w:rsidRPr="00CD260F">
        <w:rPr>
          <w:rFonts w:asciiTheme="majorHAnsi" w:hAnsiTheme="majorHAnsi"/>
        </w:rPr>
        <w:t xml:space="preserve"> </w:t>
      </w:r>
      <w:r w:rsidRPr="00CD260F">
        <w:rPr>
          <w:rFonts w:asciiTheme="majorHAnsi" w:hAnsiTheme="majorHAnsi"/>
        </w:rPr>
        <w:t xml:space="preserve">(c. 1000 BCE), </w:t>
      </w:r>
      <w:r w:rsidR="004C1C3B" w:rsidRPr="00CD260F">
        <w:rPr>
          <w:rFonts w:asciiTheme="majorHAnsi" w:hAnsiTheme="majorHAnsi"/>
        </w:rPr>
        <w:t>the building of the first temple by Solomon</w:t>
      </w:r>
      <w:r w:rsidR="00611FFF" w:rsidRPr="00CD260F">
        <w:rPr>
          <w:rFonts w:asciiTheme="majorHAnsi" w:hAnsiTheme="majorHAnsi"/>
        </w:rPr>
        <w:t xml:space="preserve"> (c.</w:t>
      </w:r>
      <w:r w:rsidR="00796E01" w:rsidRPr="00CD260F">
        <w:rPr>
          <w:rFonts w:asciiTheme="majorHAnsi" w:hAnsiTheme="majorHAnsi"/>
        </w:rPr>
        <w:t xml:space="preserve"> </w:t>
      </w:r>
      <w:r w:rsidR="00611FFF" w:rsidRPr="00CD260F">
        <w:rPr>
          <w:rFonts w:asciiTheme="majorHAnsi" w:hAnsiTheme="majorHAnsi"/>
        </w:rPr>
        <w:t>900-800 BCE)</w:t>
      </w:r>
      <w:r w:rsidR="004C1C3B" w:rsidRPr="00CD260F">
        <w:rPr>
          <w:rFonts w:asciiTheme="majorHAnsi" w:hAnsiTheme="majorHAnsi"/>
        </w:rPr>
        <w:t xml:space="preserve">, </w:t>
      </w:r>
      <w:r w:rsidR="00611FFF" w:rsidRPr="00CD260F">
        <w:rPr>
          <w:rFonts w:asciiTheme="majorHAnsi" w:hAnsiTheme="majorHAnsi"/>
        </w:rPr>
        <w:t>the destruction of the first temple (c. 400</w:t>
      </w:r>
      <w:r w:rsidR="00D93526">
        <w:rPr>
          <w:rFonts w:asciiTheme="majorHAnsi" w:hAnsiTheme="majorHAnsi"/>
        </w:rPr>
        <w:t xml:space="preserve"> </w:t>
      </w:r>
      <w:r w:rsidR="00611FFF" w:rsidRPr="00CD260F">
        <w:rPr>
          <w:rFonts w:asciiTheme="majorHAnsi" w:hAnsiTheme="majorHAnsi"/>
        </w:rPr>
        <w:t xml:space="preserve">BCE), the annexation of Judea by the Roman Empire and the </w:t>
      </w:r>
      <w:r w:rsidR="00D917B9" w:rsidRPr="00CD260F">
        <w:rPr>
          <w:rFonts w:asciiTheme="majorHAnsi" w:hAnsiTheme="majorHAnsi"/>
        </w:rPr>
        <w:t xml:space="preserve">Roman </w:t>
      </w:r>
      <w:r w:rsidR="00611FFF" w:rsidRPr="00CD260F">
        <w:rPr>
          <w:rFonts w:asciiTheme="majorHAnsi" w:hAnsiTheme="majorHAnsi"/>
        </w:rPr>
        <w:t>destruction of the second temple</w:t>
      </w:r>
      <w:r w:rsidR="00796E01" w:rsidRPr="00CD260F">
        <w:rPr>
          <w:rFonts w:asciiTheme="majorHAnsi" w:hAnsiTheme="majorHAnsi"/>
        </w:rPr>
        <w:t xml:space="preserve"> (c. 70 CE)</w:t>
      </w:r>
      <w:r w:rsidR="004B0844">
        <w:rPr>
          <w:rFonts w:asciiTheme="majorHAnsi" w:hAnsiTheme="majorHAnsi"/>
        </w:rPr>
        <w:t>.</w:t>
      </w:r>
      <w:r w:rsidR="00B16EC7" w:rsidRPr="00CD260F">
        <w:rPr>
          <w:rFonts w:asciiTheme="majorHAnsi" w:hAnsiTheme="majorHAnsi"/>
        </w:rPr>
        <w:t xml:space="preserve"> </w:t>
      </w:r>
    </w:p>
    <w:p w:rsidR="007A6050" w:rsidRDefault="00F0536F" w:rsidP="0012476F">
      <w:pPr>
        <w:pStyle w:val="ListParagraph"/>
        <w:numPr>
          <w:ilvl w:val="0"/>
          <w:numId w:val="122"/>
        </w:numPr>
        <w:spacing w:after="0"/>
        <w:ind w:left="1980"/>
        <w:rPr>
          <w:rFonts w:asciiTheme="majorHAnsi" w:hAnsiTheme="majorHAnsi"/>
        </w:rPr>
      </w:pPr>
      <w:r w:rsidRPr="002271A7">
        <w:rPr>
          <w:rFonts w:asciiTheme="majorHAnsi" w:hAnsiTheme="majorHAnsi"/>
        </w:rPr>
        <w:t>the emergence of Christianity as a distinct religion, with roots in Judaism, but increasingly diverse follow</w:t>
      </w:r>
      <w:r>
        <w:rPr>
          <w:rFonts w:asciiTheme="majorHAnsi" w:hAnsiTheme="majorHAnsi"/>
        </w:rPr>
        <w:t>ers throughout the Roman Empire</w:t>
      </w:r>
      <w:r w:rsidRPr="00F0536F">
        <w:rPr>
          <w:rFonts w:asciiTheme="majorHAnsi" w:hAnsiTheme="majorHAnsi"/>
        </w:rPr>
        <w:t xml:space="preserve"> </w:t>
      </w:r>
      <w:r>
        <w:rPr>
          <w:rFonts w:asciiTheme="majorHAnsi" w:hAnsiTheme="majorHAnsi"/>
        </w:rPr>
        <w:t xml:space="preserve">and the relationship of early Christians to the officials of the Roman Empire. </w:t>
      </w:r>
      <w:r w:rsidRPr="002271A7">
        <w:rPr>
          <w:rFonts w:asciiTheme="majorHAnsi" w:hAnsiTheme="majorHAnsi"/>
        </w:rPr>
        <w:t xml:space="preserve"> </w:t>
      </w:r>
    </w:p>
    <w:p w:rsidR="002D3188" w:rsidRDefault="002D3188" w:rsidP="0012476F">
      <w:pPr>
        <w:pStyle w:val="ListParagraph"/>
        <w:numPr>
          <w:ilvl w:val="0"/>
          <w:numId w:val="122"/>
        </w:numPr>
        <w:spacing w:after="0"/>
        <w:ind w:left="1980"/>
        <w:rPr>
          <w:rFonts w:asciiTheme="majorHAnsi" w:hAnsiTheme="majorHAnsi"/>
        </w:rPr>
      </w:pPr>
      <w:r>
        <w:rPr>
          <w:rFonts w:asciiTheme="majorHAnsi" w:hAnsiTheme="majorHAnsi"/>
        </w:rPr>
        <w:t>the central features of</w:t>
      </w:r>
      <w:r w:rsidR="00A24FEC">
        <w:rPr>
          <w:rFonts w:asciiTheme="majorHAnsi" w:hAnsiTheme="majorHAnsi"/>
        </w:rPr>
        <w:t xml:space="preserve"> </w:t>
      </w:r>
      <w:r>
        <w:rPr>
          <w:rFonts w:asciiTheme="majorHAnsi" w:hAnsiTheme="majorHAnsi"/>
        </w:rPr>
        <w:t xml:space="preserve">Christianity (e.g., the belief in a messiah who could redeem humans from sin, the concept of salvation, the belief in an Old and a new Testament in the Bible, the </w:t>
      </w:r>
      <w:r w:rsidR="00950E4E">
        <w:rPr>
          <w:rFonts w:asciiTheme="majorHAnsi" w:hAnsiTheme="majorHAnsi"/>
        </w:rPr>
        <w:t xml:space="preserve">life and </w:t>
      </w:r>
      <w:r>
        <w:rPr>
          <w:rFonts w:asciiTheme="majorHAnsi" w:hAnsiTheme="majorHAnsi"/>
        </w:rPr>
        <w:t>teachings of Jesus</w:t>
      </w:r>
      <w:r w:rsidR="00F0536F">
        <w:rPr>
          <w:rFonts w:asciiTheme="majorHAnsi" w:hAnsiTheme="majorHAnsi"/>
        </w:rPr>
        <w:t>.</w:t>
      </w:r>
      <w:r w:rsidR="004B0844">
        <w:rPr>
          <w:rFonts w:asciiTheme="majorHAnsi" w:hAnsiTheme="majorHAnsi"/>
        </w:rPr>
        <w:t>).</w:t>
      </w:r>
      <w:r>
        <w:rPr>
          <w:rFonts w:asciiTheme="majorHAnsi" w:hAnsiTheme="majorHAnsi"/>
        </w:rPr>
        <w:t xml:space="preserve"> </w:t>
      </w:r>
    </w:p>
    <w:p w:rsidR="009F313D" w:rsidRPr="00CD260F" w:rsidRDefault="009F313D" w:rsidP="00950E4E">
      <w:pPr>
        <w:pStyle w:val="ListParagraph"/>
        <w:spacing w:after="0"/>
        <w:ind w:left="1980"/>
        <w:rPr>
          <w:rFonts w:asciiTheme="majorHAnsi" w:hAnsiTheme="majorHAnsi"/>
        </w:rPr>
      </w:pPr>
    </w:p>
    <w:p w:rsidR="00F23337" w:rsidRPr="00D93526" w:rsidRDefault="00F23337" w:rsidP="00F23337">
      <w:pPr>
        <w:widowControl w:val="0"/>
        <w:tabs>
          <w:tab w:val="left" w:pos="900"/>
        </w:tabs>
        <w:spacing w:after="0"/>
        <w:rPr>
          <w:rFonts w:asciiTheme="majorHAnsi" w:hAnsiTheme="majorHAnsi"/>
          <w:b/>
          <w:snapToGrid w:val="0"/>
          <w:u w:val="single"/>
        </w:rPr>
      </w:pPr>
      <w:r w:rsidRPr="00D93526">
        <w:rPr>
          <w:rFonts w:asciiTheme="majorHAnsi" w:hAnsiTheme="majorHAnsi"/>
          <w:b/>
          <w:snapToGrid w:val="0"/>
          <w:u w:val="single"/>
        </w:rPr>
        <w:t xml:space="preserve">The </w:t>
      </w:r>
      <w:r w:rsidR="00B42213">
        <w:rPr>
          <w:rFonts w:asciiTheme="majorHAnsi" w:hAnsiTheme="majorHAnsi"/>
          <w:b/>
          <w:snapToGrid w:val="0"/>
          <w:u w:val="single"/>
        </w:rPr>
        <w:t xml:space="preserve">ancient </w:t>
      </w:r>
      <w:r w:rsidR="00F66027">
        <w:rPr>
          <w:rFonts w:asciiTheme="majorHAnsi" w:hAnsiTheme="majorHAnsi"/>
          <w:b/>
          <w:snapToGrid w:val="0"/>
          <w:u w:val="single"/>
        </w:rPr>
        <w:t>Arabian Peninsula</w:t>
      </w:r>
      <w:r w:rsidRPr="00D93526">
        <w:rPr>
          <w:rFonts w:asciiTheme="majorHAnsi" w:hAnsiTheme="majorHAnsi"/>
          <w:b/>
          <w:snapToGrid w:val="0"/>
          <w:u w:val="single"/>
        </w:rPr>
        <w:t xml:space="preserve"> (7</w:t>
      </w:r>
      <w:r w:rsidRPr="00D93526">
        <w:rPr>
          <w:rFonts w:asciiTheme="majorHAnsi" w:hAnsiTheme="majorHAnsi"/>
          <w:b/>
          <w:snapToGrid w:val="0"/>
          <w:u w:val="single"/>
          <w:vertAlign w:val="superscript"/>
        </w:rPr>
        <w:t>th</w:t>
      </w:r>
      <w:r w:rsidRPr="00D93526">
        <w:rPr>
          <w:rFonts w:asciiTheme="majorHAnsi" w:hAnsiTheme="majorHAnsi"/>
          <w:b/>
          <w:snapToGrid w:val="0"/>
          <w:u w:val="single"/>
        </w:rPr>
        <w:t xml:space="preserve"> century CE)</w:t>
      </w:r>
    </w:p>
    <w:p w:rsidR="00107C52" w:rsidRPr="00CD260F" w:rsidRDefault="00107C52" w:rsidP="00F23337">
      <w:pPr>
        <w:widowControl w:val="0"/>
        <w:tabs>
          <w:tab w:val="left" w:pos="900"/>
        </w:tabs>
        <w:spacing w:after="0"/>
        <w:rPr>
          <w:rFonts w:asciiTheme="majorHAnsi" w:hAnsiTheme="majorHAnsi"/>
          <w:i/>
          <w:snapToGrid w:val="0"/>
        </w:rPr>
      </w:pPr>
      <w:r w:rsidRPr="00CD260F">
        <w:rPr>
          <w:rFonts w:asciiTheme="majorHAnsi" w:hAnsiTheme="majorHAnsi"/>
          <w:i/>
          <w:snapToGrid w:val="0"/>
        </w:rPr>
        <w:t xml:space="preserve">Supporting question: </w:t>
      </w:r>
      <w:r w:rsidR="00EB55EE" w:rsidRPr="00CD260F">
        <w:rPr>
          <w:rFonts w:asciiTheme="majorHAnsi" w:hAnsiTheme="majorHAnsi"/>
          <w:i/>
          <w:snapToGrid w:val="0"/>
        </w:rPr>
        <w:t xml:space="preserve">Why is the belief in one God significant to </w:t>
      </w:r>
      <w:r w:rsidR="004F137C" w:rsidRPr="00CD260F">
        <w:rPr>
          <w:rFonts w:asciiTheme="majorHAnsi" w:hAnsiTheme="majorHAnsi"/>
          <w:i/>
          <w:snapToGrid w:val="0"/>
        </w:rPr>
        <w:t>Islam, Judaism, and Christianity</w:t>
      </w:r>
      <w:r w:rsidRPr="00CD260F">
        <w:rPr>
          <w:rFonts w:asciiTheme="majorHAnsi" w:hAnsiTheme="majorHAnsi"/>
          <w:i/>
          <w:snapToGrid w:val="0"/>
        </w:rPr>
        <w:t xml:space="preserve">? </w:t>
      </w:r>
    </w:p>
    <w:p w:rsidR="00221B4C" w:rsidRPr="00C1478B" w:rsidRDefault="000E77CE" w:rsidP="0012476F">
      <w:pPr>
        <w:pStyle w:val="ListParagraph"/>
        <w:widowControl w:val="0"/>
        <w:numPr>
          <w:ilvl w:val="0"/>
          <w:numId w:val="153"/>
        </w:numPr>
        <w:pBdr>
          <w:top w:val="nil"/>
          <w:left w:val="nil"/>
          <w:bottom w:val="nil"/>
          <w:right w:val="nil"/>
          <w:between w:val="nil"/>
        </w:pBdr>
        <w:spacing w:after="0"/>
        <w:rPr>
          <w:rFonts w:asciiTheme="majorHAnsi" w:hAnsiTheme="majorHAnsi"/>
        </w:rPr>
      </w:pPr>
      <w:r w:rsidRPr="00C1478B">
        <w:rPr>
          <w:rFonts w:asciiTheme="majorHAnsi" w:hAnsiTheme="majorHAnsi"/>
        </w:rPr>
        <w:t>On a map of the Arabian P</w:t>
      </w:r>
      <w:r w:rsidR="00221B4C" w:rsidRPr="00C1478B">
        <w:rPr>
          <w:rFonts w:asciiTheme="majorHAnsi" w:hAnsiTheme="majorHAnsi"/>
        </w:rPr>
        <w:t xml:space="preserve">eninsula, identify the Red Sea and the cities of Mecca and Medina as the sites of the beginning of </w:t>
      </w:r>
      <w:r w:rsidR="00153F39" w:rsidRPr="00C1478B">
        <w:rPr>
          <w:rFonts w:asciiTheme="majorHAnsi" w:hAnsiTheme="majorHAnsi"/>
        </w:rPr>
        <w:t>the Muslim religion</w:t>
      </w:r>
      <w:r w:rsidR="00221B4C" w:rsidRPr="00C1478B">
        <w:rPr>
          <w:rFonts w:asciiTheme="majorHAnsi" w:hAnsiTheme="majorHAnsi"/>
        </w:rPr>
        <w:t>.</w:t>
      </w:r>
    </w:p>
    <w:p w:rsidR="000E366F" w:rsidRDefault="009519E0" w:rsidP="0012476F">
      <w:pPr>
        <w:pStyle w:val="ListParagraph"/>
        <w:widowControl w:val="0"/>
        <w:numPr>
          <w:ilvl w:val="0"/>
          <w:numId w:val="153"/>
        </w:numPr>
        <w:pBdr>
          <w:top w:val="nil"/>
          <w:left w:val="nil"/>
          <w:bottom w:val="nil"/>
          <w:right w:val="nil"/>
          <w:between w:val="nil"/>
        </w:pBdr>
        <w:spacing w:after="0"/>
        <w:rPr>
          <w:rFonts w:asciiTheme="majorHAnsi" w:hAnsiTheme="majorHAnsi"/>
        </w:rPr>
      </w:pPr>
      <w:r>
        <w:rPr>
          <w:rFonts w:asciiTheme="majorHAnsi" w:hAnsiTheme="majorHAnsi"/>
        </w:rPr>
        <w:t xml:space="preserve">Explain Islam’s historical relationship </w:t>
      </w:r>
      <w:r w:rsidR="000E366F" w:rsidRPr="00CD260F">
        <w:rPr>
          <w:rFonts w:asciiTheme="majorHAnsi" w:hAnsiTheme="majorHAnsi"/>
        </w:rPr>
        <w:t>to Judaism and Christianity as monotheistic religions</w:t>
      </w:r>
      <w:r w:rsidR="000E366F">
        <w:rPr>
          <w:rFonts w:asciiTheme="majorHAnsi" w:hAnsiTheme="majorHAnsi"/>
        </w:rPr>
        <w:t>.</w:t>
      </w:r>
    </w:p>
    <w:p w:rsidR="000E366F" w:rsidRPr="000A5D11" w:rsidRDefault="000E366F" w:rsidP="0012476F">
      <w:pPr>
        <w:pStyle w:val="ListParagraph"/>
        <w:widowControl w:val="0"/>
        <w:numPr>
          <w:ilvl w:val="0"/>
          <w:numId w:val="153"/>
        </w:numPr>
        <w:pBdr>
          <w:top w:val="nil"/>
          <w:left w:val="nil"/>
          <w:bottom w:val="nil"/>
          <w:right w:val="nil"/>
          <w:between w:val="nil"/>
        </w:pBdr>
        <w:spacing w:after="0"/>
        <w:rPr>
          <w:rFonts w:asciiTheme="majorHAnsi" w:hAnsiTheme="majorHAnsi"/>
        </w:rPr>
      </w:pPr>
      <w:r w:rsidRPr="000A5D11">
        <w:rPr>
          <w:rFonts w:asciiTheme="majorHAnsi" w:hAnsiTheme="majorHAnsi"/>
        </w:rPr>
        <w:t>Describe the life and teachings of Muhammad (570-c. 632 CE) and the significance of the Qur’an as the primary source of Islamic belief.</w:t>
      </w:r>
    </w:p>
    <w:p w:rsidR="00153F39" w:rsidRDefault="00153F39" w:rsidP="00F71F81">
      <w:pPr>
        <w:spacing w:after="0" w:line="240" w:lineRule="auto"/>
        <w:ind w:left="1440"/>
        <w:textAlignment w:val="baseline"/>
        <w:rPr>
          <w:rFonts w:asciiTheme="majorHAnsi" w:hAnsiTheme="majorHAnsi"/>
          <w:i/>
        </w:rPr>
      </w:pPr>
      <w:r w:rsidRPr="00F71F81">
        <w:rPr>
          <w:rFonts w:asciiTheme="majorHAnsi" w:hAnsiTheme="majorHAnsi"/>
        </w:rPr>
        <w:t xml:space="preserve">Clarification statement: </w:t>
      </w:r>
      <w:r w:rsidRPr="00F71F81">
        <w:rPr>
          <w:rFonts w:asciiTheme="majorHAnsi" w:hAnsiTheme="majorHAnsi"/>
          <w:i/>
        </w:rPr>
        <w:t>This is intended as a brief introduction to the historical beginnings of one of the major world religions practiced today; in addition to learning about the beginnings of Judaism, Christianity, and Islam in grade 6, students will learn about Hinduism, Buddhism, Confucianis</w:t>
      </w:r>
      <w:r w:rsidR="00E74120" w:rsidRPr="00F71F81">
        <w:rPr>
          <w:rFonts w:asciiTheme="majorHAnsi" w:hAnsiTheme="majorHAnsi"/>
          <w:i/>
        </w:rPr>
        <w:t>m</w:t>
      </w:r>
      <w:r w:rsidRPr="00F71F81">
        <w:rPr>
          <w:rFonts w:asciiTheme="majorHAnsi" w:hAnsiTheme="majorHAnsi"/>
          <w:i/>
        </w:rPr>
        <w:t xml:space="preserve"> and Daoism in grade 7. </w:t>
      </w:r>
    </w:p>
    <w:p w:rsidR="00F71F81" w:rsidRPr="00F71F81" w:rsidRDefault="00F71F81" w:rsidP="00F71F81">
      <w:pPr>
        <w:spacing w:after="0" w:line="240" w:lineRule="auto"/>
        <w:ind w:left="1440"/>
        <w:textAlignment w:val="baseline"/>
        <w:rPr>
          <w:rFonts w:asciiTheme="majorHAnsi" w:hAnsiTheme="majorHAnsi"/>
          <w:i/>
        </w:rPr>
      </w:pPr>
    </w:p>
    <w:p w:rsidR="000B0C55" w:rsidRPr="00D93526" w:rsidRDefault="00221B4C" w:rsidP="00D93526">
      <w:pPr>
        <w:pStyle w:val="ListParagraph"/>
        <w:widowControl w:val="0"/>
        <w:pBdr>
          <w:top w:val="nil"/>
          <w:left w:val="nil"/>
          <w:bottom w:val="nil"/>
          <w:right w:val="nil"/>
          <w:between w:val="nil"/>
        </w:pBdr>
        <w:spacing w:after="0"/>
        <w:ind w:left="270"/>
        <w:rPr>
          <w:rFonts w:asciiTheme="majorHAnsi" w:hAnsiTheme="majorHAnsi"/>
          <w:b/>
          <w:snapToGrid w:val="0"/>
          <w:u w:val="single"/>
        </w:rPr>
      </w:pPr>
      <w:r w:rsidRPr="00D93526">
        <w:rPr>
          <w:rFonts w:asciiTheme="majorHAnsi" w:hAnsiTheme="majorHAnsi"/>
          <w:u w:val="single"/>
        </w:rPr>
        <w:t xml:space="preserve"> </w:t>
      </w:r>
      <w:r w:rsidR="000B0C55" w:rsidRPr="00D93526">
        <w:rPr>
          <w:rFonts w:asciiTheme="majorHAnsi" w:hAnsiTheme="majorHAnsi"/>
          <w:b/>
          <w:snapToGrid w:val="0"/>
          <w:u w:val="single"/>
        </w:rPr>
        <w:t xml:space="preserve">Interactions among </w:t>
      </w:r>
      <w:r w:rsidR="00A761CC" w:rsidRPr="00D93526">
        <w:rPr>
          <w:rFonts w:asciiTheme="majorHAnsi" w:hAnsiTheme="majorHAnsi"/>
          <w:b/>
          <w:snapToGrid w:val="0"/>
          <w:u w:val="single"/>
        </w:rPr>
        <w:t>ancient societies in Western Asia, North Africa, and the Middle East</w:t>
      </w:r>
    </w:p>
    <w:p w:rsidR="004368F6" w:rsidRPr="00CD260F" w:rsidRDefault="004368F6" w:rsidP="000B0C55">
      <w:pPr>
        <w:pStyle w:val="ListParagraph"/>
        <w:widowControl w:val="0"/>
        <w:tabs>
          <w:tab w:val="left" w:pos="900"/>
        </w:tabs>
        <w:spacing w:after="0"/>
        <w:ind w:left="360"/>
        <w:rPr>
          <w:rFonts w:asciiTheme="majorHAnsi" w:hAnsiTheme="majorHAnsi"/>
          <w:i/>
          <w:strike/>
          <w:snapToGrid w:val="0"/>
        </w:rPr>
      </w:pPr>
      <w:r w:rsidRPr="00CD260F">
        <w:rPr>
          <w:rFonts w:asciiTheme="majorHAnsi" w:hAnsiTheme="majorHAnsi"/>
          <w:i/>
          <w:snapToGrid w:val="0"/>
        </w:rPr>
        <w:t xml:space="preserve">Supporting Question: </w:t>
      </w:r>
      <w:r w:rsidR="00A761CC" w:rsidRPr="00CD260F">
        <w:rPr>
          <w:rFonts w:asciiTheme="majorHAnsi" w:hAnsiTheme="majorHAnsi"/>
          <w:i/>
          <w:snapToGrid w:val="0"/>
        </w:rPr>
        <w:t>How did ideas spread across ancient societies in this region</w:t>
      </w:r>
      <w:r w:rsidRPr="00CD260F">
        <w:rPr>
          <w:rFonts w:asciiTheme="majorHAnsi" w:hAnsiTheme="majorHAnsi"/>
          <w:i/>
          <w:snapToGrid w:val="0"/>
        </w:rPr>
        <w:t>?</w:t>
      </w:r>
    </w:p>
    <w:p w:rsidR="003A4EDD" w:rsidRPr="00CD260F" w:rsidRDefault="000B0C55" w:rsidP="0012476F">
      <w:pPr>
        <w:pStyle w:val="ListParagraph"/>
        <w:widowControl w:val="0"/>
        <w:numPr>
          <w:ilvl w:val="0"/>
          <w:numId w:val="153"/>
        </w:numPr>
        <w:spacing w:after="0"/>
        <w:rPr>
          <w:rFonts w:asciiTheme="majorHAnsi" w:hAnsiTheme="majorHAnsi"/>
        </w:rPr>
      </w:pPr>
      <w:r w:rsidRPr="00CD260F">
        <w:rPr>
          <w:rFonts w:asciiTheme="majorHAnsi" w:hAnsiTheme="majorHAnsi"/>
        </w:rPr>
        <w:t>Describe the impact of encounters</w:t>
      </w:r>
      <w:r w:rsidR="00796E01" w:rsidRPr="00CD260F">
        <w:rPr>
          <w:rFonts w:asciiTheme="majorHAnsi" w:hAnsiTheme="majorHAnsi"/>
        </w:rPr>
        <w:t xml:space="preserve"> through trade</w:t>
      </w:r>
      <w:r w:rsidR="00954477" w:rsidRPr="00CD260F">
        <w:rPr>
          <w:rFonts w:asciiTheme="majorHAnsi" w:hAnsiTheme="majorHAnsi"/>
        </w:rPr>
        <w:t>, cultural exchange,</w:t>
      </w:r>
      <w:r w:rsidR="00796E01" w:rsidRPr="00CD260F">
        <w:rPr>
          <w:rFonts w:asciiTheme="majorHAnsi" w:hAnsiTheme="majorHAnsi"/>
        </w:rPr>
        <w:t xml:space="preserve"> and conquest among</w:t>
      </w:r>
      <w:r w:rsidRPr="00CD260F">
        <w:rPr>
          <w:rFonts w:asciiTheme="majorHAnsi" w:hAnsiTheme="majorHAnsi"/>
        </w:rPr>
        <w:t xml:space="preserve"> the </w:t>
      </w:r>
      <w:r w:rsidR="00A761CC" w:rsidRPr="00CD260F">
        <w:rPr>
          <w:rFonts w:asciiTheme="majorHAnsi" w:hAnsiTheme="majorHAnsi"/>
        </w:rPr>
        <w:t>societies and empires in the region</w:t>
      </w:r>
      <w:r w:rsidR="00954477" w:rsidRPr="00CD260F">
        <w:rPr>
          <w:rFonts w:asciiTheme="majorHAnsi" w:hAnsiTheme="majorHAnsi"/>
        </w:rPr>
        <w:t xml:space="preserve">, </w:t>
      </w:r>
      <w:r w:rsidR="0069492A" w:rsidRPr="00CD260F">
        <w:rPr>
          <w:rFonts w:asciiTheme="majorHAnsi" w:hAnsiTheme="majorHAnsi"/>
        </w:rPr>
        <w:t xml:space="preserve">in particular, </w:t>
      </w:r>
      <w:r w:rsidR="000B216C" w:rsidRPr="00CD260F">
        <w:rPr>
          <w:rFonts w:asciiTheme="majorHAnsi" w:hAnsiTheme="majorHAnsi"/>
        </w:rPr>
        <w:t xml:space="preserve">exchanges on land routes of </w:t>
      </w:r>
      <w:r w:rsidR="0069492A" w:rsidRPr="00CD260F">
        <w:rPr>
          <w:rFonts w:asciiTheme="majorHAnsi" w:hAnsiTheme="majorHAnsi"/>
        </w:rPr>
        <w:t xml:space="preserve">the Silk Roads linking Europe, </w:t>
      </w:r>
      <w:r w:rsidR="000B216C" w:rsidRPr="00CD260F">
        <w:rPr>
          <w:rFonts w:asciiTheme="majorHAnsi" w:hAnsiTheme="majorHAnsi"/>
        </w:rPr>
        <w:t xml:space="preserve">the </w:t>
      </w:r>
      <w:r w:rsidR="004867F2" w:rsidRPr="00CD260F">
        <w:rPr>
          <w:rFonts w:asciiTheme="majorHAnsi" w:hAnsiTheme="majorHAnsi"/>
        </w:rPr>
        <w:t>s</w:t>
      </w:r>
      <w:r w:rsidR="000B216C" w:rsidRPr="00CD260F">
        <w:rPr>
          <w:rFonts w:asciiTheme="majorHAnsi" w:hAnsiTheme="majorHAnsi"/>
        </w:rPr>
        <w:t xml:space="preserve">teppes of West Asia, East </w:t>
      </w:r>
      <w:r w:rsidR="0069492A" w:rsidRPr="00CD260F">
        <w:rPr>
          <w:rFonts w:asciiTheme="majorHAnsi" w:hAnsiTheme="majorHAnsi"/>
        </w:rPr>
        <w:t>Asia, and Africa, and the goods, languages, and cultural motifs exchanged</w:t>
      </w:r>
      <w:r w:rsidR="000B216C" w:rsidRPr="00CD260F">
        <w:rPr>
          <w:rFonts w:asciiTheme="majorHAnsi" w:hAnsiTheme="majorHAnsi"/>
        </w:rPr>
        <w:t xml:space="preserve"> (e.g., gold, ivory</w:t>
      </w:r>
      <w:r w:rsidR="004867F2" w:rsidRPr="00CD260F">
        <w:rPr>
          <w:rFonts w:asciiTheme="majorHAnsi" w:hAnsiTheme="majorHAnsi"/>
        </w:rPr>
        <w:t xml:space="preserve"> from Africa,</w:t>
      </w:r>
      <w:r w:rsidR="000B216C" w:rsidRPr="00CD260F">
        <w:rPr>
          <w:rFonts w:asciiTheme="majorHAnsi" w:hAnsiTheme="majorHAnsi"/>
        </w:rPr>
        <w:t xml:space="preserve"> grain</w:t>
      </w:r>
      <w:r w:rsidR="004867F2" w:rsidRPr="00CD260F">
        <w:rPr>
          <w:rFonts w:asciiTheme="majorHAnsi" w:hAnsiTheme="majorHAnsi"/>
        </w:rPr>
        <w:t xml:space="preserve"> from Western Asia</w:t>
      </w:r>
      <w:r w:rsidR="000B216C" w:rsidRPr="00CD260F">
        <w:rPr>
          <w:rFonts w:asciiTheme="majorHAnsi" w:hAnsiTheme="majorHAnsi"/>
        </w:rPr>
        <w:t xml:space="preserve">, </w:t>
      </w:r>
      <w:r w:rsidR="004867F2" w:rsidRPr="00CD260F">
        <w:rPr>
          <w:rFonts w:asciiTheme="majorHAnsi" w:hAnsiTheme="majorHAnsi"/>
        </w:rPr>
        <w:t xml:space="preserve">produce, horses, </w:t>
      </w:r>
      <w:r w:rsidR="000B216C" w:rsidRPr="00CD260F">
        <w:rPr>
          <w:rFonts w:asciiTheme="majorHAnsi" w:hAnsiTheme="majorHAnsi"/>
        </w:rPr>
        <w:t>livestock, wood</w:t>
      </w:r>
      <w:r w:rsidR="004867F2" w:rsidRPr="00CD260F">
        <w:rPr>
          <w:rFonts w:asciiTheme="majorHAnsi" w:hAnsiTheme="majorHAnsi"/>
        </w:rPr>
        <w:t>,</w:t>
      </w:r>
      <w:r w:rsidR="000B216C" w:rsidRPr="00CD260F">
        <w:rPr>
          <w:rFonts w:asciiTheme="majorHAnsi" w:hAnsiTheme="majorHAnsi"/>
        </w:rPr>
        <w:t xml:space="preserve"> furs</w:t>
      </w:r>
      <w:r w:rsidR="004867F2" w:rsidRPr="00CD260F">
        <w:rPr>
          <w:rFonts w:asciiTheme="majorHAnsi" w:hAnsiTheme="majorHAnsi"/>
        </w:rPr>
        <w:t xml:space="preserve"> from the steppes, ceramics, silk</w:t>
      </w:r>
      <w:r w:rsidR="00D93526">
        <w:rPr>
          <w:rFonts w:asciiTheme="majorHAnsi" w:hAnsiTheme="majorHAnsi"/>
        </w:rPr>
        <w:t>,</w:t>
      </w:r>
      <w:r w:rsidR="004867F2" w:rsidRPr="00CD260F">
        <w:rPr>
          <w:rFonts w:asciiTheme="majorHAnsi" w:hAnsiTheme="majorHAnsi"/>
        </w:rPr>
        <w:t xml:space="preserve"> and other luxury goods from China)</w:t>
      </w:r>
      <w:r w:rsidR="00107C52" w:rsidRPr="00CD260F">
        <w:rPr>
          <w:rFonts w:asciiTheme="majorHAnsi" w:hAnsiTheme="majorHAnsi"/>
        </w:rPr>
        <w:t>.</w:t>
      </w:r>
    </w:p>
    <w:p w:rsidR="000B0C55" w:rsidRPr="00CD260F" w:rsidRDefault="00B9577A" w:rsidP="0012476F">
      <w:pPr>
        <w:pStyle w:val="ListParagraph"/>
        <w:widowControl w:val="0"/>
        <w:numPr>
          <w:ilvl w:val="0"/>
          <w:numId w:val="153"/>
        </w:numPr>
        <w:spacing w:after="0"/>
        <w:rPr>
          <w:rFonts w:asciiTheme="majorHAnsi" w:hAnsiTheme="majorHAnsi"/>
        </w:rPr>
      </w:pPr>
      <w:r>
        <w:rPr>
          <w:rFonts w:asciiTheme="majorHAnsi" w:hAnsiTheme="majorHAnsi"/>
        </w:rPr>
        <w:t>U</w:t>
      </w:r>
      <w:r w:rsidR="000B0C55" w:rsidRPr="00CD260F">
        <w:rPr>
          <w:rFonts w:asciiTheme="majorHAnsi" w:hAnsiTheme="majorHAnsi"/>
        </w:rPr>
        <w:t>se information from primary and secondary sources to re</w:t>
      </w:r>
      <w:r w:rsidR="00A761CC" w:rsidRPr="00CD260F">
        <w:rPr>
          <w:rFonts w:asciiTheme="majorHAnsi" w:hAnsiTheme="majorHAnsi"/>
        </w:rPr>
        <w:t xml:space="preserve">search contributions of </w:t>
      </w:r>
      <w:r w:rsidR="00D93526" w:rsidRPr="00D93526">
        <w:rPr>
          <w:rFonts w:asciiTheme="majorHAnsi" w:hAnsiTheme="majorHAnsi"/>
          <w:b/>
        </w:rPr>
        <w:t>one</w:t>
      </w:r>
      <w:r w:rsidR="00D93526">
        <w:rPr>
          <w:rFonts w:asciiTheme="majorHAnsi" w:hAnsiTheme="majorHAnsi"/>
        </w:rPr>
        <w:t xml:space="preserve"> of the </w:t>
      </w:r>
      <w:r w:rsidR="00A761CC" w:rsidRPr="00CD260F">
        <w:rPr>
          <w:rFonts w:asciiTheme="majorHAnsi" w:hAnsiTheme="majorHAnsi"/>
        </w:rPr>
        <w:t xml:space="preserve">ancient </w:t>
      </w:r>
      <w:r w:rsidR="000B0C55" w:rsidRPr="00CD260F">
        <w:rPr>
          <w:rFonts w:asciiTheme="majorHAnsi" w:eastAsia="Times New Roman" w:hAnsiTheme="majorHAnsi" w:cs="Times New Roman"/>
        </w:rPr>
        <w:t>Mesopotamia</w:t>
      </w:r>
      <w:r w:rsidR="00A761CC" w:rsidRPr="00CD260F">
        <w:rPr>
          <w:rFonts w:asciiTheme="majorHAnsi" w:eastAsia="Times New Roman" w:hAnsiTheme="majorHAnsi" w:cs="Times New Roman"/>
        </w:rPr>
        <w:t>n</w:t>
      </w:r>
      <w:r w:rsidR="000B0C55" w:rsidRPr="00CD260F">
        <w:rPr>
          <w:rFonts w:asciiTheme="majorHAnsi" w:eastAsia="Times New Roman" w:hAnsiTheme="majorHAnsi" w:cs="Times New Roman"/>
        </w:rPr>
        <w:t xml:space="preserve">, </w:t>
      </w:r>
      <w:r w:rsidR="00A761CC" w:rsidRPr="00CD260F">
        <w:rPr>
          <w:rFonts w:asciiTheme="majorHAnsi" w:eastAsia="Times New Roman" w:hAnsiTheme="majorHAnsi" w:cs="Times New Roman"/>
        </w:rPr>
        <w:t>Egyptian</w:t>
      </w:r>
      <w:r w:rsidR="00796E01" w:rsidRPr="00CD260F">
        <w:rPr>
          <w:rFonts w:asciiTheme="majorHAnsi" w:eastAsia="Times New Roman" w:hAnsiTheme="majorHAnsi" w:cs="Times New Roman"/>
        </w:rPr>
        <w:t xml:space="preserve">, </w:t>
      </w:r>
      <w:r w:rsidR="000B0C55" w:rsidRPr="00CD260F">
        <w:rPr>
          <w:rFonts w:asciiTheme="majorHAnsi" w:eastAsia="Times New Roman" w:hAnsiTheme="majorHAnsi" w:cs="Times New Roman"/>
        </w:rPr>
        <w:t>Phoenicia</w:t>
      </w:r>
      <w:r w:rsidR="00A761CC" w:rsidRPr="00CD260F">
        <w:rPr>
          <w:rFonts w:asciiTheme="majorHAnsi" w:eastAsia="Times New Roman" w:hAnsiTheme="majorHAnsi" w:cs="Times New Roman"/>
        </w:rPr>
        <w:t>n</w:t>
      </w:r>
      <w:r w:rsidR="00796E01" w:rsidRPr="00CD260F">
        <w:rPr>
          <w:rFonts w:asciiTheme="majorHAnsi" w:eastAsia="Times New Roman" w:hAnsiTheme="majorHAnsi" w:cs="Times New Roman"/>
        </w:rPr>
        <w:t>,</w:t>
      </w:r>
      <w:r w:rsidR="000B0C55" w:rsidRPr="00CD260F">
        <w:rPr>
          <w:rFonts w:asciiTheme="majorHAnsi" w:eastAsia="Times New Roman" w:hAnsiTheme="majorHAnsi" w:cs="Times New Roman"/>
        </w:rPr>
        <w:t xml:space="preserve"> </w:t>
      </w:r>
      <w:r w:rsidR="00A761CC" w:rsidRPr="00CD260F">
        <w:rPr>
          <w:rFonts w:asciiTheme="majorHAnsi" w:eastAsia="Times New Roman" w:hAnsiTheme="majorHAnsi" w:cs="Times New Roman"/>
        </w:rPr>
        <w:t>Israelite</w:t>
      </w:r>
      <w:r w:rsidR="0069492A" w:rsidRPr="00CD260F">
        <w:rPr>
          <w:rFonts w:asciiTheme="majorHAnsi" w:eastAsia="Times New Roman" w:hAnsiTheme="majorHAnsi" w:cs="Times New Roman"/>
        </w:rPr>
        <w:t>,</w:t>
      </w:r>
      <w:r w:rsidR="00A761CC" w:rsidRPr="00CD260F">
        <w:rPr>
          <w:rFonts w:asciiTheme="majorHAnsi" w:eastAsia="Times New Roman" w:hAnsiTheme="majorHAnsi" w:cs="Times New Roman"/>
        </w:rPr>
        <w:t xml:space="preserve"> </w:t>
      </w:r>
      <w:r w:rsidR="00107C52" w:rsidRPr="00CD260F">
        <w:rPr>
          <w:rFonts w:asciiTheme="majorHAnsi" w:eastAsia="Times New Roman" w:hAnsiTheme="majorHAnsi" w:cs="Times New Roman"/>
        </w:rPr>
        <w:t>Islamic</w:t>
      </w:r>
      <w:r w:rsidR="0069492A" w:rsidRPr="00CD260F">
        <w:rPr>
          <w:rFonts w:asciiTheme="majorHAnsi" w:eastAsia="Times New Roman" w:hAnsiTheme="majorHAnsi" w:cs="Times New Roman"/>
        </w:rPr>
        <w:t>, and Eurasian</w:t>
      </w:r>
      <w:r w:rsidR="00107C52" w:rsidRPr="00CD260F">
        <w:rPr>
          <w:rFonts w:asciiTheme="majorHAnsi" w:eastAsia="Times New Roman" w:hAnsiTheme="majorHAnsi" w:cs="Times New Roman"/>
        </w:rPr>
        <w:t xml:space="preserve"> </w:t>
      </w:r>
      <w:r w:rsidR="00A761CC" w:rsidRPr="00CD260F">
        <w:rPr>
          <w:rFonts w:asciiTheme="majorHAnsi" w:eastAsia="Times New Roman" w:hAnsiTheme="majorHAnsi" w:cs="Times New Roman"/>
        </w:rPr>
        <w:t>societies</w:t>
      </w:r>
      <w:r w:rsidR="000B0C55" w:rsidRPr="00CD260F">
        <w:rPr>
          <w:rFonts w:asciiTheme="majorHAnsi" w:eastAsia="Times New Roman" w:hAnsiTheme="majorHAnsi" w:cs="Times New Roman"/>
        </w:rPr>
        <w:t xml:space="preserve"> to the modern world.</w:t>
      </w:r>
    </w:p>
    <w:p w:rsidR="009A1332" w:rsidRPr="00CD260F" w:rsidRDefault="009A1332" w:rsidP="009A1332">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CD260F">
        <w:rPr>
          <w:rFonts w:asciiTheme="majorHAnsi" w:hAnsiTheme="majorHAnsi"/>
          <w:b/>
        </w:rPr>
        <w:t xml:space="preserve">Suggested Primary and Secondary Sources for Topic 3 in Appendix E </w:t>
      </w:r>
      <w:r w:rsidRPr="00CD260F">
        <w:rPr>
          <w:rFonts w:asciiTheme="majorHAnsi" w:hAnsiTheme="majorHAnsi"/>
          <w:i/>
          <w:u w:val="single"/>
        </w:rPr>
        <w:t>Mesopotamia</w:t>
      </w:r>
    </w:p>
    <w:p w:rsidR="009A1332" w:rsidRPr="00CD260F" w:rsidRDefault="009A1332" w:rsidP="009A1332">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CD260F">
        <w:rPr>
          <w:rFonts w:asciiTheme="majorHAnsi" w:hAnsiTheme="majorHAnsi"/>
          <w:i/>
          <w:color w:val="000000" w:themeColor="text1"/>
        </w:rPr>
        <w:t xml:space="preserve">Excerpts from the </w:t>
      </w:r>
      <w:hyperlink r:id="rId88" w:history="1">
        <w:r w:rsidRPr="00CD260F">
          <w:rPr>
            <w:rStyle w:val="Hyperlink"/>
            <w:rFonts w:asciiTheme="majorHAnsi" w:hAnsiTheme="majorHAnsi"/>
            <w:i/>
            <w:color w:val="0000FF"/>
          </w:rPr>
          <w:t>Epic of Gilgamesh</w:t>
        </w:r>
      </w:hyperlink>
      <w:r w:rsidRPr="00CD260F">
        <w:rPr>
          <w:rFonts w:asciiTheme="majorHAnsi" w:hAnsiTheme="majorHAnsi"/>
          <w:i/>
        </w:rPr>
        <w:t xml:space="preserve"> (c.2150-1400 BCE): article on Gilgamesh with maps, photographs, and link to 10-minute video animation. </w:t>
      </w:r>
      <w:hyperlink r:id="rId89" w:history="1">
        <w:r w:rsidRPr="00CD260F">
          <w:rPr>
            <w:rStyle w:val="Hyperlink"/>
            <w:rFonts w:asciiTheme="majorHAnsi" w:hAnsiTheme="majorHAnsi"/>
            <w:i/>
            <w:color w:val="0000FF"/>
          </w:rPr>
          <w:t>Full text of the epic</w:t>
        </w:r>
      </w:hyperlink>
      <w:r w:rsidRPr="00CD260F">
        <w:rPr>
          <w:rFonts w:asciiTheme="majorHAnsi" w:hAnsiTheme="majorHAnsi"/>
          <w:i/>
        </w:rPr>
        <w:t xml:space="preserve"> illustrated with photographs of Assyrian sculpture.</w:t>
      </w:r>
      <w:r w:rsidRPr="00CD260F">
        <w:rPr>
          <w:rFonts w:asciiTheme="majorHAnsi" w:hAnsiTheme="majorHAnsi"/>
          <w:i/>
          <w:color w:val="FF0000"/>
        </w:rPr>
        <w:t xml:space="preserve"> </w:t>
      </w:r>
    </w:p>
    <w:p w:rsidR="009A1332" w:rsidRPr="00CD260F" w:rsidRDefault="009A1332" w:rsidP="009A1332">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b/>
        </w:rPr>
      </w:pPr>
      <w:r w:rsidRPr="00CD260F">
        <w:rPr>
          <w:rFonts w:asciiTheme="majorHAnsi" w:hAnsiTheme="majorHAnsi"/>
          <w:i/>
        </w:rPr>
        <w:lastRenderedPageBreak/>
        <w:t>Excerpts from</w:t>
      </w:r>
      <w:r w:rsidRPr="00CD260F">
        <w:rPr>
          <w:rFonts w:asciiTheme="majorHAnsi" w:hAnsiTheme="majorHAnsi"/>
          <w:i/>
          <w:color w:val="FF0000"/>
        </w:rPr>
        <w:t xml:space="preserve"> </w:t>
      </w:r>
      <w:hyperlink r:id="rId90" w:history="1">
        <w:r w:rsidRPr="00CD260F">
          <w:rPr>
            <w:rStyle w:val="Hyperlink"/>
            <w:rFonts w:asciiTheme="majorHAnsi" w:hAnsiTheme="majorHAnsi"/>
            <w:i/>
            <w:color w:val="0000FF"/>
          </w:rPr>
          <w:t>The Code of Hammurabi</w:t>
        </w:r>
      </w:hyperlink>
      <w:r w:rsidRPr="00CD260F">
        <w:rPr>
          <w:rFonts w:asciiTheme="majorHAnsi" w:hAnsiTheme="majorHAnsi"/>
          <w:i/>
        </w:rPr>
        <w:t xml:space="preserve"> (c. 1754 BCE): article with photograph of stele (stone sculpture) showing Hammurabi from the Louvre Museum. </w:t>
      </w:r>
      <w:hyperlink r:id="rId91" w:history="1">
        <w:r w:rsidRPr="00CD260F">
          <w:rPr>
            <w:rStyle w:val="Hyperlink"/>
            <w:rFonts w:asciiTheme="majorHAnsi" w:hAnsiTheme="majorHAnsi"/>
            <w:i/>
            <w:color w:val="0000FF"/>
          </w:rPr>
          <w:t>Full text</w:t>
        </w:r>
      </w:hyperlink>
      <w:r w:rsidRPr="00CD260F">
        <w:rPr>
          <w:rFonts w:asciiTheme="majorHAnsi" w:hAnsiTheme="majorHAnsi"/>
          <w:i/>
          <w:color w:val="0000FF"/>
        </w:rPr>
        <w:t xml:space="preserve"> </w:t>
      </w:r>
      <w:r w:rsidRPr="00CD260F">
        <w:rPr>
          <w:rFonts w:asciiTheme="majorHAnsi" w:hAnsiTheme="majorHAnsi"/>
          <w:i/>
        </w:rPr>
        <w:t xml:space="preserve">of the Code. </w:t>
      </w:r>
      <w:hyperlink r:id="rId92" w:history="1">
        <w:r w:rsidRPr="00CD260F">
          <w:rPr>
            <w:rStyle w:val="Hyperlink"/>
            <w:rFonts w:asciiTheme="majorHAnsi" w:hAnsiTheme="majorHAnsi"/>
            <w:i/>
            <w:color w:val="0000FF"/>
          </w:rPr>
          <w:t>Video interpretation of the stele with the Code of Hammurabi</w:t>
        </w:r>
      </w:hyperlink>
      <w:r w:rsidRPr="00CD260F">
        <w:rPr>
          <w:rFonts w:asciiTheme="majorHAnsi" w:hAnsiTheme="majorHAnsi"/>
          <w:b/>
        </w:rPr>
        <w:t xml:space="preserve"> </w:t>
      </w:r>
    </w:p>
    <w:p w:rsidR="00156596" w:rsidRPr="00CD260F" w:rsidRDefault="00941B30" w:rsidP="00156596">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u w:val="single"/>
        </w:rPr>
      </w:pPr>
      <w:r w:rsidRPr="00CD260F">
        <w:rPr>
          <w:rFonts w:asciiTheme="majorHAnsi" w:hAnsiTheme="majorHAnsi"/>
          <w:i/>
          <w:u w:val="single"/>
        </w:rPr>
        <w:t>Ancient Egypt</w:t>
      </w:r>
    </w:p>
    <w:p w:rsidR="00156596" w:rsidRPr="00CD260F" w:rsidRDefault="00156596" w:rsidP="009A1332">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color w:val="000000" w:themeColor="text1"/>
          <w:u w:val="single"/>
        </w:rPr>
      </w:pPr>
      <w:r w:rsidRPr="00CD260F">
        <w:rPr>
          <w:rFonts w:asciiTheme="majorHAnsi" w:hAnsiTheme="majorHAnsi"/>
          <w:i/>
        </w:rPr>
        <w:t>Sculpture of</w:t>
      </w:r>
      <w:r w:rsidRPr="00CD260F">
        <w:rPr>
          <w:rFonts w:asciiTheme="majorHAnsi" w:hAnsiTheme="majorHAnsi"/>
          <w:i/>
          <w:color w:val="000000" w:themeColor="text1"/>
        </w:rPr>
        <w:t xml:space="preserve"> </w:t>
      </w:r>
      <w:hyperlink r:id="rId93" w:history="1">
        <w:r w:rsidRPr="00CD260F">
          <w:rPr>
            <w:rStyle w:val="Hyperlink"/>
            <w:rFonts w:asciiTheme="majorHAnsi" w:hAnsiTheme="majorHAnsi"/>
            <w:i/>
          </w:rPr>
          <w:t xml:space="preserve">King </w:t>
        </w:r>
        <w:proofErr w:type="spellStart"/>
        <w:r w:rsidRPr="00CD260F">
          <w:rPr>
            <w:rStyle w:val="Hyperlink"/>
            <w:rFonts w:asciiTheme="majorHAnsi" w:hAnsiTheme="majorHAnsi"/>
            <w:i/>
          </w:rPr>
          <w:t>Menkaura</w:t>
        </w:r>
        <w:proofErr w:type="spellEnd"/>
        <w:r w:rsidRPr="00CD260F">
          <w:rPr>
            <w:rStyle w:val="Hyperlink"/>
            <w:rFonts w:asciiTheme="majorHAnsi" w:hAnsiTheme="majorHAnsi"/>
            <w:i/>
          </w:rPr>
          <w:t xml:space="preserve"> (</w:t>
        </w:r>
        <w:proofErr w:type="spellStart"/>
        <w:r w:rsidRPr="00CD260F">
          <w:rPr>
            <w:rStyle w:val="Hyperlink"/>
            <w:rFonts w:asciiTheme="majorHAnsi" w:hAnsiTheme="majorHAnsi"/>
            <w:i/>
          </w:rPr>
          <w:t>Mycerinus</w:t>
        </w:r>
        <w:proofErr w:type="spellEnd"/>
        <w:r w:rsidRPr="00CD260F">
          <w:rPr>
            <w:rStyle w:val="Hyperlink"/>
            <w:rFonts w:asciiTheme="majorHAnsi" w:hAnsiTheme="majorHAnsi"/>
            <w:i/>
          </w:rPr>
          <w:t>) and Queen</w:t>
        </w:r>
      </w:hyperlink>
      <w:r w:rsidRPr="00CD260F">
        <w:t xml:space="preserve"> </w:t>
      </w:r>
      <w:r w:rsidRPr="00CD260F">
        <w:rPr>
          <w:rFonts w:asciiTheme="majorHAnsi" w:hAnsiTheme="majorHAnsi"/>
          <w:i/>
        </w:rPr>
        <w:t>(2490-2472 BCE), Museum of Fine Arts, Boston</w:t>
      </w:r>
      <w:r w:rsidR="00157077" w:rsidRPr="00CD260F">
        <w:rPr>
          <w:rFonts w:asciiTheme="majorHAnsi" w:hAnsiTheme="majorHAnsi"/>
          <w:i/>
        </w:rPr>
        <w:t xml:space="preserve">; see also the museum’s tour s of the collections of </w:t>
      </w:r>
      <w:hyperlink r:id="rId94" w:history="1">
        <w:r w:rsidR="00157077" w:rsidRPr="00CD260F">
          <w:rPr>
            <w:rStyle w:val="Hyperlink"/>
            <w:rFonts w:asciiTheme="majorHAnsi" w:hAnsiTheme="majorHAnsi"/>
            <w:i/>
          </w:rPr>
          <w:t>Egyptian Art</w:t>
        </w:r>
      </w:hyperlink>
      <w:r w:rsidR="00157077" w:rsidRPr="00CD260F">
        <w:rPr>
          <w:rFonts w:asciiTheme="majorHAnsi" w:hAnsiTheme="majorHAnsi"/>
          <w:i/>
        </w:rPr>
        <w:t xml:space="preserve"> and </w:t>
      </w:r>
      <w:hyperlink r:id="rId95" w:history="1">
        <w:r w:rsidR="00157077" w:rsidRPr="00CD260F">
          <w:rPr>
            <w:rStyle w:val="Hyperlink"/>
            <w:rFonts w:asciiTheme="majorHAnsi" w:hAnsiTheme="majorHAnsi"/>
            <w:i/>
          </w:rPr>
          <w:t>Nubian Art</w:t>
        </w:r>
      </w:hyperlink>
    </w:p>
    <w:p w:rsidR="009A1332" w:rsidRPr="00CD260F" w:rsidRDefault="006D2512" w:rsidP="009A1332">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hyperlink r:id="rId96" w:history="1">
        <w:r w:rsidR="009A1332" w:rsidRPr="00CD260F">
          <w:rPr>
            <w:rStyle w:val="Hyperlink"/>
            <w:rFonts w:asciiTheme="majorHAnsi" w:hAnsiTheme="majorHAnsi"/>
            <w:i/>
          </w:rPr>
          <w:t>The Egyptian Hymn to the Nile</w:t>
        </w:r>
      </w:hyperlink>
      <w:r w:rsidR="009A1332" w:rsidRPr="00CD260F">
        <w:rPr>
          <w:rFonts w:asciiTheme="majorHAnsi" w:hAnsiTheme="majorHAnsi"/>
          <w:i/>
          <w:color w:val="FF0000"/>
        </w:rPr>
        <w:t xml:space="preserve"> </w:t>
      </w:r>
      <w:r w:rsidR="009A1332" w:rsidRPr="00CD260F">
        <w:rPr>
          <w:rFonts w:asciiTheme="majorHAnsi" w:hAnsiTheme="majorHAnsi"/>
          <w:i/>
        </w:rPr>
        <w:t>(c.2100 BCE)</w:t>
      </w:r>
    </w:p>
    <w:p w:rsidR="009A1332" w:rsidRPr="00156596" w:rsidRDefault="00156596" w:rsidP="00156596">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u w:val="single"/>
        </w:rPr>
      </w:pPr>
      <w:r w:rsidRPr="00156596">
        <w:rPr>
          <w:rFonts w:asciiTheme="majorHAnsi" w:hAnsiTheme="majorHAnsi"/>
          <w:i/>
        </w:rPr>
        <w:t xml:space="preserve">Excerpts from </w:t>
      </w:r>
      <w:hyperlink r:id="rId97" w:history="1">
        <w:r w:rsidRPr="00156596">
          <w:rPr>
            <w:rStyle w:val="Hyperlink"/>
            <w:rFonts w:asciiTheme="majorHAnsi" w:hAnsiTheme="majorHAnsi"/>
            <w:i/>
          </w:rPr>
          <w:t>The Egyptian Book of the Dead, Negative Confessions</w:t>
        </w:r>
      </w:hyperlink>
      <w:r w:rsidRPr="00156596">
        <w:rPr>
          <w:rFonts w:asciiTheme="majorHAnsi" w:hAnsiTheme="majorHAnsi"/>
          <w:i/>
        </w:rPr>
        <w:t xml:space="preserve"> (c.1570-1069 BCE): text and article with illustrations. </w:t>
      </w:r>
      <w:hyperlink r:id="rId98" w:history="1">
        <w:r w:rsidRPr="00156596">
          <w:rPr>
            <w:rStyle w:val="Hyperlink"/>
            <w:rFonts w:asciiTheme="majorHAnsi" w:hAnsiTheme="majorHAnsi"/>
            <w:i/>
          </w:rPr>
          <w:t>Text alone</w:t>
        </w:r>
      </w:hyperlink>
      <w:r w:rsidRPr="00156596">
        <w:rPr>
          <w:rFonts w:asciiTheme="majorHAnsi" w:hAnsiTheme="majorHAnsi"/>
          <w:i/>
        </w:rPr>
        <w:t xml:space="preserve"> of the Negative Confessions </w:t>
      </w:r>
      <w:r w:rsidRPr="00156596">
        <w:rPr>
          <w:rFonts w:asciiTheme="majorHAnsi" w:hAnsiTheme="majorHAnsi"/>
          <w:i/>
          <w:color w:val="FF0000"/>
          <w:highlight w:val="yellow"/>
        </w:rPr>
        <w:t xml:space="preserve"> </w:t>
      </w:r>
    </w:p>
    <w:p w:rsidR="00941B30" w:rsidRPr="00941B30" w:rsidRDefault="00941B30" w:rsidP="00941B30">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u w:val="single"/>
        </w:rPr>
      </w:pPr>
      <w:r w:rsidRPr="00941B30">
        <w:rPr>
          <w:rFonts w:asciiTheme="majorHAnsi" w:hAnsiTheme="majorHAnsi"/>
          <w:i/>
          <w:u w:val="single"/>
        </w:rPr>
        <w:t>Ancient Israel and Early Christianity</w:t>
      </w:r>
    </w:p>
    <w:p w:rsidR="00941B30" w:rsidRDefault="006D2512" w:rsidP="00941B30">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hyperlink r:id="rId99" w:history="1">
        <w:r w:rsidR="009A1332" w:rsidRPr="00941B30">
          <w:rPr>
            <w:rStyle w:val="Hyperlink"/>
            <w:rFonts w:asciiTheme="majorHAnsi" w:hAnsiTheme="majorHAnsi"/>
            <w:i/>
          </w:rPr>
          <w:t>Exodus, Chapter 20, the Ten Commandments</w:t>
        </w:r>
      </w:hyperlink>
      <w:r w:rsidR="009A1332" w:rsidRPr="00941B30">
        <w:rPr>
          <w:rFonts w:asciiTheme="majorHAnsi" w:hAnsiTheme="majorHAnsi"/>
          <w:i/>
        </w:rPr>
        <w:t xml:space="preserve"> (c.600 BCE, based on earlier oral tradition). </w:t>
      </w:r>
    </w:p>
    <w:p w:rsidR="00941B30" w:rsidRDefault="006D2512" w:rsidP="00941B30">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hyperlink r:id="rId100" w:history="1">
        <w:r w:rsidR="009A1332" w:rsidRPr="00941B30">
          <w:rPr>
            <w:rStyle w:val="Hyperlink"/>
            <w:rFonts w:asciiTheme="majorHAnsi" w:hAnsiTheme="majorHAnsi"/>
            <w:i/>
          </w:rPr>
          <w:t>Background and analysis of the Ten Commandments.</w:t>
        </w:r>
      </w:hyperlink>
      <w:r w:rsidR="009A1332" w:rsidRPr="00941B30">
        <w:rPr>
          <w:rFonts w:asciiTheme="majorHAnsi" w:hAnsiTheme="majorHAnsi"/>
          <w:i/>
        </w:rPr>
        <w:t xml:space="preserve"> </w:t>
      </w:r>
    </w:p>
    <w:p w:rsidR="009A1332" w:rsidRDefault="009A1332" w:rsidP="00941B30">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941B30">
        <w:rPr>
          <w:rFonts w:asciiTheme="majorHAnsi" w:hAnsiTheme="majorHAnsi"/>
          <w:i/>
        </w:rPr>
        <w:t>New Testament, Gospel</w:t>
      </w:r>
      <w:r w:rsidRPr="00941B30">
        <w:rPr>
          <w:rFonts w:asciiTheme="majorHAnsi" w:hAnsiTheme="majorHAnsi"/>
          <w:i/>
          <w:color w:val="FF0000"/>
        </w:rPr>
        <w:t xml:space="preserve"> </w:t>
      </w:r>
      <w:hyperlink r:id="rId101" w:history="1">
        <w:r w:rsidRPr="00941B30">
          <w:rPr>
            <w:rStyle w:val="Hyperlink"/>
            <w:rFonts w:asciiTheme="majorHAnsi" w:hAnsiTheme="majorHAnsi"/>
            <w:i/>
          </w:rPr>
          <w:t>of Matthew, Chapters 5-7: Sermon on the Mount</w:t>
        </w:r>
      </w:hyperlink>
      <w:r w:rsidRPr="00941B30">
        <w:rPr>
          <w:rFonts w:asciiTheme="majorHAnsi" w:hAnsiTheme="majorHAnsi"/>
          <w:i/>
          <w:color w:val="FF0000"/>
        </w:rPr>
        <w:t xml:space="preserve"> </w:t>
      </w:r>
      <w:r w:rsidRPr="00941B30">
        <w:rPr>
          <w:rFonts w:asciiTheme="majorHAnsi" w:hAnsiTheme="majorHAnsi"/>
          <w:i/>
        </w:rPr>
        <w:t>(c. 80-110 CE)</w:t>
      </w:r>
    </w:p>
    <w:p w:rsidR="00156596" w:rsidRPr="00156596" w:rsidRDefault="00156596" w:rsidP="00941B30">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u w:val="single"/>
        </w:rPr>
      </w:pPr>
      <w:r w:rsidRPr="00156596">
        <w:rPr>
          <w:rFonts w:asciiTheme="majorHAnsi" w:hAnsiTheme="majorHAnsi"/>
          <w:i/>
          <w:u w:val="single"/>
        </w:rPr>
        <w:t>Islam</w:t>
      </w:r>
    </w:p>
    <w:p w:rsidR="00156596" w:rsidRPr="00156596" w:rsidRDefault="006D2512" w:rsidP="00941B30">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hyperlink r:id="rId102" w:history="1">
        <w:r w:rsidR="00156596" w:rsidRPr="00156596">
          <w:rPr>
            <w:rStyle w:val="Hyperlink"/>
            <w:rFonts w:asciiTheme="majorHAnsi" w:hAnsiTheme="majorHAnsi"/>
            <w:i/>
          </w:rPr>
          <w:t xml:space="preserve">Selections from the </w:t>
        </w:r>
        <w:proofErr w:type="spellStart"/>
        <w:r w:rsidR="00156596" w:rsidRPr="00156596">
          <w:rPr>
            <w:rStyle w:val="Hyperlink"/>
            <w:rFonts w:asciiTheme="majorHAnsi" w:hAnsiTheme="majorHAnsi"/>
            <w:i/>
          </w:rPr>
          <w:t>Qu’ran</w:t>
        </w:r>
        <w:proofErr w:type="spellEnd"/>
        <w:r w:rsidR="00156596" w:rsidRPr="00156596">
          <w:rPr>
            <w:rStyle w:val="Hyperlink"/>
            <w:rFonts w:asciiTheme="majorHAnsi" w:hAnsiTheme="majorHAnsi"/>
            <w:i/>
          </w:rPr>
          <w:t>, 1, 47</w:t>
        </w:r>
      </w:hyperlink>
      <w:r w:rsidR="00156596" w:rsidRPr="00156596">
        <w:rPr>
          <w:rFonts w:asciiTheme="majorHAnsi" w:hAnsiTheme="majorHAnsi"/>
          <w:i/>
        </w:rPr>
        <w:t xml:space="preserve"> (609-632 CE)</w:t>
      </w:r>
    </w:p>
    <w:p w:rsidR="001D1B3E" w:rsidRDefault="001D1B3E" w:rsidP="009A07BC">
      <w:pPr>
        <w:pStyle w:val="ListParagraph"/>
        <w:widowControl w:val="0"/>
        <w:spacing w:after="0"/>
        <w:ind w:left="0"/>
        <w:rPr>
          <w:rFonts w:asciiTheme="majorHAnsi" w:eastAsia="Times New Roman" w:hAnsiTheme="majorHAnsi" w:cs="Times New Roman"/>
          <w:b/>
        </w:rPr>
      </w:pPr>
    </w:p>
    <w:p w:rsidR="000B0C55" w:rsidRPr="009A07BC" w:rsidRDefault="000B0C55" w:rsidP="009A07BC">
      <w:pPr>
        <w:pStyle w:val="ListParagraph"/>
        <w:widowControl w:val="0"/>
        <w:spacing w:after="0"/>
        <w:ind w:left="0"/>
        <w:rPr>
          <w:rFonts w:asciiTheme="majorHAnsi" w:hAnsiTheme="majorHAnsi"/>
          <w:b/>
          <w:color w:val="76923C" w:themeColor="accent3" w:themeShade="BF"/>
          <w:highlight w:val="yellow"/>
        </w:rPr>
      </w:pPr>
      <w:r>
        <w:rPr>
          <w:rFonts w:asciiTheme="majorHAnsi" w:eastAsia="Times New Roman" w:hAnsiTheme="majorHAnsi" w:cs="Times New Roman"/>
          <w:b/>
        </w:rPr>
        <w:t>Topic 4</w:t>
      </w:r>
      <w:r w:rsidR="00D93526">
        <w:rPr>
          <w:rFonts w:asciiTheme="majorHAnsi" w:eastAsia="Times New Roman" w:hAnsiTheme="majorHAnsi" w:cs="Times New Roman"/>
          <w:b/>
        </w:rPr>
        <w:t>.</w:t>
      </w:r>
      <w:r>
        <w:rPr>
          <w:rFonts w:asciiTheme="majorHAnsi" w:eastAsia="Times New Roman" w:hAnsiTheme="majorHAnsi" w:cs="Times New Roman"/>
          <w:b/>
        </w:rPr>
        <w:t xml:space="preserve"> Sub-Saharan Africa</w:t>
      </w:r>
    </w:p>
    <w:p w:rsidR="000B0C55"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Modern countries in Sub-Saharan Africa</w:t>
      </w:r>
    </w:p>
    <w:p w:rsidR="000B0C55" w:rsidRPr="000B0C55" w:rsidRDefault="006D2512"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103" w:history="1">
        <w:r w:rsidR="000B0C55" w:rsidRPr="000B0C55">
          <w:rPr>
            <w:rStyle w:val="Hyperlink"/>
            <w:rFonts w:asciiTheme="majorHAnsi" w:hAnsiTheme="majorHAnsi"/>
            <w:color w:val="auto"/>
            <w:u w:val="none"/>
          </w:rPr>
          <w:t>Angola</w:t>
        </w:r>
      </w:hyperlink>
      <w:r w:rsidR="000B0C55" w:rsidRPr="000B0C55">
        <w:rPr>
          <w:rFonts w:asciiTheme="majorHAnsi" w:hAnsiTheme="majorHAnsi"/>
        </w:rPr>
        <w:t xml:space="preserve">, </w:t>
      </w:r>
      <w:hyperlink r:id="rId104" w:history="1">
        <w:r w:rsidR="000B0C55" w:rsidRPr="000B0C55">
          <w:rPr>
            <w:rStyle w:val="Hyperlink"/>
            <w:rFonts w:asciiTheme="majorHAnsi" w:hAnsiTheme="majorHAnsi"/>
            <w:color w:val="auto"/>
            <w:u w:val="none"/>
          </w:rPr>
          <w:t>Benin</w:t>
        </w:r>
      </w:hyperlink>
      <w:r w:rsidR="000B0C55" w:rsidRPr="000B0C55">
        <w:rPr>
          <w:rFonts w:asciiTheme="majorHAnsi" w:hAnsiTheme="majorHAnsi"/>
        </w:rPr>
        <w:t xml:space="preserve">, </w:t>
      </w:r>
      <w:hyperlink r:id="rId105" w:history="1">
        <w:r w:rsidR="000B0C55" w:rsidRPr="000B0C55">
          <w:rPr>
            <w:rStyle w:val="Hyperlink"/>
            <w:rFonts w:asciiTheme="majorHAnsi" w:hAnsiTheme="majorHAnsi"/>
            <w:color w:val="auto"/>
            <w:u w:val="none"/>
          </w:rPr>
          <w:t>Botswana</w:t>
        </w:r>
      </w:hyperlink>
      <w:r w:rsidR="000B0C55" w:rsidRPr="000B0C55">
        <w:rPr>
          <w:rFonts w:asciiTheme="majorHAnsi" w:hAnsiTheme="majorHAnsi"/>
        </w:rPr>
        <w:t xml:space="preserve">, </w:t>
      </w:r>
      <w:hyperlink r:id="rId106" w:history="1">
        <w:r w:rsidR="000B0C55" w:rsidRPr="000B0C55">
          <w:rPr>
            <w:rStyle w:val="Hyperlink"/>
            <w:rFonts w:asciiTheme="majorHAnsi" w:hAnsiTheme="majorHAnsi"/>
            <w:color w:val="auto"/>
            <w:u w:val="none"/>
          </w:rPr>
          <w:t>Burkina Faso</w:t>
        </w:r>
      </w:hyperlink>
      <w:r w:rsidR="000B0C55" w:rsidRPr="000B0C55">
        <w:rPr>
          <w:rFonts w:asciiTheme="majorHAnsi" w:hAnsiTheme="majorHAnsi"/>
        </w:rPr>
        <w:t xml:space="preserve">, </w:t>
      </w:r>
      <w:hyperlink r:id="rId107" w:history="1">
        <w:r w:rsidR="000B0C55" w:rsidRPr="000B0C55">
          <w:rPr>
            <w:rStyle w:val="Hyperlink"/>
            <w:rFonts w:asciiTheme="majorHAnsi" w:hAnsiTheme="majorHAnsi"/>
            <w:color w:val="auto"/>
            <w:u w:val="none"/>
          </w:rPr>
          <w:t>Burundi</w:t>
        </w:r>
      </w:hyperlink>
      <w:r w:rsidR="000B0C55" w:rsidRPr="000B0C55">
        <w:rPr>
          <w:rFonts w:asciiTheme="majorHAnsi" w:hAnsiTheme="majorHAnsi"/>
        </w:rPr>
        <w:t xml:space="preserve">, </w:t>
      </w:r>
      <w:hyperlink r:id="rId108" w:history="1">
        <w:r w:rsidR="000B0C55" w:rsidRPr="000B0C55">
          <w:rPr>
            <w:rStyle w:val="Hyperlink"/>
            <w:rFonts w:asciiTheme="majorHAnsi" w:hAnsiTheme="majorHAnsi"/>
            <w:color w:val="auto"/>
            <w:u w:val="none"/>
          </w:rPr>
          <w:t>Cameroon</w:t>
        </w:r>
      </w:hyperlink>
      <w:r w:rsidR="000B0C55" w:rsidRPr="000B0C55">
        <w:rPr>
          <w:rFonts w:asciiTheme="majorHAnsi" w:hAnsiTheme="majorHAnsi"/>
        </w:rPr>
        <w:t xml:space="preserve">, </w:t>
      </w:r>
      <w:hyperlink r:id="rId109" w:history="1">
        <w:r w:rsidR="000B0C55" w:rsidRPr="000B0C55">
          <w:rPr>
            <w:rStyle w:val="Hyperlink"/>
            <w:rFonts w:asciiTheme="majorHAnsi" w:hAnsiTheme="majorHAnsi"/>
            <w:color w:val="auto"/>
            <w:u w:val="none"/>
          </w:rPr>
          <w:t>Cape Verde</w:t>
        </w:r>
      </w:hyperlink>
      <w:r w:rsidR="000B0C55" w:rsidRPr="000B0C55">
        <w:rPr>
          <w:rFonts w:asciiTheme="majorHAnsi" w:hAnsiTheme="majorHAnsi"/>
        </w:rPr>
        <w:t xml:space="preserve">, </w:t>
      </w:r>
      <w:hyperlink r:id="rId110" w:history="1">
        <w:r w:rsidR="000B0C55" w:rsidRPr="000B0C55">
          <w:rPr>
            <w:rStyle w:val="Hyperlink"/>
            <w:rFonts w:asciiTheme="majorHAnsi" w:hAnsiTheme="majorHAnsi"/>
            <w:color w:val="auto"/>
            <w:u w:val="none"/>
          </w:rPr>
          <w:t>Central African Republic</w:t>
        </w:r>
      </w:hyperlink>
      <w:r w:rsidR="000B0C55" w:rsidRPr="000B0C55">
        <w:rPr>
          <w:rFonts w:asciiTheme="majorHAnsi" w:hAnsiTheme="majorHAnsi"/>
        </w:rPr>
        <w:t xml:space="preserve">, </w:t>
      </w:r>
      <w:hyperlink r:id="rId111" w:history="1">
        <w:r w:rsidR="000B0C55" w:rsidRPr="000B0C55">
          <w:rPr>
            <w:rStyle w:val="Hyperlink"/>
            <w:rFonts w:asciiTheme="majorHAnsi" w:hAnsiTheme="majorHAnsi"/>
            <w:color w:val="auto"/>
            <w:u w:val="none"/>
          </w:rPr>
          <w:t>Chad</w:t>
        </w:r>
      </w:hyperlink>
      <w:r w:rsidR="000B0C55" w:rsidRPr="000B0C55">
        <w:rPr>
          <w:rFonts w:asciiTheme="majorHAnsi" w:hAnsiTheme="majorHAnsi"/>
        </w:rPr>
        <w:t xml:space="preserve">, </w:t>
      </w:r>
      <w:hyperlink r:id="rId112" w:history="1">
        <w:r w:rsidR="000B0C55" w:rsidRPr="000B0C55">
          <w:rPr>
            <w:rStyle w:val="Hyperlink"/>
            <w:rFonts w:asciiTheme="majorHAnsi" w:hAnsiTheme="majorHAnsi"/>
            <w:color w:val="auto"/>
            <w:u w:val="none"/>
          </w:rPr>
          <w:t>Comoros</w:t>
        </w:r>
      </w:hyperlink>
      <w:r w:rsidR="000B0C55" w:rsidRPr="000B0C55">
        <w:rPr>
          <w:rFonts w:asciiTheme="majorHAnsi" w:hAnsiTheme="majorHAnsi"/>
        </w:rPr>
        <w:t xml:space="preserve">, </w:t>
      </w:r>
      <w:hyperlink r:id="rId113" w:history="1">
        <w:r w:rsidR="000B0C55" w:rsidRPr="000B0C55">
          <w:rPr>
            <w:rStyle w:val="Hyperlink"/>
            <w:rFonts w:asciiTheme="majorHAnsi" w:hAnsiTheme="majorHAnsi"/>
            <w:color w:val="auto"/>
            <w:u w:val="none"/>
          </w:rPr>
          <w:t>Congo</w:t>
        </w:r>
      </w:hyperlink>
      <w:r w:rsidR="000B0C55" w:rsidRPr="000B0C55">
        <w:rPr>
          <w:rFonts w:asciiTheme="majorHAnsi" w:hAnsiTheme="majorHAnsi"/>
        </w:rPr>
        <w:t xml:space="preserve">, </w:t>
      </w:r>
      <w:hyperlink r:id="rId114" w:history="1">
        <w:r w:rsidR="000B0C55" w:rsidRPr="000B0C55">
          <w:rPr>
            <w:rStyle w:val="Hyperlink"/>
            <w:rFonts w:asciiTheme="majorHAnsi" w:hAnsiTheme="majorHAnsi"/>
            <w:color w:val="auto"/>
            <w:u w:val="none"/>
          </w:rPr>
          <w:t>Côte d’Ivoire</w:t>
        </w:r>
      </w:hyperlink>
      <w:r w:rsidR="000B0C55" w:rsidRPr="000B0C55">
        <w:rPr>
          <w:rFonts w:asciiTheme="majorHAnsi" w:hAnsiTheme="majorHAnsi"/>
        </w:rPr>
        <w:t xml:space="preserve">, </w:t>
      </w:r>
      <w:hyperlink r:id="rId115" w:history="1">
        <w:r w:rsidR="000B0C55" w:rsidRPr="000B0C55">
          <w:rPr>
            <w:rStyle w:val="Hyperlink"/>
            <w:rFonts w:asciiTheme="majorHAnsi" w:hAnsiTheme="majorHAnsi"/>
            <w:color w:val="auto"/>
            <w:u w:val="none"/>
          </w:rPr>
          <w:t>Democratic Republic of the Congo</w:t>
        </w:r>
      </w:hyperlink>
      <w:r w:rsidR="000B0C55" w:rsidRPr="000B0C55">
        <w:rPr>
          <w:rFonts w:asciiTheme="majorHAnsi" w:hAnsiTheme="majorHAnsi"/>
        </w:rPr>
        <w:t xml:space="preserve">, </w:t>
      </w:r>
      <w:hyperlink r:id="rId116" w:history="1">
        <w:r w:rsidR="000B0C55" w:rsidRPr="000B0C55">
          <w:rPr>
            <w:rStyle w:val="Hyperlink"/>
            <w:rFonts w:asciiTheme="majorHAnsi" w:hAnsiTheme="majorHAnsi"/>
            <w:color w:val="auto"/>
            <w:u w:val="none"/>
          </w:rPr>
          <w:t>Djibouti</w:t>
        </w:r>
      </w:hyperlink>
      <w:r w:rsidR="000B0C55" w:rsidRPr="000B0C55">
        <w:rPr>
          <w:rFonts w:asciiTheme="majorHAnsi" w:hAnsiTheme="majorHAnsi"/>
        </w:rPr>
        <w:t xml:space="preserve">, </w:t>
      </w:r>
      <w:hyperlink r:id="rId117" w:history="1">
        <w:r w:rsidR="000B0C55" w:rsidRPr="000B0C55">
          <w:rPr>
            <w:rStyle w:val="Hyperlink"/>
            <w:rFonts w:asciiTheme="majorHAnsi" w:hAnsiTheme="majorHAnsi"/>
            <w:color w:val="auto"/>
            <w:u w:val="none"/>
          </w:rPr>
          <w:t>Equatorial Guinea</w:t>
        </w:r>
      </w:hyperlink>
      <w:r w:rsidR="000B0C55" w:rsidRPr="000B0C55">
        <w:rPr>
          <w:rFonts w:asciiTheme="majorHAnsi" w:hAnsiTheme="majorHAnsi"/>
        </w:rPr>
        <w:t xml:space="preserve">, </w:t>
      </w:r>
      <w:hyperlink r:id="rId118" w:history="1">
        <w:r w:rsidR="000B0C55" w:rsidRPr="000B0C55">
          <w:rPr>
            <w:rStyle w:val="Hyperlink"/>
            <w:rFonts w:asciiTheme="majorHAnsi" w:hAnsiTheme="majorHAnsi"/>
            <w:color w:val="auto"/>
            <w:u w:val="none"/>
          </w:rPr>
          <w:t>Eritrea</w:t>
        </w:r>
      </w:hyperlink>
      <w:r w:rsidR="000B0C55" w:rsidRPr="000B0C55">
        <w:rPr>
          <w:rFonts w:asciiTheme="majorHAnsi" w:hAnsiTheme="majorHAnsi"/>
        </w:rPr>
        <w:t xml:space="preserve">, </w:t>
      </w:r>
      <w:hyperlink r:id="rId119" w:history="1">
        <w:r w:rsidR="000B0C55" w:rsidRPr="000B0C55">
          <w:rPr>
            <w:rStyle w:val="Hyperlink"/>
            <w:rFonts w:asciiTheme="majorHAnsi" w:hAnsiTheme="majorHAnsi"/>
            <w:color w:val="auto"/>
            <w:u w:val="none"/>
          </w:rPr>
          <w:t>Ethiopia</w:t>
        </w:r>
      </w:hyperlink>
      <w:r w:rsidR="000B0C55" w:rsidRPr="000B0C55">
        <w:rPr>
          <w:rFonts w:asciiTheme="majorHAnsi" w:hAnsiTheme="majorHAnsi"/>
        </w:rPr>
        <w:t xml:space="preserve">, </w:t>
      </w:r>
      <w:hyperlink r:id="rId120" w:history="1">
        <w:r w:rsidR="000B0C55" w:rsidRPr="000B0C55">
          <w:rPr>
            <w:rStyle w:val="Hyperlink"/>
            <w:rFonts w:asciiTheme="majorHAnsi" w:hAnsiTheme="majorHAnsi"/>
            <w:color w:val="auto"/>
            <w:u w:val="none"/>
          </w:rPr>
          <w:t>Gabon</w:t>
        </w:r>
      </w:hyperlink>
      <w:r w:rsidR="000B0C55" w:rsidRPr="000B0C55">
        <w:rPr>
          <w:rFonts w:asciiTheme="majorHAnsi" w:hAnsiTheme="majorHAnsi"/>
        </w:rPr>
        <w:t xml:space="preserve">, </w:t>
      </w:r>
      <w:hyperlink r:id="rId121" w:history="1">
        <w:r w:rsidR="000B0C55" w:rsidRPr="000B0C55">
          <w:rPr>
            <w:rStyle w:val="Hyperlink"/>
            <w:rFonts w:asciiTheme="majorHAnsi" w:hAnsiTheme="majorHAnsi"/>
            <w:color w:val="auto"/>
            <w:u w:val="none"/>
          </w:rPr>
          <w:t>Gambia</w:t>
        </w:r>
      </w:hyperlink>
      <w:r w:rsidR="000B0C55" w:rsidRPr="000B0C55">
        <w:rPr>
          <w:rFonts w:asciiTheme="majorHAnsi" w:hAnsiTheme="majorHAnsi"/>
        </w:rPr>
        <w:t xml:space="preserve">, </w:t>
      </w:r>
      <w:hyperlink r:id="rId122" w:history="1">
        <w:r w:rsidR="000B0C55" w:rsidRPr="000B0C55">
          <w:rPr>
            <w:rStyle w:val="Hyperlink"/>
            <w:rFonts w:asciiTheme="majorHAnsi" w:hAnsiTheme="majorHAnsi"/>
            <w:color w:val="auto"/>
            <w:u w:val="none"/>
          </w:rPr>
          <w:t>Ghana</w:t>
        </w:r>
      </w:hyperlink>
      <w:r w:rsidR="000B0C55" w:rsidRPr="000B0C55">
        <w:rPr>
          <w:rFonts w:asciiTheme="majorHAnsi" w:hAnsiTheme="majorHAnsi"/>
        </w:rPr>
        <w:t xml:space="preserve">, </w:t>
      </w:r>
      <w:hyperlink r:id="rId123" w:history="1">
        <w:r w:rsidR="000B0C55" w:rsidRPr="000B0C55">
          <w:rPr>
            <w:rStyle w:val="Hyperlink"/>
            <w:rFonts w:asciiTheme="majorHAnsi" w:hAnsiTheme="majorHAnsi"/>
            <w:color w:val="auto"/>
            <w:u w:val="none"/>
          </w:rPr>
          <w:t>Guinea</w:t>
        </w:r>
      </w:hyperlink>
      <w:r w:rsidR="000B0C55" w:rsidRPr="000B0C55">
        <w:rPr>
          <w:rFonts w:asciiTheme="majorHAnsi" w:hAnsiTheme="majorHAnsi"/>
        </w:rPr>
        <w:t xml:space="preserve">, </w:t>
      </w:r>
      <w:hyperlink r:id="rId124" w:history="1">
        <w:r w:rsidR="000B0C55" w:rsidRPr="000B0C55">
          <w:rPr>
            <w:rStyle w:val="Hyperlink"/>
            <w:rFonts w:asciiTheme="majorHAnsi" w:hAnsiTheme="majorHAnsi"/>
            <w:color w:val="auto"/>
            <w:u w:val="none"/>
          </w:rPr>
          <w:t>Guinea-Bissau</w:t>
        </w:r>
      </w:hyperlink>
      <w:r w:rsidR="000B0C55" w:rsidRPr="000B0C55">
        <w:rPr>
          <w:rFonts w:asciiTheme="majorHAnsi" w:hAnsiTheme="majorHAnsi"/>
        </w:rPr>
        <w:t xml:space="preserve">, </w:t>
      </w:r>
      <w:hyperlink r:id="rId125" w:history="1">
        <w:r w:rsidR="000B0C55" w:rsidRPr="000B0C55">
          <w:rPr>
            <w:rStyle w:val="Hyperlink"/>
            <w:rFonts w:asciiTheme="majorHAnsi" w:hAnsiTheme="majorHAnsi"/>
            <w:color w:val="auto"/>
            <w:u w:val="none"/>
          </w:rPr>
          <w:t>Kenya</w:t>
        </w:r>
      </w:hyperlink>
      <w:r w:rsidR="000B0C55" w:rsidRPr="000B0C55">
        <w:rPr>
          <w:rFonts w:asciiTheme="majorHAnsi" w:hAnsiTheme="majorHAnsi"/>
        </w:rPr>
        <w:t xml:space="preserve">, </w:t>
      </w:r>
      <w:hyperlink r:id="rId126" w:history="1">
        <w:r w:rsidR="000B0C55" w:rsidRPr="000B0C55">
          <w:rPr>
            <w:rStyle w:val="Hyperlink"/>
            <w:rFonts w:asciiTheme="majorHAnsi" w:hAnsiTheme="majorHAnsi"/>
            <w:color w:val="auto"/>
            <w:u w:val="none"/>
          </w:rPr>
          <w:t>Lesotho</w:t>
        </w:r>
      </w:hyperlink>
      <w:r w:rsidR="000B0C55" w:rsidRPr="000B0C55">
        <w:rPr>
          <w:rFonts w:asciiTheme="majorHAnsi" w:hAnsiTheme="majorHAnsi"/>
        </w:rPr>
        <w:t xml:space="preserve">, </w:t>
      </w:r>
      <w:hyperlink r:id="rId127" w:history="1">
        <w:r w:rsidR="000B0C55" w:rsidRPr="000B0C55">
          <w:rPr>
            <w:rStyle w:val="Hyperlink"/>
            <w:rFonts w:asciiTheme="majorHAnsi" w:hAnsiTheme="majorHAnsi"/>
            <w:color w:val="auto"/>
            <w:u w:val="none"/>
          </w:rPr>
          <w:t>Liberia</w:t>
        </w:r>
      </w:hyperlink>
      <w:r w:rsidR="000B0C55" w:rsidRPr="000B0C55">
        <w:rPr>
          <w:rFonts w:asciiTheme="majorHAnsi" w:hAnsiTheme="majorHAnsi"/>
        </w:rPr>
        <w:t xml:space="preserve">, </w:t>
      </w:r>
      <w:hyperlink r:id="rId128" w:history="1">
        <w:r w:rsidR="000B0C55" w:rsidRPr="000B0C55">
          <w:rPr>
            <w:rStyle w:val="Hyperlink"/>
            <w:rFonts w:asciiTheme="majorHAnsi" w:hAnsiTheme="majorHAnsi"/>
            <w:color w:val="auto"/>
            <w:u w:val="none"/>
          </w:rPr>
          <w:t>Madagascar</w:t>
        </w:r>
      </w:hyperlink>
      <w:r w:rsidR="000B0C55" w:rsidRPr="000B0C55">
        <w:rPr>
          <w:rFonts w:asciiTheme="majorHAnsi" w:hAnsiTheme="majorHAnsi"/>
        </w:rPr>
        <w:t xml:space="preserve">, </w:t>
      </w:r>
      <w:hyperlink r:id="rId129" w:history="1">
        <w:r w:rsidR="000B0C55" w:rsidRPr="000B0C55">
          <w:rPr>
            <w:rStyle w:val="Hyperlink"/>
            <w:rFonts w:asciiTheme="majorHAnsi" w:hAnsiTheme="majorHAnsi"/>
            <w:color w:val="auto"/>
            <w:u w:val="none"/>
          </w:rPr>
          <w:t>Malawi</w:t>
        </w:r>
      </w:hyperlink>
      <w:r w:rsidR="000B0C55" w:rsidRPr="000B0C55">
        <w:rPr>
          <w:rFonts w:asciiTheme="majorHAnsi" w:hAnsiTheme="majorHAnsi"/>
        </w:rPr>
        <w:t xml:space="preserve">, </w:t>
      </w:r>
      <w:hyperlink r:id="rId130" w:history="1">
        <w:r w:rsidR="000B0C55" w:rsidRPr="000B0C55">
          <w:rPr>
            <w:rStyle w:val="Hyperlink"/>
            <w:rFonts w:asciiTheme="majorHAnsi" w:hAnsiTheme="majorHAnsi"/>
            <w:color w:val="auto"/>
            <w:u w:val="none"/>
          </w:rPr>
          <w:t>Mali</w:t>
        </w:r>
      </w:hyperlink>
      <w:r w:rsidR="000B0C55" w:rsidRPr="000B0C55">
        <w:rPr>
          <w:rFonts w:asciiTheme="majorHAnsi" w:hAnsiTheme="majorHAnsi"/>
        </w:rPr>
        <w:t xml:space="preserve">, </w:t>
      </w:r>
      <w:hyperlink r:id="rId131" w:history="1">
        <w:r w:rsidR="000B0C55" w:rsidRPr="000B0C55">
          <w:rPr>
            <w:rStyle w:val="Hyperlink"/>
            <w:rFonts w:asciiTheme="majorHAnsi" w:hAnsiTheme="majorHAnsi"/>
            <w:color w:val="auto"/>
            <w:u w:val="none"/>
          </w:rPr>
          <w:t>Mauritania</w:t>
        </w:r>
      </w:hyperlink>
      <w:r w:rsidR="000B0C55" w:rsidRPr="000B0C55">
        <w:rPr>
          <w:rFonts w:asciiTheme="majorHAnsi" w:hAnsiTheme="majorHAnsi"/>
        </w:rPr>
        <w:t xml:space="preserve">, </w:t>
      </w:r>
      <w:hyperlink r:id="rId132" w:history="1">
        <w:r w:rsidR="000B0C55" w:rsidRPr="000B0C55">
          <w:rPr>
            <w:rStyle w:val="Hyperlink"/>
            <w:rFonts w:asciiTheme="majorHAnsi" w:hAnsiTheme="majorHAnsi"/>
            <w:color w:val="auto"/>
            <w:u w:val="none"/>
          </w:rPr>
          <w:t>Mauritius</w:t>
        </w:r>
      </w:hyperlink>
      <w:r w:rsidR="000B0C55" w:rsidRPr="000B0C55">
        <w:rPr>
          <w:rFonts w:asciiTheme="majorHAnsi" w:hAnsiTheme="majorHAnsi"/>
        </w:rPr>
        <w:t xml:space="preserve">, </w:t>
      </w:r>
      <w:hyperlink r:id="rId133" w:history="1">
        <w:r w:rsidR="000B0C55" w:rsidRPr="000B0C55">
          <w:rPr>
            <w:rStyle w:val="Hyperlink"/>
            <w:rFonts w:asciiTheme="majorHAnsi" w:hAnsiTheme="majorHAnsi"/>
            <w:color w:val="auto"/>
            <w:u w:val="none"/>
          </w:rPr>
          <w:t>Mayotte (Fr.)</w:t>
        </w:r>
      </w:hyperlink>
      <w:r w:rsidR="000B0C55" w:rsidRPr="000B0C55">
        <w:rPr>
          <w:rFonts w:asciiTheme="majorHAnsi" w:hAnsiTheme="majorHAnsi"/>
        </w:rPr>
        <w:t xml:space="preserve">, </w:t>
      </w:r>
      <w:hyperlink r:id="rId134" w:history="1">
        <w:r w:rsidR="000B0C55" w:rsidRPr="000B0C55">
          <w:rPr>
            <w:rStyle w:val="Hyperlink"/>
            <w:rFonts w:asciiTheme="majorHAnsi" w:hAnsiTheme="majorHAnsi"/>
            <w:color w:val="auto"/>
            <w:u w:val="none"/>
          </w:rPr>
          <w:t>Mozambique</w:t>
        </w:r>
      </w:hyperlink>
      <w:r w:rsidR="000B0C55" w:rsidRPr="000B0C55">
        <w:rPr>
          <w:rFonts w:asciiTheme="majorHAnsi" w:hAnsiTheme="majorHAnsi"/>
        </w:rPr>
        <w:t xml:space="preserve">, </w:t>
      </w:r>
      <w:hyperlink r:id="rId135" w:history="1">
        <w:r w:rsidR="000B0C55" w:rsidRPr="000B0C55">
          <w:rPr>
            <w:rStyle w:val="Hyperlink"/>
            <w:rFonts w:asciiTheme="majorHAnsi" w:hAnsiTheme="majorHAnsi"/>
            <w:color w:val="auto"/>
            <w:u w:val="none"/>
          </w:rPr>
          <w:t>Namibia</w:t>
        </w:r>
      </w:hyperlink>
      <w:r w:rsidR="000B0C55" w:rsidRPr="000B0C55">
        <w:rPr>
          <w:rFonts w:asciiTheme="majorHAnsi" w:hAnsiTheme="majorHAnsi"/>
        </w:rPr>
        <w:t xml:space="preserve">, </w:t>
      </w:r>
      <w:hyperlink r:id="rId136" w:history="1">
        <w:r w:rsidR="000B0C55" w:rsidRPr="000B0C55">
          <w:rPr>
            <w:rStyle w:val="Hyperlink"/>
            <w:rFonts w:asciiTheme="majorHAnsi" w:hAnsiTheme="majorHAnsi"/>
            <w:color w:val="auto"/>
            <w:u w:val="none"/>
          </w:rPr>
          <w:t>Niger</w:t>
        </w:r>
      </w:hyperlink>
      <w:r w:rsidR="000B0C55" w:rsidRPr="000B0C55">
        <w:rPr>
          <w:rFonts w:asciiTheme="majorHAnsi" w:hAnsiTheme="majorHAnsi"/>
        </w:rPr>
        <w:t xml:space="preserve">, </w:t>
      </w:r>
      <w:hyperlink r:id="rId137" w:history="1">
        <w:r w:rsidR="000B0C55" w:rsidRPr="000B0C55">
          <w:rPr>
            <w:rStyle w:val="Hyperlink"/>
            <w:rFonts w:asciiTheme="majorHAnsi" w:hAnsiTheme="majorHAnsi"/>
            <w:color w:val="auto"/>
            <w:u w:val="none"/>
          </w:rPr>
          <w:t>Nigeria</w:t>
        </w:r>
      </w:hyperlink>
      <w:r w:rsidR="000B0C55" w:rsidRPr="000B0C55">
        <w:rPr>
          <w:rFonts w:asciiTheme="majorHAnsi" w:hAnsiTheme="majorHAnsi"/>
        </w:rPr>
        <w:t xml:space="preserve">, </w:t>
      </w:r>
      <w:hyperlink r:id="rId138" w:history="1">
        <w:r w:rsidR="000B0C55" w:rsidRPr="000B0C55">
          <w:rPr>
            <w:rStyle w:val="Hyperlink"/>
            <w:rFonts w:asciiTheme="majorHAnsi" w:hAnsiTheme="majorHAnsi"/>
            <w:color w:val="auto"/>
            <w:u w:val="none"/>
          </w:rPr>
          <w:t>Reunion (Fr.)</w:t>
        </w:r>
      </w:hyperlink>
      <w:r w:rsidR="000B0C55" w:rsidRPr="000B0C55">
        <w:rPr>
          <w:rFonts w:asciiTheme="majorHAnsi" w:hAnsiTheme="majorHAnsi"/>
        </w:rPr>
        <w:t xml:space="preserve">, </w:t>
      </w:r>
      <w:hyperlink r:id="rId139" w:history="1">
        <w:r w:rsidR="000B0C55" w:rsidRPr="000B0C55">
          <w:rPr>
            <w:rStyle w:val="Hyperlink"/>
            <w:rFonts w:asciiTheme="majorHAnsi" w:hAnsiTheme="majorHAnsi"/>
            <w:color w:val="auto"/>
            <w:u w:val="none"/>
          </w:rPr>
          <w:t>Rwanda</w:t>
        </w:r>
      </w:hyperlink>
      <w:r w:rsidR="000B0C55" w:rsidRPr="000B0C55">
        <w:rPr>
          <w:rFonts w:asciiTheme="majorHAnsi" w:hAnsiTheme="majorHAnsi"/>
        </w:rPr>
        <w:t xml:space="preserve">, </w:t>
      </w:r>
      <w:hyperlink r:id="rId140" w:history="1">
        <w:r w:rsidR="000B0C55" w:rsidRPr="000B0C55">
          <w:rPr>
            <w:rStyle w:val="Hyperlink"/>
            <w:rFonts w:asciiTheme="majorHAnsi" w:hAnsiTheme="majorHAnsi"/>
            <w:color w:val="auto"/>
            <w:u w:val="none"/>
          </w:rPr>
          <w:t>Sao Tome and Principe</w:t>
        </w:r>
      </w:hyperlink>
      <w:r w:rsidR="000B0C55" w:rsidRPr="000B0C55">
        <w:rPr>
          <w:rFonts w:asciiTheme="majorHAnsi" w:hAnsiTheme="majorHAnsi"/>
        </w:rPr>
        <w:t xml:space="preserve">, </w:t>
      </w:r>
      <w:hyperlink r:id="rId141" w:history="1">
        <w:r w:rsidR="000B0C55" w:rsidRPr="000B0C55">
          <w:rPr>
            <w:rStyle w:val="Hyperlink"/>
            <w:rFonts w:asciiTheme="majorHAnsi" w:hAnsiTheme="majorHAnsi"/>
            <w:color w:val="auto"/>
            <w:u w:val="none"/>
          </w:rPr>
          <w:t>Senegal</w:t>
        </w:r>
      </w:hyperlink>
      <w:r w:rsidR="000B0C55" w:rsidRPr="000B0C55">
        <w:rPr>
          <w:rFonts w:asciiTheme="majorHAnsi" w:hAnsiTheme="majorHAnsi"/>
        </w:rPr>
        <w:t xml:space="preserve">, </w:t>
      </w:r>
      <w:hyperlink r:id="rId142" w:history="1">
        <w:r w:rsidR="000B0C55" w:rsidRPr="000B0C55">
          <w:rPr>
            <w:rStyle w:val="Hyperlink"/>
            <w:rFonts w:asciiTheme="majorHAnsi" w:hAnsiTheme="majorHAnsi"/>
            <w:color w:val="auto"/>
            <w:u w:val="none"/>
          </w:rPr>
          <w:t>Seychelles</w:t>
        </w:r>
      </w:hyperlink>
      <w:r w:rsidR="000B0C55" w:rsidRPr="000B0C55">
        <w:rPr>
          <w:rFonts w:asciiTheme="majorHAnsi" w:hAnsiTheme="majorHAnsi"/>
        </w:rPr>
        <w:t xml:space="preserve">, </w:t>
      </w:r>
      <w:hyperlink r:id="rId143" w:history="1">
        <w:r w:rsidR="000B0C55" w:rsidRPr="000B0C55">
          <w:rPr>
            <w:rStyle w:val="Hyperlink"/>
            <w:rFonts w:asciiTheme="majorHAnsi" w:hAnsiTheme="majorHAnsi"/>
            <w:color w:val="auto"/>
            <w:u w:val="none"/>
          </w:rPr>
          <w:t>Sierra Leone</w:t>
        </w:r>
      </w:hyperlink>
      <w:r w:rsidR="000B0C55" w:rsidRPr="000B0C55">
        <w:rPr>
          <w:rFonts w:asciiTheme="majorHAnsi" w:hAnsiTheme="majorHAnsi"/>
        </w:rPr>
        <w:t xml:space="preserve">, </w:t>
      </w:r>
      <w:hyperlink r:id="rId144" w:history="1">
        <w:r w:rsidR="000B0C55" w:rsidRPr="000B0C55">
          <w:rPr>
            <w:rStyle w:val="Hyperlink"/>
            <w:rFonts w:asciiTheme="majorHAnsi" w:hAnsiTheme="majorHAnsi"/>
            <w:color w:val="auto"/>
            <w:u w:val="none"/>
          </w:rPr>
          <w:t>Somalia</w:t>
        </w:r>
      </w:hyperlink>
      <w:r w:rsidR="000B0C55" w:rsidRPr="000B0C55">
        <w:rPr>
          <w:rFonts w:asciiTheme="majorHAnsi" w:hAnsiTheme="majorHAnsi"/>
        </w:rPr>
        <w:t xml:space="preserve">, </w:t>
      </w:r>
      <w:hyperlink r:id="rId145" w:history="1">
        <w:r w:rsidR="000B0C55" w:rsidRPr="000B0C55">
          <w:rPr>
            <w:rStyle w:val="Hyperlink"/>
            <w:rFonts w:asciiTheme="majorHAnsi" w:hAnsiTheme="majorHAnsi"/>
            <w:color w:val="auto"/>
            <w:u w:val="none"/>
          </w:rPr>
          <w:t>South Africa</w:t>
        </w:r>
      </w:hyperlink>
      <w:r w:rsidR="000B0C55" w:rsidRPr="000B0C55">
        <w:rPr>
          <w:rFonts w:asciiTheme="majorHAnsi" w:hAnsiTheme="majorHAnsi"/>
        </w:rPr>
        <w:t xml:space="preserve">, South Sudan, </w:t>
      </w:r>
      <w:hyperlink r:id="rId146" w:history="1">
        <w:r w:rsidR="000B0C55" w:rsidRPr="000B0C55">
          <w:rPr>
            <w:rStyle w:val="Hyperlink"/>
            <w:rFonts w:asciiTheme="majorHAnsi" w:hAnsiTheme="majorHAnsi"/>
            <w:color w:val="auto"/>
            <w:u w:val="none"/>
          </w:rPr>
          <w:t>Swaziland</w:t>
        </w:r>
      </w:hyperlink>
      <w:r w:rsidR="000B0C55" w:rsidRPr="000B0C55">
        <w:rPr>
          <w:rFonts w:asciiTheme="majorHAnsi" w:hAnsiTheme="majorHAnsi"/>
        </w:rPr>
        <w:t xml:space="preserve">, </w:t>
      </w:r>
      <w:hyperlink r:id="rId147" w:history="1">
        <w:r w:rsidR="000B0C55" w:rsidRPr="000B0C55">
          <w:rPr>
            <w:rStyle w:val="Hyperlink"/>
            <w:rFonts w:asciiTheme="majorHAnsi" w:hAnsiTheme="majorHAnsi"/>
            <w:color w:val="auto"/>
            <w:u w:val="none"/>
          </w:rPr>
          <w:t>Tanzania</w:t>
        </w:r>
      </w:hyperlink>
      <w:r w:rsidR="000B0C55" w:rsidRPr="000B0C55">
        <w:rPr>
          <w:rFonts w:asciiTheme="majorHAnsi" w:hAnsiTheme="majorHAnsi"/>
        </w:rPr>
        <w:t xml:space="preserve">, </w:t>
      </w:r>
      <w:hyperlink r:id="rId148" w:history="1">
        <w:r w:rsidR="000B0C55" w:rsidRPr="000B0C55">
          <w:rPr>
            <w:rStyle w:val="Hyperlink"/>
            <w:rFonts w:asciiTheme="majorHAnsi" w:hAnsiTheme="majorHAnsi"/>
            <w:color w:val="auto"/>
            <w:u w:val="none"/>
          </w:rPr>
          <w:t>Togo</w:t>
        </w:r>
      </w:hyperlink>
      <w:r w:rsidR="000B0C55" w:rsidRPr="000B0C55">
        <w:rPr>
          <w:rFonts w:asciiTheme="majorHAnsi" w:hAnsiTheme="majorHAnsi"/>
        </w:rPr>
        <w:t xml:space="preserve">, </w:t>
      </w:r>
      <w:hyperlink r:id="rId149" w:history="1">
        <w:r w:rsidR="000B0C55" w:rsidRPr="000B0C55">
          <w:rPr>
            <w:rStyle w:val="Hyperlink"/>
            <w:rFonts w:asciiTheme="majorHAnsi" w:hAnsiTheme="majorHAnsi"/>
            <w:color w:val="auto"/>
            <w:u w:val="none"/>
          </w:rPr>
          <w:t>Uganda</w:t>
        </w:r>
      </w:hyperlink>
      <w:r w:rsidR="000B0C55" w:rsidRPr="000B0C55">
        <w:rPr>
          <w:rFonts w:asciiTheme="majorHAnsi" w:hAnsiTheme="majorHAnsi"/>
        </w:rPr>
        <w:t xml:space="preserve">, </w:t>
      </w:r>
      <w:hyperlink r:id="rId150" w:history="1">
        <w:r w:rsidR="000B0C55" w:rsidRPr="000B0C55">
          <w:rPr>
            <w:rStyle w:val="Hyperlink"/>
            <w:rFonts w:asciiTheme="majorHAnsi" w:hAnsiTheme="majorHAnsi"/>
            <w:color w:val="auto"/>
            <w:u w:val="none"/>
          </w:rPr>
          <w:t>Zambia</w:t>
        </w:r>
      </w:hyperlink>
      <w:r w:rsidR="000B0C55" w:rsidRPr="000B0C55">
        <w:rPr>
          <w:rFonts w:asciiTheme="majorHAnsi" w:hAnsiTheme="majorHAnsi"/>
        </w:rPr>
        <w:t>, Zimbabwe</w:t>
      </w:r>
    </w:p>
    <w:p w:rsidR="000B0C55"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 xml:space="preserve">Significant </w:t>
      </w:r>
      <w:r w:rsidR="00867B16">
        <w:rPr>
          <w:rFonts w:asciiTheme="majorHAnsi" w:hAnsiTheme="majorHAnsi"/>
          <w:b/>
        </w:rPr>
        <w:t>early</w:t>
      </w:r>
      <w:r w:rsidR="004E57BF">
        <w:rPr>
          <w:rFonts w:asciiTheme="majorHAnsi" w:hAnsiTheme="majorHAnsi"/>
          <w:b/>
        </w:rPr>
        <w:t xml:space="preserve"> </w:t>
      </w:r>
      <w:r>
        <w:rPr>
          <w:rFonts w:asciiTheme="majorHAnsi" w:hAnsiTheme="majorHAnsi"/>
          <w:b/>
        </w:rPr>
        <w:t>Sub-Saharan Africa</w:t>
      </w:r>
      <w:r w:rsidR="00867B16">
        <w:rPr>
          <w:rFonts w:asciiTheme="majorHAnsi" w:hAnsiTheme="majorHAnsi"/>
          <w:b/>
        </w:rPr>
        <w:t>n states and societies</w:t>
      </w:r>
    </w:p>
    <w:p w:rsidR="000B0C55" w:rsidRDefault="000D1491"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rPr>
      </w:pPr>
      <w:r>
        <w:rPr>
          <w:rFonts w:asciiTheme="majorHAnsi" w:hAnsiTheme="majorHAnsi"/>
        </w:rPr>
        <w:t>A</w:t>
      </w:r>
      <w:r w:rsidR="001D5D74">
        <w:rPr>
          <w:rFonts w:asciiTheme="majorHAnsi" w:hAnsiTheme="majorHAnsi"/>
        </w:rPr>
        <w:t xml:space="preserve">ncient </w:t>
      </w:r>
      <w:r w:rsidR="000B0C55">
        <w:rPr>
          <w:rFonts w:asciiTheme="majorHAnsi" w:hAnsiTheme="majorHAnsi"/>
        </w:rPr>
        <w:t xml:space="preserve">Ghana, </w:t>
      </w:r>
      <w:r w:rsidR="004E57BF">
        <w:rPr>
          <w:rFonts w:asciiTheme="majorHAnsi" w:hAnsiTheme="majorHAnsi"/>
        </w:rPr>
        <w:t>a</w:t>
      </w:r>
      <w:r w:rsidR="00663587">
        <w:rPr>
          <w:rFonts w:asciiTheme="majorHAnsi" w:hAnsiTheme="majorHAnsi"/>
        </w:rPr>
        <w:t xml:space="preserve">ncient </w:t>
      </w:r>
      <w:r w:rsidR="000B0C55">
        <w:rPr>
          <w:rFonts w:asciiTheme="majorHAnsi" w:hAnsiTheme="majorHAnsi"/>
        </w:rPr>
        <w:t>Mali, Songhai</w:t>
      </w:r>
      <w:r w:rsidR="00867B16">
        <w:rPr>
          <w:rFonts w:asciiTheme="majorHAnsi" w:hAnsiTheme="majorHAnsi"/>
        </w:rPr>
        <w:t>, the</w:t>
      </w:r>
      <w:r w:rsidR="004E57BF">
        <w:rPr>
          <w:rFonts w:asciiTheme="majorHAnsi" w:hAnsiTheme="majorHAnsi"/>
        </w:rPr>
        <w:t xml:space="preserve"> ancient</w:t>
      </w:r>
      <w:r w:rsidR="00867B16">
        <w:rPr>
          <w:rFonts w:asciiTheme="majorHAnsi" w:hAnsiTheme="majorHAnsi"/>
        </w:rPr>
        <w:t xml:space="preserve"> Kingdom of Axum, the Swahili city-states</w:t>
      </w:r>
    </w:p>
    <w:p w:rsidR="000B0C55" w:rsidRPr="00D93526" w:rsidRDefault="000B0C55" w:rsidP="000B0C55">
      <w:pPr>
        <w:spacing w:after="0"/>
        <w:rPr>
          <w:rFonts w:asciiTheme="majorHAnsi" w:hAnsiTheme="majorHAnsi"/>
          <w:u w:val="single"/>
        </w:rPr>
      </w:pPr>
      <w:r w:rsidRPr="00D93526">
        <w:rPr>
          <w:rFonts w:asciiTheme="majorHAnsi" w:eastAsia="Times New Roman" w:hAnsiTheme="majorHAnsi" w:cs="Times New Roman"/>
          <w:b/>
          <w:bCs/>
          <w:u w:val="single"/>
        </w:rPr>
        <w:t xml:space="preserve">Physical </w:t>
      </w:r>
      <w:r w:rsidR="00301652" w:rsidRPr="00D93526">
        <w:rPr>
          <w:rFonts w:asciiTheme="majorHAnsi" w:eastAsia="Times New Roman" w:hAnsiTheme="majorHAnsi" w:cs="Times New Roman"/>
          <w:b/>
          <w:bCs/>
          <w:u w:val="single"/>
        </w:rPr>
        <w:t xml:space="preserve">and political </w:t>
      </w:r>
      <w:r w:rsidRPr="00D93526">
        <w:rPr>
          <w:rFonts w:asciiTheme="majorHAnsi" w:eastAsia="Times New Roman" w:hAnsiTheme="majorHAnsi" w:cs="Times New Roman"/>
          <w:b/>
          <w:bCs/>
          <w:u w:val="single"/>
        </w:rPr>
        <w:t>geography of Sub-Saharan Africa</w:t>
      </w:r>
    </w:p>
    <w:p w:rsidR="005364FC" w:rsidRPr="00CD260F" w:rsidRDefault="000B0C55" w:rsidP="0012476F">
      <w:pPr>
        <w:pStyle w:val="ListParagraph"/>
        <w:numPr>
          <w:ilvl w:val="0"/>
          <w:numId w:val="153"/>
        </w:numPr>
        <w:spacing w:after="0"/>
        <w:textAlignment w:val="baseline"/>
        <w:rPr>
          <w:rFonts w:asciiTheme="majorHAnsi" w:eastAsia="Times New Roman" w:hAnsiTheme="majorHAnsi" w:cs="Times New Roman"/>
        </w:rPr>
      </w:pPr>
      <w:r w:rsidRPr="00CD260F">
        <w:rPr>
          <w:rFonts w:asciiTheme="majorHAnsi" w:hAnsiTheme="majorHAnsi"/>
        </w:rPr>
        <w:t xml:space="preserve">On a map of the world, locate the continent of Africa, the Atlantic Ocean, the Indian Ocean, and the Mediterranean Sea. On a map of Africa, locate the northern, eastern, western, central, and southern regions of Africa, the Sahara Desert, Mount Kilimanjaro, the Cape of Good Hope, </w:t>
      </w:r>
      <w:r w:rsidR="00796E01" w:rsidRPr="00CD260F">
        <w:rPr>
          <w:rFonts w:asciiTheme="majorHAnsi" w:hAnsiTheme="majorHAnsi"/>
        </w:rPr>
        <w:t xml:space="preserve">the </w:t>
      </w:r>
      <w:r w:rsidRPr="00CD260F">
        <w:rPr>
          <w:rFonts w:asciiTheme="majorHAnsi" w:eastAsia="Times New Roman" w:hAnsiTheme="majorHAnsi"/>
        </w:rPr>
        <w:t>Great Rift Valley, Lake Victoria)</w:t>
      </w:r>
      <w:r w:rsidR="00B51C67" w:rsidRPr="00CD260F">
        <w:rPr>
          <w:rFonts w:asciiTheme="majorHAnsi" w:hAnsiTheme="majorHAnsi"/>
        </w:rPr>
        <w:t>. Use other kinds of maps (e.g., landform, population, climate) to determine important characteristics of this region.</w:t>
      </w:r>
    </w:p>
    <w:p w:rsidR="005364FC" w:rsidRPr="00CD260F" w:rsidRDefault="00E1610E" w:rsidP="0012476F">
      <w:pPr>
        <w:pStyle w:val="ListParagraph"/>
        <w:numPr>
          <w:ilvl w:val="0"/>
          <w:numId w:val="153"/>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 xml:space="preserve">On a political map of the region, demonstrate map reading skills to distinguish countries, capitals, and other cities and to describe </w:t>
      </w:r>
      <w:r w:rsidR="00D93526">
        <w:rPr>
          <w:rFonts w:asciiTheme="majorHAnsi" w:eastAsia="Times New Roman" w:hAnsiTheme="majorHAnsi" w:cs="Times New Roman"/>
        </w:rPr>
        <w:t xml:space="preserve">their </w:t>
      </w:r>
      <w:r w:rsidRPr="00CD260F">
        <w:rPr>
          <w:rFonts w:asciiTheme="majorHAnsi" w:eastAsia="Times New Roman" w:hAnsiTheme="majorHAnsi" w:cs="Times New Roman"/>
        </w:rPr>
        <w:t>absolute location (using latitude and longitude coordinates) and relative location (relationship to other countries</w:t>
      </w:r>
      <w:r w:rsidR="00B51C67" w:rsidRPr="00CD260F">
        <w:rPr>
          <w:rFonts w:asciiTheme="majorHAnsi" w:eastAsia="Times New Roman" w:hAnsiTheme="majorHAnsi" w:cs="Times New Roman"/>
        </w:rPr>
        <w:t>, cities,</w:t>
      </w:r>
      <w:r w:rsidRPr="00CD260F">
        <w:rPr>
          <w:rFonts w:asciiTheme="majorHAnsi" w:eastAsia="Times New Roman" w:hAnsiTheme="majorHAnsi" w:cs="Times New Roman"/>
        </w:rPr>
        <w:t xml:space="preserve"> or bodies of water); use knowledge of maps to complement information gained from text about a city, country or region.</w:t>
      </w:r>
    </w:p>
    <w:p w:rsidR="005364FC" w:rsidRPr="006D55D6" w:rsidRDefault="00E1610E" w:rsidP="0012476F">
      <w:pPr>
        <w:pStyle w:val="ListParagraph"/>
        <w:numPr>
          <w:ilvl w:val="0"/>
          <w:numId w:val="153"/>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Explain how absolute and relative locations, major physical</w:t>
      </w:r>
      <w:r w:rsidRPr="00CD260F">
        <w:rPr>
          <w:rFonts w:asciiTheme="majorHAnsi" w:eastAsia="Times New Roman" w:hAnsiTheme="majorHAnsi" w:cs="Times New Roman"/>
          <w:color w:val="0070C0"/>
        </w:rPr>
        <w:t xml:space="preserve"> </w:t>
      </w:r>
      <w:r w:rsidRPr="00CD260F">
        <w:rPr>
          <w:rFonts w:asciiTheme="majorHAnsi" w:eastAsia="Times New Roman" w:hAnsiTheme="majorHAnsi" w:cs="Times New Roman"/>
        </w:rPr>
        <w:t>characteristics, climate (including drought and desertification), and natural resources in this region have influenced settlement patterns, population size, and economies of the countries</w:t>
      </w:r>
      <w:r w:rsidR="006D55D6" w:rsidRPr="00CD260F">
        <w:rPr>
          <w:rFonts w:asciiTheme="majorHAnsi" w:eastAsia="Times New Roman" w:hAnsiTheme="majorHAnsi" w:cs="Times New Roman"/>
        </w:rPr>
        <w:t>.</w:t>
      </w:r>
      <w:r w:rsidR="000B0C55" w:rsidRPr="00CD260F">
        <w:rPr>
          <w:rFonts w:asciiTheme="majorHAnsi" w:hAnsiTheme="majorHAnsi"/>
        </w:rPr>
        <w:t xml:space="preserve"> </w:t>
      </w:r>
    </w:p>
    <w:p w:rsidR="000B0C55" w:rsidRPr="00D93526" w:rsidRDefault="0084081D" w:rsidP="000B0C55">
      <w:pPr>
        <w:spacing w:after="0" w:line="240" w:lineRule="auto"/>
        <w:rPr>
          <w:rFonts w:asciiTheme="majorHAnsi" w:eastAsia="Times New Roman" w:hAnsiTheme="majorHAnsi" w:cs="Times New Roman"/>
          <w:b/>
          <w:bCs/>
          <w:u w:val="single"/>
        </w:rPr>
      </w:pPr>
      <w:r w:rsidRPr="00D93526">
        <w:rPr>
          <w:rFonts w:asciiTheme="majorHAnsi" w:eastAsia="Times New Roman" w:hAnsiTheme="majorHAnsi" w:cs="Times New Roman"/>
          <w:b/>
          <w:bCs/>
          <w:u w:val="single"/>
        </w:rPr>
        <w:t xml:space="preserve">Selected </w:t>
      </w:r>
      <w:r w:rsidR="000B0C55" w:rsidRPr="00D93526">
        <w:rPr>
          <w:rFonts w:asciiTheme="majorHAnsi" w:eastAsia="Times New Roman" w:hAnsiTheme="majorHAnsi" w:cs="Times New Roman"/>
          <w:b/>
          <w:bCs/>
          <w:u w:val="single"/>
        </w:rPr>
        <w:t xml:space="preserve">Sub-Saharan African </w:t>
      </w:r>
      <w:r w:rsidR="00867B16" w:rsidRPr="00D93526">
        <w:rPr>
          <w:rFonts w:asciiTheme="majorHAnsi" w:eastAsia="Times New Roman" w:hAnsiTheme="majorHAnsi" w:cs="Times New Roman"/>
          <w:b/>
          <w:bCs/>
          <w:u w:val="single"/>
        </w:rPr>
        <w:t>states and societies</w:t>
      </w:r>
      <w:r w:rsidRPr="00D93526">
        <w:rPr>
          <w:rFonts w:asciiTheme="majorHAnsi" w:eastAsia="Times New Roman" w:hAnsiTheme="majorHAnsi" w:cs="Times New Roman"/>
          <w:b/>
          <w:bCs/>
          <w:u w:val="single"/>
        </w:rPr>
        <w:t xml:space="preserve">, c. </w:t>
      </w:r>
      <w:r w:rsidR="000B216C" w:rsidRPr="00D93526">
        <w:rPr>
          <w:rFonts w:asciiTheme="majorHAnsi" w:eastAsia="Times New Roman" w:hAnsiTheme="majorHAnsi" w:cs="Times New Roman"/>
          <w:b/>
          <w:bCs/>
          <w:u w:val="single"/>
        </w:rPr>
        <w:t>1</w:t>
      </w:r>
      <w:r w:rsidRPr="00D93526">
        <w:rPr>
          <w:rFonts w:asciiTheme="majorHAnsi" w:eastAsia="Times New Roman" w:hAnsiTheme="majorHAnsi" w:cs="Times New Roman"/>
          <w:b/>
          <w:bCs/>
          <w:u w:val="single"/>
        </w:rPr>
        <w:t>00-</w:t>
      </w:r>
      <w:r w:rsidR="005D61CB" w:rsidRPr="00D93526">
        <w:rPr>
          <w:rFonts w:asciiTheme="majorHAnsi" w:eastAsia="Times New Roman" w:hAnsiTheme="majorHAnsi" w:cs="Times New Roman"/>
          <w:b/>
          <w:bCs/>
          <w:u w:val="single"/>
        </w:rPr>
        <w:t>1</w:t>
      </w:r>
      <w:r w:rsidR="000B216C" w:rsidRPr="00D93526">
        <w:rPr>
          <w:rFonts w:asciiTheme="majorHAnsi" w:eastAsia="Times New Roman" w:hAnsiTheme="majorHAnsi" w:cs="Times New Roman"/>
          <w:b/>
          <w:bCs/>
          <w:u w:val="single"/>
        </w:rPr>
        <w:t>000</w:t>
      </w:r>
      <w:r w:rsidR="005D61CB" w:rsidRPr="00D93526">
        <w:rPr>
          <w:rFonts w:asciiTheme="majorHAnsi" w:eastAsia="Times New Roman" w:hAnsiTheme="majorHAnsi" w:cs="Times New Roman"/>
          <w:b/>
          <w:bCs/>
          <w:u w:val="single"/>
        </w:rPr>
        <w:t xml:space="preserve"> CE</w:t>
      </w:r>
    </w:p>
    <w:p w:rsidR="00301652" w:rsidRPr="00CD260F" w:rsidRDefault="00301652" w:rsidP="000B0C55">
      <w:pPr>
        <w:spacing w:after="0" w:line="240" w:lineRule="auto"/>
        <w:rPr>
          <w:rFonts w:asciiTheme="majorHAnsi" w:eastAsia="Times New Roman" w:hAnsiTheme="majorHAnsi" w:cs="Times New Roman"/>
          <w:bCs/>
          <w:i/>
        </w:rPr>
      </w:pPr>
      <w:r w:rsidRPr="00CD260F">
        <w:rPr>
          <w:rFonts w:asciiTheme="majorHAnsi" w:eastAsia="Times New Roman" w:hAnsiTheme="majorHAnsi" w:cs="Times New Roman"/>
          <w:bCs/>
          <w:i/>
        </w:rPr>
        <w:lastRenderedPageBreak/>
        <w:t>Supporting Question:</w:t>
      </w:r>
      <w:r w:rsidR="00075790" w:rsidRPr="00CD260F">
        <w:rPr>
          <w:rFonts w:asciiTheme="majorHAnsi" w:eastAsia="Times New Roman" w:hAnsiTheme="majorHAnsi" w:cs="Times New Roman"/>
          <w:bCs/>
          <w:i/>
        </w:rPr>
        <w:t xml:space="preserve"> How did </w:t>
      </w:r>
      <w:r w:rsidR="00867B16" w:rsidRPr="00CD260F">
        <w:rPr>
          <w:rFonts w:asciiTheme="majorHAnsi" w:eastAsia="Times New Roman" w:hAnsiTheme="majorHAnsi" w:cs="Times New Roman"/>
          <w:bCs/>
          <w:i/>
        </w:rPr>
        <w:t>long-distance trade influence the development of early sub-Saharan African states and societies?</w:t>
      </w:r>
    </w:p>
    <w:p w:rsidR="002363C0" w:rsidRPr="00CD260F" w:rsidRDefault="004867F2" w:rsidP="0012476F">
      <w:pPr>
        <w:pStyle w:val="BodyText2"/>
        <w:widowControl w:val="0"/>
        <w:numPr>
          <w:ilvl w:val="0"/>
          <w:numId w:val="153"/>
        </w:numPr>
        <w:spacing w:line="276" w:lineRule="auto"/>
        <w:rPr>
          <w:rFonts w:asciiTheme="majorHAnsi" w:hAnsiTheme="majorHAnsi"/>
          <w:b/>
          <w:color w:val="auto"/>
          <w:sz w:val="22"/>
          <w:szCs w:val="22"/>
        </w:rPr>
      </w:pPr>
      <w:r w:rsidRPr="00CD260F">
        <w:rPr>
          <w:rFonts w:asciiTheme="majorHAnsi" w:hAnsiTheme="majorHAnsi"/>
          <w:color w:val="auto"/>
          <w:sz w:val="22"/>
          <w:szCs w:val="22"/>
        </w:rPr>
        <w:t>Identify the location</w:t>
      </w:r>
      <w:r w:rsidR="00195261" w:rsidRPr="00CD260F">
        <w:rPr>
          <w:rFonts w:asciiTheme="majorHAnsi" w:hAnsiTheme="majorHAnsi"/>
          <w:color w:val="auto"/>
          <w:sz w:val="22"/>
          <w:szCs w:val="22"/>
        </w:rPr>
        <w:t xml:space="preserve">, sources of wealth, and importance of </w:t>
      </w:r>
      <w:r w:rsidR="002363C0" w:rsidRPr="00CD260F">
        <w:rPr>
          <w:rFonts w:asciiTheme="majorHAnsi" w:hAnsiTheme="majorHAnsi"/>
          <w:color w:val="auto"/>
          <w:sz w:val="22"/>
          <w:szCs w:val="22"/>
        </w:rPr>
        <w:t>the</w:t>
      </w:r>
      <w:r w:rsidR="005D61CB" w:rsidRPr="00CD260F">
        <w:rPr>
          <w:rFonts w:asciiTheme="majorHAnsi" w:hAnsiTheme="majorHAnsi"/>
          <w:color w:val="auto"/>
          <w:sz w:val="22"/>
          <w:szCs w:val="22"/>
        </w:rPr>
        <w:t xml:space="preserve"> Kingdom of Axum (c. 100-940 CE)</w:t>
      </w:r>
      <w:r w:rsidRPr="00CD260F">
        <w:rPr>
          <w:rFonts w:asciiTheme="majorHAnsi" w:hAnsiTheme="majorHAnsi"/>
          <w:color w:val="auto"/>
          <w:sz w:val="22"/>
          <w:szCs w:val="22"/>
        </w:rPr>
        <w:t xml:space="preserve">; </w:t>
      </w:r>
      <w:r w:rsidR="005D61CB" w:rsidRPr="00CD260F">
        <w:rPr>
          <w:rFonts w:asciiTheme="majorHAnsi" w:hAnsiTheme="majorHAnsi"/>
          <w:color w:val="auto"/>
          <w:sz w:val="22"/>
          <w:szCs w:val="22"/>
        </w:rPr>
        <w:t xml:space="preserve">explain the role </w:t>
      </w:r>
      <w:r w:rsidRPr="00CD260F">
        <w:rPr>
          <w:rFonts w:asciiTheme="majorHAnsi" w:hAnsiTheme="majorHAnsi"/>
          <w:color w:val="auto"/>
          <w:sz w:val="22"/>
          <w:szCs w:val="22"/>
        </w:rPr>
        <w:t>it</w:t>
      </w:r>
      <w:r w:rsidR="005D61CB" w:rsidRPr="00CD260F">
        <w:rPr>
          <w:rFonts w:asciiTheme="majorHAnsi" w:hAnsiTheme="majorHAnsi"/>
          <w:color w:val="auto"/>
          <w:sz w:val="22"/>
          <w:szCs w:val="22"/>
        </w:rPr>
        <w:t xml:space="preserve"> played </w:t>
      </w:r>
      <w:r w:rsidR="00A514F9" w:rsidRPr="00CD260F">
        <w:rPr>
          <w:rFonts w:asciiTheme="majorHAnsi" w:hAnsiTheme="majorHAnsi"/>
          <w:color w:val="auto"/>
          <w:sz w:val="22"/>
          <w:szCs w:val="22"/>
        </w:rPr>
        <w:t xml:space="preserve">in the adoption of Christianity in Ethiopia </w:t>
      </w:r>
      <w:r w:rsidR="002363C0" w:rsidRPr="00CD260F">
        <w:rPr>
          <w:rFonts w:asciiTheme="majorHAnsi" w:hAnsiTheme="majorHAnsi"/>
          <w:color w:val="auto"/>
          <w:sz w:val="22"/>
          <w:szCs w:val="22"/>
        </w:rPr>
        <w:t xml:space="preserve">and </w:t>
      </w:r>
      <w:r w:rsidR="002F3057" w:rsidRPr="00CD260F">
        <w:rPr>
          <w:rFonts w:asciiTheme="majorHAnsi" w:hAnsiTheme="majorHAnsi"/>
          <w:color w:val="auto"/>
          <w:sz w:val="22"/>
          <w:szCs w:val="22"/>
        </w:rPr>
        <w:t xml:space="preserve">the role </w:t>
      </w:r>
      <w:r w:rsidR="002363C0" w:rsidRPr="00CD260F">
        <w:rPr>
          <w:rFonts w:asciiTheme="majorHAnsi" w:hAnsiTheme="majorHAnsi"/>
          <w:color w:val="auto"/>
          <w:sz w:val="22"/>
          <w:szCs w:val="22"/>
        </w:rPr>
        <w:t>east African societies</w:t>
      </w:r>
      <w:r w:rsidR="002F3057" w:rsidRPr="00CD260F">
        <w:rPr>
          <w:rFonts w:asciiTheme="majorHAnsi" w:hAnsiTheme="majorHAnsi"/>
          <w:color w:val="auto"/>
          <w:sz w:val="22"/>
          <w:szCs w:val="22"/>
        </w:rPr>
        <w:t xml:space="preserve"> played</w:t>
      </w:r>
      <w:r w:rsidR="002363C0" w:rsidRPr="00CD260F">
        <w:rPr>
          <w:rFonts w:asciiTheme="majorHAnsi" w:hAnsiTheme="majorHAnsi"/>
          <w:color w:val="auto"/>
          <w:sz w:val="22"/>
          <w:szCs w:val="22"/>
        </w:rPr>
        <w:t xml:space="preserve"> in </w:t>
      </w:r>
      <w:r w:rsidR="00A514F9" w:rsidRPr="00CD260F">
        <w:rPr>
          <w:rFonts w:asciiTheme="majorHAnsi" w:hAnsiTheme="majorHAnsi"/>
          <w:color w:val="auto"/>
          <w:sz w:val="22"/>
          <w:szCs w:val="22"/>
        </w:rPr>
        <w:t xml:space="preserve">the spread of Islam to </w:t>
      </w:r>
      <w:r w:rsidR="002363C0" w:rsidRPr="00CD260F">
        <w:rPr>
          <w:rFonts w:asciiTheme="majorHAnsi" w:hAnsiTheme="majorHAnsi"/>
          <w:color w:val="auto"/>
          <w:sz w:val="22"/>
          <w:szCs w:val="22"/>
        </w:rPr>
        <w:t>South Asia</w:t>
      </w:r>
      <w:r w:rsidR="00A514F9" w:rsidRPr="00CD260F">
        <w:rPr>
          <w:rFonts w:asciiTheme="majorHAnsi" w:hAnsiTheme="majorHAnsi"/>
          <w:color w:val="auto"/>
          <w:sz w:val="22"/>
          <w:szCs w:val="22"/>
        </w:rPr>
        <w:t>,</w:t>
      </w:r>
    </w:p>
    <w:p w:rsidR="005D61CB" w:rsidRPr="00CD260F" w:rsidRDefault="00A514F9" w:rsidP="0012476F">
      <w:pPr>
        <w:pStyle w:val="BodyText2"/>
        <w:widowControl w:val="0"/>
        <w:numPr>
          <w:ilvl w:val="0"/>
          <w:numId w:val="153"/>
        </w:numPr>
        <w:spacing w:line="276" w:lineRule="auto"/>
        <w:rPr>
          <w:rFonts w:asciiTheme="majorHAnsi" w:hAnsiTheme="majorHAnsi"/>
          <w:b/>
          <w:color w:val="auto"/>
          <w:sz w:val="22"/>
          <w:szCs w:val="22"/>
        </w:rPr>
      </w:pPr>
      <w:r w:rsidRPr="00CD260F">
        <w:rPr>
          <w:rFonts w:asciiTheme="majorHAnsi" w:hAnsiTheme="majorHAnsi"/>
          <w:color w:val="auto"/>
          <w:sz w:val="22"/>
          <w:szCs w:val="22"/>
        </w:rPr>
        <w:t xml:space="preserve"> </w:t>
      </w:r>
      <w:r w:rsidR="002804F6" w:rsidRPr="00CD260F">
        <w:rPr>
          <w:rFonts w:asciiTheme="majorHAnsi" w:hAnsiTheme="majorHAnsi"/>
          <w:color w:val="auto"/>
          <w:sz w:val="22"/>
          <w:szCs w:val="22"/>
        </w:rPr>
        <w:t>Explain</w:t>
      </w:r>
      <w:r w:rsidR="002363C0" w:rsidRPr="00CD260F">
        <w:rPr>
          <w:rFonts w:asciiTheme="majorHAnsi" w:hAnsiTheme="majorHAnsi"/>
          <w:color w:val="auto"/>
          <w:sz w:val="22"/>
          <w:szCs w:val="22"/>
        </w:rPr>
        <w:t xml:space="preserve"> the </w:t>
      </w:r>
      <w:r w:rsidR="002804F6" w:rsidRPr="00CD260F">
        <w:rPr>
          <w:rFonts w:asciiTheme="majorHAnsi" w:hAnsiTheme="majorHAnsi"/>
          <w:color w:val="auto"/>
          <w:sz w:val="22"/>
          <w:szCs w:val="22"/>
        </w:rPr>
        <w:t xml:space="preserve">pivotal </w:t>
      </w:r>
      <w:r w:rsidR="002363C0" w:rsidRPr="00CD260F">
        <w:rPr>
          <w:rFonts w:asciiTheme="majorHAnsi" w:hAnsiTheme="majorHAnsi"/>
          <w:color w:val="auto"/>
          <w:sz w:val="22"/>
          <w:szCs w:val="22"/>
        </w:rPr>
        <w:t>role Swahili coastal societies</w:t>
      </w:r>
      <w:r w:rsidR="000B216C" w:rsidRPr="00CD260F">
        <w:rPr>
          <w:rFonts w:asciiTheme="majorHAnsi" w:hAnsiTheme="majorHAnsi"/>
          <w:color w:val="auto"/>
          <w:sz w:val="22"/>
          <w:szCs w:val="22"/>
        </w:rPr>
        <w:t xml:space="preserve"> along the Indian Ocean</w:t>
      </w:r>
      <w:r w:rsidR="002363C0" w:rsidRPr="00CD260F">
        <w:rPr>
          <w:rFonts w:asciiTheme="majorHAnsi" w:hAnsiTheme="majorHAnsi"/>
          <w:color w:val="auto"/>
          <w:sz w:val="22"/>
          <w:szCs w:val="22"/>
        </w:rPr>
        <w:t xml:space="preserve"> played </w:t>
      </w:r>
      <w:r w:rsidR="000B216C" w:rsidRPr="00CD260F">
        <w:rPr>
          <w:rFonts w:asciiTheme="majorHAnsi" w:hAnsiTheme="majorHAnsi"/>
          <w:color w:val="auto"/>
          <w:sz w:val="22"/>
          <w:szCs w:val="22"/>
        </w:rPr>
        <w:t>in linking</w:t>
      </w:r>
      <w:r w:rsidR="0069492A" w:rsidRPr="00CD260F">
        <w:rPr>
          <w:rFonts w:asciiTheme="majorHAnsi" w:hAnsiTheme="majorHAnsi"/>
          <w:color w:val="auto"/>
          <w:sz w:val="22"/>
          <w:szCs w:val="22"/>
        </w:rPr>
        <w:t xml:space="preserve"> </w:t>
      </w:r>
      <w:r w:rsidRPr="00CD260F">
        <w:rPr>
          <w:rFonts w:asciiTheme="majorHAnsi" w:hAnsiTheme="majorHAnsi"/>
          <w:color w:val="auto"/>
          <w:sz w:val="22"/>
          <w:szCs w:val="22"/>
        </w:rPr>
        <w:t>trade networks</w:t>
      </w:r>
      <w:r w:rsidR="002804F6" w:rsidRPr="00CD260F">
        <w:rPr>
          <w:rFonts w:asciiTheme="majorHAnsi" w:hAnsiTheme="majorHAnsi"/>
          <w:color w:val="auto"/>
          <w:sz w:val="22"/>
          <w:szCs w:val="22"/>
        </w:rPr>
        <w:t xml:space="preserve"> between interior </w:t>
      </w:r>
      <w:r w:rsidR="002363C0" w:rsidRPr="00CD260F">
        <w:rPr>
          <w:rFonts w:asciiTheme="majorHAnsi" w:hAnsiTheme="majorHAnsi"/>
          <w:color w:val="auto"/>
          <w:sz w:val="22"/>
          <w:szCs w:val="22"/>
        </w:rPr>
        <w:t xml:space="preserve">Africa </w:t>
      </w:r>
      <w:r w:rsidR="002804F6" w:rsidRPr="00CD260F">
        <w:rPr>
          <w:rFonts w:asciiTheme="majorHAnsi" w:hAnsiTheme="majorHAnsi"/>
          <w:color w:val="auto"/>
          <w:sz w:val="22"/>
          <w:szCs w:val="22"/>
        </w:rPr>
        <w:t>and</w:t>
      </w:r>
      <w:r w:rsidR="000B216C" w:rsidRPr="00CD260F">
        <w:rPr>
          <w:rFonts w:asciiTheme="majorHAnsi" w:hAnsiTheme="majorHAnsi"/>
          <w:color w:val="auto"/>
          <w:sz w:val="22"/>
          <w:szCs w:val="22"/>
        </w:rPr>
        <w:t xml:space="preserve"> maritime routes along the coasts of</w:t>
      </w:r>
      <w:r w:rsidRPr="00CD260F">
        <w:rPr>
          <w:rFonts w:asciiTheme="majorHAnsi" w:hAnsiTheme="majorHAnsi"/>
          <w:color w:val="auto"/>
          <w:sz w:val="22"/>
          <w:szCs w:val="22"/>
        </w:rPr>
        <w:t xml:space="preserve"> </w:t>
      </w:r>
      <w:r w:rsidR="002363C0" w:rsidRPr="00CD260F">
        <w:rPr>
          <w:rFonts w:asciiTheme="majorHAnsi" w:hAnsiTheme="majorHAnsi"/>
          <w:color w:val="auto"/>
          <w:sz w:val="22"/>
          <w:szCs w:val="22"/>
        </w:rPr>
        <w:t>Central and South</w:t>
      </w:r>
      <w:r w:rsidRPr="00CD260F">
        <w:rPr>
          <w:rFonts w:asciiTheme="majorHAnsi" w:hAnsiTheme="majorHAnsi"/>
          <w:color w:val="auto"/>
          <w:sz w:val="22"/>
          <w:szCs w:val="22"/>
        </w:rPr>
        <w:t xml:space="preserve"> Asia</w:t>
      </w:r>
      <w:r w:rsidR="002363C0" w:rsidRPr="00CD260F">
        <w:rPr>
          <w:rFonts w:asciiTheme="majorHAnsi" w:hAnsiTheme="majorHAnsi"/>
          <w:color w:val="auto"/>
          <w:sz w:val="22"/>
          <w:szCs w:val="22"/>
        </w:rPr>
        <w:t xml:space="preserve">, </w:t>
      </w:r>
      <w:r w:rsidRPr="00CD260F">
        <w:rPr>
          <w:rFonts w:asciiTheme="majorHAnsi" w:hAnsiTheme="majorHAnsi"/>
          <w:color w:val="auto"/>
          <w:sz w:val="22"/>
          <w:szCs w:val="22"/>
        </w:rPr>
        <w:t xml:space="preserve">and </w:t>
      </w:r>
      <w:r w:rsidR="000B216C" w:rsidRPr="00CD260F">
        <w:rPr>
          <w:rFonts w:asciiTheme="majorHAnsi" w:hAnsiTheme="majorHAnsi"/>
          <w:color w:val="auto"/>
          <w:sz w:val="22"/>
          <w:szCs w:val="22"/>
        </w:rPr>
        <w:t xml:space="preserve">connecting to </w:t>
      </w:r>
      <w:r w:rsidRPr="00CD260F">
        <w:rPr>
          <w:rFonts w:asciiTheme="majorHAnsi" w:hAnsiTheme="majorHAnsi"/>
          <w:color w:val="auto"/>
          <w:sz w:val="22"/>
          <w:szCs w:val="22"/>
        </w:rPr>
        <w:t>China</w:t>
      </w:r>
      <w:r w:rsidR="002804F6" w:rsidRPr="00CD260F">
        <w:rPr>
          <w:rFonts w:asciiTheme="majorHAnsi" w:hAnsiTheme="majorHAnsi"/>
          <w:color w:val="auto"/>
          <w:sz w:val="22"/>
          <w:szCs w:val="22"/>
        </w:rPr>
        <w:t xml:space="preserve">; identify key goods in this trade (e.g., gold, ivory, iron, slaves from Africa, and cloth, glass beads, and porcelain from Asia). </w:t>
      </w:r>
    </w:p>
    <w:p w:rsidR="00D93526" w:rsidRPr="00D93526" w:rsidRDefault="005D61CB" w:rsidP="0012476F">
      <w:pPr>
        <w:pStyle w:val="BodyText2"/>
        <w:widowControl w:val="0"/>
        <w:numPr>
          <w:ilvl w:val="0"/>
          <w:numId w:val="153"/>
        </w:numPr>
        <w:spacing w:line="276" w:lineRule="auto"/>
        <w:rPr>
          <w:rFonts w:asciiTheme="majorHAnsi" w:hAnsiTheme="majorHAnsi"/>
          <w:b/>
          <w:color w:val="auto"/>
          <w:sz w:val="22"/>
          <w:szCs w:val="22"/>
        </w:rPr>
      </w:pPr>
      <w:r w:rsidRPr="00CD260F">
        <w:rPr>
          <w:rFonts w:asciiTheme="majorHAnsi" w:hAnsiTheme="majorHAnsi"/>
          <w:color w:val="auto"/>
          <w:sz w:val="22"/>
          <w:szCs w:val="22"/>
        </w:rPr>
        <w:t xml:space="preserve">Identify the locations, sources of wealth and importance of </w:t>
      </w:r>
      <w:r w:rsidR="004867F2" w:rsidRPr="00CD260F">
        <w:rPr>
          <w:rFonts w:asciiTheme="majorHAnsi" w:hAnsiTheme="majorHAnsi"/>
          <w:color w:val="auto"/>
          <w:sz w:val="22"/>
          <w:szCs w:val="22"/>
        </w:rPr>
        <w:t>West Africa</w:t>
      </w:r>
      <w:r w:rsidR="000E77CE" w:rsidRPr="00CD260F">
        <w:rPr>
          <w:rFonts w:asciiTheme="majorHAnsi" w:hAnsiTheme="majorHAnsi"/>
          <w:color w:val="auto"/>
          <w:sz w:val="22"/>
          <w:szCs w:val="22"/>
        </w:rPr>
        <w:t>n cities and empires, including</w:t>
      </w:r>
      <w:r w:rsidR="004867F2" w:rsidRPr="00CD260F">
        <w:rPr>
          <w:rFonts w:asciiTheme="majorHAnsi" w:hAnsiTheme="majorHAnsi"/>
          <w:color w:val="auto"/>
          <w:sz w:val="22"/>
          <w:szCs w:val="22"/>
        </w:rPr>
        <w:t xml:space="preserve"> </w:t>
      </w:r>
      <w:r w:rsidR="00075790" w:rsidRPr="00CD260F">
        <w:rPr>
          <w:rFonts w:asciiTheme="majorHAnsi" w:hAnsiTheme="majorHAnsi"/>
          <w:color w:val="auto"/>
          <w:sz w:val="22"/>
          <w:szCs w:val="22"/>
        </w:rPr>
        <w:t>the city of Timbuktu (</w:t>
      </w:r>
      <w:r w:rsidR="0069492A" w:rsidRPr="00CD260F">
        <w:rPr>
          <w:rFonts w:asciiTheme="majorHAnsi" w:hAnsiTheme="majorHAnsi"/>
          <w:color w:val="auto"/>
          <w:sz w:val="22"/>
          <w:szCs w:val="22"/>
        </w:rPr>
        <w:t xml:space="preserve">beginning </w:t>
      </w:r>
      <w:r w:rsidR="00075790" w:rsidRPr="00CD260F">
        <w:rPr>
          <w:rFonts w:asciiTheme="majorHAnsi" w:hAnsiTheme="majorHAnsi"/>
          <w:color w:val="auto"/>
          <w:sz w:val="22"/>
          <w:szCs w:val="22"/>
        </w:rPr>
        <w:t>c.5</w:t>
      </w:r>
      <w:r w:rsidR="00075790" w:rsidRPr="00CD260F">
        <w:rPr>
          <w:rFonts w:asciiTheme="majorHAnsi" w:hAnsiTheme="majorHAnsi"/>
          <w:color w:val="auto"/>
          <w:sz w:val="22"/>
          <w:szCs w:val="22"/>
          <w:vertAlign w:val="superscript"/>
        </w:rPr>
        <w:t>th</w:t>
      </w:r>
      <w:r w:rsidR="0069492A" w:rsidRPr="00CD260F">
        <w:rPr>
          <w:rFonts w:asciiTheme="majorHAnsi" w:hAnsiTheme="majorHAnsi"/>
          <w:color w:val="auto"/>
          <w:sz w:val="22"/>
          <w:szCs w:val="22"/>
        </w:rPr>
        <w:t xml:space="preserve"> century</w:t>
      </w:r>
      <w:r w:rsidR="00075790" w:rsidRPr="00CD260F">
        <w:rPr>
          <w:rFonts w:asciiTheme="majorHAnsi" w:hAnsiTheme="majorHAnsi"/>
          <w:color w:val="auto"/>
          <w:sz w:val="22"/>
          <w:szCs w:val="22"/>
        </w:rPr>
        <w:t xml:space="preserve"> CE), and the</w:t>
      </w:r>
      <w:r w:rsidR="000B0C55" w:rsidRPr="00CD260F">
        <w:rPr>
          <w:rFonts w:asciiTheme="majorHAnsi" w:hAnsiTheme="majorHAnsi"/>
          <w:color w:val="auto"/>
          <w:sz w:val="22"/>
          <w:szCs w:val="22"/>
        </w:rPr>
        <w:t xml:space="preserve"> empire of </w:t>
      </w:r>
      <w:r w:rsidR="00796E01" w:rsidRPr="00CD260F">
        <w:rPr>
          <w:rFonts w:asciiTheme="majorHAnsi" w:hAnsiTheme="majorHAnsi"/>
          <w:color w:val="auto"/>
          <w:sz w:val="22"/>
          <w:szCs w:val="22"/>
        </w:rPr>
        <w:t xml:space="preserve">ancient </w:t>
      </w:r>
      <w:r w:rsidR="000B0C55" w:rsidRPr="00CD260F">
        <w:rPr>
          <w:rFonts w:asciiTheme="majorHAnsi" w:hAnsiTheme="majorHAnsi"/>
          <w:color w:val="auto"/>
          <w:sz w:val="22"/>
          <w:szCs w:val="22"/>
        </w:rPr>
        <w:t>Ghana</w:t>
      </w:r>
      <w:r w:rsidR="00195261" w:rsidRPr="00CD260F">
        <w:rPr>
          <w:rFonts w:asciiTheme="majorHAnsi" w:hAnsiTheme="majorHAnsi"/>
          <w:color w:val="auto"/>
          <w:sz w:val="22"/>
          <w:szCs w:val="22"/>
        </w:rPr>
        <w:t xml:space="preserve"> (</w:t>
      </w:r>
      <w:r w:rsidR="0069492A" w:rsidRPr="00CD260F">
        <w:rPr>
          <w:rFonts w:asciiTheme="majorHAnsi" w:hAnsiTheme="majorHAnsi"/>
          <w:color w:val="auto"/>
          <w:sz w:val="22"/>
          <w:szCs w:val="22"/>
        </w:rPr>
        <w:t xml:space="preserve">beginning </w:t>
      </w:r>
      <w:r w:rsidR="00195261" w:rsidRPr="00CD260F">
        <w:rPr>
          <w:rFonts w:asciiTheme="majorHAnsi" w:hAnsiTheme="majorHAnsi"/>
          <w:color w:val="auto"/>
          <w:sz w:val="22"/>
          <w:szCs w:val="22"/>
        </w:rPr>
        <w:t>c. 700</w:t>
      </w:r>
      <w:r w:rsidR="0069492A" w:rsidRPr="00CD260F">
        <w:rPr>
          <w:rFonts w:asciiTheme="majorHAnsi" w:hAnsiTheme="majorHAnsi"/>
          <w:color w:val="auto"/>
          <w:sz w:val="22"/>
          <w:szCs w:val="22"/>
        </w:rPr>
        <w:t xml:space="preserve"> </w:t>
      </w:r>
      <w:r w:rsidR="00195261" w:rsidRPr="00CD260F">
        <w:rPr>
          <w:rFonts w:asciiTheme="majorHAnsi" w:hAnsiTheme="majorHAnsi"/>
          <w:color w:val="auto"/>
          <w:sz w:val="22"/>
          <w:szCs w:val="22"/>
        </w:rPr>
        <w:t>CE</w:t>
      </w:r>
      <w:r w:rsidR="004867F2" w:rsidRPr="00CD260F">
        <w:rPr>
          <w:rFonts w:asciiTheme="majorHAnsi" w:hAnsiTheme="majorHAnsi"/>
          <w:color w:val="auto"/>
          <w:sz w:val="22"/>
          <w:szCs w:val="22"/>
        </w:rPr>
        <w:t>).</w:t>
      </w:r>
    </w:p>
    <w:p w:rsidR="0069492A" w:rsidRPr="00D93526" w:rsidRDefault="004867F2" w:rsidP="00D93526">
      <w:pPr>
        <w:pStyle w:val="BodyText2"/>
        <w:widowControl w:val="0"/>
        <w:spacing w:line="276" w:lineRule="auto"/>
        <w:ind w:left="1440"/>
        <w:rPr>
          <w:rFonts w:asciiTheme="majorHAnsi" w:hAnsiTheme="majorHAnsi"/>
          <w:b/>
          <w:color w:val="auto"/>
          <w:sz w:val="22"/>
          <w:szCs w:val="22"/>
        </w:rPr>
      </w:pPr>
      <w:r w:rsidRPr="00D93526">
        <w:rPr>
          <w:rFonts w:asciiTheme="majorHAnsi" w:hAnsiTheme="majorHAnsi"/>
          <w:color w:val="auto"/>
          <w:sz w:val="22"/>
          <w:szCs w:val="22"/>
        </w:rPr>
        <w:t xml:space="preserve">Clarification statement: </w:t>
      </w:r>
      <w:r w:rsidRPr="00D93526">
        <w:rPr>
          <w:rFonts w:asciiTheme="majorHAnsi" w:hAnsiTheme="majorHAnsi"/>
          <w:i/>
          <w:color w:val="auto"/>
          <w:sz w:val="22"/>
          <w:szCs w:val="22"/>
        </w:rPr>
        <w:t xml:space="preserve">Students will study the later empires of ancient Mali and Songhai in World History I. </w:t>
      </w:r>
    </w:p>
    <w:p w:rsidR="00F736B0" w:rsidRPr="00CD260F" w:rsidRDefault="00C00046" w:rsidP="0012476F">
      <w:pPr>
        <w:pStyle w:val="BodyText2"/>
        <w:widowControl w:val="0"/>
        <w:numPr>
          <w:ilvl w:val="0"/>
          <w:numId w:val="153"/>
        </w:numPr>
        <w:spacing w:line="276" w:lineRule="auto"/>
        <w:rPr>
          <w:rFonts w:asciiTheme="majorHAnsi" w:hAnsiTheme="majorHAnsi"/>
          <w:b/>
          <w:color w:val="auto"/>
          <w:sz w:val="22"/>
          <w:szCs w:val="22"/>
        </w:rPr>
      </w:pPr>
      <w:r w:rsidRPr="00CD260F">
        <w:rPr>
          <w:rFonts w:asciiTheme="majorHAnsi" w:hAnsiTheme="majorHAnsi"/>
          <w:color w:val="auto"/>
          <w:sz w:val="22"/>
          <w:szCs w:val="22"/>
        </w:rPr>
        <w:t>E</w:t>
      </w:r>
      <w:r w:rsidR="00A514F9" w:rsidRPr="00CD260F">
        <w:rPr>
          <w:rFonts w:asciiTheme="majorHAnsi" w:hAnsiTheme="majorHAnsi"/>
          <w:color w:val="auto"/>
          <w:sz w:val="22"/>
          <w:szCs w:val="22"/>
        </w:rPr>
        <w:t xml:space="preserve">xplain the </w:t>
      </w:r>
      <w:r w:rsidRPr="00CD260F">
        <w:rPr>
          <w:rFonts w:asciiTheme="majorHAnsi" w:hAnsiTheme="majorHAnsi"/>
          <w:color w:val="auto"/>
          <w:sz w:val="22"/>
          <w:szCs w:val="22"/>
        </w:rPr>
        <w:t xml:space="preserve">pivotal </w:t>
      </w:r>
      <w:r w:rsidR="00A514F9" w:rsidRPr="00CD260F">
        <w:rPr>
          <w:rFonts w:asciiTheme="majorHAnsi" w:hAnsiTheme="majorHAnsi"/>
          <w:color w:val="auto"/>
          <w:sz w:val="22"/>
          <w:szCs w:val="22"/>
        </w:rPr>
        <w:t xml:space="preserve">role these societies played in the trans-Saharan trade, the spread of Islam, and trade with </w:t>
      </w:r>
      <w:r w:rsidR="0069492A" w:rsidRPr="00CD260F">
        <w:rPr>
          <w:rFonts w:asciiTheme="majorHAnsi" w:hAnsiTheme="majorHAnsi"/>
          <w:color w:val="auto"/>
          <w:sz w:val="22"/>
          <w:szCs w:val="22"/>
        </w:rPr>
        <w:t>North Africa, Europe, West Asia</w:t>
      </w:r>
      <w:r w:rsidRPr="00CD260F">
        <w:rPr>
          <w:rFonts w:asciiTheme="majorHAnsi" w:hAnsiTheme="majorHAnsi"/>
          <w:color w:val="auto"/>
          <w:sz w:val="22"/>
          <w:szCs w:val="22"/>
        </w:rPr>
        <w:t xml:space="preserve"> in gold, ivory, and slaves</w:t>
      </w:r>
      <w:r w:rsidR="00AA2B0B" w:rsidRPr="00CD260F">
        <w:rPr>
          <w:rFonts w:asciiTheme="majorHAnsi" w:hAnsiTheme="majorHAnsi"/>
          <w:color w:val="auto"/>
          <w:sz w:val="22"/>
          <w:szCs w:val="22"/>
        </w:rPr>
        <w:t xml:space="preserve"> and the contributions of these societies to the modern world</w:t>
      </w:r>
      <w:r w:rsidRPr="00CD260F">
        <w:rPr>
          <w:rFonts w:asciiTheme="majorHAnsi" w:hAnsiTheme="majorHAnsi"/>
          <w:color w:val="auto"/>
          <w:sz w:val="22"/>
          <w:szCs w:val="22"/>
        </w:rPr>
        <w:t>.</w:t>
      </w:r>
      <w:r w:rsidR="00DE5922" w:rsidRPr="00CD260F">
        <w:rPr>
          <w:color w:val="auto"/>
          <w:sz w:val="22"/>
          <w:szCs w:val="22"/>
        </w:rPr>
        <w:t xml:space="preserve"> </w:t>
      </w:r>
    </w:p>
    <w:p w:rsidR="00AA2B0B" w:rsidRPr="00CD260F" w:rsidRDefault="00AA2B0B" w:rsidP="000B0C55">
      <w:pPr>
        <w:pStyle w:val="EndnoteText"/>
        <w:rPr>
          <w:rFonts w:asciiTheme="majorHAnsi" w:eastAsia="Times New Roman" w:hAnsiTheme="majorHAnsi" w:cs="Times New Roman"/>
          <w:b/>
          <w:sz w:val="22"/>
          <w:szCs w:val="22"/>
        </w:rPr>
      </w:pPr>
    </w:p>
    <w:p w:rsidR="000B0C55" w:rsidRPr="00CD260F" w:rsidRDefault="000B0C55" w:rsidP="000B0C55">
      <w:pPr>
        <w:pStyle w:val="EndnoteText"/>
        <w:rPr>
          <w:rFonts w:asciiTheme="majorHAnsi" w:eastAsia="Times New Roman" w:hAnsiTheme="majorHAnsi" w:cs="Times New Roman"/>
          <w:b/>
          <w:sz w:val="22"/>
          <w:szCs w:val="22"/>
        </w:rPr>
      </w:pPr>
      <w:r w:rsidRPr="00CD260F">
        <w:rPr>
          <w:rFonts w:asciiTheme="majorHAnsi" w:eastAsia="Times New Roman" w:hAnsiTheme="majorHAnsi" w:cs="Times New Roman"/>
          <w:b/>
          <w:sz w:val="22"/>
          <w:szCs w:val="22"/>
        </w:rPr>
        <w:t>Topic 5</w:t>
      </w:r>
      <w:r w:rsidR="00D93526">
        <w:rPr>
          <w:rFonts w:asciiTheme="majorHAnsi" w:eastAsia="Times New Roman" w:hAnsiTheme="majorHAnsi" w:cs="Times New Roman"/>
          <w:b/>
          <w:sz w:val="22"/>
          <w:szCs w:val="22"/>
        </w:rPr>
        <w:t>.</w:t>
      </w:r>
      <w:r w:rsidRPr="00CD260F">
        <w:rPr>
          <w:rFonts w:asciiTheme="majorHAnsi" w:eastAsia="Times New Roman" w:hAnsiTheme="majorHAnsi" w:cs="Times New Roman"/>
          <w:b/>
          <w:sz w:val="22"/>
          <w:szCs w:val="22"/>
        </w:rPr>
        <w:t xml:space="preserve"> Central America, the Caribbean Islands, and South America</w:t>
      </w:r>
    </w:p>
    <w:p w:rsidR="000B0C55" w:rsidRPr="00CD260F"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sidRPr="00CD260F">
        <w:rPr>
          <w:rFonts w:asciiTheme="majorHAnsi" w:eastAsia="Times New Roman" w:hAnsiTheme="majorHAnsi" w:cs="Times New Roman"/>
          <w:b/>
          <w:bCs/>
        </w:rPr>
        <w:t>Modern countries in Central America and the Caribbean Islands</w:t>
      </w:r>
    </w:p>
    <w:p w:rsidR="000B0C55" w:rsidRPr="00CD260F" w:rsidRDefault="006D2512"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color w:val="000000" w:themeColor="text1"/>
        </w:rPr>
      </w:pPr>
      <w:hyperlink r:id="rId151" w:history="1">
        <w:r w:rsidR="000B0C55" w:rsidRPr="00CD260F">
          <w:rPr>
            <w:rStyle w:val="Hyperlink"/>
            <w:rFonts w:asciiTheme="majorHAnsi" w:hAnsiTheme="majorHAnsi"/>
            <w:color w:val="000000" w:themeColor="text1"/>
            <w:u w:val="none"/>
          </w:rPr>
          <w:t>Anguilla (U.K.)</w:t>
        </w:r>
      </w:hyperlink>
      <w:r w:rsidR="000B0C55" w:rsidRPr="00CD260F">
        <w:rPr>
          <w:rFonts w:asciiTheme="majorHAnsi" w:hAnsiTheme="majorHAnsi"/>
          <w:color w:val="000000" w:themeColor="text1"/>
        </w:rPr>
        <w:t xml:space="preserve">, </w:t>
      </w:r>
      <w:hyperlink r:id="rId152" w:history="1">
        <w:r w:rsidR="000B0C55" w:rsidRPr="00CD260F">
          <w:rPr>
            <w:rStyle w:val="Hyperlink"/>
            <w:rFonts w:asciiTheme="majorHAnsi" w:hAnsiTheme="majorHAnsi"/>
            <w:color w:val="000000" w:themeColor="text1"/>
            <w:u w:val="none"/>
          </w:rPr>
          <w:t>Antigua and Barbuda</w:t>
        </w:r>
      </w:hyperlink>
      <w:r w:rsidR="000B0C55" w:rsidRPr="00CD260F">
        <w:rPr>
          <w:rFonts w:asciiTheme="majorHAnsi" w:hAnsiTheme="majorHAnsi"/>
          <w:color w:val="000000" w:themeColor="text1"/>
        </w:rPr>
        <w:t xml:space="preserve">, </w:t>
      </w:r>
      <w:hyperlink r:id="rId153" w:history="1">
        <w:r w:rsidR="000B0C55" w:rsidRPr="00CD260F">
          <w:rPr>
            <w:rStyle w:val="Hyperlink"/>
            <w:rFonts w:asciiTheme="majorHAnsi" w:hAnsiTheme="majorHAnsi"/>
            <w:color w:val="000000" w:themeColor="text1"/>
            <w:u w:val="none"/>
          </w:rPr>
          <w:t>Bahamas</w:t>
        </w:r>
      </w:hyperlink>
      <w:r w:rsidR="000B0C55" w:rsidRPr="00CD260F">
        <w:rPr>
          <w:rFonts w:asciiTheme="majorHAnsi" w:hAnsiTheme="majorHAnsi"/>
          <w:color w:val="000000" w:themeColor="text1"/>
        </w:rPr>
        <w:t xml:space="preserve">, </w:t>
      </w:r>
      <w:hyperlink r:id="rId154" w:history="1">
        <w:r w:rsidR="000B0C55" w:rsidRPr="00CD260F">
          <w:rPr>
            <w:rStyle w:val="Hyperlink"/>
            <w:rFonts w:asciiTheme="majorHAnsi" w:hAnsiTheme="majorHAnsi"/>
            <w:color w:val="000000" w:themeColor="text1"/>
            <w:u w:val="none"/>
          </w:rPr>
          <w:t>Barbados</w:t>
        </w:r>
      </w:hyperlink>
      <w:r w:rsidR="000B0C55" w:rsidRPr="00CD260F">
        <w:rPr>
          <w:rFonts w:asciiTheme="majorHAnsi" w:hAnsiTheme="majorHAnsi"/>
          <w:color w:val="000000" w:themeColor="text1"/>
        </w:rPr>
        <w:t xml:space="preserve">, </w:t>
      </w:r>
      <w:hyperlink r:id="rId155" w:history="1">
        <w:r w:rsidR="000B0C55" w:rsidRPr="00CD260F">
          <w:rPr>
            <w:rStyle w:val="Hyperlink"/>
            <w:rFonts w:asciiTheme="majorHAnsi" w:hAnsiTheme="majorHAnsi"/>
            <w:color w:val="000000" w:themeColor="text1"/>
            <w:u w:val="none"/>
          </w:rPr>
          <w:t>Belize</w:t>
        </w:r>
      </w:hyperlink>
      <w:r w:rsidR="000B0C55" w:rsidRPr="00CD260F">
        <w:rPr>
          <w:rFonts w:asciiTheme="majorHAnsi" w:hAnsiTheme="majorHAnsi"/>
          <w:color w:val="000000" w:themeColor="text1"/>
        </w:rPr>
        <w:t xml:space="preserve">, </w:t>
      </w:r>
      <w:hyperlink r:id="rId156" w:history="1">
        <w:r w:rsidR="000B0C55" w:rsidRPr="00CD260F">
          <w:rPr>
            <w:rStyle w:val="Hyperlink"/>
            <w:rFonts w:asciiTheme="majorHAnsi" w:hAnsiTheme="majorHAnsi"/>
            <w:color w:val="000000" w:themeColor="text1"/>
            <w:u w:val="none"/>
          </w:rPr>
          <w:t>Bermuda (U.K.)</w:t>
        </w:r>
      </w:hyperlink>
      <w:r w:rsidR="000B0C55" w:rsidRPr="00CD260F">
        <w:rPr>
          <w:rFonts w:asciiTheme="majorHAnsi" w:hAnsiTheme="majorHAnsi"/>
          <w:color w:val="000000" w:themeColor="text1"/>
        </w:rPr>
        <w:t xml:space="preserve">, </w:t>
      </w:r>
      <w:hyperlink r:id="rId157" w:history="1">
        <w:r w:rsidR="000B0C55" w:rsidRPr="00CD260F">
          <w:rPr>
            <w:rStyle w:val="Hyperlink"/>
            <w:rFonts w:asciiTheme="majorHAnsi" w:hAnsiTheme="majorHAnsi"/>
            <w:color w:val="000000" w:themeColor="text1"/>
            <w:u w:val="none"/>
          </w:rPr>
          <w:t>British Virgin Islands (U.K.)</w:t>
        </w:r>
      </w:hyperlink>
      <w:r w:rsidR="000B0C55" w:rsidRPr="00CD260F">
        <w:rPr>
          <w:rFonts w:asciiTheme="majorHAnsi" w:hAnsiTheme="majorHAnsi"/>
          <w:color w:val="000000" w:themeColor="text1"/>
        </w:rPr>
        <w:t xml:space="preserve">, </w:t>
      </w:r>
      <w:hyperlink r:id="rId158" w:history="1">
        <w:r w:rsidR="000B0C55" w:rsidRPr="00CD260F">
          <w:rPr>
            <w:rStyle w:val="Hyperlink"/>
            <w:rFonts w:asciiTheme="majorHAnsi" w:hAnsiTheme="majorHAnsi"/>
            <w:color w:val="000000" w:themeColor="text1"/>
            <w:u w:val="none"/>
          </w:rPr>
          <w:t>Cayman Islands (U.K.)</w:t>
        </w:r>
      </w:hyperlink>
      <w:r w:rsidR="000B0C55" w:rsidRPr="00CD260F">
        <w:rPr>
          <w:rFonts w:asciiTheme="majorHAnsi" w:hAnsiTheme="majorHAnsi"/>
          <w:color w:val="000000" w:themeColor="text1"/>
        </w:rPr>
        <w:t xml:space="preserve">, </w:t>
      </w:r>
      <w:hyperlink r:id="rId159" w:history="1">
        <w:r w:rsidR="000B0C55" w:rsidRPr="00CD260F">
          <w:rPr>
            <w:rStyle w:val="Hyperlink"/>
            <w:rFonts w:asciiTheme="majorHAnsi" w:hAnsiTheme="majorHAnsi"/>
            <w:color w:val="000000" w:themeColor="text1"/>
            <w:u w:val="none"/>
          </w:rPr>
          <w:t>Costa Rica</w:t>
        </w:r>
      </w:hyperlink>
      <w:r w:rsidR="000B0C55" w:rsidRPr="00CD260F">
        <w:rPr>
          <w:rFonts w:asciiTheme="majorHAnsi" w:hAnsiTheme="majorHAnsi"/>
          <w:color w:val="000000" w:themeColor="text1"/>
        </w:rPr>
        <w:t xml:space="preserve">, </w:t>
      </w:r>
      <w:hyperlink r:id="rId160" w:history="1">
        <w:r w:rsidR="000B0C55" w:rsidRPr="00CD260F">
          <w:rPr>
            <w:rStyle w:val="Hyperlink"/>
            <w:rFonts w:asciiTheme="majorHAnsi" w:hAnsiTheme="majorHAnsi"/>
            <w:color w:val="000000" w:themeColor="text1"/>
            <w:u w:val="none"/>
          </w:rPr>
          <w:t>Cuba</w:t>
        </w:r>
      </w:hyperlink>
      <w:r w:rsidR="000B0C55" w:rsidRPr="00CD260F">
        <w:rPr>
          <w:rFonts w:asciiTheme="majorHAnsi" w:hAnsiTheme="majorHAnsi"/>
          <w:color w:val="000000" w:themeColor="text1"/>
        </w:rPr>
        <w:t xml:space="preserve">, </w:t>
      </w:r>
      <w:hyperlink r:id="rId161" w:history="1">
        <w:r w:rsidR="000B0C55" w:rsidRPr="00CD260F">
          <w:rPr>
            <w:rStyle w:val="Hyperlink"/>
            <w:rFonts w:asciiTheme="majorHAnsi" w:hAnsiTheme="majorHAnsi"/>
            <w:color w:val="000000" w:themeColor="text1"/>
            <w:u w:val="none"/>
          </w:rPr>
          <w:t>Dominica</w:t>
        </w:r>
      </w:hyperlink>
      <w:r w:rsidR="000B0C55" w:rsidRPr="00CD260F">
        <w:rPr>
          <w:rFonts w:asciiTheme="majorHAnsi" w:hAnsiTheme="majorHAnsi"/>
          <w:color w:val="000000" w:themeColor="text1"/>
        </w:rPr>
        <w:t xml:space="preserve">, </w:t>
      </w:r>
      <w:hyperlink r:id="rId162" w:history="1">
        <w:r w:rsidR="000B0C55" w:rsidRPr="00CD260F">
          <w:rPr>
            <w:rStyle w:val="Hyperlink"/>
            <w:rFonts w:asciiTheme="majorHAnsi" w:hAnsiTheme="majorHAnsi"/>
            <w:color w:val="000000" w:themeColor="text1"/>
            <w:u w:val="none"/>
          </w:rPr>
          <w:t>Dominican Republic</w:t>
        </w:r>
      </w:hyperlink>
      <w:r w:rsidR="000B0C55" w:rsidRPr="00CD260F">
        <w:rPr>
          <w:rFonts w:asciiTheme="majorHAnsi" w:hAnsiTheme="majorHAnsi"/>
          <w:color w:val="000000" w:themeColor="text1"/>
        </w:rPr>
        <w:t xml:space="preserve">, </w:t>
      </w:r>
      <w:r w:rsidR="00456E56" w:rsidRPr="00CD260F">
        <w:rPr>
          <w:rFonts w:asciiTheme="majorHAnsi" w:hAnsiTheme="majorHAnsi"/>
          <w:color w:val="000000" w:themeColor="text1"/>
        </w:rPr>
        <w:t xml:space="preserve">El Salvador, </w:t>
      </w:r>
      <w:hyperlink r:id="rId163" w:history="1">
        <w:r w:rsidR="000B0C55" w:rsidRPr="00CD260F">
          <w:rPr>
            <w:rStyle w:val="Hyperlink"/>
            <w:rFonts w:asciiTheme="majorHAnsi" w:hAnsiTheme="majorHAnsi"/>
            <w:color w:val="000000" w:themeColor="text1"/>
            <w:u w:val="none"/>
          </w:rPr>
          <w:t>Grenada</w:t>
        </w:r>
      </w:hyperlink>
      <w:r w:rsidR="000B0C55" w:rsidRPr="00CD260F">
        <w:rPr>
          <w:rFonts w:asciiTheme="majorHAnsi" w:hAnsiTheme="majorHAnsi"/>
          <w:color w:val="000000" w:themeColor="text1"/>
        </w:rPr>
        <w:t xml:space="preserve">, </w:t>
      </w:r>
      <w:hyperlink r:id="rId164" w:history="1">
        <w:r w:rsidR="000B0C55" w:rsidRPr="00CD260F">
          <w:rPr>
            <w:rStyle w:val="Hyperlink"/>
            <w:rFonts w:asciiTheme="majorHAnsi" w:hAnsiTheme="majorHAnsi"/>
            <w:color w:val="000000" w:themeColor="text1"/>
            <w:u w:val="none"/>
          </w:rPr>
          <w:t>Guadeloupe (Fr.)</w:t>
        </w:r>
      </w:hyperlink>
      <w:r w:rsidR="000B0C55" w:rsidRPr="00CD260F">
        <w:rPr>
          <w:rFonts w:asciiTheme="majorHAnsi" w:hAnsiTheme="majorHAnsi"/>
          <w:color w:val="000000" w:themeColor="text1"/>
        </w:rPr>
        <w:t xml:space="preserve">, </w:t>
      </w:r>
      <w:hyperlink r:id="rId165" w:history="1">
        <w:r w:rsidR="000B0C55" w:rsidRPr="00CD260F">
          <w:rPr>
            <w:rStyle w:val="Hyperlink"/>
            <w:rFonts w:asciiTheme="majorHAnsi" w:hAnsiTheme="majorHAnsi"/>
            <w:color w:val="000000" w:themeColor="text1"/>
            <w:u w:val="none"/>
          </w:rPr>
          <w:t>Guatemala</w:t>
        </w:r>
      </w:hyperlink>
      <w:r w:rsidR="000B0C55" w:rsidRPr="00CD260F">
        <w:rPr>
          <w:rFonts w:asciiTheme="majorHAnsi" w:hAnsiTheme="majorHAnsi"/>
          <w:color w:val="000000" w:themeColor="text1"/>
        </w:rPr>
        <w:t xml:space="preserve">, </w:t>
      </w:r>
      <w:hyperlink r:id="rId166" w:history="1">
        <w:r w:rsidR="000B0C55" w:rsidRPr="00CD260F">
          <w:rPr>
            <w:rStyle w:val="Hyperlink"/>
            <w:rFonts w:asciiTheme="majorHAnsi" w:hAnsiTheme="majorHAnsi"/>
            <w:color w:val="000000" w:themeColor="text1"/>
            <w:u w:val="none"/>
          </w:rPr>
          <w:t>Haiti</w:t>
        </w:r>
      </w:hyperlink>
      <w:r w:rsidR="000B0C55" w:rsidRPr="00CD260F">
        <w:rPr>
          <w:rFonts w:asciiTheme="majorHAnsi" w:hAnsiTheme="majorHAnsi"/>
          <w:color w:val="000000" w:themeColor="text1"/>
        </w:rPr>
        <w:t xml:space="preserve">, </w:t>
      </w:r>
      <w:hyperlink r:id="rId167" w:history="1">
        <w:r w:rsidR="000B0C55" w:rsidRPr="00CD260F">
          <w:rPr>
            <w:rStyle w:val="Hyperlink"/>
            <w:rFonts w:asciiTheme="majorHAnsi" w:hAnsiTheme="majorHAnsi"/>
            <w:color w:val="000000" w:themeColor="text1"/>
            <w:u w:val="none"/>
          </w:rPr>
          <w:t>Honduras</w:t>
        </w:r>
      </w:hyperlink>
      <w:r w:rsidR="000B0C55" w:rsidRPr="00CD260F">
        <w:rPr>
          <w:rFonts w:asciiTheme="majorHAnsi" w:hAnsiTheme="majorHAnsi"/>
          <w:color w:val="000000" w:themeColor="text1"/>
        </w:rPr>
        <w:t xml:space="preserve">, </w:t>
      </w:r>
      <w:hyperlink r:id="rId168" w:history="1">
        <w:r w:rsidR="000B0C55" w:rsidRPr="00CD260F">
          <w:rPr>
            <w:rStyle w:val="Hyperlink"/>
            <w:rFonts w:asciiTheme="majorHAnsi" w:hAnsiTheme="majorHAnsi"/>
            <w:color w:val="000000" w:themeColor="text1"/>
            <w:u w:val="none"/>
          </w:rPr>
          <w:t>Jamaica</w:t>
        </w:r>
      </w:hyperlink>
      <w:r w:rsidR="000B0C55" w:rsidRPr="00CD260F">
        <w:rPr>
          <w:rFonts w:asciiTheme="majorHAnsi" w:hAnsiTheme="majorHAnsi"/>
          <w:color w:val="000000" w:themeColor="text1"/>
        </w:rPr>
        <w:t xml:space="preserve">, </w:t>
      </w:r>
      <w:hyperlink r:id="rId169" w:history="1">
        <w:r w:rsidR="000B0C55" w:rsidRPr="00CD260F">
          <w:rPr>
            <w:rStyle w:val="Hyperlink"/>
            <w:rFonts w:asciiTheme="majorHAnsi" w:hAnsiTheme="majorHAnsi"/>
            <w:color w:val="000000" w:themeColor="text1"/>
            <w:u w:val="none"/>
          </w:rPr>
          <w:t>Martinique (Fr.)</w:t>
        </w:r>
      </w:hyperlink>
      <w:r w:rsidR="000B0C55" w:rsidRPr="00CD260F">
        <w:rPr>
          <w:rFonts w:asciiTheme="majorHAnsi" w:hAnsiTheme="majorHAnsi"/>
          <w:color w:val="000000" w:themeColor="text1"/>
        </w:rPr>
        <w:t xml:space="preserve">, </w:t>
      </w:r>
      <w:hyperlink r:id="rId170" w:history="1">
        <w:r w:rsidR="000B0C55" w:rsidRPr="00CD260F">
          <w:rPr>
            <w:rStyle w:val="Hyperlink"/>
            <w:rFonts w:asciiTheme="majorHAnsi" w:hAnsiTheme="majorHAnsi"/>
            <w:color w:val="000000" w:themeColor="text1"/>
            <w:u w:val="none"/>
          </w:rPr>
          <w:t>Montserrat (U.K.)</w:t>
        </w:r>
      </w:hyperlink>
      <w:r w:rsidR="000B0C55" w:rsidRPr="00CD260F">
        <w:rPr>
          <w:rFonts w:asciiTheme="majorHAnsi" w:hAnsiTheme="majorHAnsi"/>
          <w:color w:val="000000" w:themeColor="text1"/>
        </w:rPr>
        <w:t xml:space="preserve">, </w:t>
      </w:r>
      <w:hyperlink r:id="rId171" w:history="1">
        <w:r w:rsidR="000B0C55" w:rsidRPr="00CD260F">
          <w:rPr>
            <w:rStyle w:val="Hyperlink"/>
            <w:rFonts w:asciiTheme="majorHAnsi" w:hAnsiTheme="majorHAnsi"/>
            <w:color w:val="000000" w:themeColor="text1"/>
            <w:u w:val="none"/>
          </w:rPr>
          <w:t>Netherlands Antilles (Saint Maarten, Saba, Saint Eustatius, Aruba, Bonaire, Cura</w:t>
        </w:r>
        <w:r w:rsidR="00796E01" w:rsidRPr="00CD260F">
          <w:rPr>
            <w:rStyle w:val="Hyperlink"/>
            <w:rFonts w:asciiTheme="majorHAnsi" w:hAnsiTheme="majorHAnsi"/>
            <w:color w:val="000000" w:themeColor="text1"/>
            <w:u w:val="none"/>
          </w:rPr>
          <w:t>ç</w:t>
        </w:r>
        <w:r w:rsidR="000B0C55" w:rsidRPr="00CD260F">
          <w:rPr>
            <w:rStyle w:val="Hyperlink"/>
            <w:rFonts w:asciiTheme="majorHAnsi" w:hAnsiTheme="majorHAnsi"/>
            <w:color w:val="000000" w:themeColor="text1"/>
            <w:u w:val="none"/>
          </w:rPr>
          <w:t>ao)</w:t>
        </w:r>
      </w:hyperlink>
      <w:r w:rsidR="000B0C55" w:rsidRPr="00CD260F">
        <w:rPr>
          <w:rFonts w:asciiTheme="majorHAnsi" w:hAnsiTheme="majorHAnsi"/>
          <w:color w:val="000000" w:themeColor="text1"/>
        </w:rPr>
        <w:t xml:space="preserve">, </w:t>
      </w:r>
      <w:hyperlink r:id="rId172" w:history="1">
        <w:r w:rsidR="000B0C55" w:rsidRPr="00CD260F">
          <w:rPr>
            <w:rStyle w:val="Hyperlink"/>
            <w:rFonts w:asciiTheme="majorHAnsi" w:hAnsiTheme="majorHAnsi"/>
            <w:color w:val="000000" w:themeColor="text1"/>
            <w:u w:val="none"/>
          </w:rPr>
          <w:t>Nicaragua</w:t>
        </w:r>
      </w:hyperlink>
      <w:r w:rsidR="000B0C55" w:rsidRPr="00CD260F">
        <w:rPr>
          <w:rFonts w:asciiTheme="majorHAnsi" w:hAnsiTheme="majorHAnsi"/>
          <w:color w:val="000000" w:themeColor="text1"/>
        </w:rPr>
        <w:t xml:space="preserve">, </w:t>
      </w:r>
      <w:hyperlink r:id="rId173" w:history="1">
        <w:r w:rsidR="000B0C55" w:rsidRPr="00CD260F">
          <w:rPr>
            <w:rStyle w:val="Hyperlink"/>
            <w:rFonts w:asciiTheme="majorHAnsi" w:hAnsiTheme="majorHAnsi"/>
            <w:color w:val="000000" w:themeColor="text1"/>
            <w:u w:val="none"/>
          </w:rPr>
          <w:t>Panama</w:t>
        </w:r>
      </w:hyperlink>
      <w:r w:rsidR="000B0C55" w:rsidRPr="00CD260F">
        <w:rPr>
          <w:rFonts w:asciiTheme="majorHAnsi" w:hAnsiTheme="majorHAnsi"/>
          <w:color w:val="000000" w:themeColor="text1"/>
        </w:rPr>
        <w:t xml:space="preserve">, </w:t>
      </w:r>
      <w:hyperlink r:id="rId174" w:history="1">
        <w:r w:rsidR="000B0C55" w:rsidRPr="00CD260F">
          <w:rPr>
            <w:rStyle w:val="Hyperlink"/>
            <w:rFonts w:asciiTheme="majorHAnsi" w:hAnsiTheme="majorHAnsi"/>
            <w:color w:val="000000" w:themeColor="text1"/>
            <w:u w:val="none"/>
          </w:rPr>
          <w:t>Puerto Rico (U.S.)</w:t>
        </w:r>
      </w:hyperlink>
      <w:r w:rsidR="000B0C55" w:rsidRPr="00CD260F">
        <w:rPr>
          <w:rFonts w:asciiTheme="majorHAnsi" w:hAnsiTheme="majorHAnsi"/>
          <w:color w:val="000000" w:themeColor="text1"/>
        </w:rPr>
        <w:t xml:space="preserve">, </w:t>
      </w:r>
      <w:hyperlink r:id="rId175" w:history="1">
        <w:r w:rsidR="000B0C55" w:rsidRPr="00CD260F">
          <w:rPr>
            <w:rStyle w:val="Hyperlink"/>
            <w:rFonts w:asciiTheme="majorHAnsi" w:hAnsiTheme="majorHAnsi"/>
            <w:color w:val="000000" w:themeColor="text1"/>
            <w:u w:val="none"/>
          </w:rPr>
          <w:t>St. Kitts and Nevis</w:t>
        </w:r>
      </w:hyperlink>
      <w:r w:rsidR="000B0C55" w:rsidRPr="00CD260F">
        <w:rPr>
          <w:rFonts w:asciiTheme="majorHAnsi" w:hAnsiTheme="majorHAnsi"/>
          <w:color w:val="000000" w:themeColor="text1"/>
        </w:rPr>
        <w:t xml:space="preserve">, </w:t>
      </w:r>
      <w:hyperlink r:id="rId176" w:history="1">
        <w:r w:rsidR="000B0C55" w:rsidRPr="00CD260F">
          <w:rPr>
            <w:rStyle w:val="Hyperlink"/>
            <w:rFonts w:asciiTheme="majorHAnsi" w:hAnsiTheme="majorHAnsi"/>
            <w:color w:val="000000" w:themeColor="text1"/>
            <w:u w:val="none"/>
          </w:rPr>
          <w:t>St. Lucia</w:t>
        </w:r>
      </w:hyperlink>
      <w:r w:rsidR="000B0C55" w:rsidRPr="00CD260F">
        <w:rPr>
          <w:rFonts w:asciiTheme="majorHAnsi" w:hAnsiTheme="majorHAnsi"/>
          <w:color w:val="000000" w:themeColor="text1"/>
        </w:rPr>
        <w:t xml:space="preserve">, </w:t>
      </w:r>
      <w:hyperlink r:id="rId177" w:history="1">
        <w:r w:rsidR="000B0C55" w:rsidRPr="00CD260F">
          <w:rPr>
            <w:rStyle w:val="Hyperlink"/>
            <w:rFonts w:asciiTheme="majorHAnsi" w:hAnsiTheme="majorHAnsi"/>
            <w:color w:val="000000" w:themeColor="text1"/>
            <w:u w:val="none"/>
          </w:rPr>
          <w:t>St.-Pierre and Miquelon (Fr.)</w:t>
        </w:r>
      </w:hyperlink>
      <w:r w:rsidR="000B0C55" w:rsidRPr="00CD260F">
        <w:rPr>
          <w:rFonts w:asciiTheme="majorHAnsi" w:hAnsiTheme="majorHAnsi"/>
          <w:color w:val="000000" w:themeColor="text1"/>
        </w:rPr>
        <w:t xml:space="preserve">, </w:t>
      </w:r>
      <w:hyperlink r:id="rId178" w:history="1">
        <w:r w:rsidR="000B0C55" w:rsidRPr="00CD260F">
          <w:rPr>
            <w:rStyle w:val="Hyperlink"/>
            <w:rFonts w:asciiTheme="majorHAnsi" w:hAnsiTheme="majorHAnsi"/>
            <w:color w:val="000000" w:themeColor="text1"/>
            <w:u w:val="none"/>
          </w:rPr>
          <w:t>St. Vincent and the Grenadines</w:t>
        </w:r>
      </w:hyperlink>
      <w:r w:rsidR="000B0C55" w:rsidRPr="00CD260F">
        <w:rPr>
          <w:rFonts w:asciiTheme="majorHAnsi" w:hAnsiTheme="majorHAnsi"/>
          <w:color w:val="000000" w:themeColor="text1"/>
        </w:rPr>
        <w:t xml:space="preserve">, </w:t>
      </w:r>
      <w:hyperlink r:id="rId179" w:history="1">
        <w:r w:rsidR="000B0C55" w:rsidRPr="00CD260F">
          <w:rPr>
            <w:rStyle w:val="Hyperlink"/>
            <w:rFonts w:asciiTheme="majorHAnsi" w:hAnsiTheme="majorHAnsi"/>
            <w:color w:val="000000" w:themeColor="text1"/>
            <w:u w:val="none"/>
          </w:rPr>
          <w:t>Trinidad and Tobago</w:t>
        </w:r>
      </w:hyperlink>
      <w:r w:rsidR="000B0C55" w:rsidRPr="00CD260F">
        <w:rPr>
          <w:rFonts w:asciiTheme="majorHAnsi" w:hAnsiTheme="majorHAnsi"/>
          <w:color w:val="000000" w:themeColor="text1"/>
        </w:rPr>
        <w:t xml:space="preserve">, </w:t>
      </w:r>
      <w:hyperlink r:id="rId180" w:history="1">
        <w:r w:rsidR="000B0C55" w:rsidRPr="00CD260F">
          <w:rPr>
            <w:rStyle w:val="Hyperlink"/>
            <w:rFonts w:asciiTheme="majorHAnsi" w:hAnsiTheme="majorHAnsi"/>
            <w:color w:val="000000" w:themeColor="text1"/>
            <w:u w:val="none"/>
          </w:rPr>
          <w:t>Turks and Caicos Islands (U.K.)</w:t>
        </w:r>
      </w:hyperlink>
      <w:r w:rsidR="000B0C55" w:rsidRPr="00CD260F">
        <w:rPr>
          <w:rFonts w:asciiTheme="majorHAnsi" w:hAnsiTheme="majorHAnsi"/>
          <w:color w:val="000000" w:themeColor="text1"/>
        </w:rPr>
        <w:t>, Virgin Islands (U.S.)</w:t>
      </w:r>
    </w:p>
    <w:p w:rsidR="000B0C55" w:rsidRPr="00CD260F"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sidRPr="00CD260F">
        <w:rPr>
          <w:rFonts w:asciiTheme="majorHAnsi" w:hAnsiTheme="majorHAnsi"/>
          <w:b/>
        </w:rPr>
        <w:t xml:space="preserve">Modern countries in South America </w:t>
      </w:r>
    </w:p>
    <w:p w:rsidR="000B0C55" w:rsidRPr="00CD260F" w:rsidRDefault="006D2512"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181" w:history="1">
        <w:r w:rsidR="000B0C55" w:rsidRPr="00CD260F">
          <w:rPr>
            <w:rStyle w:val="Hyperlink"/>
            <w:rFonts w:asciiTheme="majorHAnsi" w:eastAsia="Times New Roman" w:hAnsiTheme="majorHAnsi" w:cs="Times New Roman"/>
            <w:color w:val="auto"/>
            <w:u w:val="none"/>
          </w:rPr>
          <w:t>Argentina</w:t>
        </w:r>
      </w:hyperlink>
      <w:r w:rsidR="000B0C55" w:rsidRPr="00CD260F">
        <w:rPr>
          <w:rFonts w:asciiTheme="majorHAnsi" w:eastAsia="Times New Roman" w:hAnsiTheme="majorHAnsi" w:cs="Times New Roman"/>
        </w:rPr>
        <w:t xml:space="preserve">, </w:t>
      </w:r>
      <w:hyperlink r:id="rId182" w:history="1">
        <w:r w:rsidR="000B0C55" w:rsidRPr="00CD260F">
          <w:rPr>
            <w:rStyle w:val="Hyperlink"/>
            <w:rFonts w:asciiTheme="majorHAnsi" w:eastAsia="Times New Roman" w:hAnsiTheme="majorHAnsi" w:cs="Times New Roman"/>
            <w:color w:val="auto"/>
            <w:u w:val="none"/>
          </w:rPr>
          <w:t>Bolivia</w:t>
        </w:r>
      </w:hyperlink>
      <w:r w:rsidR="000B0C55" w:rsidRPr="00CD260F">
        <w:rPr>
          <w:rFonts w:asciiTheme="majorHAnsi" w:eastAsia="Times New Roman" w:hAnsiTheme="majorHAnsi" w:cs="Times New Roman"/>
        </w:rPr>
        <w:t xml:space="preserve">, </w:t>
      </w:r>
      <w:hyperlink r:id="rId183" w:history="1">
        <w:r w:rsidR="000B0C55" w:rsidRPr="00CD260F">
          <w:rPr>
            <w:rStyle w:val="Hyperlink"/>
            <w:rFonts w:asciiTheme="majorHAnsi" w:eastAsia="Times New Roman" w:hAnsiTheme="majorHAnsi" w:cs="Times New Roman"/>
            <w:color w:val="auto"/>
            <w:u w:val="none"/>
          </w:rPr>
          <w:t>Brazil</w:t>
        </w:r>
      </w:hyperlink>
      <w:r w:rsidR="000B0C55" w:rsidRPr="00CD260F">
        <w:rPr>
          <w:rFonts w:asciiTheme="majorHAnsi" w:eastAsia="Times New Roman" w:hAnsiTheme="majorHAnsi" w:cs="Times New Roman"/>
        </w:rPr>
        <w:t xml:space="preserve">, </w:t>
      </w:r>
      <w:hyperlink r:id="rId184" w:history="1">
        <w:r w:rsidR="000B0C55" w:rsidRPr="00CD260F">
          <w:rPr>
            <w:rStyle w:val="Hyperlink"/>
            <w:rFonts w:asciiTheme="majorHAnsi" w:eastAsia="Times New Roman" w:hAnsiTheme="majorHAnsi" w:cs="Times New Roman"/>
            <w:color w:val="auto"/>
            <w:u w:val="none"/>
          </w:rPr>
          <w:t>Chile</w:t>
        </w:r>
      </w:hyperlink>
      <w:r w:rsidR="000B0C55" w:rsidRPr="00CD260F">
        <w:rPr>
          <w:rFonts w:asciiTheme="majorHAnsi" w:eastAsia="Times New Roman" w:hAnsiTheme="majorHAnsi" w:cs="Times New Roman"/>
        </w:rPr>
        <w:t xml:space="preserve">, </w:t>
      </w:r>
      <w:hyperlink r:id="rId185" w:history="1">
        <w:r w:rsidR="000B0C55" w:rsidRPr="00CD260F">
          <w:rPr>
            <w:rStyle w:val="Hyperlink"/>
            <w:rFonts w:asciiTheme="majorHAnsi" w:eastAsia="Times New Roman" w:hAnsiTheme="majorHAnsi" w:cs="Times New Roman"/>
            <w:color w:val="auto"/>
            <w:u w:val="none"/>
          </w:rPr>
          <w:t>Colombia</w:t>
        </w:r>
      </w:hyperlink>
      <w:r w:rsidR="000B0C55" w:rsidRPr="00CD260F">
        <w:rPr>
          <w:rFonts w:asciiTheme="majorHAnsi" w:eastAsia="Times New Roman" w:hAnsiTheme="majorHAnsi" w:cs="Times New Roman"/>
        </w:rPr>
        <w:t xml:space="preserve">, </w:t>
      </w:r>
      <w:hyperlink r:id="rId186" w:history="1">
        <w:r w:rsidR="000B0C55" w:rsidRPr="00CD260F">
          <w:rPr>
            <w:rStyle w:val="Hyperlink"/>
            <w:rFonts w:asciiTheme="majorHAnsi" w:eastAsia="Times New Roman" w:hAnsiTheme="majorHAnsi" w:cs="Times New Roman"/>
            <w:color w:val="auto"/>
            <w:u w:val="none"/>
          </w:rPr>
          <w:t>Ecuador</w:t>
        </w:r>
      </w:hyperlink>
      <w:r w:rsidR="000B0C55" w:rsidRPr="00CD260F">
        <w:rPr>
          <w:rFonts w:asciiTheme="majorHAnsi" w:eastAsia="Times New Roman" w:hAnsiTheme="majorHAnsi" w:cs="Times New Roman"/>
        </w:rPr>
        <w:t xml:space="preserve">, </w:t>
      </w:r>
      <w:hyperlink r:id="rId187" w:history="1">
        <w:r w:rsidR="000B0C55" w:rsidRPr="00CD260F">
          <w:rPr>
            <w:rStyle w:val="Hyperlink"/>
            <w:rFonts w:asciiTheme="majorHAnsi" w:eastAsia="Times New Roman" w:hAnsiTheme="majorHAnsi" w:cs="Times New Roman"/>
            <w:color w:val="auto"/>
            <w:u w:val="none"/>
          </w:rPr>
          <w:t>Falkland Islands (U.K. territory)</w:t>
        </w:r>
      </w:hyperlink>
      <w:r w:rsidR="000B0C55" w:rsidRPr="00CD260F">
        <w:rPr>
          <w:rFonts w:asciiTheme="majorHAnsi" w:eastAsia="Times New Roman" w:hAnsiTheme="majorHAnsi" w:cs="Times New Roman"/>
        </w:rPr>
        <w:t xml:space="preserve">, </w:t>
      </w:r>
      <w:hyperlink r:id="rId188" w:history="1">
        <w:r w:rsidR="000B0C55" w:rsidRPr="00CD260F">
          <w:rPr>
            <w:rStyle w:val="Hyperlink"/>
            <w:rFonts w:asciiTheme="majorHAnsi" w:eastAsia="Times New Roman" w:hAnsiTheme="majorHAnsi" w:cs="Times New Roman"/>
            <w:color w:val="auto"/>
            <w:u w:val="none"/>
          </w:rPr>
          <w:t>French Guiana (Fr.)</w:t>
        </w:r>
      </w:hyperlink>
      <w:r w:rsidR="000B0C55" w:rsidRPr="00CD260F">
        <w:rPr>
          <w:rFonts w:asciiTheme="majorHAnsi" w:eastAsia="Times New Roman" w:hAnsiTheme="majorHAnsi" w:cs="Times New Roman"/>
        </w:rPr>
        <w:t xml:space="preserve">, </w:t>
      </w:r>
      <w:hyperlink r:id="rId189" w:history="1">
        <w:r w:rsidR="000B0C55" w:rsidRPr="00CD260F">
          <w:rPr>
            <w:rStyle w:val="Hyperlink"/>
            <w:rFonts w:asciiTheme="majorHAnsi" w:eastAsia="Times New Roman" w:hAnsiTheme="majorHAnsi" w:cs="Times New Roman"/>
            <w:color w:val="auto"/>
            <w:u w:val="none"/>
          </w:rPr>
          <w:t>Guyana</w:t>
        </w:r>
      </w:hyperlink>
      <w:r w:rsidR="000B0C55" w:rsidRPr="00CD260F">
        <w:rPr>
          <w:rFonts w:asciiTheme="majorHAnsi" w:eastAsia="Times New Roman" w:hAnsiTheme="majorHAnsi" w:cs="Times New Roman"/>
        </w:rPr>
        <w:t xml:space="preserve">, </w:t>
      </w:r>
      <w:hyperlink r:id="rId190" w:history="1">
        <w:r w:rsidR="000B0C55" w:rsidRPr="00CD260F">
          <w:rPr>
            <w:rStyle w:val="Hyperlink"/>
            <w:rFonts w:asciiTheme="majorHAnsi" w:eastAsia="Times New Roman" w:hAnsiTheme="majorHAnsi" w:cs="Times New Roman"/>
            <w:color w:val="auto"/>
            <w:u w:val="none"/>
          </w:rPr>
          <w:t>Paraguay</w:t>
        </w:r>
      </w:hyperlink>
      <w:r w:rsidR="000B0C55" w:rsidRPr="00CD260F">
        <w:rPr>
          <w:rFonts w:asciiTheme="majorHAnsi" w:eastAsia="Times New Roman" w:hAnsiTheme="majorHAnsi" w:cs="Times New Roman"/>
        </w:rPr>
        <w:t xml:space="preserve">, </w:t>
      </w:r>
      <w:hyperlink r:id="rId191" w:history="1">
        <w:r w:rsidR="000B0C55" w:rsidRPr="00CD260F">
          <w:rPr>
            <w:rStyle w:val="Hyperlink"/>
            <w:rFonts w:asciiTheme="majorHAnsi" w:eastAsia="Times New Roman" w:hAnsiTheme="majorHAnsi" w:cs="Times New Roman"/>
            <w:color w:val="auto"/>
            <w:u w:val="none"/>
          </w:rPr>
          <w:t>Peru</w:t>
        </w:r>
      </w:hyperlink>
      <w:r w:rsidR="000B0C55" w:rsidRPr="00CD260F">
        <w:rPr>
          <w:rFonts w:asciiTheme="majorHAnsi" w:eastAsia="Times New Roman" w:hAnsiTheme="majorHAnsi" w:cs="Times New Roman"/>
        </w:rPr>
        <w:t xml:space="preserve">, </w:t>
      </w:r>
      <w:hyperlink r:id="rId192" w:history="1">
        <w:r w:rsidR="000B0C55" w:rsidRPr="00CD260F">
          <w:rPr>
            <w:rStyle w:val="Hyperlink"/>
            <w:rFonts w:asciiTheme="majorHAnsi" w:eastAsia="Times New Roman" w:hAnsiTheme="majorHAnsi" w:cs="Times New Roman"/>
            <w:color w:val="auto"/>
            <w:u w:val="none"/>
          </w:rPr>
          <w:t>Suriname</w:t>
        </w:r>
      </w:hyperlink>
      <w:r w:rsidR="000B0C55" w:rsidRPr="00CD260F">
        <w:rPr>
          <w:rFonts w:asciiTheme="majorHAnsi" w:eastAsia="Times New Roman" w:hAnsiTheme="majorHAnsi" w:cs="Times New Roman"/>
        </w:rPr>
        <w:t xml:space="preserve">, </w:t>
      </w:r>
      <w:hyperlink r:id="rId193" w:history="1">
        <w:r w:rsidR="000B0C55" w:rsidRPr="00CD260F">
          <w:rPr>
            <w:rStyle w:val="Hyperlink"/>
            <w:rFonts w:asciiTheme="majorHAnsi" w:eastAsia="Times New Roman" w:hAnsiTheme="majorHAnsi" w:cs="Times New Roman"/>
            <w:color w:val="auto"/>
            <w:u w:val="none"/>
          </w:rPr>
          <w:t>Uruguay</w:t>
        </w:r>
      </w:hyperlink>
      <w:r w:rsidR="000B0C55" w:rsidRPr="00CD260F">
        <w:rPr>
          <w:rFonts w:asciiTheme="majorHAnsi" w:eastAsia="Times New Roman" w:hAnsiTheme="majorHAnsi" w:cs="Times New Roman"/>
        </w:rPr>
        <w:t>, Venezuela</w:t>
      </w:r>
    </w:p>
    <w:p w:rsidR="000B0C55" w:rsidRPr="00CD260F"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sidRPr="00CD260F">
        <w:rPr>
          <w:rFonts w:asciiTheme="majorHAnsi" w:hAnsiTheme="majorHAnsi"/>
          <w:b/>
        </w:rPr>
        <w:t xml:space="preserve">Significant ancient </w:t>
      </w:r>
      <w:r w:rsidR="00F736B0" w:rsidRPr="00CD260F">
        <w:rPr>
          <w:rFonts w:asciiTheme="majorHAnsi" w:hAnsiTheme="majorHAnsi"/>
          <w:b/>
        </w:rPr>
        <w:t>societies</w:t>
      </w:r>
      <w:r w:rsidR="002F3057" w:rsidRPr="00CD260F">
        <w:rPr>
          <w:rFonts w:asciiTheme="majorHAnsi" w:hAnsiTheme="majorHAnsi"/>
          <w:b/>
        </w:rPr>
        <w:t xml:space="preserve"> and empires</w:t>
      </w:r>
      <w:r w:rsidRPr="00CD260F">
        <w:rPr>
          <w:rFonts w:asciiTheme="majorHAnsi" w:hAnsiTheme="majorHAnsi"/>
          <w:b/>
        </w:rPr>
        <w:t xml:space="preserve"> in </w:t>
      </w:r>
      <w:r w:rsidRPr="00CD260F">
        <w:rPr>
          <w:rFonts w:asciiTheme="majorHAnsi" w:eastAsia="Times New Roman" w:hAnsiTheme="majorHAnsi" w:cs="Times New Roman"/>
          <w:b/>
          <w:bCs/>
        </w:rPr>
        <w:t>Central and South America</w:t>
      </w:r>
      <w:r w:rsidR="00631EAC" w:rsidRPr="00CD260F">
        <w:rPr>
          <w:rFonts w:asciiTheme="majorHAnsi" w:eastAsia="Times New Roman" w:hAnsiTheme="majorHAnsi" w:cs="Times New Roman"/>
          <w:b/>
          <w:bCs/>
        </w:rPr>
        <w:t xml:space="preserve"> (Mesoamerica)</w:t>
      </w:r>
    </w:p>
    <w:p w:rsidR="000B0C55" w:rsidRPr="008C6B09"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rPr>
      </w:pPr>
      <w:r w:rsidRPr="008C6B09">
        <w:rPr>
          <w:rFonts w:asciiTheme="majorHAnsi" w:hAnsiTheme="majorHAnsi"/>
        </w:rPr>
        <w:t xml:space="preserve">Maya, </w:t>
      </w:r>
      <w:r w:rsidR="00631EAC" w:rsidRPr="008C6B09">
        <w:rPr>
          <w:rFonts w:asciiTheme="majorHAnsi" w:hAnsiTheme="majorHAnsi"/>
        </w:rPr>
        <w:t xml:space="preserve">Teotihuacán, </w:t>
      </w:r>
      <w:r w:rsidRPr="008C6B09">
        <w:rPr>
          <w:rFonts w:asciiTheme="majorHAnsi" w:hAnsiTheme="majorHAnsi"/>
        </w:rPr>
        <w:t>Olmec, Toltec, Zapotec, Chav</w:t>
      </w:r>
      <w:r w:rsidR="002F3057" w:rsidRPr="008C6B09">
        <w:rPr>
          <w:rFonts w:asciiTheme="majorHAnsi" w:hAnsiTheme="majorHAnsi"/>
        </w:rPr>
        <w:t>í</w:t>
      </w:r>
      <w:r w:rsidR="005D5D5D" w:rsidRPr="008C6B09">
        <w:rPr>
          <w:rFonts w:asciiTheme="majorHAnsi" w:hAnsiTheme="majorHAnsi"/>
        </w:rPr>
        <w:t>n, Moche, Nazca</w:t>
      </w:r>
    </w:p>
    <w:p w:rsidR="00301652" w:rsidRPr="00CD260F" w:rsidRDefault="00632EA1" w:rsidP="00632EA1">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rPr>
      </w:pPr>
      <w:r w:rsidRPr="00CD260F">
        <w:rPr>
          <w:rFonts w:asciiTheme="majorHAnsi" w:hAnsiTheme="majorHAnsi"/>
        </w:rPr>
        <w:t>Note that students will study the later Aztec and Inca empires in World History I</w:t>
      </w:r>
    </w:p>
    <w:p w:rsidR="000B0C55" w:rsidRPr="00D93526" w:rsidRDefault="000B0C55" w:rsidP="000B0C55">
      <w:pPr>
        <w:spacing w:after="0" w:line="240" w:lineRule="auto"/>
        <w:rPr>
          <w:rFonts w:asciiTheme="majorHAnsi" w:eastAsia="Times New Roman" w:hAnsiTheme="majorHAnsi" w:cs="Times New Roman"/>
          <w:b/>
          <w:color w:val="000000" w:themeColor="text1"/>
          <w:u w:val="single"/>
        </w:rPr>
      </w:pPr>
      <w:r w:rsidRPr="00D93526">
        <w:rPr>
          <w:rFonts w:asciiTheme="majorHAnsi" w:eastAsia="Times New Roman" w:hAnsiTheme="majorHAnsi" w:cs="Times New Roman"/>
          <w:b/>
          <w:color w:val="000000" w:themeColor="text1"/>
          <w:u w:val="single"/>
        </w:rPr>
        <w:t xml:space="preserve">Physical </w:t>
      </w:r>
      <w:r w:rsidR="00075790" w:rsidRPr="00D93526">
        <w:rPr>
          <w:rFonts w:asciiTheme="majorHAnsi" w:eastAsia="Times New Roman" w:hAnsiTheme="majorHAnsi" w:cs="Times New Roman"/>
          <w:b/>
          <w:color w:val="000000" w:themeColor="text1"/>
          <w:u w:val="single"/>
        </w:rPr>
        <w:t xml:space="preserve">and political </w:t>
      </w:r>
      <w:r w:rsidRPr="00D93526">
        <w:rPr>
          <w:rFonts w:asciiTheme="majorHAnsi" w:eastAsia="Times New Roman" w:hAnsiTheme="majorHAnsi" w:cs="Times New Roman"/>
          <w:b/>
          <w:color w:val="000000" w:themeColor="text1"/>
          <w:u w:val="single"/>
        </w:rPr>
        <w:t>geography and indigenous populations of Central America and the Caribbean Islands</w:t>
      </w:r>
    </w:p>
    <w:p w:rsidR="007400FC" w:rsidRPr="00CD260F" w:rsidRDefault="000B0C55" w:rsidP="0012476F">
      <w:pPr>
        <w:pStyle w:val="ListParagraph"/>
        <w:widowControl w:val="0"/>
        <w:numPr>
          <w:ilvl w:val="0"/>
          <w:numId w:val="153"/>
        </w:numPr>
        <w:spacing w:after="0"/>
        <w:rPr>
          <w:rFonts w:asciiTheme="majorHAnsi" w:hAnsiTheme="majorHAnsi"/>
          <w:color w:val="000000" w:themeColor="text1"/>
        </w:rPr>
      </w:pPr>
      <w:r w:rsidRPr="00CD260F">
        <w:rPr>
          <w:rFonts w:asciiTheme="majorHAnsi" w:eastAsia="Times New Roman" w:hAnsiTheme="majorHAnsi" w:cs="Times New Roman"/>
          <w:color w:val="000000" w:themeColor="text1"/>
        </w:rPr>
        <w:t>On a physical map of the world, use cardinal directions, map scales, key/legend, and title to locate Central America, the Caribbean Sea. On a map of the region, identify important physical features of the region (e.g. Gulf of Mexico, Yucatan Peninsula</w:t>
      </w:r>
      <w:r w:rsidR="00F852BF" w:rsidRPr="00CD260F">
        <w:rPr>
          <w:rFonts w:asciiTheme="majorHAnsi" w:eastAsia="Times New Roman" w:hAnsiTheme="majorHAnsi" w:cs="Times New Roman"/>
          <w:color w:val="000000" w:themeColor="text1"/>
        </w:rPr>
        <w:t>, the Panama Canal</w:t>
      </w:r>
      <w:r w:rsidRPr="00CD260F">
        <w:rPr>
          <w:rFonts w:asciiTheme="majorHAnsi" w:eastAsia="Times New Roman" w:hAnsiTheme="majorHAnsi" w:cs="Times New Roman"/>
          <w:color w:val="000000" w:themeColor="text1"/>
        </w:rPr>
        <w:t>).</w:t>
      </w:r>
      <w:r w:rsidRPr="00CD260F">
        <w:rPr>
          <w:rFonts w:asciiTheme="majorHAnsi" w:hAnsiTheme="majorHAnsi"/>
          <w:color w:val="000000" w:themeColor="text1"/>
        </w:rPr>
        <w:t xml:space="preserve"> </w:t>
      </w:r>
    </w:p>
    <w:p w:rsidR="00834A63" w:rsidRPr="00CD260F" w:rsidRDefault="00834A63" w:rsidP="0012476F">
      <w:pPr>
        <w:pStyle w:val="ListParagraph"/>
        <w:numPr>
          <w:ilvl w:val="0"/>
          <w:numId w:val="153"/>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Demonstrate knowledge of political geography by locating the current countries and major cities of Central America and the Caribbean Islands on a political map; use knowledge of maps to complement information gained from text about a country or region.</w:t>
      </w:r>
    </w:p>
    <w:p w:rsidR="007400FC" w:rsidRPr="00CD260F" w:rsidRDefault="000B0C55" w:rsidP="0012476F">
      <w:pPr>
        <w:pStyle w:val="ListParagraph"/>
        <w:widowControl w:val="0"/>
        <w:numPr>
          <w:ilvl w:val="0"/>
          <w:numId w:val="153"/>
        </w:numPr>
        <w:spacing w:after="0"/>
        <w:rPr>
          <w:rFonts w:asciiTheme="majorHAnsi" w:hAnsiTheme="majorHAnsi"/>
        </w:rPr>
      </w:pPr>
      <w:r w:rsidRPr="00CD260F">
        <w:rPr>
          <w:rFonts w:asciiTheme="majorHAnsi" w:hAnsiTheme="majorHAnsi"/>
        </w:rPr>
        <w:lastRenderedPageBreak/>
        <w:t>Explain how absolute and relative locations, climate, major physical charac</w:t>
      </w:r>
      <w:r w:rsidR="0011489F" w:rsidRPr="00CD260F">
        <w:rPr>
          <w:rFonts w:asciiTheme="majorHAnsi" w:hAnsiTheme="majorHAnsi"/>
        </w:rPr>
        <w:t>teristics and natural resources</w:t>
      </w:r>
      <w:r w:rsidRPr="00CD260F">
        <w:rPr>
          <w:rFonts w:asciiTheme="majorHAnsi" w:hAnsiTheme="majorHAnsi"/>
        </w:rPr>
        <w:t xml:space="preserve"> influenced settlement, population size, and the economies of regions and countries in Central America and the Caribbean Islands. </w:t>
      </w:r>
    </w:p>
    <w:p w:rsidR="008849E3" w:rsidRPr="00CD260F" w:rsidRDefault="000B0C55" w:rsidP="0012476F">
      <w:pPr>
        <w:pStyle w:val="ListParagraph"/>
        <w:widowControl w:val="0"/>
        <w:numPr>
          <w:ilvl w:val="0"/>
          <w:numId w:val="153"/>
        </w:numPr>
        <w:spacing w:after="0"/>
        <w:rPr>
          <w:rFonts w:asciiTheme="majorHAnsi" w:eastAsia="Times New Roman" w:hAnsiTheme="majorHAnsi" w:cs="Times New Roman"/>
          <w:b/>
        </w:rPr>
      </w:pPr>
      <w:r w:rsidRPr="00CD260F">
        <w:rPr>
          <w:rFonts w:asciiTheme="majorHAnsi" w:eastAsia="Times New Roman" w:hAnsiTheme="majorHAnsi" w:cs="Times New Roman"/>
        </w:rPr>
        <w:t>Describe the culture and way of life of the indigenous populations of the region (e.g., Carib [Antilles and South America], Taino</w:t>
      </w:r>
      <w:r w:rsidR="00CF2D1B">
        <w:rPr>
          <w:rFonts w:asciiTheme="majorHAnsi" w:eastAsia="Times New Roman" w:hAnsiTheme="majorHAnsi" w:cs="Times New Roman"/>
        </w:rPr>
        <w:t xml:space="preserve"> </w:t>
      </w:r>
      <w:r w:rsidRPr="00CD260F">
        <w:rPr>
          <w:rFonts w:asciiTheme="majorHAnsi" w:eastAsia="Times New Roman" w:hAnsiTheme="majorHAnsi" w:cs="Times New Roman"/>
        </w:rPr>
        <w:t xml:space="preserve">[Cuba, Trinidad, Jamaica, Hispaniola, Puerto Rico], </w:t>
      </w:r>
      <w:proofErr w:type="spellStart"/>
      <w:r w:rsidRPr="00CD260F">
        <w:rPr>
          <w:rFonts w:asciiTheme="majorHAnsi" w:eastAsia="Times New Roman" w:hAnsiTheme="majorHAnsi" w:cs="Times New Roman"/>
        </w:rPr>
        <w:t>Lenca</w:t>
      </w:r>
      <w:proofErr w:type="spellEnd"/>
      <w:r w:rsidRPr="00CD260F">
        <w:rPr>
          <w:rFonts w:asciiTheme="majorHAnsi" w:eastAsia="Times New Roman" w:hAnsiTheme="majorHAnsi" w:cs="Times New Roman"/>
        </w:rPr>
        <w:t xml:space="preserve"> [Honduras], Miskito [</w:t>
      </w:r>
      <w:r w:rsidR="00B3354C" w:rsidRPr="00CD260F">
        <w:rPr>
          <w:rFonts w:asciiTheme="majorHAnsi" w:eastAsia="Times New Roman" w:hAnsiTheme="majorHAnsi" w:cs="Times New Roman"/>
        </w:rPr>
        <w:t>Nicaragua</w:t>
      </w:r>
      <w:r w:rsidRPr="00CD260F">
        <w:rPr>
          <w:rFonts w:asciiTheme="majorHAnsi" w:eastAsia="Times New Roman" w:hAnsiTheme="majorHAnsi" w:cs="Times New Roman"/>
        </w:rPr>
        <w:t xml:space="preserve">], </w:t>
      </w:r>
      <w:proofErr w:type="spellStart"/>
      <w:r w:rsidRPr="00CD260F">
        <w:rPr>
          <w:rFonts w:asciiTheme="majorHAnsi" w:eastAsia="Times New Roman" w:hAnsiTheme="majorHAnsi" w:cs="Times New Roman"/>
        </w:rPr>
        <w:t>Huatares</w:t>
      </w:r>
      <w:proofErr w:type="spellEnd"/>
      <w:r w:rsidRPr="00CD260F">
        <w:rPr>
          <w:rFonts w:asciiTheme="majorHAnsi" w:eastAsia="Times New Roman" w:hAnsiTheme="majorHAnsi" w:cs="Times New Roman"/>
        </w:rPr>
        <w:t xml:space="preserve"> and </w:t>
      </w:r>
      <w:proofErr w:type="spellStart"/>
      <w:r w:rsidRPr="00CD260F">
        <w:rPr>
          <w:rFonts w:asciiTheme="majorHAnsi" w:eastAsia="Times New Roman" w:hAnsiTheme="majorHAnsi" w:cs="Times New Roman"/>
        </w:rPr>
        <w:t>Chorotegas</w:t>
      </w:r>
      <w:proofErr w:type="spellEnd"/>
      <w:r w:rsidRPr="00CD260F">
        <w:rPr>
          <w:rFonts w:asciiTheme="majorHAnsi" w:eastAsia="Times New Roman" w:hAnsiTheme="majorHAnsi" w:cs="Times New Roman"/>
        </w:rPr>
        <w:t xml:space="preserve"> [Costa Rica], </w:t>
      </w:r>
      <w:proofErr w:type="spellStart"/>
      <w:r w:rsidRPr="00CD260F">
        <w:rPr>
          <w:rFonts w:asciiTheme="majorHAnsi" w:eastAsia="Times New Roman" w:hAnsiTheme="majorHAnsi" w:cs="Times New Roman"/>
        </w:rPr>
        <w:t>Lokono</w:t>
      </w:r>
      <w:proofErr w:type="spellEnd"/>
      <w:r w:rsidRPr="00CD260F">
        <w:rPr>
          <w:rFonts w:asciiTheme="majorHAnsi" w:eastAsia="Times New Roman" w:hAnsiTheme="majorHAnsi" w:cs="Times New Roman"/>
        </w:rPr>
        <w:t>, also known as Arawak [Trinidad and Tobago]</w:t>
      </w:r>
      <w:r w:rsidR="0011489F" w:rsidRPr="00CD260F">
        <w:rPr>
          <w:rFonts w:asciiTheme="majorHAnsi" w:eastAsia="Times New Roman" w:hAnsiTheme="majorHAnsi" w:cs="Times New Roman"/>
        </w:rPr>
        <w:t>)</w:t>
      </w:r>
      <w:r w:rsidR="00CF2D1B">
        <w:rPr>
          <w:rFonts w:asciiTheme="majorHAnsi" w:eastAsia="Times New Roman" w:hAnsiTheme="majorHAnsi" w:cs="Times New Roman"/>
        </w:rPr>
        <w:t>.</w:t>
      </w:r>
    </w:p>
    <w:p w:rsidR="00100BF7" w:rsidRPr="00CD260F" w:rsidRDefault="00100BF7" w:rsidP="00632EA1">
      <w:pPr>
        <w:widowControl w:val="0"/>
        <w:spacing w:after="0" w:line="240" w:lineRule="auto"/>
        <w:rPr>
          <w:rFonts w:asciiTheme="majorHAnsi" w:eastAsia="Times New Roman" w:hAnsiTheme="majorHAnsi" w:cs="Times New Roman"/>
          <w:b/>
        </w:rPr>
      </w:pPr>
    </w:p>
    <w:p w:rsidR="000B0C55" w:rsidRPr="00CD260F" w:rsidRDefault="000B0C55" w:rsidP="00632EA1">
      <w:pPr>
        <w:widowControl w:val="0"/>
        <w:spacing w:after="0" w:line="240" w:lineRule="auto"/>
        <w:rPr>
          <w:rFonts w:asciiTheme="majorHAnsi" w:eastAsia="Times New Roman" w:hAnsiTheme="majorHAnsi" w:cs="Times New Roman"/>
          <w:b/>
        </w:rPr>
      </w:pPr>
      <w:r w:rsidRPr="00CD260F">
        <w:rPr>
          <w:rFonts w:asciiTheme="majorHAnsi" w:eastAsia="Times New Roman" w:hAnsiTheme="majorHAnsi" w:cs="Times New Roman"/>
          <w:b/>
        </w:rPr>
        <w:t xml:space="preserve">Physical </w:t>
      </w:r>
      <w:r w:rsidR="00007A83" w:rsidRPr="00CD260F">
        <w:rPr>
          <w:rFonts w:asciiTheme="majorHAnsi" w:eastAsia="Times New Roman" w:hAnsiTheme="majorHAnsi" w:cs="Times New Roman"/>
          <w:b/>
        </w:rPr>
        <w:t xml:space="preserve">and political </w:t>
      </w:r>
      <w:r w:rsidRPr="00CD260F">
        <w:rPr>
          <w:rFonts w:asciiTheme="majorHAnsi" w:eastAsia="Times New Roman" w:hAnsiTheme="majorHAnsi" w:cs="Times New Roman"/>
          <w:b/>
        </w:rPr>
        <w:t>geography of South America</w:t>
      </w:r>
    </w:p>
    <w:p w:rsidR="005364FC" w:rsidRPr="00CD260F" w:rsidRDefault="000B0C55" w:rsidP="0012476F">
      <w:pPr>
        <w:pStyle w:val="ListParagraph"/>
        <w:numPr>
          <w:ilvl w:val="0"/>
          <w:numId w:val="153"/>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On a physical map of the world, use cardinal directions, map scales, key/legend, and title to locate</w:t>
      </w:r>
      <w:r w:rsidRPr="00CD260F">
        <w:rPr>
          <w:rFonts w:asciiTheme="majorHAnsi" w:hAnsiTheme="majorHAnsi"/>
        </w:rPr>
        <w:t xml:space="preserve"> South America and the Atlantic and Pacific Oceans. On a map of South America, </w:t>
      </w:r>
      <w:r w:rsidRPr="00CD260F">
        <w:rPr>
          <w:rFonts w:asciiTheme="majorHAnsi" w:eastAsia="Times New Roman" w:hAnsiTheme="majorHAnsi" w:cs="Times New Roman"/>
        </w:rPr>
        <w:t xml:space="preserve">locate important physical features of the region (e.g. Isthmus of Panama, Andes Mountains, Cape Horn, Amazon River, </w:t>
      </w:r>
      <w:r w:rsidRPr="00CD260F">
        <w:rPr>
          <w:rFonts w:asciiTheme="majorHAnsi" w:hAnsiTheme="majorHAnsi"/>
        </w:rPr>
        <w:t>and the southern, northern, eastern, and western regions of South America</w:t>
      </w:r>
      <w:r w:rsidRPr="00CD260F">
        <w:rPr>
          <w:rFonts w:asciiTheme="majorHAnsi" w:eastAsia="Times New Roman" w:hAnsiTheme="majorHAnsi" w:cs="Times New Roman"/>
        </w:rPr>
        <w:t>).</w:t>
      </w:r>
      <w:r w:rsidRPr="00CD260F">
        <w:rPr>
          <w:rFonts w:asciiTheme="majorHAnsi" w:hAnsiTheme="majorHAnsi"/>
        </w:rPr>
        <w:t xml:space="preserve"> </w:t>
      </w:r>
      <w:r w:rsidR="00B51C67" w:rsidRPr="00CD260F">
        <w:rPr>
          <w:rFonts w:asciiTheme="majorHAnsi" w:hAnsiTheme="majorHAnsi"/>
        </w:rPr>
        <w:t>Use other kinds of maps (e.g., landform, population, climate) to determine important characteristics of this region.</w:t>
      </w:r>
    </w:p>
    <w:p w:rsidR="005364FC" w:rsidRPr="00CD260F" w:rsidRDefault="00E1610E" w:rsidP="0012476F">
      <w:pPr>
        <w:pStyle w:val="ListParagraph"/>
        <w:numPr>
          <w:ilvl w:val="0"/>
          <w:numId w:val="153"/>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 xml:space="preserve">On a political map of the region, demonstrate map reading skills to distinguish countries, capitals, and other cities and to describe </w:t>
      </w:r>
      <w:r w:rsidR="00CF2D1B">
        <w:rPr>
          <w:rFonts w:asciiTheme="majorHAnsi" w:eastAsia="Times New Roman" w:hAnsiTheme="majorHAnsi" w:cs="Times New Roman"/>
        </w:rPr>
        <w:t xml:space="preserve">their </w:t>
      </w:r>
      <w:r w:rsidRPr="00CD260F">
        <w:rPr>
          <w:rFonts w:asciiTheme="majorHAnsi" w:eastAsia="Times New Roman" w:hAnsiTheme="majorHAnsi" w:cs="Times New Roman"/>
        </w:rPr>
        <w:t>absolute location (using latitude and longitude coordinates) and relative location (relationship to other countries</w:t>
      </w:r>
      <w:r w:rsidR="00B51C67" w:rsidRPr="00CD260F">
        <w:rPr>
          <w:rFonts w:asciiTheme="majorHAnsi" w:eastAsia="Times New Roman" w:hAnsiTheme="majorHAnsi" w:cs="Times New Roman"/>
        </w:rPr>
        <w:t>, cities,</w:t>
      </w:r>
      <w:r w:rsidRPr="00CD260F">
        <w:rPr>
          <w:rFonts w:asciiTheme="majorHAnsi" w:eastAsia="Times New Roman" w:hAnsiTheme="majorHAnsi" w:cs="Times New Roman"/>
        </w:rPr>
        <w:t xml:space="preserve"> or bodies of water); use knowledge of maps to complement information gained from text about a city, country or region.</w:t>
      </w:r>
    </w:p>
    <w:p w:rsidR="005364FC" w:rsidRPr="00DF4444" w:rsidRDefault="00E1610E" w:rsidP="0012476F">
      <w:pPr>
        <w:pStyle w:val="ListParagraph"/>
        <w:numPr>
          <w:ilvl w:val="0"/>
          <w:numId w:val="153"/>
        </w:numPr>
        <w:spacing w:after="0"/>
        <w:textAlignment w:val="baseline"/>
        <w:rPr>
          <w:rFonts w:asciiTheme="majorHAnsi" w:eastAsia="Times New Roman" w:hAnsiTheme="majorHAnsi" w:cs="Times New Roman"/>
        </w:rPr>
      </w:pPr>
      <w:r w:rsidRPr="00CD260F">
        <w:rPr>
          <w:rFonts w:asciiTheme="majorHAnsi" w:eastAsia="Times New Roman" w:hAnsiTheme="majorHAnsi" w:cs="Times New Roman"/>
        </w:rPr>
        <w:t>Explain how absolute and relative locations, major physical</w:t>
      </w:r>
      <w:r w:rsidRPr="00CD260F">
        <w:rPr>
          <w:rFonts w:asciiTheme="majorHAnsi" w:eastAsia="Times New Roman" w:hAnsiTheme="majorHAnsi" w:cs="Times New Roman"/>
          <w:color w:val="0070C0"/>
        </w:rPr>
        <w:t xml:space="preserve"> </w:t>
      </w:r>
      <w:r w:rsidRPr="00CD260F">
        <w:rPr>
          <w:rFonts w:asciiTheme="majorHAnsi" w:eastAsia="Times New Roman" w:hAnsiTheme="majorHAnsi" w:cs="Times New Roman"/>
        </w:rPr>
        <w:t>characteristics, climate and natural resources in this region have influenced settlement patterns, population size, and economies of the countries</w:t>
      </w:r>
      <w:r w:rsidR="005364FC" w:rsidRPr="00CD260F">
        <w:rPr>
          <w:rFonts w:asciiTheme="majorHAnsi" w:eastAsia="Times New Roman" w:hAnsiTheme="majorHAnsi" w:cs="Times New Roman"/>
        </w:rPr>
        <w:t>.</w:t>
      </w:r>
    </w:p>
    <w:p w:rsidR="000B0C55" w:rsidRPr="00CD260F" w:rsidRDefault="000B0C55" w:rsidP="000B0C55">
      <w:pPr>
        <w:pStyle w:val="ListParagraph"/>
        <w:ind w:left="0"/>
        <w:rPr>
          <w:rFonts w:asciiTheme="majorHAnsi" w:hAnsiTheme="majorHAnsi"/>
          <w:b/>
        </w:rPr>
      </w:pPr>
      <w:r w:rsidRPr="00CD260F">
        <w:rPr>
          <w:rFonts w:asciiTheme="majorHAnsi" w:hAnsiTheme="majorHAnsi"/>
          <w:b/>
        </w:rPr>
        <w:t xml:space="preserve">Major </w:t>
      </w:r>
      <w:r w:rsidR="00007A83" w:rsidRPr="00CD260F">
        <w:rPr>
          <w:rFonts w:asciiTheme="majorHAnsi" w:hAnsiTheme="majorHAnsi"/>
          <w:b/>
        </w:rPr>
        <w:t>ancient</w:t>
      </w:r>
      <w:r w:rsidRPr="00CD260F">
        <w:rPr>
          <w:rFonts w:asciiTheme="majorHAnsi" w:hAnsiTheme="majorHAnsi"/>
          <w:b/>
        </w:rPr>
        <w:t xml:space="preserve"> </w:t>
      </w:r>
      <w:r w:rsidR="00576A3B" w:rsidRPr="00CD260F">
        <w:rPr>
          <w:rFonts w:asciiTheme="majorHAnsi" w:hAnsiTheme="majorHAnsi"/>
          <w:b/>
        </w:rPr>
        <w:t>societies</w:t>
      </w:r>
      <w:r w:rsidRPr="00CD260F">
        <w:rPr>
          <w:rFonts w:asciiTheme="majorHAnsi" w:hAnsiTheme="majorHAnsi"/>
          <w:b/>
        </w:rPr>
        <w:t xml:space="preserve"> in Central America and South America</w:t>
      </w:r>
      <w:r w:rsidR="00576A3B" w:rsidRPr="00CD260F">
        <w:rPr>
          <w:rFonts w:asciiTheme="majorHAnsi" w:hAnsiTheme="majorHAnsi"/>
          <w:b/>
        </w:rPr>
        <w:t>, c. 1400 BCE-1600 CE</w:t>
      </w:r>
    </w:p>
    <w:p w:rsidR="00007A83" w:rsidRPr="00CD260F" w:rsidRDefault="00007A83" w:rsidP="000B0C55">
      <w:pPr>
        <w:pStyle w:val="ListParagraph"/>
        <w:ind w:left="0"/>
        <w:rPr>
          <w:rFonts w:asciiTheme="majorHAnsi" w:hAnsiTheme="majorHAnsi"/>
          <w:i/>
        </w:rPr>
      </w:pPr>
      <w:r w:rsidRPr="00CD260F">
        <w:rPr>
          <w:rFonts w:asciiTheme="majorHAnsi" w:hAnsiTheme="majorHAnsi"/>
          <w:i/>
        </w:rPr>
        <w:t xml:space="preserve">Supporting question: What are the most important contributions of ancient </w:t>
      </w:r>
      <w:r w:rsidR="00F736B0" w:rsidRPr="00CD260F">
        <w:rPr>
          <w:rFonts w:asciiTheme="majorHAnsi" w:hAnsiTheme="majorHAnsi"/>
          <w:i/>
        </w:rPr>
        <w:t>societies</w:t>
      </w:r>
      <w:r w:rsidRPr="00CD260F">
        <w:rPr>
          <w:rFonts w:asciiTheme="majorHAnsi" w:hAnsiTheme="majorHAnsi"/>
          <w:i/>
        </w:rPr>
        <w:t xml:space="preserve"> in the Americas to the modern world?</w:t>
      </w:r>
    </w:p>
    <w:p w:rsidR="00B3354C" w:rsidRPr="00DF4444" w:rsidRDefault="000B0C55" w:rsidP="0012476F">
      <w:pPr>
        <w:pStyle w:val="ListParagraph"/>
        <w:widowControl w:val="0"/>
        <w:numPr>
          <w:ilvl w:val="0"/>
          <w:numId w:val="153"/>
        </w:numPr>
        <w:spacing w:after="0"/>
        <w:rPr>
          <w:rFonts w:asciiTheme="majorHAnsi" w:hAnsiTheme="majorHAnsi"/>
        </w:rPr>
      </w:pPr>
      <w:r w:rsidRPr="00CD260F">
        <w:rPr>
          <w:rFonts w:asciiTheme="majorHAnsi" w:hAnsiTheme="majorHAnsi"/>
        </w:rPr>
        <w:t xml:space="preserve">Research and report on </w:t>
      </w:r>
      <w:r w:rsidRPr="00CF2D1B">
        <w:rPr>
          <w:rFonts w:asciiTheme="majorHAnsi" w:hAnsiTheme="majorHAnsi"/>
          <w:b/>
        </w:rPr>
        <w:t>one</w:t>
      </w:r>
      <w:r w:rsidR="00007A83" w:rsidRPr="00CD260F">
        <w:rPr>
          <w:rFonts w:asciiTheme="majorHAnsi" w:hAnsiTheme="majorHAnsi"/>
          <w:color w:val="000000" w:themeColor="text1"/>
        </w:rPr>
        <w:t xml:space="preserve"> of the major ancient</w:t>
      </w:r>
      <w:r w:rsidRPr="00CD260F">
        <w:rPr>
          <w:rFonts w:asciiTheme="majorHAnsi" w:hAnsiTheme="majorHAnsi"/>
          <w:color w:val="000000" w:themeColor="text1"/>
        </w:rPr>
        <w:t xml:space="preserve"> </w:t>
      </w:r>
      <w:r w:rsidR="00F736B0" w:rsidRPr="00CD260F">
        <w:rPr>
          <w:rFonts w:asciiTheme="majorHAnsi" w:hAnsiTheme="majorHAnsi"/>
          <w:color w:val="000000" w:themeColor="text1"/>
        </w:rPr>
        <w:t>societies</w:t>
      </w:r>
      <w:r w:rsidRPr="00CD260F">
        <w:rPr>
          <w:rFonts w:asciiTheme="majorHAnsi" w:hAnsiTheme="majorHAnsi"/>
          <w:color w:val="000000" w:themeColor="text1"/>
        </w:rPr>
        <w:t xml:space="preserve"> that existed in Central America (Maya, </w:t>
      </w:r>
      <w:r w:rsidR="008849E3" w:rsidRPr="00CD260F">
        <w:rPr>
          <w:rFonts w:asciiTheme="majorHAnsi" w:hAnsiTheme="majorHAnsi"/>
          <w:color w:val="000000" w:themeColor="text1"/>
        </w:rPr>
        <w:t xml:space="preserve">Teotihuacán, </w:t>
      </w:r>
      <w:r w:rsidRPr="00CD260F">
        <w:rPr>
          <w:rFonts w:asciiTheme="majorHAnsi" w:hAnsiTheme="majorHAnsi"/>
          <w:color w:val="000000" w:themeColor="text1"/>
        </w:rPr>
        <w:t xml:space="preserve">and other civilizations such as the Olmec, Toltec, and Zapotec), or one of the major pre-Columbian </w:t>
      </w:r>
      <w:r w:rsidR="0011489F" w:rsidRPr="00CD260F">
        <w:rPr>
          <w:rFonts w:asciiTheme="majorHAnsi" w:hAnsiTheme="majorHAnsi"/>
          <w:color w:val="000000" w:themeColor="text1"/>
        </w:rPr>
        <w:t xml:space="preserve">Andean </w:t>
      </w:r>
      <w:r w:rsidRPr="00CD260F">
        <w:rPr>
          <w:rFonts w:asciiTheme="majorHAnsi" w:hAnsiTheme="majorHAnsi"/>
          <w:color w:val="000000" w:themeColor="text1"/>
        </w:rPr>
        <w:t xml:space="preserve">civilizations </w:t>
      </w:r>
      <w:r w:rsidRPr="00CD260F">
        <w:rPr>
          <w:rFonts w:asciiTheme="majorHAnsi" w:hAnsiTheme="majorHAnsi"/>
        </w:rPr>
        <w:t>(</w:t>
      </w:r>
      <w:proofErr w:type="spellStart"/>
      <w:r w:rsidRPr="00CD260F">
        <w:rPr>
          <w:rFonts w:asciiTheme="majorHAnsi" w:hAnsiTheme="majorHAnsi"/>
        </w:rPr>
        <w:t>Chav</w:t>
      </w:r>
      <w:r w:rsidR="00E073FC" w:rsidRPr="00CD260F">
        <w:rPr>
          <w:rFonts w:asciiTheme="majorHAnsi" w:hAnsiTheme="majorHAnsi"/>
        </w:rPr>
        <w:t>í</w:t>
      </w:r>
      <w:r w:rsidRPr="00CD260F">
        <w:rPr>
          <w:rFonts w:asciiTheme="majorHAnsi" w:hAnsiTheme="majorHAnsi"/>
        </w:rPr>
        <w:t>n</w:t>
      </w:r>
      <w:proofErr w:type="spellEnd"/>
      <w:r w:rsidRPr="00CD260F">
        <w:rPr>
          <w:rFonts w:asciiTheme="majorHAnsi" w:hAnsiTheme="majorHAnsi"/>
        </w:rPr>
        <w:t xml:space="preserve">, Moche, Nazca), </w:t>
      </w:r>
      <w:r w:rsidRPr="00CD260F">
        <w:rPr>
          <w:rFonts w:asciiTheme="majorHAnsi" w:hAnsiTheme="majorHAnsi"/>
          <w:color w:val="000000" w:themeColor="text1"/>
        </w:rPr>
        <w:t>their locations, and their cultural characteristics. (See Standard 7.)</w:t>
      </w:r>
    </w:p>
    <w:p w:rsidR="00576A3B" w:rsidRPr="00632EA1" w:rsidRDefault="00927E7B" w:rsidP="00632EA1">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250B7D">
        <w:rPr>
          <w:rFonts w:asciiTheme="majorHAnsi" w:hAnsiTheme="majorHAnsi"/>
          <w:b/>
        </w:rPr>
        <w:t xml:space="preserve">Suggested Primary and Secondary Sources in Appendix </w:t>
      </w:r>
      <w:r>
        <w:rPr>
          <w:rFonts w:asciiTheme="majorHAnsi" w:hAnsiTheme="majorHAnsi"/>
          <w:b/>
        </w:rPr>
        <w:t>E</w:t>
      </w:r>
      <w:r w:rsidRPr="00250B7D">
        <w:rPr>
          <w:rFonts w:asciiTheme="majorHAnsi" w:hAnsiTheme="majorHAnsi"/>
          <w:b/>
        </w:rPr>
        <w:t xml:space="preserve">: </w:t>
      </w:r>
      <w:r w:rsidRPr="00250B7D">
        <w:rPr>
          <w:rFonts w:asciiTheme="majorHAnsi" w:hAnsiTheme="majorHAnsi"/>
          <w:i/>
        </w:rPr>
        <w:t xml:space="preserve">Images and text about Mayan architecture and culture c. 900 BCE to 1500 CE in </w:t>
      </w:r>
      <w:hyperlink r:id="rId194" w:history="1">
        <w:r w:rsidRPr="00250B7D">
          <w:rPr>
            <w:rStyle w:val="Hyperlink"/>
            <w:rFonts w:asciiTheme="majorHAnsi" w:hAnsiTheme="majorHAnsi"/>
            <w:i/>
          </w:rPr>
          <w:t>Tikal National Park</w:t>
        </w:r>
      </w:hyperlink>
      <w:r w:rsidRPr="00250B7D">
        <w:rPr>
          <w:rFonts w:asciiTheme="majorHAnsi" w:hAnsiTheme="majorHAnsi"/>
          <w:i/>
        </w:rPr>
        <w:t>, Guatemala</w:t>
      </w:r>
      <w:r>
        <w:rPr>
          <w:rFonts w:asciiTheme="majorHAnsi" w:hAnsiTheme="majorHAnsi"/>
          <w:i/>
        </w:rPr>
        <w:t xml:space="preserve"> </w:t>
      </w:r>
      <w:r w:rsidR="00453711">
        <w:rPr>
          <w:rFonts w:asciiTheme="majorHAnsi" w:hAnsiTheme="majorHAnsi"/>
          <w:i/>
        </w:rPr>
        <w:t xml:space="preserve">Note: </w:t>
      </w:r>
      <w:r w:rsidR="00250B7D">
        <w:rPr>
          <w:rFonts w:asciiTheme="majorHAnsi" w:hAnsiTheme="majorHAnsi"/>
          <w:i/>
        </w:rPr>
        <w:t>Teachers may choose other sites</w:t>
      </w:r>
      <w:r w:rsidR="00453711">
        <w:rPr>
          <w:rFonts w:asciiTheme="majorHAnsi" w:hAnsiTheme="majorHAnsi"/>
          <w:i/>
        </w:rPr>
        <w:t xml:space="preserve"> and use other similar resources.</w:t>
      </w:r>
    </w:p>
    <w:p w:rsidR="00F26D1A" w:rsidRDefault="00F616E7" w:rsidP="00F26D1A">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rPr>
      </w:pPr>
      <w:r>
        <w:rPr>
          <w:rFonts w:eastAsia="Times New Roman"/>
        </w:rPr>
        <w:lastRenderedPageBreak/>
        <w:t xml:space="preserve">Grade 7 </w:t>
      </w:r>
    </w:p>
    <w:p w:rsidR="00F616E7" w:rsidRDefault="00F616E7" w:rsidP="00F26D1A">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s="Times New Roman"/>
          <w:sz w:val="24"/>
          <w:szCs w:val="24"/>
        </w:rPr>
      </w:pPr>
      <w:r>
        <w:t xml:space="preserve">World Geography and </w:t>
      </w:r>
      <w:r w:rsidR="00E210C5">
        <w:t>Ancient Civilizations</w:t>
      </w:r>
      <w:r>
        <w:t xml:space="preserve"> II</w:t>
      </w:r>
    </w:p>
    <w:tbl>
      <w:tblPr>
        <w:tblpPr w:leftFromText="180" w:rightFromText="180" w:bottomFromText="200" w:vertAnchor="text" w:horzAnchor="margin" w:tblpXSpec="right" w:tblpY="1499"/>
        <w:tblW w:w="0" w:type="auto"/>
        <w:tblLook w:val="04A0" w:firstRow="1" w:lastRow="0" w:firstColumn="1" w:lastColumn="0" w:noHBand="0" w:noVBand="1"/>
      </w:tblPr>
      <w:tblGrid>
        <w:gridCol w:w="3258"/>
      </w:tblGrid>
      <w:tr w:rsidR="00F616E7" w:rsidTr="00F26D1A">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805" w:rsidRDefault="00D54805" w:rsidP="00F26D1A">
            <w:pPr>
              <w:spacing w:after="0"/>
              <w:jc w:val="center"/>
              <w:rPr>
                <w:b/>
              </w:rPr>
            </w:pPr>
          </w:p>
          <w:p w:rsidR="00734A1F" w:rsidRPr="00FF7CB6" w:rsidRDefault="00252789" w:rsidP="00734A1F">
            <w:pPr>
              <w:spacing w:after="0"/>
              <w:jc w:val="center"/>
              <w:rPr>
                <w:rStyle w:val="Hyperlink"/>
                <w:b/>
                <w:color w:val="auto"/>
              </w:rPr>
            </w:pPr>
            <w:r w:rsidRPr="00FF7CB6">
              <w:rPr>
                <w:b/>
              </w:rPr>
              <w:fldChar w:fldCharType="begin"/>
            </w:r>
            <w:r w:rsidR="00734A1F" w:rsidRPr="00FF7CB6">
              <w:rPr>
                <w:b/>
              </w:rPr>
              <w:instrText xml:space="preserve"> HYPERLINK  \l "_Standards_for" </w:instrText>
            </w:r>
            <w:r w:rsidRPr="00FF7CB6">
              <w:rPr>
                <w:b/>
              </w:rPr>
              <w:fldChar w:fldCharType="separate"/>
            </w:r>
            <w:r w:rsidR="00734A1F" w:rsidRPr="00FF7CB6">
              <w:rPr>
                <w:rStyle w:val="Hyperlink"/>
                <w:b/>
                <w:color w:val="auto"/>
              </w:rPr>
              <w:t>Standards for</w:t>
            </w:r>
          </w:p>
          <w:p w:rsidR="00734A1F" w:rsidRPr="00FF7CB6" w:rsidRDefault="00734A1F" w:rsidP="00734A1F">
            <w:pPr>
              <w:spacing w:after="0"/>
              <w:jc w:val="center"/>
              <w:rPr>
                <w:b/>
              </w:rPr>
            </w:pPr>
            <w:r w:rsidRPr="00FF7CB6">
              <w:rPr>
                <w:rStyle w:val="Hyperlink"/>
                <w:b/>
                <w:color w:val="auto"/>
              </w:rPr>
              <w:t>History and Social Science Practice, Pre-K-12*</w:t>
            </w:r>
            <w:r w:rsidR="00252789" w:rsidRPr="00FF7CB6">
              <w:rPr>
                <w:b/>
              </w:rPr>
              <w:fldChar w:fldCharType="end"/>
            </w:r>
            <w:r w:rsidRPr="00FF7CB6">
              <w:rPr>
                <w:b/>
              </w:rPr>
              <w:t xml:space="preserve"> </w:t>
            </w:r>
          </w:p>
          <w:p w:rsidR="00734A1F" w:rsidRPr="00FF7CB6" w:rsidRDefault="00734A1F" w:rsidP="00734A1F">
            <w:pPr>
              <w:spacing w:after="0"/>
              <w:jc w:val="center"/>
              <w:rPr>
                <w:b/>
                <w:sz w:val="18"/>
                <w:szCs w:val="18"/>
              </w:rPr>
            </w:pPr>
          </w:p>
          <w:p w:rsidR="00734A1F" w:rsidRPr="00FF7CB6" w:rsidRDefault="00734A1F" w:rsidP="0012476F">
            <w:pPr>
              <w:numPr>
                <w:ilvl w:val="0"/>
                <w:numId w:val="108"/>
              </w:numPr>
              <w:spacing w:after="0"/>
              <w:ind w:left="360"/>
              <w:rPr>
                <w:bCs/>
              </w:rPr>
            </w:pPr>
            <w:r w:rsidRPr="00FF7CB6">
              <w:t>Demonstrate civic knowledge, skills, and dispositions</w:t>
            </w:r>
            <w:r w:rsidRPr="00FF7CB6">
              <w:rPr>
                <w:bCs/>
              </w:rPr>
              <w:t>.</w:t>
            </w:r>
          </w:p>
          <w:p w:rsidR="00734A1F" w:rsidRPr="00FF7CB6" w:rsidRDefault="00734A1F" w:rsidP="0012476F">
            <w:pPr>
              <w:numPr>
                <w:ilvl w:val="0"/>
                <w:numId w:val="108"/>
              </w:numPr>
              <w:spacing w:after="0"/>
              <w:ind w:left="360"/>
              <w:rPr>
                <w:bCs/>
              </w:rPr>
            </w:pPr>
            <w:r w:rsidRPr="00FF7CB6">
              <w:rPr>
                <w:bCs/>
              </w:rPr>
              <w:t>Develop focused questions or problem statements and conduct inquiries.</w:t>
            </w:r>
          </w:p>
          <w:p w:rsidR="00734A1F" w:rsidRPr="00FF7CB6" w:rsidRDefault="00734A1F" w:rsidP="0012476F">
            <w:pPr>
              <w:numPr>
                <w:ilvl w:val="0"/>
                <w:numId w:val="108"/>
              </w:numPr>
              <w:spacing w:after="0"/>
              <w:ind w:left="360"/>
              <w:rPr>
                <w:bCs/>
              </w:rPr>
            </w:pPr>
            <w:r w:rsidRPr="00FF7CB6">
              <w:rPr>
                <w:bCs/>
              </w:rPr>
              <w:t>Organize information and data from multiple primary and secondary sources.</w:t>
            </w:r>
          </w:p>
          <w:p w:rsidR="00734A1F" w:rsidRPr="00FF7CB6" w:rsidRDefault="00734A1F" w:rsidP="0012476F">
            <w:pPr>
              <w:numPr>
                <w:ilvl w:val="0"/>
                <w:numId w:val="108"/>
              </w:numPr>
              <w:spacing w:after="0"/>
              <w:ind w:left="360"/>
              <w:rPr>
                <w:bCs/>
              </w:rPr>
            </w:pPr>
            <w:r w:rsidRPr="00FF7CB6">
              <w:rPr>
                <w:bCs/>
              </w:rPr>
              <w:t>Analyze the purpose and point of view of each source; distinguish opinion from fact.</w:t>
            </w:r>
          </w:p>
          <w:p w:rsidR="00734A1F" w:rsidRPr="00FF7CB6" w:rsidRDefault="00734A1F" w:rsidP="0012476F">
            <w:pPr>
              <w:numPr>
                <w:ilvl w:val="0"/>
                <w:numId w:val="108"/>
              </w:numPr>
              <w:spacing w:after="0"/>
              <w:ind w:left="360"/>
              <w:rPr>
                <w:bCs/>
              </w:rPr>
            </w:pPr>
            <w:r w:rsidRPr="00FF7CB6">
              <w:rPr>
                <w:bCs/>
              </w:rPr>
              <w:t>Evaluate the credibility, accuracy, and relevance of each source.</w:t>
            </w:r>
          </w:p>
          <w:p w:rsidR="00734A1F" w:rsidRPr="00FF7CB6" w:rsidRDefault="00734A1F" w:rsidP="0012476F">
            <w:pPr>
              <w:numPr>
                <w:ilvl w:val="0"/>
                <w:numId w:val="108"/>
              </w:numPr>
              <w:spacing w:after="0"/>
              <w:ind w:left="360"/>
              <w:rPr>
                <w:bCs/>
              </w:rPr>
            </w:pPr>
            <w:r w:rsidRPr="00FF7CB6">
              <w:rPr>
                <w:bCs/>
              </w:rPr>
              <w:t xml:space="preserve">Argue or explain conclusions, using valid reasoning and evidence. </w:t>
            </w:r>
          </w:p>
          <w:p w:rsidR="00734A1F" w:rsidRPr="00FF7CB6" w:rsidRDefault="00734A1F" w:rsidP="0012476F">
            <w:pPr>
              <w:numPr>
                <w:ilvl w:val="0"/>
                <w:numId w:val="108"/>
              </w:numPr>
              <w:spacing w:after="0"/>
              <w:ind w:left="360"/>
              <w:rPr>
                <w:rFonts w:asciiTheme="majorHAnsi" w:hAnsiTheme="majorHAnsi"/>
                <w:bCs/>
              </w:rPr>
            </w:pPr>
            <w:r w:rsidRPr="00FF7CB6">
              <w:rPr>
                <w:bCs/>
              </w:rPr>
              <w:t>Determine next steps and take informed action, as appropriate.</w:t>
            </w:r>
          </w:p>
          <w:p w:rsidR="00F616E7" w:rsidRDefault="00734A1F" w:rsidP="00734A1F">
            <w:pPr>
              <w:spacing w:after="0"/>
              <w:rPr>
                <w:b/>
                <w:sz w:val="28"/>
                <w:szCs w:val="24"/>
              </w:rPr>
            </w:pPr>
            <w:r w:rsidRPr="00FF7CB6">
              <w:rPr>
                <w:bCs/>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FF7CB6">
                <w:rPr>
                  <w:rStyle w:val="Hyperlink"/>
                  <w:bCs/>
                  <w:sz w:val="16"/>
                  <w:szCs w:val="16"/>
                </w:rPr>
                <w:t>beginning of the Standards</w:t>
              </w:r>
            </w:hyperlink>
            <w:r w:rsidRPr="00FF7CB6">
              <w:rPr>
                <w:bCs/>
                <w:color w:val="FF0000"/>
                <w:sz w:val="16"/>
                <w:szCs w:val="16"/>
              </w:rPr>
              <w:t xml:space="preserve"> </w:t>
            </w:r>
            <w:r w:rsidRPr="00FF7CB6">
              <w:rPr>
                <w:bCs/>
                <w:sz w:val="16"/>
                <w:szCs w:val="16"/>
              </w:rPr>
              <w:t>section.</w:t>
            </w:r>
          </w:p>
        </w:tc>
      </w:tr>
    </w:tbl>
    <w:p w:rsidR="00F26D1A" w:rsidRPr="00FF7CB6" w:rsidRDefault="00F26D1A" w:rsidP="00F26D1A">
      <w:pPr>
        <w:spacing w:after="0"/>
        <w:rPr>
          <w:rFonts w:cs="Courier New"/>
          <w:sz w:val="24"/>
          <w:szCs w:val="24"/>
        </w:rPr>
      </w:pPr>
    </w:p>
    <w:p w:rsidR="00E66CB2" w:rsidRPr="00FF7CB6" w:rsidRDefault="00F616E7" w:rsidP="00E66CB2">
      <w:pPr>
        <w:spacing w:after="0"/>
        <w:rPr>
          <w:i/>
          <w:sz w:val="24"/>
          <w:szCs w:val="24"/>
        </w:rPr>
      </w:pPr>
      <w:r w:rsidRPr="00FF7CB6">
        <w:rPr>
          <w:rFonts w:cs="Courier New"/>
          <w:sz w:val="24"/>
          <w:szCs w:val="24"/>
        </w:rPr>
        <w:t xml:space="preserve">Grade 7 continues the sequence from grade 6, studying the development of ancient </w:t>
      </w:r>
      <w:r w:rsidR="00CF2D1B">
        <w:rPr>
          <w:rFonts w:cs="Courier New"/>
          <w:sz w:val="24"/>
          <w:szCs w:val="24"/>
        </w:rPr>
        <w:t xml:space="preserve">and classical </w:t>
      </w:r>
      <w:r w:rsidRPr="00FF7CB6">
        <w:rPr>
          <w:rFonts w:cs="Courier New"/>
          <w:sz w:val="24"/>
          <w:szCs w:val="24"/>
        </w:rPr>
        <w:t>civilizations and physical geography of Asia, Oceania</w:t>
      </w:r>
      <w:r w:rsidR="00CF2D1B">
        <w:rPr>
          <w:rFonts w:cs="Courier New"/>
          <w:sz w:val="24"/>
          <w:szCs w:val="24"/>
        </w:rPr>
        <w:t>,</w:t>
      </w:r>
      <w:r w:rsidRPr="00FF7CB6">
        <w:rPr>
          <w:rFonts w:cs="Courier New"/>
          <w:sz w:val="24"/>
          <w:szCs w:val="24"/>
        </w:rPr>
        <w:t xml:space="preserve"> and Europe. Students study these topics by exploring </w:t>
      </w:r>
      <w:r w:rsidR="00365C7E" w:rsidRPr="00FF7CB6">
        <w:rPr>
          <w:rFonts w:cs="Courier New"/>
          <w:sz w:val="24"/>
          <w:szCs w:val="24"/>
        </w:rPr>
        <w:t xml:space="preserve">guiding </w:t>
      </w:r>
      <w:r w:rsidRPr="00FF7CB6">
        <w:rPr>
          <w:rFonts w:cs="Courier New"/>
          <w:sz w:val="24"/>
          <w:szCs w:val="24"/>
        </w:rPr>
        <w:t xml:space="preserve">questions such as, </w:t>
      </w:r>
      <w:r w:rsidRPr="00FF7CB6">
        <w:rPr>
          <w:rFonts w:cs="Courier New"/>
          <w:i/>
          <w:sz w:val="24"/>
          <w:szCs w:val="24"/>
        </w:rPr>
        <w:t>“</w:t>
      </w:r>
      <w:r w:rsidR="005338C8" w:rsidRPr="00FF7CB6">
        <w:rPr>
          <w:i/>
          <w:sz w:val="24"/>
          <w:szCs w:val="24"/>
        </w:rPr>
        <w:t xml:space="preserve">How </w:t>
      </w:r>
      <w:r w:rsidR="00F23337" w:rsidRPr="00FF7CB6">
        <w:rPr>
          <w:i/>
          <w:sz w:val="24"/>
          <w:szCs w:val="24"/>
        </w:rPr>
        <w:t>did the concept of self-government develop</w:t>
      </w:r>
      <w:r w:rsidR="002F57B8" w:rsidRPr="00FF7CB6">
        <w:rPr>
          <w:i/>
          <w:sz w:val="24"/>
          <w:szCs w:val="24"/>
        </w:rPr>
        <w:t xml:space="preserve">?” </w:t>
      </w:r>
      <w:r w:rsidRPr="00FF7CB6">
        <w:rPr>
          <w:sz w:val="24"/>
          <w:szCs w:val="24"/>
        </w:rPr>
        <w:t xml:space="preserve">and </w:t>
      </w:r>
      <w:r w:rsidRPr="00FF7CB6">
        <w:rPr>
          <w:i/>
          <w:sz w:val="24"/>
          <w:szCs w:val="24"/>
        </w:rPr>
        <w:t>“Why do empires rise and fall?”</w:t>
      </w:r>
      <w:r w:rsidR="00365C7E" w:rsidRPr="00FF7CB6">
        <w:rPr>
          <w:sz w:val="24"/>
          <w:szCs w:val="24"/>
        </w:rPr>
        <w:t xml:space="preserve"> </w:t>
      </w:r>
      <w:r w:rsidR="00E66CB2" w:rsidRPr="00FF7CB6">
        <w:rPr>
          <w:sz w:val="24"/>
          <w:szCs w:val="24"/>
        </w:rPr>
        <w:t>Additional supporting questions appear under each topic. The questions are included to stimulate teachers’ and students’ own questions for discussion and research.</w:t>
      </w:r>
    </w:p>
    <w:p w:rsidR="00F26D1A" w:rsidRPr="00FF7CB6" w:rsidRDefault="00F26D1A" w:rsidP="00F26D1A">
      <w:pPr>
        <w:spacing w:after="0"/>
        <w:rPr>
          <w:i/>
          <w:sz w:val="24"/>
          <w:szCs w:val="24"/>
        </w:rPr>
      </w:pPr>
    </w:p>
    <w:p w:rsidR="00F616E7" w:rsidRPr="00FF7CB6" w:rsidRDefault="00F616E7" w:rsidP="00F616E7">
      <w:pPr>
        <w:spacing w:after="0" w:line="240" w:lineRule="auto"/>
        <w:rPr>
          <w:rFonts w:asciiTheme="majorHAnsi" w:eastAsia="Times New Roman" w:hAnsiTheme="majorHAnsi" w:cs="Times New Roman"/>
          <w:b/>
          <w:sz w:val="28"/>
          <w:szCs w:val="28"/>
        </w:rPr>
      </w:pPr>
      <w:r w:rsidRPr="00FF7CB6">
        <w:rPr>
          <w:rFonts w:asciiTheme="majorHAnsi" w:eastAsia="Times New Roman" w:hAnsiTheme="majorHAnsi" w:cs="Times New Roman"/>
          <w:b/>
          <w:sz w:val="28"/>
          <w:szCs w:val="28"/>
        </w:rPr>
        <w:t>Grade 7 History and Social Science Topics</w:t>
      </w:r>
    </w:p>
    <w:p w:rsidR="00F616E7" w:rsidRPr="00FF7CB6" w:rsidRDefault="00F616E7" w:rsidP="00F616E7">
      <w:pPr>
        <w:spacing w:after="0"/>
        <w:rPr>
          <w:rFonts w:asciiTheme="majorHAnsi" w:eastAsia="Times New Roman" w:hAnsiTheme="majorHAnsi" w:cs="Times New Roman"/>
          <w:b/>
          <w:sz w:val="24"/>
          <w:szCs w:val="24"/>
        </w:rPr>
      </w:pPr>
      <w:r w:rsidRPr="00FF7CB6">
        <w:rPr>
          <w:rFonts w:asciiTheme="majorHAnsi" w:eastAsia="Times New Roman" w:hAnsiTheme="majorHAnsi" w:cs="Times New Roman"/>
          <w:b/>
          <w:sz w:val="24"/>
          <w:szCs w:val="24"/>
        </w:rPr>
        <w:t>Central and South Asia</w:t>
      </w:r>
    </w:p>
    <w:p w:rsidR="00F616E7" w:rsidRPr="00FF7CB6" w:rsidRDefault="00F616E7" w:rsidP="00F616E7">
      <w:pPr>
        <w:spacing w:after="0"/>
        <w:rPr>
          <w:rFonts w:asciiTheme="majorHAnsi" w:eastAsia="Times New Roman" w:hAnsiTheme="majorHAnsi" w:cs="Times New Roman"/>
          <w:b/>
          <w:sz w:val="24"/>
          <w:szCs w:val="24"/>
        </w:rPr>
      </w:pPr>
    </w:p>
    <w:p w:rsidR="00F616E7" w:rsidRPr="00FF7CB6" w:rsidRDefault="00F616E7" w:rsidP="00F616E7">
      <w:pPr>
        <w:spacing w:after="0"/>
        <w:rPr>
          <w:rFonts w:asciiTheme="majorHAnsi" w:eastAsia="Times New Roman" w:hAnsiTheme="majorHAnsi" w:cs="Times New Roman"/>
          <w:b/>
          <w:sz w:val="24"/>
          <w:szCs w:val="24"/>
        </w:rPr>
      </w:pPr>
      <w:r w:rsidRPr="00FF7CB6">
        <w:rPr>
          <w:rFonts w:asciiTheme="majorHAnsi" w:eastAsia="Times New Roman" w:hAnsiTheme="majorHAnsi" w:cs="Times New Roman"/>
          <w:b/>
          <w:sz w:val="24"/>
          <w:szCs w:val="24"/>
        </w:rPr>
        <w:t>East Asia</w:t>
      </w:r>
    </w:p>
    <w:p w:rsidR="00F616E7" w:rsidRPr="00FF7CB6" w:rsidRDefault="00F616E7" w:rsidP="00F616E7">
      <w:pPr>
        <w:spacing w:after="0"/>
        <w:rPr>
          <w:rFonts w:asciiTheme="majorHAnsi" w:eastAsia="Times New Roman" w:hAnsiTheme="majorHAnsi" w:cs="Times New Roman"/>
          <w:b/>
          <w:sz w:val="24"/>
          <w:szCs w:val="24"/>
        </w:rPr>
      </w:pPr>
    </w:p>
    <w:p w:rsidR="00F616E7" w:rsidRPr="00FF7CB6" w:rsidRDefault="00F616E7" w:rsidP="00F616E7">
      <w:pPr>
        <w:spacing w:after="0"/>
        <w:rPr>
          <w:rFonts w:asciiTheme="majorHAnsi" w:eastAsia="Times New Roman" w:hAnsiTheme="majorHAnsi" w:cs="Times New Roman"/>
          <w:b/>
          <w:sz w:val="24"/>
          <w:szCs w:val="24"/>
        </w:rPr>
      </w:pPr>
      <w:r w:rsidRPr="00FF7CB6">
        <w:rPr>
          <w:rFonts w:asciiTheme="majorHAnsi" w:eastAsia="Times New Roman" w:hAnsiTheme="majorHAnsi" w:cs="Times New Roman"/>
          <w:b/>
          <w:sz w:val="24"/>
          <w:szCs w:val="24"/>
        </w:rPr>
        <w:t>Southeast Asia and Oceania</w:t>
      </w:r>
    </w:p>
    <w:p w:rsidR="00F616E7" w:rsidRPr="00FF7CB6" w:rsidRDefault="00F616E7" w:rsidP="00F616E7">
      <w:pPr>
        <w:spacing w:after="0"/>
        <w:rPr>
          <w:rFonts w:asciiTheme="majorHAnsi" w:eastAsia="Times New Roman" w:hAnsiTheme="majorHAnsi" w:cs="Times New Roman"/>
          <w:b/>
          <w:sz w:val="24"/>
          <w:szCs w:val="24"/>
        </w:rPr>
      </w:pPr>
    </w:p>
    <w:p w:rsidR="00F616E7" w:rsidRPr="00FF7CB6" w:rsidRDefault="00F616E7" w:rsidP="00F616E7">
      <w:pPr>
        <w:spacing w:after="0"/>
        <w:rPr>
          <w:rFonts w:asciiTheme="majorHAnsi" w:eastAsia="Times New Roman" w:hAnsiTheme="majorHAnsi" w:cs="Times New Roman"/>
          <w:b/>
          <w:sz w:val="24"/>
          <w:szCs w:val="24"/>
        </w:rPr>
      </w:pPr>
      <w:r w:rsidRPr="00FF7CB6">
        <w:rPr>
          <w:rFonts w:asciiTheme="majorHAnsi" w:eastAsia="Times New Roman" w:hAnsiTheme="majorHAnsi" w:cs="Times New Roman"/>
          <w:b/>
          <w:sz w:val="24"/>
          <w:szCs w:val="24"/>
        </w:rPr>
        <w:t>Europe</w:t>
      </w:r>
    </w:p>
    <w:p w:rsidR="00F616E7" w:rsidRPr="00FF7CB6" w:rsidRDefault="00F616E7" w:rsidP="00F616E7">
      <w:pPr>
        <w:spacing w:after="0"/>
        <w:rPr>
          <w:rFonts w:asciiTheme="majorHAnsi" w:eastAsia="Times New Roman" w:hAnsiTheme="majorHAnsi" w:cs="Times New Roman"/>
          <w:sz w:val="24"/>
          <w:szCs w:val="24"/>
        </w:rPr>
      </w:pPr>
    </w:p>
    <w:p w:rsidR="00F26D1A" w:rsidRPr="00FF7CB6" w:rsidRDefault="00F26D1A" w:rsidP="00982CAA">
      <w:pPr>
        <w:spacing w:after="0" w:line="240" w:lineRule="auto"/>
        <w:rPr>
          <w:rFonts w:asciiTheme="majorHAnsi" w:eastAsia="Times New Roman" w:hAnsiTheme="majorHAnsi" w:cs="Times New Roman"/>
          <w:b/>
          <w:sz w:val="26"/>
          <w:szCs w:val="26"/>
        </w:rPr>
      </w:pPr>
      <w:r w:rsidRPr="00FF7CB6">
        <w:rPr>
          <w:rFonts w:asciiTheme="majorHAnsi" w:eastAsia="Times New Roman" w:hAnsiTheme="majorHAnsi" w:cs="Times New Roman"/>
          <w:b/>
          <w:sz w:val="26"/>
          <w:szCs w:val="26"/>
        </w:rPr>
        <w:t>Literacy in History and Social Science</w:t>
      </w:r>
    </w:p>
    <w:p w:rsidR="00F616E7" w:rsidRPr="00FF7CB6" w:rsidRDefault="00F616E7" w:rsidP="002248FF">
      <w:pPr>
        <w:spacing w:after="0"/>
        <w:rPr>
          <w:rFonts w:asciiTheme="majorHAnsi" w:eastAsia="Times New Roman" w:hAnsiTheme="majorHAnsi" w:cs="Times New Roman"/>
        </w:rPr>
      </w:pPr>
      <w:r w:rsidRPr="00FF7CB6">
        <w:rPr>
          <w:rFonts w:asciiTheme="majorHAnsi" w:eastAsia="Times New Roman" w:hAnsiTheme="majorHAnsi" w:cs="Times New Roman"/>
        </w:rPr>
        <w:t>In studying these topics, students apply</w:t>
      </w:r>
      <w:r w:rsidR="00F26D1A" w:rsidRPr="00FF7CB6">
        <w:rPr>
          <w:rFonts w:asciiTheme="majorHAnsi" w:eastAsia="Times New Roman" w:hAnsiTheme="majorHAnsi" w:cs="Times New Roman"/>
        </w:rPr>
        <w:t xml:space="preserve"> grades 6-8</w:t>
      </w:r>
      <w:r w:rsidRPr="002248FF">
        <w:rPr>
          <w:rFonts w:asciiTheme="majorHAnsi" w:eastAsia="Times New Roman" w:hAnsiTheme="majorHAnsi" w:cs="Times New Roman"/>
          <w:color w:val="FF0000"/>
        </w:rPr>
        <w:t xml:space="preserve"> </w:t>
      </w:r>
      <w:hyperlink w:anchor="_Grades_6-8_Literacy" w:history="1">
        <w:r w:rsidRPr="002248FF">
          <w:rPr>
            <w:rStyle w:val="Hyperlink"/>
            <w:rFonts w:asciiTheme="majorHAnsi" w:eastAsia="Times New Roman" w:hAnsiTheme="majorHAnsi" w:cs="Times New Roman"/>
          </w:rPr>
          <w:t>reading, writing and speaking and listening skills</w:t>
        </w:r>
      </w:hyperlink>
      <w:r w:rsidRPr="00FF7CB6">
        <w:rPr>
          <w:rFonts w:asciiTheme="majorHAnsi" w:eastAsia="Times New Roman" w:hAnsiTheme="majorHAnsi" w:cs="Times New Roman"/>
        </w:rPr>
        <w:t>, and learn vocabulary</w:t>
      </w:r>
      <w:r w:rsidRPr="002248FF">
        <w:rPr>
          <w:rFonts w:asciiTheme="majorHAnsi" w:eastAsia="Times New Roman" w:hAnsiTheme="majorHAnsi" w:cs="Times New Roman"/>
          <w:color w:val="FF0000"/>
        </w:rPr>
        <w:t xml:space="preserve"> </w:t>
      </w:r>
      <w:r w:rsidRPr="00FF7CB6">
        <w:rPr>
          <w:rFonts w:asciiTheme="majorHAnsi" w:eastAsia="Times New Roman" w:hAnsiTheme="majorHAnsi" w:cs="Times New Roman"/>
        </w:rPr>
        <w:t>and concepts related to history and social science.</w:t>
      </w:r>
    </w:p>
    <w:p w:rsidR="00F616E7" w:rsidRPr="00FF7CB6" w:rsidRDefault="00F616E7" w:rsidP="00F616E7">
      <w:pPr>
        <w:spacing w:after="0"/>
        <w:rPr>
          <w:rFonts w:asciiTheme="majorHAnsi" w:eastAsia="Times New Roman" w:hAnsiTheme="majorHAnsi" w:cs="Times New Roman"/>
        </w:rPr>
      </w:pPr>
    </w:p>
    <w:p w:rsidR="00F616E7" w:rsidRPr="00FF7CB6" w:rsidRDefault="00F616E7" w:rsidP="00F616E7">
      <w:pPr>
        <w:spacing w:after="0"/>
        <w:rPr>
          <w:rFonts w:asciiTheme="majorHAnsi" w:eastAsia="Times New Roman" w:hAnsiTheme="majorHAnsi" w:cs="Times New Roman"/>
          <w:b/>
          <w:sz w:val="26"/>
          <w:szCs w:val="26"/>
        </w:rPr>
      </w:pPr>
      <w:r w:rsidRPr="00FF7CB6">
        <w:rPr>
          <w:rFonts w:asciiTheme="majorHAnsi" w:eastAsia="Times New Roman" w:hAnsiTheme="majorHAnsi" w:cs="Times New Roman"/>
          <w:b/>
          <w:sz w:val="26"/>
          <w:szCs w:val="26"/>
        </w:rPr>
        <w:t xml:space="preserve">Looking </w:t>
      </w:r>
      <w:r w:rsidR="00F26D1A" w:rsidRPr="00FF7CB6">
        <w:rPr>
          <w:rFonts w:asciiTheme="majorHAnsi" w:eastAsia="Times New Roman" w:hAnsiTheme="majorHAnsi" w:cs="Times New Roman"/>
          <w:b/>
          <w:sz w:val="26"/>
          <w:szCs w:val="26"/>
        </w:rPr>
        <w:t>B</w:t>
      </w:r>
      <w:r w:rsidRPr="00FF7CB6">
        <w:rPr>
          <w:rFonts w:asciiTheme="majorHAnsi" w:eastAsia="Times New Roman" w:hAnsiTheme="majorHAnsi" w:cs="Times New Roman"/>
          <w:b/>
          <w:sz w:val="26"/>
          <w:szCs w:val="26"/>
        </w:rPr>
        <w:t xml:space="preserve">ack, Looking </w:t>
      </w:r>
      <w:r w:rsidR="00F26D1A" w:rsidRPr="00FF7CB6">
        <w:rPr>
          <w:rFonts w:asciiTheme="majorHAnsi" w:eastAsia="Times New Roman" w:hAnsiTheme="majorHAnsi" w:cs="Times New Roman"/>
          <w:b/>
          <w:sz w:val="26"/>
          <w:szCs w:val="26"/>
        </w:rPr>
        <w:t>A</w:t>
      </w:r>
      <w:r w:rsidRPr="00FF7CB6">
        <w:rPr>
          <w:rFonts w:asciiTheme="majorHAnsi" w:eastAsia="Times New Roman" w:hAnsiTheme="majorHAnsi" w:cs="Times New Roman"/>
          <w:b/>
          <w:sz w:val="26"/>
          <w:szCs w:val="26"/>
        </w:rPr>
        <w:t>head:</w:t>
      </w:r>
      <w:r w:rsidR="00F26D1A" w:rsidRPr="00FF7CB6">
        <w:rPr>
          <w:rFonts w:asciiTheme="majorHAnsi" w:eastAsia="Times New Roman" w:hAnsiTheme="majorHAnsi" w:cs="Times New Roman"/>
          <w:b/>
          <w:sz w:val="26"/>
          <w:szCs w:val="26"/>
        </w:rPr>
        <w:t xml:space="preserve"> </w:t>
      </w:r>
      <w:r w:rsidRPr="00FF7CB6">
        <w:rPr>
          <w:rFonts w:asciiTheme="majorHAnsi" w:eastAsia="Times New Roman" w:hAnsiTheme="majorHAnsi" w:cs="Times New Roman"/>
          <w:b/>
          <w:sz w:val="26"/>
          <w:szCs w:val="26"/>
        </w:rPr>
        <w:t>Connections to History and Social Science in Grades 4, 6</w:t>
      </w:r>
      <w:r w:rsidR="00F26D1A" w:rsidRPr="00FF7CB6">
        <w:rPr>
          <w:rFonts w:asciiTheme="majorHAnsi" w:eastAsia="Times New Roman" w:hAnsiTheme="majorHAnsi" w:cs="Times New Roman"/>
          <w:b/>
          <w:sz w:val="26"/>
          <w:szCs w:val="26"/>
        </w:rPr>
        <w:t>,</w:t>
      </w:r>
      <w:r w:rsidRPr="00FF7CB6">
        <w:rPr>
          <w:rFonts w:asciiTheme="majorHAnsi" w:eastAsia="Times New Roman" w:hAnsiTheme="majorHAnsi" w:cs="Times New Roman"/>
          <w:b/>
          <w:sz w:val="26"/>
          <w:szCs w:val="26"/>
        </w:rPr>
        <w:t xml:space="preserve"> and </w:t>
      </w:r>
      <w:r w:rsidR="00F26D1A" w:rsidRPr="00FF7CB6">
        <w:rPr>
          <w:rFonts w:asciiTheme="majorHAnsi" w:eastAsia="Times New Roman" w:hAnsiTheme="majorHAnsi" w:cs="Times New Roman"/>
          <w:b/>
          <w:sz w:val="26"/>
          <w:szCs w:val="26"/>
        </w:rPr>
        <w:t>H</w:t>
      </w:r>
      <w:r w:rsidRPr="00FF7CB6">
        <w:rPr>
          <w:rFonts w:asciiTheme="majorHAnsi" w:eastAsia="Times New Roman" w:hAnsiTheme="majorHAnsi" w:cs="Times New Roman"/>
          <w:b/>
          <w:sz w:val="26"/>
          <w:szCs w:val="26"/>
        </w:rPr>
        <w:t xml:space="preserve">igh </w:t>
      </w:r>
      <w:r w:rsidR="00F26D1A" w:rsidRPr="00FF7CB6">
        <w:rPr>
          <w:rFonts w:asciiTheme="majorHAnsi" w:eastAsia="Times New Roman" w:hAnsiTheme="majorHAnsi" w:cs="Times New Roman"/>
          <w:b/>
          <w:sz w:val="26"/>
          <w:szCs w:val="26"/>
        </w:rPr>
        <w:t>S</w:t>
      </w:r>
      <w:r w:rsidRPr="00FF7CB6">
        <w:rPr>
          <w:rFonts w:asciiTheme="majorHAnsi" w:eastAsia="Times New Roman" w:hAnsiTheme="majorHAnsi" w:cs="Times New Roman"/>
          <w:b/>
          <w:sz w:val="26"/>
          <w:szCs w:val="26"/>
        </w:rPr>
        <w:t>chool</w:t>
      </w:r>
    </w:p>
    <w:p w:rsidR="00F616E7" w:rsidRPr="00FF7CB6" w:rsidRDefault="00F616E7" w:rsidP="002248FF">
      <w:pPr>
        <w:spacing w:after="0"/>
        <w:rPr>
          <w:rFonts w:asciiTheme="majorHAnsi" w:eastAsia="Times New Roman" w:hAnsiTheme="majorHAnsi" w:cs="Times New Roman"/>
        </w:rPr>
      </w:pPr>
      <w:r w:rsidRPr="00FF7CB6">
        <w:rPr>
          <w:rFonts w:asciiTheme="majorHAnsi" w:hAnsiTheme="majorHAnsi"/>
          <w:b/>
          <w:i/>
        </w:rPr>
        <w:t>Fourth Graders</w:t>
      </w:r>
      <w:r w:rsidRPr="00FF7CB6">
        <w:rPr>
          <w:rFonts w:asciiTheme="majorHAnsi" w:hAnsiTheme="majorHAnsi"/>
        </w:rPr>
        <w:t xml:space="preserve"> studied the physical and political geography and ancient civilizations of North America. </w:t>
      </w:r>
      <w:r w:rsidRPr="00FF7CB6">
        <w:rPr>
          <w:rFonts w:asciiTheme="majorHAnsi" w:hAnsiTheme="majorHAnsi"/>
          <w:b/>
          <w:i/>
        </w:rPr>
        <w:t>Sixth graders</w:t>
      </w:r>
      <w:r w:rsidRPr="00FF7CB6">
        <w:rPr>
          <w:rFonts w:asciiTheme="majorHAnsi" w:hAnsiTheme="majorHAnsi"/>
        </w:rPr>
        <w:t xml:space="preserve"> focused on the geography, history, and ancient civilizations of </w:t>
      </w:r>
      <w:r w:rsidR="004C02DD" w:rsidRPr="00FF7CB6">
        <w:rPr>
          <w:rFonts w:asciiTheme="majorHAnsi" w:hAnsiTheme="majorHAnsi"/>
        </w:rPr>
        <w:t>Central and South America and the Caribbean Islands</w:t>
      </w:r>
      <w:r w:rsidRPr="00FF7CB6">
        <w:rPr>
          <w:rFonts w:asciiTheme="majorHAnsi" w:hAnsiTheme="majorHAnsi"/>
        </w:rPr>
        <w:t xml:space="preserve">, the Middle East and Africa as </w:t>
      </w:r>
      <w:r w:rsidRPr="00FF7CB6">
        <w:rPr>
          <w:rFonts w:asciiTheme="majorHAnsi" w:hAnsiTheme="majorHAnsi"/>
          <w:b/>
          <w:i/>
        </w:rPr>
        <w:t>sixth graders</w:t>
      </w:r>
      <w:r w:rsidRPr="00FF7CB6">
        <w:rPr>
          <w:rFonts w:asciiTheme="majorHAnsi" w:hAnsiTheme="majorHAnsi"/>
        </w:rPr>
        <w:t>.</w:t>
      </w:r>
      <w:r w:rsidRPr="00FF7CB6">
        <w:rPr>
          <w:rFonts w:asciiTheme="majorHAnsi" w:eastAsia="Times New Roman" w:hAnsiTheme="majorHAnsi" w:cs="Times New Roman"/>
          <w:i/>
        </w:rPr>
        <w:t xml:space="preserve"> </w:t>
      </w:r>
      <w:r w:rsidRPr="00FF7CB6">
        <w:rPr>
          <w:rFonts w:asciiTheme="majorHAnsi" w:eastAsia="Times New Roman" w:hAnsiTheme="majorHAnsi" w:cs="Times New Roman"/>
        </w:rPr>
        <w:t>Students in the</w:t>
      </w:r>
      <w:r w:rsidRPr="00FF7CB6">
        <w:rPr>
          <w:rFonts w:asciiTheme="majorHAnsi" w:eastAsia="Times New Roman" w:hAnsiTheme="majorHAnsi" w:cs="Times New Roman"/>
          <w:i/>
        </w:rPr>
        <w:t xml:space="preserve"> </w:t>
      </w:r>
      <w:r w:rsidRPr="00FF7CB6">
        <w:rPr>
          <w:rFonts w:asciiTheme="majorHAnsi" w:eastAsia="Times New Roman" w:hAnsiTheme="majorHAnsi" w:cs="Times New Roman"/>
          <w:b/>
          <w:i/>
        </w:rPr>
        <w:t xml:space="preserve">high school </w:t>
      </w:r>
      <w:r w:rsidRPr="00FF7CB6">
        <w:rPr>
          <w:rFonts w:asciiTheme="majorHAnsi" w:eastAsia="Times New Roman" w:hAnsiTheme="majorHAnsi" w:cs="Times New Roman"/>
        </w:rPr>
        <w:t xml:space="preserve">will study </w:t>
      </w:r>
      <w:r w:rsidRPr="00FF7CB6">
        <w:rPr>
          <w:rFonts w:asciiTheme="majorHAnsi" w:eastAsia="Times New Roman" w:hAnsiTheme="majorHAnsi" w:cs="Times New Roman"/>
          <w:b/>
          <w:i/>
        </w:rPr>
        <w:t>world history</w:t>
      </w:r>
      <w:r w:rsidRPr="00FF7CB6">
        <w:rPr>
          <w:rFonts w:asciiTheme="majorHAnsi" w:eastAsia="Times New Roman" w:hAnsiTheme="majorHAnsi" w:cs="Times New Roman"/>
        </w:rPr>
        <w:t xml:space="preserve"> </w:t>
      </w:r>
      <w:r w:rsidR="00F97DFA" w:rsidRPr="00FF7CB6">
        <w:rPr>
          <w:rFonts w:asciiTheme="majorHAnsi" w:eastAsia="Times New Roman" w:hAnsiTheme="majorHAnsi" w:cs="Times New Roman"/>
        </w:rPr>
        <w:t xml:space="preserve">from approximately 500 </w:t>
      </w:r>
      <w:r w:rsidR="0011489F" w:rsidRPr="00FF7CB6">
        <w:rPr>
          <w:rFonts w:asciiTheme="majorHAnsi" w:eastAsia="Times New Roman" w:hAnsiTheme="majorHAnsi" w:cs="Times New Roman"/>
        </w:rPr>
        <w:t>CE to</w:t>
      </w:r>
      <w:r w:rsidR="000C4A84" w:rsidRPr="00FF7CB6">
        <w:rPr>
          <w:rFonts w:asciiTheme="majorHAnsi" w:eastAsia="Times New Roman" w:hAnsiTheme="majorHAnsi" w:cs="Times New Roman"/>
        </w:rPr>
        <w:t xml:space="preserve"> </w:t>
      </w:r>
      <w:r w:rsidR="00F97DFA" w:rsidRPr="00FF7CB6">
        <w:rPr>
          <w:rFonts w:asciiTheme="majorHAnsi" w:eastAsia="Times New Roman" w:hAnsiTheme="majorHAnsi" w:cs="Times New Roman"/>
        </w:rPr>
        <w:t>the first decades of the 21</w:t>
      </w:r>
      <w:r w:rsidR="00F97DFA" w:rsidRPr="00FF7CB6">
        <w:rPr>
          <w:rFonts w:asciiTheme="majorHAnsi" w:eastAsia="Times New Roman" w:hAnsiTheme="majorHAnsi" w:cs="Times New Roman"/>
          <w:vertAlign w:val="superscript"/>
        </w:rPr>
        <w:t>st</w:t>
      </w:r>
      <w:r w:rsidR="00F97DFA" w:rsidRPr="00FF7CB6">
        <w:rPr>
          <w:rFonts w:asciiTheme="majorHAnsi" w:eastAsia="Times New Roman" w:hAnsiTheme="majorHAnsi" w:cs="Times New Roman"/>
        </w:rPr>
        <w:t xml:space="preserve"> century</w:t>
      </w:r>
      <w:r w:rsidRPr="00FF7CB6">
        <w:rPr>
          <w:rFonts w:asciiTheme="majorHAnsi" w:eastAsia="Times New Roman" w:hAnsiTheme="majorHAnsi" w:cs="Times New Roman"/>
        </w:rPr>
        <w:t xml:space="preserve">. </w:t>
      </w:r>
      <w:r w:rsidR="00F26D1A" w:rsidRPr="00FF7CB6">
        <w:rPr>
          <w:rFonts w:asciiTheme="majorHAnsi" w:eastAsia="Times New Roman" w:hAnsiTheme="majorHAnsi" w:cstheme="minorHAnsi"/>
          <w:b/>
        </w:rPr>
        <w:t xml:space="preserve"> </w:t>
      </w:r>
    </w:p>
    <w:p w:rsidR="000C4A84" w:rsidRDefault="00CF2D1B" w:rsidP="00F616E7">
      <w:pPr>
        <w:rPr>
          <w:rFonts w:eastAsia="Times New Roman" w:cstheme="minorHAnsi"/>
          <w:b/>
          <w:sz w:val="28"/>
          <w:szCs w:val="28"/>
        </w:rPr>
      </w:pPr>
      <w:r>
        <w:rPr>
          <w:rFonts w:eastAsia="Times New Roman" w:cstheme="minorHAnsi"/>
          <w:b/>
          <w:sz w:val="28"/>
          <w:szCs w:val="28"/>
        </w:rPr>
        <w:br w:type="page"/>
      </w:r>
    </w:p>
    <w:p w:rsidR="00F616E7" w:rsidRDefault="00F616E7" w:rsidP="00D87940">
      <w:pPr>
        <w:spacing w:after="0"/>
        <w:rPr>
          <w:rFonts w:asciiTheme="majorHAnsi" w:eastAsia="Times New Roman" w:hAnsiTheme="majorHAnsi" w:cs="Times New Roman"/>
          <w:b/>
          <w:sz w:val="28"/>
          <w:szCs w:val="28"/>
        </w:rPr>
      </w:pPr>
      <w:r>
        <w:rPr>
          <w:rFonts w:eastAsia="Times New Roman" w:cstheme="minorHAnsi"/>
          <w:b/>
          <w:sz w:val="28"/>
          <w:szCs w:val="28"/>
        </w:rPr>
        <w:lastRenderedPageBreak/>
        <w:t>Grade 7 Content Standards</w:t>
      </w:r>
    </w:p>
    <w:p w:rsidR="00F616E7" w:rsidRDefault="00F616E7" w:rsidP="00D87940">
      <w:pPr>
        <w:spacing w:after="0"/>
        <w:rPr>
          <w:rFonts w:asciiTheme="majorHAnsi" w:eastAsia="Times New Roman" w:hAnsiTheme="majorHAnsi" w:cs="Times New Roman"/>
          <w:szCs w:val="24"/>
        </w:rPr>
      </w:pPr>
      <w:r>
        <w:rPr>
          <w:rFonts w:asciiTheme="majorHAnsi" w:eastAsia="Times New Roman" w:hAnsiTheme="majorHAnsi" w:cs="Times New Roman"/>
          <w:szCs w:val="24"/>
        </w:rPr>
        <w:t xml:space="preserve">Building on knowledge from previous years, </w:t>
      </w:r>
      <w:r w:rsidR="008834A8">
        <w:rPr>
          <w:rFonts w:asciiTheme="majorHAnsi" w:eastAsia="Times New Roman" w:hAnsiTheme="majorHAnsi" w:cs="Times New Roman"/>
          <w:szCs w:val="24"/>
        </w:rPr>
        <w:t xml:space="preserve">in particular, Topic I from grade 6, </w:t>
      </w:r>
      <w:r>
        <w:rPr>
          <w:rFonts w:asciiTheme="majorHAnsi" w:eastAsia="Times New Roman" w:hAnsiTheme="majorHAnsi" w:cs="Times New Roman"/>
          <w:szCs w:val="24"/>
        </w:rPr>
        <w:t>students should be able to:</w:t>
      </w:r>
    </w:p>
    <w:p w:rsidR="00D87940" w:rsidRDefault="00D87940" w:rsidP="00D87940">
      <w:pPr>
        <w:spacing w:after="0"/>
        <w:rPr>
          <w:rFonts w:asciiTheme="majorHAnsi" w:eastAsia="Times New Roman" w:hAnsiTheme="majorHAnsi" w:cs="Times New Roman"/>
          <w:szCs w:val="24"/>
        </w:rPr>
      </w:pPr>
    </w:p>
    <w:p w:rsidR="00F616E7" w:rsidRPr="00A01D9F" w:rsidRDefault="00F616E7" w:rsidP="00A01D9F">
      <w:pPr>
        <w:spacing w:after="0"/>
        <w:rPr>
          <w:rFonts w:asciiTheme="majorHAnsi" w:hAnsiTheme="majorHAnsi"/>
          <w:b/>
          <w:color w:val="76923C" w:themeColor="accent3" w:themeShade="BF"/>
        </w:rPr>
      </w:pPr>
      <w:r>
        <w:rPr>
          <w:rFonts w:asciiTheme="majorHAnsi" w:eastAsia="Times New Roman" w:hAnsiTheme="majorHAnsi" w:cs="Times New Roman"/>
          <w:b/>
        </w:rPr>
        <w:t>Topic 1</w:t>
      </w:r>
      <w:r w:rsidR="00CF2D1B">
        <w:rPr>
          <w:rFonts w:asciiTheme="majorHAnsi" w:eastAsia="Times New Roman" w:hAnsiTheme="majorHAnsi" w:cs="Times New Roman"/>
          <w:b/>
        </w:rPr>
        <w:t>.</w:t>
      </w:r>
      <w:r>
        <w:rPr>
          <w:rFonts w:asciiTheme="majorHAnsi" w:eastAsia="Times New Roman" w:hAnsiTheme="majorHAnsi" w:cs="Times New Roman"/>
          <w:b/>
        </w:rPr>
        <w:t xml:space="preserve"> Central and South Asia</w:t>
      </w:r>
      <w:r w:rsidR="0033778D">
        <w:rPr>
          <w:rFonts w:asciiTheme="majorHAnsi" w:eastAsia="Times New Roman" w:hAnsiTheme="majorHAnsi" w:cs="Times New Roman"/>
          <w:b/>
        </w:rPr>
        <w:t xml:space="preserve"> </w:t>
      </w:r>
    </w:p>
    <w:p w:rsidR="0033778D" w:rsidRDefault="0033778D"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 xml:space="preserve">Modern countries in Central and South Asia </w:t>
      </w:r>
    </w:p>
    <w:p w:rsidR="0033778D" w:rsidRPr="000B0C55" w:rsidRDefault="006D2512"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color w:val="000000" w:themeColor="text1"/>
        </w:rPr>
      </w:pPr>
      <w:hyperlink r:id="rId195" w:history="1">
        <w:r w:rsidR="0033778D" w:rsidRPr="00236D5F">
          <w:rPr>
            <w:rStyle w:val="Hyperlink"/>
            <w:rFonts w:asciiTheme="majorHAnsi" w:hAnsiTheme="majorHAnsi"/>
            <w:color w:val="000000" w:themeColor="text1"/>
            <w:u w:val="none"/>
          </w:rPr>
          <w:t>Afghanistan</w:t>
        </w:r>
      </w:hyperlink>
      <w:r w:rsidR="0033778D" w:rsidRPr="00236D5F">
        <w:rPr>
          <w:rFonts w:asciiTheme="majorHAnsi" w:hAnsiTheme="majorHAnsi"/>
          <w:color w:val="000000" w:themeColor="text1"/>
        </w:rPr>
        <w:t xml:space="preserve">, </w:t>
      </w:r>
      <w:hyperlink r:id="rId196" w:history="1">
        <w:r w:rsidR="0033778D" w:rsidRPr="00236D5F">
          <w:rPr>
            <w:rStyle w:val="Hyperlink"/>
            <w:rFonts w:asciiTheme="majorHAnsi" w:hAnsiTheme="majorHAnsi"/>
            <w:color w:val="000000" w:themeColor="text1"/>
            <w:u w:val="none"/>
          </w:rPr>
          <w:t>Bangladesh</w:t>
        </w:r>
      </w:hyperlink>
      <w:r w:rsidR="0033778D" w:rsidRPr="00236D5F">
        <w:rPr>
          <w:rFonts w:asciiTheme="majorHAnsi" w:hAnsiTheme="majorHAnsi"/>
          <w:color w:val="000000" w:themeColor="text1"/>
        </w:rPr>
        <w:t xml:space="preserve">, </w:t>
      </w:r>
      <w:hyperlink r:id="rId197" w:history="1">
        <w:r w:rsidR="0033778D" w:rsidRPr="00236D5F">
          <w:rPr>
            <w:rStyle w:val="Hyperlink"/>
            <w:rFonts w:asciiTheme="majorHAnsi" w:hAnsiTheme="majorHAnsi"/>
            <w:color w:val="000000" w:themeColor="text1"/>
            <w:u w:val="none"/>
          </w:rPr>
          <w:t>Bhutan</w:t>
        </w:r>
      </w:hyperlink>
      <w:r w:rsidR="0033778D" w:rsidRPr="00236D5F">
        <w:rPr>
          <w:rFonts w:asciiTheme="majorHAnsi" w:hAnsiTheme="majorHAnsi"/>
          <w:color w:val="000000" w:themeColor="text1"/>
        </w:rPr>
        <w:t xml:space="preserve">, India, </w:t>
      </w:r>
      <w:hyperlink r:id="rId198" w:history="1">
        <w:r w:rsidR="0033778D" w:rsidRPr="00236D5F">
          <w:rPr>
            <w:rStyle w:val="Hyperlink"/>
            <w:rFonts w:asciiTheme="majorHAnsi" w:hAnsiTheme="majorHAnsi"/>
            <w:color w:val="000000" w:themeColor="text1"/>
            <w:u w:val="none"/>
          </w:rPr>
          <w:t>Kazakhstan</w:t>
        </w:r>
      </w:hyperlink>
      <w:r w:rsidR="0033778D" w:rsidRPr="00236D5F">
        <w:rPr>
          <w:rFonts w:asciiTheme="majorHAnsi" w:hAnsiTheme="majorHAnsi"/>
          <w:color w:val="000000" w:themeColor="text1"/>
        </w:rPr>
        <w:t xml:space="preserve">, </w:t>
      </w:r>
      <w:hyperlink r:id="rId199" w:history="1">
        <w:r w:rsidR="0033778D" w:rsidRPr="00236D5F">
          <w:rPr>
            <w:rStyle w:val="Hyperlink"/>
            <w:rFonts w:asciiTheme="majorHAnsi" w:hAnsiTheme="majorHAnsi"/>
            <w:color w:val="000000" w:themeColor="text1"/>
            <w:u w:val="none"/>
          </w:rPr>
          <w:t>Kyrgyzstan</w:t>
        </w:r>
      </w:hyperlink>
      <w:r w:rsidR="0033778D" w:rsidRPr="00236D5F">
        <w:rPr>
          <w:rFonts w:asciiTheme="majorHAnsi" w:hAnsiTheme="majorHAnsi"/>
          <w:color w:val="000000" w:themeColor="text1"/>
        </w:rPr>
        <w:t xml:space="preserve">, </w:t>
      </w:r>
      <w:hyperlink r:id="rId200" w:history="1">
        <w:r w:rsidR="0033778D" w:rsidRPr="00236D5F">
          <w:rPr>
            <w:rStyle w:val="Hyperlink"/>
            <w:rFonts w:asciiTheme="majorHAnsi" w:hAnsiTheme="majorHAnsi"/>
            <w:color w:val="000000" w:themeColor="text1"/>
            <w:u w:val="none"/>
          </w:rPr>
          <w:t>Nepal</w:t>
        </w:r>
      </w:hyperlink>
      <w:r w:rsidR="0033778D" w:rsidRPr="00236D5F">
        <w:rPr>
          <w:rFonts w:asciiTheme="majorHAnsi" w:hAnsiTheme="majorHAnsi"/>
          <w:color w:val="000000" w:themeColor="text1"/>
        </w:rPr>
        <w:t xml:space="preserve">, </w:t>
      </w:r>
      <w:hyperlink r:id="rId201" w:history="1">
        <w:r w:rsidR="0033778D" w:rsidRPr="00236D5F">
          <w:rPr>
            <w:rStyle w:val="Hyperlink"/>
            <w:rFonts w:asciiTheme="majorHAnsi" w:hAnsiTheme="majorHAnsi"/>
            <w:color w:val="000000" w:themeColor="text1"/>
            <w:u w:val="none"/>
          </w:rPr>
          <w:t>Pakistan</w:t>
        </w:r>
      </w:hyperlink>
      <w:r w:rsidR="0033778D" w:rsidRPr="00236D5F">
        <w:rPr>
          <w:rFonts w:asciiTheme="majorHAnsi" w:hAnsiTheme="majorHAnsi"/>
          <w:color w:val="000000" w:themeColor="text1"/>
        </w:rPr>
        <w:t xml:space="preserve">, </w:t>
      </w:r>
      <w:hyperlink r:id="rId202" w:history="1">
        <w:r w:rsidR="0033778D" w:rsidRPr="00236D5F">
          <w:rPr>
            <w:rStyle w:val="Hyperlink"/>
            <w:rFonts w:asciiTheme="majorHAnsi" w:hAnsiTheme="majorHAnsi"/>
            <w:color w:val="000000" w:themeColor="text1"/>
            <w:u w:val="none"/>
          </w:rPr>
          <w:t>Tajikistan</w:t>
        </w:r>
      </w:hyperlink>
      <w:r w:rsidR="0033778D" w:rsidRPr="00236D5F">
        <w:rPr>
          <w:rFonts w:asciiTheme="majorHAnsi" w:hAnsiTheme="majorHAnsi"/>
          <w:color w:val="000000" w:themeColor="text1"/>
        </w:rPr>
        <w:t xml:space="preserve">, </w:t>
      </w:r>
      <w:hyperlink r:id="rId203" w:history="1">
        <w:r w:rsidR="0033778D" w:rsidRPr="00236D5F">
          <w:rPr>
            <w:rStyle w:val="Hyperlink"/>
            <w:rFonts w:asciiTheme="majorHAnsi" w:hAnsiTheme="majorHAnsi"/>
            <w:color w:val="000000" w:themeColor="text1"/>
            <w:u w:val="none"/>
          </w:rPr>
          <w:t>Turkmenistan</w:t>
        </w:r>
      </w:hyperlink>
      <w:r w:rsidR="0033778D">
        <w:t xml:space="preserve">, </w:t>
      </w:r>
      <w:r w:rsidR="0033778D" w:rsidRPr="0011489F">
        <w:rPr>
          <w:rFonts w:asciiTheme="majorHAnsi" w:hAnsiTheme="majorHAnsi"/>
        </w:rPr>
        <w:t>Uzbekistan</w:t>
      </w:r>
    </w:p>
    <w:p w:rsidR="0033778D" w:rsidRDefault="0033778D"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 xml:space="preserve">Significant ancient </w:t>
      </w:r>
      <w:r w:rsidR="00576A3B">
        <w:rPr>
          <w:rFonts w:asciiTheme="majorHAnsi" w:hAnsiTheme="majorHAnsi"/>
          <w:b/>
        </w:rPr>
        <w:t>societies</w:t>
      </w:r>
      <w:r w:rsidR="00834E40">
        <w:rPr>
          <w:rFonts w:asciiTheme="majorHAnsi" w:hAnsiTheme="majorHAnsi"/>
          <w:b/>
        </w:rPr>
        <w:t>,</w:t>
      </w:r>
      <w:r w:rsidR="00250B7D">
        <w:rPr>
          <w:rFonts w:asciiTheme="majorHAnsi" w:hAnsiTheme="majorHAnsi"/>
          <w:b/>
        </w:rPr>
        <w:t xml:space="preserve"> empires, </w:t>
      </w:r>
      <w:r w:rsidR="00834E40">
        <w:rPr>
          <w:rFonts w:asciiTheme="majorHAnsi" w:hAnsiTheme="majorHAnsi"/>
          <w:b/>
        </w:rPr>
        <w:t>religions, and cultures</w:t>
      </w:r>
      <w:r>
        <w:rPr>
          <w:rFonts w:asciiTheme="majorHAnsi" w:hAnsiTheme="majorHAnsi"/>
          <w:b/>
        </w:rPr>
        <w:t xml:space="preserve"> in </w:t>
      </w:r>
      <w:r>
        <w:rPr>
          <w:rFonts w:asciiTheme="majorHAnsi" w:eastAsia="Times New Roman" w:hAnsiTheme="majorHAnsi" w:cs="Times New Roman"/>
          <w:b/>
          <w:bCs/>
        </w:rPr>
        <w:t>Central and South Asia</w:t>
      </w:r>
    </w:p>
    <w:p w:rsidR="0033778D" w:rsidRPr="00FF7CB6" w:rsidRDefault="0033778D"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rPr>
      </w:pPr>
      <w:r w:rsidRPr="00FF7CB6">
        <w:rPr>
          <w:rFonts w:asciiTheme="majorHAnsi" w:hAnsiTheme="majorHAnsi"/>
        </w:rPr>
        <w:t>Indus Valley civilization</w:t>
      </w:r>
      <w:r w:rsidR="00834E40" w:rsidRPr="00FF7CB6">
        <w:rPr>
          <w:rFonts w:asciiTheme="majorHAnsi" w:hAnsiTheme="majorHAnsi"/>
        </w:rPr>
        <w:t>,</w:t>
      </w:r>
      <w:r w:rsidR="00250B7D" w:rsidRPr="00FF7CB6">
        <w:rPr>
          <w:rFonts w:asciiTheme="majorHAnsi" w:hAnsiTheme="majorHAnsi"/>
        </w:rPr>
        <w:t xml:space="preserve"> </w:t>
      </w:r>
      <w:r w:rsidR="006314AA" w:rsidRPr="00FF7CB6">
        <w:rPr>
          <w:rFonts w:asciiTheme="majorHAnsi" w:hAnsiTheme="majorHAnsi"/>
        </w:rPr>
        <w:t xml:space="preserve">the Gandharan Kingdom, Kushan Empire, </w:t>
      </w:r>
      <w:r w:rsidR="00225742" w:rsidRPr="00FF7CB6">
        <w:rPr>
          <w:rFonts w:asciiTheme="majorHAnsi" w:hAnsiTheme="majorHAnsi"/>
        </w:rPr>
        <w:t xml:space="preserve">Mauryan Empire, </w:t>
      </w:r>
      <w:r w:rsidR="00B912E4" w:rsidRPr="00FF7CB6">
        <w:rPr>
          <w:rFonts w:asciiTheme="majorHAnsi" w:hAnsiTheme="majorHAnsi"/>
        </w:rPr>
        <w:t xml:space="preserve">Gupta Empire, </w:t>
      </w:r>
      <w:r w:rsidR="00250B7D" w:rsidRPr="00FF7CB6">
        <w:rPr>
          <w:rFonts w:asciiTheme="majorHAnsi" w:hAnsiTheme="majorHAnsi"/>
        </w:rPr>
        <w:t>the empire of Alexander the Great, the Persian Empire,</w:t>
      </w:r>
      <w:r w:rsidR="00834E40" w:rsidRPr="00FF7CB6">
        <w:rPr>
          <w:rFonts w:asciiTheme="majorHAnsi" w:hAnsiTheme="majorHAnsi"/>
        </w:rPr>
        <w:t xml:space="preserve"> </w:t>
      </w:r>
      <w:r w:rsidR="00B912E4" w:rsidRPr="00FF7CB6">
        <w:rPr>
          <w:rFonts w:asciiTheme="majorHAnsi" w:hAnsiTheme="majorHAnsi"/>
        </w:rPr>
        <w:t xml:space="preserve">contacts with the Roman Empire and Chinese Empire, </w:t>
      </w:r>
      <w:r w:rsidR="00777284" w:rsidRPr="00FF7CB6">
        <w:rPr>
          <w:rFonts w:asciiTheme="majorHAnsi" w:hAnsiTheme="majorHAnsi"/>
        </w:rPr>
        <w:t xml:space="preserve">cultures along the Silk Road, </w:t>
      </w:r>
      <w:r w:rsidR="00834E40" w:rsidRPr="00FF7CB6">
        <w:rPr>
          <w:rFonts w:asciiTheme="majorHAnsi" w:hAnsiTheme="majorHAnsi"/>
        </w:rPr>
        <w:t>Hinduism, Buddhism</w:t>
      </w:r>
      <w:r w:rsidR="00A6781B" w:rsidRPr="00FF7CB6">
        <w:rPr>
          <w:rFonts w:asciiTheme="majorHAnsi" w:hAnsiTheme="majorHAnsi"/>
        </w:rPr>
        <w:t>, Islam</w:t>
      </w:r>
      <w:r w:rsidR="00B912E4" w:rsidRPr="00FF7CB6">
        <w:rPr>
          <w:rFonts w:asciiTheme="majorHAnsi" w:hAnsiTheme="majorHAnsi"/>
        </w:rPr>
        <w:t>, Zoroastrianism</w:t>
      </w:r>
      <w:r w:rsidR="00A6781B" w:rsidRPr="00FF7CB6">
        <w:rPr>
          <w:rStyle w:val="FootnoteReference"/>
          <w:rFonts w:asciiTheme="majorHAnsi" w:hAnsiTheme="majorHAnsi"/>
        </w:rPr>
        <w:footnoteReference w:id="41"/>
      </w:r>
    </w:p>
    <w:p w:rsidR="00F616E7" w:rsidRPr="00CF2D1B" w:rsidRDefault="00F616E7" w:rsidP="00F616E7">
      <w:pPr>
        <w:spacing w:after="0"/>
        <w:rPr>
          <w:rFonts w:asciiTheme="majorHAnsi" w:eastAsia="Times New Roman" w:hAnsiTheme="majorHAnsi" w:cs="Times New Roman"/>
          <w:b/>
          <w:u w:val="single"/>
        </w:rPr>
      </w:pPr>
      <w:r w:rsidRPr="00CF2D1B">
        <w:rPr>
          <w:rFonts w:asciiTheme="majorHAnsi" w:eastAsia="Times New Roman" w:hAnsiTheme="majorHAnsi" w:cs="Times New Roman"/>
          <w:b/>
          <w:u w:val="single"/>
        </w:rPr>
        <w:t xml:space="preserve">Physical </w:t>
      </w:r>
      <w:r w:rsidR="008C0BDE" w:rsidRPr="00CF2D1B">
        <w:rPr>
          <w:rFonts w:asciiTheme="majorHAnsi" w:eastAsia="Times New Roman" w:hAnsiTheme="majorHAnsi" w:cs="Times New Roman"/>
          <w:b/>
          <w:u w:val="single"/>
        </w:rPr>
        <w:t xml:space="preserve">and political </w:t>
      </w:r>
      <w:r w:rsidR="00236D5F" w:rsidRPr="00CF2D1B">
        <w:rPr>
          <w:rFonts w:asciiTheme="majorHAnsi" w:eastAsia="Times New Roman" w:hAnsiTheme="majorHAnsi" w:cs="Times New Roman"/>
          <w:b/>
          <w:u w:val="single"/>
        </w:rPr>
        <w:t>g</w:t>
      </w:r>
      <w:r w:rsidRPr="00CF2D1B">
        <w:rPr>
          <w:rFonts w:asciiTheme="majorHAnsi" w:eastAsia="Times New Roman" w:hAnsiTheme="majorHAnsi" w:cs="Times New Roman"/>
          <w:b/>
          <w:u w:val="single"/>
        </w:rPr>
        <w:t xml:space="preserve">eography of Central and South Asia </w:t>
      </w:r>
    </w:p>
    <w:p w:rsidR="00F616E7" w:rsidRPr="00FF7CB6" w:rsidRDefault="00F616E7" w:rsidP="0012476F">
      <w:pPr>
        <w:pStyle w:val="ListParagraph"/>
        <w:numPr>
          <w:ilvl w:val="0"/>
          <w:numId w:val="177"/>
        </w:numPr>
        <w:spacing w:after="0"/>
        <w:textAlignment w:val="baseline"/>
        <w:rPr>
          <w:rFonts w:asciiTheme="majorHAnsi" w:eastAsia="Times New Roman" w:hAnsiTheme="majorHAnsi" w:cs="Times New Roman"/>
        </w:rPr>
      </w:pPr>
      <w:r w:rsidRPr="00FF7CB6">
        <w:rPr>
          <w:rFonts w:asciiTheme="majorHAnsi" w:eastAsia="Times New Roman" w:hAnsiTheme="majorHAnsi" w:cs="Times New Roman"/>
        </w:rPr>
        <w:t xml:space="preserve">On a physical map of the world, use cardinal directions, map scales, key/legend, and title to locate Central and South Asia. On a topographic map of Central and South Asia locate important physical features of the region (e.g. </w:t>
      </w:r>
      <w:r w:rsidRPr="00FF7CB6">
        <w:rPr>
          <w:rFonts w:asciiTheme="majorHAnsi" w:hAnsiTheme="majorHAnsi"/>
        </w:rPr>
        <w:t xml:space="preserve">the Indian Ocean, the Arabian Sea, the Bay of Bengal, the Ganges River, the Indo-Gangetic Plain, the Northern Mountains, </w:t>
      </w:r>
      <w:r w:rsidR="00D17C6D" w:rsidRPr="00FF7CB6">
        <w:rPr>
          <w:rFonts w:asciiTheme="majorHAnsi" w:hAnsiTheme="majorHAnsi"/>
        </w:rPr>
        <w:t xml:space="preserve">the Khyber Pass, </w:t>
      </w:r>
      <w:r w:rsidRPr="00FF7CB6">
        <w:rPr>
          <w:rFonts w:asciiTheme="majorHAnsi" w:hAnsiTheme="majorHAnsi"/>
        </w:rPr>
        <w:t xml:space="preserve">the Deccan Plateau, the Himalayan Mountains, and the Steppes). Use </w:t>
      </w:r>
      <w:r w:rsidR="0011489F" w:rsidRPr="00FF7CB6">
        <w:rPr>
          <w:rFonts w:asciiTheme="majorHAnsi" w:hAnsiTheme="majorHAnsi"/>
        </w:rPr>
        <w:t xml:space="preserve">other kinds of </w:t>
      </w:r>
      <w:r w:rsidRPr="00FF7CB6">
        <w:rPr>
          <w:rFonts w:asciiTheme="majorHAnsi" w:hAnsiTheme="majorHAnsi"/>
        </w:rPr>
        <w:t>maps (</w:t>
      </w:r>
      <w:r w:rsidR="0011489F" w:rsidRPr="00FF7CB6">
        <w:rPr>
          <w:rFonts w:asciiTheme="majorHAnsi" w:hAnsiTheme="majorHAnsi"/>
        </w:rPr>
        <w:t xml:space="preserve">e.g., </w:t>
      </w:r>
      <w:r w:rsidRPr="00FF7CB6">
        <w:rPr>
          <w:rFonts w:asciiTheme="majorHAnsi" w:hAnsiTheme="majorHAnsi"/>
        </w:rPr>
        <w:t xml:space="preserve">landform, population, climate) to determine </w:t>
      </w:r>
      <w:r w:rsidR="00E52472" w:rsidRPr="00FF7CB6">
        <w:rPr>
          <w:rFonts w:asciiTheme="majorHAnsi" w:hAnsiTheme="majorHAnsi"/>
        </w:rPr>
        <w:t>important</w:t>
      </w:r>
      <w:r w:rsidRPr="00FF7CB6">
        <w:rPr>
          <w:rFonts w:asciiTheme="majorHAnsi" w:hAnsiTheme="majorHAnsi"/>
        </w:rPr>
        <w:t xml:space="preserve"> characteristics of this region.</w:t>
      </w:r>
    </w:p>
    <w:p w:rsidR="00E1610E" w:rsidRPr="00FF7CB6" w:rsidRDefault="00E1610E" w:rsidP="0012476F">
      <w:pPr>
        <w:pStyle w:val="ListParagraph"/>
        <w:numPr>
          <w:ilvl w:val="0"/>
          <w:numId w:val="177"/>
        </w:numPr>
        <w:spacing w:after="0"/>
        <w:textAlignment w:val="baseline"/>
        <w:rPr>
          <w:rFonts w:asciiTheme="majorHAnsi" w:eastAsia="Times New Roman" w:hAnsiTheme="majorHAnsi" w:cs="Times New Roman"/>
        </w:rPr>
      </w:pPr>
      <w:r w:rsidRPr="00FF7CB6">
        <w:rPr>
          <w:rFonts w:asciiTheme="majorHAnsi" w:eastAsia="Times New Roman" w:hAnsiTheme="majorHAnsi" w:cs="Times New Roman"/>
        </w:rPr>
        <w:t xml:space="preserve">On a political map of the region, demonstrate map reading skills to distinguish countries, capitals, and other cities and to describe </w:t>
      </w:r>
      <w:r w:rsidR="00CF2D1B">
        <w:rPr>
          <w:rFonts w:asciiTheme="majorHAnsi" w:eastAsia="Times New Roman" w:hAnsiTheme="majorHAnsi" w:cs="Times New Roman"/>
        </w:rPr>
        <w:t xml:space="preserve">their </w:t>
      </w:r>
      <w:r w:rsidRPr="00FF7CB6">
        <w:rPr>
          <w:rFonts w:asciiTheme="majorHAnsi" w:eastAsia="Times New Roman" w:hAnsiTheme="majorHAnsi" w:cs="Times New Roman"/>
        </w:rPr>
        <w:t>absolute location (using latitude and longitude coordinates) and relative location (relationship to other countries</w:t>
      </w:r>
      <w:r w:rsidR="00B51C67" w:rsidRPr="00FF7CB6">
        <w:rPr>
          <w:rFonts w:asciiTheme="majorHAnsi" w:eastAsia="Times New Roman" w:hAnsiTheme="majorHAnsi" w:cs="Times New Roman"/>
        </w:rPr>
        <w:t>, cities,</w:t>
      </w:r>
      <w:r w:rsidRPr="00FF7CB6">
        <w:rPr>
          <w:rFonts w:asciiTheme="majorHAnsi" w:eastAsia="Times New Roman" w:hAnsiTheme="majorHAnsi" w:cs="Times New Roman"/>
        </w:rPr>
        <w:t xml:space="preserve"> or bodies of water); use knowledge of maps to complement information gained from text about a city, country or region.</w:t>
      </w:r>
    </w:p>
    <w:p w:rsidR="00B51C67" w:rsidRPr="00FF7CB6" w:rsidRDefault="00E1610E" w:rsidP="0012476F">
      <w:pPr>
        <w:pStyle w:val="ListParagraph"/>
        <w:numPr>
          <w:ilvl w:val="0"/>
          <w:numId w:val="177"/>
        </w:numPr>
        <w:spacing w:after="0"/>
        <w:textAlignment w:val="baseline"/>
        <w:rPr>
          <w:rFonts w:asciiTheme="majorHAnsi" w:eastAsia="Times New Roman" w:hAnsiTheme="majorHAnsi" w:cs="Times New Roman"/>
        </w:rPr>
      </w:pPr>
      <w:r w:rsidRPr="00FF7CB6">
        <w:rPr>
          <w:rFonts w:asciiTheme="majorHAnsi" w:eastAsia="Times New Roman" w:hAnsiTheme="majorHAnsi" w:cs="Times New Roman"/>
        </w:rPr>
        <w:t>Explain how absolute and relative locations, major physical characteristics, climate and natural resources in this region have influenced settlement patterns, population size, and economies of the countries.</w:t>
      </w:r>
    </w:p>
    <w:p w:rsidR="00F616E7" w:rsidRPr="00CF2D1B" w:rsidRDefault="00F616E7" w:rsidP="00F616E7">
      <w:pPr>
        <w:pStyle w:val="Normal10"/>
        <w:rPr>
          <w:rFonts w:asciiTheme="majorHAnsi" w:eastAsia="Times New Roman" w:hAnsiTheme="majorHAnsi" w:cs="Times New Roman"/>
          <w:b/>
          <w:color w:val="auto"/>
          <w:u w:val="single"/>
        </w:rPr>
      </w:pPr>
      <w:r w:rsidRPr="00CF2D1B">
        <w:rPr>
          <w:rFonts w:asciiTheme="majorHAnsi" w:eastAsia="Times New Roman" w:hAnsiTheme="majorHAnsi" w:cs="Times New Roman"/>
          <w:b/>
          <w:color w:val="auto"/>
          <w:u w:val="single"/>
        </w:rPr>
        <w:t xml:space="preserve">Early </w:t>
      </w:r>
      <w:r w:rsidR="00007535" w:rsidRPr="00CF2D1B">
        <w:rPr>
          <w:rFonts w:asciiTheme="majorHAnsi" w:eastAsia="Times New Roman" w:hAnsiTheme="majorHAnsi" w:cs="Times New Roman"/>
          <w:b/>
          <w:color w:val="auto"/>
          <w:u w:val="single"/>
        </w:rPr>
        <w:t>Indian and Central Asian</w:t>
      </w:r>
      <w:r w:rsidRPr="00CF2D1B">
        <w:rPr>
          <w:rFonts w:asciiTheme="majorHAnsi" w:eastAsia="Times New Roman" w:hAnsiTheme="majorHAnsi" w:cs="Times New Roman"/>
          <w:b/>
          <w:color w:val="auto"/>
          <w:u w:val="single"/>
        </w:rPr>
        <w:t xml:space="preserve"> </w:t>
      </w:r>
      <w:r w:rsidR="00236D5F" w:rsidRPr="00CF2D1B">
        <w:rPr>
          <w:rFonts w:asciiTheme="majorHAnsi" w:eastAsia="Times New Roman" w:hAnsiTheme="majorHAnsi" w:cs="Times New Roman"/>
          <w:b/>
          <w:color w:val="auto"/>
          <w:u w:val="single"/>
        </w:rPr>
        <w:t>c</w:t>
      </w:r>
      <w:r w:rsidRPr="00CF2D1B">
        <w:rPr>
          <w:rFonts w:asciiTheme="majorHAnsi" w:eastAsia="Times New Roman" w:hAnsiTheme="majorHAnsi" w:cs="Times New Roman"/>
          <w:b/>
          <w:color w:val="auto"/>
          <w:u w:val="single"/>
        </w:rPr>
        <w:t xml:space="preserve">ivilizations, </w:t>
      </w:r>
      <w:r w:rsidR="00236D5F" w:rsidRPr="00CF2D1B">
        <w:rPr>
          <w:rFonts w:asciiTheme="majorHAnsi" w:eastAsia="Times New Roman" w:hAnsiTheme="majorHAnsi" w:cs="Times New Roman"/>
          <w:b/>
          <w:color w:val="auto"/>
          <w:u w:val="single"/>
        </w:rPr>
        <w:t>r</w:t>
      </w:r>
      <w:r w:rsidRPr="00CF2D1B">
        <w:rPr>
          <w:rFonts w:asciiTheme="majorHAnsi" w:eastAsia="Times New Roman" w:hAnsiTheme="majorHAnsi" w:cs="Times New Roman"/>
          <w:b/>
          <w:color w:val="auto"/>
          <w:u w:val="single"/>
        </w:rPr>
        <w:t xml:space="preserve">eligions, and </w:t>
      </w:r>
      <w:r w:rsidR="00236D5F" w:rsidRPr="00CF2D1B">
        <w:rPr>
          <w:rFonts w:asciiTheme="majorHAnsi" w:eastAsia="Times New Roman" w:hAnsiTheme="majorHAnsi" w:cs="Times New Roman"/>
          <w:b/>
          <w:color w:val="auto"/>
          <w:u w:val="single"/>
        </w:rPr>
        <w:t>c</w:t>
      </w:r>
      <w:r w:rsidRPr="00CF2D1B">
        <w:rPr>
          <w:rFonts w:asciiTheme="majorHAnsi" w:eastAsia="Times New Roman" w:hAnsiTheme="majorHAnsi" w:cs="Times New Roman"/>
          <w:b/>
          <w:color w:val="auto"/>
          <w:u w:val="single"/>
        </w:rPr>
        <w:t>ultures</w:t>
      </w:r>
    </w:p>
    <w:p w:rsidR="008C0BDE" w:rsidRPr="00FF7CB6" w:rsidRDefault="001306EC" w:rsidP="00F616E7">
      <w:pPr>
        <w:pStyle w:val="Normal10"/>
        <w:rPr>
          <w:rFonts w:asciiTheme="majorHAnsi" w:eastAsia="Times New Roman" w:hAnsiTheme="majorHAnsi" w:cs="Times New Roman"/>
          <w:i/>
          <w:color w:val="auto"/>
        </w:rPr>
      </w:pPr>
      <w:r w:rsidRPr="00FF7CB6">
        <w:rPr>
          <w:rFonts w:asciiTheme="majorHAnsi" w:eastAsia="Times New Roman" w:hAnsiTheme="majorHAnsi" w:cs="Times New Roman"/>
          <w:i/>
          <w:color w:val="auto"/>
        </w:rPr>
        <w:t xml:space="preserve">Supporting question: What was the most significant contribution of early </w:t>
      </w:r>
      <w:r w:rsidR="00576A3B" w:rsidRPr="00FF7CB6">
        <w:rPr>
          <w:rFonts w:asciiTheme="majorHAnsi" w:eastAsia="Times New Roman" w:hAnsiTheme="majorHAnsi" w:cs="Times New Roman"/>
          <w:i/>
          <w:color w:val="auto"/>
        </w:rPr>
        <w:t xml:space="preserve">societies </w:t>
      </w:r>
      <w:r w:rsidRPr="00FF7CB6">
        <w:rPr>
          <w:rFonts w:asciiTheme="majorHAnsi" w:eastAsia="Times New Roman" w:hAnsiTheme="majorHAnsi" w:cs="Times New Roman"/>
          <w:i/>
          <w:color w:val="auto"/>
        </w:rPr>
        <w:t>in India</w:t>
      </w:r>
      <w:r w:rsidR="001A43CF" w:rsidRPr="00FF7CB6">
        <w:rPr>
          <w:rFonts w:asciiTheme="majorHAnsi" w:eastAsia="Times New Roman" w:hAnsiTheme="majorHAnsi" w:cs="Times New Roman"/>
          <w:i/>
          <w:color w:val="auto"/>
        </w:rPr>
        <w:t xml:space="preserve"> and Central Asia</w:t>
      </w:r>
      <w:r w:rsidRPr="00FF7CB6">
        <w:rPr>
          <w:rFonts w:asciiTheme="majorHAnsi" w:eastAsia="Times New Roman" w:hAnsiTheme="majorHAnsi" w:cs="Times New Roman"/>
          <w:i/>
          <w:color w:val="auto"/>
        </w:rPr>
        <w:t xml:space="preserve"> to mathematics, science, </w:t>
      </w:r>
      <w:r w:rsidR="00E52472" w:rsidRPr="00FF7CB6">
        <w:rPr>
          <w:rFonts w:asciiTheme="majorHAnsi" w:eastAsia="Times New Roman" w:hAnsiTheme="majorHAnsi" w:cs="Times New Roman"/>
          <w:i/>
          <w:color w:val="auto"/>
        </w:rPr>
        <w:t xml:space="preserve">the arts, </w:t>
      </w:r>
      <w:r w:rsidRPr="00FF7CB6">
        <w:rPr>
          <w:rFonts w:asciiTheme="majorHAnsi" w:eastAsia="Times New Roman" w:hAnsiTheme="majorHAnsi" w:cs="Times New Roman"/>
          <w:i/>
          <w:color w:val="auto"/>
        </w:rPr>
        <w:t>and technology in the modern world?</w:t>
      </w:r>
    </w:p>
    <w:p w:rsidR="00CF2D1B" w:rsidRPr="00CF2D1B" w:rsidRDefault="008834A8" w:rsidP="0012476F">
      <w:pPr>
        <w:pStyle w:val="ListParagraph"/>
        <w:numPr>
          <w:ilvl w:val="0"/>
          <w:numId w:val="177"/>
        </w:numPr>
        <w:spacing w:after="0"/>
        <w:rPr>
          <w:rFonts w:asciiTheme="majorHAnsi" w:hAnsiTheme="majorHAnsi"/>
          <w:i/>
        </w:rPr>
      </w:pPr>
      <w:r w:rsidRPr="00FF7CB6">
        <w:rPr>
          <w:rFonts w:asciiTheme="majorHAnsi" w:hAnsiTheme="majorHAnsi"/>
        </w:rPr>
        <w:t xml:space="preserve">Explain the ways in which early Indian </w:t>
      </w:r>
      <w:r w:rsidR="00777284" w:rsidRPr="00FF7CB6">
        <w:rPr>
          <w:rFonts w:asciiTheme="majorHAnsi" w:hAnsiTheme="majorHAnsi"/>
        </w:rPr>
        <w:t xml:space="preserve">and Central Asian </w:t>
      </w:r>
      <w:r w:rsidRPr="00FF7CB6">
        <w:rPr>
          <w:rFonts w:asciiTheme="majorHAnsi" w:hAnsiTheme="majorHAnsi"/>
        </w:rPr>
        <w:t>societies interacted</w:t>
      </w:r>
      <w:r w:rsidR="00007535" w:rsidRPr="00FF7CB6">
        <w:rPr>
          <w:rFonts w:asciiTheme="majorHAnsi" w:hAnsiTheme="majorHAnsi"/>
        </w:rPr>
        <w:t xml:space="preserve"> with</w:t>
      </w:r>
      <w:r w:rsidR="00E52472" w:rsidRPr="00FF7CB6">
        <w:rPr>
          <w:rFonts w:asciiTheme="majorHAnsi" w:hAnsiTheme="majorHAnsi"/>
        </w:rPr>
        <w:t xml:space="preserve"> East African, Western Asian, and European societies </w:t>
      </w:r>
      <w:r w:rsidRPr="00FF7CB6">
        <w:rPr>
          <w:rFonts w:asciiTheme="majorHAnsi" w:hAnsiTheme="majorHAnsi"/>
        </w:rPr>
        <w:t xml:space="preserve">(e.g., </w:t>
      </w:r>
      <w:r w:rsidR="00777284" w:rsidRPr="00FF7CB6">
        <w:rPr>
          <w:rFonts w:asciiTheme="majorHAnsi" w:hAnsiTheme="majorHAnsi"/>
        </w:rPr>
        <w:t>by</w:t>
      </w:r>
      <w:r w:rsidRPr="00FF7CB6">
        <w:rPr>
          <w:rFonts w:asciiTheme="majorHAnsi" w:hAnsiTheme="majorHAnsi"/>
        </w:rPr>
        <w:t xml:space="preserve"> conquest, trade, colonization, </w:t>
      </w:r>
      <w:r w:rsidR="00330A20" w:rsidRPr="00FF7CB6">
        <w:rPr>
          <w:rFonts w:asciiTheme="majorHAnsi" w:hAnsiTheme="majorHAnsi"/>
        </w:rPr>
        <w:t xml:space="preserve">diffusion of </w:t>
      </w:r>
      <w:r w:rsidRPr="00FF7CB6">
        <w:rPr>
          <w:rFonts w:asciiTheme="majorHAnsi" w:hAnsiTheme="majorHAnsi"/>
        </w:rPr>
        <w:t>religion, language, and culture).</w:t>
      </w:r>
      <w:r w:rsidR="00F616E7" w:rsidRPr="00FF7CB6">
        <w:rPr>
          <w:rFonts w:asciiTheme="majorHAnsi" w:hAnsiTheme="majorHAnsi"/>
        </w:rPr>
        <w:t xml:space="preserve"> </w:t>
      </w:r>
    </w:p>
    <w:p w:rsidR="00F616E7" w:rsidRPr="00CF2D1B" w:rsidRDefault="00D11E62" w:rsidP="0012476F">
      <w:pPr>
        <w:pStyle w:val="ListParagraph"/>
        <w:numPr>
          <w:ilvl w:val="0"/>
          <w:numId w:val="177"/>
        </w:numPr>
        <w:spacing w:after="0"/>
        <w:rPr>
          <w:rFonts w:asciiTheme="majorHAnsi" w:hAnsiTheme="majorHAnsi"/>
          <w:i/>
        </w:rPr>
      </w:pPr>
      <w:r w:rsidRPr="00CF2D1B">
        <w:rPr>
          <w:rFonts w:asciiTheme="majorHAnsi" w:hAnsiTheme="majorHAnsi"/>
        </w:rPr>
        <w:t>Describe important economic, political, and religious developments in Indian</w:t>
      </w:r>
      <w:r w:rsidR="00007535" w:rsidRPr="00CF2D1B">
        <w:rPr>
          <w:rFonts w:asciiTheme="majorHAnsi" w:hAnsiTheme="majorHAnsi"/>
        </w:rPr>
        <w:t xml:space="preserve"> and Central Asian</w:t>
      </w:r>
      <w:r w:rsidRPr="00CF2D1B">
        <w:rPr>
          <w:rFonts w:asciiTheme="majorHAnsi" w:hAnsiTheme="majorHAnsi"/>
        </w:rPr>
        <w:t xml:space="preserve"> history and evaluate the ways in which they conform to or differ from </w:t>
      </w:r>
      <w:r w:rsidR="00764B96" w:rsidRPr="00CF2D1B">
        <w:rPr>
          <w:rFonts w:asciiTheme="majorHAnsi" w:hAnsiTheme="majorHAnsi"/>
        </w:rPr>
        <w:t>developments in societies</w:t>
      </w:r>
      <w:r w:rsidR="00F616E7" w:rsidRPr="00CF2D1B">
        <w:rPr>
          <w:rFonts w:asciiTheme="majorHAnsi" w:hAnsiTheme="majorHAnsi"/>
        </w:rPr>
        <w:t xml:space="preserve"> in other regions of the world.</w:t>
      </w:r>
    </w:p>
    <w:p w:rsidR="00514668" w:rsidRPr="00FF7CB6" w:rsidRDefault="00F616E7" w:rsidP="0012476F">
      <w:pPr>
        <w:pStyle w:val="Normal10"/>
        <w:numPr>
          <w:ilvl w:val="1"/>
          <w:numId w:val="19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hAnsiTheme="majorHAnsi"/>
          <w:color w:val="auto"/>
        </w:rPr>
        <w:t xml:space="preserve">the origins of Indian </w:t>
      </w:r>
      <w:r w:rsidR="00764B96" w:rsidRPr="00FF7CB6">
        <w:rPr>
          <w:rFonts w:asciiTheme="majorHAnsi" w:hAnsiTheme="majorHAnsi"/>
          <w:color w:val="auto"/>
        </w:rPr>
        <w:t>society</w:t>
      </w:r>
      <w:r w:rsidRPr="00FF7CB6">
        <w:rPr>
          <w:rFonts w:asciiTheme="majorHAnsi" w:hAnsiTheme="majorHAnsi"/>
          <w:color w:val="auto"/>
        </w:rPr>
        <w:t xml:space="preserve"> in the In</w:t>
      </w:r>
      <w:r w:rsidR="001C49A4" w:rsidRPr="00FF7CB6">
        <w:rPr>
          <w:rFonts w:asciiTheme="majorHAnsi" w:hAnsiTheme="majorHAnsi"/>
          <w:color w:val="auto"/>
        </w:rPr>
        <w:t>dus Valley, c. 3000-1300 BCE</w:t>
      </w:r>
    </w:p>
    <w:p w:rsidR="00225742" w:rsidRPr="00FF7CB6" w:rsidRDefault="00F616E7" w:rsidP="0012476F">
      <w:pPr>
        <w:pStyle w:val="Normal10"/>
        <w:numPr>
          <w:ilvl w:val="1"/>
          <w:numId w:val="19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hAnsiTheme="majorHAnsi"/>
          <w:color w:val="auto"/>
        </w:rPr>
        <w:t>the evolution and central principles of Hinduism</w:t>
      </w:r>
    </w:p>
    <w:p w:rsidR="00514668" w:rsidRPr="00FF7CB6" w:rsidRDefault="00F616E7" w:rsidP="0012476F">
      <w:pPr>
        <w:pStyle w:val="Normal10"/>
        <w:numPr>
          <w:ilvl w:val="1"/>
          <w:numId w:val="19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color w:val="auto"/>
        </w:rPr>
        <w:t>the teachings of Gautama Buddha in India in the 6</w:t>
      </w:r>
      <w:r w:rsidRPr="00FF7CB6">
        <w:rPr>
          <w:rFonts w:asciiTheme="majorHAnsi" w:eastAsia="Times New Roman" w:hAnsiTheme="majorHAnsi" w:cs="Times New Roman"/>
          <w:color w:val="auto"/>
          <w:vertAlign w:val="superscript"/>
        </w:rPr>
        <w:t>th</w:t>
      </w:r>
      <w:r w:rsidRPr="00FF7CB6">
        <w:rPr>
          <w:rFonts w:asciiTheme="majorHAnsi" w:eastAsia="Times New Roman" w:hAnsiTheme="majorHAnsi" w:cs="Times New Roman"/>
          <w:color w:val="auto"/>
        </w:rPr>
        <w:t xml:space="preserve"> to 4</w:t>
      </w:r>
      <w:r w:rsidRPr="00FF7CB6">
        <w:rPr>
          <w:rFonts w:asciiTheme="majorHAnsi" w:eastAsia="Times New Roman" w:hAnsiTheme="majorHAnsi" w:cs="Times New Roman"/>
          <w:color w:val="auto"/>
          <w:vertAlign w:val="superscript"/>
        </w:rPr>
        <w:t>th</w:t>
      </w:r>
      <w:r w:rsidRPr="00FF7CB6">
        <w:rPr>
          <w:rFonts w:asciiTheme="majorHAnsi" w:eastAsia="Times New Roman" w:hAnsiTheme="majorHAnsi" w:cs="Times New Roman"/>
          <w:color w:val="auto"/>
        </w:rPr>
        <w:t xml:space="preserve"> centuries BCE </w:t>
      </w:r>
    </w:p>
    <w:p w:rsidR="00225742" w:rsidRPr="00FF7CB6" w:rsidRDefault="00225742" w:rsidP="0012476F">
      <w:pPr>
        <w:pStyle w:val="Normal10"/>
        <w:numPr>
          <w:ilvl w:val="1"/>
          <w:numId w:val="19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color w:val="auto"/>
        </w:rPr>
        <w:t>the Mauryan Empire in the 4</w:t>
      </w:r>
      <w:r w:rsidRPr="00FF7CB6">
        <w:rPr>
          <w:rFonts w:asciiTheme="majorHAnsi" w:eastAsia="Times New Roman" w:hAnsiTheme="majorHAnsi" w:cs="Times New Roman"/>
          <w:color w:val="auto"/>
          <w:vertAlign w:val="superscript"/>
        </w:rPr>
        <w:t>th</w:t>
      </w:r>
      <w:r w:rsidRPr="00FF7CB6">
        <w:rPr>
          <w:rFonts w:asciiTheme="majorHAnsi" w:eastAsia="Times New Roman" w:hAnsiTheme="majorHAnsi" w:cs="Times New Roman"/>
          <w:color w:val="auto"/>
        </w:rPr>
        <w:t xml:space="preserve"> to 2</w:t>
      </w:r>
      <w:r w:rsidRPr="00FF7CB6">
        <w:rPr>
          <w:rFonts w:asciiTheme="majorHAnsi" w:eastAsia="Times New Roman" w:hAnsiTheme="majorHAnsi" w:cs="Times New Roman"/>
          <w:color w:val="auto"/>
          <w:vertAlign w:val="superscript"/>
        </w:rPr>
        <w:t>nd</w:t>
      </w:r>
      <w:r w:rsidRPr="00FF7CB6">
        <w:rPr>
          <w:rFonts w:asciiTheme="majorHAnsi" w:eastAsia="Times New Roman" w:hAnsiTheme="majorHAnsi" w:cs="Times New Roman"/>
          <w:color w:val="auto"/>
        </w:rPr>
        <w:t xml:space="preserve"> centuries BCE and the role of the Emperor </w:t>
      </w:r>
      <w:r w:rsidRPr="00FF7CB6">
        <w:rPr>
          <w:rFonts w:asciiTheme="majorHAnsi" w:eastAsia="Times New Roman" w:hAnsiTheme="majorHAnsi" w:cs="Times New Roman"/>
          <w:color w:val="auto"/>
        </w:rPr>
        <w:lastRenderedPageBreak/>
        <w:t>Ashoka adopting Buddhism</w:t>
      </w:r>
      <w:r w:rsidR="00514668" w:rsidRPr="00FF7CB6">
        <w:rPr>
          <w:rFonts w:asciiTheme="majorHAnsi" w:eastAsia="Times New Roman" w:hAnsiTheme="majorHAnsi" w:cs="Times New Roman"/>
          <w:color w:val="auto"/>
        </w:rPr>
        <w:t>’s moral teachings</w:t>
      </w:r>
      <w:r w:rsidRPr="00FF7CB6">
        <w:rPr>
          <w:rFonts w:asciiTheme="majorHAnsi" w:eastAsia="Times New Roman" w:hAnsiTheme="majorHAnsi" w:cs="Times New Roman"/>
          <w:color w:val="auto"/>
        </w:rPr>
        <w:t xml:space="preserve"> and the philosophy of non-violence and supporting Buddhist missionaries in </w:t>
      </w:r>
      <w:r w:rsidR="00514668" w:rsidRPr="00FF7CB6">
        <w:rPr>
          <w:rFonts w:asciiTheme="majorHAnsi" w:eastAsia="Times New Roman" w:hAnsiTheme="majorHAnsi" w:cs="Times New Roman"/>
          <w:color w:val="auto"/>
        </w:rPr>
        <w:t xml:space="preserve">North </w:t>
      </w:r>
      <w:r w:rsidRPr="00FF7CB6">
        <w:rPr>
          <w:rFonts w:asciiTheme="majorHAnsi" w:eastAsia="Times New Roman" w:hAnsiTheme="majorHAnsi" w:cs="Times New Roman"/>
          <w:color w:val="auto"/>
        </w:rPr>
        <w:t xml:space="preserve">Africa, </w:t>
      </w:r>
      <w:r w:rsidR="00514668" w:rsidRPr="00FF7CB6">
        <w:rPr>
          <w:rFonts w:asciiTheme="majorHAnsi" w:eastAsia="Times New Roman" w:hAnsiTheme="majorHAnsi" w:cs="Times New Roman"/>
          <w:color w:val="auto"/>
        </w:rPr>
        <w:t xml:space="preserve">Central and </w:t>
      </w:r>
      <w:r w:rsidRPr="00FF7CB6">
        <w:rPr>
          <w:rFonts w:asciiTheme="majorHAnsi" w:eastAsia="Times New Roman" w:hAnsiTheme="majorHAnsi" w:cs="Times New Roman"/>
          <w:color w:val="auto"/>
        </w:rPr>
        <w:t>Southeast Asi</w:t>
      </w:r>
      <w:r w:rsidR="00514668" w:rsidRPr="00FF7CB6">
        <w:rPr>
          <w:rFonts w:asciiTheme="majorHAnsi" w:eastAsia="Times New Roman" w:hAnsiTheme="majorHAnsi" w:cs="Times New Roman"/>
          <w:color w:val="auto"/>
        </w:rPr>
        <w:t>a</w:t>
      </w:r>
      <w:r w:rsidRPr="00FF7CB6">
        <w:rPr>
          <w:rFonts w:asciiTheme="majorHAnsi" w:eastAsia="Times New Roman" w:hAnsiTheme="majorHAnsi" w:cs="Times New Roman"/>
          <w:color w:val="auto"/>
        </w:rPr>
        <w:t xml:space="preserve">, </w:t>
      </w:r>
      <w:r w:rsidR="00514668" w:rsidRPr="00FF7CB6">
        <w:rPr>
          <w:rFonts w:asciiTheme="majorHAnsi" w:eastAsia="Times New Roman" w:hAnsiTheme="majorHAnsi" w:cs="Times New Roman"/>
          <w:color w:val="auto"/>
        </w:rPr>
        <w:t>and Mediterranean Europe</w:t>
      </w:r>
      <w:r w:rsidR="00B912E4" w:rsidRPr="00FF7CB6">
        <w:rPr>
          <w:rFonts w:asciiTheme="majorHAnsi" w:eastAsia="Times New Roman" w:hAnsiTheme="majorHAnsi" w:cs="Times New Roman"/>
          <w:color w:val="auto"/>
        </w:rPr>
        <w:t>; the Gupta Empire</w:t>
      </w:r>
      <w:r w:rsidR="00CF2D1B">
        <w:rPr>
          <w:rFonts w:asciiTheme="majorHAnsi" w:eastAsia="Times New Roman" w:hAnsiTheme="majorHAnsi" w:cs="Times New Roman"/>
          <w:color w:val="auto"/>
        </w:rPr>
        <w:t xml:space="preserve"> in the</w:t>
      </w:r>
      <w:r w:rsidR="00B912E4" w:rsidRPr="00FF7CB6">
        <w:rPr>
          <w:rFonts w:asciiTheme="majorHAnsi" w:eastAsia="Times New Roman" w:hAnsiTheme="majorHAnsi" w:cs="Times New Roman"/>
          <w:color w:val="auto"/>
        </w:rPr>
        <w:t xml:space="preserve"> 3rd to 6</w:t>
      </w:r>
      <w:r w:rsidR="00B912E4" w:rsidRPr="00FF7CB6">
        <w:rPr>
          <w:rFonts w:asciiTheme="majorHAnsi" w:eastAsia="Times New Roman" w:hAnsiTheme="majorHAnsi" w:cs="Times New Roman"/>
          <w:color w:val="auto"/>
          <w:vertAlign w:val="superscript"/>
        </w:rPr>
        <w:t>th</w:t>
      </w:r>
      <w:r w:rsidR="00B912E4" w:rsidRPr="00FF7CB6">
        <w:rPr>
          <w:rFonts w:asciiTheme="majorHAnsi" w:eastAsia="Times New Roman" w:hAnsiTheme="majorHAnsi" w:cs="Times New Roman"/>
          <w:color w:val="auto"/>
        </w:rPr>
        <w:t xml:space="preserve"> centur</w:t>
      </w:r>
      <w:r w:rsidR="00CF2D1B">
        <w:rPr>
          <w:rFonts w:asciiTheme="majorHAnsi" w:eastAsia="Times New Roman" w:hAnsiTheme="majorHAnsi" w:cs="Times New Roman"/>
          <w:color w:val="auto"/>
        </w:rPr>
        <w:t>ies</w:t>
      </w:r>
      <w:r w:rsidR="00B912E4" w:rsidRPr="00FF7CB6">
        <w:rPr>
          <w:rFonts w:asciiTheme="majorHAnsi" w:eastAsia="Times New Roman" w:hAnsiTheme="majorHAnsi" w:cs="Times New Roman"/>
          <w:color w:val="auto"/>
        </w:rPr>
        <w:t xml:space="preserve"> CE, sometimes referred to as the “Golden Age of India,” and its Sansk</w:t>
      </w:r>
      <w:r w:rsidR="0091213D" w:rsidRPr="00FF7CB6">
        <w:rPr>
          <w:rFonts w:asciiTheme="majorHAnsi" w:eastAsia="Times New Roman" w:hAnsiTheme="majorHAnsi" w:cs="Times New Roman"/>
          <w:color w:val="auto"/>
        </w:rPr>
        <w:t xml:space="preserve">rit </w:t>
      </w:r>
      <w:r w:rsidR="00CF2D1B">
        <w:rPr>
          <w:rFonts w:asciiTheme="majorHAnsi" w:eastAsia="Times New Roman" w:hAnsiTheme="majorHAnsi" w:cs="Times New Roman"/>
          <w:color w:val="auto"/>
        </w:rPr>
        <w:t xml:space="preserve">classic </w:t>
      </w:r>
      <w:r w:rsidR="0091213D" w:rsidRPr="00FF7CB6">
        <w:rPr>
          <w:rFonts w:asciiTheme="majorHAnsi" w:eastAsia="Times New Roman" w:hAnsiTheme="majorHAnsi" w:cs="Times New Roman"/>
          <w:color w:val="auto"/>
        </w:rPr>
        <w:t>literature and art</w:t>
      </w:r>
      <w:r w:rsidRPr="00FF7CB6">
        <w:rPr>
          <w:rFonts w:asciiTheme="majorHAnsi" w:eastAsia="Times New Roman" w:hAnsiTheme="majorHAnsi" w:cs="Times New Roman"/>
          <w:color w:val="auto"/>
        </w:rPr>
        <w:t xml:space="preserve"> </w:t>
      </w:r>
    </w:p>
    <w:p w:rsidR="00F616E7" w:rsidRPr="00FF7CB6" w:rsidRDefault="00F616E7" w:rsidP="0012476F">
      <w:pPr>
        <w:pStyle w:val="Normal10"/>
        <w:numPr>
          <w:ilvl w:val="1"/>
          <w:numId w:val="19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hAnsiTheme="majorHAnsi"/>
          <w:color w:val="auto"/>
        </w:rPr>
        <w:t>the development of the caste system</w:t>
      </w:r>
      <w:r w:rsidR="00F729B5" w:rsidRPr="00FF7CB6">
        <w:rPr>
          <w:rFonts w:asciiTheme="majorHAnsi" w:hAnsiTheme="majorHAnsi"/>
          <w:color w:val="auto"/>
        </w:rPr>
        <w:t xml:space="preserve"> in India</w:t>
      </w:r>
    </w:p>
    <w:p w:rsidR="00453711" w:rsidRPr="00FF7CB6" w:rsidRDefault="00F616E7" w:rsidP="0012476F">
      <w:pPr>
        <w:pStyle w:val="Normal10"/>
        <w:numPr>
          <w:ilvl w:val="1"/>
          <w:numId w:val="19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hAnsiTheme="majorHAnsi"/>
          <w:color w:val="auto"/>
        </w:rPr>
        <w:t>achievements</w:t>
      </w:r>
      <w:r w:rsidR="002B4990" w:rsidRPr="00FF7CB6">
        <w:rPr>
          <w:rFonts w:asciiTheme="majorHAnsi" w:hAnsiTheme="majorHAnsi"/>
          <w:color w:val="auto"/>
        </w:rPr>
        <w:t xml:space="preserve"> in art</w:t>
      </w:r>
      <w:r w:rsidRPr="00FF7CB6">
        <w:rPr>
          <w:rFonts w:asciiTheme="majorHAnsi" w:hAnsiTheme="majorHAnsi"/>
          <w:color w:val="auto"/>
        </w:rPr>
        <w:t xml:space="preserve">, architecture, technology, </w:t>
      </w:r>
      <w:r w:rsidR="00B912E4" w:rsidRPr="00FF7CB6">
        <w:rPr>
          <w:rFonts w:asciiTheme="majorHAnsi" w:hAnsiTheme="majorHAnsi"/>
          <w:color w:val="auto"/>
        </w:rPr>
        <w:t xml:space="preserve">astronomy, </w:t>
      </w:r>
      <w:r w:rsidRPr="00FF7CB6">
        <w:rPr>
          <w:rFonts w:asciiTheme="majorHAnsi" w:hAnsiTheme="majorHAnsi"/>
          <w:color w:val="auto"/>
        </w:rPr>
        <w:t>and mathematics</w:t>
      </w:r>
    </w:p>
    <w:p w:rsidR="00C041BF" w:rsidRPr="00FF7CB6" w:rsidRDefault="00007535" w:rsidP="0012476F">
      <w:pPr>
        <w:pStyle w:val="Normal10"/>
        <w:numPr>
          <w:ilvl w:val="1"/>
          <w:numId w:val="19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color w:val="auto"/>
        </w:rPr>
        <w:t>the</w:t>
      </w:r>
      <w:r w:rsidR="001A43CF" w:rsidRPr="00FF7CB6">
        <w:rPr>
          <w:rFonts w:asciiTheme="majorHAnsi" w:eastAsia="Times New Roman" w:hAnsiTheme="majorHAnsi" w:cs="Times New Roman"/>
          <w:color w:val="auto"/>
        </w:rPr>
        <w:t xml:space="preserve"> role topography </w:t>
      </w:r>
      <w:r w:rsidR="00594E1C" w:rsidRPr="00FF7CB6">
        <w:rPr>
          <w:rFonts w:asciiTheme="majorHAnsi" w:eastAsia="Times New Roman" w:hAnsiTheme="majorHAnsi" w:cs="Times New Roman"/>
          <w:color w:val="auto"/>
        </w:rPr>
        <w:t xml:space="preserve">and geography played in making </w:t>
      </w:r>
      <w:r w:rsidRPr="00FF7CB6">
        <w:rPr>
          <w:rFonts w:asciiTheme="majorHAnsi" w:eastAsia="Times New Roman" w:hAnsiTheme="majorHAnsi" w:cs="Times New Roman"/>
          <w:color w:val="auto"/>
        </w:rPr>
        <w:t>trade along the several routes of the Silk Road</w:t>
      </w:r>
      <w:r w:rsidR="001A43CF" w:rsidRPr="00FF7CB6">
        <w:rPr>
          <w:rFonts w:asciiTheme="majorHAnsi" w:eastAsia="Times New Roman" w:hAnsiTheme="majorHAnsi" w:cs="Times New Roman"/>
          <w:color w:val="auto"/>
        </w:rPr>
        <w:t xml:space="preserve"> viable and lucrative</w:t>
      </w:r>
      <w:r w:rsidR="005660EE" w:rsidRPr="00FF7CB6">
        <w:rPr>
          <w:rFonts w:asciiTheme="majorHAnsi" w:eastAsia="Times New Roman" w:hAnsiTheme="majorHAnsi" w:cs="Times New Roman"/>
          <w:color w:val="auto"/>
        </w:rPr>
        <w:t xml:space="preserve">; </w:t>
      </w:r>
      <w:r w:rsidR="00E52472" w:rsidRPr="00FF7CB6">
        <w:rPr>
          <w:rFonts w:asciiTheme="majorHAnsi" w:eastAsia="Times New Roman" w:hAnsiTheme="majorHAnsi" w:cs="Times New Roman"/>
          <w:color w:val="auto"/>
        </w:rPr>
        <w:t>connections</w:t>
      </w:r>
      <w:r w:rsidR="005660EE" w:rsidRPr="00FF7CB6">
        <w:rPr>
          <w:rFonts w:asciiTheme="majorHAnsi" w:eastAsia="Times New Roman" w:hAnsiTheme="majorHAnsi" w:cs="Times New Roman"/>
          <w:color w:val="auto"/>
        </w:rPr>
        <w:t xml:space="preserve"> through trade routes to </w:t>
      </w:r>
      <w:r w:rsidR="00E52472" w:rsidRPr="00FF7CB6">
        <w:rPr>
          <w:rFonts w:asciiTheme="majorHAnsi" w:eastAsia="Times New Roman" w:hAnsiTheme="majorHAnsi" w:cs="Times New Roman"/>
          <w:color w:val="auto"/>
        </w:rPr>
        <w:t>Africa</w:t>
      </w:r>
      <w:r w:rsidR="005660EE" w:rsidRPr="00FF7CB6">
        <w:rPr>
          <w:rFonts w:asciiTheme="majorHAnsi" w:eastAsia="Times New Roman" w:hAnsiTheme="majorHAnsi" w:cs="Times New Roman"/>
          <w:color w:val="auto"/>
        </w:rPr>
        <w:t xml:space="preserve">, Europe, and China </w:t>
      </w:r>
    </w:p>
    <w:p w:rsidR="003D5B02" w:rsidRPr="00FF7CB6" w:rsidRDefault="003D5B02" w:rsidP="003D5B02">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color w:val="000000" w:themeColor="text1"/>
        </w:rPr>
      </w:pPr>
      <w:r w:rsidRPr="00FF7CB6">
        <w:rPr>
          <w:rFonts w:asciiTheme="majorHAnsi" w:hAnsiTheme="majorHAnsi"/>
          <w:b/>
        </w:rPr>
        <w:t>Suggested Primary Sources for Topi</w:t>
      </w:r>
      <w:r w:rsidR="009A1332" w:rsidRPr="00FF7CB6">
        <w:rPr>
          <w:rFonts w:asciiTheme="majorHAnsi" w:hAnsiTheme="majorHAnsi"/>
          <w:b/>
        </w:rPr>
        <w:t>c 1</w:t>
      </w:r>
      <w:r w:rsidRPr="00FF7CB6">
        <w:rPr>
          <w:rFonts w:asciiTheme="majorHAnsi" w:hAnsiTheme="majorHAnsi"/>
          <w:b/>
        </w:rPr>
        <w:t xml:space="preserve"> in Appendix E</w:t>
      </w:r>
      <w:r w:rsidRPr="00FF7CB6">
        <w:rPr>
          <w:rFonts w:asciiTheme="majorHAnsi" w:hAnsiTheme="majorHAnsi"/>
          <w:color w:val="000000" w:themeColor="text1"/>
        </w:rPr>
        <w:t xml:space="preserve"> </w:t>
      </w:r>
    </w:p>
    <w:p w:rsidR="003D5B02" w:rsidRPr="00FF7CB6" w:rsidRDefault="003D5B02" w:rsidP="003D5B02">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FF7CB6">
        <w:rPr>
          <w:rFonts w:asciiTheme="majorHAnsi" w:hAnsiTheme="majorHAnsi"/>
          <w:i/>
        </w:rPr>
        <w:t>Hinduism, The Vedas -excerpts from</w:t>
      </w:r>
      <w:r w:rsidRPr="00FF7CB6">
        <w:rPr>
          <w:rFonts w:asciiTheme="majorHAnsi" w:hAnsiTheme="majorHAnsi"/>
          <w:i/>
          <w:color w:val="FF0000"/>
        </w:rPr>
        <w:t xml:space="preserve"> </w:t>
      </w:r>
      <w:hyperlink r:id="rId204" w:history="1">
        <w:r w:rsidRPr="00FF7CB6">
          <w:rPr>
            <w:rStyle w:val="Hyperlink"/>
            <w:rFonts w:asciiTheme="majorHAnsi" w:hAnsiTheme="majorHAnsi"/>
            <w:i/>
            <w:color w:val="auto"/>
          </w:rPr>
          <w:t>The Vedas: The Rig Veda</w:t>
        </w:r>
      </w:hyperlink>
      <w:r w:rsidRPr="00FF7CB6">
        <w:rPr>
          <w:rFonts w:asciiTheme="majorHAnsi" w:hAnsiTheme="majorHAnsi"/>
          <w:i/>
        </w:rPr>
        <w:t xml:space="preserve"> (c.1500-500 BCE) Article and excerpts.</w:t>
      </w:r>
      <w:r w:rsidRPr="00453711">
        <w:rPr>
          <w:rFonts w:asciiTheme="majorHAnsi" w:hAnsiTheme="majorHAnsi"/>
          <w:i/>
          <w:color w:val="FF0000"/>
        </w:rPr>
        <w:t xml:space="preserve"> </w:t>
      </w:r>
      <w:hyperlink r:id="rId205" w:history="1">
        <w:r w:rsidRPr="00453711">
          <w:rPr>
            <w:rStyle w:val="Hyperlink"/>
            <w:rFonts w:asciiTheme="majorHAnsi" w:hAnsiTheme="majorHAnsi"/>
            <w:i/>
          </w:rPr>
          <w:t>Text alone</w:t>
        </w:r>
      </w:hyperlink>
      <w:r w:rsidRPr="00FF7CB6">
        <w:rPr>
          <w:rFonts w:asciiTheme="majorHAnsi" w:hAnsiTheme="majorHAnsi"/>
          <w:i/>
        </w:rPr>
        <w:t xml:space="preserve">. </w:t>
      </w:r>
    </w:p>
    <w:p w:rsidR="003D5B02" w:rsidRPr="00FF7CB6" w:rsidRDefault="003D5B02" w:rsidP="003D5B02">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FF7CB6">
        <w:rPr>
          <w:rFonts w:asciiTheme="majorHAnsi" w:hAnsiTheme="majorHAnsi"/>
          <w:i/>
        </w:rPr>
        <w:t>Buddhism,</w:t>
      </w:r>
      <w:r w:rsidRPr="00453711">
        <w:rPr>
          <w:rFonts w:asciiTheme="majorHAnsi" w:hAnsiTheme="majorHAnsi"/>
          <w:i/>
          <w:color w:val="FF0000"/>
        </w:rPr>
        <w:t xml:space="preserve"> </w:t>
      </w:r>
      <w:hyperlink r:id="rId206" w:history="1">
        <w:r w:rsidRPr="00453711">
          <w:rPr>
            <w:rStyle w:val="Hyperlink"/>
            <w:rFonts w:asciiTheme="majorHAnsi" w:hAnsiTheme="majorHAnsi"/>
            <w:i/>
          </w:rPr>
          <w:t>the Four Noble Truths</w:t>
        </w:r>
      </w:hyperlink>
      <w:r w:rsidRPr="00453711">
        <w:rPr>
          <w:rFonts w:asciiTheme="majorHAnsi" w:hAnsiTheme="majorHAnsi"/>
          <w:i/>
          <w:color w:val="FF0000"/>
        </w:rPr>
        <w:t xml:space="preserve"> </w:t>
      </w:r>
      <w:r w:rsidRPr="00FF7CB6">
        <w:rPr>
          <w:rFonts w:asciiTheme="majorHAnsi" w:hAnsiTheme="majorHAnsi"/>
          <w:i/>
        </w:rPr>
        <w:t>(c. 500 BCE)</w:t>
      </w:r>
    </w:p>
    <w:p w:rsidR="00D87940" w:rsidRDefault="00D87940" w:rsidP="00ED1B0B">
      <w:pPr>
        <w:spacing w:after="0"/>
        <w:rPr>
          <w:rFonts w:asciiTheme="majorHAnsi" w:hAnsiTheme="majorHAnsi"/>
        </w:rPr>
      </w:pPr>
    </w:p>
    <w:p w:rsidR="00F616E7" w:rsidRDefault="00F616E7" w:rsidP="00ED1B0B">
      <w:pPr>
        <w:spacing w:after="0"/>
        <w:rPr>
          <w:rFonts w:asciiTheme="majorHAnsi" w:eastAsia="Times New Roman" w:hAnsiTheme="majorHAnsi" w:cs="Times New Roman"/>
          <w:b/>
        </w:rPr>
      </w:pPr>
      <w:r>
        <w:rPr>
          <w:rFonts w:asciiTheme="majorHAnsi" w:eastAsia="Times New Roman" w:hAnsiTheme="majorHAnsi" w:cs="Times New Roman"/>
          <w:b/>
        </w:rPr>
        <w:t>Topic 2</w:t>
      </w:r>
      <w:r w:rsidR="00B707FB">
        <w:rPr>
          <w:rFonts w:asciiTheme="majorHAnsi" w:eastAsia="Times New Roman" w:hAnsiTheme="majorHAnsi" w:cs="Times New Roman"/>
          <w:b/>
        </w:rPr>
        <w:t>.</w:t>
      </w:r>
      <w:r>
        <w:rPr>
          <w:rFonts w:asciiTheme="majorHAnsi" w:eastAsia="Times New Roman" w:hAnsiTheme="majorHAnsi" w:cs="Times New Roman"/>
          <w:b/>
        </w:rPr>
        <w:t xml:space="preserve"> East Asia</w:t>
      </w:r>
    </w:p>
    <w:p w:rsidR="001C49A4" w:rsidRDefault="001C49A4" w:rsidP="001C49A4">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Modern countries in East Asia</w:t>
      </w:r>
    </w:p>
    <w:p w:rsidR="001C49A4" w:rsidRDefault="006D2512" w:rsidP="001C49A4">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207" w:history="1">
        <w:r w:rsidR="001C49A4" w:rsidRPr="007614E4">
          <w:rPr>
            <w:rStyle w:val="Hyperlink"/>
            <w:rFonts w:asciiTheme="majorHAnsi" w:hAnsiTheme="majorHAnsi"/>
            <w:color w:val="auto"/>
            <w:u w:val="none"/>
          </w:rPr>
          <w:t>China</w:t>
        </w:r>
      </w:hyperlink>
      <w:r w:rsidR="001C49A4" w:rsidRPr="007614E4">
        <w:rPr>
          <w:rFonts w:asciiTheme="majorHAnsi" w:hAnsiTheme="majorHAnsi"/>
        </w:rPr>
        <w:t xml:space="preserve">, Japan, Mongolia, North Korea, </w:t>
      </w:r>
      <w:hyperlink r:id="rId208" w:history="1">
        <w:r w:rsidR="001C49A4" w:rsidRPr="007614E4">
          <w:rPr>
            <w:rStyle w:val="Hyperlink"/>
            <w:rFonts w:asciiTheme="majorHAnsi" w:hAnsiTheme="majorHAnsi"/>
            <w:color w:val="auto"/>
            <w:u w:val="none"/>
          </w:rPr>
          <w:t>South Korea</w:t>
        </w:r>
      </w:hyperlink>
      <w:r w:rsidR="001C49A4">
        <w:t>,</w:t>
      </w:r>
      <w:r w:rsidR="001C49A4" w:rsidRPr="001C49A4">
        <w:rPr>
          <w:rFonts w:asciiTheme="majorHAnsi" w:hAnsiTheme="majorHAnsi"/>
        </w:rPr>
        <w:t xml:space="preserve"> Taiwan</w:t>
      </w:r>
      <w:r w:rsidR="001C49A4">
        <w:rPr>
          <w:rFonts w:asciiTheme="majorHAnsi" w:eastAsia="Times New Roman" w:hAnsiTheme="majorHAnsi" w:cs="Times New Roman"/>
          <w:b/>
          <w:bCs/>
        </w:rPr>
        <w:t xml:space="preserve"> </w:t>
      </w:r>
    </w:p>
    <w:p w:rsidR="001C49A4" w:rsidRDefault="001C49A4" w:rsidP="001C49A4">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 xml:space="preserve">Significant ancient </w:t>
      </w:r>
      <w:r w:rsidR="00764B96">
        <w:rPr>
          <w:rFonts w:asciiTheme="majorHAnsi" w:hAnsiTheme="majorHAnsi"/>
          <w:b/>
        </w:rPr>
        <w:t>societies</w:t>
      </w:r>
      <w:r>
        <w:rPr>
          <w:rFonts w:asciiTheme="majorHAnsi" w:hAnsiTheme="majorHAnsi"/>
          <w:b/>
        </w:rPr>
        <w:t xml:space="preserve">, religions, and cultures in </w:t>
      </w:r>
      <w:r w:rsidR="00C74412">
        <w:rPr>
          <w:rFonts w:asciiTheme="majorHAnsi" w:eastAsia="Times New Roman" w:hAnsiTheme="majorHAnsi" w:cs="Times New Roman"/>
          <w:b/>
          <w:bCs/>
        </w:rPr>
        <w:t>East</w:t>
      </w:r>
      <w:r>
        <w:rPr>
          <w:rFonts w:asciiTheme="majorHAnsi" w:eastAsia="Times New Roman" w:hAnsiTheme="majorHAnsi" w:cs="Times New Roman"/>
          <w:b/>
          <w:bCs/>
        </w:rPr>
        <w:t xml:space="preserve"> Asia</w:t>
      </w:r>
    </w:p>
    <w:p w:rsidR="00A01D9F" w:rsidRPr="00FF7CB6" w:rsidRDefault="00764B96" w:rsidP="002B4990">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rPr>
      </w:pPr>
      <w:r w:rsidRPr="00FF7CB6">
        <w:rPr>
          <w:rFonts w:asciiTheme="majorHAnsi" w:hAnsiTheme="majorHAnsi"/>
        </w:rPr>
        <w:t>Dynasties in a</w:t>
      </w:r>
      <w:r w:rsidR="00663587" w:rsidRPr="00FF7CB6">
        <w:rPr>
          <w:rFonts w:asciiTheme="majorHAnsi" w:hAnsiTheme="majorHAnsi"/>
        </w:rPr>
        <w:t xml:space="preserve">ncient China, ancient Japan, ancient Korea, </w:t>
      </w:r>
      <w:r w:rsidR="00330A20" w:rsidRPr="00FF7CB6">
        <w:rPr>
          <w:rFonts w:asciiTheme="majorHAnsi" w:hAnsiTheme="majorHAnsi"/>
        </w:rPr>
        <w:t xml:space="preserve">the Mongolian Empire, </w:t>
      </w:r>
      <w:r w:rsidR="001C49A4" w:rsidRPr="00FF7CB6">
        <w:rPr>
          <w:rFonts w:asciiTheme="majorHAnsi" w:hAnsiTheme="majorHAnsi"/>
        </w:rPr>
        <w:t xml:space="preserve">Confucianism, </w:t>
      </w:r>
      <w:r w:rsidR="00C74412" w:rsidRPr="00FF7CB6">
        <w:rPr>
          <w:rFonts w:asciiTheme="majorHAnsi" w:hAnsiTheme="majorHAnsi"/>
        </w:rPr>
        <w:t>Taoism, Buddhism</w:t>
      </w:r>
      <w:r w:rsidR="00A01D9F" w:rsidRPr="00FF7CB6">
        <w:rPr>
          <w:rFonts w:asciiTheme="majorHAnsi" w:hAnsiTheme="majorHAnsi"/>
        </w:rPr>
        <w:t>, Shintoism</w:t>
      </w:r>
    </w:p>
    <w:p w:rsidR="00F616E7" w:rsidRPr="00FF7CB6" w:rsidRDefault="00F616E7" w:rsidP="00F616E7">
      <w:pPr>
        <w:spacing w:after="0"/>
        <w:rPr>
          <w:rFonts w:asciiTheme="majorHAnsi" w:eastAsia="Times New Roman" w:hAnsiTheme="majorHAnsi" w:cs="Times New Roman"/>
          <w:b/>
          <w:color w:val="76923C" w:themeColor="accent3" w:themeShade="BF"/>
        </w:rPr>
      </w:pPr>
      <w:r w:rsidRPr="00FF7CB6">
        <w:rPr>
          <w:rFonts w:asciiTheme="majorHAnsi" w:eastAsia="Times New Roman" w:hAnsiTheme="majorHAnsi" w:cs="Times New Roman"/>
          <w:b/>
        </w:rPr>
        <w:t>Physical</w:t>
      </w:r>
      <w:r w:rsidR="001306EC" w:rsidRPr="00FF7CB6">
        <w:rPr>
          <w:rFonts w:asciiTheme="majorHAnsi" w:eastAsia="Times New Roman" w:hAnsiTheme="majorHAnsi" w:cs="Times New Roman"/>
          <w:b/>
        </w:rPr>
        <w:t xml:space="preserve"> and political </w:t>
      </w:r>
      <w:r w:rsidR="00236D5F" w:rsidRPr="00FF7CB6">
        <w:rPr>
          <w:rFonts w:asciiTheme="majorHAnsi" w:eastAsia="Times New Roman" w:hAnsiTheme="majorHAnsi" w:cs="Times New Roman"/>
          <w:b/>
        </w:rPr>
        <w:t>g</w:t>
      </w:r>
      <w:r w:rsidRPr="00FF7CB6">
        <w:rPr>
          <w:rFonts w:asciiTheme="majorHAnsi" w:eastAsia="Times New Roman" w:hAnsiTheme="majorHAnsi" w:cs="Times New Roman"/>
          <w:b/>
        </w:rPr>
        <w:t xml:space="preserve">eography of East </w:t>
      </w:r>
      <w:r w:rsidR="007A280F" w:rsidRPr="00FF7CB6">
        <w:rPr>
          <w:rFonts w:asciiTheme="majorHAnsi" w:eastAsia="Times New Roman" w:hAnsiTheme="majorHAnsi" w:cs="Times New Roman"/>
          <w:b/>
        </w:rPr>
        <w:t>Asia</w:t>
      </w:r>
      <w:r w:rsidR="007A280F" w:rsidRPr="00FF7CB6">
        <w:rPr>
          <w:rFonts w:asciiTheme="majorHAnsi" w:eastAsia="Times New Roman" w:hAnsiTheme="majorHAnsi" w:cs="Times New Roman"/>
          <w:b/>
          <w:color w:val="76923C" w:themeColor="accent3" w:themeShade="BF"/>
        </w:rPr>
        <w:t xml:space="preserve"> </w:t>
      </w:r>
    </w:p>
    <w:p w:rsidR="00B707FB" w:rsidRPr="00B707FB" w:rsidRDefault="00F616E7" w:rsidP="0012476F">
      <w:pPr>
        <w:pStyle w:val="ListParagraph"/>
        <w:numPr>
          <w:ilvl w:val="0"/>
          <w:numId w:val="177"/>
        </w:numPr>
        <w:spacing w:after="0"/>
        <w:textAlignment w:val="baseline"/>
        <w:rPr>
          <w:rFonts w:asciiTheme="majorHAnsi" w:eastAsia="Times New Roman" w:hAnsiTheme="majorHAnsi" w:cs="Times New Roman"/>
        </w:rPr>
      </w:pPr>
      <w:r w:rsidRPr="00FF7CB6">
        <w:rPr>
          <w:rFonts w:asciiTheme="majorHAnsi" w:eastAsia="Times New Roman" w:hAnsiTheme="majorHAnsi" w:cs="Times New Roman"/>
        </w:rPr>
        <w:t xml:space="preserve">On a physical map of the world, use cardinal directions, map scales, key/legend, and title to locate East Asia. </w:t>
      </w:r>
      <w:r w:rsidR="00B51C67" w:rsidRPr="00FF7CB6">
        <w:rPr>
          <w:rFonts w:asciiTheme="majorHAnsi" w:eastAsia="Times New Roman" w:hAnsiTheme="majorHAnsi" w:cs="Times New Roman"/>
        </w:rPr>
        <w:t>L</w:t>
      </w:r>
      <w:r w:rsidRPr="00FF7CB6">
        <w:rPr>
          <w:rFonts w:asciiTheme="majorHAnsi" w:eastAsia="Times New Roman" w:hAnsiTheme="majorHAnsi" w:cs="Times New Roman"/>
        </w:rPr>
        <w:t xml:space="preserve">ocate important physical features (e.g. </w:t>
      </w:r>
      <w:r w:rsidR="00594E1C" w:rsidRPr="00FF7CB6">
        <w:rPr>
          <w:rFonts w:asciiTheme="majorHAnsi" w:hAnsiTheme="majorHAnsi"/>
        </w:rPr>
        <w:t>the Huang He [Yellow] River and Chang Jiang [Yangtze]</w:t>
      </w:r>
      <w:r w:rsidRPr="00FF7CB6">
        <w:rPr>
          <w:rFonts w:asciiTheme="majorHAnsi" w:hAnsiTheme="majorHAnsi"/>
        </w:rPr>
        <w:t xml:space="preserve"> Rivers, and the Himalayan Mountains)</w:t>
      </w:r>
      <w:r w:rsidRPr="00FF7CB6">
        <w:rPr>
          <w:rFonts w:asciiTheme="majorHAnsi" w:eastAsia="Times New Roman" w:hAnsiTheme="majorHAnsi" w:cs="Times New Roman"/>
        </w:rPr>
        <w:t xml:space="preserve"> and </w:t>
      </w:r>
      <w:r w:rsidR="00330A20" w:rsidRPr="00FF7CB6">
        <w:rPr>
          <w:rFonts w:asciiTheme="majorHAnsi" w:eastAsia="Times New Roman" w:hAnsiTheme="majorHAnsi" w:cs="Times New Roman"/>
        </w:rPr>
        <w:t xml:space="preserve">other </w:t>
      </w:r>
      <w:r w:rsidRPr="00FF7CB6">
        <w:rPr>
          <w:rFonts w:asciiTheme="majorHAnsi" w:eastAsia="Times New Roman" w:hAnsiTheme="majorHAnsi" w:cs="Times New Roman"/>
        </w:rPr>
        <w:t>characteristics of the region</w:t>
      </w:r>
      <w:r w:rsidR="00594E1C" w:rsidRPr="00FF7CB6">
        <w:rPr>
          <w:rFonts w:asciiTheme="majorHAnsi" w:eastAsia="Times New Roman" w:hAnsiTheme="majorHAnsi" w:cs="Times New Roman"/>
        </w:rPr>
        <w:t>.</w:t>
      </w:r>
      <w:r w:rsidRPr="00FF7CB6">
        <w:rPr>
          <w:rFonts w:asciiTheme="majorHAnsi" w:eastAsia="Times New Roman" w:hAnsiTheme="majorHAnsi" w:cs="Times New Roman"/>
        </w:rPr>
        <w:t xml:space="preserve"> </w:t>
      </w:r>
      <w:r w:rsidR="00B51C67" w:rsidRPr="006D55D6">
        <w:rPr>
          <w:rFonts w:asciiTheme="majorHAnsi" w:hAnsiTheme="majorHAnsi"/>
        </w:rPr>
        <w:t>Use other kinds of maps (e.g., landform, population, climate) to determine important characteristics of this region.</w:t>
      </w:r>
    </w:p>
    <w:p w:rsidR="00E1610E" w:rsidRPr="00B707FB" w:rsidRDefault="00E1610E" w:rsidP="0012476F">
      <w:pPr>
        <w:pStyle w:val="ListParagraph"/>
        <w:numPr>
          <w:ilvl w:val="0"/>
          <w:numId w:val="177"/>
        </w:numPr>
        <w:spacing w:after="0"/>
        <w:textAlignment w:val="baseline"/>
        <w:rPr>
          <w:rFonts w:asciiTheme="majorHAnsi" w:eastAsia="Times New Roman" w:hAnsiTheme="majorHAnsi" w:cs="Times New Roman"/>
        </w:rPr>
      </w:pPr>
      <w:r w:rsidRPr="00B707FB">
        <w:rPr>
          <w:rFonts w:asciiTheme="majorHAnsi" w:eastAsia="Times New Roman" w:hAnsiTheme="majorHAnsi" w:cs="Times New Roman"/>
        </w:rPr>
        <w:t xml:space="preserve">On a political map of the region, demonstrate map reading skills to distinguish countries, capitals, and other cities and to describe </w:t>
      </w:r>
      <w:r w:rsidR="00B707FB">
        <w:rPr>
          <w:rFonts w:asciiTheme="majorHAnsi" w:eastAsia="Times New Roman" w:hAnsiTheme="majorHAnsi" w:cs="Times New Roman"/>
        </w:rPr>
        <w:t xml:space="preserve">their </w:t>
      </w:r>
      <w:r w:rsidRPr="00B707FB">
        <w:rPr>
          <w:rFonts w:asciiTheme="majorHAnsi" w:eastAsia="Times New Roman" w:hAnsiTheme="majorHAnsi" w:cs="Times New Roman"/>
        </w:rPr>
        <w:t>absolute location (using latitude and longitude coordinates) and relative location (relationship to other countries</w:t>
      </w:r>
      <w:r w:rsidR="00F852BF" w:rsidRPr="00B707FB">
        <w:rPr>
          <w:rFonts w:asciiTheme="majorHAnsi" w:eastAsia="Times New Roman" w:hAnsiTheme="majorHAnsi" w:cs="Times New Roman"/>
        </w:rPr>
        <w:t>, cities,</w:t>
      </w:r>
      <w:r w:rsidRPr="00B707FB">
        <w:rPr>
          <w:rFonts w:asciiTheme="majorHAnsi" w:eastAsia="Times New Roman" w:hAnsiTheme="majorHAnsi" w:cs="Times New Roman"/>
        </w:rPr>
        <w:t xml:space="preserve"> or bodies of water); use knowledge of maps to complement information gained from text about a city, country or region.</w:t>
      </w:r>
    </w:p>
    <w:p w:rsidR="00E1610E" w:rsidRPr="00FF7CB6" w:rsidRDefault="00E1610E" w:rsidP="0012476F">
      <w:pPr>
        <w:pStyle w:val="ListParagraph"/>
        <w:numPr>
          <w:ilvl w:val="0"/>
          <w:numId w:val="177"/>
        </w:numPr>
        <w:spacing w:after="0"/>
        <w:textAlignment w:val="baseline"/>
        <w:rPr>
          <w:rFonts w:asciiTheme="majorHAnsi" w:eastAsia="Times New Roman" w:hAnsiTheme="majorHAnsi" w:cs="Times New Roman"/>
        </w:rPr>
      </w:pPr>
      <w:r w:rsidRPr="00FF7CB6">
        <w:rPr>
          <w:rFonts w:asciiTheme="majorHAnsi" w:eastAsia="Times New Roman" w:hAnsiTheme="majorHAnsi" w:cs="Times New Roman"/>
        </w:rPr>
        <w:t>Explain how absolute and relative locations, major physical</w:t>
      </w:r>
      <w:r w:rsidRPr="00FF7CB6">
        <w:rPr>
          <w:rFonts w:asciiTheme="majorHAnsi" w:eastAsia="Times New Roman" w:hAnsiTheme="majorHAnsi" w:cs="Times New Roman"/>
          <w:color w:val="0070C0"/>
        </w:rPr>
        <w:t xml:space="preserve"> </w:t>
      </w:r>
      <w:r w:rsidRPr="00FF7CB6">
        <w:rPr>
          <w:rFonts w:asciiTheme="majorHAnsi" w:eastAsia="Times New Roman" w:hAnsiTheme="majorHAnsi" w:cs="Times New Roman"/>
        </w:rPr>
        <w:t>characteristics, climate and natural resources in this region have influenced settlement patterns, population size, and economies of the countries.</w:t>
      </w:r>
    </w:p>
    <w:p w:rsidR="00834A63" w:rsidRPr="00FF7CB6" w:rsidRDefault="00834A63" w:rsidP="00834A63">
      <w:pPr>
        <w:spacing w:after="0"/>
        <w:textAlignment w:val="baseline"/>
        <w:rPr>
          <w:rFonts w:asciiTheme="majorHAnsi" w:eastAsia="Times New Roman" w:hAnsiTheme="majorHAnsi" w:cs="Times New Roman"/>
        </w:rPr>
      </w:pPr>
    </w:p>
    <w:p w:rsidR="00F616E7" w:rsidRPr="00FF7CB6" w:rsidRDefault="00F616E7" w:rsidP="00F616E7">
      <w:pPr>
        <w:pStyle w:val="Normal10"/>
        <w:rPr>
          <w:rFonts w:asciiTheme="majorHAnsi" w:eastAsia="Times New Roman" w:hAnsiTheme="majorHAnsi" w:cs="Times New Roman"/>
          <w:b/>
          <w:color w:val="auto"/>
        </w:rPr>
      </w:pPr>
      <w:r w:rsidRPr="00FF7CB6">
        <w:rPr>
          <w:rFonts w:asciiTheme="majorHAnsi" w:eastAsia="Times New Roman" w:hAnsiTheme="majorHAnsi" w:cs="Times New Roman"/>
          <w:b/>
          <w:color w:val="auto"/>
        </w:rPr>
        <w:t>Early East Asia</w:t>
      </w:r>
      <w:r w:rsidR="00594E1C" w:rsidRPr="00FF7CB6">
        <w:rPr>
          <w:rFonts w:asciiTheme="majorHAnsi" w:eastAsia="Times New Roman" w:hAnsiTheme="majorHAnsi" w:cs="Times New Roman"/>
          <w:b/>
          <w:color w:val="auto"/>
        </w:rPr>
        <w:t>n</w:t>
      </w:r>
      <w:r w:rsidRPr="00FF7CB6">
        <w:rPr>
          <w:rFonts w:asciiTheme="majorHAnsi" w:eastAsia="Times New Roman" w:hAnsiTheme="majorHAnsi" w:cs="Times New Roman"/>
          <w:b/>
          <w:color w:val="auto"/>
        </w:rPr>
        <w:t xml:space="preserve"> </w:t>
      </w:r>
      <w:r w:rsidR="00764B96" w:rsidRPr="00FF7CB6">
        <w:rPr>
          <w:rFonts w:asciiTheme="majorHAnsi" w:eastAsia="Times New Roman" w:hAnsiTheme="majorHAnsi" w:cs="Times New Roman"/>
          <w:b/>
          <w:color w:val="auto"/>
        </w:rPr>
        <w:t>societies</w:t>
      </w:r>
      <w:r w:rsidRPr="00FF7CB6">
        <w:rPr>
          <w:rFonts w:asciiTheme="majorHAnsi" w:eastAsia="Times New Roman" w:hAnsiTheme="majorHAnsi" w:cs="Times New Roman"/>
          <w:b/>
          <w:color w:val="auto"/>
        </w:rPr>
        <w:t xml:space="preserve">, </w:t>
      </w:r>
      <w:r w:rsidR="00236D5F" w:rsidRPr="00FF7CB6">
        <w:rPr>
          <w:rFonts w:asciiTheme="majorHAnsi" w:eastAsia="Times New Roman" w:hAnsiTheme="majorHAnsi" w:cs="Times New Roman"/>
          <w:b/>
          <w:color w:val="auto"/>
        </w:rPr>
        <w:t>r</w:t>
      </w:r>
      <w:r w:rsidRPr="00FF7CB6">
        <w:rPr>
          <w:rFonts w:asciiTheme="majorHAnsi" w:eastAsia="Times New Roman" w:hAnsiTheme="majorHAnsi" w:cs="Times New Roman"/>
          <w:b/>
          <w:color w:val="auto"/>
        </w:rPr>
        <w:t xml:space="preserve">eligions, and </w:t>
      </w:r>
      <w:r w:rsidR="00236D5F" w:rsidRPr="00FF7CB6">
        <w:rPr>
          <w:rFonts w:asciiTheme="majorHAnsi" w:eastAsia="Times New Roman" w:hAnsiTheme="majorHAnsi" w:cs="Times New Roman"/>
          <w:b/>
          <w:color w:val="auto"/>
        </w:rPr>
        <w:t>c</w:t>
      </w:r>
      <w:r w:rsidRPr="00FF7CB6">
        <w:rPr>
          <w:rFonts w:asciiTheme="majorHAnsi" w:eastAsia="Times New Roman" w:hAnsiTheme="majorHAnsi" w:cs="Times New Roman"/>
          <w:b/>
          <w:color w:val="auto"/>
        </w:rPr>
        <w:t>ultures</w:t>
      </w:r>
    </w:p>
    <w:p w:rsidR="001306EC" w:rsidRPr="00FF7CB6" w:rsidRDefault="00C37EB1" w:rsidP="00F616E7">
      <w:pPr>
        <w:pStyle w:val="Normal10"/>
        <w:rPr>
          <w:rFonts w:asciiTheme="majorHAnsi" w:hAnsiTheme="majorHAnsi"/>
          <w:b/>
        </w:rPr>
      </w:pPr>
      <w:r w:rsidRPr="00FF7CB6">
        <w:rPr>
          <w:rFonts w:asciiTheme="majorHAnsi" w:hAnsiTheme="majorHAnsi"/>
          <w:b/>
        </w:rPr>
        <w:t>Ancient China</w:t>
      </w:r>
      <w:r w:rsidR="00764B96" w:rsidRPr="00FF7CB6">
        <w:rPr>
          <w:rFonts w:asciiTheme="majorHAnsi" w:hAnsiTheme="majorHAnsi"/>
          <w:b/>
        </w:rPr>
        <w:t>, c. 1600 BCE-500 CE</w:t>
      </w:r>
    </w:p>
    <w:p w:rsidR="00F616E7" w:rsidRPr="006D55D6" w:rsidRDefault="001306EC" w:rsidP="00F616E7">
      <w:pPr>
        <w:pStyle w:val="Normal10"/>
        <w:rPr>
          <w:rFonts w:asciiTheme="majorHAnsi" w:hAnsiTheme="majorHAnsi"/>
          <w:b/>
          <w:color w:val="auto"/>
        </w:rPr>
      </w:pPr>
      <w:r w:rsidRPr="006D55D6">
        <w:rPr>
          <w:rFonts w:asciiTheme="majorHAnsi" w:hAnsiTheme="majorHAnsi"/>
          <w:i/>
          <w:color w:val="auto"/>
        </w:rPr>
        <w:t xml:space="preserve">Supporting Question: </w:t>
      </w:r>
      <w:r w:rsidR="000439EE" w:rsidRPr="006D55D6">
        <w:rPr>
          <w:rFonts w:asciiTheme="majorHAnsi" w:hAnsiTheme="majorHAnsi"/>
          <w:i/>
          <w:color w:val="auto"/>
        </w:rPr>
        <w:t>To what degree ha</w:t>
      </w:r>
      <w:r w:rsidR="00BA4F5E" w:rsidRPr="006D55D6">
        <w:rPr>
          <w:rFonts w:asciiTheme="majorHAnsi" w:hAnsiTheme="majorHAnsi"/>
          <w:i/>
          <w:color w:val="auto"/>
        </w:rPr>
        <w:t>ve</w:t>
      </w:r>
      <w:r w:rsidR="000439EE" w:rsidRPr="006D55D6">
        <w:rPr>
          <w:rFonts w:asciiTheme="majorHAnsi" w:hAnsiTheme="majorHAnsi"/>
          <w:i/>
          <w:color w:val="auto"/>
        </w:rPr>
        <w:t xml:space="preserve"> Chinese </w:t>
      </w:r>
      <w:r w:rsidR="00BA4F5E" w:rsidRPr="006D55D6">
        <w:rPr>
          <w:rFonts w:asciiTheme="majorHAnsi" w:hAnsiTheme="majorHAnsi"/>
          <w:i/>
          <w:color w:val="auto"/>
        </w:rPr>
        <w:t>societies over time</w:t>
      </w:r>
      <w:r w:rsidR="000439EE" w:rsidRPr="006D55D6">
        <w:rPr>
          <w:rFonts w:asciiTheme="majorHAnsi" w:hAnsiTheme="majorHAnsi"/>
          <w:i/>
          <w:color w:val="auto"/>
        </w:rPr>
        <w:t xml:space="preserve"> been shaped by geography</w:t>
      </w:r>
      <w:r w:rsidRPr="006D55D6">
        <w:rPr>
          <w:rFonts w:asciiTheme="majorHAnsi" w:hAnsiTheme="majorHAnsi"/>
          <w:i/>
          <w:color w:val="auto"/>
        </w:rPr>
        <w:t>?</w:t>
      </w:r>
    </w:p>
    <w:p w:rsidR="00B707FB"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hAnsiTheme="majorHAnsi"/>
        </w:rPr>
        <w:t>Describe the topography and climate of eastern Asia, including the importance of mountain ranges and deserts, and explain how geography influenced the</w:t>
      </w:r>
      <w:r w:rsidR="00834A63" w:rsidRPr="00FF7CB6">
        <w:rPr>
          <w:rFonts w:asciiTheme="majorHAnsi" w:hAnsiTheme="majorHAnsi"/>
        </w:rPr>
        <w:t xml:space="preserve"> development</w:t>
      </w:r>
      <w:r w:rsidRPr="00FF7CB6">
        <w:rPr>
          <w:rFonts w:asciiTheme="majorHAnsi" w:hAnsiTheme="majorHAnsi"/>
        </w:rPr>
        <w:t xml:space="preserve"> of Chinese </w:t>
      </w:r>
      <w:r w:rsidR="00764B96" w:rsidRPr="00FF7CB6">
        <w:rPr>
          <w:rFonts w:asciiTheme="majorHAnsi" w:hAnsiTheme="majorHAnsi"/>
        </w:rPr>
        <w:t>complex societies</w:t>
      </w:r>
      <w:r w:rsidRPr="00FF7CB6">
        <w:rPr>
          <w:rFonts w:asciiTheme="majorHAnsi" w:hAnsiTheme="majorHAnsi"/>
        </w:rPr>
        <w:t xml:space="preserve">. </w:t>
      </w:r>
    </w:p>
    <w:p w:rsidR="00A62FDB" w:rsidRPr="00B707FB"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B707FB">
        <w:rPr>
          <w:rFonts w:asciiTheme="majorHAnsi" w:hAnsiTheme="majorHAnsi"/>
          <w:color w:val="auto"/>
        </w:rPr>
        <w:t xml:space="preserve">Describe important economic, political, and religious developments in early Chinese history </w:t>
      </w:r>
      <w:r w:rsidRPr="00B707FB">
        <w:rPr>
          <w:rFonts w:asciiTheme="majorHAnsi" w:hAnsiTheme="majorHAnsi"/>
          <w:color w:val="auto"/>
        </w:rPr>
        <w:lastRenderedPageBreak/>
        <w:t xml:space="preserve">and evaluate the ways in which they </w:t>
      </w:r>
      <w:r w:rsidR="0041686B" w:rsidRPr="00B707FB">
        <w:rPr>
          <w:rFonts w:asciiTheme="majorHAnsi" w:hAnsiTheme="majorHAnsi"/>
          <w:color w:val="auto"/>
        </w:rPr>
        <w:t>are similar to</w:t>
      </w:r>
      <w:r w:rsidRPr="00B707FB">
        <w:rPr>
          <w:rFonts w:asciiTheme="majorHAnsi" w:hAnsiTheme="majorHAnsi"/>
          <w:color w:val="auto"/>
        </w:rPr>
        <w:t xml:space="preserve"> or differ</w:t>
      </w:r>
      <w:r w:rsidR="0041686B" w:rsidRPr="00B707FB">
        <w:rPr>
          <w:rFonts w:asciiTheme="majorHAnsi" w:hAnsiTheme="majorHAnsi"/>
          <w:color w:val="auto"/>
        </w:rPr>
        <w:t>ent</w:t>
      </w:r>
      <w:r w:rsidRPr="00B707FB">
        <w:rPr>
          <w:rFonts w:asciiTheme="majorHAnsi" w:hAnsiTheme="majorHAnsi"/>
          <w:color w:val="auto"/>
        </w:rPr>
        <w:t xml:space="preserve"> from the characteristics of </w:t>
      </w:r>
      <w:r w:rsidR="00764B96" w:rsidRPr="00B707FB">
        <w:rPr>
          <w:rFonts w:asciiTheme="majorHAnsi" w:hAnsiTheme="majorHAnsi"/>
          <w:color w:val="auto"/>
        </w:rPr>
        <w:t>societies</w:t>
      </w:r>
      <w:r w:rsidRPr="00B707FB">
        <w:rPr>
          <w:rFonts w:asciiTheme="majorHAnsi" w:hAnsiTheme="majorHAnsi"/>
          <w:color w:val="auto"/>
        </w:rPr>
        <w:t xml:space="preserve"> in other regions of the world.</w:t>
      </w:r>
      <w:r w:rsidR="00F26D1A" w:rsidRPr="00B707FB">
        <w:rPr>
          <w:rFonts w:asciiTheme="majorHAnsi" w:hAnsiTheme="majorHAnsi"/>
          <w:color w:val="auto"/>
        </w:rPr>
        <w:t xml:space="preserve"> </w:t>
      </w:r>
    </w:p>
    <w:p w:rsidR="00A62FDB" w:rsidRPr="006D55D6" w:rsidRDefault="00A62FDB" w:rsidP="0012476F">
      <w:pPr>
        <w:pStyle w:val="Normal10"/>
        <w:numPr>
          <w:ilvl w:val="1"/>
          <w:numId w:val="178"/>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rPr>
      </w:pPr>
      <w:r w:rsidRPr="006D55D6">
        <w:rPr>
          <w:rFonts w:asciiTheme="majorHAnsi" w:eastAsia="Times New Roman" w:hAnsiTheme="majorHAnsi" w:cs="Times New Roman"/>
          <w:color w:val="auto"/>
        </w:rPr>
        <w:t>t</w:t>
      </w:r>
      <w:r w:rsidR="00F616E7" w:rsidRPr="006D55D6">
        <w:rPr>
          <w:rFonts w:asciiTheme="majorHAnsi" w:eastAsia="Times New Roman" w:hAnsiTheme="majorHAnsi" w:cs="Times New Roman"/>
          <w:color w:val="auto"/>
        </w:rPr>
        <w:t xml:space="preserve">he </w:t>
      </w:r>
      <w:r w:rsidR="0041686B" w:rsidRPr="006D55D6">
        <w:rPr>
          <w:rFonts w:asciiTheme="majorHAnsi" w:eastAsia="Times New Roman" w:hAnsiTheme="majorHAnsi" w:cs="Times New Roman"/>
          <w:color w:val="auto"/>
        </w:rPr>
        <w:t xml:space="preserve">continuity of rule and encouragement of learning in </w:t>
      </w:r>
      <w:r w:rsidRPr="006D55D6">
        <w:rPr>
          <w:rFonts w:asciiTheme="majorHAnsi" w:eastAsia="Times New Roman" w:hAnsiTheme="majorHAnsi" w:cs="Times New Roman"/>
          <w:color w:val="auto"/>
        </w:rPr>
        <w:t xml:space="preserve">the </w:t>
      </w:r>
      <w:r w:rsidR="00F616E7" w:rsidRPr="006D55D6">
        <w:rPr>
          <w:rFonts w:asciiTheme="majorHAnsi" w:eastAsia="Times New Roman" w:hAnsiTheme="majorHAnsi" w:cs="Times New Roman"/>
          <w:color w:val="auto"/>
        </w:rPr>
        <w:t>Shang and Zhou dynasties (c. 1600-256 BCE)</w:t>
      </w:r>
    </w:p>
    <w:p w:rsidR="007830EB" w:rsidRPr="00FF7CB6" w:rsidRDefault="007830EB" w:rsidP="0012476F">
      <w:pPr>
        <w:pStyle w:val="Normal10"/>
        <w:numPr>
          <w:ilvl w:val="1"/>
          <w:numId w:val="178"/>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rPr>
      </w:pPr>
      <w:r w:rsidRPr="00FF7CB6">
        <w:rPr>
          <w:rFonts w:asciiTheme="majorHAnsi" w:hAnsiTheme="majorHAnsi"/>
        </w:rPr>
        <w:t>the teachings of Confucius (551-479 BCE), including writings on ethics and good government, codes of proper conduct, and relationships between parent and child, friend and friend, husband and wife, and subject and ruler</w:t>
      </w:r>
      <w:r w:rsidR="00ED1B0B">
        <w:rPr>
          <w:rFonts w:asciiTheme="majorHAnsi" w:hAnsiTheme="majorHAnsi"/>
        </w:rPr>
        <w:t xml:space="preserve"> and the philosophy/religion of Taoism, emphasizing harmony of humanity and nature</w:t>
      </w:r>
    </w:p>
    <w:p w:rsidR="007830EB" w:rsidRPr="00FF7CB6" w:rsidRDefault="00A62FDB" w:rsidP="0012476F">
      <w:pPr>
        <w:pStyle w:val="Normal10"/>
        <w:numPr>
          <w:ilvl w:val="0"/>
          <w:numId w:val="123"/>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rPr>
      </w:pPr>
      <w:r w:rsidRPr="00FF7CB6">
        <w:rPr>
          <w:rFonts w:asciiTheme="majorHAnsi" w:hAnsiTheme="majorHAnsi"/>
        </w:rPr>
        <w:t>the First Emperor</w:t>
      </w:r>
      <w:r w:rsidR="0041686B" w:rsidRPr="00FF7CB6">
        <w:rPr>
          <w:rFonts w:asciiTheme="majorHAnsi" w:hAnsiTheme="majorHAnsi"/>
        </w:rPr>
        <w:t>’s</w:t>
      </w:r>
      <w:r w:rsidRPr="00FF7CB6">
        <w:rPr>
          <w:rFonts w:asciiTheme="majorHAnsi" w:hAnsiTheme="majorHAnsi"/>
        </w:rPr>
        <w:t xml:space="preserve"> unifi</w:t>
      </w:r>
      <w:r w:rsidR="0041686B" w:rsidRPr="00FF7CB6">
        <w:rPr>
          <w:rFonts w:asciiTheme="majorHAnsi" w:hAnsiTheme="majorHAnsi"/>
        </w:rPr>
        <w:t>cation of</w:t>
      </w:r>
      <w:r w:rsidRPr="00FF7CB6">
        <w:rPr>
          <w:rFonts w:asciiTheme="majorHAnsi" w:hAnsiTheme="majorHAnsi"/>
        </w:rPr>
        <w:t xml:space="preserve"> China</w:t>
      </w:r>
      <w:r w:rsidR="008C0BDE" w:rsidRPr="00FF7CB6">
        <w:rPr>
          <w:rFonts w:asciiTheme="majorHAnsi" w:hAnsiTheme="majorHAnsi"/>
        </w:rPr>
        <w:t xml:space="preserve"> in the </w:t>
      </w:r>
      <w:r w:rsidR="007830EB" w:rsidRPr="00FF7CB6">
        <w:rPr>
          <w:rFonts w:asciiTheme="majorHAnsi" w:hAnsiTheme="majorHAnsi"/>
        </w:rPr>
        <w:t xml:space="preserve">short </w:t>
      </w:r>
      <w:r w:rsidR="008C0BDE" w:rsidRPr="00FF7CB6">
        <w:rPr>
          <w:rFonts w:asciiTheme="majorHAnsi" w:hAnsiTheme="majorHAnsi"/>
        </w:rPr>
        <w:t>Qin Dynasty</w:t>
      </w:r>
      <w:r w:rsidRPr="00FF7CB6">
        <w:rPr>
          <w:rFonts w:asciiTheme="majorHAnsi" w:hAnsiTheme="majorHAnsi"/>
        </w:rPr>
        <w:t xml:space="preserve"> (221-206 BCE) by subduing warring factions, seizing land, centralizing government, imposing strict rules, and creating</w:t>
      </w:r>
      <w:r w:rsidR="00B707FB">
        <w:rPr>
          <w:rFonts w:asciiTheme="majorHAnsi" w:hAnsiTheme="majorHAnsi"/>
        </w:rPr>
        <w:t>,</w:t>
      </w:r>
      <w:r w:rsidRPr="00FF7CB6">
        <w:rPr>
          <w:rFonts w:asciiTheme="majorHAnsi" w:hAnsiTheme="majorHAnsi"/>
        </w:rPr>
        <w:t xml:space="preserve"> with the use of slave labor</w:t>
      </w:r>
      <w:r w:rsidR="00B707FB">
        <w:rPr>
          <w:rFonts w:asciiTheme="majorHAnsi" w:hAnsiTheme="majorHAnsi"/>
        </w:rPr>
        <w:t>,</w:t>
      </w:r>
      <w:r w:rsidRPr="00FF7CB6">
        <w:rPr>
          <w:rFonts w:asciiTheme="majorHAnsi" w:hAnsiTheme="majorHAnsi"/>
        </w:rPr>
        <w:t xml:space="preserve"> large state building projects for irrigation, transportation, and defense (e.g., the Great Wall)</w:t>
      </w:r>
      <w:r w:rsidR="007830EB" w:rsidRPr="00FF7CB6">
        <w:rPr>
          <w:rFonts w:asciiTheme="majorHAnsi" w:hAnsiTheme="majorHAnsi"/>
        </w:rPr>
        <w:t xml:space="preserve"> and his own tomb with life-size terracotta warriors</w:t>
      </w:r>
    </w:p>
    <w:p w:rsidR="001A43CF" w:rsidRPr="00FF7CB6" w:rsidRDefault="00F616E7" w:rsidP="0012476F">
      <w:pPr>
        <w:pStyle w:val="Normal10"/>
        <w:numPr>
          <w:ilvl w:val="0"/>
          <w:numId w:val="123"/>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rPr>
      </w:pPr>
      <w:r w:rsidRPr="00FF7CB6">
        <w:rPr>
          <w:rFonts w:asciiTheme="majorHAnsi" w:hAnsiTheme="majorHAnsi"/>
        </w:rPr>
        <w:t xml:space="preserve"> </w:t>
      </w:r>
      <w:r w:rsidR="002B4990" w:rsidRPr="00FF7CB6">
        <w:rPr>
          <w:rFonts w:asciiTheme="majorHAnsi" w:hAnsiTheme="majorHAnsi"/>
        </w:rPr>
        <w:t>t</w:t>
      </w:r>
      <w:r w:rsidRPr="00FF7CB6">
        <w:rPr>
          <w:rFonts w:asciiTheme="majorHAnsi" w:hAnsiTheme="majorHAnsi"/>
        </w:rPr>
        <w:t>he</w:t>
      </w:r>
      <w:r w:rsidR="007830EB" w:rsidRPr="00FF7CB6">
        <w:rPr>
          <w:rFonts w:asciiTheme="majorHAnsi" w:hAnsiTheme="majorHAnsi"/>
        </w:rPr>
        <w:t xml:space="preserve"> Chinese</w:t>
      </w:r>
      <w:r w:rsidRPr="00FF7CB6">
        <w:rPr>
          <w:rFonts w:asciiTheme="majorHAnsi" w:hAnsiTheme="majorHAnsi"/>
        </w:rPr>
        <w:t xml:space="preserve"> ideographic writing system (characters, which are symbols for concepts/ideas) and how it differs from an alphabetic writing system</w:t>
      </w:r>
    </w:p>
    <w:p w:rsidR="00F616E7" w:rsidRPr="00FF7CB6" w:rsidRDefault="00F616E7" w:rsidP="0012476F">
      <w:pPr>
        <w:pStyle w:val="Normal10"/>
        <w:numPr>
          <w:ilvl w:val="0"/>
          <w:numId w:val="123"/>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rPr>
      </w:pPr>
      <w:r w:rsidRPr="00FF7CB6">
        <w:rPr>
          <w:rFonts w:asciiTheme="majorHAnsi" w:hAnsiTheme="majorHAnsi"/>
        </w:rPr>
        <w:t xml:space="preserve">important technologies of China such as bronze casting, silk </w:t>
      </w:r>
      <w:r w:rsidR="00B707FB">
        <w:rPr>
          <w:rFonts w:asciiTheme="majorHAnsi" w:hAnsiTheme="majorHAnsi"/>
        </w:rPr>
        <w:t xml:space="preserve">and gunpowder </w:t>
      </w:r>
      <w:r w:rsidRPr="00FF7CB6">
        <w:rPr>
          <w:rFonts w:asciiTheme="majorHAnsi" w:hAnsiTheme="majorHAnsi"/>
        </w:rPr>
        <w:t>manufacture</w:t>
      </w:r>
      <w:r w:rsidR="00B707FB">
        <w:rPr>
          <w:rFonts w:asciiTheme="majorHAnsi" w:hAnsiTheme="majorHAnsi"/>
        </w:rPr>
        <w:t>.</w:t>
      </w:r>
    </w:p>
    <w:p w:rsidR="00834A63" w:rsidRPr="00FF7CB6" w:rsidRDefault="001A43CF" w:rsidP="0012476F">
      <w:pPr>
        <w:pStyle w:val="Normal10"/>
        <w:numPr>
          <w:ilvl w:val="0"/>
          <w:numId w:val="123"/>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rPr>
      </w:pPr>
      <w:r w:rsidRPr="00FF7CB6">
        <w:rPr>
          <w:rFonts w:asciiTheme="majorHAnsi" w:hAnsiTheme="majorHAnsi"/>
        </w:rPr>
        <w:t>China’s role in trade across Asia</w:t>
      </w:r>
      <w:r w:rsidR="00B61D33" w:rsidRPr="00FF7CB6">
        <w:rPr>
          <w:rFonts w:asciiTheme="majorHAnsi" w:hAnsiTheme="majorHAnsi"/>
        </w:rPr>
        <w:t xml:space="preserve"> and to and from Africa and Europe</w:t>
      </w:r>
      <w:r w:rsidRPr="00FF7CB6">
        <w:rPr>
          <w:rFonts w:asciiTheme="majorHAnsi" w:hAnsiTheme="majorHAnsi"/>
        </w:rPr>
        <w:t xml:space="preserve"> along the Silk Road</w:t>
      </w:r>
      <w:r w:rsidR="00B707FB">
        <w:rPr>
          <w:rFonts w:asciiTheme="majorHAnsi" w:hAnsiTheme="majorHAnsi"/>
        </w:rPr>
        <w:t>s</w:t>
      </w:r>
      <w:r w:rsidR="004E1437" w:rsidRPr="00FF7CB6">
        <w:rPr>
          <w:rFonts w:asciiTheme="majorHAnsi" w:hAnsiTheme="majorHAnsi"/>
        </w:rPr>
        <w:t xml:space="preserve"> and the introduction of Buddhism in China starting c. 1</w:t>
      </w:r>
      <w:r w:rsidR="004E1437" w:rsidRPr="00FF7CB6">
        <w:rPr>
          <w:rFonts w:asciiTheme="majorHAnsi" w:hAnsiTheme="majorHAnsi"/>
          <w:vertAlign w:val="superscript"/>
        </w:rPr>
        <w:t>st</w:t>
      </w:r>
      <w:r w:rsidR="004E1437" w:rsidRPr="00FF7CB6">
        <w:rPr>
          <w:rFonts w:asciiTheme="majorHAnsi" w:hAnsiTheme="majorHAnsi"/>
        </w:rPr>
        <w:t xml:space="preserve"> century CE.</w:t>
      </w:r>
    </w:p>
    <w:p w:rsidR="00ED1B0B" w:rsidRDefault="00ED1B0B" w:rsidP="00ED1B0B">
      <w:pPr>
        <w:spacing w:after="0"/>
        <w:rPr>
          <w:rFonts w:asciiTheme="majorHAnsi" w:hAnsiTheme="majorHAnsi"/>
          <w:b/>
          <w:u w:val="single"/>
        </w:rPr>
      </w:pPr>
    </w:p>
    <w:p w:rsidR="00F616E7" w:rsidRPr="00B707FB" w:rsidRDefault="00F616E7" w:rsidP="00ED1B0B">
      <w:pPr>
        <w:spacing w:after="0"/>
        <w:rPr>
          <w:rFonts w:asciiTheme="majorHAnsi" w:hAnsiTheme="majorHAnsi"/>
          <w:b/>
          <w:u w:val="single"/>
        </w:rPr>
      </w:pPr>
      <w:r w:rsidRPr="00B707FB">
        <w:rPr>
          <w:rFonts w:asciiTheme="majorHAnsi" w:hAnsiTheme="majorHAnsi"/>
          <w:b/>
          <w:u w:val="single"/>
        </w:rPr>
        <w:t>Ancient Japan and Korea</w:t>
      </w:r>
      <w:r w:rsidR="00764B96" w:rsidRPr="00B707FB">
        <w:rPr>
          <w:rFonts w:asciiTheme="majorHAnsi" w:hAnsiTheme="majorHAnsi"/>
          <w:b/>
          <w:u w:val="single"/>
        </w:rPr>
        <w:t>, c.300 BCE-1300 CE</w:t>
      </w:r>
    </w:p>
    <w:p w:rsidR="007830EB" w:rsidRPr="00FF7CB6" w:rsidRDefault="002B4990" w:rsidP="00F616E7">
      <w:pPr>
        <w:spacing w:after="0"/>
        <w:rPr>
          <w:rFonts w:asciiTheme="majorHAnsi" w:hAnsiTheme="majorHAnsi" w:cstheme="minorHAnsi"/>
          <w:i/>
        </w:rPr>
      </w:pPr>
      <w:r w:rsidRPr="00FF7CB6">
        <w:rPr>
          <w:rFonts w:asciiTheme="majorHAnsi" w:hAnsiTheme="majorHAnsi"/>
          <w:i/>
        </w:rPr>
        <w:t xml:space="preserve">Supporting Question: </w:t>
      </w:r>
      <w:r w:rsidR="007830EB" w:rsidRPr="00FF7CB6">
        <w:rPr>
          <w:rFonts w:asciiTheme="majorHAnsi" w:hAnsiTheme="majorHAnsi"/>
          <w:i/>
        </w:rPr>
        <w:t>How has Korea served as both a cultural bridge and a battleground between</w:t>
      </w:r>
      <w:r w:rsidR="002F3FB3" w:rsidRPr="00FF7CB6">
        <w:rPr>
          <w:rFonts w:asciiTheme="majorHAnsi" w:hAnsiTheme="majorHAnsi"/>
          <w:i/>
        </w:rPr>
        <w:t xml:space="preserve"> China and Japan?</w:t>
      </w:r>
      <w:r w:rsidR="007830EB" w:rsidRPr="00FF7CB6">
        <w:rPr>
          <w:rFonts w:asciiTheme="majorHAnsi" w:hAnsiTheme="majorHAnsi"/>
          <w:i/>
        </w:rPr>
        <w:t xml:space="preserve"> </w:t>
      </w:r>
    </w:p>
    <w:p w:rsidR="00FC23FE" w:rsidRPr="00FF7CB6" w:rsidRDefault="00F616E7" w:rsidP="0012476F">
      <w:pPr>
        <w:pStyle w:val="ListParagraph"/>
        <w:widowControl w:val="0"/>
        <w:numPr>
          <w:ilvl w:val="0"/>
          <w:numId w:val="177"/>
        </w:numPr>
        <w:spacing w:after="0"/>
        <w:rPr>
          <w:rFonts w:asciiTheme="majorHAnsi" w:hAnsiTheme="majorHAnsi"/>
        </w:rPr>
      </w:pPr>
      <w:r w:rsidRPr="00FF7CB6">
        <w:rPr>
          <w:rFonts w:asciiTheme="majorHAnsi" w:hAnsiTheme="majorHAnsi"/>
        </w:rPr>
        <w:t>Trace the spread of Buddhism from India in the 4</w:t>
      </w:r>
      <w:r w:rsidRPr="00FF7CB6">
        <w:rPr>
          <w:rFonts w:asciiTheme="majorHAnsi" w:hAnsiTheme="majorHAnsi"/>
          <w:vertAlign w:val="superscript"/>
        </w:rPr>
        <w:t>th</w:t>
      </w:r>
      <w:r w:rsidRPr="00FF7CB6">
        <w:rPr>
          <w:rFonts w:asciiTheme="majorHAnsi" w:hAnsiTheme="majorHAnsi"/>
        </w:rPr>
        <w:t xml:space="preserve"> century BCE to China</w:t>
      </w:r>
      <w:r w:rsidR="00D940D4">
        <w:rPr>
          <w:rFonts w:asciiTheme="majorHAnsi" w:hAnsiTheme="majorHAnsi"/>
        </w:rPr>
        <w:t>,</w:t>
      </w:r>
      <w:r w:rsidR="00594E1C" w:rsidRPr="00FF7CB6">
        <w:rPr>
          <w:rFonts w:asciiTheme="majorHAnsi" w:hAnsiTheme="majorHAnsi"/>
        </w:rPr>
        <w:t xml:space="preserve"> </w:t>
      </w:r>
      <w:r w:rsidRPr="00FF7CB6">
        <w:rPr>
          <w:rFonts w:asciiTheme="majorHAnsi" w:hAnsiTheme="majorHAnsi"/>
        </w:rPr>
        <w:t>Korea</w:t>
      </w:r>
      <w:r w:rsidR="00D940D4">
        <w:rPr>
          <w:rFonts w:asciiTheme="majorHAnsi" w:hAnsiTheme="majorHAnsi"/>
        </w:rPr>
        <w:t>,</w:t>
      </w:r>
      <w:r w:rsidR="00FC23FE" w:rsidRPr="00FF7CB6">
        <w:rPr>
          <w:rFonts w:asciiTheme="majorHAnsi" w:hAnsiTheme="majorHAnsi"/>
        </w:rPr>
        <w:t xml:space="preserve"> and Japan, and its development in Japan </w:t>
      </w:r>
      <w:r w:rsidR="00D940D4">
        <w:rPr>
          <w:rFonts w:asciiTheme="majorHAnsi" w:hAnsiTheme="majorHAnsi"/>
        </w:rPr>
        <w:t>from the 6</w:t>
      </w:r>
      <w:r w:rsidR="00D940D4" w:rsidRPr="00D940D4">
        <w:rPr>
          <w:rFonts w:asciiTheme="majorHAnsi" w:hAnsiTheme="majorHAnsi"/>
          <w:vertAlign w:val="superscript"/>
        </w:rPr>
        <w:t>th</w:t>
      </w:r>
      <w:r w:rsidR="00D940D4">
        <w:rPr>
          <w:rFonts w:asciiTheme="majorHAnsi" w:hAnsiTheme="majorHAnsi"/>
        </w:rPr>
        <w:t xml:space="preserve"> </w:t>
      </w:r>
      <w:r w:rsidR="00FC23FE" w:rsidRPr="00FF7CB6">
        <w:rPr>
          <w:rFonts w:asciiTheme="majorHAnsi" w:hAnsiTheme="majorHAnsi"/>
        </w:rPr>
        <w:t>through the 13</w:t>
      </w:r>
      <w:r w:rsidR="00FC23FE" w:rsidRPr="00FF7CB6">
        <w:rPr>
          <w:rFonts w:asciiTheme="majorHAnsi" w:hAnsiTheme="majorHAnsi"/>
          <w:vertAlign w:val="superscript"/>
        </w:rPr>
        <w:t>th</w:t>
      </w:r>
      <w:r w:rsidR="00FC23FE" w:rsidRPr="00FF7CB6">
        <w:rPr>
          <w:rFonts w:asciiTheme="majorHAnsi" w:hAnsiTheme="majorHAnsi"/>
        </w:rPr>
        <w:t xml:space="preserve"> century CE</w:t>
      </w:r>
      <w:r w:rsidR="006555F8">
        <w:rPr>
          <w:rFonts w:asciiTheme="majorHAnsi" w:hAnsiTheme="majorHAnsi"/>
        </w:rPr>
        <w:t xml:space="preserve">; explain significant </w:t>
      </w:r>
      <w:r w:rsidR="00F639A7">
        <w:rPr>
          <w:rFonts w:asciiTheme="majorHAnsi" w:hAnsiTheme="majorHAnsi"/>
        </w:rPr>
        <w:t xml:space="preserve">cultural </w:t>
      </w:r>
      <w:r w:rsidR="006555F8">
        <w:rPr>
          <w:rFonts w:asciiTheme="majorHAnsi" w:hAnsiTheme="majorHAnsi"/>
        </w:rPr>
        <w:t>contributions of ancient Japan</w:t>
      </w:r>
      <w:r w:rsidR="00F639A7">
        <w:rPr>
          <w:rFonts w:asciiTheme="majorHAnsi" w:hAnsiTheme="majorHAnsi"/>
        </w:rPr>
        <w:t xml:space="preserve"> (e.g., Buddhist philosophy, art, calligraphy, and te</w:t>
      </w:r>
      <w:r w:rsidR="00D940D4">
        <w:rPr>
          <w:rFonts w:asciiTheme="majorHAnsi" w:hAnsiTheme="majorHAnsi"/>
        </w:rPr>
        <w:t>mple and landscape architecture</w:t>
      </w:r>
      <w:r w:rsidR="00F639A7">
        <w:rPr>
          <w:rFonts w:asciiTheme="majorHAnsi" w:hAnsiTheme="majorHAnsi"/>
        </w:rPr>
        <w:t>)</w:t>
      </w:r>
      <w:r w:rsidR="00D940D4">
        <w:rPr>
          <w:rFonts w:asciiTheme="majorHAnsi" w:hAnsiTheme="majorHAnsi"/>
        </w:rPr>
        <w:t>.</w:t>
      </w:r>
    </w:p>
    <w:p w:rsidR="00D11E62" w:rsidRPr="00FF7CB6" w:rsidRDefault="00D11E62" w:rsidP="0012476F">
      <w:pPr>
        <w:pStyle w:val="BodyText2"/>
        <w:widowControl w:val="0"/>
        <w:numPr>
          <w:ilvl w:val="0"/>
          <w:numId w:val="177"/>
        </w:numPr>
        <w:rPr>
          <w:rFonts w:asciiTheme="majorHAnsi" w:hAnsiTheme="majorHAnsi"/>
          <w:color w:val="auto"/>
          <w:sz w:val="22"/>
          <w:szCs w:val="22"/>
        </w:rPr>
      </w:pPr>
      <w:r w:rsidRPr="00FF7CB6">
        <w:rPr>
          <w:rFonts w:asciiTheme="majorHAnsi" w:hAnsiTheme="majorHAnsi"/>
          <w:color w:val="auto"/>
          <w:sz w:val="22"/>
          <w:szCs w:val="22"/>
        </w:rPr>
        <w:t>Describe the impact of encounters, such as through trade, religion, and conquest, among the ancient civilizations of China, Japan, and Korea.</w:t>
      </w:r>
    </w:p>
    <w:p w:rsidR="003D5B02" w:rsidRPr="00FF7CB6" w:rsidRDefault="003D5B02" w:rsidP="003D5B02">
      <w:pPr>
        <w:pStyle w:val="ListParagraph"/>
        <w:pBdr>
          <w:top w:val="single" w:sz="4" w:space="1" w:color="auto"/>
          <w:left w:val="single" w:sz="4" w:space="4" w:color="auto"/>
          <w:bottom w:val="single" w:sz="4" w:space="5" w:color="auto"/>
          <w:right w:val="single" w:sz="4" w:space="4" w:color="auto"/>
        </w:pBdr>
        <w:spacing w:after="0" w:line="240" w:lineRule="auto"/>
        <w:ind w:left="1080"/>
        <w:rPr>
          <w:rFonts w:asciiTheme="majorHAnsi" w:hAnsiTheme="majorHAnsi"/>
          <w:i/>
        </w:rPr>
      </w:pPr>
      <w:r w:rsidRPr="00FF7CB6">
        <w:rPr>
          <w:rFonts w:asciiTheme="majorHAnsi" w:hAnsiTheme="majorHAnsi"/>
          <w:b/>
        </w:rPr>
        <w:t xml:space="preserve">Suggested </w:t>
      </w:r>
      <w:r w:rsidR="006D55D6" w:rsidRPr="00FF7CB6">
        <w:rPr>
          <w:rFonts w:asciiTheme="majorHAnsi" w:hAnsiTheme="majorHAnsi"/>
          <w:b/>
        </w:rPr>
        <w:t>Primary and</w:t>
      </w:r>
      <w:r w:rsidRPr="00FF7CB6">
        <w:rPr>
          <w:rFonts w:asciiTheme="majorHAnsi" w:hAnsiTheme="majorHAnsi"/>
          <w:b/>
        </w:rPr>
        <w:t xml:space="preserve"> Secondary Sources for Topic 2 in Appendix E</w:t>
      </w:r>
      <w:r w:rsidRPr="00FF7CB6">
        <w:rPr>
          <w:rFonts w:asciiTheme="majorHAnsi" w:hAnsiTheme="majorHAnsi"/>
          <w:i/>
        </w:rPr>
        <w:t xml:space="preserve"> </w:t>
      </w:r>
    </w:p>
    <w:p w:rsidR="003D5B02" w:rsidRPr="00FF7CB6" w:rsidRDefault="003D5B02" w:rsidP="003D5B02">
      <w:pPr>
        <w:pStyle w:val="ListParagraph"/>
        <w:pBdr>
          <w:top w:val="single" w:sz="4" w:space="1" w:color="auto"/>
          <w:left w:val="single" w:sz="4" w:space="4" w:color="auto"/>
          <w:bottom w:val="single" w:sz="4" w:space="5" w:color="auto"/>
          <w:right w:val="single" w:sz="4" w:space="4" w:color="auto"/>
        </w:pBdr>
        <w:spacing w:after="0" w:line="240" w:lineRule="auto"/>
        <w:ind w:left="1080"/>
        <w:rPr>
          <w:rFonts w:asciiTheme="majorHAnsi" w:hAnsiTheme="majorHAnsi"/>
          <w:b/>
        </w:rPr>
      </w:pPr>
      <w:r w:rsidRPr="00FF7CB6">
        <w:rPr>
          <w:rFonts w:asciiTheme="majorHAnsi" w:hAnsiTheme="majorHAnsi"/>
          <w:i/>
        </w:rPr>
        <w:t xml:space="preserve">Excerpts from Confucius, </w:t>
      </w:r>
      <w:hyperlink r:id="rId209" w:history="1">
        <w:r w:rsidRPr="00FF7CB6">
          <w:rPr>
            <w:rStyle w:val="Hyperlink"/>
            <w:rFonts w:asciiTheme="majorHAnsi" w:hAnsiTheme="majorHAnsi"/>
            <w:i/>
          </w:rPr>
          <w:t>The Analects</w:t>
        </w:r>
      </w:hyperlink>
      <w:r w:rsidRPr="00FF7CB6">
        <w:rPr>
          <w:rFonts w:asciiTheme="majorHAnsi" w:hAnsiTheme="majorHAnsi"/>
          <w:i/>
        </w:rPr>
        <w:t xml:space="preserve"> (c. 500 BCE)</w:t>
      </w:r>
    </w:p>
    <w:p w:rsidR="003D5B02" w:rsidRPr="00FF7CB6" w:rsidRDefault="006D2512" w:rsidP="003D5B02">
      <w:pPr>
        <w:pStyle w:val="ListParagraph"/>
        <w:pBdr>
          <w:top w:val="single" w:sz="4" w:space="1" w:color="auto"/>
          <w:left w:val="single" w:sz="4" w:space="4" w:color="auto"/>
          <w:bottom w:val="single" w:sz="4" w:space="5" w:color="auto"/>
          <w:right w:val="single" w:sz="4" w:space="4" w:color="auto"/>
        </w:pBdr>
        <w:spacing w:after="0" w:line="240" w:lineRule="auto"/>
        <w:ind w:left="1080"/>
        <w:rPr>
          <w:rFonts w:asciiTheme="majorHAnsi" w:hAnsiTheme="majorHAnsi"/>
          <w:i/>
        </w:rPr>
      </w:pPr>
      <w:hyperlink r:id="rId210" w:history="1">
        <w:r w:rsidR="003D5B02" w:rsidRPr="00FF7CB6">
          <w:rPr>
            <w:rStyle w:val="Hyperlink"/>
            <w:rFonts w:asciiTheme="majorHAnsi" w:hAnsiTheme="majorHAnsi"/>
            <w:i/>
          </w:rPr>
          <w:t>The Longmen Caves, Loyang</w:t>
        </w:r>
      </w:hyperlink>
      <w:r w:rsidR="003D5B02" w:rsidRPr="00FF7CB6">
        <w:rPr>
          <w:rFonts w:asciiTheme="majorHAnsi" w:hAnsiTheme="majorHAnsi"/>
          <w:i/>
          <w:color w:val="FF0000"/>
        </w:rPr>
        <w:t xml:space="preserve"> </w:t>
      </w:r>
      <w:r w:rsidR="003D5B02" w:rsidRPr="00FF7CB6">
        <w:rPr>
          <w:rFonts w:asciiTheme="majorHAnsi" w:hAnsiTheme="majorHAnsi"/>
          <w:i/>
        </w:rPr>
        <w:t>(c. 5</w:t>
      </w:r>
      <w:r w:rsidR="003D5B02" w:rsidRPr="00FF7CB6">
        <w:rPr>
          <w:rFonts w:asciiTheme="majorHAnsi" w:hAnsiTheme="majorHAnsi"/>
          <w:i/>
          <w:vertAlign w:val="superscript"/>
        </w:rPr>
        <w:t>th</w:t>
      </w:r>
      <w:r w:rsidR="003D5B02" w:rsidRPr="00FF7CB6">
        <w:rPr>
          <w:rFonts w:asciiTheme="majorHAnsi" w:hAnsiTheme="majorHAnsi"/>
          <w:i/>
        </w:rPr>
        <w:t xml:space="preserve"> to 8</w:t>
      </w:r>
      <w:r w:rsidR="003D5B02" w:rsidRPr="00FF7CB6">
        <w:rPr>
          <w:rFonts w:asciiTheme="majorHAnsi" w:hAnsiTheme="majorHAnsi"/>
          <w:i/>
          <w:vertAlign w:val="superscript"/>
        </w:rPr>
        <w:t>th</w:t>
      </w:r>
      <w:r w:rsidR="003D5B02" w:rsidRPr="00FF7CB6">
        <w:rPr>
          <w:rFonts w:asciiTheme="majorHAnsi" w:hAnsiTheme="majorHAnsi"/>
          <w:i/>
        </w:rPr>
        <w:t xml:space="preserve"> centuries CE)</w:t>
      </w:r>
    </w:p>
    <w:p w:rsidR="00047622" w:rsidRPr="00FF7CB6" w:rsidRDefault="00047622" w:rsidP="003D5B02">
      <w:pPr>
        <w:pStyle w:val="ListParagraph"/>
        <w:pBdr>
          <w:top w:val="single" w:sz="4" w:space="1" w:color="auto"/>
          <w:left w:val="single" w:sz="4" w:space="4" w:color="auto"/>
          <w:bottom w:val="single" w:sz="4" w:space="5" w:color="auto"/>
          <w:right w:val="single" w:sz="4" w:space="4" w:color="auto"/>
        </w:pBdr>
        <w:spacing w:after="0" w:line="240" w:lineRule="auto"/>
        <w:ind w:left="1080"/>
        <w:rPr>
          <w:rFonts w:asciiTheme="majorHAnsi" w:hAnsiTheme="majorHAnsi"/>
          <w:i/>
          <w:snapToGrid w:val="0"/>
        </w:rPr>
      </w:pPr>
      <w:r w:rsidRPr="00FF7CB6">
        <w:rPr>
          <w:rFonts w:asciiTheme="majorHAnsi" w:hAnsiTheme="majorHAnsi"/>
          <w:i/>
        </w:rPr>
        <w:t xml:space="preserve">Martin </w:t>
      </w:r>
      <w:proofErr w:type="spellStart"/>
      <w:r w:rsidRPr="00FF7CB6">
        <w:rPr>
          <w:rFonts w:asciiTheme="majorHAnsi" w:hAnsiTheme="majorHAnsi"/>
          <w:i/>
        </w:rPr>
        <w:t>Amster</w:t>
      </w:r>
      <w:proofErr w:type="spellEnd"/>
      <w:r w:rsidRPr="00FF7CB6">
        <w:rPr>
          <w:rFonts w:asciiTheme="majorHAnsi" w:hAnsiTheme="majorHAnsi"/>
          <w:i/>
        </w:rPr>
        <w:t xml:space="preserve"> and Lier Chen,</w:t>
      </w:r>
      <w:r w:rsidRPr="00FF7CB6">
        <w:rPr>
          <w:rFonts w:asciiTheme="majorHAnsi" w:hAnsiTheme="majorHAnsi"/>
          <w:b/>
        </w:rPr>
        <w:t xml:space="preserve"> </w:t>
      </w:r>
      <w:hyperlink r:id="rId211" w:history="1">
        <w:r w:rsidRPr="00FF7CB6">
          <w:rPr>
            <w:rStyle w:val="Hyperlink"/>
            <w:rFonts w:asciiTheme="majorHAnsi" w:hAnsiTheme="majorHAnsi"/>
            <w:i/>
          </w:rPr>
          <w:t>Buddhist Art Styles and Cultural Exchange along the Silk Road</w:t>
        </w:r>
      </w:hyperlink>
      <w:r w:rsidRPr="00FF7CB6">
        <w:rPr>
          <w:rFonts w:asciiTheme="majorHAnsi" w:hAnsiTheme="majorHAnsi"/>
          <w:i/>
        </w:rPr>
        <w:t xml:space="preserve"> </w:t>
      </w:r>
      <w:r w:rsidRPr="00FF7CB6">
        <w:rPr>
          <w:rFonts w:asciiTheme="majorHAnsi" w:hAnsiTheme="majorHAnsi"/>
        </w:rPr>
        <w:t>(2004)</w:t>
      </w:r>
    </w:p>
    <w:p w:rsidR="003447A7" w:rsidRPr="00FF7CB6" w:rsidRDefault="003447A7" w:rsidP="005F43D7">
      <w:pPr>
        <w:pStyle w:val="BodyText2"/>
        <w:widowControl w:val="0"/>
        <w:spacing w:line="276" w:lineRule="auto"/>
        <w:rPr>
          <w:rFonts w:asciiTheme="majorHAnsi" w:hAnsiTheme="majorHAnsi"/>
          <w:color w:val="FF0000"/>
          <w:sz w:val="22"/>
          <w:szCs w:val="22"/>
        </w:rPr>
      </w:pPr>
    </w:p>
    <w:p w:rsidR="00F616E7" w:rsidRPr="00FF7CB6" w:rsidRDefault="00F616E7" w:rsidP="00594E1C">
      <w:pPr>
        <w:spacing w:after="0"/>
        <w:rPr>
          <w:rFonts w:asciiTheme="majorHAnsi" w:eastAsia="Times New Roman" w:hAnsiTheme="majorHAnsi" w:cs="Times New Roman"/>
          <w:b/>
        </w:rPr>
      </w:pPr>
      <w:r w:rsidRPr="00FF7CB6">
        <w:rPr>
          <w:rFonts w:asciiTheme="majorHAnsi" w:eastAsia="Times New Roman" w:hAnsiTheme="majorHAnsi" w:cs="Times New Roman"/>
          <w:b/>
        </w:rPr>
        <w:t>Topic 3</w:t>
      </w:r>
      <w:r w:rsidR="00B707FB">
        <w:rPr>
          <w:rFonts w:asciiTheme="majorHAnsi" w:eastAsia="Times New Roman" w:hAnsiTheme="majorHAnsi" w:cs="Times New Roman"/>
          <w:b/>
        </w:rPr>
        <w:t xml:space="preserve">. </w:t>
      </w:r>
      <w:r w:rsidRPr="00FF7CB6">
        <w:rPr>
          <w:rFonts w:asciiTheme="majorHAnsi" w:eastAsia="Times New Roman" w:hAnsiTheme="majorHAnsi" w:cs="Times New Roman"/>
          <w:b/>
        </w:rPr>
        <w:t>Southeast Asia and Oceania</w:t>
      </w:r>
      <w:r w:rsidR="00321FB7" w:rsidRPr="00FF7CB6">
        <w:rPr>
          <w:rFonts w:asciiTheme="majorHAnsi" w:eastAsia="Times New Roman" w:hAnsiTheme="majorHAnsi" w:cs="Times New Roman"/>
          <w:b/>
        </w:rPr>
        <w:t xml:space="preserve"> </w:t>
      </w:r>
    </w:p>
    <w:p w:rsidR="00321FB7" w:rsidRPr="00FF7CB6" w:rsidRDefault="00321FB7" w:rsidP="00321FB7">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sidRPr="00FF7CB6">
        <w:rPr>
          <w:rFonts w:asciiTheme="majorHAnsi" w:eastAsia="Times New Roman" w:hAnsiTheme="majorHAnsi" w:cs="Times New Roman"/>
          <w:b/>
          <w:bCs/>
        </w:rPr>
        <w:t>Modern countries in Southeast Asia and Oceania</w:t>
      </w:r>
    </w:p>
    <w:p w:rsidR="00F729B5" w:rsidRPr="00FF7CB6" w:rsidRDefault="00321FB7" w:rsidP="00321FB7">
      <w:pPr>
        <w:pBdr>
          <w:top w:val="single" w:sz="4" w:space="1" w:color="auto"/>
          <w:left w:val="single" w:sz="4" w:space="4" w:color="auto"/>
          <w:bottom w:val="single" w:sz="4" w:space="1" w:color="auto"/>
          <w:right w:val="single" w:sz="4" w:space="0" w:color="auto"/>
        </w:pBdr>
        <w:shd w:val="clear" w:color="auto" w:fill="C6D9F1" w:themeFill="text2" w:themeFillTint="33"/>
        <w:spacing w:after="0"/>
      </w:pPr>
      <w:r w:rsidRPr="00FF7CB6">
        <w:rPr>
          <w:rFonts w:asciiTheme="majorHAnsi" w:hAnsiTheme="majorHAnsi"/>
        </w:rPr>
        <w:t xml:space="preserve">Australia, </w:t>
      </w:r>
      <w:hyperlink r:id="rId212" w:history="1">
        <w:r w:rsidRPr="00FF7CB6">
          <w:rPr>
            <w:rStyle w:val="Hyperlink"/>
            <w:rFonts w:asciiTheme="majorHAnsi" w:hAnsiTheme="majorHAnsi"/>
            <w:color w:val="000000" w:themeColor="text1"/>
            <w:u w:val="none"/>
          </w:rPr>
          <w:t>Brunei</w:t>
        </w:r>
      </w:hyperlink>
      <w:r w:rsidRPr="00FF7CB6">
        <w:rPr>
          <w:rFonts w:asciiTheme="majorHAnsi" w:hAnsiTheme="majorHAnsi"/>
          <w:color w:val="000000" w:themeColor="text1"/>
        </w:rPr>
        <w:t xml:space="preserve">, </w:t>
      </w:r>
      <w:hyperlink r:id="rId213" w:history="1">
        <w:r w:rsidRPr="00FF7CB6">
          <w:rPr>
            <w:rStyle w:val="Hyperlink"/>
            <w:rFonts w:asciiTheme="majorHAnsi" w:hAnsiTheme="majorHAnsi"/>
            <w:color w:val="000000" w:themeColor="text1"/>
            <w:u w:val="none"/>
          </w:rPr>
          <w:t>Cambodia</w:t>
        </w:r>
      </w:hyperlink>
      <w:r w:rsidRPr="00FF7CB6">
        <w:rPr>
          <w:rFonts w:asciiTheme="majorHAnsi" w:hAnsiTheme="majorHAnsi"/>
          <w:color w:val="000000" w:themeColor="text1"/>
        </w:rPr>
        <w:t xml:space="preserve">, </w:t>
      </w:r>
      <w:hyperlink r:id="rId214" w:history="1">
        <w:r w:rsidRPr="00FF7CB6">
          <w:rPr>
            <w:rStyle w:val="Hyperlink"/>
            <w:rFonts w:asciiTheme="majorHAnsi" w:hAnsiTheme="majorHAnsi"/>
            <w:color w:val="000000" w:themeColor="text1"/>
            <w:u w:val="none"/>
          </w:rPr>
          <w:t>Guam (U.S.)</w:t>
        </w:r>
      </w:hyperlink>
      <w:r w:rsidRPr="00FF7CB6">
        <w:rPr>
          <w:rFonts w:asciiTheme="majorHAnsi" w:hAnsiTheme="majorHAnsi"/>
          <w:color w:val="000000" w:themeColor="text1"/>
        </w:rPr>
        <w:t xml:space="preserve">, </w:t>
      </w:r>
      <w:hyperlink r:id="rId215" w:history="1">
        <w:r w:rsidRPr="00FF7CB6">
          <w:rPr>
            <w:rStyle w:val="Hyperlink"/>
            <w:rFonts w:asciiTheme="majorHAnsi" w:hAnsiTheme="majorHAnsi"/>
            <w:color w:val="000000" w:themeColor="text1"/>
            <w:u w:val="none"/>
          </w:rPr>
          <w:t>Indonesia</w:t>
        </w:r>
      </w:hyperlink>
      <w:r w:rsidRPr="00FF7CB6">
        <w:rPr>
          <w:rFonts w:asciiTheme="majorHAnsi" w:hAnsiTheme="majorHAnsi"/>
          <w:color w:val="000000" w:themeColor="text1"/>
        </w:rPr>
        <w:t xml:space="preserve">, </w:t>
      </w:r>
      <w:hyperlink r:id="rId216" w:history="1">
        <w:r w:rsidRPr="00FF7CB6">
          <w:rPr>
            <w:rStyle w:val="Hyperlink"/>
            <w:rFonts w:asciiTheme="majorHAnsi" w:hAnsiTheme="majorHAnsi"/>
            <w:color w:val="000000" w:themeColor="text1"/>
            <w:u w:val="none"/>
          </w:rPr>
          <w:t>Laos</w:t>
        </w:r>
      </w:hyperlink>
      <w:r w:rsidRPr="00FF7CB6">
        <w:rPr>
          <w:rFonts w:asciiTheme="majorHAnsi" w:hAnsiTheme="majorHAnsi"/>
          <w:color w:val="000000" w:themeColor="text1"/>
        </w:rPr>
        <w:t xml:space="preserve">, </w:t>
      </w:r>
      <w:hyperlink r:id="rId217" w:history="1">
        <w:r w:rsidRPr="00FF7CB6">
          <w:rPr>
            <w:rStyle w:val="Hyperlink"/>
            <w:rFonts w:asciiTheme="majorHAnsi" w:hAnsiTheme="majorHAnsi"/>
            <w:color w:val="000000" w:themeColor="text1"/>
            <w:u w:val="none"/>
          </w:rPr>
          <w:t>Malaysia</w:t>
        </w:r>
      </w:hyperlink>
      <w:r w:rsidRPr="00FF7CB6">
        <w:rPr>
          <w:rFonts w:asciiTheme="majorHAnsi" w:hAnsiTheme="majorHAnsi"/>
          <w:color w:val="000000" w:themeColor="text1"/>
        </w:rPr>
        <w:t xml:space="preserve">, </w:t>
      </w:r>
      <w:hyperlink r:id="rId218" w:history="1">
        <w:r w:rsidRPr="00FF7CB6">
          <w:rPr>
            <w:rStyle w:val="Hyperlink"/>
            <w:rFonts w:asciiTheme="majorHAnsi" w:hAnsiTheme="majorHAnsi"/>
            <w:color w:val="000000" w:themeColor="text1"/>
            <w:u w:val="none"/>
          </w:rPr>
          <w:t>Maldives</w:t>
        </w:r>
      </w:hyperlink>
      <w:r w:rsidRPr="00FF7CB6">
        <w:rPr>
          <w:rFonts w:asciiTheme="majorHAnsi" w:hAnsiTheme="majorHAnsi"/>
          <w:color w:val="000000" w:themeColor="text1"/>
        </w:rPr>
        <w:t xml:space="preserve">, </w:t>
      </w:r>
      <w:hyperlink r:id="rId219" w:history="1">
        <w:r w:rsidRPr="00FF7CB6">
          <w:rPr>
            <w:rStyle w:val="Hyperlink"/>
            <w:rFonts w:asciiTheme="majorHAnsi" w:hAnsiTheme="majorHAnsi"/>
            <w:color w:val="000000" w:themeColor="text1"/>
            <w:u w:val="none"/>
          </w:rPr>
          <w:t>Myanmar</w:t>
        </w:r>
      </w:hyperlink>
      <w:r w:rsidRPr="00FF7CB6">
        <w:rPr>
          <w:rFonts w:asciiTheme="majorHAnsi" w:hAnsiTheme="majorHAnsi"/>
          <w:color w:val="000000" w:themeColor="text1"/>
        </w:rPr>
        <w:t xml:space="preserve">, New Zealand, </w:t>
      </w:r>
      <w:hyperlink r:id="rId220" w:history="1">
        <w:r w:rsidRPr="00FF7CB6">
          <w:rPr>
            <w:rStyle w:val="Hyperlink"/>
            <w:rFonts w:asciiTheme="majorHAnsi" w:hAnsiTheme="majorHAnsi"/>
            <w:color w:val="000000" w:themeColor="text1"/>
            <w:u w:val="none"/>
          </w:rPr>
          <w:t>Northern Mariana Islands (U.S.)</w:t>
        </w:r>
      </w:hyperlink>
      <w:r w:rsidRPr="00FF7CB6">
        <w:rPr>
          <w:rFonts w:asciiTheme="majorHAnsi" w:hAnsiTheme="majorHAnsi"/>
          <w:color w:val="000000" w:themeColor="text1"/>
        </w:rPr>
        <w:t xml:space="preserve">, </w:t>
      </w:r>
      <w:hyperlink r:id="rId221" w:history="1">
        <w:r w:rsidRPr="00FF7CB6">
          <w:rPr>
            <w:rStyle w:val="Hyperlink"/>
            <w:rFonts w:asciiTheme="majorHAnsi" w:hAnsiTheme="majorHAnsi"/>
            <w:color w:val="000000" w:themeColor="text1"/>
            <w:u w:val="none"/>
          </w:rPr>
          <w:t>Palau</w:t>
        </w:r>
      </w:hyperlink>
      <w:r w:rsidRPr="00FF7CB6">
        <w:rPr>
          <w:rFonts w:asciiTheme="majorHAnsi" w:hAnsiTheme="majorHAnsi"/>
          <w:color w:val="000000" w:themeColor="text1"/>
        </w:rPr>
        <w:t xml:space="preserve">, </w:t>
      </w:r>
      <w:hyperlink r:id="rId222" w:history="1">
        <w:r w:rsidRPr="00FF7CB6">
          <w:rPr>
            <w:rStyle w:val="Hyperlink"/>
            <w:rFonts w:asciiTheme="majorHAnsi" w:hAnsiTheme="majorHAnsi"/>
            <w:color w:val="000000" w:themeColor="text1"/>
            <w:u w:val="none"/>
          </w:rPr>
          <w:t>Philippines</w:t>
        </w:r>
      </w:hyperlink>
      <w:r w:rsidRPr="00FF7CB6">
        <w:rPr>
          <w:rFonts w:asciiTheme="majorHAnsi" w:hAnsiTheme="majorHAnsi"/>
          <w:color w:val="000000" w:themeColor="text1"/>
        </w:rPr>
        <w:t xml:space="preserve">, </w:t>
      </w:r>
      <w:hyperlink r:id="rId223" w:history="1">
        <w:r w:rsidRPr="00FF7CB6">
          <w:rPr>
            <w:rStyle w:val="Hyperlink"/>
            <w:rFonts w:asciiTheme="majorHAnsi" w:hAnsiTheme="majorHAnsi"/>
            <w:color w:val="000000" w:themeColor="text1"/>
            <w:u w:val="none"/>
          </w:rPr>
          <w:t>Singapore</w:t>
        </w:r>
      </w:hyperlink>
      <w:r w:rsidRPr="00FF7CB6">
        <w:rPr>
          <w:rFonts w:asciiTheme="majorHAnsi" w:hAnsiTheme="majorHAnsi"/>
          <w:color w:val="000000" w:themeColor="text1"/>
        </w:rPr>
        <w:t xml:space="preserve">, </w:t>
      </w:r>
      <w:hyperlink r:id="rId224" w:history="1">
        <w:r w:rsidRPr="00FF7CB6">
          <w:rPr>
            <w:rStyle w:val="Hyperlink"/>
            <w:rFonts w:asciiTheme="majorHAnsi" w:hAnsiTheme="majorHAnsi"/>
            <w:color w:val="000000" w:themeColor="text1"/>
            <w:u w:val="none"/>
          </w:rPr>
          <w:t>Sri Lanka</w:t>
        </w:r>
      </w:hyperlink>
      <w:r w:rsidRPr="00FF7CB6">
        <w:rPr>
          <w:rFonts w:asciiTheme="majorHAnsi" w:hAnsiTheme="majorHAnsi"/>
          <w:color w:val="000000" w:themeColor="text1"/>
        </w:rPr>
        <w:t xml:space="preserve">, </w:t>
      </w:r>
      <w:hyperlink r:id="rId225" w:history="1">
        <w:r w:rsidRPr="00FF7CB6">
          <w:rPr>
            <w:rStyle w:val="Hyperlink"/>
            <w:rFonts w:asciiTheme="majorHAnsi" w:hAnsiTheme="majorHAnsi"/>
            <w:color w:val="000000" w:themeColor="text1"/>
            <w:u w:val="none"/>
          </w:rPr>
          <w:t>Thailand</w:t>
        </w:r>
      </w:hyperlink>
      <w:r w:rsidRPr="00FF7CB6">
        <w:rPr>
          <w:rFonts w:asciiTheme="majorHAnsi" w:hAnsiTheme="majorHAnsi"/>
          <w:color w:val="000000" w:themeColor="text1"/>
        </w:rPr>
        <w:t xml:space="preserve">, </w:t>
      </w:r>
      <w:hyperlink r:id="rId226" w:history="1">
        <w:r w:rsidRPr="00FF7CB6">
          <w:rPr>
            <w:rStyle w:val="Hyperlink"/>
            <w:rFonts w:asciiTheme="majorHAnsi" w:hAnsiTheme="majorHAnsi"/>
            <w:color w:val="000000" w:themeColor="text1"/>
            <w:u w:val="none"/>
          </w:rPr>
          <w:t>Vietnam</w:t>
        </w:r>
      </w:hyperlink>
    </w:p>
    <w:p w:rsidR="00F729B5" w:rsidRPr="00FF7CB6" w:rsidRDefault="00F729B5" w:rsidP="00F729B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sidRPr="00FF7CB6">
        <w:rPr>
          <w:rFonts w:asciiTheme="majorHAnsi" w:hAnsiTheme="majorHAnsi"/>
          <w:b/>
        </w:rPr>
        <w:t xml:space="preserve">Significant ancient religions, </w:t>
      </w:r>
      <w:r w:rsidR="00764B96" w:rsidRPr="00FF7CB6">
        <w:rPr>
          <w:rFonts w:asciiTheme="majorHAnsi" w:hAnsiTheme="majorHAnsi"/>
          <w:b/>
        </w:rPr>
        <w:t>societies</w:t>
      </w:r>
      <w:r w:rsidR="00594E1C" w:rsidRPr="00FF7CB6">
        <w:rPr>
          <w:rFonts w:asciiTheme="majorHAnsi" w:hAnsiTheme="majorHAnsi"/>
          <w:b/>
        </w:rPr>
        <w:t xml:space="preserve">, </w:t>
      </w:r>
      <w:r w:rsidRPr="00FF7CB6">
        <w:rPr>
          <w:rFonts w:asciiTheme="majorHAnsi" w:hAnsiTheme="majorHAnsi"/>
          <w:b/>
        </w:rPr>
        <w:t xml:space="preserve">and cultures in </w:t>
      </w:r>
      <w:r w:rsidRPr="00FF7CB6">
        <w:rPr>
          <w:rFonts w:asciiTheme="majorHAnsi" w:eastAsia="Times New Roman" w:hAnsiTheme="majorHAnsi" w:cs="Times New Roman"/>
          <w:b/>
          <w:bCs/>
        </w:rPr>
        <w:t>Southeast Asia and Oceania</w:t>
      </w:r>
    </w:p>
    <w:p w:rsidR="00321FB7" w:rsidRPr="00FF7CB6" w:rsidRDefault="00F729B5" w:rsidP="00321FB7">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rPr>
      </w:pPr>
      <w:r w:rsidRPr="00FF7CB6">
        <w:rPr>
          <w:rFonts w:asciiTheme="majorHAnsi" w:hAnsiTheme="majorHAnsi"/>
        </w:rPr>
        <w:t xml:space="preserve">Hinduism, Buddhism, the </w:t>
      </w:r>
      <w:r w:rsidR="00663587" w:rsidRPr="00FF7CB6">
        <w:rPr>
          <w:rFonts w:asciiTheme="majorHAnsi" w:hAnsiTheme="majorHAnsi"/>
        </w:rPr>
        <w:t xml:space="preserve">ancient </w:t>
      </w:r>
      <w:r w:rsidRPr="00FF7CB6">
        <w:rPr>
          <w:rFonts w:asciiTheme="majorHAnsi" w:hAnsiTheme="majorHAnsi"/>
        </w:rPr>
        <w:t>Khmer</w:t>
      </w:r>
      <w:r w:rsidR="00764B96" w:rsidRPr="00FF7CB6">
        <w:rPr>
          <w:rFonts w:asciiTheme="majorHAnsi" w:hAnsiTheme="majorHAnsi"/>
        </w:rPr>
        <w:t xml:space="preserve"> culture</w:t>
      </w:r>
      <w:r w:rsidR="00B61D33" w:rsidRPr="00FF7CB6">
        <w:rPr>
          <w:rFonts w:asciiTheme="majorHAnsi" w:hAnsiTheme="majorHAnsi"/>
        </w:rPr>
        <w:t xml:space="preserve"> in Southeast Asia</w:t>
      </w:r>
      <w:r w:rsidR="005C498C" w:rsidRPr="00FF7CB6">
        <w:rPr>
          <w:rFonts w:asciiTheme="majorHAnsi" w:hAnsiTheme="majorHAnsi"/>
        </w:rPr>
        <w:t>, Aborigine and Maori c</w:t>
      </w:r>
      <w:r w:rsidR="00594E1C" w:rsidRPr="00FF7CB6">
        <w:rPr>
          <w:rFonts w:asciiTheme="majorHAnsi" w:hAnsiTheme="majorHAnsi"/>
        </w:rPr>
        <w:t>ultures</w:t>
      </w:r>
      <w:r w:rsidR="00B61D33" w:rsidRPr="00FF7CB6">
        <w:rPr>
          <w:rFonts w:asciiTheme="majorHAnsi" w:hAnsiTheme="majorHAnsi"/>
        </w:rPr>
        <w:t xml:space="preserve"> in Oceania</w:t>
      </w:r>
    </w:p>
    <w:p w:rsidR="00F616E7" w:rsidRPr="00B707FB" w:rsidRDefault="00F616E7" w:rsidP="00F616E7">
      <w:pPr>
        <w:spacing w:after="0"/>
        <w:rPr>
          <w:rFonts w:asciiTheme="majorHAnsi" w:eastAsia="Times New Roman" w:hAnsiTheme="majorHAnsi" w:cs="Times New Roman"/>
          <w:b/>
          <w:color w:val="76923C" w:themeColor="accent3" w:themeShade="BF"/>
          <w:u w:val="single"/>
        </w:rPr>
      </w:pPr>
      <w:r w:rsidRPr="00B707FB">
        <w:rPr>
          <w:rFonts w:asciiTheme="majorHAnsi" w:eastAsia="Times New Roman" w:hAnsiTheme="majorHAnsi"/>
          <w:b/>
          <w:u w:val="single"/>
        </w:rPr>
        <w:lastRenderedPageBreak/>
        <w:t xml:space="preserve">Physical </w:t>
      </w:r>
      <w:r w:rsidR="002F3FB3" w:rsidRPr="00B707FB">
        <w:rPr>
          <w:rFonts w:asciiTheme="majorHAnsi" w:eastAsia="Times New Roman" w:hAnsiTheme="majorHAnsi"/>
          <w:b/>
          <w:u w:val="single"/>
        </w:rPr>
        <w:t xml:space="preserve">and political </w:t>
      </w:r>
      <w:r w:rsidR="00236D5F" w:rsidRPr="00B707FB">
        <w:rPr>
          <w:rFonts w:asciiTheme="majorHAnsi" w:eastAsia="Times New Roman" w:hAnsiTheme="majorHAnsi"/>
          <w:b/>
          <w:u w:val="single"/>
        </w:rPr>
        <w:t>g</w:t>
      </w:r>
      <w:r w:rsidRPr="00B707FB">
        <w:rPr>
          <w:rFonts w:asciiTheme="majorHAnsi" w:eastAsia="Times New Roman" w:hAnsiTheme="majorHAnsi"/>
          <w:b/>
          <w:u w:val="single"/>
        </w:rPr>
        <w:t>eography of Southeast Asia and Oceania</w:t>
      </w:r>
      <w:r w:rsidRPr="00B707FB">
        <w:rPr>
          <w:rFonts w:asciiTheme="majorHAnsi" w:eastAsia="Times New Roman" w:hAnsiTheme="majorHAnsi"/>
          <w:b/>
          <w:color w:val="76923C" w:themeColor="accent3" w:themeShade="BF"/>
          <w:u w:val="single"/>
        </w:rPr>
        <w:t xml:space="preserve"> </w:t>
      </w:r>
    </w:p>
    <w:p w:rsidR="00ED1B0B" w:rsidRPr="00ED1B0B" w:rsidRDefault="00F616E7" w:rsidP="0012476F">
      <w:pPr>
        <w:pStyle w:val="ListParagraph"/>
        <w:numPr>
          <w:ilvl w:val="0"/>
          <w:numId w:val="177"/>
        </w:numPr>
        <w:spacing w:after="0"/>
        <w:textAlignment w:val="baseline"/>
        <w:rPr>
          <w:rFonts w:asciiTheme="majorHAnsi" w:eastAsia="Times New Roman" w:hAnsiTheme="majorHAnsi" w:cs="Times New Roman"/>
        </w:rPr>
      </w:pPr>
      <w:r w:rsidRPr="00FF7CB6">
        <w:rPr>
          <w:rFonts w:asciiTheme="majorHAnsi" w:eastAsia="Times New Roman" w:hAnsiTheme="majorHAnsi" w:cs="Times New Roman"/>
        </w:rPr>
        <w:t xml:space="preserve">On a physical map of the world, use cardinal directions, map scales, key/legend, and title to locate </w:t>
      </w:r>
      <w:r w:rsidRPr="00FF7CB6">
        <w:rPr>
          <w:rFonts w:asciiTheme="majorHAnsi" w:hAnsiTheme="majorHAnsi"/>
        </w:rPr>
        <w:t>the Indian Ocean, Australia, New Zealand, Antarctica, the major Pacific Islands, the Pacific Ocean, and the Coral Sea</w:t>
      </w:r>
      <w:r w:rsidRPr="00FF7CB6">
        <w:rPr>
          <w:rFonts w:asciiTheme="majorHAnsi" w:eastAsia="Times New Roman" w:hAnsiTheme="majorHAnsi" w:cs="Times New Roman"/>
        </w:rPr>
        <w:t xml:space="preserve">. </w:t>
      </w:r>
      <w:r w:rsidR="00F852BF" w:rsidRPr="00FF7CB6">
        <w:rPr>
          <w:rFonts w:asciiTheme="majorHAnsi" w:eastAsia="Times New Roman" w:hAnsiTheme="majorHAnsi" w:cs="Times New Roman"/>
        </w:rPr>
        <w:t>Locate</w:t>
      </w:r>
      <w:r w:rsidRPr="00FF7CB6">
        <w:rPr>
          <w:rFonts w:asciiTheme="majorHAnsi" w:eastAsia="Times New Roman" w:hAnsiTheme="majorHAnsi" w:cs="Times New Roman"/>
        </w:rPr>
        <w:t xml:space="preserve"> important physical features (e.g. </w:t>
      </w:r>
      <w:r w:rsidRPr="00FF7CB6">
        <w:rPr>
          <w:rFonts w:asciiTheme="majorHAnsi" w:hAnsiTheme="majorHAnsi"/>
        </w:rPr>
        <w:t>the Bay of Bengal, the South China Sea, the Great Victoria Desert, and the Great Barrier Reef)</w:t>
      </w:r>
      <w:r w:rsidRPr="00FF7CB6">
        <w:rPr>
          <w:rFonts w:asciiTheme="majorHAnsi" w:eastAsia="Times New Roman" w:hAnsiTheme="majorHAnsi" w:cs="Times New Roman"/>
        </w:rPr>
        <w:t xml:space="preserve"> and characteristics of the region.</w:t>
      </w:r>
      <w:r w:rsidR="00F852BF" w:rsidRPr="00FF7CB6">
        <w:rPr>
          <w:rFonts w:asciiTheme="majorHAnsi" w:hAnsiTheme="majorHAnsi"/>
          <w:color w:val="FF0000"/>
        </w:rPr>
        <w:t xml:space="preserve"> </w:t>
      </w:r>
      <w:r w:rsidR="00F852BF" w:rsidRPr="00FF7CB6">
        <w:rPr>
          <w:rFonts w:asciiTheme="majorHAnsi" w:hAnsiTheme="majorHAnsi"/>
        </w:rPr>
        <w:t>Use other kinds of maps (e.g., landform, population, climate) to determine important characteristics of this region.</w:t>
      </w:r>
    </w:p>
    <w:p w:rsidR="00ED1B0B" w:rsidRDefault="00E1610E" w:rsidP="0012476F">
      <w:pPr>
        <w:pStyle w:val="ListParagraph"/>
        <w:numPr>
          <w:ilvl w:val="0"/>
          <w:numId w:val="177"/>
        </w:numPr>
        <w:spacing w:after="0"/>
        <w:textAlignment w:val="baseline"/>
        <w:rPr>
          <w:rFonts w:asciiTheme="majorHAnsi" w:eastAsia="Times New Roman" w:hAnsiTheme="majorHAnsi" w:cs="Times New Roman"/>
        </w:rPr>
      </w:pPr>
      <w:r w:rsidRPr="00ED1B0B">
        <w:rPr>
          <w:rFonts w:asciiTheme="majorHAnsi" w:eastAsia="Times New Roman" w:hAnsiTheme="majorHAnsi" w:cs="Times New Roman"/>
        </w:rPr>
        <w:t xml:space="preserve">On a political map of the region, demonstrate map reading skills to distinguish countries, capitals, and other cities and to describe </w:t>
      </w:r>
      <w:r w:rsidR="00B707FB" w:rsidRPr="00ED1B0B">
        <w:rPr>
          <w:rFonts w:asciiTheme="majorHAnsi" w:eastAsia="Times New Roman" w:hAnsiTheme="majorHAnsi" w:cs="Times New Roman"/>
        </w:rPr>
        <w:t xml:space="preserve">their </w:t>
      </w:r>
      <w:r w:rsidRPr="00ED1B0B">
        <w:rPr>
          <w:rFonts w:asciiTheme="majorHAnsi" w:eastAsia="Times New Roman" w:hAnsiTheme="majorHAnsi" w:cs="Times New Roman"/>
        </w:rPr>
        <w:t>absolute location (using latitude and longitude coordinates) and relative location (relationship to other countries</w:t>
      </w:r>
      <w:r w:rsidR="00F852BF" w:rsidRPr="00ED1B0B">
        <w:rPr>
          <w:rFonts w:asciiTheme="majorHAnsi" w:eastAsia="Times New Roman" w:hAnsiTheme="majorHAnsi" w:cs="Times New Roman"/>
        </w:rPr>
        <w:t>, cities,</w:t>
      </w:r>
      <w:r w:rsidRPr="00ED1B0B">
        <w:rPr>
          <w:rFonts w:asciiTheme="majorHAnsi" w:eastAsia="Times New Roman" w:hAnsiTheme="majorHAnsi" w:cs="Times New Roman"/>
        </w:rPr>
        <w:t xml:space="preserve"> or bodies of water); use knowledge of maps to complement information gained from text about a city, country or region.</w:t>
      </w:r>
    </w:p>
    <w:p w:rsidR="00E1610E" w:rsidRPr="00ED1B0B" w:rsidRDefault="00E1610E" w:rsidP="0012476F">
      <w:pPr>
        <w:pStyle w:val="ListParagraph"/>
        <w:numPr>
          <w:ilvl w:val="0"/>
          <w:numId w:val="177"/>
        </w:numPr>
        <w:spacing w:after="0"/>
        <w:textAlignment w:val="baseline"/>
        <w:rPr>
          <w:rFonts w:asciiTheme="majorHAnsi" w:eastAsia="Times New Roman" w:hAnsiTheme="majorHAnsi" w:cs="Times New Roman"/>
        </w:rPr>
      </w:pPr>
      <w:r w:rsidRPr="00ED1B0B">
        <w:rPr>
          <w:rFonts w:asciiTheme="majorHAnsi" w:eastAsia="Times New Roman" w:hAnsiTheme="majorHAnsi" w:cs="Times New Roman"/>
        </w:rPr>
        <w:t>Explain how absolute and relative locations, major physical characteristics, climate and natural resources in this region have influenced settlement patterns, population size, and economies of the countries.</w:t>
      </w:r>
    </w:p>
    <w:p w:rsidR="00F616E7" w:rsidRPr="00B707FB" w:rsidRDefault="00F616E7" w:rsidP="00F616E7">
      <w:pPr>
        <w:pStyle w:val="BodyText2"/>
        <w:rPr>
          <w:rFonts w:asciiTheme="majorHAnsi" w:hAnsiTheme="majorHAnsi"/>
          <w:sz w:val="22"/>
          <w:szCs w:val="22"/>
          <w:u w:val="single"/>
        </w:rPr>
      </w:pPr>
      <w:r w:rsidRPr="00B707FB">
        <w:rPr>
          <w:rFonts w:asciiTheme="majorHAnsi" w:eastAsia="Times New Roman" w:hAnsiTheme="majorHAnsi"/>
          <w:b/>
          <w:sz w:val="22"/>
          <w:szCs w:val="22"/>
          <w:u w:val="single"/>
        </w:rPr>
        <w:t>First People of Australia and New Zealand</w:t>
      </w:r>
      <w:r w:rsidRPr="00B707FB">
        <w:rPr>
          <w:rFonts w:asciiTheme="majorHAnsi" w:eastAsia="Times New Roman" w:hAnsiTheme="majorHAnsi"/>
          <w:b/>
          <w:color w:val="76923C" w:themeColor="accent3" w:themeShade="BF"/>
          <w:sz w:val="22"/>
          <w:szCs w:val="22"/>
          <w:u w:val="single"/>
        </w:rPr>
        <w:t xml:space="preserve"> </w:t>
      </w:r>
    </w:p>
    <w:p w:rsidR="00F616E7" w:rsidRPr="00FF7CB6" w:rsidRDefault="00F616E7" w:rsidP="0012476F">
      <w:pPr>
        <w:pStyle w:val="BodyText2"/>
        <w:widowControl w:val="0"/>
        <w:numPr>
          <w:ilvl w:val="0"/>
          <w:numId w:val="177"/>
        </w:numPr>
        <w:spacing w:line="276" w:lineRule="auto"/>
        <w:rPr>
          <w:rFonts w:asciiTheme="majorHAnsi" w:hAnsiTheme="majorHAnsi"/>
          <w:color w:val="auto"/>
          <w:sz w:val="22"/>
          <w:szCs w:val="22"/>
        </w:rPr>
      </w:pPr>
      <w:r w:rsidRPr="00FF7CB6">
        <w:rPr>
          <w:rFonts w:asciiTheme="majorHAnsi" w:hAnsiTheme="majorHAnsi"/>
          <w:sz w:val="22"/>
          <w:szCs w:val="22"/>
        </w:rPr>
        <w:t>Identify and describe the major social features of the indigenous peoples in Australia (the Aborigines) and New Zealand (the Maoris</w:t>
      </w:r>
      <w:r w:rsidRPr="00FF7CB6">
        <w:rPr>
          <w:rFonts w:asciiTheme="majorHAnsi" w:hAnsiTheme="majorHAnsi"/>
          <w:color w:val="auto"/>
          <w:sz w:val="22"/>
          <w:szCs w:val="22"/>
        </w:rPr>
        <w:t>). Describe archaeological evidence</w:t>
      </w:r>
      <w:r w:rsidR="00EB2CCA" w:rsidRPr="00FF7CB6">
        <w:rPr>
          <w:rFonts w:asciiTheme="majorHAnsi" w:hAnsiTheme="majorHAnsi"/>
          <w:color w:val="auto"/>
          <w:sz w:val="22"/>
          <w:szCs w:val="22"/>
        </w:rPr>
        <w:t>, such as rock paintings,</w:t>
      </w:r>
      <w:r w:rsidRPr="00FF7CB6">
        <w:rPr>
          <w:rFonts w:asciiTheme="majorHAnsi" w:hAnsiTheme="majorHAnsi"/>
          <w:color w:val="auto"/>
          <w:sz w:val="22"/>
          <w:szCs w:val="22"/>
        </w:rPr>
        <w:t xml:space="preserve"> </w:t>
      </w:r>
      <w:r w:rsidR="00C56DD4" w:rsidRPr="00FF7CB6">
        <w:rPr>
          <w:rFonts w:asciiTheme="majorHAnsi" w:hAnsiTheme="majorHAnsi"/>
          <w:color w:val="auto"/>
          <w:sz w:val="22"/>
          <w:szCs w:val="22"/>
        </w:rPr>
        <w:t>from the region</w:t>
      </w:r>
      <w:r w:rsidRPr="00FF7CB6">
        <w:rPr>
          <w:rFonts w:asciiTheme="majorHAnsi" w:hAnsiTheme="majorHAnsi"/>
          <w:color w:val="auto"/>
          <w:sz w:val="22"/>
          <w:szCs w:val="22"/>
        </w:rPr>
        <w:t xml:space="preserve"> and </w:t>
      </w:r>
      <w:r w:rsidR="00C56DD4" w:rsidRPr="00FF7CB6">
        <w:rPr>
          <w:rFonts w:asciiTheme="majorHAnsi" w:hAnsiTheme="majorHAnsi"/>
          <w:color w:val="auto"/>
          <w:sz w:val="22"/>
          <w:szCs w:val="22"/>
        </w:rPr>
        <w:t xml:space="preserve">explain </w:t>
      </w:r>
      <w:r w:rsidRPr="00FF7CB6">
        <w:rPr>
          <w:rFonts w:asciiTheme="majorHAnsi" w:hAnsiTheme="majorHAnsi"/>
          <w:color w:val="auto"/>
          <w:sz w:val="22"/>
          <w:szCs w:val="22"/>
        </w:rPr>
        <w:t>what it indicates about early Aboriginal and Maori cultures.</w:t>
      </w:r>
    </w:p>
    <w:p w:rsidR="00ED1B0B" w:rsidRDefault="00ED1B0B" w:rsidP="00564EC8">
      <w:pPr>
        <w:spacing w:after="0"/>
        <w:rPr>
          <w:rFonts w:asciiTheme="majorHAnsi" w:eastAsia="Times New Roman" w:hAnsiTheme="majorHAnsi" w:cs="Times New Roman"/>
          <w:b/>
        </w:rPr>
      </w:pPr>
    </w:p>
    <w:p w:rsidR="00F616E7" w:rsidRPr="00FF7CB6" w:rsidRDefault="00D04B1E" w:rsidP="00564EC8">
      <w:pPr>
        <w:spacing w:after="0"/>
        <w:rPr>
          <w:rFonts w:asciiTheme="majorHAnsi" w:eastAsia="Times New Roman" w:hAnsiTheme="majorHAnsi" w:cs="Times New Roman"/>
          <w:b/>
        </w:rPr>
      </w:pPr>
      <w:r w:rsidRPr="00FF7CB6">
        <w:rPr>
          <w:rFonts w:asciiTheme="majorHAnsi" w:eastAsia="Times New Roman" w:hAnsiTheme="majorHAnsi" w:cs="Times New Roman"/>
          <w:b/>
        </w:rPr>
        <w:t xml:space="preserve">Topic </w:t>
      </w:r>
      <w:r w:rsidR="00A01D9F" w:rsidRPr="00FF7CB6">
        <w:rPr>
          <w:rFonts w:asciiTheme="majorHAnsi" w:eastAsia="Times New Roman" w:hAnsiTheme="majorHAnsi" w:cs="Times New Roman"/>
          <w:b/>
        </w:rPr>
        <w:t>4</w:t>
      </w:r>
      <w:r w:rsidR="00B707FB">
        <w:rPr>
          <w:rFonts w:asciiTheme="majorHAnsi" w:eastAsia="Times New Roman" w:hAnsiTheme="majorHAnsi" w:cs="Times New Roman"/>
          <w:b/>
        </w:rPr>
        <w:t>.</w:t>
      </w:r>
      <w:r w:rsidRPr="00FF7CB6">
        <w:rPr>
          <w:rFonts w:asciiTheme="majorHAnsi" w:eastAsia="Times New Roman" w:hAnsiTheme="majorHAnsi" w:cs="Times New Roman"/>
          <w:b/>
        </w:rPr>
        <w:t xml:space="preserve"> </w:t>
      </w:r>
      <w:r w:rsidR="00F616E7" w:rsidRPr="00FF7CB6">
        <w:rPr>
          <w:rFonts w:asciiTheme="majorHAnsi" w:eastAsia="Times New Roman" w:hAnsiTheme="majorHAnsi" w:cs="Times New Roman"/>
          <w:b/>
        </w:rPr>
        <w:t>Europe</w:t>
      </w:r>
    </w:p>
    <w:p w:rsidR="00A01D9F" w:rsidRPr="00FF7CB6" w:rsidRDefault="00A01D9F" w:rsidP="00A01D9F">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sidRPr="00FF7CB6">
        <w:rPr>
          <w:rFonts w:asciiTheme="majorHAnsi" w:eastAsia="Times New Roman" w:hAnsiTheme="majorHAnsi" w:cs="Times New Roman"/>
          <w:b/>
          <w:bCs/>
        </w:rPr>
        <w:t xml:space="preserve">Modern countries in </w:t>
      </w:r>
      <w:r w:rsidR="003A6498" w:rsidRPr="00FF7CB6">
        <w:rPr>
          <w:rFonts w:asciiTheme="majorHAnsi" w:eastAsia="Times New Roman" w:hAnsiTheme="majorHAnsi" w:cs="Times New Roman"/>
          <w:b/>
          <w:bCs/>
        </w:rPr>
        <w:t>Europe</w:t>
      </w:r>
    </w:p>
    <w:p w:rsidR="00C56DD4" w:rsidRPr="00FF7CB6" w:rsidRDefault="006D2512" w:rsidP="00A01D9F">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227" w:history="1">
        <w:r w:rsidR="003A6498" w:rsidRPr="00FF7CB6">
          <w:rPr>
            <w:rStyle w:val="Hyperlink"/>
            <w:rFonts w:asciiTheme="majorHAnsi" w:eastAsia="Times New Roman" w:hAnsiTheme="majorHAnsi" w:cs="Times New Roman"/>
            <w:color w:val="000000"/>
            <w:u w:val="none"/>
          </w:rPr>
          <w:t>Albania</w:t>
        </w:r>
      </w:hyperlink>
      <w:r w:rsidR="003A6498" w:rsidRPr="00FF7CB6">
        <w:rPr>
          <w:rFonts w:asciiTheme="majorHAnsi" w:eastAsia="Times New Roman" w:hAnsiTheme="majorHAnsi" w:cs="Times New Roman"/>
        </w:rPr>
        <w:t xml:space="preserve">, </w:t>
      </w:r>
      <w:hyperlink r:id="rId228" w:history="1">
        <w:r w:rsidR="003A6498" w:rsidRPr="00FF7CB6">
          <w:rPr>
            <w:rStyle w:val="Hyperlink"/>
            <w:rFonts w:asciiTheme="majorHAnsi" w:eastAsia="Times New Roman" w:hAnsiTheme="majorHAnsi" w:cs="Times New Roman"/>
            <w:color w:val="000000"/>
            <w:u w:val="none"/>
          </w:rPr>
          <w:t>Andorra</w:t>
        </w:r>
      </w:hyperlink>
      <w:r w:rsidR="003A6498" w:rsidRPr="00FF7CB6">
        <w:rPr>
          <w:rFonts w:asciiTheme="majorHAnsi" w:eastAsia="Times New Roman" w:hAnsiTheme="majorHAnsi" w:cs="Times New Roman"/>
        </w:rPr>
        <w:t xml:space="preserve">, </w:t>
      </w:r>
      <w:r w:rsidR="0014633A" w:rsidRPr="00FF7CB6">
        <w:rPr>
          <w:rFonts w:asciiTheme="majorHAnsi" w:eastAsia="Times New Roman" w:hAnsiTheme="majorHAnsi" w:cs="Times New Roman"/>
        </w:rPr>
        <w:t xml:space="preserve">Armenia, </w:t>
      </w:r>
      <w:hyperlink r:id="rId229" w:history="1">
        <w:r w:rsidR="003A6498" w:rsidRPr="00FF7CB6">
          <w:rPr>
            <w:rStyle w:val="Hyperlink"/>
            <w:rFonts w:asciiTheme="majorHAnsi" w:eastAsia="Times New Roman" w:hAnsiTheme="majorHAnsi" w:cs="Times New Roman"/>
            <w:color w:val="000000"/>
            <w:u w:val="none"/>
          </w:rPr>
          <w:t>Austria</w:t>
        </w:r>
      </w:hyperlink>
      <w:r w:rsidR="003A6498" w:rsidRPr="00FF7CB6">
        <w:rPr>
          <w:rFonts w:asciiTheme="majorHAnsi" w:eastAsia="Times New Roman" w:hAnsiTheme="majorHAnsi" w:cs="Times New Roman"/>
        </w:rPr>
        <w:t xml:space="preserve">, </w:t>
      </w:r>
      <w:r w:rsidR="0014633A" w:rsidRPr="00FF7CB6">
        <w:rPr>
          <w:rFonts w:asciiTheme="majorHAnsi" w:eastAsia="Times New Roman" w:hAnsiTheme="majorHAnsi" w:cs="Times New Roman"/>
        </w:rPr>
        <w:t xml:space="preserve">Azerbaijan, </w:t>
      </w:r>
      <w:hyperlink r:id="rId230" w:history="1">
        <w:r w:rsidR="003A6498" w:rsidRPr="00FF7CB6">
          <w:rPr>
            <w:rStyle w:val="Hyperlink"/>
            <w:rFonts w:asciiTheme="majorHAnsi" w:eastAsia="Times New Roman" w:hAnsiTheme="majorHAnsi" w:cs="Times New Roman"/>
            <w:color w:val="000000"/>
            <w:u w:val="none"/>
          </w:rPr>
          <w:t>Belarus</w:t>
        </w:r>
      </w:hyperlink>
      <w:r w:rsidR="003A6498" w:rsidRPr="00FF7CB6">
        <w:rPr>
          <w:rFonts w:asciiTheme="majorHAnsi" w:eastAsia="Times New Roman" w:hAnsiTheme="majorHAnsi" w:cs="Times New Roman"/>
        </w:rPr>
        <w:t xml:space="preserve">, </w:t>
      </w:r>
      <w:hyperlink r:id="rId231" w:history="1">
        <w:r w:rsidR="003A6498" w:rsidRPr="00FF7CB6">
          <w:rPr>
            <w:rStyle w:val="Hyperlink"/>
            <w:rFonts w:asciiTheme="majorHAnsi" w:eastAsia="Times New Roman" w:hAnsiTheme="majorHAnsi" w:cs="Times New Roman"/>
            <w:color w:val="000000"/>
            <w:u w:val="none"/>
          </w:rPr>
          <w:t>Belgium</w:t>
        </w:r>
      </w:hyperlink>
      <w:r w:rsidR="003A6498" w:rsidRPr="00FF7CB6">
        <w:rPr>
          <w:rFonts w:asciiTheme="majorHAnsi" w:eastAsia="Times New Roman" w:hAnsiTheme="majorHAnsi" w:cs="Times New Roman"/>
        </w:rPr>
        <w:t xml:space="preserve">, </w:t>
      </w:r>
      <w:hyperlink r:id="rId232" w:history="1">
        <w:r w:rsidR="003A6498" w:rsidRPr="00FF7CB6">
          <w:rPr>
            <w:rStyle w:val="Hyperlink"/>
            <w:rFonts w:asciiTheme="majorHAnsi" w:eastAsia="Times New Roman" w:hAnsiTheme="majorHAnsi" w:cs="Times New Roman"/>
            <w:color w:val="000000"/>
            <w:u w:val="none"/>
          </w:rPr>
          <w:t>Bosnia-Herzegovina</w:t>
        </w:r>
      </w:hyperlink>
      <w:r w:rsidR="003A6498" w:rsidRPr="00FF7CB6">
        <w:rPr>
          <w:rFonts w:asciiTheme="majorHAnsi" w:eastAsia="Times New Roman" w:hAnsiTheme="majorHAnsi" w:cs="Times New Roman"/>
        </w:rPr>
        <w:t xml:space="preserve">, </w:t>
      </w:r>
      <w:hyperlink r:id="rId233" w:history="1">
        <w:r w:rsidR="003A6498" w:rsidRPr="00FF7CB6">
          <w:rPr>
            <w:rStyle w:val="Hyperlink"/>
            <w:rFonts w:asciiTheme="majorHAnsi" w:eastAsia="Times New Roman" w:hAnsiTheme="majorHAnsi" w:cs="Times New Roman"/>
            <w:color w:val="000000"/>
            <w:u w:val="none"/>
          </w:rPr>
          <w:t>Bulgaria</w:t>
        </w:r>
      </w:hyperlink>
      <w:r w:rsidR="003A6498" w:rsidRPr="00FF7CB6">
        <w:rPr>
          <w:rFonts w:asciiTheme="majorHAnsi" w:eastAsia="Times New Roman" w:hAnsiTheme="majorHAnsi" w:cs="Times New Roman"/>
        </w:rPr>
        <w:t xml:space="preserve">, </w:t>
      </w:r>
      <w:hyperlink r:id="rId234" w:history="1">
        <w:r w:rsidR="003A6498" w:rsidRPr="00FF7CB6">
          <w:rPr>
            <w:rStyle w:val="Hyperlink"/>
            <w:rFonts w:asciiTheme="majorHAnsi" w:eastAsia="Times New Roman" w:hAnsiTheme="majorHAnsi" w:cs="Times New Roman"/>
            <w:color w:val="000000"/>
            <w:u w:val="none"/>
          </w:rPr>
          <w:t>Channel Islands (U.K.)</w:t>
        </w:r>
      </w:hyperlink>
      <w:r w:rsidR="003A6498" w:rsidRPr="00FF7CB6">
        <w:rPr>
          <w:rFonts w:asciiTheme="majorHAnsi" w:eastAsia="Times New Roman" w:hAnsiTheme="majorHAnsi" w:cs="Times New Roman"/>
        </w:rPr>
        <w:t xml:space="preserve">, </w:t>
      </w:r>
      <w:hyperlink r:id="rId235" w:history="1">
        <w:r w:rsidR="003A6498" w:rsidRPr="00FF7CB6">
          <w:rPr>
            <w:rStyle w:val="Hyperlink"/>
            <w:rFonts w:asciiTheme="majorHAnsi" w:eastAsia="Times New Roman" w:hAnsiTheme="majorHAnsi" w:cs="Times New Roman"/>
            <w:color w:val="000000"/>
            <w:u w:val="none"/>
          </w:rPr>
          <w:t>Croatia</w:t>
        </w:r>
      </w:hyperlink>
      <w:r w:rsidR="003A6498" w:rsidRPr="00FF7CB6">
        <w:rPr>
          <w:rFonts w:asciiTheme="majorHAnsi" w:eastAsia="Times New Roman" w:hAnsiTheme="majorHAnsi" w:cs="Times New Roman"/>
        </w:rPr>
        <w:t xml:space="preserve">, </w:t>
      </w:r>
      <w:hyperlink r:id="rId236" w:history="1">
        <w:r w:rsidR="003A6498" w:rsidRPr="00FF7CB6">
          <w:rPr>
            <w:rStyle w:val="Hyperlink"/>
            <w:rFonts w:asciiTheme="majorHAnsi" w:eastAsia="Times New Roman" w:hAnsiTheme="majorHAnsi" w:cs="Times New Roman"/>
            <w:color w:val="000000"/>
            <w:u w:val="none"/>
          </w:rPr>
          <w:t>Czech Republic</w:t>
        </w:r>
      </w:hyperlink>
      <w:r w:rsidR="003A6498" w:rsidRPr="00FF7CB6">
        <w:rPr>
          <w:rFonts w:asciiTheme="majorHAnsi" w:eastAsia="Times New Roman" w:hAnsiTheme="majorHAnsi" w:cs="Times New Roman"/>
        </w:rPr>
        <w:t xml:space="preserve">, </w:t>
      </w:r>
      <w:hyperlink r:id="rId237" w:history="1">
        <w:r w:rsidR="003A6498" w:rsidRPr="00FF7CB6">
          <w:rPr>
            <w:rStyle w:val="Hyperlink"/>
            <w:rFonts w:asciiTheme="majorHAnsi" w:eastAsia="Times New Roman" w:hAnsiTheme="majorHAnsi" w:cs="Times New Roman"/>
            <w:color w:val="000000"/>
            <w:u w:val="none"/>
          </w:rPr>
          <w:t>Denmark</w:t>
        </w:r>
      </w:hyperlink>
      <w:r w:rsidR="003A6498" w:rsidRPr="00FF7CB6">
        <w:rPr>
          <w:rFonts w:asciiTheme="majorHAnsi" w:eastAsia="Times New Roman" w:hAnsiTheme="majorHAnsi" w:cs="Times New Roman"/>
        </w:rPr>
        <w:t xml:space="preserve">, </w:t>
      </w:r>
      <w:hyperlink r:id="rId238" w:history="1">
        <w:r w:rsidR="003A6498" w:rsidRPr="00FF7CB6">
          <w:rPr>
            <w:rStyle w:val="Hyperlink"/>
            <w:rFonts w:asciiTheme="majorHAnsi" w:eastAsia="Times New Roman" w:hAnsiTheme="majorHAnsi" w:cs="Times New Roman"/>
            <w:color w:val="000000"/>
            <w:u w:val="none"/>
          </w:rPr>
          <w:t>Estonia</w:t>
        </w:r>
      </w:hyperlink>
      <w:r w:rsidR="003A6498" w:rsidRPr="00FF7CB6">
        <w:rPr>
          <w:rFonts w:asciiTheme="majorHAnsi" w:eastAsia="Times New Roman" w:hAnsiTheme="majorHAnsi" w:cs="Times New Roman"/>
        </w:rPr>
        <w:t xml:space="preserve">, </w:t>
      </w:r>
      <w:hyperlink r:id="rId239" w:history="1">
        <w:r w:rsidR="003A6498" w:rsidRPr="00FF7CB6">
          <w:rPr>
            <w:rStyle w:val="Hyperlink"/>
            <w:rFonts w:asciiTheme="majorHAnsi" w:eastAsia="Times New Roman" w:hAnsiTheme="majorHAnsi" w:cs="Times New Roman"/>
            <w:color w:val="000000"/>
            <w:u w:val="none"/>
          </w:rPr>
          <w:t>Finland</w:t>
        </w:r>
      </w:hyperlink>
      <w:r w:rsidR="003A6498" w:rsidRPr="00FF7CB6">
        <w:rPr>
          <w:rFonts w:asciiTheme="majorHAnsi" w:eastAsia="Times New Roman" w:hAnsiTheme="majorHAnsi" w:cs="Times New Roman"/>
        </w:rPr>
        <w:t xml:space="preserve">, </w:t>
      </w:r>
      <w:hyperlink r:id="rId240" w:history="1">
        <w:r w:rsidR="003A6498" w:rsidRPr="00FF7CB6">
          <w:rPr>
            <w:rStyle w:val="Hyperlink"/>
            <w:rFonts w:asciiTheme="majorHAnsi" w:eastAsia="Times New Roman" w:hAnsiTheme="majorHAnsi" w:cs="Times New Roman"/>
            <w:color w:val="000000"/>
            <w:u w:val="none"/>
          </w:rPr>
          <w:t>France</w:t>
        </w:r>
      </w:hyperlink>
      <w:r w:rsidR="003A6498" w:rsidRPr="00FF7CB6">
        <w:rPr>
          <w:rFonts w:asciiTheme="majorHAnsi" w:eastAsia="Times New Roman" w:hAnsiTheme="majorHAnsi" w:cs="Times New Roman"/>
        </w:rPr>
        <w:t xml:space="preserve">, </w:t>
      </w:r>
      <w:r w:rsidR="0014633A" w:rsidRPr="00FF7CB6">
        <w:rPr>
          <w:rFonts w:asciiTheme="majorHAnsi" w:eastAsia="Times New Roman" w:hAnsiTheme="majorHAnsi" w:cs="Times New Roman"/>
        </w:rPr>
        <w:t xml:space="preserve">Georgia, </w:t>
      </w:r>
      <w:hyperlink r:id="rId241" w:history="1">
        <w:r w:rsidR="003A6498" w:rsidRPr="00FF7CB6">
          <w:rPr>
            <w:rStyle w:val="Hyperlink"/>
            <w:rFonts w:asciiTheme="majorHAnsi" w:eastAsia="Times New Roman" w:hAnsiTheme="majorHAnsi" w:cs="Times New Roman"/>
            <w:color w:val="000000"/>
            <w:u w:val="none"/>
          </w:rPr>
          <w:t>Germany</w:t>
        </w:r>
      </w:hyperlink>
      <w:r w:rsidR="003A6498" w:rsidRPr="00FF7CB6">
        <w:rPr>
          <w:rFonts w:asciiTheme="majorHAnsi" w:eastAsia="Times New Roman" w:hAnsiTheme="majorHAnsi" w:cs="Times New Roman"/>
        </w:rPr>
        <w:t xml:space="preserve">, </w:t>
      </w:r>
      <w:hyperlink r:id="rId242" w:history="1">
        <w:r w:rsidR="003A6498" w:rsidRPr="00FF7CB6">
          <w:rPr>
            <w:rStyle w:val="Hyperlink"/>
            <w:rFonts w:asciiTheme="majorHAnsi" w:eastAsia="Times New Roman" w:hAnsiTheme="majorHAnsi" w:cs="Times New Roman"/>
            <w:color w:val="000000"/>
            <w:u w:val="none"/>
          </w:rPr>
          <w:t>Gibraltar (U.K.)</w:t>
        </w:r>
      </w:hyperlink>
      <w:r w:rsidR="003A6498" w:rsidRPr="00FF7CB6">
        <w:rPr>
          <w:rFonts w:asciiTheme="majorHAnsi" w:eastAsia="Times New Roman" w:hAnsiTheme="majorHAnsi" w:cs="Times New Roman"/>
        </w:rPr>
        <w:t xml:space="preserve">, </w:t>
      </w:r>
      <w:hyperlink r:id="rId243" w:history="1">
        <w:r w:rsidR="003A6498" w:rsidRPr="00FF7CB6">
          <w:rPr>
            <w:rStyle w:val="Hyperlink"/>
            <w:rFonts w:asciiTheme="majorHAnsi" w:eastAsia="Times New Roman" w:hAnsiTheme="majorHAnsi" w:cs="Times New Roman"/>
            <w:color w:val="000000"/>
            <w:u w:val="none"/>
          </w:rPr>
          <w:t>Greece</w:t>
        </w:r>
      </w:hyperlink>
      <w:r w:rsidR="003A6498" w:rsidRPr="00FF7CB6">
        <w:rPr>
          <w:rFonts w:asciiTheme="majorHAnsi" w:eastAsia="Times New Roman" w:hAnsiTheme="majorHAnsi" w:cs="Times New Roman"/>
        </w:rPr>
        <w:t xml:space="preserve">, </w:t>
      </w:r>
      <w:hyperlink r:id="rId244" w:history="1">
        <w:r w:rsidR="003A6498" w:rsidRPr="00FF7CB6">
          <w:rPr>
            <w:rStyle w:val="Hyperlink"/>
            <w:rFonts w:asciiTheme="majorHAnsi" w:eastAsia="Times New Roman" w:hAnsiTheme="majorHAnsi" w:cs="Times New Roman"/>
            <w:color w:val="000000"/>
            <w:u w:val="none"/>
          </w:rPr>
          <w:t>Hungary</w:t>
        </w:r>
      </w:hyperlink>
      <w:r w:rsidR="003A6498" w:rsidRPr="00FF7CB6">
        <w:rPr>
          <w:rFonts w:asciiTheme="majorHAnsi" w:eastAsia="Times New Roman" w:hAnsiTheme="majorHAnsi" w:cs="Times New Roman"/>
        </w:rPr>
        <w:t xml:space="preserve">, </w:t>
      </w:r>
      <w:hyperlink r:id="rId245" w:history="1">
        <w:r w:rsidR="003A6498" w:rsidRPr="00FF7CB6">
          <w:rPr>
            <w:rStyle w:val="Hyperlink"/>
            <w:rFonts w:asciiTheme="majorHAnsi" w:eastAsia="Times New Roman" w:hAnsiTheme="majorHAnsi" w:cs="Times New Roman"/>
            <w:color w:val="000000"/>
            <w:u w:val="none"/>
          </w:rPr>
          <w:t>Iceland</w:t>
        </w:r>
      </w:hyperlink>
      <w:r w:rsidR="003A6498" w:rsidRPr="00FF7CB6">
        <w:rPr>
          <w:rFonts w:asciiTheme="majorHAnsi" w:eastAsia="Times New Roman" w:hAnsiTheme="majorHAnsi" w:cs="Times New Roman"/>
        </w:rPr>
        <w:t xml:space="preserve">, </w:t>
      </w:r>
      <w:hyperlink r:id="rId246" w:history="1">
        <w:r w:rsidR="003A6498" w:rsidRPr="00FF7CB6">
          <w:rPr>
            <w:rStyle w:val="Hyperlink"/>
            <w:rFonts w:asciiTheme="majorHAnsi" w:eastAsia="Times New Roman" w:hAnsiTheme="majorHAnsi" w:cs="Times New Roman"/>
            <w:color w:val="000000"/>
            <w:u w:val="none"/>
          </w:rPr>
          <w:t>Ireland</w:t>
        </w:r>
      </w:hyperlink>
      <w:r w:rsidR="003A6498" w:rsidRPr="00FF7CB6">
        <w:rPr>
          <w:rFonts w:asciiTheme="majorHAnsi" w:eastAsia="Times New Roman" w:hAnsiTheme="majorHAnsi" w:cs="Times New Roman"/>
        </w:rPr>
        <w:t xml:space="preserve">, </w:t>
      </w:r>
      <w:hyperlink r:id="rId247" w:history="1">
        <w:r w:rsidR="003A6498" w:rsidRPr="00FF7CB6">
          <w:rPr>
            <w:rStyle w:val="Hyperlink"/>
            <w:rFonts w:asciiTheme="majorHAnsi" w:eastAsia="Times New Roman" w:hAnsiTheme="majorHAnsi" w:cs="Times New Roman"/>
            <w:color w:val="000000"/>
            <w:u w:val="none"/>
          </w:rPr>
          <w:t>Italy</w:t>
        </w:r>
      </w:hyperlink>
      <w:r w:rsidR="003A6498" w:rsidRPr="00FF7CB6">
        <w:rPr>
          <w:rFonts w:asciiTheme="majorHAnsi" w:eastAsia="Times New Roman" w:hAnsiTheme="majorHAnsi" w:cs="Times New Roman"/>
        </w:rPr>
        <w:t xml:space="preserve">, </w:t>
      </w:r>
      <w:hyperlink r:id="rId248" w:history="1">
        <w:r w:rsidR="003A6498" w:rsidRPr="00FF7CB6">
          <w:rPr>
            <w:rStyle w:val="Hyperlink"/>
            <w:rFonts w:asciiTheme="majorHAnsi" w:eastAsia="Times New Roman" w:hAnsiTheme="majorHAnsi" w:cs="Times New Roman"/>
            <w:color w:val="000000"/>
            <w:u w:val="none"/>
          </w:rPr>
          <w:t>Latvia</w:t>
        </w:r>
      </w:hyperlink>
      <w:r w:rsidR="003A6498" w:rsidRPr="00FF7CB6">
        <w:rPr>
          <w:rFonts w:asciiTheme="majorHAnsi" w:eastAsia="Times New Roman" w:hAnsiTheme="majorHAnsi" w:cs="Times New Roman"/>
        </w:rPr>
        <w:t xml:space="preserve">, </w:t>
      </w:r>
      <w:hyperlink r:id="rId249" w:history="1">
        <w:r w:rsidR="003A6498" w:rsidRPr="00FF7CB6">
          <w:rPr>
            <w:rStyle w:val="Hyperlink"/>
            <w:rFonts w:asciiTheme="majorHAnsi" w:eastAsia="Times New Roman" w:hAnsiTheme="majorHAnsi" w:cs="Times New Roman"/>
            <w:color w:val="000000"/>
            <w:u w:val="none"/>
          </w:rPr>
          <w:t>Liechtenstein</w:t>
        </w:r>
      </w:hyperlink>
      <w:r w:rsidR="003A6498" w:rsidRPr="00FF7CB6">
        <w:rPr>
          <w:rFonts w:asciiTheme="majorHAnsi" w:eastAsia="Times New Roman" w:hAnsiTheme="majorHAnsi" w:cs="Times New Roman"/>
        </w:rPr>
        <w:t xml:space="preserve">, </w:t>
      </w:r>
      <w:hyperlink r:id="rId250" w:history="1">
        <w:r w:rsidR="003A6498" w:rsidRPr="00FF7CB6">
          <w:rPr>
            <w:rStyle w:val="Hyperlink"/>
            <w:rFonts w:asciiTheme="majorHAnsi" w:eastAsia="Times New Roman" w:hAnsiTheme="majorHAnsi" w:cs="Times New Roman"/>
            <w:color w:val="000000"/>
            <w:u w:val="none"/>
          </w:rPr>
          <w:t>Lithuania</w:t>
        </w:r>
      </w:hyperlink>
      <w:r w:rsidR="003A6498" w:rsidRPr="00FF7CB6">
        <w:rPr>
          <w:rFonts w:asciiTheme="majorHAnsi" w:eastAsia="Times New Roman" w:hAnsiTheme="majorHAnsi" w:cs="Times New Roman"/>
        </w:rPr>
        <w:t xml:space="preserve">, </w:t>
      </w:r>
      <w:hyperlink r:id="rId251" w:history="1">
        <w:r w:rsidR="003A6498" w:rsidRPr="00FF7CB6">
          <w:rPr>
            <w:rStyle w:val="Hyperlink"/>
            <w:rFonts w:asciiTheme="majorHAnsi" w:eastAsia="Times New Roman" w:hAnsiTheme="majorHAnsi" w:cs="Times New Roman"/>
            <w:color w:val="000000"/>
            <w:u w:val="none"/>
          </w:rPr>
          <w:t>Luxembourg</w:t>
        </w:r>
      </w:hyperlink>
      <w:r w:rsidR="003A6498" w:rsidRPr="00FF7CB6">
        <w:rPr>
          <w:rFonts w:asciiTheme="majorHAnsi" w:eastAsia="Times New Roman" w:hAnsiTheme="majorHAnsi" w:cs="Times New Roman"/>
        </w:rPr>
        <w:t xml:space="preserve">, </w:t>
      </w:r>
      <w:hyperlink r:id="rId252" w:history="1">
        <w:r w:rsidR="003A6498" w:rsidRPr="00FF7CB6">
          <w:rPr>
            <w:rStyle w:val="Hyperlink"/>
            <w:rFonts w:asciiTheme="majorHAnsi" w:eastAsia="Times New Roman" w:hAnsiTheme="majorHAnsi" w:cs="Times New Roman"/>
            <w:color w:val="000000"/>
            <w:u w:val="none"/>
          </w:rPr>
          <w:t>Macedonia</w:t>
        </w:r>
      </w:hyperlink>
      <w:r w:rsidR="003A6498" w:rsidRPr="00FF7CB6">
        <w:rPr>
          <w:rFonts w:asciiTheme="majorHAnsi" w:eastAsia="Times New Roman" w:hAnsiTheme="majorHAnsi" w:cs="Times New Roman"/>
        </w:rPr>
        <w:t xml:space="preserve">, </w:t>
      </w:r>
      <w:hyperlink r:id="rId253" w:history="1">
        <w:r w:rsidR="003A6498" w:rsidRPr="00FF7CB6">
          <w:rPr>
            <w:rStyle w:val="Hyperlink"/>
            <w:rFonts w:asciiTheme="majorHAnsi" w:eastAsia="Times New Roman" w:hAnsiTheme="majorHAnsi" w:cs="Times New Roman"/>
            <w:color w:val="000000"/>
            <w:u w:val="none"/>
          </w:rPr>
          <w:t>Malta</w:t>
        </w:r>
      </w:hyperlink>
      <w:r w:rsidR="003A6498" w:rsidRPr="00FF7CB6">
        <w:rPr>
          <w:rFonts w:asciiTheme="majorHAnsi" w:eastAsia="Times New Roman" w:hAnsiTheme="majorHAnsi" w:cs="Times New Roman"/>
        </w:rPr>
        <w:t xml:space="preserve">, </w:t>
      </w:r>
      <w:hyperlink r:id="rId254" w:history="1">
        <w:r w:rsidR="003A6498" w:rsidRPr="00FF7CB6">
          <w:rPr>
            <w:rStyle w:val="Hyperlink"/>
            <w:rFonts w:asciiTheme="majorHAnsi" w:eastAsia="Times New Roman" w:hAnsiTheme="majorHAnsi" w:cs="Times New Roman"/>
            <w:color w:val="000000"/>
            <w:u w:val="none"/>
          </w:rPr>
          <w:t>Moldova</w:t>
        </w:r>
      </w:hyperlink>
      <w:r w:rsidR="003A6498" w:rsidRPr="00FF7CB6">
        <w:rPr>
          <w:rFonts w:asciiTheme="majorHAnsi" w:eastAsia="Times New Roman" w:hAnsiTheme="majorHAnsi" w:cs="Times New Roman"/>
        </w:rPr>
        <w:t xml:space="preserve">, </w:t>
      </w:r>
      <w:hyperlink r:id="rId255" w:history="1">
        <w:r w:rsidR="003A6498" w:rsidRPr="00FF7CB6">
          <w:rPr>
            <w:rStyle w:val="Hyperlink"/>
            <w:rFonts w:asciiTheme="majorHAnsi" w:eastAsia="Times New Roman" w:hAnsiTheme="majorHAnsi" w:cs="Times New Roman"/>
            <w:color w:val="000000"/>
            <w:u w:val="none"/>
          </w:rPr>
          <w:t>Monaco</w:t>
        </w:r>
      </w:hyperlink>
      <w:r w:rsidR="003A6498" w:rsidRPr="00FF7CB6">
        <w:rPr>
          <w:rFonts w:asciiTheme="majorHAnsi" w:eastAsia="Times New Roman" w:hAnsiTheme="majorHAnsi" w:cs="Times New Roman"/>
        </w:rPr>
        <w:t>,</w:t>
      </w:r>
      <w:r w:rsidR="0014633A" w:rsidRPr="00FF7CB6">
        <w:rPr>
          <w:rFonts w:asciiTheme="majorHAnsi" w:eastAsia="Times New Roman" w:hAnsiTheme="majorHAnsi" w:cs="Times New Roman"/>
        </w:rPr>
        <w:t xml:space="preserve"> Montenegro,</w:t>
      </w:r>
      <w:r w:rsidR="003A6498" w:rsidRPr="00FF7CB6">
        <w:rPr>
          <w:rFonts w:asciiTheme="majorHAnsi" w:eastAsia="Times New Roman" w:hAnsiTheme="majorHAnsi" w:cs="Times New Roman"/>
        </w:rPr>
        <w:t xml:space="preserve"> </w:t>
      </w:r>
      <w:hyperlink r:id="rId256" w:history="1">
        <w:r w:rsidR="003A6498" w:rsidRPr="00FF7CB6">
          <w:rPr>
            <w:rStyle w:val="Hyperlink"/>
            <w:rFonts w:asciiTheme="majorHAnsi" w:eastAsia="Times New Roman" w:hAnsiTheme="majorHAnsi" w:cs="Times New Roman"/>
            <w:color w:val="000000"/>
            <w:u w:val="none"/>
          </w:rPr>
          <w:t>Netherlands</w:t>
        </w:r>
      </w:hyperlink>
      <w:r w:rsidR="003A6498" w:rsidRPr="00FF7CB6">
        <w:rPr>
          <w:rFonts w:asciiTheme="majorHAnsi" w:eastAsia="Times New Roman" w:hAnsiTheme="majorHAnsi" w:cs="Times New Roman"/>
        </w:rPr>
        <w:t xml:space="preserve">, </w:t>
      </w:r>
      <w:hyperlink r:id="rId257" w:history="1">
        <w:r w:rsidR="003A6498" w:rsidRPr="00FF7CB6">
          <w:rPr>
            <w:rStyle w:val="Hyperlink"/>
            <w:rFonts w:asciiTheme="majorHAnsi" w:eastAsia="Times New Roman" w:hAnsiTheme="majorHAnsi" w:cs="Times New Roman"/>
            <w:color w:val="000000"/>
            <w:u w:val="none"/>
          </w:rPr>
          <w:t>Norway</w:t>
        </w:r>
      </w:hyperlink>
      <w:r w:rsidR="003A6498" w:rsidRPr="00FF7CB6">
        <w:rPr>
          <w:rFonts w:asciiTheme="majorHAnsi" w:eastAsia="Times New Roman" w:hAnsiTheme="majorHAnsi" w:cs="Times New Roman"/>
        </w:rPr>
        <w:t xml:space="preserve">, </w:t>
      </w:r>
      <w:hyperlink r:id="rId258" w:history="1">
        <w:r w:rsidR="003A6498" w:rsidRPr="00FF7CB6">
          <w:rPr>
            <w:rStyle w:val="Hyperlink"/>
            <w:rFonts w:asciiTheme="majorHAnsi" w:eastAsia="Times New Roman" w:hAnsiTheme="majorHAnsi" w:cs="Times New Roman"/>
            <w:color w:val="000000"/>
            <w:u w:val="none"/>
          </w:rPr>
          <w:t>Poland</w:t>
        </w:r>
      </w:hyperlink>
      <w:r w:rsidR="003A6498" w:rsidRPr="00FF7CB6">
        <w:rPr>
          <w:rFonts w:asciiTheme="majorHAnsi" w:eastAsia="Times New Roman" w:hAnsiTheme="majorHAnsi" w:cs="Times New Roman"/>
        </w:rPr>
        <w:t xml:space="preserve">, </w:t>
      </w:r>
      <w:hyperlink r:id="rId259" w:history="1">
        <w:r w:rsidR="003A6498" w:rsidRPr="00FF7CB6">
          <w:rPr>
            <w:rStyle w:val="Hyperlink"/>
            <w:rFonts w:asciiTheme="majorHAnsi" w:eastAsia="Times New Roman" w:hAnsiTheme="majorHAnsi" w:cs="Times New Roman"/>
            <w:color w:val="000000"/>
            <w:u w:val="none"/>
          </w:rPr>
          <w:t>Portugal</w:t>
        </w:r>
      </w:hyperlink>
      <w:r w:rsidR="003A6498" w:rsidRPr="00FF7CB6">
        <w:rPr>
          <w:rFonts w:asciiTheme="majorHAnsi" w:eastAsia="Times New Roman" w:hAnsiTheme="majorHAnsi" w:cs="Times New Roman"/>
        </w:rPr>
        <w:t xml:space="preserve">, </w:t>
      </w:r>
      <w:hyperlink r:id="rId260" w:history="1">
        <w:r w:rsidR="003A6498" w:rsidRPr="00FF7CB6">
          <w:rPr>
            <w:rStyle w:val="Hyperlink"/>
            <w:rFonts w:asciiTheme="majorHAnsi" w:eastAsia="Times New Roman" w:hAnsiTheme="majorHAnsi" w:cs="Times New Roman"/>
            <w:color w:val="000000"/>
            <w:u w:val="none"/>
          </w:rPr>
          <w:t>Romania</w:t>
        </w:r>
      </w:hyperlink>
      <w:r w:rsidR="003A6498" w:rsidRPr="00FF7CB6">
        <w:rPr>
          <w:rFonts w:asciiTheme="majorHAnsi" w:eastAsia="Times New Roman" w:hAnsiTheme="majorHAnsi" w:cs="Times New Roman"/>
        </w:rPr>
        <w:t xml:space="preserve">, </w:t>
      </w:r>
      <w:hyperlink r:id="rId261" w:history="1">
        <w:r w:rsidR="003A6498" w:rsidRPr="00FF7CB6">
          <w:rPr>
            <w:rStyle w:val="Hyperlink"/>
            <w:rFonts w:asciiTheme="majorHAnsi" w:eastAsia="Times New Roman" w:hAnsiTheme="majorHAnsi" w:cs="Times New Roman"/>
            <w:color w:val="000000"/>
            <w:u w:val="none"/>
          </w:rPr>
          <w:t>Russia</w:t>
        </w:r>
      </w:hyperlink>
      <w:r w:rsidR="003A6498" w:rsidRPr="00FF7CB6">
        <w:rPr>
          <w:rFonts w:asciiTheme="majorHAnsi" w:eastAsia="Times New Roman" w:hAnsiTheme="majorHAnsi" w:cs="Times New Roman"/>
        </w:rPr>
        <w:t xml:space="preserve">, </w:t>
      </w:r>
      <w:hyperlink r:id="rId262" w:history="1">
        <w:r w:rsidR="003A6498" w:rsidRPr="00FF7CB6">
          <w:rPr>
            <w:rStyle w:val="Hyperlink"/>
            <w:rFonts w:asciiTheme="majorHAnsi" w:eastAsia="Times New Roman" w:hAnsiTheme="majorHAnsi" w:cs="Times New Roman"/>
            <w:color w:val="000000"/>
            <w:u w:val="none"/>
          </w:rPr>
          <w:t>San Marino</w:t>
        </w:r>
      </w:hyperlink>
      <w:r w:rsidR="003A6498" w:rsidRPr="00FF7CB6">
        <w:rPr>
          <w:rFonts w:asciiTheme="majorHAnsi" w:eastAsia="Times New Roman" w:hAnsiTheme="majorHAnsi" w:cs="Times New Roman"/>
        </w:rPr>
        <w:t xml:space="preserve">, </w:t>
      </w:r>
      <w:hyperlink r:id="rId263" w:history="1">
        <w:r w:rsidR="003A6498" w:rsidRPr="00FF7CB6">
          <w:rPr>
            <w:rStyle w:val="Hyperlink"/>
            <w:rFonts w:asciiTheme="majorHAnsi" w:eastAsia="Times New Roman" w:hAnsiTheme="majorHAnsi" w:cs="Times New Roman"/>
            <w:color w:val="000000"/>
            <w:u w:val="none"/>
          </w:rPr>
          <w:t>Slovakia</w:t>
        </w:r>
      </w:hyperlink>
      <w:r w:rsidR="003A6498" w:rsidRPr="00FF7CB6">
        <w:rPr>
          <w:rFonts w:asciiTheme="majorHAnsi" w:eastAsia="Times New Roman" w:hAnsiTheme="majorHAnsi" w:cs="Times New Roman"/>
        </w:rPr>
        <w:t xml:space="preserve">, </w:t>
      </w:r>
      <w:hyperlink r:id="rId264" w:history="1">
        <w:r w:rsidR="003A6498" w:rsidRPr="00FF7CB6">
          <w:rPr>
            <w:rStyle w:val="Hyperlink"/>
            <w:rFonts w:asciiTheme="majorHAnsi" w:eastAsia="Times New Roman" w:hAnsiTheme="majorHAnsi" w:cs="Times New Roman"/>
            <w:color w:val="000000"/>
            <w:u w:val="none"/>
          </w:rPr>
          <w:t>Slovenia</w:t>
        </w:r>
      </w:hyperlink>
      <w:r w:rsidR="003A6498" w:rsidRPr="00FF7CB6">
        <w:rPr>
          <w:rFonts w:asciiTheme="majorHAnsi" w:eastAsia="Times New Roman" w:hAnsiTheme="majorHAnsi" w:cs="Times New Roman"/>
        </w:rPr>
        <w:t xml:space="preserve">, </w:t>
      </w:r>
      <w:hyperlink r:id="rId265" w:history="1">
        <w:r w:rsidR="003A6498" w:rsidRPr="00FF7CB6">
          <w:rPr>
            <w:rStyle w:val="Hyperlink"/>
            <w:rFonts w:asciiTheme="majorHAnsi" w:eastAsia="Times New Roman" w:hAnsiTheme="majorHAnsi" w:cs="Times New Roman"/>
            <w:color w:val="000000"/>
            <w:u w:val="none"/>
          </w:rPr>
          <w:t>Spain</w:t>
        </w:r>
      </w:hyperlink>
      <w:r w:rsidR="003A6498" w:rsidRPr="00FF7CB6">
        <w:rPr>
          <w:rFonts w:asciiTheme="majorHAnsi" w:eastAsia="Times New Roman" w:hAnsiTheme="majorHAnsi" w:cs="Times New Roman"/>
        </w:rPr>
        <w:t xml:space="preserve">, </w:t>
      </w:r>
      <w:hyperlink r:id="rId266" w:history="1">
        <w:r w:rsidR="003A6498" w:rsidRPr="00FF7CB6">
          <w:rPr>
            <w:rStyle w:val="Hyperlink"/>
            <w:rFonts w:asciiTheme="majorHAnsi" w:eastAsia="Times New Roman" w:hAnsiTheme="majorHAnsi" w:cs="Times New Roman"/>
            <w:color w:val="000000"/>
            <w:u w:val="none"/>
          </w:rPr>
          <w:t>Sweden</w:t>
        </w:r>
      </w:hyperlink>
      <w:r w:rsidR="003A6498" w:rsidRPr="00FF7CB6">
        <w:rPr>
          <w:rFonts w:asciiTheme="majorHAnsi" w:eastAsia="Times New Roman" w:hAnsiTheme="majorHAnsi" w:cs="Times New Roman"/>
        </w:rPr>
        <w:t xml:space="preserve">, </w:t>
      </w:r>
      <w:hyperlink r:id="rId267" w:history="1">
        <w:r w:rsidR="003A6498" w:rsidRPr="00FF7CB6">
          <w:rPr>
            <w:rStyle w:val="Hyperlink"/>
            <w:rFonts w:asciiTheme="majorHAnsi" w:eastAsia="Times New Roman" w:hAnsiTheme="majorHAnsi" w:cs="Times New Roman"/>
            <w:color w:val="000000"/>
            <w:u w:val="none"/>
          </w:rPr>
          <w:t>Switzerland</w:t>
        </w:r>
      </w:hyperlink>
      <w:r w:rsidR="003A6498" w:rsidRPr="00FF7CB6">
        <w:rPr>
          <w:rFonts w:asciiTheme="majorHAnsi" w:eastAsia="Times New Roman" w:hAnsiTheme="majorHAnsi" w:cs="Times New Roman"/>
        </w:rPr>
        <w:t xml:space="preserve">, </w:t>
      </w:r>
      <w:hyperlink r:id="rId268" w:history="1">
        <w:r w:rsidR="003A6498" w:rsidRPr="00FF7CB6">
          <w:rPr>
            <w:rStyle w:val="Hyperlink"/>
            <w:rFonts w:asciiTheme="majorHAnsi" w:eastAsia="Times New Roman" w:hAnsiTheme="majorHAnsi" w:cs="Times New Roman"/>
            <w:color w:val="000000"/>
            <w:u w:val="none"/>
          </w:rPr>
          <w:t>Ukraine</w:t>
        </w:r>
      </w:hyperlink>
      <w:r w:rsidR="003A6498" w:rsidRPr="00FF7CB6">
        <w:rPr>
          <w:rFonts w:asciiTheme="majorHAnsi" w:eastAsia="Times New Roman" w:hAnsiTheme="majorHAnsi" w:cs="Times New Roman"/>
        </w:rPr>
        <w:t xml:space="preserve">, </w:t>
      </w:r>
      <w:hyperlink r:id="rId269" w:history="1">
        <w:r w:rsidR="003A6498" w:rsidRPr="00FF7CB6">
          <w:rPr>
            <w:rStyle w:val="Hyperlink"/>
            <w:rFonts w:asciiTheme="majorHAnsi" w:eastAsia="Times New Roman" w:hAnsiTheme="majorHAnsi" w:cs="Times New Roman"/>
            <w:color w:val="000000"/>
            <w:u w:val="none"/>
          </w:rPr>
          <w:t>United Kingdom</w:t>
        </w:r>
      </w:hyperlink>
      <w:r w:rsidR="003A6498" w:rsidRPr="00FF7CB6">
        <w:rPr>
          <w:rFonts w:asciiTheme="majorHAnsi" w:eastAsia="Times New Roman" w:hAnsiTheme="majorHAnsi" w:cs="Times New Roman"/>
        </w:rPr>
        <w:t xml:space="preserve">, </w:t>
      </w:r>
      <w:hyperlink r:id="rId270" w:history="1">
        <w:r w:rsidR="003A6498" w:rsidRPr="00FF7CB6">
          <w:rPr>
            <w:rStyle w:val="Hyperlink"/>
            <w:rFonts w:asciiTheme="majorHAnsi" w:eastAsia="Times New Roman" w:hAnsiTheme="majorHAnsi" w:cs="Times New Roman"/>
            <w:color w:val="000000"/>
            <w:u w:val="none"/>
          </w:rPr>
          <w:t>Vatican City</w:t>
        </w:r>
      </w:hyperlink>
      <w:r w:rsidR="00A01D9F" w:rsidRPr="00FF7CB6">
        <w:rPr>
          <w:rFonts w:asciiTheme="majorHAnsi" w:eastAsia="Times New Roman" w:hAnsiTheme="majorHAnsi" w:cs="Times New Roman"/>
          <w:b/>
          <w:bCs/>
        </w:rPr>
        <w:t xml:space="preserve"> </w:t>
      </w:r>
    </w:p>
    <w:p w:rsidR="00C56DD4" w:rsidRPr="00FF7CB6" w:rsidRDefault="00C56DD4" w:rsidP="00A01D9F">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sidRPr="00FF7CB6">
        <w:rPr>
          <w:rFonts w:asciiTheme="majorHAnsi" w:hAnsiTheme="majorHAnsi"/>
          <w:b/>
        </w:rPr>
        <w:t xml:space="preserve">Significant ancient </w:t>
      </w:r>
      <w:r w:rsidR="00764B96" w:rsidRPr="00FF7CB6">
        <w:rPr>
          <w:rFonts w:asciiTheme="majorHAnsi" w:hAnsiTheme="majorHAnsi"/>
          <w:b/>
        </w:rPr>
        <w:t>societies</w:t>
      </w:r>
      <w:r w:rsidRPr="00FF7CB6">
        <w:rPr>
          <w:rFonts w:asciiTheme="majorHAnsi" w:hAnsiTheme="majorHAnsi"/>
          <w:b/>
        </w:rPr>
        <w:t>, religions, and cultures in E</w:t>
      </w:r>
      <w:r w:rsidRPr="00FF7CB6">
        <w:rPr>
          <w:rFonts w:asciiTheme="majorHAnsi" w:eastAsia="Times New Roman" w:hAnsiTheme="majorHAnsi" w:cs="Times New Roman"/>
          <w:b/>
          <w:bCs/>
        </w:rPr>
        <w:t xml:space="preserve">urope </w:t>
      </w:r>
      <w:r w:rsidRPr="00FF7CB6">
        <w:rPr>
          <w:rFonts w:asciiTheme="majorHAnsi" w:hAnsiTheme="majorHAnsi"/>
        </w:rPr>
        <w:t xml:space="preserve">Paleolithic societies in Spain and France, Celtic </w:t>
      </w:r>
      <w:r w:rsidR="00764B96" w:rsidRPr="00FF7CB6">
        <w:rPr>
          <w:rFonts w:asciiTheme="majorHAnsi" w:hAnsiTheme="majorHAnsi"/>
        </w:rPr>
        <w:t>societies</w:t>
      </w:r>
      <w:r w:rsidRPr="00FF7CB6">
        <w:rPr>
          <w:rFonts w:asciiTheme="majorHAnsi" w:hAnsiTheme="majorHAnsi"/>
        </w:rPr>
        <w:t xml:space="preserve"> in northern Europe, Neolithic to Bronze Age sites in Easter</w:t>
      </w:r>
      <w:r w:rsidR="00764B96" w:rsidRPr="00FF7CB6">
        <w:rPr>
          <w:rFonts w:asciiTheme="majorHAnsi" w:hAnsiTheme="majorHAnsi"/>
        </w:rPr>
        <w:t>n Europe; Minoan and Mycenaean societies</w:t>
      </w:r>
      <w:r w:rsidRPr="00FF7CB6">
        <w:rPr>
          <w:rFonts w:asciiTheme="majorHAnsi" w:hAnsiTheme="majorHAnsi"/>
        </w:rPr>
        <w:t xml:space="preserve"> in Greece, ancient Athens and Sparta, Etruscan </w:t>
      </w:r>
      <w:r w:rsidR="00764B96" w:rsidRPr="00FF7CB6">
        <w:rPr>
          <w:rFonts w:asciiTheme="majorHAnsi" w:hAnsiTheme="majorHAnsi"/>
        </w:rPr>
        <w:t>society</w:t>
      </w:r>
      <w:r w:rsidRPr="00FF7CB6">
        <w:rPr>
          <w:rFonts w:asciiTheme="majorHAnsi" w:hAnsiTheme="majorHAnsi"/>
        </w:rPr>
        <w:t xml:space="preserve"> in Italy</w:t>
      </w:r>
      <w:r w:rsidR="008849E3" w:rsidRPr="00FF7CB6">
        <w:rPr>
          <w:rFonts w:asciiTheme="majorHAnsi" w:hAnsiTheme="majorHAnsi"/>
        </w:rPr>
        <w:t>,</w:t>
      </w:r>
      <w:r w:rsidRPr="00FF7CB6">
        <w:rPr>
          <w:rFonts w:asciiTheme="majorHAnsi" w:hAnsiTheme="majorHAnsi"/>
        </w:rPr>
        <w:t xml:space="preserve"> the Roman Republic and the Roman Empire</w:t>
      </w:r>
      <w:r w:rsidR="005F3DBF" w:rsidRPr="00FF7CB6">
        <w:rPr>
          <w:rFonts w:asciiTheme="majorHAnsi" w:hAnsiTheme="majorHAnsi"/>
        </w:rPr>
        <w:t xml:space="preserve"> in Europe, the Islamic Empire </w:t>
      </w:r>
      <w:r w:rsidR="00EB2CCA" w:rsidRPr="00FF7CB6">
        <w:rPr>
          <w:rFonts w:asciiTheme="majorHAnsi" w:hAnsiTheme="majorHAnsi"/>
        </w:rPr>
        <w:t>on</w:t>
      </w:r>
      <w:r w:rsidR="005F3DBF" w:rsidRPr="00FF7CB6">
        <w:rPr>
          <w:rFonts w:asciiTheme="majorHAnsi" w:hAnsiTheme="majorHAnsi"/>
        </w:rPr>
        <w:t xml:space="preserve"> </w:t>
      </w:r>
      <w:r w:rsidR="00EB2CCA" w:rsidRPr="00FF7CB6">
        <w:rPr>
          <w:rFonts w:asciiTheme="majorHAnsi" w:hAnsiTheme="majorHAnsi"/>
        </w:rPr>
        <w:t>the Iberian Peninsula</w:t>
      </w:r>
      <w:r w:rsidRPr="00FF7CB6">
        <w:rPr>
          <w:rStyle w:val="FootnoteReference"/>
          <w:rFonts w:asciiTheme="majorHAnsi" w:hAnsiTheme="majorHAnsi"/>
        </w:rPr>
        <w:footnoteReference w:id="42"/>
      </w:r>
      <w:r w:rsidRPr="00FF7CB6">
        <w:rPr>
          <w:rFonts w:asciiTheme="majorHAnsi" w:hAnsiTheme="majorHAnsi"/>
        </w:rPr>
        <w:t xml:space="preserve"> </w:t>
      </w:r>
    </w:p>
    <w:p w:rsidR="00564EC8" w:rsidRDefault="00564EC8" w:rsidP="00F616E7">
      <w:pPr>
        <w:spacing w:after="0"/>
        <w:rPr>
          <w:rFonts w:asciiTheme="majorHAnsi" w:eastAsia="Times New Roman" w:hAnsiTheme="majorHAnsi" w:cs="Times New Roman"/>
          <w:b/>
        </w:rPr>
      </w:pPr>
    </w:p>
    <w:p w:rsidR="00F616E7" w:rsidRPr="00FF7CB6" w:rsidRDefault="007A280F" w:rsidP="00F616E7">
      <w:pPr>
        <w:spacing w:after="0"/>
        <w:rPr>
          <w:rFonts w:asciiTheme="majorHAnsi" w:eastAsia="Times New Roman" w:hAnsiTheme="majorHAnsi" w:cs="Times New Roman"/>
          <w:b/>
          <w:color w:val="76923C" w:themeColor="accent3" w:themeShade="BF"/>
        </w:rPr>
      </w:pPr>
      <w:r w:rsidRPr="00FF7CB6">
        <w:rPr>
          <w:rFonts w:asciiTheme="majorHAnsi" w:eastAsia="Times New Roman" w:hAnsiTheme="majorHAnsi" w:cs="Times New Roman"/>
          <w:b/>
        </w:rPr>
        <w:t xml:space="preserve">Physical </w:t>
      </w:r>
      <w:r w:rsidR="00D748C6" w:rsidRPr="00FF7CB6">
        <w:rPr>
          <w:rFonts w:asciiTheme="majorHAnsi" w:eastAsia="Times New Roman" w:hAnsiTheme="majorHAnsi" w:cs="Times New Roman"/>
          <w:b/>
        </w:rPr>
        <w:t xml:space="preserve">and political </w:t>
      </w:r>
      <w:r w:rsidR="00236D5F" w:rsidRPr="00FF7CB6">
        <w:rPr>
          <w:rFonts w:asciiTheme="majorHAnsi" w:eastAsia="Times New Roman" w:hAnsiTheme="majorHAnsi" w:cs="Times New Roman"/>
          <w:b/>
        </w:rPr>
        <w:t>g</w:t>
      </w:r>
      <w:r w:rsidRPr="00FF7CB6">
        <w:rPr>
          <w:rFonts w:asciiTheme="majorHAnsi" w:eastAsia="Times New Roman" w:hAnsiTheme="majorHAnsi" w:cs="Times New Roman"/>
          <w:b/>
        </w:rPr>
        <w:t>eography of Europe</w:t>
      </w:r>
      <w:r w:rsidRPr="00FF7CB6">
        <w:rPr>
          <w:rFonts w:asciiTheme="majorHAnsi" w:eastAsia="Times New Roman" w:hAnsiTheme="majorHAnsi" w:cs="Times New Roman"/>
          <w:b/>
          <w:color w:val="76923C" w:themeColor="accent3" w:themeShade="BF"/>
        </w:rPr>
        <w:t xml:space="preserve"> </w:t>
      </w:r>
    </w:p>
    <w:p w:rsidR="00564EC8" w:rsidRPr="00564EC8" w:rsidRDefault="00F616E7" w:rsidP="0012476F">
      <w:pPr>
        <w:pStyle w:val="ListParagraph"/>
        <w:numPr>
          <w:ilvl w:val="0"/>
          <w:numId w:val="177"/>
        </w:numPr>
        <w:spacing w:after="0"/>
        <w:textAlignment w:val="baseline"/>
        <w:rPr>
          <w:rFonts w:asciiTheme="majorHAnsi" w:eastAsia="Times New Roman" w:hAnsiTheme="majorHAnsi" w:cs="Times New Roman"/>
        </w:rPr>
      </w:pPr>
      <w:r w:rsidRPr="00FF7CB6">
        <w:rPr>
          <w:rFonts w:asciiTheme="majorHAnsi" w:eastAsia="Times New Roman" w:hAnsiTheme="majorHAnsi" w:cs="Times New Roman"/>
        </w:rPr>
        <w:t xml:space="preserve">On a physical map of the world, use cardinal directions, map scales, key/legend, and title to locate Europe. </w:t>
      </w:r>
      <w:r w:rsidR="00F852BF" w:rsidRPr="00FF7CB6">
        <w:rPr>
          <w:rFonts w:asciiTheme="majorHAnsi" w:eastAsia="Times New Roman" w:hAnsiTheme="majorHAnsi" w:cs="Times New Roman"/>
        </w:rPr>
        <w:t>L</w:t>
      </w:r>
      <w:r w:rsidRPr="00FF7CB6">
        <w:rPr>
          <w:rFonts w:asciiTheme="majorHAnsi" w:eastAsia="Times New Roman" w:hAnsiTheme="majorHAnsi" w:cs="Times New Roman"/>
        </w:rPr>
        <w:t>ocate im</w:t>
      </w:r>
      <w:r w:rsidR="00521362" w:rsidRPr="00FF7CB6">
        <w:rPr>
          <w:rFonts w:asciiTheme="majorHAnsi" w:eastAsia="Times New Roman" w:hAnsiTheme="majorHAnsi" w:cs="Times New Roman"/>
        </w:rPr>
        <w:t>portant physical features (e.g.</w:t>
      </w:r>
      <w:r w:rsidRPr="00FF7CB6">
        <w:rPr>
          <w:rFonts w:asciiTheme="majorHAnsi" w:hAnsiTheme="majorHAnsi"/>
        </w:rPr>
        <w:t xml:space="preserve"> the Atlantic Ocean, Arctic Ocean, Norwegian Sea, and Barents Sea; </w:t>
      </w:r>
      <w:r w:rsidR="00BE56A3" w:rsidRPr="00FF7CB6">
        <w:rPr>
          <w:rFonts w:asciiTheme="majorHAnsi" w:hAnsiTheme="majorHAnsi"/>
        </w:rPr>
        <w:t xml:space="preserve">Lake Baikal, </w:t>
      </w:r>
      <w:r w:rsidRPr="00FF7CB6">
        <w:rPr>
          <w:rFonts w:asciiTheme="majorHAnsi" w:hAnsiTheme="majorHAnsi"/>
        </w:rPr>
        <w:t>the Volga, Danube, Ural, Rhine, Elbe, Seine, Po, and Thames Rivers; the Alps, Pyrenees, and Balkan Mountains)</w:t>
      </w:r>
      <w:r w:rsidR="00F852BF" w:rsidRPr="00FF7CB6">
        <w:rPr>
          <w:rFonts w:asciiTheme="majorHAnsi" w:hAnsiTheme="majorHAnsi"/>
        </w:rPr>
        <w:t>.</w:t>
      </w:r>
      <w:r w:rsidRPr="00FF7CB6">
        <w:rPr>
          <w:rFonts w:asciiTheme="majorHAnsi" w:eastAsia="Times New Roman" w:hAnsiTheme="majorHAnsi" w:cs="Times New Roman"/>
        </w:rPr>
        <w:t xml:space="preserve"> </w:t>
      </w:r>
      <w:r w:rsidR="00F852BF" w:rsidRPr="00FF7CB6">
        <w:rPr>
          <w:rFonts w:asciiTheme="majorHAnsi" w:hAnsiTheme="majorHAnsi"/>
        </w:rPr>
        <w:t>Use other kinds of maps</w:t>
      </w:r>
      <w:r w:rsidR="00F852BF" w:rsidRPr="00FF7CB6">
        <w:rPr>
          <w:rFonts w:asciiTheme="majorHAnsi" w:hAnsiTheme="majorHAnsi"/>
          <w:color w:val="FF0000"/>
        </w:rPr>
        <w:t xml:space="preserve"> </w:t>
      </w:r>
      <w:r w:rsidR="00F852BF" w:rsidRPr="00FF7CB6">
        <w:rPr>
          <w:rFonts w:asciiTheme="majorHAnsi" w:hAnsiTheme="majorHAnsi"/>
        </w:rPr>
        <w:t>(e.g., landform, population, climate) to determine important characteristics of this region.</w:t>
      </w:r>
    </w:p>
    <w:p w:rsidR="00564EC8" w:rsidRDefault="00E1610E" w:rsidP="0012476F">
      <w:pPr>
        <w:pStyle w:val="ListParagraph"/>
        <w:numPr>
          <w:ilvl w:val="0"/>
          <w:numId w:val="177"/>
        </w:numPr>
        <w:spacing w:after="0"/>
        <w:textAlignment w:val="baseline"/>
        <w:rPr>
          <w:rFonts w:asciiTheme="majorHAnsi" w:eastAsia="Times New Roman" w:hAnsiTheme="majorHAnsi" w:cs="Times New Roman"/>
        </w:rPr>
      </w:pPr>
      <w:r w:rsidRPr="00564EC8">
        <w:rPr>
          <w:rFonts w:asciiTheme="majorHAnsi" w:eastAsia="Times New Roman" w:hAnsiTheme="majorHAnsi" w:cs="Times New Roman"/>
        </w:rPr>
        <w:lastRenderedPageBreak/>
        <w:t xml:space="preserve">On a political map of the region, demonstrate map reading skills to distinguish countries, capitals, and other cities and to describe </w:t>
      </w:r>
      <w:r w:rsidR="00B707FB" w:rsidRPr="00564EC8">
        <w:rPr>
          <w:rFonts w:asciiTheme="majorHAnsi" w:eastAsia="Times New Roman" w:hAnsiTheme="majorHAnsi" w:cs="Times New Roman"/>
        </w:rPr>
        <w:t xml:space="preserve">their </w:t>
      </w:r>
      <w:r w:rsidRPr="00564EC8">
        <w:rPr>
          <w:rFonts w:asciiTheme="majorHAnsi" w:eastAsia="Times New Roman" w:hAnsiTheme="majorHAnsi" w:cs="Times New Roman"/>
        </w:rPr>
        <w:t>absolute location (using latitude and longitude coordinates) and relative location (relationship to other countries</w:t>
      </w:r>
      <w:r w:rsidR="00F852BF" w:rsidRPr="00564EC8">
        <w:rPr>
          <w:rFonts w:asciiTheme="majorHAnsi" w:eastAsia="Times New Roman" w:hAnsiTheme="majorHAnsi" w:cs="Times New Roman"/>
        </w:rPr>
        <w:t>, cities,</w:t>
      </w:r>
      <w:r w:rsidRPr="00564EC8">
        <w:rPr>
          <w:rFonts w:asciiTheme="majorHAnsi" w:eastAsia="Times New Roman" w:hAnsiTheme="majorHAnsi" w:cs="Times New Roman"/>
        </w:rPr>
        <w:t xml:space="preserve"> or bodies of water); use knowledge of maps to complement information gained from text about a city, country or region.</w:t>
      </w:r>
    </w:p>
    <w:p w:rsidR="00564EC8" w:rsidRDefault="00E1610E" w:rsidP="0012476F">
      <w:pPr>
        <w:pStyle w:val="ListParagraph"/>
        <w:numPr>
          <w:ilvl w:val="0"/>
          <w:numId w:val="177"/>
        </w:numPr>
        <w:spacing w:after="0"/>
        <w:textAlignment w:val="baseline"/>
        <w:rPr>
          <w:rFonts w:asciiTheme="majorHAnsi" w:eastAsia="Times New Roman" w:hAnsiTheme="majorHAnsi" w:cs="Times New Roman"/>
        </w:rPr>
      </w:pPr>
      <w:r w:rsidRPr="00564EC8">
        <w:rPr>
          <w:rFonts w:asciiTheme="majorHAnsi" w:eastAsia="Times New Roman" w:hAnsiTheme="majorHAnsi" w:cs="Times New Roman"/>
        </w:rPr>
        <w:t>Explain how absolute and relative locations, major physical</w:t>
      </w:r>
      <w:r w:rsidRPr="00564EC8">
        <w:rPr>
          <w:rFonts w:asciiTheme="majorHAnsi" w:eastAsia="Times New Roman" w:hAnsiTheme="majorHAnsi" w:cs="Times New Roman"/>
          <w:color w:val="0070C0"/>
        </w:rPr>
        <w:t xml:space="preserve"> </w:t>
      </w:r>
      <w:r w:rsidRPr="00564EC8">
        <w:rPr>
          <w:rFonts w:asciiTheme="majorHAnsi" w:eastAsia="Times New Roman" w:hAnsiTheme="majorHAnsi" w:cs="Times New Roman"/>
        </w:rPr>
        <w:t>characteristics, climate and natural resources in this region have influenced settlement patterns, population size, and economies of the countries.</w:t>
      </w:r>
    </w:p>
    <w:p w:rsidR="00F616E7" w:rsidRPr="00564EC8" w:rsidRDefault="00F616E7" w:rsidP="0012476F">
      <w:pPr>
        <w:pStyle w:val="ListParagraph"/>
        <w:numPr>
          <w:ilvl w:val="0"/>
          <w:numId w:val="177"/>
        </w:numPr>
        <w:spacing w:after="0"/>
        <w:textAlignment w:val="baseline"/>
        <w:rPr>
          <w:rFonts w:asciiTheme="majorHAnsi" w:eastAsia="Times New Roman" w:hAnsiTheme="majorHAnsi" w:cs="Times New Roman"/>
        </w:rPr>
      </w:pPr>
      <w:r w:rsidRPr="00564EC8">
        <w:rPr>
          <w:rFonts w:asciiTheme="majorHAnsi" w:hAnsiTheme="majorHAnsi"/>
        </w:rPr>
        <w:t>Identify what time zones are, when and how the precise measurement of longitude was scientifically and historically determined, the function and location of the International Date Line, and the function of the Royal Observatory in Greenwich, England, and give examples of differences in time in countries in different parts of the world.</w:t>
      </w:r>
    </w:p>
    <w:p w:rsidR="00BE56A3" w:rsidRPr="00FF7CB6" w:rsidRDefault="00BE56A3" w:rsidP="00BE56A3">
      <w:pPr>
        <w:pStyle w:val="ListParagraph"/>
        <w:spacing w:after="0"/>
        <w:ind w:left="1530"/>
        <w:textAlignment w:val="baseline"/>
        <w:rPr>
          <w:rFonts w:asciiTheme="majorHAnsi" w:eastAsia="Times New Roman" w:hAnsiTheme="majorHAnsi" w:cs="Times New Roman"/>
          <w:i/>
        </w:rPr>
      </w:pPr>
      <w:r w:rsidRPr="00FF7CB6">
        <w:rPr>
          <w:rFonts w:asciiTheme="majorHAnsi" w:hAnsiTheme="majorHAnsi"/>
          <w:i/>
        </w:rPr>
        <w:t>For example</w:t>
      </w:r>
      <w:r w:rsidR="004C5D93" w:rsidRPr="00FF7CB6">
        <w:rPr>
          <w:rFonts w:asciiTheme="majorHAnsi" w:hAnsiTheme="majorHAnsi"/>
          <w:i/>
        </w:rPr>
        <w:t>, note that Russia has 11 time zones.</w:t>
      </w:r>
    </w:p>
    <w:p w:rsidR="00F616E7" w:rsidRPr="00B707FB" w:rsidRDefault="00F616E7" w:rsidP="00F616E7">
      <w:pPr>
        <w:spacing w:after="0" w:line="240" w:lineRule="auto"/>
        <w:rPr>
          <w:rFonts w:asciiTheme="majorHAnsi" w:eastAsia="Times New Roman" w:hAnsiTheme="majorHAnsi" w:cs="Times New Roman"/>
          <w:b/>
          <w:bCs/>
          <w:u w:val="single"/>
        </w:rPr>
      </w:pPr>
      <w:r w:rsidRPr="00B707FB">
        <w:rPr>
          <w:rFonts w:asciiTheme="majorHAnsi" w:eastAsia="Times New Roman" w:hAnsiTheme="majorHAnsi" w:cs="Times New Roman"/>
          <w:b/>
          <w:bCs/>
          <w:u w:val="single"/>
        </w:rPr>
        <w:t xml:space="preserve">Ancient </w:t>
      </w:r>
      <w:r w:rsidR="00163706" w:rsidRPr="00B707FB">
        <w:rPr>
          <w:rFonts w:asciiTheme="majorHAnsi" w:eastAsia="Times New Roman" w:hAnsiTheme="majorHAnsi" w:cs="Times New Roman"/>
          <w:b/>
          <w:bCs/>
          <w:u w:val="single"/>
        </w:rPr>
        <w:t xml:space="preserve">and Classical </w:t>
      </w:r>
      <w:r w:rsidRPr="00B707FB">
        <w:rPr>
          <w:rFonts w:asciiTheme="majorHAnsi" w:eastAsia="Times New Roman" w:hAnsiTheme="majorHAnsi" w:cs="Times New Roman"/>
          <w:b/>
          <w:bCs/>
          <w:u w:val="single"/>
        </w:rPr>
        <w:t>Greece</w:t>
      </w:r>
      <w:r w:rsidR="00764B96" w:rsidRPr="00B707FB">
        <w:rPr>
          <w:rFonts w:asciiTheme="majorHAnsi" w:eastAsia="Times New Roman" w:hAnsiTheme="majorHAnsi" w:cs="Times New Roman"/>
          <w:b/>
          <w:bCs/>
          <w:u w:val="single"/>
        </w:rPr>
        <w:t>, c. 1200-300 BCE</w:t>
      </w:r>
    </w:p>
    <w:p w:rsidR="00424A39" w:rsidRPr="004B0844" w:rsidRDefault="00D748C6" w:rsidP="00F616E7">
      <w:pPr>
        <w:spacing w:after="0" w:line="240" w:lineRule="auto"/>
        <w:rPr>
          <w:rFonts w:asciiTheme="majorHAnsi" w:eastAsia="Times New Roman" w:hAnsiTheme="majorHAnsi" w:cs="Times New Roman"/>
          <w:bCs/>
          <w:i/>
        </w:rPr>
      </w:pPr>
      <w:r w:rsidRPr="00FF7CB6">
        <w:rPr>
          <w:rFonts w:asciiTheme="majorHAnsi" w:eastAsia="Times New Roman" w:hAnsiTheme="majorHAnsi" w:cs="Times New Roman"/>
          <w:bCs/>
          <w:i/>
        </w:rPr>
        <w:t xml:space="preserve">Supporting Question: </w:t>
      </w:r>
      <w:r w:rsidR="00424A39">
        <w:rPr>
          <w:rFonts w:asciiTheme="majorHAnsi" w:eastAsia="Times New Roman" w:hAnsiTheme="majorHAnsi" w:cs="Times New Roman"/>
          <w:bCs/>
          <w:i/>
        </w:rPr>
        <w:t>How does the democracy of Athens compare to the democracies of today?</w:t>
      </w:r>
    </w:p>
    <w:p w:rsidR="008139B2"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 xml:space="preserve">On a historical map of the Mediterranean area, locate Greece and trace the extent of its influence </w:t>
      </w:r>
      <w:r w:rsidR="002F7B86" w:rsidRPr="00FF7CB6">
        <w:rPr>
          <w:rFonts w:asciiTheme="majorHAnsi" w:eastAsia="Times New Roman" w:hAnsiTheme="majorHAnsi" w:cs="Times New Roman"/>
        </w:rPr>
        <w:t xml:space="preserve">from c. 1200 </w:t>
      </w:r>
      <w:r w:rsidRPr="00FF7CB6">
        <w:rPr>
          <w:rFonts w:asciiTheme="majorHAnsi" w:eastAsia="Times New Roman" w:hAnsiTheme="majorHAnsi" w:cs="Times New Roman"/>
        </w:rPr>
        <w:t xml:space="preserve">to 300 BCE. </w:t>
      </w:r>
    </w:p>
    <w:p w:rsidR="008139B2"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Explain how the geographical location of ancient Athens and other city-states</w:t>
      </w:r>
      <w:r w:rsidR="002F7B86" w:rsidRPr="00FF7CB6">
        <w:rPr>
          <w:rFonts w:asciiTheme="majorHAnsi" w:eastAsia="Times New Roman" w:hAnsiTheme="majorHAnsi" w:cs="Times New Roman"/>
        </w:rPr>
        <w:t xml:space="preserve"> such as Corinth and Sparta</w:t>
      </w:r>
      <w:r w:rsidRPr="00FF7CB6">
        <w:rPr>
          <w:rFonts w:asciiTheme="majorHAnsi" w:eastAsia="Times New Roman" w:hAnsiTheme="majorHAnsi" w:cs="Times New Roman"/>
        </w:rPr>
        <w:t xml:space="preserve"> contributed to their role in maritime trade, colonies in the Mediterranean, and the expansion of their cultural influence. </w:t>
      </w: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 xml:space="preserve">Explain the democratic political concepts developed in ancient Greece. </w:t>
      </w:r>
    </w:p>
    <w:p w:rsidR="00F852BF" w:rsidRPr="00FF7CB6" w:rsidRDefault="00F852BF" w:rsidP="0012476F">
      <w:pPr>
        <w:pStyle w:val="ListParagraph"/>
        <w:numPr>
          <w:ilvl w:val="1"/>
          <w:numId w:val="68"/>
        </w:numPr>
        <w:spacing w:after="0" w:line="240" w:lineRule="auto"/>
        <w:rPr>
          <w:rFonts w:asciiTheme="majorHAnsi" w:eastAsia="Times New Roman" w:hAnsiTheme="majorHAnsi" w:cs="Times New Roman"/>
        </w:rPr>
        <w:sectPr w:rsidR="00F852BF" w:rsidRPr="00FF7CB6" w:rsidSect="003A2BF1">
          <w:type w:val="continuous"/>
          <w:pgSz w:w="12240" w:h="15840"/>
          <w:pgMar w:top="1440" w:right="1440" w:bottom="1440" w:left="1440" w:header="720" w:footer="720" w:gutter="0"/>
          <w:cols w:space="720"/>
        </w:sectPr>
      </w:pPr>
    </w:p>
    <w:p w:rsidR="00F616E7" w:rsidRPr="00FF7CB6" w:rsidRDefault="00F616E7" w:rsidP="0012476F">
      <w:pPr>
        <w:pStyle w:val="ListParagraph"/>
        <w:numPr>
          <w:ilvl w:val="1"/>
          <w:numId w:val="68"/>
        </w:numPr>
        <w:spacing w:after="0" w:line="240" w:lineRule="auto"/>
        <w:rPr>
          <w:rFonts w:asciiTheme="majorHAnsi" w:eastAsia="Times New Roman" w:hAnsiTheme="majorHAnsi" w:cs="Times New Roman"/>
        </w:rPr>
      </w:pPr>
      <w:r w:rsidRPr="00FF7CB6">
        <w:rPr>
          <w:rFonts w:asciiTheme="majorHAnsi" w:eastAsia="Times New Roman" w:hAnsiTheme="majorHAnsi" w:cs="Times New Roman"/>
        </w:rPr>
        <w:t>the “polis” or city-state</w:t>
      </w:r>
    </w:p>
    <w:p w:rsidR="00F616E7" w:rsidRPr="00FF7CB6" w:rsidRDefault="00F616E7" w:rsidP="0012476F">
      <w:pPr>
        <w:pStyle w:val="ListParagraph"/>
        <w:numPr>
          <w:ilvl w:val="1"/>
          <w:numId w:val="68"/>
        </w:numPr>
        <w:spacing w:after="0" w:line="240" w:lineRule="auto"/>
        <w:rPr>
          <w:rFonts w:asciiTheme="majorHAnsi" w:eastAsia="Times New Roman" w:hAnsiTheme="majorHAnsi" w:cs="Times New Roman"/>
        </w:rPr>
      </w:pPr>
      <w:r w:rsidRPr="00FF7CB6">
        <w:rPr>
          <w:rFonts w:asciiTheme="majorHAnsi" w:eastAsia="Times New Roman" w:hAnsiTheme="majorHAnsi" w:cs="Times New Roman"/>
        </w:rPr>
        <w:t>civic participation and voting rights</w:t>
      </w:r>
    </w:p>
    <w:p w:rsidR="00F616E7" w:rsidRPr="00FF7CB6" w:rsidRDefault="00F616E7" w:rsidP="0012476F">
      <w:pPr>
        <w:pStyle w:val="ListParagraph"/>
        <w:numPr>
          <w:ilvl w:val="1"/>
          <w:numId w:val="68"/>
        </w:numPr>
        <w:spacing w:after="0" w:line="240" w:lineRule="auto"/>
        <w:rPr>
          <w:rFonts w:asciiTheme="majorHAnsi" w:eastAsia="Times New Roman" w:hAnsiTheme="majorHAnsi" w:cs="Times New Roman"/>
        </w:rPr>
      </w:pPr>
      <w:r w:rsidRPr="00FF7CB6">
        <w:rPr>
          <w:rFonts w:asciiTheme="majorHAnsi" w:eastAsia="Times New Roman" w:hAnsiTheme="majorHAnsi" w:cs="Times New Roman"/>
        </w:rPr>
        <w:t xml:space="preserve">legislative bodies </w:t>
      </w:r>
    </w:p>
    <w:p w:rsidR="00F616E7" w:rsidRPr="00FF7CB6" w:rsidRDefault="00F616E7" w:rsidP="0012476F">
      <w:pPr>
        <w:pStyle w:val="ListParagraph"/>
        <w:numPr>
          <w:ilvl w:val="1"/>
          <w:numId w:val="68"/>
        </w:numPr>
        <w:spacing w:after="0" w:line="240" w:lineRule="auto"/>
        <w:rPr>
          <w:rFonts w:asciiTheme="majorHAnsi" w:eastAsia="Times New Roman" w:hAnsiTheme="majorHAnsi" w:cs="Times New Roman"/>
        </w:rPr>
      </w:pPr>
      <w:r w:rsidRPr="00FF7CB6">
        <w:rPr>
          <w:rFonts w:asciiTheme="majorHAnsi" w:eastAsia="Times New Roman" w:hAnsiTheme="majorHAnsi" w:cs="Times New Roman"/>
        </w:rPr>
        <w:t>constitution writing</w:t>
      </w:r>
    </w:p>
    <w:p w:rsidR="00F616E7" w:rsidRPr="00FF7CB6" w:rsidRDefault="00F616E7" w:rsidP="0012476F">
      <w:pPr>
        <w:pStyle w:val="ListParagraph"/>
        <w:numPr>
          <w:ilvl w:val="1"/>
          <w:numId w:val="68"/>
        </w:numPr>
        <w:spacing w:after="0" w:line="240" w:lineRule="auto"/>
        <w:rPr>
          <w:rFonts w:asciiTheme="majorHAnsi" w:eastAsia="Times New Roman" w:hAnsiTheme="majorHAnsi" w:cs="Times New Roman"/>
        </w:rPr>
      </w:pPr>
      <w:r w:rsidRPr="00FF7CB6">
        <w:rPr>
          <w:rFonts w:asciiTheme="majorHAnsi" w:eastAsia="Times New Roman" w:hAnsiTheme="majorHAnsi" w:cs="Times New Roman"/>
        </w:rPr>
        <w:t>rule of law</w:t>
      </w:r>
    </w:p>
    <w:p w:rsidR="00F852BF" w:rsidRPr="00FF7CB6" w:rsidRDefault="00F852BF"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rPr>
        <w:sectPr w:rsidR="00F852BF" w:rsidRPr="00FF7CB6" w:rsidSect="00F852BF">
          <w:type w:val="continuous"/>
          <w:pgSz w:w="12240" w:h="15840"/>
          <w:pgMar w:top="1440" w:right="1440" w:bottom="1440" w:left="1440" w:header="720" w:footer="720" w:gutter="0"/>
          <w:cols w:num="2" w:space="720"/>
        </w:sectPr>
      </w:pP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Compare and contrast life in Athens and Sparta</w:t>
      </w:r>
      <w:r w:rsidR="00EB2CCA" w:rsidRPr="00FF7CB6">
        <w:rPr>
          <w:rFonts w:asciiTheme="majorHAnsi" w:eastAsia="Times New Roman" w:hAnsiTheme="majorHAnsi" w:cs="Times New Roman"/>
        </w:rPr>
        <w:t xml:space="preserve">, including the status </w:t>
      </w:r>
      <w:r w:rsidR="00FE071A">
        <w:rPr>
          <w:rFonts w:asciiTheme="majorHAnsi" w:eastAsia="Times New Roman" w:hAnsiTheme="majorHAnsi" w:cs="Times New Roman"/>
        </w:rPr>
        <w:t xml:space="preserve">and role </w:t>
      </w:r>
      <w:r w:rsidR="00EB2CCA" w:rsidRPr="00FF7CB6">
        <w:rPr>
          <w:rFonts w:asciiTheme="majorHAnsi" w:eastAsia="Times New Roman" w:hAnsiTheme="majorHAnsi" w:cs="Times New Roman"/>
        </w:rPr>
        <w:t>of women</w:t>
      </w:r>
      <w:r w:rsidR="008849E3" w:rsidRPr="00FF7CB6">
        <w:rPr>
          <w:rFonts w:asciiTheme="majorHAnsi" w:eastAsia="Times New Roman" w:hAnsiTheme="majorHAnsi" w:cs="Times New Roman"/>
        </w:rPr>
        <w:t xml:space="preserve"> and enslaved people</w:t>
      </w:r>
      <w:r w:rsidR="00EB2CCA" w:rsidRPr="00FF7CB6">
        <w:rPr>
          <w:rFonts w:asciiTheme="majorHAnsi" w:eastAsia="Times New Roman" w:hAnsiTheme="majorHAnsi" w:cs="Times New Roman"/>
        </w:rPr>
        <w:t xml:space="preserve"> in the two city-states.</w:t>
      </w:r>
      <w:r w:rsidRPr="00FF7CB6">
        <w:rPr>
          <w:rFonts w:asciiTheme="majorHAnsi" w:eastAsia="Times New Roman" w:hAnsiTheme="majorHAnsi" w:cs="Times New Roman"/>
        </w:rPr>
        <w:t xml:space="preserve"> </w:t>
      </w: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Analyze the causes, and consequences of the Persian Wars</w:t>
      </w:r>
      <w:r w:rsidR="00E03385" w:rsidRPr="00FF7CB6">
        <w:rPr>
          <w:rFonts w:asciiTheme="majorHAnsi" w:eastAsia="Times New Roman" w:hAnsiTheme="majorHAnsi" w:cs="Times New Roman"/>
        </w:rPr>
        <w:t xml:space="preserve"> between Greek city-states and the Persian Empire</w:t>
      </w:r>
      <w:r w:rsidR="002F7B86" w:rsidRPr="00FF7CB6">
        <w:rPr>
          <w:rFonts w:asciiTheme="majorHAnsi" w:eastAsia="Times New Roman" w:hAnsiTheme="majorHAnsi" w:cs="Times New Roman"/>
        </w:rPr>
        <w:t xml:space="preserve"> (490-480 BCE)</w:t>
      </w:r>
      <w:r w:rsidR="008849E3" w:rsidRPr="00FF7CB6">
        <w:rPr>
          <w:rFonts w:asciiTheme="majorHAnsi" w:eastAsia="Times New Roman" w:hAnsiTheme="majorHAnsi" w:cs="Times New Roman"/>
        </w:rPr>
        <w:t>,</w:t>
      </w:r>
      <w:r w:rsidRPr="00FF7CB6">
        <w:rPr>
          <w:rFonts w:asciiTheme="majorHAnsi" w:eastAsia="Times New Roman" w:hAnsiTheme="majorHAnsi" w:cs="Times New Roman"/>
        </w:rPr>
        <w:t xml:space="preserve"> the Peloponnesian Wars between Athens and Sparta</w:t>
      </w:r>
      <w:r w:rsidR="002F7B86" w:rsidRPr="00FF7CB6">
        <w:rPr>
          <w:rFonts w:asciiTheme="majorHAnsi" w:eastAsia="Times New Roman" w:hAnsiTheme="majorHAnsi" w:cs="Times New Roman"/>
        </w:rPr>
        <w:t xml:space="preserve"> (431-404 BCE)</w:t>
      </w:r>
      <w:r w:rsidR="008849E3" w:rsidRPr="00FF7CB6">
        <w:rPr>
          <w:rFonts w:asciiTheme="majorHAnsi" w:eastAsia="Times New Roman" w:hAnsiTheme="majorHAnsi" w:cs="Times New Roman"/>
        </w:rPr>
        <w:t xml:space="preserve">, and </w:t>
      </w:r>
      <w:r w:rsidRPr="00FF7CB6">
        <w:rPr>
          <w:rFonts w:asciiTheme="majorHAnsi" w:eastAsia="Times New Roman" w:hAnsiTheme="majorHAnsi" w:cs="Times New Roman"/>
        </w:rPr>
        <w:t xml:space="preserve">the </w:t>
      </w:r>
      <w:r w:rsidR="00E03385" w:rsidRPr="00FF7CB6">
        <w:rPr>
          <w:rFonts w:asciiTheme="majorHAnsi" w:eastAsia="Times New Roman" w:hAnsiTheme="majorHAnsi" w:cs="Times New Roman"/>
        </w:rPr>
        <w:t>conquests</w:t>
      </w:r>
      <w:r w:rsidRPr="00FF7CB6">
        <w:rPr>
          <w:rFonts w:asciiTheme="majorHAnsi" w:eastAsia="Times New Roman" w:hAnsiTheme="majorHAnsi" w:cs="Times New Roman"/>
        </w:rPr>
        <w:t xml:space="preserve"> of Alexander the Great</w:t>
      </w:r>
      <w:r w:rsidR="00E03385" w:rsidRPr="00FF7CB6">
        <w:rPr>
          <w:rFonts w:asciiTheme="majorHAnsi" w:eastAsia="Times New Roman" w:hAnsiTheme="majorHAnsi" w:cs="Times New Roman"/>
        </w:rPr>
        <w:t xml:space="preserve"> in Asia</w:t>
      </w:r>
      <w:r w:rsidRPr="00FF7CB6">
        <w:rPr>
          <w:rFonts w:asciiTheme="majorHAnsi" w:eastAsia="Times New Roman" w:hAnsiTheme="majorHAnsi" w:cs="Times New Roman"/>
        </w:rPr>
        <w:t xml:space="preserve"> </w:t>
      </w:r>
      <w:r w:rsidR="00E03385" w:rsidRPr="00FF7CB6">
        <w:rPr>
          <w:rFonts w:asciiTheme="majorHAnsi" w:eastAsia="Times New Roman" w:hAnsiTheme="majorHAnsi" w:cs="Times New Roman"/>
        </w:rPr>
        <w:t xml:space="preserve">(c.336-331BCE). </w:t>
      </w:r>
    </w:p>
    <w:p w:rsidR="00F616E7" w:rsidRPr="00FF7CB6" w:rsidRDefault="008F1144"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G</w:t>
      </w:r>
      <w:r w:rsidR="00F616E7" w:rsidRPr="00FF7CB6">
        <w:rPr>
          <w:rFonts w:asciiTheme="majorHAnsi" w:eastAsia="Times New Roman" w:hAnsiTheme="majorHAnsi" w:cs="Times New Roman"/>
        </w:rPr>
        <w:t>ive examples of Greek gods and goddesses, heroes, and events</w:t>
      </w:r>
      <w:r w:rsidR="002548B9" w:rsidRPr="00FF7CB6">
        <w:rPr>
          <w:rFonts w:asciiTheme="majorHAnsi" w:eastAsia="Times New Roman" w:hAnsiTheme="majorHAnsi" w:cs="Times New Roman"/>
        </w:rPr>
        <w:t>;</w:t>
      </w:r>
      <w:r w:rsidR="00F616E7" w:rsidRPr="00FF7CB6">
        <w:rPr>
          <w:rFonts w:asciiTheme="majorHAnsi" w:eastAsia="Times New Roman" w:hAnsiTheme="majorHAnsi" w:cs="Times New Roman"/>
        </w:rPr>
        <w:t xml:space="preserve"> </w:t>
      </w:r>
      <w:r w:rsidR="002548B9" w:rsidRPr="00FF7CB6">
        <w:rPr>
          <w:rFonts w:asciiTheme="majorHAnsi" w:eastAsia="Times New Roman" w:hAnsiTheme="majorHAnsi" w:cs="Times New Roman"/>
        </w:rPr>
        <w:t>explain the persistenc</w:t>
      </w:r>
      <w:r w:rsidRPr="00FF7CB6">
        <w:rPr>
          <w:rFonts w:asciiTheme="majorHAnsi" w:eastAsia="Times New Roman" w:hAnsiTheme="majorHAnsi" w:cs="Times New Roman"/>
        </w:rPr>
        <w:t>e of terms from Greek and Roman</w:t>
      </w:r>
      <w:r w:rsidR="002548B9" w:rsidRPr="00FF7CB6">
        <w:rPr>
          <w:rFonts w:asciiTheme="majorHAnsi" w:eastAsia="Times New Roman" w:hAnsiTheme="majorHAnsi" w:cs="Times New Roman"/>
        </w:rPr>
        <w:t xml:space="preserve"> mythology in modern English and other European languages (e.g.,</w:t>
      </w:r>
      <w:r w:rsidR="002548B9" w:rsidRPr="00FF7CB6">
        <w:rPr>
          <w:rFonts w:asciiTheme="majorHAnsi" w:eastAsia="Times New Roman" w:hAnsiTheme="majorHAnsi" w:cs="Times New Roman"/>
          <w:i/>
        </w:rPr>
        <w:t xml:space="preserve"> Pandora’s box, a Herculean task,</w:t>
      </w:r>
      <w:r w:rsidR="006E2DB7" w:rsidRPr="00FF7CB6">
        <w:rPr>
          <w:rFonts w:asciiTheme="majorHAnsi" w:eastAsia="Times New Roman" w:hAnsiTheme="majorHAnsi" w:cs="Times New Roman"/>
          <w:i/>
        </w:rPr>
        <w:t xml:space="preserve"> </w:t>
      </w:r>
      <w:r w:rsidR="002548B9" w:rsidRPr="00FF7CB6">
        <w:rPr>
          <w:rFonts w:asciiTheme="majorHAnsi" w:eastAsia="Times New Roman" w:hAnsiTheme="majorHAnsi" w:cs="Times New Roman"/>
          <w:i/>
        </w:rPr>
        <w:t>the wrath of Achilles, Amazon, Olympics</w:t>
      </w:r>
      <w:r w:rsidR="006E2DB7" w:rsidRPr="00FF7CB6">
        <w:rPr>
          <w:rFonts w:asciiTheme="majorHAnsi" w:eastAsia="Times New Roman" w:hAnsiTheme="majorHAnsi" w:cs="Times New Roman"/>
          <w:i/>
        </w:rPr>
        <w:t xml:space="preserve">, </w:t>
      </w:r>
      <w:r w:rsidR="00E03385" w:rsidRPr="00FF7CB6">
        <w:rPr>
          <w:rFonts w:asciiTheme="majorHAnsi" w:eastAsia="Times New Roman" w:hAnsiTheme="majorHAnsi" w:cs="Times New Roman"/>
          <w:i/>
        </w:rPr>
        <w:t xml:space="preserve">marathon, </w:t>
      </w:r>
      <w:r w:rsidR="006E2DB7" w:rsidRPr="00FF7CB6">
        <w:rPr>
          <w:rFonts w:asciiTheme="majorHAnsi" w:eastAsia="Times New Roman" w:hAnsiTheme="majorHAnsi" w:cs="Times New Roman"/>
          <w:i/>
        </w:rPr>
        <w:t>narcissism</w:t>
      </w:r>
      <w:r w:rsidR="002548B9" w:rsidRPr="00FF7CB6">
        <w:rPr>
          <w:rFonts w:asciiTheme="majorHAnsi" w:eastAsia="Times New Roman" w:hAnsiTheme="majorHAnsi" w:cs="Times New Roman"/>
        </w:rPr>
        <w:t>)</w:t>
      </w:r>
      <w:r w:rsidR="00F616E7" w:rsidRPr="00FF7CB6">
        <w:rPr>
          <w:rFonts w:asciiTheme="majorHAnsi" w:eastAsia="Times New Roman" w:hAnsiTheme="majorHAnsi" w:cs="Times New Roman"/>
        </w:rPr>
        <w:t>.</w:t>
      </w:r>
      <w:r w:rsidR="00F616E7" w:rsidRPr="00FF7CB6">
        <w:rPr>
          <w:rFonts w:asciiTheme="majorHAnsi" w:eastAsia="Times New Roman" w:hAnsiTheme="majorHAnsi" w:cs="Times New Roman"/>
          <w:color w:val="auto"/>
        </w:rPr>
        <w:t xml:space="preserve"> </w:t>
      </w:r>
    </w:p>
    <w:p w:rsidR="00F616E7" w:rsidRPr="00FF7CB6" w:rsidRDefault="00E03385"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 xml:space="preserve"> I</w:t>
      </w:r>
      <w:r w:rsidR="00F616E7" w:rsidRPr="00FF7CB6">
        <w:rPr>
          <w:rFonts w:asciiTheme="majorHAnsi" w:eastAsia="Times New Roman" w:hAnsiTheme="majorHAnsi" w:cs="Times New Roman"/>
        </w:rPr>
        <w:t xml:space="preserve">dentify the major accomplishments of the ancient Greeks </w:t>
      </w:r>
      <w:r w:rsidR="00F616E7" w:rsidRPr="00FF7CB6">
        <w:rPr>
          <w:rFonts w:asciiTheme="majorHAnsi" w:eastAsia="Times New Roman" w:hAnsiTheme="majorHAnsi" w:cs="Times New Roman"/>
          <w:color w:val="auto"/>
        </w:rPr>
        <w:t>by researching and r</w:t>
      </w:r>
      <w:r w:rsidR="00222E57" w:rsidRPr="00FF7CB6">
        <w:rPr>
          <w:rFonts w:asciiTheme="majorHAnsi" w:eastAsia="Times New Roman" w:hAnsiTheme="majorHAnsi" w:cs="Times New Roman"/>
          <w:color w:val="auto"/>
        </w:rPr>
        <w:t>eporting on one of the following:</w:t>
      </w:r>
      <w:r w:rsidR="00F616E7" w:rsidRPr="00FF7CB6">
        <w:rPr>
          <w:rFonts w:asciiTheme="majorHAnsi" w:eastAsia="Times New Roman" w:hAnsiTheme="majorHAnsi" w:cs="Times New Roman"/>
          <w:color w:val="auto"/>
        </w:rPr>
        <w:t xml:space="preserve"> </w:t>
      </w:r>
    </w:p>
    <w:p w:rsidR="003A6498" w:rsidRPr="00FF7CB6" w:rsidRDefault="003A6498" w:rsidP="00222E57">
      <w:pPr>
        <w:spacing w:after="0" w:line="240" w:lineRule="auto"/>
        <w:ind w:left="1440"/>
        <w:textAlignment w:val="baseline"/>
        <w:rPr>
          <w:rFonts w:asciiTheme="majorHAnsi" w:eastAsia="Times New Roman" w:hAnsiTheme="majorHAnsi" w:cs="Times New Roman"/>
        </w:rPr>
        <w:sectPr w:rsidR="003A6498" w:rsidRPr="00FF7CB6" w:rsidSect="003A2BF1">
          <w:type w:val="continuous"/>
          <w:pgSz w:w="12240" w:h="15840"/>
          <w:pgMar w:top="1440" w:right="1440" w:bottom="1440" w:left="1440" w:header="720" w:footer="720" w:gutter="0"/>
          <w:cols w:space="720"/>
        </w:sectPr>
      </w:pPr>
    </w:p>
    <w:p w:rsidR="00222E57" w:rsidRPr="00FF7CB6" w:rsidRDefault="008F1144" w:rsidP="0012476F">
      <w:pPr>
        <w:pStyle w:val="ListParagraph"/>
        <w:numPr>
          <w:ilvl w:val="0"/>
          <w:numId w:val="154"/>
        </w:numPr>
        <w:spacing w:after="0" w:line="240" w:lineRule="auto"/>
        <w:ind w:left="1440"/>
        <w:textAlignment w:val="baseline"/>
        <w:rPr>
          <w:rFonts w:asciiTheme="majorHAnsi" w:eastAsia="Times New Roman" w:hAnsiTheme="majorHAnsi" w:cs="Times New Roman"/>
          <w:color w:val="000000"/>
        </w:rPr>
      </w:pPr>
      <w:r w:rsidRPr="00FF7CB6">
        <w:rPr>
          <w:rFonts w:asciiTheme="majorHAnsi" w:eastAsia="Times New Roman" w:hAnsiTheme="majorHAnsi" w:cs="Times New Roman"/>
        </w:rPr>
        <w:t>a scientist or mathematician</w:t>
      </w:r>
      <w:r w:rsidR="00B707FB">
        <w:rPr>
          <w:rFonts w:asciiTheme="majorHAnsi" w:eastAsia="Times New Roman" w:hAnsiTheme="majorHAnsi" w:cs="Times New Roman"/>
        </w:rPr>
        <w:t xml:space="preserve"> (e.g., </w:t>
      </w:r>
      <w:r w:rsidR="00F616E7" w:rsidRPr="00FF7CB6">
        <w:rPr>
          <w:rFonts w:asciiTheme="majorHAnsi" w:eastAsia="Times New Roman" w:hAnsiTheme="majorHAnsi" w:cs="Times New Roman"/>
        </w:rPr>
        <w:t>Thales</w:t>
      </w:r>
      <w:r w:rsidRPr="00FF7CB6">
        <w:rPr>
          <w:rFonts w:asciiTheme="majorHAnsi" w:eastAsia="Times New Roman" w:hAnsiTheme="majorHAnsi" w:cs="Times New Roman"/>
        </w:rPr>
        <w:t xml:space="preserve">, </w:t>
      </w:r>
      <w:r w:rsidR="00F616E7" w:rsidRPr="00FF7CB6">
        <w:rPr>
          <w:rFonts w:asciiTheme="majorHAnsi" w:eastAsia="Times New Roman" w:hAnsiTheme="majorHAnsi" w:cs="Times New Roman"/>
        </w:rPr>
        <w:t>Pythagoras</w:t>
      </w:r>
      <w:r w:rsidRPr="00FF7CB6">
        <w:rPr>
          <w:rFonts w:asciiTheme="majorHAnsi" w:eastAsia="Times New Roman" w:hAnsiTheme="majorHAnsi" w:cs="Times New Roman"/>
        </w:rPr>
        <w:t>,</w:t>
      </w:r>
      <w:r w:rsidR="00F616E7" w:rsidRPr="00FF7CB6">
        <w:rPr>
          <w:rFonts w:asciiTheme="majorHAnsi" w:eastAsia="Times New Roman" w:hAnsiTheme="majorHAnsi" w:cs="Times New Roman"/>
        </w:rPr>
        <w:t xml:space="preserve"> Euclid</w:t>
      </w:r>
      <w:r w:rsidRPr="00FF7CB6">
        <w:rPr>
          <w:rFonts w:asciiTheme="majorHAnsi" w:eastAsia="Times New Roman" w:hAnsiTheme="majorHAnsi" w:cs="Times New Roman"/>
        </w:rPr>
        <w:t>, or</w:t>
      </w:r>
      <w:r w:rsidR="00222E57" w:rsidRPr="00FF7CB6">
        <w:rPr>
          <w:rFonts w:asciiTheme="majorHAnsi" w:eastAsia="Times New Roman" w:hAnsiTheme="majorHAnsi" w:cs="Times New Roman"/>
        </w:rPr>
        <w:t xml:space="preserve"> </w:t>
      </w:r>
      <w:r w:rsidR="00F616E7" w:rsidRPr="00FF7CB6">
        <w:rPr>
          <w:rFonts w:asciiTheme="majorHAnsi" w:eastAsia="Times New Roman" w:hAnsiTheme="majorHAnsi" w:cs="Times New Roman"/>
        </w:rPr>
        <w:t>Hippocrates</w:t>
      </w:r>
      <w:r w:rsidR="00222E57" w:rsidRPr="00FF7CB6">
        <w:rPr>
          <w:rFonts w:asciiTheme="majorHAnsi" w:eastAsia="Times New Roman" w:hAnsiTheme="majorHAnsi" w:cs="Times New Roman"/>
        </w:rPr>
        <w:t>)</w:t>
      </w:r>
      <w:r w:rsidR="00F616E7" w:rsidRPr="00FF7CB6">
        <w:rPr>
          <w:rFonts w:asciiTheme="majorHAnsi" w:eastAsia="Times New Roman" w:hAnsiTheme="majorHAnsi" w:cs="Times New Roman"/>
        </w:rPr>
        <w:t xml:space="preserve"> </w:t>
      </w:r>
    </w:p>
    <w:p w:rsidR="006F6226" w:rsidRPr="00FF7CB6" w:rsidRDefault="008F1144" w:rsidP="0012476F">
      <w:pPr>
        <w:numPr>
          <w:ilvl w:val="0"/>
          <w:numId w:val="154"/>
        </w:numPr>
        <w:spacing w:after="0" w:line="240" w:lineRule="auto"/>
        <w:ind w:left="1440"/>
        <w:textAlignment w:val="baseline"/>
        <w:rPr>
          <w:rFonts w:asciiTheme="majorHAnsi" w:eastAsia="Times New Roman" w:hAnsiTheme="majorHAnsi" w:cs="Times New Roman"/>
        </w:rPr>
      </w:pPr>
      <w:r w:rsidRPr="00FF7CB6">
        <w:rPr>
          <w:rFonts w:asciiTheme="majorHAnsi" w:eastAsia="Times New Roman" w:hAnsiTheme="majorHAnsi" w:cs="Times New Roman"/>
        </w:rPr>
        <w:t>a philosopher</w:t>
      </w:r>
      <w:r w:rsidR="00222E57" w:rsidRPr="00FF7CB6">
        <w:rPr>
          <w:rFonts w:asciiTheme="majorHAnsi" w:eastAsia="Times New Roman" w:hAnsiTheme="majorHAnsi" w:cs="Times New Roman"/>
        </w:rPr>
        <w:t xml:space="preserve">(e.g., </w:t>
      </w:r>
      <w:r w:rsidR="00F616E7" w:rsidRPr="00FF7CB6">
        <w:rPr>
          <w:rFonts w:asciiTheme="majorHAnsi" w:eastAsia="Times New Roman" w:hAnsiTheme="majorHAnsi" w:cs="Times New Roman"/>
        </w:rPr>
        <w:t>Socrates, Plato,</w:t>
      </w:r>
      <w:r w:rsidR="006F6226" w:rsidRPr="00FF7CB6">
        <w:rPr>
          <w:rFonts w:asciiTheme="majorHAnsi" w:eastAsia="Times New Roman" w:hAnsiTheme="majorHAnsi" w:cs="Times New Roman"/>
        </w:rPr>
        <w:t xml:space="preserve"> </w:t>
      </w:r>
      <w:r w:rsidR="00222E57" w:rsidRPr="00FF7CB6">
        <w:rPr>
          <w:rFonts w:asciiTheme="majorHAnsi" w:eastAsia="Times New Roman" w:hAnsiTheme="majorHAnsi" w:cs="Times New Roman"/>
        </w:rPr>
        <w:t>or</w:t>
      </w:r>
      <w:r w:rsidR="00F616E7" w:rsidRPr="00FF7CB6">
        <w:rPr>
          <w:rFonts w:asciiTheme="majorHAnsi" w:eastAsia="Times New Roman" w:hAnsiTheme="majorHAnsi" w:cs="Times New Roman"/>
        </w:rPr>
        <w:t xml:space="preserve"> Aristotle</w:t>
      </w:r>
      <w:r w:rsidR="00222E57" w:rsidRPr="00FF7CB6">
        <w:rPr>
          <w:rFonts w:asciiTheme="majorHAnsi" w:eastAsia="Times New Roman" w:hAnsiTheme="majorHAnsi" w:cs="Times New Roman"/>
        </w:rPr>
        <w:t>)</w:t>
      </w:r>
      <w:r w:rsidR="00B707FB">
        <w:rPr>
          <w:rFonts w:asciiTheme="majorHAnsi" w:eastAsia="Times New Roman" w:hAnsiTheme="majorHAnsi" w:cs="Times New Roman"/>
        </w:rPr>
        <w:t>,</w:t>
      </w:r>
      <w:r w:rsidR="00222E57" w:rsidRPr="00FF7CB6">
        <w:rPr>
          <w:rFonts w:asciiTheme="majorHAnsi" w:eastAsia="Times New Roman" w:hAnsiTheme="majorHAnsi" w:cs="Times New Roman"/>
        </w:rPr>
        <w:t xml:space="preserve"> histor</w:t>
      </w:r>
      <w:r w:rsidRPr="00FF7CB6">
        <w:rPr>
          <w:rFonts w:asciiTheme="majorHAnsi" w:eastAsia="Times New Roman" w:hAnsiTheme="majorHAnsi" w:cs="Times New Roman"/>
        </w:rPr>
        <w:t>ian</w:t>
      </w:r>
      <w:r w:rsidR="00222E57" w:rsidRPr="00FF7CB6">
        <w:rPr>
          <w:rFonts w:asciiTheme="majorHAnsi" w:eastAsia="Times New Roman" w:hAnsiTheme="majorHAnsi" w:cs="Times New Roman"/>
        </w:rPr>
        <w:t xml:space="preserve"> (e.g., </w:t>
      </w:r>
      <w:r w:rsidR="003A6498" w:rsidRPr="00FF7CB6">
        <w:rPr>
          <w:rFonts w:asciiTheme="majorHAnsi" w:eastAsia="Times New Roman" w:hAnsiTheme="majorHAnsi" w:cs="Times New Roman"/>
        </w:rPr>
        <w:t xml:space="preserve">Herodotus </w:t>
      </w:r>
      <w:r w:rsidR="00222E57" w:rsidRPr="00FF7CB6">
        <w:rPr>
          <w:rFonts w:asciiTheme="majorHAnsi" w:eastAsia="Times New Roman" w:hAnsiTheme="majorHAnsi" w:cs="Times New Roman"/>
        </w:rPr>
        <w:t xml:space="preserve">or </w:t>
      </w:r>
      <w:r w:rsidR="00F616E7" w:rsidRPr="00FF7CB6">
        <w:rPr>
          <w:rFonts w:asciiTheme="majorHAnsi" w:eastAsia="Times New Roman" w:hAnsiTheme="majorHAnsi" w:cs="Times New Roman"/>
        </w:rPr>
        <w:t>Thucydides</w:t>
      </w:r>
      <w:r w:rsidR="00222E57" w:rsidRPr="00FF7CB6">
        <w:rPr>
          <w:rFonts w:asciiTheme="majorHAnsi" w:eastAsia="Times New Roman" w:hAnsiTheme="majorHAnsi" w:cs="Times New Roman"/>
        </w:rPr>
        <w:t>)</w:t>
      </w:r>
      <w:r w:rsidR="00B707FB">
        <w:rPr>
          <w:rFonts w:asciiTheme="majorHAnsi" w:eastAsia="Times New Roman" w:hAnsiTheme="majorHAnsi" w:cs="Times New Roman"/>
        </w:rPr>
        <w:t>,</w:t>
      </w:r>
      <w:r w:rsidR="006F6226" w:rsidRPr="00FF7CB6">
        <w:rPr>
          <w:rFonts w:asciiTheme="majorHAnsi" w:eastAsia="Times New Roman" w:hAnsiTheme="majorHAnsi" w:cs="Times New Roman"/>
        </w:rPr>
        <w:t xml:space="preserve"> </w:t>
      </w:r>
      <w:r w:rsidRPr="00FF7CB6">
        <w:rPr>
          <w:rFonts w:asciiTheme="majorHAnsi" w:eastAsia="Times New Roman" w:hAnsiTheme="majorHAnsi" w:cs="Times New Roman"/>
        </w:rPr>
        <w:t>poet or dramatist</w:t>
      </w:r>
      <w:r w:rsidR="006F6226" w:rsidRPr="00FF7CB6">
        <w:rPr>
          <w:rFonts w:asciiTheme="majorHAnsi" w:eastAsia="Times New Roman" w:hAnsiTheme="majorHAnsi" w:cs="Times New Roman"/>
        </w:rPr>
        <w:t xml:space="preserve"> (e.g., Homer, Aeschylus, Sophocles, Aristophanes, or Euripides)</w:t>
      </w:r>
    </w:p>
    <w:p w:rsidR="00F616E7" w:rsidRPr="00FF7CB6" w:rsidRDefault="006F6226" w:rsidP="0012476F">
      <w:pPr>
        <w:numPr>
          <w:ilvl w:val="0"/>
          <w:numId w:val="154"/>
        </w:numPr>
        <w:spacing w:after="0" w:line="240" w:lineRule="auto"/>
        <w:textAlignment w:val="baseline"/>
        <w:rPr>
          <w:rFonts w:asciiTheme="majorHAnsi" w:eastAsia="Times New Roman" w:hAnsiTheme="majorHAnsi" w:cs="Times New Roman"/>
        </w:rPr>
      </w:pPr>
      <w:r w:rsidRPr="00FF7CB6">
        <w:rPr>
          <w:rFonts w:asciiTheme="majorHAnsi" w:eastAsia="Times New Roman" w:hAnsiTheme="majorHAnsi" w:cs="Times New Roman"/>
        </w:rPr>
        <w:t xml:space="preserve">architecture (e.g., </w:t>
      </w:r>
      <w:r w:rsidR="00F616E7" w:rsidRPr="00FF7CB6">
        <w:rPr>
          <w:rFonts w:asciiTheme="majorHAnsi" w:eastAsia="Times New Roman" w:hAnsiTheme="majorHAnsi" w:cs="Times New Roman"/>
        </w:rPr>
        <w:t>the Parthenon, the Acropolis, and the Temple of Apollo</w:t>
      </w:r>
      <w:r w:rsidRPr="00FF7CB6">
        <w:rPr>
          <w:rFonts w:asciiTheme="majorHAnsi" w:eastAsia="Times New Roman" w:hAnsiTheme="majorHAnsi" w:cs="Times New Roman"/>
        </w:rPr>
        <w:t>)</w:t>
      </w:r>
      <w:r w:rsidR="00F616E7" w:rsidRPr="00FF7CB6">
        <w:rPr>
          <w:rFonts w:asciiTheme="majorHAnsi" w:eastAsia="Times New Roman" w:hAnsiTheme="majorHAnsi" w:cs="Times New Roman"/>
        </w:rPr>
        <w:t xml:space="preserve"> </w:t>
      </w:r>
    </w:p>
    <w:p w:rsidR="00F616E7" w:rsidRPr="00FF7CB6" w:rsidRDefault="006F6226" w:rsidP="0012476F">
      <w:pPr>
        <w:numPr>
          <w:ilvl w:val="0"/>
          <w:numId w:val="154"/>
        </w:numPr>
        <w:spacing w:after="0" w:line="240" w:lineRule="auto"/>
        <w:textAlignment w:val="baseline"/>
        <w:rPr>
          <w:rFonts w:asciiTheme="majorHAnsi" w:eastAsia="Times New Roman" w:hAnsiTheme="majorHAnsi" w:cs="Times New Roman"/>
        </w:rPr>
      </w:pPr>
      <w:r w:rsidRPr="00FF7CB6">
        <w:rPr>
          <w:rFonts w:asciiTheme="majorHAnsi" w:eastAsia="Times New Roman" w:hAnsiTheme="majorHAnsi" w:cs="Times New Roman"/>
        </w:rPr>
        <w:t xml:space="preserve">writing (e.g., </w:t>
      </w:r>
      <w:r w:rsidR="00F616E7" w:rsidRPr="00FF7CB6">
        <w:rPr>
          <w:rFonts w:asciiTheme="majorHAnsi" w:eastAsia="Times New Roman" w:hAnsiTheme="majorHAnsi" w:cs="Times New Roman"/>
        </w:rPr>
        <w:t>development of the first complete alphabet with symbols for consonants and vowels</w:t>
      </w:r>
      <w:r w:rsidRPr="00FF7CB6">
        <w:rPr>
          <w:rFonts w:asciiTheme="majorHAnsi" w:eastAsia="Times New Roman" w:hAnsiTheme="majorHAnsi" w:cs="Times New Roman"/>
        </w:rPr>
        <w:t>)</w:t>
      </w:r>
    </w:p>
    <w:p w:rsidR="003A6498" w:rsidRPr="00B707FB" w:rsidRDefault="006F6226" w:rsidP="0012476F">
      <w:pPr>
        <w:numPr>
          <w:ilvl w:val="0"/>
          <w:numId w:val="154"/>
        </w:numPr>
        <w:spacing w:after="0" w:line="240" w:lineRule="auto"/>
        <w:textAlignment w:val="baseline"/>
        <w:rPr>
          <w:rFonts w:asciiTheme="majorHAnsi" w:eastAsia="Times New Roman" w:hAnsiTheme="majorHAnsi" w:cs="Times New Roman"/>
        </w:rPr>
        <w:sectPr w:rsidR="003A6498" w:rsidRPr="00B707FB" w:rsidSect="003A6498">
          <w:type w:val="continuous"/>
          <w:pgSz w:w="12240" w:h="15840"/>
          <w:pgMar w:top="1440" w:right="1440" w:bottom="1440" w:left="1440" w:header="720" w:footer="720" w:gutter="0"/>
          <w:cols w:num="2" w:space="720"/>
        </w:sectPr>
      </w:pPr>
      <w:r w:rsidRPr="00FF7CB6">
        <w:rPr>
          <w:rFonts w:asciiTheme="majorHAnsi" w:eastAsia="Times New Roman" w:hAnsiTheme="majorHAnsi" w:cs="Times New Roman"/>
        </w:rPr>
        <w:t xml:space="preserve">art (e.g., </w:t>
      </w:r>
      <w:r w:rsidR="003A6498" w:rsidRPr="00FF7CB6">
        <w:rPr>
          <w:rFonts w:asciiTheme="majorHAnsi" w:eastAsia="Times New Roman" w:hAnsiTheme="majorHAnsi" w:cs="Times New Roman"/>
        </w:rPr>
        <w:t>the development of idea</w:t>
      </w:r>
      <w:r w:rsidR="00F602AD" w:rsidRPr="00FF7CB6">
        <w:rPr>
          <w:rFonts w:asciiTheme="majorHAnsi" w:eastAsia="Times New Roman" w:hAnsiTheme="majorHAnsi" w:cs="Times New Roman"/>
        </w:rPr>
        <w:t>l</w:t>
      </w:r>
      <w:r w:rsidR="003A6498" w:rsidRPr="00FF7CB6">
        <w:rPr>
          <w:rFonts w:asciiTheme="majorHAnsi" w:eastAsia="Times New Roman" w:hAnsiTheme="majorHAnsi" w:cs="Times New Roman"/>
        </w:rPr>
        <w:t>s of beauty and proportions in the human body</w:t>
      </w:r>
      <w:r w:rsidRPr="00FF7CB6">
        <w:rPr>
          <w:rFonts w:asciiTheme="majorHAnsi" w:eastAsia="Times New Roman" w:hAnsiTheme="majorHAnsi" w:cs="Times New Roman"/>
        </w:rPr>
        <w:t xml:space="preserve"> in sculpture or the depiction of myths and heroes in vase painting)</w:t>
      </w:r>
    </w:p>
    <w:p w:rsidR="00F616E7" w:rsidRPr="00B707FB" w:rsidRDefault="00F616E7" w:rsidP="00F616E7">
      <w:pPr>
        <w:pStyle w:val="Normal10"/>
        <w:rPr>
          <w:rFonts w:asciiTheme="majorHAnsi" w:eastAsia="Times New Roman" w:hAnsiTheme="majorHAnsi" w:cs="Times New Roman"/>
          <w:b/>
          <w:bCs/>
          <w:u w:val="single"/>
        </w:rPr>
      </w:pPr>
      <w:r w:rsidRPr="00B707FB">
        <w:rPr>
          <w:rFonts w:asciiTheme="majorHAnsi" w:eastAsia="Times New Roman" w:hAnsiTheme="majorHAnsi" w:cs="Times New Roman"/>
          <w:b/>
          <w:bCs/>
          <w:u w:val="single"/>
        </w:rPr>
        <w:lastRenderedPageBreak/>
        <w:t xml:space="preserve">Ancient </w:t>
      </w:r>
      <w:r w:rsidR="00894355" w:rsidRPr="00B707FB">
        <w:rPr>
          <w:rFonts w:asciiTheme="majorHAnsi" w:eastAsia="Times New Roman" w:hAnsiTheme="majorHAnsi" w:cs="Times New Roman"/>
          <w:b/>
          <w:bCs/>
          <w:u w:val="single"/>
        </w:rPr>
        <w:t xml:space="preserve">and Classical </w:t>
      </w:r>
      <w:r w:rsidRPr="00B707FB">
        <w:rPr>
          <w:rFonts w:asciiTheme="majorHAnsi" w:eastAsia="Times New Roman" w:hAnsiTheme="majorHAnsi" w:cs="Times New Roman"/>
          <w:b/>
          <w:bCs/>
          <w:u w:val="single"/>
        </w:rPr>
        <w:t>Rome</w:t>
      </w:r>
      <w:r w:rsidR="00163706" w:rsidRPr="00B707FB">
        <w:rPr>
          <w:rFonts w:asciiTheme="majorHAnsi" w:eastAsia="Times New Roman" w:hAnsiTheme="majorHAnsi" w:cs="Times New Roman"/>
          <w:b/>
          <w:bCs/>
          <w:u w:val="single"/>
        </w:rPr>
        <w:t>, the Roman Republic, and the Roman Empire</w:t>
      </w:r>
      <w:r w:rsidR="00764B96" w:rsidRPr="00B707FB">
        <w:rPr>
          <w:rFonts w:asciiTheme="majorHAnsi" w:eastAsia="Times New Roman" w:hAnsiTheme="majorHAnsi" w:cs="Times New Roman"/>
          <w:b/>
          <w:bCs/>
          <w:u w:val="single"/>
        </w:rPr>
        <w:t>, c. 500 BCE-</w:t>
      </w:r>
      <w:r w:rsidR="00B123AF" w:rsidRPr="00B707FB">
        <w:rPr>
          <w:rFonts w:asciiTheme="majorHAnsi" w:eastAsia="Times New Roman" w:hAnsiTheme="majorHAnsi" w:cs="Times New Roman"/>
          <w:b/>
          <w:bCs/>
          <w:u w:val="single"/>
        </w:rPr>
        <w:t>500 CE</w:t>
      </w:r>
    </w:p>
    <w:p w:rsidR="00D748C6" w:rsidRPr="00FE071A" w:rsidRDefault="00D748C6" w:rsidP="00F616E7">
      <w:pPr>
        <w:pStyle w:val="Normal10"/>
        <w:rPr>
          <w:rFonts w:asciiTheme="majorHAnsi" w:eastAsia="Times New Roman" w:hAnsiTheme="majorHAnsi" w:cs="Times New Roman"/>
          <w:i/>
          <w:color w:val="auto"/>
        </w:rPr>
      </w:pPr>
      <w:r w:rsidRPr="00FF7CB6">
        <w:rPr>
          <w:rFonts w:asciiTheme="majorHAnsi" w:eastAsia="Times New Roman" w:hAnsiTheme="majorHAnsi" w:cs="Times New Roman"/>
          <w:bCs/>
          <w:color w:val="auto"/>
        </w:rPr>
        <w:t>Supporting Question</w:t>
      </w:r>
      <w:r w:rsidR="00FE071A">
        <w:rPr>
          <w:rFonts w:asciiTheme="majorHAnsi" w:eastAsia="Times New Roman" w:hAnsiTheme="majorHAnsi" w:cs="Times New Roman"/>
          <w:bCs/>
          <w:color w:val="auto"/>
        </w:rPr>
        <w:t xml:space="preserve">s: </w:t>
      </w:r>
      <w:r w:rsidR="00FE071A" w:rsidRPr="00FE071A">
        <w:rPr>
          <w:rFonts w:asciiTheme="majorHAnsi" w:eastAsia="Times New Roman" w:hAnsiTheme="majorHAnsi" w:cs="Times New Roman"/>
          <w:bCs/>
          <w:i/>
          <w:color w:val="auto"/>
        </w:rPr>
        <w:t>What was the influence and legacy of the Roman Empire on the conquered peoples in the territory it controlled?</w:t>
      </w:r>
    </w:p>
    <w:p w:rsidR="00F616E7" w:rsidRPr="00FF7CB6" w:rsidRDefault="000665D4"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Locate Rome on a map</w:t>
      </w:r>
      <w:r w:rsidR="00222E57" w:rsidRPr="00FF7CB6">
        <w:rPr>
          <w:rFonts w:asciiTheme="majorHAnsi" w:eastAsia="Times New Roman" w:hAnsiTheme="majorHAnsi" w:cs="Times New Roman"/>
        </w:rPr>
        <w:t>,</w:t>
      </w:r>
      <w:r w:rsidR="00F616E7" w:rsidRPr="00FF7CB6">
        <w:rPr>
          <w:rFonts w:asciiTheme="majorHAnsi" w:eastAsia="Times New Roman" w:hAnsiTheme="majorHAnsi" w:cs="Times New Roman"/>
        </w:rPr>
        <w:t xml:space="preserve"> trace the e</w:t>
      </w:r>
      <w:r w:rsidRPr="00FF7CB6">
        <w:rPr>
          <w:rFonts w:asciiTheme="majorHAnsi" w:eastAsia="Times New Roman" w:hAnsiTheme="majorHAnsi" w:cs="Times New Roman"/>
        </w:rPr>
        <w:t xml:space="preserve">xpansion </w:t>
      </w:r>
      <w:r w:rsidR="00F616E7" w:rsidRPr="00FF7CB6">
        <w:rPr>
          <w:rFonts w:asciiTheme="majorHAnsi" w:eastAsia="Times New Roman" w:hAnsiTheme="majorHAnsi" w:cs="Times New Roman"/>
        </w:rPr>
        <w:t xml:space="preserve">of the Roman Empire to 500 </w:t>
      </w:r>
      <w:r w:rsidR="004D3F75" w:rsidRPr="00FF7CB6">
        <w:rPr>
          <w:rFonts w:asciiTheme="majorHAnsi" w:eastAsia="Times New Roman" w:hAnsiTheme="majorHAnsi" w:cs="Times New Roman"/>
        </w:rPr>
        <w:t>CE</w:t>
      </w:r>
      <w:r w:rsidRPr="00FF7CB6">
        <w:rPr>
          <w:rFonts w:asciiTheme="majorHAnsi" w:eastAsia="Times New Roman" w:hAnsiTheme="majorHAnsi" w:cs="Times New Roman"/>
        </w:rPr>
        <w:t xml:space="preserve"> and e</w:t>
      </w:r>
      <w:r w:rsidR="00F616E7" w:rsidRPr="00FF7CB6">
        <w:rPr>
          <w:rFonts w:asciiTheme="majorHAnsi" w:eastAsia="Times New Roman" w:hAnsiTheme="majorHAnsi" w:cs="Times New Roman"/>
        </w:rPr>
        <w:t xml:space="preserve">xplain how </w:t>
      </w:r>
      <w:r w:rsidRPr="00FF7CB6">
        <w:rPr>
          <w:rFonts w:asciiTheme="majorHAnsi" w:eastAsia="Times New Roman" w:hAnsiTheme="majorHAnsi" w:cs="Times New Roman"/>
        </w:rPr>
        <w:t xml:space="preserve">Rome’s </w:t>
      </w:r>
      <w:r w:rsidR="00F616E7" w:rsidRPr="00FF7CB6">
        <w:rPr>
          <w:rFonts w:asciiTheme="majorHAnsi" w:eastAsia="Times New Roman" w:hAnsiTheme="majorHAnsi" w:cs="Times New Roman"/>
        </w:rPr>
        <w:t>location contributed to its political power in the Mediterranean and beyond.</w:t>
      </w:r>
    </w:p>
    <w:p w:rsidR="00F602AD" w:rsidRPr="00FF7CB6" w:rsidRDefault="00F602AD" w:rsidP="0012476F">
      <w:pPr>
        <w:pStyle w:val="ListParagraph"/>
        <w:numPr>
          <w:ilvl w:val="1"/>
          <w:numId w:val="69"/>
        </w:numPr>
        <w:spacing w:after="0" w:line="240" w:lineRule="auto"/>
        <w:rPr>
          <w:rFonts w:asciiTheme="majorHAnsi" w:eastAsia="Times New Roman" w:hAnsiTheme="majorHAnsi" w:cs="Times New Roman"/>
        </w:rPr>
        <w:sectPr w:rsidR="00F602AD" w:rsidRPr="00FF7CB6" w:rsidSect="003A2BF1">
          <w:type w:val="continuous"/>
          <w:pgSz w:w="12240" w:h="15840"/>
          <w:pgMar w:top="1440" w:right="1440" w:bottom="1440" w:left="1440" w:header="720" w:footer="720" w:gutter="0"/>
          <w:cols w:space="720"/>
        </w:sectPr>
      </w:pP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 xml:space="preserve">Describe </w:t>
      </w:r>
      <w:r w:rsidR="00E03385" w:rsidRPr="00FF7CB6">
        <w:rPr>
          <w:rFonts w:asciiTheme="majorHAnsi" w:eastAsia="Times New Roman" w:hAnsiTheme="majorHAnsi" w:cs="Times New Roman"/>
        </w:rPr>
        <w:t>the rise of the Roman Republic</w:t>
      </w:r>
      <w:r w:rsidR="00222E57" w:rsidRPr="00FF7CB6">
        <w:rPr>
          <w:rFonts w:asciiTheme="majorHAnsi" w:eastAsia="Times New Roman" w:hAnsiTheme="majorHAnsi" w:cs="Times New Roman"/>
        </w:rPr>
        <w:t>,</w:t>
      </w:r>
      <w:r w:rsidR="00E03385" w:rsidRPr="00FF7CB6">
        <w:rPr>
          <w:rFonts w:asciiTheme="majorHAnsi" w:eastAsia="Times New Roman" w:hAnsiTheme="majorHAnsi" w:cs="Times New Roman"/>
        </w:rPr>
        <w:t xml:space="preserve"> its </w:t>
      </w:r>
      <w:r w:rsidRPr="00FF7CB6">
        <w:rPr>
          <w:rFonts w:asciiTheme="majorHAnsi" w:eastAsia="Times New Roman" w:hAnsiTheme="majorHAnsi" w:cs="Times New Roman"/>
        </w:rPr>
        <w:t>government, including separation of powers, rule of law, representative government, and the notion of civic duty.</w:t>
      </w: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 xml:space="preserve"> Describe the influence of Julius Caesar and Augustus in Rome’s transition from a republic to an empire and explain the reasons for the growth and long life of the Roman Empire. </w:t>
      </w:r>
    </w:p>
    <w:p w:rsidR="00F616E7" w:rsidRPr="00FF7CB6" w:rsidRDefault="00F616E7" w:rsidP="0012476F">
      <w:pPr>
        <w:pStyle w:val="ListParagraph"/>
        <w:numPr>
          <w:ilvl w:val="1"/>
          <w:numId w:val="70"/>
        </w:numPr>
        <w:spacing w:after="0"/>
        <w:rPr>
          <w:rFonts w:asciiTheme="majorHAnsi" w:eastAsia="Times New Roman" w:hAnsiTheme="majorHAnsi" w:cs="Times New Roman"/>
        </w:rPr>
      </w:pPr>
      <w:r w:rsidRPr="00FF7CB6">
        <w:rPr>
          <w:rFonts w:asciiTheme="majorHAnsi" w:eastAsia="Times New Roman" w:hAnsiTheme="majorHAnsi" w:cs="Times New Roman"/>
        </w:rPr>
        <w:t>Military organization, tactics, and conquests; and decentralized administration</w:t>
      </w:r>
    </w:p>
    <w:p w:rsidR="00F616E7" w:rsidRPr="00FF7CB6" w:rsidRDefault="00F616E7" w:rsidP="0012476F">
      <w:pPr>
        <w:pStyle w:val="ListParagraph"/>
        <w:numPr>
          <w:ilvl w:val="1"/>
          <w:numId w:val="70"/>
        </w:numPr>
        <w:spacing w:after="0"/>
        <w:rPr>
          <w:rFonts w:asciiTheme="majorHAnsi" w:eastAsia="Times New Roman" w:hAnsiTheme="majorHAnsi" w:cs="Times New Roman"/>
        </w:rPr>
      </w:pPr>
      <w:r w:rsidRPr="00FF7CB6">
        <w:rPr>
          <w:rFonts w:asciiTheme="majorHAnsi" w:eastAsia="Times New Roman" w:hAnsiTheme="majorHAnsi" w:cs="Times New Roman"/>
        </w:rPr>
        <w:t>the purpose and functions of taxes</w:t>
      </w:r>
    </w:p>
    <w:p w:rsidR="00F87B97" w:rsidRPr="00FF7CB6" w:rsidRDefault="00F616E7" w:rsidP="0012476F">
      <w:pPr>
        <w:pStyle w:val="ListParagraph"/>
        <w:numPr>
          <w:ilvl w:val="1"/>
          <w:numId w:val="70"/>
        </w:numPr>
        <w:spacing w:after="0"/>
        <w:rPr>
          <w:rFonts w:asciiTheme="majorHAnsi" w:eastAsia="Times New Roman" w:hAnsiTheme="majorHAnsi" w:cs="Times New Roman"/>
        </w:rPr>
      </w:pPr>
      <w:r w:rsidRPr="00FF7CB6">
        <w:rPr>
          <w:rFonts w:asciiTheme="majorHAnsi" w:eastAsia="Times New Roman" w:hAnsiTheme="majorHAnsi" w:cs="Times New Roman"/>
        </w:rPr>
        <w:t>the promotion of economic growth through the use of a standard currency, road construction, and the protection of trade routes</w:t>
      </w:r>
      <w:r w:rsidR="00F87B97" w:rsidRPr="00FF7CB6">
        <w:rPr>
          <w:rFonts w:asciiTheme="majorHAnsi" w:eastAsia="Times New Roman" w:hAnsiTheme="majorHAnsi" w:cs="Times New Roman"/>
        </w:rPr>
        <w:t xml:space="preserve"> and </w:t>
      </w:r>
      <w:r w:rsidRPr="00FF7CB6">
        <w:rPr>
          <w:rFonts w:asciiTheme="majorHAnsi" w:eastAsia="Times New Roman" w:hAnsiTheme="majorHAnsi" w:cs="Times New Roman"/>
        </w:rPr>
        <w:t xml:space="preserve">the benefits of a </w:t>
      </w:r>
      <w:r w:rsidRPr="00564EC8">
        <w:rPr>
          <w:rFonts w:asciiTheme="majorHAnsi" w:eastAsia="Times New Roman" w:hAnsiTheme="majorHAnsi" w:cs="Times New Roman"/>
          <w:i/>
        </w:rPr>
        <w:t>Pax Romana</w:t>
      </w: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color w:val="auto"/>
        </w:rPr>
        <w:t xml:space="preserve">Describe the characteristics of </w:t>
      </w:r>
      <w:r w:rsidR="00D748C6" w:rsidRPr="00FF7CB6">
        <w:rPr>
          <w:rFonts w:asciiTheme="majorHAnsi" w:eastAsia="Times New Roman" w:hAnsiTheme="majorHAnsi" w:cs="Times New Roman"/>
          <w:color w:val="auto"/>
        </w:rPr>
        <w:t xml:space="preserve">the system of classes and </w:t>
      </w:r>
      <w:r w:rsidRPr="00FF7CB6">
        <w:rPr>
          <w:rFonts w:asciiTheme="majorHAnsi" w:eastAsia="Times New Roman" w:hAnsiTheme="majorHAnsi" w:cs="Times New Roman"/>
          <w:color w:val="auto"/>
        </w:rPr>
        <w:t xml:space="preserve">slavery under the Romans. </w:t>
      </w:r>
    </w:p>
    <w:p w:rsidR="0080270F" w:rsidRPr="00FF7CB6" w:rsidRDefault="0080270F" w:rsidP="002F5FF7">
      <w:pPr>
        <w:pStyle w:val="Normal1"/>
        <w:ind w:left="1440"/>
        <w:rPr>
          <w:rFonts w:asciiTheme="majorHAnsi" w:eastAsia="Times New Roman" w:hAnsiTheme="majorHAnsi" w:cs="Times New Roman"/>
          <w:i/>
          <w:color w:val="auto"/>
        </w:rPr>
      </w:pPr>
      <w:r w:rsidRPr="00FF7CB6">
        <w:rPr>
          <w:rFonts w:asciiTheme="majorHAnsi" w:eastAsia="Times New Roman" w:hAnsiTheme="majorHAnsi" w:cs="Times New Roman"/>
          <w:color w:val="auto"/>
        </w:rPr>
        <w:t xml:space="preserve">Clarification Statement: </w:t>
      </w:r>
      <w:r w:rsidRPr="00FF7CB6">
        <w:rPr>
          <w:rFonts w:asciiTheme="majorHAnsi" w:eastAsia="Times New Roman" w:hAnsiTheme="majorHAnsi" w:cs="Times New Roman"/>
          <w:i/>
          <w:color w:val="auto"/>
        </w:rPr>
        <w:t xml:space="preserve">Teachers may want to review </w:t>
      </w:r>
      <w:r w:rsidR="002F5FF7" w:rsidRPr="00FF7CB6">
        <w:rPr>
          <w:rFonts w:asciiTheme="majorHAnsi" w:eastAsia="Times New Roman" w:hAnsiTheme="majorHAnsi" w:cs="Times New Roman"/>
          <w:i/>
          <w:color w:val="auto"/>
        </w:rPr>
        <w:t>relevant</w:t>
      </w:r>
      <w:r w:rsidRPr="00FF7CB6">
        <w:rPr>
          <w:rFonts w:asciiTheme="majorHAnsi" w:eastAsia="Times New Roman" w:hAnsiTheme="majorHAnsi" w:cs="Times New Roman"/>
          <w:i/>
          <w:color w:val="auto"/>
        </w:rPr>
        <w:t xml:space="preserve"> grade 6 standards to </w:t>
      </w:r>
      <w:r w:rsidR="000665D4" w:rsidRPr="00FF7CB6">
        <w:rPr>
          <w:rFonts w:asciiTheme="majorHAnsi" w:eastAsia="Times New Roman" w:hAnsiTheme="majorHAnsi" w:cs="Times New Roman"/>
          <w:i/>
          <w:color w:val="auto"/>
        </w:rPr>
        <w:t>clarify</w:t>
      </w:r>
      <w:r w:rsidRPr="00FF7CB6">
        <w:rPr>
          <w:rFonts w:asciiTheme="majorHAnsi" w:eastAsia="Times New Roman" w:hAnsiTheme="majorHAnsi" w:cs="Times New Roman"/>
          <w:i/>
          <w:color w:val="auto"/>
        </w:rPr>
        <w:t xml:space="preserve"> that </w:t>
      </w:r>
      <w:r w:rsidR="00B707FB">
        <w:rPr>
          <w:rFonts w:asciiTheme="majorHAnsi" w:eastAsia="Times New Roman" w:hAnsiTheme="majorHAnsi" w:cs="Times New Roman"/>
          <w:i/>
          <w:color w:val="auto"/>
        </w:rPr>
        <w:t>lands and peoples of</w:t>
      </w:r>
      <w:r w:rsidRPr="00FF7CB6">
        <w:rPr>
          <w:rFonts w:asciiTheme="majorHAnsi" w:eastAsia="Times New Roman" w:hAnsiTheme="majorHAnsi" w:cs="Times New Roman"/>
          <w:i/>
          <w:color w:val="auto"/>
        </w:rPr>
        <w:t xml:space="preserve"> Palestine, </w:t>
      </w:r>
      <w:r w:rsidR="002F5FF7" w:rsidRPr="00FF7CB6">
        <w:rPr>
          <w:rFonts w:asciiTheme="majorHAnsi" w:eastAsia="Times New Roman" w:hAnsiTheme="majorHAnsi" w:cs="Times New Roman"/>
          <w:i/>
          <w:color w:val="auto"/>
        </w:rPr>
        <w:t>Western Asia, Egypt, and other parts of North Africa</w:t>
      </w:r>
      <w:r w:rsidR="00B707FB">
        <w:rPr>
          <w:rFonts w:asciiTheme="majorHAnsi" w:eastAsia="Times New Roman" w:hAnsiTheme="majorHAnsi" w:cs="Times New Roman"/>
          <w:i/>
          <w:color w:val="auto"/>
        </w:rPr>
        <w:t xml:space="preserve">, and Europe </w:t>
      </w:r>
      <w:r w:rsidRPr="00FF7CB6">
        <w:rPr>
          <w:rFonts w:asciiTheme="majorHAnsi" w:eastAsia="Times New Roman" w:hAnsiTheme="majorHAnsi" w:cs="Times New Roman"/>
          <w:i/>
          <w:color w:val="auto"/>
        </w:rPr>
        <w:t>were part of the Roman Empire.</w:t>
      </w:r>
      <w:r w:rsidR="002F5FF7" w:rsidRPr="00FF7CB6">
        <w:rPr>
          <w:rFonts w:asciiTheme="majorHAnsi" w:eastAsia="Times New Roman" w:hAnsiTheme="majorHAnsi" w:cs="Times New Roman"/>
          <w:i/>
          <w:color w:val="auto"/>
        </w:rPr>
        <w:t xml:space="preserve"> Many slaves in the Roman Empire were captives from conquered countries.</w:t>
      </w: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Explain how inner forces (</w:t>
      </w:r>
      <w:r w:rsidR="00E03385" w:rsidRPr="00FF7CB6">
        <w:rPr>
          <w:rFonts w:asciiTheme="majorHAnsi" w:eastAsia="Times New Roman" w:hAnsiTheme="majorHAnsi" w:cs="Times New Roman"/>
        </w:rPr>
        <w:t>e.g.,</w:t>
      </w:r>
      <w:r w:rsidRPr="00FF7CB6">
        <w:rPr>
          <w:rFonts w:asciiTheme="majorHAnsi" w:eastAsia="Times New Roman" w:hAnsiTheme="majorHAnsi" w:cs="Times New Roman"/>
        </w:rPr>
        <w:t xml:space="preserve"> the rise of autonomous military powers, political corruption, and economic and political instability) and external forces (shrinking trade, invasions</w:t>
      </w:r>
      <w:r w:rsidR="006E2DB7" w:rsidRPr="00FF7CB6">
        <w:rPr>
          <w:rFonts w:asciiTheme="majorHAnsi" w:eastAsia="Times New Roman" w:hAnsiTheme="majorHAnsi" w:cs="Times New Roman"/>
        </w:rPr>
        <w:t xml:space="preserve"> from northern tribes</w:t>
      </w:r>
      <w:r w:rsidRPr="00FF7CB6">
        <w:rPr>
          <w:rFonts w:asciiTheme="majorHAnsi" w:eastAsia="Times New Roman" w:hAnsiTheme="majorHAnsi" w:cs="Times New Roman"/>
        </w:rPr>
        <w:t xml:space="preserve">) led to the disintegration of the Roman Empire. </w:t>
      </w: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 xml:space="preserve">Describe the contribution of </w:t>
      </w:r>
      <w:r w:rsidR="00D551D1" w:rsidRPr="00FF7CB6">
        <w:rPr>
          <w:rFonts w:asciiTheme="majorHAnsi" w:eastAsia="Times New Roman" w:hAnsiTheme="majorHAnsi" w:cs="Times New Roman"/>
        </w:rPr>
        <w:t xml:space="preserve">the </w:t>
      </w:r>
      <w:r w:rsidRPr="00FF7CB6">
        <w:rPr>
          <w:rFonts w:asciiTheme="majorHAnsi" w:eastAsia="Times New Roman" w:hAnsiTheme="majorHAnsi" w:cs="Times New Roman"/>
        </w:rPr>
        <w:t>Roman</w:t>
      </w:r>
      <w:r w:rsidR="00D551D1" w:rsidRPr="00FF7CB6">
        <w:rPr>
          <w:rFonts w:asciiTheme="majorHAnsi" w:eastAsia="Times New Roman" w:hAnsiTheme="majorHAnsi" w:cs="Times New Roman"/>
        </w:rPr>
        <w:t>s</w:t>
      </w:r>
      <w:r w:rsidRPr="00FF7CB6">
        <w:rPr>
          <w:rFonts w:asciiTheme="majorHAnsi" w:eastAsia="Times New Roman" w:hAnsiTheme="majorHAnsi" w:cs="Times New Roman"/>
        </w:rPr>
        <w:t xml:space="preserve"> to architecture, engineering, and technology (e.g., roads, bridges, arenas, baths, aqueducts, central heating, plumbing, and sanitation). </w:t>
      </w:r>
    </w:p>
    <w:p w:rsidR="00F616E7" w:rsidRPr="00FF7CB6" w:rsidRDefault="00F616E7" w:rsidP="0012476F">
      <w:pPr>
        <w:pStyle w:val="Normal10"/>
        <w:numPr>
          <w:ilvl w:val="0"/>
          <w:numId w:val="177"/>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FF7CB6">
        <w:rPr>
          <w:rFonts w:asciiTheme="majorHAnsi" w:eastAsia="Times New Roman" w:hAnsiTheme="majorHAnsi" w:cs="Times New Roman"/>
        </w:rPr>
        <w:t>Explain the spread and influence of the Roman alphabet and the Latin language, and the role of Latin and Greek in scientific and academic vocabulary</w:t>
      </w:r>
      <w:r w:rsidR="006E2DB7" w:rsidRPr="00FF7CB6">
        <w:rPr>
          <w:rFonts w:asciiTheme="majorHAnsi" w:eastAsia="Times New Roman" w:hAnsiTheme="majorHAnsi" w:cs="Times New Roman"/>
        </w:rPr>
        <w:t xml:space="preserve"> </w:t>
      </w:r>
      <w:r w:rsidR="008F1144" w:rsidRPr="00FF7CB6">
        <w:rPr>
          <w:rFonts w:asciiTheme="majorHAnsi" w:eastAsia="Times New Roman" w:hAnsiTheme="majorHAnsi" w:cs="Times New Roman"/>
        </w:rPr>
        <w:t>today.</w:t>
      </w:r>
      <w:r w:rsidRPr="00FF7CB6">
        <w:rPr>
          <w:rFonts w:asciiTheme="majorHAnsi" w:eastAsia="Times New Roman" w:hAnsiTheme="majorHAnsi" w:cs="Times New Roman"/>
        </w:rPr>
        <w:t xml:space="preserve"> </w:t>
      </w:r>
    </w:p>
    <w:p w:rsidR="005F43D7" w:rsidRPr="002339B2" w:rsidRDefault="00821FBA" w:rsidP="0012476F">
      <w:pPr>
        <w:pStyle w:val="BodyText2"/>
        <w:widowControl w:val="0"/>
        <w:numPr>
          <w:ilvl w:val="0"/>
          <w:numId w:val="177"/>
        </w:numPr>
        <w:spacing w:line="276" w:lineRule="auto"/>
        <w:textAlignment w:val="baseline"/>
        <w:rPr>
          <w:rFonts w:asciiTheme="majorHAnsi" w:eastAsia="Times New Roman" w:hAnsiTheme="majorHAnsi"/>
          <w:color w:val="auto"/>
          <w:sz w:val="22"/>
          <w:szCs w:val="22"/>
        </w:rPr>
      </w:pPr>
      <w:r w:rsidRPr="002339B2">
        <w:rPr>
          <w:rFonts w:asciiTheme="majorHAnsi" w:eastAsia="Times New Roman" w:hAnsiTheme="majorHAnsi"/>
          <w:color w:val="auto"/>
          <w:sz w:val="22"/>
          <w:szCs w:val="22"/>
        </w:rPr>
        <w:t>Describe how</w:t>
      </w:r>
      <w:r w:rsidR="00561254">
        <w:rPr>
          <w:rFonts w:asciiTheme="majorHAnsi" w:eastAsia="Times New Roman" w:hAnsiTheme="majorHAnsi"/>
          <w:color w:val="auto"/>
          <w:sz w:val="22"/>
          <w:szCs w:val="22"/>
        </w:rPr>
        <w:t xml:space="preserve"> scientific, philosophical, and aesthetic</w:t>
      </w:r>
      <w:r w:rsidR="000C1393" w:rsidRPr="002339B2">
        <w:rPr>
          <w:rFonts w:asciiTheme="majorHAnsi" w:eastAsia="Times New Roman" w:hAnsiTheme="majorHAnsi"/>
          <w:color w:val="auto"/>
          <w:sz w:val="22"/>
          <w:szCs w:val="22"/>
        </w:rPr>
        <w:t xml:space="preserve"> ideas diffused throughout Europe, Asia, and Africa</w:t>
      </w:r>
      <w:r w:rsidRPr="002339B2">
        <w:rPr>
          <w:rFonts w:asciiTheme="majorHAnsi" w:eastAsia="Times New Roman" w:hAnsiTheme="majorHAnsi"/>
          <w:color w:val="auto"/>
          <w:sz w:val="22"/>
          <w:szCs w:val="22"/>
        </w:rPr>
        <w:t xml:space="preserve"> </w:t>
      </w:r>
      <w:r w:rsidR="000C1393" w:rsidRPr="002339B2">
        <w:rPr>
          <w:rFonts w:asciiTheme="majorHAnsi" w:eastAsia="Times New Roman" w:hAnsiTheme="majorHAnsi"/>
          <w:color w:val="auto"/>
          <w:sz w:val="22"/>
          <w:szCs w:val="22"/>
        </w:rPr>
        <w:t xml:space="preserve">as a result of </w:t>
      </w:r>
      <w:r w:rsidRPr="002339B2">
        <w:rPr>
          <w:rFonts w:asciiTheme="majorHAnsi" w:eastAsia="Times New Roman" w:hAnsiTheme="majorHAnsi"/>
          <w:color w:val="auto"/>
          <w:sz w:val="22"/>
          <w:szCs w:val="22"/>
        </w:rPr>
        <w:t xml:space="preserve">trade, </w:t>
      </w:r>
      <w:r w:rsidR="000C1393" w:rsidRPr="002339B2">
        <w:rPr>
          <w:rFonts w:asciiTheme="majorHAnsi" w:eastAsia="Times New Roman" w:hAnsiTheme="majorHAnsi"/>
          <w:color w:val="auto"/>
          <w:sz w:val="22"/>
          <w:szCs w:val="22"/>
        </w:rPr>
        <w:t>migration, conquest</w:t>
      </w:r>
      <w:r w:rsidRPr="002339B2">
        <w:rPr>
          <w:rFonts w:asciiTheme="majorHAnsi" w:eastAsia="Times New Roman" w:hAnsiTheme="majorHAnsi"/>
          <w:color w:val="auto"/>
          <w:sz w:val="22"/>
          <w:szCs w:val="22"/>
        </w:rPr>
        <w:t>,</w:t>
      </w:r>
      <w:r w:rsidR="006E2DB7" w:rsidRPr="002339B2">
        <w:rPr>
          <w:rFonts w:asciiTheme="majorHAnsi" w:eastAsia="Times New Roman" w:hAnsiTheme="majorHAnsi"/>
          <w:color w:val="auto"/>
          <w:sz w:val="22"/>
          <w:szCs w:val="22"/>
        </w:rPr>
        <w:t xml:space="preserve"> </w:t>
      </w:r>
      <w:r w:rsidR="000C1393" w:rsidRPr="002339B2">
        <w:rPr>
          <w:rFonts w:asciiTheme="majorHAnsi" w:eastAsia="Times New Roman" w:hAnsiTheme="majorHAnsi"/>
          <w:color w:val="auto"/>
          <w:sz w:val="22"/>
          <w:szCs w:val="22"/>
        </w:rPr>
        <w:t>and colonization.</w:t>
      </w:r>
    </w:p>
    <w:p w:rsidR="00D72E45" w:rsidRPr="00FF7CB6" w:rsidRDefault="00D72E45" w:rsidP="00D72E45">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b/>
        </w:rPr>
      </w:pPr>
      <w:r w:rsidRPr="00FF7CB6">
        <w:rPr>
          <w:rFonts w:asciiTheme="majorHAnsi" w:hAnsiTheme="majorHAnsi"/>
          <w:b/>
        </w:rPr>
        <w:t>Suggested Primary Sources for Topic 4 in Appendix E</w:t>
      </w:r>
    </w:p>
    <w:p w:rsidR="00776A1D" w:rsidRPr="00FF7CB6" w:rsidRDefault="00D72E45" w:rsidP="00776A1D">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i/>
          <w:color w:val="000000" w:themeColor="text1"/>
          <w:u w:val="single"/>
        </w:rPr>
      </w:pPr>
      <w:r w:rsidRPr="00FF7CB6">
        <w:rPr>
          <w:rFonts w:asciiTheme="majorHAnsi" w:hAnsiTheme="majorHAnsi"/>
          <w:i/>
          <w:u w:val="single"/>
        </w:rPr>
        <w:t>Greece</w:t>
      </w:r>
      <w:r w:rsidRPr="00FF7CB6">
        <w:rPr>
          <w:rFonts w:asciiTheme="majorHAnsi" w:hAnsiTheme="majorHAnsi"/>
          <w:i/>
          <w:color w:val="000000" w:themeColor="text1"/>
          <w:u w:val="single"/>
        </w:rPr>
        <w:t xml:space="preserve"> </w:t>
      </w:r>
    </w:p>
    <w:p w:rsidR="00776A1D" w:rsidRPr="00FF7CB6" w:rsidRDefault="006D2512" w:rsidP="00776A1D">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i/>
        </w:rPr>
      </w:pPr>
      <w:hyperlink r:id="rId271" w:history="1">
        <w:r w:rsidR="00776A1D" w:rsidRPr="00FF7CB6">
          <w:rPr>
            <w:rStyle w:val="Hyperlink"/>
            <w:rFonts w:asciiTheme="majorHAnsi" w:hAnsiTheme="majorHAnsi"/>
            <w:i/>
          </w:rPr>
          <w:t>Greek Art</w:t>
        </w:r>
      </w:hyperlink>
      <w:r w:rsidR="00776A1D" w:rsidRPr="00FF7CB6">
        <w:rPr>
          <w:rFonts w:asciiTheme="majorHAnsi" w:hAnsiTheme="majorHAnsi"/>
          <w:i/>
        </w:rPr>
        <w:t xml:space="preserve">: Sixteen examples of Aegean and Greek sculpture, vase painting, and objects from c.2300 BCE to 100 BCE, Museum of Fine Arts, Boston </w:t>
      </w:r>
    </w:p>
    <w:p w:rsidR="00D72E45" w:rsidRPr="00FF7CB6" w:rsidRDefault="00D72E45" w:rsidP="00776A1D">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u w:val="single"/>
        </w:rPr>
      </w:pPr>
      <w:r w:rsidRPr="00FF7CB6">
        <w:rPr>
          <w:rFonts w:asciiTheme="majorHAnsi" w:hAnsiTheme="majorHAnsi"/>
          <w:i/>
        </w:rPr>
        <w:t>Homer,</w:t>
      </w:r>
      <w:r w:rsidRPr="00FF7CB6">
        <w:rPr>
          <w:rFonts w:asciiTheme="majorHAnsi" w:hAnsiTheme="majorHAnsi"/>
          <w:i/>
          <w:color w:val="FF0000"/>
        </w:rPr>
        <w:t xml:space="preserve"> </w:t>
      </w:r>
      <w:hyperlink r:id="rId272" w:history="1">
        <w:r w:rsidRPr="00FF7CB6">
          <w:rPr>
            <w:rStyle w:val="Hyperlink"/>
            <w:rFonts w:asciiTheme="majorHAnsi" w:hAnsiTheme="majorHAnsi"/>
            <w:i/>
          </w:rPr>
          <w:t>The Iliad</w:t>
        </w:r>
      </w:hyperlink>
      <w:r w:rsidRPr="00FE071A">
        <w:rPr>
          <w:rFonts w:asciiTheme="majorHAnsi" w:hAnsiTheme="majorHAnsi"/>
          <w:i/>
        </w:rPr>
        <w:t xml:space="preserve"> or</w:t>
      </w:r>
      <w:r w:rsidRPr="00FF7CB6">
        <w:rPr>
          <w:rFonts w:asciiTheme="majorHAnsi" w:hAnsiTheme="majorHAnsi"/>
          <w:i/>
        </w:rPr>
        <w:t xml:space="preserve"> </w:t>
      </w:r>
      <w:hyperlink r:id="rId273" w:history="1">
        <w:r w:rsidRPr="00FF7CB6">
          <w:rPr>
            <w:rStyle w:val="Hyperlink"/>
            <w:rFonts w:asciiTheme="majorHAnsi" w:hAnsiTheme="majorHAnsi"/>
            <w:i/>
          </w:rPr>
          <w:t>The Odyssey</w:t>
        </w:r>
      </w:hyperlink>
      <w:r w:rsidRPr="00FF7CB6">
        <w:rPr>
          <w:rFonts w:asciiTheme="majorHAnsi" w:hAnsiTheme="majorHAnsi"/>
          <w:i/>
          <w:color w:val="FF0000"/>
        </w:rPr>
        <w:t xml:space="preserve"> </w:t>
      </w:r>
      <w:r w:rsidRPr="00FF7CB6">
        <w:rPr>
          <w:rFonts w:asciiTheme="majorHAnsi" w:hAnsiTheme="majorHAnsi"/>
          <w:i/>
        </w:rPr>
        <w:t>(c. 800 BCE based on earlier oral tradition) Thucydides</w:t>
      </w:r>
      <w:r w:rsidRPr="00FF7CB6">
        <w:rPr>
          <w:rFonts w:asciiTheme="majorHAnsi" w:hAnsiTheme="majorHAnsi"/>
        </w:rPr>
        <w:t xml:space="preserve">, </w:t>
      </w:r>
      <w:hyperlink r:id="rId274" w:history="1">
        <w:r w:rsidRPr="00FF7CB6">
          <w:rPr>
            <w:rStyle w:val="Hyperlink"/>
            <w:rFonts w:asciiTheme="majorHAnsi" w:hAnsiTheme="majorHAnsi"/>
            <w:i/>
          </w:rPr>
          <w:t>History of the Peloponnesian War</w:t>
        </w:r>
      </w:hyperlink>
      <w:r w:rsidRPr="00FF7CB6">
        <w:rPr>
          <w:rFonts w:asciiTheme="majorHAnsi" w:hAnsiTheme="majorHAnsi"/>
          <w:i/>
          <w:color w:val="FF0000"/>
        </w:rPr>
        <w:t xml:space="preserve"> </w:t>
      </w:r>
      <w:r w:rsidRPr="00FF7CB6">
        <w:rPr>
          <w:rFonts w:asciiTheme="majorHAnsi" w:hAnsiTheme="majorHAnsi"/>
          <w:i/>
        </w:rPr>
        <w:t xml:space="preserve">(431 BCE); </w:t>
      </w:r>
    </w:p>
    <w:p w:rsidR="00D72E45" w:rsidRPr="00FF7CB6" w:rsidRDefault="00D72E45" w:rsidP="00D72E45">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i/>
        </w:rPr>
      </w:pPr>
      <w:r w:rsidRPr="00FF7CB6">
        <w:rPr>
          <w:rFonts w:asciiTheme="majorHAnsi" w:hAnsiTheme="majorHAnsi"/>
          <w:i/>
        </w:rPr>
        <w:t>Plato,</w:t>
      </w:r>
      <w:r w:rsidRPr="00FF7CB6">
        <w:rPr>
          <w:rFonts w:asciiTheme="majorHAnsi" w:hAnsiTheme="majorHAnsi"/>
          <w:i/>
          <w:color w:val="FF0000"/>
        </w:rPr>
        <w:t xml:space="preserve"> </w:t>
      </w:r>
      <w:hyperlink r:id="rId275" w:history="1">
        <w:r w:rsidRPr="00FF7CB6">
          <w:rPr>
            <w:rStyle w:val="Hyperlink"/>
            <w:rFonts w:asciiTheme="majorHAnsi" w:hAnsiTheme="majorHAnsi"/>
            <w:i/>
          </w:rPr>
          <w:t>The Republic</w:t>
        </w:r>
      </w:hyperlink>
      <w:r w:rsidRPr="00FF7CB6">
        <w:rPr>
          <w:rFonts w:asciiTheme="majorHAnsi" w:hAnsiTheme="majorHAnsi"/>
          <w:i/>
          <w:color w:val="FF0000"/>
        </w:rPr>
        <w:t xml:space="preserve"> </w:t>
      </w:r>
      <w:r w:rsidRPr="00FF7CB6">
        <w:rPr>
          <w:rFonts w:asciiTheme="majorHAnsi" w:hAnsiTheme="majorHAnsi"/>
          <w:i/>
        </w:rPr>
        <w:t xml:space="preserve">(360 BCE); </w:t>
      </w:r>
    </w:p>
    <w:p w:rsidR="00D72E45" w:rsidRPr="00FF7CB6" w:rsidRDefault="00D72E45" w:rsidP="00D72E45">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i/>
        </w:rPr>
      </w:pPr>
      <w:r w:rsidRPr="00FF7CB6">
        <w:rPr>
          <w:rFonts w:asciiTheme="majorHAnsi" w:hAnsiTheme="majorHAnsi"/>
          <w:i/>
        </w:rPr>
        <w:t xml:space="preserve">Aristotle, </w:t>
      </w:r>
      <w:hyperlink r:id="rId276" w:history="1">
        <w:r w:rsidRPr="00FF7CB6">
          <w:rPr>
            <w:rStyle w:val="Hyperlink"/>
            <w:rFonts w:asciiTheme="majorHAnsi" w:hAnsiTheme="majorHAnsi"/>
            <w:i/>
            <w:color w:val="0000FF"/>
          </w:rPr>
          <w:t>Politics</w:t>
        </w:r>
      </w:hyperlink>
      <w:r w:rsidRPr="00FF7CB6">
        <w:rPr>
          <w:rFonts w:asciiTheme="majorHAnsi" w:hAnsiTheme="majorHAnsi"/>
          <w:color w:val="0000FF"/>
        </w:rPr>
        <w:t xml:space="preserve"> </w:t>
      </w:r>
      <w:r w:rsidRPr="00FF7CB6">
        <w:rPr>
          <w:rFonts w:asciiTheme="majorHAnsi" w:hAnsiTheme="majorHAnsi"/>
          <w:i/>
        </w:rPr>
        <w:t xml:space="preserve"> (350 BCE) </w:t>
      </w:r>
    </w:p>
    <w:p w:rsidR="00D72E45" w:rsidRPr="00D87940" w:rsidRDefault="00D72E45" w:rsidP="00D72E45">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i/>
          <w:u w:val="single"/>
        </w:rPr>
      </w:pPr>
      <w:r w:rsidRPr="00D87940">
        <w:rPr>
          <w:rFonts w:asciiTheme="majorHAnsi" w:hAnsiTheme="majorHAnsi"/>
          <w:i/>
          <w:u w:val="single"/>
        </w:rPr>
        <w:t>Rome</w:t>
      </w:r>
    </w:p>
    <w:p w:rsidR="00D72E45" w:rsidRPr="00FF7CB6" w:rsidRDefault="00776A1D" w:rsidP="00D72E45">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i/>
        </w:rPr>
      </w:pPr>
      <w:r w:rsidRPr="00FF7CB6">
        <w:rPr>
          <w:rFonts w:asciiTheme="majorHAnsi" w:hAnsiTheme="majorHAnsi"/>
          <w:i/>
        </w:rPr>
        <w:t>E</w:t>
      </w:r>
      <w:r w:rsidR="00D72E45" w:rsidRPr="00FF7CB6">
        <w:rPr>
          <w:rFonts w:asciiTheme="majorHAnsi" w:hAnsiTheme="majorHAnsi"/>
          <w:i/>
        </w:rPr>
        <w:t>xcerpts from Julius Caesar,</w:t>
      </w:r>
      <w:r w:rsidR="00D72E45" w:rsidRPr="00FF7CB6">
        <w:rPr>
          <w:rFonts w:asciiTheme="majorHAnsi" w:hAnsiTheme="majorHAnsi"/>
          <w:i/>
          <w:color w:val="FF0000"/>
        </w:rPr>
        <w:t xml:space="preserve"> </w:t>
      </w:r>
      <w:hyperlink r:id="rId277" w:history="1">
        <w:r w:rsidR="00D72E45" w:rsidRPr="00FF7CB6">
          <w:rPr>
            <w:rStyle w:val="Hyperlink"/>
            <w:rFonts w:asciiTheme="majorHAnsi" w:hAnsiTheme="majorHAnsi"/>
            <w:i/>
            <w:color w:val="0000FF"/>
          </w:rPr>
          <w:t>War Commentaries</w:t>
        </w:r>
      </w:hyperlink>
      <w:r w:rsidR="00D72E45" w:rsidRPr="00FF7CB6">
        <w:rPr>
          <w:rFonts w:asciiTheme="majorHAnsi" w:hAnsiTheme="majorHAnsi"/>
          <w:i/>
        </w:rPr>
        <w:t xml:space="preserve"> (58-47 BCE)</w:t>
      </w:r>
    </w:p>
    <w:p w:rsidR="00D72E45" w:rsidRPr="00FF7CB6" w:rsidRDefault="006D2512" w:rsidP="00D72E45">
      <w:pPr>
        <w:pStyle w:val="ListParagraph"/>
        <w:pBdr>
          <w:top w:val="single" w:sz="4" w:space="1" w:color="auto"/>
          <w:left w:val="single" w:sz="4" w:space="4" w:color="auto"/>
          <w:bottom w:val="single" w:sz="4" w:space="1" w:color="auto"/>
          <w:right w:val="single" w:sz="4" w:space="4" w:color="auto"/>
        </w:pBdr>
        <w:spacing w:after="0" w:line="240" w:lineRule="auto"/>
        <w:ind w:left="1530"/>
        <w:rPr>
          <w:rFonts w:asciiTheme="majorHAnsi" w:hAnsiTheme="majorHAnsi"/>
          <w:i/>
          <w:snapToGrid w:val="0"/>
        </w:rPr>
      </w:pPr>
      <w:hyperlink r:id="rId278" w:history="1">
        <w:r w:rsidR="00D72E45" w:rsidRPr="00FF7CB6">
          <w:rPr>
            <w:rStyle w:val="Hyperlink"/>
            <w:rFonts w:asciiTheme="majorHAnsi" w:hAnsiTheme="majorHAnsi"/>
            <w:i/>
          </w:rPr>
          <w:t>Mosaic: Hunting Scene</w:t>
        </w:r>
      </w:hyperlink>
      <w:r w:rsidR="00D72E45" w:rsidRPr="00FF7CB6">
        <w:rPr>
          <w:rFonts w:asciiTheme="majorHAnsi" w:hAnsiTheme="majorHAnsi"/>
          <w:i/>
          <w:color w:val="FF0000"/>
        </w:rPr>
        <w:t xml:space="preserve"> </w:t>
      </w:r>
      <w:r w:rsidR="00D72E45" w:rsidRPr="00FF7CB6">
        <w:rPr>
          <w:rFonts w:asciiTheme="majorHAnsi" w:hAnsiTheme="majorHAnsi"/>
          <w:i/>
        </w:rPr>
        <w:t>(Antioch, early 6th CE), Worcester Art Museum</w:t>
      </w:r>
    </w:p>
    <w:p w:rsidR="00D72E45" w:rsidRPr="00F639A7" w:rsidRDefault="00D72E45" w:rsidP="00D72E45">
      <w:pPr>
        <w:pStyle w:val="BodyText2"/>
        <w:widowControl w:val="0"/>
        <w:spacing w:line="276" w:lineRule="auto"/>
        <w:ind w:left="900"/>
        <w:textAlignment w:val="baseline"/>
        <w:rPr>
          <w:rFonts w:asciiTheme="majorHAnsi" w:eastAsia="Times New Roman" w:hAnsiTheme="majorHAnsi"/>
          <w:color w:val="auto"/>
        </w:rPr>
      </w:pPr>
    </w:p>
    <w:p w:rsidR="00E07AD7" w:rsidRPr="00F639A7" w:rsidRDefault="005F43D7" w:rsidP="005F43D7">
      <w:pPr>
        <w:rPr>
          <w:rFonts w:asciiTheme="majorHAnsi" w:eastAsia="Times New Roman" w:hAnsiTheme="majorHAnsi" w:cs="Times New Roman"/>
          <w:sz w:val="24"/>
          <w:szCs w:val="24"/>
        </w:rPr>
      </w:pPr>
      <w:r w:rsidRPr="00F639A7">
        <w:rPr>
          <w:rFonts w:asciiTheme="majorHAnsi" w:eastAsia="Times New Roman" w:hAnsiTheme="majorHAnsi"/>
        </w:rPr>
        <w:br w:type="page"/>
      </w:r>
    </w:p>
    <w:p w:rsidR="00D00DA2" w:rsidRPr="00965A6C" w:rsidRDefault="00D00DA2" w:rsidP="00965A6C">
      <w:pPr>
        <w:spacing w:after="0"/>
        <w:textAlignment w:val="baseline"/>
        <w:rPr>
          <w:rFonts w:asciiTheme="majorHAnsi" w:eastAsia="Times New Roman" w:hAnsiTheme="majorHAnsi" w:cs="Times New Roman"/>
          <w:highlight w:val="yellow"/>
        </w:rPr>
      </w:pPr>
    </w:p>
    <w:p w:rsidR="00982CAA" w:rsidRPr="006D55D6" w:rsidRDefault="00982CAA" w:rsidP="00982CAA">
      <w:pPr>
        <w:pStyle w:val="Normal10"/>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jc w:val="center"/>
        <w:rPr>
          <w:rFonts w:asciiTheme="majorHAnsi" w:eastAsiaTheme="majorEastAsia" w:hAnsiTheme="majorHAnsi" w:cstheme="majorBidi"/>
          <w:b/>
          <w:bCs/>
          <w:color w:val="auto"/>
          <w:sz w:val="28"/>
          <w:szCs w:val="28"/>
        </w:rPr>
      </w:pPr>
      <w:r w:rsidRPr="006D55D6">
        <w:rPr>
          <w:rFonts w:asciiTheme="majorHAnsi" w:eastAsiaTheme="majorEastAsia" w:hAnsiTheme="majorHAnsi" w:cstheme="majorBidi"/>
          <w:b/>
          <w:bCs/>
          <w:color w:val="auto"/>
          <w:sz w:val="28"/>
          <w:szCs w:val="28"/>
        </w:rPr>
        <w:t xml:space="preserve">Grade 8 </w:t>
      </w:r>
    </w:p>
    <w:p w:rsidR="00615061" w:rsidRPr="006D55D6" w:rsidRDefault="00982CAA" w:rsidP="00982CAA">
      <w:pPr>
        <w:pStyle w:val="Normal10"/>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jc w:val="center"/>
        <w:rPr>
          <w:rFonts w:asciiTheme="majorHAnsi" w:eastAsia="Times New Roman" w:hAnsiTheme="majorHAnsi" w:cs="Times New Roman"/>
          <w:color w:val="auto"/>
        </w:rPr>
      </w:pPr>
      <w:r w:rsidRPr="006D55D6">
        <w:rPr>
          <w:rFonts w:asciiTheme="majorHAnsi" w:eastAsiaTheme="majorEastAsia" w:hAnsiTheme="majorHAnsi" w:cstheme="majorBidi"/>
          <w:b/>
          <w:bCs/>
          <w:color w:val="auto"/>
          <w:sz w:val="28"/>
          <w:szCs w:val="28"/>
        </w:rPr>
        <w:t xml:space="preserve">United States and Massachusetts </w:t>
      </w:r>
      <w:r w:rsidR="00615061" w:rsidRPr="006D55D6">
        <w:rPr>
          <w:rFonts w:asciiTheme="majorHAnsi" w:eastAsiaTheme="majorEastAsia" w:hAnsiTheme="majorHAnsi" w:cstheme="majorBidi"/>
          <w:b/>
          <w:bCs/>
          <w:color w:val="auto"/>
          <w:sz w:val="28"/>
          <w:szCs w:val="28"/>
        </w:rPr>
        <w:t>Government and Civic Life</w:t>
      </w:r>
    </w:p>
    <w:p w:rsidR="008A68B8" w:rsidRDefault="008A68B8" w:rsidP="008A68B8">
      <w:pPr>
        <w:pStyle w:val="Heading1"/>
        <w:rPr>
          <w:sz w:val="32"/>
          <w:szCs w:val="32"/>
        </w:rPr>
      </w:pPr>
      <w:r>
        <w:rPr>
          <w:color w:val="auto"/>
          <w:sz w:val="32"/>
          <w:szCs w:val="32"/>
        </w:rPr>
        <w:t xml:space="preserve">A Renewed Mission: Education for Civic Life in a Democracy </w:t>
      </w:r>
    </w:p>
    <w:p w:rsidR="008A68B8" w:rsidRDefault="008A68B8" w:rsidP="008A68B8">
      <w:pPr>
        <w:spacing w:after="0"/>
      </w:pPr>
      <w:r>
        <w:t xml:space="preserve">The primary purpose of a history and social science education is to prepare students to have the knowledge and skills to become thoughtful and active participants in a democratic society and a complex world. “Government of the people, by the people, for the people” is not just a historical phrase from Lincoln’s </w:t>
      </w:r>
      <w:r w:rsidR="00075792">
        <w:t>“</w:t>
      </w:r>
      <w:r>
        <w:t>Gettysburg Address,</w:t>
      </w:r>
      <w:r w:rsidR="00075792">
        <w:t>”</w:t>
      </w:r>
      <w:r>
        <w:t xml:space="preserve"> but an ideal that must be renewed and reinvigorated by each succeeding generation. The future of democracy depends on our students’ development of knowledge, skills, and dispositions that will enable them to embrace democracy’s potential, while recognizing its challenges and inherent dilemmas.</w:t>
      </w:r>
    </w:p>
    <w:p w:rsidR="008A68B8" w:rsidRDefault="008A68B8" w:rsidP="008A68B8">
      <w:pPr>
        <w:spacing w:after="0"/>
        <w:rPr>
          <w:sz w:val="16"/>
          <w:szCs w:val="16"/>
        </w:rPr>
      </w:pPr>
    </w:p>
    <w:p w:rsidR="008A68B8" w:rsidRDefault="008A68B8" w:rsidP="008A68B8">
      <w:pPr>
        <w:spacing w:after="0" w:line="360" w:lineRule="auto"/>
      </w:pPr>
      <w:r>
        <w:t>People who are prepared to continue the legacy of democracy in the United States:</w:t>
      </w:r>
    </w:p>
    <w:p w:rsidR="008A68B8" w:rsidRDefault="008A68B8" w:rsidP="0012476F">
      <w:pPr>
        <w:pStyle w:val="ListParagraph"/>
        <w:numPr>
          <w:ilvl w:val="0"/>
          <w:numId w:val="186"/>
        </w:numPr>
      </w:pPr>
      <w:r>
        <w:t>Know the fundamental ideas central to the vision of the 18</w:t>
      </w:r>
      <w:r>
        <w:rPr>
          <w:vertAlign w:val="superscript"/>
        </w:rPr>
        <w:t>th</w:t>
      </w:r>
      <w:r>
        <w:t xml:space="preserve"> century founders, the vision that holds us together as one people of many diverse origins and cultures.</w:t>
      </w:r>
    </w:p>
    <w:p w:rsidR="00C63E7B" w:rsidRDefault="00C63E7B" w:rsidP="0012476F">
      <w:pPr>
        <w:pStyle w:val="ListParagraph"/>
        <w:numPr>
          <w:ilvl w:val="0"/>
          <w:numId w:val="186"/>
        </w:numPr>
        <w:spacing w:after="0"/>
      </w:pPr>
      <w:r>
        <w:t xml:space="preserve">Understand the intellectual and political tensions and compromises in the Founders’ ideas and how successive generations in the United States have worked to resolve them. </w:t>
      </w:r>
    </w:p>
    <w:p w:rsidR="008A68B8" w:rsidRDefault="008A68B8" w:rsidP="0012476F">
      <w:pPr>
        <w:pStyle w:val="ListParagraph"/>
        <w:numPr>
          <w:ilvl w:val="0"/>
          <w:numId w:val="186"/>
        </w:numPr>
        <w:spacing w:after="0"/>
      </w:pPr>
      <w:r>
        <w:t>Know how democratic ideas have been turned into institutions and practices, and the history of the origins, growth, and struggles of democratic societies on earth, past and present.</w:t>
      </w:r>
    </w:p>
    <w:p w:rsidR="008A68B8" w:rsidRDefault="008A68B8" w:rsidP="0012476F">
      <w:pPr>
        <w:pStyle w:val="ListParagraph"/>
        <w:numPr>
          <w:ilvl w:val="0"/>
          <w:numId w:val="186"/>
        </w:numPr>
      </w:pPr>
      <w:r>
        <w:t>Understand what economic, social, cultural, religious, and international conditions have helped to shape democratic practices.</w:t>
      </w:r>
    </w:p>
    <w:p w:rsidR="008A68B8" w:rsidRDefault="008A68B8" w:rsidP="0012476F">
      <w:pPr>
        <w:pStyle w:val="ListParagraph"/>
        <w:numPr>
          <w:ilvl w:val="0"/>
          <w:numId w:val="186"/>
        </w:numPr>
      </w:pPr>
      <w:r>
        <w:t>Understand the purposes, principles, and practices of the United States government as established by the Constitution, which includes their rights and responsibilities, and how to exercise them in local, state, and national government.</w:t>
      </w:r>
    </w:p>
    <w:p w:rsidR="008A68B8" w:rsidRDefault="008A68B8" w:rsidP="0012476F">
      <w:pPr>
        <w:pStyle w:val="ListParagraph"/>
        <w:numPr>
          <w:ilvl w:val="0"/>
          <w:numId w:val="186"/>
        </w:numPr>
      </w:pPr>
      <w:r>
        <w:t xml:space="preserve">Understand that, in the United States, the Constitution has continued to be vibrant and </w:t>
      </w:r>
      <w:r w:rsidR="00C51CCE">
        <w:t>relevant through</w:t>
      </w:r>
      <w:r>
        <w:t xml:space="preserve"> amendments and decisions of the federal courts.</w:t>
      </w:r>
    </w:p>
    <w:p w:rsidR="008A68B8" w:rsidRDefault="008A68B8" w:rsidP="0012476F">
      <w:pPr>
        <w:pStyle w:val="ListParagraph"/>
        <w:numPr>
          <w:ilvl w:val="0"/>
          <w:numId w:val="186"/>
        </w:numPr>
      </w:pPr>
      <w:r>
        <w:rPr>
          <w:rFonts w:cs="Courier New"/>
        </w:rPr>
        <w:t>Understand how individuals, groups, organizations, and governments have addressed obstacles to democratic principles by working within the structure set forth in the Constitution.</w:t>
      </w:r>
    </w:p>
    <w:p w:rsidR="008A68B8" w:rsidRDefault="008A68B8" w:rsidP="0012476F">
      <w:pPr>
        <w:pStyle w:val="ListParagraph"/>
        <w:numPr>
          <w:ilvl w:val="0"/>
          <w:numId w:val="186"/>
        </w:numPr>
      </w:pPr>
      <w:r>
        <w:t xml:space="preserve">Are knowledgeable about local, state, and national politics and policies, </w:t>
      </w:r>
      <w:r w:rsidR="00075792">
        <w:t xml:space="preserve">and </w:t>
      </w:r>
      <w:r>
        <w:t xml:space="preserve">understand the current condition of the world and how it got that way. </w:t>
      </w:r>
    </w:p>
    <w:p w:rsidR="008A68B8" w:rsidRDefault="008A68B8" w:rsidP="0012476F">
      <w:pPr>
        <w:pStyle w:val="ListParagraph"/>
        <w:numPr>
          <w:ilvl w:val="0"/>
          <w:numId w:val="186"/>
        </w:numPr>
      </w:pPr>
      <w:r>
        <w:t>Are prepared to discuss complex and controversial issues and ideas with people of different views, learning to speak with clarity and respectfulness.</w:t>
      </w:r>
    </w:p>
    <w:p w:rsidR="008A68B8" w:rsidRDefault="008A68B8" w:rsidP="0012476F">
      <w:pPr>
        <w:pStyle w:val="ListParagraph"/>
        <w:numPr>
          <w:ilvl w:val="0"/>
          <w:numId w:val="186"/>
        </w:numPr>
      </w:pPr>
      <w:r>
        <w:t xml:space="preserve">Develop and practice habits of civic engagement and participation in democratic government. </w:t>
      </w:r>
    </w:p>
    <w:p w:rsidR="00D232E4" w:rsidRPr="006D55D6" w:rsidRDefault="002F0519" w:rsidP="0012476F">
      <w:pPr>
        <w:pStyle w:val="ListParagraph"/>
        <w:numPr>
          <w:ilvl w:val="0"/>
          <w:numId w:val="186"/>
        </w:numPr>
      </w:pPr>
      <w:r w:rsidRPr="006D55D6">
        <w:rPr>
          <w:sz w:val="24"/>
          <w:szCs w:val="24"/>
        </w:rPr>
        <w:br w:type="page"/>
      </w:r>
    </w:p>
    <w:p w:rsidR="00562DD4" w:rsidRPr="00813C76" w:rsidRDefault="00562DD4" w:rsidP="00562DD4">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ajorHAnsi" w:eastAsia="Times New Roman" w:hAnsiTheme="majorHAnsi" w:cs="Times New Roman"/>
          <w:b/>
          <w:sz w:val="24"/>
          <w:szCs w:val="24"/>
        </w:rPr>
      </w:pPr>
      <w:bookmarkStart w:id="9" w:name="_Grades_6-8_Literacy"/>
      <w:bookmarkStart w:id="10" w:name="_Toc485398237"/>
      <w:bookmarkEnd w:id="9"/>
      <w:r w:rsidRPr="00813C76">
        <w:rPr>
          <w:rFonts w:asciiTheme="majorHAnsi" w:eastAsia="Times New Roman" w:hAnsiTheme="majorHAnsi" w:cs="Times New Roman"/>
          <w:b/>
          <w:sz w:val="28"/>
          <w:szCs w:val="28"/>
        </w:rPr>
        <w:lastRenderedPageBreak/>
        <w:t>Grade 8</w:t>
      </w:r>
    </w:p>
    <w:p w:rsidR="00562DD4" w:rsidRPr="00813C76" w:rsidRDefault="00562DD4" w:rsidP="00562DD4">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sz w:val="24"/>
          <w:szCs w:val="24"/>
        </w:rPr>
      </w:pPr>
      <w:r w:rsidRPr="00813C76">
        <w:rPr>
          <w:rFonts w:asciiTheme="majorHAnsi" w:eastAsia="Times New Roman" w:hAnsiTheme="majorHAnsi" w:cs="Times New Roman"/>
          <w:b/>
          <w:sz w:val="28"/>
          <w:szCs w:val="28"/>
        </w:rPr>
        <w:t>United States and Massachusetts Government and Civic Life</w:t>
      </w:r>
    </w:p>
    <w:tbl>
      <w:tblPr>
        <w:tblpPr w:leftFromText="180" w:rightFromText="180" w:vertAnchor="text" w:horzAnchor="margin" w:tblpXSpec="right" w:tblpY="1403"/>
        <w:tblW w:w="0" w:type="auto"/>
        <w:tblLook w:val="04A0" w:firstRow="1" w:lastRow="0" w:firstColumn="1" w:lastColumn="0" w:noHBand="0" w:noVBand="1"/>
      </w:tblPr>
      <w:tblGrid>
        <w:gridCol w:w="3258"/>
      </w:tblGrid>
      <w:tr w:rsidR="00562DD4" w:rsidRPr="00813C76" w:rsidTr="00562DD4">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62DD4" w:rsidRPr="00813C76" w:rsidRDefault="00562DD4" w:rsidP="00562DD4">
            <w:pPr>
              <w:spacing w:after="0"/>
              <w:jc w:val="center"/>
              <w:rPr>
                <w:b/>
              </w:rPr>
            </w:pPr>
          </w:p>
          <w:p w:rsidR="00562DD4" w:rsidRPr="00813C76" w:rsidRDefault="00252789" w:rsidP="00562DD4">
            <w:pPr>
              <w:spacing w:after="0"/>
              <w:jc w:val="center"/>
              <w:rPr>
                <w:rStyle w:val="Hyperlink"/>
                <w:b/>
                <w:color w:val="0000FF"/>
              </w:rPr>
            </w:pPr>
            <w:r w:rsidRPr="00813C76">
              <w:rPr>
                <w:b/>
              </w:rPr>
              <w:fldChar w:fldCharType="begin"/>
            </w:r>
            <w:r w:rsidR="00562DD4" w:rsidRPr="00813C76">
              <w:rPr>
                <w:b/>
              </w:rPr>
              <w:instrText xml:space="preserve"> HYPERLINK  \l "_Standards_for" </w:instrText>
            </w:r>
            <w:r w:rsidRPr="00813C76">
              <w:rPr>
                <w:b/>
              </w:rPr>
              <w:fldChar w:fldCharType="separate"/>
            </w:r>
            <w:r w:rsidR="00562DD4" w:rsidRPr="00813C76">
              <w:rPr>
                <w:rStyle w:val="Hyperlink"/>
                <w:b/>
                <w:color w:val="0000FF"/>
              </w:rPr>
              <w:t>Standards for</w:t>
            </w:r>
          </w:p>
          <w:p w:rsidR="00562DD4" w:rsidRPr="00813C76" w:rsidRDefault="00562DD4" w:rsidP="00562DD4">
            <w:pPr>
              <w:spacing w:after="0"/>
              <w:jc w:val="center"/>
              <w:rPr>
                <w:b/>
              </w:rPr>
            </w:pPr>
            <w:r w:rsidRPr="00813C76">
              <w:rPr>
                <w:rStyle w:val="Hyperlink"/>
                <w:b/>
                <w:color w:val="0000FF"/>
              </w:rPr>
              <w:t>History and Social Science Practice, Pre-K-12</w:t>
            </w:r>
            <w:r w:rsidRPr="00813C76">
              <w:rPr>
                <w:rStyle w:val="Hyperlink"/>
                <w:b/>
                <w:color w:val="auto"/>
              </w:rPr>
              <w:t>*</w:t>
            </w:r>
            <w:r w:rsidR="00252789" w:rsidRPr="00813C76">
              <w:rPr>
                <w:b/>
              </w:rPr>
              <w:fldChar w:fldCharType="end"/>
            </w:r>
            <w:r w:rsidRPr="00813C76">
              <w:rPr>
                <w:b/>
              </w:rPr>
              <w:t xml:space="preserve"> </w:t>
            </w:r>
          </w:p>
          <w:p w:rsidR="00562DD4" w:rsidRPr="00813C76" w:rsidRDefault="00562DD4" w:rsidP="00562DD4">
            <w:pPr>
              <w:spacing w:after="0"/>
              <w:jc w:val="center"/>
              <w:rPr>
                <w:b/>
                <w:sz w:val="18"/>
                <w:szCs w:val="18"/>
              </w:rPr>
            </w:pPr>
          </w:p>
          <w:p w:rsidR="00562DD4" w:rsidRPr="00813C76" w:rsidRDefault="00562DD4" w:rsidP="0012476F">
            <w:pPr>
              <w:numPr>
                <w:ilvl w:val="0"/>
                <w:numId w:val="109"/>
              </w:numPr>
              <w:spacing w:after="0"/>
              <w:ind w:left="360"/>
              <w:rPr>
                <w:bCs/>
              </w:rPr>
            </w:pPr>
            <w:r w:rsidRPr="00813C76">
              <w:t>Demonstrate civic knowledge, skills, and dispositions</w:t>
            </w:r>
            <w:r w:rsidRPr="00813C76">
              <w:rPr>
                <w:bCs/>
              </w:rPr>
              <w:t>.</w:t>
            </w:r>
          </w:p>
          <w:p w:rsidR="00562DD4" w:rsidRPr="00813C76" w:rsidRDefault="00562DD4" w:rsidP="0012476F">
            <w:pPr>
              <w:numPr>
                <w:ilvl w:val="0"/>
                <w:numId w:val="109"/>
              </w:numPr>
              <w:spacing w:after="0"/>
              <w:ind w:left="360"/>
              <w:rPr>
                <w:bCs/>
              </w:rPr>
            </w:pPr>
            <w:r w:rsidRPr="00813C76">
              <w:rPr>
                <w:bCs/>
              </w:rPr>
              <w:t>Develop focused questions or problem statements and conduct inquiries.</w:t>
            </w:r>
          </w:p>
          <w:p w:rsidR="00562DD4" w:rsidRPr="00813C76" w:rsidRDefault="00562DD4" w:rsidP="0012476F">
            <w:pPr>
              <w:numPr>
                <w:ilvl w:val="0"/>
                <w:numId w:val="109"/>
              </w:numPr>
              <w:spacing w:after="0"/>
              <w:ind w:left="360"/>
              <w:rPr>
                <w:bCs/>
              </w:rPr>
            </w:pPr>
            <w:r w:rsidRPr="00813C76">
              <w:rPr>
                <w:bCs/>
              </w:rPr>
              <w:t>Organize information and data from multiple primary and secondary sources.</w:t>
            </w:r>
          </w:p>
          <w:p w:rsidR="00562DD4" w:rsidRPr="00813C76" w:rsidRDefault="00562DD4" w:rsidP="0012476F">
            <w:pPr>
              <w:numPr>
                <w:ilvl w:val="0"/>
                <w:numId w:val="109"/>
              </w:numPr>
              <w:spacing w:after="0"/>
              <w:ind w:left="360"/>
              <w:rPr>
                <w:bCs/>
              </w:rPr>
            </w:pPr>
            <w:r w:rsidRPr="00813C76">
              <w:rPr>
                <w:bCs/>
              </w:rPr>
              <w:t>Analyze the purpose and point of view of each source; distinguish opinion from fact.</w:t>
            </w:r>
          </w:p>
          <w:p w:rsidR="00562DD4" w:rsidRPr="00813C76" w:rsidRDefault="00562DD4" w:rsidP="0012476F">
            <w:pPr>
              <w:numPr>
                <w:ilvl w:val="0"/>
                <w:numId w:val="109"/>
              </w:numPr>
              <w:spacing w:after="0"/>
              <w:ind w:left="360"/>
              <w:rPr>
                <w:bCs/>
              </w:rPr>
            </w:pPr>
            <w:r w:rsidRPr="00813C76">
              <w:rPr>
                <w:bCs/>
              </w:rPr>
              <w:t>Evaluate the credibility, accuracy, and relevance of each source.</w:t>
            </w:r>
          </w:p>
          <w:p w:rsidR="00562DD4" w:rsidRPr="00813C76" w:rsidRDefault="00562DD4" w:rsidP="0012476F">
            <w:pPr>
              <w:numPr>
                <w:ilvl w:val="0"/>
                <w:numId w:val="109"/>
              </w:numPr>
              <w:spacing w:after="0"/>
              <w:ind w:left="360"/>
              <w:rPr>
                <w:bCs/>
              </w:rPr>
            </w:pPr>
            <w:r w:rsidRPr="00813C76">
              <w:rPr>
                <w:bCs/>
              </w:rPr>
              <w:t xml:space="preserve">Argue or explain conclusions, using valid reasoning and evidence. </w:t>
            </w:r>
          </w:p>
          <w:p w:rsidR="00562DD4" w:rsidRPr="00813C76" w:rsidRDefault="00562DD4" w:rsidP="0012476F">
            <w:pPr>
              <w:numPr>
                <w:ilvl w:val="0"/>
                <w:numId w:val="109"/>
              </w:numPr>
              <w:spacing w:after="0"/>
              <w:ind w:left="360"/>
              <w:rPr>
                <w:rFonts w:asciiTheme="majorHAnsi" w:hAnsiTheme="majorHAnsi"/>
                <w:bCs/>
              </w:rPr>
            </w:pPr>
            <w:r w:rsidRPr="00813C76">
              <w:rPr>
                <w:bCs/>
              </w:rPr>
              <w:t>Determine next steps and take informed action, as appropriate.</w:t>
            </w:r>
          </w:p>
          <w:p w:rsidR="00562DD4" w:rsidRPr="00813C76" w:rsidRDefault="00562DD4" w:rsidP="00562DD4">
            <w:pPr>
              <w:spacing w:after="0"/>
              <w:ind w:left="90"/>
              <w:rPr>
                <w:rFonts w:asciiTheme="majorHAnsi" w:hAnsiTheme="majorHAnsi"/>
                <w:bCs/>
              </w:rPr>
            </w:pPr>
            <w:r w:rsidRPr="00813C76">
              <w:rPr>
                <w:bCs/>
                <w:sz w:val="16"/>
                <w:szCs w:val="16"/>
              </w:rPr>
              <w:t>* A statement on civic knowledge, skills, and dispositions adopted by the Massachusetts Board of Elementary and Secondary Education in 2016 is included in the larger explanation of the practices, at</w:t>
            </w:r>
            <w:r w:rsidR="00D232E4" w:rsidRPr="00813C76">
              <w:rPr>
                <w:bCs/>
                <w:sz w:val="16"/>
                <w:szCs w:val="16"/>
              </w:rPr>
              <w:t xml:space="preserve"> </w:t>
            </w:r>
            <w:r w:rsidR="00252ADC" w:rsidRPr="00813C76">
              <w:rPr>
                <w:bCs/>
                <w:color w:val="0000FF"/>
                <w:sz w:val="16"/>
                <w:szCs w:val="16"/>
              </w:rPr>
              <w:t xml:space="preserve">the </w:t>
            </w:r>
            <w:hyperlink w:anchor="_Standards_for_History_1" w:history="1">
              <w:r w:rsidR="00D232E4" w:rsidRPr="00813C76">
                <w:rPr>
                  <w:rStyle w:val="Hyperlink"/>
                  <w:bCs/>
                  <w:color w:val="0000FF"/>
                  <w:sz w:val="16"/>
                  <w:szCs w:val="16"/>
                </w:rPr>
                <w:t>beginning of the Standards</w:t>
              </w:r>
            </w:hyperlink>
            <w:r w:rsidRPr="00813C76">
              <w:rPr>
                <w:bCs/>
                <w:sz w:val="16"/>
                <w:szCs w:val="16"/>
              </w:rPr>
              <w:t xml:space="preserve"> section.</w:t>
            </w:r>
          </w:p>
        </w:tc>
      </w:tr>
    </w:tbl>
    <w:p w:rsidR="00562DD4" w:rsidRPr="00813C76" w:rsidRDefault="00562DD4" w:rsidP="00562DD4">
      <w:pPr>
        <w:spacing w:after="0"/>
        <w:rPr>
          <w:sz w:val="24"/>
          <w:szCs w:val="24"/>
        </w:rPr>
      </w:pPr>
    </w:p>
    <w:p w:rsidR="00E66CB2" w:rsidRPr="00813C76" w:rsidRDefault="00562DD4" w:rsidP="00E66CB2">
      <w:pPr>
        <w:spacing w:after="0"/>
        <w:rPr>
          <w:i/>
          <w:sz w:val="24"/>
          <w:szCs w:val="24"/>
        </w:rPr>
      </w:pPr>
      <w:r w:rsidRPr="00813C76">
        <w:rPr>
          <w:sz w:val="24"/>
          <w:szCs w:val="24"/>
        </w:rPr>
        <w:t>Students study the roots and foundations of U.S. democracy, how and why it has developed over time, and the role of individuals in maintaining a healthy democracy</w:t>
      </w:r>
      <w:r w:rsidRPr="00813C76">
        <w:rPr>
          <w:rFonts w:eastAsia="Times New Roman" w:cs="Times New Roman"/>
          <w:sz w:val="24"/>
          <w:szCs w:val="24"/>
        </w:rPr>
        <w:t>. They study these topics by exploring guiding questions such as</w:t>
      </w:r>
      <w:r w:rsidRPr="00813C76">
        <w:rPr>
          <w:rFonts w:eastAsia="Times New Roman" w:cs="Times New Roman"/>
          <w:i/>
          <w:sz w:val="24"/>
          <w:szCs w:val="24"/>
        </w:rPr>
        <w:t xml:space="preserve">, </w:t>
      </w:r>
      <w:r w:rsidRPr="004D1633">
        <w:rPr>
          <w:rFonts w:eastAsia="Times New Roman" w:cs="Times New Roman"/>
          <w:i/>
          <w:sz w:val="24"/>
          <w:szCs w:val="24"/>
        </w:rPr>
        <w:t>“</w:t>
      </w:r>
      <w:r w:rsidRPr="004D1633">
        <w:rPr>
          <w:i/>
          <w:sz w:val="24"/>
          <w:szCs w:val="24"/>
        </w:rPr>
        <w:t>How have concepts of liberty and justice affected the United States democratic system of government?”</w:t>
      </w:r>
      <w:r w:rsidRPr="00813C76">
        <w:rPr>
          <w:sz w:val="24"/>
          <w:szCs w:val="24"/>
        </w:rPr>
        <w:t xml:space="preserve"> and </w:t>
      </w:r>
      <w:r w:rsidRPr="004D1633">
        <w:rPr>
          <w:i/>
          <w:sz w:val="24"/>
          <w:szCs w:val="24"/>
        </w:rPr>
        <w:t>“How can power be balanced in government?”</w:t>
      </w:r>
      <w:r w:rsidRPr="00813C76">
        <w:rPr>
          <w:sz w:val="24"/>
          <w:szCs w:val="24"/>
        </w:rPr>
        <w:t xml:space="preserve"> </w:t>
      </w:r>
      <w:r w:rsidR="00E66CB2" w:rsidRPr="00813C76">
        <w:rPr>
          <w:sz w:val="24"/>
          <w:szCs w:val="24"/>
        </w:rPr>
        <w:t>Additional supporting questions appear under each topic. The questions are included to stimulate teachers’ and students’ own questions for discussion and research.</w:t>
      </w:r>
    </w:p>
    <w:p w:rsidR="00562DD4" w:rsidRPr="00813C76" w:rsidRDefault="00562DD4" w:rsidP="00562DD4">
      <w:pPr>
        <w:spacing w:after="0" w:line="240" w:lineRule="auto"/>
        <w:rPr>
          <w:rFonts w:asciiTheme="majorHAnsi" w:eastAsia="Times New Roman" w:hAnsiTheme="majorHAnsi" w:cs="Times New Roman"/>
          <w:b/>
          <w:sz w:val="18"/>
          <w:szCs w:val="18"/>
        </w:rPr>
      </w:pPr>
    </w:p>
    <w:p w:rsidR="00562DD4" w:rsidRPr="00813C76" w:rsidRDefault="00562DD4" w:rsidP="00562DD4">
      <w:pPr>
        <w:spacing w:after="0" w:line="240" w:lineRule="auto"/>
        <w:rPr>
          <w:rFonts w:asciiTheme="majorHAnsi" w:eastAsia="Times New Roman" w:hAnsiTheme="majorHAnsi" w:cs="Times New Roman"/>
          <w:b/>
          <w:sz w:val="28"/>
          <w:szCs w:val="28"/>
        </w:rPr>
      </w:pPr>
      <w:r w:rsidRPr="00813C76">
        <w:rPr>
          <w:rFonts w:asciiTheme="majorHAnsi" w:eastAsia="Times New Roman" w:hAnsiTheme="majorHAnsi" w:cs="Times New Roman"/>
          <w:b/>
          <w:sz w:val="28"/>
          <w:szCs w:val="28"/>
        </w:rPr>
        <w:t>Grade 8 History and Social Science Topics</w:t>
      </w:r>
    </w:p>
    <w:p w:rsidR="00562DD4" w:rsidRPr="00813C76" w:rsidRDefault="00562DD4" w:rsidP="00562DD4">
      <w:pPr>
        <w:spacing w:after="0" w:line="240" w:lineRule="auto"/>
        <w:rPr>
          <w:rFonts w:asciiTheme="majorHAnsi" w:eastAsia="Times New Roman" w:hAnsiTheme="majorHAnsi" w:cs="Times New Roman"/>
          <w:b/>
          <w:sz w:val="24"/>
          <w:szCs w:val="24"/>
        </w:rPr>
      </w:pPr>
      <w:r w:rsidRPr="00813C76">
        <w:rPr>
          <w:rFonts w:asciiTheme="majorHAnsi" w:eastAsia="Times New Roman" w:hAnsiTheme="majorHAnsi" w:cs="Times New Roman"/>
          <w:b/>
          <w:sz w:val="24"/>
          <w:szCs w:val="24"/>
        </w:rPr>
        <w:t xml:space="preserve">The philosophical foundations of the United States political system </w:t>
      </w:r>
    </w:p>
    <w:p w:rsidR="00562DD4" w:rsidRPr="00813C76" w:rsidRDefault="00562DD4" w:rsidP="00562DD4">
      <w:pPr>
        <w:spacing w:after="0" w:line="240" w:lineRule="auto"/>
        <w:rPr>
          <w:rFonts w:asciiTheme="majorHAnsi" w:eastAsia="Times New Roman" w:hAnsiTheme="majorHAnsi" w:cs="Times New Roman"/>
          <w:b/>
          <w:sz w:val="18"/>
          <w:szCs w:val="18"/>
        </w:rPr>
      </w:pPr>
    </w:p>
    <w:p w:rsidR="00562DD4" w:rsidRPr="00813C76" w:rsidRDefault="00562DD4" w:rsidP="00562DD4">
      <w:pPr>
        <w:spacing w:after="0" w:line="240" w:lineRule="auto"/>
        <w:rPr>
          <w:rFonts w:asciiTheme="majorHAnsi" w:eastAsia="Times New Roman" w:hAnsiTheme="majorHAnsi" w:cs="Times New Roman"/>
          <w:b/>
          <w:sz w:val="24"/>
          <w:szCs w:val="24"/>
        </w:rPr>
      </w:pPr>
      <w:r w:rsidRPr="00813C76">
        <w:rPr>
          <w:rFonts w:asciiTheme="majorHAnsi" w:eastAsia="Times New Roman" w:hAnsiTheme="majorHAnsi" w:cs="Times New Roman"/>
          <w:b/>
          <w:sz w:val="24"/>
          <w:szCs w:val="24"/>
        </w:rPr>
        <w:t>The development of the United States government</w:t>
      </w:r>
    </w:p>
    <w:p w:rsidR="00562DD4" w:rsidRPr="00813C76" w:rsidRDefault="00562DD4" w:rsidP="00562DD4">
      <w:pPr>
        <w:spacing w:after="0" w:line="240" w:lineRule="auto"/>
        <w:rPr>
          <w:rFonts w:asciiTheme="majorHAnsi" w:eastAsia="Times New Roman" w:hAnsiTheme="majorHAnsi" w:cs="Times New Roman"/>
          <w:b/>
          <w:sz w:val="18"/>
          <w:szCs w:val="18"/>
        </w:rPr>
      </w:pPr>
    </w:p>
    <w:p w:rsidR="00562DD4" w:rsidRPr="00813C76" w:rsidRDefault="00562DD4" w:rsidP="00562DD4">
      <w:pPr>
        <w:spacing w:after="0" w:line="240" w:lineRule="auto"/>
        <w:rPr>
          <w:rFonts w:asciiTheme="majorHAnsi" w:eastAsia="Times New Roman" w:hAnsiTheme="majorHAnsi" w:cs="Times New Roman"/>
          <w:b/>
          <w:sz w:val="24"/>
          <w:szCs w:val="24"/>
        </w:rPr>
      </w:pPr>
      <w:r w:rsidRPr="00813C76">
        <w:rPr>
          <w:rFonts w:asciiTheme="majorHAnsi" w:eastAsia="Times New Roman" w:hAnsiTheme="majorHAnsi" w:cs="Times New Roman"/>
          <w:b/>
          <w:sz w:val="24"/>
          <w:szCs w:val="24"/>
        </w:rPr>
        <w:t>The institutions of the United States government</w:t>
      </w:r>
    </w:p>
    <w:p w:rsidR="00562DD4" w:rsidRPr="00813C76" w:rsidRDefault="00562DD4" w:rsidP="00562DD4">
      <w:pPr>
        <w:spacing w:after="0" w:line="240" w:lineRule="auto"/>
        <w:rPr>
          <w:rFonts w:asciiTheme="majorHAnsi" w:eastAsia="Times New Roman" w:hAnsiTheme="majorHAnsi" w:cs="Times New Roman"/>
          <w:b/>
          <w:sz w:val="18"/>
          <w:szCs w:val="18"/>
        </w:rPr>
      </w:pPr>
    </w:p>
    <w:p w:rsidR="00562DD4" w:rsidRPr="00813C76" w:rsidRDefault="00562DD4" w:rsidP="00562DD4">
      <w:pPr>
        <w:spacing w:after="0" w:line="240" w:lineRule="auto"/>
        <w:rPr>
          <w:rFonts w:asciiTheme="majorHAnsi" w:eastAsia="Times New Roman" w:hAnsiTheme="majorHAnsi" w:cs="Times New Roman"/>
          <w:b/>
          <w:sz w:val="24"/>
          <w:szCs w:val="24"/>
        </w:rPr>
      </w:pPr>
      <w:r w:rsidRPr="00813C76">
        <w:rPr>
          <w:rFonts w:asciiTheme="majorHAnsi" w:eastAsia="Times New Roman" w:hAnsiTheme="majorHAnsi" w:cs="Times New Roman"/>
          <w:b/>
          <w:sz w:val="24"/>
          <w:szCs w:val="24"/>
        </w:rPr>
        <w:t>Rights and responsibilities of citizens</w:t>
      </w:r>
    </w:p>
    <w:p w:rsidR="00562DD4" w:rsidRPr="00813C76" w:rsidRDefault="00562DD4" w:rsidP="00562DD4">
      <w:pPr>
        <w:spacing w:after="0" w:line="240" w:lineRule="auto"/>
        <w:rPr>
          <w:rFonts w:asciiTheme="majorHAnsi" w:eastAsia="Times New Roman" w:hAnsiTheme="majorHAnsi" w:cs="Times New Roman"/>
          <w:b/>
          <w:sz w:val="18"/>
          <w:szCs w:val="18"/>
        </w:rPr>
      </w:pPr>
    </w:p>
    <w:p w:rsidR="00562DD4" w:rsidRPr="00813C76" w:rsidRDefault="00562DD4" w:rsidP="00562DD4">
      <w:pPr>
        <w:spacing w:after="0" w:line="240" w:lineRule="auto"/>
        <w:rPr>
          <w:rFonts w:asciiTheme="majorHAnsi" w:eastAsia="Times New Roman" w:hAnsiTheme="majorHAnsi" w:cs="Times New Roman"/>
          <w:b/>
          <w:sz w:val="24"/>
          <w:szCs w:val="24"/>
        </w:rPr>
      </w:pPr>
      <w:r w:rsidRPr="00813C76">
        <w:rPr>
          <w:rFonts w:asciiTheme="majorHAnsi" w:eastAsia="Times New Roman" w:hAnsiTheme="majorHAnsi" w:cs="Times New Roman"/>
          <w:b/>
          <w:sz w:val="24"/>
          <w:szCs w:val="24"/>
        </w:rPr>
        <w:t xml:space="preserve">The Constitution, Amendments, and Supreme Court decisions </w:t>
      </w:r>
    </w:p>
    <w:p w:rsidR="00562DD4" w:rsidRPr="00813C76" w:rsidRDefault="00562DD4" w:rsidP="00562DD4">
      <w:pPr>
        <w:spacing w:after="0" w:line="240" w:lineRule="auto"/>
        <w:rPr>
          <w:rFonts w:asciiTheme="majorHAnsi" w:eastAsia="Times New Roman" w:hAnsiTheme="majorHAnsi" w:cs="Times New Roman"/>
          <w:b/>
          <w:sz w:val="18"/>
          <w:szCs w:val="18"/>
        </w:rPr>
      </w:pPr>
    </w:p>
    <w:p w:rsidR="00562DD4" w:rsidRPr="00813C76" w:rsidRDefault="00562DD4" w:rsidP="00562DD4">
      <w:pPr>
        <w:spacing w:after="0" w:line="240" w:lineRule="auto"/>
        <w:rPr>
          <w:rFonts w:asciiTheme="majorHAnsi" w:eastAsia="Times New Roman" w:hAnsiTheme="majorHAnsi" w:cs="Times New Roman"/>
          <w:b/>
          <w:sz w:val="24"/>
          <w:szCs w:val="24"/>
        </w:rPr>
      </w:pPr>
      <w:r w:rsidRPr="00813C76">
        <w:rPr>
          <w:rFonts w:asciiTheme="majorHAnsi" w:eastAsia="Times New Roman" w:hAnsiTheme="majorHAnsi" w:cs="Times New Roman"/>
          <w:b/>
          <w:sz w:val="24"/>
          <w:szCs w:val="24"/>
        </w:rPr>
        <w:t>The structure of Massachusetts state and local government</w:t>
      </w:r>
    </w:p>
    <w:p w:rsidR="00562DD4" w:rsidRPr="00813C76" w:rsidRDefault="00562DD4" w:rsidP="00813C76">
      <w:pPr>
        <w:spacing w:after="0"/>
        <w:rPr>
          <w:rFonts w:asciiTheme="majorHAnsi" w:hAnsiTheme="majorHAnsi"/>
          <w:b/>
          <w:sz w:val="24"/>
          <w:szCs w:val="24"/>
        </w:rPr>
      </w:pPr>
    </w:p>
    <w:p w:rsidR="00266701" w:rsidRPr="00813C76" w:rsidRDefault="00266701" w:rsidP="00813C76">
      <w:pPr>
        <w:spacing w:after="0"/>
        <w:rPr>
          <w:rFonts w:asciiTheme="majorHAnsi" w:hAnsiTheme="majorHAnsi"/>
          <w:b/>
          <w:sz w:val="24"/>
          <w:szCs w:val="24"/>
        </w:rPr>
      </w:pPr>
      <w:r w:rsidRPr="00813C76">
        <w:rPr>
          <w:rFonts w:asciiTheme="majorHAnsi" w:hAnsiTheme="majorHAnsi"/>
          <w:b/>
          <w:sz w:val="24"/>
          <w:szCs w:val="24"/>
        </w:rPr>
        <w:t xml:space="preserve">Freedom of the press and </w:t>
      </w:r>
      <w:r w:rsidR="00AB620E" w:rsidRPr="00813C76">
        <w:rPr>
          <w:rFonts w:asciiTheme="majorHAnsi" w:hAnsiTheme="majorHAnsi"/>
          <w:b/>
          <w:sz w:val="24"/>
          <w:szCs w:val="24"/>
        </w:rPr>
        <w:t>n</w:t>
      </w:r>
      <w:r w:rsidRPr="00813C76">
        <w:rPr>
          <w:rFonts w:asciiTheme="majorHAnsi" w:hAnsiTheme="majorHAnsi"/>
          <w:b/>
          <w:sz w:val="24"/>
          <w:szCs w:val="24"/>
        </w:rPr>
        <w:t>ews</w:t>
      </w:r>
      <w:r w:rsidR="007E6D44" w:rsidRPr="00813C76">
        <w:rPr>
          <w:rFonts w:asciiTheme="majorHAnsi" w:hAnsiTheme="majorHAnsi"/>
          <w:b/>
          <w:sz w:val="24"/>
          <w:szCs w:val="24"/>
        </w:rPr>
        <w:t>/media</w:t>
      </w:r>
      <w:r w:rsidRPr="00813C76">
        <w:rPr>
          <w:rFonts w:asciiTheme="majorHAnsi" w:hAnsiTheme="majorHAnsi"/>
          <w:b/>
          <w:sz w:val="24"/>
          <w:szCs w:val="24"/>
        </w:rPr>
        <w:t xml:space="preserve"> </w:t>
      </w:r>
      <w:r w:rsidR="00AB620E" w:rsidRPr="00813C76">
        <w:rPr>
          <w:rFonts w:asciiTheme="majorHAnsi" w:hAnsiTheme="majorHAnsi"/>
          <w:b/>
          <w:sz w:val="24"/>
          <w:szCs w:val="24"/>
        </w:rPr>
        <w:t>l</w:t>
      </w:r>
      <w:r w:rsidRPr="00813C76">
        <w:rPr>
          <w:rFonts w:asciiTheme="majorHAnsi" w:hAnsiTheme="majorHAnsi"/>
          <w:b/>
          <w:sz w:val="24"/>
          <w:szCs w:val="24"/>
        </w:rPr>
        <w:t xml:space="preserve">iteracy </w:t>
      </w:r>
    </w:p>
    <w:p w:rsidR="00266701" w:rsidRPr="00813C76" w:rsidRDefault="00266701" w:rsidP="00813C76">
      <w:pPr>
        <w:spacing w:after="0"/>
        <w:rPr>
          <w:rFonts w:asciiTheme="majorHAnsi" w:eastAsia="Times New Roman" w:hAnsiTheme="majorHAnsi" w:cs="Times New Roman"/>
          <w:b/>
          <w:sz w:val="18"/>
          <w:szCs w:val="18"/>
        </w:rPr>
      </w:pPr>
    </w:p>
    <w:p w:rsidR="00562DD4" w:rsidRPr="00813C76" w:rsidRDefault="00562DD4" w:rsidP="00562DD4">
      <w:pPr>
        <w:spacing w:after="0"/>
        <w:rPr>
          <w:rFonts w:asciiTheme="majorHAnsi" w:eastAsia="Times New Roman" w:hAnsiTheme="majorHAnsi" w:cs="Times New Roman"/>
          <w:sz w:val="24"/>
          <w:szCs w:val="24"/>
        </w:rPr>
      </w:pPr>
      <w:r w:rsidRPr="00813C76">
        <w:rPr>
          <w:rFonts w:asciiTheme="majorHAnsi" w:eastAsia="Times New Roman" w:hAnsiTheme="majorHAnsi" w:cs="Times New Roman"/>
          <w:b/>
          <w:sz w:val="26"/>
          <w:szCs w:val="26"/>
        </w:rPr>
        <w:t>Literacy in History and Social Science</w:t>
      </w:r>
      <w:r w:rsidRPr="00813C76">
        <w:rPr>
          <w:rFonts w:asciiTheme="majorHAnsi" w:eastAsia="Times New Roman" w:hAnsiTheme="majorHAnsi" w:cs="Times New Roman"/>
          <w:sz w:val="24"/>
          <w:szCs w:val="24"/>
        </w:rPr>
        <w:t xml:space="preserve"> </w:t>
      </w:r>
    </w:p>
    <w:p w:rsidR="00562DD4" w:rsidRPr="00813C76" w:rsidRDefault="00562DD4" w:rsidP="002248FF">
      <w:pPr>
        <w:spacing w:after="0"/>
        <w:rPr>
          <w:rFonts w:asciiTheme="majorHAnsi" w:eastAsia="Times New Roman" w:hAnsiTheme="majorHAnsi" w:cs="Times New Roman"/>
        </w:rPr>
      </w:pPr>
      <w:r w:rsidRPr="00813C76">
        <w:rPr>
          <w:rFonts w:asciiTheme="majorHAnsi" w:eastAsia="Times New Roman" w:hAnsiTheme="majorHAnsi" w:cs="Times New Roman"/>
        </w:rPr>
        <w:t xml:space="preserve">In studying these topics, students apply grades 6-8 </w:t>
      </w:r>
      <w:hyperlink w:anchor="_Grades_6-8_Literacy" w:history="1">
        <w:r w:rsidRPr="004D1633">
          <w:rPr>
            <w:rStyle w:val="Hyperlink"/>
            <w:rFonts w:asciiTheme="majorHAnsi" w:eastAsia="Times New Roman" w:hAnsiTheme="majorHAnsi" w:cs="Times New Roman"/>
            <w:color w:val="0000FF"/>
          </w:rPr>
          <w:t>reading, writing and speaking and listening skills</w:t>
        </w:r>
      </w:hyperlink>
      <w:r w:rsidRPr="004D1633">
        <w:rPr>
          <w:rFonts w:asciiTheme="majorHAnsi" w:eastAsia="Times New Roman" w:hAnsiTheme="majorHAnsi" w:cs="Times New Roman"/>
          <w:color w:val="0000FF"/>
        </w:rPr>
        <w:t>,</w:t>
      </w:r>
      <w:r w:rsidRPr="00813C76">
        <w:rPr>
          <w:rFonts w:asciiTheme="majorHAnsi" w:eastAsia="Times New Roman" w:hAnsiTheme="majorHAnsi" w:cs="Times New Roman"/>
        </w:rPr>
        <w:t xml:space="preserve"> and learn vocabulary and concepts related to history and social science.</w:t>
      </w:r>
    </w:p>
    <w:p w:rsidR="00562DD4" w:rsidRPr="00813C76" w:rsidRDefault="00562DD4" w:rsidP="00562DD4">
      <w:pPr>
        <w:spacing w:after="0"/>
        <w:rPr>
          <w:rFonts w:asciiTheme="majorHAnsi" w:eastAsia="Times New Roman" w:hAnsiTheme="majorHAnsi" w:cs="Times New Roman"/>
          <w:b/>
          <w:sz w:val="18"/>
          <w:szCs w:val="18"/>
        </w:rPr>
      </w:pPr>
    </w:p>
    <w:p w:rsidR="00562DD4" w:rsidRPr="00813C76" w:rsidRDefault="00562DD4" w:rsidP="00562DD4">
      <w:pPr>
        <w:spacing w:after="0" w:line="240" w:lineRule="auto"/>
        <w:rPr>
          <w:rFonts w:asciiTheme="majorHAnsi" w:eastAsia="Times New Roman" w:hAnsiTheme="majorHAnsi" w:cs="Times New Roman"/>
          <w:b/>
          <w:sz w:val="26"/>
          <w:szCs w:val="26"/>
        </w:rPr>
      </w:pPr>
      <w:r w:rsidRPr="00813C76">
        <w:rPr>
          <w:rFonts w:asciiTheme="majorHAnsi" w:eastAsia="Times New Roman" w:hAnsiTheme="majorHAnsi" w:cs="Times New Roman"/>
          <w:b/>
          <w:sz w:val="26"/>
          <w:szCs w:val="26"/>
        </w:rPr>
        <w:t>Looking Back, Looking Ahead: Connections to History and Social Science in Grades 5, 6, 7 and High School</w:t>
      </w:r>
    </w:p>
    <w:p w:rsidR="00562DD4" w:rsidRPr="00813C76" w:rsidRDefault="00562DD4" w:rsidP="002248FF">
      <w:pPr>
        <w:rPr>
          <w:rFonts w:asciiTheme="majorHAnsi" w:eastAsia="Times New Roman" w:hAnsiTheme="majorHAnsi" w:cs="Times New Roman"/>
        </w:rPr>
      </w:pPr>
      <w:r w:rsidRPr="00813C76">
        <w:rPr>
          <w:rFonts w:asciiTheme="majorHAnsi" w:hAnsiTheme="majorHAnsi"/>
          <w:b/>
          <w:i/>
        </w:rPr>
        <w:t xml:space="preserve">Fifth graders </w:t>
      </w:r>
      <w:r w:rsidRPr="00813C76">
        <w:rPr>
          <w:rFonts w:asciiTheme="majorHAnsi" w:hAnsiTheme="majorHAnsi"/>
        </w:rPr>
        <w:t xml:space="preserve">studied the U.S from the </w:t>
      </w:r>
      <w:r w:rsidR="004D1633">
        <w:rPr>
          <w:rFonts w:asciiTheme="majorHAnsi" w:hAnsiTheme="majorHAnsi"/>
        </w:rPr>
        <w:t xml:space="preserve">American </w:t>
      </w:r>
      <w:r w:rsidRPr="00813C76">
        <w:rPr>
          <w:rFonts w:asciiTheme="majorHAnsi" w:hAnsiTheme="majorHAnsi"/>
        </w:rPr>
        <w:t>Revolution to the Civil War and were introduced to the 20</w:t>
      </w:r>
      <w:r w:rsidRPr="00813C76">
        <w:rPr>
          <w:rFonts w:asciiTheme="majorHAnsi" w:hAnsiTheme="majorHAnsi"/>
          <w:vertAlign w:val="superscript"/>
        </w:rPr>
        <w:t>th</w:t>
      </w:r>
      <w:r w:rsidRPr="00813C76">
        <w:rPr>
          <w:rFonts w:asciiTheme="majorHAnsi" w:hAnsiTheme="majorHAnsi"/>
        </w:rPr>
        <w:t xml:space="preserve"> century Civil Rights Movement.</w:t>
      </w:r>
      <w:r w:rsidRPr="00813C76">
        <w:rPr>
          <w:rFonts w:asciiTheme="majorHAnsi" w:eastAsia="Times New Roman" w:hAnsiTheme="majorHAnsi" w:cs="Times New Roman"/>
          <w:b/>
          <w:i/>
        </w:rPr>
        <w:t xml:space="preserve"> Sixth and seventh graders</w:t>
      </w:r>
      <w:r w:rsidRPr="00813C76">
        <w:rPr>
          <w:rFonts w:asciiTheme="majorHAnsi" w:eastAsia="Times New Roman" w:hAnsiTheme="majorHAnsi" w:cs="Times New Roman"/>
        </w:rPr>
        <w:t xml:space="preserve"> learned world geography and history, including the origins of democratic government in ancient Greece and Rome. </w:t>
      </w:r>
      <w:r w:rsidRPr="00813C76">
        <w:rPr>
          <w:rFonts w:asciiTheme="majorHAnsi" w:eastAsia="Times New Roman" w:hAnsiTheme="majorHAnsi" w:cs="Times New Roman"/>
          <w:b/>
          <w:i/>
        </w:rPr>
        <w:t>High school students</w:t>
      </w:r>
      <w:r w:rsidRPr="00813C76">
        <w:rPr>
          <w:rFonts w:asciiTheme="majorHAnsi" w:eastAsia="Times New Roman" w:hAnsiTheme="majorHAnsi" w:cs="Times New Roman"/>
        </w:rPr>
        <w:t xml:space="preserve"> will study both United States History and World History to the present.</w:t>
      </w:r>
      <w:r w:rsidRPr="00813C76">
        <w:rPr>
          <w:rFonts w:asciiTheme="majorHAnsi" w:eastAsia="Times New Roman" w:hAnsiTheme="majorHAnsi" w:cs="Times New Roman"/>
        </w:rPr>
        <w:br w:type="page"/>
      </w:r>
    </w:p>
    <w:p w:rsidR="00562DD4" w:rsidRPr="00813C76" w:rsidRDefault="00562DD4" w:rsidP="00D87940">
      <w:pPr>
        <w:spacing w:after="0"/>
        <w:rPr>
          <w:rFonts w:asciiTheme="majorHAnsi" w:eastAsia="Times New Roman" w:hAnsiTheme="majorHAnsi" w:cs="Times New Roman"/>
          <w:b/>
          <w:sz w:val="28"/>
          <w:szCs w:val="28"/>
        </w:rPr>
      </w:pPr>
      <w:r w:rsidRPr="00813C76">
        <w:rPr>
          <w:rFonts w:eastAsia="Times New Roman" w:cstheme="minorHAnsi"/>
          <w:b/>
          <w:sz w:val="28"/>
          <w:szCs w:val="28"/>
        </w:rPr>
        <w:lastRenderedPageBreak/>
        <w:t>Grade 8 Content Standards</w:t>
      </w:r>
      <w:r w:rsidR="00381719" w:rsidRPr="00813C76">
        <w:rPr>
          <w:rStyle w:val="FootnoteReference"/>
          <w:rFonts w:eastAsia="Times New Roman"/>
          <w:b/>
          <w:sz w:val="28"/>
          <w:szCs w:val="28"/>
        </w:rPr>
        <w:footnoteReference w:id="43"/>
      </w:r>
    </w:p>
    <w:p w:rsidR="00562DD4" w:rsidRPr="00813C76" w:rsidRDefault="00562DD4" w:rsidP="00562DD4">
      <w:pPr>
        <w:rPr>
          <w:rFonts w:asciiTheme="majorHAnsi" w:eastAsia="Times New Roman" w:hAnsiTheme="majorHAnsi" w:cs="Times New Roman"/>
          <w:szCs w:val="24"/>
        </w:rPr>
      </w:pPr>
      <w:r w:rsidRPr="00813C76">
        <w:rPr>
          <w:rFonts w:asciiTheme="majorHAnsi" w:eastAsia="Times New Roman" w:hAnsiTheme="majorHAnsi" w:cs="Times New Roman"/>
          <w:szCs w:val="24"/>
        </w:rPr>
        <w:t>Building on knowledge from previous years, students should be able to:</w:t>
      </w:r>
    </w:p>
    <w:p w:rsidR="00562DD4" w:rsidRPr="00813C76" w:rsidRDefault="00562DD4" w:rsidP="00562DD4">
      <w:pPr>
        <w:spacing w:after="0" w:line="240" w:lineRule="auto"/>
        <w:rPr>
          <w:rFonts w:asciiTheme="majorHAnsi" w:eastAsia="Times New Roman" w:hAnsiTheme="majorHAnsi" w:cs="Times New Roman"/>
          <w:b/>
        </w:rPr>
      </w:pPr>
      <w:r w:rsidRPr="00813C76">
        <w:rPr>
          <w:rFonts w:asciiTheme="majorHAnsi" w:eastAsia="Times New Roman" w:hAnsiTheme="majorHAnsi" w:cs="Times New Roman"/>
          <w:b/>
        </w:rPr>
        <w:t>Topic 1</w:t>
      </w:r>
      <w:r w:rsidR="004D1633">
        <w:rPr>
          <w:rFonts w:asciiTheme="majorHAnsi" w:eastAsia="Times New Roman" w:hAnsiTheme="majorHAnsi" w:cs="Times New Roman"/>
          <w:b/>
        </w:rPr>
        <w:t>.</w:t>
      </w:r>
      <w:r w:rsidRPr="00813C76">
        <w:rPr>
          <w:rFonts w:asciiTheme="majorHAnsi" w:eastAsia="Times New Roman" w:hAnsiTheme="majorHAnsi" w:cs="Times New Roman"/>
          <w:b/>
        </w:rPr>
        <w:t xml:space="preserve"> The philosophical foundations of the United States political system</w:t>
      </w:r>
    </w:p>
    <w:p w:rsidR="00562DD4" w:rsidRPr="00813C76" w:rsidRDefault="00562DD4" w:rsidP="00972D5F">
      <w:pPr>
        <w:spacing w:after="0" w:line="240" w:lineRule="auto"/>
        <w:rPr>
          <w:rFonts w:asciiTheme="majorHAnsi" w:hAnsiTheme="majorHAnsi"/>
          <w:i/>
        </w:rPr>
      </w:pPr>
      <w:r w:rsidRPr="00813C76">
        <w:rPr>
          <w:rFonts w:asciiTheme="majorHAnsi" w:eastAsia="Times New Roman" w:hAnsiTheme="majorHAnsi" w:cs="Times New Roman"/>
        </w:rPr>
        <w:t>Supporting Question:</w:t>
      </w:r>
      <w:r w:rsidRPr="00813C76">
        <w:rPr>
          <w:rFonts w:asciiTheme="majorHAnsi" w:eastAsia="Times New Roman" w:hAnsiTheme="majorHAnsi" w:cs="Times New Roman"/>
          <w:b/>
        </w:rPr>
        <w:t xml:space="preserve"> </w:t>
      </w:r>
      <w:r w:rsidRPr="00813C76">
        <w:rPr>
          <w:rFonts w:asciiTheme="majorHAnsi" w:eastAsia="Times New Roman" w:hAnsiTheme="majorHAnsi" w:cs="Times New Roman"/>
          <w:i/>
        </w:rPr>
        <w:t>What were the roots of the ideas that influenced the development of the United States political system?</w:t>
      </w:r>
    </w:p>
    <w:p w:rsidR="00562DD4" w:rsidRPr="006D55D6" w:rsidRDefault="00562DD4" w:rsidP="0012476F">
      <w:pPr>
        <w:widowControl w:val="0"/>
        <w:numPr>
          <w:ilvl w:val="0"/>
          <w:numId w:val="35"/>
        </w:numPr>
        <w:pBdr>
          <w:top w:val="nil"/>
          <w:left w:val="nil"/>
          <w:bottom w:val="nil"/>
          <w:right w:val="nil"/>
          <w:between w:val="nil"/>
        </w:pBdr>
        <w:spacing w:after="0"/>
        <w:ind w:left="900"/>
        <w:contextualSpacing/>
      </w:pPr>
      <w:r w:rsidRPr="006D55D6">
        <w:rPr>
          <w:rFonts w:asciiTheme="majorHAnsi" w:eastAsia="Times New Roman" w:hAnsiTheme="majorHAnsi" w:cs="Times New Roman"/>
        </w:rPr>
        <w:t xml:space="preserve">Explain why the </w:t>
      </w:r>
      <w:r w:rsidR="00381719" w:rsidRPr="006D55D6">
        <w:rPr>
          <w:rFonts w:asciiTheme="majorHAnsi" w:eastAsia="Times New Roman" w:hAnsiTheme="majorHAnsi" w:cs="Times New Roman"/>
        </w:rPr>
        <w:t xml:space="preserve">Founders of the United States considered the </w:t>
      </w:r>
      <w:r w:rsidRPr="006D55D6">
        <w:rPr>
          <w:rFonts w:asciiTheme="majorHAnsi" w:eastAsia="Times New Roman" w:hAnsiTheme="majorHAnsi" w:cs="Times New Roman"/>
        </w:rPr>
        <w:t xml:space="preserve">government of ancient Athens </w:t>
      </w:r>
      <w:r w:rsidR="00381719" w:rsidRPr="006D55D6">
        <w:rPr>
          <w:rFonts w:asciiTheme="majorHAnsi" w:eastAsia="Times New Roman" w:hAnsiTheme="majorHAnsi" w:cs="Times New Roman"/>
        </w:rPr>
        <w:t>to be</w:t>
      </w:r>
      <w:r w:rsidRPr="006D55D6">
        <w:rPr>
          <w:rFonts w:asciiTheme="majorHAnsi" w:eastAsia="Times New Roman" w:hAnsiTheme="majorHAnsi" w:cs="Times New Roman"/>
        </w:rPr>
        <w:t xml:space="preserve"> the beginning of democracy and explain how the democratic political concepts developed in ancient Greece influenced modern democracy (e.g., </w:t>
      </w:r>
      <w:r w:rsidRPr="006D55D6">
        <w:rPr>
          <w:rFonts w:asciiTheme="majorHAnsi" w:eastAsia="Times New Roman" w:hAnsiTheme="majorHAnsi" w:cs="Times New Roman"/>
          <w:i/>
        </w:rPr>
        <w:t>civic participation, voting rights, trial by jury, legislative bodies, constitution writing, rule of law</w:t>
      </w:r>
      <w:r w:rsidRPr="006D55D6">
        <w:rPr>
          <w:rFonts w:asciiTheme="majorHAnsi" w:eastAsia="Times New Roman" w:hAnsiTheme="majorHAnsi" w:cs="Times New Roman"/>
        </w:rPr>
        <w:t xml:space="preserve">). </w:t>
      </w:r>
    </w:p>
    <w:p w:rsidR="00381719" w:rsidRPr="006D55D6" w:rsidRDefault="00562DD4" w:rsidP="0012476F">
      <w:pPr>
        <w:widowControl w:val="0"/>
        <w:numPr>
          <w:ilvl w:val="0"/>
          <w:numId w:val="35"/>
        </w:numPr>
        <w:pBdr>
          <w:top w:val="nil"/>
          <w:left w:val="nil"/>
          <w:bottom w:val="nil"/>
          <w:right w:val="nil"/>
          <w:between w:val="nil"/>
        </w:pBdr>
        <w:spacing w:after="0"/>
        <w:ind w:left="900"/>
        <w:contextualSpacing/>
      </w:pPr>
      <w:r w:rsidRPr="006D55D6">
        <w:rPr>
          <w:rFonts w:asciiTheme="majorHAnsi" w:eastAsia="Times New Roman" w:hAnsiTheme="majorHAnsi" w:cs="Times New Roman"/>
        </w:rPr>
        <w:t xml:space="preserve">Describe the government of the Roman Republic and </w:t>
      </w:r>
      <w:r w:rsidR="00381719" w:rsidRPr="006D55D6">
        <w:rPr>
          <w:rFonts w:asciiTheme="majorHAnsi" w:eastAsia="Times New Roman" w:hAnsiTheme="majorHAnsi" w:cs="Times New Roman"/>
        </w:rPr>
        <w:t>the aspects</w:t>
      </w:r>
      <w:r w:rsidRPr="006D55D6">
        <w:rPr>
          <w:rFonts w:asciiTheme="majorHAnsi" w:eastAsia="Times New Roman" w:hAnsiTheme="majorHAnsi" w:cs="Times New Roman"/>
        </w:rPr>
        <w:t xml:space="preserve"> of republican principles </w:t>
      </w:r>
      <w:r w:rsidR="00381719" w:rsidRPr="006D55D6">
        <w:rPr>
          <w:rFonts w:asciiTheme="majorHAnsi" w:eastAsia="Times New Roman" w:hAnsiTheme="majorHAnsi" w:cs="Times New Roman"/>
        </w:rPr>
        <w:t xml:space="preserve">that are </w:t>
      </w:r>
      <w:r w:rsidRPr="006D55D6">
        <w:rPr>
          <w:rFonts w:asciiTheme="majorHAnsi" w:eastAsia="Times New Roman" w:hAnsiTheme="majorHAnsi" w:cs="Times New Roman"/>
        </w:rPr>
        <w:t xml:space="preserve">evident in modern </w:t>
      </w:r>
      <w:r w:rsidR="004D1633">
        <w:rPr>
          <w:rFonts w:asciiTheme="majorHAnsi" w:eastAsia="Times New Roman" w:hAnsiTheme="majorHAnsi" w:cs="Times New Roman"/>
        </w:rPr>
        <w:t xml:space="preserve">democratic </w:t>
      </w:r>
      <w:r w:rsidR="00381719" w:rsidRPr="006D55D6">
        <w:rPr>
          <w:rFonts w:asciiTheme="majorHAnsi" w:eastAsia="Times New Roman" w:hAnsiTheme="majorHAnsi" w:cs="Times New Roman"/>
        </w:rPr>
        <w:t>governments</w:t>
      </w:r>
      <w:r w:rsidRPr="006D55D6">
        <w:rPr>
          <w:rFonts w:asciiTheme="majorHAnsi" w:eastAsia="Times New Roman" w:hAnsiTheme="majorHAnsi" w:cs="Times New Roman"/>
        </w:rPr>
        <w:t xml:space="preserve"> (e.g., </w:t>
      </w:r>
      <w:r w:rsidRPr="006D55D6">
        <w:rPr>
          <w:rFonts w:asciiTheme="majorHAnsi" w:eastAsia="Times New Roman" w:hAnsiTheme="majorHAnsi" w:cs="Times New Roman"/>
          <w:i/>
        </w:rPr>
        <w:t>separation of powers, rule of law, representative government, and the notion of civic duty/common good</w:t>
      </w:r>
      <w:r w:rsidRPr="006D55D6">
        <w:rPr>
          <w:rFonts w:asciiTheme="majorHAnsi" w:eastAsia="Times New Roman" w:hAnsiTheme="majorHAnsi" w:cs="Times New Roman"/>
        </w:rPr>
        <w:t>).</w:t>
      </w:r>
      <w:r w:rsidRPr="006D55D6">
        <w:rPr>
          <w:rFonts w:asciiTheme="majorHAnsi" w:eastAsia="Times New Roman" w:hAnsiTheme="majorHAnsi" w:cs="Times New Roman"/>
          <w:b/>
          <w:color w:val="76923C" w:themeColor="accent3" w:themeShade="BF"/>
        </w:rPr>
        <w:t xml:space="preserve"> </w:t>
      </w:r>
    </w:p>
    <w:p w:rsidR="00381719" w:rsidRPr="006D55D6" w:rsidRDefault="00562DD4" w:rsidP="0012476F">
      <w:pPr>
        <w:widowControl w:val="0"/>
        <w:numPr>
          <w:ilvl w:val="0"/>
          <w:numId w:val="35"/>
        </w:numPr>
        <w:pBdr>
          <w:top w:val="nil"/>
          <w:left w:val="nil"/>
          <w:bottom w:val="nil"/>
          <w:right w:val="nil"/>
          <w:between w:val="nil"/>
        </w:pBdr>
        <w:spacing w:after="0"/>
        <w:ind w:left="900"/>
        <w:contextualSpacing/>
      </w:pPr>
      <w:r w:rsidRPr="006D55D6">
        <w:rPr>
          <w:rFonts w:asciiTheme="majorHAnsi" w:eastAsia="Times New Roman" w:hAnsiTheme="majorHAnsi" w:cs="Times New Roman"/>
          <w:color w:val="000000" w:themeColor="text1"/>
        </w:rPr>
        <w:t xml:space="preserve">Explain the influence of Enlightenment thinkers on the American Revolution and framework of the American government (e.g., </w:t>
      </w:r>
      <w:r w:rsidR="004D1633">
        <w:rPr>
          <w:rFonts w:asciiTheme="majorHAnsi" w:eastAsia="Times New Roman" w:hAnsiTheme="majorHAnsi" w:cs="Times New Roman"/>
          <w:color w:val="000000" w:themeColor="text1"/>
        </w:rPr>
        <w:t xml:space="preserve">John </w:t>
      </w:r>
      <w:r w:rsidRPr="006D55D6">
        <w:rPr>
          <w:rFonts w:asciiTheme="majorHAnsi" w:eastAsia="Times New Roman" w:hAnsiTheme="majorHAnsi" w:cs="Times New Roman"/>
          <w:color w:val="000000" w:themeColor="text1"/>
        </w:rPr>
        <w:t xml:space="preserve">Locke, </w:t>
      </w:r>
      <w:r w:rsidR="004D1633">
        <w:rPr>
          <w:rFonts w:asciiTheme="majorHAnsi" w:eastAsia="Times New Roman" w:hAnsiTheme="majorHAnsi" w:cs="Times New Roman"/>
          <w:color w:val="000000" w:themeColor="text1"/>
        </w:rPr>
        <w:t xml:space="preserve">Charles de </w:t>
      </w:r>
      <w:r w:rsidRPr="006D55D6">
        <w:rPr>
          <w:rFonts w:asciiTheme="majorHAnsi" w:eastAsia="Times New Roman" w:hAnsiTheme="majorHAnsi" w:cs="Times New Roman"/>
          <w:color w:val="000000" w:themeColor="text1"/>
        </w:rPr>
        <w:t>Montesquieu).</w:t>
      </w:r>
      <w:r w:rsidRPr="006D55D6">
        <w:rPr>
          <w:rFonts w:asciiTheme="majorHAnsi" w:eastAsia="Times New Roman" w:hAnsiTheme="majorHAnsi" w:cs="Times New Roman"/>
          <w:b/>
          <w:color w:val="76923C" w:themeColor="accent3" w:themeShade="BF"/>
        </w:rPr>
        <w:t xml:space="preserve"> </w:t>
      </w:r>
    </w:p>
    <w:p w:rsidR="007D09AF" w:rsidRPr="006D55D6" w:rsidRDefault="00562DD4" w:rsidP="0012476F">
      <w:pPr>
        <w:widowControl w:val="0"/>
        <w:numPr>
          <w:ilvl w:val="0"/>
          <w:numId w:val="35"/>
        </w:numPr>
        <w:pBdr>
          <w:top w:val="nil"/>
          <w:left w:val="nil"/>
          <w:bottom w:val="nil"/>
          <w:right w:val="nil"/>
          <w:between w:val="nil"/>
        </w:pBdr>
        <w:spacing w:after="0"/>
        <w:ind w:left="900"/>
        <w:contextualSpacing/>
      </w:pPr>
      <w:r w:rsidRPr="006D55D6">
        <w:rPr>
          <w:rFonts w:asciiTheme="majorHAnsi" w:eastAsia="Times New Roman" w:hAnsiTheme="majorHAnsi" w:cs="Times New Roman"/>
          <w:color w:val="000000" w:themeColor="text1"/>
        </w:rPr>
        <w:t>Explain how British ideas</w:t>
      </w:r>
      <w:r w:rsidR="004D1633">
        <w:rPr>
          <w:rFonts w:asciiTheme="majorHAnsi" w:eastAsia="Times New Roman" w:hAnsiTheme="majorHAnsi" w:cs="Times New Roman"/>
          <w:color w:val="000000" w:themeColor="text1"/>
        </w:rPr>
        <w:t xml:space="preserve"> about</w:t>
      </w:r>
      <w:r w:rsidRPr="006D55D6">
        <w:rPr>
          <w:rFonts w:asciiTheme="majorHAnsi" w:eastAsia="Times New Roman" w:hAnsiTheme="majorHAnsi" w:cs="Times New Roman"/>
          <w:color w:val="000000" w:themeColor="text1"/>
        </w:rPr>
        <w:t xml:space="preserve"> and practices </w:t>
      </w:r>
      <w:r w:rsidR="004D1633">
        <w:rPr>
          <w:rFonts w:asciiTheme="majorHAnsi" w:eastAsia="Times New Roman" w:hAnsiTheme="majorHAnsi" w:cs="Times New Roman"/>
          <w:color w:val="000000" w:themeColor="text1"/>
        </w:rPr>
        <w:t xml:space="preserve">of </w:t>
      </w:r>
      <w:r w:rsidRPr="006D55D6">
        <w:rPr>
          <w:rFonts w:asciiTheme="majorHAnsi" w:eastAsia="Times New Roman" w:hAnsiTheme="majorHAnsi" w:cs="Times New Roman"/>
          <w:color w:val="000000" w:themeColor="text1"/>
        </w:rPr>
        <w:t xml:space="preserve">government </w:t>
      </w:r>
      <w:r w:rsidR="004D1633" w:rsidRPr="006D55D6">
        <w:rPr>
          <w:rFonts w:asciiTheme="majorHAnsi" w:eastAsia="Times New Roman" w:hAnsiTheme="majorHAnsi" w:cs="Times New Roman"/>
          <w:color w:val="000000" w:themeColor="text1"/>
        </w:rPr>
        <w:t xml:space="preserve">(e.g., </w:t>
      </w:r>
      <w:r w:rsidR="004D1633" w:rsidRPr="006D55D6">
        <w:rPr>
          <w:rFonts w:asciiTheme="majorHAnsi" w:eastAsia="Times New Roman" w:hAnsiTheme="majorHAnsi" w:cs="Times New Roman"/>
          <w:i/>
          <w:color w:val="000000" w:themeColor="text1"/>
        </w:rPr>
        <w:t xml:space="preserve">the Magna Carta, the concept of </w:t>
      </w:r>
      <w:r w:rsidR="004D1633" w:rsidRPr="006D55D6">
        <w:rPr>
          <w:rFonts w:asciiTheme="majorHAnsi" w:eastAsia="Times New Roman" w:hAnsiTheme="majorHAnsi" w:cs="Times New Roman"/>
          <w:color w:val="000000" w:themeColor="text1"/>
        </w:rPr>
        <w:t>habeas corpus</w:t>
      </w:r>
      <w:r w:rsidR="004D1633" w:rsidRPr="006D55D6">
        <w:rPr>
          <w:rFonts w:asciiTheme="majorHAnsi" w:eastAsia="Times New Roman" w:hAnsiTheme="majorHAnsi" w:cs="Times New Roman"/>
          <w:i/>
          <w:color w:val="000000" w:themeColor="text1"/>
        </w:rPr>
        <w:t>, the Mayflower Compact, self-government, town meetings, the importance of education and literacy, the House of Burgesses, colonial legislatures, the Albany Plan of Union</w:t>
      </w:r>
      <w:r w:rsidR="004D1633" w:rsidRPr="006D55D6">
        <w:rPr>
          <w:rFonts w:asciiTheme="majorHAnsi" w:eastAsia="Times New Roman" w:hAnsiTheme="majorHAnsi" w:cs="Times New Roman"/>
          <w:color w:val="000000" w:themeColor="text1"/>
        </w:rPr>
        <w:t>)</w:t>
      </w:r>
      <w:r w:rsidRPr="006D55D6">
        <w:rPr>
          <w:rFonts w:asciiTheme="majorHAnsi" w:eastAsia="Times New Roman" w:hAnsiTheme="majorHAnsi" w:cs="Times New Roman"/>
          <w:color w:val="000000" w:themeColor="text1"/>
        </w:rPr>
        <w:t>influenced American colonists and the political institutions that developed in colonial America.</w:t>
      </w:r>
    </w:p>
    <w:p w:rsidR="00562DD4" w:rsidRPr="00813C76" w:rsidRDefault="00936774" w:rsidP="0012476F">
      <w:pPr>
        <w:widowControl w:val="0"/>
        <w:numPr>
          <w:ilvl w:val="0"/>
          <w:numId w:val="35"/>
        </w:numPr>
        <w:pBdr>
          <w:top w:val="nil"/>
          <w:left w:val="nil"/>
          <w:bottom w:val="nil"/>
          <w:right w:val="nil"/>
          <w:between w:val="nil"/>
        </w:pBdr>
        <w:spacing w:after="0"/>
        <w:ind w:left="900"/>
        <w:contextualSpacing/>
      </w:pPr>
      <w:r w:rsidRPr="00813C76">
        <w:rPr>
          <w:rFonts w:asciiTheme="majorHAnsi" w:eastAsia="Times New Roman" w:hAnsiTheme="majorHAnsi" w:cs="Times New Roman"/>
        </w:rPr>
        <w:t>Analyze</w:t>
      </w:r>
      <w:r w:rsidR="00562DD4" w:rsidRPr="00813C76">
        <w:rPr>
          <w:rFonts w:asciiTheme="majorHAnsi" w:eastAsia="Times New Roman" w:hAnsiTheme="majorHAnsi" w:cs="Times New Roman"/>
        </w:rPr>
        <w:t xml:space="preserve"> </w:t>
      </w:r>
      <w:r w:rsidR="004D1633">
        <w:rPr>
          <w:rFonts w:asciiTheme="majorHAnsi" w:eastAsia="Times New Roman" w:hAnsiTheme="majorHAnsi" w:cs="Times New Roman"/>
        </w:rPr>
        <w:t xml:space="preserve">the evidence for arguments that </w:t>
      </w:r>
      <w:r w:rsidR="00562DD4" w:rsidRPr="00813C76">
        <w:rPr>
          <w:rFonts w:asciiTheme="majorHAnsi" w:eastAsia="Times New Roman" w:hAnsiTheme="majorHAnsi" w:cs="Times New Roman"/>
        </w:rPr>
        <w:t xml:space="preserve">the principles of government </w:t>
      </w:r>
      <w:r w:rsidR="004D1633">
        <w:rPr>
          <w:rFonts w:asciiTheme="majorHAnsi" w:eastAsia="Times New Roman" w:hAnsiTheme="majorHAnsi" w:cs="Times New Roman"/>
        </w:rPr>
        <w:t>of</w:t>
      </w:r>
      <w:r w:rsidR="00562DD4" w:rsidRPr="00813C76">
        <w:rPr>
          <w:rFonts w:asciiTheme="majorHAnsi" w:eastAsia="Times New Roman" w:hAnsiTheme="majorHAnsi" w:cs="Times New Roman"/>
        </w:rPr>
        <w:t xml:space="preserve"> the United States </w:t>
      </w:r>
      <w:r w:rsidR="004D1633">
        <w:rPr>
          <w:rFonts w:asciiTheme="majorHAnsi" w:eastAsia="Times New Roman" w:hAnsiTheme="majorHAnsi" w:cs="Times New Roman"/>
        </w:rPr>
        <w:t>were influence by the governments</w:t>
      </w:r>
      <w:r w:rsidR="00562DD4" w:rsidRPr="00813C76">
        <w:rPr>
          <w:rFonts w:asciiTheme="majorHAnsi" w:eastAsia="Times New Roman" w:hAnsiTheme="majorHAnsi" w:cs="Times New Roman"/>
        </w:rPr>
        <w:t xml:space="preserve"> of Native Peoples (e.g. the Iroquois Confederacy).</w:t>
      </w:r>
    </w:p>
    <w:p w:rsidR="00152D67" w:rsidRPr="006D55D6" w:rsidRDefault="00A64681" w:rsidP="00D22E4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6D55D6">
        <w:rPr>
          <w:rFonts w:asciiTheme="majorHAnsi" w:hAnsiTheme="majorHAnsi"/>
          <w:b/>
        </w:rPr>
        <w:t>Key Primary Source</w:t>
      </w:r>
      <w:r w:rsidR="00152D67" w:rsidRPr="006D55D6">
        <w:rPr>
          <w:rFonts w:asciiTheme="majorHAnsi" w:hAnsiTheme="majorHAnsi"/>
          <w:b/>
        </w:rPr>
        <w:t xml:space="preserve"> for Topic 1</w:t>
      </w:r>
      <w:r w:rsidRPr="006D55D6">
        <w:rPr>
          <w:rFonts w:asciiTheme="majorHAnsi" w:hAnsiTheme="majorHAnsi"/>
          <w:b/>
        </w:rPr>
        <w:t xml:space="preserve"> in Appendix </w:t>
      </w:r>
      <w:r w:rsidR="00EA74DA" w:rsidRPr="006D55D6">
        <w:rPr>
          <w:rFonts w:asciiTheme="majorHAnsi" w:hAnsiTheme="majorHAnsi"/>
          <w:b/>
        </w:rPr>
        <w:t>D</w:t>
      </w:r>
    </w:p>
    <w:p w:rsidR="00A64681" w:rsidRPr="006D55D6" w:rsidRDefault="006D2512" w:rsidP="00D22E4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hyperlink r:id="rId279" w:history="1">
        <w:r w:rsidR="00D8685A" w:rsidRPr="006D55D6">
          <w:rPr>
            <w:rStyle w:val="Hyperlink"/>
            <w:rFonts w:asciiTheme="majorHAnsi" w:hAnsiTheme="majorHAnsi"/>
            <w:i/>
            <w:snapToGrid w:val="0"/>
          </w:rPr>
          <w:t>Mayflower Compact</w:t>
        </w:r>
      </w:hyperlink>
      <w:r w:rsidR="00D8685A" w:rsidRPr="006D55D6">
        <w:rPr>
          <w:b/>
          <w:snapToGrid w:val="0"/>
          <w:color w:val="000000"/>
        </w:rPr>
        <w:t xml:space="preserve"> </w:t>
      </w:r>
      <w:r w:rsidR="00A64681" w:rsidRPr="006D55D6">
        <w:rPr>
          <w:rFonts w:asciiTheme="majorHAnsi" w:hAnsiTheme="majorHAnsi"/>
          <w:i/>
          <w:color w:val="000000" w:themeColor="text1"/>
        </w:rPr>
        <w:t>(1620</w:t>
      </w:r>
      <w:r w:rsidR="00936774" w:rsidRPr="006D55D6">
        <w:rPr>
          <w:rFonts w:asciiTheme="majorHAnsi" w:hAnsiTheme="majorHAnsi"/>
          <w:i/>
          <w:color w:val="000000" w:themeColor="text1"/>
        </w:rPr>
        <w:t>)</w:t>
      </w:r>
    </w:p>
    <w:p w:rsidR="00152D67" w:rsidRPr="006D55D6" w:rsidRDefault="00D22E41" w:rsidP="00152D67">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6D55D6">
        <w:rPr>
          <w:rFonts w:asciiTheme="majorHAnsi" w:hAnsiTheme="majorHAnsi"/>
          <w:b/>
        </w:rPr>
        <w:t>Suggested Primary Source</w:t>
      </w:r>
      <w:r w:rsidR="00A64681" w:rsidRPr="006D55D6">
        <w:rPr>
          <w:rFonts w:asciiTheme="majorHAnsi" w:hAnsiTheme="majorHAnsi"/>
          <w:b/>
        </w:rPr>
        <w:t>s</w:t>
      </w:r>
      <w:r w:rsidR="00152D67" w:rsidRPr="006D55D6">
        <w:rPr>
          <w:rFonts w:asciiTheme="majorHAnsi" w:hAnsiTheme="majorHAnsi"/>
          <w:b/>
        </w:rPr>
        <w:t xml:space="preserve"> for Topic 1</w:t>
      </w:r>
      <w:r w:rsidRPr="006D55D6">
        <w:rPr>
          <w:rFonts w:asciiTheme="majorHAnsi" w:hAnsiTheme="majorHAnsi"/>
          <w:b/>
        </w:rPr>
        <w:t xml:space="preserve"> in Appendix </w:t>
      </w:r>
      <w:r w:rsidR="00D8685A" w:rsidRPr="006D55D6">
        <w:rPr>
          <w:rFonts w:asciiTheme="majorHAnsi" w:hAnsiTheme="majorHAnsi"/>
          <w:b/>
        </w:rPr>
        <w:t>D</w:t>
      </w:r>
    </w:p>
    <w:p w:rsidR="00152D67" w:rsidRPr="006D55D6" w:rsidRDefault="006D2512" w:rsidP="00152D67">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hyperlink r:id="rId280" w:history="1">
        <w:r w:rsidR="001364FF" w:rsidRPr="006D55D6">
          <w:rPr>
            <w:rStyle w:val="Hyperlink"/>
            <w:rFonts w:asciiTheme="majorHAnsi" w:hAnsiTheme="majorHAnsi"/>
            <w:i/>
            <w:snapToGrid w:val="0"/>
          </w:rPr>
          <w:t>Magna Carta</w:t>
        </w:r>
      </w:hyperlink>
      <w:r w:rsidR="001364FF" w:rsidRPr="006D55D6">
        <w:rPr>
          <w:snapToGrid w:val="0"/>
          <w:color w:val="000000"/>
        </w:rPr>
        <w:t xml:space="preserve"> </w:t>
      </w:r>
      <w:r w:rsidR="00A64681" w:rsidRPr="006D55D6">
        <w:rPr>
          <w:rFonts w:asciiTheme="majorHAnsi" w:hAnsiTheme="majorHAnsi"/>
          <w:i/>
          <w:color w:val="000000" w:themeColor="text1"/>
        </w:rPr>
        <w:t>(1215)</w:t>
      </w:r>
    </w:p>
    <w:p w:rsidR="00152D67" w:rsidRPr="00813C76" w:rsidRDefault="00A64681" w:rsidP="00152D67">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i/>
        </w:rPr>
      </w:pPr>
      <w:r w:rsidRPr="006D55D6">
        <w:rPr>
          <w:rFonts w:asciiTheme="majorHAnsi" w:hAnsiTheme="majorHAnsi"/>
          <w:i/>
          <w:color w:val="000000" w:themeColor="text1"/>
        </w:rPr>
        <w:t xml:space="preserve"> </w:t>
      </w:r>
      <w:hyperlink r:id="rId281" w:history="1">
        <w:r w:rsidR="00BE46F6" w:rsidRPr="006D55D6">
          <w:rPr>
            <w:rStyle w:val="Hyperlink"/>
            <w:rFonts w:asciiTheme="majorHAnsi" w:hAnsiTheme="majorHAnsi"/>
            <w:i/>
            <w:snapToGrid w:val="0"/>
          </w:rPr>
          <w:t>The Iroquois Confederacy Constitution</w:t>
        </w:r>
      </w:hyperlink>
      <w:r w:rsidR="00D22E41" w:rsidRPr="00813C76">
        <w:rPr>
          <w:rFonts w:asciiTheme="majorHAnsi" w:hAnsiTheme="majorHAnsi"/>
          <w:i/>
          <w:snapToGrid w:val="0"/>
        </w:rPr>
        <w:t>, The Great Binding Laws</w:t>
      </w:r>
      <w:r w:rsidR="00D22E41" w:rsidRPr="00813C76">
        <w:rPr>
          <w:rFonts w:asciiTheme="majorHAnsi" w:hAnsiTheme="majorHAnsi"/>
          <w:i/>
        </w:rPr>
        <w:t xml:space="preserve"> (circa 1451, passed orally, but written down in 1700s)</w:t>
      </w:r>
    </w:p>
    <w:p w:rsidR="00D22E41" w:rsidRPr="006D55D6" w:rsidRDefault="006D2512" w:rsidP="00152D67">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hyperlink r:id="rId282" w:history="1">
        <w:r w:rsidR="00AE658A" w:rsidRPr="006D55D6">
          <w:rPr>
            <w:rStyle w:val="Hyperlink"/>
            <w:rFonts w:asciiTheme="majorHAnsi" w:hAnsiTheme="majorHAnsi"/>
            <w:i/>
          </w:rPr>
          <w:t>Benjamin Franklin on the Iroquois League in a Letter to James Parker (1751)</w:t>
        </w:r>
      </w:hyperlink>
    </w:p>
    <w:p w:rsidR="00D22E41" w:rsidRPr="006D55D6" w:rsidRDefault="00D22E41" w:rsidP="00562DD4">
      <w:pPr>
        <w:spacing w:after="0" w:line="240" w:lineRule="auto"/>
        <w:rPr>
          <w:rFonts w:asciiTheme="majorHAnsi" w:eastAsia="Times New Roman" w:hAnsiTheme="majorHAnsi" w:cs="Times New Roman"/>
          <w:b/>
          <w:color w:val="000000" w:themeColor="text1"/>
        </w:rPr>
      </w:pPr>
    </w:p>
    <w:p w:rsidR="00562DD4" w:rsidRPr="006D55D6" w:rsidRDefault="00562DD4" w:rsidP="00562DD4">
      <w:pPr>
        <w:spacing w:after="0" w:line="240" w:lineRule="auto"/>
        <w:rPr>
          <w:rFonts w:asciiTheme="majorHAnsi" w:eastAsia="Times New Roman" w:hAnsiTheme="majorHAnsi" w:cs="Times New Roman"/>
          <w:b/>
          <w:color w:val="76923C" w:themeColor="accent3" w:themeShade="BF"/>
        </w:rPr>
      </w:pPr>
      <w:r w:rsidRPr="006D55D6">
        <w:rPr>
          <w:rFonts w:asciiTheme="majorHAnsi" w:eastAsia="Times New Roman" w:hAnsiTheme="majorHAnsi" w:cs="Times New Roman"/>
          <w:b/>
          <w:color w:val="000000" w:themeColor="text1"/>
        </w:rPr>
        <w:t>Topic 2</w:t>
      </w:r>
      <w:r w:rsidR="004D1633">
        <w:rPr>
          <w:rFonts w:asciiTheme="majorHAnsi" w:eastAsia="Times New Roman" w:hAnsiTheme="majorHAnsi" w:cs="Times New Roman"/>
          <w:b/>
          <w:color w:val="000000" w:themeColor="text1"/>
        </w:rPr>
        <w:t>.</w:t>
      </w:r>
      <w:r w:rsidRPr="006D55D6">
        <w:rPr>
          <w:rFonts w:asciiTheme="majorHAnsi" w:eastAsia="Times New Roman" w:hAnsiTheme="majorHAnsi" w:cs="Times New Roman"/>
          <w:b/>
          <w:color w:val="000000" w:themeColor="text1"/>
        </w:rPr>
        <w:t>The development of the United States government</w:t>
      </w:r>
      <w:r w:rsidRPr="006D55D6">
        <w:rPr>
          <w:rFonts w:asciiTheme="majorHAnsi" w:eastAsia="Times New Roman" w:hAnsiTheme="majorHAnsi" w:cs="Times New Roman"/>
          <w:b/>
          <w:color w:val="76923C" w:themeColor="accent3" w:themeShade="BF"/>
        </w:rPr>
        <w:t xml:space="preserve"> </w:t>
      </w:r>
    </w:p>
    <w:p w:rsidR="00562DD4" w:rsidRPr="00813C76" w:rsidRDefault="00562DD4" w:rsidP="00972D5F">
      <w:pPr>
        <w:spacing w:after="0" w:line="240" w:lineRule="auto"/>
        <w:rPr>
          <w:rFonts w:asciiTheme="majorHAnsi" w:eastAsia="Times New Roman" w:hAnsiTheme="majorHAnsi" w:cs="Times New Roman"/>
          <w:i/>
        </w:rPr>
      </w:pPr>
      <w:r w:rsidRPr="00813C76">
        <w:rPr>
          <w:rFonts w:asciiTheme="majorHAnsi" w:eastAsia="Times New Roman" w:hAnsiTheme="majorHAnsi" w:cs="Times New Roman"/>
        </w:rPr>
        <w:t>Supporting Question:</w:t>
      </w:r>
      <w:r w:rsidRPr="00813C76">
        <w:rPr>
          <w:rFonts w:asciiTheme="majorHAnsi" w:eastAsia="Times New Roman" w:hAnsiTheme="majorHAnsi" w:cs="Times New Roman"/>
          <w:i/>
        </w:rPr>
        <w:t xml:space="preserve"> How did the framers of the Constitution attempt to address issues of power and freedom in the design of the new political system?</w:t>
      </w:r>
    </w:p>
    <w:p w:rsidR="00562DD4" w:rsidRPr="006D55D6" w:rsidRDefault="00936774" w:rsidP="0012476F">
      <w:pPr>
        <w:widowControl w:val="0"/>
        <w:numPr>
          <w:ilvl w:val="0"/>
          <w:numId w:val="35"/>
        </w:numPr>
        <w:pBdr>
          <w:top w:val="nil"/>
          <w:left w:val="nil"/>
          <w:bottom w:val="nil"/>
          <w:right w:val="nil"/>
          <w:between w:val="nil"/>
        </w:pBdr>
        <w:spacing w:after="0"/>
        <w:ind w:left="900"/>
        <w:rPr>
          <w:rFonts w:asciiTheme="majorHAnsi" w:eastAsia="Times New Roman" w:hAnsiTheme="majorHAnsi" w:cs="Times New Roman"/>
          <w:color w:val="000000" w:themeColor="text1"/>
        </w:rPr>
      </w:pPr>
      <w:r w:rsidRPr="006D55D6">
        <w:rPr>
          <w:rFonts w:asciiTheme="majorHAnsi" w:eastAsia="Times New Roman" w:hAnsiTheme="majorHAnsi" w:cs="Times New Roman"/>
          <w:color w:val="000000" w:themeColor="text1"/>
        </w:rPr>
        <w:t xml:space="preserve">Apply knowledge of the history of the </w:t>
      </w:r>
      <w:r w:rsidR="004D1633">
        <w:rPr>
          <w:rFonts w:asciiTheme="majorHAnsi" w:eastAsia="Times New Roman" w:hAnsiTheme="majorHAnsi" w:cs="Times New Roman"/>
          <w:color w:val="000000" w:themeColor="text1"/>
        </w:rPr>
        <w:t xml:space="preserve">American </w:t>
      </w:r>
      <w:r w:rsidRPr="006D55D6">
        <w:rPr>
          <w:rFonts w:asciiTheme="majorHAnsi" w:eastAsia="Times New Roman" w:hAnsiTheme="majorHAnsi" w:cs="Times New Roman"/>
          <w:color w:val="000000" w:themeColor="text1"/>
        </w:rPr>
        <w:t xml:space="preserve">Revolutionary period to determine </w:t>
      </w:r>
      <w:r w:rsidR="00562DD4" w:rsidRPr="006D55D6">
        <w:rPr>
          <w:rFonts w:asciiTheme="majorHAnsi" w:eastAsia="Times New Roman" w:hAnsiTheme="majorHAnsi" w:cs="Times New Roman"/>
          <w:color w:val="000000" w:themeColor="text1"/>
        </w:rPr>
        <w:t>the experiences and events that led the colonists to declare independence</w:t>
      </w:r>
      <w:r w:rsidR="00AA0D46" w:rsidRPr="006D55D6">
        <w:rPr>
          <w:rFonts w:asciiTheme="majorHAnsi" w:eastAsia="Times New Roman" w:hAnsiTheme="majorHAnsi" w:cs="Times New Roman"/>
          <w:color w:val="000000" w:themeColor="text1"/>
        </w:rPr>
        <w:t>;</w:t>
      </w:r>
      <w:r w:rsidR="00562DD4" w:rsidRPr="006D55D6">
        <w:rPr>
          <w:rFonts w:asciiTheme="majorHAnsi" w:eastAsia="Times New Roman" w:hAnsiTheme="majorHAnsi" w:cs="Times New Roman"/>
          <w:color w:val="000000" w:themeColor="text1"/>
        </w:rPr>
        <w:t xml:space="preserve"> explain the key ideas about </w:t>
      </w:r>
      <w:r w:rsidR="00562DD4" w:rsidRPr="004D1633">
        <w:rPr>
          <w:rFonts w:asciiTheme="majorHAnsi" w:eastAsia="Times New Roman" w:hAnsiTheme="majorHAnsi" w:cs="Times New Roman"/>
          <w:i/>
          <w:color w:val="000000" w:themeColor="text1"/>
        </w:rPr>
        <w:t>equality, representative government, limited government, rule of law,</w:t>
      </w:r>
      <w:r w:rsidR="00562DD4" w:rsidRPr="004D1633">
        <w:rPr>
          <w:rFonts w:asciiTheme="majorHAnsi" w:eastAsia="Times New Roman" w:hAnsiTheme="majorHAnsi" w:cs="Times New Roman"/>
          <w:b/>
          <w:i/>
          <w:color w:val="000000" w:themeColor="text1"/>
        </w:rPr>
        <w:t xml:space="preserve"> </w:t>
      </w:r>
      <w:r w:rsidR="00562DD4" w:rsidRPr="004D1633">
        <w:rPr>
          <w:rFonts w:asciiTheme="majorHAnsi" w:eastAsia="Times New Roman" w:hAnsiTheme="majorHAnsi" w:cs="Times New Roman"/>
          <w:i/>
          <w:color w:val="000000" w:themeColor="text1"/>
        </w:rPr>
        <w:t>natural rights, common good,</w:t>
      </w:r>
      <w:r w:rsidR="00562DD4" w:rsidRPr="006D55D6">
        <w:rPr>
          <w:rFonts w:asciiTheme="majorHAnsi" w:eastAsia="Times New Roman" w:hAnsiTheme="majorHAnsi" w:cs="Times New Roman"/>
          <w:color w:val="000000" w:themeColor="text1"/>
        </w:rPr>
        <w:t xml:space="preserve"> and the </w:t>
      </w:r>
      <w:r w:rsidR="00562DD4" w:rsidRPr="004D1633">
        <w:rPr>
          <w:rFonts w:asciiTheme="majorHAnsi" w:eastAsia="Times New Roman" w:hAnsiTheme="majorHAnsi" w:cs="Times New Roman"/>
          <w:i/>
          <w:color w:val="000000" w:themeColor="text1"/>
        </w:rPr>
        <w:t>purpose of government</w:t>
      </w:r>
      <w:r w:rsidR="00562DD4" w:rsidRPr="006D55D6">
        <w:rPr>
          <w:rFonts w:asciiTheme="majorHAnsi" w:eastAsia="Times New Roman" w:hAnsiTheme="majorHAnsi" w:cs="Times New Roman"/>
          <w:color w:val="000000" w:themeColor="text1"/>
        </w:rPr>
        <w:t xml:space="preserve"> in the Declaration of Independence.</w:t>
      </w:r>
    </w:p>
    <w:p w:rsidR="00562DD4" w:rsidRPr="006D55D6" w:rsidRDefault="00936774" w:rsidP="0012476F">
      <w:pPr>
        <w:widowControl w:val="0"/>
        <w:numPr>
          <w:ilvl w:val="0"/>
          <w:numId w:val="35"/>
        </w:numPr>
        <w:pBdr>
          <w:top w:val="nil"/>
          <w:left w:val="nil"/>
          <w:bottom w:val="nil"/>
          <w:right w:val="nil"/>
          <w:between w:val="nil"/>
        </w:pBdr>
        <w:spacing w:after="0"/>
        <w:ind w:left="900"/>
        <w:rPr>
          <w:rFonts w:asciiTheme="majorHAnsi" w:eastAsia="Times New Roman" w:hAnsiTheme="majorHAnsi" w:cs="Times New Roman"/>
          <w:color w:val="000000" w:themeColor="text1"/>
        </w:rPr>
      </w:pPr>
      <w:r w:rsidRPr="006D55D6">
        <w:rPr>
          <w:rFonts w:asciiTheme="majorHAnsi" w:eastAsia="Times New Roman" w:hAnsiTheme="majorHAnsi" w:cs="Times New Roman"/>
          <w:color w:val="000000" w:themeColor="text1"/>
        </w:rPr>
        <w:t>A</w:t>
      </w:r>
      <w:r w:rsidR="00562DD4" w:rsidRPr="006D55D6">
        <w:rPr>
          <w:rFonts w:asciiTheme="majorHAnsi" w:eastAsia="Times New Roman" w:hAnsiTheme="majorHAnsi" w:cs="Times New Roman"/>
          <w:color w:val="000000" w:themeColor="text1"/>
        </w:rPr>
        <w:t xml:space="preserve">nalyze the weaknesses of the national government under the Articles of Confederation; and describe the crucial events (e.g., </w:t>
      </w:r>
      <w:r w:rsidR="001D1F2F" w:rsidRPr="006D55D6">
        <w:rPr>
          <w:rFonts w:asciiTheme="majorHAnsi" w:eastAsia="Times New Roman" w:hAnsiTheme="majorHAnsi" w:cs="Times New Roman"/>
          <w:color w:val="000000" w:themeColor="text1"/>
        </w:rPr>
        <w:t>Shays’</w:t>
      </w:r>
      <w:r w:rsidR="00562DD4" w:rsidRPr="006D55D6">
        <w:rPr>
          <w:rFonts w:asciiTheme="majorHAnsi" w:eastAsia="Times New Roman" w:hAnsiTheme="majorHAnsi" w:cs="Times New Roman"/>
          <w:color w:val="000000" w:themeColor="text1"/>
        </w:rPr>
        <w:t xml:space="preserve"> Rebellion) leading to the Constitutional Convention. </w:t>
      </w:r>
    </w:p>
    <w:p w:rsidR="009B701E" w:rsidRPr="006D55D6" w:rsidRDefault="00562DD4" w:rsidP="0012476F">
      <w:pPr>
        <w:numPr>
          <w:ilvl w:val="0"/>
          <w:numId w:val="35"/>
        </w:numPr>
        <w:pBdr>
          <w:top w:val="nil"/>
          <w:left w:val="nil"/>
          <w:bottom w:val="nil"/>
          <w:right w:val="nil"/>
          <w:between w:val="nil"/>
        </w:pBdr>
        <w:spacing w:after="0"/>
        <w:ind w:left="900"/>
        <w:rPr>
          <w:rFonts w:asciiTheme="majorHAnsi" w:eastAsia="Times New Roman" w:hAnsiTheme="majorHAnsi" w:cs="Times New Roman"/>
          <w:color w:val="000000" w:themeColor="text1"/>
        </w:rPr>
      </w:pPr>
      <w:r w:rsidRPr="006D55D6">
        <w:rPr>
          <w:rFonts w:asciiTheme="majorHAnsi" w:eastAsia="Times New Roman" w:hAnsiTheme="majorHAnsi" w:cs="Times New Roman"/>
          <w:color w:val="000000" w:themeColor="text1"/>
        </w:rPr>
        <w:lastRenderedPageBreak/>
        <w:t xml:space="preserve">Identify the various leaders of the Constitutional Convention and </w:t>
      </w:r>
      <w:r w:rsidR="00936774" w:rsidRPr="006D55D6">
        <w:rPr>
          <w:rFonts w:asciiTheme="majorHAnsi" w:eastAsia="Times New Roman" w:hAnsiTheme="majorHAnsi" w:cs="Times New Roman"/>
          <w:color w:val="000000" w:themeColor="text1"/>
        </w:rPr>
        <w:t>analyze</w:t>
      </w:r>
      <w:r w:rsidRPr="006D55D6">
        <w:rPr>
          <w:rFonts w:asciiTheme="majorHAnsi" w:eastAsia="Times New Roman" w:hAnsiTheme="majorHAnsi" w:cs="Times New Roman"/>
          <w:color w:val="000000" w:themeColor="text1"/>
        </w:rPr>
        <w:t xml:space="preserve"> the major issues (e.g., </w:t>
      </w:r>
      <w:r w:rsidRPr="006D55D6">
        <w:rPr>
          <w:rFonts w:asciiTheme="majorHAnsi" w:eastAsia="Times New Roman" w:hAnsiTheme="majorHAnsi" w:cs="Times New Roman"/>
          <w:i/>
          <w:color w:val="000000" w:themeColor="text1"/>
        </w:rPr>
        <w:t>distribution of political power, rights of individuals, representation and rights of states, slavery</w:t>
      </w:r>
      <w:r w:rsidRPr="006D55D6">
        <w:rPr>
          <w:rFonts w:asciiTheme="majorHAnsi" w:eastAsia="Times New Roman" w:hAnsiTheme="majorHAnsi" w:cs="Times New Roman"/>
          <w:color w:val="000000" w:themeColor="text1"/>
        </w:rPr>
        <w:t>) they debated and how the issues were resolved</w:t>
      </w:r>
      <w:r w:rsidRPr="006D55D6">
        <w:rPr>
          <w:rFonts w:asciiTheme="majorHAnsi" w:eastAsia="Times New Roman" w:hAnsiTheme="majorHAnsi" w:cs="Times New Roman"/>
        </w:rPr>
        <w:t>.</w:t>
      </w:r>
      <w:r w:rsidRPr="006D55D6">
        <w:rPr>
          <w:rFonts w:asciiTheme="majorHAnsi" w:eastAsia="Times New Roman" w:hAnsiTheme="majorHAnsi" w:cs="Times New Roman"/>
          <w:color w:val="FF0000"/>
        </w:rPr>
        <w:t xml:space="preserve"> </w:t>
      </w:r>
    </w:p>
    <w:p w:rsidR="009B701E" w:rsidRPr="006D55D6" w:rsidRDefault="00562DD4" w:rsidP="0012476F">
      <w:pPr>
        <w:numPr>
          <w:ilvl w:val="0"/>
          <w:numId w:val="35"/>
        </w:numPr>
        <w:pBdr>
          <w:top w:val="nil"/>
          <w:left w:val="nil"/>
          <w:bottom w:val="nil"/>
          <w:right w:val="nil"/>
          <w:between w:val="nil"/>
        </w:pBdr>
        <w:spacing w:after="0"/>
        <w:ind w:left="900"/>
        <w:rPr>
          <w:rFonts w:asciiTheme="majorHAnsi" w:eastAsia="Times New Roman" w:hAnsiTheme="majorHAnsi" w:cs="Times New Roman"/>
          <w:color w:val="000000" w:themeColor="text1"/>
        </w:rPr>
      </w:pPr>
      <w:r w:rsidRPr="006D55D6">
        <w:rPr>
          <w:rFonts w:asciiTheme="majorHAnsi" w:eastAsia="Times New Roman" w:hAnsiTheme="majorHAnsi" w:cs="Times New Roman"/>
          <w:color w:val="000000" w:themeColor="text1"/>
        </w:rPr>
        <w:t xml:space="preserve">Compare and contrast key ideas debated between the Federalists and Anti-Federalists over ratification of the Constitution (e.g., </w:t>
      </w:r>
      <w:r w:rsidRPr="006D55D6">
        <w:rPr>
          <w:rFonts w:asciiTheme="majorHAnsi" w:eastAsia="Times New Roman" w:hAnsiTheme="majorHAnsi" w:cs="Times New Roman"/>
          <w:i/>
          <w:color w:val="000000" w:themeColor="text1"/>
        </w:rPr>
        <w:t>federalism, factions, checks and balances, independent judiciary, republicanism, limited government</w:t>
      </w:r>
      <w:r w:rsidRPr="006D55D6">
        <w:rPr>
          <w:rFonts w:asciiTheme="majorHAnsi" w:eastAsia="Times New Roman" w:hAnsiTheme="majorHAnsi" w:cs="Times New Roman"/>
          <w:color w:val="000000" w:themeColor="text1"/>
        </w:rPr>
        <w:t>).</w:t>
      </w:r>
      <w:r w:rsidR="00F50AB9" w:rsidRPr="006D55D6">
        <w:rPr>
          <w:rStyle w:val="FootnoteReference"/>
          <w:rFonts w:asciiTheme="majorHAnsi" w:eastAsia="Times New Roman" w:hAnsiTheme="majorHAnsi"/>
          <w:color w:val="000000" w:themeColor="text1"/>
        </w:rPr>
        <w:footnoteReference w:id="44"/>
      </w:r>
      <w:r w:rsidR="009B701E" w:rsidRPr="006D55D6">
        <w:rPr>
          <w:rFonts w:ascii="Arial" w:hAnsi="Arial" w:cs="Arial"/>
        </w:rPr>
        <w:t xml:space="preserve"> </w:t>
      </w:r>
    </w:p>
    <w:p w:rsidR="009B701E" w:rsidRPr="00911EE2" w:rsidRDefault="00562DD4" w:rsidP="00562DD4">
      <w:pPr>
        <w:spacing w:after="0"/>
        <w:ind w:left="1260"/>
        <w:rPr>
          <w:rFonts w:ascii="Arial" w:hAnsi="Arial" w:cs="Arial"/>
          <w:i/>
        </w:rPr>
      </w:pPr>
      <w:r w:rsidRPr="006D55D6">
        <w:rPr>
          <w:rFonts w:asciiTheme="majorHAnsi" w:eastAsia="Times New Roman" w:hAnsiTheme="majorHAnsi" w:cs="Times New Roman"/>
          <w:color w:val="000000" w:themeColor="text1"/>
        </w:rPr>
        <w:t xml:space="preserve">Note: Important topics of individual Federalist Papers: </w:t>
      </w:r>
      <w:r w:rsidRPr="00911EE2">
        <w:rPr>
          <w:rFonts w:asciiTheme="majorHAnsi" w:eastAsia="Times New Roman" w:hAnsiTheme="majorHAnsi" w:cs="Times New Roman"/>
          <w:i/>
          <w:color w:val="000000" w:themeColor="text1"/>
        </w:rPr>
        <w:t xml:space="preserve">Federalist 10-factions; Federalist 9-strong union; Federalist 39-republican government; Federalist 51-three branches of government independent of each other </w:t>
      </w:r>
      <w:r w:rsidR="00D515FC" w:rsidRPr="00911EE2">
        <w:rPr>
          <w:rFonts w:asciiTheme="majorHAnsi" w:eastAsia="Times New Roman" w:hAnsiTheme="majorHAnsi" w:cs="Times New Roman"/>
          <w:i/>
          <w:color w:val="000000" w:themeColor="text1"/>
        </w:rPr>
        <w:t>to ensure</w:t>
      </w:r>
      <w:r w:rsidRPr="00911EE2">
        <w:rPr>
          <w:rFonts w:asciiTheme="majorHAnsi" w:eastAsia="Times New Roman" w:hAnsiTheme="majorHAnsi" w:cs="Times New Roman"/>
          <w:i/>
          <w:color w:val="000000" w:themeColor="text1"/>
        </w:rPr>
        <w:t xml:space="preserve"> liberty; Federalist 78</w:t>
      </w:r>
      <w:r w:rsidR="00D515FC" w:rsidRPr="00911EE2">
        <w:rPr>
          <w:rFonts w:asciiTheme="majorHAnsi" w:eastAsia="Times New Roman" w:hAnsiTheme="majorHAnsi" w:cs="Times New Roman"/>
          <w:i/>
          <w:color w:val="000000" w:themeColor="text1"/>
        </w:rPr>
        <w:t xml:space="preserve"> </w:t>
      </w:r>
      <w:r w:rsidRPr="00911EE2">
        <w:rPr>
          <w:rFonts w:asciiTheme="majorHAnsi" w:eastAsia="Times New Roman" w:hAnsiTheme="majorHAnsi" w:cs="Times New Roman"/>
          <w:i/>
          <w:color w:val="000000" w:themeColor="text1"/>
        </w:rPr>
        <w:t>-importance of an independent judicial branch and judicial review.</w:t>
      </w:r>
      <w:r w:rsidR="009B701E" w:rsidRPr="00911EE2">
        <w:rPr>
          <w:rFonts w:ascii="Arial" w:hAnsi="Arial" w:cs="Arial"/>
          <w:i/>
        </w:rPr>
        <w:t xml:space="preserve"> </w:t>
      </w:r>
    </w:p>
    <w:p w:rsidR="006D1421" w:rsidRPr="006D55D6" w:rsidRDefault="00894355" w:rsidP="0012476F">
      <w:pPr>
        <w:widowControl w:val="0"/>
        <w:numPr>
          <w:ilvl w:val="0"/>
          <w:numId w:val="35"/>
        </w:numPr>
        <w:pBdr>
          <w:top w:val="nil"/>
          <w:left w:val="nil"/>
          <w:bottom w:val="nil"/>
          <w:right w:val="nil"/>
          <w:between w:val="nil"/>
        </w:pBdr>
        <w:spacing w:after="0"/>
        <w:ind w:left="900"/>
        <w:rPr>
          <w:rFonts w:asciiTheme="majorHAnsi" w:eastAsia="Times New Roman" w:hAnsiTheme="majorHAnsi" w:cs="Times New Roman"/>
          <w:color w:val="000000" w:themeColor="text1"/>
        </w:rPr>
      </w:pPr>
      <w:r w:rsidRPr="006D55D6">
        <w:rPr>
          <w:rFonts w:asciiTheme="majorHAnsi" w:eastAsia="Times New Roman" w:hAnsiTheme="majorHAnsi" w:cs="Times New Roman"/>
          <w:color w:val="000000" w:themeColor="text1"/>
        </w:rPr>
        <w:t xml:space="preserve">Summarize </w:t>
      </w:r>
      <w:r w:rsidR="002339B2">
        <w:rPr>
          <w:rFonts w:asciiTheme="majorHAnsi" w:eastAsia="Times New Roman" w:hAnsiTheme="majorHAnsi" w:cs="Times New Roman"/>
          <w:color w:val="000000" w:themeColor="text1"/>
        </w:rPr>
        <w:t xml:space="preserve">the Preamble and </w:t>
      </w:r>
      <w:r w:rsidRPr="006D55D6">
        <w:rPr>
          <w:rFonts w:asciiTheme="majorHAnsi" w:eastAsia="Times New Roman" w:hAnsiTheme="majorHAnsi" w:cs="Times New Roman"/>
          <w:color w:val="000000" w:themeColor="text1"/>
        </w:rPr>
        <w:t>each article in the Constitution</w:t>
      </w:r>
      <w:r w:rsidR="002339B2">
        <w:rPr>
          <w:rFonts w:asciiTheme="majorHAnsi" w:eastAsia="Times New Roman" w:hAnsiTheme="majorHAnsi" w:cs="Times New Roman"/>
          <w:color w:val="000000" w:themeColor="text1"/>
        </w:rPr>
        <w:t>,</w:t>
      </w:r>
      <w:r w:rsidRPr="006D55D6">
        <w:rPr>
          <w:rFonts w:asciiTheme="majorHAnsi" w:eastAsia="Times New Roman" w:hAnsiTheme="majorHAnsi" w:cs="Times New Roman"/>
          <w:color w:val="000000" w:themeColor="text1"/>
        </w:rPr>
        <w:t xml:space="preserve"> and </w:t>
      </w:r>
      <w:r w:rsidR="00562DD4" w:rsidRPr="006D55D6">
        <w:rPr>
          <w:rFonts w:asciiTheme="majorHAnsi" w:eastAsia="Times New Roman" w:hAnsiTheme="majorHAnsi" w:cs="Times New Roman"/>
          <w:color w:val="000000" w:themeColor="text1"/>
        </w:rPr>
        <w:t>the</w:t>
      </w:r>
      <w:r w:rsidRPr="006D55D6">
        <w:rPr>
          <w:rFonts w:asciiTheme="majorHAnsi" w:eastAsia="Times New Roman" w:hAnsiTheme="majorHAnsi" w:cs="Times New Roman"/>
          <w:color w:val="000000" w:themeColor="text1"/>
        </w:rPr>
        <w:t xml:space="preserve"> rights enumerated in the</w:t>
      </w:r>
      <w:r w:rsidR="00562DD4" w:rsidRPr="006D55D6">
        <w:rPr>
          <w:rFonts w:asciiTheme="majorHAnsi" w:eastAsia="Times New Roman" w:hAnsiTheme="majorHAnsi" w:cs="Times New Roman"/>
          <w:color w:val="000000" w:themeColor="text1"/>
        </w:rPr>
        <w:t xml:space="preserve"> Bill of Rights</w:t>
      </w:r>
      <w:r w:rsidRPr="006D55D6">
        <w:rPr>
          <w:rFonts w:asciiTheme="majorHAnsi" w:eastAsia="Times New Roman" w:hAnsiTheme="majorHAnsi" w:cs="Times New Roman"/>
          <w:color w:val="000000" w:themeColor="text1"/>
        </w:rPr>
        <w:t>;</w:t>
      </w:r>
      <w:r w:rsidR="00562DD4" w:rsidRPr="006D55D6">
        <w:rPr>
          <w:rFonts w:asciiTheme="majorHAnsi" w:eastAsia="Times New Roman" w:hAnsiTheme="majorHAnsi" w:cs="Times New Roman"/>
          <w:color w:val="000000" w:themeColor="text1"/>
        </w:rPr>
        <w:t xml:space="preserve"> </w:t>
      </w:r>
      <w:r w:rsidRPr="006D55D6">
        <w:rPr>
          <w:rFonts w:asciiTheme="majorHAnsi" w:eastAsia="Times New Roman" w:hAnsiTheme="majorHAnsi" w:cs="Times New Roman"/>
          <w:color w:val="000000" w:themeColor="text1"/>
        </w:rPr>
        <w:t>e</w:t>
      </w:r>
      <w:r w:rsidR="00562DD4" w:rsidRPr="006D55D6">
        <w:rPr>
          <w:rFonts w:asciiTheme="majorHAnsi" w:eastAsia="Times New Roman" w:hAnsiTheme="majorHAnsi" w:cs="Times New Roman"/>
          <w:color w:val="000000" w:themeColor="text1"/>
        </w:rPr>
        <w:t>xplain the reasons for the addition of the Bill of Rights to the Constitution in 1791</w:t>
      </w:r>
      <w:r w:rsidR="00AA0D46" w:rsidRPr="006D55D6">
        <w:rPr>
          <w:rFonts w:asciiTheme="majorHAnsi" w:eastAsia="Times New Roman" w:hAnsiTheme="majorHAnsi" w:cs="Times New Roman"/>
          <w:color w:val="000000" w:themeColor="text1"/>
        </w:rPr>
        <w:t>.</w:t>
      </w:r>
    </w:p>
    <w:p w:rsidR="00152D67" w:rsidRPr="006D55D6" w:rsidRDefault="006D1421" w:rsidP="006D142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6D55D6">
        <w:rPr>
          <w:rFonts w:asciiTheme="majorHAnsi" w:hAnsiTheme="majorHAnsi"/>
          <w:b/>
        </w:rPr>
        <w:t>Key Primary Sources</w:t>
      </w:r>
      <w:r w:rsidR="00152D67" w:rsidRPr="006D55D6">
        <w:rPr>
          <w:rFonts w:asciiTheme="majorHAnsi" w:hAnsiTheme="majorHAnsi"/>
          <w:b/>
        </w:rPr>
        <w:t xml:space="preserve"> for Topic 2</w:t>
      </w:r>
      <w:r w:rsidRPr="006D55D6">
        <w:rPr>
          <w:rFonts w:asciiTheme="majorHAnsi" w:hAnsiTheme="majorHAnsi"/>
          <w:b/>
        </w:rPr>
        <w:t xml:space="preserve"> in Appendix D</w:t>
      </w:r>
    </w:p>
    <w:p w:rsidR="00152D67" w:rsidRPr="006D55D6" w:rsidRDefault="006D2512" w:rsidP="006D142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hyperlink r:id="rId283" w:history="1">
        <w:r w:rsidR="006D1421" w:rsidRPr="006D55D6">
          <w:rPr>
            <w:rStyle w:val="Hyperlink"/>
            <w:rFonts w:asciiTheme="majorHAnsi" w:hAnsiTheme="majorHAnsi"/>
            <w:i/>
            <w:snapToGrid w:val="0"/>
          </w:rPr>
          <w:t>The Declaration of Independence</w:t>
        </w:r>
      </w:hyperlink>
      <w:r w:rsidR="006D1421" w:rsidRPr="006D55D6">
        <w:rPr>
          <w:rFonts w:asciiTheme="majorHAnsi" w:hAnsiTheme="majorHAnsi"/>
          <w:i/>
          <w:snapToGrid w:val="0"/>
          <w:color w:val="000000" w:themeColor="text1"/>
        </w:rPr>
        <w:t xml:space="preserve"> </w:t>
      </w:r>
      <w:r w:rsidR="00152D67" w:rsidRPr="006D55D6">
        <w:rPr>
          <w:rFonts w:asciiTheme="majorHAnsi" w:hAnsiTheme="majorHAnsi"/>
          <w:i/>
          <w:color w:val="000000" w:themeColor="text1"/>
        </w:rPr>
        <w:t>(1776)</w:t>
      </w:r>
    </w:p>
    <w:p w:rsidR="00152D67" w:rsidRPr="006D55D6" w:rsidRDefault="006D1421" w:rsidP="006D142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r w:rsidRPr="006D55D6">
        <w:rPr>
          <w:rFonts w:asciiTheme="majorHAnsi" w:hAnsiTheme="majorHAnsi"/>
          <w:i/>
          <w:color w:val="000000" w:themeColor="text1"/>
        </w:rPr>
        <w:t xml:space="preserve"> excerpts from </w:t>
      </w:r>
      <w:hyperlink r:id="rId284" w:history="1">
        <w:r w:rsidRPr="006D55D6">
          <w:rPr>
            <w:rStyle w:val="Hyperlink"/>
            <w:rFonts w:asciiTheme="majorHAnsi" w:hAnsiTheme="majorHAnsi"/>
            <w:i/>
            <w:snapToGrid w:val="0"/>
          </w:rPr>
          <w:t>The Federalist, Number 10</w:t>
        </w:r>
      </w:hyperlink>
      <w:r w:rsidRPr="006D55D6">
        <w:rPr>
          <w:snapToGrid w:val="0"/>
          <w:color w:val="000000"/>
        </w:rPr>
        <w:t xml:space="preserve"> </w:t>
      </w:r>
      <w:r w:rsidR="00D750AE" w:rsidRPr="006D55D6">
        <w:rPr>
          <w:rFonts w:asciiTheme="majorHAnsi" w:hAnsiTheme="majorHAnsi"/>
          <w:i/>
          <w:color w:val="000000" w:themeColor="text1"/>
        </w:rPr>
        <w:t>(1787)</w:t>
      </w:r>
    </w:p>
    <w:p w:rsidR="00152D67" w:rsidRPr="006D55D6" w:rsidRDefault="006D2512" w:rsidP="006D142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hyperlink r:id="rId285" w:history="1">
        <w:r w:rsidR="009042FD" w:rsidRPr="006D55D6">
          <w:rPr>
            <w:rStyle w:val="Hyperlink"/>
            <w:rFonts w:asciiTheme="majorHAnsi" w:hAnsiTheme="majorHAnsi"/>
            <w:i/>
            <w:snapToGrid w:val="0"/>
          </w:rPr>
          <w:t>The Constitution of the United States</w:t>
        </w:r>
      </w:hyperlink>
      <w:r w:rsidR="009042FD" w:rsidRPr="006D55D6">
        <w:rPr>
          <w:snapToGrid w:val="0"/>
          <w:color w:val="000000"/>
        </w:rPr>
        <w:t xml:space="preserve"> </w:t>
      </w:r>
      <w:r w:rsidR="00D750AE" w:rsidRPr="006D55D6">
        <w:rPr>
          <w:rFonts w:asciiTheme="majorHAnsi" w:hAnsiTheme="majorHAnsi"/>
          <w:i/>
          <w:color w:val="000000" w:themeColor="text1"/>
        </w:rPr>
        <w:t>(1787)</w:t>
      </w:r>
    </w:p>
    <w:p w:rsidR="007D09AF" w:rsidRPr="006D55D6" w:rsidRDefault="006D2512" w:rsidP="006D142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hyperlink r:id="rId286" w:history="1">
        <w:r w:rsidR="00C65E2A" w:rsidRPr="006D55D6">
          <w:rPr>
            <w:rStyle w:val="Hyperlink"/>
            <w:rFonts w:asciiTheme="majorHAnsi" w:hAnsiTheme="majorHAnsi"/>
            <w:i/>
            <w:snapToGrid w:val="0"/>
          </w:rPr>
          <w:t>The United States Bill of Rights</w:t>
        </w:r>
      </w:hyperlink>
      <w:r w:rsidR="00C65E2A" w:rsidRPr="006D55D6">
        <w:rPr>
          <w:rFonts w:asciiTheme="majorHAnsi" w:hAnsiTheme="majorHAnsi"/>
          <w:i/>
          <w:color w:val="000000" w:themeColor="text1"/>
        </w:rPr>
        <w:t xml:space="preserve"> </w:t>
      </w:r>
      <w:r w:rsidR="00D750AE" w:rsidRPr="006D55D6">
        <w:rPr>
          <w:rFonts w:asciiTheme="majorHAnsi" w:hAnsiTheme="majorHAnsi"/>
          <w:i/>
          <w:color w:val="000000" w:themeColor="text1"/>
        </w:rPr>
        <w:t>(1791)</w:t>
      </w:r>
    </w:p>
    <w:p w:rsidR="00007B24" w:rsidRPr="006D55D6" w:rsidRDefault="00007B24" w:rsidP="006D142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6D55D6">
        <w:rPr>
          <w:rFonts w:asciiTheme="majorHAnsi" w:hAnsiTheme="majorHAnsi"/>
          <w:b/>
        </w:rPr>
        <w:t>Suggested Primary Sources</w:t>
      </w:r>
      <w:r w:rsidR="00152D67" w:rsidRPr="006D55D6">
        <w:rPr>
          <w:rFonts w:asciiTheme="majorHAnsi" w:hAnsiTheme="majorHAnsi"/>
          <w:b/>
        </w:rPr>
        <w:t xml:space="preserve"> for Topic 2</w:t>
      </w:r>
      <w:r w:rsidRPr="006D55D6">
        <w:rPr>
          <w:rFonts w:asciiTheme="majorHAnsi" w:hAnsiTheme="majorHAnsi"/>
          <w:b/>
        </w:rPr>
        <w:t xml:space="preserve"> in Appendix D</w:t>
      </w:r>
    </w:p>
    <w:p w:rsidR="00007B24" w:rsidRPr="006D55D6" w:rsidRDefault="006D2512" w:rsidP="006D142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snapToGrid w:val="0"/>
          <w:color w:val="FF0000"/>
        </w:rPr>
      </w:pPr>
      <w:hyperlink r:id="rId287" w:history="1">
        <w:r w:rsidR="00007B24" w:rsidRPr="006D55D6">
          <w:rPr>
            <w:rStyle w:val="Hyperlink"/>
            <w:rFonts w:asciiTheme="majorHAnsi" w:hAnsiTheme="majorHAnsi"/>
            <w:i/>
            <w:snapToGrid w:val="0"/>
          </w:rPr>
          <w:t>Selected Federalist Papers</w:t>
        </w:r>
      </w:hyperlink>
      <w:r w:rsidR="00007B24" w:rsidRPr="006D55D6">
        <w:rPr>
          <w:rFonts w:asciiTheme="majorHAnsi" w:hAnsiTheme="majorHAnsi"/>
          <w:i/>
          <w:snapToGrid w:val="0"/>
          <w:color w:val="000000"/>
        </w:rPr>
        <w:t>, such as numbers 1, 9, 39, 51, and 78 (1787–1788)</w:t>
      </w:r>
      <w:r w:rsidR="00007B24" w:rsidRPr="006D55D6">
        <w:rPr>
          <w:rFonts w:asciiTheme="majorHAnsi" w:hAnsiTheme="majorHAnsi"/>
          <w:snapToGrid w:val="0"/>
          <w:color w:val="FF0000"/>
        </w:rPr>
        <w:t xml:space="preserve"> </w:t>
      </w:r>
    </w:p>
    <w:p w:rsidR="00007B24" w:rsidRPr="006D55D6" w:rsidRDefault="00007B24" w:rsidP="00007B2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0A4391">
        <w:rPr>
          <w:rFonts w:asciiTheme="majorHAnsi" w:hAnsiTheme="majorHAnsi"/>
          <w:i/>
          <w:snapToGrid w:val="0"/>
        </w:rPr>
        <w:t>Selected responses by Anti-Federalists (1787-1789)</w:t>
      </w:r>
      <w:r w:rsidR="000A4391">
        <w:rPr>
          <w:rFonts w:asciiTheme="majorHAnsi" w:hAnsiTheme="majorHAnsi"/>
          <w:i/>
        </w:rPr>
        <w:t xml:space="preserve"> </w:t>
      </w:r>
      <w:hyperlink r:id="rId288" w:history="1">
        <w:r w:rsidRPr="006D55D6">
          <w:rPr>
            <w:rStyle w:val="Hyperlink"/>
            <w:rFonts w:asciiTheme="majorHAnsi" w:hAnsiTheme="majorHAnsi"/>
            <w:i/>
          </w:rPr>
          <w:t>The Federal Farmer</w:t>
        </w:r>
      </w:hyperlink>
      <w:r w:rsidRPr="006D55D6">
        <w:rPr>
          <w:rFonts w:asciiTheme="majorHAnsi" w:hAnsiTheme="majorHAnsi"/>
          <w:i/>
          <w:color w:val="FF0000"/>
        </w:rPr>
        <w:t xml:space="preserve"> </w:t>
      </w:r>
      <w:r w:rsidRPr="000A4391">
        <w:rPr>
          <w:rFonts w:asciiTheme="majorHAnsi" w:hAnsiTheme="majorHAnsi"/>
          <w:i/>
        </w:rPr>
        <w:t xml:space="preserve">(Richard Henry Lee) and </w:t>
      </w:r>
      <w:hyperlink r:id="rId289" w:history="1">
        <w:proofErr w:type="spellStart"/>
        <w:r w:rsidRPr="006D55D6">
          <w:rPr>
            <w:rStyle w:val="Hyperlink"/>
            <w:rFonts w:asciiTheme="majorHAnsi" w:hAnsiTheme="majorHAnsi"/>
            <w:i/>
          </w:rPr>
          <w:t>Centinel</w:t>
        </w:r>
        <w:proofErr w:type="spellEnd"/>
      </w:hyperlink>
    </w:p>
    <w:p w:rsidR="00007B24" w:rsidRPr="006D55D6" w:rsidRDefault="00007B24" w:rsidP="00381719">
      <w:pPr>
        <w:spacing w:after="0" w:line="240" w:lineRule="auto"/>
        <w:jc w:val="both"/>
        <w:rPr>
          <w:rFonts w:asciiTheme="majorHAnsi" w:eastAsia="Times New Roman" w:hAnsiTheme="majorHAnsi" w:cs="Times New Roman"/>
          <w:b/>
          <w:color w:val="000000" w:themeColor="text1"/>
        </w:rPr>
      </w:pPr>
    </w:p>
    <w:p w:rsidR="00562DD4" w:rsidRPr="006D55D6" w:rsidRDefault="00562DD4" w:rsidP="00381719">
      <w:pPr>
        <w:spacing w:after="0" w:line="240" w:lineRule="auto"/>
        <w:jc w:val="both"/>
        <w:rPr>
          <w:rFonts w:asciiTheme="majorHAnsi" w:eastAsia="Times New Roman" w:hAnsiTheme="majorHAnsi" w:cs="Times New Roman"/>
          <w:b/>
          <w:color w:val="000000" w:themeColor="text1"/>
        </w:rPr>
      </w:pPr>
      <w:r w:rsidRPr="006D55D6">
        <w:rPr>
          <w:rFonts w:asciiTheme="majorHAnsi" w:eastAsia="Times New Roman" w:hAnsiTheme="majorHAnsi" w:cs="Times New Roman"/>
          <w:b/>
          <w:color w:val="000000" w:themeColor="text1"/>
        </w:rPr>
        <w:t>Topic 3</w:t>
      </w:r>
      <w:r w:rsidR="00911EE2">
        <w:rPr>
          <w:rFonts w:asciiTheme="majorHAnsi" w:eastAsia="Times New Roman" w:hAnsiTheme="majorHAnsi" w:cs="Times New Roman"/>
          <w:b/>
          <w:color w:val="000000" w:themeColor="text1"/>
        </w:rPr>
        <w:t>.</w:t>
      </w:r>
      <w:r w:rsidRPr="006D55D6">
        <w:rPr>
          <w:rFonts w:asciiTheme="majorHAnsi" w:eastAsia="Times New Roman" w:hAnsiTheme="majorHAnsi" w:cs="Times New Roman"/>
          <w:b/>
          <w:color w:val="000000" w:themeColor="text1"/>
        </w:rPr>
        <w:t xml:space="preserve"> The institutions of United States government</w:t>
      </w:r>
      <w:r w:rsidRPr="006D55D6">
        <w:rPr>
          <w:rFonts w:asciiTheme="majorHAnsi" w:eastAsia="Times New Roman" w:hAnsiTheme="majorHAnsi" w:cs="Times New Roman"/>
          <w:b/>
          <w:color w:val="76923C" w:themeColor="accent3" w:themeShade="BF"/>
        </w:rPr>
        <w:t xml:space="preserve"> </w:t>
      </w:r>
    </w:p>
    <w:p w:rsidR="00562DD4" w:rsidRPr="000A4391" w:rsidRDefault="00562DD4" w:rsidP="00562DD4">
      <w:pPr>
        <w:spacing w:after="0" w:line="240" w:lineRule="auto"/>
        <w:jc w:val="both"/>
        <w:rPr>
          <w:rFonts w:asciiTheme="majorHAnsi" w:eastAsia="Times New Roman" w:hAnsiTheme="majorHAnsi" w:cs="Times New Roman"/>
          <w:b/>
        </w:rPr>
      </w:pPr>
      <w:r w:rsidRPr="000A4391">
        <w:rPr>
          <w:rFonts w:asciiTheme="majorHAnsi" w:eastAsia="Times New Roman" w:hAnsiTheme="majorHAnsi" w:cs="Times New Roman"/>
        </w:rPr>
        <w:t>Supporting Question:</w:t>
      </w:r>
      <w:r w:rsidRPr="000A4391">
        <w:rPr>
          <w:rFonts w:asciiTheme="majorHAnsi" w:eastAsia="Times New Roman" w:hAnsiTheme="majorHAnsi" w:cs="Times New Roman"/>
          <w:i/>
        </w:rPr>
        <w:t xml:space="preserve"> How do the institutions of the U.S. political system work?</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Distinguish the three branches of government (separation of powers):</w:t>
      </w:r>
    </w:p>
    <w:p w:rsidR="00562DD4" w:rsidRPr="000A4391" w:rsidRDefault="00562DD4" w:rsidP="0012476F">
      <w:pPr>
        <w:pStyle w:val="ListParagraph"/>
        <w:widowControl w:val="0"/>
        <w:numPr>
          <w:ilvl w:val="0"/>
          <w:numId w:val="99"/>
        </w:numPr>
        <w:pBdr>
          <w:top w:val="nil"/>
          <w:left w:val="nil"/>
          <w:bottom w:val="nil"/>
          <w:right w:val="nil"/>
          <w:between w:val="nil"/>
        </w:pBdr>
        <w:spacing w:after="0"/>
        <w:ind w:left="1260"/>
        <w:rPr>
          <w:rFonts w:asciiTheme="majorHAnsi" w:eastAsia="Times New Roman" w:hAnsiTheme="majorHAnsi" w:cs="Times New Roman"/>
        </w:rPr>
      </w:pPr>
      <w:r w:rsidRPr="000A4391">
        <w:rPr>
          <w:rFonts w:asciiTheme="majorHAnsi" w:eastAsia="Times New Roman" w:hAnsiTheme="majorHAnsi" w:cs="Times New Roman"/>
        </w:rPr>
        <w:t>Congress as the legislative branch</w:t>
      </w:r>
    </w:p>
    <w:p w:rsidR="00562DD4" w:rsidRPr="000A4391" w:rsidRDefault="00562DD4" w:rsidP="0012476F">
      <w:pPr>
        <w:pStyle w:val="ListParagraph"/>
        <w:widowControl w:val="0"/>
        <w:numPr>
          <w:ilvl w:val="0"/>
          <w:numId w:val="99"/>
        </w:numPr>
        <w:pBdr>
          <w:top w:val="nil"/>
          <w:left w:val="nil"/>
          <w:bottom w:val="nil"/>
          <w:right w:val="nil"/>
          <w:between w:val="nil"/>
        </w:pBdr>
        <w:spacing w:after="0"/>
        <w:ind w:left="1260"/>
        <w:rPr>
          <w:rFonts w:asciiTheme="majorHAnsi" w:eastAsia="Times New Roman" w:hAnsiTheme="majorHAnsi" w:cs="Times New Roman"/>
        </w:rPr>
      </w:pPr>
      <w:r w:rsidRPr="000A4391">
        <w:rPr>
          <w:rFonts w:asciiTheme="majorHAnsi" w:eastAsia="Times New Roman" w:hAnsiTheme="majorHAnsi" w:cs="Times New Roman"/>
        </w:rPr>
        <w:t>the Presidency and the executive a</w:t>
      </w:r>
      <w:r w:rsidR="00911EE2">
        <w:rPr>
          <w:rFonts w:asciiTheme="majorHAnsi" w:eastAsia="Times New Roman" w:hAnsiTheme="majorHAnsi" w:cs="Times New Roman"/>
        </w:rPr>
        <w:t>gencies as the executive branch</w:t>
      </w:r>
      <w:r w:rsidRPr="000A4391">
        <w:rPr>
          <w:rFonts w:asciiTheme="majorHAnsi" w:eastAsia="Times New Roman" w:hAnsiTheme="majorHAnsi" w:cs="Times New Roman"/>
        </w:rPr>
        <w:t xml:space="preserve"> and </w:t>
      </w:r>
    </w:p>
    <w:p w:rsidR="00562DD4" w:rsidRPr="000A4391" w:rsidRDefault="00562DD4" w:rsidP="0012476F">
      <w:pPr>
        <w:pStyle w:val="ListParagraph"/>
        <w:widowControl w:val="0"/>
        <w:numPr>
          <w:ilvl w:val="0"/>
          <w:numId w:val="99"/>
        </w:numPr>
        <w:pBdr>
          <w:top w:val="nil"/>
          <w:left w:val="nil"/>
          <w:bottom w:val="nil"/>
          <w:right w:val="nil"/>
          <w:between w:val="nil"/>
        </w:pBdr>
        <w:spacing w:after="0"/>
        <w:ind w:left="1260"/>
        <w:rPr>
          <w:rFonts w:asciiTheme="majorHAnsi" w:eastAsia="Times New Roman" w:hAnsiTheme="majorHAnsi" w:cs="Times New Roman"/>
        </w:rPr>
      </w:pPr>
      <w:r w:rsidRPr="000A4391">
        <w:rPr>
          <w:rFonts w:asciiTheme="majorHAnsi" w:eastAsia="Times New Roman" w:hAnsiTheme="majorHAnsi" w:cs="Times New Roman"/>
        </w:rPr>
        <w:t>the Supreme Court and other federal inferio</w:t>
      </w:r>
      <w:r w:rsidR="00911EE2">
        <w:rPr>
          <w:rFonts w:asciiTheme="majorHAnsi" w:eastAsia="Times New Roman" w:hAnsiTheme="majorHAnsi" w:cs="Times New Roman"/>
        </w:rPr>
        <w:t>r courts as the judicial branch</w:t>
      </w:r>
      <w:r w:rsidRPr="000A4391">
        <w:rPr>
          <w:rFonts w:asciiTheme="majorHAnsi" w:eastAsia="Times New Roman" w:hAnsiTheme="majorHAnsi" w:cs="Times New Roman"/>
        </w:rPr>
        <w:t xml:space="preserve"> </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Examine the interrelationship of the three branches (the checks and balance system).  </w:t>
      </w:r>
    </w:p>
    <w:p w:rsidR="00562DD4" w:rsidRPr="000A4391" w:rsidRDefault="00562DD4" w:rsidP="0012476F">
      <w:pPr>
        <w:pStyle w:val="ListParagraph"/>
        <w:numPr>
          <w:ilvl w:val="0"/>
          <w:numId w:val="100"/>
        </w:numPr>
        <w:spacing w:after="0"/>
        <w:ind w:left="1260"/>
        <w:rPr>
          <w:rFonts w:asciiTheme="majorHAnsi" w:eastAsia="Times New Roman" w:hAnsiTheme="majorHAnsi" w:cs="Times New Roman"/>
        </w:rPr>
      </w:pPr>
      <w:r w:rsidRPr="000A4391">
        <w:rPr>
          <w:rFonts w:asciiTheme="majorHAnsi" w:eastAsia="Times New Roman" w:hAnsiTheme="majorHAnsi" w:cs="Times New Roman"/>
          <w:u w:val="single"/>
        </w:rPr>
        <w:t>Congress:</w:t>
      </w:r>
      <w:r w:rsidRPr="000A4391">
        <w:rPr>
          <w:rFonts w:asciiTheme="majorHAnsi" w:eastAsia="Times New Roman" w:hAnsiTheme="majorHAnsi" w:cs="Times New Roman"/>
        </w:rPr>
        <w:t xml:space="preserve"> enumerated powers, general powers, limits on power, checks on other two branches; </w:t>
      </w:r>
      <w:r w:rsidR="007A11B1">
        <w:rPr>
          <w:rFonts w:asciiTheme="majorHAnsi" w:eastAsia="Times New Roman" w:hAnsiTheme="majorHAnsi" w:cs="Times New Roman"/>
        </w:rPr>
        <w:t xml:space="preserve">roles of political parties in the organization of Congress; </w:t>
      </w:r>
      <w:r w:rsidRPr="000A4391">
        <w:rPr>
          <w:rFonts w:asciiTheme="majorHAnsi" w:eastAsia="Times New Roman" w:hAnsiTheme="majorHAnsi" w:cs="Times New Roman"/>
        </w:rPr>
        <w:t xml:space="preserve">roles within the legislative branch, such as the Speaker of the House, the President of the Senate, </w:t>
      </w:r>
      <w:r w:rsidRPr="000A4391">
        <w:rPr>
          <w:rFonts w:asciiTheme="majorHAnsi" w:hAnsiTheme="majorHAnsi" w:cs="Tahoma"/>
        </w:rPr>
        <w:t>minority</w:t>
      </w:r>
      <w:r w:rsidR="007A11B1">
        <w:rPr>
          <w:rFonts w:asciiTheme="majorHAnsi" w:hAnsiTheme="majorHAnsi" w:cs="Tahoma"/>
        </w:rPr>
        <w:t xml:space="preserve"> party</w:t>
      </w:r>
      <w:r w:rsidRPr="000A4391">
        <w:rPr>
          <w:rFonts w:asciiTheme="majorHAnsi" w:hAnsiTheme="majorHAnsi" w:cs="Tahoma"/>
        </w:rPr>
        <w:t xml:space="preserve"> leaders; the system for accomplishing legislation, including committees, hearings and legislative procedures</w:t>
      </w:r>
    </w:p>
    <w:p w:rsidR="00E66350" w:rsidRPr="000A4391" w:rsidRDefault="00562DD4" w:rsidP="0012476F">
      <w:pPr>
        <w:pStyle w:val="ListParagraph"/>
        <w:numPr>
          <w:ilvl w:val="0"/>
          <w:numId w:val="100"/>
        </w:numPr>
        <w:spacing w:after="0"/>
        <w:ind w:left="1260"/>
        <w:rPr>
          <w:rFonts w:asciiTheme="majorHAnsi" w:eastAsia="Times New Roman" w:hAnsiTheme="majorHAnsi" w:cs="Times New Roman"/>
        </w:rPr>
      </w:pPr>
      <w:r w:rsidRPr="000A4391">
        <w:rPr>
          <w:rFonts w:asciiTheme="majorHAnsi" w:eastAsia="Times New Roman" w:hAnsiTheme="majorHAnsi" w:cs="Times New Roman"/>
          <w:u w:val="single"/>
        </w:rPr>
        <w:t>the Presidency</w:t>
      </w:r>
      <w:r w:rsidRPr="000A4391">
        <w:rPr>
          <w:rFonts w:asciiTheme="majorHAnsi" w:eastAsia="Times New Roman" w:hAnsiTheme="majorHAnsi" w:cs="Times New Roman"/>
        </w:rPr>
        <w:t>: roles, powers and limits, checks on other two branches, role of the Cabinet, such as the Vice President, Attorney General and Secretaries of State, Defense, Health and Human Services, Homeland Security; exec</w:t>
      </w:r>
      <w:r w:rsidR="00DA5E02" w:rsidRPr="000A4391">
        <w:rPr>
          <w:rFonts w:asciiTheme="majorHAnsi" w:eastAsia="Times New Roman" w:hAnsiTheme="majorHAnsi" w:cs="Times New Roman"/>
        </w:rPr>
        <w:t xml:space="preserve">utive departments and agencies (such as the </w:t>
      </w:r>
      <w:r w:rsidR="000C4A84" w:rsidRPr="000A4391">
        <w:rPr>
          <w:rFonts w:asciiTheme="majorHAnsi" w:eastAsia="Times New Roman" w:hAnsiTheme="majorHAnsi" w:cs="Times New Roman"/>
        </w:rPr>
        <w:t xml:space="preserve">Department of Education, the </w:t>
      </w:r>
      <w:r w:rsidR="00DA5E02" w:rsidRPr="000A4391">
        <w:rPr>
          <w:rFonts w:asciiTheme="majorHAnsi" w:eastAsia="Times New Roman" w:hAnsiTheme="majorHAnsi" w:cs="Times New Roman"/>
        </w:rPr>
        <w:t>Federal Bureau of Investigation</w:t>
      </w:r>
      <w:r w:rsidR="000C4A84" w:rsidRPr="000A4391">
        <w:rPr>
          <w:rFonts w:asciiTheme="majorHAnsi" w:eastAsia="Times New Roman" w:hAnsiTheme="majorHAnsi" w:cs="Times New Roman"/>
        </w:rPr>
        <w:t>,</w:t>
      </w:r>
      <w:r w:rsidR="00DA5E02" w:rsidRPr="000A4391">
        <w:rPr>
          <w:rFonts w:asciiTheme="majorHAnsi" w:eastAsia="Times New Roman" w:hAnsiTheme="majorHAnsi" w:cs="Times New Roman"/>
        </w:rPr>
        <w:t xml:space="preserve"> or the </w:t>
      </w:r>
      <w:r w:rsidR="00E66350" w:rsidRPr="000A4391">
        <w:rPr>
          <w:rFonts w:asciiTheme="majorHAnsi" w:eastAsia="Times New Roman" w:hAnsiTheme="majorHAnsi" w:cs="Times New Roman"/>
        </w:rPr>
        <w:t>Food and Drug Administration)</w:t>
      </w:r>
      <w:r w:rsidR="00DA5E02" w:rsidRPr="000A4391">
        <w:rPr>
          <w:rFonts w:asciiTheme="majorHAnsi" w:eastAsia="Times New Roman" w:hAnsiTheme="majorHAnsi" w:cs="Times New Roman"/>
        </w:rPr>
        <w:t xml:space="preserve">, </w:t>
      </w:r>
      <w:r w:rsidR="00E66350" w:rsidRPr="000A4391">
        <w:rPr>
          <w:rFonts w:asciiTheme="majorHAnsi" w:eastAsia="Times New Roman" w:hAnsiTheme="majorHAnsi" w:cs="Times New Roman"/>
        </w:rPr>
        <w:t xml:space="preserve">and </w:t>
      </w:r>
      <w:r w:rsidR="00DA5E02" w:rsidRPr="000A4391">
        <w:rPr>
          <w:rFonts w:asciiTheme="majorHAnsi" w:eastAsia="Times New Roman" w:hAnsiTheme="majorHAnsi" w:cs="Times New Roman"/>
        </w:rPr>
        <w:t>branches of the military</w:t>
      </w:r>
    </w:p>
    <w:p w:rsidR="00562DD4" w:rsidRPr="000A4391" w:rsidRDefault="00562DD4" w:rsidP="0012476F">
      <w:pPr>
        <w:pStyle w:val="ListParagraph"/>
        <w:numPr>
          <w:ilvl w:val="0"/>
          <w:numId w:val="100"/>
        </w:numPr>
        <w:spacing w:after="0"/>
        <w:ind w:left="1260"/>
        <w:rPr>
          <w:rFonts w:asciiTheme="majorHAnsi" w:eastAsia="Times New Roman" w:hAnsiTheme="majorHAnsi" w:cs="Times New Roman"/>
        </w:rPr>
      </w:pPr>
      <w:r w:rsidRPr="000A4391">
        <w:rPr>
          <w:rFonts w:asciiTheme="majorHAnsi" w:eastAsia="Times New Roman" w:hAnsiTheme="majorHAnsi" w:cs="Times New Roman"/>
          <w:u w:val="single"/>
        </w:rPr>
        <w:lastRenderedPageBreak/>
        <w:t>the Supreme Court:</w:t>
      </w:r>
      <w:r w:rsidRPr="000A4391">
        <w:rPr>
          <w:rFonts w:asciiTheme="majorHAnsi" w:eastAsia="Times New Roman" w:hAnsiTheme="majorHAnsi" w:cs="Times New Roman"/>
        </w:rPr>
        <w:t xml:space="preserve"> role and powers, checks on other two branches, lower courts</w:t>
      </w:r>
    </w:p>
    <w:p w:rsidR="00562DD4" w:rsidRPr="000A4391" w:rsidRDefault="00562DD4" w:rsidP="0012476F">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Describe the respective roles of each of the branches of government</w:t>
      </w:r>
      <w:r w:rsidR="00D515FC" w:rsidRPr="000A4391">
        <w:rPr>
          <w:rFonts w:asciiTheme="majorHAnsi" w:eastAsia="Times New Roman" w:hAnsiTheme="majorHAnsi" w:cs="Times New Roman"/>
        </w:rPr>
        <w:t>.</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Explain the process of elections in the legislative and executive branches and the process of nomination/confirmation of individuals in the judicial and executive branches.</w:t>
      </w:r>
    </w:p>
    <w:p w:rsidR="00562DD4" w:rsidRPr="000A4391" w:rsidRDefault="00562DD4" w:rsidP="0012476F">
      <w:pPr>
        <w:pStyle w:val="ListParagraph"/>
        <w:widowControl w:val="0"/>
        <w:numPr>
          <w:ilvl w:val="0"/>
          <w:numId w:val="101"/>
        </w:numPr>
        <w:pBdr>
          <w:top w:val="nil"/>
          <w:left w:val="nil"/>
          <w:bottom w:val="nil"/>
          <w:right w:val="nil"/>
          <w:between w:val="nil"/>
        </w:pBdr>
        <w:spacing w:after="0"/>
        <w:ind w:left="1350"/>
        <w:rPr>
          <w:rFonts w:asciiTheme="majorHAnsi" w:eastAsia="Times New Roman" w:hAnsiTheme="majorHAnsi" w:cs="Times New Roman"/>
        </w:rPr>
      </w:pPr>
      <w:r w:rsidRPr="000A4391">
        <w:rPr>
          <w:rFonts w:asciiTheme="majorHAnsi" w:eastAsia="Times New Roman" w:hAnsiTheme="majorHAnsi" w:cs="Times New Roman"/>
        </w:rPr>
        <w:t xml:space="preserve">Elections: running for legislative office (U.S. Representative – unlimited two-year terms, U.S. Senator – unlimited six-year terms), or executive office (President – two four-year terms and Vice President –unlimited four-year terms) and the function of the Electoral College in Presidential elections </w:t>
      </w:r>
    </w:p>
    <w:p w:rsidR="00562DD4" w:rsidRPr="000A4391" w:rsidRDefault="00562DD4" w:rsidP="0012476F">
      <w:pPr>
        <w:pStyle w:val="ListParagraph"/>
        <w:widowControl w:val="0"/>
        <w:numPr>
          <w:ilvl w:val="0"/>
          <w:numId w:val="101"/>
        </w:numPr>
        <w:pBdr>
          <w:top w:val="nil"/>
          <w:left w:val="nil"/>
          <w:bottom w:val="nil"/>
          <w:right w:val="nil"/>
          <w:between w:val="nil"/>
        </w:pBdr>
        <w:spacing w:after="0"/>
        <w:ind w:left="1350"/>
        <w:rPr>
          <w:rFonts w:asciiTheme="majorHAnsi" w:eastAsia="Times New Roman" w:hAnsiTheme="majorHAnsi" w:cs="Times New Roman"/>
        </w:rPr>
      </w:pPr>
      <w:r w:rsidRPr="000A4391">
        <w:rPr>
          <w:rFonts w:asciiTheme="majorHAnsi" w:eastAsia="Times New Roman" w:hAnsiTheme="majorHAnsi" w:cs="Times New Roman"/>
        </w:rPr>
        <w:t>Nomination by the President and confirmation by Congress: Supreme Court Justices and Secretaries/agency heads in the executive branch)</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Describe the role of political parties</w:t>
      </w:r>
      <w:r w:rsidR="007A11B1">
        <w:rPr>
          <w:rFonts w:asciiTheme="majorHAnsi" w:eastAsia="Times New Roman" w:hAnsiTheme="majorHAnsi" w:cs="Times New Roman"/>
        </w:rPr>
        <w:t xml:space="preserve"> in elections</w:t>
      </w:r>
      <w:r w:rsidRPr="000A4391">
        <w:rPr>
          <w:rFonts w:asciiTheme="majorHAnsi" w:eastAsia="Times New Roman" w:hAnsiTheme="majorHAnsi" w:cs="Times New Roman"/>
        </w:rPr>
        <w:t xml:space="preserve"> at the state and national levels. </w:t>
      </w:r>
    </w:p>
    <w:p w:rsidR="00D750AE" w:rsidRPr="000A4391" w:rsidRDefault="00D750AE" w:rsidP="00D750AE">
      <w:pPr>
        <w:spacing w:after="0"/>
        <w:rPr>
          <w:rFonts w:asciiTheme="majorHAnsi" w:eastAsia="Times New Roman" w:hAnsiTheme="majorHAnsi" w:cs="Times New Roman"/>
        </w:rPr>
      </w:pPr>
    </w:p>
    <w:p w:rsidR="00562DD4" w:rsidRPr="000A4391" w:rsidRDefault="00562DD4" w:rsidP="00D750AE">
      <w:pPr>
        <w:spacing w:after="0"/>
        <w:rPr>
          <w:rFonts w:asciiTheme="majorHAnsi" w:eastAsia="Times New Roman" w:hAnsiTheme="majorHAnsi" w:cs="Times New Roman"/>
          <w:b/>
        </w:rPr>
      </w:pPr>
      <w:r w:rsidRPr="000A4391">
        <w:rPr>
          <w:rFonts w:asciiTheme="majorHAnsi" w:eastAsia="Times New Roman" w:hAnsiTheme="majorHAnsi" w:cs="Times New Roman"/>
          <w:b/>
        </w:rPr>
        <w:t>Topic 4</w:t>
      </w:r>
      <w:r w:rsidR="00911EE2">
        <w:rPr>
          <w:rFonts w:asciiTheme="majorHAnsi" w:eastAsia="Times New Roman" w:hAnsiTheme="majorHAnsi" w:cs="Times New Roman"/>
          <w:b/>
        </w:rPr>
        <w:t>.</w:t>
      </w:r>
      <w:r w:rsidRPr="000A4391">
        <w:rPr>
          <w:rFonts w:asciiTheme="majorHAnsi" w:eastAsia="Times New Roman" w:hAnsiTheme="majorHAnsi" w:cs="Times New Roman"/>
          <w:b/>
        </w:rPr>
        <w:t xml:space="preserve"> Rights and responsibilities of citizens </w:t>
      </w:r>
    </w:p>
    <w:p w:rsidR="00562DD4" w:rsidRPr="000A4391" w:rsidRDefault="00562DD4" w:rsidP="00972D5F">
      <w:pPr>
        <w:spacing w:after="0" w:line="240" w:lineRule="auto"/>
        <w:jc w:val="both"/>
        <w:rPr>
          <w:rFonts w:asciiTheme="majorHAnsi" w:eastAsia="Times New Roman" w:hAnsiTheme="majorHAnsi" w:cs="Times New Roman"/>
          <w:i/>
        </w:rPr>
      </w:pPr>
      <w:r w:rsidRPr="000A4391">
        <w:rPr>
          <w:rFonts w:asciiTheme="majorHAnsi" w:eastAsia="Times New Roman" w:hAnsiTheme="majorHAnsi" w:cs="Times New Roman"/>
        </w:rPr>
        <w:t>Supporting Question:</w:t>
      </w:r>
      <w:r w:rsidRPr="000A4391">
        <w:rPr>
          <w:rFonts w:asciiTheme="majorHAnsi" w:eastAsia="Times New Roman" w:hAnsiTheme="majorHAnsi" w:cs="Times New Roman"/>
          <w:i/>
        </w:rPr>
        <w:t xml:space="preserve"> What is the role of the individual in maintaining a healthy democracy?</w:t>
      </w:r>
    </w:p>
    <w:p w:rsidR="00562DD4" w:rsidRPr="000A4391" w:rsidRDefault="00562DD4" w:rsidP="0012476F">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Explain the different ways one becomes a citizen of the United States.</w:t>
      </w:r>
    </w:p>
    <w:p w:rsidR="00F900B7" w:rsidRPr="00F900B7" w:rsidRDefault="00562DD4" w:rsidP="0012476F">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Describe the </w:t>
      </w:r>
      <w:r w:rsidR="007A11B1">
        <w:rPr>
          <w:rFonts w:asciiTheme="majorHAnsi" w:eastAsia="Times New Roman" w:hAnsiTheme="majorHAnsi" w:cs="Times New Roman"/>
        </w:rPr>
        <w:t xml:space="preserve">rights </w:t>
      </w:r>
      <w:r w:rsidRPr="000A4391">
        <w:rPr>
          <w:rFonts w:asciiTheme="majorHAnsi" w:eastAsia="Times New Roman" w:hAnsiTheme="majorHAnsi" w:cs="Times New Roman"/>
        </w:rPr>
        <w:t xml:space="preserve">and responsibilities of citizens (e.g., voting, serving as a juror, paying taxes, serving in the military, running </w:t>
      </w:r>
      <w:r w:rsidR="00F900B7">
        <w:rPr>
          <w:rFonts w:asciiTheme="majorHAnsi" w:eastAsia="Times New Roman" w:hAnsiTheme="majorHAnsi" w:cs="Times New Roman"/>
        </w:rPr>
        <w:t xml:space="preserve">for and holding elected office) </w:t>
      </w:r>
      <w:r w:rsidR="007A11B1">
        <w:rPr>
          <w:rFonts w:asciiTheme="majorHAnsi" w:eastAsia="Times New Roman" w:hAnsiTheme="majorHAnsi" w:cs="Times New Roman"/>
        </w:rPr>
        <w:t>as compared to non-citizens</w:t>
      </w:r>
      <w:r w:rsidR="00F900B7">
        <w:rPr>
          <w:rFonts w:asciiTheme="majorHAnsi" w:eastAsia="Times New Roman" w:hAnsiTheme="majorHAnsi" w:cs="Times New Roman"/>
        </w:rPr>
        <w:t>.</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Distinguish among civic, political, and private life.</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i/>
        </w:rPr>
      </w:pPr>
      <w:r w:rsidRPr="000A4391">
        <w:rPr>
          <w:rFonts w:asciiTheme="majorHAnsi" w:eastAsia="Times New Roman" w:hAnsiTheme="majorHAnsi" w:cs="Times New Roman"/>
        </w:rPr>
        <w:t xml:space="preserve">Define and provide examples of fundamental principles and values of American political and civic life (e.g., </w:t>
      </w:r>
      <w:r w:rsidRPr="000A4391">
        <w:rPr>
          <w:rFonts w:asciiTheme="majorHAnsi" w:eastAsia="Times New Roman" w:hAnsiTheme="majorHAnsi" w:cs="Times New Roman"/>
          <w:i/>
        </w:rPr>
        <w:t xml:space="preserve">liberty, the common good, justice, equality, tolerance, law and order, </w:t>
      </w:r>
      <w:r w:rsidR="00894355" w:rsidRPr="000A4391">
        <w:rPr>
          <w:rFonts w:asciiTheme="majorHAnsi" w:eastAsia="Times New Roman" w:hAnsiTheme="majorHAnsi" w:cs="Times New Roman"/>
          <w:i/>
        </w:rPr>
        <w:t xml:space="preserve">due process, </w:t>
      </w:r>
      <w:r w:rsidRPr="000A4391">
        <w:rPr>
          <w:rFonts w:asciiTheme="majorHAnsi" w:eastAsia="Times New Roman" w:hAnsiTheme="majorHAnsi" w:cs="Times New Roman"/>
          <w:i/>
        </w:rPr>
        <w:t>rights of individuals, diversity, civic unity, patriotism, constitutionalism, popular sovereignty, and representative democracy</w:t>
      </w:r>
      <w:r w:rsidRPr="000A4391">
        <w:rPr>
          <w:rFonts w:asciiTheme="majorHAnsi" w:eastAsia="Times New Roman" w:hAnsiTheme="majorHAnsi" w:cs="Times New Roman"/>
        </w:rPr>
        <w:t>).</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Describe how a democracy provides opportunities for citizens to participate in the political process through elections, political parties, and interest groups.</w:t>
      </w:r>
    </w:p>
    <w:p w:rsidR="00562DD4" w:rsidRPr="000A4391" w:rsidRDefault="00574CCE"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E</w:t>
      </w:r>
      <w:r w:rsidR="00562DD4" w:rsidRPr="000A4391">
        <w:rPr>
          <w:rFonts w:asciiTheme="majorHAnsi" w:eastAsia="Times New Roman" w:hAnsiTheme="majorHAnsi" w:cs="Times New Roman"/>
        </w:rPr>
        <w:t>valuate information related to elections (e.g., policy positions and debates among candidates, campaign financing, campaign advertising, influence of news media and social media, and data relating to voter turnout in elections).</w:t>
      </w:r>
    </w:p>
    <w:p w:rsidR="00562DD4" w:rsidRPr="000A4391" w:rsidRDefault="00574CCE" w:rsidP="0012476F">
      <w:pPr>
        <w:numPr>
          <w:ilvl w:val="0"/>
          <w:numId w:val="35"/>
        </w:numPr>
        <w:spacing w:before="100" w:beforeAutospacing="1" w:after="100" w:afterAutospacing="1"/>
        <w:rPr>
          <w:rFonts w:asciiTheme="majorHAnsi" w:eastAsia="Times New Roman" w:hAnsiTheme="majorHAnsi" w:cs="Times New Roman"/>
        </w:rPr>
      </w:pPr>
      <w:r w:rsidRPr="000A4391">
        <w:rPr>
          <w:rFonts w:asciiTheme="majorHAnsi" w:eastAsia="Times New Roman" w:hAnsiTheme="majorHAnsi"/>
        </w:rPr>
        <w:t>Apply knowledge of the meaning of leadership and the qualities of good leaders to</w:t>
      </w:r>
      <w:r w:rsidR="00562DD4" w:rsidRPr="000A4391">
        <w:rPr>
          <w:rFonts w:asciiTheme="majorHAnsi" w:eastAsia="Times New Roman" w:hAnsiTheme="majorHAnsi"/>
        </w:rPr>
        <w:t xml:space="preserve"> </w:t>
      </w:r>
      <w:r w:rsidRPr="000A4391">
        <w:rPr>
          <w:rFonts w:asciiTheme="majorHAnsi" w:eastAsia="Times New Roman" w:hAnsiTheme="majorHAnsi"/>
        </w:rPr>
        <w:t xml:space="preserve">evaluate </w:t>
      </w:r>
      <w:r w:rsidR="00562DD4" w:rsidRPr="000A4391">
        <w:rPr>
          <w:rFonts w:asciiTheme="majorHAnsi" w:eastAsia="Times New Roman" w:hAnsiTheme="majorHAnsi"/>
        </w:rPr>
        <w:t xml:space="preserve">political leaders </w:t>
      </w:r>
      <w:r w:rsidRPr="000A4391">
        <w:rPr>
          <w:rFonts w:asciiTheme="majorHAnsi" w:eastAsia="Times New Roman" w:hAnsiTheme="majorHAnsi"/>
        </w:rPr>
        <w:t>at</w:t>
      </w:r>
      <w:r w:rsidR="00562DD4" w:rsidRPr="000A4391">
        <w:rPr>
          <w:rFonts w:asciiTheme="majorHAnsi" w:eastAsia="Times New Roman" w:hAnsiTheme="majorHAnsi"/>
        </w:rPr>
        <w:t xml:space="preserve"> the community, the state and national levels. </w:t>
      </w:r>
    </w:p>
    <w:p w:rsidR="00562DD4" w:rsidRPr="000A4391" w:rsidRDefault="00562DD4" w:rsidP="0012476F">
      <w:pPr>
        <w:numPr>
          <w:ilvl w:val="0"/>
          <w:numId w:val="35"/>
        </w:numPr>
        <w:spacing w:before="100" w:beforeAutospacing="1" w:after="100" w:afterAutospacing="1"/>
        <w:rPr>
          <w:rFonts w:asciiTheme="majorHAnsi" w:eastAsia="Times New Roman" w:hAnsiTheme="majorHAnsi"/>
        </w:rPr>
      </w:pPr>
      <w:r w:rsidRPr="000A4391">
        <w:rPr>
          <w:rFonts w:asciiTheme="majorHAnsi" w:eastAsia="Times New Roman" w:hAnsiTheme="majorHAnsi"/>
        </w:rPr>
        <w:t>Explain the importance of individuals working cooperatively with their elected leaders.</w:t>
      </w:r>
      <w:r w:rsidRPr="000A4391">
        <w:rPr>
          <w:rFonts w:asciiTheme="majorHAnsi" w:eastAsia="Times New Roman" w:hAnsiTheme="majorHAnsi" w:cs="Tahoma"/>
        </w:rPr>
        <w:t xml:space="preserve"> </w:t>
      </w:r>
    </w:p>
    <w:p w:rsidR="00562DD4" w:rsidRPr="000A4391" w:rsidRDefault="00562DD4" w:rsidP="0012476F">
      <w:pPr>
        <w:numPr>
          <w:ilvl w:val="0"/>
          <w:numId w:val="35"/>
        </w:numPr>
        <w:spacing w:before="100" w:beforeAutospacing="1" w:after="100" w:afterAutospacing="1"/>
        <w:rPr>
          <w:rFonts w:asciiTheme="majorHAnsi" w:eastAsia="Times New Roman" w:hAnsiTheme="majorHAnsi"/>
        </w:rPr>
      </w:pPr>
      <w:r w:rsidRPr="000A4391">
        <w:rPr>
          <w:rFonts w:asciiTheme="majorHAnsi" w:eastAsia="Times New Roman" w:hAnsiTheme="majorHAnsi"/>
        </w:rPr>
        <w:t>Explain the importance of public service, and identify career and other opportunities in public service at the</w:t>
      </w:r>
      <w:r w:rsidR="00911EE2">
        <w:rPr>
          <w:rFonts w:asciiTheme="majorHAnsi" w:eastAsia="Times New Roman" w:hAnsiTheme="majorHAnsi"/>
        </w:rPr>
        <w:t xml:space="preserve"> local,</w:t>
      </w:r>
      <w:r w:rsidRPr="000A4391">
        <w:rPr>
          <w:rFonts w:asciiTheme="majorHAnsi" w:eastAsia="Times New Roman" w:hAnsiTheme="majorHAnsi"/>
        </w:rPr>
        <w:t xml:space="preserve"> state</w:t>
      </w:r>
      <w:r w:rsidR="00911EE2">
        <w:rPr>
          <w:rFonts w:asciiTheme="majorHAnsi" w:eastAsia="Times New Roman" w:hAnsiTheme="majorHAnsi"/>
        </w:rPr>
        <w:t>,</w:t>
      </w:r>
      <w:r w:rsidRPr="000A4391">
        <w:rPr>
          <w:rFonts w:asciiTheme="majorHAnsi" w:eastAsia="Times New Roman" w:hAnsiTheme="majorHAnsi"/>
        </w:rPr>
        <w:t xml:space="preserve"> and national levels.</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Analyze issues involving lib</w:t>
      </w:r>
      <w:r w:rsidR="000C4A84" w:rsidRPr="000A4391">
        <w:rPr>
          <w:rFonts w:asciiTheme="majorHAnsi" w:eastAsia="Times New Roman" w:hAnsiTheme="majorHAnsi" w:cs="Times New Roman"/>
        </w:rPr>
        <w:t xml:space="preserve">erty in conflict with equality or </w:t>
      </w:r>
      <w:r w:rsidRPr="000A4391">
        <w:rPr>
          <w:rFonts w:asciiTheme="majorHAnsi" w:eastAsia="Times New Roman" w:hAnsiTheme="majorHAnsi" w:cs="Times New Roman"/>
        </w:rPr>
        <w:t>authority, individual rights in conflict with the common good, or majority rule in conflict with minority rights.</w:t>
      </w:r>
    </w:p>
    <w:p w:rsidR="00562DD4"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Examine the </w:t>
      </w:r>
      <w:r w:rsidR="007A11B1">
        <w:rPr>
          <w:rFonts w:asciiTheme="majorHAnsi" w:eastAsia="Times New Roman" w:hAnsiTheme="majorHAnsi" w:cs="Times New Roman"/>
        </w:rPr>
        <w:t>varied understandings of</w:t>
      </w:r>
      <w:r w:rsidRPr="000A4391">
        <w:rPr>
          <w:rFonts w:asciiTheme="majorHAnsi" w:eastAsia="Times New Roman" w:hAnsiTheme="majorHAnsi" w:cs="Times New Roman"/>
        </w:rPr>
        <w:t xml:space="preserve"> </w:t>
      </w:r>
      <w:r w:rsidR="007A11B1">
        <w:rPr>
          <w:rFonts w:asciiTheme="majorHAnsi" w:eastAsia="Times New Roman" w:hAnsiTheme="majorHAnsi" w:cs="Times New Roman"/>
        </w:rPr>
        <w:t xml:space="preserve">the role of elected representatives and discuss those </w:t>
      </w:r>
      <w:r w:rsidRPr="000A4391">
        <w:rPr>
          <w:rFonts w:asciiTheme="majorHAnsi" w:eastAsia="Times New Roman" w:hAnsiTheme="majorHAnsi" w:cs="Times New Roman"/>
        </w:rPr>
        <w:t xml:space="preserve">who have </w:t>
      </w:r>
      <w:r w:rsidR="00AA0D46" w:rsidRPr="000A4391">
        <w:rPr>
          <w:rFonts w:asciiTheme="majorHAnsi" w:eastAsia="Times New Roman" w:hAnsiTheme="majorHAnsi" w:cs="Times New Roman"/>
        </w:rPr>
        <w:t xml:space="preserve">demonstrated political courage </w:t>
      </w:r>
      <w:r w:rsidRPr="000A4391">
        <w:rPr>
          <w:rFonts w:asciiTheme="majorHAnsi" w:eastAsia="Times New Roman" w:hAnsiTheme="majorHAnsi" w:cs="Times New Roman"/>
        </w:rPr>
        <w:t xml:space="preserve">or those whose actions have failed to live up to the ideals of the Constitution. </w:t>
      </w:r>
    </w:p>
    <w:p w:rsidR="00562DD4" w:rsidRPr="004B2CB2"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4B2CB2">
        <w:rPr>
          <w:rFonts w:asciiTheme="majorHAnsi" w:eastAsia="Times New Roman" w:hAnsiTheme="majorHAnsi" w:cs="Times New Roman"/>
        </w:rPr>
        <w:t xml:space="preserve">Examine the </w:t>
      </w:r>
      <w:r w:rsidR="007A11B1" w:rsidRPr="004B2CB2">
        <w:rPr>
          <w:rFonts w:asciiTheme="majorHAnsi" w:eastAsia="Times New Roman" w:hAnsiTheme="majorHAnsi" w:cs="Times New Roman"/>
        </w:rPr>
        <w:t>role</w:t>
      </w:r>
      <w:r w:rsidRPr="004B2CB2">
        <w:rPr>
          <w:rFonts w:asciiTheme="majorHAnsi" w:eastAsia="Times New Roman" w:hAnsiTheme="majorHAnsi" w:cs="Times New Roman"/>
        </w:rPr>
        <w:t xml:space="preserve"> of political protest</w:t>
      </w:r>
      <w:r w:rsidR="007A11B1" w:rsidRPr="004B2CB2">
        <w:rPr>
          <w:rFonts w:asciiTheme="majorHAnsi" w:eastAsia="Times New Roman" w:hAnsiTheme="majorHAnsi" w:cs="Times New Roman"/>
        </w:rPr>
        <w:t xml:space="preserve"> in a democracy.</w:t>
      </w:r>
      <w:r w:rsidRPr="004B2CB2">
        <w:rPr>
          <w:rFonts w:asciiTheme="majorHAnsi" w:eastAsia="Times New Roman" w:hAnsiTheme="majorHAnsi" w:cs="Times New Roman"/>
        </w:rPr>
        <w:t xml:space="preserve"> </w:t>
      </w:r>
    </w:p>
    <w:p w:rsidR="00562DD4" w:rsidRPr="000A4391" w:rsidRDefault="00562DD4" w:rsidP="0012476F">
      <w:pPr>
        <w:pStyle w:val="ListParagraph"/>
        <w:widowControl w:val="0"/>
        <w:numPr>
          <w:ilvl w:val="0"/>
          <w:numId w:val="35"/>
        </w:numPr>
        <w:pBdr>
          <w:top w:val="nil"/>
          <w:left w:val="nil"/>
          <w:bottom w:val="nil"/>
          <w:right w:val="nil"/>
          <w:between w:val="nil"/>
        </w:pBdr>
        <w:spacing w:after="0"/>
        <w:rPr>
          <w:rFonts w:asciiTheme="majorHAnsi" w:eastAsia="Times New Roman" w:hAnsiTheme="majorHAnsi"/>
        </w:rPr>
      </w:pPr>
      <w:r w:rsidRPr="004B2CB2">
        <w:rPr>
          <w:rFonts w:asciiTheme="majorHAnsi" w:eastAsia="Times New Roman" w:hAnsiTheme="majorHAnsi" w:cs="Times New Roman"/>
        </w:rPr>
        <w:t>Examine the influence of public and private interest groups in a democracy</w:t>
      </w:r>
      <w:r w:rsidR="004B2CB2">
        <w:rPr>
          <w:rFonts w:asciiTheme="majorHAnsi" w:eastAsia="Times New Roman" w:hAnsiTheme="majorHAnsi" w:cs="Times New Roman"/>
        </w:rPr>
        <w:t xml:space="preserve">, including </w:t>
      </w:r>
      <w:r w:rsidRPr="004B2CB2">
        <w:rPr>
          <w:rFonts w:asciiTheme="majorHAnsi" w:eastAsia="Times New Roman" w:hAnsiTheme="majorHAnsi"/>
        </w:rPr>
        <w:t xml:space="preserve">policy research organizations </w:t>
      </w:r>
      <w:r w:rsidR="004B2CB2">
        <w:rPr>
          <w:rFonts w:asciiTheme="majorHAnsi" w:eastAsia="Times New Roman" w:hAnsiTheme="majorHAnsi"/>
        </w:rPr>
        <w:t>(</w:t>
      </w:r>
      <w:r w:rsidRPr="004B2CB2">
        <w:rPr>
          <w:rFonts w:asciiTheme="majorHAnsi" w:eastAsia="Times New Roman" w:hAnsiTheme="majorHAnsi"/>
        </w:rPr>
        <w:t xml:space="preserve">e.g. </w:t>
      </w:r>
      <w:r w:rsidR="005857C3" w:rsidRPr="004B2CB2">
        <w:rPr>
          <w:rFonts w:asciiTheme="majorHAnsi" w:eastAsia="Times New Roman" w:hAnsiTheme="majorHAnsi"/>
        </w:rPr>
        <w:t xml:space="preserve">Pew Research Center, </w:t>
      </w:r>
      <w:r w:rsidRPr="004B2CB2">
        <w:rPr>
          <w:rFonts w:asciiTheme="majorHAnsi" w:eastAsia="Times New Roman" w:hAnsiTheme="majorHAnsi"/>
        </w:rPr>
        <w:t>Brookings</w:t>
      </w:r>
      <w:r w:rsidR="00AA0D46" w:rsidRPr="004B2CB2">
        <w:rPr>
          <w:rFonts w:asciiTheme="majorHAnsi" w:eastAsia="Times New Roman" w:hAnsiTheme="majorHAnsi"/>
        </w:rPr>
        <w:t xml:space="preserve"> Institute, Heritage Foundation</w:t>
      </w:r>
      <w:r w:rsidR="004B2CB2">
        <w:rPr>
          <w:rFonts w:asciiTheme="majorHAnsi" w:eastAsia="Times New Roman" w:hAnsiTheme="majorHAnsi"/>
        </w:rPr>
        <w:t>)</w:t>
      </w:r>
      <w:r w:rsidRPr="004B2CB2">
        <w:rPr>
          <w:rFonts w:asciiTheme="majorHAnsi" w:eastAsia="Times New Roman" w:hAnsiTheme="majorHAnsi"/>
        </w:rPr>
        <w:t xml:space="preserve"> in shaping debate</w:t>
      </w:r>
      <w:r w:rsidR="00C923F2" w:rsidRPr="004B2CB2">
        <w:rPr>
          <w:rFonts w:asciiTheme="majorHAnsi" w:eastAsia="Times New Roman" w:hAnsiTheme="majorHAnsi"/>
        </w:rPr>
        <w:t xml:space="preserve"> about</w:t>
      </w:r>
      <w:r w:rsidRPr="004B2CB2">
        <w:rPr>
          <w:rFonts w:asciiTheme="majorHAnsi" w:eastAsia="Times New Roman" w:hAnsiTheme="majorHAnsi"/>
        </w:rPr>
        <w:t xml:space="preserve"> public policy.</w:t>
      </w:r>
    </w:p>
    <w:p w:rsidR="00562DD4" w:rsidRPr="000A4391" w:rsidRDefault="00562DD4" w:rsidP="00D750AE">
      <w:pPr>
        <w:spacing w:after="0"/>
        <w:rPr>
          <w:rFonts w:asciiTheme="majorHAnsi" w:eastAsia="Times New Roman" w:hAnsiTheme="majorHAnsi"/>
        </w:rPr>
      </w:pPr>
      <w:r w:rsidRPr="000A4391">
        <w:rPr>
          <w:rFonts w:asciiTheme="majorHAnsi" w:eastAsia="Times New Roman" w:hAnsiTheme="majorHAnsi" w:cs="Times New Roman"/>
          <w:b/>
        </w:rPr>
        <w:lastRenderedPageBreak/>
        <w:t>Topic 5</w:t>
      </w:r>
      <w:r w:rsidR="00911EE2">
        <w:rPr>
          <w:rFonts w:asciiTheme="majorHAnsi" w:eastAsia="Times New Roman" w:hAnsiTheme="majorHAnsi" w:cs="Times New Roman"/>
          <w:b/>
        </w:rPr>
        <w:t>.</w:t>
      </w:r>
      <w:r w:rsidRPr="000A4391">
        <w:rPr>
          <w:rFonts w:asciiTheme="majorHAnsi" w:eastAsia="Times New Roman" w:hAnsiTheme="majorHAnsi" w:cs="Times New Roman"/>
          <w:b/>
        </w:rPr>
        <w:t xml:space="preserve"> The Constitution, Amendments, and Supreme Court decisions</w:t>
      </w:r>
      <w:r w:rsidRPr="000A4391">
        <w:rPr>
          <w:rStyle w:val="FootnoteReference"/>
          <w:rFonts w:asciiTheme="majorHAnsi" w:eastAsia="Times New Roman" w:hAnsiTheme="majorHAnsi"/>
          <w:b/>
        </w:rPr>
        <w:footnoteReference w:id="45"/>
      </w:r>
    </w:p>
    <w:p w:rsidR="00562DD4" w:rsidRPr="000A4391" w:rsidRDefault="00562DD4" w:rsidP="00972D5F">
      <w:pPr>
        <w:spacing w:after="0"/>
        <w:ind w:left="90"/>
        <w:rPr>
          <w:rFonts w:asciiTheme="majorHAnsi" w:eastAsia="Times New Roman" w:hAnsiTheme="majorHAnsi" w:cs="Times New Roman"/>
          <w:b/>
        </w:rPr>
      </w:pPr>
      <w:r w:rsidRPr="000A4391">
        <w:rPr>
          <w:rFonts w:asciiTheme="majorHAnsi" w:eastAsia="Times New Roman" w:hAnsiTheme="majorHAnsi" w:cs="Times New Roman"/>
        </w:rPr>
        <w:t>Supporting Question:</w:t>
      </w:r>
      <w:r w:rsidRPr="000A4391">
        <w:rPr>
          <w:rFonts w:asciiTheme="majorHAnsi" w:eastAsia="Times New Roman" w:hAnsiTheme="majorHAnsi" w:cs="Times New Roman"/>
          <w:i/>
        </w:rPr>
        <w:t xml:space="preserve"> How has the</w:t>
      </w:r>
      <w:r w:rsidR="00894355" w:rsidRPr="000A4391">
        <w:rPr>
          <w:rFonts w:asciiTheme="majorHAnsi" w:eastAsia="Times New Roman" w:hAnsiTheme="majorHAnsi" w:cs="Times New Roman"/>
          <w:i/>
        </w:rPr>
        <w:t xml:space="preserve"> content and</w:t>
      </w:r>
      <w:r w:rsidRPr="000A4391">
        <w:rPr>
          <w:rFonts w:asciiTheme="majorHAnsi" w:eastAsia="Times New Roman" w:hAnsiTheme="majorHAnsi" w:cs="Times New Roman"/>
          <w:i/>
        </w:rPr>
        <w:t xml:space="preserve"> </w:t>
      </w:r>
      <w:r w:rsidR="00894355" w:rsidRPr="000A4391">
        <w:rPr>
          <w:rFonts w:asciiTheme="majorHAnsi" w:eastAsia="Times New Roman" w:hAnsiTheme="majorHAnsi" w:cs="Times New Roman"/>
          <w:i/>
        </w:rPr>
        <w:t xml:space="preserve">interpretation of the </w:t>
      </w:r>
      <w:r w:rsidRPr="000A4391">
        <w:rPr>
          <w:rFonts w:asciiTheme="majorHAnsi" w:eastAsia="Times New Roman" w:hAnsiTheme="majorHAnsi" w:cs="Times New Roman"/>
          <w:i/>
        </w:rPr>
        <w:t>Constitution evolved over time?</w:t>
      </w:r>
      <w:r w:rsidRPr="000A4391">
        <w:rPr>
          <w:rFonts w:asciiTheme="majorHAnsi" w:eastAsia="Times New Roman" w:hAnsiTheme="majorHAnsi" w:cs="Times New Roman"/>
          <w:b/>
        </w:rPr>
        <w:t xml:space="preserve">  </w:t>
      </w:r>
    </w:p>
    <w:p w:rsidR="00562DD4" w:rsidRPr="000A4391" w:rsidRDefault="00562DD4" w:rsidP="0012476F">
      <w:pPr>
        <w:pStyle w:val="ListParagraph"/>
        <w:numPr>
          <w:ilvl w:val="0"/>
          <w:numId w:val="35"/>
        </w:numPr>
        <w:spacing w:after="0"/>
        <w:rPr>
          <w:rFonts w:asciiTheme="majorHAnsi" w:eastAsia="Times New Roman" w:hAnsiTheme="majorHAnsi" w:cs="Times New Roman"/>
        </w:rPr>
      </w:pPr>
      <w:r w:rsidRPr="000A4391">
        <w:rPr>
          <w:rFonts w:asciiTheme="majorHAnsi" w:eastAsia="Times New Roman" w:hAnsiTheme="majorHAnsi" w:cs="Times New Roman"/>
        </w:rPr>
        <w:t>Explain why the “necessary and proper” clause</w:t>
      </w:r>
      <w:r w:rsidRPr="000A4391">
        <w:rPr>
          <w:rStyle w:val="FootnoteReference"/>
          <w:rFonts w:asciiTheme="majorHAnsi" w:eastAsia="Times New Roman" w:hAnsiTheme="majorHAnsi"/>
        </w:rPr>
        <w:footnoteReference w:id="46"/>
      </w:r>
      <w:r w:rsidRPr="000A4391">
        <w:rPr>
          <w:rFonts w:asciiTheme="majorHAnsi" w:eastAsia="Times New Roman" w:hAnsiTheme="majorHAnsi" w:cs="Times New Roman"/>
        </w:rPr>
        <w:t xml:space="preserve"> </w:t>
      </w:r>
      <w:r w:rsidR="004B2CB2">
        <w:rPr>
          <w:rFonts w:asciiTheme="majorHAnsi" w:eastAsia="Times New Roman" w:hAnsiTheme="majorHAnsi" w:cs="Times New Roman"/>
        </w:rPr>
        <w:t>and why it is often referred to as the “elastic clause</w:t>
      </w:r>
      <w:r w:rsidRPr="000A4391">
        <w:rPr>
          <w:rFonts w:asciiTheme="majorHAnsi" w:eastAsia="Times New Roman" w:hAnsiTheme="majorHAnsi" w:cs="Times New Roman"/>
        </w:rPr>
        <w:t>.</w:t>
      </w:r>
      <w:r w:rsidR="004B2CB2">
        <w:rPr>
          <w:rFonts w:asciiTheme="majorHAnsi" w:eastAsia="Times New Roman" w:hAnsiTheme="majorHAnsi" w:cs="Times New Roman"/>
        </w:rPr>
        <w:t>”</w:t>
      </w:r>
    </w:p>
    <w:p w:rsidR="00562DD4" w:rsidRPr="000A4391" w:rsidRDefault="00562DD4" w:rsidP="0012476F">
      <w:pPr>
        <w:pStyle w:val="ListParagraph"/>
        <w:numPr>
          <w:ilvl w:val="0"/>
          <w:numId w:val="35"/>
        </w:numPr>
        <w:spacing w:after="0"/>
        <w:rPr>
          <w:rFonts w:asciiTheme="majorHAnsi" w:eastAsia="Times New Roman" w:hAnsiTheme="majorHAnsi" w:cs="Times New Roman"/>
        </w:rPr>
      </w:pPr>
      <w:r w:rsidRPr="000A4391">
        <w:rPr>
          <w:rFonts w:asciiTheme="majorHAnsi" w:eastAsia="Times New Roman" w:hAnsiTheme="majorHAnsi" w:cs="Times New Roman"/>
        </w:rPr>
        <w:t xml:space="preserve"> Explain the historical context and significance of changes in the Constitution, including key amendments.</w:t>
      </w:r>
      <w:r w:rsidR="00E66350" w:rsidRPr="000A4391">
        <w:rPr>
          <w:rFonts w:asciiTheme="majorHAnsi" w:eastAsia="Times New Roman" w:hAnsiTheme="majorHAnsi" w:cs="Times New Roman"/>
        </w:rPr>
        <w:t xml:space="preserve"> </w:t>
      </w:r>
      <w:r w:rsidRPr="000A4391">
        <w:rPr>
          <w:rFonts w:asciiTheme="majorHAnsi" w:eastAsia="Times New Roman" w:hAnsiTheme="majorHAnsi" w:cs="Times New Roman"/>
        </w:rPr>
        <w:t xml:space="preserve">Examples of amendments include the: </w:t>
      </w:r>
    </w:p>
    <w:p w:rsidR="00562DD4" w:rsidRPr="000A4391" w:rsidRDefault="00AA0D46" w:rsidP="0012476F">
      <w:pPr>
        <w:widowControl w:val="0"/>
        <w:numPr>
          <w:ilvl w:val="0"/>
          <w:numId w:val="66"/>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14</w:t>
      </w:r>
      <w:r w:rsidRPr="000A4391">
        <w:rPr>
          <w:rFonts w:asciiTheme="majorHAnsi" w:eastAsia="Times New Roman" w:hAnsiTheme="majorHAnsi" w:cs="Times New Roman"/>
          <w:vertAlign w:val="superscript"/>
        </w:rPr>
        <w:t>th</w:t>
      </w:r>
      <w:r w:rsidRPr="000A4391">
        <w:rPr>
          <w:rFonts w:asciiTheme="majorHAnsi" w:eastAsia="Times New Roman" w:hAnsiTheme="majorHAnsi" w:cs="Times New Roman"/>
        </w:rPr>
        <w:t xml:space="preserve"> </w:t>
      </w:r>
      <w:r w:rsidR="00562DD4" w:rsidRPr="000A4391">
        <w:rPr>
          <w:rFonts w:asciiTheme="majorHAnsi" w:eastAsia="Times New Roman" w:hAnsiTheme="majorHAnsi" w:cs="Times New Roman"/>
        </w:rPr>
        <w:t>Amendment (1868): citizenship rights, equal protection of laws</w:t>
      </w:r>
    </w:p>
    <w:p w:rsidR="00562DD4" w:rsidRPr="000A4391" w:rsidRDefault="00AA0D46" w:rsidP="0012476F">
      <w:pPr>
        <w:widowControl w:val="0"/>
        <w:numPr>
          <w:ilvl w:val="0"/>
          <w:numId w:val="66"/>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19</w:t>
      </w:r>
      <w:r w:rsidRPr="000A4391">
        <w:rPr>
          <w:rFonts w:asciiTheme="majorHAnsi" w:eastAsia="Times New Roman" w:hAnsiTheme="majorHAnsi" w:cs="Times New Roman"/>
          <w:vertAlign w:val="superscript"/>
        </w:rPr>
        <w:t>th</w:t>
      </w:r>
      <w:r w:rsidRPr="000A4391">
        <w:rPr>
          <w:rFonts w:asciiTheme="majorHAnsi" w:eastAsia="Times New Roman" w:hAnsiTheme="majorHAnsi" w:cs="Times New Roman"/>
        </w:rPr>
        <w:t xml:space="preserve"> </w:t>
      </w:r>
      <w:r w:rsidR="00562DD4" w:rsidRPr="000A4391">
        <w:rPr>
          <w:rFonts w:asciiTheme="majorHAnsi" w:eastAsia="Times New Roman" w:hAnsiTheme="majorHAnsi" w:cs="Times New Roman"/>
        </w:rPr>
        <w:t>Amendment (1920):</w:t>
      </w:r>
      <w:r w:rsidR="000C4A84" w:rsidRPr="000A4391">
        <w:rPr>
          <w:rFonts w:asciiTheme="majorHAnsi" w:eastAsia="Times New Roman" w:hAnsiTheme="majorHAnsi" w:cs="Times New Roman"/>
        </w:rPr>
        <w:t xml:space="preserve">women’s </w:t>
      </w:r>
      <w:r w:rsidR="00562DD4" w:rsidRPr="000A4391">
        <w:rPr>
          <w:rFonts w:asciiTheme="majorHAnsi" w:eastAsia="Times New Roman" w:hAnsiTheme="majorHAnsi" w:cs="Times New Roman"/>
        </w:rPr>
        <w:t>right to vote in federal and state elections</w:t>
      </w:r>
    </w:p>
    <w:p w:rsidR="00562DD4" w:rsidRPr="000A4391" w:rsidRDefault="00AA0D46" w:rsidP="0012476F">
      <w:pPr>
        <w:widowControl w:val="0"/>
        <w:numPr>
          <w:ilvl w:val="0"/>
          <w:numId w:val="66"/>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26</w:t>
      </w:r>
      <w:r w:rsidRPr="000A4391">
        <w:rPr>
          <w:rFonts w:asciiTheme="majorHAnsi" w:eastAsia="Times New Roman" w:hAnsiTheme="majorHAnsi" w:cs="Times New Roman"/>
          <w:vertAlign w:val="superscript"/>
        </w:rPr>
        <w:t>th</w:t>
      </w:r>
      <w:r w:rsidRPr="000A4391">
        <w:rPr>
          <w:rFonts w:asciiTheme="majorHAnsi" w:eastAsia="Times New Roman" w:hAnsiTheme="majorHAnsi" w:cs="Times New Roman"/>
        </w:rPr>
        <w:t xml:space="preserve"> </w:t>
      </w:r>
      <w:r w:rsidR="00562DD4" w:rsidRPr="000A4391">
        <w:rPr>
          <w:rFonts w:asciiTheme="majorHAnsi" w:eastAsia="Times New Roman" w:hAnsiTheme="majorHAnsi" w:cs="Times New Roman"/>
        </w:rPr>
        <w:t>Amendment (1971): lowering the voting age from 21 to 18 in federal elections</w:t>
      </w:r>
    </w:p>
    <w:p w:rsidR="00562DD4" w:rsidRPr="000A4391" w:rsidRDefault="00562DD4" w:rsidP="0012476F">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Analyze the Constitutional issues that caused the Civil War and led to the </w:t>
      </w:r>
      <w:r w:rsidR="004B2CB2">
        <w:rPr>
          <w:rFonts w:asciiTheme="majorHAnsi" w:eastAsia="Times New Roman" w:hAnsiTheme="majorHAnsi" w:cs="Times New Roman"/>
        </w:rPr>
        <w:t xml:space="preserve">eventual </w:t>
      </w:r>
      <w:r w:rsidRPr="000A4391">
        <w:rPr>
          <w:rFonts w:asciiTheme="majorHAnsi" w:eastAsia="Times New Roman" w:hAnsiTheme="majorHAnsi" w:cs="Times New Roman"/>
        </w:rPr>
        <w:t>expansion of the power of the Federal government and</w:t>
      </w:r>
      <w:r w:rsidR="00E66350" w:rsidRPr="000A4391">
        <w:rPr>
          <w:rFonts w:asciiTheme="majorHAnsi" w:eastAsia="Times New Roman" w:hAnsiTheme="majorHAnsi" w:cs="Times New Roman"/>
        </w:rPr>
        <w:t xml:space="preserve"> </w:t>
      </w:r>
      <w:r w:rsidR="00152D67" w:rsidRPr="000A4391">
        <w:rPr>
          <w:rFonts w:asciiTheme="majorHAnsi" w:eastAsia="Times New Roman" w:hAnsiTheme="majorHAnsi" w:cs="Times New Roman"/>
        </w:rPr>
        <w:t>individual civil rights.</w:t>
      </w:r>
    </w:p>
    <w:p w:rsidR="00381719" w:rsidRPr="000A4391" w:rsidRDefault="00562DD4" w:rsidP="0012476F">
      <w:pPr>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Explain the historical context and significance of laws enacted by Congress that have expanded the civil rights and equal protection </w:t>
      </w:r>
      <w:r w:rsidR="00152D67" w:rsidRPr="000A4391">
        <w:rPr>
          <w:rFonts w:asciiTheme="majorHAnsi" w:eastAsia="Times New Roman" w:hAnsiTheme="majorHAnsi" w:cs="Times New Roman"/>
        </w:rPr>
        <w:t xml:space="preserve">for </w:t>
      </w:r>
      <w:r w:rsidRPr="000A4391">
        <w:rPr>
          <w:rFonts w:asciiTheme="majorHAnsi" w:eastAsia="Times New Roman" w:hAnsiTheme="majorHAnsi" w:cs="Times New Roman"/>
        </w:rPr>
        <w:t>race, gender, disability</w:t>
      </w:r>
      <w:r w:rsidR="00152D67" w:rsidRPr="000A4391">
        <w:rPr>
          <w:rFonts w:asciiTheme="majorHAnsi" w:eastAsia="Times New Roman" w:hAnsiTheme="majorHAnsi" w:cs="Times New Roman"/>
        </w:rPr>
        <w:t xml:space="preserve"> (e.g., </w:t>
      </w:r>
      <w:r w:rsidR="003260B1" w:rsidRPr="000A4391">
        <w:rPr>
          <w:rFonts w:asciiTheme="majorHAnsi" w:eastAsia="Times New Roman" w:hAnsiTheme="majorHAnsi" w:cs="Times New Roman"/>
        </w:rPr>
        <w:t>the</w:t>
      </w:r>
      <w:r w:rsidR="00152D67" w:rsidRPr="000A4391">
        <w:rPr>
          <w:rFonts w:asciiTheme="majorHAnsi" w:eastAsia="Times New Roman" w:hAnsiTheme="majorHAnsi" w:cs="Times New Roman"/>
        </w:rPr>
        <w:t xml:space="preserve"> 1964</w:t>
      </w:r>
      <w:r w:rsidR="003260B1" w:rsidRPr="000A4391">
        <w:rPr>
          <w:rFonts w:asciiTheme="majorHAnsi" w:eastAsia="Times New Roman" w:hAnsiTheme="majorHAnsi" w:cs="Times New Roman"/>
        </w:rPr>
        <w:t xml:space="preserve"> </w:t>
      </w:r>
      <w:r w:rsidRPr="000A4391">
        <w:rPr>
          <w:rFonts w:asciiTheme="majorHAnsi" w:eastAsia="Times New Roman" w:hAnsiTheme="majorHAnsi" w:cs="Times New Roman"/>
        </w:rPr>
        <w:t>Civil Rights Act</w:t>
      </w:r>
      <w:r w:rsidR="003260B1" w:rsidRPr="000A4391">
        <w:rPr>
          <w:rFonts w:asciiTheme="majorHAnsi" w:eastAsia="Times New Roman" w:hAnsiTheme="majorHAnsi" w:cs="Times New Roman"/>
        </w:rPr>
        <w:t xml:space="preserve">, </w:t>
      </w:r>
      <w:r w:rsidR="00152D67" w:rsidRPr="000A4391">
        <w:rPr>
          <w:rFonts w:asciiTheme="majorHAnsi" w:eastAsia="Times New Roman" w:hAnsiTheme="majorHAnsi" w:cs="Times New Roman"/>
        </w:rPr>
        <w:t xml:space="preserve">1965 </w:t>
      </w:r>
      <w:r w:rsidRPr="000A4391">
        <w:rPr>
          <w:rFonts w:asciiTheme="majorHAnsi" w:eastAsia="Times New Roman" w:hAnsiTheme="majorHAnsi" w:cs="Times New Roman"/>
        </w:rPr>
        <w:t>Voti</w:t>
      </w:r>
      <w:r w:rsidR="00152D67" w:rsidRPr="000A4391">
        <w:rPr>
          <w:rFonts w:asciiTheme="majorHAnsi" w:eastAsia="Times New Roman" w:hAnsiTheme="majorHAnsi" w:cs="Times New Roman"/>
        </w:rPr>
        <w:t xml:space="preserve">ng Rights Act, 1990 Americans with Disabilities Act, 1990 </w:t>
      </w:r>
      <w:r w:rsidRPr="000A4391">
        <w:rPr>
          <w:rFonts w:asciiTheme="majorHAnsi" w:eastAsia="Times New Roman" w:hAnsiTheme="majorHAnsi" w:cs="Times New Roman"/>
        </w:rPr>
        <w:t>Individuals with Disabilities Education Act</w:t>
      </w:r>
      <w:r w:rsidR="00F900B7">
        <w:rPr>
          <w:rFonts w:asciiTheme="majorHAnsi" w:eastAsia="Times New Roman" w:hAnsiTheme="majorHAnsi" w:cs="Times New Roman"/>
        </w:rPr>
        <w:t xml:space="preserve">), and explain how the evolving understanding of human rights has affected </w:t>
      </w:r>
      <w:r w:rsidR="00911EE2">
        <w:rPr>
          <w:rFonts w:asciiTheme="majorHAnsi" w:eastAsia="Times New Roman" w:hAnsiTheme="majorHAnsi" w:cs="Times New Roman"/>
        </w:rPr>
        <w:t xml:space="preserve">the </w:t>
      </w:r>
      <w:r w:rsidR="00F900B7">
        <w:rPr>
          <w:rFonts w:asciiTheme="majorHAnsi" w:eastAsia="Times New Roman" w:hAnsiTheme="majorHAnsi" w:cs="Times New Roman"/>
        </w:rPr>
        <w:t>movement for civil rights for all.</w:t>
      </w:r>
    </w:p>
    <w:p w:rsidR="00562DD4" w:rsidRPr="000A4391" w:rsidRDefault="00562DD4" w:rsidP="008A2ED4">
      <w:pPr>
        <w:widowControl w:val="0"/>
        <w:numPr>
          <w:ilvl w:val="0"/>
          <w:numId w:val="35"/>
        </w:numPr>
        <w:pBdr>
          <w:top w:val="nil"/>
          <w:left w:val="nil"/>
          <w:bottom w:val="nil"/>
          <w:right w:val="nil"/>
          <w:between w:val="nil"/>
        </w:pBdr>
        <w:spacing w:after="0"/>
        <w:rPr>
          <w:rFonts w:asciiTheme="majorHAnsi" w:eastAsia="Times New Roman" w:hAnsiTheme="majorHAnsi" w:cs="Times New Roman"/>
          <w:sz w:val="32"/>
          <w:szCs w:val="32"/>
        </w:rPr>
      </w:pPr>
      <w:r w:rsidRPr="000A4391">
        <w:rPr>
          <w:rFonts w:asciiTheme="majorHAnsi" w:eastAsia="Times New Roman" w:hAnsiTheme="majorHAnsi" w:cs="Times New Roman"/>
        </w:rPr>
        <w:t>Explain the principle of judicial review</w:t>
      </w:r>
      <w:r w:rsidR="00894355" w:rsidRPr="000A4391">
        <w:rPr>
          <w:rFonts w:asciiTheme="majorHAnsi" w:eastAsia="Times New Roman" w:hAnsiTheme="majorHAnsi" w:cs="Times New Roman"/>
        </w:rPr>
        <w:t xml:space="preserve"> e</w:t>
      </w:r>
      <w:r w:rsidR="0098479D" w:rsidRPr="000A4391">
        <w:rPr>
          <w:rFonts w:asciiTheme="majorHAnsi" w:eastAsia="Times New Roman" w:hAnsiTheme="majorHAnsi" w:cs="Times New Roman"/>
        </w:rPr>
        <w:t>s</w:t>
      </w:r>
      <w:r w:rsidR="00894355" w:rsidRPr="000A4391">
        <w:rPr>
          <w:rFonts w:asciiTheme="majorHAnsi" w:eastAsia="Times New Roman" w:hAnsiTheme="majorHAnsi" w:cs="Times New Roman"/>
        </w:rPr>
        <w:t xml:space="preserve">tablished in </w:t>
      </w:r>
      <w:r w:rsidR="00894355" w:rsidRPr="000A4391">
        <w:rPr>
          <w:rFonts w:asciiTheme="majorHAnsi" w:eastAsia="Times New Roman" w:hAnsiTheme="majorHAnsi" w:cs="Times New Roman"/>
          <w:i/>
        </w:rPr>
        <w:t>Marbury v. Madison</w:t>
      </w:r>
      <w:r w:rsidR="00894355" w:rsidRPr="000A4391">
        <w:rPr>
          <w:rFonts w:asciiTheme="majorHAnsi" w:eastAsia="Times New Roman" w:hAnsiTheme="majorHAnsi" w:cs="Times New Roman"/>
        </w:rPr>
        <w:t xml:space="preserve"> (1803)</w:t>
      </w:r>
      <w:r w:rsidRPr="000A4391">
        <w:rPr>
          <w:rFonts w:asciiTheme="majorHAnsi" w:eastAsia="Times New Roman" w:hAnsiTheme="majorHAnsi" w:cs="Times New Roman"/>
        </w:rPr>
        <w:t xml:space="preserve"> and explain how cases come before the Supreme Court, how cases are argued, and how the Court issues decisions and dissents. </w:t>
      </w:r>
    </w:p>
    <w:p w:rsidR="00562DD4" w:rsidRPr="000A4391" w:rsidRDefault="00562DD4" w:rsidP="008A2ED4">
      <w:pPr>
        <w:pStyle w:val="ListParagraph"/>
        <w:numPr>
          <w:ilvl w:val="0"/>
          <w:numId w:val="35"/>
        </w:numPr>
        <w:spacing w:after="0"/>
        <w:rPr>
          <w:rFonts w:asciiTheme="majorHAnsi" w:eastAsia="Times New Roman" w:hAnsiTheme="majorHAnsi" w:cs="Times New Roman"/>
          <w:sz w:val="32"/>
          <w:szCs w:val="32"/>
        </w:rPr>
      </w:pPr>
      <w:r w:rsidRPr="000A4391">
        <w:rPr>
          <w:rFonts w:asciiTheme="majorHAnsi" w:eastAsia="Times New Roman" w:hAnsiTheme="majorHAnsi" w:cs="Times New Roman"/>
        </w:rPr>
        <w:t xml:space="preserve">Research, analyze, and report orally or in writing on </w:t>
      </w:r>
      <w:r w:rsidRPr="000A4391">
        <w:rPr>
          <w:rFonts w:asciiTheme="majorHAnsi" w:eastAsia="Times New Roman" w:hAnsiTheme="majorHAnsi" w:cs="Times New Roman"/>
          <w:b/>
        </w:rPr>
        <w:t>one area (</w:t>
      </w:r>
      <w:r w:rsidRPr="000A4391">
        <w:rPr>
          <w:rFonts w:asciiTheme="majorHAnsi" w:eastAsia="Times New Roman" w:hAnsiTheme="majorHAnsi" w:cs="Times New Roman"/>
          <w:b/>
          <w:i/>
        </w:rPr>
        <w:t>a, b,</w:t>
      </w:r>
      <w:r w:rsidRPr="000A4391">
        <w:rPr>
          <w:rFonts w:asciiTheme="majorHAnsi" w:eastAsia="Times New Roman" w:hAnsiTheme="majorHAnsi" w:cs="Times New Roman"/>
          <w:b/>
        </w:rPr>
        <w:t xml:space="preserve"> </w:t>
      </w:r>
      <w:r w:rsidRPr="000A4391">
        <w:rPr>
          <w:rFonts w:asciiTheme="majorHAnsi" w:eastAsia="Times New Roman" w:hAnsiTheme="majorHAnsi" w:cs="Times New Roman"/>
          <w:b/>
          <w:u w:val="single"/>
        </w:rPr>
        <w:t>or</w:t>
      </w:r>
      <w:r w:rsidRPr="000A4391">
        <w:rPr>
          <w:rFonts w:asciiTheme="majorHAnsi" w:eastAsia="Times New Roman" w:hAnsiTheme="majorHAnsi" w:cs="Times New Roman"/>
          <w:b/>
        </w:rPr>
        <w:t xml:space="preserve"> </w:t>
      </w:r>
      <w:r w:rsidRPr="000A4391">
        <w:rPr>
          <w:rFonts w:asciiTheme="majorHAnsi" w:eastAsia="Times New Roman" w:hAnsiTheme="majorHAnsi" w:cs="Times New Roman"/>
          <w:b/>
          <w:i/>
        </w:rPr>
        <w:t>c</w:t>
      </w:r>
      <w:r w:rsidRPr="000A4391">
        <w:rPr>
          <w:rFonts w:asciiTheme="majorHAnsi" w:eastAsia="Times New Roman" w:hAnsiTheme="majorHAnsi" w:cs="Times New Roman"/>
          <w:b/>
        </w:rPr>
        <w:t>, below)</w:t>
      </w:r>
      <w:r w:rsidRPr="000A4391">
        <w:rPr>
          <w:rFonts w:asciiTheme="majorHAnsi" w:eastAsia="Times New Roman" w:hAnsiTheme="majorHAnsi" w:cs="Times New Roman"/>
        </w:rPr>
        <w:t xml:space="preserve"> in which Supreme Court decisions have made significant changes over time in citizens’ lives. </w:t>
      </w:r>
    </w:p>
    <w:p w:rsidR="00562DD4" w:rsidRPr="000A4391" w:rsidRDefault="00562DD4" w:rsidP="0012476F">
      <w:pPr>
        <w:widowControl w:val="0"/>
        <w:numPr>
          <w:ilvl w:val="1"/>
          <w:numId w:val="33"/>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Interpretations of freedoms of religion, assembly, press, petition, and speech under the First Amendment; for example,</w:t>
      </w:r>
    </w:p>
    <w:p w:rsidR="00562DD4" w:rsidRPr="000A4391" w:rsidRDefault="00562DD4" w:rsidP="00562DD4">
      <w:pPr>
        <w:spacing w:after="0"/>
        <w:ind w:left="1440" w:firstLine="720"/>
        <w:rPr>
          <w:rFonts w:asciiTheme="majorHAnsi" w:eastAsia="Times New Roman" w:hAnsiTheme="majorHAnsi" w:cs="Times New Roman"/>
          <w:i/>
        </w:rPr>
      </w:pPr>
      <w:r w:rsidRPr="000A4391">
        <w:rPr>
          <w:rFonts w:asciiTheme="majorHAnsi" w:eastAsia="Times New Roman" w:hAnsiTheme="majorHAnsi" w:cs="Times New Roman"/>
          <w:i/>
        </w:rPr>
        <w:t xml:space="preserve">Tinker v. Des Moines Independent Community School District </w:t>
      </w:r>
      <w:r w:rsidRPr="000A4391">
        <w:rPr>
          <w:rFonts w:asciiTheme="majorHAnsi" w:eastAsia="Times New Roman" w:hAnsiTheme="majorHAnsi" w:cs="Times New Roman"/>
        </w:rPr>
        <w:t>(1969)</w:t>
      </w:r>
    </w:p>
    <w:p w:rsidR="00266701" w:rsidRPr="000A4391" w:rsidRDefault="00562DD4" w:rsidP="00802A43">
      <w:pPr>
        <w:spacing w:after="0"/>
        <w:ind w:left="2970"/>
        <w:rPr>
          <w:rFonts w:asciiTheme="majorHAnsi" w:eastAsia="Times New Roman" w:hAnsiTheme="majorHAnsi" w:cs="Times New Roman"/>
        </w:rPr>
      </w:pPr>
      <w:r w:rsidRPr="000A4391">
        <w:rPr>
          <w:rFonts w:asciiTheme="majorHAnsi" w:eastAsia="Times New Roman" w:hAnsiTheme="majorHAnsi" w:cs="Times New Roman"/>
        </w:rPr>
        <w:t>The Court held, 7-2, that students’ right to protest is protected in schools.</w:t>
      </w:r>
    </w:p>
    <w:p w:rsidR="00562DD4" w:rsidRPr="000A4391" w:rsidRDefault="00562DD4" w:rsidP="00562DD4">
      <w:pPr>
        <w:spacing w:after="0"/>
        <w:ind w:left="1440" w:firstLine="720"/>
        <w:rPr>
          <w:rFonts w:asciiTheme="majorHAnsi" w:eastAsia="Times New Roman" w:hAnsiTheme="majorHAnsi" w:cs="Times New Roman"/>
          <w:i/>
        </w:rPr>
      </w:pPr>
      <w:r w:rsidRPr="000A4391">
        <w:rPr>
          <w:rFonts w:asciiTheme="majorHAnsi" w:eastAsia="Times New Roman" w:hAnsiTheme="majorHAnsi" w:cs="Times New Roman"/>
          <w:i/>
        </w:rPr>
        <w:t>Bethel School District v. Fraser</w:t>
      </w:r>
      <w:r w:rsidRPr="000A4391">
        <w:rPr>
          <w:rFonts w:asciiTheme="majorHAnsi" w:eastAsia="Times New Roman" w:hAnsiTheme="majorHAnsi" w:cs="Times New Roman"/>
        </w:rPr>
        <w:t xml:space="preserve"> (1986)</w:t>
      </w:r>
    </w:p>
    <w:p w:rsidR="00562DD4" w:rsidRPr="000A4391" w:rsidRDefault="00562DD4" w:rsidP="00562DD4">
      <w:pPr>
        <w:spacing w:after="0"/>
        <w:ind w:left="2880"/>
        <w:rPr>
          <w:rFonts w:asciiTheme="majorHAnsi" w:eastAsia="Times New Roman" w:hAnsiTheme="majorHAnsi" w:cs="Times New Roman"/>
        </w:rPr>
      </w:pPr>
      <w:r w:rsidRPr="000A4391">
        <w:rPr>
          <w:rFonts w:asciiTheme="majorHAnsi" w:eastAsia="Times New Roman" w:hAnsiTheme="majorHAnsi" w:cs="Times New Roman"/>
        </w:rPr>
        <w:t>The Court held, 7-2, that students’ right to use vulgar language is not protected in schools.</w:t>
      </w:r>
    </w:p>
    <w:p w:rsidR="00562DD4" w:rsidRPr="000A4391" w:rsidRDefault="00562DD4" w:rsidP="00BC3E52">
      <w:pPr>
        <w:spacing w:after="0"/>
        <w:ind w:left="2160"/>
        <w:rPr>
          <w:rFonts w:asciiTheme="majorHAnsi" w:eastAsia="Times New Roman" w:hAnsiTheme="majorHAnsi" w:cs="Times New Roman"/>
        </w:rPr>
      </w:pPr>
      <w:r w:rsidRPr="000A4391">
        <w:rPr>
          <w:rFonts w:asciiTheme="majorHAnsi" w:eastAsia="Times New Roman" w:hAnsiTheme="majorHAnsi" w:cs="Times New Roman"/>
          <w:i/>
        </w:rPr>
        <w:t xml:space="preserve">Hazelwood School District v. Kuhlmeier </w:t>
      </w:r>
      <w:r w:rsidRPr="000A4391">
        <w:rPr>
          <w:rFonts w:asciiTheme="majorHAnsi" w:eastAsia="Times New Roman" w:hAnsiTheme="majorHAnsi" w:cs="Times New Roman"/>
        </w:rPr>
        <w:t>(1988)</w:t>
      </w:r>
    </w:p>
    <w:p w:rsidR="00562DD4" w:rsidRPr="000A4391" w:rsidRDefault="00562DD4" w:rsidP="00BF574D">
      <w:pPr>
        <w:spacing w:after="0"/>
        <w:ind w:left="2880"/>
        <w:rPr>
          <w:rFonts w:asciiTheme="majorHAnsi" w:hAnsiTheme="majorHAnsi"/>
        </w:rPr>
      </w:pPr>
      <w:r w:rsidRPr="000A4391">
        <w:rPr>
          <w:rFonts w:asciiTheme="majorHAnsi" w:hAnsiTheme="majorHAnsi"/>
        </w:rPr>
        <w:t>The Court ruled, 5-3, that students’ right to school-sponsored student speech in a school newspaper may be restricted with educational justification.</w:t>
      </w:r>
    </w:p>
    <w:p w:rsidR="00562DD4" w:rsidRPr="000A4391" w:rsidRDefault="00562DD4" w:rsidP="00562DD4">
      <w:pPr>
        <w:spacing w:after="0"/>
        <w:ind w:left="1440" w:firstLine="720"/>
        <w:rPr>
          <w:rFonts w:asciiTheme="majorHAnsi" w:eastAsia="Times New Roman" w:hAnsiTheme="majorHAnsi" w:cs="Times New Roman"/>
        </w:rPr>
      </w:pPr>
      <w:r w:rsidRPr="000A4391">
        <w:rPr>
          <w:rFonts w:asciiTheme="majorHAnsi" w:eastAsia="Times New Roman" w:hAnsiTheme="majorHAnsi" w:cs="Times New Roman"/>
          <w:i/>
        </w:rPr>
        <w:t xml:space="preserve">Citizens United vs. Federal Election Commission </w:t>
      </w:r>
      <w:r w:rsidRPr="000A4391">
        <w:rPr>
          <w:rFonts w:asciiTheme="majorHAnsi" w:eastAsia="Times New Roman" w:hAnsiTheme="majorHAnsi" w:cs="Times New Roman"/>
        </w:rPr>
        <w:t>(2010)</w:t>
      </w:r>
    </w:p>
    <w:p w:rsidR="00562DD4" w:rsidRPr="000A4391" w:rsidRDefault="00562DD4" w:rsidP="00562DD4">
      <w:pPr>
        <w:spacing w:after="0"/>
        <w:ind w:left="2880"/>
        <w:rPr>
          <w:rFonts w:asciiTheme="majorHAnsi" w:eastAsia="Times New Roman" w:hAnsiTheme="majorHAnsi" w:cs="Times New Roman"/>
        </w:rPr>
      </w:pPr>
      <w:r w:rsidRPr="000A4391">
        <w:rPr>
          <w:rFonts w:asciiTheme="majorHAnsi" w:eastAsia="Times New Roman" w:hAnsiTheme="majorHAnsi" w:cs="Times New Roman"/>
        </w:rPr>
        <w:lastRenderedPageBreak/>
        <w:t>The Court ruled, 5-4, that contributions by corporations and organizations such as unions to political campaigns are protected as free speech.</w:t>
      </w:r>
    </w:p>
    <w:p w:rsidR="00562DD4" w:rsidRPr="000A4391" w:rsidRDefault="00562DD4" w:rsidP="00562DD4">
      <w:pPr>
        <w:spacing w:after="0"/>
        <w:ind w:left="2880"/>
        <w:rPr>
          <w:rFonts w:asciiTheme="majorHAnsi" w:eastAsia="Times New Roman" w:hAnsiTheme="majorHAnsi" w:cs="Times New Roman"/>
        </w:rPr>
      </w:pPr>
    </w:p>
    <w:p w:rsidR="00562DD4" w:rsidRPr="000A4391" w:rsidRDefault="00562DD4" w:rsidP="0012476F">
      <w:pPr>
        <w:widowControl w:val="0"/>
        <w:numPr>
          <w:ilvl w:val="1"/>
          <w:numId w:val="33"/>
        </w:numPr>
        <w:pBdr>
          <w:top w:val="nil"/>
          <w:left w:val="nil"/>
          <w:bottom w:val="nil"/>
          <w:right w:val="nil"/>
          <w:between w:val="nil"/>
        </w:pBdr>
        <w:spacing w:after="0"/>
        <w:rPr>
          <w:rFonts w:asciiTheme="majorHAnsi" w:eastAsia="Times New Roman" w:hAnsiTheme="majorHAnsi" w:cs="Times New Roman"/>
          <w:b/>
        </w:rPr>
      </w:pPr>
      <w:r w:rsidRPr="000A4391">
        <w:rPr>
          <w:rFonts w:asciiTheme="majorHAnsi" w:eastAsia="Times New Roman" w:hAnsiTheme="majorHAnsi" w:cs="Times New Roman"/>
        </w:rPr>
        <w:t xml:space="preserve">Interpretations of the due process clause and the equal protection clause of the </w:t>
      </w:r>
      <w:r w:rsidR="009E468F" w:rsidRPr="000A4391">
        <w:rPr>
          <w:rFonts w:asciiTheme="majorHAnsi" w:eastAsia="Times New Roman" w:hAnsiTheme="majorHAnsi" w:cs="Times New Roman"/>
        </w:rPr>
        <w:t>14th</w:t>
      </w:r>
      <w:r w:rsidRPr="000A4391">
        <w:rPr>
          <w:rFonts w:asciiTheme="majorHAnsi" w:eastAsia="Times New Roman" w:hAnsiTheme="majorHAnsi" w:cs="Times New Roman"/>
        </w:rPr>
        <w:t xml:space="preserve"> Amendment, for example  </w:t>
      </w:r>
    </w:p>
    <w:p w:rsidR="00562DD4" w:rsidRPr="000A4391" w:rsidRDefault="00562DD4" w:rsidP="00562DD4">
      <w:pPr>
        <w:spacing w:after="0"/>
        <w:ind w:left="1440" w:firstLine="720"/>
        <w:rPr>
          <w:rFonts w:asciiTheme="majorHAnsi" w:eastAsia="Times New Roman" w:hAnsiTheme="majorHAnsi" w:cs="Times New Roman"/>
        </w:rPr>
      </w:pPr>
      <w:r w:rsidRPr="000A4391">
        <w:rPr>
          <w:rFonts w:asciiTheme="majorHAnsi" w:eastAsia="Times New Roman" w:hAnsiTheme="majorHAnsi" w:cs="Times New Roman"/>
          <w:i/>
        </w:rPr>
        <w:t xml:space="preserve">Dred Scott v. Sandford </w:t>
      </w:r>
      <w:r w:rsidRPr="000A4391">
        <w:rPr>
          <w:rFonts w:asciiTheme="majorHAnsi" w:eastAsia="Times New Roman" w:hAnsiTheme="majorHAnsi" w:cs="Times New Roman"/>
        </w:rPr>
        <w:t>(1857)</w:t>
      </w:r>
    </w:p>
    <w:p w:rsidR="00562DD4" w:rsidRPr="000A4391" w:rsidRDefault="00562DD4" w:rsidP="00562DD4">
      <w:pPr>
        <w:spacing w:after="0"/>
        <w:ind w:left="2880"/>
        <w:rPr>
          <w:rFonts w:asciiTheme="majorHAnsi" w:eastAsia="Times New Roman" w:hAnsiTheme="majorHAnsi" w:cs="Times New Roman"/>
        </w:rPr>
      </w:pPr>
      <w:r w:rsidRPr="000A4391">
        <w:rPr>
          <w:rFonts w:asciiTheme="majorHAnsi" w:eastAsia="Times New Roman" w:hAnsiTheme="majorHAnsi" w:cs="Times New Roman"/>
        </w:rPr>
        <w:t xml:space="preserve">The Court dismissed the case brought by Dred Scott, an </w:t>
      </w:r>
      <w:r w:rsidR="00DD5B4D" w:rsidRPr="000A4391">
        <w:rPr>
          <w:rFonts w:asciiTheme="majorHAnsi" w:eastAsia="Times New Roman" w:hAnsiTheme="majorHAnsi" w:cs="Times New Roman"/>
        </w:rPr>
        <w:t>African American</w:t>
      </w:r>
      <w:r w:rsidRPr="000A4391">
        <w:rPr>
          <w:rFonts w:asciiTheme="majorHAnsi" w:eastAsia="Times New Roman" w:hAnsiTheme="majorHAnsi" w:cs="Times New Roman"/>
        </w:rPr>
        <w:t xml:space="preserve">, to obtain his freedom from slavery, 7-2, on the grounds that </w:t>
      </w:r>
      <w:r w:rsidR="00DD5B4D" w:rsidRPr="000A4391">
        <w:rPr>
          <w:rFonts w:asciiTheme="majorHAnsi" w:eastAsia="Times New Roman" w:hAnsiTheme="majorHAnsi" w:cs="Times New Roman"/>
        </w:rPr>
        <w:t>African American</w:t>
      </w:r>
      <w:r w:rsidRPr="000A4391">
        <w:rPr>
          <w:rFonts w:asciiTheme="majorHAnsi" w:eastAsia="Times New Roman" w:hAnsiTheme="majorHAnsi" w:cs="Times New Roman"/>
        </w:rPr>
        <w:t xml:space="preserve">s were not citizens, that the Congress could not ban slavery in federal territories, and </w:t>
      </w:r>
      <w:r w:rsidR="00911EE2">
        <w:rPr>
          <w:rFonts w:asciiTheme="majorHAnsi" w:eastAsia="Times New Roman" w:hAnsiTheme="majorHAnsi" w:cs="Times New Roman"/>
        </w:rPr>
        <w:t xml:space="preserve">that </w:t>
      </w:r>
      <w:r w:rsidRPr="000A4391">
        <w:rPr>
          <w:rFonts w:asciiTheme="majorHAnsi" w:eastAsia="Times New Roman" w:hAnsiTheme="majorHAnsi" w:cs="Times New Roman"/>
        </w:rPr>
        <w:t>the due process clause prohibit</w:t>
      </w:r>
      <w:r w:rsidR="00911EE2">
        <w:rPr>
          <w:rFonts w:asciiTheme="majorHAnsi" w:eastAsia="Times New Roman" w:hAnsiTheme="majorHAnsi" w:cs="Times New Roman"/>
        </w:rPr>
        <w:t>ed</w:t>
      </w:r>
      <w:r w:rsidRPr="000A4391">
        <w:rPr>
          <w:rFonts w:asciiTheme="majorHAnsi" w:eastAsia="Times New Roman" w:hAnsiTheme="majorHAnsi" w:cs="Times New Roman"/>
        </w:rPr>
        <w:t xml:space="preserve"> the government from freeing slaves brought into territories.</w:t>
      </w:r>
    </w:p>
    <w:p w:rsidR="00562DD4" w:rsidRPr="000A4391" w:rsidRDefault="00562DD4" w:rsidP="00562DD4">
      <w:pPr>
        <w:spacing w:after="0"/>
        <w:ind w:left="2250" w:hanging="90"/>
        <w:rPr>
          <w:rFonts w:asciiTheme="majorHAnsi" w:eastAsia="Times New Roman" w:hAnsiTheme="majorHAnsi" w:cs="Times New Roman"/>
        </w:rPr>
      </w:pPr>
      <w:r w:rsidRPr="000A4391">
        <w:rPr>
          <w:rFonts w:asciiTheme="majorHAnsi" w:eastAsia="Times New Roman" w:hAnsiTheme="majorHAnsi" w:cs="Times New Roman"/>
          <w:i/>
        </w:rPr>
        <w:t xml:space="preserve">Plessy v. Ferguson </w:t>
      </w:r>
      <w:r w:rsidRPr="000A4391">
        <w:rPr>
          <w:rFonts w:asciiTheme="majorHAnsi" w:eastAsia="Times New Roman" w:hAnsiTheme="majorHAnsi" w:cs="Times New Roman"/>
        </w:rPr>
        <w:t>(1896)</w:t>
      </w:r>
    </w:p>
    <w:p w:rsidR="00562DD4" w:rsidRPr="000A4391" w:rsidRDefault="00562DD4" w:rsidP="00562DD4">
      <w:pPr>
        <w:spacing w:after="0"/>
        <w:ind w:left="2880"/>
        <w:rPr>
          <w:rFonts w:asciiTheme="majorHAnsi" w:eastAsia="Times New Roman" w:hAnsiTheme="majorHAnsi" w:cs="Times New Roman"/>
        </w:rPr>
      </w:pPr>
      <w:r w:rsidRPr="000A4391">
        <w:rPr>
          <w:rFonts w:asciiTheme="majorHAnsi" w:eastAsia="Times New Roman" w:hAnsiTheme="majorHAnsi" w:cs="Times New Roman"/>
        </w:rPr>
        <w:t>The Court upheld, 7-1, the ruling that racial segregation was constitutional under the “separate but equal” doctrine.</w:t>
      </w:r>
    </w:p>
    <w:p w:rsidR="00562DD4" w:rsidRPr="000A4391" w:rsidRDefault="00562DD4" w:rsidP="00562DD4">
      <w:pPr>
        <w:spacing w:after="0"/>
        <w:ind w:left="1440" w:firstLine="720"/>
        <w:rPr>
          <w:rFonts w:asciiTheme="majorHAnsi" w:eastAsia="Times New Roman" w:hAnsiTheme="majorHAnsi" w:cs="Times New Roman"/>
        </w:rPr>
      </w:pPr>
      <w:r w:rsidRPr="000A4391">
        <w:rPr>
          <w:rFonts w:asciiTheme="majorHAnsi" w:eastAsia="Times New Roman" w:hAnsiTheme="majorHAnsi" w:cs="Times New Roman"/>
          <w:i/>
        </w:rPr>
        <w:t xml:space="preserve">Brown v. Board of Education of Topeka </w:t>
      </w:r>
      <w:r w:rsidRPr="000A4391">
        <w:rPr>
          <w:rFonts w:asciiTheme="majorHAnsi" w:eastAsia="Times New Roman" w:hAnsiTheme="majorHAnsi" w:cs="Times New Roman"/>
        </w:rPr>
        <w:t>(1954)</w:t>
      </w:r>
      <w:r w:rsidR="00D20E1B">
        <w:rPr>
          <w:rStyle w:val="FootnoteReference"/>
          <w:rFonts w:asciiTheme="majorHAnsi" w:eastAsia="Times New Roman" w:hAnsiTheme="majorHAnsi"/>
        </w:rPr>
        <w:footnoteReference w:id="47"/>
      </w:r>
    </w:p>
    <w:p w:rsidR="00562DD4" w:rsidRPr="000A4391" w:rsidRDefault="00562DD4" w:rsidP="00562DD4">
      <w:pPr>
        <w:spacing w:after="0"/>
        <w:ind w:left="2970"/>
        <w:rPr>
          <w:rFonts w:asciiTheme="majorHAnsi" w:eastAsia="Times New Roman" w:hAnsiTheme="majorHAnsi" w:cs="Times New Roman"/>
        </w:rPr>
      </w:pPr>
      <w:r w:rsidRPr="000A4391">
        <w:rPr>
          <w:rFonts w:asciiTheme="majorHAnsi" w:eastAsia="Times New Roman" w:hAnsiTheme="majorHAnsi" w:cs="Times New Roman"/>
        </w:rPr>
        <w:t>The Court unanimously overturned the “separate but equal” doctrine, ruling that state laws establishing separate schools for white and black students were unconstitutional.</w:t>
      </w:r>
    </w:p>
    <w:p w:rsidR="00562DD4" w:rsidRPr="000A4391" w:rsidRDefault="00562DD4" w:rsidP="00562DD4">
      <w:pPr>
        <w:spacing w:after="0"/>
        <w:ind w:left="1440" w:firstLine="720"/>
        <w:rPr>
          <w:rFonts w:asciiTheme="majorHAnsi" w:eastAsia="Times New Roman" w:hAnsiTheme="majorHAnsi" w:cs="Times New Roman"/>
        </w:rPr>
      </w:pPr>
      <w:r w:rsidRPr="000A4391">
        <w:rPr>
          <w:rFonts w:asciiTheme="majorHAnsi" w:eastAsia="Times New Roman" w:hAnsiTheme="majorHAnsi" w:cs="Times New Roman"/>
          <w:i/>
        </w:rPr>
        <w:t>Mapp v. Ohio</w:t>
      </w:r>
      <w:r w:rsidRPr="000A4391">
        <w:rPr>
          <w:rFonts w:asciiTheme="majorHAnsi" w:eastAsia="Times New Roman" w:hAnsiTheme="majorHAnsi" w:cs="Times New Roman"/>
        </w:rPr>
        <w:t xml:space="preserve"> (1961)</w:t>
      </w:r>
    </w:p>
    <w:p w:rsidR="00562DD4" w:rsidRPr="000A4391" w:rsidRDefault="00562DD4" w:rsidP="00562DD4">
      <w:pPr>
        <w:spacing w:after="0"/>
        <w:ind w:left="2970"/>
        <w:rPr>
          <w:rFonts w:asciiTheme="majorHAnsi" w:eastAsia="Times New Roman" w:hAnsiTheme="majorHAnsi" w:cs="Times New Roman"/>
        </w:rPr>
      </w:pPr>
      <w:r w:rsidRPr="000A4391">
        <w:rPr>
          <w:rFonts w:asciiTheme="majorHAnsi" w:eastAsia="Times New Roman" w:hAnsiTheme="majorHAnsi" w:cs="Times New Roman"/>
        </w:rPr>
        <w:t xml:space="preserve">The Court, redefined, 6-3, </w:t>
      </w:r>
      <w:r w:rsidR="00911EE2">
        <w:rPr>
          <w:rFonts w:asciiTheme="majorHAnsi" w:eastAsia="Times New Roman" w:hAnsiTheme="majorHAnsi" w:cs="Times New Roman"/>
        </w:rPr>
        <w:t xml:space="preserve">the </w:t>
      </w:r>
      <w:r w:rsidRPr="000A4391">
        <w:rPr>
          <w:rFonts w:asciiTheme="majorHAnsi" w:eastAsia="Times New Roman" w:hAnsiTheme="majorHAnsi" w:cs="Times New Roman"/>
        </w:rPr>
        <w:t xml:space="preserve">implementation of the exclusionary rule (evidence collected in violation of an individual’s Fourth Amendment rights is inadmissible for a criminal prosecution in a court of law) to apply to states. </w:t>
      </w:r>
    </w:p>
    <w:p w:rsidR="00562DD4" w:rsidRPr="000A4391" w:rsidRDefault="00562DD4" w:rsidP="00562DD4">
      <w:pPr>
        <w:spacing w:after="0"/>
        <w:ind w:left="1440" w:firstLine="720"/>
        <w:rPr>
          <w:rFonts w:asciiTheme="majorHAnsi" w:eastAsia="Times New Roman" w:hAnsiTheme="majorHAnsi" w:cs="Times New Roman"/>
          <w:i/>
        </w:rPr>
      </w:pPr>
      <w:r w:rsidRPr="000A4391">
        <w:rPr>
          <w:rFonts w:asciiTheme="majorHAnsi" w:eastAsia="Times New Roman" w:hAnsiTheme="majorHAnsi" w:cs="Times New Roman"/>
          <w:i/>
        </w:rPr>
        <w:t>Loving v. Virginia</w:t>
      </w:r>
      <w:r w:rsidRPr="000A4391">
        <w:rPr>
          <w:rFonts w:asciiTheme="majorHAnsi" w:eastAsia="Times New Roman" w:hAnsiTheme="majorHAnsi" w:cs="Times New Roman"/>
        </w:rPr>
        <w:t xml:space="preserve"> (1967)</w:t>
      </w:r>
      <w:r w:rsidRPr="000A4391">
        <w:rPr>
          <w:rFonts w:asciiTheme="majorHAnsi" w:eastAsia="Times New Roman" w:hAnsiTheme="majorHAnsi" w:cs="Times New Roman"/>
          <w:i/>
        </w:rPr>
        <w:t xml:space="preserve"> </w:t>
      </w:r>
    </w:p>
    <w:p w:rsidR="00562DD4" w:rsidRPr="000A4391" w:rsidRDefault="00562DD4" w:rsidP="00562DD4">
      <w:pPr>
        <w:spacing w:after="0"/>
        <w:ind w:left="2970"/>
        <w:rPr>
          <w:rFonts w:asciiTheme="majorHAnsi" w:eastAsia="Times New Roman" w:hAnsiTheme="majorHAnsi" w:cs="Times New Roman"/>
        </w:rPr>
      </w:pPr>
      <w:r w:rsidRPr="000A4391">
        <w:rPr>
          <w:rFonts w:asciiTheme="majorHAnsi" w:eastAsia="Times New Roman" w:hAnsiTheme="majorHAnsi" w:cs="Times New Roman"/>
        </w:rPr>
        <w:t>The Court unanimously recognized the right to interracial marriage and declared race-based restrictions on marriage unconstitutional.</w:t>
      </w:r>
    </w:p>
    <w:p w:rsidR="003E5931" w:rsidRDefault="003E5931" w:rsidP="00562DD4">
      <w:pPr>
        <w:spacing w:after="0"/>
        <w:ind w:left="1440" w:firstLine="720"/>
        <w:rPr>
          <w:rFonts w:asciiTheme="majorHAnsi" w:eastAsia="Times New Roman" w:hAnsiTheme="majorHAnsi" w:cs="Times New Roman"/>
        </w:rPr>
      </w:pPr>
      <w:r>
        <w:rPr>
          <w:rFonts w:asciiTheme="majorHAnsi" w:eastAsia="Times New Roman" w:hAnsiTheme="majorHAnsi" w:cs="Times New Roman"/>
          <w:i/>
        </w:rPr>
        <w:t xml:space="preserve">Romer v. Evans </w:t>
      </w:r>
      <w:r w:rsidRPr="003E5931">
        <w:rPr>
          <w:rFonts w:asciiTheme="majorHAnsi" w:eastAsia="Times New Roman" w:hAnsiTheme="majorHAnsi" w:cs="Times New Roman"/>
        </w:rPr>
        <w:t>(1996)</w:t>
      </w:r>
    </w:p>
    <w:p w:rsidR="003E5931" w:rsidRPr="003E5931" w:rsidRDefault="003E5931" w:rsidP="002C7425">
      <w:pPr>
        <w:spacing w:after="0"/>
        <w:ind w:left="2970"/>
        <w:rPr>
          <w:rFonts w:asciiTheme="majorHAnsi" w:eastAsia="Times New Roman" w:hAnsiTheme="majorHAnsi" w:cs="Times New Roman"/>
        </w:rPr>
      </w:pPr>
      <w:r>
        <w:rPr>
          <w:rFonts w:asciiTheme="majorHAnsi" w:eastAsia="Times New Roman" w:hAnsiTheme="majorHAnsi" w:cs="Times New Roman"/>
        </w:rPr>
        <w:t>The Court determined, 6-3, that the Equal Protection Clause prevents states from denying civil rights protections to sexual minorities, including les</w:t>
      </w:r>
      <w:r w:rsidR="00CD0B87">
        <w:rPr>
          <w:rFonts w:asciiTheme="majorHAnsi" w:eastAsia="Times New Roman" w:hAnsiTheme="majorHAnsi" w:cs="Times New Roman"/>
        </w:rPr>
        <w:t>bian, gay, and bisexual people</w:t>
      </w:r>
      <w:r w:rsidR="002C7425">
        <w:rPr>
          <w:rFonts w:asciiTheme="majorHAnsi" w:eastAsia="Times New Roman" w:hAnsiTheme="majorHAnsi" w:cs="Times New Roman"/>
        </w:rPr>
        <w:t>.</w:t>
      </w:r>
    </w:p>
    <w:p w:rsidR="00562DD4" w:rsidRPr="000A4391" w:rsidRDefault="00562DD4" w:rsidP="00562DD4">
      <w:pPr>
        <w:spacing w:after="0"/>
        <w:ind w:left="1440" w:firstLine="720"/>
        <w:rPr>
          <w:rFonts w:asciiTheme="majorHAnsi" w:eastAsia="Times New Roman" w:hAnsiTheme="majorHAnsi" w:cs="Times New Roman"/>
          <w:i/>
        </w:rPr>
      </w:pPr>
      <w:r w:rsidRPr="000A4391">
        <w:rPr>
          <w:rFonts w:asciiTheme="majorHAnsi" w:eastAsia="Times New Roman" w:hAnsiTheme="majorHAnsi" w:cs="Times New Roman"/>
          <w:i/>
        </w:rPr>
        <w:t xml:space="preserve">Obergefell v. Hodges </w:t>
      </w:r>
      <w:r w:rsidRPr="000A4391">
        <w:rPr>
          <w:rFonts w:asciiTheme="majorHAnsi" w:eastAsia="Times New Roman" w:hAnsiTheme="majorHAnsi" w:cs="Times New Roman"/>
        </w:rPr>
        <w:t>(2015)</w:t>
      </w:r>
    </w:p>
    <w:p w:rsidR="00562DD4" w:rsidRPr="000A4391" w:rsidRDefault="00562DD4" w:rsidP="00562DD4">
      <w:pPr>
        <w:spacing w:after="0"/>
        <w:ind w:left="2970"/>
        <w:rPr>
          <w:rFonts w:asciiTheme="majorHAnsi" w:eastAsia="Times New Roman" w:hAnsiTheme="majorHAnsi" w:cs="Times New Roman"/>
        </w:rPr>
      </w:pPr>
      <w:r w:rsidRPr="000A4391">
        <w:rPr>
          <w:rFonts w:asciiTheme="majorHAnsi" w:eastAsia="Times New Roman" w:hAnsiTheme="majorHAnsi" w:cs="Times New Roman"/>
        </w:rPr>
        <w:t xml:space="preserve">The Court held, 5-4, that same sex marriage is protected under the </w:t>
      </w:r>
      <w:r w:rsidR="009E468F" w:rsidRPr="000A4391">
        <w:rPr>
          <w:rFonts w:asciiTheme="majorHAnsi" w:eastAsia="Times New Roman" w:hAnsiTheme="majorHAnsi" w:cs="Times New Roman"/>
        </w:rPr>
        <w:t>14th</w:t>
      </w:r>
      <w:r w:rsidRPr="000A4391">
        <w:rPr>
          <w:rFonts w:asciiTheme="majorHAnsi" w:eastAsia="Times New Roman" w:hAnsiTheme="majorHAnsi" w:cs="Times New Roman"/>
        </w:rPr>
        <w:t xml:space="preserve"> Amendment.</w:t>
      </w:r>
    </w:p>
    <w:p w:rsidR="00152D67" w:rsidRPr="000A4391" w:rsidRDefault="00152D67" w:rsidP="00DF4444">
      <w:pPr>
        <w:spacing w:after="0"/>
        <w:rPr>
          <w:rFonts w:asciiTheme="majorHAnsi" w:eastAsia="Times New Roman" w:hAnsiTheme="majorHAnsi" w:cs="Times New Roman"/>
        </w:rPr>
      </w:pPr>
    </w:p>
    <w:p w:rsidR="00562DD4" w:rsidRPr="000A4391" w:rsidRDefault="00562DD4" w:rsidP="0012476F">
      <w:pPr>
        <w:pStyle w:val="Normal10"/>
        <w:numPr>
          <w:ilvl w:val="1"/>
          <w:numId w:val="33"/>
        </w:numPr>
        <w:rPr>
          <w:rFonts w:asciiTheme="majorHAnsi" w:eastAsia="Times New Roman" w:hAnsiTheme="majorHAnsi" w:cs="Times New Roman"/>
          <w:b/>
          <w:color w:val="auto"/>
        </w:rPr>
      </w:pPr>
      <w:r w:rsidRPr="000A4391">
        <w:rPr>
          <w:rFonts w:asciiTheme="majorHAnsi" w:eastAsia="Times New Roman" w:hAnsiTheme="majorHAnsi" w:cs="Times New Roman"/>
          <w:color w:val="auto"/>
        </w:rPr>
        <w:t xml:space="preserve">Interpretations in cases where individual rights </w:t>
      </w:r>
      <w:r w:rsidR="004B2CB2">
        <w:rPr>
          <w:rFonts w:asciiTheme="majorHAnsi" w:eastAsia="Times New Roman" w:hAnsiTheme="majorHAnsi" w:cs="Times New Roman"/>
          <w:color w:val="auto"/>
        </w:rPr>
        <w:t>and perceived community or national interests</w:t>
      </w:r>
      <w:r w:rsidRPr="000A4391">
        <w:rPr>
          <w:rFonts w:asciiTheme="majorHAnsi" w:eastAsia="Times New Roman" w:hAnsiTheme="majorHAnsi" w:cs="Times New Roman"/>
          <w:color w:val="auto"/>
        </w:rPr>
        <w:t xml:space="preserve"> were in conflict, for example,</w:t>
      </w:r>
    </w:p>
    <w:p w:rsidR="00562DD4" w:rsidRPr="000A4391" w:rsidRDefault="00562DD4" w:rsidP="00562DD4">
      <w:pPr>
        <w:pStyle w:val="Normal10"/>
        <w:ind w:left="2160"/>
        <w:rPr>
          <w:rFonts w:asciiTheme="majorHAnsi" w:eastAsia="Times New Roman" w:hAnsiTheme="majorHAnsi" w:cs="Times New Roman"/>
          <w:color w:val="auto"/>
          <w:u w:val="single"/>
        </w:rPr>
      </w:pPr>
      <w:r w:rsidRPr="000A4391">
        <w:rPr>
          <w:rFonts w:asciiTheme="majorHAnsi" w:eastAsia="Times New Roman" w:hAnsiTheme="majorHAnsi" w:cs="Times New Roman"/>
          <w:color w:val="auto"/>
          <w:u w:val="single"/>
        </w:rPr>
        <w:t>The United States Flag and the Pledge of Allegiance</w:t>
      </w:r>
    </w:p>
    <w:p w:rsidR="00562DD4" w:rsidRPr="000A4391" w:rsidRDefault="00562DD4" w:rsidP="00562DD4">
      <w:pPr>
        <w:pStyle w:val="Normal10"/>
        <w:ind w:left="2160"/>
        <w:rPr>
          <w:rFonts w:asciiTheme="majorHAnsi" w:eastAsia="Times New Roman" w:hAnsiTheme="majorHAnsi" w:cs="Times New Roman"/>
          <w:color w:val="auto"/>
        </w:rPr>
      </w:pPr>
      <w:r w:rsidRPr="000A4391">
        <w:rPr>
          <w:rFonts w:asciiTheme="majorHAnsi" w:eastAsia="Times New Roman" w:hAnsiTheme="majorHAnsi" w:cs="Times New Roman"/>
          <w:i/>
          <w:color w:val="auto"/>
        </w:rPr>
        <w:lastRenderedPageBreak/>
        <w:t xml:space="preserve">Minersville School District v. </w:t>
      </w:r>
      <w:proofErr w:type="spellStart"/>
      <w:r w:rsidRPr="000A4391">
        <w:rPr>
          <w:rFonts w:asciiTheme="majorHAnsi" w:eastAsia="Times New Roman" w:hAnsiTheme="majorHAnsi" w:cs="Times New Roman"/>
          <w:i/>
          <w:color w:val="auto"/>
        </w:rPr>
        <w:t>Gobitis</w:t>
      </w:r>
      <w:proofErr w:type="spellEnd"/>
      <w:r w:rsidRPr="000A4391">
        <w:rPr>
          <w:rFonts w:asciiTheme="majorHAnsi" w:eastAsia="Times New Roman" w:hAnsiTheme="majorHAnsi" w:cs="Times New Roman"/>
          <w:i/>
          <w:color w:val="auto"/>
        </w:rPr>
        <w:t xml:space="preserve"> </w:t>
      </w:r>
      <w:r w:rsidRPr="000A4391">
        <w:rPr>
          <w:rFonts w:asciiTheme="majorHAnsi" w:eastAsia="Times New Roman" w:hAnsiTheme="majorHAnsi" w:cs="Times New Roman"/>
          <w:color w:val="auto"/>
        </w:rPr>
        <w:t>(1940)</w:t>
      </w:r>
    </w:p>
    <w:p w:rsidR="00562DD4" w:rsidRPr="000A4391" w:rsidRDefault="00562DD4" w:rsidP="00562DD4">
      <w:pPr>
        <w:pStyle w:val="Normal10"/>
        <w:ind w:left="2880"/>
        <w:rPr>
          <w:rFonts w:asciiTheme="majorHAnsi" w:eastAsia="Times New Roman" w:hAnsiTheme="majorHAnsi" w:cs="Times New Roman"/>
          <w:color w:val="auto"/>
        </w:rPr>
      </w:pPr>
      <w:r w:rsidRPr="000A4391">
        <w:rPr>
          <w:rFonts w:asciiTheme="majorHAnsi" w:eastAsia="Times New Roman" w:hAnsiTheme="majorHAnsi" w:cs="Times New Roman"/>
          <w:color w:val="auto"/>
        </w:rPr>
        <w:t xml:space="preserve">The Court held, 8-1, that the state’s interest in national unity allowed school boards to require students to salute the flag. </w:t>
      </w:r>
    </w:p>
    <w:p w:rsidR="00562DD4" w:rsidRPr="000A4391" w:rsidRDefault="00562DD4" w:rsidP="00562DD4">
      <w:pPr>
        <w:pStyle w:val="Normal10"/>
        <w:ind w:left="2250"/>
        <w:rPr>
          <w:rFonts w:asciiTheme="majorHAnsi" w:eastAsia="Times New Roman" w:hAnsiTheme="majorHAnsi" w:cs="Times New Roman"/>
          <w:color w:val="auto"/>
        </w:rPr>
      </w:pPr>
      <w:r w:rsidRPr="000A4391">
        <w:rPr>
          <w:rFonts w:asciiTheme="majorHAnsi" w:eastAsia="Times New Roman" w:hAnsiTheme="majorHAnsi" w:cs="Times New Roman"/>
          <w:i/>
          <w:color w:val="auto"/>
        </w:rPr>
        <w:t xml:space="preserve">West Virginia State Board of Education v. Barnette </w:t>
      </w:r>
      <w:r w:rsidRPr="000A4391">
        <w:rPr>
          <w:rFonts w:asciiTheme="majorHAnsi" w:eastAsia="Times New Roman" w:hAnsiTheme="majorHAnsi" w:cs="Times New Roman"/>
          <w:color w:val="auto"/>
        </w:rPr>
        <w:t>(1943)</w:t>
      </w:r>
    </w:p>
    <w:p w:rsidR="00562DD4" w:rsidRPr="000A4391" w:rsidRDefault="00562DD4" w:rsidP="00562DD4">
      <w:pPr>
        <w:pStyle w:val="Normal10"/>
        <w:ind w:left="2970"/>
        <w:rPr>
          <w:rFonts w:asciiTheme="majorHAnsi" w:eastAsia="Times New Roman" w:hAnsiTheme="majorHAnsi" w:cs="Times New Roman"/>
          <w:color w:val="auto"/>
        </w:rPr>
      </w:pPr>
      <w:r w:rsidRPr="000A4391">
        <w:rPr>
          <w:rFonts w:asciiTheme="majorHAnsi" w:eastAsia="Times New Roman" w:hAnsiTheme="majorHAnsi" w:cs="Times New Roman"/>
          <w:color w:val="auto"/>
        </w:rPr>
        <w:t>Court held, 6-3, that students are protected from having to salute the flag or recite the Pledge of Allegiance through the free exercise clause of the First Amendment.</w:t>
      </w:r>
    </w:p>
    <w:p w:rsidR="00562DD4" w:rsidRPr="000A4391" w:rsidRDefault="00562DD4" w:rsidP="00562DD4">
      <w:pPr>
        <w:pStyle w:val="Normal10"/>
        <w:ind w:left="2160"/>
        <w:rPr>
          <w:rFonts w:asciiTheme="majorHAnsi" w:eastAsia="Times New Roman" w:hAnsiTheme="majorHAnsi" w:cs="Times New Roman"/>
          <w:i/>
          <w:color w:val="auto"/>
        </w:rPr>
      </w:pPr>
      <w:r w:rsidRPr="000A4391">
        <w:rPr>
          <w:rFonts w:asciiTheme="majorHAnsi" w:eastAsia="Times New Roman" w:hAnsiTheme="majorHAnsi" w:cs="Times New Roman"/>
          <w:i/>
          <w:color w:val="auto"/>
        </w:rPr>
        <w:t>Texas v. Johnson</w:t>
      </w:r>
      <w:r w:rsidRPr="000A4391">
        <w:rPr>
          <w:rFonts w:asciiTheme="majorHAnsi" w:eastAsia="Times New Roman" w:hAnsiTheme="majorHAnsi" w:cs="Times New Roman"/>
          <w:color w:val="auto"/>
        </w:rPr>
        <w:t xml:space="preserve"> (1989)</w:t>
      </w:r>
    </w:p>
    <w:p w:rsidR="00562DD4" w:rsidRPr="000A4391" w:rsidRDefault="00562DD4" w:rsidP="00562DD4">
      <w:pPr>
        <w:pStyle w:val="Normal10"/>
        <w:ind w:left="2970"/>
        <w:rPr>
          <w:rFonts w:asciiTheme="majorHAnsi" w:eastAsia="Times New Roman" w:hAnsiTheme="majorHAnsi" w:cs="Times New Roman"/>
          <w:color w:val="auto"/>
        </w:rPr>
      </w:pPr>
      <w:r w:rsidRPr="000A4391">
        <w:rPr>
          <w:rFonts w:asciiTheme="majorHAnsi" w:eastAsia="Times New Roman" w:hAnsiTheme="majorHAnsi" w:cs="Times New Roman"/>
          <w:color w:val="auto"/>
        </w:rPr>
        <w:t>The Court held, 5-4, that an individual has a right to burn the flag under the First Amendment free expression clause.</w:t>
      </w:r>
    </w:p>
    <w:p w:rsidR="00562DD4" w:rsidRPr="000A4391" w:rsidRDefault="00562DD4" w:rsidP="00562DD4">
      <w:pPr>
        <w:pStyle w:val="Normal10"/>
        <w:ind w:left="2250"/>
        <w:rPr>
          <w:rFonts w:asciiTheme="majorHAnsi" w:eastAsia="Times New Roman" w:hAnsiTheme="majorHAnsi" w:cs="Times New Roman"/>
          <w:color w:val="auto"/>
          <w:u w:val="single"/>
        </w:rPr>
      </w:pPr>
      <w:r w:rsidRPr="000A4391">
        <w:rPr>
          <w:rFonts w:asciiTheme="majorHAnsi" w:eastAsia="Times New Roman" w:hAnsiTheme="majorHAnsi" w:cs="Times New Roman"/>
          <w:color w:val="auto"/>
          <w:u w:val="single"/>
        </w:rPr>
        <w:t>School Prayer</w:t>
      </w:r>
    </w:p>
    <w:p w:rsidR="00562DD4" w:rsidRPr="000A4391" w:rsidRDefault="00562DD4" w:rsidP="00562DD4">
      <w:pPr>
        <w:pStyle w:val="Normal10"/>
        <w:ind w:left="2250"/>
        <w:rPr>
          <w:rFonts w:asciiTheme="majorHAnsi" w:eastAsia="Times New Roman" w:hAnsiTheme="majorHAnsi" w:cs="Times New Roman"/>
          <w:color w:val="auto"/>
        </w:rPr>
      </w:pPr>
      <w:r w:rsidRPr="000A4391">
        <w:rPr>
          <w:rFonts w:asciiTheme="majorHAnsi" w:eastAsia="Times New Roman" w:hAnsiTheme="majorHAnsi" w:cs="Times New Roman"/>
          <w:i/>
          <w:color w:val="auto"/>
        </w:rPr>
        <w:t xml:space="preserve">Engel v. Vitale </w:t>
      </w:r>
      <w:r w:rsidRPr="000A4391">
        <w:rPr>
          <w:rFonts w:asciiTheme="majorHAnsi" w:eastAsia="Times New Roman" w:hAnsiTheme="majorHAnsi" w:cs="Times New Roman"/>
          <w:color w:val="auto"/>
        </w:rPr>
        <w:t>(1962)</w:t>
      </w:r>
    </w:p>
    <w:p w:rsidR="00562DD4" w:rsidRPr="000A4391" w:rsidRDefault="00562DD4" w:rsidP="00562DD4">
      <w:pPr>
        <w:pStyle w:val="Normal10"/>
        <w:ind w:left="3060"/>
        <w:rPr>
          <w:rFonts w:asciiTheme="majorHAnsi" w:eastAsia="Times New Roman" w:hAnsiTheme="majorHAnsi" w:cs="Times New Roman"/>
          <w:color w:val="auto"/>
        </w:rPr>
      </w:pPr>
      <w:r w:rsidRPr="000A4391">
        <w:rPr>
          <w:rFonts w:asciiTheme="majorHAnsi" w:eastAsia="Times New Roman" w:hAnsiTheme="majorHAnsi" w:cs="Times New Roman"/>
          <w:color w:val="auto"/>
        </w:rPr>
        <w:t>The Court held, 6-2, that requiring school prayer in public schools was a violation of the First Amendment establishment clause.</w:t>
      </w:r>
    </w:p>
    <w:p w:rsidR="00562DD4" w:rsidRPr="000A4391" w:rsidRDefault="00562DD4" w:rsidP="00562DD4">
      <w:pPr>
        <w:pStyle w:val="Normal10"/>
        <w:ind w:left="2250"/>
        <w:rPr>
          <w:rFonts w:asciiTheme="majorHAnsi" w:eastAsia="Times New Roman" w:hAnsiTheme="majorHAnsi" w:cs="Times New Roman"/>
          <w:color w:val="auto"/>
          <w:u w:val="single"/>
        </w:rPr>
      </w:pPr>
      <w:r w:rsidRPr="000A4391">
        <w:rPr>
          <w:rFonts w:asciiTheme="majorHAnsi" w:eastAsia="Times New Roman" w:hAnsiTheme="majorHAnsi" w:cs="Times New Roman"/>
          <w:color w:val="auto"/>
          <w:u w:val="single"/>
        </w:rPr>
        <w:t>National Security</w:t>
      </w:r>
    </w:p>
    <w:p w:rsidR="00562DD4" w:rsidRPr="000A4391" w:rsidRDefault="00562DD4" w:rsidP="00562DD4">
      <w:pPr>
        <w:pStyle w:val="Normal10"/>
        <w:ind w:left="2250"/>
        <w:rPr>
          <w:rFonts w:asciiTheme="majorHAnsi" w:eastAsia="Times New Roman" w:hAnsiTheme="majorHAnsi" w:cs="Times New Roman"/>
          <w:color w:val="auto"/>
        </w:rPr>
      </w:pPr>
      <w:r w:rsidRPr="000A4391">
        <w:rPr>
          <w:rFonts w:asciiTheme="majorHAnsi" w:eastAsia="Times New Roman" w:hAnsiTheme="majorHAnsi" w:cs="Times New Roman"/>
          <w:i/>
          <w:color w:val="auto"/>
        </w:rPr>
        <w:t xml:space="preserve">Korematsu v. United States </w:t>
      </w:r>
      <w:r w:rsidRPr="000A4391">
        <w:rPr>
          <w:rFonts w:asciiTheme="majorHAnsi" w:eastAsia="Times New Roman" w:hAnsiTheme="majorHAnsi" w:cs="Times New Roman"/>
          <w:color w:val="auto"/>
        </w:rPr>
        <w:t>(1944)</w:t>
      </w:r>
    </w:p>
    <w:p w:rsidR="00562DD4" w:rsidRPr="000A4391" w:rsidRDefault="00562DD4" w:rsidP="00562DD4">
      <w:pPr>
        <w:pStyle w:val="Normal10"/>
        <w:ind w:left="3060"/>
        <w:rPr>
          <w:rFonts w:asciiTheme="majorHAnsi" w:eastAsia="Times New Roman" w:hAnsiTheme="majorHAnsi" w:cs="Times New Roman"/>
          <w:color w:val="auto"/>
        </w:rPr>
      </w:pPr>
      <w:r w:rsidRPr="000A4391">
        <w:rPr>
          <w:rFonts w:asciiTheme="majorHAnsi" w:eastAsia="Times New Roman" w:hAnsiTheme="majorHAnsi" w:cs="Times New Roman"/>
          <w:color w:val="auto"/>
        </w:rPr>
        <w:t xml:space="preserve">The Court held, 6-3, that a government order during World War II sending Japanese-Americans to internment camps, rather than allowing them to remain in their homes, was constitutional. </w:t>
      </w:r>
    </w:p>
    <w:p w:rsidR="00562DD4" w:rsidRPr="000A4391" w:rsidRDefault="00562DD4" w:rsidP="00562DD4">
      <w:pPr>
        <w:pStyle w:val="Normal10"/>
        <w:ind w:left="2250"/>
        <w:rPr>
          <w:rFonts w:asciiTheme="majorHAnsi" w:eastAsia="Times New Roman" w:hAnsiTheme="majorHAnsi" w:cs="Times New Roman"/>
          <w:color w:val="auto"/>
        </w:rPr>
      </w:pPr>
      <w:r w:rsidRPr="000A4391">
        <w:rPr>
          <w:rFonts w:asciiTheme="majorHAnsi" w:eastAsia="Times New Roman" w:hAnsiTheme="majorHAnsi" w:cs="Times New Roman"/>
          <w:i/>
          <w:color w:val="auto"/>
        </w:rPr>
        <w:t xml:space="preserve">Clapper v. Amnesty International </w:t>
      </w:r>
      <w:r w:rsidRPr="000A4391">
        <w:rPr>
          <w:rFonts w:asciiTheme="majorHAnsi" w:eastAsia="Times New Roman" w:hAnsiTheme="majorHAnsi" w:cs="Times New Roman"/>
          <w:color w:val="auto"/>
        </w:rPr>
        <w:t>(2012)</w:t>
      </w:r>
    </w:p>
    <w:p w:rsidR="00562DD4" w:rsidRPr="000A4391" w:rsidRDefault="00562DD4" w:rsidP="00562DD4">
      <w:pPr>
        <w:pStyle w:val="Normal10"/>
        <w:ind w:left="3060"/>
        <w:rPr>
          <w:rFonts w:asciiTheme="majorHAnsi" w:eastAsia="Times New Roman" w:hAnsiTheme="majorHAnsi" w:cs="Times New Roman"/>
          <w:color w:val="auto"/>
        </w:rPr>
      </w:pPr>
      <w:r w:rsidRPr="000A4391">
        <w:rPr>
          <w:rFonts w:asciiTheme="majorHAnsi" w:eastAsia="Times New Roman" w:hAnsiTheme="majorHAnsi" w:cs="Times New Roman"/>
          <w:color w:val="auto"/>
        </w:rPr>
        <w:t>The Court, 5-4, dismissed a challenge to the government’s power to conduct surveillance on international phone calls and emails under the Foreign Intelligence Surveillance Courts.</w:t>
      </w:r>
    </w:p>
    <w:p w:rsidR="00562DD4" w:rsidRPr="000A4391" w:rsidRDefault="00562DD4" w:rsidP="00562DD4">
      <w:pPr>
        <w:pStyle w:val="Normal10"/>
        <w:ind w:left="2250"/>
        <w:rPr>
          <w:rFonts w:asciiTheme="majorHAnsi" w:eastAsia="Times New Roman" w:hAnsiTheme="majorHAnsi" w:cs="Times New Roman"/>
          <w:color w:val="auto"/>
          <w:u w:val="single"/>
        </w:rPr>
      </w:pPr>
      <w:r w:rsidRPr="000A4391">
        <w:rPr>
          <w:rFonts w:asciiTheme="majorHAnsi" w:eastAsia="Times New Roman" w:hAnsiTheme="majorHAnsi" w:cs="Times New Roman"/>
          <w:color w:val="auto"/>
          <w:u w:val="single"/>
        </w:rPr>
        <w:t>Gun Control</w:t>
      </w:r>
    </w:p>
    <w:p w:rsidR="00562DD4" w:rsidRPr="000A4391" w:rsidRDefault="00562DD4" w:rsidP="00562DD4">
      <w:pPr>
        <w:pStyle w:val="Normal10"/>
        <w:ind w:left="2250"/>
        <w:rPr>
          <w:rFonts w:asciiTheme="majorHAnsi" w:eastAsia="Times New Roman" w:hAnsiTheme="majorHAnsi" w:cs="Times New Roman"/>
          <w:color w:val="auto"/>
        </w:rPr>
      </w:pPr>
      <w:r w:rsidRPr="000A4391">
        <w:rPr>
          <w:rFonts w:asciiTheme="majorHAnsi" w:eastAsia="Times New Roman" w:hAnsiTheme="majorHAnsi" w:cs="Times New Roman"/>
          <w:i/>
          <w:color w:val="auto"/>
        </w:rPr>
        <w:t>District of Columbia v. Heller</w:t>
      </w:r>
      <w:r w:rsidRPr="000A4391">
        <w:rPr>
          <w:rFonts w:asciiTheme="majorHAnsi" w:eastAsia="Times New Roman" w:hAnsiTheme="majorHAnsi" w:cs="Times New Roman"/>
          <w:color w:val="auto"/>
        </w:rPr>
        <w:t xml:space="preserve"> (2008)</w:t>
      </w:r>
    </w:p>
    <w:p w:rsidR="00562DD4" w:rsidRPr="000A4391" w:rsidRDefault="00562DD4" w:rsidP="00562DD4">
      <w:pPr>
        <w:pStyle w:val="Normal10"/>
        <w:ind w:left="3060"/>
        <w:rPr>
          <w:rFonts w:asciiTheme="majorHAnsi" w:eastAsia="Times New Roman" w:hAnsiTheme="majorHAnsi" w:cs="Times New Roman"/>
          <w:color w:val="auto"/>
        </w:rPr>
      </w:pPr>
      <w:r w:rsidRPr="000A4391">
        <w:rPr>
          <w:rFonts w:asciiTheme="majorHAnsi" w:eastAsia="Times New Roman" w:hAnsiTheme="majorHAnsi" w:cs="Times New Roman"/>
          <w:color w:val="auto"/>
        </w:rPr>
        <w:t>The Court, 5-4, upheld the right of individuals to own guns under the Second Amendment and found the District of Columbia’s ban on owning handguns to be unconstitutional.</w:t>
      </w:r>
    </w:p>
    <w:p w:rsidR="00562DD4" w:rsidRPr="00DF4444" w:rsidRDefault="00562DD4" w:rsidP="00562DD4">
      <w:pPr>
        <w:pStyle w:val="ListParagraph"/>
        <w:spacing w:after="0"/>
        <w:ind w:left="1440"/>
        <w:rPr>
          <w:rFonts w:asciiTheme="majorHAnsi" w:eastAsia="Times New Roman" w:hAnsiTheme="majorHAnsi" w:cs="Times New Roman"/>
        </w:rPr>
      </w:pPr>
    </w:p>
    <w:p w:rsidR="00562DD4" w:rsidRPr="000A4391" w:rsidRDefault="00562DD4" w:rsidP="00562DD4">
      <w:pPr>
        <w:spacing w:after="0" w:line="240" w:lineRule="auto"/>
        <w:jc w:val="both"/>
        <w:rPr>
          <w:rFonts w:asciiTheme="majorHAnsi" w:eastAsia="Times New Roman" w:hAnsiTheme="majorHAnsi" w:cs="Times New Roman"/>
          <w:b/>
        </w:rPr>
      </w:pPr>
      <w:r w:rsidRPr="000A4391">
        <w:rPr>
          <w:rFonts w:asciiTheme="majorHAnsi" w:eastAsia="Times New Roman" w:hAnsiTheme="majorHAnsi" w:cs="Times New Roman"/>
          <w:b/>
        </w:rPr>
        <w:t>Topic 6</w:t>
      </w:r>
      <w:r w:rsidR="00911EE2">
        <w:rPr>
          <w:rFonts w:asciiTheme="majorHAnsi" w:eastAsia="Times New Roman" w:hAnsiTheme="majorHAnsi" w:cs="Times New Roman"/>
          <w:b/>
        </w:rPr>
        <w:t>.</w:t>
      </w:r>
      <w:r w:rsidRPr="000A4391">
        <w:rPr>
          <w:rFonts w:asciiTheme="majorHAnsi" w:eastAsia="Times New Roman" w:hAnsiTheme="majorHAnsi" w:cs="Times New Roman"/>
          <w:b/>
        </w:rPr>
        <w:t xml:space="preserve"> The structure of Massachusetts state and local government</w:t>
      </w:r>
      <w:r w:rsidRPr="000A4391">
        <w:rPr>
          <w:rStyle w:val="FootnoteReference"/>
          <w:rFonts w:asciiTheme="majorHAnsi" w:eastAsia="Times New Roman" w:hAnsiTheme="majorHAnsi"/>
          <w:b/>
        </w:rPr>
        <w:footnoteReference w:id="48"/>
      </w:r>
      <w:r w:rsidRPr="000A4391">
        <w:rPr>
          <w:rFonts w:asciiTheme="majorHAnsi" w:eastAsia="Times New Roman" w:hAnsiTheme="majorHAnsi" w:cs="Times New Roman"/>
          <w:b/>
        </w:rPr>
        <w:t xml:space="preserve"> </w:t>
      </w:r>
    </w:p>
    <w:p w:rsidR="00562DD4" w:rsidRPr="000A4391" w:rsidRDefault="00562DD4" w:rsidP="00562DD4">
      <w:pPr>
        <w:spacing w:after="0" w:line="240" w:lineRule="auto"/>
        <w:rPr>
          <w:rFonts w:asciiTheme="majorHAnsi" w:eastAsia="Times New Roman" w:hAnsiTheme="majorHAnsi" w:cs="Times New Roman"/>
          <w:i/>
        </w:rPr>
      </w:pPr>
      <w:r w:rsidRPr="000A4391">
        <w:rPr>
          <w:rFonts w:asciiTheme="majorHAnsi" w:eastAsia="Times New Roman" w:hAnsiTheme="majorHAnsi" w:cs="Times New Roman"/>
        </w:rPr>
        <w:t>Supporting Question:</w:t>
      </w:r>
      <w:r w:rsidRPr="000A4391">
        <w:rPr>
          <w:rFonts w:asciiTheme="majorHAnsi" w:eastAsia="Times New Roman" w:hAnsiTheme="majorHAnsi" w:cs="Times New Roman"/>
          <w:i/>
        </w:rPr>
        <w:t xml:space="preserve"> What is the role of state and local government in the U.S. political system?</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Compare and contrast the functions of state government and national government.</w:t>
      </w:r>
    </w:p>
    <w:p w:rsidR="00D750AE" w:rsidRPr="000A4391" w:rsidRDefault="00152D67" w:rsidP="008A2ED4">
      <w:pPr>
        <w:pStyle w:val="ListParagraph"/>
        <w:widowControl w:val="0"/>
        <w:numPr>
          <w:ilvl w:val="0"/>
          <w:numId w:val="35"/>
        </w:numPr>
        <w:pBdr>
          <w:top w:val="nil"/>
          <w:left w:val="nil"/>
          <w:bottom w:val="nil"/>
          <w:right w:val="nil"/>
          <w:between w:val="nil"/>
        </w:pBdr>
        <w:spacing w:after="0"/>
        <w:rPr>
          <w:rFonts w:asciiTheme="majorHAnsi" w:hAnsiTheme="majorHAnsi"/>
          <w:i/>
        </w:rPr>
      </w:pPr>
      <w:r w:rsidRPr="000A4391">
        <w:rPr>
          <w:rFonts w:asciiTheme="majorHAnsi" w:eastAsia="Times New Roman" w:hAnsiTheme="majorHAnsi" w:cs="Times New Roman"/>
        </w:rPr>
        <w:t>D</w:t>
      </w:r>
      <w:r w:rsidR="00562DD4" w:rsidRPr="000A4391">
        <w:rPr>
          <w:rFonts w:asciiTheme="majorHAnsi" w:eastAsia="Times New Roman" w:hAnsiTheme="majorHAnsi" w:cs="Times New Roman"/>
        </w:rPr>
        <w:t>escribe provisions of</w:t>
      </w:r>
      <w:r w:rsidR="00562DD4" w:rsidRPr="000A4391">
        <w:rPr>
          <w:rFonts w:asciiTheme="majorHAnsi" w:eastAsia="Times New Roman" w:hAnsiTheme="majorHAnsi" w:cs="Times New Roman"/>
          <w:i/>
        </w:rPr>
        <w:t xml:space="preserve"> </w:t>
      </w:r>
      <w:r w:rsidR="00562DD4" w:rsidRPr="000A4391">
        <w:rPr>
          <w:rFonts w:asciiTheme="majorHAnsi" w:eastAsia="Times New Roman" w:hAnsiTheme="majorHAnsi" w:cs="Times New Roman"/>
        </w:rPr>
        <w:t>the United States Constitution and the Massachusetts Constitution that define and distribute powers and authority of the federal or state government.</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Distinguish among the enumerated and implied powers in the United States Constitution and the Massachusetts Constitution. </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 Compare core documents associated with the protection of individual rights, including the Bill of Rights, the </w:t>
      </w:r>
      <w:r w:rsidR="009E468F" w:rsidRPr="000A4391">
        <w:rPr>
          <w:rFonts w:asciiTheme="majorHAnsi" w:eastAsia="Times New Roman" w:hAnsiTheme="majorHAnsi" w:cs="Times New Roman"/>
        </w:rPr>
        <w:t>14th</w:t>
      </w:r>
      <w:r w:rsidRPr="000A4391">
        <w:rPr>
          <w:rFonts w:asciiTheme="majorHAnsi" w:eastAsia="Times New Roman" w:hAnsiTheme="majorHAnsi" w:cs="Times New Roman"/>
        </w:rPr>
        <w:t xml:space="preserve"> Amendment to the United States Constitution, and Article I of the Massachusetts Constitution.</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 Explain why the Tenth Amendment to the United States Constitution is important to state </w:t>
      </w:r>
      <w:r w:rsidRPr="000A4391">
        <w:rPr>
          <w:rFonts w:asciiTheme="majorHAnsi" w:eastAsia="Times New Roman" w:hAnsiTheme="majorHAnsi" w:cs="Times New Roman"/>
        </w:rPr>
        <w:lastRenderedPageBreak/>
        <w:t xml:space="preserve">government and identify </w:t>
      </w:r>
      <w:r w:rsidR="00C923F2" w:rsidRPr="000A4391">
        <w:rPr>
          <w:rFonts w:asciiTheme="majorHAnsi" w:eastAsia="Times New Roman" w:hAnsiTheme="majorHAnsi" w:cs="Times New Roman"/>
        </w:rPr>
        <w:t>the</w:t>
      </w:r>
      <w:r w:rsidRPr="000A4391">
        <w:rPr>
          <w:rFonts w:asciiTheme="majorHAnsi" w:eastAsia="Times New Roman" w:hAnsiTheme="majorHAnsi" w:cs="Times New Roman"/>
        </w:rPr>
        <w:t xml:space="preserve"> powers granted to states by the Tenth Amendment</w:t>
      </w:r>
      <w:r w:rsidR="00C923F2" w:rsidRPr="000A4391">
        <w:rPr>
          <w:rFonts w:asciiTheme="majorHAnsi" w:eastAsia="Times New Roman" w:hAnsiTheme="majorHAnsi" w:cs="Times New Roman"/>
        </w:rPr>
        <w:t xml:space="preserve"> and the limits to state government outlined in it</w:t>
      </w:r>
      <w:r w:rsidRPr="000A4391">
        <w:rPr>
          <w:rFonts w:asciiTheme="majorHAnsi" w:eastAsia="Times New Roman" w:hAnsiTheme="majorHAnsi" w:cs="Times New Roman"/>
        </w:rPr>
        <w:t>.</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Identify additional protections provided by the Massachusetts Constitution that are not provided by the U.S. Constitution. </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 xml:space="preserve">Contrast the responsibilities of government at the federal, state, and local levels (e.g., protection of individual rights and the provision of services such as law enforcement, welfare payments, and the building and funding of schools). </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Explain the leadership structure of the government of the Commonwealth of Massachusetts and the function of each branch</w:t>
      </w:r>
    </w:p>
    <w:p w:rsidR="00562DD4" w:rsidRPr="000A4391" w:rsidRDefault="00911EE2" w:rsidP="0012476F">
      <w:pPr>
        <w:widowControl w:val="0"/>
        <w:numPr>
          <w:ilvl w:val="1"/>
          <w:numId w:val="34"/>
        </w:numPr>
        <w:pBdr>
          <w:top w:val="nil"/>
          <w:left w:val="nil"/>
          <w:bottom w:val="nil"/>
          <w:right w:val="nil"/>
          <w:between w:val="nil"/>
        </w:pBdr>
        <w:spacing w:after="0"/>
        <w:rPr>
          <w:rFonts w:asciiTheme="majorHAnsi" w:eastAsia="Times New Roman" w:hAnsiTheme="majorHAnsi" w:cs="Times New Roman"/>
        </w:rPr>
      </w:pPr>
      <w:r>
        <w:rPr>
          <w:rFonts w:asciiTheme="majorHAnsi" w:eastAsia="Times New Roman" w:hAnsiTheme="majorHAnsi" w:cs="Times New Roman"/>
        </w:rPr>
        <w:t>t</w:t>
      </w:r>
      <w:r w:rsidR="00562DD4" w:rsidRPr="000A4391">
        <w:rPr>
          <w:rFonts w:asciiTheme="majorHAnsi" w:eastAsia="Times New Roman" w:hAnsiTheme="majorHAnsi" w:cs="Times New Roman"/>
        </w:rPr>
        <w:t>he executive branch (governor and agencies)</w:t>
      </w:r>
    </w:p>
    <w:p w:rsidR="00562DD4" w:rsidRPr="000A4391" w:rsidRDefault="00911EE2" w:rsidP="0012476F">
      <w:pPr>
        <w:widowControl w:val="0"/>
        <w:numPr>
          <w:ilvl w:val="1"/>
          <w:numId w:val="34"/>
        </w:numPr>
        <w:pBdr>
          <w:top w:val="nil"/>
          <w:left w:val="nil"/>
          <w:bottom w:val="nil"/>
          <w:right w:val="nil"/>
          <w:between w:val="nil"/>
        </w:pBdr>
        <w:spacing w:after="0"/>
        <w:rPr>
          <w:rFonts w:asciiTheme="majorHAnsi" w:eastAsia="Times New Roman" w:hAnsiTheme="majorHAnsi" w:cs="Times New Roman"/>
        </w:rPr>
      </w:pPr>
      <w:r>
        <w:rPr>
          <w:rFonts w:asciiTheme="majorHAnsi" w:eastAsia="Times New Roman" w:hAnsiTheme="majorHAnsi" w:cs="Times New Roman"/>
        </w:rPr>
        <w:t>t</w:t>
      </w:r>
      <w:r w:rsidR="00562DD4" w:rsidRPr="000A4391">
        <w:rPr>
          <w:rFonts w:asciiTheme="majorHAnsi" w:eastAsia="Times New Roman" w:hAnsiTheme="majorHAnsi" w:cs="Times New Roman"/>
        </w:rPr>
        <w:t>he legislative branch (state representatives and state senators)</w:t>
      </w:r>
    </w:p>
    <w:p w:rsidR="00562DD4" w:rsidRPr="000A4391" w:rsidRDefault="00911EE2" w:rsidP="0012476F">
      <w:pPr>
        <w:widowControl w:val="0"/>
        <w:numPr>
          <w:ilvl w:val="1"/>
          <w:numId w:val="34"/>
        </w:numPr>
        <w:pBdr>
          <w:top w:val="nil"/>
          <w:left w:val="nil"/>
          <w:bottom w:val="nil"/>
          <w:right w:val="nil"/>
          <w:between w:val="nil"/>
        </w:pBdr>
        <w:spacing w:after="0"/>
        <w:rPr>
          <w:rFonts w:asciiTheme="majorHAnsi" w:eastAsia="Times New Roman" w:hAnsiTheme="majorHAnsi" w:cs="Times New Roman"/>
        </w:rPr>
      </w:pPr>
      <w:r>
        <w:rPr>
          <w:rFonts w:asciiTheme="majorHAnsi" w:eastAsia="Times New Roman" w:hAnsiTheme="majorHAnsi" w:cs="Times New Roman"/>
        </w:rPr>
        <w:t>c</w:t>
      </w:r>
      <w:r w:rsidR="00562DD4" w:rsidRPr="000A4391">
        <w:rPr>
          <w:rFonts w:asciiTheme="majorHAnsi" w:eastAsia="Times New Roman" w:hAnsiTheme="majorHAnsi" w:cs="Times New Roman"/>
        </w:rPr>
        <w:t>ourts of law (Supreme Judicial Court, lower court system)</w:t>
      </w:r>
    </w:p>
    <w:p w:rsidR="00562DD4"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Give examples of tax-supported facilities and services provided by the Massachusetts state government</w:t>
      </w:r>
      <w:r w:rsidR="00C923F2" w:rsidRPr="000A4391">
        <w:rPr>
          <w:rFonts w:asciiTheme="majorHAnsi" w:eastAsia="Times New Roman" w:hAnsiTheme="majorHAnsi" w:cs="Times New Roman"/>
        </w:rPr>
        <w:t xml:space="preserve"> and by local governments.</w:t>
      </w:r>
    </w:p>
    <w:p w:rsidR="00152D67" w:rsidRPr="000A4391" w:rsidRDefault="00562DD4" w:rsidP="008A2ED4">
      <w:pPr>
        <w:pStyle w:val="ListParagraph"/>
        <w:widowControl w:val="0"/>
        <w:numPr>
          <w:ilvl w:val="0"/>
          <w:numId w:val="35"/>
        </w:numPr>
        <w:pBdr>
          <w:top w:val="nil"/>
          <w:left w:val="nil"/>
          <w:bottom w:val="nil"/>
          <w:right w:val="nil"/>
          <w:between w:val="nil"/>
        </w:pBdr>
        <w:spacing w:after="0"/>
        <w:rPr>
          <w:rFonts w:asciiTheme="majorHAnsi" w:eastAsia="Times New Roman" w:hAnsiTheme="majorHAnsi" w:cs="Times New Roman"/>
        </w:rPr>
      </w:pPr>
      <w:r w:rsidRPr="000A4391">
        <w:rPr>
          <w:rFonts w:asciiTheme="majorHAnsi" w:eastAsia="Times New Roman" w:hAnsiTheme="majorHAnsi" w:cs="Times New Roman"/>
        </w:rPr>
        <w:t>Explain the major components of local government in Massachusetts, including</w:t>
      </w:r>
      <w:r w:rsidR="00266701" w:rsidRPr="000A4391">
        <w:rPr>
          <w:rFonts w:asciiTheme="majorHAnsi" w:eastAsia="Times New Roman" w:hAnsiTheme="majorHAnsi" w:cs="Times New Roman"/>
        </w:rPr>
        <w:t xml:space="preserve"> </w:t>
      </w:r>
      <w:r w:rsidRPr="000A4391">
        <w:rPr>
          <w:rFonts w:asciiTheme="majorHAnsi" w:eastAsia="Times New Roman" w:hAnsiTheme="majorHAnsi" w:cs="Times New Roman"/>
        </w:rPr>
        <w:t>the roles and functions of mayors, city councils,</w:t>
      </w:r>
      <w:r w:rsidR="00266701" w:rsidRPr="000A4391">
        <w:rPr>
          <w:rFonts w:asciiTheme="majorHAnsi" w:eastAsia="Times New Roman" w:hAnsiTheme="majorHAnsi" w:cs="Times New Roman"/>
        </w:rPr>
        <w:t xml:space="preserve"> and school committees in cities; town</w:t>
      </w:r>
      <w:r w:rsidRPr="000A4391">
        <w:rPr>
          <w:rFonts w:asciiTheme="majorHAnsi" w:eastAsia="Times New Roman" w:hAnsiTheme="majorHAnsi" w:cs="Times New Roman"/>
        </w:rPr>
        <w:t xml:space="preserve"> managers, </w:t>
      </w:r>
      <w:r w:rsidR="00911EE2">
        <w:rPr>
          <w:rFonts w:asciiTheme="majorHAnsi" w:eastAsia="Times New Roman" w:hAnsiTheme="majorHAnsi" w:cs="Times New Roman"/>
        </w:rPr>
        <w:t xml:space="preserve">select </w:t>
      </w:r>
      <w:r w:rsidRPr="000A4391">
        <w:rPr>
          <w:rFonts w:asciiTheme="majorHAnsi" w:eastAsia="Times New Roman" w:hAnsiTheme="majorHAnsi" w:cs="Times New Roman"/>
        </w:rPr>
        <w:t>boards, represe</w:t>
      </w:r>
      <w:r w:rsidR="00266701" w:rsidRPr="000A4391">
        <w:rPr>
          <w:rFonts w:asciiTheme="majorHAnsi" w:eastAsia="Times New Roman" w:hAnsiTheme="majorHAnsi" w:cs="Times New Roman"/>
        </w:rPr>
        <w:t xml:space="preserve">ntative and open town meetings and </w:t>
      </w:r>
      <w:r w:rsidRPr="000A4391">
        <w:rPr>
          <w:rFonts w:asciiTheme="majorHAnsi" w:eastAsia="Times New Roman" w:hAnsiTheme="majorHAnsi" w:cs="Times New Roman"/>
        </w:rPr>
        <w:t xml:space="preserve">school committees, </w:t>
      </w:r>
      <w:r w:rsidR="00266701" w:rsidRPr="000A4391">
        <w:rPr>
          <w:rFonts w:asciiTheme="majorHAnsi" w:eastAsia="Times New Roman" w:hAnsiTheme="majorHAnsi" w:cs="Times New Roman"/>
        </w:rPr>
        <w:t xml:space="preserve">in towns, and </w:t>
      </w:r>
      <w:r w:rsidRPr="000A4391">
        <w:rPr>
          <w:rFonts w:asciiTheme="majorHAnsi" w:eastAsia="Times New Roman" w:hAnsiTheme="majorHAnsi" w:cs="Times New Roman"/>
        </w:rPr>
        <w:t>courts and sheriff’s departments</w:t>
      </w:r>
      <w:r w:rsidR="00266701" w:rsidRPr="000A4391">
        <w:rPr>
          <w:rFonts w:asciiTheme="majorHAnsi" w:eastAsia="Times New Roman" w:hAnsiTheme="majorHAnsi" w:cs="Times New Roman"/>
        </w:rPr>
        <w:t xml:space="preserve"> in counties.</w:t>
      </w:r>
    </w:p>
    <w:p w:rsidR="00152D67" w:rsidRPr="006D55D6" w:rsidRDefault="00152D67" w:rsidP="00152D67">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color w:val="000000" w:themeColor="text1"/>
        </w:rPr>
      </w:pPr>
      <w:r w:rsidRPr="006D55D6">
        <w:rPr>
          <w:rFonts w:asciiTheme="majorHAnsi" w:hAnsiTheme="majorHAnsi"/>
          <w:b/>
        </w:rPr>
        <w:t>Key Primary Source in Appendix D:</w:t>
      </w:r>
      <w:r w:rsidRPr="006D55D6">
        <w:rPr>
          <w:rFonts w:asciiTheme="majorHAnsi" w:hAnsiTheme="majorHAnsi"/>
        </w:rPr>
        <w:t xml:space="preserve"> </w:t>
      </w:r>
      <w:hyperlink r:id="rId290" w:history="1">
        <w:r w:rsidRPr="006D55D6">
          <w:rPr>
            <w:rStyle w:val="Hyperlink"/>
            <w:rFonts w:asciiTheme="majorHAnsi" w:hAnsiTheme="majorHAnsi"/>
            <w:i/>
            <w:snapToGrid w:val="0"/>
          </w:rPr>
          <w:t>The Massachusetts Constitution</w:t>
        </w:r>
      </w:hyperlink>
      <w:r w:rsidRPr="006D55D6">
        <w:rPr>
          <w:b/>
          <w:snapToGrid w:val="0"/>
          <w:color w:val="000000"/>
        </w:rPr>
        <w:t xml:space="preserve"> </w:t>
      </w:r>
      <w:r w:rsidRPr="006D55D6">
        <w:rPr>
          <w:rFonts w:asciiTheme="majorHAnsi" w:hAnsiTheme="majorHAnsi"/>
          <w:i/>
          <w:color w:val="000000" w:themeColor="text1"/>
        </w:rPr>
        <w:t>(1780)</w:t>
      </w:r>
    </w:p>
    <w:p w:rsidR="001A7B76" w:rsidRDefault="001A7B76" w:rsidP="006D1C1B">
      <w:pPr>
        <w:spacing w:after="0"/>
        <w:rPr>
          <w:rFonts w:asciiTheme="majorHAnsi" w:hAnsiTheme="majorHAnsi"/>
          <w:b/>
        </w:rPr>
      </w:pPr>
    </w:p>
    <w:p w:rsidR="00802A43" w:rsidRPr="000A4391" w:rsidRDefault="005857C3" w:rsidP="006D1C1B">
      <w:pPr>
        <w:spacing w:after="0"/>
        <w:rPr>
          <w:rFonts w:asciiTheme="majorHAnsi" w:hAnsiTheme="majorHAnsi"/>
          <w:sz w:val="20"/>
          <w:szCs w:val="20"/>
          <w:vertAlign w:val="superscript"/>
        </w:rPr>
      </w:pPr>
      <w:r w:rsidRPr="000A4391">
        <w:rPr>
          <w:rFonts w:asciiTheme="majorHAnsi" w:hAnsiTheme="majorHAnsi"/>
          <w:b/>
        </w:rPr>
        <w:t>Topic 7: Freedom of the Press and News</w:t>
      </w:r>
      <w:r w:rsidR="003260B1" w:rsidRPr="000A4391">
        <w:rPr>
          <w:rFonts w:asciiTheme="majorHAnsi" w:hAnsiTheme="majorHAnsi"/>
          <w:b/>
        </w:rPr>
        <w:t>/Media</w:t>
      </w:r>
      <w:r w:rsidRPr="000A4391">
        <w:rPr>
          <w:rFonts w:asciiTheme="majorHAnsi" w:hAnsiTheme="majorHAnsi"/>
          <w:b/>
        </w:rPr>
        <w:t xml:space="preserve"> Literacy</w:t>
      </w:r>
      <w:r w:rsidR="00266701" w:rsidRPr="000A4391">
        <w:rPr>
          <w:rFonts w:asciiTheme="majorHAnsi" w:hAnsiTheme="majorHAnsi"/>
          <w:sz w:val="20"/>
          <w:szCs w:val="20"/>
          <w:vertAlign w:val="superscript"/>
        </w:rPr>
        <w:footnoteReference w:id="49"/>
      </w:r>
    </w:p>
    <w:p w:rsidR="005857C3" w:rsidRPr="000A4391" w:rsidRDefault="00802A43" w:rsidP="006D1C1B">
      <w:pPr>
        <w:spacing w:after="0" w:line="240" w:lineRule="auto"/>
        <w:rPr>
          <w:rFonts w:asciiTheme="majorHAnsi" w:eastAsia="Times New Roman" w:hAnsiTheme="majorHAnsi" w:cs="Times New Roman"/>
          <w:i/>
        </w:rPr>
      </w:pPr>
      <w:r w:rsidRPr="000A4391">
        <w:rPr>
          <w:rFonts w:asciiTheme="majorHAnsi" w:eastAsia="Times New Roman" w:hAnsiTheme="majorHAnsi" w:cs="Times New Roman"/>
        </w:rPr>
        <w:t>Supporting Question:</w:t>
      </w:r>
      <w:r w:rsidRPr="000A4391">
        <w:rPr>
          <w:rFonts w:asciiTheme="majorHAnsi" w:eastAsia="Times New Roman" w:hAnsiTheme="majorHAnsi" w:cs="Times New Roman"/>
          <w:i/>
        </w:rPr>
        <w:t xml:space="preserve"> </w:t>
      </w:r>
      <w:r w:rsidR="00AC1425" w:rsidRPr="000A4391">
        <w:rPr>
          <w:rFonts w:asciiTheme="majorHAnsi" w:eastAsia="Times New Roman" w:hAnsiTheme="majorHAnsi" w:cs="Times New Roman"/>
          <w:i/>
        </w:rPr>
        <w:t>How does a free press support a democratic government</w:t>
      </w:r>
      <w:r w:rsidRPr="000A4391">
        <w:rPr>
          <w:rFonts w:asciiTheme="majorHAnsi" w:eastAsia="Times New Roman" w:hAnsiTheme="majorHAnsi" w:cs="Times New Roman"/>
          <w:i/>
        </w:rPr>
        <w:t>?</w:t>
      </w:r>
    </w:p>
    <w:p w:rsidR="000A4391" w:rsidRDefault="005857C3" w:rsidP="008A2ED4">
      <w:pPr>
        <w:pStyle w:val="ListParagraph"/>
        <w:numPr>
          <w:ilvl w:val="0"/>
          <w:numId w:val="35"/>
        </w:numPr>
        <w:rPr>
          <w:rFonts w:asciiTheme="majorHAnsi" w:hAnsiTheme="majorHAnsi"/>
        </w:rPr>
      </w:pPr>
      <w:r w:rsidRPr="000A4391">
        <w:rPr>
          <w:rFonts w:asciiTheme="majorHAnsi" w:hAnsiTheme="majorHAnsi"/>
        </w:rPr>
        <w:t>Expl</w:t>
      </w:r>
      <w:r w:rsidR="00BD45A3" w:rsidRPr="000A4391">
        <w:rPr>
          <w:rFonts w:asciiTheme="majorHAnsi" w:hAnsiTheme="majorHAnsi"/>
        </w:rPr>
        <w:t xml:space="preserve">ain </w:t>
      </w:r>
      <w:r w:rsidR="00AB620E" w:rsidRPr="000A4391">
        <w:rPr>
          <w:rFonts w:asciiTheme="majorHAnsi" w:hAnsiTheme="majorHAnsi"/>
        </w:rPr>
        <w:t xml:space="preserve">why freedom of the press </w:t>
      </w:r>
      <w:r w:rsidR="00BD45A3" w:rsidRPr="000A4391">
        <w:rPr>
          <w:rFonts w:asciiTheme="majorHAnsi" w:hAnsiTheme="majorHAnsi"/>
        </w:rPr>
        <w:t>was</w:t>
      </w:r>
      <w:r w:rsidR="00AB620E" w:rsidRPr="000A4391">
        <w:rPr>
          <w:rFonts w:asciiTheme="majorHAnsi" w:hAnsiTheme="majorHAnsi"/>
        </w:rPr>
        <w:t xml:space="preserve"> </w:t>
      </w:r>
      <w:r w:rsidRPr="000A4391">
        <w:rPr>
          <w:rFonts w:asciiTheme="majorHAnsi" w:hAnsiTheme="majorHAnsi"/>
        </w:rPr>
        <w:t xml:space="preserve">included as a right in the First Amendment to the United States Constitution and in Article 16 of the Massachusetts Constitution; explain that freedom of the press means </w:t>
      </w:r>
      <w:r w:rsidR="00AB620E" w:rsidRPr="000A4391">
        <w:rPr>
          <w:rFonts w:asciiTheme="majorHAnsi" w:hAnsiTheme="majorHAnsi"/>
        </w:rPr>
        <w:t xml:space="preserve">the right to </w:t>
      </w:r>
      <w:r w:rsidRPr="000A4391">
        <w:rPr>
          <w:rFonts w:asciiTheme="majorHAnsi" w:hAnsiTheme="majorHAnsi"/>
        </w:rPr>
        <w:t>express</w:t>
      </w:r>
      <w:r w:rsidR="00AB620E" w:rsidRPr="000A4391">
        <w:rPr>
          <w:rFonts w:asciiTheme="majorHAnsi" w:hAnsiTheme="majorHAnsi"/>
        </w:rPr>
        <w:t xml:space="preserve"> and publish</w:t>
      </w:r>
      <w:r w:rsidRPr="000A4391">
        <w:rPr>
          <w:rFonts w:asciiTheme="majorHAnsi" w:hAnsiTheme="majorHAnsi"/>
        </w:rPr>
        <w:t xml:space="preserve"> views</w:t>
      </w:r>
      <w:r w:rsidR="00AB620E" w:rsidRPr="000A4391">
        <w:rPr>
          <w:rFonts w:asciiTheme="majorHAnsi" w:hAnsiTheme="majorHAnsi"/>
        </w:rPr>
        <w:t xml:space="preserve"> on</w:t>
      </w:r>
      <w:r w:rsidRPr="000A4391">
        <w:rPr>
          <w:rFonts w:asciiTheme="majorHAnsi" w:hAnsiTheme="majorHAnsi"/>
        </w:rPr>
        <w:t xml:space="preserve"> politics and other topics without government</w:t>
      </w:r>
      <w:r w:rsidR="00BD45A3" w:rsidRPr="000A4391">
        <w:rPr>
          <w:rFonts w:asciiTheme="majorHAnsi" w:hAnsiTheme="majorHAnsi"/>
        </w:rPr>
        <w:t xml:space="preserve"> sponsorship,</w:t>
      </w:r>
      <w:r w:rsidRPr="000A4391">
        <w:rPr>
          <w:rFonts w:asciiTheme="majorHAnsi" w:hAnsiTheme="majorHAnsi"/>
        </w:rPr>
        <w:t xml:space="preserve"> oversight, control, or censorship</w:t>
      </w:r>
      <w:r w:rsidR="00911EE2">
        <w:rPr>
          <w:rFonts w:asciiTheme="majorHAnsi" w:hAnsiTheme="majorHAnsi"/>
        </w:rPr>
        <w:t>.</w:t>
      </w:r>
    </w:p>
    <w:p w:rsidR="000A4391" w:rsidRDefault="005857C3" w:rsidP="008A2ED4">
      <w:pPr>
        <w:pStyle w:val="ListParagraph"/>
        <w:numPr>
          <w:ilvl w:val="0"/>
          <w:numId w:val="35"/>
        </w:numPr>
        <w:rPr>
          <w:rFonts w:asciiTheme="majorHAnsi" w:hAnsiTheme="majorHAnsi"/>
        </w:rPr>
      </w:pPr>
      <w:r w:rsidRPr="000A4391">
        <w:rPr>
          <w:rFonts w:asciiTheme="majorHAnsi" w:hAnsiTheme="majorHAnsi"/>
        </w:rPr>
        <w:t>Gi</w:t>
      </w:r>
      <w:r w:rsidR="00AB620E" w:rsidRPr="000A4391">
        <w:rPr>
          <w:rFonts w:asciiTheme="majorHAnsi" w:hAnsiTheme="majorHAnsi"/>
        </w:rPr>
        <w:t xml:space="preserve">ve examples of how a free press can provide competing </w:t>
      </w:r>
      <w:r w:rsidRPr="000A4391">
        <w:rPr>
          <w:rFonts w:asciiTheme="majorHAnsi" w:hAnsiTheme="majorHAnsi"/>
        </w:rPr>
        <w:t xml:space="preserve">information and views about government and politics. </w:t>
      </w:r>
    </w:p>
    <w:p w:rsidR="000A4391" w:rsidRDefault="00BD45A3" w:rsidP="008A2ED4">
      <w:pPr>
        <w:pStyle w:val="ListParagraph"/>
        <w:numPr>
          <w:ilvl w:val="0"/>
          <w:numId w:val="35"/>
        </w:numPr>
        <w:rPr>
          <w:rFonts w:asciiTheme="majorHAnsi" w:hAnsiTheme="majorHAnsi"/>
        </w:rPr>
      </w:pPr>
      <w:r w:rsidRPr="000A4391">
        <w:rPr>
          <w:rFonts w:asciiTheme="majorHAnsi" w:hAnsiTheme="majorHAnsi"/>
        </w:rPr>
        <w:t xml:space="preserve">Explain the different functions of news articles, editorials, editorial cartoons, and “op-ed” commentaries. </w:t>
      </w:r>
    </w:p>
    <w:p w:rsidR="000A4391" w:rsidRDefault="005857C3" w:rsidP="008A2ED4">
      <w:pPr>
        <w:pStyle w:val="ListParagraph"/>
        <w:numPr>
          <w:ilvl w:val="0"/>
          <w:numId w:val="35"/>
        </w:numPr>
        <w:rPr>
          <w:rFonts w:asciiTheme="majorHAnsi" w:hAnsiTheme="majorHAnsi"/>
        </w:rPr>
      </w:pPr>
      <w:r w:rsidRPr="000A4391">
        <w:rPr>
          <w:rFonts w:asciiTheme="majorHAnsi" w:hAnsiTheme="majorHAnsi"/>
        </w:rPr>
        <w:t>Evaluate the benefits and challenges of digital news and social media to a democratic society</w:t>
      </w:r>
      <w:r w:rsidR="000A4391">
        <w:rPr>
          <w:rFonts w:asciiTheme="majorHAnsi" w:hAnsiTheme="majorHAnsi"/>
        </w:rPr>
        <w:t>.</w:t>
      </w:r>
    </w:p>
    <w:p w:rsidR="000A4391" w:rsidRPr="000A4391" w:rsidRDefault="005857C3" w:rsidP="008A2ED4">
      <w:pPr>
        <w:pStyle w:val="ListParagraph"/>
        <w:numPr>
          <w:ilvl w:val="0"/>
          <w:numId w:val="35"/>
        </w:numPr>
        <w:rPr>
          <w:rFonts w:asciiTheme="majorHAnsi" w:hAnsiTheme="majorHAnsi"/>
        </w:rPr>
      </w:pPr>
      <w:r w:rsidRPr="000A4391">
        <w:rPr>
          <w:rFonts w:asciiTheme="majorHAnsi" w:hAnsiTheme="majorHAnsi"/>
        </w:rPr>
        <w:t xml:space="preserve">Explain methods for </w:t>
      </w:r>
      <w:r w:rsidR="00AB620E" w:rsidRPr="000A4391">
        <w:rPr>
          <w:rFonts w:asciiTheme="majorHAnsi" w:hAnsiTheme="majorHAnsi"/>
        </w:rPr>
        <w:t xml:space="preserve">evaluating </w:t>
      </w:r>
      <w:r w:rsidR="007E6D44" w:rsidRPr="000A4391">
        <w:rPr>
          <w:rFonts w:asciiTheme="majorHAnsi" w:hAnsiTheme="majorHAnsi"/>
        </w:rPr>
        <w:t xml:space="preserve">information and opinion in </w:t>
      </w:r>
      <w:r w:rsidR="00AB620E" w:rsidRPr="000A4391">
        <w:rPr>
          <w:rFonts w:asciiTheme="majorHAnsi" w:hAnsiTheme="majorHAnsi"/>
        </w:rPr>
        <w:t xml:space="preserve">print and online media (e.g., </w:t>
      </w:r>
      <w:r w:rsidRPr="000A4391">
        <w:rPr>
          <w:rFonts w:asciiTheme="majorHAnsi" w:hAnsiTheme="majorHAnsi"/>
        </w:rPr>
        <w:t>determining t</w:t>
      </w:r>
      <w:r w:rsidR="00AB620E" w:rsidRPr="000A4391">
        <w:rPr>
          <w:rFonts w:asciiTheme="majorHAnsi" w:hAnsiTheme="majorHAnsi"/>
        </w:rPr>
        <w:t>he credibility of news articles;</w:t>
      </w:r>
      <w:r w:rsidRPr="000A4391">
        <w:rPr>
          <w:rFonts w:asciiTheme="majorHAnsi" w:hAnsiTheme="majorHAnsi"/>
        </w:rPr>
        <w:t xml:space="preserve"> </w:t>
      </w:r>
      <w:r w:rsidR="007E6D44" w:rsidRPr="000A4391">
        <w:rPr>
          <w:rFonts w:asciiTheme="majorHAnsi" w:hAnsiTheme="majorHAnsi"/>
        </w:rPr>
        <w:t>analyzing</w:t>
      </w:r>
      <w:r w:rsidRPr="000A4391">
        <w:rPr>
          <w:rFonts w:asciiTheme="majorHAnsi" w:hAnsiTheme="majorHAnsi"/>
        </w:rPr>
        <w:t xml:space="preserve"> </w:t>
      </w:r>
      <w:r w:rsidR="00AB620E" w:rsidRPr="000A4391">
        <w:rPr>
          <w:rFonts w:asciiTheme="majorHAnsi" w:hAnsiTheme="majorHAnsi"/>
        </w:rPr>
        <w:t>the messages of</w:t>
      </w:r>
      <w:r w:rsidR="00911EE2">
        <w:rPr>
          <w:rFonts w:asciiTheme="majorHAnsi" w:hAnsiTheme="majorHAnsi"/>
        </w:rPr>
        <w:t xml:space="preserve"> editorials and op-ed</w:t>
      </w:r>
      <w:r w:rsidRPr="000A4391">
        <w:rPr>
          <w:rFonts w:asciiTheme="majorHAnsi" w:hAnsiTheme="majorHAnsi"/>
        </w:rPr>
        <w:t xml:space="preserve"> commentaries</w:t>
      </w:r>
      <w:r w:rsidR="00AB620E" w:rsidRPr="000A4391">
        <w:rPr>
          <w:rFonts w:asciiTheme="majorHAnsi" w:hAnsiTheme="majorHAnsi"/>
        </w:rPr>
        <w:t>; assessing the validity of claims and sufficiency of evidence</w:t>
      </w:r>
      <w:r w:rsidR="007E6D44" w:rsidRPr="000A4391">
        <w:rPr>
          <w:rFonts w:asciiTheme="majorHAnsi" w:hAnsiTheme="majorHAnsi"/>
        </w:rPr>
        <w:t>).</w:t>
      </w:r>
      <w:r w:rsidR="00BD45A3" w:rsidRPr="000A4391">
        <w:rPr>
          <w:sz w:val="20"/>
          <w:szCs w:val="20"/>
          <w:vertAlign w:val="superscript"/>
        </w:rPr>
        <w:footnoteReference w:id="50"/>
      </w:r>
      <w:r w:rsidR="00AB620E" w:rsidRPr="000A4391">
        <w:rPr>
          <w:rFonts w:asciiTheme="majorHAnsi" w:hAnsiTheme="majorHAnsi"/>
          <w:sz w:val="20"/>
          <w:szCs w:val="20"/>
          <w:vertAlign w:val="superscript"/>
        </w:rPr>
        <w:t xml:space="preserve"> </w:t>
      </w:r>
    </w:p>
    <w:p w:rsidR="005857C3" w:rsidRPr="000A4391" w:rsidRDefault="005857C3" w:rsidP="008A2ED4">
      <w:pPr>
        <w:pStyle w:val="ListParagraph"/>
        <w:numPr>
          <w:ilvl w:val="0"/>
          <w:numId w:val="35"/>
        </w:numPr>
        <w:rPr>
          <w:rFonts w:asciiTheme="majorHAnsi" w:hAnsiTheme="majorHAnsi"/>
        </w:rPr>
      </w:pPr>
      <w:r w:rsidRPr="000A4391">
        <w:rPr>
          <w:rFonts w:asciiTheme="majorHAnsi" w:hAnsiTheme="majorHAnsi"/>
        </w:rPr>
        <w:t>Analyze the point of view and evaluate the claims of an editorial, editorial carto</w:t>
      </w:r>
      <w:r w:rsidR="00BD45A3" w:rsidRPr="000A4391">
        <w:rPr>
          <w:rFonts w:asciiTheme="majorHAnsi" w:hAnsiTheme="majorHAnsi"/>
        </w:rPr>
        <w:t xml:space="preserve">on, or op-ed commentary </w:t>
      </w:r>
      <w:r w:rsidRPr="000A4391">
        <w:rPr>
          <w:rFonts w:asciiTheme="majorHAnsi" w:hAnsiTheme="majorHAnsi"/>
        </w:rPr>
        <w:t>on a public policy issue at the local, state, or nat</w:t>
      </w:r>
      <w:r w:rsidR="00BD45A3" w:rsidRPr="000A4391">
        <w:rPr>
          <w:rFonts w:asciiTheme="majorHAnsi" w:hAnsiTheme="majorHAnsi"/>
        </w:rPr>
        <w:t xml:space="preserve">ional level (e.g., a mayoral or </w:t>
      </w:r>
      <w:r w:rsidRPr="000A4391">
        <w:rPr>
          <w:rFonts w:asciiTheme="majorHAnsi" w:hAnsiTheme="majorHAnsi"/>
        </w:rPr>
        <w:lastRenderedPageBreak/>
        <w:t>school com</w:t>
      </w:r>
      <w:r w:rsidR="00BD45A3" w:rsidRPr="000A4391">
        <w:rPr>
          <w:rFonts w:asciiTheme="majorHAnsi" w:hAnsiTheme="majorHAnsi"/>
        </w:rPr>
        <w:t xml:space="preserve">mittee decision, an action by a </w:t>
      </w:r>
      <w:r w:rsidRPr="000A4391">
        <w:rPr>
          <w:rFonts w:asciiTheme="majorHAnsi" w:hAnsiTheme="majorHAnsi"/>
        </w:rPr>
        <w:t>state legislature or Governor, a vote in Congress or an action by the President).</w:t>
      </w:r>
    </w:p>
    <w:p w:rsidR="00336D44" w:rsidRPr="00015483" w:rsidRDefault="00562DD4" w:rsidP="00015483">
      <w:pPr>
        <w:pStyle w:val="Heading1"/>
        <w:rPr>
          <w:rFonts w:eastAsia="Times New Roman" w:cs="Times New Roman"/>
        </w:rPr>
      </w:pPr>
      <w:r w:rsidRPr="00015483">
        <w:rPr>
          <w:rFonts w:eastAsia="Times New Roman" w:cs="Times New Roman"/>
        </w:rPr>
        <w:br w:type="page"/>
      </w:r>
      <w:r w:rsidR="0001233F" w:rsidRPr="00015483">
        <w:lastRenderedPageBreak/>
        <w:t>Grades 6-8 Literacy Standards for History and Social S</w:t>
      </w:r>
      <w:r w:rsidRPr="00015483">
        <w:t>cience</w:t>
      </w:r>
    </w:p>
    <w:p w:rsidR="00224363" w:rsidRPr="000A4391" w:rsidRDefault="00224363" w:rsidP="00336D44">
      <w:pPr>
        <w:pStyle w:val="Heading2"/>
        <w:spacing w:before="0" w:after="0"/>
        <w:rPr>
          <w:color w:val="auto"/>
          <w:sz w:val="28"/>
          <w:szCs w:val="28"/>
        </w:rPr>
      </w:pPr>
      <w:r w:rsidRPr="000A4391">
        <w:rPr>
          <w:color w:val="auto"/>
          <w:sz w:val="28"/>
          <w:szCs w:val="28"/>
        </w:rPr>
        <w:t>Grades 6–8 Reading Standards for Literacy in the Content Areas: History/Social S</w:t>
      </w:r>
      <w:r w:rsidR="00562DD4" w:rsidRPr="000A4391">
        <w:rPr>
          <w:color w:val="auto"/>
          <w:sz w:val="28"/>
          <w:szCs w:val="28"/>
        </w:rPr>
        <w:t>cience</w:t>
      </w:r>
      <w:r w:rsidRPr="000A4391">
        <w:rPr>
          <w:color w:val="auto"/>
          <w:sz w:val="28"/>
          <w:szCs w:val="28"/>
        </w:rPr>
        <w:t xml:space="preserve"> </w:t>
      </w:r>
      <w:bookmarkEnd w:id="10"/>
    </w:p>
    <w:p w:rsidR="00224363" w:rsidRPr="000A4391" w:rsidRDefault="00224363" w:rsidP="00336D44">
      <w:pPr>
        <w:pStyle w:val="Heading5"/>
        <w:spacing w:before="0"/>
        <w:rPr>
          <w:color w:val="auto"/>
        </w:rPr>
      </w:pPr>
      <w:r w:rsidRPr="000A4391">
        <w:rPr>
          <w:color w:val="auto"/>
        </w:rPr>
        <w:t>Key Ideas and Details</w:t>
      </w:r>
    </w:p>
    <w:p w:rsidR="00224363" w:rsidRPr="000A4391" w:rsidRDefault="00224363" w:rsidP="0012476F">
      <w:pPr>
        <w:pStyle w:val="ListParagraph"/>
        <w:numPr>
          <w:ilvl w:val="0"/>
          <w:numId w:val="36"/>
        </w:numPr>
        <w:spacing w:after="180" w:line="240" w:lineRule="auto"/>
      </w:pPr>
      <w:r w:rsidRPr="000A4391">
        <w:t>Cite specific textual evidence to support analysis of primary and secondary sources, quoting or paraphrasing as appropriate. (See grades 6–8 Writing Standard 8 for more on paraphrasing.)</w:t>
      </w:r>
    </w:p>
    <w:p w:rsidR="00224363" w:rsidRPr="000A4391" w:rsidRDefault="00224363" w:rsidP="0012476F">
      <w:pPr>
        <w:pStyle w:val="ListParagraph"/>
        <w:numPr>
          <w:ilvl w:val="0"/>
          <w:numId w:val="36"/>
        </w:numPr>
        <w:spacing w:after="180" w:line="240" w:lineRule="auto"/>
      </w:pPr>
      <w:r w:rsidRPr="000A4391">
        <w:t xml:space="preserve">Determine the central ideas or information of a primary or secondary source; provide an accurate summary of the source distinct from prior knowledge or opinions. </w:t>
      </w:r>
    </w:p>
    <w:p w:rsidR="00224363" w:rsidRPr="000A4391" w:rsidRDefault="00224363" w:rsidP="0012476F">
      <w:pPr>
        <w:pStyle w:val="ListParagraph"/>
        <w:numPr>
          <w:ilvl w:val="0"/>
          <w:numId w:val="36"/>
        </w:numPr>
        <w:spacing w:after="0" w:line="240" w:lineRule="auto"/>
      </w:pPr>
      <w:r w:rsidRPr="000A4391">
        <w:t>Identify key steps in a text’s description of a process related to history/social studies (e.g., how a bill becomes law, how interest rates are raised or lowered).</w:t>
      </w:r>
    </w:p>
    <w:p w:rsidR="00224363" w:rsidRPr="000A4391" w:rsidRDefault="00224363" w:rsidP="00336D44">
      <w:pPr>
        <w:pStyle w:val="Heading5"/>
        <w:spacing w:before="0"/>
        <w:rPr>
          <w:color w:val="auto"/>
        </w:rPr>
      </w:pPr>
      <w:r w:rsidRPr="000A4391">
        <w:rPr>
          <w:color w:val="auto"/>
        </w:rPr>
        <w:t>Craft and Structure</w:t>
      </w:r>
    </w:p>
    <w:p w:rsidR="00224363" w:rsidRPr="000A4391" w:rsidRDefault="00224363" w:rsidP="0012476F">
      <w:pPr>
        <w:pStyle w:val="ListParagraph"/>
        <w:numPr>
          <w:ilvl w:val="0"/>
          <w:numId w:val="36"/>
        </w:numPr>
        <w:spacing w:after="180" w:line="240" w:lineRule="auto"/>
      </w:pPr>
      <w:r w:rsidRPr="000A4391">
        <w:t>Determine the meaning of general academic and domain-specific words and phrases as they are used in a text, including vocabulary specific to domains related to history/social studies.</w:t>
      </w:r>
    </w:p>
    <w:p w:rsidR="00224363" w:rsidRPr="000A4391" w:rsidRDefault="00224363" w:rsidP="0012476F">
      <w:pPr>
        <w:pStyle w:val="ListParagraph"/>
        <w:numPr>
          <w:ilvl w:val="0"/>
          <w:numId w:val="36"/>
        </w:numPr>
        <w:spacing w:after="180" w:line="240" w:lineRule="auto"/>
      </w:pPr>
      <w:r w:rsidRPr="000A4391">
        <w:t>Describe how a text presents information (e.g., sequentially, comparatively, causally), including how written texts incorporate features such as headings.</w:t>
      </w:r>
    </w:p>
    <w:p w:rsidR="00224363" w:rsidRPr="000A4391" w:rsidRDefault="00224363" w:rsidP="0012476F">
      <w:pPr>
        <w:pStyle w:val="ListParagraph"/>
        <w:numPr>
          <w:ilvl w:val="0"/>
          <w:numId w:val="36"/>
        </w:numPr>
        <w:spacing w:after="0" w:line="240" w:lineRule="auto"/>
      </w:pPr>
      <w:r w:rsidRPr="000A4391">
        <w:t>Identify aspects of a text that reveal an author’s point of view or purpose (e.g., loaded language, inclusion or avoidance of particular facts).</w:t>
      </w:r>
    </w:p>
    <w:p w:rsidR="00224363" w:rsidRPr="000A4391" w:rsidRDefault="00224363" w:rsidP="00336D44">
      <w:pPr>
        <w:pStyle w:val="Heading5"/>
        <w:spacing w:before="0"/>
        <w:rPr>
          <w:color w:val="auto"/>
        </w:rPr>
      </w:pPr>
      <w:r w:rsidRPr="000A4391">
        <w:rPr>
          <w:color w:val="auto"/>
        </w:rPr>
        <w:t>Integration of Knowledge and Ideas</w:t>
      </w:r>
    </w:p>
    <w:p w:rsidR="00224363" w:rsidRPr="000A4391" w:rsidRDefault="00224363" w:rsidP="0012476F">
      <w:pPr>
        <w:pStyle w:val="ListParagraph"/>
        <w:numPr>
          <w:ilvl w:val="0"/>
          <w:numId w:val="36"/>
        </w:numPr>
        <w:spacing w:after="0" w:line="240" w:lineRule="auto"/>
      </w:pPr>
      <w:r w:rsidRPr="000A4391">
        <w:t>Integrate visual information (e.g., charts, graphs, photographs, videos, or maps) with other information in print and digital texts.</w:t>
      </w:r>
    </w:p>
    <w:p w:rsidR="00224363" w:rsidRPr="000A4391" w:rsidRDefault="00224363" w:rsidP="0012476F">
      <w:pPr>
        <w:pStyle w:val="ListParagraph"/>
        <w:numPr>
          <w:ilvl w:val="0"/>
          <w:numId w:val="36"/>
        </w:numPr>
        <w:spacing w:after="180" w:line="240" w:lineRule="auto"/>
      </w:pPr>
      <w:r w:rsidRPr="000A4391">
        <w:t>Distinguish among fact, opinion, and reasoned judgment in a text.</w:t>
      </w:r>
    </w:p>
    <w:p w:rsidR="00224363" w:rsidRPr="000A4391" w:rsidRDefault="00224363" w:rsidP="0012476F">
      <w:pPr>
        <w:pStyle w:val="ListParagraph"/>
        <w:numPr>
          <w:ilvl w:val="0"/>
          <w:numId w:val="36"/>
        </w:numPr>
        <w:spacing w:after="0" w:line="240" w:lineRule="auto"/>
      </w:pPr>
      <w:r w:rsidRPr="000A4391">
        <w:t>Analyze the relationship between a primary and secondary source on the same topic.</w:t>
      </w:r>
    </w:p>
    <w:p w:rsidR="00224363" w:rsidRPr="000A4391" w:rsidRDefault="00224363" w:rsidP="00336D44">
      <w:pPr>
        <w:pStyle w:val="Heading5"/>
        <w:spacing w:before="0"/>
        <w:rPr>
          <w:color w:val="auto"/>
        </w:rPr>
      </w:pPr>
      <w:r w:rsidRPr="000A4391">
        <w:rPr>
          <w:color w:val="auto"/>
        </w:rPr>
        <w:t>Range of Reading and Level of Text Complexity</w:t>
      </w:r>
    </w:p>
    <w:p w:rsidR="00224363" w:rsidRPr="000A4391" w:rsidRDefault="00224363" w:rsidP="0012476F">
      <w:pPr>
        <w:pStyle w:val="ListParagraph"/>
        <w:numPr>
          <w:ilvl w:val="0"/>
          <w:numId w:val="36"/>
        </w:numPr>
        <w:spacing w:after="180" w:line="240" w:lineRule="auto"/>
      </w:pPr>
      <w:r w:rsidRPr="000A4391">
        <w:t xml:space="preserve">Independently and proficiently read and comprehend history/social studies texts exhibiting complexity appropriate for the grade/course. </w:t>
      </w:r>
    </w:p>
    <w:p w:rsidR="00224363" w:rsidRPr="000A4391" w:rsidRDefault="00224363" w:rsidP="00336D44">
      <w:pPr>
        <w:pStyle w:val="Heading2"/>
        <w:spacing w:before="0" w:after="0"/>
        <w:rPr>
          <w:rFonts w:eastAsia="Times New Roman" w:cs="Arial"/>
          <w:color w:val="auto"/>
          <w:sz w:val="28"/>
          <w:szCs w:val="28"/>
        </w:rPr>
      </w:pPr>
      <w:r w:rsidRPr="000A4391">
        <w:rPr>
          <w:color w:val="auto"/>
          <w:sz w:val="28"/>
          <w:szCs w:val="28"/>
        </w:rPr>
        <w:t xml:space="preserve">Grades 6–8 Writing Standards for Literacy in the Content Areas </w:t>
      </w:r>
    </w:p>
    <w:p w:rsidR="00224363" w:rsidRPr="000A4391" w:rsidRDefault="00224363" w:rsidP="00336D44">
      <w:pPr>
        <w:pStyle w:val="Heading5"/>
        <w:spacing w:before="0"/>
        <w:rPr>
          <w:color w:val="auto"/>
        </w:rPr>
      </w:pPr>
      <w:r w:rsidRPr="000A4391">
        <w:rPr>
          <w:color w:val="auto"/>
        </w:rPr>
        <w:t>Text Types and Purposes</w:t>
      </w:r>
    </w:p>
    <w:p w:rsidR="00224363" w:rsidRPr="000A4391" w:rsidRDefault="00224363" w:rsidP="0012476F">
      <w:pPr>
        <w:pStyle w:val="ListParagraph"/>
        <w:numPr>
          <w:ilvl w:val="0"/>
          <w:numId w:val="38"/>
        </w:numPr>
        <w:spacing w:after="180" w:line="240" w:lineRule="auto"/>
      </w:pPr>
      <w:r w:rsidRPr="000A4391">
        <w:t xml:space="preserve">Write arguments focused on </w:t>
      </w:r>
      <w:r w:rsidRPr="000A4391">
        <w:rPr>
          <w:i/>
        </w:rPr>
        <w:t>discipline-specific content.</w:t>
      </w:r>
    </w:p>
    <w:p w:rsidR="00224363" w:rsidRPr="000A4391" w:rsidRDefault="00224363" w:rsidP="0012476F">
      <w:pPr>
        <w:pStyle w:val="ListParagraph"/>
        <w:numPr>
          <w:ilvl w:val="1"/>
          <w:numId w:val="38"/>
        </w:numPr>
        <w:spacing w:after="180" w:line="240" w:lineRule="auto"/>
      </w:pPr>
      <w:r w:rsidRPr="000A4391">
        <w:t>Introduce claim(s) about a topic or issue, acknowledge and distinguish the claim(s) from alternate or opposing claims/critiques, and organize the reasons and evidence logically in paragraphs and sections.</w:t>
      </w:r>
    </w:p>
    <w:p w:rsidR="00224363" w:rsidRPr="000A4391" w:rsidRDefault="00224363" w:rsidP="0012476F">
      <w:pPr>
        <w:pStyle w:val="ListParagraph"/>
        <w:numPr>
          <w:ilvl w:val="1"/>
          <w:numId w:val="38"/>
        </w:numPr>
        <w:spacing w:after="180" w:line="240" w:lineRule="auto"/>
      </w:pPr>
      <w:r w:rsidRPr="000A4391">
        <w:t>Support claim(s) with logical reasoning and relevant, accurate data and evidence that demonstrate an understanding of the topic or text, using credible sources.</w:t>
      </w:r>
    </w:p>
    <w:p w:rsidR="00224363" w:rsidRPr="000A4391" w:rsidRDefault="00224363" w:rsidP="0012476F">
      <w:pPr>
        <w:pStyle w:val="ListParagraph"/>
        <w:numPr>
          <w:ilvl w:val="1"/>
          <w:numId w:val="38"/>
        </w:numPr>
        <w:spacing w:after="180" w:line="240" w:lineRule="auto"/>
      </w:pPr>
      <w:r w:rsidRPr="000A4391">
        <w:t>Use words, phrases, and clauses with precision to create cohesion and clarify the relationships among claim(s), counterclaims/critiques, reasons, and evidence.</w:t>
      </w:r>
    </w:p>
    <w:p w:rsidR="00224363" w:rsidRPr="000A4391" w:rsidRDefault="00224363" w:rsidP="0012476F">
      <w:pPr>
        <w:pStyle w:val="ListParagraph"/>
        <w:numPr>
          <w:ilvl w:val="1"/>
          <w:numId w:val="38"/>
        </w:numPr>
        <w:spacing w:after="180" w:line="240" w:lineRule="auto"/>
      </w:pPr>
      <w:r w:rsidRPr="000A4391">
        <w:t>Establish and maintain a style appropriate to audience and purpose (e.g., formal for academic writing).</w:t>
      </w:r>
    </w:p>
    <w:p w:rsidR="00224363" w:rsidRPr="000A4391" w:rsidRDefault="00224363" w:rsidP="0012476F">
      <w:pPr>
        <w:pStyle w:val="ListParagraph"/>
        <w:numPr>
          <w:ilvl w:val="1"/>
          <w:numId w:val="38"/>
        </w:numPr>
        <w:spacing w:after="0" w:line="240" w:lineRule="auto"/>
      </w:pPr>
      <w:r w:rsidRPr="000A4391">
        <w:t>Provide a concluding statement or section that follows from and supports the argument presented.</w:t>
      </w:r>
    </w:p>
    <w:p w:rsidR="00224363" w:rsidRPr="000A4391" w:rsidRDefault="00224363" w:rsidP="0012476F">
      <w:pPr>
        <w:pStyle w:val="ExampleBox"/>
        <w:numPr>
          <w:ilvl w:val="0"/>
          <w:numId w:val="95"/>
        </w:numPr>
        <w:rPr>
          <w:color w:val="auto"/>
        </w:rPr>
      </w:pPr>
      <w:r w:rsidRPr="000A4391">
        <w:rPr>
          <w:color w:val="auto"/>
        </w:rPr>
        <w:t>Write informative/explanatory texts, including the narration of historical events, scientific procedures/ experiments, or technical processes.</w:t>
      </w:r>
    </w:p>
    <w:p w:rsidR="0078520D" w:rsidRPr="000A4391" w:rsidRDefault="00224363" w:rsidP="0012476F">
      <w:pPr>
        <w:pStyle w:val="ListParagraph"/>
        <w:numPr>
          <w:ilvl w:val="0"/>
          <w:numId w:val="96"/>
        </w:numPr>
        <w:spacing w:after="180" w:line="240" w:lineRule="auto"/>
        <w:ind w:left="1440"/>
      </w:pPr>
      <w:r w:rsidRPr="000A4391">
        <w:t>Introduce a topic clearly, previewing what is to follow; use paragraphs and sections to organize ideas, concepts, and information into broader categories as appropriate to achieving purpose; include text features (e.g., headings), graphics (e.g., charts, tables), and multimedia when useful to aiding comprehension.</w:t>
      </w:r>
    </w:p>
    <w:p w:rsidR="0078520D" w:rsidRPr="000A4391" w:rsidRDefault="00224363" w:rsidP="0012476F">
      <w:pPr>
        <w:pStyle w:val="ListParagraph"/>
        <w:numPr>
          <w:ilvl w:val="0"/>
          <w:numId w:val="96"/>
        </w:numPr>
        <w:spacing w:after="180" w:line="240" w:lineRule="auto"/>
        <w:ind w:left="1440"/>
      </w:pPr>
      <w:r w:rsidRPr="000A4391">
        <w:lastRenderedPageBreak/>
        <w:t>Develop the topic with relevant, well-chosen facts, definitions, concrete details, quotations, or other information and examples.</w:t>
      </w:r>
    </w:p>
    <w:p w:rsidR="0078520D" w:rsidRPr="000A4391" w:rsidRDefault="00224363" w:rsidP="0012476F">
      <w:pPr>
        <w:pStyle w:val="ListParagraph"/>
        <w:numPr>
          <w:ilvl w:val="0"/>
          <w:numId w:val="96"/>
        </w:numPr>
        <w:spacing w:after="180" w:line="240" w:lineRule="auto"/>
        <w:ind w:left="1440"/>
      </w:pPr>
      <w:r w:rsidRPr="000A4391">
        <w:t>Use appropriate and varied transitions to create cohesion and clarify the relationships among ideas, concepts, or procedures.</w:t>
      </w:r>
    </w:p>
    <w:p w:rsidR="0078520D" w:rsidRPr="000A4391" w:rsidRDefault="00224363" w:rsidP="0012476F">
      <w:pPr>
        <w:pStyle w:val="ListParagraph"/>
        <w:numPr>
          <w:ilvl w:val="0"/>
          <w:numId w:val="96"/>
        </w:numPr>
        <w:spacing w:after="180" w:line="240" w:lineRule="auto"/>
        <w:ind w:left="1440"/>
      </w:pPr>
      <w:r w:rsidRPr="000A4391">
        <w:t>Use precise language and domain-specific vocabulary to inform about or explain the topic.</w:t>
      </w:r>
    </w:p>
    <w:p w:rsidR="00224363" w:rsidRPr="000A4391" w:rsidRDefault="00224363" w:rsidP="0012476F">
      <w:pPr>
        <w:pStyle w:val="ListParagraph"/>
        <w:numPr>
          <w:ilvl w:val="0"/>
          <w:numId w:val="96"/>
        </w:numPr>
        <w:spacing w:after="180" w:line="240" w:lineRule="auto"/>
        <w:ind w:left="1440"/>
      </w:pPr>
      <w:r w:rsidRPr="000A4391">
        <w:t>Establish and maintain a style appropriate to audience and purpose (e.g., formal for academic writing).</w:t>
      </w:r>
    </w:p>
    <w:p w:rsidR="00224363" w:rsidRPr="000A4391" w:rsidRDefault="00224363" w:rsidP="0012476F">
      <w:pPr>
        <w:pStyle w:val="ListParagraph"/>
        <w:numPr>
          <w:ilvl w:val="1"/>
          <w:numId w:val="38"/>
        </w:numPr>
        <w:spacing w:after="0" w:line="240" w:lineRule="auto"/>
      </w:pPr>
      <w:r w:rsidRPr="000A4391">
        <w:t>Provide a concluding statement or section that follows from and supports the information or explanation presented.</w:t>
      </w:r>
    </w:p>
    <w:p w:rsidR="00224363" w:rsidRPr="000A4391" w:rsidRDefault="00224363" w:rsidP="0012476F">
      <w:pPr>
        <w:pStyle w:val="ListParagraph"/>
        <w:numPr>
          <w:ilvl w:val="0"/>
          <w:numId w:val="97"/>
        </w:numPr>
        <w:spacing w:after="0" w:line="240" w:lineRule="auto"/>
      </w:pPr>
      <w:r w:rsidRPr="000A4391">
        <w:rPr>
          <w:rFonts w:cs="Arial"/>
        </w:rPr>
        <w:t xml:space="preserve"> (See note; not applicable as a separate requirement.)</w:t>
      </w:r>
      <w:r w:rsidRPr="000A4391">
        <w:rPr>
          <w:rStyle w:val="FootnoteReference"/>
        </w:rPr>
        <w:footnoteReference w:id="51"/>
      </w:r>
    </w:p>
    <w:p w:rsidR="00224363" w:rsidRPr="000A4391" w:rsidRDefault="00224363" w:rsidP="0078520D">
      <w:pPr>
        <w:pStyle w:val="Heading5"/>
        <w:spacing w:before="0"/>
        <w:rPr>
          <w:color w:val="auto"/>
        </w:rPr>
      </w:pPr>
      <w:r w:rsidRPr="000A4391">
        <w:rPr>
          <w:color w:val="auto"/>
        </w:rPr>
        <w:t>Production and Distribution of Writing</w:t>
      </w:r>
    </w:p>
    <w:p w:rsidR="00224363" w:rsidRPr="000A4391" w:rsidRDefault="00224363" w:rsidP="0012476F">
      <w:pPr>
        <w:pStyle w:val="ListParagraph"/>
        <w:numPr>
          <w:ilvl w:val="0"/>
          <w:numId w:val="97"/>
        </w:numPr>
        <w:spacing w:after="0" w:line="240" w:lineRule="auto"/>
      </w:pPr>
      <w:r w:rsidRPr="000A4391">
        <w:t>Produce clear and coherent writing in which the development, organization, and style are appropriate to task, purpose, and audience.</w:t>
      </w:r>
    </w:p>
    <w:p w:rsidR="00224363" w:rsidRPr="000A4391" w:rsidRDefault="00224363" w:rsidP="0012476F">
      <w:pPr>
        <w:pStyle w:val="ListParagraph"/>
        <w:numPr>
          <w:ilvl w:val="0"/>
          <w:numId w:val="97"/>
        </w:numPr>
        <w:spacing w:after="180" w:line="240" w:lineRule="auto"/>
      </w:pPr>
      <w:r w:rsidRPr="000A4391">
        <w:t>Develop and strengthen writing as needed by planning, revising, editing, rewriting, or trying a new approach, focusing on how well purpose and audience have been addressed.</w:t>
      </w:r>
    </w:p>
    <w:p w:rsidR="00224363" w:rsidRPr="000A4391" w:rsidRDefault="00224363" w:rsidP="0012476F">
      <w:pPr>
        <w:pStyle w:val="ListParagraph"/>
        <w:numPr>
          <w:ilvl w:val="0"/>
          <w:numId w:val="97"/>
        </w:numPr>
        <w:spacing w:after="0" w:line="240" w:lineRule="auto"/>
      </w:pPr>
      <w:r w:rsidRPr="000A4391">
        <w:t>Use technology, including current web-based communication platforms, to produce and publish writing and present the relationships between information and ideas clearly and efficiently.</w:t>
      </w:r>
    </w:p>
    <w:p w:rsidR="00224363" w:rsidRPr="000A4391" w:rsidRDefault="00224363" w:rsidP="0078520D">
      <w:pPr>
        <w:pStyle w:val="Heading5"/>
        <w:spacing w:before="0"/>
        <w:rPr>
          <w:color w:val="auto"/>
        </w:rPr>
      </w:pPr>
      <w:r w:rsidRPr="000A4391">
        <w:rPr>
          <w:color w:val="auto"/>
        </w:rPr>
        <w:t>Research to Build and Present Knowledge</w:t>
      </w:r>
    </w:p>
    <w:p w:rsidR="00224363" w:rsidRPr="000A4391" w:rsidRDefault="00224363" w:rsidP="0012476F">
      <w:pPr>
        <w:pStyle w:val="ListParagraph"/>
        <w:numPr>
          <w:ilvl w:val="0"/>
          <w:numId w:val="97"/>
        </w:numPr>
        <w:spacing w:after="0" w:line="240" w:lineRule="auto"/>
      </w:pPr>
      <w:r w:rsidRPr="000A4391">
        <w:t>Conduct short as well as more sustained research projects to answer a question (including a self-generated question), drawing on several sources and generating additional related, focused questions that allow for multiple avenues of exploration.</w:t>
      </w:r>
    </w:p>
    <w:p w:rsidR="00224363" w:rsidRPr="000A4391" w:rsidRDefault="00224363" w:rsidP="0012476F">
      <w:pPr>
        <w:pStyle w:val="ListParagraph"/>
        <w:numPr>
          <w:ilvl w:val="0"/>
          <w:numId w:val="97"/>
        </w:numPr>
        <w:spacing w:after="0" w:line="240" w:lineRule="auto"/>
      </w:pPr>
      <w:r w:rsidRPr="000A4391">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224363" w:rsidRPr="000A4391" w:rsidRDefault="00224363" w:rsidP="0012476F">
      <w:pPr>
        <w:pStyle w:val="ListParagraph"/>
        <w:numPr>
          <w:ilvl w:val="0"/>
          <w:numId w:val="97"/>
        </w:numPr>
        <w:spacing w:after="0" w:line="240" w:lineRule="auto"/>
      </w:pPr>
      <w:r w:rsidRPr="000A4391">
        <w:t>Draw evidence from informational texts to support analysis, interpretation, reflection, and research. (See grades 6–8 Reading Standard 1 for more on the use of textual evidence.)</w:t>
      </w:r>
    </w:p>
    <w:p w:rsidR="00224363" w:rsidRPr="000A4391" w:rsidRDefault="00224363" w:rsidP="0078520D">
      <w:pPr>
        <w:pStyle w:val="Heading5"/>
        <w:spacing w:before="0"/>
        <w:rPr>
          <w:color w:val="auto"/>
        </w:rPr>
      </w:pPr>
      <w:r w:rsidRPr="000A4391">
        <w:rPr>
          <w:color w:val="auto"/>
        </w:rPr>
        <w:t xml:space="preserve">Range of Writing </w:t>
      </w:r>
    </w:p>
    <w:p w:rsidR="00224363" w:rsidRPr="000A4391" w:rsidRDefault="00224363" w:rsidP="0012476F">
      <w:pPr>
        <w:pStyle w:val="ListParagraph"/>
        <w:numPr>
          <w:ilvl w:val="0"/>
          <w:numId w:val="97"/>
        </w:numPr>
        <w:spacing w:after="0" w:line="240" w:lineRule="auto"/>
      </w:pPr>
      <w:r w:rsidRPr="000A4391">
        <w:t>Write routinely over extended time frames (time for reflection and revision) and shorter time frames (a single sitting or a day or two) for a range of discipline-specific tasks, purposes, and audiences.</w:t>
      </w:r>
    </w:p>
    <w:p w:rsidR="00224363" w:rsidRPr="000A4391" w:rsidRDefault="00224363" w:rsidP="0078520D">
      <w:pPr>
        <w:pStyle w:val="Heading2"/>
        <w:spacing w:before="0" w:after="0"/>
        <w:rPr>
          <w:rFonts w:eastAsia="Times New Roman" w:cs="Arial"/>
          <w:color w:val="auto"/>
          <w:sz w:val="28"/>
          <w:szCs w:val="28"/>
        </w:rPr>
      </w:pPr>
      <w:r w:rsidRPr="000A4391">
        <w:rPr>
          <w:color w:val="auto"/>
          <w:sz w:val="28"/>
          <w:szCs w:val="28"/>
        </w:rPr>
        <w:t xml:space="preserve">Grades 6–8 Speaking and Listening Standards for Literacy in the Content Areas </w:t>
      </w:r>
    </w:p>
    <w:p w:rsidR="00224363" w:rsidRPr="000A4391" w:rsidRDefault="00224363" w:rsidP="0078520D">
      <w:pPr>
        <w:pStyle w:val="Heading5"/>
        <w:spacing w:before="0"/>
        <w:rPr>
          <w:color w:val="auto"/>
        </w:rPr>
      </w:pPr>
      <w:r w:rsidRPr="000A4391">
        <w:rPr>
          <w:color w:val="auto"/>
        </w:rPr>
        <w:t>Comprehension and Collaboration</w:t>
      </w:r>
    </w:p>
    <w:p w:rsidR="00224363" w:rsidRPr="000A4391" w:rsidRDefault="00224363" w:rsidP="0012476F">
      <w:pPr>
        <w:pStyle w:val="ListParagraph"/>
        <w:numPr>
          <w:ilvl w:val="0"/>
          <w:numId w:val="37"/>
        </w:numPr>
        <w:spacing w:after="180" w:line="240" w:lineRule="auto"/>
        <w:rPr>
          <w:rFonts w:cs="Arial"/>
        </w:rPr>
      </w:pPr>
      <w:r w:rsidRPr="000A4391">
        <w:rPr>
          <w:rFonts w:cs="Arial"/>
        </w:rPr>
        <w:t xml:space="preserve">Engage effectively in a range of collaborative discussions (one-on-one, in groups, and teacher-led) with diverse partners on </w:t>
      </w:r>
      <w:r w:rsidRPr="000A4391">
        <w:rPr>
          <w:rFonts w:cs="Arial"/>
          <w:i/>
        </w:rPr>
        <w:t>discipline-specific topics, texts, and issues</w:t>
      </w:r>
      <w:r w:rsidRPr="000A4391">
        <w:rPr>
          <w:rFonts w:cs="Arial"/>
        </w:rPr>
        <w:t>, building on others’ ideas and expressing their own clearly.</w:t>
      </w:r>
    </w:p>
    <w:p w:rsidR="00224363" w:rsidRPr="000A4391" w:rsidRDefault="00224363" w:rsidP="0012476F">
      <w:pPr>
        <w:pStyle w:val="ListParagraph"/>
        <w:numPr>
          <w:ilvl w:val="1"/>
          <w:numId w:val="37"/>
        </w:numPr>
        <w:spacing w:after="180" w:line="240" w:lineRule="auto"/>
        <w:rPr>
          <w:rFonts w:cs="Arial"/>
        </w:rPr>
      </w:pPr>
      <w:r w:rsidRPr="000A4391">
        <w:rPr>
          <w:rFonts w:cs="Arial"/>
        </w:rPr>
        <w:t>Come to discussions prepared, having read or researched material under study; explicitly draw on that preparation by referring to evidence on the topic, text, or issue to probe and reflect on ideas under discussion. (See grades 6–8 Reading Standard 1 for more on the use of textual evidence.)</w:t>
      </w:r>
    </w:p>
    <w:p w:rsidR="00224363" w:rsidRPr="000A4391" w:rsidRDefault="00224363" w:rsidP="0012476F">
      <w:pPr>
        <w:pStyle w:val="ListParagraph"/>
        <w:numPr>
          <w:ilvl w:val="1"/>
          <w:numId w:val="37"/>
        </w:numPr>
        <w:spacing w:after="180" w:line="240" w:lineRule="auto"/>
        <w:rPr>
          <w:rFonts w:cs="Arial"/>
        </w:rPr>
      </w:pPr>
      <w:r w:rsidRPr="000A4391">
        <w:rPr>
          <w:rFonts w:cs="Arial"/>
        </w:rPr>
        <w:lastRenderedPageBreak/>
        <w:t>Follow rules for collegial discussions and decision-making, track progress toward specific goals and deadlines, and define individual roles as needed.</w:t>
      </w:r>
    </w:p>
    <w:p w:rsidR="00224363" w:rsidRPr="000A4391" w:rsidRDefault="00224363" w:rsidP="0012476F">
      <w:pPr>
        <w:pStyle w:val="ListParagraph"/>
        <w:numPr>
          <w:ilvl w:val="1"/>
          <w:numId w:val="37"/>
        </w:numPr>
        <w:spacing w:after="180" w:line="240" w:lineRule="auto"/>
        <w:rPr>
          <w:rFonts w:cs="Arial"/>
        </w:rPr>
      </w:pPr>
      <w:r w:rsidRPr="000A4391">
        <w:rPr>
          <w:rFonts w:cs="Arial"/>
        </w:rPr>
        <w:t>Pose questions that connect the ideas of several speakers and respond to others’ questions and comments with relevant evidence, observations, and ideas.</w:t>
      </w:r>
    </w:p>
    <w:p w:rsidR="00224363" w:rsidRPr="000A4391" w:rsidRDefault="00224363" w:rsidP="0012476F">
      <w:pPr>
        <w:pStyle w:val="ListParagraph"/>
        <w:numPr>
          <w:ilvl w:val="1"/>
          <w:numId w:val="37"/>
        </w:numPr>
        <w:spacing w:after="0" w:line="240" w:lineRule="auto"/>
        <w:rPr>
          <w:rFonts w:cs="Arial"/>
        </w:rPr>
      </w:pPr>
      <w:r w:rsidRPr="000A4391">
        <w:rPr>
          <w:rFonts w:cs="Arial"/>
        </w:rPr>
        <w:t>Acknowledge new information expressed by others, and, when warranted, qualify or justify their own views in light of the evidence presented.</w:t>
      </w:r>
    </w:p>
    <w:p w:rsidR="00224363" w:rsidRPr="000A4391" w:rsidRDefault="00224363" w:rsidP="0012476F">
      <w:pPr>
        <w:pStyle w:val="ListParagraph"/>
        <w:numPr>
          <w:ilvl w:val="0"/>
          <w:numId w:val="37"/>
        </w:numPr>
        <w:tabs>
          <w:tab w:val="left" w:pos="1305"/>
        </w:tabs>
        <w:spacing w:after="0" w:line="240" w:lineRule="auto"/>
      </w:pPr>
      <w:r w:rsidRPr="000A4391">
        <w:t>Analyze the purpose of information presented in diverse media and formats (e.g., visually, quantitatively, orally) and evaluate the motives (e.g., social, commercial, political) behind its presentation.</w:t>
      </w:r>
    </w:p>
    <w:p w:rsidR="00224363" w:rsidRPr="000A4391" w:rsidRDefault="00224363" w:rsidP="0012476F">
      <w:pPr>
        <w:pStyle w:val="ListParagraph"/>
        <w:numPr>
          <w:ilvl w:val="0"/>
          <w:numId w:val="37"/>
        </w:numPr>
        <w:spacing w:after="0" w:line="240" w:lineRule="auto"/>
      </w:pPr>
      <w:r w:rsidRPr="000A4391">
        <w:t xml:space="preserve">Delineate a speaker’s argument and specific claims, evaluating the soundness of the reasoning and relevance and sufficiency of the evidence and identifying when irrelevant evidence is introduced. </w:t>
      </w:r>
    </w:p>
    <w:p w:rsidR="00224363" w:rsidRPr="000A4391" w:rsidRDefault="00224363" w:rsidP="0078520D">
      <w:pPr>
        <w:pStyle w:val="Heading5"/>
        <w:spacing w:before="0"/>
        <w:ind w:left="360"/>
        <w:rPr>
          <w:color w:val="auto"/>
        </w:rPr>
      </w:pPr>
      <w:r w:rsidRPr="000A4391">
        <w:rPr>
          <w:color w:val="auto"/>
        </w:rPr>
        <w:t>Presentation of Knowledge and Ideas</w:t>
      </w:r>
    </w:p>
    <w:p w:rsidR="00224363" w:rsidRPr="000A4391" w:rsidRDefault="00224363" w:rsidP="0012476F">
      <w:pPr>
        <w:pStyle w:val="ListParagraph"/>
        <w:numPr>
          <w:ilvl w:val="0"/>
          <w:numId w:val="37"/>
        </w:numPr>
        <w:spacing w:after="0" w:line="240" w:lineRule="auto"/>
      </w:pPr>
      <w:r w:rsidRPr="000A4391">
        <w:t>Present claims and findings, emphasizing salient points in a focused, coherent manner with relevant evidence, sound valid reasoning, and well-chosen details; use appropriate vocabulary, eye contact, volume, and pronunciation.</w:t>
      </w:r>
    </w:p>
    <w:p w:rsidR="00224363" w:rsidRPr="000A4391" w:rsidRDefault="00224363" w:rsidP="0012476F">
      <w:pPr>
        <w:pStyle w:val="ListParagraph"/>
        <w:numPr>
          <w:ilvl w:val="0"/>
          <w:numId w:val="37"/>
        </w:numPr>
        <w:spacing w:after="0" w:line="240" w:lineRule="auto"/>
      </w:pPr>
      <w:r w:rsidRPr="000A4391">
        <w:t>Integrate multimedia components and visual displays into presentations to clarify information, strengthen claims and evidence, and add interest.</w:t>
      </w:r>
    </w:p>
    <w:p w:rsidR="00224363" w:rsidRPr="000A4391" w:rsidRDefault="00224363" w:rsidP="0012476F">
      <w:pPr>
        <w:pStyle w:val="ListParagraph"/>
        <w:numPr>
          <w:ilvl w:val="0"/>
          <w:numId w:val="37"/>
        </w:numPr>
        <w:spacing w:after="180" w:line="240" w:lineRule="auto"/>
      </w:pPr>
      <w:r w:rsidRPr="000A4391">
        <w:t>Adapt speech to a variety of contexts and tasks, demonstrating command of formal English when indicated or appropriate.</w:t>
      </w:r>
    </w:p>
    <w:p w:rsidR="00D54294" w:rsidRPr="000A4391" w:rsidRDefault="00224363" w:rsidP="00D54294">
      <w:pPr>
        <w:pStyle w:val="Heading1"/>
        <w:spacing w:before="0"/>
        <w:rPr>
          <w:color w:val="auto"/>
        </w:rPr>
      </w:pPr>
      <w:r w:rsidRPr="000A4391">
        <w:rPr>
          <w:color w:val="auto"/>
        </w:rPr>
        <w:br w:type="page"/>
      </w:r>
      <w:r w:rsidR="004145FD" w:rsidRPr="000A4391">
        <w:rPr>
          <w:color w:val="auto"/>
        </w:rPr>
        <w:lastRenderedPageBreak/>
        <w:t>Introduction to t</w:t>
      </w:r>
      <w:r w:rsidR="00D54294" w:rsidRPr="000A4391">
        <w:rPr>
          <w:color w:val="auto"/>
        </w:rPr>
        <w:t xml:space="preserve">he High School Grades </w:t>
      </w:r>
    </w:p>
    <w:p w:rsidR="00D54294" w:rsidRPr="000A4391" w:rsidRDefault="00D54294" w:rsidP="00D54294">
      <w:pPr>
        <w:pStyle w:val="Heading1"/>
        <w:spacing w:before="0"/>
        <w:rPr>
          <w:color w:val="auto"/>
        </w:rPr>
      </w:pPr>
      <w:r w:rsidRPr="000A4391">
        <w:rPr>
          <w:color w:val="auto"/>
        </w:rPr>
        <w:t>Flexible Options for Teaching History and Social Science</w:t>
      </w:r>
    </w:p>
    <w:p w:rsidR="00D54294" w:rsidRPr="000A4391" w:rsidRDefault="005E616C" w:rsidP="00D54294">
      <w:pPr>
        <w:spacing w:after="0"/>
        <w:rPr>
          <w:rFonts w:asciiTheme="majorHAnsi" w:hAnsiTheme="majorHAnsi"/>
          <w:b/>
        </w:rPr>
      </w:pPr>
      <w:r w:rsidRPr="000A4391">
        <w:rPr>
          <w:rFonts w:asciiTheme="majorHAnsi" w:hAnsiTheme="majorHAnsi"/>
        </w:rPr>
        <w:t xml:space="preserve">The Framework recommends that students take at least four courses in United States and world history, </w:t>
      </w:r>
      <w:r w:rsidR="00F72527" w:rsidRPr="000A4391">
        <w:rPr>
          <w:rFonts w:asciiTheme="majorHAnsi" w:hAnsiTheme="majorHAnsi"/>
        </w:rPr>
        <w:t>civics, economics, or geography</w:t>
      </w:r>
      <w:r w:rsidR="00A6781B" w:rsidRPr="000A4391">
        <w:rPr>
          <w:rFonts w:asciiTheme="majorHAnsi" w:hAnsiTheme="majorHAnsi"/>
        </w:rPr>
        <w:t xml:space="preserve"> or other social science electives</w:t>
      </w:r>
      <w:r w:rsidRPr="000A4391">
        <w:rPr>
          <w:rFonts w:asciiTheme="majorHAnsi" w:hAnsiTheme="majorHAnsi"/>
        </w:rPr>
        <w:t xml:space="preserve"> in the high school grades.</w:t>
      </w:r>
    </w:p>
    <w:p w:rsidR="005E616C" w:rsidRPr="000A4391" w:rsidRDefault="005E616C" w:rsidP="00D54294">
      <w:pPr>
        <w:spacing w:after="0"/>
        <w:rPr>
          <w:rFonts w:asciiTheme="majorHAnsi" w:hAnsiTheme="majorHAnsi"/>
          <w:b/>
        </w:rPr>
      </w:pPr>
    </w:p>
    <w:p w:rsidR="00D54294" w:rsidRPr="000A4391" w:rsidRDefault="00D54294" w:rsidP="00D54294">
      <w:pPr>
        <w:spacing w:after="0"/>
        <w:rPr>
          <w:rFonts w:asciiTheme="majorHAnsi" w:hAnsiTheme="majorHAnsi"/>
          <w:b/>
        </w:rPr>
      </w:pPr>
      <w:r w:rsidRPr="000A4391">
        <w:rPr>
          <w:rFonts w:asciiTheme="majorHAnsi" w:hAnsiTheme="majorHAnsi"/>
          <w:b/>
        </w:rPr>
        <w:t xml:space="preserve">United States History </w:t>
      </w:r>
    </w:p>
    <w:p w:rsidR="00D54294" w:rsidRPr="000A4391" w:rsidRDefault="00D54294" w:rsidP="00D54294">
      <w:pPr>
        <w:spacing w:after="0"/>
        <w:rPr>
          <w:rFonts w:asciiTheme="majorHAnsi" w:hAnsiTheme="majorHAnsi"/>
        </w:rPr>
      </w:pPr>
      <w:r w:rsidRPr="000A4391">
        <w:rPr>
          <w:rFonts w:asciiTheme="majorHAnsi" w:hAnsiTheme="majorHAnsi"/>
        </w:rPr>
        <w:t xml:space="preserve">The purposes of the High School United States History standards are to: </w:t>
      </w:r>
    </w:p>
    <w:p w:rsidR="00D54294" w:rsidRPr="000A4391" w:rsidRDefault="00D54294" w:rsidP="0012476F">
      <w:pPr>
        <w:pStyle w:val="ListParagraph"/>
        <w:numPr>
          <w:ilvl w:val="0"/>
          <w:numId w:val="130"/>
        </w:numPr>
        <w:spacing w:after="0"/>
        <w:rPr>
          <w:rFonts w:asciiTheme="majorHAnsi" w:hAnsiTheme="majorHAnsi"/>
        </w:rPr>
      </w:pPr>
      <w:r w:rsidRPr="000A4391">
        <w:rPr>
          <w:rFonts w:asciiTheme="majorHAnsi" w:hAnsiTheme="majorHAnsi"/>
        </w:rPr>
        <w:t>extend students’ knowledge of United States history from the late 1</w:t>
      </w:r>
      <w:r w:rsidR="00F81A0E">
        <w:rPr>
          <w:rFonts w:asciiTheme="majorHAnsi" w:hAnsiTheme="majorHAnsi"/>
        </w:rPr>
        <w:t>7</w:t>
      </w:r>
      <w:r w:rsidRPr="000A4391">
        <w:rPr>
          <w:rFonts w:asciiTheme="majorHAnsi" w:hAnsiTheme="majorHAnsi"/>
          <w:vertAlign w:val="superscript"/>
        </w:rPr>
        <w:t>th</w:t>
      </w:r>
      <w:r w:rsidRPr="000A4391">
        <w:rPr>
          <w:rFonts w:asciiTheme="majorHAnsi" w:hAnsiTheme="majorHAnsi"/>
        </w:rPr>
        <w:t xml:space="preserve"> to early 21</w:t>
      </w:r>
      <w:r w:rsidRPr="000A4391">
        <w:rPr>
          <w:rFonts w:asciiTheme="majorHAnsi" w:hAnsiTheme="majorHAnsi"/>
          <w:vertAlign w:val="superscript"/>
        </w:rPr>
        <w:t>st</w:t>
      </w:r>
      <w:r w:rsidRPr="000A4391">
        <w:rPr>
          <w:rFonts w:asciiTheme="majorHAnsi" w:hAnsiTheme="majorHAnsi"/>
        </w:rPr>
        <w:t xml:space="preserve"> centuries</w:t>
      </w:r>
    </w:p>
    <w:p w:rsidR="00D54294" w:rsidRPr="000A4391" w:rsidRDefault="00D54294" w:rsidP="0012476F">
      <w:pPr>
        <w:pStyle w:val="ListParagraph"/>
        <w:numPr>
          <w:ilvl w:val="0"/>
          <w:numId w:val="130"/>
        </w:numPr>
        <w:rPr>
          <w:rFonts w:asciiTheme="majorHAnsi" w:hAnsiTheme="majorHAnsi"/>
        </w:rPr>
      </w:pPr>
      <w:r w:rsidRPr="000A4391">
        <w:rPr>
          <w:rFonts w:asciiTheme="majorHAnsi" w:hAnsiTheme="majorHAnsi"/>
        </w:rPr>
        <w:t xml:space="preserve">expand their capacity for historical, economic, and political reasoning </w:t>
      </w:r>
    </w:p>
    <w:p w:rsidR="00D54294" w:rsidRPr="000A4391" w:rsidRDefault="00D54294" w:rsidP="0012476F">
      <w:pPr>
        <w:pStyle w:val="ListParagraph"/>
        <w:numPr>
          <w:ilvl w:val="0"/>
          <w:numId w:val="130"/>
        </w:numPr>
        <w:rPr>
          <w:rFonts w:asciiTheme="majorHAnsi" w:hAnsiTheme="majorHAnsi"/>
        </w:rPr>
      </w:pPr>
      <w:r w:rsidRPr="000A4391">
        <w:rPr>
          <w:rFonts w:asciiTheme="majorHAnsi" w:hAnsiTheme="majorHAnsi"/>
        </w:rPr>
        <w:t>strengthen their ability to develop research questions and conduct inquiries by interpreting primary sources</w:t>
      </w:r>
    </w:p>
    <w:p w:rsidR="00D54294" w:rsidRPr="000A4391" w:rsidRDefault="00D54294" w:rsidP="0012476F">
      <w:pPr>
        <w:pStyle w:val="ListParagraph"/>
        <w:numPr>
          <w:ilvl w:val="0"/>
          <w:numId w:val="130"/>
        </w:numPr>
        <w:rPr>
          <w:rFonts w:asciiTheme="majorHAnsi" w:hAnsiTheme="majorHAnsi"/>
        </w:rPr>
      </w:pPr>
      <w:r w:rsidRPr="000A4391">
        <w:rPr>
          <w:rFonts w:asciiTheme="majorHAnsi" w:hAnsiTheme="majorHAnsi"/>
        </w:rPr>
        <w:t xml:space="preserve">establish foundational knowledge about significant recurring questions in United States history in preparation for citizenship, college, and careers </w:t>
      </w:r>
    </w:p>
    <w:p w:rsidR="00D54294" w:rsidRPr="000A4391" w:rsidRDefault="00D54294" w:rsidP="00D54294">
      <w:pPr>
        <w:pStyle w:val="ListParagraph"/>
        <w:ind w:left="0"/>
        <w:rPr>
          <w:rFonts w:asciiTheme="majorHAnsi" w:hAnsiTheme="majorHAnsi"/>
        </w:rPr>
      </w:pPr>
      <w:r w:rsidRPr="000A4391">
        <w:rPr>
          <w:rFonts w:asciiTheme="majorHAnsi" w:hAnsiTheme="majorHAnsi"/>
        </w:rPr>
        <w:t xml:space="preserve">The </w:t>
      </w:r>
      <w:r w:rsidRPr="00F81A0E">
        <w:rPr>
          <w:rFonts w:asciiTheme="majorHAnsi" w:hAnsiTheme="majorHAnsi"/>
          <w:i/>
        </w:rPr>
        <w:t>Framework</w:t>
      </w:r>
      <w:r w:rsidRPr="000A4391">
        <w:rPr>
          <w:rFonts w:asciiTheme="majorHAnsi" w:hAnsiTheme="majorHAnsi"/>
        </w:rPr>
        <w:t xml:space="preserve"> organizes the Content Standards for United States History into two one-year courses. The standards are arranged chronologically. </w:t>
      </w:r>
    </w:p>
    <w:p w:rsidR="00D54294" w:rsidRPr="000A4391" w:rsidRDefault="00D54294" w:rsidP="0012476F">
      <w:pPr>
        <w:pStyle w:val="ListParagraph"/>
        <w:numPr>
          <w:ilvl w:val="0"/>
          <w:numId w:val="131"/>
        </w:numPr>
        <w:rPr>
          <w:rFonts w:asciiTheme="majorHAnsi" w:hAnsiTheme="majorHAnsi"/>
        </w:rPr>
      </w:pPr>
      <w:r w:rsidRPr="000A4391">
        <w:rPr>
          <w:rFonts w:asciiTheme="majorHAnsi" w:hAnsiTheme="majorHAnsi"/>
        </w:rPr>
        <w:t>United States History I builds on Grade 8 Civics and extends to the early 20</w:t>
      </w:r>
      <w:r w:rsidRPr="000A4391">
        <w:rPr>
          <w:rFonts w:asciiTheme="majorHAnsi" w:hAnsiTheme="majorHAnsi"/>
          <w:vertAlign w:val="superscript"/>
        </w:rPr>
        <w:t>th</w:t>
      </w:r>
      <w:r w:rsidRPr="000A4391">
        <w:rPr>
          <w:rFonts w:asciiTheme="majorHAnsi" w:hAnsiTheme="majorHAnsi"/>
        </w:rPr>
        <w:t xml:space="preserve"> century</w:t>
      </w:r>
    </w:p>
    <w:p w:rsidR="00D54294" w:rsidRPr="000A4391" w:rsidRDefault="00D54294" w:rsidP="0012476F">
      <w:pPr>
        <w:pStyle w:val="ListParagraph"/>
        <w:numPr>
          <w:ilvl w:val="0"/>
          <w:numId w:val="131"/>
        </w:numPr>
        <w:rPr>
          <w:rFonts w:asciiTheme="majorHAnsi" w:hAnsiTheme="majorHAnsi"/>
        </w:rPr>
      </w:pPr>
      <w:r w:rsidRPr="000A4391">
        <w:rPr>
          <w:rFonts w:asciiTheme="majorHAnsi" w:hAnsiTheme="majorHAnsi"/>
        </w:rPr>
        <w:t>United States History II builds on the previous year and extends to the present</w:t>
      </w:r>
    </w:p>
    <w:p w:rsidR="00D54294" w:rsidRPr="000A4391" w:rsidRDefault="00D54294" w:rsidP="00D54294">
      <w:pPr>
        <w:pStyle w:val="ListParagraph"/>
        <w:ind w:left="0"/>
        <w:rPr>
          <w:rFonts w:asciiTheme="majorHAnsi" w:hAnsiTheme="majorHAnsi"/>
        </w:rPr>
      </w:pPr>
    </w:p>
    <w:p w:rsidR="00D54294" w:rsidRPr="000A4391" w:rsidRDefault="00D54294" w:rsidP="00D54294">
      <w:pPr>
        <w:pStyle w:val="ListParagraph"/>
        <w:ind w:left="0"/>
        <w:rPr>
          <w:rFonts w:asciiTheme="majorHAnsi" w:hAnsiTheme="majorHAnsi"/>
        </w:rPr>
      </w:pPr>
      <w:r w:rsidRPr="000A4391">
        <w:rPr>
          <w:rFonts w:asciiTheme="majorHAnsi" w:hAnsiTheme="majorHAnsi"/>
        </w:rPr>
        <w:t>The topics within this two-year sequence are designed to encourage students to understand how people of diverse backgrounds have built this country, how sectional issues have resulted in bitter conflicts, the ideas that have united the country, how the United States became a world power, and how citizens have fought to expand civil rights and defend democratic processes at home and in other parts of the world.</w:t>
      </w:r>
    </w:p>
    <w:p w:rsidR="00D54294" w:rsidRPr="000A4391" w:rsidRDefault="00D54294" w:rsidP="00D54294">
      <w:pPr>
        <w:pStyle w:val="ListParagraph"/>
        <w:ind w:left="0"/>
        <w:rPr>
          <w:rFonts w:asciiTheme="majorHAnsi" w:hAnsiTheme="majorHAnsi"/>
        </w:rPr>
      </w:pPr>
    </w:p>
    <w:p w:rsidR="00D54294" w:rsidRPr="000A4391" w:rsidRDefault="00D54294" w:rsidP="00D54294">
      <w:pPr>
        <w:pStyle w:val="ListParagraph"/>
        <w:ind w:left="0"/>
        <w:rPr>
          <w:rFonts w:asciiTheme="majorHAnsi" w:hAnsiTheme="majorHAnsi"/>
        </w:rPr>
      </w:pPr>
      <w:r w:rsidRPr="000A4391">
        <w:rPr>
          <w:rFonts w:asciiTheme="majorHAnsi" w:hAnsiTheme="majorHAnsi"/>
        </w:rPr>
        <w:t xml:space="preserve">While it is important for high school instruction in United States History to address all the Content Standards, teachers, administrators and their schools and districts should not feel bound to address them exactly as in the two-year sequence in the </w:t>
      </w:r>
      <w:r w:rsidRPr="00F81A0E">
        <w:rPr>
          <w:rFonts w:asciiTheme="majorHAnsi" w:hAnsiTheme="majorHAnsi"/>
          <w:i/>
        </w:rPr>
        <w:t>Framework</w:t>
      </w:r>
      <w:r w:rsidR="00F81A0E">
        <w:rPr>
          <w:rFonts w:asciiTheme="majorHAnsi" w:hAnsiTheme="majorHAnsi"/>
        </w:rPr>
        <w:t xml:space="preserve">. </w:t>
      </w:r>
      <w:r w:rsidRPr="000A4391">
        <w:rPr>
          <w:rFonts w:asciiTheme="majorHAnsi" w:hAnsiTheme="majorHAnsi"/>
        </w:rPr>
        <w:t xml:space="preserve">They may, for example, choose to teach an overview chronological survey from the </w:t>
      </w:r>
      <w:r w:rsidR="00F81A0E">
        <w:rPr>
          <w:rFonts w:asciiTheme="majorHAnsi" w:hAnsiTheme="majorHAnsi"/>
        </w:rPr>
        <w:t>colonial</w:t>
      </w:r>
      <w:r w:rsidRPr="000A4391">
        <w:rPr>
          <w:rFonts w:asciiTheme="majorHAnsi" w:hAnsiTheme="majorHAnsi"/>
        </w:rPr>
        <w:t xml:space="preserve"> period to the present as a one-year course, followed by a series of case studies for deep inquiry into particular periods or topics. They may choose to design humanities courses that integrate language arts, the arts, and history and social science, selecting examples of literature, music, dance, and visual art that correspond to periods in United States history.</w:t>
      </w:r>
      <w:r w:rsidR="00655470">
        <w:rPr>
          <w:rStyle w:val="FootnoteReference"/>
          <w:rFonts w:asciiTheme="majorHAnsi" w:hAnsiTheme="majorHAnsi"/>
        </w:rPr>
        <w:footnoteReference w:id="52"/>
      </w:r>
      <w:r w:rsidRPr="000A4391">
        <w:rPr>
          <w:rFonts w:asciiTheme="majorHAnsi" w:hAnsiTheme="majorHAnsi"/>
        </w:rPr>
        <w:t xml:space="preserve"> They may combine standards from U. S. and World History in order to examine the United States in a global context or use the standards as a springboard for investigating current national events and connecting them to past events. </w:t>
      </w:r>
    </w:p>
    <w:p w:rsidR="00D54294" w:rsidRPr="000A4391" w:rsidRDefault="00D54294" w:rsidP="005E616C">
      <w:pPr>
        <w:pStyle w:val="ListParagraph"/>
        <w:spacing w:after="0"/>
        <w:ind w:left="0"/>
        <w:rPr>
          <w:rFonts w:asciiTheme="majorHAnsi" w:hAnsiTheme="majorHAnsi"/>
        </w:rPr>
      </w:pPr>
    </w:p>
    <w:p w:rsidR="00D54294" w:rsidRPr="000A4391" w:rsidRDefault="00D54294" w:rsidP="005E616C">
      <w:pPr>
        <w:spacing w:after="0"/>
        <w:rPr>
          <w:rFonts w:asciiTheme="majorHAnsi" w:hAnsiTheme="majorHAnsi"/>
          <w:b/>
        </w:rPr>
      </w:pPr>
      <w:r w:rsidRPr="000A4391">
        <w:rPr>
          <w:rFonts w:asciiTheme="majorHAnsi" w:hAnsiTheme="majorHAnsi"/>
          <w:b/>
        </w:rPr>
        <w:t xml:space="preserve">World History </w:t>
      </w:r>
    </w:p>
    <w:p w:rsidR="00D54294" w:rsidRPr="000A4391" w:rsidRDefault="00D54294" w:rsidP="00655470">
      <w:pPr>
        <w:spacing w:after="0"/>
        <w:rPr>
          <w:rFonts w:asciiTheme="majorHAnsi" w:hAnsiTheme="majorHAnsi"/>
        </w:rPr>
      </w:pPr>
      <w:r w:rsidRPr="000A4391">
        <w:rPr>
          <w:rFonts w:asciiTheme="majorHAnsi" w:hAnsiTheme="majorHAnsi"/>
        </w:rPr>
        <w:t xml:space="preserve">The purposes of the High School World History standards are to: extend students’ knowledge of the achievements of world cultures and acquaint them with interactions among </w:t>
      </w:r>
      <w:r w:rsidR="00F81A0E">
        <w:rPr>
          <w:rFonts w:asciiTheme="majorHAnsi" w:hAnsiTheme="majorHAnsi"/>
        </w:rPr>
        <w:t xml:space="preserve">empires and </w:t>
      </w:r>
      <w:r w:rsidRPr="000A4391">
        <w:rPr>
          <w:rFonts w:asciiTheme="majorHAnsi" w:hAnsiTheme="majorHAnsi"/>
        </w:rPr>
        <w:t xml:space="preserve">nations such as immigration, war, conquest, colonization, alliances, trade, and cultural diffusion </w:t>
      </w:r>
    </w:p>
    <w:p w:rsidR="00D54294" w:rsidRPr="000A4391" w:rsidRDefault="00D54294" w:rsidP="0012476F">
      <w:pPr>
        <w:pStyle w:val="ListParagraph"/>
        <w:numPr>
          <w:ilvl w:val="0"/>
          <w:numId w:val="130"/>
        </w:numPr>
        <w:rPr>
          <w:rFonts w:asciiTheme="majorHAnsi" w:hAnsiTheme="majorHAnsi"/>
        </w:rPr>
      </w:pPr>
      <w:r w:rsidRPr="000A4391">
        <w:rPr>
          <w:rFonts w:asciiTheme="majorHAnsi" w:hAnsiTheme="majorHAnsi"/>
        </w:rPr>
        <w:lastRenderedPageBreak/>
        <w:t xml:space="preserve">expand their capacity for historical, economic, political, and  geographical  reasoning </w:t>
      </w:r>
    </w:p>
    <w:p w:rsidR="00D54294" w:rsidRPr="000A4391" w:rsidRDefault="00D54294" w:rsidP="0012476F">
      <w:pPr>
        <w:pStyle w:val="ListParagraph"/>
        <w:numPr>
          <w:ilvl w:val="0"/>
          <w:numId w:val="130"/>
        </w:numPr>
        <w:rPr>
          <w:rFonts w:asciiTheme="majorHAnsi" w:hAnsiTheme="majorHAnsi"/>
        </w:rPr>
      </w:pPr>
      <w:r w:rsidRPr="000A4391">
        <w:rPr>
          <w:rFonts w:asciiTheme="majorHAnsi" w:hAnsiTheme="majorHAnsi"/>
        </w:rPr>
        <w:t>strengthen their ability to develop research questions and conduct inquiries by interpreting primary sources</w:t>
      </w:r>
    </w:p>
    <w:p w:rsidR="00D54294" w:rsidRPr="000A4391" w:rsidRDefault="00D54294" w:rsidP="0012476F">
      <w:pPr>
        <w:pStyle w:val="ListParagraph"/>
        <w:numPr>
          <w:ilvl w:val="0"/>
          <w:numId w:val="130"/>
        </w:numPr>
        <w:rPr>
          <w:rFonts w:asciiTheme="majorHAnsi" w:hAnsiTheme="majorHAnsi"/>
        </w:rPr>
      </w:pPr>
      <w:r w:rsidRPr="000A4391">
        <w:rPr>
          <w:rFonts w:asciiTheme="majorHAnsi" w:hAnsiTheme="majorHAnsi"/>
        </w:rPr>
        <w:t>establish foundational knowledge a</w:t>
      </w:r>
      <w:r w:rsidR="00125120" w:rsidRPr="000A4391">
        <w:rPr>
          <w:rFonts w:asciiTheme="majorHAnsi" w:hAnsiTheme="majorHAnsi"/>
        </w:rPr>
        <w:t>bout modern world history and global interconnections</w:t>
      </w:r>
      <w:r w:rsidRPr="000A4391">
        <w:rPr>
          <w:rFonts w:asciiTheme="majorHAnsi" w:hAnsiTheme="majorHAnsi"/>
        </w:rPr>
        <w:t xml:space="preserve"> in preparation for citizenship, college, and careers in an age of globalization </w:t>
      </w:r>
    </w:p>
    <w:p w:rsidR="00D54294" w:rsidRPr="000A4391" w:rsidRDefault="00D54294" w:rsidP="00D54294">
      <w:pPr>
        <w:pStyle w:val="ListParagraph"/>
        <w:rPr>
          <w:rFonts w:asciiTheme="majorHAnsi" w:hAnsiTheme="majorHAnsi"/>
        </w:rPr>
      </w:pPr>
    </w:p>
    <w:p w:rsidR="00D54294" w:rsidRPr="000A4391" w:rsidRDefault="00D54294" w:rsidP="00D54294">
      <w:pPr>
        <w:pStyle w:val="ListParagraph"/>
        <w:ind w:left="0"/>
        <w:rPr>
          <w:rFonts w:asciiTheme="majorHAnsi" w:hAnsiTheme="majorHAnsi"/>
        </w:rPr>
      </w:pPr>
      <w:r w:rsidRPr="000A4391">
        <w:rPr>
          <w:rFonts w:asciiTheme="majorHAnsi" w:hAnsiTheme="majorHAnsi"/>
        </w:rPr>
        <w:t xml:space="preserve">The </w:t>
      </w:r>
      <w:r w:rsidRPr="00F81A0E">
        <w:rPr>
          <w:rFonts w:asciiTheme="majorHAnsi" w:hAnsiTheme="majorHAnsi"/>
          <w:i/>
        </w:rPr>
        <w:t>Framework</w:t>
      </w:r>
      <w:r w:rsidRPr="000A4391">
        <w:rPr>
          <w:rFonts w:asciiTheme="majorHAnsi" w:hAnsiTheme="majorHAnsi"/>
        </w:rPr>
        <w:t xml:space="preserve"> organizes the Content Standards for World History from approximately the 6</w:t>
      </w:r>
      <w:r w:rsidRPr="000A4391">
        <w:rPr>
          <w:rFonts w:asciiTheme="majorHAnsi" w:hAnsiTheme="majorHAnsi"/>
          <w:vertAlign w:val="superscript"/>
        </w:rPr>
        <w:t>th</w:t>
      </w:r>
      <w:r w:rsidRPr="000A4391">
        <w:rPr>
          <w:rFonts w:asciiTheme="majorHAnsi" w:hAnsiTheme="majorHAnsi"/>
        </w:rPr>
        <w:t xml:space="preserve"> century CE to the present into two one-year courses. While it is important for high school instruction in World History to address the Content Standards, teachers, administrators and their schools and districts should not feel bound to address them exactly as the two-year sequence in the Framework does, or to give equal emphasis to all the standards.  In the interests of developing the skills of inquiry and critical analysis, </w:t>
      </w:r>
      <w:r w:rsidR="00F81A0E">
        <w:rPr>
          <w:rFonts w:asciiTheme="majorHAnsi" w:hAnsiTheme="majorHAnsi"/>
        </w:rPr>
        <w:t xml:space="preserve">described in the Standards for History and Social Science Practice, </w:t>
      </w:r>
      <w:r w:rsidRPr="000A4391">
        <w:rPr>
          <w:rFonts w:asciiTheme="majorHAnsi" w:hAnsiTheme="majorHAnsi"/>
        </w:rPr>
        <w:t xml:space="preserve">teachers and administrators should be strategic in selecting topics, </w:t>
      </w:r>
      <w:r w:rsidR="00EC0255">
        <w:rPr>
          <w:rFonts w:asciiTheme="majorHAnsi" w:hAnsiTheme="majorHAnsi"/>
        </w:rPr>
        <w:t xml:space="preserve">themes, </w:t>
      </w:r>
      <w:r w:rsidRPr="000A4391">
        <w:rPr>
          <w:rFonts w:asciiTheme="majorHAnsi" w:hAnsiTheme="majorHAnsi"/>
        </w:rPr>
        <w:t>regions, and historical periods that allow students to examine critical issues in depth.</w:t>
      </w:r>
    </w:p>
    <w:p w:rsidR="00D54294" w:rsidRPr="000A4391" w:rsidRDefault="00D54294" w:rsidP="00D54294">
      <w:pPr>
        <w:pStyle w:val="ListParagraph"/>
        <w:ind w:left="0"/>
        <w:rPr>
          <w:rFonts w:asciiTheme="majorHAnsi" w:hAnsiTheme="majorHAnsi"/>
        </w:rPr>
      </w:pPr>
    </w:p>
    <w:p w:rsidR="00D54294" w:rsidRPr="000A4391" w:rsidRDefault="004A36D3" w:rsidP="00D54294">
      <w:pPr>
        <w:pStyle w:val="ListParagraph"/>
        <w:ind w:left="0"/>
        <w:rPr>
          <w:rFonts w:asciiTheme="majorHAnsi" w:hAnsiTheme="majorHAnsi"/>
        </w:rPr>
      </w:pPr>
      <w:r>
        <w:rPr>
          <w:rFonts w:asciiTheme="majorHAnsi" w:hAnsiTheme="majorHAnsi"/>
        </w:rPr>
        <w:t xml:space="preserve">The introductory section to World History gives examples of a number of approaches to World History courses. </w:t>
      </w:r>
      <w:r w:rsidR="00D54294" w:rsidRPr="000A4391">
        <w:rPr>
          <w:rFonts w:asciiTheme="majorHAnsi" w:hAnsiTheme="majorHAnsi"/>
        </w:rPr>
        <w:t>Instead of teaching all the standards as a survey course, teachers may, for example, use the standards as a starting point for a chronological or comparative study of regional hi</w:t>
      </w:r>
      <w:r w:rsidR="00EC0255">
        <w:rPr>
          <w:rFonts w:asciiTheme="majorHAnsi" w:hAnsiTheme="majorHAnsi"/>
        </w:rPr>
        <w:t xml:space="preserve">story. </w:t>
      </w:r>
      <w:r w:rsidR="00D54294" w:rsidRPr="000A4391">
        <w:rPr>
          <w:rFonts w:asciiTheme="majorHAnsi" w:hAnsiTheme="majorHAnsi"/>
        </w:rPr>
        <w:t>They may emphasiz</w:t>
      </w:r>
      <w:r w:rsidR="00EC0255">
        <w:rPr>
          <w:rFonts w:asciiTheme="majorHAnsi" w:hAnsiTheme="majorHAnsi"/>
        </w:rPr>
        <w:t>e</w:t>
      </w:r>
      <w:r w:rsidR="00D54294" w:rsidRPr="000A4391">
        <w:rPr>
          <w:rFonts w:asciiTheme="majorHAnsi" w:hAnsiTheme="majorHAnsi"/>
        </w:rPr>
        <w:t xml:space="preserve"> </w:t>
      </w:r>
      <w:r w:rsidR="00EC0255">
        <w:rPr>
          <w:rFonts w:asciiTheme="majorHAnsi" w:hAnsiTheme="majorHAnsi"/>
        </w:rPr>
        <w:t xml:space="preserve">cultural or </w:t>
      </w:r>
      <w:r w:rsidR="00D54294" w:rsidRPr="000A4391">
        <w:rPr>
          <w:rFonts w:asciiTheme="majorHAnsi" w:hAnsiTheme="majorHAnsi"/>
        </w:rPr>
        <w:t>scientific history</w:t>
      </w:r>
      <w:r w:rsidR="00EC0255">
        <w:rPr>
          <w:rFonts w:asciiTheme="majorHAnsi" w:hAnsiTheme="majorHAnsi"/>
        </w:rPr>
        <w:t xml:space="preserve"> or</w:t>
      </w:r>
      <w:r w:rsidR="00D54294" w:rsidRPr="000A4391">
        <w:rPr>
          <w:rFonts w:asciiTheme="majorHAnsi" w:hAnsiTheme="majorHAnsi"/>
        </w:rPr>
        <w:t xml:space="preserve"> design humanities courses that integrate language arts, the arts, and history and social science</w:t>
      </w:r>
      <w:r w:rsidR="00EC0255">
        <w:rPr>
          <w:rFonts w:asciiTheme="majorHAnsi" w:hAnsiTheme="majorHAnsi"/>
        </w:rPr>
        <w:t xml:space="preserve">. </w:t>
      </w:r>
      <w:r w:rsidR="00D54294" w:rsidRPr="000A4391">
        <w:rPr>
          <w:rFonts w:asciiTheme="majorHAnsi" w:hAnsiTheme="majorHAnsi"/>
        </w:rPr>
        <w:t>They may combine standards from World and U.S. History in order to examine</w:t>
      </w:r>
      <w:r w:rsidR="00F81A0E">
        <w:rPr>
          <w:rFonts w:asciiTheme="majorHAnsi" w:hAnsiTheme="majorHAnsi"/>
        </w:rPr>
        <w:t xml:space="preserve"> global interactions </w:t>
      </w:r>
      <w:r w:rsidR="00D54294" w:rsidRPr="000A4391">
        <w:rPr>
          <w:rFonts w:asciiTheme="majorHAnsi" w:hAnsiTheme="majorHAnsi"/>
        </w:rPr>
        <w:t>or use the World History</w:t>
      </w:r>
      <w:r w:rsidR="00F81A0E">
        <w:rPr>
          <w:rFonts w:asciiTheme="majorHAnsi" w:hAnsiTheme="majorHAnsi"/>
        </w:rPr>
        <w:t xml:space="preserve"> and news/media literacy</w:t>
      </w:r>
      <w:r w:rsidR="00D54294" w:rsidRPr="000A4391">
        <w:rPr>
          <w:rFonts w:asciiTheme="majorHAnsi" w:hAnsiTheme="majorHAnsi"/>
        </w:rPr>
        <w:t xml:space="preserve"> standards</w:t>
      </w:r>
      <w:r w:rsidR="00F81A0E">
        <w:rPr>
          <w:rFonts w:asciiTheme="majorHAnsi" w:hAnsiTheme="majorHAnsi"/>
        </w:rPr>
        <w:t xml:space="preserve"> together</w:t>
      </w:r>
      <w:r w:rsidR="00D54294" w:rsidRPr="000A4391">
        <w:rPr>
          <w:rFonts w:asciiTheme="majorHAnsi" w:hAnsiTheme="majorHAnsi"/>
        </w:rPr>
        <w:t xml:space="preserve"> </w:t>
      </w:r>
      <w:r w:rsidR="00F81A0E">
        <w:rPr>
          <w:rFonts w:asciiTheme="majorHAnsi" w:hAnsiTheme="majorHAnsi"/>
        </w:rPr>
        <w:t>to</w:t>
      </w:r>
      <w:r w:rsidR="00D54294" w:rsidRPr="000A4391">
        <w:rPr>
          <w:rFonts w:asciiTheme="majorHAnsi" w:hAnsiTheme="majorHAnsi"/>
        </w:rPr>
        <w:t xml:space="preserve"> investigat</w:t>
      </w:r>
      <w:r w:rsidR="00F81A0E">
        <w:rPr>
          <w:rFonts w:asciiTheme="majorHAnsi" w:hAnsiTheme="majorHAnsi"/>
        </w:rPr>
        <w:t>e</w:t>
      </w:r>
      <w:r w:rsidR="00D54294" w:rsidRPr="000A4391">
        <w:rPr>
          <w:rFonts w:asciiTheme="majorHAnsi" w:hAnsiTheme="majorHAnsi"/>
        </w:rPr>
        <w:t xml:space="preserve"> current global events and connect them to past events. </w:t>
      </w:r>
    </w:p>
    <w:p w:rsidR="00D54294" w:rsidRPr="000A4391" w:rsidRDefault="00D54294" w:rsidP="00D54294">
      <w:pPr>
        <w:pStyle w:val="ListParagraph"/>
        <w:ind w:left="0"/>
        <w:rPr>
          <w:rFonts w:asciiTheme="majorHAnsi" w:hAnsiTheme="majorHAnsi"/>
        </w:rPr>
      </w:pPr>
    </w:p>
    <w:p w:rsidR="004A36D3" w:rsidRDefault="00F81A0E" w:rsidP="004A36D3">
      <w:pPr>
        <w:pStyle w:val="ListParagraph"/>
        <w:ind w:left="0"/>
        <w:rPr>
          <w:rFonts w:asciiTheme="majorHAnsi" w:hAnsiTheme="majorHAnsi"/>
        </w:rPr>
      </w:pPr>
      <w:r>
        <w:rPr>
          <w:rFonts w:asciiTheme="majorHAnsi" w:hAnsiTheme="majorHAnsi"/>
        </w:rPr>
        <w:t>R</w:t>
      </w:r>
      <w:r w:rsidR="00927E7B" w:rsidRPr="00624AE1">
        <w:rPr>
          <w:rFonts w:asciiTheme="majorHAnsi" w:hAnsiTheme="majorHAnsi"/>
        </w:rPr>
        <w:t>esearch</w:t>
      </w:r>
      <w:r w:rsidR="00927E7B">
        <w:rPr>
          <w:rFonts w:asciiTheme="majorHAnsi" w:hAnsiTheme="majorHAnsi"/>
        </w:rPr>
        <w:t xml:space="preserve"> should be a constant part of daily learning</w:t>
      </w:r>
      <w:r>
        <w:rPr>
          <w:rFonts w:asciiTheme="majorHAnsi" w:hAnsiTheme="majorHAnsi"/>
        </w:rPr>
        <w:t xml:space="preserve"> for high school students</w:t>
      </w:r>
      <w:r w:rsidR="00927E7B">
        <w:rPr>
          <w:rFonts w:asciiTheme="majorHAnsi" w:hAnsiTheme="majorHAnsi"/>
        </w:rPr>
        <w:t xml:space="preserve">. </w:t>
      </w:r>
      <w:r w:rsidR="004A36D3">
        <w:rPr>
          <w:rFonts w:asciiTheme="majorHAnsi" w:hAnsiTheme="majorHAnsi"/>
        </w:rPr>
        <w:t>Many of the standards offer a nu</w:t>
      </w:r>
      <w:r w:rsidR="00EC0255">
        <w:rPr>
          <w:rFonts w:asciiTheme="majorHAnsi" w:hAnsiTheme="majorHAnsi"/>
        </w:rPr>
        <w:t>mber of subtopics and ask that students</w:t>
      </w:r>
      <w:r w:rsidR="004A36D3">
        <w:rPr>
          <w:rFonts w:asciiTheme="majorHAnsi" w:hAnsiTheme="majorHAnsi"/>
        </w:rPr>
        <w:t xml:space="preserve"> research </w:t>
      </w:r>
      <w:r w:rsidR="004A36D3" w:rsidRPr="00F81A0E">
        <w:rPr>
          <w:rFonts w:asciiTheme="majorHAnsi" w:hAnsiTheme="majorHAnsi"/>
          <w:b/>
        </w:rPr>
        <w:t xml:space="preserve">one </w:t>
      </w:r>
      <w:r w:rsidR="004A36D3">
        <w:rPr>
          <w:rFonts w:asciiTheme="majorHAnsi" w:hAnsiTheme="majorHAnsi"/>
        </w:rPr>
        <w:t xml:space="preserve">of them using primary sources. </w:t>
      </w:r>
      <w:r w:rsidR="00EC0255">
        <w:rPr>
          <w:rFonts w:asciiTheme="majorHAnsi" w:hAnsiTheme="majorHAnsi"/>
        </w:rPr>
        <w:t>T</w:t>
      </w:r>
      <w:r w:rsidR="004A36D3">
        <w:rPr>
          <w:rFonts w:asciiTheme="majorHAnsi" w:hAnsiTheme="majorHAnsi"/>
        </w:rPr>
        <w:t>hey should</w:t>
      </w:r>
      <w:r w:rsidR="004A36D3" w:rsidRPr="00624AE1">
        <w:rPr>
          <w:rFonts w:asciiTheme="majorHAnsi" w:hAnsiTheme="majorHAnsi"/>
        </w:rPr>
        <w:t xml:space="preserve"> engage in </w:t>
      </w:r>
      <w:r w:rsidR="004A36D3">
        <w:rPr>
          <w:rFonts w:asciiTheme="majorHAnsi" w:hAnsiTheme="majorHAnsi"/>
        </w:rPr>
        <w:t xml:space="preserve">sustained, formal </w:t>
      </w:r>
      <w:r w:rsidR="004A36D3" w:rsidRPr="00624AE1">
        <w:rPr>
          <w:rFonts w:asciiTheme="majorHAnsi" w:hAnsiTheme="majorHAnsi"/>
        </w:rPr>
        <w:t>research projects that</w:t>
      </w:r>
      <w:r w:rsidR="004A36D3">
        <w:rPr>
          <w:rFonts w:asciiTheme="majorHAnsi" w:hAnsiTheme="majorHAnsi"/>
        </w:rPr>
        <w:t xml:space="preserve"> begin with a research question or problem and</w:t>
      </w:r>
      <w:r w:rsidR="004A36D3" w:rsidRPr="00624AE1">
        <w:rPr>
          <w:rFonts w:asciiTheme="majorHAnsi" w:hAnsiTheme="majorHAnsi"/>
        </w:rPr>
        <w:t xml:space="preserve"> result in written, oral, or media presentations. </w:t>
      </w:r>
      <w:r w:rsidR="004A36D3">
        <w:rPr>
          <w:rFonts w:asciiTheme="majorHAnsi" w:hAnsiTheme="majorHAnsi"/>
        </w:rPr>
        <w:t xml:space="preserve">Appendix B includes resources on inquiry and research; the news/media literacy standards provide additional guidance. </w:t>
      </w:r>
    </w:p>
    <w:p w:rsidR="004A36D3" w:rsidRDefault="004A36D3" w:rsidP="004A36D3">
      <w:pPr>
        <w:pStyle w:val="ListParagraph"/>
        <w:ind w:left="0"/>
        <w:rPr>
          <w:rFonts w:asciiTheme="majorHAnsi" w:hAnsiTheme="majorHAnsi"/>
        </w:rPr>
      </w:pPr>
    </w:p>
    <w:p w:rsidR="00D54294" w:rsidRPr="000A4391" w:rsidRDefault="00D54294" w:rsidP="00D54294">
      <w:pPr>
        <w:pStyle w:val="ListParagraph"/>
        <w:ind w:left="0"/>
        <w:rPr>
          <w:rFonts w:asciiTheme="majorHAnsi" w:hAnsiTheme="majorHAnsi"/>
        </w:rPr>
      </w:pPr>
      <w:r w:rsidRPr="000A4391">
        <w:rPr>
          <w:rFonts w:asciiTheme="majorHAnsi" w:hAnsiTheme="majorHAnsi"/>
        </w:rPr>
        <w:t>In order to build a coherent and rigorous curriculum, teachers and administrators of middle and high school history and social science should collaborate to make decisions about topic sequences, instructional materials, research projects, and assessments.</w:t>
      </w:r>
    </w:p>
    <w:p w:rsidR="00D54294" w:rsidRPr="000A4391" w:rsidRDefault="00D54294" w:rsidP="00F81A0E">
      <w:pPr>
        <w:pStyle w:val="ListParagraph"/>
        <w:spacing w:after="0"/>
        <w:ind w:left="0"/>
        <w:rPr>
          <w:rFonts w:asciiTheme="majorHAnsi" w:hAnsiTheme="majorHAnsi"/>
        </w:rPr>
      </w:pPr>
    </w:p>
    <w:p w:rsidR="00224363" w:rsidRPr="000A4391" w:rsidRDefault="00125120" w:rsidP="00125120">
      <w:pPr>
        <w:pStyle w:val="Heading6"/>
        <w:rPr>
          <w:u w:val="none"/>
        </w:rPr>
      </w:pPr>
      <w:r w:rsidRPr="000A4391">
        <w:rPr>
          <w:u w:val="none"/>
        </w:rPr>
        <w:t>Electives</w:t>
      </w:r>
    </w:p>
    <w:p w:rsidR="00B2307C" w:rsidRPr="000A4391" w:rsidRDefault="00125120" w:rsidP="00B2307C">
      <w:pPr>
        <w:rPr>
          <w:rFonts w:asciiTheme="majorHAnsi" w:hAnsiTheme="majorHAnsi"/>
          <w:snapToGrid w:val="0"/>
        </w:rPr>
      </w:pPr>
      <w:r w:rsidRPr="000A4391">
        <w:rPr>
          <w:rFonts w:asciiTheme="majorHAnsi" w:hAnsiTheme="majorHAnsi"/>
        </w:rPr>
        <w:t xml:space="preserve">The </w:t>
      </w:r>
      <w:r w:rsidRPr="00F81A0E">
        <w:rPr>
          <w:rFonts w:asciiTheme="majorHAnsi" w:hAnsiTheme="majorHAnsi"/>
          <w:i/>
        </w:rPr>
        <w:t>Framework</w:t>
      </w:r>
      <w:r w:rsidRPr="000A4391">
        <w:rPr>
          <w:rFonts w:asciiTheme="majorHAnsi" w:hAnsiTheme="majorHAnsi"/>
        </w:rPr>
        <w:t xml:space="preserve"> presents standards for two electives. </w:t>
      </w:r>
      <w:r w:rsidRPr="000A4391">
        <w:rPr>
          <w:rFonts w:asciiTheme="majorHAnsi" w:hAnsiTheme="majorHAnsi"/>
          <w:b/>
        </w:rPr>
        <w:t xml:space="preserve">United States Government and Politics </w:t>
      </w:r>
      <w:r w:rsidRPr="000A4391">
        <w:rPr>
          <w:rFonts w:asciiTheme="majorHAnsi" w:hAnsiTheme="majorHAnsi"/>
        </w:rPr>
        <w:t xml:space="preserve">is an advanced course that combines civics and political science. </w:t>
      </w:r>
      <w:r w:rsidRPr="000A4391">
        <w:rPr>
          <w:rFonts w:asciiTheme="majorHAnsi" w:hAnsiTheme="majorHAnsi"/>
          <w:b/>
        </w:rPr>
        <w:t xml:space="preserve">Economics </w:t>
      </w:r>
      <w:r w:rsidRPr="000A4391">
        <w:rPr>
          <w:rFonts w:asciiTheme="majorHAnsi" w:hAnsiTheme="majorHAnsi"/>
        </w:rPr>
        <w:t>is an in</w:t>
      </w:r>
      <w:r w:rsidR="004C1873" w:rsidRPr="000A4391">
        <w:rPr>
          <w:rFonts w:asciiTheme="majorHAnsi" w:hAnsiTheme="majorHAnsi"/>
        </w:rPr>
        <w:t xml:space="preserve">troduction to economic concepts and theories. </w:t>
      </w:r>
      <w:r w:rsidR="004C1873" w:rsidRPr="00F81A0E">
        <w:rPr>
          <w:rFonts w:asciiTheme="majorHAnsi" w:hAnsiTheme="majorHAnsi"/>
          <w:b/>
        </w:rPr>
        <w:t>S</w:t>
      </w:r>
      <w:r w:rsidRPr="00F81A0E">
        <w:rPr>
          <w:rFonts w:asciiTheme="majorHAnsi" w:hAnsiTheme="majorHAnsi"/>
          <w:b/>
        </w:rPr>
        <w:t>tandards for personal financial literacy</w:t>
      </w:r>
      <w:r w:rsidR="00EC0255">
        <w:rPr>
          <w:rFonts w:asciiTheme="majorHAnsi" w:hAnsiTheme="majorHAnsi"/>
        </w:rPr>
        <w:t xml:space="preserve"> and </w:t>
      </w:r>
      <w:r w:rsidR="00EC0255" w:rsidRPr="00F81A0E">
        <w:rPr>
          <w:rFonts w:asciiTheme="majorHAnsi" w:hAnsiTheme="majorHAnsi"/>
          <w:b/>
        </w:rPr>
        <w:t>news/media literacy</w:t>
      </w:r>
      <w:r w:rsidR="004C1873" w:rsidRPr="000A4391">
        <w:rPr>
          <w:rFonts w:asciiTheme="majorHAnsi" w:hAnsiTheme="majorHAnsi"/>
        </w:rPr>
        <w:t xml:space="preserve"> ar</w:t>
      </w:r>
      <w:r w:rsidR="00F81A0E">
        <w:rPr>
          <w:rFonts w:asciiTheme="majorHAnsi" w:hAnsiTheme="majorHAnsi"/>
        </w:rPr>
        <w:t xml:space="preserve">e included and may be used as </w:t>
      </w:r>
      <w:r w:rsidR="00F753C8" w:rsidRPr="000A4391">
        <w:rPr>
          <w:rFonts w:asciiTheme="majorHAnsi" w:hAnsiTheme="majorHAnsi"/>
        </w:rPr>
        <w:t>stand-alone</w:t>
      </w:r>
      <w:r w:rsidR="004C1873" w:rsidRPr="000A4391">
        <w:rPr>
          <w:rFonts w:asciiTheme="majorHAnsi" w:hAnsiTheme="majorHAnsi"/>
        </w:rPr>
        <w:t xml:space="preserve"> course</w:t>
      </w:r>
      <w:r w:rsidR="00F81A0E">
        <w:rPr>
          <w:rFonts w:asciiTheme="majorHAnsi" w:hAnsiTheme="majorHAnsi"/>
        </w:rPr>
        <w:t>s</w:t>
      </w:r>
      <w:r w:rsidR="004C1873" w:rsidRPr="000A4391">
        <w:rPr>
          <w:rFonts w:asciiTheme="majorHAnsi" w:hAnsiTheme="majorHAnsi"/>
        </w:rPr>
        <w:t xml:space="preserve"> or incorporated into course</w:t>
      </w:r>
      <w:r w:rsidR="00EC0255">
        <w:rPr>
          <w:rFonts w:asciiTheme="majorHAnsi" w:hAnsiTheme="majorHAnsi"/>
        </w:rPr>
        <w:t>s</w:t>
      </w:r>
      <w:r w:rsidR="004C1873" w:rsidRPr="000A4391">
        <w:rPr>
          <w:rFonts w:asciiTheme="majorHAnsi" w:hAnsiTheme="majorHAnsi"/>
        </w:rPr>
        <w:t xml:space="preserve"> in </w:t>
      </w:r>
      <w:r w:rsidR="00EC0255">
        <w:rPr>
          <w:rFonts w:asciiTheme="majorHAnsi" w:hAnsiTheme="majorHAnsi"/>
        </w:rPr>
        <w:t>a variety of subjects</w:t>
      </w:r>
      <w:r w:rsidRPr="000A4391">
        <w:rPr>
          <w:rFonts w:asciiTheme="majorHAnsi" w:hAnsiTheme="majorHAnsi"/>
        </w:rPr>
        <w:t xml:space="preserve">. </w:t>
      </w:r>
      <w:r w:rsidR="00EC1E72" w:rsidRPr="000A4391">
        <w:rPr>
          <w:rFonts w:asciiTheme="majorHAnsi" w:hAnsiTheme="majorHAnsi"/>
          <w:snapToGrid w:val="0"/>
        </w:rPr>
        <w:t xml:space="preserve">High schools may include other electives such as Advanced Placement or International Baccalaureate courses, or locally-developed courses in </w:t>
      </w:r>
      <w:r w:rsidR="004F3397">
        <w:rPr>
          <w:rFonts w:asciiTheme="majorHAnsi" w:hAnsiTheme="majorHAnsi"/>
          <w:snapToGrid w:val="0"/>
        </w:rPr>
        <w:t>w</w:t>
      </w:r>
      <w:r w:rsidR="00EC1E72" w:rsidRPr="000A4391">
        <w:rPr>
          <w:rFonts w:asciiTheme="majorHAnsi" w:hAnsiTheme="majorHAnsi"/>
          <w:snapToGrid w:val="0"/>
        </w:rPr>
        <w:t xml:space="preserve">orld </w:t>
      </w:r>
      <w:r w:rsidR="004F3397">
        <w:rPr>
          <w:rFonts w:asciiTheme="majorHAnsi" w:hAnsiTheme="majorHAnsi"/>
          <w:snapToGrid w:val="0"/>
        </w:rPr>
        <w:t>r</w:t>
      </w:r>
      <w:r w:rsidR="00EC1E72" w:rsidRPr="000A4391">
        <w:rPr>
          <w:rFonts w:asciiTheme="majorHAnsi" w:hAnsiTheme="majorHAnsi"/>
          <w:snapToGrid w:val="0"/>
        </w:rPr>
        <w:t xml:space="preserve">eligions, </w:t>
      </w:r>
      <w:r w:rsidR="004F3397">
        <w:rPr>
          <w:rFonts w:asciiTheme="majorHAnsi" w:hAnsiTheme="majorHAnsi"/>
          <w:snapToGrid w:val="0"/>
        </w:rPr>
        <w:t>s</w:t>
      </w:r>
      <w:r w:rsidR="00EC1E72" w:rsidRPr="000A4391">
        <w:rPr>
          <w:rFonts w:asciiTheme="majorHAnsi" w:hAnsiTheme="majorHAnsi"/>
          <w:snapToGrid w:val="0"/>
        </w:rPr>
        <w:t xml:space="preserve">ociology, </w:t>
      </w:r>
      <w:r w:rsidR="004F3397">
        <w:rPr>
          <w:rFonts w:asciiTheme="majorHAnsi" w:hAnsiTheme="majorHAnsi"/>
          <w:snapToGrid w:val="0"/>
        </w:rPr>
        <w:t>p</w:t>
      </w:r>
      <w:r w:rsidR="00EC1E72" w:rsidRPr="000A4391">
        <w:rPr>
          <w:rFonts w:asciiTheme="majorHAnsi" w:hAnsiTheme="majorHAnsi"/>
          <w:snapToGrid w:val="0"/>
        </w:rPr>
        <w:t xml:space="preserve">sychology, </w:t>
      </w:r>
      <w:r w:rsidR="004F3397">
        <w:rPr>
          <w:rFonts w:asciiTheme="majorHAnsi" w:hAnsiTheme="majorHAnsi"/>
          <w:snapToGrid w:val="0"/>
        </w:rPr>
        <w:t>i</w:t>
      </w:r>
      <w:r w:rsidR="00EC1E72" w:rsidRPr="000A4391">
        <w:rPr>
          <w:rFonts w:asciiTheme="majorHAnsi" w:hAnsiTheme="majorHAnsi"/>
          <w:snapToGrid w:val="0"/>
        </w:rPr>
        <w:t xml:space="preserve">nternational </w:t>
      </w:r>
      <w:r w:rsidR="004F3397">
        <w:rPr>
          <w:rFonts w:asciiTheme="majorHAnsi" w:hAnsiTheme="majorHAnsi"/>
          <w:snapToGrid w:val="0"/>
        </w:rPr>
        <w:t>i</w:t>
      </w:r>
      <w:r w:rsidR="00EC1E72" w:rsidRPr="000A4391">
        <w:rPr>
          <w:rFonts w:asciiTheme="majorHAnsi" w:hAnsiTheme="majorHAnsi"/>
          <w:snapToGrid w:val="0"/>
        </w:rPr>
        <w:t xml:space="preserve">ssues, Constitutional </w:t>
      </w:r>
      <w:r w:rsidR="004F3397">
        <w:rPr>
          <w:rFonts w:asciiTheme="majorHAnsi" w:hAnsiTheme="majorHAnsi"/>
          <w:snapToGrid w:val="0"/>
        </w:rPr>
        <w:t>l</w:t>
      </w:r>
      <w:r w:rsidR="00EC1E72" w:rsidRPr="000A4391">
        <w:rPr>
          <w:rFonts w:asciiTheme="majorHAnsi" w:hAnsiTheme="majorHAnsi"/>
          <w:snapToGrid w:val="0"/>
        </w:rPr>
        <w:t xml:space="preserve">aw, </w:t>
      </w:r>
      <w:r w:rsidR="004F3397">
        <w:rPr>
          <w:rFonts w:asciiTheme="majorHAnsi" w:hAnsiTheme="majorHAnsi"/>
          <w:snapToGrid w:val="0"/>
        </w:rPr>
        <w:t xml:space="preserve">human rights, </w:t>
      </w:r>
      <w:r w:rsidR="00EC1E72" w:rsidRPr="000A4391">
        <w:rPr>
          <w:rFonts w:asciiTheme="majorHAnsi" w:hAnsiTheme="majorHAnsi"/>
          <w:snapToGrid w:val="0"/>
        </w:rPr>
        <w:t>or area studies of specific regions or countries.</w:t>
      </w:r>
      <w:r w:rsidR="00B2307C" w:rsidRPr="000A4391">
        <w:rPr>
          <w:rFonts w:asciiTheme="majorHAnsi" w:hAnsiTheme="majorHAnsi"/>
          <w:snapToGrid w:val="0"/>
        </w:rPr>
        <w:t xml:space="preserve"> </w:t>
      </w:r>
    </w:p>
    <w:p w:rsidR="00B2307C" w:rsidRPr="006D55D6" w:rsidRDefault="00B2307C" w:rsidP="00B2307C">
      <w:pPr>
        <w:rPr>
          <w:rFonts w:asciiTheme="majorHAnsi" w:eastAsia="Times New Roman" w:hAnsiTheme="majorHAnsi" w:cs="Times New Roman"/>
          <w:b/>
          <w:sz w:val="28"/>
          <w:szCs w:val="28"/>
        </w:rPr>
      </w:pPr>
      <w:r w:rsidRPr="006D55D6">
        <w:rPr>
          <w:rFonts w:asciiTheme="majorHAnsi" w:eastAsia="Times New Roman" w:hAnsiTheme="majorHAnsi" w:cs="Times New Roman"/>
          <w:b/>
          <w:sz w:val="28"/>
          <w:szCs w:val="28"/>
        </w:rPr>
        <w:lastRenderedPageBreak/>
        <w:t>Approaches to United States History</w:t>
      </w:r>
      <w:r w:rsidR="00476958" w:rsidRPr="006D55D6">
        <w:rPr>
          <w:rFonts w:asciiTheme="majorHAnsi" w:eastAsia="Times New Roman" w:hAnsiTheme="majorHAnsi" w:cs="Times New Roman"/>
          <w:b/>
          <w:sz w:val="28"/>
          <w:szCs w:val="28"/>
        </w:rPr>
        <w:t>,</w:t>
      </w:r>
      <w:r w:rsidR="00D44B77" w:rsidRPr="006D55D6">
        <w:rPr>
          <w:rFonts w:asciiTheme="majorHAnsi" w:eastAsia="Times New Roman" w:hAnsiTheme="majorHAnsi" w:cs="Times New Roman"/>
          <w:b/>
          <w:sz w:val="28"/>
          <w:szCs w:val="28"/>
        </w:rPr>
        <w:t xml:space="preserve"> Government</w:t>
      </w:r>
      <w:r w:rsidR="00476958" w:rsidRPr="006D55D6">
        <w:rPr>
          <w:rFonts w:asciiTheme="majorHAnsi" w:eastAsia="Times New Roman" w:hAnsiTheme="majorHAnsi" w:cs="Times New Roman"/>
          <w:b/>
          <w:sz w:val="28"/>
          <w:szCs w:val="28"/>
        </w:rPr>
        <w:t>, and Economics</w:t>
      </w:r>
      <w:r w:rsidRPr="006D55D6">
        <w:rPr>
          <w:rFonts w:asciiTheme="majorHAnsi" w:eastAsia="Times New Roman" w:hAnsiTheme="majorHAnsi" w:cs="Times New Roman"/>
          <w:b/>
          <w:sz w:val="28"/>
          <w:szCs w:val="28"/>
        </w:rPr>
        <w:t xml:space="preserve"> </w:t>
      </w:r>
      <w:r w:rsidR="002A1DF7">
        <w:rPr>
          <w:rFonts w:asciiTheme="majorHAnsi" w:eastAsia="Times New Roman" w:hAnsiTheme="majorHAnsi" w:cs="Times New Roman"/>
          <w:b/>
          <w:sz w:val="28"/>
          <w:szCs w:val="28"/>
        </w:rPr>
        <w:t>in</w:t>
      </w:r>
      <w:r w:rsidRPr="006D55D6">
        <w:rPr>
          <w:rFonts w:asciiTheme="majorHAnsi" w:eastAsia="Times New Roman" w:hAnsiTheme="majorHAnsi" w:cs="Times New Roman"/>
          <w:b/>
          <w:sz w:val="28"/>
          <w:szCs w:val="28"/>
        </w:rPr>
        <w:t xml:space="preserve"> High School</w:t>
      </w:r>
    </w:p>
    <w:p w:rsidR="00B2307C" w:rsidRPr="006D55D6" w:rsidRDefault="00B2307C" w:rsidP="00B2307C">
      <w:pPr>
        <w:rPr>
          <w:rFonts w:eastAsia="Times New Roman" w:cstheme="minorHAnsi"/>
        </w:rPr>
      </w:pPr>
      <w:r w:rsidRPr="006D55D6">
        <w:rPr>
          <w:rFonts w:eastAsia="Times New Roman" w:cstheme="minorHAnsi"/>
        </w:rPr>
        <w:t xml:space="preserve">The Standards for United States History in high school have been designed assuming that middle school students have </w:t>
      </w:r>
      <w:r w:rsidR="00F81A0E">
        <w:rPr>
          <w:rFonts w:eastAsia="Times New Roman" w:cstheme="minorHAnsi"/>
        </w:rPr>
        <w:t>completed</w:t>
      </w:r>
      <w:r w:rsidRPr="006D55D6">
        <w:rPr>
          <w:rFonts w:eastAsia="Times New Roman" w:cstheme="minorHAnsi"/>
        </w:rPr>
        <w:t xml:space="preserve"> a civics course in grade 8. United States</w:t>
      </w:r>
      <w:r w:rsidR="006B3D17" w:rsidRPr="006D55D6">
        <w:rPr>
          <w:rFonts w:eastAsia="Times New Roman" w:cstheme="minorHAnsi"/>
        </w:rPr>
        <w:t xml:space="preserve"> </w:t>
      </w:r>
      <w:r w:rsidRPr="006D55D6">
        <w:rPr>
          <w:rFonts w:eastAsia="Times New Roman" w:cstheme="minorHAnsi"/>
        </w:rPr>
        <w:t>History I focuses on the period from 1763 to the end of World War I. United States History II begins with standards on economics, to enable students to understand the collapse of markets and banking in</w:t>
      </w:r>
      <w:r w:rsidR="001F417D" w:rsidRPr="006D55D6">
        <w:rPr>
          <w:rFonts w:eastAsia="Times New Roman" w:cstheme="minorHAnsi"/>
        </w:rPr>
        <w:t xml:space="preserve"> 1929 and the Great Depression, and continues through to the</w:t>
      </w:r>
      <w:r w:rsidR="00373D4C" w:rsidRPr="006D55D6">
        <w:rPr>
          <w:rFonts w:eastAsia="Times New Roman" w:cstheme="minorHAnsi"/>
        </w:rPr>
        <w:t xml:space="preserve"> early</w:t>
      </w:r>
      <w:r w:rsidR="001F417D" w:rsidRPr="006D55D6">
        <w:rPr>
          <w:rFonts w:eastAsia="Times New Roman" w:cstheme="minorHAnsi"/>
        </w:rPr>
        <w:t xml:space="preserve"> 21</w:t>
      </w:r>
      <w:r w:rsidR="001F417D" w:rsidRPr="006D55D6">
        <w:rPr>
          <w:rFonts w:eastAsia="Times New Roman" w:cstheme="minorHAnsi"/>
          <w:vertAlign w:val="superscript"/>
        </w:rPr>
        <w:t>st</w:t>
      </w:r>
      <w:r w:rsidR="001F417D" w:rsidRPr="006D55D6">
        <w:rPr>
          <w:rFonts w:eastAsia="Times New Roman" w:cstheme="minorHAnsi"/>
        </w:rPr>
        <w:t xml:space="preserve"> century.</w:t>
      </w:r>
      <w:r w:rsidR="00373D4C" w:rsidRPr="006D55D6">
        <w:rPr>
          <w:rFonts w:eastAsia="Times New Roman" w:cstheme="minorHAnsi"/>
        </w:rPr>
        <w:t xml:space="preserve"> There are two relevant electives:  Government and Politics, and Economics. </w:t>
      </w:r>
      <w:r w:rsidRPr="006D55D6">
        <w:rPr>
          <w:rFonts w:eastAsia="Times New Roman" w:cstheme="minorHAnsi"/>
        </w:rPr>
        <w:t xml:space="preserve">Districts wishing to follow a sequence different from that of this </w:t>
      </w:r>
      <w:r w:rsidR="00F81A0E" w:rsidRPr="00405E8C">
        <w:rPr>
          <w:rFonts w:eastAsia="Times New Roman" w:cstheme="minorHAnsi"/>
          <w:i/>
        </w:rPr>
        <w:t>F</w:t>
      </w:r>
      <w:r w:rsidRPr="00405E8C">
        <w:rPr>
          <w:rFonts w:eastAsia="Times New Roman" w:cstheme="minorHAnsi"/>
          <w:i/>
        </w:rPr>
        <w:t xml:space="preserve">ramework’s </w:t>
      </w:r>
      <w:r w:rsidR="006B3D17" w:rsidRPr="006D55D6">
        <w:rPr>
          <w:rFonts w:eastAsia="Times New Roman" w:cstheme="minorHAnsi"/>
        </w:rPr>
        <w:t>United States</w:t>
      </w:r>
      <w:r w:rsidRPr="006D55D6">
        <w:rPr>
          <w:rFonts w:eastAsia="Times New Roman" w:cstheme="minorHAnsi"/>
        </w:rPr>
        <w:t xml:space="preserve"> History I and II</w:t>
      </w:r>
      <w:r w:rsidR="00373D4C" w:rsidRPr="006D55D6">
        <w:rPr>
          <w:rFonts w:eastAsia="Times New Roman" w:cstheme="minorHAnsi"/>
        </w:rPr>
        <w:t xml:space="preserve"> and its electives</w:t>
      </w:r>
      <w:r w:rsidRPr="006D55D6">
        <w:rPr>
          <w:rFonts w:eastAsia="Times New Roman" w:cstheme="minorHAnsi"/>
        </w:rPr>
        <w:t xml:space="preserve"> are free to do so and might consider using or adapting parts of any of the approaches listed below.</w:t>
      </w:r>
    </w:p>
    <w:p w:rsidR="00B2307C" w:rsidRPr="006D55D6" w:rsidRDefault="00B2307C" w:rsidP="00B2307C">
      <w:pPr>
        <w:spacing w:after="0"/>
        <w:rPr>
          <w:rFonts w:eastAsia="Times New Roman" w:cstheme="minorHAnsi"/>
          <w:b/>
        </w:rPr>
      </w:pPr>
      <w:r w:rsidRPr="006D55D6">
        <w:rPr>
          <w:rFonts w:eastAsia="Times New Roman" w:cstheme="minorHAnsi"/>
          <w:b/>
        </w:rPr>
        <w:t>Advanced Placement Courses of the College Board</w:t>
      </w:r>
    </w:p>
    <w:p w:rsidR="00B2307C" w:rsidRPr="006D55D6" w:rsidRDefault="006D2512" w:rsidP="00B2307C">
      <w:pPr>
        <w:spacing w:after="0"/>
        <w:rPr>
          <w:rFonts w:eastAsia="Times New Roman" w:cstheme="minorHAnsi"/>
          <w:b/>
        </w:rPr>
      </w:pPr>
      <w:hyperlink r:id="rId291" w:history="1">
        <w:r w:rsidR="00B2307C" w:rsidRPr="006D55D6">
          <w:rPr>
            <w:rStyle w:val="Hyperlink"/>
            <w:rFonts w:eastAsia="Times New Roman" w:cstheme="minorHAnsi"/>
            <w:b/>
          </w:rPr>
          <w:t xml:space="preserve">AP </w:t>
        </w:r>
        <w:r w:rsidR="001F417D" w:rsidRPr="006D55D6">
          <w:rPr>
            <w:rStyle w:val="Hyperlink"/>
            <w:rFonts w:eastAsia="Times New Roman" w:cstheme="minorHAnsi"/>
            <w:b/>
          </w:rPr>
          <w:t>United States</w:t>
        </w:r>
        <w:r w:rsidR="00B2307C" w:rsidRPr="006D55D6">
          <w:rPr>
            <w:rStyle w:val="Hyperlink"/>
            <w:rFonts w:eastAsia="Times New Roman" w:cstheme="minorHAnsi"/>
            <w:b/>
          </w:rPr>
          <w:t xml:space="preserve"> History</w:t>
        </w:r>
      </w:hyperlink>
      <w:r w:rsidR="00B2307C" w:rsidRPr="006D55D6">
        <w:rPr>
          <w:rFonts w:eastAsia="Times New Roman" w:cstheme="minorHAnsi"/>
          <w:b/>
        </w:rPr>
        <w:t xml:space="preserve"> (2017)</w:t>
      </w:r>
      <w:r w:rsidR="006B3D17" w:rsidRPr="006D55D6">
        <w:t xml:space="preserve"> </w:t>
      </w:r>
    </w:p>
    <w:p w:rsidR="00B2307C" w:rsidRPr="006D55D6" w:rsidRDefault="00B2307C" w:rsidP="00B2307C">
      <w:pPr>
        <w:spacing w:after="0"/>
        <w:rPr>
          <w:rFonts w:eastAsia="Times New Roman" w:cstheme="minorHAnsi"/>
        </w:rPr>
      </w:pPr>
      <w:r w:rsidRPr="006D55D6">
        <w:rPr>
          <w:rFonts w:eastAsia="Times New Roman" w:cstheme="minorHAnsi"/>
        </w:rPr>
        <w:t xml:space="preserve">AP </w:t>
      </w:r>
      <w:r w:rsidR="00405E8C">
        <w:rPr>
          <w:rFonts w:eastAsia="Times New Roman" w:cstheme="minorHAnsi"/>
        </w:rPr>
        <w:t>United States</w:t>
      </w:r>
      <w:r w:rsidRPr="006D55D6">
        <w:rPr>
          <w:rFonts w:eastAsia="Times New Roman" w:cstheme="minorHAnsi"/>
        </w:rPr>
        <w:t xml:space="preserve"> History is a one year college-level course spanning c. </w:t>
      </w:r>
      <w:r w:rsidR="000618BA" w:rsidRPr="006D55D6">
        <w:rPr>
          <w:rFonts w:eastAsia="Times New Roman" w:cstheme="minorHAnsi"/>
        </w:rPr>
        <w:t>1491</w:t>
      </w:r>
      <w:r w:rsidRPr="006D55D6">
        <w:rPr>
          <w:rFonts w:eastAsia="Times New Roman" w:cstheme="minorHAnsi"/>
        </w:rPr>
        <w:t xml:space="preserve"> to the present, focusing on </w:t>
      </w:r>
      <w:r w:rsidR="000618BA" w:rsidRPr="006D55D6">
        <w:rPr>
          <w:rFonts w:eastAsia="Times New Roman" w:cstheme="minorHAnsi"/>
        </w:rPr>
        <w:t xml:space="preserve">seven </w:t>
      </w:r>
      <w:r w:rsidRPr="006D55D6">
        <w:rPr>
          <w:rFonts w:eastAsia="Times New Roman" w:cstheme="minorHAnsi"/>
        </w:rPr>
        <w:t xml:space="preserve">themes in </w:t>
      </w:r>
      <w:r w:rsidR="000618BA" w:rsidRPr="006D55D6">
        <w:rPr>
          <w:rFonts w:eastAsia="Times New Roman" w:cstheme="minorHAnsi"/>
        </w:rPr>
        <w:t>nine</w:t>
      </w:r>
      <w:r w:rsidRPr="006D55D6">
        <w:rPr>
          <w:rFonts w:eastAsia="Times New Roman" w:cstheme="minorHAnsi"/>
        </w:rPr>
        <w:t xml:space="preserve"> historical periods</w:t>
      </w:r>
    </w:p>
    <w:p w:rsidR="00B2307C" w:rsidRPr="006D55D6" w:rsidRDefault="00B2307C" w:rsidP="00B2307C">
      <w:pPr>
        <w:spacing w:after="0"/>
        <w:rPr>
          <w:rFonts w:eastAsia="Times New Roman" w:cstheme="minorHAnsi"/>
          <w:u w:val="single"/>
        </w:rPr>
      </w:pPr>
      <w:r w:rsidRPr="006D55D6">
        <w:rPr>
          <w:rFonts w:eastAsia="Times New Roman" w:cstheme="minorHAnsi"/>
          <w:u w:val="single"/>
        </w:rPr>
        <w:t xml:space="preserve">Themes of AP </w:t>
      </w:r>
      <w:r w:rsidR="000618BA" w:rsidRPr="006D55D6">
        <w:rPr>
          <w:rFonts w:eastAsia="Times New Roman" w:cstheme="minorHAnsi"/>
          <w:u w:val="single"/>
        </w:rPr>
        <w:t>United States</w:t>
      </w:r>
      <w:r w:rsidRPr="006D55D6">
        <w:rPr>
          <w:rFonts w:eastAsia="Times New Roman" w:cstheme="minorHAnsi"/>
          <w:u w:val="single"/>
        </w:rPr>
        <w:t xml:space="preserve"> History</w:t>
      </w:r>
    </w:p>
    <w:p w:rsidR="00B2307C" w:rsidRPr="006D55D6" w:rsidRDefault="00B2307C" w:rsidP="00B2307C">
      <w:pPr>
        <w:spacing w:after="0" w:line="240" w:lineRule="auto"/>
        <w:sectPr w:rsidR="00B2307C" w:rsidRPr="006D55D6" w:rsidSect="00231CA0">
          <w:type w:val="continuous"/>
          <w:pgSz w:w="12240" w:h="15840"/>
          <w:pgMar w:top="1440" w:right="1440" w:bottom="1440" w:left="1440" w:header="720" w:footer="720" w:gutter="0"/>
          <w:cols w:space="720"/>
        </w:sectPr>
      </w:pPr>
    </w:p>
    <w:p w:rsidR="00B2307C" w:rsidRPr="006D55D6" w:rsidRDefault="000618BA" w:rsidP="00B2307C">
      <w:pPr>
        <w:spacing w:after="0" w:line="240" w:lineRule="auto"/>
        <w:rPr>
          <w:rFonts w:cs="Aktiv Grotesk"/>
          <w:sz w:val="20"/>
          <w:szCs w:val="20"/>
        </w:rPr>
      </w:pPr>
      <w:r w:rsidRPr="006D55D6">
        <w:rPr>
          <w:sz w:val="20"/>
          <w:szCs w:val="20"/>
        </w:rPr>
        <w:t>American and National Identity</w:t>
      </w:r>
    </w:p>
    <w:p w:rsidR="00B2307C" w:rsidRPr="006D55D6" w:rsidRDefault="000618BA" w:rsidP="00B2307C">
      <w:pPr>
        <w:spacing w:after="0" w:line="240" w:lineRule="auto"/>
        <w:rPr>
          <w:rFonts w:cs="Aktiv Grotesk"/>
          <w:sz w:val="20"/>
          <w:szCs w:val="20"/>
        </w:rPr>
      </w:pPr>
      <w:r w:rsidRPr="006D55D6">
        <w:rPr>
          <w:sz w:val="20"/>
          <w:szCs w:val="20"/>
        </w:rPr>
        <w:t>Politics and Power</w:t>
      </w:r>
      <w:r w:rsidR="00B2307C" w:rsidRPr="006D55D6">
        <w:rPr>
          <w:sz w:val="20"/>
          <w:szCs w:val="20"/>
        </w:rPr>
        <w:t xml:space="preserve"> </w:t>
      </w:r>
    </w:p>
    <w:p w:rsidR="00B2307C" w:rsidRPr="006D55D6" w:rsidRDefault="000618BA" w:rsidP="00B2307C">
      <w:pPr>
        <w:spacing w:after="0" w:line="240" w:lineRule="auto"/>
        <w:rPr>
          <w:rFonts w:cs="Aktiv Grotesk"/>
          <w:sz w:val="20"/>
          <w:szCs w:val="20"/>
        </w:rPr>
      </w:pPr>
      <w:r w:rsidRPr="006D55D6">
        <w:rPr>
          <w:sz w:val="20"/>
          <w:szCs w:val="20"/>
        </w:rPr>
        <w:t>Work, Exchange, and Technology</w:t>
      </w:r>
    </w:p>
    <w:p w:rsidR="00B2307C" w:rsidRPr="006D55D6" w:rsidRDefault="000618BA" w:rsidP="00B2307C">
      <w:pPr>
        <w:spacing w:after="0" w:line="240" w:lineRule="auto"/>
        <w:rPr>
          <w:rFonts w:cs="Aktiv Grotesk"/>
          <w:sz w:val="20"/>
          <w:szCs w:val="20"/>
        </w:rPr>
      </w:pPr>
      <w:r w:rsidRPr="006D55D6">
        <w:rPr>
          <w:sz w:val="20"/>
          <w:szCs w:val="20"/>
        </w:rPr>
        <w:t>Culture and Society</w:t>
      </w:r>
    </w:p>
    <w:p w:rsidR="00B2307C" w:rsidRPr="006D55D6" w:rsidRDefault="000618BA" w:rsidP="00B2307C">
      <w:pPr>
        <w:spacing w:after="0" w:line="240" w:lineRule="auto"/>
        <w:rPr>
          <w:sz w:val="20"/>
          <w:szCs w:val="20"/>
        </w:rPr>
      </w:pPr>
      <w:r w:rsidRPr="006D55D6">
        <w:rPr>
          <w:sz w:val="20"/>
          <w:szCs w:val="20"/>
        </w:rPr>
        <w:t>Migration and Settlement</w:t>
      </w:r>
    </w:p>
    <w:p w:rsidR="000618BA" w:rsidRPr="006D55D6" w:rsidRDefault="000618BA" w:rsidP="00B2307C">
      <w:pPr>
        <w:spacing w:after="0" w:line="240" w:lineRule="auto"/>
        <w:rPr>
          <w:sz w:val="20"/>
          <w:szCs w:val="20"/>
        </w:rPr>
      </w:pPr>
      <w:r w:rsidRPr="006D55D6">
        <w:rPr>
          <w:sz w:val="20"/>
          <w:szCs w:val="20"/>
        </w:rPr>
        <w:t>Geography and the Environment</w:t>
      </w:r>
    </w:p>
    <w:p w:rsidR="000618BA" w:rsidRPr="006D55D6" w:rsidRDefault="000618BA" w:rsidP="00B2307C">
      <w:pPr>
        <w:spacing w:after="0" w:line="240" w:lineRule="auto"/>
        <w:rPr>
          <w:sz w:val="20"/>
          <w:szCs w:val="20"/>
        </w:rPr>
      </w:pPr>
      <w:r w:rsidRPr="006D55D6">
        <w:rPr>
          <w:sz w:val="20"/>
          <w:szCs w:val="20"/>
        </w:rPr>
        <w:t>America and the World</w:t>
      </w:r>
    </w:p>
    <w:p w:rsidR="000618BA" w:rsidRPr="006D55D6" w:rsidRDefault="000618BA" w:rsidP="00B2307C">
      <w:pPr>
        <w:spacing w:after="0" w:line="240" w:lineRule="auto"/>
        <w:rPr>
          <w:sz w:val="20"/>
          <w:szCs w:val="20"/>
        </w:rPr>
      </w:pPr>
    </w:p>
    <w:p w:rsidR="00B2307C" w:rsidRPr="006D55D6" w:rsidRDefault="00B2307C" w:rsidP="00B2307C">
      <w:pPr>
        <w:spacing w:after="0" w:line="240" w:lineRule="auto"/>
        <w:rPr>
          <w:u w:val="single"/>
        </w:rPr>
        <w:sectPr w:rsidR="00B2307C" w:rsidRPr="006D55D6">
          <w:type w:val="continuous"/>
          <w:pgSz w:w="12240" w:h="15840"/>
          <w:pgMar w:top="1440" w:right="1440" w:bottom="1440" w:left="1440" w:header="720" w:footer="720" w:gutter="0"/>
          <w:cols w:num="2" w:space="720"/>
        </w:sectPr>
      </w:pPr>
    </w:p>
    <w:p w:rsidR="00B2307C" w:rsidRPr="006D55D6" w:rsidRDefault="00B2307C" w:rsidP="00B2307C">
      <w:pPr>
        <w:spacing w:after="0" w:line="240" w:lineRule="auto"/>
        <w:rPr>
          <w:u w:val="single"/>
        </w:rPr>
      </w:pPr>
      <w:r w:rsidRPr="006D55D6">
        <w:rPr>
          <w:u w:val="single"/>
        </w:rPr>
        <w:t xml:space="preserve">Historical Time Periods of AP </w:t>
      </w:r>
      <w:r w:rsidR="000618BA" w:rsidRPr="006D55D6">
        <w:rPr>
          <w:u w:val="single"/>
        </w:rPr>
        <w:t>United States</w:t>
      </w:r>
      <w:r w:rsidRPr="006D55D6">
        <w:rPr>
          <w:u w:val="single"/>
        </w:rPr>
        <w:t xml:space="preserve"> History</w:t>
      </w:r>
    </w:p>
    <w:p w:rsidR="00B2307C" w:rsidRPr="006D55D6" w:rsidRDefault="00B2307C" w:rsidP="00B2307C">
      <w:pPr>
        <w:spacing w:after="0" w:line="240" w:lineRule="auto"/>
        <w:rPr>
          <w:rFonts w:cs="Lexia Light"/>
        </w:rPr>
        <w:sectPr w:rsidR="00B2307C" w:rsidRPr="006D55D6">
          <w:type w:val="continuous"/>
          <w:pgSz w:w="12240" w:h="15840"/>
          <w:pgMar w:top="1440" w:right="1440" w:bottom="1440" w:left="1440" w:header="720" w:footer="720" w:gutter="0"/>
          <w:cols w:space="720"/>
        </w:sectPr>
      </w:pPr>
    </w:p>
    <w:p w:rsidR="00D44B77" w:rsidRPr="006D55D6" w:rsidRDefault="00D44B77" w:rsidP="00B2307C">
      <w:pPr>
        <w:spacing w:after="0" w:line="240" w:lineRule="auto"/>
        <w:rPr>
          <w:rFonts w:cs="Lexia Light"/>
          <w:sz w:val="20"/>
          <w:szCs w:val="20"/>
        </w:rPr>
      </w:pPr>
      <w:r w:rsidRPr="006D55D6">
        <w:rPr>
          <w:rFonts w:cs="Lexia Light"/>
          <w:sz w:val="20"/>
          <w:szCs w:val="20"/>
        </w:rPr>
        <w:t>1491-1607</w:t>
      </w:r>
    </w:p>
    <w:p w:rsidR="00D44B77" w:rsidRPr="006D55D6" w:rsidRDefault="00D44B77" w:rsidP="00B2307C">
      <w:pPr>
        <w:spacing w:after="0" w:line="240" w:lineRule="auto"/>
        <w:rPr>
          <w:rFonts w:cs="Lexia Light"/>
          <w:sz w:val="20"/>
          <w:szCs w:val="20"/>
        </w:rPr>
      </w:pPr>
      <w:r w:rsidRPr="006D55D6">
        <w:rPr>
          <w:rFonts w:cs="Lexia Light"/>
          <w:sz w:val="20"/>
          <w:szCs w:val="20"/>
        </w:rPr>
        <w:t>1607-1754</w:t>
      </w:r>
    </w:p>
    <w:p w:rsidR="00D44B77" w:rsidRPr="006D55D6" w:rsidRDefault="00D44B77" w:rsidP="00B2307C">
      <w:pPr>
        <w:spacing w:after="0" w:line="240" w:lineRule="auto"/>
        <w:rPr>
          <w:rFonts w:cs="Lexia Light"/>
          <w:sz w:val="20"/>
          <w:szCs w:val="20"/>
        </w:rPr>
      </w:pPr>
      <w:r w:rsidRPr="006D55D6">
        <w:rPr>
          <w:rFonts w:cs="Lexia Light"/>
          <w:sz w:val="20"/>
          <w:szCs w:val="20"/>
        </w:rPr>
        <w:t>1754-1800</w:t>
      </w:r>
    </w:p>
    <w:p w:rsidR="00D44B77" w:rsidRPr="006D55D6" w:rsidRDefault="00D44B77" w:rsidP="00B2307C">
      <w:pPr>
        <w:spacing w:after="0" w:line="240" w:lineRule="auto"/>
        <w:rPr>
          <w:rFonts w:cs="Lexia Light"/>
          <w:sz w:val="20"/>
          <w:szCs w:val="20"/>
        </w:rPr>
      </w:pPr>
      <w:r w:rsidRPr="006D55D6">
        <w:rPr>
          <w:rFonts w:cs="Lexia Light"/>
          <w:sz w:val="20"/>
          <w:szCs w:val="20"/>
        </w:rPr>
        <w:t>1800-1848</w:t>
      </w:r>
    </w:p>
    <w:p w:rsidR="00D44B77" w:rsidRPr="006D55D6" w:rsidRDefault="00D44B77" w:rsidP="00B2307C">
      <w:pPr>
        <w:spacing w:after="0" w:line="240" w:lineRule="auto"/>
        <w:rPr>
          <w:rFonts w:cs="Lexia Light"/>
          <w:sz w:val="20"/>
          <w:szCs w:val="20"/>
        </w:rPr>
      </w:pPr>
      <w:r w:rsidRPr="006D55D6">
        <w:rPr>
          <w:rFonts w:cs="Lexia Light"/>
          <w:sz w:val="20"/>
          <w:szCs w:val="20"/>
        </w:rPr>
        <w:t>1844-1877</w:t>
      </w:r>
    </w:p>
    <w:p w:rsidR="00D44B77" w:rsidRPr="006D55D6" w:rsidRDefault="00D44B77" w:rsidP="00B2307C">
      <w:pPr>
        <w:spacing w:after="0" w:line="240" w:lineRule="auto"/>
        <w:rPr>
          <w:rFonts w:cs="Lexia Light"/>
          <w:sz w:val="20"/>
          <w:szCs w:val="20"/>
        </w:rPr>
      </w:pPr>
      <w:r w:rsidRPr="006D55D6">
        <w:rPr>
          <w:rFonts w:cs="Lexia Light"/>
          <w:sz w:val="20"/>
          <w:szCs w:val="20"/>
        </w:rPr>
        <w:t>1865-1898</w:t>
      </w:r>
    </w:p>
    <w:p w:rsidR="00D44B77" w:rsidRPr="006D55D6" w:rsidRDefault="00D44B77" w:rsidP="00B2307C">
      <w:pPr>
        <w:spacing w:after="0" w:line="240" w:lineRule="auto"/>
        <w:rPr>
          <w:rFonts w:cs="Lexia Light"/>
          <w:sz w:val="20"/>
          <w:szCs w:val="20"/>
        </w:rPr>
      </w:pPr>
      <w:r w:rsidRPr="006D55D6">
        <w:rPr>
          <w:rFonts w:cs="Lexia Light"/>
          <w:sz w:val="20"/>
          <w:szCs w:val="20"/>
        </w:rPr>
        <w:t>1890-1945</w:t>
      </w:r>
    </w:p>
    <w:p w:rsidR="00D44B77" w:rsidRPr="006D55D6" w:rsidRDefault="00D44B77" w:rsidP="00B2307C">
      <w:pPr>
        <w:spacing w:after="0" w:line="240" w:lineRule="auto"/>
        <w:rPr>
          <w:rFonts w:cs="Lexia Light"/>
          <w:sz w:val="20"/>
          <w:szCs w:val="20"/>
        </w:rPr>
      </w:pPr>
      <w:r w:rsidRPr="006D55D6">
        <w:rPr>
          <w:rFonts w:cs="Lexia Light"/>
          <w:sz w:val="20"/>
          <w:szCs w:val="20"/>
        </w:rPr>
        <w:t>1945-1980</w:t>
      </w:r>
    </w:p>
    <w:p w:rsidR="00D44B77" w:rsidRPr="006D55D6" w:rsidRDefault="00D44B77" w:rsidP="00B2307C">
      <w:pPr>
        <w:spacing w:after="0" w:line="240" w:lineRule="auto"/>
        <w:rPr>
          <w:rFonts w:cs="Lexia Light"/>
          <w:sz w:val="20"/>
          <w:szCs w:val="20"/>
        </w:rPr>
        <w:sectPr w:rsidR="00D44B77" w:rsidRPr="006D55D6" w:rsidSect="00D44B77">
          <w:type w:val="continuous"/>
          <w:pgSz w:w="12240" w:h="15840"/>
          <w:pgMar w:top="1440" w:right="1440" w:bottom="1440" w:left="1440" w:header="720" w:footer="720" w:gutter="0"/>
          <w:cols w:num="4" w:space="720"/>
        </w:sectPr>
      </w:pPr>
      <w:r w:rsidRPr="006D55D6">
        <w:rPr>
          <w:rFonts w:cs="Lexia Light"/>
          <w:sz w:val="20"/>
          <w:szCs w:val="20"/>
        </w:rPr>
        <w:t>1980-Present</w:t>
      </w:r>
    </w:p>
    <w:p w:rsidR="00D44B77" w:rsidRPr="006D55D6" w:rsidRDefault="00D44B77" w:rsidP="00B2307C">
      <w:pPr>
        <w:spacing w:after="0" w:line="240" w:lineRule="auto"/>
        <w:rPr>
          <w:rFonts w:cs="Lexia Light"/>
          <w:color w:val="FF0000"/>
          <w:sz w:val="20"/>
          <w:szCs w:val="20"/>
        </w:rPr>
        <w:sectPr w:rsidR="00D44B77" w:rsidRPr="006D55D6">
          <w:type w:val="continuous"/>
          <w:pgSz w:w="12240" w:h="15840"/>
          <w:pgMar w:top="1440" w:right="1440" w:bottom="1440" w:left="1440" w:header="720" w:footer="720" w:gutter="0"/>
          <w:cols w:num="2" w:space="720"/>
        </w:sectPr>
      </w:pPr>
    </w:p>
    <w:p w:rsidR="006B3D17" w:rsidRPr="006D55D6" w:rsidRDefault="006D2512" w:rsidP="00B2307C">
      <w:pPr>
        <w:spacing w:after="0"/>
      </w:pPr>
      <w:hyperlink r:id="rId292" w:history="1">
        <w:r w:rsidR="00B2307C" w:rsidRPr="006D55D6">
          <w:rPr>
            <w:rStyle w:val="Hyperlink"/>
            <w:rFonts w:eastAsia="Times New Roman" w:cstheme="minorHAnsi"/>
            <w:b/>
          </w:rPr>
          <w:t xml:space="preserve">AP </w:t>
        </w:r>
        <w:r w:rsidR="006B3D17" w:rsidRPr="006D55D6">
          <w:rPr>
            <w:rStyle w:val="Hyperlink"/>
            <w:rFonts w:eastAsia="Times New Roman" w:cstheme="minorHAnsi"/>
            <w:b/>
          </w:rPr>
          <w:t>United</w:t>
        </w:r>
        <w:r w:rsidR="006B3D17" w:rsidRPr="006D55D6">
          <w:rPr>
            <w:rStyle w:val="Hyperlink"/>
            <w:b/>
          </w:rPr>
          <w:t xml:space="preserve"> States Government and Politics</w:t>
        </w:r>
      </w:hyperlink>
      <w:r w:rsidR="00B2307C" w:rsidRPr="006D55D6">
        <w:rPr>
          <w:rFonts w:eastAsia="Times New Roman" w:cstheme="minorHAnsi"/>
          <w:b/>
        </w:rPr>
        <w:t xml:space="preserve"> (201</w:t>
      </w:r>
      <w:r w:rsidR="006B3D17" w:rsidRPr="006D55D6">
        <w:rPr>
          <w:rFonts w:eastAsia="Times New Roman" w:cstheme="minorHAnsi"/>
          <w:b/>
        </w:rPr>
        <w:t>8</w:t>
      </w:r>
      <w:r w:rsidR="00B2307C" w:rsidRPr="006D55D6">
        <w:rPr>
          <w:rFonts w:eastAsia="Times New Roman" w:cstheme="minorHAnsi"/>
          <w:b/>
        </w:rPr>
        <w:t>)</w:t>
      </w:r>
      <w:r w:rsidR="006B3D17" w:rsidRPr="006D55D6">
        <w:t xml:space="preserve"> </w:t>
      </w:r>
    </w:p>
    <w:p w:rsidR="00B2307C" w:rsidRPr="006D55D6" w:rsidRDefault="00B2307C" w:rsidP="00B2307C">
      <w:pPr>
        <w:spacing w:after="0"/>
        <w:rPr>
          <w:rFonts w:eastAsia="Times New Roman" w:cstheme="minorHAnsi"/>
        </w:rPr>
      </w:pPr>
      <w:r w:rsidRPr="006D55D6">
        <w:rPr>
          <w:rFonts w:eastAsia="Times New Roman" w:cstheme="minorHAnsi"/>
        </w:rPr>
        <w:t xml:space="preserve">AP </w:t>
      </w:r>
      <w:r w:rsidR="006B3D17" w:rsidRPr="006D55D6">
        <w:rPr>
          <w:rFonts w:eastAsia="Times New Roman" w:cstheme="minorHAnsi"/>
        </w:rPr>
        <w:t>United States Government and Politics</w:t>
      </w:r>
      <w:r w:rsidRPr="006D55D6">
        <w:rPr>
          <w:rFonts w:eastAsia="Times New Roman" w:cstheme="minorHAnsi"/>
        </w:rPr>
        <w:t xml:space="preserve"> is a one year college-level c</w:t>
      </w:r>
      <w:r w:rsidR="006B3D17" w:rsidRPr="006D55D6">
        <w:rPr>
          <w:rFonts w:eastAsia="Times New Roman" w:cstheme="minorHAnsi"/>
        </w:rPr>
        <w:t>ourse</w:t>
      </w:r>
      <w:r w:rsidRPr="006D55D6">
        <w:rPr>
          <w:rFonts w:eastAsia="Times New Roman" w:cstheme="minorHAnsi"/>
        </w:rPr>
        <w:t xml:space="preserve">, focusing on </w:t>
      </w:r>
      <w:r w:rsidR="006B3D17" w:rsidRPr="006D55D6">
        <w:rPr>
          <w:rFonts w:eastAsia="Times New Roman" w:cstheme="minorHAnsi"/>
        </w:rPr>
        <w:t>five themes.</w:t>
      </w:r>
    </w:p>
    <w:p w:rsidR="00B2307C" w:rsidRPr="006D55D6" w:rsidRDefault="00B2307C" w:rsidP="00B2307C">
      <w:pPr>
        <w:spacing w:after="0"/>
        <w:rPr>
          <w:rFonts w:eastAsia="Times New Roman" w:cstheme="minorHAnsi"/>
          <w:u w:val="single"/>
        </w:rPr>
      </w:pPr>
      <w:r w:rsidRPr="006D55D6">
        <w:rPr>
          <w:rFonts w:eastAsia="Times New Roman" w:cstheme="minorHAnsi"/>
          <w:u w:val="single"/>
        </w:rPr>
        <w:t>Themes of AP European History</w:t>
      </w:r>
    </w:p>
    <w:p w:rsidR="00B2307C" w:rsidRPr="006D55D6" w:rsidRDefault="00B2307C" w:rsidP="00B2307C">
      <w:pPr>
        <w:spacing w:after="0" w:line="240" w:lineRule="auto"/>
        <w:sectPr w:rsidR="00B2307C" w:rsidRPr="006D55D6">
          <w:type w:val="continuous"/>
          <w:pgSz w:w="12240" w:h="15840"/>
          <w:pgMar w:top="1440" w:right="1440" w:bottom="1440" w:left="1440" w:header="720" w:footer="720" w:gutter="0"/>
          <w:cols w:space="720"/>
        </w:sectPr>
      </w:pPr>
    </w:p>
    <w:p w:rsidR="00B2307C" w:rsidRPr="006D55D6" w:rsidRDefault="006B3D17" w:rsidP="00B2307C">
      <w:pPr>
        <w:spacing w:after="0" w:line="240" w:lineRule="auto"/>
        <w:rPr>
          <w:rFonts w:cs="Aktiv Grotesk"/>
          <w:sz w:val="20"/>
          <w:szCs w:val="20"/>
        </w:rPr>
      </w:pPr>
      <w:r w:rsidRPr="006D55D6">
        <w:rPr>
          <w:sz w:val="20"/>
          <w:szCs w:val="20"/>
        </w:rPr>
        <w:t>Foundations of American Democracy</w:t>
      </w:r>
    </w:p>
    <w:p w:rsidR="00B2307C" w:rsidRPr="006D55D6" w:rsidRDefault="006B3D17" w:rsidP="00B2307C">
      <w:pPr>
        <w:spacing w:after="0" w:line="240" w:lineRule="auto"/>
        <w:rPr>
          <w:rFonts w:cs="Aktiv Grotesk"/>
          <w:sz w:val="20"/>
          <w:szCs w:val="20"/>
        </w:rPr>
      </w:pPr>
      <w:r w:rsidRPr="006D55D6">
        <w:rPr>
          <w:sz w:val="20"/>
          <w:szCs w:val="20"/>
        </w:rPr>
        <w:t>Interactions among Branches of Government</w:t>
      </w:r>
    </w:p>
    <w:p w:rsidR="00B2307C" w:rsidRPr="006D55D6" w:rsidRDefault="006B3D17" w:rsidP="00B2307C">
      <w:pPr>
        <w:spacing w:after="0" w:line="240" w:lineRule="auto"/>
        <w:rPr>
          <w:rFonts w:cs="Aktiv Grotesk"/>
          <w:sz w:val="20"/>
          <w:szCs w:val="20"/>
        </w:rPr>
      </w:pPr>
      <w:r w:rsidRPr="006D55D6">
        <w:rPr>
          <w:sz w:val="20"/>
          <w:szCs w:val="20"/>
        </w:rPr>
        <w:t>Civil Liberties and Civil Rights</w:t>
      </w:r>
    </w:p>
    <w:p w:rsidR="00B2307C" w:rsidRPr="006D55D6" w:rsidRDefault="006B3D17" w:rsidP="00B2307C">
      <w:pPr>
        <w:spacing w:after="0" w:line="240" w:lineRule="auto"/>
        <w:rPr>
          <w:rFonts w:cs="Aktiv Grotesk"/>
          <w:sz w:val="20"/>
          <w:szCs w:val="20"/>
        </w:rPr>
      </w:pPr>
      <w:r w:rsidRPr="006D55D6">
        <w:rPr>
          <w:sz w:val="20"/>
          <w:szCs w:val="20"/>
        </w:rPr>
        <w:t>American Political Ideologies and Beliefs</w:t>
      </w:r>
    </w:p>
    <w:p w:rsidR="00B2307C" w:rsidRPr="006D55D6" w:rsidRDefault="006B3D17" w:rsidP="00B2307C">
      <w:pPr>
        <w:spacing w:after="0" w:line="240" w:lineRule="auto"/>
        <w:rPr>
          <w:sz w:val="20"/>
          <w:szCs w:val="20"/>
        </w:rPr>
      </w:pPr>
      <w:r w:rsidRPr="006D55D6">
        <w:rPr>
          <w:sz w:val="20"/>
          <w:szCs w:val="20"/>
        </w:rPr>
        <w:t>Political Participation</w:t>
      </w:r>
    </w:p>
    <w:p w:rsidR="00B2307C" w:rsidRPr="006D55D6" w:rsidRDefault="00B2307C" w:rsidP="00B2307C">
      <w:pPr>
        <w:spacing w:after="0" w:line="240" w:lineRule="auto"/>
        <w:rPr>
          <w:color w:val="FF0000"/>
          <w:u w:val="single"/>
        </w:rPr>
        <w:sectPr w:rsidR="00B2307C" w:rsidRPr="006D55D6">
          <w:type w:val="continuous"/>
          <w:pgSz w:w="12240" w:h="15840"/>
          <w:pgMar w:top="1440" w:right="1440" w:bottom="1440" w:left="1440" w:header="720" w:footer="720" w:gutter="0"/>
          <w:cols w:num="2" w:space="720"/>
        </w:sectPr>
      </w:pPr>
    </w:p>
    <w:p w:rsidR="00B2307C" w:rsidRPr="006D1C1B" w:rsidRDefault="00B2307C" w:rsidP="00B2307C">
      <w:pPr>
        <w:spacing w:after="0" w:line="240" w:lineRule="auto"/>
        <w:rPr>
          <w:rFonts w:cs="Lexia Light"/>
        </w:rPr>
      </w:pPr>
    </w:p>
    <w:p w:rsidR="00B2307C" w:rsidRPr="006D55D6" w:rsidRDefault="00B2307C" w:rsidP="00B2307C">
      <w:pPr>
        <w:spacing w:after="0" w:line="240" w:lineRule="auto"/>
        <w:rPr>
          <w:rFonts w:cs="Lexia Light"/>
          <w:color w:val="FF0000"/>
        </w:rPr>
        <w:sectPr w:rsidR="00B2307C" w:rsidRPr="006D55D6">
          <w:type w:val="continuous"/>
          <w:pgSz w:w="12240" w:h="15840"/>
          <w:pgMar w:top="1440" w:right="1440" w:bottom="1440" w:left="1440" w:header="720" w:footer="720" w:gutter="0"/>
          <w:cols w:space="720"/>
        </w:sectPr>
      </w:pPr>
    </w:p>
    <w:p w:rsidR="00B2307C" w:rsidRPr="006D55D6" w:rsidRDefault="006D2512" w:rsidP="00B2307C">
      <w:pPr>
        <w:spacing w:after="0"/>
        <w:rPr>
          <w:rFonts w:eastAsia="Times New Roman" w:cstheme="minorHAnsi"/>
          <w:b/>
        </w:rPr>
      </w:pPr>
      <w:hyperlink r:id="rId293" w:history="1">
        <w:r w:rsidR="00B2307C" w:rsidRPr="006D55D6">
          <w:rPr>
            <w:rStyle w:val="Hyperlink"/>
            <w:rFonts w:eastAsia="Times New Roman" w:cstheme="minorHAnsi"/>
            <w:b/>
          </w:rPr>
          <w:t xml:space="preserve">AP </w:t>
        </w:r>
        <w:r w:rsidR="00FF762A" w:rsidRPr="006D55D6">
          <w:rPr>
            <w:rStyle w:val="Hyperlink"/>
            <w:rFonts w:eastAsia="Times New Roman" w:cstheme="minorHAnsi"/>
            <w:b/>
          </w:rPr>
          <w:t>Economics</w:t>
        </w:r>
      </w:hyperlink>
      <w:r w:rsidR="00B2307C" w:rsidRPr="006D55D6">
        <w:rPr>
          <w:rFonts w:eastAsia="Times New Roman" w:cstheme="minorHAnsi"/>
          <w:b/>
        </w:rPr>
        <w:t xml:space="preserve"> (201</w:t>
      </w:r>
      <w:r w:rsidR="00FF762A" w:rsidRPr="006D55D6">
        <w:rPr>
          <w:rFonts w:eastAsia="Times New Roman" w:cstheme="minorHAnsi"/>
          <w:b/>
        </w:rPr>
        <w:t>2</w:t>
      </w:r>
      <w:r w:rsidR="00B2307C" w:rsidRPr="006D55D6">
        <w:rPr>
          <w:rFonts w:eastAsia="Times New Roman" w:cstheme="minorHAnsi"/>
          <w:b/>
        </w:rPr>
        <w:t>)</w:t>
      </w:r>
    </w:p>
    <w:p w:rsidR="00B2307C" w:rsidRPr="006D55D6" w:rsidRDefault="00B2307C" w:rsidP="00B2307C">
      <w:pPr>
        <w:spacing w:after="0"/>
        <w:rPr>
          <w:rFonts w:eastAsia="Times New Roman" w:cstheme="minorHAnsi"/>
          <w:b/>
          <w:color w:val="FF0000"/>
        </w:rPr>
        <w:sectPr w:rsidR="00B2307C" w:rsidRPr="006D55D6">
          <w:type w:val="continuous"/>
          <w:pgSz w:w="12240" w:h="15840"/>
          <w:pgMar w:top="1440" w:right="1440" w:bottom="1440" w:left="1440" w:header="720" w:footer="720" w:gutter="0"/>
          <w:cols w:space="720"/>
        </w:sectPr>
      </w:pPr>
    </w:p>
    <w:p w:rsidR="00B2307C" w:rsidRPr="006D55D6" w:rsidRDefault="00FF762A" w:rsidP="00B2307C">
      <w:pPr>
        <w:spacing w:after="0"/>
        <w:rPr>
          <w:rFonts w:eastAsia="Times New Roman" w:cstheme="minorHAnsi"/>
        </w:rPr>
      </w:pPr>
      <w:r w:rsidRPr="006D55D6">
        <w:rPr>
          <w:rFonts w:eastAsia="Times New Roman" w:cstheme="minorHAnsi"/>
        </w:rPr>
        <w:t xml:space="preserve">This </w:t>
      </w:r>
      <w:r w:rsidR="00373D4C" w:rsidRPr="006D55D6">
        <w:rPr>
          <w:rFonts w:eastAsia="Times New Roman" w:cstheme="minorHAnsi"/>
        </w:rPr>
        <w:t xml:space="preserve">one year college-level </w:t>
      </w:r>
      <w:r w:rsidRPr="006D55D6">
        <w:rPr>
          <w:rFonts w:eastAsia="Times New Roman" w:cstheme="minorHAnsi"/>
        </w:rPr>
        <w:t>course addresses micro- and macroeconomics</w:t>
      </w:r>
      <w:r w:rsidR="00B2307C" w:rsidRPr="006D55D6">
        <w:rPr>
          <w:rFonts w:eastAsia="Times New Roman" w:cstheme="minorHAnsi"/>
        </w:rPr>
        <w:t xml:space="preserve">. </w:t>
      </w:r>
      <w:r w:rsidRPr="006D55D6">
        <w:rPr>
          <w:rFonts w:eastAsia="Times New Roman" w:cstheme="minorHAnsi"/>
        </w:rPr>
        <w:t>Topics include:</w:t>
      </w:r>
    </w:p>
    <w:p w:rsidR="00373D4C" w:rsidRPr="006D55D6" w:rsidRDefault="00373D4C" w:rsidP="00B2307C">
      <w:pPr>
        <w:spacing w:after="0"/>
        <w:rPr>
          <w:rFonts w:eastAsia="Times New Roman" w:cstheme="minorHAnsi"/>
        </w:rPr>
        <w:sectPr w:rsidR="00373D4C" w:rsidRPr="006D55D6">
          <w:type w:val="continuous"/>
          <w:pgSz w:w="12240" w:h="15840"/>
          <w:pgMar w:top="1440" w:right="1440" w:bottom="1440" w:left="1440" w:header="720" w:footer="720" w:gutter="0"/>
          <w:cols w:space="720"/>
        </w:sectPr>
      </w:pPr>
    </w:p>
    <w:p w:rsidR="00FF762A" w:rsidRPr="006D55D6" w:rsidRDefault="00FF762A" w:rsidP="00B2307C">
      <w:pPr>
        <w:spacing w:after="0"/>
        <w:rPr>
          <w:rFonts w:eastAsia="Times New Roman" w:cstheme="minorHAnsi"/>
          <w:sz w:val="20"/>
          <w:szCs w:val="20"/>
          <w:u w:val="single"/>
        </w:rPr>
      </w:pPr>
      <w:r w:rsidRPr="006D55D6">
        <w:rPr>
          <w:rFonts w:eastAsia="Times New Roman" w:cstheme="minorHAnsi"/>
          <w:sz w:val="20"/>
          <w:szCs w:val="20"/>
          <w:u w:val="single"/>
        </w:rPr>
        <w:t>Microeconomics</w:t>
      </w:r>
    </w:p>
    <w:p w:rsidR="00FF762A" w:rsidRPr="006D55D6" w:rsidRDefault="00FF762A" w:rsidP="00B2307C">
      <w:pPr>
        <w:spacing w:after="0"/>
        <w:rPr>
          <w:rFonts w:eastAsia="Times New Roman" w:cstheme="minorHAnsi"/>
          <w:sz w:val="20"/>
          <w:szCs w:val="20"/>
        </w:rPr>
      </w:pPr>
      <w:r w:rsidRPr="006D55D6">
        <w:rPr>
          <w:rFonts w:eastAsia="Times New Roman" w:cstheme="minorHAnsi"/>
          <w:sz w:val="20"/>
          <w:szCs w:val="20"/>
        </w:rPr>
        <w:t>Basic</w:t>
      </w:r>
      <w:r w:rsidR="00373D4C" w:rsidRPr="006D55D6">
        <w:rPr>
          <w:rFonts w:eastAsia="Times New Roman" w:cstheme="minorHAnsi"/>
          <w:sz w:val="20"/>
          <w:szCs w:val="20"/>
        </w:rPr>
        <w:t xml:space="preserve"> Economics Concepts</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Nature and Function of Product Markets</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Factor Markets</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Market Failure and the Role of Government</w:t>
      </w:r>
    </w:p>
    <w:p w:rsidR="00373D4C" w:rsidRPr="006D55D6" w:rsidRDefault="00373D4C" w:rsidP="00B2307C">
      <w:pPr>
        <w:spacing w:after="0"/>
        <w:rPr>
          <w:rFonts w:eastAsia="Times New Roman" w:cstheme="minorHAnsi"/>
          <w:sz w:val="20"/>
          <w:szCs w:val="20"/>
        </w:rPr>
      </w:pPr>
    </w:p>
    <w:p w:rsidR="00373D4C" w:rsidRPr="006D55D6" w:rsidRDefault="00373D4C" w:rsidP="00B2307C">
      <w:pPr>
        <w:spacing w:after="0"/>
        <w:rPr>
          <w:rFonts w:eastAsia="Times New Roman" w:cstheme="minorHAnsi"/>
          <w:sz w:val="20"/>
          <w:szCs w:val="20"/>
        </w:rPr>
      </w:pPr>
    </w:p>
    <w:p w:rsidR="00373D4C" w:rsidRPr="006D55D6" w:rsidRDefault="00373D4C" w:rsidP="00B2307C">
      <w:pPr>
        <w:spacing w:after="0"/>
        <w:rPr>
          <w:rFonts w:eastAsia="Times New Roman" w:cstheme="minorHAnsi"/>
          <w:sz w:val="20"/>
          <w:szCs w:val="20"/>
        </w:rPr>
      </w:pPr>
    </w:p>
    <w:p w:rsidR="00373D4C" w:rsidRPr="006D55D6" w:rsidRDefault="00373D4C" w:rsidP="00B2307C">
      <w:pPr>
        <w:spacing w:after="0"/>
        <w:rPr>
          <w:rFonts w:eastAsia="Times New Roman" w:cstheme="minorHAnsi"/>
          <w:sz w:val="20"/>
          <w:szCs w:val="20"/>
        </w:rPr>
      </w:pPr>
    </w:p>
    <w:p w:rsidR="00373D4C" w:rsidRPr="006D55D6" w:rsidRDefault="00373D4C" w:rsidP="00B2307C">
      <w:pPr>
        <w:spacing w:after="0"/>
        <w:rPr>
          <w:rFonts w:eastAsia="Times New Roman" w:cstheme="minorHAnsi"/>
          <w:sz w:val="20"/>
          <w:szCs w:val="20"/>
          <w:u w:val="single"/>
        </w:rPr>
      </w:pPr>
      <w:r w:rsidRPr="006D55D6">
        <w:rPr>
          <w:rFonts w:eastAsia="Times New Roman" w:cstheme="minorHAnsi"/>
          <w:sz w:val="20"/>
          <w:szCs w:val="20"/>
          <w:u w:val="single"/>
        </w:rPr>
        <w:t>Macroeconomics</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Basic Economic Concepts</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Measurement of Economic Performance</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National Income and Price Determination</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Financial Sector</w:t>
      </w:r>
      <w:r w:rsidR="00405E8C">
        <w:rPr>
          <w:rFonts w:eastAsia="Times New Roman" w:cstheme="minorHAnsi"/>
          <w:sz w:val="20"/>
          <w:szCs w:val="20"/>
        </w:rPr>
        <w:t>s</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Stabilization Policies</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 xml:space="preserve">Economic Growth </w:t>
      </w:r>
    </w:p>
    <w:p w:rsidR="00373D4C" w:rsidRPr="006D55D6" w:rsidRDefault="00373D4C" w:rsidP="00B2307C">
      <w:pPr>
        <w:spacing w:after="0"/>
        <w:rPr>
          <w:rFonts w:eastAsia="Times New Roman" w:cstheme="minorHAnsi"/>
          <w:sz w:val="20"/>
          <w:szCs w:val="20"/>
        </w:rPr>
      </w:pPr>
      <w:r w:rsidRPr="006D55D6">
        <w:rPr>
          <w:rFonts w:eastAsia="Times New Roman" w:cstheme="minorHAnsi"/>
          <w:sz w:val="20"/>
          <w:szCs w:val="20"/>
        </w:rPr>
        <w:t>Open Economy – International Trade and Finance</w:t>
      </w:r>
    </w:p>
    <w:p w:rsidR="00B2307C" w:rsidRPr="006D55D6" w:rsidRDefault="00B2307C" w:rsidP="00B2307C">
      <w:pPr>
        <w:spacing w:after="0"/>
        <w:rPr>
          <w:rFonts w:eastAsia="Times New Roman" w:cstheme="minorHAnsi"/>
          <w:color w:val="FF0000"/>
        </w:rPr>
        <w:sectPr w:rsidR="00B2307C" w:rsidRPr="006D55D6" w:rsidSect="00373D4C">
          <w:type w:val="continuous"/>
          <w:pgSz w:w="12240" w:h="15840"/>
          <w:pgMar w:top="1440" w:right="1440" w:bottom="1440" w:left="1440" w:header="720" w:footer="720" w:gutter="0"/>
          <w:cols w:num="2" w:space="720"/>
        </w:sectPr>
      </w:pPr>
    </w:p>
    <w:p w:rsidR="00373D4C" w:rsidRPr="006D1C1B" w:rsidRDefault="00D44B77" w:rsidP="00D44B77">
      <w:pPr>
        <w:rPr>
          <w:rFonts w:asciiTheme="majorHAnsi" w:hAnsiTheme="majorHAnsi"/>
          <w:snapToGrid w:val="0"/>
        </w:rPr>
      </w:pPr>
      <w:r>
        <w:rPr>
          <w:rFonts w:asciiTheme="majorHAnsi" w:hAnsiTheme="majorHAnsi"/>
          <w:snapToGrid w:val="0"/>
          <w:color w:val="FF0000"/>
        </w:rPr>
        <w:br w:type="page"/>
      </w:r>
    </w:p>
    <w:p w:rsidR="0078520D" w:rsidRPr="006D1C1B" w:rsidRDefault="0078520D" w:rsidP="0078520D">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sz w:val="28"/>
          <w:szCs w:val="28"/>
        </w:rPr>
      </w:pPr>
      <w:r w:rsidRPr="006D1C1B">
        <w:rPr>
          <w:rFonts w:asciiTheme="majorHAnsi" w:eastAsia="Times New Roman" w:hAnsiTheme="majorHAnsi" w:cs="Times New Roman"/>
          <w:b/>
          <w:sz w:val="28"/>
          <w:szCs w:val="28"/>
        </w:rPr>
        <w:lastRenderedPageBreak/>
        <w:t>High School</w:t>
      </w:r>
    </w:p>
    <w:p w:rsidR="003A2BF1" w:rsidRPr="006D1C1B" w:rsidRDefault="003A2BF1" w:rsidP="0078520D">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sz w:val="28"/>
          <w:szCs w:val="28"/>
        </w:rPr>
      </w:pPr>
      <w:r w:rsidRPr="006D1C1B">
        <w:rPr>
          <w:rFonts w:asciiTheme="majorHAnsi" w:eastAsia="Times New Roman" w:hAnsiTheme="majorHAnsi" w:cs="Times New Roman"/>
          <w:b/>
          <w:sz w:val="28"/>
          <w:szCs w:val="28"/>
        </w:rPr>
        <w:t>United States History I</w:t>
      </w:r>
    </w:p>
    <w:tbl>
      <w:tblPr>
        <w:tblpPr w:leftFromText="180" w:rightFromText="180" w:vertAnchor="text" w:horzAnchor="margin" w:tblpXSpec="right" w:tblpY="1340"/>
        <w:tblW w:w="0" w:type="auto"/>
        <w:tblLook w:val="04A0" w:firstRow="1" w:lastRow="0" w:firstColumn="1" w:lastColumn="0" w:noHBand="0" w:noVBand="1"/>
      </w:tblPr>
      <w:tblGrid>
        <w:gridCol w:w="3258"/>
      </w:tblGrid>
      <w:tr w:rsidR="00D54805" w:rsidRPr="0063461D" w:rsidTr="00D54805">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805" w:rsidRPr="00012BD0" w:rsidRDefault="00D54805" w:rsidP="0078520D">
            <w:pPr>
              <w:spacing w:after="0"/>
              <w:jc w:val="center"/>
              <w:rPr>
                <w:b/>
              </w:rPr>
            </w:pPr>
          </w:p>
          <w:p w:rsidR="00734A1F" w:rsidRPr="00012BD0" w:rsidRDefault="00734A1F" w:rsidP="00734A1F">
            <w:pPr>
              <w:spacing w:after="0"/>
              <w:jc w:val="center"/>
              <w:rPr>
                <w:b/>
              </w:rPr>
            </w:pPr>
            <w:r w:rsidRPr="00012BD0">
              <w:rPr>
                <w:b/>
              </w:rPr>
              <w:t>Standards for</w:t>
            </w:r>
          </w:p>
          <w:p w:rsidR="00734A1F" w:rsidRPr="00012BD0" w:rsidRDefault="00734A1F" w:rsidP="00734A1F">
            <w:pPr>
              <w:spacing w:after="0"/>
              <w:jc w:val="center"/>
              <w:rPr>
                <w:b/>
              </w:rPr>
            </w:pPr>
            <w:r w:rsidRPr="00012BD0">
              <w:rPr>
                <w:b/>
              </w:rPr>
              <w:t xml:space="preserve">History and Social Science Practice, Pre-K-12* </w:t>
            </w:r>
          </w:p>
          <w:p w:rsidR="00734A1F" w:rsidRPr="00012BD0" w:rsidRDefault="00734A1F" w:rsidP="00734A1F">
            <w:pPr>
              <w:spacing w:after="0"/>
              <w:jc w:val="center"/>
              <w:rPr>
                <w:b/>
                <w:sz w:val="18"/>
                <w:szCs w:val="18"/>
              </w:rPr>
            </w:pPr>
          </w:p>
          <w:p w:rsidR="00734A1F" w:rsidRPr="00012BD0" w:rsidRDefault="00734A1F" w:rsidP="0012476F">
            <w:pPr>
              <w:numPr>
                <w:ilvl w:val="0"/>
                <w:numId w:val="110"/>
              </w:numPr>
              <w:spacing w:after="0"/>
              <w:ind w:left="360"/>
              <w:rPr>
                <w:bCs/>
              </w:rPr>
            </w:pPr>
            <w:r w:rsidRPr="00012BD0">
              <w:t>Demonstrate civic knowledge, skills, and dispositions</w:t>
            </w:r>
            <w:r w:rsidRPr="00012BD0">
              <w:rPr>
                <w:bCs/>
              </w:rPr>
              <w:t>.</w:t>
            </w:r>
          </w:p>
          <w:p w:rsidR="00734A1F" w:rsidRPr="00012BD0" w:rsidRDefault="00734A1F" w:rsidP="0012476F">
            <w:pPr>
              <w:numPr>
                <w:ilvl w:val="0"/>
                <w:numId w:val="110"/>
              </w:numPr>
              <w:spacing w:after="0"/>
              <w:ind w:left="360"/>
              <w:rPr>
                <w:bCs/>
              </w:rPr>
            </w:pPr>
            <w:r w:rsidRPr="00012BD0">
              <w:rPr>
                <w:bCs/>
              </w:rPr>
              <w:t>Develop focused questions or problem statements and conduct inquiries.</w:t>
            </w:r>
          </w:p>
          <w:p w:rsidR="00734A1F" w:rsidRPr="00012BD0" w:rsidRDefault="00734A1F" w:rsidP="0012476F">
            <w:pPr>
              <w:numPr>
                <w:ilvl w:val="0"/>
                <w:numId w:val="110"/>
              </w:numPr>
              <w:spacing w:after="0"/>
              <w:ind w:left="360"/>
              <w:rPr>
                <w:bCs/>
              </w:rPr>
            </w:pPr>
            <w:r w:rsidRPr="00012BD0">
              <w:rPr>
                <w:bCs/>
              </w:rPr>
              <w:t>Organize information and data from multiple primary and secondary sources.</w:t>
            </w:r>
          </w:p>
          <w:p w:rsidR="00734A1F" w:rsidRPr="00012BD0" w:rsidRDefault="00734A1F" w:rsidP="0012476F">
            <w:pPr>
              <w:numPr>
                <w:ilvl w:val="0"/>
                <w:numId w:val="110"/>
              </w:numPr>
              <w:spacing w:after="0"/>
              <w:ind w:left="360"/>
              <w:rPr>
                <w:bCs/>
              </w:rPr>
            </w:pPr>
            <w:r w:rsidRPr="00012BD0">
              <w:rPr>
                <w:bCs/>
              </w:rPr>
              <w:t>Analyze the purpose and point of view of each source; distinguish opinion from fact.</w:t>
            </w:r>
          </w:p>
          <w:p w:rsidR="00734A1F" w:rsidRPr="00012BD0" w:rsidRDefault="00734A1F" w:rsidP="0012476F">
            <w:pPr>
              <w:numPr>
                <w:ilvl w:val="0"/>
                <w:numId w:val="110"/>
              </w:numPr>
              <w:spacing w:after="0"/>
              <w:ind w:left="360"/>
              <w:rPr>
                <w:bCs/>
              </w:rPr>
            </w:pPr>
            <w:r w:rsidRPr="00012BD0">
              <w:rPr>
                <w:bCs/>
              </w:rPr>
              <w:t>Evaluate the credibility, accuracy, and relevance of each source.</w:t>
            </w:r>
          </w:p>
          <w:p w:rsidR="00734A1F" w:rsidRPr="00012BD0" w:rsidRDefault="00734A1F" w:rsidP="0012476F">
            <w:pPr>
              <w:numPr>
                <w:ilvl w:val="0"/>
                <w:numId w:val="110"/>
              </w:numPr>
              <w:spacing w:after="0"/>
              <w:ind w:left="360"/>
              <w:rPr>
                <w:bCs/>
              </w:rPr>
            </w:pPr>
            <w:r w:rsidRPr="00012BD0">
              <w:rPr>
                <w:bCs/>
              </w:rPr>
              <w:t xml:space="preserve">Argue or explain conclusions, using valid reasoning and evidence. </w:t>
            </w:r>
          </w:p>
          <w:p w:rsidR="00734A1F" w:rsidRPr="00012BD0" w:rsidRDefault="00734A1F" w:rsidP="0012476F">
            <w:pPr>
              <w:numPr>
                <w:ilvl w:val="0"/>
                <w:numId w:val="110"/>
              </w:numPr>
              <w:spacing w:after="0"/>
              <w:ind w:left="360"/>
              <w:rPr>
                <w:rFonts w:asciiTheme="majorHAnsi" w:hAnsiTheme="majorHAnsi"/>
                <w:bCs/>
              </w:rPr>
            </w:pPr>
            <w:r w:rsidRPr="00012BD0">
              <w:rPr>
                <w:bCs/>
              </w:rPr>
              <w:t>Determine next steps and take informed action, as appropriate.</w:t>
            </w:r>
          </w:p>
          <w:p w:rsidR="00D54805" w:rsidRPr="00734A1F" w:rsidRDefault="00734A1F" w:rsidP="00734A1F">
            <w:pPr>
              <w:spacing w:after="0"/>
              <w:rPr>
                <w:b/>
                <w:color w:val="FF0000"/>
                <w:sz w:val="28"/>
                <w:szCs w:val="24"/>
              </w:rPr>
            </w:pPr>
            <w:r w:rsidRPr="00012BD0">
              <w:rPr>
                <w:bCs/>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012BD0">
                <w:rPr>
                  <w:rStyle w:val="Hyperlink"/>
                  <w:bCs/>
                  <w:sz w:val="16"/>
                  <w:szCs w:val="16"/>
                </w:rPr>
                <w:t>beginning of the Standards</w:t>
              </w:r>
            </w:hyperlink>
            <w:r w:rsidRPr="00012BD0">
              <w:rPr>
                <w:bCs/>
                <w:color w:val="FF0000"/>
                <w:sz w:val="16"/>
                <w:szCs w:val="16"/>
              </w:rPr>
              <w:t xml:space="preserve"> </w:t>
            </w:r>
            <w:r w:rsidRPr="00012BD0">
              <w:rPr>
                <w:bCs/>
                <w:sz w:val="16"/>
                <w:szCs w:val="16"/>
              </w:rPr>
              <w:t>section.</w:t>
            </w:r>
          </w:p>
        </w:tc>
      </w:tr>
    </w:tbl>
    <w:p w:rsidR="00E66CB2" w:rsidRPr="006D1C1B" w:rsidRDefault="003A2BF1" w:rsidP="00E66CB2">
      <w:pPr>
        <w:spacing w:after="0"/>
        <w:rPr>
          <w:i/>
          <w:sz w:val="24"/>
          <w:szCs w:val="24"/>
        </w:rPr>
      </w:pPr>
      <w:r w:rsidRPr="006D1C1B">
        <w:rPr>
          <w:sz w:val="24"/>
          <w:szCs w:val="24"/>
        </w:rPr>
        <w:t xml:space="preserve">Students begin their study of United States history with a review of </w:t>
      </w:r>
      <w:r w:rsidR="00B56F46" w:rsidRPr="006D1C1B">
        <w:rPr>
          <w:sz w:val="24"/>
          <w:szCs w:val="24"/>
        </w:rPr>
        <w:t>the</w:t>
      </w:r>
      <w:r w:rsidR="001E6D91">
        <w:rPr>
          <w:sz w:val="24"/>
          <w:szCs w:val="24"/>
        </w:rPr>
        <w:t xml:space="preserve"> origins and main events of</w:t>
      </w:r>
      <w:r w:rsidR="00A847E8">
        <w:rPr>
          <w:sz w:val="24"/>
          <w:szCs w:val="24"/>
        </w:rPr>
        <w:t xml:space="preserve"> the American</w:t>
      </w:r>
      <w:r w:rsidR="00B56F46" w:rsidRPr="006D1C1B">
        <w:rPr>
          <w:sz w:val="24"/>
          <w:szCs w:val="24"/>
        </w:rPr>
        <w:t xml:space="preserve"> Revolution, </w:t>
      </w:r>
      <w:r w:rsidR="006A5601">
        <w:rPr>
          <w:sz w:val="24"/>
          <w:szCs w:val="24"/>
        </w:rPr>
        <w:t>C</w:t>
      </w:r>
      <w:r w:rsidRPr="006D1C1B">
        <w:rPr>
          <w:sz w:val="24"/>
          <w:szCs w:val="24"/>
        </w:rPr>
        <w:t>onstitutional principles</w:t>
      </w:r>
      <w:r w:rsidR="00B56F46" w:rsidRPr="006D1C1B">
        <w:rPr>
          <w:sz w:val="24"/>
          <w:szCs w:val="24"/>
        </w:rPr>
        <w:t>,</w:t>
      </w:r>
      <w:r w:rsidRPr="006D1C1B">
        <w:rPr>
          <w:sz w:val="24"/>
          <w:szCs w:val="24"/>
        </w:rPr>
        <w:t xml:space="preserve"> and events of the early Republic. They examine the causes and consequences of the Civil War, industrialization, immigration,</w:t>
      </w:r>
      <w:r w:rsidR="00B56F46" w:rsidRPr="006D1C1B">
        <w:rPr>
          <w:sz w:val="24"/>
          <w:szCs w:val="24"/>
        </w:rPr>
        <w:t xml:space="preserve"> Progressivism and</w:t>
      </w:r>
      <w:r w:rsidR="006C1B45">
        <w:rPr>
          <w:sz w:val="24"/>
          <w:szCs w:val="24"/>
        </w:rPr>
        <w:t xml:space="preserve"> the role of the United States in </w:t>
      </w:r>
      <w:r w:rsidRPr="006D1C1B">
        <w:rPr>
          <w:sz w:val="24"/>
          <w:szCs w:val="24"/>
        </w:rPr>
        <w:t xml:space="preserve">World War I. </w:t>
      </w:r>
      <w:r w:rsidR="00C60CF1" w:rsidRPr="006D1C1B">
        <w:rPr>
          <w:sz w:val="24"/>
          <w:szCs w:val="24"/>
        </w:rPr>
        <w:t>They explor</w:t>
      </w:r>
      <w:r w:rsidR="00A847E8">
        <w:rPr>
          <w:sz w:val="24"/>
          <w:szCs w:val="24"/>
        </w:rPr>
        <w:t>e</w:t>
      </w:r>
      <w:r w:rsidR="00C60CF1" w:rsidRPr="006D1C1B">
        <w:rPr>
          <w:sz w:val="24"/>
          <w:szCs w:val="24"/>
        </w:rPr>
        <w:t xml:space="preserve"> </w:t>
      </w:r>
      <w:r w:rsidR="00365C7E" w:rsidRPr="006D1C1B">
        <w:rPr>
          <w:sz w:val="24"/>
          <w:szCs w:val="24"/>
        </w:rPr>
        <w:t xml:space="preserve">guiding </w:t>
      </w:r>
      <w:r w:rsidR="00C60CF1" w:rsidRPr="006D1C1B">
        <w:rPr>
          <w:sz w:val="24"/>
          <w:szCs w:val="24"/>
        </w:rPr>
        <w:t xml:space="preserve">questions such as </w:t>
      </w:r>
      <w:r w:rsidR="0063461D" w:rsidRPr="006D1C1B">
        <w:rPr>
          <w:i/>
          <w:sz w:val="24"/>
          <w:szCs w:val="24"/>
        </w:rPr>
        <w:t xml:space="preserve">“What are some examples of continuity and change in the first 150 years of United States history?” </w:t>
      </w:r>
      <w:r w:rsidR="00E66CB2" w:rsidRPr="006D1C1B">
        <w:rPr>
          <w:sz w:val="24"/>
          <w:szCs w:val="24"/>
        </w:rPr>
        <w:t>Additional supporting questions appear under each topic. The questions are included to stimulate teachers’ and students’ own questions for discussion and research.</w:t>
      </w:r>
    </w:p>
    <w:p w:rsidR="003A2BF1" w:rsidRPr="006D1C1B" w:rsidRDefault="003A2BF1" w:rsidP="0025617C">
      <w:pPr>
        <w:spacing w:after="0"/>
        <w:rPr>
          <w:rFonts w:ascii="Times New Roman" w:eastAsia="Times New Roman" w:hAnsi="Times New Roman" w:cs="Times New Roman"/>
          <w:b/>
          <w:sz w:val="28"/>
          <w:szCs w:val="28"/>
        </w:rPr>
      </w:pPr>
      <w:r w:rsidRPr="006D1C1B">
        <w:rPr>
          <w:rFonts w:ascii="Times New Roman" w:eastAsia="Times New Roman" w:hAnsi="Times New Roman" w:cs="Times New Roman"/>
          <w:b/>
          <w:sz w:val="28"/>
          <w:szCs w:val="28"/>
        </w:rPr>
        <w:t>U</w:t>
      </w:r>
      <w:r w:rsidR="00372861" w:rsidRPr="006D1C1B">
        <w:rPr>
          <w:rFonts w:ascii="Times New Roman" w:eastAsia="Times New Roman" w:hAnsi="Times New Roman" w:cs="Times New Roman"/>
          <w:b/>
          <w:sz w:val="28"/>
          <w:szCs w:val="28"/>
        </w:rPr>
        <w:t xml:space="preserve">nited </w:t>
      </w:r>
      <w:r w:rsidRPr="006D1C1B">
        <w:rPr>
          <w:rFonts w:ascii="Times New Roman" w:eastAsia="Times New Roman" w:hAnsi="Times New Roman" w:cs="Times New Roman"/>
          <w:b/>
          <w:sz w:val="28"/>
          <w:szCs w:val="28"/>
        </w:rPr>
        <w:t>S</w:t>
      </w:r>
      <w:r w:rsidR="00372861" w:rsidRPr="006D1C1B">
        <w:rPr>
          <w:rFonts w:ascii="Times New Roman" w:eastAsia="Times New Roman" w:hAnsi="Times New Roman" w:cs="Times New Roman"/>
          <w:b/>
          <w:sz w:val="28"/>
          <w:szCs w:val="28"/>
        </w:rPr>
        <w:t>tates</w:t>
      </w:r>
      <w:r w:rsidRPr="006D1C1B">
        <w:rPr>
          <w:rFonts w:ascii="Times New Roman" w:eastAsia="Times New Roman" w:hAnsi="Times New Roman" w:cs="Times New Roman"/>
          <w:b/>
          <w:sz w:val="28"/>
          <w:szCs w:val="28"/>
        </w:rPr>
        <w:t xml:space="preserve"> History I Topics</w:t>
      </w:r>
    </w:p>
    <w:p w:rsidR="00B56F46" w:rsidRPr="00012BD0" w:rsidRDefault="00A847E8" w:rsidP="00B56F46">
      <w:pPr>
        <w:pStyle w:val="Heading1"/>
        <w:spacing w:before="0" w:line="240" w:lineRule="auto"/>
        <w:rPr>
          <w:color w:val="auto"/>
          <w:sz w:val="24"/>
          <w:szCs w:val="24"/>
        </w:rPr>
      </w:pPr>
      <w:r w:rsidRPr="00012BD0">
        <w:rPr>
          <w:color w:val="auto"/>
          <w:sz w:val="24"/>
          <w:szCs w:val="24"/>
        </w:rPr>
        <w:t>O</w:t>
      </w:r>
      <w:r w:rsidR="00B56F46" w:rsidRPr="00012BD0">
        <w:rPr>
          <w:color w:val="auto"/>
          <w:sz w:val="24"/>
          <w:szCs w:val="24"/>
        </w:rPr>
        <w:t>rigins of the Revolution and the Constitution</w:t>
      </w:r>
    </w:p>
    <w:p w:rsidR="003A2BF1" w:rsidRPr="00012BD0" w:rsidRDefault="003A2BF1" w:rsidP="0078520D">
      <w:pPr>
        <w:spacing w:after="0" w:line="240" w:lineRule="auto"/>
        <w:rPr>
          <w:rFonts w:asciiTheme="majorHAnsi" w:eastAsia="Times New Roman" w:hAnsiTheme="majorHAnsi" w:cs="Times New Roman"/>
          <w:b/>
          <w:sz w:val="18"/>
          <w:szCs w:val="18"/>
        </w:rPr>
      </w:pPr>
    </w:p>
    <w:p w:rsidR="003A2BF1" w:rsidRPr="00012BD0" w:rsidRDefault="003A2BF1" w:rsidP="0078520D">
      <w:pPr>
        <w:spacing w:after="0" w:line="240" w:lineRule="auto"/>
        <w:rPr>
          <w:rFonts w:asciiTheme="majorHAnsi" w:eastAsia="Arial" w:hAnsiTheme="majorHAnsi" w:cs="Arial"/>
          <w:b/>
          <w:sz w:val="24"/>
          <w:szCs w:val="24"/>
        </w:rPr>
      </w:pPr>
      <w:r w:rsidRPr="00012BD0">
        <w:rPr>
          <w:rFonts w:asciiTheme="majorHAnsi" w:hAnsiTheme="majorHAnsi"/>
          <w:b/>
          <w:sz w:val="24"/>
          <w:szCs w:val="24"/>
        </w:rPr>
        <w:t>Democratization</w:t>
      </w:r>
      <w:r w:rsidR="000E341F" w:rsidRPr="00012BD0">
        <w:rPr>
          <w:rFonts w:asciiTheme="majorHAnsi" w:hAnsiTheme="majorHAnsi"/>
          <w:b/>
          <w:sz w:val="24"/>
          <w:szCs w:val="24"/>
        </w:rPr>
        <w:t xml:space="preserve"> and </w:t>
      </w:r>
      <w:r w:rsidR="00136BFB" w:rsidRPr="00012BD0">
        <w:rPr>
          <w:rFonts w:asciiTheme="majorHAnsi" w:hAnsiTheme="majorHAnsi"/>
          <w:b/>
          <w:sz w:val="24"/>
          <w:szCs w:val="24"/>
        </w:rPr>
        <w:t>e</w:t>
      </w:r>
      <w:r w:rsidRPr="00012BD0">
        <w:rPr>
          <w:rFonts w:asciiTheme="majorHAnsi" w:hAnsiTheme="majorHAnsi"/>
          <w:b/>
          <w:sz w:val="24"/>
          <w:szCs w:val="24"/>
        </w:rPr>
        <w:t>xpansion</w:t>
      </w:r>
    </w:p>
    <w:p w:rsidR="003A2BF1" w:rsidRPr="00012BD0" w:rsidRDefault="003A2BF1" w:rsidP="0078520D">
      <w:pPr>
        <w:spacing w:after="0" w:line="240" w:lineRule="auto"/>
        <w:rPr>
          <w:rFonts w:asciiTheme="majorHAnsi" w:eastAsia="Times New Roman" w:hAnsiTheme="majorHAnsi" w:cs="Times New Roman"/>
          <w:b/>
          <w:sz w:val="18"/>
          <w:szCs w:val="18"/>
        </w:rPr>
      </w:pPr>
    </w:p>
    <w:p w:rsidR="003A2BF1" w:rsidRPr="00012BD0" w:rsidRDefault="003A2BF1" w:rsidP="0078520D">
      <w:pPr>
        <w:spacing w:after="0" w:line="240" w:lineRule="auto"/>
        <w:rPr>
          <w:rFonts w:asciiTheme="majorHAnsi" w:eastAsia="Arial" w:hAnsiTheme="majorHAnsi" w:cs="Arial"/>
          <w:b/>
          <w:sz w:val="24"/>
          <w:szCs w:val="24"/>
        </w:rPr>
      </w:pPr>
      <w:r w:rsidRPr="00012BD0">
        <w:rPr>
          <w:rFonts w:asciiTheme="majorHAnsi" w:hAnsiTheme="majorHAnsi"/>
          <w:b/>
          <w:sz w:val="24"/>
          <w:szCs w:val="24"/>
        </w:rPr>
        <w:t xml:space="preserve">Economic </w:t>
      </w:r>
      <w:r w:rsidR="00136BFB" w:rsidRPr="00012BD0">
        <w:rPr>
          <w:rFonts w:asciiTheme="majorHAnsi" w:hAnsiTheme="majorHAnsi"/>
          <w:b/>
          <w:sz w:val="24"/>
          <w:szCs w:val="24"/>
        </w:rPr>
        <w:t>g</w:t>
      </w:r>
      <w:r w:rsidRPr="00012BD0">
        <w:rPr>
          <w:rFonts w:asciiTheme="majorHAnsi" w:hAnsiTheme="majorHAnsi"/>
          <w:b/>
          <w:sz w:val="24"/>
          <w:szCs w:val="24"/>
        </w:rPr>
        <w:t>rowth in the North</w:t>
      </w:r>
      <w:r w:rsidR="003D4C53">
        <w:rPr>
          <w:rFonts w:asciiTheme="majorHAnsi" w:hAnsiTheme="majorHAnsi"/>
          <w:b/>
          <w:sz w:val="24"/>
          <w:szCs w:val="24"/>
        </w:rPr>
        <w:t>,</w:t>
      </w:r>
      <w:r w:rsidRPr="00012BD0">
        <w:rPr>
          <w:rFonts w:asciiTheme="majorHAnsi" w:hAnsiTheme="majorHAnsi"/>
          <w:b/>
          <w:sz w:val="24"/>
          <w:szCs w:val="24"/>
        </w:rPr>
        <w:t xml:space="preserve"> South</w:t>
      </w:r>
      <w:r w:rsidR="003D4C53">
        <w:rPr>
          <w:rFonts w:asciiTheme="majorHAnsi" w:hAnsiTheme="majorHAnsi"/>
          <w:b/>
          <w:sz w:val="24"/>
          <w:szCs w:val="24"/>
        </w:rPr>
        <w:t>, and West</w:t>
      </w:r>
    </w:p>
    <w:p w:rsidR="003A2BF1" w:rsidRPr="00012BD0" w:rsidRDefault="003A2BF1" w:rsidP="0078520D">
      <w:pPr>
        <w:spacing w:after="0" w:line="240" w:lineRule="auto"/>
        <w:rPr>
          <w:rFonts w:asciiTheme="majorHAnsi" w:eastAsia="Times New Roman" w:hAnsiTheme="majorHAnsi" w:cs="Times New Roman"/>
          <w:b/>
          <w:sz w:val="18"/>
          <w:szCs w:val="18"/>
        </w:rPr>
      </w:pPr>
    </w:p>
    <w:p w:rsidR="003A2BF1" w:rsidRPr="00012BD0" w:rsidRDefault="003A2BF1" w:rsidP="0078520D">
      <w:pPr>
        <w:spacing w:after="0" w:line="240" w:lineRule="auto"/>
        <w:rPr>
          <w:rFonts w:asciiTheme="majorHAnsi" w:eastAsia="Times New Roman" w:hAnsiTheme="majorHAnsi" w:cs="Times New Roman"/>
          <w:b/>
          <w:sz w:val="24"/>
          <w:szCs w:val="24"/>
        </w:rPr>
      </w:pPr>
      <w:r w:rsidRPr="00012BD0">
        <w:rPr>
          <w:rFonts w:asciiTheme="majorHAnsi" w:hAnsiTheme="majorHAnsi"/>
          <w:b/>
          <w:sz w:val="24"/>
          <w:szCs w:val="24"/>
        </w:rPr>
        <w:t xml:space="preserve">Social, </w:t>
      </w:r>
      <w:r w:rsidR="00136BFB" w:rsidRPr="00012BD0">
        <w:rPr>
          <w:rFonts w:asciiTheme="majorHAnsi" w:hAnsiTheme="majorHAnsi"/>
          <w:b/>
          <w:sz w:val="24"/>
          <w:szCs w:val="24"/>
        </w:rPr>
        <w:t>p</w:t>
      </w:r>
      <w:r w:rsidRPr="00012BD0">
        <w:rPr>
          <w:rFonts w:asciiTheme="majorHAnsi" w:hAnsiTheme="majorHAnsi"/>
          <w:b/>
          <w:sz w:val="24"/>
          <w:szCs w:val="24"/>
        </w:rPr>
        <w:t xml:space="preserve">olitical, and </w:t>
      </w:r>
      <w:r w:rsidR="00136BFB" w:rsidRPr="00012BD0">
        <w:rPr>
          <w:rFonts w:asciiTheme="majorHAnsi" w:hAnsiTheme="majorHAnsi"/>
          <w:b/>
          <w:sz w:val="24"/>
          <w:szCs w:val="24"/>
        </w:rPr>
        <w:t>r</w:t>
      </w:r>
      <w:r w:rsidRPr="00012BD0">
        <w:rPr>
          <w:rFonts w:asciiTheme="majorHAnsi" w:hAnsiTheme="majorHAnsi"/>
          <w:b/>
          <w:sz w:val="24"/>
          <w:szCs w:val="24"/>
        </w:rPr>
        <w:t xml:space="preserve">eligious </w:t>
      </w:r>
      <w:r w:rsidR="00136BFB" w:rsidRPr="00012BD0">
        <w:rPr>
          <w:rFonts w:asciiTheme="majorHAnsi" w:hAnsiTheme="majorHAnsi"/>
          <w:b/>
          <w:sz w:val="24"/>
          <w:szCs w:val="24"/>
        </w:rPr>
        <w:t>c</w:t>
      </w:r>
      <w:r w:rsidRPr="00012BD0">
        <w:rPr>
          <w:rFonts w:asciiTheme="majorHAnsi" w:hAnsiTheme="majorHAnsi"/>
          <w:b/>
          <w:sz w:val="24"/>
          <w:szCs w:val="24"/>
        </w:rPr>
        <w:t>hange</w:t>
      </w:r>
    </w:p>
    <w:p w:rsidR="003A2BF1" w:rsidRPr="00012BD0" w:rsidRDefault="003A2BF1" w:rsidP="0078520D">
      <w:pPr>
        <w:spacing w:after="0" w:line="240" w:lineRule="auto"/>
        <w:rPr>
          <w:rFonts w:asciiTheme="majorHAnsi" w:eastAsia="Times New Roman" w:hAnsiTheme="majorHAnsi" w:cs="Times New Roman"/>
          <w:b/>
          <w:sz w:val="24"/>
          <w:szCs w:val="24"/>
        </w:rPr>
      </w:pPr>
    </w:p>
    <w:p w:rsidR="003A2BF1" w:rsidRPr="00012BD0" w:rsidRDefault="003A2BF1" w:rsidP="0078520D">
      <w:pPr>
        <w:spacing w:after="0" w:line="240" w:lineRule="auto"/>
        <w:rPr>
          <w:rFonts w:asciiTheme="majorHAnsi" w:hAnsiTheme="majorHAnsi"/>
          <w:b/>
          <w:sz w:val="24"/>
          <w:szCs w:val="24"/>
        </w:rPr>
      </w:pPr>
      <w:r w:rsidRPr="00012BD0">
        <w:rPr>
          <w:rFonts w:asciiTheme="majorHAnsi" w:hAnsiTheme="majorHAnsi"/>
          <w:b/>
          <w:sz w:val="24"/>
          <w:szCs w:val="24"/>
        </w:rPr>
        <w:t>The Civil War</w:t>
      </w:r>
      <w:r w:rsidR="004C1873" w:rsidRPr="00012BD0">
        <w:rPr>
          <w:rFonts w:asciiTheme="majorHAnsi" w:hAnsiTheme="majorHAnsi"/>
          <w:b/>
          <w:sz w:val="24"/>
          <w:szCs w:val="24"/>
        </w:rPr>
        <w:t xml:space="preserve"> and Reconstruction</w:t>
      </w:r>
    </w:p>
    <w:p w:rsidR="00012BD0" w:rsidRPr="00012BD0" w:rsidRDefault="00012BD0" w:rsidP="0078520D">
      <w:pPr>
        <w:spacing w:after="0" w:line="240" w:lineRule="auto"/>
        <w:rPr>
          <w:rFonts w:asciiTheme="majorHAnsi" w:eastAsia="Times New Roman" w:hAnsiTheme="majorHAnsi" w:cs="Times New Roman"/>
          <w:b/>
          <w:sz w:val="18"/>
          <w:szCs w:val="18"/>
        </w:rPr>
      </w:pPr>
    </w:p>
    <w:p w:rsidR="003A2BF1" w:rsidRPr="00012BD0" w:rsidRDefault="003A2BF1" w:rsidP="0078520D">
      <w:pPr>
        <w:spacing w:after="0" w:line="240" w:lineRule="auto"/>
        <w:rPr>
          <w:rFonts w:asciiTheme="majorHAnsi" w:eastAsia="Times New Roman" w:hAnsiTheme="majorHAnsi" w:cs="Times New Roman"/>
          <w:b/>
          <w:sz w:val="24"/>
          <w:szCs w:val="24"/>
        </w:rPr>
      </w:pPr>
      <w:r w:rsidRPr="00012BD0">
        <w:rPr>
          <w:rFonts w:asciiTheme="majorHAnsi" w:hAnsiTheme="majorHAnsi"/>
          <w:b/>
          <w:sz w:val="24"/>
          <w:szCs w:val="24"/>
        </w:rPr>
        <w:t xml:space="preserve">Rebuilding </w:t>
      </w:r>
      <w:r w:rsidR="005E622E" w:rsidRPr="00012BD0">
        <w:rPr>
          <w:rFonts w:asciiTheme="majorHAnsi" w:hAnsiTheme="majorHAnsi"/>
          <w:b/>
          <w:sz w:val="24"/>
          <w:szCs w:val="24"/>
        </w:rPr>
        <w:t>the United States</w:t>
      </w:r>
      <w:r w:rsidRPr="00012BD0">
        <w:rPr>
          <w:rFonts w:asciiTheme="majorHAnsi" w:hAnsiTheme="majorHAnsi"/>
          <w:b/>
          <w:sz w:val="24"/>
          <w:szCs w:val="24"/>
        </w:rPr>
        <w:t xml:space="preserve">: </w:t>
      </w:r>
      <w:r w:rsidR="00136BFB" w:rsidRPr="00012BD0">
        <w:rPr>
          <w:rFonts w:asciiTheme="majorHAnsi" w:hAnsiTheme="majorHAnsi"/>
          <w:b/>
          <w:sz w:val="24"/>
          <w:szCs w:val="24"/>
        </w:rPr>
        <w:t>i</w:t>
      </w:r>
      <w:r w:rsidRPr="00012BD0">
        <w:rPr>
          <w:rFonts w:asciiTheme="majorHAnsi" w:hAnsiTheme="majorHAnsi"/>
          <w:b/>
          <w:sz w:val="24"/>
          <w:szCs w:val="24"/>
        </w:rPr>
        <w:t xml:space="preserve">mmigration and </w:t>
      </w:r>
      <w:r w:rsidR="00136BFB" w:rsidRPr="00012BD0">
        <w:rPr>
          <w:rFonts w:asciiTheme="majorHAnsi" w:hAnsiTheme="majorHAnsi"/>
          <w:b/>
          <w:sz w:val="24"/>
          <w:szCs w:val="24"/>
        </w:rPr>
        <w:t>i</w:t>
      </w:r>
      <w:r w:rsidRPr="00012BD0">
        <w:rPr>
          <w:rFonts w:asciiTheme="majorHAnsi" w:hAnsiTheme="majorHAnsi"/>
          <w:b/>
          <w:sz w:val="24"/>
          <w:szCs w:val="24"/>
        </w:rPr>
        <w:t>ndustry</w:t>
      </w:r>
    </w:p>
    <w:p w:rsidR="003A2BF1" w:rsidRPr="00012BD0" w:rsidRDefault="003A2BF1" w:rsidP="0078520D">
      <w:pPr>
        <w:spacing w:after="0" w:line="240" w:lineRule="auto"/>
        <w:rPr>
          <w:rFonts w:asciiTheme="majorHAnsi" w:eastAsia="Times New Roman" w:hAnsiTheme="majorHAnsi" w:cs="Times New Roman"/>
          <w:b/>
          <w:sz w:val="18"/>
          <w:szCs w:val="18"/>
        </w:rPr>
      </w:pPr>
    </w:p>
    <w:p w:rsidR="0025617C" w:rsidRPr="00012BD0" w:rsidRDefault="00FA077B" w:rsidP="0025617C">
      <w:pPr>
        <w:pStyle w:val="BodyText"/>
        <w:jc w:val="left"/>
        <w:rPr>
          <w:rFonts w:asciiTheme="majorHAnsi" w:hAnsiTheme="majorHAnsi"/>
        </w:rPr>
      </w:pPr>
      <w:r w:rsidRPr="00012BD0">
        <w:rPr>
          <w:rFonts w:asciiTheme="majorHAnsi" w:hAnsiTheme="majorHAnsi"/>
        </w:rPr>
        <w:t>P</w:t>
      </w:r>
      <w:r w:rsidR="00A847E8" w:rsidRPr="00012BD0">
        <w:rPr>
          <w:rFonts w:asciiTheme="majorHAnsi" w:hAnsiTheme="majorHAnsi"/>
        </w:rPr>
        <w:t>rogressivism</w:t>
      </w:r>
      <w:r w:rsidR="0025617C" w:rsidRPr="00012BD0">
        <w:rPr>
          <w:rFonts w:asciiTheme="majorHAnsi" w:hAnsiTheme="majorHAnsi"/>
        </w:rPr>
        <w:t xml:space="preserve"> and World </w:t>
      </w:r>
      <w:proofErr w:type="gramStart"/>
      <w:r w:rsidR="0025617C" w:rsidRPr="00012BD0">
        <w:rPr>
          <w:rFonts w:asciiTheme="majorHAnsi" w:hAnsiTheme="majorHAnsi"/>
        </w:rPr>
        <w:t>War</w:t>
      </w:r>
      <w:proofErr w:type="gramEnd"/>
      <w:r w:rsidR="0025617C" w:rsidRPr="00012BD0">
        <w:rPr>
          <w:rFonts w:asciiTheme="majorHAnsi" w:hAnsiTheme="majorHAnsi"/>
        </w:rPr>
        <w:t xml:space="preserve"> I</w:t>
      </w:r>
    </w:p>
    <w:p w:rsidR="0078520D" w:rsidRPr="001A7B76" w:rsidRDefault="0078520D" w:rsidP="0078520D">
      <w:pPr>
        <w:spacing w:after="0" w:line="240" w:lineRule="auto"/>
        <w:rPr>
          <w:rFonts w:asciiTheme="majorHAnsi" w:hAnsiTheme="majorHAnsi"/>
          <w:b/>
          <w:sz w:val="18"/>
          <w:szCs w:val="18"/>
        </w:rPr>
      </w:pPr>
    </w:p>
    <w:p w:rsidR="005D20BE" w:rsidRPr="00A847E8" w:rsidRDefault="0078520D" w:rsidP="0078520D">
      <w:pPr>
        <w:spacing w:after="0" w:line="240" w:lineRule="auto"/>
        <w:rPr>
          <w:rFonts w:asciiTheme="majorHAnsi" w:eastAsia="Times New Roman" w:hAnsiTheme="majorHAnsi" w:cs="Times New Roman"/>
          <w:sz w:val="24"/>
          <w:szCs w:val="24"/>
        </w:rPr>
      </w:pPr>
      <w:r w:rsidRPr="00A847E8">
        <w:rPr>
          <w:rFonts w:asciiTheme="majorHAnsi" w:hAnsiTheme="majorHAnsi"/>
          <w:b/>
          <w:sz w:val="26"/>
          <w:szCs w:val="26"/>
        </w:rPr>
        <w:t>Literacy in History and Social Science</w:t>
      </w:r>
    </w:p>
    <w:p w:rsidR="00646A18" w:rsidRPr="00A847E8" w:rsidRDefault="00646A18" w:rsidP="002248FF">
      <w:pPr>
        <w:spacing w:after="0"/>
        <w:rPr>
          <w:rFonts w:asciiTheme="majorHAnsi" w:eastAsia="Times New Roman" w:hAnsiTheme="majorHAnsi" w:cs="Times New Roman"/>
        </w:rPr>
      </w:pPr>
      <w:r w:rsidRPr="00A847E8">
        <w:rPr>
          <w:rFonts w:asciiTheme="majorHAnsi" w:eastAsia="Times New Roman" w:hAnsiTheme="majorHAnsi" w:cs="Times New Roman"/>
        </w:rPr>
        <w:t>In studying these topics, students apply</w:t>
      </w:r>
      <w:r w:rsidR="003821B4">
        <w:rPr>
          <w:rFonts w:asciiTheme="majorHAnsi" w:eastAsia="Times New Roman" w:hAnsiTheme="majorHAnsi" w:cs="Times New Roman"/>
        </w:rPr>
        <w:t xml:space="preserve"> grades 9-10 or 11-12</w:t>
      </w:r>
      <w:r w:rsidRPr="002248FF">
        <w:rPr>
          <w:rFonts w:asciiTheme="majorHAnsi" w:eastAsia="Times New Roman" w:hAnsiTheme="majorHAnsi" w:cs="Times New Roman"/>
          <w:color w:val="FF0000"/>
        </w:rPr>
        <w:t xml:space="preserve"> </w:t>
      </w:r>
      <w:hyperlink w:anchor="_Grades_9-10_Reading" w:history="1">
        <w:r w:rsidR="003821B4" w:rsidRPr="003821B4">
          <w:rPr>
            <w:rStyle w:val="Hyperlink"/>
            <w:rFonts w:asciiTheme="majorHAnsi" w:eastAsia="Times New Roman" w:hAnsiTheme="majorHAnsi" w:cs="Times New Roman"/>
          </w:rPr>
          <w:t>reading, writing and speaking and listening skills</w:t>
        </w:r>
      </w:hyperlink>
      <w:r w:rsidRPr="001A7B76">
        <w:rPr>
          <w:rFonts w:asciiTheme="majorHAnsi" w:eastAsia="Times New Roman" w:hAnsiTheme="majorHAnsi" w:cs="Times New Roman"/>
        </w:rPr>
        <w:t>, a</w:t>
      </w:r>
      <w:r w:rsidRPr="00A847E8">
        <w:rPr>
          <w:rFonts w:asciiTheme="majorHAnsi" w:eastAsia="Times New Roman" w:hAnsiTheme="majorHAnsi" w:cs="Times New Roman"/>
        </w:rPr>
        <w:t>nd learn vocabulary and concepts related to history and social science.</w:t>
      </w:r>
    </w:p>
    <w:p w:rsidR="003A2BF1" w:rsidRPr="001A7B76" w:rsidRDefault="003A2BF1" w:rsidP="003A2BF1">
      <w:pPr>
        <w:spacing w:after="0"/>
        <w:rPr>
          <w:rFonts w:asciiTheme="majorHAnsi" w:eastAsia="Arial" w:hAnsiTheme="majorHAnsi" w:cs="Arial"/>
          <w:b/>
          <w:sz w:val="18"/>
          <w:szCs w:val="18"/>
          <w:u w:val="single"/>
        </w:rPr>
      </w:pPr>
    </w:p>
    <w:p w:rsidR="003A2BF1" w:rsidRPr="00012BD0" w:rsidRDefault="003A2BF1" w:rsidP="003A2BF1">
      <w:pPr>
        <w:spacing w:after="0"/>
        <w:rPr>
          <w:rFonts w:asciiTheme="majorHAnsi" w:hAnsiTheme="majorHAnsi"/>
          <w:b/>
          <w:sz w:val="26"/>
          <w:szCs w:val="26"/>
        </w:rPr>
      </w:pPr>
      <w:r w:rsidRPr="00012BD0">
        <w:rPr>
          <w:rFonts w:asciiTheme="majorHAnsi" w:hAnsiTheme="majorHAnsi"/>
          <w:b/>
          <w:sz w:val="26"/>
          <w:szCs w:val="26"/>
        </w:rPr>
        <w:t>Looking Back to Middle School, Connecting to other High School Courses</w:t>
      </w:r>
    </w:p>
    <w:p w:rsidR="00552CAA" w:rsidRPr="00405E8C" w:rsidRDefault="003A2BF1" w:rsidP="00552CAA">
      <w:pPr>
        <w:spacing w:after="0"/>
        <w:rPr>
          <w:rFonts w:asciiTheme="majorHAnsi" w:eastAsia="Times New Roman" w:hAnsiTheme="majorHAnsi" w:cs="Times New Roman"/>
        </w:rPr>
      </w:pPr>
      <w:r w:rsidRPr="00A847E8">
        <w:rPr>
          <w:rFonts w:asciiTheme="majorHAnsi" w:hAnsiTheme="majorHAnsi"/>
          <w:b/>
          <w:i/>
        </w:rPr>
        <w:t>Eighth graders</w:t>
      </w:r>
      <w:r w:rsidR="00646A18" w:rsidRPr="00A847E8">
        <w:rPr>
          <w:rFonts w:asciiTheme="majorHAnsi" w:hAnsiTheme="majorHAnsi"/>
        </w:rPr>
        <w:t xml:space="preserve"> studied Civics</w:t>
      </w:r>
      <w:r w:rsidRPr="00A847E8">
        <w:rPr>
          <w:rFonts w:asciiTheme="majorHAnsi" w:hAnsiTheme="majorHAnsi"/>
        </w:rPr>
        <w:t xml:space="preserve">. </w:t>
      </w:r>
      <w:r w:rsidRPr="00A847E8">
        <w:rPr>
          <w:rFonts w:asciiTheme="majorHAnsi" w:hAnsiTheme="majorHAnsi"/>
          <w:b/>
          <w:i/>
        </w:rPr>
        <w:t xml:space="preserve">US History I </w:t>
      </w:r>
      <w:r w:rsidR="00A847E8" w:rsidRPr="00A847E8">
        <w:rPr>
          <w:rFonts w:asciiTheme="majorHAnsi" w:hAnsiTheme="majorHAnsi"/>
          <w:b/>
          <w:i/>
        </w:rPr>
        <w:t>and II</w:t>
      </w:r>
      <w:r w:rsidR="00A847E8">
        <w:rPr>
          <w:rFonts w:asciiTheme="majorHAnsi" w:hAnsiTheme="majorHAnsi"/>
        </w:rPr>
        <w:t xml:space="preserve"> focus on the United States, while </w:t>
      </w:r>
      <w:r w:rsidR="00A847E8" w:rsidRPr="00A847E8">
        <w:rPr>
          <w:rFonts w:asciiTheme="majorHAnsi" w:hAnsiTheme="majorHAnsi"/>
          <w:b/>
          <w:i/>
        </w:rPr>
        <w:t>World History I and II</w:t>
      </w:r>
      <w:r w:rsidR="00A847E8">
        <w:rPr>
          <w:rFonts w:asciiTheme="majorHAnsi" w:hAnsiTheme="majorHAnsi"/>
        </w:rPr>
        <w:t xml:space="preserve"> examine global connections. </w:t>
      </w:r>
      <w:r w:rsidR="00552CAA" w:rsidRPr="00A847E8">
        <w:rPr>
          <w:rFonts w:asciiTheme="majorHAnsi" w:hAnsiTheme="majorHAnsi"/>
        </w:rPr>
        <w:t xml:space="preserve">There are two high school electives, </w:t>
      </w:r>
      <w:r w:rsidR="00552CAA" w:rsidRPr="00A847E8">
        <w:rPr>
          <w:rFonts w:asciiTheme="majorHAnsi" w:hAnsiTheme="majorHAnsi"/>
          <w:b/>
          <w:i/>
        </w:rPr>
        <w:t>United States Government and Politics</w:t>
      </w:r>
      <w:r w:rsidR="00552CAA" w:rsidRPr="00A847E8">
        <w:rPr>
          <w:rFonts w:asciiTheme="majorHAnsi" w:hAnsiTheme="majorHAnsi"/>
        </w:rPr>
        <w:t xml:space="preserve"> and </w:t>
      </w:r>
      <w:r w:rsidR="00552CAA" w:rsidRPr="00A847E8">
        <w:rPr>
          <w:rFonts w:asciiTheme="majorHAnsi" w:hAnsiTheme="majorHAnsi"/>
          <w:b/>
          <w:i/>
        </w:rPr>
        <w:t>Economics</w:t>
      </w:r>
      <w:r w:rsidR="00552CAA" w:rsidRPr="00A847E8">
        <w:rPr>
          <w:rFonts w:asciiTheme="majorHAnsi" w:hAnsiTheme="majorHAnsi"/>
          <w:i/>
        </w:rPr>
        <w:t xml:space="preserve"> </w:t>
      </w:r>
      <w:r w:rsidR="00552CAA" w:rsidRPr="00A847E8">
        <w:rPr>
          <w:rFonts w:asciiTheme="majorHAnsi" w:hAnsiTheme="majorHAnsi"/>
        </w:rPr>
        <w:t xml:space="preserve">as well as standards for </w:t>
      </w:r>
      <w:r w:rsidR="00552CAA" w:rsidRPr="00A847E8">
        <w:rPr>
          <w:rFonts w:asciiTheme="majorHAnsi" w:hAnsiTheme="majorHAnsi"/>
          <w:b/>
          <w:i/>
        </w:rPr>
        <w:t>personal financial literacy</w:t>
      </w:r>
      <w:r w:rsidR="00552CAA" w:rsidRPr="00A847E8">
        <w:rPr>
          <w:rFonts w:asciiTheme="majorHAnsi" w:hAnsiTheme="majorHAnsi"/>
        </w:rPr>
        <w:t xml:space="preserve"> </w:t>
      </w:r>
      <w:r w:rsidR="00A847E8">
        <w:rPr>
          <w:rFonts w:asciiTheme="majorHAnsi" w:hAnsiTheme="majorHAnsi"/>
        </w:rPr>
        <w:t xml:space="preserve">and </w:t>
      </w:r>
      <w:r w:rsidR="00A847E8" w:rsidRPr="00A847E8">
        <w:rPr>
          <w:rFonts w:asciiTheme="majorHAnsi" w:hAnsiTheme="majorHAnsi"/>
          <w:b/>
          <w:i/>
        </w:rPr>
        <w:t>news/media literacy</w:t>
      </w:r>
      <w:r w:rsidR="00A847E8">
        <w:rPr>
          <w:rFonts w:asciiTheme="majorHAnsi" w:hAnsiTheme="majorHAnsi"/>
          <w:b/>
          <w:i/>
        </w:rPr>
        <w:t xml:space="preserve"> </w:t>
      </w:r>
      <w:r w:rsidR="00A847E8" w:rsidRPr="00405E8C">
        <w:rPr>
          <w:rFonts w:asciiTheme="majorHAnsi" w:hAnsiTheme="majorHAnsi"/>
        </w:rPr>
        <w:t xml:space="preserve">that may be taught </w:t>
      </w:r>
      <w:r w:rsidR="00012BD0" w:rsidRPr="00405E8C">
        <w:rPr>
          <w:rFonts w:asciiTheme="majorHAnsi" w:hAnsiTheme="majorHAnsi"/>
        </w:rPr>
        <w:t>as stand</w:t>
      </w:r>
      <w:r w:rsidR="00405E8C" w:rsidRPr="00405E8C">
        <w:rPr>
          <w:rFonts w:asciiTheme="majorHAnsi" w:hAnsiTheme="majorHAnsi"/>
        </w:rPr>
        <w:t>-</w:t>
      </w:r>
      <w:r w:rsidR="00012BD0" w:rsidRPr="00405E8C">
        <w:rPr>
          <w:rFonts w:asciiTheme="majorHAnsi" w:hAnsiTheme="majorHAnsi"/>
        </w:rPr>
        <w:t>alone courses</w:t>
      </w:r>
      <w:r w:rsidR="00A847E8" w:rsidRPr="00405E8C">
        <w:rPr>
          <w:rFonts w:asciiTheme="majorHAnsi" w:hAnsiTheme="majorHAnsi"/>
        </w:rPr>
        <w:t xml:space="preserve"> or integrated into </w:t>
      </w:r>
      <w:r w:rsidR="003821B4">
        <w:rPr>
          <w:rFonts w:asciiTheme="majorHAnsi" w:hAnsiTheme="majorHAnsi"/>
        </w:rPr>
        <w:t xml:space="preserve">history and social science or </w:t>
      </w:r>
      <w:r w:rsidR="00A847E8" w:rsidRPr="00405E8C">
        <w:rPr>
          <w:rFonts w:asciiTheme="majorHAnsi" w:hAnsiTheme="majorHAnsi"/>
        </w:rPr>
        <w:t xml:space="preserve">other </w:t>
      </w:r>
      <w:r w:rsidR="003821B4">
        <w:rPr>
          <w:rFonts w:asciiTheme="majorHAnsi" w:hAnsiTheme="majorHAnsi"/>
        </w:rPr>
        <w:t>subjects</w:t>
      </w:r>
      <w:r w:rsidR="00A847E8" w:rsidRPr="00405E8C">
        <w:rPr>
          <w:rFonts w:asciiTheme="majorHAnsi" w:hAnsiTheme="majorHAnsi"/>
        </w:rPr>
        <w:t>.</w:t>
      </w:r>
    </w:p>
    <w:p w:rsidR="0002468B" w:rsidRDefault="0002468B">
      <w:pPr>
        <w:rPr>
          <w:rFonts w:eastAsia="Times New Roman" w:cstheme="minorHAnsi"/>
          <w:b/>
          <w:sz w:val="28"/>
          <w:szCs w:val="28"/>
        </w:rPr>
      </w:pPr>
      <w:r>
        <w:rPr>
          <w:rFonts w:eastAsia="Times New Roman" w:cstheme="minorHAnsi"/>
          <w:b/>
          <w:sz w:val="28"/>
          <w:szCs w:val="28"/>
        </w:rPr>
        <w:br w:type="page"/>
      </w:r>
    </w:p>
    <w:p w:rsidR="003A2BF1" w:rsidRDefault="0078520D" w:rsidP="001A7B76">
      <w:pPr>
        <w:spacing w:after="0"/>
        <w:rPr>
          <w:rFonts w:asciiTheme="majorHAnsi" w:eastAsia="Times New Roman" w:hAnsiTheme="majorHAnsi" w:cs="Times New Roman"/>
          <w:b/>
          <w:sz w:val="28"/>
          <w:szCs w:val="28"/>
        </w:rPr>
      </w:pPr>
      <w:r>
        <w:rPr>
          <w:rFonts w:eastAsia="Times New Roman" w:cstheme="minorHAnsi"/>
          <w:b/>
          <w:sz w:val="28"/>
          <w:szCs w:val="28"/>
        </w:rPr>
        <w:lastRenderedPageBreak/>
        <w:t xml:space="preserve">United States History I </w:t>
      </w:r>
      <w:r w:rsidR="003A2BF1">
        <w:rPr>
          <w:rFonts w:eastAsia="Times New Roman" w:cstheme="minorHAnsi"/>
          <w:b/>
          <w:sz w:val="28"/>
          <w:szCs w:val="28"/>
        </w:rPr>
        <w:t>Content Standards</w:t>
      </w:r>
      <w:r w:rsidR="00DA0A8D" w:rsidRPr="001A7B76">
        <w:rPr>
          <w:rStyle w:val="FootnoteReference"/>
          <w:rFonts w:eastAsia="Times New Roman"/>
          <w:b/>
        </w:rPr>
        <w:footnoteReference w:id="53"/>
      </w:r>
    </w:p>
    <w:p w:rsidR="003A2BF1" w:rsidRDefault="003A2BF1" w:rsidP="003A2BF1">
      <w:pPr>
        <w:spacing w:after="0"/>
        <w:rPr>
          <w:rFonts w:asciiTheme="majorHAnsi" w:eastAsia="Times New Roman" w:hAnsiTheme="majorHAnsi" w:cs="Times New Roman"/>
          <w:szCs w:val="24"/>
        </w:rPr>
      </w:pPr>
      <w:r>
        <w:rPr>
          <w:rFonts w:asciiTheme="majorHAnsi" w:eastAsia="Times New Roman" w:hAnsiTheme="majorHAnsi" w:cs="Times New Roman"/>
          <w:szCs w:val="24"/>
        </w:rPr>
        <w:t>Building on knowledge from previous years, students should be able to:</w:t>
      </w:r>
    </w:p>
    <w:p w:rsidR="00DB4A70" w:rsidRDefault="00DB4A70" w:rsidP="00276478">
      <w:pPr>
        <w:pStyle w:val="Heading1"/>
        <w:spacing w:before="0" w:line="240" w:lineRule="auto"/>
        <w:rPr>
          <w:rFonts w:eastAsia="Times New Roman" w:cs="Times New Roman"/>
          <w:color w:val="auto"/>
          <w:sz w:val="22"/>
          <w:szCs w:val="22"/>
        </w:rPr>
      </w:pPr>
    </w:p>
    <w:p w:rsidR="00276478" w:rsidRDefault="00DB4A70" w:rsidP="00276478">
      <w:pPr>
        <w:pStyle w:val="Heading1"/>
        <w:spacing w:before="0" w:line="240" w:lineRule="auto"/>
        <w:rPr>
          <w:color w:val="auto"/>
          <w:sz w:val="22"/>
          <w:szCs w:val="22"/>
        </w:rPr>
      </w:pPr>
      <w:r>
        <w:rPr>
          <w:rFonts w:eastAsia="Times New Roman" w:cs="Times New Roman"/>
          <w:color w:val="auto"/>
          <w:sz w:val="22"/>
          <w:szCs w:val="22"/>
        </w:rPr>
        <w:t xml:space="preserve">Topic </w:t>
      </w:r>
      <w:r w:rsidR="0002468B">
        <w:rPr>
          <w:rFonts w:eastAsia="Times New Roman" w:cs="Times New Roman"/>
          <w:color w:val="auto"/>
          <w:sz w:val="22"/>
          <w:szCs w:val="22"/>
        </w:rPr>
        <w:t>1</w:t>
      </w:r>
      <w:r w:rsidR="006A5601">
        <w:rPr>
          <w:rFonts w:eastAsia="Times New Roman" w:cs="Times New Roman"/>
          <w:color w:val="auto"/>
          <w:sz w:val="22"/>
          <w:szCs w:val="22"/>
        </w:rPr>
        <w:t>.</w:t>
      </w:r>
      <w:r w:rsidR="00012BD0">
        <w:rPr>
          <w:rFonts w:eastAsia="Times New Roman" w:cs="Times New Roman"/>
        </w:rPr>
        <w:t xml:space="preserve"> </w:t>
      </w:r>
      <w:r w:rsidR="00012BD0" w:rsidRPr="00012BD0">
        <w:rPr>
          <w:rFonts w:eastAsia="Times New Roman" w:cs="Times New Roman"/>
          <w:color w:val="auto"/>
          <w:sz w:val="22"/>
          <w:szCs w:val="22"/>
        </w:rPr>
        <w:t>O</w:t>
      </w:r>
      <w:r w:rsidR="00276478">
        <w:rPr>
          <w:color w:val="auto"/>
          <w:sz w:val="22"/>
          <w:szCs w:val="22"/>
        </w:rPr>
        <w:t>rigins of the Revolution and the Constitution</w:t>
      </w:r>
    </w:p>
    <w:p w:rsidR="00276478" w:rsidRPr="00DB4A70" w:rsidRDefault="00276478" w:rsidP="00276478">
      <w:pPr>
        <w:spacing w:after="0"/>
        <w:rPr>
          <w:rFonts w:asciiTheme="majorHAnsi" w:hAnsiTheme="majorHAnsi"/>
          <w:i/>
        </w:rPr>
      </w:pPr>
      <w:r w:rsidRPr="00DB4A70">
        <w:rPr>
          <w:rFonts w:asciiTheme="majorHAnsi" w:hAnsiTheme="majorHAnsi"/>
        </w:rPr>
        <w:t xml:space="preserve">Supporting Question: </w:t>
      </w:r>
      <w:r w:rsidR="005B42C6">
        <w:rPr>
          <w:rFonts w:asciiTheme="majorHAnsi" w:hAnsiTheme="majorHAnsi"/>
          <w:i/>
        </w:rPr>
        <w:t xml:space="preserve">How did events of the Revolutionary period inform the ideas in the </w:t>
      </w:r>
      <w:r w:rsidRPr="00DB4A70">
        <w:rPr>
          <w:rFonts w:asciiTheme="majorHAnsi" w:hAnsiTheme="majorHAnsi"/>
          <w:i/>
        </w:rPr>
        <w:t>Constitution?</w:t>
      </w:r>
    </w:p>
    <w:p w:rsidR="00276478" w:rsidRPr="00DB4A70" w:rsidRDefault="00276478" w:rsidP="0012476F">
      <w:pPr>
        <w:pStyle w:val="ListParagraph"/>
        <w:widowControl w:val="0"/>
        <w:numPr>
          <w:ilvl w:val="0"/>
          <w:numId w:val="203"/>
        </w:numPr>
        <w:spacing w:after="0"/>
        <w:rPr>
          <w:rFonts w:asciiTheme="majorHAnsi" w:eastAsia="Times New Roman" w:hAnsiTheme="majorHAnsi" w:cs="Times New Roman"/>
          <w:snapToGrid w:val="0"/>
        </w:rPr>
      </w:pPr>
      <w:r w:rsidRPr="00DB4A70">
        <w:rPr>
          <w:rFonts w:asciiTheme="majorHAnsi" w:hAnsiTheme="majorHAnsi"/>
          <w:snapToGrid w:val="0"/>
        </w:rPr>
        <w:t>Analyze the economic</w:t>
      </w:r>
      <w:r w:rsidR="0002468B">
        <w:rPr>
          <w:rFonts w:asciiTheme="majorHAnsi" w:hAnsiTheme="majorHAnsi"/>
          <w:snapToGrid w:val="0"/>
        </w:rPr>
        <w:t>,</w:t>
      </w:r>
      <w:r w:rsidRPr="00DB4A70">
        <w:rPr>
          <w:rFonts w:asciiTheme="majorHAnsi" w:hAnsiTheme="majorHAnsi"/>
          <w:snapToGrid w:val="0"/>
        </w:rPr>
        <w:t xml:space="preserve"> intellectual</w:t>
      </w:r>
      <w:r w:rsidR="0002468B">
        <w:rPr>
          <w:rFonts w:asciiTheme="majorHAnsi" w:hAnsiTheme="majorHAnsi"/>
          <w:snapToGrid w:val="0"/>
        </w:rPr>
        <w:t>, and cultural</w:t>
      </w:r>
      <w:r w:rsidRPr="00DB4A70">
        <w:rPr>
          <w:rFonts w:asciiTheme="majorHAnsi" w:hAnsiTheme="majorHAnsi"/>
          <w:snapToGrid w:val="0"/>
        </w:rPr>
        <w:t xml:space="preserve"> forces that contributed to the American Revolution.</w:t>
      </w:r>
    </w:p>
    <w:p w:rsidR="00DB4A70" w:rsidRPr="00DB4A70" w:rsidRDefault="00276478" w:rsidP="0012476F">
      <w:pPr>
        <w:pStyle w:val="BodyText2"/>
        <w:numPr>
          <w:ilvl w:val="0"/>
          <w:numId w:val="203"/>
        </w:numPr>
        <w:spacing w:line="276" w:lineRule="auto"/>
        <w:rPr>
          <w:rFonts w:asciiTheme="majorHAnsi" w:hAnsiTheme="majorHAnsi"/>
          <w:i/>
          <w:sz w:val="22"/>
          <w:szCs w:val="22"/>
        </w:rPr>
      </w:pPr>
      <w:r w:rsidRPr="00DB4A70">
        <w:rPr>
          <w:rFonts w:asciiTheme="majorHAnsi" w:hAnsiTheme="majorHAnsi"/>
          <w:color w:val="auto"/>
          <w:sz w:val="22"/>
          <w:szCs w:val="22"/>
        </w:rPr>
        <w:t xml:space="preserve">Explain the reasons for the </w:t>
      </w:r>
      <w:r w:rsidRPr="00DB4A70">
        <w:rPr>
          <w:rFonts w:asciiTheme="majorHAnsi" w:hAnsiTheme="majorHAnsi"/>
          <w:snapToGrid w:val="0"/>
          <w:color w:val="auto"/>
          <w:sz w:val="22"/>
          <w:szCs w:val="22"/>
        </w:rPr>
        <w:t xml:space="preserve">French and Indian War (1754-1763), the North American component of the global Seven Years’ War between Great Britain and France (1756-1763), and </w:t>
      </w:r>
      <w:r w:rsidR="00B87DBB">
        <w:rPr>
          <w:rFonts w:asciiTheme="majorHAnsi" w:hAnsiTheme="majorHAnsi"/>
          <w:snapToGrid w:val="0"/>
          <w:color w:val="auto"/>
          <w:sz w:val="22"/>
          <w:szCs w:val="22"/>
        </w:rPr>
        <w:t xml:space="preserve">analyze </w:t>
      </w:r>
      <w:r w:rsidRPr="00DB4A70">
        <w:rPr>
          <w:rFonts w:asciiTheme="majorHAnsi" w:hAnsiTheme="majorHAnsi"/>
          <w:snapToGrid w:val="0"/>
          <w:color w:val="auto"/>
          <w:sz w:val="22"/>
          <w:szCs w:val="22"/>
        </w:rPr>
        <w:t>how the war affect</w:t>
      </w:r>
      <w:r w:rsidR="00DB4A70">
        <w:rPr>
          <w:rFonts w:asciiTheme="majorHAnsi" w:hAnsiTheme="majorHAnsi"/>
          <w:snapToGrid w:val="0"/>
          <w:color w:val="auto"/>
          <w:sz w:val="22"/>
          <w:szCs w:val="22"/>
        </w:rPr>
        <w:t>ed colonists and Native Peoples.</w:t>
      </w:r>
    </w:p>
    <w:p w:rsidR="00646EBF" w:rsidRPr="00646EBF" w:rsidRDefault="00276478" w:rsidP="0012476F">
      <w:pPr>
        <w:pStyle w:val="BodyText2"/>
        <w:numPr>
          <w:ilvl w:val="0"/>
          <w:numId w:val="203"/>
        </w:numPr>
        <w:spacing w:line="276" w:lineRule="auto"/>
        <w:rPr>
          <w:rFonts w:asciiTheme="majorHAnsi" w:hAnsiTheme="majorHAnsi"/>
          <w:i/>
          <w:color w:val="auto"/>
          <w:sz w:val="22"/>
          <w:szCs w:val="22"/>
        </w:rPr>
      </w:pPr>
      <w:r w:rsidRPr="00646EBF">
        <w:rPr>
          <w:rFonts w:asciiTheme="majorHAnsi" w:hAnsiTheme="majorHAnsi"/>
          <w:snapToGrid w:val="0"/>
          <w:color w:val="auto"/>
          <w:sz w:val="22"/>
          <w:szCs w:val="22"/>
        </w:rPr>
        <w:t xml:space="preserve">Explain Britain’s policies in the North American colonies </w:t>
      </w:r>
      <w:r w:rsidR="00646EBF" w:rsidRPr="00646EBF">
        <w:rPr>
          <w:rFonts w:asciiTheme="majorHAnsi" w:hAnsiTheme="majorHAnsi"/>
          <w:snapToGrid w:val="0"/>
          <w:color w:val="auto"/>
          <w:sz w:val="22"/>
          <w:szCs w:val="22"/>
        </w:rPr>
        <w:t>(e.g.,</w:t>
      </w:r>
      <w:r w:rsidR="00646EBF" w:rsidRPr="00646EBF">
        <w:rPr>
          <w:rFonts w:asciiTheme="majorHAnsi" w:hAnsiTheme="majorHAnsi"/>
          <w:i/>
          <w:color w:val="auto"/>
          <w:sz w:val="22"/>
          <w:szCs w:val="22"/>
        </w:rPr>
        <w:t xml:space="preserve"> </w:t>
      </w:r>
      <w:r w:rsidR="00646EBF" w:rsidRPr="00C57420">
        <w:rPr>
          <w:rFonts w:asciiTheme="majorHAnsi" w:hAnsiTheme="majorHAnsi"/>
          <w:color w:val="auto"/>
          <w:sz w:val="22"/>
          <w:szCs w:val="22"/>
        </w:rPr>
        <w:t>the Proc</w:t>
      </w:r>
      <w:r w:rsidR="005B42C6">
        <w:rPr>
          <w:rFonts w:asciiTheme="majorHAnsi" w:hAnsiTheme="majorHAnsi"/>
          <w:color w:val="auto"/>
          <w:sz w:val="22"/>
          <w:szCs w:val="22"/>
        </w:rPr>
        <w:t>lamation of 1763, the Sugar Act</w:t>
      </w:r>
      <w:r w:rsidR="00646EBF" w:rsidRPr="00C57420">
        <w:rPr>
          <w:rFonts w:asciiTheme="majorHAnsi" w:hAnsiTheme="majorHAnsi"/>
          <w:color w:val="auto"/>
          <w:sz w:val="22"/>
          <w:szCs w:val="22"/>
        </w:rPr>
        <w:t xml:space="preserve">, the Stamp </w:t>
      </w:r>
      <w:r w:rsidR="00EB3D16" w:rsidRPr="00C57420">
        <w:rPr>
          <w:rFonts w:asciiTheme="majorHAnsi" w:hAnsiTheme="majorHAnsi"/>
          <w:color w:val="auto"/>
          <w:sz w:val="22"/>
          <w:szCs w:val="22"/>
        </w:rPr>
        <w:t>Act,</w:t>
      </w:r>
      <w:r w:rsidR="00646EBF" w:rsidRPr="00C57420">
        <w:rPr>
          <w:rFonts w:asciiTheme="majorHAnsi" w:hAnsiTheme="majorHAnsi"/>
          <w:color w:val="auto"/>
          <w:sz w:val="22"/>
          <w:szCs w:val="22"/>
        </w:rPr>
        <w:t xml:space="preserve"> the Townsend Duties, the Tea </w:t>
      </w:r>
      <w:r w:rsidR="00EB3D16" w:rsidRPr="00C57420">
        <w:rPr>
          <w:rFonts w:asciiTheme="majorHAnsi" w:hAnsiTheme="majorHAnsi"/>
          <w:color w:val="auto"/>
          <w:sz w:val="22"/>
          <w:szCs w:val="22"/>
        </w:rPr>
        <w:t>Act,</w:t>
      </w:r>
      <w:r w:rsidR="00646EBF" w:rsidRPr="00C57420">
        <w:rPr>
          <w:rFonts w:asciiTheme="majorHAnsi" w:hAnsiTheme="majorHAnsi"/>
          <w:color w:val="auto"/>
          <w:sz w:val="22"/>
          <w:szCs w:val="22"/>
        </w:rPr>
        <w:t xml:space="preserve"> and the Intolerable Acts)</w:t>
      </w:r>
      <w:r w:rsidR="00646EBF" w:rsidRPr="00646EBF">
        <w:rPr>
          <w:rFonts w:asciiTheme="majorHAnsi" w:hAnsiTheme="majorHAnsi"/>
          <w:i/>
          <w:color w:val="auto"/>
          <w:sz w:val="22"/>
          <w:szCs w:val="22"/>
        </w:rPr>
        <w:t xml:space="preserve"> </w:t>
      </w:r>
      <w:r w:rsidRPr="00646EBF">
        <w:rPr>
          <w:rFonts w:asciiTheme="majorHAnsi" w:hAnsiTheme="majorHAnsi"/>
          <w:snapToGrid w:val="0"/>
          <w:color w:val="auto"/>
          <w:sz w:val="22"/>
          <w:szCs w:val="22"/>
        </w:rPr>
        <w:t>and compare the perspectives of the British Parliament, British colonists</w:t>
      </w:r>
      <w:r w:rsidR="00B87DBB">
        <w:rPr>
          <w:rFonts w:asciiTheme="majorHAnsi" w:hAnsiTheme="majorHAnsi"/>
          <w:snapToGrid w:val="0"/>
          <w:color w:val="auto"/>
          <w:sz w:val="22"/>
          <w:szCs w:val="22"/>
        </w:rPr>
        <w:t>,</w:t>
      </w:r>
      <w:r w:rsidRPr="00646EBF">
        <w:rPr>
          <w:rFonts w:asciiTheme="majorHAnsi" w:hAnsiTheme="majorHAnsi"/>
          <w:snapToGrid w:val="0"/>
          <w:color w:val="auto"/>
          <w:sz w:val="22"/>
          <w:szCs w:val="22"/>
        </w:rPr>
        <w:t xml:space="preserve"> and Native Peoples in North America on these policies</w:t>
      </w:r>
      <w:r w:rsidR="00B87DBB">
        <w:rPr>
          <w:rFonts w:asciiTheme="majorHAnsi" w:hAnsiTheme="majorHAnsi"/>
          <w:snapToGrid w:val="0"/>
          <w:color w:val="auto"/>
          <w:sz w:val="22"/>
          <w:szCs w:val="22"/>
        </w:rPr>
        <w:t>.</w:t>
      </w:r>
      <w:r w:rsidRPr="00646EBF">
        <w:rPr>
          <w:rFonts w:asciiTheme="majorHAnsi" w:hAnsiTheme="majorHAnsi"/>
          <w:snapToGrid w:val="0"/>
          <w:color w:val="auto"/>
          <w:sz w:val="22"/>
          <w:szCs w:val="22"/>
        </w:rPr>
        <w:t xml:space="preserve"> </w:t>
      </w:r>
    </w:p>
    <w:p w:rsidR="00276478" w:rsidRPr="00475DA9" w:rsidRDefault="00276478" w:rsidP="0012476F">
      <w:pPr>
        <w:pStyle w:val="BodyText2"/>
        <w:widowControl w:val="0"/>
        <w:numPr>
          <w:ilvl w:val="0"/>
          <w:numId w:val="203"/>
        </w:numPr>
        <w:spacing w:line="276" w:lineRule="auto"/>
        <w:rPr>
          <w:rFonts w:asciiTheme="majorHAnsi" w:hAnsiTheme="majorHAnsi"/>
          <w:i/>
          <w:color w:val="auto"/>
          <w:sz w:val="22"/>
          <w:szCs w:val="22"/>
        </w:rPr>
      </w:pPr>
      <w:r w:rsidRPr="006568E4">
        <w:rPr>
          <w:rFonts w:asciiTheme="majorHAnsi" w:hAnsiTheme="majorHAnsi"/>
          <w:color w:val="auto"/>
          <w:sz w:val="22"/>
          <w:szCs w:val="22"/>
        </w:rPr>
        <w:t xml:space="preserve">Describe </w:t>
      </w:r>
      <w:r w:rsidR="00C22C1C">
        <w:rPr>
          <w:rFonts w:asciiTheme="majorHAnsi" w:hAnsiTheme="majorHAnsi"/>
          <w:color w:val="auto"/>
          <w:sz w:val="22"/>
          <w:szCs w:val="22"/>
        </w:rPr>
        <w:t>Patriots</w:t>
      </w:r>
      <w:r w:rsidRPr="006568E4">
        <w:rPr>
          <w:rFonts w:asciiTheme="majorHAnsi" w:hAnsiTheme="majorHAnsi"/>
          <w:color w:val="auto"/>
          <w:sz w:val="22"/>
          <w:szCs w:val="22"/>
        </w:rPr>
        <w:t>’ responses to increased British taxation (e.g</w:t>
      </w:r>
      <w:r w:rsidR="00927E7B" w:rsidRPr="006568E4">
        <w:rPr>
          <w:rFonts w:asciiTheme="majorHAnsi" w:hAnsiTheme="majorHAnsi"/>
          <w:color w:val="auto"/>
          <w:sz w:val="22"/>
          <w:szCs w:val="22"/>
        </w:rPr>
        <w:t>., the</w:t>
      </w:r>
      <w:r w:rsidRPr="006568E4">
        <w:rPr>
          <w:rFonts w:asciiTheme="majorHAnsi" w:hAnsiTheme="majorHAnsi"/>
          <w:color w:val="auto"/>
          <w:sz w:val="22"/>
          <w:szCs w:val="22"/>
        </w:rPr>
        <w:t xml:space="preserve"> slogan, “no taxation without representation,” the actions of the Stamp Act Congress, the Sons of Liberty, the Boston Tea Party, the Suffolk Resolves) and the role of Massachusetts people (e.g., Samuel Adams, </w:t>
      </w:r>
      <w:proofErr w:type="spellStart"/>
      <w:r w:rsidRPr="006568E4">
        <w:rPr>
          <w:rFonts w:asciiTheme="majorHAnsi" w:hAnsiTheme="majorHAnsi"/>
          <w:color w:val="auto"/>
          <w:sz w:val="22"/>
          <w:szCs w:val="22"/>
        </w:rPr>
        <w:t>Crispus</w:t>
      </w:r>
      <w:proofErr w:type="spellEnd"/>
      <w:r w:rsidRPr="006568E4">
        <w:rPr>
          <w:rFonts w:asciiTheme="majorHAnsi" w:hAnsiTheme="majorHAnsi"/>
          <w:color w:val="auto"/>
          <w:sz w:val="22"/>
          <w:szCs w:val="22"/>
        </w:rPr>
        <w:t xml:space="preserve"> Attucks, John Hancock, James Otis, Paul Revere, John and Abigail Adams, Mercy Otis Warren, Judith Sargent Murray, Phillis Wheatley</w:t>
      </w:r>
      <w:r w:rsidR="001E45FD">
        <w:rPr>
          <w:rFonts w:asciiTheme="majorHAnsi" w:hAnsiTheme="majorHAnsi"/>
          <w:color w:val="auto"/>
          <w:sz w:val="22"/>
          <w:szCs w:val="22"/>
        </w:rPr>
        <w:t>, Peter Salem, Prince Estabrook</w:t>
      </w:r>
      <w:r w:rsidRPr="006568E4">
        <w:rPr>
          <w:rFonts w:asciiTheme="majorHAnsi" w:hAnsiTheme="majorHAnsi"/>
          <w:color w:val="auto"/>
          <w:sz w:val="22"/>
          <w:szCs w:val="22"/>
        </w:rPr>
        <w:t>)</w:t>
      </w:r>
      <w:r w:rsidR="00E50A30">
        <w:rPr>
          <w:rFonts w:asciiTheme="majorHAnsi" w:hAnsiTheme="majorHAnsi"/>
          <w:color w:val="auto"/>
          <w:sz w:val="22"/>
          <w:szCs w:val="22"/>
        </w:rPr>
        <w:t>.</w:t>
      </w:r>
      <w:r w:rsidRPr="006568E4">
        <w:rPr>
          <w:rFonts w:asciiTheme="majorHAnsi" w:hAnsiTheme="majorHAnsi"/>
          <w:color w:val="auto"/>
          <w:sz w:val="22"/>
          <w:szCs w:val="22"/>
        </w:rPr>
        <w:t xml:space="preserve"> </w:t>
      </w:r>
    </w:p>
    <w:p w:rsidR="00A70FF3" w:rsidRDefault="00276478" w:rsidP="0012476F">
      <w:pPr>
        <w:pStyle w:val="ListParagraph"/>
        <w:widowControl w:val="0"/>
        <w:numPr>
          <w:ilvl w:val="0"/>
          <w:numId w:val="203"/>
        </w:numPr>
        <w:spacing w:after="0"/>
        <w:rPr>
          <w:rFonts w:asciiTheme="majorHAnsi" w:hAnsiTheme="majorHAnsi"/>
        </w:rPr>
      </w:pPr>
      <w:r w:rsidRPr="001E45FD">
        <w:rPr>
          <w:rFonts w:asciiTheme="majorHAnsi" w:hAnsiTheme="majorHAnsi"/>
        </w:rPr>
        <w:t xml:space="preserve">Explain the main argument of the Declaration of Independence, the </w:t>
      </w:r>
      <w:r w:rsidR="00A70FF3">
        <w:rPr>
          <w:rFonts w:asciiTheme="majorHAnsi" w:hAnsiTheme="majorHAnsi"/>
        </w:rPr>
        <w:t>rationale for</w:t>
      </w:r>
      <w:r w:rsidRPr="001E45FD">
        <w:rPr>
          <w:rFonts w:asciiTheme="majorHAnsi" w:hAnsiTheme="majorHAnsi"/>
        </w:rPr>
        <w:t xml:space="preserve"> seeking independence, and </w:t>
      </w:r>
      <w:r w:rsidR="00A70FF3">
        <w:rPr>
          <w:rFonts w:asciiTheme="majorHAnsi" w:hAnsiTheme="majorHAnsi"/>
        </w:rPr>
        <w:t>its</w:t>
      </w:r>
      <w:r w:rsidRPr="001E45FD">
        <w:rPr>
          <w:rFonts w:asciiTheme="majorHAnsi" w:hAnsiTheme="majorHAnsi"/>
        </w:rPr>
        <w:t xml:space="preserve"> key ideas on equality</w:t>
      </w:r>
      <w:r w:rsidR="00B87DBB">
        <w:rPr>
          <w:rFonts w:asciiTheme="majorHAnsi" w:hAnsiTheme="majorHAnsi"/>
        </w:rPr>
        <w:t>, liberty,</w:t>
      </w:r>
      <w:r w:rsidRPr="001E45FD">
        <w:rPr>
          <w:rFonts w:asciiTheme="majorHAnsi" w:hAnsiTheme="majorHAnsi"/>
        </w:rPr>
        <w:t xml:space="preserve"> natu</w:t>
      </w:r>
      <w:r w:rsidR="00C22C1C">
        <w:rPr>
          <w:rFonts w:asciiTheme="majorHAnsi" w:hAnsiTheme="majorHAnsi"/>
        </w:rPr>
        <w:t>ral rights, and the rule of law.</w:t>
      </w:r>
    </w:p>
    <w:p w:rsidR="00276478" w:rsidRPr="00D30A2D" w:rsidRDefault="00276478" w:rsidP="0012476F">
      <w:pPr>
        <w:pStyle w:val="ListParagraph"/>
        <w:widowControl w:val="0"/>
        <w:numPr>
          <w:ilvl w:val="0"/>
          <w:numId w:val="203"/>
        </w:numPr>
        <w:spacing w:after="0"/>
        <w:rPr>
          <w:rFonts w:asciiTheme="majorHAnsi" w:hAnsiTheme="majorHAnsi"/>
        </w:rPr>
      </w:pPr>
      <w:r w:rsidRPr="00D30A2D">
        <w:rPr>
          <w:rFonts w:asciiTheme="majorHAnsi" w:hAnsiTheme="majorHAnsi"/>
        </w:rPr>
        <w:t xml:space="preserve"> Describe the </w:t>
      </w:r>
      <w:r w:rsidR="00E50A30" w:rsidRPr="00D30A2D">
        <w:rPr>
          <w:rFonts w:asciiTheme="majorHAnsi" w:hAnsiTheme="majorHAnsi"/>
        </w:rPr>
        <w:t>key battles of</w:t>
      </w:r>
      <w:r w:rsidRPr="00D30A2D">
        <w:rPr>
          <w:rFonts w:asciiTheme="majorHAnsi" w:hAnsiTheme="majorHAnsi"/>
        </w:rPr>
        <w:t xml:space="preserve"> the Revolution</w:t>
      </w:r>
      <w:r w:rsidR="00E50A30" w:rsidRPr="00D30A2D">
        <w:rPr>
          <w:rFonts w:asciiTheme="majorHAnsi" w:hAnsiTheme="majorHAnsi"/>
        </w:rPr>
        <w:t xml:space="preserve"> (e.g.,</w:t>
      </w:r>
      <w:r w:rsidRPr="00D30A2D">
        <w:rPr>
          <w:rFonts w:asciiTheme="majorHAnsi" w:hAnsiTheme="majorHAnsi"/>
        </w:rPr>
        <w:t xml:space="preserve"> Lexington, Concord, Bunker Hill</w:t>
      </w:r>
      <w:r w:rsidR="00E50A30" w:rsidRPr="00D30A2D">
        <w:rPr>
          <w:rFonts w:asciiTheme="majorHAnsi" w:hAnsiTheme="majorHAnsi"/>
        </w:rPr>
        <w:t xml:space="preserve">, </w:t>
      </w:r>
      <w:r w:rsidRPr="00D30A2D">
        <w:rPr>
          <w:rFonts w:asciiTheme="majorHAnsi" w:hAnsiTheme="majorHAnsi"/>
        </w:rPr>
        <w:t>Trenton</w:t>
      </w:r>
      <w:r w:rsidR="00E50A30" w:rsidRPr="00D30A2D">
        <w:rPr>
          <w:rFonts w:asciiTheme="majorHAnsi" w:hAnsiTheme="majorHAnsi"/>
        </w:rPr>
        <w:t>,</w:t>
      </w:r>
      <w:r w:rsidRPr="00D30A2D">
        <w:rPr>
          <w:rFonts w:asciiTheme="majorHAnsi" w:hAnsiTheme="majorHAnsi"/>
        </w:rPr>
        <w:t xml:space="preserve"> Saratoga</w:t>
      </w:r>
      <w:r w:rsidR="00E50A30" w:rsidRPr="00D30A2D">
        <w:rPr>
          <w:rFonts w:asciiTheme="majorHAnsi" w:hAnsiTheme="majorHAnsi"/>
        </w:rPr>
        <w:t>, Yorktown)</w:t>
      </w:r>
      <w:r w:rsidR="00D30A2D" w:rsidRPr="00D30A2D">
        <w:rPr>
          <w:rFonts w:asciiTheme="majorHAnsi" w:hAnsiTheme="majorHAnsi"/>
        </w:rPr>
        <w:t>;</w:t>
      </w:r>
      <w:r w:rsidRPr="00D30A2D">
        <w:rPr>
          <w:rFonts w:asciiTheme="majorHAnsi" w:hAnsiTheme="majorHAnsi"/>
        </w:rPr>
        <w:t xml:space="preserve"> the winter encampment at Valley Forge; </w:t>
      </w:r>
      <w:r w:rsidR="00E50A30" w:rsidRPr="00D30A2D">
        <w:rPr>
          <w:rFonts w:asciiTheme="majorHAnsi" w:hAnsiTheme="majorHAnsi"/>
        </w:rPr>
        <w:t xml:space="preserve">and key leaders and participants </w:t>
      </w:r>
      <w:r w:rsidR="00D30A2D" w:rsidRPr="00D30A2D">
        <w:rPr>
          <w:rFonts w:asciiTheme="majorHAnsi" w:hAnsiTheme="majorHAnsi"/>
        </w:rPr>
        <w:t>of the Continental Army</w:t>
      </w:r>
      <w:r w:rsidR="00C57420">
        <w:rPr>
          <w:rFonts w:asciiTheme="majorHAnsi" w:hAnsiTheme="majorHAnsi"/>
        </w:rPr>
        <w:t>.</w:t>
      </w:r>
    </w:p>
    <w:p w:rsidR="00276478" w:rsidRPr="00B87DBB" w:rsidRDefault="00276478" w:rsidP="0012476F">
      <w:pPr>
        <w:pStyle w:val="ListParagraph"/>
        <w:widowControl w:val="0"/>
        <w:numPr>
          <w:ilvl w:val="0"/>
          <w:numId w:val="203"/>
        </w:numPr>
        <w:spacing w:after="0"/>
        <w:rPr>
          <w:rFonts w:asciiTheme="majorHAnsi" w:hAnsiTheme="majorHAnsi"/>
        </w:rPr>
      </w:pPr>
      <w:r>
        <w:rPr>
          <w:rFonts w:asciiTheme="majorHAnsi" w:hAnsiTheme="majorHAnsi"/>
        </w:rPr>
        <w:t>Explain the reasons for the adoption of the Articles of Confederation in 1781</w:t>
      </w:r>
      <w:r w:rsidR="009F48B9">
        <w:rPr>
          <w:rFonts w:asciiTheme="majorHAnsi" w:hAnsiTheme="majorHAnsi"/>
        </w:rPr>
        <w:t xml:space="preserve"> and e</w:t>
      </w:r>
      <w:r>
        <w:rPr>
          <w:rFonts w:asciiTheme="majorHAnsi" w:hAnsiTheme="majorHAnsi"/>
        </w:rPr>
        <w:t xml:space="preserve">valuate the weaknesses of the Articles as a plan for government, the reasons for their failure and how events such as Shays’ Rebellion of 1786-1787 led to the Constitutional Convention.  </w:t>
      </w:r>
    </w:p>
    <w:p w:rsidR="00A70FF3" w:rsidRPr="005B42C6" w:rsidRDefault="00A70FF3" w:rsidP="0012476F">
      <w:pPr>
        <w:pStyle w:val="ListParagraph"/>
        <w:widowControl w:val="0"/>
        <w:numPr>
          <w:ilvl w:val="0"/>
          <w:numId w:val="203"/>
        </w:numPr>
        <w:spacing w:after="0"/>
        <w:rPr>
          <w:rFonts w:asciiTheme="majorHAnsi" w:eastAsia="Times New Roman" w:hAnsiTheme="majorHAnsi" w:cs="Times New Roman"/>
          <w:color w:val="000000" w:themeColor="text1"/>
        </w:rPr>
      </w:pPr>
      <w:r w:rsidRPr="00A70FF3">
        <w:rPr>
          <w:rFonts w:asciiTheme="majorHAnsi" w:hAnsiTheme="majorHAnsi"/>
          <w:snapToGrid w:val="0"/>
        </w:rPr>
        <w:t>Describe</w:t>
      </w:r>
      <w:r w:rsidR="00276478" w:rsidRPr="00A70FF3">
        <w:rPr>
          <w:rFonts w:asciiTheme="majorHAnsi" w:hAnsiTheme="majorHAnsi"/>
          <w:snapToGrid w:val="0"/>
        </w:rPr>
        <w:t xml:space="preserve"> the Constitutional Convention</w:t>
      </w:r>
      <w:r>
        <w:rPr>
          <w:rFonts w:asciiTheme="majorHAnsi" w:hAnsiTheme="majorHAnsi"/>
          <w:snapToGrid w:val="0"/>
        </w:rPr>
        <w:t>,</w:t>
      </w:r>
      <w:r w:rsidRPr="00A70FF3">
        <w:rPr>
          <w:rFonts w:asciiTheme="majorHAnsi" w:hAnsiTheme="majorHAnsi"/>
          <w:snapToGrid w:val="0"/>
        </w:rPr>
        <w:t xml:space="preserve"> the roles of specific individuals (</w:t>
      </w:r>
      <w:r w:rsidRPr="009F1933">
        <w:rPr>
          <w:rFonts w:asciiTheme="majorHAnsi" w:hAnsiTheme="majorHAnsi"/>
          <w:snapToGrid w:val="0"/>
        </w:rPr>
        <w:t>e.g. Benjamin Franklin, Alexander Hamilton, James Madison, George Washington</w:t>
      </w:r>
      <w:r>
        <w:rPr>
          <w:rFonts w:asciiTheme="majorHAnsi" w:hAnsiTheme="majorHAnsi"/>
          <w:snapToGrid w:val="0"/>
        </w:rPr>
        <w:t>, Roger Sherman, Edmund Randolph</w:t>
      </w:r>
      <w:r w:rsidRPr="009F1933">
        <w:rPr>
          <w:rFonts w:asciiTheme="majorHAnsi" w:hAnsiTheme="majorHAnsi"/>
          <w:snapToGrid w:val="0"/>
        </w:rPr>
        <w:t>)</w:t>
      </w:r>
      <w:r w:rsidR="005171A7">
        <w:rPr>
          <w:rFonts w:asciiTheme="majorHAnsi" w:hAnsiTheme="majorHAnsi"/>
          <w:snapToGrid w:val="0"/>
        </w:rPr>
        <w:t>,</w:t>
      </w:r>
      <w:r>
        <w:rPr>
          <w:rFonts w:asciiTheme="majorHAnsi" w:hAnsiTheme="majorHAnsi"/>
          <w:snapToGrid w:val="0"/>
        </w:rPr>
        <w:t xml:space="preserve"> and the conflicts and compromises (e.g., </w:t>
      </w:r>
      <w:r w:rsidR="005171A7">
        <w:rPr>
          <w:rFonts w:asciiTheme="majorHAnsi" w:hAnsiTheme="majorHAnsi"/>
          <w:snapToGrid w:val="0"/>
        </w:rPr>
        <w:t>compromises over</w:t>
      </w:r>
      <w:r>
        <w:rPr>
          <w:rFonts w:asciiTheme="majorHAnsi" w:hAnsiTheme="majorHAnsi"/>
          <w:snapToGrid w:val="0"/>
        </w:rPr>
        <w:t xml:space="preserve"> representation, slavery, the executive branch, and ratification).</w:t>
      </w:r>
    </w:p>
    <w:p w:rsidR="005B42C6" w:rsidRPr="005B42C6" w:rsidRDefault="005B42C6" w:rsidP="005B42C6">
      <w:pPr>
        <w:pStyle w:val="ListParagraph"/>
        <w:widowControl w:val="0"/>
        <w:spacing w:after="0"/>
        <w:ind w:left="1440"/>
        <w:rPr>
          <w:rFonts w:asciiTheme="majorHAnsi" w:eastAsia="Times New Roman" w:hAnsiTheme="majorHAnsi" w:cs="Times New Roman"/>
          <w:i/>
          <w:color w:val="000000" w:themeColor="text1"/>
        </w:rPr>
      </w:pPr>
      <w:r w:rsidRPr="005B42C6">
        <w:rPr>
          <w:rFonts w:asciiTheme="majorHAnsi" w:hAnsiTheme="majorHAnsi"/>
          <w:i/>
          <w:snapToGrid w:val="0"/>
        </w:rPr>
        <w:t>Clarification Statement:</w:t>
      </w:r>
      <w:r>
        <w:rPr>
          <w:rFonts w:asciiTheme="majorHAnsi" w:hAnsiTheme="majorHAnsi"/>
          <w:i/>
          <w:snapToGrid w:val="0"/>
        </w:rPr>
        <w:t xml:space="preserve"> Students studied the debates between the Federalists and anti-Federalists in grade 8; these arguments may be briefly reviewed.</w:t>
      </w:r>
    </w:p>
    <w:p w:rsidR="00276478" w:rsidRDefault="00276478"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Pr>
          <w:rFonts w:asciiTheme="majorHAnsi" w:hAnsiTheme="majorHAnsi"/>
          <w:b/>
          <w:snapToGrid w:val="0"/>
          <w:color w:val="000000" w:themeColor="text1"/>
        </w:rPr>
        <w:t xml:space="preserve">Key Primary Sources for Topic </w:t>
      </w:r>
      <w:r w:rsidR="00C34F27">
        <w:rPr>
          <w:rFonts w:asciiTheme="majorHAnsi" w:hAnsiTheme="majorHAnsi"/>
          <w:b/>
          <w:snapToGrid w:val="0"/>
          <w:color w:val="000000" w:themeColor="text1"/>
        </w:rPr>
        <w:t>1</w:t>
      </w:r>
      <w:r>
        <w:rPr>
          <w:rFonts w:asciiTheme="majorHAnsi" w:hAnsiTheme="majorHAnsi"/>
          <w:b/>
          <w:snapToGrid w:val="0"/>
          <w:color w:val="000000" w:themeColor="text1"/>
        </w:rPr>
        <w:t>in Appendix D</w:t>
      </w:r>
      <w:r>
        <w:rPr>
          <w:rFonts w:asciiTheme="majorHAnsi" w:hAnsiTheme="majorHAnsi"/>
          <w:i/>
          <w:snapToGrid w:val="0"/>
          <w:color w:val="000000" w:themeColor="text1"/>
        </w:rPr>
        <w:t>:</w:t>
      </w:r>
      <w:r>
        <w:rPr>
          <w:rFonts w:asciiTheme="majorHAnsi" w:hAnsiTheme="majorHAnsi"/>
          <w:i/>
          <w:snapToGrid w:val="0"/>
          <w:color w:val="000000"/>
        </w:rPr>
        <w:t xml:space="preserve"> </w:t>
      </w:r>
    </w:p>
    <w:p w:rsidR="0002468B" w:rsidRPr="0002468B" w:rsidRDefault="006D2512" w:rsidP="0002468B">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hyperlink r:id="rId294" w:history="1">
        <w:r w:rsidR="0002468B" w:rsidRPr="0002468B">
          <w:rPr>
            <w:rStyle w:val="Hyperlink"/>
            <w:rFonts w:asciiTheme="majorHAnsi" w:hAnsiTheme="majorHAnsi"/>
            <w:i/>
            <w:color w:val="0000FF"/>
          </w:rPr>
          <w:t>An Act for the Better Ordering and Governing Negroes and Other Slaves in this Province</w:t>
        </w:r>
      </w:hyperlink>
      <w:r w:rsidR="0002468B" w:rsidRPr="0002468B">
        <w:rPr>
          <w:rFonts w:asciiTheme="majorHAnsi" w:hAnsiTheme="majorHAnsi"/>
          <w:i/>
          <w:color w:val="0000FF"/>
        </w:rPr>
        <w:t xml:space="preserve"> </w:t>
      </w:r>
      <w:r w:rsidR="0002468B" w:rsidRPr="0002468B">
        <w:rPr>
          <w:rFonts w:asciiTheme="majorHAnsi" w:hAnsiTheme="majorHAnsi"/>
          <w:i/>
        </w:rPr>
        <w:t>(1740) (Slave Codes of South Carolina)</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hyperlink r:id="rId295" w:history="1">
        <w:r w:rsidR="00276478" w:rsidRPr="00276478">
          <w:rPr>
            <w:rStyle w:val="Hyperlink"/>
            <w:rFonts w:asciiTheme="majorHAnsi" w:hAnsiTheme="majorHAnsi"/>
            <w:i/>
            <w:snapToGrid w:val="0"/>
          </w:rPr>
          <w:t xml:space="preserve">Letter from Abigail Adams to John Adams 31 March-5 </w:t>
        </w:r>
        <w:r w:rsidR="00995B89">
          <w:rPr>
            <w:rStyle w:val="Hyperlink"/>
            <w:rFonts w:asciiTheme="majorHAnsi" w:hAnsiTheme="majorHAnsi"/>
            <w:i/>
            <w:snapToGrid w:val="0"/>
          </w:rPr>
          <w:t>April 17</w:t>
        </w:r>
        <w:r w:rsidR="00276478" w:rsidRPr="00276478">
          <w:rPr>
            <w:rStyle w:val="Hyperlink"/>
            <w:rFonts w:asciiTheme="majorHAnsi" w:hAnsiTheme="majorHAnsi"/>
            <w:i/>
            <w:snapToGrid w:val="0"/>
          </w:rPr>
          <w:t>76</w:t>
        </w:r>
      </w:hyperlink>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themeColor="text1"/>
        </w:rPr>
      </w:pPr>
      <w:hyperlink r:id="rId296" w:history="1">
        <w:r w:rsidR="00276478" w:rsidRPr="00276478">
          <w:rPr>
            <w:rStyle w:val="Hyperlink"/>
            <w:rFonts w:asciiTheme="majorHAnsi" w:hAnsiTheme="majorHAnsi"/>
            <w:i/>
            <w:snapToGrid w:val="0"/>
          </w:rPr>
          <w:t>The Declaration of Independence</w:t>
        </w:r>
      </w:hyperlink>
      <w:r w:rsidR="00276478" w:rsidRPr="00276478">
        <w:rPr>
          <w:rFonts w:asciiTheme="majorHAnsi" w:hAnsiTheme="majorHAnsi"/>
          <w:b/>
          <w:snapToGrid w:val="0"/>
          <w:color w:val="000000" w:themeColor="text1"/>
        </w:rPr>
        <w:t xml:space="preserve"> </w:t>
      </w:r>
      <w:r w:rsidR="00276478" w:rsidRPr="00276478">
        <w:rPr>
          <w:rFonts w:asciiTheme="majorHAnsi" w:hAnsiTheme="majorHAnsi"/>
          <w:i/>
          <w:snapToGrid w:val="0"/>
          <w:color w:val="000000" w:themeColor="text1"/>
        </w:rPr>
        <w:t>(1776)</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hyperlink r:id="rId297" w:history="1">
        <w:r w:rsidR="00276478" w:rsidRPr="00276478">
          <w:rPr>
            <w:rStyle w:val="Hyperlink"/>
            <w:rFonts w:asciiTheme="majorHAnsi" w:hAnsiTheme="majorHAnsi"/>
            <w:i/>
            <w:snapToGrid w:val="0"/>
          </w:rPr>
          <w:t>The Constitution of the United States</w:t>
        </w:r>
      </w:hyperlink>
      <w:r w:rsidR="00276478" w:rsidRPr="00276478">
        <w:rPr>
          <w:rFonts w:asciiTheme="majorHAnsi" w:hAnsiTheme="majorHAnsi"/>
          <w:b/>
          <w:snapToGrid w:val="0"/>
          <w:color w:val="000000"/>
        </w:rPr>
        <w:t xml:space="preserve"> </w:t>
      </w:r>
      <w:r w:rsidR="00276478" w:rsidRPr="00276478">
        <w:rPr>
          <w:rFonts w:asciiTheme="majorHAnsi" w:hAnsiTheme="majorHAnsi"/>
          <w:i/>
          <w:color w:val="000000" w:themeColor="text1"/>
        </w:rPr>
        <w:t>(1787)</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hyperlink r:id="rId298" w:history="1">
        <w:r w:rsidR="00276478" w:rsidRPr="00276478">
          <w:rPr>
            <w:rStyle w:val="Hyperlink"/>
            <w:rFonts w:asciiTheme="majorHAnsi" w:hAnsiTheme="majorHAnsi"/>
            <w:i/>
            <w:snapToGrid w:val="0"/>
          </w:rPr>
          <w:t>The Federalist, Number 10</w:t>
        </w:r>
      </w:hyperlink>
      <w:r w:rsidR="00276478" w:rsidRPr="00276478">
        <w:rPr>
          <w:rFonts w:asciiTheme="majorHAnsi" w:hAnsiTheme="majorHAnsi"/>
          <w:i/>
          <w:color w:val="000000" w:themeColor="text1"/>
        </w:rPr>
        <w:t xml:space="preserve"> (1787)</w:t>
      </w:r>
      <w:r w:rsidR="00276478" w:rsidRPr="00276478">
        <w:rPr>
          <w:rFonts w:asciiTheme="majorHAnsi" w:hAnsiTheme="majorHAnsi"/>
        </w:rPr>
        <w:t xml:space="preserve"> </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hyperlink r:id="rId299" w:history="1">
        <w:r w:rsidR="00276478" w:rsidRPr="00276478">
          <w:rPr>
            <w:rStyle w:val="Hyperlink"/>
            <w:rFonts w:asciiTheme="majorHAnsi" w:hAnsiTheme="majorHAnsi"/>
            <w:i/>
            <w:snapToGrid w:val="0"/>
          </w:rPr>
          <w:t>The United States Bill of Rights</w:t>
        </w:r>
      </w:hyperlink>
      <w:r w:rsidR="00276478" w:rsidRPr="00276478">
        <w:rPr>
          <w:rFonts w:asciiTheme="majorHAnsi" w:hAnsiTheme="majorHAnsi"/>
          <w:i/>
          <w:snapToGrid w:val="0"/>
          <w:color w:val="000000"/>
        </w:rPr>
        <w:t xml:space="preserve"> </w:t>
      </w:r>
      <w:r w:rsidR="00276478" w:rsidRPr="00276478">
        <w:rPr>
          <w:rFonts w:asciiTheme="majorHAnsi" w:hAnsiTheme="majorHAnsi"/>
          <w:i/>
          <w:color w:val="000000" w:themeColor="text1"/>
        </w:rPr>
        <w:t>(1791)</w:t>
      </w:r>
      <w:r w:rsidR="00276478" w:rsidRPr="00276478">
        <w:rPr>
          <w:rFonts w:asciiTheme="majorHAnsi" w:hAnsiTheme="majorHAnsi"/>
        </w:rPr>
        <w:t xml:space="preserve"> </w:t>
      </w:r>
    </w:p>
    <w:p w:rsidR="00276478" w:rsidRPr="00276478" w:rsidRDefault="00276478"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color w:val="000000" w:themeColor="text1"/>
        </w:rPr>
      </w:pPr>
      <w:r w:rsidRPr="00276478">
        <w:rPr>
          <w:rFonts w:asciiTheme="majorHAnsi" w:hAnsiTheme="majorHAnsi"/>
          <w:b/>
          <w:snapToGrid w:val="0"/>
          <w:color w:val="000000" w:themeColor="text1"/>
        </w:rPr>
        <w:lastRenderedPageBreak/>
        <w:t>Suggested Primary Sources</w:t>
      </w:r>
      <w:r w:rsidR="006A106A">
        <w:rPr>
          <w:rFonts w:asciiTheme="majorHAnsi" w:hAnsiTheme="majorHAnsi"/>
          <w:b/>
          <w:snapToGrid w:val="0"/>
          <w:color w:val="000000" w:themeColor="text1"/>
        </w:rPr>
        <w:t xml:space="preserve"> for Topic </w:t>
      </w:r>
      <w:r w:rsidR="009F1933">
        <w:rPr>
          <w:rFonts w:asciiTheme="majorHAnsi" w:hAnsiTheme="majorHAnsi"/>
          <w:b/>
          <w:snapToGrid w:val="0"/>
          <w:color w:val="000000" w:themeColor="text1"/>
        </w:rPr>
        <w:t>2</w:t>
      </w:r>
      <w:r w:rsidRPr="00276478">
        <w:rPr>
          <w:rFonts w:asciiTheme="majorHAnsi" w:hAnsiTheme="majorHAnsi"/>
          <w:b/>
          <w:snapToGrid w:val="0"/>
          <w:color w:val="000000" w:themeColor="text1"/>
        </w:rPr>
        <w:t xml:space="preserve"> in Appendix D: </w:t>
      </w:r>
    </w:p>
    <w:p w:rsidR="0002468B" w:rsidRPr="0002468B" w:rsidRDefault="006D2512" w:rsidP="0002468B">
      <w:pPr>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300" w:history="1">
        <w:r w:rsidR="0002468B" w:rsidRPr="0002468B">
          <w:rPr>
            <w:rStyle w:val="Hyperlink"/>
            <w:rFonts w:asciiTheme="majorHAnsi" w:hAnsiTheme="majorHAnsi"/>
            <w:i/>
            <w:snapToGrid w:val="0"/>
            <w:color w:val="0000FF"/>
          </w:rPr>
          <w:t>The Case for Ending Slavery</w:t>
        </w:r>
      </w:hyperlink>
      <w:r w:rsidR="0002468B" w:rsidRPr="0002468B">
        <w:rPr>
          <w:rFonts w:asciiTheme="majorHAnsi" w:hAnsiTheme="majorHAnsi"/>
          <w:i/>
          <w:snapToGrid w:val="0"/>
          <w:color w:val="0000FF"/>
        </w:rPr>
        <w:t xml:space="preserve"> </w:t>
      </w:r>
      <w:r w:rsidR="0002468B" w:rsidRPr="0002468B">
        <w:rPr>
          <w:rFonts w:asciiTheme="majorHAnsi" w:hAnsiTheme="majorHAnsi"/>
          <w:i/>
          <w:snapToGrid w:val="0"/>
        </w:rPr>
        <w:t>(document collections 1620s-1865, Massachusetts Historical Society)</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themeColor="text1"/>
        </w:rPr>
      </w:pPr>
      <w:hyperlink r:id="rId301" w:history="1">
        <w:r w:rsidR="00276478" w:rsidRPr="00276478">
          <w:rPr>
            <w:rStyle w:val="Hyperlink"/>
            <w:rFonts w:asciiTheme="majorHAnsi" w:hAnsiTheme="majorHAnsi"/>
            <w:i/>
            <w:snapToGrid w:val="0"/>
          </w:rPr>
          <w:t>The Suffolk Resolves</w:t>
        </w:r>
      </w:hyperlink>
      <w:r w:rsidR="00276478" w:rsidRPr="00276478">
        <w:rPr>
          <w:rFonts w:asciiTheme="majorHAnsi" w:hAnsiTheme="majorHAnsi"/>
          <w:snapToGrid w:val="0"/>
          <w:color w:val="000000"/>
        </w:rPr>
        <w:t xml:space="preserve"> </w:t>
      </w:r>
      <w:r w:rsidR="00276478" w:rsidRPr="00276478">
        <w:rPr>
          <w:rFonts w:asciiTheme="majorHAnsi" w:hAnsiTheme="majorHAnsi"/>
          <w:i/>
          <w:snapToGrid w:val="0"/>
          <w:color w:val="000000" w:themeColor="text1"/>
        </w:rPr>
        <w:t>(1774)</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hyperlink r:id="rId302" w:history="1">
        <w:r w:rsidR="00276478" w:rsidRPr="00276478">
          <w:rPr>
            <w:rStyle w:val="Hyperlink"/>
            <w:rFonts w:asciiTheme="majorHAnsi" w:hAnsiTheme="majorHAnsi"/>
            <w:i/>
            <w:snapToGrid w:val="0"/>
          </w:rPr>
          <w:t>Virginia Declaration of Rights</w:t>
        </w:r>
      </w:hyperlink>
      <w:r w:rsidR="00276478" w:rsidRPr="00276478">
        <w:rPr>
          <w:rFonts w:asciiTheme="majorHAnsi" w:hAnsiTheme="majorHAnsi"/>
          <w:i/>
          <w:snapToGrid w:val="0"/>
          <w:color w:val="000000" w:themeColor="text1"/>
        </w:rPr>
        <w:t xml:space="preserve"> (1776)</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hyperlink r:id="rId303" w:history="1">
        <w:r w:rsidR="00276478" w:rsidRPr="00276478">
          <w:rPr>
            <w:rStyle w:val="Hyperlink"/>
            <w:rFonts w:asciiTheme="majorHAnsi" w:hAnsiTheme="majorHAnsi"/>
            <w:i/>
            <w:snapToGrid w:val="0"/>
          </w:rPr>
          <w:t>The Northwest Ordinance</w:t>
        </w:r>
      </w:hyperlink>
      <w:r w:rsidR="00276478" w:rsidRPr="00276478">
        <w:rPr>
          <w:rFonts w:asciiTheme="majorHAnsi" w:hAnsiTheme="majorHAnsi"/>
          <w:snapToGrid w:val="0"/>
          <w:color w:val="000000"/>
        </w:rPr>
        <w:t xml:space="preserve"> </w:t>
      </w:r>
      <w:r w:rsidR="00EB3D16" w:rsidRPr="00276478">
        <w:rPr>
          <w:rFonts w:asciiTheme="majorHAnsi" w:hAnsiTheme="majorHAnsi"/>
          <w:i/>
          <w:snapToGrid w:val="0"/>
          <w:color w:val="000000"/>
        </w:rPr>
        <w:t>(</w:t>
      </w:r>
      <w:r w:rsidR="00276478" w:rsidRPr="00276478">
        <w:rPr>
          <w:rFonts w:asciiTheme="majorHAnsi" w:hAnsiTheme="majorHAnsi"/>
          <w:i/>
          <w:snapToGrid w:val="0"/>
          <w:color w:val="000000"/>
        </w:rPr>
        <w:t>1787)</w:t>
      </w:r>
      <w:r w:rsidR="00276478" w:rsidRPr="00276478">
        <w:rPr>
          <w:rFonts w:asciiTheme="majorHAnsi" w:hAnsiTheme="majorHAnsi"/>
        </w:rPr>
        <w:t xml:space="preserve"> </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color w:val="000000" w:themeColor="text1"/>
        </w:rPr>
      </w:pPr>
      <w:hyperlink r:id="rId304" w:history="1">
        <w:r w:rsidR="00276478" w:rsidRPr="00276478">
          <w:rPr>
            <w:rStyle w:val="Hyperlink"/>
            <w:rFonts w:asciiTheme="majorHAnsi" w:hAnsiTheme="majorHAnsi"/>
            <w:i/>
            <w:snapToGrid w:val="0"/>
          </w:rPr>
          <w:t>Selected Federalist Papers</w:t>
        </w:r>
      </w:hyperlink>
      <w:r w:rsidR="00276478" w:rsidRPr="00276478">
        <w:rPr>
          <w:rFonts w:asciiTheme="majorHAnsi" w:hAnsiTheme="majorHAnsi"/>
          <w:i/>
        </w:rPr>
        <w:t xml:space="preserve"> </w:t>
      </w:r>
      <w:r w:rsidR="00B87DBB">
        <w:rPr>
          <w:rFonts w:asciiTheme="majorHAnsi" w:hAnsiTheme="majorHAnsi"/>
          <w:i/>
          <w:color w:val="000000" w:themeColor="text1"/>
        </w:rPr>
        <w:t>N</w:t>
      </w:r>
      <w:r w:rsidR="00276478" w:rsidRPr="00276478">
        <w:rPr>
          <w:rFonts w:asciiTheme="majorHAnsi" w:hAnsiTheme="majorHAnsi"/>
          <w:i/>
          <w:color w:val="000000" w:themeColor="text1"/>
        </w:rPr>
        <w:t>umbers 1, 9, 39, 51, 78</w:t>
      </w:r>
    </w:p>
    <w:p w:rsidR="009F1933" w:rsidRDefault="00276478" w:rsidP="009F1933">
      <w:pPr>
        <w:pStyle w:val="ListParagraph"/>
        <w:pBdr>
          <w:top w:val="single" w:sz="4" w:space="1" w:color="auto"/>
          <w:left w:val="single" w:sz="4" w:space="4" w:color="auto"/>
          <w:bottom w:val="single" w:sz="4" w:space="1" w:color="auto"/>
          <w:right w:val="single" w:sz="4" w:space="4" w:color="auto"/>
        </w:pBdr>
        <w:spacing w:after="0"/>
        <w:ind w:left="1530"/>
        <w:rPr>
          <w:rFonts w:asciiTheme="majorHAnsi" w:eastAsia="Times New Roman" w:hAnsiTheme="majorHAnsi" w:cs="Times New Roman"/>
          <w:i/>
        </w:rPr>
      </w:pPr>
      <w:r w:rsidRPr="00646EBF">
        <w:rPr>
          <w:rFonts w:asciiTheme="majorHAnsi" w:hAnsiTheme="majorHAnsi"/>
          <w:i/>
          <w:snapToGrid w:val="0"/>
        </w:rPr>
        <w:t>Selected responses by Anti-Federalists (1787-1789)</w:t>
      </w:r>
      <w:r w:rsidR="00646EBF">
        <w:rPr>
          <w:rFonts w:asciiTheme="majorHAnsi" w:hAnsiTheme="majorHAnsi"/>
          <w:i/>
          <w:snapToGrid w:val="0"/>
        </w:rPr>
        <w:t xml:space="preserve"> writing under the names “</w:t>
      </w:r>
      <w:hyperlink r:id="rId305" w:history="1">
        <w:r w:rsidRPr="00646EBF">
          <w:rPr>
            <w:rStyle w:val="Hyperlink"/>
            <w:rFonts w:asciiTheme="majorHAnsi" w:hAnsiTheme="majorHAnsi"/>
            <w:i/>
          </w:rPr>
          <w:t>The Federal Farmer</w:t>
        </w:r>
      </w:hyperlink>
      <w:r w:rsidR="00646EBF">
        <w:t xml:space="preserve"> “</w:t>
      </w:r>
      <w:r w:rsidRPr="00646EBF">
        <w:rPr>
          <w:rFonts w:asciiTheme="majorHAnsi" w:hAnsiTheme="majorHAnsi"/>
          <w:i/>
        </w:rPr>
        <w:t xml:space="preserve">(Richard Henry Lee) and </w:t>
      </w:r>
      <w:r w:rsidR="00646EBF">
        <w:rPr>
          <w:rFonts w:asciiTheme="majorHAnsi" w:hAnsiTheme="majorHAnsi"/>
          <w:i/>
        </w:rPr>
        <w:t>“</w:t>
      </w:r>
      <w:proofErr w:type="spellStart"/>
      <w:r w:rsidR="003205D8">
        <w:fldChar w:fldCharType="begin"/>
      </w:r>
      <w:r w:rsidR="003205D8">
        <w:instrText xml:space="preserve"> HYPERLINK "http://www.teachingamericanhistory.com/library/index.asp?document=1635" </w:instrText>
      </w:r>
      <w:r w:rsidR="003205D8">
        <w:fldChar w:fldCharType="separate"/>
      </w:r>
      <w:r w:rsidRPr="00646EBF">
        <w:rPr>
          <w:rStyle w:val="Hyperlink"/>
          <w:rFonts w:asciiTheme="majorHAnsi" w:hAnsiTheme="majorHAnsi"/>
          <w:i/>
        </w:rPr>
        <w:t>Centinel</w:t>
      </w:r>
      <w:proofErr w:type="spellEnd"/>
      <w:r w:rsidR="003205D8">
        <w:rPr>
          <w:rStyle w:val="Hyperlink"/>
          <w:rFonts w:asciiTheme="majorHAnsi" w:hAnsiTheme="majorHAnsi"/>
          <w:i/>
        </w:rPr>
        <w:fldChar w:fldCharType="end"/>
      </w:r>
      <w:r w:rsidR="00646EBF" w:rsidRPr="00646EBF">
        <w:rPr>
          <w:rFonts w:asciiTheme="majorHAnsi" w:hAnsiTheme="majorHAnsi"/>
          <w:i/>
          <w:snapToGrid w:val="0"/>
        </w:rPr>
        <w:t>”</w:t>
      </w:r>
      <w:r w:rsidR="009F1933" w:rsidRPr="009F1933">
        <w:rPr>
          <w:rFonts w:asciiTheme="majorHAnsi" w:hAnsiTheme="majorHAnsi"/>
          <w:snapToGrid w:val="0"/>
        </w:rPr>
        <w:t xml:space="preserve"> </w:t>
      </w:r>
      <w:r w:rsidR="009F1933">
        <w:rPr>
          <w:rFonts w:asciiTheme="majorHAnsi" w:hAnsiTheme="majorHAnsi"/>
          <w:snapToGrid w:val="0"/>
        </w:rPr>
        <w:t>P</w:t>
      </w:r>
      <w:r w:rsidR="009F1933" w:rsidRPr="009F1933">
        <w:rPr>
          <w:rFonts w:asciiTheme="majorHAnsi" w:hAnsiTheme="majorHAnsi"/>
          <w:snapToGrid w:val="0"/>
        </w:rPr>
        <w:t>airings to contrast arguments</w:t>
      </w:r>
      <w:r w:rsidR="009F1933" w:rsidRPr="009F1933">
        <w:rPr>
          <w:rFonts w:asciiTheme="majorHAnsi" w:eastAsia="Times New Roman" w:hAnsiTheme="majorHAnsi" w:cs="Times New Roman"/>
        </w:rPr>
        <w:t xml:space="preserve">: </w:t>
      </w:r>
      <w:r w:rsidR="009F1933" w:rsidRPr="009F1933">
        <w:rPr>
          <w:rFonts w:asciiTheme="majorHAnsi" w:eastAsia="Times New Roman" w:hAnsiTheme="majorHAnsi" w:cs="Times New Roman"/>
          <w:i/>
        </w:rPr>
        <w:t>Federalist 1</w:t>
      </w:r>
      <w:r w:rsidR="009F1933" w:rsidRPr="009F1933">
        <w:rPr>
          <w:rFonts w:asciiTheme="majorHAnsi" w:eastAsia="Times New Roman" w:hAnsiTheme="majorHAnsi" w:cs="Times New Roman"/>
        </w:rPr>
        <w:t xml:space="preserve"> and </w:t>
      </w:r>
      <w:r w:rsidR="009F1933" w:rsidRPr="009F1933">
        <w:rPr>
          <w:rFonts w:asciiTheme="majorHAnsi" w:eastAsia="Times New Roman" w:hAnsiTheme="majorHAnsi" w:cs="Times New Roman"/>
          <w:i/>
        </w:rPr>
        <w:t>Anti-Federalist 1</w:t>
      </w:r>
      <w:r w:rsidR="009F1933" w:rsidRPr="009F1933">
        <w:rPr>
          <w:rFonts w:asciiTheme="majorHAnsi" w:eastAsia="Times New Roman" w:hAnsiTheme="majorHAnsi" w:cs="Times New Roman"/>
        </w:rPr>
        <w:t xml:space="preserve">, </w:t>
      </w:r>
      <w:r w:rsidR="009F1933" w:rsidRPr="009F1933">
        <w:rPr>
          <w:rFonts w:asciiTheme="majorHAnsi" w:eastAsia="Times New Roman" w:hAnsiTheme="majorHAnsi" w:cs="Times New Roman"/>
          <w:i/>
        </w:rPr>
        <w:t>Federalist 10</w:t>
      </w:r>
      <w:r w:rsidR="009F1933" w:rsidRPr="009F1933">
        <w:rPr>
          <w:rFonts w:asciiTheme="majorHAnsi" w:eastAsia="Times New Roman" w:hAnsiTheme="majorHAnsi" w:cs="Times New Roman"/>
        </w:rPr>
        <w:t xml:space="preserve"> and </w:t>
      </w:r>
      <w:r w:rsidR="009F1933" w:rsidRPr="009F1933">
        <w:rPr>
          <w:rFonts w:asciiTheme="majorHAnsi" w:eastAsia="Times New Roman" w:hAnsiTheme="majorHAnsi" w:cs="Times New Roman"/>
          <w:i/>
        </w:rPr>
        <w:t>Anti-Federalist 9</w:t>
      </w:r>
      <w:r w:rsidR="009F1933" w:rsidRPr="009F1933">
        <w:rPr>
          <w:rFonts w:asciiTheme="majorHAnsi" w:eastAsia="Times New Roman" w:hAnsiTheme="majorHAnsi" w:cs="Times New Roman"/>
        </w:rPr>
        <w:t xml:space="preserve">, </w:t>
      </w:r>
      <w:r w:rsidR="009F1933" w:rsidRPr="009F1933">
        <w:rPr>
          <w:rFonts w:asciiTheme="majorHAnsi" w:eastAsia="Times New Roman" w:hAnsiTheme="majorHAnsi" w:cs="Times New Roman"/>
          <w:i/>
        </w:rPr>
        <w:t>Federalist 51</w:t>
      </w:r>
      <w:r w:rsidR="009F1933" w:rsidRPr="009F1933">
        <w:rPr>
          <w:rFonts w:asciiTheme="majorHAnsi" w:eastAsia="Times New Roman" w:hAnsiTheme="majorHAnsi" w:cs="Times New Roman"/>
        </w:rPr>
        <w:t xml:space="preserve"> and </w:t>
      </w:r>
      <w:r w:rsidR="009F1933" w:rsidRPr="009F1933">
        <w:rPr>
          <w:rFonts w:asciiTheme="majorHAnsi" w:eastAsia="Times New Roman" w:hAnsiTheme="majorHAnsi" w:cs="Times New Roman"/>
          <w:i/>
        </w:rPr>
        <w:t>Anti-Federalist 46</w:t>
      </w:r>
      <w:r w:rsidR="009F1933" w:rsidRPr="009F1933">
        <w:rPr>
          <w:rFonts w:asciiTheme="majorHAnsi" w:eastAsia="Times New Roman" w:hAnsiTheme="majorHAnsi" w:cs="Times New Roman"/>
        </w:rPr>
        <w:t xml:space="preserve">, </w:t>
      </w:r>
      <w:r w:rsidR="009F1933" w:rsidRPr="009F1933">
        <w:rPr>
          <w:rFonts w:asciiTheme="majorHAnsi" w:eastAsia="Times New Roman" w:hAnsiTheme="majorHAnsi" w:cs="Times New Roman"/>
          <w:i/>
        </w:rPr>
        <w:t>Federalist 84</w:t>
      </w:r>
      <w:r w:rsidR="009F1933" w:rsidRPr="009F1933">
        <w:rPr>
          <w:rFonts w:asciiTheme="majorHAnsi" w:eastAsia="Times New Roman" w:hAnsiTheme="majorHAnsi" w:cs="Times New Roman"/>
        </w:rPr>
        <w:t xml:space="preserve"> and </w:t>
      </w:r>
      <w:r w:rsidR="009F1933" w:rsidRPr="009F1933">
        <w:rPr>
          <w:rFonts w:asciiTheme="majorHAnsi" w:eastAsia="Times New Roman" w:hAnsiTheme="majorHAnsi" w:cs="Times New Roman"/>
          <w:i/>
        </w:rPr>
        <w:t>Anti-Federalist 84</w:t>
      </w:r>
    </w:p>
    <w:p w:rsidR="0002468B" w:rsidRPr="0002468B" w:rsidRDefault="0002468B" w:rsidP="0002468B">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FF"/>
        </w:rPr>
      </w:pPr>
      <w:r w:rsidRPr="0002468B">
        <w:rPr>
          <w:rFonts w:asciiTheme="majorHAnsi" w:hAnsiTheme="majorHAnsi"/>
          <w:i/>
          <w:snapToGrid w:val="0"/>
          <w:color w:val="0000FF"/>
        </w:rPr>
        <w:t xml:space="preserve">William </w:t>
      </w:r>
      <w:proofErr w:type="spellStart"/>
      <w:r w:rsidRPr="0002468B">
        <w:rPr>
          <w:rFonts w:asciiTheme="majorHAnsi" w:hAnsiTheme="majorHAnsi"/>
          <w:i/>
          <w:snapToGrid w:val="0"/>
          <w:color w:val="0000FF"/>
        </w:rPr>
        <w:t>Apess</w:t>
      </w:r>
      <w:proofErr w:type="spellEnd"/>
      <w:r w:rsidRPr="0002468B">
        <w:rPr>
          <w:rFonts w:asciiTheme="majorHAnsi" w:hAnsiTheme="majorHAnsi"/>
          <w:i/>
          <w:snapToGrid w:val="0"/>
          <w:color w:val="0000FF"/>
        </w:rPr>
        <w:t xml:space="preserve">, </w:t>
      </w:r>
      <w:hyperlink r:id="rId306" w:history="1">
        <w:r w:rsidRPr="0002468B">
          <w:rPr>
            <w:rStyle w:val="Hyperlink"/>
            <w:rFonts w:asciiTheme="majorHAnsi" w:hAnsiTheme="majorHAnsi"/>
            <w:i/>
            <w:snapToGrid w:val="0"/>
            <w:color w:val="0000FF"/>
          </w:rPr>
          <w:t>Eulogy on King Philip as Pronounced at the Odeon in Federal Street, Boston</w:t>
        </w:r>
      </w:hyperlink>
      <w:r w:rsidRPr="0002468B">
        <w:rPr>
          <w:rFonts w:asciiTheme="majorHAnsi" w:hAnsiTheme="majorHAnsi"/>
          <w:i/>
          <w:snapToGrid w:val="0"/>
          <w:color w:val="0000FF"/>
        </w:rPr>
        <w:t xml:space="preserve"> </w:t>
      </w:r>
      <w:r w:rsidRPr="0002468B">
        <w:rPr>
          <w:rFonts w:asciiTheme="majorHAnsi" w:hAnsiTheme="majorHAnsi"/>
          <w:i/>
          <w:snapToGrid w:val="0"/>
        </w:rPr>
        <w:t>(1836)</w:t>
      </w:r>
    </w:p>
    <w:p w:rsidR="00276478" w:rsidRPr="006466BB" w:rsidRDefault="00276478" w:rsidP="00276478">
      <w:pPr>
        <w:spacing w:after="0"/>
        <w:ind w:left="1260"/>
        <w:rPr>
          <w:rFonts w:asciiTheme="majorHAnsi" w:eastAsia="Times New Roman" w:hAnsiTheme="majorHAnsi" w:cs="Times New Roman"/>
          <w:highlight w:val="yellow"/>
        </w:rPr>
      </w:pPr>
    </w:p>
    <w:p w:rsidR="00276478" w:rsidRDefault="00276478" w:rsidP="00276478">
      <w:pPr>
        <w:spacing w:after="0"/>
        <w:rPr>
          <w:rFonts w:asciiTheme="majorHAnsi" w:hAnsiTheme="majorHAnsi"/>
          <w:b/>
        </w:rPr>
      </w:pPr>
      <w:r>
        <w:rPr>
          <w:rFonts w:asciiTheme="majorHAnsi" w:hAnsiTheme="majorHAnsi"/>
          <w:b/>
        </w:rPr>
        <w:t xml:space="preserve">Topic </w:t>
      </w:r>
      <w:r w:rsidR="00C57420">
        <w:rPr>
          <w:rFonts w:asciiTheme="majorHAnsi" w:hAnsiTheme="majorHAnsi"/>
          <w:b/>
        </w:rPr>
        <w:t>2</w:t>
      </w:r>
      <w:r w:rsidR="00B87DBB">
        <w:rPr>
          <w:rFonts w:asciiTheme="majorHAnsi" w:hAnsiTheme="majorHAnsi"/>
          <w:b/>
        </w:rPr>
        <w:t>.</w:t>
      </w:r>
      <w:r>
        <w:rPr>
          <w:rFonts w:asciiTheme="majorHAnsi" w:hAnsiTheme="majorHAnsi"/>
          <w:b/>
        </w:rPr>
        <w:t xml:space="preserve"> Democratization and expansion</w:t>
      </w:r>
    </w:p>
    <w:p w:rsidR="00276478" w:rsidRPr="00646EBF" w:rsidRDefault="00276478" w:rsidP="00276478">
      <w:pPr>
        <w:spacing w:after="0"/>
        <w:rPr>
          <w:rFonts w:asciiTheme="majorHAnsi" w:hAnsiTheme="majorHAnsi"/>
          <w:i/>
        </w:rPr>
      </w:pPr>
      <w:r w:rsidRPr="00646EBF">
        <w:rPr>
          <w:rFonts w:asciiTheme="majorHAnsi" w:hAnsiTheme="majorHAnsi"/>
        </w:rPr>
        <w:t>Supporting Question:</w:t>
      </w:r>
      <w:r w:rsidRPr="00646EBF">
        <w:rPr>
          <w:rFonts w:asciiTheme="majorHAnsi" w:hAnsiTheme="majorHAnsi"/>
          <w:b/>
        </w:rPr>
        <w:t xml:space="preserve"> </w:t>
      </w:r>
      <w:r w:rsidRPr="00646EBF">
        <w:rPr>
          <w:rFonts w:asciiTheme="majorHAnsi" w:hAnsiTheme="majorHAnsi"/>
          <w:i/>
        </w:rPr>
        <w:t xml:space="preserve">How </w:t>
      </w:r>
      <w:r w:rsidR="00646EBF">
        <w:rPr>
          <w:rFonts w:asciiTheme="majorHAnsi" w:hAnsiTheme="majorHAnsi"/>
          <w:i/>
        </w:rPr>
        <w:t>was the</w:t>
      </w:r>
      <w:r w:rsidR="005837E0">
        <w:rPr>
          <w:rFonts w:asciiTheme="majorHAnsi" w:hAnsiTheme="majorHAnsi"/>
          <w:i/>
        </w:rPr>
        <w:t xml:space="preserve"> balance of</w:t>
      </w:r>
      <w:r w:rsidRPr="00646EBF">
        <w:rPr>
          <w:rFonts w:asciiTheme="majorHAnsi" w:hAnsiTheme="majorHAnsi"/>
          <w:i/>
        </w:rPr>
        <w:t xml:space="preserve"> Federal and state authority</w:t>
      </w:r>
      <w:r w:rsidR="00646EBF">
        <w:rPr>
          <w:rFonts w:asciiTheme="majorHAnsi" w:hAnsiTheme="majorHAnsi"/>
          <w:i/>
        </w:rPr>
        <w:t xml:space="preserve"> tested in the early Republic</w:t>
      </w:r>
      <w:r w:rsidRPr="00646EBF">
        <w:rPr>
          <w:rFonts w:asciiTheme="majorHAnsi" w:hAnsiTheme="majorHAnsi"/>
          <w:i/>
        </w:rPr>
        <w:t>?</w:t>
      </w:r>
    </w:p>
    <w:p w:rsidR="00276478" w:rsidRDefault="00276478" w:rsidP="0012476F">
      <w:pPr>
        <w:pStyle w:val="ListParagraph"/>
        <w:numPr>
          <w:ilvl w:val="0"/>
          <w:numId w:val="203"/>
        </w:numPr>
        <w:rPr>
          <w:rFonts w:asciiTheme="majorHAnsi" w:hAnsiTheme="majorHAnsi"/>
        </w:rPr>
      </w:pPr>
      <w:r w:rsidRPr="006466BB">
        <w:rPr>
          <w:rFonts w:asciiTheme="majorHAnsi" w:hAnsiTheme="majorHAnsi"/>
        </w:rPr>
        <w:t>Evaluate the major policies and political developments of the presidencies of George Washington, John Adams, and Thomas Jefferson, and their implications for the expansion of Federal power</w:t>
      </w:r>
      <w:r w:rsidR="009F48B9" w:rsidRPr="006466BB">
        <w:rPr>
          <w:rFonts w:asciiTheme="majorHAnsi" w:hAnsiTheme="majorHAnsi"/>
        </w:rPr>
        <w:t xml:space="preserve"> and foreign policy</w:t>
      </w:r>
      <w:r w:rsidRPr="006466BB">
        <w:rPr>
          <w:rFonts w:asciiTheme="majorHAnsi" w:hAnsiTheme="majorHAnsi"/>
        </w:rPr>
        <w:t xml:space="preserve"> </w:t>
      </w:r>
      <w:r>
        <w:rPr>
          <w:rFonts w:asciiTheme="majorHAnsi" w:hAnsiTheme="majorHAnsi"/>
        </w:rPr>
        <w:t>(e.g., the origins of the Federalist and Democratic-Republican parties in the conflicting ideas of Thomas Jefferson and Alexander Hamilton on topics such as foreign policy, the Alien and Sedition Acts</w:t>
      </w:r>
      <w:r w:rsidR="00B87DBB">
        <w:rPr>
          <w:rFonts w:asciiTheme="majorHAnsi" w:hAnsiTheme="majorHAnsi"/>
        </w:rPr>
        <w:t>,</w:t>
      </w:r>
      <w:r>
        <w:rPr>
          <w:rFonts w:asciiTheme="majorHAnsi" w:hAnsiTheme="majorHAnsi"/>
        </w:rPr>
        <w:t xml:space="preserve"> and the National Bank</w:t>
      </w:r>
      <w:r w:rsidR="005B42C6">
        <w:rPr>
          <w:rFonts w:asciiTheme="majorHAnsi" w:hAnsiTheme="majorHAnsi"/>
        </w:rPr>
        <w:t xml:space="preserve">; the establishment of the concept of judicial review in </w:t>
      </w:r>
      <w:r w:rsidR="005B42C6" w:rsidRPr="005B42C6">
        <w:rPr>
          <w:rFonts w:asciiTheme="majorHAnsi" w:hAnsiTheme="majorHAnsi"/>
          <w:i/>
        </w:rPr>
        <w:t>Marbury v. Madison</w:t>
      </w:r>
      <w:r>
        <w:rPr>
          <w:rFonts w:asciiTheme="majorHAnsi" w:hAnsiTheme="majorHAnsi"/>
        </w:rPr>
        <w:t xml:space="preserve">). </w:t>
      </w:r>
    </w:p>
    <w:p w:rsidR="00276478" w:rsidRDefault="00276478" w:rsidP="0012476F">
      <w:pPr>
        <w:pStyle w:val="ListParagraph"/>
        <w:widowControl w:val="0"/>
        <w:numPr>
          <w:ilvl w:val="0"/>
          <w:numId w:val="203"/>
        </w:numPr>
        <w:spacing w:after="0"/>
        <w:rPr>
          <w:rFonts w:asciiTheme="majorHAnsi" w:hAnsiTheme="majorHAnsi"/>
        </w:rPr>
      </w:pPr>
      <w:r>
        <w:rPr>
          <w:rFonts w:asciiTheme="majorHAnsi" w:hAnsiTheme="majorHAnsi"/>
        </w:rPr>
        <w:t xml:space="preserve">Evaluate the </w:t>
      </w:r>
      <w:r w:rsidR="005321FF">
        <w:rPr>
          <w:rFonts w:asciiTheme="majorHAnsi" w:hAnsiTheme="majorHAnsi"/>
        </w:rPr>
        <w:t>presidency</w:t>
      </w:r>
      <w:r>
        <w:rPr>
          <w:rFonts w:asciiTheme="majorHAnsi" w:hAnsiTheme="majorHAnsi"/>
        </w:rPr>
        <w:t xml:space="preserve"> of Andrew Jackson, including the spoils system, the National Bank</w:t>
      </w:r>
      <w:r w:rsidR="005321FF">
        <w:rPr>
          <w:rFonts w:asciiTheme="majorHAnsi" w:hAnsiTheme="majorHAnsi"/>
        </w:rPr>
        <w:t xml:space="preserve"> veto</w:t>
      </w:r>
      <w:r>
        <w:rPr>
          <w:rFonts w:asciiTheme="majorHAnsi" w:hAnsiTheme="majorHAnsi"/>
        </w:rPr>
        <w:t xml:space="preserve">, and </w:t>
      </w:r>
      <w:r w:rsidR="005321FF">
        <w:rPr>
          <w:rFonts w:asciiTheme="majorHAnsi" w:hAnsiTheme="majorHAnsi"/>
        </w:rPr>
        <w:t xml:space="preserve">the </w:t>
      </w:r>
      <w:r>
        <w:rPr>
          <w:rFonts w:asciiTheme="majorHAnsi" w:hAnsiTheme="majorHAnsi"/>
        </w:rPr>
        <w:t>policy of Indian removal</w:t>
      </w:r>
      <w:r w:rsidR="005321FF">
        <w:rPr>
          <w:rFonts w:asciiTheme="majorHAnsi" w:hAnsiTheme="majorHAnsi"/>
        </w:rPr>
        <w:t>, and the Nullification Crisis.</w:t>
      </w:r>
      <w:r>
        <w:rPr>
          <w:rFonts w:asciiTheme="majorHAnsi" w:hAnsiTheme="majorHAnsi"/>
        </w:rPr>
        <w:t xml:space="preserve"> </w:t>
      </w:r>
    </w:p>
    <w:p w:rsidR="00526378" w:rsidRPr="003519DF" w:rsidRDefault="005321FF" w:rsidP="0012476F">
      <w:pPr>
        <w:pStyle w:val="ListParagraph"/>
        <w:numPr>
          <w:ilvl w:val="0"/>
          <w:numId w:val="203"/>
        </w:numPr>
        <w:rPr>
          <w:rFonts w:asciiTheme="majorHAnsi" w:hAnsiTheme="majorHAnsi"/>
          <w:snapToGrid w:val="0"/>
        </w:rPr>
      </w:pPr>
      <w:r>
        <w:rPr>
          <w:rFonts w:asciiTheme="majorHAnsi" w:hAnsiTheme="majorHAnsi"/>
        </w:rPr>
        <w:t xml:space="preserve">Analyze the causes </w:t>
      </w:r>
      <w:r w:rsidR="00276478">
        <w:rPr>
          <w:rFonts w:asciiTheme="majorHAnsi" w:hAnsiTheme="majorHAnsi"/>
        </w:rPr>
        <w:t>and</w:t>
      </w:r>
      <w:r>
        <w:rPr>
          <w:rFonts w:asciiTheme="majorHAnsi" w:hAnsiTheme="majorHAnsi"/>
        </w:rPr>
        <w:t xml:space="preserve"> long and short term</w:t>
      </w:r>
      <w:r w:rsidR="00276478">
        <w:rPr>
          <w:rFonts w:asciiTheme="majorHAnsi" w:hAnsiTheme="majorHAnsi"/>
        </w:rPr>
        <w:t xml:space="preserve"> consequences of America’s westward expansion from 1800 to 1854 (e.g., </w:t>
      </w:r>
      <w:r>
        <w:rPr>
          <w:rFonts w:asciiTheme="majorHAnsi" w:hAnsiTheme="majorHAnsi"/>
        </w:rPr>
        <w:t>the Louisiana Purchase, the War of 1812,</w:t>
      </w:r>
      <w:r w:rsidR="00276478">
        <w:rPr>
          <w:rFonts w:asciiTheme="majorHAnsi" w:hAnsiTheme="majorHAnsi"/>
        </w:rPr>
        <w:t xml:space="preserve"> growing diplomatic assertiveness after the Monroe Doctrine of 1823; the concept of Manifest Destiny</w:t>
      </w:r>
      <w:r w:rsidR="0093639D">
        <w:rPr>
          <w:rFonts w:asciiTheme="majorHAnsi" w:hAnsiTheme="majorHAnsi"/>
        </w:rPr>
        <w:t xml:space="preserve"> and </w:t>
      </w:r>
      <w:r>
        <w:rPr>
          <w:rFonts w:asciiTheme="majorHAnsi" w:hAnsiTheme="majorHAnsi"/>
        </w:rPr>
        <w:t>pan-Indian resistance</w:t>
      </w:r>
      <w:r w:rsidR="00276478" w:rsidRPr="006466BB">
        <w:rPr>
          <w:rFonts w:asciiTheme="majorHAnsi" w:hAnsiTheme="majorHAnsi"/>
        </w:rPr>
        <w:t xml:space="preserve">, </w:t>
      </w:r>
      <w:r w:rsidR="00C65DD0">
        <w:rPr>
          <w:rFonts w:asciiTheme="majorHAnsi" w:hAnsiTheme="majorHAnsi"/>
        </w:rPr>
        <w:t xml:space="preserve">the </w:t>
      </w:r>
      <w:r w:rsidR="00B87DBB">
        <w:rPr>
          <w:rFonts w:asciiTheme="majorHAnsi" w:hAnsiTheme="majorHAnsi"/>
        </w:rPr>
        <w:t xml:space="preserve">establishment of </w:t>
      </w:r>
      <w:r w:rsidR="00C65DD0">
        <w:rPr>
          <w:rFonts w:asciiTheme="majorHAnsi" w:hAnsiTheme="majorHAnsi"/>
        </w:rPr>
        <w:t>slave states and free states</w:t>
      </w:r>
      <w:r w:rsidR="003D4C53">
        <w:rPr>
          <w:rFonts w:asciiTheme="majorHAnsi" w:hAnsiTheme="majorHAnsi"/>
        </w:rPr>
        <w:t xml:space="preserve"> in the West</w:t>
      </w:r>
      <w:r w:rsidR="00C65DD0">
        <w:rPr>
          <w:rFonts w:asciiTheme="majorHAnsi" w:hAnsiTheme="majorHAnsi"/>
        </w:rPr>
        <w:t xml:space="preserve">, </w:t>
      </w:r>
      <w:r w:rsidR="00276478" w:rsidRPr="006466BB">
        <w:rPr>
          <w:rFonts w:asciiTheme="majorHAnsi" w:hAnsiTheme="majorHAnsi"/>
        </w:rPr>
        <w:t xml:space="preserve">the acquisition of </w:t>
      </w:r>
      <w:r>
        <w:rPr>
          <w:rFonts w:asciiTheme="majorHAnsi" w:hAnsiTheme="majorHAnsi"/>
        </w:rPr>
        <w:t xml:space="preserve">Texas and </w:t>
      </w:r>
      <w:r w:rsidR="00276478" w:rsidRPr="006466BB">
        <w:rPr>
          <w:rFonts w:asciiTheme="majorHAnsi" w:hAnsiTheme="majorHAnsi"/>
        </w:rPr>
        <w:t>the Southwestern territories as a consequence of the Mexican-American War</w:t>
      </w:r>
      <w:r w:rsidR="003D4C53">
        <w:rPr>
          <w:rFonts w:asciiTheme="majorHAnsi" w:hAnsiTheme="majorHAnsi"/>
        </w:rPr>
        <w:t xml:space="preserve"> in</w:t>
      </w:r>
      <w:r w:rsidR="00276478" w:rsidRPr="006466BB">
        <w:rPr>
          <w:rFonts w:asciiTheme="majorHAnsi" w:hAnsiTheme="majorHAnsi"/>
        </w:rPr>
        <w:t xml:space="preserve"> 1846-48,</w:t>
      </w:r>
      <w:r w:rsidR="0093639D">
        <w:rPr>
          <w:rFonts w:asciiTheme="majorHAnsi" w:hAnsiTheme="majorHAnsi"/>
        </w:rPr>
        <w:t xml:space="preserve"> the </w:t>
      </w:r>
      <w:r w:rsidR="003D4C53">
        <w:rPr>
          <w:rFonts w:asciiTheme="majorHAnsi" w:hAnsiTheme="majorHAnsi"/>
        </w:rPr>
        <w:t xml:space="preserve">California </w:t>
      </w:r>
      <w:r w:rsidR="0093639D">
        <w:rPr>
          <w:rFonts w:asciiTheme="majorHAnsi" w:hAnsiTheme="majorHAnsi"/>
        </w:rPr>
        <w:t>Gold Rush</w:t>
      </w:r>
      <w:r w:rsidR="00276478">
        <w:rPr>
          <w:rFonts w:asciiTheme="majorHAnsi" w:hAnsiTheme="majorHAnsi"/>
        </w:rPr>
        <w:t>, and the rapid rise of Chinese immigration in California</w:t>
      </w:r>
      <w:r w:rsidR="0007656F">
        <w:rPr>
          <w:rFonts w:asciiTheme="majorHAnsi" w:hAnsiTheme="majorHAnsi"/>
        </w:rPr>
        <w:t>).</w:t>
      </w:r>
      <w:r w:rsidR="00276478">
        <w:rPr>
          <w:rFonts w:asciiTheme="majorHAnsi" w:hAnsiTheme="majorHAnsi"/>
        </w:rPr>
        <w:t xml:space="preserve"> </w:t>
      </w:r>
    </w:p>
    <w:p w:rsidR="00276478" w:rsidRDefault="00276478"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Pr>
          <w:rFonts w:asciiTheme="majorHAnsi" w:hAnsiTheme="majorHAnsi"/>
          <w:b/>
        </w:rPr>
        <w:t>Key Primary Sources</w:t>
      </w:r>
      <w:r w:rsidR="006A106A">
        <w:rPr>
          <w:rFonts w:asciiTheme="majorHAnsi" w:hAnsiTheme="majorHAnsi"/>
          <w:b/>
        </w:rPr>
        <w:t xml:space="preserve"> for Topic 2 in Appendix D</w:t>
      </w:r>
      <w:r>
        <w:rPr>
          <w:rFonts w:asciiTheme="majorHAnsi" w:hAnsiTheme="majorHAnsi"/>
          <w:b/>
        </w:rPr>
        <w:t xml:space="preserve"> </w:t>
      </w:r>
    </w:p>
    <w:p w:rsidR="00276478" w:rsidRPr="00276478"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hyperlink r:id="rId307" w:history="1">
        <w:r w:rsidR="00276478" w:rsidRPr="00276478">
          <w:rPr>
            <w:rStyle w:val="Hyperlink"/>
            <w:rFonts w:asciiTheme="majorHAnsi" w:hAnsiTheme="majorHAnsi"/>
            <w:i/>
            <w:snapToGrid w:val="0"/>
          </w:rPr>
          <w:t>George Washington, Farewell Address</w:t>
        </w:r>
      </w:hyperlink>
      <w:r w:rsidR="00276478" w:rsidRPr="00276478">
        <w:rPr>
          <w:rFonts w:asciiTheme="majorHAnsi" w:hAnsiTheme="majorHAnsi"/>
          <w:i/>
        </w:rPr>
        <w:t xml:space="preserve"> (1796) </w:t>
      </w:r>
    </w:p>
    <w:p w:rsidR="00276478" w:rsidRPr="003519DF" w:rsidRDefault="006D2512"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308" w:history="1">
        <w:r w:rsidR="00276478" w:rsidRPr="00276478">
          <w:rPr>
            <w:rStyle w:val="Hyperlink"/>
            <w:rFonts w:asciiTheme="majorHAnsi" w:hAnsiTheme="majorHAnsi"/>
            <w:i/>
            <w:snapToGrid w:val="0"/>
          </w:rPr>
          <w:t>Tecumseh, Call for Pan-Indian Resistance</w:t>
        </w:r>
      </w:hyperlink>
      <w:r w:rsidR="00276478" w:rsidRPr="00276478">
        <w:rPr>
          <w:rFonts w:asciiTheme="majorHAnsi" w:hAnsiTheme="majorHAnsi"/>
          <w:i/>
          <w:snapToGrid w:val="0"/>
          <w:color w:val="FF0000"/>
        </w:rPr>
        <w:t xml:space="preserve"> </w:t>
      </w:r>
      <w:r w:rsidR="00276478" w:rsidRPr="006466BB">
        <w:rPr>
          <w:rFonts w:asciiTheme="majorHAnsi" w:hAnsiTheme="majorHAnsi"/>
          <w:i/>
          <w:snapToGrid w:val="0"/>
        </w:rPr>
        <w:t>(1810)</w:t>
      </w:r>
      <w:r w:rsidR="00276478" w:rsidRPr="00276478">
        <w:rPr>
          <w:rFonts w:asciiTheme="majorHAnsi" w:hAnsiTheme="majorHAnsi"/>
          <w:i/>
          <w:snapToGrid w:val="0"/>
          <w:color w:val="FF0000"/>
        </w:rPr>
        <w:t xml:space="preserve"> </w:t>
      </w:r>
    </w:p>
    <w:p w:rsidR="00276478" w:rsidRPr="00276478" w:rsidRDefault="00276478"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color w:val="000000"/>
        </w:rPr>
      </w:pPr>
      <w:r w:rsidRPr="00276478">
        <w:rPr>
          <w:rFonts w:asciiTheme="majorHAnsi" w:hAnsiTheme="majorHAnsi"/>
          <w:b/>
          <w:snapToGrid w:val="0"/>
          <w:color w:val="000000"/>
        </w:rPr>
        <w:t>Suggested Primary Source</w:t>
      </w:r>
      <w:r w:rsidR="006A106A">
        <w:rPr>
          <w:rFonts w:asciiTheme="majorHAnsi" w:hAnsiTheme="majorHAnsi"/>
          <w:b/>
          <w:snapToGrid w:val="0"/>
          <w:color w:val="000000"/>
        </w:rPr>
        <w:t>s for Topic 2 in Appendix D</w:t>
      </w:r>
      <w:r w:rsidRPr="00276478">
        <w:rPr>
          <w:rFonts w:asciiTheme="majorHAnsi" w:hAnsiTheme="majorHAnsi"/>
          <w:b/>
          <w:snapToGrid w:val="0"/>
          <w:color w:val="000000"/>
        </w:rPr>
        <w:t xml:space="preserve"> </w:t>
      </w:r>
    </w:p>
    <w:p w:rsidR="00276478" w:rsidRPr="00276478" w:rsidRDefault="006466BB"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6466BB">
        <w:rPr>
          <w:rFonts w:asciiTheme="majorHAnsi" w:hAnsiTheme="majorHAnsi"/>
          <w:i/>
        </w:rPr>
        <w:t>Thomas Jefferson,</w:t>
      </w:r>
      <w:r>
        <w:rPr>
          <w:rFonts w:asciiTheme="majorHAnsi" w:hAnsiTheme="majorHAnsi"/>
        </w:rPr>
        <w:t xml:space="preserve"> </w:t>
      </w:r>
      <w:hyperlink r:id="rId309" w:history="1">
        <w:r w:rsidR="00276478" w:rsidRPr="00276478">
          <w:rPr>
            <w:rStyle w:val="Hyperlink"/>
            <w:rFonts w:asciiTheme="majorHAnsi" w:hAnsiTheme="majorHAnsi"/>
            <w:i/>
            <w:snapToGrid w:val="0"/>
          </w:rPr>
          <w:t>First Inaugural Address</w:t>
        </w:r>
      </w:hyperlink>
      <w:r w:rsidR="00276478" w:rsidRPr="00276478">
        <w:rPr>
          <w:rFonts w:asciiTheme="majorHAnsi" w:hAnsiTheme="majorHAnsi"/>
          <w:i/>
        </w:rPr>
        <w:t xml:space="preserve"> (1801)</w:t>
      </w:r>
    </w:p>
    <w:p w:rsidR="00276478" w:rsidRPr="00276478" w:rsidRDefault="00276478"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276478">
        <w:rPr>
          <w:rFonts w:asciiTheme="majorHAnsi" w:hAnsiTheme="majorHAnsi"/>
          <w:i/>
        </w:rPr>
        <w:t xml:space="preserve">Excerpts from </w:t>
      </w:r>
      <w:r w:rsidRPr="00276478">
        <w:rPr>
          <w:rFonts w:asciiTheme="majorHAnsi" w:hAnsiTheme="majorHAnsi"/>
          <w:i/>
          <w:snapToGrid w:val="0"/>
          <w:color w:val="000000"/>
        </w:rPr>
        <w:t xml:space="preserve">Alexis de Tocqueville, </w:t>
      </w:r>
      <w:hyperlink r:id="rId310" w:history="1">
        <w:r w:rsidR="006466BB" w:rsidRPr="007C3E27">
          <w:rPr>
            <w:rStyle w:val="Hyperlink"/>
            <w:rFonts w:asciiTheme="majorHAnsi" w:hAnsiTheme="majorHAnsi"/>
            <w:i/>
            <w:snapToGrid w:val="0"/>
          </w:rPr>
          <w:t>Democracy in America,</w:t>
        </w:r>
      </w:hyperlink>
      <w:r w:rsidR="006466BB">
        <w:rPr>
          <w:rFonts w:asciiTheme="majorHAnsi" w:hAnsiTheme="majorHAnsi"/>
          <w:i/>
          <w:snapToGrid w:val="0"/>
        </w:rPr>
        <w:t xml:space="preserve"> </w:t>
      </w:r>
      <w:r w:rsidRPr="00276478">
        <w:rPr>
          <w:rFonts w:asciiTheme="majorHAnsi" w:hAnsiTheme="majorHAnsi"/>
          <w:i/>
          <w:snapToGrid w:val="0"/>
          <w:color w:val="000000"/>
        </w:rPr>
        <w:t>Volume I (1835) and Volume II (1839)</w:t>
      </w:r>
    </w:p>
    <w:p w:rsidR="00276478" w:rsidRPr="006568E4" w:rsidRDefault="00276478" w:rsidP="0027647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6466BB">
        <w:rPr>
          <w:rFonts w:asciiTheme="majorHAnsi" w:hAnsiTheme="majorHAnsi"/>
          <w:i/>
        </w:rPr>
        <w:t xml:space="preserve">Norman </w:t>
      </w:r>
      <w:proofErr w:type="spellStart"/>
      <w:r w:rsidRPr="006466BB">
        <w:rPr>
          <w:rFonts w:asciiTheme="majorHAnsi" w:hAnsiTheme="majorHAnsi"/>
          <w:i/>
        </w:rPr>
        <w:t>Asing</w:t>
      </w:r>
      <w:proofErr w:type="spellEnd"/>
      <w:r w:rsidRPr="006466BB">
        <w:rPr>
          <w:rFonts w:asciiTheme="majorHAnsi" w:hAnsiTheme="majorHAnsi"/>
          <w:i/>
        </w:rPr>
        <w:t xml:space="preserve">, </w:t>
      </w:r>
      <w:hyperlink r:id="rId311" w:history="1">
        <w:r w:rsidRPr="006568E4">
          <w:rPr>
            <w:rStyle w:val="Hyperlink"/>
            <w:rFonts w:asciiTheme="majorHAnsi" w:hAnsiTheme="majorHAnsi"/>
            <w:i/>
          </w:rPr>
          <w:t>“To His Excellency, Governor Bigler: We Are Not the Degraded Race You Would Make Us”</w:t>
        </w:r>
      </w:hyperlink>
      <w:r w:rsidRPr="006568E4">
        <w:rPr>
          <w:rFonts w:asciiTheme="majorHAnsi" w:hAnsiTheme="majorHAnsi"/>
          <w:i/>
          <w:color w:val="FF0000"/>
        </w:rPr>
        <w:t xml:space="preserve"> </w:t>
      </w:r>
      <w:r w:rsidRPr="006568E4">
        <w:rPr>
          <w:rFonts w:asciiTheme="majorHAnsi" w:hAnsiTheme="majorHAnsi"/>
          <w:i/>
        </w:rPr>
        <w:t>(1852)</w:t>
      </w:r>
    </w:p>
    <w:p w:rsidR="00276478" w:rsidRPr="00276478" w:rsidRDefault="00276478" w:rsidP="00276478">
      <w:pPr>
        <w:pStyle w:val="ListParagraph"/>
        <w:widowControl w:val="0"/>
        <w:spacing w:after="0"/>
        <w:ind w:left="900"/>
        <w:rPr>
          <w:rFonts w:asciiTheme="majorHAnsi" w:hAnsiTheme="majorHAnsi"/>
        </w:rPr>
      </w:pPr>
    </w:p>
    <w:p w:rsidR="00276478" w:rsidRDefault="00276478" w:rsidP="00276478">
      <w:pPr>
        <w:spacing w:after="0"/>
        <w:rPr>
          <w:rFonts w:asciiTheme="majorHAnsi" w:hAnsiTheme="majorHAnsi"/>
          <w:b/>
        </w:rPr>
      </w:pPr>
      <w:r>
        <w:rPr>
          <w:rFonts w:asciiTheme="majorHAnsi" w:hAnsiTheme="majorHAnsi"/>
          <w:b/>
        </w:rPr>
        <w:t xml:space="preserve">Topic </w:t>
      </w:r>
      <w:r w:rsidR="00C57420">
        <w:rPr>
          <w:rFonts w:asciiTheme="majorHAnsi" w:hAnsiTheme="majorHAnsi"/>
          <w:b/>
        </w:rPr>
        <w:t>3</w:t>
      </w:r>
      <w:r w:rsidR="003D4C53">
        <w:rPr>
          <w:rFonts w:asciiTheme="majorHAnsi" w:hAnsiTheme="majorHAnsi"/>
          <w:b/>
        </w:rPr>
        <w:t>.</w:t>
      </w:r>
      <w:r>
        <w:rPr>
          <w:rFonts w:asciiTheme="majorHAnsi" w:hAnsiTheme="majorHAnsi"/>
          <w:b/>
        </w:rPr>
        <w:t xml:space="preserve"> Economic growth in the North</w:t>
      </w:r>
      <w:r w:rsidR="003D4C53">
        <w:rPr>
          <w:rFonts w:asciiTheme="majorHAnsi" w:hAnsiTheme="majorHAnsi"/>
          <w:b/>
        </w:rPr>
        <w:t>,</w:t>
      </w:r>
      <w:r>
        <w:rPr>
          <w:rFonts w:asciiTheme="majorHAnsi" w:hAnsiTheme="majorHAnsi"/>
          <w:b/>
        </w:rPr>
        <w:t xml:space="preserve"> South</w:t>
      </w:r>
      <w:r w:rsidR="003D4C53">
        <w:rPr>
          <w:rFonts w:asciiTheme="majorHAnsi" w:hAnsiTheme="majorHAnsi"/>
          <w:b/>
        </w:rPr>
        <w:t>, and West</w:t>
      </w:r>
    </w:p>
    <w:p w:rsidR="00276478" w:rsidRPr="006568E4" w:rsidRDefault="00276478" w:rsidP="00276478">
      <w:pPr>
        <w:spacing w:after="0"/>
        <w:rPr>
          <w:rFonts w:asciiTheme="majorHAnsi" w:hAnsiTheme="majorHAnsi"/>
          <w:i/>
        </w:rPr>
      </w:pPr>
      <w:r w:rsidRPr="006568E4">
        <w:rPr>
          <w:rFonts w:asciiTheme="majorHAnsi" w:hAnsiTheme="majorHAnsi"/>
        </w:rPr>
        <w:t>Supporting Question:</w:t>
      </w:r>
      <w:r w:rsidRPr="006568E4">
        <w:rPr>
          <w:rFonts w:asciiTheme="majorHAnsi" w:hAnsiTheme="majorHAnsi"/>
          <w:b/>
        </w:rPr>
        <w:t xml:space="preserve"> </w:t>
      </w:r>
      <w:r w:rsidR="00C34F27">
        <w:rPr>
          <w:rFonts w:asciiTheme="majorHAnsi" w:hAnsiTheme="majorHAnsi"/>
          <w:i/>
        </w:rPr>
        <w:t>How were the North, South, and West interdependent in the antebellum period</w:t>
      </w:r>
      <w:r w:rsidRPr="006568E4">
        <w:rPr>
          <w:rFonts w:asciiTheme="majorHAnsi" w:hAnsiTheme="majorHAnsi"/>
          <w:i/>
        </w:rPr>
        <w:t>?</w:t>
      </w:r>
    </w:p>
    <w:p w:rsidR="00276478" w:rsidRPr="006568E4" w:rsidRDefault="00276478" w:rsidP="0012476F">
      <w:pPr>
        <w:pStyle w:val="ListParagraph"/>
        <w:widowControl w:val="0"/>
        <w:numPr>
          <w:ilvl w:val="0"/>
          <w:numId w:val="203"/>
        </w:numPr>
        <w:spacing w:after="0"/>
        <w:rPr>
          <w:rFonts w:asciiTheme="majorHAnsi" w:hAnsiTheme="majorHAnsi"/>
        </w:rPr>
      </w:pPr>
      <w:r>
        <w:rPr>
          <w:rFonts w:asciiTheme="majorHAnsi" w:hAnsiTheme="majorHAnsi"/>
        </w:rPr>
        <w:lastRenderedPageBreak/>
        <w:t>Explain the importance of the Transportation Revolution of the 19</w:t>
      </w:r>
      <w:r>
        <w:rPr>
          <w:rFonts w:asciiTheme="majorHAnsi" w:hAnsiTheme="majorHAnsi"/>
          <w:vertAlign w:val="superscript"/>
        </w:rPr>
        <w:t>th</w:t>
      </w:r>
      <w:r>
        <w:rPr>
          <w:rFonts w:asciiTheme="majorHAnsi" w:hAnsiTheme="majorHAnsi"/>
        </w:rPr>
        <w:t xml:space="preserve"> century (e.g., the introduction of steamboat</w:t>
      </w:r>
      <w:r w:rsidR="003D4C53">
        <w:rPr>
          <w:rFonts w:asciiTheme="majorHAnsi" w:hAnsiTheme="majorHAnsi"/>
        </w:rPr>
        <w:t>s</w:t>
      </w:r>
      <w:r>
        <w:rPr>
          <w:rFonts w:asciiTheme="majorHAnsi" w:hAnsiTheme="majorHAnsi"/>
        </w:rPr>
        <w:t xml:space="preserve">, canals, roads, bridges, turnpikes, and </w:t>
      </w:r>
      <w:r w:rsidR="003D4C53">
        <w:rPr>
          <w:rFonts w:asciiTheme="majorHAnsi" w:hAnsiTheme="majorHAnsi"/>
        </w:rPr>
        <w:t>railroad networks</w:t>
      </w:r>
      <w:r w:rsidRPr="006568E4">
        <w:rPr>
          <w:rFonts w:asciiTheme="majorHAnsi" w:hAnsiTheme="majorHAnsi"/>
        </w:rPr>
        <w:t>; the</w:t>
      </w:r>
      <w:r w:rsidR="003D4C53">
        <w:rPr>
          <w:rFonts w:asciiTheme="majorHAnsi" w:hAnsiTheme="majorHAnsi"/>
        </w:rPr>
        <w:t xml:space="preserve"> completion of the </w:t>
      </w:r>
      <w:r w:rsidR="00C34F27">
        <w:rPr>
          <w:rFonts w:asciiTheme="majorHAnsi" w:hAnsiTheme="majorHAnsi"/>
        </w:rPr>
        <w:t xml:space="preserve">First </w:t>
      </w:r>
      <w:r w:rsidR="003D4C53">
        <w:rPr>
          <w:rFonts w:asciiTheme="majorHAnsi" w:hAnsiTheme="majorHAnsi"/>
        </w:rPr>
        <w:t>Transcontinental Railroad</w:t>
      </w:r>
      <w:r w:rsidRPr="006568E4">
        <w:rPr>
          <w:rFonts w:asciiTheme="majorHAnsi" w:hAnsiTheme="majorHAnsi"/>
        </w:rPr>
        <w:t xml:space="preserve"> </w:t>
      </w:r>
      <w:r w:rsidR="003D4C53">
        <w:rPr>
          <w:rFonts w:asciiTheme="majorHAnsi" w:hAnsiTheme="majorHAnsi"/>
        </w:rPr>
        <w:t xml:space="preserve">and its </w:t>
      </w:r>
      <w:r w:rsidRPr="006568E4">
        <w:rPr>
          <w:rFonts w:asciiTheme="majorHAnsi" w:hAnsiTheme="majorHAnsi"/>
        </w:rPr>
        <w:t xml:space="preserve">stimulus to </w:t>
      </w:r>
      <w:r w:rsidR="003D4C53">
        <w:rPr>
          <w:rFonts w:asciiTheme="majorHAnsi" w:hAnsiTheme="majorHAnsi"/>
        </w:rPr>
        <w:t xml:space="preserve">east/west </w:t>
      </w:r>
      <w:r w:rsidRPr="006568E4">
        <w:rPr>
          <w:rFonts w:asciiTheme="majorHAnsi" w:hAnsiTheme="majorHAnsi"/>
        </w:rPr>
        <w:t xml:space="preserve">trade, the growth of </w:t>
      </w:r>
      <w:r w:rsidR="003D4C53">
        <w:rPr>
          <w:rFonts w:asciiTheme="majorHAnsi" w:hAnsiTheme="majorHAnsi"/>
        </w:rPr>
        <w:t xml:space="preserve">Midwestern </w:t>
      </w:r>
      <w:r w:rsidRPr="006568E4">
        <w:rPr>
          <w:rFonts w:asciiTheme="majorHAnsi" w:hAnsiTheme="majorHAnsi"/>
        </w:rPr>
        <w:t>towns and cities, and the strengthening of a market economy).</w:t>
      </w:r>
      <w:r>
        <w:rPr>
          <w:rFonts w:asciiTheme="majorHAnsi" w:hAnsiTheme="majorHAnsi"/>
          <w:color w:val="FF0000"/>
        </w:rPr>
        <w:t xml:space="preserve"> </w:t>
      </w:r>
    </w:p>
    <w:p w:rsidR="00276478" w:rsidRDefault="00C34F27" w:rsidP="0012476F">
      <w:pPr>
        <w:pStyle w:val="ListParagraph"/>
        <w:widowControl w:val="0"/>
        <w:numPr>
          <w:ilvl w:val="0"/>
          <w:numId w:val="203"/>
        </w:numPr>
        <w:spacing w:after="0"/>
        <w:rPr>
          <w:rFonts w:asciiTheme="majorHAnsi" w:hAnsiTheme="majorHAnsi"/>
          <w:color w:val="000000"/>
        </w:rPr>
      </w:pPr>
      <w:r>
        <w:rPr>
          <w:rFonts w:asciiTheme="majorHAnsi" w:hAnsiTheme="majorHAnsi"/>
        </w:rPr>
        <w:t>A</w:t>
      </w:r>
      <w:r w:rsidR="00276478">
        <w:rPr>
          <w:rFonts w:asciiTheme="majorHAnsi" w:hAnsiTheme="majorHAnsi"/>
        </w:rPr>
        <w:t xml:space="preserve">nalyze the effects of industrial growth throughout antebellum America, and in New England, the growth of the textile </w:t>
      </w:r>
      <w:r w:rsidR="00276478" w:rsidRPr="006568E4">
        <w:rPr>
          <w:rFonts w:asciiTheme="majorHAnsi" w:hAnsiTheme="majorHAnsi"/>
        </w:rPr>
        <w:t xml:space="preserve">and machinery </w:t>
      </w:r>
      <w:r w:rsidR="00276478">
        <w:rPr>
          <w:rFonts w:asciiTheme="majorHAnsi" w:hAnsiTheme="majorHAnsi"/>
        </w:rPr>
        <w:t>industries and maritime commerce.</w:t>
      </w:r>
    </w:p>
    <w:p w:rsidR="00276478" w:rsidRDefault="00276478" w:rsidP="0012476F">
      <w:pPr>
        <w:numPr>
          <w:ilvl w:val="0"/>
          <w:numId w:val="39"/>
        </w:numPr>
        <w:spacing w:after="0"/>
        <w:rPr>
          <w:rFonts w:asciiTheme="majorHAnsi" w:hAnsiTheme="majorHAnsi"/>
        </w:rPr>
      </w:pPr>
      <w:r>
        <w:rPr>
          <w:rFonts w:asciiTheme="majorHAnsi" w:hAnsiTheme="majorHAnsi"/>
        </w:rPr>
        <w:t xml:space="preserve">the technological improvements and inventions that contributed to industrial growth and maritime commerce </w:t>
      </w:r>
    </w:p>
    <w:p w:rsidR="00276478" w:rsidRDefault="00C34F27" w:rsidP="0012476F">
      <w:pPr>
        <w:numPr>
          <w:ilvl w:val="0"/>
          <w:numId w:val="39"/>
        </w:numPr>
        <w:spacing w:after="0"/>
        <w:rPr>
          <w:rFonts w:asciiTheme="majorHAnsi" w:hAnsiTheme="majorHAnsi"/>
        </w:rPr>
      </w:pPr>
      <w:r>
        <w:rPr>
          <w:rFonts w:asciiTheme="majorHAnsi" w:hAnsiTheme="majorHAnsi"/>
        </w:rPr>
        <w:t xml:space="preserve">the </w:t>
      </w:r>
      <w:r w:rsidR="00276478">
        <w:rPr>
          <w:rFonts w:asciiTheme="majorHAnsi" w:hAnsiTheme="majorHAnsi"/>
        </w:rPr>
        <w:t>impact of the cotton gin on the economics of Southern agriculture and slavery</w:t>
      </w:r>
      <w:r w:rsidR="00B7059C">
        <w:rPr>
          <w:rFonts w:asciiTheme="majorHAnsi" w:hAnsiTheme="majorHAnsi"/>
        </w:rPr>
        <w:t xml:space="preserve"> and the connection between cotton production by slave labor in the South</w:t>
      </w:r>
      <w:r w:rsidR="00276478">
        <w:rPr>
          <w:rFonts w:asciiTheme="majorHAnsi" w:hAnsiTheme="majorHAnsi"/>
        </w:rPr>
        <w:t xml:space="preserve"> and </w:t>
      </w:r>
      <w:r w:rsidR="00B7059C">
        <w:rPr>
          <w:rFonts w:asciiTheme="majorHAnsi" w:hAnsiTheme="majorHAnsi"/>
        </w:rPr>
        <w:t xml:space="preserve">the economic success of </w:t>
      </w:r>
      <w:r w:rsidR="00276478">
        <w:rPr>
          <w:rFonts w:asciiTheme="majorHAnsi" w:hAnsiTheme="majorHAnsi"/>
        </w:rPr>
        <w:t>Northern textile industries</w:t>
      </w:r>
    </w:p>
    <w:p w:rsidR="00276478" w:rsidRDefault="00276478" w:rsidP="0012476F">
      <w:pPr>
        <w:numPr>
          <w:ilvl w:val="0"/>
          <w:numId w:val="39"/>
        </w:numPr>
        <w:spacing w:after="0"/>
        <w:rPr>
          <w:rFonts w:asciiTheme="majorHAnsi" w:hAnsiTheme="majorHAnsi"/>
        </w:rPr>
      </w:pPr>
      <w:r>
        <w:rPr>
          <w:rFonts w:asciiTheme="majorHAnsi" w:hAnsiTheme="majorHAnsi"/>
        </w:rPr>
        <w:t>the causes and impact of the wave of immigration from Northern Europe to the United States in the 1840s and 1850s</w:t>
      </w:r>
      <w:r w:rsidR="00C34F27">
        <w:rPr>
          <w:rFonts w:asciiTheme="majorHAnsi" w:hAnsiTheme="majorHAnsi"/>
        </w:rPr>
        <w:t xml:space="preserve"> (e.g.,</w:t>
      </w:r>
      <w:r w:rsidR="00B7059C">
        <w:rPr>
          <w:rFonts w:asciiTheme="majorHAnsi" w:hAnsiTheme="majorHAnsi"/>
        </w:rPr>
        <w:t xml:space="preserve"> the impact of the English occupation of Ireland, the Irish famine, and industrial development in the U.S.</w:t>
      </w:r>
      <w:r w:rsidR="00C34F27">
        <w:rPr>
          <w:rFonts w:asciiTheme="majorHAnsi" w:hAnsiTheme="majorHAnsi"/>
        </w:rPr>
        <w:t>)</w:t>
      </w:r>
      <w:r>
        <w:rPr>
          <w:rFonts w:asciiTheme="majorHAnsi" w:hAnsiTheme="majorHAnsi"/>
        </w:rPr>
        <w:t xml:space="preserve"> </w:t>
      </w:r>
    </w:p>
    <w:p w:rsidR="00276478" w:rsidRDefault="00276478" w:rsidP="0012476F">
      <w:pPr>
        <w:numPr>
          <w:ilvl w:val="0"/>
          <w:numId w:val="39"/>
        </w:numPr>
        <w:spacing w:after="0"/>
        <w:rPr>
          <w:rFonts w:asciiTheme="majorHAnsi" w:hAnsiTheme="majorHAnsi"/>
        </w:rPr>
      </w:pPr>
      <w:r>
        <w:rPr>
          <w:rFonts w:asciiTheme="majorHAnsi" w:hAnsiTheme="majorHAnsi"/>
        </w:rPr>
        <w:t>the rise of a business class of merchants and manufacturers</w:t>
      </w:r>
    </w:p>
    <w:p w:rsidR="00276478" w:rsidRDefault="00276478" w:rsidP="0012476F">
      <w:pPr>
        <w:numPr>
          <w:ilvl w:val="0"/>
          <w:numId w:val="39"/>
        </w:numPr>
        <w:spacing w:after="0"/>
        <w:rPr>
          <w:rFonts w:asciiTheme="majorHAnsi" w:hAnsiTheme="majorHAnsi"/>
        </w:rPr>
      </w:pPr>
      <w:r>
        <w:rPr>
          <w:rFonts w:asciiTheme="majorHAnsi" w:hAnsiTheme="majorHAnsi"/>
        </w:rPr>
        <w:t>the role of women</w:t>
      </w:r>
      <w:r w:rsidRPr="006568E4">
        <w:rPr>
          <w:rFonts w:asciiTheme="majorHAnsi" w:hAnsiTheme="majorHAnsi"/>
        </w:rPr>
        <w:t xml:space="preserve"> as the primary workforce </w:t>
      </w:r>
      <w:r>
        <w:rPr>
          <w:rFonts w:asciiTheme="majorHAnsi" w:hAnsiTheme="majorHAnsi"/>
        </w:rPr>
        <w:t>in New England textile factories and female work</w:t>
      </w:r>
      <w:r w:rsidR="006568E4">
        <w:rPr>
          <w:rFonts w:asciiTheme="majorHAnsi" w:hAnsiTheme="majorHAnsi"/>
        </w:rPr>
        <w:t>er</w:t>
      </w:r>
      <w:r>
        <w:rPr>
          <w:rFonts w:asciiTheme="majorHAnsi" w:hAnsiTheme="majorHAnsi"/>
        </w:rPr>
        <w:t xml:space="preserve">s’ activism in advocating for reform of working conditions </w:t>
      </w:r>
    </w:p>
    <w:p w:rsidR="00C34F27" w:rsidRPr="00C34F27" w:rsidRDefault="0089171E" w:rsidP="0012476F">
      <w:pPr>
        <w:pStyle w:val="ListParagraph"/>
        <w:widowControl w:val="0"/>
        <w:numPr>
          <w:ilvl w:val="0"/>
          <w:numId w:val="212"/>
        </w:numPr>
        <w:spacing w:after="0"/>
        <w:ind w:left="810"/>
        <w:rPr>
          <w:rFonts w:asciiTheme="majorHAnsi" w:hAnsiTheme="majorHAnsi"/>
        </w:rPr>
      </w:pPr>
      <w:r w:rsidRPr="00C34F27">
        <w:rPr>
          <w:rFonts w:asciiTheme="majorHAnsi" w:hAnsiTheme="majorHAnsi"/>
        </w:rPr>
        <w:t>Describe the</w:t>
      </w:r>
      <w:r w:rsidR="00C72526" w:rsidRPr="00C34F27">
        <w:rPr>
          <w:rFonts w:asciiTheme="majorHAnsi" w:hAnsiTheme="majorHAnsi"/>
        </w:rPr>
        <w:t xml:space="preserve"> role of slavery in the economies of the industrialized North and the agricultural South</w:t>
      </w:r>
      <w:r w:rsidR="00C34F27">
        <w:rPr>
          <w:rFonts w:asciiTheme="majorHAnsi" w:hAnsiTheme="majorHAnsi"/>
        </w:rPr>
        <w:t>,</w:t>
      </w:r>
      <w:r w:rsidR="00C72526" w:rsidRPr="00C34F27">
        <w:rPr>
          <w:rFonts w:asciiTheme="majorHAnsi" w:hAnsiTheme="majorHAnsi"/>
        </w:rPr>
        <w:t xml:space="preserve"> explain </w:t>
      </w:r>
      <w:r w:rsidRPr="00C34F27">
        <w:rPr>
          <w:rFonts w:asciiTheme="majorHAnsi" w:hAnsiTheme="majorHAnsi"/>
        </w:rPr>
        <w:t>reasons for the rapid growth of slavery in southern states</w:t>
      </w:r>
      <w:r w:rsidR="00C72526" w:rsidRPr="00C34F27">
        <w:rPr>
          <w:rFonts w:asciiTheme="majorHAnsi" w:hAnsiTheme="majorHAnsi"/>
        </w:rPr>
        <w:t>, the Caribbean islands, and South America</w:t>
      </w:r>
      <w:r w:rsidRPr="00C34F27">
        <w:rPr>
          <w:rFonts w:asciiTheme="majorHAnsi" w:hAnsiTheme="majorHAnsi"/>
        </w:rPr>
        <w:t xml:space="preserve"> after 1800</w:t>
      </w:r>
      <w:r w:rsidR="00C34F27">
        <w:rPr>
          <w:rFonts w:asciiTheme="majorHAnsi" w:hAnsiTheme="majorHAnsi"/>
        </w:rPr>
        <w:t xml:space="preserve">, and </w:t>
      </w:r>
      <w:r w:rsidR="001C0C10">
        <w:rPr>
          <w:rFonts w:asciiTheme="majorHAnsi" w:hAnsiTheme="majorHAnsi"/>
        </w:rPr>
        <w:t xml:space="preserve">analyze how banks, </w:t>
      </w:r>
      <w:r w:rsidR="00526378">
        <w:rPr>
          <w:rFonts w:asciiTheme="majorHAnsi" w:hAnsiTheme="majorHAnsi"/>
        </w:rPr>
        <w:t>insurance companies</w:t>
      </w:r>
      <w:r w:rsidR="001C0C10">
        <w:rPr>
          <w:rFonts w:asciiTheme="majorHAnsi" w:hAnsiTheme="majorHAnsi"/>
        </w:rPr>
        <w:t>, and other institutions</w:t>
      </w:r>
      <w:r w:rsidR="00526378">
        <w:rPr>
          <w:rFonts w:asciiTheme="majorHAnsi" w:hAnsiTheme="majorHAnsi"/>
        </w:rPr>
        <w:t xml:space="preserve"> profited directly or indirectly from the slave trade and slave labor.</w:t>
      </w:r>
      <w:r w:rsidRPr="00C34F27">
        <w:rPr>
          <w:rFonts w:asciiTheme="majorHAnsi" w:hAnsiTheme="majorHAnsi"/>
        </w:rPr>
        <w:t xml:space="preserve"> </w:t>
      </w:r>
    </w:p>
    <w:p w:rsidR="00526378" w:rsidRPr="003519DF" w:rsidRDefault="0089171E" w:rsidP="0012476F">
      <w:pPr>
        <w:pStyle w:val="ListParagraph"/>
        <w:widowControl w:val="0"/>
        <w:numPr>
          <w:ilvl w:val="0"/>
          <w:numId w:val="212"/>
        </w:numPr>
        <w:spacing w:after="0"/>
        <w:ind w:left="810"/>
        <w:rPr>
          <w:rFonts w:asciiTheme="majorHAnsi" w:hAnsiTheme="majorHAnsi"/>
        </w:rPr>
      </w:pPr>
      <w:r w:rsidRPr="00C34F27">
        <w:rPr>
          <w:rFonts w:asciiTheme="majorHAnsi" w:hAnsiTheme="majorHAnsi"/>
        </w:rPr>
        <w:t xml:space="preserve">Research primary sources such as antebellum newspapers, slave narratives, accounts of slave auctions, and the Fugitive Slave Act, to </w:t>
      </w:r>
      <w:r w:rsidR="00276478" w:rsidRPr="00C34F27">
        <w:rPr>
          <w:rFonts w:asciiTheme="majorHAnsi" w:hAnsiTheme="majorHAnsi"/>
        </w:rPr>
        <w:t xml:space="preserve">analyze </w:t>
      </w:r>
      <w:r w:rsidR="00C755D8" w:rsidRPr="00C34F27">
        <w:rPr>
          <w:rFonts w:asciiTheme="majorHAnsi" w:hAnsiTheme="majorHAnsi"/>
          <w:b/>
        </w:rPr>
        <w:t xml:space="preserve">one </w:t>
      </w:r>
      <w:r w:rsidR="00C755D8" w:rsidRPr="00C34F27">
        <w:rPr>
          <w:rFonts w:asciiTheme="majorHAnsi" w:hAnsiTheme="majorHAnsi"/>
        </w:rPr>
        <w:t xml:space="preserve">of the following aspects of </w:t>
      </w:r>
      <w:r w:rsidR="00276478" w:rsidRPr="00C34F27">
        <w:rPr>
          <w:rFonts w:asciiTheme="majorHAnsi" w:hAnsiTheme="majorHAnsi"/>
        </w:rPr>
        <w:t>slave life and resistance</w:t>
      </w:r>
      <w:r w:rsidR="00C72526" w:rsidRPr="00C34F27">
        <w:rPr>
          <w:rFonts w:asciiTheme="majorHAnsi" w:hAnsiTheme="majorHAnsi"/>
        </w:rPr>
        <w:t xml:space="preserve"> </w:t>
      </w:r>
      <w:r w:rsidR="00C72526" w:rsidRPr="00526378">
        <w:rPr>
          <w:rFonts w:asciiTheme="majorHAnsi" w:hAnsiTheme="majorHAnsi"/>
        </w:rPr>
        <w:t xml:space="preserve">(e.g., the </w:t>
      </w:r>
      <w:proofErr w:type="spellStart"/>
      <w:r w:rsidR="00C72526" w:rsidRPr="00526378">
        <w:rPr>
          <w:rFonts w:asciiTheme="majorHAnsi" w:hAnsiTheme="majorHAnsi"/>
        </w:rPr>
        <w:t>Stono</w:t>
      </w:r>
      <w:proofErr w:type="spellEnd"/>
      <w:r w:rsidR="00C72526" w:rsidRPr="00526378">
        <w:rPr>
          <w:rFonts w:asciiTheme="majorHAnsi" w:hAnsiTheme="majorHAnsi"/>
        </w:rPr>
        <w:t xml:space="preserve"> Rebellion of 1739, </w:t>
      </w:r>
      <w:r w:rsidR="00C51CCE" w:rsidRPr="00526378">
        <w:rPr>
          <w:rFonts w:asciiTheme="majorHAnsi" w:hAnsiTheme="majorHAnsi"/>
        </w:rPr>
        <w:t>the Haitian Revolution of 1791-1804,</w:t>
      </w:r>
      <w:r w:rsidR="00526378">
        <w:rPr>
          <w:rFonts w:asciiTheme="majorHAnsi" w:hAnsiTheme="majorHAnsi"/>
        </w:rPr>
        <w:t xml:space="preserve"> </w:t>
      </w:r>
      <w:r w:rsidR="00C72526" w:rsidRPr="00526378">
        <w:rPr>
          <w:rFonts w:asciiTheme="majorHAnsi" w:hAnsiTheme="majorHAnsi"/>
        </w:rPr>
        <w:t>the rebellion of Denmark Vesey</w:t>
      </w:r>
      <w:r w:rsidR="00EF4212" w:rsidRPr="00526378">
        <w:rPr>
          <w:rFonts w:asciiTheme="majorHAnsi" w:hAnsiTheme="majorHAnsi"/>
        </w:rPr>
        <w:t xml:space="preserve"> of 1822, the rebellion of Nat Turner in 1831</w:t>
      </w:r>
      <w:r w:rsidR="00C755D8" w:rsidRPr="00526378">
        <w:rPr>
          <w:rFonts w:asciiTheme="majorHAnsi" w:hAnsiTheme="majorHAnsi"/>
        </w:rPr>
        <w:t>;</w:t>
      </w:r>
      <w:r w:rsidRPr="00526378">
        <w:rPr>
          <w:rFonts w:asciiTheme="majorHAnsi" w:hAnsiTheme="majorHAnsi"/>
        </w:rPr>
        <w:t xml:space="preserve"> </w:t>
      </w:r>
      <w:r w:rsidRPr="00C34F27">
        <w:rPr>
          <w:rFonts w:asciiTheme="majorHAnsi" w:hAnsiTheme="majorHAnsi"/>
        </w:rPr>
        <w:t>the role of the Underground Railroad</w:t>
      </w:r>
      <w:r w:rsidR="00C755D8" w:rsidRPr="00C34F27">
        <w:rPr>
          <w:rFonts w:asciiTheme="majorHAnsi" w:hAnsiTheme="majorHAnsi"/>
        </w:rPr>
        <w:t>;</w:t>
      </w:r>
      <w:r w:rsidR="001716A9" w:rsidRPr="00C34F27">
        <w:rPr>
          <w:rFonts w:asciiTheme="majorHAnsi" w:hAnsiTheme="majorHAnsi"/>
        </w:rPr>
        <w:t xml:space="preserve"> </w:t>
      </w:r>
      <w:r w:rsidR="00C755D8" w:rsidRPr="00C34F27">
        <w:rPr>
          <w:rFonts w:asciiTheme="majorHAnsi" w:hAnsiTheme="majorHAnsi"/>
        </w:rPr>
        <w:t>the development of ideas of racial superiority;</w:t>
      </w:r>
      <w:r w:rsidR="00A24226" w:rsidRPr="00C34F27">
        <w:rPr>
          <w:rFonts w:asciiTheme="majorHAnsi" w:hAnsiTheme="majorHAnsi"/>
        </w:rPr>
        <w:t xml:space="preserve"> </w:t>
      </w:r>
      <w:r w:rsidR="00276478" w:rsidRPr="00C34F27">
        <w:rPr>
          <w:rFonts w:asciiTheme="majorHAnsi" w:hAnsiTheme="majorHAnsi"/>
        </w:rPr>
        <w:t>the African American Colonization Society movement to deport and resettle freed African Americans in a colony in West Africa</w:t>
      </w:r>
      <w:r w:rsidR="00C755D8" w:rsidRPr="00C34F27">
        <w:rPr>
          <w:rFonts w:asciiTheme="majorHAnsi" w:hAnsiTheme="majorHAnsi"/>
        </w:rPr>
        <w:t>)</w:t>
      </w:r>
      <w:r w:rsidR="00EF4212" w:rsidRPr="00C34F27">
        <w:rPr>
          <w:rFonts w:asciiTheme="majorHAnsi" w:hAnsiTheme="majorHAnsi"/>
        </w:rPr>
        <w:t>.</w:t>
      </w:r>
    </w:p>
    <w:p w:rsidR="00276478" w:rsidRDefault="00276478" w:rsidP="00276478">
      <w:pPr>
        <w:widowControl w:val="0"/>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Pr>
          <w:rFonts w:asciiTheme="majorHAnsi" w:hAnsiTheme="majorHAnsi"/>
          <w:b/>
        </w:rPr>
        <w:t>Key Primary Sources</w:t>
      </w:r>
      <w:r w:rsidR="006A106A">
        <w:rPr>
          <w:rFonts w:asciiTheme="majorHAnsi" w:hAnsiTheme="majorHAnsi"/>
          <w:b/>
        </w:rPr>
        <w:t xml:space="preserve"> for Topic 3</w:t>
      </w:r>
      <w:r>
        <w:rPr>
          <w:rFonts w:asciiTheme="majorHAnsi" w:hAnsiTheme="majorHAnsi"/>
          <w:b/>
        </w:rPr>
        <w:t xml:space="preserve"> in Appendix D</w:t>
      </w:r>
      <w:r>
        <w:rPr>
          <w:rFonts w:asciiTheme="majorHAnsi" w:hAnsiTheme="majorHAnsi"/>
          <w:i/>
        </w:rPr>
        <w:t xml:space="preserve"> </w:t>
      </w:r>
    </w:p>
    <w:p w:rsidR="00276478" w:rsidRPr="006568E4" w:rsidRDefault="00FA077B" w:rsidP="00276478">
      <w:pPr>
        <w:widowControl w:val="0"/>
        <w:pBdr>
          <w:top w:val="single" w:sz="4" w:space="1" w:color="auto"/>
          <w:left w:val="single" w:sz="4" w:space="4" w:color="auto"/>
          <w:bottom w:val="single" w:sz="4" w:space="1" w:color="auto"/>
          <w:right w:val="single" w:sz="4" w:space="4" w:color="auto"/>
        </w:pBdr>
        <w:spacing w:after="0"/>
        <w:ind w:left="1440"/>
        <w:rPr>
          <w:rFonts w:asciiTheme="majorHAnsi" w:hAnsiTheme="majorHAnsi"/>
          <w:iCs/>
        </w:rPr>
      </w:pPr>
      <w:r w:rsidRPr="006568E4">
        <w:rPr>
          <w:rFonts w:asciiTheme="majorHAnsi" w:hAnsiTheme="majorHAnsi"/>
          <w:i/>
        </w:rPr>
        <w:t>Olaudah Equiano,</w:t>
      </w:r>
      <w:r w:rsidRPr="006568E4">
        <w:t xml:space="preserve"> </w:t>
      </w:r>
      <w:hyperlink r:id="rId312" w:history="1">
        <w:r w:rsidR="00276478" w:rsidRPr="006568E4">
          <w:rPr>
            <w:rStyle w:val="Hyperlink"/>
            <w:rFonts w:asciiTheme="majorHAnsi" w:hAnsiTheme="majorHAnsi"/>
            <w:i/>
          </w:rPr>
          <w:t xml:space="preserve">The Interesting Narrative of the Life of </w:t>
        </w:r>
        <w:r w:rsidR="00276478" w:rsidRPr="006568E4">
          <w:rPr>
            <w:rStyle w:val="Hyperlink"/>
            <w:rFonts w:asciiTheme="majorHAnsi" w:hAnsiTheme="majorHAnsi"/>
            <w:i/>
            <w:iCs/>
          </w:rPr>
          <w:t>Olaudah Equiano</w:t>
        </w:r>
      </w:hyperlink>
      <w:r w:rsidR="00276478" w:rsidRPr="006568E4">
        <w:rPr>
          <w:rFonts w:asciiTheme="majorHAnsi" w:hAnsiTheme="majorHAnsi"/>
          <w:i/>
          <w:iCs/>
          <w:color w:val="FF0000"/>
        </w:rPr>
        <w:t xml:space="preserve"> </w:t>
      </w:r>
      <w:r w:rsidR="00276478" w:rsidRPr="006568E4">
        <w:rPr>
          <w:rFonts w:asciiTheme="majorHAnsi" w:hAnsiTheme="majorHAnsi"/>
          <w:i/>
          <w:iCs/>
        </w:rPr>
        <w:t>(1789)</w:t>
      </w:r>
      <w:r w:rsidR="00276478" w:rsidRPr="006568E4">
        <w:rPr>
          <w:rFonts w:asciiTheme="majorHAnsi" w:hAnsiTheme="majorHAnsi"/>
          <w:iCs/>
        </w:rPr>
        <w:t xml:space="preserve"> </w:t>
      </w:r>
    </w:p>
    <w:p w:rsidR="0007656F" w:rsidRDefault="00276478" w:rsidP="0007656F">
      <w:pPr>
        <w:widowControl w:val="0"/>
        <w:pBdr>
          <w:top w:val="single" w:sz="4" w:space="1" w:color="auto"/>
          <w:left w:val="single" w:sz="4" w:space="4" w:color="auto"/>
          <w:bottom w:val="single" w:sz="4" w:space="1" w:color="auto"/>
          <w:right w:val="single" w:sz="4" w:space="4" w:color="auto"/>
        </w:pBdr>
        <w:spacing w:after="0"/>
        <w:ind w:left="1440"/>
        <w:rPr>
          <w:rFonts w:asciiTheme="majorHAnsi" w:hAnsiTheme="majorHAnsi"/>
        </w:rPr>
      </w:pPr>
      <w:r w:rsidRPr="006568E4">
        <w:rPr>
          <w:rFonts w:asciiTheme="majorHAnsi" w:hAnsiTheme="majorHAnsi"/>
          <w:b/>
        </w:rPr>
        <w:t>Suggested Primary Source</w:t>
      </w:r>
      <w:r w:rsidR="001716A9">
        <w:rPr>
          <w:rFonts w:asciiTheme="majorHAnsi" w:hAnsiTheme="majorHAnsi"/>
          <w:b/>
        </w:rPr>
        <w:t>s</w:t>
      </w:r>
      <w:r w:rsidR="006A106A" w:rsidRPr="006568E4">
        <w:rPr>
          <w:rFonts w:asciiTheme="majorHAnsi" w:hAnsiTheme="majorHAnsi"/>
          <w:b/>
        </w:rPr>
        <w:t xml:space="preserve"> for Topic 3</w:t>
      </w:r>
      <w:r w:rsidRPr="006568E4">
        <w:rPr>
          <w:rFonts w:asciiTheme="majorHAnsi" w:hAnsiTheme="majorHAnsi"/>
          <w:b/>
        </w:rPr>
        <w:t xml:space="preserve"> in Appendix D</w:t>
      </w:r>
      <w:r w:rsidRPr="006568E4">
        <w:rPr>
          <w:rFonts w:asciiTheme="majorHAnsi" w:hAnsiTheme="majorHAnsi"/>
        </w:rPr>
        <w:t xml:space="preserve"> </w:t>
      </w:r>
    </w:p>
    <w:p w:rsidR="001716A9" w:rsidRPr="00C65DD0" w:rsidRDefault="001716A9" w:rsidP="0007656F">
      <w:pPr>
        <w:widowControl w:val="0"/>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C65DD0">
        <w:rPr>
          <w:rFonts w:asciiTheme="majorHAnsi" w:hAnsiTheme="majorHAnsi"/>
          <w:i/>
        </w:rPr>
        <w:t>David Walker</w:t>
      </w:r>
      <w:r w:rsidR="00C65DD0" w:rsidRPr="00C65DD0">
        <w:rPr>
          <w:rFonts w:asciiTheme="majorHAnsi" w:hAnsiTheme="majorHAnsi"/>
          <w:i/>
        </w:rPr>
        <w:t xml:space="preserve">, </w:t>
      </w:r>
      <w:hyperlink r:id="rId313" w:history="1">
        <w:r w:rsidRPr="00C65DD0">
          <w:rPr>
            <w:rStyle w:val="Hyperlink"/>
            <w:rFonts w:asciiTheme="majorHAnsi" w:hAnsiTheme="majorHAnsi" w:cs="Arial"/>
            <w:i/>
          </w:rPr>
          <w:t xml:space="preserve">Appeal, in Four Articles; Together with a Preamble, to the </w:t>
        </w:r>
        <w:proofErr w:type="spellStart"/>
        <w:r w:rsidRPr="00C65DD0">
          <w:rPr>
            <w:rStyle w:val="Hyperlink"/>
            <w:rFonts w:asciiTheme="majorHAnsi" w:hAnsiTheme="majorHAnsi" w:cs="Arial"/>
            <w:i/>
          </w:rPr>
          <w:t>Coloured</w:t>
        </w:r>
        <w:proofErr w:type="spellEnd"/>
        <w:r w:rsidRPr="00C65DD0">
          <w:rPr>
            <w:rStyle w:val="Hyperlink"/>
            <w:rFonts w:asciiTheme="majorHAnsi" w:hAnsiTheme="majorHAnsi" w:cs="Arial"/>
            <w:i/>
          </w:rPr>
          <w:t xml:space="preserve"> Citizens of</w:t>
        </w:r>
        <w:r w:rsidR="00C65DD0" w:rsidRPr="00C65DD0">
          <w:rPr>
            <w:rStyle w:val="Hyperlink"/>
            <w:rFonts w:asciiTheme="majorHAnsi" w:hAnsiTheme="majorHAnsi" w:cs="Arial"/>
            <w:i/>
          </w:rPr>
          <w:t xml:space="preserve"> the World, but in Particular, </w:t>
        </w:r>
        <w:r w:rsidRPr="00C65DD0">
          <w:rPr>
            <w:rStyle w:val="Hyperlink"/>
            <w:rFonts w:asciiTheme="majorHAnsi" w:hAnsiTheme="majorHAnsi" w:cs="Arial"/>
            <w:i/>
          </w:rPr>
          <w:t>and Very Expressly, to Those of</w:t>
        </w:r>
        <w:r w:rsidR="00C65DD0" w:rsidRPr="00C65DD0">
          <w:rPr>
            <w:rStyle w:val="Hyperlink"/>
            <w:rFonts w:asciiTheme="majorHAnsi" w:hAnsiTheme="majorHAnsi" w:cs="Arial"/>
            <w:i/>
          </w:rPr>
          <w:t xml:space="preserve"> the United States of America, </w:t>
        </w:r>
        <w:r w:rsidRPr="00C65DD0">
          <w:rPr>
            <w:rStyle w:val="Hyperlink"/>
            <w:rFonts w:asciiTheme="majorHAnsi" w:hAnsiTheme="majorHAnsi" w:cs="Arial"/>
            <w:i/>
          </w:rPr>
          <w:t>Written in Boston, State of Massachusetts, September 28, 1829</w:t>
        </w:r>
      </w:hyperlink>
      <w:r w:rsidR="00A24226">
        <w:rPr>
          <w:rFonts w:asciiTheme="majorHAnsi" w:hAnsiTheme="majorHAnsi" w:cs="Arial"/>
          <w:i/>
        </w:rPr>
        <w:t xml:space="preserve"> (1829)</w:t>
      </w:r>
    </w:p>
    <w:p w:rsidR="00276478" w:rsidRPr="00276478" w:rsidRDefault="00276478" w:rsidP="00276478">
      <w:pPr>
        <w:widowControl w:val="0"/>
        <w:pBdr>
          <w:top w:val="single" w:sz="4" w:space="1" w:color="auto"/>
          <w:left w:val="single" w:sz="4" w:space="4" w:color="auto"/>
          <w:bottom w:val="single" w:sz="4" w:space="1" w:color="auto"/>
          <w:right w:val="single" w:sz="4" w:space="4" w:color="auto"/>
        </w:pBdr>
        <w:spacing w:after="0"/>
        <w:ind w:left="1440"/>
        <w:rPr>
          <w:rFonts w:asciiTheme="majorHAnsi" w:hAnsiTheme="majorHAnsi"/>
          <w:snapToGrid w:val="0"/>
        </w:rPr>
      </w:pPr>
      <w:r w:rsidRPr="006568E4">
        <w:rPr>
          <w:rFonts w:asciiTheme="majorHAnsi" w:hAnsiTheme="majorHAnsi"/>
          <w:i/>
        </w:rPr>
        <w:t xml:space="preserve">Factory Tracts: </w:t>
      </w:r>
      <w:hyperlink r:id="rId314" w:history="1">
        <w:r w:rsidRPr="006568E4">
          <w:rPr>
            <w:rStyle w:val="Hyperlink"/>
            <w:rFonts w:asciiTheme="majorHAnsi" w:hAnsiTheme="majorHAnsi"/>
            <w:i/>
          </w:rPr>
          <w:t>Factory Life as It Is</w:t>
        </w:r>
      </w:hyperlink>
      <w:r w:rsidRPr="006568E4">
        <w:rPr>
          <w:rFonts w:asciiTheme="majorHAnsi" w:hAnsiTheme="majorHAnsi"/>
          <w:i/>
        </w:rPr>
        <w:t xml:space="preserve"> by an Operative, Lowell, Massachusetts (1845)</w:t>
      </w:r>
    </w:p>
    <w:p w:rsidR="00276478" w:rsidRDefault="00276478" w:rsidP="00276478">
      <w:pPr>
        <w:spacing w:after="0"/>
        <w:rPr>
          <w:rFonts w:asciiTheme="majorHAnsi" w:hAnsiTheme="majorHAnsi"/>
          <w:b/>
          <w:i/>
        </w:rPr>
      </w:pPr>
      <w:r>
        <w:rPr>
          <w:rFonts w:asciiTheme="majorHAnsi" w:hAnsiTheme="majorHAnsi"/>
        </w:rPr>
        <w:t xml:space="preserve"> </w:t>
      </w:r>
    </w:p>
    <w:p w:rsidR="00276478" w:rsidRDefault="00276478" w:rsidP="00276478">
      <w:pPr>
        <w:spacing w:after="0"/>
        <w:rPr>
          <w:rFonts w:asciiTheme="majorHAnsi" w:hAnsiTheme="majorHAnsi"/>
          <w:b/>
        </w:rPr>
      </w:pPr>
      <w:r>
        <w:rPr>
          <w:rFonts w:asciiTheme="majorHAnsi" w:hAnsiTheme="majorHAnsi"/>
          <w:b/>
        </w:rPr>
        <w:t xml:space="preserve">Topic </w:t>
      </w:r>
      <w:r w:rsidR="00C57420">
        <w:rPr>
          <w:rFonts w:asciiTheme="majorHAnsi" w:hAnsiTheme="majorHAnsi"/>
          <w:b/>
        </w:rPr>
        <w:t>4</w:t>
      </w:r>
      <w:r w:rsidR="003D4C53">
        <w:rPr>
          <w:rFonts w:asciiTheme="majorHAnsi" w:hAnsiTheme="majorHAnsi"/>
          <w:b/>
        </w:rPr>
        <w:t>.</w:t>
      </w:r>
      <w:r>
        <w:rPr>
          <w:rFonts w:asciiTheme="majorHAnsi" w:hAnsiTheme="majorHAnsi"/>
          <w:b/>
        </w:rPr>
        <w:t xml:space="preserve"> Social, political, and religious change</w:t>
      </w:r>
    </w:p>
    <w:p w:rsidR="00276478" w:rsidRPr="006568E4" w:rsidRDefault="00276478" w:rsidP="00276478">
      <w:pPr>
        <w:spacing w:after="0"/>
        <w:rPr>
          <w:rFonts w:asciiTheme="majorHAnsi" w:hAnsiTheme="majorHAnsi"/>
          <w:i/>
        </w:rPr>
      </w:pPr>
      <w:r w:rsidRPr="006568E4">
        <w:rPr>
          <w:rFonts w:asciiTheme="majorHAnsi" w:hAnsiTheme="majorHAnsi"/>
        </w:rPr>
        <w:t>Supporting Question:</w:t>
      </w:r>
      <w:r w:rsidRPr="006568E4">
        <w:rPr>
          <w:rFonts w:asciiTheme="majorHAnsi" w:hAnsiTheme="majorHAnsi"/>
          <w:b/>
        </w:rPr>
        <w:t xml:space="preserve"> </w:t>
      </w:r>
      <w:r w:rsidRPr="006568E4">
        <w:rPr>
          <w:rFonts w:asciiTheme="majorHAnsi" w:hAnsiTheme="majorHAnsi"/>
          <w:i/>
        </w:rPr>
        <w:t xml:space="preserve">How did religious and ethical beliefs shape </w:t>
      </w:r>
      <w:r w:rsidR="00526378">
        <w:rPr>
          <w:rFonts w:asciiTheme="majorHAnsi" w:hAnsiTheme="majorHAnsi"/>
          <w:i/>
        </w:rPr>
        <w:t>American r</w:t>
      </w:r>
      <w:r w:rsidRPr="006568E4">
        <w:rPr>
          <w:rFonts w:asciiTheme="majorHAnsi" w:hAnsiTheme="majorHAnsi"/>
          <w:i/>
        </w:rPr>
        <w:t xml:space="preserve">eform </w:t>
      </w:r>
      <w:r w:rsidR="00526378">
        <w:rPr>
          <w:rFonts w:asciiTheme="majorHAnsi" w:hAnsiTheme="majorHAnsi"/>
          <w:i/>
        </w:rPr>
        <w:t>m</w:t>
      </w:r>
      <w:r w:rsidRPr="006568E4">
        <w:rPr>
          <w:rFonts w:asciiTheme="majorHAnsi" w:hAnsiTheme="majorHAnsi"/>
          <w:i/>
        </w:rPr>
        <w:t>ovement</w:t>
      </w:r>
      <w:r w:rsidR="00526378">
        <w:rPr>
          <w:rFonts w:asciiTheme="majorHAnsi" w:hAnsiTheme="majorHAnsi"/>
          <w:i/>
        </w:rPr>
        <w:t>s</w:t>
      </w:r>
      <w:r w:rsidRPr="006568E4">
        <w:rPr>
          <w:rFonts w:asciiTheme="majorHAnsi" w:hAnsiTheme="majorHAnsi"/>
          <w:i/>
        </w:rPr>
        <w:t>?</w:t>
      </w:r>
    </w:p>
    <w:p w:rsidR="00276478" w:rsidRPr="006568E4" w:rsidRDefault="00276478" w:rsidP="0012476F">
      <w:pPr>
        <w:pStyle w:val="ListParagraph"/>
        <w:numPr>
          <w:ilvl w:val="0"/>
          <w:numId w:val="212"/>
        </w:numPr>
        <w:spacing w:after="0"/>
        <w:ind w:left="900"/>
        <w:rPr>
          <w:rFonts w:asciiTheme="majorHAnsi" w:hAnsiTheme="majorHAnsi"/>
        </w:rPr>
      </w:pPr>
      <w:r>
        <w:rPr>
          <w:rFonts w:asciiTheme="majorHAnsi" w:hAnsiTheme="majorHAnsi"/>
        </w:rPr>
        <w:t>Describe important religious and social trends that shaped America</w:t>
      </w:r>
      <w:r w:rsidR="00526378">
        <w:rPr>
          <w:rFonts w:asciiTheme="majorHAnsi" w:hAnsiTheme="majorHAnsi"/>
        </w:rPr>
        <w:t xml:space="preserve"> in the 18</w:t>
      </w:r>
      <w:r w:rsidR="00526378" w:rsidRPr="00526378">
        <w:rPr>
          <w:rFonts w:asciiTheme="majorHAnsi" w:hAnsiTheme="majorHAnsi"/>
          <w:vertAlign w:val="superscript"/>
        </w:rPr>
        <w:t>th</w:t>
      </w:r>
      <w:r w:rsidR="00526378">
        <w:rPr>
          <w:rFonts w:asciiTheme="majorHAnsi" w:hAnsiTheme="majorHAnsi"/>
        </w:rPr>
        <w:t xml:space="preserve"> and 19</w:t>
      </w:r>
      <w:r w:rsidR="00526378" w:rsidRPr="00526378">
        <w:rPr>
          <w:rFonts w:asciiTheme="majorHAnsi" w:hAnsiTheme="majorHAnsi"/>
          <w:vertAlign w:val="superscript"/>
        </w:rPr>
        <w:t>th</w:t>
      </w:r>
      <w:r w:rsidR="00526378">
        <w:rPr>
          <w:rFonts w:asciiTheme="majorHAnsi" w:hAnsiTheme="majorHAnsi"/>
        </w:rPr>
        <w:t xml:space="preserve"> centuries</w:t>
      </w:r>
      <w:r w:rsidR="00105BF6">
        <w:rPr>
          <w:rFonts w:asciiTheme="majorHAnsi" w:hAnsiTheme="majorHAnsi"/>
        </w:rPr>
        <w:t xml:space="preserve"> (e.g., </w:t>
      </w:r>
      <w:r w:rsidRPr="00105BF6">
        <w:rPr>
          <w:rFonts w:asciiTheme="majorHAnsi" w:hAnsiTheme="majorHAnsi"/>
        </w:rPr>
        <w:t xml:space="preserve">the </w:t>
      </w:r>
      <w:r w:rsidR="00526378">
        <w:rPr>
          <w:rFonts w:asciiTheme="majorHAnsi" w:hAnsiTheme="majorHAnsi"/>
        </w:rPr>
        <w:t xml:space="preserve">First and </w:t>
      </w:r>
      <w:r w:rsidRPr="00105BF6">
        <w:rPr>
          <w:rFonts w:asciiTheme="majorHAnsi" w:hAnsiTheme="majorHAnsi"/>
        </w:rPr>
        <w:t>Second Great Awakening</w:t>
      </w:r>
      <w:r w:rsidR="00526378">
        <w:rPr>
          <w:rFonts w:asciiTheme="majorHAnsi" w:hAnsiTheme="majorHAnsi"/>
        </w:rPr>
        <w:t>s</w:t>
      </w:r>
      <w:r w:rsidR="00105BF6">
        <w:rPr>
          <w:rFonts w:asciiTheme="majorHAnsi" w:hAnsiTheme="majorHAnsi"/>
        </w:rPr>
        <w:t xml:space="preserve">; </w:t>
      </w:r>
      <w:r w:rsidR="00526378">
        <w:rPr>
          <w:rFonts w:asciiTheme="majorHAnsi" w:hAnsiTheme="majorHAnsi"/>
        </w:rPr>
        <w:t xml:space="preserve">the </w:t>
      </w:r>
      <w:r w:rsidR="00526378" w:rsidRPr="00105BF6">
        <w:rPr>
          <w:rFonts w:asciiTheme="majorHAnsi" w:hAnsiTheme="majorHAnsi"/>
        </w:rPr>
        <w:t>increase in the number of Protestant denominations</w:t>
      </w:r>
      <w:r w:rsidR="00526378">
        <w:rPr>
          <w:rFonts w:asciiTheme="majorHAnsi" w:hAnsiTheme="majorHAnsi"/>
        </w:rPr>
        <w:t>;</w:t>
      </w:r>
      <w:r w:rsidR="00526378" w:rsidRPr="00105BF6">
        <w:rPr>
          <w:rFonts w:asciiTheme="majorHAnsi" w:hAnsiTheme="majorHAnsi"/>
        </w:rPr>
        <w:t xml:space="preserve"> </w:t>
      </w:r>
      <w:r w:rsidR="00526378">
        <w:rPr>
          <w:rFonts w:asciiTheme="majorHAnsi" w:hAnsiTheme="majorHAnsi"/>
        </w:rPr>
        <w:t xml:space="preserve">the concept of “Republican Motherhood;” </w:t>
      </w:r>
      <w:r w:rsidRPr="006568E4">
        <w:rPr>
          <w:rFonts w:asciiTheme="majorHAnsi" w:hAnsiTheme="majorHAnsi"/>
        </w:rPr>
        <w:t xml:space="preserve">hostility to Catholic </w:t>
      </w:r>
      <w:r w:rsidRPr="006568E4">
        <w:rPr>
          <w:rFonts w:asciiTheme="majorHAnsi" w:hAnsiTheme="majorHAnsi"/>
        </w:rPr>
        <w:lastRenderedPageBreak/>
        <w:t>immigration and the rise of the Native American Party, also known as the “Know-Nothing” Party</w:t>
      </w:r>
      <w:r w:rsidR="00105BF6" w:rsidRPr="006568E4">
        <w:rPr>
          <w:rFonts w:asciiTheme="majorHAnsi" w:hAnsiTheme="majorHAnsi"/>
        </w:rPr>
        <w:t>).</w:t>
      </w:r>
      <w:r w:rsidRPr="006568E4">
        <w:rPr>
          <w:rFonts w:asciiTheme="majorHAnsi" w:hAnsiTheme="majorHAnsi"/>
        </w:rPr>
        <w:t xml:space="preserve"> </w:t>
      </w:r>
    </w:p>
    <w:p w:rsidR="00064668" w:rsidRDefault="00064668" w:rsidP="0012476F">
      <w:pPr>
        <w:pStyle w:val="ListParagraph"/>
        <w:widowControl w:val="0"/>
        <w:numPr>
          <w:ilvl w:val="0"/>
          <w:numId w:val="212"/>
        </w:numPr>
        <w:spacing w:after="0"/>
        <w:ind w:left="900"/>
        <w:rPr>
          <w:rFonts w:asciiTheme="majorHAnsi" w:hAnsiTheme="majorHAnsi"/>
        </w:rPr>
      </w:pPr>
      <w:r>
        <w:rPr>
          <w:rFonts w:asciiTheme="majorHAnsi" w:hAnsiTheme="majorHAnsi"/>
        </w:rPr>
        <w:t>Using primary sources, research the reform movements in the United States in the early to mid-19</w:t>
      </w:r>
      <w:r w:rsidRPr="00064668">
        <w:rPr>
          <w:rFonts w:asciiTheme="majorHAnsi" w:hAnsiTheme="majorHAnsi"/>
          <w:vertAlign w:val="superscript"/>
        </w:rPr>
        <w:t>th</w:t>
      </w:r>
      <w:r>
        <w:rPr>
          <w:rFonts w:asciiTheme="majorHAnsi" w:hAnsiTheme="majorHAnsi"/>
        </w:rPr>
        <w:t xml:space="preserve"> century, </w:t>
      </w:r>
      <w:r w:rsidR="00C00403">
        <w:rPr>
          <w:rFonts w:asciiTheme="majorHAnsi" w:hAnsiTheme="majorHAnsi"/>
        </w:rPr>
        <w:t>concentrating</w:t>
      </w:r>
      <w:r>
        <w:rPr>
          <w:rFonts w:asciiTheme="majorHAnsi" w:hAnsiTheme="majorHAnsi"/>
        </w:rPr>
        <w:t xml:space="preserve"> on </w:t>
      </w:r>
      <w:r w:rsidRPr="00C00403">
        <w:rPr>
          <w:rFonts w:asciiTheme="majorHAnsi" w:hAnsiTheme="majorHAnsi"/>
          <w:b/>
        </w:rPr>
        <w:t>one</w:t>
      </w:r>
      <w:r>
        <w:rPr>
          <w:rFonts w:asciiTheme="majorHAnsi" w:hAnsiTheme="majorHAnsi"/>
        </w:rPr>
        <w:t xml:space="preserve"> of the following</w:t>
      </w:r>
      <w:r w:rsidR="00C00403">
        <w:rPr>
          <w:rFonts w:asciiTheme="majorHAnsi" w:hAnsiTheme="majorHAnsi"/>
        </w:rPr>
        <w:t xml:space="preserve"> and considering its connections to other aspects of reform</w:t>
      </w:r>
      <w:r>
        <w:rPr>
          <w:rFonts w:asciiTheme="majorHAnsi" w:hAnsiTheme="majorHAnsi"/>
        </w:rPr>
        <w:t>:</w:t>
      </w:r>
    </w:p>
    <w:p w:rsidR="00C00403" w:rsidRDefault="00C00403" w:rsidP="0012476F">
      <w:pPr>
        <w:pStyle w:val="ListParagraph"/>
        <w:widowControl w:val="0"/>
        <w:numPr>
          <w:ilvl w:val="0"/>
          <w:numId w:val="194"/>
        </w:numPr>
        <w:spacing w:after="0"/>
        <w:rPr>
          <w:rFonts w:asciiTheme="majorHAnsi" w:hAnsiTheme="majorHAnsi"/>
        </w:rPr>
      </w:pPr>
      <w:r w:rsidRPr="00064668">
        <w:rPr>
          <w:rFonts w:asciiTheme="majorHAnsi" w:hAnsiTheme="majorHAnsi"/>
        </w:rPr>
        <w:t xml:space="preserve">the </w:t>
      </w:r>
      <w:r w:rsidR="00BD7378">
        <w:rPr>
          <w:rFonts w:asciiTheme="majorHAnsi" w:hAnsiTheme="majorHAnsi"/>
        </w:rPr>
        <w:t>A</w:t>
      </w:r>
      <w:r w:rsidRPr="00064668">
        <w:rPr>
          <w:rFonts w:asciiTheme="majorHAnsi" w:hAnsiTheme="majorHAnsi"/>
        </w:rPr>
        <w:t xml:space="preserve">bolitionist movement, the reasons </w:t>
      </w:r>
      <w:r w:rsidR="00526378">
        <w:rPr>
          <w:rFonts w:asciiTheme="majorHAnsi" w:hAnsiTheme="majorHAnsi"/>
        </w:rPr>
        <w:t>individual men and women (e.g.</w:t>
      </w:r>
      <w:r w:rsidRPr="00064668">
        <w:rPr>
          <w:rFonts w:asciiTheme="majorHAnsi" w:hAnsiTheme="majorHAnsi"/>
        </w:rPr>
        <w:t xml:space="preserve">, Frederick Douglass, Abbey Kelley Foster, William Lloyd Garrison Angelina and Sarah </w:t>
      </w:r>
      <w:proofErr w:type="spellStart"/>
      <w:r w:rsidRPr="00064668">
        <w:rPr>
          <w:rFonts w:asciiTheme="majorHAnsi" w:hAnsiTheme="majorHAnsi"/>
        </w:rPr>
        <w:t>Grimké</w:t>
      </w:r>
      <w:proofErr w:type="spellEnd"/>
      <w:r w:rsidRPr="00064668">
        <w:rPr>
          <w:rFonts w:asciiTheme="majorHAnsi" w:hAnsiTheme="majorHAnsi"/>
        </w:rPr>
        <w:t xml:space="preserve">, Charles Lennox </w:t>
      </w:r>
      <w:proofErr w:type="spellStart"/>
      <w:r w:rsidRPr="00064668">
        <w:rPr>
          <w:rFonts w:asciiTheme="majorHAnsi" w:hAnsiTheme="majorHAnsi"/>
        </w:rPr>
        <w:t>Remond</w:t>
      </w:r>
      <w:proofErr w:type="spellEnd"/>
      <w:r w:rsidRPr="00064668">
        <w:rPr>
          <w:rFonts w:asciiTheme="majorHAnsi" w:hAnsiTheme="majorHAnsi"/>
        </w:rPr>
        <w:t xml:space="preserve">, Harriet Beecher Stowe, Sojourner Truth, Harriet Tubman, </w:t>
      </w:r>
      <w:r w:rsidR="00AE3720">
        <w:rPr>
          <w:rFonts w:asciiTheme="majorHAnsi" w:hAnsiTheme="majorHAnsi"/>
        </w:rPr>
        <w:t xml:space="preserve">David Walker, </w:t>
      </w:r>
      <w:r w:rsidRPr="00064668">
        <w:rPr>
          <w:rFonts w:asciiTheme="majorHAnsi" w:hAnsiTheme="majorHAnsi"/>
        </w:rPr>
        <w:t>Theodore Weld) fought for their cause, and the responses of southern and northern white men and women to abolitionism.</w:t>
      </w:r>
    </w:p>
    <w:p w:rsidR="00C00403" w:rsidRDefault="00C00403" w:rsidP="0012476F">
      <w:pPr>
        <w:pStyle w:val="ListParagraph"/>
        <w:widowControl w:val="0"/>
        <w:numPr>
          <w:ilvl w:val="0"/>
          <w:numId w:val="194"/>
        </w:numPr>
        <w:spacing w:after="0"/>
        <w:rPr>
          <w:rFonts w:asciiTheme="majorHAnsi" w:hAnsiTheme="majorHAnsi"/>
        </w:rPr>
      </w:pPr>
      <w:r w:rsidRPr="00C00403">
        <w:rPr>
          <w:rFonts w:asciiTheme="majorHAnsi" w:hAnsiTheme="majorHAnsi"/>
        </w:rPr>
        <w:t>the women’s rights and suffrage movements, their connections with abolitionism, and the expansion of women’s educational opportunities (e.g., Susan B. Anthony, Margaret Fuller, Lucretia Mott, Elizabeth Cady Stanton, the 1848 Seneca Falls Convention, Mary Lyon and the founding</w:t>
      </w:r>
      <w:r w:rsidR="008B014F">
        <w:rPr>
          <w:rFonts w:asciiTheme="majorHAnsi" w:hAnsiTheme="majorHAnsi"/>
        </w:rPr>
        <w:t xml:space="preserve"> of Mt. Holyoke Female Seminary, </w:t>
      </w:r>
      <w:r w:rsidRPr="00C00403">
        <w:rPr>
          <w:rFonts w:asciiTheme="majorHAnsi" w:hAnsiTheme="majorHAnsi"/>
        </w:rPr>
        <w:t>later Mt. Holyoke College).</w:t>
      </w:r>
    </w:p>
    <w:p w:rsidR="00064668" w:rsidRPr="00064668" w:rsidRDefault="00276478" w:rsidP="0012476F">
      <w:pPr>
        <w:pStyle w:val="ListParagraph"/>
        <w:widowControl w:val="0"/>
        <w:numPr>
          <w:ilvl w:val="0"/>
          <w:numId w:val="194"/>
        </w:numPr>
        <w:spacing w:after="0"/>
        <w:rPr>
          <w:rFonts w:asciiTheme="majorHAnsi" w:hAnsiTheme="majorHAnsi"/>
        </w:rPr>
      </w:pPr>
      <w:r>
        <w:rPr>
          <w:rFonts w:asciiTheme="majorHAnsi" w:hAnsiTheme="majorHAnsi"/>
        </w:rPr>
        <w:t>Horace Mann’s campaign for free compulsory public education</w:t>
      </w:r>
      <w:r w:rsidR="008110D6">
        <w:rPr>
          <w:rFonts w:asciiTheme="majorHAnsi" w:hAnsiTheme="majorHAnsi"/>
        </w:rPr>
        <w:t>,</w:t>
      </w:r>
      <w:r w:rsidR="00064668">
        <w:rPr>
          <w:rFonts w:asciiTheme="majorHAnsi" w:hAnsiTheme="majorHAnsi"/>
        </w:rPr>
        <w:t xml:space="preserve"> </w:t>
      </w:r>
      <w:r w:rsidR="0093639D" w:rsidRPr="00064668">
        <w:rPr>
          <w:rFonts w:asciiTheme="majorHAnsi" w:hAnsiTheme="majorHAnsi"/>
        </w:rPr>
        <w:t>increased literacy</w:t>
      </w:r>
      <w:r w:rsidR="00064668">
        <w:rPr>
          <w:rFonts w:asciiTheme="majorHAnsi" w:hAnsiTheme="majorHAnsi"/>
        </w:rPr>
        <w:t xml:space="preserve"> rates</w:t>
      </w:r>
      <w:r w:rsidR="00C755D8">
        <w:rPr>
          <w:rFonts w:asciiTheme="majorHAnsi" w:hAnsiTheme="majorHAnsi"/>
        </w:rPr>
        <w:t>,</w:t>
      </w:r>
      <w:r w:rsidR="008110D6">
        <w:rPr>
          <w:rFonts w:asciiTheme="majorHAnsi" w:hAnsiTheme="majorHAnsi"/>
        </w:rPr>
        <w:t xml:space="preserve"> and the </w:t>
      </w:r>
      <w:r w:rsidR="0093639D" w:rsidRPr="00064668">
        <w:rPr>
          <w:rFonts w:asciiTheme="majorHAnsi" w:hAnsiTheme="majorHAnsi"/>
        </w:rPr>
        <w:t xml:space="preserve">growth of </w:t>
      </w:r>
      <w:r w:rsidR="00105BF6" w:rsidRPr="00064668">
        <w:rPr>
          <w:rFonts w:asciiTheme="majorHAnsi" w:hAnsiTheme="majorHAnsi"/>
        </w:rPr>
        <w:t>newspaper</w:t>
      </w:r>
      <w:r w:rsidR="0093639D" w:rsidRPr="00064668">
        <w:rPr>
          <w:rFonts w:asciiTheme="majorHAnsi" w:hAnsiTheme="majorHAnsi"/>
        </w:rPr>
        <w:t xml:space="preserve"> and</w:t>
      </w:r>
      <w:r w:rsidR="00105BF6" w:rsidRPr="00064668">
        <w:rPr>
          <w:rFonts w:asciiTheme="majorHAnsi" w:hAnsiTheme="majorHAnsi"/>
        </w:rPr>
        <w:t xml:space="preserve"> magazine </w:t>
      </w:r>
      <w:r w:rsidR="00C755D8">
        <w:rPr>
          <w:rFonts w:asciiTheme="majorHAnsi" w:hAnsiTheme="majorHAnsi"/>
        </w:rPr>
        <w:t>publishing</w:t>
      </w:r>
    </w:p>
    <w:p w:rsidR="00064668" w:rsidRDefault="00064668" w:rsidP="0012476F">
      <w:pPr>
        <w:pStyle w:val="ListParagraph"/>
        <w:widowControl w:val="0"/>
        <w:numPr>
          <w:ilvl w:val="0"/>
          <w:numId w:val="194"/>
        </w:numPr>
        <w:spacing w:after="0"/>
        <w:rPr>
          <w:rFonts w:asciiTheme="majorHAnsi" w:hAnsiTheme="majorHAnsi"/>
        </w:rPr>
      </w:pPr>
      <w:r>
        <w:rPr>
          <w:rFonts w:asciiTheme="majorHAnsi" w:hAnsiTheme="majorHAnsi"/>
        </w:rPr>
        <w:t>the movement</w:t>
      </w:r>
      <w:r w:rsidR="00276478" w:rsidRPr="00064668">
        <w:rPr>
          <w:rFonts w:asciiTheme="majorHAnsi" w:hAnsiTheme="majorHAnsi"/>
        </w:rPr>
        <w:t xml:space="preserve"> to provide supports for people with disabilities, such as the founding of schools for students with cognitive, hearing, or vision disabilities</w:t>
      </w:r>
      <w:r w:rsidR="00C755D8">
        <w:rPr>
          <w:rFonts w:asciiTheme="majorHAnsi" w:hAnsiTheme="majorHAnsi"/>
        </w:rPr>
        <w:t>;</w:t>
      </w:r>
      <w:r w:rsidR="00276478" w:rsidRPr="00064668">
        <w:rPr>
          <w:rFonts w:asciiTheme="majorHAnsi" w:hAnsiTheme="majorHAnsi"/>
        </w:rPr>
        <w:t xml:space="preserve"> and the establishment of asylums for p</w:t>
      </w:r>
      <w:r w:rsidR="00C755D8">
        <w:rPr>
          <w:rFonts w:asciiTheme="majorHAnsi" w:hAnsiTheme="majorHAnsi"/>
        </w:rPr>
        <w:t>eople with mental illness</w:t>
      </w:r>
    </w:p>
    <w:p w:rsidR="008B014F" w:rsidRPr="003519DF" w:rsidRDefault="00276478" w:rsidP="0012476F">
      <w:pPr>
        <w:pStyle w:val="ListParagraph"/>
        <w:widowControl w:val="0"/>
        <w:numPr>
          <w:ilvl w:val="0"/>
          <w:numId w:val="194"/>
        </w:numPr>
        <w:spacing w:after="0"/>
        <w:rPr>
          <w:rFonts w:asciiTheme="majorHAnsi" w:hAnsiTheme="majorHAnsi"/>
        </w:rPr>
      </w:pPr>
      <w:r w:rsidRPr="00C00403">
        <w:rPr>
          <w:rFonts w:asciiTheme="majorHAnsi" w:hAnsiTheme="majorHAnsi"/>
        </w:rPr>
        <w:t xml:space="preserve">the Transcendentalist movement (e.g., the writings of Ralph Waldo Emerson, Henry David Thoreau and Margaret Fuller, and the concepts of materialism, liberty, </w:t>
      </w:r>
      <w:r w:rsidR="00B743D6" w:rsidRPr="00C00403">
        <w:rPr>
          <w:rFonts w:asciiTheme="majorHAnsi" w:hAnsiTheme="majorHAnsi"/>
        </w:rPr>
        <w:t xml:space="preserve">appreciation of </w:t>
      </w:r>
      <w:r w:rsidRPr="00C00403">
        <w:rPr>
          <w:rFonts w:asciiTheme="majorHAnsi" w:hAnsiTheme="majorHAnsi"/>
        </w:rPr>
        <w:t>the natural world, self-reliance, abolitionism, and civil disobedience).</w:t>
      </w:r>
    </w:p>
    <w:p w:rsidR="0007656F" w:rsidRDefault="00276478" w:rsidP="00276478">
      <w:pPr>
        <w:pStyle w:val="ListParagraph"/>
        <w:widowControl w:val="0"/>
        <w:pBdr>
          <w:top w:val="single" w:sz="4" w:space="1" w:color="auto"/>
          <w:left w:val="single" w:sz="4" w:space="4" w:color="auto"/>
          <w:bottom w:val="single" w:sz="4" w:space="1" w:color="auto"/>
          <w:right w:val="single" w:sz="4" w:space="4" w:color="auto"/>
        </w:pBdr>
        <w:spacing w:after="0"/>
        <w:ind w:left="1800"/>
        <w:rPr>
          <w:rFonts w:asciiTheme="majorHAnsi" w:hAnsiTheme="majorHAnsi"/>
          <w:i/>
        </w:rPr>
      </w:pPr>
      <w:r>
        <w:rPr>
          <w:rFonts w:asciiTheme="majorHAnsi" w:hAnsiTheme="majorHAnsi"/>
          <w:b/>
        </w:rPr>
        <w:t>Key Primary Source</w:t>
      </w:r>
      <w:r w:rsidR="006A106A">
        <w:rPr>
          <w:rFonts w:asciiTheme="majorHAnsi" w:hAnsiTheme="majorHAnsi"/>
          <w:b/>
        </w:rPr>
        <w:t xml:space="preserve"> for Topic 4</w:t>
      </w:r>
      <w:r>
        <w:rPr>
          <w:rFonts w:asciiTheme="majorHAnsi" w:hAnsiTheme="majorHAnsi"/>
          <w:b/>
        </w:rPr>
        <w:t xml:space="preserve"> in Appendix D</w:t>
      </w:r>
      <w:r>
        <w:rPr>
          <w:rFonts w:asciiTheme="majorHAnsi" w:hAnsiTheme="majorHAnsi"/>
          <w:i/>
        </w:rPr>
        <w:t xml:space="preserve"> </w:t>
      </w:r>
    </w:p>
    <w:p w:rsidR="00276478" w:rsidRPr="00276478" w:rsidRDefault="00276478" w:rsidP="00276478">
      <w:pPr>
        <w:pStyle w:val="ListParagraph"/>
        <w:widowControl w:val="0"/>
        <w:pBdr>
          <w:top w:val="single" w:sz="4" w:space="1" w:color="auto"/>
          <w:left w:val="single" w:sz="4" w:space="4" w:color="auto"/>
          <w:bottom w:val="single" w:sz="4" w:space="1" w:color="auto"/>
          <w:right w:val="single" w:sz="4" w:space="4" w:color="auto"/>
        </w:pBdr>
        <w:spacing w:after="0"/>
        <w:ind w:left="1800"/>
        <w:rPr>
          <w:rFonts w:asciiTheme="majorHAnsi" w:hAnsiTheme="majorHAnsi"/>
          <w:i/>
          <w:snapToGrid w:val="0"/>
        </w:rPr>
      </w:pPr>
      <w:r w:rsidRPr="00276478">
        <w:rPr>
          <w:rFonts w:asciiTheme="majorHAnsi" w:hAnsiTheme="majorHAnsi"/>
          <w:i/>
        </w:rPr>
        <w:t>Elizabeth Cady Stanton, primary author</w:t>
      </w:r>
      <w:r w:rsidRPr="00276478">
        <w:rPr>
          <w:rFonts w:asciiTheme="majorHAnsi" w:hAnsiTheme="majorHAnsi"/>
          <w:i/>
          <w:snapToGrid w:val="0"/>
          <w:color w:val="000000"/>
        </w:rPr>
        <w:t xml:space="preserve">: </w:t>
      </w:r>
      <w:hyperlink r:id="rId315" w:history="1">
        <w:r w:rsidRPr="00276478">
          <w:rPr>
            <w:rStyle w:val="Hyperlink"/>
            <w:rFonts w:asciiTheme="majorHAnsi" w:hAnsiTheme="majorHAnsi"/>
            <w:i/>
            <w:snapToGrid w:val="0"/>
          </w:rPr>
          <w:t>The Declaration of Sentiments of the Seneca Falls Conference</w:t>
        </w:r>
      </w:hyperlink>
      <w:r w:rsidRPr="00276478">
        <w:rPr>
          <w:rFonts w:asciiTheme="majorHAnsi" w:hAnsiTheme="majorHAnsi"/>
          <w:b/>
          <w:snapToGrid w:val="0"/>
          <w:color w:val="000000"/>
        </w:rPr>
        <w:t xml:space="preserve"> </w:t>
      </w:r>
      <w:r w:rsidRPr="00276478">
        <w:rPr>
          <w:rFonts w:asciiTheme="majorHAnsi" w:hAnsiTheme="majorHAnsi"/>
          <w:i/>
          <w:snapToGrid w:val="0"/>
        </w:rPr>
        <w:t>(1848)</w:t>
      </w:r>
    </w:p>
    <w:p w:rsidR="00276478" w:rsidRDefault="00276478" w:rsidP="00276478">
      <w:pPr>
        <w:pStyle w:val="ListParagraph"/>
        <w:widowControl w:val="0"/>
        <w:pBdr>
          <w:top w:val="single" w:sz="4" w:space="1" w:color="auto"/>
          <w:left w:val="single" w:sz="4" w:space="4" w:color="auto"/>
          <w:bottom w:val="single" w:sz="4" w:space="1" w:color="auto"/>
          <w:right w:val="single" w:sz="4" w:space="4" w:color="auto"/>
        </w:pBdr>
        <w:spacing w:after="0"/>
        <w:ind w:left="1800"/>
        <w:rPr>
          <w:rFonts w:asciiTheme="majorHAnsi" w:hAnsiTheme="majorHAnsi"/>
          <w:b/>
        </w:rPr>
      </w:pPr>
      <w:r>
        <w:rPr>
          <w:rFonts w:asciiTheme="majorHAnsi" w:hAnsiTheme="majorHAnsi"/>
          <w:b/>
        </w:rPr>
        <w:t>Suggested Primary Source</w:t>
      </w:r>
      <w:r w:rsidR="00B743D6">
        <w:rPr>
          <w:rFonts w:asciiTheme="majorHAnsi" w:hAnsiTheme="majorHAnsi"/>
          <w:b/>
        </w:rPr>
        <w:t>s</w:t>
      </w:r>
      <w:r w:rsidR="006A106A">
        <w:rPr>
          <w:rFonts w:asciiTheme="majorHAnsi" w:hAnsiTheme="majorHAnsi"/>
          <w:b/>
        </w:rPr>
        <w:t xml:space="preserve"> for Topic 4</w:t>
      </w:r>
      <w:r>
        <w:rPr>
          <w:rFonts w:asciiTheme="majorHAnsi" w:hAnsiTheme="majorHAnsi"/>
          <w:b/>
        </w:rPr>
        <w:t xml:space="preserve"> in Appendix D</w:t>
      </w:r>
    </w:p>
    <w:p w:rsidR="0007656F" w:rsidRPr="0007656F" w:rsidRDefault="00276478" w:rsidP="00276478">
      <w:pPr>
        <w:pStyle w:val="ListParagraph"/>
        <w:widowControl w:val="0"/>
        <w:pBdr>
          <w:top w:val="single" w:sz="4" w:space="1" w:color="auto"/>
          <w:left w:val="single" w:sz="4" w:space="4" w:color="auto"/>
          <w:bottom w:val="single" w:sz="4" w:space="1" w:color="auto"/>
          <w:right w:val="single" w:sz="4" w:space="4" w:color="auto"/>
        </w:pBdr>
        <w:spacing w:after="0"/>
        <w:ind w:left="1800"/>
        <w:rPr>
          <w:rFonts w:asciiTheme="majorHAnsi" w:hAnsiTheme="majorHAnsi"/>
          <w:i/>
        </w:rPr>
      </w:pPr>
      <w:r w:rsidRPr="0007656F">
        <w:rPr>
          <w:rFonts w:asciiTheme="majorHAnsi" w:hAnsiTheme="majorHAnsi"/>
          <w:i/>
        </w:rPr>
        <w:t>Dorothea Dix</w:t>
      </w:r>
      <w:r w:rsidRPr="0007656F">
        <w:t xml:space="preserve">, </w:t>
      </w:r>
      <w:hyperlink r:id="rId316" w:history="1">
        <w:r w:rsidRPr="0007656F">
          <w:rPr>
            <w:rStyle w:val="Hyperlink"/>
            <w:rFonts w:asciiTheme="majorHAnsi" w:hAnsiTheme="majorHAnsi"/>
            <w:i/>
          </w:rPr>
          <w:t>“Memorial to the Massachusetts Legislature”</w:t>
        </w:r>
      </w:hyperlink>
      <w:r w:rsidRPr="0007656F">
        <w:rPr>
          <w:rFonts w:asciiTheme="majorHAnsi" w:hAnsiTheme="majorHAnsi"/>
          <w:i/>
          <w:color w:val="FF0000"/>
        </w:rPr>
        <w:t xml:space="preserve"> </w:t>
      </w:r>
      <w:r w:rsidRPr="0007656F">
        <w:rPr>
          <w:rFonts w:asciiTheme="majorHAnsi" w:hAnsiTheme="majorHAnsi"/>
          <w:i/>
        </w:rPr>
        <w:t>(1843)</w:t>
      </w:r>
    </w:p>
    <w:p w:rsidR="005D7FBE" w:rsidRPr="00E204D8" w:rsidRDefault="00B743D6" w:rsidP="0007656F">
      <w:pPr>
        <w:pStyle w:val="ListParagraph"/>
        <w:widowControl w:val="0"/>
        <w:pBdr>
          <w:top w:val="single" w:sz="4" w:space="1" w:color="auto"/>
          <w:left w:val="single" w:sz="4" w:space="4" w:color="auto"/>
          <w:bottom w:val="single" w:sz="4" w:space="1" w:color="auto"/>
          <w:right w:val="single" w:sz="4" w:space="4" w:color="auto"/>
        </w:pBdr>
        <w:spacing w:after="0"/>
        <w:ind w:left="1800"/>
        <w:rPr>
          <w:rFonts w:asciiTheme="majorHAnsi" w:hAnsiTheme="majorHAnsi"/>
          <w:b/>
          <w:u w:val="single"/>
        </w:rPr>
      </w:pPr>
      <w:r w:rsidRPr="0007656F">
        <w:rPr>
          <w:rFonts w:asciiTheme="majorHAnsi" w:hAnsiTheme="majorHAnsi"/>
          <w:i/>
        </w:rPr>
        <w:t>Henry David Thoreau, “</w:t>
      </w:r>
      <w:hyperlink r:id="rId317" w:history="1">
        <w:r w:rsidRPr="0007656F">
          <w:rPr>
            <w:rStyle w:val="Hyperlink"/>
            <w:rFonts w:asciiTheme="majorHAnsi" w:hAnsiTheme="majorHAnsi"/>
            <w:i/>
          </w:rPr>
          <w:t>Civil Disobedience</w:t>
        </w:r>
      </w:hyperlink>
      <w:r w:rsidRPr="0007656F">
        <w:rPr>
          <w:rFonts w:asciiTheme="majorHAnsi" w:hAnsiTheme="majorHAnsi"/>
          <w:i/>
        </w:rPr>
        <w:t>” (1849)</w:t>
      </w:r>
      <w:r w:rsidR="0007656F" w:rsidRPr="00E204D8">
        <w:rPr>
          <w:rFonts w:asciiTheme="majorHAnsi" w:hAnsiTheme="majorHAnsi"/>
          <w:b/>
          <w:u w:val="single"/>
        </w:rPr>
        <w:t xml:space="preserve"> </w:t>
      </w:r>
    </w:p>
    <w:p w:rsidR="0007656F" w:rsidRPr="001A7B76" w:rsidRDefault="0007656F" w:rsidP="00884BB2">
      <w:pPr>
        <w:spacing w:after="0"/>
        <w:rPr>
          <w:rFonts w:asciiTheme="majorHAnsi" w:hAnsiTheme="majorHAnsi"/>
          <w:b/>
        </w:rPr>
      </w:pPr>
    </w:p>
    <w:p w:rsidR="000A139F" w:rsidRPr="0007656F" w:rsidRDefault="003A2BF1" w:rsidP="00884BB2">
      <w:pPr>
        <w:spacing w:after="0"/>
        <w:rPr>
          <w:rFonts w:asciiTheme="majorHAnsi" w:hAnsiTheme="majorHAnsi"/>
          <w:b/>
        </w:rPr>
      </w:pPr>
      <w:r w:rsidRPr="0007656F">
        <w:rPr>
          <w:rFonts w:asciiTheme="majorHAnsi" w:hAnsiTheme="majorHAnsi"/>
          <w:b/>
        </w:rPr>
        <w:t xml:space="preserve">Topic </w:t>
      </w:r>
      <w:r w:rsidR="00C57420">
        <w:rPr>
          <w:rFonts w:asciiTheme="majorHAnsi" w:hAnsiTheme="majorHAnsi"/>
          <w:b/>
        </w:rPr>
        <w:t>5</w:t>
      </w:r>
      <w:r w:rsidR="00C755D8">
        <w:rPr>
          <w:rFonts w:asciiTheme="majorHAnsi" w:hAnsiTheme="majorHAnsi"/>
          <w:b/>
        </w:rPr>
        <w:t>.</w:t>
      </w:r>
      <w:r w:rsidRPr="0007656F">
        <w:rPr>
          <w:rFonts w:asciiTheme="majorHAnsi" w:hAnsiTheme="majorHAnsi"/>
          <w:b/>
        </w:rPr>
        <w:t xml:space="preserve"> The Civil War</w:t>
      </w:r>
      <w:r w:rsidR="004C1873" w:rsidRPr="0007656F">
        <w:rPr>
          <w:rFonts w:asciiTheme="majorHAnsi" w:hAnsiTheme="majorHAnsi"/>
          <w:b/>
        </w:rPr>
        <w:t xml:space="preserve"> and </w:t>
      </w:r>
      <w:proofErr w:type="gramStart"/>
      <w:r w:rsidR="004C1873" w:rsidRPr="0007656F">
        <w:rPr>
          <w:rFonts w:asciiTheme="majorHAnsi" w:hAnsiTheme="majorHAnsi"/>
          <w:b/>
        </w:rPr>
        <w:t>Reconstruction</w:t>
      </w:r>
      <w:r w:rsidRPr="0007656F">
        <w:rPr>
          <w:rFonts w:asciiTheme="majorHAnsi" w:hAnsiTheme="majorHAnsi"/>
          <w:b/>
        </w:rPr>
        <w:t>:</w:t>
      </w:r>
      <w:proofErr w:type="gramEnd"/>
      <w:r w:rsidRPr="0007656F">
        <w:rPr>
          <w:rFonts w:asciiTheme="majorHAnsi" w:hAnsiTheme="majorHAnsi"/>
          <w:b/>
        </w:rPr>
        <w:t xml:space="preserve"> </w:t>
      </w:r>
      <w:r w:rsidR="00136BFB" w:rsidRPr="0007656F">
        <w:rPr>
          <w:rFonts w:asciiTheme="majorHAnsi" w:hAnsiTheme="majorHAnsi"/>
          <w:b/>
        </w:rPr>
        <w:t>c</w:t>
      </w:r>
      <w:r w:rsidRPr="0007656F">
        <w:rPr>
          <w:rFonts w:asciiTheme="majorHAnsi" w:hAnsiTheme="majorHAnsi"/>
          <w:b/>
        </w:rPr>
        <w:t xml:space="preserve">auses and </w:t>
      </w:r>
      <w:r w:rsidR="00136BFB" w:rsidRPr="0007656F">
        <w:rPr>
          <w:rFonts w:asciiTheme="majorHAnsi" w:hAnsiTheme="majorHAnsi"/>
          <w:b/>
        </w:rPr>
        <w:t>c</w:t>
      </w:r>
      <w:r w:rsidRPr="0007656F">
        <w:rPr>
          <w:rFonts w:asciiTheme="majorHAnsi" w:hAnsiTheme="majorHAnsi"/>
          <w:b/>
        </w:rPr>
        <w:t xml:space="preserve">onsequences </w:t>
      </w:r>
    </w:p>
    <w:p w:rsidR="007D6A71" w:rsidRPr="00D27727" w:rsidRDefault="00735411" w:rsidP="00972D5F">
      <w:pPr>
        <w:spacing w:after="0"/>
        <w:rPr>
          <w:rFonts w:asciiTheme="majorHAnsi" w:hAnsiTheme="majorHAnsi"/>
          <w:i/>
        </w:rPr>
      </w:pPr>
      <w:r w:rsidRPr="00D27727">
        <w:rPr>
          <w:rFonts w:asciiTheme="majorHAnsi" w:hAnsiTheme="majorHAnsi"/>
        </w:rPr>
        <w:t>Supporting</w:t>
      </w:r>
      <w:r w:rsidR="005C3295" w:rsidRPr="00D27727">
        <w:rPr>
          <w:rFonts w:asciiTheme="majorHAnsi" w:hAnsiTheme="majorHAnsi"/>
        </w:rPr>
        <w:t xml:space="preserve"> Question:</w:t>
      </w:r>
      <w:r w:rsidR="005C3295" w:rsidRPr="00D27727">
        <w:rPr>
          <w:rFonts w:asciiTheme="majorHAnsi" w:hAnsiTheme="majorHAnsi"/>
          <w:b/>
        </w:rPr>
        <w:t xml:space="preserve"> </w:t>
      </w:r>
      <w:r w:rsidR="00E204D8" w:rsidRPr="00D27727">
        <w:rPr>
          <w:rFonts w:ascii="Cambria" w:eastAsia="Cambria" w:hAnsi="Cambria" w:cs="Cambria"/>
          <w:i/>
        </w:rPr>
        <w:t>How did sectional differences</w:t>
      </w:r>
      <w:r w:rsidR="00D27727">
        <w:rPr>
          <w:rFonts w:ascii="Cambria" w:eastAsia="Cambria" w:hAnsi="Cambria" w:cs="Cambria"/>
          <w:i/>
        </w:rPr>
        <w:t xml:space="preserve"> over slavery</w:t>
      </w:r>
      <w:r w:rsidR="00E204D8" w:rsidRPr="00D27727">
        <w:rPr>
          <w:rFonts w:ascii="Cambria" w:eastAsia="Cambria" w:hAnsi="Cambria" w:cs="Cambria"/>
          <w:i/>
        </w:rPr>
        <w:t xml:space="preserve"> in the North, South, Midwest, and West contribute to the Civil War</w:t>
      </w:r>
      <w:r w:rsidR="007D6A71" w:rsidRPr="00D27727">
        <w:rPr>
          <w:rFonts w:asciiTheme="majorHAnsi" w:hAnsiTheme="majorHAnsi"/>
          <w:i/>
        </w:rPr>
        <w:t>?</w:t>
      </w:r>
    </w:p>
    <w:p w:rsidR="009C49CD" w:rsidRPr="00AE3720" w:rsidRDefault="009C49CD" w:rsidP="0012476F">
      <w:pPr>
        <w:pStyle w:val="Normal2"/>
        <w:widowControl/>
        <w:numPr>
          <w:ilvl w:val="0"/>
          <w:numId w:val="87"/>
        </w:numPr>
        <w:ind w:left="720"/>
        <w:contextualSpacing/>
        <w:rPr>
          <w:rFonts w:ascii="Cambria" w:eastAsia="Cambria" w:hAnsi="Cambria" w:cs="Cambria"/>
          <w:color w:val="auto"/>
        </w:rPr>
      </w:pPr>
      <w:r w:rsidRPr="00AE3720">
        <w:rPr>
          <w:rFonts w:ascii="Cambria" w:eastAsia="Cambria" w:hAnsi="Cambria" w:cs="Cambria"/>
        </w:rPr>
        <w:t xml:space="preserve">Describe how </w:t>
      </w:r>
      <w:r w:rsidR="00E204D8" w:rsidRPr="00AE3720">
        <w:rPr>
          <w:rFonts w:ascii="Cambria" w:eastAsia="Cambria" w:hAnsi="Cambria" w:cs="Cambria"/>
        </w:rPr>
        <w:t xml:space="preserve">the </w:t>
      </w:r>
      <w:r w:rsidR="00E204D8" w:rsidRPr="00AE3720">
        <w:rPr>
          <w:rFonts w:ascii="Cambria" w:eastAsia="Cambria" w:hAnsi="Cambria" w:cs="Cambria"/>
          <w:color w:val="auto"/>
        </w:rPr>
        <w:t>expansion of t</w:t>
      </w:r>
      <w:r w:rsidR="00B9767E" w:rsidRPr="00AE3720">
        <w:rPr>
          <w:rFonts w:ascii="Cambria" w:eastAsia="Cambria" w:hAnsi="Cambria" w:cs="Cambria"/>
          <w:color w:val="auto"/>
        </w:rPr>
        <w:t>he United States to the Midwest</w:t>
      </w:r>
      <w:r w:rsidRPr="00AE3720">
        <w:rPr>
          <w:rFonts w:ascii="Cambria" w:eastAsia="Cambria" w:hAnsi="Cambria" w:cs="Cambria"/>
          <w:color w:val="auto"/>
        </w:rPr>
        <w:t xml:space="preserve"> contributed to the growing importance of sectional politics in the early 19</w:t>
      </w:r>
      <w:r w:rsidRPr="00AE3720">
        <w:rPr>
          <w:rFonts w:ascii="Cambria" w:eastAsia="Cambria" w:hAnsi="Cambria" w:cs="Cambria"/>
          <w:color w:val="auto"/>
          <w:vertAlign w:val="superscript"/>
        </w:rPr>
        <w:t>th</w:t>
      </w:r>
      <w:r w:rsidRPr="00AE3720">
        <w:rPr>
          <w:rFonts w:ascii="Cambria" w:eastAsia="Cambria" w:hAnsi="Cambria" w:cs="Cambria"/>
          <w:color w:val="auto"/>
        </w:rPr>
        <w:t xml:space="preserve"> century</w:t>
      </w:r>
      <w:r w:rsidR="008B014F">
        <w:rPr>
          <w:rFonts w:ascii="Cambria" w:eastAsia="Cambria" w:hAnsi="Cambria" w:cs="Cambria"/>
          <w:color w:val="auto"/>
        </w:rPr>
        <w:t xml:space="preserve"> and significantly influenced the balance of power in the federal government</w:t>
      </w:r>
      <w:r w:rsidRPr="00AE3720">
        <w:rPr>
          <w:rFonts w:ascii="Cambria" w:eastAsia="Cambria" w:hAnsi="Cambria" w:cs="Cambria"/>
          <w:color w:val="auto"/>
        </w:rPr>
        <w:t>.</w:t>
      </w:r>
    </w:p>
    <w:p w:rsidR="00D30A2D" w:rsidRPr="00AE3720" w:rsidRDefault="003A2BF1" w:rsidP="0012476F">
      <w:pPr>
        <w:pStyle w:val="BodyText2"/>
        <w:widowControl w:val="0"/>
        <w:numPr>
          <w:ilvl w:val="0"/>
          <w:numId w:val="87"/>
        </w:numPr>
        <w:spacing w:line="276" w:lineRule="auto"/>
        <w:ind w:left="720"/>
        <w:rPr>
          <w:rFonts w:asciiTheme="majorHAnsi" w:hAnsiTheme="majorHAnsi"/>
          <w:sz w:val="22"/>
          <w:szCs w:val="22"/>
        </w:rPr>
      </w:pPr>
      <w:r w:rsidRPr="00AE3720">
        <w:rPr>
          <w:rFonts w:asciiTheme="majorHAnsi" w:hAnsiTheme="majorHAnsi"/>
          <w:color w:val="auto"/>
          <w:sz w:val="22"/>
          <w:szCs w:val="22"/>
        </w:rPr>
        <w:t>Analyze critical policies and events leading to the Civil War</w:t>
      </w:r>
      <w:r w:rsidR="00C755D8">
        <w:rPr>
          <w:rFonts w:asciiTheme="majorHAnsi" w:hAnsiTheme="majorHAnsi"/>
          <w:color w:val="auto"/>
          <w:sz w:val="22"/>
          <w:szCs w:val="22"/>
        </w:rPr>
        <w:t xml:space="preserve"> and</w:t>
      </w:r>
      <w:r w:rsidR="003A1C6F" w:rsidRPr="00AE3720">
        <w:rPr>
          <w:rFonts w:asciiTheme="majorHAnsi" w:hAnsiTheme="majorHAnsi"/>
          <w:color w:val="auto"/>
          <w:sz w:val="22"/>
          <w:szCs w:val="22"/>
        </w:rPr>
        <w:t xml:space="preserve"> connections among them (e.g., 1820: the Missouri</w:t>
      </w:r>
      <w:r w:rsidR="003A1C6F" w:rsidRPr="00AE3720">
        <w:rPr>
          <w:rFonts w:asciiTheme="majorHAnsi" w:hAnsiTheme="majorHAnsi"/>
          <w:sz w:val="22"/>
          <w:szCs w:val="22"/>
        </w:rPr>
        <w:t xml:space="preserve"> Compromise; 1831-2: </w:t>
      </w:r>
      <w:r w:rsidRPr="00AE3720">
        <w:rPr>
          <w:rFonts w:asciiTheme="majorHAnsi" w:hAnsiTheme="majorHAnsi"/>
          <w:sz w:val="22"/>
          <w:szCs w:val="22"/>
        </w:rPr>
        <w:t xml:space="preserve">the South Carolina Nullification Crisis </w:t>
      </w:r>
      <w:r w:rsidR="003A1C6F" w:rsidRPr="00AE3720">
        <w:rPr>
          <w:rFonts w:asciiTheme="majorHAnsi" w:hAnsiTheme="majorHAnsi"/>
          <w:sz w:val="22"/>
          <w:szCs w:val="22"/>
        </w:rPr>
        <w:t xml:space="preserve">1840s: the Wilmot Proviso; </w:t>
      </w:r>
      <w:r w:rsidR="005E622E" w:rsidRPr="00AE3720">
        <w:rPr>
          <w:rFonts w:asciiTheme="majorHAnsi" w:hAnsiTheme="majorHAnsi"/>
          <w:sz w:val="22"/>
          <w:szCs w:val="22"/>
        </w:rPr>
        <w:t>the Mexican-American War</w:t>
      </w:r>
      <w:r w:rsidR="003A1C6F" w:rsidRPr="00AE3720">
        <w:rPr>
          <w:rFonts w:asciiTheme="majorHAnsi" w:hAnsiTheme="majorHAnsi"/>
          <w:sz w:val="22"/>
          <w:szCs w:val="22"/>
        </w:rPr>
        <w:t xml:space="preserve">; 1850s: </w:t>
      </w:r>
      <w:r w:rsidRPr="00AE3720">
        <w:rPr>
          <w:rFonts w:asciiTheme="majorHAnsi" w:hAnsiTheme="majorHAnsi"/>
          <w:sz w:val="22"/>
          <w:szCs w:val="22"/>
        </w:rPr>
        <w:t>the Compromise of 1850</w:t>
      </w:r>
      <w:r w:rsidR="003A1C6F" w:rsidRPr="00AE3720">
        <w:rPr>
          <w:rFonts w:asciiTheme="majorHAnsi" w:hAnsiTheme="majorHAnsi"/>
          <w:sz w:val="22"/>
          <w:szCs w:val="22"/>
        </w:rPr>
        <w:t xml:space="preserve">; </w:t>
      </w:r>
      <w:r w:rsidRPr="00AE3720">
        <w:rPr>
          <w:rFonts w:asciiTheme="majorHAnsi" w:hAnsiTheme="majorHAnsi"/>
          <w:sz w:val="22"/>
          <w:szCs w:val="22"/>
        </w:rPr>
        <w:t xml:space="preserve">the Kansas-Nebraska </w:t>
      </w:r>
      <w:r w:rsidR="00927E7B" w:rsidRPr="00AE3720">
        <w:rPr>
          <w:rFonts w:asciiTheme="majorHAnsi" w:hAnsiTheme="majorHAnsi"/>
          <w:sz w:val="22"/>
          <w:szCs w:val="22"/>
        </w:rPr>
        <w:t>Act;</w:t>
      </w:r>
      <w:r w:rsidR="003A1C6F" w:rsidRPr="00AE3720">
        <w:rPr>
          <w:rFonts w:asciiTheme="majorHAnsi" w:hAnsiTheme="majorHAnsi"/>
          <w:sz w:val="22"/>
          <w:szCs w:val="22"/>
        </w:rPr>
        <w:t xml:space="preserve"> the </w:t>
      </w:r>
      <w:r w:rsidRPr="00AE3720">
        <w:rPr>
          <w:rFonts w:asciiTheme="majorHAnsi" w:hAnsiTheme="majorHAnsi"/>
          <w:sz w:val="22"/>
          <w:szCs w:val="22"/>
        </w:rPr>
        <w:t xml:space="preserve">Supreme Court </w:t>
      </w:r>
      <w:r w:rsidR="003A1C6F" w:rsidRPr="00AE3720">
        <w:rPr>
          <w:rFonts w:asciiTheme="majorHAnsi" w:hAnsiTheme="majorHAnsi"/>
          <w:sz w:val="22"/>
          <w:szCs w:val="22"/>
        </w:rPr>
        <w:t xml:space="preserve">decision in </w:t>
      </w:r>
      <w:r w:rsidR="003A1C6F" w:rsidRPr="00AE3720">
        <w:rPr>
          <w:rFonts w:asciiTheme="majorHAnsi" w:hAnsiTheme="majorHAnsi"/>
          <w:i/>
          <w:sz w:val="22"/>
          <w:szCs w:val="22"/>
        </w:rPr>
        <w:t>Dred Scott v. Sandford</w:t>
      </w:r>
      <w:r w:rsidR="003A1C6F" w:rsidRPr="00AE3720">
        <w:rPr>
          <w:rFonts w:asciiTheme="majorHAnsi" w:hAnsiTheme="majorHAnsi"/>
          <w:sz w:val="22"/>
          <w:szCs w:val="22"/>
        </w:rPr>
        <w:t xml:space="preserve">; the Lincoln-Douglas debates; </w:t>
      </w:r>
      <w:r w:rsidRPr="00AE3720">
        <w:rPr>
          <w:rFonts w:asciiTheme="majorHAnsi" w:hAnsiTheme="majorHAnsi"/>
          <w:sz w:val="22"/>
          <w:szCs w:val="22"/>
        </w:rPr>
        <w:t>John</w:t>
      </w:r>
      <w:r w:rsidR="00B9767E" w:rsidRPr="00AE3720">
        <w:rPr>
          <w:rFonts w:asciiTheme="majorHAnsi" w:hAnsiTheme="majorHAnsi"/>
          <w:sz w:val="22"/>
          <w:szCs w:val="22"/>
        </w:rPr>
        <w:t xml:space="preserve"> Brown’s raid on Harper’s Ferry,</w:t>
      </w:r>
      <w:r w:rsidR="003A1C6F" w:rsidRPr="00AE3720">
        <w:rPr>
          <w:rFonts w:asciiTheme="majorHAnsi" w:hAnsiTheme="majorHAnsi"/>
          <w:sz w:val="22"/>
          <w:szCs w:val="22"/>
        </w:rPr>
        <w:t xml:space="preserve"> the</w:t>
      </w:r>
      <w:r w:rsidR="00B9767E" w:rsidRPr="00AE3720">
        <w:rPr>
          <w:rFonts w:asciiTheme="majorHAnsi" w:hAnsiTheme="majorHAnsi"/>
          <w:sz w:val="22"/>
          <w:szCs w:val="22"/>
        </w:rPr>
        <w:t xml:space="preserve"> </w:t>
      </w:r>
      <w:r w:rsidR="003A1C6F" w:rsidRPr="00AE3720">
        <w:rPr>
          <w:rFonts w:asciiTheme="majorHAnsi" w:hAnsiTheme="majorHAnsi"/>
          <w:sz w:val="22"/>
          <w:szCs w:val="22"/>
        </w:rPr>
        <w:t>election of Abraham Lincoln).</w:t>
      </w:r>
      <w:r w:rsidR="00D30A2D" w:rsidRPr="00AE3720">
        <w:rPr>
          <w:rFonts w:asciiTheme="majorHAnsi" w:hAnsiTheme="majorHAnsi"/>
          <w:sz w:val="22"/>
          <w:szCs w:val="22"/>
        </w:rPr>
        <w:t xml:space="preserve"> </w:t>
      </w:r>
    </w:p>
    <w:p w:rsidR="003A2BF1" w:rsidRPr="00AE3720" w:rsidRDefault="003A2BF1" w:rsidP="0012476F">
      <w:pPr>
        <w:pStyle w:val="BodyText2"/>
        <w:widowControl w:val="0"/>
        <w:numPr>
          <w:ilvl w:val="0"/>
          <w:numId w:val="87"/>
        </w:numPr>
        <w:spacing w:line="276" w:lineRule="auto"/>
        <w:ind w:left="720"/>
        <w:rPr>
          <w:rFonts w:asciiTheme="majorHAnsi" w:hAnsiTheme="majorHAnsi"/>
          <w:sz w:val="22"/>
          <w:szCs w:val="22"/>
        </w:rPr>
      </w:pPr>
      <w:r w:rsidRPr="00AE3720">
        <w:rPr>
          <w:rFonts w:asciiTheme="majorHAnsi" w:hAnsiTheme="majorHAnsi"/>
          <w:sz w:val="22"/>
          <w:szCs w:val="22"/>
        </w:rPr>
        <w:t>Analyze Abraham Lincoln’s presidency</w:t>
      </w:r>
      <w:r w:rsidR="003A1C6F" w:rsidRPr="00AE3720">
        <w:rPr>
          <w:rFonts w:asciiTheme="majorHAnsi" w:hAnsiTheme="majorHAnsi"/>
          <w:sz w:val="22"/>
          <w:szCs w:val="22"/>
        </w:rPr>
        <w:t xml:space="preserve"> (</w:t>
      </w:r>
      <w:r w:rsidR="004C796B" w:rsidRPr="00AE3720">
        <w:rPr>
          <w:rFonts w:asciiTheme="majorHAnsi" w:hAnsiTheme="majorHAnsi"/>
          <w:sz w:val="22"/>
          <w:szCs w:val="22"/>
        </w:rPr>
        <w:t xml:space="preserve">e.g., the effects on the South of the Union’s naval </w:t>
      </w:r>
      <w:r w:rsidR="004C796B" w:rsidRPr="00AE3720">
        <w:rPr>
          <w:rFonts w:asciiTheme="majorHAnsi" w:hAnsiTheme="majorHAnsi"/>
          <w:sz w:val="22"/>
          <w:szCs w:val="22"/>
        </w:rPr>
        <w:lastRenderedPageBreak/>
        <w:t xml:space="preserve">blockade of trade with other countries, </w:t>
      </w:r>
      <w:r w:rsidRPr="00AE3720">
        <w:rPr>
          <w:rFonts w:asciiTheme="majorHAnsi" w:hAnsiTheme="majorHAnsi"/>
          <w:sz w:val="22"/>
          <w:szCs w:val="22"/>
        </w:rPr>
        <w:t>the Emancipation Proclamati</w:t>
      </w:r>
      <w:r w:rsidR="003A1C6F" w:rsidRPr="00AE3720">
        <w:rPr>
          <w:rFonts w:asciiTheme="majorHAnsi" w:hAnsiTheme="majorHAnsi"/>
          <w:sz w:val="22"/>
          <w:szCs w:val="22"/>
        </w:rPr>
        <w:t xml:space="preserve">on. </w:t>
      </w:r>
      <w:r w:rsidR="00FB0476" w:rsidRPr="00AE3720">
        <w:rPr>
          <w:rFonts w:asciiTheme="majorHAnsi" w:hAnsiTheme="majorHAnsi"/>
          <w:sz w:val="22"/>
          <w:szCs w:val="22"/>
        </w:rPr>
        <w:t>his views on slavery and national unity,</w:t>
      </w:r>
      <w:r w:rsidRPr="00AE3720">
        <w:rPr>
          <w:rFonts w:asciiTheme="majorHAnsi" w:hAnsiTheme="majorHAnsi"/>
          <w:sz w:val="22"/>
          <w:szCs w:val="22"/>
        </w:rPr>
        <w:t xml:space="preserve"> and the political obstacles he encountered</w:t>
      </w:r>
      <w:r w:rsidR="00D30A2D" w:rsidRPr="00AE3720">
        <w:rPr>
          <w:rFonts w:asciiTheme="majorHAnsi" w:hAnsiTheme="majorHAnsi"/>
          <w:sz w:val="22"/>
          <w:szCs w:val="22"/>
        </w:rPr>
        <w:t>)</w:t>
      </w:r>
      <w:r w:rsidRPr="00AE3720">
        <w:rPr>
          <w:rFonts w:asciiTheme="majorHAnsi" w:hAnsiTheme="majorHAnsi"/>
          <w:sz w:val="22"/>
          <w:szCs w:val="22"/>
        </w:rPr>
        <w:t xml:space="preserve">. </w:t>
      </w:r>
    </w:p>
    <w:p w:rsidR="00705CC1" w:rsidRPr="00D27727" w:rsidRDefault="003A2BF1" w:rsidP="0012476F">
      <w:pPr>
        <w:pStyle w:val="ListParagraph"/>
        <w:widowControl w:val="0"/>
        <w:numPr>
          <w:ilvl w:val="0"/>
          <w:numId w:val="87"/>
        </w:numPr>
        <w:spacing w:after="0"/>
        <w:ind w:left="720"/>
        <w:rPr>
          <w:rFonts w:asciiTheme="majorHAnsi" w:hAnsiTheme="majorHAnsi"/>
        </w:rPr>
      </w:pPr>
      <w:r w:rsidRPr="00D27727">
        <w:rPr>
          <w:rFonts w:asciiTheme="majorHAnsi" w:hAnsiTheme="majorHAnsi"/>
        </w:rPr>
        <w:t>Analyze the roles and policies of Civil War leaders Jefferson Davis, Robert E. Lee, and Ulysses S. Grant</w:t>
      </w:r>
      <w:r w:rsidR="00510440" w:rsidRPr="00D27727">
        <w:rPr>
          <w:rFonts w:asciiTheme="majorHAnsi" w:hAnsiTheme="majorHAnsi"/>
        </w:rPr>
        <w:t xml:space="preserve"> and e</w:t>
      </w:r>
      <w:r w:rsidR="00705CC1" w:rsidRPr="00D27727">
        <w:rPr>
          <w:rFonts w:asciiTheme="majorHAnsi" w:hAnsiTheme="majorHAnsi"/>
        </w:rPr>
        <w:t xml:space="preserve">valuate </w:t>
      </w:r>
      <w:r w:rsidRPr="00D27727">
        <w:rPr>
          <w:rFonts w:asciiTheme="majorHAnsi" w:hAnsiTheme="majorHAnsi"/>
        </w:rPr>
        <w:t xml:space="preserve">the short- and long-term impact of important Civil War </w:t>
      </w:r>
      <w:r w:rsidR="001A7AFD">
        <w:rPr>
          <w:rFonts w:asciiTheme="majorHAnsi" w:hAnsiTheme="majorHAnsi"/>
        </w:rPr>
        <w:t>b</w:t>
      </w:r>
      <w:r w:rsidRPr="00D27727">
        <w:rPr>
          <w:rFonts w:asciiTheme="majorHAnsi" w:hAnsiTheme="majorHAnsi"/>
        </w:rPr>
        <w:t>attles (e.g., the Massachusetts 54</w:t>
      </w:r>
      <w:r w:rsidRPr="00D27727">
        <w:rPr>
          <w:rFonts w:asciiTheme="majorHAnsi" w:hAnsiTheme="majorHAnsi"/>
          <w:vertAlign w:val="superscript"/>
        </w:rPr>
        <w:t>th</w:t>
      </w:r>
      <w:r w:rsidRPr="00D27727">
        <w:rPr>
          <w:rFonts w:asciiTheme="majorHAnsi" w:hAnsiTheme="majorHAnsi"/>
        </w:rPr>
        <w:t xml:space="preserve"> Regiment at the Battle at Ft. Wagner, </w:t>
      </w:r>
      <w:r w:rsidR="0098479D" w:rsidRPr="00D27727">
        <w:rPr>
          <w:rFonts w:asciiTheme="majorHAnsi" w:hAnsiTheme="majorHAnsi"/>
        </w:rPr>
        <w:t xml:space="preserve">and the </w:t>
      </w:r>
      <w:r w:rsidR="001A7AFD">
        <w:rPr>
          <w:rFonts w:asciiTheme="majorHAnsi" w:hAnsiTheme="majorHAnsi"/>
        </w:rPr>
        <w:t>B</w:t>
      </w:r>
      <w:r w:rsidR="0098479D" w:rsidRPr="00D27727">
        <w:rPr>
          <w:rFonts w:asciiTheme="majorHAnsi" w:hAnsiTheme="majorHAnsi"/>
        </w:rPr>
        <w:t>attles of Bull Run, Shiloh, Fredericksburg,</w:t>
      </w:r>
      <w:r w:rsidRPr="00D27727">
        <w:rPr>
          <w:rFonts w:asciiTheme="majorHAnsi" w:hAnsiTheme="majorHAnsi"/>
        </w:rPr>
        <w:t xml:space="preserve"> Antie</w:t>
      </w:r>
      <w:r w:rsidR="00F97614" w:rsidRPr="00D27727">
        <w:rPr>
          <w:rFonts w:asciiTheme="majorHAnsi" w:hAnsiTheme="majorHAnsi"/>
        </w:rPr>
        <w:t>tam, Vicksburg, Gettysburg</w:t>
      </w:r>
      <w:r w:rsidR="0098479D" w:rsidRPr="00D27727">
        <w:rPr>
          <w:rFonts w:asciiTheme="majorHAnsi" w:hAnsiTheme="majorHAnsi"/>
        </w:rPr>
        <w:t>, and Appomattox</w:t>
      </w:r>
      <w:r w:rsidR="00F97614" w:rsidRPr="00D27727">
        <w:rPr>
          <w:rFonts w:asciiTheme="majorHAnsi" w:hAnsiTheme="majorHAnsi"/>
        </w:rPr>
        <w:t>)</w:t>
      </w:r>
      <w:r w:rsidR="00705CC1" w:rsidRPr="00D27727">
        <w:rPr>
          <w:rFonts w:asciiTheme="majorHAnsi" w:hAnsiTheme="majorHAnsi"/>
        </w:rPr>
        <w:t>.</w:t>
      </w:r>
    </w:p>
    <w:p w:rsidR="00D327B5" w:rsidRPr="00D27727" w:rsidRDefault="00EC4B17" w:rsidP="0012476F">
      <w:pPr>
        <w:pStyle w:val="ListParagraph"/>
        <w:widowControl w:val="0"/>
        <w:numPr>
          <w:ilvl w:val="0"/>
          <w:numId w:val="87"/>
        </w:numPr>
        <w:spacing w:after="0"/>
        <w:ind w:left="720"/>
        <w:rPr>
          <w:rFonts w:asciiTheme="majorHAnsi" w:hAnsiTheme="majorHAnsi"/>
        </w:rPr>
      </w:pPr>
      <w:r w:rsidRPr="00D27727">
        <w:rPr>
          <w:rFonts w:asciiTheme="majorHAnsi" w:hAnsiTheme="majorHAnsi"/>
        </w:rPr>
        <w:t>Using</w:t>
      </w:r>
      <w:r w:rsidR="00705CC1" w:rsidRPr="00D27727">
        <w:rPr>
          <w:rFonts w:asciiTheme="majorHAnsi" w:hAnsiTheme="majorHAnsi"/>
        </w:rPr>
        <w:t xml:space="preserve"> primary sources such as diaries, reports in newspapers and periodicals,</w:t>
      </w:r>
      <w:r w:rsidR="00F97614" w:rsidRPr="00D27727">
        <w:rPr>
          <w:rFonts w:asciiTheme="majorHAnsi" w:hAnsiTheme="majorHAnsi"/>
        </w:rPr>
        <w:t xml:space="preserve"> </w:t>
      </w:r>
      <w:r w:rsidRPr="00D27727">
        <w:rPr>
          <w:rFonts w:asciiTheme="majorHAnsi" w:hAnsiTheme="majorHAnsi"/>
        </w:rPr>
        <w:t xml:space="preserve">photographs, and cartoons/illustrations, </w:t>
      </w:r>
      <w:r w:rsidR="00D84ABA" w:rsidRPr="00D27727">
        <w:rPr>
          <w:rFonts w:asciiTheme="majorHAnsi" w:hAnsiTheme="majorHAnsi"/>
        </w:rPr>
        <w:t>document the roles of men and women who fought</w:t>
      </w:r>
      <w:r w:rsidR="001A7AFD">
        <w:rPr>
          <w:rFonts w:asciiTheme="majorHAnsi" w:hAnsiTheme="majorHAnsi"/>
        </w:rPr>
        <w:t xml:space="preserve"> or served troops</w:t>
      </w:r>
      <w:r w:rsidR="00D84ABA" w:rsidRPr="00D27727">
        <w:rPr>
          <w:rFonts w:asciiTheme="majorHAnsi" w:hAnsiTheme="majorHAnsi"/>
        </w:rPr>
        <w:t xml:space="preserve"> in the Civil War</w:t>
      </w:r>
      <w:r w:rsidR="008B014F">
        <w:rPr>
          <w:rFonts w:asciiTheme="majorHAnsi" w:hAnsiTheme="majorHAnsi"/>
        </w:rPr>
        <w:t>.</w:t>
      </w:r>
    </w:p>
    <w:p w:rsidR="008110D6" w:rsidRDefault="00510440" w:rsidP="0012476F">
      <w:pPr>
        <w:pStyle w:val="ListParagraph"/>
        <w:widowControl w:val="0"/>
        <w:numPr>
          <w:ilvl w:val="0"/>
          <w:numId w:val="87"/>
        </w:numPr>
        <w:spacing w:after="0"/>
        <w:ind w:left="720"/>
        <w:rPr>
          <w:rFonts w:asciiTheme="majorHAnsi" w:hAnsiTheme="majorHAnsi"/>
        </w:rPr>
      </w:pPr>
      <w:r w:rsidRPr="0051436C">
        <w:rPr>
          <w:rFonts w:asciiTheme="majorHAnsi" w:hAnsiTheme="majorHAnsi"/>
        </w:rPr>
        <w:t>Analyze</w:t>
      </w:r>
      <w:r w:rsidR="00F66F04" w:rsidRPr="0051436C">
        <w:rPr>
          <w:rFonts w:asciiTheme="majorHAnsi" w:hAnsiTheme="majorHAnsi"/>
        </w:rPr>
        <w:t xml:space="preserve"> </w:t>
      </w:r>
      <w:r w:rsidR="003A2BF1" w:rsidRPr="0051436C">
        <w:rPr>
          <w:rFonts w:asciiTheme="majorHAnsi" w:hAnsiTheme="majorHAnsi"/>
        </w:rPr>
        <w:t xml:space="preserve">the consequences of </w:t>
      </w:r>
      <w:r w:rsidR="00B45325" w:rsidRPr="0051436C">
        <w:rPr>
          <w:rFonts w:asciiTheme="majorHAnsi" w:hAnsiTheme="majorHAnsi"/>
        </w:rPr>
        <w:t xml:space="preserve">the Civil War and </w:t>
      </w:r>
      <w:r w:rsidR="003A2BF1" w:rsidRPr="0051436C">
        <w:rPr>
          <w:rFonts w:asciiTheme="majorHAnsi" w:hAnsiTheme="majorHAnsi"/>
        </w:rPr>
        <w:t>Reconstruction</w:t>
      </w:r>
      <w:r w:rsidR="0051436C" w:rsidRPr="0051436C">
        <w:rPr>
          <w:rFonts w:asciiTheme="majorHAnsi" w:hAnsiTheme="majorHAnsi"/>
        </w:rPr>
        <w:t xml:space="preserve"> (e.g., </w:t>
      </w:r>
      <w:r w:rsidR="008B014F">
        <w:rPr>
          <w:rFonts w:asciiTheme="majorHAnsi" w:hAnsiTheme="majorHAnsi"/>
        </w:rPr>
        <w:t xml:space="preserve">the physical and economic destruction of the South and the loss of life of both Southern and Northern troops; the increased role of the federal government; </w:t>
      </w:r>
      <w:r w:rsidR="003A2BF1" w:rsidRPr="0051436C">
        <w:rPr>
          <w:rFonts w:asciiTheme="majorHAnsi" w:hAnsiTheme="majorHAnsi"/>
        </w:rPr>
        <w:t>the impeachment of President Johnson</w:t>
      </w:r>
      <w:r w:rsidR="008B014F">
        <w:rPr>
          <w:rFonts w:asciiTheme="majorHAnsi" w:hAnsiTheme="majorHAnsi"/>
        </w:rPr>
        <w:t>;</w:t>
      </w:r>
      <w:r w:rsidR="003A2BF1" w:rsidRPr="0051436C">
        <w:rPr>
          <w:rFonts w:asciiTheme="majorHAnsi" w:hAnsiTheme="majorHAnsi"/>
        </w:rPr>
        <w:t xml:space="preserve"> </w:t>
      </w:r>
      <w:r w:rsidR="00F97614" w:rsidRPr="0051436C">
        <w:rPr>
          <w:rFonts w:asciiTheme="majorHAnsi" w:hAnsiTheme="majorHAnsi"/>
        </w:rPr>
        <w:t>the</w:t>
      </w:r>
      <w:r w:rsidR="003A2BF1" w:rsidRPr="0051436C">
        <w:rPr>
          <w:rFonts w:asciiTheme="majorHAnsi" w:hAnsiTheme="majorHAnsi"/>
        </w:rPr>
        <w:t>13</w:t>
      </w:r>
      <w:r w:rsidR="003A2BF1" w:rsidRPr="0051436C">
        <w:rPr>
          <w:rFonts w:asciiTheme="majorHAnsi" w:hAnsiTheme="majorHAnsi"/>
          <w:vertAlign w:val="superscript"/>
        </w:rPr>
        <w:t>th</w:t>
      </w:r>
      <w:r w:rsidR="003A2BF1" w:rsidRPr="0051436C">
        <w:rPr>
          <w:rFonts w:asciiTheme="majorHAnsi" w:hAnsiTheme="majorHAnsi"/>
        </w:rPr>
        <w:t>, 14</w:t>
      </w:r>
      <w:r w:rsidR="003A2BF1" w:rsidRPr="0051436C">
        <w:rPr>
          <w:rFonts w:asciiTheme="majorHAnsi" w:hAnsiTheme="majorHAnsi"/>
          <w:vertAlign w:val="superscript"/>
        </w:rPr>
        <w:t>th</w:t>
      </w:r>
      <w:r w:rsidR="003A2BF1" w:rsidRPr="0051436C">
        <w:rPr>
          <w:rFonts w:asciiTheme="majorHAnsi" w:hAnsiTheme="majorHAnsi"/>
        </w:rPr>
        <w:t>, and 15</w:t>
      </w:r>
      <w:r w:rsidR="003A2BF1" w:rsidRPr="0051436C">
        <w:rPr>
          <w:rFonts w:asciiTheme="majorHAnsi" w:hAnsiTheme="majorHAnsi"/>
          <w:vertAlign w:val="superscript"/>
        </w:rPr>
        <w:t>th</w:t>
      </w:r>
      <w:r w:rsidR="0051436C" w:rsidRPr="0051436C">
        <w:rPr>
          <w:rFonts w:asciiTheme="majorHAnsi" w:hAnsiTheme="majorHAnsi"/>
          <w:vertAlign w:val="superscript"/>
        </w:rPr>
        <w:t xml:space="preserve"> </w:t>
      </w:r>
      <w:r w:rsidR="003A2BF1" w:rsidRPr="0051436C">
        <w:rPr>
          <w:rFonts w:asciiTheme="majorHAnsi" w:hAnsiTheme="majorHAnsi"/>
        </w:rPr>
        <w:t>Amendments</w:t>
      </w:r>
      <w:r w:rsidR="008B014F">
        <w:rPr>
          <w:rFonts w:asciiTheme="majorHAnsi" w:hAnsiTheme="majorHAnsi"/>
        </w:rPr>
        <w:t>;</w:t>
      </w:r>
      <w:r w:rsidR="00472F39">
        <w:rPr>
          <w:rFonts w:asciiTheme="majorHAnsi" w:hAnsiTheme="majorHAnsi"/>
        </w:rPr>
        <w:t xml:space="preserve"> the expansion of the industrial capacity of the Northern U.S</w:t>
      </w:r>
      <w:r w:rsidR="00472F39" w:rsidRPr="00472F39">
        <w:rPr>
          <w:rFonts w:asciiTheme="majorHAnsi" w:hAnsiTheme="majorHAnsi"/>
        </w:rPr>
        <w:t>.;</w:t>
      </w:r>
      <w:r w:rsidR="003A2BF1" w:rsidRPr="00472F39">
        <w:rPr>
          <w:rFonts w:asciiTheme="majorHAnsi" w:hAnsiTheme="majorHAnsi"/>
        </w:rPr>
        <w:t xml:space="preserve"> the</w:t>
      </w:r>
      <w:r w:rsidR="00966EBD" w:rsidRPr="00472F39">
        <w:rPr>
          <w:rFonts w:asciiTheme="majorHAnsi" w:hAnsiTheme="majorHAnsi"/>
        </w:rPr>
        <w:t xml:space="preserve"> role of</w:t>
      </w:r>
      <w:r w:rsidR="00AE3720" w:rsidRPr="00472F39">
        <w:rPr>
          <w:rFonts w:asciiTheme="majorHAnsi" w:hAnsiTheme="majorHAnsi"/>
        </w:rPr>
        <w:t xml:space="preserve"> the Freedmen’s Bureau and </w:t>
      </w:r>
      <w:r w:rsidR="00AE3EF1" w:rsidRPr="00472F39">
        <w:rPr>
          <w:rFonts w:asciiTheme="majorHAnsi" w:hAnsiTheme="majorHAnsi"/>
        </w:rPr>
        <w:t>organizations such as the American League of Colored Laborers, th</w:t>
      </w:r>
      <w:r w:rsidR="001A7AFD" w:rsidRPr="00472F39">
        <w:rPr>
          <w:rFonts w:asciiTheme="majorHAnsi" w:hAnsiTheme="majorHAnsi"/>
        </w:rPr>
        <w:t>e National Negro Labor Council,</w:t>
      </w:r>
      <w:r w:rsidR="00AE3EF1" w:rsidRPr="00472F39">
        <w:rPr>
          <w:rFonts w:asciiTheme="majorHAnsi" w:hAnsiTheme="majorHAnsi"/>
        </w:rPr>
        <w:t xml:space="preserve"> the Colored Farmers’ National Alliance and Cooperative Union</w:t>
      </w:r>
      <w:r w:rsidR="00472F39" w:rsidRPr="00472F39">
        <w:rPr>
          <w:rFonts w:asciiTheme="majorHAnsi" w:hAnsiTheme="majorHAnsi"/>
        </w:rPr>
        <w:t>;</w:t>
      </w:r>
      <w:r w:rsidR="0051436C" w:rsidRPr="00472F39">
        <w:rPr>
          <w:rFonts w:asciiTheme="majorHAnsi" w:hAnsiTheme="majorHAnsi"/>
        </w:rPr>
        <w:t xml:space="preserve"> </w:t>
      </w:r>
      <w:r w:rsidR="003A2BF1" w:rsidRPr="0051436C">
        <w:rPr>
          <w:rFonts w:asciiTheme="majorHAnsi" w:hAnsiTheme="majorHAnsi"/>
        </w:rPr>
        <w:t>the accomplishments and failures of Radical Reconstruction</w:t>
      </w:r>
      <w:r w:rsidR="00472F39">
        <w:rPr>
          <w:rFonts w:asciiTheme="majorHAnsi" w:hAnsiTheme="majorHAnsi"/>
        </w:rPr>
        <w:t>;</w:t>
      </w:r>
      <w:r w:rsidR="0051436C">
        <w:rPr>
          <w:rFonts w:asciiTheme="majorHAnsi" w:hAnsiTheme="majorHAnsi"/>
        </w:rPr>
        <w:t xml:space="preserve"> </w:t>
      </w:r>
      <w:r w:rsidR="003A2BF1" w:rsidRPr="0051436C">
        <w:rPr>
          <w:rFonts w:asciiTheme="majorHAnsi" w:hAnsiTheme="majorHAnsi"/>
        </w:rPr>
        <w:t>the presidential election of 1876</w:t>
      </w:r>
      <w:r w:rsidR="00472F39">
        <w:rPr>
          <w:rFonts w:asciiTheme="majorHAnsi" w:hAnsiTheme="majorHAnsi"/>
        </w:rPr>
        <w:t>;</w:t>
      </w:r>
      <w:r w:rsidR="003A2BF1" w:rsidRPr="0051436C">
        <w:rPr>
          <w:rFonts w:asciiTheme="majorHAnsi" w:hAnsiTheme="majorHAnsi"/>
        </w:rPr>
        <w:t xml:space="preserve"> and the end of Reconstruction</w:t>
      </w:r>
      <w:r w:rsidR="00597137">
        <w:rPr>
          <w:rFonts w:asciiTheme="majorHAnsi" w:hAnsiTheme="majorHAnsi"/>
        </w:rPr>
        <w:t>).</w:t>
      </w:r>
    </w:p>
    <w:p w:rsidR="001F7735" w:rsidRPr="00472F39" w:rsidRDefault="0051436C" w:rsidP="0012476F">
      <w:pPr>
        <w:pStyle w:val="ListParagraph"/>
        <w:widowControl w:val="0"/>
        <w:numPr>
          <w:ilvl w:val="0"/>
          <w:numId w:val="87"/>
        </w:numPr>
        <w:spacing w:after="0"/>
        <w:ind w:left="720"/>
        <w:rPr>
          <w:rFonts w:asciiTheme="majorHAnsi" w:hAnsiTheme="majorHAnsi"/>
        </w:rPr>
      </w:pPr>
      <w:r w:rsidRPr="00472F39">
        <w:rPr>
          <w:rFonts w:asciiTheme="majorHAnsi" w:hAnsiTheme="majorHAnsi"/>
        </w:rPr>
        <w:t xml:space="preserve">Analyze the long term consequences of </w:t>
      </w:r>
      <w:r w:rsidR="001A7AFD" w:rsidRPr="00472F39">
        <w:rPr>
          <w:rFonts w:asciiTheme="majorHAnsi" w:hAnsiTheme="majorHAnsi"/>
          <w:b/>
        </w:rPr>
        <w:t xml:space="preserve">one </w:t>
      </w:r>
      <w:r w:rsidR="001A7AFD" w:rsidRPr="00472F39">
        <w:rPr>
          <w:rFonts w:asciiTheme="majorHAnsi" w:hAnsiTheme="majorHAnsi"/>
        </w:rPr>
        <w:t xml:space="preserve">aspect of </w:t>
      </w:r>
      <w:r w:rsidR="00EF4212" w:rsidRPr="00472F39">
        <w:rPr>
          <w:rFonts w:asciiTheme="majorHAnsi" w:hAnsiTheme="majorHAnsi"/>
        </w:rPr>
        <w:t>the Jim Crow era</w:t>
      </w:r>
      <w:r w:rsidR="001A7AFD" w:rsidRPr="00472F39">
        <w:rPr>
          <w:rFonts w:asciiTheme="majorHAnsi" w:hAnsiTheme="majorHAnsi"/>
        </w:rPr>
        <w:t xml:space="preserve"> (1870s-1960s)</w:t>
      </w:r>
      <w:r w:rsidR="00EF4212" w:rsidRPr="00472F39">
        <w:rPr>
          <w:rFonts w:asciiTheme="majorHAnsi" w:hAnsiTheme="majorHAnsi"/>
        </w:rPr>
        <w:t xml:space="preserve"> that limited educational and economic opportunities for</w:t>
      </w:r>
      <w:r w:rsidR="00966EBD" w:rsidRPr="00472F39">
        <w:rPr>
          <w:rFonts w:asciiTheme="majorHAnsi" w:hAnsiTheme="majorHAnsi"/>
        </w:rPr>
        <w:t xml:space="preserve"> </w:t>
      </w:r>
      <w:r w:rsidR="00EF4212" w:rsidRPr="00472F39">
        <w:rPr>
          <w:rFonts w:asciiTheme="majorHAnsi" w:hAnsiTheme="majorHAnsi"/>
        </w:rPr>
        <w:t>African Americans</w:t>
      </w:r>
      <w:r w:rsidR="001A7AFD" w:rsidRPr="00472F39">
        <w:rPr>
          <w:rFonts w:asciiTheme="majorHAnsi" w:hAnsiTheme="majorHAnsi"/>
        </w:rPr>
        <w:t xml:space="preserve"> </w:t>
      </w:r>
      <w:r w:rsidRPr="00472F39">
        <w:rPr>
          <w:rFonts w:asciiTheme="majorHAnsi" w:hAnsiTheme="majorHAnsi"/>
        </w:rPr>
        <w:t xml:space="preserve">(e.g., </w:t>
      </w:r>
      <w:r w:rsidR="00791DA0" w:rsidRPr="00472F39">
        <w:rPr>
          <w:rFonts w:asciiTheme="majorHAnsi" w:hAnsiTheme="majorHAnsi"/>
        </w:rPr>
        <w:t>segregated public schools, white supremacist beliefs, the threat of violence from extra-legal groups such as the Ku Klux Klan, the 1896 Supreme Court decision</w:t>
      </w:r>
      <w:r w:rsidR="001A7AFD" w:rsidRPr="00472F39">
        <w:rPr>
          <w:rFonts w:asciiTheme="majorHAnsi" w:hAnsiTheme="majorHAnsi"/>
        </w:rPr>
        <w:t xml:space="preserve"> in</w:t>
      </w:r>
      <w:r w:rsidR="00791DA0" w:rsidRPr="00472F39">
        <w:rPr>
          <w:rFonts w:asciiTheme="majorHAnsi" w:hAnsiTheme="majorHAnsi"/>
        </w:rPr>
        <w:t xml:space="preserve"> </w:t>
      </w:r>
      <w:r w:rsidR="00791DA0" w:rsidRPr="00472F39">
        <w:rPr>
          <w:rFonts w:asciiTheme="majorHAnsi" w:hAnsiTheme="majorHAnsi"/>
          <w:i/>
        </w:rPr>
        <w:t>Plessy v. Ferguson</w:t>
      </w:r>
      <w:r w:rsidR="001A7AFD" w:rsidRPr="00472F39">
        <w:rPr>
          <w:rFonts w:asciiTheme="majorHAnsi" w:hAnsiTheme="majorHAnsi"/>
          <w:i/>
        </w:rPr>
        <w:t xml:space="preserve">, </w:t>
      </w:r>
      <w:r w:rsidR="001A7AFD" w:rsidRPr="00472F39">
        <w:rPr>
          <w:rFonts w:asciiTheme="majorHAnsi" w:hAnsiTheme="majorHAnsi"/>
        </w:rPr>
        <w:t>and the Court’s 1954 decision in</w:t>
      </w:r>
      <w:r w:rsidR="001A7AFD" w:rsidRPr="00472F39">
        <w:rPr>
          <w:rFonts w:asciiTheme="majorHAnsi" w:hAnsiTheme="majorHAnsi"/>
          <w:i/>
        </w:rPr>
        <w:t xml:space="preserve"> Brown v. the Board of Education of Topeka</w:t>
      </w:r>
      <w:r w:rsidR="001F7735" w:rsidRPr="00472F39">
        <w:rPr>
          <w:rFonts w:asciiTheme="majorHAnsi" w:hAnsiTheme="majorHAnsi"/>
        </w:rPr>
        <w:t>).</w:t>
      </w:r>
    </w:p>
    <w:p w:rsidR="0051436C" w:rsidRPr="00472F39" w:rsidRDefault="001F7735" w:rsidP="0012476F">
      <w:pPr>
        <w:pStyle w:val="ListParagraph"/>
        <w:widowControl w:val="0"/>
        <w:numPr>
          <w:ilvl w:val="0"/>
          <w:numId w:val="87"/>
        </w:numPr>
        <w:spacing w:after="0"/>
        <w:ind w:left="720"/>
        <w:rPr>
          <w:rFonts w:asciiTheme="majorHAnsi" w:hAnsiTheme="majorHAnsi"/>
        </w:rPr>
      </w:pPr>
      <w:r w:rsidRPr="00472F39">
        <w:rPr>
          <w:rFonts w:asciiTheme="majorHAnsi" w:hAnsiTheme="majorHAnsi"/>
        </w:rPr>
        <w:t xml:space="preserve"> E</w:t>
      </w:r>
      <w:r w:rsidR="00791DA0" w:rsidRPr="00472F39">
        <w:rPr>
          <w:rFonts w:asciiTheme="majorHAnsi" w:hAnsiTheme="majorHAnsi"/>
        </w:rPr>
        <w:t xml:space="preserve">valuate the impact of educational and literary responses to emancipation and Reconstruction (e.g., </w:t>
      </w:r>
      <w:r w:rsidR="001A7AFD" w:rsidRPr="00472F39">
        <w:rPr>
          <w:rFonts w:asciiTheme="majorHAnsi" w:hAnsiTheme="majorHAnsi"/>
        </w:rPr>
        <w:t>founding</w:t>
      </w:r>
      <w:r w:rsidR="00AE3720" w:rsidRPr="00472F39">
        <w:rPr>
          <w:rFonts w:asciiTheme="majorHAnsi" w:hAnsiTheme="majorHAnsi"/>
        </w:rPr>
        <w:t xml:space="preserve"> of black colleges</w:t>
      </w:r>
      <w:r w:rsidR="00684716" w:rsidRPr="00472F39">
        <w:rPr>
          <w:rFonts w:asciiTheme="majorHAnsi" w:hAnsiTheme="majorHAnsi"/>
        </w:rPr>
        <w:t xml:space="preserve"> </w:t>
      </w:r>
      <w:r w:rsidR="001A7AFD" w:rsidRPr="00472F39">
        <w:rPr>
          <w:rFonts w:asciiTheme="majorHAnsi" w:hAnsiTheme="majorHAnsi"/>
        </w:rPr>
        <w:t>to educate</w:t>
      </w:r>
      <w:r w:rsidR="00684716" w:rsidRPr="00472F39">
        <w:rPr>
          <w:rFonts w:asciiTheme="majorHAnsi" w:hAnsiTheme="majorHAnsi"/>
        </w:rPr>
        <w:t xml:space="preserve"> teachers</w:t>
      </w:r>
      <w:r w:rsidR="00791DA0" w:rsidRPr="00472F39">
        <w:rPr>
          <w:rFonts w:asciiTheme="majorHAnsi" w:hAnsiTheme="majorHAnsi"/>
        </w:rPr>
        <w:t xml:space="preserve"> for African American schools</w:t>
      </w:r>
      <w:r w:rsidR="00684716" w:rsidRPr="00472F39">
        <w:rPr>
          <w:rFonts w:asciiTheme="majorHAnsi" w:hAnsiTheme="majorHAnsi"/>
        </w:rPr>
        <w:t xml:space="preserve">, </w:t>
      </w:r>
      <w:r w:rsidR="0051436C" w:rsidRPr="00472F39">
        <w:rPr>
          <w:rFonts w:asciiTheme="majorHAnsi" w:hAnsiTheme="majorHAnsi"/>
        </w:rPr>
        <w:t xml:space="preserve">the </w:t>
      </w:r>
      <w:r w:rsidR="001A7AFD" w:rsidRPr="00472F39">
        <w:rPr>
          <w:rFonts w:asciiTheme="majorHAnsi" w:hAnsiTheme="majorHAnsi"/>
        </w:rPr>
        <w:t xml:space="preserve">U.S. </w:t>
      </w:r>
      <w:r w:rsidR="0051436C" w:rsidRPr="00472F39">
        <w:rPr>
          <w:rFonts w:asciiTheme="majorHAnsi" w:hAnsiTheme="majorHAnsi"/>
        </w:rPr>
        <w:t xml:space="preserve">publication of </w:t>
      </w:r>
      <w:r w:rsidR="0051436C" w:rsidRPr="00472F39">
        <w:rPr>
          <w:rFonts w:asciiTheme="majorHAnsi" w:hAnsiTheme="majorHAnsi"/>
          <w:i/>
        </w:rPr>
        <w:t xml:space="preserve">The Adventures of Huckleberry Finn </w:t>
      </w:r>
      <w:r w:rsidR="0051436C" w:rsidRPr="00472F39">
        <w:rPr>
          <w:rFonts w:asciiTheme="majorHAnsi" w:hAnsiTheme="majorHAnsi"/>
        </w:rPr>
        <w:t>by Samuel Clemens in 1885</w:t>
      </w:r>
      <w:r w:rsidR="001A7AFD" w:rsidRPr="00472F39">
        <w:rPr>
          <w:rFonts w:asciiTheme="majorHAnsi" w:hAnsiTheme="majorHAnsi"/>
        </w:rPr>
        <w:t>, and the development of African American literature in the early 20</w:t>
      </w:r>
      <w:r w:rsidR="001A7AFD" w:rsidRPr="00472F39">
        <w:rPr>
          <w:rFonts w:asciiTheme="majorHAnsi" w:hAnsiTheme="majorHAnsi"/>
          <w:vertAlign w:val="superscript"/>
        </w:rPr>
        <w:t>th</w:t>
      </w:r>
      <w:r w:rsidR="001A7AFD" w:rsidRPr="00472F39">
        <w:rPr>
          <w:rFonts w:asciiTheme="majorHAnsi" w:hAnsiTheme="majorHAnsi"/>
        </w:rPr>
        <w:t xml:space="preserve"> century</w:t>
      </w:r>
      <w:r w:rsidR="00791DA0" w:rsidRPr="00472F39">
        <w:rPr>
          <w:rFonts w:asciiTheme="majorHAnsi" w:hAnsiTheme="majorHAnsi"/>
        </w:rPr>
        <w:t>)</w:t>
      </w:r>
      <w:r w:rsidR="001A7AFD" w:rsidRPr="00472F39">
        <w:rPr>
          <w:rFonts w:asciiTheme="majorHAnsi" w:hAnsiTheme="majorHAnsi"/>
        </w:rPr>
        <w:t>.</w:t>
      </w:r>
      <w:r w:rsidR="0051436C" w:rsidRPr="00472F39">
        <w:rPr>
          <w:rFonts w:asciiTheme="majorHAnsi" w:hAnsiTheme="majorHAnsi"/>
        </w:rPr>
        <w:t xml:space="preserve"> </w:t>
      </w:r>
    </w:p>
    <w:p w:rsidR="0051436C" w:rsidRDefault="0051436C" w:rsidP="004A36D3">
      <w:pPr>
        <w:rPr>
          <w:rFonts w:asciiTheme="majorHAnsi" w:hAnsiTheme="majorHAnsi"/>
        </w:rPr>
        <w:sectPr w:rsidR="0051436C" w:rsidSect="0051436C">
          <w:type w:val="continuous"/>
          <w:pgSz w:w="12240" w:h="15840"/>
          <w:pgMar w:top="1440" w:right="1440" w:bottom="1440" w:left="1440" w:header="720" w:footer="720" w:gutter="0"/>
          <w:cols w:space="720"/>
        </w:sectPr>
      </w:pPr>
    </w:p>
    <w:p w:rsidR="0051436C" w:rsidRDefault="0051436C" w:rsidP="00D571C2">
      <w:pPr>
        <w:rPr>
          <w:rFonts w:asciiTheme="majorHAnsi" w:hAnsiTheme="majorHAnsi"/>
        </w:rPr>
        <w:sectPr w:rsidR="0051436C">
          <w:type w:val="continuous"/>
          <w:pgSz w:w="12240" w:h="15840"/>
          <w:pgMar w:top="1440" w:right="1440" w:bottom="1440" w:left="1440" w:header="720" w:footer="720" w:gutter="0"/>
          <w:cols w:num="2" w:space="720"/>
        </w:sectPr>
      </w:pPr>
    </w:p>
    <w:p w:rsidR="009A46C9" w:rsidRDefault="00FF6D39" w:rsidP="009A46C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sidRPr="005B3510">
        <w:rPr>
          <w:rFonts w:asciiTheme="majorHAnsi" w:hAnsiTheme="majorHAnsi"/>
          <w:b/>
        </w:rPr>
        <w:t>Key Primary Source</w:t>
      </w:r>
      <w:r>
        <w:rPr>
          <w:rFonts w:asciiTheme="majorHAnsi" w:hAnsiTheme="majorHAnsi"/>
          <w:b/>
        </w:rPr>
        <w:t>s</w:t>
      </w:r>
      <w:r w:rsidR="006A106A">
        <w:rPr>
          <w:rFonts w:asciiTheme="majorHAnsi" w:hAnsiTheme="majorHAnsi"/>
          <w:b/>
        </w:rPr>
        <w:t xml:space="preserve"> for Topic 5</w:t>
      </w:r>
      <w:r w:rsidRPr="005B3510">
        <w:rPr>
          <w:rFonts w:asciiTheme="majorHAnsi" w:hAnsiTheme="majorHAnsi"/>
          <w:b/>
        </w:rPr>
        <w:t xml:space="preserve"> in Appendix </w:t>
      </w:r>
      <w:r>
        <w:rPr>
          <w:rFonts w:asciiTheme="majorHAnsi" w:hAnsiTheme="majorHAnsi"/>
          <w:b/>
        </w:rPr>
        <w:t>D</w:t>
      </w:r>
      <w:r>
        <w:rPr>
          <w:rFonts w:asciiTheme="majorHAnsi" w:hAnsiTheme="majorHAnsi"/>
        </w:rPr>
        <w:t xml:space="preserve"> </w:t>
      </w:r>
    </w:p>
    <w:p w:rsidR="009A46C9" w:rsidRPr="009A46C9" w:rsidRDefault="009A46C9" w:rsidP="009A46C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276478">
        <w:rPr>
          <w:rFonts w:asciiTheme="majorHAnsi" w:hAnsiTheme="majorHAnsi"/>
          <w:i/>
          <w:snapToGrid w:val="0"/>
        </w:rPr>
        <w:t>Frederick Douglass, Independence Day speech</w:t>
      </w:r>
      <w:r>
        <w:rPr>
          <w:rFonts w:asciiTheme="majorHAnsi" w:hAnsiTheme="majorHAnsi"/>
          <w:i/>
          <w:snapToGrid w:val="0"/>
        </w:rPr>
        <w:t xml:space="preserve"> (1852)</w:t>
      </w:r>
      <w:r w:rsidRPr="00276478">
        <w:rPr>
          <w:rFonts w:asciiTheme="majorHAnsi" w:hAnsiTheme="majorHAnsi"/>
          <w:i/>
          <w:snapToGrid w:val="0"/>
        </w:rPr>
        <w:t xml:space="preserve">, </w:t>
      </w:r>
      <w:hyperlink r:id="rId318" w:history="1">
        <w:r w:rsidRPr="00276478">
          <w:rPr>
            <w:rStyle w:val="Hyperlink"/>
            <w:rFonts w:asciiTheme="majorHAnsi" w:hAnsiTheme="majorHAnsi"/>
            <w:i/>
            <w:snapToGrid w:val="0"/>
          </w:rPr>
          <w:t>“What to the Slave is the Fourth of July?”</w:t>
        </w:r>
      </w:hyperlink>
      <w:r w:rsidRPr="00276478">
        <w:rPr>
          <w:rFonts w:asciiTheme="majorHAnsi" w:hAnsiTheme="majorHAnsi"/>
          <w:i/>
          <w:snapToGrid w:val="0"/>
          <w:color w:val="000000"/>
        </w:rPr>
        <w:t xml:space="preserve"> </w:t>
      </w:r>
      <w:r w:rsidRPr="00276478">
        <w:rPr>
          <w:rFonts w:asciiTheme="majorHAnsi" w:hAnsiTheme="majorHAnsi"/>
          <w:i/>
          <w:snapToGrid w:val="0"/>
        </w:rPr>
        <w:t xml:space="preserve">at Rochester, New York </w:t>
      </w:r>
    </w:p>
    <w:p w:rsidR="009A46C9" w:rsidRDefault="00FF6D39" w:rsidP="00FF6D3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5B7363">
        <w:rPr>
          <w:rFonts w:asciiTheme="majorHAnsi" w:hAnsiTheme="majorHAnsi"/>
          <w:i/>
        </w:rPr>
        <w:t xml:space="preserve">Abraham Lincoln, </w:t>
      </w:r>
      <w:hyperlink r:id="rId319" w:history="1">
        <w:r w:rsidRPr="00A863FE">
          <w:rPr>
            <w:rStyle w:val="Hyperlink"/>
            <w:rFonts w:asciiTheme="majorHAnsi" w:hAnsiTheme="majorHAnsi"/>
            <w:i/>
            <w:snapToGrid w:val="0"/>
          </w:rPr>
          <w:t>Gettysburg Address</w:t>
        </w:r>
      </w:hyperlink>
      <w:r w:rsidRPr="004F336C">
        <w:rPr>
          <w:b/>
          <w:snapToGrid w:val="0"/>
          <w:color w:val="000000"/>
        </w:rPr>
        <w:t xml:space="preserve"> </w:t>
      </w:r>
      <w:r w:rsidRPr="005B7363">
        <w:rPr>
          <w:rFonts w:asciiTheme="majorHAnsi" w:hAnsiTheme="majorHAnsi"/>
          <w:i/>
        </w:rPr>
        <w:t xml:space="preserve">(1863) </w:t>
      </w:r>
    </w:p>
    <w:p w:rsidR="00FF6D39" w:rsidRDefault="006D2512" w:rsidP="00FF6D3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hyperlink r:id="rId320" w:history="1">
        <w:r w:rsidR="0058651C" w:rsidRPr="0058651C">
          <w:rPr>
            <w:rStyle w:val="Hyperlink"/>
            <w:rFonts w:asciiTheme="majorHAnsi" w:hAnsiTheme="majorHAnsi"/>
            <w:i/>
          </w:rPr>
          <w:t>Second Inaugural Address</w:t>
        </w:r>
      </w:hyperlink>
      <w:r w:rsidR="0058651C" w:rsidRPr="005B7363">
        <w:rPr>
          <w:rFonts w:asciiTheme="majorHAnsi" w:hAnsiTheme="majorHAnsi"/>
          <w:i/>
        </w:rPr>
        <w:t xml:space="preserve"> </w:t>
      </w:r>
      <w:r w:rsidR="00FF6D39" w:rsidRPr="005B7363">
        <w:rPr>
          <w:rFonts w:asciiTheme="majorHAnsi" w:hAnsiTheme="majorHAnsi"/>
          <w:i/>
        </w:rPr>
        <w:t xml:space="preserve">(1865) </w:t>
      </w:r>
    </w:p>
    <w:p w:rsidR="009A46C9" w:rsidRDefault="00FF6D39" w:rsidP="00FF6D3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sidRPr="005B7363">
        <w:rPr>
          <w:rFonts w:asciiTheme="majorHAnsi" w:hAnsiTheme="majorHAnsi"/>
          <w:b/>
        </w:rPr>
        <w:t>Suggested Primary Source</w:t>
      </w:r>
      <w:r>
        <w:rPr>
          <w:rFonts w:asciiTheme="majorHAnsi" w:hAnsiTheme="majorHAnsi"/>
          <w:b/>
        </w:rPr>
        <w:t>s</w:t>
      </w:r>
      <w:r w:rsidR="006A106A">
        <w:rPr>
          <w:rFonts w:asciiTheme="majorHAnsi" w:hAnsiTheme="majorHAnsi"/>
          <w:b/>
        </w:rPr>
        <w:t xml:space="preserve"> for Topic 5</w:t>
      </w:r>
      <w:r w:rsidRPr="005B7363">
        <w:rPr>
          <w:rFonts w:asciiTheme="majorHAnsi" w:hAnsiTheme="majorHAnsi"/>
          <w:b/>
        </w:rPr>
        <w:t xml:space="preserve"> in Appendix </w:t>
      </w:r>
      <w:r>
        <w:rPr>
          <w:rFonts w:asciiTheme="majorHAnsi" w:hAnsiTheme="majorHAnsi"/>
          <w:b/>
        </w:rPr>
        <w:t>D</w:t>
      </w:r>
      <w:r w:rsidRPr="005B7363">
        <w:rPr>
          <w:rFonts w:asciiTheme="majorHAnsi" w:hAnsiTheme="majorHAnsi"/>
        </w:rPr>
        <w:t xml:space="preserve"> </w:t>
      </w:r>
      <w:r>
        <w:rPr>
          <w:rFonts w:asciiTheme="majorHAnsi" w:hAnsiTheme="majorHAnsi"/>
        </w:rPr>
        <w:t xml:space="preserve"> </w:t>
      </w:r>
    </w:p>
    <w:p w:rsidR="009A46C9" w:rsidRDefault="00FF6D39" w:rsidP="00FF6D3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5B7363">
        <w:rPr>
          <w:rFonts w:asciiTheme="majorHAnsi" w:hAnsiTheme="majorHAnsi"/>
          <w:i/>
        </w:rPr>
        <w:t xml:space="preserve">Abraham Lincoln, </w:t>
      </w:r>
      <w:hyperlink r:id="rId321" w:history="1">
        <w:r w:rsidRPr="00A863FE">
          <w:rPr>
            <w:rStyle w:val="Hyperlink"/>
            <w:rFonts w:asciiTheme="majorHAnsi" w:hAnsiTheme="majorHAnsi"/>
            <w:i/>
            <w:snapToGrid w:val="0"/>
          </w:rPr>
          <w:t>“The Perpetuation of Our Political Institutions”</w:t>
        </w:r>
      </w:hyperlink>
      <w:r>
        <w:rPr>
          <w:rFonts w:asciiTheme="majorHAnsi" w:hAnsiTheme="majorHAnsi"/>
          <w:i/>
        </w:rPr>
        <w:t xml:space="preserve"> </w:t>
      </w:r>
      <w:r w:rsidR="0058651C" w:rsidRPr="0058651C">
        <w:rPr>
          <w:rFonts w:asciiTheme="majorHAnsi" w:hAnsiTheme="majorHAnsi"/>
          <w:i/>
        </w:rPr>
        <w:t>(</w:t>
      </w:r>
      <w:r w:rsidRPr="0058651C">
        <w:rPr>
          <w:rFonts w:asciiTheme="majorHAnsi" w:hAnsiTheme="majorHAnsi"/>
          <w:i/>
        </w:rPr>
        <w:t>1838)</w:t>
      </w:r>
    </w:p>
    <w:p w:rsidR="00FF6D39" w:rsidRPr="00A863FE" w:rsidRDefault="006D2512" w:rsidP="00FF6D3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hyperlink r:id="rId322" w:history="1">
        <w:r w:rsidR="00FF6D39" w:rsidRPr="00A863FE">
          <w:rPr>
            <w:rStyle w:val="Hyperlink"/>
            <w:rFonts w:asciiTheme="majorHAnsi" w:hAnsiTheme="majorHAnsi"/>
            <w:i/>
          </w:rPr>
          <w:t>“A House Divided”</w:t>
        </w:r>
      </w:hyperlink>
      <w:r w:rsidR="00FF6D39">
        <w:rPr>
          <w:rFonts w:asciiTheme="majorHAnsi" w:hAnsiTheme="majorHAnsi"/>
          <w:i/>
        </w:rPr>
        <w:t xml:space="preserve"> </w:t>
      </w:r>
      <w:r w:rsidR="00FF6D39" w:rsidRPr="00A863FE">
        <w:rPr>
          <w:rFonts w:asciiTheme="majorHAnsi" w:hAnsiTheme="majorHAnsi"/>
          <w:i/>
        </w:rPr>
        <w:t>speech</w:t>
      </w:r>
      <w:r w:rsidR="00FF6D39" w:rsidRPr="00A863FE">
        <w:rPr>
          <w:rFonts w:asciiTheme="majorHAnsi" w:hAnsiTheme="majorHAnsi"/>
          <w:i/>
          <w:snapToGrid w:val="0"/>
        </w:rPr>
        <w:t xml:space="preserve"> (1858)</w:t>
      </w:r>
    </w:p>
    <w:p w:rsidR="00B3509C" w:rsidRPr="00D30A2D" w:rsidRDefault="00B3509C" w:rsidP="005E622E">
      <w:pPr>
        <w:spacing w:after="0"/>
        <w:rPr>
          <w:rFonts w:asciiTheme="majorHAnsi" w:hAnsiTheme="majorHAnsi"/>
          <w:b/>
          <w:highlight w:val="yellow"/>
        </w:rPr>
      </w:pPr>
    </w:p>
    <w:p w:rsidR="003A2BF1" w:rsidRPr="00D30A2D" w:rsidRDefault="003A2BF1" w:rsidP="005E622E">
      <w:pPr>
        <w:spacing w:after="0"/>
        <w:rPr>
          <w:rFonts w:asciiTheme="majorHAnsi" w:hAnsiTheme="majorHAnsi"/>
          <w:b/>
        </w:rPr>
      </w:pPr>
      <w:r w:rsidRPr="00D30A2D">
        <w:rPr>
          <w:rFonts w:asciiTheme="majorHAnsi" w:hAnsiTheme="majorHAnsi"/>
          <w:b/>
        </w:rPr>
        <w:t>Topic 6</w:t>
      </w:r>
      <w:r w:rsidR="001A7AFD">
        <w:rPr>
          <w:rFonts w:asciiTheme="majorHAnsi" w:hAnsiTheme="majorHAnsi"/>
          <w:b/>
        </w:rPr>
        <w:t>.</w:t>
      </w:r>
      <w:r w:rsidRPr="00D30A2D">
        <w:rPr>
          <w:rFonts w:asciiTheme="majorHAnsi" w:hAnsiTheme="majorHAnsi"/>
          <w:b/>
        </w:rPr>
        <w:t xml:space="preserve"> Rebuilding </w:t>
      </w:r>
      <w:r w:rsidR="005E622E" w:rsidRPr="00D30A2D">
        <w:rPr>
          <w:rFonts w:asciiTheme="majorHAnsi" w:hAnsiTheme="majorHAnsi"/>
          <w:b/>
        </w:rPr>
        <w:t>the United States</w:t>
      </w:r>
      <w:r w:rsidRPr="00D30A2D">
        <w:rPr>
          <w:rFonts w:asciiTheme="majorHAnsi" w:hAnsiTheme="majorHAnsi"/>
          <w:b/>
        </w:rPr>
        <w:t xml:space="preserve">: </w:t>
      </w:r>
      <w:r w:rsidR="00136BFB" w:rsidRPr="00D30A2D">
        <w:rPr>
          <w:rFonts w:asciiTheme="majorHAnsi" w:hAnsiTheme="majorHAnsi"/>
          <w:b/>
        </w:rPr>
        <w:t>i</w:t>
      </w:r>
      <w:r w:rsidRPr="00D30A2D">
        <w:rPr>
          <w:rFonts w:asciiTheme="majorHAnsi" w:hAnsiTheme="majorHAnsi"/>
          <w:b/>
        </w:rPr>
        <w:t>ndustry</w:t>
      </w:r>
      <w:r w:rsidR="004C796B" w:rsidRPr="00D30A2D">
        <w:rPr>
          <w:rFonts w:asciiTheme="majorHAnsi" w:hAnsiTheme="majorHAnsi"/>
          <w:b/>
        </w:rPr>
        <w:t xml:space="preserve"> and immigration</w:t>
      </w:r>
    </w:p>
    <w:p w:rsidR="00336C44" w:rsidRPr="00D30A2D" w:rsidRDefault="00735411" w:rsidP="00972D5F">
      <w:pPr>
        <w:pStyle w:val="BodyText"/>
        <w:spacing w:line="276" w:lineRule="auto"/>
        <w:jc w:val="left"/>
        <w:rPr>
          <w:rFonts w:asciiTheme="majorHAnsi" w:hAnsiTheme="majorHAnsi"/>
          <w:b w:val="0"/>
          <w:i/>
          <w:sz w:val="22"/>
        </w:rPr>
      </w:pPr>
      <w:r w:rsidRPr="00D30A2D">
        <w:rPr>
          <w:rFonts w:asciiTheme="majorHAnsi" w:hAnsiTheme="majorHAnsi"/>
          <w:b w:val="0"/>
        </w:rPr>
        <w:t>Supporting</w:t>
      </w:r>
      <w:r w:rsidR="005C3295" w:rsidRPr="00D30A2D">
        <w:rPr>
          <w:rFonts w:asciiTheme="majorHAnsi" w:hAnsiTheme="majorHAnsi"/>
          <w:b w:val="0"/>
        </w:rPr>
        <w:t xml:space="preserve"> Question:</w:t>
      </w:r>
      <w:r w:rsidR="00EC5275" w:rsidRPr="00D30A2D">
        <w:rPr>
          <w:rFonts w:asciiTheme="majorHAnsi" w:hAnsiTheme="majorHAnsi"/>
          <w:b w:val="0"/>
          <w:i/>
          <w:sz w:val="22"/>
        </w:rPr>
        <w:t xml:space="preserve"> </w:t>
      </w:r>
      <w:r w:rsidR="00987CE9" w:rsidRPr="00D30A2D">
        <w:rPr>
          <w:rFonts w:asciiTheme="majorHAnsi" w:hAnsiTheme="majorHAnsi"/>
          <w:b w:val="0"/>
          <w:i/>
          <w:sz w:val="22"/>
        </w:rPr>
        <w:t>Industrialists have been called “Captains of Industry” and “Robber Barons.” Which title is more appropriate for them</w:t>
      </w:r>
      <w:r w:rsidR="00987CE9">
        <w:rPr>
          <w:rFonts w:asciiTheme="majorHAnsi" w:hAnsiTheme="majorHAnsi"/>
          <w:b w:val="0"/>
          <w:i/>
          <w:sz w:val="22"/>
        </w:rPr>
        <w:t xml:space="preserve"> and why</w:t>
      </w:r>
      <w:r w:rsidR="00987CE9" w:rsidRPr="00D30A2D">
        <w:rPr>
          <w:rFonts w:asciiTheme="majorHAnsi" w:hAnsiTheme="majorHAnsi"/>
          <w:b w:val="0"/>
          <w:i/>
          <w:sz w:val="22"/>
        </w:rPr>
        <w:t>?</w:t>
      </w:r>
    </w:p>
    <w:p w:rsidR="003A2BF1" w:rsidRPr="00D27727" w:rsidRDefault="003A2BF1" w:rsidP="0012476F">
      <w:pPr>
        <w:pStyle w:val="ListParagraph"/>
        <w:widowControl w:val="0"/>
        <w:numPr>
          <w:ilvl w:val="0"/>
          <w:numId w:val="87"/>
        </w:numPr>
        <w:spacing w:after="0"/>
        <w:rPr>
          <w:rFonts w:asciiTheme="majorHAnsi" w:hAnsiTheme="majorHAnsi"/>
          <w:color w:val="000000"/>
        </w:rPr>
      </w:pPr>
      <w:r w:rsidRPr="00D27727">
        <w:rPr>
          <w:rFonts w:asciiTheme="majorHAnsi" w:hAnsiTheme="majorHAnsi"/>
        </w:rPr>
        <w:t>Explain the various causes of the Industrial Revolution</w:t>
      </w:r>
      <w:r w:rsidR="0058651C" w:rsidRPr="00D27727">
        <w:rPr>
          <w:rFonts w:asciiTheme="majorHAnsi" w:hAnsiTheme="majorHAnsi"/>
        </w:rPr>
        <w:t xml:space="preserve"> (e.g., </w:t>
      </w:r>
      <w:r w:rsidRPr="00D27727">
        <w:rPr>
          <w:rFonts w:asciiTheme="majorHAnsi" w:hAnsiTheme="majorHAnsi"/>
        </w:rPr>
        <w:t>the economic impetus provided by the Civil War</w:t>
      </w:r>
      <w:r w:rsidR="0058651C" w:rsidRPr="00D27727">
        <w:rPr>
          <w:rFonts w:asciiTheme="majorHAnsi" w:hAnsiTheme="majorHAnsi"/>
        </w:rPr>
        <w:t>;</w:t>
      </w:r>
      <w:r w:rsidRPr="00D27727">
        <w:rPr>
          <w:rFonts w:asciiTheme="majorHAnsi" w:hAnsiTheme="majorHAnsi"/>
        </w:rPr>
        <w:t xml:space="preserve"> important technological and scientific advances</w:t>
      </w:r>
      <w:r w:rsidR="004C796B" w:rsidRPr="00D27727">
        <w:rPr>
          <w:rFonts w:asciiTheme="majorHAnsi" w:hAnsiTheme="majorHAnsi"/>
        </w:rPr>
        <w:t>, such as the expansion of the railroad system</w:t>
      </w:r>
      <w:r w:rsidR="0058651C" w:rsidRPr="00D27727">
        <w:rPr>
          <w:rFonts w:asciiTheme="majorHAnsi" w:hAnsiTheme="majorHAnsi"/>
        </w:rPr>
        <w:t xml:space="preserve">; </w:t>
      </w:r>
      <w:r w:rsidRPr="00D27727">
        <w:rPr>
          <w:rFonts w:asciiTheme="majorHAnsi" w:hAnsiTheme="majorHAnsi"/>
        </w:rPr>
        <w:t xml:space="preserve">the role of business leaders, entrepreneurs, </w:t>
      </w:r>
      <w:r w:rsidR="00A219D8" w:rsidRPr="00D27727">
        <w:rPr>
          <w:rFonts w:asciiTheme="majorHAnsi" w:hAnsiTheme="majorHAnsi"/>
        </w:rPr>
        <w:t xml:space="preserve">and </w:t>
      </w:r>
      <w:r w:rsidRPr="00D27727">
        <w:rPr>
          <w:rFonts w:asciiTheme="majorHAnsi" w:hAnsiTheme="majorHAnsi"/>
        </w:rPr>
        <w:lastRenderedPageBreak/>
        <w:t>inventors</w:t>
      </w:r>
      <w:r w:rsidR="00A219D8" w:rsidRPr="00D27727">
        <w:rPr>
          <w:rFonts w:asciiTheme="majorHAnsi" w:hAnsiTheme="majorHAnsi"/>
        </w:rPr>
        <w:t xml:space="preserve"> </w:t>
      </w:r>
      <w:r w:rsidRPr="00D27727">
        <w:rPr>
          <w:rFonts w:asciiTheme="majorHAnsi" w:hAnsiTheme="majorHAnsi"/>
        </w:rPr>
        <w:t>such as Alexander Graham Bell, Andrew Carnegie, Thomas Edison, J.P. Morgan, John D. Rockefeller, and Cornelius Vanderbilt</w:t>
      </w:r>
      <w:r w:rsidR="0058651C" w:rsidRPr="00D27727">
        <w:rPr>
          <w:rFonts w:asciiTheme="majorHAnsi" w:hAnsiTheme="majorHAnsi"/>
        </w:rPr>
        <w:t>).</w:t>
      </w:r>
    </w:p>
    <w:p w:rsidR="00961234" w:rsidRDefault="00472F39" w:rsidP="0012476F">
      <w:pPr>
        <w:pStyle w:val="BodyText"/>
        <w:numPr>
          <w:ilvl w:val="0"/>
          <w:numId w:val="87"/>
        </w:numPr>
        <w:spacing w:line="276" w:lineRule="auto"/>
        <w:jc w:val="left"/>
        <w:rPr>
          <w:rFonts w:asciiTheme="majorHAnsi" w:hAnsiTheme="majorHAnsi"/>
          <w:b w:val="0"/>
          <w:sz w:val="22"/>
        </w:rPr>
      </w:pPr>
      <w:r>
        <w:rPr>
          <w:rFonts w:asciiTheme="majorHAnsi" w:hAnsiTheme="majorHAnsi"/>
          <w:b w:val="0"/>
          <w:sz w:val="22"/>
        </w:rPr>
        <w:t>M</w:t>
      </w:r>
      <w:r w:rsidR="00E30A91" w:rsidRPr="00961234">
        <w:rPr>
          <w:rFonts w:asciiTheme="majorHAnsi" w:hAnsiTheme="majorHAnsi"/>
          <w:b w:val="0"/>
          <w:sz w:val="22"/>
        </w:rPr>
        <w:t xml:space="preserve">ake connections among </w:t>
      </w:r>
      <w:r w:rsidR="003A2BF1" w:rsidRPr="00961234">
        <w:rPr>
          <w:rFonts w:asciiTheme="majorHAnsi" w:hAnsiTheme="majorHAnsi"/>
          <w:b w:val="0"/>
          <w:sz w:val="22"/>
        </w:rPr>
        <w:t>the important consequenc</w:t>
      </w:r>
      <w:r w:rsidR="00BA30C2" w:rsidRPr="00961234">
        <w:rPr>
          <w:rFonts w:asciiTheme="majorHAnsi" w:hAnsiTheme="majorHAnsi"/>
          <w:b w:val="0"/>
          <w:sz w:val="22"/>
        </w:rPr>
        <w:t>es of the Industrial Revolution</w:t>
      </w:r>
      <w:r w:rsidR="0058651C" w:rsidRPr="00961234">
        <w:rPr>
          <w:rFonts w:asciiTheme="majorHAnsi" w:hAnsiTheme="majorHAnsi"/>
          <w:b w:val="0"/>
          <w:sz w:val="22"/>
        </w:rPr>
        <w:t xml:space="preserve"> (e.g., </w:t>
      </w:r>
      <w:r w:rsidR="0098479D" w:rsidRPr="00961234">
        <w:rPr>
          <w:rFonts w:asciiTheme="majorHAnsi" w:hAnsiTheme="majorHAnsi"/>
          <w:b w:val="0"/>
          <w:sz w:val="22"/>
        </w:rPr>
        <w:t xml:space="preserve">economic </w:t>
      </w:r>
      <w:r w:rsidR="003A2BF1" w:rsidRPr="00961234">
        <w:rPr>
          <w:rFonts w:asciiTheme="majorHAnsi" w:hAnsiTheme="majorHAnsi"/>
          <w:b w:val="0"/>
          <w:sz w:val="22"/>
        </w:rPr>
        <w:t xml:space="preserve">growth </w:t>
      </w:r>
      <w:r w:rsidR="0098479D" w:rsidRPr="00961234">
        <w:rPr>
          <w:rFonts w:asciiTheme="majorHAnsi" w:hAnsiTheme="majorHAnsi"/>
          <w:b w:val="0"/>
          <w:sz w:val="22"/>
        </w:rPr>
        <w:t xml:space="preserve">and the rise </w:t>
      </w:r>
      <w:r w:rsidR="003A2BF1" w:rsidRPr="00961234">
        <w:rPr>
          <w:rFonts w:asciiTheme="majorHAnsi" w:hAnsiTheme="majorHAnsi"/>
          <w:b w:val="0"/>
          <w:sz w:val="22"/>
        </w:rPr>
        <w:t>of big business</w:t>
      </w:r>
      <w:r w:rsidR="0058651C" w:rsidRPr="00961234">
        <w:rPr>
          <w:rFonts w:asciiTheme="majorHAnsi" w:hAnsiTheme="majorHAnsi"/>
          <w:b w:val="0"/>
          <w:sz w:val="22"/>
        </w:rPr>
        <w:t xml:space="preserve">; </w:t>
      </w:r>
      <w:r w:rsidR="003A2BF1" w:rsidRPr="00961234">
        <w:rPr>
          <w:rFonts w:asciiTheme="majorHAnsi" w:hAnsiTheme="majorHAnsi"/>
          <w:b w:val="0"/>
          <w:sz w:val="22"/>
        </w:rPr>
        <w:t>environmental impact</w:t>
      </w:r>
      <w:r w:rsidR="0058651C" w:rsidRPr="00961234">
        <w:rPr>
          <w:rFonts w:asciiTheme="majorHAnsi" w:hAnsiTheme="majorHAnsi"/>
          <w:b w:val="0"/>
          <w:sz w:val="22"/>
        </w:rPr>
        <w:t xml:space="preserve"> of industries; </w:t>
      </w:r>
      <w:r w:rsidR="003A2BF1" w:rsidRPr="00961234">
        <w:rPr>
          <w:rFonts w:asciiTheme="majorHAnsi" w:hAnsiTheme="majorHAnsi"/>
          <w:b w:val="0"/>
          <w:sz w:val="22"/>
        </w:rPr>
        <w:t>the expansion of cities</w:t>
      </w:r>
      <w:r w:rsidR="0058651C" w:rsidRPr="00961234">
        <w:rPr>
          <w:rFonts w:asciiTheme="majorHAnsi" w:hAnsiTheme="majorHAnsi"/>
          <w:b w:val="0"/>
          <w:sz w:val="22"/>
        </w:rPr>
        <w:t xml:space="preserve">; </w:t>
      </w:r>
      <w:r w:rsidR="0098479D" w:rsidRPr="00961234">
        <w:rPr>
          <w:rFonts w:asciiTheme="majorHAnsi" w:hAnsiTheme="majorHAnsi"/>
          <w:b w:val="0"/>
          <w:sz w:val="22"/>
        </w:rPr>
        <w:t>the emergence of labor unions</w:t>
      </w:r>
      <w:r w:rsidR="00E30A91" w:rsidRPr="00961234">
        <w:rPr>
          <w:rFonts w:asciiTheme="majorHAnsi" w:hAnsiTheme="majorHAnsi"/>
          <w:b w:val="0"/>
          <w:sz w:val="22"/>
        </w:rPr>
        <w:t xml:space="preserve"> such as the Knights of Labor and the American Federation of Labor under Samuel Gompers</w:t>
      </w:r>
      <w:r w:rsidR="0058651C" w:rsidRPr="00961234">
        <w:rPr>
          <w:rFonts w:asciiTheme="majorHAnsi" w:hAnsiTheme="majorHAnsi"/>
          <w:b w:val="0"/>
          <w:sz w:val="22"/>
        </w:rPr>
        <w:t xml:space="preserve">; </w:t>
      </w:r>
      <w:r w:rsidR="007E5ED7" w:rsidRPr="00961234">
        <w:rPr>
          <w:rFonts w:asciiTheme="majorHAnsi" w:hAnsiTheme="majorHAnsi"/>
          <w:b w:val="0"/>
          <w:sz w:val="22"/>
        </w:rPr>
        <w:t>workers’ distrust of monopolies</w:t>
      </w:r>
      <w:r w:rsidR="00E30A91" w:rsidRPr="00961234">
        <w:rPr>
          <w:rFonts w:asciiTheme="majorHAnsi" w:hAnsiTheme="majorHAnsi"/>
          <w:b w:val="0"/>
          <w:sz w:val="22"/>
        </w:rPr>
        <w:t xml:space="preserve">; the rise of the Populist Party under the leadership of William Jennings Bryan or the </w:t>
      </w:r>
      <w:r>
        <w:rPr>
          <w:rFonts w:asciiTheme="majorHAnsi" w:hAnsiTheme="majorHAnsi"/>
          <w:b w:val="0"/>
          <w:sz w:val="22"/>
        </w:rPr>
        <w:t xml:space="preserve">rise of the </w:t>
      </w:r>
      <w:r w:rsidR="00E30A91" w:rsidRPr="00961234">
        <w:rPr>
          <w:rFonts w:asciiTheme="majorHAnsi" w:hAnsiTheme="majorHAnsi"/>
          <w:b w:val="0"/>
          <w:sz w:val="22"/>
        </w:rPr>
        <w:t>Socialist Party under Eugene Debs).</w:t>
      </w:r>
      <w:r w:rsidR="00961234" w:rsidRPr="00961234">
        <w:rPr>
          <w:rFonts w:asciiTheme="majorHAnsi" w:hAnsiTheme="majorHAnsi"/>
          <w:b w:val="0"/>
          <w:sz w:val="22"/>
        </w:rPr>
        <w:t xml:space="preserve"> </w:t>
      </w:r>
    </w:p>
    <w:p w:rsidR="000B1BF8" w:rsidRPr="00482E40" w:rsidRDefault="004C796B" w:rsidP="0012476F">
      <w:pPr>
        <w:pStyle w:val="BodyText"/>
        <w:numPr>
          <w:ilvl w:val="0"/>
          <w:numId w:val="87"/>
        </w:numPr>
        <w:spacing w:line="276" w:lineRule="auto"/>
        <w:jc w:val="left"/>
        <w:rPr>
          <w:rFonts w:asciiTheme="majorHAnsi" w:hAnsiTheme="majorHAnsi"/>
          <w:b w:val="0"/>
          <w:sz w:val="22"/>
        </w:rPr>
      </w:pPr>
      <w:r w:rsidRPr="00961234">
        <w:rPr>
          <w:rFonts w:asciiTheme="majorHAnsi" w:hAnsiTheme="majorHAnsi"/>
          <w:b w:val="0"/>
          <w:sz w:val="22"/>
        </w:rPr>
        <w:t>Evaluate the effects of the entry of women into the</w:t>
      </w:r>
      <w:r w:rsidR="00482E40">
        <w:rPr>
          <w:rFonts w:asciiTheme="majorHAnsi" w:hAnsiTheme="majorHAnsi"/>
          <w:b w:val="0"/>
          <w:sz w:val="22"/>
        </w:rPr>
        <w:t xml:space="preserve"> workforce after the Civil War and analyze women’s political organizations, researching </w:t>
      </w:r>
      <w:r w:rsidR="00482E40" w:rsidRPr="00482E40">
        <w:rPr>
          <w:rFonts w:asciiTheme="majorHAnsi" w:hAnsiTheme="majorHAnsi"/>
          <w:sz w:val="22"/>
        </w:rPr>
        <w:t>one</w:t>
      </w:r>
      <w:r w:rsidR="00482E40">
        <w:rPr>
          <w:rFonts w:asciiTheme="majorHAnsi" w:hAnsiTheme="majorHAnsi"/>
          <w:b w:val="0"/>
          <w:sz w:val="22"/>
        </w:rPr>
        <w:t xml:space="preserve"> of the following topics: </w:t>
      </w:r>
      <w:r w:rsidRPr="00961234">
        <w:rPr>
          <w:rFonts w:asciiTheme="majorHAnsi" w:hAnsiTheme="majorHAnsi"/>
          <w:b w:val="0"/>
          <w:sz w:val="22"/>
        </w:rPr>
        <w:t>the opening of teaching and nursing professions to women</w:t>
      </w:r>
      <w:r w:rsidR="00482E40">
        <w:rPr>
          <w:rFonts w:asciiTheme="majorHAnsi" w:hAnsiTheme="majorHAnsi"/>
          <w:b w:val="0"/>
          <w:sz w:val="22"/>
        </w:rPr>
        <w:t>;</w:t>
      </w:r>
      <w:r w:rsidRPr="00961234">
        <w:rPr>
          <w:rFonts w:asciiTheme="majorHAnsi" w:hAnsiTheme="majorHAnsi"/>
          <w:b w:val="0"/>
          <w:sz w:val="22"/>
        </w:rPr>
        <w:t xml:space="preserve"> new employment opportunities </w:t>
      </w:r>
      <w:r w:rsidR="001F5CA4" w:rsidRPr="00961234">
        <w:rPr>
          <w:rFonts w:asciiTheme="majorHAnsi" w:hAnsiTheme="majorHAnsi"/>
          <w:b w:val="0"/>
          <w:sz w:val="22"/>
        </w:rPr>
        <w:t>in clothing manufacture as a result of the invention of the sewing machine; in office work as the result of the invention of the typewriter</w:t>
      </w:r>
      <w:r w:rsidR="00482E40">
        <w:rPr>
          <w:rFonts w:asciiTheme="majorHAnsi" w:hAnsiTheme="majorHAnsi"/>
          <w:b w:val="0"/>
          <w:sz w:val="22"/>
        </w:rPr>
        <w:t>,</w:t>
      </w:r>
      <w:r w:rsidR="001F5CA4" w:rsidRPr="00961234">
        <w:rPr>
          <w:rFonts w:asciiTheme="majorHAnsi" w:hAnsiTheme="majorHAnsi"/>
          <w:b w:val="0"/>
          <w:sz w:val="22"/>
        </w:rPr>
        <w:t xml:space="preserve"> and </w:t>
      </w:r>
      <w:r w:rsidRPr="00961234">
        <w:rPr>
          <w:rFonts w:asciiTheme="majorHAnsi" w:hAnsiTheme="majorHAnsi"/>
          <w:b w:val="0"/>
          <w:sz w:val="22"/>
        </w:rPr>
        <w:t xml:space="preserve">in </w:t>
      </w:r>
      <w:r w:rsidR="001F5CA4" w:rsidRPr="00961234">
        <w:rPr>
          <w:rFonts w:asciiTheme="majorHAnsi" w:hAnsiTheme="majorHAnsi"/>
          <w:b w:val="0"/>
          <w:sz w:val="22"/>
        </w:rPr>
        <w:t xml:space="preserve">retail </w:t>
      </w:r>
      <w:r w:rsidRPr="00961234">
        <w:rPr>
          <w:rFonts w:asciiTheme="majorHAnsi" w:hAnsiTheme="majorHAnsi"/>
          <w:b w:val="0"/>
          <w:sz w:val="22"/>
        </w:rPr>
        <w:t>sales as the result of the creation of department stores</w:t>
      </w:r>
      <w:r w:rsidR="00482E40">
        <w:rPr>
          <w:rFonts w:asciiTheme="majorHAnsi" w:hAnsiTheme="majorHAnsi"/>
          <w:b w:val="0"/>
          <w:sz w:val="22"/>
        </w:rPr>
        <w:t xml:space="preserve">; the formation of </w:t>
      </w:r>
      <w:r w:rsidR="000B1BF8" w:rsidRPr="00482E40">
        <w:rPr>
          <w:rFonts w:asciiTheme="majorHAnsi" w:hAnsiTheme="majorHAnsi"/>
          <w:b w:val="0"/>
          <w:sz w:val="22"/>
        </w:rPr>
        <w:t xml:space="preserve">the Women’s Suffrage Association </w:t>
      </w:r>
      <w:r w:rsidR="00B3509C" w:rsidRPr="00482E40">
        <w:rPr>
          <w:rFonts w:asciiTheme="majorHAnsi" w:hAnsiTheme="majorHAnsi"/>
          <w:b w:val="0"/>
          <w:sz w:val="22"/>
        </w:rPr>
        <w:t>in 1869</w:t>
      </w:r>
      <w:r w:rsidR="000B1BF8" w:rsidRPr="00482E40">
        <w:rPr>
          <w:rFonts w:asciiTheme="majorHAnsi" w:hAnsiTheme="majorHAnsi"/>
          <w:b w:val="0"/>
          <w:sz w:val="22"/>
        </w:rPr>
        <w:t xml:space="preserve"> and the Women’s Christian Temperance Union</w:t>
      </w:r>
      <w:r w:rsidR="00B3509C" w:rsidRPr="00482E40">
        <w:rPr>
          <w:rFonts w:asciiTheme="majorHAnsi" w:hAnsiTheme="majorHAnsi"/>
          <w:b w:val="0"/>
          <w:sz w:val="22"/>
        </w:rPr>
        <w:t xml:space="preserve"> in 1874</w:t>
      </w:r>
      <w:r w:rsidR="000B1BF8" w:rsidRPr="00482E40">
        <w:rPr>
          <w:rFonts w:asciiTheme="majorHAnsi" w:hAnsiTheme="majorHAnsi"/>
          <w:b w:val="0"/>
          <w:sz w:val="22"/>
        </w:rPr>
        <w:t>.</w:t>
      </w:r>
    </w:p>
    <w:p w:rsidR="008E1A20" w:rsidRPr="00D27727" w:rsidRDefault="004C796B" w:rsidP="0012476F">
      <w:pPr>
        <w:pStyle w:val="BodyText"/>
        <w:numPr>
          <w:ilvl w:val="0"/>
          <w:numId w:val="87"/>
        </w:numPr>
        <w:spacing w:line="276" w:lineRule="auto"/>
        <w:jc w:val="left"/>
        <w:rPr>
          <w:rFonts w:asciiTheme="majorHAnsi" w:hAnsiTheme="majorHAnsi"/>
          <w:b w:val="0"/>
          <w:sz w:val="22"/>
        </w:rPr>
      </w:pPr>
      <w:r w:rsidRPr="00D27727">
        <w:rPr>
          <w:rFonts w:asciiTheme="majorHAnsi" w:hAnsiTheme="majorHAnsi"/>
          <w:b w:val="0"/>
          <w:sz w:val="22"/>
        </w:rPr>
        <w:t xml:space="preserve"> </w:t>
      </w:r>
      <w:r w:rsidR="00D27727">
        <w:rPr>
          <w:rFonts w:asciiTheme="majorHAnsi" w:hAnsiTheme="majorHAnsi"/>
          <w:b w:val="0"/>
          <w:sz w:val="22"/>
        </w:rPr>
        <w:t>Using primary source images, data, and documents, d</w:t>
      </w:r>
      <w:r w:rsidR="003A2BF1" w:rsidRPr="00D27727">
        <w:rPr>
          <w:rFonts w:asciiTheme="majorHAnsi" w:hAnsiTheme="majorHAnsi"/>
          <w:b w:val="0"/>
          <w:sz w:val="22"/>
        </w:rPr>
        <w:t xml:space="preserve">escribe the causes of the immigration of </w:t>
      </w:r>
      <w:r w:rsidR="00D27727">
        <w:rPr>
          <w:rFonts w:asciiTheme="majorHAnsi" w:hAnsiTheme="majorHAnsi"/>
          <w:b w:val="0"/>
          <w:sz w:val="22"/>
        </w:rPr>
        <w:t>Germans, the Irish, Italians</w:t>
      </w:r>
      <w:r w:rsidR="00472F39">
        <w:rPr>
          <w:rFonts w:asciiTheme="majorHAnsi" w:hAnsiTheme="majorHAnsi"/>
          <w:b w:val="0"/>
          <w:sz w:val="22"/>
        </w:rPr>
        <w:t>,</w:t>
      </w:r>
      <w:r w:rsidR="00D27727">
        <w:rPr>
          <w:rFonts w:asciiTheme="majorHAnsi" w:hAnsiTheme="majorHAnsi"/>
          <w:b w:val="0"/>
          <w:sz w:val="22"/>
        </w:rPr>
        <w:t xml:space="preserve"> </w:t>
      </w:r>
      <w:r w:rsidR="003A2BF1" w:rsidRPr="00D27727">
        <w:rPr>
          <w:rFonts w:asciiTheme="majorHAnsi" w:hAnsiTheme="majorHAnsi"/>
          <w:b w:val="0"/>
          <w:sz w:val="22"/>
        </w:rPr>
        <w:t>Eastern Europeans, Chinese, Koreans, and Japanese to America in the late 19</w:t>
      </w:r>
      <w:r w:rsidR="003A2BF1" w:rsidRPr="00D27727">
        <w:rPr>
          <w:rFonts w:asciiTheme="majorHAnsi" w:hAnsiTheme="majorHAnsi"/>
          <w:b w:val="0"/>
          <w:sz w:val="22"/>
          <w:vertAlign w:val="superscript"/>
        </w:rPr>
        <w:t>th</w:t>
      </w:r>
      <w:r w:rsidR="003A2BF1" w:rsidRPr="00D27727">
        <w:rPr>
          <w:rFonts w:asciiTheme="majorHAnsi" w:hAnsiTheme="majorHAnsi"/>
          <w:b w:val="0"/>
          <w:sz w:val="22"/>
        </w:rPr>
        <w:t xml:space="preserve"> and early 20</w:t>
      </w:r>
      <w:r w:rsidR="003A2BF1" w:rsidRPr="00D27727">
        <w:rPr>
          <w:rFonts w:asciiTheme="majorHAnsi" w:hAnsiTheme="majorHAnsi"/>
          <w:b w:val="0"/>
          <w:sz w:val="22"/>
          <w:vertAlign w:val="superscript"/>
        </w:rPr>
        <w:t>th</w:t>
      </w:r>
      <w:r w:rsidR="003A2BF1" w:rsidRPr="00D27727">
        <w:rPr>
          <w:rFonts w:asciiTheme="majorHAnsi" w:hAnsiTheme="majorHAnsi"/>
          <w:b w:val="0"/>
          <w:sz w:val="22"/>
        </w:rPr>
        <w:t xml:space="preserve"> centuries, </w:t>
      </w:r>
      <w:r w:rsidR="00472F39">
        <w:rPr>
          <w:rFonts w:asciiTheme="majorHAnsi" w:hAnsiTheme="majorHAnsi"/>
          <w:b w:val="0"/>
          <w:sz w:val="22"/>
        </w:rPr>
        <w:t xml:space="preserve">and </w:t>
      </w:r>
      <w:r w:rsidR="003A2BF1" w:rsidRPr="00D27727">
        <w:rPr>
          <w:rFonts w:asciiTheme="majorHAnsi" w:hAnsiTheme="majorHAnsi"/>
          <w:b w:val="0"/>
          <w:sz w:val="22"/>
        </w:rPr>
        <w:t>the major roles of these immigrants in industrialization</w:t>
      </w:r>
      <w:r w:rsidR="00791DA0">
        <w:rPr>
          <w:rFonts w:asciiTheme="majorHAnsi" w:hAnsiTheme="majorHAnsi"/>
          <w:b w:val="0"/>
          <w:sz w:val="22"/>
        </w:rPr>
        <w:t xml:space="preserve"> and the building of railroads</w:t>
      </w:r>
      <w:r w:rsidR="00D27727">
        <w:rPr>
          <w:rFonts w:asciiTheme="majorHAnsi" w:hAnsiTheme="majorHAnsi"/>
          <w:b w:val="0"/>
          <w:sz w:val="22"/>
        </w:rPr>
        <w:t>.</w:t>
      </w:r>
      <w:r w:rsidR="003A2BF1" w:rsidRPr="00D27727">
        <w:rPr>
          <w:rFonts w:asciiTheme="majorHAnsi" w:hAnsiTheme="majorHAnsi"/>
          <w:b w:val="0"/>
          <w:sz w:val="22"/>
        </w:rPr>
        <w:t xml:space="preserve"> </w:t>
      </w:r>
    </w:p>
    <w:p w:rsidR="00B3509C" w:rsidRPr="00482E40" w:rsidRDefault="003A2BF1" w:rsidP="0012476F">
      <w:pPr>
        <w:pStyle w:val="BodyText"/>
        <w:numPr>
          <w:ilvl w:val="0"/>
          <w:numId w:val="87"/>
        </w:numPr>
        <w:spacing w:line="276" w:lineRule="auto"/>
        <w:jc w:val="left"/>
        <w:rPr>
          <w:rFonts w:asciiTheme="majorHAnsi" w:hAnsiTheme="majorHAnsi"/>
          <w:b w:val="0"/>
          <w:sz w:val="22"/>
        </w:rPr>
      </w:pPr>
      <w:r w:rsidRPr="00D27727">
        <w:rPr>
          <w:rFonts w:asciiTheme="majorHAnsi" w:hAnsiTheme="majorHAnsi"/>
          <w:b w:val="0"/>
          <w:sz w:val="22"/>
        </w:rPr>
        <w:t>Analyze the consequences of the continuing westward expansion of the American people after the Civil War and evaluate the impact of the 14</w:t>
      </w:r>
      <w:r w:rsidRPr="00D27727">
        <w:rPr>
          <w:rFonts w:asciiTheme="majorHAnsi" w:hAnsiTheme="majorHAnsi"/>
          <w:b w:val="0"/>
          <w:sz w:val="22"/>
          <w:vertAlign w:val="superscript"/>
        </w:rPr>
        <w:t>th</w:t>
      </w:r>
      <w:r w:rsidRPr="00D27727">
        <w:rPr>
          <w:rFonts w:asciiTheme="majorHAnsi" w:hAnsiTheme="majorHAnsi"/>
          <w:b w:val="0"/>
          <w:sz w:val="22"/>
        </w:rPr>
        <w:t xml:space="preserve"> Amendment on Native Peoples and Asian and European immigrant</w:t>
      </w:r>
      <w:r w:rsidR="00B93005" w:rsidRPr="00D27727">
        <w:rPr>
          <w:rFonts w:asciiTheme="majorHAnsi" w:hAnsiTheme="majorHAnsi"/>
          <w:b w:val="0"/>
          <w:sz w:val="22"/>
        </w:rPr>
        <w:t xml:space="preserve"> men and women</w:t>
      </w:r>
      <w:r w:rsidRPr="00D27727">
        <w:rPr>
          <w:rFonts w:asciiTheme="majorHAnsi" w:hAnsiTheme="majorHAnsi"/>
          <w:b w:val="0"/>
          <w:sz w:val="22"/>
        </w:rPr>
        <w:t>.</w:t>
      </w:r>
      <w:r w:rsidR="00482E40">
        <w:rPr>
          <w:rFonts w:asciiTheme="majorHAnsi" w:hAnsiTheme="majorHAnsi"/>
          <w:b w:val="0"/>
          <w:sz w:val="22"/>
        </w:rPr>
        <w:t xml:space="preserve"> </w:t>
      </w:r>
      <w:r w:rsidR="00B3509C" w:rsidRPr="00482E40">
        <w:rPr>
          <w:rFonts w:asciiTheme="majorHAnsi" w:hAnsiTheme="majorHAnsi"/>
          <w:b w:val="0"/>
          <w:i/>
          <w:sz w:val="22"/>
        </w:rPr>
        <w:t>Examples of research materials</w:t>
      </w:r>
      <w:r w:rsidR="00482E40">
        <w:rPr>
          <w:rFonts w:asciiTheme="majorHAnsi" w:hAnsiTheme="majorHAnsi"/>
          <w:b w:val="0"/>
          <w:i/>
          <w:sz w:val="22"/>
        </w:rPr>
        <w:t xml:space="preserve">: </w:t>
      </w:r>
      <w:r w:rsidR="00B3509C" w:rsidRPr="00482E40">
        <w:rPr>
          <w:rFonts w:asciiTheme="majorHAnsi" w:hAnsiTheme="majorHAnsi"/>
          <w:b w:val="0"/>
          <w:i/>
          <w:sz w:val="22"/>
        </w:rPr>
        <w:t xml:space="preserve"> the Treaty of Fort Laramie (1868), </w:t>
      </w:r>
      <w:r w:rsidR="002D2884" w:rsidRPr="00482E40">
        <w:rPr>
          <w:rFonts w:asciiTheme="majorHAnsi" w:hAnsiTheme="majorHAnsi"/>
          <w:b w:val="0"/>
          <w:i/>
          <w:sz w:val="22"/>
        </w:rPr>
        <w:t xml:space="preserve">the Navajo Treaty </w:t>
      </w:r>
      <w:r w:rsidR="00482E40">
        <w:rPr>
          <w:rFonts w:asciiTheme="majorHAnsi" w:hAnsiTheme="majorHAnsi"/>
          <w:b w:val="0"/>
          <w:i/>
          <w:sz w:val="22"/>
        </w:rPr>
        <w:t>(</w:t>
      </w:r>
      <w:r w:rsidR="002D2884" w:rsidRPr="00482E40">
        <w:rPr>
          <w:rFonts w:asciiTheme="majorHAnsi" w:hAnsiTheme="majorHAnsi"/>
          <w:b w:val="0"/>
          <w:i/>
          <w:sz w:val="22"/>
        </w:rPr>
        <w:t>1868</w:t>
      </w:r>
      <w:r w:rsidR="00482E40">
        <w:rPr>
          <w:rFonts w:asciiTheme="majorHAnsi" w:hAnsiTheme="majorHAnsi"/>
          <w:b w:val="0"/>
          <w:i/>
          <w:sz w:val="22"/>
        </w:rPr>
        <w:t>)</w:t>
      </w:r>
      <w:r w:rsidR="002D2884" w:rsidRPr="00482E40">
        <w:rPr>
          <w:rFonts w:asciiTheme="majorHAnsi" w:hAnsiTheme="majorHAnsi"/>
          <w:b w:val="0"/>
          <w:i/>
          <w:sz w:val="22"/>
        </w:rPr>
        <w:t xml:space="preserve">, </w:t>
      </w:r>
      <w:r w:rsidR="00B3509C" w:rsidRPr="00482E40">
        <w:rPr>
          <w:rFonts w:asciiTheme="majorHAnsi" w:hAnsiTheme="majorHAnsi"/>
          <w:b w:val="0"/>
          <w:i/>
          <w:sz w:val="22"/>
        </w:rPr>
        <w:t>the Chinese Exclusion Act (1882), the Dawes Act (1887), cartoons by Thomas Nast on immigration, Native Peoples, and politics for Harper’s Weekly Magazine in the 1870s-1880s.</w:t>
      </w:r>
    </w:p>
    <w:p w:rsidR="00B3509C" w:rsidRDefault="00B93005" w:rsidP="00B9300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Pr>
          <w:rFonts w:asciiTheme="majorHAnsi" w:hAnsiTheme="majorHAnsi"/>
          <w:b/>
        </w:rPr>
        <w:t>Suggested</w:t>
      </w:r>
      <w:r w:rsidRPr="005B3510">
        <w:rPr>
          <w:rFonts w:asciiTheme="majorHAnsi" w:hAnsiTheme="majorHAnsi"/>
          <w:b/>
        </w:rPr>
        <w:t xml:space="preserve"> Primary Source</w:t>
      </w:r>
      <w:r w:rsidR="006A106A">
        <w:rPr>
          <w:rFonts w:asciiTheme="majorHAnsi" w:hAnsiTheme="majorHAnsi"/>
          <w:b/>
        </w:rPr>
        <w:t>s for Topic 6</w:t>
      </w:r>
      <w:r w:rsidRPr="005B3510">
        <w:rPr>
          <w:rFonts w:asciiTheme="majorHAnsi" w:hAnsiTheme="majorHAnsi"/>
          <w:b/>
        </w:rPr>
        <w:t xml:space="preserve"> in Appendix </w:t>
      </w:r>
      <w:r>
        <w:rPr>
          <w:rFonts w:asciiTheme="majorHAnsi" w:hAnsiTheme="majorHAnsi"/>
          <w:b/>
        </w:rPr>
        <w:t xml:space="preserve">D </w:t>
      </w:r>
    </w:p>
    <w:p w:rsidR="00B3509C" w:rsidRDefault="00B3509C" w:rsidP="00B9300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5B7363">
        <w:rPr>
          <w:rFonts w:asciiTheme="majorHAnsi" w:hAnsiTheme="majorHAnsi"/>
          <w:i/>
        </w:rPr>
        <w:t xml:space="preserve">Emma </w:t>
      </w:r>
      <w:r>
        <w:rPr>
          <w:rFonts w:asciiTheme="majorHAnsi" w:hAnsiTheme="majorHAnsi"/>
          <w:i/>
        </w:rPr>
        <w:t>Lazarus</w:t>
      </w:r>
      <w:r w:rsidRPr="005B7363">
        <w:rPr>
          <w:rFonts w:asciiTheme="majorHAnsi" w:hAnsiTheme="majorHAnsi"/>
          <w:i/>
        </w:rPr>
        <w:t xml:space="preserve">, </w:t>
      </w:r>
      <w:hyperlink r:id="rId323" w:history="1">
        <w:r w:rsidRPr="009D69CD">
          <w:rPr>
            <w:rStyle w:val="Hyperlink"/>
            <w:rFonts w:asciiTheme="majorHAnsi" w:hAnsiTheme="majorHAnsi"/>
            <w:i/>
            <w:snapToGrid w:val="0"/>
          </w:rPr>
          <w:t>“The New Colossus”</w:t>
        </w:r>
      </w:hyperlink>
      <w:r>
        <w:rPr>
          <w:rFonts w:asciiTheme="majorHAnsi" w:hAnsiTheme="majorHAnsi"/>
          <w:i/>
        </w:rPr>
        <w:t xml:space="preserve"> </w:t>
      </w:r>
      <w:r w:rsidRPr="005B7363">
        <w:rPr>
          <w:rFonts w:asciiTheme="majorHAnsi" w:hAnsiTheme="majorHAnsi"/>
          <w:i/>
        </w:rPr>
        <w:t>poem (1883)</w:t>
      </w:r>
    </w:p>
    <w:p w:rsidR="00B3509C" w:rsidRPr="00E30A91" w:rsidRDefault="00B93005" w:rsidP="00E30A9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Pr>
          <w:rFonts w:asciiTheme="majorHAnsi" w:hAnsiTheme="majorHAnsi"/>
          <w:i/>
        </w:rPr>
        <w:t>Luther Standing Bear</w:t>
      </w:r>
      <w:r w:rsidRPr="005B7363">
        <w:rPr>
          <w:rFonts w:asciiTheme="majorHAnsi" w:hAnsiTheme="majorHAnsi"/>
          <w:i/>
        </w:rPr>
        <w:t xml:space="preserve">, </w:t>
      </w:r>
      <w:r>
        <w:rPr>
          <w:rFonts w:asciiTheme="majorHAnsi" w:hAnsiTheme="majorHAnsi"/>
          <w:i/>
        </w:rPr>
        <w:t xml:space="preserve">Lakota, </w:t>
      </w:r>
      <w:hyperlink r:id="rId324" w:history="1">
        <w:r w:rsidRPr="00B93005">
          <w:rPr>
            <w:rStyle w:val="Hyperlink"/>
            <w:rFonts w:asciiTheme="majorHAnsi" w:hAnsiTheme="majorHAnsi"/>
            <w:i/>
          </w:rPr>
          <w:t>“Life in the Carlisle Boarding School”</w:t>
        </w:r>
      </w:hyperlink>
      <w:r>
        <w:rPr>
          <w:rFonts w:asciiTheme="majorHAnsi" w:hAnsiTheme="majorHAnsi"/>
          <w:i/>
        </w:rPr>
        <w:t xml:space="preserve"> </w:t>
      </w:r>
      <w:r w:rsidR="005B4D39">
        <w:rPr>
          <w:rFonts w:asciiTheme="majorHAnsi" w:hAnsiTheme="majorHAnsi"/>
          <w:i/>
        </w:rPr>
        <w:t>account of life in an Indian Boarding School in 1879, from</w:t>
      </w:r>
      <w:r w:rsidR="006F5688">
        <w:rPr>
          <w:rFonts w:asciiTheme="majorHAnsi" w:hAnsiTheme="majorHAnsi"/>
          <w:i/>
        </w:rPr>
        <w:t xml:space="preserve"> his memoir</w:t>
      </w:r>
      <w:r w:rsidR="005B4D39">
        <w:rPr>
          <w:rFonts w:asciiTheme="majorHAnsi" w:hAnsiTheme="majorHAnsi"/>
          <w:i/>
        </w:rPr>
        <w:t xml:space="preserve"> </w:t>
      </w:r>
      <w:r w:rsidR="005B4D39" w:rsidRPr="006F5688">
        <w:rPr>
          <w:rFonts w:asciiTheme="majorHAnsi" w:hAnsiTheme="majorHAnsi"/>
        </w:rPr>
        <w:t>Land of the Spotted Eagle</w:t>
      </w:r>
      <w:r w:rsidR="005B4D39">
        <w:rPr>
          <w:rFonts w:asciiTheme="majorHAnsi" w:hAnsiTheme="majorHAnsi"/>
          <w:i/>
        </w:rPr>
        <w:t xml:space="preserve"> (1933)</w:t>
      </w:r>
    </w:p>
    <w:p w:rsidR="00E30A91" w:rsidRPr="005171A7" w:rsidRDefault="00E30A91" w:rsidP="00B3509C">
      <w:pPr>
        <w:pStyle w:val="BodyText"/>
        <w:ind w:left="360"/>
        <w:jc w:val="left"/>
        <w:rPr>
          <w:rFonts w:asciiTheme="majorHAnsi" w:hAnsiTheme="majorHAnsi"/>
          <w:sz w:val="22"/>
          <w:highlight w:val="yellow"/>
        </w:rPr>
      </w:pPr>
    </w:p>
    <w:p w:rsidR="00B3509C" w:rsidRPr="005171A7" w:rsidRDefault="00B3509C" w:rsidP="00B3509C">
      <w:pPr>
        <w:pStyle w:val="BodyText"/>
        <w:ind w:left="360"/>
        <w:jc w:val="left"/>
        <w:rPr>
          <w:rFonts w:asciiTheme="majorHAnsi" w:hAnsiTheme="majorHAnsi"/>
          <w:sz w:val="22"/>
        </w:rPr>
      </w:pPr>
      <w:r w:rsidRPr="005171A7">
        <w:rPr>
          <w:rFonts w:asciiTheme="majorHAnsi" w:hAnsiTheme="majorHAnsi"/>
          <w:sz w:val="22"/>
        </w:rPr>
        <w:t>Topic 7</w:t>
      </w:r>
      <w:r w:rsidR="00482E40">
        <w:rPr>
          <w:rFonts w:asciiTheme="majorHAnsi" w:hAnsiTheme="majorHAnsi"/>
          <w:sz w:val="22"/>
        </w:rPr>
        <w:t>.</w:t>
      </w:r>
      <w:r w:rsidRPr="005171A7">
        <w:rPr>
          <w:rFonts w:asciiTheme="majorHAnsi" w:hAnsiTheme="majorHAnsi"/>
          <w:sz w:val="22"/>
        </w:rPr>
        <w:t xml:space="preserve"> </w:t>
      </w:r>
      <w:r w:rsidR="00EB3D16" w:rsidRPr="005171A7">
        <w:rPr>
          <w:rFonts w:asciiTheme="majorHAnsi" w:hAnsiTheme="majorHAnsi"/>
          <w:sz w:val="22"/>
        </w:rPr>
        <w:t>Progressivism</w:t>
      </w:r>
      <w:r w:rsidRPr="005171A7">
        <w:rPr>
          <w:rFonts w:asciiTheme="majorHAnsi" w:hAnsiTheme="majorHAnsi"/>
          <w:sz w:val="22"/>
        </w:rPr>
        <w:t xml:space="preserve"> and</w:t>
      </w:r>
      <w:r w:rsidR="001C0C10">
        <w:rPr>
          <w:rFonts w:asciiTheme="majorHAnsi" w:hAnsiTheme="majorHAnsi"/>
          <w:sz w:val="22"/>
        </w:rPr>
        <w:t xml:space="preserve"> W</w:t>
      </w:r>
      <w:r w:rsidRPr="005171A7">
        <w:rPr>
          <w:rFonts w:asciiTheme="majorHAnsi" w:hAnsiTheme="majorHAnsi"/>
          <w:sz w:val="22"/>
        </w:rPr>
        <w:t xml:space="preserve">orld </w:t>
      </w:r>
      <w:proofErr w:type="gramStart"/>
      <w:r w:rsidRPr="005171A7">
        <w:rPr>
          <w:rFonts w:asciiTheme="majorHAnsi" w:hAnsiTheme="majorHAnsi"/>
          <w:sz w:val="22"/>
        </w:rPr>
        <w:t>War</w:t>
      </w:r>
      <w:proofErr w:type="gramEnd"/>
      <w:r w:rsidRPr="005171A7">
        <w:rPr>
          <w:rFonts w:asciiTheme="majorHAnsi" w:hAnsiTheme="majorHAnsi"/>
          <w:sz w:val="22"/>
        </w:rPr>
        <w:t xml:space="preserve"> I</w:t>
      </w:r>
    </w:p>
    <w:p w:rsidR="0025617C" w:rsidRPr="002D2884" w:rsidRDefault="00EB3D16" w:rsidP="0012476F">
      <w:pPr>
        <w:pStyle w:val="BodyText"/>
        <w:numPr>
          <w:ilvl w:val="0"/>
          <w:numId w:val="87"/>
        </w:numPr>
        <w:spacing w:line="276" w:lineRule="auto"/>
        <w:jc w:val="left"/>
        <w:rPr>
          <w:rFonts w:asciiTheme="majorHAnsi" w:hAnsiTheme="majorHAnsi"/>
          <w:i/>
          <w:sz w:val="22"/>
        </w:rPr>
      </w:pPr>
      <w:r w:rsidRPr="005171A7">
        <w:rPr>
          <w:rFonts w:asciiTheme="majorHAnsi" w:hAnsiTheme="majorHAnsi"/>
          <w:b w:val="0"/>
          <w:sz w:val="22"/>
        </w:rPr>
        <w:t>Explain what Progressivism meant in the early 20</w:t>
      </w:r>
      <w:r w:rsidRPr="005171A7">
        <w:rPr>
          <w:rFonts w:asciiTheme="majorHAnsi" w:hAnsiTheme="majorHAnsi"/>
          <w:b w:val="0"/>
          <w:sz w:val="22"/>
          <w:vertAlign w:val="superscript"/>
        </w:rPr>
        <w:t>th</w:t>
      </w:r>
      <w:r w:rsidRPr="005171A7">
        <w:rPr>
          <w:rFonts w:asciiTheme="majorHAnsi" w:hAnsiTheme="majorHAnsi"/>
          <w:b w:val="0"/>
          <w:sz w:val="22"/>
        </w:rPr>
        <w:t xml:space="preserve"> century and analyze a text or images by</w:t>
      </w:r>
      <w:r w:rsidRPr="002830C7">
        <w:rPr>
          <w:rFonts w:asciiTheme="majorHAnsi" w:hAnsiTheme="majorHAnsi"/>
          <w:b w:val="0"/>
          <w:color w:val="000000" w:themeColor="text1"/>
          <w:sz w:val="22"/>
        </w:rPr>
        <w:t xml:space="preserve"> a Progressive leader (e.g., Jane Addams, William Jennings Bryan, John Dewey, Robert La</w:t>
      </w:r>
      <w:r>
        <w:rPr>
          <w:rFonts w:asciiTheme="majorHAnsi" w:hAnsiTheme="majorHAnsi"/>
          <w:b w:val="0"/>
          <w:color w:val="000000" w:themeColor="text1"/>
          <w:sz w:val="22"/>
        </w:rPr>
        <w:t xml:space="preserve"> </w:t>
      </w:r>
      <w:r w:rsidRPr="002830C7">
        <w:rPr>
          <w:rFonts w:asciiTheme="majorHAnsi" w:hAnsiTheme="majorHAnsi"/>
          <w:b w:val="0"/>
          <w:color w:val="000000" w:themeColor="text1"/>
          <w:sz w:val="22"/>
        </w:rPr>
        <w:t xml:space="preserve">Follette, Theodore Roosevelt, </w:t>
      </w:r>
      <w:r w:rsidRPr="005171A7">
        <w:rPr>
          <w:rFonts w:asciiTheme="majorHAnsi" w:hAnsiTheme="majorHAnsi"/>
          <w:b w:val="0"/>
          <w:sz w:val="22"/>
        </w:rPr>
        <w:t>Margaret Sanger,</w:t>
      </w:r>
      <w:r w:rsidRPr="002830C7">
        <w:rPr>
          <w:rFonts w:asciiTheme="majorHAnsi" w:hAnsiTheme="majorHAnsi"/>
          <w:b w:val="0"/>
          <w:color w:val="000000" w:themeColor="text1"/>
          <w:sz w:val="22"/>
        </w:rPr>
        <w:t xml:space="preserve"> Upton Sinclair, Lewis Hine, William H. Taft, Ida Tarbell, Woodrow Wilson)</w:t>
      </w:r>
      <w:r>
        <w:rPr>
          <w:rFonts w:asciiTheme="majorHAnsi" w:hAnsiTheme="majorHAnsi"/>
          <w:b w:val="0"/>
          <w:color w:val="000000" w:themeColor="text1"/>
          <w:sz w:val="22"/>
        </w:rPr>
        <w:t>.</w:t>
      </w:r>
    </w:p>
    <w:p w:rsidR="00083DC4" w:rsidRPr="002830C7" w:rsidRDefault="002D2884" w:rsidP="0012476F">
      <w:pPr>
        <w:pStyle w:val="BodyText"/>
        <w:numPr>
          <w:ilvl w:val="0"/>
          <w:numId w:val="87"/>
        </w:numPr>
        <w:spacing w:line="276" w:lineRule="auto"/>
        <w:jc w:val="left"/>
        <w:rPr>
          <w:rFonts w:asciiTheme="majorHAnsi" w:hAnsiTheme="majorHAnsi"/>
          <w:snapToGrid w:val="0"/>
          <w:sz w:val="22"/>
          <w:szCs w:val="22"/>
        </w:rPr>
      </w:pPr>
      <w:r>
        <w:rPr>
          <w:rFonts w:asciiTheme="majorHAnsi" w:hAnsiTheme="majorHAnsi"/>
          <w:b w:val="0"/>
          <w:sz w:val="22"/>
          <w:szCs w:val="22"/>
        </w:rPr>
        <w:t>Research and a</w:t>
      </w:r>
      <w:r w:rsidR="005E1BD3" w:rsidRPr="002830C7">
        <w:rPr>
          <w:rFonts w:asciiTheme="majorHAnsi" w:hAnsiTheme="majorHAnsi"/>
          <w:b w:val="0"/>
          <w:sz w:val="22"/>
          <w:szCs w:val="22"/>
        </w:rPr>
        <w:t xml:space="preserve">nalyze </w:t>
      </w:r>
      <w:r w:rsidR="005E1BD3" w:rsidRPr="002830C7">
        <w:rPr>
          <w:rFonts w:asciiTheme="majorHAnsi" w:hAnsiTheme="majorHAnsi"/>
          <w:sz w:val="22"/>
          <w:szCs w:val="22"/>
        </w:rPr>
        <w:t>one</w:t>
      </w:r>
      <w:r w:rsidR="005E1BD3" w:rsidRPr="002830C7">
        <w:rPr>
          <w:rFonts w:asciiTheme="majorHAnsi" w:hAnsiTheme="majorHAnsi"/>
          <w:b w:val="0"/>
          <w:sz w:val="22"/>
          <w:szCs w:val="22"/>
        </w:rPr>
        <w:t xml:space="preserve"> of the following governmental policies of the Progressive Period, determine the problem it was designed to solve, and assess its long and short-term effectiveness: bans against child labor, </w:t>
      </w:r>
      <w:r>
        <w:rPr>
          <w:rFonts w:asciiTheme="majorHAnsi" w:hAnsiTheme="majorHAnsi"/>
          <w:b w:val="0"/>
          <w:sz w:val="22"/>
          <w:szCs w:val="22"/>
        </w:rPr>
        <w:t xml:space="preserve">the development of Indian boarding schools, </w:t>
      </w:r>
      <w:r w:rsidR="005E1BD3" w:rsidRPr="002830C7">
        <w:rPr>
          <w:rFonts w:asciiTheme="majorHAnsi" w:hAnsiTheme="majorHAnsi"/>
          <w:b w:val="0"/>
          <w:sz w:val="22"/>
          <w:szCs w:val="22"/>
        </w:rPr>
        <w:t>the Sherman Anti-Trust Act (1890), the Pure Food and Drug Act (1906), the Meat Packing Act (1906), the Federal Reserve Act (1913), the Clayton Anti-Trust Act (1914)</w:t>
      </w:r>
      <w:r w:rsidR="00083DC4" w:rsidRPr="002830C7">
        <w:rPr>
          <w:rFonts w:asciiTheme="majorHAnsi" w:hAnsiTheme="majorHAnsi"/>
          <w:b w:val="0"/>
          <w:sz w:val="22"/>
          <w:szCs w:val="22"/>
        </w:rPr>
        <w:t>,</w:t>
      </w:r>
      <w:r w:rsidR="00BE43A4" w:rsidRPr="002830C7">
        <w:rPr>
          <w:rFonts w:asciiTheme="majorHAnsi" w:hAnsiTheme="majorHAnsi"/>
          <w:b w:val="0"/>
          <w:sz w:val="22"/>
          <w:szCs w:val="22"/>
        </w:rPr>
        <w:t xml:space="preserve"> </w:t>
      </w:r>
      <w:r w:rsidR="00083DC4" w:rsidRPr="002830C7">
        <w:rPr>
          <w:rFonts w:asciiTheme="majorHAnsi" w:hAnsiTheme="majorHAnsi"/>
          <w:b w:val="0"/>
          <w:sz w:val="22"/>
          <w:szCs w:val="22"/>
        </w:rPr>
        <w:t>the Indian Citizenship Act (1924)</w:t>
      </w:r>
      <w:r w:rsidR="005E1BD3" w:rsidRPr="002830C7">
        <w:rPr>
          <w:rFonts w:asciiTheme="majorHAnsi" w:hAnsiTheme="majorHAnsi"/>
          <w:b w:val="0"/>
          <w:sz w:val="22"/>
          <w:szCs w:val="22"/>
        </w:rPr>
        <w:t>.</w:t>
      </w:r>
      <w:r w:rsidR="00083DC4" w:rsidRPr="002830C7">
        <w:t xml:space="preserve"> </w:t>
      </w:r>
    </w:p>
    <w:p w:rsidR="005E1BD3" w:rsidRPr="002830C7" w:rsidRDefault="005E1BD3" w:rsidP="0012476F">
      <w:pPr>
        <w:pStyle w:val="BodyText"/>
        <w:numPr>
          <w:ilvl w:val="0"/>
          <w:numId w:val="87"/>
        </w:numPr>
        <w:spacing w:line="276" w:lineRule="auto"/>
        <w:jc w:val="left"/>
        <w:rPr>
          <w:rFonts w:asciiTheme="majorHAnsi" w:hAnsiTheme="majorHAnsi"/>
          <w:snapToGrid w:val="0"/>
          <w:sz w:val="22"/>
          <w:szCs w:val="22"/>
        </w:rPr>
      </w:pPr>
      <w:r w:rsidRPr="002830C7">
        <w:rPr>
          <w:rFonts w:asciiTheme="majorHAnsi" w:hAnsiTheme="majorHAnsi"/>
          <w:b w:val="0"/>
          <w:snapToGrid w:val="0"/>
          <w:color w:val="000000" w:themeColor="text1"/>
          <w:sz w:val="22"/>
          <w:szCs w:val="22"/>
        </w:rPr>
        <w:t>Analyze</w:t>
      </w:r>
      <w:r w:rsidRPr="002830C7">
        <w:rPr>
          <w:rFonts w:asciiTheme="majorHAnsi" w:hAnsiTheme="majorHAnsi"/>
          <w:b w:val="0"/>
          <w:snapToGrid w:val="0"/>
          <w:color w:val="FF0000"/>
          <w:sz w:val="22"/>
          <w:szCs w:val="22"/>
        </w:rPr>
        <w:t xml:space="preserve"> </w:t>
      </w:r>
      <w:r w:rsidRPr="002830C7">
        <w:rPr>
          <w:rFonts w:asciiTheme="majorHAnsi" w:hAnsiTheme="majorHAnsi"/>
          <w:b w:val="0"/>
          <w:snapToGrid w:val="0"/>
          <w:sz w:val="22"/>
          <w:szCs w:val="22"/>
        </w:rPr>
        <w:t>the campaign for</w:t>
      </w:r>
      <w:r w:rsidR="002830C7" w:rsidRPr="002830C7">
        <w:rPr>
          <w:rFonts w:asciiTheme="majorHAnsi" w:hAnsiTheme="majorHAnsi"/>
          <w:b w:val="0"/>
          <w:snapToGrid w:val="0"/>
          <w:sz w:val="22"/>
          <w:szCs w:val="22"/>
        </w:rPr>
        <w:t>, and the opposition to,</w:t>
      </w:r>
      <w:r w:rsidRPr="002830C7">
        <w:rPr>
          <w:rFonts w:asciiTheme="majorHAnsi" w:hAnsiTheme="majorHAnsi"/>
          <w:b w:val="0"/>
          <w:snapToGrid w:val="0"/>
          <w:sz w:val="22"/>
          <w:szCs w:val="22"/>
        </w:rPr>
        <w:t xml:space="preserve"> women’s suffrage in the late 19</w:t>
      </w:r>
      <w:r w:rsidRPr="002830C7">
        <w:rPr>
          <w:rFonts w:asciiTheme="majorHAnsi" w:hAnsiTheme="majorHAnsi"/>
          <w:b w:val="0"/>
          <w:snapToGrid w:val="0"/>
          <w:sz w:val="22"/>
          <w:szCs w:val="22"/>
          <w:vertAlign w:val="superscript"/>
        </w:rPr>
        <w:t>th</w:t>
      </w:r>
      <w:r w:rsidRPr="002830C7">
        <w:rPr>
          <w:rFonts w:asciiTheme="majorHAnsi" w:hAnsiTheme="majorHAnsi"/>
          <w:b w:val="0"/>
          <w:snapToGrid w:val="0"/>
          <w:sz w:val="22"/>
          <w:szCs w:val="22"/>
        </w:rPr>
        <w:t xml:space="preserve"> and early 20</w:t>
      </w:r>
      <w:r w:rsidRPr="002830C7">
        <w:rPr>
          <w:rFonts w:asciiTheme="majorHAnsi" w:hAnsiTheme="majorHAnsi"/>
          <w:b w:val="0"/>
          <w:snapToGrid w:val="0"/>
          <w:sz w:val="22"/>
          <w:szCs w:val="22"/>
          <w:vertAlign w:val="superscript"/>
        </w:rPr>
        <w:t>th</w:t>
      </w:r>
      <w:r w:rsidRPr="002830C7">
        <w:rPr>
          <w:rFonts w:asciiTheme="majorHAnsi" w:hAnsiTheme="majorHAnsi"/>
          <w:b w:val="0"/>
          <w:snapToGrid w:val="0"/>
          <w:sz w:val="22"/>
          <w:szCs w:val="22"/>
        </w:rPr>
        <w:t xml:space="preserve"> centuries; </w:t>
      </w:r>
      <w:r w:rsidR="002830C7" w:rsidRPr="002830C7">
        <w:rPr>
          <w:rFonts w:asciiTheme="majorHAnsi" w:hAnsiTheme="majorHAnsi"/>
          <w:b w:val="0"/>
          <w:snapToGrid w:val="0"/>
          <w:sz w:val="22"/>
          <w:szCs w:val="22"/>
        </w:rPr>
        <w:t xml:space="preserve">describe the role of </w:t>
      </w:r>
      <w:r w:rsidRPr="002830C7">
        <w:rPr>
          <w:rFonts w:asciiTheme="majorHAnsi" w:hAnsiTheme="majorHAnsi"/>
          <w:b w:val="0"/>
          <w:snapToGrid w:val="0"/>
          <w:sz w:val="22"/>
          <w:szCs w:val="22"/>
        </w:rPr>
        <w:t>leaders</w:t>
      </w:r>
      <w:r w:rsidR="002830C7" w:rsidRPr="002830C7">
        <w:rPr>
          <w:rFonts w:asciiTheme="majorHAnsi" w:hAnsiTheme="majorHAnsi"/>
          <w:b w:val="0"/>
          <w:snapToGrid w:val="0"/>
          <w:sz w:val="22"/>
          <w:szCs w:val="22"/>
        </w:rPr>
        <w:t xml:space="preserve"> and organizations in achieving the </w:t>
      </w:r>
      <w:r w:rsidR="002830C7" w:rsidRPr="002830C7">
        <w:rPr>
          <w:rFonts w:asciiTheme="majorHAnsi" w:hAnsiTheme="majorHAnsi"/>
          <w:b w:val="0"/>
          <w:snapToGrid w:val="0"/>
          <w:sz w:val="22"/>
          <w:szCs w:val="22"/>
        </w:rPr>
        <w:lastRenderedPageBreak/>
        <w:t>passage of the 19</w:t>
      </w:r>
      <w:r w:rsidR="002830C7" w:rsidRPr="002830C7">
        <w:rPr>
          <w:rFonts w:asciiTheme="majorHAnsi" w:hAnsiTheme="majorHAnsi"/>
          <w:b w:val="0"/>
          <w:snapToGrid w:val="0"/>
          <w:sz w:val="22"/>
          <w:szCs w:val="22"/>
          <w:vertAlign w:val="superscript"/>
        </w:rPr>
        <w:t>th</w:t>
      </w:r>
      <w:r w:rsidR="002830C7" w:rsidRPr="002830C7">
        <w:rPr>
          <w:rFonts w:asciiTheme="majorHAnsi" w:hAnsiTheme="majorHAnsi"/>
          <w:b w:val="0"/>
          <w:snapToGrid w:val="0"/>
          <w:sz w:val="22"/>
          <w:szCs w:val="22"/>
        </w:rPr>
        <w:t xml:space="preserve"> Amendment (e.g., </w:t>
      </w:r>
      <w:r w:rsidRPr="002830C7">
        <w:rPr>
          <w:rFonts w:asciiTheme="majorHAnsi" w:hAnsiTheme="majorHAnsi"/>
          <w:b w:val="0"/>
          <w:snapToGrid w:val="0"/>
          <w:sz w:val="22"/>
          <w:szCs w:val="22"/>
        </w:rPr>
        <w:t>Carrie Chapman Catt, Alice Paul, Ida B. Wells-Barnett the National Woman Suffrage Association, National Women’s Party, League of Women Voters</w:t>
      </w:r>
      <w:r w:rsidR="002830C7" w:rsidRPr="002830C7">
        <w:rPr>
          <w:rFonts w:asciiTheme="majorHAnsi" w:hAnsiTheme="majorHAnsi"/>
          <w:b w:val="0"/>
          <w:snapToGrid w:val="0"/>
          <w:sz w:val="22"/>
          <w:szCs w:val="22"/>
        </w:rPr>
        <w:t>)</w:t>
      </w:r>
      <w:r w:rsidRPr="002830C7">
        <w:rPr>
          <w:rFonts w:asciiTheme="majorHAnsi" w:hAnsiTheme="majorHAnsi"/>
          <w:b w:val="0"/>
          <w:snapToGrid w:val="0"/>
          <w:sz w:val="22"/>
          <w:szCs w:val="22"/>
        </w:rPr>
        <w:t>.</w:t>
      </w:r>
    </w:p>
    <w:p w:rsidR="005E1BD3" w:rsidRPr="002830C7" w:rsidRDefault="005E1BD3" w:rsidP="0012476F">
      <w:pPr>
        <w:pStyle w:val="BodyText"/>
        <w:numPr>
          <w:ilvl w:val="0"/>
          <w:numId w:val="87"/>
        </w:numPr>
        <w:spacing w:line="276" w:lineRule="auto"/>
        <w:jc w:val="left"/>
        <w:rPr>
          <w:rFonts w:asciiTheme="majorHAnsi" w:hAnsiTheme="majorHAnsi"/>
          <w:snapToGrid w:val="0"/>
          <w:color w:val="000000" w:themeColor="text1"/>
          <w:sz w:val="22"/>
          <w:szCs w:val="22"/>
        </w:rPr>
      </w:pPr>
      <w:r w:rsidRPr="002830C7">
        <w:rPr>
          <w:rFonts w:asciiTheme="majorHAnsi" w:hAnsiTheme="majorHAnsi"/>
          <w:b w:val="0"/>
          <w:snapToGrid w:val="0"/>
          <w:sz w:val="22"/>
          <w:szCs w:val="22"/>
        </w:rPr>
        <w:t xml:space="preserve">Analyze the strategies </w:t>
      </w:r>
      <w:r w:rsidR="00174C82">
        <w:rPr>
          <w:rFonts w:asciiTheme="majorHAnsi" w:hAnsiTheme="majorHAnsi"/>
          <w:b w:val="0"/>
          <w:snapToGrid w:val="0"/>
          <w:sz w:val="22"/>
          <w:szCs w:val="22"/>
        </w:rPr>
        <w:t xml:space="preserve">of </w:t>
      </w:r>
      <w:r w:rsidRPr="002830C7">
        <w:rPr>
          <w:rFonts w:asciiTheme="majorHAnsi" w:hAnsiTheme="majorHAnsi"/>
          <w:b w:val="0"/>
          <w:snapToGrid w:val="0"/>
          <w:sz w:val="22"/>
          <w:szCs w:val="22"/>
        </w:rPr>
        <w:t>African Americans to achieve basic civil rights in the early 20</w:t>
      </w:r>
      <w:r w:rsidRPr="002830C7">
        <w:rPr>
          <w:rFonts w:asciiTheme="majorHAnsi" w:hAnsiTheme="majorHAnsi"/>
          <w:b w:val="0"/>
          <w:snapToGrid w:val="0"/>
          <w:sz w:val="22"/>
          <w:szCs w:val="22"/>
          <w:vertAlign w:val="superscript"/>
        </w:rPr>
        <w:t>th</w:t>
      </w:r>
      <w:r w:rsidRPr="002830C7">
        <w:rPr>
          <w:rFonts w:asciiTheme="majorHAnsi" w:hAnsiTheme="majorHAnsi"/>
          <w:b w:val="0"/>
          <w:snapToGrid w:val="0"/>
          <w:sz w:val="22"/>
          <w:szCs w:val="22"/>
        </w:rPr>
        <w:t xml:space="preserve"> century, and determine the extent to which they met their goals by researching leaders </w:t>
      </w:r>
      <w:r w:rsidR="002830C7">
        <w:rPr>
          <w:rFonts w:asciiTheme="majorHAnsi" w:hAnsiTheme="majorHAnsi"/>
          <w:b w:val="0"/>
          <w:snapToGrid w:val="0"/>
          <w:sz w:val="22"/>
          <w:szCs w:val="22"/>
        </w:rPr>
        <w:t>and organizations (e.g.,</w:t>
      </w:r>
      <w:r w:rsidRPr="002830C7">
        <w:rPr>
          <w:rFonts w:asciiTheme="majorHAnsi" w:hAnsiTheme="majorHAnsi"/>
          <w:b w:val="0"/>
          <w:snapToGrid w:val="0"/>
          <w:color w:val="000000" w:themeColor="text1"/>
          <w:sz w:val="22"/>
          <w:szCs w:val="22"/>
        </w:rPr>
        <w:t xml:space="preserve"> Ida B. Wells-Barnett, W. E. B. DuBois, Marcus Garvey, Booker T, Washington, and the National Association for the Adva</w:t>
      </w:r>
      <w:r w:rsidR="002830C7">
        <w:rPr>
          <w:rFonts w:asciiTheme="majorHAnsi" w:hAnsiTheme="majorHAnsi"/>
          <w:b w:val="0"/>
          <w:snapToGrid w:val="0"/>
          <w:color w:val="000000" w:themeColor="text1"/>
          <w:sz w:val="22"/>
          <w:szCs w:val="22"/>
        </w:rPr>
        <w:t>ncement of Colored People</w:t>
      </w:r>
      <w:r w:rsidRPr="002830C7">
        <w:rPr>
          <w:rFonts w:asciiTheme="majorHAnsi" w:hAnsiTheme="majorHAnsi"/>
          <w:b w:val="0"/>
          <w:snapToGrid w:val="0"/>
          <w:color w:val="000000" w:themeColor="text1"/>
          <w:sz w:val="22"/>
          <w:szCs w:val="22"/>
        </w:rPr>
        <w:t>).</w:t>
      </w:r>
    </w:p>
    <w:p w:rsidR="001A7DC9" w:rsidRPr="002830C7" w:rsidRDefault="001A7DC9" w:rsidP="0012476F">
      <w:pPr>
        <w:pStyle w:val="ListParagraph"/>
        <w:widowControl w:val="0"/>
        <w:numPr>
          <w:ilvl w:val="0"/>
          <w:numId w:val="87"/>
        </w:numPr>
        <w:spacing w:after="0"/>
        <w:rPr>
          <w:rFonts w:asciiTheme="majorHAnsi" w:hAnsiTheme="majorHAnsi"/>
        </w:rPr>
      </w:pPr>
      <w:r w:rsidRPr="002830C7">
        <w:rPr>
          <w:rFonts w:asciiTheme="majorHAnsi" w:hAnsiTheme="majorHAnsi"/>
        </w:rPr>
        <w:t>A</w:t>
      </w:r>
      <w:r w:rsidR="00CE77C7" w:rsidRPr="002830C7">
        <w:rPr>
          <w:rFonts w:asciiTheme="majorHAnsi" w:hAnsiTheme="majorHAnsi"/>
        </w:rPr>
        <w:t>nalyze the causes and course of</w:t>
      </w:r>
      <w:r w:rsidRPr="002830C7">
        <w:rPr>
          <w:rFonts w:asciiTheme="majorHAnsi" w:hAnsiTheme="majorHAnsi"/>
        </w:rPr>
        <w:t xml:space="preserve"> growing role</w:t>
      </w:r>
      <w:r w:rsidR="00CE77C7" w:rsidRPr="002830C7">
        <w:rPr>
          <w:rFonts w:asciiTheme="majorHAnsi" w:hAnsiTheme="majorHAnsi"/>
        </w:rPr>
        <w:t xml:space="preserve"> of the United States</w:t>
      </w:r>
      <w:r w:rsidRPr="002830C7">
        <w:rPr>
          <w:rFonts w:asciiTheme="majorHAnsi" w:hAnsiTheme="majorHAnsi"/>
        </w:rPr>
        <w:t xml:space="preserve"> in world affairs from the Civil War to World War I, researching and reporting on </w:t>
      </w:r>
      <w:r w:rsidRPr="002D2884">
        <w:rPr>
          <w:rFonts w:asciiTheme="majorHAnsi" w:hAnsiTheme="majorHAnsi"/>
          <w:b/>
          <w:i/>
        </w:rPr>
        <w:t>one</w:t>
      </w:r>
      <w:r w:rsidRPr="002830C7">
        <w:rPr>
          <w:rFonts w:asciiTheme="majorHAnsi" w:hAnsiTheme="majorHAnsi"/>
        </w:rPr>
        <w:t xml:space="preserve"> of the following ideas, policies, or events</w:t>
      </w:r>
      <w:r w:rsidR="007B112B" w:rsidRPr="002830C7">
        <w:rPr>
          <w:rFonts w:asciiTheme="majorHAnsi" w:hAnsiTheme="majorHAnsi"/>
        </w:rPr>
        <w:t>, and, where appropriate</w:t>
      </w:r>
      <w:r w:rsidR="00482E40">
        <w:rPr>
          <w:rFonts w:asciiTheme="majorHAnsi" w:hAnsiTheme="majorHAnsi"/>
        </w:rPr>
        <w:t>,</w:t>
      </w:r>
      <w:r w:rsidR="007B112B" w:rsidRPr="002830C7">
        <w:rPr>
          <w:rFonts w:asciiTheme="majorHAnsi" w:hAnsiTheme="majorHAnsi"/>
        </w:rPr>
        <w:t xml:space="preserve"> including maps, timelines, and other visual</w:t>
      </w:r>
      <w:r w:rsidR="00645EEB" w:rsidRPr="002830C7">
        <w:rPr>
          <w:rFonts w:asciiTheme="majorHAnsi" w:hAnsiTheme="majorHAnsi"/>
        </w:rPr>
        <w:t xml:space="preserve"> resources</w:t>
      </w:r>
      <w:r w:rsidR="007B112B" w:rsidRPr="002830C7">
        <w:rPr>
          <w:rFonts w:asciiTheme="majorHAnsi" w:hAnsiTheme="majorHAnsi"/>
        </w:rPr>
        <w:t xml:space="preserve"> to clarify connections among nations and events,</w:t>
      </w:r>
    </w:p>
    <w:p w:rsidR="001A7DC9" w:rsidRPr="002830C7" w:rsidRDefault="001A7DC9" w:rsidP="001A7DC9">
      <w:pPr>
        <w:rPr>
          <w:rFonts w:asciiTheme="majorHAnsi" w:hAnsiTheme="majorHAnsi"/>
        </w:rPr>
        <w:sectPr w:rsidR="001A7DC9" w:rsidRPr="002830C7">
          <w:type w:val="continuous"/>
          <w:pgSz w:w="12240" w:h="15840"/>
          <w:pgMar w:top="1440" w:right="1440" w:bottom="1440" w:left="1440" w:header="720" w:footer="720" w:gutter="0"/>
          <w:cols w:space="720"/>
        </w:sectPr>
      </w:pPr>
    </w:p>
    <w:p w:rsidR="001A7DC9" w:rsidRPr="002830C7" w:rsidRDefault="001A7DC9" w:rsidP="0012476F">
      <w:pPr>
        <w:numPr>
          <w:ilvl w:val="0"/>
          <w:numId w:val="40"/>
        </w:numPr>
        <w:spacing w:after="0"/>
        <w:ind w:left="1800"/>
        <w:rPr>
          <w:rFonts w:asciiTheme="majorHAnsi" w:hAnsiTheme="majorHAnsi"/>
        </w:rPr>
      </w:pPr>
      <w:r w:rsidRPr="002830C7">
        <w:rPr>
          <w:rFonts w:asciiTheme="majorHAnsi" w:hAnsiTheme="majorHAnsi"/>
        </w:rPr>
        <w:t>the purchase of Alaska from Russia</w:t>
      </w:r>
      <w:r w:rsidR="006D7EB5" w:rsidRPr="002830C7">
        <w:rPr>
          <w:rFonts w:asciiTheme="majorHAnsi" w:hAnsiTheme="majorHAnsi"/>
        </w:rPr>
        <w:t xml:space="preserve"> (1867)</w:t>
      </w:r>
    </w:p>
    <w:p w:rsidR="001A7DC9" w:rsidRPr="002830C7" w:rsidRDefault="00CE77C7" w:rsidP="0012476F">
      <w:pPr>
        <w:numPr>
          <w:ilvl w:val="0"/>
          <w:numId w:val="40"/>
        </w:numPr>
        <w:spacing w:after="0"/>
        <w:ind w:left="1800"/>
        <w:rPr>
          <w:rFonts w:asciiTheme="majorHAnsi" w:hAnsiTheme="majorHAnsi"/>
        </w:rPr>
      </w:pPr>
      <w:r w:rsidRPr="002830C7">
        <w:rPr>
          <w:rFonts w:asciiTheme="majorHAnsi" w:hAnsiTheme="majorHAnsi"/>
        </w:rPr>
        <w:t>the</w:t>
      </w:r>
      <w:r w:rsidR="001A7DC9" w:rsidRPr="002830C7">
        <w:rPr>
          <w:rFonts w:asciiTheme="majorHAnsi" w:hAnsiTheme="majorHAnsi"/>
        </w:rPr>
        <w:t xml:space="preserve"> influence</w:t>
      </w:r>
      <w:r w:rsidRPr="002830C7">
        <w:rPr>
          <w:rFonts w:asciiTheme="majorHAnsi" w:hAnsiTheme="majorHAnsi"/>
        </w:rPr>
        <w:t xml:space="preserve"> of the United States</w:t>
      </w:r>
      <w:r w:rsidR="001A7DC9" w:rsidRPr="002830C7">
        <w:rPr>
          <w:rFonts w:asciiTheme="majorHAnsi" w:hAnsiTheme="majorHAnsi"/>
        </w:rPr>
        <w:t xml:space="preserve"> in Hawaii leading to annexation</w:t>
      </w:r>
      <w:r w:rsidR="006D7EB5" w:rsidRPr="002830C7">
        <w:rPr>
          <w:rFonts w:asciiTheme="majorHAnsi" w:hAnsiTheme="majorHAnsi"/>
        </w:rPr>
        <w:t xml:space="preserve"> (1898)</w:t>
      </w:r>
    </w:p>
    <w:p w:rsidR="001A7DC9" w:rsidRPr="00BD7378" w:rsidRDefault="001A7DC9" w:rsidP="0012476F">
      <w:pPr>
        <w:numPr>
          <w:ilvl w:val="0"/>
          <w:numId w:val="40"/>
        </w:numPr>
        <w:spacing w:after="0"/>
        <w:ind w:left="1800"/>
        <w:rPr>
          <w:rFonts w:asciiTheme="majorHAnsi" w:hAnsiTheme="majorHAnsi"/>
        </w:rPr>
      </w:pPr>
      <w:r w:rsidRPr="002830C7">
        <w:rPr>
          <w:rFonts w:asciiTheme="majorHAnsi" w:hAnsiTheme="majorHAnsi"/>
        </w:rPr>
        <w:t>the Spanish-American War</w:t>
      </w:r>
      <w:r w:rsidR="006D7EB5" w:rsidRPr="002830C7">
        <w:rPr>
          <w:rFonts w:asciiTheme="majorHAnsi" w:hAnsiTheme="majorHAnsi"/>
        </w:rPr>
        <w:t xml:space="preserve"> (1898)</w:t>
      </w:r>
      <w:r w:rsidRPr="002830C7">
        <w:rPr>
          <w:rFonts w:asciiTheme="majorHAnsi" w:hAnsiTheme="majorHAnsi"/>
        </w:rPr>
        <w:t xml:space="preserve"> and resulting changes in sovereignty for Cuba, Guam, Puerto Rico and the Philippines</w:t>
      </w:r>
      <w:r w:rsidR="00BD7378">
        <w:rPr>
          <w:rFonts w:asciiTheme="majorHAnsi" w:hAnsiTheme="majorHAnsi"/>
        </w:rPr>
        <w:t xml:space="preserve">; </w:t>
      </w:r>
      <w:r w:rsidRPr="00BD7378">
        <w:rPr>
          <w:rFonts w:asciiTheme="majorHAnsi" w:hAnsiTheme="majorHAnsi"/>
        </w:rPr>
        <w:t>the Philippine-American War</w:t>
      </w:r>
      <w:r w:rsidR="006D7EB5" w:rsidRPr="00BD7378">
        <w:rPr>
          <w:rFonts w:asciiTheme="majorHAnsi" w:hAnsiTheme="majorHAnsi"/>
        </w:rPr>
        <w:t xml:space="preserve"> (1899-1902)</w:t>
      </w:r>
    </w:p>
    <w:p w:rsidR="001A7DC9" w:rsidRPr="002830C7" w:rsidRDefault="001A7DC9" w:rsidP="0012476F">
      <w:pPr>
        <w:numPr>
          <w:ilvl w:val="0"/>
          <w:numId w:val="40"/>
        </w:numPr>
        <w:spacing w:after="0"/>
        <w:ind w:left="1800"/>
        <w:rPr>
          <w:rFonts w:asciiTheme="majorHAnsi" w:hAnsiTheme="majorHAnsi"/>
        </w:rPr>
      </w:pPr>
      <w:r w:rsidRPr="002830C7">
        <w:rPr>
          <w:rFonts w:asciiTheme="majorHAnsi" w:hAnsiTheme="majorHAnsi"/>
        </w:rPr>
        <w:t>U.S. expansion into Asia</w:t>
      </w:r>
      <w:r w:rsidR="006D7EB5" w:rsidRPr="002830C7">
        <w:rPr>
          <w:rFonts w:asciiTheme="majorHAnsi" w:hAnsiTheme="majorHAnsi"/>
        </w:rPr>
        <w:t xml:space="preserve"> beginning in 1899</w:t>
      </w:r>
      <w:r w:rsidRPr="002830C7">
        <w:rPr>
          <w:rFonts w:asciiTheme="majorHAnsi" w:hAnsiTheme="majorHAnsi"/>
        </w:rPr>
        <w:t xml:space="preserve"> under the Open Door policy</w:t>
      </w:r>
    </w:p>
    <w:p w:rsidR="001A7DC9" w:rsidRPr="002830C7" w:rsidRDefault="006D7EB5" w:rsidP="0012476F">
      <w:pPr>
        <w:numPr>
          <w:ilvl w:val="0"/>
          <w:numId w:val="40"/>
        </w:numPr>
        <w:spacing w:after="0"/>
        <w:ind w:left="1800"/>
        <w:rPr>
          <w:rFonts w:asciiTheme="majorHAnsi" w:hAnsiTheme="majorHAnsi"/>
        </w:rPr>
      </w:pPr>
      <w:r w:rsidRPr="002830C7">
        <w:rPr>
          <w:rFonts w:asciiTheme="majorHAnsi" w:hAnsiTheme="majorHAnsi"/>
        </w:rPr>
        <w:t>Theodore</w:t>
      </w:r>
      <w:r w:rsidR="001A7DC9" w:rsidRPr="002830C7">
        <w:rPr>
          <w:rFonts w:asciiTheme="majorHAnsi" w:hAnsiTheme="majorHAnsi"/>
        </w:rPr>
        <w:t xml:space="preserve"> Roosevelt’s Corollary to the Monroe Doctrine</w:t>
      </w:r>
      <w:r w:rsidRPr="002830C7">
        <w:rPr>
          <w:rFonts w:asciiTheme="majorHAnsi" w:hAnsiTheme="majorHAnsi"/>
        </w:rPr>
        <w:t xml:space="preserve"> (1904)</w:t>
      </w:r>
      <w:r w:rsidR="00CE77C7" w:rsidRPr="002830C7">
        <w:rPr>
          <w:rFonts w:asciiTheme="majorHAnsi" w:hAnsiTheme="majorHAnsi"/>
        </w:rPr>
        <w:t xml:space="preserve"> and his “big stick” diplomacy in the Caribbean</w:t>
      </w:r>
    </w:p>
    <w:p w:rsidR="00CE77C7" w:rsidRPr="002830C7" w:rsidRDefault="00CE77C7" w:rsidP="0012476F">
      <w:pPr>
        <w:numPr>
          <w:ilvl w:val="0"/>
          <w:numId w:val="40"/>
        </w:numPr>
        <w:spacing w:after="0"/>
        <w:ind w:left="1800"/>
        <w:rPr>
          <w:rFonts w:asciiTheme="majorHAnsi" w:hAnsiTheme="majorHAnsi"/>
        </w:rPr>
      </w:pPr>
      <w:r w:rsidRPr="002830C7">
        <w:rPr>
          <w:rFonts w:asciiTheme="majorHAnsi" w:hAnsiTheme="majorHAnsi"/>
        </w:rPr>
        <w:t>The Platt Amendment</w:t>
      </w:r>
      <w:r w:rsidR="006D7EB5" w:rsidRPr="002830C7">
        <w:rPr>
          <w:rFonts w:asciiTheme="majorHAnsi" w:hAnsiTheme="majorHAnsi"/>
        </w:rPr>
        <w:t xml:space="preserve"> describing the role of the United States in Cuba</w:t>
      </w:r>
      <w:r w:rsidR="00482E40">
        <w:rPr>
          <w:rFonts w:asciiTheme="majorHAnsi" w:hAnsiTheme="majorHAnsi"/>
        </w:rPr>
        <w:t xml:space="preserve"> </w:t>
      </w:r>
      <w:r w:rsidR="006D7EB5" w:rsidRPr="002830C7">
        <w:rPr>
          <w:rFonts w:asciiTheme="majorHAnsi" w:hAnsiTheme="majorHAnsi"/>
        </w:rPr>
        <w:t>(1901)</w:t>
      </w:r>
      <w:r w:rsidRPr="002830C7">
        <w:rPr>
          <w:rFonts w:asciiTheme="majorHAnsi" w:hAnsiTheme="majorHAnsi"/>
        </w:rPr>
        <w:t xml:space="preserve"> and the subsequent occupation of Cuba</w:t>
      </w:r>
      <w:r w:rsidR="006D7EB5" w:rsidRPr="002830C7">
        <w:rPr>
          <w:rFonts w:asciiTheme="majorHAnsi" w:hAnsiTheme="majorHAnsi"/>
        </w:rPr>
        <w:t xml:space="preserve"> (1903, 1906-1909)</w:t>
      </w:r>
    </w:p>
    <w:p w:rsidR="001A7DC9" w:rsidRPr="002830C7" w:rsidRDefault="00CE77C7" w:rsidP="0012476F">
      <w:pPr>
        <w:numPr>
          <w:ilvl w:val="0"/>
          <w:numId w:val="40"/>
        </w:numPr>
        <w:spacing w:after="0"/>
        <w:ind w:left="1800"/>
        <w:rPr>
          <w:rFonts w:asciiTheme="majorHAnsi" w:hAnsiTheme="majorHAnsi"/>
        </w:rPr>
      </w:pPr>
      <w:r w:rsidRPr="002830C7">
        <w:rPr>
          <w:rFonts w:asciiTheme="majorHAnsi" w:hAnsiTheme="majorHAnsi"/>
        </w:rPr>
        <w:t>the</w:t>
      </w:r>
      <w:r w:rsidR="001A7DC9" w:rsidRPr="002830C7">
        <w:rPr>
          <w:rFonts w:asciiTheme="majorHAnsi" w:hAnsiTheme="majorHAnsi"/>
        </w:rPr>
        <w:t xml:space="preserve"> role</w:t>
      </w:r>
      <w:r w:rsidRPr="002830C7">
        <w:rPr>
          <w:rFonts w:asciiTheme="majorHAnsi" w:hAnsiTheme="majorHAnsi"/>
        </w:rPr>
        <w:t xml:space="preserve"> of the United States</w:t>
      </w:r>
      <w:r w:rsidR="001A7DC9" w:rsidRPr="002830C7">
        <w:rPr>
          <w:rFonts w:asciiTheme="majorHAnsi" w:hAnsiTheme="majorHAnsi"/>
        </w:rPr>
        <w:t xml:space="preserve"> in the building of the Panama Canal</w:t>
      </w:r>
      <w:r w:rsidR="007B112B" w:rsidRPr="002830C7">
        <w:rPr>
          <w:rFonts w:asciiTheme="majorHAnsi" w:hAnsiTheme="majorHAnsi"/>
        </w:rPr>
        <w:t xml:space="preserve"> (1904-1914)</w:t>
      </w:r>
    </w:p>
    <w:p w:rsidR="001A7DC9" w:rsidRPr="002830C7" w:rsidRDefault="007B112B" w:rsidP="0012476F">
      <w:pPr>
        <w:numPr>
          <w:ilvl w:val="0"/>
          <w:numId w:val="40"/>
        </w:numPr>
        <w:spacing w:after="0"/>
        <w:ind w:left="1800"/>
        <w:rPr>
          <w:rFonts w:asciiTheme="majorHAnsi" w:hAnsiTheme="majorHAnsi"/>
        </w:rPr>
      </w:pPr>
      <w:r w:rsidRPr="002830C7">
        <w:rPr>
          <w:rFonts w:asciiTheme="majorHAnsi" w:hAnsiTheme="majorHAnsi"/>
        </w:rPr>
        <w:t xml:space="preserve">William Howard </w:t>
      </w:r>
      <w:r w:rsidR="001A7DC9" w:rsidRPr="002830C7">
        <w:rPr>
          <w:rFonts w:asciiTheme="majorHAnsi" w:hAnsiTheme="majorHAnsi"/>
        </w:rPr>
        <w:t xml:space="preserve">Taft’s </w:t>
      </w:r>
      <w:r w:rsidRPr="002830C7">
        <w:rPr>
          <w:rFonts w:asciiTheme="majorHAnsi" w:hAnsiTheme="majorHAnsi"/>
        </w:rPr>
        <w:t xml:space="preserve">foreign policy of </w:t>
      </w:r>
      <w:r w:rsidR="001A7DC9" w:rsidRPr="002830C7">
        <w:rPr>
          <w:rFonts w:asciiTheme="majorHAnsi" w:hAnsiTheme="majorHAnsi"/>
        </w:rPr>
        <w:t>Dollar Diplomacy</w:t>
      </w:r>
    </w:p>
    <w:p w:rsidR="001A7DC9" w:rsidRPr="002830C7" w:rsidRDefault="007B112B" w:rsidP="0012476F">
      <w:pPr>
        <w:numPr>
          <w:ilvl w:val="0"/>
          <w:numId w:val="40"/>
        </w:numPr>
        <w:spacing w:after="0"/>
        <w:ind w:left="1800"/>
        <w:rPr>
          <w:rFonts w:asciiTheme="majorHAnsi" w:hAnsiTheme="majorHAnsi"/>
        </w:rPr>
      </w:pPr>
      <w:r w:rsidRPr="002830C7">
        <w:rPr>
          <w:rFonts w:asciiTheme="majorHAnsi" w:hAnsiTheme="majorHAnsi"/>
        </w:rPr>
        <w:t>United States involvement in the</w:t>
      </w:r>
      <w:r w:rsidR="001A7DC9" w:rsidRPr="002830C7">
        <w:rPr>
          <w:rFonts w:asciiTheme="majorHAnsi" w:hAnsiTheme="majorHAnsi"/>
        </w:rPr>
        <w:t xml:space="preserve"> Mexic</w:t>
      </w:r>
      <w:r w:rsidRPr="002830C7">
        <w:rPr>
          <w:rFonts w:asciiTheme="majorHAnsi" w:hAnsiTheme="majorHAnsi"/>
        </w:rPr>
        <w:t>an Revolution (1910-1920)</w:t>
      </w:r>
    </w:p>
    <w:p w:rsidR="001A7DC9" w:rsidRPr="002830C7" w:rsidRDefault="001A7DC9" w:rsidP="0012476F">
      <w:pPr>
        <w:numPr>
          <w:ilvl w:val="0"/>
          <w:numId w:val="40"/>
        </w:numPr>
        <w:spacing w:after="0"/>
        <w:ind w:left="1800"/>
        <w:rPr>
          <w:rFonts w:asciiTheme="majorHAnsi" w:hAnsiTheme="majorHAnsi"/>
        </w:rPr>
      </w:pPr>
      <w:r w:rsidRPr="002830C7">
        <w:rPr>
          <w:rFonts w:asciiTheme="majorHAnsi" w:hAnsiTheme="majorHAnsi"/>
        </w:rPr>
        <w:t>American entry</w:t>
      </w:r>
      <w:r w:rsidR="00CE77C7" w:rsidRPr="002830C7">
        <w:rPr>
          <w:rFonts w:asciiTheme="majorHAnsi" w:hAnsiTheme="majorHAnsi"/>
        </w:rPr>
        <w:t xml:space="preserve"> of the United States</w:t>
      </w:r>
      <w:r w:rsidRPr="002830C7">
        <w:rPr>
          <w:rFonts w:asciiTheme="majorHAnsi" w:hAnsiTheme="majorHAnsi"/>
        </w:rPr>
        <w:t xml:space="preserve"> into World War I </w:t>
      </w:r>
      <w:r w:rsidR="007B112B" w:rsidRPr="002830C7">
        <w:rPr>
          <w:rFonts w:asciiTheme="majorHAnsi" w:hAnsiTheme="majorHAnsi"/>
        </w:rPr>
        <w:t>(1917)</w:t>
      </w:r>
    </w:p>
    <w:p w:rsidR="008A7C82" w:rsidRPr="002830C7" w:rsidRDefault="008A7C82" w:rsidP="0012476F">
      <w:pPr>
        <w:pStyle w:val="ListParagraph"/>
        <w:widowControl w:val="0"/>
        <w:numPr>
          <w:ilvl w:val="0"/>
          <w:numId w:val="40"/>
        </w:numPr>
        <w:pBdr>
          <w:top w:val="nil"/>
          <w:left w:val="nil"/>
          <w:bottom w:val="nil"/>
          <w:right w:val="nil"/>
          <w:between w:val="nil"/>
        </w:pBdr>
        <w:spacing w:after="0"/>
        <w:ind w:left="1800"/>
        <w:rPr>
          <w:rFonts w:asciiTheme="majorHAnsi" w:hAnsiTheme="majorHAnsi"/>
        </w:rPr>
      </w:pPr>
      <w:r w:rsidRPr="002830C7">
        <w:rPr>
          <w:rFonts w:asciiTheme="majorHAnsi" w:hAnsiTheme="majorHAnsi"/>
        </w:rPr>
        <w:t>the global influenza pandemic (1918-1920)</w:t>
      </w:r>
    </w:p>
    <w:p w:rsidR="001A7DC9" w:rsidRPr="002830C7" w:rsidRDefault="001A7DC9" w:rsidP="001A7DC9">
      <w:pPr>
        <w:rPr>
          <w:rFonts w:asciiTheme="majorHAnsi" w:hAnsiTheme="majorHAnsi"/>
        </w:rPr>
        <w:sectPr w:rsidR="001A7DC9" w:rsidRPr="002830C7" w:rsidSect="00CE77C7">
          <w:type w:val="continuous"/>
          <w:pgSz w:w="12240" w:h="15840"/>
          <w:pgMar w:top="1440" w:right="1440" w:bottom="1440" w:left="1440" w:header="720" w:footer="720" w:gutter="0"/>
          <w:cols w:space="720"/>
        </w:sectPr>
      </w:pPr>
    </w:p>
    <w:p w:rsidR="00EB3D16" w:rsidRDefault="00EB3D16" w:rsidP="0012476F">
      <w:pPr>
        <w:pStyle w:val="ListParagraph"/>
        <w:widowControl w:val="0"/>
        <w:numPr>
          <w:ilvl w:val="0"/>
          <w:numId w:val="87"/>
        </w:numPr>
        <w:spacing w:after="0"/>
        <w:rPr>
          <w:rFonts w:asciiTheme="majorHAnsi" w:hAnsiTheme="majorHAnsi"/>
        </w:rPr>
      </w:pPr>
      <w:r>
        <w:rPr>
          <w:rFonts w:asciiTheme="majorHAnsi" w:hAnsiTheme="majorHAnsi"/>
        </w:rPr>
        <w:t xml:space="preserve">Explain the rationale and events leading to the entry of the U.S. into World War I (e.g., unrestricted submarine warfare, the sinking of the </w:t>
      </w:r>
      <w:r w:rsidRPr="00EB3D16">
        <w:rPr>
          <w:rFonts w:asciiTheme="majorHAnsi" w:hAnsiTheme="majorHAnsi"/>
          <w:i/>
        </w:rPr>
        <w:t>Lusitania</w:t>
      </w:r>
      <w:r>
        <w:rPr>
          <w:rFonts w:asciiTheme="majorHAnsi" w:hAnsiTheme="majorHAnsi"/>
          <w:i/>
        </w:rPr>
        <w:t xml:space="preserve">, </w:t>
      </w:r>
      <w:r>
        <w:rPr>
          <w:rFonts w:asciiTheme="majorHAnsi" w:hAnsiTheme="majorHAnsi"/>
        </w:rPr>
        <w:t>the Zimmerman telegram, the concept of “making the world safe for democracy.”</w:t>
      </w:r>
    </w:p>
    <w:p w:rsidR="006360A4" w:rsidRDefault="006360A4" w:rsidP="0012476F">
      <w:pPr>
        <w:pStyle w:val="ListParagraph"/>
        <w:widowControl w:val="0"/>
        <w:numPr>
          <w:ilvl w:val="0"/>
          <w:numId w:val="87"/>
        </w:numPr>
        <w:spacing w:after="0"/>
        <w:rPr>
          <w:rFonts w:asciiTheme="majorHAnsi" w:hAnsiTheme="majorHAnsi"/>
        </w:rPr>
      </w:pPr>
      <w:r w:rsidRPr="001024A8">
        <w:rPr>
          <w:rFonts w:ascii="Cambria" w:eastAsia="Calibri" w:hAnsi="Cambria" w:cs="Times New Roman"/>
          <w:snapToGrid w:val="0"/>
        </w:rPr>
        <w:t xml:space="preserve">Analyze </w:t>
      </w:r>
      <w:r>
        <w:rPr>
          <w:rFonts w:ascii="Cambria" w:eastAsia="Calibri" w:hAnsi="Cambria" w:cs="Times New Roman"/>
          <w:snapToGrid w:val="0"/>
        </w:rPr>
        <w:t>the role played by the U.S. in support of the Allies and in the conduct of the war</w:t>
      </w:r>
    </w:p>
    <w:p w:rsidR="00BD7378" w:rsidRDefault="001A7DC9" w:rsidP="0012476F">
      <w:pPr>
        <w:pStyle w:val="ListParagraph"/>
        <w:widowControl w:val="0"/>
        <w:numPr>
          <w:ilvl w:val="0"/>
          <w:numId w:val="87"/>
        </w:numPr>
        <w:spacing w:after="0"/>
        <w:rPr>
          <w:rFonts w:asciiTheme="majorHAnsi" w:hAnsiTheme="majorHAnsi"/>
        </w:rPr>
      </w:pPr>
      <w:r w:rsidRPr="002830C7">
        <w:rPr>
          <w:rFonts w:asciiTheme="majorHAnsi" w:hAnsiTheme="majorHAnsi"/>
        </w:rPr>
        <w:t xml:space="preserve">Explain the course and significance of </w:t>
      </w:r>
      <w:r w:rsidR="00482E40">
        <w:rPr>
          <w:rFonts w:asciiTheme="majorHAnsi" w:hAnsiTheme="majorHAnsi"/>
        </w:rPr>
        <w:t xml:space="preserve">Woodrow </w:t>
      </w:r>
      <w:r w:rsidRPr="002830C7">
        <w:rPr>
          <w:rFonts w:asciiTheme="majorHAnsi" w:hAnsiTheme="majorHAnsi"/>
        </w:rPr>
        <w:t xml:space="preserve">Wilson’s wartime diplomacy, including his Fourteen Points, the League of Nations, and the failure of the Versailles </w:t>
      </w:r>
      <w:r w:rsidR="006C78EE" w:rsidRPr="002830C7">
        <w:rPr>
          <w:rFonts w:asciiTheme="majorHAnsi" w:hAnsiTheme="majorHAnsi"/>
        </w:rPr>
        <w:t>T</w:t>
      </w:r>
      <w:r w:rsidRPr="002830C7">
        <w:rPr>
          <w:rFonts w:asciiTheme="majorHAnsi" w:hAnsiTheme="majorHAnsi"/>
        </w:rPr>
        <w:t xml:space="preserve">reaty. </w:t>
      </w:r>
    </w:p>
    <w:p w:rsidR="00AE3EF1" w:rsidRPr="00BD7378" w:rsidRDefault="00BD7378" w:rsidP="00BD7378">
      <w:pPr>
        <w:pStyle w:val="ListParagraph"/>
        <w:widowControl w:val="0"/>
        <w:tabs>
          <w:tab w:val="left" w:pos="1440"/>
        </w:tabs>
        <w:spacing w:after="0"/>
        <w:ind w:left="1530"/>
        <w:rPr>
          <w:rFonts w:asciiTheme="majorHAnsi" w:hAnsiTheme="majorHAnsi"/>
        </w:rPr>
      </w:pPr>
      <w:r w:rsidRPr="002830C7">
        <w:rPr>
          <w:rFonts w:asciiTheme="majorHAnsi" w:hAnsiTheme="majorHAnsi"/>
          <w:i/>
        </w:rPr>
        <w:t>For example, students take on the roles of legislators and debate whether or not the United States sho</w:t>
      </w:r>
      <w:r>
        <w:rPr>
          <w:rFonts w:asciiTheme="majorHAnsi" w:hAnsiTheme="majorHAnsi"/>
          <w:i/>
        </w:rPr>
        <w:t xml:space="preserve">uld join the League of Nations. </w:t>
      </w:r>
      <w:r w:rsidRPr="002830C7">
        <w:rPr>
          <w:rFonts w:asciiTheme="majorHAnsi" w:hAnsiTheme="majorHAnsi"/>
          <w:i/>
        </w:rPr>
        <w:t>This is an opportunity for students to engage with the concept of “making the world safe for democracy” that they will encounter in United States History II and World History II</w:t>
      </w:r>
      <w:r w:rsidR="00105BF6" w:rsidRPr="00BD7378">
        <w:rPr>
          <w:rFonts w:asciiTheme="majorHAnsi" w:hAnsiTheme="majorHAnsi"/>
          <w:i/>
        </w:rPr>
        <w:t>.</w:t>
      </w:r>
      <w:r w:rsidR="00AE3EF1" w:rsidRPr="00BD7378">
        <w:rPr>
          <w:rFonts w:asciiTheme="majorHAnsi" w:hAnsiTheme="majorHAnsi"/>
          <w:b/>
        </w:rPr>
        <w:t xml:space="preserve"> </w:t>
      </w:r>
    </w:p>
    <w:p w:rsidR="00BD7378" w:rsidRDefault="00BD7378"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Pr>
          <w:rFonts w:asciiTheme="majorHAnsi" w:hAnsiTheme="majorHAnsi"/>
          <w:b/>
        </w:rPr>
        <w:t xml:space="preserve">Key </w:t>
      </w:r>
      <w:r w:rsidRPr="00805527">
        <w:rPr>
          <w:rFonts w:asciiTheme="majorHAnsi" w:hAnsiTheme="majorHAnsi"/>
          <w:b/>
        </w:rPr>
        <w:t>Primary Sources for Topic 7 in Appendix D</w:t>
      </w:r>
    </w:p>
    <w:p w:rsidR="00AE3EF1" w:rsidRDefault="00AE3EF1"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Pr>
          <w:rFonts w:asciiTheme="majorHAnsi" w:hAnsiTheme="majorHAnsi"/>
          <w:i/>
          <w:snapToGrid w:val="0"/>
        </w:rPr>
        <w:t xml:space="preserve">Theodore Roosevelt, </w:t>
      </w:r>
      <w:hyperlink r:id="rId325" w:history="1">
        <w:r w:rsidRPr="009D69CD">
          <w:rPr>
            <w:rStyle w:val="Hyperlink"/>
            <w:rFonts w:asciiTheme="majorHAnsi" w:hAnsiTheme="majorHAnsi"/>
            <w:i/>
            <w:snapToGrid w:val="0"/>
          </w:rPr>
          <w:t>“The New Nationalism”</w:t>
        </w:r>
      </w:hyperlink>
      <w:r>
        <w:rPr>
          <w:rFonts w:asciiTheme="majorHAnsi" w:hAnsiTheme="majorHAnsi"/>
          <w:i/>
          <w:snapToGrid w:val="0"/>
        </w:rPr>
        <w:t xml:space="preserve"> speech (1910)</w:t>
      </w:r>
      <w:r w:rsidRPr="005B3510">
        <w:rPr>
          <w:rFonts w:asciiTheme="majorHAnsi" w:hAnsiTheme="majorHAnsi"/>
          <w:b/>
        </w:rPr>
        <w:t xml:space="preserve"> </w:t>
      </w:r>
    </w:p>
    <w:p w:rsidR="00AE3EF1" w:rsidRPr="00805527" w:rsidRDefault="00AE3EF1"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805527">
        <w:rPr>
          <w:rFonts w:asciiTheme="majorHAnsi" w:hAnsiTheme="majorHAnsi"/>
          <w:i/>
          <w:snapToGrid w:val="0"/>
        </w:rPr>
        <w:t xml:space="preserve">Woodrow Wilson, </w:t>
      </w:r>
      <w:hyperlink r:id="rId326" w:history="1">
        <w:r w:rsidRPr="00805527">
          <w:rPr>
            <w:rStyle w:val="Hyperlink"/>
            <w:rFonts w:asciiTheme="majorHAnsi" w:hAnsiTheme="majorHAnsi"/>
            <w:i/>
            <w:snapToGrid w:val="0"/>
          </w:rPr>
          <w:t>“Fourteen Points”</w:t>
        </w:r>
      </w:hyperlink>
      <w:r>
        <w:t xml:space="preserve"> </w:t>
      </w:r>
      <w:r w:rsidRPr="00805527">
        <w:rPr>
          <w:rFonts w:asciiTheme="majorHAnsi" w:hAnsiTheme="majorHAnsi"/>
          <w:i/>
          <w:snapToGrid w:val="0"/>
        </w:rPr>
        <w:t>speech (1918)</w:t>
      </w:r>
    </w:p>
    <w:p w:rsidR="00AE3EF1" w:rsidRPr="00805527" w:rsidRDefault="00BD7378"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rPr>
      </w:pPr>
      <w:r w:rsidRPr="00805527">
        <w:rPr>
          <w:rFonts w:asciiTheme="majorHAnsi" w:hAnsiTheme="majorHAnsi"/>
          <w:b/>
        </w:rPr>
        <w:t>Suggested Primary Sources for Topic 7 in Appendix D</w:t>
      </w:r>
    </w:p>
    <w:p w:rsidR="00AE3EF1" w:rsidRPr="00805527" w:rsidRDefault="00AE3EF1"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805527">
        <w:rPr>
          <w:rFonts w:asciiTheme="majorHAnsi" w:hAnsiTheme="majorHAnsi"/>
          <w:i/>
          <w:snapToGrid w:val="0"/>
        </w:rPr>
        <w:t>Booker T. Washington, “</w:t>
      </w:r>
      <w:hyperlink r:id="rId327" w:history="1">
        <w:r w:rsidRPr="00805527">
          <w:rPr>
            <w:rStyle w:val="Hyperlink"/>
            <w:rFonts w:asciiTheme="majorHAnsi" w:hAnsiTheme="majorHAnsi"/>
            <w:i/>
            <w:snapToGrid w:val="0"/>
          </w:rPr>
          <w:t>The Atlanta Exposition Address</w:t>
        </w:r>
      </w:hyperlink>
      <w:r w:rsidRPr="00805527">
        <w:rPr>
          <w:rFonts w:asciiTheme="majorHAnsi" w:hAnsiTheme="majorHAnsi"/>
          <w:i/>
        </w:rPr>
        <w:t>”</w:t>
      </w:r>
      <w:r w:rsidRPr="00805527">
        <w:rPr>
          <w:rFonts w:asciiTheme="majorHAnsi" w:hAnsiTheme="majorHAnsi"/>
          <w:i/>
          <w:snapToGrid w:val="0"/>
          <w:color w:val="000000"/>
        </w:rPr>
        <w:t xml:space="preserve"> </w:t>
      </w:r>
      <w:r w:rsidRPr="00805527">
        <w:rPr>
          <w:rFonts w:asciiTheme="majorHAnsi" w:hAnsiTheme="majorHAnsi"/>
          <w:i/>
          <w:snapToGrid w:val="0"/>
        </w:rPr>
        <w:t xml:space="preserve">speech (1895) </w:t>
      </w:r>
    </w:p>
    <w:p w:rsidR="00AE3EF1" w:rsidRDefault="00AE3EF1"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805527">
        <w:rPr>
          <w:rFonts w:asciiTheme="majorHAnsi" w:hAnsiTheme="majorHAnsi"/>
          <w:i/>
          <w:snapToGrid w:val="0"/>
        </w:rPr>
        <w:t>W. E. B. DuBois and William Monroe Trotter, primary authors, “</w:t>
      </w:r>
      <w:hyperlink r:id="rId328" w:history="1">
        <w:r w:rsidRPr="00805527">
          <w:rPr>
            <w:rStyle w:val="Hyperlink"/>
            <w:rFonts w:asciiTheme="majorHAnsi" w:hAnsiTheme="majorHAnsi"/>
            <w:i/>
            <w:snapToGrid w:val="0"/>
          </w:rPr>
          <w:t>The Niagara Movement Declaration of Principles</w:t>
        </w:r>
      </w:hyperlink>
      <w:r w:rsidRPr="00805527">
        <w:rPr>
          <w:rFonts w:asciiTheme="majorHAnsi" w:hAnsiTheme="majorHAnsi"/>
          <w:i/>
          <w:snapToGrid w:val="0"/>
        </w:rPr>
        <w:t>” (1905)</w:t>
      </w:r>
    </w:p>
    <w:p w:rsidR="00AE3EF1" w:rsidRPr="00805527" w:rsidRDefault="006D2512"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hyperlink r:id="rId329" w:history="1">
        <w:r w:rsidR="00AE3EF1" w:rsidRPr="001F6A1B">
          <w:rPr>
            <w:rStyle w:val="Hyperlink"/>
            <w:rFonts w:asciiTheme="majorHAnsi" w:hAnsiTheme="majorHAnsi"/>
            <w:i/>
            <w:snapToGrid w:val="0"/>
          </w:rPr>
          <w:t>Jane Addams collection</w:t>
        </w:r>
      </w:hyperlink>
      <w:r w:rsidR="00AE3EF1">
        <w:rPr>
          <w:rFonts w:asciiTheme="majorHAnsi" w:hAnsiTheme="majorHAnsi"/>
          <w:i/>
          <w:snapToGrid w:val="0"/>
        </w:rPr>
        <w:t xml:space="preserve"> (1860-1935)</w:t>
      </w:r>
    </w:p>
    <w:p w:rsidR="00AE3EF1" w:rsidRPr="00805527" w:rsidRDefault="00AE3EF1"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rPr>
      </w:pPr>
      <w:r w:rsidRPr="00805527">
        <w:rPr>
          <w:rFonts w:asciiTheme="majorHAnsi" w:hAnsiTheme="majorHAnsi"/>
          <w:i/>
        </w:rPr>
        <w:t xml:space="preserve">Lewis Hine, </w:t>
      </w:r>
      <w:hyperlink r:id="rId330" w:history="1">
        <w:r w:rsidRPr="00805527">
          <w:rPr>
            <w:rStyle w:val="Hyperlink"/>
            <w:rFonts w:asciiTheme="majorHAnsi" w:hAnsiTheme="majorHAnsi"/>
            <w:i/>
          </w:rPr>
          <w:t>Photographs of child laborers</w:t>
        </w:r>
      </w:hyperlink>
      <w:r w:rsidRPr="00805527">
        <w:rPr>
          <w:rFonts w:asciiTheme="majorHAnsi" w:hAnsiTheme="majorHAnsi"/>
          <w:i/>
        </w:rPr>
        <w:t xml:space="preserve"> (1908-1909)</w:t>
      </w:r>
    </w:p>
    <w:p w:rsidR="00AE3EF1" w:rsidRDefault="00AE3EF1" w:rsidP="00AE3EF1">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805527">
        <w:rPr>
          <w:rFonts w:asciiTheme="majorHAnsi" w:hAnsiTheme="majorHAnsi"/>
          <w:i/>
        </w:rPr>
        <w:t>The</w:t>
      </w:r>
      <w:hyperlink r:id="rId331" w:history="1">
        <w:r w:rsidRPr="00805527">
          <w:rPr>
            <w:rStyle w:val="Hyperlink"/>
            <w:rFonts w:asciiTheme="majorHAnsi" w:hAnsiTheme="majorHAnsi"/>
            <w:i/>
          </w:rPr>
          <w:t xml:space="preserve"> Indian Citizenship Act</w:t>
        </w:r>
      </w:hyperlink>
      <w:r w:rsidRPr="00805527">
        <w:rPr>
          <w:rFonts w:asciiTheme="majorHAnsi" w:hAnsiTheme="majorHAnsi"/>
          <w:i/>
          <w:color w:val="FF0000"/>
        </w:rPr>
        <w:t xml:space="preserve"> </w:t>
      </w:r>
      <w:r w:rsidRPr="00805527">
        <w:rPr>
          <w:rFonts w:asciiTheme="majorHAnsi" w:hAnsiTheme="majorHAnsi"/>
          <w:i/>
        </w:rPr>
        <w:t>(1924)</w:t>
      </w:r>
    </w:p>
    <w:p w:rsidR="00AE3EF1" w:rsidRPr="00AE3EF1" w:rsidRDefault="00405E8C" w:rsidP="00AE3EF1">
      <w:pPr>
        <w:rPr>
          <w:rFonts w:asciiTheme="majorHAnsi" w:hAnsiTheme="majorHAnsi"/>
          <w:i/>
        </w:rPr>
      </w:pPr>
      <w:r>
        <w:rPr>
          <w:rFonts w:asciiTheme="majorHAnsi" w:hAnsiTheme="majorHAnsi"/>
          <w:i/>
        </w:rPr>
        <w:br w:type="page"/>
      </w:r>
    </w:p>
    <w:p w:rsidR="00AE3EF1" w:rsidRDefault="00AE3EF1" w:rsidP="007429A4">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sz w:val="28"/>
          <w:szCs w:val="28"/>
        </w:rPr>
      </w:pPr>
      <w:r w:rsidRPr="00DF682B">
        <w:rPr>
          <w:rFonts w:asciiTheme="majorHAnsi" w:eastAsia="Times New Roman" w:hAnsiTheme="majorHAnsi" w:cs="Times New Roman"/>
          <w:b/>
          <w:sz w:val="28"/>
          <w:szCs w:val="28"/>
        </w:rPr>
        <w:lastRenderedPageBreak/>
        <w:t xml:space="preserve">High School </w:t>
      </w:r>
    </w:p>
    <w:p w:rsidR="007429A4" w:rsidRPr="00DF682B" w:rsidRDefault="007429A4" w:rsidP="007429A4">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sz w:val="28"/>
          <w:szCs w:val="28"/>
        </w:rPr>
      </w:pPr>
      <w:r w:rsidRPr="00DF682B">
        <w:rPr>
          <w:rFonts w:asciiTheme="majorHAnsi" w:eastAsia="Times New Roman" w:hAnsiTheme="majorHAnsi" w:cs="Times New Roman"/>
          <w:b/>
          <w:sz w:val="28"/>
          <w:szCs w:val="28"/>
        </w:rPr>
        <w:t>United States History II</w:t>
      </w:r>
    </w:p>
    <w:p w:rsidR="008E1A20" w:rsidRPr="00597137" w:rsidRDefault="008E1A20" w:rsidP="00E82B09">
      <w:pPr>
        <w:spacing w:after="0"/>
        <w:rPr>
          <w:rFonts w:asciiTheme="majorHAnsi" w:hAnsiTheme="majorHAnsi"/>
          <w:snapToGrid w:val="0"/>
          <w:sz w:val="18"/>
          <w:szCs w:val="18"/>
        </w:rPr>
      </w:pPr>
    </w:p>
    <w:tbl>
      <w:tblPr>
        <w:tblpPr w:leftFromText="180" w:rightFromText="180" w:vertAnchor="text" w:horzAnchor="margin" w:tblpXSpec="right" w:tblpY="1615"/>
        <w:tblW w:w="0" w:type="auto"/>
        <w:tblLook w:val="04A0" w:firstRow="1" w:lastRow="0" w:firstColumn="1" w:lastColumn="0" w:noHBand="0" w:noVBand="1"/>
      </w:tblPr>
      <w:tblGrid>
        <w:gridCol w:w="3258"/>
      </w:tblGrid>
      <w:tr w:rsidR="00365C7E" w:rsidRPr="00597137" w:rsidTr="0078520D">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65C7E" w:rsidRPr="00DF682B" w:rsidRDefault="00365C7E" w:rsidP="0078520D">
            <w:pPr>
              <w:spacing w:after="0"/>
              <w:jc w:val="center"/>
              <w:rPr>
                <w:b/>
              </w:rPr>
            </w:pPr>
          </w:p>
          <w:p w:rsidR="00734A1F" w:rsidRPr="00DF682B" w:rsidRDefault="00734A1F" w:rsidP="00734A1F">
            <w:pPr>
              <w:spacing w:after="0"/>
              <w:jc w:val="center"/>
              <w:rPr>
                <w:b/>
              </w:rPr>
            </w:pPr>
            <w:r w:rsidRPr="00DF682B">
              <w:rPr>
                <w:b/>
              </w:rPr>
              <w:t>Standards for</w:t>
            </w:r>
          </w:p>
          <w:p w:rsidR="00734A1F" w:rsidRPr="00DF682B" w:rsidRDefault="00734A1F" w:rsidP="00734A1F">
            <w:pPr>
              <w:spacing w:after="0"/>
              <w:jc w:val="center"/>
              <w:rPr>
                <w:b/>
              </w:rPr>
            </w:pPr>
            <w:r w:rsidRPr="00DF682B">
              <w:rPr>
                <w:b/>
              </w:rPr>
              <w:t xml:space="preserve">History and Social Science Practice, Pre-K-12* </w:t>
            </w:r>
          </w:p>
          <w:p w:rsidR="00734A1F" w:rsidRPr="00DF682B" w:rsidRDefault="00734A1F" w:rsidP="00734A1F">
            <w:pPr>
              <w:spacing w:after="0"/>
              <w:jc w:val="center"/>
              <w:rPr>
                <w:b/>
                <w:sz w:val="18"/>
                <w:szCs w:val="18"/>
              </w:rPr>
            </w:pPr>
          </w:p>
          <w:p w:rsidR="00734A1F" w:rsidRPr="00DF682B" w:rsidRDefault="00734A1F" w:rsidP="0012476F">
            <w:pPr>
              <w:numPr>
                <w:ilvl w:val="0"/>
                <w:numId w:val="111"/>
              </w:numPr>
              <w:spacing w:after="0"/>
              <w:ind w:left="360"/>
              <w:rPr>
                <w:bCs/>
              </w:rPr>
            </w:pPr>
            <w:r w:rsidRPr="00DF682B">
              <w:t>Demonstrate civic knowledge, skills, and dispositions</w:t>
            </w:r>
            <w:r w:rsidRPr="00DF682B">
              <w:rPr>
                <w:bCs/>
              </w:rPr>
              <w:t>.</w:t>
            </w:r>
          </w:p>
          <w:p w:rsidR="00734A1F" w:rsidRPr="00DF682B" w:rsidRDefault="00734A1F" w:rsidP="0012476F">
            <w:pPr>
              <w:numPr>
                <w:ilvl w:val="0"/>
                <w:numId w:val="111"/>
              </w:numPr>
              <w:spacing w:after="0"/>
              <w:ind w:left="360"/>
              <w:rPr>
                <w:bCs/>
              </w:rPr>
            </w:pPr>
            <w:r w:rsidRPr="00DF682B">
              <w:rPr>
                <w:bCs/>
              </w:rPr>
              <w:t>Develop focused questions or problem statements and conduct inquiries.</w:t>
            </w:r>
          </w:p>
          <w:p w:rsidR="00734A1F" w:rsidRPr="00DF682B" w:rsidRDefault="00734A1F" w:rsidP="0012476F">
            <w:pPr>
              <w:numPr>
                <w:ilvl w:val="0"/>
                <w:numId w:val="111"/>
              </w:numPr>
              <w:spacing w:after="0"/>
              <w:ind w:left="360"/>
              <w:rPr>
                <w:bCs/>
              </w:rPr>
            </w:pPr>
            <w:r w:rsidRPr="00DF682B">
              <w:rPr>
                <w:bCs/>
              </w:rPr>
              <w:t>Organize information and data from multiple primary and secondary sources.</w:t>
            </w:r>
          </w:p>
          <w:p w:rsidR="00734A1F" w:rsidRPr="00DF682B" w:rsidRDefault="00734A1F" w:rsidP="0012476F">
            <w:pPr>
              <w:numPr>
                <w:ilvl w:val="0"/>
                <w:numId w:val="111"/>
              </w:numPr>
              <w:spacing w:after="0"/>
              <w:ind w:left="360"/>
              <w:rPr>
                <w:bCs/>
              </w:rPr>
            </w:pPr>
            <w:r w:rsidRPr="00DF682B">
              <w:rPr>
                <w:bCs/>
              </w:rPr>
              <w:t>Analyze the purpose and point of view of each source; distinguish opinion from fact.</w:t>
            </w:r>
          </w:p>
          <w:p w:rsidR="00734A1F" w:rsidRPr="00DF682B" w:rsidRDefault="00734A1F" w:rsidP="0012476F">
            <w:pPr>
              <w:numPr>
                <w:ilvl w:val="0"/>
                <w:numId w:val="111"/>
              </w:numPr>
              <w:spacing w:after="0"/>
              <w:ind w:left="360"/>
              <w:rPr>
                <w:bCs/>
              </w:rPr>
            </w:pPr>
            <w:r w:rsidRPr="00DF682B">
              <w:rPr>
                <w:bCs/>
              </w:rPr>
              <w:t>Evaluate the credibility, accuracy, and relevance of each source.</w:t>
            </w:r>
          </w:p>
          <w:p w:rsidR="00734A1F" w:rsidRPr="00DF682B" w:rsidRDefault="00734A1F" w:rsidP="0012476F">
            <w:pPr>
              <w:numPr>
                <w:ilvl w:val="0"/>
                <w:numId w:val="111"/>
              </w:numPr>
              <w:spacing w:after="0"/>
              <w:ind w:left="360"/>
              <w:rPr>
                <w:bCs/>
              </w:rPr>
            </w:pPr>
            <w:r w:rsidRPr="00DF682B">
              <w:rPr>
                <w:bCs/>
              </w:rPr>
              <w:t xml:space="preserve">Argue or explain conclusions, using valid reasoning and evidence. </w:t>
            </w:r>
          </w:p>
          <w:p w:rsidR="00734A1F" w:rsidRPr="00DF682B" w:rsidRDefault="00734A1F" w:rsidP="0012476F">
            <w:pPr>
              <w:numPr>
                <w:ilvl w:val="0"/>
                <w:numId w:val="111"/>
              </w:numPr>
              <w:spacing w:after="0"/>
              <w:ind w:left="360"/>
              <w:rPr>
                <w:rFonts w:asciiTheme="majorHAnsi" w:hAnsiTheme="majorHAnsi"/>
                <w:bCs/>
              </w:rPr>
            </w:pPr>
            <w:r w:rsidRPr="00DF682B">
              <w:rPr>
                <w:bCs/>
              </w:rPr>
              <w:t>Determine next steps and take informed action, as appropriate.</w:t>
            </w:r>
          </w:p>
          <w:p w:rsidR="00365C7E" w:rsidRPr="00DF682B" w:rsidRDefault="00734A1F" w:rsidP="00734A1F">
            <w:pPr>
              <w:spacing w:after="0"/>
              <w:rPr>
                <w:b/>
                <w:sz w:val="28"/>
                <w:szCs w:val="24"/>
              </w:rPr>
            </w:pPr>
            <w:r w:rsidRPr="00DF682B">
              <w:rPr>
                <w:bCs/>
                <w:sz w:val="16"/>
                <w:szCs w:val="16"/>
              </w:rPr>
              <w:t>* A statement on civic knowledge, skills, and dispositions adopted by the Massachusetts Board of Elementary and Secondary Education in 2016 is included in the larger explanation of the practices, at the</w:t>
            </w:r>
            <w:r w:rsidRPr="00597137">
              <w:rPr>
                <w:bCs/>
                <w:color w:val="FF0000"/>
                <w:sz w:val="16"/>
                <w:szCs w:val="16"/>
              </w:rPr>
              <w:t xml:space="preserve"> </w:t>
            </w:r>
            <w:hyperlink w:anchor="_Standards_for_History_1" w:history="1">
              <w:r w:rsidR="000A79C6" w:rsidRPr="00597137">
                <w:rPr>
                  <w:rStyle w:val="Hyperlink"/>
                  <w:bCs/>
                  <w:sz w:val="16"/>
                  <w:szCs w:val="16"/>
                </w:rPr>
                <w:t>beginning of the Standards</w:t>
              </w:r>
            </w:hyperlink>
            <w:r w:rsidRPr="00597137">
              <w:rPr>
                <w:bCs/>
                <w:color w:val="FF0000"/>
                <w:sz w:val="16"/>
                <w:szCs w:val="16"/>
              </w:rPr>
              <w:t xml:space="preserve"> </w:t>
            </w:r>
            <w:r w:rsidRPr="00DF682B">
              <w:rPr>
                <w:bCs/>
                <w:sz w:val="16"/>
                <w:szCs w:val="16"/>
              </w:rPr>
              <w:t>section.</w:t>
            </w:r>
          </w:p>
        </w:tc>
      </w:tr>
    </w:tbl>
    <w:p w:rsidR="00E66CB2" w:rsidRPr="00DF682B" w:rsidRDefault="00727AA3" w:rsidP="00E66CB2">
      <w:pPr>
        <w:spacing w:after="0"/>
        <w:rPr>
          <w:i/>
          <w:sz w:val="24"/>
          <w:szCs w:val="24"/>
        </w:rPr>
      </w:pPr>
      <w:r w:rsidRPr="00DF682B">
        <w:rPr>
          <w:sz w:val="24"/>
          <w:szCs w:val="24"/>
        </w:rPr>
        <w:t>Students continue their study of United States history of the 20</w:t>
      </w:r>
      <w:r w:rsidRPr="00DF682B">
        <w:rPr>
          <w:sz w:val="24"/>
          <w:szCs w:val="24"/>
          <w:vertAlign w:val="superscript"/>
        </w:rPr>
        <w:t>th</w:t>
      </w:r>
      <w:r w:rsidRPr="00DF682B">
        <w:rPr>
          <w:sz w:val="24"/>
          <w:szCs w:val="24"/>
        </w:rPr>
        <w:t xml:space="preserve"> and 21</w:t>
      </w:r>
      <w:r w:rsidRPr="00DF682B">
        <w:rPr>
          <w:sz w:val="24"/>
          <w:szCs w:val="24"/>
          <w:vertAlign w:val="superscript"/>
        </w:rPr>
        <w:t>st</w:t>
      </w:r>
      <w:r w:rsidRPr="00DF682B">
        <w:rPr>
          <w:sz w:val="24"/>
          <w:szCs w:val="24"/>
        </w:rPr>
        <w:t xml:space="preserve"> centuries. They learn about the</w:t>
      </w:r>
      <w:r w:rsidR="00BD4E08" w:rsidRPr="00DF682B">
        <w:rPr>
          <w:sz w:val="24"/>
          <w:szCs w:val="24"/>
        </w:rPr>
        <w:t xml:space="preserve"> economic history of the</w:t>
      </w:r>
      <w:r w:rsidRPr="00DF682B">
        <w:rPr>
          <w:sz w:val="24"/>
          <w:szCs w:val="24"/>
        </w:rPr>
        <w:t xml:space="preserve"> Great Depression, New Deal, World War II, </w:t>
      </w:r>
      <w:r w:rsidR="00552CAA" w:rsidRPr="00DF682B">
        <w:rPr>
          <w:sz w:val="24"/>
          <w:szCs w:val="24"/>
        </w:rPr>
        <w:t xml:space="preserve">and </w:t>
      </w:r>
      <w:r w:rsidRPr="00DF682B">
        <w:rPr>
          <w:sz w:val="24"/>
          <w:szCs w:val="24"/>
        </w:rPr>
        <w:t>the Cold War, concluding with an examination of domestic and glob</w:t>
      </w:r>
      <w:r w:rsidR="002978BB">
        <w:rPr>
          <w:sz w:val="24"/>
          <w:szCs w:val="24"/>
        </w:rPr>
        <w:t xml:space="preserve">al policies and politics in </w:t>
      </w:r>
      <w:r w:rsidRPr="00DF682B">
        <w:rPr>
          <w:sz w:val="24"/>
          <w:szCs w:val="24"/>
        </w:rPr>
        <w:t>the 21</w:t>
      </w:r>
      <w:r w:rsidRPr="00DF682B">
        <w:rPr>
          <w:sz w:val="24"/>
          <w:szCs w:val="24"/>
          <w:vertAlign w:val="superscript"/>
        </w:rPr>
        <w:t>st</w:t>
      </w:r>
      <w:r w:rsidRPr="00DF682B">
        <w:rPr>
          <w:sz w:val="24"/>
          <w:szCs w:val="24"/>
        </w:rPr>
        <w:t xml:space="preserve"> century. </w:t>
      </w:r>
      <w:r w:rsidR="00552CAA" w:rsidRPr="00DF682B">
        <w:rPr>
          <w:sz w:val="24"/>
          <w:szCs w:val="24"/>
        </w:rPr>
        <w:t>S</w:t>
      </w:r>
      <w:r w:rsidR="00D14584" w:rsidRPr="00DF682B">
        <w:rPr>
          <w:sz w:val="24"/>
          <w:szCs w:val="24"/>
        </w:rPr>
        <w:t xml:space="preserve">tudents explore </w:t>
      </w:r>
      <w:r w:rsidR="00365C7E" w:rsidRPr="00DF682B">
        <w:rPr>
          <w:sz w:val="24"/>
          <w:szCs w:val="24"/>
        </w:rPr>
        <w:t xml:space="preserve">guiding </w:t>
      </w:r>
      <w:r w:rsidR="00D14584" w:rsidRPr="00DF682B">
        <w:rPr>
          <w:sz w:val="24"/>
          <w:szCs w:val="24"/>
        </w:rPr>
        <w:t>questions such as</w:t>
      </w:r>
      <w:r w:rsidR="00632A6B" w:rsidRPr="00DF682B">
        <w:rPr>
          <w:i/>
          <w:sz w:val="24"/>
          <w:szCs w:val="24"/>
        </w:rPr>
        <w:t>,</w:t>
      </w:r>
      <w:r w:rsidR="00D14584" w:rsidRPr="00DF682B">
        <w:rPr>
          <w:i/>
          <w:sz w:val="24"/>
          <w:szCs w:val="24"/>
        </w:rPr>
        <w:t xml:space="preserve"> </w:t>
      </w:r>
      <w:r w:rsidR="00B704BB" w:rsidRPr="00DF682B">
        <w:rPr>
          <w:i/>
          <w:sz w:val="24"/>
          <w:szCs w:val="24"/>
        </w:rPr>
        <w:t>“</w:t>
      </w:r>
      <w:r w:rsidR="00632A6B" w:rsidRPr="00DF682B">
        <w:rPr>
          <w:i/>
          <w:sz w:val="24"/>
          <w:szCs w:val="24"/>
        </w:rPr>
        <w:t xml:space="preserve">How has the United States government responded to </w:t>
      </w:r>
      <w:r w:rsidR="00D14584" w:rsidRPr="00DF682B">
        <w:rPr>
          <w:i/>
          <w:sz w:val="24"/>
          <w:szCs w:val="24"/>
        </w:rPr>
        <w:t>economic crises?</w:t>
      </w:r>
      <w:r w:rsidR="00B704BB" w:rsidRPr="00DF682B">
        <w:rPr>
          <w:i/>
          <w:sz w:val="24"/>
          <w:szCs w:val="24"/>
        </w:rPr>
        <w:t>”</w:t>
      </w:r>
      <w:r w:rsidR="00B704BB" w:rsidRPr="00DF682B">
        <w:rPr>
          <w:sz w:val="24"/>
          <w:szCs w:val="24"/>
        </w:rPr>
        <w:t xml:space="preserve"> and </w:t>
      </w:r>
      <w:r w:rsidR="00632A6B" w:rsidRPr="00DF682B">
        <w:rPr>
          <w:i/>
          <w:sz w:val="24"/>
          <w:szCs w:val="24"/>
        </w:rPr>
        <w:t>“</w:t>
      </w:r>
      <w:r w:rsidR="001D452A" w:rsidRPr="00DF682B">
        <w:rPr>
          <w:i/>
          <w:sz w:val="24"/>
          <w:szCs w:val="24"/>
        </w:rPr>
        <w:t>What are the sources of</w:t>
      </w:r>
      <w:r w:rsidR="00632A6B" w:rsidRPr="00DF682B">
        <w:rPr>
          <w:i/>
          <w:sz w:val="24"/>
          <w:szCs w:val="24"/>
        </w:rPr>
        <w:t xml:space="preserve"> political and cultural differences</w:t>
      </w:r>
      <w:r w:rsidR="00731DD0" w:rsidRPr="00DF682B">
        <w:rPr>
          <w:i/>
          <w:sz w:val="24"/>
          <w:szCs w:val="24"/>
        </w:rPr>
        <w:t xml:space="preserve"> </w:t>
      </w:r>
      <w:r w:rsidR="001D452A" w:rsidRPr="00DF682B">
        <w:rPr>
          <w:i/>
          <w:sz w:val="24"/>
          <w:szCs w:val="24"/>
        </w:rPr>
        <w:t>in the modern United States</w:t>
      </w:r>
      <w:r w:rsidR="00632A6B" w:rsidRPr="00DF682B">
        <w:rPr>
          <w:i/>
          <w:sz w:val="24"/>
          <w:szCs w:val="24"/>
        </w:rPr>
        <w:t>?”</w:t>
      </w:r>
      <w:r w:rsidR="00365C7E" w:rsidRPr="00DF682B">
        <w:rPr>
          <w:sz w:val="24"/>
          <w:szCs w:val="24"/>
        </w:rPr>
        <w:t xml:space="preserve"> </w:t>
      </w:r>
      <w:r w:rsidR="00E66CB2" w:rsidRPr="00DF682B">
        <w:rPr>
          <w:sz w:val="24"/>
          <w:szCs w:val="24"/>
        </w:rPr>
        <w:t>Additional supporting questions appear under each topic. The questions are included to stimulate teachers’ and students’ own questions for discussion and research.</w:t>
      </w:r>
    </w:p>
    <w:p w:rsidR="00727AA3" w:rsidRPr="00DF682B" w:rsidRDefault="00727AA3" w:rsidP="00E66CB2">
      <w:pPr>
        <w:spacing w:after="0"/>
        <w:rPr>
          <w:rFonts w:ascii="Times New Roman" w:eastAsia="Times New Roman" w:hAnsi="Times New Roman" w:cs="Times New Roman"/>
          <w:b/>
          <w:sz w:val="28"/>
          <w:szCs w:val="28"/>
        </w:rPr>
      </w:pPr>
      <w:r w:rsidRPr="00DF682B">
        <w:rPr>
          <w:rFonts w:ascii="Times New Roman" w:eastAsia="Times New Roman" w:hAnsi="Times New Roman" w:cs="Times New Roman"/>
          <w:b/>
          <w:sz w:val="28"/>
          <w:szCs w:val="28"/>
        </w:rPr>
        <w:t>US History I</w:t>
      </w:r>
      <w:r w:rsidR="00F66F04" w:rsidRPr="00DF682B">
        <w:rPr>
          <w:rFonts w:ascii="Times New Roman" w:eastAsia="Times New Roman" w:hAnsi="Times New Roman" w:cs="Times New Roman"/>
          <w:b/>
          <w:sz w:val="28"/>
          <w:szCs w:val="28"/>
        </w:rPr>
        <w:t>I</w:t>
      </w:r>
      <w:r w:rsidRPr="00DF682B">
        <w:rPr>
          <w:rFonts w:ascii="Times New Roman" w:eastAsia="Times New Roman" w:hAnsi="Times New Roman" w:cs="Times New Roman"/>
          <w:b/>
          <w:sz w:val="28"/>
          <w:szCs w:val="28"/>
        </w:rPr>
        <w:t xml:space="preserve"> Topics</w:t>
      </w:r>
    </w:p>
    <w:p w:rsidR="00550DDC" w:rsidRPr="00DF682B" w:rsidRDefault="00550DDC" w:rsidP="00550DDC">
      <w:pPr>
        <w:spacing w:after="0"/>
        <w:rPr>
          <w:rFonts w:asciiTheme="majorHAnsi" w:eastAsia="Times New Roman" w:hAnsiTheme="majorHAnsi" w:cs="Times New Roman"/>
          <w:b/>
          <w:szCs w:val="24"/>
        </w:rPr>
      </w:pPr>
      <w:r w:rsidRPr="00DF682B">
        <w:rPr>
          <w:rFonts w:asciiTheme="majorHAnsi" w:eastAsia="Times New Roman" w:hAnsiTheme="majorHAnsi" w:cs="Times New Roman"/>
          <w:b/>
          <w:szCs w:val="24"/>
        </w:rPr>
        <w:t>The role of economics in modern United States history</w:t>
      </w:r>
    </w:p>
    <w:p w:rsidR="00727AA3" w:rsidRPr="00DF682B" w:rsidRDefault="00727AA3" w:rsidP="007E4D75">
      <w:pPr>
        <w:spacing w:after="0"/>
        <w:rPr>
          <w:rFonts w:eastAsia="Arial" w:cs="Arial"/>
          <w:sz w:val="18"/>
          <w:szCs w:val="18"/>
        </w:rPr>
      </w:pPr>
    </w:p>
    <w:p w:rsidR="00727AA3" w:rsidRPr="00DF682B" w:rsidRDefault="007B112B" w:rsidP="00727AA3">
      <w:pPr>
        <w:pStyle w:val="Heading1"/>
        <w:spacing w:before="0"/>
        <w:rPr>
          <w:color w:val="auto"/>
          <w:sz w:val="22"/>
        </w:rPr>
      </w:pPr>
      <w:r w:rsidRPr="00DF682B">
        <w:rPr>
          <w:color w:val="auto"/>
          <w:sz w:val="22"/>
        </w:rPr>
        <w:t>M</w:t>
      </w:r>
      <w:r w:rsidR="00727AA3" w:rsidRPr="00DF682B">
        <w:rPr>
          <w:color w:val="auto"/>
          <w:sz w:val="22"/>
        </w:rPr>
        <w:t>odernity</w:t>
      </w:r>
      <w:r w:rsidRPr="00DF682B">
        <w:rPr>
          <w:color w:val="auto"/>
          <w:sz w:val="22"/>
        </w:rPr>
        <w:t xml:space="preserve"> in the United States</w:t>
      </w:r>
      <w:r w:rsidR="00727AA3" w:rsidRPr="00DF682B">
        <w:rPr>
          <w:color w:val="auto"/>
          <w:sz w:val="22"/>
        </w:rPr>
        <w:t xml:space="preserve">: </w:t>
      </w:r>
      <w:r w:rsidR="008A7B44" w:rsidRPr="00DF682B">
        <w:rPr>
          <w:color w:val="auto"/>
          <w:sz w:val="22"/>
        </w:rPr>
        <w:t>i</w:t>
      </w:r>
      <w:r w:rsidR="00727AA3" w:rsidRPr="00DF682B">
        <w:rPr>
          <w:color w:val="auto"/>
          <w:sz w:val="22"/>
        </w:rPr>
        <w:t xml:space="preserve">deologies and </w:t>
      </w:r>
      <w:r w:rsidR="008A7B44" w:rsidRPr="00DF682B">
        <w:rPr>
          <w:color w:val="auto"/>
          <w:sz w:val="22"/>
        </w:rPr>
        <w:t>e</w:t>
      </w:r>
      <w:r w:rsidR="00727AA3" w:rsidRPr="00DF682B">
        <w:rPr>
          <w:color w:val="auto"/>
          <w:sz w:val="22"/>
        </w:rPr>
        <w:t>conomies</w:t>
      </w:r>
    </w:p>
    <w:p w:rsidR="00727AA3" w:rsidRPr="00DF682B" w:rsidRDefault="00727AA3" w:rsidP="007E4D75">
      <w:pPr>
        <w:spacing w:after="0"/>
        <w:rPr>
          <w:rFonts w:asciiTheme="majorHAnsi" w:eastAsia="Times New Roman" w:hAnsiTheme="majorHAnsi" w:cs="Times New Roman"/>
          <w:b/>
          <w:sz w:val="18"/>
          <w:szCs w:val="18"/>
        </w:rPr>
      </w:pPr>
    </w:p>
    <w:p w:rsidR="00727AA3" w:rsidRDefault="00BF4806" w:rsidP="007E4D75">
      <w:pPr>
        <w:spacing w:after="0"/>
        <w:rPr>
          <w:rFonts w:asciiTheme="majorHAnsi" w:hAnsiTheme="majorHAnsi"/>
          <w:b/>
        </w:rPr>
      </w:pPr>
      <w:r w:rsidRPr="00DF682B">
        <w:rPr>
          <w:rFonts w:asciiTheme="majorHAnsi" w:hAnsiTheme="majorHAnsi"/>
          <w:b/>
        </w:rPr>
        <w:t xml:space="preserve">Defending </w:t>
      </w:r>
      <w:r>
        <w:rPr>
          <w:rFonts w:asciiTheme="majorHAnsi" w:hAnsiTheme="majorHAnsi"/>
          <w:b/>
        </w:rPr>
        <w:t>d</w:t>
      </w:r>
      <w:r w:rsidRPr="00DF682B">
        <w:rPr>
          <w:rFonts w:asciiTheme="majorHAnsi" w:hAnsiTheme="majorHAnsi"/>
          <w:b/>
        </w:rPr>
        <w:t>emocracy</w:t>
      </w:r>
      <w:r>
        <w:rPr>
          <w:rFonts w:asciiTheme="majorHAnsi" w:hAnsiTheme="majorHAnsi"/>
          <w:b/>
        </w:rPr>
        <w:t>: responses to fascism and communism</w:t>
      </w:r>
    </w:p>
    <w:p w:rsidR="00BF4806" w:rsidRPr="00DF682B" w:rsidRDefault="00BF4806" w:rsidP="007E4D75">
      <w:pPr>
        <w:spacing w:after="0"/>
        <w:rPr>
          <w:rFonts w:asciiTheme="majorHAnsi" w:hAnsiTheme="majorHAnsi"/>
          <w:b/>
          <w:sz w:val="18"/>
          <w:szCs w:val="18"/>
        </w:rPr>
      </w:pPr>
    </w:p>
    <w:p w:rsidR="00727AA3" w:rsidRDefault="003C68A7" w:rsidP="007E4D75">
      <w:pPr>
        <w:spacing w:after="0"/>
        <w:rPr>
          <w:rFonts w:asciiTheme="majorHAnsi" w:hAnsiTheme="majorHAnsi"/>
          <w:b/>
        </w:rPr>
      </w:pPr>
      <w:r>
        <w:rPr>
          <w:rFonts w:asciiTheme="majorHAnsi" w:hAnsiTheme="majorHAnsi"/>
          <w:b/>
        </w:rPr>
        <w:t xml:space="preserve">Defending democracy: the Cold War and civil rights </w:t>
      </w:r>
      <w:r w:rsidRPr="00DF682B">
        <w:rPr>
          <w:rFonts w:asciiTheme="majorHAnsi" w:hAnsiTheme="majorHAnsi"/>
          <w:b/>
        </w:rPr>
        <w:t xml:space="preserve">at </w:t>
      </w:r>
      <w:r>
        <w:rPr>
          <w:rFonts w:asciiTheme="majorHAnsi" w:hAnsiTheme="majorHAnsi"/>
          <w:b/>
        </w:rPr>
        <w:t>h</w:t>
      </w:r>
      <w:r w:rsidRPr="00DF682B">
        <w:rPr>
          <w:rFonts w:asciiTheme="majorHAnsi" w:hAnsiTheme="majorHAnsi"/>
          <w:b/>
        </w:rPr>
        <w:t>ome</w:t>
      </w:r>
    </w:p>
    <w:p w:rsidR="003C68A7" w:rsidRPr="00DF682B" w:rsidRDefault="003C68A7" w:rsidP="007E4D75">
      <w:pPr>
        <w:spacing w:after="0"/>
        <w:rPr>
          <w:rFonts w:asciiTheme="majorHAnsi" w:hAnsiTheme="majorHAnsi"/>
          <w:b/>
          <w:sz w:val="18"/>
          <w:szCs w:val="18"/>
        </w:rPr>
      </w:pPr>
    </w:p>
    <w:p w:rsidR="00727AA3" w:rsidRPr="00DF682B" w:rsidRDefault="00727AA3" w:rsidP="007E4D75">
      <w:pPr>
        <w:spacing w:after="0"/>
        <w:rPr>
          <w:rFonts w:asciiTheme="majorHAnsi" w:hAnsiTheme="majorHAnsi"/>
          <w:b/>
        </w:rPr>
      </w:pPr>
      <w:r w:rsidRPr="00DF682B">
        <w:rPr>
          <w:rFonts w:asciiTheme="majorHAnsi" w:hAnsiTheme="majorHAnsi"/>
          <w:b/>
        </w:rPr>
        <w:t xml:space="preserve">Global </w:t>
      </w:r>
      <w:r w:rsidR="007B112B" w:rsidRPr="00DF682B">
        <w:rPr>
          <w:rFonts w:asciiTheme="majorHAnsi" w:hAnsiTheme="majorHAnsi"/>
          <w:b/>
        </w:rPr>
        <w:t>United States</w:t>
      </w:r>
      <w:r w:rsidRPr="00DF682B">
        <w:rPr>
          <w:rFonts w:asciiTheme="majorHAnsi" w:hAnsiTheme="majorHAnsi"/>
          <w:b/>
        </w:rPr>
        <w:t xml:space="preserve">: </w:t>
      </w:r>
      <w:r w:rsidR="008A7B44" w:rsidRPr="00DF682B">
        <w:rPr>
          <w:rFonts w:asciiTheme="majorHAnsi" w:hAnsiTheme="majorHAnsi"/>
          <w:b/>
        </w:rPr>
        <w:t>c</w:t>
      </w:r>
      <w:r w:rsidRPr="00DF682B">
        <w:rPr>
          <w:rFonts w:asciiTheme="majorHAnsi" w:hAnsiTheme="majorHAnsi"/>
          <w:b/>
        </w:rPr>
        <w:t>onservatism</w:t>
      </w:r>
      <w:r w:rsidR="00552CAA" w:rsidRPr="00DF682B">
        <w:rPr>
          <w:rFonts w:asciiTheme="majorHAnsi" w:hAnsiTheme="majorHAnsi"/>
          <w:b/>
        </w:rPr>
        <w:t xml:space="preserve">, </w:t>
      </w:r>
      <w:r w:rsidR="008A7B44" w:rsidRPr="00DF682B">
        <w:rPr>
          <w:rFonts w:asciiTheme="majorHAnsi" w:hAnsiTheme="majorHAnsi"/>
          <w:b/>
        </w:rPr>
        <w:t>t</w:t>
      </w:r>
      <w:r w:rsidRPr="00DF682B">
        <w:rPr>
          <w:rFonts w:asciiTheme="majorHAnsi" w:hAnsiTheme="majorHAnsi"/>
          <w:b/>
        </w:rPr>
        <w:t>errorism</w:t>
      </w:r>
      <w:r w:rsidR="0022129A" w:rsidRPr="00DF682B">
        <w:rPr>
          <w:rFonts w:asciiTheme="majorHAnsi" w:hAnsiTheme="majorHAnsi"/>
          <w:b/>
        </w:rPr>
        <w:t>,</w:t>
      </w:r>
      <w:r w:rsidR="00552CAA" w:rsidRPr="00DF682B">
        <w:rPr>
          <w:rFonts w:asciiTheme="majorHAnsi" w:hAnsiTheme="majorHAnsi"/>
          <w:b/>
        </w:rPr>
        <w:t xml:space="preserve"> and the Constitution</w:t>
      </w:r>
      <w:r w:rsidR="00D926D9" w:rsidRPr="00DF682B">
        <w:rPr>
          <w:rFonts w:asciiTheme="majorHAnsi" w:hAnsiTheme="majorHAnsi"/>
          <w:b/>
        </w:rPr>
        <w:t>, 1990-present</w:t>
      </w:r>
    </w:p>
    <w:p w:rsidR="00727AA3" w:rsidRPr="00DF682B" w:rsidRDefault="00727AA3" w:rsidP="007E4D75">
      <w:pPr>
        <w:spacing w:after="0"/>
        <w:rPr>
          <w:rFonts w:asciiTheme="majorHAnsi" w:eastAsia="Times New Roman" w:hAnsiTheme="majorHAnsi" w:cs="Times New Roman"/>
          <w:b/>
          <w:sz w:val="18"/>
          <w:szCs w:val="18"/>
        </w:rPr>
      </w:pPr>
    </w:p>
    <w:p w:rsidR="00F8683F" w:rsidRPr="00DF682B" w:rsidRDefault="00F8683F" w:rsidP="00EB53ED">
      <w:pPr>
        <w:spacing w:after="0" w:line="240" w:lineRule="auto"/>
        <w:rPr>
          <w:rFonts w:asciiTheme="majorHAnsi" w:hAnsiTheme="majorHAnsi"/>
          <w:b/>
          <w:sz w:val="26"/>
          <w:szCs w:val="26"/>
        </w:rPr>
      </w:pPr>
      <w:r w:rsidRPr="00DF682B">
        <w:rPr>
          <w:rFonts w:asciiTheme="majorHAnsi" w:hAnsiTheme="majorHAnsi"/>
          <w:b/>
          <w:sz w:val="26"/>
          <w:szCs w:val="26"/>
        </w:rPr>
        <w:t>Literacy in History and Social Science</w:t>
      </w:r>
    </w:p>
    <w:p w:rsidR="00727AA3" w:rsidRPr="00DF682B" w:rsidRDefault="00727AA3" w:rsidP="000C0952">
      <w:pPr>
        <w:spacing w:after="0"/>
        <w:rPr>
          <w:rFonts w:asciiTheme="majorHAnsi" w:eastAsia="Times New Roman" w:hAnsiTheme="majorHAnsi" w:cs="Times New Roman"/>
        </w:rPr>
      </w:pPr>
      <w:r w:rsidRPr="00DF682B">
        <w:rPr>
          <w:rFonts w:asciiTheme="majorHAnsi" w:eastAsia="Times New Roman" w:hAnsiTheme="majorHAnsi" w:cs="Times New Roman"/>
        </w:rPr>
        <w:t>In studying these topics, students apply</w:t>
      </w:r>
      <w:r w:rsidR="00F8683F" w:rsidRPr="00DF682B">
        <w:rPr>
          <w:rFonts w:asciiTheme="majorHAnsi" w:eastAsia="Times New Roman" w:hAnsiTheme="majorHAnsi" w:cs="Times New Roman"/>
        </w:rPr>
        <w:t xml:space="preserve"> grades 9-10 or 11-12</w:t>
      </w:r>
      <w:r w:rsidRPr="00DF682B">
        <w:rPr>
          <w:rFonts w:asciiTheme="majorHAnsi" w:eastAsia="Times New Roman" w:hAnsiTheme="majorHAnsi" w:cs="Times New Roman"/>
        </w:rPr>
        <w:t xml:space="preserve"> </w:t>
      </w:r>
      <w:hyperlink w:anchor="_Grades_9-10_Reading" w:history="1">
        <w:r w:rsidR="003821B4" w:rsidRPr="003821B4">
          <w:rPr>
            <w:rStyle w:val="Hyperlink"/>
            <w:rFonts w:asciiTheme="majorHAnsi" w:eastAsia="Times New Roman" w:hAnsiTheme="majorHAnsi" w:cs="Times New Roman"/>
          </w:rPr>
          <w:t>reading, writing and speaking and listening skills</w:t>
        </w:r>
      </w:hyperlink>
      <w:r w:rsidRPr="00DF682B">
        <w:rPr>
          <w:rFonts w:asciiTheme="majorHAnsi" w:eastAsia="Times New Roman" w:hAnsiTheme="majorHAnsi" w:cs="Times New Roman"/>
        </w:rPr>
        <w:t>, and learn vocabulary and concepts related to history and social science.</w:t>
      </w:r>
    </w:p>
    <w:p w:rsidR="00727AA3" w:rsidRPr="00DF682B" w:rsidRDefault="00727AA3" w:rsidP="007E4D75">
      <w:pPr>
        <w:spacing w:after="0"/>
        <w:rPr>
          <w:rFonts w:asciiTheme="majorHAnsi" w:eastAsia="Arial" w:hAnsiTheme="majorHAnsi" w:cs="Arial"/>
          <w:b/>
          <w:u w:val="single"/>
        </w:rPr>
      </w:pPr>
    </w:p>
    <w:p w:rsidR="00727AA3" w:rsidRPr="00DF682B" w:rsidRDefault="00727AA3" w:rsidP="00EB53ED">
      <w:pPr>
        <w:spacing w:after="0" w:line="240" w:lineRule="auto"/>
        <w:rPr>
          <w:rFonts w:asciiTheme="majorHAnsi" w:hAnsiTheme="majorHAnsi"/>
          <w:b/>
          <w:sz w:val="26"/>
          <w:szCs w:val="26"/>
        </w:rPr>
      </w:pPr>
      <w:r w:rsidRPr="00DF682B">
        <w:rPr>
          <w:rFonts w:asciiTheme="majorHAnsi" w:hAnsiTheme="majorHAnsi"/>
          <w:b/>
          <w:sz w:val="26"/>
          <w:szCs w:val="26"/>
        </w:rPr>
        <w:t>Connecting to other High School History and Social Science Courses</w:t>
      </w:r>
    </w:p>
    <w:p w:rsidR="00552CAA" w:rsidRPr="00DF682B" w:rsidRDefault="00727AA3" w:rsidP="00552CAA">
      <w:pPr>
        <w:spacing w:after="0"/>
        <w:rPr>
          <w:rFonts w:asciiTheme="majorHAnsi" w:eastAsia="Times New Roman" w:hAnsiTheme="majorHAnsi" w:cs="Times New Roman"/>
        </w:rPr>
      </w:pPr>
      <w:r w:rsidRPr="00DF682B">
        <w:rPr>
          <w:rFonts w:asciiTheme="majorHAnsi" w:hAnsiTheme="majorHAnsi"/>
          <w:b/>
          <w:i/>
        </w:rPr>
        <w:t>US History I</w:t>
      </w:r>
      <w:r w:rsidRPr="00DF682B">
        <w:rPr>
          <w:rFonts w:asciiTheme="majorHAnsi" w:hAnsiTheme="majorHAnsi"/>
        </w:rPr>
        <w:t xml:space="preserve"> examined the United States from the </w:t>
      </w:r>
      <w:r w:rsidR="002978BB">
        <w:rPr>
          <w:rFonts w:asciiTheme="majorHAnsi" w:hAnsiTheme="majorHAnsi"/>
        </w:rPr>
        <w:t>colonial period</w:t>
      </w:r>
      <w:r w:rsidRPr="00DF682B">
        <w:rPr>
          <w:rFonts w:asciiTheme="majorHAnsi" w:hAnsiTheme="majorHAnsi"/>
        </w:rPr>
        <w:t xml:space="preserve"> to circa 1920. </w:t>
      </w:r>
      <w:r w:rsidRPr="00DF682B">
        <w:rPr>
          <w:rFonts w:asciiTheme="majorHAnsi" w:hAnsiTheme="majorHAnsi"/>
          <w:b/>
          <w:i/>
        </w:rPr>
        <w:t xml:space="preserve">World History </w:t>
      </w:r>
      <w:r w:rsidR="0022129A" w:rsidRPr="00DF682B">
        <w:rPr>
          <w:rFonts w:asciiTheme="majorHAnsi" w:hAnsiTheme="majorHAnsi"/>
          <w:b/>
          <w:i/>
        </w:rPr>
        <w:t xml:space="preserve">II </w:t>
      </w:r>
      <w:r w:rsidRPr="00DF682B">
        <w:rPr>
          <w:rFonts w:asciiTheme="majorHAnsi" w:hAnsiTheme="majorHAnsi"/>
        </w:rPr>
        <w:t xml:space="preserve">presents connections among nations </w:t>
      </w:r>
      <w:r w:rsidR="00EA2D9D" w:rsidRPr="00DF682B">
        <w:rPr>
          <w:rFonts w:asciiTheme="majorHAnsi" w:hAnsiTheme="majorHAnsi"/>
        </w:rPr>
        <w:t xml:space="preserve">from </w:t>
      </w:r>
      <w:r w:rsidR="00D762CE" w:rsidRPr="00DF682B">
        <w:rPr>
          <w:rFonts w:asciiTheme="majorHAnsi" w:hAnsiTheme="majorHAnsi"/>
        </w:rPr>
        <w:t xml:space="preserve">1800 </w:t>
      </w:r>
      <w:r w:rsidRPr="00DF682B">
        <w:rPr>
          <w:rFonts w:asciiTheme="majorHAnsi" w:hAnsiTheme="majorHAnsi"/>
        </w:rPr>
        <w:t xml:space="preserve">to the present. There are two high school electives, </w:t>
      </w:r>
      <w:r w:rsidRPr="00DF682B">
        <w:rPr>
          <w:rFonts w:asciiTheme="majorHAnsi" w:hAnsiTheme="majorHAnsi"/>
          <w:b/>
          <w:i/>
        </w:rPr>
        <w:t>United States Government and Politics</w:t>
      </w:r>
      <w:r w:rsidRPr="00DF682B">
        <w:rPr>
          <w:rFonts w:asciiTheme="majorHAnsi" w:hAnsiTheme="majorHAnsi"/>
        </w:rPr>
        <w:t xml:space="preserve"> and </w:t>
      </w:r>
      <w:r w:rsidRPr="00DF682B">
        <w:rPr>
          <w:rFonts w:asciiTheme="majorHAnsi" w:hAnsiTheme="majorHAnsi"/>
          <w:b/>
          <w:i/>
        </w:rPr>
        <w:t>Economics</w:t>
      </w:r>
      <w:r w:rsidR="00552CAA" w:rsidRPr="00DF682B">
        <w:rPr>
          <w:rFonts w:asciiTheme="majorHAnsi" w:hAnsiTheme="majorHAnsi"/>
          <w:i/>
        </w:rPr>
        <w:t xml:space="preserve"> </w:t>
      </w:r>
      <w:r w:rsidR="00552CAA" w:rsidRPr="00DF682B">
        <w:rPr>
          <w:rFonts w:asciiTheme="majorHAnsi" w:hAnsiTheme="majorHAnsi"/>
        </w:rPr>
        <w:t xml:space="preserve">as well as standards for </w:t>
      </w:r>
      <w:r w:rsidR="00552CAA" w:rsidRPr="00DF682B">
        <w:rPr>
          <w:rFonts w:asciiTheme="majorHAnsi" w:hAnsiTheme="majorHAnsi"/>
          <w:b/>
          <w:i/>
        </w:rPr>
        <w:t>personal financial literacy</w:t>
      </w:r>
      <w:r w:rsidR="00552CAA" w:rsidRPr="00DF682B">
        <w:rPr>
          <w:rFonts w:asciiTheme="majorHAnsi" w:hAnsiTheme="majorHAnsi"/>
        </w:rPr>
        <w:t xml:space="preserve"> </w:t>
      </w:r>
      <w:r w:rsidR="00597137" w:rsidRPr="00DF682B">
        <w:rPr>
          <w:rFonts w:asciiTheme="majorHAnsi" w:hAnsiTheme="majorHAnsi"/>
        </w:rPr>
        <w:t xml:space="preserve">and </w:t>
      </w:r>
      <w:r w:rsidR="00597137" w:rsidRPr="00DF682B">
        <w:rPr>
          <w:rFonts w:asciiTheme="majorHAnsi" w:hAnsiTheme="majorHAnsi"/>
          <w:b/>
          <w:i/>
        </w:rPr>
        <w:t>news/media literacy</w:t>
      </w:r>
      <w:r w:rsidR="00597137" w:rsidRPr="00DF682B">
        <w:rPr>
          <w:rFonts w:asciiTheme="majorHAnsi" w:hAnsiTheme="majorHAnsi"/>
        </w:rPr>
        <w:t xml:space="preserve"> </w:t>
      </w:r>
      <w:r w:rsidR="00552CAA" w:rsidRPr="00DF682B">
        <w:rPr>
          <w:rFonts w:asciiTheme="majorHAnsi" w:hAnsiTheme="majorHAnsi"/>
        </w:rPr>
        <w:t>that may be taught as stand</w:t>
      </w:r>
      <w:r w:rsidR="0022129A" w:rsidRPr="00DF682B">
        <w:rPr>
          <w:rFonts w:asciiTheme="majorHAnsi" w:hAnsiTheme="majorHAnsi"/>
        </w:rPr>
        <w:t>-</w:t>
      </w:r>
      <w:r w:rsidR="00552CAA" w:rsidRPr="00DF682B">
        <w:rPr>
          <w:rFonts w:asciiTheme="majorHAnsi" w:hAnsiTheme="majorHAnsi"/>
        </w:rPr>
        <w:t>alone course</w:t>
      </w:r>
      <w:r w:rsidR="002978BB">
        <w:rPr>
          <w:rFonts w:asciiTheme="majorHAnsi" w:hAnsiTheme="majorHAnsi"/>
        </w:rPr>
        <w:t>s</w:t>
      </w:r>
      <w:r w:rsidR="00552CAA" w:rsidRPr="00DF682B">
        <w:rPr>
          <w:rFonts w:asciiTheme="majorHAnsi" w:hAnsiTheme="majorHAnsi"/>
        </w:rPr>
        <w:t xml:space="preserve"> or integrated into </w:t>
      </w:r>
      <w:r w:rsidR="002978BB">
        <w:rPr>
          <w:rFonts w:asciiTheme="majorHAnsi" w:hAnsiTheme="majorHAnsi"/>
        </w:rPr>
        <w:t>h</w:t>
      </w:r>
      <w:r w:rsidR="00597137" w:rsidRPr="00DF682B">
        <w:rPr>
          <w:rFonts w:asciiTheme="majorHAnsi" w:hAnsiTheme="majorHAnsi"/>
        </w:rPr>
        <w:t xml:space="preserve">istory and </w:t>
      </w:r>
      <w:r w:rsidR="002978BB">
        <w:rPr>
          <w:rFonts w:asciiTheme="majorHAnsi" w:hAnsiTheme="majorHAnsi"/>
        </w:rPr>
        <w:t>s</w:t>
      </w:r>
      <w:r w:rsidR="00597137" w:rsidRPr="00DF682B">
        <w:rPr>
          <w:rFonts w:asciiTheme="majorHAnsi" w:hAnsiTheme="majorHAnsi"/>
        </w:rPr>
        <w:t xml:space="preserve">ocial </w:t>
      </w:r>
      <w:r w:rsidR="002978BB">
        <w:rPr>
          <w:rFonts w:asciiTheme="majorHAnsi" w:hAnsiTheme="majorHAnsi"/>
        </w:rPr>
        <w:t>s</w:t>
      </w:r>
      <w:r w:rsidR="00597137" w:rsidRPr="00DF682B">
        <w:rPr>
          <w:rFonts w:asciiTheme="majorHAnsi" w:hAnsiTheme="majorHAnsi"/>
        </w:rPr>
        <w:t xml:space="preserve">cience or other </w:t>
      </w:r>
      <w:r w:rsidR="0022129A" w:rsidRPr="00DF682B">
        <w:rPr>
          <w:rFonts w:asciiTheme="majorHAnsi" w:hAnsiTheme="majorHAnsi"/>
        </w:rPr>
        <w:t>subjects</w:t>
      </w:r>
      <w:r w:rsidR="00552CAA" w:rsidRPr="00DF682B">
        <w:rPr>
          <w:rFonts w:asciiTheme="majorHAnsi" w:hAnsiTheme="majorHAnsi"/>
        </w:rPr>
        <w:t>.</w:t>
      </w:r>
    </w:p>
    <w:p w:rsidR="00727AA3" w:rsidRDefault="00632A6B" w:rsidP="00DF682B">
      <w:pPr>
        <w:spacing w:after="0" w:line="240" w:lineRule="auto"/>
        <w:rPr>
          <w:rFonts w:asciiTheme="majorHAnsi" w:eastAsia="Times New Roman" w:hAnsiTheme="majorHAnsi" w:cs="Times New Roman"/>
          <w:b/>
          <w:sz w:val="28"/>
          <w:szCs w:val="28"/>
        </w:rPr>
      </w:pPr>
      <w:r>
        <w:rPr>
          <w:rFonts w:asciiTheme="majorHAnsi" w:eastAsia="Times New Roman" w:hAnsiTheme="majorHAnsi" w:cs="Times New Roman"/>
          <w:b/>
          <w:color w:val="1F497D" w:themeColor="text2"/>
          <w:sz w:val="28"/>
          <w:szCs w:val="28"/>
        </w:rPr>
        <w:br w:type="page"/>
      </w:r>
      <w:r w:rsidR="00F8683F">
        <w:rPr>
          <w:rFonts w:eastAsia="Times New Roman" w:cstheme="minorHAnsi"/>
          <w:b/>
          <w:sz w:val="28"/>
          <w:szCs w:val="28"/>
        </w:rPr>
        <w:lastRenderedPageBreak/>
        <w:t xml:space="preserve">United States History II </w:t>
      </w:r>
      <w:r w:rsidR="00727AA3">
        <w:rPr>
          <w:rFonts w:eastAsia="Times New Roman" w:cstheme="minorHAnsi"/>
          <w:b/>
          <w:sz w:val="28"/>
          <w:szCs w:val="28"/>
        </w:rPr>
        <w:t>Content Standards</w:t>
      </w:r>
      <w:r w:rsidR="00037984" w:rsidRPr="00DF682B">
        <w:rPr>
          <w:rStyle w:val="FootnoteReference"/>
          <w:rFonts w:eastAsia="Times New Roman"/>
          <w:b/>
        </w:rPr>
        <w:footnoteReference w:id="54"/>
      </w:r>
    </w:p>
    <w:p w:rsidR="00727AA3" w:rsidRDefault="00727AA3" w:rsidP="00A27101">
      <w:pPr>
        <w:spacing w:after="0"/>
        <w:rPr>
          <w:rFonts w:asciiTheme="majorHAnsi" w:eastAsia="Times New Roman" w:hAnsiTheme="majorHAnsi" w:cs="Times New Roman"/>
          <w:szCs w:val="24"/>
        </w:rPr>
      </w:pPr>
      <w:r>
        <w:rPr>
          <w:rFonts w:asciiTheme="majorHAnsi" w:eastAsia="Times New Roman" w:hAnsiTheme="majorHAnsi" w:cs="Times New Roman"/>
          <w:szCs w:val="24"/>
        </w:rPr>
        <w:t>Building on knowledge from previous years, students should be able to:</w:t>
      </w:r>
    </w:p>
    <w:p w:rsidR="001A7B76" w:rsidRPr="00F11D8B" w:rsidRDefault="001A7B76" w:rsidP="00BD4E08">
      <w:pPr>
        <w:spacing w:after="0"/>
        <w:rPr>
          <w:rFonts w:asciiTheme="majorHAnsi" w:eastAsia="Times New Roman" w:hAnsiTheme="majorHAnsi" w:cs="Times New Roman"/>
          <w:b/>
          <w:szCs w:val="24"/>
        </w:rPr>
      </w:pPr>
    </w:p>
    <w:p w:rsidR="00BD4E08" w:rsidRPr="00F11D8B" w:rsidRDefault="00BD4E08" w:rsidP="00BD4E08">
      <w:pPr>
        <w:spacing w:after="0"/>
        <w:rPr>
          <w:rFonts w:asciiTheme="majorHAnsi" w:eastAsia="Times New Roman" w:hAnsiTheme="majorHAnsi" w:cs="Times New Roman"/>
          <w:b/>
          <w:szCs w:val="24"/>
        </w:rPr>
      </w:pPr>
      <w:r w:rsidRPr="00F11D8B">
        <w:rPr>
          <w:rFonts w:asciiTheme="majorHAnsi" w:eastAsia="Times New Roman" w:hAnsiTheme="majorHAnsi" w:cs="Times New Roman"/>
          <w:b/>
          <w:szCs w:val="24"/>
        </w:rPr>
        <w:t>Topic 1</w:t>
      </w:r>
      <w:r w:rsidR="002978BB" w:rsidRPr="00F11D8B">
        <w:rPr>
          <w:rFonts w:asciiTheme="majorHAnsi" w:eastAsia="Times New Roman" w:hAnsiTheme="majorHAnsi" w:cs="Times New Roman"/>
          <w:b/>
          <w:szCs w:val="24"/>
        </w:rPr>
        <w:t>.</w:t>
      </w:r>
      <w:r w:rsidRPr="00F11D8B">
        <w:rPr>
          <w:rFonts w:asciiTheme="majorHAnsi" w:eastAsia="Times New Roman" w:hAnsiTheme="majorHAnsi" w:cs="Times New Roman"/>
          <w:b/>
          <w:szCs w:val="24"/>
        </w:rPr>
        <w:t xml:space="preserve"> The role of economics in</w:t>
      </w:r>
      <w:r w:rsidR="0007357D" w:rsidRPr="00F11D8B">
        <w:rPr>
          <w:rFonts w:asciiTheme="majorHAnsi" w:eastAsia="Times New Roman" w:hAnsiTheme="majorHAnsi" w:cs="Times New Roman"/>
          <w:b/>
          <w:szCs w:val="24"/>
        </w:rPr>
        <w:t xml:space="preserve"> modern</w:t>
      </w:r>
      <w:r w:rsidRPr="00F11D8B">
        <w:rPr>
          <w:rFonts w:asciiTheme="majorHAnsi" w:eastAsia="Times New Roman" w:hAnsiTheme="majorHAnsi" w:cs="Times New Roman"/>
          <w:b/>
          <w:szCs w:val="24"/>
        </w:rPr>
        <w:t xml:space="preserve"> United States history</w:t>
      </w:r>
    </w:p>
    <w:p w:rsidR="00BD4E08" w:rsidRPr="00F11D8B" w:rsidRDefault="0007357D" w:rsidP="0007357D">
      <w:pPr>
        <w:spacing w:after="0" w:line="240" w:lineRule="auto"/>
        <w:ind w:left="1530"/>
        <w:rPr>
          <w:rFonts w:asciiTheme="majorHAnsi" w:hAnsiTheme="majorHAnsi"/>
          <w:i/>
        </w:rPr>
      </w:pPr>
      <w:r w:rsidRPr="00F11D8B">
        <w:rPr>
          <w:rFonts w:asciiTheme="majorHAnsi" w:hAnsiTheme="majorHAnsi"/>
        </w:rPr>
        <w:t xml:space="preserve">Clarification Statement: </w:t>
      </w:r>
      <w:r w:rsidRPr="00F11D8B">
        <w:rPr>
          <w:rFonts w:asciiTheme="majorHAnsi" w:hAnsiTheme="majorHAnsi"/>
          <w:i/>
        </w:rPr>
        <w:t>These standards are grouped together to provide a background in economics for the study of 20</w:t>
      </w:r>
      <w:r w:rsidRPr="00F11D8B">
        <w:rPr>
          <w:rFonts w:asciiTheme="majorHAnsi" w:hAnsiTheme="majorHAnsi"/>
          <w:i/>
          <w:vertAlign w:val="superscript"/>
        </w:rPr>
        <w:t>th</w:t>
      </w:r>
      <w:r w:rsidRPr="00F11D8B">
        <w:rPr>
          <w:rFonts w:asciiTheme="majorHAnsi" w:hAnsiTheme="majorHAnsi"/>
          <w:i/>
        </w:rPr>
        <w:t xml:space="preserve"> to 21</w:t>
      </w:r>
      <w:r w:rsidRPr="00F11D8B">
        <w:rPr>
          <w:rFonts w:asciiTheme="majorHAnsi" w:hAnsiTheme="majorHAnsi"/>
          <w:i/>
          <w:vertAlign w:val="superscript"/>
        </w:rPr>
        <w:t xml:space="preserve">st  </w:t>
      </w:r>
      <w:r w:rsidRPr="00F11D8B">
        <w:rPr>
          <w:rFonts w:asciiTheme="majorHAnsi" w:hAnsiTheme="majorHAnsi"/>
          <w:i/>
        </w:rPr>
        <w:t xml:space="preserve"> century history. Teachers may revisit these standards and their questions as they study the Great Depression, World War II, the Cold War, and the </w:t>
      </w:r>
      <w:r w:rsidR="000C32C2" w:rsidRPr="00F11D8B">
        <w:rPr>
          <w:rFonts w:asciiTheme="majorHAnsi" w:hAnsiTheme="majorHAnsi"/>
          <w:i/>
        </w:rPr>
        <w:t xml:space="preserve">Great </w:t>
      </w:r>
      <w:r w:rsidRPr="00F11D8B">
        <w:rPr>
          <w:rFonts w:asciiTheme="majorHAnsi" w:hAnsiTheme="majorHAnsi"/>
          <w:i/>
        </w:rPr>
        <w:t>Recession that began in 200</w:t>
      </w:r>
      <w:r w:rsidR="000C32C2" w:rsidRPr="00F11D8B">
        <w:rPr>
          <w:rFonts w:asciiTheme="majorHAnsi" w:hAnsiTheme="majorHAnsi"/>
          <w:i/>
        </w:rPr>
        <w:t>7</w:t>
      </w:r>
      <w:r w:rsidRPr="00F11D8B">
        <w:rPr>
          <w:rFonts w:asciiTheme="majorHAnsi" w:hAnsiTheme="majorHAnsi"/>
          <w:i/>
        </w:rPr>
        <w:t>.</w:t>
      </w:r>
    </w:p>
    <w:p w:rsidR="00BD4E08" w:rsidRPr="00F11D8B" w:rsidRDefault="00BD4E08" w:rsidP="00BD4E08">
      <w:pPr>
        <w:spacing w:after="0"/>
        <w:rPr>
          <w:rFonts w:asciiTheme="majorHAnsi" w:eastAsia="Times New Roman" w:hAnsiTheme="majorHAnsi" w:cs="Times New Roman"/>
          <w:u w:val="single"/>
        </w:rPr>
      </w:pPr>
      <w:r w:rsidRPr="00F11D8B">
        <w:rPr>
          <w:rFonts w:asciiTheme="majorHAnsi" w:eastAsia="Times New Roman" w:hAnsiTheme="majorHAnsi" w:cs="Times New Roman"/>
          <w:u w:val="single"/>
        </w:rPr>
        <w:t>Scarcity and Economic Reasoning</w:t>
      </w:r>
    </w:p>
    <w:p w:rsidR="00BD4E08" w:rsidRPr="00F11D8B" w:rsidRDefault="00BD4E08" w:rsidP="00BD4E08">
      <w:pPr>
        <w:spacing w:after="0"/>
        <w:rPr>
          <w:rFonts w:asciiTheme="majorHAnsi" w:eastAsia="Times New Roman" w:hAnsiTheme="majorHAnsi" w:cs="Times New Roman"/>
          <w:i/>
        </w:rPr>
      </w:pPr>
      <w:r w:rsidRPr="00F11D8B">
        <w:rPr>
          <w:rFonts w:asciiTheme="majorHAnsi" w:eastAsia="Times New Roman" w:hAnsiTheme="majorHAnsi" w:cs="Times New Roman"/>
        </w:rPr>
        <w:t>Supporting Question:</w:t>
      </w:r>
      <w:r w:rsidRPr="00F11D8B">
        <w:rPr>
          <w:rFonts w:asciiTheme="majorHAnsi" w:eastAsia="Times New Roman" w:hAnsiTheme="majorHAnsi" w:cs="Times New Roman"/>
          <w:b/>
          <w:i/>
        </w:rPr>
        <w:t xml:space="preserve"> </w:t>
      </w:r>
      <w:r w:rsidRPr="00F11D8B">
        <w:rPr>
          <w:rFonts w:asciiTheme="majorHAnsi" w:eastAsia="Times New Roman" w:hAnsiTheme="majorHAnsi" w:cs="Times New Roman"/>
          <w:i/>
        </w:rPr>
        <w:t>How do individuals and corporations make choices about saving or spending?</w:t>
      </w:r>
    </w:p>
    <w:p w:rsidR="00BD4E08"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 xml:space="preserve">Describe how resources for the </w:t>
      </w:r>
      <w:r w:rsidR="0022129A" w:rsidRPr="00F11D8B">
        <w:rPr>
          <w:rFonts w:asciiTheme="majorHAnsi" w:hAnsiTheme="majorHAnsi"/>
          <w:snapToGrid w:val="0"/>
        </w:rPr>
        <w:t xml:space="preserve">production of goods are limited, therefore </w:t>
      </w:r>
      <w:r w:rsidRPr="00F11D8B">
        <w:rPr>
          <w:rFonts w:asciiTheme="majorHAnsi" w:hAnsiTheme="majorHAnsi"/>
          <w:snapToGrid w:val="0"/>
        </w:rPr>
        <w:t>people must make choices to gain some things and give up others.</w:t>
      </w:r>
    </w:p>
    <w:p w:rsidR="00BD4E08"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 xml:space="preserve">Explain </w:t>
      </w:r>
      <w:r w:rsidR="0022129A" w:rsidRPr="00F11D8B">
        <w:rPr>
          <w:rFonts w:asciiTheme="majorHAnsi" w:hAnsiTheme="majorHAnsi"/>
          <w:snapToGrid w:val="0"/>
        </w:rPr>
        <w:t>that</w:t>
      </w:r>
      <w:r w:rsidRPr="00F11D8B">
        <w:rPr>
          <w:rFonts w:asciiTheme="majorHAnsi" w:hAnsiTheme="majorHAnsi"/>
          <w:snapToGrid w:val="0"/>
        </w:rPr>
        <w:t xml:space="preserve"> the goals of economic policy may be to promote freedom, efficiency, equity, security, growth, price stability, and full employment and that different economic systems place greater emphasis on some goals over others.</w:t>
      </w:r>
    </w:p>
    <w:p w:rsidR="00BD4E08" w:rsidRPr="00F11D8B" w:rsidRDefault="00BD4E08" w:rsidP="00BD4E08">
      <w:pPr>
        <w:spacing w:after="0"/>
        <w:rPr>
          <w:rFonts w:asciiTheme="majorHAnsi" w:hAnsiTheme="majorHAnsi"/>
          <w:snapToGrid w:val="0"/>
          <w:u w:val="single"/>
        </w:rPr>
      </w:pPr>
      <w:r w:rsidRPr="00F11D8B">
        <w:rPr>
          <w:rFonts w:asciiTheme="majorHAnsi" w:hAnsiTheme="majorHAnsi"/>
          <w:snapToGrid w:val="0"/>
          <w:u w:val="single"/>
        </w:rPr>
        <w:t>Supply and Demand</w:t>
      </w:r>
    </w:p>
    <w:p w:rsidR="00BD4E08" w:rsidRPr="00F11D8B" w:rsidRDefault="00BD4E08" w:rsidP="00BD4E08">
      <w:pPr>
        <w:spacing w:after="0"/>
        <w:rPr>
          <w:rFonts w:asciiTheme="majorHAnsi" w:hAnsiTheme="majorHAnsi"/>
          <w:snapToGrid w:val="0"/>
        </w:rPr>
      </w:pPr>
      <w:r w:rsidRPr="00F11D8B">
        <w:rPr>
          <w:rFonts w:asciiTheme="majorHAnsi" w:hAnsiTheme="majorHAnsi"/>
        </w:rPr>
        <w:t xml:space="preserve">Supporting Question: </w:t>
      </w:r>
      <w:r w:rsidRPr="00F11D8B">
        <w:rPr>
          <w:rFonts w:asciiTheme="majorHAnsi" w:eastAsia="Times New Roman" w:hAnsiTheme="majorHAnsi" w:cs="Times New Roman"/>
          <w:i/>
        </w:rPr>
        <w:t>What factors affect the prices of goods and services?</w:t>
      </w:r>
      <w:r w:rsidRPr="00F11D8B">
        <w:rPr>
          <w:rFonts w:asciiTheme="majorHAnsi" w:hAnsiTheme="majorHAnsi"/>
          <w:snapToGrid w:val="0"/>
        </w:rPr>
        <w:t xml:space="preserve"> </w:t>
      </w:r>
    </w:p>
    <w:p w:rsidR="00BD4E08"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 xml:space="preserve">Define supply and demand and explain the role that </w:t>
      </w:r>
      <w:proofErr w:type="gramStart"/>
      <w:r w:rsidR="00C41FFA" w:rsidRPr="00F11D8B">
        <w:rPr>
          <w:rFonts w:asciiTheme="majorHAnsi" w:hAnsiTheme="majorHAnsi"/>
          <w:snapToGrid w:val="0"/>
        </w:rPr>
        <w:t>supply</w:t>
      </w:r>
      <w:proofErr w:type="gramEnd"/>
      <w:r w:rsidR="00C41FFA" w:rsidRPr="00F11D8B">
        <w:rPr>
          <w:rFonts w:asciiTheme="majorHAnsi" w:hAnsiTheme="majorHAnsi"/>
          <w:snapToGrid w:val="0"/>
        </w:rPr>
        <w:t xml:space="preserve"> and demand</w:t>
      </w:r>
      <w:r w:rsidRPr="00F11D8B">
        <w:rPr>
          <w:rFonts w:asciiTheme="majorHAnsi" w:hAnsiTheme="majorHAnsi"/>
          <w:snapToGrid w:val="0"/>
        </w:rPr>
        <w:t>, prices, and profits play in determining production and distribution in a market economy.</w:t>
      </w:r>
    </w:p>
    <w:p w:rsidR="00BD4E08" w:rsidRPr="00F11D8B" w:rsidRDefault="00BD4E08" w:rsidP="0012476F">
      <w:pPr>
        <w:pStyle w:val="ListParagraph"/>
        <w:numPr>
          <w:ilvl w:val="0"/>
          <w:numId w:val="140"/>
        </w:numPr>
        <w:spacing w:after="0"/>
        <w:ind w:left="1530"/>
        <w:rPr>
          <w:rFonts w:asciiTheme="majorHAnsi" w:hAnsiTheme="majorHAnsi"/>
          <w:snapToGrid w:val="0"/>
        </w:rPr>
      </w:pPr>
      <w:r w:rsidRPr="00F11D8B">
        <w:rPr>
          <w:rFonts w:asciiTheme="majorHAnsi" w:hAnsiTheme="majorHAnsi"/>
          <w:snapToGrid w:val="0"/>
        </w:rPr>
        <w:t>the function of profit in a market economy as an incentive for entrepreneurs to accept the risks of business failure</w:t>
      </w:r>
    </w:p>
    <w:p w:rsidR="00BD4E08" w:rsidRPr="00F11D8B" w:rsidRDefault="00BD4E08" w:rsidP="0012476F">
      <w:pPr>
        <w:pStyle w:val="ListParagraph"/>
        <w:numPr>
          <w:ilvl w:val="0"/>
          <w:numId w:val="140"/>
        </w:numPr>
        <w:spacing w:after="0"/>
        <w:ind w:left="1530"/>
        <w:rPr>
          <w:rFonts w:asciiTheme="majorHAnsi" w:hAnsiTheme="majorHAnsi"/>
          <w:snapToGrid w:val="0"/>
        </w:rPr>
      </w:pPr>
      <w:r w:rsidRPr="00F11D8B">
        <w:rPr>
          <w:rFonts w:asciiTheme="majorHAnsi" w:hAnsiTheme="majorHAnsi"/>
          <w:snapToGrid w:val="0"/>
        </w:rPr>
        <w:t xml:space="preserve">factors that cause changes in market supply and demand and how </w:t>
      </w:r>
      <w:r w:rsidR="002978BB" w:rsidRPr="00F11D8B">
        <w:rPr>
          <w:rFonts w:asciiTheme="majorHAnsi" w:hAnsiTheme="majorHAnsi"/>
          <w:snapToGrid w:val="0"/>
        </w:rPr>
        <w:t xml:space="preserve">these </w:t>
      </w:r>
      <w:r w:rsidRPr="00F11D8B">
        <w:rPr>
          <w:rFonts w:asciiTheme="majorHAnsi" w:hAnsiTheme="majorHAnsi"/>
          <w:snapToGrid w:val="0"/>
        </w:rPr>
        <w:t>changes influence the price and quantity of goods and services</w:t>
      </w:r>
    </w:p>
    <w:p w:rsidR="00BD4E08" w:rsidRPr="00F11D8B" w:rsidRDefault="00BD4E08" w:rsidP="0012476F">
      <w:pPr>
        <w:pStyle w:val="ListParagraph"/>
        <w:numPr>
          <w:ilvl w:val="0"/>
          <w:numId w:val="140"/>
        </w:numPr>
        <w:spacing w:after="0"/>
        <w:ind w:left="1530"/>
        <w:rPr>
          <w:rFonts w:asciiTheme="majorHAnsi" w:hAnsiTheme="majorHAnsi"/>
          <w:snapToGrid w:val="0"/>
        </w:rPr>
      </w:pPr>
      <w:r w:rsidRPr="00F11D8B">
        <w:rPr>
          <w:rFonts w:asciiTheme="majorHAnsi" w:hAnsiTheme="majorHAnsi"/>
          <w:snapToGrid w:val="0"/>
        </w:rPr>
        <w:t xml:space="preserve">how financial markets, such as the stock market, channel funds from savers to investors and </w:t>
      </w:r>
      <w:r w:rsidR="002978BB" w:rsidRPr="00F11D8B">
        <w:rPr>
          <w:rFonts w:asciiTheme="majorHAnsi" w:hAnsiTheme="majorHAnsi"/>
          <w:snapToGrid w:val="0"/>
        </w:rPr>
        <w:t>the</w:t>
      </w:r>
      <w:r w:rsidRPr="00F11D8B">
        <w:rPr>
          <w:rFonts w:asciiTheme="majorHAnsi" w:hAnsiTheme="majorHAnsi"/>
          <w:snapToGrid w:val="0"/>
        </w:rPr>
        <w:t xml:space="preserve"> function</w:t>
      </w:r>
      <w:r w:rsidR="002978BB" w:rsidRPr="00F11D8B">
        <w:rPr>
          <w:rFonts w:asciiTheme="majorHAnsi" w:hAnsiTheme="majorHAnsi"/>
          <w:snapToGrid w:val="0"/>
        </w:rPr>
        <w:t xml:space="preserve"> of</w:t>
      </w:r>
      <w:r w:rsidRPr="00F11D8B">
        <w:rPr>
          <w:rFonts w:asciiTheme="majorHAnsi" w:hAnsiTheme="majorHAnsi"/>
          <w:snapToGrid w:val="0"/>
        </w:rPr>
        <w:t xml:space="preserve"> investment in the</w:t>
      </w:r>
      <w:r w:rsidR="002978BB" w:rsidRPr="00F11D8B">
        <w:rPr>
          <w:rFonts w:asciiTheme="majorHAnsi" w:hAnsiTheme="majorHAnsi"/>
          <w:snapToGrid w:val="0"/>
        </w:rPr>
        <w:t xml:space="preserve"> economy</w:t>
      </w:r>
      <w:r w:rsidRPr="00F11D8B">
        <w:rPr>
          <w:rFonts w:asciiTheme="majorHAnsi" w:hAnsiTheme="majorHAnsi"/>
          <w:snapToGrid w:val="0"/>
        </w:rPr>
        <w:t xml:space="preserve"> </w:t>
      </w:r>
    </w:p>
    <w:p w:rsidR="00BD4E08" w:rsidRPr="00F11D8B" w:rsidRDefault="00BD4E08" w:rsidP="00A219D8">
      <w:pPr>
        <w:spacing w:after="0"/>
        <w:rPr>
          <w:rFonts w:asciiTheme="majorHAnsi" w:hAnsiTheme="majorHAnsi"/>
          <w:u w:val="single"/>
        </w:rPr>
      </w:pPr>
      <w:r w:rsidRPr="00F11D8B">
        <w:rPr>
          <w:rFonts w:asciiTheme="majorHAnsi" w:hAnsiTheme="majorHAnsi"/>
          <w:u w:val="single"/>
        </w:rPr>
        <w:t>Financial Investing</w:t>
      </w:r>
    </w:p>
    <w:p w:rsidR="00BD4E08" w:rsidRPr="00F11D8B" w:rsidRDefault="00BD4E08" w:rsidP="00A219D8">
      <w:pPr>
        <w:spacing w:after="0"/>
        <w:rPr>
          <w:rFonts w:asciiTheme="majorHAnsi" w:hAnsiTheme="majorHAnsi"/>
          <w:snapToGrid w:val="0"/>
        </w:rPr>
      </w:pPr>
      <w:r w:rsidRPr="00F11D8B">
        <w:rPr>
          <w:rFonts w:asciiTheme="majorHAnsi" w:hAnsiTheme="majorHAnsi"/>
        </w:rPr>
        <w:t xml:space="preserve">Supporting Question: </w:t>
      </w:r>
      <w:r w:rsidRPr="00F11D8B">
        <w:rPr>
          <w:rFonts w:asciiTheme="majorHAnsi" w:eastAsia="Times New Roman" w:hAnsiTheme="majorHAnsi" w:cs="Times New Roman"/>
          <w:i/>
        </w:rPr>
        <w:t>What are the benefits and drawbacks of investments?</w:t>
      </w:r>
      <w:r w:rsidRPr="00F11D8B">
        <w:rPr>
          <w:rFonts w:asciiTheme="majorHAnsi" w:hAnsiTheme="majorHAnsi"/>
          <w:snapToGrid w:val="0"/>
        </w:rPr>
        <w:t xml:space="preserve"> </w:t>
      </w:r>
    </w:p>
    <w:p w:rsidR="00BD4E08" w:rsidRPr="00F11D8B" w:rsidRDefault="00BD4E08" w:rsidP="0012476F">
      <w:pPr>
        <w:pStyle w:val="ListParagraph"/>
        <w:numPr>
          <w:ilvl w:val="0"/>
          <w:numId w:val="141"/>
        </w:numPr>
        <w:spacing w:after="0"/>
        <w:rPr>
          <w:rFonts w:asciiTheme="majorHAnsi" w:hAnsiTheme="majorHAnsi"/>
        </w:rPr>
      </w:pPr>
      <w:r w:rsidRPr="00F11D8B">
        <w:rPr>
          <w:rFonts w:asciiTheme="majorHAnsi" w:hAnsiTheme="majorHAnsi"/>
        </w:rPr>
        <w:t xml:space="preserve">Explain what a financial investment </w:t>
      </w:r>
      <w:r w:rsidR="002978BB" w:rsidRPr="00F11D8B">
        <w:rPr>
          <w:rFonts w:asciiTheme="majorHAnsi" w:hAnsiTheme="majorHAnsi"/>
        </w:rPr>
        <w:t xml:space="preserve">is </w:t>
      </w:r>
      <w:r w:rsidRPr="00F11D8B">
        <w:rPr>
          <w:rFonts w:asciiTheme="majorHAnsi" w:hAnsiTheme="majorHAnsi"/>
        </w:rPr>
        <w:t xml:space="preserve">(e.g., </w:t>
      </w:r>
      <w:r w:rsidR="00C41FFA" w:rsidRPr="00F11D8B">
        <w:rPr>
          <w:rFonts w:asciiTheme="majorHAnsi" w:hAnsiTheme="majorHAnsi"/>
        </w:rPr>
        <w:t xml:space="preserve">a </w:t>
      </w:r>
      <w:r w:rsidRPr="00F11D8B">
        <w:rPr>
          <w:rFonts w:asciiTheme="majorHAnsi" w:hAnsiTheme="majorHAnsi"/>
        </w:rPr>
        <w:t>bank deposit, stocks, bonds</w:t>
      </w:r>
      <w:r w:rsidR="002978BB" w:rsidRPr="00F11D8B">
        <w:rPr>
          <w:rFonts w:asciiTheme="majorHAnsi" w:hAnsiTheme="majorHAnsi"/>
        </w:rPr>
        <w:t>, mutual funds, real estate)</w:t>
      </w:r>
      <w:r w:rsidR="0007357D" w:rsidRPr="00F11D8B">
        <w:rPr>
          <w:rFonts w:asciiTheme="majorHAnsi" w:hAnsiTheme="majorHAnsi"/>
        </w:rPr>
        <w:t>;</w:t>
      </w:r>
      <w:r w:rsidRPr="00F11D8B">
        <w:rPr>
          <w:rFonts w:asciiTheme="majorHAnsi" w:hAnsiTheme="majorHAnsi"/>
        </w:rPr>
        <w:t xml:space="preserve"> explain why the value of investments </w:t>
      </w:r>
      <w:r w:rsidR="002978BB" w:rsidRPr="00F11D8B">
        <w:rPr>
          <w:rFonts w:asciiTheme="majorHAnsi" w:hAnsiTheme="majorHAnsi"/>
        </w:rPr>
        <w:t>fluctuate</w:t>
      </w:r>
      <w:r w:rsidR="00C41FFA" w:rsidRPr="00F11D8B">
        <w:rPr>
          <w:rFonts w:asciiTheme="majorHAnsi" w:hAnsiTheme="majorHAnsi"/>
        </w:rPr>
        <w:t>,</w:t>
      </w:r>
      <w:r w:rsidRPr="00F11D8B">
        <w:rPr>
          <w:rFonts w:asciiTheme="majorHAnsi" w:hAnsiTheme="majorHAnsi"/>
        </w:rPr>
        <w:t xml:space="preserve"> and track the gains or losses </w:t>
      </w:r>
      <w:r w:rsidR="00C41FFA" w:rsidRPr="00F11D8B">
        <w:rPr>
          <w:rFonts w:asciiTheme="majorHAnsi" w:hAnsiTheme="majorHAnsi"/>
        </w:rPr>
        <w:t>in</w:t>
      </w:r>
      <w:r w:rsidRPr="00F11D8B">
        <w:rPr>
          <w:rFonts w:asciiTheme="majorHAnsi" w:hAnsiTheme="majorHAnsi"/>
        </w:rPr>
        <w:t xml:space="preserve"> value of </w:t>
      </w:r>
      <w:r w:rsidR="002978BB" w:rsidRPr="00F11D8B">
        <w:rPr>
          <w:rFonts w:asciiTheme="majorHAnsi" w:hAnsiTheme="majorHAnsi"/>
        </w:rPr>
        <w:t xml:space="preserve">a </w:t>
      </w:r>
      <w:r w:rsidR="002978BB" w:rsidRPr="00F11D8B">
        <w:rPr>
          <w:rFonts w:asciiTheme="majorHAnsi" w:hAnsiTheme="majorHAnsi"/>
          <w:snapToGrid w:val="0"/>
        </w:rPr>
        <w:t xml:space="preserve">financial investment over time (e.g., </w:t>
      </w:r>
      <w:r w:rsidRPr="00F11D8B">
        <w:rPr>
          <w:rFonts w:asciiTheme="majorHAnsi" w:hAnsiTheme="majorHAnsi"/>
          <w:snapToGrid w:val="0"/>
        </w:rPr>
        <w:t xml:space="preserve">stocks, bonds, </w:t>
      </w:r>
      <w:r w:rsidR="002978BB" w:rsidRPr="00F11D8B">
        <w:rPr>
          <w:rFonts w:asciiTheme="majorHAnsi" w:hAnsiTheme="majorHAnsi"/>
          <w:snapToGrid w:val="0"/>
        </w:rPr>
        <w:t>or</w:t>
      </w:r>
      <w:r w:rsidRPr="00F11D8B">
        <w:rPr>
          <w:rFonts w:asciiTheme="majorHAnsi" w:hAnsiTheme="majorHAnsi"/>
          <w:snapToGrid w:val="0"/>
        </w:rPr>
        <w:t xml:space="preserve"> mutual funds</w:t>
      </w:r>
      <w:r w:rsidR="002978BB" w:rsidRPr="00F11D8B">
        <w:rPr>
          <w:rFonts w:asciiTheme="majorHAnsi" w:hAnsiTheme="majorHAnsi"/>
          <w:snapToGrid w:val="0"/>
        </w:rPr>
        <w:t>).</w:t>
      </w:r>
      <w:r w:rsidRPr="00F11D8B">
        <w:rPr>
          <w:rFonts w:asciiTheme="majorHAnsi" w:hAnsiTheme="majorHAnsi"/>
        </w:rPr>
        <w:t xml:space="preserve"> </w:t>
      </w:r>
    </w:p>
    <w:p w:rsidR="00BD4E08" w:rsidRPr="00F11D8B" w:rsidRDefault="00BD4E08" w:rsidP="0012476F">
      <w:pPr>
        <w:pStyle w:val="ListParagraph"/>
        <w:numPr>
          <w:ilvl w:val="0"/>
          <w:numId w:val="141"/>
        </w:numPr>
        <w:spacing w:after="0"/>
        <w:rPr>
          <w:rFonts w:asciiTheme="majorHAnsi" w:hAnsiTheme="majorHAnsi"/>
        </w:rPr>
      </w:pPr>
      <w:r w:rsidRPr="00F11D8B">
        <w:rPr>
          <w:rFonts w:asciiTheme="majorHAnsi" w:hAnsiTheme="majorHAnsi"/>
        </w:rPr>
        <w:t xml:space="preserve">Explain how buyers and sellers in financial markets determine the prices of financial assets and therefore influence the rate of return on those assets. </w:t>
      </w:r>
    </w:p>
    <w:p w:rsidR="00925A61" w:rsidRPr="00F11D8B" w:rsidRDefault="00BD4E08" w:rsidP="00A219D8">
      <w:pPr>
        <w:spacing w:after="0"/>
        <w:rPr>
          <w:rFonts w:asciiTheme="majorHAnsi" w:hAnsiTheme="majorHAnsi"/>
          <w:i/>
          <w:u w:val="single"/>
        </w:rPr>
      </w:pPr>
      <w:r w:rsidRPr="00F11D8B">
        <w:rPr>
          <w:rFonts w:asciiTheme="majorHAnsi" w:hAnsiTheme="majorHAnsi"/>
          <w:snapToGrid w:val="0"/>
          <w:u w:val="single"/>
        </w:rPr>
        <w:t>Money and the Role of Financial Institutions</w:t>
      </w:r>
      <w:r w:rsidRPr="00F11D8B">
        <w:rPr>
          <w:rFonts w:asciiTheme="majorHAnsi" w:hAnsiTheme="majorHAnsi"/>
          <w:i/>
          <w:u w:val="single"/>
        </w:rPr>
        <w:t xml:space="preserve"> </w:t>
      </w:r>
    </w:p>
    <w:p w:rsidR="00BD4E08" w:rsidRPr="00F11D8B" w:rsidRDefault="00BD4E08" w:rsidP="00A219D8">
      <w:pPr>
        <w:spacing w:after="0"/>
        <w:rPr>
          <w:rFonts w:asciiTheme="majorHAnsi" w:hAnsiTheme="majorHAnsi"/>
          <w:i/>
        </w:rPr>
      </w:pPr>
      <w:r w:rsidRPr="00F11D8B">
        <w:rPr>
          <w:rFonts w:asciiTheme="majorHAnsi" w:hAnsiTheme="majorHAnsi"/>
        </w:rPr>
        <w:t xml:space="preserve">Supporting Question: </w:t>
      </w:r>
      <w:r w:rsidRPr="00F11D8B">
        <w:rPr>
          <w:rFonts w:asciiTheme="majorHAnsi" w:hAnsiTheme="majorHAnsi"/>
          <w:i/>
        </w:rPr>
        <w:t xml:space="preserve">Why are banks and stock markets regulated by the government?  </w:t>
      </w:r>
    </w:p>
    <w:p w:rsidR="00826D70"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Explain the role of banks and other financial institutions in the market economy of the United States, and analyze the reasons for banking crises</w:t>
      </w:r>
      <w:r w:rsidR="00826D70" w:rsidRPr="00F11D8B">
        <w:rPr>
          <w:rFonts w:asciiTheme="majorHAnsi" w:hAnsiTheme="majorHAnsi"/>
          <w:snapToGrid w:val="0"/>
        </w:rPr>
        <w:t>.</w:t>
      </w:r>
      <w:r w:rsidRPr="00F11D8B">
        <w:rPr>
          <w:rFonts w:asciiTheme="majorHAnsi" w:hAnsiTheme="majorHAnsi"/>
          <w:snapToGrid w:val="0"/>
        </w:rPr>
        <w:t xml:space="preserve"> </w:t>
      </w:r>
    </w:p>
    <w:p w:rsidR="00BD4E08"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Describe the organization and functions of the Federal Reserve System</w:t>
      </w:r>
      <w:r w:rsidR="00153EB4" w:rsidRPr="00F11D8B">
        <w:rPr>
          <w:rFonts w:asciiTheme="majorHAnsi" w:hAnsiTheme="majorHAnsi"/>
          <w:snapToGrid w:val="0"/>
        </w:rPr>
        <w:t>; e</w:t>
      </w:r>
      <w:r w:rsidRPr="00F11D8B">
        <w:rPr>
          <w:rFonts w:asciiTheme="majorHAnsi" w:hAnsiTheme="majorHAnsi"/>
          <w:snapToGrid w:val="0"/>
        </w:rPr>
        <w:t>xplain the reason the government established it</w:t>
      </w:r>
      <w:r w:rsidR="000C32C2" w:rsidRPr="00F11D8B">
        <w:rPr>
          <w:rFonts w:asciiTheme="majorHAnsi" w:hAnsiTheme="majorHAnsi"/>
          <w:snapToGrid w:val="0"/>
        </w:rPr>
        <w:t xml:space="preserve"> in 1913</w:t>
      </w:r>
      <w:r w:rsidRPr="00F11D8B">
        <w:rPr>
          <w:rFonts w:asciiTheme="majorHAnsi" w:hAnsiTheme="majorHAnsi"/>
          <w:snapToGrid w:val="0"/>
        </w:rPr>
        <w:t xml:space="preserve"> and analyze how it uses monetary tools to promote price stability, full employment, and economic growth. </w:t>
      </w:r>
    </w:p>
    <w:p w:rsidR="00BD4E08" w:rsidRPr="00F11D8B" w:rsidRDefault="00BD4E08" w:rsidP="00BD4E08">
      <w:pPr>
        <w:spacing w:after="0"/>
        <w:rPr>
          <w:rFonts w:asciiTheme="majorHAnsi" w:hAnsiTheme="majorHAnsi"/>
          <w:snapToGrid w:val="0"/>
          <w:u w:val="single"/>
        </w:rPr>
      </w:pPr>
      <w:r w:rsidRPr="00F11D8B">
        <w:rPr>
          <w:rFonts w:asciiTheme="majorHAnsi" w:hAnsiTheme="majorHAnsi"/>
          <w:snapToGrid w:val="0"/>
          <w:u w:val="single"/>
        </w:rPr>
        <w:t>National Economic Performance</w:t>
      </w:r>
    </w:p>
    <w:p w:rsidR="00BD4E08" w:rsidRPr="00F11D8B" w:rsidRDefault="00BD4E08" w:rsidP="00BD4E08">
      <w:pPr>
        <w:pStyle w:val="BodyText2"/>
        <w:spacing w:line="276" w:lineRule="auto"/>
        <w:rPr>
          <w:rFonts w:asciiTheme="majorHAnsi" w:hAnsiTheme="majorHAnsi"/>
          <w:b/>
          <w:i/>
          <w:color w:val="auto"/>
          <w:sz w:val="22"/>
          <w:szCs w:val="22"/>
        </w:rPr>
      </w:pPr>
      <w:r w:rsidRPr="00F11D8B">
        <w:rPr>
          <w:rFonts w:asciiTheme="majorHAnsi" w:hAnsiTheme="majorHAnsi"/>
          <w:color w:val="auto"/>
          <w:sz w:val="22"/>
          <w:szCs w:val="22"/>
        </w:rPr>
        <w:t>Supporting Question:</w:t>
      </w:r>
      <w:r w:rsidRPr="00F11D8B">
        <w:rPr>
          <w:rFonts w:asciiTheme="majorHAnsi" w:hAnsiTheme="majorHAnsi"/>
          <w:b/>
          <w:i/>
          <w:color w:val="auto"/>
          <w:sz w:val="22"/>
          <w:szCs w:val="22"/>
        </w:rPr>
        <w:t xml:space="preserve"> </w:t>
      </w:r>
      <w:r w:rsidRPr="00F11D8B">
        <w:rPr>
          <w:rFonts w:asciiTheme="majorHAnsi" w:hAnsiTheme="majorHAnsi"/>
          <w:i/>
          <w:color w:val="auto"/>
          <w:sz w:val="22"/>
          <w:szCs w:val="22"/>
        </w:rPr>
        <w:t>What factors affect the success of the economy of the United States?</w:t>
      </w:r>
      <w:r w:rsidRPr="00F11D8B">
        <w:rPr>
          <w:rFonts w:asciiTheme="majorHAnsi" w:hAnsiTheme="majorHAnsi"/>
          <w:b/>
          <w:i/>
          <w:color w:val="auto"/>
          <w:sz w:val="22"/>
          <w:szCs w:val="22"/>
        </w:rPr>
        <w:t xml:space="preserve">  </w:t>
      </w:r>
    </w:p>
    <w:p w:rsidR="00BD4E08" w:rsidRPr="00F11D8B" w:rsidRDefault="009E51A7"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lastRenderedPageBreak/>
        <w:t>Explain</w:t>
      </w:r>
      <w:r w:rsidR="00BD4E08" w:rsidRPr="00F11D8B">
        <w:rPr>
          <w:rFonts w:asciiTheme="majorHAnsi" w:hAnsiTheme="majorHAnsi"/>
          <w:snapToGrid w:val="0"/>
        </w:rPr>
        <w:t xml:space="preserve"> how a country’s overall level of income, employment, and prices are determined by the individual spending and prod</w:t>
      </w:r>
      <w:r w:rsidR="00153EB4" w:rsidRPr="00F11D8B">
        <w:rPr>
          <w:rFonts w:asciiTheme="majorHAnsi" w:hAnsiTheme="majorHAnsi"/>
          <w:snapToGrid w:val="0"/>
        </w:rPr>
        <w:t xml:space="preserve">uction decisions of households and </w:t>
      </w:r>
      <w:r w:rsidR="00BD4E08" w:rsidRPr="00F11D8B">
        <w:rPr>
          <w:rFonts w:asciiTheme="majorHAnsi" w:hAnsiTheme="majorHAnsi"/>
          <w:snapToGrid w:val="0"/>
        </w:rPr>
        <w:t xml:space="preserve">firms, and </w:t>
      </w:r>
      <w:r w:rsidR="00786C23" w:rsidRPr="00F11D8B">
        <w:rPr>
          <w:rFonts w:asciiTheme="majorHAnsi" w:hAnsiTheme="majorHAnsi"/>
          <w:snapToGrid w:val="0"/>
        </w:rPr>
        <w:t xml:space="preserve">that </w:t>
      </w:r>
      <w:r w:rsidR="00BD4E08" w:rsidRPr="00F11D8B">
        <w:rPr>
          <w:rFonts w:asciiTheme="majorHAnsi" w:hAnsiTheme="majorHAnsi"/>
          <w:snapToGrid w:val="0"/>
        </w:rPr>
        <w:t>government measures such as Gross Domestic Product (GDP) describe these factors at the national level.</w:t>
      </w:r>
    </w:p>
    <w:p w:rsidR="002E5A92"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Analyze the impact of events</w:t>
      </w:r>
      <w:r w:rsidR="002E5A92" w:rsidRPr="00F11D8B">
        <w:rPr>
          <w:rFonts w:asciiTheme="majorHAnsi" w:hAnsiTheme="majorHAnsi"/>
          <w:snapToGrid w:val="0"/>
        </w:rPr>
        <w:t xml:space="preserve"> </w:t>
      </w:r>
      <w:r w:rsidRPr="00F11D8B">
        <w:rPr>
          <w:rFonts w:asciiTheme="majorHAnsi" w:hAnsiTheme="majorHAnsi"/>
          <w:snapToGrid w:val="0"/>
        </w:rPr>
        <w:t>such as wars</w:t>
      </w:r>
      <w:r w:rsidR="002E5A92" w:rsidRPr="00F11D8B">
        <w:rPr>
          <w:rFonts w:asciiTheme="majorHAnsi" w:hAnsiTheme="majorHAnsi"/>
          <w:snapToGrid w:val="0"/>
        </w:rPr>
        <w:t xml:space="preserve"> and technological developments</w:t>
      </w:r>
      <w:r w:rsidRPr="00F11D8B">
        <w:rPr>
          <w:rFonts w:asciiTheme="majorHAnsi" w:hAnsiTheme="majorHAnsi"/>
          <w:snapToGrid w:val="0"/>
        </w:rPr>
        <w:t xml:space="preserve"> on business cycles. </w:t>
      </w:r>
      <w:r w:rsidR="002E5A92" w:rsidRPr="00F11D8B">
        <w:rPr>
          <w:rFonts w:asciiTheme="majorHAnsi" w:hAnsiTheme="majorHAnsi"/>
          <w:snapToGrid w:val="0"/>
        </w:rPr>
        <w:t xml:space="preserve">Examples: </w:t>
      </w:r>
    </w:p>
    <w:p w:rsidR="002E5A92" w:rsidRPr="00F11D8B" w:rsidRDefault="002E5A92" w:rsidP="0012476F">
      <w:pPr>
        <w:pStyle w:val="ListParagraph"/>
        <w:numPr>
          <w:ilvl w:val="1"/>
          <w:numId w:val="141"/>
        </w:numPr>
        <w:spacing w:after="0"/>
        <w:rPr>
          <w:rFonts w:asciiTheme="majorHAnsi" w:hAnsiTheme="majorHAnsi"/>
          <w:snapToGrid w:val="0"/>
        </w:rPr>
      </w:pPr>
      <w:r w:rsidRPr="00F11D8B">
        <w:rPr>
          <w:rFonts w:asciiTheme="majorHAnsi" w:hAnsiTheme="majorHAnsi"/>
          <w:snapToGrid w:val="0"/>
        </w:rPr>
        <w:t xml:space="preserve">the impact of the </w:t>
      </w:r>
      <w:r w:rsidR="009E51A7" w:rsidRPr="00F11D8B">
        <w:rPr>
          <w:rFonts w:asciiTheme="majorHAnsi" w:hAnsiTheme="majorHAnsi"/>
          <w:snapToGrid w:val="0"/>
        </w:rPr>
        <w:t xml:space="preserve">Civil War </w:t>
      </w:r>
    </w:p>
    <w:p w:rsidR="00BD4E08" w:rsidRPr="00F11D8B" w:rsidRDefault="002E5A92" w:rsidP="0012476F">
      <w:pPr>
        <w:pStyle w:val="ListParagraph"/>
        <w:numPr>
          <w:ilvl w:val="1"/>
          <w:numId w:val="141"/>
        </w:numPr>
        <w:spacing w:after="0"/>
        <w:rPr>
          <w:rFonts w:asciiTheme="majorHAnsi" w:hAnsiTheme="majorHAnsi"/>
          <w:snapToGrid w:val="0"/>
        </w:rPr>
      </w:pPr>
      <w:r w:rsidRPr="00F11D8B">
        <w:rPr>
          <w:rFonts w:asciiTheme="majorHAnsi" w:hAnsiTheme="majorHAnsi"/>
          <w:snapToGrid w:val="0"/>
        </w:rPr>
        <w:t xml:space="preserve">the impact of the </w:t>
      </w:r>
      <w:r w:rsidR="009E51A7" w:rsidRPr="00F11D8B">
        <w:rPr>
          <w:rFonts w:asciiTheme="majorHAnsi" w:hAnsiTheme="majorHAnsi"/>
          <w:snapToGrid w:val="0"/>
        </w:rPr>
        <w:t xml:space="preserve">expansion of </w:t>
      </w:r>
      <w:r w:rsidRPr="00F11D8B">
        <w:rPr>
          <w:rFonts w:asciiTheme="majorHAnsi" w:hAnsiTheme="majorHAnsi"/>
          <w:snapToGrid w:val="0"/>
        </w:rPr>
        <w:t xml:space="preserve">canals and </w:t>
      </w:r>
      <w:r w:rsidR="009E51A7" w:rsidRPr="00F11D8B">
        <w:rPr>
          <w:rFonts w:asciiTheme="majorHAnsi" w:hAnsiTheme="majorHAnsi"/>
          <w:snapToGrid w:val="0"/>
        </w:rPr>
        <w:t>railroads in the 19</w:t>
      </w:r>
      <w:r w:rsidR="009E51A7" w:rsidRPr="00F11D8B">
        <w:rPr>
          <w:rFonts w:asciiTheme="majorHAnsi" w:hAnsiTheme="majorHAnsi"/>
          <w:snapToGrid w:val="0"/>
          <w:vertAlign w:val="superscript"/>
        </w:rPr>
        <w:t>th</w:t>
      </w:r>
      <w:r w:rsidR="009E51A7" w:rsidRPr="00F11D8B">
        <w:rPr>
          <w:rFonts w:asciiTheme="majorHAnsi" w:hAnsiTheme="majorHAnsi"/>
          <w:snapToGrid w:val="0"/>
        </w:rPr>
        <w:t xml:space="preserve"> century and the invention</w:t>
      </w:r>
      <w:r w:rsidR="00BD4E08" w:rsidRPr="00F11D8B">
        <w:rPr>
          <w:rFonts w:asciiTheme="majorHAnsi" w:hAnsiTheme="majorHAnsi"/>
          <w:snapToGrid w:val="0"/>
        </w:rPr>
        <w:t xml:space="preserve"> of space-age technology and the </w:t>
      </w:r>
      <w:r w:rsidR="00E90C17" w:rsidRPr="00F11D8B">
        <w:rPr>
          <w:rFonts w:asciiTheme="majorHAnsi" w:hAnsiTheme="majorHAnsi"/>
          <w:snapToGrid w:val="0"/>
        </w:rPr>
        <w:t>I</w:t>
      </w:r>
      <w:r w:rsidRPr="00F11D8B">
        <w:rPr>
          <w:rFonts w:asciiTheme="majorHAnsi" w:hAnsiTheme="majorHAnsi"/>
          <w:snapToGrid w:val="0"/>
        </w:rPr>
        <w:t>nternet in the 20</w:t>
      </w:r>
      <w:r w:rsidRPr="00F11D8B">
        <w:rPr>
          <w:rFonts w:asciiTheme="majorHAnsi" w:hAnsiTheme="majorHAnsi"/>
          <w:snapToGrid w:val="0"/>
          <w:vertAlign w:val="superscript"/>
        </w:rPr>
        <w:t>th</w:t>
      </w:r>
      <w:r w:rsidRPr="00F11D8B">
        <w:rPr>
          <w:rFonts w:asciiTheme="majorHAnsi" w:hAnsiTheme="majorHAnsi"/>
          <w:snapToGrid w:val="0"/>
        </w:rPr>
        <w:t xml:space="preserve"> century</w:t>
      </w:r>
    </w:p>
    <w:p w:rsidR="00BD4E08" w:rsidRPr="00F11D8B" w:rsidRDefault="00BD4E08" w:rsidP="00BD4E08">
      <w:pPr>
        <w:spacing w:after="0"/>
        <w:rPr>
          <w:rFonts w:asciiTheme="majorHAnsi" w:hAnsiTheme="majorHAnsi"/>
          <w:u w:val="single"/>
        </w:rPr>
      </w:pPr>
      <w:r w:rsidRPr="00F11D8B">
        <w:rPr>
          <w:rFonts w:asciiTheme="majorHAnsi" w:hAnsiTheme="majorHAnsi"/>
          <w:u w:val="single"/>
        </w:rPr>
        <w:t xml:space="preserve">The Role of Government  </w:t>
      </w:r>
    </w:p>
    <w:p w:rsidR="00E90C17" w:rsidRPr="00F11D8B" w:rsidRDefault="00BD4E08" w:rsidP="00BD4E08">
      <w:pPr>
        <w:spacing w:after="0"/>
        <w:rPr>
          <w:rFonts w:asciiTheme="majorHAnsi" w:hAnsiTheme="majorHAnsi"/>
          <w:i/>
        </w:rPr>
      </w:pPr>
      <w:r w:rsidRPr="00F11D8B">
        <w:rPr>
          <w:rFonts w:asciiTheme="majorHAnsi" w:hAnsiTheme="majorHAnsi"/>
        </w:rPr>
        <w:t>Supporting Question</w:t>
      </w:r>
      <w:r w:rsidR="00E90C17" w:rsidRPr="00F11D8B">
        <w:rPr>
          <w:rFonts w:asciiTheme="majorHAnsi" w:hAnsiTheme="majorHAnsi"/>
        </w:rPr>
        <w:t>s</w:t>
      </w:r>
      <w:r w:rsidRPr="00F11D8B">
        <w:rPr>
          <w:rFonts w:asciiTheme="majorHAnsi" w:hAnsiTheme="majorHAnsi"/>
        </w:rPr>
        <w:t xml:space="preserve">: </w:t>
      </w:r>
      <w:r w:rsidRPr="00F11D8B">
        <w:rPr>
          <w:rFonts w:asciiTheme="majorHAnsi" w:hAnsiTheme="majorHAnsi"/>
          <w:i/>
        </w:rPr>
        <w:t xml:space="preserve">How </w:t>
      </w:r>
      <w:r w:rsidR="005435A5" w:rsidRPr="00F11D8B">
        <w:rPr>
          <w:rFonts w:asciiTheme="majorHAnsi" w:hAnsiTheme="majorHAnsi"/>
          <w:i/>
        </w:rPr>
        <w:t>large</w:t>
      </w:r>
      <w:r w:rsidRPr="00F11D8B">
        <w:rPr>
          <w:rFonts w:asciiTheme="majorHAnsi" w:hAnsiTheme="majorHAnsi"/>
          <w:i/>
        </w:rPr>
        <w:t xml:space="preserve"> a role should government have in regulating the economy? </w:t>
      </w:r>
    </w:p>
    <w:p w:rsidR="00BD4E08"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Explain and give examples of the roles that government may play in a market economy, including the provision of public goods and services, redistribution of income, protection of property rights, and resolution of market failures.</w:t>
      </w:r>
    </w:p>
    <w:p w:rsidR="00BD4E08" w:rsidRPr="00F11D8B" w:rsidRDefault="00BD4E08" w:rsidP="0012476F">
      <w:pPr>
        <w:pStyle w:val="ListParagraph"/>
        <w:numPr>
          <w:ilvl w:val="0"/>
          <w:numId w:val="141"/>
        </w:numPr>
        <w:spacing w:after="0"/>
        <w:rPr>
          <w:rFonts w:asciiTheme="majorHAnsi" w:hAnsiTheme="majorHAnsi"/>
          <w:snapToGrid w:val="0"/>
        </w:rPr>
      </w:pPr>
      <w:r w:rsidRPr="00F11D8B">
        <w:rPr>
          <w:rFonts w:asciiTheme="majorHAnsi" w:hAnsiTheme="majorHAnsi"/>
          <w:snapToGrid w:val="0"/>
        </w:rPr>
        <w:t>Analyze how the government uses taxing and spending decisions (fiscal policy)</w:t>
      </w:r>
      <w:r w:rsidR="00D545E3">
        <w:rPr>
          <w:rFonts w:asciiTheme="majorHAnsi" w:hAnsiTheme="majorHAnsi"/>
          <w:snapToGrid w:val="0"/>
        </w:rPr>
        <w:t xml:space="preserve"> </w:t>
      </w:r>
      <w:r w:rsidR="00826D70" w:rsidRPr="00F11D8B">
        <w:rPr>
          <w:rFonts w:asciiTheme="majorHAnsi" w:hAnsiTheme="majorHAnsi"/>
          <w:snapToGrid w:val="0"/>
        </w:rPr>
        <w:t>and monetary policy</w:t>
      </w:r>
      <w:r w:rsidRPr="00F11D8B">
        <w:rPr>
          <w:rFonts w:asciiTheme="majorHAnsi" w:hAnsiTheme="majorHAnsi"/>
          <w:snapToGrid w:val="0"/>
        </w:rPr>
        <w:t xml:space="preserve"> to promote</w:t>
      </w:r>
      <w:r w:rsidR="00826D70" w:rsidRPr="00F11D8B">
        <w:rPr>
          <w:rFonts w:asciiTheme="majorHAnsi" w:hAnsiTheme="majorHAnsi"/>
          <w:snapToGrid w:val="0"/>
        </w:rPr>
        <w:t xml:space="preserve"> </w:t>
      </w:r>
      <w:r w:rsidRPr="00F11D8B">
        <w:rPr>
          <w:rFonts w:asciiTheme="majorHAnsi" w:hAnsiTheme="majorHAnsi"/>
          <w:snapToGrid w:val="0"/>
        </w:rPr>
        <w:t>price stability, full employment, and economic growth</w:t>
      </w:r>
      <w:r w:rsidR="00826D70" w:rsidRPr="00F11D8B">
        <w:rPr>
          <w:rFonts w:asciiTheme="majorHAnsi" w:hAnsiTheme="majorHAnsi"/>
          <w:snapToGrid w:val="0"/>
        </w:rPr>
        <w:t>.</w:t>
      </w:r>
    </w:p>
    <w:p w:rsidR="00727AA3" w:rsidRPr="00F11D8B" w:rsidRDefault="00727AA3" w:rsidP="00313005">
      <w:pPr>
        <w:spacing w:after="0"/>
        <w:rPr>
          <w:rFonts w:eastAsia="Times New Roman" w:cs="Times New Roman"/>
        </w:rPr>
      </w:pPr>
    </w:p>
    <w:p w:rsidR="00727AA3" w:rsidRPr="00F11D8B" w:rsidRDefault="00727AA3" w:rsidP="00727AA3">
      <w:pPr>
        <w:pStyle w:val="Heading1"/>
        <w:spacing w:before="0"/>
        <w:rPr>
          <w:color w:val="auto"/>
          <w:sz w:val="22"/>
        </w:rPr>
      </w:pPr>
      <w:r w:rsidRPr="00F11D8B">
        <w:rPr>
          <w:rFonts w:eastAsia="Times New Roman" w:cs="Times New Roman"/>
          <w:color w:val="auto"/>
          <w:sz w:val="22"/>
          <w:szCs w:val="22"/>
        </w:rPr>
        <w:t>Topic 2</w:t>
      </w:r>
      <w:r w:rsidR="00153EB4" w:rsidRPr="00F11D8B">
        <w:rPr>
          <w:rFonts w:eastAsia="Times New Roman" w:cs="Times New Roman"/>
          <w:color w:val="auto"/>
          <w:sz w:val="22"/>
          <w:szCs w:val="22"/>
        </w:rPr>
        <w:t>.</w:t>
      </w:r>
      <w:r w:rsidRPr="00F11D8B">
        <w:rPr>
          <w:rFonts w:eastAsia="Times New Roman" w:cs="Times New Roman"/>
          <w:color w:val="auto"/>
        </w:rPr>
        <w:t xml:space="preserve"> </w:t>
      </w:r>
      <w:r w:rsidR="004B4210" w:rsidRPr="00F11D8B">
        <w:rPr>
          <w:color w:val="auto"/>
          <w:sz w:val="22"/>
        </w:rPr>
        <w:t>Modernity in the United States: i</w:t>
      </w:r>
      <w:r w:rsidRPr="00F11D8B">
        <w:rPr>
          <w:color w:val="auto"/>
          <w:sz w:val="22"/>
        </w:rPr>
        <w:t xml:space="preserve">deologies and </w:t>
      </w:r>
      <w:r w:rsidR="004B4210" w:rsidRPr="00F11D8B">
        <w:rPr>
          <w:color w:val="auto"/>
          <w:sz w:val="22"/>
        </w:rPr>
        <w:t>e</w:t>
      </w:r>
      <w:r w:rsidRPr="00F11D8B">
        <w:rPr>
          <w:color w:val="auto"/>
          <w:sz w:val="22"/>
        </w:rPr>
        <w:t>conomies</w:t>
      </w:r>
      <w:r w:rsidR="00550DDC" w:rsidRPr="00F11D8B">
        <w:rPr>
          <w:color w:val="auto"/>
          <w:sz w:val="22"/>
        </w:rPr>
        <w:t xml:space="preserve"> </w:t>
      </w:r>
    </w:p>
    <w:p w:rsidR="004B1FBE" w:rsidRPr="00F11D8B" w:rsidRDefault="00735411" w:rsidP="00C72AA3">
      <w:pPr>
        <w:spacing w:after="0" w:line="240" w:lineRule="auto"/>
        <w:rPr>
          <w:rFonts w:asciiTheme="majorHAnsi" w:hAnsiTheme="majorHAnsi"/>
          <w:i/>
        </w:rPr>
      </w:pPr>
      <w:r w:rsidRPr="00F11D8B">
        <w:rPr>
          <w:rFonts w:asciiTheme="majorHAnsi" w:hAnsiTheme="majorHAnsi"/>
        </w:rPr>
        <w:t>Supporting</w:t>
      </w:r>
      <w:r w:rsidR="001D452A" w:rsidRPr="00F11D8B">
        <w:rPr>
          <w:rFonts w:asciiTheme="majorHAnsi" w:hAnsiTheme="majorHAnsi"/>
        </w:rPr>
        <w:t xml:space="preserve"> Question:</w:t>
      </w:r>
      <w:r w:rsidR="001D452A" w:rsidRPr="00F11D8B">
        <w:t xml:space="preserve"> </w:t>
      </w:r>
      <w:r w:rsidR="00D4262B" w:rsidRPr="00F11D8B">
        <w:rPr>
          <w:rFonts w:asciiTheme="majorHAnsi" w:hAnsiTheme="majorHAnsi"/>
          <w:i/>
        </w:rPr>
        <w:t>How d</w:t>
      </w:r>
      <w:r w:rsidR="008A7B44" w:rsidRPr="00F11D8B">
        <w:rPr>
          <w:rFonts w:asciiTheme="majorHAnsi" w:hAnsiTheme="majorHAnsi"/>
          <w:i/>
        </w:rPr>
        <w:t>id</w:t>
      </w:r>
      <w:r w:rsidR="00D4262B" w:rsidRPr="00F11D8B">
        <w:rPr>
          <w:rFonts w:asciiTheme="majorHAnsi" w:hAnsiTheme="majorHAnsi"/>
          <w:i/>
        </w:rPr>
        <w:t xml:space="preserve"> </w:t>
      </w:r>
      <w:r w:rsidR="008A7B44" w:rsidRPr="00F11D8B">
        <w:rPr>
          <w:rFonts w:asciiTheme="majorHAnsi" w:hAnsiTheme="majorHAnsi"/>
          <w:i/>
        </w:rPr>
        <w:t xml:space="preserve">the </w:t>
      </w:r>
      <w:r w:rsidR="004B4210" w:rsidRPr="00F11D8B">
        <w:rPr>
          <w:rFonts w:asciiTheme="majorHAnsi" w:hAnsiTheme="majorHAnsi"/>
          <w:i/>
        </w:rPr>
        <w:t>United States respond to new ideas about society?</w:t>
      </w:r>
    </w:p>
    <w:p w:rsidR="00727AA3" w:rsidRPr="00F11D8B" w:rsidRDefault="00BF4806" w:rsidP="0012476F">
      <w:pPr>
        <w:pStyle w:val="ListParagraph"/>
        <w:widowControl w:val="0"/>
        <w:numPr>
          <w:ilvl w:val="0"/>
          <w:numId w:val="141"/>
        </w:numPr>
        <w:spacing w:after="0"/>
      </w:pPr>
      <w:r w:rsidRPr="00F11D8B">
        <w:rPr>
          <w:rFonts w:asciiTheme="majorHAnsi" w:hAnsiTheme="majorHAnsi"/>
        </w:rPr>
        <w:t>Analyze</w:t>
      </w:r>
      <w:r w:rsidR="009D6654" w:rsidRPr="00F11D8B">
        <w:rPr>
          <w:rFonts w:asciiTheme="majorHAnsi" w:hAnsiTheme="majorHAnsi"/>
        </w:rPr>
        <w:t xml:space="preserve"> primary sources (e.g., documents, audio or film recordings, works of art and artifacts), to develop an argument about</w:t>
      </w:r>
      <w:r w:rsidR="00D7580B" w:rsidRPr="00F11D8B">
        <w:rPr>
          <w:rFonts w:asciiTheme="majorHAnsi" w:hAnsiTheme="majorHAnsi"/>
        </w:rPr>
        <w:t xml:space="preserve"> </w:t>
      </w:r>
      <w:r w:rsidR="00727AA3" w:rsidRPr="00F11D8B">
        <w:rPr>
          <w:rFonts w:asciiTheme="majorHAnsi" w:hAnsiTheme="majorHAnsi"/>
        </w:rPr>
        <w:t xml:space="preserve">how the </w:t>
      </w:r>
      <w:r w:rsidR="00BB5CB5" w:rsidRPr="00F11D8B">
        <w:rPr>
          <w:rFonts w:asciiTheme="majorHAnsi" w:hAnsiTheme="majorHAnsi"/>
        </w:rPr>
        <w:t>conflict</w:t>
      </w:r>
      <w:r w:rsidR="00727AA3" w:rsidRPr="00F11D8B">
        <w:rPr>
          <w:rFonts w:asciiTheme="majorHAnsi" w:hAnsiTheme="majorHAnsi"/>
        </w:rPr>
        <w:t xml:space="preserve"> between traditionalism and modernity manifested itself in the major societal trends and events </w:t>
      </w:r>
      <w:r w:rsidR="004B7FCE" w:rsidRPr="00F11D8B">
        <w:rPr>
          <w:rFonts w:asciiTheme="majorHAnsi" w:hAnsiTheme="majorHAnsi"/>
        </w:rPr>
        <w:t>in first two decades of the 20</w:t>
      </w:r>
      <w:r w:rsidR="004B7FCE" w:rsidRPr="00F11D8B">
        <w:rPr>
          <w:rFonts w:asciiTheme="majorHAnsi" w:hAnsiTheme="majorHAnsi"/>
          <w:vertAlign w:val="superscript"/>
        </w:rPr>
        <w:t>th</w:t>
      </w:r>
      <w:r w:rsidR="004B7FCE" w:rsidRPr="00F11D8B">
        <w:rPr>
          <w:rFonts w:asciiTheme="majorHAnsi" w:hAnsiTheme="majorHAnsi"/>
        </w:rPr>
        <w:t xml:space="preserve"> century</w:t>
      </w:r>
      <w:r w:rsidR="00D7580B" w:rsidRPr="00F11D8B">
        <w:rPr>
          <w:rFonts w:asciiTheme="majorHAnsi" w:hAnsiTheme="majorHAnsi"/>
        </w:rPr>
        <w:t xml:space="preserve">. </w:t>
      </w:r>
      <w:r w:rsidR="00727AA3" w:rsidRPr="00F11D8B">
        <w:rPr>
          <w:rFonts w:asciiTheme="majorHAnsi" w:hAnsiTheme="majorHAnsi"/>
        </w:rPr>
        <w:t xml:space="preserve">Trends and events </w:t>
      </w:r>
      <w:r w:rsidR="009D6654" w:rsidRPr="00F11D8B">
        <w:rPr>
          <w:rFonts w:asciiTheme="majorHAnsi" w:hAnsiTheme="majorHAnsi"/>
        </w:rPr>
        <w:t xml:space="preserve">students might research </w:t>
      </w:r>
      <w:r w:rsidR="008A7B44" w:rsidRPr="00F11D8B">
        <w:rPr>
          <w:rFonts w:asciiTheme="majorHAnsi" w:hAnsiTheme="majorHAnsi"/>
        </w:rPr>
        <w:t>includ</w:t>
      </w:r>
      <w:r w:rsidR="00727AA3" w:rsidRPr="00F11D8B">
        <w:rPr>
          <w:rFonts w:asciiTheme="majorHAnsi" w:hAnsiTheme="majorHAnsi"/>
        </w:rPr>
        <w:t>e</w:t>
      </w:r>
      <w:r w:rsidR="008A7B44" w:rsidRPr="00F11D8B">
        <w:rPr>
          <w:rFonts w:asciiTheme="majorHAnsi" w:hAnsiTheme="majorHAnsi"/>
        </w:rPr>
        <w:t>:</w:t>
      </w:r>
    </w:p>
    <w:p w:rsidR="00826D70" w:rsidRPr="00F11D8B" w:rsidRDefault="003B67E1"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t</w:t>
      </w:r>
      <w:r w:rsidR="00EF690D" w:rsidRPr="00F11D8B">
        <w:rPr>
          <w:rFonts w:asciiTheme="majorHAnsi" w:hAnsiTheme="majorHAnsi"/>
        </w:rPr>
        <w:t xml:space="preserve">he </w:t>
      </w:r>
      <w:r w:rsidR="00AD6C92" w:rsidRPr="00F11D8B">
        <w:rPr>
          <w:rFonts w:asciiTheme="majorHAnsi" w:hAnsiTheme="majorHAnsi"/>
        </w:rPr>
        <w:t>art</w:t>
      </w:r>
      <w:r w:rsidR="001403DD" w:rsidRPr="00F11D8B">
        <w:rPr>
          <w:rFonts w:asciiTheme="majorHAnsi" w:hAnsiTheme="majorHAnsi"/>
        </w:rPr>
        <w:t>s</w:t>
      </w:r>
      <w:r w:rsidR="00EF690D" w:rsidRPr="00F11D8B">
        <w:rPr>
          <w:rFonts w:asciiTheme="majorHAnsi" w:hAnsiTheme="majorHAnsi"/>
        </w:rPr>
        <w:t>,</w:t>
      </w:r>
      <w:r w:rsidR="00A219D8" w:rsidRPr="00F11D8B">
        <w:rPr>
          <w:rFonts w:asciiTheme="majorHAnsi" w:hAnsiTheme="majorHAnsi"/>
        </w:rPr>
        <w:t xml:space="preserve"> entrepreneurship</w:t>
      </w:r>
      <w:r w:rsidR="00372A4F" w:rsidRPr="00F11D8B">
        <w:rPr>
          <w:rFonts w:asciiTheme="majorHAnsi" w:hAnsiTheme="majorHAnsi"/>
        </w:rPr>
        <w:t xml:space="preserve"> and </w:t>
      </w:r>
      <w:r w:rsidR="00EF690D" w:rsidRPr="00F11D8B">
        <w:rPr>
          <w:rFonts w:asciiTheme="majorHAnsi" w:hAnsiTheme="majorHAnsi"/>
        </w:rPr>
        <w:t>philanthropy</w:t>
      </w:r>
      <w:r w:rsidRPr="00F11D8B">
        <w:rPr>
          <w:rFonts w:asciiTheme="majorHAnsi" w:hAnsiTheme="majorHAnsi"/>
        </w:rPr>
        <w:t xml:space="preserve"> of </w:t>
      </w:r>
      <w:r w:rsidR="00AD6C92" w:rsidRPr="00F11D8B">
        <w:rPr>
          <w:rFonts w:asciiTheme="majorHAnsi" w:hAnsiTheme="majorHAnsi"/>
        </w:rPr>
        <w:t xml:space="preserve">the </w:t>
      </w:r>
      <w:r w:rsidR="00727AA3" w:rsidRPr="00F11D8B">
        <w:rPr>
          <w:rFonts w:asciiTheme="majorHAnsi" w:hAnsiTheme="majorHAnsi"/>
        </w:rPr>
        <w:t>Harlem Renaissance</w:t>
      </w:r>
      <w:r w:rsidRPr="00F11D8B">
        <w:rPr>
          <w:rFonts w:asciiTheme="majorHAnsi" w:hAnsiTheme="majorHAnsi"/>
        </w:rPr>
        <w:t>,</w:t>
      </w:r>
      <w:r w:rsidR="00EF690D" w:rsidRPr="00F11D8B">
        <w:rPr>
          <w:rFonts w:asciiTheme="majorHAnsi" w:hAnsiTheme="majorHAnsi"/>
        </w:rPr>
        <w:t xml:space="preserve"> </w:t>
      </w:r>
      <w:r w:rsidR="00372A4F" w:rsidRPr="00F11D8B">
        <w:rPr>
          <w:rFonts w:asciiTheme="majorHAnsi" w:hAnsiTheme="majorHAnsi"/>
        </w:rPr>
        <w:t>including</w:t>
      </w:r>
      <w:r w:rsidR="00D926D9" w:rsidRPr="00F11D8B">
        <w:rPr>
          <w:rFonts w:asciiTheme="majorHAnsi" w:hAnsiTheme="majorHAnsi"/>
        </w:rPr>
        <w:t xml:space="preserve"> </w:t>
      </w:r>
      <w:r w:rsidRPr="00F11D8B">
        <w:rPr>
          <w:rFonts w:asciiTheme="majorHAnsi" w:hAnsiTheme="majorHAnsi"/>
        </w:rPr>
        <w:t xml:space="preserve">the work of </w:t>
      </w:r>
      <w:r w:rsidR="00D926D9" w:rsidRPr="00F11D8B">
        <w:rPr>
          <w:rFonts w:asciiTheme="majorHAnsi" w:hAnsiTheme="majorHAnsi"/>
        </w:rPr>
        <w:t>individuals such as</w:t>
      </w:r>
      <w:r w:rsidR="00EF690D" w:rsidRPr="00F11D8B">
        <w:rPr>
          <w:rFonts w:asciiTheme="majorHAnsi" w:hAnsiTheme="majorHAnsi"/>
        </w:rPr>
        <w:t xml:space="preserve"> </w:t>
      </w:r>
      <w:r w:rsidR="00372A4F" w:rsidRPr="00F11D8B">
        <w:rPr>
          <w:rFonts w:asciiTheme="majorHAnsi" w:hAnsiTheme="majorHAnsi"/>
        </w:rPr>
        <w:t>Langston Hughes, Zora Neale Hurs</w:t>
      </w:r>
      <w:r w:rsidR="00D926D9" w:rsidRPr="00F11D8B">
        <w:rPr>
          <w:rFonts w:asciiTheme="majorHAnsi" w:hAnsiTheme="majorHAnsi"/>
        </w:rPr>
        <w:t xml:space="preserve">ton, Josephine Baker, </w:t>
      </w:r>
      <w:proofErr w:type="spellStart"/>
      <w:r w:rsidR="00D926D9" w:rsidRPr="00F11D8B">
        <w:rPr>
          <w:rFonts w:asciiTheme="majorHAnsi" w:hAnsiTheme="majorHAnsi"/>
        </w:rPr>
        <w:t>Eubie</w:t>
      </w:r>
      <w:proofErr w:type="spellEnd"/>
      <w:r w:rsidR="00D926D9" w:rsidRPr="00F11D8B">
        <w:rPr>
          <w:rFonts w:asciiTheme="majorHAnsi" w:hAnsiTheme="majorHAnsi"/>
        </w:rPr>
        <w:t xml:space="preserve"> Blake</w:t>
      </w:r>
    </w:p>
    <w:p w:rsidR="00CF511F" w:rsidRPr="00F11D8B" w:rsidRDefault="00AD6C92"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 xml:space="preserve"> exhibitions</w:t>
      </w:r>
      <w:r w:rsidR="00372A4F" w:rsidRPr="00F11D8B">
        <w:rPr>
          <w:rFonts w:asciiTheme="majorHAnsi" w:hAnsiTheme="majorHAnsi"/>
        </w:rPr>
        <w:t>, such as the Armory Show in New York</w:t>
      </w:r>
      <w:r w:rsidR="009D6654" w:rsidRPr="00F11D8B">
        <w:rPr>
          <w:rFonts w:asciiTheme="majorHAnsi" w:hAnsiTheme="majorHAnsi"/>
        </w:rPr>
        <w:t>,</w:t>
      </w:r>
      <w:r w:rsidRPr="00F11D8B">
        <w:rPr>
          <w:rFonts w:asciiTheme="majorHAnsi" w:hAnsiTheme="majorHAnsi"/>
        </w:rPr>
        <w:t xml:space="preserve"> of </w:t>
      </w:r>
      <w:r w:rsidR="00CF511F" w:rsidRPr="00F11D8B">
        <w:rPr>
          <w:rFonts w:asciiTheme="majorHAnsi" w:hAnsiTheme="majorHAnsi"/>
        </w:rPr>
        <w:t>avant-garde modern art (e.g., cubism</w:t>
      </w:r>
      <w:r w:rsidR="00432F48" w:rsidRPr="00F11D8B">
        <w:rPr>
          <w:rFonts w:asciiTheme="majorHAnsi" w:hAnsiTheme="majorHAnsi"/>
        </w:rPr>
        <w:t>, futurism</w:t>
      </w:r>
      <w:r w:rsidR="00CF511F" w:rsidRPr="00F11D8B">
        <w:rPr>
          <w:rFonts w:asciiTheme="majorHAnsi" w:hAnsiTheme="majorHAnsi"/>
        </w:rPr>
        <w:t>)</w:t>
      </w:r>
      <w:r w:rsidR="00A6403A">
        <w:rPr>
          <w:rFonts w:asciiTheme="majorHAnsi" w:hAnsiTheme="majorHAnsi"/>
        </w:rPr>
        <w:t xml:space="preserve"> </w:t>
      </w:r>
      <w:r w:rsidR="00CF511F" w:rsidRPr="00F11D8B">
        <w:rPr>
          <w:rFonts w:asciiTheme="majorHAnsi" w:hAnsiTheme="majorHAnsi"/>
        </w:rPr>
        <w:t xml:space="preserve">from Europe </w:t>
      </w:r>
    </w:p>
    <w:p w:rsidR="003B67E1" w:rsidRPr="00F11D8B" w:rsidRDefault="00EF690D"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women serving in the military as</w:t>
      </w:r>
      <w:r w:rsidR="009D6654" w:rsidRPr="00F11D8B">
        <w:rPr>
          <w:rFonts w:asciiTheme="majorHAnsi" w:hAnsiTheme="majorHAnsi"/>
        </w:rPr>
        <w:t xml:space="preserve"> nurses and telephone operators</w:t>
      </w:r>
    </w:p>
    <w:p w:rsidR="00727AA3" w:rsidRPr="00F11D8B" w:rsidRDefault="00727AA3"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the influx of World War I refugee</w:t>
      </w:r>
      <w:r w:rsidR="007E5ED7" w:rsidRPr="00F11D8B">
        <w:rPr>
          <w:rFonts w:asciiTheme="majorHAnsi" w:hAnsiTheme="majorHAnsi"/>
        </w:rPr>
        <w:t>s</w:t>
      </w:r>
      <w:r w:rsidRPr="00F11D8B">
        <w:rPr>
          <w:rFonts w:asciiTheme="majorHAnsi" w:hAnsiTheme="majorHAnsi"/>
        </w:rPr>
        <w:t xml:space="preserve"> leading to the Red Scare</w:t>
      </w:r>
      <w:r w:rsidR="007E5ED7" w:rsidRPr="00F11D8B">
        <w:rPr>
          <w:rFonts w:asciiTheme="majorHAnsi" w:hAnsiTheme="majorHAnsi"/>
        </w:rPr>
        <w:t xml:space="preserve"> and the 1924 restrictions on immigration</w:t>
      </w:r>
    </w:p>
    <w:p w:rsidR="003B67E1" w:rsidRPr="00F11D8B" w:rsidRDefault="00727AA3"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racial and ethnic tensions</w:t>
      </w:r>
      <w:r w:rsidR="00A25527" w:rsidRPr="00F11D8B">
        <w:rPr>
          <w:rFonts w:asciiTheme="majorHAnsi" w:hAnsiTheme="majorHAnsi"/>
        </w:rPr>
        <w:t>,</w:t>
      </w:r>
      <w:r w:rsidRPr="00F11D8B">
        <w:rPr>
          <w:rFonts w:asciiTheme="majorHAnsi" w:hAnsiTheme="majorHAnsi"/>
        </w:rPr>
        <w:t xml:space="preserve"> the resurgence of the Ku Klux Klan</w:t>
      </w:r>
      <w:r w:rsidR="00A25527" w:rsidRPr="00F11D8B">
        <w:rPr>
          <w:rFonts w:asciiTheme="majorHAnsi" w:hAnsiTheme="majorHAnsi"/>
        </w:rPr>
        <w:t xml:space="preserve">, </w:t>
      </w:r>
      <w:r w:rsidR="00F1745B" w:rsidRPr="00F11D8B">
        <w:rPr>
          <w:rFonts w:asciiTheme="majorHAnsi" w:hAnsiTheme="majorHAnsi"/>
        </w:rPr>
        <w:t>white supremacy as a movement</w:t>
      </w:r>
      <w:r w:rsidR="00153EB4" w:rsidRPr="00F11D8B">
        <w:rPr>
          <w:rFonts w:asciiTheme="majorHAnsi" w:hAnsiTheme="majorHAnsi"/>
        </w:rPr>
        <w:t>,</w:t>
      </w:r>
      <w:r w:rsidR="00F1745B" w:rsidRPr="00F11D8B">
        <w:rPr>
          <w:rFonts w:asciiTheme="majorHAnsi" w:hAnsiTheme="majorHAnsi"/>
        </w:rPr>
        <w:t xml:space="preserve"> </w:t>
      </w:r>
      <w:r w:rsidR="00A25527" w:rsidRPr="00F11D8B">
        <w:rPr>
          <w:rFonts w:asciiTheme="majorHAnsi" w:hAnsiTheme="majorHAnsi"/>
        </w:rPr>
        <w:t>and</w:t>
      </w:r>
      <w:r w:rsidR="003B67E1" w:rsidRPr="00F11D8B">
        <w:rPr>
          <w:rFonts w:asciiTheme="majorHAnsi" w:hAnsiTheme="majorHAnsi"/>
        </w:rPr>
        <w:t xml:space="preserve"> the first Great Migration of African Americans from the South to the North</w:t>
      </w:r>
    </w:p>
    <w:p w:rsidR="005A7B2C" w:rsidRPr="00F11D8B" w:rsidRDefault="00A25527"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 xml:space="preserve"> </w:t>
      </w:r>
      <w:r w:rsidR="005A7B2C" w:rsidRPr="00F11D8B">
        <w:rPr>
          <w:rFonts w:asciiTheme="majorHAnsi" w:hAnsiTheme="majorHAnsi"/>
        </w:rPr>
        <w:t xml:space="preserve">the </w:t>
      </w:r>
      <w:r w:rsidR="00925A61" w:rsidRPr="00F11D8B">
        <w:rPr>
          <w:rFonts w:asciiTheme="majorHAnsi" w:hAnsiTheme="majorHAnsi"/>
        </w:rPr>
        <w:t xml:space="preserve">impact of the </w:t>
      </w:r>
      <w:r w:rsidR="005A7B2C" w:rsidRPr="00F11D8B">
        <w:rPr>
          <w:rFonts w:asciiTheme="majorHAnsi" w:hAnsiTheme="majorHAnsi"/>
        </w:rPr>
        <w:t xml:space="preserve">eugenics movement on segregation, immigration, and </w:t>
      </w:r>
      <w:r w:rsidR="00E06559" w:rsidRPr="00F11D8B">
        <w:rPr>
          <w:rFonts w:asciiTheme="majorHAnsi" w:hAnsiTheme="majorHAnsi"/>
        </w:rPr>
        <w:t>the legalization of involuntary</w:t>
      </w:r>
      <w:r w:rsidR="005A7B2C" w:rsidRPr="00F11D8B">
        <w:rPr>
          <w:rFonts w:asciiTheme="majorHAnsi" w:hAnsiTheme="majorHAnsi"/>
        </w:rPr>
        <w:t xml:space="preserve"> sterilization</w:t>
      </w:r>
      <w:r w:rsidR="00E06559" w:rsidRPr="00F11D8B">
        <w:rPr>
          <w:rFonts w:asciiTheme="majorHAnsi" w:hAnsiTheme="majorHAnsi"/>
        </w:rPr>
        <w:t xml:space="preserve"> in some states</w:t>
      </w:r>
      <w:r w:rsidR="00153EB4" w:rsidRPr="00F11D8B">
        <w:rPr>
          <w:rFonts w:asciiTheme="majorHAnsi" w:hAnsiTheme="majorHAnsi"/>
        </w:rPr>
        <w:t>;</w:t>
      </w:r>
      <w:r w:rsidR="00E06559" w:rsidRPr="00F11D8B">
        <w:rPr>
          <w:rFonts w:asciiTheme="majorHAnsi" w:hAnsiTheme="majorHAnsi"/>
        </w:rPr>
        <w:t xml:space="preserve"> </w:t>
      </w:r>
      <w:r w:rsidR="005A7B2C" w:rsidRPr="00F11D8B">
        <w:rPr>
          <w:rFonts w:asciiTheme="majorHAnsi" w:hAnsiTheme="majorHAnsi"/>
        </w:rPr>
        <w:t xml:space="preserve">and the Supreme Court case, </w:t>
      </w:r>
      <w:r w:rsidR="005A7B2C" w:rsidRPr="00F11D8B">
        <w:rPr>
          <w:rFonts w:asciiTheme="majorHAnsi" w:hAnsiTheme="majorHAnsi"/>
          <w:i/>
        </w:rPr>
        <w:t xml:space="preserve">Buck v. Bell </w:t>
      </w:r>
      <w:r w:rsidR="005A7B2C" w:rsidRPr="00F11D8B">
        <w:rPr>
          <w:rFonts w:asciiTheme="majorHAnsi" w:hAnsiTheme="majorHAnsi"/>
        </w:rPr>
        <w:t>(1927),</w:t>
      </w:r>
      <w:r w:rsidR="005A7B2C" w:rsidRPr="00F11D8B">
        <w:rPr>
          <w:rFonts w:asciiTheme="majorHAnsi" w:hAnsiTheme="majorHAnsi"/>
          <w:i/>
        </w:rPr>
        <w:t xml:space="preserve"> </w:t>
      </w:r>
      <w:r w:rsidR="005A7B2C" w:rsidRPr="00F11D8B">
        <w:rPr>
          <w:rFonts w:asciiTheme="majorHAnsi" w:hAnsiTheme="majorHAnsi"/>
        </w:rPr>
        <w:t>in which the Court ruled that state statutes permitting involuntary sterilization did not violate the Due Process cla</w:t>
      </w:r>
      <w:r w:rsidR="00E06559" w:rsidRPr="00F11D8B">
        <w:rPr>
          <w:rFonts w:asciiTheme="majorHAnsi" w:hAnsiTheme="majorHAnsi"/>
        </w:rPr>
        <w:t xml:space="preserve">use of the </w:t>
      </w:r>
      <w:r w:rsidR="009E468F" w:rsidRPr="00F11D8B">
        <w:rPr>
          <w:rFonts w:asciiTheme="majorHAnsi" w:hAnsiTheme="majorHAnsi"/>
        </w:rPr>
        <w:t>14th</w:t>
      </w:r>
      <w:r w:rsidR="00E06559" w:rsidRPr="00F11D8B">
        <w:rPr>
          <w:rFonts w:asciiTheme="majorHAnsi" w:hAnsiTheme="majorHAnsi"/>
        </w:rPr>
        <w:t xml:space="preserve"> Amendment</w:t>
      </w:r>
    </w:p>
    <w:p w:rsidR="00727AA3" w:rsidRPr="00F11D8B" w:rsidRDefault="00E06559"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debates over the concept of evolution, such as the reporting</w:t>
      </w:r>
      <w:r w:rsidR="001B1143" w:rsidRPr="00F11D8B">
        <w:rPr>
          <w:rFonts w:asciiTheme="majorHAnsi" w:hAnsiTheme="majorHAnsi"/>
        </w:rPr>
        <w:t xml:space="preserve"> of H. L. Mencken</w:t>
      </w:r>
      <w:r w:rsidR="00BB5CB5" w:rsidRPr="00F11D8B">
        <w:rPr>
          <w:rFonts w:asciiTheme="majorHAnsi" w:hAnsiTheme="majorHAnsi"/>
        </w:rPr>
        <w:t xml:space="preserve"> o</w:t>
      </w:r>
      <w:r w:rsidRPr="00F11D8B">
        <w:rPr>
          <w:rFonts w:asciiTheme="majorHAnsi" w:hAnsiTheme="majorHAnsi"/>
        </w:rPr>
        <w:t>n</w:t>
      </w:r>
      <w:r w:rsidR="00BB5CB5" w:rsidRPr="00F11D8B">
        <w:rPr>
          <w:rFonts w:asciiTheme="majorHAnsi" w:hAnsiTheme="majorHAnsi"/>
        </w:rPr>
        <w:t xml:space="preserve"> </w:t>
      </w:r>
      <w:r w:rsidR="00727AA3" w:rsidRPr="00F11D8B">
        <w:rPr>
          <w:rFonts w:asciiTheme="majorHAnsi" w:hAnsiTheme="majorHAnsi"/>
        </w:rPr>
        <w:t xml:space="preserve">the Scopes Trial </w:t>
      </w:r>
      <w:r w:rsidR="001B1143" w:rsidRPr="00F11D8B">
        <w:rPr>
          <w:rFonts w:asciiTheme="majorHAnsi" w:hAnsiTheme="majorHAnsi"/>
        </w:rPr>
        <w:t>(1925)</w:t>
      </w:r>
      <w:r w:rsidR="001403DD" w:rsidRPr="00F11D8B">
        <w:rPr>
          <w:rFonts w:asciiTheme="majorHAnsi" w:hAnsiTheme="majorHAnsi"/>
        </w:rPr>
        <w:t xml:space="preserve">, </w:t>
      </w:r>
      <w:r w:rsidR="00BB5CB5" w:rsidRPr="00F11D8B">
        <w:rPr>
          <w:rFonts w:asciiTheme="majorHAnsi" w:hAnsiTheme="majorHAnsi"/>
        </w:rPr>
        <w:t xml:space="preserve">which raised </w:t>
      </w:r>
      <w:r w:rsidR="00727AA3" w:rsidRPr="00F11D8B">
        <w:rPr>
          <w:rFonts w:asciiTheme="majorHAnsi" w:hAnsiTheme="majorHAnsi"/>
        </w:rPr>
        <w:t>the debate over</w:t>
      </w:r>
      <w:r w:rsidR="00CF511F" w:rsidRPr="00F11D8B">
        <w:rPr>
          <w:rFonts w:asciiTheme="majorHAnsi" w:hAnsiTheme="majorHAnsi"/>
        </w:rPr>
        <w:t xml:space="preserve"> </w:t>
      </w:r>
      <w:r w:rsidR="001B1143" w:rsidRPr="00F11D8B">
        <w:rPr>
          <w:rFonts w:asciiTheme="majorHAnsi" w:hAnsiTheme="majorHAnsi"/>
        </w:rPr>
        <w:t xml:space="preserve">teaching </w:t>
      </w:r>
      <w:r w:rsidR="00CF511F" w:rsidRPr="00F11D8B">
        <w:rPr>
          <w:rFonts w:asciiTheme="majorHAnsi" w:hAnsiTheme="majorHAnsi"/>
        </w:rPr>
        <w:t>evolution</w:t>
      </w:r>
      <w:r w:rsidR="001B1143" w:rsidRPr="00F11D8B">
        <w:rPr>
          <w:rFonts w:asciiTheme="majorHAnsi" w:hAnsiTheme="majorHAnsi"/>
        </w:rPr>
        <w:t xml:space="preserve"> in public school</w:t>
      </w:r>
      <w:r w:rsidR="001403DD" w:rsidRPr="00F11D8B">
        <w:rPr>
          <w:rFonts w:asciiTheme="majorHAnsi" w:hAnsiTheme="majorHAnsi"/>
        </w:rPr>
        <w:t>s</w:t>
      </w:r>
      <w:r w:rsidR="00153EB4" w:rsidRPr="00F11D8B">
        <w:rPr>
          <w:rFonts w:asciiTheme="majorHAnsi" w:hAnsiTheme="majorHAnsi"/>
        </w:rPr>
        <w:t>;</w:t>
      </w:r>
      <w:r w:rsidR="00CF511F" w:rsidRPr="00F11D8B">
        <w:rPr>
          <w:rFonts w:asciiTheme="majorHAnsi" w:hAnsiTheme="majorHAnsi"/>
        </w:rPr>
        <w:t xml:space="preserve"> </w:t>
      </w:r>
      <w:r w:rsidRPr="00F11D8B">
        <w:rPr>
          <w:rFonts w:asciiTheme="majorHAnsi" w:hAnsiTheme="majorHAnsi"/>
        </w:rPr>
        <w:t>Charles Darwin’s book,</w:t>
      </w:r>
      <w:r w:rsidR="00727AA3" w:rsidRPr="00F11D8B">
        <w:rPr>
          <w:rFonts w:asciiTheme="majorHAnsi" w:hAnsiTheme="majorHAnsi"/>
        </w:rPr>
        <w:t xml:space="preserve"> </w:t>
      </w:r>
      <w:r w:rsidR="001403DD" w:rsidRPr="00F11D8B">
        <w:rPr>
          <w:rFonts w:asciiTheme="majorHAnsi" w:hAnsiTheme="majorHAnsi"/>
          <w:i/>
        </w:rPr>
        <w:t>On the Origin</w:t>
      </w:r>
      <w:r w:rsidR="00727AA3" w:rsidRPr="00F11D8B">
        <w:rPr>
          <w:rFonts w:asciiTheme="majorHAnsi" w:hAnsiTheme="majorHAnsi"/>
          <w:i/>
        </w:rPr>
        <w:t xml:space="preserve"> of Species</w:t>
      </w:r>
      <w:r w:rsidR="001403DD" w:rsidRPr="00F11D8B">
        <w:rPr>
          <w:rFonts w:asciiTheme="majorHAnsi" w:hAnsiTheme="majorHAnsi"/>
        </w:rPr>
        <w:t>(1859)</w:t>
      </w:r>
      <w:r w:rsidR="001B1143" w:rsidRPr="00F11D8B">
        <w:rPr>
          <w:rFonts w:asciiTheme="majorHAnsi" w:hAnsiTheme="majorHAnsi"/>
        </w:rPr>
        <w:t>, and Christian fundamentalism</w:t>
      </w:r>
    </w:p>
    <w:p w:rsidR="00727AA3" w:rsidRPr="00F11D8B" w:rsidRDefault="00727AA3"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lastRenderedPageBreak/>
        <w:t>Prohibition</w:t>
      </w:r>
      <w:r w:rsidR="001B1143" w:rsidRPr="00F11D8B">
        <w:rPr>
          <w:rFonts w:asciiTheme="majorHAnsi" w:hAnsiTheme="majorHAnsi"/>
        </w:rPr>
        <w:t xml:space="preserve"> of the manufacture, transport</w:t>
      </w:r>
      <w:r w:rsidR="00153EB4" w:rsidRPr="00F11D8B">
        <w:rPr>
          <w:rFonts w:asciiTheme="majorHAnsi" w:hAnsiTheme="majorHAnsi"/>
        </w:rPr>
        <w:t>,</w:t>
      </w:r>
      <w:r w:rsidR="001B1143" w:rsidRPr="00F11D8B">
        <w:rPr>
          <w:rFonts w:asciiTheme="majorHAnsi" w:hAnsiTheme="majorHAnsi"/>
        </w:rPr>
        <w:t xml:space="preserve"> or sale of </w:t>
      </w:r>
      <w:r w:rsidR="00252ADC" w:rsidRPr="00F11D8B">
        <w:rPr>
          <w:rFonts w:asciiTheme="majorHAnsi" w:hAnsiTheme="majorHAnsi"/>
        </w:rPr>
        <w:t>alcoholic</w:t>
      </w:r>
      <w:r w:rsidR="001B1143" w:rsidRPr="00F11D8B">
        <w:rPr>
          <w:rFonts w:asciiTheme="majorHAnsi" w:hAnsiTheme="majorHAnsi"/>
        </w:rPr>
        <w:t xml:space="preserve"> beverages under the </w:t>
      </w:r>
      <w:r w:rsidR="00153EB4" w:rsidRPr="00F11D8B">
        <w:rPr>
          <w:rFonts w:asciiTheme="majorHAnsi" w:hAnsiTheme="majorHAnsi"/>
        </w:rPr>
        <w:t>18</w:t>
      </w:r>
      <w:r w:rsidR="00153EB4" w:rsidRPr="00F11D8B">
        <w:rPr>
          <w:rFonts w:asciiTheme="majorHAnsi" w:hAnsiTheme="majorHAnsi"/>
          <w:vertAlign w:val="superscript"/>
        </w:rPr>
        <w:t>th</w:t>
      </w:r>
      <w:r w:rsidR="001B1143" w:rsidRPr="00F11D8B">
        <w:rPr>
          <w:rFonts w:asciiTheme="majorHAnsi" w:hAnsiTheme="majorHAnsi"/>
        </w:rPr>
        <w:t xml:space="preserve"> Amendment</w:t>
      </w:r>
      <w:r w:rsidR="00432F48" w:rsidRPr="00F11D8B">
        <w:rPr>
          <w:rFonts w:asciiTheme="majorHAnsi" w:hAnsiTheme="majorHAnsi"/>
        </w:rPr>
        <w:t xml:space="preserve"> (1920-1933)</w:t>
      </w:r>
      <w:r w:rsidRPr="00F11D8B">
        <w:rPr>
          <w:rFonts w:asciiTheme="majorHAnsi" w:hAnsiTheme="majorHAnsi"/>
        </w:rPr>
        <w:t xml:space="preserve"> and “the Jazz Age”</w:t>
      </w:r>
    </w:p>
    <w:p w:rsidR="00F47348" w:rsidRPr="00F11D8B" w:rsidRDefault="00F47348"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The growing prominence of same-sex relationships, especially in urban areas</w:t>
      </w:r>
    </w:p>
    <w:p w:rsidR="00727AA3" w:rsidRPr="00F11D8B" w:rsidRDefault="004B7FCE" w:rsidP="0012476F">
      <w:pPr>
        <w:pStyle w:val="ListParagraph"/>
        <w:numPr>
          <w:ilvl w:val="2"/>
          <w:numId w:val="41"/>
        </w:numPr>
        <w:spacing w:after="0"/>
        <w:ind w:left="1980" w:hanging="270"/>
        <w:rPr>
          <w:rFonts w:asciiTheme="majorHAnsi" w:hAnsiTheme="majorHAnsi"/>
        </w:rPr>
      </w:pPr>
      <w:r w:rsidRPr="00F11D8B">
        <w:rPr>
          <w:rFonts w:asciiTheme="majorHAnsi" w:hAnsiTheme="majorHAnsi"/>
        </w:rPr>
        <w:t>The Bread and Roses Strike in Lawrence (1912)</w:t>
      </w:r>
      <w:r w:rsidR="005A7B2C" w:rsidRPr="00F11D8B">
        <w:rPr>
          <w:rFonts w:asciiTheme="majorHAnsi" w:hAnsiTheme="majorHAnsi"/>
        </w:rPr>
        <w:t>, the</w:t>
      </w:r>
      <w:r w:rsidR="001B1143" w:rsidRPr="00F11D8B">
        <w:rPr>
          <w:rFonts w:asciiTheme="majorHAnsi" w:hAnsiTheme="majorHAnsi"/>
        </w:rPr>
        <w:t xml:space="preserve"> </w:t>
      </w:r>
      <w:r w:rsidR="00727AA3" w:rsidRPr="00F11D8B">
        <w:rPr>
          <w:rFonts w:asciiTheme="majorHAnsi" w:hAnsiTheme="majorHAnsi"/>
        </w:rPr>
        <w:t>Boston police strike</w:t>
      </w:r>
      <w:r w:rsidRPr="00F11D8B">
        <w:rPr>
          <w:rFonts w:asciiTheme="majorHAnsi" w:hAnsiTheme="majorHAnsi"/>
        </w:rPr>
        <w:t xml:space="preserve"> </w:t>
      </w:r>
      <w:r w:rsidR="00432F48" w:rsidRPr="00F11D8B">
        <w:rPr>
          <w:rFonts w:asciiTheme="majorHAnsi" w:hAnsiTheme="majorHAnsi"/>
        </w:rPr>
        <w:t>(</w:t>
      </w:r>
      <w:r w:rsidR="00727AA3" w:rsidRPr="00F11D8B">
        <w:rPr>
          <w:rFonts w:asciiTheme="majorHAnsi" w:hAnsiTheme="majorHAnsi"/>
        </w:rPr>
        <w:t>1919</w:t>
      </w:r>
      <w:r w:rsidR="00432F48" w:rsidRPr="00F11D8B">
        <w:rPr>
          <w:rFonts w:asciiTheme="majorHAnsi" w:hAnsiTheme="majorHAnsi"/>
        </w:rPr>
        <w:t>)</w:t>
      </w:r>
      <w:r w:rsidR="005A7B2C" w:rsidRPr="00F11D8B">
        <w:rPr>
          <w:rFonts w:asciiTheme="majorHAnsi" w:hAnsiTheme="majorHAnsi"/>
        </w:rPr>
        <w:t>, and the</w:t>
      </w:r>
      <w:r w:rsidR="00727AA3" w:rsidRPr="00F11D8B">
        <w:rPr>
          <w:rFonts w:asciiTheme="majorHAnsi" w:hAnsiTheme="majorHAnsi"/>
        </w:rPr>
        <w:t xml:space="preserve"> </w:t>
      </w:r>
      <w:r w:rsidR="001B1143" w:rsidRPr="00F11D8B">
        <w:rPr>
          <w:rFonts w:asciiTheme="majorHAnsi" w:hAnsiTheme="majorHAnsi"/>
        </w:rPr>
        <w:t xml:space="preserve">Massachusetts trials, appeals and execution of Nicola Sacco and Bartolomeo Vanzetti </w:t>
      </w:r>
      <w:r w:rsidR="00432F48" w:rsidRPr="00F11D8B">
        <w:rPr>
          <w:rFonts w:asciiTheme="majorHAnsi" w:hAnsiTheme="majorHAnsi"/>
        </w:rPr>
        <w:t>(</w:t>
      </w:r>
      <w:r w:rsidR="00727AA3" w:rsidRPr="00F11D8B">
        <w:rPr>
          <w:rFonts w:asciiTheme="majorHAnsi" w:hAnsiTheme="majorHAnsi"/>
        </w:rPr>
        <w:t>1921</w:t>
      </w:r>
      <w:r w:rsidR="00432F48" w:rsidRPr="00F11D8B">
        <w:rPr>
          <w:rFonts w:asciiTheme="majorHAnsi" w:hAnsiTheme="majorHAnsi"/>
        </w:rPr>
        <w:t>)</w:t>
      </w:r>
    </w:p>
    <w:p w:rsidR="00727AA3" w:rsidRPr="00F11D8B" w:rsidRDefault="00727AA3" w:rsidP="00E06559">
      <w:pPr>
        <w:spacing w:after="0"/>
        <w:ind w:left="1980"/>
        <w:rPr>
          <w:rFonts w:asciiTheme="majorHAnsi" w:hAnsiTheme="majorHAnsi"/>
          <w:i/>
        </w:rPr>
      </w:pPr>
      <w:r w:rsidRPr="00F11D8B">
        <w:rPr>
          <w:rFonts w:asciiTheme="majorHAnsi" w:hAnsiTheme="majorHAnsi"/>
        </w:rPr>
        <w:t xml:space="preserve">Clarification Statement: </w:t>
      </w:r>
      <w:r w:rsidRPr="00F11D8B">
        <w:rPr>
          <w:rFonts w:asciiTheme="majorHAnsi" w:hAnsiTheme="majorHAnsi"/>
          <w:i/>
        </w:rPr>
        <w:t xml:space="preserve">Local stories such as the </w:t>
      </w:r>
      <w:r w:rsidR="004B7FCE" w:rsidRPr="00F11D8B">
        <w:rPr>
          <w:rFonts w:asciiTheme="majorHAnsi" w:hAnsiTheme="majorHAnsi"/>
          <w:i/>
        </w:rPr>
        <w:t xml:space="preserve">Bread and Roses Strike, </w:t>
      </w:r>
      <w:r w:rsidRPr="00F11D8B">
        <w:rPr>
          <w:rFonts w:asciiTheme="majorHAnsi" w:hAnsiTheme="majorHAnsi"/>
          <w:i/>
        </w:rPr>
        <w:t>Boston Police Strike</w:t>
      </w:r>
      <w:r w:rsidR="00153EB4" w:rsidRPr="00F11D8B">
        <w:rPr>
          <w:rFonts w:asciiTheme="majorHAnsi" w:hAnsiTheme="majorHAnsi"/>
          <w:i/>
        </w:rPr>
        <w:t>,</w:t>
      </w:r>
      <w:r w:rsidRPr="00F11D8B">
        <w:rPr>
          <w:rFonts w:asciiTheme="majorHAnsi" w:hAnsiTheme="majorHAnsi"/>
          <w:i/>
        </w:rPr>
        <w:t xml:space="preserve"> and the Sacco Vanzetti trial provide evidence of the tensions of the time in Massachusetts.</w:t>
      </w:r>
    </w:p>
    <w:p w:rsidR="003B67E1" w:rsidRPr="00F11D8B" w:rsidRDefault="00727AA3" w:rsidP="0012476F">
      <w:pPr>
        <w:pStyle w:val="ListParagraph"/>
        <w:widowControl w:val="0"/>
        <w:numPr>
          <w:ilvl w:val="0"/>
          <w:numId w:val="141"/>
        </w:numPr>
        <w:spacing w:after="0"/>
        <w:rPr>
          <w:rFonts w:asciiTheme="majorHAnsi" w:hAnsiTheme="majorHAnsi"/>
        </w:rPr>
      </w:pPr>
      <w:r w:rsidRPr="00F11D8B">
        <w:rPr>
          <w:rFonts w:asciiTheme="majorHAnsi" w:hAnsiTheme="majorHAnsi"/>
        </w:rPr>
        <w:t xml:space="preserve">Describe the </w:t>
      </w:r>
      <w:r w:rsidR="00CF511F" w:rsidRPr="00F11D8B">
        <w:rPr>
          <w:rFonts w:asciiTheme="majorHAnsi" w:hAnsiTheme="majorHAnsi"/>
        </w:rPr>
        <w:t>multiple</w:t>
      </w:r>
      <w:r w:rsidRPr="00F11D8B">
        <w:rPr>
          <w:rFonts w:asciiTheme="majorHAnsi" w:hAnsiTheme="majorHAnsi"/>
        </w:rPr>
        <w:t xml:space="preserve"> causes</w:t>
      </w:r>
      <w:r w:rsidR="00F307BC" w:rsidRPr="00F11D8B">
        <w:rPr>
          <w:rFonts w:asciiTheme="majorHAnsi" w:hAnsiTheme="majorHAnsi"/>
        </w:rPr>
        <w:t xml:space="preserve"> (e.g., fall in stock market </w:t>
      </w:r>
      <w:r w:rsidR="00D91A92" w:rsidRPr="00F11D8B">
        <w:rPr>
          <w:rFonts w:asciiTheme="majorHAnsi" w:hAnsiTheme="majorHAnsi"/>
        </w:rPr>
        <w:t xml:space="preserve">and commodities </w:t>
      </w:r>
      <w:r w:rsidR="00F307BC" w:rsidRPr="00F11D8B">
        <w:rPr>
          <w:rFonts w:asciiTheme="majorHAnsi" w:hAnsiTheme="majorHAnsi"/>
        </w:rPr>
        <w:t>prices, restrictive monetary and trade policies</w:t>
      </w:r>
      <w:r w:rsidR="00D91A92" w:rsidRPr="00F11D8B">
        <w:rPr>
          <w:rFonts w:asciiTheme="majorHAnsi" w:hAnsiTheme="majorHAnsi"/>
        </w:rPr>
        <w:t>, post-war reparations and debt</w:t>
      </w:r>
      <w:r w:rsidR="00F307BC" w:rsidRPr="00F11D8B">
        <w:rPr>
          <w:rFonts w:asciiTheme="majorHAnsi" w:hAnsiTheme="majorHAnsi"/>
        </w:rPr>
        <w:t>) and consequences</w:t>
      </w:r>
      <w:r w:rsidR="00D91A92" w:rsidRPr="00F11D8B">
        <w:rPr>
          <w:rFonts w:asciiTheme="majorHAnsi" w:hAnsiTheme="majorHAnsi"/>
        </w:rPr>
        <w:t xml:space="preserve"> of the global depression of the 1930s</w:t>
      </w:r>
      <w:r w:rsidR="00F307BC" w:rsidRPr="00F11D8B">
        <w:rPr>
          <w:rFonts w:asciiTheme="majorHAnsi" w:hAnsiTheme="majorHAnsi"/>
        </w:rPr>
        <w:t xml:space="preserve"> (e.g., widespread unemployment, decline of personal income, support for social and political reform, </w:t>
      </w:r>
      <w:r w:rsidR="00D91A92" w:rsidRPr="00F11D8B">
        <w:rPr>
          <w:rFonts w:asciiTheme="majorHAnsi" w:hAnsiTheme="majorHAnsi"/>
        </w:rPr>
        <w:t>decline in trade, the rise of fascism), including consideration of competing economic theories that explain the crisis (e.g., insufficient demand for goods and services [Keynesianism] vs. insufficient supply of money [monetarism]</w:t>
      </w:r>
      <w:r w:rsidR="00F307BC" w:rsidRPr="00F11D8B">
        <w:rPr>
          <w:rFonts w:asciiTheme="majorHAnsi" w:hAnsiTheme="majorHAnsi"/>
        </w:rPr>
        <w:t>)</w:t>
      </w:r>
      <w:r w:rsidR="00D91A92" w:rsidRPr="00F11D8B">
        <w:rPr>
          <w:rFonts w:asciiTheme="majorHAnsi" w:hAnsiTheme="majorHAnsi"/>
        </w:rPr>
        <w:t>.</w:t>
      </w:r>
      <w:r w:rsidRPr="00F11D8B">
        <w:rPr>
          <w:rFonts w:asciiTheme="majorHAnsi" w:hAnsiTheme="majorHAnsi"/>
        </w:rPr>
        <w:t xml:space="preserve"> </w:t>
      </w:r>
      <w:r w:rsidR="00372A4F" w:rsidRPr="00F11D8B">
        <w:rPr>
          <w:rFonts w:asciiTheme="majorHAnsi" w:hAnsiTheme="majorHAnsi"/>
        </w:rPr>
        <w:t xml:space="preserve">(See </w:t>
      </w:r>
      <w:r w:rsidR="00D91A92" w:rsidRPr="00F11D8B">
        <w:rPr>
          <w:rFonts w:asciiTheme="majorHAnsi" w:hAnsiTheme="majorHAnsi"/>
        </w:rPr>
        <w:t xml:space="preserve">also </w:t>
      </w:r>
      <w:r w:rsidR="00F307BC" w:rsidRPr="00F11D8B">
        <w:rPr>
          <w:rFonts w:asciiTheme="majorHAnsi" w:hAnsiTheme="majorHAnsi"/>
        </w:rPr>
        <w:t xml:space="preserve">United States History II </w:t>
      </w:r>
      <w:r w:rsidR="00372A4F" w:rsidRPr="00F11D8B">
        <w:rPr>
          <w:rFonts w:asciiTheme="majorHAnsi" w:hAnsiTheme="majorHAnsi"/>
        </w:rPr>
        <w:t>standards</w:t>
      </w:r>
      <w:r w:rsidR="00F307BC" w:rsidRPr="00F11D8B">
        <w:rPr>
          <w:rFonts w:asciiTheme="majorHAnsi" w:hAnsiTheme="majorHAnsi"/>
        </w:rPr>
        <w:t xml:space="preserve"> 1-1</w:t>
      </w:r>
      <w:r w:rsidR="000E4D6E" w:rsidRPr="00F11D8B">
        <w:rPr>
          <w:rFonts w:asciiTheme="majorHAnsi" w:hAnsiTheme="majorHAnsi"/>
        </w:rPr>
        <w:t>2</w:t>
      </w:r>
      <w:r w:rsidR="00F307BC" w:rsidRPr="00F11D8B">
        <w:rPr>
          <w:rFonts w:asciiTheme="majorHAnsi" w:hAnsiTheme="majorHAnsi"/>
        </w:rPr>
        <w:t xml:space="preserve"> on economics</w:t>
      </w:r>
      <w:r w:rsidRPr="00F11D8B">
        <w:rPr>
          <w:rFonts w:asciiTheme="majorHAnsi" w:hAnsiTheme="majorHAnsi"/>
        </w:rPr>
        <w:t>.</w:t>
      </w:r>
      <w:r w:rsidR="00F307BC" w:rsidRPr="00F11D8B">
        <w:rPr>
          <w:rFonts w:asciiTheme="majorHAnsi" w:hAnsiTheme="majorHAnsi"/>
        </w:rPr>
        <w:t>)</w:t>
      </w:r>
      <w:r w:rsidRPr="00F11D8B">
        <w:rPr>
          <w:rFonts w:asciiTheme="majorHAnsi" w:hAnsiTheme="majorHAnsi"/>
        </w:rPr>
        <w:t xml:space="preserve"> </w:t>
      </w:r>
    </w:p>
    <w:p w:rsidR="003C68A7" w:rsidRPr="00F11D8B" w:rsidRDefault="00581F5E" w:rsidP="0012476F">
      <w:pPr>
        <w:pStyle w:val="ListParagraph"/>
        <w:widowControl w:val="0"/>
        <w:numPr>
          <w:ilvl w:val="0"/>
          <w:numId w:val="141"/>
        </w:numPr>
        <w:spacing w:after="0"/>
        <w:rPr>
          <w:rFonts w:asciiTheme="majorHAnsi" w:hAnsiTheme="majorHAnsi"/>
        </w:rPr>
      </w:pPr>
      <w:r w:rsidRPr="00F11D8B">
        <w:rPr>
          <w:rFonts w:asciiTheme="majorHAnsi" w:hAnsiTheme="majorHAnsi"/>
        </w:rPr>
        <w:t xml:space="preserve">Gather, evaluate, and analyze primary sources (e.g., economic data, articles, diaries, photographs, audio and video recordings, songs, movies, and literary works) to create an oral, media, or written report on </w:t>
      </w:r>
      <w:r w:rsidR="00727AA3" w:rsidRPr="00F11D8B">
        <w:rPr>
          <w:rFonts w:asciiTheme="majorHAnsi" w:hAnsiTheme="majorHAnsi"/>
        </w:rPr>
        <w:t>how Americans responded to the Great Depression</w:t>
      </w:r>
      <w:r w:rsidR="003C68A7" w:rsidRPr="00F11D8B">
        <w:rPr>
          <w:rFonts w:asciiTheme="majorHAnsi" w:hAnsiTheme="majorHAnsi"/>
        </w:rPr>
        <w:t>.</w:t>
      </w:r>
      <w:r w:rsidR="00CF511F" w:rsidRPr="00F11D8B">
        <w:rPr>
          <w:rFonts w:asciiTheme="majorHAnsi" w:hAnsiTheme="majorHAnsi"/>
        </w:rPr>
        <w:t xml:space="preserve"> </w:t>
      </w:r>
    </w:p>
    <w:p w:rsidR="00727AA3" w:rsidRPr="00F11D8B" w:rsidRDefault="00581F5E" w:rsidP="0012476F">
      <w:pPr>
        <w:pStyle w:val="ListParagraph"/>
        <w:widowControl w:val="0"/>
        <w:numPr>
          <w:ilvl w:val="0"/>
          <w:numId w:val="141"/>
        </w:numPr>
        <w:spacing w:after="0"/>
        <w:rPr>
          <w:rFonts w:asciiTheme="majorHAnsi" w:hAnsiTheme="majorHAnsi"/>
        </w:rPr>
      </w:pPr>
      <w:r w:rsidRPr="00F11D8B">
        <w:rPr>
          <w:rFonts w:asciiTheme="majorHAnsi" w:hAnsiTheme="majorHAnsi"/>
        </w:rPr>
        <w:t>Using primary sources such as campaign literature, news articles/analyses, editorials, and radio/newsreel coverage, a</w:t>
      </w:r>
      <w:r w:rsidR="00727AA3" w:rsidRPr="00F11D8B">
        <w:rPr>
          <w:rFonts w:asciiTheme="majorHAnsi" w:hAnsiTheme="majorHAnsi"/>
        </w:rPr>
        <w:t xml:space="preserve">nalyze the important policies, institutions, </w:t>
      </w:r>
      <w:r w:rsidR="007E5ED7" w:rsidRPr="00F11D8B">
        <w:rPr>
          <w:rFonts w:asciiTheme="majorHAnsi" w:hAnsiTheme="majorHAnsi"/>
        </w:rPr>
        <w:t xml:space="preserve">trends, </w:t>
      </w:r>
      <w:r w:rsidR="00727AA3" w:rsidRPr="00F11D8B">
        <w:rPr>
          <w:rFonts w:asciiTheme="majorHAnsi" w:hAnsiTheme="majorHAnsi"/>
        </w:rPr>
        <w:t>and personalities</w:t>
      </w:r>
      <w:r w:rsidR="00CF511F" w:rsidRPr="00F11D8B">
        <w:rPr>
          <w:rFonts w:asciiTheme="majorHAnsi" w:hAnsiTheme="majorHAnsi"/>
        </w:rPr>
        <w:t xml:space="preserve"> of the </w:t>
      </w:r>
      <w:r w:rsidR="000E4D6E" w:rsidRPr="00F11D8B">
        <w:rPr>
          <w:rFonts w:asciiTheme="majorHAnsi" w:hAnsiTheme="majorHAnsi"/>
        </w:rPr>
        <w:t>Depression era</w:t>
      </w:r>
      <w:r w:rsidR="00727AA3" w:rsidRPr="00F11D8B">
        <w:rPr>
          <w:rFonts w:asciiTheme="majorHAnsi" w:hAnsiTheme="majorHAnsi"/>
        </w:rPr>
        <w:t xml:space="preserve"> (e.g., Presidents Herbert Hoover and Franklin D. Roosevelt, Eleanor Roosevelt, </w:t>
      </w:r>
      <w:r w:rsidR="00A219D8" w:rsidRPr="00F11D8B">
        <w:rPr>
          <w:rFonts w:asciiTheme="majorHAnsi" w:hAnsiTheme="majorHAnsi"/>
        </w:rPr>
        <w:t xml:space="preserve">Frances Perkins, </w:t>
      </w:r>
      <w:r w:rsidR="00727AA3" w:rsidRPr="00F11D8B">
        <w:rPr>
          <w:rFonts w:asciiTheme="majorHAnsi" w:hAnsiTheme="majorHAnsi"/>
        </w:rPr>
        <w:t>Huey Long, Charles Coughlin</w:t>
      </w:r>
      <w:r w:rsidR="00661F57" w:rsidRPr="00F11D8B">
        <w:rPr>
          <w:rFonts w:asciiTheme="majorHAnsi" w:hAnsiTheme="majorHAnsi"/>
        </w:rPr>
        <w:t>, Charles Lindbergh</w:t>
      </w:r>
      <w:r w:rsidR="00727AA3" w:rsidRPr="00F11D8B">
        <w:rPr>
          <w:rFonts w:asciiTheme="majorHAnsi" w:hAnsiTheme="majorHAnsi"/>
        </w:rPr>
        <w:t>)</w:t>
      </w:r>
      <w:r w:rsidRPr="00F11D8B">
        <w:rPr>
          <w:rFonts w:asciiTheme="majorHAnsi" w:hAnsiTheme="majorHAnsi"/>
        </w:rPr>
        <w:t>.</w:t>
      </w:r>
      <w:r w:rsidR="00D7580B" w:rsidRPr="00F11D8B">
        <w:rPr>
          <w:rFonts w:asciiTheme="majorHAnsi" w:hAnsiTheme="majorHAnsi"/>
        </w:rPr>
        <w:t xml:space="preserve"> </w:t>
      </w:r>
      <w:r w:rsidR="00727AA3" w:rsidRPr="00F11D8B">
        <w:rPr>
          <w:rFonts w:asciiTheme="majorHAnsi" w:hAnsiTheme="majorHAnsi"/>
        </w:rPr>
        <w:t xml:space="preserve">Students may research </w:t>
      </w:r>
      <w:r w:rsidRPr="00F11D8B">
        <w:rPr>
          <w:rFonts w:asciiTheme="majorHAnsi" w:hAnsiTheme="majorHAnsi"/>
        </w:rPr>
        <w:t xml:space="preserve">and complete a case study on </w:t>
      </w:r>
      <w:r w:rsidR="00727AA3" w:rsidRPr="00F11D8B">
        <w:rPr>
          <w:rFonts w:asciiTheme="majorHAnsi" w:hAnsiTheme="majorHAnsi"/>
        </w:rPr>
        <w:t xml:space="preserve">any </w:t>
      </w:r>
      <w:r w:rsidR="00D7580B" w:rsidRPr="00F11D8B">
        <w:rPr>
          <w:rFonts w:asciiTheme="majorHAnsi" w:hAnsiTheme="majorHAnsi"/>
          <w:b/>
        </w:rPr>
        <w:t xml:space="preserve">one </w:t>
      </w:r>
      <w:r w:rsidR="00727AA3" w:rsidRPr="00F11D8B">
        <w:rPr>
          <w:rFonts w:asciiTheme="majorHAnsi" w:hAnsiTheme="majorHAnsi"/>
        </w:rPr>
        <w:t xml:space="preserve">of the following policies </w:t>
      </w:r>
      <w:r w:rsidR="00661F57" w:rsidRPr="00F11D8B">
        <w:rPr>
          <w:rFonts w:asciiTheme="majorHAnsi" w:hAnsiTheme="majorHAnsi"/>
        </w:rPr>
        <w:t xml:space="preserve">, </w:t>
      </w:r>
      <w:r w:rsidR="00727AA3" w:rsidRPr="00F11D8B">
        <w:rPr>
          <w:rFonts w:asciiTheme="majorHAnsi" w:hAnsiTheme="majorHAnsi"/>
        </w:rPr>
        <w:t>institutions</w:t>
      </w:r>
      <w:r w:rsidR="00661F57" w:rsidRPr="00F11D8B">
        <w:rPr>
          <w:rFonts w:asciiTheme="majorHAnsi" w:hAnsiTheme="majorHAnsi"/>
        </w:rPr>
        <w:t>, or trends</w:t>
      </w:r>
      <w:r w:rsidR="00727AA3" w:rsidRPr="00F11D8B">
        <w:rPr>
          <w:rFonts w:asciiTheme="majorHAnsi" w:hAnsiTheme="majorHAnsi"/>
        </w:rPr>
        <w:t>:</w:t>
      </w:r>
    </w:p>
    <w:p w:rsidR="00432F48" w:rsidRPr="00F11D8B" w:rsidRDefault="00432F48" w:rsidP="0012476F">
      <w:pPr>
        <w:pStyle w:val="BodyText2"/>
        <w:numPr>
          <w:ilvl w:val="0"/>
          <w:numId w:val="42"/>
        </w:numPr>
        <w:spacing w:line="276" w:lineRule="auto"/>
        <w:rPr>
          <w:rFonts w:asciiTheme="majorHAnsi" w:hAnsiTheme="majorHAnsi"/>
          <w:color w:val="auto"/>
          <w:sz w:val="22"/>
        </w:rPr>
        <w:sectPr w:rsidR="00432F48" w:rsidRPr="00F11D8B" w:rsidSect="00666495">
          <w:type w:val="continuous"/>
          <w:pgSz w:w="12240" w:h="15840"/>
          <w:pgMar w:top="1440" w:right="1440" w:bottom="1440" w:left="1440" w:header="720" w:footer="720" w:gutter="0"/>
          <w:cols w:space="720"/>
          <w:docGrid w:linePitch="360"/>
        </w:sectPr>
      </w:pPr>
    </w:p>
    <w:p w:rsidR="00432F48" w:rsidRPr="00F11D8B" w:rsidRDefault="00727AA3" w:rsidP="0012476F">
      <w:pPr>
        <w:pStyle w:val="BodyText2"/>
        <w:numPr>
          <w:ilvl w:val="0"/>
          <w:numId w:val="42"/>
        </w:numPr>
        <w:spacing w:line="276" w:lineRule="auto"/>
        <w:ind w:left="1080"/>
        <w:rPr>
          <w:rFonts w:asciiTheme="majorHAnsi" w:hAnsiTheme="majorHAnsi"/>
          <w:color w:val="auto"/>
          <w:sz w:val="22"/>
        </w:rPr>
      </w:pPr>
      <w:r w:rsidRPr="00F11D8B">
        <w:rPr>
          <w:rFonts w:asciiTheme="majorHAnsi" w:hAnsiTheme="majorHAnsi"/>
          <w:color w:val="auto"/>
          <w:sz w:val="22"/>
        </w:rPr>
        <w:t>the Federal Deposit Insurance Corporation</w:t>
      </w:r>
    </w:p>
    <w:p w:rsidR="00432F48" w:rsidRPr="00F11D8B" w:rsidRDefault="00727AA3" w:rsidP="0012476F">
      <w:pPr>
        <w:pStyle w:val="BodyText2"/>
        <w:numPr>
          <w:ilvl w:val="0"/>
          <w:numId w:val="42"/>
        </w:numPr>
        <w:spacing w:line="276" w:lineRule="auto"/>
        <w:ind w:left="1080"/>
        <w:rPr>
          <w:rFonts w:asciiTheme="majorHAnsi" w:hAnsiTheme="majorHAnsi"/>
          <w:color w:val="auto"/>
          <w:sz w:val="22"/>
        </w:rPr>
      </w:pPr>
      <w:r w:rsidRPr="00F11D8B">
        <w:rPr>
          <w:rFonts w:asciiTheme="majorHAnsi" w:hAnsiTheme="majorHAnsi"/>
          <w:color w:val="auto"/>
          <w:sz w:val="22"/>
        </w:rPr>
        <w:t>the Securities and Exchange Commission</w:t>
      </w:r>
    </w:p>
    <w:p w:rsidR="00432F48" w:rsidRPr="00F11D8B" w:rsidRDefault="00727AA3" w:rsidP="0012476F">
      <w:pPr>
        <w:pStyle w:val="BodyText2"/>
        <w:numPr>
          <w:ilvl w:val="0"/>
          <w:numId w:val="42"/>
        </w:numPr>
        <w:spacing w:line="276" w:lineRule="auto"/>
        <w:ind w:left="1080"/>
        <w:rPr>
          <w:rFonts w:asciiTheme="majorHAnsi" w:hAnsiTheme="majorHAnsi"/>
          <w:color w:val="auto"/>
          <w:sz w:val="22"/>
        </w:rPr>
      </w:pPr>
      <w:r w:rsidRPr="00F11D8B">
        <w:rPr>
          <w:rFonts w:asciiTheme="majorHAnsi" w:hAnsiTheme="majorHAnsi"/>
          <w:color w:val="auto"/>
          <w:sz w:val="22"/>
        </w:rPr>
        <w:t>the Tennessee Valley Authority</w:t>
      </w:r>
    </w:p>
    <w:p w:rsidR="004A2105" w:rsidRPr="00F11D8B" w:rsidRDefault="00432F48" w:rsidP="0012476F">
      <w:pPr>
        <w:pStyle w:val="BodyText2"/>
        <w:numPr>
          <w:ilvl w:val="0"/>
          <w:numId w:val="42"/>
        </w:numPr>
        <w:spacing w:line="276" w:lineRule="auto"/>
        <w:ind w:left="1080"/>
        <w:rPr>
          <w:rFonts w:asciiTheme="majorHAnsi" w:hAnsiTheme="majorHAnsi"/>
          <w:color w:val="auto"/>
          <w:sz w:val="22"/>
        </w:rPr>
      </w:pPr>
      <w:r w:rsidRPr="00F11D8B">
        <w:rPr>
          <w:rFonts w:asciiTheme="majorHAnsi" w:hAnsiTheme="majorHAnsi"/>
          <w:color w:val="auto"/>
          <w:sz w:val="22"/>
        </w:rPr>
        <w:t>the Social Security Act</w:t>
      </w:r>
    </w:p>
    <w:p w:rsidR="004A2105" w:rsidRPr="00F11D8B" w:rsidRDefault="00727AA3" w:rsidP="0012476F">
      <w:pPr>
        <w:pStyle w:val="BodyText2"/>
        <w:numPr>
          <w:ilvl w:val="0"/>
          <w:numId w:val="42"/>
        </w:numPr>
        <w:spacing w:line="276" w:lineRule="auto"/>
        <w:ind w:left="1080"/>
        <w:rPr>
          <w:rFonts w:asciiTheme="majorHAnsi" w:hAnsiTheme="majorHAnsi"/>
          <w:color w:val="auto"/>
          <w:sz w:val="22"/>
        </w:rPr>
      </w:pPr>
      <w:r w:rsidRPr="00F11D8B">
        <w:rPr>
          <w:rFonts w:asciiTheme="majorHAnsi" w:hAnsiTheme="majorHAnsi"/>
          <w:color w:val="auto"/>
          <w:sz w:val="22"/>
        </w:rPr>
        <w:t>the National Labor Relations Ac</w:t>
      </w:r>
      <w:r w:rsidR="00432F48" w:rsidRPr="00F11D8B">
        <w:rPr>
          <w:rFonts w:asciiTheme="majorHAnsi" w:hAnsiTheme="majorHAnsi"/>
          <w:color w:val="auto"/>
          <w:sz w:val="22"/>
        </w:rPr>
        <w:t>t</w:t>
      </w:r>
    </w:p>
    <w:p w:rsidR="00727AA3" w:rsidRPr="00F11D8B" w:rsidRDefault="00727AA3" w:rsidP="0012476F">
      <w:pPr>
        <w:pStyle w:val="BodyText2"/>
        <w:numPr>
          <w:ilvl w:val="0"/>
          <w:numId w:val="42"/>
        </w:numPr>
        <w:spacing w:line="276" w:lineRule="auto"/>
        <w:ind w:left="270"/>
        <w:rPr>
          <w:rFonts w:asciiTheme="majorHAnsi" w:hAnsiTheme="majorHAnsi"/>
          <w:color w:val="auto"/>
          <w:sz w:val="22"/>
        </w:rPr>
      </w:pPr>
      <w:r w:rsidRPr="00F11D8B">
        <w:rPr>
          <w:rFonts w:asciiTheme="majorHAnsi" w:hAnsiTheme="majorHAnsi"/>
          <w:color w:val="auto"/>
          <w:sz w:val="22"/>
        </w:rPr>
        <w:t>the Works Progress Administration</w:t>
      </w:r>
    </w:p>
    <w:p w:rsidR="00432F48" w:rsidRPr="00F11D8B" w:rsidRDefault="00727AA3" w:rsidP="0012476F">
      <w:pPr>
        <w:pStyle w:val="BodyText2"/>
        <w:numPr>
          <w:ilvl w:val="0"/>
          <w:numId w:val="42"/>
        </w:numPr>
        <w:spacing w:line="276" w:lineRule="auto"/>
        <w:ind w:left="270"/>
        <w:rPr>
          <w:rFonts w:asciiTheme="majorHAnsi" w:hAnsiTheme="majorHAnsi"/>
          <w:color w:val="auto"/>
          <w:sz w:val="22"/>
        </w:rPr>
      </w:pPr>
      <w:r w:rsidRPr="00F11D8B">
        <w:rPr>
          <w:rFonts w:asciiTheme="majorHAnsi" w:hAnsiTheme="majorHAnsi"/>
          <w:color w:val="auto"/>
          <w:sz w:val="22"/>
        </w:rPr>
        <w:t xml:space="preserve">the Fair Labor Standards Act </w:t>
      </w:r>
    </w:p>
    <w:p w:rsidR="00432F48" w:rsidRPr="00F11D8B" w:rsidRDefault="00727AA3" w:rsidP="0012476F">
      <w:pPr>
        <w:pStyle w:val="BodyText2"/>
        <w:numPr>
          <w:ilvl w:val="0"/>
          <w:numId w:val="42"/>
        </w:numPr>
        <w:spacing w:line="276" w:lineRule="auto"/>
        <w:ind w:left="270"/>
        <w:rPr>
          <w:rFonts w:asciiTheme="majorHAnsi" w:hAnsiTheme="majorHAnsi"/>
          <w:color w:val="auto"/>
          <w:sz w:val="22"/>
        </w:rPr>
      </w:pPr>
      <w:r w:rsidRPr="00F11D8B">
        <w:rPr>
          <w:rFonts w:asciiTheme="majorHAnsi" w:hAnsiTheme="majorHAnsi"/>
          <w:color w:val="auto"/>
          <w:sz w:val="22"/>
        </w:rPr>
        <w:t>the American Federation of Labor</w:t>
      </w:r>
    </w:p>
    <w:p w:rsidR="00432F48" w:rsidRPr="00F11D8B" w:rsidRDefault="00727AA3" w:rsidP="0012476F">
      <w:pPr>
        <w:pStyle w:val="BodyText2"/>
        <w:numPr>
          <w:ilvl w:val="0"/>
          <w:numId w:val="42"/>
        </w:numPr>
        <w:spacing w:line="276" w:lineRule="auto"/>
        <w:ind w:left="270"/>
        <w:rPr>
          <w:rFonts w:asciiTheme="majorHAnsi" w:hAnsiTheme="majorHAnsi"/>
          <w:color w:val="auto"/>
          <w:sz w:val="22"/>
        </w:rPr>
      </w:pPr>
      <w:r w:rsidRPr="00F11D8B">
        <w:rPr>
          <w:rFonts w:asciiTheme="majorHAnsi" w:hAnsiTheme="majorHAnsi"/>
          <w:color w:val="auto"/>
          <w:sz w:val="22"/>
        </w:rPr>
        <w:t>the Congress of Industrial Organizations</w:t>
      </w:r>
    </w:p>
    <w:p w:rsidR="00727AA3" w:rsidRPr="00F11D8B" w:rsidRDefault="00727AA3" w:rsidP="0012476F">
      <w:pPr>
        <w:pStyle w:val="BodyText2"/>
        <w:numPr>
          <w:ilvl w:val="0"/>
          <w:numId w:val="42"/>
        </w:numPr>
        <w:spacing w:line="276" w:lineRule="auto"/>
        <w:ind w:left="270"/>
        <w:rPr>
          <w:rFonts w:asciiTheme="majorHAnsi" w:hAnsiTheme="majorHAnsi"/>
          <w:color w:val="auto"/>
          <w:sz w:val="22"/>
        </w:rPr>
      </w:pPr>
      <w:r w:rsidRPr="00F11D8B">
        <w:rPr>
          <w:rFonts w:asciiTheme="majorHAnsi" w:hAnsiTheme="majorHAnsi"/>
          <w:color w:val="auto"/>
          <w:sz w:val="22"/>
        </w:rPr>
        <w:t xml:space="preserve">the American Communist Party </w:t>
      </w:r>
    </w:p>
    <w:p w:rsidR="00E06559" w:rsidRPr="00F11D8B" w:rsidRDefault="00E06559" w:rsidP="0012476F">
      <w:pPr>
        <w:pStyle w:val="BodyText2"/>
        <w:numPr>
          <w:ilvl w:val="0"/>
          <w:numId w:val="42"/>
        </w:numPr>
        <w:spacing w:line="276" w:lineRule="auto"/>
        <w:ind w:left="270"/>
        <w:rPr>
          <w:rFonts w:asciiTheme="majorHAnsi" w:hAnsiTheme="majorHAnsi"/>
          <w:color w:val="auto"/>
          <w:sz w:val="22"/>
        </w:rPr>
      </w:pPr>
      <w:r w:rsidRPr="00F11D8B">
        <w:rPr>
          <w:rFonts w:asciiTheme="majorHAnsi" w:hAnsiTheme="majorHAnsi"/>
          <w:color w:val="auto"/>
          <w:sz w:val="22"/>
        </w:rPr>
        <w:t>the America First movement and anti-Semitism</w:t>
      </w:r>
      <w:r w:rsidR="00661F57" w:rsidRPr="00F11D8B">
        <w:rPr>
          <w:rFonts w:asciiTheme="majorHAnsi" w:hAnsiTheme="majorHAnsi"/>
          <w:color w:val="auto"/>
          <w:sz w:val="22"/>
        </w:rPr>
        <w:t xml:space="preserve"> in the United States</w:t>
      </w:r>
    </w:p>
    <w:p w:rsidR="00432F48" w:rsidRPr="00F11D8B" w:rsidRDefault="00432F48" w:rsidP="0012476F">
      <w:pPr>
        <w:pStyle w:val="ListParagraph"/>
        <w:widowControl w:val="0"/>
        <w:numPr>
          <w:ilvl w:val="0"/>
          <w:numId w:val="86"/>
        </w:numPr>
        <w:spacing w:after="0"/>
        <w:rPr>
          <w:rFonts w:asciiTheme="majorHAnsi" w:hAnsiTheme="majorHAnsi"/>
        </w:rPr>
        <w:sectPr w:rsidR="00432F48" w:rsidRPr="00F11D8B" w:rsidSect="00432F48">
          <w:type w:val="continuous"/>
          <w:pgSz w:w="12240" w:h="15840"/>
          <w:pgMar w:top="1440" w:right="1440" w:bottom="1440" w:left="1440" w:header="720" w:footer="720" w:gutter="0"/>
          <w:cols w:num="2" w:space="720"/>
          <w:docGrid w:linePitch="360"/>
        </w:sectPr>
      </w:pPr>
    </w:p>
    <w:p w:rsidR="00727AA3" w:rsidRPr="00F11D8B" w:rsidRDefault="00727AA3" w:rsidP="0012476F">
      <w:pPr>
        <w:pStyle w:val="ListParagraph"/>
        <w:widowControl w:val="0"/>
        <w:numPr>
          <w:ilvl w:val="0"/>
          <w:numId w:val="204"/>
        </w:numPr>
        <w:spacing w:after="0"/>
        <w:rPr>
          <w:rFonts w:asciiTheme="majorHAnsi" w:hAnsiTheme="majorHAnsi"/>
          <w:i/>
        </w:rPr>
      </w:pPr>
      <w:r w:rsidRPr="00F11D8B">
        <w:rPr>
          <w:rFonts w:asciiTheme="majorHAnsi" w:hAnsiTheme="majorHAnsi"/>
        </w:rPr>
        <w:t>Evaluate the effectiveness of the New Deal programs enacted during the 1930s and the societal responses to those programs.</w:t>
      </w:r>
    </w:p>
    <w:p w:rsidR="00B6011B" w:rsidRPr="00F11D8B" w:rsidRDefault="00B6011B" w:rsidP="00A27101">
      <w:pPr>
        <w:spacing w:after="0"/>
        <w:rPr>
          <w:rFonts w:asciiTheme="majorHAnsi" w:hAnsiTheme="majorHAnsi"/>
          <w:b/>
        </w:rPr>
      </w:pPr>
    </w:p>
    <w:p w:rsidR="00727AA3" w:rsidRPr="00F11D8B" w:rsidRDefault="00727AA3" w:rsidP="00A27101">
      <w:pPr>
        <w:spacing w:after="0"/>
        <w:rPr>
          <w:rFonts w:asciiTheme="majorHAnsi" w:hAnsiTheme="majorHAnsi"/>
          <w:b/>
        </w:rPr>
      </w:pPr>
      <w:r w:rsidRPr="00F11D8B">
        <w:rPr>
          <w:rFonts w:asciiTheme="majorHAnsi" w:hAnsiTheme="majorHAnsi"/>
          <w:b/>
        </w:rPr>
        <w:t>Topic 3</w:t>
      </w:r>
      <w:r w:rsidR="00153EB4" w:rsidRPr="00F11D8B">
        <w:rPr>
          <w:rFonts w:asciiTheme="majorHAnsi" w:hAnsiTheme="majorHAnsi"/>
          <w:b/>
        </w:rPr>
        <w:t>.</w:t>
      </w:r>
      <w:r w:rsidRPr="00F11D8B">
        <w:rPr>
          <w:rFonts w:asciiTheme="majorHAnsi" w:hAnsiTheme="majorHAnsi"/>
          <w:b/>
        </w:rPr>
        <w:t xml:space="preserve"> Defending Democracy</w:t>
      </w:r>
      <w:r w:rsidR="00C10599" w:rsidRPr="00F11D8B">
        <w:rPr>
          <w:rFonts w:asciiTheme="majorHAnsi" w:hAnsiTheme="majorHAnsi"/>
          <w:b/>
        </w:rPr>
        <w:t>: Responses to fascism and communism</w:t>
      </w:r>
    </w:p>
    <w:p w:rsidR="004A5144" w:rsidRPr="00F11D8B" w:rsidRDefault="00735411" w:rsidP="00A27101">
      <w:pPr>
        <w:spacing w:after="0"/>
        <w:rPr>
          <w:rFonts w:asciiTheme="majorHAnsi" w:hAnsiTheme="majorHAnsi"/>
          <w:i/>
        </w:rPr>
      </w:pPr>
      <w:r w:rsidRPr="00F11D8B">
        <w:rPr>
          <w:rFonts w:asciiTheme="majorHAnsi" w:hAnsiTheme="majorHAnsi"/>
        </w:rPr>
        <w:t>Supporting</w:t>
      </w:r>
      <w:r w:rsidR="001D452A" w:rsidRPr="00F11D8B">
        <w:rPr>
          <w:rFonts w:asciiTheme="majorHAnsi" w:hAnsiTheme="majorHAnsi"/>
        </w:rPr>
        <w:t xml:space="preserve"> Question: </w:t>
      </w:r>
      <w:r w:rsidR="004B4210" w:rsidRPr="00F11D8B">
        <w:rPr>
          <w:rFonts w:asciiTheme="majorHAnsi" w:hAnsiTheme="majorHAnsi"/>
          <w:i/>
        </w:rPr>
        <w:t>What kind of</w:t>
      </w:r>
      <w:r w:rsidR="00B42282" w:rsidRPr="00F11D8B">
        <w:rPr>
          <w:rFonts w:asciiTheme="majorHAnsi" w:hAnsiTheme="majorHAnsi"/>
          <w:i/>
        </w:rPr>
        <w:t xml:space="preserve"> a role should the U.S. play in world affairs?</w:t>
      </w:r>
    </w:p>
    <w:p w:rsidR="003B67E1" w:rsidRPr="00F11D8B" w:rsidRDefault="00581F5E" w:rsidP="0012476F">
      <w:pPr>
        <w:pStyle w:val="ListParagraph"/>
        <w:widowControl w:val="0"/>
        <w:numPr>
          <w:ilvl w:val="0"/>
          <w:numId w:val="204"/>
        </w:numPr>
        <w:spacing w:after="0"/>
        <w:rPr>
          <w:rFonts w:asciiTheme="majorHAnsi" w:hAnsiTheme="majorHAnsi"/>
        </w:rPr>
      </w:pPr>
      <w:r w:rsidRPr="00F11D8B">
        <w:rPr>
          <w:rFonts w:asciiTheme="majorHAnsi" w:hAnsiTheme="majorHAnsi"/>
        </w:rPr>
        <w:t>Develop an argument which analyzes the effectiveness of American</w:t>
      </w:r>
      <w:r w:rsidR="00727AA3" w:rsidRPr="00F11D8B">
        <w:rPr>
          <w:rFonts w:asciiTheme="majorHAnsi" w:hAnsiTheme="majorHAnsi"/>
        </w:rPr>
        <w:t xml:space="preserve"> isolationism</w:t>
      </w:r>
      <w:r w:rsidR="00DE7D46" w:rsidRPr="00F11D8B">
        <w:rPr>
          <w:rFonts w:asciiTheme="majorHAnsi" w:hAnsiTheme="majorHAnsi"/>
        </w:rPr>
        <w:t xml:space="preserve"> </w:t>
      </w:r>
      <w:r w:rsidRPr="00F11D8B">
        <w:rPr>
          <w:rFonts w:asciiTheme="majorHAnsi" w:hAnsiTheme="majorHAnsi"/>
        </w:rPr>
        <w:t>and analyzes the impact of isolationism on U.S.</w:t>
      </w:r>
      <w:r w:rsidR="00DE7D46" w:rsidRPr="00F11D8B">
        <w:rPr>
          <w:rFonts w:asciiTheme="majorHAnsi" w:hAnsiTheme="majorHAnsi"/>
        </w:rPr>
        <w:t xml:space="preserve"> foreign policy</w:t>
      </w:r>
      <w:r w:rsidRPr="00F11D8B">
        <w:rPr>
          <w:rFonts w:asciiTheme="majorHAnsi" w:hAnsiTheme="majorHAnsi"/>
        </w:rPr>
        <w:t>.</w:t>
      </w:r>
      <w:r w:rsidR="00727AA3" w:rsidRPr="00F11D8B">
        <w:rPr>
          <w:rFonts w:asciiTheme="majorHAnsi" w:hAnsiTheme="majorHAnsi"/>
        </w:rPr>
        <w:t xml:space="preserve"> </w:t>
      </w:r>
    </w:p>
    <w:p w:rsidR="003B67E1" w:rsidRPr="00F11D8B" w:rsidRDefault="00F546D5" w:rsidP="0012476F">
      <w:pPr>
        <w:pStyle w:val="ListParagraph"/>
        <w:widowControl w:val="0"/>
        <w:numPr>
          <w:ilvl w:val="0"/>
          <w:numId w:val="204"/>
        </w:numPr>
        <w:spacing w:after="0"/>
        <w:rPr>
          <w:rFonts w:asciiTheme="majorHAnsi" w:hAnsiTheme="majorHAnsi"/>
        </w:rPr>
      </w:pPr>
      <w:r w:rsidRPr="00F11D8B">
        <w:rPr>
          <w:rFonts w:asciiTheme="majorHAnsi" w:hAnsiTheme="majorHAnsi"/>
        </w:rPr>
        <w:t>Explain the rise of</w:t>
      </w:r>
      <w:r w:rsidR="00727AA3" w:rsidRPr="00F11D8B">
        <w:rPr>
          <w:rFonts w:asciiTheme="majorHAnsi" w:hAnsiTheme="majorHAnsi"/>
        </w:rPr>
        <w:t xml:space="preserve"> fascism and the forms it took in Germany and Italy</w:t>
      </w:r>
      <w:r w:rsidRPr="00F11D8B">
        <w:rPr>
          <w:rFonts w:asciiTheme="majorHAnsi" w:hAnsiTheme="majorHAnsi"/>
        </w:rPr>
        <w:t>, including ideas and policies that led to the Holocaust</w:t>
      </w:r>
      <w:r w:rsidR="00727AA3" w:rsidRPr="00F11D8B">
        <w:rPr>
          <w:rFonts w:asciiTheme="majorHAnsi" w:hAnsiTheme="majorHAnsi"/>
        </w:rPr>
        <w:t>.</w:t>
      </w:r>
    </w:p>
    <w:p w:rsidR="003B67E1" w:rsidRPr="00F11D8B" w:rsidRDefault="00F546D5" w:rsidP="0012476F">
      <w:pPr>
        <w:pStyle w:val="ListParagraph"/>
        <w:widowControl w:val="0"/>
        <w:numPr>
          <w:ilvl w:val="0"/>
          <w:numId w:val="204"/>
        </w:numPr>
        <w:spacing w:after="0"/>
        <w:rPr>
          <w:rFonts w:asciiTheme="majorHAnsi" w:hAnsiTheme="majorHAnsi"/>
        </w:rPr>
      </w:pPr>
      <w:r w:rsidRPr="00F11D8B">
        <w:rPr>
          <w:rFonts w:asciiTheme="majorHAnsi" w:hAnsiTheme="majorHAnsi"/>
        </w:rPr>
        <w:t>Explain the reasons for American involvement in World War II and the key actions and events leading up to declarations of war against Japan and Germany.</w:t>
      </w:r>
    </w:p>
    <w:p w:rsidR="003B67E1" w:rsidRPr="00F11D8B" w:rsidRDefault="00727AA3" w:rsidP="0012476F">
      <w:pPr>
        <w:pStyle w:val="ListParagraph"/>
        <w:widowControl w:val="0"/>
        <w:numPr>
          <w:ilvl w:val="0"/>
          <w:numId w:val="204"/>
        </w:numPr>
        <w:spacing w:after="0"/>
        <w:rPr>
          <w:rFonts w:asciiTheme="majorHAnsi" w:hAnsiTheme="majorHAnsi"/>
        </w:rPr>
      </w:pPr>
      <w:r w:rsidRPr="00F11D8B">
        <w:rPr>
          <w:rFonts w:asciiTheme="majorHAnsi" w:hAnsiTheme="majorHAnsi"/>
        </w:rPr>
        <w:lastRenderedPageBreak/>
        <w:t xml:space="preserve">On a map of the world, locate the Allied powers at the time of World War II (Britain, France, the Soviet Union, and the United States) and Axis powers (Germany, Italy, and Japan). </w:t>
      </w:r>
    </w:p>
    <w:p w:rsidR="00727AA3" w:rsidRPr="00F11D8B" w:rsidRDefault="00581F5E" w:rsidP="0012476F">
      <w:pPr>
        <w:pStyle w:val="ListParagraph"/>
        <w:widowControl w:val="0"/>
        <w:numPr>
          <w:ilvl w:val="0"/>
          <w:numId w:val="204"/>
        </w:numPr>
        <w:spacing w:after="0"/>
        <w:rPr>
          <w:rFonts w:asciiTheme="majorHAnsi" w:hAnsiTheme="majorHAnsi"/>
        </w:rPr>
      </w:pPr>
      <w:r w:rsidRPr="00F11D8B">
        <w:rPr>
          <w:rFonts w:asciiTheme="majorHAnsi" w:hAnsiTheme="majorHAnsi"/>
        </w:rPr>
        <w:t>Using primary sources such as news articles/analyses, editorials, and radio/newsreel coverage, a</w:t>
      </w:r>
      <w:r w:rsidR="006934F9" w:rsidRPr="00F11D8B">
        <w:rPr>
          <w:rFonts w:asciiTheme="majorHAnsi" w:hAnsiTheme="majorHAnsi"/>
        </w:rPr>
        <w:t>nalyze</w:t>
      </w:r>
      <w:r w:rsidR="00727AA3" w:rsidRPr="00F11D8B">
        <w:rPr>
          <w:rFonts w:asciiTheme="majorHAnsi" w:hAnsiTheme="majorHAnsi"/>
        </w:rPr>
        <w:t xml:space="preserve"> </w:t>
      </w:r>
      <w:r w:rsidR="00727AA3" w:rsidRPr="00F11D8B">
        <w:rPr>
          <w:rFonts w:asciiTheme="majorHAnsi" w:hAnsiTheme="majorHAnsi"/>
          <w:b/>
        </w:rPr>
        <w:t>one</w:t>
      </w:r>
      <w:r w:rsidR="00727AA3" w:rsidRPr="00F11D8B">
        <w:rPr>
          <w:rFonts w:asciiTheme="majorHAnsi" w:hAnsiTheme="majorHAnsi"/>
        </w:rPr>
        <w:t xml:space="preserve"> of the events that led to World War II</w:t>
      </w:r>
      <w:r w:rsidR="00C504F7" w:rsidRPr="00F11D8B">
        <w:rPr>
          <w:rFonts w:asciiTheme="majorHAnsi" w:hAnsiTheme="majorHAnsi"/>
        </w:rPr>
        <w:t>,</w:t>
      </w:r>
      <w:r w:rsidR="00727AA3" w:rsidRPr="00F11D8B">
        <w:rPr>
          <w:rFonts w:asciiTheme="majorHAnsi" w:hAnsiTheme="majorHAnsi"/>
        </w:rPr>
        <w:t xml:space="preserve"> </w:t>
      </w:r>
      <w:r w:rsidR="00C504F7" w:rsidRPr="00F11D8B">
        <w:rPr>
          <w:rFonts w:asciiTheme="majorHAnsi" w:hAnsiTheme="majorHAnsi"/>
          <w:b/>
        </w:rPr>
        <w:t>one</w:t>
      </w:r>
      <w:r w:rsidR="00C504F7" w:rsidRPr="00F11D8B">
        <w:rPr>
          <w:rFonts w:asciiTheme="majorHAnsi" w:hAnsiTheme="majorHAnsi"/>
        </w:rPr>
        <w:t xml:space="preserve"> of the</w:t>
      </w:r>
      <w:r w:rsidR="00727AA3" w:rsidRPr="00F11D8B">
        <w:rPr>
          <w:rFonts w:asciiTheme="majorHAnsi" w:hAnsiTheme="majorHAnsi"/>
        </w:rPr>
        <w:t xml:space="preserve"> major battles</w:t>
      </w:r>
      <w:r w:rsidR="00C504F7" w:rsidRPr="00F11D8B">
        <w:rPr>
          <w:rFonts w:asciiTheme="majorHAnsi" w:hAnsiTheme="majorHAnsi"/>
        </w:rPr>
        <w:t xml:space="preserve"> of the war</w:t>
      </w:r>
      <w:r w:rsidR="00FD1647" w:rsidRPr="00F11D8B">
        <w:rPr>
          <w:rFonts w:asciiTheme="majorHAnsi" w:hAnsiTheme="majorHAnsi"/>
        </w:rPr>
        <w:t xml:space="preserve"> and its consequences</w:t>
      </w:r>
      <w:r w:rsidR="00C504F7" w:rsidRPr="00F11D8B">
        <w:rPr>
          <w:rFonts w:asciiTheme="majorHAnsi" w:hAnsiTheme="majorHAnsi"/>
        </w:rPr>
        <w:t xml:space="preserve">, </w:t>
      </w:r>
      <w:r w:rsidR="00727AA3" w:rsidRPr="00F11D8B">
        <w:rPr>
          <w:rFonts w:asciiTheme="majorHAnsi" w:hAnsiTheme="majorHAnsi"/>
        </w:rPr>
        <w:t xml:space="preserve">or </w:t>
      </w:r>
      <w:r w:rsidR="00C504F7" w:rsidRPr="00F11D8B">
        <w:rPr>
          <w:rFonts w:asciiTheme="majorHAnsi" w:hAnsiTheme="majorHAnsi"/>
          <w:b/>
        </w:rPr>
        <w:t>one</w:t>
      </w:r>
      <w:r w:rsidR="00C504F7" w:rsidRPr="00F11D8B">
        <w:rPr>
          <w:rFonts w:asciiTheme="majorHAnsi" w:hAnsiTheme="majorHAnsi"/>
        </w:rPr>
        <w:t xml:space="preserve"> of the </w:t>
      </w:r>
      <w:r w:rsidR="00727AA3" w:rsidRPr="00F11D8B">
        <w:rPr>
          <w:rFonts w:asciiTheme="majorHAnsi" w:hAnsiTheme="majorHAnsi"/>
        </w:rPr>
        <w:t>conferences</w:t>
      </w:r>
      <w:r w:rsidR="00C504F7" w:rsidRPr="00F11D8B">
        <w:rPr>
          <w:rFonts w:asciiTheme="majorHAnsi" w:hAnsiTheme="majorHAnsi"/>
        </w:rPr>
        <w:t xml:space="preserve"> of </w:t>
      </w:r>
      <w:r w:rsidR="00FD1647" w:rsidRPr="00F11D8B">
        <w:rPr>
          <w:rFonts w:asciiTheme="majorHAnsi" w:hAnsiTheme="majorHAnsi"/>
        </w:rPr>
        <w:t xml:space="preserve">Allied </w:t>
      </w:r>
      <w:r w:rsidR="00C504F7" w:rsidRPr="00F11D8B">
        <w:rPr>
          <w:rFonts w:asciiTheme="majorHAnsi" w:hAnsiTheme="majorHAnsi"/>
        </w:rPr>
        <w:t>leaders</w:t>
      </w:r>
      <w:r w:rsidR="00727AA3" w:rsidRPr="00F11D8B">
        <w:rPr>
          <w:rFonts w:asciiTheme="majorHAnsi" w:hAnsiTheme="majorHAnsi"/>
        </w:rPr>
        <w:t xml:space="preserve"> </w:t>
      </w:r>
      <w:r w:rsidR="00FD1647" w:rsidRPr="00F11D8B">
        <w:rPr>
          <w:rFonts w:asciiTheme="majorHAnsi" w:hAnsiTheme="majorHAnsi"/>
        </w:rPr>
        <w:t>following</w:t>
      </w:r>
      <w:r w:rsidR="00727AA3" w:rsidRPr="00F11D8B">
        <w:rPr>
          <w:rFonts w:asciiTheme="majorHAnsi" w:hAnsiTheme="majorHAnsi"/>
        </w:rPr>
        <w:t xml:space="preserve"> the war</w:t>
      </w:r>
      <w:r w:rsidRPr="00F11D8B">
        <w:rPr>
          <w:rFonts w:asciiTheme="majorHAnsi" w:hAnsiTheme="majorHAnsi"/>
        </w:rPr>
        <w:t>:</w:t>
      </w:r>
      <w:r w:rsidR="00DE7D46" w:rsidRPr="00F11D8B">
        <w:rPr>
          <w:rFonts w:asciiTheme="majorHAnsi" w:hAnsiTheme="majorHAnsi"/>
        </w:rPr>
        <w:t xml:space="preserve"> </w:t>
      </w:r>
    </w:p>
    <w:p w:rsidR="003B67E1" w:rsidRPr="00F11D8B" w:rsidRDefault="009D6654" w:rsidP="0012476F">
      <w:pPr>
        <w:numPr>
          <w:ilvl w:val="0"/>
          <w:numId w:val="43"/>
        </w:numPr>
        <w:spacing w:after="0"/>
        <w:ind w:left="1800"/>
        <w:rPr>
          <w:rFonts w:asciiTheme="majorHAnsi" w:hAnsiTheme="majorHAnsi"/>
        </w:rPr>
      </w:pPr>
      <w:r w:rsidRPr="00F11D8B">
        <w:rPr>
          <w:rFonts w:asciiTheme="majorHAnsi" w:hAnsiTheme="majorHAnsi"/>
        </w:rPr>
        <w:t>German rearmament and militarization of the Rhineland</w:t>
      </w:r>
    </w:p>
    <w:p w:rsidR="00727AA3" w:rsidRPr="00F11D8B" w:rsidRDefault="000E4D6E" w:rsidP="0012476F">
      <w:pPr>
        <w:numPr>
          <w:ilvl w:val="0"/>
          <w:numId w:val="43"/>
        </w:numPr>
        <w:spacing w:after="0"/>
        <w:ind w:left="1800"/>
        <w:rPr>
          <w:rFonts w:asciiTheme="majorHAnsi" w:hAnsiTheme="majorHAnsi"/>
        </w:rPr>
      </w:pPr>
      <w:r w:rsidRPr="00F11D8B">
        <w:rPr>
          <w:rFonts w:asciiTheme="majorHAnsi" w:hAnsiTheme="majorHAnsi"/>
        </w:rPr>
        <w:t xml:space="preserve">The Munich Conference and </w:t>
      </w:r>
      <w:r w:rsidR="00727AA3" w:rsidRPr="00F11D8B">
        <w:rPr>
          <w:rFonts w:asciiTheme="majorHAnsi" w:hAnsiTheme="majorHAnsi"/>
        </w:rPr>
        <w:t xml:space="preserve">Germany’s seizure of Austria and Czechoslovakia </w:t>
      </w:r>
    </w:p>
    <w:p w:rsidR="00F546D5" w:rsidRPr="00F11D8B" w:rsidRDefault="00F546D5" w:rsidP="0012476F">
      <w:pPr>
        <w:numPr>
          <w:ilvl w:val="0"/>
          <w:numId w:val="43"/>
        </w:numPr>
        <w:spacing w:after="0"/>
        <w:ind w:left="1800"/>
        <w:rPr>
          <w:rFonts w:asciiTheme="majorHAnsi" w:hAnsiTheme="majorHAnsi"/>
        </w:rPr>
      </w:pPr>
      <w:r w:rsidRPr="00F11D8B">
        <w:rPr>
          <w:rFonts w:asciiTheme="majorHAnsi" w:hAnsiTheme="majorHAnsi"/>
        </w:rPr>
        <w:t xml:space="preserve">the Nazi-Soviet Pact of 1939 and the invasion of Poland </w:t>
      </w:r>
    </w:p>
    <w:p w:rsidR="00727AA3" w:rsidRPr="00F11D8B" w:rsidRDefault="00727AA3" w:rsidP="0012476F">
      <w:pPr>
        <w:numPr>
          <w:ilvl w:val="0"/>
          <w:numId w:val="43"/>
        </w:numPr>
        <w:spacing w:after="0"/>
        <w:ind w:left="1800"/>
        <w:rPr>
          <w:rFonts w:asciiTheme="majorHAnsi" w:hAnsiTheme="majorHAnsi"/>
        </w:rPr>
      </w:pPr>
      <w:r w:rsidRPr="00F11D8B">
        <w:rPr>
          <w:rFonts w:asciiTheme="majorHAnsi" w:hAnsiTheme="majorHAnsi"/>
        </w:rPr>
        <w:t>Japan’s invasion of China and the Nan</w:t>
      </w:r>
      <w:r w:rsidR="00B52859" w:rsidRPr="00F11D8B">
        <w:rPr>
          <w:rFonts w:asciiTheme="majorHAnsi" w:hAnsiTheme="majorHAnsi"/>
        </w:rPr>
        <w:t>j</w:t>
      </w:r>
      <w:r w:rsidRPr="00F11D8B">
        <w:rPr>
          <w:rFonts w:asciiTheme="majorHAnsi" w:hAnsiTheme="majorHAnsi"/>
        </w:rPr>
        <w:t>ing</w:t>
      </w:r>
      <w:r w:rsidR="00B52859" w:rsidRPr="00F11D8B">
        <w:rPr>
          <w:rFonts w:asciiTheme="majorHAnsi" w:hAnsiTheme="majorHAnsi"/>
        </w:rPr>
        <w:t xml:space="preserve"> Massacre</w:t>
      </w:r>
      <w:r w:rsidRPr="00F11D8B">
        <w:rPr>
          <w:rFonts w:asciiTheme="majorHAnsi" w:hAnsiTheme="majorHAnsi"/>
        </w:rPr>
        <w:t xml:space="preserve"> </w:t>
      </w:r>
    </w:p>
    <w:p w:rsidR="00C504F7" w:rsidRPr="00F11D8B" w:rsidRDefault="00727AA3" w:rsidP="0012476F">
      <w:pPr>
        <w:numPr>
          <w:ilvl w:val="0"/>
          <w:numId w:val="43"/>
        </w:numPr>
        <w:spacing w:after="0"/>
        <w:ind w:left="1800"/>
        <w:rPr>
          <w:rFonts w:asciiTheme="majorHAnsi" w:hAnsiTheme="majorHAnsi"/>
        </w:rPr>
      </w:pPr>
      <w:r w:rsidRPr="00F11D8B">
        <w:rPr>
          <w:rFonts w:asciiTheme="majorHAnsi" w:hAnsiTheme="majorHAnsi"/>
        </w:rPr>
        <w:t>Pearl Harbor, Midway, D-Day, Ok</w:t>
      </w:r>
      <w:r w:rsidR="00003803" w:rsidRPr="00F11D8B">
        <w:rPr>
          <w:rFonts w:asciiTheme="majorHAnsi" w:hAnsiTheme="majorHAnsi"/>
        </w:rPr>
        <w:t>inawa, the Battle of the Bulge</w:t>
      </w:r>
      <w:r w:rsidR="00D3174D" w:rsidRPr="00F11D8B">
        <w:rPr>
          <w:rFonts w:asciiTheme="majorHAnsi" w:hAnsiTheme="majorHAnsi"/>
        </w:rPr>
        <w:t>, Iwo Jima</w:t>
      </w:r>
    </w:p>
    <w:p w:rsidR="00060319" w:rsidRPr="00F11D8B" w:rsidRDefault="00727AA3" w:rsidP="0012476F">
      <w:pPr>
        <w:numPr>
          <w:ilvl w:val="0"/>
          <w:numId w:val="43"/>
        </w:numPr>
        <w:spacing w:after="0"/>
        <w:ind w:left="1800"/>
        <w:rPr>
          <w:rFonts w:asciiTheme="majorHAnsi" w:hAnsiTheme="majorHAnsi"/>
        </w:rPr>
      </w:pPr>
      <w:r w:rsidRPr="00F11D8B">
        <w:rPr>
          <w:rFonts w:asciiTheme="majorHAnsi" w:hAnsiTheme="majorHAnsi"/>
        </w:rPr>
        <w:t xml:space="preserve">the Yalta and Potsdam conferences </w:t>
      </w:r>
    </w:p>
    <w:p w:rsidR="003C0F0F" w:rsidRDefault="00F546D5" w:rsidP="0012476F">
      <w:pPr>
        <w:pStyle w:val="ListParagraph"/>
        <w:widowControl w:val="0"/>
        <w:numPr>
          <w:ilvl w:val="0"/>
          <w:numId w:val="205"/>
        </w:numPr>
        <w:spacing w:after="0"/>
        <w:ind w:left="720"/>
        <w:rPr>
          <w:rFonts w:asciiTheme="majorHAnsi" w:hAnsiTheme="majorHAnsi"/>
        </w:rPr>
      </w:pPr>
      <w:r w:rsidRPr="00F11D8B">
        <w:rPr>
          <w:rFonts w:asciiTheme="majorHAnsi" w:hAnsiTheme="majorHAnsi"/>
        </w:rPr>
        <w:t>Describe the Allied response to the persecution of the Jews by the Nazis before, during, and after the war.</w:t>
      </w:r>
    </w:p>
    <w:p w:rsidR="00B77C8B" w:rsidRPr="003C0F0F" w:rsidRDefault="00727AA3" w:rsidP="0012476F">
      <w:pPr>
        <w:pStyle w:val="ListParagraph"/>
        <w:widowControl w:val="0"/>
        <w:numPr>
          <w:ilvl w:val="0"/>
          <w:numId w:val="205"/>
        </w:numPr>
        <w:spacing w:after="0"/>
        <w:ind w:left="720"/>
        <w:rPr>
          <w:rFonts w:asciiTheme="majorHAnsi" w:hAnsiTheme="majorHAnsi"/>
        </w:rPr>
      </w:pPr>
      <w:r w:rsidRPr="003C0F0F">
        <w:rPr>
          <w:rFonts w:asciiTheme="majorHAnsi" w:hAnsiTheme="majorHAnsi"/>
        </w:rPr>
        <w:t xml:space="preserve">Explain the reasons the </w:t>
      </w:r>
      <w:r w:rsidR="000E4D6E" w:rsidRPr="003C0F0F">
        <w:rPr>
          <w:rFonts w:asciiTheme="majorHAnsi" w:hAnsiTheme="majorHAnsi"/>
        </w:rPr>
        <w:t>United States</w:t>
      </w:r>
      <w:r w:rsidRPr="003C0F0F">
        <w:rPr>
          <w:rFonts w:asciiTheme="majorHAnsi" w:hAnsiTheme="majorHAnsi"/>
        </w:rPr>
        <w:t xml:space="preserve"> gave for </w:t>
      </w:r>
      <w:r w:rsidR="00060319" w:rsidRPr="003C0F0F">
        <w:rPr>
          <w:rFonts w:asciiTheme="majorHAnsi" w:hAnsiTheme="majorHAnsi"/>
        </w:rPr>
        <w:t>the</w:t>
      </w:r>
      <w:r w:rsidRPr="003C0F0F">
        <w:rPr>
          <w:rFonts w:asciiTheme="majorHAnsi" w:hAnsiTheme="majorHAnsi"/>
        </w:rPr>
        <w:t xml:space="preserve"> use of atomic bombs at Hiroshima and Nagasaki in Japan</w:t>
      </w:r>
      <w:r w:rsidR="00FD1647" w:rsidRPr="003C0F0F">
        <w:rPr>
          <w:rFonts w:asciiTheme="majorHAnsi" w:hAnsiTheme="majorHAnsi"/>
        </w:rPr>
        <w:t>;</w:t>
      </w:r>
      <w:r w:rsidRPr="003C0F0F">
        <w:rPr>
          <w:rFonts w:asciiTheme="majorHAnsi" w:hAnsiTheme="majorHAnsi"/>
        </w:rPr>
        <w:t xml:space="preserve"> and</w:t>
      </w:r>
      <w:r w:rsidR="00FD1647" w:rsidRPr="003C0F0F">
        <w:rPr>
          <w:rFonts w:asciiTheme="majorHAnsi" w:hAnsiTheme="majorHAnsi"/>
        </w:rPr>
        <w:t xml:space="preserve"> use primary and secondary sources to analyze how arguments for and against the use of nuclear weapons developed from the late 1940s to the early 1960s.</w:t>
      </w:r>
    </w:p>
    <w:p w:rsidR="00032E58" w:rsidRPr="00F11D8B" w:rsidRDefault="00032E58" w:rsidP="0012476F">
      <w:pPr>
        <w:pStyle w:val="ListParagraph"/>
        <w:widowControl w:val="0"/>
        <w:numPr>
          <w:ilvl w:val="0"/>
          <w:numId w:val="45"/>
        </w:numPr>
        <w:spacing w:after="0"/>
        <w:ind w:left="720"/>
        <w:rPr>
          <w:rFonts w:asciiTheme="majorHAnsi" w:hAnsiTheme="majorHAnsi"/>
        </w:rPr>
      </w:pPr>
      <w:r w:rsidRPr="00F11D8B">
        <w:rPr>
          <w:rFonts w:asciiTheme="majorHAnsi" w:hAnsiTheme="majorHAnsi"/>
        </w:rPr>
        <w:t xml:space="preserve">Explain the long-term consequences of important domestic events during the war. </w:t>
      </w:r>
    </w:p>
    <w:p w:rsidR="00032E58" w:rsidRPr="00F11D8B" w:rsidRDefault="00032E58" w:rsidP="0012476F">
      <w:pPr>
        <w:pStyle w:val="BodyText2"/>
        <w:numPr>
          <w:ilvl w:val="0"/>
          <w:numId w:val="44"/>
        </w:numPr>
        <w:spacing w:line="276" w:lineRule="auto"/>
        <w:ind w:left="2160" w:hanging="450"/>
        <w:rPr>
          <w:rFonts w:asciiTheme="majorHAnsi" w:hAnsiTheme="majorHAnsi"/>
          <w:color w:val="auto"/>
          <w:sz w:val="22"/>
        </w:rPr>
      </w:pPr>
      <w:r w:rsidRPr="00F11D8B">
        <w:rPr>
          <w:rFonts w:asciiTheme="majorHAnsi" w:hAnsiTheme="majorHAnsi"/>
          <w:color w:val="auto"/>
          <w:sz w:val="22"/>
        </w:rPr>
        <w:t>the War’s stimulus to economic growth</w:t>
      </w:r>
    </w:p>
    <w:p w:rsidR="00032E58" w:rsidRPr="00F11D8B" w:rsidRDefault="00032E58" w:rsidP="0012476F">
      <w:pPr>
        <w:pStyle w:val="BodyText2"/>
        <w:numPr>
          <w:ilvl w:val="0"/>
          <w:numId w:val="44"/>
        </w:numPr>
        <w:spacing w:line="276" w:lineRule="auto"/>
        <w:ind w:left="2160" w:hanging="450"/>
        <w:rPr>
          <w:rFonts w:asciiTheme="majorHAnsi" w:hAnsiTheme="majorHAnsi"/>
          <w:color w:val="auto"/>
          <w:sz w:val="22"/>
        </w:rPr>
      </w:pPr>
      <w:r w:rsidRPr="00F11D8B">
        <w:rPr>
          <w:rFonts w:asciiTheme="majorHAnsi" w:hAnsiTheme="majorHAnsi"/>
          <w:color w:val="auto"/>
          <w:sz w:val="22"/>
        </w:rPr>
        <w:t>the beginning of the second Great Migration of African Americans from the South to industrial cities of the North and to California</w:t>
      </w:r>
    </w:p>
    <w:p w:rsidR="00032E58" w:rsidRPr="00F11D8B" w:rsidRDefault="00032E58" w:rsidP="0012476F">
      <w:pPr>
        <w:pStyle w:val="BodyText2"/>
        <w:numPr>
          <w:ilvl w:val="0"/>
          <w:numId w:val="44"/>
        </w:numPr>
        <w:spacing w:line="276" w:lineRule="auto"/>
        <w:ind w:left="2160" w:hanging="450"/>
        <w:rPr>
          <w:rFonts w:asciiTheme="majorHAnsi" w:hAnsiTheme="majorHAnsi"/>
          <w:color w:val="auto"/>
          <w:sz w:val="22"/>
        </w:rPr>
      </w:pPr>
      <w:r w:rsidRPr="00F11D8B">
        <w:rPr>
          <w:rFonts w:asciiTheme="majorHAnsi" w:hAnsiTheme="majorHAnsi"/>
          <w:color w:val="auto"/>
          <w:sz w:val="22"/>
        </w:rPr>
        <w:t>A. Philip Randolph and the efforts to eliminate employment discrimination on the basis of race</w:t>
      </w:r>
    </w:p>
    <w:p w:rsidR="00032E58" w:rsidRPr="00F11D8B" w:rsidRDefault="00032E58" w:rsidP="0012476F">
      <w:pPr>
        <w:pStyle w:val="BodyText2"/>
        <w:numPr>
          <w:ilvl w:val="0"/>
          <w:numId w:val="44"/>
        </w:numPr>
        <w:spacing w:line="276" w:lineRule="auto"/>
        <w:ind w:left="2160" w:hanging="450"/>
        <w:rPr>
          <w:rFonts w:asciiTheme="majorHAnsi" w:hAnsiTheme="majorHAnsi"/>
          <w:color w:val="auto"/>
          <w:sz w:val="22"/>
        </w:rPr>
      </w:pPr>
      <w:r w:rsidRPr="00F11D8B">
        <w:rPr>
          <w:rFonts w:asciiTheme="majorHAnsi" w:hAnsiTheme="majorHAnsi"/>
          <w:color w:val="auto"/>
          <w:sz w:val="22"/>
        </w:rPr>
        <w:t>large numbers of women in the workforce of munitions industries and</w:t>
      </w:r>
      <w:r w:rsidR="00153EB4" w:rsidRPr="00F11D8B">
        <w:rPr>
          <w:rFonts w:asciiTheme="majorHAnsi" w:hAnsiTheme="majorHAnsi"/>
          <w:color w:val="auto"/>
          <w:sz w:val="22"/>
        </w:rPr>
        <w:t xml:space="preserve"> serving</w:t>
      </w:r>
      <w:r w:rsidRPr="00F11D8B">
        <w:rPr>
          <w:rFonts w:asciiTheme="majorHAnsi" w:hAnsiTheme="majorHAnsi"/>
          <w:color w:val="auto"/>
          <w:sz w:val="22"/>
        </w:rPr>
        <w:t xml:space="preserve"> in </w:t>
      </w:r>
      <w:r w:rsidR="00153EB4" w:rsidRPr="00F11D8B">
        <w:rPr>
          <w:rFonts w:asciiTheme="majorHAnsi" w:hAnsiTheme="majorHAnsi"/>
          <w:color w:val="auto"/>
          <w:sz w:val="22"/>
        </w:rPr>
        <w:t xml:space="preserve">non-combat jobs in </w:t>
      </w:r>
      <w:r w:rsidRPr="00F11D8B">
        <w:rPr>
          <w:rFonts w:asciiTheme="majorHAnsi" w:hAnsiTheme="majorHAnsi"/>
          <w:color w:val="auto"/>
          <w:sz w:val="22"/>
        </w:rPr>
        <w:t xml:space="preserve">the military, including as pilots, clerks, </w:t>
      </w:r>
      <w:r w:rsidR="00153EB4" w:rsidRPr="00F11D8B">
        <w:rPr>
          <w:rFonts w:asciiTheme="majorHAnsi" w:hAnsiTheme="majorHAnsi"/>
          <w:color w:val="auto"/>
          <w:sz w:val="22"/>
        </w:rPr>
        <w:t>computer scientists, and nurses</w:t>
      </w:r>
    </w:p>
    <w:p w:rsidR="00032E58" w:rsidRPr="00F11D8B" w:rsidRDefault="00032E58" w:rsidP="0012476F">
      <w:pPr>
        <w:pStyle w:val="BodyText2"/>
        <w:numPr>
          <w:ilvl w:val="0"/>
          <w:numId w:val="44"/>
        </w:numPr>
        <w:spacing w:line="276" w:lineRule="auto"/>
        <w:ind w:left="2160" w:hanging="450"/>
        <w:rPr>
          <w:rFonts w:asciiTheme="majorHAnsi" w:hAnsiTheme="majorHAnsi"/>
          <w:color w:val="auto"/>
          <w:sz w:val="22"/>
        </w:rPr>
      </w:pPr>
      <w:r w:rsidRPr="00F11D8B">
        <w:rPr>
          <w:rFonts w:asciiTheme="majorHAnsi" w:hAnsiTheme="majorHAnsi"/>
          <w:color w:val="auto"/>
          <w:sz w:val="22"/>
        </w:rPr>
        <w:t>the internment of West Coast Japanese</w:t>
      </w:r>
      <w:r w:rsidR="00153EB4" w:rsidRPr="00F11D8B">
        <w:rPr>
          <w:rFonts w:asciiTheme="majorHAnsi" w:hAnsiTheme="majorHAnsi"/>
          <w:color w:val="auto"/>
          <w:sz w:val="22"/>
        </w:rPr>
        <w:t xml:space="preserve"> </w:t>
      </w:r>
      <w:r w:rsidRPr="00F11D8B">
        <w:rPr>
          <w:rFonts w:asciiTheme="majorHAnsi" w:hAnsiTheme="majorHAnsi"/>
          <w:color w:val="auto"/>
          <w:sz w:val="22"/>
        </w:rPr>
        <w:t>Americans in the U.S. and Canada</w:t>
      </w:r>
    </w:p>
    <w:p w:rsidR="00032E58" w:rsidRPr="00F11D8B" w:rsidRDefault="00032E58" w:rsidP="0012476F">
      <w:pPr>
        <w:pStyle w:val="BodyText2"/>
        <w:numPr>
          <w:ilvl w:val="0"/>
          <w:numId w:val="44"/>
        </w:numPr>
        <w:spacing w:line="276" w:lineRule="auto"/>
        <w:ind w:left="2160" w:hanging="450"/>
        <w:rPr>
          <w:rFonts w:asciiTheme="majorHAnsi" w:hAnsiTheme="majorHAnsi"/>
          <w:color w:val="auto"/>
          <w:sz w:val="22"/>
        </w:rPr>
      </w:pPr>
      <w:r w:rsidRPr="00F11D8B">
        <w:rPr>
          <w:rFonts w:asciiTheme="majorHAnsi" w:hAnsiTheme="majorHAnsi"/>
          <w:color w:val="auto"/>
          <w:sz w:val="22"/>
        </w:rPr>
        <w:t>how the two world wars led to greater demands for civil</w:t>
      </w:r>
      <w:r w:rsidR="000E4D6E" w:rsidRPr="00F11D8B">
        <w:rPr>
          <w:rFonts w:asciiTheme="majorHAnsi" w:hAnsiTheme="majorHAnsi"/>
          <w:color w:val="auto"/>
          <w:sz w:val="22"/>
        </w:rPr>
        <w:t xml:space="preserve"> rights for women and </w:t>
      </w:r>
      <w:r w:rsidRPr="00F11D8B">
        <w:rPr>
          <w:rFonts w:asciiTheme="majorHAnsi" w:hAnsiTheme="majorHAnsi"/>
          <w:color w:val="auto"/>
          <w:sz w:val="22"/>
        </w:rPr>
        <w:t>African American</w:t>
      </w:r>
      <w:r w:rsidR="000E4D6E" w:rsidRPr="00F11D8B">
        <w:rPr>
          <w:rFonts w:asciiTheme="majorHAnsi" w:hAnsiTheme="majorHAnsi"/>
          <w:color w:val="auto"/>
          <w:sz w:val="22"/>
        </w:rPr>
        <w:t>s.</w:t>
      </w:r>
    </w:p>
    <w:p w:rsidR="003C0F0F" w:rsidRDefault="00727AA3" w:rsidP="0012476F">
      <w:pPr>
        <w:pStyle w:val="ListParagraph"/>
        <w:widowControl w:val="0"/>
        <w:numPr>
          <w:ilvl w:val="0"/>
          <w:numId w:val="206"/>
        </w:numPr>
        <w:spacing w:after="0"/>
        <w:ind w:left="720"/>
        <w:rPr>
          <w:rFonts w:asciiTheme="majorHAnsi" w:hAnsiTheme="majorHAnsi"/>
        </w:rPr>
      </w:pPr>
      <w:r w:rsidRPr="00F11D8B">
        <w:rPr>
          <w:rFonts w:asciiTheme="majorHAnsi" w:hAnsiTheme="majorHAnsi"/>
        </w:rPr>
        <w:t xml:space="preserve">Analyze the factors that contributed to the Cold War and describe the policy of containment as </w:t>
      </w:r>
      <w:r w:rsidR="004B4210" w:rsidRPr="00F11D8B">
        <w:rPr>
          <w:rFonts w:asciiTheme="majorHAnsi" w:hAnsiTheme="majorHAnsi"/>
        </w:rPr>
        <w:t>a</w:t>
      </w:r>
      <w:r w:rsidRPr="00F11D8B">
        <w:rPr>
          <w:rFonts w:asciiTheme="majorHAnsi" w:hAnsiTheme="majorHAnsi"/>
        </w:rPr>
        <w:t xml:space="preserve"> response</w:t>
      </w:r>
      <w:r w:rsidR="004B4210" w:rsidRPr="00F11D8B">
        <w:rPr>
          <w:rFonts w:asciiTheme="majorHAnsi" w:hAnsiTheme="majorHAnsi"/>
        </w:rPr>
        <w:t xml:space="preserve"> by the United States</w:t>
      </w:r>
      <w:r w:rsidRPr="00F11D8B">
        <w:rPr>
          <w:rFonts w:asciiTheme="majorHAnsi" w:hAnsiTheme="majorHAnsi"/>
        </w:rPr>
        <w:t xml:space="preserve"> to Soviet expansionist policies, </w:t>
      </w:r>
      <w:r w:rsidR="00032E58" w:rsidRPr="00F11D8B">
        <w:rPr>
          <w:rFonts w:asciiTheme="majorHAnsi" w:hAnsiTheme="majorHAnsi"/>
        </w:rPr>
        <w:t>using evidence from primary sources</w:t>
      </w:r>
      <w:r w:rsidR="00C10599" w:rsidRPr="00F11D8B">
        <w:rPr>
          <w:rFonts w:asciiTheme="majorHAnsi" w:hAnsiTheme="majorHAnsi"/>
        </w:rPr>
        <w:t xml:space="preserve"> to explain </w:t>
      </w:r>
      <w:r w:rsidRPr="00F11D8B">
        <w:rPr>
          <w:rFonts w:asciiTheme="majorHAnsi" w:hAnsiTheme="majorHAnsi"/>
        </w:rPr>
        <w:t xml:space="preserve">the differences between the Soviet and </w:t>
      </w:r>
      <w:r w:rsidR="00C10599" w:rsidRPr="00F11D8B">
        <w:rPr>
          <w:rFonts w:asciiTheme="majorHAnsi" w:hAnsiTheme="majorHAnsi"/>
        </w:rPr>
        <w:t xml:space="preserve">American </w:t>
      </w:r>
      <w:r w:rsidRPr="00F11D8B">
        <w:rPr>
          <w:rFonts w:asciiTheme="majorHAnsi" w:hAnsiTheme="majorHAnsi"/>
        </w:rPr>
        <w:t>political and economic systems; Sovie</w:t>
      </w:r>
      <w:r w:rsidR="00DC3329" w:rsidRPr="00F11D8B">
        <w:rPr>
          <w:rFonts w:asciiTheme="majorHAnsi" w:hAnsiTheme="majorHAnsi"/>
        </w:rPr>
        <w:t>t aggression in Eastern Europe;</w:t>
      </w:r>
      <w:r w:rsidR="004B4210" w:rsidRPr="00F11D8B">
        <w:rPr>
          <w:rFonts w:asciiTheme="majorHAnsi" w:hAnsiTheme="majorHAnsi"/>
        </w:rPr>
        <w:t xml:space="preserve"> </w:t>
      </w:r>
      <w:r w:rsidR="000E4D6E" w:rsidRPr="00F11D8B">
        <w:rPr>
          <w:rFonts w:asciiTheme="majorHAnsi" w:hAnsiTheme="majorHAnsi"/>
        </w:rPr>
        <w:t xml:space="preserve">the Korean War, </w:t>
      </w:r>
      <w:r w:rsidR="004B4210" w:rsidRPr="00F11D8B">
        <w:rPr>
          <w:rFonts w:asciiTheme="majorHAnsi" w:hAnsiTheme="majorHAnsi"/>
        </w:rPr>
        <w:t xml:space="preserve">United States </w:t>
      </w:r>
      <w:r w:rsidR="006F5524" w:rsidRPr="00F11D8B">
        <w:rPr>
          <w:rFonts w:asciiTheme="majorHAnsi" w:hAnsiTheme="majorHAnsi"/>
        </w:rPr>
        <w:t>s</w:t>
      </w:r>
      <w:r w:rsidR="004B4210" w:rsidRPr="00F11D8B">
        <w:rPr>
          <w:rFonts w:asciiTheme="majorHAnsi" w:hAnsiTheme="majorHAnsi"/>
        </w:rPr>
        <w:t xml:space="preserve">upport of anti-communist regimes in Latin America and </w:t>
      </w:r>
      <w:r w:rsidR="000E4D6E" w:rsidRPr="00F11D8B">
        <w:rPr>
          <w:rFonts w:asciiTheme="majorHAnsi" w:hAnsiTheme="majorHAnsi"/>
        </w:rPr>
        <w:t>Southeast Asia</w:t>
      </w:r>
      <w:r w:rsidR="004B4210" w:rsidRPr="00F11D8B">
        <w:rPr>
          <w:rFonts w:asciiTheme="majorHAnsi" w:hAnsiTheme="majorHAnsi"/>
        </w:rPr>
        <w:t>;</w:t>
      </w:r>
      <w:r w:rsidR="00DC3329" w:rsidRPr="00F11D8B">
        <w:rPr>
          <w:rFonts w:asciiTheme="majorHAnsi" w:hAnsiTheme="majorHAnsi"/>
        </w:rPr>
        <w:t xml:space="preserve"> </w:t>
      </w:r>
      <w:r w:rsidRPr="00F11D8B">
        <w:rPr>
          <w:rFonts w:asciiTheme="majorHAnsi" w:hAnsiTheme="majorHAnsi"/>
        </w:rPr>
        <w:t>the Truman Doctrine, the Marshall Plan, NATO</w:t>
      </w:r>
      <w:r w:rsidR="00F47348" w:rsidRPr="00F11D8B">
        <w:rPr>
          <w:rFonts w:asciiTheme="majorHAnsi" w:hAnsiTheme="majorHAnsi"/>
        </w:rPr>
        <w:t>, and the Warsaw Pact</w:t>
      </w:r>
      <w:r w:rsidR="00385C9E" w:rsidRPr="00F11D8B">
        <w:rPr>
          <w:rFonts w:asciiTheme="majorHAnsi" w:hAnsiTheme="majorHAnsi"/>
        </w:rPr>
        <w:t>)</w:t>
      </w:r>
      <w:r w:rsidRPr="00F11D8B">
        <w:rPr>
          <w:rFonts w:asciiTheme="majorHAnsi" w:hAnsiTheme="majorHAnsi"/>
        </w:rPr>
        <w:t>.</w:t>
      </w:r>
    </w:p>
    <w:p w:rsidR="00727AA3" w:rsidRPr="003C0F0F" w:rsidRDefault="00727AA3" w:rsidP="0012476F">
      <w:pPr>
        <w:pStyle w:val="ListParagraph"/>
        <w:widowControl w:val="0"/>
        <w:numPr>
          <w:ilvl w:val="0"/>
          <w:numId w:val="206"/>
        </w:numPr>
        <w:spacing w:after="0"/>
        <w:ind w:left="720"/>
        <w:rPr>
          <w:rFonts w:asciiTheme="majorHAnsi" w:hAnsiTheme="majorHAnsi"/>
        </w:rPr>
      </w:pPr>
      <w:r w:rsidRPr="003C0F0F">
        <w:rPr>
          <w:rFonts w:asciiTheme="majorHAnsi" w:hAnsiTheme="majorHAnsi"/>
        </w:rPr>
        <w:t xml:space="preserve">Explain what communism is as an economic system and analyze the sources </w:t>
      </w:r>
      <w:r w:rsidR="00BA552D" w:rsidRPr="003C0F0F">
        <w:rPr>
          <w:rFonts w:asciiTheme="majorHAnsi" w:hAnsiTheme="majorHAnsi"/>
        </w:rPr>
        <w:t xml:space="preserve">of </w:t>
      </w:r>
      <w:r w:rsidRPr="003C0F0F">
        <w:rPr>
          <w:rFonts w:asciiTheme="majorHAnsi" w:hAnsiTheme="majorHAnsi"/>
        </w:rPr>
        <w:t>Cold War conflict; on a political map of the world, locate the areas of Cold War conflict between the U.S. and the Soviet Union in the 1950s</w:t>
      </w:r>
      <w:r w:rsidR="00DC3329" w:rsidRPr="003C0F0F">
        <w:rPr>
          <w:rFonts w:asciiTheme="majorHAnsi" w:hAnsiTheme="majorHAnsi"/>
        </w:rPr>
        <w:t xml:space="preserve"> to the 1980s</w:t>
      </w:r>
      <w:r w:rsidRPr="003C0F0F">
        <w:rPr>
          <w:rFonts w:asciiTheme="majorHAnsi" w:hAnsiTheme="majorHAnsi"/>
        </w:rPr>
        <w:t>.</w:t>
      </w:r>
    </w:p>
    <w:p w:rsidR="005740D4" w:rsidRPr="00F11D8B" w:rsidRDefault="00727AA3" w:rsidP="005740D4">
      <w:pPr>
        <w:pStyle w:val="ListParagraph"/>
        <w:ind w:left="1440"/>
        <w:rPr>
          <w:rFonts w:asciiTheme="majorHAnsi" w:hAnsiTheme="majorHAnsi"/>
        </w:rPr>
      </w:pPr>
      <w:r w:rsidRPr="00F11D8B">
        <w:rPr>
          <w:rFonts w:asciiTheme="majorHAnsi" w:hAnsiTheme="majorHAnsi"/>
        </w:rPr>
        <w:t xml:space="preserve">Clarification Statement: </w:t>
      </w:r>
      <w:r w:rsidRPr="00F11D8B">
        <w:rPr>
          <w:rFonts w:asciiTheme="majorHAnsi" w:hAnsiTheme="majorHAnsi"/>
          <w:i/>
        </w:rPr>
        <w:t xml:space="preserve">Students can research and report on conflicts in particular areas, such as Korea, Germany, China, the Middle East, Africa, </w:t>
      </w:r>
      <w:r w:rsidR="004C02DD" w:rsidRPr="00F11D8B">
        <w:rPr>
          <w:rFonts w:asciiTheme="majorHAnsi" w:hAnsiTheme="majorHAnsi"/>
          <w:i/>
        </w:rPr>
        <w:t xml:space="preserve">Central and South </w:t>
      </w:r>
      <w:r w:rsidR="00252ADC" w:rsidRPr="00F11D8B">
        <w:rPr>
          <w:rFonts w:asciiTheme="majorHAnsi" w:hAnsiTheme="majorHAnsi"/>
          <w:i/>
        </w:rPr>
        <w:t>America,</w:t>
      </w:r>
      <w:r w:rsidRPr="00F11D8B">
        <w:rPr>
          <w:rFonts w:asciiTheme="majorHAnsi" w:hAnsiTheme="majorHAnsi"/>
          <w:i/>
        </w:rPr>
        <w:t xml:space="preserve"> </w:t>
      </w:r>
      <w:r w:rsidR="000E4D6E" w:rsidRPr="00F11D8B">
        <w:rPr>
          <w:rFonts w:asciiTheme="majorHAnsi" w:hAnsiTheme="majorHAnsi"/>
          <w:i/>
        </w:rPr>
        <w:t>Cuba</w:t>
      </w:r>
      <w:r w:rsidR="004B4210" w:rsidRPr="00F11D8B">
        <w:rPr>
          <w:rFonts w:asciiTheme="majorHAnsi" w:hAnsiTheme="majorHAnsi"/>
          <w:i/>
        </w:rPr>
        <w:t xml:space="preserve">, </w:t>
      </w:r>
      <w:r w:rsidRPr="00F11D8B">
        <w:rPr>
          <w:rFonts w:asciiTheme="majorHAnsi" w:hAnsiTheme="majorHAnsi"/>
          <w:i/>
        </w:rPr>
        <w:t>and Vietnam.</w:t>
      </w:r>
      <w:r w:rsidRPr="00F11D8B">
        <w:rPr>
          <w:rFonts w:asciiTheme="majorHAnsi" w:hAnsiTheme="majorHAnsi"/>
        </w:rPr>
        <w:t xml:space="preserve"> </w:t>
      </w:r>
    </w:p>
    <w:p w:rsidR="003C0F0F" w:rsidRDefault="00377810" w:rsidP="0012476F">
      <w:pPr>
        <w:pStyle w:val="ListParagraph"/>
        <w:numPr>
          <w:ilvl w:val="0"/>
          <w:numId w:val="206"/>
        </w:numPr>
        <w:ind w:left="720"/>
        <w:rPr>
          <w:rFonts w:asciiTheme="majorHAnsi" w:hAnsiTheme="majorHAnsi"/>
        </w:rPr>
      </w:pPr>
      <w:r w:rsidRPr="00F11D8B">
        <w:rPr>
          <w:rFonts w:asciiTheme="majorHAnsi" w:hAnsiTheme="majorHAnsi"/>
        </w:rPr>
        <w:t xml:space="preserve">Analyze </w:t>
      </w:r>
      <w:r w:rsidR="000E4D6E" w:rsidRPr="00F11D8B">
        <w:rPr>
          <w:rFonts w:asciiTheme="majorHAnsi" w:hAnsiTheme="majorHAnsi"/>
        </w:rPr>
        <w:t xml:space="preserve">Dwight D. </w:t>
      </w:r>
      <w:r w:rsidRPr="00F11D8B">
        <w:rPr>
          <w:rFonts w:asciiTheme="majorHAnsi" w:hAnsiTheme="majorHAnsi"/>
        </w:rPr>
        <w:t>Eisenhower’s response to the Soviet Union’s launching of Sputnik (1957) and the nation’s increased commitment to space exploration and education</w:t>
      </w:r>
      <w:r w:rsidR="00BF4806" w:rsidRPr="00F11D8B">
        <w:rPr>
          <w:rFonts w:asciiTheme="majorHAnsi" w:hAnsiTheme="majorHAnsi"/>
        </w:rPr>
        <w:t xml:space="preserve"> in science</w:t>
      </w:r>
      <w:r w:rsidRPr="00F11D8B">
        <w:rPr>
          <w:rFonts w:asciiTheme="majorHAnsi" w:hAnsiTheme="majorHAnsi"/>
        </w:rPr>
        <w:t>.</w:t>
      </w:r>
    </w:p>
    <w:p w:rsidR="00C72AA3" w:rsidRPr="003C0F0F" w:rsidRDefault="00425CDD" w:rsidP="0012476F">
      <w:pPr>
        <w:pStyle w:val="ListParagraph"/>
        <w:numPr>
          <w:ilvl w:val="0"/>
          <w:numId w:val="206"/>
        </w:numPr>
        <w:ind w:left="720"/>
        <w:rPr>
          <w:rFonts w:asciiTheme="majorHAnsi" w:hAnsiTheme="majorHAnsi"/>
        </w:rPr>
      </w:pPr>
      <w:r w:rsidRPr="003C0F0F">
        <w:rPr>
          <w:rFonts w:asciiTheme="majorHAnsi" w:hAnsiTheme="majorHAnsi"/>
        </w:rPr>
        <w:lastRenderedPageBreak/>
        <w:t xml:space="preserve">Summarize the diplomatic and military policies on the </w:t>
      </w:r>
      <w:r w:rsidR="00DC3329" w:rsidRPr="003C0F0F">
        <w:rPr>
          <w:rFonts w:asciiTheme="majorHAnsi" w:hAnsiTheme="majorHAnsi"/>
        </w:rPr>
        <w:t>W</w:t>
      </w:r>
      <w:r w:rsidRPr="003C0F0F">
        <w:rPr>
          <w:rFonts w:asciiTheme="majorHAnsi" w:hAnsiTheme="majorHAnsi"/>
        </w:rPr>
        <w:t xml:space="preserve">ar in Vietnam of </w:t>
      </w:r>
      <w:r w:rsidR="00814C86" w:rsidRPr="003C0F0F">
        <w:rPr>
          <w:rFonts w:asciiTheme="majorHAnsi" w:hAnsiTheme="majorHAnsi"/>
        </w:rPr>
        <w:t xml:space="preserve">Presidents </w:t>
      </w:r>
      <w:r w:rsidRPr="003C0F0F">
        <w:rPr>
          <w:rFonts w:asciiTheme="majorHAnsi" w:hAnsiTheme="majorHAnsi"/>
        </w:rPr>
        <w:t xml:space="preserve">Eisenhower, </w:t>
      </w:r>
      <w:r w:rsidR="000E4D6E" w:rsidRPr="003C0F0F">
        <w:rPr>
          <w:rFonts w:asciiTheme="majorHAnsi" w:hAnsiTheme="majorHAnsi"/>
        </w:rPr>
        <w:t xml:space="preserve">John F. </w:t>
      </w:r>
      <w:r w:rsidRPr="003C0F0F">
        <w:rPr>
          <w:rFonts w:asciiTheme="majorHAnsi" w:hAnsiTheme="majorHAnsi"/>
        </w:rPr>
        <w:t xml:space="preserve">Kennedy, </w:t>
      </w:r>
      <w:r w:rsidR="00442664" w:rsidRPr="003C0F0F">
        <w:rPr>
          <w:rFonts w:asciiTheme="majorHAnsi" w:hAnsiTheme="majorHAnsi"/>
        </w:rPr>
        <w:t xml:space="preserve">Lyndon </w:t>
      </w:r>
      <w:r w:rsidRPr="003C0F0F">
        <w:rPr>
          <w:rFonts w:asciiTheme="majorHAnsi" w:hAnsiTheme="majorHAnsi"/>
        </w:rPr>
        <w:t>Johnson, and</w:t>
      </w:r>
      <w:r w:rsidR="00814C86" w:rsidRPr="003C0F0F">
        <w:rPr>
          <w:rFonts w:asciiTheme="majorHAnsi" w:hAnsiTheme="majorHAnsi"/>
        </w:rPr>
        <w:t xml:space="preserve"> </w:t>
      </w:r>
      <w:r w:rsidR="00442664" w:rsidRPr="003C0F0F">
        <w:rPr>
          <w:rFonts w:asciiTheme="majorHAnsi" w:hAnsiTheme="majorHAnsi"/>
        </w:rPr>
        <w:t xml:space="preserve">Richard </w:t>
      </w:r>
      <w:r w:rsidRPr="003C0F0F">
        <w:rPr>
          <w:rFonts w:asciiTheme="majorHAnsi" w:hAnsiTheme="majorHAnsi"/>
        </w:rPr>
        <w:t>Nixon and ex</w:t>
      </w:r>
      <w:r w:rsidR="00727AA3" w:rsidRPr="003C0F0F">
        <w:rPr>
          <w:rFonts w:asciiTheme="majorHAnsi" w:hAnsiTheme="majorHAnsi"/>
        </w:rPr>
        <w:t xml:space="preserve">plain the </w:t>
      </w:r>
      <w:r w:rsidRPr="003C0F0F">
        <w:rPr>
          <w:rFonts w:asciiTheme="majorHAnsi" w:hAnsiTheme="majorHAnsi"/>
        </w:rPr>
        <w:t>intended and unintended</w:t>
      </w:r>
      <w:r w:rsidR="00727AA3" w:rsidRPr="003C0F0F">
        <w:rPr>
          <w:rFonts w:asciiTheme="majorHAnsi" w:hAnsiTheme="majorHAnsi"/>
        </w:rPr>
        <w:t xml:space="preserve"> consequences of the Vietnam War</w:t>
      </w:r>
      <w:r w:rsidRPr="003C0F0F">
        <w:rPr>
          <w:rFonts w:asciiTheme="majorHAnsi" w:hAnsiTheme="majorHAnsi"/>
        </w:rPr>
        <w:t xml:space="preserve"> </w:t>
      </w:r>
      <w:r w:rsidR="00101378" w:rsidRPr="003C0F0F">
        <w:rPr>
          <w:rFonts w:asciiTheme="majorHAnsi" w:hAnsiTheme="majorHAnsi"/>
        </w:rPr>
        <w:t>the Vietnamese and Americans.</w:t>
      </w:r>
    </w:p>
    <w:p w:rsidR="00CD7DAD" w:rsidRPr="00F11D8B" w:rsidRDefault="00CD7DAD" w:rsidP="00CD7DA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F11D8B">
        <w:rPr>
          <w:rFonts w:asciiTheme="majorHAnsi" w:hAnsiTheme="majorHAnsi"/>
          <w:b/>
        </w:rPr>
        <w:t>Key Primary Sources</w:t>
      </w:r>
      <w:r w:rsidR="006A106A" w:rsidRPr="00F11D8B">
        <w:rPr>
          <w:rFonts w:asciiTheme="majorHAnsi" w:hAnsiTheme="majorHAnsi"/>
          <w:b/>
        </w:rPr>
        <w:t xml:space="preserve"> for Topic 3</w:t>
      </w:r>
      <w:r w:rsidRPr="00F11D8B">
        <w:rPr>
          <w:rFonts w:asciiTheme="majorHAnsi" w:hAnsiTheme="majorHAnsi"/>
          <w:b/>
        </w:rPr>
        <w:t xml:space="preserve"> in Appendix D</w:t>
      </w:r>
    </w:p>
    <w:p w:rsidR="00CD7DAD" w:rsidRPr="00F11D8B" w:rsidRDefault="00CD7DAD" w:rsidP="00CD7DA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snapToGrid w:val="0"/>
        </w:rPr>
        <w:t xml:space="preserve">Franklin </w:t>
      </w:r>
      <w:r w:rsidR="00442664" w:rsidRPr="00F11D8B">
        <w:rPr>
          <w:rFonts w:asciiTheme="majorHAnsi" w:hAnsiTheme="majorHAnsi"/>
          <w:i/>
          <w:snapToGrid w:val="0"/>
        </w:rPr>
        <w:t xml:space="preserve">D. </w:t>
      </w:r>
      <w:r w:rsidRPr="00F11D8B">
        <w:rPr>
          <w:rFonts w:asciiTheme="majorHAnsi" w:hAnsiTheme="majorHAnsi"/>
          <w:i/>
          <w:snapToGrid w:val="0"/>
        </w:rPr>
        <w:t xml:space="preserve">Roosevelt, </w:t>
      </w:r>
      <w:hyperlink r:id="rId332" w:history="1">
        <w:r w:rsidRPr="002C0BD4">
          <w:rPr>
            <w:rStyle w:val="Hyperlink"/>
            <w:rFonts w:asciiTheme="majorHAnsi" w:hAnsiTheme="majorHAnsi"/>
            <w:i/>
            <w:snapToGrid w:val="0"/>
            <w:color w:val="0000FF"/>
          </w:rPr>
          <w:t>“Four Freedoms”</w:t>
        </w:r>
      </w:hyperlink>
      <w:r w:rsidRPr="00F11D8B">
        <w:rPr>
          <w:b/>
          <w:snapToGrid w:val="0"/>
        </w:rPr>
        <w:t xml:space="preserve"> </w:t>
      </w:r>
      <w:r w:rsidRPr="00F11D8B">
        <w:rPr>
          <w:rFonts w:asciiTheme="majorHAnsi" w:hAnsiTheme="majorHAnsi"/>
          <w:i/>
          <w:snapToGrid w:val="0"/>
        </w:rPr>
        <w:t>speech (1941)</w:t>
      </w:r>
    </w:p>
    <w:p w:rsidR="00CD7DAD" w:rsidRPr="00F11D8B" w:rsidRDefault="00CD7DAD" w:rsidP="00CD7DA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snapToGrid w:val="0"/>
        </w:rPr>
        <w:t xml:space="preserve">Harry S. Truman, </w:t>
      </w:r>
      <w:hyperlink r:id="rId333" w:history="1">
        <w:r w:rsidRPr="002C0BD4">
          <w:rPr>
            <w:rStyle w:val="Hyperlink"/>
            <w:rFonts w:asciiTheme="majorHAnsi" w:hAnsiTheme="majorHAnsi"/>
            <w:i/>
            <w:snapToGrid w:val="0"/>
            <w:color w:val="0000FF"/>
          </w:rPr>
          <w:t>Address Before the Joint Session of Congress (The Truman Doctrine)</w:t>
        </w:r>
      </w:hyperlink>
      <w:r w:rsidRPr="002C0BD4">
        <w:rPr>
          <w:rFonts w:asciiTheme="majorHAnsi" w:hAnsiTheme="majorHAnsi"/>
          <w:i/>
          <w:snapToGrid w:val="0"/>
          <w:color w:val="0000FF"/>
        </w:rPr>
        <w:t xml:space="preserve"> </w:t>
      </w:r>
      <w:r w:rsidRPr="00F11D8B">
        <w:rPr>
          <w:rFonts w:asciiTheme="majorHAnsi" w:hAnsiTheme="majorHAnsi"/>
          <w:i/>
          <w:snapToGrid w:val="0"/>
        </w:rPr>
        <w:t>(1947)</w:t>
      </w:r>
    </w:p>
    <w:p w:rsidR="00CD7DAD" w:rsidRPr="00F11D8B" w:rsidRDefault="00CD7DAD" w:rsidP="00CD7DA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F11D8B">
        <w:rPr>
          <w:rFonts w:asciiTheme="majorHAnsi" w:hAnsiTheme="majorHAnsi"/>
          <w:b/>
        </w:rPr>
        <w:t>Suggested Primary Sourc</w:t>
      </w:r>
      <w:r w:rsidR="006A106A" w:rsidRPr="00F11D8B">
        <w:rPr>
          <w:rFonts w:asciiTheme="majorHAnsi" w:hAnsiTheme="majorHAnsi"/>
          <w:b/>
        </w:rPr>
        <w:t>es for Topic 3</w:t>
      </w:r>
      <w:r w:rsidRPr="00F11D8B">
        <w:rPr>
          <w:rFonts w:asciiTheme="majorHAnsi" w:hAnsiTheme="majorHAnsi"/>
          <w:b/>
        </w:rPr>
        <w:t xml:space="preserve"> in Appendi</w:t>
      </w:r>
      <w:r w:rsidR="006A106A" w:rsidRPr="00F11D8B">
        <w:rPr>
          <w:rFonts w:asciiTheme="majorHAnsi" w:hAnsiTheme="majorHAnsi"/>
          <w:b/>
        </w:rPr>
        <w:t>ces D and E</w:t>
      </w:r>
      <w:r w:rsidRPr="00F11D8B">
        <w:rPr>
          <w:rFonts w:asciiTheme="majorHAnsi" w:hAnsiTheme="majorHAnsi"/>
          <w:b/>
        </w:rPr>
        <w:t xml:space="preserve"> </w:t>
      </w:r>
    </w:p>
    <w:p w:rsidR="00C10599" w:rsidRPr="00F11D8B" w:rsidRDefault="00CD7DAD" w:rsidP="00C1059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11D8B">
        <w:rPr>
          <w:rFonts w:asciiTheme="majorHAnsi" w:hAnsiTheme="majorHAnsi"/>
          <w:i/>
        </w:rPr>
        <w:t xml:space="preserve">Franklin </w:t>
      </w:r>
      <w:r w:rsidR="00B51E6E" w:rsidRPr="00F11D8B">
        <w:rPr>
          <w:rFonts w:asciiTheme="majorHAnsi" w:hAnsiTheme="majorHAnsi"/>
          <w:i/>
        </w:rPr>
        <w:t>D.</w:t>
      </w:r>
      <w:r w:rsidR="00B51E6E">
        <w:rPr>
          <w:rFonts w:asciiTheme="majorHAnsi" w:hAnsiTheme="majorHAnsi"/>
          <w:i/>
        </w:rPr>
        <w:t xml:space="preserve"> </w:t>
      </w:r>
      <w:r w:rsidR="00B51E6E" w:rsidRPr="00F11D8B">
        <w:rPr>
          <w:rFonts w:asciiTheme="majorHAnsi" w:hAnsiTheme="majorHAnsi"/>
          <w:i/>
        </w:rPr>
        <w:t>Roosevelt</w:t>
      </w:r>
      <w:r w:rsidRPr="00F11D8B">
        <w:rPr>
          <w:rFonts w:asciiTheme="majorHAnsi" w:hAnsiTheme="majorHAnsi"/>
          <w:i/>
        </w:rPr>
        <w:t xml:space="preserve">, </w:t>
      </w:r>
      <w:hyperlink r:id="rId334" w:history="1">
        <w:r w:rsidR="00C045CB" w:rsidRPr="002C0BD4">
          <w:rPr>
            <w:rStyle w:val="Hyperlink"/>
            <w:rFonts w:asciiTheme="majorHAnsi" w:hAnsiTheme="majorHAnsi"/>
            <w:i/>
            <w:snapToGrid w:val="0"/>
            <w:color w:val="0000FF"/>
          </w:rPr>
          <w:t>First Annotated</w:t>
        </w:r>
        <w:r w:rsidRPr="002C0BD4">
          <w:rPr>
            <w:rStyle w:val="Hyperlink"/>
            <w:rFonts w:asciiTheme="majorHAnsi" w:hAnsiTheme="majorHAnsi"/>
            <w:i/>
            <w:snapToGrid w:val="0"/>
            <w:color w:val="0000FF"/>
          </w:rPr>
          <w:t xml:space="preserve"> Typed Draft of War Address</w:t>
        </w:r>
      </w:hyperlink>
      <w:r w:rsidRPr="002C0BD4">
        <w:rPr>
          <w:rFonts w:asciiTheme="majorHAnsi" w:hAnsiTheme="majorHAnsi"/>
          <w:i/>
          <w:color w:val="0000FF"/>
        </w:rPr>
        <w:t xml:space="preserve">, </w:t>
      </w:r>
      <w:r w:rsidRPr="00F11D8B">
        <w:t>“</w:t>
      </w:r>
      <w:r w:rsidRPr="00F11D8B">
        <w:rPr>
          <w:rFonts w:asciiTheme="majorHAnsi" w:hAnsiTheme="majorHAnsi"/>
          <w:i/>
        </w:rPr>
        <w:t>A Day of Infamy</w:t>
      </w:r>
      <w:r w:rsidRPr="00F11D8B">
        <w:rPr>
          <w:rFonts w:asciiTheme="majorHAnsi" w:hAnsiTheme="majorHAnsi"/>
        </w:rPr>
        <w:t xml:space="preserve">” </w:t>
      </w:r>
      <w:r w:rsidRPr="00F11D8B">
        <w:rPr>
          <w:rFonts w:asciiTheme="majorHAnsi" w:hAnsiTheme="majorHAnsi"/>
          <w:i/>
        </w:rPr>
        <w:t xml:space="preserve">speech delivered on radio (1941) </w:t>
      </w:r>
    </w:p>
    <w:p w:rsidR="00C10599" w:rsidRPr="00F11D8B" w:rsidRDefault="00C10599" w:rsidP="00C1059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11D8B">
        <w:rPr>
          <w:rFonts w:asciiTheme="majorHAnsi" w:hAnsiTheme="majorHAnsi"/>
          <w:i/>
        </w:rPr>
        <w:t xml:space="preserve">Gordon Parks, </w:t>
      </w:r>
      <w:hyperlink r:id="rId335" w:history="1">
        <w:r w:rsidRPr="002C0BD4">
          <w:rPr>
            <w:rStyle w:val="Hyperlink"/>
            <w:rFonts w:asciiTheme="majorHAnsi" w:hAnsiTheme="majorHAnsi"/>
            <w:i/>
            <w:color w:val="0000FF"/>
          </w:rPr>
          <w:t>Photographs of Ella Watson</w:t>
        </w:r>
      </w:hyperlink>
      <w:r w:rsidRPr="002C0BD4">
        <w:rPr>
          <w:rFonts w:asciiTheme="majorHAnsi" w:hAnsiTheme="majorHAnsi"/>
          <w:i/>
          <w:color w:val="0000FF"/>
        </w:rPr>
        <w:t xml:space="preserve"> </w:t>
      </w:r>
      <w:r w:rsidRPr="00F11D8B">
        <w:rPr>
          <w:rFonts w:asciiTheme="majorHAnsi" w:hAnsiTheme="majorHAnsi"/>
          <w:i/>
        </w:rPr>
        <w:t>(1942)</w:t>
      </w:r>
    </w:p>
    <w:p w:rsidR="00CD7DAD" w:rsidRPr="00F11D8B" w:rsidRDefault="00CD7DAD" w:rsidP="00CD7DA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F11D8B">
        <w:rPr>
          <w:rFonts w:asciiTheme="majorHAnsi" w:hAnsiTheme="majorHAnsi"/>
          <w:i/>
        </w:rPr>
        <w:t xml:space="preserve">Robert M. Jackson, </w:t>
      </w:r>
      <w:hyperlink r:id="rId336" w:history="1">
        <w:r w:rsidRPr="002C0BD4">
          <w:rPr>
            <w:rStyle w:val="Hyperlink"/>
            <w:rFonts w:asciiTheme="majorHAnsi" w:hAnsiTheme="majorHAnsi"/>
            <w:i/>
            <w:color w:val="0000FF"/>
          </w:rPr>
          <w:t>Opinion for the Supreme Court in West Virginia State Board of Education v. Barnette</w:t>
        </w:r>
      </w:hyperlink>
      <w:r w:rsidRPr="002C0BD4">
        <w:rPr>
          <w:rFonts w:asciiTheme="majorHAnsi" w:hAnsiTheme="majorHAnsi"/>
          <w:i/>
          <w:color w:val="0000FF"/>
        </w:rPr>
        <w:t xml:space="preserve"> </w:t>
      </w:r>
      <w:r w:rsidRPr="00F11D8B">
        <w:rPr>
          <w:rFonts w:asciiTheme="majorHAnsi" w:hAnsiTheme="majorHAnsi"/>
          <w:i/>
        </w:rPr>
        <w:t>(1943)</w:t>
      </w:r>
    </w:p>
    <w:p w:rsidR="00CD7DAD" w:rsidRPr="00F11D8B" w:rsidRDefault="00CD7DAD" w:rsidP="00CD7DA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F11D8B">
        <w:rPr>
          <w:rFonts w:asciiTheme="majorHAnsi" w:hAnsiTheme="majorHAnsi"/>
          <w:i/>
        </w:rPr>
        <w:t xml:space="preserve">Winston Churchill, </w:t>
      </w:r>
      <w:hyperlink r:id="rId337" w:history="1">
        <w:r w:rsidRPr="002C0BD4">
          <w:rPr>
            <w:rStyle w:val="Hyperlink"/>
            <w:rFonts w:asciiTheme="majorHAnsi" w:hAnsiTheme="majorHAnsi"/>
            <w:i/>
            <w:color w:val="0000FF"/>
          </w:rPr>
          <w:t>excerpts from “The Iron Curtain,” speech</w:t>
        </w:r>
      </w:hyperlink>
      <w:r w:rsidRPr="002C0BD4">
        <w:rPr>
          <w:rFonts w:asciiTheme="majorHAnsi" w:hAnsiTheme="majorHAnsi"/>
          <w:i/>
          <w:color w:val="0000FF"/>
        </w:rPr>
        <w:t xml:space="preserve"> </w:t>
      </w:r>
      <w:r w:rsidRPr="00F11D8B">
        <w:rPr>
          <w:rFonts w:asciiTheme="majorHAnsi" w:hAnsiTheme="majorHAnsi"/>
          <w:i/>
        </w:rPr>
        <w:t>(1946)</w:t>
      </w:r>
      <w:r w:rsidR="00E8265D" w:rsidRPr="00F11D8B">
        <w:rPr>
          <w:rFonts w:asciiTheme="majorHAnsi" w:hAnsiTheme="majorHAnsi"/>
          <w:b/>
        </w:rPr>
        <w:t xml:space="preserve"> </w:t>
      </w:r>
    </w:p>
    <w:p w:rsidR="00032E58" w:rsidRPr="00F11D8B" w:rsidRDefault="00032E58" w:rsidP="00032E58">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snapToGrid w:val="0"/>
        </w:rPr>
        <w:t xml:space="preserve">John F. Kennedy, </w:t>
      </w:r>
      <w:hyperlink r:id="rId338" w:history="1">
        <w:r w:rsidRPr="002C0BD4">
          <w:rPr>
            <w:rStyle w:val="Hyperlink"/>
            <w:rFonts w:asciiTheme="majorHAnsi" w:hAnsiTheme="majorHAnsi"/>
            <w:i/>
            <w:snapToGrid w:val="0"/>
            <w:color w:val="0000FF"/>
          </w:rPr>
          <w:t>Inaugural Address</w:t>
        </w:r>
      </w:hyperlink>
      <w:r w:rsidRPr="002C0BD4">
        <w:rPr>
          <w:rFonts w:asciiTheme="majorHAnsi" w:hAnsiTheme="majorHAnsi"/>
          <w:i/>
          <w:snapToGrid w:val="0"/>
          <w:color w:val="0000FF"/>
        </w:rPr>
        <w:t xml:space="preserve"> </w:t>
      </w:r>
      <w:r w:rsidRPr="00F11D8B">
        <w:rPr>
          <w:rFonts w:asciiTheme="majorHAnsi" w:hAnsiTheme="majorHAnsi"/>
          <w:i/>
          <w:snapToGrid w:val="0"/>
        </w:rPr>
        <w:t>(1961)</w:t>
      </w:r>
    </w:p>
    <w:p w:rsidR="003353A5" w:rsidRPr="00F11D8B" w:rsidRDefault="006A106A" w:rsidP="003C68A7">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F11D8B">
        <w:rPr>
          <w:rFonts w:asciiTheme="majorHAnsi" w:hAnsiTheme="majorHAnsi"/>
          <w:b/>
          <w:snapToGrid w:val="0"/>
        </w:rPr>
        <w:t>See additional World War II</w:t>
      </w:r>
      <w:r w:rsidR="002B6D5E" w:rsidRPr="00F11D8B">
        <w:rPr>
          <w:rFonts w:asciiTheme="majorHAnsi" w:hAnsiTheme="majorHAnsi"/>
          <w:b/>
          <w:snapToGrid w:val="0"/>
        </w:rPr>
        <w:t xml:space="preserve"> and post-war</w:t>
      </w:r>
      <w:r w:rsidRPr="00F11D8B">
        <w:rPr>
          <w:rFonts w:asciiTheme="majorHAnsi" w:hAnsiTheme="majorHAnsi"/>
          <w:b/>
          <w:snapToGrid w:val="0"/>
        </w:rPr>
        <w:t xml:space="preserve"> sources</w:t>
      </w:r>
      <w:r w:rsidR="00032E58" w:rsidRPr="00F11D8B">
        <w:rPr>
          <w:rFonts w:asciiTheme="majorHAnsi" w:hAnsiTheme="majorHAnsi"/>
          <w:b/>
          <w:snapToGrid w:val="0"/>
        </w:rPr>
        <w:t xml:space="preserve"> </w:t>
      </w:r>
      <w:r w:rsidRPr="00F11D8B">
        <w:rPr>
          <w:rFonts w:asciiTheme="majorHAnsi" w:hAnsiTheme="majorHAnsi"/>
          <w:b/>
          <w:snapToGrid w:val="0"/>
        </w:rPr>
        <w:t>in Appendix E</w:t>
      </w:r>
    </w:p>
    <w:p w:rsidR="002B6D5E" w:rsidRPr="00F11D8B" w:rsidRDefault="002B6D5E" w:rsidP="00731DD0">
      <w:pPr>
        <w:spacing w:after="0"/>
        <w:rPr>
          <w:rFonts w:asciiTheme="majorHAnsi" w:hAnsiTheme="majorHAnsi"/>
          <w:b/>
        </w:rPr>
      </w:pPr>
    </w:p>
    <w:p w:rsidR="005740D4" w:rsidRPr="00F11D8B" w:rsidRDefault="00727AA3" w:rsidP="00731DD0">
      <w:pPr>
        <w:spacing w:after="0"/>
        <w:rPr>
          <w:rFonts w:asciiTheme="majorHAnsi" w:hAnsiTheme="majorHAnsi"/>
          <w:b/>
        </w:rPr>
      </w:pPr>
      <w:r w:rsidRPr="00F11D8B">
        <w:rPr>
          <w:rFonts w:asciiTheme="majorHAnsi" w:hAnsiTheme="majorHAnsi"/>
          <w:b/>
        </w:rPr>
        <w:t>T</w:t>
      </w:r>
      <w:r w:rsidR="00B77C8B" w:rsidRPr="00F11D8B">
        <w:rPr>
          <w:rFonts w:asciiTheme="majorHAnsi" w:hAnsiTheme="majorHAnsi"/>
          <w:b/>
        </w:rPr>
        <w:t>opic 4</w:t>
      </w:r>
      <w:r w:rsidR="00D926D9" w:rsidRPr="00F11D8B">
        <w:rPr>
          <w:rFonts w:asciiTheme="majorHAnsi" w:hAnsiTheme="majorHAnsi"/>
          <w:b/>
        </w:rPr>
        <w:t>:</w:t>
      </w:r>
      <w:r w:rsidR="00C10599" w:rsidRPr="00F11D8B">
        <w:rPr>
          <w:rFonts w:asciiTheme="majorHAnsi" w:hAnsiTheme="majorHAnsi"/>
          <w:b/>
        </w:rPr>
        <w:t xml:space="preserve"> Defending Democracy: the Cold War and Civil </w:t>
      </w:r>
      <w:r w:rsidR="005740D4" w:rsidRPr="00F11D8B">
        <w:rPr>
          <w:rFonts w:asciiTheme="majorHAnsi" w:hAnsiTheme="majorHAnsi"/>
          <w:b/>
        </w:rPr>
        <w:t xml:space="preserve">Rights </w:t>
      </w:r>
      <w:r w:rsidR="00B77C8B" w:rsidRPr="00F11D8B">
        <w:rPr>
          <w:rFonts w:asciiTheme="majorHAnsi" w:hAnsiTheme="majorHAnsi"/>
          <w:b/>
        </w:rPr>
        <w:t>at Home</w:t>
      </w:r>
    </w:p>
    <w:p w:rsidR="006C4B27" w:rsidRPr="00F11D8B" w:rsidRDefault="00735411" w:rsidP="00C72AA3">
      <w:pPr>
        <w:spacing w:after="0"/>
        <w:rPr>
          <w:rFonts w:asciiTheme="majorHAnsi" w:hAnsiTheme="majorHAnsi"/>
          <w:i/>
        </w:rPr>
      </w:pPr>
      <w:r w:rsidRPr="00F11D8B">
        <w:rPr>
          <w:rFonts w:asciiTheme="majorHAnsi" w:hAnsiTheme="majorHAnsi"/>
        </w:rPr>
        <w:t>Supporting</w:t>
      </w:r>
      <w:r w:rsidR="001D452A" w:rsidRPr="00F11D8B">
        <w:rPr>
          <w:rFonts w:asciiTheme="majorHAnsi" w:hAnsiTheme="majorHAnsi"/>
        </w:rPr>
        <w:t xml:space="preserve"> Question: </w:t>
      </w:r>
      <w:r w:rsidR="004A5144" w:rsidRPr="00F11D8B">
        <w:rPr>
          <w:rFonts w:asciiTheme="majorHAnsi" w:hAnsiTheme="majorHAnsi"/>
          <w:i/>
        </w:rPr>
        <w:t xml:space="preserve">How </w:t>
      </w:r>
      <w:r w:rsidR="00281D58" w:rsidRPr="00F11D8B">
        <w:rPr>
          <w:rFonts w:asciiTheme="majorHAnsi" w:hAnsiTheme="majorHAnsi"/>
          <w:i/>
        </w:rPr>
        <w:t xml:space="preserve">did the </w:t>
      </w:r>
      <w:r w:rsidR="002B6D5E" w:rsidRPr="00F11D8B">
        <w:rPr>
          <w:rFonts w:asciiTheme="majorHAnsi" w:hAnsiTheme="majorHAnsi"/>
          <w:i/>
        </w:rPr>
        <w:t>U.S.</w:t>
      </w:r>
      <w:r w:rsidR="00281D58" w:rsidRPr="00F11D8B">
        <w:rPr>
          <w:rFonts w:asciiTheme="majorHAnsi" w:hAnsiTheme="majorHAnsi"/>
          <w:i/>
        </w:rPr>
        <w:t xml:space="preserve"> </w:t>
      </w:r>
      <w:r w:rsidR="00814C86" w:rsidRPr="00F11D8B">
        <w:rPr>
          <w:rFonts w:asciiTheme="majorHAnsi" w:hAnsiTheme="majorHAnsi"/>
          <w:i/>
        </w:rPr>
        <w:t xml:space="preserve">government </w:t>
      </w:r>
      <w:r w:rsidR="00281D58" w:rsidRPr="00F11D8B">
        <w:rPr>
          <w:rFonts w:asciiTheme="majorHAnsi" w:hAnsiTheme="majorHAnsi"/>
          <w:i/>
        </w:rPr>
        <w:t xml:space="preserve">respond to </w:t>
      </w:r>
      <w:r w:rsidR="00442664" w:rsidRPr="00F11D8B">
        <w:rPr>
          <w:rFonts w:asciiTheme="majorHAnsi" w:hAnsiTheme="majorHAnsi"/>
          <w:i/>
        </w:rPr>
        <w:t xml:space="preserve">challenges to </w:t>
      </w:r>
      <w:r w:rsidR="005740D4" w:rsidRPr="00F11D8B">
        <w:rPr>
          <w:rFonts w:asciiTheme="majorHAnsi" w:hAnsiTheme="majorHAnsi"/>
          <w:i/>
        </w:rPr>
        <w:t>freedom at home during the Cold War?</w:t>
      </w:r>
    </w:p>
    <w:p w:rsidR="006C4B27" w:rsidRPr="00F11D8B" w:rsidRDefault="005740D4" w:rsidP="0012476F">
      <w:pPr>
        <w:pStyle w:val="ListParagraph"/>
        <w:widowControl w:val="0"/>
        <w:numPr>
          <w:ilvl w:val="0"/>
          <w:numId w:val="46"/>
        </w:numPr>
        <w:spacing w:after="0"/>
        <w:ind w:left="810"/>
        <w:rPr>
          <w:rFonts w:asciiTheme="majorHAnsi" w:hAnsiTheme="majorHAnsi"/>
        </w:rPr>
      </w:pPr>
      <w:r w:rsidRPr="00F11D8B">
        <w:rPr>
          <w:rFonts w:asciiTheme="majorHAnsi" w:hAnsiTheme="majorHAnsi"/>
        </w:rPr>
        <w:t>Research and a</w:t>
      </w:r>
      <w:r w:rsidR="006C4B27" w:rsidRPr="00F11D8B">
        <w:rPr>
          <w:rFonts w:asciiTheme="majorHAnsi" w:hAnsiTheme="majorHAnsi"/>
        </w:rPr>
        <w:t>nalyze</w:t>
      </w:r>
      <w:r w:rsidRPr="00F11D8B">
        <w:rPr>
          <w:rFonts w:asciiTheme="majorHAnsi" w:hAnsiTheme="majorHAnsi"/>
        </w:rPr>
        <w:t xml:space="preserve"> </w:t>
      </w:r>
      <w:r w:rsidRPr="00F11D8B">
        <w:rPr>
          <w:rFonts w:asciiTheme="majorHAnsi" w:hAnsiTheme="majorHAnsi"/>
          <w:b/>
        </w:rPr>
        <w:t>one</w:t>
      </w:r>
      <w:r w:rsidR="006C4B27" w:rsidRPr="00F11D8B">
        <w:rPr>
          <w:rFonts w:asciiTheme="majorHAnsi" w:hAnsiTheme="majorHAnsi"/>
        </w:rPr>
        <w:t xml:space="preserve"> </w:t>
      </w:r>
      <w:r w:rsidR="00385C9E" w:rsidRPr="00F11D8B">
        <w:rPr>
          <w:rFonts w:asciiTheme="majorHAnsi" w:hAnsiTheme="majorHAnsi"/>
        </w:rPr>
        <w:t>the</w:t>
      </w:r>
      <w:r w:rsidR="006C4B27" w:rsidRPr="00F11D8B">
        <w:rPr>
          <w:rFonts w:asciiTheme="majorHAnsi" w:hAnsiTheme="majorHAnsi"/>
        </w:rPr>
        <w:t xml:space="preserve"> domestic policies of </w:t>
      </w:r>
      <w:r w:rsidR="00385C9E" w:rsidRPr="00F11D8B">
        <w:rPr>
          <w:rFonts w:asciiTheme="majorHAnsi" w:hAnsiTheme="majorHAnsi"/>
        </w:rPr>
        <w:t>Presidents Truman and Eisenhowe</w:t>
      </w:r>
      <w:r w:rsidR="00032E58" w:rsidRPr="00F11D8B">
        <w:rPr>
          <w:rFonts w:asciiTheme="majorHAnsi" w:hAnsiTheme="majorHAnsi"/>
        </w:rPr>
        <w:t>r</w:t>
      </w:r>
      <w:r w:rsidR="00385C9E" w:rsidRPr="00F11D8B">
        <w:rPr>
          <w:rFonts w:asciiTheme="majorHAnsi" w:hAnsiTheme="majorHAnsi"/>
        </w:rPr>
        <w:t xml:space="preserve"> (e.g.</w:t>
      </w:r>
      <w:r w:rsidR="00C045CB" w:rsidRPr="00F11D8B">
        <w:rPr>
          <w:rFonts w:asciiTheme="majorHAnsi" w:hAnsiTheme="majorHAnsi"/>
        </w:rPr>
        <w:t>,</w:t>
      </w:r>
      <w:r w:rsidR="006C4B27" w:rsidRPr="00F11D8B">
        <w:rPr>
          <w:rFonts w:asciiTheme="majorHAnsi" w:hAnsiTheme="majorHAnsi"/>
        </w:rPr>
        <w:t xml:space="preserve"> Truman’s Fair Deal, the Taft-Hartley Act</w:t>
      </w:r>
      <w:r w:rsidRPr="00F11D8B">
        <w:rPr>
          <w:rFonts w:asciiTheme="majorHAnsi" w:hAnsiTheme="majorHAnsi"/>
        </w:rPr>
        <w:t xml:space="preserve"> of 1947</w:t>
      </w:r>
      <w:r w:rsidR="006C4B27" w:rsidRPr="00F11D8B">
        <w:rPr>
          <w:rFonts w:asciiTheme="majorHAnsi" w:hAnsiTheme="majorHAnsi"/>
        </w:rPr>
        <w:t xml:space="preserve">, </w:t>
      </w:r>
      <w:r w:rsidR="00442664" w:rsidRPr="00F11D8B">
        <w:rPr>
          <w:rFonts w:asciiTheme="majorHAnsi" w:hAnsiTheme="majorHAnsi"/>
        </w:rPr>
        <w:t xml:space="preserve">the Federal-Aid Highway Act of 1956 </w:t>
      </w:r>
      <w:r w:rsidR="006C4B27" w:rsidRPr="00F11D8B">
        <w:rPr>
          <w:rFonts w:asciiTheme="majorHAnsi" w:hAnsiTheme="majorHAnsi"/>
        </w:rPr>
        <w:t>or the Social Security Disability Ins</w:t>
      </w:r>
      <w:r w:rsidR="00385C9E" w:rsidRPr="00F11D8B">
        <w:rPr>
          <w:rFonts w:asciiTheme="majorHAnsi" w:hAnsiTheme="majorHAnsi"/>
        </w:rPr>
        <w:t>urance Ac</w:t>
      </w:r>
      <w:r w:rsidRPr="00F11D8B">
        <w:rPr>
          <w:rFonts w:asciiTheme="majorHAnsi" w:hAnsiTheme="majorHAnsi"/>
        </w:rPr>
        <w:t>t of 1956</w:t>
      </w:r>
      <w:r w:rsidR="006C4B27" w:rsidRPr="00F11D8B">
        <w:rPr>
          <w:rFonts w:asciiTheme="majorHAnsi" w:hAnsiTheme="majorHAnsi"/>
        </w:rPr>
        <w:t xml:space="preserve">). </w:t>
      </w:r>
    </w:p>
    <w:p w:rsidR="00F20E6F" w:rsidRPr="00F11D8B" w:rsidRDefault="00727AA3" w:rsidP="0012476F">
      <w:pPr>
        <w:pStyle w:val="BodyText2"/>
        <w:numPr>
          <w:ilvl w:val="0"/>
          <w:numId w:val="46"/>
        </w:numPr>
        <w:spacing w:line="276" w:lineRule="auto"/>
        <w:ind w:left="810"/>
        <w:rPr>
          <w:rFonts w:asciiTheme="majorHAnsi" w:hAnsiTheme="majorHAnsi"/>
          <w:color w:val="auto"/>
          <w:sz w:val="22"/>
        </w:rPr>
      </w:pPr>
      <w:r w:rsidRPr="00F11D8B">
        <w:rPr>
          <w:rFonts w:asciiTheme="majorHAnsi" w:hAnsiTheme="majorHAnsi"/>
          <w:color w:val="auto"/>
          <w:sz w:val="22"/>
          <w:szCs w:val="22"/>
        </w:rPr>
        <w:t xml:space="preserve">Analyze the roots of domestic </w:t>
      </w:r>
      <w:r w:rsidR="00385C9E" w:rsidRPr="00F11D8B">
        <w:rPr>
          <w:rFonts w:asciiTheme="majorHAnsi" w:hAnsiTheme="majorHAnsi"/>
          <w:color w:val="auto"/>
          <w:sz w:val="22"/>
          <w:szCs w:val="22"/>
        </w:rPr>
        <w:t xml:space="preserve">communism and </w:t>
      </w:r>
      <w:r w:rsidRPr="00F11D8B">
        <w:rPr>
          <w:rFonts w:asciiTheme="majorHAnsi" w:hAnsiTheme="majorHAnsi"/>
          <w:color w:val="auto"/>
          <w:sz w:val="22"/>
          <w:szCs w:val="22"/>
        </w:rPr>
        <w:t>anti</w:t>
      </w:r>
      <w:r w:rsidR="00385C9E" w:rsidRPr="00F11D8B">
        <w:rPr>
          <w:rFonts w:asciiTheme="majorHAnsi" w:hAnsiTheme="majorHAnsi"/>
          <w:color w:val="auto"/>
          <w:sz w:val="22"/>
          <w:szCs w:val="22"/>
        </w:rPr>
        <w:t>-</w:t>
      </w:r>
      <w:r w:rsidRPr="00F11D8B">
        <w:rPr>
          <w:rFonts w:asciiTheme="majorHAnsi" w:hAnsiTheme="majorHAnsi"/>
          <w:color w:val="auto"/>
          <w:sz w:val="22"/>
          <w:szCs w:val="22"/>
        </w:rPr>
        <w:t xml:space="preserve">communism in the 1950s, </w:t>
      </w:r>
      <w:r w:rsidR="005740D4" w:rsidRPr="00F11D8B">
        <w:rPr>
          <w:rFonts w:asciiTheme="majorHAnsi" w:hAnsiTheme="majorHAnsi"/>
          <w:color w:val="auto"/>
          <w:sz w:val="22"/>
          <w:szCs w:val="22"/>
        </w:rPr>
        <w:t xml:space="preserve">the origins and consequences of, and </w:t>
      </w:r>
      <w:r w:rsidRPr="00F11D8B">
        <w:rPr>
          <w:rFonts w:asciiTheme="majorHAnsi" w:hAnsiTheme="majorHAnsi"/>
          <w:color w:val="auto"/>
          <w:sz w:val="22"/>
          <w:szCs w:val="22"/>
        </w:rPr>
        <w:t>the resistance to McCarthyism</w:t>
      </w:r>
      <w:r w:rsidR="005740D4" w:rsidRPr="00F11D8B">
        <w:rPr>
          <w:rFonts w:asciiTheme="majorHAnsi" w:hAnsiTheme="majorHAnsi"/>
          <w:color w:val="auto"/>
          <w:sz w:val="22"/>
          <w:szCs w:val="22"/>
        </w:rPr>
        <w:t xml:space="preserve">, researching and reporting on </w:t>
      </w:r>
      <w:r w:rsidR="005C414B" w:rsidRPr="00F11D8B">
        <w:rPr>
          <w:rFonts w:asciiTheme="majorHAnsi" w:hAnsiTheme="majorHAnsi"/>
          <w:color w:val="auto"/>
          <w:sz w:val="22"/>
          <w:szCs w:val="22"/>
        </w:rPr>
        <w:t>pe</w:t>
      </w:r>
      <w:r w:rsidR="00996EFD" w:rsidRPr="00F11D8B">
        <w:rPr>
          <w:rFonts w:asciiTheme="majorHAnsi" w:hAnsiTheme="majorHAnsi"/>
          <w:color w:val="auto"/>
          <w:sz w:val="22"/>
          <w:szCs w:val="22"/>
        </w:rPr>
        <w:t>ople</w:t>
      </w:r>
      <w:r w:rsidR="005740D4" w:rsidRPr="00F11D8B">
        <w:rPr>
          <w:rFonts w:asciiTheme="majorHAnsi" w:hAnsiTheme="majorHAnsi"/>
          <w:color w:val="auto"/>
          <w:sz w:val="22"/>
          <w:szCs w:val="22"/>
        </w:rPr>
        <w:t xml:space="preserve"> and institutions such as </w:t>
      </w:r>
      <w:r w:rsidR="00C045CB" w:rsidRPr="00F11D8B">
        <w:rPr>
          <w:rFonts w:asciiTheme="majorHAnsi" w:hAnsiTheme="majorHAnsi"/>
          <w:color w:val="auto"/>
          <w:sz w:val="22"/>
        </w:rPr>
        <w:t>Whittaker</w:t>
      </w:r>
      <w:r w:rsidRPr="00F11D8B">
        <w:rPr>
          <w:rFonts w:asciiTheme="majorHAnsi" w:hAnsiTheme="majorHAnsi"/>
          <w:color w:val="auto"/>
          <w:sz w:val="22"/>
        </w:rPr>
        <w:t xml:space="preserve"> Chambers, Alger Hiss, FBI Director </w:t>
      </w:r>
      <w:r w:rsidR="00442664" w:rsidRPr="00F11D8B">
        <w:rPr>
          <w:rFonts w:asciiTheme="majorHAnsi" w:hAnsiTheme="majorHAnsi"/>
          <w:color w:val="auto"/>
          <w:sz w:val="22"/>
        </w:rPr>
        <w:t xml:space="preserve">J. </w:t>
      </w:r>
      <w:r w:rsidRPr="00F11D8B">
        <w:rPr>
          <w:rFonts w:asciiTheme="majorHAnsi" w:hAnsiTheme="majorHAnsi"/>
          <w:color w:val="auto"/>
          <w:sz w:val="22"/>
        </w:rPr>
        <w:t>Edgar Hoover, Senator</w:t>
      </w:r>
      <w:r w:rsidR="00996EFD" w:rsidRPr="00F11D8B">
        <w:rPr>
          <w:rFonts w:asciiTheme="majorHAnsi" w:hAnsiTheme="majorHAnsi"/>
          <w:color w:val="auto"/>
          <w:sz w:val="22"/>
        </w:rPr>
        <w:t>s</w:t>
      </w:r>
      <w:r w:rsidRPr="00F11D8B">
        <w:rPr>
          <w:rFonts w:asciiTheme="majorHAnsi" w:hAnsiTheme="majorHAnsi"/>
          <w:color w:val="auto"/>
          <w:sz w:val="22"/>
        </w:rPr>
        <w:t xml:space="preserve"> Joseph McCarthy</w:t>
      </w:r>
      <w:r w:rsidR="00996EFD" w:rsidRPr="00F11D8B">
        <w:rPr>
          <w:rFonts w:asciiTheme="majorHAnsi" w:hAnsiTheme="majorHAnsi"/>
          <w:color w:val="auto"/>
          <w:sz w:val="22"/>
        </w:rPr>
        <w:t xml:space="preserve"> and</w:t>
      </w:r>
      <w:r w:rsidR="00425CDD" w:rsidRPr="00F11D8B">
        <w:rPr>
          <w:rFonts w:asciiTheme="majorHAnsi" w:hAnsiTheme="majorHAnsi"/>
          <w:color w:val="auto"/>
          <w:sz w:val="22"/>
        </w:rPr>
        <w:t xml:space="preserve"> Margaret Chase Smith, </w:t>
      </w:r>
      <w:r w:rsidRPr="00F11D8B">
        <w:rPr>
          <w:rFonts w:asciiTheme="majorHAnsi" w:hAnsiTheme="majorHAnsi"/>
          <w:color w:val="auto"/>
          <w:sz w:val="22"/>
        </w:rPr>
        <w:t>Julius and Ethel Rosenberg, the American Communist Party, the House Committee on Un-American Activities</w:t>
      </w:r>
      <w:r w:rsidR="00D84ABA" w:rsidRPr="00F11D8B">
        <w:rPr>
          <w:rFonts w:asciiTheme="majorHAnsi" w:hAnsiTheme="majorHAnsi"/>
          <w:color w:val="auto"/>
          <w:sz w:val="22"/>
        </w:rPr>
        <w:t>, and congressional investigations into the Lavender Scare</w:t>
      </w:r>
      <w:r w:rsidR="00385C9E" w:rsidRPr="00F11D8B">
        <w:rPr>
          <w:rFonts w:asciiTheme="majorHAnsi" w:hAnsiTheme="majorHAnsi"/>
          <w:color w:val="auto"/>
          <w:sz w:val="22"/>
        </w:rPr>
        <w:t>)</w:t>
      </w:r>
      <w:r w:rsidR="00060319" w:rsidRPr="00F11D8B">
        <w:rPr>
          <w:rFonts w:asciiTheme="majorHAnsi" w:hAnsiTheme="majorHAnsi"/>
          <w:color w:val="auto"/>
          <w:sz w:val="22"/>
        </w:rPr>
        <w:t>.</w:t>
      </w:r>
    </w:p>
    <w:p w:rsidR="00A25527" w:rsidRPr="00F11D8B" w:rsidRDefault="00727AA3" w:rsidP="0012476F">
      <w:pPr>
        <w:pStyle w:val="BodyText2"/>
        <w:numPr>
          <w:ilvl w:val="0"/>
          <w:numId w:val="46"/>
        </w:numPr>
        <w:spacing w:line="276" w:lineRule="auto"/>
        <w:ind w:left="810"/>
        <w:rPr>
          <w:rFonts w:asciiTheme="majorHAnsi" w:hAnsiTheme="majorHAnsi"/>
          <w:color w:val="auto"/>
          <w:sz w:val="22"/>
          <w:szCs w:val="22"/>
        </w:rPr>
      </w:pPr>
      <w:r w:rsidRPr="00F11D8B">
        <w:rPr>
          <w:rFonts w:asciiTheme="majorHAnsi" w:hAnsiTheme="majorHAnsi"/>
          <w:color w:val="auto"/>
          <w:sz w:val="22"/>
          <w:szCs w:val="22"/>
        </w:rPr>
        <w:t xml:space="preserve">Analyze the causes and consequences of important domestic </w:t>
      </w:r>
      <w:r w:rsidR="005740D4" w:rsidRPr="00F11D8B">
        <w:rPr>
          <w:rFonts w:asciiTheme="majorHAnsi" w:hAnsiTheme="majorHAnsi"/>
          <w:color w:val="auto"/>
          <w:sz w:val="22"/>
          <w:szCs w:val="22"/>
        </w:rPr>
        <w:t>Cold War</w:t>
      </w:r>
      <w:r w:rsidRPr="00F11D8B">
        <w:rPr>
          <w:rFonts w:asciiTheme="majorHAnsi" w:hAnsiTheme="majorHAnsi"/>
          <w:color w:val="auto"/>
          <w:sz w:val="22"/>
          <w:szCs w:val="22"/>
        </w:rPr>
        <w:t xml:space="preserve"> trends in the United States</w:t>
      </w:r>
      <w:r w:rsidR="00385C9E" w:rsidRPr="00F11D8B">
        <w:rPr>
          <w:rFonts w:asciiTheme="majorHAnsi" w:hAnsiTheme="majorHAnsi"/>
          <w:color w:val="auto"/>
          <w:sz w:val="22"/>
          <w:szCs w:val="22"/>
        </w:rPr>
        <w:t xml:space="preserve"> (e.g.,</w:t>
      </w:r>
      <w:r w:rsidRPr="00F11D8B">
        <w:rPr>
          <w:rFonts w:asciiTheme="majorHAnsi" w:hAnsiTheme="majorHAnsi"/>
          <w:color w:val="auto"/>
          <w:sz w:val="22"/>
          <w:szCs w:val="22"/>
        </w:rPr>
        <w:t xml:space="preserve"> economic growth and declining poverty, the G. I. Education bill, </w:t>
      </w:r>
      <w:r w:rsidR="0063452A" w:rsidRPr="00F11D8B">
        <w:rPr>
          <w:rFonts w:asciiTheme="majorHAnsi" w:hAnsiTheme="majorHAnsi"/>
          <w:color w:val="auto"/>
          <w:sz w:val="22"/>
          <w:szCs w:val="22"/>
        </w:rPr>
        <w:t>the decline in women’s employment</w:t>
      </w:r>
      <w:r w:rsidR="00385C9E" w:rsidRPr="00F11D8B">
        <w:rPr>
          <w:rFonts w:asciiTheme="majorHAnsi" w:hAnsiTheme="majorHAnsi"/>
          <w:color w:val="auto"/>
          <w:sz w:val="22"/>
          <w:szCs w:val="22"/>
        </w:rPr>
        <w:t xml:space="preserve">, </w:t>
      </w:r>
      <w:r w:rsidR="0063452A" w:rsidRPr="00F11D8B">
        <w:rPr>
          <w:rFonts w:asciiTheme="majorHAnsi" w:hAnsiTheme="majorHAnsi"/>
          <w:color w:val="auto"/>
          <w:sz w:val="22"/>
          <w:szCs w:val="22"/>
        </w:rPr>
        <w:t>climb in the birthrate</w:t>
      </w:r>
      <w:r w:rsidRPr="00F11D8B">
        <w:rPr>
          <w:rFonts w:asciiTheme="majorHAnsi" w:hAnsiTheme="majorHAnsi"/>
          <w:color w:val="auto"/>
          <w:sz w:val="22"/>
          <w:szCs w:val="22"/>
        </w:rPr>
        <w:t>,</w:t>
      </w:r>
      <w:r w:rsidR="00DC3329" w:rsidRPr="00F11D8B">
        <w:rPr>
          <w:rFonts w:asciiTheme="majorHAnsi" w:hAnsiTheme="majorHAnsi"/>
          <w:color w:val="auto"/>
          <w:sz w:val="22"/>
          <w:szCs w:val="22"/>
        </w:rPr>
        <w:t xml:space="preserve"> the growth of suburbs and home </w:t>
      </w:r>
      <w:r w:rsidRPr="00F11D8B">
        <w:rPr>
          <w:rFonts w:asciiTheme="majorHAnsi" w:hAnsiTheme="majorHAnsi"/>
          <w:color w:val="auto"/>
          <w:sz w:val="22"/>
          <w:szCs w:val="22"/>
        </w:rPr>
        <w:t xml:space="preserve">ownership, the increase in education levels, </w:t>
      </w:r>
      <w:r w:rsidR="009A5A2B" w:rsidRPr="00F11D8B">
        <w:rPr>
          <w:rFonts w:asciiTheme="majorHAnsi" w:hAnsiTheme="majorHAnsi"/>
          <w:color w:val="auto"/>
          <w:sz w:val="22"/>
          <w:szCs w:val="22"/>
        </w:rPr>
        <w:t>the impact</w:t>
      </w:r>
      <w:r w:rsidRPr="00F11D8B">
        <w:rPr>
          <w:rFonts w:asciiTheme="majorHAnsi" w:hAnsiTheme="majorHAnsi"/>
          <w:color w:val="auto"/>
          <w:sz w:val="22"/>
          <w:szCs w:val="22"/>
        </w:rPr>
        <w:t xml:space="preserve"> of </w:t>
      </w:r>
      <w:r w:rsidR="0063452A" w:rsidRPr="00F11D8B">
        <w:rPr>
          <w:rFonts w:asciiTheme="majorHAnsi" w:hAnsiTheme="majorHAnsi"/>
          <w:color w:val="auto"/>
          <w:sz w:val="22"/>
          <w:szCs w:val="22"/>
        </w:rPr>
        <w:t>television</w:t>
      </w:r>
      <w:r w:rsidRPr="00F11D8B">
        <w:rPr>
          <w:rFonts w:asciiTheme="majorHAnsi" w:hAnsiTheme="majorHAnsi"/>
          <w:color w:val="auto"/>
          <w:sz w:val="22"/>
          <w:szCs w:val="22"/>
        </w:rPr>
        <w:t xml:space="preserve"> and </w:t>
      </w:r>
      <w:r w:rsidR="0063452A" w:rsidRPr="00F11D8B">
        <w:rPr>
          <w:rFonts w:asciiTheme="majorHAnsi" w:hAnsiTheme="majorHAnsi"/>
          <w:color w:val="auto"/>
          <w:sz w:val="22"/>
          <w:szCs w:val="22"/>
        </w:rPr>
        <w:t>increased consumerism</w:t>
      </w:r>
      <w:r w:rsidR="009A5A2B" w:rsidRPr="00F11D8B">
        <w:rPr>
          <w:rFonts w:asciiTheme="majorHAnsi" w:hAnsiTheme="majorHAnsi"/>
          <w:color w:val="auto"/>
          <w:sz w:val="22"/>
          <w:szCs w:val="22"/>
        </w:rPr>
        <w:t>)</w:t>
      </w:r>
      <w:r w:rsidRPr="00F11D8B">
        <w:rPr>
          <w:rFonts w:asciiTheme="majorHAnsi" w:hAnsiTheme="majorHAnsi"/>
          <w:color w:val="auto"/>
          <w:sz w:val="22"/>
          <w:szCs w:val="22"/>
        </w:rPr>
        <w:t>.</w:t>
      </w:r>
    </w:p>
    <w:p w:rsidR="00D960E1" w:rsidRPr="00F11D8B" w:rsidRDefault="00D960E1" w:rsidP="0012476F">
      <w:pPr>
        <w:pStyle w:val="BodyText2"/>
        <w:numPr>
          <w:ilvl w:val="0"/>
          <w:numId w:val="46"/>
        </w:numPr>
        <w:spacing w:line="276" w:lineRule="auto"/>
        <w:ind w:left="810"/>
        <w:rPr>
          <w:rFonts w:asciiTheme="majorHAnsi" w:hAnsiTheme="majorHAnsi"/>
          <w:color w:val="auto"/>
          <w:sz w:val="22"/>
          <w:szCs w:val="22"/>
        </w:rPr>
      </w:pPr>
      <w:r w:rsidRPr="00F11D8B">
        <w:rPr>
          <w:rFonts w:asciiTheme="majorHAnsi" w:hAnsiTheme="majorHAnsi"/>
          <w:color w:val="auto"/>
          <w:sz w:val="22"/>
          <w:szCs w:val="22"/>
        </w:rPr>
        <w:t>Analyze the origins</w:t>
      </w:r>
      <w:r w:rsidR="00962B0A" w:rsidRPr="00F11D8B">
        <w:rPr>
          <w:rFonts w:asciiTheme="majorHAnsi" w:hAnsiTheme="majorHAnsi"/>
          <w:color w:val="auto"/>
          <w:sz w:val="22"/>
          <w:szCs w:val="22"/>
        </w:rPr>
        <w:t>, evolution,</w:t>
      </w:r>
      <w:r w:rsidRPr="00F11D8B">
        <w:rPr>
          <w:rFonts w:asciiTheme="majorHAnsi" w:hAnsiTheme="majorHAnsi"/>
          <w:color w:val="auto"/>
          <w:sz w:val="22"/>
          <w:szCs w:val="22"/>
        </w:rPr>
        <w:t xml:space="preserve"> and </w:t>
      </w:r>
      <w:r w:rsidR="00727AA3" w:rsidRPr="00F11D8B">
        <w:rPr>
          <w:rFonts w:asciiTheme="majorHAnsi" w:hAnsiTheme="majorHAnsi"/>
          <w:color w:val="auto"/>
          <w:sz w:val="22"/>
          <w:szCs w:val="22"/>
        </w:rPr>
        <w:t xml:space="preserve">goals of the </w:t>
      </w:r>
      <w:r w:rsidR="00DD5B4D" w:rsidRPr="00F11D8B">
        <w:rPr>
          <w:rFonts w:asciiTheme="majorHAnsi" w:hAnsiTheme="majorHAnsi"/>
          <w:color w:val="auto"/>
          <w:sz w:val="22"/>
          <w:szCs w:val="22"/>
        </w:rPr>
        <w:t>African American</w:t>
      </w:r>
      <w:r w:rsidR="00DC3329" w:rsidRPr="00F11D8B">
        <w:rPr>
          <w:rFonts w:asciiTheme="majorHAnsi" w:hAnsiTheme="majorHAnsi"/>
          <w:color w:val="auto"/>
          <w:sz w:val="22"/>
          <w:szCs w:val="22"/>
        </w:rPr>
        <w:t xml:space="preserve"> </w:t>
      </w:r>
      <w:r w:rsidR="006C4B27" w:rsidRPr="00F11D8B">
        <w:rPr>
          <w:rFonts w:asciiTheme="majorHAnsi" w:hAnsiTheme="majorHAnsi"/>
          <w:color w:val="auto"/>
          <w:sz w:val="22"/>
          <w:szCs w:val="22"/>
        </w:rPr>
        <w:t xml:space="preserve">Civil Rights Movement, </w:t>
      </w:r>
      <w:r w:rsidR="005740D4" w:rsidRPr="00F11D8B">
        <w:rPr>
          <w:rFonts w:asciiTheme="majorHAnsi" w:hAnsiTheme="majorHAnsi"/>
          <w:color w:val="auto"/>
          <w:sz w:val="22"/>
          <w:szCs w:val="22"/>
        </w:rPr>
        <w:t xml:space="preserve">researching the work of </w:t>
      </w:r>
      <w:r w:rsidR="00727AA3" w:rsidRPr="00F11D8B">
        <w:rPr>
          <w:rFonts w:asciiTheme="majorHAnsi" w:hAnsiTheme="majorHAnsi"/>
          <w:color w:val="auto"/>
          <w:sz w:val="22"/>
          <w:szCs w:val="22"/>
        </w:rPr>
        <w:t>people such as Martin Luther King, Jr., Thurgood Marshall, Rosa Parks, Malcolm X,</w:t>
      </w:r>
      <w:r w:rsidR="00CB5D86" w:rsidRPr="00F11D8B">
        <w:rPr>
          <w:rFonts w:asciiTheme="majorHAnsi" w:hAnsiTheme="majorHAnsi"/>
          <w:color w:val="auto"/>
          <w:sz w:val="22"/>
          <w:szCs w:val="22"/>
        </w:rPr>
        <w:t xml:space="preserve"> </w:t>
      </w:r>
      <w:r w:rsidR="00BB7FBC" w:rsidRPr="00F11D8B">
        <w:rPr>
          <w:rFonts w:asciiTheme="majorHAnsi" w:hAnsiTheme="majorHAnsi"/>
          <w:color w:val="auto"/>
          <w:sz w:val="22"/>
          <w:szCs w:val="22"/>
        </w:rPr>
        <w:t xml:space="preserve">John Lewis, </w:t>
      </w:r>
      <w:r w:rsidR="00CB5D86" w:rsidRPr="00F11D8B">
        <w:rPr>
          <w:rFonts w:asciiTheme="majorHAnsi" w:hAnsiTheme="majorHAnsi"/>
          <w:color w:val="auto"/>
          <w:sz w:val="22"/>
          <w:szCs w:val="22"/>
        </w:rPr>
        <w:t>Bayard Rustin,</w:t>
      </w:r>
      <w:r w:rsidR="00727AA3" w:rsidRPr="00F11D8B">
        <w:rPr>
          <w:rFonts w:asciiTheme="majorHAnsi" w:hAnsiTheme="majorHAnsi"/>
          <w:color w:val="auto"/>
          <w:sz w:val="22"/>
          <w:szCs w:val="22"/>
        </w:rPr>
        <w:t xml:space="preserve"> </w:t>
      </w:r>
      <w:r w:rsidR="00442664" w:rsidRPr="00F11D8B">
        <w:rPr>
          <w:rFonts w:asciiTheme="majorHAnsi" w:hAnsiTheme="majorHAnsi"/>
          <w:color w:val="auto"/>
          <w:sz w:val="22"/>
          <w:szCs w:val="22"/>
        </w:rPr>
        <w:t xml:space="preserve">Robert F. Kennedy, </w:t>
      </w:r>
      <w:r w:rsidRPr="00F11D8B">
        <w:rPr>
          <w:rFonts w:asciiTheme="majorHAnsi" w:hAnsiTheme="majorHAnsi"/>
          <w:color w:val="auto"/>
          <w:sz w:val="22"/>
          <w:szCs w:val="22"/>
        </w:rPr>
        <w:t xml:space="preserve">and </w:t>
      </w:r>
      <w:r w:rsidR="00727AA3" w:rsidRPr="00F11D8B">
        <w:rPr>
          <w:rFonts w:asciiTheme="majorHAnsi" w:hAnsiTheme="majorHAnsi"/>
          <w:color w:val="auto"/>
          <w:sz w:val="22"/>
          <w:szCs w:val="22"/>
        </w:rPr>
        <w:t>institutions such as the National Association for the Advancement of Colored People</w:t>
      </w:r>
      <w:r w:rsidR="00962B0A" w:rsidRPr="00F11D8B">
        <w:rPr>
          <w:rFonts w:asciiTheme="majorHAnsi" w:hAnsiTheme="majorHAnsi"/>
          <w:color w:val="auto"/>
          <w:sz w:val="22"/>
          <w:szCs w:val="22"/>
        </w:rPr>
        <w:t>, the Student Nonviolent Coordinating Committee, and the Congress of Racial Equality.</w:t>
      </w:r>
    </w:p>
    <w:p w:rsidR="00D960E1" w:rsidRPr="00F11D8B" w:rsidRDefault="00D960E1" w:rsidP="0012476F">
      <w:pPr>
        <w:pStyle w:val="BodyText2"/>
        <w:numPr>
          <w:ilvl w:val="0"/>
          <w:numId w:val="46"/>
        </w:numPr>
        <w:spacing w:line="276" w:lineRule="auto"/>
        <w:ind w:left="810"/>
        <w:rPr>
          <w:rFonts w:asciiTheme="majorHAnsi" w:hAnsiTheme="majorHAnsi"/>
          <w:color w:val="auto"/>
          <w:sz w:val="22"/>
          <w:szCs w:val="22"/>
        </w:rPr>
      </w:pPr>
      <w:r w:rsidRPr="00F11D8B">
        <w:rPr>
          <w:rFonts w:asciiTheme="majorHAnsi" w:hAnsiTheme="majorHAnsi"/>
          <w:color w:val="auto"/>
          <w:sz w:val="22"/>
          <w:szCs w:val="22"/>
        </w:rPr>
        <w:t>Using primary sources such as news articles/analyses, editorials, and radio/television coverage, research and analyze resistance to integration in some white communities, protests to end segregation, and Supreme Court decisions on civil rights.</w:t>
      </w:r>
    </w:p>
    <w:p w:rsidR="00D960E1" w:rsidRPr="00F11D8B" w:rsidRDefault="00442664" w:rsidP="0012476F">
      <w:pPr>
        <w:pStyle w:val="BodyText2"/>
        <w:numPr>
          <w:ilvl w:val="0"/>
          <w:numId w:val="192"/>
        </w:numPr>
        <w:spacing w:line="276" w:lineRule="auto"/>
        <w:rPr>
          <w:rFonts w:asciiTheme="majorHAnsi" w:hAnsiTheme="majorHAnsi"/>
          <w:color w:val="auto"/>
          <w:sz w:val="22"/>
          <w:szCs w:val="22"/>
        </w:rPr>
      </w:pPr>
      <w:r w:rsidRPr="00F11D8B">
        <w:rPr>
          <w:rFonts w:asciiTheme="majorHAnsi" w:hAnsiTheme="majorHAnsi"/>
          <w:color w:val="auto"/>
          <w:sz w:val="22"/>
          <w:szCs w:val="22"/>
        </w:rPr>
        <w:lastRenderedPageBreak/>
        <w:t>T</w:t>
      </w:r>
      <w:r w:rsidR="009A5A2B" w:rsidRPr="00F11D8B">
        <w:rPr>
          <w:rFonts w:asciiTheme="majorHAnsi" w:hAnsiTheme="majorHAnsi"/>
          <w:color w:val="auto"/>
          <w:sz w:val="22"/>
          <w:szCs w:val="22"/>
        </w:rPr>
        <w:t xml:space="preserve">he </w:t>
      </w:r>
      <w:r w:rsidR="0091058A" w:rsidRPr="00F11D8B">
        <w:rPr>
          <w:rFonts w:asciiTheme="majorHAnsi" w:hAnsiTheme="majorHAnsi"/>
          <w:color w:val="auto"/>
          <w:sz w:val="22"/>
          <w:szCs w:val="22"/>
        </w:rPr>
        <w:t xml:space="preserve">1954 </w:t>
      </w:r>
      <w:r w:rsidR="009A5A2B" w:rsidRPr="00F11D8B">
        <w:rPr>
          <w:rFonts w:asciiTheme="majorHAnsi" w:hAnsiTheme="majorHAnsi"/>
          <w:color w:val="auto"/>
          <w:sz w:val="22"/>
          <w:szCs w:val="22"/>
        </w:rPr>
        <w:t>Supreme Court decision in</w:t>
      </w:r>
      <w:r w:rsidR="009A5A2B" w:rsidRPr="00F11D8B">
        <w:rPr>
          <w:rFonts w:asciiTheme="majorHAnsi" w:hAnsiTheme="majorHAnsi"/>
          <w:i/>
          <w:color w:val="auto"/>
          <w:sz w:val="22"/>
          <w:szCs w:val="22"/>
        </w:rPr>
        <w:t xml:space="preserve"> Brown v. Board of Education</w:t>
      </w:r>
      <w:r w:rsidR="00361857">
        <w:rPr>
          <w:rStyle w:val="FootnoteReference"/>
          <w:rFonts w:asciiTheme="majorHAnsi" w:hAnsiTheme="majorHAnsi"/>
          <w:i/>
          <w:color w:val="auto"/>
          <w:sz w:val="22"/>
          <w:szCs w:val="22"/>
        </w:rPr>
        <w:footnoteReference w:id="55"/>
      </w:r>
      <w:r w:rsidR="009A5A2B" w:rsidRPr="00F11D8B">
        <w:rPr>
          <w:rFonts w:asciiTheme="majorHAnsi" w:hAnsiTheme="majorHAnsi"/>
          <w:color w:val="auto"/>
          <w:sz w:val="22"/>
          <w:szCs w:val="22"/>
        </w:rPr>
        <w:t xml:space="preserve"> </w:t>
      </w:r>
    </w:p>
    <w:p w:rsidR="00D960E1" w:rsidRPr="00F11D8B" w:rsidRDefault="009A5A2B" w:rsidP="0012476F">
      <w:pPr>
        <w:pStyle w:val="BodyText2"/>
        <w:numPr>
          <w:ilvl w:val="0"/>
          <w:numId w:val="192"/>
        </w:numPr>
        <w:spacing w:line="276" w:lineRule="auto"/>
        <w:rPr>
          <w:rFonts w:asciiTheme="majorHAnsi" w:hAnsiTheme="majorHAnsi"/>
          <w:color w:val="auto"/>
          <w:sz w:val="22"/>
          <w:szCs w:val="22"/>
        </w:rPr>
      </w:pPr>
      <w:r w:rsidRPr="00F11D8B">
        <w:rPr>
          <w:rFonts w:asciiTheme="majorHAnsi" w:hAnsiTheme="majorHAnsi"/>
          <w:color w:val="auto"/>
          <w:sz w:val="22"/>
          <w:szCs w:val="22"/>
        </w:rPr>
        <w:t>the 1955-1956 Montgomery Bus Boycott, the 1957-1958 Little Rock School Crisis</w:t>
      </w:r>
      <w:r w:rsidR="00EC0E88" w:rsidRPr="00F11D8B">
        <w:rPr>
          <w:rFonts w:asciiTheme="majorHAnsi" w:hAnsiTheme="majorHAnsi"/>
          <w:color w:val="auto"/>
          <w:sz w:val="22"/>
          <w:szCs w:val="22"/>
        </w:rPr>
        <w:t xml:space="preserve"> and</w:t>
      </w:r>
      <w:r w:rsidRPr="00F11D8B">
        <w:rPr>
          <w:rFonts w:asciiTheme="majorHAnsi" w:hAnsiTheme="majorHAnsi"/>
          <w:color w:val="auto"/>
          <w:sz w:val="22"/>
          <w:szCs w:val="22"/>
        </w:rPr>
        <w:t xml:space="preserve"> Eisenhower’s </w:t>
      </w:r>
      <w:r w:rsidR="00D960E1" w:rsidRPr="00F11D8B">
        <w:rPr>
          <w:rFonts w:asciiTheme="majorHAnsi" w:hAnsiTheme="majorHAnsi"/>
          <w:color w:val="auto"/>
          <w:sz w:val="22"/>
          <w:szCs w:val="22"/>
        </w:rPr>
        <w:t xml:space="preserve"> civil rights record</w:t>
      </w:r>
    </w:p>
    <w:p w:rsidR="00D960E1" w:rsidRPr="00F11D8B" w:rsidRDefault="002B6D5E" w:rsidP="0012476F">
      <w:pPr>
        <w:pStyle w:val="BodyText2"/>
        <w:numPr>
          <w:ilvl w:val="0"/>
          <w:numId w:val="192"/>
        </w:numPr>
        <w:spacing w:line="276" w:lineRule="auto"/>
        <w:rPr>
          <w:rFonts w:asciiTheme="majorHAnsi" w:hAnsiTheme="majorHAnsi"/>
          <w:color w:val="auto"/>
          <w:sz w:val="22"/>
          <w:szCs w:val="22"/>
        </w:rPr>
      </w:pPr>
      <w:r w:rsidRPr="00F11D8B">
        <w:rPr>
          <w:rFonts w:asciiTheme="majorHAnsi" w:hAnsiTheme="majorHAnsi"/>
          <w:color w:val="auto"/>
          <w:sz w:val="22"/>
          <w:szCs w:val="22"/>
        </w:rPr>
        <w:t xml:space="preserve">King’s philosophy of non-violent civil disobedience, based on the ideas of Gandhi and </w:t>
      </w:r>
      <w:r w:rsidR="009A5A2B" w:rsidRPr="00F11D8B">
        <w:rPr>
          <w:rFonts w:asciiTheme="majorHAnsi" w:hAnsiTheme="majorHAnsi"/>
          <w:color w:val="auto"/>
          <w:sz w:val="22"/>
          <w:szCs w:val="22"/>
        </w:rPr>
        <w:t>the sit-ins and f</w:t>
      </w:r>
      <w:r w:rsidR="00153EB4" w:rsidRPr="00F11D8B">
        <w:rPr>
          <w:rFonts w:asciiTheme="majorHAnsi" w:hAnsiTheme="majorHAnsi"/>
          <w:color w:val="auto"/>
          <w:sz w:val="22"/>
          <w:szCs w:val="22"/>
        </w:rPr>
        <w:t>reedom rides of the early 1960s</w:t>
      </w:r>
      <w:r w:rsidR="009A5A2B" w:rsidRPr="00F11D8B">
        <w:rPr>
          <w:rFonts w:asciiTheme="majorHAnsi" w:hAnsiTheme="majorHAnsi"/>
          <w:color w:val="auto"/>
          <w:sz w:val="22"/>
          <w:szCs w:val="22"/>
        </w:rPr>
        <w:t xml:space="preserve"> </w:t>
      </w:r>
    </w:p>
    <w:p w:rsidR="00D960E1" w:rsidRPr="00F11D8B" w:rsidRDefault="009A5A2B" w:rsidP="0012476F">
      <w:pPr>
        <w:pStyle w:val="BodyText2"/>
        <w:numPr>
          <w:ilvl w:val="0"/>
          <w:numId w:val="192"/>
        </w:numPr>
        <w:spacing w:line="276" w:lineRule="auto"/>
        <w:rPr>
          <w:rFonts w:asciiTheme="majorHAnsi" w:hAnsiTheme="majorHAnsi"/>
          <w:color w:val="auto"/>
          <w:sz w:val="22"/>
          <w:szCs w:val="22"/>
        </w:rPr>
      </w:pPr>
      <w:r w:rsidRPr="00F11D8B">
        <w:rPr>
          <w:rFonts w:asciiTheme="majorHAnsi" w:hAnsiTheme="majorHAnsi"/>
          <w:color w:val="auto"/>
          <w:sz w:val="22"/>
          <w:szCs w:val="22"/>
        </w:rPr>
        <w:t>the 1963 civil rights protest in Birmingh</w:t>
      </w:r>
      <w:r w:rsidR="00442664" w:rsidRPr="00F11D8B">
        <w:rPr>
          <w:rFonts w:asciiTheme="majorHAnsi" w:hAnsiTheme="majorHAnsi"/>
          <w:color w:val="auto"/>
          <w:sz w:val="22"/>
          <w:szCs w:val="22"/>
        </w:rPr>
        <w:t>am and the March on Washington</w:t>
      </w:r>
    </w:p>
    <w:p w:rsidR="00D960E1" w:rsidRPr="00F11D8B" w:rsidRDefault="009A5A2B" w:rsidP="0012476F">
      <w:pPr>
        <w:pStyle w:val="BodyText2"/>
        <w:numPr>
          <w:ilvl w:val="0"/>
          <w:numId w:val="192"/>
        </w:numPr>
        <w:spacing w:line="276" w:lineRule="auto"/>
        <w:rPr>
          <w:rFonts w:asciiTheme="majorHAnsi" w:hAnsiTheme="majorHAnsi"/>
          <w:color w:val="auto"/>
          <w:sz w:val="22"/>
          <w:szCs w:val="22"/>
        </w:rPr>
      </w:pPr>
      <w:r w:rsidRPr="00F11D8B">
        <w:rPr>
          <w:rFonts w:asciiTheme="majorHAnsi" w:hAnsiTheme="majorHAnsi"/>
          <w:color w:val="auto"/>
          <w:sz w:val="22"/>
          <w:szCs w:val="22"/>
        </w:rPr>
        <w:t>196</w:t>
      </w:r>
      <w:r w:rsidR="00153EB4" w:rsidRPr="00F11D8B">
        <w:rPr>
          <w:rFonts w:asciiTheme="majorHAnsi" w:hAnsiTheme="majorHAnsi"/>
          <w:color w:val="auto"/>
          <w:sz w:val="22"/>
          <w:szCs w:val="22"/>
        </w:rPr>
        <w:t>5 civil rights protest in Selma</w:t>
      </w:r>
      <w:r w:rsidRPr="00F11D8B">
        <w:rPr>
          <w:rFonts w:asciiTheme="majorHAnsi" w:hAnsiTheme="majorHAnsi"/>
          <w:color w:val="auto"/>
          <w:sz w:val="22"/>
          <w:szCs w:val="22"/>
        </w:rPr>
        <w:t xml:space="preserve"> </w:t>
      </w:r>
    </w:p>
    <w:p w:rsidR="00996EFD" w:rsidRPr="00F11D8B" w:rsidRDefault="00442664" w:rsidP="0012476F">
      <w:pPr>
        <w:pStyle w:val="BodyText2"/>
        <w:numPr>
          <w:ilvl w:val="0"/>
          <w:numId w:val="192"/>
        </w:numPr>
        <w:spacing w:line="276" w:lineRule="auto"/>
        <w:rPr>
          <w:rFonts w:asciiTheme="majorHAnsi" w:hAnsiTheme="majorHAnsi"/>
          <w:color w:val="auto"/>
          <w:sz w:val="22"/>
          <w:szCs w:val="22"/>
        </w:rPr>
      </w:pPr>
      <w:r w:rsidRPr="00F11D8B">
        <w:rPr>
          <w:rFonts w:asciiTheme="majorHAnsi" w:hAnsiTheme="majorHAnsi"/>
          <w:color w:val="auto"/>
          <w:sz w:val="22"/>
          <w:szCs w:val="22"/>
        </w:rPr>
        <w:t>the 1968 assassination</w:t>
      </w:r>
      <w:r w:rsidR="009A5A2B" w:rsidRPr="00F11D8B">
        <w:rPr>
          <w:rFonts w:asciiTheme="majorHAnsi" w:hAnsiTheme="majorHAnsi"/>
          <w:color w:val="auto"/>
          <w:sz w:val="22"/>
          <w:szCs w:val="22"/>
        </w:rPr>
        <w:t xml:space="preserve"> of Martin Luther </w:t>
      </w:r>
      <w:r w:rsidR="00D960E1" w:rsidRPr="00F11D8B">
        <w:rPr>
          <w:rFonts w:asciiTheme="majorHAnsi" w:hAnsiTheme="majorHAnsi"/>
          <w:color w:val="auto"/>
          <w:sz w:val="22"/>
          <w:szCs w:val="22"/>
        </w:rPr>
        <w:t xml:space="preserve">King, Jr. </w:t>
      </w:r>
    </w:p>
    <w:p w:rsidR="005C414B" w:rsidRPr="00F11D8B" w:rsidRDefault="005C414B" w:rsidP="0012476F">
      <w:pPr>
        <w:pStyle w:val="BodyText2"/>
        <w:numPr>
          <w:ilvl w:val="0"/>
          <w:numId w:val="46"/>
        </w:numPr>
        <w:spacing w:line="276" w:lineRule="auto"/>
        <w:ind w:left="900" w:hanging="450"/>
        <w:rPr>
          <w:rFonts w:asciiTheme="majorHAnsi" w:hAnsiTheme="majorHAnsi"/>
          <w:color w:val="auto"/>
          <w:sz w:val="22"/>
        </w:rPr>
      </w:pPr>
      <w:r w:rsidRPr="00F11D8B">
        <w:rPr>
          <w:rFonts w:asciiTheme="majorHAnsi" w:hAnsiTheme="majorHAnsi"/>
          <w:color w:val="auto"/>
          <w:sz w:val="22"/>
        </w:rPr>
        <w:t>Evaluate accomplishments of the Civil Rights movement (e.g., the 1964 Civil Rights Act and the 1965 Voting Rights Act) and how they served as a model for later feminist, disability, and gender rights movements of the 20</w:t>
      </w:r>
      <w:r w:rsidRPr="00F11D8B">
        <w:rPr>
          <w:rFonts w:asciiTheme="majorHAnsi" w:hAnsiTheme="majorHAnsi"/>
          <w:color w:val="auto"/>
          <w:sz w:val="22"/>
          <w:vertAlign w:val="superscript"/>
        </w:rPr>
        <w:t>th</w:t>
      </w:r>
      <w:r w:rsidRPr="00F11D8B">
        <w:rPr>
          <w:rFonts w:asciiTheme="majorHAnsi" w:hAnsiTheme="majorHAnsi"/>
          <w:color w:val="auto"/>
          <w:sz w:val="22"/>
        </w:rPr>
        <w:t xml:space="preserve"> and 21</w:t>
      </w:r>
      <w:r w:rsidRPr="00F11D8B">
        <w:rPr>
          <w:rFonts w:asciiTheme="majorHAnsi" w:hAnsiTheme="majorHAnsi"/>
          <w:color w:val="auto"/>
          <w:sz w:val="22"/>
          <w:vertAlign w:val="superscript"/>
        </w:rPr>
        <w:t>st</w:t>
      </w:r>
      <w:r w:rsidRPr="00F11D8B">
        <w:rPr>
          <w:rFonts w:asciiTheme="majorHAnsi" w:hAnsiTheme="majorHAnsi"/>
          <w:color w:val="auto"/>
          <w:sz w:val="22"/>
        </w:rPr>
        <w:t xml:space="preserve"> centuries; collect and analyze demographic data to investigate trends from the 1964 to 2010 in areas such as voter registration and participation, median family income, or educational attainment among African American, Hispanic American, Asian American and white populations.</w:t>
      </w:r>
    </w:p>
    <w:p w:rsidR="00C46420" w:rsidRPr="00F11D8B" w:rsidRDefault="00472A50" w:rsidP="0012476F">
      <w:pPr>
        <w:pStyle w:val="BodyText2"/>
        <w:numPr>
          <w:ilvl w:val="0"/>
          <w:numId w:val="46"/>
        </w:numPr>
        <w:spacing w:line="276" w:lineRule="auto"/>
        <w:ind w:left="810" w:hanging="450"/>
        <w:rPr>
          <w:rFonts w:asciiTheme="majorHAnsi" w:hAnsiTheme="majorHAnsi"/>
          <w:color w:val="auto"/>
          <w:sz w:val="22"/>
        </w:rPr>
      </w:pPr>
      <w:r w:rsidRPr="00F11D8B">
        <w:rPr>
          <w:rFonts w:asciiTheme="majorHAnsi" w:hAnsiTheme="majorHAnsi"/>
          <w:color w:val="auto"/>
          <w:sz w:val="22"/>
          <w:szCs w:val="22"/>
        </w:rPr>
        <w:t>Using primary sources such as news articles/analyses, editorials, and television coverage, r</w:t>
      </w:r>
      <w:r w:rsidR="00C52A0B" w:rsidRPr="00F11D8B">
        <w:rPr>
          <w:rFonts w:asciiTheme="majorHAnsi" w:hAnsiTheme="majorHAnsi"/>
          <w:color w:val="auto"/>
          <w:sz w:val="22"/>
          <w:szCs w:val="22"/>
        </w:rPr>
        <w:t>esearch</w:t>
      </w:r>
      <w:r w:rsidR="00727AA3" w:rsidRPr="00F11D8B">
        <w:rPr>
          <w:rFonts w:asciiTheme="majorHAnsi" w:hAnsiTheme="majorHAnsi"/>
          <w:color w:val="auto"/>
          <w:sz w:val="22"/>
          <w:szCs w:val="22"/>
        </w:rPr>
        <w:t xml:space="preserve"> </w:t>
      </w:r>
      <w:r w:rsidR="006426A2" w:rsidRPr="00F11D8B">
        <w:rPr>
          <w:rFonts w:asciiTheme="majorHAnsi" w:hAnsiTheme="majorHAnsi"/>
          <w:color w:val="auto"/>
          <w:sz w:val="22"/>
          <w:szCs w:val="22"/>
        </w:rPr>
        <w:t xml:space="preserve">Massachusetts leaders for civil rights and </w:t>
      </w:r>
      <w:r w:rsidR="00727AA3" w:rsidRPr="00F11D8B">
        <w:rPr>
          <w:rFonts w:asciiTheme="majorHAnsi" w:hAnsiTheme="majorHAnsi"/>
          <w:color w:val="auto"/>
          <w:sz w:val="22"/>
          <w:szCs w:val="22"/>
        </w:rPr>
        <w:t>the controversies</w:t>
      </w:r>
      <w:r w:rsidR="009F3D4D" w:rsidRPr="00F11D8B">
        <w:rPr>
          <w:rFonts w:asciiTheme="majorHAnsi" w:hAnsiTheme="majorHAnsi"/>
          <w:color w:val="auto"/>
          <w:sz w:val="22"/>
          <w:szCs w:val="22"/>
        </w:rPr>
        <w:t xml:space="preserve"> over the racial </w:t>
      </w:r>
      <w:r w:rsidR="00C46420" w:rsidRPr="00F11D8B">
        <w:rPr>
          <w:rFonts w:asciiTheme="majorHAnsi" w:hAnsiTheme="majorHAnsi"/>
          <w:color w:val="auto"/>
          <w:sz w:val="22"/>
          <w:szCs w:val="22"/>
        </w:rPr>
        <w:t>desegregation</w:t>
      </w:r>
      <w:r w:rsidR="009F3D4D" w:rsidRPr="00F11D8B">
        <w:rPr>
          <w:rFonts w:asciiTheme="majorHAnsi" w:hAnsiTheme="majorHAnsi"/>
          <w:color w:val="auto"/>
          <w:sz w:val="22"/>
          <w:szCs w:val="22"/>
        </w:rPr>
        <w:t xml:space="preserve"> of public schools</w:t>
      </w:r>
      <w:r w:rsidR="00C46420" w:rsidRPr="00F11D8B">
        <w:rPr>
          <w:rFonts w:asciiTheme="majorHAnsi" w:hAnsiTheme="majorHAnsi"/>
          <w:color w:val="auto"/>
          <w:sz w:val="22"/>
          <w:szCs w:val="22"/>
        </w:rPr>
        <w:t xml:space="preserve"> in the 1960s and 1970s, including</w:t>
      </w:r>
      <w:r w:rsidR="00281D58" w:rsidRPr="00F11D8B">
        <w:rPr>
          <w:rFonts w:asciiTheme="majorHAnsi" w:hAnsiTheme="majorHAnsi"/>
          <w:color w:val="auto"/>
          <w:sz w:val="22"/>
          <w:szCs w:val="22"/>
        </w:rPr>
        <w:t>:</w:t>
      </w:r>
    </w:p>
    <w:p w:rsidR="00C46420" w:rsidRPr="00F11D8B" w:rsidRDefault="00C46420" w:rsidP="0012476F">
      <w:pPr>
        <w:pStyle w:val="BodyText2"/>
        <w:numPr>
          <w:ilvl w:val="0"/>
          <w:numId w:val="90"/>
        </w:numPr>
        <w:spacing w:line="276" w:lineRule="auto"/>
        <w:rPr>
          <w:rFonts w:asciiTheme="majorHAnsi" w:hAnsiTheme="majorHAnsi"/>
          <w:color w:val="auto"/>
          <w:sz w:val="22"/>
          <w:szCs w:val="22"/>
        </w:rPr>
      </w:pPr>
      <w:r w:rsidRPr="00F11D8B">
        <w:rPr>
          <w:rFonts w:asciiTheme="majorHAnsi" w:hAnsiTheme="majorHAnsi"/>
          <w:color w:val="auto"/>
          <w:sz w:val="22"/>
          <w:szCs w:val="22"/>
        </w:rPr>
        <w:t>the establishment of the Metropolitan Council for Educational Opportunity (METCO) busing plan involving Boston, Springfield, and suburban school districts</w:t>
      </w:r>
    </w:p>
    <w:p w:rsidR="006F11F8" w:rsidRPr="00F11D8B" w:rsidRDefault="00252ADC" w:rsidP="0012476F">
      <w:pPr>
        <w:pStyle w:val="BodyText2"/>
        <w:numPr>
          <w:ilvl w:val="0"/>
          <w:numId w:val="90"/>
        </w:numPr>
        <w:spacing w:line="276" w:lineRule="auto"/>
        <w:rPr>
          <w:rFonts w:asciiTheme="majorHAnsi" w:hAnsiTheme="majorHAnsi"/>
          <w:color w:val="auto"/>
          <w:sz w:val="22"/>
          <w:szCs w:val="22"/>
        </w:rPr>
      </w:pPr>
      <w:r w:rsidRPr="00F11D8B">
        <w:rPr>
          <w:rFonts w:asciiTheme="majorHAnsi" w:hAnsiTheme="majorHAnsi"/>
          <w:color w:val="auto"/>
          <w:sz w:val="22"/>
          <w:szCs w:val="22"/>
        </w:rPr>
        <w:t>Court-ordered</w:t>
      </w:r>
      <w:r w:rsidR="0063452A" w:rsidRPr="00F11D8B">
        <w:rPr>
          <w:rFonts w:asciiTheme="majorHAnsi" w:hAnsiTheme="majorHAnsi"/>
          <w:color w:val="auto"/>
          <w:sz w:val="22"/>
          <w:szCs w:val="22"/>
        </w:rPr>
        <w:t xml:space="preserve"> desegregation and mandated busing</w:t>
      </w:r>
      <w:r w:rsidR="00727AA3" w:rsidRPr="00F11D8B">
        <w:rPr>
          <w:rFonts w:asciiTheme="majorHAnsi" w:hAnsiTheme="majorHAnsi"/>
          <w:color w:val="auto"/>
          <w:sz w:val="22"/>
          <w:szCs w:val="22"/>
        </w:rPr>
        <w:t xml:space="preserve"> in</w:t>
      </w:r>
      <w:r w:rsidR="00C46420" w:rsidRPr="00F11D8B">
        <w:rPr>
          <w:rFonts w:asciiTheme="majorHAnsi" w:hAnsiTheme="majorHAnsi"/>
          <w:color w:val="auto"/>
          <w:sz w:val="22"/>
          <w:szCs w:val="22"/>
        </w:rPr>
        <w:t xml:space="preserve"> the public schools of</w:t>
      </w:r>
      <w:r w:rsidR="00727AA3" w:rsidRPr="00F11D8B">
        <w:rPr>
          <w:rFonts w:asciiTheme="majorHAnsi" w:hAnsiTheme="majorHAnsi"/>
          <w:color w:val="auto"/>
          <w:sz w:val="22"/>
          <w:szCs w:val="22"/>
        </w:rPr>
        <w:t xml:space="preserve"> Boston</w:t>
      </w:r>
      <w:r w:rsidR="009F3D4D" w:rsidRPr="00F11D8B">
        <w:rPr>
          <w:rFonts w:asciiTheme="majorHAnsi" w:hAnsiTheme="majorHAnsi"/>
          <w:color w:val="auto"/>
          <w:sz w:val="22"/>
          <w:szCs w:val="22"/>
        </w:rPr>
        <w:t xml:space="preserve"> and other Massachusetts cities</w:t>
      </w:r>
      <w:r w:rsidR="00727AA3" w:rsidRPr="00F11D8B">
        <w:rPr>
          <w:rFonts w:asciiTheme="majorHAnsi" w:hAnsiTheme="majorHAnsi"/>
          <w:color w:val="auto"/>
          <w:sz w:val="22"/>
          <w:szCs w:val="22"/>
        </w:rPr>
        <w:t xml:space="preserve"> </w:t>
      </w:r>
    </w:p>
    <w:p w:rsidR="005C414B" w:rsidRPr="00F11D8B" w:rsidRDefault="005C414B" w:rsidP="0012476F">
      <w:pPr>
        <w:pStyle w:val="BodyText2"/>
        <w:numPr>
          <w:ilvl w:val="0"/>
          <w:numId w:val="207"/>
        </w:numPr>
        <w:spacing w:line="276" w:lineRule="auto"/>
        <w:ind w:left="810" w:hanging="450"/>
        <w:rPr>
          <w:rFonts w:asciiTheme="majorHAnsi" w:hAnsiTheme="majorHAnsi"/>
          <w:color w:val="auto"/>
          <w:sz w:val="22"/>
        </w:rPr>
      </w:pPr>
      <w:r w:rsidRPr="00F11D8B">
        <w:rPr>
          <w:rFonts w:asciiTheme="majorHAnsi" w:hAnsiTheme="majorHAnsi"/>
          <w:color w:val="auto"/>
          <w:sz w:val="22"/>
          <w:szCs w:val="22"/>
        </w:rPr>
        <w:t xml:space="preserve">Using primary and secondary sources, analyze the causes and course of </w:t>
      </w:r>
      <w:r w:rsidRPr="00F11D8B">
        <w:rPr>
          <w:rFonts w:asciiTheme="majorHAnsi" w:hAnsiTheme="majorHAnsi"/>
          <w:b/>
          <w:color w:val="auto"/>
          <w:sz w:val="22"/>
          <w:szCs w:val="22"/>
        </w:rPr>
        <w:t>one</w:t>
      </w:r>
      <w:r w:rsidRPr="00F11D8B">
        <w:rPr>
          <w:rFonts w:asciiTheme="majorHAnsi" w:hAnsiTheme="majorHAnsi"/>
          <w:color w:val="auto"/>
          <w:sz w:val="22"/>
          <w:szCs w:val="22"/>
        </w:rPr>
        <w:t xml:space="preserve"> of the following social and political movements, including consideration of the role of protest</w:t>
      </w:r>
      <w:r w:rsidR="00442664" w:rsidRPr="00F11D8B">
        <w:rPr>
          <w:rFonts w:asciiTheme="majorHAnsi" w:hAnsiTheme="majorHAnsi"/>
          <w:color w:val="auto"/>
          <w:sz w:val="22"/>
          <w:szCs w:val="22"/>
        </w:rPr>
        <w:t>, advocacy organizations,</w:t>
      </w:r>
      <w:r w:rsidRPr="00F11D8B">
        <w:rPr>
          <w:rFonts w:asciiTheme="majorHAnsi" w:hAnsiTheme="majorHAnsi"/>
          <w:color w:val="auto"/>
          <w:sz w:val="22"/>
          <w:szCs w:val="22"/>
        </w:rPr>
        <w:t xml:space="preserve"> and active citizen participation. </w:t>
      </w:r>
    </w:p>
    <w:p w:rsidR="0014203F" w:rsidRPr="00F11D8B" w:rsidRDefault="00FB33E1" w:rsidP="0012476F">
      <w:pPr>
        <w:pStyle w:val="BodyText2"/>
        <w:numPr>
          <w:ilvl w:val="1"/>
          <w:numId w:val="86"/>
        </w:numPr>
        <w:spacing w:line="276" w:lineRule="auto"/>
        <w:rPr>
          <w:rFonts w:asciiTheme="majorHAnsi" w:hAnsiTheme="majorHAnsi"/>
          <w:color w:val="auto"/>
          <w:sz w:val="22"/>
          <w:szCs w:val="22"/>
        </w:rPr>
      </w:pPr>
      <w:r w:rsidRPr="00F11D8B">
        <w:rPr>
          <w:rFonts w:asciiTheme="majorHAnsi" w:hAnsiTheme="majorHAnsi"/>
          <w:color w:val="auto"/>
          <w:sz w:val="22"/>
        </w:rPr>
        <w:t xml:space="preserve">Women’s rights, including the writings on feminism by </w:t>
      </w:r>
      <w:r w:rsidRPr="00F11D8B">
        <w:rPr>
          <w:rFonts w:asciiTheme="majorHAnsi" w:hAnsiTheme="majorHAnsi"/>
          <w:color w:val="auto"/>
          <w:sz w:val="22"/>
          <w:szCs w:val="22"/>
        </w:rPr>
        <w:t xml:space="preserve">Betty Friedan, Gloria Steinem and others; the availability </w:t>
      </w:r>
      <w:r w:rsidR="00E77196" w:rsidRPr="00F11D8B">
        <w:rPr>
          <w:rFonts w:asciiTheme="majorHAnsi" w:hAnsiTheme="majorHAnsi"/>
          <w:color w:val="auto"/>
          <w:sz w:val="22"/>
          <w:szCs w:val="22"/>
        </w:rPr>
        <w:t>of</w:t>
      </w:r>
      <w:r w:rsidRPr="00F11D8B">
        <w:rPr>
          <w:rFonts w:asciiTheme="majorHAnsi" w:hAnsiTheme="majorHAnsi"/>
          <w:color w:val="auto"/>
          <w:sz w:val="22"/>
          <w:szCs w:val="22"/>
        </w:rPr>
        <w:t xml:space="preserve"> the birth control pill; the activism of the National Organization for Women and opposition </w:t>
      </w:r>
      <w:r w:rsidR="00E77196" w:rsidRPr="00F11D8B">
        <w:rPr>
          <w:rFonts w:asciiTheme="majorHAnsi" w:hAnsiTheme="majorHAnsi"/>
          <w:color w:val="auto"/>
          <w:sz w:val="22"/>
          <w:szCs w:val="22"/>
        </w:rPr>
        <w:t>to the movement by conservative</w:t>
      </w:r>
      <w:r w:rsidRPr="00F11D8B">
        <w:rPr>
          <w:rFonts w:asciiTheme="majorHAnsi" w:hAnsiTheme="majorHAnsi"/>
          <w:color w:val="auto"/>
          <w:sz w:val="22"/>
          <w:szCs w:val="22"/>
        </w:rPr>
        <w:t xml:space="preserve"> leaders such as Phyllis Schlafly; passage of the Equal Rights Amendment to the Constitution (1972), and its failure to achieve sufficient ratification by states; Title IX of the 1972 Education Amendments to the 1964 Civil Rights Act, the 1973 Supreme Court decision, </w:t>
      </w:r>
      <w:r w:rsidRPr="00F11D8B">
        <w:rPr>
          <w:rFonts w:asciiTheme="majorHAnsi" w:hAnsiTheme="majorHAnsi"/>
          <w:i/>
          <w:color w:val="auto"/>
          <w:sz w:val="22"/>
          <w:szCs w:val="22"/>
        </w:rPr>
        <w:t xml:space="preserve">Roe v. Wade, </w:t>
      </w:r>
      <w:r w:rsidR="00E77196" w:rsidRPr="00F11D8B">
        <w:rPr>
          <w:rFonts w:asciiTheme="majorHAnsi" w:hAnsiTheme="majorHAnsi"/>
          <w:color w:val="auto"/>
          <w:sz w:val="22"/>
          <w:szCs w:val="22"/>
        </w:rPr>
        <w:t>the</w:t>
      </w:r>
      <w:r w:rsidR="0014203F" w:rsidRPr="00F11D8B">
        <w:rPr>
          <w:rFonts w:asciiTheme="majorHAnsi" w:hAnsiTheme="majorHAnsi"/>
          <w:color w:val="auto"/>
          <w:sz w:val="22"/>
          <w:szCs w:val="22"/>
        </w:rPr>
        <w:t xml:space="preserve"> appointment of </w:t>
      </w:r>
      <w:r w:rsidRPr="00F11D8B">
        <w:rPr>
          <w:rFonts w:asciiTheme="majorHAnsi" w:hAnsiTheme="majorHAnsi"/>
          <w:color w:val="auto"/>
          <w:sz w:val="22"/>
          <w:szCs w:val="22"/>
        </w:rPr>
        <w:t>Sandra Day O’Connor</w:t>
      </w:r>
      <w:r w:rsidR="006D20E0" w:rsidRPr="00F11D8B">
        <w:rPr>
          <w:rFonts w:asciiTheme="majorHAnsi" w:hAnsiTheme="majorHAnsi"/>
          <w:color w:val="auto"/>
          <w:sz w:val="22"/>
          <w:szCs w:val="22"/>
        </w:rPr>
        <w:t xml:space="preserve"> </w:t>
      </w:r>
      <w:r w:rsidRPr="00F11D8B">
        <w:rPr>
          <w:rFonts w:asciiTheme="majorHAnsi" w:hAnsiTheme="majorHAnsi"/>
          <w:color w:val="auto"/>
          <w:sz w:val="22"/>
          <w:szCs w:val="22"/>
        </w:rPr>
        <w:t>as the first woman Justice of the Supreme Court</w:t>
      </w:r>
      <w:r w:rsidR="0014203F" w:rsidRPr="00F11D8B">
        <w:rPr>
          <w:rFonts w:asciiTheme="majorHAnsi" w:hAnsiTheme="majorHAnsi"/>
          <w:color w:val="auto"/>
          <w:sz w:val="22"/>
          <w:szCs w:val="22"/>
        </w:rPr>
        <w:t xml:space="preserve"> in 1981</w:t>
      </w:r>
      <w:r w:rsidR="000719F1" w:rsidRPr="00F11D8B">
        <w:rPr>
          <w:rFonts w:asciiTheme="majorHAnsi" w:hAnsiTheme="majorHAnsi"/>
          <w:color w:val="auto"/>
          <w:sz w:val="22"/>
          <w:szCs w:val="22"/>
        </w:rPr>
        <w:t>, and increasing numbers of women in elected offices in national and state government.</w:t>
      </w:r>
    </w:p>
    <w:p w:rsidR="0014203F" w:rsidRPr="00F11D8B" w:rsidRDefault="0014203F" w:rsidP="0012476F">
      <w:pPr>
        <w:pStyle w:val="BodyText2"/>
        <w:numPr>
          <w:ilvl w:val="1"/>
          <w:numId w:val="86"/>
        </w:numPr>
        <w:spacing w:line="276" w:lineRule="auto"/>
        <w:rPr>
          <w:rFonts w:asciiTheme="majorHAnsi" w:hAnsiTheme="majorHAnsi"/>
          <w:color w:val="auto"/>
          <w:sz w:val="22"/>
          <w:szCs w:val="22"/>
        </w:rPr>
      </w:pPr>
      <w:r w:rsidRPr="00F11D8B">
        <w:rPr>
          <w:rFonts w:asciiTheme="majorHAnsi" w:hAnsiTheme="majorHAnsi"/>
          <w:color w:val="auto"/>
          <w:sz w:val="22"/>
          <w:szCs w:val="22"/>
        </w:rPr>
        <w:t xml:space="preserve">the Lesbian, Gay, Bisexual, Transgender, and Queer (LGBTQ) Civil Rights Movement, </w:t>
      </w:r>
      <w:r w:rsidR="006C13D4" w:rsidRPr="00F11D8B">
        <w:rPr>
          <w:rFonts w:asciiTheme="majorHAnsi" w:hAnsiTheme="majorHAnsi"/>
          <w:color w:val="auto"/>
          <w:sz w:val="22"/>
          <w:szCs w:val="22"/>
        </w:rPr>
        <w:t xml:space="preserve">the impact of world wars on the demand for gay rights, </w:t>
      </w:r>
      <w:r w:rsidRPr="00F11D8B">
        <w:rPr>
          <w:rFonts w:asciiTheme="majorHAnsi" w:hAnsiTheme="majorHAnsi"/>
          <w:color w:val="auto"/>
          <w:sz w:val="22"/>
          <w:szCs w:val="22"/>
        </w:rPr>
        <w:t>the Stonewall Rebellion of 1969, the Gay Pride Movement, and activism and medical research to slow the spread of AIDS in the 1980s</w:t>
      </w:r>
      <w:r w:rsidR="00996EFD" w:rsidRPr="00F11D8B">
        <w:rPr>
          <w:rFonts w:asciiTheme="majorHAnsi" w:hAnsiTheme="majorHAnsi"/>
          <w:color w:val="auto"/>
          <w:sz w:val="22"/>
          <w:szCs w:val="22"/>
        </w:rPr>
        <w:t>; the role</w:t>
      </w:r>
      <w:r w:rsidRPr="00F11D8B">
        <w:rPr>
          <w:rFonts w:asciiTheme="majorHAnsi" w:hAnsiTheme="majorHAnsi"/>
          <w:color w:val="auto"/>
          <w:sz w:val="22"/>
          <w:szCs w:val="22"/>
        </w:rPr>
        <w:t xml:space="preserve"> of the Massachusetts Supreme Judicial Court in </w:t>
      </w:r>
      <w:r w:rsidRPr="00F11D8B">
        <w:rPr>
          <w:rFonts w:asciiTheme="majorHAnsi" w:hAnsiTheme="majorHAnsi"/>
          <w:i/>
          <w:color w:val="auto"/>
          <w:sz w:val="22"/>
          <w:szCs w:val="22"/>
        </w:rPr>
        <w:t>Goodridge v. Department of Public Health</w:t>
      </w:r>
      <w:r w:rsidRPr="00F11D8B">
        <w:rPr>
          <w:rFonts w:asciiTheme="majorHAnsi" w:hAnsiTheme="majorHAnsi"/>
          <w:color w:val="auto"/>
          <w:sz w:val="22"/>
          <w:szCs w:val="22"/>
        </w:rPr>
        <w:t xml:space="preserve"> (2004) and the role of other state courts in </w:t>
      </w:r>
      <w:r w:rsidRPr="00F11D8B">
        <w:rPr>
          <w:rFonts w:asciiTheme="majorHAnsi" w:hAnsiTheme="majorHAnsi"/>
          <w:color w:val="auto"/>
          <w:sz w:val="22"/>
          <w:szCs w:val="22"/>
        </w:rPr>
        <w:lastRenderedPageBreak/>
        <w:t xml:space="preserve">providing equal protection for same sex marriage in advance of the United States Supreme Court decision in </w:t>
      </w:r>
      <w:r w:rsidRPr="00F11D8B">
        <w:rPr>
          <w:rFonts w:asciiTheme="majorHAnsi" w:hAnsiTheme="majorHAnsi"/>
          <w:i/>
          <w:color w:val="auto"/>
          <w:sz w:val="22"/>
          <w:szCs w:val="22"/>
        </w:rPr>
        <w:t>Obergefell v. Hodges</w:t>
      </w:r>
      <w:r w:rsidRPr="00F11D8B">
        <w:rPr>
          <w:rFonts w:asciiTheme="majorHAnsi" w:hAnsiTheme="majorHAnsi"/>
          <w:color w:val="auto"/>
          <w:sz w:val="22"/>
          <w:szCs w:val="22"/>
        </w:rPr>
        <w:t xml:space="preserve"> (2015)</w:t>
      </w:r>
    </w:p>
    <w:p w:rsidR="0014203F" w:rsidRPr="00F11D8B" w:rsidRDefault="00B6011B" w:rsidP="0012476F">
      <w:pPr>
        <w:pStyle w:val="BodyText2"/>
        <w:numPr>
          <w:ilvl w:val="1"/>
          <w:numId w:val="86"/>
        </w:numPr>
        <w:spacing w:line="276" w:lineRule="auto"/>
        <w:rPr>
          <w:rFonts w:asciiTheme="majorHAnsi" w:hAnsiTheme="majorHAnsi"/>
          <w:color w:val="auto"/>
          <w:sz w:val="22"/>
          <w:szCs w:val="22"/>
        </w:rPr>
      </w:pPr>
      <w:r w:rsidRPr="00F11D8B">
        <w:rPr>
          <w:rFonts w:asciiTheme="majorHAnsi" w:hAnsiTheme="majorHAnsi"/>
          <w:color w:val="auto"/>
          <w:sz w:val="22"/>
          <w:szCs w:val="22"/>
        </w:rPr>
        <w:t>the disability rights movement such as deinstitutio</w:t>
      </w:r>
      <w:r w:rsidR="003855FF" w:rsidRPr="00F11D8B">
        <w:rPr>
          <w:rFonts w:asciiTheme="majorHAnsi" w:hAnsiTheme="majorHAnsi"/>
          <w:color w:val="auto"/>
          <w:sz w:val="22"/>
          <w:szCs w:val="22"/>
        </w:rPr>
        <w:t xml:space="preserve">nalization, independent living, </w:t>
      </w:r>
      <w:r w:rsidRPr="00F11D8B">
        <w:rPr>
          <w:rFonts w:asciiTheme="majorHAnsi" w:hAnsiTheme="majorHAnsi"/>
          <w:color w:val="auto"/>
          <w:sz w:val="22"/>
          <w:szCs w:val="22"/>
        </w:rPr>
        <w:t>the Education for All Handicapped Children Act (1975), the Americans with Disabilities Act (1990), and the Individuals with Di</w:t>
      </w:r>
      <w:r w:rsidR="0014203F" w:rsidRPr="00F11D8B">
        <w:rPr>
          <w:rFonts w:asciiTheme="majorHAnsi" w:hAnsiTheme="majorHAnsi"/>
          <w:color w:val="auto"/>
          <w:sz w:val="22"/>
          <w:szCs w:val="22"/>
        </w:rPr>
        <w:t>sabilities Education Act (1990)</w:t>
      </w:r>
    </w:p>
    <w:p w:rsidR="0014203F" w:rsidRPr="00F11D8B" w:rsidRDefault="0014203F" w:rsidP="0012476F">
      <w:pPr>
        <w:pStyle w:val="BodyText2"/>
        <w:numPr>
          <w:ilvl w:val="1"/>
          <w:numId w:val="86"/>
        </w:numPr>
        <w:spacing w:line="276" w:lineRule="auto"/>
        <w:rPr>
          <w:rFonts w:asciiTheme="majorHAnsi" w:hAnsiTheme="majorHAnsi"/>
          <w:color w:val="auto"/>
          <w:sz w:val="22"/>
          <w:szCs w:val="22"/>
        </w:rPr>
      </w:pPr>
      <w:r w:rsidRPr="00F11D8B">
        <w:rPr>
          <w:rFonts w:ascii="Cambria" w:eastAsia="Cambria" w:hAnsi="Cambria" w:cs="Cambria"/>
          <w:color w:val="auto"/>
          <w:sz w:val="22"/>
          <w:szCs w:val="22"/>
        </w:rPr>
        <w:t xml:space="preserve">the environmental protection movement </w:t>
      </w:r>
      <w:r w:rsidR="006D20E0" w:rsidRPr="00F11D8B">
        <w:rPr>
          <w:rFonts w:ascii="Cambria" w:eastAsia="Cambria" w:hAnsi="Cambria" w:cs="Cambria"/>
          <w:color w:val="auto"/>
          <w:sz w:val="22"/>
          <w:szCs w:val="22"/>
        </w:rPr>
        <w:t>(</w:t>
      </w:r>
      <w:r w:rsidRPr="00F11D8B">
        <w:rPr>
          <w:rFonts w:ascii="Cambria" w:eastAsia="Cambria" w:hAnsi="Cambria" w:cs="Cambria"/>
          <w:color w:val="auto"/>
          <w:sz w:val="22"/>
          <w:szCs w:val="22"/>
        </w:rPr>
        <w:t xml:space="preserve">e.g., </w:t>
      </w:r>
      <w:r w:rsidRPr="00F11D8B">
        <w:rPr>
          <w:rFonts w:asciiTheme="majorHAnsi" w:hAnsiTheme="majorHAnsi"/>
          <w:color w:val="auto"/>
          <w:sz w:val="22"/>
          <w:szCs w:val="22"/>
        </w:rPr>
        <w:t xml:space="preserve">the 1962 publication of Rachel Carson’s </w:t>
      </w:r>
      <w:r w:rsidRPr="00F11D8B">
        <w:rPr>
          <w:rFonts w:asciiTheme="majorHAnsi" w:hAnsiTheme="majorHAnsi"/>
          <w:i/>
          <w:color w:val="auto"/>
          <w:sz w:val="22"/>
          <w:szCs w:val="22"/>
        </w:rPr>
        <w:t>Silent Spring</w:t>
      </w:r>
      <w:r w:rsidRPr="00F11D8B">
        <w:rPr>
          <w:rFonts w:asciiTheme="majorHAnsi" w:hAnsiTheme="majorHAnsi"/>
          <w:color w:val="auto"/>
          <w:sz w:val="22"/>
          <w:szCs w:val="22"/>
        </w:rPr>
        <w:t xml:space="preserve">; the 1970 federal Clean Air Act; the 1972 Massachusetts Wetlands Protection Act; </w:t>
      </w:r>
      <w:r w:rsidR="006C13D4" w:rsidRPr="00F11D8B">
        <w:rPr>
          <w:rFonts w:asciiTheme="majorHAnsi" w:hAnsiTheme="majorHAnsi"/>
          <w:color w:val="auto"/>
          <w:sz w:val="22"/>
          <w:szCs w:val="22"/>
        </w:rPr>
        <w:t xml:space="preserve">the 1972 Federal </w:t>
      </w:r>
      <w:r w:rsidR="006D20E0" w:rsidRPr="00F11D8B">
        <w:rPr>
          <w:rFonts w:asciiTheme="majorHAnsi" w:hAnsiTheme="majorHAnsi"/>
          <w:color w:val="auto"/>
          <w:sz w:val="22"/>
          <w:szCs w:val="22"/>
        </w:rPr>
        <w:t>Water Pollution Control Act</w:t>
      </w:r>
      <w:r w:rsidR="00315929">
        <w:rPr>
          <w:rFonts w:asciiTheme="majorHAnsi" w:hAnsiTheme="majorHAnsi"/>
          <w:color w:val="auto"/>
          <w:sz w:val="22"/>
          <w:szCs w:val="22"/>
        </w:rPr>
        <w:t xml:space="preserve"> </w:t>
      </w:r>
      <w:r w:rsidR="006C13D4" w:rsidRPr="00F11D8B">
        <w:rPr>
          <w:rFonts w:asciiTheme="majorHAnsi" w:hAnsiTheme="majorHAnsi"/>
          <w:color w:val="auto"/>
          <w:sz w:val="22"/>
          <w:szCs w:val="22"/>
        </w:rPr>
        <w:t>and subsequent amendments</w:t>
      </w:r>
      <w:r w:rsidR="006D20E0" w:rsidRPr="00F11D8B">
        <w:rPr>
          <w:rFonts w:asciiTheme="majorHAnsi" w:hAnsiTheme="majorHAnsi"/>
          <w:color w:val="auto"/>
          <w:sz w:val="22"/>
          <w:szCs w:val="22"/>
        </w:rPr>
        <w:t xml:space="preserve">) </w:t>
      </w:r>
    </w:p>
    <w:p w:rsidR="006D20E0" w:rsidRDefault="00B51E6E" w:rsidP="0012476F">
      <w:pPr>
        <w:pStyle w:val="BodyText2"/>
        <w:numPr>
          <w:ilvl w:val="1"/>
          <w:numId w:val="86"/>
        </w:numPr>
        <w:spacing w:line="276" w:lineRule="auto"/>
        <w:rPr>
          <w:rFonts w:asciiTheme="majorHAnsi" w:hAnsiTheme="majorHAnsi"/>
          <w:color w:val="auto"/>
          <w:sz w:val="22"/>
          <w:szCs w:val="22"/>
        </w:rPr>
      </w:pPr>
      <w:r w:rsidRPr="00F11D8B">
        <w:rPr>
          <w:rFonts w:asciiTheme="majorHAnsi" w:hAnsiTheme="majorHAnsi"/>
          <w:color w:val="auto"/>
          <w:sz w:val="22"/>
          <w:szCs w:val="22"/>
        </w:rPr>
        <w:t xml:space="preserve">the movement to protect the health and rights of workers, and improve working </w:t>
      </w:r>
      <w:r>
        <w:rPr>
          <w:rFonts w:asciiTheme="majorHAnsi" w:hAnsiTheme="majorHAnsi"/>
          <w:color w:val="auto"/>
          <w:sz w:val="22"/>
          <w:szCs w:val="22"/>
        </w:rPr>
        <w:t>conditions and wages (e.g., Cés</w:t>
      </w:r>
      <w:r w:rsidRPr="00F11D8B">
        <w:rPr>
          <w:rFonts w:asciiTheme="majorHAnsi" w:hAnsiTheme="majorHAnsi"/>
          <w:color w:val="auto"/>
          <w:sz w:val="22"/>
          <w:szCs w:val="22"/>
        </w:rPr>
        <w:t>ar Chávez and Dolores Huerta and the migrant farmworkers’ movement, workplace protections against various forms of discrimination and sexual harassment)</w:t>
      </w:r>
    </w:p>
    <w:p w:rsidR="001F7F37" w:rsidRPr="00F11D8B" w:rsidRDefault="001F7F37" w:rsidP="0012476F">
      <w:pPr>
        <w:pStyle w:val="BodyText2"/>
        <w:numPr>
          <w:ilvl w:val="1"/>
          <w:numId w:val="86"/>
        </w:numPr>
        <w:spacing w:line="276" w:lineRule="auto"/>
        <w:rPr>
          <w:rFonts w:asciiTheme="majorHAnsi" w:hAnsiTheme="majorHAnsi"/>
          <w:color w:val="auto"/>
          <w:sz w:val="22"/>
          <w:szCs w:val="22"/>
        </w:rPr>
      </w:pPr>
      <w:r>
        <w:rPr>
          <w:rFonts w:asciiTheme="majorHAnsi" w:hAnsiTheme="majorHAnsi"/>
          <w:color w:val="auto"/>
          <w:sz w:val="22"/>
          <w:szCs w:val="22"/>
        </w:rPr>
        <w:t>the movement to protect the rights, self-determination, and sovereignty of Native Peoples (e.g., the Indian Civil Rights Act of 1968, the American Indian Movement, the Wounded Knee Incident at the Pine Ridge Reservation in South Dakota in 1973, the Indian Self Determination and Education Assistance Act of 1975, and the efforts of Native Peoples’ groups to preserve Native cultures, gain federal or state recognition and raise awareness of Native American history</w:t>
      </w:r>
      <w:r>
        <w:rPr>
          <w:rStyle w:val="FootnoteReference"/>
          <w:rFonts w:asciiTheme="majorHAnsi" w:hAnsiTheme="majorHAnsi"/>
          <w:color w:val="auto"/>
          <w:sz w:val="22"/>
          <w:szCs w:val="22"/>
        </w:rPr>
        <w:footnoteReference w:id="56"/>
      </w:r>
    </w:p>
    <w:p w:rsidR="00802155" w:rsidRPr="00802155" w:rsidRDefault="00B56CB9" w:rsidP="00802155">
      <w:pPr>
        <w:pStyle w:val="BodyText2"/>
        <w:numPr>
          <w:ilvl w:val="0"/>
          <w:numId w:val="193"/>
        </w:numPr>
        <w:spacing w:line="276" w:lineRule="auto"/>
        <w:rPr>
          <w:rFonts w:asciiTheme="majorHAnsi" w:hAnsiTheme="majorHAnsi"/>
          <w:color w:val="auto"/>
          <w:sz w:val="22"/>
        </w:rPr>
      </w:pPr>
      <w:r>
        <w:rPr>
          <w:rFonts w:asciiTheme="majorHAnsi" w:hAnsiTheme="majorHAnsi"/>
          <w:color w:val="auto"/>
          <w:sz w:val="22"/>
          <w:szCs w:val="22"/>
        </w:rPr>
        <w:t>Research and analyze issues related to race relations in the United States since the passage of the Civil Rights Act of 1964 and the Voting Rights Act of 1965, including: the Fair Housing Act of 1968 and its impact on neighborhood integration; policies, court cases, and practices regarding affirmative action and their impact on diversity in the workforce and higher education; disparities and trends in educational achievement and attainment, health outcomes, wea</w:t>
      </w:r>
      <w:r w:rsidR="00651B0F">
        <w:rPr>
          <w:rFonts w:asciiTheme="majorHAnsi" w:hAnsiTheme="majorHAnsi"/>
          <w:color w:val="auto"/>
          <w:sz w:val="22"/>
          <w:szCs w:val="22"/>
        </w:rPr>
        <w:t xml:space="preserve">lth and income, and rates of </w:t>
      </w:r>
      <w:r>
        <w:rPr>
          <w:rFonts w:asciiTheme="majorHAnsi" w:hAnsiTheme="majorHAnsi"/>
          <w:color w:val="auto"/>
          <w:sz w:val="22"/>
          <w:szCs w:val="22"/>
        </w:rPr>
        <w:t>incarceration;</w:t>
      </w:r>
      <w:r w:rsidR="00AC7EF1" w:rsidRPr="00F11D8B">
        <w:rPr>
          <w:rFonts w:asciiTheme="majorHAnsi" w:hAnsiTheme="majorHAnsi"/>
          <w:color w:val="auto"/>
          <w:sz w:val="22"/>
          <w:szCs w:val="22"/>
        </w:rPr>
        <w:t xml:space="preserve"> the election of the nation’s first African American </w:t>
      </w:r>
      <w:r w:rsidR="006C13D4" w:rsidRPr="00F11D8B">
        <w:rPr>
          <w:rFonts w:asciiTheme="majorHAnsi" w:hAnsiTheme="majorHAnsi"/>
          <w:color w:val="auto"/>
          <w:sz w:val="22"/>
          <w:szCs w:val="22"/>
        </w:rPr>
        <w:t>president</w:t>
      </w:r>
      <w:r w:rsidR="00D972AD">
        <w:rPr>
          <w:rFonts w:asciiTheme="majorHAnsi" w:hAnsiTheme="majorHAnsi"/>
          <w:color w:val="auto"/>
          <w:sz w:val="22"/>
          <w:szCs w:val="22"/>
        </w:rPr>
        <w:t xml:space="preserve">, </w:t>
      </w:r>
      <w:r w:rsidR="00D972AD" w:rsidRPr="00F11D8B">
        <w:rPr>
          <w:rFonts w:asciiTheme="majorHAnsi" w:hAnsiTheme="majorHAnsi"/>
          <w:color w:val="auto"/>
          <w:sz w:val="22"/>
          <w:szCs w:val="22"/>
        </w:rPr>
        <w:t>Barack Obama</w:t>
      </w:r>
      <w:r w:rsidR="00D972AD">
        <w:rPr>
          <w:rFonts w:asciiTheme="majorHAnsi" w:hAnsiTheme="majorHAnsi"/>
          <w:color w:val="auto"/>
          <w:sz w:val="22"/>
          <w:szCs w:val="22"/>
        </w:rPr>
        <w:t>,</w:t>
      </w:r>
      <w:r w:rsidR="006C13D4" w:rsidRPr="00F11D8B">
        <w:rPr>
          <w:rFonts w:asciiTheme="majorHAnsi" w:hAnsiTheme="majorHAnsi"/>
          <w:color w:val="auto"/>
          <w:sz w:val="22"/>
          <w:szCs w:val="22"/>
        </w:rPr>
        <w:t xml:space="preserve"> </w:t>
      </w:r>
      <w:r>
        <w:rPr>
          <w:rFonts w:asciiTheme="majorHAnsi" w:hAnsiTheme="majorHAnsi"/>
          <w:color w:val="auto"/>
          <w:sz w:val="22"/>
          <w:szCs w:val="22"/>
        </w:rPr>
        <w:t>in 2008 and 2012</w:t>
      </w:r>
      <w:r w:rsidR="00F036AD" w:rsidRPr="00F11D8B">
        <w:rPr>
          <w:rFonts w:asciiTheme="majorHAnsi" w:hAnsiTheme="majorHAnsi"/>
          <w:color w:val="auto"/>
          <w:sz w:val="22"/>
          <w:szCs w:val="22"/>
        </w:rPr>
        <w:t>.</w:t>
      </w:r>
    </w:p>
    <w:p w:rsidR="0014203F" w:rsidRPr="00F11D8B" w:rsidRDefault="0014203F" w:rsidP="0014203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rPr>
      </w:pPr>
      <w:r w:rsidRPr="00F11D8B">
        <w:rPr>
          <w:rFonts w:asciiTheme="majorHAnsi" w:hAnsiTheme="majorHAnsi"/>
          <w:b/>
        </w:rPr>
        <w:t>Key Primary Sources for Topic 4 in Appendix D</w:t>
      </w:r>
      <w:r w:rsidRPr="00F11D8B">
        <w:rPr>
          <w:rFonts w:asciiTheme="majorHAnsi" w:hAnsiTheme="majorHAnsi"/>
        </w:rPr>
        <w:t xml:space="preserve"> </w:t>
      </w:r>
    </w:p>
    <w:p w:rsidR="0014203F" w:rsidRPr="00F11D8B" w:rsidRDefault="006D2512" w:rsidP="0014203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rPr>
      </w:pPr>
      <w:hyperlink r:id="rId339" w:history="1">
        <w:r w:rsidR="0014203F" w:rsidRPr="002C0BD4">
          <w:rPr>
            <w:rStyle w:val="Hyperlink"/>
            <w:rFonts w:asciiTheme="majorHAnsi" w:hAnsiTheme="majorHAnsi"/>
            <w:i/>
            <w:color w:val="0000FF"/>
          </w:rPr>
          <w:t>Brown v. the Board of Education of Topeka</w:t>
        </w:r>
      </w:hyperlink>
      <w:r w:rsidR="0014203F" w:rsidRPr="002C0BD4">
        <w:rPr>
          <w:rFonts w:asciiTheme="majorHAnsi" w:hAnsiTheme="majorHAnsi"/>
          <w:color w:val="0000FF"/>
        </w:rPr>
        <w:t xml:space="preserve"> </w:t>
      </w:r>
      <w:r w:rsidR="0014203F" w:rsidRPr="00F11D8B">
        <w:rPr>
          <w:rFonts w:asciiTheme="majorHAnsi" w:hAnsiTheme="majorHAnsi"/>
        </w:rPr>
        <w:t xml:space="preserve">(1954); </w:t>
      </w:r>
    </w:p>
    <w:p w:rsidR="0014203F" w:rsidRPr="00F11D8B" w:rsidRDefault="0014203F" w:rsidP="0014203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snapToGrid w:val="0"/>
        </w:rPr>
        <w:t xml:space="preserve">Martin Luther King, Jr., </w:t>
      </w:r>
      <w:hyperlink r:id="rId340" w:history="1">
        <w:r w:rsidRPr="002C0BD4">
          <w:rPr>
            <w:rStyle w:val="Hyperlink"/>
            <w:rFonts w:asciiTheme="majorHAnsi" w:hAnsiTheme="majorHAnsi"/>
            <w:i/>
            <w:snapToGrid w:val="0"/>
            <w:color w:val="0000FF"/>
          </w:rPr>
          <w:t>“I Have a Dream”</w:t>
        </w:r>
      </w:hyperlink>
      <w:r w:rsidRPr="002C0BD4">
        <w:rPr>
          <w:color w:val="0000FF"/>
        </w:rPr>
        <w:t xml:space="preserve"> </w:t>
      </w:r>
      <w:r w:rsidRPr="00F11D8B">
        <w:rPr>
          <w:rFonts w:asciiTheme="majorHAnsi" w:hAnsiTheme="majorHAnsi"/>
          <w:i/>
          <w:snapToGrid w:val="0"/>
        </w:rPr>
        <w:t xml:space="preserve">speech (1963) </w:t>
      </w:r>
    </w:p>
    <w:p w:rsidR="0014203F" w:rsidRPr="00F11D8B" w:rsidRDefault="006D2512" w:rsidP="0014203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hyperlink r:id="rId341" w:history="1">
        <w:r w:rsidR="0014203F" w:rsidRPr="002C0BD4">
          <w:rPr>
            <w:rStyle w:val="Hyperlink"/>
            <w:rFonts w:asciiTheme="majorHAnsi" w:hAnsiTheme="majorHAnsi"/>
            <w:i/>
            <w:snapToGrid w:val="0"/>
            <w:color w:val="0000FF"/>
          </w:rPr>
          <w:t>“Letter from Birmingham City Jail”</w:t>
        </w:r>
      </w:hyperlink>
      <w:r w:rsidR="0014203F" w:rsidRPr="002C0BD4">
        <w:rPr>
          <w:rFonts w:asciiTheme="majorHAnsi" w:hAnsiTheme="majorHAnsi"/>
          <w:i/>
          <w:snapToGrid w:val="0"/>
          <w:color w:val="0000FF"/>
        </w:rPr>
        <w:t xml:space="preserve"> </w:t>
      </w:r>
      <w:r w:rsidR="0014203F" w:rsidRPr="00F11D8B">
        <w:rPr>
          <w:rFonts w:asciiTheme="majorHAnsi" w:hAnsiTheme="majorHAnsi"/>
          <w:i/>
          <w:snapToGrid w:val="0"/>
        </w:rPr>
        <w:t xml:space="preserve">(1963); </w:t>
      </w:r>
    </w:p>
    <w:p w:rsidR="0014203F" w:rsidRPr="00F11D8B" w:rsidRDefault="0014203F" w:rsidP="0014203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snapToGrid w:val="0"/>
        </w:rPr>
        <w:t xml:space="preserve">Lyndon Johnson, </w:t>
      </w:r>
      <w:hyperlink r:id="rId342" w:history="1">
        <w:r w:rsidRPr="002C0BD4">
          <w:rPr>
            <w:rStyle w:val="Hyperlink"/>
            <w:rFonts w:asciiTheme="majorHAnsi" w:hAnsiTheme="majorHAnsi"/>
            <w:i/>
            <w:snapToGrid w:val="0"/>
            <w:color w:val="0000FF"/>
          </w:rPr>
          <w:t>“And We Shall Overcome”</w:t>
        </w:r>
      </w:hyperlink>
      <w:r w:rsidRPr="00F11D8B">
        <w:rPr>
          <w:rFonts w:asciiTheme="majorHAnsi" w:hAnsiTheme="majorHAnsi"/>
          <w:i/>
          <w:snapToGrid w:val="0"/>
        </w:rPr>
        <w:t>, (1965)</w:t>
      </w:r>
    </w:p>
    <w:p w:rsidR="00996EFD" w:rsidRPr="00F11D8B" w:rsidRDefault="00996EFD" w:rsidP="0014203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11D8B">
        <w:rPr>
          <w:rFonts w:asciiTheme="majorHAnsi" w:hAnsiTheme="majorHAnsi"/>
          <w:i/>
        </w:rPr>
        <w:t xml:space="preserve">Barack Obama, </w:t>
      </w:r>
      <w:hyperlink r:id="rId343" w:history="1">
        <w:r w:rsidRPr="002C0BD4">
          <w:rPr>
            <w:rStyle w:val="Hyperlink"/>
            <w:rFonts w:asciiTheme="majorHAnsi" w:hAnsiTheme="majorHAnsi"/>
            <w:i/>
            <w:snapToGrid w:val="0"/>
            <w:color w:val="0000FF"/>
          </w:rPr>
          <w:t>“A More Perfect Union”</w:t>
        </w:r>
      </w:hyperlink>
      <w:r w:rsidRPr="002C0BD4">
        <w:rPr>
          <w:b/>
          <w:snapToGrid w:val="0"/>
          <w:color w:val="0000FF"/>
        </w:rPr>
        <w:t xml:space="preserve"> </w:t>
      </w:r>
      <w:r w:rsidRPr="00F11D8B">
        <w:rPr>
          <w:rFonts w:asciiTheme="majorHAnsi" w:hAnsiTheme="majorHAnsi"/>
          <w:i/>
        </w:rPr>
        <w:t>(2008)</w:t>
      </w:r>
    </w:p>
    <w:p w:rsidR="00AC7EF1" w:rsidRDefault="00AC7EF1" w:rsidP="009A06DB">
      <w:pPr>
        <w:spacing w:after="0" w:line="240" w:lineRule="auto"/>
        <w:rPr>
          <w:rFonts w:asciiTheme="majorHAnsi" w:hAnsiTheme="majorHAnsi"/>
          <w:b/>
        </w:rPr>
      </w:pPr>
    </w:p>
    <w:p w:rsidR="00802155" w:rsidRDefault="00802155" w:rsidP="009A06DB">
      <w:pPr>
        <w:spacing w:after="0" w:line="240" w:lineRule="auto"/>
        <w:rPr>
          <w:rFonts w:asciiTheme="majorHAnsi" w:hAnsiTheme="majorHAnsi"/>
          <w:b/>
        </w:rPr>
      </w:pPr>
    </w:p>
    <w:p w:rsidR="00802155" w:rsidRDefault="00802155" w:rsidP="009A06DB">
      <w:pPr>
        <w:spacing w:after="0" w:line="240" w:lineRule="auto"/>
        <w:rPr>
          <w:rFonts w:asciiTheme="majorHAnsi" w:hAnsiTheme="majorHAnsi"/>
          <w:b/>
        </w:rPr>
      </w:pPr>
    </w:p>
    <w:p w:rsidR="00802155" w:rsidRDefault="00802155" w:rsidP="009A06DB">
      <w:pPr>
        <w:spacing w:after="0" w:line="240" w:lineRule="auto"/>
        <w:rPr>
          <w:rFonts w:asciiTheme="majorHAnsi" w:hAnsiTheme="majorHAnsi"/>
          <w:b/>
        </w:rPr>
      </w:pPr>
    </w:p>
    <w:p w:rsidR="00802155" w:rsidRDefault="00802155" w:rsidP="009A06DB">
      <w:pPr>
        <w:spacing w:after="0" w:line="240" w:lineRule="auto"/>
        <w:rPr>
          <w:rFonts w:asciiTheme="majorHAnsi" w:hAnsiTheme="majorHAnsi"/>
          <w:b/>
        </w:rPr>
      </w:pPr>
    </w:p>
    <w:p w:rsidR="00802155" w:rsidRDefault="00802155" w:rsidP="009A06DB">
      <w:pPr>
        <w:spacing w:after="0" w:line="240" w:lineRule="auto"/>
        <w:rPr>
          <w:rFonts w:asciiTheme="majorHAnsi" w:hAnsiTheme="majorHAnsi"/>
          <w:b/>
        </w:rPr>
      </w:pPr>
    </w:p>
    <w:p w:rsidR="00802155" w:rsidRDefault="00802155" w:rsidP="009A06DB">
      <w:pPr>
        <w:spacing w:after="0" w:line="240" w:lineRule="auto"/>
        <w:rPr>
          <w:rFonts w:asciiTheme="majorHAnsi" w:hAnsiTheme="majorHAnsi"/>
          <w:b/>
        </w:rPr>
      </w:pP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snapToGrid w:val="0"/>
        </w:rPr>
      </w:pPr>
      <w:r w:rsidRPr="00F11D8B">
        <w:rPr>
          <w:rFonts w:asciiTheme="majorHAnsi" w:hAnsiTheme="majorHAnsi"/>
          <w:b/>
          <w:snapToGrid w:val="0"/>
        </w:rPr>
        <w:lastRenderedPageBreak/>
        <w:t xml:space="preserve">Suggested Primary Source for Topic 4 in Appendix D </w:t>
      </w: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11D8B">
        <w:rPr>
          <w:rFonts w:asciiTheme="majorHAnsi" w:hAnsiTheme="majorHAnsi"/>
          <w:i/>
          <w:snapToGrid w:val="0"/>
        </w:rPr>
        <w:t xml:space="preserve">Margaret Chase Smith, </w:t>
      </w:r>
      <w:hyperlink r:id="rId344" w:history="1">
        <w:r w:rsidRPr="002C0BD4">
          <w:rPr>
            <w:rStyle w:val="Hyperlink"/>
            <w:rFonts w:asciiTheme="majorHAnsi" w:hAnsiTheme="majorHAnsi"/>
            <w:i/>
            <w:snapToGrid w:val="0"/>
            <w:color w:val="0000FF"/>
          </w:rPr>
          <w:t>Declaration of Conscience Speech</w:t>
        </w:r>
      </w:hyperlink>
      <w:r w:rsidRPr="00F11D8B">
        <w:rPr>
          <w:rFonts w:asciiTheme="majorHAnsi" w:hAnsiTheme="majorHAnsi"/>
          <w:i/>
          <w:snapToGrid w:val="0"/>
        </w:rPr>
        <w:t xml:space="preserve"> (1950)</w:t>
      </w: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snapToGrid w:val="0"/>
        </w:rPr>
        <w:t xml:space="preserve">Lyndon Johnson, </w:t>
      </w:r>
      <w:r w:rsidRPr="002C0BD4">
        <w:rPr>
          <w:rFonts w:asciiTheme="majorHAnsi" w:hAnsiTheme="majorHAnsi"/>
          <w:i/>
          <w:snapToGrid w:val="0"/>
          <w:color w:val="0000FF"/>
        </w:rPr>
        <w:t>“</w:t>
      </w:r>
      <w:hyperlink r:id="rId345" w:history="1">
        <w:r w:rsidRPr="002C0BD4">
          <w:rPr>
            <w:rStyle w:val="Hyperlink"/>
            <w:rFonts w:asciiTheme="majorHAnsi" w:hAnsiTheme="majorHAnsi"/>
            <w:i/>
            <w:snapToGrid w:val="0"/>
            <w:color w:val="0000FF"/>
          </w:rPr>
          <w:t>Great Society Speech</w:t>
        </w:r>
      </w:hyperlink>
      <w:r w:rsidRPr="002C0BD4">
        <w:rPr>
          <w:rFonts w:asciiTheme="majorHAnsi" w:hAnsiTheme="majorHAnsi"/>
          <w:i/>
          <w:color w:val="0000FF"/>
        </w:rPr>
        <w:t>”</w:t>
      </w:r>
      <w:r w:rsidRPr="00F11D8B">
        <w:rPr>
          <w:rFonts w:asciiTheme="majorHAnsi" w:hAnsiTheme="majorHAnsi"/>
          <w:i/>
          <w:snapToGrid w:val="0"/>
        </w:rPr>
        <w:t xml:space="preserve"> (1964) </w:t>
      </w:r>
    </w:p>
    <w:p w:rsidR="00802155" w:rsidRPr="00F11D8B" w:rsidRDefault="006D2512"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346" w:history="1">
        <w:r w:rsidR="00802155" w:rsidRPr="002C0BD4">
          <w:rPr>
            <w:rStyle w:val="Hyperlink"/>
            <w:rFonts w:asciiTheme="majorHAnsi" w:hAnsiTheme="majorHAnsi"/>
            <w:i/>
            <w:color w:val="0000FF"/>
          </w:rPr>
          <w:t xml:space="preserve">American Experience: Stonewall Uprising Trailer </w:t>
        </w:r>
      </w:hyperlink>
      <w:r w:rsidR="00802155" w:rsidRPr="00F11D8B">
        <w:rPr>
          <w:rFonts w:asciiTheme="majorHAnsi" w:hAnsiTheme="majorHAnsi"/>
          <w:i/>
        </w:rPr>
        <w:t>(event 1969; video, 2010)</w:t>
      </w: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11D8B">
        <w:rPr>
          <w:rFonts w:asciiTheme="majorHAnsi" w:hAnsiTheme="majorHAnsi"/>
          <w:i/>
        </w:rPr>
        <w:t xml:space="preserve">Ed Roberts, Speech on Disability </w:t>
      </w:r>
      <w:r w:rsidRPr="00F11D8B">
        <w:t>Rights at</w:t>
      </w:r>
      <w:r w:rsidRPr="00F11D8B">
        <w:rPr>
          <w:rFonts w:asciiTheme="majorHAnsi" w:hAnsiTheme="majorHAnsi"/>
          <w:i/>
        </w:rPr>
        <w:t xml:space="preserve"> a Sit-In Rally in San Francisco (1977)</w:t>
      </w: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rPr>
        <w:t xml:space="preserve">César Chávez, </w:t>
      </w:r>
      <w:hyperlink r:id="rId347" w:history="1">
        <w:r w:rsidRPr="002C0BD4">
          <w:rPr>
            <w:rStyle w:val="Hyperlink"/>
            <w:rFonts w:asciiTheme="majorHAnsi" w:hAnsiTheme="majorHAnsi"/>
            <w:i/>
            <w:color w:val="0000FF"/>
          </w:rPr>
          <w:t>Address to the Commonwealth Club of California</w:t>
        </w:r>
      </w:hyperlink>
      <w:r w:rsidRPr="002C0BD4">
        <w:rPr>
          <w:rFonts w:asciiTheme="majorHAnsi" w:hAnsiTheme="majorHAnsi"/>
          <w:i/>
          <w:color w:val="0000FF"/>
        </w:rPr>
        <w:t xml:space="preserve"> </w:t>
      </w:r>
      <w:r w:rsidRPr="00F11D8B">
        <w:rPr>
          <w:rFonts w:asciiTheme="majorHAnsi" w:hAnsiTheme="majorHAnsi"/>
          <w:i/>
        </w:rPr>
        <w:t>(1984)</w:t>
      </w:r>
      <w:r w:rsidRPr="00F11D8B">
        <w:rPr>
          <w:rFonts w:asciiTheme="majorHAnsi" w:hAnsiTheme="majorHAnsi"/>
          <w:i/>
          <w:snapToGrid w:val="0"/>
        </w:rPr>
        <w:t xml:space="preserve"> </w:t>
      </w: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11D8B">
        <w:rPr>
          <w:rFonts w:asciiTheme="majorHAnsi" w:hAnsiTheme="majorHAnsi"/>
          <w:i/>
        </w:rPr>
        <w:t xml:space="preserve">Henry Louis Gates, Jr., </w:t>
      </w:r>
      <w:hyperlink r:id="rId348" w:history="1">
        <w:r w:rsidRPr="002C0BD4">
          <w:rPr>
            <w:rStyle w:val="Hyperlink"/>
            <w:rFonts w:asciiTheme="majorHAnsi" w:hAnsiTheme="majorHAnsi"/>
            <w:i/>
            <w:color w:val="0000FF"/>
          </w:rPr>
          <w:t>The African Americans: Many Rivers to Cross</w:t>
        </w:r>
      </w:hyperlink>
      <w:r w:rsidRPr="002C0BD4">
        <w:rPr>
          <w:rFonts w:asciiTheme="majorHAnsi" w:hAnsiTheme="majorHAnsi"/>
          <w:i/>
          <w:color w:val="0000FF"/>
        </w:rPr>
        <w:t xml:space="preserve"> </w:t>
      </w:r>
      <w:r w:rsidRPr="00F11D8B">
        <w:rPr>
          <w:rFonts w:asciiTheme="majorHAnsi" w:hAnsiTheme="majorHAnsi"/>
          <w:i/>
        </w:rPr>
        <w:t>(2013 video)</w:t>
      </w: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11D8B">
        <w:rPr>
          <w:rFonts w:asciiTheme="majorHAnsi" w:hAnsiTheme="majorHAnsi"/>
          <w:i/>
        </w:rPr>
        <w:t xml:space="preserve">Elizabeth Maurer, </w:t>
      </w:r>
      <w:hyperlink r:id="rId349" w:history="1">
        <w:r w:rsidRPr="002C0BD4">
          <w:rPr>
            <w:rStyle w:val="Hyperlink"/>
            <w:rFonts w:asciiTheme="majorHAnsi" w:hAnsiTheme="majorHAnsi"/>
            <w:i/>
            <w:color w:val="0000FF"/>
          </w:rPr>
          <w:t>Legislating History: 100 Years of Women in Congress</w:t>
        </w:r>
      </w:hyperlink>
      <w:r w:rsidRPr="002C0BD4">
        <w:rPr>
          <w:rFonts w:asciiTheme="majorHAnsi" w:hAnsiTheme="majorHAnsi"/>
          <w:i/>
          <w:color w:val="0000FF"/>
        </w:rPr>
        <w:t xml:space="preserve"> </w:t>
      </w:r>
      <w:r w:rsidRPr="00F11D8B">
        <w:rPr>
          <w:rFonts w:asciiTheme="majorHAnsi" w:hAnsiTheme="majorHAnsi"/>
          <w:i/>
        </w:rPr>
        <w:t xml:space="preserve">(2017) </w:t>
      </w:r>
    </w:p>
    <w:p w:rsidR="00802155" w:rsidRPr="00F11D8B" w:rsidRDefault="00802155" w:rsidP="0080215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11D8B">
        <w:rPr>
          <w:rFonts w:asciiTheme="majorHAnsi" w:hAnsiTheme="majorHAnsi"/>
          <w:i/>
          <w:snapToGrid w:val="0"/>
        </w:rPr>
        <w:t xml:space="preserve">Lacey Schwartz and </w:t>
      </w:r>
      <w:proofErr w:type="spellStart"/>
      <w:r w:rsidRPr="00F11D8B">
        <w:rPr>
          <w:rFonts w:asciiTheme="majorHAnsi" w:hAnsiTheme="majorHAnsi"/>
          <w:i/>
          <w:snapToGrid w:val="0"/>
        </w:rPr>
        <w:t>Mehret</w:t>
      </w:r>
      <w:proofErr w:type="spellEnd"/>
      <w:r w:rsidRPr="00F11D8B">
        <w:rPr>
          <w:rFonts w:asciiTheme="majorHAnsi" w:hAnsiTheme="majorHAnsi"/>
          <w:i/>
          <w:snapToGrid w:val="0"/>
        </w:rPr>
        <w:t xml:space="preserve"> </w:t>
      </w:r>
      <w:proofErr w:type="spellStart"/>
      <w:r w:rsidRPr="00F11D8B">
        <w:rPr>
          <w:rFonts w:asciiTheme="majorHAnsi" w:hAnsiTheme="majorHAnsi"/>
          <w:i/>
          <w:snapToGrid w:val="0"/>
        </w:rPr>
        <w:t>Mandefro</w:t>
      </w:r>
      <w:proofErr w:type="spellEnd"/>
      <w:r w:rsidRPr="00F11D8B">
        <w:rPr>
          <w:rFonts w:asciiTheme="majorHAnsi" w:hAnsiTheme="majorHAnsi"/>
          <w:i/>
          <w:snapToGrid w:val="0"/>
        </w:rPr>
        <w:t xml:space="preserve">, </w:t>
      </w:r>
      <w:hyperlink r:id="rId350" w:history="1">
        <w:r w:rsidRPr="002C0BD4">
          <w:rPr>
            <w:rStyle w:val="Hyperlink"/>
            <w:rFonts w:asciiTheme="majorHAnsi" w:hAnsiTheme="majorHAnsi"/>
            <w:i/>
            <w:color w:val="0000FF"/>
          </w:rPr>
          <w:t>The Loving Generation</w:t>
        </w:r>
      </w:hyperlink>
      <w:r w:rsidRPr="002C0BD4">
        <w:rPr>
          <w:color w:val="0000FF"/>
        </w:rPr>
        <w:t xml:space="preserve"> </w:t>
      </w:r>
      <w:r w:rsidRPr="00F11D8B">
        <w:rPr>
          <w:rFonts w:asciiTheme="majorHAnsi" w:hAnsiTheme="majorHAnsi"/>
          <w:i/>
        </w:rPr>
        <w:t xml:space="preserve">(2018 video) </w:t>
      </w:r>
    </w:p>
    <w:p w:rsidR="00802155" w:rsidRPr="00F11D8B" w:rsidRDefault="00802155" w:rsidP="009A06DB">
      <w:pPr>
        <w:spacing w:after="0" w:line="240" w:lineRule="auto"/>
        <w:rPr>
          <w:rFonts w:asciiTheme="majorHAnsi" w:hAnsiTheme="majorHAnsi"/>
          <w:b/>
        </w:rPr>
      </w:pPr>
    </w:p>
    <w:p w:rsidR="00F375FD" w:rsidRPr="00F11D8B" w:rsidRDefault="00F375FD" w:rsidP="009A06DB">
      <w:pPr>
        <w:spacing w:after="0" w:line="240" w:lineRule="auto"/>
        <w:rPr>
          <w:rFonts w:asciiTheme="majorHAnsi" w:hAnsiTheme="majorHAnsi"/>
          <w:b/>
        </w:rPr>
      </w:pPr>
      <w:r w:rsidRPr="00F11D8B">
        <w:rPr>
          <w:rFonts w:asciiTheme="majorHAnsi" w:hAnsiTheme="majorHAnsi"/>
          <w:b/>
        </w:rPr>
        <w:t>Topic 5</w:t>
      </w:r>
      <w:r w:rsidR="00153EB4" w:rsidRPr="00F11D8B">
        <w:rPr>
          <w:rFonts w:asciiTheme="majorHAnsi" w:hAnsiTheme="majorHAnsi"/>
          <w:b/>
        </w:rPr>
        <w:t>.</w:t>
      </w:r>
      <w:r w:rsidRPr="00F11D8B">
        <w:rPr>
          <w:rFonts w:asciiTheme="majorHAnsi" w:hAnsiTheme="majorHAnsi"/>
          <w:b/>
        </w:rPr>
        <w:t xml:space="preserve"> United States and globalization </w:t>
      </w:r>
    </w:p>
    <w:p w:rsidR="009A06DB" w:rsidRPr="00F11D8B" w:rsidRDefault="009A06DB" w:rsidP="009A06DB">
      <w:pPr>
        <w:spacing w:after="0"/>
        <w:rPr>
          <w:rFonts w:asciiTheme="majorHAnsi" w:hAnsiTheme="majorHAnsi"/>
          <w:i/>
        </w:rPr>
      </w:pPr>
      <w:r w:rsidRPr="00F11D8B">
        <w:rPr>
          <w:rFonts w:asciiTheme="majorHAnsi" w:hAnsiTheme="majorHAnsi"/>
          <w:i/>
        </w:rPr>
        <w:t>Supporting Question</w:t>
      </w:r>
      <w:r w:rsidR="001C7B3A" w:rsidRPr="00F11D8B">
        <w:rPr>
          <w:rFonts w:asciiTheme="majorHAnsi" w:hAnsiTheme="majorHAnsi"/>
          <w:i/>
        </w:rPr>
        <w:t>s</w:t>
      </w:r>
      <w:r w:rsidRPr="00F11D8B">
        <w:rPr>
          <w:rFonts w:asciiTheme="majorHAnsi" w:hAnsiTheme="majorHAnsi"/>
          <w:i/>
        </w:rPr>
        <w:t xml:space="preserve">: </w:t>
      </w:r>
      <w:r w:rsidR="001C7B3A" w:rsidRPr="00F11D8B">
        <w:rPr>
          <w:rFonts w:asciiTheme="majorHAnsi" w:hAnsiTheme="majorHAnsi"/>
          <w:i/>
        </w:rPr>
        <w:t xml:space="preserve">How does globalization affect the United States? </w:t>
      </w:r>
      <w:r w:rsidRPr="00F11D8B">
        <w:rPr>
          <w:rFonts w:asciiTheme="majorHAnsi" w:hAnsiTheme="majorHAnsi"/>
          <w:i/>
        </w:rPr>
        <w:t>How can Americans use the Cons</w:t>
      </w:r>
      <w:r w:rsidR="003F49B8" w:rsidRPr="00F11D8B">
        <w:rPr>
          <w:rFonts w:asciiTheme="majorHAnsi" w:hAnsiTheme="majorHAnsi"/>
          <w:i/>
        </w:rPr>
        <w:t>t</w:t>
      </w:r>
      <w:r w:rsidRPr="00F11D8B">
        <w:rPr>
          <w:rFonts w:asciiTheme="majorHAnsi" w:hAnsiTheme="majorHAnsi"/>
          <w:i/>
        </w:rPr>
        <w:t>itution to unite the nation?</w:t>
      </w:r>
    </w:p>
    <w:p w:rsidR="00101378" w:rsidRPr="00F11D8B" w:rsidRDefault="00F375FD" w:rsidP="0012476F">
      <w:pPr>
        <w:pStyle w:val="BodyText2"/>
        <w:numPr>
          <w:ilvl w:val="0"/>
          <w:numId w:val="193"/>
        </w:numPr>
        <w:spacing w:line="276" w:lineRule="auto"/>
        <w:ind w:left="810"/>
        <w:rPr>
          <w:rFonts w:asciiTheme="majorHAnsi" w:hAnsiTheme="majorHAnsi"/>
          <w:color w:val="auto"/>
          <w:sz w:val="22"/>
          <w:szCs w:val="22"/>
        </w:rPr>
      </w:pPr>
      <w:r w:rsidRPr="00F11D8B">
        <w:rPr>
          <w:rFonts w:asciiTheme="majorHAnsi" w:hAnsiTheme="majorHAnsi"/>
          <w:color w:val="auto"/>
          <w:sz w:val="22"/>
          <w:szCs w:val="22"/>
        </w:rPr>
        <w:t>Using primary sources such as campaign literature and debates, news articles/analyses, editorials, and television coverage, a</w:t>
      </w:r>
      <w:r w:rsidR="00727AA3" w:rsidRPr="00F11D8B">
        <w:rPr>
          <w:rFonts w:asciiTheme="majorHAnsi" w:hAnsiTheme="majorHAnsi"/>
          <w:color w:val="auto"/>
          <w:sz w:val="22"/>
          <w:szCs w:val="22"/>
        </w:rPr>
        <w:t>nalyze the important policies and events that took place during the presidencies of John F. Kennedy (</w:t>
      </w:r>
      <w:r w:rsidRPr="00F11D8B">
        <w:rPr>
          <w:rFonts w:asciiTheme="majorHAnsi" w:hAnsiTheme="majorHAnsi"/>
          <w:color w:val="auto"/>
          <w:sz w:val="22"/>
          <w:szCs w:val="22"/>
        </w:rPr>
        <w:t xml:space="preserve">e.g., </w:t>
      </w:r>
      <w:r w:rsidR="00727AA3" w:rsidRPr="00F11D8B">
        <w:rPr>
          <w:rFonts w:asciiTheme="majorHAnsi" w:hAnsiTheme="majorHAnsi"/>
          <w:color w:val="auto"/>
          <w:sz w:val="22"/>
          <w:szCs w:val="22"/>
        </w:rPr>
        <w:t>the confrontation with Cuba over missile bases</w:t>
      </w:r>
      <w:r w:rsidR="00060319" w:rsidRPr="00F11D8B">
        <w:rPr>
          <w:rFonts w:asciiTheme="majorHAnsi" w:hAnsiTheme="majorHAnsi"/>
          <w:color w:val="auto"/>
          <w:sz w:val="22"/>
          <w:szCs w:val="22"/>
        </w:rPr>
        <w:t>,</w:t>
      </w:r>
      <w:r w:rsidR="00727AA3" w:rsidRPr="00F11D8B">
        <w:rPr>
          <w:rFonts w:asciiTheme="majorHAnsi" w:hAnsiTheme="majorHAnsi"/>
          <w:color w:val="auto"/>
          <w:sz w:val="22"/>
          <w:szCs w:val="22"/>
        </w:rPr>
        <w:t xml:space="preserve"> the space exploration program</w:t>
      </w:r>
      <w:r w:rsidR="003855FF" w:rsidRPr="00F11D8B">
        <w:rPr>
          <w:rFonts w:asciiTheme="majorHAnsi" w:hAnsiTheme="majorHAnsi"/>
          <w:color w:val="auto"/>
          <w:sz w:val="22"/>
          <w:szCs w:val="22"/>
        </w:rPr>
        <w:t xml:space="preserve">, Kennedy’s </w:t>
      </w:r>
      <w:r w:rsidR="00060319" w:rsidRPr="00F11D8B">
        <w:rPr>
          <w:rFonts w:asciiTheme="majorHAnsi" w:hAnsiTheme="majorHAnsi"/>
          <w:color w:val="auto"/>
          <w:sz w:val="22"/>
          <w:szCs w:val="22"/>
        </w:rPr>
        <w:t>assassination</w:t>
      </w:r>
      <w:r w:rsidR="00727AA3" w:rsidRPr="00F11D8B">
        <w:rPr>
          <w:rFonts w:asciiTheme="majorHAnsi" w:hAnsiTheme="majorHAnsi"/>
          <w:color w:val="auto"/>
          <w:sz w:val="22"/>
          <w:szCs w:val="22"/>
        </w:rPr>
        <w:t xml:space="preserve">), Lyndon Johnson (the Great Society programs, </w:t>
      </w:r>
      <w:r w:rsidR="00F11D8B" w:rsidRPr="00F11D8B">
        <w:rPr>
          <w:rFonts w:asciiTheme="majorHAnsi" w:hAnsiTheme="majorHAnsi"/>
          <w:color w:val="auto"/>
          <w:sz w:val="22"/>
          <w:szCs w:val="22"/>
        </w:rPr>
        <w:t xml:space="preserve">the Civil Rights and Voting Rights Acts, </w:t>
      </w:r>
      <w:r w:rsidR="00727AA3" w:rsidRPr="00F11D8B">
        <w:rPr>
          <w:rFonts w:asciiTheme="majorHAnsi" w:hAnsiTheme="majorHAnsi"/>
          <w:color w:val="auto"/>
          <w:sz w:val="22"/>
          <w:szCs w:val="22"/>
        </w:rPr>
        <w:t>the Vietnam War and anti-war movements</w:t>
      </w:r>
      <w:r w:rsidR="00DB2DEB" w:rsidRPr="00F11D8B">
        <w:rPr>
          <w:rFonts w:asciiTheme="majorHAnsi" w:hAnsiTheme="majorHAnsi"/>
          <w:color w:val="auto"/>
          <w:sz w:val="22"/>
          <w:szCs w:val="22"/>
        </w:rPr>
        <w:t>, the 1965 Immigration and Nationality Act</w:t>
      </w:r>
      <w:r w:rsidR="00F11D8B" w:rsidRPr="00F11D8B">
        <w:rPr>
          <w:rFonts w:asciiTheme="majorHAnsi" w:hAnsiTheme="majorHAnsi"/>
          <w:color w:val="auto"/>
          <w:sz w:val="22"/>
          <w:szCs w:val="22"/>
        </w:rPr>
        <w:t>, the assassinations of Martin Luther King, Jr., and Robert F. Kennedy</w:t>
      </w:r>
      <w:r w:rsidR="00727AA3" w:rsidRPr="00F11D8B">
        <w:rPr>
          <w:rFonts w:asciiTheme="majorHAnsi" w:hAnsiTheme="majorHAnsi"/>
          <w:color w:val="auto"/>
          <w:sz w:val="22"/>
          <w:szCs w:val="22"/>
        </w:rPr>
        <w:t>),</w:t>
      </w:r>
      <w:r w:rsidRPr="00F11D8B">
        <w:rPr>
          <w:rFonts w:asciiTheme="majorHAnsi" w:hAnsiTheme="majorHAnsi"/>
          <w:color w:val="auto"/>
          <w:sz w:val="22"/>
          <w:szCs w:val="22"/>
        </w:rPr>
        <w:t xml:space="preserve"> and </w:t>
      </w:r>
      <w:r w:rsidR="00B84C2D" w:rsidRPr="00F11D8B">
        <w:rPr>
          <w:rFonts w:asciiTheme="majorHAnsi" w:hAnsiTheme="majorHAnsi"/>
          <w:color w:val="auto"/>
          <w:sz w:val="22"/>
          <w:szCs w:val="22"/>
        </w:rPr>
        <w:t>Richard</w:t>
      </w:r>
      <w:r w:rsidR="00727AA3" w:rsidRPr="00F11D8B">
        <w:rPr>
          <w:rFonts w:asciiTheme="majorHAnsi" w:hAnsiTheme="majorHAnsi"/>
          <w:color w:val="auto"/>
          <w:sz w:val="22"/>
          <w:szCs w:val="22"/>
        </w:rPr>
        <w:t xml:space="preserve"> Nixon (the creation of the Environmental Protection A</w:t>
      </w:r>
      <w:r w:rsidR="00B84C2D" w:rsidRPr="00F11D8B">
        <w:rPr>
          <w:rFonts w:asciiTheme="majorHAnsi" w:hAnsiTheme="majorHAnsi"/>
          <w:color w:val="auto"/>
          <w:sz w:val="22"/>
          <w:szCs w:val="22"/>
        </w:rPr>
        <w:t>gency</w:t>
      </w:r>
      <w:r w:rsidR="00727AA3" w:rsidRPr="00F11D8B">
        <w:rPr>
          <w:rFonts w:asciiTheme="majorHAnsi" w:hAnsiTheme="majorHAnsi"/>
          <w:color w:val="auto"/>
          <w:sz w:val="22"/>
          <w:szCs w:val="22"/>
        </w:rPr>
        <w:t xml:space="preserve">, diplomacy with China, </w:t>
      </w:r>
      <w:r w:rsidR="00F11D8B" w:rsidRPr="00F11D8B">
        <w:rPr>
          <w:rFonts w:asciiTheme="majorHAnsi" w:hAnsiTheme="majorHAnsi"/>
          <w:color w:val="auto"/>
          <w:sz w:val="22"/>
          <w:szCs w:val="22"/>
        </w:rPr>
        <w:t xml:space="preserve">détente with the Soviet Union, </w:t>
      </w:r>
      <w:r w:rsidR="00727AA3" w:rsidRPr="00F11D8B">
        <w:rPr>
          <w:rFonts w:asciiTheme="majorHAnsi" w:hAnsiTheme="majorHAnsi"/>
          <w:color w:val="auto"/>
          <w:sz w:val="22"/>
          <w:szCs w:val="22"/>
        </w:rPr>
        <w:t>the Watergate scandal</w:t>
      </w:r>
      <w:r w:rsidR="00F11D8B" w:rsidRPr="00F11D8B">
        <w:rPr>
          <w:rFonts w:asciiTheme="majorHAnsi" w:hAnsiTheme="majorHAnsi"/>
          <w:color w:val="auto"/>
          <w:sz w:val="22"/>
          <w:szCs w:val="22"/>
        </w:rPr>
        <w:t>,</w:t>
      </w:r>
      <w:r w:rsidR="00727AA3" w:rsidRPr="00F11D8B">
        <w:rPr>
          <w:rFonts w:asciiTheme="majorHAnsi" w:hAnsiTheme="majorHAnsi"/>
          <w:color w:val="auto"/>
          <w:sz w:val="22"/>
          <w:szCs w:val="22"/>
        </w:rPr>
        <w:t xml:space="preserve"> and </w:t>
      </w:r>
      <w:r w:rsidR="003855FF" w:rsidRPr="00F11D8B">
        <w:rPr>
          <w:rFonts w:asciiTheme="majorHAnsi" w:hAnsiTheme="majorHAnsi"/>
          <w:color w:val="auto"/>
          <w:sz w:val="22"/>
          <w:szCs w:val="22"/>
        </w:rPr>
        <w:t>Nixon’s resignation</w:t>
      </w:r>
      <w:r w:rsidR="00727AA3" w:rsidRPr="00F11D8B">
        <w:rPr>
          <w:rFonts w:asciiTheme="majorHAnsi" w:hAnsiTheme="majorHAnsi"/>
          <w:color w:val="auto"/>
          <w:sz w:val="22"/>
          <w:szCs w:val="22"/>
        </w:rPr>
        <w:t>)</w:t>
      </w:r>
      <w:r w:rsidRPr="00F11D8B">
        <w:rPr>
          <w:rFonts w:asciiTheme="majorHAnsi" w:hAnsiTheme="majorHAnsi"/>
          <w:color w:val="auto"/>
          <w:sz w:val="22"/>
          <w:szCs w:val="22"/>
        </w:rPr>
        <w:t>.</w:t>
      </w:r>
      <w:r w:rsidR="00DC54D0" w:rsidRPr="00F11D8B">
        <w:rPr>
          <w:rFonts w:asciiTheme="majorHAnsi" w:hAnsiTheme="majorHAnsi"/>
          <w:color w:val="auto"/>
          <w:sz w:val="22"/>
          <w:szCs w:val="22"/>
        </w:rPr>
        <w:t xml:space="preserve"> </w:t>
      </w:r>
    </w:p>
    <w:p w:rsidR="00F375FD" w:rsidRPr="00F11D8B" w:rsidRDefault="00F375FD" w:rsidP="0012476F">
      <w:pPr>
        <w:pStyle w:val="BodyText2"/>
        <w:numPr>
          <w:ilvl w:val="0"/>
          <w:numId w:val="193"/>
        </w:numPr>
        <w:spacing w:line="276" w:lineRule="auto"/>
        <w:ind w:left="810"/>
        <w:rPr>
          <w:rFonts w:asciiTheme="majorHAnsi" w:hAnsiTheme="majorHAnsi"/>
          <w:color w:val="auto"/>
          <w:sz w:val="22"/>
          <w:szCs w:val="22"/>
        </w:rPr>
      </w:pPr>
      <w:r w:rsidRPr="00F11D8B">
        <w:rPr>
          <w:rFonts w:ascii="Cambria" w:eastAsia="Cambria" w:hAnsi="Cambria" w:cs="Cambria"/>
          <w:color w:val="auto"/>
          <w:sz w:val="22"/>
          <w:szCs w:val="22"/>
        </w:rPr>
        <w:t>Analyze and evaluate the impact of economic liberalism on mid-20</w:t>
      </w:r>
      <w:r w:rsidRPr="00F11D8B">
        <w:rPr>
          <w:rFonts w:ascii="Cambria" w:eastAsia="Cambria" w:hAnsi="Cambria" w:cs="Cambria"/>
          <w:color w:val="auto"/>
          <w:sz w:val="22"/>
          <w:szCs w:val="22"/>
          <w:vertAlign w:val="superscript"/>
        </w:rPr>
        <w:t>th</w:t>
      </w:r>
      <w:r w:rsidRPr="00F11D8B">
        <w:rPr>
          <w:rFonts w:ascii="Cambria" w:eastAsia="Cambria" w:hAnsi="Cambria" w:cs="Cambria"/>
          <w:color w:val="auto"/>
          <w:sz w:val="22"/>
          <w:szCs w:val="22"/>
        </w:rPr>
        <w:t xml:space="preserve"> century society, including the legacy of the New Deal on post World War II America, the expansion of American manufacturing and unionism, social welfare programs, and the regulation of major industries such as transportation, energy, communications and finance.</w:t>
      </w:r>
    </w:p>
    <w:p w:rsidR="00F375FD" w:rsidRPr="00F11D8B" w:rsidRDefault="00101378" w:rsidP="0012476F">
      <w:pPr>
        <w:pStyle w:val="BodyText2"/>
        <w:numPr>
          <w:ilvl w:val="0"/>
          <w:numId w:val="193"/>
        </w:numPr>
        <w:spacing w:line="276" w:lineRule="auto"/>
        <w:ind w:left="810"/>
        <w:rPr>
          <w:rFonts w:asciiTheme="majorHAnsi" w:hAnsiTheme="majorHAnsi"/>
          <w:color w:val="auto"/>
          <w:sz w:val="22"/>
          <w:szCs w:val="22"/>
        </w:rPr>
      </w:pPr>
      <w:r w:rsidRPr="00F11D8B">
        <w:rPr>
          <w:rFonts w:asciiTheme="majorHAnsi" w:hAnsiTheme="majorHAnsi"/>
          <w:color w:val="auto"/>
          <w:sz w:val="22"/>
          <w:szCs w:val="22"/>
        </w:rPr>
        <w:t xml:space="preserve">Analyze the presidency of </w:t>
      </w:r>
      <w:r w:rsidR="00B84C2D" w:rsidRPr="00F11D8B">
        <w:rPr>
          <w:rFonts w:asciiTheme="majorHAnsi" w:hAnsiTheme="majorHAnsi"/>
          <w:color w:val="auto"/>
          <w:sz w:val="22"/>
          <w:szCs w:val="22"/>
        </w:rPr>
        <w:t xml:space="preserve">Ronald </w:t>
      </w:r>
      <w:r w:rsidR="00DC54D0" w:rsidRPr="00F11D8B">
        <w:rPr>
          <w:rFonts w:asciiTheme="majorHAnsi" w:hAnsiTheme="majorHAnsi"/>
          <w:color w:val="auto"/>
          <w:sz w:val="22"/>
          <w:szCs w:val="22"/>
        </w:rPr>
        <w:t>Reagan</w:t>
      </w:r>
      <w:r w:rsidR="00F11D8B" w:rsidRPr="00F11D8B">
        <w:rPr>
          <w:rFonts w:asciiTheme="majorHAnsi" w:hAnsiTheme="majorHAnsi"/>
          <w:color w:val="auto"/>
          <w:sz w:val="22"/>
          <w:szCs w:val="22"/>
        </w:rPr>
        <w:t xml:space="preserve"> (1981-1989)</w:t>
      </w:r>
      <w:r w:rsidR="00DC54D0" w:rsidRPr="00F11D8B">
        <w:rPr>
          <w:rFonts w:asciiTheme="majorHAnsi" w:hAnsiTheme="majorHAnsi"/>
          <w:color w:val="auto"/>
          <w:sz w:val="22"/>
          <w:szCs w:val="22"/>
        </w:rPr>
        <w:t xml:space="preserve"> </w:t>
      </w:r>
      <w:r w:rsidR="00924B89" w:rsidRPr="00F11D8B">
        <w:rPr>
          <w:rFonts w:asciiTheme="majorHAnsi" w:hAnsiTheme="majorHAnsi"/>
          <w:color w:val="auto"/>
          <w:sz w:val="22"/>
          <w:szCs w:val="22"/>
        </w:rPr>
        <w:t>and</w:t>
      </w:r>
      <w:r w:rsidR="00DC54D0" w:rsidRPr="00F11D8B">
        <w:rPr>
          <w:rFonts w:asciiTheme="majorHAnsi" w:hAnsiTheme="majorHAnsi"/>
          <w:color w:val="auto"/>
          <w:sz w:val="22"/>
          <w:szCs w:val="22"/>
        </w:rPr>
        <w:t xml:space="preserve"> the rise of the conservative movement in American politics, </w:t>
      </w:r>
      <w:r w:rsidR="003855FF" w:rsidRPr="00F11D8B">
        <w:rPr>
          <w:rFonts w:asciiTheme="majorHAnsi" w:hAnsiTheme="majorHAnsi"/>
          <w:color w:val="auto"/>
          <w:sz w:val="22"/>
          <w:szCs w:val="22"/>
        </w:rPr>
        <w:t xml:space="preserve">(e.g., </w:t>
      </w:r>
      <w:r w:rsidR="00F375FD" w:rsidRPr="00F11D8B">
        <w:rPr>
          <w:rFonts w:asciiTheme="majorHAnsi" w:hAnsiTheme="majorHAnsi"/>
          <w:color w:val="auto"/>
          <w:sz w:val="22"/>
          <w:szCs w:val="22"/>
        </w:rPr>
        <w:t xml:space="preserve">policies such as </w:t>
      </w:r>
      <w:r w:rsidR="00DC54D0" w:rsidRPr="00F11D8B">
        <w:rPr>
          <w:rFonts w:asciiTheme="majorHAnsi" w:hAnsiTheme="majorHAnsi"/>
          <w:color w:val="auto"/>
          <w:sz w:val="22"/>
          <w:szCs w:val="22"/>
        </w:rPr>
        <w:t>tax rate cuts, anti-communist foreign and defense policies, replacement of striking air traffic controllers with non-union personnel</w:t>
      </w:r>
      <w:r w:rsidR="003C68A7" w:rsidRPr="00F11D8B">
        <w:rPr>
          <w:rFonts w:asciiTheme="majorHAnsi" w:hAnsiTheme="majorHAnsi"/>
          <w:color w:val="auto"/>
          <w:sz w:val="22"/>
          <w:szCs w:val="22"/>
        </w:rPr>
        <w:t>.</w:t>
      </w:r>
    </w:p>
    <w:p w:rsidR="00F375FD" w:rsidRPr="00F11D8B" w:rsidRDefault="00F375FD" w:rsidP="0012476F">
      <w:pPr>
        <w:pStyle w:val="ListParagraph"/>
        <w:widowControl w:val="0"/>
        <w:numPr>
          <w:ilvl w:val="0"/>
          <w:numId w:val="193"/>
        </w:numPr>
        <w:spacing w:after="0"/>
        <w:ind w:left="810"/>
        <w:rPr>
          <w:rFonts w:asciiTheme="majorHAnsi" w:hAnsiTheme="majorHAnsi"/>
        </w:rPr>
      </w:pPr>
      <w:r w:rsidRPr="00F11D8B">
        <w:rPr>
          <w:rFonts w:asciiTheme="majorHAnsi" w:hAnsiTheme="majorHAnsi"/>
        </w:rPr>
        <w:t>Analyze how the failure of communist economic policies and U.S.-sponsored resistance to Soviet military and diplomatic initiatives contributed to the fall of the Berlin Wall in 1989 the dissolution of the Soviet Union in 1991</w:t>
      </w:r>
      <w:r w:rsidR="001C7B3A" w:rsidRPr="00F11D8B">
        <w:rPr>
          <w:rFonts w:asciiTheme="majorHAnsi" w:hAnsiTheme="majorHAnsi"/>
        </w:rPr>
        <w:t>, and the end of the Cold War</w:t>
      </w:r>
      <w:r w:rsidRPr="00F11D8B">
        <w:rPr>
          <w:rFonts w:asciiTheme="majorHAnsi" w:hAnsiTheme="majorHAnsi"/>
        </w:rPr>
        <w:t>.</w:t>
      </w:r>
    </w:p>
    <w:p w:rsidR="006F11F8" w:rsidRPr="00F11D8B" w:rsidRDefault="00C36158" w:rsidP="0012476F">
      <w:pPr>
        <w:pStyle w:val="ListParagraph"/>
        <w:numPr>
          <w:ilvl w:val="0"/>
          <w:numId w:val="193"/>
        </w:numPr>
        <w:ind w:left="810"/>
        <w:rPr>
          <w:rFonts w:asciiTheme="majorHAnsi" w:hAnsiTheme="majorHAnsi"/>
          <w:b/>
          <w:i/>
        </w:rPr>
      </w:pPr>
      <w:r w:rsidRPr="00F11D8B">
        <w:rPr>
          <w:rFonts w:asciiTheme="majorHAnsi" w:hAnsiTheme="majorHAnsi"/>
        </w:rPr>
        <w:t xml:space="preserve">Analyze </w:t>
      </w:r>
      <w:r w:rsidR="001C7B3A" w:rsidRPr="00F11D8B">
        <w:rPr>
          <w:rFonts w:asciiTheme="majorHAnsi" w:hAnsiTheme="majorHAnsi"/>
        </w:rPr>
        <w:t xml:space="preserve">some of the </w:t>
      </w:r>
      <w:r w:rsidRPr="00F11D8B">
        <w:rPr>
          <w:rFonts w:asciiTheme="majorHAnsi" w:hAnsiTheme="majorHAnsi"/>
        </w:rPr>
        <w:t>major technological and social trends</w:t>
      </w:r>
      <w:r w:rsidR="00A40478" w:rsidRPr="00F11D8B">
        <w:rPr>
          <w:rFonts w:asciiTheme="majorHAnsi" w:hAnsiTheme="majorHAnsi"/>
        </w:rPr>
        <w:t xml:space="preserve"> and issues</w:t>
      </w:r>
      <w:r w:rsidRPr="00F11D8B">
        <w:rPr>
          <w:rFonts w:asciiTheme="majorHAnsi" w:hAnsiTheme="majorHAnsi"/>
        </w:rPr>
        <w:t xml:space="preserve"> of the late 20</w:t>
      </w:r>
      <w:r w:rsidRPr="00F11D8B">
        <w:rPr>
          <w:rFonts w:asciiTheme="majorHAnsi" w:hAnsiTheme="majorHAnsi"/>
          <w:vertAlign w:val="superscript"/>
        </w:rPr>
        <w:t>th</w:t>
      </w:r>
      <w:r w:rsidRPr="00F11D8B">
        <w:rPr>
          <w:rFonts w:asciiTheme="majorHAnsi" w:hAnsiTheme="majorHAnsi"/>
        </w:rPr>
        <w:t xml:space="preserve"> and early 21</w:t>
      </w:r>
      <w:r w:rsidRPr="00F11D8B">
        <w:rPr>
          <w:rFonts w:asciiTheme="majorHAnsi" w:hAnsiTheme="majorHAnsi"/>
          <w:vertAlign w:val="superscript"/>
        </w:rPr>
        <w:t>st</w:t>
      </w:r>
      <w:r w:rsidRPr="00F11D8B">
        <w:rPr>
          <w:rFonts w:asciiTheme="majorHAnsi" w:hAnsiTheme="majorHAnsi"/>
        </w:rPr>
        <w:t xml:space="preserve"> centuries (e.g., the computer and technological revolution beginning in the 1980s, scientific and medical discoveries</w:t>
      </w:r>
      <w:r w:rsidR="00A40478" w:rsidRPr="00F11D8B">
        <w:rPr>
          <w:rFonts w:asciiTheme="majorHAnsi" w:hAnsiTheme="majorHAnsi"/>
        </w:rPr>
        <w:t xml:space="preserve"> such as DNA research</w:t>
      </w:r>
      <w:r w:rsidRPr="00F11D8B">
        <w:rPr>
          <w:rFonts w:asciiTheme="majorHAnsi" w:hAnsiTheme="majorHAnsi"/>
        </w:rPr>
        <w:t>, major immigration and demographic changes</w:t>
      </w:r>
      <w:r w:rsidR="001C7B3A" w:rsidRPr="00F11D8B">
        <w:rPr>
          <w:rFonts w:asciiTheme="majorHAnsi" w:hAnsiTheme="majorHAnsi"/>
        </w:rPr>
        <w:t xml:space="preserve"> such as the rise in Asian and Hispanic immigration</w:t>
      </w:r>
      <w:r w:rsidRPr="00F11D8B">
        <w:rPr>
          <w:rFonts w:asciiTheme="majorHAnsi" w:hAnsiTheme="majorHAnsi"/>
        </w:rPr>
        <w:t>).</w:t>
      </w:r>
    </w:p>
    <w:p w:rsidR="001C7B3A" w:rsidRPr="00F11D8B" w:rsidRDefault="001C7B3A" w:rsidP="0012476F">
      <w:pPr>
        <w:pStyle w:val="ListParagraph"/>
        <w:widowControl w:val="0"/>
        <w:numPr>
          <w:ilvl w:val="0"/>
          <w:numId w:val="193"/>
        </w:numPr>
        <w:tabs>
          <w:tab w:val="left" w:pos="1710"/>
        </w:tabs>
        <w:spacing w:after="0"/>
        <w:ind w:left="810"/>
        <w:rPr>
          <w:rFonts w:asciiTheme="majorHAnsi" w:hAnsiTheme="majorHAnsi"/>
        </w:rPr>
      </w:pPr>
      <w:r w:rsidRPr="00F11D8B">
        <w:rPr>
          <w:rFonts w:asciiTheme="majorHAnsi" w:hAnsiTheme="majorHAnsi"/>
        </w:rPr>
        <w:t>Evaluate the effectiveness of the federal government’s response to international terrorism in the 21</w:t>
      </w:r>
      <w:r w:rsidRPr="00F11D8B">
        <w:rPr>
          <w:rFonts w:asciiTheme="majorHAnsi" w:hAnsiTheme="majorHAnsi"/>
          <w:vertAlign w:val="superscript"/>
        </w:rPr>
        <w:t>st</w:t>
      </w:r>
      <w:r w:rsidRPr="00F11D8B">
        <w:rPr>
          <w:rFonts w:asciiTheme="majorHAnsi" w:hAnsiTheme="majorHAnsi"/>
        </w:rPr>
        <w:t xml:space="preserve"> century, including the 2001 terrorist attack on the World Trade Center in New York City and the Pentagon near Washington, D.C., the Homeland Security Act, the Foreign Intelligence Surveillance Act</w:t>
      </w:r>
      <w:r w:rsidR="00F11D8B" w:rsidRPr="00F11D8B">
        <w:rPr>
          <w:rFonts w:asciiTheme="majorHAnsi" w:hAnsiTheme="majorHAnsi"/>
        </w:rPr>
        <w:t>,</w:t>
      </w:r>
      <w:r w:rsidRPr="00F11D8B">
        <w:rPr>
          <w:rFonts w:asciiTheme="majorHAnsi" w:hAnsiTheme="majorHAnsi"/>
        </w:rPr>
        <w:t xml:space="preserve"> and the Afghanistan and Iraq Wars.</w:t>
      </w:r>
    </w:p>
    <w:p w:rsidR="00DE7D46" w:rsidRPr="00F11D8B" w:rsidRDefault="00BF4806" w:rsidP="00961234">
      <w:pPr>
        <w:pStyle w:val="ListParagraph"/>
        <w:pBdr>
          <w:top w:val="single" w:sz="4" w:space="1" w:color="auto"/>
          <w:left w:val="single" w:sz="4" w:space="4" w:color="auto"/>
          <w:bottom w:val="single" w:sz="4" w:space="1" w:color="auto"/>
          <w:right w:val="single" w:sz="4" w:space="5" w:color="auto"/>
        </w:pBdr>
        <w:spacing w:after="0"/>
        <w:ind w:left="1571"/>
        <w:rPr>
          <w:rFonts w:asciiTheme="majorHAnsi" w:hAnsiTheme="majorHAnsi"/>
          <w:b/>
          <w:snapToGrid w:val="0"/>
        </w:rPr>
      </w:pPr>
      <w:r w:rsidRPr="00F11D8B">
        <w:rPr>
          <w:rFonts w:asciiTheme="majorHAnsi" w:hAnsiTheme="majorHAnsi"/>
          <w:b/>
          <w:snapToGrid w:val="0"/>
        </w:rPr>
        <w:t>Suggested Primary Source</w:t>
      </w:r>
      <w:r w:rsidR="005573E5" w:rsidRPr="00F11D8B">
        <w:rPr>
          <w:rFonts w:asciiTheme="majorHAnsi" w:hAnsiTheme="majorHAnsi"/>
          <w:b/>
          <w:snapToGrid w:val="0"/>
        </w:rPr>
        <w:t xml:space="preserve"> for Topic 5</w:t>
      </w:r>
      <w:r w:rsidR="00DE7D46" w:rsidRPr="00F11D8B">
        <w:rPr>
          <w:rFonts w:asciiTheme="majorHAnsi" w:hAnsiTheme="majorHAnsi"/>
          <w:b/>
          <w:snapToGrid w:val="0"/>
        </w:rPr>
        <w:t xml:space="preserve"> in Appendix D: </w:t>
      </w:r>
    </w:p>
    <w:p w:rsidR="00DE7D46" w:rsidRPr="00F11D8B" w:rsidRDefault="00DE7D46" w:rsidP="00961234">
      <w:pPr>
        <w:pStyle w:val="ListParagraph"/>
        <w:pBdr>
          <w:top w:val="single" w:sz="4" w:space="1" w:color="auto"/>
          <w:left w:val="single" w:sz="4" w:space="4" w:color="auto"/>
          <w:bottom w:val="single" w:sz="4" w:space="1" w:color="auto"/>
          <w:right w:val="single" w:sz="4" w:space="5" w:color="auto"/>
        </w:pBdr>
        <w:spacing w:after="0"/>
        <w:ind w:left="1571"/>
        <w:rPr>
          <w:rFonts w:asciiTheme="majorHAnsi" w:hAnsiTheme="majorHAnsi"/>
          <w:b/>
          <w:snapToGrid w:val="0"/>
        </w:rPr>
      </w:pPr>
      <w:r w:rsidRPr="00F11D8B">
        <w:rPr>
          <w:rFonts w:asciiTheme="majorHAnsi" w:hAnsiTheme="majorHAnsi"/>
          <w:i/>
        </w:rPr>
        <w:t xml:space="preserve">George W. Bush, </w:t>
      </w:r>
      <w:hyperlink r:id="rId351" w:history="1">
        <w:r w:rsidRPr="002C0BD4">
          <w:rPr>
            <w:rStyle w:val="Hyperlink"/>
            <w:rFonts w:asciiTheme="majorHAnsi" w:hAnsiTheme="majorHAnsi"/>
            <w:i/>
            <w:color w:val="0000FF"/>
          </w:rPr>
          <w:t>Address to the Joint Session of the 107</w:t>
        </w:r>
        <w:r w:rsidRPr="002C0BD4">
          <w:rPr>
            <w:rStyle w:val="Hyperlink"/>
            <w:rFonts w:asciiTheme="majorHAnsi" w:hAnsiTheme="majorHAnsi"/>
            <w:i/>
            <w:color w:val="0000FF"/>
            <w:vertAlign w:val="superscript"/>
          </w:rPr>
          <w:t>th</w:t>
        </w:r>
        <w:r w:rsidRPr="002C0BD4">
          <w:rPr>
            <w:rStyle w:val="Hyperlink"/>
            <w:rFonts w:asciiTheme="majorHAnsi" w:hAnsiTheme="majorHAnsi"/>
            <w:i/>
            <w:color w:val="0000FF"/>
          </w:rPr>
          <w:t xml:space="preserve"> Congress</w:t>
        </w:r>
      </w:hyperlink>
      <w:r w:rsidRPr="002C0BD4">
        <w:rPr>
          <w:rFonts w:asciiTheme="majorHAnsi" w:hAnsiTheme="majorHAnsi"/>
          <w:i/>
          <w:color w:val="0000FF"/>
        </w:rPr>
        <w:t xml:space="preserve"> </w:t>
      </w:r>
      <w:r w:rsidRPr="00F11D8B">
        <w:rPr>
          <w:rFonts w:asciiTheme="majorHAnsi" w:hAnsiTheme="majorHAnsi"/>
          <w:i/>
        </w:rPr>
        <w:t>(September, 2001)</w:t>
      </w:r>
    </w:p>
    <w:p w:rsidR="009827E9" w:rsidRPr="00A40478" w:rsidRDefault="00A40478" w:rsidP="00A40478">
      <w:pPr>
        <w:rPr>
          <w:rFonts w:asciiTheme="majorHAnsi" w:hAnsiTheme="majorHAnsi"/>
          <w:i/>
        </w:rPr>
      </w:pPr>
      <w:r>
        <w:rPr>
          <w:rFonts w:asciiTheme="majorHAnsi" w:hAnsiTheme="majorHAnsi"/>
          <w:i/>
        </w:rPr>
        <w:lastRenderedPageBreak/>
        <w:br w:type="page"/>
      </w:r>
    </w:p>
    <w:p w:rsidR="00231CA0" w:rsidRPr="001E45FD" w:rsidRDefault="00231CA0" w:rsidP="00231CA0">
      <w:pPr>
        <w:rPr>
          <w:rFonts w:asciiTheme="majorHAnsi" w:eastAsia="Times New Roman" w:hAnsiTheme="majorHAnsi" w:cs="Times New Roman"/>
          <w:b/>
          <w:sz w:val="28"/>
          <w:szCs w:val="28"/>
        </w:rPr>
      </w:pPr>
      <w:bookmarkStart w:id="11" w:name="_Toc485398242"/>
      <w:r w:rsidRPr="001E45FD">
        <w:rPr>
          <w:rFonts w:asciiTheme="majorHAnsi" w:eastAsia="Times New Roman" w:hAnsiTheme="majorHAnsi" w:cs="Times New Roman"/>
          <w:b/>
          <w:sz w:val="28"/>
          <w:szCs w:val="28"/>
        </w:rPr>
        <w:lastRenderedPageBreak/>
        <w:t>Approaches to World History for High School</w:t>
      </w:r>
    </w:p>
    <w:p w:rsidR="00231CA0" w:rsidRPr="001E45FD" w:rsidRDefault="00231CA0" w:rsidP="00231CA0">
      <w:pPr>
        <w:rPr>
          <w:rFonts w:eastAsia="Times New Roman" w:cstheme="minorHAnsi"/>
        </w:rPr>
      </w:pPr>
      <w:r w:rsidRPr="001E45FD">
        <w:rPr>
          <w:rFonts w:eastAsia="Times New Roman" w:cstheme="minorHAnsi"/>
        </w:rPr>
        <w:t xml:space="preserve">The Standards for World History in high school </w:t>
      </w:r>
      <w:r w:rsidR="003855FF">
        <w:rPr>
          <w:rFonts w:eastAsia="Times New Roman" w:cstheme="minorHAnsi"/>
        </w:rPr>
        <w:t>were</w:t>
      </w:r>
      <w:r w:rsidRPr="001E45FD">
        <w:rPr>
          <w:rFonts w:eastAsia="Times New Roman" w:cstheme="minorHAnsi"/>
        </w:rPr>
        <w:t xml:space="preserve"> designed assuming that middle school students have had an introduction to world geography and </w:t>
      </w:r>
      <w:r w:rsidR="003855FF">
        <w:rPr>
          <w:rFonts w:eastAsia="Times New Roman" w:cstheme="minorHAnsi"/>
        </w:rPr>
        <w:t xml:space="preserve">ancient and classical societies </w:t>
      </w:r>
      <w:r w:rsidRPr="001E45FD">
        <w:rPr>
          <w:rFonts w:eastAsia="Times New Roman" w:cstheme="minorHAnsi"/>
        </w:rPr>
        <w:t xml:space="preserve">to </w:t>
      </w:r>
      <w:r w:rsidR="003855FF">
        <w:rPr>
          <w:rFonts w:eastAsia="Times New Roman" w:cstheme="minorHAnsi"/>
        </w:rPr>
        <w:t>c.</w:t>
      </w:r>
      <w:r w:rsidRPr="001E45FD">
        <w:rPr>
          <w:rFonts w:eastAsia="Times New Roman" w:cstheme="minorHAnsi"/>
        </w:rPr>
        <w:t xml:space="preserve"> 600 CE, and that they will take separate courses in United States History as part of their high school study. World History I </w:t>
      </w:r>
      <w:proofErr w:type="gramStart"/>
      <w:r w:rsidRPr="001E45FD">
        <w:rPr>
          <w:rFonts w:eastAsia="Times New Roman" w:cstheme="minorHAnsi"/>
        </w:rPr>
        <w:t>focuses</w:t>
      </w:r>
      <w:proofErr w:type="gramEnd"/>
      <w:r w:rsidRPr="001E45FD">
        <w:rPr>
          <w:rFonts w:eastAsia="Times New Roman" w:cstheme="minorHAnsi"/>
        </w:rPr>
        <w:t xml:space="preserve"> on the period from c. 600 to 1800 CE and World History II from c 1800 CE to the present. </w:t>
      </w:r>
    </w:p>
    <w:p w:rsidR="00231CA0" w:rsidRPr="001E45FD" w:rsidRDefault="00231CA0" w:rsidP="00231CA0">
      <w:pPr>
        <w:rPr>
          <w:rFonts w:eastAsia="Times New Roman" w:cstheme="minorHAnsi"/>
        </w:rPr>
      </w:pPr>
      <w:r w:rsidRPr="001E45FD">
        <w:rPr>
          <w:rFonts w:eastAsia="Times New Roman" w:cstheme="minorHAnsi"/>
        </w:rPr>
        <w:t xml:space="preserve">World history is an evolving field in which scholars offer different approaches to the time periods and connections among people in different parts of the world. Districts wishing to follow a sequence different from that of this </w:t>
      </w:r>
      <w:r w:rsidR="003855FF" w:rsidRPr="003855FF">
        <w:rPr>
          <w:rFonts w:eastAsia="Times New Roman" w:cstheme="minorHAnsi"/>
          <w:i/>
        </w:rPr>
        <w:t>F</w:t>
      </w:r>
      <w:r w:rsidRPr="003855FF">
        <w:rPr>
          <w:rFonts w:eastAsia="Times New Roman" w:cstheme="minorHAnsi"/>
          <w:i/>
        </w:rPr>
        <w:t>ramework’s</w:t>
      </w:r>
      <w:r w:rsidRPr="001E45FD">
        <w:rPr>
          <w:rFonts w:eastAsia="Times New Roman" w:cstheme="minorHAnsi"/>
        </w:rPr>
        <w:t xml:space="preserve"> World History I and II are free to do so and might consider using or adapting parts of any of the approaches listed below.</w:t>
      </w:r>
    </w:p>
    <w:p w:rsidR="00231CA0" w:rsidRPr="001E45FD" w:rsidRDefault="00231CA0" w:rsidP="00231CA0">
      <w:pPr>
        <w:spacing w:after="0"/>
        <w:rPr>
          <w:rFonts w:eastAsia="Times New Roman" w:cstheme="minorHAnsi"/>
          <w:b/>
        </w:rPr>
      </w:pPr>
      <w:r w:rsidRPr="001E45FD">
        <w:rPr>
          <w:rFonts w:eastAsia="Times New Roman" w:cstheme="minorHAnsi"/>
          <w:b/>
        </w:rPr>
        <w:t>Advanced Placement Courses of the College Board</w:t>
      </w:r>
    </w:p>
    <w:p w:rsidR="00231CA0" w:rsidRPr="001E45FD" w:rsidRDefault="006D2512" w:rsidP="00231CA0">
      <w:pPr>
        <w:spacing w:after="0"/>
        <w:rPr>
          <w:rFonts w:eastAsia="Times New Roman" w:cstheme="minorHAnsi"/>
          <w:b/>
          <w:color w:val="0000FF"/>
        </w:rPr>
      </w:pPr>
      <w:hyperlink r:id="rId352" w:history="1">
        <w:r w:rsidR="00231CA0" w:rsidRPr="001E45FD">
          <w:rPr>
            <w:rStyle w:val="Hyperlink"/>
            <w:rFonts w:eastAsia="Times New Roman" w:cstheme="minorHAnsi"/>
            <w:b/>
            <w:color w:val="0000FF"/>
          </w:rPr>
          <w:t>AP World History</w:t>
        </w:r>
      </w:hyperlink>
      <w:r w:rsidR="00231CA0" w:rsidRPr="001E45FD">
        <w:rPr>
          <w:rFonts w:eastAsia="Times New Roman" w:cstheme="minorHAnsi"/>
          <w:b/>
          <w:color w:val="0000FF"/>
        </w:rPr>
        <w:t xml:space="preserve"> (2017)</w:t>
      </w:r>
    </w:p>
    <w:p w:rsidR="00231CA0" w:rsidRPr="001E45FD" w:rsidRDefault="00231CA0" w:rsidP="00231CA0">
      <w:pPr>
        <w:spacing w:after="0"/>
        <w:rPr>
          <w:rFonts w:eastAsia="Times New Roman" w:cstheme="minorHAnsi"/>
        </w:rPr>
      </w:pPr>
      <w:r w:rsidRPr="001E45FD">
        <w:rPr>
          <w:rFonts w:eastAsia="Times New Roman" w:cstheme="minorHAnsi"/>
        </w:rPr>
        <w:t>AP World History is a one year college-level course spanning c. 8,000 BCE to the present, focusing on five themes in six historical periods</w:t>
      </w:r>
    </w:p>
    <w:p w:rsidR="00231CA0" w:rsidRPr="001E45FD" w:rsidRDefault="00231CA0" w:rsidP="00231CA0">
      <w:pPr>
        <w:spacing w:after="0"/>
        <w:rPr>
          <w:rFonts w:eastAsia="Times New Roman" w:cstheme="minorHAnsi"/>
          <w:u w:val="single"/>
        </w:rPr>
      </w:pPr>
      <w:r w:rsidRPr="001E45FD">
        <w:rPr>
          <w:rFonts w:eastAsia="Times New Roman" w:cstheme="minorHAnsi"/>
          <w:u w:val="single"/>
        </w:rPr>
        <w:t>Themes of AP World History</w:t>
      </w:r>
    </w:p>
    <w:p w:rsidR="00231CA0" w:rsidRPr="001E45FD" w:rsidRDefault="00231CA0" w:rsidP="00231CA0">
      <w:pPr>
        <w:spacing w:after="0" w:line="240" w:lineRule="auto"/>
        <w:sectPr w:rsidR="00231CA0" w:rsidRPr="001E45FD" w:rsidSect="00231CA0">
          <w:type w:val="continuous"/>
          <w:pgSz w:w="12240" w:h="15840"/>
          <w:pgMar w:top="1440" w:right="1440" w:bottom="1440" w:left="1440" w:header="720" w:footer="720" w:gutter="0"/>
          <w:cols w:space="720"/>
        </w:sectPr>
      </w:pPr>
    </w:p>
    <w:p w:rsidR="00231CA0" w:rsidRPr="001E45FD" w:rsidRDefault="00231CA0" w:rsidP="00231CA0">
      <w:pPr>
        <w:spacing w:after="0" w:line="240" w:lineRule="auto"/>
        <w:rPr>
          <w:rFonts w:cs="Aktiv Grotesk"/>
          <w:sz w:val="20"/>
          <w:szCs w:val="20"/>
        </w:rPr>
      </w:pPr>
      <w:r w:rsidRPr="001E45FD">
        <w:rPr>
          <w:sz w:val="20"/>
          <w:szCs w:val="20"/>
        </w:rPr>
        <w:t xml:space="preserve">Interaction between Humans and the Environment </w:t>
      </w:r>
    </w:p>
    <w:p w:rsidR="00231CA0" w:rsidRPr="001E45FD" w:rsidRDefault="00231CA0" w:rsidP="00231CA0">
      <w:pPr>
        <w:spacing w:after="0" w:line="240" w:lineRule="auto"/>
        <w:rPr>
          <w:rFonts w:cs="Aktiv Grotesk"/>
          <w:sz w:val="20"/>
          <w:szCs w:val="20"/>
        </w:rPr>
      </w:pPr>
      <w:r w:rsidRPr="001E45FD">
        <w:rPr>
          <w:sz w:val="20"/>
          <w:szCs w:val="20"/>
        </w:rPr>
        <w:t xml:space="preserve">Development and Interaction of Cultures </w:t>
      </w:r>
    </w:p>
    <w:p w:rsidR="00231CA0" w:rsidRPr="001E45FD" w:rsidRDefault="00231CA0" w:rsidP="00231CA0">
      <w:pPr>
        <w:spacing w:after="0" w:line="240" w:lineRule="auto"/>
        <w:rPr>
          <w:rFonts w:cs="Aktiv Grotesk"/>
          <w:sz w:val="20"/>
          <w:szCs w:val="20"/>
        </w:rPr>
      </w:pPr>
      <w:r w:rsidRPr="001E45FD">
        <w:rPr>
          <w:sz w:val="20"/>
          <w:szCs w:val="20"/>
        </w:rPr>
        <w:t xml:space="preserve">State Building, Expansion, and Conflict </w:t>
      </w:r>
    </w:p>
    <w:p w:rsidR="00231CA0" w:rsidRPr="001E45FD" w:rsidRDefault="00231CA0" w:rsidP="00231CA0">
      <w:pPr>
        <w:spacing w:after="0" w:line="240" w:lineRule="auto"/>
        <w:rPr>
          <w:rFonts w:cs="Aktiv Grotesk"/>
          <w:sz w:val="20"/>
          <w:szCs w:val="20"/>
        </w:rPr>
      </w:pPr>
      <w:r w:rsidRPr="001E45FD">
        <w:rPr>
          <w:sz w:val="20"/>
          <w:szCs w:val="20"/>
        </w:rPr>
        <w:t>Creation, Expansion, and Interaction of Economic Systems</w:t>
      </w:r>
    </w:p>
    <w:p w:rsidR="00231CA0" w:rsidRPr="001E45FD" w:rsidRDefault="00231CA0" w:rsidP="00231CA0">
      <w:pPr>
        <w:spacing w:after="0" w:line="240" w:lineRule="auto"/>
        <w:rPr>
          <w:sz w:val="20"/>
          <w:szCs w:val="20"/>
        </w:rPr>
      </w:pPr>
      <w:r w:rsidRPr="001E45FD">
        <w:rPr>
          <w:sz w:val="20"/>
          <w:szCs w:val="20"/>
        </w:rPr>
        <w:t xml:space="preserve">Development and Transformation of Social Structures </w:t>
      </w:r>
    </w:p>
    <w:p w:rsidR="00231CA0" w:rsidRPr="001E45FD" w:rsidRDefault="00231CA0" w:rsidP="00231CA0">
      <w:pPr>
        <w:spacing w:after="0" w:line="240" w:lineRule="auto"/>
        <w:rPr>
          <w:u w:val="single"/>
        </w:rPr>
        <w:sectPr w:rsidR="00231CA0" w:rsidRPr="001E45FD">
          <w:type w:val="continuous"/>
          <w:pgSz w:w="12240" w:h="15840"/>
          <w:pgMar w:top="1440" w:right="1440" w:bottom="1440" w:left="1440" w:header="720" w:footer="720" w:gutter="0"/>
          <w:cols w:num="2" w:space="720"/>
        </w:sectPr>
      </w:pPr>
    </w:p>
    <w:p w:rsidR="00231CA0" w:rsidRPr="001E45FD" w:rsidRDefault="00231CA0" w:rsidP="00231CA0">
      <w:pPr>
        <w:spacing w:after="0" w:line="240" w:lineRule="auto"/>
        <w:rPr>
          <w:u w:val="single"/>
        </w:rPr>
      </w:pPr>
      <w:r w:rsidRPr="001E45FD">
        <w:rPr>
          <w:u w:val="single"/>
        </w:rPr>
        <w:t>Historical Time Periods of AP World History</w:t>
      </w:r>
    </w:p>
    <w:p w:rsidR="00231CA0" w:rsidRPr="001E45FD" w:rsidRDefault="00231CA0" w:rsidP="00231CA0">
      <w:pPr>
        <w:spacing w:after="0" w:line="240" w:lineRule="auto"/>
        <w:rPr>
          <w:rFonts w:cs="Lexia Light"/>
        </w:rPr>
        <w:sectPr w:rsidR="00231CA0" w:rsidRPr="001E45FD">
          <w:type w:val="continuous"/>
          <w:pgSz w:w="12240" w:h="15840"/>
          <w:pgMar w:top="1440" w:right="1440" w:bottom="1440" w:left="1440" w:header="720" w:footer="720" w:gutter="0"/>
          <w:cols w:space="720"/>
        </w:sectPr>
      </w:pPr>
    </w:p>
    <w:p w:rsidR="00231CA0" w:rsidRPr="001E45FD" w:rsidRDefault="00231CA0" w:rsidP="00231CA0">
      <w:pPr>
        <w:spacing w:after="0" w:line="240" w:lineRule="auto"/>
        <w:rPr>
          <w:rFonts w:cs="Aktiv Grotesk"/>
          <w:sz w:val="20"/>
          <w:szCs w:val="20"/>
        </w:rPr>
      </w:pPr>
      <w:r w:rsidRPr="001E45FD">
        <w:rPr>
          <w:rFonts w:cs="Lexia Light"/>
          <w:sz w:val="20"/>
          <w:szCs w:val="20"/>
        </w:rPr>
        <w:t xml:space="preserve">Technological and Environmental Transformations (to c. 600 BCE) </w:t>
      </w:r>
    </w:p>
    <w:p w:rsidR="00231CA0" w:rsidRPr="001E45FD" w:rsidRDefault="00231CA0" w:rsidP="00231CA0">
      <w:pPr>
        <w:spacing w:after="0" w:line="240" w:lineRule="auto"/>
        <w:rPr>
          <w:rFonts w:cs="Aktiv Grotesk"/>
          <w:sz w:val="20"/>
          <w:szCs w:val="20"/>
        </w:rPr>
      </w:pPr>
      <w:r w:rsidRPr="001E45FD">
        <w:rPr>
          <w:rFonts w:cs="Lexia Light"/>
          <w:sz w:val="20"/>
          <w:szCs w:val="20"/>
        </w:rPr>
        <w:t>Organization and Reorganization of Human Societies (c.600 BCE to c. 600 CE)</w:t>
      </w:r>
    </w:p>
    <w:p w:rsidR="00231CA0" w:rsidRPr="001E45FD" w:rsidRDefault="00231CA0" w:rsidP="00231CA0">
      <w:pPr>
        <w:spacing w:after="0" w:line="240" w:lineRule="auto"/>
        <w:rPr>
          <w:rFonts w:cs="Lexia Light"/>
          <w:sz w:val="20"/>
          <w:szCs w:val="20"/>
        </w:rPr>
      </w:pPr>
      <w:r w:rsidRPr="001E45FD">
        <w:rPr>
          <w:rFonts w:cs="Lexia Light"/>
          <w:sz w:val="20"/>
          <w:szCs w:val="20"/>
        </w:rPr>
        <w:t xml:space="preserve">Regional and Interregional Interactions (c. 600 CE to c. 1450) </w:t>
      </w:r>
    </w:p>
    <w:p w:rsidR="00231CA0" w:rsidRPr="001E45FD" w:rsidRDefault="00231CA0" w:rsidP="00231CA0">
      <w:pPr>
        <w:spacing w:after="0" w:line="240" w:lineRule="auto"/>
        <w:rPr>
          <w:rFonts w:cs="Aktiv Grotesk"/>
          <w:sz w:val="20"/>
          <w:szCs w:val="20"/>
        </w:rPr>
      </w:pPr>
      <w:r w:rsidRPr="001E45FD">
        <w:rPr>
          <w:rFonts w:cs="Lexia Light"/>
          <w:sz w:val="20"/>
          <w:szCs w:val="20"/>
        </w:rPr>
        <w:t xml:space="preserve">Global Interactions (1450 to c. 1750) </w:t>
      </w:r>
    </w:p>
    <w:p w:rsidR="00231CA0" w:rsidRPr="001E45FD" w:rsidRDefault="00231CA0" w:rsidP="00231CA0">
      <w:pPr>
        <w:spacing w:after="0" w:line="240" w:lineRule="auto"/>
        <w:rPr>
          <w:rFonts w:cs="Aktiv Grotesk"/>
          <w:sz w:val="20"/>
          <w:szCs w:val="20"/>
        </w:rPr>
      </w:pPr>
      <w:r w:rsidRPr="001E45FD">
        <w:rPr>
          <w:rFonts w:cs="Lexia Light"/>
          <w:sz w:val="20"/>
          <w:szCs w:val="20"/>
        </w:rPr>
        <w:t xml:space="preserve">Industrialization and Global Integration (c. 1750 to c. 1900) </w:t>
      </w:r>
    </w:p>
    <w:p w:rsidR="00231CA0" w:rsidRPr="001E45FD" w:rsidRDefault="00231CA0" w:rsidP="00231CA0">
      <w:pPr>
        <w:spacing w:after="0" w:line="240" w:lineRule="auto"/>
        <w:rPr>
          <w:rFonts w:eastAsia="Times New Roman" w:cstheme="minorHAnsi"/>
          <w:b/>
        </w:rPr>
      </w:pPr>
      <w:r w:rsidRPr="001E45FD">
        <w:rPr>
          <w:rFonts w:cs="Lexia Light"/>
          <w:sz w:val="20"/>
          <w:szCs w:val="20"/>
        </w:rPr>
        <w:t>Accelerating Global Change and Realignments (c. 1900 to the Present)</w:t>
      </w:r>
      <w:r w:rsidRPr="001E45FD">
        <w:rPr>
          <w:rFonts w:cs="Lexia Light"/>
        </w:rPr>
        <w:t xml:space="preserve"> </w:t>
      </w:r>
    </w:p>
    <w:p w:rsidR="00231CA0" w:rsidRPr="001E45FD" w:rsidRDefault="00231CA0" w:rsidP="00231CA0">
      <w:pPr>
        <w:spacing w:after="0"/>
        <w:rPr>
          <w:rFonts w:eastAsia="Times New Roman" w:cstheme="minorHAnsi"/>
          <w:b/>
        </w:rPr>
        <w:sectPr w:rsidR="00231CA0" w:rsidRPr="001E45FD">
          <w:type w:val="continuous"/>
          <w:pgSz w:w="12240" w:h="15840"/>
          <w:pgMar w:top="1440" w:right="1440" w:bottom="1440" w:left="1440" w:header="720" w:footer="720" w:gutter="0"/>
          <w:cols w:num="2" w:space="720"/>
        </w:sectPr>
      </w:pPr>
    </w:p>
    <w:p w:rsidR="00231CA0" w:rsidRPr="001E45FD" w:rsidRDefault="00231CA0" w:rsidP="00231CA0">
      <w:pPr>
        <w:spacing w:after="0"/>
        <w:rPr>
          <w:rFonts w:eastAsia="Times New Roman" w:cstheme="minorHAnsi"/>
          <w:b/>
        </w:rPr>
      </w:pPr>
    </w:p>
    <w:p w:rsidR="00231CA0" w:rsidRPr="001E45FD" w:rsidRDefault="006D2512" w:rsidP="00231CA0">
      <w:pPr>
        <w:spacing w:after="0"/>
        <w:rPr>
          <w:rFonts w:eastAsia="Times New Roman" w:cstheme="minorHAnsi"/>
          <w:b/>
        </w:rPr>
      </w:pPr>
      <w:hyperlink r:id="rId353" w:history="1">
        <w:r w:rsidR="00231CA0" w:rsidRPr="006568E4">
          <w:rPr>
            <w:rStyle w:val="Hyperlink"/>
            <w:rFonts w:eastAsia="Times New Roman" w:cstheme="minorHAnsi"/>
            <w:b/>
          </w:rPr>
          <w:t>AP European History</w:t>
        </w:r>
      </w:hyperlink>
      <w:r w:rsidR="001E45FD">
        <w:t xml:space="preserve"> </w:t>
      </w:r>
      <w:r w:rsidR="00231CA0" w:rsidRPr="001E45FD">
        <w:rPr>
          <w:rFonts w:eastAsia="Times New Roman" w:cstheme="minorHAnsi"/>
          <w:b/>
        </w:rPr>
        <w:t>(2017)</w:t>
      </w:r>
    </w:p>
    <w:p w:rsidR="00231CA0" w:rsidRPr="001E45FD" w:rsidRDefault="00231CA0" w:rsidP="00231CA0">
      <w:pPr>
        <w:spacing w:after="0"/>
        <w:rPr>
          <w:rFonts w:eastAsia="Times New Roman" w:cstheme="minorHAnsi"/>
        </w:rPr>
      </w:pPr>
      <w:r w:rsidRPr="001E45FD">
        <w:rPr>
          <w:rFonts w:eastAsia="Times New Roman" w:cstheme="minorHAnsi"/>
        </w:rPr>
        <w:t>AP European History is a one year college-level course on the history of Europe and its relationships with other countries from 1450 to the present, focusing on six themes in four historical periods</w:t>
      </w:r>
    </w:p>
    <w:p w:rsidR="00231CA0" w:rsidRPr="001E45FD" w:rsidRDefault="00231CA0" w:rsidP="00231CA0">
      <w:pPr>
        <w:spacing w:after="0"/>
        <w:rPr>
          <w:rFonts w:eastAsia="Times New Roman" w:cstheme="minorHAnsi"/>
          <w:u w:val="single"/>
        </w:rPr>
      </w:pPr>
      <w:r w:rsidRPr="001E45FD">
        <w:rPr>
          <w:rFonts w:eastAsia="Times New Roman" w:cstheme="minorHAnsi"/>
          <w:u w:val="single"/>
        </w:rPr>
        <w:t>Themes of AP European History</w:t>
      </w:r>
    </w:p>
    <w:p w:rsidR="00231CA0" w:rsidRPr="001E45FD" w:rsidRDefault="00231CA0" w:rsidP="00231CA0">
      <w:pPr>
        <w:spacing w:after="0" w:line="240" w:lineRule="auto"/>
        <w:sectPr w:rsidR="00231CA0" w:rsidRPr="001E45FD">
          <w:type w:val="continuous"/>
          <w:pgSz w:w="12240" w:h="15840"/>
          <w:pgMar w:top="1440" w:right="1440" w:bottom="1440" w:left="1440" w:header="720" w:footer="720" w:gutter="0"/>
          <w:cols w:space="720"/>
        </w:sectPr>
      </w:pPr>
    </w:p>
    <w:p w:rsidR="00231CA0" w:rsidRPr="001E45FD" w:rsidRDefault="00231CA0" w:rsidP="00231CA0">
      <w:pPr>
        <w:spacing w:after="0" w:line="240" w:lineRule="auto"/>
        <w:rPr>
          <w:rFonts w:cs="Aktiv Grotesk"/>
          <w:sz w:val="20"/>
          <w:szCs w:val="20"/>
        </w:rPr>
      </w:pPr>
      <w:r w:rsidRPr="001E45FD">
        <w:rPr>
          <w:sz w:val="20"/>
          <w:szCs w:val="20"/>
        </w:rPr>
        <w:t>Interaction of Europe and the World</w:t>
      </w:r>
    </w:p>
    <w:p w:rsidR="00231CA0" w:rsidRPr="001E45FD" w:rsidRDefault="00231CA0" w:rsidP="00231CA0">
      <w:pPr>
        <w:spacing w:after="0" w:line="240" w:lineRule="auto"/>
        <w:rPr>
          <w:rFonts w:cs="Aktiv Grotesk"/>
          <w:sz w:val="20"/>
          <w:szCs w:val="20"/>
        </w:rPr>
      </w:pPr>
      <w:r w:rsidRPr="001E45FD">
        <w:rPr>
          <w:sz w:val="20"/>
          <w:szCs w:val="20"/>
        </w:rPr>
        <w:t xml:space="preserve">Poverty and Prosperity </w:t>
      </w:r>
    </w:p>
    <w:p w:rsidR="00231CA0" w:rsidRPr="001E45FD" w:rsidRDefault="00231CA0" w:rsidP="00231CA0">
      <w:pPr>
        <w:spacing w:after="0" w:line="240" w:lineRule="auto"/>
        <w:rPr>
          <w:rFonts w:cs="Aktiv Grotesk"/>
          <w:sz w:val="20"/>
          <w:szCs w:val="20"/>
        </w:rPr>
      </w:pPr>
      <w:r w:rsidRPr="001E45FD">
        <w:rPr>
          <w:sz w:val="20"/>
          <w:szCs w:val="20"/>
        </w:rPr>
        <w:t xml:space="preserve">Objective Knowledge and Subjective Visions </w:t>
      </w:r>
    </w:p>
    <w:p w:rsidR="00231CA0" w:rsidRPr="001E45FD" w:rsidRDefault="00231CA0" w:rsidP="00231CA0">
      <w:pPr>
        <w:spacing w:after="0" w:line="240" w:lineRule="auto"/>
        <w:rPr>
          <w:rFonts w:cs="Aktiv Grotesk"/>
          <w:sz w:val="20"/>
          <w:szCs w:val="20"/>
        </w:rPr>
      </w:pPr>
      <w:r w:rsidRPr="001E45FD">
        <w:rPr>
          <w:sz w:val="20"/>
          <w:szCs w:val="20"/>
        </w:rPr>
        <w:t>States and Other Institutions of Power</w:t>
      </w:r>
    </w:p>
    <w:p w:rsidR="00231CA0" w:rsidRPr="001E45FD" w:rsidRDefault="00231CA0" w:rsidP="00231CA0">
      <w:pPr>
        <w:spacing w:after="0" w:line="240" w:lineRule="auto"/>
        <w:rPr>
          <w:sz w:val="20"/>
          <w:szCs w:val="20"/>
        </w:rPr>
      </w:pPr>
      <w:r w:rsidRPr="001E45FD">
        <w:rPr>
          <w:sz w:val="20"/>
          <w:szCs w:val="20"/>
        </w:rPr>
        <w:t>Individual and Society</w:t>
      </w:r>
    </w:p>
    <w:p w:rsidR="00231CA0" w:rsidRPr="001E45FD" w:rsidRDefault="00231CA0" w:rsidP="00231CA0">
      <w:pPr>
        <w:spacing w:after="0" w:line="240" w:lineRule="auto"/>
      </w:pPr>
      <w:r w:rsidRPr="001E45FD">
        <w:rPr>
          <w:sz w:val="20"/>
          <w:szCs w:val="20"/>
        </w:rPr>
        <w:t>National and European Identity</w:t>
      </w:r>
    </w:p>
    <w:p w:rsidR="00231CA0" w:rsidRPr="001E45FD" w:rsidRDefault="00231CA0" w:rsidP="00231CA0">
      <w:pPr>
        <w:spacing w:after="0" w:line="240" w:lineRule="auto"/>
        <w:rPr>
          <w:u w:val="single"/>
        </w:rPr>
        <w:sectPr w:rsidR="00231CA0" w:rsidRPr="001E45FD">
          <w:type w:val="continuous"/>
          <w:pgSz w:w="12240" w:h="15840"/>
          <w:pgMar w:top="1440" w:right="1440" w:bottom="1440" w:left="1440" w:header="720" w:footer="720" w:gutter="0"/>
          <w:cols w:num="2" w:space="720"/>
        </w:sectPr>
      </w:pPr>
    </w:p>
    <w:p w:rsidR="00231CA0" w:rsidRPr="001E45FD" w:rsidRDefault="00231CA0" w:rsidP="00231CA0">
      <w:pPr>
        <w:spacing w:after="0" w:line="240" w:lineRule="auto"/>
        <w:rPr>
          <w:u w:val="single"/>
        </w:rPr>
      </w:pPr>
      <w:r w:rsidRPr="001E45FD">
        <w:rPr>
          <w:u w:val="single"/>
        </w:rPr>
        <w:t>Historical Time Periods of AP European History</w:t>
      </w:r>
    </w:p>
    <w:p w:rsidR="00231CA0" w:rsidRPr="001E45FD" w:rsidRDefault="00231CA0" w:rsidP="00231CA0">
      <w:pPr>
        <w:spacing w:after="0" w:line="240" w:lineRule="auto"/>
        <w:rPr>
          <w:rFonts w:cs="Lexia Light"/>
        </w:rPr>
        <w:sectPr w:rsidR="00231CA0" w:rsidRPr="001E45FD">
          <w:type w:val="continuous"/>
          <w:pgSz w:w="12240" w:h="15840"/>
          <w:pgMar w:top="1440" w:right="1440" w:bottom="1440" w:left="1440" w:header="720" w:footer="720" w:gutter="0"/>
          <w:cols w:space="720"/>
        </w:sectPr>
      </w:pPr>
    </w:p>
    <w:p w:rsidR="00231CA0" w:rsidRPr="001E45FD" w:rsidRDefault="00231CA0" w:rsidP="00231CA0">
      <w:pPr>
        <w:spacing w:after="0" w:line="240" w:lineRule="auto"/>
        <w:rPr>
          <w:rFonts w:cs="Lexia Light"/>
          <w:sz w:val="20"/>
          <w:szCs w:val="20"/>
        </w:rPr>
      </w:pPr>
      <w:r w:rsidRPr="001E45FD">
        <w:rPr>
          <w:rFonts w:cs="Lexia Light"/>
          <w:sz w:val="20"/>
          <w:szCs w:val="20"/>
        </w:rPr>
        <w:t>1450 to 1648</w:t>
      </w:r>
    </w:p>
    <w:p w:rsidR="00231CA0" w:rsidRPr="001E45FD" w:rsidRDefault="00231CA0" w:rsidP="00231CA0">
      <w:pPr>
        <w:spacing w:after="0" w:line="240" w:lineRule="auto"/>
        <w:rPr>
          <w:rFonts w:cs="Lexia Light"/>
          <w:sz w:val="20"/>
          <w:szCs w:val="20"/>
        </w:rPr>
      </w:pPr>
      <w:r w:rsidRPr="001E45FD">
        <w:rPr>
          <w:rFonts w:cs="Lexia Light"/>
          <w:sz w:val="20"/>
          <w:szCs w:val="20"/>
        </w:rPr>
        <w:t>1648 to 1815</w:t>
      </w:r>
    </w:p>
    <w:p w:rsidR="00231CA0" w:rsidRPr="001E45FD" w:rsidRDefault="00231CA0" w:rsidP="00231CA0">
      <w:pPr>
        <w:spacing w:after="0" w:line="240" w:lineRule="auto"/>
        <w:rPr>
          <w:rFonts w:cs="Lexia Light"/>
          <w:sz w:val="20"/>
          <w:szCs w:val="20"/>
        </w:rPr>
      </w:pPr>
      <w:r w:rsidRPr="001E45FD">
        <w:rPr>
          <w:rFonts w:cs="Lexia Light"/>
          <w:sz w:val="20"/>
          <w:szCs w:val="20"/>
        </w:rPr>
        <w:t>1815 to 1914</w:t>
      </w:r>
    </w:p>
    <w:p w:rsidR="00231CA0" w:rsidRPr="001E45FD" w:rsidRDefault="00231CA0" w:rsidP="00231CA0">
      <w:pPr>
        <w:spacing w:after="0" w:line="240" w:lineRule="auto"/>
        <w:rPr>
          <w:rFonts w:cs="Lexia Light"/>
        </w:rPr>
      </w:pPr>
      <w:r w:rsidRPr="001E45FD">
        <w:rPr>
          <w:rFonts w:cs="Lexia Light"/>
          <w:sz w:val="20"/>
          <w:szCs w:val="20"/>
        </w:rPr>
        <w:t>1914 to the Present</w:t>
      </w:r>
    </w:p>
    <w:p w:rsidR="00231CA0" w:rsidRPr="001E45FD" w:rsidRDefault="00231CA0" w:rsidP="00231CA0">
      <w:pPr>
        <w:spacing w:after="0" w:line="240" w:lineRule="auto"/>
        <w:rPr>
          <w:rFonts w:cs="Lexia Light"/>
        </w:rPr>
        <w:sectPr w:rsidR="00231CA0" w:rsidRPr="001E45FD">
          <w:type w:val="continuous"/>
          <w:pgSz w:w="12240" w:h="15840"/>
          <w:pgMar w:top="1440" w:right="1440" w:bottom="1440" w:left="1440" w:header="720" w:footer="720" w:gutter="0"/>
          <w:cols w:num="4" w:space="720"/>
        </w:sectPr>
      </w:pPr>
    </w:p>
    <w:p w:rsidR="00231CA0" w:rsidRPr="001E45FD" w:rsidRDefault="00231CA0" w:rsidP="00231CA0">
      <w:pPr>
        <w:spacing w:after="0" w:line="240" w:lineRule="auto"/>
        <w:rPr>
          <w:rFonts w:cs="Lexia Light"/>
        </w:rPr>
      </w:pPr>
    </w:p>
    <w:p w:rsidR="00231CA0" w:rsidRPr="006568E4" w:rsidRDefault="00231CA0" w:rsidP="00231CA0">
      <w:pPr>
        <w:spacing w:after="0" w:line="240" w:lineRule="auto"/>
        <w:rPr>
          <w:rFonts w:cs="Lexia Light"/>
          <w:color w:val="FF0000"/>
        </w:rPr>
        <w:sectPr w:rsidR="00231CA0" w:rsidRPr="006568E4">
          <w:type w:val="continuous"/>
          <w:pgSz w:w="12240" w:h="15840"/>
          <w:pgMar w:top="1440" w:right="1440" w:bottom="1440" w:left="1440" w:header="720" w:footer="720" w:gutter="0"/>
          <w:cols w:space="720"/>
        </w:sectPr>
      </w:pPr>
    </w:p>
    <w:p w:rsidR="00231CA0" w:rsidRPr="001E45FD" w:rsidRDefault="006D2512" w:rsidP="00231CA0">
      <w:pPr>
        <w:spacing w:after="0"/>
        <w:rPr>
          <w:rFonts w:eastAsia="Times New Roman" w:cstheme="minorHAnsi"/>
          <w:b/>
        </w:rPr>
      </w:pPr>
      <w:hyperlink r:id="rId354" w:history="1">
        <w:r w:rsidR="00231CA0" w:rsidRPr="006568E4">
          <w:rPr>
            <w:rStyle w:val="Hyperlink"/>
            <w:rFonts w:eastAsia="Times New Roman" w:cstheme="minorHAnsi"/>
            <w:b/>
          </w:rPr>
          <w:t>AP Art History</w:t>
        </w:r>
      </w:hyperlink>
      <w:r w:rsidR="00231CA0" w:rsidRPr="001E45FD">
        <w:rPr>
          <w:rFonts w:eastAsia="Times New Roman" w:cstheme="minorHAnsi"/>
          <w:b/>
        </w:rPr>
        <w:t xml:space="preserve"> (2015)</w:t>
      </w:r>
    </w:p>
    <w:p w:rsidR="00231CA0" w:rsidRPr="006568E4" w:rsidRDefault="00231CA0" w:rsidP="00231CA0">
      <w:pPr>
        <w:spacing w:after="0"/>
        <w:rPr>
          <w:rFonts w:eastAsia="Times New Roman" w:cstheme="minorHAnsi"/>
          <w:b/>
          <w:color w:val="FF0000"/>
        </w:rPr>
        <w:sectPr w:rsidR="00231CA0" w:rsidRPr="006568E4">
          <w:type w:val="continuous"/>
          <w:pgSz w:w="12240" w:h="15840"/>
          <w:pgMar w:top="1440" w:right="1440" w:bottom="1440" w:left="1440" w:header="720" w:footer="720" w:gutter="0"/>
          <w:cols w:space="720"/>
        </w:sectPr>
      </w:pPr>
    </w:p>
    <w:p w:rsidR="00231CA0" w:rsidRPr="006568E4" w:rsidRDefault="00231CA0" w:rsidP="00231CA0">
      <w:pPr>
        <w:spacing w:after="0"/>
        <w:rPr>
          <w:rFonts w:eastAsia="Times New Roman" w:cstheme="minorHAnsi"/>
          <w:color w:val="FF0000"/>
        </w:rPr>
      </w:pPr>
      <w:r w:rsidRPr="001E45FD">
        <w:rPr>
          <w:rFonts w:eastAsia="Times New Roman" w:cstheme="minorHAnsi"/>
        </w:rPr>
        <w:t xml:space="preserve">This course addresses the history of art from around the world from c. 30, 000 BCE to the present. Teachers of world history may find the image sets that accompany this course, as well as the section on analyzing works of art, helpful. An additional resource for images, essays, and videos about works of art and cultural sites is </w:t>
      </w:r>
      <w:hyperlink r:id="rId355" w:history="1">
        <w:proofErr w:type="spellStart"/>
        <w:r w:rsidRPr="006568E4">
          <w:rPr>
            <w:rStyle w:val="Hyperlink"/>
            <w:rFonts w:eastAsia="Times New Roman" w:cstheme="minorHAnsi"/>
            <w:b/>
          </w:rPr>
          <w:t>Smarthistory</w:t>
        </w:r>
        <w:proofErr w:type="spellEnd"/>
      </w:hyperlink>
      <w:r w:rsidRPr="001E45FD">
        <w:rPr>
          <w:rFonts w:eastAsia="Times New Roman" w:cstheme="minorHAnsi"/>
        </w:rPr>
        <w:t xml:space="preserve"> (2009-</w:t>
      </w:r>
      <w:r w:rsidR="003855FF">
        <w:rPr>
          <w:rFonts w:eastAsia="Times New Roman" w:cstheme="minorHAnsi"/>
        </w:rPr>
        <w:t>present</w:t>
      </w:r>
      <w:r w:rsidRPr="001E45FD">
        <w:rPr>
          <w:rFonts w:eastAsia="Times New Roman" w:cstheme="minorHAnsi"/>
        </w:rPr>
        <w:t>)</w:t>
      </w:r>
    </w:p>
    <w:p w:rsidR="00231CA0" w:rsidRDefault="00231CA0" w:rsidP="00231CA0">
      <w:pPr>
        <w:spacing w:after="0"/>
        <w:rPr>
          <w:rFonts w:eastAsia="Times New Roman" w:cstheme="minorHAnsi"/>
          <w:color w:val="FF0000"/>
          <w:highlight w:val="yellow"/>
        </w:rPr>
        <w:sectPr w:rsidR="00231CA0">
          <w:type w:val="continuous"/>
          <w:pgSz w:w="12240" w:h="15840"/>
          <w:pgMar w:top="1440" w:right="1440" w:bottom="1440" w:left="1440" w:header="720" w:footer="720" w:gutter="0"/>
          <w:cols w:space="720"/>
        </w:sectPr>
      </w:pPr>
    </w:p>
    <w:p w:rsidR="00231CA0" w:rsidRDefault="00231CA0" w:rsidP="00231CA0">
      <w:pPr>
        <w:spacing w:after="0"/>
        <w:sectPr w:rsidR="00231CA0">
          <w:type w:val="continuous"/>
          <w:pgSz w:w="12240" w:h="15840"/>
          <w:pgMar w:top="1440" w:right="1440" w:bottom="1440" w:left="1440" w:header="720" w:footer="720" w:gutter="0"/>
          <w:cols w:space="720"/>
        </w:sectPr>
      </w:pPr>
    </w:p>
    <w:p w:rsidR="00231CA0" w:rsidRDefault="006D2512" w:rsidP="00231CA0">
      <w:pPr>
        <w:spacing w:after="0"/>
      </w:pPr>
      <w:hyperlink r:id="rId356" w:history="1">
        <w:r w:rsidR="00231CA0">
          <w:rPr>
            <w:rStyle w:val="Hyperlink"/>
            <w:b/>
          </w:rPr>
          <w:t>World History for Us All</w:t>
        </w:r>
      </w:hyperlink>
      <w:r w:rsidR="00231CA0">
        <w:t xml:space="preserve"> (National Center for History in the Schools, University of California, Los Angeles and San Diego State University) </w:t>
      </w:r>
    </w:p>
    <w:p w:rsidR="00231CA0" w:rsidRDefault="00231CA0" w:rsidP="00231CA0">
      <w:pPr>
        <w:spacing w:after="0"/>
      </w:pPr>
      <w:r>
        <w:t>This one-year course is arranged in nine chronological periods and uses seven themes; the</w:t>
      </w:r>
    </w:p>
    <w:p w:rsidR="00231CA0" w:rsidRDefault="00231CA0" w:rsidP="00231CA0">
      <w:pPr>
        <w:spacing w:after="0"/>
      </w:pPr>
      <w:r>
        <w:t>website provides essential questions, teaching units</w:t>
      </w:r>
      <w:r w:rsidR="003855FF">
        <w:t>,</w:t>
      </w:r>
      <w:r>
        <w:t xml:space="preserve"> and essays on each theme and period</w:t>
      </w:r>
      <w:r w:rsidR="003855FF">
        <w:t>.</w:t>
      </w:r>
      <w:r>
        <w:t xml:space="preserve"> </w:t>
      </w:r>
    </w:p>
    <w:p w:rsidR="00231CA0" w:rsidRDefault="00231CA0" w:rsidP="00231CA0">
      <w:pPr>
        <w:spacing w:after="0"/>
        <w:sectPr w:rsidR="00231CA0">
          <w:type w:val="continuous"/>
          <w:pgSz w:w="12240" w:h="15840"/>
          <w:pgMar w:top="1440" w:right="1440" w:bottom="1440" w:left="1440" w:header="720" w:footer="720" w:gutter="0"/>
          <w:cols w:space="720"/>
        </w:sectPr>
      </w:pPr>
    </w:p>
    <w:p w:rsidR="00231CA0" w:rsidRDefault="00231CA0" w:rsidP="00231CA0">
      <w:pPr>
        <w:spacing w:after="0"/>
        <w:rPr>
          <w:sz w:val="20"/>
          <w:szCs w:val="20"/>
          <w:u w:val="single"/>
        </w:rPr>
      </w:pPr>
      <w:r>
        <w:rPr>
          <w:sz w:val="20"/>
          <w:szCs w:val="20"/>
          <w:u w:val="single"/>
        </w:rPr>
        <w:t>Themes of World History for Us All</w:t>
      </w:r>
    </w:p>
    <w:p w:rsidR="00231CA0" w:rsidRDefault="00231CA0" w:rsidP="00231CA0">
      <w:pPr>
        <w:spacing w:after="0"/>
        <w:rPr>
          <w:sz w:val="20"/>
          <w:szCs w:val="20"/>
        </w:rPr>
        <w:sectPr w:rsidR="00231CA0">
          <w:type w:val="continuous"/>
          <w:pgSz w:w="12240" w:h="15840"/>
          <w:pgMar w:top="1440" w:right="1440" w:bottom="1440" w:left="1440" w:header="720" w:footer="720" w:gutter="0"/>
          <w:cols w:num="2" w:space="720"/>
        </w:sectPr>
      </w:pPr>
    </w:p>
    <w:p w:rsidR="00231CA0" w:rsidRDefault="00231CA0" w:rsidP="00231CA0">
      <w:pPr>
        <w:spacing w:after="0"/>
        <w:rPr>
          <w:sz w:val="20"/>
          <w:szCs w:val="20"/>
        </w:rPr>
      </w:pPr>
      <w:r>
        <w:rPr>
          <w:sz w:val="20"/>
          <w:szCs w:val="20"/>
        </w:rPr>
        <w:t>Patterns of Populations</w:t>
      </w:r>
    </w:p>
    <w:p w:rsidR="00231CA0" w:rsidRDefault="00231CA0" w:rsidP="00231CA0">
      <w:pPr>
        <w:spacing w:after="0"/>
        <w:rPr>
          <w:sz w:val="20"/>
          <w:szCs w:val="20"/>
        </w:rPr>
      </w:pPr>
      <w:r>
        <w:rPr>
          <w:sz w:val="20"/>
          <w:szCs w:val="20"/>
        </w:rPr>
        <w:t>Economic Networks and Exchange</w:t>
      </w:r>
    </w:p>
    <w:p w:rsidR="00231CA0" w:rsidRDefault="00231CA0" w:rsidP="00231CA0">
      <w:pPr>
        <w:spacing w:after="0"/>
        <w:rPr>
          <w:sz w:val="20"/>
          <w:szCs w:val="20"/>
        </w:rPr>
      </w:pPr>
      <w:r>
        <w:rPr>
          <w:sz w:val="20"/>
          <w:szCs w:val="20"/>
        </w:rPr>
        <w:t>Uses and Abuses of Power</w:t>
      </w:r>
    </w:p>
    <w:p w:rsidR="00231CA0" w:rsidRDefault="00231CA0" w:rsidP="00231CA0">
      <w:pPr>
        <w:spacing w:after="0"/>
        <w:rPr>
          <w:sz w:val="20"/>
          <w:szCs w:val="20"/>
        </w:rPr>
      </w:pPr>
      <w:r>
        <w:rPr>
          <w:sz w:val="20"/>
          <w:szCs w:val="20"/>
        </w:rPr>
        <w:t>Haves and Have-Nots</w:t>
      </w:r>
    </w:p>
    <w:p w:rsidR="00231CA0" w:rsidRDefault="00231CA0" w:rsidP="00231CA0">
      <w:pPr>
        <w:spacing w:after="0"/>
        <w:rPr>
          <w:sz w:val="20"/>
          <w:szCs w:val="20"/>
        </w:rPr>
      </w:pPr>
      <w:r>
        <w:rPr>
          <w:sz w:val="20"/>
          <w:szCs w:val="20"/>
        </w:rPr>
        <w:t>Expressing Identity</w:t>
      </w:r>
    </w:p>
    <w:p w:rsidR="00231CA0" w:rsidRDefault="00231CA0" w:rsidP="00231CA0">
      <w:pPr>
        <w:spacing w:after="0"/>
        <w:rPr>
          <w:sz w:val="20"/>
          <w:szCs w:val="20"/>
        </w:rPr>
      </w:pPr>
      <w:r>
        <w:rPr>
          <w:sz w:val="20"/>
          <w:szCs w:val="20"/>
        </w:rPr>
        <w:t>Science, Technology, and the Environment</w:t>
      </w:r>
    </w:p>
    <w:p w:rsidR="00231CA0" w:rsidRDefault="00231CA0" w:rsidP="00231CA0">
      <w:pPr>
        <w:spacing w:after="0"/>
      </w:pPr>
      <w:r>
        <w:rPr>
          <w:sz w:val="20"/>
          <w:szCs w:val="20"/>
        </w:rPr>
        <w:t>Spiritual Life and Moral</w:t>
      </w:r>
      <w:r>
        <w:t xml:space="preserve"> Codes</w:t>
      </w:r>
    </w:p>
    <w:p w:rsidR="00231CA0" w:rsidRDefault="00231CA0" w:rsidP="00231CA0">
      <w:pPr>
        <w:spacing w:after="0"/>
        <w:sectPr w:rsidR="00231CA0">
          <w:type w:val="continuous"/>
          <w:pgSz w:w="12240" w:h="15840"/>
          <w:pgMar w:top="1440" w:right="1440" w:bottom="1440" w:left="1440" w:header="720" w:footer="720" w:gutter="0"/>
          <w:cols w:num="2" w:space="720"/>
        </w:sectPr>
      </w:pPr>
    </w:p>
    <w:p w:rsidR="00231CA0" w:rsidRDefault="00231CA0" w:rsidP="00231CA0">
      <w:pPr>
        <w:spacing w:after="0"/>
      </w:pPr>
    </w:p>
    <w:p w:rsidR="00231CA0" w:rsidRDefault="00231CA0" w:rsidP="00231CA0">
      <w:pPr>
        <w:spacing w:after="0"/>
        <w:rPr>
          <w:u w:val="single"/>
        </w:rPr>
      </w:pPr>
      <w:r>
        <w:rPr>
          <w:u w:val="single"/>
        </w:rPr>
        <w:t>Eras of World History for Us All</w:t>
      </w:r>
    </w:p>
    <w:p w:rsidR="00231CA0" w:rsidRDefault="00231CA0" w:rsidP="00231CA0">
      <w:pPr>
        <w:spacing w:after="0"/>
        <w:rPr>
          <w:sz w:val="20"/>
          <w:szCs w:val="20"/>
        </w:rPr>
      </w:pPr>
      <w:r>
        <w:rPr>
          <w:sz w:val="20"/>
          <w:szCs w:val="20"/>
        </w:rPr>
        <w:t>Humans in the Universe (12 billion to 20,000 years ago)</w:t>
      </w:r>
    </w:p>
    <w:p w:rsidR="00231CA0" w:rsidRDefault="00231CA0" w:rsidP="00231CA0">
      <w:pPr>
        <w:spacing w:after="0"/>
        <w:rPr>
          <w:sz w:val="20"/>
          <w:szCs w:val="20"/>
        </w:rPr>
      </w:pPr>
      <w:r>
        <w:rPr>
          <w:sz w:val="20"/>
          <w:szCs w:val="20"/>
        </w:rPr>
        <w:t>Human Beings Almost Everywhere (200,000 to 10,000 years ago)</w:t>
      </w:r>
    </w:p>
    <w:p w:rsidR="00231CA0" w:rsidRDefault="00231CA0" w:rsidP="00231CA0">
      <w:pPr>
        <w:spacing w:after="0"/>
        <w:rPr>
          <w:sz w:val="20"/>
          <w:szCs w:val="20"/>
        </w:rPr>
      </w:pPr>
      <w:r>
        <w:rPr>
          <w:sz w:val="20"/>
          <w:szCs w:val="20"/>
        </w:rPr>
        <w:t>Farming and Emergence of Complex Societies (10,000 to 1,000 years ago)</w:t>
      </w:r>
    </w:p>
    <w:p w:rsidR="00231CA0" w:rsidRDefault="00231CA0" w:rsidP="00231CA0">
      <w:pPr>
        <w:spacing w:after="0"/>
        <w:rPr>
          <w:sz w:val="20"/>
          <w:szCs w:val="20"/>
        </w:rPr>
      </w:pPr>
      <w:r>
        <w:rPr>
          <w:sz w:val="20"/>
          <w:szCs w:val="20"/>
        </w:rPr>
        <w:t>Expanding Networks of Exchange and Encounter (1200 BCE-500 CE)</w:t>
      </w:r>
    </w:p>
    <w:p w:rsidR="00231CA0" w:rsidRDefault="00231CA0" w:rsidP="00231CA0">
      <w:pPr>
        <w:spacing w:after="0"/>
        <w:rPr>
          <w:sz w:val="20"/>
          <w:szCs w:val="20"/>
        </w:rPr>
      </w:pPr>
      <w:r>
        <w:rPr>
          <w:sz w:val="20"/>
          <w:szCs w:val="20"/>
        </w:rPr>
        <w:t>Patterns of Interregional Unity (300-1500 CE)</w:t>
      </w:r>
    </w:p>
    <w:p w:rsidR="00231CA0" w:rsidRDefault="00231CA0" w:rsidP="00231CA0">
      <w:pPr>
        <w:spacing w:after="0"/>
        <w:rPr>
          <w:sz w:val="20"/>
          <w:szCs w:val="20"/>
        </w:rPr>
      </w:pPr>
      <w:r>
        <w:rPr>
          <w:sz w:val="20"/>
          <w:szCs w:val="20"/>
        </w:rPr>
        <w:t>The Great Global Convergence (1400-1800)</w:t>
      </w:r>
    </w:p>
    <w:p w:rsidR="00231CA0" w:rsidRDefault="00231CA0" w:rsidP="00231CA0">
      <w:pPr>
        <w:spacing w:after="0"/>
        <w:rPr>
          <w:sz w:val="20"/>
          <w:szCs w:val="20"/>
        </w:rPr>
      </w:pPr>
      <w:r>
        <w:rPr>
          <w:sz w:val="20"/>
          <w:szCs w:val="20"/>
        </w:rPr>
        <w:t>Industrialization and Its Consequences (1750-1914)</w:t>
      </w:r>
    </w:p>
    <w:p w:rsidR="00231CA0" w:rsidRDefault="00231CA0" w:rsidP="00231CA0">
      <w:pPr>
        <w:spacing w:after="0"/>
        <w:rPr>
          <w:sz w:val="20"/>
          <w:szCs w:val="20"/>
        </w:rPr>
      </w:pPr>
      <w:r>
        <w:rPr>
          <w:sz w:val="20"/>
          <w:szCs w:val="20"/>
        </w:rPr>
        <w:t>A Half Century of Crisis (1900-1950)</w:t>
      </w:r>
    </w:p>
    <w:p w:rsidR="00231CA0" w:rsidRDefault="00231CA0" w:rsidP="00231CA0">
      <w:pPr>
        <w:spacing w:after="0"/>
        <w:rPr>
          <w:sz w:val="20"/>
          <w:szCs w:val="20"/>
        </w:rPr>
      </w:pPr>
      <w:r>
        <w:rPr>
          <w:sz w:val="20"/>
          <w:szCs w:val="20"/>
        </w:rPr>
        <w:t xml:space="preserve">Paradoxes of Global Acceleration (1945-Present) </w:t>
      </w:r>
    </w:p>
    <w:p w:rsidR="00231CA0" w:rsidRDefault="00231CA0" w:rsidP="00231CA0">
      <w:pPr>
        <w:spacing w:after="0"/>
      </w:pPr>
    </w:p>
    <w:p w:rsidR="00231CA0" w:rsidRPr="006568E4" w:rsidRDefault="006D2512" w:rsidP="00231CA0">
      <w:pPr>
        <w:spacing w:after="0"/>
        <w:rPr>
          <w:rFonts w:eastAsia="Times New Roman" w:cstheme="minorHAnsi"/>
          <w:b/>
        </w:rPr>
      </w:pPr>
      <w:hyperlink r:id="rId357" w:history="1">
        <w:r w:rsidR="00231CA0" w:rsidRPr="006568E4">
          <w:rPr>
            <w:rStyle w:val="Hyperlink"/>
            <w:rFonts w:eastAsia="Times New Roman" w:cstheme="minorHAnsi"/>
            <w:b/>
            <w:color w:val="auto"/>
          </w:rPr>
          <w:t>International Baccalaureate (IB) Individuals and Societies: History</w:t>
        </w:r>
      </w:hyperlink>
    </w:p>
    <w:p w:rsidR="00231CA0" w:rsidRPr="006568E4" w:rsidRDefault="00231CA0" w:rsidP="00231CA0">
      <w:pPr>
        <w:spacing w:after="0"/>
        <w:rPr>
          <w:rFonts w:eastAsia="Times New Roman" w:cstheme="minorHAnsi"/>
        </w:rPr>
      </w:pPr>
      <w:r w:rsidRPr="006568E4">
        <w:rPr>
          <w:rFonts w:eastAsia="Times New Roman" w:cstheme="minorHAnsi"/>
        </w:rPr>
        <w:t xml:space="preserve">This one year course is designed for schools using the IB curriculum model. It is based on a comparative, multi-perspective approach to history. The course offers teachers a number of options in topics. </w:t>
      </w:r>
    </w:p>
    <w:p w:rsidR="00231CA0" w:rsidRPr="006568E4" w:rsidRDefault="00231CA0" w:rsidP="00231CA0">
      <w:pPr>
        <w:spacing w:after="0"/>
        <w:rPr>
          <w:rFonts w:eastAsia="Times New Roman" w:cstheme="minorHAnsi"/>
          <w:u w:val="single"/>
        </w:rPr>
        <w:sectPr w:rsidR="00231CA0" w:rsidRPr="006568E4">
          <w:type w:val="continuous"/>
          <w:pgSz w:w="12240" w:h="15840"/>
          <w:pgMar w:top="1440" w:right="1440" w:bottom="1440" w:left="1440" w:header="720" w:footer="720" w:gutter="0"/>
          <w:cols w:space="720"/>
        </w:sectPr>
      </w:pPr>
    </w:p>
    <w:p w:rsidR="00231CA0" w:rsidRPr="006568E4" w:rsidRDefault="00231CA0" w:rsidP="00231CA0">
      <w:pPr>
        <w:spacing w:after="0"/>
        <w:rPr>
          <w:rFonts w:eastAsia="Times New Roman" w:cstheme="minorHAnsi"/>
          <w:u w:val="single"/>
        </w:rPr>
      </w:pPr>
      <w:r w:rsidRPr="006568E4">
        <w:rPr>
          <w:rFonts w:eastAsia="Times New Roman" w:cstheme="minorHAnsi"/>
          <w:u w:val="single"/>
        </w:rPr>
        <w:t xml:space="preserve">Prescribed Subjects </w:t>
      </w:r>
    </w:p>
    <w:p w:rsidR="00231CA0" w:rsidRPr="006568E4" w:rsidRDefault="00231CA0" w:rsidP="00231CA0">
      <w:pPr>
        <w:spacing w:after="0"/>
        <w:rPr>
          <w:rFonts w:eastAsia="Times New Roman" w:cstheme="minorHAnsi"/>
          <w:u w:val="single"/>
        </w:rPr>
      </w:pPr>
      <w:r w:rsidRPr="006568E4">
        <w:rPr>
          <w:rFonts w:eastAsia="Times New Roman" w:cstheme="minorHAnsi"/>
          <w:u w:val="single"/>
        </w:rPr>
        <w:t>(one to be studied)</w:t>
      </w:r>
    </w:p>
    <w:p w:rsidR="00231CA0" w:rsidRPr="006568E4" w:rsidRDefault="00231CA0" w:rsidP="00231CA0">
      <w:pPr>
        <w:spacing w:after="0"/>
        <w:rPr>
          <w:rFonts w:eastAsia="Times New Roman" w:cstheme="minorHAnsi"/>
        </w:rPr>
        <w:sectPr w:rsidR="00231CA0" w:rsidRPr="006568E4">
          <w:type w:val="continuous"/>
          <w:pgSz w:w="12240" w:h="15840"/>
          <w:pgMar w:top="1440" w:right="1440" w:bottom="1440" w:left="1440" w:header="720" w:footer="720" w:gutter="0"/>
          <w:cols w:num="4" w:space="720"/>
        </w:sectPr>
      </w:pP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Military leaders</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Conquest and its impact</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The move to global war</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Rights and protest</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Conflict and intervention</w:t>
      </w:r>
    </w:p>
    <w:p w:rsidR="00231CA0" w:rsidRPr="006568E4" w:rsidRDefault="00231CA0" w:rsidP="00231CA0">
      <w:pPr>
        <w:spacing w:after="0"/>
        <w:rPr>
          <w:rFonts w:eastAsia="Times New Roman" w:cstheme="minorHAnsi"/>
          <w:sz w:val="20"/>
          <w:szCs w:val="20"/>
        </w:rPr>
        <w:sectPr w:rsidR="00231CA0" w:rsidRPr="006568E4">
          <w:type w:val="continuous"/>
          <w:pgSz w:w="12240" w:h="15840"/>
          <w:pgMar w:top="1440" w:right="1440" w:bottom="1440" w:left="1440" w:header="720" w:footer="720" w:gutter="0"/>
          <w:cols w:num="2" w:space="720"/>
        </w:sectPr>
      </w:pPr>
    </w:p>
    <w:p w:rsidR="00231CA0" w:rsidRPr="006568E4" w:rsidRDefault="00231CA0" w:rsidP="00231CA0">
      <w:pPr>
        <w:pStyle w:val="ListParagraph"/>
        <w:spacing w:after="0"/>
        <w:ind w:left="0"/>
        <w:rPr>
          <w:rFonts w:eastAsia="Times New Roman" w:cstheme="minorHAnsi"/>
        </w:rPr>
      </w:pPr>
    </w:p>
    <w:p w:rsidR="00231CA0" w:rsidRPr="006568E4" w:rsidRDefault="00231CA0" w:rsidP="00231CA0">
      <w:pPr>
        <w:spacing w:after="0"/>
        <w:rPr>
          <w:rFonts w:eastAsia="Times New Roman" w:cstheme="minorHAnsi"/>
          <w:u w:val="single"/>
        </w:rPr>
        <w:sectPr w:rsidR="00231CA0" w:rsidRPr="006568E4">
          <w:type w:val="continuous"/>
          <w:pgSz w:w="12240" w:h="15840"/>
          <w:pgMar w:top="1440" w:right="1440" w:bottom="1440" w:left="1440" w:header="720" w:footer="720" w:gutter="0"/>
          <w:cols w:num="4" w:space="720"/>
        </w:sectPr>
      </w:pPr>
    </w:p>
    <w:p w:rsidR="00231CA0" w:rsidRPr="006568E4" w:rsidRDefault="00231CA0" w:rsidP="00231CA0">
      <w:pPr>
        <w:spacing w:after="0"/>
        <w:rPr>
          <w:rFonts w:eastAsia="Times New Roman" w:cstheme="minorHAnsi"/>
          <w:u w:val="single"/>
        </w:rPr>
      </w:pPr>
      <w:r w:rsidRPr="006568E4">
        <w:rPr>
          <w:rFonts w:eastAsia="Times New Roman" w:cstheme="minorHAnsi"/>
          <w:u w:val="single"/>
        </w:rPr>
        <w:t>World History topics (two to be studied)</w:t>
      </w:r>
    </w:p>
    <w:p w:rsidR="00231CA0" w:rsidRPr="006568E4" w:rsidRDefault="00231CA0" w:rsidP="00231CA0">
      <w:pPr>
        <w:spacing w:after="0"/>
        <w:rPr>
          <w:rFonts w:eastAsia="Times New Roman" w:cstheme="minorHAnsi"/>
        </w:rPr>
        <w:sectPr w:rsidR="00231CA0" w:rsidRPr="006568E4">
          <w:type w:val="continuous"/>
          <w:pgSz w:w="12240" w:h="15840"/>
          <w:pgMar w:top="1440" w:right="1440" w:bottom="1440" w:left="1440" w:header="720" w:footer="720" w:gutter="0"/>
          <w:cols w:space="720"/>
        </w:sectPr>
      </w:pP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Society and economy (750 CE-1400)</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Causes and effects of medieval wars (750-1500)</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Dynasties and rulers (750-1500)</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Societies in transition (1400-1700)</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Early modern states (1400-1789)</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Causes and effects of early modern wars (1500-1750)</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Origins, development and impact of industrialization (1750-2005)</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Independence movements (1800-2000)</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Evolution and developments of democratic states (1848-2000)</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Authoritarian states (20</w:t>
      </w:r>
      <w:r w:rsidRPr="006568E4">
        <w:rPr>
          <w:rFonts w:eastAsia="Times New Roman" w:cstheme="minorHAnsi"/>
          <w:sz w:val="20"/>
          <w:szCs w:val="20"/>
          <w:vertAlign w:val="superscript"/>
        </w:rPr>
        <w:t>th</w:t>
      </w:r>
      <w:r w:rsidRPr="006568E4">
        <w:rPr>
          <w:rFonts w:eastAsia="Times New Roman" w:cstheme="minorHAnsi"/>
          <w:sz w:val="20"/>
          <w:szCs w:val="20"/>
        </w:rPr>
        <w:t xml:space="preserve"> century)</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Causes and effects of 20</w:t>
      </w:r>
      <w:r w:rsidRPr="006568E4">
        <w:rPr>
          <w:rFonts w:eastAsia="Times New Roman" w:cstheme="minorHAnsi"/>
          <w:sz w:val="20"/>
          <w:szCs w:val="20"/>
          <w:vertAlign w:val="superscript"/>
        </w:rPr>
        <w:t>th</w:t>
      </w:r>
      <w:r w:rsidRPr="006568E4">
        <w:rPr>
          <w:rFonts w:eastAsia="Times New Roman" w:cstheme="minorHAnsi"/>
          <w:sz w:val="20"/>
          <w:szCs w:val="20"/>
        </w:rPr>
        <w:t xml:space="preserve"> century wars </w:t>
      </w:r>
    </w:p>
    <w:p w:rsidR="00231CA0" w:rsidRPr="006568E4" w:rsidRDefault="00231CA0" w:rsidP="00231CA0">
      <w:pPr>
        <w:pStyle w:val="ListParagraph"/>
        <w:spacing w:after="0"/>
        <w:ind w:left="0"/>
        <w:rPr>
          <w:rFonts w:eastAsia="Times New Roman" w:cstheme="minorHAnsi"/>
          <w:sz w:val="20"/>
          <w:szCs w:val="20"/>
        </w:rPr>
      </w:pPr>
      <w:r w:rsidRPr="006568E4">
        <w:rPr>
          <w:rFonts w:eastAsia="Times New Roman" w:cstheme="minorHAnsi"/>
          <w:sz w:val="20"/>
          <w:szCs w:val="20"/>
        </w:rPr>
        <w:t>The Cold War: superpower tensions and rivalries</w:t>
      </w:r>
    </w:p>
    <w:p w:rsidR="00231CA0" w:rsidRPr="006568E4" w:rsidRDefault="00231CA0" w:rsidP="00231CA0">
      <w:pPr>
        <w:spacing w:after="0"/>
        <w:rPr>
          <w:rFonts w:eastAsia="Times New Roman" w:cstheme="minorHAnsi"/>
          <w:sz w:val="20"/>
          <w:szCs w:val="20"/>
        </w:rPr>
        <w:sectPr w:rsidR="00231CA0" w:rsidRPr="006568E4">
          <w:type w:val="continuous"/>
          <w:pgSz w:w="12240" w:h="15840"/>
          <w:pgMar w:top="1440" w:right="1440" w:bottom="1440" w:left="1440" w:header="720" w:footer="720" w:gutter="0"/>
          <w:cols w:num="2" w:space="720"/>
        </w:sectPr>
      </w:pPr>
    </w:p>
    <w:p w:rsidR="00231CA0" w:rsidRPr="006568E4" w:rsidRDefault="00231CA0" w:rsidP="00231CA0">
      <w:pPr>
        <w:pStyle w:val="ListParagraph"/>
        <w:spacing w:after="0"/>
        <w:ind w:left="0"/>
        <w:rPr>
          <w:rFonts w:eastAsia="Times New Roman" w:cstheme="minorHAnsi"/>
          <w:u w:val="single"/>
        </w:rPr>
      </w:pPr>
    </w:p>
    <w:p w:rsidR="00231CA0" w:rsidRPr="006568E4" w:rsidRDefault="00231CA0" w:rsidP="00231CA0">
      <w:pPr>
        <w:pStyle w:val="ListParagraph"/>
        <w:spacing w:after="0"/>
        <w:ind w:left="0"/>
        <w:rPr>
          <w:rFonts w:eastAsia="Times New Roman" w:cstheme="minorHAnsi"/>
          <w:u w:val="single"/>
        </w:rPr>
      </w:pPr>
      <w:r w:rsidRPr="006568E4">
        <w:rPr>
          <w:rFonts w:eastAsia="Times New Roman" w:cstheme="minorHAnsi"/>
          <w:u w:val="single"/>
        </w:rPr>
        <w:t>Higher Level Options: Depth studies (one to be studied)</w:t>
      </w:r>
    </w:p>
    <w:p w:rsidR="00231CA0" w:rsidRPr="006568E4" w:rsidRDefault="00231CA0" w:rsidP="00231CA0">
      <w:pPr>
        <w:spacing w:after="0"/>
        <w:rPr>
          <w:rFonts w:eastAsia="Times New Roman" w:cs="Times New Roman"/>
        </w:rPr>
        <w:sectPr w:rsidR="00231CA0" w:rsidRPr="006568E4">
          <w:type w:val="continuous"/>
          <w:pgSz w:w="12240" w:h="15840"/>
          <w:pgMar w:top="1440" w:right="1440" w:bottom="1440" w:left="1440" w:header="720" w:footer="720" w:gutter="0"/>
          <w:cols w:space="720"/>
        </w:sectPr>
      </w:pPr>
    </w:p>
    <w:p w:rsidR="00231CA0" w:rsidRPr="006568E4" w:rsidRDefault="00231CA0" w:rsidP="00231CA0">
      <w:pPr>
        <w:pStyle w:val="ListParagraph"/>
        <w:spacing w:after="0"/>
        <w:ind w:left="0"/>
        <w:rPr>
          <w:rFonts w:eastAsia="Times New Roman" w:cs="Times New Roman"/>
          <w:sz w:val="20"/>
          <w:szCs w:val="20"/>
        </w:rPr>
      </w:pPr>
      <w:r w:rsidRPr="006568E4">
        <w:rPr>
          <w:rFonts w:eastAsia="Times New Roman" w:cs="Times New Roman"/>
          <w:sz w:val="20"/>
          <w:szCs w:val="20"/>
        </w:rPr>
        <w:t>History of Africa and the Middle East</w:t>
      </w:r>
      <w:r w:rsidRPr="006568E4">
        <w:rPr>
          <w:rFonts w:eastAsia="Times New Roman" w:cs="Times New Roman"/>
          <w:sz w:val="20"/>
          <w:szCs w:val="20"/>
        </w:rPr>
        <w:br/>
        <w:t>History of the Americas</w:t>
      </w:r>
      <w:r w:rsidRPr="006568E4">
        <w:rPr>
          <w:rFonts w:eastAsia="Times New Roman" w:cs="Times New Roman"/>
          <w:sz w:val="20"/>
          <w:szCs w:val="20"/>
        </w:rPr>
        <w:br/>
      </w:r>
      <w:r w:rsidRPr="006568E4">
        <w:rPr>
          <w:rFonts w:eastAsia="Times New Roman" w:cs="Times New Roman"/>
          <w:sz w:val="20"/>
          <w:szCs w:val="20"/>
        </w:rPr>
        <w:t>History of Asia and Oceania</w:t>
      </w:r>
      <w:r w:rsidRPr="006568E4">
        <w:rPr>
          <w:rFonts w:eastAsia="Times New Roman" w:cs="Times New Roman"/>
          <w:sz w:val="20"/>
          <w:szCs w:val="20"/>
        </w:rPr>
        <w:br/>
        <w:t>History of Europe</w:t>
      </w:r>
    </w:p>
    <w:p w:rsidR="00231CA0" w:rsidRPr="006568E4" w:rsidRDefault="00231CA0" w:rsidP="00231CA0">
      <w:pPr>
        <w:spacing w:after="0"/>
        <w:rPr>
          <w:rFonts w:eastAsia="Times New Roman" w:cs="Times New Roman"/>
        </w:rPr>
        <w:sectPr w:rsidR="00231CA0" w:rsidRPr="006568E4">
          <w:type w:val="continuous"/>
          <w:pgSz w:w="12240" w:h="15840"/>
          <w:pgMar w:top="1440" w:right="1440" w:bottom="1440" w:left="1440" w:header="720" w:footer="720" w:gutter="0"/>
          <w:cols w:num="2" w:space="720"/>
        </w:sectPr>
      </w:pPr>
    </w:p>
    <w:p w:rsidR="00231CA0" w:rsidRPr="006568E4" w:rsidRDefault="00231CA0" w:rsidP="00231CA0">
      <w:pPr>
        <w:pStyle w:val="ListParagraph"/>
        <w:spacing w:after="0"/>
        <w:ind w:left="360"/>
        <w:rPr>
          <w:rFonts w:eastAsia="Times New Roman" w:cs="Times New Roman"/>
        </w:rPr>
      </w:pPr>
    </w:p>
    <w:p w:rsidR="00231CA0" w:rsidRPr="006568E4" w:rsidRDefault="00231CA0" w:rsidP="00231CA0">
      <w:pPr>
        <w:spacing w:after="0" w:line="240" w:lineRule="auto"/>
      </w:pPr>
    </w:p>
    <w:p w:rsidR="00231CA0" w:rsidRPr="006568E4" w:rsidRDefault="006D2512" w:rsidP="00231CA0">
      <w:pPr>
        <w:spacing w:after="0" w:line="240" w:lineRule="auto"/>
        <w:rPr>
          <w:b/>
          <w:snapToGrid w:val="0"/>
        </w:rPr>
      </w:pPr>
      <w:hyperlink r:id="rId358" w:history="1">
        <w:r w:rsidR="00231CA0" w:rsidRPr="006568E4">
          <w:rPr>
            <w:rStyle w:val="Hyperlink"/>
            <w:b/>
            <w:snapToGrid w:val="0"/>
            <w:color w:val="auto"/>
          </w:rPr>
          <w:t>Bridging World History</w:t>
        </w:r>
      </w:hyperlink>
      <w:r w:rsidR="00231CA0" w:rsidRPr="006568E4">
        <w:rPr>
          <w:b/>
          <w:snapToGrid w:val="0"/>
        </w:rPr>
        <w:t xml:space="preserve"> (Annenberg Foundation, 2004)</w:t>
      </w:r>
    </w:p>
    <w:p w:rsidR="00231CA0" w:rsidRDefault="00231CA0" w:rsidP="00231CA0">
      <w:pPr>
        <w:spacing w:after="0" w:line="240" w:lineRule="auto"/>
        <w:rPr>
          <w:snapToGrid w:val="0"/>
        </w:rPr>
      </w:pPr>
      <w:r w:rsidRPr="006568E4">
        <w:rPr>
          <w:snapToGrid w:val="0"/>
        </w:rPr>
        <w:t>An online thematic world history course, spanning c. 100,000 BCE to the present, composed of 26 thematic units with resources, including videos in which historians discuss how historical interpretations of interactions change in light of new scholarship</w:t>
      </w:r>
      <w:r w:rsidR="003855FF">
        <w:rPr>
          <w:snapToGrid w:val="0"/>
        </w:rPr>
        <w:t>.</w:t>
      </w:r>
    </w:p>
    <w:p w:rsidR="003855FF" w:rsidRDefault="003855FF" w:rsidP="00231CA0">
      <w:pPr>
        <w:spacing w:after="0" w:line="240" w:lineRule="auto"/>
        <w:rPr>
          <w:snapToGrid w:val="0"/>
        </w:rPr>
      </w:pPr>
    </w:p>
    <w:p w:rsidR="008502AA" w:rsidRPr="008502AA" w:rsidRDefault="008502AA" w:rsidP="00231CA0">
      <w:pPr>
        <w:spacing w:after="0" w:line="240" w:lineRule="auto"/>
        <w:rPr>
          <w:snapToGrid w:val="0"/>
          <w:u w:val="single"/>
        </w:rPr>
      </w:pPr>
      <w:r w:rsidRPr="008502AA">
        <w:rPr>
          <w:snapToGrid w:val="0"/>
          <w:u w:val="single"/>
        </w:rPr>
        <w:t>Themes of Bridging World History</w:t>
      </w:r>
    </w:p>
    <w:p w:rsidR="00231CA0" w:rsidRPr="006568E4" w:rsidRDefault="00231CA0" w:rsidP="00231CA0">
      <w:pPr>
        <w:spacing w:after="0" w:line="240" w:lineRule="auto"/>
        <w:rPr>
          <w:snapToGrid w:val="0"/>
        </w:rPr>
      </w:pPr>
    </w:p>
    <w:p w:rsidR="00231CA0" w:rsidRPr="006568E4" w:rsidRDefault="00231CA0" w:rsidP="00231CA0">
      <w:pPr>
        <w:spacing w:after="0" w:line="240" w:lineRule="auto"/>
        <w:rPr>
          <w:b/>
          <w:bCs/>
          <w:iCs/>
        </w:rPr>
        <w:sectPr w:rsidR="00231CA0" w:rsidRPr="006568E4">
          <w:type w:val="continuous"/>
          <w:pgSz w:w="12240" w:h="15840"/>
          <w:pgMar w:top="1440" w:right="1440" w:bottom="1440" w:left="1440" w:header="720" w:footer="720" w:gutter="0"/>
          <w:cols w:space="720"/>
        </w:sectPr>
      </w:pPr>
    </w:p>
    <w:p w:rsidR="00231CA0" w:rsidRPr="006568E4" w:rsidRDefault="00231CA0" w:rsidP="00231CA0">
      <w:pPr>
        <w:spacing w:after="0" w:line="200" w:lineRule="atLeast"/>
        <w:rPr>
          <w:bCs/>
          <w:iCs/>
          <w:sz w:val="20"/>
          <w:szCs w:val="20"/>
        </w:rPr>
      </w:pPr>
      <w:r w:rsidRPr="006568E4">
        <w:rPr>
          <w:bCs/>
          <w:iCs/>
          <w:sz w:val="20"/>
          <w:szCs w:val="20"/>
        </w:rPr>
        <w:t xml:space="preserve">Maps, Time, and World History </w:t>
      </w:r>
    </w:p>
    <w:p w:rsidR="00231CA0" w:rsidRPr="006568E4" w:rsidRDefault="00231CA0" w:rsidP="00231CA0">
      <w:pPr>
        <w:spacing w:after="0" w:line="200" w:lineRule="atLeast"/>
        <w:rPr>
          <w:bCs/>
          <w:iCs/>
          <w:sz w:val="20"/>
          <w:szCs w:val="20"/>
        </w:rPr>
      </w:pPr>
      <w:r w:rsidRPr="006568E4">
        <w:rPr>
          <w:bCs/>
          <w:iCs/>
          <w:sz w:val="20"/>
          <w:szCs w:val="20"/>
        </w:rPr>
        <w:t>History and Memory</w:t>
      </w:r>
    </w:p>
    <w:p w:rsidR="00231CA0" w:rsidRPr="006568E4" w:rsidRDefault="00231CA0" w:rsidP="00231CA0">
      <w:pPr>
        <w:spacing w:after="0" w:line="200" w:lineRule="atLeast"/>
        <w:rPr>
          <w:bCs/>
          <w:iCs/>
          <w:sz w:val="20"/>
          <w:szCs w:val="20"/>
        </w:rPr>
      </w:pPr>
      <w:r w:rsidRPr="006568E4">
        <w:rPr>
          <w:bCs/>
          <w:iCs/>
          <w:sz w:val="20"/>
          <w:szCs w:val="20"/>
        </w:rPr>
        <w:t>Human Migrations</w:t>
      </w:r>
    </w:p>
    <w:p w:rsidR="00231CA0" w:rsidRPr="006568E4" w:rsidRDefault="00231CA0" w:rsidP="00231CA0">
      <w:pPr>
        <w:spacing w:after="0" w:line="200" w:lineRule="atLeast"/>
        <w:rPr>
          <w:bCs/>
          <w:iCs/>
          <w:sz w:val="20"/>
          <w:szCs w:val="20"/>
        </w:rPr>
      </w:pPr>
      <w:r w:rsidRPr="006568E4">
        <w:rPr>
          <w:bCs/>
          <w:iCs/>
          <w:sz w:val="20"/>
          <w:szCs w:val="20"/>
        </w:rPr>
        <w:t>Agricultural and Urban Revolutions</w:t>
      </w:r>
    </w:p>
    <w:p w:rsidR="00231CA0" w:rsidRPr="006568E4" w:rsidRDefault="00231CA0" w:rsidP="00231CA0">
      <w:pPr>
        <w:spacing w:after="0" w:line="200" w:lineRule="atLeast"/>
        <w:rPr>
          <w:bCs/>
          <w:iCs/>
          <w:sz w:val="20"/>
          <w:szCs w:val="20"/>
        </w:rPr>
      </w:pPr>
      <w:r w:rsidRPr="006568E4">
        <w:rPr>
          <w:bCs/>
          <w:iCs/>
          <w:sz w:val="20"/>
          <w:szCs w:val="20"/>
        </w:rPr>
        <w:t>Early Belief Systems</w:t>
      </w:r>
    </w:p>
    <w:p w:rsidR="00231CA0" w:rsidRPr="006568E4" w:rsidRDefault="00231CA0" w:rsidP="00231CA0">
      <w:pPr>
        <w:spacing w:after="0" w:line="200" w:lineRule="atLeast"/>
        <w:rPr>
          <w:bCs/>
          <w:iCs/>
          <w:sz w:val="20"/>
          <w:szCs w:val="20"/>
        </w:rPr>
      </w:pPr>
      <w:r w:rsidRPr="006568E4">
        <w:rPr>
          <w:bCs/>
          <w:iCs/>
          <w:sz w:val="20"/>
          <w:szCs w:val="20"/>
        </w:rPr>
        <w:t>Order and Early Societies</w:t>
      </w:r>
    </w:p>
    <w:p w:rsidR="00231CA0" w:rsidRPr="006568E4" w:rsidRDefault="00231CA0" w:rsidP="00231CA0">
      <w:pPr>
        <w:spacing w:after="0" w:line="200" w:lineRule="atLeast"/>
        <w:rPr>
          <w:bCs/>
          <w:iCs/>
          <w:sz w:val="20"/>
          <w:szCs w:val="20"/>
        </w:rPr>
      </w:pPr>
      <w:r w:rsidRPr="006568E4">
        <w:rPr>
          <w:bCs/>
          <w:iCs/>
          <w:sz w:val="20"/>
          <w:szCs w:val="20"/>
        </w:rPr>
        <w:t>The Spread of Religions</w:t>
      </w:r>
    </w:p>
    <w:p w:rsidR="00231CA0" w:rsidRPr="006568E4" w:rsidRDefault="00231CA0" w:rsidP="00231CA0">
      <w:pPr>
        <w:spacing w:after="0" w:line="200" w:lineRule="atLeast"/>
        <w:rPr>
          <w:bCs/>
          <w:iCs/>
          <w:sz w:val="20"/>
          <w:szCs w:val="20"/>
        </w:rPr>
      </w:pPr>
      <w:r w:rsidRPr="006568E4">
        <w:rPr>
          <w:bCs/>
          <w:iCs/>
          <w:sz w:val="20"/>
          <w:szCs w:val="20"/>
        </w:rPr>
        <w:t>Early Economies</w:t>
      </w:r>
    </w:p>
    <w:p w:rsidR="00231CA0" w:rsidRPr="006568E4" w:rsidRDefault="00231CA0" w:rsidP="00231CA0">
      <w:pPr>
        <w:spacing w:after="0" w:line="200" w:lineRule="atLeast"/>
        <w:rPr>
          <w:bCs/>
          <w:iCs/>
          <w:sz w:val="20"/>
          <w:szCs w:val="20"/>
        </w:rPr>
      </w:pPr>
      <w:r w:rsidRPr="006568E4">
        <w:rPr>
          <w:bCs/>
          <w:iCs/>
          <w:sz w:val="20"/>
          <w:szCs w:val="20"/>
        </w:rPr>
        <w:t>Connections across Land</w:t>
      </w:r>
    </w:p>
    <w:p w:rsidR="00231CA0" w:rsidRPr="006568E4" w:rsidRDefault="00231CA0" w:rsidP="00231CA0">
      <w:pPr>
        <w:spacing w:after="0" w:line="200" w:lineRule="atLeast"/>
        <w:rPr>
          <w:bCs/>
          <w:iCs/>
          <w:sz w:val="20"/>
          <w:szCs w:val="20"/>
        </w:rPr>
      </w:pPr>
      <w:r w:rsidRPr="006568E4">
        <w:rPr>
          <w:bCs/>
          <w:iCs/>
          <w:sz w:val="20"/>
          <w:szCs w:val="20"/>
        </w:rPr>
        <w:t>Connections across Water</w:t>
      </w:r>
    </w:p>
    <w:p w:rsidR="00231CA0" w:rsidRPr="006568E4" w:rsidRDefault="00231CA0" w:rsidP="00231CA0">
      <w:pPr>
        <w:spacing w:after="0" w:line="200" w:lineRule="atLeast"/>
        <w:rPr>
          <w:bCs/>
          <w:iCs/>
          <w:sz w:val="20"/>
          <w:szCs w:val="20"/>
        </w:rPr>
      </w:pPr>
      <w:r w:rsidRPr="006568E4">
        <w:rPr>
          <w:bCs/>
          <w:iCs/>
          <w:sz w:val="20"/>
          <w:szCs w:val="20"/>
        </w:rPr>
        <w:t>Early Empires</w:t>
      </w:r>
    </w:p>
    <w:p w:rsidR="00231CA0" w:rsidRPr="006568E4" w:rsidRDefault="00231CA0" w:rsidP="00231CA0">
      <w:pPr>
        <w:spacing w:after="0" w:line="200" w:lineRule="atLeast"/>
        <w:rPr>
          <w:bCs/>
          <w:iCs/>
          <w:sz w:val="20"/>
          <w:szCs w:val="20"/>
        </w:rPr>
      </w:pPr>
      <w:r w:rsidRPr="006568E4">
        <w:rPr>
          <w:bCs/>
          <w:iCs/>
          <w:sz w:val="20"/>
          <w:szCs w:val="20"/>
        </w:rPr>
        <w:t>Transmission of Traditions</w:t>
      </w:r>
    </w:p>
    <w:p w:rsidR="00231CA0" w:rsidRPr="006568E4" w:rsidRDefault="00231CA0" w:rsidP="00231CA0">
      <w:pPr>
        <w:spacing w:after="0" w:line="200" w:lineRule="atLeast"/>
        <w:rPr>
          <w:bCs/>
          <w:iCs/>
          <w:sz w:val="20"/>
          <w:szCs w:val="20"/>
        </w:rPr>
      </w:pPr>
      <w:r w:rsidRPr="006568E4">
        <w:rPr>
          <w:bCs/>
          <w:iCs/>
          <w:sz w:val="20"/>
          <w:szCs w:val="20"/>
        </w:rPr>
        <w:t xml:space="preserve">Family and Household </w:t>
      </w:r>
    </w:p>
    <w:p w:rsidR="00231CA0" w:rsidRPr="006568E4" w:rsidRDefault="00231CA0" w:rsidP="00231CA0">
      <w:pPr>
        <w:spacing w:after="0" w:line="200" w:lineRule="atLeast"/>
        <w:rPr>
          <w:bCs/>
          <w:iCs/>
          <w:sz w:val="20"/>
          <w:szCs w:val="20"/>
        </w:rPr>
      </w:pPr>
      <w:r w:rsidRPr="006568E4">
        <w:rPr>
          <w:bCs/>
          <w:iCs/>
          <w:sz w:val="20"/>
          <w:szCs w:val="20"/>
        </w:rPr>
        <w:t>Land and Labor Relationships</w:t>
      </w:r>
    </w:p>
    <w:p w:rsidR="00231CA0" w:rsidRPr="006568E4" w:rsidRDefault="00231CA0" w:rsidP="00231CA0">
      <w:pPr>
        <w:spacing w:after="0" w:line="200" w:lineRule="atLeast"/>
        <w:rPr>
          <w:bCs/>
          <w:iCs/>
          <w:sz w:val="20"/>
          <w:szCs w:val="20"/>
        </w:rPr>
      </w:pPr>
      <w:r w:rsidRPr="006568E4">
        <w:rPr>
          <w:bCs/>
          <w:iCs/>
          <w:sz w:val="20"/>
          <w:szCs w:val="20"/>
        </w:rPr>
        <w:t>Early Global Commodities</w:t>
      </w:r>
    </w:p>
    <w:p w:rsidR="00231CA0" w:rsidRPr="006568E4" w:rsidRDefault="00231CA0" w:rsidP="00231CA0">
      <w:pPr>
        <w:spacing w:after="0" w:line="200" w:lineRule="atLeast"/>
        <w:rPr>
          <w:bCs/>
          <w:iCs/>
          <w:sz w:val="20"/>
          <w:szCs w:val="20"/>
        </w:rPr>
      </w:pPr>
      <w:r w:rsidRPr="006568E4">
        <w:rPr>
          <w:bCs/>
          <w:iCs/>
          <w:sz w:val="20"/>
          <w:szCs w:val="20"/>
        </w:rPr>
        <w:t>Food, Demographics, and Culture</w:t>
      </w:r>
    </w:p>
    <w:p w:rsidR="00231CA0" w:rsidRPr="006568E4" w:rsidRDefault="00231CA0" w:rsidP="00231CA0">
      <w:pPr>
        <w:spacing w:after="0" w:line="200" w:lineRule="atLeast"/>
        <w:rPr>
          <w:bCs/>
          <w:iCs/>
          <w:sz w:val="20"/>
          <w:szCs w:val="20"/>
        </w:rPr>
      </w:pPr>
      <w:r w:rsidRPr="006568E4">
        <w:rPr>
          <w:bCs/>
          <w:iCs/>
          <w:sz w:val="20"/>
          <w:szCs w:val="20"/>
        </w:rPr>
        <w:t>Ideas Shape the World</w:t>
      </w:r>
    </w:p>
    <w:p w:rsidR="00231CA0" w:rsidRPr="006568E4" w:rsidRDefault="00231CA0" w:rsidP="00231CA0">
      <w:pPr>
        <w:spacing w:after="0" w:line="200" w:lineRule="atLeast"/>
        <w:rPr>
          <w:bCs/>
          <w:iCs/>
          <w:sz w:val="20"/>
          <w:szCs w:val="20"/>
        </w:rPr>
      </w:pPr>
      <w:r w:rsidRPr="006568E4">
        <w:rPr>
          <w:bCs/>
          <w:iCs/>
          <w:sz w:val="20"/>
          <w:szCs w:val="20"/>
        </w:rPr>
        <w:t>Rethinking the Rise of the West</w:t>
      </w:r>
    </w:p>
    <w:p w:rsidR="00231CA0" w:rsidRPr="006568E4" w:rsidRDefault="00231CA0" w:rsidP="00231CA0">
      <w:pPr>
        <w:spacing w:after="0" w:line="200" w:lineRule="atLeast"/>
        <w:rPr>
          <w:bCs/>
          <w:iCs/>
          <w:sz w:val="20"/>
          <w:szCs w:val="20"/>
        </w:rPr>
      </w:pPr>
      <w:r w:rsidRPr="006568E4">
        <w:rPr>
          <w:bCs/>
          <w:iCs/>
          <w:sz w:val="20"/>
          <w:szCs w:val="20"/>
        </w:rPr>
        <w:t>Global Industrialization</w:t>
      </w:r>
    </w:p>
    <w:p w:rsidR="00231CA0" w:rsidRPr="006568E4" w:rsidRDefault="00231CA0" w:rsidP="00231CA0">
      <w:pPr>
        <w:spacing w:after="0" w:line="200" w:lineRule="atLeast"/>
        <w:rPr>
          <w:bCs/>
          <w:iCs/>
          <w:sz w:val="20"/>
          <w:szCs w:val="20"/>
        </w:rPr>
      </w:pPr>
      <w:r w:rsidRPr="006568E4">
        <w:rPr>
          <w:bCs/>
          <w:iCs/>
          <w:sz w:val="20"/>
          <w:szCs w:val="20"/>
        </w:rPr>
        <w:t>Imperial Designs</w:t>
      </w:r>
    </w:p>
    <w:p w:rsidR="00231CA0" w:rsidRPr="006568E4" w:rsidRDefault="00231CA0" w:rsidP="00231CA0">
      <w:pPr>
        <w:spacing w:after="0" w:line="200" w:lineRule="atLeast"/>
        <w:rPr>
          <w:bCs/>
          <w:iCs/>
          <w:sz w:val="20"/>
          <w:szCs w:val="20"/>
        </w:rPr>
      </w:pPr>
      <w:r w:rsidRPr="006568E4">
        <w:rPr>
          <w:bCs/>
          <w:iCs/>
          <w:sz w:val="20"/>
          <w:szCs w:val="20"/>
        </w:rPr>
        <w:t>Colonial Identities</w:t>
      </w:r>
    </w:p>
    <w:p w:rsidR="00231CA0" w:rsidRPr="006568E4" w:rsidRDefault="00231CA0" w:rsidP="00231CA0">
      <w:pPr>
        <w:spacing w:after="0" w:line="200" w:lineRule="atLeast"/>
        <w:rPr>
          <w:bCs/>
          <w:iCs/>
          <w:sz w:val="20"/>
          <w:szCs w:val="20"/>
        </w:rPr>
      </w:pPr>
      <w:r w:rsidRPr="006568E4">
        <w:rPr>
          <w:bCs/>
          <w:iCs/>
          <w:sz w:val="20"/>
          <w:szCs w:val="20"/>
        </w:rPr>
        <w:t>Global War and Peace</w:t>
      </w:r>
    </w:p>
    <w:p w:rsidR="00231CA0" w:rsidRPr="006568E4" w:rsidRDefault="00231CA0" w:rsidP="00231CA0">
      <w:pPr>
        <w:spacing w:after="0" w:line="200" w:lineRule="atLeast"/>
        <w:rPr>
          <w:bCs/>
          <w:iCs/>
          <w:sz w:val="20"/>
          <w:szCs w:val="20"/>
        </w:rPr>
      </w:pPr>
      <w:r w:rsidRPr="006568E4">
        <w:rPr>
          <w:bCs/>
          <w:iCs/>
          <w:sz w:val="20"/>
          <w:szCs w:val="20"/>
        </w:rPr>
        <w:t>People Shape the World</w:t>
      </w:r>
    </w:p>
    <w:p w:rsidR="00231CA0" w:rsidRPr="006568E4" w:rsidRDefault="00231CA0" w:rsidP="00231CA0">
      <w:pPr>
        <w:spacing w:after="0" w:line="200" w:lineRule="atLeast"/>
        <w:rPr>
          <w:bCs/>
          <w:iCs/>
          <w:sz w:val="20"/>
          <w:szCs w:val="20"/>
        </w:rPr>
      </w:pPr>
      <w:r w:rsidRPr="006568E4">
        <w:rPr>
          <w:bCs/>
          <w:iCs/>
          <w:sz w:val="20"/>
          <w:szCs w:val="20"/>
        </w:rPr>
        <w:t>Globalization and Economics</w:t>
      </w:r>
    </w:p>
    <w:p w:rsidR="00231CA0" w:rsidRPr="006568E4" w:rsidRDefault="00231CA0" w:rsidP="00231CA0">
      <w:pPr>
        <w:spacing w:after="0" w:line="200" w:lineRule="atLeast"/>
        <w:rPr>
          <w:bCs/>
          <w:iCs/>
          <w:sz w:val="20"/>
          <w:szCs w:val="20"/>
        </w:rPr>
      </w:pPr>
      <w:r w:rsidRPr="006568E4">
        <w:rPr>
          <w:bCs/>
          <w:iCs/>
          <w:sz w:val="20"/>
          <w:szCs w:val="20"/>
        </w:rPr>
        <w:t>Global Popular Culture</w:t>
      </w:r>
    </w:p>
    <w:p w:rsidR="00231CA0" w:rsidRPr="006568E4" w:rsidRDefault="00231CA0" w:rsidP="00231CA0">
      <w:pPr>
        <w:spacing w:after="0" w:line="240" w:lineRule="auto"/>
        <w:rPr>
          <w:snapToGrid w:val="0"/>
          <w:sz w:val="20"/>
          <w:szCs w:val="20"/>
        </w:rPr>
      </w:pPr>
      <w:r w:rsidRPr="006568E4">
        <w:rPr>
          <w:bCs/>
          <w:iCs/>
          <w:sz w:val="20"/>
          <w:szCs w:val="20"/>
        </w:rPr>
        <w:t>World History and Identity</w:t>
      </w:r>
    </w:p>
    <w:p w:rsidR="00231CA0" w:rsidRPr="006568E4" w:rsidRDefault="00231CA0" w:rsidP="00231CA0">
      <w:pPr>
        <w:spacing w:after="0"/>
        <w:rPr>
          <w:rFonts w:eastAsia="Times New Roman" w:cstheme="minorHAnsi"/>
          <w:sz w:val="20"/>
          <w:szCs w:val="20"/>
        </w:rPr>
        <w:sectPr w:rsidR="00231CA0" w:rsidRPr="006568E4">
          <w:type w:val="continuous"/>
          <w:pgSz w:w="12240" w:h="15840"/>
          <w:pgMar w:top="1440" w:right="1440" w:bottom="1440" w:left="1440" w:header="720" w:footer="720" w:gutter="0"/>
          <w:cols w:num="3" w:space="720"/>
        </w:sectPr>
      </w:pPr>
    </w:p>
    <w:p w:rsidR="00231CA0" w:rsidRPr="006568E4" w:rsidRDefault="00231CA0" w:rsidP="00231CA0">
      <w:pPr>
        <w:spacing w:after="0" w:line="240" w:lineRule="auto"/>
        <w:rPr>
          <w:b/>
        </w:rPr>
      </w:pPr>
    </w:p>
    <w:p w:rsidR="00231CA0" w:rsidRPr="006568E4" w:rsidRDefault="00231CA0" w:rsidP="00231CA0">
      <w:pPr>
        <w:spacing w:after="0"/>
        <w:rPr>
          <w:rFonts w:eastAsia="Times New Roman" w:cstheme="minorHAnsi"/>
        </w:rPr>
        <w:sectPr w:rsidR="00231CA0" w:rsidRPr="006568E4">
          <w:type w:val="continuous"/>
          <w:pgSz w:w="12240" w:h="15840"/>
          <w:pgMar w:top="1440" w:right="1440" w:bottom="1440" w:left="1440" w:header="720" w:footer="720" w:gutter="0"/>
          <w:cols w:num="3" w:space="720"/>
        </w:sectPr>
      </w:pPr>
    </w:p>
    <w:p w:rsidR="00231CA0" w:rsidRPr="006568E4" w:rsidRDefault="00231CA0" w:rsidP="00231CA0">
      <w:pPr>
        <w:rPr>
          <w:rFonts w:eastAsia="Times New Roman" w:cstheme="minorHAnsi"/>
          <w:b/>
          <w:sz w:val="24"/>
          <w:szCs w:val="24"/>
        </w:rPr>
      </w:pPr>
      <w:r w:rsidRPr="006568E4">
        <w:rPr>
          <w:rFonts w:eastAsia="Times New Roman" w:cstheme="minorHAnsi"/>
          <w:b/>
          <w:sz w:val="24"/>
          <w:szCs w:val="24"/>
        </w:rPr>
        <w:br w:type="page"/>
      </w:r>
    </w:p>
    <w:p w:rsidR="009873AC" w:rsidRPr="00796DFB" w:rsidRDefault="009873AC" w:rsidP="009873AC">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spacing w:after="0"/>
        <w:ind w:left="0"/>
        <w:jc w:val="center"/>
        <w:rPr>
          <w:rFonts w:asciiTheme="majorHAnsi" w:eastAsia="Times New Roman" w:hAnsiTheme="majorHAnsi" w:cs="Times New Roman"/>
          <w:b/>
          <w:sz w:val="28"/>
          <w:szCs w:val="28"/>
        </w:rPr>
      </w:pPr>
      <w:r w:rsidRPr="00796DFB">
        <w:rPr>
          <w:rFonts w:asciiTheme="majorHAnsi" w:eastAsia="Times New Roman" w:hAnsiTheme="majorHAnsi" w:cs="Times New Roman"/>
          <w:b/>
          <w:sz w:val="28"/>
          <w:szCs w:val="28"/>
        </w:rPr>
        <w:lastRenderedPageBreak/>
        <w:t>High School</w:t>
      </w:r>
    </w:p>
    <w:p w:rsidR="009873AC" w:rsidRPr="00796DFB" w:rsidRDefault="009873AC" w:rsidP="009873AC">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spacing w:after="0"/>
        <w:ind w:left="0"/>
        <w:jc w:val="center"/>
        <w:rPr>
          <w:rFonts w:asciiTheme="majorHAnsi" w:eastAsia="Times New Roman" w:hAnsiTheme="majorHAnsi" w:cs="Times New Roman"/>
          <w:sz w:val="24"/>
          <w:szCs w:val="24"/>
        </w:rPr>
      </w:pPr>
      <w:r w:rsidRPr="00796DFB">
        <w:rPr>
          <w:rFonts w:asciiTheme="majorHAnsi" w:eastAsia="Times New Roman" w:hAnsiTheme="majorHAnsi" w:cs="Times New Roman"/>
          <w:b/>
          <w:sz w:val="28"/>
          <w:szCs w:val="28"/>
        </w:rPr>
        <w:t xml:space="preserve">World History I </w:t>
      </w:r>
    </w:p>
    <w:p w:rsidR="009873AC" w:rsidRPr="00796DFB" w:rsidRDefault="009873AC" w:rsidP="009873AC">
      <w:pPr>
        <w:spacing w:after="0"/>
        <w:rPr>
          <w:sz w:val="24"/>
          <w:szCs w:val="24"/>
        </w:rPr>
      </w:pPr>
    </w:p>
    <w:tbl>
      <w:tblPr>
        <w:tblStyle w:val="TableGrid"/>
        <w:tblpPr w:leftFromText="180" w:rightFromText="180" w:vertAnchor="text" w:horzAnchor="margin" w:tblpXSpec="right" w:tblpY="1093"/>
        <w:tblW w:w="0" w:type="auto"/>
        <w:tblLook w:val="04A0" w:firstRow="1" w:lastRow="0" w:firstColumn="1" w:lastColumn="0" w:noHBand="0" w:noVBand="1"/>
        <w:tblDescription w:val="&#10;Standards for&#10;History and Social Science Practice, Pre-K-12* &#10;&#10;1. Demonstrate civic knowledge, skills, and dispositions.&#10;2. Develop focused questions or problem statements and conduct inquiries.&#10;3. Organize information and data from multiple primary and secondary sources.&#10;4. Analyze the purpose and point of view of each source; distinguish opinion from fact.&#10;5. Evaluate the credibility, accuracy, and relevance of each source.&#10;6. Argue or explain conclusions, using valid reasoning and evidence. &#10;7. Determine next steps and take informed action, as appropriate.&#10;* A statement on civic knowledge, skills, and dispositions adopted by the Massachusetts Board of Elementary and Secondary Education in 2016 is included in the larger explanation of the practices, at the beginning of the Standards section."/>
      </w:tblPr>
      <w:tblGrid>
        <w:gridCol w:w="3258"/>
      </w:tblGrid>
      <w:tr w:rsidR="001E45FD" w:rsidRPr="00796DFB" w:rsidTr="00C10AB2">
        <w:trPr>
          <w:trHeight w:val="6920"/>
          <w:tblHeader/>
        </w:trPr>
        <w:tc>
          <w:tcPr>
            <w:tcW w:w="3258" w:type="dxa"/>
            <w:tcBorders>
              <w:bottom w:val="single" w:sz="4" w:space="0" w:color="auto"/>
            </w:tcBorders>
            <w:shd w:val="clear" w:color="auto" w:fill="C6D9F1" w:themeFill="text2" w:themeFillTint="33"/>
          </w:tcPr>
          <w:p w:rsidR="001E45FD" w:rsidRPr="00796DFB" w:rsidRDefault="001E45FD" w:rsidP="001E45FD">
            <w:pPr>
              <w:rPr>
                <w:rFonts w:asciiTheme="minorHAnsi" w:hAnsiTheme="minorHAnsi"/>
                <w:b/>
                <w:szCs w:val="24"/>
              </w:rPr>
            </w:pPr>
          </w:p>
          <w:p w:rsidR="001E45FD" w:rsidRPr="00796DFB" w:rsidRDefault="001E45FD" w:rsidP="001E45FD">
            <w:pPr>
              <w:jc w:val="center"/>
              <w:rPr>
                <w:b/>
              </w:rPr>
            </w:pPr>
            <w:r w:rsidRPr="00796DFB">
              <w:rPr>
                <w:b/>
              </w:rPr>
              <w:t>Standards for</w:t>
            </w:r>
          </w:p>
          <w:p w:rsidR="001E45FD" w:rsidRPr="00796DFB" w:rsidRDefault="001E45FD" w:rsidP="001E45FD">
            <w:pPr>
              <w:jc w:val="center"/>
              <w:rPr>
                <w:b/>
              </w:rPr>
            </w:pPr>
            <w:r w:rsidRPr="00796DFB">
              <w:rPr>
                <w:b/>
              </w:rPr>
              <w:t xml:space="preserve">History and Social Science Practice, Pre-K-12* </w:t>
            </w:r>
          </w:p>
          <w:p w:rsidR="001E45FD" w:rsidRPr="00796DFB" w:rsidRDefault="001E45FD" w:rsidP="001E45FD">
            <w:pPr>
              <w:jc w:val="center"/>
              <w:rPr>
                <w:b/>
                <w:sz w:val="18"/>
                <w:szCs w:val="18"/>
              </w:rPr>
            </w:pPr>
          </w:p>
          <w:p w:rsidR="001E45FD" w:rsidRPr="00796DFB" w:rsidRDefault="001E45FD" w:rsidP="0012476F">
            <w:pPr>
              <w:numPr>
                <w:ilvl w:val="0"/>
                <w:numId w:val="112"/>
              </w:numPr>
              <w:ind w:left="360"/>
              <w:rPr>
                <w:rFonts w:asciiTheme="minorHAnsi" w:hAnsiTheme="minorHAnsi"/>
                <w:bCs/>
                <w:sz w:val="22"/>
                <w:szCs w:val="22"/>
              </w:rPr>
            </w:pPr>
            <w:r w:rsidRPr="00796DFB">
              <w:rPr>
                <w:rFonts w:asciiTheme="minorHAnsi" w:hAnsiTheme="minorHAnsi"/>
                <w:sz w:val="22"/>
                <w:szCs w:val="22"/>
              </w:rPr>
              <w:t>Demonstrate civic knowledge, skills, and dispositions</w:t>
            </w:r>
            <w:r w:rsidRPr="00796DFB">
              <w:rPr>
                <w:rFonts w:asciiTheme="minorHAnsi" w:hAnsiTheme="minorHAnsi"/>
                <w:bCs/>
                <w:sz w:val="22"/>
                <w:szCs w:val="22"/>
              </w:rPr>
              <w:t>.</w:t>
            </w:r>
          </w:p>
          <w:p w:rsidR="001E45FD" w:rsidRPr="00796DFB" w:rsidRDefault="001E45FD" w:rsidP="0012476F">
            <w:pPr>
              <w:numPr>
                <w:ilvl w:val="0"/>
                <w:numId w:val="112"/>
              </w:numPr>
              <w:ind w:left="360"/>
              <w:rPr>
                <w:rFonts w:asciiTheme="minorHAnsi" w:hAnsiTheme="minorHAnsi"/>
                <w:bCs/>
                <w:sz w:val="22"/>
                <w:szCs w:val="22"/>
              </w:rPr>
            </w:pPr>
            <w:r w:rsidRPr="00796DFB">
              <w:rPr>
                <w:rFonts w:asciiTheme="minorHAnsi" w:hAnsiTheme="minorHAnsi"/>
                <w:bCs/>
                <w:sz w:val="22"/>
                <w:szCs w:val="22"/>
              </w:rPr>
              <w:t>Develop focused questions or problem statements and conduct inquiries.</w:t>
            </w:r>
          </w:p>
          <w:p w:rsidR="001E45FD" w:rsidRPr="00796DFB" w:rsidRDefault="001E45FD" w:rsidP="0012476F">
            <w:pPr>
              <w:numPr>
                <w:ilvl w:val="0"/>
                <w:numId w:val="112"/>
              </w:numPr>
              <w:ind w:left="360"/>
              <w:rPr>
                <w:rFonts w:asciiTheme="minorHAnsi" w:hAnsiTheme="minorHAnsi"/>
                <w:bCs/>
                <w:sz w:val="22"/>
                <w:szCs w:val="22"/>
              </w:rPr>
            </w:pPr>
            <w:r w:rsidRPr="00796DFB">
              <w:rPr>
                <w:rFonts w:asciiTheme="minorHAnsi" w:hAnsiTheme="minorHAnsi"/>
                <w:bCs/>
                <w:sz w:val="22"/>
                <w:szCs w:val="22"/>
              </w:rPr>
              <w:t>Organize information and data from multiple primary and secondary sources.</w:t>
            </w:r>
          </w:p>
          <w:p w:rsidR="001E45FD" w:rsidRPr="00796DFB" w:rsidRDefault="001E45FD" w:rsidP="0012476F">
            <w:pPr>
              <w:numPr>
                <w:ilvl w:val="0"/>
                <w:numId w:val="112"/>
              </w:numPr>
              <w:ind w:left="360"/>
              <w:rPr>
                <w:rFonts w:asciiTheme="minorHAnsi" w:hAnsiTheme="minorHAnsi"/>
                <w:bCs/>
                <w:sz w:val="22"/>
                <w:szCs w:val="22"/>
              </w:rPr>
            </w:pPr>
            <w:r w:rsidRPr="00796DFB">
              <w:rPr>
                <w:rFonts w:asciiTheme="minorHAnsi" w:hAnsiTheme="minorHAnsi"/>
                <w:bCs/>
                <w:sz w:val="22"/>
                <w:szCs w:val="22"/>
              </w:rPr>
              <w:t>Analyze the purpose and point of view of each source; distinguish opinion from fact.</w:t>
            </w:r>
          </w:p>
          <w:p w:rsidR="001E45FD" w:rsidRPr="00796DFB" w:rsidRDefault="001E45FD" w:rsidP="0012476F">
            <w:pPr>
              <w:numPr>
                <w:ilvl w:val="0"/>
                <w:numId w:val="112"/>
              </w:numPr>
              <w:ind w:left="360"/>
              <w:rPr>
                <w:rFonts w:asciiTheme="minorHAnsi" w:hAnsiTheme="minorHAnsi"/>
                <w:bCs/>
                <w:sz w:val="22"/>
                <w:szCs w:val="22"/>
              </w:rPr>
            </w:pPr>
            <w:r w:rsidRPr="00796DFB">
              <w:rPr>
                <w:rFonts w:asciiTheme="minorHAnsi" w:hAnsiTheme="minorHAnsi"/>
                <w:bCs/>
                <w:sz w:val="22"/>
                <w:szCs w:val="22"/>
              </w:rPr>
              <w:t>Evaluate the credibility, accuracy, and relevance of each source.</w:t>
            </w:r>
          </w:p>
          <w:p w:rsidR="001E45FD" w:rsidRPr="00796DFB" w:rsidRDefault="001E45FD" w:rsidP="0012476F">
            <w:pPr>
              <w:numPr>
                <w:ilvl w:val="0"/>
                <w:numId w:val="112"/>
              </w:numPr>
              <w:ind w:left="360"/>
              <w:rPr>
                <w:rFonts w:asciiTheme="minorHAnsi" w:hAnsiTheme="minorHAnsi"/>
                <w:bCs/>
                <w:sz w:val="22"/>
                <w:szCs w:val="22"/>
              </w:rPr>
            </w:pPr>
            <w:r w:rsidRPr="00796DFB">
              <w:rPr>
                <w:rFonts w:asciiTheme="minorHAnsi" w:hAnsiTheme="minorHAnsi"/>
                <w:bCs/>
                <w:sz w:val="22"/>
                <w:szCs w:val="22"/>
              </w:rPr>
              <w:t xml:space="preserve">Argue or explain conclusions, using valid reasoning and evidence. </w:t>
            </w:r>
          </w:p>
          <w:p w:rsidR="001E45FD" w:rsidRPr="00796DFB" w:rsidRDefault="001E45FD" w:rsidP="0012476F">
            <w:pPr>
              <w:numPr>
                <w:ilvl w:val="0"/>
                <w:numId w:val="112"/>
              </w:numPr>
              <w:ind w:left="360"/>
              <w:rPr>
                <w:rFonts w:asciiTheme="minorHAnsi" w:hAnsiTheme="minorHAnsi"/>
                <w:bCs/>
                <w:sz w:val="22"/>
                <w:szCs w:val="22"/>
              </w:rPr>
            </w:pPr>
            <w:r w:rsidRPr="00796DFB">
              <w:rPr>
                <w:rFonts w:asciiTheme="minorHAnsi" w:hAnsiTheme="minorHAnsi"/>
                <w:bCs/>
                <w:sz w:val="22"/>
                <w:szCs w:val="22"/>
              </w:rPr>
              <w:t>Determine next steps and take informed action, as appropriate.</w:t>
            </w:r>
          </w:p>
          <w:p w:rsidR="001E45FD" w:rsidRPr="00796DFB" w:rsidRDefault="001E45FD" w:rsidP="001E45FD">
            <w:pPr>
              <w:rPr>
                <w:rFonts w:asciiTheme="minorHAnsi" w:hAnsiTheme="minorHAnsi"/>
                <w:b/>
                <w:sz w:val="28"/>
                <w:szCs w:val="24"/>
              </w:rPr>
            </w:pPr>
            <w:r w:rsidRPr="00796DFB">
              <w:rPr>
                <w:rFonts w:asciiTheme="minorHAnsi" w:hAnsiTheme="minorHAnsi"/>
                <w:bCs/>
                <w:sz w:val="16"/>
                <w:szCs w:val="16"/>
              </w:rPr>
              <w:t xml:space="preserve">* A statement on civic knowledge, skills, and dispositions adopted by the Massachusetts Board of Elementary and Secondary Education in 2016 is included in the larger explanation of the practices, at </w:t>
            </w:r>
            <w:r w:rsidRPr="00796DFB">
              <w:rPr>
                <w:rFonts w:asciiTheme="minorHAnsi" w:hAnsiTheme="minorHAnsi"/>
                <w:bCs/>
                <w:color w:val="0000FF"/>
                <w:sz w:val="16"/>
                <w:szCs w:val="16"/>
              </w:rPr>
              <w:t xml:space="preserve">the </w:t>
            </w:r>
            <w:hyperlink w:anchor="_Standards_for_History_1" w:history="1">
              <w:r w:rsidRPr="00796DFB">
                <w:rPr>
                  <w:rStyle w:val="Hyperlink"/>
                  <w:bCs/>
                  <w:color w:val="0000FF"/>
                  <w:sz w:val="16"/>
                  <w:szCs w:val="16"/>
                </w:rPr>
                <w:t>beginning of the Standards</w:t>
              </w:r>
            </w:hyperlink>
            <w:r w:rsidRPr="00796DFB">
              <w:rPr>
                <w:rFonts w:asciiTheme="minorHAnsi" w:hAnsiTheme="minorHAnsi"/>
                <w:bCs/>
                <w:color w:val="0000FF"/>
                <w:sz w:val="16"/>
                <w:szCs w:val="16"/>
              </w:rPr>
              <w:t xml:space="preserve"> </w:t>
            </w:r>
            <w:r w:rsidRPr="00796DFB">
              <w:rPr>
                <w:rFonts w:asciiTheme="minorHAnsi" w:hAnsiTheme="minorHAnsi"/>
                <w:bCs/>
                <w:sz w:val="16"/>
                <w:szCs w:val="16"/>
              </w:rPr>
              <w:t>section</w:t>
            </w:r>
            <w:r w:rsidRPr="00796DFB">
              <w:rPr>
                <w:rFonts w:asciiTheme="minorHAnsi" w:hAnsiTheme="minorHAnsi"/>
                <w:bCs/>
                <w:sz w:val="22"/>
                <w:szCs w:val="22"/>
              </w:rPr>
              <w:t>.</w:t>
            </w:r>
          </w:p>
        </w:tc>
      </w:tr>
    </w:tbl>
    <w:p w:rsidR="009873AC" w:rsidRPr="00796DFB" w:rsidRDefault="009873AC" w:rsidP="009873AC">
      <w:pPr>
        <w:spacing w:after="0"/>
        <w:rPr>
          <w:i/>
          <w:sz w:val="24"/>
          <w:szCs w:val="24"/>
        </w:rPr>
      </w:pPr>
      <w:r w:rsidRPr="00796DFB">
        <w:rPr>
          <w:sz w:val="24"/>
          <w:szCs w:val="24"/>
        </w:rPr>
        <w:t xml:space="preserve">Building on their understanding of world geography and civilizations from middle school, students study world history from approximately 500 to 1800 CE. They study these topics by researching and exploring guiding questions such as, </w:t>
      </w:r>
      <w:r w:rsidRPr="008502AA">
        <w:rPr>
          <w:rFonts w:eastAsia="Times New Roman" w:cs="Times New Roman"/>
          <w:i/>
          <w:sz w:val="24"/>
          <w:szCs w:val="24"/>
        </w:rPr>
        <w:t xml:space="preserve">“How do ideas migrate across cultures?” </w:t>
      </w:r>
      <w:r w:rsidRPr="008502AA">
        <w:rPr>
          <w:rFonts w:eastAsia="Times New Roman" w:cs="Times New Roman"/>
          <w:sz w:val="24"/>
          <w:szCs w:val="24"/>
        </w:rPr>
        <w:t xml:space="preserve">and </w:t>
      </w:r>
      <w:r w:rsidRPr="008502AA">
        <w:rPr>
          <w:rFonts w:eastAsia="Times New Roman" w:cs="Times New Roman"/>
          <w:i/>
          <w:sz w:val="24"/>
          <w:szCs w:val="24"/>
        </w:rPr>
        <w:t>“What brings about change in societies?”</w:t>
      </w:r>
      <w:r w:rsidRPr="00796DFB">
        <w:rPr>
          <w:sz w:val="24"/>
          <w:szCs w:val="24"/>
        </w:rPr>
        <w:t xml:space="preserve"> Additional supporting questions appear under each topic. The questions are included to stimulate teachers’ and students’ own questions for discussion and research.</w:t>
      </w:r>
    </w:p>
    <w:p w:rsidR="009873AC" w:rsidRPr="00796DFB" w:rsidRDefault="009873AC" w:rsidP="009873AC">
      <w:pPr>
        <w:spacing w:after="0" w:line="240" w:lineRule="auto"/>
        <w:rPr>
          <w:rFonts w:asciiTheme="majorHAnsi" w:eastAsia="Times New Roman" w:hAnsiTheme="majorHAnsi" w:cs="Times New Roman"/>
          <w:b/>
          <w:sz w:val="28"/>
          <w:szCs w:val="28"/>
        </w:rPr>
      </w:pPr>
    </w:p>
    <w:p w:rsidR="009873AC" w:rsidRPr="00796DFB" w:rsidRDefault="009873AC" w:rsidP="009873AC">
      <w:pPr>
        <w:spacing w:after="0" w:line="240" w:lineRule="auto"/>
        <w:rPr>
          <w:rFonts w:asciiTheme="majorHAnsi" w:eastAsia="Times New Roman" w:hAnsiTheme="majorHAnsi" w:cs="Times New Roman"/>
          <w:b/>
          <w:sz w:val="28"/>
          <w:szCs w:val="28"/>
        </w:rPr>
      </w:pPr>
      <w:r w:rsidRPr="00796DFB">
        <w:rPr>
          <w:rFonts w:asciiTheme="majorHAnsi" w:eastAsia="Times New Roman" w:hAnsiTheme="majorHAnsi" w:cs="Times New Roman"/>
          <w:b/>
          <w:sz w:val="28"/>
          <w:szCs w:val="28"/>
        </w:rPr>
        <w:t>World History I Topics</w:t>
      </w:r>
    </w:p>
    <w:p w:rsidR="009873AC" w:rsidRPr="00796DFB" w:rsidRDefault="009873AC" w:rsidP="009873AC">
      <w:pPr>
        <w:spacing w:after="0" w:line="240" w:lineRule="auto"/>
        <w:rPr>
          <w:rFonts w:asciiTheme="majorHAnsi" w:eastAsia="Times New Roman" w:hAnsiTheme="majorHAnsi" w:cs="Times New Roman"/>
          <w:b/>
          <w:sz w:val="28"/>
          <w:szCs w:val="28"/>
        </w:rPr>
      </w:pPr>
      <w:r w:rsidRPr="00796DFB">
        <w:rPr>
          <w:rFonts w:asciiTheme="majorHAnsi" w:eastAsia="Times New Roman" w:hAnsiTheme="majorHAnsi" w:cs="Times New Roman"/>
          <w:b/>
          <w:sz w:val="24"/>
          <w:szCs w:val="24"/>
        </w:rPr>
        <w:t>Dynamic interactions among regions of the world</w:t>
      </w:r>
    </w:p>
    <w:p w:rsidR="009873AC" w:rsidRPr="00796DFB" w:rsidRDefault="009873AC" w:rsidP="009873AC">
      <w:pPr>
        <w:spacing w:before="100" w:beforeAutospacing="1" w:after="100" w:afterAutospacing="1"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 xml:space="preserve">Development and diffusion of religions and systems of belief, c. 500 BCE-1200 CE </w:t>
      </w:r>
    </w:p>
    <w:p w:rsidR="009873AC" w:rsidRPr="00796DFB" w:rsidRDefault="009873AC" w:rsidP="009873AC">
      <w:pPr>
        <w:spacing w:before="100" w:beforeAutospacing="1" w:after="100" w:afterAutospacing="1"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 xml:space="preserve">Interactions of kingdoms and empires c.1000-1500 CE </w:t>
      </w:r>
    </w:p>
    <w:p w:rsidR="009873AC" w:rsidRPr="00796DFB" w:rsidRDefault="009873AC" w:rsidP="009873AC">
      <w:pPr>
        <w:spacing w:before="100" w:beforeAutospacing="1" w:after="100" w:afterAutospacing="1"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 xml:space="preserve">Philosophy, the </w:t>
      </w:r>
      <w:r w:rsidR="008502AA">
        <w:rPr>
          <w:rFonts w:asciiTheme="majorHAnsi" w:eastAsia="Times New Roman" w:hAnsiTheme="majorHAnsi" w:cs="Times New Roman"/>
          <w:b/>
          <w:sz w:val="24"/>
          <w:szCs w:val="24"/>
        </w:rPr>
        <w:t>a</w:t>
      </w:r>
      <w:r w:rsidRPr="00796DFB">
        <w:rPr>
          <w:rFonts w:asciiTheme="majorHAnsi" w:eastAsia="Times New Roman" w:hAnsiTheme="majorHAnsi" w:cs="Times New Roman"/>
          <w:b/>
          <w:sz w:val="24"/>
          <w:szCs w:val="24"/>
        </w:rPr>
        <w:t xml:space="preserve">rts, </w:t>
      </w:r>
      <w:r w:rsidR="008502AA">
        <w:rPr>
          <w:rFonts w:asciiTheme="majorHAnsi" w:eastAsia="Times New Roman" w:hAnsiTheme="majorHAnsi" w:cs="Times New Roman"/>
          <w:b/>
          <w:sz w:val="24"/>
          <w:szCs w:val="24"/>
        </w:rPr>
        <w:t>s</w:t>
      </w:r>
      <w:r w:rsidRPr="00796DFB">
        <w:rPr>
          <w:rFonts w:asciiTheme="majorHAnsi" w:eastAsia="Times New Roman" w:hAnsiTheme="majorHAnsi" w:cs="Times New Roman"/>
          <w:b/>
          <w:sz w:val="24"/>
          <w:szCs w:val="24"/>
        </w:rPr>
        <w:t>cience, and</w:t>
      </w:r>
      <w:r w:rsidR="008502AA">
        <w:rPr>
          <w:rFonts w:asciiTheme="majorHAnsi" w:eastAsia="Times New Roman" w:hAnsiTheme="majorHAnsi" w:cs="Times New Roman"/>
          <w:b/>
          <w:sz w:val="24"/>
          <w:szCs w:val="24"/>
        </w:rPr>
        <w:t xml:space="preserve"> t</w:t>
      </w:r>
      <w:r w:rsidRPr="00796DFB">
        <w:rPr>
          <w:rFonts w:asciiTheme="majorHAnsi" w:eastAsia="Times New Roman" w:hAnsiTheme="majorHAnsi" w:cs="Times New Roman"/>
          <w:b/>
          <w:sz w:val="24"/>
          <w:szCs w:val="24"/>
        </w:rPr>
        <w:t>echnology, c. 1200-1700 CE</w:t>
      </w:r>
    </w:p>
    <w:p w:rsidR="009873AC" w:rsidRPr="00796DFB" w:rsidRDefault="009873AC" w:rsidP="009873AC">
      <w:pPr>
        <w:spacing w:before="100" w:beforeAutospacing="1" w:after="100" w:afterAutospacing="1"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 xml:space="preserve">Global </w:t>
      </w:r>
      <w:r w:rsidR="008502AA">
        <w:rPr>
          <w:rFonts w:asciiTheme="majorHAnsi" w:eastAsia="Times New Roman" w:hAnsiTheme="majorHAnsi" w:cs="Times New Roman"/>
          <w:b/>
          <w:sz w:val="24"/>
          <w:szCs w:val="24"/>
        </w:rPr>
        <w:t>e</w:t>
      </w:r>
      <w:r w:rsidRPr="00796DFB">
        <w:rPr>
          <w:rFonts w:asciiTheme="majorHAnsi" w:eastAsia="Times New Roman" w:hAnsiTheme="majorHAnsi" w:cs="Times New Roman"/>
          <w:b/>
          <w:sz w:val="24"/>
          <w:szCs w:val="24"/>
        </w:rPr>
        <w:t xml:space="preserve">xploration, </w:t>
      </w:r>
      <w:r w:rsidR="008502AA">
        <w:rPr>
          <w:rFonts w:asciiTheme="majorHAnsi" w:eastAsia="Times New Roman" w:hAnsiTheme="majorHAnsi" w:cs="Times New Roman"/>
          <w:b/>
          <w:sz w:val="24"/>
          <w:szCs w:val="24"/>
        </w:rPr>
        <w:t>c</w:t>
      </w:r>
      <w:r w:rsidRPr="00796DFB">
        <w:rPr>
          <w:rFonts w:asciiTheme="majorHAnsi" w:eastAsia="Times New Roman" w:hAnsiTheme="majorHAnsi" w:cs="Times New Roman"/>
          <w:b/>
          <w:sz w:val="24"/>
          <w:szCs w:val="24"/>
        </w:rPr>
        <w:t xml:space="preserve">onquest, </w:t>
      </w:r>
      <w:r w:rsidR="008502AA">
        <w:rPr>
          <w:rFonts w:asciiTheme="majorHAnsi" w:eastAsia="Times New Roman" w:hAnsiTheme="majorHAnsi" w:cs="Times New Roman"/>
          <w:b/>
          <w:sz w:val="24"/>
          <w:szCs w:val="24"/>
        </w:rPr>
        <w:t>c</w:t>
      </w:r>
      <w:r w:rsidRPr="00796DFB">
        <w:rPr>
          <w:rFonts w:asciiTheme="majorHAnsi" w:eastAsia="Times New Roman" w:hAnsiTheme="majorHAnsi" w:cs="Times New Roman"/>
          <w:b/>
          <w:sz w:val="24"/>
          <w:szCs w:val="24"/>
        </w:rPr>
        <w:t xml:space="preserve">olonization, 1492-c. 1800 CE </w:t>
      </w:r>
    </w:p>
    <w:p w:rsidR="009873AC" w:rsidRPr="00796DFB" w:rsidRDefault="009873AC" w:rsidP="009873AC">
      <w:pPr>
        <w:rPr>
          <w:rFonts w:asciiTheme="majorHAnsi" w:hAnsiTheme="majorHAnsi"/>
          <w:b/>
          <w:sz w:val="24"/>
          <w:szCs w:val="24"/>
        </w:rPr>
      </w:pPr>
      <w:r w:rsidRPr="00796DFB">
        <w:rPr>
          <w:rFonts w:asciiTheme="majorHAnsi" w:eastAsia="Times New Roman" w:hAnsiTheme="majorHAnsi" w:cs="Times New Roman"/>
          <w:b/>
          <w:sz w:val="24"/>
          <w:szCs w:val="24"/>
        </w:rPr>
        <w:t>Philosophies of government c. 1500-1800 CE</w:t>
      </w:r>
    </w:p>
    <w:p w:rsidR="009873AC" w:rsidRPr="00796DFB" w:rsidRDefault="009873AC" w:rsidP="009873AC">
      <w:pPr>
        <w:spacing w:after="0" w:line="240" w:lineRule="auto"/>
        <w:rPr>
          <w:rFonts w:asciiTheme="majorHAnsi" w:hAnsiTheme="majorHAnsi"/>
          <w:b/>
          <w:sz w:val="26"/>
          <w:szCs w:val="26"/>
        </w:rPr>
      </w:pPr>
      <w:r w:rsidRPr="00796DFB">
        <w:rPr>
          <w:rFonts w:asciiTheme="majorHAnsi" w:hAnsiTheme="majorHAnsi"/>
          <w:b/>
          <w:sz w:val="26"/>
          <w:szCs w:val="26"/>
        </w:rPr>
        <w:t>Literacy in History and Social Science</w:t>
      </w:r>
    </w:p>
    <w:p w:rsidR="009873AC" w:rsidRPr="00796DFB" w:rsidRDefault="009873AC" w:rsidP="009873AC">
      <w:pPr>
        <w:spacing w:after="0"/>
        <w:rPr>
          <w:rFonts w:asciiTheme="majorHAnsi" w:eastAsia="Times New Roman" w:hAnsiTheme="majorHAnsi" w:cs="Times New Roman"/>
        </w:rPr>
      </w:pPr>
      <w:r w:rsidRPr="00796DFB">
        <w:rPr>
          <w:rFonts w:asciiTheme="majorHAnsi" w:eastAsia="Times New Roman" w:hAnsiTheme="majorHAnsi" w:cs="Times New Roman"/>
        </w:rPr>
        <w:t xml:space="preserve">In studying these topics, students apply grades 9-10 or 11-12 </w:t>
      </w:r>
      <w:hyperlink w:anchor="_Grades_9-10_Reading" w:history="1">
        <w:r w:rsidR="001977A9" w:rsidRPr="003821B4">
          <w:rPr>
            <w:rStyle w:val="Hyperlink"/>
            <w:rFonts w:asciiTheme="majorHAnsi" w:eastAsia="Times New Roman" w:hAnsiTheme="majorHAnsi" w:cs="Times New Roman"/>
          </w:rPr>
          <w:t>reading, writing and speaking and listening skills</w:t>
        </w:r>
      </w:hyperlink>
      <w:r w:rsidRPr="00796DFB">
        <w:rPr>
          <w:rFonts w:asciiTheme="majorHAnsi" w:eastAsia="Times New Roman" w:hAnsiTheme="majorHAnsi" w:cs="Times New Roman"/>
        </w:rPr>
        <w:t>, and learn vocabulary and concepts related to history and social science.</w:t>
      </w:r>
    </w:p>
    <w:p w:rsidR="009873AC" w:rsidRPr="00796DFB" w:rsidRDefault="009873AC" w:rsidP="009873AC">
      <w:pPr>
        <w:spacing w:after="0"/>
        <w:rPr>
          <w:rFonts w:asciiTheme="majorHAnsi" w:hAnsiTheme="majorHAnsi"/>
          <w:b/>
          <w:sz w:val="26"/>
          <w:szCs w:val="26"/>
          <w:u w:val="single"/>
        </w:rPr>
      </w:pPr>
    </w:p>
    <w:p w:rsidR="009873AC" w:rsidRPr="00796DFB" w:rsidRDefault="009873AC" w:rsidP="009873AC">
      <w:pPr>
        <w:spacing w:after="0" w:line="240" w:lineRule="auto"/>
        <w:rPr>
          <w:rFonts w:asciiTheme="majorHAnsi" w:hAnsiTheme="majorHAnsi"/>
          <w:b/>
          <w:sz w:val="26"/>
          <w:szCs w:val="26"/>
        </w:rPr>
      </w:pPr>
      <w:r w:rsidRPr="00796DFB">
        <w:rPr>
          <w:rFonts w:asciiTheme="majorHAnsi" w:hAnsiTheme="majorHAnsi"/>
          <w:b/>
          <w:sz w:val="26"/>
          <w:szCs w:val="26"/>
        </w:rPr>
        <w:t>Looking Back to Middle School, Connecting to other High School Courses</w:t>
      </w:r>
    </w:p>
    <w:p w:rsidR="009873AC" w:rsidRPr="00D13B8F" w:rsidRDefault="009873AC" w:rsidP="009873AC">
      <w:pPr>
        <w:spacing w:after="0"/>
        <w:rPr>
          <w:rFonts w:asciiTheme="majorHAnsi" w:eastAsia="Times New Roman" w:hAnsiTheme="majorHAnsi" w:cs="Times New Roman"/>
        </w:rPr>
      </w:pPr>
      <w:r w:rsidRPr="00796DFB">
        <w:rPr>
          <w:rFonts w:asciiTheme="majorHAnsi" w:hAnsiTheme="majorHAnsi"/>
          <w:b/>
          <w:i/>
        </w:rPr>
        <w:t>Sixth and seventh graders</w:t>
      </w:r>
      <w:r w:rsidRPr="00796DFB">
        <w:rPr>
          <w:rFonts w:asciiTheme="majorHAnsi" w:hAnsiTheme="majorHAnsi"/>
        </w:rPr>
        <w:t xml:space="preserve"> studied </w:t>
      </w:r>
      <w:r w:rsidR="008502AA">
        <w:rPr>
          <w:rFonts w:asciiTheme="majorHAnsi" w:hAnsiTheme="majorHAnsi"/>
        </w:rPr>
        <w:t xml:space="preserve">world geography and ancient and classical </w:t>
      </w:r>
      <w:r w:rsidRPr="00796DFB">
        <w:rPr>
          <w:rFonts w:asciiTheme="majorHAnsi" w:hAnsiTheme="majorHAnsi"/>
        </w:rPr>
        <w:t>civilizations</w:t>
      </w:r>
      <w:r w:rsidR="008502AA">
        <w:rPr>
          <w:rFonts w:asciiTheme="majorHAnsi" w:hAnsiTheme="majorHAnsi"/>
        </w:rPr>
        <w:t>.</w:t>
      </w:r>
      <w:r w:rsidRPr="00796DFB">
        <w:rPr>
          <w:rFonts w:asciiTheme="majorHAnsi" w:hAnsiTheme="majorHAnsi"/>
        </w:rPr>
        <w:t xml:space="preserve"> </w:t>
      </w:r>
      <w:r w:rsidRPr="00796DFB">
        <w:rPr>
          <w:rFonts w:asciiTheme="majorHAnsi" w:hAnsiTheme="majorHAnsi"/>
          <w:b/>
          <w:i/>
        </w:rPr>
        <w:t xml:space="preserve">World History II </w:t>
      </w:r>
      <w:r w:rsidRPr="00796DFB">
        <w:rPr>
          <w:rFonts w:asciiTheme="majorHAnsi" w:hAnsiTheme="majorHAnsi"/>
        </w:rPr>
        <w:t>examines world events from the early1800s to the present</w:t>
      </w:r>
      <w:r w:rsidR="00D13B8F">
        <w:rPr>
          <w:rFonts w:asciiTheme="majorHAnsi" w:hAnsiTheme="majorHAnsi"/>
        </w:rPr>
        <w:t xml:space="preserve">, while </w:t>
      </w:r>
      <w:r w:rsidRPr="00796DFB">
        <w:rPr>
          <w:rFonts w:asciiTheme="majorHAnsi" w:hAnsiTheme="majorHAnsi"/>
          <w:b/>
          <w:i/>
        </w:rPr>
        <w:t xml:space="preserve">United States History II </w:t>
      </w:r>
      <w:r w:rsidRPr="00796DFB">
        <w:rPr>
          <w:rFonts w:asciiTheme="majorHAnsi" w:hAnsiTheme="majorHAnsi"/>
        </w:rPr>
        <w:t xml:space="preserve">concentrates on </w:t>
      </w:r>
      <w:r w:rsidR="00D13B8F">
        <w:rPr>
          <w:rFonts w:asciiTheme="majorHAnsi" w:hAnsiTheme="majorHAnsi"/>
        </w:rPr>
        <w:t>the 1920s</w:t>
      </w:r>
      <w:r w:rsidRPr="00796DFB">
        <w:rPr>
          <w:rFonts w:asciiTheme="majorHAnsi" w:hAnsiTheme="majorHAnsi"/>
        </w:rPr>
        <w:t xml:space="preserve"> to the present. There are also two high school electives: </w:t>
      </w:r>
      <w:r w:rsidRPr="00796DFB">
        <w:rPr>
          <w:rFonts w:asciiTheme="majorHAnsi" w:hAnsiTheme="majorHAnsi"/>
          <w:b/>
          <w:i/>
        </w:rPr>
        <w:t>United States Government and Politics</w:t>
      </w:r>
      <w:r w:rsidRPr="00796DFB">
        <w:rPr>
          <w:rFonts w:asciiTheme="majorHAnsi" w:hAnsiTheme="majorHAnsi"/>
        </w:rPr>
        <w:t xml:space="preserve"> and </w:t>
      </w:r>
      <w:r w:rsidRPr="00796DFB">
        <w:rPr>
          <w:rFonts w:asciiTheme="majorHAnsi" w:hAnsiTheme="majorHAnsi"/>
          <w:b/>
          <w:i/>
        </w:rPr>
        <w:t xml:space="preserve">Economics, </w:t>
      </w:r>
      <w:r w:rsidRPr="00D13B8F">
        <w:rPr>
          <w:rFonts w:asciiTheme="majorHAnsi" w:hAnsiTheme="majorHAnsi"/>
        </w:rPr>
        <w:t>as well as standards for</w:t>
      </w:r>
      <w:r w:rsidRPr="00796DFB">
        <w:rPr>
          <w:rFonts w:asciiTheme="majorHAnsi" w:hAnsiTheme="majorHAnsi"/>
          <w:i/>
        </w:rPr>
        <w:t xml:space="preserve"> </w:t>
      </w:r>
      <w:r w:rsidRPr="00796DFB">
        <w:rPr>
          <w:rFonts w:asciiTheme="majorHAnsi" w:hAnsiTheme="majorHAnsi"/>
          <w:b/>
          <w:i/>
        </w:rPr>
        <w:t>personal financial literacy</w:t>
      </w:r>
      <w:r w:rsidRPr="00796DFB">
        <w:rPr>
          <w:rFonts w:asciiTheme="majorHAnsi" w:hAnsiTheme="majorHAnsi"/>
          <w:i/>
        </w:rPr>
        <w:t xml:space="preserve"> </w:t>
      </w:r>
      <w:r w:rsidR="00D13B8F" w:rsidRPr="00D13B8F">
        <w:rPr>
          <w:rFonts w:asciiTheme="majorHAnsi" w:hAnsiTheme="majorHAnsi"/>
        </w:rPr>
        <w:t xml:space="preserve">and </w:t>
      </w:r>
      <w:r w:rsidR="00D13B8F" w:rsidRPr="00D13B8F">
        <w:rPr>
          <w:rFonts w:asciiTheme="majorHAnsi" w:hAnsiTheme="majorHAnsi"/>
          <w:b/>
          <w:i/>
        </w:rPr>
        <w:t>news/media literacy</w:t>
      </w:r>
      <w:r w:rsidR="00D13B8F">
        <w:rPr>
          <w:rFonts w:asciiTheme="majorHAnsi" w:hAnsiTheme="majorHAnsi"/>
          <w:i/>
        </w:rPr>
        <w:t xml:space="preserve"> </w:t>
      </w:r>
      <w:r w:rsidRPr="00D13B8F">
        <w:rPr>
          <w:rFonts w:asciiTheme="majorHAnsi" w:hAnsiTheme="majorHAnsi"/>
        </w:rPr>
        <w:t>that may be taught as stand-alone course</w:t>
      </w:r>
      <w:r w:rsidR="00D13B8F" w:rsidRPr="00D13B8F">
        <w:rPr>
          <w:rFonts w:asciiTheme="majorHAnsi" w:hAnsiTheme="majorHAnsi"/>
        </w:rPr>
        <w:t>s</w:t>
      </w:r>
      <w:r w:rsidRPr="00D13B8F">
        <w:rPr>
          <w:rFonts w:asciiTheme="majorHAnsi" w:hAnsiTheme="majorHAnsi"/>
        </w:rPr>
        <w:t xml:space="preserve"> or integrated into </w:t>
      </w:r>
      <w:r w:rsidR="00D13B8F" w:rsidRPr="00D13B8F">
        <w:rPr>
          <w:rFonts w:asciiTheme="majorHAnsi" w:hAnsiTheme="majorHAnsi"/>
        </w:rPr>
        <w:t>history and social science or other subjects.</w:t>
      </w:r>
    </w:p>
    <w:p w:rsidR="00231CA0" w:rsidRPr="00796DFB" w:rsidRDefault="009873AC" w:rsidP="001A7B76">
      <w:pPr>
        <w:spacing w:after="0"/>
        <w:rPr>
          <w:rFonts w:asciiTheme="majorHAnsi" w:eastAsia="Times New Roman" w:hAnsiTheme="majorHAnsi" w:cs="Times New Roman"/>
          <w:b/>
          <w:sz w:val="28"/>
          <w:szCs w:val="28"/>
        </w:rPr>
      </w:pPr>
      <w:r w:rsidRPr="00796DFB">
        <w:rPr>
          <w:rFonts w:asciiTheme="majorHAnsi" w:eastAsia="Times New Roman" w:hAnsiTheme="majorHAnsi" w:cs="Times New Roman"/>
          <w:b/>
          <w:sz w:val="28"/>
          <w:szCs w:val="28"/>
        </w:rPr>
        <w:br w:type="page"/>
      </w:r>
      <w:r w:rsidR="00231CA0" w:rsidRPr="00796DFB">
        <w:rPr>
          <w:rFonts w:eastAsia="Times New Roman" w:cstheme="minorHAnsi"/>
          <w:b/>
          <w:sz w:val="28"/>
          <w:szCs w:val="28"/>
        </w:rPr>
        <w:lastRenderedPageBreak/>
        <w:t>World History I Content Standards</w:t>
      </w:r>
    </w:p>
    <w:p w:rsidR="00231CA0" w:rsidRDefault="00231CA0" w:rsidP="001A7B76">
      <w:pPr>
        <w:spacing w:after="0"/>
        <w:rPr>
          <w:rFonts w:asciiTheme="majorHAnsi" w:eastAsia="Times New Roman" w:hAnsiTheme="majorHAnsi" w:cs="Times New Roman"/>
          <w:szCs w:val="24"/>
        </w:rPr>
      </w:pPr>
      <w:r w:rsidRPr="00796DFB">
        <w:rPr>
          <w:rFonts w:asciiTheme="majorHAnsi" w:eastAsia="Times New Roman" w:hAnsiTheme="majorHAnsi" w:cs="Times New Roman"/>
          <w:szCs w:val="24"/>
        </w:rPr>
        <w:t>Building on knowledge from study of world cultures in middle school, students should be able to:</w:t>
      </w:r>
    </w:p>
    <w:p w:rsidR="001A7B76" w:rsidRPr="00796DFB" w:rsidRDefault="001A7B76" w:rsidP="001A7B76">
      <w:pPr>
        <w:spacing w:after="0"/>
        <w:rPr>
          <w:rFonts w:asciiTheme="majorHAnsi" w:eastAsia="Times New Roman" w:hAnsiTheme="majorHAnsi" w:cs="Times New Roman"/>
          <w:szCs w:val="24"/>
        </w:rPr>
      </w:pPr>
    </w:p>
    <w:p w:rsidR="00231CA0" w:rsidRPr="00796DFB" w:rsidRDefault="00231CA0" w:rsidP="00231CA0">
      <w:pPr>
        <w:spacing w:after="0" w:line="240" w:lineRule="auto"/>
        <w:textAlignment w:val="baseline"/>
        <w:rPr>
          <w:rFonts w:asciiTheme="majorHAnsi" w:eastAsia="Times New Roman" w:hAnsiTheme="majorHAnsi" w:cs="Times New Roman"/>
          <w:b/>
          <w:bCs/>
        </w:rPr>
      </w:pPr>
      <w:r w:rsidRPr="00796DFB">
        <w:rPr>
          <w:rFonts w:asciiTheme="majorHAnsi" w:eastAsia="Times New Roman" w:hAnsiTheme="majorHAnsi" w:cs="Times New Roman"/>
          <w:b/>
          <w:bCs/>
        </w:rPr>
        <w:t>Topic 1</w:t>
      </w:r>
      <w:r w:rsidR="00D13B8F">
        <w:rPr>
          <w:rFonts w:asciiTheme="majorHAnsi" w:eastAsia="Times New Roman" w:hAnsiTheme="majorHAnsi" w:cs="Times New Roman"/>
          <w:b/>
          <w:bCs/>
        </w:rPr>
        <w:t>.</w:t>
      </w:r>
      <w:r w:rsidRPr="00796DFB">
        <w:rPr>
          <w:rFonts w:asciiTheme="majorHAnsi" w:eastAsia="Times New Roman" w:hAnsiTheme="majorHAnsi" w:cs="Times New Roman"/>
          <w:b/>
          <w:bCs/>
        </w:rPr>
        <w:t xml:space="preserve"> Dynamic interactions among regions of the world</w:t>
      </w:r>
    </w:p>
    <w:p w:rsidR="00231CA0" w:rsidRPr="00796DFB" w:rsidRDefault="00231CA0" w:rsidP="00231CA0">
      <w:pPr>
        <w:spacing w:after="0"/>
        <w:textAlignment w:val="baseline"/>
        <w:rPr>
          <w:rFonts w:asciiTheme="majorHAnsi" w:eastAsia="Times New Roman" w:hAnsiTheme="majorHAnsi" w:cs="Times New Roman"/>
          <w:bCs/>
          <w:i/>
        </w:rPr>
      </w:pPr>
      <w:r w:rsidRPr="00796DFB">
        <w:rPr>
          <w:rFonts w:asciiTheme="majorHAnsi" w:eastAsia="Times New Roman" w:hAnsiTheme="majorHAnsi" w:cs="Times New Roman"/>
          <w:bCs/>
        </w:rPr>
        <w:t xml:space="preserve">Supporting question: </w:t>
      </w:r>
      <w:r w:rsidRPr="00796DFB">
        <w:rPr>
          <w:rFonts w:asciiTheme="majorHAnsi" w:eastAsia="Times New Roman" w:hAnsiTheme="majorHAnsi" w:cs="Times New Roman"/>
          <w:bCs/>
          <w:i/>
        </w:rPr>
        <w:t xml:space="preserve">What kinds of global connections existed among humans in the past? </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bCs/>
        </w:rPr>
      </w:pPr>
      <w:r w:rsidRPr="00796DFB">
        <w:rPr>
          <w:rFonts w:asciiTheme="majorHAnsi" w:eastAsia="Times New Roman" w:hAnsiTheme="majorHAnsi" w:cs="Times New Roman"/>
          <w:bCs/>
        </w:rPr>
        <w:t>Explain different ways in which societies interact across regions (e.g., trade; cultural, religious, linguistic, and technological exchange and diffusion; migration; exploration; diplomatic alliances; colonization and conquests).</w:t>
      </w:r>
    </w:p>
    <w:p w:rsidR="00231CA0" w:rsidRPr="00796DFB" w:rsidRDefault="00231CA0" w:rsidP="0012476F">
      <w:pPr>
        <w:pStyle w:val="ListParagraph"/>
        <w:numPr>
          <w:ilvl w:val="0"/>
          <w:numId w:val="165"/>
        </w:numPr>
        <w:spacing w:after="0" w:line="240" w:lineRule="auto"/>
        <w:ind w:left="630"/>
        <w:textAlignment w:val="baseline"/>
        <w:rPr>
          <w:rFonts w:asciiTheme="majorHAnsi" w:eastAsia="Times New Roman" w:hAnsiTheme="majorHAnsi" w:cs="Times New Roman"/>
          <w:bCs/>
        </w:rPr>
      </w:pPr>
      <w:r w:rsidRPr="00796DFB">
        <w:rPr>
          <w:rFonts w:asciiTheme="majorHAnsi" w:eastAsia="Times New Roman" w:hAnsiTheme="majorHAnsi" w:cs="Times New Roman"/>
          <w:bCs/>
        </w:rPr>
        <w:t>Give examples of exchanges of ideas and goods among ancient complex societies to c. 500 CE.</w:t>
      </w:r>
    </w:p>
    <w:p w:rsidR="00231CA0" w:rsidRPr="00796DFB" w:rsidRDefault="00231CA0" w:rsidP="00231CA0">
      <w:pPr>
        <w:pStyle w:val="ListParagraph"/>
        <w:widowControl w:val="0"/>
        <w:spacing w:after="0"/>
        <w:ind w:left="1530"/>
        <w:rPr>
          <w:rFonts w:asciiTheme="majorHAnsi" w:hAnsiTheme="majorHAnsi"/>
          <w:i/>
        </w:rPr>
      </w:pPr>
      <w:r w:rsidRPr="00796DFB">
        <w:rPr>
          <w:rFonts w:asciiTheme="majorHAnsi" w:hAnsiTheme="majorHAnsi"/>
        </w:rPr>
        <w:t xml:space="preserve">Clarification Statement: </w:t>
      </w:r>
      <w:r w:rsidRPr="00796DFB">
        <w:rPr>
          <w:rFonts w:asciiTheme="majorHAnsi" w:hAnsiTheme="majorHAnsi"/>
          <w:i/>
        </w:rPr>
        <w:t xml:space="preserve">As a reminder of concepts studied in grades 6 and 7, teachers may choose to highlight topics such as the spread of agricultural practices, the adoption of religions, </w:t>
      </w:r>
      <w:r w:rsidR="00D13B8F">
        <w:rPr>
          <w:rFonts w:asciiTheme="majorHAnsi" w:hAnsiTheme="majorHAnsi"/>
          <w:i/>
        </w:rPr>
        <w:t xml:space="preserve">imperial conquests, </w:t>
      </w:r>
      <w:r w:rsidRPr="00796DFB">
        <w:rPr>
          <w:rFonts w:asciiTheme="majorHAnsi" w:hAnsiTheme="majorHAnsi"/>
          <w:i/>
        </w:rPr>
        <w:t xml:space="preserve">or the first phase of trade along the Silk Roads among societies in Asia, Africa, and Europe. </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rPr>
      </w:pPr>
      <w:r w:rsidRPr="00796DFB">
        <w:rPr>
          <w:rFonts w:asciiTheme="majorHAnsi" w:eastAsia="Times New Roman" w:hAnsiTheme="majorHAnsi" w:cs="Times New Roman"/>
        </w:rPr>
        <w:t>Explain how interactions among societies are affected by geographical factors such as the location of bodies of water, mountains, and deserts, climate, the presence or scarcity of natural resources, and human factors such as population size and density, mortality rates, or migration patterns.</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rPr>
      </w:pPr>
      <w:r w:rsidRPr="00796DFB">
        <w:rPr>
          <w:rFonts w:asciiTheme="majorHAnsi" w:eastAsia="Times New Roman" w:hAnsiTheme="majorHAnsi" w:cs="Times New Roman"/>
          <w:bCs/>
        </w:rPr>
        <w:t>Demonstrate the ability to analyze primary sources, including texts, maps, diagrams, works of art and architecture.</w:t>
      </w:r>
      <w:r w:rsidR="001D1B3E">
        <w:rPr>
          <w:rStyle w:val="FootnoteReference"/>
          <w:rFonts w:asciiTheme="majorHAnsi" w:eastAsia="Times New Roman" w:hAnsiTheme="majorHAnsi"/>
          <w:bCs/>
        </w:rPr>
        <w:footnoteReference w:id="57"/>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rPr>
      </w:pPr>
      <w:r w:rsidRPr="00796DFB">
        <w:rPr>
          <w:rFonts w:asciiTheme="majorHAnsi" w:eastAsia="Times New Roman" w:hAnsiTheme="majorHAnsi" w:cs="Times New Roman"/>
          <w:bCs/>
        </w:rPr>
        <w:t>Demonstrate the ability to construct graphic displays that convey information about interactions among and comparisons between societies.</w:t>
      </w:r>
    </w:p>
    <w:p w:rsidR="00231CA0" w:rsidRPr="00796DFB" w:rsidRDefault="00231CA0" w:rsidP="0012476F">
      <w:pPr>
        <w:pStyle w:val="ListParagraph"/>
        <w:numPr>
          <w:ilvl w:val="0"/>
          <w:numId w:val="155"/>
        </w:numPr>
        <w:spacing w:after="0"/>
        <w:textAlignment w:val="baseline"/>
        <w:rPr>
          <w:rFonts w:asciiTheme="majorHAnsi" w:eastAsia="Times New Roman" w:hAnsiTheme="majorHAnsi" w:cs="Times New Roman"/>
          <w:bCs/>
        </w:rPr>
      </w:pPr>
      <w:r w:rsidRPr="00796DFB">
        <w:rPr>
          <w:rFonts w:asciiTheme="majorHAnsi" w:eastAsia="Times New Roman" w:hAnsiTheme="majorHAnsi" w:cs="Times New Roman"/>
          <w:bCs/>
        </w:rPr>
        <w:t xml:space="preserve">different kinds of maps to show physical features, </w:t>
      </w:r>
      <w:r w:rsidRPr="00796DFB">
        <w:rPr>
          <w:rFonts w:asciiTheme="majorHAnsi" w:eastAsia="Times New Roman" w:hAnsiTheme="majorHAnsi" w:cs="Times New Roman"/>
        </w:rPr>
        <w:t xml:space="preserve">political boundaries and forms of interaction (e.g., trade routes, invasions, </w:t>
      </w:r>
      <w:r w:rsidR="00D13B8F">
        <w:rPr>
          <w:rFonts w:asciiTheme="majorHAnsi" w:eastAsia="Times New Roman" w:hAnsiTheme="majorHAnsi" w:cs="Times New Roman"/>
        </w:rPr>
        <w:t>cultural diffusion</w:t>
      </w:r>
      <w:r w:rsidRPr="00796DFB">
        <w:rPr>
          <w:rFonts w:asciiTheme="majorHAnsi" w:eastAsia="Times New Roman" w:hAnsiTheme="majorHAnsi" w:cs="Times New Roman"/>
        </w:rPr>
        <w:t>)</w:t>
      </w:r>
    </w:p>
    <w:p w:rsidR="00231CA0" w:rsidRPr="00796DFB" w:rsidRDefault="00231CA0" w:rsidP="0012476F">
      <w:pPr>
        <w:pStyle w:val="ListParagraph"/>
        <w:numPr>
          <w:ilvl w:val="0"/>
          <w:numId w:val="155"/>
        </w:numPr>
        <w:spacing w:after="0"/>
        <w:textAlignment w:val="baseline"/>
        <w:rPr>
          <w:rFonts w:asciiTheme="majorHAnsi" w:eastAsia="Times New Roman" w:hAnsiTheme="majorHAnsi" w:cs="Times New Roman"/>
          <w:bCs/>
        </w:rPr>
      </w:pPr>
      <w:r w:rsidRPr="00796DFB">
        <w:rPr>
          <w:rFonts w:asciiTheme="majorHAnsi" w:eastAsia="Times New Roman" w:hAnsiTheme="majorHAnsi" w:cs="Times New Roman"/>
          <w:bCs/>
        </w:rPr>
        <w:t>timelines that show simultaneous relationships (e.g., the development of technologies or artistic styles in different parts of the world or the rise, interaction, and collapse of multiple kingdoms or empires)</w:t>
      </w:r>
    </w:p>
    <w:p w:rsidR="00231CA0" w:rsidRPr="00796DFB" w:rsidRDefault="00231CA0" w:rsidP="0012476F">
      <w:pPr>
        <w:pStyle w:val="ListParagraph"/>
        <w:numPr>
          <w:ilvl w:val="0"/>
          <w:numId w:val="155"/>
        </w:numPr>
        <w:spacing w:after="0"/>
        <w:textAlignment w:val="baseline"/>
        <w:rPr>
          <w:rFonts w:asciiTheme="majorHAnsi" w:eastAsia="Times New Roman" w:hAnsiTheme="majorHAnsi" w:cs="Times New Roman"/>
          <w:bCs/>
        </w:rPr>
      </w:pPr>
      <w:r w:rsidRPr="00796DFB">
        <w:rPr>
          <w:rFonts w:asciiTheme="majorHAnsi" w:eastAsia="Times New Roman" w:hAnsiTheme="majorHAnsi" w:cs="Times New Roman"/>
          <w:bCs/>
        </w:rPr>
        <w:t>charts or graphs to convey comparative information (e.g., size of population in different periods and places, value of goods traded between different locations)</w:t>
      </w:r>
    </w:p>
    <w:p w:rsidR="00231CA0" w:rsidRPr="00796DFB" w:rsidRDefault="00231CA0" w:rsidP="00231CA0">
      <w:pPr>
        <w:pStyle w:val="ListParagraph"/>
        <w:spacing w:after="0"/>
        <w:ind w:left="1440"/>
        <w:textAlignment w:val="baseline"/>
        <w:rPr>
          <w:rFonts w:asciiTheme="majorHAnsi" w:eastAsia="Times New Roman" w:hAnsiTheme="majorHAnsi" w:cs="Times New Roman"/>
          <w:bCs/>
          <w:highlight w:val="yellow"/>
        </w:rPr>
      </w:pPr>
    </w:p>
    <w:p w:rsidR="00231CA0" w:rsidRPr="00796DFB" w:rsidRDefault="00231CA0" w:rsidP="00231CA0">
      <w:pPr>
        <w:spacing w:after="0" w:line="240" w:lineRule="auto"/>
        <w:rPr>
          <w:rFonts w:asciiTheme="majorHAnsi" w:eastAsia="Times New Roman" w:hAnsiTheme="majorHAnsi" w:cs="Times New Roman"/>
          <w:b/>
        </w:rPr>
      </w:pPr>
      <w:r w:rsidRPr="00796DFB">
        <w:rPr>
          <w:rFonts w:asciiTheme="majorHAnsi" w:eastAsia="Times New Roman" w:hAnsiTheme="majorHAnsi" w:cs="Times New Roman"/>
          <w:b/>
        </w:rPr>
        <w:t>Topic 2</w:t>
      </w:r>
      <w:r w:rsidR="00D13B8F">
        <w:rPr>
          <w:rFonts w:asciiTheme="majorHAnsi" w:eastAsia="Times New Roman" w:hAnsiTheme="majorHAnsi" w:cs="Times New Roman"/>
          <w:b/>
        </w:rPr>
        <w:t>.</w:t>
      </w:r>
      <w:r w:rsidRPr="00796DFB">
        <w:rPr>
          <w:rFonts w:asciiTheme="majorHAnsi" w:eastAsia="Times New Roman" w:hAnsiTheme="majorHAnsi" w:cs="Times New Roman"/>
          <w:b/>
        </w:rPr>
        <w:t xml:space="preserve"> Development and </w:t>
      </w:r>
      <w:r w:rsidR="00D13B8F">
        <w:rPr>
          <w:rFonts w:asciiTheme="majorHAnsi" w:eastAsia="Times New Roman" w:hAnsiTheme="majorHAnsi" w:cs="Times New Roman"/>
          <w:b/>
        </w:rPr>
        <w:t>d</w:t>
      </w:r>
      <w:r w:rsidRPr="00796DFB">
        <w:rPr>
          <w:rFonts w:asciiTheme="majorHAnsi" w:eastAsia="Times New Roman" w:hAnsiTheme="majorHAnsi" w:cs="Times New Roman"/>
          <w:b/>
        </w:rPr>
        <w:t xml:space="preserve">iffusion of </w:t>
      </w:r>
      <w:r w:rsidR="00D13B8F">
        <w:rPr>
          <w:rFonts w:asciiTheme="majorHAnsi" w:eastAsia="Times New Roman" w:hAnsiTheme="majorHAnsi" w:cs="Times New Roman"/>
          <w:b/>
        </w:rPr>
        <w:t>r</w:t>
      </w:r>
      <w:r w:rsidRPr="00796DFB">
        <w:rPr>
          <w:rFonts w:asciiTheme="majorHAnsi" w:eastAsia="Times New Roman" w:hAnsiTheme="majorHAnsi" w:cs="Times New Roman"/>
          <w:b/>
        </w:rPr>
        <w:t xml:space="preserve">eligions and </w:t>
      </w:r>
      <w:r w:rsidR="00D13B8F">
        <w:rPr>
          <w:rFonts w:asciiTheme="majorHAnsi" w:eastAsia="Times New Roman" w:hAnsiTheme="majorHAnsi" w:cs="Times New Roman"/>
          <w:b/>
        </w:rPr>
        <w:t>s</w:t>
      </w:r>
      <w:r w:rsidRPr="00796DFB">
        <w:rPr>
          <w:rFonts w:asciiTheme="majorHAnsi" w:eastAsia="Times New Roman" w:hAnsiTheme="majorHAnsi" w:cs="Times New Roman"/>
          <w:b/>
        </w:rPr>
        <w:t xml:space="preserve">ystems of </w:t>
      </w:r>
      <w:r w:rsidR="00D13B8F">
        <w:rPr>
          <w:rFonts w:asciiTheme="majorHAnsi" w:eastAsia="Times New Roman" w:hAnsiTheme="majorHAnsi" w:cs="Times New Roman"/>
          <w:b/>
        </w:rPr>
        <w:t>b</w:t>
      </w:r>
      <w:r w:rsidRPr="00796DFB">
        <w:rPr>
          <w:rFonts w:asciiTheme="majorHAnsi" w:eastAsia="Times New Roman" w:hAnsiTheme="majorHAnsi" w:cs="Times New Roman"/>
          <w:b/>
        </w:rPr>
        <w:t>elief c. 500 BCE-1200 CE</w:t>
      </w:r>
    </w:p>
    <w:p w:rsidR="00231CA0" w:rsidRPr="00796DFB" w:rsidRDefault="00231CA0" w:rsidP="00231CA0">
      <w:pPr>
        <w:spacing w:after="0"/>
        <w:textAlignment w:val="baseline"/>
        <w:rPr>
          <w:rFonts w:asciiTheme="majorHAnsi" w:eastAsia="Times New Roman" w:hAnsiTheme="majorHAnsi" w:cs="Times New Roman"/>
          <w:bCs/>
          <w:i/>
        </w:rPr>
      </w:pPr>
      <w:r w:rsidRPr="00796DFB">
        <w:rPr>
          <w:rFonts w:asciiTheme="majorHAnsi" w:eastAsia="Times New Roman" w:hAnsiTheme="majorHAnsi" w:cs="Times New Roman"/>
          <w:bCs/>
        </w:rPr>
        <w:t xml:space="preserve">Supporting question: </w:t>
      </w:r>
      <w:r w:rsidRPr="00796DFB">
        <w:rPr>
          <w:rFonts w:asciiTheme="majorHAnsi" w:eastAsia="Times New Roman" w:hAnsiTheme="majorHAnsi" w:cs="Times New Roman"/>
          <w:bCs/>
          <w:i/>
        </w:rPr>
        <w:t xml:space="preserve">How did the development of religions and belief systems influence the political and cultural structures of the regions where they were produced? </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bCs/>
        </w:rPr>
      </w:pPr>
      <w:r w:rsidRPr="00796DFB">
        <w:rPr>
          <w:rFonts w:asciiTheme="majorHAnsi" w:eastAsia="Times New Roman" w:hAnsiTheme="majorHAnsi" w:cs="Times New Roman"/>
          <w:bCs/>
        </w:rPr>
        <w:t xml:space="preserve">Map how the Buddhist, Christian, and Islamic religions spread from their places of origin to other parts of Eurasia and Africa </w:t>
      </w:r>
      <w:r w:rsidR="007539F9">
        <w:rPr>
          <w:rFonts w:asciiTheme="majorHAnsi" w:eastAsia="Times New Roman" w:hAnsiTheme="majorHAnsi" w:cs="Times New Roman"/>
          <w:bCs/>
        </w:rPr>
        <w:t xml:space="preserve">to </w:t>
      </w:r>
      <w:r w:rsidRPr="00796DFB">
        <w:rPr>
          <w:rFonts w:asciiTheme="majorHAnsi" w:eastAsia="Times New Roman" w:hAnsiTheme="majorHAnsi" w:cs="Times New Roman"/>
          <w:bCs/>
        </w:rPr>
        <w:t xml:space="preserve">c. 1400 CE, and explain some of the means by which religions spread (e.g., by official government decree, missionary work, pilgrimages, translations of texts, the diffusion of religious imagery and the construction of buildings </w:t>
      </w:r>
      <w:r w:rsidR="00D13B8F">
        <w:rPr>
          <w:rFonts w:asciiTheme="majorHAnsi" w:eastAsia="Times New Roman" w:hAnsiTheme="majorHAnsi" w:cs="Times New Roman"/>
          <w:bCs/>
        </w:rPr>
        <w:t xml:space="preserve">such as </w:t>
      </w:r>
      <w:r w:rsidR="00D13B8F" w:rsidRPr="00796DFB">
        <w:rPr>
          <w:rFonts w:asciiTheme="majorHAnsi" w:eastAsia="Times New Roman" w:hAnsiTheme="majorHAnsi" w:cs="Times New Roman"/>
          <w:bCs/>
        </w:rPr>
        <w:t>temples, churches, cathed</w:t>
      </w:r>
      <w:r w:rsidR="00D13B8F">
        <w:rPr>
          <w:rFonts w:asciiTheme="majorHAnsi" w:eastAsia="Times New Roman" w:hAnsiTheme="majorHAnsi" w:cs="Times New Roman"/>
          <w:bCs/>
        </w:rPr>
        <w:t xml:space="preserve">rals, monasteries, and mosques </w:t>
      </w:r>
      <w:r w:rsidRPr="00796DFB">
        <w:rPr>
          <w:rFonts w:asciiTheme="majorHAnsi" w:eastAsia="Times New Roman" w:hAnsiTheme="majorHAnsi" w:cs="Times New Roman"/>
          <w:bCs/>
        </w:rPr>
        <w:t>for religious purposes</w:t>
      </w:r>
      <w:r w:rsidR="00D13B8F">
        <w:rPr>
          <w:rFonts w:asciiTheme="majorHAnsi" w:eastAsia="Times New Roman" w:hAnsiTheme="majorHAnsi" w:cs="Times New Roman"/>
          <w:bCs/>
        </w:rPr>
        <w:t>).</w:t>
      </w:r>
      <w:r w:rsidRPr="00796DFB">
        <w:rPr>
          <w:rFonts w:asciiTheme="majorHAnsi" w:eastAsia="Times New Roman" w:hAnsiTheme="majorHAnsi" w:cs="Times New Roman"/>
          <w:bCs/>
        </w:rPr>
        <w:t xml:space="preserve"> </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bCs/>
        </w:rPr>
      </w:pPr>
      <w:r w:rsidRPr="00796DFB">
        <w:rPr>
          <w:rFonts w:asciiTheme="majorHAnsi" w:eastAsia="Times New Roman" w:hAnsiTheme="majorHAnsi" w:cs="Times New Roman"/>
          <w:bCs/>
        </w:rPr>
        <w:t>Describe the central tenets of Hinduism, Judaism, Buddhism, Confucianism, Christianity, and Islam; create a timeline that shows when and where each religion or belief system began.</w:t>
      </w:r>
      <w:r w:rsidRPr="00796DFB">
        <w:rPr>
          <w:rFonts w:asciiTheme="majorHAnsi" w:hAnsiTheme="majorHAnsi"/>
        </w:rPr>
        <w:t xml:space="preserve"> </w:t>
      </w:r>
    </w:p>
    <w:p w:rsidR="00231CA0" w:rsidRPr="00796DFB" w:rsidRDefault="00231CA0" w:rsidP="00231CA0">
      <w:pPr>
        <w:pStyle w:val="ListParagraph"/>
        <w:widowControl w:val="0"/>
        <w:spacing w:after="0"/>
        <w:ind w:left="1530"/>
        <w:rPr>
          <w:rFonts w:asciiTheme="majorHAnsi" w:hAnsiTheme="majorHAnsi"/>
          <w:i/>
        </w:rPr>
      </w:pPr>
      <w:r w:rsidRPr="00796DFB">
        <w:rPr>
          <w:rFonts w:asciiTheme="majorHAnsi" w:hAnsiTheme="majorHAnsi"/>
        </w:rPr>
        <w:lastRenderedPageBreak/>
        <w:t xml:space="preserve">Clarification Statement: </w:t>
      </w:r>
      <w:r w:rsidRPr="00796DFB">
        <w:rPr>
          <w:rFonts w:asciiTheme="majorHAnsi" w:hAnsiTheme="majorHAnsi"/>
          <w:i/>
        </w:rPr>
        <w:t>Students should understand that religions are not monolithic entities and that each religion mentioned in the standards has historically had a diversity of traditions, practices, and ideas, and continues to do so today.</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bCs/>
        </w:rPr>
      </w:pPr>
      <w:r w:rsidRPr="00796DFB">
        <w:rPr>
          <w:rFonts w:asciiTheme="majorHAnsi" w:hAnsiTheme="majorHAnsi"/>
        </w:rPr>
        <w:t>Describe the historic commonalities among monotheistic religions (e.g., Zoroastrianism, Judaism, Christianity, Islam) and how they differed from polytheistic religions (e.g., Gre</w:t>
      </w:r>
      <w:r w:rsidR="00D13B8F">
        <w:rPr>
          <w:rFonts w:asciiTheme="majorHAnsi" w:hAnsiTheme="majorHAnsi"/>
        </w:rPr>
        <w:t>co-</w:t>
      </w:r>
      <w:r w:rsidRPr="00796DFB">
        <w:rPr>
          <w:rFonts w:asciiTheme="majorHAnsi" w:hAnsiTheme="majorHAnsi"/>
        </w:rPr>
        <w:t>Roman religion</w:t>
      </w:r>
      <w:r w:rsidR="00D13B8F">
        <w:rPr>
          <w:rFonts w:asciiTheme="majorHAnsi" w:hAnsiTheme="majorHAnsi"/>
        </w:rPr>
        <w:t>s, Hinduism).</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bCs/>
        </w:rPr>
      </w:pPr>
      <w:r w:rsidRPr="00796DFB">
        <w:rPr>
          <w:rFonts w:asciiTheme="majorHAnsi" w:hAnsiTheme="majorHAnsi"/>
        </w:rPr>
        <w:t xml:space="preserve">Describe indigenous religious practices in Africa </w:t>
      </w:r>
      <w:r w:rsidR="00D13B8F">
        <w:rPr>
          <w:rFonts w:asciiTheme="majorHAnsi" w:hAnsiTheme="majorHAnsi"/>
        </w:rPr>
        <w:t xml:space="preserve">and </w:t>
      </w:r>
      <w:r w:rsidRPr="00796DFB">
        <w:rPr>
          <w:rFonts w:asciiTheme="majorHAnsi" w:hAnsiTheme="majorHAnsi"/>
        </w:rPr>
        <w:t xml:space="preserve">explain how these practices survived and shaped African Christian and Islamic religions. </w:t>
      </w:r>
    </w:p>
    <w:p w:rsidR="00231CA0" w:rsidRPr="00796DFB" w:rsidRDefault="00231CA0" w:rsidP="0012476F">
      <w:pPr>
        <w:pStyle w:val="ListParagraph"/>
        <w:numPr>
          <w:ilvl w:val="0"/>
          <w:numId w:val="165"/>
        </w:numPr>
        <w:spacing w:after="0"/>
        <w:ind w:left="630"/>
        <w:textAlignment w:val="baseline"/>
        <w:rPr>
          <w:rFonts w:asciiTheme="majorHAnsi" w:eastAsia="Times New Roman" w:hAnsiTheme="majorHAnsi" w:cs="Times New Roman"/>
          <w:bCs/>
        </w:rPr>
      </w:pPr>
      <w:r w:rsidRPr="00796DFB">
        <w:rPr>
          <w:rFonts w:asciiTheme="majorHAnsi" w:eastAsia="Times New Roman" w:hAnsiTheme="majorHAnsi" w:cs="Times New Roman"/>
          <w:bCs/>
        </w:rPr>
        <w:t xml:space="preserve">Locate on a map and analyze relationships between political power, religion, and cultural achievement in </w:t>
      </w:r>
      <w:r w:rsidRPr="00D13B8F">
        <w:rPr>
          <w:rFonts w:asciiTheme="majorHAnsi" w:eastAsia="Times New Roman" w:hAnsiTheme="majorHAnsi" w:cs="Times New Roman"/>
          <w:b/>
          <w:bCs/>
          <w:i/>
        </w:rPr>
        <w:t>one</w:t>
      </w:r>
      <w:r w:rsidRPr="00D13B8F">
        <w:rPr>
          <w:rFonts w:asciiTheme="majorHAnsi" w:eastAsia="Times New Roman" w:hAnsiTheme="majorHAnsi" w:cs="Times New Roman"/>
          <w:b/>
          <w:bCs/>
        </w:rPr>
        <w:t xml:space="preserve"> </w:t>
      </w:r>
      <w:r w:rsidRPr="00796DFB">
        <w:rPr>
          <w:rFonts w:asciiTheme="majorHAnsi" w:eastAsia="Times New Roman" w:hAnsiTheme="majorHAnsi" w:cs="Times New Roman"/>
          <w:bCs/>
        </w:rPr>
        <w:t>empire that flourished between c.100 and 1000 CE.</w:t>
      </w:r>
    </w:p>
    <w:p w:rsidR="00231CA0" w:rsidRPr="00796DFB" w:rsidRDefault="007539F9" w:rsidP="0012476F">
      <w:pPr>
        <w:pStyle w:val="ListParagraph"/>
        <w:numPr>
          <w:ilvl w:val="0"/>
          <w:numId w:val="156"/>
        </w:numPr>
        <w:spacing w:after="0"/>
        <w:rPr>
          <w:rFonts w:asciiTheme="majorHAnsi" w:hAnsiTheme="majorHAnsi"/>
        </w:rPr>
      </w:pPr>
      <w:r>
        <w:rPr>
          <w:rFonts w:asciiTheme="majorHAnsi" w:hAnsiTheme="majorHAnsi"/>
        </w:rPr>
        <w:t>t</w:t>
      </w:r>
      <w:r w:rsidR="00231CA0" w:rsidRPr="00796DFB">
        <w:rPr>
          <w:rFonts w:asciiTheme="majorHAnsi" w:hAnsiTheme="majorHAnsi"/>
        </w:rPr>
        <w:t>he Kushan Empire (c. 1</w:t>
      </w:r>
      <w:r w:rsidR="00231CA0" w:rsidRPr="00796DFB">
        <w:rPr>
          <w:rFonts w:asciiTheme="majorHAnsi" w:hAnsiTheme="majorHAnsi"/>
          <w:vertAlign w:val="superscript"/>
        </w:rPr>
        <w:t>st</w:t>
      </w:r>
      <w:r w:rsidR="00231CA0" w:rsidRPr="00796DFB">
        <w:rPr>
          <w:rFonts w:asciiTheme="majorHAnsi" w:hAnsiTheme="majorHAnsi"/>
        </w:rPr>
        <w:t>-5</w:t>
      </w:r>
      <w:r w:rsidR="00231CA0" w:rsidRPr="00796DFB">
        <w:rPr>
          <w:rFonts w:asciiTheme="majorHAnsi" w:hAnsiTheme="majorHAnsi"/>
          <w:vertAlign w:val="superscript"/>
        </w:rPr>
        <w:t>th</w:t>
      </w:r>
      <w:r w:rsidR="00231CA0" w:rsidRPr="00796DFB">
        <w:rPr>
          <w:rFonts w:asciiTheme="majorHAnsi" w:hAnsiTheme="majorHAnsi"/>
        </w:rPr>
        <w:t xml:space="preserve"> centuries) with its fusion of Greco-Roman and Buddhist culture and imagery in Gandharan sculpture; the Gupta Empire (c. 320-600 CE), uniting multiple kingdoms of North, Central, and Southeast India, religious tolerance for Hinduism, Buddhism and Jainism; highly developed Hindu and Buddhist sculpture and literature</w:t>
      </w:r>
    </w:p>
    <w:p w:rsidR="00231CA0" w:rsidRPr="00796DFB" w:rsidRDefault="007539F9" w:rsidP="0012476F">
      <w:pPr>
        <w:pStyle w:val="ListParagraph"/>
        <w:numPr>
          <w:ilvl w:val="0"/>
          <w:numId w:val="156"/>
        </w:numPr>
        <w:spacing w:after="0"/>
        <w:rPr>
          <w:rFonts w:asciiTheme="majorHAnsi" w:hAnsiTheme="majorHAnsi"/>
        </w:rPr>
      </w:pPr>
      <w:r>
        <w:rPr>
          <w:rFonts w:asciiTheme="majorHAnsi" w:hAnsiTheme="majorHAnsi"/>
        </w:rPr>
        <w:t xml:space="preserve"> t</w:t>
      </w:r>
      <w:r w:rsidR="00231CA0" w:rsidRPr="00796DFB">
        <w:rPr>
          <w:rFonts w:asciiTheme="majorHAnsi" w:hAnsiTheme="majorHAnsi"/>
        </w:rPr>
        <w:t>he early period of the Byzantine Empire (4</w:t>
      </w:r>
      <w:r w:rsidR="00231CA0" w:rsidRPr="00796DFB">
        <w:rPr>
          <w:rFonts w:asciiTheme="majorHAnsi" w:hAnsiTheme="majorHAnsi"/>
          <w:vertAlign w:val="superscript"/>
        </w:rPr>
        <w:t>th</w:t>
      </w:r>
      <w:r w:rsidR="00231CA0" w:rsidRPr="00796DFB">
        <w:rPr>
          <w:rFonts w:asciiTheme="majorHAnsi" w:hAnsiTheme="majorHAnsi"/>
        </w:rPr>
        <w:t xml:space="preserve"> -6</w:t>
      </w:r>
      <w:r w:rsidR="00231CA0" w:rsidRPr="00796DFB">
        <w:rPr>
          <w:rFonts w:asciiTheme="majorHAnsi" w:hAnsiTheme="majorHAnsi"/>
          <w:vertAlign w:val="superscript"/>
        </w:rPr>
        <w:t>th</w:t>
      </w:r>
      <w:r w:rsidR="00231CA0" w:rsidRPr="00796DFB">
        <w:rPr>
          <w:rFonts w:asciiTheme="majorHAnsi" w:hAnsiTheme="majorHAnsi"/>
        </w:rPr>
        <w:t xml:space="preserve"> century CE), the founding of Constantinople, the adoption of Christianity as an officially sanctioned religion, the building of the Hagia Sophia, and the devel</w:t>
      </w:r>
      <w:r w:rsidR="00D13B8F">
        <w:rPr>
          <w:rFonts w:asciiTheme="majorHAnsi" w:hAnsiTheme="majorHAnsi"/>
        </w:rPr>
        <w:t>opment of the Code of Justinian</w:t>
      </w:r>
    </w:p>
    <w:p w:rsidR="00231CA0" w:rsidRPr="00796DFB" w:rsidRDefault="00231CA0" w:rsidP="0012476F">
      <w:pPr>
        <w:pStyle w:val="ListParagraph"/>
        <w:numPr>
          <w:ilvl w:val="0"/>
          <w:numId w:val="156"/>
        </w:numPr>
        <w:spacing w:after="0"/>
        <w:rPr>
          <w:rFonts w:asciiTheme="majorHAnsi" w:hAnsiTheme="majorHAnsi"/>
        </w:rPr>
      </w:pPr>
      <w:r w:rsidRPr="00796DFB">
        <w:rPr>
          <w:rFonts w:asciiTheme="majorHAnsi" w:hAnsiTheme="majorHAnsi"/>
        </w:rPr>
        <w:t xml:space="preserve">the Abbasid Caliphate in western Asia and North Africa (750-1258 CE) and  the flourishing of Islamic arts, science, and learning </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b/>
          <w:snapToGrid w:val="0"/>
        </w:rPr>
      </w:pPr>
      <w:r w:rsidRPr="00796DFB">
        <w:rPr>
          <w:rFonts w:asciiTheme="majorHAnsi" w:hAnsiTheme="majorHAnsi"/>
          <w:b/>
          <w:snapToGrid w:val="0"/>
        </w:rPr>
        <w:t>Suggested Primary Sources for Topic 2 in Appendix E</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rPr>
      </w:pPr>
      <w:r w:rsidRPr="00796DFB">
        <w:rPr>
          <w:rFonts w:asciiTheme="majorHAnsi" w:hAnsiTheme="majorHAnsi"/>
          <w:i/>
        </w:rPr>
        <w:t xml:space="preserve">Hinduism, </w:t>
      </w:r>
      <w:hyperlink r:id="rId359" w:history="1">
        <w:r w:rsidRPr="00796DFB">
          <w:rPr>
            <w:rStyle w:val="Hyperlink"/>
            <w:rFonts w:asciiTheme="majorHAnsi" w:hAnsiTheme="majorHAnsi"/>
            <w:i/>
            <w:color w:val="0000FF"/>
          </w:rPr>
          <w:t>The Vedas: The Rig Veda</w:t>
        </w:r>
      </w:hyperlink>
      <w:r w:rsidRPr="00796DFB">
        <w:rPr>
          <w:rFonts w:asciiTheme="majorHAnsi" w:hAnsiTheme="majorHAnsi"/>
          <w:i/>
        </w:rPr>
        <w:t xml:space="preserve"> (c. 1500-500 BCE)</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i/>
        </w:rPr>
        <w:t>Judaism:</w:t>
      </w:r>
      <w:r w:rsidRPr="00796DFB">
        <w:rPr>
          <w:rFonts w:asciiTheme="majorHAnsi" w:hAnsiTheme="majorHAnsi"/>
          <w:i/>
          <w:color w:val="0000FF"/>
        </w:rPr>
        <w:t xml:space="preserve"> </w:t>
      </w:r>
      <w:hyperlink r:id="rId360" w:history="1">
        <w:r w:rsidRPr="00796DFB">
          <w:rPr>
            <w:rStyle w:val="Hyperlink"/>
            <w:rFonts w:asciiTheme="majorHAnsi" w:hAnsiTheme="majorHAnsi"/>
            <w:i/>
            <w:color w:val="0000FF"/>
          </w:rPr>
          <w:t>Exodus, Chapter 20, the Ten Commandments</w:t>
        </w:r>
      </w:hyperlink>
      <w:r w:rsidRPr="00796DFB">
        <w:rPr>
          <w:rFonts w:asciiTheme="majorHAnsi" w:hAnsiTheme="majorHAnsi"/>
          <w:i/>
        </w:rPr>
        <w:t xml:space="preserve"> (c.600 BCE, based on earlier oral tradition) </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i/>
        </w:rPr>
        <w:t xml:space="preserve">Buddhism, </w:t>
      </w:r>
      <w:hyperlink r:id="rId361" w:history="1">
        <w:r w:rsidRPr="00796DFB">
          <w:rPr>
            <w:rStyle w:val="Hyperlink"/>
            <w:rFonts w:asciiTheme="majorHAnsi" w:hAnsiTheme="majorHAnsi"/>
            <w:i/>
            <w:color w:val="0000FF"/>
          </w:rPr>
          <w:t>the Four Noble Truths</w:t>
        </w:r>
      </w:hyperlink>
      <w:r w:rsidRPr="00796DFB">
        <w:rPr>
          <w:rFonts w:asciiTheme="majorHAnsi" w:hAnsiTheme="majorHAnsi"/>
          <w:i/>
        </w:rPr>
        <w:t xml:space="preserve"> (c.500 BCE)</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i/>
        </w:rPr>
        <w:t xml:space="preserve">Confucianism, excerpts from </w:t>
      </w:r>
      <w:hyperlink r:id="rId362" w:history="1">
        <w:r w:rsidRPr="00796DFB">
          <w:rPr>
            <w:rStyle w:val="Hyperlink"/>
            <w:rFonts w:asciiTheme="majorHAnsi" w:hAnsiTheme="majorHAnsi"/>
            <w:i/>
            <w:color w:val="0000FF"/>
          </w:rPr>
          <w:t>The Analects</w:t>
        </w:r>
      </w:hyperlink>
      <w:r w:rsidRPr="00796DFB">
        <w:rPr>
          <w:rFonts w:asciiTheme="majorHAnsi" w:hAnsiTheme="majorHAnsi"/>
          <w:i/>
        </w:rPr>
        <w:t xml:space="preserve"> (c. 500 BCE)</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i/>
        </w:rPr>
        <w:t>Christianity, Gospel</w:t>
      </w:r>
      <w:r w:rsidR="00FE2EB2">
        <w:rPr>
          <w:rFonts w:asciiTheme="majorHAnsi" w:hAnsiTheme="majorHAnsi"/>
          <w:i/>
        </w:rPr>
        <w:t xml:space="preserve"> </w:t>
      </w:r>
      <w:r w:rsidR="00924B89">
        <w:rPr>
          <w:rFonts w:asciiTheme="majorHAnsi" w:hAnsiTheme="majorHAnsi"/>
          <w:i/>
        </w:rPr>
        <w:t xml:space="preserve">of </w:t>
      </w:r>
      <w:hyperlink r:id="rId363" w:history="1">
        <w:r w:rsidRPr="00FE2EB2">
          <w:rPr>
            <w:rStyle w:val="Hyperlink"/>
            <w:rFonts w:asciiTheme="majorHAnsi" w:hAnsiTheme="majorHAnsi"/>
            <w:i/>
            <w:color w:val="0000FF"/>
          </w:rPr>
          <w:t>Matthew, Chapters 5-7: Sermon on the Mount</w:t>
        </w:r>
      </w:hyperlink>
      <w:r w:rsidRPr="00796DFB">
        <w:rPr>
          <w:rFonts w:asciiTheme="majorHAnsi" w:hAnsiTheme="majorHAnsi"/>
          <w:i/>
        </w:rPr>
        <w:t xml:space="preserve"> (c. 80-110 CE) </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i/>
        </w:rPr>
        <w:t xml:space="preserve">Islam: </w:t>
      </w:r>
      <w:hyperlink r:id="rId364" w:history="1">
        <w:r w:rsidRPr="00FE2EB2">
          <w:rPr>
            <w:rStyle w:val="Hyperlink"/>
            <w:rFonts w:asciiTheme="majorHAnsi" w:hAnsiTheme="majorHAnsi"/>
            <w:i/>
            <w:color w:val="0000FF"/>
          </w:rPr>
          <w:t xml:space="preserve">Selections from the </w:t>
        </w:r>
        <w:proofErr w:type="spellStart"/>
        <w:r w:rsidRPr="00FE2EB2">
          <w:rPr>
            <w:rStyle w:val="Hyperlink"/>
            <w:rFonts w:asciiTheme="majorHAnsi" w:hAnsiTheme="majorHAnsi"/>
            <w:i/>
            <w:color w:val="0000FF"/>
          </w:rPr>
          <w:t>Qu’ran</w:t>
        </w:r>
        <w:proofErr w:type="spellEnd"/>
        <w:r w:rsidRPr="00FE2EB2">
          <w:rPr>
            <w:rStyle w:val="Hyperlink"/>
            <w:rFonts w:asciiTheme="majorHAnsi" w:hAnsiTheme="majorHAnsi"/>
            <w:i/>
            <w:color w:val="0000FF"/>
          </w:rPr>
          <w:t>, 1, 47</w:t>
        </w:r>
      </w:hyperlink>
      <w:r w:rsidRPr="00796DFB">
        <w:rPr>
          <w:rFonts w:asciiTheme="majorHAnsi" w:hAnsiTheme="majorHAnsi"/>
          <w:i/>
        </w:rPr>
        <w:t xml:space="preserve"> (c. 609-632 CE)</w:t>
      </w:r>
    </w:p>
    <w:p w:rsidR="00231CA0" w:rsidRPr="00796DFB" w:rsidRDefault="00231CA0"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rPr>
      </w:pPr>
      <w:r w:rsidRPr="00796DFB">
        <w:rPr>
          <w:rFonts w:asciiTheme="majorHAnsi" w:hAnsiTheme="majorHAnsi"/>
        </w:rPr>
        <w:t xml:space="preserve">The Kushan Empire: </w:t>
      </w:r>
      <w:hyperlink r:id="rId365" w:history="1">
        <w:r w:rsidRPr="00FE2EB2">
          <w:rPr>
            <w:rStyle w:val="Hyperlink"/>
            <w:rFonts w:asciiTheme="majorHAnsi" w:hAnsiTheme="majorHAnsi"/>
            <w:i/>
            <w:color w:val="0000FF"/>
          </w:rPr>
          <w:t>Standing Shakyamuni Buddha</w:t>
        </w:r>
      </w:hyperlink>
      <w:r w:rsidRPr="00FE2EB2">
        <w:rPr>
          <w:rFonts w:asciiTheme="majorHAnsi" w:hAnsiTheme="majorHAnsi"/>
          <w:i/>
          <w:color w:val="0000FF"/>
        </w:rPr>
        <w:t xml:space="preserve"> </w:t>
      </w:r>
      <w:r w:rsidRPr="00796DFB">
        <w:rPr>
          <w:rFonts w:asciiTheme="majorHAnsi" w:hAnsiTheme="majorHAnsi"/>
          <w:i/>
        </w:rPr>
        <w:t>(3</w:t>
      </w:r>
      <w:r w:rsidRPr="00796DFB">
        <w:rPr>
          <w:rFonts w:asciiTheme="majorHAnsi" w:hAnsiTheme="majorHAnsi"/>
          <w:i/>
          <w:vertAlign w:val="superscript"/>
        </w:rPr>
        <w:t>rd</w:t>
      </w:r>
      <w:r w:rsidRPr="00796DFB">
        <w:rPr>
          <w:rFonts w:asciiTheme="majorHAnsi" w:hAnsiTheme="majorHAnsi"/>
          <w:i/>
        </w:rPr>
        <w:t xml:space="preserve"> century CE), Worcester Art Museum</w:t>
      </w:r>
    </w:p>
    <w:p w:rsidR="005573E5" w:rsidRPr="00796DFB" w:rsidRDefault="00231CA0"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snapToGrid w:val="0"/>
        </w:rPr>
        <w:t xml:space="preserve">The Byzantine Empire: </w:t>
      </w:r>
      <w:hyperlink r:id="rId366" w:history="1">
        <w:r w:rsidRPr="00FE2EB2">
          <w:rPr>
            <w:rStyle w:val="Hyperlink"/>
            <w:rFonts w:asciiTheme="majorHAnsi" w:hAnsiTheme="majorHAnsi"/>
            <w:i/>
            <w:color w:val="0000FF"/>
          </w:rPr>
          <w:t>Hagia Sophia</w:t>
        </w:r>
      </w:hyperlink>
      <w:r w:rsidRPr="00796DFB">
        <w:rPr>
          <w:rFonts w:asciiTheme="majorHAnsi" w:hAnsiTheme="majorHAnsi"/>
          <w:i/>
        </w:rPr>
        <w:t xml:space="preserve"> (532-537 CE, video and article by William Allen, 2015)</w:t>
      </w:r>
    </w:p>
    <w:p w:rsidR="00231CA0" w:rsidRPr="00796DFB" w:rsidRDefault="006D2512"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snapToGrid w:val="0"/>
        </w:rPr>
      </w:pPr>
      <w:hyperlink r:id="rId367" w:history="1">
        <w:r w:rsidR="00231CA0" w:rsidRPr="00FE2EB2">
          <w:rPr>
            <w:rStyle w:val="Hyperlink"/>
            <w:rFonts w:asciiTheme="majorHAnsi" w:hAnsiTheme="majorHAnsi"/>
            <w:i/>
            <w:color w:val="0000FF"/>
          </w:rPr>
          <w:t>The Code of Justinian</w:t>
        </w:r>
      </w:hyperlink>
      <w:r w:rsidR="00231CA0" w:rsidRPr="00796DFB">
        <w:rPr>
          <w:rFonts w:asciiTheme="majorHAnsi" w:hAnsiTheme="majorHAnsi"/>
          <w:i/>
        </w:rPr>
        <w:t xml:space="preserve"> (535 CE)</w:t>
      </w:r>
    </w:p>
    <w:p w:rsidR="00231CA0" w:rsidRPr="00FE2EB2" w:rsidRDefault="00231CA0" w:rsidP="005573E5">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snapToGrid w:val="0"/>
          <w:color w:val="0000FF"/>
        </w:rPr>
      </w:pPr>
      <w:r w:rsidRPr="00796DFB">
        <w:rPr>
          <w:rFonts w:asciiTheme="majorHAnsi" w:hAnsiTheme="majorHAnsi"/>
          <w:snapToGrid w:val="0"/>
        </w:rPr>
        <w:t xml:space="preserve">The Abbasid Caliphate: </w:t>
      </w:r>
      <w:r w:rsidRPr="00796DFB">
        <w:rPr>
          <w:rFonts w:asciiTheme="majorHAnsi" w:hAnsiTheme="majorHAnsi"/>
          <w:i/>
          <w:snapToGrid w:val="0"/>
        </w:rPr>
        <w:t>Al-</w:t>
      </w:r>
      <w:proofErr w:type="spellStart"/>
      <w:r w:rsidRPr="00796DFB">
        <w:rPr>
          <w:rFonts w:asciiTheme="majorHAnsi" w:hAnsiTheme="majorHAnsi"/>
          <w:i/>
          <w:snapToGrid w:val="0"/>
        </w:rPr>
        <w:t>Tanûkhî</w:t>
      </w:r>
      <w:proofErr w:type="spellEnd"/>
      <w:r w:rsidRPr="00796DFB">
        <w:rPr>
          <w:rFonts w:asciiTheme="majorHAnsi" w:hAnsiTheme="majorHAnsi"/>
          <w:i/>
          <w:snapToGrid w:val="0"/>
        </w:rPr>
        <w:t xml:space="preserve"> (c. 980 CE), </w:t>
      </w:r>
      <w:hyperlink r:id="rId368" w:history="1">
        <w:r w:rsidRPr="00FE2EB2">
          <w:rPr>
            <w:rStyle w:val="Hyperlink"/>
            <w:rFonts w:asciiTheme="majorHAnsi" w:hAnsiTheme="majorHAnsi"/>
            <w:i/>
            <w:snapToGrid w:val="0"/>
            <w:color w:val="0000FF"/>
          </w:rPr>
          <w:t>Ruminations and Reminiscences: Acts of Piety</w:t>
        </w:r>
      </w:hyperlink>
      <w:r w:rsidRPr="00FE2EB2">
        <w:rPr>
          <w:rFonts w:asciiTheme="majorHAnsi" w:hAnsiTheme="majorHAnsi"/>
          <w:i/>
          <w:snapToGrid w:val="0"/>
          <w:color w:val="0000FF"/>
        </w:rPr>
        <w:t xml:space="preserve"> </w:t>
      </w:r>
    </w:p>
    <w:p w:rsidR="00231CA0" w:rsidRPr="00796DFB" w:rsidRDefault="00231CA0" w:rsidP="00231CA0">
      <w:pPr>
        <w:spacing w:before="100" w:beforeAutospacing="1" w:after="0" w:line="240" w:lineRule="auto"/>
        <w:rPr>
          <w:rFonts w:asciiTheme="majorHAnsi" w:eastAsia="Times New Roman" w:hAnsiTheme="majorHAnsi" w:cs="Times New Roman"/>
          <w:b/>
        </w:rPr>
      </w:pPr>
      <w:r w:rsidRPr="00796DFB">
        <w:rPr>
          <w:rFonts w:asciiTheme="majorHAnsi" w:eastAsia="Times New Roman" w:hAnsiTheme="majorHAnsi" w:cs="Times New Roman"/>
          <w:b/>
        </w:rPr>
        <w:t>Topic 3</w:t>
      </w:r>
      <w:r w:rsidR="00E320E7">
        <w:rPr>
          <w:rFonts w:asciiTheme="majorHAnsi" w:eastAsia="Times New Roman" w:hAnsiTheme="majorHAnsi" w:cs="Times New Roman"/>
          <w:b/>
        </w:rPr>
        <w:t>.</w:t>
      </w:r>
      <w:r w:rsidRPr="00796DFB">
        <w:rPr>
          <w:rFonts w:asciiTheme="majorHAnsi" w:eastAsia="Times New Roman" w:hAnsiTheme="majorHAnsi" w:cs="Times New Roman"/>
          <w:b/>
        </w:rPr>
        <w:t xml:space="preserve"> Interactions of kingdoms and empires c. 1000-1500 </w:t>
      </w:r>
    </w:p>
    <w:p w:rsidR="00231CA0" w:rsidRPr="00FE2EB2" w:rsidRDefault="00231CA0" w:rsidP="00231CA0">
      <w:pPr>
        <w:spacing w:after="0"/>
        <w:textAlignment w:val="baseline"/>
        <w:rPr>
          <w:rFonts w:asciiTheme="majorHAnsi" w:eastAsia="Times New Roman" w:hAnsiTheme="majorHAnsi" w:cs="Times New Roman"/>
          <w:bCs/>
          <w:i/>
        </w:rPr>
      </w:pPr>
      <w:r w:rsidRPr="00FE2EB2">
        <w:rPr>
          <w:rFonts w:asciiTheme="majorHAnsi" w:eastAsia="Times New Roman" w:hAnsiTheme="majorHAnsi" w:cs="Times New Roman"/>
          <w:bCs/>
        </w:rPr>
        <w:t xml:space="preserve">Supporting question: </w:t>
      </w:r>
      <w:r w:rsidRPr="00FE2EB2">
        <w:rPr>
          <w:rFonts w:asciiTheme="majorHAnsi" w:eastAsia="Times New Roman" w:hAnsiTheme="majorHAnsi" w:cs="Times New Roman"/>
          <w:bCs/>
          <w:i/>
        </w:rPr>
        <w:t>How did the interactions of kingdoms and empires in this time period influence political, economic, and social developments?</w:t>
      </w:r>
    </w:p>
    <w:p w:rsidR="00231CA0" w:rsidRPr="00FE2EB2" w:rsidRDefault="00231CA0" w:rsidP="0012476F">
      <w:pPr>
        <w:pStyle w:val="ListParagraph"/>
        <w:numPr>
          <w:ilvl w:val="0"/>
          <w:numId w:val="165"/>
        </w:numPr>
        <w:spacing w:after="0"/>
        <w:ind w:left="630"/>
        <w:textAlignment w:val="baseline"/>
        <w:rPr>
          <w:rFonts w:asciiTheme="majorHAnsi" w:eastAsia="Times New Roman" w:hAnsiTheme="majorHAnsi" w:cs="Times New Roman"/>
          <w:bCs/>
        </w:rPr>
      </w:pPr>
      <w:r w:rsidRPr="00FE2EB2">
        <w:rPr>
          <w:rFonts w:asciiTheme="majorHAnsi" w:eastAsia="Times New Roman" w:hAnsiTheme="majorHAnsi" w:cs="Times New Roman"/>
          <w:bCs/>
        </w:rPr>
        <w:t xml:space="preserve">Explain the concepts of </w:t>
      </w:r>
      <w:r w:rsidRPr="00FE2EB2">
        <w:rPr>
          <w:rFonts w:asciiTheme="majorHAnsi" w:eastAsia="Times New Roman" w:hAnsiTheme="majorHAnsi" w:cs="Times New Roman"/>
          <w:bCs/>
          <w:i/>
        </w:rPr>
        <w:t>hereditary rule,</w:t>
      </w:r>
      <w:r w:rsidRPr="00FE2EB2">
        <w:rPr>
          <w:rFonts w:asciiTheme="majorHAnsi" w:eastAsia="Times New Roman" w:hAnsiTheme="majorHAnsi" w:cs="Times New Roman"/>
          <w:bCs/>
        </w:rPr>
        <w:t xml:space="preserve"> </w:t>
      </w:r>
      <w:r w:rsidRPr="00FE2EB2">
        <w:rPr>
          <w:rFonts w:asciiTheme="majorHAnsi" w:eastAsia="Times New Roman" w:hAnsiTheme="majorHAnsi" w:cs="Times New Roman"/>
          <w:bCs/>
          <w:i/>
        </w:rPr>
        <w:t>kingdom</w:t>
      </w:r>
      <w:r w:rsidRPr="00FE2EB2">
        <w:rPr>
          <w:rFonts w:asciiTheme="majorHAnsi" w:eastAsia="Times New Roman" w:hAnsiTheme="majorHAnsi" w:cs="Times New Roman"/>
          <w:bCs/>
        </w:rPr>
        <w:t xml:space="preserve">, </w:t>
      </w:r>
      <w:r w:rsidRPr="00FE2EB2">
        <w:rPr>
          <w:rFonts w:asciiTheme="majorHAnsi" w:eastAsia="Times New Roman" w:hAnsiTheme="majorHAnsi" w:cs="Times New Roman"/>
          <w:bCs/>
          <w:i/>
        </w:rPr>
        <w:t xml:space="preserve">empire, feudal society, </w:t>
      </w:r>
      <w:r w:rsidRPr="00FE2EB2">
        <w:rPr>
          <w:rFonts w:asciiTheme="majorHAnsi" w:eastAsia="Times New Roman" w:hAnsiTheme="majorHAnsi" w:cs="Times New Roman"/>
          <w:bCs/>
        </w:rPr>
        <w:t xml:space="preserve">and </w:t>
      </w:r>
      <w:r w:rsidRPr="00FE2EB2">
        <w:rPr>
          <w:rFonts w:asciiTheme="majorHAnsi" w:eastAsia="Times New Roman" w:hAnsiTheme="majorHAnsi" w:cs="Times New Roman"/>
          <w:bCs/>
          <w:i/>
        </w:rPr>
        <w:t xml:space="preserve">dynasty </w:t>
      </w:r>
      <w:r w:rsidRPr="00FE2EB2">
        <w:rPr>
          <w:rFonts w:asciiTheme="majorHAnsi" w:eastAsia="Times New Roman" w:hAnsiTheme="majorHAnsi" w:cs="Times New Roman"/>
          <w:bCs/>
        </w:rPr>
        <w:t>and explain why these concepts are important in the analysis of political power and governments in different historical periods and in different places.</w:t>
      </w:r>
    </w:p>
    <w:p w:rsidR="00231CA0" w:rsidRPr="00FE2EB2" w:rsidRDefault="00231CA0" w:rsidP="0012476F">
      <w:pPr>
        <w:pStyle w:val="ListParagraph"/>
        <w:widowControl w:val="0"/>
        <w:numPr>
          <w:ilvl w:val="0"/>
          <w:numId w:val="165"/>
        </w:numPr>
        <w:spacing w:after="0"/>
        <w:ind w:left="630"/>
        <w:rPr>
          <w:rFonts w:asciiTheme="majorHAnsi" w:hAnsiTheme="majorHAnsi"/>
        </w:rPr>
      </w:pPr>
      <w:r w:rsidRPr="00FE2EB2">
        <w:rPr>
          <w:rFonts w:asciiTheme="majorHAnsi" w:hAnsiTheme="majorHAnsi"/>
        </w:rPr>
        <w:t xml:space="preserve">Map the geographical extent of </w:t>
      </w:r>
      <w:r w:rsidRPr="00E320E7">
        <w:rPr>
          <w:rFonts w:asciiTheme="majorHAnsi" w:hAnsiTheme="majorHAnsi"/>
          <w:b/>
          <w:i/>
        </w:rPr>
        <w:t>one</w:t>
      </w:r>
      <w:r w:rsidRPr="00E320E7">
        <w:rPr>
          <w:rFonts w:asciiTheme="majorHAnsi" w:hAnsiTheme="majorHAnsi"/>
          <w:b/>
        </w:rPr>
        <w:t xml:space="preserve"> </w:t>
      </w:r>
      <w:r w:rsidRPr="00FE2EB2">
        <w:rPr>
          <w:rFonts w:asciiTheme="majorHAnsi" w:hAnsiTheme="majorHAnsi"/>
        </w:rPr>
        <w:t xml:space="preserve">of the following kingdoms or empires; explain its central political, economic, cultural developments and its role in trade, diplomatic alliances, warfare, and exchanges with other parts of the world. </w:t>
      </w:r>
    </w:p>
    <w:p w:rsidR="00231CA0" w:rsidRPr="00796DFB" w:rsidRDefault="00231CA0" w:rsidP="00231CA0">
      <w:pPr>
        <w:pStyle w:val="ListParagraph"/>
        <w:widowControl w:val="0"/>
        <w:spacing w:after="0"/>
        <w:ind w:left="1800"/>
        <w:rPr>
          <w:rFonts w:asciiTheme="majorHAnsi" w:hAnsiTheme="majorHAnsi"/>
          <w:u w:val="single"/>
        </w:rPr>
      </w:pPr>
      <w:r w:rsidRPr="00796DFB">
        <w:rPr>
          <w:rFonts w:asciiTheme="majorHAnsi" w:hAnsiTheme="majorHAnsi"/>
          <w:u w:val="single"/>
        </w:rPr>
        <w:lastRenderedPageBreak/>
        <w:t>Kingdoms and empires based in Africa</w:t>
      </w:r>
    </w:p>
    <w:p w:rsidR="00231CA0" w:rsidRPr="00796DFB" w:rsidRDefault="00231CA0" w:rsidP="0012476F">
      <w:pPr>
        <w:pStyle w:val="ListParagraph"/>
        <w:numPr>
          <w:ilvl w:val="0"/>
          <w:numId w:val="157"/>
        </w:numPr>
        <w:rPr>
          <w:rFonts w:asciiTheme="majorHAnsi" w:hAnsiTheme="majorHAnsi"/>
        </w:rPr>
      </w:pPr>
      <w:r w:rsidRPr="00796DFB">
        <w:rPr>
          <w:rFonts w:asciiTheme="majorHAnsi" w:hAnsiTheme="majorHAnsi"/>
        </w:rPr>
        <w:t>the West African empires of ancient Ghana</w:t>
      </w:r>
      <w:r w:rsidR="00E320E7">
        <w:rPr>
          <w:rFonts w:asciiTheme="majorHAnsi" w:hAnsiTheme="majorHAnsi"/>
        </w:rPr>
        <w:t xml:space="preserve"> </w:t>
      </w:r>
      <w:r w:rsidRPr="00796DFB">
        <w:rPr>
          <w:rFonts w:asciiTheme="majorHAnsi" w:hAnsiTheme="majorHAnsi"/>
        </w:rPr>
        <w:t>(c. 700-1240 CE), Mali (c.1230-1670 CE), and Songhai(15</w:t>
      </w:r>
      <w:r w:rsidRPr="00796DFB">
        <w:rPr>
          <w:rFonts w:asciiTheme="majorHAnsi" w:hAnsiTheme="majorHAnsi"/>
          <w:vertAlign w:val="superscript"/>
        </w:rPr>
        <w:t>th</w:t>
      </w:r>
      <w:r w:rsidRPr="00796DFB">
        <w:rPr>
          <w:rFonts w:asciiTheme="majorHAnsi" w:hAnsiTheme="majorHAnsi"/>
        </w:rPr>
        <w:t>-17</w:t>
      </w:r>
      <w:r w:rsidRPr="00796DFB">
        <w:rPr>
          <w:rFonts w:asciiTheme="majorHAnsi" w:hAnsiTheme="majorHAnsi"/>
          <w:vertAlign w:val="superscript"/>
        </w:rPr>
        <w:t>th</w:t>
      </w:r>
      <w:r w:rsidRPr="00796DFB">
        <w:rPr>
          <w:rFonts w:asciiTheme="majorHAnsi" w:hAnsiTheme="majorHAnsi"/>
        </w:rPr>
        <w:t xml:space="preserve"> centuries CE), the importance of Timbuktu as a center of trade and learning, the gold-salt and slave trade</w:t>
      </w:r>
    </w:p>
    <w:p w:rsidR="00231CA0" w:rsidRPr="00796DFB" w:rsidRDefault="00231CA0" w:rsidP="0012476F">
      <w:pPr>
        <w:pStyle w:val="ListParagraph"/>
        <w:numPr>
          <w:ilvl w:val="0"/>
          <w:numId w:val="157"/>
        </w:numPr>
        <w:rPr>
          <w:rFonts w:asciiTheme="majorHAnsi" w:hAnsiTheme="majorHAnsi"/>
        </w:rPr>
      </w:pPr>
      <w:r w:rsidRPr="00796DFB">
        <w:rPr>
          <w:rFonts w:asciiTheme="majorHAnsi" w:hAnsiTheme="majorHAnsi"/>
        </w:rPr>
        <w:t>the East African Sub-Saharan kingdoms of Axum (c. 100-940 CE) and the Swahili city-states (c. 8</w:t>
      </w:r>
      <w:r w:rsidRPr="00796DFB">
        <w:rPr>
          <w:rFonts w:asciiTheme="majorHAnsi" w:hAnsiTheme="majorHAnsi"/>
          <w:vertAlign w:val="superscript"/>
        </w:rPr>
        <w:t>th</w:t>
      </w:r>
      <w:r w:rsidRPr="00796DFB">
        <w:rPr>
          <w:rFonts w:asciiTheme="majorHAnsi" w:hAnsiTheme="majorHAnsi"/>
        </w:rPr>
        <w:t>-17</w:t>
      </w:r>
      <w:r w:rsidRPr="00796DFB">
        <w:rPr>
          <w:rFonts w:asciiTheme="majorHAnsi" w:hAnsiTheme="majorHAnsi"/>
          <w:vertAlign w:val="superscript"/>
        </w:rPr>
        <w:t>th</w:t>
      </w:r>
      <w:r w:rsidRPr="00796DFB">
        <w:rPr>
          <w:rFonts w:asciiTheme="majorHAnsi" w:hAnsiTheme="majorHAnsi"/>
        </w:rPr>
        <w:t xml:space="preserve"> </w:t>
      </w:r>
      <w:r w:rsidRPr="00796DFB">
        <w:rPr>
          <w:rFonts w:asciiTheme="majorHAnsi" w:hAnsiTheme="majorHAnsi"/>
          <w:vertAlign w:val="superscript"/>
        </w:rPr>
        <w:t xml:space="preserve">  </w:t>
      </w:r>
      <w:r w:rsidRPr="00796DFB">
        <w:rPr>
          <w:rFonts w:asciiTheme="majorHAnsi" w:hAnsiTheme="majorHAnsi"/>
        </w:rPr>
        <w:t>centuries CE)</w:t>
      </w:r>
    </w:p>
    <w:p w:rsidR="00231CA0" w:rsidRPr="00796DFB" w:rsidRDefault="00231CA0" w:rsidP="00231CA0">
      <w:pPr>
        <w:pStyle w:val="ListParagraph"/>
        <w:ind w:left="1800"/>
        <w:rPr>
          <w:rFonts w:asciiTheme="majorHAnsi" w:hAnsiTheme="majorHAnsi"/>
          <w:u w:val="single"/>
        </w:rPr>
      </w:pPr>
      <w:r w:rsidRPr="00796DFB">
        <w:rPr>
          <w:rFonts w:asciiTheme="majorHAnsi" w:hAnsiTheme="majorHAnsi"/>
          <w:u w:val="single"/>
        </w:rPr>
        <w:t>Kingdoms and empires based in Western, Central, and East Asia</w:t>
      </w:r>
    </w:p>
    <w:p w:rsidR="00231CA0" w:rsidRPr="00796DFB" w:rsidRDefault="00231CA0" w:rsidP="0012476F">
      <w:pPr>
        <w:pStyle w:val="ListParagraph"/>
        <w:numPr>
          <w:ilvl w:val="0"/>
          <w:numId w:val="157"/>
        </w:numPr>
        <w:spacing w:after="0"/>
        <w:rPr>
          <w:rFonts w:asciiTheme="majorHAnsi" w:hAnsiTheme="majorHAnsi"/>
        </w:rPr>
      </w:pPr>
      <w:r w:rsidRPr="00796DFB">
        <w:rPr>
          <w:rFonts w:asciiTheme="majorHAnsi" w:hAnsiTheme="majorHAnsi"/>
        </w:rPr>
        <w:t>the Song Dynasty in China (960-1279 CE), the development of the concepts of the schola</w:t>
      </w:r>
      <w:r w:rsidR="00E320E7">
        <w:rPr>
          <w:rFonts w:asciiTheme="majorHAnsi" w:hAnsiTheme="majorHAnsi"/>
        </w:rPr>
        <w:t xml:space="preserve">r-official, landscape painting </w:t>
      </w:r>
      <w:r w:rsidRPr="00796DFB">
        <w:rPr>
          <w:rFonts w:asciiTheme="majorHAnsi" w:hAnsiTheme="majorHAnsi"/>
        </w:rPr>
        <w:t xml:space="preserve">and calligraphy, and the merging of  Buddhist, </w:t>
      </w:r>
      <w:r w:rsidR="00B51E6E">
        <w:rPr>
          <w:rFonts w:asciiTheme="majorHAnsi" w:hAnsiTheme="majorHAnsi"/>
        </w:rPr>
        <w:t>T</w:t>
      </w:r>
      <w:r w:rsidR="00B51E6E" w:rsidRPr="00796DFB">
        <w:rPr>
          <w:rFonts w:asciiTheme="majorHAnsi" w:hAnsiTheme="majorHAnsi"/>
        </w:rPr>
        <w:t>aoist</w:t>
      </w:r>
      <w:r w:rsidRPr="00796DFB">
        <w:rPr>
          <w:rFonts w:asciiTheme="majorHAnsi" w:hAnsiTheme="majorHAnsi"/>
        </w:rPr>
        <w:t>, and Confucian beliefs</w:t>
      </w:r>
    </w:p>
    <w:p w:rsidR="00231CA0" w:rsidRPr="00796DFB"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The Mongol Empire</w:t>
      </w:r>
      <w:r w:rsidR="00E320E7">
        <w:rPr>
          <w:rFonts w:asciiTheme="majorHAnsi" w:hAnsiTheme="majorHAnsi"/>
        </w:rPr>
        <w:t xml:space="preserve"> </w:t>
      </w:r>
      <w:r w:rsidRPr="00796DFB">
        <w:rPr>
          <w:rFonts w:asciiTheme="majorHAnsi" w:hAnsiTheme="majorHAnsi"/>
        </w:rPr>
        <w:t>(1206-1368 CE), its role in the Silk Routes, the rule of Genghis Khan and Kublai Khan, contacts with Europeans, and the cultural achievements of the Yuan Dynasty (1221-1368) and early years of the Ming Dynasty (1368-1644) in China</w:t>
      </w:r>
    </w:p>
    <w:p w:rsidR="00231CA0" w:rsidRPr="00796DFB"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 xml:space="preserve">The Ottoman Empire from its beginnings in 1299 CE, its capture of the city of Constantinople in 1453, through the reign of Sultan </w:t>
      </w:r>
      <w:proofErr w:type="spellStart"/>
      <w:r w:rsidRPr="00796DFB">
        <w:rPr>
          <w:rFonts w:asciiTheme="majorHAnsi" w:hAnsiTheme="majorHAnsi"/>
        </w:rPr>
        <w:t>Süleiman</w:t>
      </w:r>
      <w:proofErr w:type="spellEnd"/>
      <w:r w:rsidRPr="00796DFB">
        <w:rPr>
          <w:rFonts w:asciiTheme="majorHAnsi" w:hAnsiTheme="majorHAnsi"/>
        </w:rPr>
        <w:t xml:space="preserve"> I (1566 CE)</w:t>
      </w:r>
    </w:p>
    <w:p w:rsidR="00231CA0" w:rsidRPr="00796DFB"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The Kamakura Shogunate (c. 1185-1333 CE) in Japan, feudal military rule, invasions of the Mongol Empire, restoration of temples destroyed in war, Buddhist sculpture, calligraphy influenced by Zen Buddhism</w:t>
      </w:r>
    </w:p>
    <w:p w:rsidR="00231CA0" w:rsidRPr="00796DFB"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The early period of the Mughal Empire in India (1527-1857 CE) and its development as a major textile, shipbuilding, and firearms manufacturer and exporter and a major center of illustrated manuscripts</w:t>
      </w:r>
    </w:p>
    <w:p w:rsidR="00231CA0" w:rsidRPr="00796DFB" w:rsidRDefault="00231CA0" w:rsidP="00231CA0">
      <w:pPr>
        <w:widowControl w:val="0"/>
        <w:spacing w:after="0"/>
        <w:ind w:left="1800"/>
        <w:rPr>
          <w:rFonts w:asciiTheme="majorHAnsi" w:hAnsiTheme="majorHAnsi"/>
        </w:rPr>
      </w:pPr>
      <w:r w:rsidRPr="00796DFB">
        <w:rPr>
          <w:rFonts w:asciiTheme="majorHAnsi" w:hAnsiTheme="majorHAnsi"/>
          <w:u w:val="single"/>
        </w:rPr>
        <w:t>Kingdoms and empires based in the Americas</w:t>
      </w:r>
      <w:r w:rsidRPr="00796DFB">
        <w:rPr>
          <w:rFonts w:asciiTheme="majorHAnsi" w:hAnsiTheme="majorHAnsi"/>
        </w:rPr>
        <w:t xml:space="preserve"> </w:t>
      </w:r>
    </w:p>
    <w:p w:rsidR="00231CA0" w:rsidRPr="00796DFB"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The Mayan civilization of the Classic period (c. 250-950 CE), cities such as Teotihuacán, Tikal, and Copán, pyramid building, long-distance trade between inland sites and sites near the G</w:t>
      </w:r>
      <w:r w:rsidR="00E320E7">
        <w:rPr>
          <w:rFonts w:asciiTheme="majorHAnsi" w:hAnsiTheme="majorHAnsi"/>
        </w:rPr>
        <w:t>ulf of Mexico and the Caribbean</w:t>
      </w:r>
    </w:p>
    <w:p w:rsidR="00231CA0" w:rsidRPr="00796DFB"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The Aztec regional empire (c.1345-1521 CE), the capital of Tenochtitlan, conquests of neighboring states, monumental sculpture</w:t>
      </w:r>
    </w:p>
    <w:p w:rsidR="00231CA0" w:rsidRPr="00796DFB"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The Inca regional empire (c. 13</w:t>
      </w:r>
      <w:r w:rsidRPr="00796DFB">
        <w:rPr>
          <w:rFonts w:asciiTheme="majorHAnsi" w:hAnsiTheme="majorHAnsi"/>
          <w:vertAlign w:val="superscript"/>
        </w:rPr>
        <w:t>th</w:t>
      </w:r>
      <w:r w:rsidRPr="00796DFB">
        <w:rPr>
          <w:rFonts w:asciiTheme="majorHAnsi" w:hAnsiTheme="majorHAnsi"/>
        </w:rPr>
        <w:t xml:space="preserve"> century-1572 CE), extensive networks of roads, conquests of neighboring states, monumental architecture at sites such as Machu Picchu and Cusco </w:t>
      </w:r>
    </w:p>
    <w:p w:rsidR="00231CA0" w:rsidRPr="00796DFB" w:rsidRDefault="00231CA0" w:rsidP="00231CA0">
      <w:pPr>
        <w:widowControl w:val="0"/>
        <w:spacing w:after="0"/>
        <w:ind w:left="1800"/>
        <w:rPr>
          <w:rFonts w:asciiTheme="majorHAnsi" w:hAnsiTheme="majorHAnsi"/>
          <w:u w:val="single"/>
        </w:rPr>
      </w:pPr>
      <w:r w:rsidRPr="00796DFB">
        <w:rPr>
          <w:rFonts w:asciiTheme="majorHAnsi" w:hAnsiTheme="majorHAnsi"/>
          <w:u w:val="single"/>
        </w:rPr>
        <w:t>Kingdoms and empires based in Europe</w:t>
      </w:r>
      <w:r w:rsidR="006C2F27">
        <w:rPr>
          <w:rStyle w:val="FootnoteReference"/>
          <w:rFonts w:asciiTheme="majorHAnsi" w:hAnsiTheme="majorHAnsi"/>
          <w:u w:val="single"/>
        </w:rPr>
        <w:footnoteReference w:id="58"/>
      </w:r>
    </w:p>
    <w:p w:rsidR="00231CA0" w:rsidRPr="00796DFB" w:rsidRDefault="00231CA0" w:rsidP="0012476F">
      <w:pPr>
        <w:pStyle w:val="ListParagraph"/>
        <w:numPr>
          <w:ilvl w:val="0"/>
          <w:numId w:val="157"/>
        </w:numPr>
        <w:spacing w:after="0"/>
        <w:rPr>
          <w:rFonts w:asciiTheme="majorHAnsi" w:hAnsiTheme="majorHAnsi"/>
        </w:rPr>
      </w:pPr>
      <w:r w:rsidRPr="00796DFB">
        <w:rPr>
          <w:rFonts w:asciiTheme="majorHAnsi" w:hAnsiTheme="majorHAnsi"/>
        </w:rPr>
        <w:t xml:space="preserve">Kingdoms and feudal societies in England, France, Germany, </w:t>
      </w:r>
      <w:r w:rsidR="00B94341">
        <w:rPr>
          <w:rFonts w:asciiTheme="majorHAnsi" w:hAnsiTheme="majorHAnsi"/>
        </w:rPr>
        <w:t xml:space="preserve">Rome, </w:t>
      </w:r>
      <w:r w:rsidRPr="00796DFB">
        <w:rPr>
          <w:rFonts w:asciiTheme="majorHAnsi" w:hAnsiTheme="majorHAnsi"/>
        </w:rPr>
        <w:t>the Netherlands, Russia, and Spain,</w:t>
      </w:r>
      <w:r w:rsidR="00B94341">
        <w:rPr>
          <w:rFonts w:asciiTheme="majorHAnsi" w:hAnsiTheme="majorHAnsi"/>
        </w:rPr>
        <w:t xml:space="preserve"> including the Holy Roman Empire</w:t>
      </w:r>
      <w:r w:rsidRPr="00796DFB">
        <w:rPr>
          <w:rFonts w:asciiTheme="majorHAnsi" w:hAnsiTheme="majorHAnsi"/>
        </w:rPr>
        <w:t xml:space="preserve"> (c. 5</w:t>
      </w:r>
      <w:r w:rsidRPr="00796DFB">
        <w:rPr>
          <w:rFonts w:asciiTheme="majorHAnsi" w:hAnsiTheme="majorHAnsi"/>
          <w:vertAlign w:val="superscript"/>
        </w:rPr>
        <w:t>th</w:t>
      </w:r>
      <w:r w:rsidRPr="00796DFB">
        <w:rPr>
          <w:rFonts w:asciiTheme="majorHAnsi" w:hAnsiTheme="majorHAnsi"/>
        </w:rPr>
        <w:t xml:space="preserve"> century-1492 CE)</w:t>
      </w:r>
    </w:p>
    <w:p w:rsidR="00231CA0" w:rsidRDefault="00231CA0" w:rsidP="0012476F">
      <w:pPr>
        <w:pStyle w:val="ListParagraph"/>
        <w:widowControl w:val="0"/>
        <w:numPr>
          <w:ilvl w:val="0"/>
          <w:numId w:val="157"/>
        </w:numPr>
        <w:spacing w:after="0"/>
        <w:rPr>
          <w:rFonts w:asciiTheme="majorHAnsi" w:hAnsiTheme="majorHAnsi"/>
        </w:rPr>
      </w:pPr>
      <w:r w:rsidRPr="00796DFB">
        <w:rPr>
          <w:rFonts w:asciiTheme="majorHAnsi" w:hAnsiTheme="majorHAnsi"/>
        </w:rPr>
        <w:t>Italian city-states such as Venice, Milan, Florence, and Genoa (c. 800-1500 CE), the development of banking, capitalism, education, patronage of the arts, commerce with the Byzantine and Ottoman Empires and Asia</w:t>
      </w:r>
    </w:p>
    <w:p w:rsidR="00E320E7" w:rsidRDefault="00E320E7">
      <w:pPr>
        <w:rPr>
          <w:rFonts w:asciiTheme="majorHAnsi" w:hAnsiTheme="majorHAnsi"/>
        </w:rPr>
      </w:pPr>
      <w:r>
        <w:rPr>
          <w:rFonts w:asciiTheme="majorHAnsi" w:hAnsiTheme="majorHAnsi"/>
        </w:rPr>
        <w:br w:type="page"/>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b/>
          <w:snapToGrid w:val="0"/>
        </w:rPr>
      </w:pPr>
      <w:r w:rsidRPr="00796DFB">
        <w:rPr>
          <w:rFonts w:asciiTheme="majorHAnsi" w:hAnsiTheme="majorHAnsi"/>
          <w:b/>
          <w:snapToGrid w:val="0"/>
        </w:rPr>
        <w:lastRenderedPageBreak/>
        <w:t xml:space="preserve">A Sampling of Primary and Secondary Sources in Appendix E for </w:t>
      </w:r>
      <w:r w:rsidR="00924B89" w:rsidRPr="00796DFB">
        <w:rPr>
          <w:rFonts w:asciiTheme="majorHAnsi" w:hAnsiTheme="majorHAnsi"/>
          <w:b/>
          <w:snapToGrid w:val="0"/>
        </w:rPr>
        <w:t>addressing Topic</w:t>
      </w:r>
      <w:r w:rsidR="005573E5" w:rsidRPr="00796DFB">
        <w:rPr>
          <w:rFonts w:asciiTheme="majorHAnsi" w:hAnsiTheme="majorHAnsi"/>
          <w:b/>
          <w:snapToGrid w:val="0"/>
        </w:rPr>
        <w:t xml:space="preserve"> 3, </w:t>
      </w:r>
      <w:r w:rsidRPr="00796DFB">
        <w:rPr>
          <w:rFonts w:asciiTheme="majorHAnsi" w:hAnsiTheme="majorHAnsi"/>
          <w:b/>
          <w:snapToGrid w:val="0"/>
        </w:rPr>
        <w:t>standard 12</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snapToGrid w:val="0"/>
          <w:u w:val="single"/>
        </w:rPr>
      </w:pPr>
      <w:r w:rsidRPr="00796DFB">
        <w:rPr>
          <w:rFonts w:asciiTheme="majorHAnsi" w:hAnsiTheme="majorHAnsi"/>
          <w:snapToGrid w:val="0"/>
          <w:u w:val="single"/>
        </w:rPr>
        <w:t>Kingdoms and Empires based in Africa</w:t>
      </w:r>
    </w:p>
    <w:p w:rsidR="00B53F6A"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snapToGrid w:val="0"/>
        </w:rPr>
      </w:pPr>
      <w:r w:rsidRPr="00796DFB">
        <w:rPr>
          <w:rFonts w:asciiTheme="majorHAnsi" w:hAnsiTheme="majorHAnsi"/>
          <w:snapToGrid w:val="0"/>
        </w:rPr>
        <w:t xml:space="preserve">West Africa </w:t>
      </w:r>
    </w:p>
    <w:p w:rsidR="00231CA0" w:rsidRPr="00796DFB" w:rsidRDefault="006D2512"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i/>
        </w:rPr>
      </w:pPr>
      <w:hyperlink r:id="rId369" w:history="1">
        <w:r w:rsidR="00231CA0" w:rsidRPr="00FE2EB2">
          <w:rPr>
            <w:rStyle w:val="Hyperlink"/>
            <w:rFonts w:asciiTheme="majorHAnsi" w:hAnsiTheme="majorHAnsi"/>
            <w:i/>
            <w:color w:val="0000FF"/>
          </w:rPr>
          <w:t xml:space="preserve">The Great Mosque at </w:t>
        </w:r>
        <w:proofErr w:type="spellStart"/>
        <w:r w:rsidR="00231CA0" w:rsidRPr="00FE2EB2">
          <w:rPr>
            <w:rStyle w:val="Hyperlink"/>
            <w:rFonts w:asciiTheme="majorHAnsi" w:hAnsiTheme="majorHAnsi"/>
            <w:i/>
            <w:color w:val="0000FF"/>
          </w:rPr>
          <w:t>Djenne</w:t>
        </w:r>
        <w:proofErr w:type="spellEnd"/>
      </w:hyperlink>
      <w:r w:rsidR="00231CA0" w:rsidRPr="00FE2EB2">
        <w:rPr>
          <w:rFonts w:asciiTheme="majorHAnsi" w:hAnsiTheme="majorHAnsi"/>
          <w:i/>
          <w:color w:val="0000FF"/>
        </w:rPr>
        <w:t xml:space="preserve"> </w:t>
      </w:r>
      <w:r w:rsidR="00231CA0" w:rsidRPr="00796DFB">
        <w:rPr>
          <w:rFonts w:asciiTheme="majorHAnsi" w:hAnsiTheme="majorHAnsi"/>
          <w:i/>
        </w:rPr>
        <w:t xml:space="preserve">(c. 800-1250 CE; article by Elisa </w:t>
      </w:r>
      <w:proofErr w:type="spellStart"/>
      <w:r w:rsidR="00231CA0" w:rsidRPr="00796DFB">
        <w:rPr>
          <w:rFonts w:asciiTheme="majorHAnsi" w:hAnsiTheme="majorHAnsi"/>
          <w:i/>
        </w:rPr>
        <w:t>Dainese</w:t>
      </w:r>
      <w:proofErr w:type="spellEnd"/>
      <w:r w:rsidR="00231CA0" w:rsidRPr="00796DFB">
        <w:rPr>
          <w:rFonts w:asciiTheme="majorHAnsi" w:hAnsiTheme="majorHAnsi"/>
          <w:i/>
        </w:rPr>
        <w:t>, 2015)</w:t>
      </w:r>
    </w:p>
    <w:p w:rsidR="00B53F6A" w:rsidRPr="00796DFB" w:rsidRDefault="006D2512"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i/>
          <w:snapToGrid w:val="0"/>
        </w:rPr>
      </w:pPr>
      <w:hyperlink r:id="rId370" w:history="1">
        <w:r w:rsidR="00B53F6A" w:rsidRPr="00FE2EB2">
          <w:rPr>
            <w:rStyle w:val="Hyperlink"/>
            <w:rFonts w:asciiTheme="majorHAnsi" w:hAnsiTheme="majorHAnsi"/>
            <w:i/>
            <w:snapToGrid w:val="0"/>
            <w:color w:val="0000FF"/>
          </w:rPr>
          <w:t xml:space="preserve">The Art of the Benin </w:t>
        </w:r>
        <w:r w:rsidR="00924B89" w:rsidRPr="00FE2EB2">
          <w:rPr>
            <w:rStyle w:val="Hyperlink"/>
            <w:rFonts w:asciiTheme="majorHAnsi" w:hAnsiTheme="majorHAnsi"/>
            <w:i/>
            <w:snapToGrid w:val="0"/>
            <w:color w:val="0000FF"/>
          </w:rPr>
          <w:t xml:space="preserve">Kingdom </w:t>
        </w:r>
      </w:hyperlink>
      <w:r w:rsidR="00B53F6A" w:rsidRPr="00796DFB">
        <w:rPr>
          <w:rFonts w:asciiTheme="majorHAnsi" w:hAnsiTheme="majorHAnsi"/>
          <w:i/>
          <w:snapToGrid w:val="0"/>
        </w:rPr>
        <w:t>(c. 900-17</w:t>
      </w:r>
      <w:r w:rsidR="00B53F6A" w:rsidRPr="00796DFB">
        <w:rPr>
          <w:rFonts w:asciiTheme="majorHAnsi" w:hAnsiTheme="majorHAnsi"/>
          <w:i/>
          <w:snapToGrid w:val="0"/>
          <w:vertAlign w:val="superscript"/>
        </w:rPr>
        <w:t>th</w:t>
      </w:r>
      <w:r w:rsidR="00B53F6A" w:rsidRPr="00796DFB">
        <w:rPr>
          <w:rFonts w:asciiTheme="majorHAnsi" w:hAnsiTheme="majorHAnsi"/>
          <w:i/>
          <w:snapToGrid w:val="0"/>
        </w:rPr>
        <w:t xml:space="preserve"> centuries CE), Museum of Fine Arts, Boston</w:t>
      </w:r>
    </w:p>
    <w:p w:rsidR="00B53F6A"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snapToGrid w:val="0"/>
        </w:rPr>
      </w:pPr>
      <w:r w:rsidRPr="00796DFB">
        <w:rPr>
          <w:rFonts w:asciiTheme="majorHAnsi" w:hAnsiTheme="majorHAnsi"/>
        </w:rPr>
        <w:t>East Africa</w:t>
      </w:r>
      <w:r w:rsidR="00B53F6A" w:rsidRPr="00796DFB">
        <w:rPr>
          <w:rFonts w:asciiTheme="majorHAnsi" w:hAnsiTheme="majorHAnsi"/>
        </w:rPr>
        <w:t>:</w:t>
      </w:r>
      <w:r w:rsidRPr="00796DFB">
        <w:rPr>
          <w:rFonts w:asciiTheme="majorHAnsi" w:hAnsiTheme="majorHAnsi"/>
          <w:snapToGrid w:val="0"/>
        </w:rPr>
        <w:t xml:space="preserve"> </w:t>
      </w:r>
    </w:p>
    <w:p w:rsidR="00231CA0" w:rsidRPr="00796DFB" w:rsidRDefault="006D2512"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snapToGrid w:val="0"/>
        </w:rPr>
      </w:pPr>
      <w:hyperlink r:id="rId371" w:history="1">
        <w:proofErr w:type="spellStart"/>
        <w:r w:rsidR="00231CA0" w:rsidRPr="00FE2EB2">
          <w:rPr>
            <w:rStyle w:val="Hyperlink"/>
            <w:rFonts w:asciiTheme="majorHAnsi" w:hAnsiTheme="majorHAnsi"/>
            <w:i/>
            <w:color w:val="0000FF"/>
          </w:rPr>
          <w:t>Kilwa</w:t>
        </w:r>
        <w:proofErr w:type="spellEnd"/>
        <w:r w:rsidR="00231CA0" w:rsidRPr="00FE2EB2">
          <w:rPr>
            <w:rStyle w:val="Hyperlink"/>
            <w:rFonts w:asciiTheme="majorHAnsi" w:hAnsiTheme="majorHAnsi"/>
            <w:i/>
            <w:color w:val="0000FF"/>
          </w:rPr>
          <w:t xml:space="preserve"> </w:t>
        </w:r>
        <w:proofErr w:type="spellStart"/>
        <w:r w:rsidR="00231CA0" w:rsidRPr="00FE2EB2">
          <w:rPr>
            <w:rStyle w:val="Hyperlink"/>
            <w:rFonts w:asciiTheme="majorHAnsi" w:hAnsiTheme="majorHAnsi"/>
            <w:i/>
            <w:color w:val="0000FF"/>
          </w:rPr>
          <w:t>Kisiwani</w:t>
        </w:r>
        <w:proofErr w:type="spellEnd"/>
      </w:hyperlink>
      <w:r w:rsidR="00231CA0" w:rsidRPr="00FE2EB2">
        <w:rPr>
          <w:rFonts w:asciiTheme="majorHAnsi" w:hAnsiTheme="majorHAnsi"/>
          <w:i/>
          <w:color w:val="0000FF"/>
        </w:rPr>
        <w:t xml:space="preserve"> </w:t>
      </w:r>
      <w:r w:rsidR="00231CA0" w:rsidRPr="00796DFB">
        <w:rPr>
          <w:rFonts w:asciiTheme="majorHAnsi" w:hAnsiTheme="majorHAnsi"/>
          <w:i/>
        </w:rPr>
        <w:t>(16</w:t>
      </w:r>
      <w:r w:rsidR="00231CA0" w:rsidRPr="00796DFB">
        <w:rPr>
          <w:rFonts w:asciiTheme="majorHAnsi" w:hAnsiTheme="majorHAnsi"/>
          <w:i/>
          <w:vertAlign w:val="superscript"/>
        </w:rPr>
        <w:t>th</w:t>
      </w:r>
      <w:r w:rsidR="00231CA0" w:rsidRPr="00796DFB">
        <w:rPr>
          <w:rFonts w:asciiTheme="majorHAnsi" w:hAnsiTheme="majorHAnsi"/>
          <w:i/>
        </w:rPr>
        <w:t>-17</w:t>
      </w:r>
      <w:r w:rsidR="00231CA0" w:rsidRPr="00796DFB">
        <w:rPr>
          <w:rFonts w:asciiTheme="majorHAnsi" w:hAnsiTheme="majorHAnsi"/>
          <w:i/>
          <w:vertAlign w:val="superscript"/>
        </w:rPr>
        <w:t>th</w:t>
      </w:r>
      <w:r w:rsidR="00231CA0" w:rsidRPr="00796DFB">
        <w:rPr>
          <w:rFonts w:asciiTheme="majorHAnsi" w:hAnsiTheme="majorHAnsi"/>
          <w:i/>
        </w:rPr>
        <w:t xml:space="preserve"> centuries CE; video by Stephen Battle and Stephen Becker, 2016)</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b/>
          <w:snapToGrid w:val="0"/>
        </w:rPr>
      </w:pPr>
      <w:r w:rsidRPr="00796DFB">
        <w:rPr>
          <w:rFonts w:asciiTheme="majorHAnsi" w:hAnsiTheme="majorHAnsi"/>
          <w:u w:val="single"/>
        </w:rPr>
        <w:t>Kingdoms and empires based in Western, Central, and East Asia</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snapToGrid w:val="0"/>
        </w:rPr>
      </w:pPr>
      <w:r w:rsidRPr="00796DFB">
        <w:rPr>
          <w:rFonts w:asciiTheme="majorHAnsi" w:hAnsiTheme="majorHAnsi"/>
          <w:snapToGrid w:val="0"/>
        </w:rPr>
        <w:t xml:space="preserve">The Song Dynasty in China: </w:t>
      </w:r>
      <w:r w:rsidRPr="00796DFB">
        <w:rPr>
          <w:rFonts w:asciiTheme="majorHAnsi" w:hAnsiTheme="majorHAnsi"/>
          <w:b/>
          <w:snapToGrid w:val="0"/>
        </w:rPr>
        <w:t>“</w:t>
      </w:r>
      <w:hyperlink r:id="rId372" w:history="1">
        <w:r w:rsidRPr="00FE2EB2">
          <w:rPr>
            <w:rStyle w:val="Hyperlink"/>
            <w:rFonts w:asciiTheme="majorHAnsi" w:hAnsiTheme="majorHAnsi"/>
            <w:i/>
            <w:color w:val="0000FF"/>
          </w:rPr>
          <w:t>Court Ladies Preparing Newly Woven Silk</w:t>
        </w:r>
      </w:hyperlink>
      <w:r w:rsidRPr="00796DFB">
        <w:rPr>
          <w:rFonts w:asciiTheme="majorHAnsi" w:hAnsiTheme="majorHAnsi"/>
          <w:i/>
        </w:rPr>
        <w:t>” (12</w:t>
      </w:r>
      <w:r w:rsidRPr="00796DFB">
        <w:rPr>
          <w:rFonts w:asciiTheme="majorHAnsi" w:hAnsiTheme="majorHAnsi"/>
          <w:i/>
          <w:vertAlign w:val="superscript"/>
        </w:rPr>
        <w:t>th</w:t>
      </w:r>
      <w:r w:rsidRPr="00796DFB">
        <w:rPr>
          <w:rFonts w:asciiTheme="majorHAnsi" w:hAnsiTheme="majorHAnsi"/>
          <w:i/>
        </w:rPr>
        <w:t xml:space="preserve"> century) attributed to Emperor </w:t>
      </w:r>
      <w:proofErr w:type="spellStart"/>
      <w:r w:rsidRPr="00796DFB">
        <w:rPr>
          <w:rFonts w:asciiTheme="majorHAnsi" w:hAnsiTheme="majorHAnsi"/>
          <w:i/>
        </w:rPr>
        <w:t>Huizong</w:t>
      </w:r>
      <w:proofErr w:type="spellEnd"/>
      <w:r w:rsidRPr="00796DFB">
        <w:rPr>
          <w:rFonts w:asciiTheme="majorHAnsi" w:hAnsiTheme="majorHAnsi"/>
          <w:i/>
        </w:rPr>
        <w:t>, Museum of Fine Arts, Boston</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b/>
          <w:snapToGrid w:val="0"/>
        </w:rPr>
      </w:pPr>
      <w:r w:rsidRPr="00796DFB">
        <w:rPr>
          <w:rFonts w:asciiTheme="majorHAnsi" w:hAnsiTheme="majorHAnsi"/>
        </w:rPr>
        <w:t>The Yuan Dynasty in China:</w:t>
      </w:r>
      <w:r w:rsidRPr="00796DFB">
        <w:rPr>
          <w:rFonts w:asciiTheme="majorHAnsi" w:hAnsiTheme="majorHAnsi"/>
          <w:b/>
          <w:snapToGrid w:val="0"/>
        </w:rPr>
        <w:t xml:space="preserve"> </w:t>
      </w:r>
      <w:r w:rsidRPr="00796DFB">
        <w:rPr>
          <w:rFonts w:asciiTheme="majorHAnsi" w:hAnsiTheme="majorHAnsi"/>
          <w:i/>
        </w:rPr>
        <w:t xml:space="preserve">Zhao Yong (1347), </w:t>
      </w:r>
      <w:hyperlink r:id="rId373" w:history="1">
        <w:r w:rsidRPr="00FE2EB2">
          <w:rPr>
            <w:rStyle w:val="Hyperlink"/>
            <w:rFonts w:asciiTheme="majorHAnsi" w:hAnsiTheme="majorHAnsi"/>
            <w:i/>
            <w:color w:val="0000FF"/>
          </w:rPr>
          <w:t xml:space="preserve">Horse and Groom after Li </w:t>
        </w:r>
        <w:proofErr w:type="spellStart"/>
        <w:r w:rsidRPr="00FE2EB2">
          <w:rPr>
            <w:rStyle w:val="Hyperlink"/>
            <w:rFonts w:asciiTheme="majorHAnsi" w:hAnsiTheme="majorHAnsi"/>
            <w:i/>
            <w:color w:val="0000FF"/>
          </w:rPr>
          <w:t>Gonglin</w:t>
        </w:r>
        <w:proofErr w:type="spellEnd"/>
      </w:hyperlink>
      <w:r w:rsidRPr="00FE2EB2">
        <w:rPr>
          <w:rFonts w:asciiTheme="majorHAnsi" w:hAnsiTheme="majorHAnsi"/>
          <w:i/>
          <w:color w:val="0000FF"/>
        </w:rPr>
        <w:t xml:space="preserve"> </w:t>
      </w:r>
      <w:r w:rsidRPr="00796DFB">
        <w:rPr>
          <w:rFonts w:asciiTheme="majorHAnsi" w:hAnsiTheme="majorHAnsi"/>
          <w:i/>
        </w:rPr>
        <w:t>(</w:t>
      </w:r>
      <w:r w:rsidRPr="00FE2EB2">
        <w:rPr>
          <w:rFonts w:asciiTheme="majorHAnsi" w:hAnsiTheme="majorHAnsi"/>
          <w:i/>
          <w:color w:val="0000FF"/>
        </w:rPr>
        <w:t>handscroll</w:t>
      </w:r>
      <w:r w:rsidRPr="00796DFB">
        <w:rPr>
          <w:rFonts w:asciiTheme="majorHAnsi" w:hAnsiTheme="majorHAnsi"/>
          <w:i/>
        </w:rPr>
        <w:t>), Freer Gallery, Smithsonian, Washington, DC</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b/>
          <w:snapToGrid w:val="0"/>
        </w:rPr>
      </w:pPr>
      <w:r w:rsidRPr="00796DFB">
        <w:rPr>
          <w:rFonts w:asciiTheme="majorHAnsi" w:hAnsiTheme="majorHAnsi"/>
        </w:rPr>
        <w:t xml:space="preserve">The Ottoman Empire: </w:t>
      </w:r>
      <w:hyperlink r:id="rId374" w:history="1">
        <w:r w:rsidRPr="00FE2EB2">
          <w:rPr>
            <w:rStyle w:val="Hyperlink"/>
            <w:rFonts w:asciiTheme="majorHAnsi" w:hAnsiTheme="majorHAnsi"/>
            <w:i/>
            <w:snapToGrid w:val="0"/>
            <w:color w:val="0000FF"/>
          </w:rPr>
          <w:t xml:space="preserve">Tughra, official signature of </w:t>
        </w:r>
        <w:proofErr w:type="spellStart"/>
        <w:r w:rsidRPr="00FE2EB2">
          <w:rPr>
            <w:rStyle w:val="Hyperlink"/>
            <w:rFonts w:asciiTheme="majorHAnsi" w:hAnsiTheme="majorHAnsi"/>
            <w:i/>
            <w:color w:val="0000FF"/>
          </w:rPr>
          <w:t>Süleiman</w:t>
        </w:r>
        <w:proofErr w:type="spellEnd"/>
        <w:r w:rsidRPr="00FE2EB2">
          <w:rPr>
            <w:rStyle w:val="Hyperlink"/>
            <w:rFonts w:asciiTheme="majorHAnsi" w:hAnsiTheme="majorHAnsi"/>
            <w:i/>
            <w:color w:val="0000FF"/>
          </w:rPr>
          <w:t xml:space="preserve"> the Magnificent</w:t>
        </w:r>
      </w:hyperlink>
      <w:r w:rsidRPr="00FE2EB2">
        <w:rPr>
          <w:rFonts w:asciiTheme="majorHAnsi" w:hAnsiTheme="majorHAnsi"/>
          <w:i/>
          <w:snapToGrid w:val="0"/>
          <w:color w:val="0000FF"/>
        </w:rPr>
        <w:t>,</w:t>
      </w:r>
      <w:r w:rsidRPr="00796DFB">
        <w:rPr>
          <w:rFonts w:asciiTheme="majorHAnsi" w:hAnsiTheme="majorHAnsi"/>
          <w:i/>
          <w:snapToGrid w:val="0"/>
        </w:rPr>
        <w:t xml:space="preserve"> (1555-60) video 2013, the Metropolitan Museum, New York</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b/>
          <w:snapToGrid w:val="0"/>
        </w:rPr>
      </w:pPr>
      <w:r w:rsidRPr="00796DFB">
        <w:rPr>
          <w:rFonts w:asciiTheme="majorHAnsi" w:hAnsiTheme="majorHAnsi"/>
          <w:snapToGrid w:val="0"/>
        </w:rPr>
        <w:t>The Kamakura Shogunate in Japan:</w:t>
      </w:r>
      <w:r w:rsidRPr="00796DFB">
        <w:rPr>
          <w:rFonts w:asciiTheme="majorHAnsi" w:hAnsiTheme="majorHAnsi"/>
          <w:b/>
          <w:snapToGrid w:val="0"/>
        </w:rPr>
        <w:t xml:space="preserve"> </w:t>
      </w:r>
      <w:hyperlink r:id="rId375" w:history="1">
        <w:proofErr w:type="spellStart"/>
        <w:r w:rsidRPr="00FE2EB2">
          <w:rPr>
            <w:rStyle w:val="Hyperlink"/>
            <w:rFonts w:asciiTheme="majorHAnsi" w:hAnsiTheme="majorHAnsi"/>
            <w:i/>
            <w:color w:val="0000FF"/>
          </w:rPr>
          <w:t>Todai</w:t>
        </w:r>
        <w:proofErr w:type="spellEnd"/>
        <w:r w:rsidRPr="00FE2EB2">
          <w:rPr>
            <w:rStyle w:val="Hyperlink"/>
            <w:rFonts w:asciiTheme="majorHAnsi" w:hAnsiTheme="majorHAnsi"/>
            <w:i/>
            <w:color w:val="0000FF"/>
          </w:rPr>
          <w:t>-Ji</w:t>
        </w:r>
      </w:hyperlink>
      <w:r w:rsidRPr="00796DFB">
        <w:rPr>
          <w:rFonts w:asciiTheme="majorHAnsi" w:hAnsiTheme="majorHAnsi"/>
          <w:i/>
        </w:rPr>
        <w:t xml:space="preserve"> or the Great Temple (8</w:t>
      </w:r>
      <w:r w:rsidRPr="00796DFB">
        <w:rPr>
          <w:rFonts w:asciiTheme="majorHAnsi" w:hAnsiTheme="majorHAnsi"/>
          <w:i/>
          <w:vertAlign w:val="superscript"/>
        </w:rPr>
        <w:t>th</w:t>
      </w:r>
      <w:r w:rsidRPr="00796DFB">
        <w:rPr>
          <w:rFonts w:asciiTheme="majorHAnsi" w:hAnsiTheme="majorHAnsi"/>
          <w:i/>
        </w:rPr>
        <w:t xml:space="preserve"> century, rebuilt in the 12</w:t>
      </w:r>
      <w:r w:rsidRPr="00796DFB">
        <w:rPr>
          <w:rFonts w:asciiTheme="majorHAnsi" w:hAnsiTheme="majorHAnsi"/>
          <w:i/>
          <w:vertAlign w:val="superscript"/>
        </w:rPr>
        <w:t>th</w:t>
      </w:r>
      <w:r w:rsidRPr="00796DFB">
        <w:rPr>
          <w:rFonts w:asciiTheme="majorHAnsi" w:hAnsiTheme="majorHAnsi"/>
          <w:i/>
        </w:rPr>
        <w:t xml:space="preserve"> century) article by</w:t>
      </w:r>
      <w:r w:rsidRPr="00796DFB">
        <w:rPr>
          <w:rFonts w:asciiTheme="majorHAnsi" w:hAnsiTheme="majorHAnsi"/>
          <w:i/>
          <w:snapToGrid w:val="0"/>
        </w:rPr>
        <w:t xml:space="preserve"> Deanna Macdonald,</w:t>
      </w:r>
      <w:r w:rsidRPr="00796DFB">
        <w:rPr>
          <w:rFonts w:asciiTheme="majorHAnsi" w:hAnsiTheme="majorHAnsi"/>
          <w:i/>
        </w:rPr>
        <w:t xml:space="preserve"> 2015) </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b/>
          <w:snapToGrid w:val="0"/>
        </w:rPr>
      </w:pPr>
      <w:r w:rsidRPr="00796DFB">
        <w:rPr>
          <w:rFonts w:asciiTheme="majorHAnsi" w:hAnsiTheme="majorHAnsi"/>
        </w:rPr>
        <w:t>The Mughal Empire in India:</w:t>
      </w:r>
      <w:r w:rsidRPr="00796DFB">
        <w:rPr>
          <w:rFonts w:asciiTheme="majorHAnsi" w:hAnsiTheme="majorHAnsi"/>
          <w:b/>
          <w:snapToGrid w:val="0"/>
        </w:rPr>
        <w:t xml:space="preserve"> </w:t>
      </w:r>
      <w:hyperlink r:id="rId376" w:history="1">
        <w:r w:rsidRPr="00FE2EB2">
          <w:rPr>
            <w:rStyle w:val="Hyperlink"/>
            <w:rFonts w:asciiTheme="majorHAnsi" w:hAnsiTheme="majorHAnsi"/>
            <w:i/>
            <w:color w:val="0000FF"/>
          </w:rPr>
          <w:t xml:space="preserve">“The Spy </w:t>
        </w:r>
        <w:proofErr w:type="spellStart"/>
        <w:r w:rsidRPr="00FE2EB2">
          <w:rPr>
            <w:rStyle w:val="Hyperlink"/>
            <w:rFonts w:asciiTheme="majorHAnsi" w:hAnsiTheme="majorHAnsi"/>
            <w:i/>
            <w:color w:val="0000FF"/>
          </w:rPr>
          <w:t>Zambur</w:t>
        </w:r>
        <w:proofErr w:type="spellEnd"/>
        <w:r w:rsidRPr="00FE2EB2">
          <w:rPr>
            <w:rStyle w:val="Hyperlink"/>
            <w:rFonts w:asciiTheme="majorHAnsi" w:hAnsiTheme="majorHAnsi"/>
            <w:i/>
            <w:color w:val="0000FF"/>
          </w:rPr>
          <w:t xml:space="preserve"> Brings </w:t>
        </w:r>
        <w:proofErr w:type="spellStart"/>
        <w:r w:rsidRPr="00FE2EB2">
          <w:rPr>
            <w:rStyle w:val="Hyperlink"/>
            <w:rFonts w:asciiTheme="majorHAnsi" w:hAnsiTheme="majorHAnsi"/>
            <w:i/>
            <w:color w:val="0000FF"/>
          </w:rPr>
          <w:t>Mahiya</w:t>
        </w:r>
        <w:proofErr w:type="spellEnd"/>
        <w:r w:rsidRPr="00FE2EB2">
          <w:rPr>
            <w:rStyle w:val="Hyperlink"/>
            <w:rFonts w:asciiTheme="majorHAnsi" w:hAnsiTheme="majorHAnsi"/>
            <w:i/>
            <w:color w:val="0000FF"/>
          </w:rPr>
          <w:t xml:space="preserve"> to the City of </w:t>
        </w:r>
        <w:proofErr w:type="spellStart"/>
        <w:r w:rsidRPr="00FE2EB2">
          <w:rPr>
            <w:rStyle w:val="Hyperlink"/>
            <w:rFonts w:asciiTheme="majorHAnsi" w:hAnsiTheme="majorHAnsi"/>
            <w:i/>
            <w:color w:val="0000FF"/>
          </w:rPr>
          <w:t>Tawariq</w:t>
        </w:r>
        <w:proofErr w:type="spellEnd"/>
        <w:r w:rsidRPr="00FE2EB2">
          <w:rPr>
            <w:rStyle w:val="Hyperlink"/>
            <w:rFonts w:asciiTheme="majorHAnsi" w:hAnsiTheme="majorHAnsi"/>
            <w:i/>
            <w:color w:val="0000FF"/>
          </w:rPr>
          <w:t>,”</w:t>
        </w:r>
      </w:hyperlink>
      <w:r w:rsidRPr="00FE2EB2">
        <w:rPr>
          <w:rFonts w:asciiTheme="majorHAnsi" w:hAnsiTheme="majorHAnsi"/>
          <w:i/>
          <w:color w:val="0000FF"/>
        </w:rPr>
        <w:t xml:space="preserve"> </w:t>
      </w:r>
      <w:r w:rsidRPr="00796DFB">
        <w:rPr>
          <w:rFonts w:asciiTheme="majorHAnsi" w:hAnsiTheme="majorHAnsi"/>
          <w:i/>
        </w:rPr>
        <w:t xml:space="preserve">(c. 1570) folio from a </w:t>
      </w:r>
      <w:proofErr w:type="spellStart"/>
      <w:r w:rsidRPr="00796DFB">
        <w:rPr>
          <w:rFonts w:asciiTheme="majorHAnsi" w:hAnsiTheme="majorHAnsi"/>
          <w:i/>
        </w:rPr>
        <w:t>Hamzanama</w:t>
      </w:r>
      <w:proofErr w:type="spellEnd"/>
      <w:r w:rsidRPr="00796DFB">
        <w:rPr>
          <w:rFonts w:asciiTheme="majorHAnsi" w:hAnsiTheme="majorHAnsi"/>
          <w:i/>
        </w:rPr>
        <w:t xml:space="preserve"> (Book of Hamza) attributed to </w:t>
      </w:r>
      <w:proofErr w:type="spellStart"/>
      <w:r w:rsidRPr="00796DFB">
        <w:rPr>
          <w:rFonts w:asciiTheme="majorHAnsi" w:hAnsiTheme="majorHAnsi"/>
          <w:i/>
        </w:rPr>
        <w:t>Kesav</w:t>
      </w:r>
      <w:proofErr w:type="spellEnd"/>
      <w:r w:rsidRPr="00796DFB">
        <w:rPr>
          <w:rFonts w:asciiTheme="majorHAnsi" w:hAnsiTheme="majorHAnsi"/>
          <w:i/>
        </w:rPr>
        <w:t xml:space="preserve"> Das, example of Mughal painting)</w:t>
      </w:r>
      <w:r w:rsidRPr="00796DFB">
        <w:rPr>
          <w:rFonts w:asciiTheme="majorHAnsi" w:hAnsiTheme="majorHAnsi"/>
          <w:i/>
          <w:u w:val="single"/>
        </w:rPr>
        <w:t xml:space="preserve"> </w:t>
      </w:r>
      <w:r w:rsidRPr="00796DFB">
        <w:rPr>
          <w:rFonts w:asciiTheme="majorHAnsi" w:hAnsiTheme="majorHAnsi"/>
          <w:i/>
          <w:snapToGrid w:val="0"/>
        </w:rPr>
        <w:t>the Metropolitan Museum, New York</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u w:val="single"/>
        </w:rPr>
      </w:pPr>
      <w:r w:rsidRPr="00796DFB">
        <w:rPr>
          <w:rFonts w:asciiTheme="majorHAnsi" w:hAnsiTheme="majorHAnsi"/>
          <w:u w:val="single"/>
        </w:rPr>
        <w:t>Kingdoms and empires based in the Americas</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i/>
        </w:rPr>
      </w:pPr>
      <w:r w:rsidRPr="00796DFB">
        <w:rPr>
          <w:rFonts w:asciiTheme="majorHAnsi" w:hAnsiTheme="majorHAnsi"/>
        </w:rPr>
        <w:t>Maya</w:t>
      </w:r>
      <w:r w:rsidRPr="00796DFB">
        <w:t xml:space="preserve">: </w:t>
      </w:r>
      <w:hyperlink r:id="rId377" w:history="1">
        <w:r w:rsidRPr="00FE2EB2">
          <w:rPr>
            <w:rStyle w:val="Hyperlink"/>
            <w:rFonts w:asciiTheme="majorHAnsi" w:hAnsiTheme="majorHAnsi"/>
            <w:i/>
            <w:color w:val="0000FF"/>
          </w:rPr>
          <w:t>Tikal National Park</w:t>
        </w:r>
      </w:hyperlink>
      <w:r w:rsidRPr="00FE2EB2">
        <w:rPr>
          <w:rFonts w:asciiTheme="majorHAnsi" w:hAnsiTheme="majorHAnsi"/>
          <w:i/>
          <w:color w:val="0000FF"/>
        </w:rPr>
        <w:t>,</w:t>
      </w:r>
      <w:r w:rsidRPr="00796DFB">
        <w:rPr>
          <w:rFonts w:asciiTheme="majorHAnsi" w:hAnsiTheme="majorHAnsi"/>
          <w:i/>
        </w:rPr>
        <w:t xml:space="preserve"> (c. 900 BCE to 1500 CE) Guatemala </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i/>
        </w:rPr>
      </w:pPr>
      <w:r w:rsidRPr="00796DFB">
        <w:rPr>
          <w:rFonts w:asciiTheme="majorHAnsi" w:hAnsiTheme="majorHAnsi"/>
        </w:rPr>
        <w:t xml:space="preserve">Aztec (Mexica): </w:t>
      </w:r>
      <w:hyperlink r:id="rId378" w:history="1">
        <w:r w:rsidRPr="00FE2EB2">
          <w:rPr>
            <w:rStyle w:val="Hyperlink"/>
            <w:rFonts w:asciiTheme="majorHAnsi" w:hAnsiTheme="majorHAnsi"/>
            <w:i/>
            <w:color w:val="0000FF"/>
          </w:rPr>
          <w:t xml:space="preserve">Unearthing the Aztec Past: the Destruction of the </w:t>
        </w:r>
        <w:proofErr w:type="spellStart"/>
        <w:r w:rsidRPr="00FE2EB2">
          <w:rPr>
            <w:rStyle w:val="Hyperlink"/>
            <w:rFonts w:asciiTheme="majorHAnsi" w:hAnsiTheme="majorHAnsi"/>
            <w:i/>
            <w:color w:val="0000FF"/>
          </w:rPr>
          <w:t>Templo</w:t>
        </w:r>
        <w:proofErr w:type="spellEnd"/>
        <w:r w:rsidRPr="00FE2EB2">
          <w:rPr>
            <w:rStyle w:val="Hyperlink"/>
            <w:rFonts w:asciiTheme="majorHAnsi" w:hAnsiTheme="majorHAnsi"/>
            <w:i/>
            <w:color w:val="0000FF"/>
          </w:rPr>
          <w:t xml:space="preserve"> Mayor</w:t>
        </w:r>
      </w:hyperlink>
      <w:r w:rsidRPr="00FE2EB2">
        <w:rPr>
          <w:rFonts w:asciiTheme="majorHAnsi" w:hAnsiTheme="majorHAnsi"/>
          <w:i/>
          <w:color w:val="0000FF"/>
        </w:rPr>
        <w:t xml:space="preserve"> </w:t>
      </w:r>
      <w:r w:rsidRPr="00796DFB">
        <w:rPr>
          <w:rFonts w:asciiTheme="majorHAnsi" w:hAnsiTheme="majorHAnsi"/>
          <w:i/>
        </w:rPr>
        <w:t>(c.1325-1519) M</w:t>
      </w:r>
      <w:r w:rsidR="00B95BE0" w:rsidRPr="00796DFB">
        <w:rPr>
          <w:rFonts w:asciiTheme="majorHAnsi" w:hAnsiTheme="majorHAnsi"/>
          <w:i/>
        </w:rPr>
        <w:t>exico; video by Lauren K</w:t>
      </w:r>
      <w:r w:rsidRPr="00796DFB">
        <w:rPr>
          <w:rFonts w:asciiTheme="majorHAnsi" w:hAnsiTheme="majorHAnsi"/>
          <w:i/>
        </w:rPr>
        <w:t>ilroy-</w:t>
      </w:r>
      <w:proofErr w:type="spellStart"/>
      <w:r w:rsidRPr="00796DFB">
        <w:rPr>
          <w:rFonts w:asciiTheme="majorHAnsi" w:hAnsiTheme="majorHAnsi"/>
          <w:i/>
        </w:rPr>
        <w:t>Ewbank</w:t>
      </w:r>
      <w:proofErr w:type="spellEnd"/>
      <w:r w:rsidRPr="00796DFB">
        <w:rPr>
          <w:rFonts w:asciiTheme="majorHAnsi" w:hAnsiTheme="majorHAnsi"/>
          <w:i/>
        </w:rPr>
        <w:t xml:space="preserve"> and Stephen Zucker, 2017 </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i/>
        </w:rPr>
      </w:pPr>
      <w:r w:rsidRPr="00796DFB">
        <w:rPr>
          <w:rFonts w:asciiTheme="majorHAnsi" w:hAnsiTheme="majorHAnsi"/>
        </w:rPr>
        <w:t xml:space="preserve">Inca: </w:t>
      </w:r>
      <w:hyperlink r:id="rId379" w:history="1">
        <w:r w:rsidRPr="00FE2EB2">
          <w:rPr>
            <w:rStyle w:val="Hyperlink"/>
            <w:rFonts w:asciiTheme="majorHAnsi" w:hAnsiTheme="majorHAnsi"/>
            <w:i/>
            <w:color w:val="0000FF"/>
          </w:rPr>
          <w:t>City of Cusco</w:t>
        </w:r>
      </w:hyperlink>
      <w:r w:rsidRPr="00796DFB">
        <w:rPr>
          <w:rFonts w:asciiTheme="majorHAnsi" w:hAnsiTheme="majorHAnsi"/>
          <w:i/>
        </w:rPr>
        <w:t xml:space="preserve"> (c. 1440-1540 CE) Peru, essay by </w:t>
      </w:r>
      <w:proofErr w:type="spellStart"/>
      <w:r w:rsidRPr="00796DFB">
        <w:rPr>
          <w:rFonts w:asciiTheme="majorHAnsi" w:hAnsiTheme="majorHAnsi"/>
          <w:i/>
        </w:rPr>
        <w:t>Sarahh</w:t>
      </w:r>
      <w:proofErr w:type="spellEnd"/>
      <w:r w:rsidRPr="00796DFB">
        <w:rPr>
          <w:rFonts w:asciiTheme="majorHAnsi" w:hAnsiTheme="majorHAnsi"/>
          <w:i/>
        </w:rPr>
        <w:t xml:space="preserve"> </w:t>
      </w:r>
      <w:proofErr w:type="spellStart"/>
      <w:r w:rsidRPr="00796DFB">
        <w:rPr>
          <w:rFonts w:asciiTheme="majorHAnsi" w:hAnsiTheme="majorHAnsi"/>
          <w:i/>
        </w:rPr>
        <w:t>Scher</w:t>
      </w:r>
      <w:proofErr w:type="spellEnd"/>
      <w:r w:rsidRPr="00796DFB">
        <w:rPr>
          <w:rFonts w:asciiTheme="majorHAnsi" w:hAnsiTheme="majorHAnsi"/>
          <w:i/>
        </w:rPr>
        <w:t>, 2015</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i/>
        </w:rPr>
      </w:pPr>
      <w:r w:rsidRPr="00796DFB">
        <w:rPr>
          <w:rFonts w:asciiTheme="majorHAnsi" w:hAnsiTheme="majorHAnsi"/>
        </w:rPr>
        <w:t xml:space="preserve">Multiple kingdoms and empires: </w:t>
      </w:r>
      <w:hyperlink r:id="rId380" w:history="1">
        <w:r w:rsidRPr="00FE2EB2">
          <w:rPr>
            <w:rStyle w:val="Hyperlink"/>
            <w:rFonts w:asciiTheme="majorHAnsi" w:hAnsiTheme="majorHAnsi"/>
            <w:i/>
            <w:color w:val="0000FF"/>
          </w:rPr>
          <w:t>Golden Kingdoms: Luxury and Legacy in the Ancient Americas</w:t>
        </w:r>
      </w:hyperlink>
      <w:r w:rsidRPr="00FE2EB2">
        <w:rPr>
          <w:rFonts w:asciiTheme="majorHAnsi" w:hAnsiTheme="majorHAnsi"/>
          <w:i/>
          <w:color w:val="0000FF"/>
        </w:rPr>
        <w:t xml:space="preserve"> </w:t>
      </w:r>
      <w:r w:rsidRPr="00796DFB">
        <w:rPr>
          <w:rFonts w:asciiTheme="majorHAnsi" w:hAnsiTheme="majorHAnsi"/>
          <w:i/>
        </w:rPr>
        <w:t>(objects 500 BCE-1500 CE) Video, 2018, the Metropolitan Museum of Art</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u w:val="single"/>
        </w:rPr>
      </w:pPr>
      <w:r w:rsidRPr="00796DFB">
        <w:rPr>
          <w:rFonts w:asciiTheme="majorHAnsi" w:hAnsiTheme="majorHAnsi"/>
          <w:u w:val="single"/>
        </w:rPr>
        <w:t>Kingdoms and empires based in Europe</w:t>
      </w:r>
    </w:p>
    <w:p w:rsidR="00E320E7"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i/>
        </w:rPr>
      </w:pPr>
      <w:r w:rsidRPr="00796DFB">
        <w:rPr>
          <w:rFonts w:asciiTheme="majorHAnsi" w:hAnsiTheme="majorHAnsi"/>
        </w:rPr>
        <w:t xml:space="preserve">England: </w:t>
      </w:r>
      <w:hyperlink r:id="rId381" w:history="1">
        <w:r w:rsidRPr="00FE2EB2">
          <w:rPr>
            <w:rStyle w:val="Hyperlink"/>
            <w:rFonts w:asciiTheme="majorHAnsi" w:hAnsiTheme="majorHAnsi"/>
            <w:color w:val="0000FF"/>
          </w:rPr>
          <w:t>Magna Carta</w:t>
        </w:r>
      </w:hyperlink>
      <w:r w:rsidRPr="00796DFB">
        <w:rPr>
          <w:rFonts w:asciiTheme="majorHAnsi" w:hAnsiTheme="majorHAnsi"/>
        </w:rPr>
        <w:t xml:space="preserve"> </w:t>
      </w:r>
      <w:r w:rsidR="00E320E7">
        <w:rPr>
          <w:rFonts w:asciiTheme="majorHAnsi" w:hAnsiTheme="majorHAnsi"/>
          <w:i/>
        </w:rPr>
        <w:t>(1215)</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rPr>
      </w:pPr>
      <w:r w:rsidRPr="00796DFB">
        <w:rPr>
          <w:rFonts w:asciiTheme="majorHAnsi" w:hAnsiTheme="majorHAnsi"/>
          <w:i/>
        </w:rPr>
        <w:t>Geoffrey Chaucer (1387-1400)</w:t>
      </w:r>
      <w:r w:rsidRPr="00E320E7">
        <w:rPr>
          <w:rFonts w:asciiTheme="majorHAnsi" w:hAnsiTheme="majorHAnsi"/>
          <w:i/>
          <w:color w:val="0000FF"/>
        </w:rPr>
        <w:t xml:space="preserve"> </w:t>
      </w:r>
      <w:hyperlink r:id="rId382" w:history="1">
        <w:r w:rsidRPr="00E320E7">
          <w:rPr>
            <w:rStyle w:val="Hyperlink"/>
            <w:rFonts w:asciiTheme="majorHAnsi" w:hAnsiTheme="majorHAnsi"/>
            <w:i/>
            <w:color w:val="0000FF"/>
          </w:rPr>
          <w:t>Canterbury Tales</w:t>
        </w:r>
      </w:hyperlink>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rPr>
      </w:pPr>
      <w:r w:rsidRPr="00796DFB">
        <w:rPr>
          <w:rFonts w:asciiTheme="majorHAnsi" w:hAnsiTheme="majorHAnsi"/>
        </w:rPr>
        <w:t xml:space="preserve">France: </w:t>
      </w:r>
      <w:hyperlink r:id="rId383" w:history="1">
        <w:r w:rsidRPr="00FE2EB2">
          <w:rPr>
            <w:rStyle w:val="Hyperlink"/>
            <w:rFonts w:asciiTheme="majorHAnsi" w:hAnsiTheme="majorHAnsi"/>
            <w:i/>
            <w:color w:val="0000FF"/>
          </w:rPr>
          <w:t>Sainte-Chapelle</w:t>
        </w:r>
      </w:hyperlink>
      <w:r w:rsidRPr="00FE2EB2">
        <w:rPr>
          <w:rFonts w:asciiTheme="majorHAnsi" w:hAnsiTheme="majorHAnsi"/>
          <w:i/>
          <w:color w:val="0000FF"/>
        </w:rPr>
        <w:t xml:space="preserve"> </w:t>
      </w:r>
      <w:r w:rsidRPr="00FE2EB2">
        <w:rPr>
          <w:rFonts w:asciiTheme="majorHAnsi" w:hAnsiTheme="majorHAnsi"/>
          <w:i/>
        </w:rPr>
        <w:t xml:space="preserve">(1248 CE) </w:t>
      </w:r>
      <w:r w:rsidR="00924B89" w:rsidRPr="00FE2EB2">
        <w:rPr>
          <w:rFonts w:asciiTheme="majorHAnsi" w:hAnsiTheme="majorHAnsi"/>
          <w:i/>
        </w:rPr>
        <w:t>Paris,</w:t>
      </w:r>
      <w:r w:rsidRPr="00796DFB">
        <w:rPr>
          <w:rFonts w:asciiTheme="majorHAnsi" w:hAnsiTheme="majorHAnsi"/>
          <w:i/>
        </w:rPr>
        <w:t xml:space="preserve"> video by Beth Harris and Stephen Zucker, 2017 </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rPr>
      </w:pPr>
      <w:r w:rsidRPr="00796DFB">
        <w:rPr>
          <w:rFonts w:asciiTheme="majorHAnsi" w:hAnsiTheme="majorHAnsi"/>
        </w:rPr>
        <w:t xml:space="preserve">Al-Andalus (Spain): </w:t>
      </w:r>
      <w:hyperlink r:id="rId384" w:history="1">
        <w:r w:rsidRPr="00FE2EB2">
          <w:rPr>
            <w:rStyle w:val="Hyperlink"/>
            <w:rFonts w:asciiTheme="majorHAnsi" w:hAnsiTheme="majorHAnsi"/>
            <w:i/>
            <w:snapToGrid w:val="0"/>
            <w:color w:val="0000FF"/>
          </w:rPr>
          <w:t>The Alhambra</w:t>
        </w:r>
      </w:hyperlink>
      <w:r w:rsidRPr="00796DFB">
        <w:rPr>
          <w:rFonts w:asciiTheme="majorHAnsi" w:hAnsiTheme="majorHAnsi"/>
          <w:i/>
          <w:snapToGrid w:val="0"/>
        </w:rPr>
        <w:t xml:space="preserve"> (14</w:t>
      </w:r>
      <w:r w:rsidRPr="00796DFB">
        <w:rPr>
          <w:rFonts w:asciiTheme="majorHAnsi" w:hAnsiTheme="majorHAnsi"/>
          <w:i/>
          <w:snapToGrid w:val="0"/>
          <w:vertAlign w:val="superscript"/>
        </w:rPr>
        <w:t>th</w:t>
      </w:r>
      <w:r w:rsidRPr="00796DFB">
        <w:rPr>
          <w:rFonts w:asciiTheme="majorHAnsi" w:hAnsiTheme="majorHAnsi"/>
          <w:i/>
          <w:snapToGrid w:val="0"/>
        </w:rPr>
        <w:t xml:space="preserve"> century) Photographs and essay by </w:t>
      </w:r>
      <w:proofErr w:type="spellStart"/>
      <w:r w:rsidRPr="00796DFB">
        <w:rPr>
          <w:rFonts w:asciiTheme="majorHAnsi" w:hAnsiTheme="majorHAnsi"/>
          <w:i/>
          <w:snapToGrid w:val="0"/>
        </w:rPr>
        <w:t>Shadieh</w:t>
      </w:r>
      <w:proofErr w:type="spellEnd"/>
      <w:r w:rsidRPr="00796DFB">
        <w:rPr>
          <w:rFonts w:asciiTheme="majorHAnsi" w:hAnsiTheme="majorHAnsi"/>
          <w:i/>
          <w:snapToGrid w:val="0"/>
        </w:rPr>
        <w:t xml:space="preserve"> </w:t>
      </w:r>
      <w:proofErr w:type="spellStart"/>
      <w:r w:rsidRPr="00796DFB">
        <w:rPr>
          <w:rFonts w:asciiTheme="majorHAnsi" w:hAnsiTheme="majorHAnsi"/>
          <w:i/>
          <w:snapToGrid w:val="0"/>
        </w:rPr>
        <w:t>Mirmobiny</w:t>
      </w:r>
      <w:proofErr w:type="spellEnd"/>
      <w:r w:rsidRPr="00796DFB">
        <w:rPr>
          <w:rFonts w:asciiTheme="majorHAnsi" w:hAnsiTheme="majorHAnsi"/>
          <w:i/>
          <w:snapToGrid w:val="0"/>
        </w:rPr>
        <w:t>, 2015</w:t>
      </w:r>
    </w:p>
    <w:p w:rsidR="00231CA0" w:rsidRPr="00796DFB" w:rsidRDefault="00231CA0" w:rsidP="002C7425">
      <w:pPr>
        <w:pBdr>
          <w:top w:val="single" w:sz="4" w:space="1" w:color="auto"/>
          <w:left w:val="single" w:sz="4" w:space="4" w:color="auto"/>
          <w:bottom w:val="single" w:sz="4" w:space="0" w:color="auto"/>
          <w:right w:val="single" w:sz="4" w:space="4" w:color="auto"/>
        </w:pBdr>
        <w:spacing w:after="0" w:line="240" w:lineRule="auto"/>
        <w:ind w:left="1800"/>
        <w:rPr>
          <w:rFonts w:asciiTheme="majorHAnsi" w:hAnsiTheme="majorHAnsi"/>
          <w:snapToGrid w:val="0"/>
        </w:rPr>
      </w:pPr>
      <w:r w:rsidRPr="00796DFB">
        <w:rPr>
          <w:rFonts w:asciiTheme="majorHAnsi" w:hAnsiTheme="majorHAnsi"/>
          <w:snapToGrid w:val="0"/>
        </w:rPr>
        <w:t xml:space="preserve">Italy: </w:t>
      </w:r>
      <w:r w:rsidRPr="00796DFB">
        <w:rPr>
          <w:rFonts w:asciiTheme="majorHAnsi" w:hAnsiTheme="majorHAnsi"/>
          <w:i/>
          <w:snapToGrid w:val="0"/>
        </w:rPr>
        <w:t xml:space="preserve">View of Florence, detail of Madonna </w:t>
      </w:r>
      <w:proofErr w:type="spellStart"/>
      <w:r w:rsidRPr="00796DFB">
        <w:rPr>
          <w:rFonts w:asciiTheme="majorHAnsi" w:hAnsiTheme="majorHAnsi"/>
          <w:i/>
          <w:snapToGrid w:val="0"/>
        </w:rPr>
        <w:t>della</w:t>
      </w:r>
      <w:proofErr w:type="spellEnd"/>
      <w:r w:rsidRPr="00796DFB">
        <w:rPr>
          <w:rFonts w:asciiTheme="majorHAnsi" w:hAnsiTheme="majorHAnsi"/>
          <w:i/>
          <w:snapToGrid w:val="0"/>
        </w:rPr>
        <w:t xml:space="preserve"> Misericordia (1342) and Palazzo Vecchio (1299-1310) from </w:t>
      </w:r>
      <w:hyperlink r:id="rId385" w:history="1">
        <w:r w:rsidRPr="00FE2EB2">
          <w:rPr>
            <w:rStyle w:val="Hyperlink"/>
            <w:rFonts w:asciiTheme="majorHAnsi" w:hAnsiTheme="majorHAnsi"/>
            <w:i/>
            <w:snapToGrid w:val="0"/>
            <w:color w:val="0000FF"/>
          </w:rPr>
          <w:t>“Florence in the Late Gothic Period: an Introduction,”</w:t>
        </w:r>
      </w:hyperlink>
      <w:r w:rsidRPr="00796DFB">
        <w:rPr>
          <w:rFonts w:asciiTheme="majorHAnsi" w:hAnsiTheme="majorHAnsi"/>
          <w:i/>
          <w:snapToGrid w:val="0"/>
        </w:rPr>
        <w:t xml:space="preserve"> essay by Joanna Milk MacFarland, 2015</w:t>
      </w:r>
    </w:p>
    <w:p w:rsidR="00231CA0" w:rsidRPr="00796DFB" w:rsidRDefault="00231CA0" w:rsidP="0012476F">
      <w:pPr>
        <w:pStyle w:val="ListParagraph"/>
        <w:widowControl w:val="0"/>
        <w:numPr>
          <w:ilvl w:val="0"/>
          <w:numId w:val="158"/>
        </w:numPr>
        <w:spacing w:after="0"/>
        <w:rPr>
          <w:rFonts w:asciiTheme="majorHAnsi" w:hAnsiTheme="majorHAnsi"/>
        </w:rPr>
      </w:pPr>
      <w:r w:rsidRPr="00796DFB">
        <w:rPr>
          <w:rFonts w:asciiTheme="majorHAnsi" w:hAnsiTheme="majorHAnsi"/>
        </w:rPr>
        <w:t>Describe the goods and commodities traded east, west, north and south along the Silk Roads connecting Europe, Africa and Asia, including horses, grain, wood, furs, timber, spices, silk, and other luxury goods.</w:t>
      </w:r>
    </w:p>
    <w:p w:rsidR="00231CA0" w:rsidRPr="00796DFB" w:rsidRDefault="00231CA0" w:rsidP="0012476F">
      <w:pPr>
        <w:pStyle w:val="ListParagraph"/>
        <w:widowControl w:val="0"/>
        <w:numPr>
          <w:ilvl w:val="0"/>
          <w:numId w:val="158"/>
        </w:numPr>
        <w:spacing w:after="0"/>
        <w:rPr>
          <w:rFonts w:asciiTheme="majorHAnsi" w:hAnsiTheme="majorHAnsi"/>
        </w:rPr>
      </w:pPr>
      <w:r w:rsidRPr="00796DFB">
        <w:rPr>
          <w:rFonts w:asciiTheme="majorHAnsi" w:hAnsiTheme="majorHAnsi"/>
        </w:rPr>
        <w:t xml:space="preserve">Explain how travelers’ accounts and maps contributed to knowledge about the world. </w:t>
      </w:r>
    </w:p>
    <w:p w:rsidR="00231CA0" w:rsidRPr="00796DFB" w:rsidRDefault="00231CA0" w:rsidP="0012476F">
      <w:pPr>
        <w:pStyle w:val="ListParagraph"/>
        <w:widowControl w:val="0"/>
        <w:numPr>
          <w:ilvl w:val="0"/>
          <w:numId w:val="159"/>
        </w:numPr>
        <w:spacing w:after="0"/>
        <w:rPr>
          <w:rFonts w:asciiTheme="majorHAnsi" w:hAnsiTheme="majorHAnsi"/>
        </w:rPr>
      </w:pPr>
      <w:r w:rsidRPr="00796DFB">
        <w:rPr>
          <w:rFonts w:asciiTheme="majorHAnsi" w:hAnsiTheme="majorHAnsi"/>
        </w:rPr>
        <w:t>Explain the widespread practice in Europe, Africa, Asia and the Americas of enslaving captives of war and of buying and selling slaves from the 5</w:t>
      </w:r>
      <w:r w:rsidRPr="00796DFB">
        <w:rPr>
          <w:rFonts w:asciiTheme="majorHAnsi" w:hAnsiTheme="majorHAnsi"/>
          <w:vertAlign w:val="superscript"/>
        </w:rPr>
        <w:t>th</w:t>
      </w:r>
      <w:r w:rsidRPr="00796DFB">
        <w:rPr>
          <w:rFonts w:asciiTheme="majorHAnsi" w:hAnsiTheme="majorHAnsi"/>
        </w:rPr>
        <w:t xml:space="preserve"> to the 18</w:t>
      </w:r>
      <w:r w:rsidRPr="00796DFB">
        <w:rPr>
          <w:rFonts w:asciiTheme="majorHAnsi" w:hAnsiTheme="majorHAnsi"/>
          <w:vertAlign w:val="superscript"/>
        </w:rPr>
        <w:t xml:space="preserve">th </w:t>
      </w:r>
      <w:r w:rsidRPr="00796DFB">
        <w:rPr>
          <w:rFonts w:asciiTheme="majorHAnsi" w:hAnsiTheme="majorHAnsi"/>
        </w:rPr>
        <w:t xml:space="preserve">centuries CE. </w:t>
      </w:r>
    </w:p>
    <w:p w:rsidR="00231CA0" w:rsidRPr="00796DFB" w:rsidRDefault="00231CA0" w:rsidP="0012476F">
      <w:pPr>
        <w:pStyle w:val="ListParagraph"/>
        <w:widowControl w:val="0"/>
        <w:numPr>
          <w:ilvl w:val="0"/>
          <w:numId w:val="159"/>
        </w:numPr>
        <w:spacing w:after="0"/>
        <w:rPr>
          <w:rFonts w:asciiTheme="majorHAnsi" w:hAnsiTheme="majorHAnsi"/>
        </w:rPr>
      </w:pPr>
      <w:r w:rsidRPr="00796DFB">
        <w:rPr>
          <w:rFonts w:asciiTheme="majorHAnsi" w:hAnsiTheme="majorHAnsi"/>
        </w:rPr>
        <w:t>Describe coexistence, tolerance, and trade between Arab and Christian kingdoms in the 8</w:t>
      </w:r>
      <w:r w:rsidRPr="00796DFB">
        <w:rPr>
          <w:rFonts w:asciiTheme="majorHAnsi" w:hAnsiTheme="majorHAnsi"/>
          <w:vertAlign w:val="superscript"/>
        </w:rPr>
        <w:t>th</w:t>
      </w:r>
      <w:r w:rsidRPr="00796DFB">
        <w:rPr>
          <w:rFonts w:asciiTheme="majorHAnsi" w:hAnsiTheme="majorHAnsi"/>
        </w:rPr>
        <w:t xml:space="preserve"> to early 10</w:t>
      </w:r>
      <w:r w:rsidRPr="00796DFB">
        <w:rPr>
          <w:rFonts w:asciiTheme="majorHAnsi" w:hAnsiTheme="majorHAnsi"/>
          <w:vertAlign w:val="superscript"/>
        </w:rPr>
        <w:t>th</w:t>
      </w:r>
      <w:r w:rsidR="00E320E7">
        <w:rPr>
          <w:rFonts w:asciiTheme="majorHAnsi" w:hAnsiTheme="majorHAnsi"/>
        </w:rPr>
        <w:t xml:space="preserve"> centuries CE.</w:t>
      </w:r>
      <w:r w:rsidRPr="00796DFB">
        <w:rPr>
          <w:rFonts w:asciiTheme="majorHAnsi" w:hAnsiTheme="majorHAnsi"/>
        </w:rPr>
        <w:t xml:space="preserve"> </w:t>
      </w:r>
    </w:p>
    <w:p w:rsidR="00231CA0" w:rsidRPr="00796DFB" w:rsidRDefault="00231CA0" w:rsidP="0012476F">
      <w:pPr>
        <w:pStyle w:val="ListParagraph"/>
        <w:widowControl w:val="0"/>
        <w:numPr>
          <w:ilvl w:val="0"/>
          <w:numId w:val="159"/>
        </w:numPr>
        <w:spacing w:after="0"/>
        <w:rPr>
          <w:rFonts w:asciiTheme="majorHAnsi" w:hAnsiTheme="majorHAnsi"/>
        </w:rPr>
      </w:pPr>
      <w:r w:rsidRPr="00796DFB">
        <w:rPr>
          <w:rFonts w:asciiTheme="majorHAnsi" w:hAnsiTheme="majorHAnsi"/>
        </w:rPr>
        <w:lastRenderedPageBreak/>
        <w:t>Explain the consolidation of wealth of the Catholic Church and the power struggles within the church in the 11</w:t>
      </w:r>
      <w:r w:rsidRPr="00796DFB">
        <w:rPr>
          <w:rFonts w:asciiTheme="majorHAnsi" w:hAnsiTheme="majorHAnsi"/>
          <w:vertAlign w:val="superscript"/>
        </w:rPr>
        <w:t>th</w:t>
      </w:r>
      <w:r w:rsidRPr="00796DFB">
        <w:rPr>
          <w:rFonts w:asciiTheme="majorHAnsi" w:hAnsiTheme="majorHAnsi"/>
        </w:rPr>
        <w:t xml:space="preserve"> century CE, the development of the practices of feudalism, knighthood, and chivalry in Europe, and the emergence of the concept of rights in England. </w:t>
      </w:r>
    </w:p>
    <w:p w:rsidR="00231CA0" w:rsidRPr="00796DFB" w:rsidRDefault="00231CA0" w:rsidP="0012476F">
      <w:pPr>
        <w:pStyle w:val="ListParagraph"/>
        <w:widowControl w:val="0"/>
        <w:numPr>
          <w:ilvl w:val="0"/>
          <w:numId w:val="159"/>
        </w:numPr>
        <w:spacing w:after="0"/>
        <w:rPr>
          <w:rFonts w:asciiTheme="majorHAnsi" w:hAnsiTheme="majorHAnsi"/>
        </w:rPr>
      </w:pPr>
      <w:r w:rsidRPr="00796DFB">
        <w:rPr>
          <w:rFonts w:asciiTheme="majorHAnsi" w:hAnsiTheme="majorHAnsi"/>
        </w:rPr>
        <w:t>Evaluate the causes, course, and consequences of the European Crusades in the Mediterranean region in the 11</w:t>
      </w:r>
      <w:r w:rsidRPr="00796DFB">
        <w:rPr>
          <w:rFonts w:asciiTheme="majorHAnsi" w:hAnsiTheme="majorHAnsi"/>
          <w:vertAlign w:val="superscript"/>
        </w:rPr>
        <w:t>th</w:t>
      </w:r>
      <w:r w:rsidRPr="00796DFB">
        <w:rPr>
          <w:rFonts w:asciiTheme="majorHAnsi" w:hAnsiTheme="majorHAnsi"/>
        </w:rPr>
        <w:t>, 12th, and 13</w:t>
      </w:r>
      <w:r w:rsidRPr="00796DFB">
        <w:rPr>
          <w:rFonts w:asciiTheme="majorHAnsi" w:hAnsiTheme="majorHAnsi"/>
          <w:vertAlign w:val="superscript"/>
        </w:rPr>
        <w:t>th</w:t>
      </w:r>
      <w:r w:rsidRPr="00796DFB">
        <w:rPr>
          <w:rFonts w:asciiTheme="majorHAnsi" w:hAnsiTheme="majorHAnsi"/>
        </w:rPr>
        <w:t xml:space="preserve"> centuries CE.</w:t>
      </w:r>
      <w:r w:rsidRPr="00796DFB">
        <w:rPr>
          <w:rFonts w:asciiTheme="majorHAnsi" w:hAnsiTheme="majorHAnsi"/>
          <w:b/>
        </w:rPr>
        <w:t xml:space="preserve"> </w:t>
      </w:r>
    </w:p>
    <w:p w:rsidR="00231CA0" w:rsidRPr="00796DFB" w:rsidRDefault="00231CA0" w:rsidP="0012476F">
      <w:pPr>
        <w:pStyle w:val="ListParagraph"/>
        <w:widowControl w:val="0"/>
        <w:numPr>
          <w:ilvl w:val="0"/>
          <w:numId w:val="160"/>
        </w:numPr>
        <w:spacing w:after="0"/>
        <w:ind w:left="720"/>
        <w:rPr>
          <w:rFonts w:asciiTheme="majorHAnsi" w:hAnsiTheme="majorHAnsi"/>
        </w:rPr>
      </w:pPr>
      <w:r w:rsidRPr="00796DFB">
        <w:rPr>
          <w:rFonts w:asciiTheme="majorHAnsi" w:hAnsiTheme="majorHAnsi"/>
        </w:rPr>
        <w:t>Explain the global consequences of diseases, focusing on the Bubonic plague and its spread through the Eurasian and African trade routes several times, in particular the severity of the impact of the disease on mortality rates in Europe, Africa, and Asia in the 15</w:t>
      </w:r>
      <w:r w:rsidRPr="00796DFB">
        <w:rPr>
          <w:rFonts w:asciiTheme="majorHAnsi" w:hAnsiTheme="majorHAnsi"/>
          <w:vertAlign w:val="superscript"/>
        </w:rPr>
        <w:t>th</w:t>
      </w:r>
      <w:r w:rsidRPr="00796DFB">
        <w:rPr>
          <w:rFonts w:asciiTheme="majorHAnsi" w:hAnsiTheme="majorHAnsi"/>
        </w:rPr>
        <w:t xml:space="preserve"> century CE.</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snapToGrid w:val="0"/>
        </w:rPr>
      </w:pPr>
      <w:r w:rsidRPr="00796DFB">
        <w:rPr>
          <w:rFonts w:asciiTheme="majorHAnsi" w:hAnsiTheme="majorHAnsi"/>
          <w:b/>
        </w:rPr>
        <w:t>Suggested Primary Sources for Topic 3 in Appendix E</w:t>
      </w:r>
      <w:r w:rsidRPr="00796DFB">
        <w:rPr>
          <w:rFonts w:asciiTheme="majorHAnsi" w:hAnsiTheme="majorHAnsi"/>
          <w:b/>
          <w:snapToGrid w:val="0"/>
        </w:rPr>
        <w:t xml:space="preserve"> </w:t>
      </w:r>
    </w:p>
    <w:p w:rsidR="005573E5" w:rsidRPr="00FE2EB2" w:rsidRDefault="005573E5" w:rsidP="005573E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E2EB2">
        <w:rPr>
          <w:rFonts w:asciiTheme="majorHAnsi" w:hAnsiTheme="majorHAnsi"/>
          <w:i/>
        </w:rPr>
        <w:t xml:space="preserve">Ibn Battuta, </w:t>
      </w:r>
      <w:hyperlink r:id="rId386" w:history="1">
        <w:r w:rsidRPr="00FE2EB2">
          <w:rPr>
            <w:rStyle w:val="Hyperlink"/>
            <w:rFonts w:asciiTheme="majorHAnsi" w:hAnsiTheme="majorHAnsi"/>
            <w:i/>
            <w:color w:val="0000FF"/>
          </w:rPr>
          <w:t xml:space="preserve">The </w:t>
        </w:r>
        <w:proofErr w:type="spellStart"/>
        <w:r w:rsidRPr="00FE2EB2">
          <w:rPr>
            <w:rStyle w:val="Hyperlink"/>
            <w:rFonts w:asciiTheme="majorHAnsi" w:hAnsiTheme="majorHAnsi"/>
            <w:i/>
            <w:color w:val="0000FF"/>
          </w:rPr>
          <w:t>Rihla</w:t>
        </w:r>
        <w:proofErr w:type="spellEnd"/>
      </w:hyperlink>
      <w:r w:rsidRPr="00FE2EB2">
        <w:rPr>
          <w:rFonts w:asciiTheme="majorHAnsi" w:hAnsiTheme="majorHAnsi"/>
          <w:i/>
        </w:rPr>
        <w:t xml:space="preserve"> (1354)</w:t>
      </w:r>
    </w:p>
    <w:p w:rsidR="00E91809" w:rsidRPr="00FE2EB2" w:rsidRDefault="006D2512" w:rsidP="005573E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snapToGrid w:val="0"/>
        </w:rPr>
      </w:pPr>
      <w:hyperlink r:id="rId387" w:history="1">
        <w:r w:rsidR="005573E5" w:rsidRPr="00FE2EB2">
          <w:rPr>
            <w:rStyle w:val="Hyperlink"/>
            <w:rFonts w:asciiTheme="majorHAnsi" w:hAnsiTheme="majorHAnsi"/>
            <w:i/>
            <w:color w:val="0000FF"/>
          </w:rPr>
          <w:t>Map showing Africa and King Mansa Musa</w:t>
        </w:r>
      </w:hyperlink>
      <w:r w:rsidR="005573E5" w:rsidRPr="00FE2EB2">
        <w:rPr>
          <w:rFonts w:asciiTheme="majorHAnsi" w:hAnsiTheme="majorHAnsi"/>
          <w:i/>
        </w:rPr>
        <w:t xml:space="preserve">, from the </w:t>
      </w:r>
      <w:proofErr w:type="spellStart"/>
      <w:r w:rsidR="005573E5" w:rsidRPr="00FE2EB2">
        <w:rPr>
          <w:rFonts w:asciiTheme="majorHAnsi" w:hAnsiTheme="majorHAnsi"/>
          <w:i/>
        </w:rPr>
        <w:t>Catalán</w:t>
      </w:r>
      <w:proofErr w:type="spellEnd"/>
      <w:r w:rsidR="005573E5" w:rsidRPr="00FE2EB2">
        <w:rPr>
          <w:rFonts w:asciiTheme="majorHAnsi" w:hAnsiTheme="majorHAnsi"/>
          <w:i/>
        </w:rPr>
        <w:t xml:space="preserve"> Atlas, (1375); see also </w:t>
      </w:r>
      <w:hyperlink r:id="rId388" w:history="1">
        <w:r w:rsidR="005573E5" w:rsidRPr="00FE2EB2">
          <w:rPr>
            <w:rStyle w:val="Hyperlink"/>
            <w:rFonts w:asciiTheme="majorHAnsi" w:hAnsiTheme="majorHAnsi"/>
            <w:i/>
            <w:color w:val="0000FF"/>
          </w:rPr>
          <w:t xml:space="preserve">The </w:t>
        </w:r>
        <w:proofErr w:type="spellStart"/>
        <w:r w:rsidR="005573E5" w:rsidRPr="00FE2EB2">
          <w:rPr>
            <w:rStyle w:val="Hyperlink"/>
            <w:rFonts w:asciiTheme="majorHAnsi" w:hAnsiTheme="majorHAnsi"/>
            <w:i/>
            <w:color w:val="0000FF"/>
          </w:rPr>
          <w:t>Cresques</w:t>
        </w:r>
        <w:proofErr w:type="spellEnd"/>
        <w:r w:rsidR="005573E5" w:rsidRPr="00FE2EB2">
          <w:rPr>
            <w:rStyle w:val="Hyperlink"/>
            <w:rFonts w:asciiTheme="majorHAnsi" w:hAnsiTheme="majorHAnsi"/>
            <w:i/>
            <w:color w:val="0000FF"/>
          </w:rPr>
          <w:t xml:space="preserve"> Project</w:t>
        </w:r>
      </w:hyperlink>
      <w:r w:rsidR="005573E5" w:rsidRPr="00FE2EB2">
        <w:rPr>
          <w:rFonts w:asciiTheme="majorHAnsi" w:hAnsiTheme="majorHAnsi"/>
          <w:i/>
        </w:rPr>
        <w:t xml:space="preserve"> for other pages </w:t>
      </w:r>
      <w:r w:rsidR="00E91809" w:rsidRPr="00FE2EB2">
        <w:rPr>
          <w:rFonts w:asciiTheme="majorHAnsi" w:hAnsiTheme="majorHAnsi"/>
          <w:i/>
        </w:rPr>
        <w:t>and</w:t>
      </w:r>
      <w:r w:rsidR="005573E5" w:rsidRPr="00FE2EB2">
        <w:rPr>
          <w:rFonts w:asciiTheme="majorHAnsi" w:hAnsiTheme="majorHAnsi"/>
          <w:i/>
        </w:rPr>
        <w:t xml:space="preserve"> translations of the text on the maps </w:t>
      </w:r>
    </w:p>
    <w:p w:rsidR="00E91809" w:rsidRPr="00FE2EB2" w:rsidRDefault="005573E5" w:rsidP="005573E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FE2EB2">
        <w:rPr>
          <w:rFonts w:asciiTheme="majorHAnsi" w:hAnsiTheme="majorHAnsi"/>
          <w:i/>
          <w:snapToGrid w:val="0"/>
        </w:rPr>
        <w:t xml:space="preserve">Pope Urban II, </w:t>
      </w:r>
      <w:hyperlink r:id="rId389" w:history="1">
        <w:r w:rsidRPr="00FE2EB2">
          <w:rPr>
            <w:rStyle w:val="Hyperlink"/>
            <w:rFonts w:asciiTheme="majorHAnsi" w:hAnsiTheme="majorHAnsi"/>
            <w:i/>
            <w:color w:val="0000FF"/>
          </w:rPr>
          <w:t>Speech at the Council of Clermont</w:t>
        </w:r>
      </w:hyperlink>
      <w:r w:rsidRPr="00FE2EB2">
        <w:rPr>
          <w:rFonts w:asciiTheme="majorHAnsi" w:hAnsiTheme="majorHAnsi"/>
          <w:i/>
          <w:snapToGrid w:val="0"/>
        </w:rPr>
        <w:t xml:space="preserve"> (1095) </w:t>
      </w:r>
    </w:p>
    <w:p w:rsidR="005573E5" w:rsidRPr="00796DFB" w:rsidRDefault="005573E5" w:rsidP="005573E5">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E2EB2">
        <w:rPr>
          <w:rFonts w:asciiTheme="majorHAnsi" w:hAnsiTheme="majorHAnsi"/>
          <w:i/>
          <w:snapToGrid w:val="0"/>
        </w:rPr>
        <w:t xml:space="preserve">Roger of </w:t>
      </w:r>
      <w:proofErr w:type="spellStart"/>
      <w:r w:rsidRPr="00FE2EB2">
        <w:rPr>
          <w:rFonts w:asciiTheme="majorHAnsi" w:hAnsiTheme="majorHAnsi"/>
          <w:i/>
          <w:snapToGrid w:val="0"/>
        </w:rPr>
        <w:t>Hoveden</w:t>
      </w:r>
      <w:proofErr w:type="spellEnd"/>
      <w:r w:rsidRPr="00FE2EB2">
        <w:rPr>
          <w:rFonts w:asciiTheme="majorHAnsi" w:hAnsiTheme="majorHAnsi"/>
          <w:i/>
          <w:snapToGrid w:val="0"/>
        </w:rPr>
        <w:t xml:space="preserve">, </w:t>
      </w:r>
      <w:hyperlink r:id="rId390" w:history="1">
        <w:r w:rsidRPr="00FE2EB2">
          <w:rPr>
            <w:rStyle w:val="Hyperlink"/>
            <w:rFonts w:asciiTheme="majorHAnsi" w:hAnsiTheme="majorHAnsi"/>
            <w:i/>
            <w:snapToGrid w:val="0"/>
            <w:color w:val="0000FF"/>
          </w:rPr>
          <w:t>The Fall of Jerusalem, 1187</w:t>
        </w:r>
      </w:hyperlink>
      <w:r w:rsidRPr="00FE2EB2">
        <w:rPr>
          <w:rFonts w:asciiTheme="majorHAnsi" w:hAnsiTheme="majorHAnsi"/>
          <w:i/>
          <w:snapToGrid w:val="0"/>
        </w:rPr>
        <w:t xml:space="preserve"> (c. 1190)</w:t>
      </w:r>
    </w:p>
    <w:p w:rsidR="00231CA0" w:rsidRPr="00796DFB" w:rsidRDefault="00231CA0" w:rsidP="00231CA0">
      <w:pPr>
        <w:pStyle w:val="ListParagraph"/>
        <w:widowControl w:val="0"/>
        <w:spacing w:after="0"/>
        <w:ind w:left="900"/>
        <w:rPr>
          <w:rFonts w:asciiTheme="majorHAnsi" w:hAnsiTheme="majorHAnsi"/>
        </w:rPr>
      </w:pPr>
    </w:p>
    <w:p w:rsidR="00231CA0" w:rsidRPr="00796DFB" w:rsidRDefault="00231CA0" w:rsidP="00231CA0">
      <w:pPr>
        <w:widowControl w:val="0"/>
        <w:spacing w:after="0"/>
        <w:rPr>
          <w:rFonts w:asciiTheme="majorHAnsi" w:eastAsia="Times New Roman" w:hAnsiTheme="majorHAnsi" w:cs="Times New Roman"/>
          <w:b/>
        </w:rPr>
      </w:pPr>
      <w:r w:rsidRPr="00796DFB">
        <w:rPr>
          <w:rFonts w:asciiTheme="majorHAnsi" w:eastAsia="Times New Roman" w:hAnsiTheme="majorHAnsi" w:cs="Times New Roman"/>
          <w:b/>
        </w:rPr>
        <w:t>Topic 4</w:t>
      </w:r>
      <w:r w:rsidR="00E320E7">
        <w:rPr>
          <w:rFonts w:asciiTheme="majorHAnsi" w:eastAsia="Times New Roman" w:hAnsiTheme="majorHAnsi" w:cs="Times New Roman"/>
          <w:b/>
        </w:rPr>
        <w:t>.</w:t>
      </w:r>
      <w:r w:rsidRPr="00796DFB">
        <w:rPr>
          <w:rFonts w:asciiTheme="majorHAnsi" w:eastAsia="Times New Roman" w:hAnsiTheme="majorHAnsi" w:cs="Times New Roman"/>
          <w:b/>
        </w:rPr>
        <w:t xml:space="preserve"> Philosophy, the </w:t>
      </w:r>
      <w:r w:rsidR="00E320E7">
        <w:rPr>
          <w:rFonts w:asciiTheme="majorHAnsi" w:eastAsia="Times New Roman" w:hAnsiTheme="majorHAnsi" w:cs="Times New Roman"/>
          <w:b/>
        </w:rPr>
        <w:t>a</w:t>
      </w:r>
      <w:r w:rsidRPr="00796DFB">
        <w:rPr>
          <w:rFonts w:asciiTheme="majorHAnsi" w:eastAsia="Times New Roman" w:hAnsiTheme="majorHAnsi" w:cs="Times New Roman"/>
          <w:b/>
        </w:rPr>
        <w:t xml:space="preserve">rts, </w:t>
      </w:r>
      <w:r w:rsidR="00E320E7">
        <w:rPr>
          <w:rFonts w:asciiTheme="majorHAnsi" w:eastAsia="Times New Roman" w:hAnsiTheme="majorHAnsi" w:cs="Times New Roman"/>
          <w:b/>
        </w:rPr>
        <w:t>s</w:t>
      </w:r>
      <w:r w:rsidRPr="00796DFB">
        <w:rPr>
          <w:rFonts w:asciiTheme="majorHAnsi" w:eastAsia="Times New Roman" w:hAnsiTheme="majorHAnsi" w:cs="Times New Roman"/>
          <w:b/>
        </w:rPr>
        <w:t>cien</w:t>
      </w:r>
      <w:r w:rsidR="00FF75B3" w:rsidRPr="00796DFB">
        <w:rPr>
          <w:rFonts w:asciiTheme="majorHAnsi" w:eastAsia="Times New Roman" w:hAnsiTheme="majorHAnsi" w:cs="Times New Roman"/>
          <w:b/>
        </w:rPr>
        <w:t xml:space="preserve">ce and </w:t>
      </w:r>
      <w:r w:rsidR="00E320E7">
        <w:rPr>
          <w:rFonts w:asciiTheme="majorHAnsi" w:eastAsia="Times New Roman" w:hAnsiTheme="majorHAnsi" w:cs="Times New Roman"/>
          <w:b/>
        </w:rPr>
        <w:t>t</w:t>
      </w:r>
      <w:r w:rsidR="00FF75B3" w:rsidRPr="00796DFB">
        <w:rPr>
          <w:rFonts w:asciiTheme="majorHAnsi" w:eastAsia="Times New Roman" w:hAnsiTheme="majorHAnsi" w:cs="Times New Roman"/>
          <w:b/>
        </w:rPr>
        <w:t xml:space="preserve">echnology c. 1200 to </w:t>
      </w:r>
      <w:r w:rsidRPr="00796DFB">
        <w:rPr>
          <w:rFonts w:asciiTheme="majorHAnsi" w:eastAsia="Times New Roman" w:hAnsiTheme="majorHAnsi" w:cs="Times New Roman"/>
          <w:b/>
        </w:rPr>
        <w:t xml:space="preserve">1700 </w:t>
      </w:r>
    </w:p>
    <w:p w:rsidR="00231CA0" w:rsidRPr="00FE2EB2" w:rsidRDefault="00231CA0" w:rsidP="00231CA0">
      <w:pPr>
        <w:spacing w:after="0" w:line="240" w:lineRule="auto"/>
        <w:textAlignment w:val="baseline"/>
        <w:rPr>
          <w:rFonts w:asciiTheme="majorHAnsi" w:eastAsia="Times New Roman" w:hAnsiTheme="majorHAnsi" w:cs="Times New Roman"/>
          <w:bCs/>
          <w:i/>
        </w:rPr>
      </w:pPr>
      <w:r w:rsidRPr="00FE2EB2">
        <w:rPr>
          <w:rFonts w:asciiTheme="majorHAnsi" w:eastAsia="Times New Roman" w:hAnsiTheme="majorHAnsi" w:cs="Times New Roman"/>
          <w:bCs/>
        </w:rPr>
        <w:t xml:space="preserve">Supporting question: </w:t>
      </w:r>
      <w:r w:rsidRPr="00FE2EB2">
        <w:rPr>
          <w:rFonts w:asciiTheme="majorHAnsi" w:eastAsia="Times New Roman" w:hAnsiTheme="majorHAnsi" w:cs="Times New Roman"/>
          <w:bCs/>
          <w:i/>
        </w:rPr>
        <w:t xml:space="preserve">How did increasing global connectedness in the world lead to the developments in philosophy, arts and sciences in the early modern world? </w:t>
      </w:r>
    </w:p>
    <w:p w:rsidR="00231CA0" w:rsidRPr="00FE2EB2" w:rsidRDefault="00231CA0" w:rsidP="0012476F">
      <w:pPr>
        <w:pStyle w:val="ListParagraph"/>
        <w:widowControl w:val="0"/>
        <w:numPr>
          <w:ilvl w:val="0"/>
          <w:numId w:val="160"/>
        </w:numPr>
        <w:tabs>
          <w:tab w:val="left" w:pos="900"/>
        </w:tabs>
        <w:spacing w:after="0"/>
        <w:ind w:left="720"/>
        <w:rPr>
          <w:rFonts w:asciiTheme="majorHAnsi" w:hAnsiTheme="majorHAnsi"/>
        </w:rPr>
      </w:pPr>
      <w:r w:rsidRPr="00FE2EB2">
        <w:rPr>
          <w:rFonts w:asciiTheme="majorHAnsi" w:hAnsiTheme="majorHAnsi"/>
          <w:snapToGrid w:val="0"/>
        </w:rPr>
        <w:t>Explain</w:t>
      </w:r>
      <w:r w:rsidRPr="00FE2EB2">
        <w:rPr>
          <w:rFonts w:asciiTheme="majorHAnsi" w:hAnsiTheme="majorHAnsi"/>
        </w:rPr>
        <w:t xml:space="preserve"> how classical learning survived into the medieval world. </w:t>
      </w:r>
    </w:p>
    <w:p w:rsidR="00231CA0" w:rsidRPr="00FE2EB2" w:rsidRDefault="00231CA0" w:rsidP="0012476F">
      <w:pPr>
        <w:pStyle w:val="ListParagraph"/>
        <w:widowControl w:val="0"/>
        <w:numPr>
          <w:ilvl w:val="0"/>
          <w:numId w:val="161"/>
        </w:numPr>
        <w:spacing w:after="0"/>
        <w:rPr>
          <w:rFonts w:asciiTheme="majorHAnsi" w:hAnsiTheme="majorHAnsi"/>
        </w:rPr>
      </w:pPr>
      <w:r w:rsidRPr="00FE2EB2">
        <w:rPr>
          <w:rFonts w:asciiTheme="majorHAnsi" w:hAnsiTheme="majorHAnsi"/>
        </w:rPr>
        <w:t>the role of Islamic scholars in preserving Greek</w:t>
      </w:r>
      <w:r w:rsidR="00E320E7">
        <w:rPr>
          <w:rFonts w:asciiTheme="majorHAnsi" w:hAnsiTheme="majorHAnsi"/>
        </w:rPr>
        <w:t>,</w:t>
      </w:r>
      <w:r w:rsidRPr="00FE2EB2">
        <w:rPr>
          <w:rFonts w:asciiTheme="majorHAnsi" w:hAnsiTheme="majorHAnsi"/>
        </w:rPr>
        <w:t xml:space="preserve"> Roman</w:t>
      </w:r>
      <w:r w:rsidR="00E320E7">
        <w:rPr>
          <w:rFonts w:asciiTheme="majorHAnsi" w:hAnsiTheme="majorHAnsi"/>
        </w:rPr>
        <w:t>,</w:t>
      </w:r>
      <w:r w:rsidRPr="00FE2EB2">
        <w:rPr>
          <w:rFonts w:asciiTheme="majorHAnsi" w:hAnsiTheme="majorHAnsi"/>
        </w:rPr>
        <w:t xml:space="preserve"> </w:t>
      </w:r>
      <w:r w:rsidR="00E320E7">
        <w:rPr>
          <w:rFonts w:asciiTheme="majorHAnsi" w:hAnsiTheme="majorHAnsi"/>
        </w:rPr>
        <w:t>and</w:t>
      </w:r>
      <w:r w:rsidRPr="00FE2EB2">
        <w:rPr>
          <w:rFonts w:asciiTheme="majorHAnsi" w:hAnsiTheme="majorHAnsi"/>
        </w:rPr>
        <w:t xml:space="preserve"> Arabic texts after the collapse of the Roman Empire and the role of Christian monasteries housing libraries and making manuscript copies of Christian and pagan texts</w:t>
      </w:r>
    </w:p>
    <w:p w:rsidR="00231CA0" w:rsidRPr="00FE2EB2" w:rsidRDefault="00231CA0" w:rsidP="0012476F">
      <w:pPr>
        <w:pStyle w:val="ListParagraph"/>
        <w:numPr>
          <w:ilvl w:val="0"/>
          <w:numId w:val="161"/>
        </w:numPr>
        <w:rPr>
          <w:rFonts w:asciiTheme="majorHAnsi" w:hAnsiTheme="majorHAnsi"/>
        </w:rPr>
      </w:pPr>
      <w:r w:rsidRPr="00FE2EB2">
        <w:rPr>
          <w:rFonts w:asciiTheme="majorHAnsi" w:hAnsiTheme="majorHAnsi"/>
        </w:rPr>
        <w:t>the development of Islamic and European universities from the 9</w:t>
      </w:r>
      <w:r w:rsidRPr="00FE2EB2">
        <w:rPr>
          <w:rFonts w:asciiTheme="majorHAnsi" w:hAnsiTheme="majorHAnsi"/>
          <w:vertAlign w:val="superscript"/>
        </w:rPr>
        <w:t>th</w:t>
      </w:r>
      <w:r w:rsidRPr="00FE2EB2">
        <w:rPr>
          <w:rFonts w:asciiTheme="majorHAnsi" w:hAnsiTheme="majorHAnsi"/>
        </w:rPr>
        <w:t xml:space="preserve"> to the 13</w:t>
      </w:r>
      <w:r w:rsidRPr="00FE2EB2">
        <w:rPr>
          <w:rFonts w:asciiTheme="majorHAnsi" w:hAnsiTheme="majorHAnsi"/>
          <w:vertAlign w:val="superscript"/>
        </w:rPr>
        <w:t>th</w:t>
      </w:r>
      <w:r w:rsidRPr="00FE2EB2">
        <w:rPr>
          <w:rFonts w:asciiTheme="majorHAnsi" w:hAnsiTheme="majorHAnsi"/>
        </w:rPr>
        <w:t xml:space="preserve"> centuries </w:t>
      </w:r>
    </w:p>
    <w:p w:rsidR="00231CA0" w:rsidRPr="00FE2EB2" w:rsidRDefault="00231CA0" w:rsidP="0012476F">
      <w:pPr>
        <w:pStyle w:val="ListParagraph"/>
        <w:numPr>
          <w:ilvl w:val="0"/>
          <w:numId w:val="162"/>
        </w:numPr>
        <w:ind w:left="810"/>
        <w:rPr>
          <w:rFonts w:asciiTheme="majorHAnsi" w:hAnsiTheme="majorHAnsi"/>
        </w:rPr>
      </w:pPr>
      <w:r w:rsidRPr="00FE2EB2">
        <w:rPr>
          <w:rFonts w:asciiTheme="majorHAnsi" w:hAnsiTheme="majorHAnsi"/>
        </w:rPr>
        <w:t>Explain the global spread and consequences of Chinese inventions and technologies (e.g., gunpowder, the compass, printing, and papermaking).</w:t>
      </w:r>
    </w:p>
    <w:p w:rsidR="00231CA0" w:rsidRPr="00FE2EB2" w:rsidRDefault="00E320E7" w:rsidP="0012476F">
      <w:pPr>
        <w:pStyle w:val="ListParagraph"/>
        <w:widowControl w:val="0"/>
        <w:numPr>
          <w:ilvl w:val="0"/>
          <w:numId w:val="162"/>
        </w:numPr>
        <w:spacing w:after="0"/>
        <w:ind w:left="810"/>
        <w:rPr>
          <w:rFonts w:asciiTheme="majorHAnsi" w:hAnsiTheme="majorHAnsi"/>
        </w:rPr>
      </w:pPr>
      <w:r>
        <w:rPr>
          <w:rFonts w:asciiTheme="majorHAnsi" w:hAnsiTheme="majorHAnsi"/>
          <w:snapToGrid w:val="0"/>
        </w:rPr>
        <w:t>Analyze</w:t>
      </w:r>
      <w:r w:rsidR="00231CA0" w:rsidRPr="00FE2EB2">
        <w:rPr>
          <w:rFonts w:asciiTheme="majorHAnsi" w:hAnsiTheme="majorHAnsi"/>
          <w:snapToGrid w:val="0"/>
        </w:rPr>
        <w:t xml:space="preserve"> </w:t>
      </w:r>
      <w:r w:rsidR="00231CA0" w:rsidRPr="00FE2EB2">
        <w:rPr>
          <w:rFonts w:asciiTheme="majorHAnsi" w:hAnsiTheme="majorHAnsi"/>
        </w:rPr>
        <w:t xml:space="preserve">the Agricultural Revolution (Arab or Green Revolution) in Africa, Europe, and Asia, including the diffusion of plants from Asia and Africa into medieval Spain and the construction of large scale systems of irrigation (e.g., canals, windmills, and aqueducts). </w:t>
      </w:r>
    </w:p>
    <w:p w:rsidR="00231CA0" w:rsidRPr="00FE2EB2" w:rsidRDefault="00231CA0" w:rsidP="0012476F">
      <w:pPr>
        <w:pStyle w:val="ListParagraph"/>
        <w:numPr>
          <w:ilvl w:val="0"/>
          <w:numId w:val="162"/>
        </w:numPr>
        <w:ind w:left="810"/>
        <w:rPr>
          <w:rFonts w:asciiTheme="majorHAnsi" w:hAnsiTheme="majorHAnsi"/>
        </w:rPr>
      </w:pPr>
      <w:r w:rsidRPr="00FE2EB2">
        <w:rPr>
          <w:rFonts w:asciiTheme="majorHAnsi" w:hAnsiTheme="majorHAnsi"/>
        </w:rPr>
        <w:t>Describe the importance to India’s medieval economy of textile technologies (e.g., processes to improve the growing, processing, spinning, weaving, printing, and dyeing of cotton), and the importance of cotton cloth as an export to Africa and Europe.</w:t>
      </w:r>
    </w:p>
    <w:p w:rsidR="00231CA0" w:rsidRPr="00FE2EB2" w:rsidRDefault="00231CA0" w:rsidP="0012476F">
      <w:pPr>
        <w:pStyle w:val="ListParagraph"/>
        <w:numPr>
          <w:ilvl w:val="0"/>
          <w:numId w:val="162"/>
        </w:numPr>
        <w:ind w:left="810"/>
        <w:rPr>
          <w:rFonts w:asciiTheme="majorHAnsi" w:hAnsiTheme="majorHAnsi"/>
        </w:rPr>
      </w:pPr>
      <w:r w:rsidRPr="00FE2EB2">
        <w:rPr>
          <w:rFonts w:asciiTheme="majorHAnsi" w:hAnsiTheme="majorHAnsi"/>
        </w:rPr>
        <w:t>Describe the origins and development of the European Renaissance, the emerging concept of humanism, and the influence and accomplishments of key artists, writers, and inventors of the Italian and Northern European Renaissance.</w:t>
      </w:r>
    </w:p>
    <w:p w:rsidR="00231CA0" w:rsidRPr="00FE2EB2" w:rsidRDefault="00231CA0" w:rsidP="00231CA0">
      <w:pPr>
        <w:pStyle w:val="ListParagraph"/>
        <w:widowControl w:val="0"/>
        <w:spacing w:after="0"/>
        <w:ind w:left="1260"/>
        <w:rPr>
          <w:rFonts w:asciiTheme="majorHAnsi" w:hAnsiTheme="majorHAnsi"/>
          <w:i/>
        </w:rPr>
      </w:pPr>
      <w:r w:rsidRPr="00FE2EB2">
        <w:rPr>
          <w:rFonts w:asciiTheme="majorHAnsi" w:hAnsiTheme="majorHAnsi"/>
        </w:rPr>
        <w:t>Clarification</w:t>
      </w:r>
      <w:r w:rsidRPr="00FE2EB2">
        <w:rPr>
          <w:rFonts w:asciiTheme="majorHAnsi" w:hAnsiTheme="majorHAnsi"/>
          <w:i/>
        </w:rPr>
        <w:t xml:space="preserve"> </w:t>
      </w:r>
      <w:r w:rsidRPr="00FE2EB2">
        <w:rPr>
          <w:rFonts w:asciiTheme="majorHAnsi" w:hAnsiTheme="majorHAnsi"/>
        </w:rPr>
        <w:t>Statement</w:t>
      </w:r>
      <w:r w:rsidRPr="00FE2EB2">
        <w:rPr>
          <w:rFonts w:asciiTheme="majorHAnsi" w:hAnsiTheme="majorHAnsi"/>
          <w:i/>
        </w:rPr>
        <w:t xml:space="preserve">: </w:t>
      </w:r>
      <w:r w:rsidR="00E320E7">
        <w:rPr>
          <w:rFonts w:asciiTheme="majorHAnsi" w:hAnsiTheme="majorHAnsi"/>
          <w:i/>
        </w:rPr>
        <w:t xml:space="preserve">Students </w:t>
      </w:r>
      <w:r w:rsidRPr="00FE2EB2">
        <w:rPr>
          <w:rFonts w:asciiTheme="majorHAnsi" w:hAnsiTheme="majorHAnsi"/>
          <w:i/>
        </w:rPr>
        <w:t xml:space="preserve">may use the following examples to </w:t>
      </w:r>
      <w:r w:rsidR="00E320E7">
        <w:rPr>
          <w:rFonts w:asciiTheme="majorHAnsi" w:hAnsiTheme="majorHAnsi"/>
          <w:i/>
        </w:rPr>
        <w:t>meet</w:t>
      </w:r>
      <w:r w:rsidRPr="00FE2EB2">
        <w:rPr>
          <w:rFonts w:asciiTheme="majorHAnsi" w:hAnsiTheme="majorHAnsi"/>
          <w:i/>
        </w:rPr>
        <w:t xml:space="preserve"> this Standard:</w:t>
      </w:r>
    </w:p>
    <w:p w:rsidR="00231CA0" w:rsidRPr="008C6B09" w:rsidRDefault="00231CA0" w:rsidP="00231CA0">
      <w:pPr>
        <w:widowControl w:val="0"/>
        <w:spacing w:after="0"/>
        <w:ind w:left="1260"/>
        <w:rPr>
          <w:rFonts w:asciiTheme="majorHAnsi" w:hAnsiTheme="majorHAnsi"/>
          <w:lang w:val="pt-BR"/>
        </w:rPr>
      </w:pPr>
      <w:r w:rsidRPr="008C6B09">
        <w:rPr>
          <w:rFonts w:asciiTheme="majorHAnsi" w:hAnsiTheme="majorHAnsi"/>
          <w:u w:val="single"/>
          <w:lang w:val="pt-BR"/>
        </w:rPr>
        <w:t>Italian Renaissance:</w:t>
      </w:r>
      <w:r w:rsidRPr="008C6B09">
        <w:rPr>
          <w:rFonts w:asciiTheme="majorHAnsi" w:hAnsiTheme="majorHAnsi"/>
          <w:lang w:val="pt-BR"/>
        </w:rPr>
        <w:t xml:space="preserve"> Michelangelo Buonarroti, Leonardo da Vinci, Raphael, Niccolò Machiavelli, Filippo Brunelleschi</w:t>
      </w:r>
    </w:p>
    <w:p w:rsidR="00231CA0" w:rsidRPr="00FE2EB2" w:rsidRDefault="00231CA0" w:rsidP="00231CA0">
      <w:pPr>
        <w:widowControl w:val="0"/>
        <w:spacing w:after="0"/>
        <w:ind w:left="1260"/>
        <w:rPr>
          <w:rFonts w:asciiTheme="majorHAnsi" w:hAnsiTheme="majorHAnsi"/>
        </w:rPr>
      </w:pPr>
      <w:r w:rsidRPr="00FE2EB2">
        <w:rPr>
          <w:rFonts w:asciiTheme="majorHAnsi" w:hAnsiTheme="majorHAnsi"/>
          <w:u w:val="single"/>
        </w:rPr>
        <w:t>Northern Renaissance:</w:t>
      </w:r>
      <w:r w:rsidRPr="00FE2EB2">
        <w:rPr>
          <w:rFonts w:asciiTheme="majorHAnsi" w:hAnsiTheme="majorHAnsi"/>
        </w:rPr>
        <w:t xml:space="preserve"> Jan van Eyck, Albrecht Durer, Pieter Bruegel the Elder, Hieronymus Bosch, William Shakespeare, Erasmus, Johannes Gutenberg</w:t>
      </w:r>
    </w:p>
    <w:p w:rsidR="00231CA0" w:rsidRPr="00FE2EB2" w:rsidRDefault="00231CA0" w:rsidP="0012476F">
      <w:pPr>
        <w:pStyle w:val="ListParagraph"/>
        <w:widowControl w:val="0"/>
        <w:numPr>
          <w:ilvl w:val="0"/>
          <w:numId w:val="162"/>
        </w:numPr>
        <w:spacing w:after="0"/>
        <w:ind w:left="810"/>
        <w:rPr>
          <w:rFonts w:asciiTheme="majorHAnsi" w:hAnsiTheme="majorHAnsi"/>
        </w:rPr>
      </w:pPr>
      <w:r w:rsidRPr="00FE2EB2">
        <w:rPr>
          <w:rFonts w:asciiTheme="majorHAnsi" w:hAnsiTheme="majorHAnsi"/>
        </w:rPr>
        <w:t xml:space="preserve">Describe political and religious origins of the Protestant Reformation and its effects on European society, including. the reasons for the growing discontent with the Catholic Church; the main ideas of Martin Luther and John Calvin; the importance of Gutenberg’s </w:t>
      </w:r>
      <w:r w:rsidRPr="00FE2EB2">
        <w:rPr>
          <w:rFonts w:asciiTheme="majorHAnsi" w:hAnsiTheme="majorHAnsi"/>
        </w:rPr>
        <w:lastRenderedPageBreak/>
        <w:t>invention of the printing press and its adoption by others in the spread of Protestantism across Europe, and the formation of the Anglican Church.</w:t>
      </w:r>
    </w:p>
    <w:p w:rsidR="00231CA0" w:rsidRPr="00FE2EB2"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 xml:space="preserve">Explain the purposes and policies of the Catholic Counter-Reformation, including the influence and ideas of Ignatius Loyola. </w:t>
      </w:r>
    </w:p>
    <w:p w:rsidR="00231CA0" w:rsidRPr="00FE2EB2"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Identify the role that the Protestant Reformation and Catholic Counter-Reformation played on shifting political power in Europe, the persecution of religious minorities, and wars among European nations in the 15</w:t>
      </w:r>
      <w:r w:rsidRPr="00FE2EB2">
        <w:rPr>
          <w:rFonts w:asciiTheme="majorHAnsi" w:hAnsiTheme="majorHAnsi"/>
          <w:vertAlign w:val="superscript"/>
        </w:rPr>
        <w:t>th</w:t>
      </w:r>
      <w:r w:rsidRPr="00FE2EB2">
        <w:rPr>
          <w:rFonts w:asciiTheme="majorHAnsi" w:hAnsiTheme="majorHAnsi"/>
        </w:rPr>
        <w:t xml:space="preserve"> and 16</w:t>
      </w:r>
      <w:r w:rsidRPr="00FE2EB2">
        <w:rPr>
          <w:rFonts w:asciiTheme="majorHAnsi" w:hAnsiTheme="majorHAnsi"/>
          <w:vertAlign w:val="superscript"/>
        </w:rPr>
        <w:t>th</w:t>
      </w:r>
      <w:r w:rsidRPr="00FE2EB2">
        <w:rPr>
          <w:rFonts w:asciiTheme="majorHAnsi" w:hAnsiTheme="majorHAnsi"/>
        </w:rPr>
        <w:t xml:space="preserve"> centuries. </w:t>
      </w:r>
    </w:p>
    <w:p w:rsidR="00231CA0" w:rsidRPr="00FE2EB2"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Explain the emergence of a wealthy Protestant middle class in the 17</w:t>
      </w:r>
      <w:r w:rsidRPr="00FE2EB2">
        <w:rPr>
          <w:rFonts w:asciiTheme="majorHAnsi" w:hAnsiTheme="majorHAnsi"/>
          <w:vertAlign w:val="superscript"/>
        </w:rPr>
        <w:t>th</w:t>
      </w:r>
      <w:r w:rsidRPr="00FE2EB2">
        <w:rPr>
          <w:rFonts w:asciiTheme="majorHAnsi" w:hAnsiTheme="majorHAnsi"/>
        </w:rPr>
        <w:t xml:space="preserve"> century Northern Europe, its involvement in global trade, and its patronage of the arts and sciences.</w:t>
      </w:r>
    </w:p>
    <w:p w:rsidR="00231CA0" w:rsidRPr="00FE2EB2"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 xml:space="preserve">Summarize how the scientific method and new technologies such as the telescope and microscope, led to new theories of the universe; describe the accomplishments of at least two figures of the Scientific Revolution </w:t>
      </w:r>
      <w:r w:rsidR="00C41A19">
        <w:rPr>
          <w:rFonts w:asciiTheme="majorHAnsi" w:hAnsiTheme="majorHAnsi"/>
        </w:rPr>
        <w:t>(e.g., Nicolaus Copernicus, Gal</w:t>
      </w:r>
      <w:r w:rsidRPr="00FE2EB2">
        <w:rPr>
          <w:rFonts w:asciiTheme="majorHAnsi" w:hAnsiTheme="majorHAnsi"/>
        </w:rPr>
        <w:t xml:space="preserve">ileo Galilei, René Descartes, Johannes Kepler, Robert Hooke, Antoni von Leeuwenhoek, Isaac Newton, Carolus Linnaeus); explain how advances in shipbuilding contributed to European exploration and conquest. </w:t>
      </w:r>
    </w:p>
    <w:p w:rsidR="00E91809" w:rsidRPr="00796DFB" w:rsidRDefault="00E91809"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snapToGrid w:val="0"/>
        </w:rPr>
      </w:pPr>
      <w:r w:rsidRPr="00796DFB">
        <w:rPr>
          <w:rFonts w:asciiTheme="majorHAnsi" w:hAnsiTheme="majorHAnsi"/>
          <w:b/>
          <w:snapToGrid w:val="0"/>
        </w:rPr>
        <w:t>Suggested Primary and Secondary Sources for Topic 4 in Appendix E</w:t>
      </w:r>
    </w:p>
    <w:p w:rsidR="00E91809" w:rsidRPr="008C6B09" w:rsidRDefault="00E91809"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lang w:val="pt-BR"/>
        </w:rPr>
      </w:pPr>
      <w:r w:rsidRPr="008C6B09">
        <w:rPr>
          <w:rFonts w:asciiTheme="majorHAnsi" w:hAnsiTheme="majorHAnsi"/>
          <w:i/>
          <w:snapToGrid w:val="0"/>
          <w:lang w:val="pt-BR"/>
        </w:rPr>
        <w:t xml:space="preserve">Leonardo da Vinci, </w:t>
      </w:r>
      <w:r w:rsidR="006D2512">
        <w:fldChar w:fldCharType="begin"/>
      </w:r>
      <w:r w:rsidR="006D2512" w:rsidRPr="008C6B09">
        <w:rPr>
          <w:lang w:val="pt-BR"/>
        </w:rPr>
        <w:instrText xml:space="preserve"> HYPERLINK "http://www.bl.uk/onlinegallery/ttp/leonardo/accessible/introduction.html" </w:instrText>
      </w:r>
      <w:r w:rsidR="006D2512">
        <w:fldChar w:fldCharType="separate"/>
      </w:r>
      <w:r w:rsidRPr="008C6B09">
        <w:rPr>
          <w:rStyle w:val="Hyperlink"/>
          <w:rFonts w:asciiTheme="majorHAnsi" w:hAnsiTheme="majorHAnsi"/>
          <w:i/>
          <w:color w:val="0000FF"/>
          <w:lang w:val="pt-BR"/>
        </w:rPr>
        <w:t>Notebooks</w:t>
      </w:r>
      <w:r w:rsidR="006D2512">
        <w:rPr>
          <w:rStyle w:val="Hyperlink"/>
          <w:rFonts w:asciiTheme="majorHAnsi" w:hAnsiTheme="majorHAnsi"/>
          <w:i/>
          <w:color w:val="0000FF"/>
          <w:lang w:val="es-ES"/>
        </w:rPr>
        <w:fldChar w:fldCharType="end"/>
      </w:r>
      <w:r w:rsidRPr="008C6B09">
        <w:rPr>
          <w:rFonts w:asciiTheme="majorHAnsi" w:hAnsiTheme="majorHAnsi"/>
          <w:i/>
          <w:snapToGrid w:val="0"/>
          <w:color w:val="0000FF"/>
          <w:lang w:val="pt-BR"/>
        </w:rPr>
        <w:t xml:space="preserve"> </w:t>
      </w:r>
      <w:r w:rsidRPr="008C6B09">
        <w:rPr>
          <w:rFonts w:asciiTheme="majorHAnsi" w:hAnsiTheme="majorHAnsi"/>
          <w:i/>
          <w:snapToGrid w:val="0"/>
          <w:lang w:val="pt-BR"/>
        </w:rPr>
        <w:t>(c. 1508)</w:t>
      </w:r>
    </w:p>
    <w:p w:rsidR="00E91809" w:rsidRPr="00796DFB" w:rsidRDefault="00E91809"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FE2EB2">
        <w:rPr>
          <w:rFonts w:asciiTheme="majorHAnsi" w:hAnsiTheme="majorHAnsi"/>
          <w:i/>
        </w:rPr>
        <w:t xml:space="preserve">Machiavelli, </w:t>
      </w:r>
      <w:hyperlink r:id="rId391" w:history="1">
        <w:r w:rsidRPr="00FE2EB2">
          <w:rPr>
            <w:rStyle w:val="Hyperlink"/>
            <w:rFonts w:asciiTheme="majorHAnsi" w:hAnsiTheme="majorHAnsi"/>
            <w:i/>
            <w:color w:val="0000FF"/>
          </w:rPr>
          <w:t>The Prince</w:t>
        </w:r>
      </w:hyperlink>
      <w:r w:rsidRPr="00FE2EB2">
        <w:rPr>
          <w:rFonts w:asciiTheme="majorHAnsi" w:hAnsiTheme="majorHAnsi"/>
          <w:i/>
        </w:rPr>
        <w:t xml:space="preserve"> (1513)</w:t>
      </w:r>
    </w:p>
    <w:p w:rsidR="00E91809" w:rsidRPr="00796DFB" w:rsidRDefault="00E91809"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snapToGrid w:val="0"/>
        </w:rPr>
      </w:pPr>
      <w:r w:rsidRPr="00796DFB">
        <w:rPr>
          <w:rFonts w:asciiTheme="majorHAnsi" w:hAnsiTheme="majorHAnsi"/>
          <w:i/>
        </w:rPr>
        <w:t xml:space="preserve">Pieter Bruegel the Elder, </w:t>
      </w:r>
      <w:hyperlink r:id="rId392" w:history="1">
        <w:r w:rsidRPr="00FE2EB2">
          <w:rPr>
            <w:rStyle w:val="Hyperlink"/>
            <w:rFonts w:asciiTheme="majorHAnsi" w:hAnsiTheme="majorHAnsi"/>
            <w:i/>
            <w:color w:val="0000FF"/>
          </w:rPr>
          <w:t>The Tower of Babel</w:t>
        </w:r>
      </w:hyperlink>
      <w:r w:rsidRPr="00796DFB">
        <w:rPr>
          <w:rFonts w:asciiTheme="majorHAnsi" w:hAnsiTheme="majorHAnsi"/>
          <w:i/>
        </w:rPr>
        <w:t xml:space="preserve"> (1563</w:t>
      </w:r>
      <w:r w:rsidR="00924B89" w:rsidRPr="00796DFB">
        <w:rPr>
          <w:rFonts w:asciiTheme="majorHAnsi" w:hAnsiTheme="majorHAnsi"/>
          <w:i/>
        </w:rPr>
        <w:t>)</w:t>
      </w:r>
      <w:r w:rsidR="00924B89" w:rsidRPr="00796DFB">
        <w:rPr>
          <w:rFonts w:asciiTheme="majorHAnsi" w:hAnsiTheme="majorHAnsi"/>
          <w:i/>
          <w:snapToGrid w:val="0"/>
        </w:rPr>
        <w:t xml:space="preserve"> video</w:t>
      </w:r>
      <w:r w:rsidRPr="00796DFB">
        <w:rPr>
          <w:rFonts w:asciiTheme="majorHAnsi" w:hAnsiTheme="majorHAnsi"/>
          <w:i/>
          <w:snapToGrid w:val="0"/>
        </w:rPr>
        <w:t xml:space="preserve"> by Beth Harris and Stephen Zucker, 2015</w:t>
      </w:r>
      <w:r w:rsidRPr="00796DFB">
        <w:rPr>
          <w:rFonts w:asciiTheme="majorHAnsi" w:hAnsiTheme="majorHAnsi"/>
          <w:b/>
          <w:snapToGrid w:val="0"/>
        </w:rPr>
        <w:t xml:space="preserve"> </w:t>
      </w:r>
    </w:p>
    <w:p w:rsidR="00E91809" w:rsidRPr="00796DFB" w:rsidRDefault="006D2512"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393" w:history="1">
        <w:r w:rsidR="00E91809" w:rsidRPr="00FE2EB2">
          <w:rPr>
            <w:rStyle w:val="Hyperlink"/>
            <w:rFonts w:asciiTheme="majorHAnsi" w:hAnsiTheme="majorHAnsi"/>
            <w:i/>
            <w:color w:val="0000FF"/>
          </w:rPr>
          <w:t>“China and the World History of Science, 1450-1770”</w:t>
        </w:r>
      </w:hyperlink>
      <w:r w:rsidR="00E91809" w:rsidRPr="00796DFB">
        <w:rPr>
          <w:rFonts w:asciiTheme="majorHAnsi" w:hAnsiTheme="majorHAnsi"/>
        </w:rPr>
        <w:t xml:space="preserve"> </w:t>
      </w:r>
      <w:r w:rsidR="00E91809" w:rsidRPr="00796DFB">
        <w:rPr>
          <w:rFonts w:asciiTheme="majorHAnsi" w:hAnsiTheme="majorHAnsi"/>
          <w:i/>
        </w:rPr>
        <w:t>by Benjamin Elman, 2007</w:t>
      </w:r>
    </w:p>
    <w:p w:rsidR="00E91809" w:rsidRPr="00796DFB" w:rsidRDefault="00E91809"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snapToGrid w:val="0"/>
        </w:rPr>
        <w:t xml:space="preserve">Rembrandt van Rijn (1632), </w:t>
      </w:r>
      <w:hyperlink r:id="rId394" w:history="1">
        <w:r w:rsidRPr="00FE2EB2">
          <w:rPr>
            <w:rStyle w:val="Hyperlink"/>
            <w:rFonts w:asciiTheme="majorHAnsi" w:hAnsiTheme="majorHAnsi"/>
            <w:i/>
            <w:color w:val="0000FF"/>
          </w:rPr>
          <w:t xml:space="preserve">The Anatomy Lesson of Dr. </w:t>
        </w:r>
        <w:proofErr w:type="spellStart"/>
        <w:r w:rsidRPr="00FE2EB2">
          <w:rPr>
            <w:rStyle w:val="Hyperlink"/>
            <w:rFonts w:asciiTheme="majorHAnsi" w:hAnsiTheme="majorHAnsi"/>
            <w:i/>
            <w:color w:val="0000FF"/>
          </w:rPr>
          <w:t>Nicolaes</w:t>
        </w:r>
        <w:proofErr w:type="spellEnd"/>
        <w:r w:rsidRPr="00FE2EB2">
          <w:rPr>
            <w:rStyle w:val="Hyperlink"/>
            <w:rFonts w:asciiTheme="majorHAnsi" w:hAnsiTheme="majorHAnsi"/>
            <w:i/>
            <w:color w:val="0000FF"/>
          </w:rPr>
          <w:t xml:space="preserve"> </w:t>
        </w:r>
        <w:proofErr w:type="spellStart"/>
        <w:r w:rsidRPr="00FE2EB2">
          <w:rPr>
            <w:rStyle w:val="Hyperlink"/>
            <w:rFonts w:asciiTheme="majorHAnsi" w:hAnsiTheme="majorHAnsi"/>
            <w:i/>
            <w:color w:val="0000FF"/>
          </w:rPr>
          <w:t>Tulp</w:t>
        </w:r>
        <w:proofErr w:type="spellEnd"/>
      </w:hyperlink>
      <w:r w:rsidRPr="00FE2EB2">
        <w:rPr>
          <w:rFonts w:asciiTheme="majorHAnsi" w:hAnsiTheme="majorHAnsi"/>
          <w:color w:val="0000FF"/>
        </w:rPr>
        <w:t>,</w:t>
      </w:r>
      <w:r w:rsidRPr="00FE2EB2">
        <w:rPr>
          <w:rFonts w:asciiTheme="majorHAnsi" w:hAnsiTheme="majorHAnsi"/>
          <w:i/>
          <w:color w:val="0000FF"/>
        </w:rPr>
        <w:t xml:space="preserve"> </w:t>
      </w:r>
      <w:r w:rsidRPr="00796DFB">
        <w:rPr>
          <w:rFonts w:asciiTheme="majorHAnsi" w:hAnsiTheme="majorHAnsi"/>
          <w:i/>
        </w:rPr>
        <w:t xml:space="preserve">video by Bryan </w:t>
      </w:r>
      <w:proofErr w:type="spellStart"/>
      <w:r w:rsidRPr="00796DFB">
        <w:rPr>
          <w:rFonts w:asciiTheme="majorHAnsi" w:hAnsiTheme="majorHAnsi"/>
          <w:i/>
        </w:rPr>
        <w:t>Zygmont</w:t>
      </w:r>
      <w:proofErr w:type="spellEnd"/>
      <w:r w:rsidRPr="00796DFB">
        <w:rPr>
          <w:rFonts w:asciiTheme="majorHAnsi" w:hAnsiTheme="majorHAnsi"/>
          <w:i/>
        </w:rPr>
        <w:t>, 2015</w:t>
      </w:r>
    </w:p>
    <w:p w:rsidR="00231CA0" w:rsidRPr="00796DFB" w:rsidRDefault="00231CA0" w:rsidP="00231CA0">
      <w:pPr>
        <w:pStyle w:val="ListParagraph"/>
        <w:widowControl w:val="0"/>
        <w:spacing w:after="0"/>
        <w:ind w:left="1080"/>
        <w:rPr>
          <w:rFonts w:asciiTheme="majorHAnsi" w:hAnsiTheme="majorHAnsi"/>
        </w:rPr>
      </w:pPr>
    </w:p>
    <w:p w:rsidR="00231CA0" w:rsidRPr="00B21D0B" w:rsidRDefault="00231CA0" w:rsidP="00231CA0">
      <w:pPr>
        <w:spacing w:after="0" w:line="240" w:lineRule="auto"/>
        <w:rPr>
          <w:rFonts w:asciiTheme="majorHAnsi" w:eastAsia="Times New Roman" w:hAnsiTheme="majorHAnsi" w:cs="Times New Roman"/>
          <w:b/>
          <w:sz w:val="24"/>
          <w:szCs w:val="24"/>
        </w:rPr>
      </w:pPr>
      <w:r w:rsidRPr="00B21D0B">
        <w:rPr>
          <w:rFonts w:asciiTheme="majorHAnsi" w:eastAsia="Times New Roman" w:hAnsiTheme="majorHAnsi" w:cs="Times New Roman"/>
          <w:b/>
          <w:sz w:val="24"/>
          <w:szCs w:val="24"/>
        </w:rPr>
        <w:t>Topic 5</w:t>
      </w:r>
      <w:r w:rsidR="00FE78B8">
        <w:rPr>
          <w:rFonts w:asciiTheme="majorHAnsi" w:eastAsia="Times New Roman" w:hAnsiTheme="majorHAnsi" w:cs="Times New Roman"/>
          <w:b/>
          <w:sz w:val="24"/>
          <w:szCs w:val="24"/>
        </w:rPr>
        <w:t>.</w:t>
      </w:r>
      <w:r w:rsidRPr="00B21D0B">
        <w:rPr>
          <w:rFonts w:asciiTheme="majorHAnsi" w:eastAsia="Times New Roman" w:hAnsiTheme="majorHAnsi" w:cs="Times New Roman"/>
          <w:b/>
          <w:sz w:val="24"/>
          <w:szCs w:val="24"/>
        </w:rPr>
        <w:t xml:space="preserve"> Global </w:t>
      </w:r>
      <w:r w:rsidR="00FE78B8">
        <w:rPr>
          <w:rFonts w:asciiTheme="majorHAnsi" w:eastAsia="Times New Roman" w:hAnsiTheme="majorHAnsi" w:cs="Times New Roman"/>
          <w:b/>
          <w:sz w:val="24"/>
          <w:szCs w:val="24"/>
        </w:rPr>
        <w:t>e</w:t>
      </w:r>
      <w:r w:rsidRPr="00B21D0B">
        <w:rPr>
          <w:rFonts w:asciiTheme="majorHAnsi" w:eastAsia="Times New Roman" w:hAnsiTheme="majorHAnsi" w:cs="Times New Roman"/>
          <w:b/>
          <w:sz w:val="24"/>
          <w:szCs w:val="24"/>
        </w:rPr>
        <w:t xml:space="preserve">xploration, </w:t>
      </w:r>
      <w:r w:rsidR="00FE78B8">
        <w:rPr>
          <w:rFonts w:asciiTheme="majorHAnsi" w:eastAsia="Times New Roman" w:hAnsiTheme="majorHAnsi" w:cs="Times New Roman"/>
          <w:b/>
          <w:sz w:val="24"/>
          <w:szCs w:val="24"/>
        </w:rPr>
        <w:t>c</w:t>
      </w:r>
      <w:r w:rsidRPr="00B21D0B">
        <w:rPr>
          <w:rFonts w:asciiTheme="majorHAnsi" w:eastAsia="Times New Roman" w:hAnsiTheme="majorHAnsi" w:cs="Times New Roman"/>
          <w:b/>
          <w:sz w:val="24"/>
          <w:szCs w:val="24"/>
        </w:rPr>
        <w:t xml:space="preserve">onquest, </w:t>
      </w:r>
      <w:r w:rsidR="00FE78B8">
        <w:rPr>
          <w:rFonts w:asciiTheme="majorHAnsi" w:eastAsia="Times New Roman" w:hAnsiTheme="majorHAnsi" w:cs="Times New Roman"/>
          <w:b/>
          <w:sz w:val="24"/>
          <w:szCs w:val="24"/>
        </w:rPr>
        <w:t>c</w:t>
      </w:r>
      <w:r w:rsidRPr="00B21D0B">
        <w:rPr>
          <w:rFonts w:asciiTheme="majorHAnsi" w:eastAsia="Times New Roman" w:hAnsiTheme="majorHAnsi" w:cs="Times New Roman"/>
          <w:b/>
          <w:sz w:val="24"/>
          <w:szCs w:val="24"/>
        </w:rPr>
        <w:t>olonization, c. 1492-1800</w:t>
      </w:r>
    </w:p>
    <w:p w:rsidR="00231CA0" w:rsidRPr="00FE2EB2" w:rsidRDefault="00231CA0" w:rsidP="00231CA0">
      <w:pPr>
        <w:spacing w:after="0" w:line="240" w:lineRule="auto"/>
        <w:textAlignment w:val="baseline"/>
        <w:rPr>
          <w:rFonts w:asciiTheme="majorHAnsi" w:eastAsia="Times New Roman" w:hAnsiTheme="majorHAnsi" w:cs="Times New Roman"/>
          <w:bCs/>
          <w:i/>
        </w:rPr>
      </w:pPr>
      <w:r w:rsidRPr="00FE2EB2">
        <w:rPr>
          <w:rFonts w:asciiTheme="majorHAnsi" w:eastAsia="Times New Roman" w:hAnsiTheme="majorHAnsi" w:cs="Times New Roman"/>
          <w:bCs/>
        </w:rPr>
        <w:t xml:space="preserve">Supporting question: </w:t>
      </w:r>
      <w:r w:rsidRPr="00FE2EB2">
        <w:rPr>
          <w:rFonts w:asciiTheme="majorHAnsi" w:eastAsia="Times New Roman" w:hAnsiTheme="majorHAnsi" w:cs="Times New Roman"/>
          <w:bCs/>
          <w:i/>
        </w:rPr>
        <w:t xml:space="preserve">What was the effect of European conquests on the political and social structures of other regions of the world? </w:t>
      </w:r>
    </w:p>
    <w:p w:rsidR="00231CA0" w:rsidRPr="00FE2EB2"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Describe the expulsion of Jews and Muslims from the Iberian Peninsula after the Treaty of Granada (1492), the rise of Spanish and Portuguese Kingdoms, the Spanish Inquisition, and the Spanish expeditions to conquer and Christianize the Americas and the Philippines, and Portuguese conflicts with Muslim states.</w:t>
      </w:r>
    </w:p>
    <w:p w:rsidR="00231CA0" w:rsidRPr="00FE2EB2"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Explain the motivations for European nations to find a sea route to Asia.</w:t>
      </w:r>
    </w:p>
    <w:p w:rsidR="00231CA0" w:rsidRPr="00FE2EB2"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Identify the major economic, political, demographic, and social effects of the European colonial period in the Americas and the Caribbean Islands, the so-called “Columbian Exchange” (the transmission of foodstuffs, plants, bacteria, animal species, etc., across the Atlantic for the first time and its environmental and agricultural implications); the impact of Christian missionaries on existing religious and social structures in the Americas, and the expansion of the trans-Atlantic slave trade.</w:t>
      </w:r>
    </w:p>
    <w:p w:rsidR="00231CA0" w:rsidRDefault="00231CA0" w:rsidP="0012476F">
      <w:pPr>
        <w:pStyle w:val="ListParagraph"/>
        <w:widowControl w:val="0"/>
        <w:numPr>
          <w:ilvl w:val="0"/>
          <w:numId w:val="162"/>
        </w:numPr>
        <w:spacing w:after="0"/>
        <w:ind w:left="1080"/>
        <w:rPr>
          <w:rFonts w:asciiTheme="majorHAnsi" w:hAnsiTheme="majorHAnsi"/>
        </w:rPr>
      </w:pPr>
      <w:r w:rsidRPr="00FE2EB2">
        <w:rPr>
          <w:rFonts w:asciiTheme="majorHAnsi" w:hAnsiTheme="majorHAnsi"/>
        </w:rPr>
        <w:t>Map the extent of the Ottoman, Chinese, Portuguese, Dutch, Spanish, and British Empires in the 17</w:t>
      </w:r>
      <w:r w:rsidRPr="00FE2EB2">
        <w:rPr>
          <w:rFonts w:asciiTheme="majorHAnsi" w:hAnsiTheme="majorHAnsi"/>
          <w:vertAlign w:val="superscript"/>
        </w:rPr>
        <w:t>th</w:t>
      </w:r>
      <w:r w:rsidRPr="00FE2EB2">
        <w:rPr>
          <w:rFonts w:asciiTheme="majorHAnsi" w:hAnsiTheme="majorHAnsi"/>
        </w:rPr>
        <w:t xml:space="preserve"> century</w:t>
      </w:r>
      <w:r w:rsidR="009873AC" w:rsidRPr="00FE2EB2">
        <w:rPr>
          <w:rFonts w:asciiTheme="majorHAnsi" w:hAnsiTheme="majorHAnsi"/>
        </w:rPr>
        <w:t xml:space="preserve"> and r</w:t>
      </w:r>
      <w:r w:rsidRPr="00FE2EB2">
        <w:rPr>
          <w:rFonts w:asciiTheme="majorHAnsi" w:hAnsiTheme="majorHAnsi"/>
        </w:rPr>
        <w:t>esearch and report on an account of travel, trade or diplomacy of the 17</w:t>
      </w:r>
      <w:r w:rsidRPr="00FE2EB2">
        <w:rPr>
          <w:rFonts w:asciiTheme="majorHAnsi" w:hAnsiTheme="majorHAnsi"/>
          <w:vertAlign w:val="superscript"/>
        </w:rPr>
        <w:t>th</w:t>
      </w:r>
      <w:r w:rsidRPr="00FE2EB2">
        <w:rPr>
          <w:rFonts w:asciiTheme="majorHAnsi" w:hAnsiTheme="majorHAnsi"/>
        </w:rPr>
        <w:t xml:space="preserve"> century.</w:t>
      </w:r>
    </w:p>
    <w:p w:rsidR="00605368" w:rsidRDefault="00605368" w:rsidP="00605368">
      <w:pPr>
        <w:widowControl w:val="0"/>
        <w:spacing w:after="0"/>
        <w:rPr>
          <w:rFonts w:asciiTheme="majorHAnsi" w:hAnsiTheme="majorHAnsi"/>
        </w:rPr>
      </w:pPr>
    </w:p>
    <w:p w:rsidR="00605368" w:rsidRPr="00605368" w:rsidRDefault="00605368" w:rsidP="00605368">
      <w:pPr>
        <w:widowControl w:val="0"/>
        <w:spacing w:after="0"/>
        <w:rPr>
          <w:rFonts w:asciiTheme="majorHAnsi" w:hAnsiTheme="majorHAnsi"/>
        </w:rPr>
      </w:pPr>
    </w:p>
    <w:p w:rsidR="00E91809" w:rsidRPr="00796DFB" w:rsidRDefault="00231CA0"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96DFB">
        <w:rPr>
          <w:rFonts w:asciiTheme="majorHAnsi" w:hAnsiTheme="majorHAnsi"/>
          <w:b/>
        </w:rPr>
        <w:lastRenderedPageBreak/>
        <w:t>Suggested</w:t>
      </w:r>
      <w:r w:rsidRPr="00796DFB">
        <w:rPr>
          <w:rFonts w:asciiTheme="majorHAnsi" w:hAnsiTheme="majorHAnsi"/>
          <w:b/>
          <w:snapToGrid w:val="0"/>
        </w:rPr>
        <w:t xml:space="preserve"> Primary Source</w:t>
      </w:r>
      <w:r w:rsidR="00E91809" w:rsidRPr="00796DFB">
        <w:rPr>
          <w:rFonts w:asciiTheme="majorHAnsi" w:hAnsiTheme="majorHAnsi"/>
          <w:b/>
          <w:snapToGrid w:val="0"/>
        </w:rPr>
        <w:t>s for Topic 5</w:t>
      </w:r>
      <w:r w:rsidRPr="00796DFB">
        <w:rPr>
          <w:rFonts w:asciiTheme="majorHAnsi" w:hAnsiTheme="majorHAnsi"/>
          <w:b/>
          <w:snapToGrid w:val="0"/>
        </w:rPr>
        <w:t xml:space="preserve"> in Appendix </w:t>
      </w:r>
      <w:r w:rsidR="00E91809" w:rsidRPr="00796DFB">
        <w:rPr>
          <w:rFonts w:asciiTheme="majorHAnsi" w:hAnsiTheme="majorHAnsi"/>
          <w:b/>
          <w:snapToGrid w:val="0"/>
        </w:rPr>
        <w:t>E</w:t>
      </w:r>
      <w:r w:rsidRPr="00796DFB">
        <w:rPr>
          <w:rFonts w:asciiTheme="majorHAnsi" w:hAnsiTheme="majorHAnsi"/>
          <w:highlight w:val="yellow"/>
        </w:rPr>
        <w:t xml:space="preserve"> </w:t>
      </w:r>
    </w:p>
    <w:p w:rsidR="00E91809" w:rsidRPr="00FE2EB2" w:rsidRDefault="00E91809"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color w:val="0000FF"/>
        </w:rPr>
      </w:pPr>
      <w:r w:rsidRPr="00FE2EB2">
        <w:rPr>
          <w:rFonts w:asciiTheme="majorHAnsi" w:hAnsiTheme="majorHAnsi"/>
          <w:i/>
        </w:rPr>
        <w:t xml:space="preserve">Bernal Diaz del Castillo, excerpts from </w:t>
      </w:r>
      <w:hyperlink r:id="rId395" w:history="1">
        <w:r w:rsidRPr="00FE2EB2">
          <w:rPr>
            <w:rStyle w:val="Hyperlink"/>
            <w:rFonts w:asciiTheme="majorHAnsi" w:hAnsiTheme="majorHAnsi"/>
            <w:i/>
            <w:color w:val="0000FF"/>
          </w:rPr>
          <w:t>The True History of the Conquest of New Spain</w:t>
        </w:r>
      </w:hyperlink>
      <w:r w:rsidRPr="00FE2EB2">
        <w:rPr>
          <w:rFonts w:asciiTheme="majorHAnsi" w:hAnsiTheme="majorHAnsi"/>
          <w:i/>
          <w:color w:val="0000FF"/>
        </w:rPr>
        <w:t xml:space="preserve"> </w:t>
      </w:r>
      <w:r w:rsidRPr="00FE2EB2">
        <w:rPr>
          <w:rFonts w:asciiTheme="majorHAnsi" w:hAnsiTheme="majorHAnsi"/>
          <w:i/>
        </w:rPr>
        <w:t>(1576)</w:t>
      </w:r>
      <w:r w:rsidRPr="00FE2EB2">
        <w:rPr>
          <w:rFonts w:asciiTheme="majorHAnsi" w:hAnsiTheme="majorHAnsi"/>
          <w:i/>
          <w:color w:val="0000FF"/>
        </w:rPr>
        <w:t xml:space="preserve"> </w:t>
      </w:r>
    </w:p>
    <w:p w:rsidR="00231CA0" w:rsidRPr="00796DFB" w:rsidRDefault="00924B89" w:rsidP="00E91809">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snapToGrid w:val="0"/>
        </w:rPr>
      </w:pPr>
      <w:proofErr w:type="spellStart"/>
      <w:r w:rsidRPr="00FE2EB2">
        <w:rPr>
          <w:rFonts w:asciiTheme="majorHAnsi" w:hAnsiTheme="majorHAnsi"/>
        </w:rPr>
        <w:t>Evliya</w:t>
      </w:r>
      <w:proofErr w:type="spellEnd"/>
      <w:r w:rsidRPr="00FE2EB2">
        <w:rPr>
          <w:rFonts w:asciiTheme="majorHAnsi" w:hAnsiTheme="majorHAnsi"/>
        </w:rPr>
        <w:t xml:space="preserve"> </w:t>
      </w:r>
      <w:proofErr w:type="spellStart"/>
      <w:r w:rsidRPr="00FE2EB2">
        <w:rPr>
          <w:rFonts w:asciiTheme="majorHAnsi" w:hAnsiTheme="majorHAnsi"/>
        </w:rPr>
        <w:t>Ҫelebi</w:t>
      </w:r>
      <w:proofErr w:type="spellEnd"/>
      <w:r w:rsidRPr="00FE2EB2">
        <w:rPr>
          <w:rFonts w:asciiTheme="majorHAnsi" w:hAnsiTheme="majorHAnsi"/>
        </w:rPr>
        <w:t xml:space="preserve">, </w:t>
      </w:r>
      <w:hyperlink r:id="rId396" w:history="1">
        <w:proofErr w:type="spellStart"/>
        <w:r w:rsidRPr="00FE2EB2">
          <w:rPr>
            <w:rStyle w:val="Hyperlink"/>
            <w:rFonts w:asciiTheme="majorHAnsi" w:hAnsiTheme="majorHAnsi"/>
            <w:i/>
            <w:color w:val="0000FF"/>
          </w:rPr>
          <w:t>Seyahatname</w:t>
        </w:r>
        <w:proofErr w:type="spellEnd"/>
        <w:r w:rsidRPr="00FE2EB2">
          <w:rPr>
            <w:rStyle w:val="Hyperlink"/>
            <w:rFonts w:asciiTheme="majorHAnsi" w:hAnsiTheme="majorHAnsi"/>
            <w:i/>
            <w:color w:val="0000FF"/>
          </w:rPr>
          <w:t xml:space="preserve"> (Book of Travels)</w:t>
        </w:r>
      </w:hyperlink>
      <w:r w:rsidRPr="00FE2EB2">
        <w:rPr>
          <w:rFonts w:asciiTheme="majorHAnsi" w:hAnsiTheme="majorHAnsi"/>
          <w:color w:val="0000FF"/>
        </w:rPr>
        <w:t xml:space="preserve"> </w:t>
      </w:r>
      <w:r w:rsidRPr="00FE2EB2">
        <w:rPr>
          <w:rFonts w:asciiTheme="majorHAnsi" w:hAnsiTheme="majorHAnsi"/>
        </w:rPr>
        <w:t>(1630-1672), account by a Muslim trave</w:t>
      </w:r>
      <w:r>
        <w:rPr>
          <w:rFonts w:asciiTheme="majorHAnsi" w:hAnsiTheme="majorHAnsi"/>
        </w:rPr>
        <w:t>ler in Asia, Africa, and Europe</w:t>
      </w:r>
      <w:r w:rsidRPr="00FE2EB2">
        <w:rPr>
          <w:rFonts w:asciiTheme="majorHAnsi" w:hAnsiTheme="majorHAnsi"/>
        </w:rPr>
        <w:t xml:space="preserve"> </w:t>
      </w:r>
      <w:r w:rsidR="00231CA0" w:rsidRPr="00FE2EB2">
        <w:rPr>
          <w:rFonts w:asciiTheme="majorHAnsi" w:hAnsiTheme="majorHAnsi"/>
        </w:rPr>
        <w:t>Virtual exhibition with text, images, video, London, 2010</w:t>
      </w:r>
      <w:r w:rsidR="00231CA0" w:rsidRPr="00FE2EB2">
        <w:rPr>
          <w:rFonts w:asciiTheme="majorHAnsi" w:hAnsiTheme="majorHAnsi"/>
          <w:i/>
        </w:rPr>
        <w:t>)</w:t>
      </w:r>
      <w:r w:rsidR="00231CA0" w:rsidRPr="00796DFB">
        <w:rPr>
          <w:rFonts w:asciiTheme="majorHAnsi" w:hAnsiTheme="majorHAnsi"/>
          <w:i/>
        </w:rPr>
        <w:t xml:space="preserve"> </w:t>
      </w:r>
    </w:p>
    <w:p w:rsidR="00231CA0" w:rsidRPr="00796DFB" w:rsidRDefault="00231CA0" w:rsidP="00231CA0">
      <w:pPr>
        <w:spacing w:before="100" w:beforeAutospacing="1" w:after="0" w:line="240" w:lineRule="auto"/>
        <w:rPr>
          <w:rFonts w:asciiTheme="majorHAnsi" w:eastAsia="Times New Roman" w:hAnsiTheme="majorHAnsi" w:cs="Times New Roman"/>
          <w:b/>
        </w:rPr>
      </w:pPr>
      <w:r w:rsidRPr="00796DFB">
        <w:rPr>
          <w:rFonts w:asciiTheme="majorHAnsi" w:eastAsia="Times New Roman" w:hAnsiTheme="majorHAnsi" w:cs="Times New Roman"/>
          <w:b/>
        </w:rPr>
        <w:t>Topic 6: Philosophies of government and society</w:t>
      </w:r>
    </w:p>
    <w:p w:rsidR="00231CA0" w:rsidRPr="00AC7ED1" w:rsidRDefault="00231CA0" w:rsidP="00231CA0">
      <w:pPr>
        <w:spacing w:after="0" w:line="240" w:lineRule="auto"/>
        <w:textAlignment w:val="baseline"/>
        <w:rPr>
          <w:rFonts w:asciiTheme="majorHAnsi" w:eastAsia="Times New Roman" w:hAnsiTheme="majorHAnsi" w:cs="Times New Roman"/>
          <w:bCs/>
          <w:i/>
        </w:rPr>
      </w:pPr>
      <w:r w:rsidRPr="00AC7ED1">
        <w:rPr>
          <w:rFonts w:asciiTheme="majorHAnsi" w:eastAsia="Times New Roman" w:hAnsiTheme="majorHAnsi" w:cs="Times New Roman"/>
          <w:bCs/>
        </w:rPr>
        <w:t xml:space="preserve">Supporting question: </w:t>
      </w:r>
      <w:r w:rsidRPr="00AC7ED1">
        <w:rPr>
          <w:rFonts w:asciiTheme="majorHAnsi" w:eastAsia="Times New Roman" w:hAnsiTheme="majorHAnsi" w:cs="Times New Roman"/>
          <w:bCs/>
          <w:i/>
        </w:rPr>
        <w:t xml:space="preserve">How did philosophies of government shape the everyday lives of people? </w:t>
      </w:r>
    </w:p>
    <w:p w:rsidR="00231CA0" w:rsidRPr="00AC7ED1" w:rsidRDefault="00231CA0" w:rsidP="0012476F">
      <w:pPr>
        <w:pStyle w:val="ListParagraph"/>
        <w:widowControl w:val="0"/>
        <w:numPr>
          <w:ilvl w:val="0"/>
          <w:numId w:val="162"/>
        </w:numPr>
        <w:spacing w:after="0"/>
        <w:ind w:left="1170"/>
        <w:rPr>
          <w:rFonts w:asciiTheme="majorHAnsi" w:hAnsiTheme="majorHAnsi"/>
        </w:rPr>
      </w:pPr>
      <w:r w:rsidRPr="00796DFB">
        <w:rPr>
          <w:rFonts w:asciiTheme="majorHAnsi" w:hAnsiTheme="majorHAnsi"/>
        </w:rPr>
        <w:t xml:space="preserve">Identify the origins and the ideals of the European Enlightenment, such as </w:t>
      </w:r>
      <w:r w:rsidRPr="00FE78B8">
        <w:rPr>
          <w:rFonts w:asciiTheme="majorHAnsi" w:hAnsiTheme="majorHAnsi"/>
          <w:i/>
        </w:rPr>
        <w:t xml:space="preserve">happiness, reason, progress, liberty, </w:t>
      </w:r>
      <w:r w:rsidRPr="00FE78B8">
        <w:rPr>
          <w:rFonts w:asciiTheme="majorHAnsi" w:hAnsiTheme="majorHAnsi"/>
        </w:rPr>
        <w:t xml:space="preserve">and </w:t>
      </w:r>
      <w:r w:rsidRPr="00FE78B8">
        <w:rPr>
          <w:rFonts w:asciiTheme="majorHAnsi" w:hAnsiTheme="majorHAnsi"/>
          <w:i/>
        </w:rPr>
        <w:t>natur</w:t>
      </w:r>
      <w:r w:rsidR="00FE78B8">
        <w:rPr>
          <w:rFonts w:asciiTheme="majorHAnsi" w:hAnsiTheme="majorHAnsi"/>
          <w:i/>
        </w:rPr>
        <w:t xml:space="preserve">al rights, </w:t>
      </w:r>
      <w:r w:rsidR="00FE78B8" w:rsidRPr="00FE78B8">
        <w:rPr>
          <w:rFonts w:asciiTheme="majorHAnsi" w:hAnsiTheme="majorHAnsi"/>
        </w:rPr>
        <w:t xml:space="preserve">and </w:t>
      </w:r>
      <w:r w:rsidRPr="00796DFB">
        <w:rPr>
          <w:rFonts w:asciiTheme="majorHAnsi" w:hAnsiTheme="majorHAnsi"/>
        </w:rPr>
        <w:t>how intellectuals of the movement</w:t>
      </w:r>
      <w:r w:rsidR="00FE78B8">
        <w:rPr>
          <w:rFonts w:asciiTheme="majorHAnsi" w:hAnsiTheme="majorHAnsi"/>
        </w:rPr>
        <w:t xml:space="preserve"> (e.g., </w:t>
      </w:r>
      <w:r w:rsidR="00FE78B8" w:rsidRPr="00AC7ED1">
        <w:rPr>
          <w:rFonts w:asciiTheme="majorHAnsi" w:hAnsiTheme="majorHAnsi"/>
        </w:rPr>
        <w:t xml:space="preserve">Denis Diderot, Emmanuel Kant, John Locke, </w:t>
      </w:r>
      <w:r w:rsidR="00FE78B8">
        <w:rPr>
          <w:rFonts w:asciiTheme="majorHAnsi" w:hAnsiTheme="majorHAnsi"/>
        </w:rPr>
        <w:t xml:space="preserve">Charles de </w:t>
      </w:r>
      <w:r w:rsidR="00FE78B8" w:rsidRPr="00AC7ED1">
        <w:rPr>
          <w:rFonts w:asciiTheme="majorHAnsi" w:hAnsiTheme="majorHAnsi"/>
        </w:rPr>
        <w:t>Montesquieu, Jean-Jacques Rousseau, Mary Wollstonecraft, Cesare Beccaria, Voltaire, or social satirists such as Molière and William Hogarth</w:t>
      </w:r>
      <w:r w:rsidR="00FE78B8">
        <w:rPr>
          <w:rFonts w:asciiTheme="majorHAnsi" w:hAnsiTheme="majorHAnsi"/>
        </w:rPr>
        <w:t xml:space="preserve">) </w:t>
      </w:r>
      <w:r w:rsidRPr="00796DFB">
        <w:rPr>
          <w:rFonts w:asciiTheme="majorHAnsi" w:hAnsiTheme="majorHAnsi"/>
        </w:rPr>
        <w:t>exempli</w:t>
      </w:r>
      <w:r w:rsidR="00FE78B8">
        <w:rPr>
          <w:rFonts w:asciiTheme="majorHAnsi" w:hAnsiTheme="majorHAnsi"/>
        </w:rPr>
        <w:t>fied these ideals in their work</w:t>
      </w:r>
      <w:r w:rsidRPr="00796DFB">
        <w:rPr>
          <w:rFonts w:asciiTheme="majorHAnsi" w:hAnsiTheme="majorHAnsi"/>
        </w:rPr>
        <w:t xml:space="preserve"> and challenged existing political, economic, social, and religious structures</w:t>
      </w:r>
      <w:r w:rsidR="00FE78B8">
        <w:rPr>
          <w:rFonts w:asciiTheme="majorHAnsi" w:hAnsiTheme="majorHAnsi"/>
        </w:rPr>
        <w:t>.</w:t>
      </w:r>
      <w:r w:rsidR="00AC7ED1">
        <w:rPr>
          <w:rFonts w:asciiTheme="majorHAnsi" w:hAnsiTheme="majorHAnsi"/>
        </w:rPr>
        <w:t xml:space="preserve"> </w:t>
      </w:r>
    </w:p>
    <w:p w:rsidR="00231CA0" w:rsidRPr="00691C87" w:rsidRDefault="00231CA0" w:rsidP="0012476F">
      <w:pPr>
        <w:pStyle w:val="ListParagraph"/>
        <w:widowControl w:val="0"/>
        <w:numPr>
          <w:ilvl w:val="0"/>
          <w:numId w:val="162"/>
        </w:numPr>
        <w:spacing w:after="0"/>
        <w:ind w:left="1260"/>
        <w:rPr>
          <w:rFonts w:asciiTheme="majorHAnsi" w:hAnsiTheme="majorHAnsi"/>
        </w:rPr>
      </w:pPr>
      <w:r w:rsidRPr="00691C87">
        <w:rPr>
          <w:rFonts w:asciiTheme="majorHAnsi" w:hAnsiTheme="majorHAnsi"/>
        </w:rPr>
        <w:t>Explain histor</w:t>
      </w:r>
      <w:r w:rsidR="00FE78B8">
        <w:rPr>
          <w:rFonts w:asciiTheme="majorHAnsi" w:hAnsiTheme="majorHAnsi"/>
        </w:rPr>
        <w:t>ical philosophies of government</w:t>
      </w:r>
      <w:r w:rsidRPr="00691C87">
        <w:rPr>
          <w:rFonts w:asciiTheme="majorHAnsi" w:hAnsiTheme="majorHAnsi"/>
        </w:rPr>
        <w:t xml:space="preserve">, giving examples from world history: </w:t>
      </w:r>
    </w:p>
    <w:p w:rsidR="00231CA0" w:rsidRPr="00691C87" w:rsidRDefault="00231CA0" w:rsidP="0012476F">
      <w:pPr>
        <w:pStyle w:val="ListParagraph"/>
        <w:widowControl w:val="0"/>
        <w:numPr>
          <w:ilvl w:val="0"/>
          <w:numId w:val="163"/>
        </w:numPr>
        <w:spacing w:after="0"/>
        <w:ind w:left="1800"/>
        <w:rPr>
          <w:rFonts w:asciiTheme="majorHAnsi" w:hAnsiTheme="majorHAnsi"/>
        </w:rPr>
      </w:pPr>
      <w:r w:rsidRPr="00691C87">
        <w:rPr>
          <w:rFonts w:asciiTheme="majorHAnsi" w:eastAsia="Times New Roman" w:hAnsiTheme="majorHAnsi" w:cs="Times New Roman"/>
        </w:rPr>
        <w:t>the Chinese doctrine of the Mandate of Heaven, in which a ruler must be worthy of the right to rule</w:t>
      </w:r>
    </w:p>
    <w:p w:rsidR="00231CA0" w:rsidRPr="00691C87" w:rsidRDefault="00231CA0" w:rsidP="0012476F">
      <w:pPr>
        <w:pStyle w:val="ListParagraph"/>
        <w:widowControl w:val="0"/>
        <w:numPr>
          <w:ilvl w:val="0"/>
          <w:numId w:val="163"/>
        </w:numPr>
        <w:spacing w:after="0"/>
        <w:ind w:left="1800"/>
        <w:rPr>
          <w:rFonts w:asciiTheme="majorHAnsi" w:hAnsiTheme="majorHAnsi"/>
        </w:rPr>
      </w:pPr>
      <w:r w:rsidRPr="00691C87">
        <w:rPr>
          <w:rFonts w:asciiTheme="majorHAnsi" w:eastAsia="Times New Roman" w:hAnsiTheme="majorHAnsi" w:cs="Times New Roman"/>
        </w:rPr>
        <w:t>absolute monarchy, in which a monarch holds unlimited power with no checks and balances (e.g., in France of Louis XIV, Spain, Prussia, and Austria)</w:t>
      </w:r>
    </w:p>
    <w:p w:rsidR="00231CA0" w:rsidRPr="00691C87" w:rsidRDefault="00231CA0" w:rsidP="0012476F">
      <w:pPr>
        <w:pStyle w:val="ListParagraph"/>
        <w:widowControl w:val="0"/>
        <w:numPr>
          <w:ilvl w:val="0"/>
          <w:numId w:val="163"/>
        </w:numPr>
        <w:spacing w:after="0"/>
        <w:ind w:left="1800"/>
        <w:rPr>
          <w:rFonts w:asciiTheme="majorHAnsi" w:hAnsiTheme="majorHAnsi"/>
        </w:rPr>
      </w:pPr>
      <w:r w:rsidRPr="00691C87">
        <w:rPr>
          <w:rFonts w:asciiTheme="majorHAnsi" w:eastAsia="Times New Roman" w:hAnsiTheme="majorHAnsi" w:cs="Times New Roman"/>
        </w:rPr>
        <w:t>enlightened absolutism (e.g., in Russia under Czars Peter the Great and Catherine the Great, in which ideas of the Enlightenment temper absolutism)</w:t>
      </w:r>
    </w:p>
    <w:p w:rsidR="00231CA0" w:rsidRPr="00691C87" w:rsidRDefault="00231CA0" w:rsidP="0012476F">
      <w:pPr>
        <w:pStyle w:val="ListParagraph"/>
        <w:widowControl w:val="0"/>
        <w:numPr>
          <w:ilvl w:val="0"/>
          <w:numId w:val="163"/>
        </w:numPr>
        <w:spacing w:after="0"/>
        <w:ind w:left="1800"/>
        <w:rPr>
          <w:rFonts w:asciiTheme="majorHAnsi" w:hAnsiTheme="majorHAnsi"/>
        </w:rPr>
      </w:pPr>
      <w:r w:rsidRPr="00691C87">
        <w:rPr>
          <w:rFonts w:asciiTheme="majorHAnsi" w:eastAsia="Times New Roman" w:hAnsiTheme="majorHAnsi" w:cs="Times New Roman"/>
        </w:rPr>
        <w:t xml:space="preserve">constitutional monarchy, in which a ruler is limited by a written or unwritten constitution (e.g., English traditions beginning with Magna Carta). </w:t>
      </w:r>
    </w:p>
    <w:p w:rsidR="00231CA0" w:rsidRPr="00691C87" w:rsidRDefault="00231CA0" w:rsidP="0012476F">
      <w:pPr>
        <w:pStyle w:val="ListParagraph"/>
        <w:widowControl w:val="0"/>
        <w:numPr>
          <w:ilvl w:val="0"/>
          <w:numId w:val="198"/>
        </w:numPr>
        <w:spacing w:after="0" w:line="240" w:lineRule="auto"/>
        <w:rPr>
          <w:rFonts w:asciiTheme="majorHAnsi" w:hAnsiTheme="majorHAnsi"/>
        </w:rPr>
      </w:pPr>
      <w:r w:rsidRPr="00691C87">
        <w:rPr>
          <w:rFonts w:asciiTheme="majorHAnsi" w:hAnsiTheme="majorHAnsi"/>
        </w:rPr>
        <w:t xml:space="preserve">Explain why England was the exception to the growth of absolutism in Europe. </w:t>
      </w:r>
    </w:p>
    <w:p w:rsidR="00231CA0" w:rsidRPr="00691C87" w:rsidRDefault="00231CA0" w:rsidP="0012476F">
      <w:pPr>
        <w:pStyle w:val="ListParagraph"/>
        <w:widowControl w:val="0"/>
        <w:numPr>
          <w:ilvl w:val="0"/>
          <w:numId w:val="164"/>
        </w:numPr>
        <w:spacing w:after="0"/>
        <w:rPr>
          <w:rFonts w:asciiTheme="majorHAnsi" w:hAnsiTheme="majorHAnsi"/>
        </w:rPr>
      </w:pPr>
      <w:r w:rsidRPr="00691C87">
        <w:rPr>
          <w:rFonts w:asciiTheme="majorHAnsi" w:hAnsiTheme="majorHAnsi"/>
        </w:rPr>
        <w:t xml:space="preserve">the causes, essential events, and effects of the English Civil War and the Glorious Revolution of 1688 </w:t>
      </w:r>
    </w:p>
    <w:p w:rsidR="00231CA0" w:rsidRPr="00691C87" w:rsidRDefault="00231CA0" w:rsidP="0012476F">
      <w:pPr>
        <w:pStyle w:val="ListParagraph"/>
        <w:widowControl w:val="0"/>
        <w:numPr>
          <w:ilvl w:val="0"/>
          <w:numId w:val="164"/>
        </w:numPr>
        <w:spacing w:after="0"/>
        <w:rPr>
          <w:rFonts w:asciiTheme="majorHAnsi" w:hAnsiTheme="majorHAnsi"/>
        </w:rPr>
      </w:pPr>
      <w:r w:rsidRPr="00691C87">
        <w:rPr>
          <w:rFonts w:asciiTheme="majorHAnsi" w:hAnsiTheme="majorHAnsi"/>
        </w:rPr>
        <w:t>the English Bill of Rights and its limits on the power of the monarch to act without the consent of Parliament</w:t>
      </w:r>
    </w:p>
    <w:p w:rsidR="00231CA0" w:rsidRDefault="00231CA0" w:rsidP="0012476F">
      <w:pPr>
        <w:pStyle w:val="ListParagraph"/>
        <w:numPr>
          <w:ilvl w:val="0"/>
          <w:numId w:val="198"/>
        </w:numPr>
        <w:spacing w:after="0"/>
        <w:rPr>
          <w:rFonts w:asciiTheme="majorHAnsi" w:eastAsia="Times New Roman" w:hAnsiTheme="majorHAnsi" w:cs="Times New Roman"/>
        </w:rPr>
      </w:pPr>
      <w:r w:rsidRPr="00796DFB">
        <w:rPr>
          <w:rFonts w:asciiTheme="majorHAnsi" w:eastAsia="Times New Roman" w:hAnsiTheme="majorHAnsi" w:cs="Times New Roman"/>
        </w:rPr>
        <w:t>Explain the development of constitutional democracy following the American Revolution, the United States Constitution (1787), and the Bill of Rights (1791).</w:t>
      </w:r>
    </w:p>
    <w:p w:rsidR="00405E8C" w:rsidRPr="00796DFB" w:rsidRDefault="00405E8C" w:rsidP="00405E8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snapToGrid w:val="0"/>
        </w:rPr>
      </w:pPr>
      <w:r w:rsidRPr="00796DFB">
        <w:rPr>
          <w:rFonts w:asciiTheme="majorHAnsi" w:hAnsiTheme="majorHAnsi"/>
          <w:b/>
          <w:snapToGrid w:val="0"/>
        </w:rPr>
        <w:t xml:space="preserve">Suggested Primary Sources for Topic 6 in Appendix E </w:t>
      </w:r>
    </w:p>
    <w:p w:rsidR="00405E8C" w:rsidRPr="00796DFB" w:rsidRDefault="00405E8C" w:rsidP="00405E8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John Locke, </w:t>
      </w:r>
      <w:hyperlink r:id="rId397" w:history="1">
        <w:r w:rsidRPr="00AC7ED1">
          <w:rPr>
            <w:rStyle w:val="Hyperlink"/>
            <w:rFonts w:asciiTheme="majorHAnsi" w:hAnsiTheme="majorHAnsi"/>
            <w:i/>
            <w:snapToGrid w:val="0"/>
            <w:color w:val="0000FF"/>
          </w:rPr>
          <w:t>Two Treatises of Civil Government</w:t>
        </w:r>
      </w:hyperlink>
      <w:r w:rsidRPr="00796DFB">
        <w:rPr>
          <w:rFonts w:asciiTheme="majorHAnsi" w:hAnsiTheme="majorHAnsi"/>
          <w:i/>
        </w:rPr>
        <w:t xml:space="preserve"> (1690)</w:t>
      </w:r>
    </w:p>
    <w:p w:rsidR="00405E8C" w:rsidRPr="00796DFB" w:rsidRDefault="00405E8C" w:rsidP="00405E8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Charles de Montesquieu, </w:t>
      </w:r>
      <w:hyperlink r:id="rId398" w:history="1">
        <w:r w:rsidRPr="00AC7ED1">
          <w:rPr>
            <w:rStyle w:val="Hyperlink"/>
            <w:rFonts w:asciiTheme="majorHAnsi" w:hAnsiTheme="majorHAnsi"/>
            <w:i/>
            <w:color w:val="0000FF"/>
          </w:rPr>
          <w:t>The Spirit of the Laws</w:t>
        </w:r>
      </w:hyperlink>
      <w:r w:rsidRPr="00796DFB">
        <w:rPr>
          <w:rFonts w:asciiTheme="majorHAnsi" w:hAnsiTheme="majorHAnsi"/>
        </w:rPr>
        <w:t xml:space="preserve"> </w:t>
      </w:r>
      <w:r w:rsidRPr="00796DFB">
        <w:rPr>
          <w:rFonts w:asciiTheme="majorHAnsi" w:hAnsiTheme="majorHAnsi"/>
          <w:i/>
        </w:rPr>
        <w:t>(1748)</w:t>
      </w:r>
    </w:p>
    <w:p w:rsidR="00405E8C" w:rsidRPr="00AC7ED1" w:rsidRDefault="00405E8C" w:rsidP="00405E8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AC7ED1">
        <w:rPr>
          <w:rFonts w:asciiTheme="majorHAnsi" w:hAnsiTheme="majorHAnsi"/>
          <w:i/>
        </w:rPr>
        <w:t xml:space="preserve">Jean Jacques Rousseau, </w:t>
      </w:r>
      <w:hyperlink r:id="rId399" w:history="1">
        <w:r w:rsidRPr="00E12AAD">
          <w:rPr>
            <w:rStyle w:val="Hyperlink"/>
            <w:rFonts w:asciiTheme="majorHAnsi" w:hAnsiTheme="majorHAnsi"/>
            <w:i/>
          </w:rPr>
          <w:t>The Social Contract</w:t>
        </w:r>
      </w:hyperlink>
      <w:r w:rsidRPr="007C3E27">
        <w:rPr>
          <w:rFonts w:asciiTheme="majorHAnsi" w:hAnsiTheme="majorHAnsi"/>
        </w:rPr>
        <w:t xml:space="preserve"> </w:t>
      </w:r>
      <w:r w:rsidRPr="00AC7ED1">
        <w:rPr>
          <w:rFonts w:asciiTheme="majorHAnsi" w:hAnsiTheme="majorHAnsi"/>
          <w:i/>
        </w:rPr>
        <w:t>(1763)</w:t>
      </w:r>
    </w:p>
    <w:p w:rsidR="00405E8C" w:rsidRPr="00796DFB" w:rsidRDefault="00405E8C" w:rsidP="00405E8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AC7ED1">
        <w:rPr>
          <w:rFonts w:asciiTheme="majorHAnsi" w:hAnsiTheme="majorHAnsi"/>
          <w:i/>
        </w:rPr>
        <w:t xml:space="preserve">Adam Smith, </w:t>
      </w:r>
      <w:hyperlink r:id="rId400" w:history="1">
        <w:r w:rsidRPr="00AC7ED1">
          <w:rPr>
            <w:rStyle w:val="Hyperlink"/>
            <w:rFonts w:asciiTheme="majorHAnsi" w:hAnsiTheme="majorHAnsi"/>
            <w:i/>
            <w:color w:val="0000FF"/>
          </w:rPr>
          <w:t>The Wealth of Nations</w:t>
        </w:r>
      </w:hyperlink>
      <w:r w:rsidRPr="00AC7ED1">
        <w:rPr>
          <w:rFonts w:asciiTheme="majorHAnsi" w:hAnsiTheme="majorHAnsi"/>
        </w:rPr>
        <w:t xml:space="preserve"> </w:t>
      </w:r>
      <w:r w:rsidRPr="00AC7ED1">
        <w:rPr>
          <w:rFonts w:asciiTheme="majorHAnsi" w:hAnsiTheme="majorHAnsi"/>
          <w:i/>
        </w:rPr>
        <w:t>(1775)</w:t>
      </w:r>
    </w:p>
    <w:p w:rsidR="00405E8C" w:rsidRPr="00796DFB" w:rsidRDefault="00405E8C" w:rsidP="00405E8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96DFB">
        <w:rPr>
          <w:rFonts w:asciiTheme="majorHAnsi" w:hAnsiTheme="majorHAnsi"/>
          <w:i/>
        </w:rPr>
        <w:t xml:space="preserve">Mary Wollstonecraft, </w:t>
      </w:r>
      <w:hyperlink r:id="rId401" w:history="1">
        <w:r w:rsidRPr="00AC7ED1">
          <w:rPr>
            <w:rStyle w:val="Hyperlink"/>
            <w:rFonts w:asciiTheme="majorHAnsi" w:hAnsiTheme="majorHAnsi"/>
            <w:i/>
            <w:color w:val="0000FF"/>
          </w:rPr>
          <w:t>Vindication of the Rights of Women</w:t>
        </w:r>
      </w:hyperlink>
      <w:r w:rsidRPr="00796DFB">
        <w:rPr>
          <w:rFonts w:asciiTheme="majorHAnsi" w:hAnsiTheme="majorHAnsi"/>
        </w:rPr>
        <w:t xml:space="preserve"> </w:t>
      </w:r>
      <w:r w:rsidRPr="00796DFB">
        <w:rPr>
          <w:rFonts w:asciiTheme="majorHAnsi" w:hAnsiTheme="majorHAnsi"/>
          <w:i/>
        </w:rPr>
        <w:t xml:space="preserve">(1792) </w:t>
      </w:r>
    </w:p>
    <w:p w:rsidR="00405E8C" w:rsidRPr="00796DFB" w:rsidRDefault="00405E8C" w:rsidP="00405E8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The </w:t>
      </w:r>
      <w:hyperlink r:id="rId402" w:history="1">
        <w:r w:rsidRPr="00AC7ED1">
          <w:rPr>
            <w:rStyle w:val="Hyperlink"/>
            <w:rFonts w:asciiTheme="majorHAnsi" w:hAnsiTheme="majorHAnsi"/>
            <w:i/>
            <w:snapToGrid w:val="0"/>
            <w:color w:val="0000FF"/>
          </w:rPr>
          <w:t>English Bill of Rights</w:t>
        </w:r>
      </w:hyperlink>
      <w:r w:rsidRPr="00796DFB">
        <w:rPr>
          <w:rFonts w:asciiTheme="majorHAnsi" w:hAnsiTheme="majorHAnsi"/>
          <w:i/>
        </w:rPr>
        <w:t xml:space="preserve"> (1689)</w:t>
      </w:r>
    </w:p>
    <w:p w:rsidR="00405E8C" w:rsidRDefault="00405E8C" w:rsidP="00405E8C">
      <w:pPr>
        <w:pStyle w:val="ListParagraph"/>
        <w:spacing w:after="0"/>
        <w:ind w:left="1260"/>
        <w:rPr>
          <w:rFonts w:asciiTheme="majorHAnsi" w:eastAsia="Times New Roman" w:hAnsiTheme="majorHAnsi" w:cs="Times New Roman"/>
        </w:rPr>
      </w:pPr>
    </w:p>
    <w:p w:rsidR="00405E8C" w:rsidRPr="00796DFB" w:rsidRDefault="00405E8C" w:rsidP="00405E8C">
      <w:pPr>
        <w:pStyle w:val="ListParagraph"/>
        <w:spacing w:after="0"/>
        <w:ind w:left="1260"/>
        <w:rPr>
          <w:rFonts w:asciiTheme="majorHAnsi" w:eastAsia="Times New Roman" w:hAnsiTheme="majorHAnsi" w:cs="Times New Roman"/>
        </w:rPr>
      </w:pPr>
    </w:p>
    <w:tbl>
      <w:tblPr>
        <w:tblpPr w:leftFromText="180" w:rightFromText="180" w:vertAnchor="text" w:horzAnchor="margin" w:tblpXSpec="right" w:tblpY="1352"/>
        <w:tblW w:w="0" w:type="auto"/>
        <w:tblLook w:val="04A0" w:firstRow="1" w:lastRow="0" w:firstColumn="1" w:lastColumn="0" w:noHBand="0" w:noVBand="1"/>
      </w:tblPr>
      <w:tblGrid>
        <w:gridCol w:w="3258"/>
      </w:tblGrid>
      <w:tr w:rsidR="001F5834" w:rsidRPr="00796DFB" w:rsidTr="00B57DAF">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F5834" w:rsidRPr="00796DFB" w:rsidRDefault="001F5834" w:rsidP="00B57DAF">
            <w:pPr>
              <w:spacing w:after="0"/>
              <w:jc w:val="center"/>
              <w:rPr>
                <w:b/>
              </w:rPr>
            </w:pPr>
          </w:p>
          <w:p w:rsidR="004E4AA2" w:rsidRPr="00AC7ED1" w:rsidRDefault="004E4AA2" w:rsidP="004E4AA2">
            <w:pPr>
              <w:spacing w:after="0"/>
              <w:jc w:val="center"/>
              <w:rPr>
                <w:b/>
              </w:rPr>
            </w:pPr>
            <w:r w:rsidRPr="00AC7ED1">
              <w:rPr>
                <w:b/>
              </w:rPr>
              <w:t>Standards for</w:t>
            </w:r>
          </w:p>
          <w:p w:rsidR="004E4AA2" w:rsidRPr="00AC7ED1" w:rsidRDefault="004E4AA2" w:rsidP="004E4AA2">
            <w:pPr>
              <w:spacing w:after="0"/>
              <w:jc w:val="center"/>
              <w:rPr>
                <w:b/>
              </w:rPr>
            </w:pPr>
            <w:r w:rsidRPr="00AC7ED1">
              <w:rPr>
                <w:b/>
              </w:rPr>
              <w:t xml:space="preserve">History and Social Science Practice, Pre-K-12* </w:t>
            </w:r>
          </w:p>
          <w:p w:rsidR="004E4AA2" w:rsidRPr="00AC7ED1" w:rsidRDefault="004E4AA2" w:rsidP="004E4AA2">
            <w:pPr>
              <w:spacing w:after="0"/>
              <w:jc w:val="center"/>
              <w:rPr>
                <w:b/>
                <w:sz w:val="18"/>
                <w:szCs w:val="18"/>
              </w:rPr>
            </w:pPr>
          </w:p>
          <w:p w:rsidR="004E4AA2" w:rsidRPr="00AC7ED1" w:rsidRDefault="004E4AA2" w:rsidP="0012476F">
            <w:pPr>
              <w:numPr>
                <w:ilvl w:val="0"/>
                <w:numId w:val="113"/>
              </w:numPr>
              <w:spacing w:after="0"/>
              <w:ind w:left="360"/>
              <w:rPr>
                <w:bCs/>
              </w:rPr>
            </w:pPr>
            <w:r w:rsidRPr="00AC7ED1">
              <w:t>Demonstrate civic knowledge, skills, and dispositions</w:t>
            </w:r>
            <w:r w:rsidRPr="00AC7ED1">
              <w:rPr>
                <w:bCs/>
              </w:rPr>
              <w:t>.</w:t>
            </w:r>
          </w:p>
          <w:p w:rsidR="004E4AA2" w:rsidRPr="00AC7ED1" w:rsidRDefault="004E4AA2" w:rsidP="0012476F">
            <w:pPr>
              <w:numPr>
                <w:ilvl w:val="0"/>
                <w:numId w:val="113"/>
              </w:numPr>
              <w:spacing w:after="0"/>
              <w:ind w:left="360"/>
              <w:rPr>
                <w:bCs/>
              </w:rPr>
            </w:pPr>
            <w:r w:rsidRPr="00AC7ED1">
              <w:rPr>
                <w:bCs/>
              </w:rPr>
              <w:t>Develop focused questions or problem statements and conduct inquiries.</w:t>
            </w:r>
          </w:p>
          <w:p w:rsidR="004E4AA2" w:rsidRPr="00AC7ED1" w:rsidRDefault="004E4AA2" w:rsidP="0012476F">
            <w:pPr>
              <w:numPr>
                <w:ilvl w:val="0"/>
                <w:numId w:val="113"/>
              </w:numPr>
              <w:spacing w:after="0"/>
              <w:ind w:left="360"/>
              <w:rPr>
                <w:bCs/>
              </w:rPr>
            </w:pPr>
            <w:r w:rsidRPr="00AC7ED1">
              <w:rPr>
                <w:bCs/>
              </w:rPr>
              <w:t>Organize information and data from multiple primary and secondary sources.</w:t>
            </w:r>
          </w:p>
          <w:p w:rsidR="004E4AA2" w:rsidRPr="00AC7ED1" w:rsidRDefault="004E4AA2" w:rsidP="0012476F">
            <w:pPr>
              <w:numPr>
                <w:ilvl w:val="0"/>
                <w:numId w:val="113"/>
              </w:numPr>
              <w:spacing w:after="0"/>
              <w:ind w:left="360"/>
              <w:rPr>
                <w:bCs/>
              </w:rPr>
            </w:pPr>
            <w:r w:rsidRPr="00AC7ED1">
              <w:rPr>
                <w:bCs/>
              </w:rPr>
              <w:t>Analyze the purpose and point of view of each source; distinguish opinion from fact.</w:t>
            </w:r>
          </w:p>
          <w:p w:rsidR="004E4AA2" w:rsidRPr="00AC7ED1" w:rsidRDefault="004E4AA2" w:rsidP="0012476F">
            <w:pPr>
              <w:numPr>
                <w:ilvl w:val="0"/>
                <w:numId w:val="113"/>
              </w:numPr>
              <w:spacing w:after="0"/>
              <w:ind w:left="360"/>
              <w:rPr>
                <w:bCs/>
              </w:rPr>
            </w:pPr>
            <w:r w:rsidRPr="00AC7ED1">
              <w:rPr>
                <w:bCs/>
              </w:rPr>
              <w:t>Evaluate the credibility, accuracy, and relevance of each source.</w:t>
            </w:r>
          </w:p>
          <w:p w:rsidR="004E4AA2" w:rsidRPr="00AC7ED1" w:rsidRDefault="004E4AA2" w:rsidP="0012476F">
            <w:pPr>
              <w:numPr>
                <w:ilvl w:val="0"/>
                <w:numId w:val="113"/>
              </w:numPr>
              <w:spacing w:after="0"/>
              <w:ind w:left="360"/>
              <w:rPr>
                <w:bCs/>
              </w:rPr>
            </w:pPr>
            <w:r w:rsidRPr="00AC7ED1">
              <w:rPr>
                <w:bCs/>
              </w:rPr>
              <w:t xml:space="preserve">Argue or explain conclusions, using valid reasoning and evidence. </w:t>
            </w:r>
          </w:p>
          <w:p w:rsidR="004E4AA2" w:rsidRPr="00AC7ED1" w:rsidRDefault="004E4AA2" w:rsidP="0012476F">
            <w:pPr>
              <w:numPr>
                <w:ilvl w:val="0"/>
                <w:numId w:val="113"/>
              </w:numPr>
              <w:spacing w:after="0"/>
              <w:ind w:left="360"/>
              <w:rPr>
                <w:rFonts w:asciiTheme="majorHAnsi" w:hAnsiTheme="majorHAnsi"/>
                <w:bCs/>
              </w:rPr>
            </w:pPr>
            <w:r w:rsidRPr="00AC7ED1">
              <w:rPr>
                <w:bCs/>
              </w:rPr>
              <w:t>Determine next steps and take informed action, as appropriate.</w:t>
            </w:r>
          </w:p>
          <w:p w:rsidR="001F5834" w:rsidRPr="00796DFB" w:rsidRDefault="004E4AA2" w:rsidP="004E4AA2">
            <w:pPr>
              <w:rPr>
                <w:bCs/>
              </w:rPr>
            </w:pPr>
            <w:r w:rsidRPr="00AC7ED1">
              <w:rPr>
                <w:bCs/>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AC7ED1">
                <w:rPr>
                  <w:rStyle w:val="Hyperlink"/>
                  <w:bCs/>
                  <w:color w:val="0000FF"/>
                  <w:sz w:val="16"/>
                  <w:szCs w:val="16"/>
                </w:rPr>
                <w:t>beginning of the Standards</w:t>
              </w:r>
            </w:hyperlink>
            <w:r w:rsidRPr="00AC7ED1">
              <w:rPr>
                <w:bCs/>
                <w:sz w:val="16"/>
                <w:szCs w:val="16"/>
              </w:rPr>
              <w:t xml:space="preserve"> section.</w:t>
            </w:r>
          </w:p>
        </w:tc>
      </w:tr>
    </w:tbl>
    <w:p w:rsidR="00405E8C" w:rsidRPr="00796DFB" w:rsidRDefault="00405E8C" w:rsidP="00405E8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ajorHAnsi" w:eastAsia="Times New Roman" w:hAnsiTheme="majorHAnsi" w:cs="Times New Roman"/>
          <w:b/>
          <w:sz w:val="28"/>
          <w:szCs w:val="28"/>
        </w:rPr>
      </w:pPr>
      <w:r w:rsidRPr="00796DFB">
        <w:rPr>
          <w:rFonts w:asciiTheme="majorHAnsi" w:eastAsia="Times New Roman" w:hAnsiTheme="majorHAnsi" w:cs="Times New Roman"/>
          <w:b/>
          <w:sz w:val="28"/>
          <w:szCs w:val="28"/>
        </w:rPr>
        <w:t>High School</w:t>
      </w:r>
    </w:p>
    <w:p w:rsidR="00405E8C" w:rsidRPr="00796DFB" w:rsidRDefault="00405E8C" w:rsidP="00405E8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ajorHAnsi" w:eastAsia="Times New Roman" w:hAnsiTheme="majorHAnsi" w:cs="Times New Roman"/>
          <w:b/>
          <w:sz w:val="28"/>
          <w:szCs w:val="28"/>
        </w:rPr>
      </w:pPr>
      <w:r w:rsidRPr="00796DFB">
        <w:rPr>
          <w:rFonts w:asciiTheme="majorHAnsi" w:eastAsia="Times New Roman" w:hAnsiTheme="majorHAnsi" w:cs="Times New Roman"/>
          <w:b/>
          <w:sz w:val="28"/>
          <w:szCs w:val="28"/>
        </w:rPr>
        <w:t>World History II</w:t>
      </w:r>
    </w:p>
    <w:p w:rsidR="00E66CB2" w:rsidRPr="00796DFB" w:rsidRDefault="004B36CD" w:rsidP="00E66CB2">
      <w:pPr>
        <w:spacing w:after="0"/>
        <w:rPr>
          <w:i/>
          <w:sz w:val="24"/>
          <w:szCs w:val="24"/>
        </w:rPr>
      </w:pPr>
      <w:r w:rsidRPr="00796DFB">
        <w:rPr>
          <w:sz w:val="24"/>
          <w:szCs w:val="24"/>
        </w:rPr>
        <w:t>Building on their understanding of world geography and civilizations from middle school</w:t>
      </w:r>
      <w:r w:rsidR="00DA6B58" w:rsidRPr="00796DFB">
        <w:rPr>
          <w:sz w:val="24"/>
          <w:szCs w:val="24"/>
        </w:rPr>
        <w:t xml:space="preserve"> and World History I</w:t>
      </w:r>
      <w:r w:rsidRPr="00796DFB">
        <w:rPr>
          <w:sz w:val="24"/>
          <w:szCs w:val="24"/>
        </w:rPr>
        <w:t>, students study world history from approximately 1</w:t>
      </w:r>
      <w:r w:rsidR="002B71FA" w:rsidRPr="00796DFB">
        <w:rPr>
          <w:sz w:val="24"/>
          <w:szCs w:val="24"/>
        </w:rPr>
        <w:t>70</w:t>
      </w:r>
      <w:r w:rsidR="00E110A9" w:rsidRPr="00796DFB">
        <w:rPr>
          <w:sz w:val="24"/>
          <w:szCs w:val="24"/>
        </w:rPr>
        <w:t>0</w:t>
      </w:r>
      <w:r w:rsidR="00DA6B58" w:rsidRPr="00796DFB">
        <w:rPr>
          <w:sz w:val="24"/>
          <w:szCs w:val="24"/>
        </w:rPr>
        <w:t xml:space="preserve"> </w:t>
      </w:r>
      <w:r w:rsidRPr="00796DFB">
        <w:rPr>
          <w:sz w:val="24"/>
          <w:szCs w:val="24"/>
        </w:rPr>
        <w:t xml:space="preserve">to the present by researching </w:t>
      </w:r>
      <w:r w:rsidR="001F5834" w:rsidRPr="00796DFB">
        <w:rPr>
          <w:sz w:val="24"/>
          <w:szCs w:val="24"/>
        </w:rPr>
        <w:t xml:space="preserve">guiding </w:t>
      </w:r>
      <w:r w:rsidRPr="00796DFB">
        <w:rPr>
          <w:sz w:val="24"/>
          <w:szCs w:val="24"/>
        </w:rPr>
        <w:t>questions such as,</w:t>
      </w:r>
      <w:r w:rsidR="00E110A9" w:rsidRPr="00796DFB">
        <w:rPr>
          <w:sz w:val="24"/>
          <w:szCs w:val="24"/>
        </w:rPr>
        <w:t xml:space="preserve"> </w:t>
      </w:r>
      <w:r w:rsidR="00E110A9" w:rsidRPr="00796DFB">
        <w:rPr>
          <w:i/>
          <w:sz w:val="24"/>
          <w:szCs w:val="24"/>
        </w:rPr>
        <w:t>“What are the connections between industrialization and imperialism</w:t>
      </w:r>
      <w:r w:rsidR="001C028B" w:rsidRPr="00796DFB">
        <w:rPr>
          <w:i/>
          <w:sz w:val="24"/>
          <w:szCs w:val="24"/>
        </w:rPr>
        <w:t>?”</w:t>
      </w:r>
      <w:r w:rsidR="001C028B" w:rsidRPr="00796DFB">
        <w:rPr>
          <w:sz w:val="24"/>
          <w:szCs w:val="24"/>
        </w:rPr>
        <w:t xml:space="preserve"> and</w:t>
      </w:r>
      <w:r w:rsidRPr="00796DFB">
        <w:rPr>
          <w:sz w:val="24"/>
          <w:szCs w:val="24"/>
        </w:rPr>
        <w:t xml:space="preserve"> </w:t>
      </w:r>
      <w:r w:rsidRPr="00796DFB">
        <w:rPr>
          <w:i/>
          <w:sz w:val="24"/>
          <w:szCs w:val="24"/>
        </w:rPr>
        <w:t>“</w:t>
      </w:r>
      <w:r w:rsidR="001C028B" w:rsidRPr="00796DFB">
        <w:rPr>
          <w:rFonts w:eastAsia="Times New Roman" w:cs="Times New Roman"/>
          <w:i/>
          <w:sz w:val="24"/>
          <w:szCs w:val="24"/>
        </w:rPr>
        <w:t>What does it mean to be modern</w:t>
      </w:r>
      <w:r w:rsidRPr="00796DFB">
        <w:rPr>
          <w:rFonts w:eastAsia="Times New Roman" w:cs="Times New Roman"/>
          <w:i/>
          <w:sz w:val="24"/>
          <w:szCs w:val="24"/>
        </w:rPr>
        <w:t>?”</w:t>
      </w:r>
      <w:r w:rsidR="001F5834" w:rsidRPr="00796DFB">
        <w:rPr>
          <w:sz w:val="24"/>
          <w:szCs w:val="24"/>
        </w:rPr>
        <w:t xml:space="preserve"> </w:t>
      </w:r>
      <w:r w:rsidR="00E66CB2" w:rsidRPr="00796DFB">
        <w:rPr>
          <w:sz w:val="24"/>
          <w:szCs w:val="24"/>
        </w:rPr>
        <w:t>Additional supporting questions appear under each topic. The questions are included to stimulate teachers’ and students’ own questions for discussion and research.</w:t>
      </w:r>
    </w:p>
    <w:p w:rsidR="00B57DAF" w:rsidRPr="00796DFB" w:rsidRDefault="00B57DAF" w:rsidP="00E66CB2">
      <w:pPr>
        <w:spacing w:after="0" w:line="240" w:lineRule="auto"/>
        <w:rPr>
          <w:i/>
          <w:sz w:val="24"/>
          <w:szCs w:val="24"/>
        </w:rPr>
      </w:pPr>
    </w:p>
    <w:p w:rsidR="004B36CD" w:rsidRPr="00796DFB" w:rsidRDefault="004B36CD" w:rsidP="00F8683F">
      <w:pPr>
        <w:spacing w:after="0" w:line="240" w:lineRule="auto"/>
        <w:rPr>
          <w:rFonts w:asciiTheme="majorHAnsi" w:eastAsia="Times New Roman" w:hAnsiTheme="majorHAnsi" w:cs="Times New Roman"/>
          <w:b/>
          <w:sz w:val="28"/>
          <w:szCs w:val="28"/>
        </w:rPr>
      </w:pPr>
      <w:r w:rsidRPr="00796DFB">
        <w:rPr>
          <w:rFonts w:asciiTheme="majorHAnsi" w:eastAsia="Times New Roman" w:hAnsiTheme="majorHAnsi" w:cs="Times New Roman"/>
          <w:b/>
          <w:sz w:val="28"/>
          <w:szCs w:val="28"/>
        </w:rPr>
        <w:t>World History</w:t>
      </w:r>
      <w:r w:rsidR="004E4AA2" w:rsidRPr="00796DFB">
        <w:rPr>
          <w:rFonts w:asciiTheme="majorHAnsi" w:eastAsia="Times New Roman" w:hAnsiTheme="majorHAnsi" w:cs="Times New Roman"/>
          <w:b/>
          <w:sz w:val="28"/>
          <w:szCs w:val="28"/>
        </w:rPr>
        <w:t xml:space="preserve"> II</w:t>
      </w:r>
      <w:r w:rsidRPr="00796DFB">
        <w:rPr>
          <w:rFonts w:asciiTheme="majorHAnsi" w:eastAsia="Times New Roman" w:hAnsiTheme="majorHAnsi" w:cs="Times New Roman"/>
          <w:b/>
          <w:sz w:val="28"/>
          <w:szCs w:val="28"/>
        </w:rPr>
        <w:t xml:space="preserve"> Topics</w:t>
      </w:r>
    </w:p>
    <w:p w:rsidR="004B36CD" w:rsidRPr="00796DFB" w:rsidRDefault="004B36CD" w:rsidP="00F8683F">
      <w:pPr>
        <w:spacing w:after="0" w:line="240" w:lineRule="auto"/>
        <w:rPr>
          <w:rFonts w:asciiTheme="majorHAnsi" w:eastAsia="Times New Roman" w:hAnsiTheme="majorHAnsi" w:cs="Times New Roman"/>
          <w:b/>
          <w:sz w:val="18"/>
          <w:szCs w:val="18"/>
        </w:rPr>
      </w:pPr>
    </w:p>
    <w:p w:rsidR="004B36CD" w:rsidRPr="00796DFB" w:rsidRDefault="002B71FA" w:rsidP="00F8683F">
      <w:pPr>
        <w:spacing w:after="0"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Absolute power, p</w:t>
      </w:r>
      <w:r w:rsidR="001C028B" w:rsidRPr="00796DFB">
        <w:rPr>
          <w:rFonts w:asciiTheme="majorHAnsi" w:eastAsia="Times New Roman" w:hAnsiTheme="majorHAnsi" w:cs="Times New Roman"/>
          <w:b/>
          <w:sz w:val="24"/>
          <w:szCs w:val="24"/>
        </w:rPr>
        <w:t>olitical r</w:t>
      </w:r>
      <w:r w:rsidR="00E110A9" w:rsidRPr="00796DFB">
        <w:rPr>
          <w:rFonts w:asciiTheme="majorHAnsi" w:eastAsia="Times New Roman" w:hAnsiTheme="majorHAnsi" w:cs="Times New Roman"/>
          <w:b/>
          <w:sz w:val="24"/>
          <w:szCs w:val="24"/>
        </w:rPr>
        <w:t>evolutions</w:t>
      </w:r>
      <w:r w:rsidR="00FE78B8">
        <w:rPr>
          <w:rFonts w:asciiTheme="majorHAnsi" w:eastAsia="Times New Roman" w:hAnsiTheme="majorHAnsi" w:cs="Times New Roman"/>
          <w:b/>
          <w:sz w:val="24"/>
          <w:szCs w:val="24"/>
        </w:rPr>
        <w:t>,</w:t>
      </w:r>
      <w:r w:rsidR="00E110A9" w:rsidRPr="00796DFB">
        <w:rPr>
          <w:rFonts w:asciiTheme="majorHAnsi" w:eastAsia="Times New Roman" w:hAnsiTheme="majorHAnsi" w:cs="Times New Roman"/>
          <w:b/>
          <w:sz w:val="24"/>
          <w:szCs w:val="24"/>
        </w:rPr>
        <w:t xml:space="preserve"> and the</w:t>
      </w:r>
      <w:r w:rsidR="004B36CD" w:rsidRPr="00796DFB">
        <w:rPr>
          <w:rFonts w:asciiTheme="majorHAnsi" w:eastAsia="Times New Roman" w:hAnsiTheme="majorHAnsi" w:cs="Times New Roman"/>
          <w:b/>
          <w:sz w:val="24"/>
          <w:szCs w:val="24"/>
        </w:rPr>
        <w:t xml:space="preserve"> </w:t>
      </w:r>
      <w:r w:rsidR="00281D58" w:rsidRPr="00796DFB">
        <w:rPr>
          <w:rFonts w:asciiTheme="majorHAnsi" w:eastAsia="Times New Roman" w:hAnsiTheme="majorHAnsi" w:cs="Times New Roman"/>
          <w:b/>
          <w:sz w:val="24"/>
          <w:szCs w:val="24"/>
        </w:rPr>
        <w:t>g</w:t>
      </w:r>
      <w:r w:rsidR="004B36CD" w:rsidRPr="00796DFB">
        <w:rPr>
          <w:rFonts w:asciiTheme="majorHAnsi" w:eastAsia="Times New Roman" w:hAnsiTheme="majorHAnsi" w:cs="Times New Roman"/>
          <w:b/>
          <w:sz w:val="24"/>
          <w:szCs w:val="24"/>
        </w:rPr>
        <w:t xml:space="preserve">rowth of </w:t>
      </w:r>
      <w:r w:rsidR="00281D58" w:rsidRPr="00796DFB">
        <w:rPr>
          <w:rFonts w:asciiTheme="majorHAnsi" w:eastAsia="Times New Roman" w:hAnsiTheme="majorHAnsi" w:cs="Times New Roman"/>
          <w:b/>
          <w:sz w:val="24"/>
          <w:szCs w:val="24"/>
        </w:rPr>
        <w:t>n</w:t>
      </w:r>
      <w:r w:rsidR="001C028B" w:rsidRPr="00796DFB">
        <w:rPr>
          <w:rFonts w:asciiTheme="majorHAnsi" w:eastAsia="Times New Roman" w:hAnsiTheme="majorHAnsi" w:cs="Times New Roman"/>
          <w:b/>
          <w:sz w:val="24"/>
          <w:szCs w:val="24"/>
        </w:rPr>
        <w:t>ation-</w:t>
      </w:r>
      <w:r w:rsidR="00281D58" w:rsidRPr="00796DFB">
        <w:rPr>
          <w:rFonts w:asciiTheme="majorHAnsi" w:eastAsia="Times New Roman" w:hAnsiTheme="majorHAnsi" w:cs="Times New Roman"/>
          <w:b/>
          <w:sz w:val="24"/>
          <w:szCs w:val="24"/>
        </w:rPr>
        <w:t>s</w:t>
      </w:r>
      <w:r w:rsidR="004B36CD" w:rsidRPr="00796DFB">
        <w:rPr>
          <w:rFonts w:asciiTheme="majorHAnsi" w:eastAsia="Times New Roman" w:hAnsiTheme="majorHAnsi" w:cs="Times New Roman"/>
          <w:b/>
          <w:sz w:val="24"/>
          <w:szCs w:val="24"/>
        </w:rPr>
        <w:t>tates</w:t>
      </w:r>
      <w:r w:rsidRPr="00796DFB">
        <w:rPr>
          <w:rFonts w:asciiTheme="majorHAnsi" w:eastAsia="Times New Roman" w:hAnsiTheme="majorHAnsi" w:cs="Times New Roman"/>
          <w:b/>
          <w:sz w:val="24"/>
          <w:szCs w:val="24"/>
        </w:rPr>
        <w:t xml:space="preserve">, </w:t>
      </w:r>
      <w:r w:rsidR="001C028B" w:rsidRPr="00796DFB">
        <w:rPr>
          <w:rFonts w:asciiTheme="majorHAnsi" w:eastAsia="Times New Roman" w:hAnsiTheme="majorHAnsi" w:cs="Times New Roman"/>
          <w:b/>
          <w:sz w:val="24"/>
          <w:szCs w:val="24"/>
        </w:rPr>
        <w:t>c. 17</w:t>
      </w:r>
      <w:r w:rsidRPr="00796DFB">
        <w:rPr>
          <w:rFonts w:asciiTheme="majorHAnsi" w:eastAsia="Times New Roman" w:hAnsiTheme="majorHAnsi" w:cs="Times New Roman"/>
          <w:b/>
          <w:sz w:val="24"/>
          <w:szCs w:val="24"/>
        </w:rPr>
        <w:t>00</w:t>
      </w:r>
      <w:r w:rsidR="001C028B" w:rsidRPr="00796DFB">
        <w:rPr>
          <w:rFonts w:asciiTheme="majorHAnsi" w:eastAsia="Times New Roman" w:hAnsiTheme="majorHAnsi" w:cs="Times New Roman"/>
          <w:b/>
          <w:sz w:val="24"/>
          <w:szCs w:val="24"/>
        </w:rPr>
        <w:t>-1900</w:t>
      </w:r>
      <w:r w:rsidR="004B36CD" w:rsidRPr="00796DFB">
        <w:rPr>
          <w:rFonts w:asciiTheme="majorHAnsi" w:eastAsia="Times New Roman" w:hAnsiTheme="majorHAnsi" w:cs="Times New Roman"/>
          <w:b/>
          <w:sz w:val="24"/>
          <w:szCs w:val="24"/>
        </w:rPr>
        <w:t xml:space="preserve"> </w:t>
      </w:r>
    </w:p>
    <w:p w:rsidR="004B36CD" w:rsidRPr="00796DFB" w:rsidRDefault="004B36CD" w:rsidP="00F8683F">
      <w:pPr>
        <w:spacing w:after="0" w:line="240" w:lineRule="auto"/>
        <w:rPr>
          <w:rFonts w:asciiTheme="majorHAnsi" w:eastAsia="Times New Roman" w:hAnsiTheme="majorHAnsi" w:cs="Times New Roman"/>
          <w:b/>
          <w:sz w:val="18"/>
          <w:szCs w:val="18"/>
        </w:rPr>
      </w:pPr>
    </w:p>
    <w:p w:rsidR="004B36CD" w:rsidRPr="00796DFB" w:rsidRDefault="004B36CD" w:rsidP="00F8683F">
      <w:pPr>
        <w:spacing w:after="0"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 xml:space="preserve">The </w:t>
      </w:r>
      <w:r w:rsidR="003A6648" w:rsidRPr="00796DFB">
        <w:rPr>
          <w:rFonts w:asciiTheme="majorHAnsi" w:eastAsia="Times New Roman" w:hAnsiTheme="majorHAnsi" w:cs="Times New Roman"/>
          <w:b/>
          <w:sz w:val="24"/>
          <w:szCs w:val="24"/>
        </w:rPr>
        <w:t xml:space="preserve">Agricultural and </w:t>
      </w:r>
      <w:r w:rsidRPr="00796DFB">
        <w:rPr>
          <w:rFonts w:asciiTheme="majorHAnsi" w:eastAsia="Times New Roman" w:hAnsiTheme="majorHAnsi" w:cs="Times New Roman"/>
          <w:b/>
          <w:sz w:val="24"/>
          <w:szCs w:val="24"/>
        </w:rPr>
        <w:t>Industrial Revolution</w:t>
      </w:r>
      <w:r w:rsidR="003A6648" w:rsidRPr="00796DFB">
        <w:rPr>
          <w:rFonts w:asciiTheme="majorHAnsi" w:eastAsia="Times New Roman" w:hAnsiTheme="majorHAnsi" w:cs="Times New Roman"/>
          <w:b/>
          <w:sz w:val="24"/>
          <w:szCs w:val="24"/>
        </w:rPr>
        <w:t>s</w:t>
      </w:r>
      <w:r w:rsidR="001C028B" w:rsidRPr="00796DFB">
        <w:rPr>
          <w:rFonts w:asciiTheme="majorHAnsi" w:eastAsia="Times New Roman" w:hAnsiTheme="majorHAnsi" w:cs="Times New Roman"/>
          <w:b/>
          <w:sz w:val="24"/>
          <w:szCs w:val="24"/>
        </w:rPr>
        <w:t xml:space="preserve"> and their consequences c.1750-1900</w:t>
      </w:r>
      <w:r w:rsidRPr="00796DFB">
        <w:rPr>
          <w:rFonts w:asciiTheme="majorHAnsi" w:eastAsia="Times New Roman" w:hAnsiTheme="majorHAnsi" w:cs="Times New Roman"/>
          <w:b/>
          <w:sz w:val="24"/>
          <w:szCs w:val="24"/>
        </w:rPr>
        <w:t xml:space="preserve"> </w:t>
      </w:r>
    </w:p>
    <w:p w:rsidR="001C028B" w:rsidRPr="00796DFB" w:rsidRDefault="001C028B" w:rsidP="00F8683F">
      <w:pPr>
        <w:spacing w:after="0" w:line="240" w:lineRule="auto"/>
        <w:rPr>
          <w:rFonts w:asciiTheme="majorHAnsi" w:eastAsia="Times New Roman" w:hAnsiTheme="majorHAnsi" w:cs="Times New Roman"/>
          <w:b/>
          <w:sz w:val="18"/>
          <w:szCs w:val="18"/>
        </w:rPr>
      </w:pPr>
    </w:p>
    <w:p w:rsidR="004B36CD" w:rsidRPr="00796DFB" w:rsidRDefault="004B36CD" w:rsidP="00F8683F">
      <w:pPr>
        <w:spacing w:after="0"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 xml:space="preserve">The </w:t>
      </w:r>
      <w:r w:rsidR="00281D58" w:rsidRPr="00796DFB">
        <w:rPr>
          <w:rFonts w:asciiTheme="majorHAnsi" w:eastAsia="Times New Roman" w:hAnsiTheme="majorHAnsi" w:cs="Times New Roman"/>
          <w:b/>
          <w:sz w:val="24"/>
          <w:szCs w:val="24"/>
        </w:rPr>
        <w:t>g</w:t>
      </w:r>
      <w:r w:rsidRPr="00796DFB">
        <w:rPr>
          <w:rFonts w:asciiTheme="majorHAnsi" w:eastAsia="Times New Roman" w:hAnsiTheme="majorHAnsi" w:cs="Times New Roman"/>
          <w:b/>
          <w:sz w:val="24"/>
          <w:szCs w:val="24"/>
        </w:rPr>
        <w:t xml:space="preserve">lobal </w:t>
      </w:r>
      <w:r w:rsidR="00281D58" w:rsidRPr="00796DFB">
        <w:rPr>
          <w:rFonts w:asciiTheme="majorHAnsi" w:eastAsia="Times New Roman" w:hAnsiTheme="majorHAnsi" w:cs="Times New Roman"/>
          <w:b/>
          <w:sz w:val="24"/>
          <w:szCs w:val="24"/>
        </w:rPr>
        <w:t>e</w:t>
      </w:r>
      <w:r w:rsidRPr="00796DFB">
        <w:rPr>
          <w:rFonts w:asciiTheme="majorHAnsi" w:eastAsia="Times New Roman" w:hAnsiTheme="majorHAnsi" w:cs="Times New Roman"/>
          <w:b/>
          <w:sz w:val="24"/>
          <w:szCs w:val="24"/>
        </w:rPr>
        <w:t>ffects of 19</w:t>
      </w:r>
      <w:r w:rsidRPr="00796DFB">
        <w:rPr>
          <w:rFonts w:asciiTheme="majorHAnsi" w:eastAsia="Times New Roman" w:hAnsiTheme="majorHAnsi" w:cs="Times New Roman"/>
          <w:b/>
          <w:sz w:val="24"/>
          <w:szCs w:val="24"/>
          <w:vertAlign w:val="superscript"/>
        </w:rPr>
        <w:t>th</w:t>
      </w:r>
      <w:r w:rsidRPr="00796DFB">
        <w:rPr>
          <w:rFonts w:asciiTheme="majorHAnsi" w:eastAsia="Times New Roman" w:hAnsiTheme="majorHAnsi" w:cs="Times New Roman"/>
          <w:b/>
          <w:sz w:val="24"/>
          <w:szCs w:val="24"/>
        </w:rPr>
        <w:t xml:space="preserve"> </w:t>
      </w:r>
      <w:r w:rsidR="00281D58" w:rsidRPr="00796DFB">
        <w:rPr>
          <w:rFonts w:asciiTheme="majorHAnsi" w:eastAsia="Times New Roman" w:hAnsiTheme="majorHAnsi" w:cs="Times New Roman"/>
          <w:b/>
          <w:sz w:val="24"/>
          <w:szCs w:val="24"/>
        </w:rPr>
        <w:t>c</w:t>
      </w:r>
      <w:r w:rsidRPr="00796DFB">
        <w:rPr>
          <w:rFonts w:asciiTheme="majorHAnsi" w:eastAsia="Times New Roman" w:hAnsiTheme="majorHAnsi" w:cs="Times New Roman"/>
          <w:b/>
          <w:sz w:val="24"/>
          <w:szCs w:val="24"/>
        </w:rPr>
        <w:t xml:space="preserve">entury </w:t>
      </w:r>
      <w:r w:rsidR="00281D58" w:rsidRPr="00796DFB">
        <w:rPr>
          <w:rFonts w:asciiTheme="majorHAnsi" w:eastAsia="Times New Roman" w:hAnsiTheme="majorHAnsi" w:cs="Times New Roman"/>
          <w:b/>
          <w:sz w:val="24"/>
          <w:szCs w:val="24"/>
        </w:rPr>
        <w:t>i</w:t>
      </w:r>
      <w:r w:rsidRPr="00796DFB">
        <w:rPr>
          <w:rFonts w:asciiTheme="majorHAnsi" w:eastAsia="Times New Roman" w:hAnsiTheme="majorHAnsi" w:cs="Times New Roman"/>
          <w:b/>
          <w:sz w:val="24"/>
          <w:szCs w:val="24"/>
        </w:rPr>
        <w:t>mperialism</w:t>
      </w:r>
    </w:p>
    <w:p w:rsidR="004B36CD" w:rsidRPr="00796DFB" w:rsidRDefault="004B36CD" w:rsidP="00F8683F">
      <w:pPr>
        <w:spacing w:after="0" w:line="240" w:lineRule="auto"/>
        <w:rPr>
          <w:rFonts w:asciiTheme="majorHAnsi" w:eastAsia="Times New Roman" w:hAnsiTheme="majorHAnsi" w:cs="Times New Roman"/>
          <w:b/>
          <w:sz w:val="18"/>
          <w:szCs w:val="18"/>
        </w:rPr>
      </w:pPr>
    </w:p>
    <w:p w:rsidR="004B36CD" w:rsidRPr="00796DFB" w:rsidRDefault="004B36CD" w:rsidP="00F8683F">
      <w:pPr>
        <w:spacing w:after="0"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The Great Wars 1914-1945</w:t>
      </w:r>
    </w:p>
    <w:p w:rsidR="004B36CD" w:rsidRPr="00796DFB" w:rsidRDefault="004B36CD" w:rsidP="00F8683F">
      <w:pPr>
        <w:spacing w:after="0" w:line="240" w:lineRule="auto"/>
        <w:rPr>
          <w:rFonts w:asciiTheme="majorHAnsi" w:eastAsia="Times New Roman" w:hAnsiTheme="majorHAnsi" w:cs="Times New Roman"/>
          <w:b/>
          <w:sz w:val="18"/>
          <w:szCs w:val="18"/>
        </w:rPr>
      </w:pPr>
    </w:p>
    <w:p w:rsidR="004B36CD" w:rsidRPr="00796DFB" w:rsidRDefault="004B36CD" w:rsidP="00F8683F">
      <w:pPr>
        <w:spacing w:after="0"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The Cold War Era 1945-19</w:t>
      </w:r>
      <w:r w:rsidR="009E6F41" w:rsidRPr="00796DFB">
        <w:rPr>
          <w:rFonts w:asciiTheme="majorHAnsi" w:eastAsia="Times New Roman" w:hAnsiTheme="majorHAnsi" w:cs="Times New Roman"/>
          <w:b/>
          <w:sz w:val="24"/>
          <w:szCs w:val="24"/>
        </w:rPr>
        <w:t>91</w:t>
      </w:r>
    </w:p>
    <w:p w:rsidR="004B36CD" w:rsidRPr="00796DFB" w:rsidRDefault="004B36CD" w:rsidP="00F8683F">
      <w:pPr>
        <w:spacing w:after="0" w:line="240" w:lineRule="auto"/>
        <w:rPr>
          <w:rFonts w:asciiTheme="majorHAnsi" w:eastAsia="Times New Roman" w:hAnsiTheme="majorHAnsi" w:cs="Times New Roman"/>
          <w:b/>
          <w:sz w:val="18"/>
          <w:szCs w:val="18"/>
        </w:rPr>
      </w:pPr>
      <w:r w:rsidRPr="00796DFB">
        <w:rPr>
          <w:rFonts w:asciiTheme="majorHAnsi" w:eastAsia="Times New Roman" w:hAnsiTheme="majorHAnsi" w:cs="Times New Roman"/>
          <w:b/>
          <w:sz w:val="24"/>
          <w:szCs w:val="24"/>
        </w:rPr>
        <w:t xml:space="preserve"> </w:t>
      </w:r>
    </w:p>
    <w:p w:rsidR="004B36CD" w:rsidRPr="00796DFB" w:rsidRDefault="004B36CD" w:rsidP="00F8683F">
      <w:pPr>
        <w:spacing w:after="0" w:line="240" w:lineRule="auto"/>
        <w:rPr>
          <w:rFonts w:asciiTheme="majorHAnsi" w:eastAsia="Times New Roman" w:hAnsiTheme="majorHAnsi" w:cs="Times New Roman"/>
          <w:b/>
          <w:sz w:val="24"/>
          <w:szCs w:val="24"/>
        </w:rPr>
      </w:pPr>
      <w:r w:rsidRPr="00796DFB">
        <w:rPr>
          <w:rFonts w:asciiTheme="majorHAnsi" w:eastAsia="Times New Roman" w:hAnsiTheme="majorHAnsi" w:cs="Times New Roman"/>
          <w:b/>
          <w:sz w:val="24"/>
          <w:szCs w:val="24"/>
        </w:rPr>
        <w:t xml:space="preserve">The </w:t>
      </w:r>
      <w:r w:rsidR="00281D58" w:rsidRPr="00796DFB">
        <w:rPr>
          <w:rFonts w:asciiTheme="majorHAnsi" w:eastAsia="Times New Roman" w:hAnsiTheme="majorHAnsi" w:cs="Times New Roman"/>
          <w:b/>
          <w:sz w:val="24"/>
          <w:szCs w:val="24"/>
        </w:rPr>
        <w:t>e</w:t>
      </w:r>
      <w:r w:rsidRPr="00796DFB">
        <w:rPr>
          <w:rFonts w:asciiTheme="majorHAnsi" w:eastAsia="Times New Roman" w:hAnsiTheme="majorHAnsi" w:cs="Times New Roman"/>
          <w:b/>
          <w:sz w:val="24"/>
          <w:szCs w:val="24"/>
        </w:rPr>
        <w:t xml:space="preserve">ra of </w:t>
      </w:r>
      <w:r w:rsidR="00281D58" w:rsidRPr="00796DFB">
        <w:rPr>
          <w:rFonts w:asciiTheme="majorHAnsi" w:eastAsia="Times New Roman" w:hAnsiTheme="majorHAnsi" w:cs="Times New Roman"/>
          <w:b/>
          <w:sz w:val="24"/>
          <w:szCs w:val="24"/>
        </w:rPr>
        <w:t>g</w:t>
      </w:r>
      <w:r w:rsidRPr="00796DFB">
        <w:rPr>
          <w:rFonts w:asciiTheme="majorHAnsi" w:eastAsia="Times New Roman" w:hAnsiTheme="majorHAnsi" w:cs="Times New Roman"/>
          <w:b/>
          <w:sz w:val="24"/>
          <w:szCs w:val="24"/>
        </w:rPr>
        <w:t>lobalization 19</w:t>
      </w:r>
      <w:r w:rsidR="009E6F41" w:rsidRPr="00796DFB">
        <w:rPr>
          <w:rFonts w:asciiTheme="majorHAnsi" w:eastAsia="Times New Roman" w:hAnsiTheme="majorHAnsi" w:cs="Times New Roman"/>
          <w:b/>
          <w:sz w:val="24"/>
          <w:szCs w:val="24"/>
        </w:rPr>
        <w:t>91</w:t>
      </w:r>
      <w:r w:rsidRPr="00796DFB">
        <w:rPr>
          <w:rFonts w:asciiTheme="majorHAnsi" w:eastAsia="Times New Roman" w:hAnsiTheme="majorHAnsi" w:cs="Times New Roman"/>
          <w:b/>
          <w:sz w:val="24"/>
          <w:szCs w:val="24"/>
        </w:rPr>
        <w:t>-</w:t>
      </w:r>
      <w:r w:rsidR="00281D58" w:rsidRPr="00796DFB">
        <w:rPr>
          <w:rFonts w:asciiTheme="majorHAnsi" w:eastAsia="Times New Roman" w:hAnsiTheme="majorHAnsi" w:cs="Times New Roman"/>
          <w:b/>
          <w:sz w:val="24"/>
          <w:szCs w:val="24"/>
        </w:rPr>
        <w:t>p</w:t>
      </w:r>
      <w:r w:rsidRPr="00796DFB">
        <w:rPr>
          <w:rFonts w:asciiTheme="majorHAnsi" w:eastAsia="Times New Roman" w:hAnsiTheme="majorHAnsi" w:cs="Times New Roman"/>
          <w:b/>
          <w:sz w:val="24"/>
          <w:szCs w:val="24"/>
        </w:rPr>
        <w:t>resent</w:t>
      </w:r>
    </w:p>
    <w:p w:rsidR="00D038AD" w:rsidRPr="00796DFB" w:rsidRDefault="00D038AD" w:rsidP="00B57DAF">
      <w:pPr>
        <w:spacing w:after="0" w:line="240" w:lineRule="auto"/>
        <w:rPr>
          <w:rFonts w:asciiTheme="majorHAnsi" w:hAnsiTheme="majorHAnsi"/>
          <w:b/>
          <w:sz w:val="18"/>
          <w:szCs w:val="18"/>
          <w:highlight w:val="yellow"/>
        </w:rPr>
      </w:pPr>
    </w:p>
    <w:p w:rsidR="00D038AD" w:rsidRPr="00796DFB" w:rsidRDefault="00E110A9" w:rsidP="00B57DAF">
      <w:pPr>
        <w:spacing w:after="0" w:line="240" w:lineRule="auto"/>
        <w:rPr>
          <w:rFonts w:asciiTheme="majorHAnsi" w:hAnsiTheme="majorHAnsi"/>
          <w:b/>
          <w:sz w:val="26"/>
          <w:szCs w:val="26"/>
        </w:rPr>
      </w:pPr>
      <w:r w:rsidRPr="00796DFB">
        <w:rPr>
          <w:rFonts w:asciiTheme="majorHAnsi" w:hAnsiTheme="majorHAnsi"/>
          <w:b/>
          <w:sz w:val="24"/>
          <w:szCs w:val="24"/>
        </w:rPr>
        <w:t>The politics of difference:</w:t>
      </w:r>
      <w:r w:rsidR="00D038AD" w:rsidRPr="00796DFB">
        <w:rPr>
          <w:rFonts w:asciiTheme="majorHAnsi" w:hAnsiTheme="majorHAnsi"/>
          <w:b/>
          <w:sz w:val="24"/>
          <w:szCs w:val="24"/>
        </w:rPr>
        <w:t xml:space="preserve"> conflicts, genocide, and terrorism</w:t>
      </w:r>
      <w:r w:rsidR="00D038AD" w:rsidRPr="00796DFB">
        <w:rPr>
          <w:rFonts w:asciiTheme="majorHAnsi" w:hAnsiTheme="majorHAnsi"/>
          <w:b/>
          <w:sz w:val="26"/>
          <w:szCs w:val="26"/>
        </w:rPr>
        <w:t xml:space="preserve"> </w:t>
      </w:r>
    </w:p>
    <w:p w:rsidR="00D038AD" w:rsidRPr="00796DFB" w:rsidRDefault="00D038AD" w:rsidP="00B57DAF">
      <w:pPr>
        <w:spacing w:after="0" w:line="240" w:lineRule="auto"/>
        <w:rPr>
          <w:rFonts w:asciiTheme="majorHAnsi" w:hAnsiTheme="majorHAnsi"/>
          <w:b/>
          <w:sz w:val="26"/>
          <w:szCs w:val="26"/>
        </w:rPr>
      </w:pPr>
    </w:p>
    <w:p w:rsidR="00F8683F" w:rsidRPr="00796DFB" w:rsidRDefault="00F8683F" w:rsidP="00B57DAF">
      <w:pPr>
        <w:spacing w:after="0" w:line="240" w:lineRule="auto"/>
        <w:rPr>
          <w:rFonts w:asciiTheme="majorHAnsi" w:hAnsiTheme="majorHAnsi"/>
          <w:b/>
          <w:sz w:val="26"/>
          <w:szCs w:val="26"/>
        </w:rPr>
      </w:pPr>
      <w:r w:rsidRPr="00796DFB">
        <w:rPr>
          <w:rFonts w:asciiTheme="majorHAnsi" w:hAnsiTheme="majorHAnsi"/>
          <w:b/>
          <w:sz w:val="26"/>
          <w:szCs w:val="26"/>
        </w:rPr>
        <w:t>Literacy in History and Social Science</w:t>
      </w:r>
    </w:p>
    <w:p w:rsidR="00F8683F" w:rsidRPr="00796DFB" w:rsidRDefault="00F8683F" w:rsidP="000C0952">
      <w:pPr>
        <w:spacing w:after="0"/>
        <w:rPr>
          <w:rFonts w:asciiTheme="majorHAnsi" w:eastAsia="Times New Roman" w:hAnsiTheme="majorHAnsi" w:cs="Times New Roman"/>
        </w:rPr>
      </w:pPr>
      <w:r w:rsidRPr="00796DFB">
        <w:rPr>
          <w:rFonts w:asciiTheme="majorHAnsi" w:eastAsia="Times New Roman" w:hAnsiTheme="majorHAnsi" w:cs="Times New Roman"/>
        </w:rPr>
        <w:t xml:space="preserve">In studying these topics, students apply grades 9-10 or 11-12 </w:t>
      </w:r>
      <w:hyperlink w:anchor="_Grades_9-10_Reading" w:history="1">
        <w:r w:rsidR="001977A9" w:rsidRPr="003821B4">
          <w:rPr>
            <w:rStyle w:val="Hyperlink"/>
            <w:rFonts w:asciiTheme="majorHAnsi" w:eastAsia="Times New Roman" w:hAnsiTheme="majorHAnsi" w:cs="Times New Roman"/>
          </w:rPr>
          <w:t>reading, writing and speaking and listening skills</w:t>
        </w:r>
      </w:hyperlink>
      <w:r w:rsidRPr="00405E8C">
        <w:rPr>
          <w:rFonts w:asciiTheme="majorHAnsi" w:eastAsia="Times New Roman" w:hAnsiTheme="majorHAnsi" w:cs="Times New Roman"/>
          <w:color w:val="0000FF"/>
        </w:rPr>
        <w:t>,</w:t>
      </w:r>
      <w:r w:rsidRPr="00796DFB">
        <w:rPr>
          <w:rFonts w:asciiTheme="majorHAnsi" w:eastAsia="Times New Roman" w:hAnsiTheme="majorHAnsi" w:cs="Times New Roman"/>
        </w:rPr>
        <w:t xml:space="preserve"> and learn vocabulary and concepts related to history and social science.</w:t>
      </w:r>
    </w:p>
    <w:p w:rsidR="00F8683F" w:rsidRPr="00796DFB" w:rsidRDefault="00F8683F" w:rsidP="00F8683F">
      <w:pPr>
        <w:spacing w:after="0" w:line="240" w:lineRule="auto"/>
        <w:rPr>
          <w:rFonts w:asciiTheme="majorHAnsi" w:hAnsiTheme="majorHAnsi"/>
          <w:b/>
          <w:sz w:val="26"/>
          <w:szCs w:val="26"/>
        </w:rPr>
      </w:pPr>
    </w:p>
    <w:p w:rsidR="004B36CD" w:rsidRPr="00796DFB" w:rsidRDefault="004B36CD" w:rsidP="00F8683F">
      <w:pPr>
        <w:spacing w:after="0" w:line="240" w:lineRule="auto"/>
        <w:rPr>
          <w:rFonts w:asciiTheme="majorHAnsi" w:hAnsiTheme="majorHAnsi"/>
          <w:b/>
          <w:sz w:val="26"/>
          <w:szCs w:val="26"/>
        </w:rPr>
      </w:pPr>
      <w:r w:rsidRPr="00796DFB">
        <w:rPr>
          <w:rFonts w:asciiTheme="majorHAnsi" w:hAnsiTheme="majorHAnsi"/>
          <w:b/>
          <w:sz w:val="26"/>
          <w:szCs w:val="26"/>
        </w:rPr>
        <w:t>Looking Back to Middle School, Connecting to other High School History Cou</w:t>
      </w:r>
      <w:r w:rsidRPr="00796DFB">
        <w:rPr>
          <w:rFonts w:asciiTheme="majorHAnsi" w:hAnsiTheme="majorHAnsi"/>
          <w:b/>
          <w:sz w:val="28"/>
          <w:szCs w:val="28"/>
        </w:rPr>
        <w:t>rses</w:t>
      </w:r>
    </w:p>
    <w:p w:rsidR="00D44D8B" w:rsidRPr="00D44D8B" w:rsidRDefault="004B36CD" w:rsidP="00C60363">
      <w:pPr>
        <w:spacing w:after="0"/>
        <w:rPr>
          <w:rFonts w:asciiTheme="majorHAnsi" w:hAnsiTheme="majorHAnsi"/>
        </w:rPr>
      </w:pPr>
      <w:r w:rsidRPr="00796DFB">
        <w:rPr>
          <w:rFonts w:asciiTheme="majorHAnsi" w:hAnsiTheme="majorHAnsi"/>
          <w:b/>
          <w:i/>
        </w:rPr>
        <w:t>Sixth</w:t>
      </w:r>
      <w:r w:rsidR="00FE78B8">
        <w:rPr>
          <w:rFonts w:asciiTheme="majorHAnsi" w:hAnsiTheme="majorHAnsi"/>
          <w:b/>
          <w:i/>
        </w:rPr>
        <w:t>,</w:t>
      </w:r>
      <w:r w:rsidRPr="00796DFB">
        <w:rPr>
          <w:rFonts w:asciiTheme="majorHAnsi" w:hAnsiTheme="majorHAnsi"/>
          <w:b/>
          <w:i/>
        </w:rPr>
        <w:t xml:space="preserve"> seventh</w:t>
      </w:r>
      <w:r w:rsidR="00FE78B8">
        <w:rPr>
          <w:rFonts w:asciiTheme="majorHAnsi" w:hAnsiTheme="majorHAnsi"/>
          <w:b/>
          <w:i/>
        </w:rPr>
        <w:t xml:space="preserve"> and eighth</w:t>
      </w:r>
      <w:r w:rsidRPr="00796DFB">
        <w:rPr>
          <w:rFonts w:asciiTheme="majorHAnsi" w:hAnsiTheme="majorHAnsi"/>
          <w:b/>
          <w:i/>
        </w:rPr>
        <w:t xml:space="preserve"> graders</w:t>
      </w:r>
      <w:r w:rsidR="00B57DAF" w:rsidRPr="00796DFB">
        <w:rPr>
          <w:rFonts w:asciiTheme="majorHAnsi" w:hAnsiTheme="majorHAnsi"/>
        </w:rPr>
        <w:t xml:space="preserve"> studied all the world regions</w:t>
      </w:r>
      <w:r w:rsidR="00FE78B8">
        <w:rPr>
          <w:rFonts w:asciiTheme="majorHAnsi" w:hAnsiTheme="majorHAnsi"/>
        </w:rPr>
        <w:t xml:space="preserve"> and</w:t>
      </w:r>
      <w:r w:rsidRPr="00796DFB">
        <w:rPr>
          <w:rFonts w:asciiTheme="majorHAnsi" w:hAnsiTheme="majorHAnsi"/>
        </w:rPr>
        <w:t xml:space="preserve"> the principles and institutions</w:t>
      </w:r>
      <w:r w:rsidR="000C0952" w:rsidRPr="00796DFB">
        <w:rPr>
          <w:rFonts w:asciiTheme="majorHAnsi" w:hAnsiTheme="majorHAnsi"/>
        </w:rPr>
        <w:t xml:space="preserve"> of</w:t>
      </w:r>
      <w:r w:rsidRPr="00796DFB">
        <w:rPr>
          <w:rFonts w:asciiTheme="majorHAnsi" w:hAnsiTheme="majorHAnsi"/>
        </w:rPr>
        <w:t xml:space="preserve"> democratic societies. </w:t>
      </w:r>
      <w:r w:rsidRPr="00796DFB">
        <w:rPr>
          <w:rFonts w:asciiTheme="majorHAnsi" w:hAnsiTheme="majorHAnsi"/>
          <w:b/>
          <w:i/>
        </w:rPr>
        <w:t xml:space="preserve">United States </w:t>
      </w:r>
      <w:r w:rsidR="00C60363" w:rsidRPr="00796DFB">
        <w:rPr>
          <w:rFonts w:asciiTheme="majorHAnsi" w:hAnsiTheme="majorHAnsi"/>
          <w:b/>
          <w:i/>
        </w:rPr>
        <w:t xml:space="preserve">History </w:t>
      </w:r>
      <w:r w:rsidRPr="00796DFB">
        <w:rPr>
          <w:rFonts w:asciiTheme="majorHAnsi" w:hAnsiTheme="majorHAnsi"/>
          <w:b/>
          <w:i/>
        </w:rPr>
        <w:t xml:space="preserve">II </w:t>
      </w:r>
      <w:r w:rsidRPr="00796DFB">
        <w:rPr>
          <w:rFonts w:asciiTheme="majorHAnsi" w:hAnsiTheme="majorHAnsi"/>
        </w:rPr>
        <w:t>concentrate</w:t>
      </w:r>
      <w:r w:rsidR="00C60363" w:rsidRPr="00796DFB">
        <w:rPr>
          <w:rFonts w:asciiTheme="majorHAnsi" w:hAnsiTheme="majorHAnsi"/>
        </w:rPr>
        <w:t>s</w:t>
      </w:r>
      <w:r w:rsidRPr="00796DFB">
        <w:rPr>
          <w:rFonts w:asciiTheme="majorHAnsi" w:hAnsiTheme="majorHAnsi"/>
        </w:rPr>
        <w:t xml:space="preserve"> on </w:t>
      </w:r>
      <w:r w:rsidR="00C60363" w:rsidRPr="00796DFB">
        <w:rPr>
          <w:rFonts w:asciiTheme="majorHAnsi" w:hAnsiTheme="majorHAnsi"/>
        </w:rPr>
        <w:t>20</w:t>
      </w:r>
      <w:r w:rsidR="00C60363" w:rsidRPr="00796DFB">
        <w:rPr>
          <w:rFonts w:asciiTheme="majorHAnsi" w:hAnsiTheme="majorHAnsi"/>
          <w:vertAlign w:val="superscript"/>
        </w:rPr>
        <w:t>th</w:t>
      </w:r>
      <w:r w:rsidR="00C60363" w:rsidRPr="00796DFB">
        <w:rPr>
          <w:rFonts w:asciiTheme="majorHAnsi" w:hAnsiTheme="majorHAnsi"/>
        </w:rPr>
        <w:t xml:space="preserve"> and 21</w:t>
      </w:r>
      <w:r w:rsidR="00C60363" w:rsidRPr="00796DFB">
        <w:rPr>
          <w:rFonts w:asciiTheme="majorHAnsi" w:hAnsiTheme="majorHAnsi"/>
          <w:vertAlign w:val="superscript"/>
        </w:rPr>
        <w:t>st</w:t>
      </w:r>
      <w:r w:rsidR="00C60363" w:rsidRPr="00796DFB">
        <w:rPr>
          <w:rFonts w:asciiTheme="majorHAnsi" w:hAnsiTheme="majorHAnsi"/>
        </w:rPr>
        <w:t xml:space="preserve"> century h</w:t>
      </w:r>
      <w:r w:rsidRPr="00796DFB">
        <w:rPr>
          <w:rFonts w:asciiTheme="majorHAnsi" w:hAnsiTheme="majorHAnsi"/>
        </w:rPr>
        <w:t>istory</w:t>
      </w:r>
      <w:r w:rsidR="00C60363" w:rsidRPr="00796DFB">
        <w:rPr>
          <w:rFonts w:asciiTheme="majorHAnsi" w:hAnsiTheme="majorHAnsi"/>
        </w:rPr>
        <w:t xml:space="preserve">. There are also two high school electives: </w:t>
      </w:r>
      <w:r w:rsidR="00C60363" w:rsidRPr="00796DFB">
        <w:rPr>
          <w:rFonts w:asciiTheme="majorHAnsi" w:hAnsiTheme="majorHAnsi"/>
          <w:b/>
          <w:i/>
        </w:rPr>
        <w:t>United States Government and Politics</w:t>
      </w:r>
      <w:r w:rsidR="00C60363" w:rsidRPr="00796DFB">
        <w:rPr>
          <w:rFonts w:asciiTheme="majorHAnsi" w:hAnsiTheme="majorHAnsi"/>
        </w:rPr>
        <w:t xml:space="preserve"> and </w:t>
      </w:r>
      <w:r w:rsidR="00C60363" w:rsidRPr="00796DFB">
        <w:rPr>
          <w:rFonts w:asciiTheme="majorHAnsi" w:hAnsiTheme="majorHAnsi"/>
          <w:b/>
          <w:i/>
        </w:rPr>
        <w:t xml:space="preserve">Economics, </w:t>
      </w:r>
      <w:r w:rsidR="00C60363" w:rsidRPr="00D44D8B">
        <w:rPr>
          <w:rFonts w:asciiTheme="majorHAnsi" w:hAnsiTheme="majorHAnsi"/>
        </w:rPr>
        <w:t>as well as standards for</w:t>
      </w:r>
      <w:r w:rsidR="00C60363" w:rsidRPr="00796DFB">
        <w:rPr>
          <w:rFonts w:asciiTheme="majorHAnsi" w:hAnsiTheme="majorHAnsi"/>
          <w:i/>
        </w:rPr>
        <w:t xml:space="preserve"> </w:t>
      </w:r>
      <w:r w:rsidR="00C60363" w:rsidRPr="00796DFB">
        <w:rPr>
          <w:rFonts w:asciiTheme="majorHAnsi" w:hAnsiTheme="majorHAnsi"/>
          <w:b/>
          <w:i/>
        </w:rPr>
        <w:t>personal financial literacy</w:t>
      </w:r>
      <w:r w:rsidR="00C60363" w:rsidRPr="00796DFB">
        <w:rPr>
          <w:rFonts w:asciiTheme="majorHAnsi" w:hAnsiTheme="majorHAnsi"/>
          <w:i/>
        </w:rPr>
        <w:t xml:space="preserve"> </w:t>
      </w:r>
      <w:r w:rsidR="00FE78B8" w:rsidRPr="00D44D8B">
        <w:rPr>
          <w:rFonts w:asciiTheme="majorHAnsi" w:hAnsiTheme="majorHAnsi"/>
        </w:rPr>
        <w:t xml:space="preserve">and </w:t>
      </w:r>
      <w:r w:rsidR="00FE78B8" w:rsidRPr="00FE78B8">
        <w:rPr>
          <w:rFonts w:asciiTheme="majorHAnsi" w:hAnsiTheme="majorHAnsi"/>
          <w:b/>
          <w:i/>
        </w:rPr>
        <w:t>news/media literacy</w:t>
      </w:r>
      <w:r w:rsidR="00D44D8B">
        <w:rPr>
          <w:rFonts w:asciiTheme="majorHAnsi" w:hAnsiTheme="majorHAnsi"/>
          <w:b/>
          <w:i/>
        </w:rPr>
        <w:t xml:space="preserve"> </w:t>
      </w:r>
      <w:r w:rsidR="00C60363" w:rsidRPr="00D44D8B">
        <w:rPr>
          <w:rFonts w:asciiTheme="majorHAnsi" w:hAnsiTheme="majorHAnsi"/>
        </w:rPr>
        <w:t xml:space="preserve">that may be taught as </w:t>
      </w:r>
      <w:r w:rsidR="00F753C8" w:rsidRPr="00D44D8B">
        <w:rPr>
          <w:rFonts w:asciiTheme="majorHAnsi" w:hAnsiTheme="majorHAnsi"/>
        </w:rPr>
        <w:t>stand-alone</w:t>
      </w:r>
      <w:r w:rsidR="00C60363" w:rsidRPr="00D44D8B">
        <w:rPr>
          <w:rFonts w:asciiTheme="majorHAnsi" w:hAnsiTheme="majorHAnsi"/>
        </w:rPr>
        <w:t xml:space="preserve"> course</w:t>
      </w:r>
      <w:r w:rsidR="00D44D8B" w:rsidRPr="00D44D8B">
        <w:rPr>
          <w:rFonts w:asciiTheme="majorHAnsi" w:hAnsiTheme="majorHAnsi"/>
        </w:rPr>
        <w:t>s</w:t>
      </w:r>
      <w:r w:rsidR="00C60363" w:rsidRPr="00D44D8B">
        <w:rPr>
          <w:rFonts w:asciiTheme="majorHAnsi" w:hAnsiTheme="majorHAnsi"/>
        </w:rPr>
        <w:t xml:space="preserve"> or integrated into </w:t>
      </w:r>
      <w:r w:rsidR="00D44D8B" w:rsidRPr="00D44D8B">
        <w:rPr>
          <w:rFonts w:asciiTheme="majorHAnsi" w:hAnsiTheme="majorHAnsi"/>
        </w:rPr>
        <w:t xml:space="preserve">history social science or other subjects. </w:t>
      </w:r>
    </w:p>
    <w:p w:rsidR="00D44D8B" w:rsidRDefault="00D44D8B">
      <w:pPr>
        <w:rPr>
          <w:rFonts w:asciiTheme="majorHAnsi" w:hAnsiTheme="majorHAnsi"/>
          <w:i/>
        </w:rPr>
      </w:pPr>
      <w:r>
        <w:rPr>
          <w:rFonts w:asciiTheme="majorHAnsi" w:hAnsiTheme="majorHAnsi"/>
          <w:i/>
        </w:rPr>
        <w:br w:type="page"/>
      </w:r>
    </w:p>
    <w:p w:rsidR="004B36CD" w:rsidRPr="00796DFB" w:rsidRDefault="00B57DAF" w:rsidP="004B36CD">
      <w:pPr>
        <w:spacing w:after="0"/>
        <w:rPr>
          <w:rFonts w:asciiTheme="majorHAnsi" w:eastAsia="Times New Roman" w:hAnsiTheme="majorHAnsi" w:cs="Times New Roman"/>
          <w:b/>
          <w:sz w:val="28"/>
          <w:szCs w:val="28"/>
        </w:rPr>
      </w:pPr>
      <w:r w:rsidRPr="00796DFB">
        <w:rPr>
          <w:rFonts w:eastAsia="Times New Roman" w:cstheme="minorHAnsi"/>
          <w:b/>
          <w:sz w:val="28"/>
          <w:szCs w:val="28"/>
        </w:rPr>
        <w:lastRenderedPageBreak/>
        <w:t>World History</w:t>
      </w:r>
      <w:r w:rsidR="00E66CB2" w:rsidRPr="00796DFB">
        <w:rPr>
          <w:rFonts w:eastAsia="Times New Roman" w:cstheme="minorHAnsi"/>
          <w:b/>
          <w:sz w:val="28"/>
          <w:szCs w:val="28"/>
        </w:rPr>
        <w:t xml:space="preserve"> II</w:t>
      </w:r>
      <w:r w:rsidRPr="00796DFB">
        <w:rPr>
          <w:rFonts w:eastAsia="Times New Roman" w:cstheme="minorHAnsi"/>
          <w:b/>
          <w:sz w:val="28"/>
          <w:szCs w:val="28"/>
        </w:rPr>
        <w:t xml:space="preserve"> </w:t>
      </w:r>
      <w:r w:rsidR="004B36CD" w:rsidRPr="00796DFB">
        <w:rPr>
          <w:rFonts w:eastAsia="Times New Roman" w:cstheme="minorHAnsi"/>
          <w:b/>
          <w:sz w:val="28"/>
          <w:szCs w:val="28"/>
        </w:rPr>
        <w:t>Content Standards</w:t>
      </w:r>
    </w:p>
    <w:p w:rsidR="004B36CD" w:rsidRPr="00796DFB" w:rsidRDefault="004B36CD" w:rsidP="004B36CD">
      <w:pPr>
        <w:spacing w:after="0"/>
        <w:rPr>
          <w:rFonts w:asciiTheme="majorHAnsi" w:eastAsia="Times New Roman" w:hAnsiTheme="majorHAnsi" w:cs="Times New Roman"/>
          <w:szCs w:val="24"/>
        </w:rPr>
      </w:pPr>
      <w:r w:rsidRPr="00796DFB">
        <w:rPr>
          <w:rFonts w:asciiTheme="majorHAnsi" w:eastAsia="Times New Roman" w:hAnsiTheme="majorHAnsi" w:cs="Times New Roman"/>
          <w:szCs w:val="24"/>
        </w:rPr>
        <w:t>Building on knowledge from previous years, students should be able to:</w:t>
      </w:r>
    </w:p>
    <w:p w:rsidR="004B36CD" w:rsidRPr="00796DFB" w:rsidRDefault="004B36CD" w:rsidP="004B36CD">
      <w:pPr>
        <w:spacing w:after="0"/>
        <w:rPr>
          <w:rFonts w:asciiTheme="majorHAnsi" w:eastAsia="Times New Roman" w:hAnsiTheme="majorHAnsi" w:cs="Times New Roman"/>
        </w:rPr>
      </w:pPr>
    </w:p>
    <w:p w:rsidR="00540280" w:rsidRPr="00796DFB" w:rsidRDefault="004B36CD" w:rsidP="00540280">
      <w:pPr>
        <w:spacing w:after="0"/>
        <w:rPr>
          <w:rFonts w:asciiTheme="majorHAnsi" w:eastAsia="Times New Roman" w:hAnsiTheme="majorHAnsi" w:cs="Times New Roman"/>
          <w:b/>
        </w:rPr>
      </w:pPr>
      <w:r w:rsidRPr="00796DFB">
        <w:rPr>
          <w:rFonts w:asciiTheme="majorHAnsi" w:eastAsia="Times New Roman" w:hAnsiTheme="majorHAnsi" w:cs="Times New Roman"/>
          <w:b/>
        </w:rPr>
        <w:t>Topic I:</w:t>
      </w:r>
      <w:r w:rsidRPr="00796DFB">
        <w:rPr>
          <w:rFonts w:asciiTheme="majorHAnsi" w:eastAsia="Times New Roman" w:hAnsiTheme="majorHAnsi" w:cs="Times New Roman"/>
        </w:rPr>
        <w:t xml:space="preserve"> </w:t>
      </w:r>
      <w:r w:rsidR="00EC0945" w:rsidRPr="00796DFB">
        <w:rPr>
          <w:rFonts w:asciiTheme="majorHAnsi" w:eastAsia="Times New Roman" w:hAnsiTheme="majorHAnsi" w:cs="Times New Roman"/>
          <w:b/>
        </w:rPr>
        <w:t>Absolute power, p</w:t>
      </w:r>
      <w:r w:rsidR="001C028B" w:rsidRPr="00796DFB">
        <w:rPr>
          <w:rFonts w:asciiTheme="majorHAnsi" w:eastAsia="Times New Roman" w:hAnsiTheme="majorHAnsi" w:cs="Times New Roman"/>
          <w:b/>
        </w:rPr>
        <w:t>olitical revolutions</w:t>
      </w:r>
      <w:r w:rsidR="00D44D8B">
        <w:rPr>
          <w:rFonts w:asciiTheme="majorHAnsi" w:eastAsia="Times New Roman" w:hAnsiTheme="majorHAnsi" w:cs="Times New Roman"/>
          <w:b/>
        </w:rPr>
        <w:t>,</w:t>
      </w:r>
      <w:r w:rsidR="001C028B" w:rsidRPr="00796DFB">
        <w:rPr>
          <w:rFonts w:asciiTheme="majorHAnsi" w:eastAsia="Times New Roman" w:hAnsiTheme="majorHAnsi" w:cs="Times New Roman"/>
          <w:b/>
        </w:rPr>
        <w:t xml:space="preserve"> and t</w:t>
      </w:r>
      <w:r w:rsidR="00540280" w:rsidRPr="00796DFB">
        <w:rPr>
          <w:rFonts w:asciiTheme="majorHAnsi" w:eastAsia="Times New Roman" w:hAnsiTheme="majorHAnsi" w:cs="Times New Roman"/>
          <w:b/>
        </w:rPr>
        <w:t>he growth of nation states</w:t>
      </w:r>
      <w:r w:rsidR="001C028B" w:rsidRPr="00796DFB">
        <w:rPr>
          <w:rFonts w:asciiTheme="majorHAnsi" w:eastAsia="Times New Roman" w:hAnsiTheme="majorHAnsi" w:cs="Times New Roman"/>
          <w:b/>
        </w:rPr>
        <w:t>, c. 17</w:t>
      </w:r>
      <w:r w:rsidR="00EC0945" w:rsidRPr="00796DFB">
        <w:rPr>
          <w:rFonts w:asciiTheme="majorHAnsi" w:eastAsia="Times New Roman" w:hAnsiTheme="majorHAnsi" w:cs="Times New Roman"/>
          <w:b/>
        </w:rPr>
        <w:t>0</w:t>
      </w:r>
      <w:r w:rsidR="001C028B" w:rsidRPr="00796DFB">
        <w:rPr>
          <w:rFonts w:asciiTheme="majorHAnsi" w:eastAsia="Times New Roman" w:hAnsiTheme="majorHAnsi" w:cs="Times New Roman"/>
          <w:b/>
        </w:rPr>
        <w:t>0-1900</w:t>
      </w:r>
    </w:p>
    <w:p w:rsidR="00540280" w:rsidRPr="00796DFB" w:rsidRDefault="00540280" w:rsidP="00540280">
      <w:pPr>
        <w:pStyle w:val="BodyText2"/>
        <w:rPr>
          <w:rFonts w:asciiTheme="majorHAnsi" w:hAnsiTheme="majorHAnsi"/>
          <w:i/>
          <w:color w:val="auto"/>
          <w:sz w:val="22"/>
          <w:szCs w:val="22"/>
        </w:rPr>
      </w:pPr>
      <w:r w:rsidRPr="00AC7ED1">
        <w:rPr>
          <w:rFonts w:asciiTheme="majorHAnsi" w:hAnsiTheme="majorHAnsi"/>
          <w:color w:val="auto"/>
          <w:sz w:val="22"/>
          <w:szCs w:val="22"/>
        </w:rPr>
        <w:t xml:space="preserve">Supporting Question: </w:t>
      </w:r>
      <w:r w:rsidRPr="00796DFB">
        <w:rPr>
          <w:rFonts w:asciiTheme="majorHAnsi" w:hAnsiTheme="majorHAnsi"/>
          <w:i/>
          <w:color w:val="auto"/>
          <w:sz w:val="22"/>
          <w:szCs w:val="22"/>
        </w:rPr>
        <w:t xml:space="preserve">What </w:t>
      </w:r>
      <w:r w:rsidR="004A2287" w:rsidRPr="00796DFB">
        <w:rPr>
          <w:rFonts w:asciiTheme="majorHAnsi" w:hAnsiTheme="majorHAnsi"/>
          <w:i/>
          <w:color w:val="auto"/>
          <w:sz w:val="22"/>
          <w:szCs w:val="22"/>
        </w:rPr>
        <w:t>are the similarities and differences of political revolutions in this period</w:t>
      </w:r>
      <w:r w:rsidRPr="00796DFB">
        <w:rPr>
          <w:rFonts w:asciiTheme="majorHAnsi" w:hAnsiTheme="majorHAnsi"/>
          <w:i/>
          <w:color w:val="auto"/>
          <w:sz w:val="22"/>
          <w:szCs w:val="22"/>
        </w:rPr>
        <w:t>?</w:t>
      </w:r>
    </w:p>
    <w:p w:rsidR="00540280" w:rsidRPr="00796DFB" w:rsidRDefault="00540280" w:rsidP="0012476F">
      <w:pPr>
        <w:pStyle w:val="ListParagraph"/>
        <w:widowControl w:val="0"/>
        <w:numPr>
          <w:ilvl w:val="0"/>
          <w:numId w:val="67"/>
        </w:numPr>
        <w:pBdr>
          <w:top w:val="nil"/>
          <w:left w:val="nil"/>
          <w:bottom w:val="nil"/>
          <w:right w:val="nil"/>
          <w:between w:val="nil"/>
        </w:pBdr>
        <w:spacing w:after="0"/>
        <w:rPr>
          <w:rFonts w:asciiTheme="majorHAnsi" w:eastAsia="Times New Roman" w:hAnsiTheme="majorHAnsi" w:cs="Times New Roman"/>
        </w:rPr>
      </w:pPr>
      <w:r w:rsidRPr="00796DFB">
        <w:rPr>
          <w:rFonts w:asciiTheme="majorHAnsi" w:hAnsiTheme="majorHAnsi"/>
        </w:rPr>
        <w:t xml:space="preserve">Describe the growing consolidation of political power in Europe from 1500 to 1800 as manifested in the rise of nation states ruled by monarchs. </w:t>
      </w:r>
    </w:p>
    <w:p w:rsidR="00084F16" w:rsidRPr="00796DFB" w:rsidRDefault="00084F16" w:rsidP="0012476F">
      <w:pPr>
        <w:pStyle w:val="ListParagraph"/>
        <w:widowControl w:val="0"/>
        <w:numPr>
          <w:ilvl w:val="0"/>
          <w:numId w:val="211"/>
        </w:numPr>
        <w:pBdr>
          <w:top w:val="nil"/>
          <w:left w:val="nil"/>
          <w:bottom w:val="nil"/>
          <w:right w:val="nil"/>
          <w:between w:val="nil"/>
        </w:pBdr>
        <w:spacing w:after="0"/>
        <w:rPr>
          <w:rFonts w:asciiTheme="majorHAnsi" w:hAnsiTheme="majorHAnsi"/>
        </w:rPr>
      </w:pPr>
      <w:r w:rsidRPr="00796DFB">
        <w:rPr>
          <w:rFonts w:asciiTheme="majorHAnsi" w:hAnsiTheme="majorHAnsi"/>
        </w:rPr>
        <w:t>the Thirty Years War in central Europe (1618-1648) and the Peace of Westphalia (1648)</w:t>
      </w:r>
    </w:p>
    <w:p w:rsidR="001C028B" w:rsidRPr="00796DFB" w:rsidRDefault="00D44D8B" w:rsidP="0012476F">
      <w:pPr>
        <w:pStyle w:val="ListParagraph"/>
        <w:widowControl w:val="0"/>
        <w:numPr>
          <w:ilvl w:val="0"/>
          <w:numId w:val="211"/>
        </w:numPr>
        <w:pBdr>
          <w:top w:val="nil"/>
          <w:left w:val="nil"/>
          <w:bottom w:val="nil"/>
          <w:right w:val="nil"/>
          <w:between w:val="nil"/>
        </w:pBdr>
        <w:spacing w:after="0"/>
        <w:rPr>
          <w:rFonts w:asciiTheme="majorHAnsi" w:hAnsiTheme="majorHAnsi"/>
        </w:rPr>
      </w:pPr>
      <w:r>
        <w:rPr>
          <w:rFonts w:asciiTheme="majorHAnsi" w:hAnsiTheme="majorHAnsi"/>
        </w:rPr>
        <w:t>t</w:t>
      </w:r>
      <w:r w:rsidR="00540280" w:rsidRPr="00796DFB">
        <w:rPr>
          <w:rFonts w:asciiTheme="majorHAnsi" w:hAnsiTheme="majorHAnsi"/>
        </w:rPr>
        <w:t>he rise of the French monarchy</w:t>
      </w:r>
      <w:r w:rsidR="00EF5D86" w:rsidRPr="00796DFB">
        <w:rPr>
          <w:rFonts w:asciiTheme="majorHAnsi" w:hAnsiTheme="majorHAnsi"/>
        </w:rPr>
        <w:t>,</w:t>
      </w:r>
      <w:r w:rsidR="00540280" w:rsidRPr="00796DFB">
        <w:rPr>
          <w:rFonts w:asciiTheme="majorHAnsi" w:hAnsiTheme="majorHAnsi"/>
        </w:rPr>
        <w:t xml:space="preserve"> the policies and influence of Louis XIV</w:t>
      </w:r>
      <w:r w:rsidR="001C028B" w:rsidRPr="00796DFB">
        <w:rPr>
          <w:rFonts w:asciiTheme="majorHAnsi" w:hAnsiTheme="majorHAnsi"/>
        </w:rPr>
        <w:t xml:space="preserve"> (1638-1718)</w:t>
      </w:r>
      <w:r w:rsidR="00934D41" w:rsidRPr="00796DFB">
        <w:rPr>
          <w:rFonts w:asciiTheme="majorHAnsi" w:hAnsiTheme="majorHAnsi"/>
        </w:rPr>
        <w:t>,</w:t>
      </w:r>
      <w:r w:rsidR="00EF5D86" w:rsidRPr="00796DFB">
        <w:rPr>
          <w:rFonts w:asciiTheme="majorHAnsi" w:hAnsiTheme="majorHAnsi"/>
        </w:rPr>
        <w:t xml:space="preserve"> and</w:t>
      </w:r>
      <w:r w:rsidR="00934D41" w:rsidRPr="00796DFB">
        <w:rPr>
          <w:rFonts w:asciiTheme="majorHAnsi" w:hAnsiTheme="majorHAnsi"/>
        </w:rPr>
        <w:t xml:space="preserve"> the design of</w:t>
      </w:r>
      <w:r w:rsidR="00EF5D86" w:rsidRPr="00796DFB">
        <w:rPr>
          <w:rFonts w:asciiTheme="majorHAnsi" w:hAnsiTheme="majorHAnsi"/>
        </w:rPr>
        <w:t xml:space="preserve"> </w:t>
      </w:r>
      <w:r>
        <w:rPr>
          <w:rFonts w:asciiTheme="majorHAnsi" w:hAnsiTheme="majorHAnsi"/>
        </w:rPr>
        <w:t xml:space="preserve">the Château de </w:t>
      </w:r>
      <w:r w:rsidR="00934D41" w:rsidRPr="00796DFB">
        <w:rPr>
          <w:rFonts w:asciiTheme="majorHAnsi" w:hAnsiTheme="majorHAnsi"/>
        </w:rPr>
        <w:t>Versailles as a symbol of royal power</w:t>
      </w:r>
    </w:p>
    <w:p w:rsidR="00540280" w:rsidRPr="00796DFB" w:rsidRDefault="00540280" w:rsidP="0012476F">
      <w:pPr>
        <w:pStyle w:val="ListParagraph"/>
        <w:widowControl w:val="0"/>
        <w:numPr>
          <w:ilvl w:val="0"/>
          <w:numId w:val="211"/>
        </w:numPr>
        <w:pBdr>
          <w:top w:val="nil"/>
          <w:left w:val="nil"/>
          <w:bottom w:val="nil"/>
          <w:right w:val="nil"/>
          <w:between w:val="nil"/>
        </w:pBdr>
        <w:spacing w:after="0"/>
        <w:rPr>
          <w:rFonts w:asciiTheme="majorHAnsi" w:hAnsiTheme="majorHAnsi"/>
        </w:rPr>
      </w:pPr>
      <w:r w:rsidRPr="00796DFB">
        <w:rPr>
          <w:rFonts w:asciiTheme="majorHAnsi" w:hAnsiTheme="majorHAnsi"/>
        </w:rPr>
        <w:t>the growing power of Russian czars, including the attempts at Westernization by Peter the Great</w:t>
      </w:r>
      <w:r w:rsidR="00EF5D86" w:rsidRPr="00796DFB">
        <w:rPr>
          <w:rFonts w:asciiTheme="majorHAnsi" w:hAnsiTheme="majorHAnsi"/>
        </w:rPr>
        <w:t xml:space="preserve"> (1682-1785)</w:t>
      </w:r>
      <w:r w:rsidRPr="00796DFB">
        <w:rPr>
          <w:rFonts w:asciiTheme="majorHAnsi" w:hAnsiTheme="majorHAnsi"/>
        </w:rPr>
        <w:t>, the growth of serfdom, and Russia’s rise as an important force in Eastern Europe and Asia</w:t>
      </w:r>
      <w:r w:rsidR="00516C55" w:rsidRPr="00796DFB">
        <w:rPr>
          <w:rFonts w:asciiTheme="majorHAnsi" w:hAnsiTheme="majorHAnsi"/>
        </w:rPr>
        <w:t xml:space="preserve">; and </w:t>
      </w:r>
      <w:r w:rsidRPr="00796DFB">
        <w:rPr>
          <w:rFonts w:asciiTheme="majorHAnsi" w:hAnsiTheme="majorHAnsi"/>
        </w:rPr>
        <w:t>the rise of Prussia</w:t>
      </w:r>
      <w:r w:rsidR="00EF5D86" w:rsidRPr="00796DFB">
        <w:rPr>
          <w:rFonts w:asciiTheme="majorHAnsi" w:hAnsiTheme="majorHAnsi"/>
        </w:rPr>
        <w:t xml:space="preserve">, </w:t>
      </w:r>
      <w:r w:rsidRPr="00796DFB">
        <w:rPr>
          <w:rFonts w:asciiTheme="majorHAnsi" w:hAnsiTheme="majorHAnsi"/>
        </w:rPr>
        <w:t>Poland, and Sweden</w:t>
      </w:r>
      <w:r w:rsidR="00EF5D86" w:rsidRPr="00796DFB">
        <w:rPr>
          <w:rFonts w:asciiTheme="majorHAnsi" w:hAnsiTheme="majorHAnsi"/>
        </w:rPr>
        <w:t xml:space="preserve"> in the 17</w:t>
      </w:r>
      <w:r w:rsidR="00EF5D86" w:rsidRPr="00796DFB">
        <w:rPr>
          <w:rFonts w:asciiTheme="majorHAnsi" w:hAnsiTheme="majorHAnsi"/>
          <w:vertAlign w:val="superscript"/>
        </w:rPr>
        <w:t>th</w:t>
      </w:r>
      <w:r w:rsidR="00EF5D86" w:rsidRPr="00796DFB">
        <w:rPr>
          <w:rFonts w:asciiTheme="majorHAnsi" w:hAnsiTheme="majorHAnsi"/>
        </w:rPr>
        <w:t xml:space="preserve"> and 18</w:t>
      </w:r>
      <w:r w:rsidR="00EF5D86" w:rsidRPr="00796DFB">
        <w:rPr>
          <w:rFonts w:asciiTheme="majorHAnsi" w:hAnsiTheme="majorHAnsi"/>
          <w:vertAlign w:val="superscript"/>
        </w:rPr>
        <w:t>th</w:t>
      </w:r>
      <w:r w:rsidR="00EF5D86" w:rsidRPr="00796DFB">
        <w:rPr>
          <w:rFonts w:asciiTheme="majorHAnsi" w:hAnsiTheme="majorHAnsi"/>
        </w:rPr>
        <w:t xml:space="preserve"> centuries</w:t>
      </w:r>
    </w:p>
    <w:p w:rsidR="00540280" w:rsidRPr="00796DFB" w:rsidRDefault="00540280" w:rsidP="0012476F">
      <w:pPr>
        <w:pStyle w:val="ListParagraph"/>
        <w:widowControl w:val="0"/>
        <w:numPr>
          <w:ilvl w:val="0"/>
          <w:numId w:val="67"/>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Explain </w:t>
      </w:r>
      <w:r w:rsidR="009D4024" w:rsidRPr="00796DFB">
        <w:rPr>
          <w:rFonts w:asciiTheme="majorHAnsi" w:hAnsiTheme="majorHAnsi"/>
        </w:rPr>
        <w:t>the reasons for the Glorious Revolution in</w:t>
      </w:r>
      <w:r w:rsidRPr="00796DFB">
        <w:rPr>
          <w:rFonts w:asciiTheme="majorHAnsi" w:hAnsiTheme="majorHAnsi"/>
        </w:rPr>
        <w:t xml:space="preserve"> England</w:t>
      </w:r>
      <w:r w:rsidR="009D4024" w:rsidRPr="00796DFB">
        <w:rPr>
          <w:rFonts w:asciiTheme="majorHAnsi" w:hAnsiTheme="majorHAnsi"/>
        </w:rPr>
        <w:t xml:space="preserve"> and why England</w:t>
      </w:r>
      <w:r w:rsidRPr="00796DFB">
        <w:rPr>
          <w:rFonts w:asciiTheme="majorHAnsi" w:hAnsiTheme="majorHAnsi"/>
        </w:rPr>
        <w:t xml:space="preserve"> was the main exception to the growth of absolutism in royal power in Europe. </w:t>
      </w:r>
    </w:p>
    <w:p w:rsidR="00EC0945" w:rsidRPr="00796DFB" w:rsidRDefault="00934D41" w:rsidP="00EC0945">
      <w:pPr>
        <w:pStyle w:val="ListParagraph"/>
        <w:widowControl w:val="0"/>
        <w:pBdr>
          <w:top w:val="nil"/>
          <w:left w:val="nil"/>
          <w:bottom w:val="nil"/>
          <w:right w:val="nil"/>
          <w:between w:val="nil"/>
        </w:pBdr>
        <w:spacing w:after="0"/>
        <w:ind w:left="1440"/>
        <w:rPr>
          <w:rFonts w:asciiTheme="majorHAnsi" w:hAnsiTheme="majorHAnsi"/>
          <w:i/>
        </w:rPr>
      </w:pPr>
      <w:r w:rsidRPr="00796DFB">
        <w:rPr>
          <w:rFonts w:asciiTheme="majorHAnsi" w:hAnsiTheme="majorHAnsi"/>
        </w:rPr>
        <w:t xml:space="preserve">Clarification Statement: </w:t>
      </w:r>
      <w:r w:rsidR="00EC0945" w:rsidRPr="00796DFB">
        <w:rPr>
          <w:rFonts w:asciiTheme="majorHAnsi" w:hAnsiTheme="majorHAnsi"/>
          <w:i/>
        </w:rPr>
        <w:t>Students have been introduced to the topic of absolute and constitutional monarchies as forms of government in World History I</w:t>
      </w:r>
      <w:r w:rsidR="00D44D8B">
        <w:rPr>
          <w:rFonts w:asciiTheme="majorHAnsi" w:hAnsiTheme="majorHAnsi"/>
          <w:i/>
        </w:rPr>
        <w:t>.</w:t>
      </w:r>
    </w:p>
    <w:p w:rsidR="002B71FA" w:rsidRPr="00796DFB" w:rsidRDefault="004B36CD" w:rsidP="0012476F">
      <w:pPr>
        <w:pStyle w:val="ListParagraph"/>
        <w:widowControl w:val="0"/>
        <w:numPr>
          <w:ilvl w:val="0"/>
          <w:numId w:val="166"/>
        </w:numPr>
        <w:pBdr>
          <w:top w:val="nil"/>
          <w:left w:val="nil"/>
          <w:bottom w:val="nil"/>
          <w:right w:val="nil"/>
          <w:between w:val="nil"/>
        </w:pBdr>
        <w:spacing w:after="0"/>
        <w:ind w:left="900"/>
        <w:rPr>
          <w:rFonts w:asciiTheme="majorHAnsi" w:hAnsiTheme="majorHAnsi"/>
        </w:rPr>
      </w:pPr>
      <w:r w:rsidRPr="00796DFB">
        <w:rPr>
          <w:rFonts w:asciiTheme="majorHAnsi" w:hAnsiTheme="majorHAnsi"/>
        </w:rPr>
        <w:t>Analyze the various political, social, intellectual, and economic causes of the French Revolution</w:t>
      </w:r>
      <w:r w:rsidR="00D44D8B">
        <w:rPr>
          <w:rFonts w:asciiTheme="majorHAnsi" w:hAnsiTheme="majorHAnsi"/>
        </w:rPr>
        <w:t xml:space="preserve"> (e.g.,</w:t>
      </w:r>
      <w:r w:rsidRPr="00796DFB">
        <w:rPr>
          <w:rFonts w:asciiTheme="majorHAnsi" w:hAnsiTheme="majorHAnsi"/>
        </w:rPr>
        <w:t xml:space="preserve"> the </w:t>
      </w:r>
      <w:r w:rsidR="00D44D8B">
        <w:rPr>
          <w:rFonts w:asciiTheme="majorHAnsi" w:hAnsiTheme="majorHAnsi"/>
        </w:rPr>
        <w:t>influence</w:t>
      </w:r>
      <w:r w:rsidRPr="00796DFB">
        <w:rPr>
          <w:rFonts w:asciiTheme="majorHAnsi" w:hAnsiTheme="majorHAnsi"/>
        </w:rPr>
        <w:t xml:space="preserve"> of Enlightenment</w:t>
      </w:r>
      <w:r w:rsidR="002B71FA" w:rsidRPr="00796DFB">
        <w:rPr>
          <w:rFonts w:asciiTheme="majorHAnsi" w:hAnsiTheme="majorHAnsi"/>
        </w:rPr>
        <w:t xml:space="preserve"> philosophy</w:t>
      </w:r>
      <w:r w:rsidR="00D44D8B">
        <w:rPr>
          <w:rFonts w:asciiTheme="majorHAnsi" w:hAnsiTheme="majorHAnsi"/>
        </w:rPr>
        <w:t>, the development</w:t>
      </w:r>
      <w:r w:rsidRPr="00796DFB">
        <w:rPr>
          <w:rFonts w:asciiTheme="majorHAnsi" w:hAnsiTheme="majorHAnsi"/>
        </w:rPr>
        <w:t xml:space="preserve"> of </w:t>
      </w:r>
      <w:r w:rsidR="00D44D8B">
        <w:rPr>
          <w:rFonts w:asciiTheme="majorHAnsi" w:hAnsiTheme="majorHAnsi"/>
        </w:rPr>
        <w:t xml:space="preserve">a </w:t>
      </w:r>
      <w:r w:rsidRPr="00796DFB">
        <w:rPr>
          <w:rFonts w:asciiTheme="majorHAnsi" w:hAnsiTheme="majorHAnsi"/>
        </w:rPr>
        <w:t xml:space="preserve">middle class, the </w:t>
      </w:r>
      <w:r w:rsidR="00D44D8B">
        <w:rPr>
          <w:rFonts w:asciiTheme="majorHAnsi" w:hAnsiTheme="majorHAnsi"/>
        </w:rPr>
        <w:t xml:space="preserve">excesses and </w:t>
      </w:r>
      <w:r w:rsidRPr="00796DFB">
        <w:rPr>
          <w:rFonts w:asciiTheme="majorHAnsi" w:hAnsiTheme="majorHAnsi"/>
        </w:rPr>
        <w:t>growing economic struggles</w:t>
      </w:r>
      <w:r w:rsidR="00D44D8B">
        <w:rPr>
          <w:rFonts w:asciiTheme="majorHAnsi" w:hAnsiTheme="majorHAnsi"/>
        </w:rPr>
        <w:t xml:space="preserve"> </w:t>
      </w:r>
      <w:r w:rsidRPr="00796DFB">
        <w:rPr>
          <w:rFonts w:asciiTheme="majorHAnsi" w:hAnsiTheme="majorHAnsi"/>
        </w:rPr>
        <w:t>of the French</w:t>
      </w:r>
      <w:r w:rsidR="00C304AC" w:rsidRPr="00796DFB">
        <w:rPr>
          <w:rFonts w:asciiTheme="majorHAnsi" w:hAnsiTheme="majorHAnsi"/>
        </w:rPr>
        <w:t xml:space="preserve"> monarchy</w:t>
      </w:r>
      <w:r w:rsidR="00D44D8B">
        <w:rPr>
          <w:rFonts w:asciiTheme="majorHAnsi" w:hAnsiTheme="majorHAnsi"/>
        </w:rPr>
        <w:t>,</w:t>
      </w:r>
      <w:r w:rsidR="00C304AC" w:rsidRPr="00796DFB">
        <w:rPr>
          <w:rFonts w:asciiTheme="majorHAnsi" w:hAnsiTheme="majorHAnsi"/>
        </w:rPr>
        <w:t xml:space="preserve"> the incompetence and </w:t>
      </w:r>
      <w:r w:rsidRPr="00796DFB">
        <w:rPr>
          <w:rFonts w:asciiTheme="majorHAnsi" w:hAnsiTheme="majorHAnsi"/>
        </w:rPr>
        <w:t>corruption of the monarchy and government officials</w:t>
      </w:r>
      <w:r w:rsidR="00D44D8B">
        <w:rPr>
          <w:rFonts w:asciiTheme="majorHAnsi" w:hAnsiTheme="majorHAnsi"/>
        </w:rPr>
        <w:t>)</w:t>
      </w:r>
      <w:r w:rsidRPr="00796DFB">
        <w:rPr>
          <w:rFonts w:asciiTheme="majorHAnsi" w:hAnsiTheme="majorHAnsi"/>
        </w:rPr>
        <w:t>.</w:t>
      </w:r>
    </w:p>
    <w:p w:rsidR="004B36CD" w:rsidRPr="00796DFB" w:rsidRDefault="004B36CD" w:rsidP="0012476F">
      <w:pPr>
        <w:pStyle w:val="ListParagraph"/>
        <w:widowControl w:val="0"/>
        <w:numPr>
          <w:ilvl w:val="0"/>
          <w:numId w:val="166"/>
        </w:numPr>
        <w:pBdr>
          <w:top w:val="nil"/>
          <w:left w:val="nil"/>
          <w:bottom w:val="nil"/>
          <w:right w:val="nil"/>
          <w:between w:val="nil"/>
        </w:pBdr>
        <w:spacing w:after="0"/>
        <w:ind w:left="900"/>
        <w:rPr>
          <w:rFonts w:asciiTheme="majorHAnsi" w:hAnsiTheme="majorHAnsi"/>
        </w:rPr>
      </w:pPr>
      <w:r w:rsidRPr="00796DFB">
        <w:rPr>
          <w:rFonts w:asciiTheme="majorHAnsi" w:hAnsiTheme="majorHAnsi"/>
        </w:rPr>
        <w:t>Summarize the main events of the French Revolution and analyze whether the revolution achiev</w:t>
      </w:r>
      <w:r w:rsidR="005F38F5" w:rsidRPr="00796DFB">
        <w:rPr>
          <w:rFonts w:asciiTheme="majorHAnsi" w:hAnsiTheme="majorHAnsi"/>
        </w:rPr>
        <w:t>ed</w:t>
      </w:r>
      <w:r w:rsidRPr="00796DFB">
        <w:rPr>
          <w:rFonts w:asciiTheme="majorHAnsi" w:hAnsiTheme="majorHAnsi"/>
        </w:rPr>
        <w:t xml:space="preserve"> its desired goals.</w:t>
      </w:r>
    </w:p>
    <w:p w:rsidR="004B36CD" w:rsidRPr="00796DFB" w:rsidRDefault="00E4627C" w:rsidP="004B36CD">
      <w:pPr>
        <w:pStyle w:val="ListParagraph"/>
        <w:ind w:left="1440"/>
        <w:rPr>
          <w:rFonts w:asciiTheme="majorHAnsi" w:hAnsiTheme="majorHAnsi"/>
          <w:i/>
        </w:rPr>
      </w:pPr>
      <w:r w:rsidRPr="00796DFB">
        <w:rPr>
          <w:rFonts w:asciiTheme="majorHAnsi" w:hAnsiTheme="majorHAnsi"/>
        </w:rPr>
        <w:t>Clarification</w:t>
      </w:r>
      <w:r w:rsidR="004B36CD" w:rsidRPr="00796DFB">
        <w:rPr>
          <w:rFonts w:asciiTheme="majorHAnsi" w:hAnsiTheme="majorHAnsi"/>
        </w:rPr>
        <w:t xml:space="preserve"> Statement: </w:t>
      </w:r>
      <w:r w:rsidR="00292884">
        <w:rPr>
          <w:rFonts w:asciiTheme="majorHAnsi" w:hAnsiTheme="majorHAnsi"/>
          <w:i/>
        </w:rPr>
        <w:t xml:space="preserve">Students may use </w:t>
      </w:r>
      <w:r w:rsidR="004B36CD" w:rsidRPr="00AC7ED1">
        <w:rPr>
          <w:rFonts w:asciiTheme="majorHAnsi" w:hAnsiTheme="majorHAnsi"/>
          <w:i/>
        </w:rPr>
        <w:t>the following events to address this standard.</w:t>
      </w:r>
    </w:p>
    <w:p w:rsidR="009D4024" w:rsidRPr="00796DFB" w:rsidRDefault="009D4024" w:rsidP="0012476F">
      <w:pPr>
        <w:pStyle w:val="ListParagraph"/>
        <w:widowControl w:val="0"/>
        <w:numPr>
          <w:ilvl w:val="0"/>
          <w:numId w:val="73"/>
        </w:numPr>
        <w:pBdr>
          <w:top w:val="nil"/>
          <w:left w:val="nil"/>
          <w:bottom w:val="nil"/>
          <w:right w:val="nil"/>
          <w:between w:val="nil"/>
        </w:pBdr>
        <w:spacing w:after="0"/>
        <w:rPr>
          <w:rFonts w:asciiTheme="majorHAnsi" w:hAnsiTheme="majorHAnsi"/>
        </w:rPr>
        <w:sectPr w:rsidR="009D4024" w:rsidRPr="00796DFB" w:rsidSect="00666495">
          <w:type w:val="continuous"/>
          <w:pgSz w:w="12240" w:h="15840"/>
          <w:pgMar w:top="1440" w:right="1440" w:bottom="1440" w:left="1440" w:header="720" w:footer="720" w:gutter="0"/>
          <w:cols w:space="720"/>
          <w:docGrid w:linePitch="360"/>
        </w:sectPr>
      </w:pPr>
    </w:p>
    <w:p w:rsidR="004B36CD" w:rsidRPr="00796DFB" w:rsidRDefault="004B36CD" w:rsidP="0012476F">
      <w:pPr>
        <w:pStyle w:val="ListParagraph"/>
        <w:widowControl w:val="0"/>
        <w:numPr>
          <w:ilvl w:val="0"/>
          <w:numId w:val="73"/>
        </w:numPr>
        <w:pBdr>
          <w:top w:val="nil"/>
          <w:left w:val="nil"/>
          <w:bottom w:val="nil"/>
          <w:right w:val="nil"/>
          <w:between w:val="nil"/>
        </w:pBdr>
        <w:spacing w:after="0"/>
        <w:ind w:left="720"/>
        <w:rPr>
          <w:rFonts w:asciiTheme="majorHAnsi" w:hAnsiTheme="majorHAnsi"/>
        </w:rPr>
      </w:pPr>
      <w:r w:rsidRPr="00796DFB">
        <w:rPr>
          <w:rFonts w:asciiTheme="majorHAnsi" w:hAnsiTheme="majorHAnsi"/>
        </w:rPr>
        <w:t>the</w:t>
      </w:r>
      <w:r w:rsidR="00516C55" w:rsidRPr="00796DFB">
        <w:rPr>
          <w:rFonts w:asciiTheme="majorHAnsi" w:hAnsiTheme="majorHAnsi"/>
        </w:rPr>
        <w:t xml:space="preserve"> Estates Gen</w:t>
      </w:r>
      <w:r w:rsidRPr="00796DFB">
        <w:rPr>
          <w:rFonts w:asciiTheme="majorHAnsi" w:hAnsiTheme="majorHAnsi"/>
        </w:rPr>
        <w:t>eral and the National Assembly</w:t>
      </w:r>
    </w:p>
    <w:p w:rsidR="004B36CD" w:rsidRPr="00796DFB" w:rsidRDefault="004B36CD" w:rsidP="0012476F">
      <w:pPr>
        <w:pStyle w:val="ListParagraph"/>
        <w:widowControl w:val="0"/>
        <w:numPr>
          <w:ilvl w:val="0"/>
          <w:numId w:val="73"/>
        </w:numPr>
        <w:pBdr>
          <w:top w:val="nil"/>
          <w:left w:val="nil"/>
          <w:bottom w:val="nil"/>
          <w:right w:val="nil"/>
          <w:between w:val="nil"/>
        </w:pBdr>
        <w:spacing w:after="0"/>
        <w:ind w:left="720"/>
        <w:rPr>
          <w:rFonts w:asciiTheme="majorHAnsi" w:hAnsiTheme="majorHAnsi"/>
          <w:i/>
        </w:rPr>
      </w:pPr>
      <w:r w:rsidRPr="00796DFB">
        <w:rPr>
          <w:rFonts w:asciiTheme="majorHAnsi" w:hAnsiTheme="majorHAnsi"/>
        </w:rPr>
        <w:t xml:space="preserve">the storming of the Bastille on July 14, 1789 </w:t>
      </w:r>
      <w:r w:rsidR="003B744A" w:rsidRPr="00796DFB">
        <w:rPr>
          <w:rFonts w:asciiTheme="majorHAnsi" w:hAnsiTheme="majorHAnsi"/>
        </w:rPr>
        <w:t xml:space="preserve">and the </w:t>
      </w:r>
      <w:r w:rsidRPr="00796DFB">
        <w:rPr>
          <w:rFonts w:asciiTheme="majorHAnsi" w:hAnsiTheme="majorHAnsi"/>
          <w:i/>
        </w:rPr>
        <w:t xml:space="preserve">Declaration of the Rights of Man </w:t>
      </w:r>
      <w:r w:rsidR="007F283D" w:rsidRPr="00796DFB">
        <w:rPr>
          <w:rFonts w:asciiTheme="majorHAnsi" w:hAnsiTheme="majorHAnsi"/>
          <w:i/>
        </w:rPr>
        <w:t>and Citizen</w:t>
      </w:r>
    </w:p>
    <w:p w:rsidR="00516C55" w:rsidRPr="00796DFB" w:rsidRDefault="004B36CD" w:rsidP="0012476F">
      <w:pPr>
        <w:pStyle w:val="ListParagraph"/>
        <w:widowControl w:val="0"/>
        <w:numPr>
          <w:ilvl w:val="0"/>
          <w:numId w:val="73"/>
        </w:numPr>
        <w:pBdr>
          <w:top w:val="nil"/>
          <w:left w:val="nil"/>
          <w:bottom w:val="nil"/>
          <w:right w:val="nil"/>
          <w:between w:val="nil"/>
        </w:pBdr>
        <w:spacing w:after="0"/>
        <w:ind w:left="720"/>
        <w:rPr>
          <w:rFonts w:asciiTheme="majorHAnsi" w:hAnsiTheme="majorHAnsi"/>
        </w:rPr>
      </w:pPr>
      <w:r w:rsidRPr="00796DFB">
        <w:rPr>
          <w:rFonts w:asciiTheme="majorHAnsi" w:hAnsiTheme="majorHAnsi"/>
        </w:rPr>
        <w:t>the execution of Louis XVI in 1793</w:t>
      </w:r>
    </w:p>
    <w:p w:rsidR="004B36CD" w:rsidRPr="00796DFB" w:rsidRDefault="002B71FA" w:rsidP="0012476F">
      <w:pPr>
        <w:pStyle w:val="ListParagraph"/>
        <w:widowControl w:val="0"/>
        <w:numPr>
          <w:ilvl w:val="0"/>
          <w:numId w:val="73"/>
        </w:numPr>
        <w:pBdr>
          <w:top w:val="nil"/>
          <w:left w:val="nil"/>
          <w:bottom w:val="nil"/>
          <w:right w:val="nil"/>
          <w:between w:val="nil"/>
        </w:pBdr>
        <w:spacing w:after="0"/>
        <w:ind w:left="720"/>
        <w:rPr>
          <w:rFonts w:asciiTheme="majorHAnsi" w:hAnsiTheme="majorHAnsi"/>
        </w:rPr>
      </w:pPr>
      <w:r w:rsidRPr="00796DFB">
        <w:rPr>
          <w:rFonts w:asciiTheme="majorHAnsi" w:hAnsiTheme="majorHAnsi"/>
        </w:rPr>
        <w:t xml:space="preserve">Robespierre and </w:t>
      </w:r>
      <w:r w:rsidR="004B36CD" w:rsidRPr="00796DFB">
        <w:rPr>
          <w:rFonts w:asciiTheme="majorHAnsi" w:hAnsiTheme="majorHAnsi"/>
        </w:rPr>
        <w:t xml:space="preserve">the </w:t>
      </w:r>
      <w:r w:rsidRPr="00796DFB">
        <w:rPr>
          <w:rFonts w:asciiTheme="majorHAnsi" w:hAnsiTheme="majorHAnsi"/>
        </w:rPr>
        <w:t xml:space="preserve">Reign of </w:t>
      </w:r>
      <w:r w:rsidR="004B36CD" w:rsidRPr="00796DFB">
        <w:rPr>
          <w:rFonts w:asciiTheme="majorHAnsi" w:hAnsiTheme="majorHAnsi"/>
        </w:rPr>
        <w:t>Terror</w:t>
      </w:r>
      <w:r w:rsidRPr="00796DFB">
        <w:rPr>
          <w:rFonts w:asciiTheme="majorHAnsi" w:hAnsiTheme="majorHAnsi"/>
        </w:rPr>
        <w:t xml:space="preserve"> (c. 1793-1794)</w:t>
      </w:r>
    </w:p>
    <w:p w:rsidR="004B36CD" w:rsidRPr="00796DFB" w:rsidRDefault="004B36CD" w:rsidP="0012476F">
      <w:pPr>
        <w:pStyle w:val="ListParagraph"/>
        <w:widowControl w:val="0"/>
        <w:numPr>
          <w:ilvl w:val="0"/>
          <w:numId w:val="73"/>
        </w:numPr>
        <w:pBdr>
          <w:top w:val="nil"/>
          <w:left w:val="nil"/>
          <w:bottom w:val="nil"/>
          <w:right w:val="nil"/>
          <w:between w:val="nil"/>
        </w:pBdr>
        <w:spacing w:after="0"/>
        <w:ind w:left="720"/>
        <w:rPr>
          <w:rFonts w:asciiTheme="majorHAnsi" w:hAnsiTheme="majorHAnsi"/>
        </w:rPr>
      </w:pPr>
      <w:r w:rsidRPr="00796DFB">
        <w:rPr>
          <w:rFonts w:asciiTheme="majorHAnsi" w:hAnsiTheme="majorHAnsi"/>
        </w:rPr>
        <w:t>the rise and fall of Napoleon</w:t>
      </w:r>
      <w:r w:rsidR="002B71FA" w:rsidRPr="00796DFB">
        <w:rPr>
          <w:rFonts w:asciiTheme="majorHAnsi" w:hAnsiTheme="majorHAnsi"/>
        </w:rPr>
        <w:t xml:space="preserve"> and the French Empire (1804-1815)</w:t>
      </w:r>
      <w:r w:rsidRPr="00796DFB">
        <w:rPr>
          <w:rFonts w:asciiTheme="majorHAnsi" w:hAnsiTheme="majorHAnsi"/>
        </w:rPr>
        <w:t xml:space="preserve"> </w:t>
      </w:r>
    </w:p>
    <w:p w:rsidR="009D4024" w:rsidRPr="00796DFB" w:rsidRDefault="004B36CD" w:rsidP="0012476F">
      <w:pPr>
        <w:pStyle w:val="ListParagraph"/>
        <w:widowControl w:val="0"/>
        <w:numPr>
          <w:ilvl w:val="0"/>
          <w:numId w:val="73"/>
        </w:numPr>
        <w:pBdr>
          <w:top w:val="nil"/>
          <w:left w:val="nil"/>
          <w:bottom w:val="nil"/>
          <w:right w:val="nil"/>
          <w:between w:val="nil"/>
        </w:pBdr>
        <w:spacing w:after="0"/>
        <w:ind w:left="720"/>
        <w:rPr>
          <w:rFonts w:asciiTheme="majorHAnsi" w:hAnsiTheme="majorHAnsi"/>
        </w:rPr>
        <w:sectPr w:rsidR="009D4024" w:rsidRPr="00796DFB" w:rsidSect="009D4024">
          <w:type w:val="continuous"/>
          <w:pgSz w:w="12240" w:h="15840"/>
          <w:pgMar w:top="1440" w:right="1440" w:bottom="1440" w:left="2160" w:header="720" w:footer="720" w:gutter="0"/>
          <w:cols w:num="2" w:space="720"/>
          <w:docGrid w:linePitch="360"/>
        </w:sectPr>
      </w:pPr>
      <w:r w:rsidRPr="00796DFB">
        <w:rPr>
          <w:rFonts w:asciiTheme="majorHAnsi" w:hAnsiTheme="majorHAnsi"/>
        </w:rPr>
        <w:t>the Congress of Vienna</w:t>
      </w:r>
      <w:r w:rsidR="00516C55" w:rsidRPr="00796DFB">
        <w:rPr>
          <w:rFonts w:asciiTheme="majorHAnsi" w:hAnsiTheme="majorHAnsi"/>
        </w:rPr>
        <w:t xml:space="preserve"> (1814-1815)</w:t>
      </w:r>
    </w:p>
    <w:p w:rsidR="004B36CD" w:rsidRPr="00796DFB" w:rsidRDefault="00AB60CE" w:rsidP="0012476F">
      <w:pPr>
        <w:pStyle w:val="ListParagraph"/>
        <w:widowControl w:val="0"/>
        <w:numPr>
          <w:ilvl w:val="0"/>
          <w:numId w:val="167"/>
        </w:numPr>
        <w:pBdr>
          <w:top w:val="nil"/>
          <w:left w:val="nil"/>
          <w:bottom w:val="nil"/>
          <w:right w:val="nil"/>
          <w:between w:val="nil"/>
        </w:pBdr>
        <w:spacing w:after="0"/>
        <w:ind w:left="810"/>
        <w:rPr>
          <w:rFonts w:asciiTheme="majorHAnsi" w:hAnsiTheme="majorHAnsi"/>
        </w:rPr>
      </w:pPr>
      <w:r w:rsidRPr="00796DFB">
        <w:rPr>
          <w:rFonts w:asciiTheme="majorHAnsi" w:hAnsiTheme="majorHAnsi"/>
        </w:rPr>
        <w:t xml:space="preserve">Compare the </w:t>
      </w:r>
      <w:r w:rsidR="004A2287" w:rsidRPr="00796DFB">
        <w:rPr>
          <w:rFonts w:asciiTheme="majorHAnsi" w:hAnsiTheme="majorHAnsi"/>
        </w:rPr>
        <w:t xml:space="preserve">causes, </w:t>
      </w:r>
      <w:r w:rsidRPr="00796DFB">
        <w:rPr>
          <w:rFonts w:asciiTheme="majorHAnsi" w:hAnsiTheme="majorHAnsi"/>
        </w:rPr>
        <w:t>goals</w:t>
      </w:r>
      <w:r w:rsidR="004A2287" w:rsidRPr="00796DFB">
        <w:rPr>
          <w:rFonts w:asciiTheme="majorHAnsi" w:hAnsiTheme="majorHAnsi"/>
        </w:rPr>
        <w:t>,</w:t>
      </w:r>
      <w:r w:rsidRPr="00796DFB">
        <w:rPr>
          <w:rFonts w:asciiTheme="majorHAnsi" w:hAnsiTheme="majorHAnsi"/>
        </w:rPr>
        <w:t xml:space="preserve"> and outcomes of the</w:t>
      </w:r>
      <w:r w:rsidR="00516C55" w:rsidRPr="00796DFB">
        <w:rPr>
          <w:rFonts w:asciiTheme="majorHAnsi" w:hAnsiTheme="majorHAnsi"/>
        </w:rPr>
        <w:t xml:space="preserve"> American Revolution (1776-1787)</w:t>
      </w:r>
      <w:r w:rsidR="004A2287" w:rsidRPr="00796DFB">
        <w:rPr>
          <w:rFonts w:asciiTheme="majorHAnsi" w:hAnsiTheme="majorHAnsi"/>
        </w:rPr>
        <w:t>,</w:t>
      </w:r>
      <w:r w:rsidR="00516C55" w:rsidRPr="00796DFB">
        <w:rPr>
          <w:rFonts w:asciiTheme="majorHAnsi" w:hAnsiTheme="majorHAnsi"/>
        </w:rPr>
        <w:t xml:space="preserve"> the French </w:t>
      </w:r>
      <w:r w:rsidR="004A2287" w:rsidRPr="00796DFB">
        <w:rPr>
          <w:rFonts w:asciiTheme="majorHAnsi" w:hAnsiTheme="majorHAnsi"/>
        </w:rPr>
        <w:t>Revolution</w:t>
      </w:r>
      <w:r w:rsidR="00516C55" w:rsidRPr="00796DFB">
        <w:rPr>
          <w:rFonts w:asciiTheme="majorHAnsi" w:hAnsiTheme="majorHAnsi"/>
        </w:rPr>
        <w:t xml:space="preserve"> (1789-</w:t>
      </w:r>
      <w:r w:rsidR="004A2287" w:rsidRPr="00796DFB">
        <w:rPr>
          <w:rFonts w:asciiTheme="majorHAnsi" w:hAnsiTheme="majorHAnsi"/>
        </w:rPr>
        <w:t>1799)</w:t>
      </w:r>
      <w:r w:rsidR="003972F4" w:rsidRPr="00796DFB">
        <w:rPr>
          <w:rFonts w:asciiTheme="majorHAnsi" w:hAnsiTheme="majorHAnsi"/>
        </w:rPr>
        <w:t xml:space="preserve">, </w:t>
      </w:r>
      <w:r w:rsidR="004A2287" w:rsidRPr="00796DFB">
        <w:rPr>
          <w:rFonts w:asciiTheme="majorHAnsi" w:hAnsiTheme="majorHAnsi"/>
        </w:rPr>
        <w:t xml:space="preserve">and the Haitian </w:t>
      </w:r>
      <w:r w:rsidRPr="00796DFB">
        <w:rPr>
          <w:rFonts w:asciiTheme="majorHAnsi" w:hAnsiTheme="majorHAnsi"/>
        </w:rPr>
        <w:t>Revolution</w:t>
      </w:r>
      <w:r w:rsidR="004A2287" w:rsidRPr="00796DFB">
        <w:rPr>
          <w:rFonts w:asciiTheme="majorHAnsi" w:hAnsiTheme="majorHAnsi"/>
        </w:rPr>
        <w:t xml:space="preserve"> (1791-1804),</w:t>
      </w:r>
      <w:r w:rsidRPr="00796DFB">
        <w:rPr>
          <w:rFonts w:asciiTheme="majorHAnsi" w:hAnsiTheme="majorHAnsi"/>
        </w:rPr>
        <w:t xml:space="preserve"> and a</w:t>
      </w:r>
      <w:r w:rsidR="004B36CD" w:rsidRPr="00796DFB">
        <w:rPr>
          <w:rFonts w:asciiTheme="majorHAnsi" w:hAnsiTheme="majorHAnsi"/>
        </w:rPr>
        <w:t>nalyze the short-term and long-term impact</w:t>
      </w:r>
      <w:r w:rsidRPr="00796DFB">
        <w:rPr>
          <w:rFonts w:asciiTheme="majorHAnsi" w:hAnsiTheme="majorHAnsi"/>
        </w:rPr>
        <w:t xml:space="preserve"> of </w:t>
      </w:r>
      <w:r w:rsidR="00516C55" w:rsidRPr="00796DFB">
        <w:rPr>
          <w:rFonts w:asciiTheme="majorHAnsi" w:hAnsiTheme="majorHAnsi"/>
        </w:rPr>
        <w:t>these revolutions</w:t>
      </w:r>
      <w:r w:rsidR="004B36CD" w:rsidRPr="00796DFB">
        <w:rPr>
          <w:rFonts w:asciiTheme="majorHAnsi" w:hAnsiTheme="majorHAnsi"/>
        </w:rPr>
        <w:t xml:space="preserve"> on world history. </w:t>
      </w:r>
    </w:p>
    <w:p w:rsidR="004B36CD" w:rsidRPr="00796DFB" w:rsidRDefault="000C0952" w:rsidP="004B36CD">
      <w:pPr>
        <w:pStyle w:val="ListParagraph"/>
        <w:ind w:left="1440"/>
        <w:rPr>
          <w:rFonts w:asciiTheme="majorHAnsi" w:hAnsiTheme="majorHAnsi"/>
          <w:i/>
        </w:rPr>
      </w:pPr>
      <w:r w:rsidRPr="00796DFB">
        <w:rPr>
          <w:rFonts w:asciiTheme="majorHAnsi" w:hAnsiTheme="majorHAnsi"/>
        </w:rPr>
        <w:t>Clarification</w:t>
      </w:r>
      <w:r w:rsidR="004B36CD" w:rsidRPr="00796DFB">
        <w:rPr>
          <w:rFonts w:asciiTheme="majorHAnsi" w:hAnsiTheme="majorHAnsi"/>
        </w:rPr>
        <w:t xml:space="preserve"> Statement: </w:t>
      </w:r>
      <w:r w:rsidR="00AC7ED1">
        <w:rPr>
          <w:rFonts w:asciiTheme="majorHAnsi" w:hAnsiTheme="majorHAnsi"/>
          <w:i/>
        </w:rPr>
        <w:t xml:space="preserve">Students </w:t>
      </w:r>
      <w:r w:rsidR="004B36CD" w:rsidRPr="00AC7ED1">
        <w:rPr>
          <w:rFonts w:asciiTheme="majorHAnsi" w:hAnsiTheme="majorHAnsi"/>
          <w:i/>
        </w:rPr>
        <w:t xml:space="preserve">may </w:t>
      </w:r>
      <w:r w:rsidR="00AC7ED1">
        <w:rPr>
          <w:rFonts w:asciiTheme="majorHAnsi" w:hAnsiTheme="majorHAnsi"/>
          <w:i/>
        </w:rPr>
        <w:t>use</w:t>
      </w:r>
      <w:r w:rsidR="004B36CD" w:rsidRPr="00AC7ED1">
        <w:rPr>
          <w:rFonts w:asciiTheme="majorHAnsi" w:hAnsiTheme="majorHAnsi"/>
          <w:i/>
        </w:rPr>
        <w:t xml:space="preserve"> the following events to address this standard.</w:t>
      </w:r>
    </w:p>
    <w:p w:rsidR="00035269" w:rsidRPr="00796DFB" w:rsidRDefault="00D44D8B" w:rsidP="0012476F">
      <w:pPr>
        <w:pStyle w:val="ListParagraph"/>
        <w:widowControl w:val="0"/>
        <w:numPr>
          <w:ilvl w:val="0"/>
          <w:numId w:val="72"/>
        </w:numPr>
        <w:pBdr>
          <w:top w:val="nil"/>
          <w:left w:val="nil"/>
          <w:bottom w:val="nil"/>
          <w:right w:val="nil"/>
          <w:between w:val="nil"/>
        </w:pBdr>
        <w:spacing w:after="0"/>
        <w:rPr>
          <w:rFonts w:asciiTheme="majorHAnsi" w:hAnsiTheme="majorHAnsi"/>
        </w:rPr>
      </w:pPr>
      <w:r>
        <w:rPr>
          <w:rFonts w:asciiTheme="majorHAnsi" w:hAnsiTheme="majorHAnsi"/>
        </w:rPr>
        <w:t>t</w:t>
      </w:r>
      <w:r w:rsidR="003972F4" w:rsidRPr="00796DFB">
        <w:rPr>
          <w:rFonts w:asciiTheme="majorHAnsi" w:hAnsiTheme="majorHAnsi"/>
        </w:rPr>
        <w:t>he revolutions’</w:t>
      </w:r>
      <w:r w:rsidR="004B36CD" w:rsidRPr="00796DFB">
        <w:rPr>
          <w:rFonts w:asciiTheme="majorHAnsi" w:hAnsiTheme="majorHAnsi"/>
        </w:rPr>
        <w:t xml:space="preserve"> contribution</w:t>
      </w:r>
      <w:r w:rsidR="00516C55" w:rsidRPr="00796DFB">
        <w:rPr>
          <w:rFonts w:asciiTheme="majorHAnsi" w:hAnsiTheme="majorHAnsi"/>
        </w:rPr>
        <w:t>s</w:t>
      </w:r>
      <w:r w:rsidR="004B36CD" w:rsidRPr="00796DFB">
        <w:rPr>
          <w:rFonts w:asciiTheme="majorHAnsi" w:hAnsiTheme="majorHAnsi"/>
        </w:rPr>
        <w:t xml:space="preserve"> to modern nationalism </w:t>
      </w:r>
    </w:p>
    <w:p w:rsidR="004B36CD" w:rsidRPr="00796DFB" w:rsidRDefault="004B36CD" w:rsidP="0012476F">
      <w:pPr>
        <w:pStyle w:val="ListParagraph"/>
        <w:widowControl w:val="0"/>
        <w:numPr>
          <w:ilvl w:val="0"/>
          <w:numId w:val="72"/>
        </w:numPr>
        <w:pBdr>
          <w:top w:val="nil"/>
          <w:left w:val="nil"/>
          <w:bottom w:val="nil"/>
          <w:right w:val="nil"/>
          <w:between w:val="nil"/>
        </w:pBdr>
        <w:spacing w:after="0"/>
        <w:rPr>
          <w:rFonts w:asciiTheme="majorHAnsi" w:hAnsiTheme="majorHAnsi"/>
        </w:rPr>
      </w:pPr>
      <w:r w:rsidRPr="00796DFB">
        <w:rPr>
          <w:rFonts w:asciiTheme="majorHAnsi" w:hAnsiTheme="majorHAnsi"/>
        </w:rPr>
        <w:t>the abolition of theocratic absolutism</w:t>
      </w:r>
      <w:r w:rsidR="003972F4" w:rsidRPr="00796DFB">
        <w:rPr>
          <w:rFonts w:asciiTheme="majorHAnsi" w:hAnsiTheme="majorHAnsi"/>
        </w:rPr>
        <w:t xml:space="preserve"> and remaining feudal restrictions and obligations</w:t>
      </w:r>
      <w:r w:rsidRPr="00796DFB">
        <w:rPr>
          <w:rFonts w:asciiTheme="majorHAnsi" w:hAnsiTheme="majorHAnsi"/>
        </w:rPr>
        <w:t xml:space="preserve"> in France </w:t>
      </w:r>
    </w:p>
    <w:p w:rsidR="00E41F9D" w:rsidRPr="00796DFB" w:rsidRDefault="003972F4" w:rsidP="0012476F">
      <w:pPr>
        <w:pStyle w:val="ListParagraph"/>
        <w:widowControl w:val="0"/>
        <w:numPr>
          <w:ilvl w:val="0"/>
          <w:numId w:val="72"/>
        </w:numPr>
        <w:pBdr>
          <w:top w:val="nil"/>
          <w:left w:val="nil"/>
          <w:bottom w:val="nil"/>
          <w:right w:val="nil"/>
          <w:between w:val="nil"/>
        </w:pBdr>
        <w:spacing w:after="0"/>
        <w:rPr>
          <w:rFonts w:asciiTheme="majorHAnsi" w:hAnsiTheme="majorHAnsi"/>
        </w:rPr>
      </w:pPr>
      <w:r w:rsidRPr="00796DFB">
        <w:rPr>
          <w:rFonts w:asciiTheme="majorHAnsi" w:hAnsiTheme="majorHAnsi"/>
        </w:rPr>
        <w:t>the revolutions’</w:t>
      </w:r>
      <w:r w:rsidR="004B36CD" w:rsidRPr="00796DFB">
        <w:rPr>
          <w:rFonts w:asciiTheme="majorHAnsi" w:hAnsiTheme="majorHAnsi"/>
        </w:rPr>
        <w:t xml:space="preserve"> support for the ideas of popular sovereignty, religious tolerance, and legal equality </w:t>
      </w:r>
    </w:p>
    <w:p w:rsidR="00E41F9D" w:rsidRPr="00796DFB" w:rsidRDefault="00C57FE0" w:rsidP="0012476F">
      <w:pPr>
        <w:pStyle w:val="ListParagraph"/>
        <w:widowControl w:val="0"/>
        <w:numPr>
          <w:ilvl w:val="0"/>
          <w:numId w:val="168"/>
        </w:numPr>
        <w:pBdr>
          <w:top w:val="nil"/>
          <w:left w:val="nil"/>
          <w:bottom w:val="nil"/>
          <w:right w:val="nil"/>
          <w:between w:val="nil"/>
        </w:pBdr>
        <w:spacing w:after="0"/>
        <w:ind w:left="810"/>
        <w:rPr>
          <w:rFonts w:asciiTheme="majorHAnsi" w:hAnsiTheme="majorHAnsi"/>
        </w:rPr>
      </w:pPr>
      <w:r w:rsidRPr="00796DFB">
        <w:rPr>
          <w:rFonts w:asciiTheme="majorHAnsi" w:hAnsiTheme="majorHAnsi"/>
        </w:rPr>
        <w:lastRenderedPageBreak/>
        <w:t xml:space="preserve">Analyze the causes and methods </w:t>
      </w:r>
      <w:r w:rsidR="00E41F9D" w:rsidRPr="00796DFB">
        <w:rPr>
          <w:rFonts w:asciiTheme="majorHAnsi" w:hAnsiTheme="majorHAnsi"/>
        </w:rPr>
        <w:t xml:space="preserve">of the unification of </w:t>
      </w:r>
      <w:r w:rsidRPr="00796DFB">
        <w:rPr>
          <w:rFonts w:asciiTheme="majorHAnsi" w:hAnsiTheme="majorHAnsi"/>
        </w:rPr>
        <w:t xml:space="preserve">both </w:t>
      </w:r>
      <w:r w:rsidR="00E41F9D" w:rsidRPr="00796DFB">
        <w:rPr>
          <w:rFonts w:asciiTheme="majorHAnsi" w:hAnsiTheme="majorHAnsi"/>
        </w:rPr>
        <w:t>Italy and Germany</w:t>
      </w:r>
      <w:r w:rsidR="00BB4BAB">
        <w:rPr>
          <w:rFonts w:asciiTheme="majorHAnsi" w:hAnsiTheme="majorHAnsi"/>
        </w:rPr>
        <w:t xml:space="preserve">, including the </w:t>
      </w:r>
      <w:r w:rsidR="00D54211">
        <w:rPr>
          <w:rFonts w:asciiTheme="majorHAnsi" w:hAnsiTheme="majorHAnsi"/>
        </w:rPr>
        <w:t xml:space="preserve">respective </w:t>
      </w:r>
      <w:r w:rsidR="00BB4BAB">
        <w:rPr>
          <w:rFonts w:asciiTheme="majorHAnsi" w:hAnsiTheme="majorHAnsi"/>
        </w:rPr>
        <w:t xml:space="preserve">roles of Cavour and Bismarck, </w:t>
      </w:r>
      <w:r w:rsidRPr="00796DFB">
        <w:rPr>
          <w:rFonts w:asciiTheme="majorHAnsi" w:hAnsiTheme="majorHAnsi"/>
        </w:rPr>
        <w:t>and the effect that such unification had on the balance of power in 19</w:t>
      </w:r>
      <w:r w:rsidRPr="00796DFB">
        <w:rPr>
          <w:rFonts w:asciiTheme="majorHAnsi" w:hAnsiTheme="majorHAnsi"/>
          <w:vertAlign w:val="superscript"/>
        </w:rPr>
        <w:t>th</w:t>
      </w:r>
      <w:r w:rsidRPr="00796DFB">
        <w:rPr>
          <w:rFonts w:asciiTheme="majorHAnsi" w:hAnsiTheme="majorHAnsi"/>
        </w:rPr>
        <w:t xml:space="preserve"> century Europe</w:t>
      </w:r>
      <w:r w:rsidR="00E41F9D" w:rsidRPr="00796DFB">
        <w:rPr>
          <w:rFonts w:asciiTheme="majorHAnsi" w:hAnsiTheme="majorHAnsi"/>
        </w:rPr>
        <w:t xml:space="preserve">. </w:t>
      </w:r>
    </w:p>
    <w:p w:rsidR="004B36CD" w:rsidRPr="00796DFB" w:rsidRDefault="004B36CD" w:rsidP="0012476F">
      <w:pPr>
        <w:pStyle w:val="ListParagraph"/>
        <w:widowControl w:val="0"/>
        <w:numPr>
          <w:ilvl w:val="0"/>
          <w:numId w:val="168"/>
        </w:numPr>
        <w:pBdr>
          <w:top w:val="nil"/>
          <w:left w:val="nil"/>
          <w:bottom w:val="nil"/>
          <w:right w:val="nil"/>
          <w:between w:val="nil"/>
        </w:pBdr>
        <w:spacing w:after="0"/>
        <w:ind w:left="810"/>
        <w:rPr>
          <w:rFonts w:asciiTheme="majorHAnsi" w:hAnsiTheme="majorHAnsi"/>
        </w:rPr>
      </w:pPr>
      <w:r w:rsidRPr="00796DFB">
        <w:rPr>
          <w:rFonts w:asciiTheme="majorHAnsi" w:hAnsiTheme="majorHAnsi"/>
        </w:rPr>
        <w:t xml:space="preserve">Identify the major </w:t>
      </w:r>
      <w:r w:rsidR="00C57FE0" w:rsidRPr="00796DFB">
        <w:rPr>
          <w:rFonts w:asciiTheme="majorHAnsi" w:hAnsiTheme="majorHAnsi"/>
        </w:rPr>
        <w:t xml:space="preserve">political, social, and economic </w:t>
      </w:r>
      <w:r w:rsidRPr="00796DFB">
        <w:rPr>
          <w:rFonts w:asciiTheme="majorHAnsi" w:hAnsiTheme="majorHAnsi"/>
        </w:rPr>
        <w:t xml:space="preserve">developments of </w:t>
      </w:r>
      <w:r w:rsidR="00035269" w:rsidRPr="00796DFB">
        <w:rPr>
          <w:rFonts w:asciiTheme="majorHAnsi" w:hAnsiTheme="majorHAnsi"/>
        </w:rPr>
        <w:t>Central and South America</w:t>
      </w:r>
      <w:r w:rsidRPr="00796DFB">
        <w:rPr>
          <w:rFonts w:asciiTheme="majorHAnsi" w:hAnsiTheme="majorHAnsi"/>
        </w:rPr>
        <w:t xml:space="preserve">n </w:t>
      </w:r>
      <w:r w:rsidR="0044114A">
        <w:rPr>
          <w:rFonts w:asciiTheme="majorHAnsi" w:hAnsiTheme="majorHAnsi"/>
        </w:rPr>
        <w:t xml:space="preserve">and Mexican </w:t>
      </w:r>
      <w:r w:rsidRPr="00796DFB">
        <w:rPr>
          <w:rFonts w:asciiTheme="majorHAnsi" w:hAnsiTheme="majorHAnsi"/>
        </w:rPr>
        <w:t xml:space="preserve">history </w:t>
      </w:r>
      <w:r w:rsidR="00C57FE0" w:rsidRPr="00796DFB">
        <w:rPr>
          <w:rFonts w:asciiTheme="majorHAnsi" w:hAnsiTheme="majorHAnsi"/>
        </w:rPr>
        <w:t>in the 19</w:t>
      </w:r>
      <w:r w:rsidR="00C57FE0" w:rsidRPr="00796DFB">
        <w:rPr>
          <w:rFonts w:asciiTheme="majorHAnsi" w:hAnsiTheme="majorHAnsi"/>
          <w:vertAlign w:val="superscript"/>
        </w:rPr>
        <w:t>th</w:t>
      </w:r>
      <w:r w:rsidRPr="00796DFB">
        <w:rPr>
          <w:rFonts w:asciiTheme="majorHAnsi" w:hAnsiTheme="majorHAnsi"/>
        </w:rPr>
        <w:t xml:space="preserve"> century</w:t>
      </w:r>
      <w:r w:rsidR="00C57FE0" w:rsidRPr="00796DFB">
        <w:rPr>
          <w:rFonts w:asciiTheme="majorHAnsi" w:hAnsiTheme="majorHAnsi"/>
        </w:rPr>
        <w:t xml:space="preserve"> and analyze how these developments were similar to or different from those in Europe during the same time period</w:t>
      </w:r>
      <w:r w:rsidRPr="00796DFB">
        <w:rPr>
          <w:rFonts w:asciiTheme="majorHAnsi" w:hAnsiTheme="majorHAnsi"/>
        </w:rPr>
        <w:t xml:space="preserve">. </w:t>
      </w:r>
    </w:p>
    <w:p w:rsidR="00C57FE0" w:rsidRPr="00796DFB" w:rsidRDefault="00E4627C" w:rsidP="00C57FE0">
      <w:pPr>
        <w:pStyle w:val="ListParagraph"/>
        <w:ind w:left="1800"/>
        <w:rPr>
          <w:rFonts w:asciiTheme="majorHAnsi" w:hAnsiTheme="majorHAnsi"/>
          <w:i/>
        </w:rPr>
      </w:pPr>
      <w:r w:rsidRPr="00796DFB">
        <w:rPr>
          <w:rFonts w:asciiTheme="majorHAnsi" w:hAnsiTheme="majorHAnsi"/>
        </w:rPr>
        <w:t>Clarification</w:t>
      </w:r>
      <w:r w:rsidR="00C57FE0" w:rsidRPr="00796DFB">
        <w:rPr>
          <w:rFonts w:asciiTheme="majorHAnsi" w:hAnsiTheme="majorHAnsi"/>
        </w:rPr>
        <w:t xml:space="preserve"> Statement: </w:t>
      </w:r>
      <w:r w:rsidR="00AC7ED1">
        <w:rPr>
          <w:rFonts w:asciiTheme="majorHAnsi" w:hAnsiTheme="majorHAnsi"/>
          <w:i/>
        </w:rPr>
        <w:t xml:space="preserve">Students </w:t>
      </w:r>
      <w:r w:rsidR="00C57FE0" w:rsidRPr="00AC7ED1">
        <w:rPr>
          <w:rFonts w:asciiTheme="majorHAnsi" w:hAnsiTheme="majorHAnsi"/>
          <w:i/>
        </w:rPr>
        <w:t>may use the following as examples to address this standard.</w:t>
      </w:r>
    </w:p>
    <w:p w:rsidR="004B36CD" w:rsidRPr="00796DFB" w:rsidRDefault="004B36CD" w:rsidP="0012476F">
      <w:pPr>
        <w:pStyle w:val="ListParagraph"/>
        <w:widowControl w:val="0"/>
        <w:numPr>
          <w:ilvl w:val="2"/>
          <w:numId w:val="58"/>
        </w:numPr>
        <w:pBdr>
          <w:top w:val="nil"/>
          <w:left w:val="nil"/>
          <w:bottom w:val="nil"/>
          <w:right w:val="nil"/>
          <w:between w:val="nil"/>
        </w:pBdr>
        <w:spacing w:after="0"/>
        <w:ind w:left="1890" w:hanging="450"/>
        <w:rPr>
          <w:rFonts w:asciiTheme="majorHAnsi" w:hAnsiTheme="majorHAnsi"/>
        </w:rPr>
      </w:pPr>
      <w:r w:rsidRPr="00796DFB">
        <w:rPr>
          <w:rFonts w:asciiTheme="majorHAnsi" w:hAnsiTheme="majorHAnsi"/>
        </w:rPr>
        <w:t>the wars for independence</w:t>
      </w:r>
      <w:r w:rsidR="00035269" w:rsidRPr="00796DFB">
        <w:rPr>
          <w:rFonts w:asciiTheme="majorHAnsi" w:hAnsiTheme="majorHAnsi"/>
        </w:rPr>
        <w:t xml:space="preserve"> that led to the creation of Latin America’s modern nation-states</w:t>
      </w:r>
      <w:r w:rsidRPr="00796DFB">
        <w:rPr>
          <w:rFonts w:asciiTheme="majorHAnsi" w:hAnsiTheme="majorHAnsi"/>
        </w:rPr>
        <w:t>, including the influence and ideas of Simón Bolívar, José de San Martin, and the</w:t>
      </w:r>
      <w:r w:rsidR="00C57FE0" w:rsidRPr="00796DFB">
        <w:rPr>
          <w:rFonts w:asciiTheme="majorHAnsi" w:hAnsiTheme="majorHAnsi"/>
        </w:rPr>
        <w:t>ir connections to the</w:t>
      </w:r>
      <w:r w:rsidRPr="00796DFB">
        <w:rPr>
          <w:rFonts w:asciiTheme="majorHAnsi" w:hAnsiTheme="majorHAnsi"/>
        </w:rPr>
        <w:t xml:space="preserve"> </w:t>
      </w:r>
      <w:r w:rsidR="003972F4" w:rsidRPr="00796DFB">
        <w:rPr>
          <w:rFonts w:asciiTheme="majorHAnsi" w:hAnsiTheme="majorHAnsi"/>
        </w:rPr>
        <w:t xml:space="preserve">Haitian, </w:t>
      </w:r>
      <w:r w:rsidRPr="00796DFB">
        <w:rPr>
          <w:rFonts w:asciiTheme="majorHAnsi" w:hAnsiTheme="majorHAnsi"/>
        </w:rPr>
        <w:t>American</w:t>
      </w:r>
      <w:r w:rsidR="003972F4" w:rsidRPr="00796DFB">
        <w:rPr>
          <w:rFonts w:asciiTheme="majorHAnsi" w:hAnsiTheme="majorHAnsi"/>
        </w:rPr>
        <w:t>,</w:t>
      </w:r>
      <w:r w:rsidRPr="00796DFB">
        <w:rPr>
          <w:rFonts w:asciiTheme="majorHAnsi" w:hAnsiTheme="majorHAnsi"/>
        </w:rPr>
        <w:t xml:space="preserve"> and French Revolutions </w:t>
      </w:r>
    </w:p>
    <w:p w:rsidR="004B36CD" w:rsidRPr="00796DFB" w:rsidRDefault="004B36CD" w:rsidP="0012476F">
      <w:pPr>
        <w:pStyle w:val="ListParagraph"/>
        <w:widowControl w:val="0"/>
        <w:numPr>
          <w:ilvl w:val="2"/>
          <w:numId w:val="58"/>
        </w:numPr>
        <w:pBdr>
          <w:top w:val="nil"/>
          <w:left w:val="nil"/>
          <w:bottom w:val="nil"/>
          <w:right w:val="nil"/>
          <w:between w:val="nil"/>
        </w:pBdr>
        <w:spacing w:after="0"/>
        <w:ind w:left="1890" w:hanging="450"/>
        <w:rPr>
          <w:rFonts w:asciiTheme="majorHAnsi" w:hAnsiTheme="majorHAnsi"/>
        </w:rPr>
      </w:pPr>
      <w:r w:rsidRPr="00796DFB">
        <w:rPr>
          <w:rFonts w:asciiTheme="majorHAnsi" w:hAnsiTheme="majorHAnsi"/>
        </w:rPr>
        <w:t>economic and social stratification</w:t>
      </w:r>
    </w:p>
    <w:p w:rsidR="004B36CD" w:rsidRPr="00796DFB" w:rsidRDefault="004B36CD" w:rsidP="0012476F">
      <w:pPr>
        <w:pStyle w:val="ListParagraph"/>
        <w:widowControl w:val="0"/>
        <w:numPr>
          <w:ilvl w:val="2"/>
          <w:numId w:val="58"/>
        </w:numPr>
        <w:pBdr>
          <w:top w:val="nil"/>
          <w:left w:val="nil"/>
          <w:bottom w:val="nil"/>
          <w:right w:val="nil"/>
          <w:between w:val="nil"/>
        </w:pBdr>
        <w:spacing w:after="0"/>
        <w:ind w:left="1890" w:hanging="450"/>
        <w:rPr>
          <w:rFonts w:asciiTheme="majorHAnsi" w:hAnsiTheme="majorHAnsi"/>
        </w:rPr>
      </w:pPr>
      <w:r w:rsidRPr="00796DFB">
        <w:rPr>
          <w:rFonts w:asciiTheme="majorHAnsi" w:hAnsiTheme="majorHAnsi"/>
        </w:rPr>
        <w:t xml:space="preserve">the role of the </w:t>
      </w:r>
      <w:r w:rsidR="00035269" w:rsidRPr="00796DFB">
        <w:rPr>
          <w:rFonts w:asciiTheme="majorHAnsi" w:hAnsiTheme="majorHAnsi"/>
        </w:rPr>
        <w:t>Catholic C</w:t>
      </w:r>
      <w:r w:rsidRPr="00796DFB">
        <w:rPr>
          <w:rFonts w:asciiTheme="majorHAnsi" w:hAnsiTheme="majorHAnsi"/>
        </w:rPr>
        <w:t>hurch</w:t>
      </w:r>
    </w:p>
    <w:p w:rsidR="004B36CD" w:rsidRPr="00AC7ED1" w:rsidRDefault="004B36CD" w:rsidP="0012476F">
      <w:pPr>
        <w:pStyle w:val="ListParagraph"/>
        <w:widowControl w:val="0"/>
        <w:numPr>
          <w:ilvl w:val="2"/>
          <w:numId w:val="58"/>
        </w:numPr>
        <w:pBdr>
          <w:top w:val="nil"/>
          <w:left w:val="nil"/>
          <w:bottom w:val="nil"/>
          <w:right w:val="nil"/>
          <w:between w:val="nil"/>
        </w:pBdr>
        <w:spacing w:after="0"/>
        <w:ind w:left="1890" w:hanging="450"/>
        <w:rPr>
          <w:rFonts w:asciiTheme="majorHAnsi" w:hAnsiTheme="majorHAnsi"/>
        </w:rPr>
      </w:pPr>
      <w:r w:rsidRPr="00AC7ED1">
        <w:rPr>
          <w:rFonts w:asciiTheme="majorHAnsi" w:hAnsiTheme="majorHAnsi"/>
        </w:rPr>
        <w:t xml:space="preserve">the </w:t>
      </w:r>
      <w:r w:rsidR="00035269" w:rsidRPr="00AC7ED1">
        <w:rPr>
          <w:rFonts w:asciiTheme="majorHAnsi" w:hAnsiTheme="majorHAnsi"/>
        </w:rPr>
        <w:t>19</w:t>
      </w:r>
      <w:r w:rsidR="00035269" w:rsidRPr="00AC7ED1">
        <w:rPr>
          <w:rFonts w:asciiTheme="majorHAnsi" w:hAnsiTheme="majorHAnsi"/>
          <w:vertAlign w:val="superscript"/>
        </w:rPr>
        <w:t>th</w:t>
      </w:r>
      <w:r w:rsidR="00035269" w:rsidRPr="00AC7ED1">
        <w:rPr>
          <w:rFonts w:asciiTheme="majorHAnsi" w:hAnsiTheme="majorHAnsi"/>
        </w:rPr>
        <w:t xml:space="preserve"> century wars between Liberals and Conservatives over whether to maintain or destroy the legacies of Spanish colonialism</w:t>
      </w:r>
    </w:p>
    <w:p w:rsidR="00E90F5E" w:rsidRPr="00AC7ED1" w:rsidRDefault="00E90F5E" w:rsidP="0012476F">
      <w:pPr>
        <w:pStyle w:val="ListParagraph"/>
        <w:widowControl w:val="0"/>
        <w:numPr>
          <w:ilvl w:val="2"/>
          <w:numId w:val="58"/>
        </w:numPr>
        <w:pBdr>
          <w:top w:val="nil"/>
          <w:left w:val="nil"/>
          <w:bottom w:val="nil"/>
          <w:right w:val="nil"/>
          <w:between w:val="nil"/>
        </w:pBdr>
        <w:spacing w:after="0"/>
        <w:ind w:left="1890" w:hanging="450"/>
        <w:rPr>
          <w:rFonts w:asciiTheme="majorHAnsi" w:hAnsiTheme="majorHAnsi"/>
        </w:rPr>
      </w:pPr>
      <w:r w:rsidRPr="00AC7ED1">
        <w:rPr>
          <w:rFonts w:asciiTheme="majorHAnsi" w:hAnsiTheme="majorHAnsi"/>
        </w:rPr>
        <w:t>the Mexican-American War of 1846-1848 and Mexico’s resulting loss of half of its territory to the United States</w:t>
      </w:r>
    </w:p>
    <w:p w:rsidR="00035269" w:rsidRPr="00AC7ED1" w:rsidRDefault="00035269" w:rsidP="0012476F">
      <w:pPr>
        <w:pStyle w:val="ListParagraph"/>
        <w:widowControl w:val="0"/>
        <w:numPr>
          <w:ilvl w:val="2"/>
          <w:numId w:val="58"/>
        </w:numPr>
        <w:pBdr>
          <w:top w:val="nil"/>
          <w:left w:val="nil"/>
          <w:bottom w:val="nil"/>
          <w:right w:val="nil"/>
          <w:between w:val="nil"/>
        </w:pBdr>
        <w:spacing w:after="0"/>
        <w:ind w:left="1890" w:hanging="450"/>
        <w:rPr>
          <w:rFonts w:asciiTheme="majorHAnsi" w:hAnsiTheme="majorHAnsi"/>
        </w:rPr>
      </w:pPr>
      <w:r w:rsidRPr="00AC7ED1">
        <w:rPr>
          <w:rFonts w:asciiTheme="majorHAnsi" w:hAnsiTheme="majorHAnsi"/>
        </w:rPr>
        <w:t>the growing power of the United States and its economic and political impact on Central America and the Caribbean, especially in the period before the Spanish-American War of 1898</w:t>
      </w:r>
    </w:p>
    <w:p w:rsidR="00E90F5E" w:rsidRPr="00AC7ED1" w:rsidRDefault="00E90F5E" w:rsidP="0012476F">
      <w:pPr>
        <w:pStyle w:val="ListParagraph"/>
        <w:widowControl w:val="0"/>
        <w:numPr>
          <w:ilvl w:val="2"/>
          <w:numId w:val="58"/>
        </w:numPr>
        <w:pBdr>
          <w:top w:val="nil"/>
          <w:left w:val="nil"/>
          <w:bottom w:val="nil"/>
          <w:right w:val="nil"/>
          <w:between w:val="nil"/>
        </w:pBdr>
        <w:spacing w:after="0"/>
        <w:ind w:left="1890" w:hanging="450"/>
        <w:rPr>
          <w:rFonts w:asciiTheme="majorHAnsi" w:hAnsiTheme="majorHAnsi"/>
        </w:rPr>
      </w:pPr>
      <w:r w:rsidRPr="00AC7ED1">
        <w:rPr>
          <w:rFonts w:asciiTheme="majorHAnsi" w:hAnsiTheme="majorHAnsi"/>
        </w:rPr>
        <w:t>the persistence of slave</w:t>
      </w:r>
      <w:r w:rsidR="007D08B3" w:rsidRPr="00AC7ED1">
        <w:rPr>
          <w:rFonts w:asciiTheme="majorHAnsi" w:hAnsiTheme="majorHAnsi"/>
        </w:rPr>
        <w:t>ry in Cuba, Puerto Rico, and Br</w:t>
      </w:r>
      <w:r w:rsidRPr="00AC7ED1">
        <w:rPr>
          <w:rFonts w:asciiTheme="majorHAnsi" w:hAnsiTheme="majorHAnsi"/>
        </w:rPr>
        <w:t>azil until the end of the 19</w:t>
      </w:r>
      <w:r w:rsidRPr="00AC7ED1">
        <w:rPr>
          <w:rFonts w:asciiTheme="majorHAnsi" w:hAnsiTheme="majorHAnsi"/>
          <w:vertAlign w:val="superscript"/>
        </w:rPr>
        <w:t>th</w:t>
      </w:r>
      <w:r w:rsidRPr="00AC7ED1">
        <w:rPr>
          <w:rFonts w:asciiTheme="majorHAnsi" w:hAnsiTheme="majorHAnsi"/>
        </w:rPr>
        <w:t xml:space="preserve"> century</w:t>
      </w:r>
    </w:p>
    <w:p w:rsidR="00732D37" w:rsidRPr="00796DFB" w:rsidRDefault="00F05C2D" w:rsidP="00732D37">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96DFB">
        <w:rPr>
          <w:rFonts w:asciiTheme="majorHAnsi" w:hAnsiTheme="majorHAnsi"/>
          <w:b/>
        </w:rPr>
        <w:t>Suggested Primary Sources</w:t>
      </w:r>
      <w:r w:rsidR="00732D37" w:rsidRPr="00796DFB">
        <w:rPr>
          <w:rFonts w:asciiTheme="majorHAnsi" w:hAnsiTheme="majorHAnsi"/>
          <w:b/>
        </w:rPr>
        <w:t xml:space="preserve"> for Topic 1</w:t>
      </w:r>
      <w:r w:rsidRPr="00796DFB">
        <w:rPr>
          <w:rFonts w:asciiTheme="majorHAnsi" w:hAnsiTheme="majorHAnsi"/>
          <w:b/>
        </w:rPr>
        <w:t xml:space="preserve"> in Appendix E</w:t>
      </w:r>
    </w:p>
    <w:p w:rsidR="00732D37" w:rsidRPr="00796DFB" w:rsidRDefault="006D2512" w:rsidP="00732D37">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03" w:history="1">
        <w:r w:rsidR="00732D37" w:rsidRPr="00AC7ED1">
          <w:rPr>
            <w:rStyle w:val="Hyperlink"/>
            <w:rFonts w:asciiTheme="majorHAnsi" w:hAnsiTheme="majorHAnsi"/>
            <w:color w:val="0000FF"/>
          </w:rPr>
          <w:t xml:space="preserve">Louis </w:t>
        </w:r>
        <w:r w:rsidR="00732D37" w:rsidRPr="00AC7ED1">
          <w:rPr>
            <w:rStyle w:val="Hyperlink"/>
            <w:rFonts w:asciiTheme="majorHAnsi" w:hAnsiTheme="majorHAnsi"/>
            <w:i/>
            <w:color w:val="0000FF"/>
          </w:rPr>
          <w:t xml:space="preserve">le </w:t>
        </w:r>
        <w:proofErr w:type="spellStart"/>
        <w:r w:rsidR="00732D37" w:rsidRPr="00AC7ED1">
          <w:rPr>
            <w:rStyle w:val="Hyperlink"/>
            <w:rFonts w:asciiTheme="majorHAnsi" w:hAnsiTheme="majorHAnsi"/>
            <w:i/>
            <w:color w:val="0000FF"/>
          </w:rPr>
          <w:t>Vau</w:t>
        </w:r>
        <w:proofErr w:type="spellEnd"/>
        <w:r w:rsidR="00732D37" w:rsidRPr="00AC7ED1">
          <w:rPr>
            <w:rStyle w:val="Hyperlink"/>
            <w:rFonts w:asciiTheme="majorHAnsi" w:hAnsiTheme="majorHAnsi"/>
            <w:i/>
            <w:color w:val="0000FF"/>
          </w:rPr>
          <w:t xml:space="preserve">, André le </w:t>
        </w:r>
        <w:proofErr w:type="spellStart"/>
        <w:r w:rsidR="00732D37" w:rsidRPr="00AC7ED1">
          <w:rPr>
            <w:rStyle w:val="Hyperlink"/>
            <w:rFonts w:asciiTheme="majorHAnsi" w:hAnsiTheme="majorHAnsi"/>
            <w:i/>
            <w:color w:val="0000FF"/>
          </w:rPr>
          <w:t>Nôtre</w:t>
        </w:r>
        <w:proofErr w:type="spellEnd"/>
        <w:r w:rsidR="00732D37" w:rsidRPr="00AC7ED1">
          <w:rPr>
            <w:rStyle w:val="Hyperlink"/>
            <w:rFonts w:asciiTheme="majorHAnsi" w:hAnsiTheme="majorHAnsi"/>
            <w:i/>
            <w:color w:val="0000FF"/>
          </w:rPr>
          <w:t xml:space="preserve"> and Charles le Brun, Château de Versailles</w:t>
        </w:r>
      </w:hyperlink>
      <w:r w:rsidR="00732D37" w:rsidRPr="00796DFB">
        <w:rPr>
          <w:rFonts w:asciiTheme="majorHAnsi" w:hAnsiTheme="majorHAnsi"/>
          <w:i/>
        </w:rPr>
        <w:t xml:space="preserve"> (1664-1710), article by Rachel </w:t>
      </w:r>
      <w:proofErr w:type="spellStart"/>
      <w:r w:rsidR="00732D37" w:rsidRPr="00796DFB">
        <w:rPr>
          <w:rFonts w:asciiTheme="majorHAnsi" w:hAnsiTheme="majorHAnsi"/>
          <w:i/>
        </w:rPr>
        <w:t>Ropeik</w:t>
      </w:r>
      <w:proofErr w:type="spellEnd"/>
      <w:r w:rsidR="00732D37" w:rsidRPr="00796DFB">
        <w:rPr>
          <w:rFonts w:asciiTheme="majorHAnsi" w:hAnsiTheme="majorHAnsi"/>
          <w:i/>
        </w:rPr>
        <w:t>, 2015</w:t>
      </w:r>
    </w:p>
    <w:p w:rsidR="00732D37" w:rsidRPr="00796DFB" w:rsidRDefault="006D2512" w:rsidP="00732D37">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hyperlink r:id="rId404" w:history="1">
        <w:r w:rsidR="00732D37" w:rsidRPr="00AC7ED1">
          <w:rPr>
            <w:rStyle w:val="Hyperlink"/>
            <w:rFonts w:asciiTheme="majorHAnsi" w:hAnsiTheme="majorHAnsi"/>
            <w:i/>
            <w:snapToGrid w:val="0"/>
            <w:color w:val="0000FF"/>
          </w:rPr>
          <w:t>English Bill of Rights</w:t>
        </w:r>
      </w:hyperlink>
      <w:r w:rsidR="00732D37" w:rsidRPr="00796DFB">
        <w:rPr>
          <w:rFonts w:asciiTheme="majorHAnsi" w:hAnsiTheme="majorHAnsi"/>
          <w:i/>
        </w:rPr>
        <w:t xml:space="preserve"> (1689)</w:t>
      </w:r>
    </w:p>
    <w:p w:rsidR="00F05C2D" w:rsidRDefault="00F05C2D" w:rsidP="00166B4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National Assembly of France, </w:t>
      </w:r>
      <w:hyperlink r:id="rId405" w:history="1">
        <w:r w:rsidRPr="00D44D8B">
          <w:rPr>
            <w:rStyle w:val="Hyperlink"/>
            <w:rFonts w:asciiTheme="majorHAnsi" w:hAnsiTheme="majorHAnsi"/>
            <w:i/>
            <w:color w:val="0000FF"/>
          </w:rPr>
          <w:t>The Declaration of the Rights of Man and Citizen</w:t>
        </w:r>
      </w:hyperlink>
      <w:r w:rsidRPr="00796DFB">
        <w:t xml:space="preserve"> </w:t>
      </w:r>
      <w:r w:rsidRPr="00796DFB">
        <w:rPr>
          <w:rFonts w:asciiTheme="majorHAnsi" w:hAnsiTheme="majorHAnsi"/>
          <w:i/>
        </w:rPr>
        <w:t>(1789)</w:t>
      </w:r>
    </w:p>
    <w:p w:rsidR="007C1511" w:rsidRPr="007C1511" w:rsidRDefault="007C1511" w:rsidP="00166B4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C1511">
        <w:rPr>
          <w:i/>
        </w:rPr>
        <w:t>Edmund Burke, Reflections on the Revolution in France (1790)</w:t>
      </w:r>
    </w:p>
    <w:p w:rsidR="00166B4A" w:rsidRPr="00796DFB" w:rsidRDefault="00166B4A" w:rsidP="00166B4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96DFB">
        <w:rPr>
          <w:rFonts w:asciiTheme="majorHAnsi" w:hAnsiTheme="majorHAnsi"/>
          <w:i/>
        </w:rPr>
        <w:t xml:space="preserve">Simón Bolívar, </w:t>
      </w:r>
      <w:hyperlink r:id="rId406" w:history="1">
        <w:r w:rsidRPr="00AC7ED1">
          <w:rPr>
            <w:rStyle w:val="Hyperlink"/>
            <w:rFonts w:asciiTheme="majorHAnsi" w:hAnsiTheme="majorHAnsi"/>
            <w:i/>
            <w:color w:val="0000FF"/>
          </w:rPr>
          <w:t>Letter from Jamaica</w:t>
        </w:r>
      </w:hyperlink>
      <w:r w:rsidRPr="00AC7ED1">
        <w:rPr>
          <w:color w:val="0000FF"/>
        </w:rPr>
        <w:t xml:space="preserve"> </w:t>
      </w:r>
      <w:r w:rsidRPr="00796DFB">
        <w:rPr>
          <w:rFonts w:asciiTheme="majorHAnsi" w:hAnsiTheme="majorHAnsi"/>
          <w:i/>
        </w:rPr>
        <w:t>(1815)</w:t>
      </w:r>
    </w:p>
    <w:p w:rsidR="007D08B3" w:rsidRPr="00796DFB" w:rsidRDefault="007D08B3" w:rsidP="0082515E">
      <w:pPr>
        <w:widowControl w:val="0"/>
        <w:pBdr>
          <w:top w:val="nil"/>
          <w:left w:val="nil"/>
          <w:bottom w:val="nil"/>
          <w:right w:val="nil"/>
          <w:between w:val="nil"/>
        </w:pBdr>
        <w:spacing w:after="0"/>
        <w:rPr>
          <w:rFonts w:asciiTheme="majorHAnsi" w:hAnsiTheme="majorHAnsi"/>
          <w:highlight w:val="yellow"/>
        </w:rPr>
      </w:pPr>
    </w:p>
    <w:p w:rsidR="004B36CD" w:rsidRPr="00796DFB" w:rsidRDefault="00732D37" w:rsidP="004B36CD">
      <w:pPr>
        <w:spacing w:after="0"/>
        <w:rPr>
          <w:rFonts w:asciiTheme="majorHAnsi" w:hAnsiTheme="majorHAnsi"/>
          <w:b/>
        </w:rPr>
      </w:pPr>
      <w:r w:rsidRPr="00796DFB">
        <w:rPr>
          <w:rFonts w:asciiTheme="majorHAnsi" w:hAnsiTheme="majorHAnsi"/>
          <w:b/>
        </w:rPr>
        <w:t>Topic 2</w:t>
      </w:r>
      <w:r w:rsidR="008E365D">
        <w:rPr>
          <w:rFonts w:asciiTheme="majorHAnsi" w:hAnsiTheme="majorHAnsi"/>
          <w:b/>
        </w:rPr>
        <w:t>.</w:t>
      </w:r>
      <w:r w:rsidR="004B36CD" w:rsidRPr="00796DFB">
        <w:rPr>
          <w:rFonts w:asciiTheme="majorHAnsi" w:hAnsiTheme="majorHAnsi"/>
          <w:b/>
        </w:rPr>
        <w:t xml:space="preserve"> </w:t>
      </w:r>
      <w:r w:rsidR="003A6648" w:rsidRPr="00796DFB">
        <w:rPr>
          <w:rFonts w:asciiTheme="majorHAnsi" w:hAnsiTheme="majorHAnsi"/>
          <w:b/>
        </w:rPr>
        <w:t xml:space="preserve">The Agricultural and </w:t>
      </w:r>
      <w:r w:rsidR="004B36CD" w:rsidRPr="00796DFB">
        <w:rPr>
          <w:rFonts w:asciiTheme="majorHAnsi" w:hAnsiTheme="majorHAnsi"/>
          <w:b/>
        </w:rPr>
        <w:t>Industrial Revolution</w:t>
      </w:r>
      <w:r w:rsidR="003A6648" w:rsidRPr="00796DFB">
        <w:rPr>
          <w:rFonts w:asciiTheme="majorHAnsi" w:hAnsiTheme="majorHAnsi"/>
          <w:b/>
        </w:rPr>
        <w:t>s</w:t>
      </w:r>
      <w:r w:rsidR="00D44070" w:rsidRPr="00796DFB">
        <w:rPr>
          <w:rFonts w:asciiTheme="majorHAnsi" w:hAnsiTheme="majorHAnsi"/>
          <w:b/>
        </w:rPr>
        <w:t xml:space="preserve"> in Europe</w:t>
      </w:r>
      <w:r w:rsidR="004B36CD" w:rsidRPr="00796DFB">
        <w:rPr>
          <w:rFonts w:asciiTheme="majorHAnsi" w:hAnsiTheme="majorHAnsi"/>
          <w:b/>
        </w:rPr>
        <w:t xml:space="preserve"> and </w:t>
      </w:r>
      <w:r w:rsidR="00281D58" w:rsidRPr="00796DFB">
        <w:rPr>
          <w:rFonts w:asciiTheme="majorHAnsi" w:hAnsiTheme="majorHAnsi"/>
          <w:b/>
        </w:rPr>
        <w:t>s</w:t>
      </w:r>
      <w:r w:rsidR="004B36CD" w:rsidRPr="00796DFB">
        <w:rPr>
          <w:rFonts w:asciiTheme="majorHAnsi" w:hAnsiTheme="majorHAnsi"/>
          <w:b/>
        </w:rPr>
        <w:t xml:space="preserve">ocial and </w:t>
      </w:r>
      <w:r w:rsidR="00281D58" w:rsidRPr="00796DFB">
        <w:rPr>
          <w:rFonts w:asciiTheme="majorHAnsi" w:hAnsiTheme="majorHAnsi"/>
          <w:b/>
        </w:rPr>
        <w:t>p</w:t>
      </w:r>
      <w:r w:rsidR="004B36CD" w:rsidRPr="00796DFB">
        <w:rPr>
          <w:rFonts w:asciiTheme="majorHAnsi" w:hAnsiTheme="majorHAnsi"/>
          <w:b/>
        </w:rPr>
        <w:t xml:space="preserve">olitical </w:t>
      </w:r>
      <w:r w:rsidR="00281D58" w:rsidRPr="00796DFB">
        <w:rPr>
          <w:rFonts w:asciiTheme="majorHAnsi" w:hAnsiTheme="majorHAnsi"/>
          <w:b/>
        </w:rPr>
        <w:t>r</w:t>
      </w:r>
      <w:r w:rsidR="004B36CD" w:rsidRPr="00796DFB">
        <w:rPr>
          <w:rFonts w:asciiTheme="majorHAnsi" w:hAnsiTheme="majorHAnsi"/>
          <w:b/>
        </w:rPr>
        <w:t>eactions in Europe</w:t>
      </w:r>
    </w:p>
    <w:p w:rsidR="003A6648" w:rsidRPr="00292884" w:rsidRDefault="00735411" w:rsidP="003D76F6">
      <w:pPr>
        <w:pStyle w:val="BodyText2"/>
        <w:rPr>
          <w:rFonts w:asciiTheme="majorHAnsi" w:hAnsiTheme="majorHAnsi"/>
          <w:i/>
          <w:color w:val="auto"/>
          <w:sz w:val="22"/>
          <w:szCs w:val="22"/>
        </w:rPr>
      </w:pPr>
      <w:r w:rsidRPr="00292884">
        <w:rPr>
          <w:rFonts w:asciiTheme="majorHAnsi" w:hAnsiTheme="majorHAnsi"/>
          <w:color w:val="auto"/>
          <w:sz w:val="22"/>
          <w:szCs w:val="22"/>
        </w:rPr>
        <w:t>Supporting</w:t>
      </w:r>
      <w:r w:rsidR="003A6648" w:rsidRPr="00292884">
        <w:rPr>
          <w:rFonts w:asciiTheme="majorHAnsi" w:hAnsiTheme="majorHAnsi"/>
          <w:color w:val="auto"/>
          <w:sz w:val="22"/>
          <w:szCs w:val="22"/>
        </w:rPr>
        <w:t xml:space="preserve"> Question: </w:t>
      </w:r>
      <w:r w:rsidR="003A6648" w:rsidRPr="00292884">
        <w:rPr>
          <w:rFonts w:asciiTheme="majorHAnsi" w:hAnsiTheme="majorHAnsi"/>
          <w:i/>
          <w:color w:val="auto"/>
          <w:sz w:val="22"/>
          <w:szCs w:val="22"/>
        </w:rPr>
        <w:t>In what ways did the Agricultural and Industrial Revolutions bring improvements as well as new challenges in Europe and the United States?</w:t>
      </w:r>
    </w:p>
    <w:p w:rsidR="004B36CD" w:rsidRPr="00292884" w:rsidRDefault="00627B20" w:rsidP="0012476F">
      <w:pPr>
        <w:pStyle w:val="ListParagraph"/>
        <w:widowControl w:val="0"/>
        <w:numPr>
          <w:ilvl w:val="0"/>
          <w:numId w:val="168"/>
        </w:numPr>
        <w:pBdr>
          <w:top w:val="nil"/>
          <w:left w:val="nil"/>
          <w:bottom w:val="nil"/>
          <w:right w:val="nil"/>
          <w:between w:val="nil"/>
        </w:pBdr>
        <w:spacing w:after="0"/>
        <w:ind w:left="900"/>
        <w:rPr>
          <w:rFonts w:asciiTheme="majorHAnsi" w:hAnsiTheme="majorHAnsi"/>
        </w:rPr>
      </w:pPr>
      <w:r w:rsidRPr="00292884">
        <w:rPr>
          <w:rFonts w:asciiTheme="majorHAnsi" w:hAnsiTheme="majorHAnsi"/>
        </w:rPr>
        <w:t xml:space="preserve">Analyze the economic, political, </w:t>
      </w:r>
      <w:r w:rsidR="003972F4" w:rsidRPr="00292884">
        <w:rPr>
          <w:rFonts w:asciiTheme="majorHAnsi" w:hAnsiTheme="majorHAnsi"/>
        </w:rPr>
        <w:t xml:space="preserve">social, </w:t>
      </w:r>
      <w:r w:rsidRPr="00292884">
        <w:rPr>
          <w:rFonts w:asciiTheme="majorHAnsi" w:hAnsiTheme="majorHAnsi"/>
        </w:rPr>
        <w:t xml:space="preserve">and technological factors that led to the Agricultural </w:t>
      </w:r>
      <w:r w:rsidR="006C27DA" w:rsidRPr="00292884">
        <w:rPr>
          <w:rFonts w:asciiTheme="majorHAnsi" w:hAnsiTheme="majorHAnsi"/>
        </w:rPr>
        <w:t>and Industrial</w:t>
      </w:r>
      <w:r w:rsidR="004B36CD" w:rsidRPr="00292884">
        <w:rPr>
          <w:rFonts w:asciiTheme="majorHAnsi" w:hAnsiTheme="majorHAnsi"/>
        </w:rPr>
        <w:t xml:space="preserve"> Revolution</w:t>
      </w:r>
      <w:r w:rsidRPr="00292884">
        <w:rPr>
          <w:rFonts w:asciiTheme="majorHAnsi" w:hAnsiTheme="majorHAnsi"/>
        </w:rPr>
        <w:t>s</w:t>
      </w:r>
      <w:r w:rsidR="004B36CD" w:rsidRPr="00292884">
        <w:rPr>
          <w:rFonts w:asciiTheme="majorHAnsi" w:hAnsiTheme="majorHAnsi"/>
        </w:rPr>
        <w:t xml:space="preserve">. </w:t>
      </w:r>
    </w:p>
    <w:p w:rsidR="00627B20" w:rsidRPr="00796DFB" w:rsidRDefault="000C0952" w:rsidP="00627B20">
      <w:pPr>
        <w:pStyle w:val="ListParagraph"/>
        <w:ind w:left="1800"/>
        <w:rPr>
          <w:rFonts w:asciiTheme="majorHAnsi" w:hAnsiTheme="majorHAnsi"/>
          <w:i/>
        </w:rPr>
      </w:pPr>
      <w:r w:rsidRPr="00292884">
        <w:rPr>
          <w:rFonts w:asciiTheme="majorHAnsi" w:hAnsiTheme="majorHAnsi"/>
        </w:rPr>
        <w:t>Clarification</w:t>
      </w:r>
      <w:r w:rsidR="00627B20" w:rsidRPr="00292884">
        <w:rPr>
          <w:rFonts w:asciiTheme="majorHAnsi" w:hAnsiTheme="majorHAnsi"/>
        </w:rPr>
        <w:t xml:space="preserve"> Statement: </w:t>
      </w:r>
      <w:r w:rsidR="00292884">
        <w:rPr>
          <w:rFonts w:asciiTheme="majorHAnsi" w:hAnsiTheme="majorHAnsi"/>
          <w:i/>
        </w:rPr>
        <w:t>Students may</w:t>
      </w:r>
      <w:r w:rsidR="00627B20" w:rsidRPr="00292884">
        <w:rPr>
          <w:rFonts w:asciiTheme="majorHAnsi" w:hAnsiTheme="majorHAnsi"/>
          <w:i/>
        </w:rPr>
        <w:t xml:space="preserve"> use the following </w:t>
      </w:r>
      <w:r w:rsidR="008E365D">
        <w:rPr>
          <w:rFonts w:asciiTheme="majorHAnsi" w:hAnsiTheme="majorHAnsi"/>
          <w:i/>
        </w:rPr>
        <w:t xml:space="preserve">as </w:t>
      </w:r>
      <w:r w:rsidR="00627B20" w:rsidRPr="00292884">
        <w:rPr>
          <w:rFonts w:asciiTheme="majorHAnsi" w:hAnsiTheme="majorHAnsi"/>
          <w:i/>
        </w:rPr>
        <w:t>examples to address this standard.</w:t>
      </w:r>
    </w:p>
    <w:p w:rsidR="004B36CD" w:rsidRPr="00796DFB" w:rsidRDefault="00627B20" w:rsidP="0012476F">
      <w:pPr>
        <w:pStyle w:val="ListParagraph"/>
        <w:widowControl w:val="0"/>
        <w:numPr>
          <w:ilvl w:val="0"/>
          <w:numId w:val="59"/>
        </w:numPr>
        <w:pBdr>
          <w:top w:val="nil"/>
          <w:left w:val="nil"/>
          <w:bottom w:val="nil"/>
          <w:right w:val="nil"/>
          <w:between w:val="nil"/>
        </w:pBdr>
        <w:spacing w:after="0"/>
        <w:rPr>
          <w:rFonts w:asciiTheme="majorHAnsi" w:hAnsiTheme="majorHAnsi"/>
        </w:rPr>
      </w:pPr>
      <w:r w:rsidRPr="00796DFB">
        <w:rPr>
          <w:rFonts w:asciiTheme="majorHAnsi" w:hAnsiTheme="majorHAnsi"/>
        </w:rPr>
        <w:t>technological advancements</w:t>
      </w:r>
      <w:r w:rsidR="004B36CD" w:rsidRPr="00796DFB">
        <w:rPr>
          <w:rFonts w:asciiTheme="majorHAnsi" w:hAnsiTheme="majorHAnsi"/>
        </w:rPr>
        <w:t xml:space="preserve"> in agricultural </w:t>
      </w:r>
      <w:r w:rsidRPr="00796DFB">
        <w:rPr>
          <w:rFonts w:asciiTheme="majorHAnsi" w:hAnsiTheme="majorHAnsi"/>
        </w:rPr>
        <w:t>practices during the 18</w:t>
      </w:r>
      <w:r w:rsidRPr="00796DFB">
        <w:rPr>
          <w:rFonts w:asciiTheme="majorHAnsi" w:hAnsiTheme="majorHAnsi"/>
          <w:vertAlign w:val="superscript"/>
        </w:rPr>
        <w:t>th</w:t>
      </w:r>
      <w:r w:rsidRPr="00796DFB">
        <w:rPr>
          <w:rFonts w:asciiTheme="majorHAnsi" w:hAnsiTheme="majorHAnsi"/>
        </w:rPr>
        <w:t xml:space="preserve"> century and their impact on productivity</w:t>
      </w:r>
      <w:r w:rsidR="008E365D">
        <w:rPr>
          <w:rFonts w:asciiTheme="majorHAnsi" w:hAnsiTheme="majorHAnsi"/>
        </w:rPr>
        <w:t xml:space="preserve"> of farms</w:t>
      </w:r>
    </w:p>
    <w:p w:rsidR="008061EF" w:rsidRPr="00796DFB" w:rsidRDefault="008061EF" w:rsidP="0012476F">
      <w:pPr>
        <w:pStyle w:val="ListParagraph"/>
        <w:widowControl w:val="0"/>
        <w:numPr>
          <w:ilvl w:val="0"/>
          <w:numId w:val="59"/>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the presence of coal that could be </w:t>
      </w:r>
      <w:r w:rsidR="005435A5" w:rsidRPr="00796DFB">
        <w:rPr>
          <w:rFonts w:asciiTheme="majorHAnsi" w:hAnsiTheme="majorHAnsi"/>
        </w:rPr>
        <w:t>relatively easily</w:t>
      </w:r>
      <w:r w:rsidRPr="00796DFB">
        <w:rPr>
          <w:rFonts w:asciiTheme="majorHAnsi" w:hAnsiTheme="majorHAnsi"/>
        </w:rPr>
        <w:t xml:space="preserve"> mined in Britain for use in coal-fired  furnaces and engines </w:t>
      </w:r>
    </w:p>
    <w:p w:rsidR="004B36CD" w:rsidRPr="00796DFB" w:rsidRDefault="00627B20" w:rsidP="0012476F">
      <w:pPr>
        <w:pStyle w:val="ListParagraph"/>
        <w:widowControl w:val="0"/>
        <w:numPr>
          <w:ilvl w:val="0"/>
          <w:numId w:val="59"/>
        </w:numPr>
        <w:pBdr>
          <w:top w:val="nil"/>
          <w:left w:val="nil"/>
          <w:bottom w:val="nil"/>
          <w:right w:val="nil"/>
          <w:between w:val="nil"/>
        </w:pBdr>
        <w:spacing w:after="0"/>
        <w:rPr>
          <w:rFonts w:asciiTheme="majorHAnsi" w:hAnsiTheme="majorHAnsi"/>
        </w:rPr>
      </w:pPr>
      <w:r w:rsidRPr="00796DFB">
        <w:rPr>
          <w:rFonts w:asciiTheme="majorHAnsi" w:hAnsiTheme="majorHAnsi"/>
        </w:rPr>
        <w:t>the technological advancements of the textile, energy</w:t>
      </w:r>
      <w:r w:rsidR="003972F4" w:rsidRPr="00796DFB">
        <w:rPr>
          <w:rFonts w:asciiTheme="majorHAnsi" w:hAnsiTheme="majorHAnsi"/>
        </w:rPr>
        <w:t>,</w:t>
      </w:r>
      <w:r w:rsidRPr="00796DFB">
        <w:rPr>
          <w:rFonts w:asciiTheme="majorHAnsi" w:hAnsiTheme="majorHAnsi"/>
        </w:rPr>
        <w:t xml:space="preserve"> and </w:t>
      </w:r>
      <w:r w:rsidR="004B36CD" w:rsidRPr="00796DFB">
        <w:rPr>
          <w:rFonts w:asciiTheme="majorHAnsi" w:hAnsiTheme="majorHAnsi"/>
        </w:rPr>
        <w:t xml:space="preserve">transportation </w:t>
      </w:r>
      <w:r w:rsidRPr="00796DFB">
        <w:rPr>
          <w:rFonts w:asciiTheme="majorHAnsi" w:hAnsiTheme="majorHAnsi"/>
        </w:rPr>
        <w:lastRenderedPageBreak/>
        <w:t>industries in the 18</w:t>
      </w:r>
      <w:r w:rsidRPr="00796DFB">
        <w:rPr>
          <w:rFonts w:asciiTheme="majorHAnsi" w:hAnsiTheme="majorHAnsi"/>
          <w:vertAlign w:val="superscript"/>
        </w:rPr>
        <w:t>th</w:t>
      </w:r>
      <w:r w:rsidRPr="00796DFB">
        <w:rPr>
          <w:rFonts w:asciiTheme="majorHAnsi" w:hAnsiTheme="majorHAnsi"/>
        </w:rPr>
        <w:t xml:space="preserve"> and 1</w:t>
      </w:r>
      <w:r w:rsidR="000D1C59" w:rsidRPr="00796DFB">
        <w:rPr>
          <w:rFonts w:asciiTheme="majorHAnsi" w:hAnsiTheme="majorHAnsi"/>
        </w:rPr>
        <w:t>9</w:t>
      </w:r>
      <w:r w:rsidRPr="00796DFB">
        <w:rPr>
          <w:rFonts w:asciiTheme="majorHAnsi" w:hAnsiTheme="majorHAnsi"/>
          <w:vertAlign w:val="superscript"/>
        </w:rPr>
        <w:t>th</w:t>
      </w:r>
      <w:r w:rsidRPr="00796DFB">
        <w:rPr>
          <w:rFonts w:asciiTheme="majorHAnsi" w:hAnsiTheme="majorHAnsi"/>
        </w:rPr>
        <w:t xml:space="preserve"> centuries</w:t>
      </w:r>
    </w:p>
    <w:p w:rsidR="003972F4" w:rsidRPr="00292884" w:rsidRDefault="003972F4" w:rsidP="0012476F">
      <w:pPr>
        <w:pStyle w:val="ListParagraph"/>
        <w:widowControl w:val="0"/>
        <w:numPr>
          <w:ilvl w:val="0"/>
          <w:numId w:val="59"/>
        </w:numPr>
        <w:pBdr>
          <w:top w:val="nil"/>
          <w:left w:val="nil"/>
          <w:bottom w:val="nil"/>
          <w:right w:val="nil"/>
          <w:between w:val="nil"/>
        </w:pBdr>
        <w:spacing w:after="0"/>
        <w:rPr>
          <w:rFonts w:asciiTheme="majorHAnsi" w:hAnsiTheme="majorHAnsi"/>
        </w:rPr>
      </w:pPr>
      <w:r w:rsidRPr="00292884">
        <w:rPr>
          <w:rFonts w:asciiTheme="majorHAnsi" w:hAnsiTheme="majorHAnsi"/>
        </w:rPr>
        <w:t>the transatlantic slave trade and its role in supplying Europe with cheap raw materials such as cotton</w:t>
      </w:r>
      <w:r w:rsidR="00125CFF" w:rsidRPr="00292884">
        <w:rPr>
          <w:rFonts w:asciiTheme="majorHAnsi" w:hAnsiTheme="majorHAnsi"/>
        </w:rPr>
        <w:t xml:space="preserve"> from North American </w:t>
      </w:r>
      <w:r w:rsidR="008E365D">
        <w:rPr>
          <w:rFonts w:asciiTheme="majorHAnsi" w:hAnsiTheme="majorHAnsi"/>
        </w:rPr>
        <w:t>S</w:t>
      </w:r>
      <w:r w:rsidR="00125CFF" w:rsidRPr="00292884">
        <w:rPr>
          <w:rFonts w:asciiTheme="majorHAnsi" w:hAnsiTheme="majorHAnsi"/>
        </w:rPr>
        <w:t xml:space="preserve">outhern states and products such as sugar from South American and the Caribbean Islands </w:t>
      </w:r>
      <w:r w:rsidRPr="00292884">
        <w:rPr>
          <w:rFonts w:asciiTheme="majorHAnsi" w:hAnsiTheme="majorHAnsi"/>
        </w:rPr>
        <w:t xml:space="preserve"> </w:t>
      </w:r>
    </w:p>
    <w:p w:rsidR="004C65C3" w:rsidRPr="00292884" w:rsidRDefault="003972F4" w:rsidP="0012476F">
      <w:pPr>
        <w:pStyle w:val="ListParagraph"/>
        <w:widowControl w:val="0"/>
        <w:numPr>
          <w:ilvl w:val="0"/>
          <w:numId w:val="59"/>
        </w:numPr>
        <w:pBdr>
          <w:top w:val="nil"/>
          <w:left w:val="nil"/>
          <w:bottom w:val="nil"/>
          <w:right w:val="nil"/>
          <w:between w:val="nil"/>
        </w:pBdr>
        <w:spacing w:after="0"/>
        <w:rPr>
          <w:rFonts w:asciiTheme="majorHAnsi" w:hAnsiTheme="majorHAnsi"/>
        </w:rPr>
      </w:pPr>
      <w:r w:rsidRPr="00292884">
        <w:rPr>
          <w:rFonts w:asciiTheme="majorHAnsi" w:hAnsiTheme="majorHAnsi"/>
        </w:rPr>
        <w:t xml:space="preserve">the </w:t>
      </w:r>
      <w:r w:rsidR="005A4813" w:rsidRPr="00292884">
        <w:rPr>
          <w:rFonts w:asciiTheme="majorHAnsi" w:hAnsiTheme="majorHAnsi"/>
        </w:rPr>
        <w:t xml:space="preserve">expanding </w:t>
      </w:r>
      <w:r w:rsidRPr="00292884">
        <w:rPr>
          <w:rFonts w:asciiTheme="majorHAnsi" w:hAnsiTheme="majorHAnsi"/>
        </w:rPr>
        <w:t xml:space="preserve">markets for manufactured goods in the Americas and </w:t>
      </w:r>
      <w:r w:rsidR="005A4813" w:rsidRPr="00292884">
        <w:rPr>
          <w:rFonts w:asciiTheme="majorHAnsi" w:hAnsiTheme="majorHAnsi"/>
        </w:rPr>
        <w:t>Afric</w:t>
      </w:r>
      <w:r w:rsidR="004C65C3" w:rsidRPr="00292884">
        <w:rPr>
          <w:rFonts w:asciiTheme="majorHAnsi" w:hAnsiTheme="majorHAnsi"/>
        </w:rPr>
        <w:t>a, and the decision of China to withdraw from Indian Ocean trade, opening the way for the British East India Company and similar trading companies of other European nations to trade in Southeast Asia</w:t>
      </w:r>
    </w:p>
    <w:p w:rsidR="004B36CD" w:rsidRPr="00796DFB" w:rsidRDefault="004B36CD" w:rsidP="0012476F">
      <w:pPr>
        <w:pStyle w:val="ListParagraph"/>
        <w:widowControl w:val="0"/>
        <w:numPr>
          <w:ilvl w:val="0"/>
          <w:numId w:val="59"/>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the </w:t>
      </w:r>
      <w:r w:rsidR="00627B20" w:rsidRPr="00796DFB">
        <w:rPr>
          <w:rFonts w:asciiTheme="majorHAnsi" w:hAnsiTheme="majorHAnsi"/>
        </w:rPr>
        <w:t>impact</w:t>
      </w:r>
      <w:r w:rsidRPr="00796DFB">
        <w:rPr>
          <w:rFonts w:asciiTheme="majorHAnsi" w:hAnsiTheme="majorHAnsi"/>
        </w:rPr>
        <w:t xml:space="preserve"> of Adam Smith</w:t>
      </w:r>
      <w:r w:rsidR="00627B20" w:rsidRPr="00796DFB">
        <w:rPr>
          <w:rFonts w:asciiTheme="majorHAnsi" w:hAnsiTheme="majorHAnsi"/>
        </w:rPr>
        <w:t>’s economic theories and the investment of capital by entrepreneurs on the deve</w:t>
      </w:r>
      <w:r w:rsidR="002F45B3" w:rsidRPr="00796DFB">
        <w:rPr>
          <w:rFonts w:asciiTheme="majorHAnsi" w:hAnsiTheme="majorHAnsi"/>
        </w:rPr>
        <w:t>lopment of new industries</w:t>
      </w:r>
    </w:p>
    <w:p w:rsidR="009B3E1E" w:rsidRPr="00796DFB" w:rsidRDefault="00627B20" w:rsidP="0012476F">
      <w:pPr>
        <w:pStyle w:val="ListParagraph"/>
        <w:widowControl w:val="0"/>
        <w:numPr>
          <w:ilvl w:val="0"/>
          <w:numId w:val="169"/>
        </w:numPr>
        <w:pBdr>
          <w:top w:val="nil"/>
          <w:left w:val="nil"/>
          <w:bottom w:val="nil"/>
          <w:right w:val="nil"/>
          <w:between w:val="nil"/>
        </w:pBdr>
        <w:spacing w:after="0"/>
        <w:ind w:left="810"/>
        <w:rPr>
          <w:rFonts w:asciiTheme="majorHAnsi" w:hAnsiTheme="majorHAnsi"/>
        </w:rPr>
      </w:pPr>
      <w:r w:rsidRPr="00796DFB">
        <w:rPr>
          <w:rFonts w:asciiTheme="majorHAnsi" w:hAnsiTheme="majorHAnsi"/>
        </w:rPr>
        <w:t>Evaluate the economic and social impact of the Agricultural and Industrial Revolutions</w:t>
      </w:r>
      <w:r w:rsidR="00D44070" w:rsidRPr="00796DFB">
        <w:rPr>
          <w:rFonts w:asciiTheme="majorHAnsi" w:hAnsiTheme="majorHAnsi"/>
        </w:rPr>
        <w:t xml:space="preserve"> in England</w:t>
      </w:r>
      <w:r w:rsidR="00F56EC0" w:rsidRPr="00796DFB">
        <w:rPr>
          <w:rFonts w:asciiTheme="majorHAnsi" w:hAnsiTheme="majorHAnsi"/>
        </w:rPr>
        <w:t>,</w:t>
      </w:r>
      <w:r w:rsidRPr="00796DFB">
        <w:rPr>
          <w:rFonts w:asciiTheme="majorHAnsi" w:hAnsiTheme="majorHAnsi"/>
        </w:rPr>
        <w:t xml:space="preserve"> including population growth and the migration of workers from rural areas</w:t>
      </w:r>
      <w:r w:rsidR="00F56EC0" w:rsidRPr="00796DFB">
        <w:rPr>
          <w:rFonts w:asciiTheme="majorHAnsi" w:hAnsiTheme="majorHAnsi"/>
        </w:rPr>
        <w:t xml:space="preserve"> to new industrial cities, the emergence of a large middle class, the growing </w:t>
      </w:r>
      <w:r w:rsidR="006C27DA" w:rsidRPr="00796DFB">
        <w:rPr>
          <w:rFonts w:asciiTheme="majorHAnsi" w:hAnsiTheme="majorHAnsi"/>
        </w:rPr>
        <w:t>inequity in</w:t>
      </w:r>
      <w:r w:rsidR="00F56EC0" w:rsidRPr="00796DFB">
        <w:rPr>
          <w:rFonts w:asciiTheme="majorHAnsi" w:hAnsiTheme="majorHAnsi"/>
        </w:rPr>
        <w:t xml:space="preserve"> wealth distribution, the environmental impact of industrialization, and the harsh working and living conditions</w:t>
      </w:r>
      <w:r w:rsidR="008E365D">
        <w:rPr>
          <w:rFonts w:asciiTheme="majorHAnsi" w:hAnsiTheme="majorHAnsi"/>
        </w:rPr>
        <w:t xml:space="preserve"> for the urban poor. </w:t>
      </w:r>
    </w:p>
    <w:p w:rsidR="004B36CD" w:rsidRPr="00796DFB" w:rsidRDefault="006C27DA" w:rsidP="0012476F">
      <w:pPr>
        <w:pStyle w:val="ListParagraph"/>
        <w:widowControl w:val="0"/>
        <w:numPr>
          <w:ilvl w:val="0"/>
          <w:numId w:val="169"/>
        </w:numPr>
        <w:pBdr>
          <w:top w:val="nil"/>
          <w:left w:val="nil"/>
          <w:bottom w:val="nil"/>
          <w:right w:val="nil"/>
          <w:between w:val="nil"/>
        </w:pBdr>
        <w:spacing w:after="0"/>
        <w:ind w:left="810"/>
        <w:rPr>
          <w:rFonts w:asciiTheme="majorHAnsi" w:hAnsiTheme="majorHAnsi"/>
        </w:rPr>
      </w:pPr>
      <w:r w:rsidRPr="00796DFB">
        <w:rPr>
          <w:rFonts w:asciiTheme="majorHAnsi" w:hAnsiTheme="majorHAnsi"/>
        </w:rPr>
        <w:t xml:space="preserve">Analyze how the Industrial Revolution gave rise to new </w:t>
      </w:r>
      <w:r w:rsidR="00A203C4">
        <w:rPr>
          <w:rFonts w:asciiTheme="majorHAnsi" w:hAnsiTheme="majorHAnsi"/>
        </w:rPr>
        <w:t xml:space="preserve">social, </w:t>
      </w:r>
      <w:r w:rsidRPr="00796DFB">
        <w:rPr>
          <w:rFonts w:asciiTheme="majorHAnsi" w:hAnsiTheme="majorHAnsi"/>
        </w:rPr>
        <w:t>political</w:t>
      </w:r>
      <w:r w:rsidR="00A203C4">
        <w:rPr>
          <w:rFonts w:asciiTheme="majorHAnsi" w:hAnsiTheme="majorHAnsi"/>
        </w:rPr>
        <w:t>,</w:t>
      </w:r>
      <w:r w:rsidRPr="00796DFB">
        <w:rPr>
          <w:rFonts w:asciiTheme="majorHAnsi" w:hAnsiTheme="majorHAnsi"/>
        </w:rPr>
        <w:t xml:space="preserve"> and economic philosophies such as </w:t>
      </w:r>
      <w:r w:rsidR="00A203C4">
        <w:rPr>
          <w:rFonts w:asciiTheme="majorHAnsi" w:hAnsiTheme="majorHAnsi"/>
        </w:rPr>
        <w:t xml:space="preserve">feminism, </w:t>
      </w:r>
      <w:r w:rsidRPr="00796DFB">
        <w:rPr>
          <w:rFonts w:asciiTheme="majorHAnsi" w:hAnsiTheme="majorHAnsi"/>
        </w:rPr>
        <w:t xml:space="preserve">socialism and communism, including ideas and influence of Robert Owen and Karl Marx. </w:t>
      </w:r>
    </w:p>
    <w:p w:rsidR="00F56EC0" w:rsidRPr="00796DFB" w:rsidRDefault="00F56EC0" w:rsidP="0012476F">
      <w:pPr>
        <w:pStyle w:val="ListParagraph"/>
        <w:widowControl w:val="0"/>
        <w:numPr>
          <w:ilvl w:val="0"/>
          <w:numId w:val="169"/>
        </w:numPr>
        <w:pBdr>
          <w:top w:val="nil"/>
          <w:left w:val="nil"/>
          <w:bottom w:val="nil"/>
          <w:right w:val="nil"/>
          <w:between w:val="nil"/>
        </w:pBdr>
        <w:spacing w:after="0"/>
        <w:ind w:left="810"/>
        <w:rPr>
          <w:rFonts w:asciiTheme="majorHAnsi" w:hAnsiTheme="majorHAnsi"/>
        </w:rPr>
      </w:pPr>
      <w:r w:rsidRPr="00796DFB">
        <w:rPr>
          <w:rFonts w:asciiTheme="majorHAnsi" w:hAnsiTheme="majorHAnsi"/>
        </w:rPr>
        <w:t xml:space="preserve">Explain the impact of </w:t>
      </w:r>
      <w:r w:rsidR="008E365D">
        <w:rPr>
          <w:rFonts w:asciiTheme="majorHAnsi" w:hAnsiTheme="majorHAnsi"/>
        </w:rPr>
        <w:t xml:space="preserve">British </w:t>
      </w:r>
      <w:r w:rsidRPr="00796DFB">
        <w:rPr>
          <w:rFonts w:asciiTheme="majorHAnsi" w:hAnsiTheme="majorHAnsi"/>
        </w:rPr>
        <w:t>economic and political reform movements such as labor unions on creating political reforms during the 19</w:t>
      </w:r>
      <w:r w:rsidRPr="00796DFB">
        <w:rPr>
          <w:rFonts w:asciiTheme="majorHAnsi" w:hAnsiTheme="majorHAnsi"/>
          <w:vertAlign w:val="superscript"/>
        </w:rPr>
        <w:t>th</w:t>
      </w:r>
      <w:r w:rsidRPr="00796DFB">
        <w:rPr>
          <w:rFonts w:asciiTheme="majorHAnsi" w:hAnsiTheme="majorHAnsi"/>
        </w:rPr>
        <w:t xml:space="preserve"> century.</w:t>
      </w:r>
    </w:p>
    <w:p w:rsidR="00F56EC0" w:rsidRPr="00796DFB" w:rsidRDefault="00F56EC0" w:rsidP="00F56EC0">
      <w:pPr>
        <w:pStyle w:val="ListParagraph"/>
        <w:ind w:left="1800"/>
        <w:rPr>
          <w:rFonts w:asciiTheme="majorHAnsi" w:hAnsiTheme="majorHAnsi"/>
          <w:i/>
        </w:rPr>
      </w:pPr>
      <w:r w:rsidRPr="00796DFB">
        <w:rPr>
          <w:rFonts w:asciiTheme="majorHAnsi" w:hAnsiTheme="majorHAnsi"/>
        </w:rPr>
        <w:t>Clarif</w:t>
      </w:r>
      <w:r w:rsidR="00EB53ED" w:rsidRPr="00796DFB">
        <w:rPr>
          <w:rFonts w:asciiTheme="majorHAnsi" w:hAnsiTheme="majorHAnsi"/>
        </w:rPr>
        <w:t>ication</w:t>
      </w:r>
      <w:r w:rsidRPr="00796DFB">
        <w:rPr>
          <w:rFonts w:asciiTheme="majorHAnsi" w:hAnsiTheme="majorHAnsi"/>
        </w:rPr>
        <w:t xml:space="preserve"> Statement: </w:t>
      </w:r>
      <w:r w:rsidR="00292884" w:rsidRPr="00292884">
        <w:rPr>
          <w:rFonts w:asciiTheme="majorHAnsi" w:hAnsiTheme="majorHAnsi"/>
          <w:i/>
        </w:rPr>
        <w:t>Students may</w:t>
      </w:r>
      <w:r w:rsidRPr="00292884">
        <w:rPr>
          <w:rFonts w:asciiTheme="majorHAnsi" w:hAnsiTheme="majorHAnsi"/>
          <w:i/>
        </w:rPr>
        <w:t xml:space="preserve"> use the following examples to address this standard.</w:t>
      </w:r>
    </w:p>
    <w:p w:rsidR="00F56EC0" w:rsidRPr="00796DFB" w:rsidRDefault="00F56EC0" w:rsidP="0012476F">
      <w:pPr>
        <w:pStyle w:val="ListParagraph"/>
        <w:widowControl w:val="0"/>
        <w:numPr>
          <w:ilvl w:val="0"/>
          <w:numId w:val="74"/>
        </w:numPr>
        <w:pBdr>
          <w:top w:val="nil"/>
          <w:left w:val="nil"/>
          <w:bottom w:val="nil"/>
          <w:right w:val="nil"/>
          <w:between w:val="nil"/>
        </w:pBdr>
        <w:spacing w:after="0"/>
        <w:rPr>
          <w:rFonts w:asciiTheme="majorHAnsi" w:hAnsiTheme="majorHAnsi"/>
        </w:rPr>
      </w:pPr>
      <w:r w:rsidRPr="00796DFB">
        <w:rPr>
          <w:rFonts w:asciiTheme="majorHAnsi" w:hAnsiTheme="majorHAnsi"/>
        </w:rPr>
        <w:t>the expansion of suffrage</w:t>
      </w:r>
      <w:r w:rsidR="00C304AC" w:rsidRPr="00796DFB">
        <w:rPr>
          <w:rFonts w:asciiTheme="majorHAnsi" w:hAnsiTheme="majorHAnsi"/>
        </w:rPr>
        <w:t xml:space="preserve"> </w:t>
      </w:r>
      <w:r w:rsidR="003204D1">
        <w:rPr>
          <w:rFonts w:asciiTheme="majorHAnsi" w:hAnsiTheme="majorHAnsi"/>
        </w:rPr>
        <w:t xml:space="preserve">for </w:t>
      </w:r>
      <w:r w:rsidR="00C304AC" w:rsidRPr="00796DFB">
        <w:rPr>
          <w:rFonts w:asciiTheme="majorHAnsi" w:hAnsiTheme="majorHAnsi"/>
        </w:rPr>
        <w:t xml:space="preserve">men </w:t>
      </w:r>
      <w:r w:rsidRPr="00796DFB">
        <w:rPr>
          <w:rFonts w:asciiTheme="majorHAnsi" w:hAnsiTheme="majorHAnsi"/>
        </w:rPr>
        <w:t>throughout the 19</w:t>
      </w:r>
      <w:r w:rsidRPr="00796DFB">
        <w:rPr>
          <w:rFonts w:asciiTheme="majorHAnsi" w:hAnsiTheme="majorHAnsi"/>
          <w:vertAlign w:val="superscript"/>
        </w:rPr>
        <w:t>th</w:t>
      </w:r>
      <w:r w:rsidRPr="00796DFB">
        <w:rPr>
          <w:rFonts w:asciiTheme="majorHAnsi" w:hAnsiTheme="majorHAnsi"/>
        </w:rPr>
        <w:t xml:space="preserve"> century through </w:t>
      </w:r>
      <w:r w:rsidR="00C304AC" w:rsidRPr="00796DFB">
        <w:rPr>
          <w:rFonts w:asciiTheme="majorHAnsi" w:hAnsiTheme="majorHAnsi"/>
        </w:rPr>
        <w:t>v</w:t>
      </w:r>
      <w:r w:rsidRPr="00796DFB">
        <w:rPr>
          <w:rFonts w:asciiTheme="majorHAnsi" w:hAnsiTheme="majorHAnsi"/>
        </w:rPr>
        <w:t>arious popular movements and the emergence of political liberalism</w:t>
      </w:r>
      <w:r w:rsidR="008E365D">
        <w:rPr>
          <w:rFonts w:asciiTheme="majorHAnsi" w:hAnsiTheme="majorHAnsi"/>
        </w:rPr>
        <w:t xml:space="preserve">, and the movement for </w:t>
      </w:r>
      <w:r w:rsidR="003204D1">
        <w:rPr>
          <w:rFonts w:asciiTheme="majorHAnsi" w:hAnsiTheme="majorHAnsi"/>
        </w:rPr>
        <w:t xml:space="preserve">women’s </w:t>
      </w:r>
      <w:r w:rsidR="008E365D">
        <w:rPr>
          <w:rFonts w:asciiTheme="majorHAnsi" w:hAnsiTheme="majorHAnsi"/>
        </w:rPr>
        <w:t>suffrage</w:t>
      </w:r>
    </w:p>
    <w:p w:rsidR="00F56EC0" w:rsidRPr="00796DFB" w:rsidRDefault="00F56EC0" w:rsidP="0012476F">
      <w:pPr>
        <w:pStyle w:val="ListParagraph"/>
        <w:widowControl w:val="0"/>
        <w:numPr>
          <w:ilvl w:val="0"/>
          <w:numId w:val="74"/>
        </w:numPr>
        <w:pBdr>
          <w:top w:val="nil"/>
          <w:left w:val="nil"/>
          <w:bottom w:val="nil"/>
          <w:right w:val="nil"/>
          <w:between w:val="nil"/>
        </w:pBdr>
        <w:spacing w:after="0"/>
        <w:rPr>
          <w:rFonts w:asciiTheme="majorHAnsi" w:hAnsiTheme="majorHAnsi"/>
        </w:rPr>
      </w:pPr>
      <w:r w:rsidRPr="00796DFB">
        <w:rPr>
          <w:rFonts w:asciiTheme="majorHAnsi" w:hAnsiTheme="majorHAnsi"/>
        </w:rPr>
        <w:t>the development of labor laws and social reform laws such as the Factory Act of 1833 and the Mines Act of 1842</w:t>
      </w:r>
    </w:p>
    <w:p w:rsidR="00F56EC0" w:rsidRPr="00796DFB" w:rsidRDefault="00F56EC0" w:rsidP="0012476F">
      <w:pPr>
        <w:pStyle w:val="ListParagraph"/>
        <w:widowControl w:val="0"/>
        <w:numPr>
          <w:ilvl w:val="0"/>
          <w:numId w:val="74"/>
        </w:numPr>
        <w:pBdr>
          <w:top w:val="nil"/>
          <w:left w:val="nil"/>
          <w:bottom w:val="nil"/>
          <w:right w:val="nil"/>
          <w:between w:val="nil"/>
        </w:pBdr>
        <w:spacing w:after="0"/>
        <w:rPr>
          <w:rFonts w:asciiTheme="majorHAnsi" w:hAnsiTheme="majorHAnsi"/>
        </w:rPr>
      </w:pPr>
      <w:r w:rsidRPr="00796DFB">
        <w:rPr>
          <w:rFonts w:asciiTheme="majorHAnsi" w:hAnsiTheme="majorHAnsi"/>
        </w:rPr>
        <w:t>the development of government-provided social welfare programs such as unemployment insurance and old age pensions</w:t>
      </w:r>
    </w:p>
    <w:p w:rsidR="00E90F5E" w:rsidRPr="00292884" w:rsidRDefault="00EC63F2" w:rsidP="0012476F">
      <w:pPr>
        <w:pStyle w:val="ListParagraph"/>
        <w:widowControl w:val="0"/>
        <w:numPr>
          <w:ilvl w:val="0"/>
          <w:numId w:val="169"/>
        </w:numPr>
        <w:pBdr>
          <w:top w:val="nil"/>
          <w:left w:val="nil"/>
          <w:bottom w:val="nil"/>
          <w:right w:val="nil"/>
          <w:between w:val="nil"/>
        </w:pBdr>
        <w:spacing w:after="0"/>
        <w:ind w:left="900"/>
        <w:rPr>
          <w:rFonts w:asciiTheme="majorHAnsi" w:hAnsiTheme="majorHAnsi"/>
          <w:b/>
        </w:rPr>
      </w:pPr>
      <w:r w:rsidRPr="00292884">
        <w:rPr>
          <w:rFonts w:asciiTheme="majorHAnsi" w:hAnsiTheme="majorHAnsi"/>
          <w:snapToGrid w:val="0"/>
        </w:rPr>
        <w:t>Explain how industrialization spread from Great Britain to continental Europe and the United States and how industrial development affected the political balance of power</w:t>
      </w:r>
      <w:r w:rsidR="005A4813" w:rsidRPr="00292884">
        <w:rPr>
          <w:rFonts w:asciiTheme="majorHAnsi" w:hAnsiTheme="majorHAnsi"/>
          <w:snapToGrid w:val="0"/>
        </w:rPr>
        <w:t xml:space="preserve"> among nations</w:t>
      </w:r>
      <w:r w:rsidR="000D1C59" w:rsidRPr="00292884">
        <w:rPr>
          <w:rFonts w:asciiTheme="majorHAnsi" w:hAnsiTheme="majorHAnsi"/>
          <w:snapToGrid w:val="0"/>
        </w:rPr>
        <w:t>.</w:t>
      </w:r>
      <w:r w:rsidRPr="00292884">
        <w:rPr>
          <w:rFonts w:asciiTheme="majorHAnsi" w:hAnsiTheme="majorHAnsi"/>
          <w:snapToGrid w:val="0"/>
        </w:rPr>
        <w:t xml:space="preserve"> </w:t>
      </w:r>
    </w:p>
    <w:p w:rsidR="00D65543" w:rsidRPr="00796DFB" w:rsidRDefault="00D65543" w:rsidP="00D65543">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b/>
        </w:rPr>
        <w:t>Suggested Primary Sources</w:t>
      </w:r>
      <w:r w:rsidR="00732D37" w:rsidRPr="00796DFB">
        <w:rPr>
          <w:rFonts w:asciiTheme="majorHAnsi" w:hAnsiTheme="majorHAnsi"/>
          <w:b/>
        </w:rPr>
        <w:t xml:space="preserve"> for Topic 2</w:t>
      </w:r>
      <w:r w:rsidRPr="00796DFB">
        <w:rPr>
          <w:rFonts w:asciiTheme="majorHAnsi" w:hAnsiTheme="majorHAnsi"/>
          <w:b/>
        </w:rPr>
        <w:t xml:space="preserve"> in Appendix E</w:t>
      </w:r>
      <w:r w:rsidRPr="00796DFB">
        <w:rPr>
          <w:rFonts w:asciiTheme="majorHAnsi" w:hAnsiTheme="majorHAnsi"/>
          <w:i/>
        </w:rPr>
        <w:t xml:space="preserve"> </w:t>
      </w:r>
    </w:p>
    <w:p w:rsidR="00D65543" w:rsidRPr="00292884" w:rsidRDefault="00D65543" w:rsidP="00D65543">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292884">
        <w:rPr>
          <w:rFonts w:asciiTheme="majorHAnsi" w:hAnsiTheme="majorHAnsi"/>
          <w:i/>
        </w:rPr>
        <w:t xml:space="preserve">Adam Smith, </w:t>
      </w:r>
      <w:hyperlink r:id="rId407" w:history="1">
        <w:r w:rsidRPr="00292884">
          <w:rPr>
            <w:rStyle w:val="Hyperlink"/>
            <w:rFonts w:asciiTheme="majorHAnsi" w:hAnsiTheme="majorHAnsi"/>
            <w:i/>
            <w:color w:val="0000FF"/>
          </w:rPr>
          <w:t>An Inquiry into the Nature and Causes of the Wealth of Nations</w:t>
        </w:r>
      </w:hyperlink>
      <w:r w:rsidRPr="00292884">
        <w:rPr>
          <w:rFonts w:asciiTheme="majorHAnsi" w:hAnsiTheme="majorHAnsi"/>
          <w:i/>
          <w:color w:val="0000FF"/>
        </w:rPr>
        <w:t xml:space="preserve"> </w:t>
      </w:r>
      <w:r w:rsidRPr="00292884">
        <w:rPr>
          <w:rFonts w:asciiTheme="majorHAnsi" w:hAnsiTheme="majorHAnsi"/>
          <w:i/>
        </w:rPr>
        <w:t xml:space="preserve">(1775) </w:t>
      </w:r>
    </w:p>
    <w:p w:rsidR="00D65543" w:rsidRPr="00292884" w:rsidRDefault="00D65543" w:rsidP="00D65543">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292884">
        <w:rPr>
          <w:rFonts w:asciiTheme="majorHAnsi" w:hAnsiTheme="majorHAnsi"/>
          <w:i/>
        </w:rPr>
        <w:t>Selections from</w:t>
      </w:r>
      <w:r w:rsidRPr="00292884">
        <w:rPr>
          <w:rFonts w:asciiTheme="majorHAnsi" w:hAnsiTheme="majorHAnsi"/>
          <w:b/>
          <w:i/>
        </w:rPr>
        <w:t xml:space="preserve"> </w:t>
      </w:r>
      <w:r w:rsidRPr="00292884">
        <w:rPr>
          <w:rFonts w:asciiTheme="majorHAnsi" w:hAnsiTheme="majorHAnsi"/>
          <w:i/>
        </w:rPr>
        <w:t xml:space="preserve">Charles Dickens, </w:t>
      </w:r>
      <w:hyperlink r:id="rId408" w:history="1">
        <w:r w:rsidRPr="00292884">
          <w:rPr>
            <w:rStyle w:val="Hyperlink"/>
            <w:rFonts w:asciiTheme="majorHAnsi" w:hAnsiTheme="majorHAnsi"/>
            <w:i/>
            <w:color w:val="0000FF"/>
          </w:rPr>
          <w:t>Oliver Twist</w:t>
        </w:r>
      </w:hyperlink>
      <w:r w:rsidRPr="00292884">
        <w:rPr>
          <w:i/>
          <w:color w:val="0000FF"/>
        </w:rPr>
        <w:t xml:space="preserve"> </w:t>
      </w:r>
      <w:r w:rsidRPr="00292884">
        <w:rPr>
          <w:rFonts w:asciiTheme="majorHAnsi" w:hAnsiTheme="majorHAnsi"/>
          <w:i/>
        </w:rPr>
        <w:t>(1837-1838), with illu</w:t>
      </w:r>
      <w:r w:rsidR="006816F4">
        <w:rPr>
          <w:rFonts w:asciiTheme="majorHAnsi" w:hAnsiTheme="majorHAnsi"/>
          <w:i/>
        </w:rPr>
        <w:t>strations by George Cruikshank</w:t>
      </w:r>
    </w:p>
    <w:p w:rsidR="00D65543" w:rsidRPr="00292884" w:rsidRDefault="006D2512" w:rsidP="00D65543">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i/>
        </w:rPr>
      </w:pPr>
      <w:hyperlink r:id="rId409" w:history="1">
        <w:r w:rsidR="00D65543" w:rsidRPr="00292884">
          <w:rPr>
            <w:rStyle w:val="Hyperlink"/>
            <w:rFonts w:asciiTheme="majorHAnsi" w:hAnsiTheme="majorHAnsi"/>
            <w:i/>
            <w:color w:val="0000FF"/>
          </w:rPr>
          <w:t>Images of the Crystal Palace for the Grand International Exhibit in London</w:t>
        </w:r>
      </w:hyperlink>
      <w:r w:rsidR="00D65543" w:rsidRPr="00292884">
        <w:rPr>
          <w:rFonts w:asciiTheme="majorHAnsi" w:hAnsiTheme="majorHAnsi"/>
          <w:i/>
          <w:color w:val="0000FF"/>
        </w:rPr>
        <w:t xml:space="preserve"> </w:t>
      </w:r>
      <w:r w:rsidR="00D65543" w:rsidRPr="00292884">
        <w:rPr>
          <w:rFonts w:asciiTheme="majorHAnsi" w:hAnsiTheme="majorHAnsi"/>
          <w:i/>
        </w:rPr>
        <w:t>(1851</w:t>
      </w:r>
      <w:r w:rsidR="00D65543" w:rsidRPr="00292884">
        <w:rPr>
          <w:rFonts w:asciiTheme="majorHAnsi" w:hAnsiTheme="majorHAnsi"/>
          <w:b/>
        </w:rPr>
        <w:t>)</w:t>
      </w:r>
    </w:p>
    <w:p w:rsidR="00D65543" w:rsidRPr="00292884" w:rsidRDefault="00D65543" w:rsidP="00D65543">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292884">
        <w:rPr>
          <w:rFonts w:asciiTheme="majorHAnsi" w:hAnsiTheme="majorHAnsi"/>
          <w:i/>
        </w:rPr>
        <w:t xml:space="preserve">Karl Marx and Friedrich Engels, </w:t>
      </w:r>
      <w:hyperlink r:id="rId410" w:history="1">
        <w:r w:rsidRPr="008E365D">
          <w:rPr>
            <w:rStyle w:val="Hyperlink"/>
            <w:rFonts w:asciiTheme="majorHAnsi" w:hAnsiTheme="majorHAnsi"/>
            <w:i/>
            <w:color w:val="0000FF"/>
          </w:rPr>
          <w:t>The Communist Manifesto</w:t>
        </w:r>
      </w:hyperlink>
      <w:r w:rsidRPr="00292884">
        <w:rPr>
          <w:rFonts w:asciiTheme="majorHAnsi" w:hAnsiTheme="majorHAnsi"/>
        </w:rPr>
        <w:t xml:space="preserve"> </w:t>
      </w:r>
      <w:r w:rsidRPr="00292884">
        <w:rPr>
          <w:rFonts w:asciiTheme="majorHAnsi" w:hAnsiTheme="majorHAnsi"/>
          <w:i/>
        </w:rPr>
        <w:t>(1848)</w:t>
      </w:r>
    </w:p>
    <w:p w:rsidR="00D65543" w:rsidRPr="00796DFB" w:rsidRDefault="00D65543" w:rsidP="00D65543">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292884">
        <w:rPr>
          <w:rFonts w:asciiTheme="majorHAnsi" w:hAnsiTheme="majorHAnsi"/>
          <w:i/>
        </w:rPr>
        <w:t>John Stuart Mill, “</w:t>
      </w:r>
      <w:hyperlink r:id="rId411" w:history="1">
        <w:r w:rsidRPr="00292884">
          <w:rPr>
            <w:rStyle w:val="Hyperlink"/>
            <w:rFonts w:asciiTheme="majorHAnsi" w:hAnsiTheme="majorHAnsi"/>
            <w:i/>
            <w:color w:val="0000FF"/>
          </w:rPr>
          <w:t>On Liberty</w:t>
        </w:r>
      </w:hyperlink>
      <w:r w:rsidRPr="00292884">
        <w:rPr>
          <w:rFonts w:asciiTheme="majorHAnsi" w:hAnsiTheme="majorHAnsi"/>
          <w:i/>
        </w:rPr>
        <w:t>” (1869)</w:t>
      </w:r>
    </w:p>
    <w:p w:rsidR="00D65543" w:rsidRPr="00796DFB" w:rsidRDefault="00D65543" w:rsidP="00D65543">
      <w:pPr>
        <w:pStyle w:val="ListParagraph"/>
        <w:widowControl w:val="0"/>
        <w:pBdr>
          <w:top w:val="nil"/>
          <w:left w:val="nil"/>
          <w:bottom w:val="nil"/>
          <w:right w:val="nil"/>
          <w:between w:val="nil"/>
        </w:pBdr>
        <w:spacing w:after="0"/>
        <w:ind w:left="900"/>
        <w:rPr>
          <w:rFonts w:asciiTheme="majorHAnsi" w:hAnsiTheme="majorHAnsi"/>
          <w:b/>
        </w:rPr>
      </w:pPr>
    </w:p>
    <w:p w:rsidR="004B36CD" w:rsidRPr="00796DFB" w:rsidRDefault="004B36CD" w:rsidP="004B36CD">
      <w:pPr>
        <w:spacing w:after="0"/>
        <w:rPr>
          <w:rFonts w:asciiTheme="majorHAnsi" w:hAnsiTheme="majorHAnsi"/>
          <w:b/>
        </w:rPr>
      </w:pPr>
      <w:r w:rsidRPr="00796DFB">
        <w:rPr>
          <w:rFonts w:asciiTheme="majorHAnsi" w:hAnsiTheme="majorHAnsi"/>
          <w:b/>
        </w:rPr>
        <w:t xml:space="preserve">Topic </w:t>
      </w:r>
      <w:r w:rsidR="00732D37" w:rsidRPr="00796DFB">
        <w:rPr>
          <w:rFonts w:asciiTheme="majorHAnsi" w:hAnsiTheme="majorHAnsi"/>
          <w:b/>
        </w:rPr>
        <w:t>3</w:t>
      </w:r>
      <w:r w:rsidR="008E365D">
        <w:rPr>
          <w:rFonts w:asciiTheme="majorHAnsi" w:hAnsiTheme="majorHAnsi"/>
          <w:b/>
        </w:rPr>
        <w:t xml:space="preserve">. </w:t>
      </w:r>
      <w:r w:rsidRPr="00796DFB">
        <w:rPr>
          <w:rFonts w:asciiTheme="majorHAnsi" w:hAnsiTheme="majorHAnsi"/>
          <w:b/>
        </w:rPr>
        <w:t xml:space="preserve">The </w:t>
      </w:r>
      <w:r w:rsidR="00281D58" w:rsidRPr="00796DFB">
        <w:rPr>
          <w:rFonts w:asciiTheme="majorHAnsi" w:hAnsiTheme="majorHAnsi"/>
          <w:b/>
        </w:rPr>
        <w:t>g</w:t>
      </w:r>
      <w:r w:rsidRPr="00796DFB">
        <w:rPr>
          <w:rFonts w:asciiTheme="majorHAnsi" w:hAnsiTheme="majorHAnsi"/>
          <w:b/>
        </w:rPr>
        <w:t xml:space="preserve">lobal </w:t>
      </w:r>
      <w:r w:rsidR="00281D58" w:rsidRPr="00796DFB">
        <w:rPr>
          <w:rFonts w:asciiTheme="majorHAnsi" w:hAnsiTheme="majorHAnsi"/>
          <w:b/>
        </w:rPr>
        <w:t>e</w:t>
      </w:r>
      <w:r w:rsidRPr="00796DFB">
        <w:rPr>
          <w:rFonts w:asciiTheme="majorHAnsi" w:hAnsiTheme="majorHAnsi"/>
          <w:b/>
        </w:rPr>
        <w:t>ffects of 19</w:t>
      </w:r>
      <w:r w:rsidRPr="00796DFB">
        <w:rPr>
          <w:rFonts w:asciiTheme="majorHAnsi" w:hAnsiTheme="majorHAnsi"/>
          <w:b/>
          <w:vertAlign w:val="superscript"/>
        </w:rPr>
        <w:t>th</w:t>
      </w:r>
      <w:r w:rsidRPr="00796DFB">
        <w:rPr>
          <w:rFonts w:asciiTheme="majorHAnsi" w:hAnsiTheme="majorHAnsi"/>
          <w:b/>
        </w:rPr>
        <w:t xml:space="preserve"> century imperialism</w:t>
      </w:r>
    </w:p>
    <w:p w:rsidR="005A4813" w:rsidRPr="00796DFB" w:rsidRDefault="00735411" w:rsidP="005A4813">
      <w:pPr>
        <w:pStyle w:val="BodyText2"/>
        <w:rPr>
          <w:rFonts w:asciiTheme="majorHAnsi" w:hAnsiTheme="majorHAnsi"/>
          <w:i/>
          <w:color w:val="auto"/>
          <w:sz w:val="22"/>
          <w:szCs w:val="22"/>
        </w:rPr>
      </w:pPr>
      <w:r w:rsidRPr="00796DFB">
        <w:rPr>
          <w:rFonts w:asciiTheme="majorHAnsi" w:hAnsiTheme="majorHAnsi"/>
          <w:color w:val="auto"/>
          <w:sz w:val="22"/>
          <w:szCs w:val="22"/>
        </w:rPr>
        <w:t>Supporting</w:t>
      </w:r>
      <w:r w:rsidR="00EC04C4" w:rsidRPr="00796DFB">
        <w:rPr>
          <w:rFonts w:asciiTheme="majorHAnsi" w:hAnsiTheme="majorHAnsi"/>
          <w:color w:val="auto"/>
          <w:sz w:val="22"/>
          <w:szCs w:val="22"/>
        </w:rPr>
        <w:t xml:space="preserve"> Question: </w:t>
      </w:r>
      <w:r w:rsidR="005A4813" w:rsidRPr="00796DFB">
        <w:rPr>
          <w:rFonts w:asciiTheme="majorHAnsi" w:hAnsiTheme="majorHAnsi"/>
          <w:i/>
          <w:color w:val="auto"/>
          <w:sz w:val="22"/>
          <w:szCs w:val="22"/>
        </w:rPr>
        <w:t>What factors led</w:t>
      </w:r>
      <w:r w:rsidR="00EC04C4" w:rsidRPr="00796DFB">
        <w:rPr>
          <w:rFonts w:asciiTheme="majorHAnsi" w:hAnsiTheme="majorHAnsi"/>
          <w:i/>
          <w:color w:val="auto"/>
          <w:sz w:val="22"/>
          <w:szCs w:val="22"/>
        </w:rPr>
        <w:t xml:space="preserve"> to European imperial ambitions</w:t>
      </w:r>
      <w:r w:rsidR="005A4813" w:rsidRPr="00796DFB">
        <w:rPr>
          <w:rFonts w:asciiTheme="majorHAnsi" w:hAnsiTheme="majorHAnsi"/>
          <w:i/>
          <w:color w:val="auto"/>
          <w:sz w:val="22"/>
          <w:szCs w:val="22"/>
        </w:rPr>
        <w:t>?</w:t>
      </w:r>
      <w:r w:rsidR="00EC04C4" w:rsidRPr="00796DFB">
        <w:rPr>
          <w:rFonts w:asciiTheme="majorHAnsi" w:hAnsiTheme="majorHAnsi"/>
          <w:i/>
          <w:color w:val="auto"/>
          <w:sz w:val="22"/>
          <w:szCs w:val="22"/>
        </w:rPr>
        <w:t xml:space="preserve"> </w:t>
      </w:r>
    </w:p>
    <w:p w:rsidR="00976D65" w:rsidRPr="00796DFB" w:rsidRDefault="00976D65" w:rsidP="0012476F">
      <w:pPr>
        <w:pStyle w:val="ListParagraph"/>
        <w:widowControl w:val="0"/>
        <w:numPr>
          <w:ilvl w:val="0"/>
          <w:numId w:val="169"/>
        </w:numPr>
        <w:pBdr>
          <w:top w:val="nil"/>
          <w:left w:val="nil"/>
          <w:bottom w:val="nil"/>
          <w:right w:val="nil"/>
          <w:between w:val="nil"/>
        </w:pBdr>
        <w:spacing w:after="0"/>
        <w:ind w:left="900"/>
        <w:rPr>
          <w:rFonts w:asciiTheme="majorHAnsi" w:hAnsiTheme="majorHAnsi"/>
        </w:rPr>
      </w:pPr>
      <w:r w:rsidRPr="00796DFB">
        <w:rPr>
          <w:rFonts w:asciiTheme="majorHAnsi" w:hAnsiTheme="majorHAnsi"/>
        </w:rPr>
        <w:t xml:space="preserve">Locate on a map key locations outside of Europe controlled by the European countries in </w:t>
      </w:r>
      <w:r w:rsidRPr="00796DFB">
        <w:rPr>
          <w:rFonts w:asciiTheme="majorHAnsi" w:hAnsiTheme="majorHAnsi"/>
        </w:rPr>
        <w:lastRenderedPageBreak/>
        <w:t>the 19</w:t>
      </w:r>
      <w:r w:rsidRPr="00796DFB">
        <w:rPr>
          <w:rFonts w:asciiTheme="majorHAnsi" w:hAnsiTheme="majorHAnsi"/>
          <w:vertAlign w:val="superscript"/>
        </w:rPr>
        <w:t>th</w:t>
      </w:r>
      <w:r w:rsidRPr="00796DFB">
        <w:rPr>
          <w:rFonts w:asciiTheme="majorHAnsi" w:hAnsiTheme="majorHAnsi"/>
        </w:rPr>
        <w:t xml:space="preserve"> century (e.g., India, Canada, Australia</w:t>
      </w:r>
      <w:r w:rsidR="008E365D">
        <w:rPr>
          <w:rFonts w:asciiTheme="majorHAnsi" w:hAnsiTheme="majorHAnsi"/>
        </w:rPr>
        <w:t>,</w:t>
      </w:r>
      <w:r w:rsidRPr="00796DFB">
        <w:rPr>
          <w:rFonts w:asciiTheme="majorHAnsi" w:hAnsiTheme="majorHAnsi"/>
        </w:rPr>
        <w:t xml:space="preserve"> and much of Africa by Britain; the Philippines, western and southwestern parts of North and South America, and the Caribbean Islands by Spain; Cape Verde, Brazil, </w:t>
      </w:r>
      <w:r w:rsidR="008E365D">
        <w:rPr>
          <w:rFonts w:asciiTheme="majorHAnsi" w:hAnsiTheme="majorHAnsi"/>
        </w:rPr>
        <w:t xml:space="preserve">and </w:t>
      </w:r>
      <w:r w:rsidRPr="00796DFB">
        <w:rPr>
          <w:rFonts w:asciiTheme="majorHAnsi" w:hAnsiTheme="majorHAnsi"/>
        </w:rPr>
        <w:t>parts of India by Portugal; North and West Africa by France; parts of central Africa by Belgium and Germany).</w:t>
      </w:r>
    </w:p>
    <w:p w:rsidR="004B36CD" w:rsidRPr="00796DFB" w:rsidRDefault="004B36CD" w:rsidP="0012476F">
      <w:pPr>
        <w:pStyle w:val="BodyText2"/>
        <w:numPr>
          <w:ilvl w:val="0"/>
          <w:numId w:val="169"/>
        </w:numPr>
        <w:ind w:left="900"/>
        <w:rPr>
          <w:rFonts w:asciiTheme="majorHAnsi" w:hAnsiTheme="majorHAnsi"/>
          <w:color w:val="auto"/>
        </w:rPr>
      </w:pPr>
      <w:r w:rsidRPr="00796DFB">
        <w:rPr>
          <w:rFonts w:asciiTheme="majorHAnsi" w:hAnsiTheme="majorHAnsi"/>
          <w:color w:val="auto"/>
        </w:rPr>
        <w:t>Describe the causes of 19</w:t>
      </w:r>
      <w:r w:rsidRPr="00796DFB">
        <w:rPr>
          <w:rFonts w:asciiTheme="majorHAnsi" w:hAnsiTheme="majorHAnsi"/>
          <w:color w:val="auto"/>
          <w:vertAlign w:val="superscript"/>
        </w:rPr>
        <w:t>th</w:t>
      </w:r>
      <w:r w:rsidRPr="00796DFB">
        <w:rPr>
          <w:rFonts w:asciiTheme="majorHAnsi" w:hAnsiTheme="majorHAnsi"/>
          <w:color w:val="auto"/>
        </w:rPr>
        <w:t xml:space="preserve"> century European </w:t>
      </w:r>
      <w:r w:rsidR="000B3E28" w:rsidRPr="00796DFB">
        <w:rPr>
          <w:rFonts w:asciiTheme="majorHAnsi" w:hAnsiTheme="majorHAnsi"/>
          <w:color w:val="auto"/>
        </w:rPr>
        <w:t xml:space="preserve">global </w:t>
      </w:r>
      <w:r w:rsidRPr="00796DFB">
        <w:rPr>
          <w:rFonts w:asciiTheme="majorHAnsi" w:hAnsiTheme="majorHAnsi"/>
          <w:color w:val="auto"/>
        </w:rPr>
        <w:t>imperia</w:t>
      </w:r>
      <w:r w:rsidR="00091E8F" w:rsidRPr="00796DFB">
        <w:rPr>
          <w:rFonts w:asciiTheme="majorHAnsi" w:hAnsiTheme="majorHAnsi"/>
          <w:color w:val="auto"/>
        </w:rPr>
        <w:t>lism</w:t>
      </w:r>
      <w:r w:rsidRPr="00796DFB">
        <w:rPr>
          <w:rFonts w:asciiTheme="majorHAnsi" w:hAnsiTheme="majorHAnsi"/>
          <w:color w:val="auto"/>
        </w:rPr>
        <w:t>.</w:t>
      </w:r>
    </w:p>
    <w:p w:rsidR="00AC5972" w:rsidRPr="00796DFB" w:rsidRDefault="00E90F5E" w:rsidP="0012476F">
      <w:pPr>
        <w:pStyle w:val="ListParagraph"/>
        <w:widowControl w:val="0"/>
        <w:numPr>
          <w:ilvl w:val="0"/>
          <w:numId w:val="60"/>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competition among </w:t>
      </w:r>
      <w:r w:rsidR="004B36CD" w:rsidRPr="00796DFB">
        <w:rPr>
          <w:rFonts w:asciiTheme="majorHAnsi" w:hAnsiTheme="majorHAnsi"/>
        </w:rPr>
        <w:t xml:space="preserve">England, Spain, Portugal, </w:t>
      </w:r>
      <w:r w:rsidRPr="00796DFB">
        <w:rPr>
          <w:rFonts w:asciiTheme="majorHAnsi" w:hAnsiTheme="majorHAnsi"/>
        </w:rPr>
        <w:t xml:space="preserve">France, </w:t>
      </w:r>
      <w:r w:rsidR="004B36CD" w:rsidRPr="00796DFB">
        <w:rPr>
          <w:rFonts w:asciiTheme="majorHAnsi" w:hAnsiTheme="majorHAnsi"/>
        </w:rPr>
        <w:t xml:space="preserve">the Netherlands, </w:t>
      </w:r>
      <w:r w:rsidR="00EC63F2" w:rsidRPr="00796DFB">
        <w:rPr>
          <w:rFonts w:asciiTheme="majorHAnsi" w:hAnsiTheme="majorHAnsi"/>
        </w:rPr>
        <w:t xml:space="preserve">and </w:t>
      </w:r>
      <w:r w:rsidR="004B36CD" w:rsidRPr="00796DFB">
        <w:rPr>
          <w:rFonts w:asciiTheme="majorHAnsi" w:hAnsiTheme="majorHAnsi"/>
        </w:rPr>
        <w:t>Belgium beginning in the 15</w:t>
      </w:r>
      <w:r w:rsidR="004B36CD" w:rsidRPr="00796DFB">
        <w:rPr>
          <w:rFonts w:asciiTheme="majorHAnsi" w:hAnsiTheme="majorHAnsi"/>
          <w:vertAlign w:val="superscript"/>
        </w:rPr>
        <w:t>th</w:t>
      </w:r>
      <w:r w:rsidR="004B36CD" w:rsidRPr="00796DFB">
        <w:rPr>
          <w:rFonts w:asciiTheme="majorHAnsi" w:hAnsiTheme="majorHAnsi"/>
        </w:rPr>
        <w:t xml:space="preserve"> century for economic gain</w:t>
      </w:r>
      <w:r w:rsidR="00C94E30" w:rsidRPr="00796DFB">
        <w:rPr>
          <w:rFonts w:asciiTheme="majorHAnsi" w:hAnsiTheme="majorHAnsi"/>
        </w:rPr>
        <w:t>,</w:t>
      </w:r>
      <w:r w:rsidR="004B36CD" w:rsidRPr="00796DFB">
        <w:rPr>
          <w:rFonts w:asciiTheme="majorHAnsi" w:hAnsiTheme="majorHAnsi"/>
        </w:rPr>
        <w:t xml:space="preserve"> resources</w:t>
      </w:r>
      <w:r w:rsidR="00C94E30" w:rsidRPr="00796DFB">
        <w:rPr>
          <w:rFonts w:asciiTheme="majorHAnsi" w:hAnsiTheme="majorHAnsi"/>
        </w:rPr>
        <w:t xml:space="preserve">, and </w:t>
      </w:r>
      <w:r w:rsidR="00B70E2F" w:rsidRPr="00796DFB">
        <w:rPr>
          <w:rFonts w:asciiTheme="majorHAnsi" w:hAnsiTheme="majorHAnsi"/>
        </w:rPr>
        <w:t>strategic advantage</w:t>
      </w:r>
      <w:r w:rsidR="00AC5972" w:rsidRPr="00796DFB">
        <w:rPr>
          <w:rFonts w:asciiTheme="majorHAnsi" w:hAnsiTheme="majorHAnsi"/>
        </w:rPr>
        <w:t xml:space="preserve"> </w:t>
      </w:r>
    </w:p>
    <w:p w:rsidR="00C94E30" w:rsidRPr="00796DFB" w:rsidRDefault="004B36CD" w:rsidP="0012476F">
      <w:pPr>
        <w:pStyle w:val="ListParagraph"/>
        <w:widowControl w:val="0"/>
        <w:numPr>
          <w:ilvl w:val="0"/>
          <w:numId w:val="60"/>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the </w:t>
      </w:r>
      <w:r w:rsidR="00E90F5E" w:rsidRPr="00796DFB">
        <w:rPr>
          <w:rFonts w:asciiTheme="majorHAnsi" w:hAnsiTheme="majorHAnsi"/>
        </w:rPr>
        <w:t>importance of slavery and slave-generated capital to the Industrial Revolution</w:t>
      </w:r>
      <w:r w:rsidR="00C94E30" w:rsidRPr="00796DFB">
        <w:rPr>
          <w:rFonts w:asciiTheme="majorHAnsi" w:hAnsiTheme="majorHAnsi"/>
        </w:rPr>
        <w:t>; the role of European traders</w:t>
      </w:r>
      <w:r w:rsidR="000B3E28" w:rsidRPr="00796DFB">
        <w:rPr>
          <w:rFonts w:asciiTheme="majorHAnsi" w:hAnsiTheme="majorHAnsi"/>
        </w:rPr>
        <w:t xml:space="preserve">, merchants, and buyers </w:t>
      </w:r>
      <w:r w:rsidR="00C94E30" w:rsidRPr="00796DFB">
        <w:rPr>
          <w:rFonts w:asciiTheme="majorHAnsi" w:hAnsiTheme="majorHAnsi"/>
        </w:rPr>
        <w:t xml:space="preserve">in </w:t>
      </w:r>
      <w:r w:rsidR="000B3E28" w:rsidRPr="00796DFB">
        <w:rPr>
          <w:rFonts w:asciiTheme="majorHAnsi" w:hAnsiTheme="majorHAnsi"/>
        </w:rPr>
        <w:t>making the slave trade profitable in</w:t>
      </w:r>
      <w:r w:rsidR="00C94E30" w:rsidRPr="00796DFB">
        <w:rPr>
          <w:rFonts w:asciiTheme="majorHAnsi" w:hAnsiTheme="majorHAnsi"/>
        </w:rPr>
        <w:t xml:space="preserve"> North and South America and the Caribbean Islands</w:t>
      </w:r>
    </w:p>
    <w:p w:rsidR="00976D65" w:rsidRPr="00796DFB" w:rsidRDefault="00C94E30" w:rsidP="00976D65">
      <w:pPr>
        <w:pStyle w:val="ListParagraph"/>
        <w:widowControl w:val="0"/>
        <w:pBdr>
          <w:top w:val="nil"/>
          <w:left w:val="nil"/>
          <w:bottom w:val="nil"/>
          <w:right w:val="nil"/>
          <w:between w:val="nil"/>
        </w:pBdr>
        <w:spacing w:after="0"/>
        <w:ind w:left="2340"/>
        <w:rPr>
          <w:rFonts w:asciiTheme="majorHAnsi" w:hAnsiTheme="majorHAnsi"/>
          <w:i/>
        </w:rPr>
      </w:pPr>
      <w:r w:rsidRPr="00796DFB">
        <w:rPr>
          <w:rFonts w:asciiTheme="majorHAnsi" w:hAnsiTheme="majorHAnsi"/>
        </w:rPr>
        <w:t xml:space="preserve">Clarification Statement: </w:t>
      </w:r>
      <w:r w:rsidRPr="00796DFB">
        <w:rPr>
          <w:rFonts w:asciiTheme="majorHAnsi" w:hAnsiTheme="majorHAnsi"/>
          <w:i/>
        </w:rPr>
        <w:t xml:space="preserve">Students should understand that slavery in the Americas was an interconnected system, </w:t>
      </w:r>
      <w:r w:rsidR="00976D65" w:rsidRPr="00796DFB">
        <w:rPr>
          <w:rFonts w:asciiTheme="majorHAnsi" w:hAnsiTheme="majorHAnsi"/>
          <w:i/>
        </w:rPr>
        <w:t xml:space="preserve">and that slavery did not just exist in the </w:t>
      </w:r>
      <w:r w:rsidR="008E365D">
        <w:rPr>
          <w:rFonts w:asciiTheme="majorHAnsi" w:hAnsiTheme="majorHAnsi"/>
          <w:i/>
        </w:rPr>
        <w:t>S</w:t>
      </w:r>
      <w:r w:rsidR="00976D65" w:rsidRPr="00796DFB">
        <w:rPr>
          <w:rFonts w:asciiTheme="majorHAnsi" w:hAnsiTheme="majorHAnsi"/>
          <w:i/>
        </w:rPr>
        <w:t>outhern states of the United States (see Un</w:t>
      </w:r>
      <w:r w:rsidR="008E365D">
        <w:rPr>
          <w:rFonts w:asciiTheme="majorHAnsi" w:hAnsiTheme="majorHAnsi"/>
          <w:i/>
        </w:rPr>
        <w:t>ited States History 1, standards 20-</w:t>
      </w:r>
      <w:r w:rsidR="00D54211">
        <w:rPr>
          <w:rFonts w:asciiTheme="majorHAnsi" w:hAnsiTheme="majorHAnsi"/>
          <w:i/>
        </w:rPr>
        <w:t>21</w:t>
      </w:r>
      <w:r w:rsidR="00976D65" w:rsidRPr="00796DFB">
        <w:rPr>
          <w:rFonts w:asciiTheme="majorHAnsi" w:hAnsiTheme="majorHAnsi"/>
          <w:i/>
        </w:rPr>
        <w:t xml:space="preserve">). They should learn that </w:t>
      </w:r>
      <w:r w:rsidRPr="00796DFB">
        <w:rPr>
          <w:rFonts w:asciiTheme="majorHAnsi" w:hAnsiTheme="majorHAnsi"/>
          <w:i/>
        </w:rPr>
        <w:t>the largest number of enslaved African men and women</w:t>
      </w:r>
      <w:r w:rsidR="00976D65" w:rsidRPr="00796DFB">
        <w:rPr>
          <w:rFonts w:asciiTheme="majorHAnsi" w:hAnsiTheme="majorHAnsi"/>
          <w:i/>
        </w:rPr>
        <w:t xml:space="preserve"> brought to the Americas</w:t>
      </w:r>
      <w:r w:rsidRPr="00796DFB">
        <w:rPr>
          <w:rFonts w:asciiTheme="majorHAnsi" w:hAnsiTheme="majorHAnsi"/>
          <w:i/>
        </w:rPr>
        <w:t xml:space="preserve"> </w:t>
      </w:r>
      <w:r w:rsidR="00125CFF" w:rsidRPr="00796DFB">
        <w:rPr>
          <w:rFonts w:asciiTheme="majorHAnsi" w:hAnsiTheme="majorHAnsi"/>
          <w:i/>
        </w:rPr>
        <w:t>(an estimated 4.9 million</w:t>
      </w:r>
      <w:r w:rsidR="00976D65" w:rsidRPr="00796DFB">
        <w:rPr>
          <w:rFonts w:asciiTheme="majorHAnsi" w:hAnsiTheme="majorHAnsi"/>
          <w:i/>
        </w:rPr>
        <w:t xml:space="preserve"> from the 16</w:t>
      </w:r>
      <w:r w:rsidR="00976D65" w:rsidRPr="00796DFB">
        <w:rPr>
          <w:rFonts w:asciiTheme="majorHAnsi" w:hAnsiTheme="majorHAnsi"/>
          <w:i/>
          <w:vertAlign w:val="superscript"/>
        </w:rPr>
        <w:t>th</w:t>
      </w:r>
      <w:r w:rsidR="00976D65" w:rsidRPr="00796DFB">
        <w:rPr>
          <w:rFonts w:asciiTheme="majorHAnsi" w:hAnsiTheme="majorHAnsi"/>
          <w:i/>
        </w:rPr>
        <w:t xml:space="preserve"> to the 19</w:t>
      </w:r>
      <w:r w:rsidR="00976D65" w:rsidRPr="00796DFB">
        <w:rPr>
          <w:rFonts w:asciiTheme="majorHAnsi" w:hAnsiTheme="majorHAnsi"/>
          <w:i/>
          <w:vertAlign w:val="superscript"/>
        </w:rPr>
        <w:t>th</w:t>
      </w:r>
      <w:r w:rsidR="00976D65" w:rsidRPr="00796DFB">
        <w:rPr>
          <w:rFonts w:asciiTheme="majorHAnsi" w:hAnsiTheme="majorHAnsi"/>
          <w:i/>
        </w:rPr>
        <w:t xml:space="preserve"> century) were </w:t>
      </w:r>
      <w:r w:rsidR="000B3E28" w:rsidRPr="00796DFB">
        <w:rPr>
          <w:rFonts w:asciiTheme="majorHAnsi" w:hAnsiTheme="majorHAnsi"/>
          <w:i/>
        </w:rPr>
        <w:t>sold to buyers in</w:t>
      </w:r>
      <w:r w:rsidRPr="00796DFB">
        <w:rPr>
          <w:rFonts w:asciiTheme="majorHAnsi" w:hAnsiTheme="majorHAnsi"/>
          <w:i/>
        </w:rPr>
        <w:t xml:space="preserve"> Brazil</w:t>
      </w:r>
      <w:r w:rsidR="00125CFF" w:rsidRPr="00796DFB">
        <w:rPr>
          <w:rFonts w:asciiTheme="majorHAnsi" w:hAnsiTheme="majorHAnsi"/>
          <w:i/>
        </w:rPr>
        <w:t xml:space="preserve"> to work on sugar and coffee plantations and in mining</w:t>
      </w:r>
      <w:r w:rsidR="00976D65" w:rsidRPr="00796DFB">
        <w:rPr>
          <w:rFonts w:asciiTheme="majorHAnsi" w:hAnsiTheme="majorHAnsi"/>
          <w:i/>
        </w:rPr>
        <w:t>.</w:t>
      </w:r>
    </w:p>
    <w:p w:rsidR="00E90F5E" w:rsidRPr="00796DFB" w:rsidRDefault="004B36CD" w:rsidP="0012476F">
      <w:pPr>
        <w:pStyle w:val="ListParagraph"/>
        <w:widowControl w:val="0"/>
        <w:numPr>
          <w:ilvl w:val="0"/>
          <w:numId w:val="60"/>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the </w:t>
      </w:r>
      <w:r w:rsidR="003D706D" w:rsidRPr="00796DFB">
        <w:rPr>
          <w:rFonts w:asciiTheme="majorHAnsi" w:hAnsiTheme="majorHAnsi"/>
        </w:rPr>
        <w:t xml:space="preserve">integration of political, religious, and economic goals in the Spanish and Portuguese </w:t>
      </w:r>
      <w:r w:rsidR="008E365D">
        <w:rPr>
          <w:rFonts w:asciiTheme="majorHAnsi" w:hAnsiTheme="majorHAnsi"/>
        </w:rPr>
        <w:t>e</w:t>
      </w:r>
      <w:r w:rsidR="003D706D" w:rsidRPr="00796DFB">
        <w:rPr>
          <w:rFonts w:asciiTheme="majorHAnsi" w:hAnsiTheme="majorHAnsi"/>
        </w:rPr>
        <w:t>mpires in the Americas, including the conversion of indigenous peoples</w:t>
      </w:r>
      <w:r w:rsidR="00FD477C" w:rsidRPr="00796DFB">
        <w:rPr>
          <w:rFonts w:asciiTheme="majorHAnsi" w:hAnsiTheme="majorHAnsi"/>
        </w:rPr>
        <w:t xml:space="preserve"> by Jesuit and Franciscan missionaries</w:t>
      </w:r>
      <w:r w:rsidR="003D706D" w:rsidRPr="00796DFB">
        <w:rPr>
          <w:rFonts w:asciiTheme="majorHAnsi" w:hAnsiTheme="majorHAnsi"/>
        </w:rPr>
        <w:t>, the spread of Spanish and Portuguese language</w:t>
      </w:r>
      <w:r w:rsidR="000B3E28" w:rsidRPr="00796DFB">
        <w:rPr>
          <w:rFonts w:asciiTheme="majorHAnsi" w:hAnsiTheme="majorHAnsi"/>
        </w:rPr>
        <w:t>s</w:t>
      </w:r>
      <w:r w:rsidR="00FD477C" w:rsidRPr="00796DFB">
        <w:rPr>
          <w:rFonts w:asciiTheme="majorHAnsi" w:hAnsiTheme="majorHAnsi"/>
        </w:rPr>
        <w:t xml:space="preserve"> and the imposition of European political structure</w:t>
      </w:r>
      <w:r w:rsidR="000B3E28" w:rsidRPr="00796DFB">
        <w:rPr>
          <w:rFonts w:asciiTheme="majorHAnsi" w:hAnsiTheme="majorHAnsi"/>
        </w:rPr>
        <w:t>s</w:t>
      </w:r>
      <w:r w:rsidR="00FD477C" w:rsidRPr="00796DFB">
        <w:rPr>
          <w:rFonts w:asciiTheme="majorHAnsi" w:hAnsiTheme="majorHAnsi"/>
        </w:rPr>
        <w:t xml:space="preserve">. </w:t>
      </w:r>
    </w:p>
    <w:p w:rsidR="004B36CD" w:rsidRPr="00796DFB" w:rsidRDefault="00D87559" w:rsidP="0012476F">
      <w:pPr>
        <w:pStyle w:val="ListParagraph"/>
        <w:widowControl w:val="0"/>
        <w:numPr>
          <w:ilvl w:val="0"/>
          <w:numId w:val="60"/>
        </w:numPr>
        <w:pBdr>
          <w:top w:val="nil"/>
          <w:left w:val="nil"/>
          <w:bottom w:val="nil"/>
          <w:right w:val="nil"/>
          <w:between w:val="nil"/>
        </w:pBdr>
        <w:spacing w:after="0"/>
        <w:rPr>
          <w:rFonts w:asciiTheme="majorHAnsi" w:hAnsiTheme="majorHAnsi"/>
        </w:rPr>
      </w:pPr>
      <w:r w:rsidRPr="00796DFB">
        <w:rPr>
          <w:rFonts w:asciiTheme="majorHAnsi" w:hAnsiTheme="majorHAnsi"/>
        </w:rPr>
        <w:t>t</w:t>
      </w:r>
      <w:r w:rsidR="00EC63F2" w:rsidRPr="00796DFB">
        <w:rPr>
          <w:rFonts w:asciiTheme="majorHAnsi" w:hAnsiTheme="majorHAnsi"/>
        </w:rPr>
        <w:t>he</w:t>
      </w:r>
      <w:r w:rsidRPr="00796DFB">
        <w:rPr>
          <w:rFonts w:asciiTheme="majorHAnsi" w:hAnsiTheme="majorHAnsi"/>
        </w:rPr>
        <w:t xml:space="preserve"> writings of 18</w:t>
      </w:r>
      <w:r w:rsidRPr="00796DFB">
        <w:rPr>
          <w:rFonts w:asciiTheme="majorHAnsi" w:hAnsiTheme="majorHAnsi"/>
          <w:vertAlign w:val="superscript"/>
        </w:rPr>
        <w:t>th</w:t>
      </w:r>
      <w:r w:rsidRPr="00796DFB">
        <w:rPr>
          <w:rFonts w:asciiTheme="majorHAnsi" w:hAnsiTheme="majorHAnsi"/>
        </w:rPr>
        <w:t xml:space="preserve"> and 19</w:t>
      </w:r>
      <w:r w:rsidRPr="00796DFB">
        <w:rPr>
          <w:rFonts w:asciiTheme="majorHAnsi" w:hAnsiTheme="majorHAnsi"/>
          <w:vertAlign w:val="superscript"/>
        </w:rPr>
        <w:t>th</w:t>
      </w:r>
      <w:r w:rsidRPr="00796DFB">
        <w:rPr>
          <w:rFonts w:asciiTheme="majorHAnsi" w:hAnsiTheme="majorHAnsi"/>
        </w:rPr>
        <w:t xml:space="preserve"> century European race theorists that posited differences among races and the superiority of the “Caucasian race” as scientific fact,</w:t>
      </w:r>
      <w:r w:rsidR="00337103">
        <w:rPr>
          <w:rFonts w:asciiTheme="majorHAnsi" w:hAnsiTheme="majorHAnsi"/>
        </w:rPr>
        <w:t xml:space="preserve"> including the concept of Social Darwinism,</w:t>
      </w:r>
      <w:r w:rsidRPr="00796DFB">
        <w:rPr>
          <w:rFonts w:asciiTheme="majorHAnsi" w:hAnsiTheme="majorHAnsi"/>
        </w:rPr>
        <w:t xml:space="preserve"> thus </w:t>
      </w:r>
      <w:r w:rsidR="00B70E2F" w:rsidRPr="00796DFB">
        <w:rPr>
          <w:rFonts w:asciiTheme="majorHAnsi" w:hAnsiTheme="majorHAnsi"/>
        </w:rPr>
        <w:t xml:space="preserve">justifying </w:t>
      </w:r>
      <w:r w:rsidR="00DA7D6F" w:rsidRPr="00796DFB">
        <w:rPr>
          <w:rFonts w:asciiTheme="majorHAnsi" w:hAnsiTheme="majorHAnsi"/>
        </w:rPr>
        <w:t>European attitudes toward</w:t>
      </w:r>
      <w:r w:rsidR="00EC63F2" w:rsidRPr="00796DFB">
        <w:rPr>
          <w:rFonts w:asciiTheme="majorHAnsi" w:hAnsiTheme="majorHAnsi"/>
        </w:rPr>
        <w:t xml:space="preserve"> colon</w:t>
      </w:r>
      <w:r w:rsidR="00B70E2F" w:rsidRPr="00796DFB">
        <w:rPr>
          <w:rFonts w:asciiTheme="majorHAnsi" w:hAnsiTheme="majorHAnsi"/>
        </w:rPr>
        <w:t>ialism</w:t>
      </w:r>
      <w:r w:rsidRPr="00796DFB">
        <w:rPr>
          <w:rFonts w:asciiTheme="majorHAnsi" w:hAnsiTheme="majorHAnsi"/>
        </w:rPr>
        <w:t xml:space="preserve"> and slavery</w:t>
      </w:r>
      <w:r w:rsidR="00B70E2F" w:rsidRPr="00796DFB">
        <w:rPr>
          <w:rFonts w:asciiTheme="majorHAnsi" w:hAnsiTheme="majorHAnsi"/>
        </w:rPr>
        <w:t>.</w:t>
      </w:r>
    </w:p>
    <w:p w:rsidR="007F6484" w:rsidRPr="00796DFB" w:rsidRDefault="00EC63F2" w:rsidP="0012476F">
      <w:pPr>
        <w:pStyle w:val="ListParagraph"/>
        <w:widowControl w:val="0"/>
        <w:numPr>
          <w:ilvl w:val="0"/>
          <w:numId w:val="213"/>
        </w:numPr>
        <w:pBdr>
          <w:top w:val="nil"/>
          <w:left w:val="nil"/>
          <w:bottom w:val="nil"/>
          <w:right w:val="nil"/>
          <w:between w:val="nil"/>
        </w:pBdr>
        <w:spacing w:after="0"/>
        <w:ind w:left="810"/>
        <w:rPr>
          <w:rFonts w:asciiTheme="majorHAnsi" w:hAnsiTheme="majorHAnsi"/>
        </w:rPr>
      </w:pPr>
      <w:r w:rsidRPr="00796DFB">
        <w:rPr>
          <w:rFonts w:asciiTheme="majorHAnsi" w:hAnsiTheme="majorHAnsi"/>
        </w:rPr>
        <w:t xml:space="preserve">Analyze the impact of </w:t>
      </w:r>
      <w:r w:rsidR="00DA4691" w:rsidRPr="00796DFB">
        <w:rPr>
          <w:rFonts w:asciiTheme="majorHAnsi" w:hAnsiTheme="majorHAnsi"/>
        </w:rPr>
        <w:t>Western</w:t>
      </w:r>
      <w:r w:rsidR="007F6484" w:rsidRPr="00796DFB">
        <w:rPr>
          <w:rFonts w:asciiTheme="majorHAnsi" w:hAnsiTheme="majorHAnsi"/>
        </w:rPr>
        <w:t xml:space="preserve"> </w:t>
      </w:r>
      <w:r w:rsidRPr="00796DFB">
        <w:rPr>
          <w:rFonts w:asciiTheme="majorHAnsi" w:hAnsiTheme="majorHAnsi"/>
        </w:rPr>
        <w:t xml:space="preserve">imperialism </w:t>
      </w:r>
      <w:r w:rsidR="007F6484" w:rsidRPr="00796DFB">
        <w:rPr>
          <w:rFonts w:asciiTheme="majorHAnsi" w:hAnsiTheme="majorHAnsi"/>
        </w:rPr>
        <w:t xml:space="preserve">in </w:t>
      </w:r>
      <w:r w:rsidR="00D65543" w:rsidRPr="00796DFB">
        <w:rPr>
          <w:rFonts w:asciiTheme="majorHAnsi" w:hAnsiTheme="majorHAnsi"/>
        </w:rPr>
        <w:t>Asia</w:t>
      </w:r>
      <w:r w:rsidR="00DA4691" w:rsidRPr="00796DFB">
        <w:rPr>
          <w:rFonts w:asciiTheme="majorHAnsi" w:hAnsiTheme="majorHAnsi"/>
        </w:rPr>
        <w:t>, Africa, and Latin America</w:t>
      </w:r>
      <w:r w:rsidR="001D544C" w:rsidRPr="00796DFB">
        <w:rPr>
          <w:rFonts w:asciiTheme="majorHAnsi" w:hAnsiTheme="majorHAnsi"/>
        </w:rPr>
        <w:t>.</w:t>
      </w:r>
    </w:p>
    <w:p w:rsidR="008E365D" w:rsidRDefault="00DA4691" w:rsidP="00DA4691">
      <w:pPr>
        <w:pStyle w:val="ListParagraph"/>
        <w:widowControl w:val="0"/>
        <w:pBdr>
          <w:top w:val="nil"/>
          <w:left w:val="nil"/>
          <w:bottom w:val="nil"/>
          <w:right w:val="nil"/>
          <w:between w:val="nil"/>
        </w:pBdr>
        <w:spacing w:after="0"/>
        <w:ind w:left="1800"/>
        <w:rPr>
          <w:rFonts w:asciiTheme="majorHAnsi" w:hAnsiTheme="majorHAnsi"/>
          <w:i/>
        </w:rPr>
      </w:pPr>
      <w:r w:rsidRPr="00796DFB">
        <w:rPr>
          <w:rFonts w:asciiTheme="majorHAnsi" w:hAnsiTheme="majorHAnsi"/>
        </w:rPr>
        <w:t>Clarification Statement</w:t>
      </w:r>
      <w:r w:rsidRPr="00796DFB">
        <w:rPr>
          <w:rFonts w:asciiTheme="majorHAnsi" w:hAnsiTheme="majorHAnsi"/>
          <w:i/>
        </w:rPr>
        <w:t>: In addressing Standard 1</w:t>
      </w:r>
      <w:r w:rsidR="008E365D">
        <w:rPr>
          <w:rFonts w:asciiTheme="majorHAnsi" w:hAnsiTheme="majorHAnsi"/>
          <w:i/>
        </w:rPr>
        <w:t>8</w:t>
      </w:r>
      <w:r w:rsidRPr="00796DFB">
        <w:rPr>
          <w:rFonts w:asciiTheme="majorHAnsi" w:hAnsiTheme="majorHAnsi"/>
          <w:i/>
        </w:rPr>
        <w:t xml:space="preserve">, students should gain an overall view of what modern imperialism was and be able to relate that to their knowledge of earlier empires </w:t>
      </w:r>
      <w:r w:rsidR="001F7090" w:rsidRPr="00796DFB">
        <w:rPr>
          <w:rFonts w:asciiTheme="majorHAnsi" w:hAnsiTheme="majorHAnsi"/>
          <w:i/>
        </w:rPr>
        <w:t xml:space="preserve">from World History I. </w:t>
      </w:r>
    </w:p>
    <w:p w:rsidR="00DA4691" w:rsidRPr="00796DFB" w:rsidRDefault="001F7090" w:rsidP="00DA4691">
      <w:pPr>
        <w:pStyle w:val="ListParagraph"/>
        <w:widowControl w:val="0"/>
        <w:pBdr>
          <w:top w:val="nil"/>
          <w:left w:val="nil"/>
          <w:bottom w:val="nil"/>
          <w:right w:val="nil"/>
          <w:between w:val="nil"/>
        </w:pBdr>
        <w:spacing w:after="0"/>
        <w:ind w:left="1800"/>
        <w:rPr>
          <w:rFonts w:asciiTheme="majorHAnsi" w:hAnsiTheme="majorHAnsi"/>
          <w:i/>
        </w:rPr>
      </w:pPr>
      <w:r w:rsidRPr="00796DFB">
        <w:rPr>
          <w:rFonts w:asciiTheme="majorHAnsi" w:hAnsiTheme="majorHAnsi"/>
          <w:i/>
        </w:rPr>
        <w:t>S</w:t>
      </w:r>
      <w:r w:rsidR="00DA4691" w:rsidRPr="00796DFB">
        <w:rPr>
          <w:rFonts w:asciiTheme="majorHAnsi" w:hAnsiTheme="majorHAnsi"/>
          <w:i/>
        </w:rPr>
        <w:t xml:space="preserve">tudents may study in depth imperialism on </w:t>
      </w:r>
      <w:r w:rsidR="00DA4691" w:rsidRPr="00796DFB">
        <w:rPr>
          <w:rFonts w:asciiTheme="majorHAnsi" w:hAnsiTheme="majorHAnsi"/>
          <w:b/>
          <w:i/>
        </w:rPr>
        <w:t>one</w:t>
      </w:r>
      <w:r w:rsidR="00DA4691" w:rsidRPr="00796DFB">
        <w:rPr>
          <w:rFonts w:asciiTheme="majorHAnsi" w:hAnsiTheme="majorHAnsi"/>
          <w:i/>
        </w:rPr>
        <w:t xml:space="preserve"> continent, choosing a former colony to research, </w:t>
      </w:r>
      <w:r w:rsidR="001D544C" w:rsidRPr="00796DFB">
        <w:rPr>
          <w:rFonts w:asciiTheme="majorHAnsi" w:hAnsiTheme="majorHAnsi"/>
          <w:i/>
        </w:rPr>
        <w:t xml:space="preserve">and using maps, images, literature, and other primary and secondary sources to </w:t>
      </w:r>
      <w:r w:rsidR="00DA4691" w:rsidRPr="00796DFB">
        <w:rPr>
          <w:rFonts w:asciiTheme="majorHAnsi" w:hAnsiTheme="majorHAnsi"/>
          <w:i/>
        </w:rPr>
        <w:t>creat</w:t>
      </w:r>
      <w:r w:rsidR="001D544C" w:rsidRPr="00796DFB">
        <w:rPr>
          <w:rFonts w:asciiTheme="majorHAnsi" w:hAnsiTheme="majorHAnsi"/>
          <w:i/>
        </w:rPr>
        <w:t>e</w:t>
      </w:r>
      <w:r w:rsidR="00DA4691" w:rsidRPr="00796DFB">
        <w:rPr>
          <w:rFonts w:asciiTheme="majorHAnsi" w:hAnsiTheme="majorHAnsi"/>
          <w:i/>
        </w:rPr>
        <w:t xml:space="preserve"> </w:t>
      </w:r>
      <w:r w:rsidR="008E365D">
        <w:rPr>
          <w:rFonts w:asciiTheme="majorHAnsi" w:hAnsiTheme="majorHAnsi"/>
          <w:i/>
        </w:rPr>
        <w:t xml:space="preserve">a case study of the area before, </w:t>
      </w:r>
      <w:r w:rsidR="00DA4691" w:rsidRPr="00796DFB">
        <w:rPr>
          <w:rFonts w:asciiTheme="majorHAnsi" w:hAnsiTheme="majorHAnsi"/>
          <w:i/>
        </w:rPr>
        <w:t>during</w:t>
      </w:r>
      <w:r w:rsidR="008E365D">
        <w:rPr>
          <w:rFonts w:asciiTheme="majorHAnsi" w:hAnsiTheme="majorHAnsi"/>
          <w:i/>
        </w:rPr>
        <w:t>, and after</w:t>
      </w:r>
      <w:r w:rsidR="00DA4691" w:rsidRPr="00796DFB">
        <w:rPr>
          <w:rFonts w:asciiTheme="majorHAnsi" w:hAnsiTheme="majorHAnsi"/>
          <w:i/>
        </w:rPr>
        <w:t xml:space="preserve"> the colonial period, explaining the process of decolonization, and evaluating the success of the independent nation.</w:t>
      </w:r>
    </w:p>
    <w:p w:rsidR="00F05C2D" w:rsidRPr="00796DFB" w:rsidRDefault="00F05C2D" w:rsidP="00DA4691">
      <w:pPr>
        <w:pStyle w:val="ListParagraph"/>
        <w:widowControl w:val="0"/>
        <w:pBdr>
          <w:top w:val="nil"/>
          <w:left w:val="nil"/>
          <w:bottom w:val="nil"/>
          <w:right w:val="nil"/>
          <w:between w:val="nil"/>
        </w:pBdr>
        <w:spacing w:after="0"/>
        <w:ind w:left="1800"/>
        <w:rPr>
          <w:rFonts w:asciiTheme="majorHAnsi" w:hAnsiTheme="majorHAnsi"/>
          <w:u w:val="single"/>
        </w:rPr>
      </w:pPr>
    </w:p>
    <w:p w:rsidR="00DA4691" w:rsidRPr="00796DFB" w:rsidRDefault="00DA4691" w:rsidP="00DA4691">
      <w:pPr>
        <w:pStyle w:val="ListParagraph"/>
        <w:widowControl w:val="0"/>
        <w:pBdr>
          <w:top w:val="nil"/>
          <w:left w:val="nil"/>
          <w:bottom w:val="nil"/>
          <w:right w:val="nil"/>
          <w:between w:val="nil"/>
        </w:pBdr>
        <w:spacing w:after="0"/>
        <w:ind w:left="1800"/>
        <w:rPr>
          <w:rFonts w:asciiTheme="majorHAnsi" w:hAnsiTheme="majorHAnsi"/>
          <w:u w:val="single"/>
        </w:rPr>
      </w:pPr>
      <w:r w:rsidRPr="00796DFB">
        <w:rPr>
          <w:rFonts w:asciiTheme="majorHAnsi" w:hAnsiTheme="majorHAnsi"/>
          <w:u w:val="single"/>
        </w:rPr>
        <w:t>India</w:t>
      </w:r>
    </w:p>
    <w:p w:rsidR="007F6484" w:rsidRPr="00796DFB" w:rsidRDefault="004B36CD" w:rsidP="0012476F">
      <w:pPr>
        <w:pStyle w:val="ListParagraph"/>
        <w:widowControl w:val="0"/>
        <w:numPr>
          <w:ilvl w:val="0"/>
          <w:numId w:val="171"/>
        </w:numPr>
        <w:pBdr>
          <w:top w:val="nil"/>
          <w:left w:val="nil"/>
          <w:bottom w:val="nil"/>
          <w:right w:val="nil"/>
          <w:between w:val="nil"/>
        </w:pBdr>
        <w:spacing w:after="0"/>
        <w:rPr>
          <w:rFonts w:asciiTheme="majorHAnsi" w:hAnsiTheme="majorHAnsi"/>
        </w:rPr>
      </w:pPr>
      <w:r w:rsidRPr="00796DFB">
        <w:rPr>
          <w:rFonts w:asciiTheme="majorHAnsi" w:hAnsiTheme="majorHAnsi"/>
        </w:rPr>
        <w:t>the economic and political relationship between India and Britain</w:t>
      </w:r>
      <w:r w:rsidR="007F6484" w:rsidRPr="00796DFB">
        <w:rPr>
          <w:rFonts w:asciiTheme="majorHAnsi" w:hAnsiTheme="majorHAnsi"/>
        </w:rPr>
        <w:t>,</w:t>
      </w:r>
    </w:p>
    <w:p w:rsidR="00CF7C2C" w:rsidRPr="00796DFB" w:rsidRDefault="00344669" w:rsidP="0012476F">
      <w:pPr>
        <w:pStyle w:val="ListParagraph"/>
        <w:widowControl w:val="0"/>
        <w:numPr>
          <w:ilvl w:val="0"/>
          <w:numId w:val="171"/>
        </w:numPr>
        <w:pBdr>
          <w:top w:val="nil"/>
          <w:left w:val="nil"/>
          <w:bottom w:val="nil"/>
          <w:right w:val="nil"/>
          <w:between w:val="nil"/>
        </w:pBdr>
        <w:spacing w:after="0"/>
        <w:rPr>
          <w:rFonts w:asciiTheme="majorHAnsi" w:hAnsiTheme="majorHAnsi"/>
        </w:rPr>
      </w:pPr>
      <w:r w:rsidRPr="00796DFB">
        <w:rPr>
          <w:rFonts w:asciiTheme="majorHAnsi" w:hAnsiTheme="majorHAnsi"/>
        </w:rPr>
        <w:t>the</w:t>
      </w:r>
      <w:r w:rsidR="007F6484" w:rsidRPr="00796DFB">
        <w:rPr>
          <w:rFonts w:asciiTheme="majorHAnsi" w:hAnsiTheme="majorHAnsi"/>
        </w:rPr>
        <w:t xml:space="preserve"> role of the British East India Company in India </w:t>
      </w:r>
    </w:p>
    <w:p w:rsidR="007F6484" w:rsidRPr="00796DFB" w:rsidRDefault="00344669" w:rsidP="0012476F">
      <w:pPr>
        <w:pStyle w:val="ListParagraph"/>
        <w:widowControl w:val="0"/>
        <w:numPr>
          <w:ilvl w:val="0"/>
          <w:numId w:val="171"/>
        </w:numPr>
        <w:pBdr>
          <w:top w:val="nil"/>
          <w:left w:val="nil"/>
          <w:bottom w:val="nil"/>
          <w:right w:val="nil"/>
          <w:between w:val="nil"/>
        </w:pBdr>
        <w:spacing w:after="0"/>
        <w:rPr>
          <w:rFonts w:asciiTheme="majorHAnsi" w:hAnsiTheme="majorHAnsi"/>
        </w:rPr>
      </w:pPr>
      <w:r w:rsidRPr="00796DFB">
        <w:rPr>
          <w:rFonts w:asciiTheme="majorHAnsi" w:hAnsiTheme="majorHAnsi"/>
        </w:rPr>
        <w:t>development</w:t>
      </w:r>
      <w:r w:rsidR="007F6484" w:rsidRPr="00796DFB">
        <w:rPr>
          <w:rFonts w:asciiTheme="majorHAnsi" w:hAnsiTheme="majorHAnsi"/>
        </w:rPr>
        <w:t xml:space="preserve"> of new</w:t>
      </w:r>
      <w:r w:rsidR="00CF7C2C" w:rsidRPr="00796DFB">
        <w:rPr>
          <w:rFonts w:asciiTheme="majorHAnsi" w:hAnsiTheme="majorHAnsi"/>
        </w:rPr>
        <w:t xml:space="preserve"> railway</w:t>
      </w:r>
      <w:r w:rsidR="007F6484" w:rsidRPr="00796DFB">
        <w:rPr>
          <w:rFonts w:asciiTheme="majorHAnsi" w:hAnsiTheme="majorHAnsi"/>
        </w:rPr>
        <w:t xml:space="preserve"> infrastructure in India</w:t>
      </w:r>
    </w:p>
    <w:p w:rsidR="00CF7C2C" w:rsidRPr="00796DFB" w:rsidRDefault="00F92B9B" w:rsidP="0012476F">
      <w:pPr>
        <w:pStyle w:val="ListParagraph"/>
        <w:widowControl w:val="0"/>
        <w:numPr>
          <w:ilvl w:val="0"/>
          <w:numId w:val="171"/>
        </w:numPr>
        <w:pBdr>
          <w:top w:val="nil"/>
          <w:left w:val="nil"/>
          <w:bottom w:val="nil"/>
          <w:right w:val="nil"/>
          <w:between w:val="nil"/>
        </w:pBdr>
        <w:spacing w:after="0"/>
        <w:rPr>
          <w:rFonts w:asciiTheme="majorHAnsi" w:hAnsiTheme="majorHAnsi"/>
        </w:rPr>
      </w:pPr>
      <w:r>
        <w:rPr>
          <w:rFonts w:asciiTheme="majorHAnsi" w:hAnsiTheme="majorHAnsi"/>
        </w:rPr>
        <w:t>t</w:t>
      </w:r>
      <w:r w:rsidR="00CF7C2C" w:rsidRPr="00796DFB">
        <w:rPr>
          <w:rFonts w:asciiTheme="majorHAnsi" w:hAnsiTheme="majorHAnsi"/>
        </w:rPr>
        <w:t>he Indian Rebellion of 1857</w:t>
      </w:r>
    </w:p>
    <w:p w:rsidR="00DA4691" w:rsidRPr="00796DFB" w:rsidRDefault="00344669" w:rsidP="0012476F">
      <w:pPr>
        <w:pStyle w:val="ListParagraph"/>
        <w:widowControl w:val="0"/>
        <w:numPr>
          <w:ilvl w:val="0"/>
          <w:numId w:val="171"/>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 the</w:t>
      </w:r>
      <w:r w:rsidR="004B36CD" w:rsidRPr="00796DFB">
        <w:rPr>
          <w:rFonts w:asciiTheme="majorHAnsi" w:hAnsiTheme="majorHAnsi"/>
        </w:rPr>
        <w:t xml:space="preserve"> rise of Indian nationalism and the influence and ideas of </w:t>
      </w:r>
      <w:r w:rsidR="00CF7C2C" w:rsidRPr="00796DFB">
        <w:rPr>
          <w:rFonts w:asciiTheme="majorHAnsi" w:hAnsiTheme="majorHAnsi"/>
        </w:rPr>
        <w:t xml:space="preserve">Mahatma </w:t>
      </w:r>
      <w:r w:rsidR="004B36CD" w:rsidRPr="00796DFB">
        <w:rPr>
          <w:rFonts w:asciiTheme="majorHAnsi" w:hAnsiTheme="majorHAnsi"/>
        </w:rPr>
        <w:t>Gandhi</w:t>
      </w:r>
      <w:r w:rsidR="00CF7C2C" w:rsidRPr="00796DFB">
        <w:rPr>
          <w:rFonts w:asciiTheme="majorHAnsi" w:hAnsiTheme="majorHAnsi"/>
        </w:rPr>
        <w:t xml:space="preserve"> in the 20</w:t>
      </w:r>
      <w:r w:rsidR="00CF7C2C" w:rsidRPr="00796DFB">
        <w:rPr>
          <w:rFonts w:asciiTheme="majorHAnsi" w:hAnsiTheme="majorHAnsi"/>
          <w:vertAlign w:val="superscript"/>
        </w:rPr>
        <w:t>th</w:t>
      </w:r>
      <w:r w:rsidR="00CF7C2C" w:rsidRPr="00796DFB">
        <w:rPr>
          <w:rFonts w:asciiTheme="majorHAnsi" w:hAnsiTheme="majorHAnsi"/>
        </w:rPr>
        <w:t xml:space="preserve"> century for an independent India</w:t>
      </w:r>
    </w:p>
    <w:p w:rsidR="00CF7C2C" w:rsidRPr="00796DFB" w:rsidRDefault="00DA4691" w:rsidP="00DA4691">
      <w:pPr>
        <w:widowControl w:val="0"/>
        <w:pBdr>
          <w:top w:val="nil"/>
          <w:left w:val="nil"/>
          <w:bottom w:val="nil"/>
          <w:right w:val="nil"/>
          <w:between w:val="nil"/>
        </w:pBdr>
        <w:spacing w:after="0"/>
        <w:ind w:left="1800"/>
        <w:rPr>
          <w:rFonts w:asciiTheme="majorHAnsi" w:hAnsiTheme="majorHAnsi"/>
          <w:u w:val="single"/>
        </w:rPr>
      </w:pPr>
      <w:r w:rsidRPr="00796DFB">
        <w:rPr>
          <w:rFonts w:asciiTheme="majorHAnsi" w:hAnsiTheme="majorHAnsi"/>
          <w:u w:val="single"/>
        </w:rPr>
        <w:lastRenderedPageBreak/>
        <w:t>China</w:t>
      </w:r>
      <w:r w:rsidR="004B36CD" w:rsidRPr="00796DFB">
        <w:rPr>
          <w:rFonts w:asciiTheme="majorHAnsi" w:hAnsiTheme="majorHAnsi"/>
          <w:u w:val="single"/>
        </w:rPr>
        <w:t xml:space="preserve"> </w:t>
      </w:r>
    </w:p>
    <w:p w:rsidR="00CF7C2C" w:rsidRPr="00796DFB" w:rsidRDefault="00CF7C2C" w:rsidP="0012476F">
      <w:pPr>
        <w:pStyle w:val="ListParagraph"/>
        <w:widowControl w:val="0"/>
        <w:numPr>
          <w:ilvl w:val="0"/>
          <w:numId w:val="172"/>
        </w:numPr>
        <w:pBdr>
          <w:top w:val="nil"/>
          <w:left w:val="nil"/>
          <w:bottom w:val="nil"/>
          <w:right w:val="nil"/>
          <w:between w:val="nil"/>
        </w:pBdr>
        <w:spacing w:after="0"/>
        <w:ind w:left="2160"/>
        <w:rPr>
          <w:rFonts w:asciiTheme="majorHAnsi" w:hAnsiTheme="majorHAnsi"/>
        </w:rPr>
      </w:pPr>
      <w:r w:rsidRPr="00796DFB">
        <w:rPr>
          <w:rFonts w:asciiTheme="majorHAnsi" w:hAnsiTheme="majorHAnsi"/>
        </w:rPr>
        <w:t>the spheres of influence and extraterritor</w:t>
      </w:r>
      <w:r w:rsidR="00EC1B33" w:rsidRPr="00796DFB">
        <w:rPr>
          <w:rFonts w:asciiTheme="majorHAnsi" w:hAnsiTheme="majorHAnsi"/>
        </w:rPr>
        <w:t>ial rights for European nations</w:t>
      </w:r>
      <w:r w:rsidRPr="00796DFB">
        <w:rPr>
          <w:rFonts w:asciiTheme="majorHAnsi" w:hAnsiTheme="majorHAnsi"/>
        </w:rPr>
        <w:t xml:space="preserve"> </w:t>
      </w:r>
    </w:p>
    <w:p w:rsidR="00CF7C2C" w:rsidRPr="00796DFB" w:rsidRDefault="00CF7C2C" w:rsidP="0012476F">
      <w:pPr>
        <w:pStyle w:val="ListParagraph"/>
        <w:widowControl w:val="0"/>
        <w:numPr>
          <w:ilvl w:val="0"/>
          <w:numId w:val="172"/>
        </w:numPr>
        <w:pBdr>
          <w:top w:val="nil"/>
          <w:left w:val="nil"/>
          <w:bottom w:val="nil"/>
          <w:right w:val="nil"/>
          <w:between w:val="nil"/>
        </w:pBdr>
        <w:spacing w:after="0"/>
        <w:ind w:left="2160"/>
        <w:rPr>
          <w:rFonts w:asciiTheme="majorHAnsi" w:hAnsiTheme="majorHAnsi"/>
        </w:rPr>
      </w:pPr>
      <w:r w:rsidRPr="00796DFB">
        <w:rPr>
          <w:rFonts w:asciiTheme="majorHAnsi" w:hAnsiTheme="majorHAnsi"/>
        </w:rPr>
        <w:t xml:space="preserve">the role of  the </w:t>
      </w:r>
      <w:r w:rsidR="00F92B9B">
        <w:rPr>
          <w:rFonts w:asciiTheme="majorHAnsi" w:hAnsiTheme="majorHAnsi"/>
        </w:rPr>
        <w:t>British</w:t>
      </w:r>
      <w:r w:rsidRPr="00796DFB">
        <w:rPr>
          <w:rFonts w:asciiTheme="majorHAnsi" w:hAnsiTheme="majorHAnsi"/>
        </w:rPr>
        <w:t xml:space="preserve"> East India Company in </w:t>
      </w:r>
      <w:r w:rsidR="00EC1B33" w:rsidRPr="00796DFB">
        <w:rPr>
          <w:rFonts w:asciiTheme="majorHAnsi" w:hAnsiTheme="majorHAnsi"/>
        </w:rPr>
        <w:t xml:space="preserve">controlling </w:t>
      </w:r>
      <w:r w:rsidRPr="00796DFB">
        <w:rPr>
          <w:rFonts w:asciiTheme="majorHAnsi" w:hAnsiTheme="majorHAnsi"/>
        </w:rPr>
        <w:t>the opium trade between India and China and the impact of the opium trade on Chinese society and politics</w:t>
      </w:r>
    </w:p>
    <w:p w:rsidR="00DA4691" w:rsidRPr="00796DFB" w:rsidRDefault="00CF7C2C" w:rsidP="0012476F">
      <w:pPr>
        <w:pStyle w:val="ListParagraph"/>
        <w:widowControl w:val="0"/>
        <w:numPr>
          <w:ilvl w:val="0"/>
          <w:numId w:val="172"/>
        </w:numPr>
        <w:pBdr>
          <w:top w:val="nil"/>
          <w:left w:val="nil"/>
          <w:bottom w:val="nil"/>
          <w:right w:val="nil"/>
          <w:between w:val="nil"/>
        </w:pBdr>
        <w:spacing w:after="0"/>
        <w:ind w:left="2160"/>
        <w:rPr>
          <w:rFonts w:asciiTheme="majorHAnsi" w:hAnsiTheme="majorHAnsi"/>
        </w:rPr>
      </w:pPr>
      <w:r w:rsidRPr="00796DFB">
        <w:rPr>
          <w:rFonts w:asciiTheme="majorHAnsi" w:hAnsiTheme="majorHAnsi"/>
        </w:rPr>
        <w:t>the rise of anti-Wes</w:t>
      </w:r>
      <w:r w:rsidR="00DA4691" w:rsidRPr="00796DFB">
        <w:rPr>
          <w:rFonts w:asciiTheme="majorHAnsi" w:hAnsiTheme="majorHAnsi"/>
        </w:rPr>
        <w:t>tern and nationalist movements</w:t>
      </w:r>
      <w:r w:rsidRPr="00796DFB">
        <w:rPr>
          <w:rFonts w:asciiTheme="majorHAnsi" w:hAnsiTheme="majorHAnsi"/>
        </w:rPr>
        <w:t xml:space="preserve"> during the 19</w:t>
      </w:r>
      <w:r w:rsidRPr="00796DFB">
        <w:rPr>
          <w:rFonts w:asciiTheme="majorHAnsi" w:hAnsiTheme="majorHAnsi"/>
          <w:vertAlign w:val="superscript"/>
        </w:rPr>
        <w:t>th</w:t>
      </w:r>
      <w:r w:rsidRPr="00796DFB">
        <w:rPr>
          <w:rFonts w:asciiTheme="majorHAnsi" w:hAnsiTheme="majorHAnsi"/>
        </w:rPr>
        <w:t xml:space="preserve"> ce</w:t>
      </w:r>
      <w:r w:rsidR="00DA4691" w:rsidRPr="00796DFB">
        <w:rPr>
          <w:rFonts w:asciiTheme="majorHAnsi" w:hAnsiTheme="majorHAnsi"/>
        </w:rPr>
        <w:t>ntury</w:t>
      </w:r>
    </w:p>
    <w:p w:rsidR="00EC1B33" w:rsidRPr="00796DFB" w:rsidRDefault="00EC1B33" w:rsidP="00DA4691">
      <w:pPr>
        <w:widowControl w:val="0"/>
        <w:pBdr>
          <w:top w:val="nil"/>
          <w:left w:val="nil"/>
          <w:bottom w:val="nil"/>
          <w:right w:val="nil"/>
          <w:between w:val="nil"/>
        </w:pBdr>
        <w:spacing w:after="0"/>
        <w:ind w:left="1800"/>
        <w:rPr>
          <w:rFonts w:asciiTheme="majorHAnsi" w:hAnsiTheme="majorHAnsi"/>
          <w:u w:val="single"/>
        </w:rPr>
      </w:pPr>
      <w:r w:rsidRPr="00796DFB">
        <w:rPr>
          <w:rFonts w:asciiTheme="majorHAnsi" w:hAnsiTheme="majorHAnsi"/>
          <w:u w:val="single"/>
        </w:rPr>
        <w:t>Japan</w:t>
      </w:r>
    </w:p>
    <w:p w:rsidR="00EC1B33" w:rsidRPr="00796DFB" w:rsidRDefault="00CF7C2C" w:rsidP="0012476F">
      <w:pPr>
        <w:pStyle w:val="ListParagraph"/>
        <w:widowControl w:val="0"/>
        <w:numPr>
          <w:ilvl w:val="0"/>
          <w:numId w:val="173"/>
        </w:numPr>
        <w:pBdr>
          <w:top w:val="nil"/>
          <w:left w:val="nil"/>
          <w:bottom w:val="nil"/>
          <w:right w:val="nil"/>
          <w:between w:val="nil"/>
        </w:pBdr>
        <w:spacing w:after="0"/>
        <w:ind w:left="2160"/>
        <w:rPr>
          <w:b/>
          <w:i/>
        </w:rPr>
      </w:pPr>
      <w:r w:rsidRPr="00796DFB">
        <w:rPr>
          <w:rFonts w:asciiTheme="majorHAnsi" w:hAnsiTheme="majorHAnsi"/>
        </w:rPr>
        <w:t xml:space="preserve">the </w:t>
      </w:r>
      <w:r w:rsidR="00EC1B33" w:rsidRPr="00796DFB">
        <w:rPr>
          <w:rFonts w:asciiTheme="majorHAnsi" w:hAnsiTheme="majorHAnsi"/>
        </w:rPr>
        <w:t>Meiji Restoration and the opening of Japan to the West</w:t>
      </w:r>
    </w:p>
    <w:p w:rsidR="00EC1B33" w:rsidRPr="00796DFB" w:rsidRDefault="00CF7C2C" w:rsidP="0012476F">
      <w:pPr>
        <w:pStyle w:val="ListParagraph"/>
        <w:widowControl w:val="0"/>
        <w:numPr>
          <w:ilvl w:val="0"/>
          <w:numId w:val="173"/>
        </w:numPr>
        <w:pBdr>
          <w:top w:val="nil"/>
          <w:left w:val="nil"/>
          <w:bottom w:val="nil"/>
          <w:right w:val="nil"/>
          <w:between w:val="nil"/>
        </w:pBdr>
        <w:spacing w:after="0"/>
        <w:ind w:left="2160"/>
        <w:rPr>
          <w:b/>
          <w:i/>
        </w:rPr>
      </w:pPr>
      <w:r w:rsidRPr="00796DFB">
        <w:rPr>
          <w:rFonts w:asciiTheme="majorHAnsi" w:hAnsiTheme="majorHAnsi"/>
        </w:rPr>
        <w:t>the rapid modernization</w:t>
      </w:r>
      <w:r w:rsidR="00EC1B33" w:rsidRPr="00796DFB">
        <w:rPr>
          <w:rFonts w:asciiTheme="majorHAnsi" w:hAnsiTheme="majorHAnsi"/>
        </w:rPr>
        <w:t xml:space="preserve"> and industrialization of Japan</w:t>
      </w:r>
      <w:r w:rsidRPr="00796DFB">
        <w:rPr>
          <w:rFonts w:asciiTheme="majorHAnsi" w:hAnsiTheme="majorHAnsi"/>
        </w:rPr>
        <w:t xml:space="preserve"> </w:t>
      </w:r>
    </w:p>
    <w:p w:rsidR="00CF7C2C" w:rsidRPr="00796DFB" w:rsidRDefault="00CF7C2C" w:rsidP="0012476F">
      <w:pPr>
        <w:pStyle w:val="ListParagraph"/>
        <w:widowControl w:val="0"/>
        <w:numPr>
          <w:ilvl w:val="0"/>
          <w:numId w:val="173"/>
        </w:numPr>
        <w:pBdr>
          <w:top w:val="nil"/>
          <w:left w:val="nil"/>
          <w:bottom w:val="nil"/>
          <w:right w:val="nil"/>
          <w:between w:val="nil"/>
        </w:pBdr>
        <w:spacing w:after="0"/>
        <w:ind w:left="2160"/>
        <w:rPr>
          <w:b/>
          <w:i/>
        </w:rPr>
      </w:pPr>
      <w:r w:rsidRPr="00796DFB">
        <w:rPr>
          <w:rFonts w:asciiTheme="majorHAnsi" w:hAnsiTheme="majorHAnsi"/>
        </w:rPr>
        <w:t>the emergence of a growing Japanese empire in Asia by the early 20</w:t>
      </w:r>
      <w:r w:rsidRPr="00796DFB">
        <w:rPr>
          <w:rFonts w:asciiTheme="majorHAnsi" w:hAnsiTheme="majorHAnsi"/>
          <w:vertAlign w:val="superscript"/>
        </w:rPr>
        <w:t>th</w:t>
      </w:r>
      <w:r w:rsidR="00EC1B33" w:rsidRPr="00796DFB">
        <w:rPr>
          <w:rFonts w:asciiTheme="majorHAnsi" w:hAnsiTheme="majorHAnsi"/>
        </w:rPr>
        <w:t xml:space="preserve"> century</w:t>
      </w:r>
      <w:r w:rsidRPr="00796DFB">
        <w:rPr>
          <w:rFonts w:asciiTheme="majorHAnsi" w:hAnsiTheme="majorHAnsi"/>
        </w:rPr>
        <w:t xml:space="preserve"> </w:t>
      </w:r>
    </w:p>
    <w:p w:rsidR="00EC1B33" w:rsidRPr="00796DFB" w:rsidRDefault="00EC1B33" w:rsidP="00DA4691">
      <w:pPr>
        <w:pStyle w:val="ListParagraph"/>
        <w:widowControl w:val="0"/>
        <w:pBdr>
          <w:top w:val="nil"/>
          <w:left w:val="nil"/>
          <w:bottom w:val="nil"/>
          <w:right w:val="nil"/>
          <w:between w:val="nil"/>
        </w:pBdr>
        <w:spacing w:after="0"/>
        <w:ind w:left="1800"/>
        <w:rPr>
          <w:rFonts w:asciiTheme="majorHAnsi" w:hAnsiTheme="majorHAnsi"/>
          <w:u w:val="single"/>
        </w:rPr>
      </w:pPr>
      <w:r w:rsidRPr="00796DFB">
        <w:rPr>
          <w:rFonts w:asciiTheme="majorHAnsi" w:hAnsiTheme="majorHAnsi"/>
          <w:u w:val="single"/>
        </w:rPr>
        <w:t>Africa</w:t>
      </w:r>
    </w:p>
    <w:p w:rsidR="00EC1B33" w:rsidRPr="00796DFB" w:rsidRDefault="00344669" w:rsidP="0012476F">
      <w:pPr>
        <w:pStyle w:val="ListParagraph"/>
        <w:widowControl w:val="0"/>
        <w:numPr>
          <w:ilvl w:val="0"/>
          <w:numId w:val="174"/>
        </w:numPr>
        <w:pBdr>
          <w:top w:val="nil"/>
          <w:left w:val="nil"/>
          <w:bottom w:val="nil"/>
          <w:right w:val="nil"/>
          <w:between w:val="nil"/>
        </w:pBdr>
        <w:spacing w:after="0"/>
        <w:ind w:left="2160"/>
        <w:rPr>
          <w:rFonts w:asciiTheme="majorHAnsi" w:hAnsiTheme="majorHAnsi"/>
        </w:rPr>
      </w:pPr>
      <w:r w:rsidRPr="00796DFB">
        <w:rPr>
          <w:rFonts w:asciiTheme="majorHAnsi" w:hAnsiTheme="majorHAnsi"/>
        </w:rPr>
        <w:t xml:space="preserve">the impact of European direct and indirect control of the existing political structure of African countries </w:t>
      </w:r>
    </w:p>
    <w:p w:rsidR="00EC1B33" w:rsidRPr="00796DFB" w:rsidRDefault="00344669" w:rsidP="0012476F">
      <w:pPr>
        <w:pStyle w:val="ListParagraph"/>
        <w:widowControl w:val="0"/>
        <w:numPr>
          <w:ilvl w:val="0"/>
          <w:numId w:val="174"/>
        </w:numPr>
        <w:pBdr>
          <w:top w:val="nil"/>
          <w:left w:val="nil"/>
          <w:bottom w:val="nil"/>
          <w:right w:val="nil"/>
          <w:between w:val="nil"/>
        </w:pBdr>
        <w:spacing w:after="0"/>
        <w:ind w:left="2160"/>
        <w:rPr>
          <w:rFonts w:asciiTheme="majorHAnsi" w:hAnsiTheme="majorHAnsi"/>
        </w:rPr>
      </w:pPr>
      <w:r w:rsidRPr="00796DFB">
        <w:rPr>
          <w:rFonts w:asciiTheme="majorHAnsi" w:hAnsiTheme="majorHAnsi"/>
        </w:rPr>
        <w:t>the exploitation of African pe</w:t>
      </w:r>
      <w:r w:rsidR="00EC1B33" w:rsidRPr="00796DFB">
        <w:rPr>
          <w:rFonts w:asciiTheme="majorHAnsi" w:hAnsiTheme="majorHAnsi"/>
        </w:rPr>
        <w:t>ople for European economic gain in a variety of industries</w:t>
      </w:r>
      <w:r w:rsidRPr="00796DFB">
        <w:rPr>
          <w:rFonts w:asciiTheme="majorHAnsi" w:hAnsiTheme="majorHAnsi"/>
        </w:rPr>
        <w:t xml:space="preserve"> </w:t>
      </w:r>
    </w:p>
    <w:p w:rsidR="00EC1B33" w:rsidRPr="00796DFB" w:rsidRDefault="00344669" w:rsidP="0012476F">
      <w:pPr>
        <w:pStyle w:val="ListParagraph"/>
        <w:widowControl w:val="0"/>
        <w:numPr>
          <w:ilvl w:val="0"/>
          <w:numId w:val="174"/>
        </w:numPr>
        <w:pBdr>
          <w:top w:val="nil"/>
          <w:left w:val="nil"/>
          <w:bottom w:val="nil"/>
          <w:right w:val="nil"/>
          <w:between w:val="nil"/>
        </w:pBdr>
        <w:spacing w:after="0"/>
        <w:ind w:left="2160"/>
        <w:rPr>
          <w:rFonts w:asciiTheme="majorHAnsi" w:hAnsiTheme="majorHAnsi"/>
        </w:rPr>
      </w:pPr>
      <w:r w:rsidRPr="00796DFB">
        <w:rPr>
          <w:rFonts w:asciiTheme="majorHAnsi" w:hAnsiTheme="majorHAnsi"/>
        </w:rPr>
        <w:t>agricultural changes and new patterns of employment</w:t>
      </w:r>
    </w:p>
    <w:p w:rsidR="00EC1B33" w:rsidRPr="00796DFB" w:rsidRDefault="00EC1B33" w:rsidP="0012476F">
      <w:pPr>
        <w:pStyle w:val="ListParagraph"/>
        <w:widowControl w:val="0"/>
        <w:numPr>
          <w:ilvl w:val="0"/>
          <w:numId w:val="174"/>
        </w:numPr>
        <w:pBdr>
          <w:top w:val="nil"/>
          <w:left w:val="nil"/>
          <w:bottom w:val="nil"/>
          <w:right w:val="nil"/>
          <w:between w:val="nil"/>
        </w:pBdr>
        <w:spacing w:after="0"/>
        <w:ind w:left="2160"/>
        <w:rPr>
          <w:rFonts w:asciiTheme="majorHAnsi" w:hAnsiTheme="majorHAnsi"/>
        </w:rPr>
      </w:pPr>
      <w:r w:rsidRPr="00796DFB">
        <w:rPr>
          <w:rFonts w:asciiTheme="majorHAnsi" w:hAnsiTheme="majorHAnsi"/>
        </w:rPr>
        <w:t>interactions between India and East Africa</w:t>
      </w:r>
      <w:r w:rsidR="00344669" w:rsidRPr="00796DFB">
        <w:rPr>
          <w:rFonts w:asciiTheme="majorHAnsi" w:hAnsiTheme="majorHAnsi"/>
        </w:rPr>
        <w:t xml:space="preserve"> </w:t>
      </w:r>
    </w:p>
    <w:p w:rsidR="005109AF" w:rsidRPr="00796DFB" w:rsidRDefault="00344669" w:rsidP="0012476F">
      <w:pPr>
        <w:pStyle w:val="ListParagraph"/>
        <w:widowControl w:val="0"/>
        <w:numPr>
          <w:ilvl w:val="0"/>
          <w:numId w:val="174"/>
        </w:numPr>
        <w:pBdr>
          <w:top w:val="nil"/>
          <w:left w:val="nil"/>
          <w:bottom w:val="nil"/>
          <w:right w:val="nil"/>
          <w:between w:val="nil"/>
        </w:pBdr>
        <w:spacing w:after="0"/>
        <w:ind w:left="2160"/>
        <w:rPr>
          <w:rFonts w:asciiTheme="majorHAnsi" w:hAnsiTheme="majorHAnsi"/>
        </w:rPr>
      </w:pPr>
      <w:r w:rsidRPr="00796DFB">
        <w:rPr>
          <w:rFonts w:asciiTheme="majorHAnsi" w:hAnsiTheme="majorHAnsi"/>
        </w:rPr>
        <w:t xml:space="preserve">the effects </w:t>
      </w:r>
      <w:r w:rsidR="00F228C4" w:rsidRPr="00796DFB">
        <w:rPr>
          <w:rFonts w:asciiTheme="majorHAnsi" w:hAnsiTheme="majorHAnsi"/>
        </w:rPr>
        <w:t>o</w:t>
      </w:r>
      <w:r w:rsidRPr="00796DFB">
        <w:rPr>
          <w:rFonts w:asciiTheme="majorHAnsi" w:hAnsiTheme="majorHAnsi"/>
        </w:rPr>
        <w:t>f assim</w:t>
      </w:r>
      <w:r w:rsidR="00EC1B33" w:rsidRPr="00796DFB">
        <w:rPr>
          <w:rFonts w:asciiTheme="majorHAnsi" w:hAnsiTheme="majorHAnsi"/>
        </w:rPr>
        <w:t>ilation on the people of Africa</w:t>
      </w:r>
      <w:r w:rsidRPr="00796DFB">
        <w:rPr>
          <w:rFonts w:asciiTheme="majorHAnsi" w:hAnsiTheme="majorHAnsi"/>
        </w:rPr>
        <w:t xml:space="preserve"> </w:t>
      </w:r>
    </w:p>
    <w:p w:rsidR="00EC1B33" w:rsidRPr="00796DFB" w:rsidRDefault="00EC1B33" w:rsidP="00DA4691">
      <w:pPr>
        <w:pStyle w:val="ListParagraph"/>
        <w:widowControl w:val="0"/>
        <w:pBdr>
          <w:top w:val="nil"/>
          <w:left w:val="nil"/>
          <w:bottom w:val="nil"/>
          <w:right w:val="nil"/>
          <w:between w:val="nil"/>
        </w:pBdr>
        <w:spacing w:after="0"/>
        <w:ind w:left="1800"/>
        <w:rPr>
          <w:b/>
          <w:i/>
          <w:u w:val="single"/>
        </w:rPr>
      </w:pPr>
      <w:r w:rsidRPr="00796DFB">
        <w:rPr>
          <w:rFonts w:asciiTheme="majorHAnsi" w:hAnsiTheme="majorHAnsi"/>
          <w:u w:val="single"/>
        </w:rPr>
        <w:t>Latin America</w:t>
      </w:r>
    </w:p>
    <w:p w:rsidR="00EC1B33" w:rsidRPr="00F92B9B" w:rsidRDefault="00B70E2F" w:rsidP="0012476F">
      <w:pPr>
        <w:pStyle w:val="ListParagraph"/>
        <w:widowControl w:val="0"/>
        <w:numPr>
          <w:ilvl w:val="0"/>
          <w:numId w:val="175"/>
        </w:numPr>
        <w:pBdr>
          <w:top w:val="nil"/>
          <w:left w:val="nil"/>
          <w:bottom w:val="nil"/>
          <w:right w:val="nil"/>
          <w:between w:val="nil"/>
        </w:pBdr>
        <w:spacing w:after="0"/>
        <w:ind w:left="2160"/>
        <w:rPr>
          <w:b/>
          <w:i/>
        </w:rPr>
      </w:pPr>
      <w:r w:rsidRPr="00796DFB">
        <w:rPr>
          <w:rFonts w:asciiTheme="majorHAnsi" w:hAnsiTheme="majorHAnsi"/>
        </w:rPr>
        <w:t>Spanish control of Cuba and</w:t>
      </w:r>
      <w:r w:rsidR="003829D9" w:rsidRPr="00796DFB">
        <w:rPr>
          <w:rFonts w:asciiTheme="majorHAnsi" w:hAnsiTheme="majorHAnsi"/>
        </w:rPr>
        <w:t xml:space="preserve"> Puerto Rico</w:t>
      </w:r>
      <w:r w:rsidR="00F92B9B">
        <w:rPr>
          <w:rFonts w:asciiTheme="majorHAnsi" w:hAnsiTheme="majorHAnsi"/>
        </w:rPr>
        <w:t xml:space="preserve">; </w:t>
      </w:r>
      <w:r w:rsidR="003829D9" w:rsidRPr="00F92B9B">
        <w:rPr>
          <w:rFonts w:asciiTheme="majorHAnsi" w:hAnsiTheme="majorHAnsi"/>
        </w:rPr>
        <w:t>Por</w:t>
      </w:r>
      <w:r w:rsidR="0079141C" w:rsidRPr="00F92B9B">
        <w:rPr>
          <w:rFonts w:asciiTheme="majorHAnsi" w:hAnsiTheme="majorHAnsi"/>
        </w:rPr>
        <w:t>t</w:t>
      </w:r>
      <w:r w:rsidR="003829D9" w:rsidRPr="00F92B9B">
        <w:rPr>
          <w:rFonts w:asciiTheme="majorHAnsi" w:hAnsiTheme="majorHAnsi"/>
        </w:rPr>
        <w:t>uguese colonia</w:t>
      </w:r>
      <w:r w:rsidR="0079141C" w:rsidRPr="00F92B9B">
        <w:rPr>
          <w:rFonts w:asciiTheme="majorHAnsi" w:hAnsiTheme="majorHAnsi"/>
        </w:rPr>
        <w:t>l rule in Br</w:t>
      </w:r>
      <w:r w:rsidRPr="00F92B9B">
        <w:rPr>
          <w:rFonts w:asciiTheme="majorHAnsi" w:hAnsiTheme="majorHAnsi"/>
        </w:rPr>
        <w:t xml:space="preserve">azil </w:t>
      </w:r>
    </w:p>
    <w:p w:rsidR="001D544C" w:rsidRPr="00796DFB" w:rsidRDefault="009476B3" w:rsidP="0012476F">
      <w:pPr>
        <w:pStyle w:val="ListParagraph"/>
        <w:widowControl w:val="0"/>
        <w:numPr>
          <w:ilvl w:val="0"/>
          <w:numId w:val="175"/>
        </w:numPr>
        <w:pBdr>
          <w:top w:val="nil"/>
          <w:left w:val="nil"/>
          <w:bottom w:val="nil"/>
          <w:right w:val="nil"/>
          <w:between w:val="nil"/>
        </w:pBdr>
        <w:spacing w:after="0"/>
        <w:ind w:left="2160"/>
        <w:rPr>
          <w:b/>
          <w:i/>
        </w:rPr>
      </w:pPr>
      <w:r>
        <w:rPr>
          <w:rFonts w:asciiTheme="majorHAnsi" w:hAnsiTheme="majorHAnsi"/>
        </w:rPr>
        <w:t xml:space="preserve">the </w:t>
      </w:r>
      <w:r w:rsidR="00B70E2F" w:rsidRPr="00796DFB">
        <w:rPr>
          <w:rFonts w:asciiTheme="majorHAnsi" w:hAnsiTheme="majorHAnsi"/>
        </w:rPr>
        <w:t xml:space="preserve">drive by </w:t>
      </w:r>
      <w:r w:rsidR="003829D9" w:rsidRPr="00796DFB">
        <w:rPr>
          <w:rFonts w:asciiTheme="majorHAnsi" w:hAnsiTheme="majorHAnsi"/>
        </w:rPr>
        <w:t>the United States</w:t>
      </w:r>
      <w:r w:rsidR="00B70E2F" w:rsidRPr="00796DFB">
        <w:rPr>
          <w:rFonts w:asciiTheme="majorHAnsi" w:hAnsiTheme="majorHAnsi"/>
        </w:rPr>
        <w:t xml:space="preserve"> to annex </w:t>
      </w:r>
      <w:r w:rsidR="003829D9" w:rsidRPr="00796DFB">
        <w:rPr>
          <w:rFonts w:asciiTheme="majorHAnsi" w:hAnsiTheme="majorHAnsi"/>
        </w:rPr>
        <w:t>M</w:t>
      </w:r>
      <w:r w:rsidR="00B70E2F" w:rsidRPr="00796DFB">
        <w:rPr>
          <w:rFonts w:asciiTheme="majorHAnsi" w:hAnsiTheme="majorHAnsi"/>
        </w:rPr>
        <w:t>exico’s northern territories, the Dominican Republic, Nicaragu</w:t>
      </w:r>
      <w:r w:rsidR="003829D9" w:rsidRPr="00796DFB">
        <w:rPr>
          <w:rFonts w:asciiTheme="majorHAnsi" w:hAnsiTheme="majorHAnsi"/>
        </w:rPr>
        <w:t xml:space="preserve">a, </w:t>
      </w:r>
      <w:r w:rsidR="00B70E2F" w:rsidRPr="00796DFB">
        <w:rPr>
          <w:rFonts w:asciiTheme="majorHAnsi" w:hAnsiTheme="majorHAnsi"/>
        </w:rPr>
        <w:t>Cuba, and other Caribbean territ</w:t>
      </w:r>
      <w:r w:rsidR="001D544C" w:rsidRPr="00796DFB">
        <w:rPr>
          <w:rFonts w:asciiTheme="majorHAnsi" w:hAnsiTheme="majorHAnsi"/>
        </w:rPr>
        <w:t>ories</w:t>
      </w:r>
    </w:p>
    <w:p w:rsidR="00EC02A1" w:rsidRPr="00796DFB" w:rsidRDefault="00B70E2F" w:rsidP="0012476F">
      <w:pPr>
        <w:pStyle w:val="ListParagraph"/>
        <w:widowControl w:val="0"/>
        <w:numPr>
          <w:ilvl w:val="0"/>
          <w:numId w:val="175"/>
        </w:numPr>
        <w:pBdr>
          <w:top w:val="nil"/>
          <w:left w:val="nil"/>
          <w:bottom w:val="nil"/>
          <w:right w:val="nil"/>
          <w:between w:val="nil"/>
        </w:pBdr>
        <w:spacing w:after="0"/>
        <w:ind w:left="2160"/>
        <w:rPr>
          <w:b/>
          <w:i/>
        </w:rPr>
      </w:pPr>
      <w:r w:rsidRPr="00796DFB">
        <w:rPr>
          <w:rFonts w:asciiTheme="majorHAnsi" w:hAnsiTheme="majorHAnsi"/>
        </w:rPr>
        <w:t>the Spanish-American War o</w:t>
      </w:r>
      <w:r w:rsidR="003829D9" w:rsidRPr="00796DFB">
        <w:rPr>
          <w:rFonts w:asciiTheme="majorHAnsi" w:hAnsiTheme="majorHAnsi"/>
        </w:rPr>
        <w:t>f 1898</w:t>
      </w:r>
    </w:p>
    <w:p w:rsidR="00696C2D" w:rsidRPr="00796DFB" w:rsidRDefault="001D544C" w:rsidP="0012476F">
      <w:pPr>
        <w:pStyle w:val="ListParagraph"/>
        <w:widowControl w:val="0"/>
        <w:numPr>
          <w:ilvl w:val="0"/>
          <w:numId w:val="213"/>
        </w:numPr>
        <w:pBdr>
          <w:top w:val="nil"/>
          <w:left w:val="nil"/>
          <w:bottom w:val="nil"/>
          <w:right w:val="nil"/>
          <w:between w:val="nil"/>
        </w:pBdr>
        <w:spacing w:after="0"/>
        <w:ind w:left="900"/>
        <w:rPr>
          <w:rFonts w:asciiTheme="majorHAnsi" w:hAnsiTheme="majorHAnsi"/>
          <w:i/>
        </w:rPr>
      </w:pPr>
      <w:r w:rsidRPr="00796DFB">
        <w:rPr>
          <w:rFonts w:asciiTheme="majorHAnsi" w:hAnsiTheme="majorHAnsi"/>
        </w:rPr>
        <w:t xml:space="preserve">Analyze the cultural impact </w:t>
      </w:r>
      <w:r w:rsidR="00696C2D" w:rsidRPr="00796DFB">
        <w:rPr>
          <w:rFonts w:asciiTheme="majorHAnsi" w:hAnsiTheme="majorHAnsi"/>
        </w:rPr>
        <w:t>of</w:t>
      </w:r>
      <w:r w:rsidRPr="00796DFB">
        <w:rPr>
          <w:rFonts w:asciiTheme="majorHAnsi" w:hAnsiTheme="majorHAnsi"/>
        </w:rPr>
        <w:t xml:space="preserve"> colonial encounters and trade</w:t>
      </w:r>
      <w:r w:rsidR="00696C2D" w:rsidRPr="00796DFB">
        <w:rPr>
          <w:rFonts w:asciiTheme="majorHAnsi" w:hAnsiTheme="majorHAnsi"/>
        </w:rPr>
        <w:t xml:space="preserve"> on people in Western nations</w:t>
      </w:r>
      <w:r w:rsidRPr="00796DFB">
        <w:rPr>
          <w:rFonts w:asciiTheme="majorHAnsi" w:hAnsiTheme="majorHAnsi"/>
        </w:rPr>
        <w:t xml:space="preserve">, drawing on examples such as </w:t>
      </w:r>
    </w:p>
    <w:p w:rsidR="00696C2D" w:rsidRPr="00796DFB" w:rsidRDefault="00696C2D" w:rsidP="0012476F">
      <w:pPr>
        <w:pStyle w:val="ListParagraph"/>
        <w:widowControl w:val="0"/>
        <w:numPr>
          <w:ilvl w:val="0"/>
          <w:numId w:val="176"/>
        </w:numPr>
        <w:pBdr>
          <w:top w:val="nil"/>
          <w:left w:val="nil"/>
          <w:bottom w:val="nil"/>
          <w:right w:val="nil"/>
          <w:between w:val="nil"/>
        </w:pBdr>
        <w:spacing w:after="0"/>
        <w:ind w:left="2160"/>
        <w:rPr>
          <w:rFonts w:asciiTheme="majorHAnsi" w:hAnsiTheme="majorHAnsi"/>
        </w:rPr>
      </w:pPr>
      <w:r w:rsidRPr="00796DFB">
        <w:rPr>
          <w:rFonts w:asciiTheme="majorHAnsi" w:hAnsiTheme="majorHAnsi"/>
        </w:rPr>
        <w:t>Asian furniture, porcelain, and cloth made for export</w:t>
      </w:r>
    </w:p>
    <w:p w:rsidR="00696C2D" w:rsidRPr="00796DFB" w:rsidRDefault="00696C2D" w:rsidP="0012476F">
      <w:pPr>
        <w:pStyle w:val="ListParagraph"/>
        <w:widowControl w:val="0"/>
        <w:numPr>
          <w:ilvl w:val="0"/>
          <w:numId w:val="176"/>
        </w:numPr>
        <w:pBdr>
          <w:top w:val="nil"/>
          <w:left w:val="nil"/>
          <w:bottom w:val="nil"/>
          <w:right w:val="nil"/>
          <w:between w:val="nil"/>
        </w:pBdr>
        <w:spacing w:after="0"/>
        <w:ind w:left="2160"/>
        <w:rPr>
          <w:rFonts w:asciiTheme="majorHAnsi" w:hAnsiTheme="majorHAnsi"/>
        </w:rPr>
      </w:pPr>
      <w:r w:rsidRPr="00796DFB">
        <w:rPr>
          <w:rFonts w:asciiTheme="majorHAnsi" w:hAnsiTheme="majorHAnsi"/>
        </w:rPr>
        <w:t>the introduction of new foods into</w:t>
      </w:r>
      <w:r w:rsidR="001D544C" w:rsidRPr="00796DFB">
        <w:rPr>
          <w:rFonts w:asciiTheme="majorHAnsi" w:hAnsiTheme="majorHAnsi"/>
        </w:rPr>
        <w:t xml:space="preserve"> Europe and the United States</w:t>
      </w:r>
    </w:p>
    <w:p w:rsidR="00696C2D" w:rsidRPr="00796DFB" w:rsidRDefault="00696C2D" w:rsidP="0012476F">
      <w:pPr>
        <w:pStyle w:val="ListParagraph"/>
        <w:widowControl w:val="0"/>
        <w:numPr>
          <w:ilvl w:val="0"/>
          <w:numId w:val="176"/>
        </w:numPr>
        <w:pBdr>
          <w:top w:val="nil"/>
          <w:left w:val="nil"/>
          <w:bottom w:val="nil"/>
          <w:right w:val="nil"/>
          <w:between w:val="nil"/>
        </w:pBdr>
        <w:spacing w:after="0"/>
        <w:ind w:left="2160"/>
        <w:rPr>
          <w:rFonts w:asciiTheme="majorHAnsi" w:hAnsiTheme="majorHAnsi"/>
        </w:rPr>
      </w:pPr>
      <w:r w:rsidRPr="00796DFB">
        <w:rPr>
          <w:rFonts w:asciiTheme="majorHAnsi" w:hAnsiTheme="majorHAnsi"/>
        </w:rPr>
        <w:t xml:space="preserve">emerging academic fields of archaeology and cultural anthropology </w:t>
      </w:r>
    </w:p>
    <w:p w:rsidR="00696C2D" w:rsidRPr="00796DFB" w:rsidRDefault="00696C2D" w:rsidP="0012476F">
      <w:pPr>
        <w:pStyle w:val="ListParagraph"/>
        <w:widowControl w:val="0"/>
        <w:numPr>
          <w:ilvl w:val="0"/>
          <w:numId w:val="176"/>
        </w:numPr>
        <w:pBdr>
          <w:top w:val="nil"/>
          <w:left w:val="nil"/>
          <w:bottom w:val="nil"/>
          <w:right w:val="nil"/>
          <w:between w:val="nil"/>
        </w:pBdr>
        <w:spacing w:after="0"/>
        <w:ind w:left="2160"/>
        <w:rPr>
          <w:rFonts w:asciiTheme="majorHAnsi" w:hAnsiTheme="majorHAnsi"/>
        </w:rPr>
      </w:pPr>
      <w:r w:rsidRPr="00796DFB">
        <w:rPr>
          <w:rFonts w:asciiTheme="majorHAnsi" w:hAnsiTheme="majorHAnsi"/>
        </w:rPr>
        <w:t>collections of art and artifacts from around the world exhibited in international expositions and museums</w:t>
      </w:r>
    </w:p>
    <w:p w:rsidR="00696C2D" w:rsidRPr="00796DFB" w:rsidRDefault="00696C2D" w:rsidP="0012476F">
      <w:pPr>
        <w:pStyle w:val="ListParagraph"/>
        <w:widowControl w:val="0"/>
        <w:numPr>
          <w:ilvl w:val="0"/>
          <w:numId w:val="176"/>
        </w:numPr>
        <w:pBdr>
          <w:top w:val="nil"/>
          <w:left w:val="nil"/>
          <w:bottom w:val="nil"/>
          <w:right w:val="nil"/>
          <w:between w:val="nil"/>
        </w:pBdr>
        <w:spacing w:after="0"/>
        <w:ind w:left="2160"/>
        <w:rPr>
          <w:rFonts w:asciiTheme="majorHAnsi" w:hAnsiTheme="majorHAnsi"/>
        </w:rPr>
      </w:pPr>
      <w:r w:rsidRPr="00796DFB">
        <w:rPr>
          <w:rFonts w:asciiTheme="majorHAnsi" w:hAnsiTheme="majorHAnsi"/>
        </w:rPr>
        <w:t xml:space="preserve">the influence of Japanese and African art on European art styles of </w:t>
      </w:r>
      <w:r w:rsidR="00F92B9B">
        <w:rPr>
          <w:rFonts w:asciiTheme="majorHAnsi" w:hAnsiTheme="majorHAnsi"/>
        </w:rPr>
        <w:t>i</w:t>
      </w:r>
      <w:r w:rsidRPr="00796DFB">
        <w:rPr>
          <w:rFonts w:asciiTheme="majorHAnsi" w:hAnsiTheme="majorHAnsi"/>
        </w:rPr>
        <w:t xml:space="preserve">mpressionism and </w:t>
      </w:r>
      <w:r w:rsidR="00F92B9B">
        <w:rPr>
          <w:rFonts w:asciiTheme="majorHAnsi" w:hAnsiTheme="majorHAnsi"/>
        </w:rPr>
        <w:t>c</w:t>
      </w:r>
      <w:r w:rsidRPr="00796DFB">
        <w:rPr>
          <w:rFonts w:asciiTheme="majorHAnsi" w:hAnsiTheme="majorHAnsi"/>
        </w:rPr>
        <w:t>ubism</w:t>
      </w:r>
    </w:p>
    <w:p w:rsidR="00E45CEE" w:rsidRPr="00796DFB" w:rsidRDefault="00E45CEE" w:rsidP="0012476F">
      <w:pPr>
        <w:pStyle w:val="ListParagraph"/>
        <w:widowControl w:val="0"/>
        <w:numPr>
          <w:ilvl w:val="0"/>
          <w:numId w:val="176"/>
        </w:numPr>
        <w:pBdr>
          <w:top w:val="nil"/>
          <w:left w:val="nil"/>
          <w:bottom w:val="nil"/>
          <w:right w:val="nil"/>
          <w:between w:val="nil"/>
        </w:pBdr>
        <w:spacing w:after="0"/>
        <w:ind w:left="2160"/>
        <w:rPr>
          <w:rFonts w:asciiTheme="majorHAnsi" w:hAnsiTheme="majorHAnsi"/>
        </w:rPr>
      </w:pPr>
      <w:r w:rsidRPr="00796DFB">
        <w:rPr>
          <w:rFonts w:asciiTheme="majorHAnsi" w:hAnsiTheme="majorHAnsi"/>
        </w:rPr>
        <w:t xml:space="preserve">colonialism </w:t>
      </w:r>
      <w:r w:rsidR="00C01642" w:rsidRPr="00796DFB">
        <w:rPr>
          <w:rFonts w:asciiTheme="majorHAnsi" w:hAnsiTheme="majorHAnsi"/>
        </w:rPr>
        <w:t>portrayed in</w:t>
      </w:r>
      <w:r w:rsidR="00696C2D" w:rsidRPr="00796DFB">
        <w:rPr>
          <w:rFonts w:asciiTheme="majorHAnsi" w:hAnsiTheme="majorHAnsi"/>
        </w:rPr>
        <w:t xml:space="preserve"> literature</w:t>
      </w:r>
      <w:r w:rsidR="00C01642" w:rsidRPr="00796DFB">
        <w:rPr>
          <w:rFonts w:asciiTheme="majorHAnsi" w:hAnsiTheme="majorHAnsi"/>
        </w:rPr>
        <w:t xml:space="preserve"> and journalism</w:t>
      </w:r>
      <w:r w:rsidR="00696C2D" w:rsidRPr="00796DFB">
        <w:rPr>
          <w:rFonts w:asciiTheme="majorHAnsi" w:hAnsiTheme="majorHAnsi"/>
        </w:rPr>
        <w:t xml:space="preserve"> by writ</w:t>
      </w:r>
      <w:r w:rsidRPr="00796DFB">
        <w:rPr>
          <w:rFonts w:asciiTheme="majorHAnsi" w:hAnsiTheme="majorHAnsi"/>
        </w:rPr>
        <w:t xml:space="preserve">ers such as Rudyard Kipling, </w:t>
      </w:r>
      <w:r w:rsidR="00C01642" w:rsidRPr="00796DFB">
        <w:rPr>
          <w:rFonts w:asciiTheme="majorHAnsi" w:hAnsiTheme="majorHAnsi"/>
        </w:rPr>
        <w:t xml:space="preserve">Edward. D. Morel, </w:t>
      </w:r>
      <w:r w:rsidRPr="00796DFB">
        <w:rPr>
          <w:rFonts w:asciiTheme="majorHAnsi" w:hAnsiTheme="majorHAnsi"/>
        </w:rPr>
        <w:t xml:space="preserve">Joseph Conrad, Robert Louis Stevenson, and </w:t>
      </w:r>
      <w:proofErr w:type="spellStart"/>
      <w:r w:rsidRPr="00796DFB">
        <w:rPr>
          <w:rFonts w:asciiTheme="majorHAnsi" w:hAnsiTheme="majorHAnsi"/>
        </w:rPr>
        <w:t>Isak</w:t>
      </w:r>
      <w:proofErr w:type="spellEnd"/>
      <w:r w:rsidRPr="00796DFB">
        <w:rPr>
          <w:rFonts w:asciiTheme="majorHAnsi" w:hAnsiTheme="majorHAnsi"/>
        </w:rPr>
        <w:t xml:space="preserve"> Dinesen (Karen Blixen)</w:t>
      </w:r>
    </w:p>
    <w:p w:rsidR="00D65543" w:rsidRPr="00796DFB" w:rsidRDefault="00C01642" w:rsidP="00C01642">
      <w:pPr>
        <w:pStyle w:val="ListParagraph"/>
        <w:pBdr>
          <w:top w:val="single" w:sz="4" w:space="1" w:color="auto"/>
          <w:left w:val="single" w:sz="4" w:space="4" w:color="auto"/>
          <w:bottom w:val="single" w:sz="4" w:space="1" w:color="auto"/>
          <w:right w:val="single" w:sz="4" w:space="4" w:color="auto"/>
        </w:pBdr>
        <w:spacing w:after="0"/>
        <w:ind w:left="1620"/>
        <w:rPr>
          <w:rFonts w:asciiTheme="majorHAnsi" w:hAnsiTheme="majorHAnsi"/>
          <w:b/>
        </w:rPr>
      </w:pPr>
      <w:r w:rsidRPr="00796DFB">
        <w:rPr>
          <w:rFonts w:asciiTheme="majorHAnsi" w:hAnsiTheme="majorHAnsi"/>
          <w:b/>
        </w:rPr>
        <w:t>Suggested Primary Sources</w:t>
      </w:r>
      <w:r w:rsidR="00732D37" w:rsidRPr="00796DFB">
        <w:rPr>
          <w:rFonts w:asciiTheme="majorHAnsi" w:hAnsiTheme="majorHAnsi"/>
          <w:b/>
        </w:rPr>
        <w:t xml:space="preserve"> for Topic 3</w:t>
      </w:r>
      <w:r w:rsidRPr="00796DFB">
        <w:rPr>
          <w:rFonts w:asciiTheme="majorHAnsi" w:hAnsiTheme="majorHAnsi"/>
          <w:b/>
        </w:rPr>
        <w:t xml:space="preserve"> in Appendix E</w:t>
      </w:r>
    </w:p>
    <w:p w:rsidR="00D65543" w:rsidRPr="00796DFB" w:rsidRDefault="00C01642" w:rsidP="00C01642">
      <w:pPr>
        <w:pStyle w:val="ListParagraph"/>
        <w:pBdr>
          <w:top w:val="single" w:sz="4" w:space="1" w:color="auto"/>
          <w:left w:val="single" w:sz="4" w:space="4" w:color="auto"/>
          <w:bottom w:val="single" w:sz="4" w:space="1" w:color="auto"/>
          <w:right w:val="single" w:sz="4" w:space="4" w:color="auto"/>
        </w:pBdr>
        <w:spacing w:after="0"/>
        <w:ind w:left="1620"/>
        <w:rPr>
          <w:rFonts w:asciiTheme="majorHAnsi" w:hAnsiTheme="majorHAnsi"/>
          <w:i/>
        </w:rPr>
      </w:pPr>
      <w:r w:rsidRPr="00796DFB">
        <w:rPr>
          <w:rFonts w:asciiTheme="majorHAnsi" w:hAnsiTheme="majorHAnsi"/>
          <w:i/>
        </w:rPr>
        <w:t xml:space="preserve">Rudyard Kipling, </w:t>
      </w:r>
      <w:hyperlink r:id="rId412" w:history="1">
        <w:r w:rsidRPr="00292884">
          <w:rPr>
            <w:rStyle w:val="Hyperlink"/>
            <w:rFonts w:asciiTheme="majorHAnsi" w:hAnsiTheme="majorHAnsi"/>
            <w:i/>
            <w:color w:val="0000FF"/>
          </w:rPr>
          <w:t>“Take Up the White Man’s Burden”</w:t>
        </w:r>
      </w:hyperlink>
      <w:r w:rsidRPr="00796DFB">
        <w:rPr>
          <w:rFonts w:asciiTheme="majorHAnsi" w:hAnsiTheme="majorHAnsi"/>
          <w:i/>
        </w:rPr>
        <w:t xml:space="preserve"> poem (</w:t>
      </w:r>
      <w:r w:rsidR="00D65543" w:rsidRPr="00796DFB">
        <w:rPr>
          <w:rFonts w:asciiTheme="majorHAnsi" w:hAnsiTheme="majorHAnsi"/>
          <w:i/>
        </w:rPr>
        <w:t>1899)</w:t>
      </w:r>
      <w:r w:rsidRPr="00796DFB">
        <w:rPr>
          <w:rFonts w:asciiTheme="majorHAnsi" w:hAnsiTheme="majorHAnsi"/>
          <w:i/>
        </w:rPr>
        <w:t xml:space="preserve"> </w:t>
      </w:r>
    </w:p>
    <w:p w:rsidR="00C01642" w:rsidRPr="00796DFB" w:rsidRDefault="00C01642" w:rsidP="00C01642">
      <w:pPr>
        <w:pStyle w:val="ListParagraph"/>
        <w:pBdr>
          <w:top w:val="single" w:sz="4" w:space="1" w:color="auto"/>
          <w:left w:val="single" w:sz="4" w:space="4" w:color="auto"/>
          <w:bottom w:val="single" w:sz="4" w:space="1" w:color="auto"/>
          <w:right w:val="single" w:sz="4" w:space="4" w:color="auto"/>
        </w:pBdr>
        <w:spacing w:after="0"/>
        <w:ind w:left="1620"/>
        <w:rPr>
          <w:rFonts w:asciiTheme="majorHAnsi" w:hAnsiTheme="majorHAnsi"/>
          <w:b/>
        </w:rPr>
      </w:pPr>
      <w:r w:rsidRPr="00796DFB">
        <w:rPr>
          <w:rFonts w:asciiTheme="majorHAnsi" w:hAnsiTheme="majorHAnsi"/>
          <w:i/>
        </w:rPr>
        <w:t xml:space="preserve">Edward D. Morel, </w:t>
      </w:r>
      <w:hyperlink r:id="rId413" w:history="1">
        <w:r w:rsidRPr="00292884">
          <w:rPr>
            <w:rStyle w:val="Hyperlink"/>
            <w:rFonts w:asciiTheme="majorHAnsi" w:hAnsiTheme="majorHAnsi"/>
            <w:i/>
            <w:color w:val="0000FF"/>
          </w:rPr>
          <w:t>“The Black Man’s B</w:t>
        </w:r>
        <w:r w:rsidR="00D65543" w:rsidRPr="00292884">
          <w:rPr>
            <w:rStyle w:val="Hyperlink"/>
            <w:rFonts w:asciiTheme="majorHAnsi" w:hAnsiTheme="majorHAnsi"/>
            <w:i/>
            <w:color w:val="0000FF"/>
          </w:rPr>
          <w:t>urden</w:t>
        </w:r>
        <w:r w:rsidRPr="00292884">
          <w:rPr>
            <w:rStyle w:val="Hyperlink"/>
            <w:rFonts w:asciiTheme="majorHAnsi" w:hAnsiTheme="majorHAnsi"/>
            <w:i/>
            <w:color w:val="0000FF"/>
          </w:rPr>
          <w:t>”</w:t>
        </w:r>
      </w:hyperlink>
      <w:r w:rsidRPr="00796DFB">
        <w:rPr>
          <w:rFonts w:asciiTheme="majorHAnsi" w:hAnsiTheme="majorHAnsi"/>
          <w:i/>
        </w:rPr>
        <w:t xml:space="preserve"> </w:t>
      </w:r>
      <w:r w:rsidR="00D9603E" w:rsidRPr="00796DFB">
        <w:rPr>
          <w:rFonts w:asciiTheme="majorHAnsi" w:hAnsiTheme="majorHAnsi"/>
          <w:i/>
        </w:rPr>
        <w:t>essay</w:t>
      </w:r>
      <w:r w:rsidR="00D65543" w:rsidRPr="00796DFB">
        <w:rPr>
          <w:rFonts w:asciiTheme="majorHAnsi" w:hAnsiTheme="majorHAnsi"/>
          <w:i/>
        </w:rPr>
        <w:t xml:space="preserve"> (1903)</w:t>
      </w:r>
    </w:p>
    <w:p w:rsidR="001F7090" w:rsidRPr="00F92B9B" w:rsidRDefault="00F92B9B" w:rsidP="00F92B9B">
      <w:pPr>
        <w:rPr>
          <w:rFonts w:asciiTheme="majorHAnsi" w:eastAsia="Times" w:hAnsiTheme="majorHAnsi" w:cs="Times New Roman"/>
          <w:b/>
          <w:sz w:val="24"/>
          <w:szCs w:val="24"/>
        </w:rPr>
      </w:pPr>
      <w:r>
        <w:rPr>
          <w:rFonts w:asciiTheme="majorHAnsi" w:hAnsiTheme="majorHAnsi"/>
          <w:b/>
        </w:rPr>
        <w:br w:type="page"/>
      </w:r>
    </w:p>
    <w:p w:rsidR="00EC04C4" w:rsidRPr="00796DFB" w:rsidRDefault="004B36CD" w:rsidP="00EC04C4">
      <w:pPr>
        <w:pStyle w:val="BodyText2"/>
        <w:rPr>
          <w:rFonts w:asciiTheme="majorHAnsi" w:hAnsiTheme="majorHAnsi"/>
          <w:color w:val="auto"/>
          <w:sz w:val="22"/>
          <w:szCs w:val="22"/>
        </w:rPr>
      </w:pPr>
      <w:r w:rsidRPr="00796DFB">
        <w:rPr>
          <w:rFonts w:asciiTheme="majorHAnsi" w:hAnsiTheme="majorHAnsi"/>
          <w:b/>
          <w:color w:val="auto"/>
        </w:rPr>
        <w:lastRenderedPageBreak/>
        <w:t xml:space="preserve">Topic </w:t>
      </w:r>
      <w:r w:rsidR="00732D37" w:rsidRPr="00796DFB">
        <w:rPr>
          <w:rFonts w:asciiTheme="majorHAnsi" w:hAnsiTheme="majorHAnsi"/>
          <w:b/>
          <w:color w:val="auto"/>
        </w:rPr>
        <w:t>4</w:t>
      </w:r>
      <w:r w:rsidR="00F92B9B">
        <w:rPr>
          <w:rFonts w:asciiTheme="majorHAnsi" w:hAnsiTheme="majorHAnsi"/>
          <w:b/>
          <w:color w:val="auto"/>
        </w:rPr>
        <w:t>.</w:t>
      </w:r>
      <w:r w:rsidRPr="00796DFB">
        <w:rPr>
          <w:rFonts w:asciiTheme="majorHAnsi" w:hAnsiTheme="majorHAnsi"/>
          <w:b/>
          <w:color w:val="auto"/>
        </w:rPr>
        <w:t xml:space="preserve"> The Great Wars, 1914-1945</w:t>
      </w:r>
      <w:r w:rsidR="00EC04C4" w:rsidRPr="00796DFB">
        <w:rPr>
          <w:rFonts w:asciiTheme="majorHAnsi" w:hAnsiTheme="majorHAnsi"/>
          <w:color w:val="auto"/>
          <w:sz w:val="22"/>
          <w:szCs w:val="22"/>
        </w:rPr>
        <w:t xml:space="preserve"> </w:t>
      </w:r>
    </w:p>
    <w:p w:rsidR="004B36CD" w:rsidRPr="00292884" w:rsidRDefault="00735411" w:rsidP="009417F9">
      <w:pPr>
        <w:pStyle w:val="BodyText2"/>
        <w:rPr>
          <w:rFonts w:asciiTheme="majorHAnsi" w:hAnsiTheme="majorHAnsi"/>
          <w:i/>
          <w:color w:val="auto"/>
          <w:sz w:val="22"/>
          <w:szCs w:val="22"/>
        </w:rPr>
      </w:pPr>
      <w:r w:rsidRPr="00292884">
        <w:rPr>
          <w:rFonts w:asciiTheme="majorHAnsi" w:hAnsiTheme="majorHAnsi"/>
          <w:color w:val="auto"/>
          <w:sz w:val="22"/>
          <w:szCs w:val="22"/>
        </w:rPr>
        <w:t>Supporting</w:t>
      </w:r>
      <w:r w:rsidR="00EC04C4" w:rsidRPr="00292884">
        <w:rPr>
          <w:rFonts w:asciiTheme="majorHAnsi" w:hAnsiTheme="majorHAnsi"/>
          <w:color w:val="auto"/>
          <w:sz w:val="22"/>
          <w:szCs w:val="22"/>
        </w:rPr>
        <w:t xml:space="preserve"> Question: </w:t>
      </w:r>
      <w:r w:rsidR="00EC04C4" w:rsidRPr="00292884">
        <w:rPr>
          <w:rFonts w:asciiTheme="majorHAnsi" w:hAnsiTheme="majorHAnsi"/>
          <w:i/>
          <w:color w:val="auto"/>
          <w:sz w:val="22"/>
          <w:szCs w:val="22"/>
        </w:rPr>
        <w:t>What were the causes and consequences of the 20</w:t>
      </w:r>
      <w:r w:rsidR="00EC04C4" w:rsidRPr="00292884">
        <w:rPr>
          <w:rFonts w:asciiTheme="majorHAnsi" w:hAnsiTheme="majorHAnsi"/>
          <w:i/>
          <w:color w:val="auto"/>
          <w:sz w:val="22"/>
          <w:szCs w:val="22"/>
          <w:vertAlign w:val="superscript"/>
        </w:rPr>
        <w:t>th</w:t>
      </w:r>
      <w:r w:rsidR="00EC04C4" w:rsidRPr="00292884">
        <w:rPr>
          <w:rFonts w:asciiTheme="majorHAnsi" w:hAnsiTheme="majorHAnsi"/>
          <w:i/>
          <w:color w:val="auto"/>
          <w:sz w:val="22"/>
          <w:szCs w:val="22"/>
        </w:rPr>
        <w:t xml:space="preserve"> century’s two world wars?</w:t>
      </w:r>
    </w:p>
    <w:p w:rsidR="00F92B9B" w:rsidRDefault="00CE3717" w:rsidP="0012476F">
      <w:pPr>
        <w:pStyle w:val="ListParagraph"/>
        <w:widowControl w:val="0"/>
        <w:numPr>
          <w:ilvl w:val="0"/>
          <w:numId w:val="214"/>
        </w:numPr>
        <w:pBdr>
          <w:top w:val="nil"/>
          <w:left w:val="nil"/>
          <w:bottom w:val="nil"/>
          <w:right w:val="nil"/>
          <w:between w:val="nil"/>
        </w:pBdr>
        <w:spacing w:after="0"/>
        <w:ind w:left="810"/>
        <w:rPr>
          <w:rFonts w:asciiTheme="majorHAnsi" w:hAnsiTheme="majorHAnsi"/>
        </w:rPr>
      </w:pPr>
      <w:r w:rsidRPr="00F92B9B">
        <w:rPr>
          <w:rFonts w:asciiTheme="majorHAnsi" w:hAnsiTheme="majorHAnsi"/>
        </w:rPr>
        <w:t>Analyze</w:t>
      </w:r>
      <w:r w:rsidR="004B36CD" w:rsidRPr="00F92B9B">
        <w:rPr>
          <w:rFonts w:asciiTheme="majorHAnsi" w:hAnsiTheme="majorHAnsi"/>
        </w:rPr>
        <w:t xml:space="preserve"> the</w:t>
      </w:r>
      <w:r w:rsidRPr="00F92B9B">
        <w:rPr>
          <w:rFonts w:asciiTheme="majorHAnsi" w:hAnsiTheme="majorHAnsi"/>
        </w:rPr>
        <w:t xml:space="preserve"> factors that led to the outbreak of World War I</w:t>
      </w:r>
      <w:r w:rsidR="00F92B9B" w:rsidRPr="00F92B9B">
        <w:rPr>
          <w:rFonts w:asciiTheme="majorHAnsi" w:hAnsiTheme="majorHAnsi"/>
        </w:rPr>
        <w:t xml:space="preserve"> (e.g.,</w:t>
      </w:r>
      <w:r w:rsidRPr="00F92B9B">
        <w:rPr>
          <w:rFonts w:asciiTheme="majorHAnsi" w:hAnsiTheme="majorHAnsi"/>
        </w:rPr>
        <w:t xml:space="preserve"> the emergence of </w:t>
      </w:r>
      <w:r w:rsidR="0034412C" w:rsidRPr="00F92B9B">
        <w:rPr>
          <w:rFonts w:asciiTheme="majorHAnsi" w:hAnsiTheme="majorHAnsi"/>
        </w:rPr>
        <w:t xml:space="preserve">Germany as a great power, the rise of </w:t>
      </w:r>
      <w:r w:rsidRPr="00F92B9B">
        <w:rPr>
          <w:rFonts w:asciiTheme="majorHAnsi" w:hAnsiTheme="majorHAnsi"/>
        </w:rPr>
        <w:t>nationalism</w:t>
      </w:r>
      <w:r w:rsidR="0034412C" w:rsidRPr="00F92B9B">
        <w:rPr>
          <w:rFonts w:asciiTheme="majorHAnsi" w:hAnsiTheme="majorHAnsi"/>
        </w:rPr>
        <w:t xml:space="preserve"> and weakening of multinational empires</w:t>
      </w:r>
      <w:r w:rsidRPr="00F92B9B">
        <w:rPr>
          <w:rFonts w:asciiTheme="majorHAnsi" w:hAnsiTheme="majorHAnsi"/>
        </w:rPr>
        <w:t xml:space="preserve">, industrial and colonial competition, militarism, and </w:t>
      </w:r>
      <w:r w:rsidR="00F92B9B" w:rsidRPr="00F92B9B">
        <w:rPr>
          <w:rFonts w:asciiTheme="majorHAnsi" w:hAnsiTheme="majorHAnsi"/>
        </w:rPr>
        <w:t>Europe’s</w:t>
      </w:r>
      <w:r w:rsidRPr="00F92B9B">
        <w:rPr>
          <w:rFonts w:asciiTheme="majorHAnsi" w:hAnsiTheme="majorHAnsi"/>
        </w:rPr>
        <w:t xml:space="preserve"> complex alliance systems</w:t>
      </w:r>
      <w:r w:rsidR="00F92B9B">
        <w:rPr>
          <w:rFonts w:asciiTheme="majorHAnsi" w:hAnsiTheme="majorHAnsi"/>
        </w:rPr>
        <w:t>.</w:t>
      </w:r>
    </w:p>
    <w:p w:rsidR="004B36CD" w:rsidRPr="00F92B9B" w:rsidRDefault="00CE3717" w:rsidP="0012476F">
      <w:pPr>
        <w:pStyle w:val="ListParagraph"/>
        <w:widowControl w:val="0"/>
        <w:numPr>
          <w:ilvl w:val="0"/>
          <w:numId w:val="214"/>
        </w:numPr>
        <w:pBdr>
          <w:top w:val="nil"/>
          <w:left w:val="nil"/>
          <w:bottom w:val="nil"/>
          <w:right w:val="nil"/>
          <w:between w:val="nil"/>
        </w:pBdr>
        <w:spacing w:after="0"/>
        <w:ind w:left="810"/>
        <w:rPr>
          <w:rFonts w:asciiTheme="majorHAnsi" w:hAnsiTheme="majorHAnsi"/>
        </w:rPr>
      </w:pPr>
      <w:r w:rsidRPr="00F92B9B">
        <w:rPr>
          <w:rFonts w:asciiTheme="majorHAnsi" w:hAnsiTheme="majorHAnsi"/>
        </w:rPr>
        <w:t xml:space="preserve">Evaluate the ways in which World War I was a total war and its impact on the warring countries and beyond. </w:t>
      </w:r>
    </w:p>
    <w:p w:rsidR="00CE3717" w:rsidRPr="00292884" w:rsidRDefault="00F92B9B" w:rsidP="0012476F">
      <w:pPr>
        <w:pStyle w:val="ListParagraph"/>
        <w:widowControl w:val="0"/>
        <w:numPr>
          <w:ilvl w:val="0"/>
          <w:numId w:val="61"/>
        </w:numPr>
        <w:pBdr>
          <w:top w:val="nil"/>
          <w:left w:val="nil"/>
          <w:bottom w:val="nil"/>
          <w:right w:val="nil"/>
          <w:between w:val="nil"/>
        </w:pBdr>
        <w:spacing w:after="0"/>
        <w:rPr>
          <w:rFonts w:asciiTheme="majorHAnsi" w:hAnsiTheme="majorHAnsi"/>
        </w:rPr>
      </w:pPr>
      <w:r>
        <w:rPr>
          <w:rFonts w:asciiTheme="majorHAnsi" w:hAnsiTheme="majorHAnsi"/>
        </w:rPr>
        <w:t>t</w:t>
      </w:r>
      <w:r w:rsidR="00CE3717" w:rsidRPr="00292884">
        <w:rPr>
          <w:rFonts w:asciiTheme="majorHAnsi" w:hAnsiTheme="majorHAnsi"/>
        </w:rPr>
        <w:t>he use of industrial weapons and prolonged trench warfare and how they led to massive casualties and loss of life</w:t>
      </w:r>
    </w:p>
    <w:p w:rsidR="00CE3717" w:rsidRPr="002A1DF7" w:rsidRDefault="00F92B9B" w:rsidP="0012476F">
      <w:pPr>
        <w:pStyle w:val="ListParagraph"/>
        <w:widowControl w:val="0"/>
        <w:numPr>
          <w:ilvl w:val="0"/>
          <w:numId w:val="61"/>
        </w:numPr>
        <w:pBdr>
          <w:top w:val="nil"/>
          <w:left w:val="nil"/>
          <w:bottom w:val="nil"/>
          <w:right w:val="nil"/>
          <w:between w:val="nil"/>
        </w:pBdr>
        <w:spacing w:after="0"/>
        <w:rPr>
          <w:rFonts w:asciiTheme="majorHAnsi" w:hAnsiTheme="majorHAnsi"/>
        </w:rPr>
      </w:pPr>
      <w:r>
        <w:rPr>
          <w:rFonts w:asciiTheme="majorHAnsi" w:hAnsiTheme="majorHAnsi"/>
        </w:rPr>
        <w:t>t</w:t>
      </w:r>
      <w:r w:rsidR="006A6AE5" w:rsidRPr="00292884">
        <w:rPr>
          <w:rFonts w:asciiTheme="majorHAnsi" w:hAnsiTheme="majorHAnsi"/>
        </w:rPr>
        <w:t>he expansion of World W</w:t>
      </w:r>
      <w:r w:rsidR="00CE3717" w:rsidRPr="00292884">
        <w:rPr>
          <w:rFonts w:asciiTheme="majorHAnsi" w:hAnsiTheme="majorHAnsi"/>
        </w:rPr>
        <w:t xml:space="preserve">ar I beyond Europe into a global conflict (including </w:t>
      </w:r>
      <w:r w:rsidR="00DA7D6F" w:rsidRPr="00292884">
        <w:rPr>
          <w:rFonts w:asciiTheme="majorHAnsi" w:hAnsiTheme="majorHAnsi"/>
        </w:rPr>
        <w:t xml:space="preserve"> the mobilization of Asian and African colonial subjects as troops to support military efforts and </w:t>
      </w:r>
      <w:r w:rsidR="00CE3717" w:rsidRPr="00292884">
        <w:rPr>
          <w:rFonts w:asciiTheme="majorHAnsi" w:hAnsiTheme="majorHAnsi"/>
        </w:rPr>
        <w:t xml:space="preserve">the reasoning for and impact of United States </w:t>
      </w:r>
      <w:proofErr w:type="gramStart"/>
      <w:r w:rsidR="00CE3717" w:rsidRPr="00292884">
        <w:rPr>
          <w:rFonts w:asciiTheme="majorHAnsi" w:hAnsiTheme="majorHAnsi"/>
        </w:rPr>
        <w:t>involvement</w:t>
      </w:r>
      <w:r w:rsidR="00640F85">
        <w:rPr>
          <w:rFonts w:asciiTheme="majorHAnsi" w:hAnsiTheme="majorHAnsi"/>
        </w:rPr>
        <w:t>;</w:t>
      </w:r>
      <w:proofErr w:type="gramEnd"/>
      <w:r w:rsidR="00640F85">
        <w:rPr>
          <w:rFonts w:asciiTheme="majorHAnsi" w:hAnsiTheme="majorHAnsi"/>
        </w:rPr>
        <w:t xml:space="preserve"> </w:t>
      </w:r>
      <w:r w:rsidR="00927F42" w:rsidRPr="009476B3">
        <w:rPr>
          <w:rFonts w:asciiTheme="majorHAnsi" w:hAnsiTheme="majorHAnsi"/>
        </w:rPr>
        <w:t xml:space="preserve">the impact on various nationalities, religious and ethnic groups </w:t>
      </w:r>
      <w:r w:rsidR="00CE3717" w:rsidRPr="003D6B9C">
        <w:rPr>
          <w:rFonts w:asciiTheme="majorHAnsi" w:hAnsiTheme="majorHAnsi"/>
        </w:rPr>
        <w:t>)</w:t>
      </w:r>
    </w:p>
    <w:p w:rsidR="00983199" w:rsidRPr="00292884" w:rsidRDefault="00F92B9B" w:rsidP="0012476F">
      <w:pPr>
        <w:pStyle w:val="ListParagraph"/>
        <w:widowControl w:val="0"/>
        <w:numPr>
          <w:ilvl w:val="0"/>
          <w:numId w:val="61"/>
        </w:numPr>
        <w:pBdr>
          <w:top w:val="nil"/>
          <w:left w:val="nil"/>
          <w:bottom w:val="nil"/>
          <w:right w:val="nil"/>
          <w:between w:val="nil"/>
        </w:pBdr>
        <w:spacing w:after="0"/>
        <w:rPr>
          <w:rFonts w:asciiTheme="majorHAnsi" w:hAnsiTheme="majorHAnsi"/>
        </w:rPr>
      </w:pPr>
      <w:r>
        <w:rPr>
          <w:rFonts w:asciiTheme="majorHAnsi" w:hAnsiTheme="majorHAnsi"/>
        </w:rPr>
        <w:t>t</w:t>
      </w:r>
      <w:r w:rsidR="00CE3717" w:rsidRPr="00292884">
        <w:rPr>
          <w:rFonts w:asciiTheme="majorHAnsi" w:hAnsiTheme="majorHAnsi"/>
        </w:rPr>
        <w:t>he impact of war on the home</w:t>
      </w:r>
      <w:r w:rsidR="000D1C59" w:rsidRPr="00292884">
        <w:rPr>
          <w:rFonts w:asciiTheme="majorHAnsi" w:hAnsiTheme="majorHAnsi"/>
        </w:rPr>
        <w:t xml:space="preserve"> </w:t>
      </w:r>
      <w:r w:rsidR="00CE3717" w:rsidRPr="00292884">
        <w:rPr>
          <w:rFonts w:asciiTheme="majorHAnsi" w:hAnsiTheme="majorHAnsi"/>
        </w:rPr>
        <w:t>front</w:t>
      </w:r>
      <w:r w:rsidR="00983199" w:rsidRPr="00292884">
        <w:rPr>
          <w:rFonts w:asciiTheme="majorHAnsi" w:hAnsiTheme="majorHAnsi"/>
        </w:rPr>
        <w:t xml:space="preserve"> in Europe</w:t>
      </w:r>
      <w:r w:rsidR="00CE3717" w:rsidRPr="00292884">
        <w:rPr>
          <w:rFonts w:asciiTheme="majorHAnsi" w:hAnsiTheme="majorHAnsi"/>
        </w:rPr>
        <w:t>, includi</w:t>
      </w:r>
      <w:r w:rsidR="00983199" w:rsidRPr="00292884">
        <w:rPr>
          <w:rFonts w:asciiTheme="majorHAnsi" w:hAnsiTheme="majorHAnsi"/>
        </w:rPr>
        <w:t>ng the conscription, war propag</w:t>
      </w:r>
      <w:r w:rsidR="00CE3717" w:rsidRPr="00292884">
        <w:rPr>
          <w:rFonts w:asciiTheme="majorHAnsi" w:hAnsiTheme="majorHAnsi"/>
        </w:rPr>
        <w:t xml:space="preserve">anda, rationing, and </w:t>
      </w:r>
      <w:r w:rsidR="00983199" w:rsidRPr="00292884">
        <w:rPr>
          <w:rFonts w:asciiTheme="majorHAnsi" w:hAnsiTheme="majorHAnsi"/>
        </w:rPr>
        <w:t>g</w:t>
      </w:r>
      <w:r w:rsidR="00CE3717" w:rsidRPr="00292884">
        <w:rPr>
          <w:rFonts w:asciiTheme="majorHAnsi" w:hAnsiTheme="majorHAnsi"/>
        </w:rPr>
        <w:t>overnment</w:t>
      </w:r>
      <w:r w:rsidR="002F45B3" w:rsidRPr="00292884">
        <w:rPr>
          <w:rFonts w:asciiTheme="majorHAnsi" w:hAnsiTheme="majorHAnsi"/>
        </w:rPr>
        <w:t xml:space="preserve"> control of wartime industries</w:t>
      </w:r>
    </w:p>
    <w:p w:rsidR="00983199" w:rsidRPr="00292884" w:rsidRDefault="00983199" w:rsidP="0012476F">
      <w:pPr>
        <w:pStyle w:val="ListParagraph"/>
        <w:widowControl w:val="0"/>
        <w:numPr>
          <w:ilvl w:val="0"/>
          <w:numId w:val="215"/>
        </w:numPr>
        <w:pBdr>
          <w:top w:val="nil"/>
          <w:left w:val="nil"/>
          <w:bottom w:val="nil"/>
          <w:right w:val="nil"/>
          <w:between w:val="nil"/>
        </w:pBdr>
        <w:spacing w:after="0"/>
        <w:ind w:left="810"/>
        <w:rPr>
          <w:rFonts w:asciiTheme="majorHAnsi" w:hAnsiTheme="majorHAnsi"/>
        </w:rPr>
      </w:pPr>
      <w:r w:rsidRPr="00292884">
        <w:rPr>
          <w:rFonts w:asciiTheme="majorHAnsi" w:hAnsiTheme="majorHAnsi"/>
        </w:rPr>
        <w:t>Analyze the political, social, economic</w:t>
      </w:r>
      <w:r w:rsidR="006E4AE6" w:rsidRPr="00292884">
        <w:rPr>
          <w:rFonts w:asciiTheme="majorHAnsi" w:hAnsiTheme="majorHAnsi"/>
        </w:rPr>
        <w:t>, and cultural</w:t>
      </w:r>
      <w:r w:rsidRPr="00292884">
        <w:rPr>
          <w:rFonts w:asciiTheme="majorHAnsi" w:hAnsiTheme="majorHAnsi"/>
        </w:rPr>
        <w:t xml:space="preserve"> </w:t>
      </w:r>
      <w:r w:rsidR="004C56F9" w:rsidRPr="00292884">
        <w:rPr>
          <w:rFonts w:asciiTheme="majorHAnsi" w:hAnsiTheme="majorHAnsi"/>
        </w:rPr>
        <w:t>developments following</w:t>
      </w:r>
      <w:r w:rsidRPr="00292884">
        <w:rPr>
          <w:rFonts w:asciiTheme="majorHAnsi" w:hAnsiTheme="majorHAnsi"/>
        </w:rPr>
        <w:t xml:space="preserve"> World War I</w:t>
      </w:r>
      <w:r w:rsidR="00F92B9B">
        <w:rPr>
          <w:rFonts w:asciiTheme="majorHAnsi" w:hAnsiTheme="majorHAnsi"/>
        </w:rPr>
        <w:t>.</w:t>
      </w:r>
    </w:p>
    <w:p w:rsidR="00983199" w:rsidRPr="00292884" w:rsidRDefault="00983199"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vast economic destruction resulting from the war</w:t>
      </w:r>
    </w:p>
    <w:p w:rsidR="00983199" w:rsidRPr="00292884" w:rsidRDefault="00983199"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emergence of a “Lost Generation” in European countries</w:t>
      </w:r>
    </w:p>
    <w:p w:rsidR="00983199" w:rsidRPr="00292884" w:rsidRDefault="00983199"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collapse of the Russian, Ottoman, and Austrian Empires</w:t>
      </w:r>
    </w:p>
    <w:p w:rsidR="006D3B46" w:rsidRPr="00292884" w:rsidRDefault="006D3B46"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modernization of Turkey under President Kemal Atatürk</w:t>
      </w:r>
    </w:p>
    <w:p w:rsidR="00983199" w:rsidRPr="00292884" w:rsidRDefault="00983199"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establishment of European mandates in the Middle East</w:t>
      </w:r>
      <w:r w:rsidR="00FF3D48" w:rsidRPr="00292884">
        <w:rPr>
          <w:rFonts w:asciiTheme="majorHAnsi" w:hAnsiTheme="majorHAnsi"/>
        </w:rPr>
        <w:t xml:space="preserve"> and the creation of modern state boundaries in the region</w:t>
      </w:r>
    </w:p>
    <w:p w:rsidR="00983199" w:rsidRPr="00292884" w:rsidRDefault="00983199"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 xml:space="preserve">the Armenian genocide </w:t>
      </w:r>
    </w:p>
    <w:p w:rsidR="004C56F9" w:rsidRPr="00292884" w:rsidRDefault="00983199"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proceedings of the Paris Peace Conferen</w:t>
      </w:r>
      <w:r w:rsidR="002F45B3" w:rsidRPr="00292884">
        <w:rPr>
          <w:rFonts w:asciiTheme="majorHAnsi" w:hAnsiTheme="majorHAnsi"/>
        </w:rPr>
        <w:t>ce and the Treaty of Versailles</w:t>
      </w:r>
    </w:p>
    <w:p w:rsidR="00983199" w:rsidRPr="00292884" w:rsidRDefault="004C56F9"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global influenza pandemic of</w:t>
      </w:r>
      <w:r w:rsidR="00983199" w:rsidRPr="00292884">
        <w:rPr>
          <w:rFonts w:asciiTheme="majorHAnsi" w:hAnsiTheme="majorHAnsi"/>
        </w:rPr>
        <w:t xml:space="preserve"> </w:t>
      </w:r>
      <w:r w:rsidRPr="00292884">
        <w:rPr>
          <w:rFonts w:asciiTheme="majorHAnsi" w:hAnsiTheme="majorHAnsi"/>
        </w:rPr>
        <w:t>1918-19</w:t>
      </w:r>
      <w:r w:rsidR="008A7C82" w:rsidRPr="00292884">
        <w:rPr>
          <w:rFonts w:asciiTheme="majorHAnsi" w:hAnsiTheme="majorHAnsi"/>
        </w:rPr>
        <w:t>20</w:t>
      </w:r>
    </w:p>
    <w:p w:rsidR="006E4AE6" w:rsidRPr="00292884" w:rsidRDefault="006E4AE6" w:rsidP="0012476F">
      <w:pPr>
        <w:pStyle w:val="ListParagraph"/>
        <w:widowControl w:val="0"/>
        <w:numPr>
          <w:ilvl w:val="0"/>
          <w:numId w:val="75"/>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development of modernism in the arts</w:t>
      </w:r>
      <w:r w:rsidR="005048CD" w:rsidRPr="00292884">
        <w:rPr>
          <w:rFonts w:asciiTheme="majorHAnsi" w:hAnsiTheme="majorHAnsi"/>
        </w:rPr>
        <w:t>, in the works by composers, visual artists, writers, choreographers, and playwrights such as Igor Stravinsky, Pablo Picasso, Max Ernst, René Magritte, Gertrude Stein, Ruth St. Denis, Martha Graham, Bertolt Brecht, Luigi Pirandello</w:t>
      </w:r>
    </w:p>
    <w:p w:rsidR="00983199" w:rsidRPr="00292884" w:rsidRDefault="00983199" w:rsidP="0012476F">
      <w:pPr>
        <w:pStyle w:val="ListParagraph"/>
        <w:widowControl w:val="0"/>
        <w:numPr>
          <w:ilvl w:val="0"/>
          <w:numId w:val="215"/>
        </w:numPr>
        <w:pBdr>
          <w:top w:val="nil"/>
          <w:left w:val="nil"/>
          <w:bottom w:val="nil"/>
          <w:right w:val="nil"/>
          <w:between w:val="nil"/>
        </w:pBdr>
        <w:spacing w:after="0"/>
        <w:ind w:left="900"/>
        <w:rPr>
          <w:rFonts w:asciiTheme="majorHAnsi" w:hAnsiTheme="majorHAnsi"/>
        </w:rPr>
      </w:pPr>
      <w:r w:rsidRPr="00292884">
        <w:rPr>
          <w:rFonts w:asciiTheme="majorHAnsi" w:hAnsiTheme="majorHAnsi"/>
        </w:rPr>
        <w:t xml:space="preserve">Evaluate the negotiation of the Treaty of Versailles and how the treaty </w:t>
      </w:r>
      <w:r w:rsidR="006C27DA" w:rsidRPr="00292884">
        <w:rPr>
          <w:rFonts w:asciiTheme="majorHAnsi" w:hAnsiTheme="majorHAnsi"/>
        </w:rPr>
        <w:t>did</w:t>
      </w:r>
      <w:r w:rsidRPr="00292884">
        <w:rPr>
          <w:rFonts w:asciiTheme="majorHAnsi" w:hAnsiTheme="majorHAnsi"/>
        </w:rPr>
        <w:t xml:space="preserve"> or did not address the various issues caused by World War I.</w:t>
      </w:r>
    </w:p>
    <w:p w:rsidR="00983199" w:rsidRPr="00292884" w:rsidRDefault="00E4627C" w:rsidP="001A5385">
      <w:pPr>
        <w:pStyle w:val="ListParagraph"/>
        <w:ind w:left="1800"/>
        <w:rPr>
          <w:rFonts w:asciiTheme="majorHAnsi" w:hAnsiTheme="majorHAnsi"/>
          <w:i/>
        </w:rPr>
      </w:pPr>
      <w:r w:rsidRPr="00292884">
        <w:rPr>
          <w:rFonts w:asciiTheme="majorHAnsi" w:hAnsiTheme="majorHAnsi"/>
        </w:rPr>
        <w:t>Clarification</w:t>
      </w:r>
      <w:r w:rsidR="00983199" w:rsidRPr="00292884">
        <w:rPr>
          <w:rFonts w:asciiTheme="majorHAnsi" w:hAnsiTheme="majorHAnsi"/>
        </w:rPr>
        <w:t xml:space="preserve"> Statement: </w:t>
      </w:r>
      <w:r w:rsidR="007B7227">
        <w:rPr>
          <w:rFonts w:asciiTheme="majorHAnsi" w:hAnsiTheme="majorHAnsi"/>
          <w:i/>
        </w:rPr>
        <w:t xml:space="preserve">Students may </w:t>
      </w:r>
      <w:r w:rsidR="00983199" w:rsidRPr="00292884">
        <w:rPr>
          <w:rFonts w:asciiTheme="majorHAnsi" w:hAnsiTheme="majorHAnsi"/>
          <w:i/>
        </w:rPr>
        <w:t>address this standard</w:t>
      </w:r>
      <w:r w:rsidR="001A5385" w:rsidRPr="00292884">
        <w:rPr>
          <w:rFonts w:asciiTheme="majorHAnsi" w:hAnsiTheme="majorHAnsi"/>
          <w:i/>
        </w:rPr>
        <w:t xml:space="preserve"> by comparing </w:t>
      </w:r>
      <w:r w:rsidR="006C27DA" w:rsidRPr="00292884">
        <w:rPr>
          <w:rFonts w:asciiTheme="majorHAnsi" w:hAnsiTheme="majorHAnsi"/>
          <w:i/>
        </w:rPr>
        <w:t>and</w:t>
      </w:r>
      <w:r w:rsidR="001A5385" w:rsidRPr="00292884">
        <w:rPr>
          <w:rFonts w:asciiTheme="majorHAnsi" w:hAnsiTheme="majorHAnsi"/>
          <w:i/>
        </w:rPr>
        <w:t xml:space="preserve"> contrasting the Paris Peace Conference and the Congress of Vienna</w:t>
      </w:r>
      <w:r w:rsidR="00983199" w:rsidRPr="00292884">
        <w:rPr>
          <w:rFonts w:asciiTheme="majorHAnsi" w:hAnsiTheme="majorHAnsi"/>
          <w:i/>
        </w:rPr>
        <w:t>.</w:t>
      </w:r>
    </w:p>
    <w:p w:rsidR="009D39F8" w:rsidRPr="00292884" w:rsidRDefault="00BF72F0" w:rsidP="0012476F">
      <w:pPr>
        <w:pStyle w:val="ListParagraph"/>
        <w:widowControl w:val="0"/>
        <w:numPr>
          <w:ilvl w:val="0"/>
          <w:numId w:val="215"/>
        </w:numPr>
        <w:pBdr>
          <w:top w:val="nil"/>
          <w:left w:val="nil"/>
          <w:bottom w:val="nil"/>
          <w:right w:val="nil"/>
          <w:between w:val="nil"/>
        </w:pBdr>
        <w:spacing w:after="0"/>
        <w:ind w:left="900"/>
        <w:rPr>
          <w:rFonts w:asciiTheme="majorHAnsi" w:hAnsiTheme="majorHAnsi"/>
        </w:rPr>
      </w:pPr>
      <w:r w:rsidRPr="00292884">
        <w:rPr>
          <w:rFonts w:asciiTheme="majorHAnsi" w:hAnsiTheme="majorHAnsi"/>
        </w:rPr>
        <w:t>Analyze the various developments of early 20</w:t>
      </w:r>
      <w:r w:rsidRPr="00292884">
        <w:rPr>
          <w:rFonts w:asciiTheme="majorHAnsi" w:hAnsiTheme="majorHAnsi"/>
          <w:vertAlign w:val="superscript"/>
        </w:rPr>
        <w:t>th</w:t>
      </w:r>
      <w:r w:rsidRPr="00292884">
        <w:rPr>
          <w:rFonts w:asciiTheme="majorHAnsi" w:hAnsiTheme="majorHAnsi"/>
        </w:rPr>
        <w:t xml:space="preserve"> century Russian history </w:t>
      </w:r>
      <w:r w:rsidR="00B51E6E">
        <w:rPr>
          <w:rFonts w:asciiTheme="majorHAnsi" w:hAnsiTheme="majorHAnsi"/>
        </w:rPr>
        <w:t xml:space="preserve">including </w:t>
      </w:r>
      <w:r w:rsidR="00B51E6E" w:rsidRPr="00292884">
        <w:rPr>
          <w:rFonts w:asciiTheme="majorHAnsi" w:hAnsiTheme="majorHAnsi"/>
        </w:rPr>
        <w:t>the</w:t>
      </w:r>
      <w:r w:rsidRPr="00292884">
        <w:rPr>
          <w:rFonts w:asciiTheme="majorHAnsi" w:hAnsiTheme="majorHAnsi"/>
        </w:rPr>
        <w:t xml:space="preserve"> Russian Revolution within the context of World War I, the growing political and social unrest under </w:t>
      </w:r>
      <w:r w:rsidR="00F92B9B">
        <w:rPr>
          <w:rFonts w:asciiTheme="majorHAnsi" w:hAnsiTheme="majorHAnsi"/>
        </w:rPr>
        <w:t xml:space="preserve">Czar </w:t>
      </w:r>
      <w:r w:rsidRPr="00292884">
        <w:rPr>
          <w:rFonts w:asciiTheme="majorHAnsi" w:hAnsiTheme="majorHAnsi"/>
        </w:rPr>
        <w:t xml:space="preserve">Nicholas II, the emergence of the Bolshevik movement, the political revolutions of 1917, and the Russian Civil War. </w:t>
      </w:r>
    </w:p>
    <w:p w:rsidR="00C304AC" w:rsidRPr="00292884" w:rsidRDefault="00881D6C" w:rsidP="0012476F">
      <w:pPr>
        <w:pStyle w:val="ListParagraph"/>
        <w:widowControl w:val="0"/>
        <w:numPr>
          <w:ilvl w:val="0"/>
          <w:numId w:val="215"/>
        </w:numPr>
        <w:pBdr>
          <w:top w:val="nil"/>
          <w:left w:val="nil"/>
          <w:bottom w:val="nil"/>
          <w:right w:val="nil"/>
          <w:between w:val="nil"/>
        </w:pBdr>
        <w:spacing w:after="0"/>
        <w:ind w:left="900"/>
        <w:rPr>
          <w:rFonts w:asciiTheme="majorHAnsi" w:hAnsiTheme="majorHAnsi"/>
        </w:rPr>
      </w:pPr>
      <w:r w:rsidRPr="00292884">
        <w:rPr>
          <w:rFonts w:asciiTheme="majorHAnsi" w:hAnsiTheme="majorHAnsi"/>
        </w:rPr>
        <w:t>Analyze later developments in Russian history, including the creation of the Union of Soviet Socialist Republics (USSR) in 1922, the New Economic Plan (NEP) and the creation of a Soviet economy, artistic and cultural experimentation, the death of Lenin and the cult of his personality, and the power struggle that resulted in Stalin’s leadership.</w:t>
      </w:r>
    </w:p>
    <w:p w:rsidR="004B36CD" w:rsidRPr="00292884" w:rsidRDefault="009D39F8" w:rsidP="0012476F">
      <w:pPr>
        <w:pStyle w:val="ListParagraph"/>
        <w:widowControl w:val="0"/>
        <w:numPr>
          <w:ilvl w:val="0"/>
          <w:numId w:val="215"/>
        </w:numPr>
        <w:pBdr>
          <w:top w:val="nil"/>
          <w:left w:val="nil"/>
          <w:bottom w:val="nil"/>
          <w:right w:val="nil"/>
          <w:between w:val="nil"/>
        </w:pBdr>
        <w:spacing w:after="0"/>
        <w:ind w:left="900"/>
        <w:rPr>
          <w:rFonts w:asciiTheme="majorHAnsi" w:hAnsiTheme="majorHAnsi"/>
        </w:rPr>
      </w:pPr>
      <w:r w:rsidRPr="00292884">
        <w:rPr>
          <w:rFonts w:asciiTheme="majorHAnsi" w:hAnsiTheme="majorHAnsi"/>
        </w:rPr>
        <w:t>Identify</w:t>
      </w:r>
      <w:r w:rsidR="004B36CD" w:rsidRPr="00292884">
        <w:rPr>
          <w:rFonts w:asciiTheme="majorHAnsi" w:hAnsiTheme="majorHAnsi"/>
        </w:rPr>
        <w:t xml:space="preserve"> the various causes and consequences of the global </w:t>
      </w:r>
      <w:r w:rsidRPr="00292884">
        <w:rPr>
          <w:rFonts w:asciiTheme="majorHAnsi" w:hAnsiTheme="majorHAnsi"/>
        </w:rPr>
        <w:t xml:space="preserve">economic collapse of the 1930s </w:t>
      </w:r>
      <w:r w:rsidR="004B36CD" w:rsidRPr="00292884">
        <w:rPr>
          <w:rFonts w:asciiTheme="majorHAnsi" w:hAnsiTheme="majorHAnsi"/>
        </w:rPr>
        <w:t xml:space="preserve">and </w:t>
      </w:r>
      <w:r w:rsidRPr="00292884">
        <w:rPr>
          <w:rFonts w:asciiTheme="majorHAnsi" w:hAnsiTheme="majorHAnsi"/>
        </w:rPr>
        <w:t>evaluate</w:t>
      </w:r>
      <w:r w:rsidR="004B36CD" w:rsidRPr="00292884">
        <w:rPr>
          <w:rFonts w:asciiTheme="majorHAnsi" w:hAnsiTheme="majorHAnsi"/>
        </w:rPr>
        <w:t xml:space="preserve"> how governments responded to the</w:t>
      </w:r>
      <w:r w:rsidRPr="00292884">
        <w:rPr>
          <w:rFonts w:asciiTheme="majorHAnsi" w:hAnsiTheme="majorHAnsi"/>
        </w:rPr>
        <w:t xml:space="preserve"> effects of the</w:t>
      </w:r>
      <w:r w:rsidR="004B36CD" w:rsidRPr="00292884">
        <w:rPr>
          <w:rFonts w:asciiTheme="majorHAnsi" w:hAnsiTheme="majorHAnsi"/>
        </w:rPr>
        <w:t xml:space="preserve"> Great Depression. </w:t>
      </w:r>
    </w:p>
    <w:p w:rsidR="004B36CD" w:rsidRPr="00292884" w:rsidRDefault="004B36CD" w:rsidP="0012476F">
      <w:pPr>
        <w:pStyle w:val="ListParagraph"/>
        <w:widowControl w:val="0"/>
        <w:numPr>
          <w:ilvl w:val="0"/>
          <w:numId w:val="62"/>
        </w:numPr>
        <w:pBdr>
          <w:top w:val="nil"/>
          <w:left w:val="nil"/>
          <w:bottom w:val="nil"/>
          <w:right w:val="nil"/>
          <w:between w:val="nil"/>
        </w:pBdr>
        <w:spacing w:after="0"/>
        <w:rPr>
          <w:rFonts w:asciiTheme="majorHAnsi" w:hAnsiTheme="majorHAnsi"/>
        </w:rPr>
      </w:pPr>
      <w:r w:rsidRPr="00292884">
        <w:rPr>
          <w:rFonts w:asciiTheme="majorHAnsi" w:hAnsiTheme="majorHAnsi"/>
        </w:rPr>
        <w:lastRenderedPageBreak/>
        <w:t>restrictive monetary policies</w:t>
      </w:r>
    </w:p>
    <w:p w:rsidR="004B36CD" w:rsidRPr="00292884" w:rsidRDefault="004B36CD" w:rsidP="0012476F">
      <w:pPr>
        <w:pStyle w:val="ListParagraph"/>
        <w:widowControl w:val="0"/>
        <w:numPr>
          <w:ilvl w:val="0"/>
          <w:numId w:val="62"/>
        </w:numPr>
        <w:pBdr>
          <w:top w:val="nil"/>
          <w:left w:val="nil"/>
          <w:bottom w:val="nil"/>
          <w:right w:val="nil"/>
          <w:between w:val="nil"/>
        </w:pBdr>
        <w:spacing w:after="0"/>
        <w:rPr>
          <w:rFonts w:asciiTheme="majorHAnsi" w:hAnsiTheme="majorHAnsi"/>
        </w:rPr>
      </w:pPr>
      <w:r w:rsidRPr="00292884">
        <w:rPr>
          <w:rFonts w:asciiTheme="majorHAnsi" w:hAnsiTheme="majorHAnsi"/>
        </w:rPr>
        <w:t>unemployment and inflation</w:t>
      </w:r>
    </w:p>
    <w:p w:rsidR="004B36CD" w:rsidRPr="00292884" w:rsidRDefault="004B36CD" w:rsidP="0012476F">
      <w:pPr>
        <w:pStyle w:val="ListParagraph"/>
        <w:widowControl w:val="0"/>
        <w:numPr>
          <w:ilvl w:val="0"/>
          <w:numId w:val="62"/>
        </w:numPr>
        <w:pBdr>
          <w:top w:val="nil"/>
          <w:left w:val="nil"/>
          <w:bottom w:val="nil"/>
          <w:right w:val="nil"/>
          <w:between w:val="nil"/>
        </w:pBdr>
        <w:spacing w:after="0"/>
        <w:rPr>
          <w:rFonts w:asciiTheme="majorHAnsi" w:hAnsiTheme="majorHAnsi"/>
        </w:rPr>
      </w:pPr>
      <w:r w:rsidRPr="00292884">
        <w:rPr>
          <w:rFonts w:asciiTheme="majorHAnsi" w:hAnsiTheme="majorHAnsi"/>
        </w:rPr>
        <w:t>political instability</w:t>
      </w:r>
      <w:r w:rsidR="009D39F8" w:rsidRPr="00292884">
        <w:rPr>
          <w:rFonts w:asciiTheme="majorHAnsi" w:hAnsiTheme="majorHAnsi"/>
        </w:rPr>
        <w:t xml:space="preserve"> in weak democracies such as Germany</w:t>
      </w:r>
    </w:p>
    <w:p w:rsidR="004B36CD" w:rsidRPr="00292884" w:rsidRDefault="004B36CD" w:rsidP="0012476F">
      <w:pPr>
        <w:pStyle w:val="ListParagraph"/>
        <w:widowControl w:val="0"/>
        <w:numPr>
          <w:ilvl w:val="0"/>
          <w:numId w:val="62"/>
        </w:numPr>
        <w:pBdr>
          <w:top w:val="nil"/>
          <w:left w:val="nil"/>
          <w:bottom w:val="nil"/>
          <w:right w:val="nil"/>
          <w:between w:val="nil"/>
        </w:pBdr>
        <w:spacing w:after="0"/>
      </w:pPr>
      <w:r w:rsidRPr="00292884">
        <w:rPr>
          <w:rFonts w:asciiTheme="majorHAnsi" w:hAnsiTheme="majorHAnsi"/>
        </w:rPr>
        <w:t>the influence of the ideas of John Maynard Keynes, Ludwig von Mises, Friedrich von Hayek, and Milton Friedman</w:t>
      </w:r>
      <w:r w:rsidRPr="00292884">
        <w:t xml:space="preserve"> </w:t>
      </w:r>
    </w:p>
    <w:p w:rsidR="009D39F8" w:rsidRPr="00292884" w:rsidRDefault="009D39F8" w:rsidP="0012476F">
      <w:pPr>
        <w:pStyle w:val="ListParagraph"/>
        <w:widowControl w:val="0"/>
        <w:numPr>
          <w:ilvl w:val="0"/>
          <w:numId w:val="216"/>
        </w:numPr>
        <w:pBdr>
          <w:top w:val="nil"/>
          <w:left w:val="nil"/>
          <w:bottom w:val="nil"/>
          <w:right w:val="nil"/>
          <w:between w:val="nil"/>
        </w:pBdr>
        <w:tabs>
          <w:tab w:val="left" w:pos="630"/>
        </w:tabs>
        <w:spacing w:after="0"/>
        <w:ind w:left="720"/>
        <w:rPr>
          <w:rFonts w:asciiTheme="majorHAnsi" w:hAnsiTheme="majorHAnsi"/>
          <w:i/>
        </w:rPr>
      </w:pPr>
      <w:r w:rsidRPr="00292884">
        <w:rPr>
          <w:rFonts w:asciiTheme="majorHAnsi" w:hAnsiTheme="majorHAnsi"/>
        </w:rPr>
        <w:t xml:space="preserve">Identify the characteristics of fascism and totalitarianism as exhibited in the rise of the authoritarian regimes in </w:t>
      </w:r>
      <w:r w:rsidR="004B36CD" w:rsidRPr="00292884">
        <w:rPr>
          <w:rFonts w:asciiTheme="majorHAnsi" w:hAnsiTheme="majorHAnsi"/>
        </w:rPr>
        <w:t>Italy, Germany, and the Soviet Union</w:t>
      </w:r>
      <w:r w:rsidRPr="00292884">
        <w:rPr>
          <w:rFonts w:asciiTheme="majorHAnsi" w:hAnsiTheme="majorHAnsi"/>
        </w:rPr>
        <w:t xml:space="preserve"> during the 1920s and 1930s.</w:t>
      </w:r>
    </w:p>
    <w:p w:rsidR="004B36CD" w:rsidRPr="00292884" w:rsidRDefault="009D39F8" w:rsidP="0012476F">
      <w:pPr>
        <w:pStyle w:val="ListParagraph"/>
        <w:widowControl w:val="0"/>
        <w:numPr>
          <w:ilvl w:val="2"/>
          <w:numId w:val="216"/>
        </w:numPr>
        <w:pBdr>
          <w:top w:val="nil"/>
          <w:left w:val="nil"/>
          <w:bottom w:val="nil"/>
          <w:right w:val="nil"/>
          <w:between w:val="nil"/>
        </w:pBdr>
        <w:tabs>
          <w:tab w:val="left" w:pos="630"/>
        </w:tabs>
        <w:spacing w:after="0"/>
        <w:rPr>
          <w:rFonts w:asciiTheme="majorHAnsi" w:hAnsiTheme="majorHAnsi"/>
          <w:i/>
        </w:rPr>
      </w:pPr>
      <w:r w:rsidRPr="00292884">
        <w:rPr>
          <w:rFonts w:asciiTheme="majorHAnsi" w:hAnsiTheme="majorHAnsi"/>
        </w:rPr>
        <w:t xml:space="preserve"> </w:t>
      </w:r>
      <w:r w:rsidR="003A5C93" w:rsidRPr="00292884">
        <w:rPr>
          <w:rFonts w:asciiTheme="majorHAnsi" w:hAnsiTheme="majorHAnsi"/>
        </w:rPr>
        <w:t xml:space="preserve">Clarification </w:t>
      </w:r>
      <w:r w:rsidRPr="00292884">
        <w:rPr>
          <w:rFonts w:asciiTheme="majorHAnsi" w:hAnsiTheme="majorHAnsi"/>
        </w:rPr>
        <w:t xml:space="preserve">Statement: </w:t>
      </w:r>
      <w:r w:rsidRPr="00292884">
        <w:rPr>
          <w:rFonts w:asciiTheme="majorHAnsi" w:hAnsiTheme="majorHAnsi"/>
          <w:i/>
        </w:rPr>
        <w:t xml:space="preserve">Students should be able to compare and contrast fascism, totalitarianism, and liberal democracy and the ideas of </w:t>
      </w:r>
      <w:r w:rsidR="006F5AA0" w:rsidRPr="00292884">
        <w:rPr>
          <w:rFonts w:asciiTheme="majorHAnsi" w:hAnsiTheme="majorHAnsi"/>
          <w:i/>
        </w:rPr>
        <w:t>Mussolini, Hitler, and Stalin.</w:t>
      </w:r>
      <w:r w:rsidRPr="00292884">
        <w:rPr>
          <w:rFonts w:asciiTheme="majorHAnsi" w:hAnsiTheme="majorHAnsi"/>
          <w:i/>
        </w:rPr>
        <w:t xml:space="preserve"> </w:t>
      </w:r>
    </w:p>
    <w:p w:rsidR="006F5AA0" w:rsidRPr="00292884" w:rsidRDefault="009D39F8" w:rsidP="0012476F">
      <w:pPr>
        <w:pStyle w:val="ListParagraph"/>
        <w:widowControl w:val="0"/>
        <w:numPr>
          <w:ilvl w:val="0"/>
          <w:numId w:val="216"/>
        </w:numPr>
        <w:pBdr>
          <w:top w:val="nil"/>
          <w:left w:val="nil"/>
          <w:bottom w:val="nil"/>
          <w:right w:val="nil"/>
          <w:between w:val="nil"/>
        </w:pBdr>
        <w:spacing w:after="0"/>
        <w:ind w:left="720"/>
        <w:rPr>
          <w:rFonts w:asciiTheme="majorHAnsi" w:hAnsiTheme="majorHAnsi"/>
        </w:rPr>
      </w:pPr>
      <w:r w:rsidRPr="00292884">
        <w:rPr>
          <w:rFonts w:asciiTheme="majorHAnsi" w:hAnsiTheme="majorHAnsi"/>
        </w:rPr>
        <w:t>Evaluate the economic, social, and political conditions that allowed the rise of Hitler, Mussolini, and Stalin in their respective countries, and how each dictator repressed dissention and persecuted minorities</w:t>
      </w:r>
      <w:r w:rsidR="006F5AA0" w:rsidRPr="00292884">
        <w:rPr>
          <w:rFonts w:asciiTheme="majorHAnsi" w:hAnsiTheme="majorHAnsi"/>
        </w:rPr>
        <w:t>.</w:t>
      </w:r>
    </w:p>
    <w:p w:rsidR="006F5AA0" w:rsidRPr="00292884" w:rsidRDefault="00E4627C" w:rsidP="00EE7E01">
      <w:pPr>
        <w:pStyle w:val="ListParagraph"/>
        <w:widowControl w:val="0"/>
        <w:pBdr>
          <w:top w:val="nil"/>
          <w:left w:val="nil"/>
          <w:bottom w:val="nil"/>
          <w:right w:val="nil"/>
          <w:between w:val="nil"/>
        </w:pBdr>
        <w:spacing w:after="0"/>
        <w:ind w:left="2160"/>
        <w:rPr>
          <w:rFonts w:asciiTheme="majorHAnsi" w:hAnsiTheme="majorHAnsi"/>
          <w:i/>
        </w:rPr>
      </w:pPr>
      <w:r w:rsidRPr="00292884">
        <w:rPr>
          <w:rFonts w:asciiTheme="majorHAnsi" w:hAnsiTheme="majorHAnsi"/>
        </w:rPr>
        <w:t>Clarification</w:t>
      </w:r>
      <w:r w:rsidR="006F5AA0" w:rsidRPr="00292884">
        <w:rPr>
          <w:rFonts w:asciiTheme="majorHAnsi" w:hAnsiTheme="majorHAnsi"/>
        </w:rPr>
        <w:t xml:space="preserve"> Statements: </w:t>
      </w:r>
      <w:r w:rsidR="00292884">
        <w:rPr>
          <w:rFonts w:asciiTheme="majorHAnsi" w:hAnsiTheme="majorHAnsi"/>
          <w:i/>
        </w:rPr>
        <w:t>Students may use</w:t>
      </w:r>
      <w:r w:rsidR="006F5AA0" w:rsidRPr="00292884">
        <w:rPr>
          <w:rFonts w:asciiTheme="majorHAnsi" w:hAnsiTheme="majorHAnsi"/>
          <w:i/>
        </w:rPr>
        <w:t xml:space="preserve"> the following examples of conditions leading to the rise of dictators to address this standard:</w:t>
      </w:r>
    </w:p>
    <w:p w:rsidR="006F5AA0" w:rsidRPr="00292884" w:rsidRDefault="006F5AA0"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lingering resentment over World War I and the Treaty of Versailles</w:t>
      </w:r>
    </w:p>
    <w:p w:rsidR="006F5AA0" w:rsidRPr="00292884" w:rsidRDefault="006F5AA0"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devastation of the Great Depression and the inability of fragile democracies to address those effects</w:t>
      </w:r>
    </w:p>
    <w:p w:rsidR="006F5AA0" w:rsidRPr="00292884" w:rsidRDefault="006F5AA0"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 xml:space="preserve">the rise of anti-Semitism and racist ideologies in Europe during the last </w:t>
      </w:r>
      <w:r w:rsidR="00482DDE">
        <w:rPr>
          <w:rFonts w:asciiTheme="majorHAnsi" w:hAnsiTheme="majorHAnsi"/>
        </w:rPr>
        <w:t xml:space="preserve">decades of </w:t>
      </w:r>
      <w:r w:rsidRPr="00292884">
        <w:rPr>
          <w:rFonts w:asciiTheme="majorHAnsi" w:hAnsiTheme="majorHAnsi"/>
        </w:rPr>
        <w:t>19</w:t>
      </w:r>
      <w:r w:rsidRPr="00292884">
        <w:rPr>
          <w:rFonts w:asciiTheme="majorHAnsi" w:hAnsiTheme="majorHAnsi"/>
          <w:vertAlign w:val="superscript"/>
        </w:rPr>
        <w:t>th</w:t>
      </w:r>
      <w:r w:rsidRPr="00292884">
        <w:rPr>
          <w:rFonts w:asciiTheme="majorHAnsi" w:hAnsiTheme="majorHAnsi"/>
        </w:rPr>
        <w:t xml:space="preserve"> and early 20</w:t>
      </w:r>
      <w:r w:rsidRPr="00292884">
        <w:rPr>
          <w:rFonts w:asciiTheme="majorHAnsi" w:hAnsiTheme="majorHAnsi"/>
          <w:vertAlign w:val="superscript"/>
        </w:rPr>
        <w:t>th</w:t>
      </w:r>
      <w:r w:rsidRPr="00292884">
        <w:rPr>
          <w:rFonts w:asciiTheme="majorHAnsi" w:hAnsiTheme="majorHAnsi"/>
        </w:rPr>
        <w:t xml:space="preserve"> centuries</w:t>
      </w:r>
    </w:p>
    <w:p w:rsidR="006F5AA0" w:rsidRPr="00292884" w:rsidRDefault="006F5AA0" w:rsidP="006F5AA0">
      <w:pPr>
        <w:widowControl w:val="0"/>
        <w:pBdr>
          <w:top w:val="nil"/>
          <w:left w:val="nil"/>
          <w:bottom w:val="nil"/>
          <w:right w:val="nil"/>
          <w:between w:val="nil"/>
        </w:pBdr>
        <w:spacing w:after="0"/>
        <w:ind w:left="2520"/>
        <w:rPr>
          <w:rFonts w:asciiTheme="majorHAnsi" w:hAnsiTheme="majorHAnsi"/>
          <w:i/>
        </w:rPr>
      </w:pPr>
      <w:r w:rsidRPr="00292884">
        <w:rPr>
          <w:rFonts w:asciiTheme="majorHAnsi" w:hAnsiTheme="majorHAnsi"/>
          <w:i/>
        </w:rPr>
        <w:t xml:space="preserve">They </w:t>
      </w:r>
      <w:r w:rsidR="00292884">
        <w:rPr>
          <w:rFonts w:asciiTheme="majorHAnsi" w:hAnsiTheme="majorHAnsi"/>
          <w:i/>
        </w:rPr>
        <w:t>may</w:t>
      </w:r>
      <w:r w:rsidRPr="00292884">
        <w:rPr>
          <w:rFonts w:asciiTheme="majorHAnsi" w:hAnsiTheme="majorHAnsi"/>
          <w:i/>
        </w:rPr>
        <w:t xml:space="preserve"> use the following examples of how each dictator repressed dissention and persecuted minorities:</w:t>
      </w:r>
    </w:p>
    <w:p w:rsidR="006F5AA0" w:rsidRPr="00292884" w:rsidRDefault="006F5AA0"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arrest and execution of political opponents to Mussolini in Italy</w:t>
      </w:r>
    </w:p>
    <w:p w:rsidR="006F5AA0" w:rsidRPr="00292884" w:rsidRDefault="006F5AA0"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censorship of the press and propaganda</w:t>
      </w:r>
    </w:p>
    <w:p w:rsidR="005F7BE6" w:rsidRPr="00292884" w:rsidRDefault="005F7BE6"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Nazi use of art as propaganda, promoting classicism and disparaging modernism as degenerate</w:t>
      </w:r>
    </w:p>
    <w:p w:rsidR="006F5AA0" w:rsidRPr="00292884" w:rsidRDefault="006F5AA0"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great purges under Stalin</w:t>
      </w:r>
      <w:r w:rsidR="00881D6C" w:rsidRPr="00292884">
        <w:rPr>
          <w:rFonts w:asciiTheme="majorHAnsi" w:hAnsiTheme="majorHAnsi"/>
        </w:rPr>
        <w:t>, the development and maintenance of the gulag system, and it impact on Soviet society</w:t>
      </w:r>
    </w:p>
    <w:p w:rsidR="006F5AA0" w:rsidRPr="00292884" w:rsidRDefault="006F5AA0"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forced collectivization in</w:t>
      </w:r>
      <w:r w:rsidR="00944265" w:rsidRPr="00292884">
        <w:rPr>
          <w:rFonts w:asciiTheme="majorHAnsi" w:hAnsiTheme="majorHAnsi"/>
        </w:rPr>
        <w:t xml:space="preserve"> Russia and </w:t>
      </w:r>
      <w:r w:rsidR="00F05C2D" w:rsidRPr="00292884">
        <w:rPr>
          <w:rFonts w:asciiTheme="majorHAnsi" w:hAnsiTheme="majorHAnsi"/>
        </w:rPr>
        <w:t xml:space="preserve">the Holodomor, or </w:t>
      </w:r>
      <w:r w:rsidR="00944265" w:rsidRPr="00292884">
        <w:rPr>
          <w:rFonts w:asciiTheme="majorHAnsi" w:hAnsiTheme="majorHAnsi"/>
        </w:rPr>
        <w:t>the Ukrainian Genocide</w:t>
      </w:r>
    </w:p>
    <w:p w:rsidR="00944265" w:rsidRPr="00292884" w:rsidRDefault="00944265"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Enabling Act, Night of the Long Knives, and Nuremburg Laws in Germany</w:t>
      </w:r>
    </w:p>
    <w:p w:rsidR="009B6E50" w:rsidRPr="00925062" w:rsidRDefault="00944265" w:rsidP="0012476F">
      <w:pPr>
        <w:pStyle w:val="ListParagraph"/>
        <w:widowControl w:val="0"/>
        <w:numPr>
          <w:ilvl w:val="0"/>
          <w:numId w:val="76"/>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use of paramilitary groups and youth movements</w:t>
      </w:r>
    </w:p>
    <w:p w:rsidR="004B36CD" w:rsidRPr="00292884" w:rsidRDefault="00944265" w:rsidP="0012476F">
      <w:pPr>
        <w:pStyle w:val="ListParagraph"/>
        <w:widowControl w:val="0"/>
        <w:numPr>
          <w:ilvl w:val="0"/>
          <w:numId w:val="216"/>
        </w:numPr>
        <w:pBdr>
          <w:top w:val="nil"/>
          <w:left w:val="nil"/>
          <w:bottom w:val="nil"/>
          <w:right w:val="nil"/>
          <w:between w:val="nil"/>
        </w:pBdr>
        <w:spacing w:after="0"/>
        <w:ind w:left="720"/>
        <w:rPr>
          <w:rFonts w:asciiTheme="majorHAnsi" w:hAnsiTheme="majorHAnsi"/>
        </w:rPr>
      </w:pPr>
      <w:r w:rsidRPr="00292884">
        <w:rPr>
          <w:rFonts w:asciiTheme="majorHAnsi" w:hAnsiTheme="majorHAnsi"/>
        </w:rPr>
        <w:t>Analyze the aggression of Germany, Italy, and Japan in the 1930s</w:t>
      </w:r>
      <w:r w:rsidR="00E55511" w:rsidRPr="00292884">
        <w:rPr>
          <w:rFonts w:asciiTheme="majorHAnsi" w:hAnsiTheme="majorHAnsi"/>
        </w:rPr>
        <w:t xml:space="preserve"> and early </w:t>
      </w:r>
      <w:r w:rsidR="005435A5" w:rsidRPr="00292884">
        <w:rPr>
          <w:rFonts w:asciiTheme="majorHAnsi" w:hAnsiTheme="majorHAnsi"/>
        </w:rPr>
        <w:t>1940s and</w:t>
      </w:r>
      <w:r w:rsidRPr="00292884">
        <w:rPr>
          <w:rFonts w:asciiTheme="majorHAnsi" w:hAnsiTheme="majorHAnsi"/>
        </w:rPr>
        <w:t xml:space="preserve"> the lack of response by the League of Nations and Western democracies</w:t>
      </w:r>
      <w:r w:rsidR="004B36CD" w:rsidRPr="00292884">
        <w:rPr>
          <w:rFonts w:asciiTheme="majorHAnsi" w:hAnsiTheme="majorHAnsi"/>
        </w:rPr>
        <w:t xml:space="preserve">. </w:t>
      </w:r>
    </w:p>
    <w:p w:rsidR="00944265" w:rsidRPr="00292884" w:rsidRDefault="00944265" w:rsidP="0012476F">
      <w:pPr>
        <w:pStyle w:val="ListParagraph"/>
        <w:widowControl w:val="0"/>
        <w:numPr>
          <w:ilvl w:val="0"/>
          <w:numId w:val="77"/>
        </w:numPr>
        <w:pBdr>
          <w:top w:val="nil"/>
          <w:left w:val="nil"/>
          <w:bottom w:val="nil"/>
          <w:right w:val="nil"/>
          <w:between w:val="nil"/>
        </w:pBdr>
        <w:spacing w:after="0"/>
        <w:ind w:left="1800"/>
        <w:rPr>
          <w:rFonts w:asciiTheme="majorHAnsi" w:hAnsiTheme="majorHAnsi"/>
        </w:rPr>
      </w:pPr>
      <w:r w:rsidRPr="00292884">
        <w:rPr>
          <w:rFonts w:asciiTheme="majorHAnsi" w:hAnsiTheme="majorHAnsi"/>
        </w:rPr>
        <w:t xml:space="preserve">Italy’s invasion of Ethiopia </w:t>
      </w:r>
      <w:r w:rsidR="00EE7E01" w:rsidRPr="00292884">
        <w:rPr>
          <w:rFonts w:asciiTheme="majorHAnsi" w:hAnsiTheme="majorHAnsi"/>
        </w:rPr>
        <w:t>(</w:t>
      </w:r>
      <w:r w:rsidRPr="00292884">
        <w:rPr>
          <w:rFonts w:asciiTheme="majorHAnsi" w:hAnsiTheme="majorHAnsi"/>
        </w:rPr>
        <w:t>1935</w:t>
      </w:r>
      <w:r w:rsidR="00EE7E01" w:rsidRPr="00292884">
        <w:rPr>
          <w:rFonts w:asciiTheme="majorHAnsi" w:hAnsiTheme="majorHAnsi"/>
        </w:rPr>
        <w:t>)</w:t>
      </w:r>
    </w:p>
    <w:p w:rsidR="00EE7E01" w:rsidRPr="00292884" w:rsidRDefault="00EE7E01" w:rsidP="0012476F">
      <w:pPr>
        <w:pStyle w:val="ListParagraph"/>
        <w:widowControl w:val="0"/>
        <w:numPr>
          <w:ilvl w:val="0"/>
          <w:numId w:val="77"/>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Spanish Civil War (1936-39)</w:t>
      </w:r>
    </w:p>
    <w:p w:rsidR="00944265" w:rsidRPr="00292884" w:rsidRDefault="00EE7E01" w:rsidP="0012476F">
      <w:pPr>
        <w:pStyle w:val="ListParagraph"/>
        <w:widowControl w:val="0"/>
        <w:numPr>
          <w:ilvl w:val="0"/>
          <w:numId w:val="77"/>
        </w:numPr>
        <w:pBdr>
          <w:top w:val="nil"/>
          <w:left w:val="nil"/>
          <w:bottom w:val="nil"/>
          <w:right w:val="nil"/>
          <w:between w:val="nil"/>
        </w:pBdr>
        <w:spacing w:after="0"/>
        <w:ind w:left="1800"/>
        <w:rPr>
          <w:rFonts w:asciiTheme="majorHAnsi" w:hAnsiTheme="majorHAnsi"/>
        </w:rPr>
      </w:pPr>
      <w:r w:rsidRPr="00292884">
        <w:rPr>
          <w:rFonts w:asciiTheme="majorHAnsi" w:hAnsiTheme="majorHAnsi"/>
        </w:rPr>
        <w:t>the Japanese invasion of C</w:t>
      </w:r>
      <w:r w:rsidR="00944265" w:rsidRPr="00292884">
        <w:rPr>
          <w:rFonts w:asciiTheme="majorHAnsi" w:hAnsiTheme="majorHAnsi"/>
        </w:rPr>
        <w:t>hina</w:t>
      </w:r>
      <w:r w:rsidRPr="00292884">
        <w:rPr>
          <w:rFonts w:asciiTheme="majorHAnsi" w:hAnsiTheme="majorHAnsi"/>
        </w:rPr>
        <w:t xml:space="preserve"> (1931), the Manchukuo State</w:t>
      </w:r>
      <w:r w:rsidR="00944265" w:rsidRPr="00292884">
        <w:rPr>
          <w:rFonts w:asciiTheme="majorHAnsi" w:hAnsiTheme="majorHAnsi"/>
        </w:rPr>
        <w:t xml:space="preserve"> and the Nan</w:t>
      </w:r>
      <w:r w:rsidR="00B52859" w:rsidRPr="00292884">
        <w:rPr>
          <w:rFonts w:asciiTheme="majorHAnsi" w:hAnsiTheme="majorHAnsi"/>
        </w:rPr>
        <w:t>j</w:t>
      </w:r>
      <w:r w:rsidR="00944265" w:rsidRPr="00292884">
        <w:rPr>
          <w:rFonts w:asciiTheme="majorHAnsi" w:hAnsiTheme="majorHAnsi"/>
        </w:rPr>
        <w:t>ing</w:t>
      </w:r>
      <w:r w:rsidR="00B52859" w:rsidRPr="00292884">
        <w:rPr>
          <w:rFonts w:asciiTheme="majorHAnsi" w:hAnsiTheme="majorHAnsi"/>
        </w:rPr>
        <w:t xml:space="preserve"> Massacre</w:t>
      </w:r>
      <w:r w:rsidRPr="00292884">
        <w:rPr>
          <w:rFonts w:asciiTheme="majorHAnsi" w:hAnsiTheme="majorHAnsi"/>
        </w:rPr>
        <w:t xml:space="preserve"> (1937)</w:t>
      </w:r>
      <w:r w:rsidR="00E55511" w:rsidRPr="00292884">
        <w:rPr>
          <w:rFonts w:asciiTheme="majorHAnsi" w:hAnsiTheme="majorHAnsi"/>
        </w:rPr>
        <w:t>,</w:t>
      </w:r>
      <w:r w:rsidR="00E55511" w:rsidRPr="00292884">
        <w:rPr>
          <w:rFonts w:ascii="Cambria" w:hAnsi="Cambria" w:cs="Tahoma"/>
        </w:rPr>
        <w:t xml:space="preserve"> and the Japanese invasion of the Philippines (1941-42)</w:t>
      </w:r>
    </w:p>
    <w:p w:rsidR="00944265" w:rsidRDefault="00944265" w:rsidP="0012476F">
      <w:pPr>
        <w:pStyle w:val="ListParagraph"/>
        <w:widowControl w:val="0"/>
        <w:numPr>
          <w:ilvl w:val="0"/>
          <w:numId w:val="77"/>
        </w:numPr>
        <w:pBdr>
          <w:top w:val="nil"/>
          <w:left w:val="nil"/>
          <w:bottom w:val="nil"/>
          <w:right w:val="nil"/>
          <w:between w:val="nil"/>
        </w:pBdr>
        <w:spacing w:after="0"/>
        <w:ind w:left="1800"/>
        <w:rPr>
          <w:rFonts w:asciiTheme="majorHAnsi" w:hAnsiTheme="majorHAnsi"/>
        </w:rPr>
      </w:pPr>
      <w:r w:rsidRPr="00292884">
        <w:rPr>
          <w:rFonts w:asciiTheme="majorHAnsi" w:hAnsiTheme="majorHAnsi"/>
        </w:rPr>
        <w:t xml:space="preserve">Germany’s militarization of the Rhineland, annexation of Austria, and aggression against Czechoslovakia, the </w:t>
      </w:r>
      <w:r w:rsidR="0034412C" w:rsidRPr="00292884">
        <w:rPr>
          <w:rFonts w:asciiTheme="majorHAnsi" w:hAnsiTheme="majorHAnsi"/>
        </w:rPr>
        <w:t>Nazi-Soviet</w:t>
      </w:r>
      <w:r w:rsidRPr="00292884">
        <w:rPr>
          <w:rFonts w:asciiTheme="majorHAnsi" w:hAnsiTheme="majorHAnsi"/>
        </w:rPr>
        <w:t xml:space="preserve"> Pact of 1939, the German attack on Poland</w:t>
      </w:r>
      <w:r w:rsidR="001D6518" w:rsidRPr="00292884">
        <w:rPr>
          <w:rFonts w:asciiTheme="majorHAnsi" w:hAnsiTheme="majorHAnsi"/>
        </w:rPr>
        <w:t>, and the changing responses of Great Britain and the United States to Hitler’s strategies</w:t>
      </w:r>
    </w:p>
    <w:p w:rsidR="00C4534B" w:rsidRDefault="00C4534B" w:rsidP="0012476F">
      <w:pPr>
        <w:pStyle w:val="ListParagraph"/>
        <w:widowControl w:val="0"/>
        <w:numPr>
          <w:ilvl w:val="0"/>
          <w:numId w:val="216"/>
        </w:numPr>
        <w:pBdr>
          <w:top w:val="nil"/>
          <w:left w:val="nil"/>
          <w:bottom w:val="nil"/>
          <w:right w:val="nil"/>
          <w:between w:val="nil"/>
        </w:pBdr>
        <w:spacing w:after="0"/>
        <w:ind w:left="810"/>
        <w:rPr>
          <w:rFonts w:asciiTheme="majorHAnsi" w:hAnsiTheme="majorHAnsi"/>
        </w:rPr>
      </w:pPr>
      <w:r>
        <w:rPr>
          <w:rFonts w:asciiTheme="majorHAnsi" w:hAnsiTheme="majorHAnsi"/>
        </w:rPr>
        <w:t>A</w:t>
      </w:r>
      <w:r w:rsidR="00944265" w:rsidRPr="00292884">
        <w:rPr>
          <w:rFonts w:asciiTheme="majorHAnsi" w:hAnsiTheme="majorHAnsi"/>
        </w:rPr>
        <w:t xml:space="preserve">nalyze the effects of </w:t>
      </w:r>
      <w:r w:rsidR="00C33FE8" w:rsidRPr="00C33FE8">
        <w:rPr>
          <w:rFonts w:asciiTheme="majorHAnsi" w:hAnsiTheme="majorHAnsi"/>
          <w:b/>
        </w:rPr>
        <w:t>one</w:t>
      </w:r>
      <w:r>
        <w:rPr>
          <w:rFonts w:asciiTheme="majorHAnsi" w:hAnsiTheme="majorHAnsi"/>
        </w:rPr>
        <w:t xml:space="preserve"> of the </w:t>
      </w:r>
      <w:r w:rsidR="00944265" w:rsidRPr="00292884">
        <w:rPr>
          <w:rFonts w:asciiTheme="majorHAnsi" w:hAnsiTheme="majorHAnsi"/>
        </w:rPr>
        <w:t>battles</w:t>
      </w:r>
      <w:r>
        <w:rPr>
          <w:rFonts w:asciiTheme="majorHAnsi" w:hAnsiTheme="majorHAnsi"/>
        </w:rPr>
        <w:t xml:space="preserve"> of World War II</w:t>
      </w:r>
      <w:r w:rsidR="00944265" w:rsidRPr="00292884">
        <w:rPr>
          <w:rFonts w:asciiTheme="majorHAnsi" w:hAnsiTheme="majorHAnsi"/>
        </w:rPr>
        <w:t xml:space="preserve"> on the outcome of the war</w:t>
      </w:r>
      <w:r w:rsidR="005109AF" w:rsidRPr="00292884">
        <w:rPr>
          <w:rFonts w:asciiTheme="majorHAnsi" w:hAnsiTheme="majorHAnsi"/>
        </w:rPr>
        <w:t xml:space="preserve"> and the countries invol</w:t>
      </w:r>
      <w:r w:rsidR="00C33FE8">
        <w:rPr>
          <w:rFonts w:asciiTheme="majorHAnsi" w:hAnsiTheme="majorHAnsi"/>
        </w:rPr>
        <w:t>ved</w:t>
      </w:r>
      <w:r>
        <w:rPr>
          <w:rFonts w:asciiTheme="majorHAnsi" w:hAnsiTheme="majorHAnsi"/>
        </w:rPr>
        <w:t>:</w:t>
      </w:r>
    </w:p>
    <w:p w:rsidR="00C4534B" w:rsidRDefault="00C4534B" w:rsidP="00C4534B">
      <w:pPr>
        <w:pStyle w:val="ListParagraph"/>
        <w:widowControl w:val="0"/>
        <w:pBdr>
          <w:top w:val="nil"/>
          <w:left w:val="nil"/>
          <w:bottom w:val="nil"/>
          <w:right w:val="nil"/>
          <w:between w:val="nil"/>
        </w:pBdr>
        <w:spacing w:after="0"/>
        <w:ind w:left="810"/>
        <w:rPr>
          <w:rFonts w:asciiTheme="majorHAnsi" w:hAnsiTheme="majorHAnsi"/>
          <w:i/>
        </w:rPr>
      </w:pPr>
      <w:r>
        <w:rPr>
          <w:rFonts w:asciiTheme="majorHAnsi" w:hAnsiTheme="majorHAnsi"/>
          <w:i/>
        </w:rPr>
        <w:lastRenderedPageBreak/>
        <w:t xml:space="preserve">1940: the Battles </w:t>
      </w:r>
      <w:r w:rsidR="00F47ECA" w:rsidRPr="00C33FE8">
        <w:rPr>
          <w:rFonts w:asciiTheme="majorHAnsi" w:hAnsiTheme="majorHAnsi"/>
          <w:i/>
        </w:rPr>
        <w:t>of</w:t>
      </w:r>
      <w:r w:rsidR="00B2117C" w:rsidRPr="00C33FE8">
        <w:rPr>
          <w:rFonts w:asciiTheme="majorHAnsi" w:hAnsiTheme="majorHAnsi"/>
          <w:i/>
        </w:rPr>
        <w:t xml:space="preserve"> </w:t>
      </w:r>
      <w:r>
        <w:rPr>
          <w:rFonts w:asciiTheme="majorHAnsi" w:hAnsiTheme="majorHAnsi"/>
          <w:i/>
        </w:rPr>
        <w:t xml:space="preserve">Britain and </w:t>
      </w:r>
      <w:proofErr w:type="gramStart"/>
      <w:r w:rsidR="00EE7E01" w:rsidRPr="00C33FE8">
        <w:rPr>
          <w:rFonts w:asciiTheme="majorHAnsi" w:hAnsiTheme="majorHAnsi"/>
          <w:i/>
        </w:rPr>
        <w:t>Dunkirk</w:t>
      </w:r>
      <w:r>
        <w:rPr>
          <w:rFonts w:asciiTheme="majorHAnsi" w:hAnsiTheme="majorHAnsi"/>
          <w:i/>
        </w:rPr>
        <w:t>;</w:t>
      </w:r>
      <w:proofErr w:type="gramEnd"/>
    </w:p>
    <w:p w:rsidR="00C4534B" w:rsidRDefault="00C4534B" w:rsidP="00C4534B">
      <w:pPr>
        <w:pStyle w:val="ListParagraph"/>
        <w:widowControl w:val="0"/>
        <w:pBdr>
          <w:top w:val="nil"/>
          <w:left w:val="nil"/>
          <w:bottom w:val="nil"/>
          <w:right w:val="nil"/>
          <w:between w:val="nil"/>
        </w:pBdr>
        <w:spacing w:after="0"/>
        <w:ind w:left="810"/>
        <w:rPr>
          <w:rFonts w:asciiTheme="majorHAnsi" w:hAnsiTheme="majorHAnsi"/>
          <w:i/>
        </w:rPr>
      </w:pPr>
      <w:r>
        <w:rPr>
          <w:rFonts w:asciiTheme="majorHAnsi" w:hAnsiTheme="majorHAnsi"/>
          <w:i/>
        </w:rPr>
        <w:t xml:space="preserve">1941: </w:t>
      </w:r>
      <w:r w:rsidR="00EE7E01" w:rsidRPr="00C33FE8">
        <w:rPr>
          <w:rFonts w:asciiTheme="majorHAnsi" w:hAnsiTheme="majorHAnsi"/>
          <w:i/>
        </w:rPr>
        <w:t xml:space="preserve">the </w:t>
      </w:r>
      <w:r w:rsidR="00C33FE8">
        <w:rPr>
          <w:rFonts w:asciiTheme="majorHAnsi" w:hAnsiTheme="majorHAnsi"/>
          <w:i/>
        </w:rPr>
        <w:t xml:space="preserve">attack on Pearl Harbor </w:t>
      </w:r>
    </w:p>
    <w:p w:rsidR="00C4534B" w:rsidRDefault="00C4534B" w:rsidP="00C4534B">
      <w:pPr>
        <w:pStyle w:val="ListParagraph"/>
        <w:widowControl w:val="0"/>
        <w:pBdr>
          <w:top w:val="nil"/>
          <w:left w:val="nil"/>
          <w:bottom w:val="nil"/>
          <w:right w:val="nil"/>
          <w:between w:val="nil"/>
        </w:pBdr>
        <w:spacing w:after="0"/>
        <w:ind w:left="810"/>
        <w:rPr>
          <w:rFonts w:asciiTheme="majorHAnsi" w:hAnsiTheme="majorHAnsi"/>
          <w:i/>
        </w:rPr>
      </w:pPr>
      <w:r>
        <w:rPr>
          <w:rFonts w:asciiTheme="majorHAnsi" w:hAnsiTheme="majorHAnsi"/>
          <w:i/>
        </w:rPr>
        <w:t>1942: the Battles of Midway and, Corregidor</w:t>
      </w:r>
    </w:p>
    <w:p w:rsidR="00C4534B" w:rsidRDefault="00C4534B" w:rsidP="00C4534B">
      <w:pPr>
        <w:pStyle w:val="ListParagraph"/>
        <w:widowControl w:val="0"/>
        <w:pBdr>
          <w:top w:val="nil"/>
          <w:left w:val="nil"/>
          <w:bottom w:val="nil"/>
          <w:right w:val="nil"/>
          <w:between w:val="nil"/>
        </w:pBdr>
        <w:spacing w:after="0"/>
        <w:ind w:left="810"/>
        <w:rPr>
          <w:rFonts w:asciiTheme="majorHAnsi" w:hAnsiTheme="majorHAnsi"/>
          <w:i/>
        </w:rPr>
      </w:pPr>
      <w:r>
        <w:rPr>
          <w:rFonts w:asciiTheme="majorHAnsi" w:hAnsiTheme="majorHAnsi"/>
          <w:i/>
        </w:rPr>
        <w:t xml:space="preserve">1943: </w:t>
      </w:r>
      <w:r w:rsidR="00F47ECA" w:rsidRPr="00C33FE8">
        <w:rPr>
          <w:rFonts w:asciiTheme="majorHAnsi" w:hAnsiTheme="majorHAnsi"/>
          <w:i/>
        </w:rPr>
        <w:t xml:space="preserve">Stalingrad </w:t>
      </w:r>
      <w:r>
        <w:rPr>
          <w:rFonts w:asciiTheme="majorHAnsi" w:hAnsiTheme="majorHAnsi"/>
          <w:i/>
        </w:rPr>
        <w:t xml:space="preserve">and the Allied invasion of Italy </w:t>
      </w:r>
    </w:p>
    <w:p w:rsidR="00944265" w:rsidRPr="00C33FE8" w:rsidRDefault="00C4534B" w:rsidP="00C4534B">
      <w:pPr>
        <w:pStyle w:val="ListParagraph"/>
        <w:widowControl w:val="0"/>
        <w:pBdr>
          <w:top w:val="nil"/>
          <w:left w:val="nil"/>
          <w:bottom w:val="nil"/>
          <w:right w:val="nil"/>
          <w:between w:val="nil"/>
        </w:pBdr>
        <w:spacing w:after="0"/>
        <w:ind w:left="810"/>
        <w:rPr>
          <w:rFonts w:asciiTheme="majorHAnsi" w:hAnsiTheme="majorHAnsi"/>
        </w:rPr>
      </w:pPr>
      <w:r>
        <w:rPr>
          <w:rFonts w:asciiTheme="majorHAnsi" w:hAnsiTheme="majorHAnsi"/>
          <w:i/>
        </w:rPr>
        <w:t xml:space="preserve">1944-1945: </w:t>
      </w:r>
      <w:r w:rsidR="006D5D4C" w:rsidRPr="00C33FE8">
        <w:rPr>
          <w:rFonts w:asciiTheme="majorHAnsi" w:hAnsiTheme="majorHAnsi"/>
          <w:i/>
        </w:rPr>
        <w:t>the invasion of Norman</w:t>
      </w:r>
      <w:r>
        <w:rPr>
          <w:rFonts w:asciiTheme="majorHAnsi" w:hAnsiTheme="majorHAnsi"/>
          <w:i/>
        </w:rPr>
        <w:t>dy, D-Day , the Battle of the Bulge,</w:t>
      </w:r>
      <w:r w:rsidR="006D5D4C" w:rsidRPr="00C33FE8">
        <w:rPr>
          <w:rFonts w:asciiTheme="majorHAnsi" w:hAnsiTheme="majorHAnsi"/>
          <w:i/>
        </w:rPr>
        <w:t xml:space="preserve"> </w:t>
      </w:r>
      <w:r>
        <w:rPr>
          <w:rFonts w:asciiTheme="majorHAnsi" w:hAnsiTheme="majorHAnsi"/>
          <w:i/>
        </w:rPr>
        <w:t xml:space="preserve">Battle of Berlin, </w:t>
      </w:r>
      <w:r w:rsidR="00887FAB" w:rsidRPr="00C33FE8">
        <w:rPr>
          <w:rFonts w:asciiTheme="majorHAnsi" w:hAnsiTheme="majorHAnsi"/>
          <w:i/>
        </w:rPr>
        <w:t xml:space="preserve">Battle of </w:t>
      </w:r>
      <w:r w:rsidR="00B2117C" w:rsidRPr="00C33FE8">
        <w:rPr>
          <w:rFonts w:asciiTheme="majorHAnsi" w:hAnsiTheme="majorHAnsi"/>
          <w:i/>
        </w:rPr>
        <w:t>Bataan</w:t>
      </w:r>
      <w:r w:rsidR="00F47ECA" w:rsidRPr="00C33FE8">
        <w:rPr>
          <w:rFonts w:asciiTheme="majorHAnsi" w:hAnsiTheme="majorHAnsi"/>
          <w:i/>
        </w:rPr>
        <w:t xml:space="preserve"> </w:t>
      </w:r>
      <w:r w:rsidR="00887FAB" w:rsidRPr="00C33FE8">
        <w:rPr>
          <w:rFonts w:asciiTheme="majorHAnsi" w:hAnsiTheme="majorHAnsi"/>
          <w:i/>
        </w:rPr>
        <w:t>and the subsequent Bataan</w:t>
      </w:r>
      <w:r w:rsidR="00B2117C" w:rsidRPr="00C33FE8">
        <w:rPr>
          <w:rFonts w:asciiTheme="majorHAnsi" w:hAnsiTheme="majorHAnsi"/>
          <w:i/>
        </w:rPr>
        <w:t xml:space="preserve"> Death March</w:t>
      </w:r>
      <w:r>
        <w:rPr>
          <w:rFonts w:asciiTheme="majorHAnsi" w:hAnsiTheme="majorHAnsi"/>
          <w:i/>
        </w:rPr>
        <w:t xml:space="preserve">, </w:t>
      </w:r>
      <w:r w:rsidR="006D5D4C" w:rsidRPr="00C33FE8">
        <w:rPr>
          <w:rFonts w:asciiTheme="majorHAnsi" w:hAnsiTheme="majorHAnsi"/>
          <w:i/>
        </w:rPr>
        <w:t xml:space="preserve">the Battles of </w:t>
      </w:r>
      <w:r w:rsidR="00B2117C" w:rsidRPr="00C33FE8">
        <w:rPr>
          <w:rFonts w:asciiTheme="majorHAnsi" w:hAnsiTheme="majorHAnsi"/>
          <w:i/>
        </w:rPr>
        <w:t>Iwo Jima</w:t>
      </w:r>
      <w:r w:rsidR="00F47ECA" w:rsidRPr="00C33FE8">
        <w:rPr>
          <w:rFonts w:asciiTheme="majorHAnsi" w:hAnsiTheme="majorHAnsi"/>
          <w:i/>
        </w:rPr>
        <w:t xml:space="preserve"> </w:t>
      </w:r>
      <w:r>
        <w:rPr>
          <w:rFonts w:asciiTheme="majorHAnsi" w:hAnsiTheme="majorHAnsi"/>
          <w:i/>
        </w:rPr>
        <w:t>,</w:t>
      </w:r>
      <w:r w:rsidR="00B2117C" w:rsidRPr="00C33FE8">
        <w:rPr>
          <w:rFonts w:asciiTheme="majorHAnsi" w:hAnsiTheme="majorHAnsi"/>
          <w:i/>
        </w:rPr>
        <w:t xml:space="preserve"> Okinawa</w:t>
      </w:r>
      <w:r>
        <w:rPr>
          <w:rFonts w:asciiTheme="majorHAnsi" w:hAnsiTheme="majorHAnsi"/>
          <w:i/>
        </w:rPr>
        <w:t>,</w:t>
      </w:r>
      <w:r w:rsidR="00887FAB" w:rsidRPr="00C33FE8">
        <w:rPr>
          <w:rFonts w:asciiTheme="majorHAnsi" w:hAnsiTheme="majorHAnsi"/>
          <w:i/>
        </w:rPr>
        <w:t xml:space="preserve"> Manila</w:t>
      </w:r>
      <w:r>
        <w:rPr>
          <w:rFonts w:asciiTheme="majorHAnsi" w:hAnsiTheme="majorHAnsi"/>
          <w:i/>
        </w:rPr>
        <w:t xml:space="preserve"> and Corregidor </w:t>
      </w:r>
    </w:p>
    <w:p w:rsidR="00B2117C" w:rsidRPr="00292884" w:rsidRDefault="004B36CD" w:rsidP="0012476F">
      <w:pPr>
        <w:pStyle w:val="ListParagraph"/>
        <w:widowControl w:val="0"/>
        <w:numPr>
          <w:ilvl w:val="0"/>
          <w:numId w:val="216"/>
        </w:numPr>
        <w:pBdr>
          <w:top w:val="nil"/>
          <w:left w:val="nil"/>
          <w:bottom w:val="nil"/>
          <w:right w:val="nil"/>
          <w:between w:val="nil"/>
        </w:pBdr>
        <w:spacing w:after="0"/>
        <w:ind w:left="810"/>
        <w:rPr>
          <w:rFonts w:asciiTheme="majorHAnsi" w:hAnsiTheme="majorHAnsi"/>
        </w:rPr>
      </w:pPr>
      <w:r w:rsidRPr="00292884">
        <w:rPr>
          <w:rFonts w:asciiTheme="majorHAnsi" w:hAnsiTheme="majorHAnsi"/>
        </w:rPr>
        <w:t xml:space="preserve">Identify the goals, leadership, </w:t>
      </w:r>
      <w:r w:rsidR="00B2117C" w:rsidRPr="00292884">
        <w:rPr>
          <w:rFonts w:asciiTheme="majorHAnsi" w:hAnsiTheme="majorHAnsi"/>
        </w:rPr>
        <w:t xml:space="preserve">strategies, </w:t>
      </w:r>
      <w:r w:rsidRPr="00292884">
        <w:rPr>
          <w:rFonts w:asciiTheme="majorHAnsi" w:hAnsiTheme="majorHAnsi"/>
        </w:rPr>
        <w:t xml:space="preserve">and post-war plans of the </w:t>
      </w:r>
      <w:r w:rsidR="00B2117C" w:rsidRPr="00292884">
        <w:rPr>
          <w:rFonts w:asciiTheme="majorHAnsi" w:hAnsiTheme="majorHAnsi"/>
        </w:rPr>
        <w:t>A</w:t>
      </w:r>
      <w:r w:rsidRPr="00292884">
        <w:rPr>
          <w:rFonts w:asciiTheme="majorHAnsi" w:hAnsiTheme="majorHAnsi"/>
        </w:rPr>
        <w:t>llied leaders (i.e., Winston Churchill, Franklin D. Roosevelt, Joseph Stalin)</w:t>
      </w:r>
      <w:r w:rsidR="00B2117C" w:rsidRPr="00292884">
        <w:rPr>
          <w:rFonts w:asciiTheme="majorHAnsi" w:hAnsiTheme="majorHAnsi"/>
        </w:rPr>
        <w:t xml:space="preserve"> and how </w:t>
      </w:r>
      <w:r w:rsidR="002D437C">
        <w:rPr>
          <w:rFonts w:asciiTheme="majorHAnsi" w:hAnsiTheme="majorHAnsi"/>
        </w:rPr>
        <w:t>wartime diplomacy</w:t>
      </w:r>
      <w:r w:rsidR="00B2117C" w:rsidRPr="00292884">
        <w:rPr>
          <w:rFonts w:asciiTheme="majorHAnsi" w:hAnsiTheme="majorHAnsi"/>
        </w:rPr>
        <w:t xml:space="preserve"> affected the outcome of the war</w:t>
      </w:r>
      <w:r w:rsidR="001935F6">
        <w:rPr>
          <w:rFonts w:asciiTheme="majorHAnsi" w:hAnsiTheme="majorHAnsi"/>
        </w:rPr>
        <w:t xml:space="preserve"> and the emergence of the Cold War</w:t>
      </w:r>
      <w:r w:rsidR="00B2117C" w:rsidRPr="00292884">
        <w:rPr>
          <w:rFonts w:asciiTheme="majorHAnsi" w:hAnsiTheme="majorHAnsi"/>
        </w:rPr>
        <w:t>.</w:t>
      </w:r>
    </w:p>
    <w:p w:rsidR="004B36CD" w:rsidRDefault="0096486E" w:rsidP="0012476F">
      <w:pPr>
        <w:pStyle w:val="ListParagraph"/>
        <w:widowControl w:val="0"/>
        <w:numPr>
          <w:ilvl w:val="0"/>
          <w:numId w:val="216"/>
        </w:numPr>
        <w:pBdr>
          <w:top w:val="nil"/>
          <w:left w:val="nil"/>
          <w:bottom w:val="nil"/>
          <w:right w:val="nil"/>
          <w:between w:val="nil"/>
        </w:pBdr>
        <w:spacing w:after="0"/>
        <w:ind w:left="810"/>
        <w:rPr>
          <w:rFonts w:asciiTheme="majorHAnsi" w:hAnsiTheme="majorHAnsi"/>
        </w:rPr>
      </w:pPr>
      <w:r>
        <w:rPr>
          <w:rFonts w:asciiTheme="majorHAnsi" w:hAnsiTheme="majorHAnsi"/>
        </w:rPr>
        <w:t xml:space="preserve">Describe </w:t>
      </w:r>
      <w:r w:rsidR="004B36CD" w:rsidRPr="00292884">
        <w:rPr>
          <w:rFonts w:asciiTheme="majorHAnsi" w:hAnsiTheme="majorHAnsi"/>
        </w:rPr>
        <w:t>the Holocaust, including its roots in Christian anti-Semitism, 19</w:t>
      </w:r>
      <w:r w:rsidR="004B36CD" w:rsidRPr="00292884">
        <w:rPr>
          <w:rFonts w:asciiTheme="majorHAnsi" w:hAnsiTheme="majorHAnsi"/>
          <w:vertAlign w:val="superscript"/>
        </w:rPr>
        <w:t>th</w:t>
      </w:r>
      <w:r w:rsidR="004B36CD" w:rsidRPr="00292884">
        <w:rPr>
          <w:rFonts w:asciiTheme="majorHAnsi" w:hAnsiTheme="majorHAnsi"/>
        </w:rPr>
        <w:t xml:space="preserve"> century ideas about race and nation, and </w:t>
      </w:r>
      <w:r w:rsidR="00C33FE8">
        <w:rPr>
          <w:rFonts w:asciiTheme="majorHAnsi" w:hAnsiTheme="majorHAnsi"/>
        </w:rPr>
        <w:t xml:space="preserve">the </w:t>
      </w:r>
      <w:r w:rsidR="004B36CD" w:rsidRPr="00292884">
        <w:rPr>
          <w:rFonts w:asciiTheme="majorHAnsi" w:hAnsiTheme="majorHAnsi"/>
        </w:rPr>
        <w:t>Nazi dehumanization</w:t>
      </w:r>
      <w:r w:rsidR="00FB0476" w:rsidRPr="00292884">
        <w:rPr>
          <w:rFonts w:asciiTheme="majorHAnsi" w:hAnsiTheme="majorHAnsi"/>
        </w:rPr>
        <w:t xml:space="preserve"> and planned extermination</w:t>
      </w:r>
      <w:r w:rsidR="004B36CD" w:rsidRPr="00292884">
        <w:rPr>
          <w:rFonts w:asciiTheme="majorHAnsi" w:hAnsiTheme="majorHAnsi"/>
        </w:rPr>
        <w:t xml:space="preserve"> of the Jews</w:t>
      </w:r>
      <w:r w:rsidR="007B7227">
        <w:rPr>
          <w:rFonts w:asciiTheme="majorHAnsi" w:hAnsiTheme="majorHAnsi"/>
        </w:rPr>
        <w:t xml:space="preserve"> and persecution of LGBT and Gypsy/Roma people</w:t>
      </w:r>
      <w:r w:rsidR="004B36CD" w:rsidRPr="00292884">
        <w:rPr>
          <w:rFonts w:asciiTheme="majorHAnsi" w:hAnsiTheme="majorHAnsi"/>
        </w:rPr>
        <w:t xml:space="preserve">. </w:t>
      </w:r>
    </w:p>
    <w:p w:rsidR="00594CA4" w:rsidRPr="00292884" w:rsidRDefault="00594CA4" w:rsidP="0012476F">
      <w:pPr>
        <w:pStyle w:val="ListParagraph"/>
        <w:widowControl w:val="0"/>
        <w:numPr>
          <w:ilvl w:val="0"/>
          <w:numId w:val="216"/>
        </w:numPr>
        <w:pBdr>
          <w:top w:val="nil"/>
          <w:left w:val="nil"/>
          <w:bottom w:val="nil"/>
          <w:right w:val="nil"/>
          <w:between w:val="nil"/>
        </w:pBdr>
        <w:spacing w:after="0"/>
        <w:ind w:left="810"/>
        <w:rPr>
          <w:rFonts w:asciiTheme="majorHAnsi" w:hAnsiTheme="majorHAnsi"/>
        </w:rPr>
      </w:pPr>
      <w:r w:rsidRPr="00C5436F">
        <w:rPr>
          <w:rFonts w:asciiTheme="majorHAnsi" w:hAnsiTheme="majorHAnsi"/>
        </w:rPr>
        <w:t>Analyze the decision of the United States to drop atomic bombs on Hiroshima and Nagasaki in order to bring the war with Japan to a swift conclusion and its impact on relations with the Soviet Union.</w:t>
      </w:r>
    </w:p>
    <w:p w:rsidR="00DA7D6F" w:rsidRPr="00292884" w:rsidRDefault="004B36CD" w:rsidP="0012476F">
      <w:pPr>
        <w:pStyle w:val="ListParagraph"/>
        <w:widowControl w:val="0"/>
        <w:numPr>
          <w:ilvl w:val="0"/>
          <w:numId w:val="216"/>
        </w:numPr>
        <w:pBdr>
          <w:top w:val="nil"/>
          <w:left w:val="nil"/>
          <w:bottom w:val="nil"/>
          <w:right w:val="nil"/>
          <w:between w:val="nil"/>
        </w:pBdr>
        <w:spacing w:after="0"/>
        <w:ind w:left="810"/>
        <w:rPr>
          <w:rFonts w:asciiTheme="majorHAnsi" w:hAnsiTheme="majorHAnsi"/>
        </w:rPr>
      </w:pPr>
      <w:r w:rsidRPr="00292884">
        <w:rPr>
          <w:rFonts w:asciiTheme="majorHAnsi" w:hAnsiTheme="majorHAnsi"/>
        </w:rPr>
        <w:t>E</w:t>
      </w:r>
      <w:r w:rsidR="00B2117C" w:rsidRPr="00292884">
        <w:rPr>
          <w:rFonts w:asciiTheme="majorHAnsi" w:hAnsiTheme="majorHAnsi"/>
        </w:rPr>
        <w:t>valuate the</w:t>
      </w:r>
      <w:r w:rsidR="00C33FE8">
        <w:rPr>
          <w:rFonts w:asciiTheme="majorHAnsi" w:hAnsiTheme="majorHAnsi"/>
        </w:rPr>
        <w:t xml:space="preserve"> global</w:t>
      </w:r>
      <w:r w:rsidR="00B2117C" w:rsidRPr="00292884">
        <w:rPr>
          <w:rFonts w:asciiTheme="majorHAnsi" w:hAnsiTheme="majorHAnsi"/>
        </w:rPr>
        <w:t xml:space="preserve"> political, economic, and social consequences of World W</w:t>
      </w:r>
      <w:r w:rsidR="00C33FE8">
        <w:rPr>
          <w:rFonts w:asciiTheme="majorHAnsi" w:hAnsiTheme="majorHAnsi"/>
        </w:rPr>
        <w:t>ar II.</w:t>
      </w:r>
      <w:r w:rsidR="00B2117C" w:rsidRPr="00292884">
        <w:rPr>
          <w:rFonts w:asciiTheme="majorHAnsi" w:hAnsiTheme="majorHAnsi"/>
        </w:rPr>
        <w:t xml:space="preserve"> </w:t>
      </w:r>
    </w:p>
    <w:p w:rsidR="00431D9A" w:rsidRPr="00292884" w:rsidRDefault="00B2117C"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292884">
        <w:rPr>
          <w:rFonts w:asciiTheme="majorHAnsi" w:hAnsiTheme="majorHAnsi"/>
        </w:rPr>
        <w:t xml:space="preserve">the </w:t>
      </w:r>
      <w:r w:rsidR="004B36CD" w:rsidRPr="00292884">
        <w:rPr>
          <w:rFonts w:asciiTheme="majorHAnsi" w:hAnsiTheme="majorHAnsi"/>
        </w:rPr>
        <w:t>physical and economic destruction</w:t>
      </w:r>
      <w:r w:rsidR="00431D9A" w:rsidRPr="00292884">
        <w:rPr>
          <w:rFonts w:asciiTheme="majorHAnsi" w:hAnsiTheme="majorHAnsi"/>
        </w:rPr>
        <w:t xml:space="preserve"> through the bombing of population centers</w:t>
      </w:r>
    </w:p>
    <w:p w:rsidR="00431D9A" w:rsidRPr="00292884" w:rsidRDefault="004B36CD"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292884">
        <w:rPr>
          <w:rFonts w:asciiTheme="majorHAnsi" w:hAnsiTheme="majorHAnsi"/>
        </w:rPr>
        <w:t xml:space="preserve"> enormous </w:t>
      </w:r>
      <w:r w:rsidR="00431D9A" w:rsidRPr="00292884">
        <w:rPr>
          <w:rFonts w:asciiTheme="majorHAnsi" w:hAnsiTheme="majorHAnsi"/>
        </w:rPr>
        <w:t xml:space="preserve">disruption of societies and the deaths of </w:t>
      </w:r>
      <w:r w:rsidRPr="00292884">
        <w:rPr>
          <w:rFonts w:asciiTheme="majorHAnsi" w:hAnsiTheme="majorHAnsi"/>
        </w:rPr>
        <w:t xml:space="preserve">millions of </w:t>
      </w:r>
      <w:r w:rsidR="00431D9A" w:rsidRPr="00292884">
        <w:rPr>
          <w:rFonts w:asciiTheme="majorHAnsi" w:hAnsiTheme="majorHAnsi"/>
        </w:rPr>
        <w:t>soldiers</w:t>
      </w:r>
      <w:r w:rsidR="00C33FE8">
        <w:rPr>
          <w:rFonts w:asciiTheme="majorHAnsi" w:hAnsiTheme="majorHAnsi"/>
        </w:rPr>
        <w:t>,</w:t>
      </w:r>
      <w:r w:rsidR="00431D9A" w:rsidRPr="00292884">
        <w:rPr>
          <w:rFonts w:asciiTheme="majorHAnsi" w:hAnsiTheme="majorHAnsi"/>
        </w:rPr>
        <w:t xml:space="preserve"> </w:t>
      </w:r>
      <w:r w:rsidRPr="00292884">
        <w:rPr>
          <w:rFonts w:asciiTheme="majorHAnsi" w:hAnsiTheme="majorHAnsi"/>
        </w:rPr>
        <w:t>civilians</w:t>
      </w:r>
      <w:r w:rsidR="00431D9A" w:rsidRPr="00292884">
        <w:rPr>
          <w:rFonts w:asciiTheme="majorHAnsi" w:hAnsiTheme="majorHAnsi"/>
        </w:rPr>
        <w:t>,</w:t>
      </w:r>
      <w:r w:rsidRPr="00292884">
        <w:rPr>
          <w:rFonts w:asciiTheme="majorHAnsi" w:hAnsiTheme="majorHAnsi"/>
        </w:rPr>
        <w:t xml:space="preserve"> </w:t>
      </w:r>
      <w:r w:rsidR="00431D9A" w:rsidRPr="00292884">
        <w:rPr>
          <w:rFonts w:asciiTheme="majorHAnsi" w:hAnsiTheme="majorHAnsi"/>
        </w:rPr>
        <w:t xml:space="preserve">colonial subjects, </w:t>
      </w:r>
      <w:r w:rsidRPr="00292884">
        <w:rPr>
          <w:rFonts w:asciiTheme="majorHAnsi" w:hAnsiTheme="majorHAnsi"/>
        </w:rPr>
        <w:t>political opponents</w:t>
      </w:r>
      <w:r w:rsidR="00431D9A" w:rsidRPr="00292884">
        <w:rPr>
          <w:rFonts w:asciiTheme="majorHAnsi" w:hAnsiTheme="majorHAnsi"/>
        </w:rPr>
        <w:t xml:space="preserve">, and </w:t>
      </w:r>
      <w:r w:rsidRPr="00292884">
        <w:rPr>
          <w:rFonts w:asciiTheme="majorHAnsi" w:hAnsiTheme="majorHAnsi"/>
        </w:rPr>
        <w:t>ethnic minorities</w:t>
      </w:r>
      <w:r w:rsidR="00B2117C" w:rsidRPr="00292884">
        <w:rPr>
          <w:rFonts w:asciiTheme="majorHAnsi" w:hAnsiTheme="majorHAnsi"/>
        </w:rPr>
        <w:t xml:space="preserve"> </w:t>
      </w:r>
    </w:p>
    <w:p w:rsidR="00431D9A" w:rsidRPr="00292884" w:rsidRDefault="004B36CD"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292884">
        <w:rPr>
          <w:rFonts w:asciiTheme="majorHAnsi" w:hAnsiTheme="majorHAnsi"/>
        </w:rPr>
        <w:t xml:space="preserve">support in Europe for political reform and decolonization </w:t>
      </w:r>
    </w:p>
    <w:p w:rsidR="00900DBE" w:rsidRDefault="004B36CD"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292884">
        <w:rPr>
          <w:rFonts w:asciiTheme="majorHAnsi" w:hAnsiTheme="majorHAnsi"/>
        </w:rPr>
        <w:t>the emergence of the U.S. and the Soviet Union as the world’s two superpowers</w:t>
      </w:r>
    </w:p>
    <w:p w:rsidR="00431D9A" w:rsidRPr="00292884" w:rsidRDefault="00B2117C"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292884">
        <w:rPr>
          <w:rFonts w:asciiTheme="majorHAnsi" w:hAnsiTheme="majorHAnsi"/>
        </w:rPr>
        <w:t xml:space="preserve"> </w:t>
      </w:r>
      <w:r w:rsidR="00900DBE">
        <w:rPr>
          <w:rFonts w:asciiTheme="majorHAnsi" w:hAnsiTheme="majorHAnsi"/>
        </w:rPr>
        <w:t>the nuclear arms race between the U.S and the Soviet Union</w:t>
      </w:r>
    </w:p>
    <w:p w:rsidR="004B36CD" w:rsidRPr="00C33FE8" w:rsidRDefault="00B2117C"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292884">
        <w:rPr>
          <w:rFonts w:asciiTheme="majorHAnsi" w:hAnsiTheme="majorHAnsi"/>
        </w:rPr>
        <w:t>the establishment of the United Nations in 1945</w:t>
      </w:r>
      <w:r w:rsidR="00C33FE8">
        <w:rPr>
          <w:rFonts w:asciiTheme="majorHAnsi" w:hAnsiTheme="majorHAnsi"/>
        </w:rPr>
        <w:t>,</w:t>
      </w:r>
      <w:r w:rsidRPr="00292884">
        <w:rPr>
          <w:rFonts w:asciiTheme="majorHAnsi" w:hAnsiTheme="majorHAnsi"/>
        </w:rPr>
        <w:t xml:space="preserve"> the </w:t>
      </w:r>
      <w:r w:rsidR="00431D9A" w:rsidRPr="00292884">
        <w:rPr>
          <w:rFonts w:asciiTheme="majorHAnsi" w:hAnsiTheme="majorHAnsi"/>
        </w:rPr>
        <w:t xml:space="preserve">promulgation of the </w:t>
      </w:r>
      <w:r w:rsidRPr="00292884">
        <w:rPr>
          <w:rFonts w:asciiTheme="majorHAnsi" w:hAnsiTheme="majorHAnsi"/>
        </w:rPr>
        <w:t>Universal Declaration of Human Rights</w:t>
      </w:r>
      <w:r w:rsidR="00C33FE8">
        <w:rPr>
          <w:rFonts w:asciiTheme="majorHAnsi" w:hAnsiTheme="majorHAnsi"/>
        </w:rPr>
        <w:t xml:space="preserve">, the adoption of the </w:t>
      </w:r>
      <w:r w:rsidR="00301CD2" w:rsidRPr="00C33FE8">
        <w:rPr>
          <w:rFonts w:asciiTheme="majorHAnsi" w:hAnsiTheme="majorHAnsi"/>
        </w:rPr>
        <w:t>Nuremberg Principles t</w:t>
      </w:r>
      <w:r w:rsidR="00C33FE8">
        <w:rPr>
          <w:rFonts w:asciiTheme="majorHAnsi" w:hAnsiTheme="majorHAnsi"/>
        </w:rPr>
        <w:t>o</w:t>
      </w:r>
      <w:r w:rsidR="00301CD2" w:rsidRPr="00C33FE8">
        <w:rPr>
          <w:rFonts w:asciiTheme="majorHAnsi" w:hAnsiTheme="majorHAnsi"/>
        </w:rPr>
        <w:t xml:space="preserve"> guide the Nuremberg Tribunal of 1945 and the expansion of the Geneva Conventions in 1949</w:t>
      </w:r>
      <w:r w:rsidRPr="00C33FE8">
        <w:rPr>
          <w:rFonts w:asciiTheme="majorHAnsi" w:hAnsiTheme="majorHAnsi"/>
        </w:rPr>
        <w:t xml:space="preserve"> </w:t>
      </w:r>
    </w:p>
    <w:p w:rsidR="003626DA" w:rsidRPr="00796DFB" w:rsidRDefault="003626DA" w:rsidP="009B6E50">
      <w:pPr>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96DFB">
        <w:rPr>
          <w:rFonts w:asciiTheme="majorHAnsi" w:hAnsiTheme="majorHAnsi"/>
          <w:b/>
        </w:rPr>
        <w:t>Suggested Primary Source</w:t>
      </w:r>
      <w:r w:rsidR="00F10B1C" w:rsidRPr="00796DFB">
        <w:rPr>
          <w:rFonts w:asciiTheme="majorHAnsi" w:hAnsiTheme="majorHAnsi"/>
          <w:b/>
        </w:rPr>
        <w:t>s</w:t>
      </w:r>
      <w:r w:rsidR="00732D37" w:rsidRPr="00796DFB">
        <w:rPr>
          <w:rFonts w:asciiTheme="majorHAnsi" w:hAnsiTheme="majorHAnsi"/>
          <w:b/>
        </w:rPr>
        <w:t xml:space="preserve"> for Topic 4</w:t>
      </w:r>
      <w:r w:rsidRPr="00796DFB">
        <w:rPr>
          <w:rFonts w:asciiTheme="majorHAnsi" w:hAnsiTheme="majorHAnsi"/>
          <w:b/>
        </w:rPr>
        <w:t xml:space="preserve"> in Appendix E </w:t>
      </w:r>
    </w:p>
    <w:p w:rsidR="003626DA" w:rsidRPr="00796DFB" w:rsidRDefault="006D2512"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i/>
        </w:rPr>
      </w:pPr>
      <w:hyperlink r:id="rId414" w:history="1">
        <w:r w:rsidR="003626DA" w:rsidRPr="00292884">
          <w:rPr>
            <w:rStyle w:val="Hyperlink"/>
            <w:rFonts w:asciiTheme="majorHAnsi" w:hAnsiTheme="majorHAnsi"/>
            <w:i/>
            <w:color w:val="0000FF"/>
          </w:rPr>
          <w:t>World War I posters</w:t>
        </w:r>
      </w:hyperlink>
      <w:r w:rsidR="003626DA" w:rsidRPr="00796DFB">
        <w:rPr>
          <w:rFonts w:asciiTheme="majorHAnsi" w:hAnsiTheme="majorHAnsi"/>
          <w:b/>
          <w:i/>
        </w:rPr>
        <w:t xml:space="preserve"> </w:t>
      </w:r>
      <w:r w:rsidR="003626DA" w:rsidRPr="00796DFB">
        <w:rPr>
          <w:rFonts w:asciiTheme="majorHAnsi" w:hAnsiTheme="majorHAnsi"/>
          <w:i/>
        </w:rPr>
        <w:t>(1914-1920)</w:t>
      </w:r>
      <w:r w:rsidR="003626DA" w:rsidRPr="00796DFB">
        <w:rPr>
          <w:rFonts w:asciiTheme="majorHAnsi" w:hAnsiTheme="majorHAnsi"/>
          <w:b/>
          <w:i/>
        </w:rPr>
        <w:t xml:space="preserve"> </w:t>
      </w:r>
    </w:p>
    <w:p w:rsidR="003626DA" w:rsidRPr="00796DFB" w:rsidRDefault="006D2512"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hyperlink r:id="rId415" w:history="1">
        <w:r w:rsidR="003626DA" w:rsidRPr="00292884">
          <w:rPr>
            <w:rStyle w:val="Hyperlink"/>
            <w:rFonts w:asciiTheme="majorHAnsi" w:hAnsiTheme="majorHAnsi"/>
            <w:i/>
            <w:color w:val="0000FF"/>
          </w:rPr>
          <w:t>The Treaty of Versailles</w:t>
        </w:r>
      </w:hyperlink>
      <w:r w:rsidR="003626DA" w:rsidRPr="00796DFB">
        <w:t xml:space="preserve"> </w:t>
      </w:r>
      <w:r w:rsidR="003626DA" w:rsidRPr="00796DFB">
        <w:rPr>
          <w:rFonts w:asciiTheme="majorHAnsi" w:hAnsiTheme="majorHAnsi"/>
          <w:i/>
        </w:rPr>
        <w:t>(1919)</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Erich Maria Remarque, Excerpts from </w:t>
      </w:r>
      <w:hyperlink r:id="rId416" w:history="1">
        <w:r w:rsidRPr="00292884">
          <w:rPr>
            <w:rStyle w:val="Hyperlink"/>
            <w:rFonts w:asciiTheme="majorHAnsi" w:hAnsiTheme="majorHAnsi"/>
            <w:i/>
            <w:color w:val="0000FF"/>
          </w:rPr>
          <w:t>All Quiet on the Western Front</w:t>
        </w:r>
      </w:hyperlink>
      <w:r w:rsidRPr="00796DFB">
        <w:rPr>
          <w:rFonts w:asciiTheme="majorHAnsi" w:hAnsiTheme="majorHAnsi"/>
          <w:i/>
        </w:rPr>
        <w:t xml:space="preserve"> (1928)</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Selections from Adolf Hitler, </w:t>
      </w:r>
      <w:hyperlink r:id="rId417" w:history="1">
        <w:r w:rsidRPr="00292884">
          <w:rPr>
            <w:rStyle w:val="Hyperlink"/>
            <w:rFonts w:asciiTheme="majorHAnsi" w:hAnsiTheme="majorHAnsi"/>
            <w:i/>
            <w:color w:val="0000FF"/>
          </w:rPr>
          <w:t xml:space="preserve">Mein </w:t>
        </w:r>
        <w:proofErr w:type="spellStart"/>
        <w:r w:rsidRPr="00292884">
          <w:rPr>
            <w:rStyle w:val="Hyperlink"/>
            <w:rFonts w:asciiTheme="majorHAnsi" w:hAnsiTheme="majorHAnsi"/>
            <w:i/>
            <w:color w:val="0000FF"/>
          </w:rPr>
          <w:t>Kampf</w:t>
        </w:r>
        <w:proofErr w:type="spellEnd"/>
      </w:hyperlink>
      <w:r w:rsidRPr="00796DFB">
        <w:rPr>
          <w:rFonts w:asciiTheme="majorHAnsi" w:hAnsiTheme="majorHAnsi"/>
          <w:i/>
        </w:rPr>
        <w:t xml:space="preserve"> (1925) </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Leni Riefenstahl, </w:t>
      </w:r>
      <w:hyperlink r:id="rId418" w:history="1">
        <w:r w:rsidRPr="00292884">
          <w:rPr>
            <w:rStyle w:val="Hyperlink"/>
            <w:rFonts w:asciiTheme="majorHAnsi" w:hAnsiTheme="majorHAnsi"/>
            <w:i/>
            <w:color w:val="0000FF"/>
          </w:rPr>
          <w:t>Triumph of the Will</w:t>
        </w:r>
      </w:hyperlink>
      <w:r w:rsidR="009B6E50" w:rsidRPr="00292884">
        <w:rPr>
          <w:color w:val="0000FF"/>
        </w:rPr>
        <w:t>,</w:t>
      </w:r>
      <w:r w:rsidRPr="00796DFB">
        <w:rPr>
          <w:rFonts w:asciiTheme="majorHAnsi" w:hAnsiTheme="majorHAnsi"/>
          <w:i/>
        </w:rPr>
        <w:t xml:space="preserve"> film</w:t>
      </w:r>
      <w:r w:rsidR="009B6E50" w:rsidRPr="00796DFB">
        <w:rPr>
          <w:rFonts w:asciiTheme="majorHAnsi" w:hAnsiTheme="majorHAnsi"/>
          <w:i/>
        </w:rPr>
        <w:t xml:space="preserve"> </w:t>
      </w:r>
      <w:r w:rsidRPr="00796DFB">
        <w:rPr>
          <w:rFonts w:asciiTheme="majorHAnsi" w:hAnsiTheme="majorHAnsi"/>
          <w:i/>
        </w:rPr>
        <w:t xml:space="preserve">(1935) </w:t>
      </w:r>
    </w:p>
    <w:p w:rsidR="003626DA" w:rsidRPr="00796DFB" w:rsidRDefault="006D2512"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19" w:history="1">
        <w:r w:rsidR="003626DA" w:rsidRPr="00292884">
          <w:rPr>
            <w:rStyle w:val="Hyperlink"/>
            <w:rFonts w:asciiTheme="majorHAnsi" w:hAnsiTheme="majorHAnsi"/>
            <w:i/>
            <w:color w:val="0000FF"/>
          </w:rPr>
          <w:t>Paul Troost, The House of German Art</w:t>
        </w:r>
      </w:hyperlink>
      <w:r w:rsidR="003626DA" w:rsidRPr="00796DFB">
        <w:rPr>
          <w:rFonts w:asciiTheme="majorHAnsi" w:hAnsiTheme="majorHAnsi"/>
          <w:i/>
        </w:rPr>
        <w:t xml:space="preserve"> (1933-1937), video by Beth Harris and Stephen Zucker, 2015</w:t>
      </w:r>
    </w:p>
    <w:p w:rsidR="003626DA" w:rsidRPr="00796DFB" w:rsidRDefault="003626DA" w:rsidP="00F10B1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rPr>
      </w:pPr>
      <w:r w:rsidRPr="00796DFB">
        <w:rPr>
          <w:rFonts w:asciiTheme="majorHAnsi" w:hAnsiTheme="majorHAnsi"/>
        </w:rPr>
        <w:t xml:space="preserve">Note that the three sources above contain anti-Semitic ideas and need to be reviewed by teachers, curated carefully, and presented with explanations.  </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i/>
        </w:rPr>
        <w:t xml:space="preserve">Henryk Ross, </w:t>
      </w:r>
      <w:hyperlink r:id="rId420" w:history="1">
        <w:r w:rsidRPr="00292884">
          <w:rPr>
            <w:rStyle w:val="Hyperlink"/>
            <w:rFonts w:asciiTheme="majorHAnsi" w:hAnsiTheme="majorHAnsi"/>
            <w:i/>
            <w:color w:val="0000FF"/>
          </w:rPr>
          <w:t>Photographs of the Lodz Ghetto</w:t>
        </w:r>
      </w:hyperlink>
      <w:r w:rsidRPr="00796DFB">
        <w:rPr>
          <w:rFonts w:asciiTheme="majorHAnsi" w:hAnsiTheme="majorHAnsi"/>
          <w:i/>
        </w:rPr>
        <w:t xml:space="preserve"> (1939-45) </w:t>
      </w:r>
    </w:p>
    <w:p w:rsidR="003626DA" w:rsidRPr="00796DFB" w:rsidRDefault="003626DA" w:rsidP="009B6E50">
      <w:pPr>
        <w:pStyle w:val="ListParagraph"/>
        <w:pBdr>
          <w:top w:val="single" w:sz="4" w:space="1" w:color="auto"/>
          <w:left w:val="single" w:sz="4" w:space="4" w:color="auto"/>
          <w:bottom w:val="single" w:sz="4" w:space="1" w:color="auto"/>
          <w:right w:val="single" w:sz="4" w:space="4" w:color="auto"/>
        </w:pBdr>
        <w:spacing w:after="0" w:line="240" w:lineRule="auto"/>
        <w:ind w:left="1440"/>
        <w:rPr>
          <w:rFonts w:asciiTheme="majorHAnsi" w:hAnsiTheme="majorHAnsi"/>
          <w:i/>
        </w:rPr>
      </w:pPr>
      <w:r w:rsidRPr="00796DFB">
        <w:rPr>
          <w:rFonts w:asciiTheme="majorHAnsi" w:hAnsiTheme="majorHAnsi"/>
          <w:i/>
        </w:rPr>
        <w:t xml:space="preserve">Holocaust Learning, </w:t>
      </w:r>
      <w:hyperlink r:id="rId421" w:history="1">
        <w:r w:rsidRPr="00292884">
          <w:rPr>
            <w:rStyle w:val="Hyperlink"/>
            <w:rFonts w:asciiTheme="majorHAnsi" w:hAnsiTheme="majorHAnsi"/>
            <w:i/>
            <w:color w:val="0000FF"/>
          </w:rPr>
          <w:t>Holocaust Survivor Stories</w:t>
        </w:r>
      </w:hyperlink>
      <w:r w:rsidRPr="00796DFB">
        <w:rPr>
          <w:rFonts w:asciiTheme="majorHAnsi" w:hAnsiTheme="majorHAnsi"/>
          <w:i/>
        </w:rPr>
        <w:t xml:space="preserve"> (videos, text of oral histories</w:t>
      </w:r>
      <w:r w:rsidR="009B6E50" w:rsidRPr="00796DFB">
        <w:rPr>
          <w:rFonts w:asciiTheme="majorHAnsi" w:hAnsiTheme="majorHAnsi"/>
          <w:i/>
        </w:rPr>
        <w:t xml:space="preserve"> of 1939-1945</w:t>
      </w:r>
      <w:r w:rsidRPr="00796DFB">
        <w:rPr>
          <w:rFonts w:asciiTheme="majorHAnsi" w:hAnsiTheme="majorHAnsi"/>
          <w:i/>
        </w:rPr>
        <w:t>)</w:t>
      </w:r>
      <w:r w:rsidR="009B6E50" w:rsidRPr="00796DFB">
        <w:rPr>
          <w:rFonts w:asciiTheme="majorHAnsi" w:hAnsiTheme="majorHAnsi"/>
          <w:i/>
        </w:rPr>
        <w:t xml:space="preserve">, </w:t>
      </w:r>
      <w:r w:rsidRPr="00796DFB">
        <w:rPr>
          <w:rFonts w:asciiTheme="majorHAnsi" w:hAnsiTheme="majorHAnsi"/>
          <w:i/>
        </w:rPr>
        <w:t>recorded c. 2010</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Neville Chamberlain, “</w:t>
      </w:r>
      <w:hyperlink r:id="rId422" w:history="1">
        <w:r w:rsidRPr="00292884">
          <w:rPr>
            <w:rStyle w:val="Hyperlink"/>
            <w:rFonts w:asciiTheme="majorHAnsi" w:hAnsiTheme="majorHAnsi"/>
            <w:i/>
            <w:color w:val="0000FF"/>
          </w:rPr>
          <w:t>Peace in Our Time</w:t>
        </w:r>
      </w:hyperlink>
      <w:r w:rsidRPr="00292884">
        <w:rPr>
          <w:rFonts w:asciiTheme="majorHAnsi" w:hAnsiTheme="majorHAnsi"/>
          <w:i/>
          <w:color w:val="0000FF"/>
        </w:rPr>
        <w:t>”</w:t>
      </w:r>
      <w:r w:rsidRPr="00796DFB">
        <w:rPr>
          <w:rFonts w:asciiTheme="majorHAnsi" w:hAnsiTheme="majorHAnsi"/>
          <w:i/>
        </w:rPr>
        <w:t xml:space="preserve"> speech to </w:t>
      </w:r>
      <w:r w:rsidR="00924B89" w:rsidRPr="00796DFB">
        <w:rPr>
          <w:rFonts w:asciiTheme="majorHAnsi" w:hAnsiTheme="majorHAnsi"/>
          <w:i/>
        </w:rPr>
        <w:t>Parliament (</w:t>
      </w:r>
      <w:r w:rsidRPr="00796DFB">
        <w:rPr>
          <w:rFonts w:asciiTheme="majorHAnsi" w:hAnsiTheme="majorHAnsi"/>
          <w:i/>
        </w:rPr>
        <w:t>1938)</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96DFB">
        <w:rPr>
          <w:rFonts w:asciiTheme="majorHAnsi" w:hAnsiTheme="majorHAnsi"/>
          <w:i/>
        </w:rPr>
        <w:t xml:space="preserve">Winston Churchill, </w:t>
      </w:r>
      <w:hyperlink r:id="rId423" w:history="1">
        <w:r w:rsidRPr="00292884">
          <w:rPr>
            <w:rStyle w:val="Hyperlink"/>
            <w:rFonts w:asciiTheme="majorHAnsi" w:hAnsiTheme="majorHAnsi"/>
            <w:i/>
            <w:color w:val="0000FF"/>
          </w:rPr>
          <w:t>“A Disaster of the First Magnitude”</w:t>
        </w:r>
      </w:hyperlink>
      <w:r w:rsidRPr="00796DFB">
        <w:rPr>
          <w:rFonts w:asciiTheme="majorHAnsi" w:hAnsiTheme="majorHAnsi"/>
          <w:i/>
        </w:rPr>
        <w:t xml:space="preserve"> speech to Parliament (1938)</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796DFB">
        <w:rPr>
          <w:rFonts w:asciiTheme="majorHAnsi" w:hAnsiTheme="majorHAnsi"/>
          <w:i/>
        </w:rPr>
        <w:t xml:space="preserve">Winston Churchill, </w:t>
      </w:r>
      <w:r w:rsidRPr="00292884">
        <w:rPr>
          <w:rFonts w:asciiTheme="majorHAnsi" w:hAnsiTheme="majorHAnsi"/>
          <w:i/>
          <w:color w:val="0000FF"/>
        </w:rPr>
        <w:t>“</w:t>
      </w:r>
      <w:hyperlink r:id="rId424" w:history="1">
        <w:r w:rsidRPr="00292884">
          <w:rPr>
            <w:rStyle w:val="Hyperlink"/>
            <w:rFonts w:asciiTheme="majorHAnsi" w:hAnsiTheme="majorHAnsi"/>
            <w:i/>
            <w:color w:val="0000FF"/>
          </w:rPr>
          <w:t>The Iron Curtain</w:t>
        </w:r>
      </w:hyperlink>
      <w:r w:rsidRPr="00796DFB">
        <w:rPr>
          <w:rFonts w:asciiTheme="majorHAnsi" w:hAnsiTheme="majorHAnsi"/>
          <w:i/>
        </w:rPr>
        <w:t xml:space="preserve">” speech (1946) </w:t>
      </w:r>
    </w:p>
    <w:p w:rsidR="003626DA" w:rsidRPr="00796DFB" w:rsidRDefault="003626DA"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796DFB">
        <w:rPr>
          <w:rFonts w:asciiTheme="majorHAnsi" w:hAnsiTheme="majorHAnsi"/>
          <w:i/>
        </w:rPr>
        <w:t xml:space="preserve">Joseph Stalin, </w:t>
      </w:r>
      <w:hyperlink r:id="rId425" w:history="1">
        <w:r w:rsidRPr="00292884">
          <w:rPr>
            <w:rStyle w:val="Hyperlink"/>
            <w:rFonts w:asciiTheme="majorHAnsi" w:hAnsiTheme="majorHAnsi"/>
            <w:i/>
            <w:color w:val="0000FF"/>
          </w:rPr>
          <w:t>“Response to Churchill’s Iron Curtain Speech”</w:t>
        </w:r>
      </w:hyperlink>
      <w:r w:rsidRPr="00796DFB">
        <w:rPr>
          <w:rFonts w:asciiTheme="majorHAnsi" w:hAnsiTheme="majorHAnsi"/>
          <w:i/>
        </w:rPr>
        <w:t xml:space="preserve"> (1946)</w:t>
      </w:r>
    </w:p>
    <w:p w:rsidR="006816F4" w:rsidRPr="006816F4" w:rsidRDefault="00924B89" w:rsidP="006816F4">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292884">
        <w:rPr>
          <w:rFonts w:asciiTheme="majorHAnsi" w:hAnsiTheme="majorHAnsi"/>
          <w:i/>
        </w:rPr>
        <w:lastRenderedPageBreak/>
        <w:t>United Nations,</w:t>
      </w:r>
      <w:r>
        <w:rPr>
          <w:color w:val="0000FF"/>
        </w:rPr>
        <w:t xml:space="preserve"> </w:t>
      </w:r>
      <w:hyperlink r:id="rId426" w:history="1">
        <w:r w:rsidRPr="00292884">
          <w:rPr>
            <w:rStyle w:val="Hyperlink"/>
            <w:rFonts w:asciiTheme="majorHAnsi" w:hAnsiTheme="majorHAnsi"/>
            <w:i/>
            <w:color w:val="0000FF"/>
          </w:rPr>
          <w:t>“Universal Declaration of Human Rights”</w:t>
        </w:r>
      </w:hyperlink>
      <w:r w:rsidRPr="00796DFB">
        <w:rPr>
          <w:rFonts w:asciiTheme="majorHAnsi" w:hAnsiTheme="majorHAnsi"/>
          <w:i/>
          <w:snapToGrid w:val="0"/>
        </w:rPr>
        <w:t xml:space="preserve"> (1948)</w:t>
      </w:r>
      <w:r w:rsidRPr="00796DFB">
        <w:rPr>
          <w:rFonts w:asciiTheme="majorHAnsi" w:hAnsiTheme="majorHAnsi"/>
          <w:b/>
        </w:rPr>
        <w:t xml:space="preserve"> </w:t>
      </w:r>
    </w:p>
    <w:p w:rsidR="006816F4" w:rsidRPr="006816F4" w:rsidRDefault="006D2512" w:rsidP="003626DA">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hyperlink r:id="rId427" w:history="1">
        <w:r w:rsidR="006816F4" w:rsidRPr="006816F4">
          <w:rPr>
            <w:rStyle w:val="Hyperlink"/>
            <w:rFonts w:asciiTheme="majorHAnsi" w:hAnsiTheme="majorHAnsi"/>
            <w:i/>
          </w:rPr>
          <w:t>The Geneva Conventions</w:t>
        </w:r>
      </w:hyperlink>
      <w:r w:rsidR="006816F4" w:rsidRPr="006816F4">
        <w:rPr>
          <w:rFonts w:asciiTheme="majorHAnsi" w:hAnsiTheme="majorHAnsi"/>
          <w:i/>
        </w:rPr>
        <w:t xml:space="preserve"> (1949)</w:t>
      </w:r>
    </w:p>
    <w:p w:rsidR="00B56CB9" w:rsidRDefault="00B56CB9" w:rsidP="001A17DF">
      <w:pPr>
        <w:spacing w:after="0"/>
        <w:ind w:left="720" w:hanging="720"/>
        <w:rPr>
          <w:rFonts w:asciiTheme="majorHAnsi" w:hAnsiTheme="majorHAnsi"/>
          <w:b/>
        </w:rPr>
      </w:pPr>
    </w:p>
    <w:p w:rsidR="004B36CD" w:rsidRPr="00796DFB" w:rsidRDefault="004B36CD" w:rsidP="001A17DF">
      <w:pPr>
        <w:spacing w:after="0"/>
        <w:ind w:left="720" w:hanging="720"/>
        <w:rPr>
          <w:rFonts w:asciiTheme="majorHAnsi" w:hAnsiTheme="majorHAnsi"/>
          <w:b/>
        </w:rPr>
      </w:pPr>
      <w:r w:rsidRPr="00796DFB">
        <w:rPr>
          <w:rFonts w:asciiTheme="majorHAnsi" w:hAnsiTheme="majorHAnsi"/>
          <w:b/>
        </w:rPr>
        <w:t xml:space="preserve">Topic </w:t>
      </w:r>
      <w:r w:rsidR="00732D37" w:rsidRPr="00796DFB">
        <w:rPr>
          <w:rFonts w:asciiTheme="majorHAnsi" w:hAnsiTheme="majorHAnsi"/>
          <w:b/>
        </w:rPr>
        <w:t>5</w:t>
      </w:r>
      <w:r w:rsidR="0096486E">
        <w:rPr>
          <w:rFonts w:asciiTheme="majorHAnsi" w:hAnsiTheme="majorHAnsi"/>
          <w:b/>
        </w:rPr>
        <w:t>.</w:t>
      </w:r>
      <w:r w:rsidRPr="00796DFB">
        <w:rPr>
          <w:rFonts w:asciiTheme="majorHAnsi" w:hAnsiTheme="majorHAnsi"/>
          <w:b/>
        </w:rPr>
        <w:t xml:space="preserve"> The Cold War Era, 1945-19</w:t>
      </w:r>
      <w:r w:rsidR="003B7464" w:rsidRPr="00796DFB">
        <w:rPr>
          <w:rFonts w:asciiTheme="majorHAnsi" w:hAnsiTheme="majorHAnsi"/>
          <w:b/>
        </w:rPr>
        <w:t>91</w:t>
      </w:r>
    </w:p>
    <w:p w:rsidR="00EC04C4" w:rsidRPr="00796DFB" w:rsidRDefault="00735411" w:rsidP="009417F9">
      <w:pPr>
        <w:pStyle w:val="BodyText2"/>
        <w:rPr>
          <w:rFonts w:asciiTheme="majorHAnsi" w:hAnsiTheme="majorHAnsi"/>
          <w:i/>
          <w:color w:val="auto"/>
          <w:sz w:val="22"/>
          <w:szCs w:val="22"/>
        </w:rPr>
      </w:pPr>
      <w:r w:rsidRPr="00292884">
        <w:rPr>
          <w:rFonts w:asciiTheme="majorHAnsi" w:hAnsiTheme="majorHAnsi"/>
          <w:color w:val="auto"/>
          <w:sz w:val="22"/>
          <w:szCs w:val="22"/>
        </w:rPr>
        <w:t>Supporting</w:t>
      </w:r>
      <w:r w:rsidR="00EC04C4" w:rsidRPr="00292884">
        <w:rPr>
          <w:rFonts w:asciiTheme="majorHAnsi" w:hAnsiTheme="majorHAnsi"/>
          <w:color w:val="auto"/>
          <w:sz w:val="22"/>
          <w:szCs w:val="22"/>
        </w:rPr>
        <w:t xml:space="preserve"> Question: </w:t>
      </w:r>
      <w:r w:rsidR="005109AF" w:rsidRPr="00292884">
        <w:rPr>
          <w:rFonts w:asciiTheme="majorHAnsi" w:hAnsiTheme="majorHAnsi"/>
          <w:i/>
          <w:color w:val="auto"/>
          <w:sz w:val="22"/>
          <w:szCs w:val="22"/>
        </w:rPr>
        <w:t>Ho</w:t>
      </w:r>
      <w:r w:rsidR="005109AF" w:rsidRPr="00796DFB">
        <w:rPr>
          <w:rFonts w:asciiTheme="majorHAnsi" w:hAnsiTheme="majorHAnsi"/>
          <w:i/>
          <w:color w:val="auto"/>
          <w:sz w:val="22"/>
          <w:szCs w:val="22"/>
        </w:rPr>
        <w:t>w did the Cold War manifest itself in conflicts and shifting alliances in the second half of the 20</w:t>
      </w:r>
      <w:r w:rsidR="005109AF" w:rsidRPr="00796DFB">
        <w:rPr>
          <w:rFonts w:asciiTheme="majorHAnsi" w:hAnsiTheme="majorHAnsi"/>
          <w:i/>
          <w:color w:val="auto"/>
          <w:sz w:val="22"/>
          <w:szCs w:val="22"/>
          <w:vertAlign w:val="superscript"/>
        </w:rPr>
        <w:t>th</w:t>
      </w:r>
      <w:r w:rsidR="005109AF" w:rsidRPr="00796DFB">
        <w:rPr>
          <w:rFonts w:asciiTheme="majorHAnsi" w:hAnsiTheme="majorHAnsi"/>
          <w:i/>
          <w:color w:val="auto"/>
          <w:sz w:val="22"/>
          <w:szCs w:val="22"/>
        </w:rPr>
        <w:t xml:space="preserve"> century?</w:t>
      </w:r>
    </w:p>
    <w:p w:rsidR="00790DB9" w:rsidRPr="00796DFB" w:rsidRDefault="00790DB9" w:rsidP="0012476F">
      <w:pPr>
        <w:pStyle w:val="ListParagraph"/>
        <w:widowControl w:val="0"/>
        <w:numPr>
          <w:ilvl w:val="0"/>
          <w:numId w:val="216"/>
        </w:numPr>
        <w:pBdr>
          <w:top w:val="nil"/>
          <w:left w:val="nil"/>
          <w:bottom w:val="nil"/>
          <w:right w:val="nil"/>
          <w:between w:val="nil"/>
        </w:pBdr>
        <w:spacing w:after="0"/>
        <w:ind w:left="900"/>
        <w:rPr>
          <w:rFonts w:asciiTheme="majorHAnsi" w:hAnsiTheme="majorHAnsi"/>
        </w:rPr>
      </w:pPr>
      <w:r w:rsidRPr="00796DFB">
        <w:rPr>
          <w:rFonts w:asciiTheme="majorHAnsi" w:hAnsiTheme="majorHAnsi"/>
        </w:rPr>
        <w:t>Identify the differences in worldview between the United States and the Union of Soviet Socialist Republics (USSR) and analyze how tensions between the USSR and the West led to the division of Europe.</w:t>
      </w:r>
      <w:r w:rsidR="004B36CD" w:rsidRPr="00796DFB">
        <w:rPr>
          <w:rFonts w:asciiTheme="majorHAnsi" w:hAnsiTheme="majorHAnsi"/>
        </w:rPr>
        <w:t xml:space="preserve"> </w:t>
      </w:r>
    </w:p>
    <w:p w:rsidR="00790DB9" w:rsidRPr="00796DFB" w:rsidRDefault="00790DB9" w:rsidP="0012476F">
      <w:pPr>
        <w:pStyle w:val="ListParagraph"/>
        <w:widowControl w:val="0"/>
        <w:numPr>
          <w:ilvl w:val="0"/>
          <w:numId w:val="216"/>
        </w:numPr>
        <w:pBdr>
          <w:top w:val="nil"/>
          <w:left w:val="nil"/>
          <w:bottom w:val="nil"/>
          <w:right w:val="nil"/>
          <w:between w:val="nil"/>
        </w:pBdr>
        <w:spacing w:after="0"/>
        <w:ind w:left="900"/>
        <w:rPr>
          <w:rFonts w:asciiTheme="majorHAnsi" w:hAnsiTheme="majorHAnsi"/>
        </w:rPr>
      </w:pPr>
      <w:r w:rsidRPr="00796DFB">
        <w:rPr>
          <w:rFonts w:asciiTheme="majorHAnsi" w:hAnsiTheme="majorHAnsi"/>
        </w:rPr>
        <w:t>Analyze the impact of transnational organizations and alliances such as the United Nations (UN), the European Economic Community (EEC), the North Atlantic Treaty Organization (NATO</w:t>
      </w:r>
      <w:r w:rsidR="00F912CE" w:rsidRPr="00796DFB">
        <w:rPr>
          <w:rFonts w:asciiTheme="majorHAnsi" w:hAnsiTheme="majorHAnsi"/>
        </w:rPr>
        <w:t>, 1949</w:t>
      </w:r>
      <w:r w:rsidRPr="00796DFB">
        <w:rPr>
          <w:rFonts w:asciiTheme="majorHAnsi" w:hAnsiTheme="majorHAnsi"/>
        </w:rPr>
        <w:t>), the Warsaw Pact</w:t>
      </w:r>
      <w:r w:rsidR="00F912CE" w:rsidRPr="00796DFB">
        <w:rPr>
          <w:rFonts w:asciiTheme="majorHAnsi" w:hAnsiTheme="majorHAnsi"/>
        </w:rPr>
        <w:t xml:space="preserve"> (1955)</w:t>
      </w:r>
      <w:r w:rsidRPr="00796DFB">
        <w:rPr>
          <w:rFonts w:asciiTheme="majorHAnsi" w:hAnsiTheme="majorHAnsi"/>
        </w:rPr>
        <w:t xml:space="preserve">, and the non-alignment movement on the developments of the Cold War. </w:t>
      </w:r>
    </w:p>
    <w:p w:rsidR="004B36CD" w:rsidRPr="00796DFB" w:rsidRDefault="00790DB9" w:rsidP="0012476F">
      <w:pPr>
        <w:pStyle w:val="ListParagraph"/>
        <w:widowControl w:val="0"/>
        <w:numPr>
          <w:ilvl w:val="0"/>
          <w:numId w:val="216"/>
        </w:numPr>
        <w:pBdr>
          <w:top w:val="nil"/>
          <w:left w:val="nil"/>
          <w:bottom w:val="nil"/>
          <w:right w:val="nil"/>
          <w:between w:val="nil"/>
        </w:pBdr>
        <w:spacing w:after="0"/>
        <w:ind w:left="900"/>
        <w:rPr>
          <w:rFonts w:asciiTheme="majorHAnsi" w:hAnsiTheme="majorHAnsi"/>
        </w:rPr>
      </w:pPr>
      <w:r w:rsidRPr="00796DFB">
        <w:rPr>
          <w:rFonts w:asciiTheme="majorHAnsi" w:hAnsiTheme="majorHAnsi"/>
        </w:rPr>
        <w:t xml:space="preserve"> </w:t>
      </w:r>
      <w:r w:rsidR="003B5F6E" w:rsidRPr="00796DFB">
        <w:rPr>
          <w:rFonts w:asciiTheme="majorHAnsi" w:hAnsiTheme="majorHAnsi"/>
        </w:rPr>
        <w:t xml:space="preserve">Evaluate the importance of key military and political developments on the outcome of the Cold War. </w:t>
      </w:r>
      <w:r w:rsidR="00391815">
        <w:rPr>
          <w:rFonts w:asciiTheme="majorHAnsi" w:hAnsiTheme="majorHAnsi"/>
        </w:rPr>
        <w:t xml:space="preserve">Students may use </w:t>
      </w:r>
      <w:r w:rsidR="0096486E" w:rsidRPr="0096486E">
        <w:rPr>
          <w:rFonts w:asciiTheme="majorHAnsi" w:hAnsiTheme="majorHAnsi"/>
          <w:b/>
        </w:rPr>
        <w:t xml:space="preserve">one </w:t>
      </w:r>
      <w:r w:rsidR="00391815">
        <w:rPr>
          <w:rFonts w:asciiTheme="majorHAnsi" w:hAnsiTheme="majorHAnsi"/>
        </w:rPr>
        <w:t>the following examples to address this standard.</w:t>
      </w:r>
    </w:p>
    <w:p w:rsidR="00C71116" w:rsidRPr="00C5436F" w:rsidRDefault="00C71116"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C5436F">
        <w:rPr>
          <w:rFonts w:asciiTheme="majorHAnsi" w:hAnsiTheme="majorHAnsi"/>
        </w:rPr>
        <w:t>The partition of Germany and the Berlin Crises of 1948 and 1961</w:t>
      </w:r>
    </w:p>
    <w:p w:rsidR="00C71116" w:rsidRPr="00C5436F" w:rsidRDefault="00C71116" w:rsidP="0012476F">
      <w:pPr>
        <w:pStyle w:val="ListParagraph"/>
        <w:widowControl w:val="0"/>
        <w:numPr>
          <w:ilvl w:val="1"/>
          <w:numId w:val="216"/>
        </w:numPr>
        <w:pBdr>
          <w:top w:val="nil"/>
          <w:left w:val="nil"/>
          <w:bottom w:val="nil"/>
          <w:right w:val="nil"/>
          <w:between w:val="nil"/>
        </w:pBdr>
        <w:spacing w:after="0"/>
        <w:rPr>
          <w:rFonts w:asciiTheme="majorHAnsi" w:hAnsiTheme="majorHAnsi"/>
        </w:rPr>
      </w:pPr>
      <w:r w:rsidRPr="00C5436F">
        <w:rPr>
          <w:rFonts w:asciiTheme="majorHAnsi" w:hAnsiTheme="majorHAnsi"/>
        </w:rPr>
        <w:t>The Marshall Plan and the revival of Western Europe’s economy</w:t>
      </w:r>
    </w:p>
    <w:p w:rsidR="004B36CD" w:rsidRPr="00796DFB" w:rsidRDefault="004B36CD"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796DFB">
        <w:rPr>
          <w:rFonts w:asciiTheme="majorHAnsi" w:hAnsiTheme="majorHAnsi"/>
        </w:rPr>
        <w:t>the policy of containment</w:t>
      </w:r>
      <w:r w:rsidR="006C260E" w:rsidRPr="00796DFB">
        <w:rPr>
          <w:rFonts w:asciiTheme="majorHAnsi" w:hAnsiTheme="majorHAnsi"/>
        </w:rPr>
        <w:t xml:space="preserve"> and its relation to the Korean War and the Vietnam War</w:t>
      </w:r>
      <w:r w:rsidRPr="00796DFB">
        <w:rPr>
          <w:rFonts w:asciiTheme="majorHAnsi" w:hAnsiTheme="majorHAnsi"/>
        </w:rPr>
        <w:t xml:space="preserve"> </w:t>
      </w:r>
    </w:p>
    <w:p w:rsidR="006C260E" w:rsidRPr="00796DFB" w:rsidRDefault="004B36CD"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796DFB">
        <w:rPr>
          <w:rFonts w:asciiTheme="majorHAnsi" w:hAnsiTheme="majorHAnsi"/>
        </w:rPr>
        <w:t>the emergence of the People’s Republic of China as a major power</w:t>
      </w:r>
    </w:p>
    <w:p w:rsidR="004B36CD" w:rsidRPr="00796DFB" w:rsidRDefault="00875B34"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796DFB">
        <w:rPr>
          <w:rFonts w:asciiTheme="majorHAnsi" w:hAnsiTheme="majorHAnsi"/>
        </w:rPr>
        <w:t>life in</w:t>
      </w:r>
      <w:r w:rsidR="003D1494" w:rsidRPr="00796DFB">
        <w:rPr>
          <w:rFonts w:asciiTheme="majorHAnsi" w:hAnsiTheme="majorHAnsi"/>
        </w:rPr>
        <w:t xml:space="preserve"> the USSR after Stalin’s death </w:t>
      </w:r>
      <w:r w:rsidRPr="00796DFB">
        <w:rPr>
          <w:rFonts w:asciiTheme="majorHAnsi" w:hAnsiTheme="majorHAnsi"/>
        </w:rPr>
        <w:t xml:space="preserve">in 1953, </w:t>
      </w:r>
      <w:r w:rsidR="003D1494" w:rsidRPr="00796DFB">
        <w:rPr>
          <w:rFonts w:asciiTheme="majorHAnsi" w:hAnsiTheme="majorHAnsi"/>
        </w:rPr>
        <w:t xml:space="preserve">the rule of Nikita </w:t>
      </w:r>
      <w:r w:rsidR="005435A5" w:rsidRPr="00796DFB">
        <w:rPr>
          <w:rFonts w:asciiTheme="majorHAnsi" w:hAnsiTheme="majorHAnsi"/>
        </w:rPr>
        <w:t>Khrushchev</w:t>
      </w:r>
      <w:r w:rsidR="003D1494" w:rsidRPr="00796DFB">
        <w:rPr>
          <w:rFonts w:asciiTheme="majorHAnsi" w:hAnsiTheme="majorHAnsi"/>
        </w:rPr>
        <w:t xml:space="preserve">, </w:t>
      </w:r>
      <w:r w:rsidR="006C260E" w:rsidRPr="00796DFB">
        <w:rPr>
          <w:rFonts w:asciiTheme="majorHAnsi" w:hAnsiTheme="majorHAnsi"/>
        </w:rPr>
        <w:t xml:space="preserve">popular uprisings in Soviet-controlled countries such as </w:t>
      </w:r>
      <w:r w:rsidR="004B36CD" w:rsidRPr="00796DFB">
        <w:rPr>
          <w:rFonts w:asciiTheme="majorHAnsi" w:hAnsiTheme="majorHAnsi"/>
        </w:rPr>
        <w:t>the 1956 uprising in Hungary</w:t>
      </w:r>
      <w:r w:rsidR="006C260E" w:rsidRPr="00796DFB">
        <w:rPr>
          <w:rFonts w:asciiTheme="majorHAnsi" w:hAnsiTheme="majorHAnsi"/>
        </w:rPr>
        <w:t xml:space="preserve"> and the “Prague Spring”</w:t>
      </w:r>
      <w:r w:rsidRPr="00796DFB">
        <w:rPr>
          <w:rFonts w:asciiTheme="majorHAnsi" w:hAnsiTheme="majorHAnsi"/>
        </w:rPr>
        <w:t xml:space="preserve"> of 1968</w:t>
      </w:r>
    </w:p>
    <w:p w:rsidR="003829D9" w:rsidRPr="00292884" w:rsidRDefault="003829D9"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292884">
        <w:rPr>
          <w:rFonts w:asciiTheme="majorHAnsi" w:hAnsiTheme="majorHAnsi"/>
        </w:rPr>
        <w:t>the United States backing for the overthrow of Mossadegh in Iran (1953) and Arbenz in Guatemala (1954), demonstrating the stakes of the Cold War in non-Great Power countries</w:t>
      </w:r>
    </w:p>
    <w:p w:rsidR="006C260E" w:rsidRPr="00796DFB" w:rsidRDefault="006C260E"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796DFB">
        <w:rPr>
          <w:rFonts w:asciiTheme="majorHAnsi" w:hAnsiTheme="majorHAnsi"/>
        </w:rPr>
        <w:t>Soviet-U</w:t>
      </w:r>
      <w:r w:rsidR="003829D9" w:rsidRPr="00796DFB">
        <w:rPr>
          <w:rFonts w:asciiTheme="majorHAnsi" w:hAnsiTheme="majorHAnsi"/>
        </w:rPr>
        <w:t>.</w:t>
      </w:r>
      <w:r w:rsidRPr="00796DFB">
        <w:rPr>
          <w:rFonts w:asciiTheme="majorHAnsi" w:hAnsiTheme="majorHAnsi"/>
        </w:rPr>
        <w:t>S</w:t>
      </w:r>
      <w:r w:rsidR="003829D9" w:rsidRPr="00796DFB">
        <w:rPr>
          <w:rFonts w:asciiTheme="majorHAnsi" w:hAnsiTheme="majorHAnsi"/>
        </w:rPr>
        <w:t>.</w:t>
      </w:r>
      <w:r w:rsidRPr="00796DFB">
        <w:rPr>
          <w:rFonts w:asciiTheme="majorHAnsi" w:hAnsiTheme="majorHAnsi"/>
        </w:rPr>
        <w:t xml:space="preserve"> competition in the Middle East and the Soviet War in Afghanistan</w:t>
      </w:r>
    </w:p>
    <w:p w:rsidR="006C260E" w:rsidRPr="00796DFB" w:rsidRDefault="003829D9"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The Cuban Revolution and the Cuban Missile Crisis </w:t>
      </w:r>
    </w:p>
    <w:p w:rsidR="006C260E" w:rsidRPr="00796DFB" w:rsidRDefault="006C260E"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the arms race and </w:t>
      </w:r>
      <w:r w:rsidR="004B36CD" w:rsidRPr="00796DFB">
        <w:rPr>
          <w:rFonts w:asciiTheme="majorHAnsi" w:hAnsiTheme="majorHAnsi"/>
        </w:rPr>
        <w:t>arms control agreements (includin</w:t>
      </w:r>
      <w:r w:rsidRPr="00796DFB">
        <w:rPr>
          <w:rFonts w:asciiTheme="majorHAnsi" w:hAnsiTheme="majorHAnsi"/>
        </w:rPr>
        <w:t>g the ABM and SALT treaties)</w:t>
      </w:r>
    </w:p>
    <w:p w:rsidR="00665AB3" w:rsidRPr="00796DFB" w:rsidRDefault="004B36CD" w:rsidP="0012476F">
      <w:pPr>
        <w:pStyle w:val="ListParagraph"/>
        <w:widowControl w:val="0"/>
        <w:numPr>
          <w:ilvl w:val="1"/>
          <w:numId w:val="78"/>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 détente </w:t>
      </w:r>
      <w:r w:rsidR="006C260E" w:rsidRPr="00796DFB">
        <w:rPr>
          <w:rFonts w:asciiTheme="majorHAnsi" w:hAnsiTheme="majorHAnsi"/>
        </w:rPr>
        <w:t>and diplomatic efforts between the USSR and the West</w:t>
      </w:r>
    </w:p>
    <w:p w:rsidR="00C128DA" w:rsidRPr="00796DFB" w:rsidRDefault="006C260E" w:rsidP="0012476F">
      <w:pPr>
        <w:pStyle w:val="ListParagraph"/>
        <w:widowControl w:val="0"/>
        <w:numPr>
          <w:ilvl w:val="0"/>
          <w:numId w:val="216"/>
        </w:numPr>
        <w:pBdr>
          <w:top w:val="nil"/>
          <w:left w:val="nil"/>
          <w:bottom w:val="nil"/>
          <w:right w:val="nil"/>
          <w:between w:val="nil"/>
        </w:pBdr>
        <w:spacing w:after="0"/>
        <w:ind w:left="900"/>
        <w:rPr>
          <w:rFonts w:asciiTheme="majorHAnsi" w:hAnsiTheme="majorHAnsi"/>
        </w:rPr>
      </w:pPr>
      <w:r w:rsidRPr="00796DFB">
        <w:rPr>
          <w:rFonts w:asciiTheme="majorHAnsi" w:hAnsiTheme="majorHAnsi"/>
        </w:rPr>
        <w:t>Analyze the major developments in Chinese history during the second half of the 20</w:t>
      </w:r>
      <w:r w:rsidRPr="00796DFB">
        <w:rPr>
          <w:rFonts w:asciiTheme="majorHAnsi" w:hAnsiTheme="majorHAnsi"/>
          <w:vertAlign w:val="superscript"/>
        </w:rPr>
        <w:t>th</w:t>
      </w:r>
      <w:r w:rsidRPr="00796DFB">
        <w:rPr>
          <w:rFonts w:asciiTheme="majorHAnsi" w:hAnsiTheme="majorHAnsi"/>
        </w:rPr>
        <w:t xml:space="preserve"> century, including the </w:t>
      </w:r>
      <w:r w:rsidR="004B36CD" w:rsidRPr="00796DFB">
        <w:rPr>
          <w:rFonts w:asciiTheme="majorHAnsi" w:hAnsiTheme="majorHAnsi"/>
        </w:rPr>
        <w:t>Chinese Civil War</w:t>
      </w:r>
      <w:r w:rsidRPr="00796DFB">
        <w:rPr>
          <w:rFonts w:asciiTheme="majorHAnsi" w:hAnsiTheme="majorHAnsi"/>
        </w:rPr>
        <w:t xml:space="preserve"> and the triumph of the Communist Revolution in China</w:t>
      </w:r>
      <w:r w:rsidR="002A2095" w:rsidRPr="00796DFB">
        <w:rPr>
          <w:rFonts w:asciiTheme="majorHAnsi" w:hAnsiTheme="majorHAnsi"/>
        </w:rPr>
        <w:t xml:space="preserve">, the rise of Mao </w:t>
      </w:r>
      <w:proofErr w:type="spellStart"/>
      <w:r w:rsidR="002A2095" w:rsidRPr="00796DFB">
        <w:rPr>
          <w:rFonts w:asciiTheme="majorHAnsi" w:hAnsiTheme="majorHAnsi"/>
        </w:rPr>
        <w:t>Tse</w:t>
      </w:r>
      <w:proofErr w:type="spellEnd"/>
      <w:r w:rsidR="002A2095" w:rsidRPr="00796DFB">
        <w:rPr>
          <w:rFonts w:asciiTheme="majorHAnsi" w:hAnsiTheme="majorHAnsi"/>
        </w:rPr>
        <w:t>-T</w:t>
      </w:r>
      <w:r w:rsidR="004B36CD" w:rsidRPr="00796DFB">
        <w:rPr>
          <w:rFonts w:asciiTheme="majorHAnsi" w:hAnsiTheme="majorHAnsi"/>
        </w:rPr>
        <w:t>ung</w:t>
      </w:r>
      <w:r w:rsidRPr="00796DFB">
        <w:rPr>
          <w:rFonts w:asciiTheme="majorHAnsi" w:hAnsiTheme="majorHAnsi"/>
        </w:rPr>
        <w:t xml:space="preserve"> and political</w:t>
      </w:r>
      <w:r w:rsidR="00CE12D7" w:rsidRPr="00796DFB">
        <w:rPr>
          <w:rFonts w:asciiTheme="majorHAnsi" w:hAnsiTheme="majorHAnsi"/>
        </w:rPr>
        <w:t>, social</w:t>
      </w:r>
      <w:r w:rsidR="006C27DA" w:rsidRPr="00796DFB">
        <w:rPr>
          <w:rFonts w:asciiTheme="majorHAnsi" w:hAnsiTheme="majorHAnsi"/>
        </w:rPr>
        <w:t>, and</w:t>
      </w:r>
      <w:r w:rsidRPr="00796DFB">
        <w:rPr>
          <w:rFonts w:asciiTheme="majorHAnsi" w:hAnsiTheme="majorHAnsi"/>
        </w:rPr>
        <w:t xml:space="preserve"> economic upheavals</w:t>
      </w:r>
      <w:r w:rsidR="00CE12D7" w:rsidRPr="00796DFB">
        <w:rPr>
          <w:rFonts w:asciiTheme="majorHAnsi" w:hAnsiTheme="majorHAnsi"/>
        </w:rPr>
        <w:t xml:space="preserve"> under his leadership, such as the Great Leap Forward and the Cultural Revolution, the Tiananmen Square student protests in Beijing in 1989 and economic reforms under the leadership of Deng Xiaoping.</w:t>
      </w:r>
    </w:p>
    <w:p w:rsidR="0096486E" w:rsidRDefault="00B51E6E" w:rsidP="0012476F">
      <w:pPr>
        <w:pStyle w:val="ListParagraph"/>
        <w:widowControl w:val="0"/>
        <w:numPr>
          <w:ilvl w:val="0"/>
          <w:numId w:val="216"/>
        </w:numPr>
        <w:pBdr>
          <w:top w:val="nil"/>
          <w:left w:val="nil"/>
          <w:bottom w:val="nil"/>
          <w:right w:val="nil"/>
          <w:between w:val="nil"/>
        </w:pBdr>
        <w:spacing w:after="0"/>
        <w:ind w:left="900"/>
        <w:rPr>
          <w:rFonts w:asciiTheme="majorHAnsi" w:hAnsiTheme="majorHAnsi"/>
        </w:rPr>
      </w:pPr>
      <w:r w:rsidRPr="0096486E">
        <w:rPr>
          <w:rFonts w:asciiTheme="majorHAnsi" w:hAnsiTheme="majorHAnsi"/>
        </w:rPr>
        <w:t>Analyze the development and goals of nationalist movements in Africa, Asia, Central and South America, and the Middle East, and evaluate how</w:t>
      </w:r>
      <w:r w:rsidRPr="0096486E">
        <w:rPr>
          <w:rFonts w:asciiTheme="majorHAnsi" w:hAnsiTheme="majorHAnsi"/>
          <w:b/>
        </w:rPr>
        <w:t xml:space="preserve"> one</w:t>
      </w:r>
      <w:r w:rsidRPr="0096486E">
        <w:rPr>
          <w:rFonts w:asciiTheme="majorHAnsi" w:hAnsiTheme="majorHAnsi"/>
        </w:rPr>
        <w:t xml:space="preserve"> </w:t>
      </w:r>
      <w:r>
        <w:rPr>
          <w:rFonts w:asciiTheme="majorHAnsi" w:hAnsiTheme="majorHAnsi"/>
        </w:rPr>
        <w:t xml:space="preserve">of </w:t>
      </w:r>
      <w:r w:rsidRPr="0096486E">
        <w:rPr>
          <w:rFonts w:asciiTheme="majorHAnsi" w:hAnsiTheme="majorHAnsi"/>
        </w:rPr>
        <w:t xml:space="preserve">these movements and its leader </w:t>
      </w:r>
      <w:r w:rsidRPr="00796DFB">
        <w:rPr>
          <w:rFonts w:asciiTheme="majorHAnsi" w:hAnsiTheme="majorHAnsi"/>
        </w:rPr>
        <w:t>brought about decolonization and independence in the second half of the 20</w:t>
      </w:r>
      <w:r w:rsidRPr="00796DFB">
        <w:rPr>
          <w:rFonts w:asciiTheme="majorHAnsi" w:hAnsiTheme="majorHAnsi"/>
          <w:vertAlign w:val="superscript"/>
        </w:rPr>
        <w:t>th</w:t>
      </w:r>
      <w:r>
        <w:rPr>
          <w:rFonts w:asciiTheme="majorHAnsi" w:hAnsiTheme="majorHAnsi"/>
        </w:rPr>
        <w:t xml:space="preserve"> century </w:t>
      </w:r>
      <w:r w:rsidRPr="0096486E">
        <w:rPr>
          <w:rFonts w:asciiTheme="majorHAnsi" w:hAnsiTheme="majorHAnsi"/>
        </w:rPr>
        <w:t xml:space="preserve">(e.g., Fidel Castro in Cuba, Patrice Lumumba in Congo, Ho Chi Minh in Vietnam, </w:t>
      </w:r>
      <w:proofErr w:type="spellStart"/>
      <w:r w:rsidRPr="0096486E">
        <w:rPr>
          <w:rFonts w:asciiTheme="majorHAnsi" w:hAnsiTheme="majorHAnsi"/>
        </w:rPr>
        <w:t>Gamel</w:t>
      </w:r>
      <w:proofErr w:type="spellEnd"/>
      <w:r w:rsidRPr="0096486E">
        <w:rPr>
          <w:rFonts w:asciiTheme="majorHAnsi" w:hAnsiTheme="majorHAnsi"/>
        </w:rPr>
        <w:t xml:space="preserve"> Abdul Nasser in Egypt, Jawaharlal Nehru in India, Salvador Allende in Chile)</w:t>
      </w:r>
      <w:r>
        <w:rPr>
          <w:rFonts w:asciiTheme="majorHAnsi" w:hAnsiTheme="majorHAnsi"/>
        </w:rPr>
        <w:t>.</w:t>
      </w:r>
      <w:r w:rsidRPr="0096486E">
        <w:rPr>
          <w:rFonts w:asciiTheme="majorHAnsi" w:hAnsiTheme="majorHAnsi"/>
        </w:rPr>
        <w:t xml:space="preserve"> </w:t>
      </w:r>
    </w:p>
    <w:p w:rsidR="00270959" w:rsidRPr="0096486E" w:rsidRDefault="00270959" w:rsidP="0012476F">
      <w:pPr>
        <w:pStyle w:val="ListParagraph"/>
        <w:widowControl w:val="0"/>
        <w:numPr>
          <w:ilvl w:val="0"/>
          <w:numId w:val="216"/>
        </w:numPr>
        <w:pBdr>
          <w:top w:val="nil"/>
          <w:left w:val="nil"/>
          <w:bottom w:val="nil"/>
          <w:right w:val="nil"/>
          <w:between w:val="nil"/>
        </w:pBdr>
        <w:spacing w:after="0"/>
        <w:ind w:left="900"/>
        <w:rPr>
          <w:rFonts w:asciiTheme="majorHAnsi" w:hAnsiTheme="majorHAnsi"/>
        </w:rPr>
      </w:pPr>
      <w:r w:rsidRPr="0096486E">
        <w:rPr>
          <w:rFonts w:asciiTheme="majorHAnsi" w:hAnsiTheme="majorHAnsi"/>
        </w:rPr>
        <w:t xml:space="preserve">Explain </w:t>
      </w:r>
      <w:r w:rsidRPr="0016142B">
        <w:rPr>
          <w:rFonts w:asciiTheme="majorHAnsi" w:hAnsiTheme="majorHAnsi"/>
        </w:rPr>
        <w:t xml:space="preserve">the </w:t>
      </w:r>
      <w:r w:rsidR="0016142B" w:rsidRPr="0016142B">
        <w:rPr>
          <w:rFonts w:asciiTheme="majorHAnsi" w:hAnsiTheme="majorHAnsi"/>
        </w:rPr>
        <w:t>defense of and resistance to</w:t>
      </w:r>
      <w:r w:rsidRPr="0096486E">
        <w:rPr>
          <w:rFonts w:asciiTheme="majorHAnsi" w:hAnsiTheme="majorHAnsi"/>
        </w:rPr>
        <w:t xml:space="preserve"> the official South African government policy of apartheid (legalized racial segregation) between 1948 and 1991, and analyze how opposition by the African National Congress, including resistance leader Nelson Mandela, </w:t>
      </w:r>
      <w:r w:rsidRPr="0096486E">
        <w:rPr>
          <w:rFonts w:asciiTheme="majorHAnsi" w:hAnsiTheme="majorHAnsi"/>
        </w:rPr>
        <w:lastRenderedPageBreak/>
        <w:t>and international organizations such as the United Nations, contributed to the downfall of apartheid.</w:t>
      </w:r>
      <w:r w:rsidRPr="0096486E">
        <w:rPr>
          <w:shd w:val="clear" w:color="auto" w:fill="FFFF00"/>
        </w:rPr>
        <w:t xml:space="preserve"> </w:t>
      </w:r>
    </w:p>
    <w:p w:rsidR="004B36CD" w:rsidRPr="00796DFB" w:rsidRDefault="004B36CD" w:rsidP="0012476F">
      <w:pPr>
        <w:pStyle w:val="ListParagraph"/>
        <w:widowControl w:val="0"/>
        <w:numPr>
          <w:ilvl w:val="0"/>
          <w:numId w:val="216"/>
        </w:numPr>
        <w:pBdr>
          <w:top w:val="nil"/>
          <w:left w:val="nil"/>
          <w:bottom w:val="nil"/>
          <w:right w:val="nil"/>
          <w:between w:val="nil"/>
        </w:pBdr>
        <w:spacing w:after="0"/>
        <w:ind w:left="900"/>
        <w:rPr>
          <w:rFonts w:asciiTheme="majorHAnsi" w:hAnsiTheme="majorHAnsi"/>
        </w:rPr>
      </w:pPr>
      <w:r w:rsidRPr="00796DFB">
        <w:rPr>
          <w:rFonts w:asciiTheme="majorHAnsi" w:hAnsiTheme="majorHAnsi"/>
        </w:rPr>
        <w:t>Explain the background for the establishment of the modern state of Israel in 1948, and subsequent military and political conflic</w:t>
      </w:r>
      <w:r w:rsidR="000D23F8" w:rsidRPr="00796DFB">
        <w:rPr>
          <w:rFonts w:asciiTheme="majorHAnsi" w:hAnsiTheme="majorHAnsi"/>
        </w:rPr>
        <w:t>ts.</w:t>
      </w:r>
    </w:p>
    <w:p w:rsidR="004B36CD" w:rsidRPr="00796DFB" w:rsidRDefault="004B36CD"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796DFB">
        <w:rPr>
          <w:rFonts w:asciiTheme="majorHAnsi" w:hAnsiTheme="majorHAnsi"/>
        </w:rPr>
        <w:t>the growth of Zionism, and 19</w:t>
      </w:r>
      <w:r w:rsidRPr="00796DFB">
        <w:rPr>
          <w:rFonts w:asciiTheme="majorHAnsi" w:hAnsiTheme="majorHAnsi"/>
          <w:vertAlign w:val="superscript"/>
        </w:rPr>
        <w:t>th</w:t>
      </w:r>
      <w:r w:rsidRPr="00796DFB">
        <w:rPr>
          <w:rFonts w:asciiTheme="majorHAnsi" w:hAnsiTheme="majorHAnsi"/>
        </w:rPr>
        <w:t xml:space="preserve"> and early 20</w:t>
      </w:r>
      <w:r w:rsidRPr="00796DFB">
        <w:rPr>
          <w:rFonts w:asciiTheme="majorHAnsi" w:hAnsiTheme="majorHAnsi"/>
          <w:vertAlign w:val="superscript"/>
        </w:rPr>
        <w:t>th</w:t>
      </w:r>
      <w:r w:rsidRPr="00796DFB">
        <w:rPr>
          <w:rFonts w:asciiTheme="majorHAnsi" w:hAnsiTheme="majorHAnsi"/>
        </w:rPr>
        <w:t xml:space="preserve"> century immigration by Eastern European Jews to Palestine</w:t>
      </w:r>
    </w:p>
    <w:p w:rsidR="004B36CD" w:rsidRPr="00796DFB" w:rsidRDefault="004B36CD"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796DFB">
        <w:rPr>
          <w:rFonts w:asciiTheme="majorHAnsi" w:hAnsiTheme="majorHAnsi"/>
        </w:rPr>
        <w:t>anti-Semitism and the Holocaust</w:t>
      </w:r>
    </w:p>
    <w:p w:rsidR="004B36CD" w:rsidRPr="00796DFB" w:rsidRDefault="004B36CD"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796DFB">
        <w:rPr>
          <w:rFonts w:asciiTheme="majorHAnsi" w:hAnsiTheme="majorHAnsi"/>
        </w:rPr>
        <w:t>the U</w:t>
      </w:r>
      <w:r w:rsidR="00B05A31" w:rsidRPr="00796DFB">
        <w:rPr>
          <w:rFonts w:asciiTheme="majorHAnsi" w:hAnsiTheme="majorHAnsi"/>
        </w:rPr>
        <w:t>nited Nations (U</w:t>
      </w:r>
      <w:r w:rsidRPr="00796DFB">
        <w:rPr>
          <w:rFonts w:asciiTheme="majorHAnsi" w:hAnsiTheme="majorHAnsi"/>
        </w:rPr>
        <w:t>N</w:t>
      </w:r>
      <w:r w:rsidR="00B05A31" w:rsidRPr="00796DFB">
        <w:rPr>
          <w:rFonts w:asciiTheme="majorHAnsi" w:hAnsiTheme="majorHAnsi"/>
        </w:rPr>
        <w:t>)</w:t>
      </w:r>
      <w:r w:rsidRPr="00796DFB">
        <w:rPr>
          <w:rFonts w:asciiTheme="majorHAnsi" w:hAnsiTheme="majorHAnsi"/>
        </w:rPr>
        <w:t xml:space="preserve"> vote in 1947 to partition the western part of the Palestine Mandate into two independent countries</w:t>
      </w:r>
    </w:p>
    <w:p w:rsidR="000D23F8" w:rsidRPr="00391815" w:rsidRDefault="000D23F8"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391815">
        <w:rPr>
          <w:rFonts w:asciiTheme="majorHAnsi" w:hAnsiTheme="majorHAnsi"/>
        </w:rPr>
        <w:t>Palestinian loss of land and the creation of refugees by Israeli military action</w:t>
      </w:r>
    </w:p>
    <w:p w:rsidR="004B36CD" w:rsidRPr="00391815" w:rsidRDefault="004B36CD"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391815">
        <w:rPr>
          <w:rFonts w:asciiTheme="majorHAnsi" w:hAnsiTheme="majorHAnsi"/>
        </w:rPr>
        <w:t>the rejection of surrounding Arab countries of the UN decision and the invasion of Israel by Arab countries</w:t>
      </w:r>
    </w:p>
    <w:p w:rsidR="004B36CD" w:rsidRPr="00391815" w:rsidRDefault="00102BAD"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391815">
        <w:rPr>
          <w:rFonts w:asciiTheme="majorHAnsi" w:hAnsiTheme="majorHAnsi"/>
        </w:rPr>
        <w:t>the various wars between Israel and neighboring Arab states since 1947, (e.g., the Six Day War and the Yom Kippur War)</w:t>
      </w:r>
    </w:p>
    <w:p w:rsidR="000D23F8" w:rsidRPr="00391815" w:rsidRDefault="004B36CD"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391815">
        <w:rPr>
          <w:rFonts w:asciiTheme="majorHAnsi" w:hAnsiTheme="majorHAnsi"/>
        </w:rPr>
        <w:t>the</w:t>
      </w:r>
      <w:r w:rsidR="000D23F8" w:rsidRPr="00391815">
        <w:rPr>
          <w:rFonts w:asciiTheme="majorHAnsi" w:hAnsiTheme="majorHAnsi"/>
        </w:rPr>
        <w:t xml:space="preserve"> diverse mix of cultures (e.g., Jews, Palestinians,  and Arabs of Christian, Jewish, Muslim, and Druze backgrounds) in the region in the late 20</w:t>
      </w:r>
      <w:r w:rsidR="000D23F8" w:rsidRPr="00391815">
        <w:rPr>
          <w:rFonts w:asciiTheme="majorHAnsi" w:hAnsiTheme="majorHAnsi"/>
          <w:vertAlign w:val="superscript"/>
        </w:rPr>
        <w:t>th</w:t>
      </w:r>
      <w:r w:rsidR="000D23F8" w:rsidRPr="00391815">
        <w:rPr>
          <w:rFonts w:asciiTheme="majorHAnsi" w:hAnsiTheme="majorHAnsi"/>
        </w:rPr>
        <w:t xml:space="preserve"> and early 21</w:t>
      </w:r>
      <w:r w:rsidR="000D23F8" w:rsidRPr="00391815">
        <w:rPr>
          <w:rFonts w:asciiTheme="majorHAnsi" w:hAnsiTheme="majorHAnsi"/>
          <w:vertAlign w:val="superscript"/>
        </w:rPr>
        <w:t>st</w:t>
      </w:r>
      <w:r w:rsidR="000D23F8" w:rsidRPr="00391815">
        <w:rPr>
          <w:rFonts w:asciiTheme="majorHAnsi" w:hAnsiTheme="majorHAnsi"/>
        </w:rPr>
        <w:t xml:space="preserve"> centuries</w:t>
      </w:r>
    </w:p>
    <w:p w:rsidR="004B36CD" w:rsidRPr="00796DFB" w:rsidRDefault="004B36CD" w:rsidP="0012476F">
      <w:pPr>
        <w:pStyle w:val="ListParagraph"/>
        <w:widowControl w:val="0"/>
        <w:numPr>
          <w:ilvl w:val="0"/>
          <w:numId w:val="64"/>
        </w:numPr>
        <w:pBdr>
          <w:top w:val="nil"/>
          <w:left w:val="nil"/>
          <w:bottom w:val="nil"/>
          <w:right w:val="nil"/>
          <w:between w:val="nil"/>
        </w:pBdr>
        <w:spacing w:after="0"/>
        <w:rPr>
          <w:rFonts w:asciiTheme="majorHAnsi" w:hAnsiTheme="majorHAnsi"/>
        </w:rPr>
      </w:pPr>
      <w:r w:rsidRPr="00796DFB">
        <w:rPr>
          <w:rFonts w:asciiTheme="majorHAnsi" w:hAnsiTheme="majorHAnsi"/>
        </w:rPr>
        <w:t xml:space="preserve"> attempts to secure peace between Palestinians and Israelis</w:t>
      </w:r>
      <w:r w:rsidR="00B05A31" w:rsidRPr="00796DFB">
        <w:rPr>
          <w:rFonts w:asciiTheme="majorHAnsi" w:hAnsiTheme="majorHAnsi"/>
        </w:rPr>
        <w:t>, including the p</w:t>
      </w:r>
      <w:r w:rsidR="002F45B3" w:rsidRPr="00796DFB">
        <w:rPr>
          <w:rFonts w:asciiTheme="majorHAnsi" w:hAnsiTheme="majorHAnsi"/>
        </w:rPr>
        <w:t>roposal of a two-state solution</w:t>
      </w:r>
    </w:p>
    <w:p w:rsidR="00010404" w:rsidRPr="00C5436F" w:rsidRDefault="00010404" w:rsidP="0012476F">
      <w:pPr>
        <w:pStyle w:val="ListParagraph"/>
        <w:widowControl w:val="0"/>
        <w:numPr>
          <w:ilvl w:val="0"/>
          <w:numId w:val="217"/>
        </w:numPr>
        <w:pBdr>
          <w:top w:val="nil"/>
          <w:left w:val="nil"/>
          <w:bottom w:val="nil"/>
          <w:right w:val="nil"/>
          <w:between w:val="nil"/>
        </w:pBdr>
        <w:spacing w:after="0"/>
        <w:ind w:left="900"/>
        <w:rPr>
          <w:rFonts w:asciiTheme="majorHAnsi" w:hAnsiTheme="majorHAnsi"/>
        </w:rPr>
      </w:pPr>
      <w:r w:rsidRPr="00796DFB">
        <w:rPr>
          <w:rFonts w:asciiTheme="majorHAnsi" w:hAnsiTheme="majorHAnsi"/>
        </w:rPr>
        <w:t xml:space="preserve">Analyze the causes for the decline and collapse of the Soviet Union and the </w:t>
      </w:r>
      <w:r w:rsidRPr="00C5436F">
        <w:rPr>
          <w:rFonts w:asciiTheme="majorHAnsi" w:hAnsiTheme="majorHAnsi"/>
        </w:rPr>
        <w:t xml:space="preserve">communist regimes of Eastern Europe, including </w:t>
      </w:r>
      <w:r>
        <w:rPr>
          <w:rFonts w:asciiTheme="majorHAnsi" w:hAnsiTheme="majorHAnsi"/>
        </w:rPr>
        <w:t xml:space="preserve">the </w:t>
      </w:r>
      <w:r w:rsidRPr="00C5436F">
        <w:rPr>
          <w:rFonts w:asciiTheme="majorHAnsi" w:hAnsiTheme="majorHAnsi"/>
        </w:rPr>
        <w:t xml:space="preserve">increasingly costly geopolitical competition with the United States, </w:t>
      </w:r>
      <w:r>
        <w:rPr>
          <w:rFonts w:asciiTheme="majorHAnsi" w:hAnsiTheme="majorHAnsi"/>
        </w:rPr>
        <w:t xml:space="preserve">the </w:t>
      </w:r>
      <w:r w:rsidRPr="00C5436F">
        <w:rPr>
          <w:rFonts w:asciiTheme="majorHAnsi" w:hAnsiTheme="majorHAnsi"/>
        </w:rPr>
        <w:t xml:space="preserve">growing gap between the economies of Western and Eastern Europe, the impact on people’s lives of the weakness of the Soviet economy, the toll of extended military conflict in Afghanistan, and the weakening popular support for communism in the Soviet Union and Eastern Europe. </w:t>
      </w:r>
    </w:p>
    <w:p w:rsidR="00010404" w:rsidRPr="00C5436F" w:rsidRDefault="00010404" w:rsidP="0012476F">
      <w:pPr>
        <w:pStyle w:val="ListParagraph"/>
        <w:widowControl w:val="0"/>
        <w:numPr>
          <w:ilvl w:val="2"/>
          <w:numId w:val="71"/>
        </w:numPr>
        <w:pBdr>
          <w:top w:val="nil"/>
          <w:left w:val="nil"/>
          <w:bottom w:val="nil"/>
          <w:right w:val="nil"/>
          <w:between w:val="nil"/>
        </w:pBdr>
        <w:spacing w:after="0"/>
        <w:ind w:left="1800"/>
        <w:rPr>
          <w:rFonts w:asciiTheme="majorHAnsi" w:hAnsiTheme="majorHAnsi"/>
          <w:snapToGrid w:val="0"/>
        </w:rPr>
      </w:pPr>
      <w:r w:rsidRPr="00C5436F">
        <w:rPr>
          <w:rFonts w:asciiTheme="majorHAnsi" w:hAnsiTheme="majorHAnsi"/>
        </w:rPr>
        <w:t xml:space="preserve">Clarification Statement: </w:t>
      </w:r>
      <w:r w:rsidRPr="00C5436F">
        <w:rPr>
          <w:rFonts w:asciiTheme="majorHAnsi" w:hAnsiTheme="majorHAnsi"/>
          <w:i/>
        </w:rPr>
        <w:t xml:space="preserve">Students may use the following examples to address this standard: </w:t>
      </w:r>
    </w:p>
    <w:p w:rsidR="00010404" w:rsidRPr="00C5436F" w:rsidRDefault="00010404" w:rsidP="0012476F">
      <w:pPr>
        <w:pStyle w:val="ListParagraph"/>
        <w:widowControl w:val="0"/>
        <w:numPr>
          <w:ilvl w:val="0"/>
          <w:numId w:val="210"/>
        </w:numPr>
        <w:pBdr>
          <w:top w:val="nil"/>
          <w:left w:val="nil"/>
          <w:bottom w:val="nil"/>
          <w:right w:val="nil"/>
          <w:between w:val="nil"/>
        </w:pBdr>
        <w:spacing w:after="0"/>
        <w:ind w:left="2160"/>
        <w:rPr>
          <w:rFonts w:asciiTheme="majorHAnsi" w:hAnsiTheme="majorHAnsi"/>
          <w:snapToGrid w:val="0"/>
        </w:rPr>
      </w:pPr>
      <w:r w:rsidRPr="00C5436F">
        <w:rPr>
          <w:rFonts w:asciiTheme="majorHAnsi" w:hAnsiTheme="majorHAnsi"/>
          <w:snapToGrid w:val="0"/>
        </w:rPr>
        <w:t>The 1975 Helsinki Accords and the emergence of human rights movements in Eastern Europe</w:t>
      </w:r>
    </w:p>
    <w:p w:rsidR="00010404" w:rsidRDefault="00010404" w:rsidP="0012476F">
      <w:pPr>
        <w:pStyle w:val="ListParagraph"/>
        <w:widowControl w:val="0"/>
        <w:numPr>
          <w:ilvl w:val="0"/>
          <w:numId w:val="210"/>
        </w:numPr>
        <w:pBdr>
          <w:top w:val="nil"/>
          <w:left w:val="nil"/>
          <w:bottom w:val="nil"/>
          <w:right w:val="nil"/>
          <w:between w:val="nil"/>
        </w:pBdr>
        <w:spacing w:after="0"/>
        <w:ind w:left="2160"/>
        <w:rPr>
          <w:rFonts w:asciiTheme="majorHAnsi" w:hAnsiTheme="majorHAnsi"/>
          <w:snapToGrid w:val="0"/>
        </w:rPr>
      </w:pPr>
      <w:r w:rsidRPr="00C5436F">
        <w:rPr>
          <w:rFonts w:asciiTheme="majorHAnsi" w:hAnsiTheme="majorHAnsi"/>
          <w:snapToGrid w:val="0"/>
        </w:rPr>
        <w:t>The deployment of intermediate range nuclear missiles in Europe and the Reagan Administration’s investment in new defense technologies and the expansion of U.S. military forces</w:t>
      </w:r>
    </w:p>
    <w:p w:rsidR="00010404" w:rsidRPr="00010404" w:rsidRDefault="00010404" w:rsidP="0012476F">
      <w:pPr>
        <w:pStyle w:val="ListParagraph"/>
        <w:widowControl w:val="0"/>
        <w:numPr>
          <w:ilvl w:val="0"/>
          <w:numId w:val="210"/>
        </w:numPr>
        <w:pBdr>
          <w:top w:val="nil"/>
          <w:left w:val="nil"/>
          <w:bottom w:val="nil"/>
          <w:right w:val="nil"/>
          <w:between w:val="nil"/>
        </w:pBdr>
        <w:spacing w:after="0"/>
        <w:ind w:left="2160"/>
        <w:rPr>
          <w:rFonts w:asciiTheme="majorHAnsi" w:hAnsiTheme="majorHAnsi"/>
          <w:snapToGrid w:val="0"/>
        </w:rPr>
      </w:pPr>
      <w:r w:rsidRPr="00010404">
        <w:rPr>
          <w:rFonts w:asciiTheme="majorHAnsi" w:hAnsiTheme="majorHAnsi"/>
          <w:snapToGrid w:val="0"/>
        </w:rPr>
        <w:t>the Solidarity movement in Poland</w:t>
      </w:r>
    </w:p>
    <w:p w:rsidR="00010404" w:rsidRPr="00391815" w:rsidRDefault="00010404" w:rsidP="0012476F">
      <w:pPr>
        <w:pStyle w:val="ListParagraph"/>
        <w:widowControl w:val="0"/>
        <w:numPr>
          <w:ilvl w:val="0"/>
          <w:numId w:val="210"/>
        </w:numPr>
        <w:pBdr>
          <w:top w:val="nil"/>
          <w:left w:val="nil"/>
          <w:bottom w:val="nil"/>
          <w:right w:val="nil"/>
          <w:between w:val="nil"/>
        </w:pBdr>
        <w:tabs>
          <w:tab w:val="left" w:pos="5670"/>
        </w:tabs>
        <w:spacing w:after="0"/>
        <w:ind w:left="2160"/>
        <w:rPr>
          <w:rFonts w:asciiTheme="majorHAnsi" w:hAnsiTheme="majorHAnsi"/>
          <w:snapToGrid w:val="0"/>
        </w:rPr>
      </w:pPr>
      <w:r w:rsidRPr="00391815">
        <w:rPr>
          <w:rFonts w:asciiTheme="majorHAnsi" w:hAnsiTheme="majorHAnsi"/>
          <w:snapToGrid w:val="0"/>
        </w:rPr>
        <w:t>the Velvet Revolution in Czechoslovakia</w:t>
      </w:r>
    </w:p>
    <w:p w:rsidR="00010404" w:rsidRPr="00391815" w:rsidRDefault="00010404" w:rsidP="0012476F">
      <w:pPr>
        <w:pStyle w:val="ListParagraph"/>
        <w:widowControl w:val="0"/>
        <w:numPr>
          <w:ilvl w:val="0"/>
          <w:numId w:val="210"/>
        </w:numPr>
        <w:pBdr>
          <w:top w:val="nil"/>
          <w:left w:val="nil"/>
          <w:bottom w:val="nil"/>
          <w:right w:val="nil"/>
          <w:between w:val="nil"/>
        </w:pBdr>
        <w:tabs>
          <w:tab w:val="left" w:pos="5670"/>
        </w:tabs>
        <w:spacing w:after="0"/>
        <w:ind w:left="2160"/>
        <w:rPr>
          <w:rFonts w:asciiTheme="majorHAnsi" w:hAnsiTheme="majorHAnsi"/>
          <w:snapToGrid w:val="0"/>
        </w:rPr>
      </w:pPr>
      <w:r w:rsidRPr="00391815">
        <w:rPr>
          <w:rFonts w:asciiTheme="majorHAnsi" w:hAnsiTheme="majorHAnsi"/>
          <w:snapToGrid w:val="0"/>
        </w:rPr>
        <w:t>the rise of nationalist sentiment in the Soviet bloc and USSR</w:t>
      </w:r>
    </w:p>
    <w:p w:rsidR="00010404" w:rsidRPr="00391815" w:rsidRDefault="00010404" w:rsidP="0012476F">
      <w:pPr>
        <w:pStyle w:val="ListParagraph"/>
        <w:widowControl w:val="0"/>
        <w:numPr>
          <w:ilvl w:val="0"/>
          <w:numId w:val="210"/>
        </w:numPr>
        <w:pBdr>
          <w:top w:val="nil"/>
          <w:left w:val="nil"/>
          <w:bottom w:val="nil"/>
          <w:right w:val="nil"/>
          <w:between w:val="nil"/>
        </w:pBdr>
        <w:spacing w:after="0"/>
        <w:ind w:left="2160"/>
        <w:rPr>
          <w:rFonts w:asciiTheme="majorHAnsi" w:hAnsiTheme="majorHAnsi"/>
          <w:snapToGrid w:val="0"/>
        </w:rPr>
      </w:pPr>
      <w:r w:rsidRPr="00391815">
        <w:rPr>
          <w:rFonts w:asciiTheme="majorHAnsi" w:hAnsiTheme="majorHAnsi"/>
          <w:snapToGrid w:val="0"/>
        </w:rPr>
        <w:t>the fall of the Berlin Wall</w:t>
      </w:r>
    </w:p>
    <w:p w:rsidR="00010404" w:rsidRPr="00391815" w:rsidRDefault="00010404" w:rsidP="0012476F">
      <w:pPr>
        <w:pStyle w:val="ListParagraph"/>
        <w:widowControl w:val="0"/>
        <w:numPr>
          <w:ilvl w:val="0"/>
          <w:numId w:val="210"/>
        </w:numPr>
        <w:pBdr>
          <w:top w:val="nil"/>
          <w:left w:val="nil"/>
          <w:bottom w:val="nil"/>
          <w:right w:val="nil"/>
          <w:between w:val="nil"/>
        </w:pBdr>
        <w:spacing w:after="0"/>
        <w:ind w:left="2160"/>
        <w:rPr>
          <w:rFonts w:asciiTheme="majorHAnsi" w:hAnsiTheme="majorHAnsi"/>
          <w:snapToGrid w:val="0"/>
        </w:rPr>
      </w:pPr>
      <w:r w:rsidRPr="00391815">
        <w:rPr>
          <w:rFonts w:asciiTheme="majorHAnsi" w:hAnsiTheme="majorHAnsi"/>
          <w:snapToGrid w:val="0"/>
        </w:rPr>
        <w:t xml:space="preserve">Mikhail Gorbachev’s leadership and policies of </w:t>
      </w:r>
      <w:r w:rsidRPr="00391815">
        <w:rPr>
          <w:rFonts w:asciiTheme="majorHAnsi" w:hAnsiTheme="majorHAnsi"/>
          <w:i/>
          <w:snapToGrid w:val="0"/>
        </w:rPr>
        <w:t>glasnost</w:t>
      </w:r>
      <w:r w:rsidRPr="00391815">
        <w:rPr>
          <w:rFonts w:asciiTheme="majorHAnsi" w:hAnsiTheme="majorHAnsi"/>
          <w:snapToGrid w:val="0"/>
        </w:rPr>
        <w:t xml:space="preserve"> and </w:t>
      </w:r>
      <w:r w:rsidRPr="00391815">
        <w:rPr>
          <w:rFonts w:asciiTheme="majorHAnsi" w:hAnsiTheme="majorHAnsi"/>
          <w:i/>
          <w:snapToGrid w:val="0"/>
        </w:rPr>
        <w:t>perestroika</w:t>
      </w:r>
    </w:p>
    <w:p w:rsidR="00010404" w:rsidRPr="00010404" w:rsidRDefault="00010404" w:rsidP="0012476F">
      <w:pPr>
        <w:pStyle w:val="ListParagraph"/>
        <w:widowControl w:val="0"/>
        <w:numPr>
          <w:ilvl w:val="0"/>
          <w:numId w:val="210"/>
        </w:numPr>
        <w:pBdr>
          <w:top w:val="nil"/>
          <w:left w:val="nil"/>
          <w:bottom w:val="nil"/>
          <w:right w:val="nil"/>
          <w:between w:val="nil"/>
        </w:pBdr>
        <w:spacing w:after="0"/>
        <w:ind w:left="2160"/>
        <w:rPr>
          <w:rFonts w:asciiTheme="majorHAnsi" w:hAnsiTheme="majorHAnsi"/>
          <w:snapToGrid w:val="0"/>
        </w:rPr>
      </w:pPr>
      <w:r w:rsidRPr="00391815">
        <w:rPr>
          <w:rFonts w:asciiTheme="majorHAnsi" w:hAnsiTheme="majorHAnsi"/>
          <w:snapToGrid w:val="0"/>
        </w:rPr>
        <w:t>the Russian opposition movement to Boris Yeltsi</w:t>
      </w:r>
      <w:r>
        <w:rPr>
          <w:rFonts w:asciiTheme="majorHAnsi" w:hAnsiTheme="majorHAnsi"/>
          <w:snapToGrid w:val="0"/>
        </w:rPr>
        <w:t>n</w:t>
      </w:r>
    </w:p>
    <w:p w:rsidR="00D5636E" w:rsidRPr="00391815" w:rsidRDefault="00962649" w:rsidP="0012476F">
      <w:pPr>
        <w:pStyle w:val="ListParagraph"/>
        <w:widowControl w:val="0"/>
        <w:numPr>
          <w:ilvl w:val="0"/>
          <w:numId w:val="218"/>
        </w:numPr>
        <w:pBdr>
          <w:top w:val="nil"/>
          <w:left w:val="nil"/>
          <w:bottom w:val="nil"/>
          <w:right w:val="nil"/>
          <w:between w:val="nil"/>
        </w:pBdr>
        <w:spacing w:after="0"/>
        <w:ind w:left="810"/>
        <w:rPr>
          <w:rFonts w:asciiTheme="majorHAnsi" w:hAnsiTheme="majorHAnsi"/>
          <w:snapToGrid w:val="0"/>
        </w:rPr>
      </w:pPr>
      <w:r w:rsidRPr="00391815">
        <w:rPr>
          <w:rFonts w:asciiTheme="majorHAnsi" w:hAnsiTheme="majorHAnsi"/>
        </w:rPr>
        <w:t xml:space="preserve">Evaluate the consequences of the </w:t>
      </w:r>
      <w:r w:rsidR="00E7364D">
        <w:rPr>
          <w:rFonts w:asciiTheme="majorHAnsi" w:hAnsiTheme="majorHAnsi"/>
        </w:rPr>
        <w:t xml:space="preserve">breakup of the </w:t>
      </w:r>
      <w:r w:rsidRPr="00391815">
        <w:rPr>
          <w:rFonts w:asciiTheme="majorHAnsi" w:hAnsiTheme="majorHAnsi"/>
        </w:rPr>
        <w:t>S</w:t>
      </w:r>
      <w:r w:rsidR="00E7364D">
        <w:rPr>
          <w:rFonts w:asciiTheme="majorHAnsi" w:hAnsiTheme="majorHAnsi"/>
        </w:rPr>
        <w:t xml:space="preserve">oviet Union </w:t>
      </w:r>
      <w:r w:rsidRPr="00391815">
        <w:rPr>
          <w:rFonts w:asciiTheme="majorHAnsi" w:hAnsiTheme="majorHAnsi"/>
        </w:rPr>
        <w:t>on the development of market economies, political and social stability, the spread of nuclear technology and other technologies of mass destruction to rogue states and terrorist organizations, and analyze how these consequences led to the consolidation of political power in the hands of an oligarchy during the first and second decades of the 21</w:t>
      </w:r>
      <w:r w:rsidRPr="00391815">
        <w:rPr>
          <w:rFonts w:asciiTheme="majorHAnsi" w:hAnsiTheme="majorHAnsi"/>
          <w:vertAlign w:val="superscript"/>
        </w:rPr>
        <w:t>st</w:t>
      </w:r>
      <w:r w:rsidRPr="00391815">
        <w:rPr>
          <w:rFonts w:asciiTheme="majorHAnsi" w:hAnsiTheme="majorHAnsi"/>
        </w:rPr>
        <w:t xml:space="preserve"> century</w:t>
      </w:r>
      <w:r w:rsidR="00242677" w:rsidRPr="00391815">
        <w:rPr>
          <w:rFonts w:asciiTheme="majorHAnsi" w:hAnsiTheme="majorHAnsi"/>
        </w:rPr>
        <w:t>.</w:t>
      </w:r>
    </w:p>
    <w:p w:rsidR="002F4484" w:rsidRPr="00391815" w:rsidRDefault="002F4484" w:rsidP="0012476F">
      <w:pPr>
        <w:pStyle w:val="ListParagraph"/>
        <w:widowControl w:val="0"/>
        <w:numPr>
          <w:ilvl w:val="0"/>
          <w:numId w:val="218"/>
        </w:numPr>
        <w:pBdr>
          <w:top w:val="nil"/>
          <w:left w:val="nil"/>
          <w:bottom w:val="nil"/>
          <w:right w:val="nil"/>
          <w:between w:val="nil"/>
        </w:pBdr>
        <w:tabs>
          <w:tab w:val="left" w:pos="1620"/>
        </w:tabs>
        <w:spacing w:after="0"/>
        <w:ind w:left="810"/>
        <w:rPr>
          <w:rFonts w:asciiTheme="majorHAnsi" w:hAnsiTheme="majorHAnsi"/>
          <w:snapToGrid w:val="0"/>
        </w:rPr>
      </w:pPr>
      <w:r w:rsidRPr="00391815">
        <w:rPr>
          <w:rFonts w:asciiTheme="majorHAnsi" w:hAnsiTheme="majorHAnsi"/>
        </w:rPr>
        <w:lastRenderedPageBreak/>
        <w:t>Analyze the contributing factors to and the effects of the global surge in economic productivity, the rise in living standards in Western Europe and Japan, such as the long postwar peace between democratic nations, the role of migrant workers in rebuilding postwar nations, and the policies of international economic organizations.</w:t>
      </w:r>
    </w:p>
    <w:p w:rsidR="002F4484" w:rsidRPr="0025771F" w:rsidRDefault="002F4484" w:rsidP="0012476F">
      <w:pPr>
        <w:pStyle w:val="ListParagraph"/>
        <w:widowControl w:val="0"/>
        <w:numPr>
          <w:ilvl w:val="0"/>
          <w:numId w:val="218"/>
        </w:numPr>
        <w:pBdr>
          <w:top w:val="nil"/>
          <w:left w:val="nil"/>
          <w:bottom w:val="nil"/>
          <w:right w:val="nil"/>
          <w:between w:val="nil"/>
        </w:pBdr>
        <w:spacing w:after="0"/>
        <w:ind w:left="810"/>
        <w:rPr>
          <w:rFonts w:asciiTheme="majorHAnsi" w:hAnsiTheme="majorHAnsi"/>
          <w:snapToGrid w:val="0"/>
        </w:rPr>
      </w:pPr>
      <w:r w:rsidRPr="00391815">
        <w:rPr>
          <w:rFonts w:asciiTheme="majorHAnsi" w:hAnsiTheme="majorHAnsi"/>
          <w:snapToGrid w:val="0"/>
        </w:rPr>
        <w:t>Evaluate how scientific developments of the 20</w:t>
      </w:r>
      <w:r w:rsidRPr="00391815">
        <w:rPr>
          <w:rFonts w:asciiTheme="majorHAnsi" w:hAnsiTheme="majorHAnsi"/>
          <w:snapToGrid w:val="0"/>
          <w:vertAlign w:val="superscript"/>
        </w:rPr>
        <w:t>th</w:t>
      </w:r>
      <w:r w:rsidRPr="00391815">
        <w:rPr>
          <w:rFonts w:asciiTheme="majorHAnsi" w:hAnsiTheme="majorHAnsi"/>
          <w:snapToGrid w:val="0"/>
        </w:rPr>
        <w:t xml:space="preserve"> century altered understanding of the natural world, changed the lives of the general populace, and led to further scientific research. </w:t>
      </w:r>
      <w:r w:rsidR="00E7364D">
        <w:rPr>
          <w:rFonts w:asciiTheme="majorHAnsi" w:hAnsiTheme="majorHAnsi"/>
          <w:snapToGrid w:val="0"/>
        </w:rPr>
        <w:t xml:space="preserve"> </w:t>
      </w:r>
      <w:r w:rsidR="0025771F" w:rsidRPr="0025771F">
        <w:rPr>
          <w:rFonts w:asciiTheme="majorHAnsi" w:hAnsiTheme="majorHAnsi"/>
          <w:i/>
        </w:rPr>
        <w:t>Students may</w:t>
      </w:r>
      <w:r w:rsidRPr="0025771F">
        <w:rPr>
          <w:rFonts w:asciiTheme="majorHAnsi" w:hAnsiTheme="majorHAnsi"/>
          <w:i/>
        </w:rPr>
        <w:t xml:space="preserve"> use </w:t>
      </w:r>
      <w:r w:rsidR="00390C97" w:rsidRPr="00390C97">
        <w:rPr>
          <w:rFonts w:asciiTheme="majorHAnsi" w:hAnsiTheme="majorHAnsi"/>
          <w:b/>
          <w:i/>
        </w:rPr>
        <w:t xml:space="preserve">one </w:t>
      </w:r>
      <w:r w:rsidR="00390C97">
        <w:rPr>
          <w:rFonts w:asciiTheme="majorHAnsi" w:hAnsiTheme="majorHAnsi"/>
          <w:i/>
        </w:rPr>
        <w:t xml:space="preserve">of </w:t>
      </w:r>
      <w:r w:rsidRPr="0025771F">
        <w:rPr>
          <w:rFonts w:asciiTheme="majorHAnsi" w:hAnsiTheme="majorHAnsi"/>
          <w:i/>
        </w:rPr>
        <w:t xml:space="preserve">the following examples to address this standard: </w:t>
      </w:r>
    </w:p>
    <w:p w:rsidR="00EB4BF2" w:rsidRDefault="002F4484"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sidRPr="00391815">
        <w:rPr>
          <w:rFonts w:asciiTheme="majorHAnsi" w:hAnsiTheme="majorHAnsi"/>
          <w:snapToGrid w:val="0"/>
        </w:rPr>
        <w:t xml:space="preserve">Albert Einstein and the </w:t>
      </w:r>
      <w:r w:rsidR="00E7364D">
        <w:rPr>
          <w:rFonts w:asciiTheme="majorHAnsi" w:hAnsiTheme="majorHAnsi"/>
          <w:snapToGrid w:val="0"/>
        </w:rPr>
        <w:t>t</w:t>
      </w:r>
      <w:r w:rsidRPr="00391815">
        <w:rPr>
          <w:rFonts w:asciiTheme="majorHAnsi" w:hAnsiTheme="majorHAnsi"/>
          <w:snapToGrid w:val="0"/>
        </w:rPr>
        <w:t xml:space="preserve">heory of </w:t>
      </w:r>
      <w:r w:rsidR="00E7364D">
        <w:rPr>
          <w:rFonts w:asciiTheme="majorHAnsi" w:hAnsiTheme="majorHAnsi"/>
          <w:snapToGrid w:val="0"/>
        </w:rPr>
        <w:t>r</w:t>
      </w:r>
      <w:r w:rsidRPr="00391815">
        <w:rPr>
          <w:rFonts w:asciiTheme="majorHAnsi" w:hAnsiTheme="majorHAnsi"/>
          <w:snapToGrid w:val="0"/>
        </w:rPr>
        <w:t>elativity</w:t>
      </w:r>
    </w:p>
    <w:p w:rsidR="006816F4" w:rsidRPr="00EB4BF2" w:rsidRDefault="006816F4"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sidRPr="00EB4BF2">
        <w:rPr>
          <w:rFonts w:asciiTheme="majorHAnsi" w:hAnsiTheme="majorHAnsi"/>
          <w:snapToGrid w:val="0"/>
        </w:rPr>
        <w:t>Niels Bohr and quantum theory</w:t>
      </w:r>
    </w:p>
    <w:p w:rsidR="00EB4BF2" w:rsidRPr="006816F4" w:rsidRDefault="00EB4BF2"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Pr>
          <w:rFonts w:asciiTheme="majorHAnsi" w:hAnsiTheme="majorHAnsi"/>
          <w:snapToGrid w:val="0"/>
        </w:rPr>
        <w:t>Marie and Pierre Curie and radioactivity</w:t>
      </w:r>
    </w:p>
    <w:p w:rsidR="002F4484" w:rsidRPr="00391815" w:rsidRDefault="002F4484"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sidRPr="00391815">
        <w:rPr>
          <w:rFonts w:asciiTheme="majorHAnsi" w:hAnsiTheme="majorHAnsi"/>
          <w:snapToGrid w:val="0"/>
        </w:rPr>
        <w:t>Enrico Fermi, J. Robert Oppe</w:t>
      </w:r>
      <w:r w:rsidR="00390C97">
        <w:rPr>
          <w:rFonts w:asciiTheme="majorHAnsi" w:hAnsiTheme="majorHAnsi"/>
          <w:snapToGrid w:val="0"/>
        </w:rPr>
        <w:t>nheimer, Edward Teller, and</w:t>
      </w:r>
      <w:r w:rsidRPr="00391815">
        <w:rPr>
          <w:rFonts w:asciiTheme="majorHAnsi" w:hAnsiTheme="majorHAnsi"/>
          <w:snapToGrid w:val="0"/>
        </w:rPr>
        <w:t xml:space="preserve"> nuclear energy</w:t>
      </w:r>
    </w:p>
    <w:p w:rsidR="002F4484" w:rsidRPr="00391815" w:rsidRDefault="002F4484"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proofErr w:type="spellStart"/>
      <w:r w:rsidRPr="00391815">
        <w:rPr>
          <w:rFonts w:asciiTheme="majorHAnsi" w:hAnsiTheme="majorHAnsi"/>
          <w:snapToGrid w:val="0"/>
        </w:rPr>
        <w:t>Wernher</w:t>
      </w:r>
      <w:proofErr w:type="spellEnd"/>
      <w:r w:rsidRPr="00391815">
        <w:rPr>
          <w:rFonts w:asciiTheme="majorHAnsi" w:hAnsiTheme="majorHAnsi"/>
          <w:snapToGrid w:val="0"/>
        </w:rPr>
        <w:t xml:space="preserve"> von Braun and space exploration</w:t>
      </w:r>
    </w:p>
    <w:p w:rsidR="002F4484" w:rsidRPr="00391815" w:rsidRDefault="002F4484"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sidRPr="00391815">
        <w:rPr>
          <w:rFonts w:asciiTheme="majorHAnsi" w:hAnsiTheme="majorHAnsi"/>
          <w:snapToGrid w:val="0"/>
        </w:rPr>
        <w:t>Jonas Salk , the polio vaccine, and other medical breakthroughs</w:t>
      </w:r>
    </w:p>
    <w:p w:rsidR="002F4484" w:rsidRPr="00391815" w:rsidRDefault="00E7364D"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Pr>
          <w:rFonts w:asciiTheme="majorHAnsi" w:hAnsiTheme="majorHAnsi"/>
          <w:snapToGrid w:val="0"/>
        </w:rPr>
        <w:t xml:space="preserve">Rosalind Franklin, Maurice Wilkins, James Watson and </w:t>
      </w:r>
      <w:r w:rsidR="002F4484" w:rsidRPr="00391815">
        <w:rPr>
          <w:rFonts w:asciiTheme="majorHAnsi" w:hAnsiTheme="majorHAnsi"/>
          <w:snapToGrid w:val="0"/>
        </w:rPr>
        <w:t>Francis Crick, the discovery of DNA, and the Human Genome Project</w:t>
      </w:r>
    </w:p>
    <w:p w:rsidR="00310B77" w:rsidRPr="00391815" w:rsidRDefault="00310B77"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sidRPr="00391815">
        <w:rPr>
          <w:rFonts w:asciiTheme="majorHAnsi" w:hAnsiTheme="majorHAnsi"/>
          <w:snapToGrid w:val="0"/>
        </w:rPr>
        <w:t>The development of the first integrated circuit in 1958</w:t>
      </w:r>
    </w:p>
    <w:p w:rsidR="00005FAD" w:rsidRDefault="002F4484"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sidRPr="00005FAD">
        <w:rPr>
          <w:rFonts w:asciiTheme="majorHAnsi" w:hAnsiTheme="majorHAnsi"/>
          <w:snapToGrid w:val="0"/>
        </w:rPr>
        <w:t xml:space="preserve">The invention of the ARPAnet and its evolution into the Internet </w:t>
      </w:r>
    </w:p>
    <w:p w:rsidR="006816F4" w:rsidRPr="00005FAD" w:rsidRDefault="006816F4"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sidRPr="00005FAD">
        <w:rPr>
          <w:rFonts w:asciiTheme="majorHAnsi" w:hAnsiTheme="majorHAnsi"/>
          <w:snapToGrid w:val="0"/>
        </w:rPr>
        <w:t xml:space="preserve">Sylvia Earle and </w:t>
      </w:r>
      <w:r w:rsidR="00EB4BF2" w:rsidRPr="00005FAD">
        <w:rPr>
          <w:rFonts w:asciiTheme="majorHAnsi" w:hAnsiTheme="majorHAnsi"/>
          <w:snapToGrid w:val="0"/>
        </w:rPr>
        <w:t>oceanography</w:t>
      </w:r>
    </w:p>
    <w:p w:rsidR="00E7364D" w:rsidRDefault="00E7364D" w:rsidP="0012476F">
      <w:pPr>
        <w:pStyle w:val="ListParagraph"/>
        <w:widowControl w:val="0"/>
        <w:numPr>
          <w:ilvl w:val="0"/>
          <w:numId w:val="63"/>
        </w:numPr>
        <w:pBdr>
          <w:top w:val="nil"/>
          <w:left w:val="nil"/>
          <w:bottom w:val="nil"/>
          <w:right w:val="nil"/>
          <w:between w:val="nil"/>
        </w:pBdr>
        <w:spacing w:after="0"/>
        <w:ind w:left="2340"/>
        <w:rPr>
          <w:rFonts w:asciiTheme="majorHAnsi" w:hAnsiTheme="majorHAnsi"/>
          <w:snapToGrid w:val="0"/>
        </w:rPr>
      </w:pPr>
      <w:r>
        <w:rPr>
          <w:rFonts w:asciiTheme="majorHAnsi" w:hAnsiTheme="majorHAnsi"/>
          <w:snapToGrid w:val="0"/>
        </w:rPr>
        <w:t xml:space="preserve">Jane Goodall and the study of </w:t>
      </w:r>
      <w:r w:rsidR="00EB4BF2">
        <w:rPr>
          <w:rFonts w:asciiTheme="majorHAnsi" w:hAnsiTheme="majorHAnsi"/>
          <w:snapToGrid w:val="0"/>
        </w:rPr>
        <w:t>primates and ecology</w:t>
      </w:r>
    </w:p>
    <w:p w:rsidR="002F4484" w:rsidRPr="00391815" w:rsidRDefault="002F4484" w:rsidP="0012476F">
      <w:pPr>
        <w:pStyle w:val="ListParagraph"/>
        <w:widowControl w:val="0"/>
        <w:numPr>
          <w:ilvl w:val="0"/>
          <w:numId w:val="218"/>
        </w:numPr>
        <w:pBdr>
          <w:top w:val="nil"/>
          <w:left w:val="nil"/>
          <w:bottom w:val="nil"/>
          <w:right w:val="nil"/>
          <w:between w:val="nil"/>
        </w:pBdr>
        <w:spacing w:after="0"/>
        <w:ind w:left="900"/>
        <w:rPr>
          <w:rFonts w:asciiTheme="majorHAnsi" w:hAnsiTheme="majorHAnsi"/>
        </w:rPr>
      </w:pPr>
      <w:r w:rsidRPr="00391815">
        <w:rPr>
          <w:rFonts w:asciiTheme="majorHAnsi" w:hAnsiTheme="majorHAnsi"/>
        </w:rPr>
        <w:t>Analyze how various social and intellectual movements of the second half of the 20</w:t>
      </w:r>
      <w:r w:rsidRPr="00391815">
        <w:rPr>
          <w:rFonts w:asciiTheme="majorHAnsi" w:hAnsiTheme="majorHAnsi"/>
          <w:vertAlign w:val="superscript"/>
        </w:rPr>
        <w:t>th</w:t>
      </w:r>
      <w:r w:rsidRPr="00391815">
        <w:rPr>
          <w:rFonts w:asciiTheme="majorHAnsi" w:hAnsiTheme="majorHAnsi"/>
        </w:rPr>
        <w:t xml:space="preserve"> century changed traditional assumptions about race, ethnicity, class, gender, the environment, and religion</w:t>
      </w:r>
      <w:r w:rsidR="00F10B1C" w:rsidRPr="00391815">
        <w:rPr>
          <w:rFonts w:asciiTheme="majorHAnsi" w:hAnsiTheme="majorHAnsi"/>
        </w:rPr>
        <w:t xml:space="preserve"> (e.g., </w:t>
      </w:r>
      <w:r w:rsidR="00F10B1C" w:rsidRPr="00391815">
        <w:rPr>
          <w:rFonts w:asciiTheme="majorHAnsi" w:hAnsiTheme="majorHAnsi"/>
          <w:snapToGrid w:val="0"/>
        </w:rPr>
        <w:t>t</w:t>
      </w:r>
      <w:r w:rsidRPr="00391815">
        <w:rPr>
          <w:rFonts w:asciiTheme="majorHAnsi" w:hAnsiTheme="majorHAnsi"/>
          <w:snapToGrid w:val="0"/>
        </w:rPr>
        <w:t>he modern feminist movement</w:t>
      </w:r>
      <w:r w:rsidR="00F10B1C" w:rsidRPr="00391815">
        <w:rPr>
          <w:rFonts w:asciiTheme="majorHAnsi" w:hAnsiTheme="majorHAnsi"/>
          <w:snapToGrid w:val="0"/>
        </w:rPr>
        <w:t>, t</w:t>
      </w:r>
      <w:r w:rsidRPr="00391815">
        <w:rPr>
          <w:rFonts w:asciiTheme="majorHAnsi" w:hAnsiTheme="majorHAnsi"/>
          <w:snapToGrid w:val="0"/>
        </w:rPr>
        <w:t>he LGBTQ rights movement</w:t>
      </w:r>
      <w:r w:rsidR="00F10B1C" w:rsidRPr="00391815">
        <w:rPr>
          <w:rFonts w:asciiTheme="majorHAnsi" w:hAnsiTheme="majorHAnsi"/>
          <w:snapToGrid w:val="0"/>
        </w:rPr>
        <w:t>; t</w:t>
      </w:r>
      <w:r w:rsidRPr="00391815">
        <w:rPr>
          <w:rFonts w:asciiTheme="majorHAnsi" w:hAnsiTheme="majorHAnsi"/>
          <w:snapToGrid w:val="0"/>
        </w:rPr>
        <w:t>he environmentalist movement and emergence of Green parties</w:t>
      </w:r>
      <w:r w:rsidR="001A7B76">
        <w:rPr>
          <w:rFonts w:asciiTheme="majorHAnsi" w:hAnsiTheme="majorHAnsi"/>
          <w:snapToGrid w:val="0"/>
        </w:rPr>
        <w:t>).</w:t>
      </w:r>
    </w:p>
    <w:p w:rsidR="00F10B1C" w:rsidRPr="00391815" w:rsidRDefault="00F10B1C"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b/>
        </w:rPr>
      </w:pPr>
      <w:r w:rsidRPr="00391815">
        <w:rPr>
          <w:rFonts w:asciiTheme="majorHAnsi" w:hAnsiTheme="majorHAnsi"/>
          <w:b/>
        </w:rPr>
        <w:t>Suggested Primary Sources</w:t>
      </w:r>
      <w:r w:rsidR="00732D37" w:rsidRPr="00391815">
        <w:rPr>
          <w:rFonts w:asciiTheme="majorHAnsi" w:hAnsiTheme="majorHAnsi"/>
          <w:b/>
        </w:rPr>
        <w:t xml:space="preserve"> for Topic 5</w:t>
      </w:r>
      <w:r w:rsidRPr="00391815">
        <w:rPr>
          <w:rFonts w:asciiTheme="majorHAnsi" w:hAnsiTheme="majorHAnsi"/>
          <w:b/>
        </w:rPr>
        <w:t xml:space="preserve"> in Appendix E</w:t>
      </w:r>
    </w:p>
    <w:p w:rsidR="00F10B1C" w:rsidRPr="00391815" w:rsidRDefault="00F10B1C"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i/>
          <w:snapToGrid w:val="0"/>
        </w:rPr>
      </w:pPr>
      <w:r w:rsidRPr="00391815">
        <w:rPr>
          <w:rFonts w:asciiTheme="majorHAnsi" w:hAnsiTheme="majorHAnsi"/>
          <w:i/>
          <w:snapToGrid w:val="0"/>
        </w:rPr>
        <w:t xml:space="preserve">Nikita Khrushchev, </w:t>
      </w:r>
      <w:hyperlink r:id="rId428" w:history="1">
        <w:r w:rsidRPr="00391815">
          <w:rPr>
            <w:rStyle w:val="Hyperlink"/>
            <w:rFonts w:asciiTheme="majorHAnsi" w:hAnsiTheme="majorHAnsi" w:cs="Arial"/>
            <w:i/>
            <w:color w:val="0000FF"/>
          </w:rPr>
          <w:t>Secret Speech to the Closed Session of the Twentieth Party Congress</w:t>
        </w:r>
      </w:hyperlink>
      <w:r w:rsidRPr="00391815">
        <w:rPr>
          <w:rFonts w:asciiTheme="majorHAnsi" w:hAnsiTheme="majorHAnsi"/>
          <w:i/>
          <w:snapToGrid w:val="0"/>
          <w:color w:val="0000FF"/>
        </w:rPr>
        <w:t xml:space="preserve"> </w:t>
      </w:r>
      <w:r w:rsidRPr="00391815">
        <w:rPr>
          <w:rFonts w:asciiTheme="majorHAnsi" w:hAnsiTheme="majorHAnsi"/>
          <w:i/>
          <w:snapToGrid w:val="0"/>
        </w:rPr>
        <w:t xml:space="preserve">(1956) </w:t>
      </w:r>
    </w:p>
    <w:p w:rsidR="00F10B1C" w:rsidRPr="00391815" w:rsidRDefault="006D2512"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b/>
        </w:rPr>
      </w:pPr>
      <w:hyperlink r:id="rId429" w:history="1">
        <w:r w:rsidR="00F10B1C" w:rsidRPr="00391815">
          <w:rPr>
            <w:rStyle w:val="Hyperlink"/>
            <w:rFonts w:asciiTheme="majorHAnsi" w:hAnsiTheme="majorHAnsi"/>
            <w:i/>
            <w:snapToGrid w:val="0"/>
            <w:color w:val="0000FF"/>
          </w:rPr>
          <w:t>Soviet political posters, postcards, and photographs</w:t>
        </w:r>
      </w:hyperlink>
      <w:r w:rsidR="00F10B1C" w:rsidRPr="00391815">
        <w:rPr>
          <w:rFonts w:asciiTheme="majorHAnsi" w:hAnsiTheme="majorHAnsi"/>
          <w:i/>
          <w:snapToGrid w:val="0"/>
          <w:color w:val="0000FF"/>
        </w:rPr>
        <w:t xml:space="preserve"> (</w:t>
      </w:r>
      <w:r w:rsidR="00F10B1C" w:rsidRPr="00391815">
        <w:rPr>
          <w:rFonts w:asciiTheme="majorHAnsi" w:hAnsiTheme="majorHAnsi"/>
          <w:i/>
          <w:snapToGrid w:val="0"/>
        </w:rPr>
        <w:t>c. 1918-1981)</w:t>
      </w:r>
      <w:r w:rsidR="00F10B1C" w:rsidRPr="00391815">
        <w:rPr>
          <w:rFonts w:asciiTheme="majorHAnsi" w:hAnsiTheme="majorHAnsi"/>
          <w:b/>
        </w:rPr>
        <w:t xml:space="preserve"> </w:t>
      </w:r>
    </w:p>
    <w:p w:rsidR="00F10B1C" w:rsidRPr="00391815" w:rsidRDefault="00F10B1C"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i/>
        </w:rPr>
      </w:pPr>
      <w:r w:rsidRPr="00391815">
        <w:rPr>
          <w:rFonts w:asciiTheme="majorHAnsi" w:hAnsiTheme="majorHAnsi"/>
          <w:i/>
        </w:rPr>
        <w:t xml:space="preserve">Mao </w:t>
      </w:r>
      <w:proofErr w:type="spellStart"/>
      <w:r w:rsidRPr="00391815">
        <w:rPr>
          <w:rFonts w:asciiTheme="majorHAnsi" w:hAnsiTheme="majorHAnsi"/>
          <w:i/>
        </w:rPr>
        <w:t>Tse</w:t>
      </w:r>
      <w:proofErr w:type="spellEnd"/>
      <w:r w:rsidRPr="00391815">
        <w:rPr>
          <w:rFonts w:asciiTheme="majorHAnsi" w:hAnsiTheme="majorHAnsi"/>
          <w:i/>
        </w:rPr>
        <w:t>-Tung, Quotations of Chairman Mao (1964)</w:t>
      </w:r>
    </w:p>
    <w:p w:rsidR="00F10B1C" w:rsidRPr="00391815" w:rsidRDefault="006D2512"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i/>
        </w:rPr>
      </w:pPr>
      <w:hyperlink r:id="rId430" w:history="1">
        <w:r w:rsidR="00F10B1C" w:rsidRPr="00391815">
          <w:rPr>
            <w:rStyle w:val="Hyperlink"/>
            <w:rFonts w:asciiTheme="majorHAnsi" w:hAnsiTheme="majorHAnsi"/>
            <w:i/>
            <w:color w:val="0000FF"/>
          </w:rPr>
          <w:t>In pictures: Beijing’s Tiananmen Square protests</w:t>
        </w:r>
      </w:hyperlink>
      <w:r w:rsidR="00F10B1C" w:rsidRPr="00391815">
        <w:rPr>
          <w:rFonts w:asciiTheme="majorHAnsi" w:hAnsiTheme="majorHAnsi"/>
          <w:i/>
          <w:color w:val="0000FF"/>
        </w:rPr>
        <w:t xml:space="preserve"> </w:t>
      </w:r>
      <w:r w:rsidR="00F10B1C" w:rsidRPr="00391815">
        <w:rPr>
          <w:rFonts w:asciiTheme="majorHAnsi" w:hAnsiTheme="majorHAnsi"/>
          <w:i/>
        </w:rPr>
        <w:t>(1989)</w:t>
      </w:r>
    </w:p>
    <w:p w:rsidR="00F10B1C" w:rsidRPr="00391815" w:rsidRDefault="00F10B1C"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i/>
        </w:rPr>
      </w:pPr>
      <w:r w:rsidRPr="00391815">
        <w:rPr>
          <w:rFonts w:asciiTheme="majorHAnsi" w:hAnsiTheme="majorHAnsi"/>
          <w:i/>
        </w:rPr>
        <w:t>Nelson Mandela</w:t>
      </w:r>
      <w:hyperlink r:id="rId431" w:history="1">
        <w:r w:rsidRPr="00391815">
          <w:rPr>
            <w:rStyle w:val="Hyperlink"/>
            <w:rFonts w:asciiTheme="majorHAnsi" w:hAnsiTheme="majorHAnsi"/>
            <w:i/>
            <w:color w:val="0000FF"/>
          </w:rPr>
          <w:t xml:space="preserve"> “I am prepared to die” statement at the Rivonia Trial</w:t>
        </w:r>
      </w:hyperlink>
      <w:r w:rsidRPr="00391815">
        <w:rPr>
          <w:rFonts w:asciiTheme="majorHAnsi" w:hAnsiTheme="majorHAnsi"/>
          <w:i/>
        </w:rPr>
        <w:t xml:space="preserve"> (1969)</w:t>
      </w:r>
    </w:p>
    <w:p w:rsidR="00F10B1C" w:rsidRPr="00391815" w:rsidRDefault="00F10B1C"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i/>
        </w:rPr>
      </w:pPr>
      <w:r w:rsidRPr="00391815">
        <w:rPr>
          <w:rFonts w:asciiTheme="majorHAnsi" w:hAnsiTheme="majorHAnsi"/>
          <w:i/>
        </w:rPr>
        <w:t xml:space="preserve">Vaclav Havel, </w:t>
      </w:r>
      <w:hyperlink r:id="rId432" w:history="1">
        <w:r w:rsidRPr="00391815">
          <w:rPr>
            <w:rStyle w:val="Hyperlink"/>
            <w:rFonts w:asciiTheme="majorHAnsi" w:hAnsiTheme="majorHAnsi"/>
            <w:i/>
            <w:color w:val="0000FF"/>
          </w:rPr>
          <w:t>“The Power of the Powerless,”</w:t>
        </w:r>
      </w:hyperlink>
      <w:r w:rsidRPr="00391815">
        <w:rPr>
          <w:rFonts w:asciiTheme="majorHAnsi" w:hAnsiTheme="majorHAnsi"/>
          <w:i/>
          <w:color w:val="0000FF"/>
        </w:rPr>
        <w:t xml:space="preserve"> </w:t>
      </w:r>
      <w:r w:rsidRPr="00391815">
        <w:rPr>
          <w:rFonts w:asciiTheme="majorHAnsi" w:hAnsiTheme="majorHAnsi"/>
          <w:i/>
        </w:rPr>
        <w:t xml:space="preserve">essay (1978) </w:t>
      </w:r>
    </w:p>
    <w:p w:rsidR="00F10B1C" w:rsidRPr="00391815" w:rsidRDefault="00F10B1C" w:rsidP="00F10B1C">
      <w:pPr>
        <w:pStyle w:val="ListParagraph"/>
        <w:pBdr>
          <w:top w:val="single" w:sz="4" w:space="1" w:color="auto"/>
          <w:left w:val="single" w:sz="4" w:space="4" w:color="auto"/>
          <w:bottom w:val="single" w:sz="4" w:space="1" w:color="auto"/>
          <w:right w:val="single" w:sz="4" w:space="4" w:color="auto"/>
        </w:pBdr>
        <w:spacing w:after="0"/>
        <w:ind w:left="1350"/>
        <w:rPr>
          <w:rFonts w:asciiTheme="majorHAnsi" w:hAnsiTheme="majorHAnsi"/>
          <w:b/>
        </w:rPr>
      </w:pPr>
      <w:r w:rsidRPr="00391815">
        <w:rPr>
          <w:rFonts w:asciiTheme="majorHAnsi" w:hAnsiTheme="majorHAnsi"/>
          <w:i/>
        </w:rPr>
        <w:t xml:space="preserve">Lech Walesa, </w:t>
      </w:r>
      <w:hyperlink r:id="rId433" w:history="1">
        <w:r w:rsidRPr="00391815">
          <w:rPr>
            <w:rStyle w:val="Hyperlink"/>
            <w:rFonts w:asciiTheme="majorHAnsi" w:hAnsiTheme="majorHAnsi"/>
            <w:i/>
            <w:color w:val="0000FF"/>
          </w:rPr>
          <w:t>Nobel Peace Prize lecture</w:t>
        </w:r>
      </w:hyperlink>
      <w:r w:rsidRPr="00391815">
        <w:rPr>
          <w:rFonts w:asciiTheme="majorHAnsi" w:hAnsiTheme="majorHAnsi"/>
          <w:i/>
        </w:rPr>
        <w:t xml:space="preserve"> (1983)</w:t>
      </w:r>
    </w:p>
    <w:p w:rsidR="00F10B1C" w:rsidRPr="00391815" w:rsidRDefault="00F10B1C" w:rsidP="00F10B1C">
      <w:pPr>
        <w:pStyle w:val="ListParagraph"/>
        <w:widowControl w:val="0"/>
        <w:pBdr>
          <w:top w:val="nil"/>
          <w:left w:val="nil"/>
          <w:bottom w:val="nil"/>
          <w:right w:val="nil"/>
          <w:between w:val="nil"/>
        </w:pBdr>
        <w:spacing w:after="0"/>
        <w:ind w:left="2340"/>
        <w:rPr>
          <w:rFonts w:asciiTheme="majorHAnsi" w:hAnsiTheme="majorHAnsi"/>
          <w:snapToGrid w:val="0"/>
        </w:rPr>
      </w:pPr>
    </w:p>
    <w:p w:rsidR="00C60EEA" w:rsidRPr="00391815" w:rsidRDefault="00C60EEA" w:rsidP="00C60EEA">
      <w:pPr>
        <w:spacing w:after="0"/>
        <w:rPr>
          <w:rFonts w:asciiTheme="majorHAnsi" w:hAnsiTheme="majorHAnsi"/>
          <w:b/>
        </w:rPr>
      </w:pPr>
      <w:r w:rsidRPr="00391815">
        <w:rPr>
          <w:rFonts w:asciiTheme="majorHAnsi" w:hAnsiTheme="majorHAnsi"/>
          <w:b/>
        </w:rPr>
        <w:t xml:space="preserve">Topic </w:t>
      </w:r>
      <w:r w:rsidR="00732D37" w:rsidRPr="00391815">
        <w:rPr>
          <w:rFonts w:asciiTheme="majorHAnsi" w:hAnsiTheme="majorHAnsi"/>
          <w:b/>
        </w:rPr>
        <w:t>6</w:t>
      </w:r>
      <w:r w:rsidR="00390C97">
        <w:rPr>
          <w:rFonts w:asciiTheme="majorHAnsi" w:hAnsiTheme="majorHAnsi"/>
          <w:b/>
        </w:rPr>
        <w:t>.</w:t>
      </w:r>
      <w:r w:rsidRPr="00391815">
        <w:rPr>
          <w:rFonts w:asciiTheme="majorHAnsi" w:hAnsiTheme="majorHAnsi"/>
          <w:b/>
        </w:rPr>
        <w:t xml:space="preserve"> The </w:t>
      </w:r>
      <w:r w:rsidR="00281D58" w:rsidRPr="00391815">
        <w:rPr>
          <w:rFonts w:asciiTheme="majorHAnsi" w:hAnsiTheme="majorHAnsi"/>
          <w:b/>
        </w:rPr>
        <w:t>e</w:t>
      </w:r>
      <w:r w:rsidR="00EC04C4" w:rsidRPr="00391815">
        <w:rPr>
          <w:rFonts w:asciiTheme="majorHAnsi" w:hAnsiTheme="majorHAnsi"/>
          <w:b/>
        </w:rPr>
        <w:t xml:space="preserve">ra of </w:t>
      </w:r>
      <w:r w:rsidR="00281D58" w:rsidRPr="00391815">
        <w:rPr>
          <w:rFonts w:asciiTheme="majorHAnsi" w:hAnsiTheme="majorHAnsi"/>
          <w:b/>
        </w:rPr>
        <w:t>g</w:t>
      </w:r>
      <w:r w:rsidR="00EC04C4" w:rsidRPr="00391815">
        <w:rPr>
          <w:rFonts w:asciiTheme="majorHAnsi" w:hAnsiTheme="majorHAnsi"/>
          <w:b/>
        </w:rPr>
        <w:t>lobalization</w:t>
      </w:r>
      <w:r w:rsidR="004F6D68" w:rsidRPr="00391815">
        <w:rPr>
          <w:rFonts w:asciiTheme="majorHAnsi" w:hAnsiTheme="majorHAnsi"/>
          <w:b/>
        </w:rPr>
        <w:t xml:space="preserve"> </w:t>
      </w:r>
      <w:r w:rsidRPr="00391815">
        <w:rPr>
          <w:rFonts w:asciiTheme="majorHAnsi" w:hAnsiTheme="majorHAnsi"/>
          <w:b/>
        </w:rPr>
        <w:t>1991-</w:t>
      </w:r>
      <w:r w:rsidR="00FD55C3" w:rsidRPr="00391815">
        <w:rPr>
          <w:rFonts w:asciiTheme="majorHAnsi" w:hAnsiTheme="majorHAnsi"/>
          <w:b/>
        </w:rPr>
        <w:t>p</w:t>
      </w:r>
      <w:r w:rsidRPr="00391815">
        <w:rPr>
          <w:rFonts w:asciiTheme="majorHAnsi" w:hAnsiTheme="majorHAnsi"/>
          <w:b/>
        </w:rPr>
        <w:t>resent</w:t>
      </w:r>
    </w:p>
    <w:p w:rsidR="004B36CD" w:rsidRPr="00391815" w:rsidRDefault="00735411" w:rsidP="00962649">
      <w:pPr>
        <w:pStyle w:val="BodyText2"/>
        <w:rPr>
          <w:rFonts w:asciiTheme="majorHAnsi" w:hAnsiTheme="majorHAnsi"/>
          <w:b/>
          <w:color w:val="auto"/>
        </w:rPr>
      </w:pPr>
      <w:r w:rsidRPr="00391815">
        <w:rPr>
          <w:rFonts w:asciiTheme="majorHAnsi" w:hAnsiTheme="majorHAnsi"/>
          <w:color w:val="auto"/>
          <w:sz w:val="22"/>
          <w:szCs w:val="22"/>
        </w:rPr>
        <w:t>Supporting</w:t>
      </w:r>
      <w:r w:rsidR="00EC04C4" w:rsidRPr="00391815">
        <w:rPr>
          <w:rFonts w:asciiTheme="majorHAnsi" w:hAnsiTheme="majorHAnsi"/>
          <w:color w:val="auto"/>
          <w:sz w:val="22"/>
          <w:szCs w:val="22"/>
        </w:rPr>
        <w:t xml:space="preserve"> Question: </w:t>
      </w:r>
      <w:r w:rsidR="00EC04C4" w:rsidRPr="00391815">
        <w:rPr>
          <w:rFonts w:asciiTheme="majorHAnsi" w:hAnsiTheme="majorHAnsi"/>
          <w:i/>
          <w:color w:val="auto"/>
          <w:sz w:val="22"/>
          <w:szCs w:val="22"/>
        </w:rPr>
        <w:t>What are the factors that brought about globalization in the 21</w:t>
      </w:r>
      <w:r w:rsidR="00EC04C4" w:rsidRPr="00391815">
        <w:rPr>
          <w:rFonts w:asciiTheme="majorHAnsi" w:hAnsiTheme="majorHAnsi"/>
          <w:i/>
          <w:color w:val="auto"/>
          <w:sz w:val="22"/>
          <w:szCs w:val="22"/>
          <w:vertAlign w:val="superscript"/>
        </w:rPr>
        <w:t>st</w:t>
      </w:r>
      <w:r w:rsidR="00EC04C4" w:rsidRPr="00391815">
        <w:rPr>
          <w:rFonts w:asciiTheme="majorHAnsi" w:hAnsiTheme="majorHAnsi"/>
          <w:i/>
          <w:color w:val="auto"/>
          <w:sz w:val="22"/>
          <w:szCs w:val="22"/>
        </w:rPr>
        <w:t xml:space="preserve"> century?</w:t>
      </w:r>
    </w:p>
    <w:p w:rsidR="00976773" w:rsidRDefault="00242677" w:rsidP="0012476F">
      <w:pPr>
        <w:pStyle w:val="ListParagraph"/>
        <w:widowControl w:val="0"/>
        <w:numPr>
          <w:ilvl w:val="0"/>
          <w:numId w:val="218"/>
        </w:numPr>
        <w:pBdr>
          <w:top w:val="nil"/>
          <w:left w:val="nil"/>
          <w:bottom w:val="nil"/>
          <w:right w:val="nil"/>
          <w:between w:val="nil"/>
        </w:pBdr>
        <w:spacing w:after="0"/>
        <w:ind w:left="900"/>
        <w:rPr>
          <w:rFonts w:asciiTheme="majorHAnsi" w:hAnsiTheme="majorHAnsi"/>
        </w:rPr>
      </w:pPr>
      <w:r w:rsidRPr="00391815">
        <w:rPr>
          <w:rFonts w:asciiTheme="majorHAnsi" w:hAnsiTheme="majorHAnsi"/>
        </w:rPr>
        <w:t>Analyze reasons for globalization – an international network of economic systems - and explain its consequences for workers in highly developed and less developed countries.</w:t>
      </w:r>
    </w:p>
    <w:p w:rsidR="00976773" w:rsidRDefault="00E675D1" w:rsidP="0012476F">
      <w:pPr>
        <w:pStyle w:val="ListParagraph"/>
        <w:widowControl w:val="0"/>
        <w:numPr>
          <w:ilvl w:val="0"/>
          <w:numId w:val="218"/>
        </w:numPr>
        <w:pBdr>
          <w:top w:val="nil"/>
          <w:left w:val="nil"/>
          <w:bottom w:val="nil"/>
          <w:right w:val="nil"/>
          <w:between w:val="nil"/>
        </w:pBdr>
        <w:spacing w:after="0"/>
        <w:ind w:left="900"/>
        <w:rPr>
          <w:rFonts w:asciiTheme="majorHAnsi" w:hAnsiTheme="majorHAnsi"/>
        </w:rPr>
      </w:pPr>
      <w:r w:rsidRPr="00976773">
        <w:rPr>
          <w:rFonts w:asciiTheme="majorHAnsi" w:hAnsiTheme="majorHAnsi"/>
        </w:rPr>
        <w:t>Analyze the major forces in the Middle East since 1980, including the rise of Islamic fundamentalism</w:t>
      </w:r>
      <w:r w:rsidR="00A203C4" w:rsidRPr="00976773">
        <w:rPr>
          <w:rFonts w:asciiTheme="majorHAnsi" w:hAnsiTheme="majorHAnsi"/>
        </w:rPr>
        <w:t>;</w:t>
      </w:r>
      <w:r w:rsidRPr="00976773">
        <w:rPr>
          <w:rFonts w:asciiTheme="majorHAnsi" w:hAnsiTheme="majorHAnsi"/>
        </w:rPr>
        <w:t xml:space="preserve"> the bulge in the youth population, rivalry between Saudi Arabia and Iran, struggle for autonomy by the Kurds, the political challenges of the oil-rich Persian Gulf states, the Iranian Revolution of 1978-1979 and the Iran-Iraq War, the Persian Gulf War, the Iraq War, Arab uprisings, the growth of the Islamic State of Iraq and Syria (ISIS).</w:t>
      </w:r>
    </w:p>
    <w:p w:rsidR="00270959" w:rsidRPr="00976773" w:rsidRDefault="00270959" w:rsidP="0012476F">
      <w:pPr>
        <w:pStyle w:val="ListParagraph"/>
        <w:widowControl w:val="0"/>
        <w:numPr>
          <w:ilvl w:val="0"/>
          <w:numId w:val="218"/>
        </w:numPr>
        <w:pBdr>
          <w:top w:val="nil"/>
          <w:left w:val="nil"/>
          <w:bottom w:val="nil"/>
          <w:right w:val="nil"/>
          <w:between w:val="nil"/>
        </w:pBdr>
        <w:spacing w:after="0"/>
        <w:ind w:left="900"/>
        <w:rPr>
          <w:rFonts w:asciiTheme="majorHAnsi" w:hAnsiTheme="majorHAnsi"/>
        </w:rPr>
      </w:pPr>
      <w:r w:rsidRPr="00976773">
        <w:rPr>
          <w:rFonts w:asciiTheme="majorHAnsi" w:hAnsiTheme="majorHAnsi"/>
        </w:rPr>
        <w:t xml:space="preserve">Explain the role of populist political movements, their strength in European political </w:t>
      </w:r>
      <w:r w:rsidRPr="00976773">
        <w:rPr>
          <w:rFonts w:asciiTheme="majorHAnsi" w:hAnsiTheme="majorHAnsi"/>
        </w:rPr>
        <w:lastRenderedPageBreak/>
        <w:t>parties in the</w:t>
      </w:r>
      <w:r w:rsidR="002F45B3" w:rsidRPr="00976773">
        <w:rPr>
          <w:rFonts w:asciiTheme="majorHAnsi" w:hAnsiTheme="majorHAnsi"/>
        </w:rPr>
        <w:t xml:space="preserve"> early</w:t>
      </w:r>
      <w:r w:rsidRPr="00976773">
        <w:rPr>
          <w:rFonts w:asciiTheme="majorHAnsi" w:hAnsiTheme="majorHAnsi"/>
        </w:rPr>
        <w:t xml:space="preserve"> 21</w:t>
      </w:r>
      <w:r w:rsidRPr="00976773">
        <w:rPr>
          <w:rFonts w:asciiTheme="majorHAnsi" w:hAnsiTheme="majorHAnsi"/>
          <w:vertAlign w:val="superscript"/>
        </w:rPr>
        <w:t>st</w:t>
      </w:r>
      <w:r w:rsidRPr="00976773">
        <w:rPr>
          <w:rFonts w:asciiTheme="majorHAnsi" w:hAnsiTheme="majorHAnsi"/>
        </w:rPr>
        <w:t xml:space="preserve"> century</w:t>
      </w:r>
      <w:r w:rsidR="00707249" w:rsidRPr="00976773">
        <w:rPr>
          <w:rFonts w:asciiTheme="majorHAnsi" w:hAnsiTheme="majorHAnsi"/>
        </w:rPr>
        <w:t>.</w:t>
      </w:r>
    </w:p>
    <w:p w:rsidR="00270959" w:rsidRPr="00391815" w:rsidRDefault="00270959" w:rsidP="0012476F">
      <w:pPr>
        <w:pStyle w:val="ListParagraph"/>
        <w:widowControl w:val="0"/>
        <w:numPr>
          <w:ilvl w:val="0"/>
          <w:numId w:val="218"/>
        </w:numPr>
        <w:pBdr>
          <w:top w:val="nil"/>
          <w:left w:val="nil"/>
          <w:bottom w:val="nil"/>
          <w:right w:val="nil"/>
          <w:between w:val="nil"/>
        </w:pBdr>
        <w:spacing w:after="0"/>
        <w:ind w:left="900"/>
        <w:rPr>
          <w:rFonts w:asciiTheme="majorHAnsi" w:hAnsiTheme="majorHAnsi"/>
        </w:rPr>
      </w:pPr>
      <w:r w:rsidRPr="00391815">
        <w:rPr>
          <w:rFonts w:asciiTheme="majorHAnsi" w:hAnsiTheme="majorHAnsi"/>
        </w:rPr>
        <w:t>Analyze the rise in political and economic power of China and its increasingly critical role in global affairs (e.g., North Korea, the World Trade Organization).</w:t>
      </w:r>
    </w:p>
    <w:p w:rsidR="00270959" w:rsidRPr="00391815" w:rsidRDefault="00270959" w:rsidP="0012476F">
      <w:pPr>
        <w:pStyle w:val="ListParagraph"/>
        <w:widowControl w:val="0"/>
        <w:numPr>
          <w:ilvl w:val="0"/>
          <w:numId w:val="218"/>
        </w:numPr>
        <w:pBdr>
          <w:top w:val="nil"/>
          <w:left w:val="nil"/>
          <w:bottom w:val="nil"/>
          <w:right w:val="nil"/>
          <w:between w:val="nil"/>
        </w:pBdr>
        <w:spacing w:after="0"/>
        <w:ind w:left="900"/>
        <w:rPr>
          <w:rFonts w:asciiTheme="majorHAnsi" w:hAnsiTheme="majorHAnsi"/>
        </w:rPr>
      </w:pPr>
      <w:r w:rsidRPr="00391815">
        <w:rPr>
          <w:rFonts w:asciiTheme="majorHAnsi" w:eastAsia="Times New Roman" w:hAnsiTheme="majorHAnsi" w:cs="Tahoma"/>
        </w:rPr>
        <w:t>Evaluate the impact of international efforts to address global issues.</w:t>
      </w:r>
    </w:p>
    <w:p w:rsidR="00270959" w:rsidRPr="00391815" w:rsidRDefault="00270959" w:rsidP="0012476F">
      <w:pPr>
        <w:numPr>
          <w:ilvl w:val="0"/>
          <w:numId w:val="118"/>
        </w:numPr>
        <w:spacing w:after="0"/>
        <w:ind w:left="1530"/>
        <w:rPr>
          <w:rFonts w:asciiTheme="majorHAnsi" w:eastAsia="Times New Roman" w:hAnsiTheme="majorHAnsi" w:cs="Tahoma"/>
        </w:rPr>
      </w:pPr>
      <w:r w:rsidRPr="00391815">
        <w:rPr>
          <w:rFonts w:asciiTheme="majorHAnsi" w:eastAsia="Times New Roman" w:hAnsiTheme="majorHAnsi" w:cs="Tahoma"/>
        </w:rPr>
        <w:t>environmental efforts to slow climate change, pre</w:t>
      </w:r>
      <w:r w:rsidR="00EB4BF2">
        <w:rPr>
          <w:rFonts w:asciiTheme="majorHAnsi" w:eastAsia="Times New Roman" w:hAnsiTheme="majorHAnsi" w:cs="Tahoma"/>
        </w:rPr>
        <w:t xml:space="preserve">serve wildlife habitat, </w:t>
      </w:r>
      <w:r w:rsidRPr="00391815">
        <w:rPr>
          <w:rFonts w:asciiTheme="majorHAnsi" w:eastAsia="Times New Roman" w:hAnsiTheme="majorHAnsi" w:cs="Tahoma"/>
        </w:rPr>
        <w:t>and increase agricultural production</w:t>
      </w:r>
    </w:p>
    <w:p w:rsidR="009B6E50" w:rsidRPr="00391815" w:rsidRDefault="009B6E50" w:rsidP="0012476F">
      <w:pPr>
        <w:numPr>
          <w:ilvl w:val="0"/>
          <w:numId w:val="118"/>
        </w:numPr>
        <w:spacing w:after="0"/>
        <w:ind w:left="1530"/>
        <w:rPr>
          <w:rFonts w:asciiTheme="majorHAnsi" w:eastAsia="Times New Roman" w:hAnsiTheme="majorHAnsi" w:cs="Tahoma"/>
        </w:rPr>
      </w:pPr>
      <w:r w:rsidRPr="00391815">
        <w:rPr>
          <w:rFonts w:asciiTheme="majorHAnsi" w:eastAsia="Times New Roman" w:hAnsiTheme="majorHAnsi" w:cs="Tahoma"/>
        </w:rPr>
        <w:t xml:space="preserve">humanitarian efforts to slow the spread of the </w:t>
      </w:r>
      <w:r w:rsidRPr="00391815">
        <w:rPr>
          <w:rFonts w:asciiTheme="majorHAnsi" w:hAnsiTheme="majorHAnsi"/>
        </w:rPr>
        <w:t>Acquired I</w:t>
      </w:r>
      <w:r w:rsidR="00390C97">
        <w:rPr>
          <w:rFonts w:asciiTheme="majorHAnsi" w:hAnsiTheme="majorHAnsi"/>
        </w:rPr>
        <w:t xml:space="preserve">mmunodeficiency Syndrome (AIDS), </w:t>
      </w:r>
      <w:r w:rsidRPr="00391815">
        <w:rPr>
          <w:rFonts w:asciiTheme="majorHAnsi" w:eastAsia="Times New Roman" w:hAnsiTheme="majorHAnsi" w:cs="Tahoma"/>
        </w:rPr>
        <w:t xml:space="preserve">lower </w:t>
      </w:r>
      <w:r w:rsidR="00F10B1C" w:rsidRPr="00391815">
        <w:rPr>
          <w:rFonts w:asciiTheme="majorHAnsi" w:eastAsia="Times New Roman" w:hAnsiTheme="majorHAnsi" w:cs="Tahoma"/>
        </w:rPr>
        <w:t xml:space="preserve">rates of disease and </w:t>
      </w:r>
      <w:r w:rsidRPr="00391815">
        <w:rPr>
          <w:rFonts w:asciiTheme="majorHAnsi" w:eastAsia="Times New Roman" w:hAnsiTheme="majorHAnsi" w:cs="Tahoma"/>
        </w:rPr>
        <w:t xml:space="preserve">childhood mortality, provide solutions to recurring refugee crises, increase the availability of education for </w:t>
      </w:r>
      <w:r w:rsidR="00F10B1C" w:rsidRPr="00391815">
        <w:rPr>
          <w:rFonts w:asciiTheme="majorHAnsi" w:eastAsia="Times New Roman" w:hAnsiTheme="majorHAnsi" w:cs="Tahoma"/>
        </w:rPr>
        <w:t>girls and women, and develop local rural economies</w:t>
      </w:r>
    </w:p>
    <w:p w:rsidR="0025771F" w:rsidRDefault="009B6E50" w:rsidP="0025771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391815">
        <w:rPr>
          <w:rFonts w:asciiTheme="majorHAnsi" w:hAnsiTheme="majorHAnsi"/>
          <w:b/>
        </w:rPr>
        <w:t>Suggested Primary Source</w:t>
      </w:r>
      <w:r w:rsidR="00732D37" w:rsidRPr="00391815">
        <w:rPr>
          <w:rFonts w:asciiTheme="majorHAnsi" w:hAnsiTheme="majorHAnsi"/>
          <w:b/>
        </w:rPr>
        <w:t xml:space="preserve"> for Topic 6</w:t>
      </w:r>
      <w:r w:rsidRPr="00391815">
        <w:rPr>
          <w:rFonts w:asciiTheme="majorHAnsi" w:hAnsiTheme="majorHAnsi"/>
          <w:b/>
        </w:rPr>
        <w:t xml:space="preserve"> in Appendix E</w:t>
      </w:r>
    </w:p>
    <w:p w:rsidR="009B6E50" w:rsidRPr="0025771F" w:rsidRDefault="009B6E50" w:rsidP="0025771F">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b/>
        </w:rPr>
      </w:pPr>
      <w:r w:rsidRPr="0025771F">
        <w:rPr>
          <w:rFonts w:asciiTheme="majorHAnsi" w:hAnsiTheme="majorHAnsi"/>
          <w:i/>
        </w:rPr>
        <w:t xml:space="preserve">Malala Yousafzai, </w:t>
      </w:r>
      <w:hyperlink r:id="rId434" w:history="1">
        <w:r w:rsidR="0025771F" w:rsidRPr="0025771F">
          <w:rPr>
            <w:rStyle w:val="Hyperlink"/>
            <w:rFonts w:asciiTheme="majorHAnsi" w:hAnsiTheme="majorHAnsi"/>
            <w:i/>
          </w:rPr>
          <w:t>Nobel Peace Prize Lecture</w:t>
        </w:r>
      </w:hyperlink>
      <w:r w:rsidR="0025771F" w:rsidRPr="0025771F">
        <w:rPr>
          <w:rFonts w:asciiTheme="majorHAnsi" w:hAnsiTheme="majorHAnsi"/>
          <w:i/>
          <w:color w:val="FF0000"/>
        </w:rPr>
        <w:t xml:space="preserve"> </w:t>
      </w:r>
      <w:r w:rsidR="0025771F" w:rsidRPr="0025771F">
        <w:rPr>
          <w:rFonts w:asciiTheme="majorHAnsi" w:hAnsiTheme="majorHAnsi"/>
          <w:i/>
        </w:rPr>
        <w:t>(2014)</w:t>
      </w:r>
    </w:p>
    <w:p w:rsidR="00E675D1" w:rsidRPr="00391815" w:rsidRDefault="00E675D1" w:rsidP="00E675D1">
      <w:pPr>
        <w:spacing w:after="0"/>
        <w:rPr>
          <w:rFonts w:asciiTheme="majorHAnsi" w:eastAsia="Times New Roman" w:hAnsiTheme="majorHAnsi" w:cs="Tahoma"/>
        </w:rPr>
      </w:pPr>
    </w:p>
    <w:p w:rsidR="00270959" w:rsidRPr="00391815" w:rsidRDefault="00E110A9" w:rsidP="00270959">
      <w:pPr>
        <w:widowControl w:val="0"/>
        <w:pBdr>
          <w:top w:val="nil"/>
          <w:left w:val="nil"/>
          <w:bottom w:val="nil"/>
          <w:right w:val="nil"/>
          <w:between w:val="nil"/>
        </w:pBdr>
        <w:spacing w:after="0"/>
        <w:rPr>
          <w:rFonts w:asciiTheme="majorHAnsi" w:hAnsiTheme="majorHAnsi"/>
          <w:b/>
        </w:rPr>
      </w:pPr>
      <w:r w:rsidRPr="00391815">
        <w:rPr>
          <w:rFonts w:asciiTheme="majorHAnsi" w:hAnsiTheme="majorHAnsi"/>
          <w:b/>
        </w:rPr>
        <w:t xml:space="preserve">Topic </w:t>
      </w:r>
      <w:r w:rsidR="00732D37" w:rsidRPr="00391815">
        <w:rPr>
          <w:rFonts w:asciiTheme="majorHAnsi" w:hAnsiTheme="majorHAnsi"/>
          <w:b/>
        </w:rPr>
        <w:t>7</w:t>
      </w:r>
      <w:r w:rsidR="00390C97">
        <w:rPr>
          <w:rFonts w:asciiTheme="majorHAnsi" w:hAnsiTheme="majorHAnsi"/>
          <w:b/>
        </w:rPr>
        <w:t>.</w:t>
      </w:r>
      <w:r w:rsidRPr="00391815">
        <w:rPr>
          <w:rFonts w:asciiTheme="majorHAnsi" w:hAnsiTheme="majorHAnsi"/>
          <w:b/>
        </w:rPr>
        <w:t xml:space="preserve"> The politics of difference among people: c</w:t>
      </w:r>
      <w:r w:rsidR="00270959" w:rsidRPr="00391815">
        <w:rPr>
          <w:rFonts w:asciiTheme="majorHAnsi" w:hAnsiTheme="majorHAnsi"/>
          <w:b/>
        </w:rPr>
        <w:t>onflicts</w:t>
      </w:r>
      <w:r w:rsidR="00D038AD" w:rsidRPr="00391815">
        <w:rPr>
          <w:rFonts w:asciiTheme="majorHAnsi" w:hAnsiTheme="majorHAnsi"/>
          <w:b/>
        </w:rPr>
        <w:t>, genocide,</w:t>
      </w:r>
      <w:r w:rsidR="00270959" w:rsidRPr="00391815">
        <w:rPr>
          <w:rFonts w:asciiTheme="majorHAnsi" w:hAnsiTheme="majorHAnsi"/>
          <w:b/>
        </w:rPr>
        <w:t xml:space="preserve"> and terrorism</w:t>
      </w:r>
    </w:p>
    <w:p w:rsidR="00270959" w:rsidRPr="00391815" w:rsidRDefault="00270959" w:rsidP="00270959">
      <w:pPr>
        <w:pStyle w:val="BodyText2"/>
        <w:rPr>
          <w:rFonts w:asciiTheme="majorHAnsi" w:hAnsiTheme="majorHAnsi"/>
          <w:b/>
          <w:color w:val="auto"/>
        </w:rPr>
      </w:pPr>
      <w:r w:rsidRPr="00391815">
        <w:rPr>
          <w:rFonts w:asciiTheme="majorHAnsi" w:hAnsiTheme="majorHAnsi"/>
          <w:color w:val="auto"/>
          <w:sz w:val="22"/>
          <w:szCs w:val="22"/>
        </w:rPr>
        <w:t xml:space="preserve">Supporting Question: </w:t>
      </w:r>
      <w:r w:rsidR="00451D3C" w:rsidRPr="00391815">
        <w:rPr>
          <w:rFonts w:asciiTheme="majorHAnsi" w:hAnsiTheme="majorHAnsi"/>
          <w:i/>
          <w:color w:val="auto"/>
          <w:sz w:val="22"/>
          <w:szCs w:val="22"/>
        </w:rPr>
        <w:t>How and why do people use difference to foment conflict</w:t>
      </w:r>
      <w:r w:rsidRPr="00391815">
        <w:rPr>
          <w:rFonts w:asciiTheme="majorHAnsi" w:hAnsiTheme="majorHAnsi"/>
          <w:i/>
          <w:color w:val="auto"/>
          <w:sz w:val="22"/>
          <w:szCs w:val="22"/>
        </w:rPr>
        <w:t>?</w:t>
      </w:r>
    </w:p>
    <w:p w:rsidR="00C64A97" w:rsidRPr="00391815" w:rsidRDefault="003A1304" w:rsidP="0012476F">
      <w:pPr>
        <w:pStyle w:val="ListParagraph"/>
        <w:widowControl w:val="0"/>
        <w:numPr>
          <w:ilvl w:val="0"/>
          <w:numId w:val="218"/>
        </w:numPr>
        <w:pBdr>
          <w:top w:val="nil"/>
          <w:left w:val="nil"/>
          <w:bottom w:val="nil"/>
          <w:right w:val="nil"/>
          <w:between w:val="nil"/>
        </w:pBdr>
        <w:spacing w:after="0"/>
        <w:ind w:left="990"/>
        <w:rPr>
          <w:rFonts w:asciiTheme="majorHAnsi" w:hAnsiTheme="majorHAnsi"/>
        </w:rPr>
      </w:pPr>
      <w:r w:rsidRPr="0025771F">
        <w:rPr>
          <w:rFonts w:asciiTheme="majorHAnsi" w:hAnsiTheme="majorHAnsi"/>
        </w:rPr>
        <w:t xml:space="preserve">Distinguish between the concepts of genocide and mass atrocity and analyze the causes </w:t>
      </w:r>
      <w:r w:rsidR="00451D3C" w:rsidRPr="0025771F">
        <w:rPr>
          <w:rFonts w:asciiTheme="majorHAnsi" w:hAnsiTheme="majorHAnsi"/>
        </w:rPr>
        <w:t xml:space="preserve">of </w:t>
      </w:r>
      <w:r w:rsidRPr="0025771F">
        <w:rPr>
          <w:rFonts w:asciiTheme="majorHAnsi" w:hAnsiTheme="majorHAnsi"/>
        </w:rPr>
        <w:t>genocide and mass atrocities in the modern world</w:t>
      </w:r>
      <w:r w:rsidR="00451D3C" w:rsidRPr="0025771F">
        <w:rPr>
          <w:rFonts w:asciiTheme="majorHAnsi" w:hAnsiTheme="majorHAnsi"/>
        </w:rPr>
        <w:t xml:space="preserve"> (e.g., conflicts over political power, historical grievances, manipulation of ideas about difference and fear by political forces)</w:t>
      </w:r>
      <w:r w:rsidR="00C64A97" w:rsidRPr="0025771F">
        <w:rPr>
          <w:rFonts w:asciiTheme="majorHAnsi" w:hAnsiTheme="majorHAnsi"/>
        </w:rPr>
        <w:t>.</w:t>
      </w:r>
      <w:r w:rsidR="00391815" w:rsidRPr="0025771F">
        <w:rPr>
          <w:rFonts w:asciiTheme="majorHAnsi" w:hAnsiTheme="majorHAnsi"/>
        </w:rPr>
        <w:t xml:space="preserve"> </w:t>
      </w:r>
      <w:r w:rsidR="00391815" w:rsidRPr="00EB4BF2">
        <w:rPr>
          <w:rFonts w:asciiTheme="majorHAnsi" w:hAnsiTheme="majorHAnsi"/>
          <w:i/>
        </w:rPr>
        <w:t xml:space="preserve">Students </w:t>
      </w:r>
      <w:r w:rsidR="00391815" w:rsidRPr="00391815">
        <w:rPr>
          <w:rFonts w:asciiTheme="majorHAnsi" w:hAnsiTheme="majorHAnsi"/>
        </w:rPr>
        <w:t>may</w:t>
      </w:r>
      <w:r w:rsidR="00C64A97" w:rsidRPr="00391815">
        <w:rPr>
          <w:rFonts w:asciiTheme="majorHAnsi" w:hAnsiTheme="majorHAnsi"/>
          <w:i/>
        </w:rPr>
        <w:t xml:space="preserve"> use </w:t>
      </w:r>
      <w:r w:rsidR="00390C97" w:rsidRPr="00390C97">
        <w:rPr>
          <w:rFonts w:asciiTheme="majorHAnsi" w:hAnsiTheme="majorHAnsi"/>
          <w:b/>
          <w:i/>
        </w:rPr>
        <w:t xml:space="preserve">one </w:t>
      </w:r>
      <w:r w:rsidR="00C64A97" w:rsidRPr="00391815">
        <w:rPr>
          <w:rFonts w:asciiTheme="majorHAnsi" w:hAnsiTheme="majorHAnsi"/>
          <w:i/>
        </w:rPr>
        <w:t xml:space="preserve">the following events to address this standard: </w:t>
      </w:r>
    </w:p>
    <w:p w:rsidR="004B36CD" w:rsidRPr="00391815" w:rsidRDefault="00C64A9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 xml:space="preserve">conflict between Catholics and Protestants in </w:t>
      </w:r>
      <w:r w:rsidR="004B36CD" w:rsidRPr="00391815">
        <w:rPr>
          <w:rFonts w:asciiTheme="majorHAnsi" w:hAnsiTheme="majorHAnsi"/>
        </w:rPr>
        <w:t>Northern Ireland</w:t>
      </w:r>
    </w:p>
    <w:p w:rsidR="00391815" w:rsidRDefault="004B36CD"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 xml:space="preserve">the </w:t>
      </w:r>
      <w:r w:rsidR="00C64A97" w:rsidRPr="00391815">
        <w:rPr>
          <w:rFonts w:asciiTheme="majorHAnsi" w:hAnsiTheme="majorHAnsi"/>
        </w:rPr>
        <w:t xml:space="preserve">Bosnian War and the persecution of ethnic Albanians in Kosovo </w:t>
      </w:r>
    </w:p>
    <w:p w:rsidR="004B36CD" w:rsidRPr="00391815" w:rsidRDefault="003A1304"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the Cambodian genocide carried out by the Khmer Rouge</w:t>
      </w:r>
      <w:r w:rsidR="004B36CD" w:rsidRPr="00391815">
        <w:rPr>
          <w:rFonts w:asciiTheme="majorHAnsi" w:hAnsiTheme="majorHAnsi"/>
        </w:rPr>
        <w:t xml:space="preserve"> </w:t>
      </w:r>
    </w:p>
    <w:p w:rsidR="00C64A97" w:rsidRPr="00391815" w:rsidRDefault="00C64A9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 xml:space="preserve">the Rwandan Genocide and ethnic conflicts in the Democratic Republic </w:t>
      </w:r>
      <w:r w:rsidR="006C27DA" w:rsidRPr="00391815">
        <w:rPr>
          <w:rFonts w:asciiTheme="majorHAnsi" w:hAnsiTheme="majorHAnsi"/>
        </w:rPr>
        <w:t>of</w:t>
      </w:r>
      <w:r w:rsidRPr="00391815">
        <w:rPr>
          <w:rFonts w:asciiTheme="majorHAnsi" w:hAnsiTheme="majorHAnsi"/>
        </w:rPr>
        <w:t xml:space="preserve"> Congo</w:t>
      </w:r>
    </w:p>
    <w:p w:rsidR="00C64A97" w:rsidRPr="00391815" w:rsidRDefault="00C64A9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the Darfur crisis and South Sudan</w:t>
      </w:r>
    </w:p>
    <w:p w:rsidR="00C64A97" w:rsidRPr="00391815" w:rsidRDefault="00C64A9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conflict between India and Pakistan in Kashmir</w:t>
      </w:r>
    </w:p>
    <w:p w:rsidR="004B36CD" w:rsidRPr="00391815" w:rsidRDefault="00C64A9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 xml:space="preserve">ethnic tension in </w:t>
      </w:r>
      <w:r w:rsidR="004B36CD" w:rsidRPr="00391815">
        <w:rPr>
          <w:rFonts w:asciiTheme="majorHAnsi" w:hAnsiTheme="majorHAnsi"/>
        </w:rPr>
        <w:t>Sri Lanka</w:t>
      </w:r>
    </w:p>
    <w:p w:rsidR="003A1304" w:rsidRPr="00391815" w:rsidRDefault="00390C9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Pr>
          <w:rFonts w:asciiTheme="majorHAnsi" w:hAnsiTheme="majorHAnsi"/>
        </w:rPr>
        <w:t xml:space="preserve">mass atrocities in Guatemala </w:t>
      </w:r>
      <w:r w:rsidR="003A1304" w:rsidRPr="00391815">
        <w:rPr>
          <w:rFonts w:asciiTheme="majorHAnsi" w:hAnsiTheme="majorHAnsi"/>
        </w:rPr>
        <w:t>and Syria</w:t>
      </w:r>
    </w:p>
    <w:p w:rsidR="009B70C7" w:rsidRPr="00391815" w:rsidRDefault="00C64A9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conflict between Shi</w:t>
      </w:r>
      <w:r w:rsidR="00A22EEA" w:rsidRPr="00391815">
        <w:rPr>
          <w:rFonts w:asciiTheme="majorHAnsi" w:hAnsiTheme="majorHAnsi"/>
        </w:rPr>
        <w:t>’</w:t>
      </w:r>
      <w:r w:rsidR="008E63BC">
        <w:rPr>
          <w:rFonts w:asciiTheme="majorHAnsi" w:hAnsiTheme="majorHAnsi"/>
        </w:rPr>
        <w:t>a</w:t>
      </w:r>
      <w:r w:rsidRPr="00391815">
        <w:rPr>
          <w:rFonts w:asciiTheme="majorHAnsi" w:hAnsiTheme="majorHAnsi"/>
        </w:rPr>
        <w:t xml:space="preserve"> and Sunni </w:t>
      </w:r>
      <w:r w:rsidR="006C27DA" w:rsidRPr="00391815">
        <w:rPr>
          <w:rFonts w:asciiTheme="majorHAnsi" w:hAnsiTheme="majorHAnsi"/>
        </w:rPr>
        <w:t>Muslims</w:t>
      </w:r>
      <w:r w:rsidRPr="00391815">
        <w:rPr>
          <w:rFonts w:asciiTheme="majorHAnsi" w:hAnsiTheme="majorHAnsi"/>
        </w:rPr>
        <w:t xml:space="preserve"> </w:t>
      </w:r>
    </w:p>
    <w:p w:rsidR="00E675D1" w:rsidRPr="00391815" w:rsidRDefault="009B70C7" w:rsidP="0012476F">
      <w:pPr>
        <w:pStyle w:val="ListParagraph"/>
        <w:widowControl w:val="0"/>
        <w:numPr>
          <w:ilvl w:val="0"/>
          <w:numId w:val="65"/>
        </w:numPr>
        <w:pBdr>
          <w:top w:val="nil"/>
          <w:left w:val="nil"/>
          <w:bottom w:val="nil"/>
          <w:right w:val="nil"/>
          <w:between w:val="nil"/>
        </w:pBdr>
        <w:spacing w:after="0"/>
        <w:rPr>
          <w:rFonts w:asciiTheme="majorHAnsi" w:hAnsiTheme="majorHAnsi"/>
        </w:rPr>
      </w:pPr>
      <w:r w:rsidRPr="00391815">
        <w:rPr>
          <w:rFonts w:asciiTheme="majorHAnsi" w:hAnsiTheme="majorHAnsi"/>
        </w:rPr>
        <w:t>the treatment of Rohingya people in Myanmar</w:t>
      </w:r>
    </w:p>
    <w:p w:rsidR="00242677" w:rsidRPr="00391815" w:rsidRDefault="00E675D1" w:rsidP="0012476F">
      <w:pPr>
        <w:pStyle w:val="ListParagraph"/>
        <w:widowControl w:val="0"/>
        <w:numPr>
          <w:ilvl w:val="0"/>
          <w:numId w:val="219"/>
        </w:numPr>
        <w:pBdr>
          <w:top w:val="nil"/>
          <w:left w:val="nil"/>
          <w:bottom w:val="nil"/>
          <w:right w:val="nil"/>
          <w:between w:val="nil"/>
        </w:pBdr>
        <w:tabs>
          <w:tab w:val="left" w:pos="810"/>
        </w:tabs>
        <w:spacing w:after="0"/>
        <w:ind w:left="720"/>
        <w:rPr>
          <w:rFonts w:asciiTheme="majorHAnsi" w:hAnsiTheme="majorHAnsi"/>
        </w:rPr>
      </w:pPr>
      <w:r w:rsidRPr="00391815">
        <w:rPr>
          <w:rFonts w:asciiTheme="majorHAnsi" w:hAnsiTheme="majorHAnsi"/>
        </w:rPr>
        <w:t xml:space="preserve">Analyze the </w:t>
      </w:r>
      <w:r w:rsidR="00A932D0">
        <w:rPr>
          <w:rFonts w:asciiTheme="majorHAnsi" w:hAnsiTheme="majorHAnsi"/>
        </w:rPr>
        <w:t xml:space="preserve">events, people and </w:t>
      </w:r>
      <w:r w:rsidRPr="00391815">
        <w:rPr>
          <w:rFonts w:asciiTheme="majorHAnsi" w:hAnsiTheme="majorHAnsi"/>
        </w:rPr>
        <w:t xml:space="preserve">conditions that have given rise to international terrorism including the </w:t>
      </w:r>
      <w:r w:rsidR="00BD0E68">
        <w:rPr>
          <w:rFonts w:asciiTheme="majorHAnsi" w:hAnsiTheme="majorHAnsi"/>
        </w:rPr>
        <w:t>emergence</w:t>
      </w:r>
      <w:r w:rsidR="00BD0E68" w:rsidRPr="00391815">
        <w:rPr>
          <w:rFonts w:asciiTheme="majorHAnsi" w:hAnsiTheme="majorHAnsi"/>
        </w:rPr>
        <w:t xml:space="preserve"> </w:t>
      </w:r>
      <w:r w:rsidRPr="00391815">
        <w:rPr>
          <w:rFonts w:asciiTheme="majorHAnsi" w:hAnsiTheme="majorHAnsi"/>
        </w:rPr>
        <w:t>of the global terror network Al-Qaeda, the Taliban</w:t>
      </w:r>
      <w:r w:rsidR="00BD0E68">
        <w:rPr>
          <w:rFonts w:asciiTheme="majorHAnsi" w:hAnsiTheme="majorHAnsi"/>
        </w:rPr>
        <w:t xml:space="preserve"> in Afghanistan</w:t>
      </w:r>
      <w:r w:rsidRPr="00391815">
        <w:rPr>
          <w:rFonts w:asciiTheme="majorHAnsi" w:hAnsiTheme="majorHAnsi"/>
        </w:rPr>
        <w:t>, and ISIS, and evaluate responses by governments and societies to international terrorist activity.</w:t>
      </w:r>
    </w:p>
    <w:p w:rsidR="00EB4BF2" w:rsidRDefault="00ED555D" w:rsidP="00EB4BF2">
      <w:pPr>
        <w:spacing w:after="0"/>
      </w:pPr>
      <w:r w:rsidRPr="00796DFB">
        <w:rPr>
          <w:rFonts w:asciiTheme="majorHAnsi" w:hAnsiTheme="majorHAnsi"/>
          <w:highlight w:val="yellow"/>
        </w:rPr>
        <w:br w:type="page"/>
      </w:r>
    </w:p>
    <w:p w:rsidR="00EB4BF2" w:rsidRDefault="00EB4BF2" w:rsidP="00B57DAF">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Pr>
          <w:color w:val="auto"/>
        </w:rPr>
        <w:lastRenderedPageBreak/>
        <w:t>High School Elective</w:t>
      </w:r>
    </w:p>
    <w:p w:rsidR="001A17DF" w:rsidRPr="00796DFB" w:rsidRDefault="001A17DF" w:rsidP="00B57DAF">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auto"/>
        </w:rPr>
      </w:pPr>
      <w:r w:rsidRPr="00796DFB">
        <w:rPr>
          <w:color w:val="auto"/>
        </w:rPr>
        <w:t>United States Government and Politics</w:t>
      </w:r>
    </w:p>
    <w:tbl>
      <w:tblPr>
        <w:tblpPr w:leftFromText="180" w:rightFromText="180" w:vertAnchor="text" w:horzAnchor="margin" w:tblpXSpec="right" w:tblpY="1176"/>
        <w:tblW w:w="0" w:type="auto"/>
        <w:tblLook w:val="04A0" w:firstRow="1" w:lastRow="0" w:firstColumn="1" w:lastColumn="0" w:noHBand="0" w:noVBand="1"/>
      </w:tblPr>
      <w:tblGrid>
        <w:gridCol w:w="3258"/>
      </w:tblGrid>
      <w:tr w:rsidR="0044461A" w:rsidRPr="00796DFB" w:rsidTr="00B57DAF">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4461A" w:rsidRPr="00796DFB" w:rsidRDefault="0044461A" w:rsidP="0044461A">
            <w:pPr>
              <w:spacing w:after="0"/>
              <w:jc w:val="center"/>
              <w:rPr>
                <w:b/>
              </w:rPr>
            </w:pPr>
          </w:p>
          <w:p w:rsidR="004E4AA2" w:rsidRPr="00391815" w:rsidRDefault="004E4AA2" w:rsidP="004E4AA2">
            <w:pPr>
              <w:spacing w:after="0"/>
              <w:jc w:val="center"/>
              <w:rPr>
                <w:b/>
              </w:rPr>
            </w:pPr>
            <w:r w:rsidRPr="00391815">
              <w:rPr>
                <w:b/>
              </w:rPr>
              <w:t>Standards for</w:t>
            </w:r>
          </w:p>
          <w:p w:rsidR="004E4AA2" w:rsidRPr="00391815" w:rsidRDefault="004E4AA2" w:rsidP="004E4AA2">
            <w:pPr>
              <w:spacing w:after="0"/>
              <w:jc w:val="center"/>
              <w:rPr>
                <w:b/>
              </w:rPr>
            </w:pPr>
            <w:r w:rsidRPr="00391815">
              <w:rPr>
                <w:b/>
              </w:rPr>
              <w:t xml:space="preserve">History and Social Science Practice, Pre-K-12* </w:t>
            </w:r>
          </w:p>
          <w:p w:rsidR="004E4AA2" w:rsidRPr="00391815" w:rsidRDefault="004E4AA2" w:rsidP="004E4AA2">
            <w:pPr>
              <w:spacing w:after="0"/>
              <w:jc w:val="center"/>
              <w:rPr>
                <w:b/>
                <w:sz w:val="18"/>
                <w:szCs w:val="18"/>
              </w:rPr>
            </w:pPr>
          </w:p>
          <w:p w:rsidR="004E4AA2" w:rsidRPr="00391815" w:rsidRDefault="004E4AA2" w:rsidP="0012476F">
            <w:pPr>
              <w:numPr>
                <w:ilvl w:val="0"/>
                <w:numId w:val="114"/>
              </w:numPr>
              <w:spacing w:after="0"/>
              <w:ind w:left="360"/>
              <w:rPr>
                <w:bCs/>
              </w:rPr>
            </w:pPr>
            <w:r w:rsidRPr="00391815">
              <w:t>Demonstrate civic knowledge, skills, and dispositions</w:t>
            </w:r>
            <w:r w:rsidRPr="00391815">
              <w:rPr>
                <w:bCs/>
              </w:rPr>
              <w:t>.</w:t>
            </w:r>
          </w:p>
          <w:p w:rsidR="004E4AA2" w:rsidRPr="00391815" w:rsidRDefault="004E4AA2" w:rsidP="0012476F">
            <w:pPr>
              <w:numPr>
                <w:ilvl w:val="0"/>
                <w:numId w:val="114"/>
              </w:numPr>
              <w:spacing w:after="0"/>
              <w:ind w:left="360"/>
              <w:rPr>
                <w:bCs/>
              </w:rPr>
            </w:pPr>
            <w:r w:rsidRPr="00391815">
              <w:rPr>
                <w:bCs/>
              </w:rPr>
              <w:t>Develop focused questions or problem statements and conduct inquiries.</w:t>
            </w:r>
          </w:p>
          <w:p w:rsidR="004E4AA2" w:rsidRPr="00391815" w:rsidRDefault="004E4AA2" w:rsidP="0012476F">
            <w:pPr>
              <w:numPr>
                <w:ilvl w:val="0"/>
                <w:numId w:val="114"/>
              </w:numPr>
              <w:spacing w:after="0"/>
              <w:ind w:left="360"/>
              <w:rPr>
                <w:bCs/>
              </w:rPr>
            </w:pPr>
            <w:r w:rsidRPr="00391815">
              <w:rPr>
                <w:bCs/>
              </w:rPr>
              <w:t>Organize information and data from multiple primary and secondary sources.</w:t>
            </w:r>
          </w:p>
          <w:p w:rsidR="004E4AA2" w:rsidRPr="00391815" w:rsidRDefault="004E4AA2" w:rsidP="0012476F">
            <w:pPr>
              <w:numPr>
                <w:ilvl w:val="0"/>
                <w:numId w:val="114"/>
              </w:numPr>
              <w:spacing w:after="0"/>
              <w:ind w:left="360"/>
              <w:rPr>
                <w:bCs/>
              </w:rPr>
            </w:pPr>
            <w:r w:rsidRPr="00391815">
              <w:rPr>
                <w:bCs/>
              </w:rPr>
              <w:t>Analyze the purpose and point of view of each source; distinguish opinion from fact.</w:t>
            </w:r>
          </w:p>
          <w:p w:rsidR="004E4AA2" w:rsidRPr="00391815" w:rsidRDefault="004E4AA2" w:rsidP="0012476F">
            <w:pPr>
              <w:numPr>
                <w:ilvl w:val="0"/>
                <w:numId w:val="114"/>
              </w:numPr>
              <w:spacing w:after="0"/>
              <w:ind w:left="360"/>
              <w:rPr>
                <w:bCs/>
              </w:rPr>
            </w:pPr>
            <w:r w:rsidRPr="00391815">
              <w:rPr>
                <w:bCs/>
              </w:rPr>
              <w:t>Evaluate the credibility, accuracy, and relevance of each source.</w:t>
            </w:r>
          </w:p>
          <w:p w:rsidR="004E4AA2" w:rsidRPr="00391815" w:rsidRDefault="004E4AA2" w:rsidP="0012476F">
            <w:pPr>
              <w:numPr>
                <w:ilvl w:val="0"/>
                <w:numId w:val="114"/>
              </w:numPr>
              <w:spacing w:after="0"/>
              <w:ind w:left="360"/>
              <w:rPr>
                <w:bCs/>
              </w:rPr>
            </w:pPr>
            <w:r w:rsidRPr="00391815">
              <w:rPr>
                <w:bCs/>
              </w:rPr>
              <w:t xml:space="preserve">Argue or explain conclusions, using valid reasoning and evidence. </w:t>
            </w:r>
          </w:p>
          <w:p w:rsidR="004E4AA2" w:rsidRPr="00391815" w:rsidRDefault="004E4AA2" w:rsidP="0012476F">
            <w:pPr>
              <w:numPr>
                <w:ilvl w:val="0"/>
                <w:numId w:val="114"/>
              </w:numPr>
              <w:spacing w:after="0"/>
              <w:ind w:left="360"/>
              <w:rPr>
                <w:rFonts w:asciiTheme="majorHAnsi" w:hAnsiTheme="majorHAnsi"/>
                <w:bCs/>
              </w:rPr>
            </w:pPr>
            <w:r w:rsidRPr="00391815">
              <w:rPr>
                <w:bCs/>
              </w:rPr>
              <w:t>Determine next steps and take informed action, as appropriate.</w:t>
            </w:r>
          </w:p>
          <w:p w:rsidR="0044461A" w:rsidRPr="00796DFB" w:rsidRDefault="004E4AA2" w:rsidP="004E4AA2">
            <w:pPr>
              <w:rPr>
                <w:rFonts w:asciiTheme="majorHAnsi" w:hAnsiTheme="majorHAnsi"/>
                <w:bCs/>
              </w:rPr>
            </w:pPr>
            <w:r w:rsidRPr="00391815">
              <w:rPr>
                <w:bCs/>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391815">
                <w:rPr>
                  <w:rStyle w:val="Hyperlink"/>
                  <w:bCs/>
                  <w:color w:val="auto"/>
                  <w:sz w:val="16"/>
                  <w:szCs w:val="16"/>
                </w:rPr>
                <w:t>beginning of the Standards</w:t>
              </w:r>
            </w:hyperlink>
            <w:r w:rsidRPr="00391815">
              <w:rPr>
                <w:bCs/>
                <w:sz w:val="16"/>
                <w:szCs w:val="16"/>
              </w:rPr>
              <w:t xml:space="preserve"> section.</w:t>
            </w:r>
          </w:p>
        </w:tc>
      </w:tr>
    </w:tbl>
    <w:p w:rsidR="00D75F71" w:rsidRPr="00796DFB" w:rsidRDefault="00D75F71" w:rsidP="00D75F71">
      <w:pPr>
        <w:spacing w:after="0"/>
      </w:pPr>
    </w:p>
    <w:p w:rsidR="00E66CB2" w:rsidRPr="00796DFB" w:rsidRDefault="001A17DF" w:rsidP="00E66CB2">
      <w:pPr>
        <w:spacing w:after="0"/>
        <w:rPr>
          <w:i/>
          <w:sz w:val="24"/>
          <w:szCs w:val="24"/>
        </w:rPr>
      </w:pPr>
      <w:r w:rsidRPr="00796DFB">
        <w:rPr>
          <w:sz w:val="24"/>
          <w:szCs w:val="24"/>
        </w:rPr>
        <w:t xml:space="preserve">Students </w:t>
      </w:r>
      <w:r w:rsidRPr="00796DFB">
        <w:rPr>
          <w:rFonts w:eastAsia="Times New Roman" w:cs="Times New Roman"/>
          <w:bCs/>
          <w:sz w:val="24"/>
          <w:szCs w:val="24"/>
        </w:rPr>
        <w:t xml:space="preserve">revisit the Founding Documents of the </w:t>
      </w:r>
      <w:r w:rsidR="00FD55C3" w:rsidRPr="00796DFB">
        <w:rPr>
          <w:rFonts w:eastAsia="Times New Roman" w:cs="Times New Roman"/>
          <w:bCs/>
          <w:sz w:val="24"/>
          <w:szCs w:val="24"/>
        </w:rPr>
        <w:t>United States and Massachusetts</w:t>
      </w:r>
      <w:r w:rsidRPr="00796DFB">
        <w:rPr>
          <w:rFonts w:eastAsia="Times New Roman" w:cs="Times New Roman"/>
          <w:bCs/>
          <w:sz w:val="24"/>
          <w:szCs w:val="24"/>
        </w:rPr>
        <w:t xml:space="preserve"> with an emphasis on understanding their relevance and impact on policies and politics in the present. </w:t>
      </w:r>
      <w:r w:rsidRPr="00796DFB">
        <w:rPr>
          <w:sz w:val="24"/>
          <w:szCs w:val="24"/>
        </w:rPr>
        <w:t>They study these topics by exploring</w:t>
      </w:r>
      <w:r w:rsidR="001F5834" w:rsidRPr="00796DFB">
        <w:rPr>
          <w:sz w:val="24"/>
          <w:szCs w:val="24"/>
        </w:rPr>
        <w:t xml:space="preserve"> and researching guiding</w:t>
      </w:r>
      <w:r w:rsidRPr="00796DFB">
        <w:rPr>
          <w:sz w:val="24"/>
          <w:szCs w:val="24"/>
        </w:rPr>
        <w:t xml:space="preserve"> questions such as </w:t>
      </w:r>
      <w:r w:rsidRPr="00796DFB">
        <w:rPr>
          <w:i/>
          <w:iCs/>
          <w:sz w:val="24"/>
          <w:szCs w:val="24"/>
        </w:rPr>
        <w:t>“</w:t>
      </w:r>
      <w:r w:rsidR="00F4141F" w:rsidRPr="00796DFB">
        <w:rPr>
          <w:i/>
          <w:iCs/>
          <w:sz w:val="24"/>
          <w:szCs w:val="24"/>
        </w:rPr>
        <w:t>What does it mean to be an informed citizen</w:t>
      </w:r>
      <w:r w:rsidRPr="00796DFB">
        <w:rPr>
          <w:i/>
          <w:iCs/>
          <w:sz w:val="24"/>
          <w:szCs w:val="24"/>
        </w:rPr>
        <w:t>?” and “</w:t>
      </w:r>
      <w:r w:rsidR="00EA1075" w:rsidRPr="00796DFB">
        <w:rPr>
          <w:i/>
          <w:iCs/>
          <w:sz w:val="24"/>
          <w:szCs w:val="24"/>
        </w:rPr>
        <w:t xml:space="preserve">How </w:t>
      </w:r>
      <w:r w:rsidR="00F4141F" w:rsidRPr="00796DFB">
        <w:rPr>
          <w:i/>
          <w:iCs/>
          <w:sz w:val="24"/>
          <w:szCs w:val="24"/>
        </w:rPr>
        <w:t>involved</w:t>
      </w:r>
      <w:r w:rsidR="00EA1075" w:rsidRPr="00796DFB">
        <w:rPr>
          <w:i/>
          <w:iCs/>
          <w:sz w:val="24"/>
          <w:szCs w:val="24"/>
        </w:rPr>
        <w:t xml:space="preserve"> should </w:t>
      </w:r>
      <w:r w:rsidR="00F4141F" w:rsidRPr="00796DFB">
        <w:rPr>
          <w:i/>
          <w:iCs/>
          <w:sz w:val="24"/>
          <w:szCs w:val="24"/>
        </w:rPr>
        <w:t xml:space="preserve">the United States </w:t>
      </w:r>
      <w:r w:rsidR="00EA1075" w:rsidRPr="00796DFB">
        <w:rPr>
          <w:i/>
          <w:iCs/>
          <w:sz w:val="24"/>
          <w:szCs w:val="24"/>
        </w:rPr>
        <w:t xml:space="preserve">government </w:t>
      </w:r>
      <w:r w:rsidR="00F4141F" w:rsidRPr="00796DFB">
        <w:rPr>
          <w:i/>
          <w:iCs/>
          <w:sz w:val="24"/>
          <w:szCs w:val="24"/>
        </w:rPr>
        <w:t>be</w:t>
      </w:r>
      <w:r w:rsidR="00FD55C3" w:rsidRPr="00796DFB">
        <w:rPr>
          <w:i/>
          <w:iCs/>
          <w:sz w:val="24"/>
          <w:szCs w:val="24"/>
        </w:rPr>
        <w:t xml:space="preserve"> </w:t>
      </w:r>
      <w:r w:rsidR="00F4141F" w:rsidRPr="00796DFB">
        <w:rPr>
          <w:i/>
          <w:iCs/>
          <w:sz w:val="24"/>
          <w:szCs w:val="24"/>
        </w:rPr>
        <w:t>in world affairs</w:t>
      </w:r>
      <w:r w:rsidRPr="00796DFB">
        <w:rPr>
          <w:i/>
          <w:iCs/>
          <w:sz w:val="24"/>
          <w:szCs w:val="24"/>
        </w:rPr>
        <w:t>?”</w:t>
      </w:r>
      <w:r w:rsidR="001F5834" w:rsidRPr="00796DFB">
        <w:rPr>
          <w:sz w:val="24"/>
          <w:szCs w:val="24"/>
        </w:rPr>
        <w:t xml:space="preserve"> </w:t>
      </w:r>
      <w:r w:rsidR="00E66CB2" w:rsidRPr="00796DFB">
        <w:rPr>
          <w:sz w:val="24"/>
          <w:szCs w:val="24"/>
        </w:rPr>
        <w:t>Additional supporting questions appear under each topic. The questions are included to stimulate teachers’ and students’ own questions for discussion and research.</w:t>
      </w:r>
    </w:p>
    <w:p w:rsidR="00D75F71" w:rsidRPr="00796DFB" w:rsidRDefault="00D75F71" w:rsidP="00D75F71">
      <w:pPr>
        <w:spacing w:after="0"/>
        <w:rPr>
          <w:i/>
          <w:sz w:val="18"/>
          <w:szCs w:val="18"/>
        </w:rPr>
      </w:pPr>
    </w:p>
    <w:p w:rsidR="001A17DF" w:rsidRPr="00796DFB" w:rsidRDefault="00FD55C3" w:rsidP="001A17DF">
      <w:pPr>
        <w:spacing w:after="0"/>
        <w:rPr>
          <w:rFonts w:asciiTheme="majorHAnsi" w:eastAsia="Times New Roman" w:hAnsiTheme="majorHAnsi" w:cs="Times New Roman"/>
          <w:b/>
          <w:sz w:val="28"/>
          <w:szCs w:val="28"/>
        </w:rPr>
      </w:pPr>
      <w:r w:rsidRPr="00796DFB">
        <w:rPr>
          <w:rFonts w:asciiTheme="majorHAnsi" w:eastAsia="Times New Roman" w:hAnsiTheme="majorHAnsi" w:cs="Times New Roman"/>
          <w:b/>
          <w:sz w:val="28"/>
          <w:szCs w:val="28"/>
        </w:rPr>
        <w:t>United States Government and Politics</w:t>
      </w:r>
      <w:r w:rsidR="001A17DF" w:rsidRPr="00796DFB">
        <w:rPr>
          <w:rFonts w:asciiTheme="majorHAnsi" w:eastAsia="Times New Roman" w:hAnsiTheme="majorHAnsi" w:cs="Times New Roman"/>
          <w:b/>
          <w:sz w:val="28"/>
          <w:szCs w:val="28"/>
        </w:rPr>
        <w:t xml:space="preserve"> Topics</w:t>
      </w:r>
    </w:p>
    <w:p w:rsidR="001A17DF" w:rsidRPr="00796DFB" w:rsidRDefault="001A17DF" w:rsidP="001A17DF">
      <w:pPr>
        <w:spacing w:after="0"/>
        <w:rPr>
          <w:rFonts w:asciiTheme="majorHAnsi" w:hAnsiTheme="majorHAnsi"/>
          <w:b/>
          <w:snapToGrid w:val="0"/>
          <w:sz w:val="24"/>
          <w:szCs w:val="24"/>
        </w:rPr>
      </w:pPr>
      <w:r w:rsidRPr="00796DFB">
        <w:rPr>
          <w:rFonts w:asciiTheme="majorHAnsi" w:hAnsiTheme="majorHAnsi"/>
          <w:b/>
          <w:snapToGrid w:val="0"/>
          <w:sz w:val="24"/>
          <w:szCs w:val="24"/>
        </w:rPr>
        <w:t xml:space="preserve">Foundations of </w:t>
      </w:r>
      <w:r w:rsidR="00FD55C3" w:rsidRPr="00796DFB">
        <w:rPr>
          <w:rFonts w:asciiTheme="majorHAnsi" w:hAnsiTheme="majorHAnsi"/>
          <w:b/>
          <w:snapToGrid w:val="0"/>
          <w:sz w:val="24"/>
          <w:szCs w:val="24"/>
        </w:rPr>
        <w:t>g</w:t>
      </w:r>
      <w:r w:rsidRPr="00796DFB">
        <w:rPr>
          <w:rFonts w:asciiTheme="majorHAnsi" w:hAnsiTheme="majorHAnsi"/>
          <w:b/>
          <w:snapToGrid w:val="0"/>
          <w:sz w:val="24"/>
          <w:szCs w:val="24"/>
        </w:rPr>
        <w:t>overnment in the United States</w:t>
      </w:r>
    </w:p>
    <w:p w:rsidR="001A17DF" w:rsidRPr="00796DFB" w:rsidRDefault="001A17DF" w:rsidP="001A17DF">
      <w:pPr>
        <w:spacing w:after="0"/>
        <w:rPr>
          <w:rFonts w:asciiTheme="majorHAnsi" w:eastAsia="Times New Roman" w:hAnsiTheme="majorHAnsi" w:cs="Times New Roman"/>
          <w:b/>
          <w:sz w:val="18"/>
          <w:szCs w:val="18"/>
        </w:rPr>
      </w:pPr>
    </w:p>
    <w:p w:rsidR="001A17DF" w:rsidRPr="00796DFB" w:rsidRDefault="001A17DF" w:rsidP="00DE0784">
      <w:pPr>
        <w:spacing w:after="0"/>
        <w:rPr>
          <w:rFonts w:asciiTheme="majorHAnsi" w:hAnsiTheme="majorHAnsi"/>
          <w:b/>
          <w:snapToGrid w:val="0"/>
          <w:sz w:val="24"/>
          <w:szCs w:val="24"/>
        </w:rPr>
      </w:pPr>
      <w:r w:rsidRPr="00796DFB">
        <w:rPr>
          <w:rFonts w:asciiTheme="majorHAnsi" w:hAnsiTheme="majorHAnsi"/>
          <w:b/>
          <w:snapToGrid w:val="0"/>
          <w:sz w:val="24"/>
          <w:szCs w:val="24"/>
        </w:rPr>
        <w:t xml:space="preserve">Purposes, </w:t>
      </w:r>
      <w:r w:rsidR="00FD55C3" w:rsidRPr="00796DFB">
        <w:rPr>
          <w:rFonts w:asciiTheme="majorHAnsi" w:hAnsiTheme="majorHAnsi"/>
          <w:b/>
          <w:snapToGrid w:val="0"/>
          <w:sz w:val="24"/>
          <w:szCs w:val="24"/>
        </w:rPr>
        <w:t>p</w:t>
      </w:r>
      <w:r w:rsidRPr="00796DFB">
        <w:rPr>
          <w:rFonts w:asciiTheme="majorHAnsi" w:hAnsiTheme="majorHAnsi"/>
          <w:b/>
          <w:snapToGrid w:val="0"/>
          <w:sz w:val="24"/>
          <w:szCs w:val="24"/>
        </w:rPr>
        <w:t xml:space="preserve">rinciples, and </w:t>
      </w:r>
      <w:r w:rsidR="00FD55C3" w:rsidRPr="00796DFB">
        <w:rPr>
          <w:rFonts w:asciiTheme="majorHAnsi" w:hAnsiTheme="majorHAnsi"/>
          <w:b/>
          <w:snapToGrid w:val="0"/>
          <w:sz w:val="24"/>
          <w:szCs w:val="24"/>
        </w:rPr>
        <w:t>i</w:t>
      </w:r>
      <w:r w:rsidRPr="00796DFB">
        <w:rPr>
          <w:rFonts w:asciiTheme="majorHAnsi" w:hAnsiTheme="majorHAnsi"/>
          <w:b/>
          <w:snapToGrid w:val="0"/>
          <w:sz w:val="24"/>
          <w:szCs w:val="24"/>
        </w:rPr>
        <w:t xml:space="preserve">nstitutions of </w:t>
      </w:r>
      <w:r w:rsidR="00FD55C3" w:rsidRPr="00796DFB">
        <w:rPr>
          <w:rFonts w:asciiTheme="majorHAnsi" w:hAnsiTheme="majorHAnsi"/>
          <w:b/>
          <w:snapToGrid w:val="0"/>
          <w:sz w:val="24"/>
          <w:szCs w:val="24"/>
        </w:rPr>
        <w:t>g</w:t>
      </w:r>
      <w:r w:rsidRPr="00796DFB">
        <w:rPr>
          <w:rFonts w:asciiTheme="majorHAnsi" w:hAnsiTheme="majorHAnsi"/>
          <w:b/>
          <w:snapToGrid w:val="0"/>
          <w:sz w:val="24"/>
          <w:szCs w:val="24"/>
        </w:rPr>
        <w:t xml:space="preserve">overnment </w:t>
      </w:r>
    </w:p>
    <w:p w:rsidR="00DE0784" w:rsidRPr="00796DFB" w:rsidRDefault="00DE0784" w:rsidP="00DE0784">
      <w:pPr>
        <w:spacing w:after="0"/>
        <w:rPr>
          <w:rFonts w:asciiTheme="majorHAnsi" w:hAnsiTheme="majorHAnsi"/>
          <w:b/>
          <w:snapToGrid w:val="0"/>
          <w:sz w:val="18"/>
          <w:szCs w:val="18"/>
        </w:rPr>
      </w:pPr>
    </w:p>
    <w:p w:rsidR="001A17DF" w:rsidRPr="00796DFB" w:rsidRDefault="00943BE9" w:rsidP="00DE0784">
      <w:pPr>
        <w:spacing w:after="0"/>
        <w:rPr>
          <w:rFonts w:asciiTheme="majorHAnsi" w:hAnsiTheme="majorHAnsi"/>
          <w:b/>
          <w:snapToGrid w:val="0"/>
          <w:sz w:val="24"/>
          <w:szCs w:val="24"/>
        </w:rPr>
      </w:pPr>
      <w:r w:rsidRPr="00796DFB">
        <w:rPr>
          <w:rFonts w:asciiTheme="majorHAnsi" w:hAnsiTheme="majorHAnsi"/>
          <w:b/>
          <w:snapToGrid w:val="0"/>
          <w:sz w:val="24"/>
          <w:szCs w:val="24"/>
        </w:rPr>
        <w:t xml:space="preserve">Civil </w:t>
      </w:r>
      <w:r w:rsidR="00FD55C3" w:rsidRPr="00796DFB">
        <w:rPr>
          <w:rFonts w:asciiTheme="majorHAnsi" w:hAnsiTheme="majorHAnsi"/>
          <w:b/>
          <w:snapToGrid w:val="0"/>
          <w:sz w:val="24"/>
          <w:szCs w:val="24"/>
        </w:rPr>
        <w:t>r</w:t>
      </w:r>
      <w:r w:rsidRPr="00796DFB">
        <w:rPr>
          <w:rFonts w:asciiTheme="majorHAnsi" w:hAnsiTheme="majorHAnsi"/>
          <w:b/>
          <w:snapToGrid w:val="0"/>
          <w:sz w:val="24"/>
          <w:szCs w:val="24"/>
        </w:rPr>
        <w:t>ights</w:t>
      </w:r>
      <w:r w:rsidR="00EB28DC">
        <w:rPr>
          <w:rFonts w:asciiTheme="majorHAnsi" w:hAnsiTheme="majorHAnsi"/>
          <w:b/>
          <w:snapToGrid w:val="0"/>
          <w:sz w:val="24"/>
          <w:szCs w:val="24"/>
        </w:rPr>
        <w:t>, human rights,</w:t>
      </w:r>
      <w:r w:rsidRPr="00796DFB">
        <w:rPr>
          <w:rFonts w:asciiTheme="majorHAnsi" w:hAnsiTheme="majorHAnsi"/>
          <w:b/>
          <w:snapToGrid w:val="0"/>
          <w:sz w:val="24"/>
          <w:szCs w:val="24"/>
        </w:rPr>
        <w:t xml:space="preserve"> and </w:t>
      </w:r>
      <w:r w:rsidR="00FD55C3" w:rsidRPr="00796DFB">
        <w:rPr>
          <w:rFonts w:asciiTheme="majorHAnsi" w:hAnsiTheme="majorHAnsi"/>
          <w:b/>
          <w:snapToGrid w:val="0"/>
          <w:sz w:val="24"/>
          <w:szCs w:val="24"/>
        </w:rPr>
        <w:t>c</w:t>
      </w:r>
      <w:r w:rsidRPr="00796DFB">
        <w:rPr>
          <w:rFonts w:asciiTheme="majorHAnsi" w:hAnsiTheme="majorHAnsi"/>
          <w:b/>
          <w:snapToGrid w:val="0"/>
          <w:sz w:val="24"/>
          <w:szCs w:val="24"/>
        </w:rPr>
        <w:t xml:space="preserve">ivil </w:t>
      </w:r>
      <w:r w:rsidR="00FD55C3" w:rsidRPr="00796DFB">
        <w:rPr>
          <w:rFonts w:asciiTheme="majorHAnsi" w:hAnsiTheme="majorHAnsi"/>
          <w:b/>
          <w:snapToGrid w:val="0"/>
          <w:sz w:val="24"/>
          <w:szCs w:val="24"/>
        </w:rPr>
        <w:t>l</w:t>
      </w:r>
      <w:r w:rsidRPr="00796DFB">
        <w:rPr>
          <w:rFonts w:asciiTheme="majorHAnsi" w:hAnsiTheme="majorHAnsi"/>
          <w:b/>
          <w:snapToGrid w:val="0"/>
          <w:sz w:val="24"/>
          <w:szCs w:val="24"/>
        </w:rPr>
        <w:t>iberties</w:t>
      </w:r>
    </w:p>
    <w:p w:rsidR="00DE0784" w:rsidRPr="00796DFB" w:rsidRDefault="00DE0784" w:rsidP="00DE0784">
      <w:pPr>
        <w:spacing w:after="0"/>
        <w:rPr>
          <w:rFonts w:asciiTheme="majorHAnsi" w:hAnsiTheme="majorHAnsi"/>
          <w:b/>
          <w:snapToGrid w:val="0"/>
          <w:sz w:val="18"/>
          <w:szCs w:val="18"/>
        </w:rPr>
      </w:pPr>
    </w:p>
    <w:p w:rsidR="00943BE9" w:rsidRPr="00796DFB" w:rsidRDefault="00943BE9" w:rsidP="00DE0784">
      <w:pPr>
        <w:spacing w:after="0"/>
        <w:rPr>
          <w:rFonts w:asciiTheme="majorHAnsi" w:hAnsiTheme="majorHAnsi"/>
          <w:b/>
          <w:snapToGrid w:val="0"/>
          <w:sz w:val="24"/>
          <w:szCs w:val="24"/>
        </w:rPr>
      </w:pPr>
      <w:r w:rsidRPr="00796DFB">
        <w:rPr>
          <w:rFonts w:asciiTheme="majorHAnsi" w:hAnsiTheme="majorHAnsi"/>
          <w:b/>
          <w:snapToGrid w:val="0"/>
          <w:sz w:val="24"/>
          <w:szCs w:val="24"/>
        </w:rPr>
        <w:t xml:space="preserve">Political </w:t>
      </w:r>
      <w:r w:rsidR="00FD55C3" w:rsidRPr="00796DFB">
        <w:rPr>
          <w:rFonts w:asciiTheme="majorHAnsi" w:hAnsiTheme="majorHAnsi"/>
          <w:b/>
          <w:snapToGrid w:val="0"/>
          <w:sz w:val="24"/>
          <w:szCs w:val="24"/>
        </w:rPr>
        <w:t>p</w:t>
      </w:r>
      <w:r w:rsidRPr="00796DFB">
        <w:rPr>
          <w:rFonts w:asciiTheme="majorHAnsi" w:hAnsiTheme="majorHAnsi"/>
          <w:b/>
          <w:snapToGrid w:val="0"/>
          <w:sz w:val="24"/>
          <w:szCs w:val="24"/>
        </w:rPr>
        <w:t xml:space="preserve">arties, </w:t>
      </w:r>
      <w:r w:rsidR="00FD55C3" w:rsidRPr="00796DFB">
        <w:rPr>
          <w:rFonts w:asciiTheme="majorHAnsi" w:hAnsiTheme="majorHAnsi"/>
          <w:b/>
          <w:snapToGrid w:val="0"/>
          <w:sz w:val="24"/>
          <w:szCs w:val="24"/>
        </w:rPr>
        <w:t>i</w:t>
      </w:r>
      <w:r w:rsidRPr="00796DFB">
        <w:rPr>
          <w:rFonts w:asciiTheme="majorHAnsi" w:hAnsiTheme="majorHAnsi"/>
          <w:b/>
          <w:snapToGrid w:val="0"/>
          <w:sz w:val="24"/>
          <w:szCs w:val="24"/>
        </w:rPr>
        <w:t xml:space="preserve">nterest </w:t>
      </w:r>
      <w:r w:rsidR="00FD55C3" w:rsidRPr="00796DFB">
        <w:rPr>
          <w:rFonts w:asciiTheme="majorHAnsi" w:hAnsiTheme="majorHAnsi"/>
          <w:b/>
          <w:snapToGrid w:val="0"/>
          <w:sz w:val="24"/>
          <w:szCs w:val="24"/>
        </w:rPr>
        <w:t>g</w:t>
      </w:r>
      <w:r w:rsidRPr="00796DFB">
        <w:rPr>
          <w:rFonts w:asciiTheme="majorHAnsi" w:hAnsiTheme="majorHAnsi"/>
          <w:b/>
          <w:snapToGrid w:val="0"/>
          <w:sz w:val="24"/>
          <w:szCs w:val="24"/>
        </w:rPr>
        <w:t xml:space="preserve">roups, </w:t>
      </w:r>
      <w:r w:rsidR="00FD55C3" w:rsidRPr="00796DFB">
        <w:rPr>
          <w:rFonts w:asciiTheme="majorHAnsi" w:hAnsiTheme="majorHAnsi"/>
          <w:b/>
          <w:snapToGrid w:val="0"/>
          <w:sz w:val="24"/>
          <w:szCs w:val="24"/>
        </w:rPr>
        <w:t>m</w:t>
      </w:r>
      <w:r w:rsidRPr="00796DFB">
        <w:rPr>
          <w:rFonts w:asciiTheme="majorHAnsi" w:hAnsiTheme="majorHAnsi"/>
          <w:b/>
          <w:snapToGrid w:val="0"/>
          <w:sz w:val="24"/>
          <w:szCs w:val="24"/>
        </w:rPr>
        <w:t>edia</w:t>
      </w:r>
      <w:r w:rsidR="00DE0784" w:rsidRPr="00796DFB">
        <w:rPr>
          <w:rFonts w:asciiTheme="majorHAnsi" w:hAnsiTheme="majorHAnsi"/>
          <w:b/>
          <w:snapToGrid w:val="0"/>
          <w:sz w:val="24"/>
          <w:szCs w:val="24"/>
        </w:rPr>
        <w:t>,</w:t>
      </w:r>
      <w:r w:rsidRPr="00796DFB">
        <w:rPr>
          <w:rFonts w:asciiTheme="majorHAnsi" w:hAnsiTheme="majorHAnsi"/>
          <w:b/>
          <w:snapToGrid w:val="0"/>
          <w:sz w:val="24"/>
          <w:szCs w:val="24"/>
        </w:rPr>
        <w:t xml:space="preserve"> and </w:t>
      </w:r>
      <w:r w:rsidR="00FD55C3" w:rsidRPr="00796DFB">
        <w:rPr>
          <w:rFonts w:asciiTheme="majorHAnsi" w:hAnsiTheme="majorHAnsi"/>
          <w:b/>
          <w:snapToGrid w:val="0"/>
          <w:sz w:val="24"/>
          <w:szCs w:val="24"/>
        </w:rPr>
        <w:t>p</w:t>
      </w:r>
      <w:r w:rsidRPr="00796DFB">
        <w:rPr>
          <w:rFonts w:asciiTheme="majorHAnsi" w:hAnsiTheme="majorHAnsi"/>
          <w:b/>
          <w:snapToGrid w:val="0"/>
          <w:sz w:val="24"/>
          <w:szCs w:val="24"/>
        </w:rPr>
        <w:t xml:space="preserve">ublic </w:t>
      </w:r>
      <w:r w:rsidR="00FD55C3" w:rsidRPr="00796DFB">
        <w:rPr>
          <w:rFonts w:asciiTheme="majorHAnsi" w:hAnsiTheme="majorHAnsi"/>
          <w:b/>
          <w:snapToGrid w:val="0"/>
          <w:sz w:val="24"/>
          <w:szCs w:val="24"/>
        </w:rPr>
        <w:t>p</w:t>
      </w:r>
      <w:r w:rsidRPr="00796DFB">
        <w:rPr>
          <w:rFonts w:asciiTheme="majorHAnsi" w:hAnsiTheme="majorHAnsi"/>
          <w:b/>
          <w:snapToGrid w:val="0"/>
          <w:sz w:val="24"/>
          <w:szCs w:val="24"/>
        </w:rPr>
        <w:t>olicy</w:t>
      </w:r>
    </w:p>
    <w:p w:rsidR="00DE0784" w:rsidRPr="00796DFB" w:rsidRDefault="00DE0784" w:rsidP="00DE0784">
      <w:pPr>
        <w:spacing w:after="0"/>
        <w:rPr>
          <w:rFonts w:asciiTheme="majorHAnsi" w:hAnsiTheme="majorHAnsi"/>
          <w:b/>
          <w:snapToGrid w:val="0"/>
          <w:sz w:val="18"/>
          <w:szCs w:val="18"/>
        </w:rPr>
      </w:pPr>
    </w:p>
    <w:p w:rsidR="001A17DF" w:rsidRPr="00796DFB" w:rsidRDefault="001A17DF" w:rsidP="00DE0784">
      <w:pPr>
        <w:spacing w:after="0"/>
        <w:rPr>
          <w:rFonts w:asciiTheme="majorHAnsi" w:hAnsiTheme="majorHAnsi"/>
          <w:b/>
          <w:snapToGrid w:val="0"/>
          <w:sz w:val="24"/>
          <w:szCs w:val="24"/>
        </w:rPr>
      </w:pPr>
      <w:r w:rsidRPr="00796DFB">
        <w:rPr>
          <w:rFonts w:asciiTheme="majorHAnsi" w:hAnsiTheme="majorHAnsi"/>
          <w:b/>
          <w:snapToGrid w:val="0"/>
          <w:sz w:val="24"/>
          <w:szCs w:val="24"/>
        </w:rPr>
        <w:t xml:space="preserve">The </w:t>
      </w:r>
      <w:r w:rsidR="00FD55C3" w:rsidRPr="00796DFB">
        <w:rPr>
          <w:rFonts w:asciiTheme="majorHAnsi" w:hAnsiTheme="majorHAnsi"/>
          <w:b/>
          <w:snapToGrid w:val="0"/>
          <w:sz w:val="24"/>
          <w:szCs w:val="24"/>
        </w:rPr>
        <w:t>r</w:t>
      </w:r>
      <w:r w:rsidRPr="00796DFB">
        <w:rPr>
          <w:rFonts w:asciiTheme="majorHAnsi" w:hAnsiTheme="majorHAnsi"/>
          <w:b/>
          <w:snapToGrid w:val="0"/>
          <w:sz w:val="24"/>
          <w:szCs w:val="24"/>
        </w:rPr>
        <w:t xml:space="preserve">elationship of the United States to </w:t>
      </w:r>
      <w:r w:rsidR="00FD55C3" w:rsidRPr="00796DFB">
        <w:rPr>
          <w:rFonts w:asciiTheme="majorHAnsi" w:hAnsiTheme="majorHAnsi"/>
          <w:b/>
          <w:snapToGrid w:val="0"/>
          <w:sz w:val="24"/>
          <w:szCs w:val="24"/>
        </w:rPr>
        <w:t>o</w:t>
      </w:r>
      <w:r w:rsidRPr="00796DFB">
        <w:rPr>
          <w:rFonts w:asciiTheme="majorHAnsi" w:hAnsiTheme="majorHAnsi"/>
          <w:b/>
          <w:snapToGrid w:val="0"/>
          <w:sz w:val="24"/>
          <w:szCs w:val="24"/>
        </w:rPr>
        <w:t xml:space="preserve">ther </w:t>
      </w:r>
      <w:r w:rsidR="00FD55C3" w:rsidRPr="00796DFB">
        <w:rPr>
          <w:rFonts w:asciiTheme="majorHAnsi" w:hAnsiTheme="majorHAnsi"/>
          <w:b/>
          <w:snapToGrid w:val="0"/>
          <w:sz w:val="24"/>
          <w:szCs w:val="24"/>
        </w:rPr>
        <w:t>n</w:t>
      </w:r>
      <w:r w:rsidRPr="00796DFB">
        <w:rPr>
          <w:rFonts w:asciiTheme="majorHAnsi" w:hAnsiTheme="majorHAnsi"/>
          <w:b/>
          <w:snapToGrid w:val="0"/>
          <w:sz w:val="24"/>
          <w:szCs w:val="24"/>
        </w:rPr>
        <w:t xml:space="preserve">ations in </w:t>
      </w:r>
      <w:r w:rsidR="00FD55C3" w:rsidRPr="00796DFB">
        <w:rPr>
          <w:rFonts w:asciiTheme="majorHAnsi" w:hAnsiTheme="majorHAnsi"/>
          <w:b/>
          <w:snapToGrid w:val="0"/>
          <w:sz w:val="24"/>
          <w:szCs w:val="24"/>
        </w:rPr>
        <w:t>w</w:t>
      </w:r>
      <w:r w:rsidRPr="00796DFB">
        <w:rPr>
          <w:rFonts w:asciiTheme="majorHAnsi" w:hAnsiTheme="majorHAnsi"/>
          <w:b/>
          <w:snapToGrid w:val="0"/>
          <w:sz w:val="24"/>
          <w:szCs w:val="24"/>
        </w:rPr>
        <w:t xml:space="preserve">orld </w:t>
      </w:r>
      <w:r w:rsidR="00FD55C3" w:rsidRPr="00796DFB">
        <w:rPr>
          <w:rFonts w:asciiTheme="majorHAnsi" w:hAnsiTheme="majorHAnsi"/>
          <w:b/>
          <w:snapToGrid w:val="0"/>
          <w:sz w:val="24"/>
          <w:szCs w:val="24"/>
        </w:rPr>
        <w:t>a</w:t>
      </w:r>
      <w:r w:rsidRPr="00796DFB">
        <w:rPr>
          <w:rFonts w:asciiTheme="majorHAnsi" w:hAnsiTheme="majorHAnsi"/>
          <w:b/>
          <w:snapToGrid w:val="0"/>
          <w:sz w:val="24"/>
          <w:szCs w:val="24"/>
        </w:rPr>
        <w:t>ffairs</w:t>
      </w:r>
    </w:p>
    <w:p w:rsidR="00DE0784" w:rsidRPr="00796DFB" w:rsidRDefault="00DE0784" w:rsidP="00DE0784">
      <w:pPr>
        <w:spacing w:after="0"/>
        <w:rPr>
          <w:rFonts w:asciiTheme="majorHAnsi" w:hAnsiTheme="majorHAnsi"/>
          <w:b/>
          <w:snapToGrid w:val="0"/>
          <w:sz w:val="18"/>
          <w:szCs w:val="18"/>
        </w:rPr>
      </w:pPr>
    </w:p>
    <w:p w:rsidR="000C0952" w:rsidRPr="00796DFB" w:rsidRDefault="00EB53ED" w:rsidP="00EB53ED">
      <w:pPr>
        <w:spacing w:after="0" w:line="240" w:lineRule="auto"/>
        <w:rPr>
          <w:rFonts w:asciiTheme="majorHAnsi" w:hAnsiTheme="majorHAnsi"/>
          <w:b/>
          <w:sz w:val="26"/>
          <w:szCs w:val="26"/>
        </w:rPr>
      </w:pPr>
      <w:r w:rsidRPr="00796DFB">
        <w:rPr>
          <w:rFonts w:asciiTheme="majorHAnsi" w:hAnsiTheme="majorHAnsi"/>
          <w:b/>
          <w:sz w:val="26"/>
          <w:szCs w:val="26"/>
        </w:rPr>
        <w:t>Literacy in History and Social Science</w:t>
      </w:r>
    </w:p>
    <w:p w:rsidR="00EB53ED" w:rsidRPr="00796DFB" w:rsidRDefault="00EB53ED" w:rsidP="000C0952">
      <w:pPr>
        <w:spacing w:after="0"/>
        <w:rPr>
          <w:rFonts w:asciiTheme="majorHAnsi" w:hAnsiTheme="majorHAnsi"/>
          <w:b/>
        </w:rPr>
      </w:pPr>
      <w:r w:rsidRPr="00796DFB">
        <w:rPr>
          <w:rFonts w:asciiTheme="majorHAnsi" w:eastAsia="Times New Roman" w:hAnsiTheme="majorHAnsi" w:cs="Times New Roman"/>
        </w:rPr>
        <w:t xml:space="preserve">In studying these topics, students apply grades 9-10 or 11-12 </w:t>
      </w:r>
      <w:hyperlink w:anchor="_Grades_9-10_Reading" w:history="1">
        <w:r w:rsidR="001977A9" w:rsidRPr="003821B4">
          <w:rPr>
            <w:rStyle w:val="Hyperlink"/>
            <w:rFonts w:asciiTheme="majorHAnsi" w:eastAsia="Times New Roman" w:hAnsiTheme="majorHAnsi" w:cs="Times New Roman"/>
          </w:rPr>
          <w:t>reading, writing and speaking and listening skills</w:t>
        </w:r>
      </w:hyperlink>
      <w:r w:rsidRPr="00796DFB">
        <w:rPr>
          <w:rFonts w:asciiTheme="majorHAnsi" w:eastAsia="Times New Roman" w:hAnsiTheme="majorHAnsi" w:cs="Times New Roman"/>
        </w:rPr>
        <w:t xml:space="preserve"> and learn vocabulary and concepts related to history and social science.</w:t>
      </w:r>
    </w:p>
    <w:p w:rsidR="001A17DF" w:rsidRPr="00796DFB" w:rsidRDefault="001A17DF" w:rsidP="001A17DF">
      <w:pPr>
        <w:spacing w:after="0"/>
        <w:rPr>
          <w:rFonts w:asciiTheme="majorHAnsi" w:eastAsia="Times New Roman" w:hAnsiTheme="majorHAnsi" w:cs="Times New Roman"/>
          <w:b/>
          <w:sz w:val="18"/>
          <w:szCs w:val="18"/>
        </w:rPr>
      </w:pPr>
    </w:p>
    <w:p w:rsidR="001A17DF" w:rsidRPr="00796DFB" w:rsidRDefault="001A17DF" w:rsidP="001F5834">
      <w:pPr>
        <w:spacing w:after="0" w:line="240" w:lineRule="auto"/>
        <w:rPr>
          <w:rFonts w:asciiTheme="majorHAnsi" w:eastAsia="Times New Roman" w:hAnsiTheme="majorHAnsi" w:cs="Times New Roman"/>
          <w:b/>
          <w:sz w:val="26"/>
          <w:szCs w:val="26"/>
        </w:rPr>
      </w:pPr>
      <w:r w:rsidRPr="00796DFB">
        <w:rPr>
          <w:rFonts w:asciiTheme="majorHAnsi" w:eastAsia="Times New Roman" w:hAnsiTheme="majorHAnsi" w:cs="Times New Roman"/>
          <w:b/>
          <w:sz w:val="26"/>
          <w:szCs w:val="26"/>
        </w:rPr>
        <w:t>Looking B</w:t>
      </w:r>
      <w:r w:rsidR="003B792D" w:rsidRPr="00796DFB">
        <w:rPr>
          <w:rFonts w:asciiTheme="majorHAnsi" w:eastAsia="Times New Roman" w:hAnsiTheme="majorHAnsi" w:cs="Times New Roman"/>
          <w:b/>
          <w:sz w:val="26"/>
          <w:szCs w:val="26"/>
        </w:rPr>
        <w:t xml:space="preserve">ack: </w:t>
      </w:r>
      <w:r w:rsidRPr="00796DFB">
        <w:rPr>
          <w:rFonts w:asciiTheme="majorHAnsi" w:eastAsia="Times New Roman" w:hAnsiTheme="majorHAnsi" w:cs="Times New Roman"/>
          <w:b/>
          <w:sz w:val="26"/>
          <w:szCs w:val="26"/>
        </w:rPr>
        <w:t>Connections to Hist</w:t>
      </w:r>
      <w:r w:rsidR="00735411" w:rsidRPr="00796DFB">
        <w:rPr>
          <w:rFonts w:asciiTheme="majorHAnsi" w:eastAsia="Times New Roman" w:hAnsiTheme="majorHAnsi" w:cs="Times New Roman"/>
          <w:b/>
          <w:sz w:val="26"/>
          <w:szCs w:val="26"/>
        </w:rPr>
        <w:t xml:space="preserve">ory and Social Science in </w:t>
      </w:r>
      <w:r w:rsidR="00DE0784" w:rsidRPr="00796DFB">
        <w:rPr>
          <w:rFonts w:asciiTheme="majorHAnsi" w:eastAsia="Times New Roman" w:hAnsiTheme="majorHAnsi" w:cs="Times New Roman"/>
          <w:b/>
          <w:sz w:val="26"/>
          <w:szCs w:val="26"/>
        </w:rPr>
        <w:t>Middle and High School</w:t>
      </w:r>
    </w:p>
    <w:p w:rsidR="00C60363" w:rsidRPr="0072045E" w:rsidRDefault="001A17DF" w:rsidP="00C60363">
      <w:pPr>
        <w:spacing w:after="0"/>
        <w:rPr>
          <w:rFonts w:asciiTheme="majorHAnsi" w:eastAsia="Times New Roman" w:hAnsiTheme="majorHAnsi" w:cs="Times New Roman"/>
        </w:rPr>
      </w:pPr>
      <w:r w:rsidRPr="00796DFB">
        <w:rPr>
          <w:rFonts w:asciiTheme="majorHAnsi" w:hAnsiTheme="majorHAnsi"/>
          <w:b/>
          <w:i/>
        </w:rPr>
        <w:t>Eight</w:t>
      </w:r>
      <w:r w:rsidR="000C0952" w:rsidRPr="00796DFB">
        <w:rPr>
          <w:rFonts w:asciiTheme="majorHAnsi" w:hAnsiTheme="majorHAnsi"/>
          <w:b/>
          <w:i/>
        </w:rPr>
        <w:t>h</w:t>
      </w:r>
      <w:r w:rsidRPr="00796DFB">
        <w:rPr>
          <w:rFonts w:asciiTheme="majorHAnsi" w:hAnsiTheme="majorHAnsi"/>
          <w:b/>
          <w:i/>
        </w:rPr>
        <w:t xml:space="preserve"> Graders</w:t>
      </w:r>
      <w:r w:rsidRPr="00796DFB">
        <w:rPr>
          <w:rFonts w:asciiTheme="majorHAnsi" w:hAnsiTheme="majorHAnsi"/>
        </w:rPr>
        <w:t xml:space="preserve"> studied the foundations and institutions </w:t>
      </w:r>
      <w:r w:rsidR="00F753C8" w:rsidRPr="00796DFB">
        <w:rPr>
          <w:rFonts w:asciiTheme="majorHAnsi" w:hAnsiTheme="majorHAnsi"/>
        </w:rPr>
        <w:t xml:space="preserve">of democracy. </w:t>
      </w:r>
      <w:r w:rsidRPr="00796DFB">
        <w:rPr>
          <w:rFonts w:asciiTheme="majorHAnsi" w:eastAsia="Times New Roman" w:hAnsiTheme="majorHAnsi" w:cs="Times New Roman"/>
        </w:rPr>
        <w:t>Students in</w:t>
      </w:r>
      <w:r w:rsidRPr="00796DFB">
        <w:rPr>
          <w:rFonts w:asciiTheme="majorHAnsi" w:eastAsia="Times New Roman" w:hAnsiTheme="majorHAnsi" w:cs="Times New Roman"/>
          <w:b/>
          <w:i/>
        </w:rPr>
        <w:t xml:space="preserve"> US History I and II </w:t>
      </w:r>
      <w:r w:rsidRPr="00796DFB">
        <w:rPr>
          <w:rFonts w:asciiTheme="majorHAnsi" w:eastAsia="Times New Roman" w:hAnsiTheme="majorHAnsi" w:cs="Times New Roman"/>
        </w:rPr>
        <w:t xml:space="preserve">learned more about </w:t>
      </w:r>
      <w:r w:rsidR="00943BE9" w:rsidRPr="00796DFB">
        <w:rPr>
          <w:rFonts w:asciiTheme="majorHAnsi" w:eastAsia="Times New Roman" w:hAnsiTheme="majorHAnsi" w:cs="Times New Roman"/>
        </w:rPr>
        <w:t>government, economics,</w:t>
      </w:r>
      <w:r w:rsidR="00F4141F" w:rsidRPr="00796DFB">
        <w:rPr>
          <w:rFonts w:asciiTheme="majorHAnsi" w:eastAsia="Times New Roman" w:hAnsiTheme="majorHAnsi" w:cs="Times New Roman"/>
        </w:rPr>
        <w:t xml:space="preserve"> and the history of the nation</w:t>
      </w:r>
      <w:r w:rsidR="00DE0784" w:rsidRPr="00796DFB">
        <w:rPr>
          <w:rFonts w:asciiTheme="majorHAnsi" w:eastAsia="Times New Roman" w:hAnsiTheme="majorHAnsi" w:cs="Times New Roman"/>
        </w:rPr>
        <w:t>.</w:t>
      </w:r>
      <w:r w:rsidR="00F4141F" w:rsidRPr="00796DFB">
        <w:rPr>
          <w:rFonts w:asciiTheme="majorHAnsi" w:eastAsia="Times New Roman" w:hAnsiTheme="majorHAnsi" w:cs="Times New Roman"/>
        </w:rPr>
        <w:t xml:space="preserve"> </w:t>
      </w:r>
      <w:r w:rsidR="003B792D" w:rsidRPr="00796DFB">
        <w:rPr>
          <w:rFonts w:asciiTheme="majorHAnsi" w:eastAsia="Times New Roman" w:hAnsiTheme="majorHAnsi" w:cs="Times New Roman"/>
          <w:b/>
          <w:i/>
        </w:rPr>
        <w:t>World History</w:t>
      </w:r>
      <w:r w:rsidR="00735411" w:rsidRPr="00796DFB">
        <w:rPr>
          <w:rFonts w:asciiTheme="majorHAnsi" w:eastAsia="Times New Roman" w:hAnsiTheme="majorHAnsi" w:cs="Times New Roman"/>
          <w:b/>
          <w:i/>
        </w:rPr>
        <w:t xml:space="preserve"> II</w:t>
      </w:r>
      <w:r w:rsidR="003B792D" w:rsidRPr="00796DFB">
        <w:rPr>
          <w:rFonts w:asciiTheme="majorHAnsi" w:eastAsia="Times New Roman" w:hAnsiTheme="majorHAnsi" w:cs="Times New Roman"/>
        </w:rPr>
        <w:t xml:space="preserve"> introduced them to </w:t>
      </w:r>
      <w:r w:rsidR="0072045E">
        <w:rPr>
          <w:rFonts w:asciiTheme="majorHAnsi" w:eastAsia="Times New Roman" w:hAnsiTheme="majorHAnsi" w:cs="Times New Roman"/>
        </w:rPr>
        <w:t xml:space="preserve">modern </w:t>
      </w:r>
      <w:r w:rsidR="003B792D" w:rsidRPr="00796DFB">
        <w:rPr>
          <w:rFonts w:asciiTheme="majorHAnsi" w:eastAsia="Times New Roman" w:hAnsiTheme="majorHAnsi" w:cs="Times New Roman"/>
        </w:rPr>
        <w:t>developments in countries outside the United States</w:t>
      </w:r>
      <w:r w:rsidR="0072045E">
        <w:rPr>
          <w:rFonts w:asciiTheme="majorHAnsi" w:eastAsia="Times New Roman" w:hAnsiTheme="majorHAnsi" w:cs="Times New Roman"/>
        </w:rPr>
        <w:t xml:space="preserve">. </w:t>
      </w:r>
      <w:r w:rsidR="00DE0784" w:rsidRPr="00796DFB">
        <w:rPr>
          <w:rFonts w:asciiTheme="majorHAnsi" w:hAnsiTheme="majorHAnsi"/>
        </w:rPr>
        <w:t xml:space="preserve">Another elective, </w:t>
      </w:r>
      <w:r w:rsidR="00C60363" w:rsidRPr="00796DFB">
        <w:rPr>
          <w:rFonts w:asciiTheme="majorHAnsi" w:hAnsiTheme="majorHAnsi"/>
          <w:b/>
          <w:i/>
        </w:rPr>
        <w:t xml:space="preserve">Economics, </w:t>
      </w:r>
      <w:r w:rsidR="00DE0784" w:rsidRPr="0072045E">
        <w:rPr>
          <w:rFonts w:asciiTheme="majorHAnsi" w:hAnsiTheme="majorHAnsi"/>
        </w:rPr>
        <w:t xml:space="preserve">deals with economic theory. There are also </w:t>
      </w:r>
      <w:r w:rsidR="00C60363" w:rsidRPr="0072045E">
        <w:rPr>
          <w:rFonts w:asciiTheme="majorHAnsi" w:hAnsiTheme="majorHAnsi"/>
        </w:rPr>
        <w:t>standards for</w:t>
      </w:r>
      <w:r w:rsidR="00C60363" w:rsidRPr="00796DFB">
        <w:rPr>
          <w:rFonts w:asciiTheme="majorHAnsi" w:hAnsiTheme="majorHAnsi"/>
          <w:i/>
        </w:rPr>
        <w:t xml:space="preserve"> </w:t>
      </w:r>
      <w:r w:rsidR="00C60363" w:rsidRPr="00796DFB">
        <w:rPr>
          <w:rFonts w:asciiTheme="majorHAnsi" w:hAnsiTheme="majorHAnsi"/>
          <w:b/>
          <w:i/>
        </w:rPr>
        <w:t>personal financial literacy</w:t>
      </w:r>
      <w:r w:rsidR="00391815">
        <w:rPr>
          <w:rFonts w:asciiTheme="majorHAnsi" w:hAnsiTheme="majorHAnsi"/>
          <w:b/>
          <w:i/>
        </w:rPr>
        <w:t xml:space="preserve"> </w:t>
      </w:r>
      <w:r w:rsidR="00391815" w:rsidRPr="0072045E">
        <w:rPr>
          <w:rFonts w:asciiTheme="majorHAnsi" w:hAnsiTheme="majorHAnsi"/>
        </w:rPr>
        <w:t>and</w:t>
      </w:r>
      <w:r w:rsidR="00391815" w:rsidRPr="00391815">
        <w:rPr>
          <w:rFonts w:asciiTheme="majorHAnsi" w:hAnsiTheme="majorHAnsi"/>
          <w:i/>
        </w:rPr>
        <w:t xml:space="preserve"> </w:t>
      </w:r>
      <w:r w:rsidR="00391815">
        <w:rPr>
          <w:rFonts w:asciiTheme="majorHAnsi" w:hAnsiTheme="majorHAnsi"/>
          <w:b/>
          <w:i/>
        </w:rPr>
        <w:t>news/media literacy</w:t>
      </w:r>
      <w:r w:rsidR="00C60363" w:rsidRPr="00796DFB">
        <w:rPr>
          <w:rFonts w:asciiTheme="majorHAnsi" w:hAnsiTheme="majorHAnsi"/>
          <w:i/>
        </w:rPr>
        <w:t xml:space="preserve"> </w:t>
      </w:r>
      <w:r w:rsidR="00C60363" w:rsidRPr="0072045E">
        <w:rPr>
          <w:rFonts w:asciiTheme="majorHAnsi" w:hAnsiTheme="majorHAnsi"/>
        </w:rPr>
        <w:t>that may be taught as stand</w:t>
      </w:r>
      <w:r w:rsidR="0072045E" w:rsidRPr="0072045E">
        <w:rPr>
          <w:rFonts w:asciiTheme="majorHAnsi" w:hAnsiTheme="majorHAnsi"/>
        </w:rPr>
        <w:t>-</w:t>
      </w:r>
      <w:r w:rsidR="00C60363" w:rsidRPr="0072045E">
        <w:rPr>
          <w:rFonts w:asciiTheme="majorHAnsi" w:hAnsiTheme="majorHAnsi"/>
        </w:rPr>
        <w:t>alone course</w:t>
      </w:r>
      <w:r w:rsidR="0072045E" w:rsidRPr="0072045E">
        <w:rPr>
          <w:rFonts w:asciiTheme="majorHAnsi" w:hAnsiTheme="majorHAnsi"/>
        </w:rPr>
        <w:t>s</w:t>
      </w:r>
      <w:r w:rsidR="00C60363" w:rsidRPr="0072045E">
        <w:rPr>
          <w:rFonts w:asciiTheme="majorHAnsi" w:hAnsiTheme="majorHAnsi"/>
        </w:rPr>
        <w:t xml:space="preserve"> or integrated into </w:t>
      </w:r>
      <w:r w:rsidR="0072045E" w:rsidRPr="0072045E">
        <w:rPr>
          <w:rFonts w:asciiTheme="majorHAnsi" w:hAnsiTheme="majorHAnsi"/>
        </w:rPr>
        <w:t>history and social science or other subjects.</w:t>
      </w:r>
    </w:p>
    <w:p w:rsidR="00F4141F" w:rsidRPr="00796DFB" w:rsidRDefault="00D75F71" w:rsidP="001A7B76">
      <w:pPr>
        <w:spacing w:after="0"/>
        <w:rPr>
          <w:b/>
          <w:snapToGrid w:val="0"/>
          <w:sz w:val="28"/>
          <w:szCs w:val="28"/>
        </w:rPr>
      </w:pPr>
      <w:r w:rsidRPr="00796DFB">
        <w:rPr>
          <w:b/>
          <w:snapToGrid w:val="0"/>
          <w:sz w:val="28"/>
          <w:szCs w:val="28"/>
        </w:rPr>
        <w:lastRenderedPageBreak/>
        <w:t xml:space="preserve">United States Government and Politics </w:t>
      </w:r>
      <w:r w:rsidR="00F4141F" w:rsidRPr="00796DFB">
        <w:rPr>
          <w:b/>
          <w:snapToGrid w:val="0"/>
          <w:sz w:val="28"/>
          <w:szCs w:val="28"/>
        </w:rPr>
        <w:t>Content Standards</w:t>
      </w:r>
      <w:r w:rsidR="000664FB" w:rsidRPr="001A7B76">
        <w:rPr>
          <w:rStyle w:val="FootnoteReference"/>
          <w:b/>
          <w:snapToGrid w:val="0"/>
        </w:rPr>
        <w:footnoteReference w:id="59"/>
      </w:r>
    </w:p>
    <w:p w:rsidR="00F4141F" w:rsidRPr="00796DFB" w:rsidRDefault="00F4141F" w:rsidP="0044121D">
      <w:pPr>
        <w:spacing w:after="0"/>
        <w:rPr>
          <w:rFonts w:asciiTheme="majorHAnsi" w:hAnsiTheme="majorHAnsi"/>
          <w:snapToGrid w:val="0"/>
        </w:rPr>
      </w:pPr>
      <w:r w:rsidRPr="00796DFB">
        <w:rPr>
          <w:rFonts w:asciiTheme="majorHAnsi" w:hAnsiTheme="majorHAnsi"/>
          <w:snapToGrid w:val="0"/>
        </w:rPr>
        <w:t>Building on knowledge from previous years, students should be able to:</w:t>
      </w:r>
    </w:p>
    <w:p w:rsidR="00F4141F" w:rsidRPr="00796DFB" w:rsidRDefault="00F4141F" w:rsidP="0012476F">
      <w:pPr>
        <w:pStyle w:val="ListParagraph"/>
        <w:numPr>
          <w:ilvl w:val="0"/>
          <w:numId w:val="92"/>
        </w:numPr>
        <w:spacing w:after="0"/>
        <w:rPr>
          <w:rFonts w:asciiTheme="majorHAnsi" w:eastAsia="Times New Roman" w:hAnsiTheme="majorHAnsi" w:cs="Times New Roman"/>
        </w:rPr>
      </w:pPr>
      <w:r w:rsidRPr="00796DFB">
        <w:rPr>
          <w:rFonts w:asciiTheme="majorHAnsi" w:eastAsia="Times New Roman" w:hAnsiTheme="majorHAnsi" w:cs="Times New Roman"/>
        </w:rPr>
        <w:t>describe and compare important facts, concepts, and theories pertaining to U</w:t>
      </w:r>
      <w:r w:rsidR="0072045E">
        <w:rPr>
          <w:rFonts w:asciiTheme="majorHAnsi" w:eastAsia="Times New Roman" w:hAnsiTheme="majorHAnsi" w:cs="Times New Roman"/>
        </w:rPr>
        <w:t>.</w:t>
      </w:r>
      <w:r w:rsidRPr="00796DFB">
        <w:rPr>
          <w:rFonts w:asciiTheme="majorHAnsi" w:eastAsia="Times New Roman" w:hAnsiTheme="majorHAnsi" w:cs="Times New Roman"/>
        </w:rPr>
        <w:t>S</w:t>
      </w:r>
      <w:r w:rsidR="0072045E">
        <w:rPr>
          <w:rFonts w:asciiTheme="majorHAnsi" w:eastAsia="Times New Roman" w:hAnsiTheme="majorHAnsi" w:cs="Times New Roman"/>
        </w:rPr>
        <w:t>.</w:t>
      </w:r>
      <w:r w:rsidRPr="00796DFB">
        <w:rPr>
          <w:rFonts w:asciiTheme="majorHAnsi" w:eastAsia="Times New Roman" w:hAnsiTheme="majorHAnsi" w:cs="Times New Roman"/>
        </w:rPr>
        <w:t xml:space="preserve"> government, politics, and the role of the U</w:t>
      </w:r>
      <w:r w:rsidR="0072045E">
        <w:rPr>
          <w:rFonts w:asciiTheme="majorHAnsi" w:eastAsia="Times New Roman" w:hAnsiTheme="majorHAnsi" w:cs="Times New Roman"/>
        </w:rPr>
        <w:t>.</w:t>
      </w:r>
      <w:r w:rsidRPr="00796DFB">
        <w:rPr>
          <w:rFonts w:asciiTheme="majorHAnsi" w:eastAsia="Times New Roman" w:hAnsiTheme="majorHAnsi" w:cs="Times New Roman"/>
        </w:rPr>
        <w:t>S</w:t>
      </w:r>
      <w:r w:rsidR="0072045E">
        <w:rPr>
          <w:rFonts w:asciiTheme="majorHAnsi" w:eastAsia="Times New Roman" w:hAnsiTheme="majorHAnsi" w:cs="Times New Roman"/>
        </w:rPr>
        <w:t>.</w:t>
      </w:r>
      <w:r w:rsidRPr="00796DFB">
        <w:rPr>
          <w:rFonts w:asciiTheme="majorHAnsi" w:eastAsia="Times New Roman" w:hAnsiTheme="majorHAnsi" w:cs="Times New Roman"/>
        </w:rPr>
        <w:t xml:space="preserve"> in world affairs</w:t>
      </w:r>
    </w:p>
    <w:p w:rsidR="00F4141F" w:rsidRPr="0072045E" w:rsidRDefault="00F4141F" w:rsidP="0012476F">
      <w:pPr>
        <w:pStyle w:val="ListParagraph"/>
        <w:numPr>
          <w:ilvl w:val="0"/>
          <w:numId w:val="92"/>
        </w:numPr>
        <w:spacing w:after="0"/>
        <w:rPr>
          <w:rFonts w:asciiTheme="majorHAnsi" w:eastAsia="Times New Roman" w:hAnsiTheme="majorHAnsi" w:cs="Times New Roman"/>
        </w:rPr>
      </w:pPr>
      <w:r w:rsidRPr="0072045E">
        <w:rPr>
          <w:rFonts w:asciiTheme="majorHAnsi" w:eastAsia="Times New Roman" w:hAnsiTheme="majorHAnsi" w:cs="Times New Roman"/>
        </w:rPr>
        <w:t xml:space="preserve">explain typical patterns of political processes </w:t>
      </w:r>
      <w:r w:rsidR="0072045E" w:rsidRPr="0072045E">
        <w:rPr>
          <w:rFonts w:asciiTheme="majorHAnsi" w:eastAsia="Times New Roman" w:hAnsiTheme="majorHAnsi" w:cs="Times New Roman"/>
        </w:rPr>
        <w:t>and</w:t>
      </w:r>
      <w:r w:rsidRPr="0072045E">
        <w:rPr>
          <w:rFonts w:asciiTheme="majorHAnsi" w:eastAsia="Times New Roman" w:hAnsiTheme="majorHAnsi" w:cs="Times New Roman"/>
        </w:rPr>
        <w:t xml:space="preserve"> principles that provide the foundation for various government structures and procedures</w:t>
      </w:r>
    </w:p>
    <w:p w:rsidR="00F4141F" w:rsidRPr="00796DFB" w:rsidRDefault="00F4141F" w:rsidP="0012476F">
      <w:pPr>
        <w:pStyle w:val="ListParagraph"/>
        <w:numPr>
          <w:ilvl w:val="0"/>
          <w:numId w:val="92"/>
        </w:numPr>
        <w:spacing w:after="0"/>
        <w:rPr>
          <w:rFonts w:asciiTheme="majorHAnsi" w:eastAsia="Times New Roman" w:hAnsiTheme="majorHAnsi" w:cs="Times New Roman"/>
        </w:rPr>
      </w:pPr>
      <w:r w:rsidRPr="0072045E">
        <w:rPr>
          <w:rFonts w:asciiTheme="majorHAnsi" w:eastAsia="Times New Roman" w:hAnsiTheme="majorHAnsi" w:cs="Times New Roman"/>
        </w:rPr>
        <w:t>interpret basic data relevant to U</w:t>
      </w:r>
      <w:r w:rsidR="0072045E">
        <w:rPr>
          <w:rFonts w:asciiTheme="majorHAnsi" w:eastAsia="Times New Roman" w:hAnsiTheme="majorHAnsi" w:cs="Times New Roman"/>
        </w:rPr>
        <w:t>.</w:t>
      </w:r>
      <w:r w:rsidRPr="0072045E">
        <w:rPr>
          <w:rFonts w:asciiTheme="majorHAnsi" w:eastAsia="Times New Roman" w:hAnsiTheme="majorHAnsi" w:cs="Times New Roman"/>
        </w:rPr>
        <w:t>S</w:t>
      </w:r>
      <w:r w:rsidR="0072045E">
        <w:rPr>
          <w:rFonts w:asciiTheme="majorHAnsi" w:eastAsia="Times New Roman" w:hAnsiTheme="majorHAnsi" w:cs="Times New Roman"/>
        </w:rPr>
        <w:t>.</w:t>
      </w:r>
      <w:r w:rsidRPr="0072045E">
        <w:rPr>
          <w:rFonts w:asciiTheme="majorHAnsi" w:eastAsia="Times New Roman" w:hAnsiTheme="majorHAnsi" w:cs="Times New Roman"/>
        </w:rPr>
        <w:t xml:space="preserve"> government and politics (including data presented in charts, tables, and other formats)</w:t>
      </w:r>
    </w:p>
    <w:p w:rsidR="00F4141F" w:rsidRPr="00796DFB" w:rsidRDefault="00F4141F" w:rsidP="0012476F">
      <w:pPr>
        <w:pStyle w:val="ListParagraph"/>
        <w:numPr>
          <w:ilvl w:val="0"/>
          <w:numId w:val="92"/>
        </w:numPr>
        <w:spacing w:after="0"/>
        <w:rPr>
          <w:rFonts w:asciiTheme="majorHAnsi" w:eastAsia="Times New Roman" w:hAnsiTheme="majorHAnsi" w:cs="Times New Roman"/>
        </w:rPr>
      </w:pPr>
      <w:r w:rsidRPr="00796DFB">
        <w:rPr>
          <w:rFonts w:asciiTheme="majorHAnsi" w:eastAsia="Times New Roman" w:hAnsiTheme="majorHAnsi" w:cs="Times New Roman"/>
        </w:rPr>
        <w:t xml:space="preserve">critically analyze relevant theories and concepts, apply them appropriately, and understand their connections to other aspects of </w:t>
      </w:r>
      <w:r w:rsidR="0072045E">
        <w:rPr>
          <w:rFonts w:asciiTheme="majorHAnsi" w:eastAsia="Times New Roman" w:hAnsiTheme="majorHAnsi" w:cs="Times New Roman"/>
        </w:rPr>
        <w:t>history and social science</w:t>
      </w:r>
    </w:p>
    <w:p w:rsidR="00F4141F" w:rsidRPr="00796DFB" w:rsidRDefault="00F4141F" w:rsidP="00F4141F">
      <w:pPr>
        <w:spacing w:after="0"/>
        <w:rPr>
          <w:rFonts w:asciiTheme="majorHAnsi" w:hAnsiTheme="majorHAnsi"/>
          <w:snapToGrid w:val="0"/>
        </w:rPr>
      </w:pPr>
    </w:p>
    <w:p w:rsidR="00F4141F" w:rsidRPr="00796DFB" w:rsidRDefault="0072045E" w:rsidP="00F4141F">
      <w:pPr>
        <w:spacing w:after="0"/>
        <w:rPr>
          <w:rFonts w:asciiTheme="majorHAnsi" w:hAnsiTheme="majorHAnsi"/>
          <w:b/>
          <w:snapToGrid w:val="0"/>
        </w:rPr>
      </w:pPr>
      <w:r>
        <w:rPr>
          <w:rFonts w:asciiTheme="majorHAnsi" w:hAnsiTheme="majorHAnsi"/>
          <w:b/>
          <w:snapToGrid w:val="0"/>
        </w:rPr>
        <w:t>Topic 1.</w:t>
      </w:r>
      <w:r w:rsidR="00F4141F" w:rsidRPr="00796DFB">
        <w:rPr>
          <w:rFonts w:asciiTheme="majorHAnsi" w:hAnsiTheme="majorHAnsi"/>
          <w:b/>
          <w:snapToGrid w:val="0"/>
        </w:rPr>
        <w:t xml:space="preserve"> Foundations of </w:t>
      </w:r>
      <w:r>
        <w:rPr>
          <w:rFonts w:asciiTheme="majorHAnsi" w:hAnsiTheme="majorHAnsi"/>
          <w:b/>
          <w:snapToGrid w:val="0"/>
        </w:rPr>
        <w:t>g</w:t>
      </w:r>
      <w:r w:rsidR="00F4141F" w:rsidRPr="00796DFB">
        <w:rPr>
          <w:rFonts w:asciiTheme="majorHAnsi" w:hAnsiTheme="majorHAnsi"/>
          <w:b/>
          <w:snapToGrid w:val="0"/>
        </w:rPr>
        <w:t xml:space="preserve">overnment in the United States </w:t>
      </w:r>
    </w:p>
    <w:p w:rsidR="00F4141F" w:rsidRPr="00796DFB" w:rsidRDefault="00735411" w:rsidP="009417F9">
      <w:pPr>
        <w:spacing w:after="0"/>
        <w:rPr>
          <w:rFonts w:asciiTheme="majorHAnsi" w:hAnsiTheme="majorHAnsi"/>
          <w:i/>
          <w:snapToGrid w:val="0"/>
        </w:rPr>
      </w:pPr>
      <w:r w:rsidRPr="00391815">
        <w:rPr>
          <w:rFonts w:asciiTheme="majorHAnsi" w:hAnsiTheme="majorHAnsi"/>
          <w:snapToGrid w:val="0"/>
        </w:rPr>
        <w:t>Supporting</w:t>
      </w:r>
      <w:r w:rsidR="00F4141F" w:rsidRPr="00391815">
        <w:rPr>
          <w:rFonts w:asciiTheme="majorHAnsi" w:hAnsiTheme="majorHAnsi"/>
          <w:snapToGrid w:val="0"/>
        </w:rPr>
        <w:t xml:space="preserve"> Question:</w:t>
      </w:r>
      <w:r w:rsidR="00F4141F" w:rsidRPr="00391815">
        <w:rPr>
          <w:rFonts w:asciiTheme="majorHAnsi" w:hAnsiTheme="majorHAnsi"/>
          <w:i/>
          <w:snapToGrid w:val="0"/>
        </w:rPr>
        <w:t xml:space="preserve"> How has the nation acted to narrow discrepancies between the founding ideals and reality?</w:t>
      </w:r>
    </w:p>
    <w:p w:rsidR="00F4141F" w:rsidRPr="00C3584D" w:rsidRDefault="00F4141F" w:rsidP="00F4141F">
      <w:pPr>
        <w:pStyle w:val="ListParagraph"/>
        <w:spacing w:after="0"/>
        <w:rPr>
          <w:rFonts w:asciiTheme="majorHAnsi" w:hAnsiTheme="majorHAnsi"/>
          <w:i/>
          <w:snapToGrid w:val="0"/>
        </w:rPr>
      </w:pPr>
      <w:r w:rsidRPr="00796DFB">
        <w:rPr>
          <w:rFonts w:asciiTheme="majorHAnsi" w:hAnsiTheme="majorHAnsi"/>
          <w:snapToGrid w:val="0"/>
        </w:rPr>
        <w:t xml:space="preserve">Clarification statement: </w:t>
      </w:r>
      <w:r w:rsidRPr="00C3584D">
        <w:rPr>
          <w:rFonts w:asciiTheme="majorHAnsi" w:hAnsiTheme="majorHAnsi"/>
          <w:i/>
          <w:snapToGrid w:val="0"/>
        </w:rPr>
        <w:t>Th</w:t>
      </w:r>
      <w:r w:rsidR="00A52A87">
        <w:rPr>
          <w:rFonts w:asciiTheme="majorHAnsi" w:hAnsiTheme="majorHAnsi"/>
          <w:i/>
          <w:snapToGrid w:val="0"/>
        </w:rPr>
        <w:t xml:space="preserve">is course makes use of </w:t>
      </w:r>
      <w:r w:rsidRPr="00C3584D">
        <w:rPr>
          <w:rFonts w:asciiTheme="majorHAnsi" w:hAnsiTheme="majorHAnsi"/>
          <w:i/>
          <w:snapToGrid w:val="0"/>
        </w:rPr>
        <w:t>historical events, concepts</w:t>
      </w:r>
      <w:r w:rsidR="00A52A87">
        <w:rPr>
          <w:rFonts w:asciiTheme="majorHAnsi" w:hAnsiTheme="majorHAnsi"/>
          <w:i/>
          <w:snapToGrid w:val="0"/>
        </w:rPr>
        <w:t>,</w:t>
      </w:r>
      <w:r w:rsidRPr="00C3584D">
        <w:rPr>
          <w:rFonts w:asciiTheme="majorHAnsi" w:hAnsiTheme="majorHAnsi"/>
          <w:i/>
          <w:snapToGrid w:val="0"/>
        </w:rPr>
        <w:t xml:space="preserve"> and founding documents </w:t>
      </w:r>
      <w:r w:rsidR="00A52A87">
        <w:rPr>
          <w:rFonts w:asciiTheme="majorHAnsi" w:hAnsiTheme="majorHAnsi"/>
          <w:i/>
          <w:snapToGrid w:val="0"/>
        </w:rPr>
        <w:t xml:space="preserve">students have previously encountered in the grade 8 </w:t>
      </w:r>
      <w:r w:rsidRPr="00C3584D">
        <w:rPr>
          <w:rFonts w:asciiTheme="majorHAnsi" w:hAnsiTheme="majorHAnsi"/>
          <w:i/>
          <w:snapToGrid w:val="0"/>
        </w:rPr>
        <w:t>civics course and U</w:t>
      </w:r>
      <w:r w:rsidR="00A52A87">
        <w:rPr>
          <w:rFonts w:asciiTheme="majorHAnsi" w:hAnsiTheme="majorHAnsi"/>
          <w:i/>
          <w:snapToGrid w:val="0"/>
        </w:rPr>
        <w:t>.</w:t>
      </w:r>
      <w:r w:rsidRPr="00C3584D">
        <w:rPr>
          <w:rFonts w:asciiTheme="majorHAnsi" w:hAnsiTheme="majorHAnsi"/>
          <w:i/>
          <w:snapToGrid w:val="0"/>
        </w:rPr>
        <w:t xml:space="preserve">S </w:t>
      </w:r>
      <w:r w:rsidR="00A52A87">
        <w:rPr>
          <w:rFonts w:asciiTheme="majorHAnsi" w:hAnsiTheme="majorHAnsi"/>
          <w:i/>
          <w:snapToGrid w:val="0"/>
        </w:rPr>
        <w:t>.</w:t>
      </w:r>
      <w:r w:rsidRPr="00C3584D">
        <w:rPr>
          <w:rFonts w:asciiTheme="majorHAnsi" w:hAnsiTheme="majorHAnsi"/>
          <w:i/>
          <w:snapToGrid w:val="0"/>
        </w:rPr>
        <w:t>History I</w:t>
      </w:r>
      <w:r w:rsidR="00A52A87">
        <w:rPr>
          <w:rFonts w:asciiTheme="majorHAnsi" w:hAnsiTheme="majorHAnsi"/>
          <w:i/>
          <w:snapToGrid w:val="0"/>
        </w:rPr>
        <w:t xml:space="preserve"> and II. The</w:t>
      </w:r>
      <w:r w:rsidRPr="00C3584D">
        <w:rPr>
          <w:rFonts w:asciiTheme="majorHAnsi" w:hAnsiTheme="majorHAnsi"/>
          <w:i/>
          <w:snapToGrid w:val="0"/>
        </w:rPr>
        <w:t xml:space="preserve"> focus</w:t>
      </w:r>
      <w:r w:rsidR="00A52A87">
        <w:rPr>
          <w:rFonts w:asciiTheme="majorHAnsi" w:hAnsiTheme="majorHAnsi"/>
          <w:i/>
          <w:snapToGrid w:val="0"/>
        </w:rPr>
        <w:t xml:space="preserve"> of the present course</w:t>
      </w:r>
      <w:r w:rsidRPr="00C3584D">
        <w:rPr>
          <w:rFonts w:asciiTheme="majorHAnsi" w:hAnsiTheme="majorHAnsi"/>
          <w:i/>
          <w:snapToGrid w:val="0"/>
        </w:rPr>
        <w:t xml:space="preserve"> </w:t>
      </w:r>
      <w:r w:rsidR="00A52A87">
        <w:rPr>
          <w:rFonts w:asciiTheme="majorHAnsi" w:hAnsiTheme="majorHAnsi"/>
          <w:i/>
          <w:snapToGrid w:val="0"/>
        </w:rPr>
        <w:t xml:space="preserve">is </w:t>
      </w:r>
      <w:r w:rsidRPr="00C3584D">
        <w:rPr>
          <w:rFonts w:asciiTheme="majorHAnsi" w:hAnsiTheme="majorHAnsi"/>
          <w:i/>
          <w:snapToGrid w:val="0"/>
        </w:rPr>
        <w:t xml:space="preserve">on </w:t>
      </w:r>
      <w:r w:rsidR="00A52A87">
        <w:rPr>
          <w:rFonts w:asciiTheme="majorHAnsi" w:hAnsiTheme="majorHAnsi"/>
          <w:i/>
          <w:snapToGrid w:val="0"/>
        </w:rPr>
        <w:t>comparing</w:t>
      </w:r>
      <w:r w:rsidRPr="00C3584D">
        <w:rPr>
          <w:rFonts w:asciiTheme="majorHAnsi" w:hAnsiTheme="majorHAnsi"/>
          <w:i/>
          <w:snapToGrid w:val="0"/>
        </w:rPr>
        <w:t xml:space="preserve"> multiple texts to deepen understanding and synthesiz</w:t>
      </w:r>
      <w:r w:rsidR="00A52A87">
        <w:rPr>
          <w:rFonts w:asciiTheme="majorHAnsi" w:hAnsiTheme="majorHAnsi"/>
          <w:i/>
          <w:snapToGrid w:val="0"/>
        </w:rPr>
        <w:t xml:space="preserve">ing </w:t>
      </w:r>
      <w:r w:rsidRPr="00C3584D">
        <w:rPr>
          <w:rFonts w:asciiTheme="majorHAnsi" w:hAnsiTheme="majorHAnsi"/>
          <w:i/>
          <w:snapToGrid w:val="0"/>
        </w:rPr>
        <w:t>perspectives on a given topic across texts.</w:t>
      </w:r>
    </w:p>
    <w:p w:rsidR="00F4141F" w:rsidRPr="00796DFB" w:rsidRDefault="00F4141F" w:rsidP="0012476F">
      <w:pPr>
        <w:pStyle w:val="ListParagraph"/>
        <w:numPr>
          <w:ilvl w:val="0"/>
          <w:numId w:val="91"/>
        </w:numPr>
        <w:rPr>
          <w:rFonts w:asciiTheme="majorHAnsi" w:hAnsiTheme="majorHAnsi"/>
          <w:snapToGrid w:val="0"/>
        </w:rPr>
      </w:pPr>
      <w:r w:rsidRPr="00796DFB">
        <w:rPr>
          <w:rFonts w:asciiTheme="majorHAnsi" w:hAnsiTheme="majorHAnsi"/>
          <w:snapToGrid w:val="0"/>
        </w:rPr>
        <w:t xml:space="preserve">Define the terms </w:t>
      </w:r>
      <w:r w:rsidRPr="00796DFB">
        <w:rPr>
          <w:rFonts w:asciiTheme="majorHAnsi" w:hAnsiTheme="majorHAnsi"/>
          <w:i/>
          <w:snapToGrid w:val="0"/>
        </w:rPr>
        <w:t xml:space="preserve">citizenship, politics, </w:t>
      </w:r>
      <w:r w:rsidRPr="00796DFB">
        <w:rPr>
          <w:rFonts w:asciiTheme="majorHAnsi" w:hAnsiTheme="majorHAnsi"/>
          <w:snapToGrid w:val="0"/>
        </w:rPr>
        <w:t>and</w:t>
      </w:r>
      <w:r w:rsidRPr="00796DFB">
        <w:rPr>
          <w:rFonts w:asciiTheme="majorHAnsi" w:hAnsiTheme="majorHAnsi"/>
          <w:i/>
          <w:snapToGrid w:val="0"/>
        </w:rPr>
        <w:t xml:space="preserve"> government</w:t>
      </w:r>
      <w:r w:rsidRPr="00796DFB">
        <w:rPr>
          <w:rFonts w:asciiTheme="majorHAnsi" w:hAnsiTheme="majorHAnsi"/>
          <w:snapToGrid w:val="0"/>
        </w:rPr>
        <w:t>, and give examples of how political solutions to public policy problems are generated through interactions of citizens</w:t>
      </w:r>
      <w:r w:rsidR="00A52A87">
        <w:rPr>
          <w:rFonts w:asciiTheme="majorHAnsi" w:hAnsiTheme="majorHAnsi"/>
          <w:snapToGrid w:val="0"/>
        </w:rPr>
        <w:t>,</w:t>
      </w:r>
      <w:r w:rsidRPr="00796DFB">
        <w:rPr>
          <w:rFonts w:asciiTheme="majorHAnsi" w:hAnsiTheme="majorHAnsi"/>
          <w:snapToGrid w:val="0"/>
        </w:rPr>
        <w:t xml:space="preserve"> civil associations</w:t>
      </w:r>
      <w:r w:rsidR="00A52A87">
        <w:rPr>
          <w:rFonts w:asciiTheme="majorHAnsi" w:hAnsiTheme="majorHAnsi"/>
          <w:snapToGrid w:val="0"/>
        </w:rPr>
        <w:t>,</w:t>
      </w:r>
      <w:r w:rsidRPr="00796DFB">
        <w:rPr>
          <w:rFonts w:asciiTheme="majorHAnsi" w:hAnsiTheme="majorHAnsi"/>
          <w:snapToGrid w:val="0"/>
        </w:rPr>
        <w:t xml:space="preserve"> </w:t>
      </w:r>
      <w:r w:rsidR="00A52A87">
        <w:rPr>
          <w:rFonts w:asciiTheme="majorHAnsi" w:hAnsiTheme="majorHAnsi"/>
          <w:snapToGrid w:val="0"/>
        </w:rPr>
        <w:t>and</w:t>
      </w:r>
      <w:r w:rsidRPr="00796DFB">
        <w:rPr>
          <w:rFonts w:asciiTheme="majorHAnsi" w:hAnsiTheme="majorHAnsi"/>
          <w:snapToGrid w:val="0"/>
        </w:rPr>
        <w:t xml:space="preserve"> government. </w:t>
      </w:r>
    </w:p>
    <w:p w:rsidR="00F4141F" w:rsidRPr="00796DFB" w:rsidRDefault="00F4141F" w:rsidP="0012476F">
      <w:pPr>
        <w:pStyle w:val="ListParagraph"/>
        <w:numPr>
          <w:ilvl w:val="0"/>
          <w:numId w:val="91"/>
        </w:numPr>
        <w:rPr>
          <w:rFonts w:asciiTheme="majorHAnsi" w:hAnsiTheme="majorHAnsi"/>
          <w:snapToGrid w:val="0"/>
        </w:rPr>
      </w:pPr>
      <w:r w:rsidRPr="00796DFB">
        <w:rPr>
          <w:rFonts w:asciiTheme="majorHAnsi" w:hAnsiTheme="majorHAnsi"/>
          <w:snapToGrid w:val="0"/>
        </w:rPr>
        <w:t xml:space="preserve">Describe the purposes and functions of government. </w:t>
      </w:r>
    </w:p>
    <w:p w:rsidR="00F4141F" w:rsidRPr="00796DFB" w:rsidRDefault="00F4141F" w:rsidP="0012476F">
      <w:pPr>
        <w:pStyle w:val="ListParagraph"/>
        <w:numPr>
          <w:ilvl w:val="0"/>
          <w:numId w:val="91"/>
        </w:numPr>
        <w:rPr>
          <w:rFonts w:asciiTheme="majorHAnsi" w:hAnsiTheme="majorHAnsi"/>
          <w:snapToGrid w:val="0"/>
        </w:rPr>
      </w:pPr>
      <w:r w:rsidRPr="00796DFB">
        <w:rPr>
          <w:rFonts w:asciiTheme="majorHAnsi" w:hAnsiTheme="majorHAnsi"/>
          <w:snapToGrid w:val="0"/>
        </w:rPr>
        <w:t xml:space="preserve">Define and provide examples of different forms of government, including </w:t>
      </w:r>
      <w:r w:rsidRPr="00A52A87">
        <w:rPr>
          <w:rFonts w:asciiTheme="majorHAnsi" w:hAnsiTheme="majorHAnsi"/>
          <w:i/>
          <w:snapToGrid w:val="0"/>
        </w:rPr>
        <w:t>direct democracy, representative democracy, republic, monarchy, oligarchy</w:t>
      </w:r>
      <w:r w:rsidRPr="00796DFB">
        <w:rPr>
          <w:rFonts w:asciiTheme="majorHAnsi" w:hAnsiTheme="majorHAnsi"/>
          <w:snapToGrid w:val="0"/>
        </w:rPr>
        <w:t xml:space="preserve">, and </w:t>
      </w:r>
      <w:r w:rsidRPr="00A52A87">
        <w:rPr>
          <w:rFonts w:asciiTheme="majorHAnsi" w:hAnsiTheme="majorHAnsi"/>
          <w:i/>
          <w:snapToGrid w:val="0"/>
        </w:rPr>
        <w:t>autocracy.</w:t>
      </w:r>
      <w:r w:rsidRPr="00796DFB">
        <w:rPr>
          <w:rFonts w:asciiTheme="majorHAnsi" w:hAnsiTheme="majorHAnsi"/>
          <w:snapToGrid w:val="0"/>
        </w:rPr>
        <w:t xml:space="preserve"> </w:t>
      </w:r>
    </w:p>
    <w:p w:rsidR="00F4141F" w:rsidRPr="00A52A87" w:rsidRDefault="00F4141F" w:rsidP="0012476F">
      <w:pPr>
        <w:pStyle w:val="ListParagraph"/>
        <w:numPr>
          <w:ilvl w:val="0"/>
          <w:numId w:val="91"/>
        </w:numPr>
        <w:rPr>
          <w:rFonts w:asciiTheme="majorHAnsi" w:hAnsiTheme="majorHAnsi"/>
          <w:i/>
          <w:snapToGrid w:val="0"/>
        </w:rPr>
      </w:pPr>
      <w:r w:rsidRPr="00391815">
        <w:rPr>
          <w:rFonts w:asciiTheme="majorHAnsi" w:hAnsiTheme="majorHAnsi"/>
          <w:snapToGrid w:val="0"/>
        </w:rPr>
        <w:t xml:space="preserve">Analyze theoretical perspectives related to the Constitution such as theories on </w:t>
      </w:r>
      <w:r w:rsidRPr="00A52A87">
        <w:rPr>
          <w:rFonts w:asciiTheme="majorHAnsi" w:hAnsiTheme="majorHAnsi"/>
          <w:i/>
          <w:snapToGrid w:val="0"/>
        </w:rPr>
        <w:t>democratic government, republicanism, pluralism</w:t>
      </w:r>
      <w:r w:rsidR="00A52A87">
        <w:rPr>
          <w:rFonts w:asciiTheme="majorHAnsi" w:hAnsiTheme="majorHAnsi"/>
          <w:i/>
          <w:snapToGrid w:val="0"/>
        </w:rPr>
        <w:t>,</w:t>
      </w:r>
      <w:r w:rsidRPr="00A52A87">
        <w:rPr>
          <w:rFonts w:asciiTheme="majorHAnsi" w:hAnsiTheme="majorHAnsi"/>
          <w:i/>
          <w:snapToGrid w:val="0"/>
        </w:rPr>
        <w:t xml:space="preserve"> </w:t>
      </w:r>
      <w:r w:rsidRPr="00A52A87">
        <w:rPr>
          <w:rFonts w:asciiTheme="majorHAnsi" w:hAnsiTheme="majorHAnsi"/>
          <w:snapToGrid w:val="0"/>
        </w:rPr>
        <w:t>and</w:t>
      </w:r>
      <w:r w:rsidRPr="00A52A87">
        <w:rPr>
          <w:rFonts w:asciiTheme="majorHAnsi" w:hAnsiTheme="majorHAnsi"/>
          <w:i/>
          <w:snapToGrid w:val="0"/>
        </w:rPr>
        <w:t xml:space="preserve"> elitism. </w:t>
      </w:r>
    </w:p>
    <w:p w:rsidR="00F4141F" w:rsidRPr="00796DFB" w:rsidRDefault="00F4141F" w:rsidP="0012476F">
      <w:pPr>
        <w:pStyle w:val="ListParagraph"/>
        <w:numPr>
          <w:ilvl w:val="0"/>
          <w:numId w:val="91"/>
        </w:numPr>
        <w:rPr>
          <w:rFonts w:asciiTheme="majorHAnsi" w:hAnsiTheme="majorHAnsi"/>
          <w:snapToGrid w:val="0"/>
        </w:rPr>
      </w:pPr>
      <w:r w:rsidRPr="00796DFB">
        <w:rPr>
          <w:rFonts w:asciiTheme="majorHAnsi" w:hAnsiTheme="majorHAnsi"/>
          <w:snapToGrid w:val="0"/>
        </w:rPr>
        <w:t xml:space="preserve">Analyze </w:t>
      </w:r>
      <w:r w:rsidR="00E87488">
        <w:rPr>
          <w:rFonts w:asciiTheme="majorHAnsi" w:hAnsiTheme="majorHAnsi"/>
          <w:snapToGrid w:val="0"/>
        </w:rPr>
        <w:t xml:space="preserve">perspectives </w:t>
      </w:r>
      <w:r w:rsidR="00A52A87">
        <w:rPr>
          <w:rFonts w:asciiTheme="majorHAnsi" w:hAnsiTheme="majorHAnsi"/>
          <w:snapToGrid w:val="0"/>
        </w:rPr>
        <w:t xml:space="preserve">on </w:t>
      </w:r>
      <w:r w:rsidRPr="00796DFB">
        <w:rPr>
          <w:rFonts w:asciiTheme="majorHAnsi" w:hAnsiTheme="majorHAnsi"/>
          <w:snapToGrid w:val="0"/>
        </w:rPr>
        <w:t xml:space="preserve">the functions and values of voluntary participation by citizens in the civil associations that constitute civil society. </w:t>
      </w:r>
      <w:r w:rsidR="00605368">
        <w:rPr>
          <w:rStyle w:val="FootnoteReference"/>
          <w:rFonts w:asciiTheme="majorHAnsi" w:hAnsiTheme="majorHAnsi"/>
          <w:snapToGrid w:val="0"/>
        </w:rPr>
        <w:footnoteReference w:id="60"/>
      </w:r>
    </w:p>
    <w:p w:rsidR="00767A92" w:rsidRPr="00605368" w:rsidRDefault="00F4141F" w:rsidP="00767A92">
      <w:pPr>
        <w:pStyle w:val="ListParagraph"/>
        <w:ind w:left="1530"/>
        <w:rPr>
          <w:rFonts w:asciiTheme="majorHAnsi" w:hAnsiTheme="majorHAnsi"/>
          <w:snapToGrid w:val="0"/>
          <w:sz w:val="18"/>
          <w:szCs w:val="18"/>
        </w:rPr>
      </w:pPr>
      <w:r w:rsidRPr="00605368">
        <w:rPr>
          <w:rFonts w:asciiTheme="majorHAnsi" w:hAnsiTheme="majorHAnsi"/>
          <w:snapToGrid w:val="0"/>
          <w:sz w:val="18"/>
          <w:szCs w:val="18"/>
        </w:rPr>
        <w:t xml:space="preserve">For example, students analyze the views expressed by Alexis de Tocqueville in </w:t>
      </w:r>
      <w:hyperlink r:id="rId435" w:history="1">
        <w:r w:rsidR="00A52A87" w:rsidRPr="00605368">
          <w:rPr>
            <w:rStyle w:val="Hyperlink"/>
            <w:rFonts w:asciiTheme="majorHAnsi" w:hAnsiTheme="majorHAnsi"/>
            <w:i/>
            <w:snapToGrid w:val="0"/>
            <w:sz w:val="18"/>
            <w:szCs w:val="18"/>
          </w:rPr>
          <w:t>Democracy in America,</w:t>
        </w:r>
      </w:hyperlink>
      <w:r w:rsidR="00A52A87" w:rsidRPr="00605368">
        <w:rPr>
          <w:rFonts w:asciiTheme="majorHAnsi" w:hAnsiTheme="majorHAnsi"/>
          <w:i/>
          <w:snapToGrid w:val="0"/>
          <w:color w:val="000000"/>
          <w:sz w:val="18"/>
          <w:szCs w:val="18"/>
        </w:rPr>
        <w:t xml:space="preserve"> </w:t>
      </w:r>
      <w:r w:rsidR="008D595D" w:rsidRPr="00605368">
        <w:rPr>
          <w:rFonts w:asciiTheme="majorHAnsi" w:hAnsiTheme="majorHAnsi"/>
          <w:snapToGrid w:val="0"/>
          <w:sz w:val="18"/>
          <w:szCs w:val="18"/>
        </w:rPr>
        <w:t>in the early19</w:t>
      </w:r>
      <w:r w:rsidR="008D595D" w:rsidRPr="00605368">
        <w:rPr>
          <w:rFonts w:asciiTheme="majorHAnsi" w:hAnsiTheme="majorHAnsi"/>
          <w:snapToGrid w:val="0"/>
          <w:sz w:val="18"/>
          <w:szCs w:val="18"/>
          <w:vertAlign w:val="superscript"/>
        </w:rPr>
        <w:t>th</w:t>
      </w:r>
      <w:r w:rsidR="008D595D" w:rsidRPr="00605368">
        <w:rPr>
          <w:rFonts w:asciiTheme="majorHAnsi" w:hAnsiTheme="majorHAnsi"/>
          <w:snapToGrid w:val="0"/>
          <w:sz w:val="18"/>
          <w:szCs w:val="18"/>
        </w:rPr>
        <w:t xml:space="preserve"> century</w:t>
      </w:r>
      <w:r w:rsidRPr="00605368">
        <w:rPr>
          <w:rFonts w:asciiTheme="majorHAnsi" w:hAnsiTheme="majorHAnsi"/>
          <w:snapToGrid w:val="0"/>
          <w:sz w:val="18"/>
          <w:szCs w:val="18"/>
        </w:rPr>
        <w:t xml:space="preserve"> and compare them to </w:t>
      </w:r>
      <w:r w:rsidR="00A52A87" w:rsidRPr="00605368">
        <w:rPr>
          <w:rFonts w:asciiTheme="majorHAnsi" w:hAnsiTheme="majorHAnsi"/>
          <w:snapToGrid w:val="0"/>
          <w:sz w:val="18"/>
          <w:szCs w:val="18"/>
        </w:rPr>
        <w:t>views of</w:t>
      </w:r>
      <w:r w:rsidRPr="00605368">
        <w:rPr>
          <w:rFonts w:asciiTheme="majorHAnsi" w:hAnsiTheme="majorHAnsi"/>
          <w:snapToGrid w:val="0"/>
          <w:sz w:val="18"/>
          <w:szCs w:val="18"/>
        </w:rPr>
        <w:t xml:space="preserve"> contemporary writers on this topic.</w:t>
      </w:r>
    </w:p>
    <w:p w:rsidR="00767A92" w:rsidRDefault="00F4141F" w:rsidP="0012476F">
      <w:pPr>
        <w:pStyle w:val="ListParagraph"/>
        <w:numPr>
          <w:ilvl w:val="0"/>
          <w:numId w:val="195"/>
        </w:numPr>
        <w:rPr>
          <w:rFonts w:asciiTheme="majorHAnsi" w:hAnsiTheme="majorHAnsi"/>
          <w:snapToGrid w:val="0"/>
        </w:rPr>
      </w:pPr>
      <w:r w:rsidRPr="00767A92">
        <w:rPr>
          <w:rFonts w:asciiTheme="majorHAnsi" w:hAnsiTheme="majorHAnsi"/>
          <w:snapToGrid w:val="0"/>
        </w:rPr>
        <w:t>Using founding documents of the United States</w:t>
      </w:r>
      <w:r w:rsidR="00194E08" w:rsidRPr="00767A92">
        <w:rPr>
          <w:rFonts w:asciiTheme="majorHAnsi" w:hAnsiTheme="majorHAnsi"/>
          <w:snapToGrid w:val="0"/>
        </w:rPr>
        <w:t xml:space="preserve"> </w:t>
      </w:r>
      <w:r w:rsidR="00AE414E" w:rsidRPr="00767A92">
        <w:rPr>
          <w:rFonts w:asciiTheme="majorHAnsi" w:hAnsiTheme="majorHAnsi"/>
          <w:snapToGrid w:val="0"/>
        </w:rPr>
        <w:t>and Massachusetts</w:t>
      </w:r>
      <w:r w:rsidRPr="00767A92">
        <w:rPr>
          <w:rFonts w:asciiTheme="majorHAnsi" w:hAnsiTheme="majorHAnsi"/>
          <w:snapToGrid w:val="0"/>
        </w:rPr>
        <w:t xml:space="preserve">, research, analyze and interpret central ideas on government, including </w:t>
      </w:r>
      <w:r w:rsidRPr="00A52A87">
        <w:rPr>
          <w:rFonts w:asciiTheme="majorHAnsi" w:hAnsiTheme="majorHAnsi"/>
          <w:i/>
          <w:snapToGrid w:val="0"/>
        </w:rPr>
        <w:t>popular sovereignty, constitutionalism, republicanism, federalism, individual rights, the social contract</w:t>
      </w:r>
      <w:r w:rsidRPr="00767A92">
        <w:rPr>
          <w:rFonts w:asciiTheme="majorHAnsi" w:hAnsiTheme="majorHAnsi"/>
          <w:snapToGrid w:val="0"/>
        </w:rPr>
        <w:t xml:space="preserve"> and </w:t>
      </w:r>
      <w:r w:rsidRPr="00A52A87">
        <w:rPr>
          <w:rFonts w:asciiTheme="majorHAnsi" w:hAnsiTheme="majorHAnsi"/>
          <w:i/>
          <w:snapToGrid w:val="0"/>
        </w:rPr>
        <w:t>natural rights</w:t>
      </w:r>
      <w:r w:rsidRPr="00767A92">
        <w:rPr>
          <w:rFonts w:asciiTheme="majorHAnsi" w:hAnsiTheme="majorHAnsi"/>
          <w:snapToGrid w:val="0"/>
        </w:rPr>
        <w:t>.</w:t>
      </w:r>
    </w:p>
    <w:p w:rsidR="00767A92" w:rsidRDefault="00F4141F" w:rsidP="0012476F">
      <w:pPr>
        <w:pStyle w:val="ListParagraph"/>
        <w:numPr>
          <w:ilvl w:val="0"/>
          <w:numId w:val="195"/>
        </w:numPr>
        <w:rPr>
          <w:rFonts w:asciiTheme="majorHAnsi" w:hAnsiTheme="majorHAnsi"/>
          <w:snapToGrid w:val="0"/>
        </w:rPr>
      </w:pPr>
      <w:r w:rsidRPr="00767A92">
        <w:rPr>
          <w:rFonts w:asciiTheme="majorHAnsi" w:hAnsiTheme="majorHAnsi"/>
          <w:snapToGrid w:val="0"/>
        </w:rPr>
        <w:t>Compare and contrast ideas on government of the Federalists and the Anti-Federalists during their debates on ratification of th</w:t>
      </w:r>
      <w:r w:rsidR="00A3392A" w:rsidRPr="00767A92">
        <w:rPr>
          <w:rFonts w:asciiTheme="majorHAnsi" w:hAnsiTheme="majorHAnsi"/>
          <w:snapToGrid w:val="0"/>
        </w:rPr>
        <w:t>e U.S. Constitution.</w:t>
      </w:r>
    </w:p>
    <w:p w:rsidR="00F4141F" w:rsidRPr="00767A92" w:rsidRDefault="00F4141F" w:rsidP="0012476F">
      <w:pPr>
        <w:pStyle w:val="ListParagraph"/>
        <w:numPr>
          <w:ilvl w:val="0"/>
          <w:numId w:val="195"/>
        </w:numPr>
        <w:rPr>
          <w:rFonts w:asciiTheme="majorHAnsi" w:hAnsiTheme="majorHAnsi"/>
          <w:snapToGrid w:val="0"/>
        </w:rPr>
      </w:pPr>
      <w:r w:rsidRPr="00767A92">
        <w:rPr>
          <w:rFonts w:asciiTheme="majorHAnsi" w:hAnsiTheme="majorHAnsi"/>
        </w:rPr>
        <w:t>Research, analyze, and present orally, in writing or through a multimedia presentation how the principles of U</w:t>
      </w:r>
      <w:r w:rsidR="00A52A87">
        <w:rPr>
          <w:rFonts w:asciiTheme="majorHAnsi" w:hAnsiTheme="majorHAnsi"/>
        </w:rPr>
        <w:t>.</w:t>
      </w:r>
      <w:r w:rsidRPr="00767A92">
        <w:rPr>
          <w:rFonts w:asciiTheme="majorHAnsi" w:hAnsiTheme="majorHAnsi"/>
        </w:rPr>
        <w:t>S</w:t>
      </w:r>
      <w:r w:rsidR="00A52A87">
        <w:rPr>
          <w:rFonts w:asciiTheme="majorHAnsi" w:hAnsiTheme="majorHAnsi"/>
        </w:rPr>
        <w:t>.</w:t>
      </w:r>
      <w:r w:rsidRPr="00767A92">
        <w:rPr>
          <w:rFonts w:asciiTheme="majorHAnsi" w:hAnsiTheme="majorHAnsi"/>
        </w:rPr>
        <w:t xml:space="preserve"> democracy (e.g.</w:t>
      </w:r>
      <w:r w:rsidR="00831809">
        <w:rPr>
          <w:rFonts w:asciiTheme="majorHAnsi" w:hAnsiTheme="majorHAnsi"/>
        </w:rPr>
        <w:t>,</w:t>
      </w:r>
      <w:r w:rsidRPr="00767A92">
        <w:rPr>
          <w:rFonts w:asciiTheme="majorHAnsi" w:hAnsiTheme="majorHAnsi"/>
          <w:snapToGrid w:val="0"/>
        </w:rPr>
        <w:t xml:space="preserve"> </w:t>
      </w:r>
      <w:r w:rsidRPr="00831809">
        <w:rPr>
          <w:rFonts w:asciiTheme="majorHAnsi" w:hAnsiTheme="majorHAnsi"/>
          <w:i/>
          <w:snapToGrid w:val="0"/>
        </w:rPr>
        <w:t xml:space="preserve">liberty, the common good, justice, equality, tolerance, </w:t>
      </w:r>
      <w:r w:rsidRPr="00831809">
        <w:rPr>
          <w:rFonts w:asciiTheme="majorHAnsi" w:hAnsiTheme="majorHAnsi"/>
          <w:i/>
          <w:snapToGrid w:val="0"/>
        </w:rPr>
        <w:lastRenderedPageBreak/>
        <w:t>law and order, rights of individuals, diversity, civic unity, patriotism, constitutionalism, popular sovereignty, representative democracy</w:t>
      </w:r>
      <w:r w:rsidRPr="00767A92">
        <w:rPr>
          <w:rFonts w:asciiTheme="majorHAnsi" w:hAnsiTheme="majorHAnsi"/>
          <w:snapToGrid w:val="0"/>
        </w:rPr>
        <w:t>)</w:t>
      </w:r>
      <w:r w:rsidRPr="00767A92">
        <w:rPr>
          <w:rFonts w:asciiTheme="majorHAnsi" w:hAnsiTheme="majorHAnsi"/>
        </w:rPr>
        <w:t xml:space="preserve"> are embodied in founding-era documents and how the perspectives on the</w:t>
      </w:r>
      <w:r w:rsidR="00831809">
        <w:rPr>
          <w:rFonts w:asciiTheme="majorHAnsi" w:hAnsiTheme="majorHAnsi"/>
        </w:rPr>
        <w:t>se</w:t>
      </w:r>
      <w:r w:rsidRPr="00767A92">
        <w:rPr>
          <w:rFonts w:asciiTheme="majorHAnsi" w:hAnsiTheme="majorHAnsi"/>
        </w:rPr>
        <w:t xml:space="preserve"> principles have evolved, as described in core documents of subsequent periods of United States history. Cite textual evidence to summarize key ideas, provide historical context for the particular documents cited.</w:t>
      </w:r>
    </w:p>
    <w:p w:rsidR="00F4141F" w:rsidRPr="00796DFB" w:rsidRDefault="00F4141F" w:rsidP="00F4141F">
      <w:pPr>
        <w:pStyle w:val="ListParagraph"/>
        <w:ind w:left="1350"/>
        <w:rPr>
          <w:rFonts w:asciiTheme="majorHAnsi" w:hAnsiTheme="majorHAnsi"/>
          <w:snapToGrid w:val="0"/>
        </w:rPr>
      </w:pPr>
      <w:r w:rsidRPr="00796DFB">
        <w:rPr>
          <w:rFonts w:asciiTheme="majorHAnsi" w:hAnsiTheme="majorHAnsi"/>
        </w:rPr>
        <w:t xml:space="preserve">For example, students </w:t>
      </w:r>
      <w:r w:rsidRPr="00796DFB">
        <w:rPr>
          <w:rFonts w:asciiTheme="majorHAnsi" w:hAnsiTheme="majorHAnsi"/>
          <w:snapToGrid w:val="0"/>
        </w:rPr>
        <w:t xml:space="preserve">compare </w:t>
      </w:r>
      <w:r w:rsidR="00831809">
        <w:rPr>
          <w:rFonts w:asciiTheme="majorHAnsi" w:hAnsiTheme="majorHAnsi"/>
          <w:snapToGrid w:val="0"/>
        </w:rPr>
        <w:t xml:space="preserve">the </w:t>
      </w:r>
      <w:r w:rsidRPr="00796DFB">
        <w:rPr>
          <w:rFonts w:asciiTheme="majorHAnsi" w:hAnsiTheme="majorHAnsi"/>
          <w:snapToGrid w:val="0"/>
        </w:rPr>
        <w:t>ideas</w:t>
      </w:r>
      <w:r w:rsidR="00831809">
        <w:rPr>
          <w:rFonts w:asciiTheme="majorHAnsi" w:hAnsiTheme="majorHAnsi"/>
          <w:snapToGrid w:val="0"/>
        </w:rPr>
        <w:t xml:space="preserve"> of Martin Luther King, Jr.</w:t>
      </w:r>
      <w:r w:rsidRPr="00796DFB">
        <w:rPr>
          <w:rFonts w:asciiTheme="majorHAnsi" w:hAnsiTheme="majorHAnsi"/>
          <w:snapToGrid w:val="0"/>
        </w:rPr>
        <w:t xml:space="preserve"> to those in such founding-era documents as the </w:t>
      </w:r>
      <w:r w:rsidRPr="00FD3BDA">
        <w:rPr>
          <w:rFonts w:asciiTheme="majorHAnsi" w:hAnsiTheme="majorHAnsi"/>
          <w:i/>
          <w:snapToGrid w:val="0"/>
        </w:rPr>
        <w:t>Virginia Declaration of Rights</w:t>
      </w:r>
      <w:r w:rsidR="00507E69" w:rsidRPr="00FD3BDA">
        <w:rPr>
          <w:rFonts w:asciiTheme="majorHAnsi" w:hAnsiTheme="majorHAnsi"/>
          <w:i/>
          <w:snapToGrid w:val="0"/>
        </w:rPr>
        <w:t xml:space="preserve">, </w:t>
      </w:r>
      <w:r w:rsidRPr="00FD3BDA">
        <w:rPr>
          <w:rFonts w:asciiTheme="majorHAnsi" w:hAnsiTheme="majorHAnsi"/>
          <w:i/>
          <w:snapToGrid w:val="0"/>
        </w:rPr>
        <w:t>the Declaration of Independence</w:t>
      </w:r>
      <w:r w:rsidR="00507E69" w:rsidRPr="00FD3BDA">
        <w:rPr>
          <w:rFonts w:asciiTheme="majorHAnsi" w:hAnsiTheme="majorHAnsi"/>
          <w:i/>
          <w:snapToGrid w:val="0"/>
        </w:rPr>
        <w:t xml:space="preserve">, </w:t>
      </w:r>
      <w:r w:rsidR="00831809">
        <w:rPr>
          <w:rFonts w:asciiTheme="majorHAnsi" w:hAnsiTheme="majorHAnsi"/>
          <w:i/>
          <w:snapToGrid w:val="0"/>
        </w:rPr>
        <w:t xml:space="preserve">the </w:t>
      </w:r>
      <w:r w:rsidRPr="00FD3BDA">
        <w:rPr>
          <w:rFonts w:asciiTheme="majorHAnsi" w:hAnsiTheme="majorHAnsi"/>
          <w:i/>
          <w:snapToGrid w:val="0"/>
        </w:rPr>
        <w:t>Massachusetts Declaration of Rights</w:t>
      </w:r>
      <w:r w:rsidR="00507E69" w:rsidRPr="00796DFB">
        <w:rPr>
          <w:rFonts w:asciiTheme="majorHAnsi" w:hAnsiTheme="majorHAnsi"/>
          <w:snapToGrid w:val="0"/>
        </w:rPr>
        <w:t xml:space="preserve">, </w:t>
      </w:r>
      <w:r w:rsidRPr="00796DFB">
        <w:rPr>
          <w:rFonts w:asciiTheme="majorHAnsi" w:hAnsiTheme="majorHAnsi"/>
          <w:snapToGrid w:val="0"/>
        </w:rPr>
        <w:t xml:space="preserve">and the </w:t>
      </w:r>
      <w:r w:rsidRPr="00FD3BDA">
        <w:rPr>
          <w:rFonts w:asciiTheme="majorHAnsi" w:hAnsiTheme="majorHAnsi"/>
          <w:i/>
          <w:snapToGrid w:val="0"/>
        </w:rPr>
        <w:t>Federalist</w:t>
      </w:r>
      <w:r w:rsidR="00507E69" w:rsidRPr="00796DFB">
        <w:rPr>
          <w:rFonts w:asciiTheme="majorHAnsi" w:hAnsiTheme="majorHAnsi"/>
          <w:snapToGrid w:val="0"/>
        </w:rPr>
        <w:t>.</w:t>
      </w:r>
    </w:p>
    <w:p w:rsidR="00F4141F" w:rsidRPr="00796DFB" w:rsidRDefault="00F4141F" w:rsidP="0012476F">
      <w:pPr>
        <w:pStyle w:val="ListParagraph"/>
        <w:numPr>
          <w:ilvl w:val="0"/>
          <w:numId w:val="196"/>
        </w:numPr>
        <w:rPr>
          <w:rFonts w:asciiTheme="majorHAnsi" w:hAnsiTheme="majorHAnsi"/>
          <w:snapToGrid w:val="0"/>
        </w:rPr>
      </w:pPr>
      <w:r w:rsidRPr="00796DFB">
        <w:rPr>
          <w:rFonts w:asciiTheme="majorHAnsi" w:hAnsiTheme="majorHAnsi"/>
          <w:snapToGrid w:val="0"/>
        </w:rPr>
        <w:t xml:space="preserve">Identify and explain historical and contemporary efforts to narrow discrepancies between foundational ideas and values of American democracy and realities of American political and civic life. </w:t>
      </w:r>
    </w:p>
    <w:p w:rsidR="00F4141F" w:rsidRPr="008D5F96" w:rsidRDefault="00B51E6E" w:rsidP="0012476F">
      <w:pPr>
        <w:pStyle w:val="ListParagraph"/>
        <w:numPr>
          <w:ilvl w:val="0"/>
          <w:numId w:val="196"/>
        </w:numPr>
        <w:rPr>
          <w:rFonts w:asciiTheme="majorHAnsi" w:hAnsiTheme="majorHAnsi"/>
          <w:snapToGrid w:val="0"/>
        </w:rPr>
      </w:pPr>
      <w:r>
        <w:rPr>
          <w:rFonts w:asciiTheme="majorHAnsi" w:hAnsiTheme="majorHAnsi"/>
          <w:snapToGrid w:val="0"/>
        </w:rPr>
        <w:t>Argue</w:t>
      </w:r>
      <w:r w:rsidRPr="00796DFB">
        <w:rPr>
          <w:rFonts w:asciiTheme="majorHAnsi" w:hAnsiTheme="majorHAnsi"/>
          <w:snapToGrid w:val="0"/>
        </w:rPr>
        <w:t xml:space="preserve"> and defend positions on issues </w:t>
      </w:r>
      <w:r>
        <w:rPr>
          <w:rFonts w:asciiTheme="majorHAnsi" w:hAnsiTheme="majorHAnsi"/>
          <w:snapToGrid w:val="0"/>
        </w:rPr>
        <w:t>in which</w:t>
      </w:r>
      <w:r w:rsidRPr="00796DFB">
        <w:rPr>
          <w:rFonts w:asciiTheme="majorHAnsi" w:hAnsiTheme="majorHAnsi"/>
          <w:snapToGrid w:val="0"/>
        </w:rPr>
        <w:t xml:space="preserve"> foundational ideas or values</w:t>
      </w:r>
      <w:r>
        <w:rPr>
          <w:rFonts w:asciiTheme="majorHAnsi" w:hAnsiTheme="majorHAnsi"/>
          <w:snapToGrid w:val="0"/>
        </w:rPr>
        <w:t xml:space="preserve"> are </w:t>
      </w:r>
      <w:r w:rsidRPr="00796DFB">
        <w:rPr>
          <w:rFonts w:asciiTheme="majorHAnsi" w:hAnsiTheme="majorHAnsi"/>
          <w:snapToGrid w:val="0"/>
        </w:rPr>
        <w:t xml:space="preserve">in </w:t>
      </w:r>
      <w:r>
        <w:rPr>
          <w:rFonts w:asciiTheme="majorHAnsi" w:hAnsiTheme="majorHAnsi"/>
          <w:snapToGrid w:val="0"/>
        </w:rPr>
        <w:t xml:space="preserve">tension or </w:t>
      </w:r>
      <w:r w:rsidRPr="00796DFB">
        <w:rPr>
          <w:rFonts w:asciiTheme="majorHAnsi" w:hAnsiTheme="majorHAnsi"/>
          <w:snapToGrid w:val="0"/>
        </w:rPr>
        <w:t>conflict</w:t>
      </w:r>
      <w:r>
        <w:rPr>
          <w:rFonts w:asciiTheme="majorHAnsi" w:hAnsiTheme="majorHAnsi"/>
          <w:snapToGrid w:val="0"/>
        </w:rPr>
        <w:t xml:space="preserve"> (e.g., </w:t>
      </w:r>
      <w:r w:rsidRPr="00831809">
        <w:rPr>
          <w:rFonts w:asciiTheme="majorHAnsi" w:hAnsiTheme="majorHAnsi"/>
          <w:i/>
          <w:snapToGrid w:val="0"/>
        </w:rPr>
        <w:t>liberty</w:t>
      </w:r>
      <w:r w:rsidRPr="008D5F96">
        <w:rPr>
          <w:rFonts w:asciiTheme="majorHAnsi" w:hAnsiTheme="majorHAnsi"/>
          <w:snapToGrid w:val="0"/>
        </w:rPr>
        <w:t xml:space="preserve"> in conflict with </w:t>
      </w:r>
      <w:r w:rsidRPr="00545362">
        <w:rPr>
          <w:rFonts w:asciiTheme="majorHAnsi" w:hAnsiTheme="majorHAnsi"/>
          <w:i/>
          <w:snapToGrid w:val="0"/>
        </w:rPr>
        <w:t>equality or</w:t>
      </w:r>
      <w:r>
        <w:rPr>
          <w:rFonts w:asciiTheme="majorHAnsi" w:hAnsiTheme="majorHAnsi"/>
          <w:snapToGrid w:val="0"/>
        </w:rPr>
        <w:t xml:space="preserve"> </w:t>
      </w:r>
      <w:r w:rsidRPr="00831809">
        <w:rPr>
          <w:rFonts w:asciiTheme="majorHAnsi" w:hAnsiTheme="majorHAnsi"/>
          <w:i/>
          <w:snapToGrid w:val="0"/>
        </w:rPr>
        <w:t>authority</w:t>
      </w:r>
      <w:r w:rsidRPr="008D5F96">
        <w:rPr>
          <w:rFonts w:asciiTheme="majorHAnsi" w:hAnsiTheme="majorHAnsi"/>
          <w:snapToGrid w:val="0"/>
        </w:rPr>
        <w:t xml:space="preserve">, </w:t>
      </w:r>
      <w:r w:rsidRPr="00831809">
        <w:rPr>
          <w:rFonts w:asciiTheme="majorHAnsi" w:hAnsiTheme="majorHAnsi"/>
          <w:i/>
          <w:snapToGrid w:val="0"/>
        </w:rPr>
        <w:t>individual rights</w:t>
      </w:r>
      <w:r w:rsidRPr="008D5F96">
        <w:rPr>
          <w:rFonts w:asciiTheme="majorHAnsi" w:hAnsiTheme="majorHAnsi"/>
          <w:snapToGrid w:val="0"/>
        </w:rPr>
        <w:t xml:space="preserve"> in conflict with</w:t>
      </w:r>
      <w:r w:rsidRPr="004B2083">
        <w:rPr>
          <w:rFonts w:asciiTheme="majorHAnsi" w:hAnsiTheme="majorHAnsi"/>
          <w:snapToGrid w:val="0"/>
        </w:rPr>
        <w:t xml:space="preserve"> </w:t>
      </w:r>
      <w:r>
        <w:rPr>
          <w:rFonts w:asciiTheme="majorHAnsi" w:hAnsiTheme="majorHAnsi"/>
          <w:snapToGrid w:val="0"/>
        </w:rPr>
        <w:t>national or community interests or perceptions of</w:t>
      </w:r>
      <w:r w:rsidRPr="008D5F96">
        <w:rPr>
          <w:rFonts w:asciiTheme="majorHAnsi" w:hAnsiTheme="majorHAnsi"/>
          <w:snapToGrid w:val="0"/>
        </w:rPr>
        <w:t xml:space="preserve"> the </w:t>
      </w:r>
      <w:r w:rsidRPr="00831809">
        <w:rPr>
          <w:rFonts w:asciiTheme="majorHAnsi" w:hAnsiTheme="majorHAnsi"/>
          <w:i/>
          <w:snapToGrid w:val="0"/>
        </w:rPr>
        <w:t>common good,</w:t>
      </w:r>
      <w:r w:rsidRPr="008D5F96">
        <w:rPr>
          <w:rFonts w:asciiTheme="majorHAnsi" w:hAnsiTheme="majorHAnsi"/>
          <w:snapToGrid w:val="0"/>
        </w:rPr>
        <w:t xml:space="preserve"> or </w:t>
      </w:r>
      <w:r w:rsidRPr="00831809">
        <w:rPr>
          <w:rFonts w:asciiTheme="majorHAnsi" w:hAnsiTheme="majorHAnsi"/>
          <w:i/>
          <w:snapToGrid w:val="0"/>
        </w:rPr>
        <w:t>majority rule</w:t>
      </w:r>
      <w:r w:rsidRPr="008D5F96">
        <w:rPr>
          <w:rFonts w:asciiTheme="majorHAnsi" w:hAnsiTheme="majorHAnsi"/>
          <w:snapToGrid w:val="0"/>
        </w:rPr>
        <w:t xml:space="preserve"> in conflict with </w:t>
      </w:r>
      <w:r w:rsidRPr="00831809">
        <w:rPr>
          <w:rFonts w:asciiTheme="majorHAnsi" w:hAnsiTheme="majorHAnsi"/>
          <w:i/>
          <w:snapToGrid w:val="0"/>
        </w:rPr>
        <w:t>minority rights</w:t>
      </w:r>
      <w:r>
        <w:rPr>
          <w:rFonts w:asciiTheme="majorHAnsi" w:hAnsiTheme="majorHAnsi"/>
          <w:snapToGrid w:val="0"/>
        </w:rPr>
        <w:t>)</w:t>
      </w:r>
      <w:r w:rsidRPr="008D5F96">
        <w:rPr>
          <w:rFonts w:asciiTheme="majorHAnsi" w:hAnsiTheme="majorHAnsi"/>
          <w:snapToGrid w:val="0"/>
        </w:rPr>
        <w:t>.</w:t>
      </w:r>
    </w:p>
    <w:p w:rsidR="003F621A" w:rsidRPr="00796DFB" w:rsidRDefault="003F621A"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sidRPr="00796DFB">
        <w:rPr>
          <w:rFonts w:asciiTheme="majorHAnsi" w:hAnsiTheme="majorHAnsi"/>
          <w:b/>
        </w:rPr>
        <w:t>Key Primary Sources</w:t>
      </w:r>
      <w:r>
        <w:rPr>
          <w:rFonts w:asciiTheme="majorHAnsi" w:hAnsiTheme="majorHAnsi"/>
          <w:b/>
        </w:rPr>
        <w:t xml:space="preserve"> for Topic 1</w:t>
      </w:r>
      <w:r w:rsidRPr="00796DFB">
        <w:rPr>
          <w:rFonts w:asciiTheme="majorHAnsi" w:hAnsiTheme="majorHAnsi"/>
          <w:b/>
        </w:rPr>
        <w:t xml:space="preserve"> in Appendix D</w:t>
      </w:r>
      <w:r w:rsidRPr="00796DFB">
        <w:rPr>
          <w:rFonts w:asciiTheme="majorHAnsi" w:hAnsiTheme="majorHAnsi"/>
        </w:rPr>
        <w:t xml:space="preserve"> </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36" w:history="1">
        <w:r w:rsidR="008C1269" w:rsidRPr="00FF61C2">
          <w:rPr>
            <w:rStyle w:val="Hyperlink"/>
            <w:rFonts w:asciiTheme="majorHAnsi" w:hAnsiTheme="majorHAnsi"/>
            <w:i/>
            <w:snapToGrid w:val="0"/>
          </w:rPr>
          <w:t>The Declaration of Independence</w:t>
        </w:r>
      </w:hyperlink>
      <w:r w:rsidR="008C1269" w:rsidRPr="00FF61C2">
        <w:rPr>
          <w:rFonts w:asciiTheme="majorHAnsi" w:hAnsiTheme="majorHAnsi"/>
          <w:i/>
          <w:snapToGrid w:val="0"/>
          <w:color w:val="000000" w:themeColor="text1"/>
        </w:rPr>
        <w:t xml:space="preserve"> </w:t>
      </w:r>
      <w:r w:rsidR="003F621A" w:rsidRPr="00FF61C2">
        <w:rPr>
          <w:rFonts w:asciiTheme="majorHAnsi" w:hAnsiTheme="majorHAnsi"/>
          <w:i/>
          <w:snapToGrid w:val="0"/>
        </w:rPr>
        <w:t>(1776)</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37" w:history="1">
        <w:r w:rsidR="008C1269" w:rsidRPr="00FF61C2">
          <w:rPr>
            <w:rStyle w:val="Hyperlink"/>
            <w:rFonts w:asciiTheme="majorHAnsi" w:hAnsiTheme="majorHAnsi"/>
            <w:i/>
            <w:snapToGrid w:val="0"/>
          </w:rPr>
          <w:t>The Massachusetts Constitution</w:t>
        </w:r>
      </w:hyperlink>
      <w:r w:rsidR="008C1269" w:rsidRPr="00FF61C2">
        <w:rPr>
          <w:rFonts w:asciiTheme="majorHAnsi" w:hAnsiTheme="majorHAnsi"/>
          <w:i/>
          <w:snapToGrid w:val="0"/>
        </w:rPr>
        <w:t xml:space="preserve"> </w:t>
      </w:r>
      <w:r w:rsidR="003F621A" w:rsidRPr="00FF61C2">
        <w:rPr>
          <w:rFonts w:asciiTheme="majorHAnsi" w:hAnsiTheme="majorHAnsi"/>
          <w:i/>
          <w:snapToGrid w:val="0"/>
        </w:rPr>
        <w:t>(1780)</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38" w:history="1">
        <w:r w:rsidR="008C1269" w:rsidRPr="00FF61C2">
          <w:rPr>
            <w:rStyle w:val="Hyperlink"/>
            <w:rFonts w:asciiTheme="majorHAnsi" w:hAnsiTheme="majorHAnsi"/>
            <w:i/>
            <w:snapToGrid w:val="0"/>
          </w:rPr>
          <w:t>The Constitution of the United States</w:t>
        </w:r>
      </w:hyperlink>
      <w:r w:rsidR="008C1269" w:rsidRPr="00FF61C2">
        <w:rPr>
          <w:rFonts w:asciiTheme="majorHAnsi" w:hAnsiTheme="majorHAnsi"/>
          <w:i/>
          <w:snapToGrid w:val="0"/>
          <w:color w:val="000000"/>
        </w:rPr>
        <w:t xml:space="preserve"> </w:t>
      </w:r>
      <w:r w:rsidR="003F621A" w:rsidRPr="00FF61C2">
        <w:rPr>
          <w:rFonts w:asciiTheme="majorHAnsi" w:hAnsiTheme="majorHAnsi"/>
          <w:i/>
          <w:snapToGrid w:val="0"/>
        </w:rPr>
        <w:t xml:space="preserve">(1787) </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39" w:history="1">
        <w:r w:rsidR="008C1269" w:rsidRPr="00FF61C2">
          <w:rPr>
            <w:rStyle w:val="Hyperlink"/>
            <w:rFonts w:asciiTheme="majorHAnsi" w:hAnsiTheme="majorHAnsi"/>
            <w:i/>
            <w:snapToGrid w:val="0"/>
          </w:rPr>
          <w:t>The Federalist, Number 10</w:t>
        </w:r>
      </w:hyperlink>
      <w:r w:rsidR="008C1269" w:rsidRPr="00FF61C2">
        <w:rPr>
          <w:rFonts w:asciiTheme="majorHAnsi" w:hAnsiTheme="majorHAnsi"/>
          <w:i/>
          <w:snapToGrid w:val="0"/>
          <w:color w:val="000000"/>
        </w:rPr>
        <w:t xml:space="preserve"> </w:t>
      </w:r>
      <w:r w:rsidR="003F621A" w:rsidRPr="00FF61C2">
        <w:rPr>
          <w:rFonts w:asciiTheme="majorHAnsi" w:hAnsiTheme="majorHAnsi"/>
          <w:i/>
          <w:snapToGrid w:val="0"/>
        </w:rPr>
        <w:t>(1787)</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40" w:history="1">
        <w:r w:rsidR="008C1269" w:rsidRPr="00FF61C2">
          <w:rPr>
            <w:rStyle w:val="Hyperlink"/>
            <w:rFonts w:asciiTheme="majorHAnsi" w:hAnsiTheme="majorHAnsi"/>
            <w:i/>
            <w:snapToGrid w:val="0"/>
          </w:rPr>
          <w:t>The United States Bill of Rights</w:t>
        </w:r>
      </w:hyperlink>
      <w:r w:rsidR="003F621A" w:rsidRPr="00FF61C2">
        <w:rPr>
          <w:rFonts w:asciiTheme="majorHAnsi" w:hAnsiTheme="majorHAnsi"/>
          <w:i/>
          <w:snapToGrid w:val="0"/>
        </w:rPr>
        <w:t xml:space="preserve"> (1791)</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41" w:history="1">
        <w:r w:rsidR="008C1269" w:rsidRPr="00FF61C2">
          <w:rPr>
            <w:rStyle w:val="Hyperlink"/>
            <w:rFonts w:asciiTheme="majorHAnsi" w:hAnsiTheme="majorHAnsi"/>
            <w:i/>
            <w:snapToGrid w:val="0"/>
          </w:rPr>
          <w:t>George Washington, Farewell Address</w:t>
        </w:r>
      </w:hyperlink>
      <w:r w:rsidR="008C1269" w:rsidRPr="00FF61C2">
        <w:rPr>
          <w:rFonts w:asciiTheme="majorHAnsi" w:hAnsiTheme="majorHAnsi"/>
          <w:i/>
          <w:snapToGrid w:val="0"/>
          <w:color w:val="000000"/>
        </w:rPr>
        <w:t xml:space="preserve"> </w:t>
      </w:r>
      <w:r w:rsidR="003F621A" w:rsidRPr="00FF61C2">
        <w:rPr>
          <w:rFonts w:asciiTheme="majorHAnsi" w:hAnsiTheme="majorHAnsi"/>
          <w:i/>
          <w:snapToGrid w:val="0"/>
        </w:rPr>
        <w:t>(1796)</w:t>
      </w:r>
    </w:p>
    <w:p w:rsidR="003F621A" w:rsidRPr="00FF61C2" w:rsidRDefault="008C1269"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 xml:space="preserve">Elizabeth Cady Stanton, primary author: </w:t>
      </w:r>
      <w:hyperlink r:id="rId442" w:history="1">
        <w:r w:rsidRPr="00FF61C2">
          <w:rPr>
            <w:rStyle w:val="Hyperlink"/>
            <w:rFonts w:asciiTheme="majorHAnsi" w:hAnsiTheme="majorHAnsi"/>
            <w:i/>
            <w:snapToGrid w:val="0"/>
          </w:rPr>
          <w:t>The Declaration of Sentiments of the Seneca Falls Conference</w:t>
        </w:r>
      </w:hyperlink>
      <w:r w:rsidRPr="00FF61C2">
        <w:rPr>
          <w:rFonts w:asciiTheme="majorHAnsi" w:hAnsiTheme="majorHAnsi"/>
          <w:i/>
          <w:snapToGrid w:val="0"/>
        </w:rPr>
        <w:t xml:space="preserve"> </w:t>
      </w:r>
      <w:r w:rsidR="003F621A" w:rsidRPr="00FF61C2">
        <w:rPr>
          <w:rFonts w:asciiTheme="majorHAnsi" w:hAnsiTheme="majorHAnsi"/>
          <w:i/>
          <w:snapToGrid w:val="0"/>
        </w:rPr>
        <w:t xml:space="preserve">(1848); </w:t>
      </w:r>
    </w:p>
    <w:p w:rsidR="003F621A" w:rsidRPr="00FF61C2" w:rsidRDefault="008C1269"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Abraham Lincoln: “</w:t>
      </w:r>
      <w:hyperlink r:id="rId443" w:history="1">
        <w:r w:rsidRPr="00FF61C2">
          <w:rPr>
            <w:rStyle w:val="Hyperlink"/>
            <w:rFonts w:asciiTheme="majorHAnsi" w:hAnsiTheme="majorHAnsi"/>
            <w:i/>
            <w:snapToGrid w:val="0"/>
          </w:rPr>
          <w:t>Gettysburg Address</w:t>
        </w:r>
      </w:hyperlink>
      <w:r w:rsidRPr="00FF61C2">
        <w:rPr>
          <w:rFonts w:asciiTheme="majorHAnsi" w:hAnsiTheme="majorHAnsi"/>
          <w:i/>
        </w:rPr>
        <w:t>”</w:t>
      </w:r>
      <w:r w:rsidRPr="00FF61C2">
        <w:rPr>
          <w:rFonts w:asciiTheme="majorHAnsi" w:hAnsiTheme="majorHAnsi"/>
          <w:i/>
          <w:snapToGrid w:val="0"/>
          <w:color w:val="000000"/>
        </w:rPr>
        <w:t xml:space="preserve"> </w:t>
      </w:r>
      <w:r w:rsidR="003F621A" w:rsidRPr="00FF61C2">
        <w:rPr>
          <w:rFonts w:asciiTheme="majorHAnsi" w:hAnsiTheme="majorHAnsi"/>
          <w:i/>
          <w:snapToGrid w:val="0"/>
        </w:rPr>
        <w:t xml:space="preserve">(1863) </w:t>
      </w:r>
    </w:p>
    <w:p w:rsidR="003F621A" w:rsidRPr="00FF61C2" w:rsidRDefault="003F621A"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rPr>
        <w:t xml:space="preserve"> </w:t>
      </w:r>
      <w:r w:rsidR="00FF61C2" w:rsidRPr="00FF61C2">
        <w:rPr>
          <w:rFonts w:asciiTheme="majorHAnsi" w:hAnsiTheme="majorHAnsi"/>
          <w:i/>
        </w:rPr>
        <w:t xml:space="preserve">Abraham Lincoln, </w:t>
      </w:r>
      <w:hyperlink r:id="rId444" w:history="1">
        <w:r w:rsidR="00FF61C2" w:rsidRPr="00FF61C2">
          <w:rPr>
            <w:rStyle w:val="Hyperlink"/>
            <w:rFonts w:asciiTheme="majorHAnsi" w:hAnsiTheme="majorHAnsi"/>
            <w:i/>
          </w:rPr>
          <w:t>Second Inaugural Address</w:t>
        </w:r>
      </w:hyperlink>
      <w:r w:rsidR="00FF61C2" w:rsidRPr="00FF61C2">
        <w:rPr>
          <w:rFonts w:asciiTheme="majorHAnsi" w:hAnsiTheme="majorHAnsi"/>
          <w:i/>
          <w:snapToGrid w:val="0"/>
        </w:rPr>
        <w:t xml:space="preserve"> </w:t>
      </w:r>
      <w:r w:rsidRPr="00FF61C2">
        <w:rPr>
          <w:rFonts w:asciiTheme="majorHAnsi" w:hAnsiTheme="majorHAnsi"/>
          <w:i/>
          <w:snapToGrid w:val="0"/>
        </w:rPr>
        <w:t>(1865)</w:t>
      </w:r>
    </w:p>
    <w:p w:rsidR="003F621A" w:rsidRPr="00FF61C2" w:rsidRDefault="008C1269"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 xml:space="preserve">Theodore Roosevelt, </w:t>
      </w:r>
      <w:hyperlink r:id="rId445" w:history="1">
        <w:r w:rsidRPr="00FF61C2">
          <w:rPr>
            <w:rStyle w:val="Hyperlink"/>
            <w:rFonts w:asciiTheme="majorHAnsi" w:hAnsiTheme="majorHAnsi"/>
            <w:i/>
            <w:snapToGrid w:val="0"/>
          </w:rPr>
          <w:t>“The New Nationalism”</w:t>
        </w:r>
      </w:hyperlink>
      <w:r w:rsidRPr="00FF61C2">
        <w:rPr>
          <w:rFonts w:asciiTheme="majorHAnsi" w:hAnsiTheme="majorHAnsi"/>
          <w:i/>
          <w:snapToGrid w:val="0"/>
        </w:rPr>
        <w:t xml:space="preserve"> (1910)</w:t>
      </w:r>
      <w:r w:rsidR="003F621A" w:rsidRPr="00FF61C2">
        <w:rPr>
          <w:rFonts w:asciiTheme="majorHAnsi" w:hAnsiTheme="majorHAnsi"/>
          <w:i/>
          <w:snapToGrid w:val="0"/>
        </w:rPr>
        <w:t xml:space="preserve"> </w:t>
      </w:r>
    </w:p>
    <w:p w:rsidR="003F621A" w:rsidRPr="00FF61C2" w:rsidRDefault="008C1269"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 xml:space="preserve">Woodrow Wilson, </w:t>
      </w:r>
      <w:hyperlink r:id="rId446" w:history="1">
        <w:r w:rsidRPr="00FF61C2">
          <w:rPr>
            <w:rStyle w:val="Hyperlink"/>
            <w:rFonts w:asciiTheme="majorHAnsi" w:hAnsiTheme="majorHAnsi"/>
            <w:i/>
            <w:snapToGrid w:val="0"/>
          </w:rPr>
          <w:t>“Fourteen Points”</w:t>
        </w:r>
      </w:hyperlink>
      <w:r w:rsidRPr="00FF61C2">
        <w:rPr>
          <w:rFonts w:asciiTheme="majorHAnsi" w:hAnsiTheme="majorHAnsi"/>
          <w:i/>
          <w:snapToGrid w:val="0"/>
          <w:color w:val="000000"/>
        </w:rPr>
        <w:t xml:space="preserve"> speech </w:t>
      </w:r>
      <w:r w:rsidR="003F621A" w:rsidRPr="00FF61C2">
        <w:rPr>
          <w:rFonts w:asciiTheme="majorHAnsi" w:hAnsiTheme="majorHAnsi"/>
          <w:i/>
          <w:snapToGrid w:val="0"/>
        </w:rPr>
        <w:t>(191</w:t>
      </w:r>
      <w:r w:rsidRPr="00FF61C2">
        <w:rPr>
          <w:rFonts w:asciiTheme="majorHAnsi" w:hAnsiTheme="majorHAnsi"/>
          <w:i/>
          <w:snapToGrid w:val="0"/>
        </w:rPr>
        <w:t>8</w:t>
      </w:r>
      <w:r w:rsidR="003F621A" w:rsidRPr="00FF61C2">
        <w:rPr>
          <w:rFonts w:asciiTheme="majorHAnsi" w:hAnsiTheme="majorHAnsi"/>
          <w:i/>
          <w:snapToGrid w:val="0"/>
        </w:rPr>
        <w:t>)</w:t>
      </w:r>
    </w:p>
    <w:p w:rsidR="003F621A" w:rsidRPr="00FF61C2" w:rsidRDefault="008C1269"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 xml:space="preserve">Franklin Roosevelt, </w:t>
      </w:r>
      <w:hyperlink r:id="rId447" w:history="1">
        <w:r w:rsidRPr="00FF61C2">
          <w:rPr>
            <w:rStyle w:val="Hyperlink"/>
            <w:rFonts w:asciiTheme="majorHAnsi" w:hAnsiTheme="majorHAnsi"/>
            <w:i/>
            <w:snapToGrid w:val="0"/>
          </w:rPr>
          <w:t>“Four Freedoms”</w:t>
        </w:r>
      </w:hyperlink>
      <w:r w:rsidRPr="00FF61C2">
        <w:rPr>
          <w:rFonts w:asciiTheme="majorHAnsi" w:hAnsiTheme="majorHAnsi"/>
          <w:i/>
          <w:snapToGrid w:val="0"/>
          <w:color w:val="000000"/>
        </w:rPr>
        <w:t xml:space="preserve"> speech </w:t>
      </w:r>
      <w:r w:rsidR="003F621A" w:rsidRPr="00FF61C2">
        <w:rPr>
          <w:rFonts w:asciiTheme="majorHAnsi" w:hAnsiTheme="majorHAnsi"/>
          <w:i/>
          <w:snapToGrid w:val="0"/>
        </w:rPr>
        <w:t>(1941)</w:t>
      </w:r>
    </w:p>
    <w:p w:rsidR="003F621A" w:rsidRPr="00FF61C2" w:rsidRDefault="008C1269"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John F. Kennedy, “</w:t>
      </w:r>
      <w:hyperlink r:id="rId448" w:history="1">
        <w:r w:rsidRPr="00FF61C2">
          <w:rPr>
            <w:rStyle w:val="Hyperlink"/>
            <w:rFonts w:asciiTheme="majorHAnsi" w:hAnsiTheme="majorHAnsi"/>
            <w:i/>
            <w:snapToGrid w:val="0"/>
          </w:rPr>
          <w:t>Inaugural Address</w:t>
        </w:r>
      </w:hyperlink>
      <w:r w:rsidRPr="00FF61C2">
        <w:rPr>
          <w:rFonts w:asciiTheme="majorHAnsi" w:hAnsiTheme="majorHAnsi"/>
          <w:i/>
        </w:rPr>
        <w:t>”</w:t>
      </w:r>
      <w:r w:rsidRPr="00FF61C2">
        <w:rPr>
          <w:rFonts w:asciiTheme="majorHAnsi" w:hAnsiTheme="majorHAnsi"/>
          <w:i/>
          <w:snapToGrid w:val="0"/>
          <w:color w:val="000000"/>
        </w:rPr>
        <w:t xml:space="preserve"> </w:t>
      </w:r>
      <w:r w:rsidR="003F621A" w:rsidRPr="00FF61C2">
        <w:rPr>
          <w:rFonts w:asciiTheme="majorHAnsi" w:hAnsiTheme="majorHAnsi"/>
          <w:i/>
          <w:snapToGrid w:val="0"/>
        </w:rPr>
        <w:t>(1961)</w:t>
      </w:r>
    </w:p>
    <w:p w:rsidR="008C1269" w:rsidRPr="00FF61C2" w:rsidRDefault="008C1269"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sidRPr="00FF61C2">
        <w:rPr>
          <w:rFonts w:asciiTheme="majorHAnsi" w:hAnsiTheme="majorHAnsi"/>
          <w:i/>
          <w:snapToGrid w:val="0"/>
          <w:color w:val="000000"/>
        </w:rPr>
        <w:t>Martin Luther King, Jr.</w:t>
      </w:r>
      <w:r w:rsidR="00924B89" w:rsidRPr="00FF61C2">
        <w:rPr>
          <w:rFonts w:asciiTheme="majorHAnsi" w:hAnsiTheme="majorHAnsi"/>
          <w:i/>
          <w:snapToGrid w:val="0"/>
          <w:color w:val="000000"/>
        </w:rPr>
        <w:t xml:space="preserve">, </w:t>
      </w:r>
      <w:hyperlink r:id="rId449" w:history="1">
        <w:r w:rsidRPr="00FF61C2">
          <w:rPr>
            <w:rStyle w:val="Hyperlink"/>
            <w:rFonts w:asciiTheme="majorHAnsi" w:hAnsiTheme="majorHAnsi"/>
            <w:i/>
            <w:snapToGrid w:val="0"/>
          </w:rPr>
          <w:t>“I Have a Dream”</w:t>
        </w:r>
      </w:hyperlink>
      <w:r w:rsidRPr="00FF61C2">
        <w:rPr>
          <w:rFonts w:asciiTheme="majorHAnsi" w:hAnsiTheme="majorHAnsi"/>
          <w:i/>
          <w:snapToGrid w:val="0"/>
          <w:color w:val="000000"/>
        </w:rPr>
        <w:t xml:space="preserve"> speech (1963)</w:t>
      </w:r>
    </w:p>
    <w:p w:rsidR="003F621A" w:rsidRPr="00FF61C2" w:rsidRDefault="00FF61C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 xml:space="preserve">Martin Luther King, Jr., </w:t>
      </w:r>
      <w:hyperlink r:id="rId450" w:history="1">
        <w:r w:rsidRPr="00FF61C2">
          <w:rPr>
            <w:rStyle w:val="Hyperlink"/>
            <w:rFonts w:asciiTheme="majorHAnsi" w:hAnsiTheme="majorHAnsi"/>
            <w:i/>
            <w:snapToGrid w:val="0"/>
          </w:rPr>
          <w:t>“Letter from Birmingham City Jail”</w:t>
        </w:r>
      </w:hyperlink>
      <w:r w:rsidRPr="00FF61C2">
        <w:rPr>
          <w:rFonts w:asciiTheme="majorHAnsi" w:hAnsiTheme="majorHAnsi"/>
          <w:i/>
          <w:snapToGrid w:val="0"/>
          <w:color w:val="000000"/>
        </w:rPr>
        <w:t xml:space="preserve"> </w:t>
      </w:r>
      <w:r w:rsidR="003F621A" w:rsidRPr="00FF61C2">
        <w:rPr>
          <w:rFonts w:asciiTheme="majorHAnsi" w:hAnsiTheme="majorHAnsi"/>
          <w:i/>
          <w:snapToGrid w:val="0"/>
        </w:rPr>
        <w:t xml:space="preserve">(1963) </w:t>
      </w:r>
    </w:p>
    <w:p w:rsidR="003F621A" w:rsidRPr="00FF61C2" w:rsidRDefault="003F621A"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FF61C2">
        <w:rPr>
          <w:rFonts w:asciiTheme="majorHAnsi" w:hAnsiTheme="majorHAnsi"/>
          <w:b/>
          <w:i/>
        </w:rPr>
        <w:t>Suggested Primary Source in Appendix D</w:t>
      </w:r>
      <w:r w:rsidRPr="00FF61C2">
        <w:rPr>
          <w:rFonts w:asciiTheme="majorHAnsi" w:hAnsiTheme="majorHAnsi"/>
          <w:i/>
        </w:rPr>
        <w:t xml:space="preserve"> </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51" w:history="1">
        <w:r w:rsidR="00FF61C2" w:rsidRPr="00FF61C2">
          <w:rPr>
            <w:rStyle w:val="Hyperlink"/>
            <w:rFonts w:asciiTheme="majorHAnsi" w:hAnsiTheme="majorHAnsi"/>
            <w:i/>
            <w:snapToGrid w:val="0"/>
          </w:rPr>
          <w:t>Virginia Declaration of Rights</w:t>
        </w:r>
      </w:hyperlink>
      <w:r w:rsidR="00FF61C2" w:rsidRPr="00FF61C2">
        <w:rPr>
          <w:rFonts w:asciiTheme="majorHAnsi" w:hAnsiTheme="majorHAnsi"/>
          <w:i/>
          <w:snapToGrid w:val="0"/>
          <w:color w:val="000000"/>
        </w:rPr>
        <w:t xml:space="preserve"> </w:t>
      </w:r>
      <w:r w:rsidR="003F621A" w:rsidRPr="00FF61C2">
        <w:rPr>
          <w:rFonts w:asciiTheme="majorHAnsi" w:hAnsiTheme="majorHAnsi"/>
          <w:i/>
          <w:snapToGrid w:val="0"/>
        </w:rPr>
        <w:t>(1776)</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52" w:history="1">
        <w:r w:rsidR="00FF61C2" w:rsidRPr="00FF61C2">
          <w:rPr>
            <w:rStyle w:val="Hyperlink"/>
            <w:rFonts w:asciiTheme="majorHAnsi" w:hAnsiTheme="majorHAnsi"/>
            <w:i/>
            <w:snapToGrid w:val="0"/>
          </w:rPr>
          <w:t>The Virginia Statute for Religious Freedom</w:t>
        </w:r>
      </w:hyperlink>
      <w:r w:rsidR="00FF61C2" w:rsidRPr="00FF61C2">
        <w:rPr>
          <w:rFonts w:asciiTheme="majorHAnsi" w:hAnsiTheme="majorHAnsi"/>
          <w:i/>
          <w:snapToGrid w:val="0"/>
          <w:color w:val="000000"/>
        </w:rPr>
        <w:t xml:space="preserve"> </w:t>
      </w:r>
      <w:r w:rsidR="003F621A" w:rsidRPr="00FF61C2">
        <w:rPr>
          <w:rFonts w:asciiTheme="majorHAnsi" w:hAnsiTheme="majorHAnsi"/>
          <w:i/>
          <w:snapToGrid w:val="0"/>
        </w:rPr>
        <w:t>(1786)</w:t>
      </w:r>
    </w:p>
    <w:p w:rsidR="003F621A"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53" w:history="1">
        <w:r w:rsidR="00FF61C2" w:rsidRPr="00FF61C2">
          <w:rPr>
            <w:rStyle w:val="Hyperlink"/>
            <w:rFonts w:asciiTheme="majorHAnsi" w:hAnsiTheme="majorHAnsi"/>
            <w:i/>
            <w:snapToGrid w:val="0"/>
          </w:rPr>
          <w:t>The Northwest Ordinance</w:t>
        </w:r>
      </w:hyperlink>
      <w:r w:rsidR="00FF61C2" w:rsidRPr="00FF61C2">
        <w:rPr>
          <w:rFonts w:asciiTheme="majorHAnsi" w:hAnsiTheme="majorHAnsi"/>
          <w:i/>
          <w:snapToGrid w:val="0"/>
          <w:color w:val="000000"/>
        </w:rPr>
        <w:t xml:space="preserve"> </w:t>
      </w:r>
      <w:r w:rsidR="003F621A" w:rsidRPr="00FF61C2">
        <w:rPr>
          <w:rFonts w:asciiTheme="majorHAnsi" w:hAnsiTheme="majorHAnsi"/>
          <w:i/>
          <w:snapToGrid w:val="0"/>
        </w:rPr>
        <w:t>(1787)</w:t>
      </w:r>
    </w:p>
    <w:p w:rsidR="00FF61C2" w:rsidRPr="00FF61C2" w:rsidRDefault="006D251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hyperlink r:id="rId454" w:history="1">
        <w:r w:rsidR="00FF61C2" w:rsidRPr="00FF61C2">
          <w:rPr>
            <w:rStyle w:val="Hyperlink"/>
            <w:rFonts w:asciiTheme="majorHAnsi" w:hAnsiTheme="majorHAnsi"/>
            <w:i/>
            <w:snapToGrid w:val="0"/>
          </w:rPr>
          <w:t>Selected Federalist Papers</w:t>
        </w:r>
      </w:hyperlink>
      <w:r w:rsidR="00FF61C2" w:rsidRPr="00FF61C2">
        <w:rPr>
          <w:rFonts w:asciiTheme="majorHAnsi" w:hAnsiTheme="majorHAnsi"/>
          <w:i/>
        </w:rPr>
        <w:t xml:space="preserve"> </w:t>
      </w:r>
      <w:r w:rsidR="003F621A" w:rsidRPr="00FF61C2">
        <w:rPr>
          <w:rFonts w:asciiTheme="majorHAnsi" w:hAnsiTheme="majorHAnsi"/>
          <w:i/>
          <w:snapToGrid w:val="0"/>
        </w:rPr>
        <w:t>such as numbers 1, 9, 39, 51, and 78 (1787–1788)</w:t>
      </w:r>
      <w:r w:rsidR="00FF61C2" w:rsidRPr="00FF61C2">
        <w:rPr>
          <w:rFonts w:asciiTheme="majorHAnsi" w:hAnsiTheme="majorHAnsi"/>
          <w:i/>
          <w:snapToGrid w:val="0"/>
        </w:rPr>
        <w:t xml:space="preserve"> </w:t>
      </w:r>
    </w:p>
    <w:p w:rsidR="003F621A" w:rsidRPr="00FF61C2" w:rsidRDefault="00FF61C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rPr>
        <w:t>Selected responses by Anti-Federalists (1787-1789)</w:t>
      </w:r>
      <w:r w:rsidRPr="00FF61C2">
        <w:rPr>
          <w:rFonts w:asciiTheme="majorHAnsi" w:hAnsiTheme="majorHAnsi"/>
          <w:i/>
        </w:rPr>
        <w:t xml:space="preserve"> </w:t>
      </w:r>
      <w:hyperlink r:id="rId455" w:history="1">
        <w:r w:rsidRPr="00FF61C2">
          <w:rPr>
            <w:rStyle w:val="Hyperlink"/>
            <w:rFonts w:asciiTheme="majorHAnsi" w:hAnsiTheme="majorHAnsi"/>
            <w:i/>
          </w:rPr>
          <w:t>The Federal Farmer</w:t>
        </w:r>
      </w:hyperlink>
      <w:r w:rsidRPr="00FF61C2">
        <w:rPr>
          <w:rFonts w:asciiTheme="majorHAnsi" w:hAnsiTheme="majorHAnsi"/>
          <w:i/>
        </w:rPr>
        <w:t xml:space="preserve"> (Richard Henry Lee) and </w:t>
      </w:r>
      <w:hyperlink r:id="rId456" w:history="1">
        <w:proofErr w:type="spellStart"/>
        <w:r w:rsidRPr="00FF61C2">
          <w:rPr>
            <w:rStyle w:val="Hyperlink"/>
            <w:rFonts w:asciiTheme="majorHAnsi" w:hAnsiTheme="majorHAnsi"/>
            <w:i/>
          </w:rPr>
          <w:t>Centinel</w:t>
        </w:r>
        <w:proofErr w:type="spellEnd"/>
      </w:hyperlink>
    </w:p>
    <w:p w:rsidR="003F621A" w:rsidRPr="00FF61C2" w:rsidRDefault="00FF61C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FF61C2">
        <w:rPr>
          <w:rFonts w:asciiTheme="majorHAnsi" w:hAnsiTheme="majorHAnsi"/>
          <w:i/>
          <w:color w:val="000000" w:themeColor="text1"/>
        </w:rPr>
        <w:t xml:space="preserve">Thomas Jefferson, </w:t>
      </w:r>
      <w:hyperlink r:id="rId457" w:history="1">
        <w:r w:rsidRPr="00FF61C2">
          <w:rPr>
            <w:rStyle w:val="Hyperlink"/>
            <w:rFonts w:asciiTheme="majorHAnsi" w:hAnsiTheme="majorHAnsi"/>
            <w:i/>
            <w:snapToGrid w:val="0"/>
          </w:rPr>
          <w:t xml:space="preserve"> First Inaugural Address</w:t>
        </w:r>
      </w:hyperlink>
      <w:r w:rsidRPr="00FF61C2">
        <w:rPr>
          <w:rFonts w:asciiTheme="majorHAnsi" w:hAnsiTheme="majorHAnsi"/>
          <w:i/>
          <w:snapToGrid w:val="0"/>
        </w:rPr>
        <w:t xml:space="preserve"> </w:t>
      </w:r>
      <w:r w:rsidR="003F621A" w:rsidRPr="00FF61C2">
        <w:rPr>
          <w:rFonts w:asciiTheme="majorHAnsi" w:hAnsiTheme="majorHAnsi"/>
          <w:i/>
          <w:snapToGrid w:val="0"/>
        </w:rPr>
        <w:t>(1801)</w:t>
      </w:r>
      <w:r w:rsidR="003F621A" w:rsidRPr="00FF61C2">
        <w:rPr>
          <w:rFonts w:asciiTheme="majorHAnsi" w:hAnsiTheme="majorHAnsi"/>
          <w:i/>
        </w:rPr>
        <w:t xml:space="preserve"> </w:t>
      </w:r>
    </w:p>
    <w:p w:rsidR="003F621A" w:rsidRPr="00FF61C2" w:rsidRDefault="00FF61C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color w:val="000000"/>
        </w:rPr>
        <w:t xml:space="preserve">Alexis de Tocqueville, </w:t>
      </w:r>
      <w:hyperlink r:id="rId458" w:history="1">
        <w:r w:rsidRPr="00FF61C2">
          <w:rPr>
            <w:rStyle w:val="Hyperlink"/>
            <w:rFonts w:asciiTheme="majorHAnsi" w:hAnsiTheme="majorHAnsi"/>
            <w:i/>
            <w:snapToGrid w:val="0"/>
          </w:rPr>
          <w:t>Democracy in America,</w:t>
        </w:r>
      </w:hyperlink>
      <w:r w:rsidRPr="00FF61C2">
        <w:rPr>
          <w:rFonts w:asciiTheme="majorHAnsi" w:hAnsiTheme="majorHAnsi"/>
          <w:i/>
          <w:snapToGrid w:val="0"/>
          <w:color w:val="000000"/>
        </w:rPr>
        <w:t xml:space="preserve"> Volumes I and II (1835, 1839)</w:t>
      </w:r>
    </w:p>
    <w:p w:rsidR="003F621A" w:rsidRPr="00FF61C2" w:rsidRDefault="00FF61C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rPr>
        <w:t xml:space="preserve">Justice Robert M. Jackson: </w:t>
      </w:r>
      <w:hyperlink r:id="rId459" w:history="1">
        <w:r w:rsidRPr="00FF61C2">
          <w:rPr>
            <w:rStyle w:val="Hyperlink"/>
            <w:rFonts w:asciiTheme="majorHAnsi" w:hAnsiTheme="majorHAnsi"/>
            <w:i/>
          </w:rPr>
          <w:t>Opinion for the Supreme Court in West Virginia State Board of Education v. Barnette</w:t>
        </w:r>
      </w:hyperlink>
      <w:r w:rsidRPr="00FF61C2">
        <w:rPr>
          <w:rFonts w:asciiTheme="majorHAnsi" w:hAnsiTheme="majorHAnsi"/>
          <w:i/>
        </w:rPr>
        <w:t xml:space="preserve"> </w:t>
      </w:r>
      <w:r w:rsidR="003F621A" w:rsidRPr="00FF61C2">
        <w:rPr>
          <w:rFonts w:asciiTheme="majorHAnsi" w:hAnsiTheme="majorHAnsi"/>
          <w:i/>
          <w:snapToGrid w:val="0"/>
        </w:rPr>
        <w:t>(1943)</w:t>
      </w:r>
    </w:p>
    <w:p w:rsidR="00FF61C2" w:rsidRPr="00FF61C2" w:rsidRDefault="00FF61C2" w:rsidP="003F621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FF61C2">
        <w:rPr>
          <w:rFonts w:asciiTheme="majorHAnsi" w:hAnsiTheme="majorHAnsi"/>
          <w:i/>
          <w:snapToGrid w:val="0"/>
        </w:rPr>
        <w:lastRenderedPageBreak/>
        <w:t>Margaret Chase Smith, “</w:t>
      </w:r>
      <w:hyperlink r:id="rId460" w:history="1">
        <w:r w:rsidRPr="00FF61C2">
          <w:rPr>
            <w:rStyle w:val="Hyperlink"/>
            <w:rFonts w:asciiTheme="majorHAnsi" w:hAnsiTheme="majorHAnsi"/>
            <w:i/>
            <w:snapToGrid w:val="0"/>
            <w:color w:val="0000FF"/>
          </w:rPr>
          <w:t>Declaration of Conscience” Speech</w:t>
        </w:r>
      </w:hyperlink>
      <w:r w:rsidRPr="00FF61C2">
        <w:rPr>
          <w:rFonts w:asciiTheme="majorHAnsi" w:hAnsiTheme="majorHAnsi"/>
          <w:i/>
          <w:snapToGrid w:val="0"/>
        </w:rPr>
        <w:t xml:space="preserve"> (1950</w:t>
      </w:r>
      <w:r>
        <w:rPr>
          <w:rFonts w:asciiTheme="majorHAnsi" w:hAnsiTheme="majorHAnsi"/>
          <w:i/>
          <w:snapToGrid w:val="0"/>
        </w:rPr>
        <w:t>)</w:t>
      </w:r>
    </w:p>
    <w:p w:rsidR="00F4141F" w:rsidRPr="00796DFB" w:rsidRDefault="00831809" w:rsidP="00F4141F">
      <w:pPr>
        <w:spacing w:after="0"/>
        <w:rPr>
          <w:rFonts w:asciiTheme="majorHAnsi" w:hAnsiTheme="majorHAnsi"/>
          <w:b/>
          <w:snapToGrid w:val="0"/>
        </w:rPr>
      </w:pPr>
      <w:r>
        <w:rPr>
          <w:rFonts w:asciiTheme="majorHAnsi" w:hAnsiTheme="majorHAnsi"/>
          <w:b/>
          <w:snapToGrid w:val="0"/>
        </w:rPr>
        <w:t>Topic 2.</w:t>
      </w:r>
      <w:r w:rsidR="00F4141F" w:rsidRPr="00796DFB">
        <w:rPr>
          <w:rFonts w:asciiTheme="majorHAnsi" w:hAnsiTheme="majorHAnsi"/>
          <w:b/>
          <w:snapToGrid w:val="0"/>
        </w:rPr>
        <w:t xml:space="preserve"> Purposes, </w:t>
      </w:r>
      <w:r>
        <w:rPr>
          <w:rFonts w:asciiTheme="majorHAnsi" w:hAnsiTheme="majorHAnsi"/>
          <w:b/>
          <w:snapToGrid w:val="0"/>
        </w:rPr>
        <w:t>p</w:t>
      </w:r>
      <w:r w:rsidR="00F4141F" w:rsidRPr="00796DFB">
        <w:rPr>
          <w:rFonts w:asciiTheme="majorHAnsi" w:hAnsiTheme="majorHAnsi"/>
          <w:b/>
          <w:snapToGrid w:val="0"/>
        </w:rPr>
        <w:t xml:space="preserve">rinciples, and </w:t>
      </w:r>
      <w:r>
        <w:rPr>
          <w:rFonts w:asciiTheme="majorHAnsi" w:hAnsiTheme="majorHAnsi"/>
          <w:b/>
          <w:snapToGrid w:val="0"/>
        </w:rPr>
        <w:t>i</w:t>
      </w:r>
      <w:r w:rsidR="00F4141F" w:rsidRPr="00796DFB">
        <w:rPr>
          <w:rFonts w:asciiTheme="majorHAnsi" w:hAnsiTheme="majorHAnsi"/>
          <w:b/>
          <w:snapToGrid w:val="0"/>
        </w:rPr>
        <w:t xml:space="preserve">nstitutions of </w:t>
      </w:r>
      <w:r>
        <w:rPr>
          <w:rFonts w:asciiTheme="majorHAnsi" w:hAnsiTheme="majorHAnsi"/>
          <w:b/>
          <w:snapToGrid w:val="0"/>
        </w:rPr>
        <w:t>g</w:t>
      </w:r>
      <w:r w:rsidR="00F4141F" w:rsidRPr="00796DFB">
        <w:rPr>
          <w:rFonts w:asciiTheme="majorHAnsi" w:hAnsiTheme="majorHAnsi"/>
          <w:b/>
          <w:snapToGrid w:val="0"/>
        </w:rPr>
        <w:t>overnment in the United States</w:t>
      </w:r>
    </w:p>
    <w:p w:rsidR="00F4141F" w:rsidRPr="00796DFB" w:rsidRDefault="00735411" w:rsidP="009417F9">
      <w:pPr>
        <w:spacing w:after="0"/>
        <w:rPr>
          <w:rFonts w:asciiTheme="majorHAnsi" w:hAnsiTheme="majorHAnsi"/>
          <w:b/>
          <w:i/>
          <w:snapToGrid w:val="0"/>
        </w:rPr>
      </w:pPr>
      <w:r w:rsidRPr="00307EC4">
        <w:rPr>
          <w:rFonts w:asciiTheme="majorHAnsi" w:hAnsiTheme="majorHAnsi"/>
          <w:snapToGrid w:val="0"/>
        </w:rPr>
        <w:t>Supporting</w:t>
      </w:r>
      <w:r w:rsidR="00F4141F" w:rsidRPr="00307EC4">
        <w:rPr>
          <w:rFonts w:asciiTheme="majorHAnsi" w:hAnsiTheme="majorHAnsi"/>
          <w:snapToGrid w:val="0"/>
        </w:rPr>
        <w:t xml:space="preserve"> Question:</w:t>
      </w:r>
      <w:r w:rsidR="00F4141F" w:rsidRPr="00307EC4">
        <w:rPr>
          <w:rFonts w:asciiTheme="majorHAnsi" w:hAnsiTheme="majorHAnsi"/>
          <w:i/>
          <w:snapToGrid w:val="0"/>
        </w:rPr>
        <w:t xml:space="preserve"> How are the founding principles reflected in contemporary debate</w:t>
      </w:r>
      <w:r w:rsidR="0044121D" w:rsidRPr="00307EC4">
        <w:rPr>
          <w:rFonts w:asciiTheme="majorHAnsi" w:hAnsiTheme="majorHAnsi"/>
          <w:i/>
          <w:snapToGrid w:val="0"/>
        </w:rPr>
        <w:t>s</w:t>
      </w:r>
      <w:r w:rsidR="00F4141F" w:rsidRPr="00307EC4">
        <w:rPr>
          <w:rFonts w:asciiTheme="majorHAnsi" w:hAnsiTheme="majorHAnsi"/>
          <w:i/>
          <w:snapToGrid w:val="0"/>
        </w:rPr>
        <w:t xml:space="preserve"> over the role of government?</w:t>
      </w:r>
      <w:r w:rsidR="00F4141F" w:rsidRPr="00796DFB">
        <w:rPr>
          <w:rFonts w:asciiTheme="majorHAnsi" w:hAnsiTheme="majorHAnsi"/>
          <w:i/>
          <w:snapToGrid w:val="0"/>
        </w:rPr>
        <w:t xml:space="preserve"> </w:t>
      </w:r>
      <w:r w:rsidR="00F4141F" w:rsidRPr="00796DFB">
        <w:rPr>
          <w:rFonts w:asciiTheme="majorHAnsi" w:hAnsiTheme="majorHAnsi"/>
          <w:b/>
          <w:i/>
          <w:snapToGrid w:val="0"/>
        </w:rPr>
        <w:t xml:space="preserve"> </w:t>
      </w:r>
    </w:p>
    <w:p w:rsidR="00F4141F" w:rsidRPr="00796DFB" w:rsidRDefault="00F4141F" w:rsidP="008D595D">
      <w:pPr>
        <w:pStyle w:val="ListParagraph"/>
        <w:ind w:left="1530"/>
        <w:rPr>
          <w:rFonts w:asciiTheme="majorHAnsi" w:hAnsiTheme="majorHAnsi"/>
          <w:i/>
          <w:snapToGrid w:val="0"/>
        </w:rPr>
      </w:pPr>
      <w:r w:rsidRPr="00796DFB">
        <w:rPr>
          <w:rFonts w:asciiTheme="majorHAnsi" w:hAnsiTheme="majorHAnsi"/>
          <w:snapToGrid w:val="0"/>
        </w:rPr>
        <w:t xml:space="preserve">Clarification statement: </w:t>
      </w:r>
      <w:r w:rsidRPr="00796DFB">
        <w:rPr>
          <w:rFonts w:asciiTheme="majorHAnsi" w:hAnsiTheme="majorHAnsi"/>
          <w:i/>
          <w:snapToGrid w:val="0"/>
        </w:rPr>
        <w:t>The study of the purposes, principles and institutions of government in the United States builds on material studied in the grade</w:t>
      </w:r>
      <w:r w:rsidR="00EC4024">
        <w:rPr>
          <w:rFonts w:asciiTheme="majorHAnsi" w:hAnsiTheme="majorHAnsi"/>
          <w:i/>
          <w:snapToGrid w:val="0"/>
        </w:rPr>
        <w:t xml:space="preserve"> 8</w:t>
      </w:r>
      <w:r w:rsidRPr="00796DFB">
        <w:rPr>
          <w:rFonts w:asciiTheme="majorHAnsi" w:hAnsiTheme="majorHAnsi"/>
          <w:i/>
          <w:snapToGrid w:val="0"/>
        </w:rPr>
        <w:t xml:space="preserve"> civics course and US History I, but with a focus on analysis of case studies and current examples that illustrate the content.</w:t>
      </w:r>
    </w:p>
    <w:p w:rsidR="00F4141F" w:rsidRPr="00796DFB" w:rsidRDefault="00F4141F" w:rsidP="0012476F">
      <w:pPr>
        <w:pStyle w:val="ListParagraph"/>
        <w:numPr>
          <w:ilvl w:val="0"/>
          <w:numId w:val="196"/>
        </w:numPr>
        <w:rPr>
          <w:rFonts w:asciiTheme="majorHAnsi" w:hAnsiTheme="majorHAnsi"/>
          <w:snapToGrid w:val="0"/>
        </w:rPr>
      </w:pPr>
      <w:r w:rsidRPr="00796DFB">
        <w:rPr>
          <w:rFonts w:asciiTheme="majorHAnsi" w:hAnsiTheme="majorHAnsi"/>
          <w:snapToGrid w:val="0"/>
        </w:rPr>
        <w:t>Compare and contrast governments that are unitary, confederate, and federal.</w:t>
      </w:r>
    </w:p>
    <w:p w:rsidR="00F4141F" w:rsidRPr="00796DFB" w:rsidRDefault="00F4141F" w:rsidP="0012476F">
      <w:pPr>
        <w:pStyle w:val="ListParagraph"/>
        <w:numPr>
          <w:ilvl w:val="0"/>
          <w:numId w:val="196"/>
        </w:numPr>
        <w:rPr>
          <w:rFonts w:asciiTheme="majorHAnsi" w:hAnsiTheme="majorHAnsi"/>
          <w:snapToGrid w:val="0"/>
        </w:rPr>
      </w:pPr>
      <w:r w:rsidRPr="00796DFB">
        <w:rPr>
          <w:rFonts w:asciiTheme="majorHAnsi" w:hAnsiTheme="majorHAnsi"/>
          <w:snapToGrid w:val="0"/>
        </w:rPr>
        <w:t>Identify and describe provisions of the United States Constitution and the Massachusetts Constitution that define and distribute powers and authority of the federal or state government.</w:t>
      </w:r>
    </w:p>
    <w:p w:rsidR="00F4141F" w:rsidRPr="00796DFB" w:rsidRDefault="00F4141F" w:rsidP="0012476F">
      <w:pPr>
        <w:pStyle w:val="ListParagraph"/>
        <w:numPr>
          <w:ilvl w:val="0"/>
          <w:numId w:val="196"/>
        </w:numPr>
        <w:rPr>
          <w:rFonts w:asciiTheme="majorHAnsi" w:hAnsiTheme="majorHAnsi"/>
          <w:snapToGrid w:val="0"/>
        </w:rPr>
      </w:pPr>
      <w:r w:rsidRPr="00796DFB">
        <w:rPr>
          <w:rFonts w:asciiTheme="majorHAnsi" w:hAnsiTheme="majorHAnsi"/>
          <w:snapToGrid w:val="0"/>
        </w:rPr>
        <w:t>Explain the difference between a town and a city form of government in Massachusetts, including the difference between a representative and an open-town meeting.</w:t>
      </w:r>
    </w:p>
    <w:p w:rsidR="00F4141F" w:rsidRPr="00796DFB" w:rsidRDefault="00F4141F" w:rsidP="0012476F">
      <w:pPr>
        <w:pStyle w:val="ListParagraph"/>
        <w:numPr>
          <w:ilvl w:val="0"/>
          <w:numId w:val="196"/>
        </w:numPr>
        <w:rPr>
          <w:rFonts w:asciiTheme="majorHAnsi" w:hAnsiTheme="majorHAnsi"/>
          <w:snapToGrid w:val="0"/>
        </w:rPr>
      </w:pPr>
      <w:r w:rsidRPr="00796DFB">
        <w:rPr>
          <w:rFonts w:asciiTheme="majorHAnsi" w:hAnsiTheme="majorHAnsi"/>
          <w:snapToGrid w:val="0"/>
        </w:rPr>
        <w:t xml:space="preserve">Explain the legal, fiscal, and operational relationships between state and local governments in Massachusetts. </w:t>
      </w:r>
    </w:p>
    <w:p w:rsidR="00F4141F" w:rsidRPr="00796DFB" w:rsidRDefault="00F4141F" w:rsidP="0012476F">
      <w:pPr>
        <w:pStyle w:val="ListParagraph"/>
        <w:numPr>
          <w:ilvl w:val="0"/>
          <w:numId w:val="196"/>
        </w:numPr>
        <w:rPr>
          <w:rFonts w:asciiTheme="majorHAnsi" w:hAnsiTheme="majorHAnsi"/>
          <w:snapToGrid w:val="0"/>
        </w:rPr>
      </w:pPr>
      <w:r w:rsidRPr="00796DFB">
        <w:rPr>
          <w:rFonts w:asciiTheme="majorHAnsi" w:hAnsiTheme="majorHAnsi"/>
          <w:snapToGrid w:val="0"/>
        </w:rPr>
        <w:t>Distinguish among the enumerated and implied powers in the United States Constitution and the Massachusetts Constitution.</w:t>
      </w:r>
    </w:p>
    <w:p w:rsidR="00EC4024" w:rsidRDefault="00F4141F" w:rsidP="0012476F">
      <w:pPr>
        <w:pStyle w:val="ListParagraph"/>
        <w:numPr>
          <w:ilvl w:val="0"/>
          <w:numId w:val="132"/>
        </w:numPr>
        <w:rPr>
          <w:rFonts w:asciiTheme="majorHAnsi" w:hAnsiTheme="majorHAnsi"/>
          <w:snapToGrid w:val="0"/>
        </w:rPr>
      </w:pPr>
      <w:r w:rsidRPr="00EC4024">
        <w:rPr>
          <w:rFonts w:asciiTheme="majorHAnsi" w:hAnsiTheme="majorHAnsi"/>
          <w:snapToGrid w:val="0"/>
        </w:rPr>
        <w:t>Explain the functions of the courts of law in the governments of the United States and the state of Massachusetts with emphasis on the principles of judicial review and an independent judiciary.</w:t>
      </w:r>
      <w:r w:rsidR="00F7468D" w:rsidRPr="00EC4024">
        <w:rPr>
          <w:rFonts w:asciiTheme="majorHAnsi" w:hAnsiTheme="majorHAnsi"/>
          <w:snapToGrid w:val="0"/>
        </w:rPr>
        <w:t xml:space="preserve"> </w:t>
      </w:r>
    </w:p>
    <w:p w:rsidR="00F7468D" w:rsidRPr="00EC4024" w:rsidRDefault="00F7468D" w:rsidP="0012476F">
      <w:pPr>
        <w:pStyle w:val="ListParagraph"/>
        <w:numPr>
          <w:ilvl w:val="0"/>
          <w:numId w:val="132"/>
        </w:numPr>
        <w:rPr>
          <w:rFonts w:asciiTheme="majorHAnsi" w:hAnsiTheme="majorHAnsi"/>
          <w:snapToGrid w:val="0"/>
        </w:rPr>
      </w:pPr>
      <w:r w:rsidRPr="00EC4024">
        <w:rPr>
          <w:rFonts w:asciiTheme="majorHAnsi" w:hAnsiTheme="majorHAnsi"/>
          <w:snapToGrid w:val="0"/>
        </w:rPr>
        <w:t xml:space="preserve">Explain the </w:t>
      </w:r>
      <w:r w:rsidRPr="00EC4024">
        <w:rPr>
          <w:rFonts w:asciiTheme="majorHAnsi" w:eastAsia="Times New Roman" w:hAnsiTheme="majorHAnsi" w:cs="Times New Roman"/>
        </w:rPr>
        <w:t>role, checks on the other two branches, and the powers particular to the President</w:t>
      </w:r>
      <w:r w:rsidR="00EC4024">
        <w:rPr>
          <w:rFonts w:asciiTheme="majorHAnsi" w:eastAsia="Times New Roman" w:hAnsiTheme="majorHAnsi" w:cs="Times New Roman"/>
        </w:rPr>
        <w:t>,</w:t>
      </w:r>
      <w:r w:rsidRPr="00EC4024">
        <w:rPr>
          <w:rFonts w:asciiTheme="majorHAnsi" w:eastAsia="Times New Roman" w:hAnsiTheme="majorHAnsi" w:cs="Times New Roman"/>
        </w:rPr>
        <w:t xml:space="preserve"> including the implications of the authority to issue executive orders and the authority to appoint Federal judges.  </w:t>
      </w:r>
    </w:p>
    <w:p w:rsidR="00F7468D" w:rsidRPr="00307EC4" w:rsidRDefault="00F7468D" w:rsidP="0012476F">
      <w:pPr>
        <w:pStyle w:val="ListParagraph"/>
        <w:numPr>
          <w:ilvl w:val="0"/>
          <w:numId w:val="132"/>
        </w:numPr>
        <w:spacing w:after="0"/>
        <w:rPr>
          <w:rFonts w:asciiTheme="majorHAnsi" w:hAnsiTheme="majorHAnsi"/>
          <w:snapToGrid w:val="0"/>
        </w:rPr>
      </w:pPr>
      <w:r w:rsidRPr="00307EC4">
        <w:rPr>
          <w:rFonts w:asciiTheme="majorHAnsi" w:hAnsiTheme="majorHAnsi"/>
          <w:snapToGrid w:val="0"/>
        </w:rPr>
        <w:t xml:space="preserve">Explain the functions of </w:t>
      </w:r>
      <w:r w:rsidR="00EC4024">
        <w:rPr>
          <w:rFonts w:asciiTheme="majorHAnsi" w:hAnsiTheme="majorHAnsi"/>
          <w:snapToGrid w:val="0"/>
        </w:rPr>
        <w:t xml:space="preserve">executive branch </w:t>
      </w:r>
      <w:r w:rsidRPr="00307EC4">
        <w:rPr>
          <w:rFonts w:asciiTheme="majorHAnsi" w:hAnsiTheme="majorHAnsi"/>
          <w:snapToGrid w:val="0"/>
        </w:rPr>
        <w:t xml:space="preserve">departments or agencies </w:t>
      </w:r>
      <w:r w:rsidR="00EC4024">
        <w:rPr>
          <w:rFonts w:asciiTheme="majorHAnsi" w:hAnsiTheme="majorHAnsi"/>
          <w:snapToGrid w:val="0"/>
        </w:rPr>
        <w:t>in</w:t>
      </w:r>
      <w:r w:rsidRPr="00307EC4">
        <w:rPr>
          <w:rFonts w:asciiTheme="majorHAnsi" w:hAnsiTheme="majorHAnsi"/>
          <w:snapToGrid w:val="0"/>
        </w:rPr>
        <w:t xml:space="preserve"> the United States </w:t>
      </w:r>
      <w:r w:rsidR="00EC4024">
        <w:rPr>
          <w:rFonts w:asciiTheme="majorHAnsi" w:hAnsiTheme="majorHAnsi"/>
          <w:snapToGrid w:val="0"/>
        </w:rPr>
        <w:t>or</w:t>
      </w:r>
      <w:r w:rsidRPr="00307EC4">
        <w:rPr>
          <w:rFonts w:asciiTheme="majorHAnsi" w:hAnsiTheme="majorHAnsi"/>
          <w:snapToGrid w:val="0"/>
        </w:rPr>
        <w:t xml:space="preserve"> the state of Massachusetts</w:t>
      </w:r>
      <w:r w:rsidR="00EC4024">
        <w:rPr>
          <w:rFonts w:asciiTheme="majorHAnsi" w:hAnsiTheme="majorHAnsi"/>
          <w:snapToGrid w:val="0"/>
        </w:rPr>
        <w:t>;</w:t>
      </w:r>
      <w:r w:rsidRPr="00307EC4">
        <w:rPr>
          <w:rFonts w:asciiTheme="majorHAnsi" w:hAnsiTheme="majorHAnsi"/>
          <w:snapToGrid w:val="0"/>
        </w:rPr>
        <w:t xml:space="preserve"> </w:t>
      </w:r>
      <w:r w:rsidR="00EC4024">
        <w:rPr>
          <w:rFonts w:asciiTheme="majorHAnsi" w:hAnsiTheme="majorHAnsi"/>
          <w:snapToGrid w:val="0"/>
        </w:rPr>
        <w:t>c</w:t>
      </w:r>
      <w:r w:rsidRPr="00307EC4">
        <w:rPr>
          <w:rFonts w:asciiTheme="majorHAnsi" w:hAnsiTheme="majorHAnsi"/>
          <w:snapToGrid w:val="0"/>
        </w:rPr>
        <w:t xml:space="preserve">onduct research on </w:t>
      </w:r>
      <w:r w:rsidR="00EC4024" w:rsidRPr="00EC4024">
        <w:rPr>
          <w:rFonts w:asciiTheme="majorHAnsi" w:hAnsiTheme="majorHAnsi"/>
          <w:b/>
          <w:snapToGrid w:val="0"/>
        </w:rPr>
        <w:t xml:space="preserve">one </w:t>
      </w:r>
      <w:r w:rsidRPr="00307EC4">
        <w:rPr>
          <w:rFonts w:asciiTheme="majorHAnsi" w:hAnsiTheme="majorHAnsi"/>
          <w:snapToGrid w:val="0"/>
        </w:rPr>
        <w:t>governmental agency to determine the reasons that it was established and</w:t>
      </w:r>
      <w:r w:rsidR="00EC4024">
        <w:rPr>
          <w:rFonts w:asciiTheme="majorHAnsi" w:hAnsiTheme="majorHAnsi"/>
          <w:snapToGrid w:val="0"/>
        </w:rPr>
        <w:t xml:space="preserve"> give</w:t>
      </w:r>
      <w:r w:rsidRPr="00307EC4">
        <w:rPr>
          <w:rFonts w:asciiTheme="majorHAnsi" w:hAnsiTheme="majorHAnsi"/>
          <w:snapToGrid w:val="0"/>
        </w:rPr>
        <w:t xml:space="preserve"> a contemporary example of the function it serves. Examples include: </w:t>
      </w:r>
    </w:p>
    <w:p w:rsidR="00F7468D" w:rsidRPr="00796DFB" w:rsidRDefault="00F7468D" w:rsidP="0012476F">
      <w:pPr>
        <w:pStyle w:val="CommentText"/>
        <w:numPr>
          <w:ilvl w:val="0"/>
          <w:numId w:val="136"/>
        </w:numPr>
        <w:spacing w:after="0" w:line="276" w:lineRule="auto"/>
        <w:ind w:left="1530"/>
        <w:rPr>
          <w:rFonts w:asciiTheme="majorHAnsi" w:hAnsiTheme="majorHAnsi"/>
          <w:sz w:val="22"/>
          <w:szCs w:val="22"/>
        </w:rPr>
      </w:pPr>
      <w:r w:rsidRPr="00796DFB">
        <w:rPr>
          <w:rFonts w:asciiTheme="majorHAnsi" w:hAnsiTheme="majorHAnsi"/>
          <w:sz w:val="22"/>
          <w:szCs w:val="22"/>
        </w:rPr>
        <w:t>United States Department of Defense</w:t>
      </w:r>
    </w:p>
    <w:p w:rsidR="00F7468D" w:rsidRPr="00796DFB" w:rsidRDefault="00F7468D" w:rsidP="0012476F">
      <w:pPr>
        <w:pStyle w:val="CommentText"/>
        <w:numPr>
          <w:ilvl w:val="0"/>
          <w:numId w:val="136"/>
        </w:numPr>
        <w:spacing w:after="0" w:line="276" w:lineRule="auto"/>
        <w:ind w:left="1530"/>
        <w:rPr>
          <w:rFonts w:asciiTheme="majorHAnsi" w:hAnsiTheme="majorHAnsi"/>
          <w:sz w:val="22"/>
          <w:szCs w:val="22"/>
        </w:rPr>
      </w:pPr>
      <w:r w:rsidRPr="00796DFB">
        <w:rPr>
          <w:rFonts w:asciiTheme="majorHAnsi" w:hAnsiTheme="majorHAnsi"/>
          <w:sz w:val="22"/>
          <w:szCs w:val="22"/>
        </w:rPr>
        <w:t>United States Environmental Protection Agency</w:t>
      </w:r>
    </w:p>
    <w:p w:rsidR="00F7468D" w:rsidRPr="00796DFB" w:rsidRDefault="00F7468D" w:rsidP="0012476F">
      <w:pPr>
        <w:pStyle w:val="CommentText"/>
        <w:numPr>
          <w:ilvl w:val="0"/>
          <w:numId w:val="136"/>
        </w:numPr>
        <w:spacing w:after="0" w:line="276" w:lineRule="auto"/>
        <w:ind w:left="1530"/>
        <w:rPr>
          <w:rFonts w:asciiTheme="majorHAnsi" w:hAnsiTheme="majorHAnsi"/>
          <w:sz w:val="22"/>
          <w:szCs w:val="22"/>
        </w:rPr>
      </w:pPr>
      <w:r w:rsidRPr="00796DFB">
        <w:rPr>
          <w:rFonts w:asciiTheme="majorHAnsi" w:hAnsiTheme="majorHAnsi"/>
          <w:sz w:val="22"/>
          <w:szCs w:val="22"/>
        </w:rPr>
        <w:t>United States Department of the Treasury</w:t>
      </w:r>
    </w:p>
    <w:p w:rsidR="000D0D71" w:rsidRPr="00796DFB" w:rsidRDefault="00F7468D" w:rsidP="0012476F">
      <w:pPr>
        <w:pStyle w:val="CommentText"/>
        <w:numPr>
          <w:ilvl w:val="0"/>
          <w:numId w:val="136"/>
        </w:numPr>
        <w:spacing w:after="0" w:line="276" w:lineRule="auto"/>
        <w:ind w:left="1530"/>
        <w:rPr>
          <w:rFonts w:asciiTheme="majorHAnsi" w:hAnsiTheme="majorHAnsi"/>
          <w:sz w:val="22"/>
          <w:szCs w:val="22"/>
        </w:rPr>
      </w:pPr>
      <w:r w:rsidRPr="00796DFB">
        <w:rPr>
          <w:rFonts w:asciiTheme="majorHAnsi" w:hAnsiTheme="majorHAnsi"/>
          <w:sz w:val="22"/>
          <w:szCs w:val="22"/>
        </w:rPr>
        <w:t>Massachusetts Executive Office of Education</w:t>
      </w:r>
    </w:p>
    <w:p w:rsidR="00F7468D" w:rsidRPr="00796DFB" w:rsidRDefault="00F7468D" w:rsidP="0012476F">
      <w:pPr>
        <w:pStyle w:val="CommentText"/>
        <w:numPr>
          <w:ilvl w:val="0"/>
          <w:numId w:val="136"/>
        </w:numPr>
        <w:spacing w:after="0" w:line="276" w:lineRule="auto"/>
        <w:ind w:left="1530"/>
        <w:rPr>
          <w:rFonts w:asciiTheme="majorHAnsi" w:hAnsiTheme="majorHAnsi"/>
          <w:sz w:val="22"/>
          <w:szCs w:val="22"/>
        </w:rPr>
      </w:pPr>
      <w:r w:rsidRPr="00796DFB">
        <w:rPr>
          <w:rFonts w:asciiTheme="majorHAnsi" w:hAnsiTheme="majorHAnsi"/>
          <w:sz w:val="22"/>
          <w:szCs w:val="22"/>
        </w:rPr>
        <w:t>Massachusetts Executive Office of Labor and Workforce Development</w:t>
      </w:r>
    </w:p>
    <w:p w:rsidR="000D0D71" w:rsidRPr="00796DFB" w:rsidRDefault="000D0D71" w:rsidP="0012476F">
      <w:pPr>
        <w:pStyle w:val="CommentText"/>
        <w:numPr>
          <w:ilvl w:val="0"/>
          <w:numId w:val="136"/>
        </w:numPr>
        <w:spacing w:after="0" w:line="276" w:lineRule="auto"/>
        <w:ind w:left="1530"/>
        <w:rPr>
          <w:rFonts w:asciiTheme="majorHAnsi" w:hAnsiTheme="majorHAnsi"/>
          <w:sz w:val="22"/>
          <w:szCs w:val="22"/>
        </w:rPr>
      </w:pPr>
      <w:r w:rsidRPr="00796DFB">
        <w:rPr>
          <w:rFonts w:asciiTheme="majorHAnsi" w:hAnsiTheme="majorHAnsi"/>
          <w:sz w:val="22"/>
          <w:szCs w:val="22"/>
        </w:rPr>
        <w:t>Massachusetts Executive Office of Health and Human Services</w:t>
      </w:r>
    </w:p>
    <w:p w:rsidR="00F4141F" w:rsidRPr="00307EC4" w:rsidRDefault="00F4141F" w:rsidP="0012476F">
      <w:pPr>
        <w:pStyle w:val="ListParagraph"/>
        <w:numPr>
          <w:ilvl w:val="0"/>
          <w:numId w:val="133"/>
        </w:numPr>
        <w:spacing w:after="0"/>
        <w:rPr>
          <w:rFonts w:asciiTheme="majorHAnsi" w:hAnsiTheme="majorHAnsi"/>
          <w:snapToGrid w:val="0"/>
        </w:rPr>
      </w:pPr>
      <w:r w:rsidRPr="00796DFB">
        <w:rPr>
          <w:rFonts w:asciiTheme="majorHAnsi" w:hAnsiTheme="majorHAnsi"/>
          <w:snapToGrid w:val="0"/>
        </w:rPr>
        <w:t xml:space="preserve">Examine the constitutional principles of </w:t>
      </w:r>
      <w:r w:rsidRPr="00EC4024">
        <w:rPr>
          <w:rFonts w:asciiTheme="majorHAnsi" w:hAnsiTheme="majorHAnsi"/>
          <w:i/>
          <w:snapToGrid w:val="0"/>
        </w:rPr>
        <w:t xml:space="preserve">federalism, separation of powers among three branches of government, the system of checks and </w:t>
      </w:r>
      <w:r w:rsidR="009E7205">
        <w:rPr>
          <w:rFonts w:asciiTheme="majorHAnsi" w:hAnsiTheme="majorHAnsi"/>
          <w:i/>
          <w:snapToGrid w:val="0"/>
        </w:rPr>
        <w:t xml:space="preserve">balances, republican government, </w:t>
      </w:r>
      <w:r w:rsidRPr="00EC4024">
        <w:rPr>
          <w:rFonts w:asciiTheme="majorHAnsi" w:hAnsiTheme="majorHAnsi"/>
          <w:i/>
          <w:snapToGrid w:val="0"/>
        </w:rPr>
        <w:t xml:space="preserve">representative democracy, </w:t>
      </w:r>
      <w:r w:rsidRPr="00307EC4">
        <w:rPr>
          <w:rFonts w:asciiTheme="majorHAnsi" w:hAnsiTheme="majorHAnsi"/>
          <w:snapToGrid w:val="0"/>
        </w:rPr>
        <w:t xml:space="preserve">and </w:t>
      </w:r>
      <w:r w:rsidRPr="00EC4024">
        <w:rPr>
          <w:rFonts w:asciiTheme="majorHAnsi" w:hAnsiTheme="majorHAnsi"/>
          <w:i/>
          <w:snapToGrid w:val="0"/>
        </w:rPr>
        <w:t>popular sovereignty</w:t>
      </w:r>
      <w:r w:rsidRPr="00307EC4">
        <w:rPr>
          <w:rFonts w:asciiTheme="majorHAnsi" w:hAnsiTheme="majorHAnsi"/>
          <w:snapToGrid w:val="0"/>
        </w:rPr>
        <w:t xml:space="preserve">. Analyze and evaluate </w:t>
      </w:r>
      <w:r w:rsidR="00EC4024" w:rsidRPr="00EC4024">
        <w:rPr>
          <w:rFonts w:asciiTheme="majorHAnsi" w:hAnsiTheme="majorHAnsi"/>
          <w:b/>
          <w:snapToGrid w:val="0"/>
        </w:rPr>
        <w:t>one</w:t>
      </w:r>
      <w:r w:rsidRPr="00EC4024">
        <w:rPr>
          <w:rFonts w:asciiTheme="majorHAnsi" w:hAnsiTheme="majorHAnsi"/>
          <w:b/>
          <w:snapToGrid w:val="0"/>
        </w:rPr>
        <w:t xml:space="preserve"> </w:t>
      </w:r>
      <w:r w:rsidRPr="00307EC4">
        <w:rPr>
          <w:rFonts w:asciiTheme="majorHAnsi" w:hAnsiTheme="majorHAnsi"/>
          <w:snapToGrid w:val="0"/>
        </w:rPr>
        <w:t>United States Supreme Court case</w:t>
      </w:r>
      <w:r w:rsidR="00EC4024">
        <w:rPr>
          <w:rFonts w:asciiTheme="majorHAnsi" w:hAnsiTheme="majorHAnsi"/>
          <w:snapToGrid w:val="0"/>
        </w:rPr>
        <w:t xml:space="preserve"> that addresses these principles</w:t>
      </w:r>
      <w:r w:rsidRPr="00307EC4">
        <w:rPr>
          <w:rFonts w:asciiTheme="majorHAnsi" w:hAnsiTheme="majorHAnsi"/>
          <w:snapToGrid w:val="0"/>
        </w:rPr>
        <w:t>, and make an argument orally, in writing, or in a multimedia presentation</w:t>
      </w:r>
      <w:r w:rsidR="00EC4024">
        <w:rPr>
          <w:rFonts w:asciiTheme="majorHAnsi" w:hAnsiTheme="majorHAnsi"/>
          <w:snapToGrid w:val="0"/>
        </w:rPr>
        <w:t>,</w:t>
      </w:r>
      <w:r w:rsidRPr="00307EC4">
        <w:rPr>
          <w:rFonts w:asciiTheme="majorHAnsi" w:hAnsiTheme="majorHAnsi"/>
          <w:snapToGrid w:val="0"/>
        </w:rPr>
        <w:t xml:space="preserve"> for either the majority or dissenting opinion in the </w:t>
      </w:r>
      <w:r w:rsidRPr="00307EC4">
        <w:rPr>
          <w:rFonts w:asciiTheme="majorHAnsi" w:hAnsiTheme="majorHAnsi"/>
          <w:snapToGrid w:val="0"/>
        </w:rPr>
        <w:lastRenderedPageBreak/>
        <w:t xml:space="preserve">case and </w:t>
      </w:r>
      <w:r w:rsidR="00EC4024">
        <w:rPr>
          <w:rFonts w:asciiTheme="majorHAnsi" w:hAnsiTheme="majorHAnsi"/>
          <w:snapToGrid w:val="0"/>
        </w:rPr>
        <w:t xml:space="preserve">explain </w:t>
      </w:r>
      <w:r w:rsidRPr="00307EC4">
        <w:rPr>
          <w:rFonts w:asciiTheme="majorHAnsi" w:hAnsiTheme="majorHAnsi"/>
          <w:snapToGrid w:val="0"/>
        </w:rPr>
        <w:t>what the case demonstrates about the relationship bet</w:t>
      </w:r>
      <w:r w:rsidR="009E7205">
        <w:rPr>
          <w:rFonts w:asciiTheme="majorHAnsi" w:hAnsiTheme="majorHAnsi"/>
          <w:snapToGrid w:val="0"/>
        </w:rPr>
        <w:t>ween the branches of government.</w:t>
      </w:r>
      <w:r w:rsidR="00BF55EC">
        <w:rPr>
          <w:rStyle w:val="FootnoteReference"/>
          <w:rFonts w:asciiTheme="majorHAnsi" w:hAnsiTheme="majorHAnsi"/>
          <w:snapToGrid w:val="0"/>
        </w:rPr>
        <w:footnoteReference w:id="61"/>
      </w:r>
    </w:p>
    <w:p w:rsidR="00F4141F" w:rsidRPr="00796DFB" w:rsidRDefault="00F4141F" w:rsidP="008D595D">
      <w:pPr>
        <w:pStyle w:val="ListParagraph"/>
        <w:ind w:left="1530"/>
        <w:rPr>
          <w:rFonts w:asciiTheme="majorHAnsi" w:hAnsiTheme="majorHAnsi"/>
          <w:snapToGrid w:val="0"/>
        </w:rPr>
      </w:pPr>
      <w:r w:rsidRPr="00796DFB">
        <w:rPr>
          <w:rFonts w:asciiTheme="majorHAnsi" w:hAnsiTheme="majorHAnsi"/>
          <w:snapToGrid w:val="0"/>
        </w:rPr>
        <w:t>Example 1</w:t>
      </w:r>
      <w:r w:rsidR="009E7205">
        <w:rPr>
          <w:rFonts w:asciiTheme="majorHAnsi" w:hAnsiTheme="majorHAnsi"/>
          <w:snapToGrid w:val="0"/>
        </w:rPr>
        <w:t>:</w:t>
      </w:r>
      <w:r w:rsidRPr="00796DFB">
        <w:rPr>
          <w:rFonts w:asciiTheme="majorHAnsi" w:hAnsiTheme="majorHAnsi"/>
          <w:snapToGrid w:val="0"/>
        </w:rPr>
        <w:t xml:space="preserve"> analyze and evaluate </w:t>
      </w:r>
      <w:r w:rsidR="009E7205">
        <w:rPr>
          <w:rFonts w:asciiTheme="majorHAnsi" w:hAnsiTheme="majorHAnsi"/>
          <w:snapToGrid w:val="0"/>
        </w:rPr>
        <w:t xml:space="preserve">a </w:t>
      </w:r>
      <w:r w:rsidRPr="00796DFB">
        <w:rPr>
          <w:rFonts w:asciiTheme="majorHAnsi" w:hAnsiTheme="majorHAnsi"/>
          <w:snapToGrid w:val="0"/>
        </w:rPr>
        <w:t>d</w:t>
      </w:r>
      <w:r w:rsidR="009E7205">
        <w:rPr>
          <w:rFonts w:asciiTheme="majorHAnsi" w:hAnsiTheme="majorHAnsi"/>
          <w:snapToGrid w:val="0"/>
        </w:rPr>
        <w:t>ecision</w:t>
      </w:r>
      <w:r w:rsidRPr="00796DFB">
        <w:rPr>
          <w:rFonts w:asciiTheme="majorHAnsi" w:hAnsiTheme="majorHAnsi"/>
          <w:snapToGrid w:val="0"/>
        </w:rPr>
        <w:t xml:space="preserve"> by the United States Supreme Court about the constitutional principles of separation of powers and checks and balances</w:t>
      </w:r>
      <w:r w:rsidR="009E7205">
        <w:rPr>
          <w:rFonts w:asciiTheme="majorHAnsi" w:hAnsiTheme="majorHAnsi"/>
          <w:snapToGrid w:val="0"/>
        </w:rPr>
        <w:t>, using</w:t>
      </w:r>
      <w:r w:rsidRPr="00796DFB">
        <w:rPr>
          <w:rFonts w:asciiTheme="majorHAnsi" w:hAnsiTheme="majorHAnsi"/>
          <w:snapToGrid w:val="0"/>
        </w:rPr>
        <w:t xml:space="preserve"> such landmark cases as </w:t>
      </w:r>
      <w:r w:rsidRPr="00796DFB">
        <w:rPr>
          <w:rFonts w:asciiTheme="majorHAnsi" w:hAnsiTheme="majorHAnsi"/>
          <w:i/>
          <w:snapToGrid w:val="0"/>
        </w:rPr>
        <w:t xml:space="preserve">Marbury v. Madison </w:t>
      </w:r>
      <w:r w:rsidRPr="00796DFB">
        <w:rPr>
          <w:rFonts w:asciiTheme="majorHAnsi" w:hAnsiTheme="majorHAnsi"/>
          <w:snapToGrid w:val="0"/>
        </w:rPr>
        <w:t xml:space="preserve">(1803), </w:t>
      </w:r>
      <w:r w:rsidRPr="00796DFB">
        <w:rPr>
          <w:rFonts w:asciiTheme="majorHAnsi" w:hAnsiTheme="majorHAnsi"/>
          <w:i/>
          <w:snapToGrid w:val="0"/>
        </w:rPr>
        <w:t xml:space="preserve">Baker v. Carr </w:t>
      </w:r>
      <w:r w:rsidRPr="00796DFB">
        <w:rPr>
          <w:rFonts w:asciiTheme="majorHAnsi" w:hAnsiTheme="majorHAnsi"/>
          <w:snapToGrid w:val="0"/>
        </w:rPr>
        <w:t xml:space="preserve">(1962), </w:t>
      </w:r>
      <w:r w:rsidRPr="00796DFB">
        <w:rPr>
          <w:rFonts w:asciiTheme="majorHAnsi" w:hAnsiTheme="majorHAnsi"/>
          <w:i/>
          <w:snapToGrid w:val="0"/>
        </w:rPr>
        <w:t xml:space="preserve">United States v. Nixon </w:t>
      </w:r>
      <w:r w:rsidRPr="00796DFB">
        <w:rPr>
          <w:rFonts w:asciiTheme="majorHAnsi" w:hAnsiTheme="majorHAnsi"/>
          <w:snapToGrid w:val="0"/>
        </w:rPr>
        <w:t xml:space="preserve">(1974), </w:t>
      </w:r>
      <w:r w:rsidRPr="00796DFB">
        <w:rPr>
          <w:rFonts w:asciiTheme="majorHAnsi" w:hAnsiTheme="majorHAnsi"/>
          <w:i/>
          <w:snapToGrid w:val="0"/>
        </w:rPr>
        <w:t xml:space="preserve">City of Boerne, Texas v. Flores </w:t>
      </w:r>
      <w:r w:rsidRPr="00796DFB">
        <w:rPr>
          <w:rFonts w:asciiTheme="majorHAnsi" w:hAnsiTheme="majorHAnsi"/>
          <w:snapToGrid w:val="0"/>
        </w:rPr>
        <w:t xml:space="preserve">(1997), and </w:t>
      </w:r>
      <w:r w:rsidRPr="00796DFB">
        <w:rPr>
          <w:rFonts w:asciiTheme="majorHAnsi" w:hAnsiTheme="majorHAnsi"/>
          <w:i/>
          <w:snapToGrid w:val="0"/>
        </w:rPr>
        <w:t xml:space="preserve">Clinton v. City of New York </w:t>
      </w:r>
      <w:r w:rsidR="00030C83" w:rsidRPr="00796DFB">
        <w:rPr>
          <w:rFonts w:asciiTheme="majorHAnsi" w:hAnsiTheme="majorHAnsi"/>
          <w:snapToGrid w:val="0"/>
        </w:rPr>
        <w:t>(1998)</w:t>
      </w:r>
    </w:p>
    <w:p w:rsidR="00F4141F" w:rsidRPr="00796DFB" w:rsidRDefault="00F4141F" w:rsidP="008D595D">
      <w:pPr>
        <w:pStyle w:val="ListParagraph"/>
        <w:ind w:left="1530"/>
        <w:rPr>
          <w:rFonts w:asciiTheme="majorHAnsi" w:hAnsiTheme="majorHAnsi"/>
          <w:snapToGrid w:val="0"/>
        </w:rPr>
      </w:pPr>
      <w:r w:rsidRPr="00796DFB">
        <w:rPr>
          <w:rFonts w:asciiTheme="majorHAnsi" w:hAnsiTheme="majorHAnsi"/>
          <w:snapToGrid w:val="0"/>
        </w:rPr>
        <w:t>Example 2</w:t>
      </w:r>
      <w:r w:rsidR="009E7205">
        <w:rPr>
          <w:rFonts w:asciiTheme="majorHAnsi" w:hAnsiTheme="majorHAnsi"/>
          <w:snapToGrid w:val="0"/>
        </w:rPr>
        <w:t xml:space="preserve">: </w:t>
      </w:r>
      <w:r w:rsidRPr="00796DFB">
        <w:rPr>
          <w:rFonts w:asciiTheme="majorHAnsi" w:hAnsiTheme="majorHAnsi"/>
          <w:snapToGrid w:val="0"/>
        </w:rPr>
        <w:t>analyze and evaluate decisions by the United States Supreme Court about the constitutional principle of federalism</w:t>
      </w:r>
      <w:r w:rsidR="009E7205">
        <w:rPr>
          <w:rFonts w:asciiTheme="majorHAnsi" w:hAnsiTheme="majorHAnsi"/>
          <w:snapToGrid w:val="0"/>
        </w:rPr>
        <w:t xml:space="preserve">, using </w:t>
      </w:r>
      <w:r w:rsidRPr="00796DFB">
        <w:rPr>
          <w:rFonts w:asciiTheme="majorHAnsi" w:hAnsiTheme="majorHAnsi"/>
          <w:snapToGrid w:val="0"/>
        </w:rPr>
        <w:t xml:space="preserve">cases such as </w:t>
      </w:r>
      <w:r w:rsidRPr="00796DFB">
        <w:rPr>
          <w:rFonts w:asciiTheme="majorHAnsi" w:hAnsiTheme="majorHAnsi"/>
          <w:i/>
          <w:snapToGrid w:val="0"/>
        </w:rPr>
        <w:t xml:space="preserve">McCulloch v. Maryland </w:t>
      </w:r>
      <w:r w:rsidRPr="00796DFB">
        <w:rPr>
          <w:rFonts w:asciiTheme="majorHAnsi" w:hAnsiTheme="majorHAnsi"/>
          <w:snapToGrid w:val="0"/>
        </w:rPr>
        <w:t xml:space="preserve">(1819), </w:t>
      </w:r>
      <w:r w:rsidRPr="00796DFB">
        <w:rPr>
          <w:rFonts w:asciiTheme="majorHAnsi" w:hAnsiTheme="majorHAnsi"/>
          <w:i/>
          <w:snapToGrid w:val="0"/>
        </w:rPr>
        <w:t xml:space="preserve">Texas v. White </w:t>
      </w:r>
      <w:r w:rsidRPr="00796DFB">
        <w:rPr>
          <w:rFonts w:asciiTheme="majorHAnsi" w:hAnsiTheme="majorHAnsi"/>
          <w:snapToGrid w:val="0"/>
        </w:rPr>
        <w:t xml:space="preserve">(1869), </w:t>
      </w:r>
      <w:r w:rsidRPr="00796DFB">
        <w:rPr>
          <w:rFonts w:asciiTheme="majorHAnsi" w:hAnsiTheme="majorHAnsi"/>
          <w:i/>
          <w:snapToGrid w:val="0"/>
        </w:rPr>
        <w:t xml:space="preserve">Alden v. Maine </w:t>
      </w:r>
      <w:r w:rsidR="00030C83" w:rsidRPr="00796DFB">
        <w:rPr>
          <w:rFonts w:asciiTheme="majorHAnsi" w:hAnsiTheme="majorHAnsi"/>
          <w:snapToGrid w:val="0"/>
        </w:rPr>
        <w:t>(1999)</w:t>
      </w:r>
      <w:r w:rsidR="009E7205">
        <w:rPr>
          <w:rFonts w:asciiTheme="majorHAnsi" w:hAnsiTheme="majorHAnsi"/>
          <w:snapToGrid w:val="0"/>
        </w:rPr>
        <w:t>.</w:t>
      </w:r>
      <w:r w:rsidRPr="00796DFB">
        <w:rPr>
          <w:rFonts w:asciiTheme="majorHAnsi" w:hAnsiTheme="majorHAnsi"/>
          <w:snapToGrid w:val="0"/>
        </w:rPr>
        <w:t xml:space="preserve"> </w:t>
      </w:r>
    </w:p>
    <w:p w:rsidR="000D0D71" w:rsidRPr="00307EC4" w:rsidRDefault="000D0D71" w:rsidP="0012476F">
      <w:pPr>
        <w:pStyle w:val="ListParagraph"/>
        <w:numPr>
          <w:ilvl w:val="0"/>
          <w:numId w:val="134"/>
        </w:numPr>
        <w:spacing w:after="0"/>
        <w:rPr>
          <w:rFonts w:asciiTheme="majorHAnsi" w:eastAsia="Times New Roman" w:hAnsiTheme="majorHAnsi" w:cs="Times New Roman"/>
        </w:rPr>
      </w:pPr>
      <w:r w:rsidRPr="00307EC4">
        <w:rPr>
          <w:rFonts w:asciiTheme="majorHAnsi" w:eastAsia="Times New Roman" w:hAnsiTheme="majorHAnsi" w:cs="Times New Roman"/>
        </w:rPr>
        <w:t xml:space="preserve">Examine the relationships among the </w:t>
      </w:r>
      <w:r w:rsidR="00F421F2">
        <w:rPr>
          <w:rFonts w:asciiTheme="majorHAnsi" w:eastAsia="Times New Roman" w:hAnsiTheme="majorHAnsi" w:cs="Times New Roman"/>
        </w:rPr>
        <w:t>three main branches</w:t>
      </w:r>
      <w:r w:rsidRPr="00307EC4">
        <w:rPr>
          <w:rFonts w:asciiTheme="majorHAnsi" w:eastAsia="Times New Roman" w:hAnsiTheme="majorHAnsi" w:cs="Times New Roman"/>
        </w:rPr>
        <w:t xml:space="preserve"> of the U</w:t>
      </w:r>
      <w:r w:rsidR="009E7205">
        <w:rPr>
          <w:rFonts w:asciiTheme="majorHAnsi" w:eastAsia="Times New Roman" w:hAnsiTheme="majorHAnsi" w:cs="Times New Roman"/>
        </w:rPr>
        <w:t>.</w:t>
      </w:r>
      <w:r w:rsidRPr="00307EC4">
        <w:rPr>
          <w:rFonts w:asciiTheme="majorHAnsi" w:eastAsia="Times New Roman" w:hAnsiTheme="majorHAnsi" w:cs="Times New Roman"/>
        </w:rPr>
        <w:t>S</w:t>
      </w:r>
      <w:r w:rsidR="009E7205">
        <w:rPr>
          <w:rFonts w:asciiTheme="majorHAnsi" w:eastAsia="Times New Roman" w:hAnsiTheme="majorHAnsi" w:cs="Times New Roman"/>
        </w:rPr>
        <w:t>.</w:t>
      </w:r>
      <w:r w:rsidRPr="00307EC4">
        <w:rPr>
          <w:rFonts w:asciiTheme="majorHAnsi" w:eastAsia="Times New Roman" w:hAnsiTheme="majorHAnsi" w:cs="Times New Roman"/>
        </w:rPr>
        <w:t xml:space="preserve"> government in the current system of government, Congress, the Presidency, and the Federal Courts</w:t>
      </w:r>
      <w:r w:rsidR="00F421F2">
        <w:rPr>
          <w:rFonts w:asciiTheme="majorHAnsi" w:eastAsia="Times New Roman" w:hAnsiTheme="majorHAnsi" w:cs="Times New Roman"/>
        </w:rPr>
        <w:t>, as well as the Federal bureaucracy</w:t>
      </w:r>
      <w:r w:rsidRPr="00307EC4">
        <w:rPr>
          <w:rFonts w:asciiTheme="majorHAnsi" w:eastAsia="Times New Roman" w:hAnsiTheme="majorHAnsi" w:cs="Times New Roman"/>
        </w:rPr>
        <w:t xml:space="preserve"> and the various balances of power between them. Evaluate historical </w:t>
      </w:r>
      <w:r w:rsidRPr="00307EC4">
        <w:rPr>
          <w:rFonts w:asciiTheme="majorHAnsi" w:hAnsiTheme="majorHAnsi"/>
        </w:rPr>
        <w:t>challenges to the checks and balances among the branches of government and what they reveal about the relationship between the branches. Examples may include:</w:t>
      </w:r>
    </w:p>
    <w:p w:rsidR="000D0D71" w:rsidRPr="00307EC4" w:rsidRDefault="000D0D71" w:rsidP="0012476F">
      <w:pPr>
        <w:pStyle w:val="ListParagraph"/>
        <w:numPr>
          <w:ilvl w:val="1"/>
          <w:numId w:val="137"/>
        </w:numPr>
        <w:rPr>
          <w:rFonts w:asciiTheme="majorHAnsi" w:hAnsiTheme="majorHAnsi" w:cs="Arial"/>
          <w:bCs/>
          <w:shd w:val="clear" w:color="auto" w:fill="FFFFFF"/>
        </w:rPr>
      </w:pPr>
      <w:r w:rsidRPr="00307EC4">
        <w:rPr>
          <w:rFonts w:asciiTheme="majorHAnsi" w:hAnsiTheme="majorHAnsi"/>
        </w:rPr>
        <w:t xml:space="preserve">the </w:t>
      </w:r>
      <w:r w:rsidRPr="00307EC4">
        <w:rPr>
          <w:rFonts w:asciiTheme="majorHAnsi" w:hAnsiTheme="majorHAnsi" w:cs="Arial"/>
          <w:bCs/>
          <w:shd w:val="clear" w:color="auto" w:fill="FFFFFF"/>
        </w:rPr>
        <w:t>Judicial Procedures Reform Bill</w:t>
      </w:r>
      <w:r w:rsidR="009E7205">
        <w:rPr>
          <w:rFonts w:asciiTheme="majorHAnsi" w:hAnsiTheme="majorHAnsi" w:cs="Arial"/>
          <w:bCs/>
          <w:shd w:val="clear" w:color="auto" w:fill="FFFFFF"/>
        </w:rPr>
        <w:t xml:space="preserve"> </w:t>
      </w:r>
      <w:r w:rsidRPr="00307EC4">
        <w:rPr>
          <w:rFonts w:asciiTheme="majorHAnsi" w:hAnsiTheme="majorHAnsi" w:cs="Arial"/>
          <w:bCs/>
          <w:shd w:val="clear" w:color="auto" w:fill="FFFFFF"/>
        </w:rPr>
        <w:t>(1937), President Franklin Delano Roosevelt’s attempt to alter the political balance of the Supreme Court</w:t>
      </w:r>
    </w:p>
    <w:p w:rsidR="000D0D71" w:rsidRPr="00307EC4" w:rsidRDefault="000D0D71" w:rsidP="0012476F">
      <w:pPr>
        <w:pStyle w:val="ListParagraph"/>
        <w:numPr>
          <w:ilvl w:val="1"/>
          <w:numId w:val="137"/>
        </w:numPr>
        <w:rPr>
          <w:rFonts w:asciiTheme="majorHAnsi" w:hAnsiTheme="majorHAnsi" w:cs="Arial"/>
          <w:bCs/>
          <w:shd w:val="clear" w:color="auto" w:fill="FFFFFF"/>
        </w:rPr>
      </w:pPr>
      <w:r w:rsidRPr="00307EC4">
        <w:rPr>
          <w:rFonts w:asciiTheme="majorHAnsi" w:hAnsiTheme="majorHAnsi" w:cs="Arial"/>
          <w:bCs/>
          <w:shd w:val="clear" w:color="auto" w:fill="FFFFFF"/>
        </w:rPr>
        <w:t>the so called “Saturday Night Massacre” (1973), President Richard Nixon’s firing of independent special prosecutor Archibald Cox during the Watergate Scandal</w:t>
      </w:r>
    </w:p>
    <w:p w:rsidR="000D0D71" w:rsidRPr="00307EC4" w:rsidRDefault="000D0D71" w:rsidP="0012476F">
      <w:pPr>
        <w:pStyle w:val="ListParagraph"/>
        <w:numPr>
          <w:ilvl w:val="1"/>
          <w:numId w:val="137"/>
        </w:numPr>
        <w:rPr>
          <w:rFonts w:asciiTheme="majorHAnsi" w:hAnsiTheme="majorHAnsi" w:cs="Arial"/>
          <w:bCs/>
          <w:shd w:val="clear" w:color="auto" w:fill="FFFFFF"/>
        </w:rPr>
      </w:pPr>
      <w:r w:rsidRPr="00307EC4">
        <w:rPr>
          <w:rFonts w:asciiTheme="majorHAnsi" w:hAnsiTheme="majorHAnsi" w:cs="Arial"/>
          <w:bCs/>
          <w:shd w:val="clear" w:color="auto" w:fill="FFFFFF"/>
        </w:rPr>
        <w:t>historical attempts to make use of</w:t>
      </w:r>
      <w:r w:rsidR="009E7205">
        <w:rPr>
          <w:rFonts w:asciiTheme="majorHAnsi" w:hAnsiTheme="majorHAnsi" w:cs="Arial"/>
          <w:bCs/>
          <w:shd w:val="clear" w:color="auto" w:fill="FFFFFF"/>
        </w:rPr>
        <w:t xml:space="preserve"> the</w:t>
      </w:r>
      <w:r w:rsidRPr="00307EC4">
        <w:rPr>
          <w:rFonts w:asciiTheme="majorHAnsi" w:hAnsiTheme="majorHAnsi" w:cs="Arial"/>
          <w:bCs/>
          <w:shd w:val="clear" w:color="auto" w:fill="FFFFFF"/>
        </w:rPr>
        <w:t xml:space="preserve"> “reco</w:t>
      </w:r>
      <w:r w:rsidR="009E7205">
        <w:rPr>
          <w:rFonts w:asciiTheme="majorHAnsi" w:hAnsiTheme="majorHAnsi" w:cs="Arial"/>
          <w:bCs/>
          <w:shd w:val="clear" w:color="auto" w:fill="FFFFFF"/>
        </w:rPr>
        <w:t>nciliation</w:t>
      </w:r>
      <w:r w:rsidRPr="00307EC4">
        <w:rPr>
          <w:rFonts w:asciiTheme="majorHAnsi" w:hAnsiTheme="majorHAnsi" w:cs="Arial"/>
          <w:bCs/>
          <w:shd w:val="clear" w:color="auto" w:fill="FFFFFF"/>
        </w:rPr>
        <w:t>”</w:t>
      </w:r>
      <w:r w:rsidR="009E7205">
        <w:rPr>
          <w:rFonts w:asciiTheme="majorHAnsi" w:hAnsiTheme="majorHAnsi" w:cs="Arial"/>
          <w:bCs/>
          <w:shd w:val="clear" w:color="auto" w:fill="FFFFFF"/>
        </w:rPr>
        <w:t xml:space="preserve"> process </w:t>
      </w:r>
      <w:r w:rsidR="009E7205">
        <w:rPr>
          <w:rFonts w:asciiTheme="majorHAnsi" w:hAnsiTheme="majorHAnsi" w:cs="Arial"/>
          <w:shd w:val="clear" w:color="auto" w:fill="FFFFFF"/>
        </w:rPr>
        <w:t>(</w:t>
      </w:r>
      <w:r w:rsidRPr="00307EC4">
        <w:rPr>
          <w:rFonts w:asciiTheme="majorHAnsi" w:hAnsiTheme="majorHAnsi" w:cs="Arial"/>
          <w:shd w:val="clear" w:color="auto" w:fill="FFFFFF"/>
        </w:rPr>
        <w:t>a</w:t>
      </w:r>
      <w:r w:rsidR="009E7205">
        <w:rPr>
          <w:rFonts w:asciiTheme="majorHAnsi" w:hAnsiTheme="majorHAnsi" w:cs="Arial"/>
          <w:shd w:val="clear" w:color="auto" w:fill="FFFFFF"/>
        </w:rPr>
        <w:t xml:space="preserve"> congressional</w:t>
      </w:r>
      <w:r w:rsidRPr="00307EC4">
        <w:rPr>
          <w:rFonts w:asciiTheme="majorHAnsi" w:hAnsiTheme="majorHAnsi" w:cs="Arial"/>
          <w:shd w:val="clear" w:color="auto" w:fill="FFFFFF"/>
        </w:rPr>
        <w:t xml:space="preserve"> legislative process that allows expedited passage of certain budgetary legislation on spending, revenue</w:t>
      </w:r>
      <w:r w:rsidR="00030C83" w:rsidRPr="00307EC4">
        <w:rPr>
          <w:rFonts w:asciiTheme="majorHAnsi" w:hAnsiTheme="majorHAnsi" w:cs="Arial"/>
          <w:shd w:val="clear" w:color="auto" w:fill="FFFFFF"/>
        </w:rPr>
        <w:t xml:space="preserve">s, and the federal debt limit </w:t>
      </w:r>
      <w:r w:rsidRPr="00307EC4">
        <w:rPr>
          <w:rFonts w:asciiTheme="majorHAnsi" w:hAnsiTheme="majorHAnsi" w:cs="Arial"/>
          <w:shd w:val="clear" w:color="auto" w:fill="FFFFFF"/>
        </w:rPr>
        <w:t>with a simple majority vote</w:t>
      </w:r>
      <w:r w:rsidR="009E7205">
        <w:rPr>
          <w:rFonts w:asciiTheme="majorHAnsi" w:hAnsiTheme="majorHAnsi" w:cs="Arial"/>
          <w:shd w:val="clear" w:color="auto" w:fill="FFFFFF"/>
        </w:rPr>
        <w:t>)</w:t>
      </w:r>
      <w:r w:rsidRPr="00307EC4">
        <w:rPr>
          <w:rFonts w:asciiTheme="majorHAnsi" w:hAnsiTheme="majorHAnsi" w:cs="Arial"/>
          <w:shd w:val="clear" w:color="auto" w:fill="FFFFFF"/>
        </w:rPr>
        <w:t xml:space="preserve"> </w:t>
      </w:r>
      <w:r w:rsidR="009E7205">
        <w:rPr>
          <w:rFonts w:asciiTheme="majorHAnsi" w:hAnsiTheme="majorHAnsi" w:cs="Arial"/>
          <w:shd w:val="clear" w:color="auto" w:fill="FFFFFF"/>
        </w:rPr>
        <w:t xml:space="preserve">in order </w:t>
      </w:r>
      <w:r w:rsidRPr="00307EC4">
        <w:rPr>
          <w:rFonts w:asciiTheme="majorHAnsi" w:hAnsiTheme="majorHAnsi" w:cs="Arial"/>
          <w:shd w:val="clear" w:color="auto" w:fill="FFFFFF"/>
        </w:rPr>
        <w:t xml:space="preserve">to pass legislation </w:t>
      </w:r>
      <w:r w:rsidR="00030C83" w:rsidRPr="00307EC4">
        <w:rPr>
          <w:rFonts w:asciiTheme="majorHAnsi" w:hAnsiTheme="majorHAnsi" w:cs="Arial"/>
          <w:shd w:val="clear" w:color="auto" w:fill="FFFFFF"/>
        </w:rPr>
        <w:t>with larger policy implications</w:t>
      </w:r>
    </w:p>
    <w:p w:rsidR="000D0D71" w:rsidRPr="00307EC4" w:rsidRDefault="009E7205" w:rsidP="0012476F">
      <w:pPr>
        <w:pStyle w:val="ListParagraph"/>
        <w:numPr>
          <w:ilvl w:val="1"/>
          <w:numId w:val="137"/>
        </w:numPr>
        <w:rPr>
          <w:rFonts w:asciiTheme="majorHAnsi" w:hAnsiTheme="majorHAnsi"/>
        </w:rPr>
      </w:pPr>
      <w:r>
        <w:rPr>
          <w:rFonts w:asciiTheme="majorHAnsi" w:hAnsiTheme="majorHAnsi" w:cs="Arial"/>
          <w:bCs/>
          <w:shd w:val="clear" w:color="auto" w:fill="FFFFFF"/>
        </w:rPr>
        <w:t xml:space="preserve">the </w:t>
      </w:r>
      <w:r w:rsidR="000D0D71" w:rsidRPr="00307EC4">
        <w:rPr>
          <w:rFonts w:asciiTheme="majorHAnsi" w:hAnsiTheme="majorHAnsi" w:cs="Arial"/>
          <w:bCs/>
          <w:shd w:val="clear" w:color="auto" w:fill="FFFFFF"/>
        </w:rPr>
        <w:t>debate</w:t>
      </w:r>
      <w:r>
        <w:rPr>
          <w:rFonts w:asciiTheme="majorHAnsi" w:hAnsiTheme="majorHAnsi" w:cs="Arial"/>
          <w:bCs/>
          <w:shd w:val="clear" w:color="auto" w:fill="FFFFFF"/>
        </w:rPr>
        <w:t xml:space="preserve"> </w:t>
      </w:r>
      <w:r w:rsidR="000D0D71" w:rsidRPr="00307EC4">
        <w:rPr>
          <w:rFonts w:asciiTheme="majorHAnsi" w:hAnsiTheme="majorHAnsi" w:cs="Arial"/>
          <w:bCs/>
          <w:shd w:val="clear" w:color="auto" w:fill="FFFFFF"/>
        </w:rPr>
        <w:t xml:space="preserve">over the shared authority to declare </w:t>
      </w:r>
      <w:r w:rsidR="00F421F2">
        <w:rPr>
          <w:rFonts w:asciiTheme="majorHAnsi" w:hAnsiTheme="majorHAnsi" w:cs="Arial"/>
          <w:bCs/>
          <w:shd w:val="clear" w:color="auto" w:fill="FFFFFF"/>
        </w:rPr>
        <w:t xml:space="preserve">and prosecute </w:t>
      </w:r>
      <w:r w:rsidR="000D0D71" w:rsidRPr="00307EC4">
        <w:rPr>
          <w:rFonts w:asciiTheme="majorHAnsi" w:hAnsiTheme="majorHAnsi" w:cs="Arial"/>
          <w:bCs/>
          <w:shd w:val="clear" w:color="auto" w:fill="FFFFFF"/>
        </w:rPr>
        <w:t>war</w:t>
      </w:r>
      <w:r w:rsidR="000D0D71" w:rsidRPr="00307EC4">
        <w:rPr>
          <w:rFonts w:asciiTheme="majorHAnsi" w:hAnsiTheme="majorHAnsi"/>
        </w:rPr>
        <w:t xml:space="preserve"> </w:t>
      </w:r>
    </w:p>
    <w:p w:rsidR="00F4141F"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 xml:space="preserve">Research the course of the movement to </w:t>
      </w:r>
      <w:r w:rsidR="00816BF6">
        <w:rPr>
          <w:rFonts w:asciiTheme="majorHAnsi" w:hAnsiTheme="majorHAnsi"/>
          <w:snapToGrid w:val="0"/>
        </w:rPr>
        <w:t xml:space="preserve">constrain and </w:t>
      </w:r>
      <w:r w:rsidRPr="00307EC4">
        <w:rPr>
          <w:rFonts w:asciiTheme="majorHAnsi" w:hAnsiTheme="majorHAnsi"/>
          <w:snapToGrid w:val="0"/>
        </w:rPr>
        <w:t>reduce the size of government since the 1980s and make an argument, supported by credible evidence and responses to possible counter-arguments, that makes the case for or against this movement. The argument may be presented in writing, orally, as in a debate, or in a multimedia presentation.</w:t>
      </w:r>
    </w:p>
    <w:p w:rsidR="002B6D5E" w:rsidRDefault="002B6D5E" w:rsidP="0012476F">
      <w:pPr>
        <w:pStyle w:val="ListParagraph"/>
        <w:widowControl w:val="0"/>
        <w:numPr>
          <w:ilvl w:val="0"/>
          <w:numId w:val="135"/>
        </w:numPr>
        <w:spacing w:after="0"/>
        <w:rPr>
          <w:rFonts w:asciiTheme="majorHAnsi" w:hAnsiTheme="majorHAnsi"/>
        </w:rPr>
      </w:pPr>
      <w:r w:rsidRPr="00DF682B">
        <w:rPr>
          <w:rFonts w:asciiTheme="majorHAnsi" w:hAnsiTheme="majorHAnsi"/>
        </w:rPr>
        <w:t>Construct an argument about the relevance of the United States Constitution in the 21</w:t>
      </w:r>
      <w:r w:rsidRPr="00DF682B">
        <w:rPr>
          <w:rFonts w:asciiTheme="majorHAnsi" w:hAnsiTheme="majorHAnsi"/>
          <w:vertAlign w:val="superscript"/>
        </w:rPr>
        <w:t>st</w:t>
      </w:r>
      <w:r w:rsidRPr="00DF682B">
        <w:rPr>
          <w:rFonts w:asciiTheme="majorHAnsi" w:hAnsiTheme="majorHAnsi"/>
        </w:rPr>
        <w:t xml:space="preserve"> century, analyzing the effectiveness of its concepts of the separation of powers, checks and balances, federalism, and the rule of law; support the argument with examples from recent political history. </w:t>
      </w:r>
    </w:p>
    <w:p w:rsidR="002B6D5E" w:rsidRPr="002B6D5E" w:rsidRDefault="002B6D5E" w:rsidP="002B6D5E">
      <w:pPr>
        <w:pStyle w:val="ListParagraph"/>
        <w:widowControl w:val="0"/>
        <w:spacing w:after="0"/>
        <w:rPr>
          <w:rFonts w:asciiTheme="majorHAnsi" w:hAnsiTheme="majorHAnsi"/>
        </w:rPr>
      </w:pPr>
    </w:p>
    <w:p w:rsidR="00F4141F" w:rsidRPr="00307EC4" w:rsidRDefault="00943BE9" w:rsidP="00F4141F">
      <w:pPr>
        <w:spacing w:after="0" w:line="240" w:lineRule="auto"/>
        <w:rPr>
          <w:rFonts w:asciiTheme="majorHAnsi" w:eastAsia="Times New Roman" w:hAnsiTheme="majorHAnsi" w:cs="Times New Roman"/>
          <w:b/>
        </w:rPr>
      </w:pPr>
      <w:r w:rsidRPr="00307EC4">
        <w:rPr>
          <w:rFonts w:asciiTheme="majorHAnsi" w:eastAsia="Times New Roman" w:hAnsiTheme="majorHAnsi" w:cs="Times New Roman"/>
          <w:b/>
        </w:rPr>
        <w:t>Topic 3</w:t>
      </w:r>
      <w:r w:rsidR="009E7205">
        <w:rPr>
          <w:rFonts w:asciiTheme="majorHAnsi" w:eastAsia="Times New Roman" w:hAnsiTheme="majorHAnsi" w:cs="Times New Roman"/>
          <w:b/>
        </w:rPr>
        <w:t>.</w:t>
      </w:r>
      <w:r w:rsidRPr="00307EC4">
        <w:rPr>
          <w:rFonts w:asciiTheme="majorHAnsi" w:eastAsia="Times New Roman" w:hAnsiTheme="majorHAnsi" w:cs="Times New Roman"/>
          <w:b/>
        </w:rPr>
        <w:t xml:space="preserve"> </w:t>
      </w:r>
      <w:r w:rsidR="00F4141F" w:rsidRPr="00307EC4">
        <w:rPr>
          <w:rFonts w:asciiTheme="majorHAnsi" w:eastAsia="Times New Roman" w:hAnsiTheme="majorHAnsi" w:cs="Times New Roman"/>
          <w:b/>
        </w:rPr>
        <w:t xml:space="preserve">Civil </w:t>
      </w:r>
      <w:r w:rsidR="00EB28DC">
        <w:rPr>
          <w:rFonts w:asciiTheme="majorHAnsi" w:eastAsia="Times New Roman" w:hAnsiTheme="majorHAnsi" w:cs="Times New Roman"/>
          <w:b/>
        </w:rPr>
        <w:t>r</w:t>
      </w:r>
      <w:r w:rsidR="00F4141F" w:rsidRPr="00307EC4">
        <w:rPr>
          <w:rFonts w:asciiTheme="majorHAnsi" w:eastAsia="Times New Roman" w:hAnsiTheme="majorHAnsi" w:cs="Times New Roman"/>
          <w:b/>
        </w:rPr>
        <w:t>ights</w:t>
      </w:r>
      <w:r w:rsidR="00C3584D">
        <w:rPr>
          <w:rFonts w:asciiTheme="majorHAnsi" w:eastAsia="Times New Roman" w:hAnsiTheme="majorHAnsi" w:cs="Times New Roman"/>
          <w:b/>
        </w:rPr>
        <w:t xml:space="preserve">, </w:t>
      </w:r>
      <w:r w:rsidR="009E7205">
        <w:rPr>
          <w:rFonts w:asciiTheme="majorHAnsi" w:eastAsia="Times New Roman" w:hAnsiTheme="majorHAnsi" w:cs="Times New Roman"/>
          <w:b/>
        </w:rPr>
        <w:t>h</w:t>
      </w:r>
      <w:r w:rsidR="00C3584D">
        <w:rPr>
          <w:rFonts w:asciiTheme="majorHAnsi" w:eastAsia="Times New Roman" w:hAnsiTheme="majorHAnsi" w:cs="Times New Roman"/>
          <w:b/>
        </w:rPr>
        <w:t xml:space="preserve">uman </w:t>
      </w:r>
      <w:r w:rsidR="009E7205">
        <w:rPr>
          <w:rFonts w:asciiTheme="majorHAnsi" w:eastAsia="Times New Roman" w:hAnsiTheme="majorHAnsi" w:cs="Times New Roman"/>
          <w:b/>
        </w:rPr>
        <w:t>r</w:t>
      </w:r>
      <w:r w:rsidR="00C3584D">
        <w:rPr>
          <w:rFonts w:asciiTheme="majorHAnsi" w:eastAsia="Times New Roman" w:hAnsiTheme="majorHAnsi" w:cs="Times New Roman"/>
          <w:b/>
        </w:rPr>
        <w:t>ights,</w:t>
      </w:r>
      <w:r w:rsidR="00F4141F" w:rsidRPr="00307EC4">
        <w:rPr>
          <w:rFonts w:asciiTheme="majorHAnsi" w:eastAsia="Times New Roman" w:hAnsiTheme="majorHAnsi" w:cs="Times New Roman"/>
          <w:b/>
        </w:rPr>
        <w:t xml:space="preserve"> and </w:t>
      </w:r>
      <w:r w:rsidR="009E7205">
        <w:rPr>
          <w:rFonts w:asciiTheme="majorHAnsi" w:eastAsia="Times New Roman" w:hAnsiTheme="majorHAnsi" w:cs="Times New Roman"/>
          <w:b/>
        </w:rPr>
        <w:t>c</w:t>
      </w:r>
      <w:r w:rsidR="00F4141F" w:rsidRPr="00307EC4">
        <w:rPr>
          <w:rFonts w:asciiTheme="majorHAnsi" w:eastAsia="Times New Roman" w:hAnsiTheme="majorHAnsi" w:cs="Times New Roman"/>
          <w:b/>
        </w:rPr>
        <w:t xml:space="preserve">ivil </w:t>
      </w:r>
      <w:r w:rsidR="009E7205">
        <w:rPr>
          <w:rFonts w:asciiTheme="majorHAnsi" w:eastAsia="Times New Roman" w:hAnsiTheme="majorHAnsi" w:cs="Times New Roman"/>
          <w:b/>
        </w:rPr>
        <w:t>l</w:t>
      </w:r>
      <w:r w:rsidR="00F4141F" w:rsidRPr="00307EC4">
        <w:rPr>
          <w:rFonts w:asciiTheme="majorHAnsi" w:eastAsia="Times New Roman" w:hAnsiTheme="majorHAnsi" w:cs="Times New Roman"/>
          <w:b/>
        </w:rPr>
        <w:t>iberties</w:t>
      </w:r>
    </w:p>
    <w:p w:rsidR="00F4141F" w:rsidRPr="00307EC4" w:rsidRDefault="00735411" w:rsidP="009417F9">
      <w:pPr>
        <w:spacing w:after="0"/>
        <w:rPr>
          <w:rFonts w:asciiTheme="majorHAnsi" w:eastAsia="Times New Roman" w:hAnsiTheme="majorHAnsi" w:cs="Times New Roman"/>
          <w:i/>
        </w:rPr>
      </w:pPr>
      <w:r w:rsidRPr="00307EC4">
        <w:rPr>
          <w:rFonts w:asciiTheme="majorHAnsi" w:eastAsia="Times New Roman" w:hAnsiTheme="majorHAnsi" w:cs="Times New Roman"/>
        </w:rPr>
        <w:t>Supporting</w:t>
      </w:r>
      <w:r w:rsidR="00F4141F" w:rsidRPr="00307EC4">
        <w:rPr>
          <w:rFonts w:asciiTheme="majorHAnsi" w:eastAsia="Times New Roman" w:hAnsiTheme="majorHAnsi" w:cs="Times New Roman"/>
        </w:rPr>
        <w:t xml:space="preserve"> Question:</w:t>
      </w:r>
      <w:r w:rsidR="00F4141F" w:rsidRPr="00307EC4">
        <w:rPr>
          <w:rFonts w:asciiTheme="majorHAnsi" w:eastAsia="Times New Roman" w:hAnsiTheme="majorHAnsi" w:cs="Times New Roman"/>
          <w:i/>
        </w:rPr>
        <w:t xml:space="preserve"> How have court decisions defined the balance between </w:t>
      </w:r>
      <w:r w:rsidR="00673BB6">
        <w:rPr>
          <w:rFonts w:asciiTheme="majorHAnsi" w:eastAsia="Times New Roman" w:hAnsiTheme="majorHAnsi" w:cs="Times New Roman"/>
          <w:i/>
        </w:rPr>
        <w:t>broader national or community interests</w:t>
      </w:r>
      <w:r w:rsidR="00F4141F" w:rsidRPr="00307EC4">
        <w:rPr>
          <w:rFonts w:asciiTheme="majorHAnsi" w:eastAsia="Times New Roman" w:hAnsiTheme="majorHAnsi" w:cs="Times New Roman"/>
          <w:i/>
        </w:rPr>
        <w:t xml:space="preserve"> and the rights of the individual?</w:t>
      </w:r>
    </w:p>
    <w:p w:rsidR="00F4141F" w:rsidRPr="00796DFB" w:rsidRDefault="00F4141F" w:rsidP="0012476F">
      <w:pPr>
        <w:pStyle w:val="ListParagraph"/>
        <w:numPr>
          <w:ilvl w:val="0"/>
          <w:numId w:val="135"/>
        </w:numPr>
        <w:rPr>
          <w:rFonts w:asciiTheme="majorHAnsi" w:hAnsiTheme="majorHAnsi"/>
          <w:b/>
          <w:i/>
          <w:snapToGrid w:val="0"/>
        </w:rPr>
      </w:pPr>
      <w:r w:rsidRPr="00796DFB">
        <w:rPr>
          <w:rFonts w:asciiTheme="majorHAnsi" w:hAnsiTheme="majorHAnsi"/>
          <w:snapToGrid w:val="0"/>
        </w:rPr>
        <w:t>Compare core documents associated with the protection of individual rights</w:t>
      </w:r>
      <w:r w:rsidR="00C3584D">
        <w:rPr>
          <w:rFonts w:asciiTheme="majorHAnsi" w:hAnsiTheme="majorHAnsi"/>
          <w:snapToGrid w:val="0"/>
        </w:rPr>
        <w:t xml:space="preserve"> (e.g.,</w:t>
      </w:r>
      <w:r w:rsidRPr="00796DFB">
        <w:rPr>
          <w:rFonts w:asciiTheme="majorHAnsi" w:hAnsiTheme="majorHAnsi"/>
          <w:snapToGrid w:val="0"/>
        </w:rPr>
        <w:t xml:space="preserve"> </w:t>
      </w:r>
      <w:r w:rsidR="00C3584D">
        <w:rPr>
          <w:rFonts w:asciiTheme="majorHAnsi" w:hAnsiTheme="majorHAnsi"/>
          <w:snapToGrid w:val="0"/>
        </w:rPr>
        <w:t xml:space="preserve">the U.S. </w:t>
      </w:r>
      <w:r w:rsidRPr="00796DFB">
        <w:rPr>
          <w:rFonts w:asciiTheme="majorHAnsi" w:hAnsiTheme="majorHAnsi"/>
          <w:snapToGrid w:val="0"/>
        </w:rPr>
        <w:t xml:space="preserve">Bill of Rights, the </w:t>
      </w:r>
      <w:r w:rsidR="009E468F" w:rsidRPr="00796DFB">
        <w:rPr>
          <w:rFonts w:asciiTheme="majorHAnsi" w:hAnsiTheme="majorHAnsi"/>
          <w:snapToGrid w:val="0"/>
        </w:rPr>
        <w:t>14th</w:t>
      </w:r>
      <w:r w:rsidRPr="00796DFB">
        <w:rPr>
          <w:rFonts w:asciiTheme="majorHAnsi" w:hAnsiTheme="majorHAnsi"/>
          <w:snapToGrid w:val="0"/>
        </w:rPr>
        <w:t xml:space="preserve"> Amendment to the United States Constitution, Article I of</w:t>
      </w:r>
      <w:r w:rsidR="00C3584D">
        <w:rPr>
          <w:rFonts w:asciiTheme="majorHAnsi" w:hAnsiTheme="majorHAnsi"/>
          <w:snapToGrid w:val="0"/>
        </w:rPr>
        <w:t xml:space="preserve"> the Massachusetts Constitution, the Universal Declaration of Human Rights, the International </w:t>
      </w:r>
      <w:r w:rsidR="00C3584D">
        <w:rPr>
          <w:rFonts w:asciiTheme="majorHAnsi" w:hAnsiTheme="majorHAnsi"/>
          <w:snapToGrid w:val="0"/>
        </w:rPr>
        <w:lastRenderedPageBreak/>
        <w:t>Covenant on Civil and Political Rights, the Convention on the Elimination of All Forms of Racial Discrimination).</w:t>
      </w:r>
      <w:r w:rsidRPr="00796DFB">
        <w:rPr>
          <w:rFonts w:asciiTheme="majorHAnsi" w:hAnsiTheme="majorHAnsi"/>
          <w:snapToGrid w:val="0"/>
        </w:rPr>
        <w:t xml:space="preserve"> </w:t>
      </w:r>
    </w:p>
    <w:p w:rsidR="00F4141F" w:rsidRPr="00796DFB" w:rsidRDefault="00F4141F" w:rsidP="0012476F">
      <w:pPr>
        <w:pStyle w:val="ListParagraph"/>
        <w:numPr>
          <w:ilvl w:val="0"/>
          <w:numId w:val="135"/>
        </w:numPr>
        <w:rPr>
          <w:rFonts w:asciiTheme="majorHAnsi" w:hAnsiTheme="majorHAnsi"/>
        </w:rPr>
      </w:pPr>
      <w:r w:rsidRPr="00796DFB">
        <w:rPr>
          <w:rFonts w:asciiTheme="majorHAnsi" w:hAnsiTheme="majorHAnsi"/>
          <w:snapToGrid w:val="0"/>
        </w:rPr>
        <w:t>Research, analyze</w:t>
      </w:r>
      <w:r w:rsidR="00EB28DC">
        <w:rPr>
          <w:rFonts w:asciiTheme="majorHAnsi" w:hAnsiTheme="majorHAnsi"/>
          <w:snapToGrid w:val="0"/>
        </w:rPr>
        <w:t>,</w:t>
      </w:r>
      <w:r w:rsidRPr="00796DFB">
        <w:rPr>
          <w:rFonts w:asciiTheme="majorHAnsi" w:hAnsiTheme="majorHAnsi"/>
          <w:snapToGrid w:val="0"/>
        </w:rPr>
        <w:t xml:space="preserve"> and</w:t>
      </w:r>
      <w:r w:rsidRPr="00796DFB">
        <w:rPr>
          <w:rFonts w:asciiTheme="majorHAnsi" w:hAnsiTheme="majorHAnsi"/>
          <w:b/>
          <w:snapToGrid w:val="0"/>
        </w:rPr>
        <w:t xml:space="preserve"> </w:t>
      </w:r>
      <w:r w:rsidRPr="00796DFB">
        <w:rPr>
          <w:rFonts w:asciiTheme="majorHAnsi" w:hAnsiTheme="majorHAnsi"/>
        </w:rPr>
        <w:t>present orally, in writing or through a multimedia presentation the historical context of</w:t>
      </w:r>
      <w:r w:rsidRPr="00EB28DC">
        <w:rPr>
          <w:rFonts w:asciiTheme="majorHAnsi" w:hAnsiTheme="majorHAnsi"/>
          <w:b/>
        </w:rPr>
        <w:t xml:space="preserve"> two</w:t>
      </w:r>
      <w:r w:rsidRPr="00796DFB">
        <w:rPr>
          <w:rFonts w:asciiTheme="majorHAnsi" w:hAnsiTheme="majorHAnsi"/>
        </w:rPr>
        <w:t xml:space="preserve"> Supreme Court decisions on a topic related to individual rights and what the respective decisions demonstrate about how the protection of individual rights has evolved over time. Cite textual evidence to summarize key perspectives in the decisions and provide historical context for the particular decisions cited.</w:t>
      </w:r>
      <w:r w:rsidR="005405CB" w:rsidRPr="00796DFB">
        <w:rPr>
          <w:rFonts w:asciiTheme="majorHAnsi" w:hAnsiTheme="majorHAnsi"/>
        </w:rPr>
        <w:t xml:space="preserve"> </w:t>
      </w:r>
      <w:r w:rsidRPr="00796DFB">
        <w:rPr>
          <w:rFonts w:asciiTheme="majorHAnsi" w:hAnsiTheme="majorHAnsi"/>
        </w:rPr>
        <w:t xml:space="preserve">Cases may include: </w:t>
      </w:r>
    </w:p>
    <w:p w:rsidR="00F4141F" w:rsidRPr="00796DFB" w:rsidRDefault="00F4141F" w:rsidP="0044121D">
      <w:pPr>
        <w:pStyle w:val="ListParagraph"/>
        <w:ind w:left="1440"/>
        <w:rPr>
          <w:rFonts w:asciiTheme="majorHAnsi" w:hAnsiTheme="majorHAnsi"/>
          <w:snapToGrid w:val="0"/>
        </w:rPr>
      </w:pPr>
      <w:r w:rsidRPr="00796DFB">
        <w:rPr>
          <w:rFonts w:asciiTheme="majorHAnsi" w:hAnsiTheme="majorHAnsi"/>
          <w:i/>
          <w:snapToGrid w:val="0"/>
        </w:rPr>
        <w:t xml:space="preserve">Whitney v. California </w:t>
      </w:r>
      <w:r w:rsidRPr="00796DFB">
        <w:rPr>
          <w:rFonts w:asciiTheme="majorHAnsi" w:hAnsiTheme="majorHAnsi"/>
          <w:snapToGrid w:val="0"/>
        </w:rPr>
        <w:t xml:space="preserve">(1927), </w:t>
      </w:r>
      <w:r w:rsidRPr="00796DFB">
        <w:rPr>
          <w:rFonts w:asciiTheme="majorHAnsi" w:hAnsiTheme="majorHAnsi"/>
          <w:i/>
          <w:snapToGrid w:val="0"/>
        </w:rPr>
        <w:t xml:space="preserve">Stromberg v. California </w:t>
      </w:r>
      <w:r w:rsidRPr="00796DFB">
        <w:rPr>
          <w:rFonts w:asciiTheme="majorHAnsi" w:hAnsiTheme="majorHAnsi"/>
          <w:snapToGrid w:val="0"/>
        </w:rPr>
        <w:t xml:space="preserve">(1931), </w:t>
      </w:r>
      <w:r w:rsidRPr="00796DFB">
        <w:rPr>
          <w:rFonts w:asciiTheme="majorHAnsi" w:hAnsiTheme="majorHAnsi"/>
          <w:i/>
          <w:snapToGrid w:val="0"/>
        </w:rPr>
        <w:t xml:space="preserve">Near v. Minnesota </w:t>
      </w:r>
      <w:r w:rsidRPr="00796DFB">
        <w:rPr>
          <w:rFonts w:asciiTheme="majorHAnsi" w:hAnsiTheme="majorHAnsi"/>
          <w:snapToGrid w:val="0"/>
        </w:rPr>
        <w:t xml:space="preserve">(1931), </w:t>
      </w:r>
      <w:r w:rsidRPr="00796DFB">
        <w:rPr>
          <w:rFonts w:asciiTheme="majorHAnsi" w:hAnsiTheme="majorHAnsi"/>
          <w:i/>
          <w:snapToGrid w:val="0"/>
        </w:rPr>
        <w:t xml:space="preserve">Brandenburg v. Ohio </w:t>
      </w:r>
      <w:r w:rsidRPr="00796DFB">
        <w:rPr>
          <w:rFonts w:asciiTheme="majorHAnsi" w:hAnsiTheme="majorHAnsi"/>
          <w:snapToGrid w:val="0"/>
        </w:rPr>
        <w:t xml:space="preserve">(1969), </w:t>
      </w:r>
      <w:r w:rsidRPr="00796DFB">
        <w:rPr>
          <w:rFonts w:asciiTheme="majorHAnsi" w:hAnsiTheme="majorHAnsi"/>
          <w:i/>
          <w:snapToGrid w:val="0"/>
        </w:rPr>
        <w:t xml:space="preserve">Texas v. Johnson </w:t>
      </w:r>
      <w:r w:rsidRPr="00796DFB">
        <w:rPr>
          <w:rFonts w:asciiTheme="majorHAnsi" w:hAnsiTheme="majorHAnsi"/>
          <w:snapToGrid w:val="0"/>
        </w:rPr>
        <w:t xml:space="preserve">(1989), and </w:t>
      </w:r>
      <w:r w:rsidRPr="00796DFB">
        <w:rPr>
          <w:rFonts w:asciiTheme="majorHAnsi" w:hAnsiTheme="majorHAnsi"/>
          <w:i/>
          <w:snapToGrid w:val="0"/>
        </w:rPr>
        <w:t xml:space="preserve">Reno v. American Civil Liberties Union </w:t>
      </w:r>
      <w:r w:rsidR="00030C83" w:rsidRPr="00796DFB">
        <w:rPr>
          <w:rFonts w:asciiTheme="majorHAnsi" w:hAnsiTheme="majorHAnsi"/>
          <w:snapToGrid w:val="0"/>
        </w:rPr>
        <w:t>(1997)</w:t>
      </w:r>
    </w:p>
    <w:p w:rsidR="00F4141F" w:rsidRPr="00307EC4" w:rsidRDefault="00943BE9" w:rsidP="0044121D">
      <w:pPr>
        <w:spacing w:after="0"/>
        <w:rPr>
          <w:rFonts w:asciiTheme="majorHAnsi" w:eastAsia="Times New Roman" w:hAnsiTheme="majorHAnsi" w:cs="Times New Roman"/>
          <w:b/>
        </w:rPr>
      </w:pPr>
      <w:r w:rsidRPr="00307EC4">
        <w:rPr>
          <w:rFonts w:asciiTheme="majorHAnsi" w:eastAsia="Times New Roman" w:hAnsiTheme="majorHAnsi" w:cs="Times New Roman"/>
          <w:b/>
        </w:rPr>
        <w:t xml:space="preserve">Topic 4: </w:t>
      </w:r>
      <w:r w:rsidR="00F4141F" w:rsidRPr="00307EC4">
        <w:rPr>
          <w:rFonts w:asciiTheme="majorHAnsi" w:eastAsia="Times New Roman" w:hAnsiTheme="majorHAnsi" w:cs="Times New Roman"/>
          <w:b/>
        </w:rPr>
        <w:t xml:space="preserve">Political </w:t>
      </w:r>
      <w:r w:rsidR="00EB28DC">
        <w:rPr>
          <w:rFonts w:asciiTheme="majorHAnsi" w:eastAsia="Times New Roman" w:hAnsiTheme="majorHAnsi" w:cs="Times New Roman"/>
          <w:b/>
        </w:rPr>
        <w:t>p</w:t>
      </w:r>
      <w:r w:rsidR="00F4141F" w:rsidRPr="00307EC4">
        <w:rPr>
          <w:rFonts w:asciiTheme="majorHAnsi" w:eastAsia="Times New Roman" w:hAnsiTheme="majorHAnsi" w:cs="Times New Roman"/>
          <w:b/>
        </w:rPr>
        <w:t xml:space="preserve">arties, </w:t>
      </w:r>
      <w:r w:rsidR="00EB28DC">
        <w:rPr>
          <w:rFonts w:asciiTheme="majorHAnsi" w:eastAsia="Times New Roman" w:hAnsiTheme="majorHAnsi" w:cs="Times New Roman"/>
          <w:b/>
        </w:rPr>
        <w:t>i</w:t>
      </w:r>
      <w:r w:rsidR="00F4141F" w:rsidRPr="00307EC4">
        <w:rPr>
          <w:rFonts w:asciiTheme="majorHAnsi" w:eastAsia="Times New Roman" w:hAnsiTheme="majorHAnsi" w:cs="Times New Roman"/>
          <w:b/>
        </w:rPr>
        <w:t xml:space="preserve">nterest </w:t>
      </w:r>
      <w:r w:rsidR="00EB28DC">
        <w:rPr>
          <w:rFonts w:asciiTheme="majorHAnsi" w:eastAsia="Times New Roman" w:hAnsiTheme="majorHAnsi" w:cs="Times New Roman"/>
          <w:b/>
        </w:rPr>
        <w:t>g</w:t>
      </w:r>
      <w:r w:rsidR="00F4141F" w:rsidRPr="00307EC4">
        <w:rPr>
          <w:rFonts w:asciiTheme="majorHAnsi" w:eastAsia="Times New Roman" w:hAnsiTheme="majorHAnsi" w:cs="Times New Roman"/>
          <w:b/>
        </w:rPr>
        <w:t xml:space="preserve">roups, </w:t>
      </w:r>
      <w:r w:rsidR="00EB28DC">
        <w:rPr>
          <w:rFonts w:asciiTheme="majorHAnsi" w:eastAsia="Times New Roman" w:hAnsiTheme="majorHAnsi" w:cs="Times New Roman"/>
          <w:b/>
        </w:rPr>
        <w:t>m</w:t>
      </w:r>
      <w:r w:rsidR="00F4141F" w:rsidRPr="00307EC4">
        <w:rPr>
          <w:rFonts w:asciiTheme="majorHAnsi" w:eastAsia="Times New Roman" w:hAnsiTheme="majorHAnsi" w:cs="Times New Roman"/>
          <w:b/>
        </w:rPr>
        <w:t>edia</w:t>
      </w:r>
      <w:r w:rsidR="00EB28DC">
        <w:rPr>
          <w:rFonts w:asciiTheme="majorHAnsi" w:eastAsia="Times New Roman" w:hAnsiTheme="majorHAnsi" w:cs="Times New Roman"/>
          <w:b/>
        </w:rPr>
        <w:t>,</w:t>
      </w:r>
      <w:r w:rsidR="00F4141F" w:rsidRPr="00307EC4">
        <w:rPr>
          <w:rFonts w:asciiTheme="majorHAnsi" w:eastAsia="Times New Roman" w:hAnsiTheme="majorHAnsi" w:cs="Times New Roman"/>
          <w:b/>
        </w:rPr>
        <w:t xml:space="preserve"> and </w:t>
      </w:r>
      <w:r w:rsidR="00EB28DC">
        <w:rPr>
          <w:rFonts w:asciiTheme="majorHAnsi" w:eastAsia="Times New Roman" w:hAnsiTheme="majorHAnsi" w:cs="Times New Roman"/>
          <w:b/>
        </w:rPr>
        <w:t>p</w:t>
      </w:r>
      <w:r w:rsidR="00F4141F" w:rsidRPr="00307EC4">
        <w:rPr>
          <w:rFonts w:asciiTheme="majorHAnsi" w:eastAsia="Times New Roman" w:hAnsiTheme="majorHAnsi" w:cs="Times New Roman"/>
          <w:b/>
        </w:rPr>
        <w:t xml:space="preserve">ublic </w:t>
      </w:r>
      <w:r w:rsidR="00EB28DC">
        <w:rPr>
          <w:rFonts w:asciiTheme="majorHAnsi" w:eastAsia="Times New Roman" w:hAnsiTheme="majorHAnsi" w:cs="Times New Roman"/>
          <w:b/>
        </w:rPr>
        <w:t>p</w:t>
      </w:r>
      <w:r w:rsidR="00F4141F" w:rsidRPr="00307EC4">
        <w:rPr>
          <w:rFonts w:asciiTheme="majorHAnsi" w:eastAsia="Times New Roman" w:hAnsiTheme="majorHAnsi" w:cs="Times New Roman"/>
          <w:b/>
        </w:rPr>
        <w:t>olicy</w:t>
      </w:r>
    </w:p>
    <w:p w:rsidR="00F4141F" w:rsidRPr="00307EC4" w:rsidRDefault="00735411" w:rsidP="009417F9">
      <w:pPr>
        <w:spacing w:after="0"/>
        <w:rPr>
          <w:rFonts w:asciiTheme="majorHAnsi" w:eastAsia="Times New Roman" w:hAnsiTheme="majorHAnsi" w:cs="Times New Roman"/>
          <w:i/>
        </w:rPr>
      </w:pPr>
      <w:r w:rsidRPr="00307EC4">
        <w:rPr>
          <w:rFonts w:asciiTheme="majorHAnsi" w:eastAsia="Times New Roman" w:hAnsiTheme="majorHAnsi" w:cs="Times New Roman"/>
        </w:rPr>
        <w:t>Supporting</w:t>
      </w:r>
      <w:r w:rsidR="00F4141F" w:rsidRPr="00307EC4">
        <w:rPr>
          <w:rFonts w:asciiTheme="majorHAnsi" w:eastAsia="Times New Roman" w:hAnsiTheme="majorHAnsi" w:cs="Times New Roman"/>
        </w:rPr>
        <w:t xml:space="preserve"> Question:</w:t>
      </w:r>
      <w:r w:rsidR="00F4141F" w:rsidRPr="00307EC4">
        <w:rPr>
          <w:rFonts w:asciiTheme="majorHAnsi" w:eastAsia="Times New Roman" w:hAnsiTheme="majorHAnsi" w:cs="Times New Roman"/>
          <w:i/>
        </w:rPr>
        <w:t xml:space="preserve"> What </w:t>
      </w:r>
      <w:r w:rsidR="003B792D" w:rsidRPr="00307EC4">
        <w:rPr>
          <w:rFonts w:asciiTheme="majorHAnsi" w:eastAsia="Times New Roman" w:hAnsiTheme="majorHAnsi" w:cs="Times New Roman"/>
          <w:i/>
        </w:rPr>
        <w:t>are</w:t>
      </w:r>
      <w:r w:rsidR="00F4141F" w:rsidRPr="00307EC4">
        <w:rPr>
          <w:rFonts w:asciiTheme="majorHAnsi" w:eastAsia="Times New Roman" w:hAnsiTheme="majorHAnsi" w:cs="Times New Roman"/>
          <w:i/>
        </w:rPr>
        <w:t xml:space="preserve"> the role</w:t>
      </w:r>
      <w:r w:rsidR="003B792D" w:rsidRPr="00307EC4">
        <w:rPr>
          <w:rFonts w:asciiTheme="majorHAnsi" w:eastAsia="Times New Roman" w:hAnsiTheme="majorHAnsi" w:cs="Times New Roman"/>
          <w:i/>
        </w:rPr>
        <w:t>s</w:t>
      </w:r>
      <w:r w:rsidR="00F4141F" w:rsidRPr="00307EC4">
        <w:rPr>
          <w:rFonts w:asciiTheme="majorHAnsi" w:eastAsia="Times New Roman" w:hAnsiTheme="majorHAnsi" w:cs="Times New Roman"/>
          <w:i/>
        </w:rPr>
        <w:t xml:space="preserve"> of political parties, interest groups</w:t>
      </w:r>
      <w:r w:rsidR="00A83215" w:rsidRPr="00307EC4">
        <w:rPr>
          <w:rFonts w:asciiTheme="majorHAnsi" w:eastAsia="Times New Roman" w:hAnsiTheme="majorHAnsi" w:cs="Times New Roman"/>
          <w:i/>
        </w:rPr>
        <w:t>,</w:t>
      </w:r>
      <w:r w:rsidR="00F4141F" w:rsidRPr="00307EC4">
        <w:rPr>
          <w:rFonts w:asciiTheme="majorHAnsi" w:eastAsia="Times New Roman" w:hAnsiTheme="majorHAnsi" w:cs="Times New Roman"/>
          <w:i/>
        </w:rPr>
        <w:t xml:space="preserve"> and media in </w:t>
      </w:r>
      <w:r w:rsidR="00A83215" w:rsidRPr="00307EC4">
        <w:rPr>
          <w:rFonts w:asciiTheme="majorHAnsi" w:eastAsia="Times New Roman" w:hAnsiTheme="majorHAnsi" w:cs="Times New Roman"/>
          <w:i/>
        </w:rPr>
        <w:t xml:space="preserve">influencing </w:t>
      </w:r>
      <w:r w:rsidR="0015662A" w:rsidRPr="00307EC4">
        <w:rPr>
          <w:rFonts w:asciiTheme="majorHAnsi" w:eastAsia="Times New Roman" w:hAnsiTheme="majorHAnsi" w:cs="Times New Roman"/>
          <w:i/>
        </w:rPr>
        <w:t>public policy</w:t>
      </w:r>
      <w:r w:rsidR="00F4141F" w:rsidRPr="00307EC4">
        <w:rPr>
          <w:rFonts w:asciiTheme="majorHAnsi" w:eastAsia="Times New Roman" w:hAnsiTheme="majorHAnsi" w:cs="Times New Roman"/>
          <w:i/>
        </w:rPr>
        <w:t>?</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 xml:space="preserve">Trace the evolution of political parties in the U.S. governmental system, analyze their organization, functions in elections and government at </w:t>
      </w:r>
      <w:r w:rsidR="00030C83" w:rsidRPr="00307EC4">
        <w:rPr>
          <w:rFonts w:asciiTheme="majorHAnsi" w:hAnsiTheme="majorHAnsi"/>
          <w:snapToGrid w:val="0"/>
        </w:rPr>
        <w:t>national and state levels</w:t>
      </w:r>
      <w:r w:rsidRPr="00307EC4">
        <w:rPr>
          <w:rFonts w:asciiTheme="majorHAnsi" w:hAnsiTheme="majorHAnsi"/>
          <w:snapToGrid w:val="0"/>
        </w:rPr>
        <w:t xml:space="preserve">, and evaluate examples of current methods used to promote candidates and issues. </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Research the platforms of political parties and candidates for state or national government and analyze data on campaign financing, advertising, and voter demographics, to draw conclusions about how citizens in the United States participate in public elections.</w:t>
      </w:r>
    </w:p>
    <w:p w:rsidR="00F4141F" w:rsidRPr="00307EC4" w:rsidRDefault="00F4141F" w:rsidP="0012476F">
      <w:pPr>
        <w:pStyle w:val="ListParagraph"/>
        <w:numPr>
          <w:ilvl w:val="0"/>
          <w:numId w:val="135"/>
        </w:numPr>
        <w:spacing w:after="0"/>
        <w:rPr>
          <w:rFonts w:asciiTheme="majorHAnsi" w:eastAsia="Times New Roman" w:hAnsiTheme="majorHAnsi" w:cs="Times New Roman"/>
        </w:rPr>
      </w:pPr>
      <w:r w:rsidRPr="00307EC4">
        <w:rPr>
          <w:rFonts w:asciiTheme="majorHAnsi" w:eastAsia="Times New Roman" w:hAnsiTheme="majorHAnsi" w:cs="Times New Roman"/>
        </w:rPr>
        <w:t>Trace the evolution of interest groups, including political action committees (PACs)</w:t>
      </w:r>
      <w:r w:rsidR="00A83215" w:rsidRPr="00307EC4">
        <w:rPr>
          <w:rFonts w:asciiTheme="majorHAnsi" w:eastAsia="Times New Roman" w:hAnsiTheme="majorHAnsi" w:cs="Times New Roman"/>
        </w:rPr>
        <w:t>;</w:t>
      </w:r>
      <w:r w:rsidRPr="00307EC4">
        <w:rPr>
          <w:rFonts w:asciiTheme="majorHAnsi" w:eastAsia="Times New Roman" w:hAnsiTheme="majorHAnsi" w:cs="Times New Roman"/>
        </w:rPr>
        <w:t xml:space="preserve"> analyze the range of interests represented, the strategies used, the unique characteristics and roles of PACs in the political process, and the effects of interest groups on the political process. </w:t>
      </w:r>
      <w:r w:rsidRPr="00307EC4">
        <w:rPr>
          <w:rFonts w:asciiTheme="majorHAnsi" w:hAnsiTheme="majorHAnsi"/>
          <w:snapToGrid w:val="0"/>
        </w:rPr>
        <w:t>Evaluate perspectives on the role of interest groups since the founding of the U.S.</w:t>
      </w:r>
      <w:r w:rsidR="001B15D9" w:rsidRPr="00307EC4">
        <w:rPr>
          <w:rFonts w:asciiTheme="majorHAnsi" w:hAnsiTheme="majorHAnsi"/>
          <w:snapToGrid w:val="0"/>
        </w:rPr>
        <w:t xml:space="preserve"> </w:t>
      </w:r>
      <w:r w:rsidRPr="00307EC4">
        <w:rPr>
          <w:rFonts w:asciiTheme="majorHAnsi" w:hAnsiTheme="majorHAnsi"/>
          <w:snapToGrid w:val="0"/>
        </w:rPr>
        <w:t>(e.g. Federalist 10, current perspectives)</w:t>
      </w:r>
      <w:r w:rsidR="00030C83" w:rsidRPr="00307EC4">
        <w:rPr>
          <w:rFonts w:asciiTheme="majorHAnsi" w:hAnsiTheme="majorHAnsi"/>
          <w:snapToGrid w:val="0"/>
        </w:rPr>
        <w:t>.</w:t>
      </w:r>
    </w:p>
    <w:p w:rsidR="00F4141F" w:rsidRPr="00307EC4" w:rsidRDefault="00F4141F" w:rsidP="0012476F">
      <w:pPr>
        <w:pStyle w:val="ListParagraph"/>
        <w:numPr>
          <w:ilvl w:val="0"/>
          <w:numId w:val="135"/>
        </w:numPr>
        <w:spacing w:after="0"/>
        <w:rPr>
          <w:rFonts w:asciiTheme="majorHAnsi" w:eastAsia="Times New Roman" w:hAnsiTheme="majorHAnsi" w:cs="Times New Roman"/>
        </w:rPr>
      </w:pPr>
      <w:r w:rsidRPr="00307EC4">
        <w:rPr>
          <w:rFonts w:asciiTheme="majorHAnsi" w:eastAsia="Times New Roman" w:hAnsiTheme="majorHAnsi" w:cs="Times New Roman"/>
        </w:rPr>
        <w:t xml:space="preserve">Evaluate the </w:t>
      </w:r>
      <w:r w:rsidR="00B67F3F">
        <w:rPr>
          <w:rFonts w:asciiTheme="majorHAnsi" w:eastAsia="Times New Roman" w:hAnsiTheme="majorHAnsi" w:cs="Times New Roman"/>
        </w:rPr>
        <w:t>benefits and disadvantages</w:t>
      </w:r>
      <w:r w:rsidRPr="00307EC4">
        <w:rPr>
          <w:rFonts w:asciiTheme="majorHAnsi" w:eastAsia="Times New Roman" w:hAnsiTheme="majorHAnsi" w:cs="Times New Roman"/>
        </w:rPr>
        <w:t xml:space="preserve"> of </w:t>
      </w:r>
      <w:r w:rsidR="00B67F3F">
        <w:rPr>
          <w:rFonts w:asciiTheme="majorHAnsi" w:eastAsia="Times New Roman" w:hAnsiTheme="majorHAnsi" w:cs="Times New Roman"/>
        </w:rPr>
        <w:t>new technologies</w:t>
      </w:r>
      <w:r w:rsidRPr="00307EC4">
        <w:rPr>
          <w:rFonts w:asciiTheme="majorHAnsi" w:eastAsia="Times New Roman" w:hAnsiTheme="majorHAnsi" w:cs="Times New Roman"/>
        </w:rPr>
        <w:t xml:space="preserve"> in politics, including </w:t>
      </w:r>
      <w:r w:rsidR="00EB28DC">
        <w:rPr>
          <w:rFonts w:asciiTheme="majorHAnsi" w:eastAsia="Times New Roman" w:hAnsiTheme="majorHAnsi" w:cs="Times New Roman"/>
        </w:rPr>
        <w:t xml:space="preserve">how </w:t>
      </w:r>
      <w:r w:rsidR="00B67F3F">
        <w:rPr>
          <w:rFonts w:asciiTheme="majorHAnsi" w:eastAsia="Times New Roman" w:hAnsiTheme="majorHAnsi" w:cs="Times New Roman"/>
        </w:rPr>
        <w:t>they</w:t>
      </w:r>
      <w:r w:rsidRPr="00307EC4">
        <w:rPr>
          <w:rFonts w:asciiTheme="majorHAnsi" w:eastAsia="Times New Roman" w:hAnsiTheme="majorHAnsi" w:cs="Times New Roman"/>
        </w:rPr>
        <w:t xml:space="preserve"> broaden the influence of media and public interest groups</w:t>
      </w:r>
      <w:r w:rsidR="00B67F3F">
        <w:rPr>
          <w:rFonts w:asciiTheme="majorHAnsi" w:eastAsia="Times New Roman" w:hAnsiTheme="majorHAnsi" w:cs="Times New Roman"/>
        </w:rPr>
        <w:t>.</w:t>
      </w:r>
      <w:r w:rsidRPr="00307EC4">
        <w:rPr>
          <w:rFonts w:asciiTheme="majorHAnsi" w:eastAsia="Times New Roman" w:hAnsiTheme="majorHAnsi" w:cs="Times New Roman"/>
        </w:rPr>
        <w:t xml:space="preserve"> </w:t>
      </w:r>
    </w:p>
    <w:p w:rsidR="00F4141F" w:rsidRPr="00307EC4" w:rsidRDefault="00F4141F" w:rsidP="0012476F">
      <w:pPr>
        <w:pStyle w:val="ListParagraph"/>
        <w:numPr>
          <w:ilvl w:val="0"/>
          <w:numId w:val="135"/>
        </w:numPr>
        <w:spacing w:after="0"/>
        <w:rPr>
          <w:rFonts w:asciiTheme="majorHAnsi" w:eastAsia="Times New Roman" w:hAnsiTheme="majorHAnsi" w:cs="Times New Roman"/>
        </w:rPr>
      </w:pPr>
      <w:r w:rsidRPr="00307EC4">
        <w:rPr>
          <w:rFonts w:asciiTheme="majorHAnsi" w:eastAsia="Times New Roman" w:hAnsiTheme="majorHAnsi" w:cs="Times New Roman"/>
        </w:rPr>
        <w:t>Analyze current research on the impact of media on civic discourse and the importance of an informed citizenry that determines the credibility of sources and claims and exercises other sound media literacy skills.</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 xml:space="preserve">Compare the debate over a public policy issue from the past and a contemporary one and evaluate the role of political parties, interest groups and media in influencing public opinion. Historical </w:t>
      </w:r>
      <w:r w:rsidR="004A1789" w:rsidRPr="00307EC4">
        <w:rPr>
          <w:rFonts w:asciiTheme="majorHAnsi" w:hAnsiTheme="majorHAnsi"/>
          <w:snapToGrid w:val="0"/>
        </w:rPr>
        <w:t xml:space="preserve">and current </w:t>
      </w:r>
      <w:r w:rsidRPr="00307EC4">
        <w:rPr>
          <w:rFonts w:asciiTheme="majorHAnsi" w:hAnsiTheme="majorHAnsi"/>
          <w:snapToGrid w:val="0"/>
        </w:rPr>
        <w:t>examples may include:</w:t>
      </w:r>
    </w:p>
    <w:p w:rsidR="00F4141F" w:rsidRPr="00307EC4" w:rsidRDefault="00F4141F" w:rsidP="0012476F">
      <w:pPr>
        <w:pStyle w:val="ListParagraph"/>
        <w:numPr>
          <w:ilvl w:val="3"/>
          <w:numId w:val="138"/>
        </w:numPr>
        <w:ind w:left="1620"/>
        <w:rPr>
          <w:rFonts w:asciiTheme="majorHAnsi" w:hAnsiTheme="majorHAnsi"/>
          <w:snapToGrid w:val="0"/>
        </w:rPr>
      </w:pPr>
      <w:r w:rsidRPr="00307EC4">
        <w:rPr>
          <w:rFonts w:asciiTheme="majorHAnsi" w:hAnsiTheme="majorHAnsi"/>
          <w:snapToGrid w:val="0"/>
        </w:rPr>
        <w:t xml:space="preserve">Labor - reforms to improve workplace safety, workers’ hours, and limit child labor </w:t>
      </w:r>
    </w:p>
    <w:p w:rsidR="00F4141F" w:rsidRPr="00307EC4" w:rsidRDefault="00F4141F" w:rsidP="0012476F">
      <w:pPr>
        <w:pStyle w:val="ListParagraph"/>
        <w:numPr>
          <w:ilvl w:val="3"/>
          <w:numId w:val="138"/>
        </w:numPr>
        <w:ind w:left="1620"/>
        <w:rPr>
          <w:rFonts w:asciiTheme="majorHAnsi" w:hAnsiTheme="majorHAnsi"/>
          <w:snapToGrid w:val="0"/>
        </w:rPr>
      </w:pPr>
      <w:r w:rsidRPr="00307EC4">
        <w:rPr>
          <w:rFonts w:asciiTheme="majorHAnsi" w:hAnsiTheme="majorHAnsi"/>
          <w:snapToGrid w:val="0"/>
        </w:rPr>
        <w:t>Environment – the establishment of the National Parks System, legislation to promote clean air and water</w:t>
      </w:r>
    </w:p>
    <w:p w:rsidR="004A1789" w:rsidRPr="00307EC4" w:rsidRDefault="004A1789" w:rsidP="0012476F">
      <w:pPr>
        <w:pStyle w:val="ListParagraph"/>
        <w:numPr>
          <w:ilvl w:val="3"/>
          <w:numId w:val="138"/>
        </w:numPr>
        <w:ind w:left="1620"/>
        <w:rPr>
          <w:rFonts w:asciiTheme="majorHAnsi" w:hAnsiTheme="majorHAnsi"/>
          <w:snapToGrid w:val="0"/>
        </w:rPr>
      </w:pPr>
      <w:r w:rsidRPr="00307EC4">
        <w:rPr>
          <w:rFonts w:asciiTheme="majorHAnsi" w:hAnsiTheme="majorHAnsi"/>
          <w:snapToGrid w:val="0"/>
        </w:rPr>
        <w:t>Disability rights – independent living, deinstitutionalization, right to education</w:t>
      </w:r>
    </w:p>
    <w:p w:rsidR="00F4141F" w:rsidRPr="00307EC4" w:rsidRDefault="004A1789" w:rsidP="0012476F">
      <w:pPr>
        <w:pStyle w:val="ListParagraph"/>
        <w:numPr>
          <w:ilvl w:val="3"/>
          <w:numId w:val="138"/>
        </w:numPr>
        <w:ind w:left="1620"/>
        <w:rPr>
          <w:rFonts w:asciiTheme="majorHAnsi" w:hAnsiTheme="majorHAnsi"/>
          <w:snapToGrid w:val="0"/>
        </w:rPr>
      </w:pPr>
      <w:r w:rsidRPr="00307EC4">
        <w:rPr>
          <w:rFonts w:asciiTheme="majorHAnsi" w:hAnsiTheme="majorHAnsi"/>
          <w:snapToGrid w:val="0"/>
        </w:rPr>
        <w:t>Voting - w</w:t>
      </w:r>
      <w:r w:rsidR="00F4141F" w:rsidRPr="00307EC4">
        <w:rPr>
          <w:rFonts w:asciiTheme="majorHAnsi" w:hAnsiTheme="majorHAnsi"/>
          <w:snapToGrid w:val="0"/>
        </w:rPr>
        <w:t>omen’s suffrage</w:t>
      </w:r>
    </w:p>
    <w:p w:rsidR="00F4141F" w:rsidRPr="00307EC4" w:rsidRDefault="004A1789" w:rsidP="0012476F">
      <w:pPr>
        <w:pStyle w:val="ListParagraph"/>
        <w:numPr>
          <w:ilvl w:val="3"/>
          <w:numId w:val="138"/>
        </w:numPr>
        <w:spacing w:after="0"/>
        <w:ind w:left="1620"/>
        <w:rPr>
          <w:rFonts w:asciiTheme="majorHAnsi" w:hAnsiTheme="majorHAnsi"/>
          <w:snapToGrid w:val="0"/>
        </w:rPr>
      </w:pPr>
      <w:r w:rsidRPr="00307EC4">
        <w:rPr>
          <w:rFonts w:asciiTheme="majorHAnsi" w:hAnsiTheme="majorHAnsi"/>
          <w:snapToGrid w:val="0"/>
        </w:rPr>
        <w:t>Consumer protection -f</w:t>
      </w:r>
      <w:r w:rsidR="00F4141F" w:rsidRPr="00307EC4">
        <w:rPr>
          <w:rFonts w:asciiTheme="majorHAnsi" w:hAnsiTheme="majorHAnsi"/>
          <w:snapToGrid w:val="0"/>
        </w:rPr>
        <w:t>ood and drug safety</w:t>
      </w:r>
    </w:p>
    <w:p w:rsidR="00F4141F" w:rsidRPr="00FD3BDA" w:rsidRDefault="00F4141F" w:rsidP="0012476F">
      <w:pPr>
        <w:pStyle w:val="ListParagraph"/>
        <w:numPr>
          <w:ilvl w:val="0"/>
          <w:numId w:val="135"/>
        </w:numPr>
        <w:spacing w:after="0"/>
        <w:rPr>
          <w:rFonts w:asciiTheme="majorHAnsi" w:hAnsiTheme="majorHAnsi"/>
          <w:snapToGrid w:val="0"/>
        </w:rPr>
      </w:pPr>
      <w:r w:rsidRPr="00FD3BDA">
        <w:rPr>
          <w:rFonts w:asciiTheme="majorHAnsi" w:hAnsiTheme="majorHAnsi"/>
          <w:snapToGrid w:val="0"/>
        </w:rPr>
        <w:t xml:space="preserve">Use a variety of sources, including newspapers and digital sources, to identify a current local, state or national public policy issue and evaluate the influence on the legislative process of political parties, interest groups, grass roots organizations, lobbyists, public opinion, media, and individual voters. </w:t>
      </w:r>
    </w:p>
    <w:p w:rsidR="002B6D5E" w:rsidRPr="002B6D5E" w:rsidRDefault="00FD3BDA" w:rsidP="0012476F">
      <w:pPr>
        <w:pStyle w:val="ListParagraph"/>
        <w:numPr>
          <w:ilvl w:val="0"/>
          <w:numId w:val="135"/>
        </w:numPr>
        <w:spacing w:after="0"/>
        <w:rPr>
          <w:rFonts w:asciiTheme="majorHAnsi" w:hAnsiTheme="majorHAnsi"/>
          <w:snapToGrid w:val="0"/>
        </w:rPr>
      </w:pPr>
      <w:r w:rsidRPr="00FD3BDA">
        <w:rPr>
          <w:rFonts w:asciiTheme="majorHAnsi" w:hAnsiTheme="majorHAnsi"/>
          <w:snapToGrid w:val="0"/>
        </w:rPr>
        <w:lastRenderedPageBreak/>
        <w:t>W</w:t>
      </w:r>
      <w:r w:rsidR="00F4141F" w:rsidRPr="00FD3BDA">
        <w:rPr>
          <w:rFonts w:asciiTheme="majorHAnsi" w:hAnsiTheme="majorHAnsi"/>
          <w:snapToGrid w:val="0"/>
        </w:rPr>
        <w:t>ith other students, identify a significant public policy issue in the community, gather information about that issue, fairly evaluate the various points of view and competing interests,</w:t>
      </w:r>
      <w:r w:rsidR="00C347CD">
        <w:rPr>
          <w:rFonts w:asciiTheme="majorHAnsi" w:hAnsiTheme="majorHAnsi"/>
          <w:snapToGrid w:val="0"/>
        </w:rPr>
        <w:t xml:space="preserve"> discuss policy options as a group and seek to arrive at a consensus or compromise agreement</w:t>
      </w:r>
      <w:r w:rsidR="001C625F">
        <w:rPr>
          <w:rFonts w:asciiTheme="majorHAnsi" w:hAnsiTheme="majorHAnsi"/>
          <w:snapToGrid w:val="0"/>
        </w:rPr>
        <w:t>,</w:t>
      </w:r>
      <w:r w:rsidR="00F4141F" w:rsidRPr="00FD3BDA">
        <w:rPr>
          <w:rFonts w:asciiTheme="majorHAnsi" w:hAnsiTheme="majorHAnsi"/>
          <w:snapToGrid w:val="0"/>
        </w:rPr>
        <w:t xml:space="preserve"> examine ways of participating in the decisi</w:t>
      </w:r>
      <w:r w:rsidR="008D5F96">
        <w:rPr>
          <w:rFonts w:asciiTheme="majorHAnsi" w:hAnsiTheme="majorHAnsi"/>
          <w:snapToGrid w:val="0"/>
        </w:rPr>
        <w:t>on-</w:t>
      </w:r>
      <w:r w:rsidR="00F4141F" w:rsidRPr="00FD3BDA">
        <w:rPr>
          <w:rFonts w:asciiTheme="majorHAnsi" w:hAnsiTheme="majorHAnsi"/>
          <w:snapToGrid w:val="0"/>
        </w:rPr>
        <w:t xml:space="preserve">making process about the issue, and draft </w:t>
      </w:r>
      <w:r w:rsidR="001C625F">
        <w:rPr>
          <w:rFonts w:asciiTheme="majorHAnsi" w:hAnsiTheme="majorHAnsi"/>
          <w:snapToGrid w:val="0"/>
        </w:rPr>
        <w:t xml:space="preserve">one or more </w:t>
      </w:r>
      <w:r w:rsidR="00F4141F" w:rsidRPr="00FD3BDA">
        <w:rPr>
          <w:rFonts w:asciiTheme="majorHAnsi" w:hAnsiTheme="majorHAnsi"/>
          <w:snapToGrid w:val="0"/>
        </w:rPr>
        <w:t>position paper</w:t>
      </w:r>
      <w:r w:rsidR="001C625F">
        <w:rPr>
          <w:rFonts w:asciiTheme="majorHAnsi" w:hAnsiTheme="majorHAnsi"/>
          <w:snapToGrid w:val="0"/>
        </w:rPr>
        <w:t>s</w:t>
      </w:r>
      <w:r w:rsidR="00F4141F" w:rsidRPr="00FD3BDA">
        <w:rPr>
          <w:rFonts w:asciiTheme="majorHAnsi" w:hAnsiTheme="majorHAnsi"/>
          <w:snapToGrid w:val="0"/>
        </w:rPr>
        <w:t>, oral or multimedia presentation</w:t>
      </w:r>
      <w:r w:rsidR="001C625F">
        <w:rPr>
          <w:rFonts w:asciiTheme="majorHAnsi" w:hAnsiTheme="majorHAnsi"/>
          <w:snapToGrid w:val="0"/>
        </w:rPr>
        <w:t>s</w:t>
      </w:r>
      <w:r w:rsidR="00F4141F" w:rsidRPr="00FD3BDA">
        <w:rPr>
          <w:rFonts w:asciiTheme="majorHAnsi" w:hAnsiTheme="majorHAnsi"/>
          <w:snapToGrid w:val="0"/>
        </w:rPr>
        <w:t xml:space="preserve"> on how the issue may be resolved. </w:t>
      </w:r>
    </w:p>
    <w:p w:rsidR="00F4141F" w:rsidRPr="00307EC4" w:rsidRDefault="0015662A" w:rsidP="00F4141F">
      <w:pPr>
        <w:spacing w:after="0"/>
        <w:rPr>
          <w:rFonts w:asciiTheme="majorHAnsi" w:hAnsiTheme="majorHAnsi"/>
          <w:b/>
          <w:snapToGrid w:val="0"/>
        </w:rPr>
      </w:pPr>
      <w:r w:rsidRPr="00307EC4">
        <w:rPr>
          <w:rFonts w:asciiTheme="majorHAnsi" w:hAnsiTheme="majorHAnsi"/>
          <w:b/>
          <w:snapToGrid w:val="0"/>
        </w:rPr>
        <w:t>Topic 5</w:t>
      </w:r>
      <w:r w:rsidR="00EB28DC">
        <w:rPr>
          <w:rFonts w:asciiTheme="majorHAnsi" w:hAnsiTheme="majorHAnsi"/>
          <w:b/>
          <w:snapToGrid w:val="0"/>
        </w:rPr>
        <w:t>.</w:t>
      </w:r>
      <w:r w:rsidRPr="00307EC4">
        <w:rPr>
          <w:rFonts w:asciiTheme="majorHAnsi" w:hAnsiTheme="majorHAnsi"/>
          <w:b/>
          <w:snapToGrid w:val="0"/>
        </w:rPr>
        <w:t xml:space="preserve"> </w:t>
      </w:r>
      <w:r w:rsidR="00F4141F" w:rsidRPr="00307EC4">
        <w:rPr>
          <w:rFonts w:asciiTheme="majorHAnsi" w:hAnsiTheme="majorHAnsi"/>
          <w:b/>
          <w:snapToGrid w:val="0"/>
        </w:rPr>
        <w:t xml:space="preserve">The </w:t>
      </w:r>
      <w:r w:rsidR="00EB28DC">
        <w:rPr>
          <w:rFonts w:asciiTheme="majorHAnsi" w:hAnsiTheme="majorHAnsi"/>
          <w:b/>
          <w:snapToGrid w:val="0"/>
        </w:rPr>
        <w:t>r</w:t>
      </w:r>
      <w:r w:rsidR="00F4141F" w:rsidRPr="00307EC4">
        <w:rPr>
          <w:rFonts w:asciiTheme="majorHAnsi" w:hAnsiTheme="majorHAnsi"/>
          <w:b/>
          <w:snapToGrid w:val="0"/>
        </w:rPr>
        <w:t xml:space="preserve">elationship of the United States to </w:t>
      </w:r>
      <w:r w:rsidR="00EB28DC">
        <w:rPr>
          <w:rFonts w:asciiTheme="majorHAnsi" w:hAnsiTheme="majorHAnsi"/>
          <w:b/>
          <w:snapToGrid w:val="0"/>
        </w:rPr>
        <w:t>other n</w:t>
      </w:r>
      <w:r w:rsidR="00F4141F" w:rsidRPr="00307EC4">
        <w:rPr>
          <w:rFonts w:asciiTheme="majorHAnsi" w:hAnsiTheme="majorHAnsi"/>
          <w:b/>
          <w:snapToGrid w:val="0"/>
        </w:rPr>
        <w:t xml:space="preserve">ations in </w:t>
      </w:r>
      <w:r w:rsidR="00EB28DC">
        <w:rPr>
          <w:rFonts w:asciiTheme="majorHAnsi" w:hAnsiTheme="majorHAnsi"/>
          <w:b/>
          <w:snapToGrid w:val="0"/>
        </w:rPr>
        <w:t>w</w:t>
      </w:r>
      <w:r w:rsidR="00F4141F" w:rsidRPr="00307EC4">
        <w:rPr>
          <w:rFonts w:asciiTheme="majorHAnsi" w:hAnsiTheme="majorHAnsi"/>
          <w:b/>
          <w:snapToGrid w:val="0"/>
        </w:rPr>
        <w:t xml:space="preserve">orld </w:t>
      </w:r>
      <w:r w:rsidR="00EB28DC">
        <w:rPr>
          <w:rFonts w:asciiTheme="majorHAnsi" w:hAnsiTheme="majorHAnsi"/>
          <w:b/>
          <w:snapToGrid w:val="0"/>
        </w:rPr>
        <w:t>a</w:t>
      </w:r>
      <w:r w:rsidR="00F4141F" w:rsidRPr="00307EC4">
        <w:rPr>
          <w:rFonts w:asciiTheme="majorHAnsi" w:hAnsiTheme="majorHAnsi"/>
          <w:b/>
          <w:snapToGrid w:val="0"/>
        </w:rPr>
        <w:t>ffairs</w:t>
      </w:r>
    </w:p>
    <w:p w:rsidR="00F4141F" w:rsidRPr="00307EC4" w:rsidRDefault="00735411" w:rsidP="009417F9">
      <w:pPr>
        <w:spacing w:after="0"/>
        <w:rPr>
          <w:rFonts w:asciiTheme="majorHAnsi" w:hAnsiTheme="majorHAnsi"/>
          <w:i/>
          <w:snapToGrid w:val="0"/>
        </w:rPr>
      </w:pPr>
      <w:r w:rsidRPr="00307EC4">
        <w:rPr>
          <w:rFonts w:asciiTheme="majorHAnsi" w:hAnsiTheme="majorHAnsi"/>
          <w:snapToGrid w:val="0"/>
        </w:rPr>
        <w:t>Supporting</w:t>
      </w:r>
      <w:r w:rsidR="00F4141F" w:rsidRPr="00307EC4">
        <w:rPr>
          <w:rFonts w:asciiTheme="majorHAnsi" w:hAnsiTheme="majorHAnsi"/>
          <w:snapToGrid w:val="0"/>
        </w:rPr>
        <w:t xml:space="preserve"> Question:</w:t>
      </w:r>
      <w:r w:rsidR="00F4141F" w:rsidRPr="00307EC4">
        <w:rPr>
          <w:rFonts w:asciiTheme="majorHAnsi" w:hAnsiTheme="majorHAnsi"/>
          <w:i/>
          <w:snapToGrid w:val="0"/>
        </w:rPr>
        <w:t xml:space="preserve"> How does the U</w:t>
      </w:r>
      <w:r w:rsidR="00943BE9" w:rsidRPr="00307EC4">
        <w:rPr>
          <w:rFonts w:asciiTheme="majorHAnsi" w:hAnsiTheme="majorHAnsi"/>
          <w:i/>
          <w:snapToGrid w:val="0"/>
        </w:rPr>
        <w:t>.</w:t>
      </w:r>
      <w:r w:rsidR="00F4141F" w:rsidRPr="00307EC4">
        <w:rPr>
          <w:rFonts w:asciiTheme="majorHAnsi" w:hAnsiTheme="majorHAnsi"/>
          <w:i/>
          <w:snapToGrid w:val="0"/>
        </w:rPr>
        <w:t>S</w:t>
      </w:r>
      <w:r w:rsidR="00943BE9" w:rsidRPr="00307EC4">
        <w:rPr>
          <w:rFonts w:asciiTheme="majorHAnsi" w:hAnsiTheme="majorHAnsi"/>
          <w:i/>
          <w:snapToGrid w:val="0"/>
        </w:rPr>
        <w:t>.</w:t>
      </w:r>
      <w:r w:rsidR="00F4141F" w:rsidRPr="00307EC4">
        <w:rPr>
          <w:rFonts w:asciiTheme="majorHAnsi" w:hAnsiTheme="majorHAnsi"/>
          <w:i/>
          <w:snapToGrid w:val="0"/>
        </w:rPr>
        <w:t xml:space="preserve"> exercise power in world affairs?</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 xml:space="preserve">Give examples of the </w:t>
      </w:r>
      <w:proofErr w:type="gramStart"/>
      <w:r w:rsidRPr="00307EC4">
        <w:rPr>
          <w:rFonts w:asciiTheme="majorHAnsi" w:hAnsiTheme="majorHAnsi"/>
          <w:snapToGrid w:val="0"/>
        </w:rPr>
        <w:t>ways</w:t>
      </w:r>
      <w:proofErr w:type="gramEnd"/>
      <w:r w:rsidRPr="00307EC4">
        <w:rPr>
          <w:rFonts w:asciiTheme="majorHAnsi" w:hAnsiTheme="majorHAnsi"/>
          <w:snapToGrid w:val="0"/>
        </w:rPr>
        <w:t xml:space="preserve"> nation states interact, including trade, tourism, diplomacy, treaties and agreements, and military action. </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Analyze reasons for conflict among nation states, such as competition for resources and territory, differences in system</w:t>
      </w:r>
      <w:r w:rsidR="00EB28DC">
        <w:rPr>
          <w:rFonts w:asciiTheme="majorHAnsi" w:hAnsiTheme="majorHAnsi"/>
          <w:snapToGrid w:val="0"/>
        </w:rPr>
        <w:t>s</w:t>
      </w:r>
      <w:r w:rsidRPr="00307EC4">
        <w:rPr>
          <w:rFonts w:asciiTheme="majorHAnsi" w:hAnsiTheme="majorHAnsi"/>
          <w:snapToGrid w:val="0"/>
        </w:rPr>
        <w:t xml:space="preserve"> of government, and religious or ethnic conflicts. </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rPr>
        <w:t>Identify and explain powers that the United States Constitution gives to the President and Congress in the area of foreign affairs.</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 xml:space="preserve">Describe the tools used to carry out United States foreign policy. </w:t>
      </w:r>
    </w:p>
    <w:p w:rsidR="00F4141F" w:rsidRPr="00307EC4" w:rsidRDefault="00F4141F" w:rsidP="00F4141F">
      <w:pPr>
        <w:pStyle w:val="ListParagraph"/>
        <w:rPr>
          <w:rFonts w:asciiTheme="majorHAnsi" w:hAnsiTheme="majorHAnsi"/>
          <w:snapToGrid w:val="0"/>
        </w:rPr>
      </w:pPr>
      <w:r w:rsidRPr="00307EC4">
        <w:rPr>
          <w:rFonts w:asciiTheme="majorHAnsi" w:hAnsiTheme="majorHAnsi"/>
          <w:snapToGrid w:val="0"/>
        </w:rPr>
        <w:t xml:space="preserve">Examples: </w:t>
      </w:r>
      <w:r w:rsidR="00905B26">
        <w:rPr>
          <w:rFonts w:asciiTheme="majorHAnsi" w:hAnsiTheme="majorHAnsi"/>
          <w:snapToGrid w:val="0"/>
        </w:rPr>
        <w:t>d</w:t>
      </w:r>
      <w:r w:rsidRPr="00307EC4">
        <w:rPr>
          <w:rFonts w:asciiTheme="majorHAnsi" w:hAnsiTheme="majorHAnsi"/>
          <w:snapToGrid w:val="0"/>
        </w:rPr>
        <w:t xml:space="preserve">iplomacy, economic aid, military aid, humanitarian aid, treaties, sanctions, </w:t>
      </w:r>
      <w:r w:rsidR="00F261D2" w:rsidRPr="00307EC4">
        <w:rPr>
          <w:rFonts w:asciiTheme="majorHAnsi" w:hAnsiTheme="majorHAnsi"/>
          <w:snapToGrid w:val="0"/>
        </w:rPr>
        <w:t xml:space="preserve">covert action, </w:t>
      </w:r>
      <w:r w:rsidRPr="00307EC4">
        <w:rPr>
          <w:rFonts w:asciiTheme="majorHAnsi" w:hAnsiTheme="majorHAnsi"/>
          <w:snapToGrid w:val="0"/>
        </w:rPr>
        <w:t>and military intervention.</w:t>
      </w:r>
    </w:p>
    <w:p w:rsidR="00F4141F"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Examine the different forces that influence U.S. foreign policy, including business and labor organizations, interest groups, public opinion, and ethnic and religious organizations.</w:t>
      </w:r>
    </w:p>
    <w:p w:rsidR="00F4141F" w:rsidRPr="00B67F3F" w:rsidRDefault="00F4141F" w:rsidP="0012476F">
      <w:pPr>
        <w:pStyle w:val="ListParagraph"/>
        <w:numPr>
          <w:ilvl w:val="0"/>
          <w:numId w:val="135"/>
        </w:numPr>
        <w:rPr>
          <w:rFonts w:asciiTheme="majorHAnsi" w:hAnsiTheme="majorHAnsi"/>
          <w:snapToGrid w:val="0"/>
        </w:rPr>
      </w:pPr>
      <w:r w:rsidRPr="00B67F3F">
        <w:rPr>
          <w:rFonts w:asciiTheme="majorHAnsi" w:hAnsiTheme="majorHAnsi"/>
          <w:snapToGrid w:val="0"/>
        </w:rPr>
        <w:t xml:space="preserve">Differentiate among various governmental and nongovernmental international organizations, and describe their purposes and functions. </w:t>
      </w:r>
      <w:r w:rsidR="00B67F3F" w:rsidRPr="00B67F3F">
        <w:rPr>
          <w:rFonts w:asciiTheme="majorHAnsi" w:hAnsiTheme="majorHAnsi"/>
          <w:snapToGrid w:val="0"/>
        </w:rPr>
        <w:t>(e.g., m</w:t>
      </w:r>
      <w:r w:rsidRPr="00B67F3F">
        <w:rPr>
          <w:rFonts w:asciiTheme="majorHAnsi" w:hAnsiTheme="majorHAnsi"/>
          <w:snapToGrid w:val="0"/>
        </w:rPr>
        <w:t xml:space="preserve">ajor governmental international organizations </w:t>
      </w:r>
      <w:r w:rsidR="00B67F3F" w:rsidRPr="00B67F3F">
        <w:rPr>
          <w:rFonts w:asciiTheme="majorHAnsi" w:hAnsiTheme="majorHAnsi"/>
          <w:snapToGrid w:val="0"/>
        </w:rPr>
        <w:t>such as</w:t>
      </w:r>
      <w:r w:rsidRPr="00B67F3F">
        <w:rPr>
          <w:rFonts w:asciiTheme="majorHAnsi" w:hAnsiTheme="majorHAnsi"/>
          <w:snapToGrid w:val="0"/>
        </w:rPr>
        <w:t xml:space="preserve"> the North Atlantic Treaty Organization (NATO), the World Court, and the Organization of American States (OAS); </w:t>
      </w:r>
      <w:r w:rsidR="00767A92">
        <w:rPr>
          <w:rFonts w:asciiTheme="majorHAnsi" w:hAnsiTheme="majorHAnsi"/>
          <w:snapToGrid w:val="0"/>
        </w:rPr>
        <w:t>non-governmental entiti</w:t>
      </w:r>
      <w:r w:rsidR="00B67F3F">
        <w:rPr>
          <w:rFonts w:asciiTheme="majorHAnsi" w:hAnsiTheme="majorHAnsi"/>
          <w:snapToGrid w:val="0"/>
        </w:rPr>
        <w:t xml:space="preserve">es such as </w:t>
      </w:r>
      <w:r w:rsidR="00B67F3F" w:rsidRPr="00B67F3F">
        <w:rPr>
          <w:rFonts w:asciiTheme="majorHAnsi" w:hAnsiTheme="majorHAnsi"/>
          <w:snapToGrid w:val="0"/>
        </w:rPr>
        <w:t>t</w:t>
      </w:r>
      <w:r w:rsidRPr="00B67F3F">
        <w:rPr>
          <w:rFonts w:asciiTheme="majorHAnsi" w:hAnsiTheme="majorHAnsi"/>
          <w:snapToGrid w:val="0"/>
        </w:rPr>
        <w:t>he International Red Cross and the Catholic Relief Services</w:t>
      </w:r>
      <w:r w:rsidR="00B67F3F">
        <w:rPr>
          <w:rFonts w:asciiTheme="majorHAnsi" w:hAnsiTheme="majorHAnsi"/>
          <w:snapToGrid w:val="0"/>
        </w:rPr>
        <w:t>).</w:t>
      </w:r>
    </w:p>
    <w:p w:rsidR="00F4141F" w:rsidRPr="00307EC4" w:rsidRDefault="00F4141F" w:rsidP="0012476F">
      <w:pPr>
        <w:pStyle w:val="ListParagraph"/>
        <w:numPr>
          <w:ilvl w:val="0"/>
          <w:numId w:val="135"/>
        </w:numPr>
        <w:rPr>
          <w:rFonts w:asciiTheme="majorHAnsi" w:hAnsiTheme="majorHAnsi"/>
          <w:snapToGrid w:val="0"/>
        </w:rPr>
      </w:pPr>
      <w:r w:rsidRPr="00B67F3F">
        <w:rPr>
          <w:rFonts w:asciiTheme="majorHAnsi" w:hAnsiTheme="majorHAnsi"/>
          <w:snapToGrid w:val="0"/>
        </w:rPr>
        <w:t xml:space="preserve">Explain and evaluate participation by the United States government in international organizations such as the United Nations. </w:t>
      </w:r>
    </w:p>
    <w:p w:rsidR="00030C83" w:rsidRPr="00307EC4" w:rsidRDefault="00F4141F" w:rsidP="0012476F">
      <w:pPr>
        <w:pStyle w:val="ListParagraph"/>
        <w:numPr>
          <w:ilvl w:val="0"/>
          <w:numId w:val="135"/>
        </w:numPr>
        <w:rPr>
          <w:rFonts w:asciiTheme="majorHAnsi" w:hAnsiTheme="majorHAnsi"/>
          <w:snapToGrid w:val="0"/>
        </w:rPr>
      </w:pPr>
      <w:r w:rsidRPr="00307EC4">
        <w:rPr>
          <w:rFonts w:asciiTheme="majorHAnsi" w:hAnsiTheme="majorHAnsi"/>
          <w:snapToGrid w:val="0"/>
        </w:rPr>
        <w:t xml:space="preserve">Use a variety of sources, including </w:t>
      </w:r>
      <w:r w:rsidR="00767A92">
        <w:rPr>
          <w:rFonts w:asciiTheme="majorHAnsi" w:hAnsiTheme="majorHAnsi"/>
          <w:snapToGrid w:val="0"/>
        </w:rPr>
        <w:t>newspapers, magazines, and the I</w:t>
      </w:r>
      <w:r w:rsidRPr="00307EC4">
        <w:rPr>
          <w:rFonts w:asciiTheme="majorHAnsi" w:hAnsiTheme="majorHAnsi"/>
          <w:snapToGrid w:val="0"/>
        </w:rPr>
        <w:t xml:space="preserve">nternet to identify a significant world political, demographic, or environmental issue. Analyze </w:t>
      </w:r>
      <w:r w:rsidR="00767A92">
        <w:rPr>
          <w:rFonts w:asciiTheme="majorHAnsi" w:hAnsiTheme="majorHAnsi"/>
          <w:snapToGrid w:val="0"/>
        </w:rPr>
        <w:t>how</w:t>
      </w:r>
      <w:r w:rsidRPr="00307EC4">
        <w:rPr>
          <w:rFonts w:asciiTheme="majorHAnsi" w:hAnsiTheme="majorHAnsi"/>
          <w:snapToGrid w:val="0"/>
        </w:rPr>
        <w:t xml:space="preserve"> this issue may affect United States foreign policy in specific regions of the world, and </w:t>
      </w:r>
      <w:r w:rsidR="00767A92">
        <w:rPr>
          <w:rFonts w:asciiTheme="majorHAnsi" w:hAnsiTheme="majorHAnsi"/>
          <w:snapToGrid w:val="0"/>
        </w:rPr>
        <w:t>make and argument</w:t>
      </w:r>
      <w:r w:rsidRPr="00307EC4">
        <w:rPr>
          <w:rFonts w:asciiTheme="majorHAnsi" w:hAnsiTheme="majorHAnsi"/>
          <w:snapToGrid w:val="0"/>
        </w:rPr>
        <w:t>, orally, in writing</w:t>
      </w:r>
      <w:r w:rsidR="00767A92">
        <w:rPr>
          <w:rFonts w:asciiTheme="majorHAnsi" w:hAnsiTheme="majorHAnsi"/>
          <w:snapToGrid w:val="0"/>
        </w:rPr>
        <w:t>, or in</w:t>
      </w:r>
      <w:r w:rsidRPr="00307EC4">
        <w:rPr>
          <w:rFonts w:asciiTheme="majorHAnsi" w:hAnsiTheme="majorHAnsi"/>
          <w:snapToGrid w:val="0"/>
        </w:rPr>
        <w:t xml:space="preserve"> a multimedia presentation that addresses </w:t>
      </w:r>
      <w:r w:rsidR="00767A92">
        <w:rPr>
          <w:rFonts w:asciiTheme="majorHAnsi" w:hAnsiTheme="majorHAnsi"/>
          <w:snapToGrid w:val="0"/>
        </w:rPr>
        <w:t xml:space="preserve">the issue and </w:t>
      </w:r>
      <w:r w:rsidR="00924B89">
        <w:rPr>
          <w:rFonts w:asciiTheme="majorHAnsi" w:hAnsiTheme="majorHAnsi"/>
          <w:snapToGrid w:val="0"/>
        </w:rPr>
        <w:t>acknowledges and</w:t>
      </w:r>
      <w:r w:rsidR="00767A92">
        <w:rPr>
          <w:rFonts w:asciiTheme="majorHAnsi" w:hAnsiTheme="majorHAnsi"/>
          <w:snapToGrid w:val="0"/>
        </w:rPr>
        <w:t xml:space="preserve"> refutes competing perspectives. </w:t>
      </w:r>
    </w:p>
    <w:p w:rsidR="005405CB" w:rsidRPr="00796DFB" w:rsidRDefault="00030C83" w:rsidP="002B6D5E">
      <w:pPr>
        <w:rPr>
          <w:rFonts w:asciiTheme="majorHAnsi" w:eastAsia="Times New Roman" w:hAnsiTheme="majorHAnsi"/>
          <w:b/>
          <w:sz w:val="28"/>
          <w:szCs w:val="28"/>
        </w:rPr>
      </w:pPr>
      <w:r w:rsidRPr="00796DFB">
        <w:rPr>
          <w:rFonts w:asciiTheme="majorHAnsi" w:hAnsiTheme="majorHAnsi"/>
          <w:snapToGrid w:val="0"/>
        </w:rPr>
        <w:br w:type="page"/>
      </w:r>
    </w:p>
    <w:p w:rsidR="0011166C" w:rsidRDefault="0011166C" w:rsidP="005405CB">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sz w:val="28"/>
          <w:szCs w:val="28"/>
        </w:rPr>
      </w:pPr>
      <w:r w:rsidRPr="00796DFB">
        <w:rPr>
          <w:rFonts w:asciiTheme="majorHAnsi" w:eastAsia="Times New Roman" w:hAnsiTheme="majorHAnsi"/>
          <w:b/>
          <w:sz w:val="28"/>
          <w:szCs w:val="28"/>
        </w:rPr>
        <w:lastRenderedPageBreak/>
        <w:t xml:space="preserve">High School Elective </w:t>
      </w:r>
    </w:p>
    <w:p w:rsidR="001B44E4" w:rsidRPr="00796DFB" w:rsidRDefault="001B44E4" w:rsidP="005405CB">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sz w:val="28"/>
          <w:szCs w:val="28"/>
        </w:rPr>
      </w:pPr>
      <w:r w:rsidRPr="00796DFB">
        <w:rPr>
          <w:rFonts w:asciiTheme="majorHAnsi" w:eastAsia="Times New Roman" w:hAnsiTheme="majorHAnsi"/>
          <w:b/>
          <w:sz w:val="28"/>
          <w:szCs w:val="28"/>
        </w:rPr>
        <w:t>Economics</w:t>
      </w:r>
    </w:p>
    <w:tbl>
      <w:tblPr>
        <w:tblpPr w:leftFromText="180" w:rightFromText="180" w:vertAnchor="text" w:horzAnchor="margin" w:tblpXSpec="right" w:tblpY="1038"/>
        <w:tblW w:w="0" w:type="auto"/>
        <w:tblLook w:val="04A0" w:firstRow="1" w:lastRow="0" w:firstColumn="1" w:lastColumn="0" w:noHBand="0" w:noVBand="1"/>
      </w:tblPr>
      <w:tblGrid>
        <w:gridCol w:w="3258"/>
      </w:tblGrid>
      <w:tr w:rsidR="001F5834" w:rsidRPr="003F621A" w:rsidTr="00EB53ED">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F5834" w:rsidRPr="00796DFB" w:rsidRDefault="001F5834" w:rsidP="005405CB">
            <w:pPr>
              <w:spacing w:after="0"/>
              <w:jc w:val="center"/>
              <w:rPr>
                <w:b/>
              </w:rPr>
            </w:pPr>
          </w:p>
          <w:p w:rsidR="00735411" w:rsidRPr="003F621A" w:rsidRDefault="00735411" w:rsidP="00735411">
            <w:pPr>
              <w:spacing w:after="0"/>
              <w:jc w:val="center"/>
              <w:rPr>
                <w:b/>
              </w:rPr>
            </w:pPr>
            <w:r w:rsidRPr="003F621A">
              <w:rPr>
                <w:b/>
              </w:rPr>
              <w:t>Standards for</w:t>
            </w:r>
          </w:p>
          <w:p w:rsidR="00735411" w:rsidRPr="003F621A" w:rsidRDefault="00735411" w:rsidP="00735411">
            <w:pPr>
              <w:spacing w:after="0"/>
              <w:jc w:val="center"/>
              <w:rPr>
                <w:b/>
              </w:rPr>
            </w:pPr>
            <w:r w:rsidRPr="003F621A">
              <w:rPr>
                <w:b/>
              </w:rPr>
              <w:t xml:space="preserve">History and Social Science Practice, Pre-K-12* </w:t>
            </w:r>
          </w:p>
          <w:p w:rsidR="00735411" w:rsidRPr="003F621A" w:rsidRDefault="00735411" w:rsidP="00735411">
            <w:pPr>
              <w:spacing w:after="0"/>
              <w:jc w:val="center"/>
              <w:rPr>
                <w:b/>
                <w:sz w:val="18"/>
                <w:szCs w:val="18"/>
              </w:rPr>
            </w:pPr>
          </w:p>
          <w:p w:rsidR="00735411" w:rsidRPr="003F621A" w:rsidRDefault="00735411" w:rsidP="0012476F">
            <w:pPr>
              <w:numPr>
                <w:ilvl w:val="0"/>
                <w:numId w:val="115"/>
              </w:numPr>
              <w:spacing w:after="0"/>
              <w:ind w:left="360"/>
              <w:rPr>
                <w:bCs/>
              </w:rPr>
            </w:pPr>
            <w:r w:rsidRPr="003F621A">
              <w:t>Demonstrate civic knowledge, skills, and dispositions</w:t>
            </w:r>
            <w:r w:rsidRPr="003F621A">
              <w:rPr>
                <w:bCs/>
              </w:rPr>
              <w:t>.</w:t>
            </w:r>
          </w:p>
          <w:p w:rsidR="00735411" w:rsidRPr="003F621A" w:rsidRDefault="00735411" w:rsidP="0012476F">
            <w:pPr>
              <w:numPr>
                <w:ilvl w:val="0"/>
                <w:numId w:val="115"/>
              </w:numPr>
              <w:spacing w:after="0"/>
              <w:ind w:left="360"/>
              <w:rPr>
                <w:bCs/>
              </w:rPr>
            </w:pPr>
            <w:r w:rsidRPr="003F621A">
              <w:rPr>
                <w:bCs/>
              </w:rPr>
              <w:t>Develop focused questions or problem statements and conduct inquiries.</w:t>
            </w:r>
          </w:p>
          <w:p w:rsidR="00735411" w:rsidRPr="003F621A" w:rsidRDefault="00735411" w:rsidP="0012476F">
            <w:pPr>
              <w:numPr>
                <w:ilvl w:val="0"/>
                <w:numId w:val="115"/>
              </w:numPr>
              <w:spacing w:after="0"/>
              <w:ind w:left="360"/>
              <w:rPr>
                <w:bCs/>
              </w:rPr>
            </w:pPr>
            <w:r w:rsidRPr="003F621A">
              <w:rPr>
                <w:bCs/>
              </w:rPr>
              <w:t>Organize information and data from multiple primary and secondary sources.</w:t>
            </w:r>
          </w:p>
          <w:p w:rsidR="00735411" w:rsidRPr="003F621A" w:rsidRDefault="00735411" w:rsidP="0012476F">
            <w:pPr>
              <w:numPr>
                <w:ilvl w:val="0"/>
                <w:numId w:val="115"/>
              </w:numPr>
              <w:spacing w:after="0"/>
              <w:ind w:left="360"/>
              <w:rPr>
                <w:bCs/>
              </w:rPr>
            </w:pPr>
            <w:r w:rsidRPr="003F621A">
              <w:rPr>
                <w:bCs/>
              </w:rPr>
              <w:t>Analyze the purpose and point of view of each source; distinguish opinion from fact.</w:t>
            </w:r>
          </w:p>
          <w:p w:rsidR="00735411" w:rsidRPr="003F621A" w:rsidRDefault="00735411" w:rsidP="0012476F">
            <w:pPr>
              <w:numPr>
                <w:ilvl w:val="0"/>
                <w:numId w:val="115"/>
              </w:numPr>
              <w:spacing w:after="0"/>
              <w:ind w:left="360"/>
              <w:rPr>
                <w:bCs/>
              </w:rPr>
            </w:pPr>
            <w:r w:rsidRPr="003F621A">
              <w:rPr>
                <w:bCs/>
              </w:rPr>
              <w:t>Evaluate the credibility, accuracy, and relevance of each source.</w:t>
            </w:r>
          </w:p>
          <w:p w:rsidR="00735411" w:rsidRPr="003F621A" w:rsidRDefault="00735411" w:rsidP="0012476F">
            <w:pPr>
              <w:numPr>
                <w:ilvl w:val="0"/>
                <w:numId w:val="115"/>
              </w:numPr>
              <w:spacing w:after="0"/>
              <w:ind w:left="360"/>
              <w:rPr>
                <w:bCs/>
              </w:rPr>
            </w:pPr>
            <w:r w:rsidRPr="003F621A">
              <w:rPr>
                <w:bCs/>
              </w:rPr>
              <w:t xml:space="preserve">Argue or explain conclusions, using valid reasoning and evidence. </w:t>
            </w:r>
          </w:p>
          <w:p w:rsidR="00735411" w:rsidRPr="003F621A" w:rsidRDefault="00735411" w:rsidP="0012476F">
            <w:pPr>
              <w:numPr>
                <w:ilvl w:val="0"/>
                <w:numId w:val="115"/>
              </w:numPr>
              <w:spacing w:after="0"/>
              <w:ind w:left="360"/>
              <w:rPr>
                <w:rFonts w:asciiTheme="majorHAnsi" w:hAnsiTheme="majorHAnsi"/>
                <w:bCs/>
              </w:rPr>
            </w:pPr>
            <w:r w:rsidRPr="003F621A">
              <w:rPr>
                <w:bCs/>
              </w:rPr>
              <w:t>Determine next steps and take informed action, as appropriate.</w:t>
            </w:r>
          </w:p>
          <w:p w:rsidR="001F5834" w:rsidRPr="003F621A" w:rsidRDefault="00735411" w:rsidP="00735411">
            <w:pPr>
              <w:spacing w:after="0"/>
              <w:rPr>
                <w:rFonts w:asciiTheme="majorHAnsi" w:hAnsiTheme="majorHAnsi"/>
                <w:bCs/>
                <w:sz w:val="16"/>
                <w:szCs w:val="16"/>
              </w:rPr>
            </w:pPr>
            <w:r w:rsidRPr="003F621A">
              <w:rPr>
                <w:bCs/>
                <w:sz w:val="16"/>
                <w:szCs w:val="16"/>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3F621A">
                <w:rPr>
                  <w:rStyle w:val="Hyperlink"/>
                  <w:bCs/>
                  <w:color w:val="auto"/>
                  <w:sz w:val="16"/>
                  <w:szCs w:val="16"/>
                </w:rPr>
                <w:t>beginning of the Standards</w:t>
              </w:r>
            </w:hyperlink>
            <w:r w:rsidRPr="003F621A">
              <w:rPr>
                <w:bCs/>
                <w:sz w:val="16"/>
                <w:szCs w:val="16"/>
              </w:rPr>
              <w:t xml:space="preserve"> section.</w:t>
            </w:r>
          </w:p>
        </w:tc>
      </w:tr>
    </w:tbl>
    <w:p w:rsidR="00E66CB2" w:rsidRPr="003F621A" w:rsidRDefault="001B44E4" w:rsidP="00E66CB2">
      <w:pPr>
        <w:spacing w:after="0"/>
        <w:rPr>
          <w:i/>
          <w:sz w:val="24"/>
          <w:szCs w:val="24"/>
        </w:rPr>
      </w:pPr>
      <w:r w:rsidRPr="003F621A">
        <w:rPr>
          <w:sz w:val="24"/>
          <w:szCs w:val="24"/>
        </w:rPr>
        <w:t xml:space="preserve">Building on their knowledge of United States and World history, students learn about the allocation of scarce resources and the economic reasoning used by government agencies and by people as consumers, producers, savers, investors, workers, and voters. </w:t>
      </w:r>
      <w:r w:rsidRPr="003F621A">
        <w:rPr>
          <w:rFonts w:eastAsia="Times New Roman" w:cs="Times New Roman"/>
          <w:sz w:val="24"/>
          <w:szCs w:val="24"/>
        </w:rPr>
        <w:t>They study these topics by exploring</w:t>
      </w:r>
      <w:r w:rsidR="001F5834" w:rsidRPr="003F621A">
        <w:rPr>
          <w:rFonts w:eastAsia="Times New Roman" w:cs="Times New Roman"/>
          <w:sz w:val="24"/>
          <w:szCs w:val="24"/>
        </w:rPr>
        <w:t xml:space="preserve"> and researching guiding</w:t>
      </w:r>
      <w:r w:rsidRPr="003F621A">
        <w:rPr>
          <w:rFonts w:eastAsia="Times New Roman" w:cs="Times New Roman"/>
          <w:sz w:val="24"/>
          <w:szCs w:val="24"/>
        </w:rPr>
        <w:t xml:space="preserve"> questions such as</w:t>
      </w:r>
      <w:r w:rsidRPr="003F621A">
        <w:rPr>
          <w:sz w:val="24"/>
          <w:szCs w:val="24"/>
        </w:rPr>
        <w:t>, “</w:t>
      </w:r>
      <w:r w:rsidR="00672427" w:rsidRPr="00EB28DC">
        <w:rPr>
          <w:i/>
          <w:sz w:val="24"/>
          <w:szCs w:val="24"/>
        </w:rPr>
        <w:t>What are some measures of a nation’s economic stability</w:t>
      </w:r>
      <w:r w:rsidRPr="00EB28DC">
        <w:rPr>
          <w:i/>
          <w:sz w:val="24"/>
          <w:szCs w:val="24"/>
        </w:rPr>
        <w:t>?”</w:t>
      </w:r>
      <w:r w:rsidRPr="003F621A">
        <w:rPr>
          <w:sz w:val="24"/>
          <w:szCs w:val="24"/>
        </w:rPr>
        <w:t xml:space="preserve"> and </w:t>
      </w:r>
      <w:r w:rsidRPr="003F621A">
        <w:rPr>
          <w:rFonts w:eastAsia="Times New Roman" w:cs="Times New Roman"/>
          <w:sz w:val="24"/>
          <w:szCs w:val="24"/>
        </w:rPr>
        <w:t>“</w:t>
      </w:r>
      <w:r w:rsidRPr="00EB28DC">
        <w:rPr>
          <w:i/>
          <w:sz w:val="24"/>
          <w:szCs w:val="24"/>
        </w:rPr>
        <w:t xml:space="preserve">What </w:t>
      </w:r>
      <w:r w:rsidR="00672427" w:rsidRPr="00EB28DC">
        <w:rPr>
          <w:i/>
          <w:sz w:val="24"/>
          <w:szCs w:val="24"/>
        </w:rPr>
        <w:t>impact does globalization have on the United States economy</w:t>
      </w:r>
      <w:r w:rsidRPr="00EB28DC">
        <w:rPr>
          <w:i/>
          <w:sz w:val="24"/>
          <w:szCs w:val="24"/>
        </w:rPr>
        <w:t>?”</w:t>
      </w:r>
      <w:r w:rsidR="001F5834" w:rsidRPr="003F621A">
        <w:rPr>
          <w:sz w:val="24"/>
          <w:szCs w:val="24"/>
        </w:rPr>
        <w:t xml:space="preserve"> </w:t>
      </w:r>
      <w:r w:rsidR="00E66CB2" w:rsidRPr="003F621A">
        <w:rPr>
          <w:sz w:val="24"/>
          <w:szCs w:val="24"/>
        </w:rPr>
        <w:t>Additional supporting questions appear under each topic. The questions are included to stimulate teachers’ and students’ own questions for discussion and research.</w:t>
      </w:r>
    </w:p>
    <w:p w:rsidR="00F753C8" w:rsidRPr="003F621A" w:rsidRDefault="001B44E4" w:rsidP="00F753C8">
      <w:pPr>
        <w:spacing w:after="0"/>
        <w:rPr>
          <w:rFonts w:asciiTheme="majorHAnsi" w:eastAsia="Times New Roman" w:hAnsiTheme="majorHAnsi" w:cs="Times New Roman"/>
          <w:b/>
          <w:sz w:val="28"/>
          <w:szCs w:val="28"/>
          <w:u w:val="single"/>
        </w:rPr>
      </w:pPr>
      <w:r w:rsidRPr="003F621A">
        <w:rPr>
          <w:rFonts w:asciiTheme="majorHAnsi" w:eastAsia="Times New Roman" w:hAnsiTheme="majorHAnsi" w:cs="Times New Roman"/>
          <w:b/>
          <w:sz w:val="28"/>
          <w:szCs w:val="28"/>
          <w:u w:val="single"/>
        </w:rPr>
        <w:t>Economics Topics</w:t>
      </w:r>
    </w:p>
    <w:p w:rsidR="001B44E4" w:rsidRPr="003F621A" w:rsidRDefault="00E31648" w:rsidP="00F753C8">
      <w:pPr>
        <w:spacing w:after="0"/>
        <w:rPr>
          <w:rFonts w:asciiTheme="majorHAnsi" w:eastAsia="Times New Roman" w:hAnsiTheme="majorHAnsi" w:cs="Times New Roman"/>
          <w:b/>
          <w:sz w:val="28"/>
          <w:szCs w:val="28"/>
          <w:u w:val="single"/>
        </w:rPr>
      </w:pPr>
      <w:r w:rsidRPr="003F621A">
        <w:rPr>
          <w:rFonts w:asciiTheme="majorHAnsi" w:eastAsia="Times New Roman" w:hAnsiTheme="majorHAnsi" w:cs="Times New Roman"/>
          <w:b/>
          <w:sz w:val="24"/>
          <w:szCs w:val="24"/>
        </w:rPr>
        <w:t xml:space="preserve">Scarcity and </w:t>
      </w:r>
      <w:r w:rsidR="0044121D" w:rsidRPr="003F621A">
        <w:rPr>
          <w:rFonts w:asciiTheme="majorHAnsi" w:eastAsia="Times New Roman" w:hAnsiTheme="majorHAnsi" w:cs="Times New Roman"/>
          <w:b/>
          <w:sz w:val="24"/>
          <w:szCs w:val="24"/>
        </w:rPr>
        <w:t>e</w:t>
      </w:r>
      <w:r w:rsidRPr="003F621A">
        <w:rPr>
          <w:rFonts w:asciiTheme="majorHAnsi" w:eastAsia="Times New Roman" w:hAnsiTheme="majorHAnsi" w:cs="Times New Roman"/>
          <w:b/>
          <w:sz w:val="24"/>
          <w:szCs w:val="24"/>
        </w:rPr>
        <w:t xml:space="preserve">conomic </w:t>
      </w:r>
      <w:r w:rsidR="0044121D" w:rsidRPr="003F621A">
        <w:rPr>
          <w:rFonts w:asciiTheme="majorHAnsi" w:eastAsia="Times New Roman" w:hAnsiTheme="majorHAnsi" w:cs="Times New Roman"/>
          <w:b/>
          <w:sz w:val="24"/>
          <w:szCs w:val="24"/>
        </w:rPr>
        <w:t>r</w:t>
      </w:r>
      <w:r w:rsidRPr="003F621A">
        <w:rPr>
          <w:rFonts w:asciiTheme="majorHAnsi" w:eastAsia="Times New Roman" w:hAnsiTheme="majorHAnsi" w:cs="Times New Roman"/>
          <w:b/>
          <w:sz w:val="24"/>
          <w:szCs w:val="24"/>
        </w:rPr>
        <w:t>easoning</w:t>
      </w:r>
    </w:p>
    <w:p w:rsidR="001B44E4" w:rsidRPr="003F621A" w:rsidRDefault="001B44E4" w:rsidP="00EB53ED">
      <w:pPr>
        <w:pStyle w:val="ListParagraph"/>
        <w:spacing w:after="0" w:line="240" w:lineRule="auto"/>
        <w:rPr>
          <w:rFonts w:asciiTheme="majorHAnsi" w:hAnsiTheme="majorHAnsi"/>
          <w:b/>
          <w:sz w:val="18"/>
          <w:szCs w:val="18"/>
        </w:rPr>
      </w:pPr>
    </w:p>
    <w:p w:rsidR="001B44E4" w:rsidRPr="003F621A" w:rsidRDefault="0044121D" w:rsidP="00EB53ED">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Supply and d</w:t>
      </w:r>
      <w:r w:rsidR="00E31648" w:rsidRPr="003F621A">
        <w:rPr>
          <w:rFonts w:asciiTheme="majorHAnsi" w:eastAsia="Times New Roman" w:hAnsiTheme="majorHAnsi" w:cs="Times New Roman"/>
          <w:b/>
          <w:sz w:val="24"/>
          <w:szCs w:val="24"/>
        </w:rPr>
        <w:t>emand</w:t>
      </w:r>
    </w:p>
    <w:p w:rsidR="001B44E4" w:rsidRPr="003F621A" w:rsidRDefault="001B44E4" w:rsidP="00EB53ED">
      <w:pPr>
        <w:spacing w:after="0" w:line="240" w:lineRule="auto"/>
        <w:rPr>
          <w:rFonts w:asciiTheme="majorHAnsi" w:eastAsia="Times New Roman" w:hAnsiTheme="majorHAnsi" w:cs="Times New Roman"/>
          <w:b/>
          <w:sz w:val="18"/>
          <w:szCs w:val="18"/>
        </w:rPr>
      </w:pPr>
    </w:p>
    <w:p w:rsidR="001B44E4" w:rsidRPr="003F621A" w:rsidRDefault="00E31648" w:rsidP="00EB53ED">
      <w:pPr>
        <w:spacing w:after="0" w:line="240" w:lineRule="auto"/>
        <w:rPr>
          <w:rFonts w:asciiTheme="majorHAnsi" w:hAnsiTheme="majorHAnsi"/>
          <w:b/>
          <w:sz w:val="24"/>
          <w:szCs w:val="24"/>
        </w:rPr>
      </w:pPr>
      <w:r w:rsidRPr="003F621A">
        <w:rPr>
          <w:rFonts w:asciiTheme="majorHAnsi" w:hAnsiTheme="majorHAnsi"/>
          <w:b/>
          <w:sz w:val="24"/>
          <w:szCs w:val="24"/>
        </w:rPr>
        <w:t xml:space="preserve">Market </w:t>
      </w:r>
      <w:r w:rsidR="0044121D" w:rsidRPr="003F621A">
        <w:rPr>
          <w:rFonts w:asciiTheme="majorHAnsi" w:hAnsiTheme="majorHAnsi"/>
          <w:b/>
          <w:sz w:val="24"/>
          <w:szCs w:val="24"/>
        </w:rPr>
        <w:t>s</w:t>
      </w:r>
      <w:r w:rsidRPr="003F621A">
        <w:rPr>
          <w:rFonts w:asciiTheme="majorHAnsi" w:hAnsiTheme="majorHAnsi"/>
          <w:b/>
          <w:sz w:val="24"/>
          <w:szCs w:val="24"/>
        </w:rPr>
        <w:t>tructures</w:t>
      </w:r>
    </w:p>
    <w:p w:rsidR="001B44E4" w:rsidRPr="003F621A" w:rsidRDefault="001B44E4" w:rsidP="00EB53ED">
      <w:pPr>
        <w:spacing w:after="0" w:line="240" w:lineRule="auto"/>
        <w:rPr>
          <w:rFonts w:asciiTheme="majorHAnsi" w:hAnsiTheme="majorHAnsi"/>
          <w:b/>
          <w:sz w:val="18"/>
          <w:szCs w:val="18"/>
        </w:rPr>
      </w:pPr>
    </w:p>
    <w:p w:rsidR="001B44E4" w:rsidRPr="003F621A" w:rsidRDefault="00E31648" w:rsidP="00EB53ED">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 xml:space="preserve">The </w:t>
      </w:r>
      <w:r w:rsidR="0044121D" w:rsidRPr="003F621A">
        <w:rPr>
          <w:rFonts w:asciiTheme="majorHAnsi" w:eastAsia="Times New Roman" w:hAnsiTheme="majorHAnsi" w:cs="Times New Roman"/>
          <w:b/>
          <w:sz w:val="24"/>
          <w:szCs w:val="24"/>
        </w:rPr>
        <w:t>r</w:t>
      </w:r>
      <w:r w:rsidRPr="003F621A">
        <w:rPr>
          <w:rFonts w:asciiTheme="majorHAnsi" w:eastAsia="Times New Roman" w:hAnsiTheme="majorHAnsi" w:cs="Times New Roman"/>
          <w:b/>
          <w:sz w:val="24"/>
          <w:szCs w:val="24"/>
        </w:rPr>
        <w:t xml:space="preserve">ole of </w:t>
      </w:r>
      <w:r w:rsidR="0044121D" w:rsidRPr="003F621A">
        <w:rPr>
          <w:rFonts w:asciiTheme="majorHAnsi" w:eastAsia="Times New Roman" w:hAnsiTheme="majorHAnsi" w:cs="Times New Roman"/>
          <w:b/>
          <w:sz w:val="24"/>
          <w:szCs w:val="24"/>
        </w:rPr>
        <w:t>g</w:t>
      </w:r>
      <w:r w:rsidRPr="003F621A">
        <w:rPr>
          <w:rFonts w:asciiTheme="majorHAnsi" w:eastAsia="Times New Roman" w:hAnsiTheme="majorHAnsi" w:cs="Times New Roman"/>
          <w:b/>
          <w:sz w:val="24"/>
          <w:szCs w:val="24"/>
        </w:rPr>
        <w:t>overnment</w:t>
      </w:r>
    </w:p>
    <w:p w:rsidR="001B44E4" w:rsidRPr="003F621A" w:rsidRDefault="001B44E4" w:rsidP="00EB53ED">
      <w:pPr>
        <w:spacing w:after="0" w:line="240" w:lineRule="auto"/>
        <w:rPr>
          <w:rFonts w:asciiTheme="majorHAnsi" w:eastAsia="Times New Roman" w:hAnsiTheme="majorHAnsi" w:cs="Times New Roman"/>
          <w:b/>
          <w:sz w:val="18"/>
          <w:szCs w:val="18"/>
        </w:rPr>
      </w:pPr>
    </w:p>
    <w:p w:rsidR="001B44E4" w:rsidRPr="003F621A" w:rsidRDefault="00E31648" w:rsidP="00EB53ED">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 xml:space="preserve">National </w:t>
      </w:r>
      <w:r w:rsidR="0044121D" w:rsidRPr="003F621A">
        <w:rPr>
          <w:rFonts w:asciiTheme="majorHAnsi" w:eastAsia="Times New Roman" w:hAnsiTheme="majorHAnsi" w:cs="Times New Roman"/>
          <w:b/>
          <w:sz w:val="24"/>
          <w:szCs w:val="24"/>
        </w:rPr>
        <w:t>e</w:t>
      </w:r>
      <w:r w:rsidRPr="003F621A">
        <w:rPr>
          <w:rFonts w:asciiTheme="majorHAnsi" w:eastAsia="Times New Roman" w:hAnsiTheme="majorHAnsi" w:cs="Times New Roman"/>
          <w:b/>
          <w:sz w:val="24"/>
          <w:szCs w:val="24"/>
        </w:rPr>
        <w:t xml:space="preserve">conomic </w:t>
      </w:r>
      <w:r w:rsidR="0044121D" w:rsidRPr="003F621A">
        <w:rPr>
          <w:rFonts w:asciiTheme="majorHAnsi" w:eastAsia="Times New Roman" w:hAnsiTheme="majorHAnsi" w:cs="Times New Roman"/>
          <w:b/>
          <w:sz w:val="24"/>
          <w:szCs w:val="24"/>
        </w:rPr>
        <w:t>p</w:t>
      </w:r>
      <w:r w:rsidRPr="003F621A">
        <w:rPr>
          <w:rFonts w:asciiTheme="majorHAnsi" w:eastAsia="Times New Roman" w:hAnsiTheme="majorHAnsi" w:cs="Times New Roman"/>
          <w:b/>
          <w:sz w:val="24"/>
          <w:szCs w:val="24"/>
        </w:rPr>
        <w:t>erformance</w:t>
      </w:r>
    </w:p>
    <w:p w:rsidR="00E31648" w:rsidRPr="003F621A" w:rsidRDefault="00E31648" w:rsidP="00EB53ED">
      <w:pPr>
        <w:spacing w:after="0" w:line="240" w:lineRule="auto"/>
        <w:rPr>
          <w:rFonts w:asciiTheme="majorHAnsi" w:eastAsia="Times New Roman" w:hAnsiTheme="majorHAnsi" w:cs="Times New Roman"/>
          <w:b/>
          <w:sz w:val="20"/>
          <w:szCs w:val="20"/>
        </w:rPr>
      </w:pPr>
    </w:p>
    <w:p w:rsidR="00E31648" w:rsidRPr="003F621A" w:rsidRDefault="00E31648" w:rsidP="00EB53ED">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 xml:space="preserve">Money and the </w:t>
      </w:r>
      <w:r w:rsidR="0044121D" w:rsidRPr="003F621A">
        <w:rPr>
          <w:rFonts w:asciiTheme="majorHAnsi" w:eastAsia="Times New Roman" w:hAnsiTheme="majorHAnsi" w:cs="Times New Roman"/>
          <w:b/>
          <w:sz w:val="24"/>
          <w:szCs w:val="24"/>
        </w:rPr>
        <w:t>r</w:t>
      </w:r>
      <w:r w:rsidRPr="003F621A">
        <w:rPr>
          <w:rFonts w:asciiTheme="majorHAnsi" w:eastAsia="Times New Roman" w:hAnsiTheme="majorHAnsi" w:cs="Times New Roman"/>
          <w:b/>
          <w:sz w:val="24"/>
          <w:szCs w:val="24"/>
        </w:rPr>
        <w:t xml:space="preserve">ole of </w:t>
      </w:r>
      <w:r w:rsidR="0044121D" w:rsidRPr="003F621A">
        <w:rPr>
          <w:rFonts w:asciiTheme="majorHAnsi" w:eastAsia="Times New Roman" w:hAnsiTheme="majorHAnsi" w:cs="Times New Roman"/>
          <w:b/>
          <w:sz w:val="24"/>
          <w:szCs w:val="24"/>
        </w:rPr>
        <w:t>f</w:t>
      </w:r>
      <w:r w:rsidRPr="003F621A">
        <w:rPr>
          <w:rFonts w:asciiTheme="majorHAnsi" w:eastAsia="Times New Roman" w:hAnsiTheme="majorHAnsi" w:cs="Times New Roman"/>
          <w:b/>
          <w:sz w:val="24"/>
          <w:szCs w:val="24"/>
        </w:rPr>
        <w:t>inancial</w:t>
      </w:r>
      <w:r w:rsidR="0044121D" w:rsidRPr="003F621A">
        <w:rPr>
          <w:rFonts w:asciiTheme="majorHAnsi" w:eastAsia="Times New Roman" w:hAnsiTheme="majorHAnsi" w:cs="Times New Roman"/>
          <w:b/>
          <w:sz w:val="24"/>
          <w:szCs w:val="24"/>
        </w:rPr>
        <w:t xml:space="preserve"> institutions</w:t>
      </w:r>
    </w:p>
    <w:p w:rsidR="0044121D" w:rsidRPr="003F621A" w:rsidRDefault="0044121D" w:rsidP="00EB53ED">
      <w:pPr>
        <w:spacing w:after="0" w:line="240" w:lineRule="auto"/>
        <w:rPr>
          <w:rFonts w:asciiTheme="majorHAnsi" w:eastAsia="Times New Roman" w:hAnsiTheme="majorHAnsi" w:cs="Times New Roman"/>
          <w:b/>
          <w:sz w:val="18"/>
          <w:szCs w:val="18"/>
        </w:rPr>
      </w:pPr>
    </w:p>
    <w:p w:rsidR="00E31648" w:rsidRPr="003F621A" w:rsidRDefault="00E31648" w:rsidP="00EB53ED">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Trade</w:t>
      </w:r>
    </w:p>
    <w:p w:rsidR="00EB53ED" w:rsidRPr="003F621A" w:rsidRDefault="00EB53ED" w:rsidP="00EB53ED">
      <w:pPr>
        <w:spacing w:after="0" w:line="240" w:lineRule="auto"/>
        <w:rPr>
          <w:rFonts w:asciiTheme="majorHAnsi" w:eastAsia="Times New Roman" w:hAnsiTheme="majorHAnsi" w:cs="Times New Roman"/>
          <w:b/>
          <w:sz w:val="18"/>
          <w:szCs w:val="18"/>
        </w:rPr>
      </w:pPr>
    </w:p>
    <w:p w:rsidR="00EB53ED" w:rsidRPr="003F621A" w:rsidRDefault="00EB53ED" w:rsidP="00EB53ED">
      <w:pPr>
        <w:spacing w:after="0" w:line="240" w:lineRule="auto"/>
        <w:rPr>
          <w:rFonts w:asciiTheme="majorHAnsi" w:hAnsiTheme="majorHAnsi"/>
          <w:b/>
          <w:sz w:val="26"/>
          <w:szCs w:val="26"/>
        </w:rPr>
      </w:pPr>
      <w:r w:rsidRPr="003F621A">
        <w:rPr>
          <w:rFonts w:asciiTheme="majorHAnsi" w:hAnsiTheme="majorHAnsi"/>
          <w:b/>
          <w:sz w:val="26"/>
          <w:szCs w:val="26"/>
        </w:rPr>
        <w:t>Literacy in History and Social Science</w:t>
      </w:r>
    </w:p>
    <w:p w:rsidR="00EB53ED" w:rsidRPr="003F621A" w:rsidRDefault="00EB53ED" w:rsidP="00F753C8">
      <w:pPr>
        <w:spacing w:after="0"/>
        <w:rPr>
          <w:rFonts w:asciiTheme="majorHAnsi" w:eastAsia="Times New Roman" w:hAnsiTheme="majorHAnsi" w:cs="Times New Roman"/>
        </w:rPr>
      </w:pPr>
      <w:r w:rsidRPr="003F621A">
        <w:rPr>
          <w:rFonts w:asciiTheme="majorHAnsi" w:eastAsia="Times New Roman" w:hAnsiTheme="majorHAnsi" w:cs="Times New Roman"/>
        </w:rPr>
        <w:t xml:space="preserve">In studying these topics, students apply grades 9-10 or 11-12 </w:t>
      </w:r>
      <w:hyperlink w:anchor="_Grades_9-10_Reading" w:history="1">
        <w:r w:rsidR="001977A9" w:rsidRPr="003821B4">
          <w:rPr>
            <w:rStyle w:val="Hyperlink"/>
            <w:rFonts w:asciiTheme="majorHAnsi" w:eastAsia="Times New Roman" w:hAnsiTheme="majorHAnsi" w:cs="Times New Roman"/>
          </w:rPr>
          <w:t>reading, writing and speaking and listening skills</w:t>
        </w:r>
      </w:hyperlink>
      <w:r w:rsidRPr="003F621A">
        <w:rPr>
          <w:rFonts w:asciiTheme="majorHAnsi" w:eastAsia="Times New Roman" w:hAnsiTheme="majorHAnsi" w:cs="Times New Roman"/>
        </w:rPr>
        <w:t xml:space="preserve"> and learn vocabulary and concepts related to history and social science.</w:t>
      </w:r>
    </w:p>
    <w:p w:rsidR="001B44E4" w:rsidRPr="003F621A" w:rsidRDefault="001B44E4" w:rsidP="001B44E4">
      <w:pPr>
        <w:spacing w:after="0"/>
        <w:rPr>
          <w:i/>
          <w:sz w:val="18"/>
          <w:szCs w:val="18"/>
        </w:rPr>
      </w:pPr>
    </w:p>
    <w:p w:rsidR="001B44E4" w:rsidRPr="003F621A" w:rsidRDefault="001B44E4" w:rsidP="00EB53ED">
      <w:pPr>
        <w:spacing w:after="0" w:line="240" w:lineRule="auto"/>
        <w:rPr>
          <w:rFonts w:asciiTheme="majorHAnsi" w:hAnsiTheme="majorHAnsi"/>
          <w:b/>
          <w:sz w:val="28"/>
          <w:szCs w:val="28"/>
          <w:u w:val="single"/>
        </w:rPr>
      </w:pPr>
      <w:r w:rsidRPr="003F621A">
        <w:rPr>
          <w:rFonts w:asciiTheme="majorHAnsi" w:hAnsiTheme="majorHAnsi"/>
          <w:b/>
          <w:sz w:val="28"/>
          <w:szCs w:val="28"/>
          <w:u w:val="single"/>
        </w:rPr>
        <w:t xml:space="preserve">Connections to History and Social Science in Grades </w:t>
      </w:r>
      <w:r w:rsidR="00735411" w:rsidRPr="003F621A">
        <w:rPr>
          <w:rFonts w:asciiTheme="majorHAnsi" w:hAnsiTheme="majorHAnsi"/>
          <w:b/>
          <w:sz w:val="28"/>
          <w:szCs w:val="28"/>
          <w:u w:val="single"/>
        </w:rPr>
        <w:t>9-11</w:t>
      </w:r>
    </w:p>
    <w:p w:rsidR="00DE0784" w:rsidRPr="009703CB" w:rsidRDefault="00735411" w:rsidP="00DE0784">
      <w:pPr>
        <w:spacing w:after="0"/>
        <w:rPr>
          <w:rFonts w:asciiTheme="majorHAnsi" w:eastAsia="Times New Roman" w:hAnsiTheme="majorHAnsi" w:cs="Times New Roman"/>
        </w:rPr>
      </w:pPr>
      <w:r w:rsidRPr="003F621A">
        <w:rPr>
          <w:rFonts w:asciiTheme="majorHAnsi" w:hAnsiTheme="majorHAnsi"/>
          <w:b/>
          <w:i/>
        </w:rPr>
        <w:t xml:space="preserve">U.S. History II </w:t>
      </w:r>
      <w:r w:rsidRPr="003F621A">
        <w:rPr>
          <w:rFonts w:asciiTheme="majorHAnsi" w:hAnsiTheme="majorHAnsi"/>
          <w:i/>
        </w:rPr>
        <w:t>and</w:t>
      </w:r>
      <w:r w:rsidRPr="003F621A">
        <w:rPr>
          <w:rFonts w:asciiTheme="majorHAnsi" w:hAnsiTheme="majorHAnsi"/>
          <w:b/>
          <w:i/>
        </w:rPr>
        <w:t xml:space="preserve"> World History II</w:t>
      </w:r>
      <w:r w:rsidRPr="003F621A">
        <w:rPr>
          <w:rFonts w:asciiTheme="majorHAnsi" w:hAnsiTheme="majorHAnsi"/>
        </w:rPr>
        <w:t xml:space="preserve"> presented economic issues in the context of history. </w:t>
      </w:r>
      <w:r w:rsidR="00E31648" w:rsidRPr="003F621A">
        <w:rPr>
          <w:rFonts w:asciiTheme="majorHAnsi" w:hAnsiTheme="majorHAnsi"/>
        </w:rPr>
        <w:t>This capstone course delves more deeply into economic theory, particularly the role of governments and financial institutions, monetary policy, and international trade.</w:t>
      </w:r>
      <w:r w:rsidR="00DE0784" w:rsidRPr="003F621A">
        <w:rPr>
          <w:rFonts w:asciiTheme="majorHAnsi" w:hAnsiTheme="majorHAnsi"/>
        </w:rPr>
        <w:t xml:space="preserve"> Another elective, </w:t>
      </w:r>
      <w:r w:rsidR="00DE0784" w:rsidRPr="003F621A">
        <w:rPr>
          <w:rFonts w:asciiTheme="majorHAnsi" w:hAnsiTheme="majorHAnsi"/>
          <w:b/>
          <w:i/>
        </w:rPr>
        <w:t xml:space="preserve">United States Government and Politics, </w:t>
      </w:r>
      <w:r w:rsidR="00DE0784" w:rsidRPr="00EB28DC">
        <w:rPr>
          <w:rFonts w:asciiTheme="majorHAnsi" w:hAnsiTheme="majorHAnsi"/>
        </w:rPr>
        <w:t>deals with political science. There are also standards for</w:t>
      </w:r>
      <w:r w:rsidR="00DE0784" w:rsidRPr="00796DFB">
        <w:rPr>
          <w:rFonts w:asciiTheme="majorHAnsi" w:hAnsiTheme="majorHAnsi"/>
          <w:i/>
        </w:rPr>
        <w:t xml:space="preserve"> </w:t>
      </w:r>
      <w:r w:rsidR="00DE0784" w:rsidRPr="00796DFB">
        <w:rPr>
          <w:rFonts w:asciiTheme="majorHAnsi" w:hAnsiTheme="majorHAnsi"/>
          <w:b/>
          <w:i/>
        </w:rPr>
        <w:t>personal financial literacy</w:t>
      </w:r>
      <w:r w:rsidR="00DE0784" w:rsidRPr="00796DFB">
        <w:rPr>
          <w:rFonts w:asciiTheme="majorHAnsi" w:hAnsiTheme="majorHAnsi"/>
          <w:i/>
        </w:rPr>
        <w:t xml:space="preserve"> </w:t>
      </w:r>
      <w:r w:rsidR="00EB28DC" w:rsidRPr="00EB28DC">
        <w:rPr>
          <w:rFonts w:asciiTheme="majorHAnsi" w:hAnsiTheme="majorHAnsi"/>
        </w:rPr>
        <w:t xml:space="preserve">and </w:t>
      </w:r>
      <w:r w:rsidR="00EB28DC" w:rsidRPr="00EB28DC">
        <w:rPr>
          <w:rFonts w:asciiTheme="majorHAnsi" w:hAnsiTheme="majorHAnsi"/>
          <w:b/>
          <w:i/>
        </w:rPr>
        <w:t>news/media literacy</w:t>
      </w:r>
      <w:r w:rsidR="00EB28DC">
        <w:rPr>
          <w:rFonts w:asciiTheme="majorHAnsi" w:hAnsiTheme="majorHAnsi"/>
          <w:i/>
        </w:rPr>
        <w:t xml:space="preserve"> </w:t>
      </w:r>
      <w:r w:rsidR="00DE0784" w:rsidRPr="009703CB">
        <w:rPr>
          <w:rFonts w:asciiTheme="majorHAnsi" w:hAnsiTheme="majorHAnsi"/>
        </w:rPr>
        <w:t xml:space="preserve">that may be taught as </w:t>
      </w:r>
      <w:r w:rsidR="00F753C8" w:rsidRPr="009703CB">
        <w:rPr>
          <w:rFonts w:asciiTheme="majorHAnsi" w:hAnsiTheme="majorHAnsi"/>
        </w:rPr>
        <w:t>stand-alone</w:t>
      </w:r>
      <w:r w:rsidR="00DE0784" w:rsidRPr="009703CB">
        <w:rPr>
          <w:rFonts w:asciiTheme="majorHAnsi" w:hAnsiTheme="majorHAnsi"/>
        </w:rPr>
        <w:t xml:space="preserve"> course</w:t>
      </w:r>
      <w:r w:rsidR="00EB28DC" w:rsidRPr="009703CB">
        <w:rPr>
          <w:rFonts w:asciiTheme="majorHAnsi" w:hAnsiTheme="majorHAnsi"/>
        </w:rPr>
        <w:t>s</w:t>
      </w:r>
      <w:r w:rsidR="00DE0784" w:rsidRPr="009703CB">
        <w:rPr>
          <w:rFonts w:asciiTheme="majorHAnsi" w:hAnsiTheme="majorHAnsi"/>
        </w:rPr>
        <w:t xml:space="preserve"> or integrated into </w:t>
      </w:r>
      <w:r w:rsidR="00EB28DC" w:rsidRPr="009703CB">
        <w:rPr>
          <w:rFonts w:asciiTheme="majorHAnsi" w:hAnsiTheme="majorHAnsi"/>
        </w:rPr>
        <w:t>history and social science or other subjects.</w:t>
      </w:r>
    </w:p>
    <w:p w:rsidR="00F753C8" w:rsidRPr="00796DFB" w:rsidRDefault="00F753C8" w:rsidP="001B44E4">
      <w:pPr>
        <w:spacing w:after="0"/>
        <w:rPr>
          <w:rFonts w:eastAsia="Times New Roman" w:cstheme="minorHAnsi"/>
          <w:b/>
          <w:sz w:val="28"/>
          <w:szCs w:val="28"/>
        </w:rPr>
      </w:pPr>
    </w:p>
    <w:p w:rsidR="001B44E4" w:rsidRPr="00796DFB" w:rsidRDefault="00D75F71" w:rsidP="001B44E4">
      <w:pPr>
        <w:spacing w:after="0"/>
        <w:rPr>
          <w:rFonts w:asciiTheme="majorHAnsi" w:eastAsia="Times New Roman" w:hAnsiTheme="majorHAnsi" w:cs="Times New Roman"/>
          <w:b/>
          <w:sz w:val="28"/>
          <w:szCs w:val="28"/>
        </w:rPr>
      </w:pPr>
      <w:r w:rsidRPr="00796DFB">
        <w:rPr>
          <w:rFonts w:eastAsia="Times New Roman" w:cstheme="minorHAnsi"/>
          <w:b/>
          <w:sz w:val="28"/>
          <w:szCs w:val="28"/>
        </w:rPr>
        <w:lastRenderedPageBreak/>
        <w:t xml:space="preserve">Economics </w:t>
      </w:r>
      <w:r w:rsidR="001B44E4" w:rsidRPr="00796DFB">
        <w:rPr>
          <w:rFonts w:eastAsia="Times New Roman" w:cstheme="minorHAnsi"/>
          <w:b/>
          <w:sz w:val="28"/>
          <w:szCs w:val="28"/>
        </w:rPr>
        <w:t>Content Standards</w:t>
      </w:r>
    </w:p>
    <w:p w:rsidR="001B44E4" w:rsidRPr="00796DFB" w:rsidRDefault="001B44E4" w:rsidP="001B44E4">
      <w:pPr>
        <w:spacing w:after="0"/>
        <w:rPr>
          <w:rFonts w:asciiTheme="majorHAnsi" w:eastAsia="Times New Roman" w:hAnsiTheme="majorHAnsi" w:cs="Times New Roman"/>
          <w:szCs w:val="24"/>
        </w:rPr>
      </w:pPr>
      <w:r w:rsidRPr="00796DFB">
        <w:rPr>
          <w:rFonts w:asciiTheme="majorHAnsi" w:eastAsia="Times New Roman" w:hAnsiTheme="majorHAnsi" w:cs="Times New Roman"/>
          <w:szCs w:val="24"/>
        </w:rPr>
        <w:t>Building on knowledge from previous years, students should be able to:</w:t>
      </w:r>
    </w:p>
    <w:p w:rsidR="001B44E4" w:rsidRPr="00796DFB" w:rsidRDefault="001B44E4" w:rsidP="001B44E4">
      <w:pPr>
        <w:spacing w:after="0"/>
        <w:rPr>
          <w:rFonts w:asciiTheme="majorHAnsi" w:hAnsiTheme="majorHAnsi"/>
          <w:b/>
        </w:rPr>
      </w:pPr>
    </w:p>
    <w:p w:rsidR="001B44E4" w:rsidRPr="00796DFB" w:rsidRDefault="001B44E4" w:rsidP="001B44E4">
      <w:pPr>
        <w:spacing w:after="0"/>
        <w:rPr>
          <w:rFonts w:asciiTheme="majorHAnsi" w:eastAsia="Times New Roman" w:hAnsiTheme="majorHAnsi" w:cs="Times New Roman"/>
          <w:b/>
        </w:rPr>
      </w:pPr>
      <w:r w:rsidRPr="00796DFB">
        <w:rPr>
          <w:rFonts w:asciiTheme="majorHAnsi" w:eastAsia="Times New Roman" w:hAnsiTheme="majorHAnsi" w:cs="Times New Roman"/>
          <w:b/>
        </w:rPr>
        <w:t>Topic 1</w:t>
      </w:r>
      <w:r w:rsidR="001C5793">
        <w:rPr>
          <w:rFonts w:asciiTheme="majorHAnsi" w:eastAsia="Times New Roman" w:hAnsiTheme="majorHAnsi" w:cs="Times New Roman"/>
          <w:b/>
        </w:rPr>
        <w:t>.</w:t>
      </w:r>
      <w:r w:rsidRPr="00796DFB">
        <w:rPr>
          <w:rFonts w:asciiTheme="majorHAnsi" w:eastAsia="Times New Roman" w:hAnsiTheme="majorHAnsi" w:cs="Times New Roman"/>
          <w:b/>
        </w:rPr>
        <w:t xml:space="preserve"> </w:t>
      </w:r>
      <w:r w:rsidR="00E31648" w:rsidRPr="00796DFB">
        <w:rPr>
          <w:rFonts w:asciiTheme="majorHAnsi" w:eastAsia="Times New Roman" w:hAnsiTheme="majorHAnsi" w:cs="Times New Roman"/>
          <w:b/>
        </w:rPr>
        <w:t xml:space="preserve">Scarcity and </w:t>
      </w:r>
      <w:r w:rsidR="001C5793">
        <w:rPr>
          <w:rFonts w:asciiTheme="majorHAnsi" w:eastAsia="Times New Roman" w:hAnsiTheme="majorHAnsi" w:cs="Times New Roman"/>
          <w:b/>
        </w:rPr>
        <w:t>e</w:t>
      </w:r>
      <w:r w:rsidR="00E31648" w:rsidRPr="00796DFB">
        <w:rPr>
          <w:rFonts w:asciiTheme="majorHAnsi" w:eastAsia="Times New Roman" w:hAnsiTheme="majorHAnsi" w:cs="Times New Roman"/>
          <w:b/>
        </w:rPr>
        <w:t xml:space="preserve">conomic </w:t>
      </w:r>
      <w:r w:rsidR="001C5793">
        <w:rPr>
          <w:rFonts w:asciiTheme="majorHAnsi" w:eastAsia="Times New Roman" w:hAnsiTheme="majorHAnsi" w:cs="Times New Roman"/>
          <w:b/>
        </w:rPr>
        <w:t>r</w:t>
      </w:r>
      <w:r w:rsidR="00E31648" w:rsidRPr="00796DFB">
        <w:rPr>
          <w:rFonts w:asciiTheme="majorHAnsi" w:eastAsia="Times New Roman" w:hAnsiTheme="majorHAnsi" w:cs="Times New Roman"/>
          <w:b/>
        </w:rPr>
        <w:t>easoning</w:t>
      </w:r>
    </w:p>
    <w:p w:rsidR="001B44E4" w:rsidRPr="00796DFB" w:rsidRDefault="00735411" w:rsidP="009417F9">
      <w:pPr>
        <w:spacing w:after="0"/>
        <w:rPr>
          <w:rFonts w:asciiTheme="majorHAnsi" w:eastAsia="Times New Roman" w:hAnsiTheme="majorHAnsi" w:cs="Times New Roman"/>
          <w:i/>
        </w:rPr>
      </w:pPr>
      <w:r w:rsidRPr="003F621A">
        <w:rPr>
          <w:rFonts w:asciiTheme="majorHAnsi" w:eastAsia="Times New Roman" w:hAnsiTheme="majorHAnsi" w:cs="Times New Roman"/>
        </w:rPr>
        <w:t>Supporting</w:t>
      </w:r>
      <w:r w:rsidR="00672427" w:rsidRPr="003F621A">
        <w:rPr>
          <w:rFonts w:asciiTheme="majorHAnsi" w:eastAsia="Times New Roman" w:hAnsiTheme="majorHAnsi" w:cs="Times New Roman"/>
        </w:rPr>
        <w:t xml:space="preserve"> Question:</w:t>
      </w:r>
      <w:r w:rsidR="00672427" w:rsidRPr="003F621A">
        <w:rPr>
          <w:rFonts w:asciiTheme="majorHAnsi" w:eastAsia="Times New Roman" w:hAnsiTheme="majorHAnsi" w:cs="Times New Roman"/>
          <w:b/>
          <w:i/>
        </w:rPr>
        <w:t xml:space="preserve"> </w:t>
      </w:r>
      <w:r w:rsidR="001B44E4" w:rsidRPr="003F621A">
        <w:rPr>
          <w:rFonts w:asciiTheme="majorHAnsi" w:eastAsia="Times New Roman" w:hAnsiTheme="majorHAnsi" w:cs="Times New Roman"/>
          <w:i/>
        </w:rPr>
        <w:t xml:space="preserve">How </w:t>
      </w:r>
      <w:r w:rsidR="00872CC9" w:rsidRPr="003F621A">
        <w:rPr>
          <w:rFonts w:asciiTheme="majorHAnsi" w:eastAsia="Times New Roman" w:hAnsiTheme="majorHAnsi" w:cs="Times New Roman"/>
          <w:i/>
        </w:rPr>
        <w:t xml:space="preserve">do </w:t>
      </w:r>
      <w:r w:rsidR="009417F9" w:rsidRPr="003F621A">
        <w:rPr>
          <w:rFonts w:asciiTheme="majorHAnsi" w:eastAsia="Times New Roman" w:hAnsiTheme="majorHAnsi" w:cs="Times New Roman"/>
          <w:i/>
        </w:rPr>
        <w:t>individuals and corporations</w:t>
      </w:r>
      <w:r w:rsidR="00872CC9" w:rsidRPr="003F621A">
        <w:rPr>
          <w:rFonts w:asciiTheme="majorHAnsi" w:eastAsia="Times New Roman" w:hAnsiTheme="majorHAnsi" w:cs="Times New Roman"/>
          <w:i/>
        </w:rPr>
        <w:t xml:space="preserve"> make choices about saving or spending?</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 xml:space="preserve">Define each of the productive resources (natural, human, capital) and explain why they are necessary for the production of goods and services. </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 xml:space="preserve">Explain how consumers and producers confront the condition of scarcity, by making choices that involve </w:t>
      </w:r>
      <w:r w:rsidRPr="001C5793">
        <w:rPr>
          <w:rFonts w:asciiTheme="majorHAnsi" w:hAnsiTheme="majorHAnsi"/>
          <w:i/>
          <w:snapToGrid w:val="0"/>
        </w:rPr>
        <w:t>opportunity costs and tradeoffs</w:t>
      </w:r>
      <w:r w:rsidRPr="00796DFB">
        <w:rPr>
          <w:rFonts w:asciiTheme="majorHAnsi" w:hAnsiTheme="majorHAnsi"/>
          <w:snapToGrid w:val="0"/>
        </w:rPr>
        <w:t>.</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 xml:space="preserve">Identify and explain the broad goals of economic policy such as </w:t>
      </w:r>
      <w:r w:rsidRPr="001C5793">
        <w:rPr>
          <w:rFonts w:asciiTheme="majorHAnsi" w:hAnsiTheme="majorHAnsi"/>
          <w:i/>
          <w:snapToGrid w:val="0"/>
        </w:rPr>
        <w:t>freedom, efficiency, equity, security, growth, price stability</w:t>
      </w:r>
      <w:r w:rsidRPr="00796DFB">
        <w:rPr>
          <w:rFonts w:asciiTheme="majorHAnsi" w:hAnsiTheme="majorHAnsi"/>
          <w:snapToGrid w:val="0"/>
        </w:rPr>
        <w:t xml:space="preserve">, and </w:t>
      </w:r>
      <w:r w:rsidRPr="001C5793">
        <w:rPr>
          <w:rFonts w:asciiTheme="majorHAnsi" w:hAnsiTheme="majorHAnsi"/>
          <w:i/>
          <w:snapToGrid w:val="0"/>
        </w:rPr>
        <w:t>full employment</w:t>
      </w:r>
      <w:r w:rsidRPr="00796DFB">
        <w:rPr>
          <w:rFonts w:asciiTheme="majorHAnsi" w:hAnsiTheme="majorHAnsi"/>
          <w:snapToGrid w:val="0"/>
        </w:rPr>
        <w:t xml:space="preserve">. </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 xml:space="preserve">Describe how people respond predictably to </w:t>
      </w:r>
      <w:r w:rsidRPr="001C5793">
        <w:rPr>
          <w:rFonts w:asciiTheme="majorHAnsi" w:hAnsiTheme="majorHAnsi"/>
          <w:i/>
          <w:snapToGrid w:val="0"/>
        </w:rPr>
        <w:t>positive and negative incentives</w:t>
      </w:r>
      <w:r w:rsidRPr="00796DFB">
        <w:rPr>
          <w:rFonts w:asciiTheme="majorHAnsi" w:hAnsiTheme="majorHAnsi"/>
          <w:snapToGrid w:val="0"/>
        </w:rPr>
        <w:t>.</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Predict how interest rates act as an incentive for savers and borrowers.</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Recognize that voluntary exchange occurs when all participating parties expect to gain.</w:t>
      </w:r>
    </w:p>
    <w:p w:rsidR="00ED257E" w:rsidRPr="00796DFB" w:rsidRDefault="00ED257E" w:rsidP="0012476F">
      <w:pPr>
        <w:pStyle w:val="ListParagraph"/>
        <w:numPr>
          <w:ilvl w:val="0"/>
          <w:numId w:val="79"/>
        </w:numPr>
        <w:spacing w:after="0"/>
        <w:rPr>
          <w:rFonts w:asciiTheme="majorHAnsi" w:hAnsiTheme="majorHAnsi"/>
          <w:i/>
          <w:snapToGrid w:val="0"/>
        </w:rPr>
      </w:pPr>
      <w:r w:rsidRPr="00796DFB">
        <w:rPr>
          <w:rFonts w:asciiTheme="majorHAnsi" w:hAnsiTheme="majorHAnsi"/>
          <w:snapToGrid w:val="0"/>
        </w:rPr>
        <w:t>Compare and contrast how the various economic systems (</w:t>
      </w:r>
      <w:r w:rsidRPr="001C5793">
        <w:rPr>
          <w:rFonts w:asciiTheme="majorHAnsi" w:hAnsiTheme="majorHAnsi"/>
          <w:i/>
          <w:snapToGrid w:val="0"/>
        </w:rPr>
        <w:t>traditional, market, command, mixed</w:t>
      </w:r>
      <w:r w:rsidRPr="00796DFB">
        <w:rPr>
          <w:rFonts w:asciiTheme="majorHAnsi" w:hAnsiTheme="majorHAnsi"/>
          <w:snapToGrid w:val="0"/>
        </w:rPr>
        <w:t xml:space="preserve">) try to answer the questions: </w:t>
      </w:r>
      <w:r w:rsidRPr="00796DFB">
        <w:rPr>
          <w:rFonts w:asciiTheme="majorHAnsi" w:hAnsiTheme="majorHAnsi"/>
          <w:i/>
          <w:snapToGrid w:val="0"/>
        </w:rPr>
        <w:t>What to produce? How to produce it? And for whom to produce</w:t>
      </w:r>
      <w:r w:rsidR="001C5793">
        <w:rPr>
          <w:rFonts w:asciiTheme="majorHAnsi" w:hAnsiTheme="majorHAnsi"/>
          <w:i/>
          <w:snapToGrid w:val="0"/>
        </w:rPr>
        <w:t xml:space="preserve"> it</w:t>
      </w:r>
      <w:r w:rsidRPr="00796DFB">
        <w:rPr>
          <w:rFonts w:asciiTheme="majorHAnsi" w:hAnsiTheme="majorHAnsi"/>
          <w:i/>
          <w:snapToGrid w:val="0"/>
        </w:rPr>
        <w:t>?</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 xml:space="preserve">Describe how clearly defined and enforced </w:t>
      </w:r>
      <w:r w:rsidRPr="001C5793">
        <w:rPr>
          <w:rFonts w:asciiTheme="majorHAnsi" w:hAnsiTheme="majorHAnsi"/>
          <w:i/>
          <w:snapToGrid w:val="0"/>
        </w:rPr>
        <w:t>property rights</w:t>
      </w:r>
      <w:r w:rsidRPr="00796DFB">
        <w:rPr>
          <w:rFonts w:asciiTheme="majorHAnsi" w:hAnsiTheme="majorHAnsi"/>
          <w:snapToGrid w:val="0"/>
        </w:rPr>
        <w:t xml:space="preserve"> are essential to a market economy. </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 xml:space="preserve">Use a production possibilities curve to explain the concepts of </w:t>
      </w:r>
      <w:r w:rsidRPr="001C5793">
        <w:rPr>
          <w:rFonts w:asciiTheme="majorHAnsi" w:hAnsiTheme="majorHAnsi"/>
          <w:i/>
          <w:snapToGrid w:val="0"/>
        </w:rPr>
        <w:t>choice, scarcity, opportunity cost, tradeoffs, unemployment, productivity</w:t>
      </w:r>
      <w:r w:rsidRPr="00796DFB">
        <w:rPr>
          <w:rFonts w:asciiTheme="majorHAnsi" w:hAnsiTheme="majorHAnsi"/>
          <w:snapToGrid w:val="0"/>
        </w:rPr>
        <w:t xml:space="preserve">, and </w:t>
      </w:r>
      <w:r w:rsidRPr="001C5793">
        <w:rPr>
          <w:rFonts w:asciiTheme="majorHAnsi" w:hAnsiTheme="majorHAnsi"/>
          <w:i/>
          <w:snapToGrid w:val="0"/>
        </w:rPr>
        <w:t>growth</w:t>
      </w:r>
      <w:r w:rsidRPr="00796DFB">
        <w:rPr>
          <w:rFonts w:asciiTheme="majorHAnsi" w:hAnsiTheme="majorHAnsi"/>
          <w:snapToGrid w:val="0"/>
        </w:rPr>
        <w:t>.</w:t>
      </w:r>
    </w:p>
    <w:p w:rsidR="001B44E4" w:rsidRPr="00796DFB" w:rsidRDefault="001B44E4" w:rsidP="001B44E4">
      <w:pPr>
        <w:spacing w:after="0"/>
        <w:rPr>
          <w:rFonts w:asciiTheme="majorHAnsi" w:hAnsiTheme="majorHAnsi"/>
          <w:b/>
        </w:rPr>
      </w:pPr>
    </w:p>
    <w:p w:rsidR="001B44E4" w:rsidRPr="00796DFB" w:rsidRDefault="001B44E4" w:rsidP="001B44E4">
      <w:pPr>
        <w:spacing w:after="0"/>
        <w:rPr>
          <w:rFonts w:asciiTheme="majorHAnsi" w:eastAsia="Times New Roman" w:hAnsiTheme="majorHAnsi" w:cs="Times New Roman"/>
          <w:b/>
        </w:rPr>
      </w:pPr>
      <w:r w:rsidRPr="00796DFB">
        <w:rPr>
          <w:rFonts w:asciiTheme="majorHAnsi" w:hAnsiTheme="majorHAnsi"/>
          <w:b/>
        </w:rPr>
        <w:t>Topic 2</w:t>
      </w:r>
      <w:r w:rsidR="001C5793">
        <w:rPr>
          <w:rFonts w:asciiTheme="majorHAnsi" w:hAnsiTheme="majorHAnsi"/>
          <w:b/>
        </w:rPr>
        <w:t>.</w:t>
      </w:r>
      <w:r w:rsidRPr="00796DFB">
        <w:rPr>
          <w:rFonts w:asciiTheme="majorHAnsi" w:hAnsiTheme="majorHAnsi"/>
          <w:b/>
        </w:rPr>
        <w:t xml:space="preserve"> </w:t>
      </w:r>
      <w:r w:rsidR="00ED257E" w:rsidRPr="00796DFB">
        <w:rPr>
          <w:rFonts w:asciiTheme="majorHAnsi" w:eastAsia="Times New Roman" w:hAnsiTheme="majorHAnsi" w:cs="Times New Roman"/>
          <w:b/>
        </w:rPr>
        <w:t>Supply and Demand</w:t>
      </w:r>
    </w:p>
    <w:p w:rsidR="001B44E4" w:rsidRPr="00796DFB" w:rsidRDefault="00735411" w:rsidP="00672427">
      <w:pPr>
        <w:spacing w:after="0"/>
        <w:rPr>
          <w:rFonts w:asciiTheme="majorHAnsi" w:eastAsia="Times New Roman" w:hAnsiTheme="majorHAnsi" w:cs="Times New Roman"/>
          <w:b/>
          <w:i/>
        </w:rPr>
      </w:pPr>
      <w:r w:rsidRPr="003F621A">
        <w:rPr>
          <w:rFonts w:asciiTheme="majorHAnsi" w:eastAsia="Times New Roman" w:hAnsiTheme="majorHAnsi" w:cs="Times New Roman"/>
        </w:rPr>
        <w:t>Supporting</w:t>
      </w:r>
      <w:r w:rsidR="00672427" w:rsidRPr="003F621A">
        <w:rPr>
          <w:rFonts w:asciiTheme="majorHAnsi" w:eastAsia="Times New Roman" w:hAnsiTheme="majorHAnsi" w:cs="Times New Roman"/>
        </w:rPr>
        <w:t xml:space="preserve"> Question:</w:t>
      </w:r>
      <w:r w:rsidR="00672427" w:rsidRPr="003F621A">
        <w:rPr>
          <w:rFonts w:asciiTheme="majorHAnsi" w:eastAsia="Times New Roman" w:hAnsiTheme="majorHAnsi" w:cs="Times New Roman"/>
          <w:b/>
          <w:i/>
        </w:rPr>
        <w:t xml:space="preserve"> </w:t>
      </w:r>
      <w:r w:rsidR="00872CC9" w:rsidRPr="003F621A">
        <w:rPr>
          <w:rFonts w:asciiTheme="majorHAnsi" w:eastAsia="Times New Roman" w:hAnsiTheme="majorHAnsi" w:cs="Times New Roman"/>
          <w:i/>
        </w:rPr>
        <w:t>What factors affect the prices of goods and services</w:t>
      </w:r>
      <w:r w:rsidR="001B44E4" w:rsidRPr="003F621A">
        <w:rPr>
          <w:rFonts w:asciiTheme="majorHAnsi" w:eastAsia="Times New Roman" w:hAnsiTheme="majorHAnsi" w:cs="Times New Roman"/>
          <w:i/>
        </w:rPr>
        <w:t>?</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 xml:space="preserve">Define </w:t>
      </w:r>
      <w:r w:rsidRPr="001C5793">
        <w:rPr>
          <w:rFonts w:asciiTheme="majorHAnsi" w:hAnsiTheme="majorHAnsi"/>
          <w:i/>
          <w:snapToGrid w:val="0"/>
        </w:rPr>
        <w:t>supply and demand</w:t>
      </w:r>
      <w:r w:rsidRPr="00796DFB">
        <w:rPr>
          <w:rFonts w:asciiTheme="majorHAnsi" w:hAnsiTheme="majorHAnsi"/>
          <w:snapToGrid w:val="0"/>
        </w:rPr>
        <w:t>.</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Describe the role of buyers and sellers in determining the equilibrium price.</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Describe how prices send signals to buyers and sellers.</w:t>
      </w:r>
    </w:p>
    <w:p w:rsidR="00ED257E" w:rsidRPr="00796DFB" w:rsidRDefault="00ED257E" w:rsidP="0012476F">
      <w:pPr>
        <w:pStyle w:val="ListParagraph"/>
        <w:numPr>
          <w:ilvl w:val="0"/>
          <w:numId w:val="79"/>
        </w:numPr>
        <w:spacing w:after="0"/>
        <w:rPr>
          <w:rFonts w:asciiTheme="majorHAnsi" w:hAnsiTheme="majorHAnsi"/>
          <w:snapToGrid w:val="0"/>
        </w:rPr>
      </w:pPr>
      <w:r w:rsidRPr="00796DFB">
        <w:rPr>
          <w:rFonts w:asciiTheme="majorHAnsi" w:hAnsiTheme="majorHAnsi"/>
          <w:snapToGrid w:val="0"/>
        </w:rPr>
        <w:t>Recognize that consumers ultimately determine what is produced in a market economy</w:t>
      </w:r>
    </w:p>
    <w:p w:rsidR="00ED257E" w:rsidRPr="00796DFB" w:rsidRDefault="00ED257E" w:rsidP="00416697">
      <w:pPr>
        <w:pStyle w:val="ListParagraph"/>
        <w:spacing w:after="0"/>
        <w:rPr>
          <w:rFonts w:asciiTheme="majorHAnsi" w:hAnsiTheme="majorHAnsi"/>
          <w:snapToGrid w:val="0"/>
        </w:rPr>
      </w:pPr>
      <w:r w:rsidRPr="00796DFB">
        <w:rPr>
          <w:rFonts w:asciiTheme="majorHAnsi" w:hAnsiTheme="majorHAnsi"/>
          <w:snapToGrid w:val="0"/>
        </w:rPr>
        <w:t>(</w:t>
      </w:r>
      <w:r w:rsidRPr="001C5793">
        <w:rPr>
          <w:rFonts w:asciiTheme="majorHAnsi" w:hAnsiTheme="majorHAnsi"/>
          <w:i/>
          <w:snapToGrid w:val="0"/>
        </w:rPr>
        <w:t>consumer sovereignty</w:t>
      </w:r>
      <w:r w:rsidRPr="00796DFB">
        <w:rPr>
          <w:rFonts w:asciiTheme="majorHAnsi" w:hAnsiTheme="majorHAnsi"/>
          <w:snapToGrid w:val="0"/>
        </w:rPr>
        <w:t>).</w:t>
      </w:r>
    </w:p>
    <w:p w:rsidR="00872CC9" w:rsidRPr="00796DFB" w:rsidRDefault="00ED257E" w:rsidP="0012476F">
      <w:pPr>
        <w:pStyle w:val="ListParagraph"/>
        <w:numPr>
          <w:ilvl w:val="0"/>
          <w:numId w:val="80"/>
        </w:numPr>
        <w:spacing w:after="0"/>
        <w:ind w:left="720"/>
        <w:rPr>
          <w:rFonts w:asciiTheme="majorHAnsi" w:hAnsiTheme="majorHAnsi"/>
          <w:snapToGrid w:val="0"/>
        </w:rPr>
      </w:pPr>
      <w:r w:rsidRPr="00796DFB">
        <w:rPr>
          <w:rFonts w:asciiTheme="majorHAnsi" w:hAnsiTheme="majorHAnsi"/>
          <w:snapToGrid w:val="0"/>
        </w:rPr>
        <w:t>Explain the function of profit in a market economy as an incentive for entrepreneurs to accept the risks of business failure.</w:t>
      </w:r>
    </w:p>
    <w:p w:rsidR="00872CC9" w:rsidRPr="00796DFB" w:rsidRDefault="00ED257E" w:rsidP="0012476F">
      <w:pPr>
        <w:pStyle w:val="ListParagraph"/>
        <w:numPr>
          <w:ilvl w:val="0"/>
          <w:numId w:val="80"/>
        </w:numPr>
        <w:spacing w:after="0"/>
        <w:ind w:left="720"/>
        <w:rPr>
          <w:rFonts w:asciiTheme="majorHAnsi" w:hAnsiTheme="majorHAnsi"/>
          <w:snapToGrid w:val="0"/>
        </w:rPr>
      </w:pPr>
      <w:r w:rsidRPr="00796DFB">
        <w:rPr>
          <w:rFonts w:asciiTheme="majorHAnsi" w:hAnsiTheme="majorHAnsi"/>
          <w:snapToGrid w:val="0"/>
        </w:rPr>
        <w:t xml:space="preserve">Demonstrate how supply and demand determine </w:t>
      </w:r>
      <w:r w:rsidRPr="001C5793">
        <w:rPr>
          <w:rFonts w:asciiTheme="majorHAnsi" w:hAnsiTheme="majorHAnsi"/>
          <w:i/>
          <w:snapToGrid w:val="0"/>
        </w:rPr>
        <w:t xml:space="preserve">equilibrium price </w:t>
      </w:r>
      <w:r w:rsidRPr="00796DFB">
        <w:rPr>
          <w:rFonts w:asciiTheme="majorHAnsi" w:hAnsiTheme="majorHAnsi"/>
          <w:snapToGrid w:val="0"/>
        </w:rPr>
        <w:t>and quantity in the product, resource, and financial markets.</w:t>
      </w:r>
    </w:p>
    <w:p w:rsidR="00872CC9" w:rsidRPr="00796DFB" w:rsidRDefault="00ED257E" w:rsidP="0012476F">
      <w:pPr>
        <w:pStyle w:val="ListParagraph"/>
        <w:numPr>
          <w:ilvl w:val="0"/>
          <w:numId w:val="80"/>
        </w:numPr>
        <w:spacing w:after="0"/>
        <w:ind w:left="720"/>
        <w:rPr>
          <w:rFonts w:asciiTheme="majorHAnsi" w:hAnsiTheme="majorHAnsi"/>
          <w:snapToGrid w:val="0"/>
        </w:rPr>
      </w:pPr>
      <w:r w:rsidRPr="00796DFB">
        <w:rPr>
          <w:rFonts w:asciiTheme="majorHAnsi" w:hAnsiTheme="majorHAnsi"/>
          <w:snapToGrid w:val="0"/>
        </w:rPr>
        <w:t>Identify factors that cause changes in market supply and demand.</w:t>
      </w:r>
    </w:p>
    <w:p w:rsidR="00872CC9" w:rsidRPr="00796DFB" w:rsidRDefault="00ED257E" w:rsidP="0012476F">
      <w:pPr>
        <w:pStyle w:val="ListParagraph"/>
        <w:numPr>
          <w:ilvl w:val="0"/>
          <w:numId w:val="80"/>
        </w:numPr>
        <w:spacing w:after="0"/>
        <w:ind w:left="720"/>
        <w:rPr>
          <w:rFonts w:asciiTheme="majorHAnsi" w:hAnsiTheme="majorHAnsi"/>
          <w:snapToGrid w:val="0"/>
        </w:rPr>
      </w:pPr>
      <w:r w:rsidRPr="00796DFB">
        <w:rPr>
          <w:rFonts w:asciiTheme="majorHAnsi" w:hAnsiTheme="majorHAnsi"/>
          <w:snapToGrid w:val="0"/>
        </w:rPr>
        <w:t>Demonstrate how changes in supply and demand influence equilibrium price and quantity in the product, resource, and financial markets.</w:t>
      </w:r>
    </w:p>
    <w:p w:rsidR="00872CC9" w:rsidRPr="00796DFB" w:rsidRDefault="00ED257E" w:rsidP="0012476F">
      <w:pPr>
        <w:pStyle w:val="ListParagraph"/>
        <w:numPr>
          <w:ilvl w:val="0"/>
          <w:numId w:val="80"/>
        </w:numPr>
        <w:spacing w:after="0"/>
        <w:ind w:left="720"/>
        <w:rPr>
          <w:rFonts w:asciiTheme="majorHAnsi" w:hAnsiTheme="majorHAnsi"/>
          <w:snapToGrid w:val="0"/>
        </w:rPr>
      </w:pPr>
      <w:r w:rsidRPr="00796DFB">
        <w:rPr>
          <w:rFonts w:asciiTheme="majorHAnsi" w:hAnsiTheme="majorHAnsi"/>
          <w:snapToGrid w:val="0"/>
        </w:rPr>
        <w:t xml:space="preserve">Demonstrate how </w:t>
      </w:r>
      <w:r w:rsidRPr="001C5793">
        <w:rPr>
          <w:rFonts w:asciiTheme="majorHAnsi" w:hAnsiTheme="majorHAnsi"/>
          <w:i/>
          <w:snapToGrid w:val="0"/>
        </w:rPr>
        <w:t>government wage and price controls</w:t>
      </w:r>
      <w:r w:rsidRPr="00796DFB">
        <w:rPr>
          <w:rFonts w:asciiTheme="majorHAnsi" w:hAnsiTheme="majorHAnsi"/>
          <w:snapToGrid w:val="0"/>
        </w:rPr>
        <w:t xml:space="preserve">, such as rent controls and minimum wage laws, create </w:t>
      </w:r>
      <w:r w:rsidRPr="001C5793">
        <w:rPr>
          <w:rFonts w:asciiTheme="majorHAnsi" w:hAnsiTheme="majorHAnsi"/>
          <w:i/>
          <w:snapToGrid w:val="0"/>
        </w:rPr>
        <w:t>shortages and surpluses</w:t>
      </w:r>
      <w:r w:rsidRPr="00796DFB">
        <w:rPr>
          <w:rFonts w:asciiTheme="majorHAnsi" w:hAnsiTheme="majorHAnsi"/>
          <w:snapToGrid w:val="0"/>
        </w:rPr>
        <w:t xml:space="preserve">. </w:t>
      </w:r>
    </w:p>
    <w:p w:rsidR="00872CC9" w:rsidRPr="00796DFB" w:rsidRDefault="00ED257E" w:rsidP="0012476F">
      <w:pPr>
        <w:pStyle w:val="ListParagraph"/>
        <w:numPr>
          <w:ilvl w:val="0"/>
          <w:numId w:val="80"/>
        </w:numPr>
        <w:spacing w:after="0"/>
        <w:ind w:left="720"/>
        <w:rPr>
          <w:rFonts w:asciiTheme="majorHAnsi" w:hAnsiTheme="majorHAnsi"/>
          <w:snapToGrid w:val="0"/>
        </w:rPr>
      </w:pPr>
      <w:r w:rsidRPr="00796DFB">
        <w:rPr>
          <w:rFonts w:asciiTheme="majorHAnsi" w:hAnsiTheme="majorHAnsi"/>
          <w:snapToGrid w:val="0"/>
        </w:rPr>
        <w:t>Use concepts of price elasticity of demand and supply to explain and predict changes in quantity as price changes.</w:t>
      </w:r>
    </w:p>
    <w:p w:rsidR="00ED257E" w:rsidRPr="00796DFB" w:rsidRDefault="00ED257E" w:rsidP="0012476F">
      <w:pPr>
        <w:pStyle w:val="ListParagraph"/>
        <w:numPr>
          <w:ilvl w:val="0"/>
          <w:numId w:val="80"/>
        </w:numPr>
        <w:spacing w:after="0"/>
        <w:ind w:left="720"/>
        <w:rPr>
          <w:rFonts w:asciiTheme="majorHAnsi" w:hAnsiTheme="majorHAnsi"/>
          <w:snapToGrid w:val="0"/>
        </w:rPr>
      </w:pPr>
      <w:r w:rsidRPr="00796DFB">
        <w:rPr>
          <w:rFonts w:asciiTheme="majorHAnsi" w:hAnsiTheme="majorHAnsi"/>
          <w:snapToGrid w:val="0"/>
        </w:rPr>
        <w:t xml:space="preserve">Explain how financial markets, such as the stock market, channel funds from savers to investors. </w:t>
      </w:r>
    </w:p>
    <w:p w:rsidR="001B44E4" w:rsidRPr="00796DFB" w:rsidRDefault="001B44E4" w:rsidP="00416697">
      <w:pPr>
        <w:spacing w:after="0"/>
        <w:rPr>
          <w:rFonts w:asciiTheme="majorHAnsi" w:hAnsiTheme="majorHAnsi"/>
          <w:b/>
        </w:rPr>
      </w:pPr>
    </w:p>
    <w:p w:rsidR="001B44E4" w:rsidRPr="00796DFB" w:rsidRDefault="001B44E4" w:rsidP="00416697">
      <w:pPr>
        <w:spacing w:after="0"/>
        <w:rPr>
          <w:rFonts w:asciiTheme="majorHAnsi" w:hAnsiTheme="majorHAnsi"/>
          <w:b/>
        </w:rPr>
      </w:pPr>
      <w:r w:rsidRPr="00796DFB">
        <w:rPr>
          <w:rFonts w:asciiTheme="majorHAnsi" w:hAnsiTheme="majorHAnsi"/>
          <w:b/>
        </w:rPr>
        <w:lastRenderedPageBreak/>
        <w:t>Topic 3</w:t>
      </w:r>
      <w:r w:rsidR="001C5793">
        <w:rPr>
          <w:rFonts w:asciiTheme="majorHAnsi" w:hAnsiTheme="majorHAnsi"/>
          <w:b/>
        </w:rPr>
        <w:t>.</w:t>
      </w:r>
      <w:r w:rsidRPr="00796DFB">
        <w:rPr>
          <w:rFonts w:asciiTheme="majorHAnsi" w:hAnsiTheme="majorHAnsi"/>
          <w:b/>
        </w:rPr>
        <w:t xml:space="preserve"> </w:t>
      </w:r>
      <w:r w:rsidR="00872CC9" w:rsidRPr="00796DFB">
        <w:rPr>
          <w:rFonts w:asciiTheme="majorHAnsi" w:hAnsiTheme="majorHAnsi"/>
          <w:b/>
        </w:rPr>
        <w:t xml:space="preserve">Market </w:t>
      </w:r>
      <w:r w:rsidR="001C5793">
        <w:rPr>
          <w:rFonts w:asciiTheme="majorHAnsi" w:hAnsiTheme="majorHAnsi"/>
          <w:b/>
        </w:rPr>
        <w:t>s</w:t>
      </w:r>
      <w:r w:rsidR="00872CC9" w:rsidRPr="00796DFB">
        <w:rPr>
          <w:rFonts w:asciiTheme="majorHAnsi" w:hAnsiTheme="majorHAnsi"/>
          <w:b/>
        </w:rPr>
        <w:t>tructures</w:t>
      </w:r>
    </w:p>
    <w:p w:rsidR="001B44E4" w:rsidRPr="00796DFB" w:rsidRDefault="00735411" w:rsidP="00416697">
      <w:pPr>
        <w:spacing w:after="0"/>
        <w:rPr>
          <w:rFonts w:asciiTheme="majorHAnsi" w:hAnsiTheme="majorHAnsi"/>
          <w:u w:val="single"/>
        </w:rPr>
      </w:pPr>
      <w:r w:rsidRPr="00796DFB">
        <w:rPr>
          <w:rFonts w:asciiTheme="majorHAnsi" w:hAnsiTheme="majorHAnsi"/>
        </w:rPr>
        <w:t>Supporting</w:t>
      </w:r>
      <w:r w:rsidR="00672427" w:rsidRPr="00796DFB">
        <w:rPr>
          <w:rFonts w:asciiTheme="majorHAnsi" w:hAnsiTheme="majorHAnsi"/>
        </w:rPr>
        <w:t xml:space="preserve"> Question: </w:t>
      </w:r>
      <w:r w:rsidR="00872CC9" w:rsidRPr="00796DFB">
        <w:rPr>
          <w:rFonts w:asciiTheme="majorHAnsi" w:hAnsiTheme="majorHAnsi"/>
          <w:i/>
        </w:rPr>
        <w:t>What impact does competition have on businesses?</w:t>
      </w:r>
      <w:r w:rsidR="001B44E4" w:rsidRPr="00796DFB">
        <w:rPr>
          <w:rFonts w:asciiTheme="majorHAnsi" w:hAnsiTheme="majorHAnsi"/>
        </w:rPr>
        <w:t xml:space="preserve"> </w:t>
      </w:r>
    </w:p>
    <w:p w:rsidR="00872CC9" w:rsidRPr="001C5793" w:rsidRDefault="00872CC9" w:rsidP="0012476F">
      <w:pPr>
        <w:pStyle w:val="ListParagraph"/>
        <w:numPr>
          <w:ilvl w:val="0"/>
          <w:numId w:val="81"/>
        </w:numPr>
        <w:spacing w:after="0"/>
        <w:ind w:left="720"/>
        <w:rPr>
          <w:rFonts w:asciiTheme="majorHAnsi" w:hAnsiTheme="majorHAnsi"/>
          <w:i/>
          <w:snapToGrid w:val="0"/>
        </w:rPr>
      </w:pPr>
      <w:r w:rsidRPr="00796DFB">
        <w:rPr>
          <w:rFonts w:asciiTheme="majorHAnsi" w:hAnsiTheme="majorHAnsi"/>
          <w:snapToGrid w:val="0"/>
        </w:rPr>
        <w:t xml:space="preserve">Compare and contrast the following forms of business organization: </w:t>
      </w:r>
      <w:r w:rsidRPr="001C5793">
        <w:rPr>
          <w:rFonts w:asciiTheme="majorHAnsi" w:hAnsiTheme="majorHAnsi"/>
          <w:i/>
          <w:snapToGrid w:val="0"/>
        </w:rPr>
        <w:t>sole proprietorship, partnership,</w:t>
      </w:r>
      <w:r w:rsidRPr="001C5793">
        <w:rPr>
          <w:rFonts w:asciiTheme="majorHAnsi" w:hAnsiTheme="majorHAnsi"/>
          <w:snapToGrid w:val="0"/>
        </w:rPr>
        <w:t xml:space="preserve"> and</w:t>
      </w:r>
      <w:r w:rsidRPr="001C5793">
        <w:rPr>
          <w:rFonts w:asciiTheme="majorHAnsi" w:hAnsiTheme="majorHAnsi"/>
          <w:i/>
          <w:snapToGrid w:val="0"/>
        </w:rPr>
        <w:t xml:space="preserve"> corporation.</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Identify the three basic ways that firms finance operations (</w:t>
      </w:r>
      <w:r w:rsidRPr="001C5793">
        <w:rPr>
          <w:rFonts w:asciiTheme="majorHAnsi" w:hAnsiTheme="majorHAnsi"/>
          <w:i/>
          <w:snapToGrid w:val="0"/>
        </w:rPr>
        <w:t xml:space="preserve">retained earnings, stock issues, </w:t>
      </w:r>
      <w:r w:rsidRPr="001C5793">
        <w:rPr>
          <w:rFonts w:asciiTheme="majorHAnsi" w:hAnsiTheme="majorHAnsi"/>
          <w:snapToGrid w:val="0"/>
        </w:rPr>
        <w:t>and</w:t>
      </w:r>
      <w:r w:rsidRPr="001C5793">
        <w:rPr>
          <w:rFonts w:asciiTheme="majorHAnsi" w:hAnsiTheme="majorHAnsi"/>
          <w:i/>
          <w:snapToGrid w:val="0"/>
        </w:rPr>
        <w:t xml:space="preserve"> borrowing</w:t>
      </w:r>
      <w:r w:rsidRPr="00796DFB">
        <w:rPr>
          <w:rFonts w:asciiTheme="majorHAnsi" w:hAnsiTheme="majorHAnsi"/>
          <w:snapToGrid w:val="0"/>
        </w:rPr>
        <w:t>), and explain the advantages and disadvantages of each.</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Recognize the role of economic institutions, such as labor unions and nonprofit organizations in market economies. </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Identify the basic characteristics of </w:t>
      </w:r>
      <w:r w:rsidRPr="001C5793">
        <w:rPr>
          <w:rFonts w:asciiTheme="majorHAnsi" w:hAnsiTheme="majorHAnsi"/>
          <w:i/>
          <w:snapToGrid w:val="0"/>
        </w:rPr>
        <w:t>monopoly, oligopoly,</w:t>
      </w:r>
      <w:r w:rsidRPr="001C5793">
        <w:rPr>
          <w:rFonts w:asciiTheme="majorHAnsi" w:hAnsiTheme="majorHAnsi"/>
          <w:snapToGrid w:val="0"/>
        </w:rPr>
        <w:t xml:space="preserve"> and</w:t>
      </w:r>
      <w:r w:rsidRPr="001C5793">
        <w:rPr>
          <w:rFonts w:asciiTheme="majorHAnsi" w:hAnsiTheme="majorHAnsi"/>
          <w:i/>
          <w:snapToGrid w:val="0"/>
        </w:rPr>
        <w:t xml:space="preserve"> pure competition</w:t>
      </w:r>
      <w:r w:rsidRPr="00796DFB">
        <w:rPr>
          <w:rFonts w:asciiTheme="majorHAnsi" w:hAnsiTheme="majorHAnsi"/>
          <w:snapToGrid w:val="0"/>
        </w:rPr>
        <w:t>.</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Explain how competition among many sellers lowers costs and prices and encourages producers to produce more.</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Explain how firms with market power can determine price and output through marginal analysis.</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Explain ways that firms engage in price and nonprice competition.</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Illustrate how investment in research and development, equipment and technology, and training of workers increases productivity. </w:t>
      </w:r>
    </w:p>
    <w:p w:rsidR="00872CC9" w:rsidRPr="00796DFB" w:rsidRDefault="00872CC9" w:rsidP="0012476F">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Describe how the earnings of workers are determined by the market value of the product produced and workers’ productivity. </w:t>
      </w:r>
    </w:p>
    <w:p w:rsidR="00872CC9" w:rsidRPr="00796DFB" w:rsidRDefault="00872CC9" w:rsidP="00416697">
      <w:pPr>
        <w:widowControl w:val="0"/>
        <w:pBdr>
          <w:top w:val="nil"/>
          <w:left w:val="nil"/>
          <w:bottom w:val="nil"/>
          <w:right w:val="nil"/>
          <w:between w:val="nil"/>
        </w:pBdr>
        <w:spacing w:after="0"/>
        <w:rPr>
          <w:rFonts w:asciiTheme="majorHAnsi" w:hAnsiTheme="majorHAnsi"/>
        </w:rPr>
      </w:pPr>
    </w:p>
    <w:p w:rsidR="001B44E4" w:rsidRPr="00796DFB" w:rsidRDefault="001C5793" w:rsidP="00416697">
      <w:pPr>
        <w:spacing w:after="0"/>
        <w:rPr>
          <w:rFonts w:asciiTheme="majorHAnsi" w:hAnsiTheme="majorHAnsi"/>
          <w:b/>
        </w:rPr>
      </w:pPr>
      <w:r>
        <w:rPr>
          <w:rFonts w:asciiTheme="majorHAnsi" w:hAnsiTheme="majorHAnsi"/>
          <w:b/>
        </w:rPr>
        <w:t>Topic 4.</w:t>
      </w:r>
      <w:r w:rsidR="001B44E4" w:rsidRPr="00796DFB">
        <w:rPr>
          <w:rFonts w:asciiTheme="majorHAnsi" w:hAnsiTheme="majorHAnsi"/>
          <w:b/>
        </w:rPr>
        <w:t xml:space="preserve"> </w:t>
      </w:r>
      <w:r w:rsidR="00872CC9" w:rsidRPr="00796DFB">
        <w:rPr>
          <w:rFonts w:asciiTheme="majorHAnsi" w:hAnsiTheme="majorHAnsi"/>
          <w:b/>
        </w:rPr>
        <w:t xml:space="preserve">The </w:t>
      </w:r>
      <w:r>
        <w:rPr>
          <w:rFonts w:asciiTheme="majorHAnsi" w:hAnsiTheme="majorHAnsi"/>
          <w:b/>
        </w:rPr>
        <w:t>r</w:t>
      </w:r>
      <w:r w:rsidR="00872CC9" w:rsidRPr="00796DFB">
        <w:rPr>
          <w:rFonts w:asciiTheme="majorHAnsi" w:hAnsiTheme="majorHAnsi"/>
          <w:b/>
        </w:rPr>
        <w:t xml:space="preserve">ole of </w:t>
      </w:r>
      <w:r>
        <w:rPr>
          <w:rFonts w:asciiTheme="majorHAnsi" w:hAnsiTheme="majorHAnsi"/>
          <w:b/>
        </w:rPr>
        <w:t>g</w:t>
      </w:r>
      <w:r w:rsidR="00872CC9" w:rsidRPr="00796DFB">
        <w:rPr>
          <w:rFonts w:asciiTheme="majorHAnsi" w:hAnsiTheme="majorHAnsi"/>
          <w:b/>
        </w:rPr>
        <w:t>overnment</w:t>
      </w:r>
      <w:r w:rsidR="001B44E4" w:rsidRPr="00796DFB">
        <w:rPr>
          <w:rFonts w:asciiTheme="majorHAnsi" w:hAnsiTheme="majorHAnsi"/>
          <w:b/>
        </w:rPr>
        <w:t xml:space="preserve">  </w:t>
      </w:r>
    </w:p>
    <w:p w:rsidR="001B44E4" w:rsidRPr="00796DFB" w:rsidRDefault="00735411" w:rsidP="009417F9">
      <w:pPr>
        <w:spacing w:after="0"/>
        <w:rPr>
          <w:rFonts w:asciiTheme="majorHAnsi" w:hAnsiTheme="majorHAnsi"/>
          <w:i/>
        </w:rPr>
      </w:pPr>
      <w:r w:rsidRPr="003F621A">
        <w:rPr>
          <w:rFonts w:asciiTheme="majorHAnsi" w:hAnsiTheme="majorHAnsi"/>
        </w:rPr>
        <w:t>Supporting</w:t>
      </w:r>
      <w:r w:rsidR="00672427" w:rsidRPr="003F621A">
        <w:rPr>
          <w:rFonts w:asciiTheme="majorHAnsi" w:hAnsiTheme="majorHAnsi"/>
        </w:rPr>
        <w:t xml:space="preserve"> Question: </w:t>
      </w:r>
      <w:r w:rsidR="001B44E4" w:rsidRPr="003F621A">
        <w:rPr>
          <w:rFonts w:asciiTheme="majorHAnsi" w:hAnsiTheme="majorHAnsi"/>
          <w:i/>
        </w:rPr>
        <w:t xml:space="preserve">What </w:t>
      </w:r>
      <w:r w:rsidR="00872CC9" w:rsidRPr="003F621A">
        <w:rPr>
          <w:rFonts w:asciiTheme="majorHAnsi" w:hAnsiTheme="majorHAnsi"/>
          <w:i/>
        </w:rPr>
        <w:t xml:space="preserve">is government’s responsibility in providing for social needs? </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Explain how government responds to perceived social needs by providing public goods and services. </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Describe major revenue and expenditure categories and their respective proportions of local, state, and federal budgets. </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Identify laws and regulations adopted in the United States to promote competition among firms.</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Describe the characteristics of natural monopolies and the purposes of government regulation of these monopolies, such as utilities. </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Define </w:t>
      </w:r>
      <w:r w:rsidRPr="001C5793">
        <w:rPr>
          <w:rFonts w:asciiTheme="majorHAnsi" w:hAnsiTheme="majorHAnsi"/>
          <w:i/>
          <w:snapToGrid w:val="0"/>
        </w:rPr>
        <w:t xml:space="preserve">progressive, proportional, </w:t>
      </w:r>
      <w:r w:rsidRPr="001C5793">
        <w:rPr>
          <w:rFonts w:asciiTheme="majorHAnsi" w:hAnsiTheme="majorHAnsi"/>
          <w:snapToGrid w:val="0"/>
        </w:rPr>
        <w:t>and</w:t>
      </w:r>
      <w:r w:rsidRPr="001C5793">
        <w:rPr>
          <w:rFonts w:asciiTheme="majorHAnsi" w:hAnsiTheme="majorHAnsi"/>
          <w:i/>
          <w:snapToGrid w:val="0"/>
        </w:rPr>
        <w:t xml:space="preserve"> regressive taxation</w:t>
      </w:r>
      <w:r w:rsidRPr="00796DFB">
        <w:rPr>
          <w:rFonts w:asciiTheme="majorHAnsi" w:hAnsiTheme="majorHAnsi"/>
          <w:snapToGrid w:val="0"/>
        </w:rPr>
        <w:t xml:space="preserve">. </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Describe how the costs of government policies may exceed their benefits because social or political goals other than economic efficiency are being pursued. </w:t>
      </w:r>
    </w:p>
    <w:p w:rsidR="00872CC9" w:rsidRPr="001C5793" w:rsidRDefault="00872CC9" w:rsidP="004F63BA">
      <w:pPr>
        <w:pStyle w:val="ListParagraph"/>
        <w:numPr>
          <w:ilvl w:val="0"/>
          <w:numId w:val="81"/>
        </w:numPr>
        <w:spacing w:after="0"/>
        <w:ind w:left="720"/>
        <w:rPr>
          <w:rFonts w:asciiTheme="majorHAnsi" w:hAnsiTheme="majorHAnsi"/>
          <w:i/>
          <w:snapToGrid w:val="0"/>
        </w:rPr>
      </w:pPr>
      <w:r w:rsidRPr="00796DFB">
        <w:rPr>
          <w:rFonts w:asciiTheme="majorHAnsi" w:hAnsiTheme="majorHAnsi"/>
          <w:snapToGrid w:val="0"/>
        </w:rPr>
        <w:t xml:space="preserve">Predict how changes in federal spending and taxation would affect </w:t>
      </w:r>
      <w:r w:rsidRPr="001C5793">
        <w:rPr>
          <w:rFonts w:asciiTheme="majorHAnsi" w:hAnsiTheme="majorHAnsi"/>
          <w:i/>
          <w:snapToGrid w:val="0"/>
        </w:rPr>
        <w:t xml:space="preserve">budget deficits and surpluses </w:t>
      </w:r>
      <w:r w:rsidRPr="001C5793">
        <w:rPr>
          <w:rFonts w:asciiTheme="majorHAnsi" w:hAnsiTheme="majorHAnsi"/>
          <w:snapToGrid w:val="0"/>
        </w:rPr>
        <w:t>and</w:t>
      </w:r>
      <w:r w:rsidRPr="001C5793">
        <w:rPr>
          <w:rFonts w:asciiTheme="majorHAnsi" w:hAnsiTheme="majorHAnsi"/>
          <w:i/>
          <w:snapToGrid w:val="0"/>
        </w:rPr>
        <w:t xml:space="preserve"> the national debt. </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 xml:space="preserve">Define and explain </w:t>
      </w:r>
      <w:r w:rsidRPr="001C5793">
        <w:rPr>
          <w:rFonts w:asciiTheme="majorHAnsi" w:hAnsiTheme="majorHAnsi"/>
          <w:i/>
          <w:snapToGrid w:val="0"/>
        </w:rPr>
        <w:t xml:space="preserve">fiscal </w:t>
      </w:r>
      <w:r w:rsidRPr="001C5793">
        <w:rPr>
          <w:rFonts w:asciiTheme="majorHAnsi" w:hAnsiTheme="majorHAnsi"/>
          <w:snapToGrid w:val="0"/>
        </w:rPr>
        <w:t xml:space="preserve">and </w:t>
      </w:r>
      <w:r w:rsidRPr="001C5793">
        <w:rPr>
          <w:rFonts w:asciiTheme="majorHAnsi" w:hAnsiTheme="majorHAnsi"/>
          <w:i/>
          <w:snapToGrid w:val="0"/>
        </w:rPr>
        <w:t>monetary policy</w:t>
      </w:r>
      <w:r w:rsidRPr="00796DFB">
        <w:rPr>
          <w:rFonts w:asciiTheme="majorHAnsi" w:hAnsiTheme="majorHAnsi"/>
          <w:snapToGrid w:val="0"/>
        </w:rPr>
        <w:t xml:space="preserve">. </w:t>
      </w:r>
    </w:p>
    <w:p w:rsidR="00872CC9" w:rsidRPr="00796DFB" w:rsidRDefault="00872CC9" w:rsidP="004F63BA">
      <w:pPr>
        <w:pStyle w:val="ListParagraph"/>
        <w:numPr>
          <w:ilvl w:val="0"/>
          <w:numId w:val="81"/>
        </w:numPr>
        <w:spacing w:after="0"/>
        <w:ind w:left="720"/>
        <w:rPr>
          <w:rFonts w:asciiTheme="majorHAnsi" w:hAnsiTheme="majorHAnsi"/>
          <w:snapToGrid w:val="0"/>
        </w:rPr>
      </w:pPr>
      <w:r w:rsidRPr="00796DFB">
        <w:rPr>
          <w:rFonts w:asciiTheme="majorHAnsi" w:hAnsiTheme="majorHAnsi"/>
          <w:snapToGrid w:val="0"/>
        </w:rPr>
        <w:t>Analyze how the government uses taxing and spending decisions (fiscal policy) to promote</w:t>
      </w:r>
    </w:p>
    <w:p w:rsidR="004F63BA" w:rsidRDefault="00872CC9" w:rsidP="004F63BA">
      <w:pPr>
        <w:pStyle w:val="ListParagraph"/>
        <w:spacing w:after="0"/>
        <w:rPr>
          <w:rFonts w:asciiTheme="majorHAnsi" w:hAnsiTheme="majorHAnsi"/>
          <w:i/>
          <w:snapToGrid w:val="0"/>
        </w:rPr>
      </w:pPr>
      <w:r w:rsidRPr="001C5793">
        <w:rPr>
          <w:rFonts w:asciiTheme="majorHAnsi" w:hAnsiTheme="majorHAnsi"/>
          <w:i/>
          <w:snapToGrid w:val="0"/>
        </w:rPr>
        <w:t xml:space="preserve">price stability, full employment, </w:t>
      </w:r>
      <w:r w:rsidRPr="001C5793">
        <w:rPr>
          <w:rFonts w:asciiTheme="majorHAnsi" w:hAnsiTheme="majorHAnsi"/>
          <w:snapToGrid w:val="0"/>
        </w:rPr>
        <w:t>and</w:t>
      </w:r>
      <w:r w:rsidRPr="001C5793">
        <w:rPr>
          <w:rFonts w:asciiTheme="majorHAnsi" w:hAnsiTheme="majorHAnsi"/>
          <w:i/>
          <w:snapToGrid w:val="0"/>
        </w:rPr>
        <w:t xml:space="preserve"> economic growth. </w:t>
      </w:r>
    </w:p>
    <w:p w:rsidR="00872CC9" w:rsidRPr="004F63BA" w:rsidRDefault="00872CC9" w:rsidP="004F63BA">
      <w:pPr>
        <w:pStyle w:val="ListParagraph"/>
        <w:numPr>
          <w:ilvl w:val="0"/>
          <w:numId w:val="81"/>
        </w:numPr>
        <w:tabs>
          <w:tab w:val="left" w:pos="720"/>
        </w:tabs>
        <w:spacing w:after="0"/>
        <w:ind w:left="720"/>
        <w:rPr>
          <w:rFonts w:asciiTheme="majorHAnsi" w:hAnsiTheme="majorHAnsi"/>
          <w:i/>
          <w:snapToGrid w:val="0"/>
        </w:rPr>
      </w:pPr>
      <w:r w:rsidRPr="004F63BA">
        <w:rPr>
          <w:rFonts w:asciiTheme="majorHAnsi" w:hAnsiTheme="majorHAnsi"/>
          <w:snapToGrid w:val="0"/>
        </w:rPr>
        <w:t xml:space="preserve">Analyze how the Federal Reserve uses monetary tools to promote </w:t>
      </w:r>
      <w:r w:rsidRPr="004F63BA">
        <w:rPr>
          <w:rFonts w:asciiTheme="majorHAnsi" w:hAnsiTheme="majorHAnsi"/>
          <w:i/>
          <w:snapToGrid w:val="0"/>
        </w:rPr>
        <w:t xml:space="preserve">price stability, full employment, </w:t>
      </w:r>
      <w:r w:rsidRPr="004F63BA">
        <w:rPr>
          <w:rFonts w:asciiTheme="majorHAnsi" w:hAnsiTheme="majorHAnsi"/>
          <w:snapToGrid w:val="0"/>
        </w:rPr>
        <w:t>and</w:t>
      </w:r>
      <w:r w:rsidRPr="004F63BA">
        <w:rPr>
          <w:rFonts w:asciiTheme="majorHAnsi" w:hAnsiTheme="majorHAnsi"/>
          <w:i/>
          <w:snapToGrid w:val="0"/>
        </w:rPr>
        <w:t xml:space="preserve"> economic growth. </w:t>
      </w:r>
    </w:p>
    <w:p w:rsidR="00C3584D" w:rsidRDefault="00C3584D">
      <w:pPr>
        <w:rPr>
          <w:rFonts w:asciiTheme="majorHAnsi" w:eastAsia="Times" w:hAnsiTheme="majorHAnsi" w:cs="Times New Roman"/>
          <w:b/>
        </w:rPr>
      </w:pPr>
      <w:r>
        <w:rPr>
          <w:rFonts w:asciiTheme="majorHAnsi" w:hAnsiTheme="majorHAnsi"/>
          <w:b/>
        </w:rPr>
        <w:br w:type="page"/>
      </w:r>
    </w:p>
    <w:p w:rsidR="001B44E4" w:rsidRPr="00796DFB" w:rsidRDefault="001C5793" w:rsidP="00416697">
      <w:pPr>
        <w:spacing w:after="0"/>
        <w:rPr>
          <w:rFonts w:asciiTheme="majorHAnsi" w:hAnsiTheme="majorHAnsi"/>
          <w:b/>
          <w:snapToGrid w:val="0"/>
        </w:rPr>
      </w:pPr>
      <w:r>
        <w:rPr>
          <w:rFonts w:asciiTheme="majorHAnsi" w:hAnsiTheme="majorHAnsi"/>
          <w:b/>
        </w:rPr>
        <w:lastRenderedPageBreak/>
        <w:t>Topic 5.</w:t>
      </w:r>
      <w:r w:rsidR="001B44E4" w:rsidRPr="00796DFB">
        <w:rPr>
          <w:rFonts w:asciiTheme="majorHAnsi" w:hAnsiTheme="majorHAnsi"/>
          <w:b/>
        </w:rPr>
        <w:t xml:space="preserve"> </w:t>
      </w:r>
      <w:r w:rsidR="00872CC9" w:rsidRPr="00796DFB">
        <w:rPr>
          <w:rFonts w:asciiTheme="majorHAnsi" w:hAnsiTheme="majorHAnsi"/>
          <w:b/>
          <w:snapToGrid w:val="0"/>
        </w:rPr>
        <w:t xml:space="preserve">National </w:t>
      </w:r>
      <w:r>
        <w:rPr>
          <w:rFonts w:asciiTheme="majorHAnsi" w:hAnsiTheme="majorHAnsi"/>
          <w:b/>
          <w:snapToGrid w:val="0"/>
        </w:rPr>
        <w:t>e</w:t>
      </w:r>
      <w:r w:rsidR="00872CC9" w:rsidRPr="00796DFB">
        <w:rPr>
          <w:rFonts w:asciiTheme="majorHAnsi" w:hAnsiTheme="majorHAnsi"/>
          <w:b/>
          <w:snapToGrid w:val="0"/>
        </w:rPr>
        <w:t xml:space="preserve">conomic </w:t>
      </w:r>
      <w:r>
        <w:rPr>
          <w:rFonts w:asciiTheme="majorHAnsi" w:hAnsiTheme="majorHAnsi"/>
          <w:b/>
          <w:snapToGrid w:val="0"/>
        </w:rPr>
        <w:t>p</w:t>
      </w:r>
      <w:r w:rsidR="00872CC9" w:rsidRPr="00796DFB">
        <w:rPr>
          <w:rFonts w:asciiTheme="majorHAnsi" w:hAnsiTheme="majorHAnsi"/>
          <w:b/>
          <w:snapToGrid w:val="0"/>
        </w:rPr>
        <w:t>erformance</w:t>
      </w:r>
    </w:p>
    <w:p w:rsidR="001B44E4" w:rsidRPr="00796DFB" w:rsidRDefault="00735411" w:rsidP="009417F9">
      <w:pPr>
        <w:pStyle w:val="BodyText2"/>
        <w:spacing w:line="276" w:lineRule="auto"/>
        <w:rPr>
          <w:rFonts w:asciiTheme="majorHAnsi" w:hAnsiTheme="majorHAnsi"/>
          <w:b/>
          <w:i/>
          <w:color w:val="auto"/>
          <w:sz w:val="22"/>
          <w:szCs w:val="22"/>
        </w:rPr>
      </w:pPr>
      <w:r w:rsidRPr="003F621A">
        <w:rPr>
          <w:rFonts w:asciiTheme="majorHAnsi" w:hAnsiTheme="majorHAnsi"/>
          <w:color w:val="auto"/>
          <w:sz w:val="22"/>
          <w:szCs w:val="22"/>
        </w:rPr>
        <w:t>Supporting</w:t>
      </w:r>
      <w:r w:rsidR="00485E52" w:rsidRPr="003F621A">
        <w:rPr>
          <w:rFonts w:asciiTheme="majorHAnsi" w:hAnsiTheme="majorHAnsi"/>
          <w:color w:val="auto"/>
          <w:sz w:val="22"/>
          <w:szCs w:val="22"/>
        </w:rPr>
        <w:t xml:space="preserve"> Question:</w:t>
      </w:r>
      <w:r w:rsidR="00485E52" w:rsidRPr="003F621A">
        <w:rPr>
          <w:rFonts w:asciiTheme="majorHAnsi" w:hAnsiTheme="majorHAnsi"/>
          <w:b/>
          <w:i/>
          <w:color w:val="auto"/>
          <w:sz w:val="22"/>
          <w:szCs w:val="22"/>
        </w:rPr>
        <w:t xml:space="preserve"> </w:t>
      </w:r>
      <w:r w:rsidR="001B44E4" w:rsidRPr="003F621A">
        <w:rPr>
          <w:rFonts w:asciiTheme="majorHAnsi" w:hAnsiTheme="majorHAnsi"/>
          <w:i/>
          <w:color w:val="auto"/>
          <w:sz w:val="22"/>
          <w:szCs w:val="22"/>
        </w:rPr>
        <w:t>Wh</w:t>
      </w:r>
      <w:r w:rsidR="00872CC9" w:rsidRPr="003F621A">
        <w:rPr>
          <w:rFonts w:asciiTheme="majorHAnsi" w:hAnsiTheme="majorHAnsi"/>
          <w:i/>
          <w:color w:val="auto"/>
          <w:sz w:val="22"/>
          <w:szCs w:val="22"/>
        </w:rPr>
        <w:t>at factors affect patterns of income distribution in the United States?</w:t>
      </w:r>
      <w:r w:rsidR="00872CC9" w:rsidRPr="00796DFB">
        <w:rPr>
          <w:rFonts w:asciiTheme="majorHAnsi" w:hAnsiTheme="majorHAnsi"/>
          <w:b/>
          <w:i/>
          <w:color w:val="auto"/>
          <w:sz w:val="22"/>
          <w:szCs w:val="22"/>
        </w:rPr>
        <w:t xml:space="preserve"> </w:t>
      </w:r>
      <w:r w:rsidR="001B44E4" w:rsidRPr="00796DFB">
        <w:rPr>
          <w:rFonts w:asciiTheme="majorHAnsi" w:hAnsiTheme="majorHAnsi"/>
          <w:b/>
          <w:i/>
          <w:color w:val="auto"/>
          <w:sz w:val="22"/>
          <w:szCs w:val="22"/>
        </w:rPr>
        <w:t xml:space="preserve"> </w:t>
      </w:r>
    </w:p>
    <w:p w:rsidR="00872CC9" w:rsidRPr="00796DFB" w:rsidRDefault="00872CC9" w:rsidP="0012476F">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Define </w:t>
      </w:r>
      <w:r w:rsidRPr="00C16792">
        <w:rPr>
          <w:rFonts w:asciiTheme="majorHAnsi" w:hAnsiTheme="majorHAnsi"/>
          <w:i/>
          <w:snapToGrid w:val="0"/>
        </w:rPr>
        <w:t xml:space="preserve">aggregate supply and demand, Gross Domestic Product (GDP), economic growth, unemployment, </w:t>
      </w:r>
      <w:r w:rsidRPr="00C16792">
        <w:rPr>
          <w:rFonts w:asciiTheme="majorHAnsi" w:hAnsiTheme="majorHAnsi"/>
          <w:snapToGrid w:val="0"/>
        </w:rPr>
        <w:t xml:space="preserve">and </w:t>
      </w:r>
      <w:r w:rsidRPr="00C16792">
        <w:rPr>
          <w:rFonts w:asciiTheme="majorHAnsi" w:hAnsiTheme="majorHAnsi"/>
          <w:i/>
          <w:snapToGrid w:val="0"/>
        </w:rPr>
        <w:t>inflation</w:t>
      </w:r>
      <w:r w:rsidRPr="00796DFB">
        <w:rPr>
          <w:rFonts w:asciiTheme="majorHAnsi" w:hAnsiTheme="majorHAnsi"/>
          <w:snapToGrid w:val="0"/>
        </w:rPr>
        <w:t>.</w:t>
      </w:r>
    </w:p>
    <w:p w:rsidR="00872CC9" w:rsidRPr="00796DFB" w:rsidRDefault="00872CC9" w:rsidP="0012476F">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Explain how Gross Domestic Product (GDP), economic growth, unemployment, and inflation are calculated.</w:t>
      </w:r>
    </w:p>
    <w:p w:rsidR="00872CC9" w:rsidRPr="00796DFB" w:rsidRDefault="00872CC9" w:rsidP="0012476F">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Analyze the impact of events in United States history, such as wars and technological developments, on business cycles. </w:t>
      </w:r>
    </w:p>
    <w:p w:rsidR="00872CC9" w:rsidRPr="00796DFB" w:rsidRDefault="00872CC9" w:rsidP="0012476F">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Identify the different causes of inflation, and explain who gains and </w:t>
      </w:r>
      <w:proofErr w:type="spellStart"/>
      <w:r w:rsidRPr="00796DFB">
        <w:rPr>
          <w:rFonts w:asciiTheme="majorHAnsi" w:hAnsiTheme="majorHAnsi"/>
          <w:snapToGrid w:val="0"/>
        </w:rPr>
        <w:t>loses</w:t>
      </w:r>
      <w:proofErr w:type="spellEnd"/>
      <w:r w:rsidRPr="00796DFB">
        <w:rPr>
          <w:rFonts w:asciiTheme="majorHAnsi" w:hAnsiTheme="majorHAnsi"/>
          <w:snapToGrid w:val="0"/>
        </w:rPr>
        <w:t xml:space="preserve"> because of inflation.</w:t>
      </w:r>
    </w:p>
    <w:p w:rsidR="00872CC9" w:rsidRPr="00796DFB" w:rsidRDefault="00872CC9" w:rsidP="0012476F">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Recognize that a country’s overall level of income, employment, and prices are determined by the individual spending and production decisions of households, firms, and government.</w:t>
      </w:r>
    </w:p>
    <w:p w:rsidR="00872CC9" w:rsidRPr="00796DFB" w:rsidRDefault="00872CC9" w:rsidP="0012476F">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 Illustrate and explain how the relationship between aggregate supply and aggregate demand </w:t>
      </w:r>
      <w:proofErr w:type="gramStart"/>
      <w:r w:rsidRPr="00796DFB">
        <w:rPr>
          <w:rFonts w:asciiTheme="majorHAnsi" w:hAnsiTheme="majorHAnsi"/>
          <w:snapToGrid w:val="0"/>
        </w:rPr>
        <w:t>is an important determinant of the levels of unemployment and inflation in an economy</w:t>
      </w:r>
      <w:proofErr w:type="gramEnd"/>
      <w:r w:rsidRPr="00796DFB">
        <w:rPr>
          <w:rFonts w:asciiTheme="majorHAnsi" w:hAnsiTheme="majorHAnsi"/>
          <w:snapToGrid w:val="0"/>
        </w:rPr>
        <w:t>.</w:t>
      </w:r>
    </w:p>
    <w:p w:rsidR="00872CC9" w:rsidRPr="00796DFB" w:rsidRDefault="00872CC9" w:rsidP="00416697">
      <w:pPr>
        <w:pStyle w:val="BodyText2"/>
        <w:spacing w:line="276" w:lineRule="auto"/>
        <w:ind w:left="720"/>
        <w:rPr>
          <w:rFonts w:asciiTheme="majorHAnsi" w:hAnsiTheme="majorHAnsi"/>
          <w:color w:val="auto"/>
          <w:sz w:val="22"/>
          <w:szCs w:val="22"/>
        </w:rPr>
      </w:pPr>
    </w:p>
    <w:p w:rsidR="00872CC9" w:rsidRPr="00796DFB" w:rsidRDefault="00872CC9" w:rsidP="00416697">
      <w:pPr>
        <w:pStyle w:val="BodyText2"/>
        <w:spacing w:line="276" w:lineRule="auto"/>
        <w:rPr>
          <w:rFonts w:asciiTheme="majorHAnsi" w:hAnsiTheme="majorHAnsi"/>
          <w:b/>
          <w:i/>
          <w:color w:val="auto"/>
          <w:sz w:val="22"/>
          <w:szCs w:val="22"/>
          <w:highlight w:val="yellow"/>
        </w:rPr>
      </w:pPr>
      <w:r w:rsidRPr="00796DFB">
        <w:rPr>
          <w:rFonts w:asciiTheme="majorHAnsi" w:hAnsiTheme="majorHAnsi"/>
          <w:b/>
          <w:color w:val="auto"/>
          <w:sz w:val="22"/>
          <w:szCs w:val="22"/>
        </w:rPr>
        <w:t>Topic 6</w:t>
      </w:r>
      <w:r w:rsidR="00C16792">
        <w:rPr>
          <w:rFonts w:asciiTheme="majorHAnsi" w:hAnsiTheme="majorHAnsi"/>
          <w:b/>
          <w:color w:val="auto"/>
          <w:sz w:val="22"/>
          <w:szCs w:val="22"/>
        </w:rPr>
        <w:t>.</w:t>
      </w:r>
      <w:r w:rsidRPr="00796DFB">
        <w:rPr>
          <w:rFonts w:asciiTheme="majorHAnsi" w:hAnsiTheme="majorHAnsi"/>
          <w:b/>
          <w:color w:val="auto"/>
          <w:sz w:val="22"/>
          <w:szCs w:val="22"/>
        </w:rPr>
        <w:t xml:space="preserve"> </w:t>
      </w:r>
      <w:r w:rsidRPr="00796DFB">
        <w:rPr>
          <w:rFonts w:asciiTheme="majorHAnsi" w:hAnsiTheme="majorHAnsi"/>
          <w:b/>
          <w:snapToGrid w:val="0"/>
          <w:color w:val="auto"/>
          <w:sz w:val="22"/>
          <w:szCs w:val="22"/>
        </w:rPr>
        <w:t xml:space="preserve">Money and the </w:t>
      </w:r>
      <w:r w:rsidR="00C16792">
        <w:rPr>
          <w:rFonts w:asciiTheme="majorHAnsi" w:hAnsiTheme="majorHAnsi"/>
          <w:b/>
          <w:snapToGrid w:val="0"/>
          <w:color w:val="auto"/>
          <w:sz w:val="22"/>
          <w:szCs w:val="22"/>
        </w:rPr>
        <w:t>role of financial i</w:t>
      </w:r>
      <w:r w:rsidRPr="00796DFB">
        <w:rPr>
          <w:rFonts w:asciiTheme="majorHAnsi" w:hAnsiTheme="majorHAnsi"/>
          <w:b/>
          <w:snapToGrid w:val="0"/>
          <w:color w:val="auto"/>
          <w:sz w:val="22"/>
          <w:szCs w:val="22"/>
        </w:rPr>
        <w:t>nstitutions</w:t>
      </w:r>
      <w:r w:rsidRPr="00796DFB">
        <w:rPr>
          <w:rFonts w:asciiTheme="majorHAnsi" w:hAnsiTheme="majorHAnsi"/>
          <w:b/>
          <w:i/>
          <w:color w:val="auto"/>
          <w:sz w:val="22"/>
          <w:szCs w:val="22"/>
          <w:highlight w:val="yellow"/>
        </w:rPr>
        <w:t xml:space="preserve"> </w:t>
      </w:r>
    </w:p>
    <w:p w:rsidR="00872CC9" w:rsidRPr="00796DFB" w:rsidRDefault="00735411" w:rsidP="00485E52">
      <w:pPr>
        <w:pStyle w:val="BodyText2"/>
        <w:spacing w:line="276" w:lineRule="auto"/>
        <w:rPr>
          <w:rFonts w:asciiTheme="majorHAnsi" w:hAnsiTheme="majorHAnsi"/>
          <w:i/>
          <w:color w:val="auto"/>
          <w:sz w:val="22"/>
          <w:szCs w:val="22"/>
        </w:rPr>
      </w:pPr>
      <w:r w:rsidRPr="003F621A">
        <w:rPr>
          <w:rFonts w:asciiTheme="majorHAnsi" w:hAnsiTheme="majorHAnsi"/>
          <w:color w:val="auto"/>
          <w:sz w:val="22"/>
          <w:szCs w:val="22"/>
        </w:rPr>
        <w:t>Supporting</w:t>
      </w:r>
      <w:r w:rsidR="00485E52" w:rsidRPr="003F621A">
        <w:rPr>
          <w:rFonts w:asciiTheme="majorHAnsi" w:hAnsiTheme="majorHAnsi"/>
          <w:color w:val="auto"/>
          <w:sz w:val="22"/>
          <w:szCs w:val="22"/>
        </w:rPr>
        <w:t xml:space="preserve"> Question: </w:t>
      </w:r>
      <w:r w:rsidR="00872CC9" w:rsidRPr="003F621A">
        <w:rPr>
          <w:rFonts w:asciiTheme="majorHAnsi" w:hAnsiTheme="majorHAnsi"/>
          <w:i/>
          <w:color w:val="auto"/>
          <w:sz w:val="22"/>
          <w:szCs w:val="22"/>
        </w:rPr>
        <w:t>Why are banks and stock markets regulated by the government?</w:t>
      </w:r>
      <w:r w:rsidR="00872CC9" w:rsidRPr="00796DFB">
        <w:rPr>
          <w:rFonts w:asciiTheme="majorHAnsi" w:hAnsiTheme="majorHAnsi"/>
          <w:i/>
          <w:color w:val="auto"/>
          <w:sz w:val="22"/>
          <w:szCs w:val="22"/>
        </w:rPr>
        <w:t xml:space="preserve">  </w:t>
      </w:r>
    </w:p>
    <w:p w:rsidR="004F63BA"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Explain the basic functions of money (e.g., medium of exchange, store of value, unit of account).</w:t>
      </w:r>
    </w:p>
    <w:p w:rsidR="00872CC9" w:rsidRPr="004F63BA" w:rsidRDefault="00872CC9" w:rsidP="004F63BA">
      <w:pPr>
        <w:pStyle w:val="ListParagraph"/>
        <w:numPr>
          <w:ilvl w:val="0"/>
          <w:numId w:val="83"/>
        </w:numPr>
        <w:spacing w:after="0"/>
        <w:ind w:left="720"/>
        <w:rPr>
          <w:rFonts w:asciiTheme="majorHAnsi" w:hAnsiTheme="majorHAnsi"/>
          <w:snapToGrid w:val="0"/>
        </w:rPr>
      </w:pPr>
      <w:r w:rsidRPr="004F63BA">
        <w:rPr>
          <w:rFonts w:asciiTheme="majorHAnsi" w:hAnsiTheme="majorHAnsi"/>
          <w:snapToGrid w:val="0"/>
        </w:rPr>
        <w:t>Identify the composition of the money supply of the United States.</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Explain the role of banks and other financial institutions in the economy of the United States.</w:t>
      </w:r>
    </w:p>
    <w:p w:rsidR="00872CC9" w:rsidRPr="00C16792" w:rsidRDefault="00872CC9" w:rsidP="004F63BA">
      <w:pPr>
        <w:pStyle w:val="ListParagraph"/>
        <w:numPr>
          <w:ilvl w:val="0"/>
          <w:numId w:val="83"/>
        </w:numPr>
        <w:spacing w:after="0"/>
        <w:ind w:left="720"/>
        <w:rPr>
          <w:rFonts w:asciiTheme="majorHAnsi" w:hAnsiTheme="majorHAnsi"/>
          <w:i/>
          <w:snapToGrid w:val="0"/>
        </w:rPr>
      </w:pPr>
      <w:r w:rsidRPr="00796DFB">
        <w:rPr>
          <w:rFonts w:asciiTheme="majorHAnsi" w:hAnsiTheme="majorHAnsi"/>
          <w:snapToGrid w:val="0"/>
        </w:rPr>
        <w:t xml:space="preserve">Describe the organization and functions of the </w:t>
      </w:r>
      <w:r w:rsidRPr="00C16792">
        <w:rPr>
          <w:rFonts w:asciiTheme="majorHAnsi" w:hAnsiTheme="majorHAnsi"/>
          <w:i/>
          <w:snapToGrid w:val="0"/>
        </w:rPr>
        <w:t>Federal Reserve System.</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Compare and contrast credit, savings, and investment services available to the consumer from financial institutions.</w:t>
      </w:r>
    </w:p>
    <w:p w:rsidR="00872CC9" w:rsidRPr="00C16792" w:rsidRDefault="00872CC9" w:rsidP="004F63BA">
      <w:pPr>
        <w:pStyle w:val="ListParagraph"/>
        <w:numPr>
          <w:ilvl w:val="0"/>
          <w:numId w:val="83"/>
        </w:numPr>
        <w:spacing w:after="0"/>
        <w:ind w:left="720"/>
        <w:rPr>
          <w:rFonts w:asciiTheme="majorHAnsi" w:hAnsiTheme="majorHAnsi"/>
          <w:i/>
          <w:snapToGrid w:val="0"/>
        </w:rPr>
      </w:pPr>
      <w:r w:rsidRPr="00796DFB">
        <w:rPr>
          <w:rFonts w:asciiTheme="majorHAnsi" w:hAnsiTheme="majorHAnsi"/>
          <w:snapToGrid w:val="0"/>
        </w:rPr>
        <w:t xml:space="preserve">Research and monitor </w:t>
      </w:r>
      <w:r w:rsidRPr="00C16792">
        <w:rPr>
          <w:rFonts w:asciiTheme="majorHAnsi" w:hAnsiTheme="majorHAnsi"/>
          <w:i/>
          <w:snapToGrid w:val="0"/>
        </w:rPr>
        <w:t xml:space="preserve">financial investments such as stocks, bonds, </w:t>
      </w:r>
      <w:r w:rsidRPr="00C16792">
        <w:rPr>
          <w:rFonts w:asciiTheme="majorHAnsi" w:hAnsiTheme="majorHAnsi"/>
          <w:snapToGrid w:val="0"/>
        </w:rPr>
        <w:t>and</w:t>
      </w:r>
      <w:r w:rsidRPr="00C16792">
        <w:rPr>
          <w:rFonts w:asciiTheme="majorHAnsi" w:hAnsiTheme="majorHAnsi"/>
          <w:i/>
          <w:snapToGrid w:val="0"/>
        </w:rPr>
        <w:t xml:space="preserve"> mutual funds.</w:t>
      </w:r>
    </w:p>
    <w:p w:rsidR="00FF1E19" w:rsidRPr="00C16792" w:rsidRDefault="00FF1E19" w:rsidP="004F63BA">
      <w:pPr>
        <w:pStyle w:val="BodyText2"/>
        <w:spacing w:line="276" w:lineRule="auto"/>
        <w:ind w:left="720"/>
        <w:rPr>
          <w:rFonts w:asciiTheme="majorHAnsi" w:hAnsiTheme="majorHAnsi"/>
          <w:b/>
          <w:i/>
          <w:color w:val="auto"/>
          <w:sz w:val="22"/>
          <w:szCs w:val="22"/>
        </w:rPr>
      </w:pPr>
    </w:p>
    <w:p w:rsidR="00872CC9" w:rsidRPr="00796DFB" w:rsidRDefault="00C16792" w:rsidP="00416697">
      <w:pPr>
        <w:pStyle w:val="BodyText2"/>
        <w:spacing w:line="276" w:lineRule="auto"/>
        <w:rPr>
          <w:rFonts w:asciiTheme="majorHAnsi" w:hAnsiTheme="majorHAnsi"/>
          <w:b/>
          <w:i/>
          <w:color w:val="auto"/>
          <w:sz w:val="22"/>
          <w:szCs w:val="22"/>
          <w:highlight w:val="yellow"/>
        </w:rPr>
      </w:pPr>
      <w:r>
        <w:rPr>
          <w:rFonts w:asciiTheme="majorHAnsi" w:hAnsiTheme="majorHAnsi"/>
          <w:b/>
          <w:color w:val="auto"/>
          <w:sz w:val="22"/>
          <w:szCs w:val="22"/>
        </w:rPr>
        <w:t>Topic 7.</w:t>
      </w:r>
      <w:r w:rsidR="00872CC9" w:rsidRPr="00796DFB">
        <w:rPr>
          <w:rFonts w:asciiTheme="majorHAnsi" w:hAnsiTheme="majorHAnsi"/>
          <w:b/>
          <w:color w:val="auto"/>
          <w:sz w:val="22"/>
          <w:szCs w:val="22"/>
        </w:rPr>
        <w:t xml:space="preserve"> </w:t>
      </w:r>
      <w:r w:rsidR="00872CC9" w:rsidRPr="00796DFB">
        <w:rPr>
          <w:rFonts w:asciiTheme="majorHAnsi" w:hAnsiTheme="majorHAnsi"/>
          <w:b/>
          <w:snapToGrid w:val="0"/>
          <w:color w:val="auto"/>
          <w:sz w:val="22"/>
          <w:szCs w:val="22"/>
        </w:rPr>
        <w:t>Trade</w:t>
      </w:r>
      <w:r w:rsidR="00872CC9" w:rsidRPr="00796DFB">
        <w:rPr>
          <w:rFonts w:asciiTheme="majorHAnsi" w:hAnsiTheme="majorHAnsi"/>
          <w:b/>
          <w:i/>
          <w:color w:val="auto"/>
          <w:sz w:val="22"/>
          <w:szCs w:val="22"/>
          <w:highlight w:val="yellow"/>
        </w:rPr>
        <w:t xml:space="preserve"> </w:t>
      </w:r>
    </w:p>
    <w:p w:rsidR="00872CC9" w:rsidRPr="00796DFB" w:rsidRDefault="00735411" w:rsidP="0055139A">
      <w:pPr>
        <w:pStyle w:val="BodyText2"/>
        <w:spacing w:line="276" w:lineRule="auto"/>
        <w:rPr>
          <w:rFonts w:asciiTheme="majorHAnsi" w:hAnsiTheme="majorHAnsi"/>
          <w:i/>
          <w:color w:val="auto"/>
          <w:sz w:val="22"/>
          <w:szCs w:val="22"/>
        </w:rPr>
      </w:pPr>
      <w:r w:rsidRPr="003F621A">
        <w:rPr>
          <w:rFonts w:asciiTheme="majorHAnsi" w:hAnsiTheme="majorHAnsi"/>
          <w:color w:val="auto"/>
          <w:sz w:val="22"/>
          <w:szCs w:val="22"/>
        </w:rPr>
        <w:t>Supporting</w:t>
      </w:r>
      <w:r w:rsidR="00485E52" w:rsidRPr="003F621A">
        <w:rPr>
          <w:rFonts w:asciiTheme="majorHAnsi" w:hAnsiTheme="majorHAnsi"/>
          <w:color w:val="auto"/>
          <w:sz w:val="22"/>
          <w:szCs w:val="22"/>
        </w:rPr>
        <w:t xml:space="preserve"> Question:</w:t>
      </w:r>
      <w:r w:rsidR="00485E52" w:rsidRPr="003F621A">
        <w:rPr>
          <w:rFonts w:asciiTheme="majorHAnsi" w:hAnsiTheme="majorHAnsi"/>
          <w:i/>
          <w:color w:val="auto"/>
          <w:sz w:val="22"/>
          <w:szCs w:val="22"/>
        </w:rPr>
        <w:t xml:space="preserve"> </w:t>
      </w:r>
      <w:r w:rsidR="00872CC9" w:rsidRPr="003F621A">
        <w:rPr>
          <w:rFonts w:asciiTheme="majorHAnsi" w:hAnsiTheme="majorHAnsi"/>
          <w:i/>
          <w:color w:val="auto"/>
          <w:sz w:val="22"/>
          <w:szCs w:val="22"/>
        </w:rPr>
        <w:t>Why are the costs and benefits of trade agreements among nation</w:t>
      </w:r>
      <w:r w:rsidR="00872CC9" w:rsidRPr="00191E5A">
        <w:rPr>
          <w:rFonts w:asciiTheme="majorHAnsi" w:hAnsiTheme="majorHAnsi"/>
          <w:i/>
          <w:color w:val="auto"/>
          <w:sz w:val="22"/>
          <w:szCs w:val="22"/>
        </w:rPr>
        <w:t>s</w:t>
      </w:r>
      <w:r w:rsidR="00872CC9" w:rsidRPr="0024651E">
        <w:rPr>
          <w:rFonts w:asciiTheme="majorHAnsi" w:hAnsiTheme="majorHAnsi"/>
          <w:i/>
          <w:color w:val="auto"/>
          <w:sz w:val="22"/>
          <w:szCs w:val="22"/>
        </w:rPr>
        <w:t>?</w:t>
      </w:r>
      <w:r w:rsidR="00872CC9" w:rsidRPr="00796DFB">
        <w:rPr>
          <w:rFonts w:asciiTheme="majorHAnsi" w:hAnsiTheme="majorHAnsi"/>
          <w:i/>
          <w:color w:val="auto"/>
          <w:sz w:val="22"/>
          <w:szCs w:val="22"/>
        </w:rPr>
        <w:t xml:space="preserve">  </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Explain the benefits of trade among individuals, regions, and countries. </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Define and distinguish between </w:t>
      </w:r>
      <w:r w:rsidRPr="00C16792">
        <w:rPr>
          <w:rFonts w:asciiTheme="majorHAnsi" w:hAnsiTheme="majorHAnsi"/>
          <w:i/>
          <w:snapToGrid w:val="0"/>
        </w:rPr>
        <w:t>absolute and comparative advantage</w:t>
      </w:r>
      <w:r w:rsidRPr="00796DFB">
        <w:rPr>
          <w:rFonts w:asciiTheme="majorHAnsi" w:hAnsiTheme="majorHAnsi"/>
          <w:snapToGrid w:val="0"/>
        </w:rPr>
        <w:t xml:space="preserve"> and explain how most trade occurs because of a comparative advantage in the production of a particular good or service.</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Define </w:t>
      </w:r>
      <w:r w:rsidRPr="00C16792">
        <w:rPr>
          <w:rFonts w:asciiTheme="majorHAnsi" w:hAnsiTheme="majorHAnsi"/>
          <w:i/>
          <w:snapToGrid w:val="0"/>
        </w:rPr>
        <w:t xml:space="preserve">trade barriers, </w:t>
      </w:r>
      <w:r w:rsidRPr="00C16792">
        <w:rPr>
          <w:rFonts w:asciiTheme="majorHAnsi" w:hAnsiTheme="majorHAnsi"/>
          <w:snapToGrid w:val="0"/>
        </w:rPr>
        <w:t xml:space="preserve">such as </w:t>
      </w:r>
      <w:r w:rsidRPr="00C16792">
        <w:rPr>
          <w:rFonts w:asciiTheme="majorHAnsi" w:hAnsiTheme="majorHAnsi"/>
          <w:i/>
          <w:snapToGrid w:val="0"/>
        </w:rPr>
        <w:t xml:space="preserve">quotas </w:t>
      </w:r>
      <w:r w:rsidRPr="00C16792">
        <w:rPr>
          <w:rFonts w:asciiTheme="majorHAnsi" w:hAnsiTheme="majorHAnsi"/>
          <w:snapToGrid w:val="0"/>
        </w:rPr>
        <w:t>and</w:t>
      </w:r>
      <w:r w:rsidRPr="00C16792">
        <w:rPr>
          <w:rFonts w:asciiTheme="majorHAnsi" w:hAnsiTheme="majorHAnsi"/>
          <w:i/>
          <w:snapToGrid w:val="0"/>
        </w:rPr>
        <w:t xml:space="preserve"> tariffs</w:t>
      </w:r>
      <w:r w:rsidRPr="00796DFB">
        <w:rPr>
          <w:rFonts w:asciiTheme="majorHAnsi" w:hAnsiTheme="majorHAnsi"/>
          <w:snapToGrid w:val="0"/>
        </w:rPr>
        <w:t xml:space="preserve">. </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Explain why countries sometimes erect barriers to trade. </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Explain the difference between balance of trade and balance of payments.</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Compare and contrast labor productivity trends in the United States and other developed countries.</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 xml:space="preserve">Explain how changes in exchange rates impact the purchasing power of people in the United States and other countries. </w:t>
      </w:r>
    </w:p>
    <w:p w:rsidR="00872CC9" w:rsidRPr="00796DFB" w:rsidRDefault="00872CC9" w:rsidP="004F63BA">
      <w:pPr>
        <w:pStyle w:val="ListParagraph"/>
        <w:numPr>
          <w:ilvl w:val="0"/>
          <w:numId w:val="83"/>
        </w:numPr>
        <w:spacing w:after="0"/>
        <w:ind w:left="720"/>
        <w:rPr>
          <w:rFonts w:asciiTheme="majorHAnsi" w:hAnsiTheme="majorHAnsi"/>
          <w:snapToGrid w:val="0"/>
        </w:rPr>
      </w:pPr>
      <w:r w:rsidRPr="00796DFB">
        <w:rPr>
          <w:rFonts w:asciiTheme="majorHAnsi" w:hAnsiTheme="majorHAnsi"/>
          <w:snapToGrid w:val="0"/>
        </w:rPr>
        <w:t>Evaluate the arguments for and against free trade.</w:t>
      </w:r>
    </w:p>
    <w:p w:rsidR="001B511A" w:rsidRPr="00796DFB" w:rsidRDefault="00545F93" w:rsidP="00545F93">
      <w:pPr>
        <w:rPr>
          <w:rFonts w:asciiTheme="majorHAnsi" w:hAnsiTheme="majorHAnsi"/>
          <w:snapToGrid w:val="0"/>
        </w:rPr>
      </w:pPr>
      <w:r w:rsidRPr="00796DFB">
        <w:rPr>
          <w:rFonts w:asciiTheme="majorHAnsi" w:hAnsiTheme="majorHAnsi"/>
          <w:snapToGrid w:val="0"/>
        </w:rPr>
        <w:br w:type="page"/>
      </w:r>
    </w:p>
    <w:p w:rsidR="00545F93" w:rsidRPr="00796DFB" w:rsidRDefault="00545F93" w:rsidP="00545F93">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sz w:val="28"/>
          <w:szCs w:val="28"/>
        </w:rPr>
      </w:pPr>
      <w:r w:rsidRPr="00796DFB">
        <w:rPr>
          <w:rFonts w:asciiTheme="majorHAnsi" w:eastAsia="Times New Roman" w:hAnsiTheme="majorHAnsi"/>
          <w:b/>
          <w:sz w:val="28"/>
          <w:szCs w:val="28"/>
        </w:rPr>
        <w:lastRenderedPageBreak/>
        <w:t>High School Standards</w:t>
      </w:r>
    </w:p>
    <w:p w:rsidR="00545F93" w:rsidRPr="00796DFB" w:rsidRDefault="003C6E8F" w:rsidP="00545F93">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sz w:val="28"/>
          <w:szCs w:val="28"/>
        </w:rPr>
      </w:pPr>
      <w:r w:rsidRPr="00796DFB">
        <w:rPr>
          <w:rFonts w:asciiTheme="majorHAnsi" w:eastAsia="Times New Roman" w:hAnsiTheme="majorHAnsi"/>
          <w:b/>
          <w:sz w:val="28"/>
          <w:szCs w:val="28"/>
        </w:rPr>
        <w:t xml:space="preserve">for </w:t>
      </w:r>
      <w:r w:rsidR="00545F93" w:rsidRPr="00796DFB">
        <w:rPr>
          <w:rFonts w:asciiTheme="majorHAnsi" w:eastAsia="Times New Roman" w:hAnsiTheme="majorHAnsi"/>
          <w:b/>
          <w:sz w:val="28"/>
          <w:szCs w:val="28"/>
        </w:rPr>
        <w:t>Personal Financial Literacy</w:t>
      </w:r>
    </w:p>
    <w:tbl>
      <w:tblPr>
        <w:tblpPr w:leftFromText="180" w:rightFromText="180" w:bottomFromText="200" w:vertAnchor="text" w:horzAnchor="margin" w:tblpXSpec="right" w:tblpY="1038"/>
        <w:tblW w:w="0" w:type="auto"/>
        <w:tblLook w:val="04A0" w:firstRow="1" w:lastRow="0" w:firstColumn="1" w:lastColumn="0" w:noHBand="0" w:noVBand="1"/>
      </w:tblPr>
      <w:tblGrid>
        <w:gridCol w:w="3258"/>
      </w:tblGrid>
      <w:tr w:rsidR="00545F93" w:rsidRPr="00796DFB" w:rsidTr="00545F93">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45F93" w:rsidRPr="00796DFB" w:rsidRDefault="00545F93">
            <w:pPr>
              <w:spacing w:after="0"/>
              <w:jc w:val="center"/>
              <w:rPr>
                <w:b/>
              </w:rPr>
            </w:pPr>
          </w:p>
          <w:p w:rsidR="00545F93" w:rsidRPr="003F621A" w:rsidRDefault="00545F93">
            <w:pPr>
              <w:spacing w:after="0"/>
              <w:jc w:val="center"/>
              <w:rPr>
                <w:b/>
              </w:rPr>
            </w:pPr>
            <w:r w:rsidRPr="003F621A">
              <w:rPr>
                <w:b/>
              </w:rPr>
              <w:t>Standards for</w:t>
            </w:r>
          </w:p>
          <w:p w:rsidR="00545F93" w:rsidRPr="003F621A" w:rsidRDefault="00545F93">
            <w:pPr>
              <w:spacing w:after="0"/>
              <w:jc w:val="center"/>
              <w:rPr>
                <w:b/>
              </w:rPr>
            </w:pPr>
            <w:r w:rsidRPr="003F621A">
              <w:rPr>
                <w:b/>
              </w:rPr>
              <w:t xml:space="preserve">History and Social Science Practice, Pre-K-12* </w:t>
            </w:r>
          </w:p>
          <w:p w:rsidR="00545F93" w:rsidRPr="003F621A" w:rsidRDefault="00545F93">
            <w:pPr>
              <w:spacing w:after="0"/>
              <w:jc w:val="center"/>
              <w:rPr>
                <w:b/>
                <w:sz w:val="18"/>
                <w:szCs w:val="18"/>
              </w:rPr>
            </w:pPr>
          </w:p>
          <w:p w:rsidR="00545F93" w:rsidRPr="003F621A" w:rsidRDefault="00545F93" w:rsidP="0012476F">
            <w:pPr>
              <w:numPr>
                <w:ilvl w:val="0"/>
                <w:numId w:val="142"/>
              </w:numPr>
              <w:spacing w:after="0"/>
              <w:ind w:left="360"/>
              <w:rPr>
                <w:bCs/>
              </w:rPr>
            </w:pPr>
            <w:r w:rsidRPr="003F621A">
              <w:t>Demonstrate civic knowledge, skills, and dispositions</w:t>
            </w:r>
            <w:r w:rsidRPr="003F621A">
              <w:rPr>
                <w:bCs/>
              </w:rPr>
              <w:t>.</w:t>
            </w:r>
          </w:p>
          <w:p w:rsidR="00545F93" w:rsidRPr="003F621A" w:rsidRDefault="00545F93" w:rsidP="0012476F">
            <w:pPr>
              <w:numPr>
                <w:ilvl w:val="0"/>
                <w:numId w:val="142"/>
              </w:numPr>
              <w:spacing w:after="0"/>
              <w:ind w:left="360"/>
              <w:rPr>
                <w:bCs/>
              </w:rPr>
            </w:pPr>
            <w:r w:rsidRPr="003F621A">
              <w:rPr>
                <w:bCs/>
              </w:rPr>
              <w:t>Develop focused questions or problem statements and conduct inquiries.</w:t>
            </w:r>
          </w:p>
          <w:p w:rsidR="00545F93" w:rsidRPr="003F621A" w:rsidRDefault="00545F93" w:rsidP="0012476F">
            <w:pPr>
              <w:numPr>
                <w:ilvl w:val="0"/>
                <w:numId w:val="142"/>
              </w:numPr>
              <w:spacing w:after="0"/>
              <w:ind w:left="360"/>
              <w:rPr>
                <w:bCs/>
              </w:rPr>
            </w:pPr>
            <w:r w:rsidRPr="003F621A">
              <w:rPr>
                <w:bCs/>
              </w:rPr>
              <w:t>Organize information and data from multiple primary and secondary sources.</w:t>
            </w:r>
          </w:p>
          <w:p w:rsidR="00545F93" w:rsidRPr="003F621A" w:rsidRDefault="00545F93" w:rsidP="0012476F">
            <w:pPr>
              <w:numPr>
                <w:ilvl w:val="0"/>
                <w:numId w:val="142"/>
              </w:numPr>
              <w:spacing w:after="0"/>
              <w:ind w:left="360"/>
              <w:rPr>
                <w:bCs/>
              </w:rPr>
            </w:pPr>
            <w:r w:rsidRPr="003F621A">
              <w:rPr>
                <w:bCs/>
              </w:rPr>
              <w:t>Analyze the purpose and point of view of each source; distinguish opinion from fact.</w:t>
            </w:r>
          </w:p>
          <w:p w:rsidR="00545F93" w:rsidRPr="003F621A" w:rsidRDefault="00545F93" w:rsidP="0012476F">
            <w:pPr>
              <w:numPr>
                <w:ilvl w:val="0"/>
                <w:numId w:val="142"/>
              </w:numPr>
              <w:spacing w:after="0"/>
              <w:ind w:left="360"/>
              <w:rPr>
                <w:bCs/>
              </w:rPr>
            </w:pPr>
            <w:r w:rsidRPr="003F621A">
              <w:rPr>
                <w:bCs/>
              </w:rPr>
              <w:t>Evaluate the credibility, accuracy, and relevance of each source.</w:t>
            </w:r>
          </w:p>
          <w:p w:rsidR="00545F93" w:rsidRPr="003F621A" w:rsidRDefault="00545F93" w:rsidP="0012476F">
            <w:pPr>
              <w:numPr>
                <w:ilvl w:val="0"/>
                <w:numId w:val="142"/>
              </w:numPr>
              <w:spacing w:after="0"/>
              <w:ind w:left="360"/>
              <w:rPr>
                <w:bCs/>
              </w:rPr>
            </w:pPr>
            <w:r w:rsidRPr="003F621A">
              <w:rPr>
                <w:bCs/>
              </w:rPr>
              <w:t xml:space="preserve">Argue or explain conclusions, using valid reasoning and evidence. </w:t>
            </w:r>
          </w:p>
          <w:p w:rsidR="00545F93" w:rsidRPr="003F621A" w:rsidRDefault="00545F93" w:rsidP="0012476F">
            <w:pPr>
              <w:numPr>
                <w:ilvl w:val="0"/>
                <w:numId w:val="142"/>
              </w:numPr>
              <w:spacing w:after="0"/>
              <w:ind w:left="360"/>
              <w:rPr>
                <w:rFonts w:asciiTheme="majorHAnsi" w:hAnsiTheme="majorHAnsi"/>
                <w:bCs/>
              </w:rPr>
            </w:pPr>
            <w:r w:rsidRPr="003F621A">
              <w:rPr>
                <w:bCs/>
              </w:rPr>
              <w:t>Determine next steps and take informed action, as appropriate.</w:t>
            </w:r>
          </w:p>
          <w:p w:rsidR="00545F93" w:rsidRPr="00796DFB" w:rsidRDefault="00545F93">
            <w:pPr>
              <w:spacing w:after="0"/>
              <w:rPr>
                <w:rFonts w:asciiTheme="majorHAnsi" w:hAnsiTheme="majorHAnsi"/>
                <w:bCs/>
                <w:sz w:val="16"/>
                <w:szCs w:val="16"/>
              </w:rPr>
            </w:pPr>
            <w:r w:rsidRPr="003F621A">
              <w:rPr>
                <w:bCs/>
                <w:sz w:val="16"/>
                <w:szCs w:val="16"/>
              </w:rPr>
              <w:t xml:space="preserve">* A statement on civic knowledge, skills, and dispositions adopted by the Massachusetts Board of Elementary and Secondary Education in 2016 is included in the larger explanation of the practices, at the </w:t>
            </w:r>
            <w:hyperlink r:id="rId461" w:anchor="_Standards_for_History_1" w:history="1">
              <w:r w:rsidRPr="003F621A">
                <w:rPr>
                  <w:rStyle w:val="Hyperlink"/>
                  <w:bCs/>
                  <w:color w:val="auto"/>
                  <w:sz w:val="16"/>
                  <w:szCs w:val="16"/>
                </w:rPr>
                <w:t>beginning of the Standards</w:t>
              </w:r>
            </w:hyperlink>
            <w:r w:rsidRPr="003F621A">
              <w:rPr>
                <w:bCs/>
                <w:sz w:val="16"/>
                <w:szCs w:val="16"/>
              </w:rPr>
              <w:t xml:space="preserve"> section.</w:t>
            </w:r>
          </w:p>
        </w:tc>
      </w:tr>
    </w:tbl>
    <w:p w:rsidR="00545F93" w:rsidRPr="003F621A" w:rsidRDefault="00545F93" w:rsidP="00545F93">
      <w:pPr>
        <w:spacing w:after="0"/>
        <w:rPr>
          <w:rFonts w:eastAsia="Times New Roman" w:cstheme="minorHAnsi"/>
          <w:sz w:val="24"/>
          <w:szCs w:val="24"/>
        </w:rPr>
      </w:pPr>
      <w:r w:rsidRPr="003F621A">
        <w:rPr>
          <w:sz w:val="24"/>
          <w:szCs w:val="24"/>
        </w:rPr>
        <w:t>These standards, designed to be taught for a quarter to a half of a school year, examine topics such as making personal economic choices and managing financial assets.</w:t>
      </w:r>
      <w:r w:rsidRPr="003F621A">
        <w:rPr>
          <w:rFonts w:eastAsia="Times New Roman" w:cs="Times New Roman"/>
          <w:sz w:val="24"/>
          <w:szCs w:val="24"/>
        </w:rPr>
        <w:t xml:space="preserve"> Students study these topics by exploring and researching guiding questions such as</w:t>
      </w:r>
      <w:r w:rsidRPr="003F621A">
        <w:rPr>
          <w:sz w:val="24"/>
          <w:szCs w:val="24"/>
        </w:rPr>
        <w:t xml:space="preserve">, </w:t>
      </w:r>
      <w:r w:rsidRPr="00F96ABE">
        <w:rPr>
          <w:i/>
          <w:sz w:val="24"/>
          <w:szCs w:val="24"/>
        </w:rPr>
        <w:t xml:space="preserve">“What do I need to know and be able to do in order to achieve financial stability over time?” </w:t>
      </w:r>
      <w:r w:rsidRPr="00DE2380">
        <w:rPr>
          <w:i/>
          <w:sz w:val="24"/>
          <w:szCs w:val="24"/>
        </w:rPr>
        <w:t xml:space="preserve">and </w:t>
      </w:r>
      <w:r w:rsidRPr="00F96ABE">
        <w:rPr>
          <w:rFonts w:eastAsia="Times New Roman" w:cs="Times New Roman"/>
          <w:i/>
          <w:sz w:val="24"/>
          <w:szCs w:val="24"/>
        </w:rPr>
        <w:t>“</w:t>
      </w:r>
      <w:r w:rsidRPr="00F96ABE">
        <w:rPr>
          <w:i/>
          <w:sz w:val="24"/>
          <w:szCs w:val="24"/>
        </w:rPr>
        <w:t>Why should I plan for the future?”</w:t>
      </w:r>
      <w:r w:rsidRPr="003F621A">
        <w:rPr>
          <w:sz w:val="24"/>
          <w:szCs w:val="24"/>
        </w:rPr>
        <w:t xml:space="preserve"> Additional supporting questions appear under each topic. The questions are included to stimulate teachers’ and students’ own questions for discussion and research. </w:t>
      </w:r>
      <w:r w:rsidRPr="003F621A">
        <w:rPr>
          <w:rFonts w:eastAsia="Times New Roman" w:cstheme="minorHAnsi"/>
          <w:sz w:val="24"/>
          <w:szCs w:val="24"/>
        </w:rPr>
        <w:t xml:space="preserve">Based on the </w:t>
      </w:r>
      <w:r w:rsidRPr="00F96ABE">
        <w:rPr>
          <w:rFonts w:eastAsia="Times New Roman" w:cstheme="minorHAnsi"/>
          <w:i/>
          <w:sz w:val="24"/>
          <w:szCs w:val="24"/>
        </w:rPr>
        <w:t>National Standards for Financial Literacy,</w:t>
      </w:r>
      <w:r w:rsidRPr="003F621A">
        <w:rPr>
          <w:rFonts w:eastAsia="Times New Roman" w:cstheme="minorHAnsi"/>
          <w:sz w:val="24"/>
          <w:szCs w:val="24"/>
        </w:rPr>
        <w:t xml:space="preserve"> the topics below could be taught as a separate course or adapted for use in a history and social science, mathematics, family and consumer science, business, or college and career readiness curriculum.</w:t>
      </w:r>
    </w:p>
    <w:p w:rsidR="00545F93" w:rsidRPr="003F621A" w:rsidRDefault="00545F93" w:rsidP="00545F93">
      <w:pPr>
        <w:spacing w:after="0"/>
        <w:rPr>
          <w:i/>
          <w:sz w:val="24"/>
          <w:szCs w:val="24"/>
        </w:rPr>
      </w:pPr>
    </w:p>
    <w:p w:rsidR="00545F93" w:rsidRPr="003F621A" w:rsidRDefault="00545F93" w:rsidP="00545F93">
      <w:pPr>
        <w:rPr>
          <w:rFonts w:asciiTheme="majorHAnsi" w:eastAsia="Times New Roman" w:hAnsiTheme="majorHAnsi" w:cs="Times New Roman"/>
          <w:b/>
          <w:sz w:val="28"/>
          <w:szCs w:val="28"/>
          <w:u w:val="single"/>
        </w:rPr>
      </w:pPr>
      <w:r w:rsidRPr="003F621A">
        <w:rPr>
          <w:rFonts w:asciiTheme="majorHAnsi" w:eastAsia="Times New Roman" w:hAnsiTheme="majorHAnsi" w:cs="Times New Roman"/>
          <w:b/>
          <w:sz w:val="28"/>
          <w:szCs w:val="28"/>
          <w:u w:val="single"/>
        </w:rPr>
        <w:t xml:space="preserve">Personal Financial </w:t>
      </w:r>
      <w:r w:rsidR="00102BAD" w:rsidRPr="003F621A">
        <w:rPr>
          <w:rFonts w:asciiTheme="majorHAnsi" w:eastAsia="Times New Roman" w:hAnsiTheme="majorHAnsi" w:cs="Times New Roman"/>
          <w:b/>
          <w:sz w:val="28"/>
          <w:szCs w:val="28"/>
          <w:u w:val="single"/>
        </w:rPr>
        <w:t>Literacy Topics</w:t>
      </w:r>
    </w:p>
    <w:p w:rsidR="00545F93" w:rsidRPr="003F621A" w:rsidRDefault="00545F93" w:rsidP="00545F93">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 xml:space="preserve">Earning and </w:t>
      </w:r>
      <w:r w:rsidR="00F96ABE">
        <w:rPr>
          <w:rFonts w:asciiTheme="majorHAnsi" w:eastAsia="Times New Roman" w:hAnsiTheme="majorHAnsi" w:cs="Times New Roman"/>
          <w:b/>
          <w:sz w:val="24"/>
          <w:szCs w:val="24"/>
        </w:rPr>
        <w:t>s</w:t>
      </w:r>
      <w:r w:rsidRPr="003F621A">
        <w:rPr>
          <w:rFonts w:asciiTheme="majorHAnsi" w:eastAsia="Times New Roman" w:hAnsiTheme="majorHAnsi" w:cs="Times New Roman"/>
          <w:b/>
          <w:sz w:val="24"/>
          <w:szCs w:val="24"/>
        </w:rPr>
        <w:t xml:space="preserve">pending </w:t>
      </w:r>
      <w:r w:rsidR="00F96ABE">
        <w:rPr>
          <w:rFonts w:asciiTheme="majorHAnsi" w:eastAsia="Times New Roman" w:hAnsiTheme="majorHAnsi" w:cs="Times New Roman"/>
          <w:b/>
          <w:sz w:val="24"/>
          <w:szCs w:val="24"/>
        </w:rPr>
        <w:t>i</w:t>
      </w:r>
      <w:r w:rsidRPr="003F621A">
        <w:rPr>
          <w:rFonts w:asciiTheme="majorHAnsi" w:eastAsia="Times New Roman" w:hAnsiTheme="majorHAnsi" w:cs="Times New Roman"/>
          <w:b/>
          <w:sz w:val="24"/>
          <w:szCs w:val="24"/>
        </w:rPr>
        <w:t>ncome</w:t>
      </w:r>
    </w:p>
    <w:p w:rsidR="00545F93" w:rsidRPr="003F621A" w:rsidRDefault="00545F93" w:rsidP="00545F93">
      <w:pPr>
        <w:pStyle w:val="ListParagraph"/>
        <w:spacing w:after="0" w:line="240" w:lineRule="auto"/>
        <w:rPr>
          <w:rFonts w:asciiTheme="majorHAnsi" w:hAnsiTheme="majorHAnsi"/>
          <w:b/>
          <w:sz w:val="24"/>
          <w:szCs w:val="24"/>
        </w:rPr>
      </w:pPr>
    </w:p>
    <w:p w:rsidR="00545F93" w:rsidRPr="003F621A" w:rsidRDefault="00545F93" w:rsidP="00545F93">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 xml:space="preserve">Saving </w:t>
      </w:r>
      <w:r w:rsidR="00F96ABE">
        <w:rPr>
          <w:rFonts w:asciiTheme="majorHAnsi" w:eastAsia="Times New Roman" w:hAnsiTheme="majorHAnsi" w:cs="Times New Roman"/>
          <w:b/>
          <w:sz w:val="24"/>
          <w:szCs w:val="24"/>
        </w:rPr>
        <w:t>m</w:t>
      </w:r>
      <w:r w:rsidRPr="003F621A">
        <w:rPr>
          <w:rFonts w:asciiTheme="majorHAnsi" w:eastAsia="Times New Roman" w:hAnsiTheme="majorHAnsi" w:cs="Times New Roman"/>
          <w:b/>
          <w:sz w:val="24"/>
          <w:szCs w:val="24"/>
        </w:rPr>
        <w:t>oney</w:t>
      </w:r>
    </w:p>
    <w:p w:rsidR="00545F93" w:rsidRPr="003F621A" w:rsidRDefault="00545F93" w:rsidP="00545F93">
      <w:pPr>
        <w:spacing w:after="0" w:line="240" w:lineRule="auto"/>
        <w:rPr>
          <w:rFonts w:asciiTheme="majorHAnsi" w:eastAsia="Times New Roman" w:hAnsiTheme="majorHAnsi" w:cs="Times New Roman"/>
          <w:b/>
          <w:sz w:val="24"/>
          <w:szCs w:val="24"/>
        </w:rPr>
      </w:pPr>
    </w:p>
    <w:p w:rsidR="00545F93" w:rsidRPr="003F621A" w:rsidRDefault="00545F93" w:rsidP="00545F93">
      <w:pPr>
        <w:spacing w:after="0" w:line="240" w:lineRule="auto"/>
        <w:rPr>
          <w:rFonts w:asciiTheme="majorHAnsi" w:hAnsiTheme="majorHAnsi"/>
          <w:b/>
          <w:sz w:val="24"/>
          <w:szCs w:val="24"/>
        </w:rPr>
      </w:pPr>
      <w:r w:rsidRPr="003F621A">
        <w:rPr>
          <w:rFonts w:asciiTheme="majorHAnsi" w:hAnsiTheme="majorHAnsi"/>
          <w:b/>
          <w:sz w:val="24"/>
          <w:szCs w:val="24"/>
        </w:rPr>
        <w:t xml:space="preserve">Using </w:t>
      </w:r>
      <w:r w:rsidR="00F96ABE">
        <w:rPr>
          <w:rFonts w:asciiTheme="majorHAnsi" w:hAnsiTheme="majorHAnsi"/>
          <w:b/>
          <w:sz w:val="24"/>
          <w:szCs w:val="24"/>
        </w:rPr>
        <w:t>c</w:t>
      </w:r>
      <w:r w:rsidRPr="003F621A">
        <w:rPr>
          <w:rFonts w:asciiTheme="majorHAnsi" w:hAnsiTheme="majorHAnsi"/>
          <w:b/>
          <w:sz w:val="24"/>
          <w:szCs w:val="24"/>
        </w:rPr>
        <w:t xml:space="preserve">redit and </w:t>
      </w:r>
      <w:r w:rsidR="00F96ABE">
        <w:rPr>
          <w:rFonts w:asciiTheme="majorHAnsi" w:hAnsiTheme="majorHAnsi"/>
          <w:b/>
          <w:sz w:val="24"/>
          <w:szCs w:val="24"/>
        </w:rPr>
        <w:t>m</w:t>
      </w:r>
      <w:r w:rsidRPr="003F621A">
        <w:rPr>
          <w:rFonts w:asciiTheme="majorHAnsi" w:hAnsiTheme="majorHAnsi"/>
          <w:b/>
          <w:sz w:val="24"/>
          <w:szCs w:val="24"/>
        </w:rPr>
        <w:t xml:space="preserve">aking </w:t>
      </w:r>
      <w:r w:rsidR="00F96ABE">
        <w:rPr>
          <w:rFonts w:asciiTheme="majorHAnsi" w:hAnsiTheme="majorHAnsi"/>
          <w:b/>
          <w:sz w:val="24"/>
          <w:szCs w:val="24"/>
        </w:rPr>
        <w:t>i</w:t>
      </w:r>
      <w:r w:rsidRPr="003F621A">
        <w:rPr>
          <w:rFonts w:asciiTheme="majorHAnsi" w:hAnsiTheme="majorHAnsi"/>
          <w:b/>
          <w:sz w:val="24"/>
          <w:szCs w:val="24"/>
        </w:rPr>
        <w:t>nvestments</w:t>
      </w:r>
    </w:p>
    <w:p w:rsidR="00545F93" w:rsidRPr="003F621A" w:rsidRDefault="00545F93" w:rsidP="00545F93">
      <w:pPr>
        <w:spacing w:after="0" w:line="240" w:lineRule="auto"/>
        <w:rPr>
          <w:rFonts w:asciiTheme="majorHAnsi" w:hAnsiTheme="majorHAnsi"/>
          <w:b/>
          <w:sz w:val="24"/>
          <w:szCs w:val="24"/>
        </w:rPr>
      </w:pPr>
    </w:p>
    <w:p w:rsidR="00545F93" w:rsidRPr="003F621A" w:rsidRDefault="00545F93" w:rsidP="00545F93">
      <w:pPr>
        <w:spacing w:after="0" w:line="240" w:lineRule="auto"/>
        <w:rPr>
          <w:rFonts w:asciiTheme="majorHAnsi" w:eastAsia="Times New Roman" w:hAnsiTheme="majorHAnsi" w:cs="Times New Roman"/>
          <w:b/>
          <w:sz w:val="24"/>
          <w:szCs w:val="24"/>
        </w:rPr>
      </w:pPr>
      <w:r w:rsidRPr="003F621A">
        <w:rPr>
          <w:rFonts w:asciiTheme="majorHAnsi" w:eastAsia="Times New Roman" w:hAnsiTheme="majorHAnsi" w:cs="Times New Roman"/>
          <w:b/>
          <w:sz w:val="24"/>
          <w:szCs w:val="24"/>
        </w:rPr>
        <w:t xml:space="preserve">Protecting and </w:t>
      </w:r>
      <w:r w:rsidR="00F96ABE">
        <w:rPr>
          <w:rFonts w:asciiTheme="majorHAnsi" w:eastAsia="Times New Roman" w:hAnsiTheme="majorHAnsi" w:cs="Times New Roman"/>
          <w:b/>
          <w:sz w:val="24"/>
          <w:szCs w:val="24"/>
        </w:rPr>
        <w:t>i</w:t>
      </w:r>
      <w:r w:rsidRPr="003F621A">
        <w:rPr>
          <w:rFonts w:asciiTheme="majorHAnsi" w:eastAsia="Times New Roman" w:hAnsiTheme="majorHAnsi" w:cs="Times New Roman"/>
          <w:b/>
          <w:sz w:val="24"/>
          <w:szCs w:val="24"/>
        </w:rPr>
        <w:t xml:space="preserve">nsuring </w:t>
      </w:r>
      <w:r w:rsidR="00F96ABE">
        <w:rPr>
          <w:rFonts w:asciiTheme="majorHAnsi" w:eastAsia="Times New Roman" w:hAnsiTheme="majorHAnsi" w:cs="Times New Roman"/>
          <w:b/>
          <w:sz w:val="24"/>
          <w:szCs w:val="24"/>
        </w:rPr>
        <w:t>a</w:t>
      </w:r>
      <w:r w:rsidRPr="003F621A">
        <w:rPr>
          <w:rFonts w:asciiTheme="majorHAnsi" w:eastAsia="Times New Roman" w:hAnsiTheme="majorHAnsi" w:cs="Times New Roman"/>
          <w:b/>
          <w:sz w:val="24"/>
          <w:szCs w:val="24"/>
        </w:rPr>
        <w:t>ssets</w:t>
      </w:r>
    </w:p>
    <w:p w:rsidR="00545F93" w:rsidRPr="003F621A" w:rsidRDefault="00545F93" w:rsidP="00545F93">
      <w:pPr>
        <w:spacing w:after="0" w:line="240" w:lineRule="auto"/>
        <w:rPr>
          <w:rFonts w:asciiTheme="majorHAnsi" w:eastAsia="Times New Roman" w:hAnsiTheme="majorHAnsi" w:cs="Times New Roman"/>
          <w:b/>
        </w:rPr>
      </w:pPr>
    </w:p>
    <w:p w:rsidR="00545F93" w:rsidRPr="003F621A" w:rsidRDefault="00545F93" w:rsidP="00545F93">
      <w:pPr>
        <w:spacing w:after="0" w:line="240" w:lineRule="auto"/>
        <w:rPr>
          <w:rFonts w:asciiTheme="majorHAnsi" w:hAnsiTheme="majorHAnsi"/>
          <w:b/>
          <w:sz w:val="26"/>
          <w:szCs w:val="26"/>
        </w:rPr>
      </w:pPr>
      <w:r w:rsidRPr="003F621A">
        <w:rPr>
          <w:rFonts w:asciiTheme="majorHAnsi" w:hAnsiTheme="majorHAnsi"/>
          <w:b/>
          <w:sz w:val="26"/>
          <w:szCs w:val="26"/>
        </w:rPr>
        <w:t>Literacy in History and Social Science</w:t>
      </w:r>
    </w:p>
    <w:p w:rsidR="00545F93" w:rsidRPr="003F621A" w:rsidRDefault="00545F93" w:rsidP="00F753C8">
      <w:pPr>
        <w:spacing w:after="0"/>
        <w:rPr>
          <w:rFonts w:asciiTheme="majorHAnsi" w:eastAsia="Times New Roman" w:hAnsiTheme="majorHAnsi" w:cs="Times New Roman"/>
        </w:rPr>
      </w:pPr>
      <w:r w:rsidRPr="003F621A">
        <w:rPr>
          <w:rFonts w:asciiTheme="majorHAnsi" w:eastAsia="Times New Roman" w:hAnsiTheme="majorHAnsi" w:cs="Times New Roman"/>
        </w:rPr>
        <w:t xml:space="preserve"> In studying these topics, students apply grades 9-10 or 11-12 </w:t>
      </w:r>
      <w:hyperlink w:anchor="_Grades_9-10_Reading" w:history="1">
        <w:r w:rsidR="001977A9" w:rsidRPr="003821B4">
          <w:rPr>
            <w:rStyle w:val="Hyperlink"/>
            <w:rFonts w:asciiTheme="majorHAnsi" w:eastAsia="Times New Roman" w:hAnsiTheme="majorHAnsi" w:cs="Times New Roman"/>
          </w:rPr>
          <w:t>reading, writing and speaking and listening skills</w:t>
        </w:r>
      </w:hyperlink>
      <w:r w:rsidRPr="003F621A">
        <w:rPr>
          <w:rFonts w:asciiTheme="majorHAnsi" w:eastAsia="Times New Roman" w:hAnsiTheme="majorHAnsi" w:cs="Times New Roman"/>
        </w:rPr>
        <w:t xml:space="preserve"> and learn vocabulary and concepts related to history and social science.</w:t>
      </w:r>
    </w:p>
    <w:p w:rsidR="00545F93" w:rsidRPr="003F621A" w:rsidRDefault="00545F93" w:rsidP="00545F93">
      <w:pPr>
        <w:spacing w:after="0"/>
        <w:rPr>
          <w:i/>
        </w:rPr>
      </w:pPr>
    </w:p>
    <w:p w:rsidR="00545F93" w:rsidRPr="003F621A" w:rsidRDefault="00545F93" w:rsidP="00545F93">
      <w:pPr>
        <w:spacing w:after="0" w:line="240" w:lineRule="auto"/>
        <w:rPr>
          <w:rFonts w:asciiTheme="majorHAnsi" w:hAnsiTheme="majorHAnsi"/>
          <w:b/>
          <w:sz w:val="28"/>
          <w:szCs w:val="28"/>
          <w:u w:val="single"/>
        </w:rPr>
      </w:pPr>
      <w:r w:rsidRPr="003F621A">
        <w:rPr>
          <w:rFonts w:asciiTheme="majorHAnsi" w:hAnsiTheme="majorHAnsi"/>
          <w:b/>
          <w:sz w:val="28"/>
          <w:szCs w:val="28"/>
          <w:u w:val="single"/>
        </w:rPr>
        <w:t xml:space="preserve">Connections to High School History and Social Science </w:t>
      </w:r>
    </w:p>
    <w:p w:rsidR="00545F93" w:rsidRPr="00796DFB" w:rsidRDefault="00545F93" w:rsidP="00F753C8">
      <w:pPr>
        <w:spacing w:after="0"/>
        <w:rPr>
          <w:rFonts w:asciiTheme="majorHAnsi" w:hAnsiTheme="majorHAnsi"/>
        </w:rPr>
      </w:pPr>
      <w:r w:rsidRPr="003F621A">
        <w:rPr>
          <w:rFonts w:asciiTheme="majorHAnsi" w:hAnsiTheme="majorHAnsi"/>
          <w:b/>
          <w:i/>
        </w:rPr>
        <w:t>U.S. History II</w:t>
      </w:r>
      <w:r w:rsidRPr="003F621A">
        <w:rPr>
          <w:rFonts w:asciiTheme="majorHAnsi" w:hAnsiTheme="majorHAnsi"/>
        </w:rPr>
        <w:t xml:space="preserve"> and </w:t>
      </w:r>
      <w:r w:rsidRPr="003F621A">
        <w:rPr>
          <w:rFonts w:asciiTheme="majorHAnsi" w:hAnsiTheme="majorHAnsi"/>
          <w:b/>
          <w:i/>
        </w:rPr>
        <w:t>World History II</w:t>
      </w:r>
      <w:r w:rsidRPr="003F621A">
        <w:rPr>
          <w:rFonts w:asciiTheme="majorHAnsi" w:hAnsiTheme="majorHAnsi"/>
        </w:rPr>
        <w:t xml:space="preserve"> presented economic issues in the context of current and historical events. </w:t>
      </w:r>
      <w:r w:rsidRPr="003F621A">
        <w:rPr>
          <w:rFonts w:asciiTheme="majorHAnsi" w:hAnsiTheme="majorHAnsi"/>
          <w:b/>
          <w:i/>
        </w:rPr>
        <w:t>The Economics elective</w:t>
      </w:r>
      <w:r w:rsidRPr="003F621A">
        <w:rPr>
          <w:rFonts w:asciiTheme="majorHAnsi" w:hAnsiTheme="majorHAnsi"/>
        </w:rPr>
        <w:t xml:space="preserve"> addressed economic theory, particularly the role of governments and financial institutions, monetary policy, and international trade. These standards deal directly with individual economic choices and how individuals use systems of earnings, savings, credit, and insurance wisely</w:t>
      </w:r>
      <w:r w:rsidR="00F96ABE">
        <w:rPr>
          <w:rFonts w:asciiTheme="majorHAnsi" w:hAnsiTheme="majorHAnsi"/>
        </w:rPr>
        <w:t>.</w:t>
      </w:r>
    </w:p>
    <w:p w:rsidR="00545F93" w:rsidRPr="00796DFB" w:rsidRDefault="00545F93" w:rsidP="00545F93">
      <w:pPr>
        <w:rPr>
          <w:rFonts w:asciiTheme="majorHAnsi" w:hAnsiTheme="majorHAnsi"/>
          <w:sz w:val="24"/>
          <w:szCs w:val="24"/>
        </w:rPr>
      </w:pPr>
      <w:r w:rsidRPr="00796DFB">
        <w:rPr>
          <w:rFonts w:asciiTheme="majorHAnsi" w:hAnsiTheme="majorHAnsi"/>
          <w:sz w:val="24"/>
          <w:szCs w:val="24"/>
        </w:rPr>
        <w:br w:type="page"/>
      </w:r>
    </w:p>
    <w:p w:rsidR="00545F93" w:rsidRPr="003F621A" w:rsidRDefault="00545F93" w:rsidP="00545F93">
      <w:pPr>
        <w:spacing w:after="0" w:line="240" w:lineRule="auto"/>
        <w:rPr>
          <w:rFonts w:asciiTheme="majorHAnsi" w:hAnsiTheme="majorHAnsi"/>
          <w:b/>
          <w:sz w:val="24"/>
          <w:szCs w:val="24"/>
        </w:rPr>
      </w:pPr>
      <w:r w:rsidRPr="003F621A">
        <w:rPr>
          <w:rFonts w:asciiTheme="majorHAnsi" w:hAnsiTheme="majorHAnsi"/>
          <w:b/>
          <w:sz w:val="24"/>
          <w:szCs w:val="24"/>
        </w:rPr>
        <w:lastRenderedPageBreak/>
        <w:t>Topic 1</w:t>
      </w:r>
      <w:r w:rsidR="00F96ABE">
        <w:rPr>
          <w:rFonts w:asciiTheme="majorHAnsi" w:hAnsiTheme="majorHAnsi"/>
          <w:b/>
          <w:sz w:val="24"/>
          <w:szCs w:val="24"/>
        </w:rPr>
        <w:t>.</w:t>
      </w:r>
      <w:r w:rsidRPr="003F621A">
        <w:rPr>
          <w:rFonts w:asciiTheme="majorHAnsi" w:hAnsiTheme="majorHAnsi"/>
          <w:b/>
          <w:sz w:val="24"/>
          <w:szCs w:val="24"/>
        </w:rPr>
        <w:t xml:space="preserve"> Earning and </w:t>
      </w:r>
      <w:r w:rsidR="00F96ABE">
        <w:rPr>
          <w:rFonts w:asciiTheme="majorHAnsi" w:hAnsiTheme="majorHAnsi"/>
          <w:b/>
          <w:sz w:val="24"/>
          <w:szCs w:val="24"/>
        </w:rPr>
        <w:t>s</w:t>
      </w:r>
      <w:r w:rsidRPr="003F621A">
        <w:rPr>
          <w:rFonts w:asciiTheme="majorHAnsi" w:hAnsiTheme="majorHAnsi"/>
          <w:b/>
          <w:sz w:val="24"/>
          <w:szCs w:val="24"/>
        </w:rPr>
        <w:t xml:space="preserve">pending </w:t>
      </w:r>
      <w:r w:rsidR="00F96ABE">
        <w:rPr>
          <w:rFonts w:asciiTheme="majorHAnsi" w:hAnsiTheme="majorHAnsi"/>
          <w:b/>
          <w:sz w:val="24"/>
          <w:szCs w:val="24"/>
        </w:rPr>
        <w:t>i</w:t>
      </w:r>
      <w:r w:rsidRPr="003F621A">
        <w:rPr>
          <w:rFonts w:asciiTheme="majorHAnsi" w:hAnsiTheme="majorHAnsi"/>
          <w:b/>
          <w:sz w:val="24"/>
          <w:szCs w:val="24"/>
        </w:rPr>
        <w:t>ncome</w:t>
      </w:r>
    </w:p>
    <w:p w:rsidR="00545F93" w:rsidRPr="003F621A" w:rsidRDefault="00545F93" w:rsidP="00545F93">
      <w:pPr>
        <w:spacing w:after="0" w:line="240" w:lineRule="auto"/>
        <w:rPr>
          <w:rFonts w:asciiTheme="majorHAnsi" w:hAnsiTheme="majorHAnsi"/>
          <w:i/>
          <w:sz w:val="24"/>
          <w:szCs w:val="24"/>
        </w:rPr>
      </w:pPr>
      <w:r w:rsidRPr="003F621A">
        <w:rPr>
          <w:rFonts w:asciiTheme="majorHAnsi" w:hAnsiTheme="majorHAnsi"/>
          <w:sz w:val="24"/>
          <w:szCs w:val="24"/>
        </w:rPr>
        <w:t xml:space="preserve">Supporting Question: </w:t>
      </w:r>
      <w:r w:rsidRPr="003F621A">
        <w:rPr>
          <w:rFonts w:asciiTheme="majorHAnsi" w:hAnsiTheme="majorHAnsi"/>
          <w:i/>
          <w:sz w:val="24"/>
          <w:szCs w:val="24"/>
        </w:rPr>
        <w:t>What is the most important thing to look for in a job?</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that people choose jobs for which they are qualified based on a variety of factors, such as </w:t>
      </w:r>
      <w:r w:rsidRPr="00870FF6">
        <w:rPr>
          <w:rFonts w:asciiTheme="majorHAnsi" w:hAnsiTheme="majorHAnsi"/>
          <w:i/>
        </w:rPr>
        <w:t xml:space="preserve">job satisfaction, independence, salary, opportunities to learn and grow, </w:t>
      </w:r>
      <w:r w:rsidRPr="00870FF6">
        <w:rPr>
          <w:rFonts w:asciiTheme="majorHAnsi" w:hAnsiTheme="majorHAnsi"/>
        </w:rPr>
        <w:t xml:space="preserve">benefits such as </w:t>
      </w:r>
      <w:r w:rsidRPr="00870FF6">
        <w:rPr>
          <w:rFonts w:asciiTheme="majorHAnsi" w:hAnsiTheme="majorHAnsi"/>
          <w:i/>
        </w:rPr>
        <w:t xml:space="preserve">health insurance coverage, retirement plans, </w:t>
      </w:r>
      <w:r w:rsidRPr="00870FF6">
        <w:rPr>
          <w:rFonts w:asciiTheme="majorHAnsi" w:hAnsiTheme="majorHAnsi"/>
        </w:rPr>
        <w:t xml:space="preserve">and </w:t>
      </w:r>
      <w:r w:rsidRPr="00870FF6">
        <w:rPr>
          <w:rFonts w:asciiTheme="majorHAnsi" w:hAnsiTheme="majorHAnsi"/>
          <w:i/>
        </w:rPr>
        <w:t>location</w:t>
      </w:r>
      <w:r w:rsidRPr="003F621A">
        <w:rPr>
          <w:rFonts w:asciiTheme="majorHAnsi" w:hAnsiTheme="majorHAnsi"/>
        </w:rPr>
        <w:t>.</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why </w:t>
      </w:r>
      <w:r w:rsidRPr="00870FF6">
        <w:rPr>
          <w:rFonts w:asciiTheme="majorHAnsi" w:hAnsiTheme="majorHAnsi"/>
          <w:i/>
        </w:rPr>
        <w:t>wages and salaries</w:t>
      </w:r>
      <w:r w:rsidRPr="003F621A">
        <w:rPr>
          <w:rFonts w:asciiTheme="majorHAnsi" w:hAnsiTheme="majorHAnsi"/>
        </w:rPr>
        <w:t xml:space="preserve"> are determined by the labor market, and how changes in economic conditions (such as a recession) or the labor market (such as business shift from coal to oil or natural gas) can affect changes in a worker’s income or may cause unemployment.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Analyze the impact of </w:t>
      </w:r>
      <w:r w:rsidRPr="00870FF6">
        <w:rPr>
          <w:rFonts w:asciiTheme="majorHAnsi" w:hAnsiTheme="majorHAnsi"/>
          <w:i/>
        </w:rPr>
        <w:t>federal income tax rates</w:t>
      </w:r>
      <w:r w:rsidRPr="003F621A">
        <w:rPr>
          <w:rFonts w:asciiTheme="majorHAnsi" w:hAnsiTheme="majorHAnsi"/>
        </w:rPr>
        <w:t xml:space="preserve"> on people of different income levels in the United States from 1950 to the present.</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Describe the impact of advertising and social media on purchasing decisions; use data to research the effects of media sources on purchases of durable goods (such as cars or appliances) or more temporary goods and services (such as shoes, clothes, cosmetics, or transportation).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Give examples of ways people can pay for goods, services, or charitable donations (e.g., </w:t>
      </w:r>
      <w:r w:rsidRPr="00870FF6">
        <w:rPr>
          <w:rFonts w:asciiTheme="majorHAnsi" w:hAnsiTheme="majorHAnsi"/>
          <w:i/>
        </w:rPr>
        <w:t>cash, credit or debit card, check, mobile phone payment, layaway plan, rent-to-own</w:t>
      </w:r>
      <w:r w:rsidRPr="003F621A">
        <w:rPr>
          <w:rFonts w:asciiTheme="majorHAnsi" w:hAnsiTheme="majorHAnsi"/>
        </w:rPr>
        <w:t xml:space="preserve">) and analyze the costs and benefits of each method of payment.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the state and federal governments’ roles in consumer protection. </w:t>
      </w:r>
    </w:p>
    <w:p w:rsidR="00545F93" w:rsidRPr="003F621A" w:rsidRDefault="00545F93" w:rsidP="003C6E8F">
      <w:pPr>
        <w:spacing w:after="0"/>
        <w:ind w:left="450"/>
        <w:rPr>
          <w:rFonts w:asciiTheme="majorHAnsi" w:hAnsiTheme="majorHAnsi"/>
          <w:b/>
        </w:rPr>
      </w:pPr>
    </w:p>
    <w:p w:rsidR="00545F93" w:rsidRPr="003F621A" w:rsidRDefault="00545F93" w:rsidP="003C6E8F">
      <w:pPr>
        <w:spacing w:after="0"/>
        <w:rPr>
          <w:rFonts w:asciiTheme="majorHAnsi" w:hAnsiTheme="majorHAnsi"/>
          <w:b/>
        </w:rPr>
      </w:pPr>
      <w:r w:rsidRPr="003F621A">
        <w:rPr>
          <w:rFonts w:asciiTheme="majorHAnsi" w:hAnsiTheme="majorHAnsi"/>
          <w:b/>
        </w:rPr>
        <w:t>Topic 2</w:t>
      </w:r>
      <w:r w:rsidR="00F96ABE">
        <w:rPr>
          <w:rFonts w:asciiTheme="majorHAnsi" w:hAnsiTheme="majorHAnsi"/>
          <w:b/>
        </w:rPr>
        <w:t xml:space="preserve">. </w:t>
      </w:r>
      <w:r w:rsidRPr="003F621A">
        <w:rPr>
          <w:rFonts w:asciiTheme="majorHAnsi" w:hAnsiTheme="majorHAnsi"/>
          <w:b/>
        </w:rPr>
        <w:t xml:space="preserve">Saving </w:t>
      </w:r>
      <w:r w:rsidR="00F96ABE">
        <w:rPr>
          <w:rFonts w:asciiTheme="majorHAnsi" w:hAnsiTheme="majorHAnsi"/>
          <w:b/>
        </w:rPr>
        <w:t>m</w:t>
      </w:r>
      <w:r w:rsidRPr="003F621A">
        <w:rPr>
          <w:rFonts w:asciiTheme="majorHAnsi" w:hAnsiTheme="majorHAnsi"/>
          <w:b/>
        </w:rPr>
        <w:t>oney</w:t>
      </w:r>
    </w:p>
    <w:p w:rsidR="00545F93" w:rsidRPr="003F621A" w:rsidRDefault="00545F93" w:rsidP="003C6E8F">
      <w:pPr>
        <w:spacing w:after="0"/>
        <w:rPr>
          <w:rFonts w:asciiTheme="majorHAnsi" w:hAnsiTheme="majorHAnsi"/>
          <w:i/>
        </w:rPr>
      </w:pPr>
      <w:r w:rsidRPr="003F621A">
        <w:rPr>
          <w:rFonts w:asciiTheme="majorHAnsi" w:hAnsiTheme="majorHAnsi"/>
        </w:rPr>
        <w:t xml:space="preserve">Supporting Question: </w:t>
      </w:r>
      <w:r w:rsidRPr="003F621A">
        <w:rPr>
          <w:rFonts w:asciiTheme="majorHAnsi" w:hAnsiTheme="majorHAnsi"/>
          <w:i/>
        </w:rPr>
        <w:t>What can banks do for consumers?</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Recognize that banks and other financial institutions are businesses that loan funds received from depositors to borrowers.</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the relationship between </w:t>
      </w:r>
      <w:r w:rsidRPr="00870FF6">
        <w:rPr>
          <w:rFonts w:asciiTheme="majorHAnsi" w:hAnsiTheme="majorHAnsi"/>
          <w:i/>
        </w:rPr>
        <w:t>principal</w:t>
      </w:r>
      <w:r w:rsidRPr="003F621A">
        <w:rPr>
          <w:rFonts w:asciiTheme="majorHAnsi" w:hAnsiTheme="majorHAnsi"/>
        </w:rPr>
        <w:t xml:space="preserve"> (the initial amount of money deposited in a bank by a person), </w:t>
      </w:r>
      <w:r w:rsidRPr="00870FF6">
        <w:rPr>
          <w:rFonts w:asciiTheme="majorHAnsi" w:hAnsiTheme="majorHAnsi"/>
          <w:i/>
        </w:rPr>
        <w:t xml:space="preserve">interest </w:t>
      </w:r>
      <w:r w:rsidRPr="003F621A">
        <w:rPr>
          <w:rFonts w:asciiTheme="majorHAnsi" w:hAnsiTheme="majorHAnsi"/>
        </w:rPr>
        <w:t xml:space="preserve">(the amount earned from a bank, usually annually), and </w:t>
      </w:r>
      <w:r w:rsidRPr="00870FF6">
        <w:rPr>
          <w:rFonts w:asciiTheme="majorHAnsi" w:hAnsiTheme="majorHAnsi"/>
          <w:i/>
        </w:rPr>
        <w:t>compound interest</w:t>
      </w:r>
      <w:r w:rsidRPr="003F621A">
        <w:rPr>
          <w:rFonts w:asciiTheme="majorHAnsi" w:hAnsiTheme="majorHAnsi"/>
        </w:rPr>
        <w:t xml:space="preserve"> (interest earned on the principal and the interest already earned).</w:t>
      </w:r>
    </w:p>
    <w:p w:rsidR="00545F93" w:rsidRPr="003F621A" w:rsidRDefault="006D39C2" w:rsidP="0012476F">
      <w:pPr>
        <w:pStyle w:val="ListParagraph"/>
        <w:numPr>
          <w:ilvl w:val="0"/>
          <w:numId w:val="143"/>
        </w:numPr>
        <w:spacing w:after="0"/>
        <w:ind w:left="810"/>
        <w:rPr>
          <w:rFonts w:asciiTheme="majorHAnsi" w:hAnsiTheme="majorHAnsi"/>
        </w:rPr>
      </w:pPr>
      <w:r>
        <w:rPr>
          <w:rFonts w:asciiTheme="majorHAnsi" w:hAnsiTheme="majorHAnsi"/>
        </w:rPr>
        <w:t>E</w:t>
      </w:r>
      <w:r w:rsidR="00545F93" w:rsidRPr="003F621A">
        <w:rPr>
          <w:rFonts w:asciiTheme="majorHAnsi" w:hAnsiTheme="majorHAnsi"/>
        </w:rPr>
        <w:t xml:space="preserve">xplain the difference between the </w:t>
      </w:r>
      <w:r w:rsidR="00545F93" w:rsidRPr="00870FF6">
        <w:rPr>
          <w:rFonts w:asciiTheme="majorHAnsi" w:hAnsiTheme="majorHAnsi"/>
          <w:i/>
        </w:rPr>
        <w:t>real interest rate of return on savings (adjusted for inflation) and the nominal interest rate.</w:t>
      </w:r>
      <w:r>
        <w:rPr>
          <w:rStyle w:val="FootnoteReference"/>
          <w:rFonts w:asciiTheme="majorHAnsi" w:hAnsiTheme="majorHAnsi"/>
          <w:i/>
        </w:rPr>
        <w:footnoteReference w:id="62"/>
      </w:r>
      <w:r w:rsidR="00545F93" w:rsidRPr="003F621A">
        <w:rPr>
          <w:rFonts w:asciiTheme="majorHAnsi" w:hAnsiTheme="majorHAnsi"/>
        </w:rPr>
        <w:t xml:space="preserve">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Research and report on government policies such as individual retirement accounts and educational savings plans, analyzing their effectiveness as incentives for saving.</w:t>
      </w:r>
    </w:p>
    <w:p w:rsidR="00545F93" w:rsidRPr="003F621A" w:rsidRDefault="00545F93" w:rsidP="0012476F">
      <w:pPr>
        <w:pStyle w:val="ListParagraph"/>
        <w:numPr>
          <w:ilvl w:val="0"/>
          <w:numId w:val="143"/>
        </w:numPr>
        <w:ind w:left="810"/>
        <w:rPr>
          <w:rFonts w:asciiTheme="majorHAnsi" w:hAnsiTheme="majorHAnsi"/>
        </w:rPr>
      </w:pPr>
      <w:r w:rsidRPr="003F621A">
        <w:rPr>
          <w:rFonts w:asciiTheme="majorHAnsi" w:hAnsiTheme="majorHAnsi"/>
        </w:rPr>
        <w:t>Analyze the effectiveness of government agencies such as the Federal Reserve System, the Consumer Financial Protection Bureau, the Federal Deposit Insurance Corporation and state banking departments in protecting the safety of the nation’s banking system and consumer interests.</w:t>
      </w:r>
    </w:p>
    <w:p w:rsidR="00545F93" w:rsidRPr="003F621A" w:rsidRDefault="00545F93" w:rsidP="0012476F">
      <w:pPr>
        <w:pStyle w:val="ListParagraph"/>
        <w:numPr>
          <w:ilvl w:val="0"/>
          <w:numId w:val="143"/>
        </w:numPr>
        <w:spacing w:after="0"/>
        <w:ind w:left="810"/>
        <w:rPr>
          <w:rFonts w:asciiTheme="majorHAnsi" w:hAnsiTheme="majorHAnsi"/>
          <w:snapToGrid w:val="0"/>
        </w:rPr>
      </w:pPr>
      <w:r w:rsidRPr="003F621A">
        <w:rPr>
          <w:rFonts w:asciiTheme="majorHAnsi" w:hAnsiTheme="majorHAnsi"/>
          <w:snapToGrid w:val="0"/>
        </w:rPr>
        <w:t xml:space="preserve">Formulate a </w:t>
      </w:r>
      <w:r w:rsidRPr="00870FF6">
        <w:rPr>
          <w:rFonts w:asciiTheme="majorHAnsi" w:hAnsiTheme="majorHAnsi"/>
          <w:i/>
          <w:snapToGrid w:val="0"/>
        </w:rPr>
        <w:t>savings or financial investment plan</w:t>
      </w:r>
      <w:r w:rsidRPr="003F621A">
        <w:rPr>
          <w:rFonts w:asciiTheme="majorHAnsi" w:hAnsiTheme="majorHAnsi"/>
          <w:snapToGrid w:val="0"/>
        </w:rPr>
        <w:t xml:space="preserve"> for a future goal (e.g., college or retirement). </w:t>
      </w:r>
    </w:p>
    <w:p w:rsidR="00F96ABE" w:rsidRDefault="00F96ABE">
      <w:pPr>
        <w:rPr>
          <w:rFonts w:asciiTheme="majorHAnsi" w:hAnsiTheme="majorHAnsi"/>
          <w:u w:val="single"/>
        </w:rPr>
      </w:pPr>
      <w:r>
        <w:rPr>
          <w:rFonts w:asciiTheme="majorHAnsi" w:hAnsiTheme="majorHAnsi"/>
          <w:u w:val="single"/>
        </w:rPr>
        <w:br w:type="page"/>
      </w:r>
    </w:p>
    <w:p w:rsidR="00545F93" w:rsidRPr="003F621A" w:rsidRDefault="00545F93" w:rsidP="003C6E8F">
      <w:pPr>
        <w:spacing w:after="0"/>
        <w:ind w:left="450"/>
        <w:rPr>
          <w:rFonts w:asciiTheme="majorHAnsi" w:hAnsiTheme="majorHAnsi"/>
          <w:u w:val="single"/>
        </w:rPr>
      </w:pPr>
    </w:p>
    <w:p w:rsidR="00545F93" w:rsidRPr="003F621A" w:rsidRDefault="00545F93" w:rsidP="003C6E8F">
      <w:pPr>
        <w:spacing w:after="0"/>
        <w:rPr>
          <w:rFonts w:asciiTheme="majorHAnsi" w:hAnsiTheme="majorHAnsi"/>
          <w:b/>
        </w:rPr>
      </w:pPr>
      <w:r w:rsidRPr="003F621A">
        <w:rPr>
          <w:rFonts w:asciiTheme="majorHAnsi" w:hAnsiTheme="majorHAnsi"/>
          <w:b/>
        </w:rPr>
        <w:t>Topic 3</w:t>
      </w:r>
      <w:r w:rsidR="00F96ABE">
        <w:rPr>
          <w:rFonts w:asciiTheme="majorHAnsi" w:hAnsiTheme="majorHAnsi"/>
          <w:b/>
        </w:rPr>
        <w:t>.</w:t>
      </w:r>
      <w:r w:rsidRPr="003F621A">
        <w:rPr>
          <w:rFonts w:asciiTheme="majorHAnsi" w:hAnsiTheme="majorHAnsi"/>
          <w:b/>
        </w:rPr>
        <w:t xml:space="preserve">Using </w:t>
      </w:r>
      <w:r w:rsidR="00F96ABE">
        <w:rPr>
          <w:rFonts w:asciiTheme="majorHAnsi" w:hAnsiTheme="majorHAnsi"/>
          <w:b/>
        </w:rPr>
        <w:t>c</w:t>
      </w:r>
      <w:r w:rsidRPr="003F621A">
        <w:rPr>
          <w:rFonts w:asciiTheme="majorHAnsi" w:hAnsiTheme="majorHAnsi"/>
          <w:b/>
        </w:rPr>
        <w:t xml:space="preserve">redit and </w:t>
      </w:r>
      <w:r w:rsidR="00F96ABE">
        <w:rPr>
          <w:rFonts w:asciiTheme="majorHAnsi" w:hAnsiTheme="majorHAnsi"/>
          <w:b/>
        </w:rPr>
        <w:t>m</w:t>
      </w:r>
      <w:r w:rsidRPr="003F621A">
        <w:rPr>
          <w:rFonts w:asciiTheme="majorHAnsi" w:hAnsiTheme="majorHAnsi"/>
          <w:b/>
        </w:rPr>
        <w:t xml:space="preserve">aking </w:t>
      </w:r>
      <w:r w:rsidR="00F96ABE">
        <w:rPr>
          <w:rFonts w:asciiTheme="majorHAnsi" w:hAnsiTheme="majorHAnsi"/>
          <w:b/>
        </w:rPr>
        <w:t>i</w:t>
      </w:r>
      <w:r w:rsidRPr="003F621A">
        <w:rPr>
          <w:rFonts w:asciiTheme="majorHAnsi" w:hAnsiTheme="majorHAnsi"/>
          <w:b/>
        </w:rPr>
        <w:t>nvestments</w:t>
      </w:r>
    </w:p>
    <w:p w:rsidR="00545F93" w:rsidRPr="003F621A" w:rsidRDefault="00545F93" w:rsidP="003C6E8F">
      <w:pPr>
        <w:spacing w:after="0"/>
        <w:rPr>
          <w:rFonts w:asciiTheme="majorHAnsi" w:hAnsiTheme="majorHAnsi"/>
          <w:i/>
        </w:rPr>
      </w:pPr>
      <w:r w:rsidRPr="003F621A">
        <w:rPr>
          <w:rFonts w:asciiTheme="majorHAnsi" w:hAnsiTheme="majorHAnsi"/>
        </w:rPr>
        <w:t xml:space="preserve">Supporting Question: </w:t>
      </w:r>
      <w:r w:rsidRPr="003F621A">
        <w:rPr>
          <w:rFonts w:asciiTheme="majorHAnsi" w:hAnsiTheme="majorHAnsi"/>
          <w:i/>
        </w:rPr>
        <w:t>What are the benefits and risks of using credit and investing?</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Recognize that a </w:t>
      </w:r>
      <w:r w:rsidRPr="00F96ABE">
        <w:rPr>
          <w:rFonts w:asciiTheme="majorHAnsi" w:hAnsiTheme="majorHAnsi"/>
          <w:i/>
        </w:rPr>
        <w:t>credit card</w:t>
      </w:r>
      <w:r w:rsidRPr="003F621A">
        <w:rPr>
          <w:rFonts w:asciiTheme="majorHAnsi" w:hAnsiTheme="majorHAnsi"/>
        </w:rPr>
        <w:t xml:space="preserve"> purchase is a type of </w:t>
      </w:r>
      <w:r w:rsidRPr="00F96ABE">
        <w:rPr>
          <w:rFonts w:asciiTheme="majorHAnsi" w:hAnsiTheme="majorHAnsi"/>
          <w:i/>
        </w:rPr>
        <w:t>loan</w:t>
      </w:r>
      <w:r w:rsidRPr="003F621A">
        <w:rPr>
          <w:rFonts w:asciiTheme="majorHAnsi" w:hAnsiTheme="majorHAnsi"/>
        </w:rPr>
        <w:t xml:space="preserve"> from the financial institution that issued the credit card, that financial institutions may charge a fee for credit card use, and that credit card interest rates tend to be higher than those for other types of loans.</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why some banks offer credit at low introductory rates that increase when a consumer makes a late payment or misses a payment.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what a </w:t>
      </w:r>
      <w:r w:rsidRPr="00F96ABE">
        <w:rPr>
          <w:rFonts w:asciiTheme="majorHAnsi" w:hAnsiTheme="majorHAnsi"/>
          <w:i/>
        </w:rPr>
        <w:t>credit bureau</w:t>
      </w:r>
      <w:r w:rsidRPr="003F621A">
        <w:rPr>
          <w:rFonts w:asciiTheme="majorHAnsi" w:hAnsiTheme="majorHAnsi"/>
        </w:rPr>
        <w:t xml:space="preserve"> does, what a credit rating is and the factors from an individual’s credit history that may lead to denial of credit; explain the potential uses of credit reports and scores (e.g., in hiring or renting decisions or the setting of insurance premium rates).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Research and report on the long-term consequences for borrowers of failure to repay loans, such as negative entries in a credit report, repossession of property, garnishment of wages, the inability to obtain loans in the future, and bankruptcy.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Explain a consumer’s rights for full disclosure of credit terms for a loan and for a free copy of his or her own credit report so that the consumer can verify it.</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snapToGrid w:val="0"/>
        </w:rPr>
        <w:t>Formulate a credit plan for purchasing a major item such as a car or home, comparing different interest rates.</w:t>
      </w:r>
    </w:p>
    <w:p w:rsidR="00545F93" w:rsidRPr="003F621A" w:rsidRDefault="00545F93" w:rsidP="003C6E8F">
      <w:pPr>
        <w:spacing w:after="0"/>
        <w:ind w:left="810"/>
        <w:rPr>
          <w:rFonts w:asciiTheme="majorHAnsi" w:hAnsiTheme="majorHAnsi"/>
        </w:rPr>
      </w:pPr>
      <w:r w:rsidRPr="003F621A">
        <w:rPr>
          <w:rFonts w:asciiTheme="majorHAnsi" w:hAnsiTheme="majorHAnsi"/>
        </w:rPr>
        <w:t>Financial Investing</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what a </w:t>
      </w:r>
      <w:r w:rsidRPr="00F96ABE">
        <w:rPr>
          <w:rFonts w:asciiTheme="majorHAnsi" w:hAnsiTheme="majorHAnsi"/>
          <w:i/>
        </w:rPr>
        <w:t>financial asset</w:t>
      </w:r>
      <w:r w:rsidRPr="003F621A">
        <w:rPr>
          <w:rFonts w:asciiTheme="majorHAnsi" w:hAnsiTheme="majorHAnsi"/>
        </w:rPr>
        <w:t xml:space="preserve"> is (e.g., bank deposit, stocks, bonds, mutual funds, real estate) is and explain why the worth of assets can go up or down over time.</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how buyers and sellers in financial markets determine the prices of financial assets and therefore influence the rate of return on those assets.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Analyze the role of </w:t>
      </w:r>
      <w:r w:rsidRPr="00F96ABE">
        <w:rPr>
          <w:rFonts w:asciiTheme="majorHAnsi" w:hAnsiTheme="majorHAnsi"/>
          <w:i/>
        </w:rPr>
        <w:t xml:space="preserve">diversification </w:t>
      </w:r>
      <w:r w:rsidRPr="003F621A">
        <w:rPr>
          <w:rFonts w:asciiTheme="majorHAnsi" w:hAnsiTheme="majorHAnsi"/>
        </w:rPr>
        <w:t>– having an investment portfolio with different kinds of assets – in lowering risk for the individual investor.</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Analyze the role of the Securities and Exchange Commission </w:t>
      </w:r>
      <w:r w:rsidR="00F96ABE">
        <w:rPr>
          <w:rFonts w:asciiTheme="majorHAnsi" w:hAnsiTheme="majorHAnsi"/>
        </w:rPr>
        <w:t>in regulating financial markets.</w:t>
      </w:r>
    </w:p>
    <w:p w:rsidR="00545F93" w:rsidRPr="003F621A" w:rsidRDefault="00545F93" w:rsidP="003C6E8F">
      <w:pPr>
        <w:spacing w:after="0"/>
        <w:ind w:left="450"/>
        <w:rPr>
          <w:rFonts w:asciiTheme="majorHAnsi" w:hAnsiTheme="majorHAnsi"/>
          <w:u w:val="single"/>
        </w:rPr>
      </w:pPr>
    </w:p>
    <w:p w:rsidR="00545F93" w:rsidRPr="003F621A" w:rsidRDefault="00545F93" w:rsidP="003C6E8F">
      <w:pPr>
        <w:spacing w:after="0"/>
        <w:rPr>
          <w:rFonts w:asciiTheme="majorHAnsi" w:hAnsiTheme="majorHAnsi"/>
          <w:b/>
        </w:rPr>
      </w:pPr>
      <w:r w:rsidRPr="003F621A">
        <w:rPr>
          <w:rFonts w:asciiTheme="majorHAnsi" w:hAnsiTheme="majorHAnsi"/>
          <w:b/>
        </w:rPr>
        <w:t>Topic 4</w:t>
      </w:r>
      <w:r w:rsidR="00F96ABE">
        <w:rPr>
          <w:rFonts w:asciiTheme="majorHAnsi" w:hAnsiTheme="majorHAnsi"/>
          <w:b/>
        </w:rPr>
        <w:t>.</w:t>
      </w:r>
      <w:r w:rsidRPr="003F621A">
        <w:rPr>
          <w:rFonts w:asciiTheme="majorHAnsi" w:hAnsiTheme="majorHAnsi"/>
          <w:b/>
        </w:rPr>
        <w:t xml:space="preserve"> Protecting and </w:t>
      </w:r>
      <w:r w:rsidR="00F96ABE">
        <w:rPr>
          <w:rFonts w:asciiTheme="majorHAnsi" w:hAnsiTheme="majorHAnsi"/>
          <w:b/>
        </w:rPr>
        <w:t>i</w:t>
      </w:r>
      <w:r w:rsidRPr="003F621A">
        <w:rPr>
          <w:rFonts w:asciiTheme="majorHAnsi" w:hAnsiTheme="majorHAnsi"/>
          <w:b/>
        </w:rPr>
        <w:t xml:space="preserve">nsuring </w:t>
      </w:r>
      <w:r w:rsidR="00F96ABE">
        <w:rPr>
          <w:rFonts w:asciiTheme="majorHAnsi" w:hAnsiTheme="majorHAnsi"/>
          <w:b/>
        </w:rPr>
        <w:t>a</w:t>
      </w:r>
      <w:r w:rsidRPr="003F621A">
        <w:rPr>
          <w:rFonts w:asciiTheme="majorHAnsi" w:hAnsiTheme="majorHAnsi"/>
          <w:b/>
        </w:rPr>
        <w:t>ssets</w:t>
      </w:r>
    </w:p>
    <w:p w:rsidR="00545F93" w:rsidRPr="003F621A" w:rsidRDefault="00545F93" w:rsidP="003C6E8F">
      <w:pPr>
        <w:spacing w:after="0"/>
        <w:rPr>
          <w:rFonts w:asciiTheme="majorHAnsi" w:hAnsiTheme="majorHAnsi"/>
          <w:i/>
        </w:rPr>
      </w:pPr>
      <w:r w:rsidRPr="003F621A">
        <w:rPr>
          <w:rFonts w:asciiTheme="majorHAnsi" w:hAnsiTheme="majorHAnsi"/>
        </w:rPr>
        <w:t xml:space="preserve">Supporting Question: </w:t>
      </w:r>
      <w:r w:rsidRPr="003F621A">
        <w:rPr>
          <w:rFonts w:asciiTheme="majorHAnsi" w:hAnsiTheme="majorHAnsi"/>
          <w:i/>
        </w:rPr>
        <w:t xml:space="preserve">How does an individual decide if insurance is worth its costs? </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the purpose of various types of </w:t>
      </w:r>
      <w:r w:rsidRPr="00F96ABE">
        <w:rPr>
          <w:rFonts w:asciiTheme="majorHAnsi" w:hAnsiTheme="majorHAnsi"/>
          <w:i/>
        </w:rPr>
        <w:t>insurance</w:t>
      </w:r>
      <w:r w:rsidRPr="003F621A">
        <w:rPr>
          <w:rFonts w:asciiTheme="majorHAnsi" w:hAnsiTheme="majorHAnsi"/>
        </w:rPr>
        <w:t xml:space="preserve"> (e.g., health, disability, life, property and casualty); research the costs and coverage of a particular type of insurance from several different companies and analyze which company provides the best option for a particular type of consumer (e.g., a young family, a retiree).</w:t>
      </w:r>
    </w:p>
    <w:p w:rsidR="00545F93" w:rsidRPr="003F621A" w:rsidRDefault="00545F93" w:rsidP="0012476F">
      <w:pPr>
        <w:pStyle w:val="ListParagraph"/>
        <w:numPr>
          <w:ilvl w:val="0"/>
          <w:numId w:val="143"/>
        </w:numPr>
        <w:spacing w:after="0"/>
        <w:ind w:left="810"/>
        <w:rPr>
          <w:rFonts w:asciiTheme="majorHAnsi" w:hAnsiTheme="majorHAnsi"/>
        </w:rPr>
      </w:pPr>
      <w:r w:rsidRPr="003F621A">
        <w:rPr>
          <w:rFonts w:asciiTheme="majorHAnsi" w:hAnsiTheme="majorHAnsi"/>
        </w:rPr>
        <w:t xml:space="preserve">Explain the problems associated with </w:t>
      </w:r>
      <w:r w:rsidRPr="00F96ABE">
        <w:rPr>
          <w:rFonts w:asciiTheme="majorHAnsi" w:hAnsiTheme="majorHAnsi"/>
          <w:i/>
        </w:rPr>
        <w:t>identity theft</w:t>
      </w:r>
      <w:r w:rsidRPr="003F621A">
        <w:rPr>
          <w:rFonts w:asciiTheme="majorHAnsi" w:hAnsiTheme="majorHAnsi"/>
        </w:rPr>
        <w:t xml:space="preserve"> and ways to protect sensitive personal information, particularly in online transactions, email scams, and telemarketing.</w:t>
      </w:r>
    </w:p>
    <w:p w:rsidR="00545F93" w:rsidRPr="00796DFB" w:rsidRDefault="00545F93" w:rsidP="003C6E8F">
      <w:pPr>
        <w:rPr>
          <w:rFonts w:asciiTheme="majorHAnsi" w:hAnsiTheme="majorHAnsi"/>
        </w:rPr>
      </w:pPr>
    </w:p>
    <w:p w:rsidR="0040311C" w:rsidRPr="00796DFB" w:rsidRDefault="001B44E4" w:rsidP="0040311C">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Cambria" w:eastAsia="Times New Roman" w:hAnsi="Cambria"/>
          <w:b/>
          <w:sz w:val="28"/>
          <w:szCs w:val="28"/>
        </w:rPr>
      </w:pPr>
      <w:r w:rsidRPr="00796DFB">
        <w:rPr>
          <w:highlight w:val="yellow"/>
        </w:rPr>
        <w:br w:type="page"/>
      </w:r>
      <w:bookmarkStart w:id="12" w:name="_Grades_9-10_and"/>
      <w:bookmarkEnd w:id="12"/>
      <w:r w:rsidR="0040311C" w:rsidRPr="00796DFB">
        <w:rPr>
          <w:rFonts w:ascii="Cambria" w:eastAsia="Times New Roman" w:hAnsi="Cambria"/>
          <w:b/>
          <w:sz w:val="28"/>
          <w:szCs w:val="28"/>
        </w:rPr>
        <w:lastRenderedPageBreak/>
        <w:t>High School Standards</w:t>
      </w:r>
    </w:p>
    <w:p w:rsidR="0040311C" w:rsidRPr="00796DFB" w:rsidRDefault="0040311C" w:rsidP="0040311C">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Cambria" w:eastAsia="Times New Roman" w:hAnsi="Cambria"/>
          <w:b/>
          <w:sz w:val="28"/>
          <w:szCs w:val="28"/>
        </w:rPr>
      </w:pPr>
      <w:r w:rsidRPr="00796DFB">
        <w:rPr>
          <w:rFonts w:ascii="Cambria" w:eastAsia="Times New Roman" w:hAnsi="Cambria"/>
          <w:b/>
          <w:sz w:val="28"/>
          <w:szCs w:val="28"/>
        </w:rPr>
        <w:t>for News/Media Literacy</w:t>
      </w:r>
    </w:p>
    <w:tbl>
      <w:tblPr>
        <w:tblpPr w:leftFromText="180" w:rightFromText="180" w:bottomFromText="200" w:vertAnchor="text" w:horzAnchor="margin" w:tblpXSpec="right" w:tblpY="1038"/>
        <w:tblW w:w="0" w:type="auto"/>
        <w:tblLook w:val="04A0" w:firstRow="1" w:lastRow="0" w:firstColumn="1" w:lastColumn="0" w:noHBand="0" w:noVBand="1"/>
      </w:tblPr>
      <w:tblGrid>
        <w:gridCol w:w="3258"/>
      </w:tblGrid>
      <w:tr w:rsidR="0040311C" w:rsidRPr="00796DFB" w:rsidTr="0040311C">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0311C" w:rsidRPr="00796DFB" w:rsidRDefault="0040311C">
            <w:pPr>
              <w:spacing w:after="0"/>
              <w:jc w:val="center"/>
              <w:rPr>
                <w:b/>
              </w:rPr>
            </w:pPr>
          </w:p>
          <w:p w:rsidR="0040311C" w:rsidRPr="00796DFB" w:rsidRDefault="0040311C">
            <w:pPr>
              <w:spacing w:after="0"/>
              <w:jc w:val="center"/>
              <w:rPr>
                <w:b/>
              </w:rPr>
            </w:pPr>
            <w:r w:rsidRPr="00796DFB">
              <w:rPr>
                <w:b/>
              </w:rPr>
              <w:t>Standards for</w:t>
            </w:r>
          </w:p>
          <w:p w:rsidR="0040311C" w:rsidRPr="00796DFB" w:rsidRDefault="0040311C">
            <w:pPr>
              <w:spacing w:after="0"/>
              <w:jc w:val="center"/>
              <w:rPr>
                <w:b/>
              </w:rPr>
            </w:pPr>
            <w:r w:rsidRPr="00796DFB">
              <w:rPr>
                <w:b/>
              </w:rPr>
              <w:t xml:space="preserve">History and Social Science Practice, Pre-K-12* </w:t>
            </w:r>
          </w:p>
          <w:p w:rsidR="0040311C" w:rsidRPr="00796DFB" w:rsidRDefault="0040311C">
            <w:pPr>
              <w:spacing w:after="0"/>
              <w:jc w:val="center"/>
              <w:rPr>
                <w:b/>
                <w:sz w:val="18"/>
                <w:szCs w:val="18"/>
              </w:rPr>
            </w:pPr>
          </w:p>
          <w:p w:rsidR="0040311C" w:rsidRPr="00796DFB" w:rsidRDefault="0040311C" w:rsidP="0012476F">
            <w:pPr>
              <w:numPr>
                <w:ilvl w:val="0"/>
                <w:numId w:val="185"/>
              </w:numPr>
              <w:spacing w:after="0"/>
              <w:ind w:left="360"/>
              <w:rPr>
                <w:bCs/>
              </w:rPr>
            </w:pPr>
            <w:r w:rsidRPr="00796DFB">
              <w:t>Demonstrate civic knowledge, skills, and dispositions</w:t>
            </w:r>
            <w:r w:rsidRPr="00796DFB">
              <w:rPr>
                <w:bCs/>
              </w:rPr>
              <w:t>.</w:t>
            </w:r>
          </w:p>
          <w:p w:rsidR="0040311C" w:rsidRPr="00796DFB" w:rsidRDefault="0040311C" w:rsidP="0012476F">
            <w:pPr>
              <w:numPr>
                <w:ilvl w:val="0"/>
                <w:numId w:val="185"/>
              </w:numPr>
              <w:spacing w:after="0"/>
              <w:ind w:left="360"/>
              <w:rPr>
                <w:bCs/>
              </w:rPr>
            </w:pPr>
            <w:r w:rsidRPr="00796DFB">
              <w:rPr>
                <w:bCs/>
              </w:rPr>
              <w:t>Develop focused questions or problem statements and conduct inquiries.</w:t>
            </w:r>
          </w:p>
          <w:p w:rsidR="0040311C" w:rsidRPr="00796DFB" w:rsidRDefault="0040311C" w:rsidP="0012476F">
            <w:pPr>
              <w:numPr>
                <w:ilvl w:val="0"/>
                <w:numId w:val="185"/>
              </w:numPr>
              <w:spacing w:after="0"/>
              <w:ind w:left="360"/>
              <w:rPr>
                <w:bCs/>
              </w:rPr>
            </w:pPr>
            <w:r w:rsidRPr="00796DFB">
              <w:rPr>
                <w:bCs/>
              </w:rPr>
              <w:t>Organize information and data from multiple primary and secondary sources.</w:t>
            </w:r>
          </w:p>
          <w:p w:rsidR="0040311C" w:rsidRPr="00796DFB" w:rsidRDefault="0040311C" w:rsidP="0012476F">
            <w:pPr>
              <w:numPr>
                <w:ilvl w:val="0"/>
                <w:numId w:val="185"/>
              </w:numPr>
              <w:spacing w:after="0"/>
              <w:ind w:left="360"/>
              <w:rPr>
                <w:bCs/>
              </w:rPr>
            </w:pPr>
            <w:r w:rsidRPr="00796DFB">
              <w:rPr>
                <w:bCs/>
              </w:rPr>
              <w:t>Analyze the purpose and point of view of each source; distinguish opinion from fact.</w:t>
            </w:r>
          </w:p>
          <w:p w:rsidR="0040311C" w:rsidRPr="00796DFB" w:rsidRDefault="0040311C" w:rsidP="0012476F">
            <w:pPr>
              <w:numPr>
                <w:ilvl w:val="0"/>
                <w:numId w:val="185"/>
              </w:numPr>
              <w:spacing w:after="0"/>
              <w:ind w:left="360"/>
              <w:rPr>
                <w:bCs/>
              </w:rPr>
            </w:pPr>
            <w:r w:rsidRPr="00796DFB">
              <w:rPr>
                <w:bCs/>
              </w:rPr>
              <w:t>Evaluate the credibility, accuracy, and relevance of each source.</w:t>
            </w:r>
          </w:p>
          <w:p w:rsidR="0040311C" w:rsidRPr="00796DFB" w:rsidRDefault="0040311C" w:rsidP="0012476F">
            <w:pPr>
              <w:numPr>
                <w:ilvl w:val="0"/>
                <w:numId w:val="185"/>
              </w:numPr>
              <w:spacing w:after="0"/>
              <w:ind w:left="360"/>
              <w:rPr>
                <w:bCs/>
              </w:rPr>
            </w:pPr>
            <w:r w:rsidRPr="00796DFB">
              <w:rPr>
                <w:bCs/>
              </w:rPr>
              <w:t xml:space="preserve">Argue or explain conclusions, using valid reasoning and evidence. </w:t>
            </w:r>
          </w:p>
          <w:p w:rsidR="0040311C" w:rsidRPr="00796DFB" w:rsidRDefault="0040311C" w:rsidP="0012476F">
            <w:pPr>
              <w:numPr>
                <w:ilvl w:val="0"/>
                <w:numId w:val="185"/>
              </w:numPr>
              <w:spacing w:after="0"/>
              <w:ind w:left="360"/>
              <w:rPr>
                <w:rFonts w:asciiTheme="majorHAnsi" w:hAnsiTheme="majorHAnsi"/>
                <w:bCs/>
              </w:rPr>
            </w:pPr>
            <w:r w:rsidRPr="00796DFB">
              <w:rPr>
                <w:bCs/>
              </w:rPr>
              <w:t>Determine next steps and take informed action, as appropriate.</w:t>
            </w:r>
          </w:p>
          <w:p w:rsidR="0040311C" w:rsidRPr="00796DFB" w:rsidRDefault="0040311C">
            <w:pPr>
              <w:spacing w:after="0"/>
              <w:rPr>
                <w:rFonts w:asciiTheme="majorHAnsi" w:hAnsiTheme="majorHAnsi"/>
                <w:bCs/>
                <w:sz w:val="16"/>
                <w:szCs w:val="16"/>
              </w:rPr>
            </w:pPr>
            <w:r w:rsidRPr="00796DFB">
              <w:rPr>
                <w:bCs/>
                <w:sz w:val="16"/>
                <w:szCs w:val="16"/>
              </w:rPr>
              <w:t xml:space="preserve">* A statement on civic knowledge, skills, and dispositions adopted by the Massachusetts Board of Elementary and Secondary Education in 2016 is included in the larger explanation of the practices, at the </w:t>
            </w:r>
            <w:hyperlink r:id="rId462" w:anchor="_Standards_for_History_1" w:history="1">
              <w:r w:rsidRPr="00796DFB">
                <w:rPr>
                  <w:rStyle w:val="Hyperlink"/>
                  <w:bCs/>
                  <w:color w:val="auto"/>
                  <w:sz w:val="16"/>
                  <w:szCs w:val="16"/>
                </w:rPr>
                <w:t>beginning of the Standards</w:t>
              </w:r>
            </w:hyperlink>
            <w:r w:rsidRPr="00796DFB">
              <w:rPr>
                <w:bCs/>
                <w:sz w:val="16"/>
                <w:szCs w:val="16"/>
              </w:rPr>
              <w:t xml:space="preserve"> section.</w:t>
            </w:r>
          </w:p>
        </w:tc>
      </w:tr>
    </w:tbl>
    <w:p w:rsidR="0040311C" w:rsidRPr="00796DFB" w:rsidRDefault="0040311C" w:rsidP="0040311C">
      <w:pPr>
        <w:spacing w:after="0"/>
        <w:rPr>
          <w:i/>
          <w:sz w:val="24"/>
          <w:szCs w:val="24"/>
        </w:rPr>
      </w:pPr>
      <w:r w:rsidRPr="00796DFB">
        <w:rPr>
          <w:sz w:val="24"/>
          <w:szCs w:val="24"/>
        </w:rPr>
        <w:t xml:space="preserve">These standards, </w:t>
      </w:r>
      <w:r w:rsidR="00DC2117">
        <w:rPr>
          <w:sz w:val="24"/>
          <w:szCs w:val="24"/>
        </w:rPr>
        <w:t xml:space="preserve">based in part on the </w:t>
      </w:r>
      <w:hyperlink r:id="rId463" w:history="1">
        <w:r w:rsidR="00DC2117" w:rsidRPr="00DC2117">
          <w:rPr>
            <w:rStyle w:val="Hyperlink"/>
            <w:rFonts w:cs="Times New Roman"/>
            <w:i/>
            <w:snapToGrid w:val="0"/>
            <w:sz w:val="24"/>
            <w:szCs w:val="24"/>
          </w:rPr>
          <w:t>Massachusetts Digital Literacy and Computer Science Standards</w:t>
        </w:r>
      </w:hyperlink>
      <w:r w:rsidR="00DC2117" w:rsidRPr="00DC2117">
        <w:rPr>
          <w:i/>
          <w:sz w:val="24"/>
          <w:szCs w:val="24"/>
        </w:rPr>
        <w:t>,</w:t>
      </w:r>
      <w:r w:rsidR="00DC2117">
        <w:rPr>
          <w:sz w:val="24"/>
          <w:szCs w:val="24"/>
        </w:rPr>
        <w:t xml:space="preserve"> are </w:t>
      </w:r>
      <w:r w:rsidRPr="00796DFB">
        <w:rPr>
          <w:sz w:val="24"/>
          <w:szCs w:val="24"/>
        </w:rPr>
        <w:t>designed to be taught for a quarter to a half of a school year</w:t>
      </w:r>
      <w:r w:rsidR="00DC2117">
        <w:rPr>
          <w:sz w:val="24"/>
          <w:szCs w:val="24"/>
        </w:rPr>
        <w:t>. They</w:t>
      </w:r>
      <w:r w:rsidRPr="00796DFB">
        <w:rPr>
          <w:sz w:val="24"/>
          <w:szCs w:val="24"/>
        </w:rPr>
        <w:t xml:space="preserve"> examine topics such as analysis of media, and the impact of journalism at various periods of United States history.</w:t>
      </w:r>
      <w:r w:rsidRPr="00796DFB">
        <w:rPr>
          <w:rFonts w:eastAsia="Times New Roman" w:cs="Times New Roman"/>
          <w:sz w:val="24"/>
          <w:szCs w:val="24"/>
        </w:rPr>
        <w:t xml:space="preserve"> Students study these topics by exploring and researching guiding questions such as</w:t>
      </w:r>
      <w:r w:rsidRPr="00796DFB">
        <w:rPr>
          <w:sz w:val="24"/>
          <w:szCs w:val="24"/>
        </w:rPr>
        <w:t xml:space="preserve">, </w:t>
      </w:r>
      <w:r w:rsidRPr="00870FF6">
        <w:rPr>
          <w:i/>
          <w:sz w:val="24"/>
          <w:szCs w:val="24"/>
        </w:rPr>
        <w:t xml:space="preserve">“Why is a free press essential to democracy?” </w:t>
      </w:r>
      <w:r w:rsidRPr="00870FF6">
        <w:rPr>
          <w:sz w:val="24"/>
          <w:szCs w:val="24"/>
        </w:rPr>
        <w:t>and</w:t>
      </w:r>
      <w:r w:rsidRPr="00870FF6">
        <w:rPr>
          <w:i/>
          <w:sz w:val="24"/>
          <w:szCs w:val="24"/>
        </w:rPr>
        <w:t xml:space="preserve"> </w:t>
      </w:r>
      <w:r w:rsidRPr="00870FF6">
        <w:rPr>
          <w:rFonts w:eastAsia="Times New Roman" w:cs="Times New Roman"/>
          <w:i/>
          <w:sz w:val="24"/>
          <w:szCs w:val="24"/>
        </w:rPr>
        <w:t>“</w:t>
      </w:r>
      <w:r w:rsidRPr="00870FF6">
        <w:rPr>
          <w:i/>
          <w:sz w:val="24"/>
          <w:szCs w:val="24"/>
        </w:rPr>
        <w:t>What are principles of responsible journalism?”</w:t>
      </w:r>
      <w:r w:rsidRPr="00796DFB">
        <w:rPr>
          <w:sz w:val="24"/>
          <w:szCs w:val="24"/>
        </w:rPr>
        <w:t xml:space="preserve"> Additional supporting questions appear under each topic. The questions are included to stimulate teachers’ and students’ own questions for discussion and research. </w:t>
      </w:r>
      <w:r w:rsidRPr="00796DFB">
        <w:rPr>
          <w:rFonts w:eastAsia="Times New Roman" w:cstheme="minorHAnsi"/>
          <w:sz w:val="24"/>
          <w:szCs w:val="24"/>
        </w:rPr>
        <w:t>The topics below could be taught as a separate course or adapted for use in a history and social science, English, journalism, business, or college and career readiness curriculum.</w:t>
      </w:r>
    </w:p>
    <w:p w:rsidR="0040311C" w:rsidRPr="00796DFB" w:rsidRDefault="0040311C" w:rsidP="0040311C">
      <w:pPr>
        <w:spacing w:after="0"/>
        <w:rPr>
          <w:rFonts w:asciiTheme="majorHAnsi" w:eastAsia="Times New Roman" w:hAnsiTheme="majorHAnsi" w:cs="Times New Roman"/>
          <w:b/>
          <w:sz w:val="28"/>
          <w:szCs w:val="28"/>
          <w:u w:val="single"/>
        </w:rPr>
      </w:pPr>
    </w:p>
    <w:p w:rsidR="0040311C" w:rsidRPr="00796DFB" w:rsidRDefault="0040311C" w:rsidP="0040311C">
      <w:pPr>
        <w:spacing w:after="0"/>
        <w:rPr>
          <w:rFonts w:ascii="Cambria" w:eastAsia="Times New Roman" w:hAnsi="Cambria" w:cs="Times New Roman"/>
          <w:b/>
          <w:sz w:val="28"/>
          <w:szCs w:val="28"/>
          <w:u w:val="single"/>
        </w:rPr>
      </w:pPr>
      <w:r w:rsidRPr="00796DFB">
        <w:rPr>
          <w:rFonts w:ascii="Cambria" w:eastAsia="Times New Roman" w:hAnsi="Cambria" w:cs="Times New Roman"/>
          <w:b/>
          <w:sz w:val="28"/>
          <w:szCs w:val="28"/>
          <w:u w:val="single"/>
        </w:rPr>
        <w:t>News/Media Literacy Topics</w:t>
      </w:r>
    </w:p>
    <w:p w:rsidR="0040311C" w:rsidRPr="00796DFB" w:rsidRDefault="0040311C" w:rsidP="0040311C">
      <w:pPr>
        <w:spacing w:after="0"/>
        <w:rPr>
          <w:rFonts w:ascii="Cambria" w:hAnsi="Cambria" w:cstheme="minorHAnsi"/>
          <w:b/>
          <w:sz w:val="24"/>
          <w:szCs w:val="24"/>
        </w:rPr>
      </w:pPr>
      <w:r w:rsidRPr="00796DFB">
        <w:rPr>
          <w:rFonts w:ascii="Cambria" w:hAnsi="Cambria" w:cstheme="minorHAnsi"/>
          <w:b/>
          <w:sz w:val="24"/>
          <w:szCs w:val="24"/>
        </w:rPr>
        <w:t xml:space="preserve">Freedom of the press and news/media literacy </w:t>
      </w:r>
    </w:p>
    <w:p w:rsidR="0040311C" w:rsidRPr="00796DFB" w:rsidRDefault="0040311C" w:rsidP="0040311C">
      <w:pPr>
        <w:spacing w:after="0"/>
        <w:rPr>
          <w:rFonts w:ascii="Cambria" w:hAnsi="Cambria" w:cstheme="minorHAnsi"/>
          <w:b/>
          <w:sz w:val="24"/>
          <w:szCs w:val="24"/>
        </w:rPr>
      </w:pPr>
    </w:p>
    <w:p w:rsidR="0040311C" w:rsidRPr="00796DFB" w:rsidRDefault="0040311C" w:rsidP="0040311C">
      <w:pPr>
        <w:spacing w:after="0"/>
        <w:rPr>
          <w:rFonts w:ascii="Cambria" w:hAnsi="Cambria" w:cstheme="minorHAnsi"/>
          <w:b/>
          <w:sz w:val="24"/>
          <w:szCs w:val="24"/>
        </w:rPr>
      </w:pPr>
      <w:r w:rsidRPr="00796DFB">
        <w:rPr>
          <w:rFonts w:ascii="Cambria" w:hAnsi="Cambria" w:cstheme="minorHAnsi"/>
          <w:b/>
          <w:sz w:val="24"/>
          <w:szCs w:val="24"/>
        </w:rPr>
        <w:t xml:space="preserve">History of journalism </w:t>
      </w:r>
    </w:p>
    <w:p w:rsidR="0040311C" w:rsidRPr="00796DFB" w:rsidRDefault="0040311C" w:rsidP="0040311C">
      <w:pPr>
        <w:spacing w:after="0" w:line="240" w:lineRule="auto"/>
        <w:rPr>
          <w:rFonts w:ascii="Cambria" w:eastAsia="Times New Roman" w:hAnsi="Cambria" w:cs="Times New Roman"/>
          <w:b/>
          <w:sz w:val="24"/>
          <w:szCs w:val="24"/>
        </w:rPr>
      </w:pPr>
    </w:p>
    <w:p w:rsidR="0040311C" w:rsidRPr="00796DFB" w:rsidRDefault="0040311C" w:rsidP="0040311C">
      <w:pPr>
        <w:spacing w:after="0" w:line="240" w:lineRule="auto"/>
        <w:rPr>
          <w:rFonts w:ascii="Cambria" w:hAnsi="Cambria" w:cstheme="minorHAnsi"/>
          <w:b/>
          <w:sz w:val="24"/>
          <w:szCs w:val="24"/>
        </w:rPr>
      </w:pPr>
      <w:r w:rsidRPr="00796DFB">
        <w:rPr>
          <w:rFonts w:ascii="Cambria" w:hAnsi="Cambria" w:cstheme="minorHAnsi"/>
          <w:b/>
          <w:sz w:val="24"/>
          <w:szCs w:val="24"/>
        </w:rPr>
        <w:t>The challenges of news/media literacy in contemporary society</w:t>
      </w:r>
    </w:p>
    <w:p w:rsidR="0040311C" w:rsidRPr="00796DFB" w:rsidRDefault="0040311C" w:rsidP="0040311C">
      <w:pPr>
        <w:spacing w:after="0" w:line="240" w:lineRule="auto"/>
        <w:rPr>
          <w:rFonts w:ascii="Cambria" w:eastAsia="Times New Roman" w:hAnsi="Cambria" w:cstheme="minorHAnsi"/>
          <w:b/>
          <w:bCs/>
          <w:sz w:val="24"/>
          <w:szCs w:val="24"/>
        </w:rPr>
      </w:pPr>
      <w:r w:rsidRPr="00796DFB">
        <w:rPr>
          <w:rFonts w:ascii="Cambria" w:hAnsi="Cambria" w:cstheme="minorHAnsi"/>
          <w:b/>
          <w:sz w:val="24"/>
          <w:szCs w:val="24"/>
        </w:rPr>
        <w:t xml:space="preserve"> </w:t>
      </w:r>
    </w:p>
    <w:p w:rsidR="0040311C" w:rsidRPr="00796DFB" w:rsidRDefault="0040311C" w:rsidP="0040311C">
      <w:pPr>
        <w:spacing w:after="0" w:line="240" w:lineRule="auto"/>
        <w:rPr>
          <w:rFonts w:ascii="Cambria" w:eastAsia="Times New Roman" w:hAnsi="Cambria" w:cs="Times New Roman"/>
          <w:b/>
          <w:sz w:val="24"/>
          <w:szCs w:val="24"/>
        </w:rPr>
      </w:pPr>
      <w:r w:rsidRPr="00796DFB">
        <w:rPr>
          <w:rFonts w:ascii="Cambria" w:eastAsia="Times New Roman" w:hAnsi="Cambria" w:cstheme="minorHAnsi"/>
          <w:b/>
          <w:bCs/>
          <w:sz w:val="24"/>
          <w:szCs w:val="24"/>
        </w:rPr>
        <w:t>Analyzing the news and other media</w:t>
      </w:r>
    </w:p>
    <w:p w:rsidR="0040311C" w:rsidRPr="00796DFB" w:rsidRDefault="0040311C" w:rsidP="0040311C">
      <w:pPr>
        <w:spacing w:after="0" w:line="240" w:lineRule="auto"/>
        <w:rPr>
          <w:rFonts w:ascii="Cambria" w:eastAsia="Times New Roman" w:hAnsi="Cambria" w:cs="Times New Roman"/>
          <w:b/>
          <w:sz w:val="24"/>
          <w:szCs w:val="24"/>
        </w:rPr>
      </w:pPr>
    </w:p>
    <w:p w:rsidR="0040311C" w:rsidRPr="009C4A4F" w:rsidRDefault="0040311C" w:rsidP="0040311C">
      <w:pPr>
        <w:shd w:val="clear" w:color="auto" w:fill="FFFFFF"/>
        <w:spacing w:after="0" w:line="360" w:lineRule="atLeast"/>
        <w:rPr>
          <w:rFonts w:ascii="Cambria" w:eastAsia="Times New Roman" w:hAnsi="Cambria" w:cstheme="minorHAnsi"/>
          <w:b/>
          <w:sz w:val="24"/>
          <w:szCs w:val="24"/>
        </w:rPr>
      </w:pPr>
      <w:r w:rsidRPr="009C4A4F">
        <w:rPr>
          <w:rFonts w:ascii="Cambria" w:eastAsia="Times New Roman" w:hAnsi="Cambria" w:cstheme="minorHAnsi"/>
          <w:b/>
          <w:sz w:val="24"/>
          <w:szCs w:val="24"/>
        </w:rPr>
        <w:t xml:space="preserve">Gathering and reporting information, using digital media </w:t>
      </w:r>
    </w:p>
    <w:p w:rsidR="0040311C" w:rsidRPr="00796DFB" w:rsidRDefault="0040311C" w:rsidP="0040311C">
      <w:pPr>
        <w:spacing w:after="0" w:line="240" w:lineRule="auto"/>
        <w:rPr>
          <w:rFonts w:ascii="Cambria" w:eastAsia="Times New Roman" w:hAnsi="Cambria" w:cs="Times New Roman"/>
          <w:b/>
          <w:sz w:val="24"/>
          <w:szCs w:val="24"/>
        </w:rPr>
      </w:pPr>
    </w:p>
    <w:p w:rsidR="0040311C" w:rsidRPr="00796DFB" w:rsidRDefault="0040311C" w:rsidP="0040311C">
      <w:pPr>
        <w:spacing w:after="0" w:line="240" w:lineRule="auto"/>
        <w:rPr>
          <w:rFonts w:ascii="Cambria" w:hAnsi="Cambria"/>
          <w:b/>
          <w:sz w:val="26"/>
          <w:szCs w:val="26"/>
        </w:rPr>
      </w:pPr>
      <w:r w:rsidRPr="00796DFB">
        <w:rPr>
          <w:rFonts w:ascii="Cambria" w:hAnsi="Cambria"/>
          <w:b/>
          <w:sz w:val="26"/>
          <w:szCs w:val="26"/>
        </w:rPr>
        <w:t>Literacy in History and Social Science</w:t>
      </w:r>
    </w:p>
    <w:p w:rsidR="0040311C" w:rsidRPr="00796DFB" w:rsidRDefault="0040311C" w:rsidP="0040311C">
      <w:pPr>
        <w:spacing w:after="0"/>
        <w:rPr>
          <w:rFonts w:ascii="Cambria" w:eastAsia="Times New Roman" w:hAnsi="Cambria" w:cs="Times New Roman"/>
        </w:rPr>
      </w:pPr>
      <w:r w:rsidRPr="00796DFB">
        <w:rPr>
          <w:rFonts w:ascii="Cambria" w:eastAsia="Times New Roman" w:hAnsi="Cambria" w:cs="Times New Roman"/>
        </w:rPr>
        <w:t xml:space="preserve"> In studying these topics, students apply grades 9-10 or 11-12 </w:t>
      </w:r>
      <w:hyperlink w:anchor="_Grades_9-10_Reading" w:history="1">
        <w:r w:rsidR="001977A9" w:rsidRPr="003821B4">
          <w:rPr>
            <w:rStyle w:val="Hyperlink"/>
            <w:rFonts w:asciiTheme="majorHAnsi" w:eastAsia="Times New Roman" w:hAnsiTheme="majorHAnsi" w:cs="Times New Roman"/>
          </w:rPr>
          <w:t>reading, writing and speaking and listening skills</w:t>
        </w:r>
      </w:hyperlink>
      <w:r w:rsidRPr="00796DFB">
        <w:rPr>
          <w:rFonts w:ascii="Cambria" w:eastAsia="Times New Roman" w:hAnsi="Cambria" w:cs="Times New Roman"/>
        </w:rPr>
        <w:t xml:space="preserve"> and learn vocabulary and concepts related to history and social science.</w:t>
      </w:r>
    </w:p>
    <w:p w:rsidR="0040311C" w:rsidRPr="00796DFB" w:rsidRDefault="0040311C" w:rsidP="0040311C">
      <w:pPr>
        <w:spacing w:after="0"/>
        <w:rPr>
          <w:i/>
        </w:rPr>
      </w:pPr>
    </w:p>
    <w:p w:rsidR="0040311C" w:rsidRPr="00796DFB" w:rsidRDefault="0040311C" w:rsidP="0040311C">
      <w:pPr>
        <w:spacing w:after="0" w:line="240" w:lineRule="auto"/>
        <w:rPr>
          <w:rFonts w:ascii="Cambria" w:hAnsi="Cambria"/>
          <w:b/>
          <w:sz w:val="28"/>
          <w:szCs w:val="28"/>
          <w:u w:val="single"/>
        </w:rPr>
      </w:pPr>
      <w:r w:rsidRPr="00796DFB">
        <w:rPr>
          <w:rFonts w:ascii="Cambria" w:hAnsi="Cambria"/>
          <w:b/>
          <w:sz w:val="28"/>
          <w:szCs w:val="28"/>
          <w:u w:val="single"/>
        </w:rPr>
        <w:t xml:space="preserve">Connections to Middle and High School History and Social Science </w:t>
      </w:r>
    </w:p>
    <w:p w:rsidR="0040311C" w:rsidRPr="00DE2380" w:rsidRDefault="0040311C" w:rsidP="0040311C">
      <w:pPr>
        <w:spacing w:after="0"/>
        <w:rPr>
          <w:rFonts w:ascii="Cambria" w:hAnsi="Cambria"/>
        </w:rPr>
      </w:pPr>
      <w:r w:rsidRPr="00DE2380">
        <w:rPr>
          <w:rFonts w:ascii="Cambria" w:hAnsi="Cambria"/>
        </w:rPr>
        <w:t>Students were introduced to concepts of media literacy in the grade 8 civics class. These high school standards are designed to inspire reflection on how current events are reported and to give students ways of determining the purpose, point of view, and accuracy of the reports they see, hear, and view on socia</w:t>
      </w:r>
      <w:r w:rsidR="00D07389">
        <w:rPr>
          <w:rFonts w:ascii="Cambria" w:hAnsi="Cambria"/>
        </w:rPr>
        <w:t xml:space="preserve">l media, online, and in print. </w:t>
      </w:r>
    </w:p>
    <w:p w:rsidR="0040311C" w:rsidRPr="00796DFB" w:rsidRDefault="0040311C" w:rsidP="0040311C">
      <w:pPr>
        <w:spacing w:after="0"/>
        <w:rPr>
          <w:rFonts w:ascii="Cambria" w:eastAsia="Times New Roman" w:hAnsi="Cambria" w:cstheme="minorHAnsi"/>
          <w:b/>
          <w:bCs/>
        </w:rPr>
      </w:pPr>
      <w:r w:rsidRPr="00796DFB">
        <w:rPr>
          <w:rFonts w:ascii="Cambria" w:hAnsi="Cambria" w:cstheme="minorHAnsi"/>
          <w:b/>
        </w:rPr>
        <w:lastRenderedPageBreak/>
        <w:t>Topic 1</w:t>
      </w:r>
      <w:r w:rsidR="00870FF6">
        <w:rPr>
          <w:rFonts w:ascii="Cambria" w:hAnsi="Cambria" w:cstheme="minorHAnsi"/>
          <w:b/>
        </w:rPr>
        <w:t>.</w:t>
      </w:r>
      <w:r w:rsidRPr="00796DFB">
        <w:rPr>
          <w:rFonts w:ascii="Cambria" w:hAnsi="Cambria" w:cstheme="minorHAnsi"/>
          <w:b/>
        </w:rPr>
        <w:t xml:space="preserve"> Freedom of the press and news/media literacy</w:t>
      </w:r>
      <w:r w:rsidRPr="00796DFB">
        <w:rPr>
          <w:rStyle w:val="FootnoteReference"/>
          <w:rFonts w:ascii="Cambria" w:hAnsi="Cambria"/>
          <w:b/>
        </w:rPr>
        <w:footnoteReference w:id="63"/>
      </w:r>
      <w:r w:rsidRPr="00796DFB">
        <w:rPr>
          <w:rFonts w:ascii="Cambria" w:hAnsi="Cambria" w:cstheme="minorHAnsi"/>
          <w:b/>
        </w:rPr>
        <w:t xml:space="preserve"> </w:t>
      </w:r>
    </w:p>
    <w:p w:rsidR="0040311C" w:rsidRPr="00796DFB" w:rsidRDefault="0040311C" w:rsidP="0040311C">
      <w:pPr>
        <w:spacing w:after="0"/>
        <w:rPr>
          <w:rFonts w:ascii="Cambria" w:eastAsia="Times New Roman" w:hAnsi="Cambria" w:cstheme="minorHAnsi"/>
          <w:bCs/>
        </w:rPr>
      </w:pPr>
      <w:r w:rsidRPr="00796DFB">
        <w:rPr>
          <w:rFonts w:ascii="Cambria" w:eastAsia="Times New Roman" w:hAnsi="Cambria" w:cstheme="minorHAnsi"/>
          <w:bCs/>
        </w:rPr>
        <w:t xml:space="preserve">Supporting Question: </w:t>
      </w:r>
      <w:r w:rsidRPr="00796DFB">
        <w:rPr>
          <w:rFonts w:ascii="Cambria" w:eastAsia="Times New Roman" w:hAnsi="Cambria" w:cstheme="minorHAnsi"/>
          <w:bCs/>
          <w:i/>
        </w:rPr>
        <w:t>Why does news/media literacy matter?</w:t>
      </w:r>
    </w:p>
    <w:p w:rsidR="0040311C" w:rsidRPr="00796DFB" w:rsidRDefault="0040311C" w:rsidP="0012476F">
      <w:pPr>
        <w:pStyle w:val="ListParagraph"/>
        <w:numPr>
          <w:ilvl w:val="0"/>
          <w:numId w:val="179"/>
        </w:numPr>
        <w:shd w:val="clear" w:color="auto" w:fill="FFFFFF"/>
        <w:spacing w:after="100" w:afterAutospacing="1"/>
        <w:rPr>
          <w:rFonts w:ascii="Cambria" w:eastAsia="Times New Roman" w:hAnsi="Cambria" w:cstheme="minorHAnsi"/>
        </w:rPr>
      </w:pPr>
      <w:r w:rsidRPr="00796DFB">
        <w:rPr>
          <w:rFonts w:ascii="Cambria" w:eastAsia="Times New Roman" w:hAnsi="Cambria" w:cstheme="minorHAnsi"/>
        </w:rPr>
        <w:t>Evaluate the importance of a free flow of information in a democratic society.</w:t>
      </w:r>
    </w:p>
    <w:p w:rsidR="0040311C" w:rsidRPr="00796DFB" w:rsidRDefault="0040311C" w:rsidP="0012476F">
      <w:pPr>
        <w:pStyle w:val="ListParagraph"/>
        <w:numPr>
          <w:ilvl w:val="0"/>
          <w:numId w:val="179"/>
        </w:numPr>
        <w:shd w:val="clear" w:color="auto" w:fill="FFFFFF"/>
        <w:spacing w:after="100" w:afterAutospacing="1"/>
        <w:rPr>
          <w:rFonts w:ascii="Cambria" w:eastAsia="Times New Roman" w:hAnsi="Cambria" w:cstheme="minorHAnsi"/>
        </w:rPr>
      </w:pPr>
      <w:r w:rsidRPr="00796DFB">
        <w:rPr>
          <w:rFonts w:ascii="Cambria" w:hAnsi="Cambria"/>
        </w:rPr>
        <w:t>Explain why freedom of the press was included as a right in the First Amendment to the United States Constitution and in Article 16 of the Massachusetts Constitution; explain that freedom of the press means the right to express and publish views on politics and other topics without government sponsorship, oversight, control, or censorship.</w:t>
      </w:r>
    </w:p>
    <w:p w:rsidR="0040311C" w:rsidRPr="00796DFB" w:rsidRDefault="0040311C" w:rsidP="0012476F">
      <w:pPr>
        <w:pStyle w:val="ListParagraph"/>
        <w:numPr>
          <w:ilvl w:val="0"/>
          <w:numId w:val="179"/>
        </w:numPr>
        <w:shd w:val="clear" w:color="auto" w:fill="FFFFFF"/>
        <w:spacing w:after="100" w:afterAutospacing="1"/>
        <w:rPr>
          <w:rFonts w:ascii="Cambria" w:eastAsia="Times New Roman" w:hAnsi="Cambria" w:cstheme="minorHAnsi"/>
        </w:rPr>
      </w:pPr>
      <w:r w:rsidRPr="00796DFB">
        <w:rPr>
          <w:rFonts w:ascii="Cambria" w:hAnsi="Cambria"/>
        </w:rPr>
        <w:t xml:space="preserve">Give examples of how a free press can provide competing information and views about government, policies, and politics. </w:t>
      </w:r>
    </w:p>
    <w:p w:rsidR="0040311C" w:rsidRPr="00796DFB" w:rsidRDefault="0040311C" w:rsidP="0012476F">
      <w:pPr>
        <w:pStyle w:val="ListParagraph"/>
        <w:numPr>
          <w:ilvl w:val="0"/>
          <w:numId w:val="179"/>
        </w:numPr>
        <w:shd w:val="clear" w:color="auto" w:fill="FFFFFF"/>
        <w:spacing w:after="100" w:afterAutospacing="1"/>
        <w:rPr>
          <w:rFonts w:ascii="Cambria" w:eastAsia="Times New Roman" w:hAnsi="Cambria" w:cstheme="minorHAnsi"/>
        </w:rPr>
      </w:pPr>
      <w:r w:rsidRPr="00796DFB">
        <w:rPr>
          <w:rFonts w:ascii="Cambria" w:eastAsia="Times New Roman" w:hAnsi="Cambria" w:cstheme="minorHAnsi"/>
        </w:rPr>
        <w:t>Provide examples of government control of information or government censorship from history or the present.</w:t>
      </w:r>
    </w:p>
    <w:p w:rsidR="0040311C" w:rsidRPr="00796DFB" w:rsidRDefault="0040311C" w:rsidP="0012476F">
      <w:pPr>
        <w:pStyle w:val="ListParagraph"/>
        <w:numPr>
          <w:ilvl w:val="0"/>
          <w:numId w:val="179"/>
        </w:numPr>
        <w:shd w:val="clear" w:color="auto" w:fill="FFFFFF"/>
        <w:spacing w:before="100" w:beforeAutospacing="1" w:after="100" w:afterAutospacing="1"/>
        <w:rPr>
          <w:rFonts w:ascii="Cambria" w:hAnsi="Cambria"/>
        </w:rPr>
      </w:pPr>
      <w:r w:rsidRPr="00796DFB">
        <w:rPr>
          <w:rFonts w:ascii="Cambria" w:eastAsia="Times New Roman" w:hAnsi="Cambria" w:cstheme="minorHAnsi"/>
        </w:rPr>
        <w:t xml:space="preserve">Differentiate between news and opinion and </w:t>
      </w:r>
      <w:r w:rsidRPr="00796DFB">
        <w:rPr>
          <w:rFonts w:ascii="Cambria" w:hAnsi="Cambria"/>
        </w:rPr>
        <w:t>explain the different functions of news articles, editorials, editorial cartoons, and “op-ed” commentaries.</w:t>
      </w:r>
    </w:p>
    <w:p w:rsidR="0040311C" w:rsidRPr="00796DFB" w:rsidRDefault="0040311C" w:rsidP="0040311C">
      <w:pPr>
        <w:spacing w:after="0"/>
        <w:rPr>
          <w:rFonts w:ascii="Cambria" w:hAnsi="Cambria" w:cstheme="minorHAnsi"/>
          <w:b/>
        </w:rPr>
      </w:pPr>
      <w:r w:rsidRPr="00796DFB">
        <w:rPr>
          <w:rFonts w:ascii="Cambria" w:hAnsi="Cambria" w:cstheme="minorHAnsi"/>
          <w:b/>
        </w:rPr>
        <w:t>Topic 2</w:t>
      </w:r>
      <w:r w:rsidR="00870FF6">
        <w:rPr>
          <w:rFonts w:ascii="Cambria" w:hAnsi="Cambria" w:cstheme="minorHAnsi"/>
          <w:b/>
        </w:rPr>
        <w:t>.</w:t>
      </w:r>
      <w:r w:rsidRPr="00796DFB">
        <w:rPr>
          <w:rFonts w:ascii="Cambria" w:hAnsi="Cambria" w:cstheme="minorHAnsi"/>
          <w:b/>
        </w:rPr>
        <w:t xml:space="preserve"> History of journalism </w:t>
      </w:r>
    </w:p>
    <w:p w:rsidR="0040311C" w:rsidRPr="00796DFB" w:rsidRDefault="0040311C" w:rsidP="0040311C">
      <w:pPr>
        <w:spacing w:after="0"/>
        <w:rPr>
          <w:rFonts w:ascii="Cambria" w:hAnsi="Cambria" w:cstheme="minorHAnsi"/>
          <w:i/>
        </w:rPr>
      </w:pPr>
      <w:r w:rsidRPr="00796DFB">
        <w:rPr>
          <w:rFonts w:ascii="Cambria" w:hAnsi="Cambria" w:cstheme="minorHAnsi"/>
        </w:rPr>
        <w:t xml:space="preserve">Supporting Question: </w:t>
      </w:r>
      <w:r w:rsidRPr="00796DFB">
        <w:rPr>
          <w:rFonts w:ascii="Cambria" w:hAnsi="Cambria" w:cstheme="minorHAnsi"/>
          <w:i/>
        </w:rPr>
        <w:t xml:space="preserve">How has journalism affected past and present society?  </w:t>
      </w:r>
    </w:p>
    <w:p w:rsidR="0040311C" w:rsidRPr="00796DFB" w:rsidRDefault="0040311C" w:rsidP="0012476F">
      <w:pPr>
        <w:pStyle w:val="ListParagraph"/>
        <w:numPr>
          <w:ilvl w:val="0"/>
          <w:numId w:val="180"/>
        </w:numPr>
        <w:shd w:val="clear" w:color="auto" w:fill="FFFFFF"/>
        <w:spacing w:after="0"/>
        <w:rPr>
          <w:rFonts w:ascii="Cambria" w:eastAsia="Times New Roman" w:hAnsi="Cambria" w:cstheme="minorHAnsi"/>
        </w:rPr>
      </w:pPr>
      <w:r w:rsidRPr="00796DFB">
        <w:rPr>
          <w:rFonts w:ascii="Cambria" w:eastAsia="Times New Roman" w:hAnsi="Cambria" w:cstheme="minorHAnsi"/>
        </w:rPr>
        <w:t>Explain the ways in which the dissemination of information has changed over time, noting the impact of some of the key technological developments that have driven those changes(e.g., the invention of papermaking, the printing press, moveable type, wood engraving, the typewriter, mechanical typesetting, high –speed printing, photography, film, video, the telegraph, telephone, radio, television and the Internet).</w:t>
      </w:r>
    </w:p>
    <w:p w:rsidR="0040311C" w:rsidRPr="00796DFB" w:rsidRDefault="0040311C" w:rsidP="0012476F">
      <w:pPr>
        <w:pStyle w:val="ListParagraph"/>
        <w:numPr>
          <w:ilvl w:val="0"/>
          <w:numId w:val="180"/>
        </w:numPr>
        <w:shd w:val="clear" w:color="auto" w:fill="FFFFFF"/>
        <w:spacing w:after="0"/>
        <w:rPr>
          <w:rFonts w:ascii="Cambria" w:eastAsia="Times New Roman" w:hAnsi="Cambria" w:cstheme="minorHAnsi"/>
        </w:rPr>
      </w:pPr>
      <w:r w:rsidRPr="00796DFB">
        <w:rPr>
          <w:rFonts w:ascii="Cambria" w:eastAsia="Times New Roman" w:hAnsi="Cambria" w:cstheme="minorHAnsi"/>
        </w:rPr>
        <w:t xml:space="preserve">Analyze an aspect of journalism in the United States, focusing a case study on </w:t>
      </w:r>
      <w:r w:rsidRPr="00796DFB">
        <w:rPr>
          <w:rFonts w:ascii="Cambria" w:eastAsia="Times New Roman" w:hAnsi="Cambria" w:cstheme="minorHAnsi"/>
          <w:b/>
        </w:rPr>
        <w:t>one</w:t>
      </w:r>
      <w:r w:rsidRPr="00796DFB">
        <w:rPr>
          <w:rFonts w:ascii="Cambria" w:eastAsia="Times New Roman" w:hAnsi="Cambria" w:cstheme="minorHAnsi"/>
        </w:rPr>
        <w:t xml:space="preserve"> of the topics below:</w:t>
      </w:r>
    </w:p>
    <w:p w:rsidR="0040311C" w:rsidRPr="00796DFB" w:rsidRDefault="0040311C" w:rsidP="0012476F">
      <w:pPr>
        <w:pStyle w:val="ListParagraph"/>
        <w:numPr>
          <w:ilvl w:val="0"/>
          <w:numId w:val="181"/>
        </w:numPr>
        <w:shd w:val="clear" w:color="auto" w:fill="FFFFFF"/>
        <w:spacing w:after="0"/>
        <w:ind w:left="1260"/>
        <w:rPr>
          <w:rFonts w:ascii="Cambria" w:eastAsia="Times New Roman" w:hAnsi="Cambria" w:cstheme="minorHAnsi"/>
        </w:rPr>
      </w:pPr>
      <w:r w:rsidRPr="00796DFB">
        <w:rPr>
          <w:rFonts w:ascii="Cambria" w:eastAsia="Times New Roman" w:hAnsi="Cambria" w:cstheme="minorHAnsi"/>
        </w:rPr>
        <w:t>the role of newspapers in influencing support for the American Revolution and in the debates over ratifying the Constitution</w:t>
      </w:r>
    </w:p>
    <w:p w:rsidR="0040311C" w:rsidRPr="00796DFB" w:rsidRDefault="0040311C" w:rsidP="0012476F">
      <w:pPr>
        <w:pStyle w:val="ListParagraph"/>
        <w:numPr>
          <w:ilvl w:val="0"/>
          <w:numId w:val="181"/>
        </w:numPr>
        <w:shd w:val="clear" w:color="auto" w:fill="FFFFFF"/>
        <w:spacing w:before="100" w:beforeAutospacing="1" w:after="100" w:afterAutospacing="1"/>
        <w:ind w:left="1260"/>
        <w:rPr>
          <w:rFonts w:ascii="Cambria" w:eastAsia="Times New Roman" w:hAnsi="Cambria" w:cstheme="minorHAnsi"/>
        </w:rPr>
      </w:pPr>
      <w:r w:rsidRPr="00796DFB">
        <w:rPr>
          <w:rFonts w:ascii="Cambria" w:eastAsia="Times New Roman" w:hAnsi="Cambria" w:cstheme="minorHAnsi"/>
        </w:rPr>
        <w:t>the connections among the expansion of public education in the 19</w:t>
      </w:r>
      <w:r w:rsidRPr="00796DFB">
        <w:rPr>
          <w:rFonts w:ascii="Cambria" w:eastAsia="Times New Roman" w:hAnsi="Cambria" w:cstheme="minorHAnsi"/>
          <w:vertAlign w:val="superscript"/>
        </w:rPr>
        <w:t>th</w:t>
      </w:r>
      <w:r w:rsidRPr="00796DFB">
        <w:rPr>
          <w:rFonts w:ascii="Cambria" w:eastAsia="Times New Roman" w:hAnsi="Cambria" w:cstheme="minorHAnsi"/>
        </w:rPr>
        <w:t xml:space="preserve"> and 20</w:t>
      </w:r>
      <w:r w:rsidRPr="00796DFB">
        <w:rPr>
          <w:rFonts w:ascii="Cambria" w:eastAsia="Times New Roman" w:hAnsi="Cambria" w:cstheme="minorHAnsi"/>
          <w:vertAlign w:val="superscript"/>
        </w:rPr>
        <w:t>th</w:t>
      </w:r>
      <w:r w:rsidRPr="00796DFB">
        <w:rPr>
          <w:rFonts w:ascii="Cambria" w:eastAsia="Times New Roman" w:hAnsi="Cambria" w:cstheme="minorHAnsi"/>
        </w:rPr>
        <w:t xml:space="preserve"> centuries, increased literacy rates, and the rise of weekly newspapers and magazines with mass national circulation (e.g., </w:t>
      </w:r>
      <w:r w:rsidRPr="00796DFB">
        <w:rPr>
          <w:rFonts w:ascii="Cambria" w:eastAsia="Times New Roman" w:hAnsi="Cambria" w:cstheme="minorHAnsi"/>
          <w:i/>
        </w:rPr>
        <w:t>Harper’s Weekly, the Atlantic, Life, Time</w:t>
      </w:r>
      <w:r w:rsidR="00174C82">
        <w:rPr>
          <w:rFonts w:ascii="Cambria" w:eastAsia="Times New Roman" w:hAnsi="Cambria" w:cstheme="minorHAnsi"/>
        </w:rPr>
        <w:t>)</w:t>
      </w:r>
    </w:p>
    <w:p w:rsidR="0040311C" w:rsidRDefault="0040311C" w:rsidP="0012476F">
      <w:pPr>
        <w:pStyle w:val="ListParagraph"/>
        <w:numPr>
          <w:ilvl w:val="0"/>
          <w:numId w:val="181"/>
        </w:numPr>
        <w:shd w:val="clear" w:color="auto" w:fill="FFFFFF"/>
        <w:spacing w:before="100" w:beforeAutospacing="1" w:after="100" w:afterAutospacing="1"/>
        <w:ind w:left="1260"/>
        <w:rPr>
          <w:rFonts w:ascii="Cambria" w:eastAsia="Times New Roman" w:hAnsi="Cambria" w:cstheme="minorHAnsi"/>
        </w:rPr>
      </w:pPr>
      <w:r w:rsidRPr="00796DFB">
        <w:rPr>
          <w:rFonts w:ascii="Cambria" w:eastAsia="Times New Roman" w:hAnsi="Cambria" w:cstheme="minorHAnsi"/>
        </w:rPr>
        <w:t>the impact of newspapers and magazines owned, written and published by and for  African Americans in the 19</w:t>
      </w:r>
      <w:r w:rsidRPr="00796DFB">
        <w:rPr>
          <w:rFonts w:ascii="Cambria" w:eastAsia="Times New Roman" w:hAnsi="Cambria" w:cstheme="minorHAnsi"/>
          <w:vertAlign w:val="superscript"/>
        </w:rPr>
        <w:t>th</w:t>
      </w:r>
      <w:r w:rsidRPr="00796DFB">
        <w:rPr>
          <w:rFonts w:ascii="Cambria" w:eastAsia="Times New Roman" w:hAnsi="Cambria" w:cstheme="minorHAnsi"/>
        </w:rPr>
        <w:t xml:space="preserve"> and 20</w:t>
      </w:r>
      <w:r w:rsidRPr="00796DFB">
        <w:rPr>
          <w:rFonts w:ascii="Cambria" w:eastAsia="Times New Roman" w:hAnsi="Cambria" w:cstheme="minorHAnsi"/>
          <w:vertAlign w:val="superscript"/>
        </w:rPr>
        <w:t>th</w:t>
      </w:r>
      <w:r w:rsidRPr="00796DFB">
        <w:rPr>
          <w:rFonts w:ascii="Cambria" w:eastAsia="Times New Roman" w:hAnsi="Cambria" w:cstheme="minorHAnsi"/>
        </w:rPr>
        <w:t xml:space="preserve"> centuries in uniting the African American community and supporting the movement for equal rights</w:t>
      </w:r>
    </w:p>
    <w:p w:rsidR="00174C82" w:rsidRPr="00DE2380" w:rsidRDefault="00174C82" w:rsidP="0012476F">
      <w:pPr>
        <w:pStyle w:val="ListParagraph"/>
        <w:numPr>
          <w:ilvl w:val="0"/>
          <w:numId w:val="181"/>
        </w:numPr>
        <w:shd w:val="clear" w:color="auto" w:fill="FFFFFF"/>
        <w:spacing w:before="100" w:beforeAutospacing="1" w:after="100" w:afterAutospacing="1"/>
        <w:ind w:left="1260"/>
        <w:rPr>
          <w:rFonts w:ascii="Cambria" w:eastAsia="Times New Roman" w:hAnsi="Cambria" w:cstheme="minorHAnsi"/>
        </w:rPr>
      </w:pPr>
      <w:r w:rsidRPr="00DE2380">
        <w:rPr>
          <w:rFonts w:ascii="Cambria" w:eastAsia="Times New Roman" w:hAnsi="Cambria" w:cstheme="minorHAnsi"/>
        </w:rPr>
        <w:t>the role of foreign language newspapers</w:t>
      </w:r>
      <w:r w:rsidR="005E5AFC" w:rsidRPr="00DE2380">
        <w:rPr>
          <w:rFonts w:ascii="Cambria" w:eastAsia="Times New Roman" w:hAnsi="Cambria" w:cstheme="minorHAnsi"/>
        </w:rPr>
        <w:t>, radio, and television</w:t>
      </w:r>
      <w:r w:rsidRPr="00DE2380">
        <w:rPr>
          <w:rFonts w:ascii="Cambria" w:eastAsia="Times New Roman" w:hAnsi="Cambria" w:cstheme="minorHAnsi"/>
        </w:rPr>
        <w:t xml:space="preserve"> in the United States in serving immigrant communities</w:t>
      </w:r>
      <w:r w:rsidR="005E5AFC" w:rsidRPr="00DE2380">
        <w:rPr>
          <w:rFonts w:ascii="Cambria" w:eastAsia="Times New Roman" w:hAnsi="Cambria" w:cstheme="minorHAnsi"/>
        </w:rPr>
        <w:t xml:space="preserve"> and preserving language and culture</w:t>
      </w:r>
    </w:p>
    <w:p w:rsidR="0040311C" w:rsidRPr="00796DFB" w:rsidRDefault="0040311C" w:rsidP="0012476F">
      <w:pPr>
        <w:pStyle w:val="ListParagraph"/>
        <w:numPr>
          <w:ilvl w:val="0"/>
          <w:numId w:val="181"/>
        </w:numPr>
        <w:shd w:val="clear" w:color="auto" w:fill="FFFFFF"/>
        <w:spacing w:before="100" w:beforeAutospacing="1" w:after="100" w:afterAutospacing="1"/>
        <w:ind w:left="1260"/>
        <w:rPr>
          <w:rFonts w:ascii="Cambria" w:eastAsia="Times New Roman" w:hAnsi="Cambria" w:cstheme="minorHAnsi"/>
        </w:rPr>
      </w:pPr>
      <w:r w:rsidRPr="00796DFB">
        <w:rPr>
          <w:rFonts w:ascii="Cambria" w:eastAsia="Times New Roman" w:hAnsi="Cambria" w:cstheme="minorHAnsi"/>
        </w:rPr>
        <w:t>The influence of newspapers on public opinion during the Civil War, World War I, and the Progressive Era</w:t>
      </w:r>
    </w:p>
    <w:p w:rsidR="0040311C" w:rsidRPr="00796DFB" w:rsidRDefault="0040311C" w:rsidP="0012476F">
      <w:pPr>
        <w:pStyle w:val="ListParagraph"/>
        <w:numPr>
          <w:ilvl w:val="0"/>
          <w:numId w:val="181"/>
        </w:numPr>
        <w:shd w:val="clear" w:color="auto" w:fill="FFFFFF"/>
        <w:spacing w:before="100" w:beforeAutospacing="1" w:after="100" w:afterAutospacing="1"/>
        <w:ind w:left="1260"/>
        <w:rPr>
          <w:rFonts w:ascii="Cambria" w:eastAsia="Times New Roman" w:hAnsi="Cambria" w:cstheme="minorHAnsi"/>
        </w:rPr>
      </w:pPr>
      <w:r w:rsidRPr="00796DFB">
        <w:rPr>
          <w:rFonts w:ascii="Cambria" w:eastAsia="Times New Roman" w:hAnsi="Cambria" w:cstheme="minorHAnsi"/>
        </w:rPr>
        <w:t>The combined influence of print, radio, and film as news media in the 1930s-1950s</w:t>
      </w:r>
    </w:p>
    <w:p w:rsidR="0040311C" w:rsidRPr="00796DFB" w:rsidRDefault="0040311C" w:rsidP="0012476F">
      <w:pPr>
        <w:pStyle w:val="ListParagraph"/>
        <w:numPr>
          <w:ilvl w:val="0"/>
          <w:numId w:val="181"/>
        </w:numPr>
        <w:shd w:val="clear" w:color="auto" w:fill="FFFFFF"/>
        <w:spacing w:before="100" w:beforeAutospacing="1" w:after="100" w:afterAutospacing="1"/>
        <w:ind w:left="1260"/>
        <w:rPr>
          <w:rFonts w:ascii="Cambria" w:eastAsia="Times New Roman" w:hAnsi="Cambria" w:cstheme="minorHAnsi"/>
        </w:rPr>
      </w:pPr>
      <w:r w:rsidRPr="00796DFB">
        <w:rPr>
          <w:rFonts w:ascii="Cambria" w:eastAsia="Times New Roman" w:hAnsi="Cambria" w:cstheme="minorHAnsi"/>
        </w:rPr>
        <w:t>The impact of broadcast journalism on television in the 1950s-1990s, and the Internet and social media from the 1990s- 21</w:t>
      </w:r>
      <w:r w:rsidRPr="00796DFB">
        <w:rPr>
          <w:rFonts w:ascii="Cambria" w:eastAsia="Times New Roman" w:hAnsi="Cambria" w:cstheme="minorHAnsi"/>
          <w:vertAlign w:val="superscript"/>
        </w:rPr>
        <w:t>st</w:t>
      </w:r>
      <w:r w:rsidR="00174C82">
        <w:rPr>
          <w:rFonts w:ascii="Cambria" w:eastAsia="Times New Roman" w:hAnsi="Cambria" w:cstheme="minorHAnsi"/>
        </w:rPr>
        <w:t xml:space="preserve"> century</w:t>
      </w:r>
    </w:p>
    <w:p w:rsidR="0040311C" w:rsidRPr="00796DFB" w:rsidRDefault="0040311C" w:rsidP="0040311C">
      <w:pPr>
        <w:spacing w:after="0"/>
        <w:rPr>
          <w:rFonts w:ascii="Cambria" w:hAnsi="Cambria" w:cstheme="minorHAnsi"/>
          <w:b/>
        </w:rPr>
      </w:pPr>
      <w:r w:rsidRPr="00796DFB">
        <w:rPr>
          <w:rFonts w:ascii="Cambria" w:hAnsi="Cambria" w:cstheme="minorHAnsi"/>
          <w:b/>
        </w:rPr>
        <w:lastRenderedPageBreak/>
        <w:t>Topic 3</w:t>
      </w:r>
      <w:r w:rsidR="00870FF6">
        <w:rPr>
          <w:rFonts w:ascii="Cambria" w:hAnsi="Cambria" w:cstheme="minorHAnsi"/>
          <w:b/>
        </w:rPr>
        <w:t xml:space="preserve">. </w:t>
      </w:r>
      <w:r w:rsidRPr="00796DFB">
        <w:rPr>
          <w:rFonts w:ascii="Cambria" w:hAnsi="Cambria" w:cstheme="minorHAnsi"/>
          <w:b/>
        </w:rPr>
        <w:t xml:space="preserve">The challenges of news/media literacy in contemporary society </w:t>
      </w:r>
    </w:p>
    <w:p w:rsidR="0040311C" w:rsidRPr="00796DFB" w:rsidRDefault="00174C82" w:rsidP="0040311C">
      <w:pPr>
        <w:spacing w:after="0"/>
        <w:rPr>
          <w:rFonts w:ascii="Cambria" w:hAnsi="Cambria" w:cstheme="minorHAnsi"/>
          <w:i/>
        </w:rPr>
      </w:pPr>
      <w:r>
        <w:rPr>
          <w:rFonts w:ascii="Cambria" w:hAnsi="Cambria" w:cstheme="minorHAnsi"/>
        </w:rPr>
        <w:t>Supporting Question:</w:t>
      </w:r>
      <w:r w:rsidR="0040311C" w:rsidRPr="00796DFB">
        <w:rPr>
          <w:rFonts w:ascii="Cambria" w:hAnsi="Cambria" w:cstheme="minorHAnsi"/>
        </w:rPr>
        <w:t xml:space="preserve"> </w:t>
      </w:r>
      <w:r w:rsidR="0040311C" w:rsidRPr="00796DFB">
        <w:rPr>
          <w:rFonts w:ascii="Cambria" w:hAnsi="Cambria" w:cstheme="minorHAnsi"/>
          <w:i/>
        </w:rPr>
        <w:t>How have developments in the Digital Age and in the structure of media organizations redefined what it means to be an informed participant in civic life?</w:t>
      </w:r>
    </w:p>
    <w:p w:rsidR="0040311C" w:rsidRPr="00796DFB" w:rsidRDefault="0040311C" w:rsidP="0012476F">
      <w:pPr>
        <w:pStyle w:val="ListParagraph"/>
        <w:numPr>
          <w:ilvl w:val="0"/>
          <w:numId w:val="182"/>
        </w:numPr>
        <w:rPr>
          <w:rFonts w:ascii="Cambria" w:hAnsi="Cambria"/>
        </w:rPr>
      </w:pPr>
      <w:r w:rsidRPr="00796DFB">
        <w:rPr>
          <w:rFonts w:ascii="Cambria" w:hAnsi="Cambria"/>
        </w:rPr>
        <w:t>Evaluate the benefits and challenges of digital news and social media to a democratic society (e.g. weighing such factors as the availability of information, the speed with which it is available, the volume of information and the diversity and number of media outlets).</w:t>
      </w:r>
    </w:p>
    <w:p w:rsidR="0040311C" w:rsidRPr="00796DFB" w:rsidRDefault="0040311C" w:rsidP="0012476F">
      <w:pPr>
        <w:pStyle w:val="ListParagraph"/>
        <w:numPr>
          <w:ilvl w:val="0"/>
          <w:numId w:val="182"/>
        </w:numPr>
        <w:rPr>
          <w:rFonts w:ascii="Cambria" w:hAnsi="Cambria"/>
        </w:rPr>
      </w:pPr>
      <w:r w:rsidRPr="00796DFB">
        <w:rPr>
          <w:rFonts w:ascii="Cambria" w:hAnsi="Cambria"/>
        </w:rPr>
        <w:t>Explain the conventions investigative journalists use and the steps they take in developing and checking the facts in news articles.</w:t>
      </w:r>
    </w:p>
    <w:p w:rsidR="0040311C" w:rsidRPr="00796DFB" w:rsidRDefault="0040311C" w:rsidP="0012476F">
      <w:pPr>
        <w:pStyle w:val="ListParagraph"/>
        <w:numPr>
          <w:ilvl w:val="0"/>
          <w:numId w:val="182"/>
        </w:numPr>
        <w:rPr>
          <w:rFonts w:ascii="Cambria" w:hAnsi="Cambria"/>
        </w:rPr>
      </w:pPr>
      <w:r w:rsidRPr="00796DFB">
        <w:rPr>
          <w:rFonts w:ascii="Cambria" w:eastAsia="Times New Roman" w:hAnsi="Cambria" w:cstheme="minorHAnsi"/>
        </w:rPr>
        <w:t>Explain how new technologies broaden the influence of the media and corporate or public interest groups.</w:t>
      </w:r>
    </w:p>
    <w:p w:rsidR="0040311C" w:rsidRPr="00796DFB" w:rsidRDefault="0040311C" w:rsidP="0012476F">
      <w:pPr>
        <w:pStyle w:val="ListParagraph"/>
        <w:numPr>
          <w:ilvl w:val="0"/>
          <w:numId w:val="182"/>
        </w:numPr>
        <w:rPr>
          <w:rFonts w:ascii="Cambria" w:hAnsi="Cambria"/>
        </w:rPr>
      </w:pPr>
      <w:r w:rsidRPr="00796DFB">
        <w:rPr>
          <w:rFonts w:ascii="Cambria" w:eastAsia="Times New Roman" w:hAnsi="Cambria" w:cstheme="minorHAnsi"/>
        </w:rPr>
        <w:t>Explain how structural changes in the news industry (e.g., the consolidation of ownership of news outlets, the transition from print to digital journalism) affect news consumers.</w:t>
      </w:r>
    </w:p>
    <w:p w:rsidR="0040311C" w:rsidRPr="00796DFB" w:rsidRDefault="0040311C" w:rsidP="0012476F">
      <w:pPr>
        <w:pStyle w:val="ListParagraph"/>
        <w:numPr>
          <w:ilvl w:val="0"/>
          <w:numId w:val="182"/>
        </w:numPr>
        <w:rPr>
          <w:rFonts w:ascii="Cambria" w:hAnsi="Cambria"/>
        </w:rPr>
      </w:pPr>
      <w:r w:rsidRPr="00796DFB">
        <w:rPr>
          <w:rFonts w:ascii="Cambria" w:eastAsia="Times New Roman" w:hAnsi="Cambria" w:cstheme="minorHAnsi"/>
        </w:rPr>
        <w:t>Explain how becoming a discerning news consumer can change individual lives and have an impact on the integrity of a democratic system of government.</w:t>
      </w:r>
    </w:p>
    <w:p w:rsidR="0040311C" w:rsidRPr="00796DFB" w:rsidRDefault="00870FF6" w:rsidP="0040311C">
      <w:pPr>
        <w:spacing w:after="0"/>
        <w:rPr>
          <w:rFonts w:ascii="Cambria" w:eastAsia="Times New Roman" w:hAnsi="Cambria" w:cstheme="minorHAnsi"/>
          <w:b/>
          <w:bCs/>
        </w:rPr>
      </w:pPr>
      <w:r>
        <w:rPr>
          <w:rFonts w:ascii="Cambria" w:hAnsi="Cambria" w:cstheme="minorHAnsi"/>
          <w:b/>
        </w:rPr>
        <w:t xml:space="preserve">Topic 4. </w:t>
      </w:r>
      <w:r w:rsidR="0040311C" w:rsidRPr="00796DFB">
        <w:rPr>
          <w:rFonts w:ascii="Cambria" w:eastAsia="Times New Roman" w:hAnsi="Cambria" w:cstheme="minorHAnsi"/>
          <w:b/>
          <w:bCs/>
        </w:rPr>
        <w:t>Analyzing the news and other media</w:t>
      </w:r>
    </w:p>
    <w:p w:rsidR="0040311C" w:rsidRPr="00796DFB" w:rsidRDefault="0040311C" w:rsidP="0040311C">
      <w:pPr>
        <w:spacing w:after="0"/>
        <w:rPr>
          <w:rFonts w:ascii="Cambria" w:eastAsia="Times New Roman" w:hAnsi="Cambria" w:cstheme="minorHAnsi"/>
          <w:b/>
          <w:bCs/>
          <w:i/>
        </w:rPr>
      </w:pPr>
      <w:r w:rsidRPr="00870FF6">
        <w:rPr>
          <w:rFonts w:ascii="Cambria" w:eastAsia="Times New Roman" w:hAnsi="Cambria" w:cstheme="minorHAnsi"/>
          <w:bCs/>
        </w:rPr>
        <w:t>Supporting Question:</w:t>
      </w:r>
      <w:r w:rsidRPr="00796DFB">
        <w:rPr>
          <w:rFonts w:ascii="Cambria" w:eastAsia="Times New Roman" w:hAnsi="Cambria" w:cstheme="minorHAnsi"/>
          <w:b/>
          <w:bCs/>
        </w:rPr>
        <w:t xml:space="preserve"> </w:t>
      </w:r>
      <w:r w:rsidRPr="00796DFB">
        <w:rPr>
          <w:rFonts w:ascii="Cambria" w:eastAsia="Times New Roman" w:hAnsi="Cambria" w:cstheme="minorHAnsi"/>
          <w:bCs/>
          <w:i/>
        </w:rPr>
        <w:t>How can individuals become informed consumers of news and media?</w:t>
      </w:r>
    </w:p>
    <w:p w:rsidR="0040311C" w:rsidRPr="00796DFB" w:rsidRDefault="0040311C" w:rsidP="0012476F">
      <w:pPr>
        <w:pStyle w:val="ListParagraph"/>
        <w:numPr>
          <w:ilvl w:val="0"/>
          <w:numId w:val="183"/>
        </w:numPr>
        <w:rPr>
          <w:rFonts w:ascii="Cambria" w:hAnsi="Cambria"/>
        </w:rPr>
      </w:pPr>
      <w:r w:rsidRPr="00796DFB">
        <w:rPr>
          <w:rFonts w:ascii="Cambria" w:hAnsi="Cambria"/>
        </w:rPr>
        <w:t>Explain the importance of determining the sources of information on a website (e.g., partisan or non-partisan groups, sponsors, signed or anonymous authors), potential biases, what evidence is available, and what perspectives other sources offer.</w:t>
      </w:r>
    </w:p>
    <w:p w:rsidR="0040311C" w:rsidRPr="00796DFB" w:rsidRDefault="0040311C" w:rsidP="0012476F">
      <w:pPr>
        <w:pStyle w:val="ListParagraph"/>
        <w:numPr>
          <w:ilvl w:val="0"/>
          <w:numId w:val="183"/>
        </w:numPr>
        <w:rPr>
          <w:rFonts w:ascii="Cambria" w:hAnsi="Cambria"/>
        </w:rPr>
      </w:pPr>
      <w:r w:rsidRPr="00796DFB">
        <w:rPr>
          <w:rFonts w:ascii="Cambria" w:hAnsi="Cambria"/>
        </w:rPr>
        <w:t>Explain methods for evaluating information and opinion in print and online media (e.g., determining the credibility of news articles including the use of such websites as Factcheck.org; analyzing the messages of editorials and “op-ed” commentaries; assessing the validity of claims and sufficiency of evidence).</w:t>
      </w:r>
    </w:p>
    <w:p w:rsidR="0040311C" w:rsidRPr="00796DFB" w:rsidRDefault="0040311C" w:rsidP="0012476F">
      <w:pPr>
        <w:pStyle w:val="ListParagraph"/>
        <w:numPr>
          <w:ilvl w:val="0"/>
          <w:numId w:val="183"/>
        </w:numPr>
        <w:spacing w:after="0"/>
        <w:rPr>
          <w:rFonts w:ascii="Cambria" w:hAnsi="Cambria"/>
        </w:rPr>
      </w:pPr>
      <w:r w:rsidRPr="00796DFB">
        <w:rPr>
          <w:rFonts w:ascii="Cambria" w:hAnsi="Cambria"/>
        </w:rPr>
        <w:t>Analyze how assertion differs from verification, evidence differs from inference.</w:t>
      </w:r>
    </w:p>
    <w:p w:rsidR="0040311C" w:rsidRPr="00796DFB" w:rsidRDefault="0040311C" w:rsidP="0012476F">
      <w:pPr>
        <w:pStyle w:val="ListParagraph"/>
        <w:numPr>
          <w:ilvl w:val="0"/>
          <w:numId w:val="183"/>
        </w:numPr>
        <w:spacing w:after="0"/>
        <w:rPr>
          <w:rFonts w:ascii="Cambria" w:hAnsi="Cambria"/>
        </w:rPr>
      </w:pPr>
      <w:r w:rsidRPr="00796DFB">
        <w:rPr>
          <w:rFonts w:ascii="Cambria" w:hAnsi="Cambria"/>
        </w:rPr>
        <w:t>Evaluate and deconstruct news reports, social media posts, editorials, editorial cartoons, or op-ed commentaries on a public policy issue at the local, state, or national level, reviewing them for the quality of evidence presented, the reliability of sources, and perspectives available from other sources.</w:t>
      </w:r>
    </w:p>
    <w:p w:rsidR="0040311C" w:rsidRPr="00796DFB" w:rsidRDefault="0040311C" w:rsidP="0040311C">
      <w:pPr>
        <w:shd w:val="clear" w:color="auto" w:fill="FFFFFF"/>
        <w:spacing w:after="0" w:line="360" w:lineRule="atLeast"/>
        <w:rPr>
          <w:rFonts w:ascii="Cambria" w:eastAsia="Times New Roman" w:hAnsi="Cambria" w:cstheme="minorHAnsi"/>
          <w:b/>
        </w:rPr>
      </w:pPr>
      <w:r w:rsidRPr="00796DFB">
        <w:rPr>
          <w:rFonts w:ascii="Cambria" w:eastAsia="Times New Roman" w:hAnsi="Cambria" w:cstheme="minorHAnsi"/>
          <w:b/>
        </w:rPr>
        <w:t>Topic 5</w:t>
      </w:r>
      <w:r w:rsidR="00870FF6">
        <w:rPr>
          <w:rFonts w:ascii="Cambria" w:eastAsia="Times New Roman" w:hAnsi="Cambria" w:cstheme="minorHAnsi"/>
          <w:b/>
        </w:rPr>
        <w:t>.</w:t>
      </w:r>
      <w:r w:rsidRPr="00796DFB">
        <w:rPr>
          <w:rFonts w:ascii="Cambria" w:eastAsia="Times New Roman" w:hAnsi="Cambria" w:cstheme="minorHAnsi"/>
          <w:b/>
        </w:rPr>
        <w:t xml:space="preserve"> Gathering and reporting information, using digital media </w:t>
      </w:r>
    </w:p>
    <w:p w:rsidR="0040311C" w:rsidRPr="00796DFB" w:rsidRDefault="0040311C" w:rsidP="0040311C">
      <w:pPr>
        <w:pStyle w:val="Default"/>
        <w:spacing w:line="276" w:lineRule="auto"/>
        <w:rPr>
          <w:rFonts w:cstheme="minorHAnsi"/>
          <w:b/>
          <w:i/>
          <w:color w:val="auto"/>
          <w:sz w:val="22"/>
          <w:szCs w:val="22"/>
        </w:rPr>
      </w:pPr>
      <w:r w:rsidRPr="00870FF6">
        <w:rPr>
          <w:rFonts w:cstheme="minorHAnsi"/>
          <w:color w:val="auto"/>
          <w:sz w:val="22"/>
          <w:szCs w:val="22"/>
        </w:rPr>
        <w:t>Supporting Question</w:t>
      </w:r>
      <w:r w:rsidRPr="00870FF6">
        <w:rPr>
          <w:rFonts w:cstheme="minorHAnsi"/>
          <w:color w:val="auto"/>
          <w:sz w:val="22"/>
          <w:szCs w:val="22"/>
          <w:u w:val="single"/>
        </w:rPr>
        <w:t>:</w:t>
      </w:r>
      <w:r w:rsidRPr="00796DFB">
        <w:rPr>
          <w:rFonts w:cstheme="minorHAnsi"/>
          <w:b/>
          <w:color w:val="auto"/>
          <w:sz w:val="22"/>
          <w:szCs w:val="22"/>
          <w:u w:val="single"/>
        </w:rPr>
        <w:t xml:space="preserve"> </w:t>
      </w:r>
      <w:r w:rsidRPr="00796DFB">
        <w:rPr>
          <w:rFonts w:cstheme="minorHAnsi"/>
          <w:i/>
          <w:color w:val="auto"/>
          <w:sz w:val="22"/>
          <w:szCs w:val="22"/>
        </w:rPr>
        <w:t>How do media literacy skills apply to generating news reporting and other content across all types of media?</w:t>
      </w:r>
    </w:p>
    <w:p w:rsidR="0040311C" w:rsidRPr="00796DFB" w:rsidRDefault="0040311C" w:rsidP="0012476F">
      <w:pPr>
        <w:pStyle w:val="Default"/>
        <w:numPr>
          <w:ilvl w:val="0"/>
          <w:numId w:val="184"/>
        </w:numPr>
        <w:spacing w:line="276" w:lineRule="auto"/>
        <w:rPr>
          <w:rFonts w:cstheme="minorHAnsi"/>
          <w:color w:val="auto"/>
          <w:sz w:val="22"/>
          <w:szCs w:val="22"/>
        </w:rPr>
      </w:pPr>
      <w:r w:rsidRPr="00796DFB">
        <w:rPr>
          <w:rFonts w:cstheme="minorHAnsi"/>
          <w:color w:val="auto"/>
          <w:sz w:val="22"/>
          <w:szCs w:val="22"/>
        </w:rPr>
        <w:t>Gather, organize, analyze, and synthesize information using a variety of digital tools; perform advanced searches to locate information and/or design a data-collection approach to gather original data (e.g., qualitative interviews, surveys).</w:t>
      </w:r>
    </w:p>
    <w:p w:rsidR="0040311C" w:rsidRPr="00796DFB" w:rsidRDefault="0040311C" w:rsidP="0012476F">
      <w:pPr>
        <w:pStyle w:val="Default"/>
        <w:numPr>
          <w:ilvl w:val="0"/>
          <w:numId w:val="184"/>
        </w:numPr>
        <w:spacing w:line="276" w:lineRule="auto"/>
        <w:rPr>
          <w:rFonts w:cstheme="minorHAnsi"/>
          <w:color w:val="auto"/>
          <w:sz w:val="22"/>
          <w:szCs w:val="22"/>
        </w:rPr>
      </w:pPr>
      <w:r w:rsidRPr="00796DFB">
        <w:rPr>
          <w:rFonts w:cstheme="minorHAnsi"/>
          <w:color w:val="auto"/>
          <w:sz w:val="22"/>
          <w:szCs w:val="22"/>
        </w:rPr>
        <w:t>Write an accurate factual report and an editorial about a public event or policy (e.g., a decision made at a School Committee meeting); explain how the two types of writing differ.</w:t>
      </w:r>
    </w:p>
    <w:p w:rsidR="0040311C" w:rsidRPr="00796DFB" w:rsidRDefault="0040311C" w:rsidP="0012476F">
      <w:pPr>
        <w:pStyle w:val="Default"/>
        <w:numPr>
          <w:ilvl w:val="0"/>
          <w:numId w:val="184"/>
        </w:numPr>
        <w:spacing w:line="276" w:lineRule="auto"/>
        <w:rPr>
          <w:rFonts w:cstheme="minorHAnsi"/>
          <w:color w:val="auto"/>
          <w:sz w:val="22"/>
          <w:szCs w:val="22"/>
        </w:rPr>
      </w:pPr>
      <w:r w:rsidRPr="00796DFB">
        <w:rPr>
          <w:rFonts w:cstheme="minorHAnsi"/>
          <w:color w:val="auto"/>
          <w:sz w:val="22"/>
          <w:szCs w:val="22"/>
        </w:rPr>
        <w:t xml:space="preserve">Use digital tools (e.g., drawing, photography, and editing software, video production tools) to communicate visually in reporting or opinion pieces. </w:t>
      </w:r>
    </w:p>
    <w:p w:rsidR="0040311C" w:rsidRPr="00796DFB" w:rsidRDefault="0040311C" w:rsidP="0012476F">
      <w:pPr>
        <w:pStyle w:val="Default"/>
        <w:numPr>
          <w:ilvl w:val="0"/>
          <w:numId w:val="184"/>
        </w:numPr>
        <w:spacing w:line="276" w:lineRule="auto"/>
        <w:rPr>
          <w:rFonts w:cstheme="minorHAnsi"/>
          <w:color w:val="auto"/>
          <w:sz w:val="22"/>
          <w:szCs w:val="22"/>
        </w:rPr>
      </w:pPr>
      <w:r w:rsidRPr="00796DFB">
        <w:rPr>
          <w:rFonts w:cstheme="minorHAnsi"/>
          <w:color w:val="auto"/>
          <w:sz w:val="22"/>
          <w:szCs w:val="22"/>
        </w:rPr>
        <w:t>Use digital tools to design and produce a significant digital artifact (e.g., multipage website, online portfolio, podcast).</w:t>
      </w:r>
    </w:p>
    <w:p w:rsidR="0040311C" w:rsidRPr="00796DFB" w:rsidRDefault="0040311C" w:rsidP="0012476F">
      <w:pPr>
        <w:pStyle w:val="Default"/>
        <w:numPr>
          <w:ilvl w:val="0"/>
          <w:numId w:val="184"/>
        </w:numPr>
        <w:spacing w:line="276" w:lineRule="auto"/>
        <w:rPr>
          <w:rFonts w:cstheme="minorHAnsi"/>
          <w:color w:val="auto"/>
          <w:sz w:val="22"/>
          <w:szCs w:val="22"/>
        </w:rPr>
      </w:pPr>
      <w:r w:rsidRPr="00796DFB">
        <w:rPr>
          <w:rFonts w:cstheme="minorHAnsi"/>
          <w:color w:val="auto"/>
          <w:sz w:val="22"/>
          <w:szCs w:val="22"/>
        </w:rPr>
        <w:t>Collaborate on a substantial project with outside experts and others through online digital tools (e.g.</w:t>
      </w:r>
      <w:r w:rsidR="00586496" w:rsidRPr="00796DFB">
        <w:rPr>
          <w:rFonts w:cstheme="minorHAnsi"/>
          <w:color w:val="auto"/>
          <w:sz w:val="22"/>
          <w:szCs w:val="22"/>
        </w:rPr>
        <w:t>, public</w:t>
      </w:r>
      <w:r w:rsidRPr="00796DFB">
        <w:rPr>
          <w:rFonts w:cstheme="minorHAnsi"/>
          <w:color w:val="auto"/>
          <w:sz w:val="22"/>
          <w:szCs w:val="22"/>
        </w:rPr>
        <w:t xml:space="preserve"> policy debate, community service learning project, capstone project. </w:t>
      </w:r>
    </w:p>
    <w:p w:rsidR="00FF1E19" w:rsidRPr="00796DFB" w:rsidRDefault="00E84E89" w:rsidP="0055139A">
      <w:pPr>
        <w:pStyle w:val="Heading2"/>
        <w:rPr>
          <w:color w:val="auto"/>
        </w:rPr>
      </w:pPr>
      <w:r w:rsidRPr="00796DFB">
        <w:rPr>
          <w:color w:val="auto"/>
        </w:rPr>
        <w:lastRenderedPageBreak/>
        <w:t>Grades 9–10</w:t>
      </w:r>
      <w:r w:rsidR="00FF1E19" w:rsidRPr="00796DFB">
        <w:rPr>
          <w:color w:val="auto"/>
        </w:rPr>
        <w:t xml:space="preserve"> and 11-12 Literacy Standards for History and Social </w:t>
      </w:r>
      <w:r w:rsidR="004D3F75" w:rsidRPr="00796DFB">
        <w:rPr>
          <w:color w:val="auto"/>
        </w:rPr>
        <w:t>Science</w:t>
      </w:r>
    </w:p>
    <w:p w:rsidR="00E84E89" w:rsidRPr="00796DFB" w:rsidRDefault="00FF1E19" w:rsidP="00EC2D19">
      <w:pPr>
        <w:pStyle w:val="Heading2"/>
        <w:spacing w:after="0"/>
        <w:rPr>
          <w:rFonts w:eastAsia="Times New Roman" w:cs="Arial"/>
          <w:color w:val="auto"/>
          <w:sz w:val="28"/>
          <w:szCs w:val="28"/>
        </w:rPr>
      </w:pPr>
      <w:bookmarkStart w:id="13" w:name="_Grades_9-10_Reading"/>
      <w:bookmarkEnd w:id="13"/>
      <w:r w:rsidRPr="00796DFB">
        <w:rPr>
          <w:color w:val="auto"/>
          <w:sz w:val="28"/>
          <w:szCs w:val="28"/>
        </w:rPr>
        <w:t>Grades 9-10</w:t>
      </w:r>
      <w:r w:rsidR="00E84E89" w:rsidRPr="00796DFB">
        <w:rPr>
          <w:color w:val="auto"/>
          <w:sz w:val="28"/>
          <w:szCs w:val="28"/>
        </w:rPr>
        <w:t xml:space="preserve"> Reading Standards for Literacy in the Content Areas: History/Social </w:t>
      </w:r>
      <w:r w:rsidR="004D3F75" w:rsidRPr="00796DFB">
        <w:rPr>
          <w:color w:val="auto"/>
          <w:sz w:val="28"/>
          <w:szCs w:val="28"/>
        </w:rPr>
        <w:t>Science</w:t>
      </w:r>
      <w:r w:rsidR="00E84E89" w:rsidRPr="00796DFB">
        <w:rPr>
          <w:color w:val="auto"/>
          <w:sz w:val="28"/>
          <w:szCs w:val="28"/>
        </w:rPr>
        <w:t xml:space="preserve"> </w:t>
      </w:r>
      <w:bookmarkEnd w:id="11"/>
    </w:p>
    <w:p w:rsidR="00E84E89" w:rsidRPr="00796DFB" w:rsidRDefault="00E84E89" w:rsidP="00E84E89">
      <w:pPr>
        <w:pStyle w:val="Heading5"/>
        <w:rPr>
          <w:color w:val="auto"/>
        </w:rPr>
      </w:pPr>
      <w:r w:rsidRPr="00796DFB">
        <w:rPr>
          <w:color w:val="auto"/>
        </w:rPr>
        <w:t>Key Ideas and Details</w:t>
      </w:r>
    </w:p>
    <w:p w:rsidR="00E84E89" w:rsidRPr="00796DFB" w:rsidRDefault="00E84E89" w:rsidP="0012476F">
      <w:pPr>
        <w:pStyle w:val="ListParagraph"/>
        <w:numPr>
          <w:ilvl w:val="0"/>
          <w:numId w:val="48"/>
        </w:numPr>
        <w:spacing w:after="0" w:line="240" w:lineRule="auto"/>
      </w:pPr>
      <w:r w:rsidRPr="00796DFB">
        <w:t>Cite specific textual evidence to support analysis of primary and secondary sources, attending to such features as the date and origin of the information.</w:t>
      </w:r>
    </w:p>
    <w:p w:rsidR="00E84E89" w:rsidRPr="00796DFB" w:rsidRDefault="00E84E89" w:rsidP="0012476F">
      <w:pPr>
        <w:pStyle w:val="ListParagraph"/>
        <w:numPr>
          <w:ilvl w:val="0"/>
          <w:numId w:val="48"/>
        </w:numPr>
        <w:spacing w:after="0" w:line="240" w:lineRule="auto"/>
      </w:pPr>
      <w:r w:rsidRPr="00796DFB">
        <w:t>Determine the central ideas or information of a primary or secondary source; provide an accurate summary of how key events or ideas develop over the course of a text.</w:t>
      </w:r>
    </w:p>
    <w:p w:rsidR="00E84E89" w:rsidRPr="00796DFB" w:rsidRDefault="00E84E89" w:rsidP="0012476F">
      <w:pPr>
        <w:pStyle w:val="ListParagraph"/>
        <w:numPr>
          <w:ilvl w:val="0"/>
          <w:numId w:val="48"/>
        </w:numPr>
        <w:spacing w:after="0" w:line="240" w:lineRule="auto"/>
      </w:pPr>
      <w:r w:rsidRPr="00796DFB">
        <w:t xml:space="preserve">Analyze in detail a series of events described in a text; determine whether earlier events caused later ones or simply preceded them.  </w:t>
      </w:r>
    </w:p>
    <w:p w:rsidR="00E84E89" w:rsidRPr="00796DFB" w:rsidRDefault="00E84E89" w:rsidP="00D75F71">
      <w:pPr>
        <w:pStyle w:val="Heading5"/>
        <w:spacing w:before="0"/>
        <w:rPr>
          <w:color w:val="auto"/>
        </w:rPr>
      </w:pPr>
      <w:r w:rsidRPr="00796DFB">
        <w:rPr>
          <w:color w:val="auto"/>
        </w:rPr>
        <w:t>Craft and Structure</w:t>
      </w:r>
    </w:p>
    <w:p w:rsidR="00E84E89" w:rsidRPr="00796DFB" w:rsidRDefault="00E84E89" w:rsidP="0012476F">
      <w:pPr>
        <w:pStyle w:val="ListParagraph"/>
        <w:numPr>
          <w:ilvl w:val="0"/>
          <w:numId w:val="48"/>
        </w:numPr>
        <w:spacing w:after="180" w:line="240" w:lineRule="auto"/>
      </w:pPr>
      <w:r w:rsidRPr="00796DFB">
        <w:t>Determine the meaning of general academic and domain-specific words and phrases as they are used in a text, including vocabulary describing political, social, or economic aspects of history/social studies.</w:t>
      </w:r>
    </w:p>
    <w:p w:rsidR="00E84E89" w:rsidRPr="00796DFB" w:rsidRDefault="00E84E89" w:rsidP="0012476F">
      <w:pPr>
        <w:pStyle w:val="ListParagraph"/>
        <w:numPr>
          <w:ilvl w:val="0"/>
          <w:numId w:val="48"/>
        </w:numPr>
        <w:spacing w:after="180" w:line="240" w:lineRule="auto"/>
      </w:pPr>
      <w:r w:rsidRPr="00796DFB">
        <w:t>Analyze how a text uses structure to emphasize key points or advance an explanation or analysis.</w:t>
      </w:r>
    </w:p>
    <w:p w:rsidR="00E84E89" w:rsidRPr="00796DFB" w:rsidRDefault="00E84E89" w:rsidP="0012476F">
      <w:pPr>
        <w:pStyle w:val="ListParagraph"/>
        <w:numPr>
          <w:ilvl w:val="0"/>
          <w:numId w:val="48"/>
        </w:numPr>
        <w:spacing w:after="0" w:line="240" w:lineRule="auto"/>
      </w:pPr>
      <w:r w:rsidRPr="00796DFB">
        <w:t>Compare the point of view of two or more authors for how they treat the same or similar topics, including which details they include and emphasize in their respective accounts.</w:t>
      </w:r>
    </w:p>
    <w:p w:rsidR="00E84E89" w:rsidRPr="00796DFB" w:rsidRDefault="00E84E89" w:rsidP="00D75F71">
      <w:pPr>
        <w:pStyle w:val="Heading5"/>
        <w:spacing w:before="0"/>
        <w:rPr>
          <w:color w:val="auto"/>
        </w:rPr>
      </w:pPr>
      <w:r w:rsidRPr="00796DFB">
        <w:rPr>
          <w:color w:val="auto"/>
        </w:rPr>
        <w:t>Integration of Knowledge and Ideas</w:t>
      </w:r>
    </w:p>
    <w:p w:rsidR="00E84E89" w:rsidRPr="00796DFB" w:rsidRDefault="00E84E89" w:rsidP="0012476F">
      <w:pPr>
        <w:pStyle w:val="ListParagraph"/>
        <w:numPr>
          <w:ilvl w:val="0"/>
          <w:numId w:val="48"/>
        </w:numPr>
        <w:spacing w:after="0" w:line="240" w:lineRule="auto"/>
      </w:pPr>
      <w:r w:rsidRPr="00796DFB">
        <w:t>Integrate quantitative or technical analysis (e.g., charts, research data) with qualitative analysis in print or digital text.</w:t>
      </w:r>
    </w:p>
    <w:p w:rsidR="00E84E89" w:rsidRPr="00796DFB" w:rsidRDefault="00E84E89" w:rsidP="0012476F">
      <w:pPr>
        <w:pStyle w:val="ListParagraph"/>
        <w:numPr>
          <w:ilvl w:val="0"/>
          <w:numId w:val="48"/>
        </w:numPr>
        <w:spacing w:after="0" w:line="240" w:lineRule="auto"/>
      </w:pPr>
      <w:r w:rsidRPr="00796DFB">
        <w:t>Assess the extent to which the reasoning and evidence in a text support the author’s claims.</w:t>
      </w:r>
    </w:p>
    <w:p w:rsidR="00E84E89" w:rsidRPr="00796DFB" w:rsidRDefault="00E84E89" w:rsidP="0012476F">
      <w:pPr>
        <w:pStyle w:val="ListParagraph"/>
        <w:numPr>
          <w:ilvl w:val="0"/>
          <w:numId w:val="48"/>
        </w:numPr>
        <w:tabs>
          <w:tab w:val="left" w:pos="1485"/>
        </w:tabs>
        <w:spacing w:after="0" w:line="240" w:lineRule="auto"/>
      </w:pPr>
      <w:r w:rsidRPr="00796DFB">
        <w:rPr>
          <w:rFonts w:cs="Arial"/>
        </w:rPr>
        <w:t>Compare and contrast treatments of the same topic in several primary and secondary sources.</w:t>
      </w:r>
    </w:p>
    <w:p w:rsidR="00E84E89" w:rsidRPr="00796DFB" w:rsidRDefault="00E84E89" w:rsidP="00D75F71">
      <w:pPr>
        <w:pStyle w:val="Heading5"/>
        <w:spacing w:before="0"/>
        <w:rPr>
          <w:color w:val="auto"/>
        </w:rPr>
      </w:pPr>
      <w:r w:rsidRPr="00796DFB">
        <w:rPr>
          <w:color w:val="auto"/>
        </w:rPr>
        <w:t>Range of Reading and Level of Text Complexity</w:t>
      </w:r>
    </w:p>
    <w:p w:rsidR="00E84E89" w:rsidRPr="00796DFB" w:rsidRDefault="00E84E89" w:rsidP="0012476F">
      <w:pPr>
        <w:pStyle w:val="ListParagraph"/>
        <w:numPr>
          <w:ilvl w:val="0"/>
          <w:numId w:val="48"/>
        </w:numPr>
        <w:spacing w:after="180" w:line="240" w:lineRule="auto"/>
      </w:pPr>
      <w:r w:rsidRPr="00796DFB">
        <w:t xml:space="preserve">Independently and proficiently read and comprehend history/social studies texts exhibiting complexity appropriate for the grade/course. </w:t>
      </w:r>
    </w:p>
    <w:p w:rsidR="00E84E89" w:rsidRPr="00796DFB" w:rsidRDefault="00E84E89" w:rsidP="00D75F71">
      <w:pPr>
        <w:pStyle w:val="Heading2"/>
        <w:spacing w:before="0" w:after="0"/>
        <w:rPr>
          <w:rFonts w:eastAsia="Times New Roman" w:cs="Arial"/>
          <w:color w:val="auto"/>
          <w:sz w:val="28"/>
          <w:szCs w:val="28"/>
        </w:rPr>
      </w:pPr>
      <w:r w:rsidRPr="00796DFB">
        <w:rPr>
          <w:color w:val="auto"/>
          <w:sz w:val="28"/>
          <w:szCs w:val="28"/>
        </w:rPr>
        <w:t xml:space="preserve">Grades 9-10 Writing Standards for Literacy in the Content Areas </w:t>
      </w:r>
    </w:p>
    <w:p w:rsidR="00E84E89" w:rsidRPr="00796DFB" w:rsidRDefault="00E84E89" w:rsidP="00D75F71">
      <w:pPr>
        <w:pStyle w:val="Heading5"/>
        <w:spacing w:before="0"/>
        <w:rPr>
          <w:color w:val="auto"/>
        </w:rPr>
      </w:pPr>
      <w:r w:rsidRPr="00796DFB">
        <w:rPr>
          <w:color w:val="auto"/>
        </w:rPr>
        <w:t>Text Types and Purposes</w:t>
      </w:r>
    </w:p>
    <w:p w:rsidR="00E84E89" w:rsidRPr="00796DFB" w:rsidRDefault="00E84E89" w:rsidP="0012476F">
      <w:pPr>
        <w:pStyle w:val="ListParagraph"/>
        <w:numPr>
          <w:ilvl w:val="0"/>
          <w:numId w:val="49"/>
        </w:numPr>
        <w:spacing w:after="180" w:line="240" w:lineRule="auto"/>
      </w:pPr>
      <w:r w:rsidRPr="00796DFB">
        <w:t xml:space="preserve">Write arguments focused on </w:t>
      </w:r>
      <w:r w:rsidRPr="00796DFB">
        <w:rPr>
          <w:i/>
        </w:rPr>
        <w:t>discipline-specific content.</w:t>
      </w:r>
    </w:p>
    <w:p w:rsidR="00E84E89" w:rsidRPr="00796DFB" w:rsidRDefault="00E84E89" w:rsidP="0012476F">
      <w:pPr>
        <w:pStyle w:val="ListParagraph"/>
        <w:numPr>
          <w:ilvl w:val="1"/>
          <w:numId w:val="50"/>
        </w:numPr>
        <w:spacing w:after="180" w:line="240" w:lineRule="auto"/>
      </w:pPr>
      <w:r w:rsidRPr="00796DFB">
        <w:t>Introduce precise claim(s), distinguish the claim(s) from alternate or opposing claims/critiques, and create an organization that establishes clear relationships among the claim(s), counterclaims/critiques, reasons, and evidence.</w:t>
      </w:r>
    </w:p>
    <w:p w:rsidR="00E84E89" w:rsidRPr="00796DFB" w:rsidRDefault="00E84E89" w:rsidP="0012476F">
      <w:pPr>
        <w:pStyle w:val="ListParagraph"/>
        <w:numPr>
          <w:ilvl w:val="1"/>
          <w:numId w:val="50"/>
        </w:numPr>
        <w:spacing w:after="180" w:line="240" w:lineRule="auto"/>
      </w:pPr>
      <w:r w:rsidRPr="00796DFB">
        <w:t>Develop claim(s) and counterclaims/critiques fairly, supplying data and evidence for each while pointing out the strengths and limitations of both claim(s) and counterclaims/critiques in a discipline-appropriate form and in a manner that anticipates the audience’s knowledge level and concerns.</w:t>
      </w:r>
    </w:p>
    <w:p w:rsidR="00E84E89" w:rsidRPr="00796DFB" w:rsidRDefault="00E84E89" w:rsidP="0012476F">
      <w:pPr>
        <w:pStyle w:val="ListParagraph"/>
        <w:numPr>
          <w:ilvl w:val="1"/>
          <w:numId w:val="50"/>
        </w:numPr>
        <w:spacing w:after="180" w:line="240" w:lineRule="auto"/>
      </w:pPr>
      <w:r w:rsidRPr="00796DFB">
        <w:t>Use words, phrases, and clauses with precision to link the major sections of the text, create cohesion, and clarify the relationships between claim(s) and reasons, between reasons and evidence, and between claim(s) and counterclaims/critiques.</w:t>
      </w:r>
    </w:p>
    <w:p w:rsidR="00E84E89" w:rsidRPr="00796DFB" w:rsidRDefault="00E84E89" w:rsidP="0012476F">
      <w:pPr>
        <w:pStyle w:val="ListParagraph"/>
        <w:numPr>
          <w:ilvl w:val="1"/>
          <w:numId w:val="50"/>
        </w:numPr>
        <w:spacing w:after="180" w:line="240" w:lineRule="auto"/>
      </w:pPr>
      <w:r w:rsidRPr="00796DFB">
        <w:t>Establish and maintain a style appropriate to audience and purpose (e.g., formal for academic writing) while attending to the norms and conventions of the discipline in which they are writing.</w:t>
      </w:r>
    </w:p>
    <w:p w:rsidR="00E84E89" w:rsidRPr="00796DFB" w:rsidRDefault="00E84E89" w:rsidP="0012476F">
      <w:pPr>
        <w:pStyle w:val="ListParagraph"/>
        <w:numPr>
          <w:ilvl w:val="1"/>
          <w:numId w:val="50"/>
        </w:numPr>
        <w:spacing w:after="0" w:line="240" w:lineRule="auto"/>
      </w:pPr>
      <w:r w:rsidRPr="00796DFB">
        <w:lastRenderedPageBreak/>
        <w:t>Provide a concluding statement or section that follows from or supports the argument presented.</w:t>
      </w:r>
    </w:p>
    <w:p w:rsidR="00E84E89" w:rsidRPr="00796DFB" w:rsidRDefault="00E84E89" w:rsidP="0012476F">
      <w:pPr>
        <w:pStyle w:val="ListParagraph"/>
        <w:numPr>
          <w:ilvl w:val="0"/>
          <w:numId w:val="49"/>
        </w:numPr>
        <w:tabs>
          <w:tab w:val="left" w:pos="780"/>
          <w:tab w:val="left" w:pos="2610"/>
        </w:tabs>
        <w:spacing w:after="180" w:line="240" w:lineRule="auto"/>
      </w:pPr>
      <w:r w:rsidRPr="00796DFB">
        <w:t>Write informative/explanatory texts, including the narration of historical events, scientific procedures/experiments, or technical processes.</w:t>
      </w:r>
    </w:p>
    <w:p w:rsidR="00E84E89" w:rsidRPr="00796DFB" w:rsidRDefault="00E84E89" w:rsidP="0012476F">
      <w:pPr>
        <w:pStyle w:val="ListParagraph"/>
        <w:numPr>
          <w:ilvl w:val="1"/>
          <w:numId w:val="51"/>
        </w:numPr>
        <w:tabs>
          <w:tab w:val="left" w:pos="780"/>
          <w:tab w:val="left" w:pos="2610"/>
        </w:tabs>
        <w:spacing w:after="180" w:line="240" w:lineRule="auto"/>
      </w:pPr>
      <w:r w:rsidRPr="00796DFB">
        <w:t>Introduce a topic and organize ideas, concepts, and information to make important connections and distinctions; include text features (e.g., headings), graphics (e.g., figures, tables), and multimedia when useful to aiding comprehension.</w:t>
      </w:r>
    </w:p>
    <w:p w:rsidR="00E84E89" w:rsidRPr="00796DFB" w:rsidRDefault="00E84E89" w:rsidP="0012476F">
      <w:pPr>
        <w:pStyle w:val="ListParagraph"/>
        <w:numPr>
          <w:ilvl w:val="1"/>
          <w:numId w:val="51"/>
        </w:numPr>
        <w:tabs>
          <w:tab w:val="left" w:pos="780"/>
          <w:tab w:val="left" w:pos="2610"/>
        </w:tabs>
        <w:spacing w:after="180" w:line="240" w:lineRule="auto"/>
      </w:pPr>
      <w:r w:rsidRPr="00796DFB">
        <w:t>Develop the topic with well-chosen, relevant, and sufficient facts, extended definitions, concrete details, quotations, or other information and examples appropriate to the audience’s knowledge of the topic.</w:t>
      </w:r>
    </w:p>
    <w:p w:rsidR="00E84E89" w:rsidRPr="00796DFB" w:rsidRDefault="00E84E89" w:rsidP="0012476F">
      <w:pPr>
        <w:pStyle w:val="ListParagraph"/>
        <w:numPr>
          <w:ilvl w:val="1"/>
          <w:numId w:val="51"/>
        </w:numPr>
        <w:tabs>
          <w:tab w:val="left" w:pos="780"/>
          <w:tab w:val="left" w:pos="2610"/>
        </w:tabs>
        <w:spacing w:after="180" w:line="240" w:lineRule="auto"/>
      </w:pPr>
      <w:r w:rsidRPr="00796DFB">
        <w:t>Use varied transitions and sentence structures to link the major sections of the text, create cohesion, and clarify the relationships among ideas, concepts, or procedures.</w:t>
      </w:r>
    </w:p>
    <w:p w:rsidR="00E84E89" w:rsidRPr="00796DFB" w:rsidRDefault="00E84E89" w:rsidP="0012476F">
      <w:pPr>
        <w:pStyle w:val="ListParagraph"/>
        <w:numPr>
          <w:ilvl w:val="1"/>
          <w:numId w:val="51"/>
        </w:numPr>
        <w:tabs>
          <w:tab w:val="left" w:pos="780"/>
          <w:tab w:val="left" w:pos="2610"/>
        </w:tabs>
        <w:spacing w:after="180" w:line="240" w:lineRule="auto"/>
      </w:pPr>
      <w:r w:rsidRPr="00796DFB">
        <w:t>Use precise language and domain-specific vocabulary to manage the complexity of the topic and convey a style appropriate to the discipline and context as well as to the expertise of likely readers.</w:t>
      </w:r>
    </w:p>
    <w:p w:rsidR="00E84E89" w:rsidRPr="00796DFB" w:rsidRDefault="00E84E89" w:rsidP="0012476F">
      <w:pPr>
        <w:pStyle w:val="ListParagraph"/>
        <w:numPr>
          <w:ilvl w:val="1"/>
          <w:numId w:val="51"/>
        </w:numPr>
        <w:tabs>
          <w:tab w:val="left" w:pos="780"/>
          <w:tab w:val="left" w:pos="2610"/>
        </w:tabs>
        <w:spacing w:after="180" w:line="240" w:lineRule="auto"/>
      </w:pPr>
      <w:r w:rsidRPr="00796DFB">
        <w:t>Establish and maintain a style appropriate to audience and purpose (e.g., formal for academic writing) while attending to the norms and conventions of the discipline in which they are writing.</w:t>
      </w:r>
    </w:p>
    <w:p w:rsidR="00E84E89" w:rsidRPr="00796DFB" w:rsidRDefault="00E84E89" w:rsidP="0012476F">
      <w:pPr>
        <w:pStyle w:val="ListParagraph"/>
        <w:numPr>
          <w:ilvl w:val="1"/>
          <w:numId w:val="51"/>
        </w:numPr>
        <w:tabs>
          <w:tab w:val="left" w:pos="780"/>
          <w:tab w:val="left" w:pos="2610"/>
        </w:tabs>
        <w:spacing w:after="180" w:line="240" w:lineRule="auto"/>
      </w:pPr>
      <w:r w:rsidRPr="00796DFB">
        <w:t>Provide a concluding statement or section that follows from and supports the information or explanation presented (e.g., articulating implications or the significance of the topic).</w:t>
      </w:r>
    </w:p>
    <w:p w:rsidR="00E84E89" w:rsidRPr="00796DFB" w:rsidRDefault="004D3F75" w:rsidP="0012476F">
      <w:pPr>
        <w:pStyle w:val="ListParagraph"/>
        <w:numPr>
          <w:ilvl w:val="0"/>
          <w:numId w:val="49"/>
        </w:numPr>
        <w:tabs>
          <w:tab w:val="left" w:pos="780"/>
          <w:tab w:val="left" w:pos="2610"/>
        </w:tabs>
        <w:spacing w:after="0" w:line="240" w:lineRule="auto"/>
      </w:pPr>
      <w:r w:rsidRPr="00796DFB">
        <w:t xml:space="preserve">Narrative Writing </w:t>
      </w:r>
      <w:r w:rsidR="00E84E89" w:rsidRPr="00796DFB">
        <w:t>(See note; not applicable as a separate requirement.)</w:t>
      </w:r>
      <w:r w:rsidR="00E84E89" w:rsidRPr="00796DFB">
        <w:rPr>
          <w:rStyle w:val="FootnoteReference"/>
        </w:rPr>
        <w:footnoteReference w:id="64"/>
      </w:r>
      <w:r w:rsidR="00E84E89" w:rsidRPr="00796DFB">
        <w:tab/>
      </w:r>
    </w:p>
    <w:p w:rsidR="00E84E89" w:rsidRPr="00796DFB" w:rsidRDefault="00E84E89" w:rsidP="00D75F71">
      <w:pPr>
        <w:pStyle w:val="Heading5"/>
        <w:spacing w:before="0"/>
        <w:rPr>
          <w:color w:val="auto"/>
        </w:rPr>
      </w:pPr>
      <w:r w:rsidRPr="00796DFB">
        <w:rPr>
          <w:color w:val="auto"/>
        </w:rPr>
        <w:t>Production and Distribution of Writing</w:t>
      </w:r>
    </w:p>
    <w:p w:rsidR="00E84E89" w:rsidRPr="00796DFB" w:rsidRDefault="00E84E89" w:rsidP="0012476F">
      <w:pPr>
        <w:pStyle w:val="ListParagraph"/>
        <w:numPr>
          <w:ilvl w:val="0"/>
          <w:numId w:val="49"/>
        </w:numPr>
        <w:tabs>
          <w:tab w:val="left" w:pos="1770"/>
        </w:tabs>
        <w:spacing w:after="180" w:line="240" w:lineRule="auto"/>
      </w:pPr>
      <w:r w:rsidRPr="00796DFB">
        <w:t>Produce clear and coherent writing in which the development, organization, and style are appropriate to task, purpose, and audience.</w:t>
      </w:r>
    </w:p>
    <w:p w:rsidR="00E84E89" w:rsidRPr="00796DFB" w:rsidRDefault="00E84E89" w:rsidP="0012476F">
      <w:pPr>
        <w:pStyle w:val="ListParagraph"/>
        <w:numPr>
          <w:ilvl w:val="0"/>
          <w:numId w:val="49"/>
        </w:numPr>
        <w:tabs>
          <w:tab w:val="left" w:pos="1770"/>
        </w:tabs>
        <w:spacing w:after="0" w:line="240" w:lineRule="auto"/>
      </w:pPr>
      <w:r w:rsidRPr="00796DFB">
        <w:t>Develop and strengthen writing as needed by planning, revising, editing, rewriting, or trying a new approach, focusing on addressing what is most significant for a specific purpose and audience.</w:t>
      </w:r>
    </w:p>
    <w:p w:rsidR="00E84E89" w:rsidRPr="00796DFB" w:rsidRDefault="00E84E89" w:rsidP="0012476F">
      <w:pPr>
        <w:pStyle w:val="ListParagraph"/>
        <w:numPr>
          <w:ilvl w:val="0"/>
          <w:numId w:val="49"/>
        </w:numPr>
        <w:tabs>
          <w:tab w:val="left" w:pos="1770"/>
        </w:tabs>
        <w:spacing w:after="0" w:line="240" w:lineRule="auto"/>
      </w:pPr>
      <w:r w:rsidRPr="00796DFB">
        <w:t>Use technology, including current web-based communication platforms, to produce, publish, and update individual or shared writing products, taking advantage of technology’s capacity to link to other information and to display information flexibly and dynamically.</w:t>
      </w:r>
    </w:p>
    <w:p w:rsidR="00E84E89" w:rsidRPr="00796DFB" w:rsidRDefault="00E84E89" w:rsidP="00D75F71">
      <w:pPr>
        <w:pStyle w:val="Heading5"/>
        <w:spacing w:before="0"/>
        <w:rPr>
          <w:color w:val="auto"/>
        </w:rPr>
      </w:pPr>
      <w:r w:rsidRPr="00796DFB">
        <w:rPr>
          <w:color w:val="auto"/>
        </w:rPr>
        <w:t>Research to Build and Present Knowledge</w:t>
      </w:r>
    </w:p>
    <w:p w:rsidR="00E84E89" w:rsidRPr="00796DFB" w:rsidRDefault="00E84E89" w:rsidP="0012476F">
      <w:pPr>
        <w:pStyle w:val="ListParagraph"/>
        <w:numPr>
          <w:ilvl w:val="0"/>
          <w:numId w:val="49"/>
        </w:numPr>
        <w:tabs>
          <w:tab w:val="left" w:pos="1770"/>
        </w:tabs>
        <w:spacing w:after="180" w:line="240" w:lineRule="auto"/>
      </w:pPr>
      <w:r w:rsidRPr="00796DFB">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Pr="00796DFB">
        <w:tab/>
      </w:r>
    </w:p>
    <w:p w:rsidR="00E84E89" w:rsidRPr="00796DFB" w:rsidRDefault="00E84E89" w:rsidP="0012476F">
      <w:pPr>
        <w:pStyle w:val="ListParagraph"/>
        <w:numPr>
          <w:ilvl w:val="0"/>
          <w:numId w:val="49"/>
        </w:numPr>
        <w:spacing w:after="180" w:line="240" w:lineRule="auto"/>
      </w:pPr>
      <w:r w:rsidRPr="00796DFB">
        <w:t>When conducting research,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E84E89" w:rsidRPr="00796DFB" w:rsidRDefault="00E84E89" w:rsidP="0012476F">
      <w:pPr>
        <w:pStyle w:val="ListParagraph"/>
        <w:numPr>
          <w:ilvl w:val="0"/>
          <w:numId w:val="49"/>
        </w:numPr>
        <w:spacing w:after="0" w:line="240" w:lineRule="auto"/>
      </w:pPr>
      <w:r w:rsidRPr="00796DFB">
        <w:t xml:space="preserve">Draw evidence from informational texts to support analysis, interpretation, reflection, and research. (See grades 9–10 Reading Standard 1 for more </w:t>
      </w:r>
      <w:r w:rsidR="004D3F75" w:rsidRPr="00796DFB">
        <w:t>on the use of textual evidence.)</w:t>
      </w:r>
    </w:p>
    <w:p w:rsidR="00E84E89" w:rsidRPr="00796DFB" w:rsidRDefault="00E84E89" w:rsidP="004D3F75">
      <w:pPr>
        <w:pStyle w:val="Heading5"/>
        <w:spacing w:before="0"/>
        <w:rPr>
          <w:color w:val="auto"/>
        </w:rPr>
      </w:pPr>
      <w:r w:rsidRPr="00796DFB">
        <w:rPr>
          <w:color w:val="auto"/>
        </w:rPr>
        <w:lastRenderedPageBreak/>
        <w:t xml:space="preserve">Range of Writing </w:t>
      </w:r>
    </w:p>
    <w:p w:rsidR="00E84E89" w:rsidRPr="00796DFB" w:rsidRDefault="00E84E89" w:rsidP="0012476F">
      <w:pPr>
        <w:pStyle w:val="ListParagraph"/>
        <w:numPr>
          <w:ilvl w:val="0"/>
          <w:numId w:val="49"/>
        </w:numPr>
        <w:spacing w:after="180" w:line="240" w:lineRule="auto"/>
      </w:pPr>
      <w:r w:rsidRPr="00796DFB">
        <w:t>Write routinely over extended time frames (time for reflection and revision) and shorter time frames (a single sitting or a day or two) for a range of discipline-specific tasks, purposes, and audiences.</w:t>
      </w:r>
    </w:p>
    <w:p w:rsidR="00E84E89" w:rsidRPr="00796DFB" w:rsidRDefault="00E84E89" w:rsidP="00E84E89">
      <w:pPr>
        <w:pStyle w:val="Heading2"/>
        <w:rPr>
          <w:color w:val="auto"/>
        </w:rPr>
        <w:sectPr w:rsidR="00E84E89" w:rsidRPr="00796DFB" w:rsidSect="00666495">
          <w:type w:val="continuous"/>
          <w:pgSz w:w="12240" w:h="15840"/>
          <w:pgMar w:top="1440" w:right="1440" w:bottom="1440" w:left="1440" w:header="720" w:footer="720" w:gutter="0"/>
          <w:cols w:space="720"/>
          <w:docGrid w:linePitch="360"/>
        </w:sectPr>
      </w:pPr>
    </w:p>
    <w:p w:rsidR="00E84E89" w:rsidRPr="00796DFB" w:rsidRDefault="00E84E89" w:rsidP="00D75F71">
      <w:pPr>
        <w:pStyle w:val="Heading2"/>
        <w:spacing w:before="0" w:after="0"/>
        <w:rPr>
          <w:rFonts w:eastAsia="Times New Roman" w:cs="Arial"/>
          <w:color w:val="auto"/>
          <w:sz w:val="28"/>
          <w:szCs w:val="28"/>
        </w:rPr>
      </w:pPr>
      <w:r w:rsidRPr="00796DFB">
        <w:rPr>
          <w:color w:val="auto"/>
          <w:sz w:val="28"/>
          <w:szCs w:val="28"/>
        </w:rPr>
        <w:t xml:space="preserve">Grades 9-10 Speaking and Listening Standards for Literacy in the Content Areas </w:t>
      </w:r>
    </w:p>
    <w:p w:rsidR="00E84E89" w:rsidRPr="00796DFB" w:rsidRDefault="00E84E89" w:rsidP="00D75F71">
      <w:pPr>
        <w:pStyle w:val="Heading5"/>
        <w:spacing w:before="0"/>
        <w:rPr>
          <w:color w:val="auto"/>
        </w:rPr>
      </w:pPr>
      <w:r w:rsidRPr="00796DFB">
        <w:rPr>
          <w:color w:val="auto"/>
        </w:rPr>
        <w:t>Comprehension and Collaboration</w:t>
      </w:r>
    </w:p>
    <w:p w:rsidR="00E84E89" w:rsidRPr="00796DFB" w:rsidRDefault="00E84E89" w:rsidP="0012476F">
      <w:pPr>
        <w:pStyle w:val="ListParagraph"/>
        <w:numPr>
          <w:ilvl w:val="0"/>
          <w:numId w:val="52"/>
        </w:numPr>
        <w:tabs>
          <w:tab w:val="left" w:pos="360"/>
          <w:tab w:val="left" w:pos="720"/>
        </w:tabs>
        <w:spacing w:after="180" w:line="240" w:lineRule="auto"/>
        <w:rPr>
          <w:rFonts w:cs="Arial"/>
        </w:rPr>
      </w:pPr>
      <w:r w:rsidRPr="00796DFB">
        <w:rPr>
          <w:rFonts w:cs="Arial"/>
        </w:rPr>
        <w:t xml:space="preserve">Initiate and participate effectively in a range of collaborative discussions (one-on-one, in groups, and teacher-led) with diverse partners on </w:t>
      </w:r>
      <w:r w:rsidRPr="00796DFB">
        <w:rPr>
          <w:rFonts w:cs="Arial"/>
          <w:i/>
        </w:rPr>
        <w:t>discipline-specific topics</w:t>
      </w:r>
      <w:r w:rsidRPr="00796DFB">
        <w:rPr>
          <w:rFonts w:cs="Arial"/>
        </w:rPr>
        <w:t>,</w:t>
      </w:r>
      <w:r w:rsidRPr="00796DFB">
        <w:rPr>
          <w:rFonts w:cs="Arial"/>
          <w:i/>
        </w:rPr>
        <w:t xml:space="preserve"> texts</w:t>
      </w:r>
      <w:r w:rsidRPr="00796DFB">
        <w:rPr>
          <w:rFonts w:cs="Arial"/>
        </w:rPr>
        <w:t xml:space="preserve">, </w:t>
      </w:r>
      <w:r w:rsidRPr="00796DFB">
        <w:rPr>
          <w:rFonts w:cs="Arial"/>
          <w:i/>
        </w:rPr>
        <w:t>and</w:t>
      </w:r>
      <w:r w:rsidRPr="00796DFB">
        <w:rPr>
          <w:rFonts w:cs="Arial"/>
        </w:rPr>
        <w:t xml:space="preserve"> </w:t>
      </w:r>
      <w:r w:rsidRPr="00796DFB">
        <w:rPr>
          <w:rFonts w:cs="Arial"/>
          <w:i/>
        </w:rPr>
        <w:t>issues</w:t>
      </w:r>
      <w:r w:rsidRPr="00796DFB">
        <w:rPr>
          <w:rFonts w:cs="Arial"/>
        </w:rPr>
        <w:t>,</w:t>
      </w:r>
      <w:r w:rsidRPr="00796DFB">
        <w:rPr>
          <w:rFonts w:cs="Arial"/>
          <w:i/>
        </w:rPr>
        <w:t xml:space="preserve"> </w:t>
      </w:r>
      <w:r w:rsidRPr="00796DFB">
        <w:rPr>
          <w:rFonts w:cs="Arial"/>
        </w:rPr>
        <w:t>building on others’ ideas and expressing their own clearly and persuasively.</w:t>
      </w:r>
    </w:p>
    <w:p w:rsidR="00E84E89" w:rsidRPr="00796DFB" w:rsidRDefault="00E84E89" w:rsidP="0012476F">
      <w:pPr>
        <w:pStyle w:val="ListParagraph"/>
        <w:numPr>
          <w:ilvl w:val="1"/>
          <w:numId w:val="52"/>
        </w:numPr>
        <w:tabs>
          <w:tab w:val="left" w:pos="360"/>
          <w:tab w:val="left" w:pos="720"/>
        </w:tabs>
        <w:spacing w:after="180" w:line="240" w:lineRule="auto"/>
        <w:rPr>
          <w:rFonts w:cs="Arial"/>
        </w:rPr>
      </w:pPr>
      <w:r w:rsidRPr="00796DFB">
        <w:rPr>
          <w:rFonts w:cs="Arial"/>
        </w:rPr>
        <w:t xml:space="preserve">Come to discussions prepared, having read and researched material under study; explicitly draw on that preparation by referring to evidence from texts and other research on the topic or issue to stimulate a thoughtful, well-reasoned exchange of ideas. </w:t>
      </w:r>
      <w:r w:rsidRPr="00796DFB">
        <w:rPr>
          <w:rFonts w:eastAsia="Times New Roman" w:cs="Arial"/>
        </w:rPr>
        <w:t>(See grades 9–10 Reading Standard 1 for more on the use of textual evidence.)</w:t>
      </w:r>
    </w:p>
    <w:p w:rsidR="00E84E89" w:rsidRPr="00796DFB" w:rsidRDefault="00E84E89" w:rsidP="0012476F">
      <w:pPr>
        <w:pStyle w:val="ListParagraph"/>
        <w:numPr>
          <w:ilvl w:val="1"/>
          <w:numId w:val="52"/>
        </w:numPr>
        <w:tabs>
          <w:tab w:val="left" w:pos="360"/>
          <w:tab w:val="left" w:pos="720"/>
        </w:tabs>
        <w:spacing w:after="180" w:line="240" w:lineRule="auto"/>
        <w:rPr>
          <w:rFonts w:cs="Arial"/>
          <w:i/>
          <w:iCs/>
        </w:rPr>
      </w:pPr>
      <w:r w:rsidRPr="00796DFB">
        <w:rPr>
          <w:rFonts w:cs="Arial"/>
        </w:rPr>
        <w:t>Work with peers to set rules for collegial discussions and decision-making (e.g., informal consensus, taking votes on key issues, presentation of alternate views), clear goals and deadlines, and individual roles as needed.</w:t>
      </w:r>
    </w:p>
    <w:p w:rsidR="00E84E89" w:rsidRPr="00796DFB" w:rsidRDefault="00E84E89" w:rsidP="0012476F">
      <w:pPr>
        <w:pStyle w:val="ListParagraph"/>
        <w:numPr>
          <w:ilvl w:val="1"/>
          <w:numId w:val="52"/>
        </w:numPr>
        <w:tabs>
          <w:tab w:val="left" w:pos="360"/>
          <w:tab w:val="left" w:pos="720"/>
        </w:tabs>
        <w:spacing w:after="180" w:line="240" w:lineRule="auto"/>
        <w:rPr>
          <w:rFonts w:cs="Arial"/>
        </w:rPr>
      </w:pPr>
      <w:r w:rsidRPr="00796DFB">
        <w:rPr>
          <w:rFonts w:cs="Arial"/>
        </w:rPr>
        <w:t>Propel conversations by posing and responding to questions that relate the current discussion to broader themes or larger ideas; actively incorporate others into the discussion; and clarify, verify, or challenge ideas and conclusions.</w:t>
      </w:r>
    </w:p>
    <w:p w:rsidR="00E84E89" w:rsidRPr="00796DFB" w:rsidRDefault="00E84E89" w:rsidP="0012476F">
      <w:pPr>
        <w:pStyle w:val="ListParagraph"/>
        <w:numPr>
          <w:ilvl w:val="1"/>
          <w:numId w:val="52"/>
        </w:numPr>
        <w:tabs>
          <w:tab w:val="left" w:pos="360"/>
          <w:tab w:val="left" w:pos="720"/>
        </w:tabs>
        <w:spacing w:after="0" w:line="240" w:lineRule="auto"/>
        <w:rPr>
          <w:rFonts w:cs="Arial"/>
        </w:rPr>
      </w:pPr>
      <w:r w:rsidRPr="00796DFB">
        <w:rPr>
          <w:rFonts w:cs="Arial"/>
        </w:rPr>
        <w:t>Respond thoughtfully to diverse perspectives, summarize points of agreement and disagreement, and, when warranted, qualify or justify their own views and understanding and make new connections in light of the evidence and reasoning presented.</w:t>
      </w:r>
    </w:p>
    <w:p w:rsidR="00E84E89" w:rsidRPr="00796DFB" w:rsidRDefault="00E84E89" w:rsidP="0012476F">
      <w:pPr>
        <w:pStyle w:val="ListParagraph"/>
        <w:numPr>
          <w:ilvl w:val="0"/>
          <w:numId w:val="52"/>
        </w:numPr>
        <w:spacing w:after="0" w:line="240" w:lineRule="auto"/>
      </w:pPr>
      <w:r w:rsidRPr="00796DFB">
        <w:t xml:space="preserve">Integrate multiple sources of information presented in diverse formats and media (e.g., visually, quantitatively, orally) evaluating the credibility and accuracy of each source. </w:t>
      </w:r>
    </w:p>
    <w:p w:rsidR="00E84E89" w:rsidRPr="00796DFB" w:rsidRDefault="00E84E89" w:rsidP="0012476F">
      <w:pPr>
        <w:pStyle w:val="ListParagraph"/>
        <w:numPr>
          <w:ilvl w:val="0"/>
          <w:numId w:val="52"/>
        </w:numPr>
        <w:spacing w:after="0" w:line="240" w:lineRule="auto"/>
      </w:pPr>
      <w:r w:rsidRPr="00796DFB">
        <w:t>Evaluate a speaker’s point of view, reasoning, and use of evidence and rhetoric, identifying any fallacious reasoning or exaggerated or distorted evidence.</w:t>
      </w:r>
    </w:p>
    <w:p w:rsidR="00E84E89" w:rsidRPr="00796DFB" w:rsidRDefault="00E84E89" w:rsidP="00D75F71">
      <w:pPr>
        <w:pStyle w:val="Heading5"/>
        <w:spacing w:before="0"/>
        <w:rPr>
          <w:color w:val="auto"/>
        </w:rPr>
      </w:pPr>
      <w:r w:rsidRPr="00796DFB">
        <w:rPr>
          <w:color w:val="auto"/>
        </w:rPr>
        <w:t>Presentation of Knowledge and Ideas</w:t>
      </w:r>
    </w:p>
    <w:p w:rsidR="00E84E89" w:rsidRPr="00796DFB" w:rsidRDefault="00E84E89" w:rsidP="0012476F">
      <w:pPr>
        <w:pStyle w:val="ListParagraph"/>
        <w:numPr>
          <w:ilvl w:val="0"/>
          <w:numId w:val="52"/>
        </w:numPr>
        <w:spacing w:after="0" w:line="240" w:lineRule="auto"/>
      </w:pPr>
      <w:r w:rsidRPr="00796DFB">
        <w:t>Present information, findings, and supporting evidence clearly, concisely, and logically such that listeners can follow the line of reasoning and the organization, development, vocabulary, substance, and style are appropriate to purpose, audience, and task.</w:t>
      </w:r>
    </w:p>
    <w:p w:rsidR="00E84E89" w:rsidRPr="00796DFB" w:rsidRDefault="00E84E89" w:rsidP="0012476F">
      <w:pPr>
        <w:pStyle w:val="ListParagraph"/>
        <w:numPr>
          <w:ilvl w:val="0"/>
          <w:numId w:val="52"/>
        </w:numPr>
        <w:tabs>
          <w:tab w:val="left" w:pos="1440"/>
        </w:tabs>
        <w:spacing w:after="180" w:line="240" w:lineRule="auto"/>
      </w:pPr>
      <w:r w:rsidRPr="00796DFB">
        <w:t>Make strategic use of digital media (e.g., audio, visual, interactive elements) in presentations to enhance understanding of findings, claims, reasoning, and evidence and to add interest.</w:t>
      </w:r>
    </w:p>
    <w:p w:rsidR="00E84E89" w:rsidRPr="00796DFB" w:rsidRDefault="00E84E89" w:rsidP="0012476F">
      <w:pPr>
        <w:pStyle w:val="ListParagraph"/>
        <w:numPr>
          <w:ilvl w:val="0"/>
          <w:numId w:val="52"/>
        </w:numPr>
        <w:tabs>
          <w:tab w:val="left" w:pos="1440"/>
        </w:tabs>
        <w:spacing w:after="0" w:line="240" w:lineRule="auto"/>
      </w:pPr>
      <w:r w:rsidRPr="00796DFB">
        <w:t xml:space="preserve">Adapt speech to a variety of contexts and tasks, demonstrating command of formal English when indicated or appropriate. </w:t>
      </w:r>
    </w:p>
    <w:p w:rsidR="00E84E89" w:rsidRPr="00796DFB" w:rsidRDefault="00E84E89" w:rsidP="00E84E89">
      <w:pPr>
        <w:sectPr w:rsidR="00E84E89" w:rsidRPr="00796DFB" w:rsidSect="00666495">
          <w:type w:val="continuous"/>
          <w:pgSz w:w="12240" w:h="15840"/>
          <w:pgMar w:top="1440" w:right="1440" w:bottom="1440" w:left="1440" w:header="720" w:footer="720" w:gutter="0"/>
          <w:cols w:space="720"/>
          <w:docGrid w:linePitch="360"/>
        </w:sectPr>
      </w:pPr>
    </w:p>
    <w:p w:rsidR="00E84E89" w:rsidRPr="00796DFB" w:rsidRDefault="00E84E89" w:rsidP="00D75F71">
      <w:pPr>
        <w:sectPr w:rsidR="00E84E89" w:rsidRPr="00796DFB" w:rsidSect="00666495">
          <w:type w:val="continuous"/>
          <w:pgSz w:w="12240" w:h="15840"/>
          <w:pgMar w:top="1440" w:right="1440" w:bottom="1440" w:left="1440" w:header="720" w:footer="720" w:gutter="0"/>
          <w:cols w:space="720"/>
          <w:docGrid w:linePitch="360"/>
        </w:sectPr>
      </w:pPr>
      <w:bookmarkStart w:id="14" w:name="_Grade_11-12_Reading"/>
      <w:bookmarkStart w:id="15" w:name="_Grades_11–12_Reading"/>
      <w:bookmarkStart w:id="16" w:name="_Toc485398247"/>
      <w:bookmarkEnd w:id="14"/>
      <w:bookmarkEnd w:id="15"/>
    </w:p>
    <w:p w:rsidR="00E84E89" w:rsidRPr="00796DFB" w:rsidRDefault="00E84E89" w:rsidP="00D75F71">
      <w:pPr>
        <w:pStyle w:val="Heading2"/>
        <w:spacing w:before="0" w:after="0"/>
        <w:rPr>
          <w:rFonts w:eastAsia="Times New Roman" w:cs="Arial"/>
          <w:color w:val="auto"/>
          <w:sz w:val="28"/>
          <w:szCs w:val="28"/>
        </w:rPr>
      </w:pPr>
      <w:r w:rsidRPr="00796DFB">
        <w:rPr>
          <w:color w:val="auto"/>
          <w:sz w:val="28"/>
          <w:szCs w:val="28"/>
        </w:rPr>
        <w:t>Grades 11–12 Reading Standards for Literacy in the Content Areas: History/Social S</w:t>
      </w:r>
      <w:r w:rsidR="004D3F75" w:rsidRPr="00796DFB">
        <w:rPr>
          <w:color w:val="auto"/>
          <w:sz w:val="28"/>
          <w:szCs w:val="28"/>
        </w:rPr>
        <w:t>cience</w:t>
      </w:r>
      <w:r w:rsidRPr="00796DFB">
        <w:rPr>
          <w:color w:val="auto"/>
          <w:sz w:val="28"/>
          <w:szCs w:val="28"/>
        </w:rPr>
        <w:t xml:space="preserve"> </w:t>
      </w:r>
      <w:bookmarkEnd w:id="16"/>
    </w:p>
    <w:p w:rsidR="00E84E89" w:rsidRPr="00796DFB" w:rsidRDefault="00E84E89" w:rsidP="00D75F71">
      <w:pPr>
        <w:pStyle w:val="Heading5"/>
        <w:spacing w:before="0"/>
        <w:rPr>
          <w:color w:val="auto"/>
        </w:rPr>
      </w:pPr>
      <w:r w:rsidRPr="00796DFB">
        <w:rPr>
          <w:color w:val="auto"/>
        </w:rPr>
        <w:t>Key Ideas and Details</w:t>
      </w:r>
    </w:p>
    <w:p w:rsidR="00E84E89" w:rsidRPr="00796DFB" w:rsidRDefault="00E84E89" w:rsidP="0012476F">
      <w:pPr>
        <w:pStyle w:val="NoSpacing"/>
        <w:numPr>
          <w:ilvl w:val="0"/>
          <w:numId w:val="53"/>
        </w:numPr>
      </w:pPr>
      <w:r w:rsidRPr="00796DFB">
        <w:t>Cite specific textual evidence to support analysis of primary and secondary sources, connecting insights gained from specific details to an understanding of the text as a whole.</w:t>
      </w:r>
    </w:p>
    <w:p w:rsidR="00E84E89" w:rsidRPr="00796DFB" w:rsidRDefault="00E84E89" w:rsidP="0012476F">
      <w:pPr>
        <w:pStyle w:val="NoSpacing"/>
        <w:numPr>
          <w:ilvl w:val="0"/>
          <w:numId w:val="53"/>
        </w:numPr>
      </w:pPr>
      <w:r w:rsidRPr="00796DFB">
        <w:t>Determine the central ideas or information of a primary or secondary source; provide an accurate summary that makes clear the relationships among the key details and ideas.</w:t>
      </w:r>
    </w:p>
    <w:p w:rsidR="00E84E89" w:rsidRPr="00796DFB" w:rsidRDefault="00E84E89" w:rsidP="0012476F">
      <w:pPr>
        <w:pStyle w:val="NoSpacing"/>
        <w:numPr>
          <w:ilvl w:val="0"/>
          <w:numId w:val="53"/>
        </w:numPr>
      </w:pPr>
      <w:r w:rsidRPr="00796DFB">
        <w:lastRenderedPageBreak/>
        <w:t>Evaluate various explanations for actions or events and determine which explanation best accords with textual evidence, acknowledging where a text leaves matters uncertain.</w:t>
      </w:r>
    </w:p>
    <w:p w:rsidR="00E84E89" w:rsidRPr="00796DFB" w:rsidRDefault="00E84E89" w:rsidP="00D75F71">
      <w:pPr>
        <w:pStyle w:val="Heading5"/>
        <w:spacing w:before="0"/>
        <w:rPr>
          <w:color w:val="auto"/>
        </w:rPr>
      </w:pPr>
      <w:r w:rsidRPr="00796DFB">
        <w:rPr>
          <w:color w:val="auto"/>
        </w:rPr>
        <w:t>Craft and Structure</w:t>
      </w:r>
    </w:p>
    <w:p w:rsidR="00E84E89" w:rsidRPr="00796DFB" w:rsidRDefault="00E84E89" w:rsidP="0012476F">
      <w:pPr>
        <w:pStyle w:val="ListParagraph"/>
        <w:numPr>
          <w:ilvl w:val="0"/>
          <w:numId w:val="53"/>
        </w:numPr>
        <w:spacing w:after="180" w:line="240" w:lineRule="auto"/>
      </w:pPr>
      <w:r w:rsidRPr="00796DFB">
        <w:t xml:space="preserve">Determine the meaning of general academic and domain-specific words and phrases as they are used in a text, including analyzing how an author uses and refines the meaning of a key term over the course of a text (e.g., how Madison defines </w:t>
      </w:r>
      <w:r w:rsidRPr="00796DFB">
        <w:rPr>
          <w:i/>
        </w:rPr>
        <w:t xml:space="preserve">faction </w:t>
      </w:r>
      <w:r w:rsidRPr="00796DFB">
        <w:t xml:space="preserve">in </w:t>
      </w:r>
      <w:r w:rsidRPr="00796DFB">
        <w:rPr>
          <w:i/>
        </w:rPr>
        <w:t>Federalist</w:t>
      </w:r>
      <w:r w:rsidRPr="00796DFB">
        <w:t xml:space="preserve"> No. 10).</w:t>
      </w:r>
    </w:p>
    <w:p w:rsidR="00E84E89" w:rsidRPr="00796DFB" w:rsidRDefault="00E84E89" w:rsidP="0012476F">
      <w:pPr>
        <w:pStyle w:val="ListParagraph"/>
        <w:numPr>
          <w:ilvl w:val="0"/>
          <w:numId w:val="53"/>
        </w:numPr>
        <w:spacing w:after="180" w:line="240" w:lineRule="auto"/>
      </w:pPr>
      <w:r w:rsidRPr="00796DFB">
        <w:t xml:space="preserve">Analyze in detail how a complex primary source is structured, including how key sentences, paragraphs, and larger portions of the text contribute to the whole.  </w:t>
      </w:r>
    </w:p>
    <w:p w:rsidR="00E84E89" w:rsidRPr="00796DFB" w:rsidRDefault="00E84E89" w:rsidP="0012476F">
      <w:pPr>
        <w:pStyle w:val="ListParagraph"/>
        <w:numPr>
          <w:ilvl w:val="0"/>
          <w:numId w:val="53"/>
        </w:numPr>
        <w:spacing w:after="0" w:line="240" w:lineRule="auto"/>
      </w:pPr>
      <w:r w:rsidRPr="00796DFB">
        <w:t>Evaluate authors’ differing points of view on the same historical event or issue by assessing the authors’ claims, reasoning, and evidence.</w:t>
      </w:r>
    </w:p>
    <w:p w:rsidR="00E84E89" w:rsidRPr="00796DFB" w:rsidRDefault="00E84E89" w:rsidP="00D75F71">
      <w:pPr>
        <w:pStyle w:val="Heading5"/>
        <w:spacing w:before="0"/>
        <w:rPr>
          <w:color w:val="auto"/>
        </w:rPr>
      </w:pPr>
      <w:r w:rsidRPr="00796DFB">
        <w:rPr>
          <w:color w:val="auto"/>
        </w:rPr>
        <w:t>Integration of Knowledge and Ideas</w:t>
      </w:r>
    </w:p>
    <w:p w:rsidR="00E84E89" w:rsidRPr="00796DFB" w:rsidRDefault="00E84E89" w:rsidP="0012476F">
      <w:pPr>
        <w:pStyle w:val="ListParagraph"/>
        <w:numPr>
          <w:ilvl w:val="0"/>
          <w:numId w:val="53"/>
        </w:numPr>
        <w:spacing w:after="0" w:line="240" w:lineRule="auto"/>
      </w:pPr>
      <w:r w:rsidRPr="00796DFB">
        <w:t>Integrate and evaluate multiple sources of information presented in diverse formats and media (e.g., visually, quantitatively, as well as in words) in order to address a question or solve a problem.</w:t>
      </w:r>
    </w:p>
    <w:p w:rsidR="00E84E89" w:rsidRPr="00796DFB" w:rsidRDefault="00E84E89" w:rsidP="0012476F">
      <w:pPr>
        <w:pStyle w:val="ListParagraph"/>
        <w:numPr>
          <w:ilvl w:val="0"/>
          <w:numId w:val="53"/>
        </w:numPr>
        <w:spacing w:after="180" w:line="240" w:lineRule="auto"/>
      </w:pPr>
      <w:r w:rsidRPr="00796DFB">
        <w:t xml:space="preserve">Evaluate an author’s premises, claims, and evidence by corroborating or challenging them with other information.   </w:t>
      </w:r>
    </w:p>
    <w:p w:rsidR="00E84E89" w:rsidRPr="00796DFB" w:rsidRDefault="00E84E89" w:rsidP="0012476F">
      <w:pPr>
        <w:pStyle w:val="ListParagraph"/>
        <w:numPr>
          <w:ilvl w:val="0"/>
          <w:numId w:val="53"/>
        </w:numPr>
        <w:spacing w:after="0" w:line="240" w:lineRule="auto"/>
      </w:pPr>
      <w:r w:rsidRPr="00796DFB">
        <w:t>Integrate information from diverse sources, both primary and secondary, into a coherent understanding of an idea or event, noting discrepancies among sources.</w:t>
      </w:r>
    </w:p>
    <w:p w:rsidR="00E84E89" w:rsidRPr="00796DFB" w:rsidRDefault="00E84E89" w:rsidP="00D75F71">
      <w:pPr>
        <w:pStyle w:val="Heading5"/>
        <w:spacing w:before="0"/>
        <w:rPr>
          <w:color w:val="auto"/>
        </w:rPr>
      </w:pPr>
      <w:r w:rsidRPr="00796DFB">
        <w:rPr>
          <w:color w:val="auto"/>
        </w:rPr>
        <w:t>Range of Reading and Level of Text Complexity</w:t>
      </w:r>
    </w:p>
    <w:p w:rsidR="00E84E89" w:rsidRPr="00796DFB" w:rsidRDefault="00E84E89" w:rsidP="0012476F">
      <w:pPr>
        <w:pStyle w:val="ListParagraph"/>
        <w:numPr>
          <w:ilvl w:val="0"/>
          <w:numId w:val="53"/>
        </w:numPr>
        <w:spacing w:after="180" w:line="240" w:lineRule="auto"/>
      </w:pPr>
      <w:r w:rsidRPr="00796DFB">
        <w:t xml:space="preserve">Independently and proficiently read and comprehend history/social studies texts exhibiting complexity appropriate for the grade/course. </w:t>
      </w:r>
    </w:p>
    <w:p w:rsidR="00E84E89" w:rsidRPr="00796DFB" w:rsidRDefault="00E84E89" w:rsidP="00D75F71">
      <w:pPr>
        <w:pStyle w:val="Heading2"/>
        <w:spacing w:before="0" w:after="0"/>
        <w:rPr>
          <w:rFonts w:eastAsia="Times New Roman" w:cs="Arial"/>
          <w:color w:val="auto"/>
          <w:sz w:val="28"/>
          <w:szCs w:val="28"/>
        </w:rPr>
      </w:pPr>
      <w:r w:rsidRPr="00796DFB">
        <w:rPr>
          <w:color w:val="auto"/>
          <w:sz w:val="28"/>
          <w:szCs w:val="28"/>
        </w:rPr>
        <w:t xml:space="preserve">Grades 11-12 Writing Standards for Literacy in the Content Areas </w:t>
      </w:r>
    </w:p>
    <w:p w:rsidR="00E84E89" w:rsidRPr="00796DFB" w:rsidRDefault="00E84E89" w:rsidP="00D75F71">
      <w:pPr>
        <w:pStyle w:val="Heading5"/>
        <w:spacing w:before="0"/>
        <w:rPr>
          <w:color w:val="auto"/>
        </w:rPr>
      </w:pPr>
      <w:r w:rsidRPr="00796DFB">
        <w:rPr>
          <w:color w:val="auto"/>
        </w:rPr>
        <w:t>Text Types and Purposes</w:t>
      </w:r>
    </w:p>
    <w:p w:rsidR="00E84E89" w:rsidRPr="00796DFB" w:rsidRDefault="00E84E89" w:rsidP="0012476F">
      <w:pPr>
        <w:pStyle w:val="ListParagraph"/>
        <w:numPr>
          <w:ilvl w:val="0"/>
          <w:numId w:val="54"/>
        </w:numPr>
        <w:spacing w:after="180" w:line="240" w:lineRule="auto"/>
      </w:pPr>
      <w:r w:rsidRPr="00796DFB">
        <w:t xml:space="preserve">Write arguments focused on </w:t>
      </w:r>
      <w:r w:rsidRPr="00796DFB">
        <w:rPr>
          <w:i/>
        </w:rPr>
        <w:t>discipline-specific content</w:t>
      </w:r>
      <w:r w:rsidRPr="00796DFB">
        <w:t>.</w:t>
      </w:r>
    </w:p>
    <w:p w:rsidR="00E84E89" w:rsidRPr="00796DFB" w:rsidRDefault="00E84E89" w:rsidP="0012476F">
      <w:pPr>
        <w:pStyle w:val="ListParagraph"/>
        <w:numPr>
          <w:ilvl w:val="1"/>
          <w:numId w:val="54"/>
        </w:numPr>
        <w:spacing w:after="180" w:line="240" w:lineRule="auto"/>
      </w:pPr>
      <w:r w:rsidRPr="00796DFB">
        <w:t>Introduce precise, knowledgeable claim(s), establish the significance of the claim(s), distinguish the claim(s) from alternate or opposing claims, and create an organization that logically sequences the claim(s), counterclaims/critiques, reasons, and evidence.</w:t>
      </w:r>
    </w:p>
    <w:p w:rsidR="00E84E89" w:rsidRPr="00796DFB" w:rsidRDefault="00E84E89" w:rsidP="0012476F">
      <w:pPr>
        <w:pStyle w:val="ListParagraph"/>
        <w:numPr>
          <w:ilvl w:val="1"/>
          <w:numId w:val="54"/>
        </w:numPr>
        <w:spacing w:after="180" w:line="240" w:lineRule="auto"/>
      </w:pPr>
      <w:r w:rsidRPr="00796DFB">
        <w:t>Develop claim(s) and counterclaims/critiques fairly and thoroughly, supplying the most relevant data and evidence for each while pointing out the strengths and limitations of both claim(s) and counterclaims/critiques in a discipline-appropriate form that anticipates the audience’s knowledge level, concerns, values, and possible biases.</w:t>
      </w:r>
    </w:p>
    <w:p w:rsidR="00E84E89" w:rsidRPr="00796DFB" w:rsidRDefault="00E84E89" w:rsidP="0012476F">
      <w:pPr>
        <w:pStyle w:val="ListParagraph"/>
        <w:numPr>
          <w:ilvl w:val="1"/>
          <w:numId w:val="54"/>
        </w:numPr>
        <w:spacing w:after="180" w:line="240" w:lineRule="auto"/>
      </w:pPr>
      <w:r w:rsidRPr="00796DFB">
        <w:t xml:space="preserve">Use words, phrases, and clauses with precision as well as varied syntax to link the major sections of the text, create cohesion, and clarify the relationships between claim(s) and reasons, between reasons and evidence, and between claim(s) and counterclaims/critiques. </w:t>
      </w:r>
    </w:p>
    <w:p w:rsidR="00E84E89" w:rsidRPr="00796DFB" w:rsidRDefault="00E84E89" w:rsidP="0012476F">
      <w:pPr>
        <w:pStyle w:val="ListParagraph"/>
        <w:numPr>
          <w:ilvl w:val="1"/>
          <w:numId w:val="54"/>
        </w:numPr>
        <w:spacing w:after="180" w:line="240" w:lineRule="auto"/>
      </w:pPr>
      <w:r w:rsidRPr="00796DFB">
        <w:t>Establish and maintain a style appropriate to audience and purpose (e.g., formal for academic writing) while attending to the norms and conventions of the discipline in which they are writing.</w:t>
      </w:r>
    </w:p>
    <w:p w:rsidR="00E84E89" w:rsidRPr="00796DFB" w:rsidRDefault="00E84E89" w:rsidP="0012476F">
      <w:pPr>
        <w:pStyle w:val="ListParagraph"/>
        <w:numPr>
          <w:ilvl w:val="1"/>
          <w:numId w:val="54"/>
        </w:numPr>
        <w:spacing w:after="0" w:line="240" w:lineRule="auto"/>
      </w:pPr>
      <w:r w:rsidRPr="00796DFB">
        <w:t>Provide a concluding statement or section that follows from or supports the argument presented.</w:t>
      </w:r>
    </w:p>
    <w:p w:rsidR="00E84E89" w:rsidRPr="00796DFB" w:rsidRDefault="00E84E89" w:rsidP="0012476F">
      <w:pPr>
        <w:pStyle w:val="ListParagraph"/>
        <w:numPr>
          <w:ilvl w:val="0"/>
          <w:numId w:val="54"/>
        </w:numPr>
        <w:spacing w:after="180" w:line="240" w:lineRule="auto"/>
      </w:pPr>
      <w:r w:rsidRPr="00796DFB">
        <w:t>Write informative/explanatory texts, including the narration of historical events, scientific procedures/ experiments, or technical processes.</w:t>
      </w:r>
    </w:p>
    <w:p w:rsidR="00E84E89" w:rsidRPr="00796DFB" w:rsidRDefault="00E84E89" w:rsidP="0012476F">
      <w:pPr>
        <w:pStyle w:val="ListParagraph"/>
        <w:numPr>
          <w:ilvl w:val="1"/>
          <w:numId w:val="55"/>
        </w:numPr>
        <w:spacing w:after="180" w:line="240" w:lineRule="auto"/>
      </w:pPr>
      <w:r w:rsidRPr="00796DFB">
        <w:t>Introduce a topic and organize complex ideas, concepts, and information so that each new element builds on that which precedes it to create a unified whole; include text features (e.g., headings), graphics (e.g., figures, tables), and multimedia when useful to aiding comprehension.</w:t>
      </w:r>
    </w:p>
    <w:p w:rsidR="00E84E89" w:rsidRPr="00796DFB" w:rsidRDefault="00E84E89" w:rsidP="0012476F">
      <w:pPr>
        <w:pStyle w:val="ListParagraph"/>
        <w:numPr>
          <w:ilvl w:val="1"/>
          <w:numId w:val="55"/>
        </w:numPr>
        <w:spacing w:after="180" w:line="240" w:lineRule="auto"/>
      </w:pPr>
      <w:r w:rsidRPr="00796DFB">
        <w:lastRenderedPageBreak/>
        <w:t>Develop the topic thoroughly by selecting the most significant and relevant facts, extended definitions, concrete details, quotations, or other information and examples appropriate to the audience’s knowledge of the topic.</w:t>
      </w:r>
    </w:p>
    <w:p w:rsidR="00E84E89" w:rsidRPr="00796DFB" w:rsidRDefault="00E84E89" w:rsidP="0012476F">
      <w:pPr>
        <w:pStyle w:val="ListParagraph"/>
        <w:numPr>
          <w:ilvl w:val="1"/>
          <w:numId w:val="55"/>
        </w:numPr>
        <w:spacing w:after="180" w:line="240" w:lineRule="auto"/>
      </w:pPr>
      <w:r w:rsidRPr="00796DFB">
        <w:t>Use varied transitions and sentence structures to link the major sections of the text, create cohesion, and clarify the relationships among complex ideas, concepts, or procedures.</w:t>
      </w:r>
    </w:p>
    <w:p w:rsidR="00E84E89" w:rsidRPr="00796DFB" w:rsidRDefault="00E84E89" w:rsidP="0012476F">
      <w:pPr>
        <w:pStyle w:val="ListParagraph"/>
        <w:numPr>
          <w:ilvl w:val="1"/>
          <w:numId w:val="55"/>
        </w:numPr>
        <w:spacing w:after="180" w:line="240" w:lineRule="auto"/>
      </w:pPr>
      <w:r w:rsidRPr="00796DFB">
        <w:t>Use precise language, domain-specific vocabulary and techniques to manage the complexity of the topic; convey a knowledgeable stance in a style that responds to the discipline and context as well as to the expertise of likely readers.</w:t>
      </w:r>
    </w:p>
    <w:p w:rsidR="00E84E89" w:rsidRPr="00796DFB" w:rsidRDefault="00E84E89" w:rsidP="0012476F">
      <w:pPr>
        <w:pStyle w:val="ListParagraph"/>
        <w:numPr>
          <w:ilvl w:val="1"/>
          <w:numId w:val="55"/>
        </w:numPr>
        <w:spacing w:after="180" w:line="240" w:lineRule="auto"/>
      </w:pPr>
      <w:r w:rsidRPr="00796DFB">
        <w:t>Establish and maintain a style appropriate to audience and purpose (e.g., formal for academic writing) while attending to the norms and conventions of the discipline in which they are writing.</w:t>
      </w:r>
    </w:p>
    <w:p w:rsidR="00E84E89" w:rsidRPr="00796DFB" w:rsidRDefault="00E84E89" w:rsidP="0012476F">
      <w:pPr>
        <w:pStyle w:val="ListParagraph"/>
        <w:numPr>
          <w:ilvl w:val="1"/>
          <w:numId w:val="55"/>
        </w:numPr>
        <w:spacing w:after="180" w:line="240" w:lineRule="auto"/>
      </w:pPr>
      <w:r w:rsidRPr="00796DFB">
        <w:t>Provide a concluding statement or section that follows from and supports the information or explanation provided (e.g., articulating implications or the significance of the topic).</w:t>
      </w:r>
    </w:p>
    <w:p w:rsidR="00E84E89" w:rsidRPr="00796DFB" w:rsidRDefault="004D3F75" w:rsidP="0012476F">
      <w:pPr>
        <w:pStyle w:val="ListParagraph"/>
        <w:numPr>
          <w:ilvl w:val="0"/>
          <w:numId w:val="54"/>
        </w:numPr>
        <w:spacing w:after="0" w:line="240" w:lineRule="auto"/>
      </w:pPr>
      <w:r w:rsidRPr="00796DFB">
        <w:t xml:space="preserve">Narrative Writing </w:t>
      </w:r>
      <w:r w:rsidR="00E84E89" w:rsidRPr="00796DFB">
        <w:t>(See note; not applicable as a separate requirement.)</w:t>
      </w:r>
      <w:r w:rsidR="00E84E89" w:rsidRPr="00796DFB">
        <w:rPr>
          <w:rStyle w:val="FootnoteReference"/>
        </w:rPr>
        <w:footnoteReference w:id="65"/>
      </w:r>
      <w:r w:rsidR="00E84E89" w:rsidRPr="00796DFB">
        <w:rPr>
          <w:noProof/>
        </w:rPr>
        <w:t xml:space="preserve"> </w:t>
      </w:r>
    </w:p>
    <w:p w:rsidR="00E84E89" w:rsidRPr="00796DFB" w:rsidRDefault="00E84E89" w:rsidP="00D75F71">
      <w:pPr>
        <w:pStyle w:val="Heading5"/>
        <w:spacing w:before="0"/>
        <w:rPr>
          <w:color w:val="auto"/>
        </w:rPr>
      </w:pPr>
      <w:r w:rsidRPr="00796DFB">
        <w:rPr>
          <w:color w:val="auto"/>
        </w:rPr>
        <w:t>Production and Distribution of Writing</w:t>
      </w:r>
    </w:p>
    <w:p w:rsidR="00E84E89" w:rsidRPr="00796DFB" w:rsidRDefault="00E84E89" w:rsidP="0012476F">
      <w:pPr>
        <w:pStyle w:val="ListParagraph"/>
        <w:numPr>
          <w:ilvl w:val="0"/>
          <w:numId w:val="54"/>
        </w:numPr>
        <w:spacing w:after="180" w:line="240" w:lineRule="auto"/>
      </w:pPr>
      <w:r w:rsidRPr="00796DFB">
        <w:t>Produce clear and coherent writing in which the development, organization, and style are appropriate to task, purpose, and audience.</w:t>
      </w:r>
    </w:p>
    <w:p w:rsidR="00E84E89" w:rsidRPr="00796DFB" w:rsidRDefault="00E84E89" w:rsidP="0012476F">
      <w:pPr>
        <w:pStyle w:val="ListParagraph"/>
        <w:numPr>
          <w:ilvl w:val="0"/>
          <w:numId w:val="54"/>
        </w:numPr>
        <w:spacing w:after="0" w:line="240" w:lineRule="auto"/>
      </w:pPr>
      <w:r w:rsidRPr="00796DFB">
        <w:t>Develop and strengthen writing as needed by planning, revising, editing, rewriting, or trying a new approach, focusing on addressing what is most significant for a specific purpose and audience.</w:t>
      </w:r>
    </w:p>
    <w:p w:rsidR="00E84E89" w:rsidRPr="00796DFB" w:rsidRDefault="00E84E89" w:rsidP="0012476F">
      <w:pPr>
        <w:pStyle w:val="ListParagraph"/>
        <w:numPr>
          <w:ilvl w:val="0"/>
          <w:numId w:val="54"/>
        </w:numPr>
        <w:spacing w:after="0" w:line="240" w:lineRule="auto"/>
      </w:pPr>
      <w:r w:rsidRPr="00796DFB">
        <w:t>Use technology, including current Web-based communication platforms, to produce, publish, and update individual or shared writing products in response to ongoing feedback, including new arguments or information.</w:t>
      </w:r>
    </w:p>
    <w:p w:rsidR="00E84E89" w:rsidRPr="00796DFB" w:rsidRDefault="00E84E89" w:rsidP="00D75F71">
      <w:pPr>
        <w:pStyle w:val="Heading5"/>
        <w:spacing w:before="0"/>
        <w:rPr>
          <w:color w:val="auto"/>
        </w:rPr>
      </w:pPr>
      <w:r w:rsidRPr="00796DFB">
        <w:rPr>
          <w:color w:val="auto"/>
        </w:rPr>
        <w:t>Research to Build and Present Knowledge</w:t>
      </w:r>
    </w:p>
    <w:p w:rsidR="00E84E89" w:rsidRPr="00796DFB" w:rsidRDefault="00E84E89" w:rsidP="0012476F">
      <w:pPr>
        <w:pStyle w:val="ListParagraph"/>
        <w:numPr>
          <w:ilvl w:val="0"/>
          <w:numId w:val="54"/>
        </w:numPr>
        <w:spacing w:after="0" w:line="240" w:lineRule="auto"/>
      </w:pPr>
      <w:r w:rsidRPr="00796DFB">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E84E89" w:rsidRPr="00796DFB" w:rsidRDefault="00E84E89" w:rsidP="0012476F">
      <w:pPr>
        <w:pStyle w:val="ListParagraph"/>
        <w:numPr>
          <w:ilvl w:val="0"/>
          <w:numId w:val="54"/>
        </w:numPr>
        <w:spacing w:after="180" w:line="240" w:lineRule="auto"/>
      </w:pPr>
      <w:r w:rsidRPr="00796DFB">
        <w:t>When conducting research,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E84E89" w:rsidRPr="00796DFB" w:rsidRDefault="00E84E89" w:rsidP="0012476F">
      <w:pPr>
        <w:pStyle w:val="ListParagraph"/>
        <w:numPr>
          <w:ilvl w:val="0"/>
          <w:numId w:val="54"/>
        </w:numPr>
        <w:spacing w:after="0" w:line="240" w:lineRule="auto"/>
      </w:pPr>
      <w:r w:rsidRPr="00796DFB">
        <w:t>Draw evidence from informational texts to support analysis, interpretation, reflection, and research. (See grades 11–12 Reading Standard 1 for more on the use of textual evidence.)</w:t>
      </w:r>
    </w:p>
    <w:p w:rsidR="00E84E89" w:rsidRPr="00796DFB" w:rsidRDefault="00E84E89" w:rsidP="00D75F71">
      <w:pPr>
        <w:pStyle w:val="Heading5"/>
        <w:spacing w:before="0"/>
        <w:rPr>
          <w:color w:val="auto"/>
        </w:rPr>
      </w:pPr>
      <w:r w:rsidRPr="00796DFB">
        <w:rPr>
          <w:color w:val="auto"/>
        </w:rPr>
        <w:t xml:space="preserve">Range of Writing </w:t>
      </w:r>
    </w:p>
    <w:p w:rsidR="00E84E89" w:rsidRPr="00796DFB" w:rsidRDefault="00E84E89" w:rsidP="0012476F">
      <w:pPr>
        <w:pStyle w:val="ListParagraph"/>
        <w:numPr>
          <w:ilvl w:val="0"/>
          <w:numId w:val="54"/>
        </w:numPr>
        <w:spacing w:after="0" w:line="240" w:lineRule="auto"/>
      </w:pPr>
      <w:r w:rsidRPr="00796DFB">
        <w:t>Write routinely over extended time frames (time for reflection and revision) and shorter time frames (a single sitting or a day or two) for a range of discipline-specific tasks, purposes, and audiences.</w:t>
      </w:r>
    </w:p>
    <w:p w:rsidR="00E84E89" w:rsidRPr="00796DFB" w:rsidRDefault="00E84E89" w:rsidP="00D75F71">
      <w:pPr>
        <w:pStyle w:val="Heading2"/>
        <w:spacing w:before="0" w:after="0"/>
        <w:rPr>
          <w:rFonts w:eastAsia="Times New Roman" w:cs="Arial"/>
          <w:color w:val="auto"/>
          <w:sz w:val="28"/>
          <w:szCs w:val="28"/>
        </w:rPr>
      </w:pPr>
      <w:r w:rsidRPr="00796DFB">
        <w:rPr>
          <w:color w:val="auto"/>
          <w:sz w:val="28"/>
          <w:szCs w:val="28"/>
        </w:rPr>
        <w:lastRenderedPageBreak/>
        <w:t xml:space="preserve">Grades 11-12 Speaking and Listening Standards for Literacy in the Content Areas </w:t>
      </w:r>
    </w:p>
    <w:p w:rsidR="00E84E89" w:rsidRPr="00796DFB" w:rsidRDefault="00E84E89" w:rsidP="00D75F71">
      <w:pPr>
        <w:pStyle w:val="Heading5"/>
        <w:spacing w:before="0"/>
        <w:rPr>
          <w:color w:val="auto"/>
        </w:rPr>
      </w:pPr>
      <w:r w:rsidRPr="00796DFB">
        <w:rPr>
          <w:color w:val="auto"/>
        </w:rPr>
        <w:t>Comprehension and Collaboration</w:t>
      </w:r>
    </w:p>
    <w:p w:rsidR="00E84E89" w:rsidRPr="00796DFB" w:rsidRDefault="00E84E89" w:rsidP="0012476F">
      <w:pPr>
        <w:pStyle w:val="ListParagraph"/>
        <w:numPr>
          <w:ilvl w:val="0"/>
          <w:numId w:val="56"/>
        </w:numPr>
        <w:spacing w:after="180" w:line="240" w:lineRule="auto"/>
      </w:pPr>
      <w:r w:rsidRPr="00796DFB">
        <w:t xml:space="preserve">Initiate and participate effectively in a range of collaborative discussions (one-on-one, in groups, and teacher-led) with diverse partners on </w:t>
      </w:r>
      <w:r w:rsidRPr="00796DFB">
        <w:rPr>
          <w:i/>
        </w:rPr>
        <w:t>discipline-specific topics, texts, and issues</w:t>
      </w:r>
      <w:r w:rsidRPr="00796DFB">
        <w:t>, building on others’ ideas and expressing their own clearly and persuasively.</w:t>
      </w:r>
    </w:p>
    <w:p w:rsidR="00E84E89" w:rsidRPr="00796DFB" w:rsidRDefault="00E84E89" w:rsidP="0012476F">
      <w:pPr>
        <w:pStyle w:val="ListParagraph"/>
        <w:numPr>
          <w:ilvl w:val="1"/>
          <w:numId w:val="56"/>
        </w:numPr>
        <w:spacing w:after="180" w:line="240" w:lineRule="auto"/>
      </w:pPr>
      <w:r w:rsidRPr="00796DFB">
        <w:t>Come to discussions prepared, having read and researched material under study; explicitly draw on that preparation by referring to evidence from texts and other research on the topic or issue to stimulate a thoughtful, well-reasoned exchange of ideas. (See grades 11–12 Reading Standard 1 for more on the use of textual evidence.)</w:t>
      </w:r>
    </w:p>
    <w:p w:rsidR="00E84E89" w:rsidRPr="00796DFB" w:rsidRDefault="00E84E89" w:rsidP="0012476F">
      <w:pPr>
        <w:pStyle w:val="ListParagraph"/>
        <w:numPr>
          <w:ilvl w:val="1"/>
          <w:numId w:val="56"/>
        </w:numPr>
        <w:spacing w:after="180" w:line="240" w:lineRule="auto"/>
      </w:pPr>
      <w:r w:rsidRPr="00796DFB">
        <w:t>Work with peers to promote civil, democratic discussions and decision-making, set clear goals and deadlines, and establish individual roles as needed.</w:t>
      </w:r>
    </w:p>
    <w:p w:rsidR="00E84E89" w:rsidRPr="00796DFB" w:rsidRDefault="00E84E89" w:rsidP="0012476F">
      <w:pPr>
        <w:pStyle w:val="ListParagraph"/>
        <w:numPr>
          <w:ilvl w:val="1"/>
          <w:numId w:val="56"/>
        </w:numPr>
        <w:spacing w:after="180" w:line="240" w:lineRule="auto"/>
      </w:pPr>
      <w:r w:rsidRPr="00796DFB">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E84E89" w:rsidRPr="00796DFB" w:rsidRDefault="00E84E89" w:rsidP="0012476F">
      <w:pPr>
        <w:pStyle w:val="ListParagraph"/>
        <w:numPr>
          <w:ilvl w:val="1"/>
          <w:numId w:val="56"/>
        </w:numPr>
        <w:spacing w:after="0" w:line="240" w:lineRule="auto"/>
      </w:pPr>
      <w:r w:rsidRPr="00796DFB">
        <w:t>Respond thoughtfully to diverse perspectives; synthesize comments, claims, and evidence made on all sides of an issue; resolve contradictions and critiques when possible; and determine what additional information or research is required to deepen the investigation or complete the task.</w:t>
      </w:r>
    </w:p>
    <w:p w:rsidR="00E84E89" w:rsidRPr="00796DFB" w:rsidRDefault="00E84E89" w:rsidP="0012476F">
      <w:pPr>
        <w:pStyle w:val="ListParagraph"/>
        <w:numPr>
          <w:ilvl w:val="0"/>
          <w:numId w:val="56"/>
        </w:numPr>
        <w:spacing w:after="0" w:line="240" w:lineRule="auto"/>
      </w:pPr>
      <w:r w:rsidRPr="00796DFB">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rsidR="00E84E89" w:rsidRPr="00796DFB" w:rsidRDefault="00E84E89" w:rsidP="0012476F">
      <w:pPr>
        <w:pStyle w:val="ListParagraph"/>
        <w:numPr>
          <w:ilvl w:val="0"/>
          <w:numId w:val="56"/>
        </w:numPr>
        <w:spacing w:after="0" w:line="240" w:lineRule="auto"/>
      </w:pPr>
      <w:r w:rsidRPr="00796DFB">
        <w:t>Evaluate a speaker’s point of view, reasoning, and use of evidence and rhetoric, assessing the stance, premises, links among ideas, word choice, points of emphasis, and tone used.</w:t>
      </w:r>
    </w:p>
    <w:p w:rsidR="00E84E89" w:rsidRPr="00796DFB" w:rsidRDefault="00E84E89" w:rsidP="00E84E89">
      <w:pPr>
        <w:pStyle w:val="Heading5"/>
        <w:spacing w:before="0"/>
        <w:rPr>
          <w:color w:val="auto"/>
        </w:rPr>
      </w:pPr>
      <w:r w:rsidRPr="00796DFB">
        <w:rPr>
          <w:color w:val="auto"/>
        </w:rPr>
        <w:t>Presentation of Knowledge and Ideas</w:t>
      </w:r>
    </w:p>
    <w:p w:rsidR="00E84E89" w:rsidRPr="00796DFB" w:rsidRDefault="00E84E89" w:rsidP="0012476F">
      <w:pPr>
        <w:pStyle w:val="ListParagraph"/>
        <w:numPr>
          <w:ilvl w:val="0"/>
          <w:numId w:val="56"/>
        </w:numPr>
        <w:spacing w:after="0" w:line="240" w:lineRule="auto"/>
      </w:pPr>
      <w:r w:rsidRPr="00796DFB">
        <w:t>Present information, findings, and supporting evidence, conveying a clear and distinct perspective, such that listeners can follow the line of reasoning, alternative or opposing perspectives are addressed, and the organization, development, vocabulary, substance, and style are appropriate to purpose, audience, and a range of formal and informal tasks.</w:t>
      </w:r>
    </w:p>
    <w:p w:rsidR="00E84E89" w:rsidRPr="00796DFB" w:rsidRDefault="00E84E89" w:rsidP="0012476F">
      <w:pPr>
        <w:pStyle w:val="ListParagraph"/>
        <w:numPr>
          <w:ilvl w:val="0"/>
          <w:numId w:val="56"/>
        </w:numPr>
        <w:spacing w:after="0" w:line="240" w:lineRule="auto"/>
      </w:pPr>
      <w:r w:rsidRPr="00796DFB">
        <w:t>Make strategic use of digital media (e.g., audio, visual, and interactive elements) in presentations to enhance understanding of findings, claims, reasoning, and evidence and to add interest.</w:t>
      </w:r>
    </w:p>
    <w:p w:rsidR="00690D11" w:rsidRPr="00796DFB" w:rsidRDefault="00E84E89" w:rsidP="0012476F">
      <w:pPr>
        <w:pStyle w:val="ListParagraph"/>
        <w:numPr>
          <w:ilvl w:val="0"/>
          <w:numId w:val="56"/>
        </w:numPr>
        <w:spacing w:after="180" w:line="240" w:lineRule="auto"/>
      </w:pPr>
      <w:r w:rsidRPr="00796DFB">
        <w:t>Adapt speech to a variety of contexts and tasks, demonstrating a command of formal English when indicated or appropriate.</w:t>
      </w:r>
    </w:p>
    <w:p w:rsidR="00690D11" w:rsidRPr="00796DFB" w:rsidRDefault="00690D11">
      <w:r w:rsidRPr="00796DFB">
        <w:br w:type="page"/>
      </w:r>
    </w:p>
    <w:p w:rsidR="00D848D3" w:rsidRPr="00796DFB" w:rsidRDefault="00D848D3" w:rsidP="00D848D3">
      <w:pPr>
        <w:pStyle w:val="Heading1"/>
        <w:jc w:val="center"/>
        <w:rPr>
          <w:color w:val="auto"/>
          <w:sz w:val="40"/>
          <w:szCs w:val="40"/>
        </w:rPr>
      </w:pPr>
    </w:p>
    <w:p w:rsidR="00D848D3" w:rsidRPr="00796DFB" w:rsidRDefault="00D848D3" w:rsidP="00D848D3">
      <w:pPr>
        <w:pStyle w:val="Heading1"/>
        <w:jc w:val="center"/>
        <w:rPr>
          <w:color w:val="auto"/>
          <w:sz w:val="40"/>
          <w:szCs w:val="40"/>
        </w:rPr>
      </w:pPr>
    </w:p>
    <w:p w:rsidR="00D848D3" w:rsidRPr="00796DFB" w:rsidRDefault="00D848D3" w:rsidP="00D848D3">
      <w:pPr>
        <w:pStyle w:val="Heading1"/>
        <w:jc w:val="center"/>
        <w:rPr>
          <w:color w:val="auto"/>
          <w:sz w:val="40"/>
          <w:szCs w:val="40"/>
        </w:rPr>
      </w:pPr>
    </w:p>
    <w:p w:rsidR="00D848D3" w:rsidRPr="00796DFB" w:rsidRDefault="00D848D3" w:rsidP="00D848D3">
      <w:pPr>
        <w:pStyle w:val="Heading1"/>
        <w:jc w:val="center"/>
        <w:rPr>
          <w:color w:val="auto"/>
          <w:sz w:val="40"/>
          <w:szCs w:val="40"/>
        </w:rPr>
      </w:pPr>
    </w:p>
    <w:p w:rsidR="00D848D3" w:rsidRPr="00796DFB" w:rsidRDefault="00D848D3" w:rsidP="00D848D3">
      <w:pPr>
        <w:pStyle w:val="Heading1"/>
        <w:jc w:val="center"/>
        <w:rPr>
          <w:color w:val="auto"/>
          <w:sz w:val="40"/>
          <w:szCs w:val="40"/>
        </w:rPr>
      </w:pPr>
    </w:p>
    <w:p w:rsidR="001B511A" w:rsidRPr="00796DFB" w:rsidRDefault="00690D11" w:rsidP="00D848D3">
      <w:pPr>
        <w:pStyle w:val="Heading1"/>
        <w:jc w:val="center"/>
        <w:rPr>
          <w:color w:val="auto"/>
          <w:sz w:val="40"/>
          <w:szCs w:val="40"/>
        </w:rPr>
      </w:pPr>
      <w:r w:rsidRPr="00796DFB">
        <w:rPr>
          <w:color w:val="auto"/>
          <w:sz w:val="40"/>
          <w:szCs w:val="40"/>
        </w:rPr>
        <w:t>Appendices</w:t>
      </w:r>
    </w:p>
    <w:p w:rsidR="00D848D3" w:rsidRPr="00796DFB" w:rsidRDefault="00D848D3" w:rsidP="00D848D3"/>
    <w:p w:rsidR="00D848D3" w:rsidRPr="00796DFB" w:rsidRDefault="00D848D3" w:rsidP="00D848D3"/>
    <w:p w:rsidR="00D848D3" w:rsidRPr="00796DFB" w:rsidRDefault="00D848D3" w:rsidP="00D848D3"/>
    <w:p w:rsidR="00D848D3" w:rsidRPr="00796DFB" w:rsidRDefault="00D848D3" w:rsidP="00D848D3"/>
    <w:p w:rsidR="001B511A" w:rsidRPr="00796DFB" w:rsidRDefault="001B511A" w:rsidP="001B511A">
      <w:pPr>
        <w:rPr>
          <w:rFonts w:asciiTheme="majorHAnsi" w:eastAsiaTheme="majorEastAsia" w:hAnsiTheme="majorHAnsi" w:cstheme="majorBidi"/>
          <w:sz w:val="28"/>
          <w:szCs w:val="28"/>
        </w:rPr>
      </w:pPr>
      <w:r w:rsidRPr="00796DFB">
        <w:br w:type="page"/>
      </w:r>
    </w:p>
    <w:p w:rsidR="00F53225" w:rsidRPr="00796DFB" w:rsidRDefault="005737DE" w:rsidP="005737DE">
      <w:pPr>
        <w:pStyle w:val="Heading1"/>
        <w:spacing w:before="0"/>
        <w:rPr>
          <w:color w:val="auto"/>
        </w:rPr>
      </w:pPr>
      <w:r w:rsidRPr="00796DFB">
        <w:rPr>
          <w:color w:val="auto"/>
        </w:rPr>
        <w:lastRenderedPageBreak/>
        <w:t>Appendix A</w:t>
      </w:r>
    </w:p>
    <w:p w:rsidR="005737DE" w:rsidRPr="00796DFB" w:rsidRDefault="005737DE" w:rsidP="005737DE">
      <w:pPr>
        <w:pStyle w:val="Heading1"/>
        <w:spacing w:before="0"/>
        <w:rPr>
          <w:color w:val="auto"/>
        </w:rPr>
      </w:pPr>
      <w:bookmarkStart w:id="17" w:name="_Toc485398253"/>
      <w:r w:rsidRPr="00796DFB">
        <w:rPr>
          <w:color w:val="auto"/>
        </w:rPr>
        <w:t xml:space="preserve">Application of the Standards for English Learners and Students with Disabilities </w:t>
      </w:r>
      <w:bookmarkEnd w:id="17"/>
    </w:p>
    <w:p w:rsidR="00964E9A" w:rsidRPr="00796DFB" w:rsidRDefault="00964E9A" w:rsidP="00964E9A">
      <w:pPr>
        <w:pStyle w:val="Heading2"/>
        <w:rPr>
          <w:rFonts w:asciiTheme="minorHAnsi" w:hAnsiTheme="minorHAnsi" w:cstheme="minorHAnsi"/>
          <w:color w:val="auto"/>
          <w:sz w:val="28"/>
          <w:szCs w:val="28"/>
        </w:rPr>
      </w:pPr>
      <w:bookmarkStart w:id="18" w:name="_Toc485398254"/>
      <w:r w:rsidRPr="00796DFB">
        <w:rPr>
          <w:rFonts w:asciiTheme="minorHAnsi" w:hAnsiTheme="minorHAnsi" w:cstheme="minorHAnsi"/>
          <w:color w:val="auto"/>
          <w:sz w:val="28"/>
          <w:szCs w:val="28"/>
        </w:rPr>
        <w:t>English Learners</w:t>
      </w:r>
      <w:bookmarkEnd w:id="18"/>
      <w:r w:rsidRPr="00796DFB">
        <w:rPr>
          <w:rFonts w:asciiTheme="minorHAnsi" w:hAnsiTheme="minorHAnsi" w:cstheme="minorHAnsi"/>
          <w:color w:val="auto"/>
          <w:sz w:val="28"/>
          <w:szCs w:val="28"/>
        </w:rPr>
        <w:t xml:space="preserve"> </w:t>
      </w:r>
    </w:p>
    <w:p w:rsidR="00964E9A" w:rsidRPr="00796DFB" w:rsidRDefault="00964E9A" w:rsidP="00964E9A">
      <w:pPr>
        <w:pStyle w:val="Default"/>
        <w:rPr>
          <w:rFonts w:asciiTheme="minorHAnsi" w:eastAsia="Times New Roman" w:hAnsiTheme="minorHAnsi" w:cstheme="minorHAnsi"/>
          <w:color w:val="auto"/>
          <w:sz w:val="22"/>
          <w:szCs w:val="22"/>
        </w:rPr>
      </w:pPr>
      <w:r w:rsidRPr="00796DFB">
        <w:rPr>
          <w:rFonts w:asciiTheme="minorHAnsi" w:hAnsiTheme="minorHAnsi" w:cstheme="minorHAnsi"/>
          <w:color w:val="auto"/>
          <w:sz w:val="22"/>
          <w:szCs w:val="22"/>
        </w:rPr>
        <w:t xml:space="preserve">The vision of this framework is to prepare all students to evaluate competing ideas, to understand the past, and to promote the ideals of equality, justice, liberty, and the common good for all peoples in the world. </w:t>
      </w:r>
      <w:r w:rsidRPr="00796DFB">
        <w:rPr>
          <w:rFonts w:asciiTheme="minorHAnsi" w:eastAsia="Times New Roman" w:hAnsiTheme="minorHAnsi" w:cstheme="minorHAnsi"/>
          <w:color w:val="auto"/>
          <w:sz w:val="22"/>
          <w:szCs w:val="22"/>
        </w:rPr>
        <w:t xml:space="preserve">English learners are </w:t>
      </w:r>
      <w:r w:rsidRPr="00796DFB">
        <w:rPr>
          <w:rFonts w:asciiTheme="minorHAnsi" w:hAnsiTheme="minorHAnsi" w:cstheme="minorHAnsi"/>
          <w:color w:val="auto"/>
          <w:sz w:val="22"/>
          <w:szCs w:val="22"/>
        </w:rPr>
        <w:t>among them.  They are some of the most diverse students in the nation</w:t>
      </w:r>
      <w:r w:rsidRPr="00796DFB">
        <w:rPr>
          <w:rFonts w:asciiTheme="minorHAnsi" w:eastAsia="Times New Roman" w:hAnsiTheme="minorHAnsi" w:cstheme="minorHAnsi"/>
          <w:color w:val="auto"/>
          <w:sz w:val="22"/>
          <w:szCs w:val="22"/>
        </w:rPr>
        <w:t xml:space="preserve">. They represent a range of </w:t>
      </w:r>
      <w:r w:rsidRPr="00796DFB">
        <w:rPr>
          <w:rFonts w:asciiTheme="minorHAnsi" w:hAnsiTheme="minorHAnsi" w:cstheme="minorHAnsi"/>
          <w:color w:val="auto"/>
          <w:sz w:val="22"/>
          <w:szCs w:val="22"/>
        </w:rPr>
        <w:t>cultural, linguistic, educational, and socioeconomic backgrounds</w:t>
      </w:r>
      <w:r w:rsidRPr="00796DFB">
        <w:rPr>
          <w:rFonts w:asciiTheme="minorHAnsi" w:eastAsia="Times New Roman" w:hAnsiTheme="minorHAnsi" w:cstheme="minorHAnsi"/>
          <w:color w:val="auto"/>
          <w:sz w:val="22"/>
          <w:szCs w:val="22"/>
        </w:rPr>
        <w:t xml:space="preserve"> and have many </w:t>
      </w:r>
      <w:r w:rsidRPr="00796DFB">
        <w:rPr>
          <w:rFonts w:asciiTheme="minorHAnsi" w:hAnsiTheme="minorHAnsi" w:cstheme="minorHAnsi"/>
          <w:color w:val="auto"/>
          <w:sz w:val="22"/>
          <w:szCs w:val="22"/>
        </w:rPr>
        <w:t>physical, social, emotional, and/or cognitive differences.</w:t>
      </w:r>
      <w:r w:rsidRPr="00796DFB">
        <w:rPr>
          <w:rFonts w:asciiTheme="minorHAnsi" w:eastAsia="Times New Roman" w:hAnsiTheme="minorHAnsi" w:cstheme="minorHAnsi"/>
          <w:color w:val="auto"/>
          <w:sz w:val="22"/>
          <w:szCs w:val="22"/>
        </w:rPr>
        <w:t xml:space="preserve"> </w:t>
      </w:r>
      <w:r w:rsidRPr="00796DFB">
        <w:rPr>
          <w:rFonts w:asciiTheme="minorHAnsi" w:hAnsiTheme="minorHAnsi" w:cstheme="minorHAnsi"/>
          <w:color w:val="auto"/>
          <w:sz w:val="22"/>
          <w:szCs w:val="22"/>
        </w:rPr>
        <w:t>They bring with them a wealth of assets, such as cultures and languages, as well as additional cognitive, social, emotional, political, and economic potential.</w:t>
      </w:r>
      <w:r w:rsidRPr="00796DFB">
        <w:rPr>
          <w:rFonts w:asciiTheme="minorHAnsi" w:eastAsia="Times New Roman" w:hAnsiTheme="minorHAnsi" w:cstheme="minorHAnsi"/>
          <w:color w:val="auto"/>
          <w:sz w:val="22"/>
          <w:szCs w:val="22"/>
        </w:rPr>
        <w:t xml:space="preserve"> </w:t>
      </w:r>
    </w:p>
    <w:p w:rsidR="00964E9A" w:rsidRPr="00796DFB" w:rsidRDefault="00964E9A" w:rsidP="00964E9A">
      <w:pPr>
        <w:pStyle w:val="Heading2"/>
        <w:rPr>
          <w:rFonts w:asciiTheme="minorHAnsi" w:hAnsiTheme="minorHAnsi" w:cstheme="minorHAnsi"/>
          <w:b w:val="0"/>
          <w:color w:val="auto"/>
          <w:sz w:val="22"/>
          <w:szCs w:val="22"/>
        </w:rPr>
      </w:pPr>
      <w:r w:rsidRPr="00796DFB">
        <w:rPr>
          <w:rFonts w:asciiTheme="minorHAnsi" w:eastAsia="Times New Roman" w:hAnsiTheme="minorHAnsi" w:cstheme="minorHAnsi"/>
          <w:b w:val="0"/>
          <w:color w:val="auto"/>
          <w:sz w:val="22"/>
          <w:szCs w:val="22"/>
        </w:rPr>
        <w:t xml:space="preserve">The Massachusetts Department of Elementary and Secondary Education (ESE) strongly believes, and research supports, the fact that all students, including English learners (ELs), have the same potential  as native and proficient English speakers to meet the high expectations outlined in the Massachusetts History and Social Science Curriculum </w:t>
      </w:r>
      <w:r w:rsidRPr="00796DFB">
        <w:rPr>
          <w:rStyle w:val="NoSpacingChar"/>
          <w:rFonts w:asciiTheme="minorHAnsi" w:hAnsiTheme="minorHAnsi" w:cstheme="minorHAnsi"/>
          <w:color w:val="auto"/>
          <w:sz w:val="22"/>
          <w:szCs w:val="22"/>
        </w:rPr>
        <w:t>Framework (“the Framework”).</w:t>
      </w:r>
    </w:p>
    <w:p w:rsidR="00964E9A" w:rsidRPr="00796DFB" w:rsidRDefault="00964E9A" w:rsidP="00964E9A">
      <w:pPr>
        <w:spacing w:line="240" w:lineRule="auto"/>
        <w:rPr>
          <w:rFonts w:cstheme="minorHAnsi"/>
        </w:rPr>
      </w:pPr>
      <w:r w:rsidRPr="00796DFB">
        <w:rPr>
          <w:rFonts w:cstheme="minorHAnsi"/>
          <w:szCs w:val="20"/>
        </w:rPr>
        <w:t xml:space="preserve">Districts in Massachusetts must provide ELs with both grade-level academic content and ESL instruction that is aligned to </w:t>
      </w:r>
      <w:hyperlink r:id="rId464" w:history="1">
        <w:r w:rsidRPr="00E94D20">
          <w:rPr>
            <w:rStyle w:val="Hyperlink"/>
            <w:rFonts w:cstheme="minorHAnsi"/>
            <w:color w:val="0000FF"/>
            <w:szCs w:val="20"/>
          </w:rPr>
          <w:t>WIDA</w:t>
        </w:r>
      </w:hyperlink>
      <w:r w:rsidRPr="00E94D20">
        <w:rPr>
          <w:rFonts w:cstheme="minorHAnsi"/>
          <w:color w:val="0000FF"/>
          <w:szCs w:val="20"/>
        </w:rPr>
        <w:t xml:space="preserve"> </w:t>
      </w:r>
      <w:r w:rsidRPr="00796DFB">
        <w:rPr>
          <w:rFonts w:cstheme="minorHAnsi"/>
          <w:szCs w:val="20"/>
        </w:rPr>
        <w:t xml:space="preserve">and the Frameworks as outlined in </w:t>
      </w:r>
      <w:hyperlink r:id="rId465" w:history="1">
        <w:r w:rsidRPr="001027E4">
          <w:rPr>
            <w:rStyle w:val="Hyperlink"/>
            <w:rFonts w:cstheme="minorHAnsi"/>
            <w:szCs w:val="20"/>
          </w:rPr>
          <w:t>state guidelines for EL programs.</w:t>
        </w:r>
      </w:hyperlink>
      <w:r w:rsidRPr="00796DFB">
        <w:rPr>
          <w:rFonts w:cstheme="minorHAnsi"/>
          <w:szCs w:val="20"/>
        </w:rPr>
        <w:t xml:space="preserve"> Educators should use the Framework </w:t>
      </w:r>
      <w:r w:rsidRPr="00796DFB">
        <w:rPr>
          <w:rFonts w:eastAsia="Times New Roman" w:cstheme="minorHAnsi"/>
          <w:szCs w:val="20"/>
        </w:rPr>
        <w:t xml:space="preserve">in conjunction with language development standards designed to guide and monitor ELs’ progress toward English proficiency.  </w:t>
      </w:r>
      <w:r w:rsidRPr="00796DFB">
        <w:rPr>
          <w:rFonts w:cstheme="minorHAnsi"/>
        </w:rPr>
        <w:t xml:space="preserve">English learners may require additional time, support, and assessment as they simultaneously work to develop English language proficiency and content-area knowledge. </w:t>
      </w:r>
      <w:r w:rsidRPr="00796DFB">
        <w:rPr>
          <w:rStyle w:val="NoSpacingChar"/>
          <w:rFonts w:cstheme="minorHAnsi"/>
        </w:rPr>
        <w:t>Research indicates that ELs can meet grade-level standards while continuing to work toward proficiency in English (</w:t>
      </w:r>
      <w:proofErr w:type="spellStart"/>
      <w:r w:rsidRPr="00796DFB">
        <w:rPr>
          <w:rStyle w:val="NoSpacingChar"/>
          <w:rFonts w:cstheme="minorHAnsi"/>
        </w:rPr>
        <w:t>Boals</w:t>
      </w:r>
      <w:proofErr w:type="spellEnd"/>
      <w:r w:rsidRPr="00796DFB">
        <w:rPr>
          <w:rStyle w:val="NoSpacingChar"/>
          <w:rFonts w:cstheme="minorHAnsi"/>
        </w:rPr>
        <w:t xml:space="preserve">, </w:t>
      </w:r>
      <w:proofErr w:type="spellStart"/>
      <w:r w:rsidRPr="00796DFB">
        <w:rPr>
          <w:rStyle w:val="NoSpacingChar"/>
          <w:rFonts w:cstheme="minorHAnsi"/>
        </w:rPr>
        <w:t>Kenyone</w:t>
      </w:r>
      <w:proofErr w:type="spellEnd"/>
      <w:r w:rsidRPr="00796DFB">
        <w:rPr>
          <w:rStyle w:val="NoSpacingChar"/>
          <w:rFonts w:cstheme="minorHAnsi"/>
        </w:rPr>
        <w:t xml:space="preserve">, Blair, </w:t>
      </w:r>
      <w:proofErr w:type="spellStart"/>
      <w:r w:rsidRPr="00796DFB">
        <w:rPr>
          <w:rStyle w:val="NoSpacingChar"/>
          <w:rFonts w:cstheme="minorHAnsi"/>
        </w:rPr>
        <w:t>Cranley</w:t>
      </w:r>
      <w:proofErr w:type="spellEnd"/>
      <w:r w:rsidRPr="00796DFB">
        <w:rPr>
          <w:rStyle w:val="NoSpacingChar"/>
          <w:rFonts w:cstheme="minorHAnsi"/>
        </w:rPr>
        <w:t xml:space="preserve">, </w:t>
      </w:r>
      <w:proofErr w:type="spellStart"/>
      <w:r w:rsidRPr="00796DFB">
        <w:rPr>
          <w:rStyle w:val="NoSpacingChar"/>
          <w:rFonts w:cstheme="minorHAnsi"/>
        </w:rPr>
        <w:t>Wilmes</w:t>
      </w:r>
      <w:proofErr w:type="spellEnd"/>
      <w:r w:rsidRPr="00796DFB">
        <w:rPr>
          <w:rStyle w:val="NoSpacingChar"/>
          <w:rFonts w:cstheme="minorHAnsi"/>
        </w:rPr>
        <w:t xml:space="preserve">, &amp; Wright 2015; Cook, </w:t>
      </w:r>
      <w:proofErr w:type="spellStart"/>
      <w:r w:rsidRPr="00796DFB">
        <w:rPr>
          <w:rStyle w:val="NoSpacingChar"/>
          <w:rFonts w:cstheme="minorHAnsi"/>
        </w:rPr>
        <w:t>Linquanti</w:t>
      </w:r>
      <w:proofErr w:type="spellEnd"/>
      <w:r w:rsidRPr="00796DFB">
        <w:rPr>
          <w:rStyle w:val="NoSpacingChar"/>
          <w:rFonts w:cstheme="minorHAnsi"/>
        </w:rPr>
        <w:t xml:space="preserve">, </w:t>
      </w:r>
      <w:proofErr w:type="spellStart"/>
      <w:r w:rsidRPr="00796DFB">
        <w:rPr>
          <w:rStyle w:val="NoSpacingChar"/>
          <w:rFonts w:cstheme="minorHAnsi"/>
        </w:rPr>
        <w:t>Chinen</w:t>
      </w:r>
      <w:proofErr w:type="spellEnd"/>
      <w:r w:rsidRPr="00796DFB">
        <w:rPr>
          <w:rStyle w:val="NoSpacingChar"/>
          <w:rFonts w:cstheme="minorHAnsi"/>
        </w:rPr>
        <w:t>, &amp; Hung 2012).</w:t>
      </w:r>
    </w:p>
    <w:p w:rsidR="00964E9A" w:rsidRPr="00796DFB" w:rsidRDefault="00964E9A" w:rsidP="00964E9A">
      <w:pPr>
        <w:spacing w:line="240" w:lineRule="auto"/>
        <w:rPr>
          <w:rFonts w:cstheme="minorHAnsi"/>
          <w:szCs w:val="20"/>
        </w:rPr>
      </w:pPr>
      <w:r w:rsidRPr="00796DFB">
        <w:rPr>
          <w:rFonts w:cstheme="minorHAnsi"/>
          <w:szCs w:val="20"/>
        </w:rPr>
        <w:t xml:space="preserve">The structure of programs serving ELs in Massachusetts acknowledges that ELs develop language throughout the day, during all of their classes. All educators are responsible for students’ language development and academic achievement; collaboration and shared responsibility among administrators and educators are integral to student and program success. </w:t>
      </w:r>
    </w:p>
    <w:p w:rsidR="00964E9A" w:rsidRPr="00796DFB" w:rsidRDefault="00964E9A" w:rsidP="00964E9A">
      <w:pPr>
        <w:spacing w:line="240" w:lineRule="auto"/>
        <w:rPr>
          <w:rFonts w:cstheme="minorHAnsi"/>
          <w:szCs w:val="20"/>
        </w:rPr>
      </w:pPr>
      <w:r w:rsidRPr="00796DFB">
        <w:rPr>
          <w:rFonts w:cstheme="minorHAnsi"/>
          <w:szCs w:val="20"/>
        </w:rPr>
        <w:t xml:space="preserve">The term </w:t>
      </w:r>
      <w:r w:rsidRPr="00796DFB">
        <w:rPr>
          <w:rFonts w:cstheme="minorHAnsi"/>
          <w:b/>
          <w:szCs w:val="20"/>
        </w:rPr>
        <w:t>English language development (ELD)</w:t>
      </w:r>
      <w:r w:rsidRPr="00796DFB">
        <w:rPr>
          <w:rFonts w:cstheme="minorHAnsi"/>
          <w:szCs w:val="20"/>
        </w:rPr>
        <w:t xml:space="preserve"> describes all of the English language development that occurs throughout a student’s day, both during content and </w:t>
      </w:r>
      <w:r w:rsidRPr="00796DFB">
        <w:rPr>
          <w:rFonts w:cstheme="minorHAnsi"/>
          <w:b/>
          <w:szCs w:val="20"/>
        </w:rPr>
        <w:t>English as a Second Language (ESL)</w:t>
      </w:r>
      <w:r w:rsidRPr="00796DFB">
        <w:rPr>
          <w:rFonts w:cstheme="minorHAnsi"/>
          <w:szCs w:val="20"/>
        </w:rPr>
        <w:t xml:space="preserve"> classes.</w:t>
      </w:r>
      <w:r w:rsidRPr="00796DFB">
        <w:rPr>
          <w:rStyle w:val="FootnoteReference"/>
          <w:rFonts w:cstheme="minorHAnsi"/>
          <w:szCs w:val="20"/>
        </w:rPr>
        <w:footnoteReference w:id="66"/>
      </w:r>
      <w:r w:rsidRPr="00796DFB">
        <w:rPr>
          <w:rFonts w:cstheme="minorHAnsi"/>
          <w:szCs w:val="20"/>
        </w:rPr>
        <w:t xml:space="preserve"> </w:t>
      </w:r>
    </w:p>
    <w:p w:rsidR="00964E9A" w:rsidRPr="00796DFB" w:rsidRDefault="00964E9A" w:rsidP="00964E9A">
      <w:pPr>
        <w:spacing w:line="240" w:lineRule="auto"/>
        <w:rPr>
          <w:rFonts w:cstheme="minorHAnsi"/>
        </w:rPr>
      </w:pPr>
      <w:r w:rsidRPr="00796DFB">
        <w:rPr>
          <w:rFonts w:cstheme="minorHAnsi"/>
          <w:b/>
        </w:rPr>
        <w:t>Sheltered English Immersion (SEI) Programs</w:t>
      </w:r>
      <w:r w:rsidRPr="00796DFB">
        <w:rPr>
          <w:rFonts w:cstheme="minorHAnsi"/>
        </w:rPr>
        <w:t>:</w:t>
      </w:r>
      <w:r w:rsidRPr="00796DFB">
        <w:rPr>
          <w:rStyle w:val="FootnoteReference"/>
          <w:rFonts w:cstheme="minorHAnsi"/>
          <w:szCs w:val="20"/>
        </w:rPr>
        <w:t xml:space="preserve"> </w:t>
      </w:r>
    </w:p>
    <w:p w:rsidR="00964E9A" w:rsidRPr="00796DFB" w:rsidRDefault="00964E9A" w:rsidP="0012476F">
      <w:pPr>
        <w:pStyle w:val="ListParagraph"/>
        <w:numPr>
          <w:ilvl w:val="0"/>
          <w:numId w:val="147"/>
        </w:numPr>
        <w:spacing w:line="240" w:lineRule="auto"/>
        <w:rPr>
          <w:rFonts w:cstheme="minorHAnsi"/>
        </w:rPr>
      </w:pPr>
      <w:r w:rsidRPr="00796DFB">
        <w:rPr>
          <w:rFonts w:cstheme="minorHAnsi"/>
          <w:b/>
          <w:szCs w:val="20"/>
        </w:rPr>
        <w:t>The SEI History/Social Studies Class</w:t>
      </w:r>
      <w:r w:rsidRPr="00796DFB">
        <w:rPr>
          <w:rFonts w:cstheme="minorHAnsi"/>
          <w:szCs w:val="20"/>
        </w:rPr>
        <w:t xml:space="preserve">: In SEI programs, </w:t>
      </w:r>
      <w:r w:rsidRPr="00796DFB">
        <w:rPr>
          <w:rFonts w:cstheme="minorHAnsi"/>
        </w:rPr>
        <w:t xml:space="preserve">ELD happens in an integrated way in all content classrooms that have </w:t>
      </w:r>
      <w:r w:rsidRPr="00796DFB">
        <w:rPr>
          <w:rFonts w:cstheme="minorHAnsi"/>
          <w:i/>
        </w:rPr>
        <w:t>at least one EL</w:t>
      </w:r>
      <w:r w:rsidRPr="00796DFB">
        <w:rPr>
          <w:rFonts w:cstheme="minorHAnsi"/>
        </w:rPr>
        <w:t>. SEI-endorsed, content-licensed educators shelter academic instruction and help ELs develop discipline-specific academic language. ELD takes place in SEI classrooms as ELs learn grade-level content along with their proficient English-speaking peers.</w:t>
      </w:r>
    </w:p>
    <w:p w:rsidR="00964E9A" w:rsidRPr="00796DFB" w:rsidRDefault="00964E9A" w:rsidP="0012476F">
      <w:pPr>
        <w:pStyle w:val="ListParagraph"/>
        <w:numPr>
          <w:ilvl w:val="0"/>
          <w:numId w:val="147"/>
        </w:numPr>
        <w:spacing w:line="240" w:lineRule="auto"/>
        <w:rPr>
          <w:rFonts w:cstheme="minorHAnsi"/>
        </w:rPr>
      </w:pPr>
      <w:r w:rsidRPr="00796DFB">
        <w:rPr>
          <w:rFonts w:cstheme="minorHAnsi"/>
          <w:b/>
          <w:szCs w:val="20"/>
        </w:rPr>
        <w:lastRenderedPageBreak/>
        <w:t xml:space="preserve">The ESL Class: </w:t>
      </w:r>
      <w:r w:rsidRPr="00796DFB">
        <w:rPr>
          <w:rFonts w:cstheme="minorHAnsi"/>
          <w:szCs w:val="20"/>
        </w:rPr>
        <w:t>Additionally</w:t>
      </w:r>
      <w:r w:rsidRPr="00796DFB">
        <w:rPr>
          <w:rFonts w:cstheme="minorHAnsi"/>
          <w:b/>
          <w:szCs w:val="20"/>
        </w:rPr>
        <w:t xml:space="preserve">, </w:t>
      </w:r>
      <w:r w:rsidRPr="00796DFB">
        <w:rPr>
          <w:rFonts w:cstheme="minorHAnsi"/>
          <w:szCs w:val="20"/>
        </w:rPr>
        <w:t xml:space="preserve">English language development also happens in </w:t>
      </w:r>
      <w:r w:rsidRPr="00796DFB">
        <w:rPr>
          <w:rFonts w:cstheme="minorHAnsi"/>
          <w:b/>
          <w:szCs w:val="20"/>
        </w:rPr>
        <w:t xml:space="preserve">ESL classes </w:t>
      </w:r>
      <w:r w:rsidRPr="00796DFB">
        <w:rPr>
          <w:rFonts w:cstheme="minorHAnsi"/>
          <w:szCs w:val="20"/>
        </w:rPr>
        <w:t xml:space="preserve">(self-contained, embedded, or hybrid settings), in which ELs are grouped together and licensed ESL teachers provide systematic instruction focused primarily on English language development. </w:t>
      </w:r>
    </w:p>
    <w:p w:rsidR="00964E9A" w:rsidRPr="00796DFB" w:rsidRDefault="00964E9A" w:rsidP="00964E9A">
      <w:pPr>
        <w:spacing w:line="240" w:lineRule="auto"/>
        <w:rPr>
          <w:rFonts w:cstheme="minorHAnsi"/>
          <w:szCs w:val="20"/>
          <w:highlight w:val="yellow"/>
        </w:rPr>
      </w:pPr>
      <w:r w:rsidRPr="00796DFB">
        <w:rPr>
          <w:rFonts w:cstheme="minorHAnsi"/>
          <w:b/>
          <w:szCs w:val="20"/>
        </w:rPr>
        <w:t>Two-Way Immersion (TWI) and Transitional Bilingual (TBE)</w:t>
      </w:r>
      <w:r w:rsidRPr="00796DFB">
        <w:rPr>
          <w:rFonts w:cstheme="minorHAnsi"/>
          <w:szCs w:val="20"/>
        </w:rPr>
        <w:t xml:space="preserve"> </w:t>
      </w:r>
      <w:r w:rsidRPr="00796DFB">
        <w:rPr>
          <w:rFonts w:cstheme="minorHAnsi"/>
          <w:b/>
          <w:szCs w:val="20"/>
        </w:rPr>
        <w:t>Programs:</w:t>
      </w:r>
    </w:p>
    <w:p w:rsidR="00964E9A" w:rsidRPr="00E94D20" w:rsidRDefault="00964E9A" w:rsidP="00964E9A">
      <w:pPr>
        <w:spacing w:line="240" w:lineRule="auto"/>
        <w:rPr>
          <w:rFonts w:cstheme="minorHAnsi"/>
          <w:color w:val="0000FF"/>
        </w:rPr>
      </w:pPr>
      <w:r w:rsidRPr="00796DFB">
        <w:rPr>
          <w:rFonts w:cstheme="minorHAnsi"/>
          <w:szCs w:val="20"/>
        </w:rPr>
        <w:t xml:space="preserve">In TWI and TBE programs, students receive the content both in English and in a partner language. ELD happens both during content classes delivered in English and through integrated/embedded ESL. For example, if a TWI program that has Spanish as a partner language offers a history class in English, then ELD happens in an embedded, integrated way in that class, as well as in other content classes delivered in English. However, if the program delivers history content in Spanish, then Spanish language development is embedded and integrated in the class, as well as in other content classes delivered in </w:t>
      </w:r>
      <w:r w:rsidRPr="00796DFB">
        <w:rPr>
          <w:rFonts w:cstheme="minorHAnsi"/>
        </w:rPr>
        <w:t xml:space="preserve">Spanish.  </w:t>
      </w:r>
      <w:r w:rsidRPr="00796DFB">
        <w:t xml:space="preserve">For more information on TWI and TBE programs, please see the </w:t>
      </w:r>
      <w:hyperlink r:id="rId466" w:history="1">
        <w:r w:rsidRPr="001027E4">
          <w:rPr>
            <w:rStyle w:val="Hyperlink"/>
          </w:rPr>
          <w:t>Guidance for Defining and Implementing Two Way Immersion and Transitional Bilingual Education Programs.</w:t>
        </w:r>
      </w:hyperlink>
    </w:p>
    <w:p w:rsidR="00964E9A" w:rsidRPr="00796DFB" w:rsidRDefault="00964E9A" w:rsidP="00964E9A">
      <w:pPr>
        <w:pStyle w:val="NoSpacing"/>
        <w:rPr>
          <w:rFonts w:cstheme="minorHAnsi"/>
        </w:rPr>
      </w:pPr>
      <w:r w:rsidRPr="00796DFB">
        <w:rPr>
          <w:rFonts w:cstheme="minorHAnsi"/>
        </w:rPr>
        <w:t>Regardless of program model (SEI, TWI, or TBE), the distinctive learning needs of ELs require that content</w:t>
      </w:r>
      <w:r w:rsidRPr="00796DFB">
        <w:rPr>
          <w:rFonts w:eastAsia="Times New Roman" w:cstheme="minorHAnsi"/>
        </w:rPr>
        <w:t xml:space="preserve"> </w:t>
      </w:r>
      <w:r w:rsidRPr="00796DFB">
        <w:rPr>
          <w:rFonts w:cstheme="minorHAnsi"/>
        </w:rPr>
        <w:t xml:space="preserve">instruction include effective language development (in English and/or in the partner language) beyond basic social or vocabulary terms, as proficiency is not attained independently of the specific language processes embedded within the discipline </w:t>
      </w:r>
      <w:r w:rsidRPr="00796DFB">
        <w:rPr>
          <w:rFonts w:cs="Times New Roman"/>
        </w:rPr>
        <w:t>(</w:t>
      </w:r>
      <w:proofErr w:type="spellStart"/>
      <w:r w:rsidRPr="00796DFB">
        <w:rPr>
          <w:rFonts w:cs="Times New Roman"/>
        </w:rPr>
        <w:t>Accurso</w:t>
      </w:r>
      <w:proofErr w:type="spellEnd"/>
      <w:r w:rsidRPr="00796DFB">
        <w:rPr>
          <w:rFonts w:cs="Times New Roman"/>
        </w:rPr>
        <w:t xml:space="preserve">, </w:t>
      </w:r>
      <w:proofErr w:type="spellStart"/>
      <w:r w:rsidRPr="00796DFB">
        <w:rPr>
          <w:rFonts w:cs="Times New Roman"/>
        </w:rPr>
        <w:t>Gebhard</w:t>
      </w:r>
      <w:proofErr w:type="spellEnd"/>
      <w:r w:rsidRPr="00796DFB">
        <w:rPr>
          <w:rFonts w:cs="Times New Roman"/>
        </w:rPr>
        <w:t xml:space="preserve"> &amp; Purington, 2017; Fang &amp; </w:t>
      </w:r>
      <w:proofErr w:type="spellStart"/>
      <w:r w:rsidRPr="00796DFB">
        <w:rPr>
          <w:rFonts w:cs="Times New Roman"/>
        </w:rPr>
        <w:t>Schleppegrell</w:t>
      </w:r>
      <w:proofErr w:type="spellEnd"/>
      <w:r w:rsidRPr="00796DFB">
        <w:rPr>
          <w:rFonts w:cs="Times New Roman"/>
        </w:rPr>
        <w:t xml:space="preserve"> 2008, 2010; </w:t>
      </w:r>
      <w:proofErr w:type="spellStart"/>
      <w:r w:rsidRPr="00796DFB">
        <w:rPr>
          <w:rFonts w:cs="Times New Roman"/>
        </w:rPr>
        <w:t>Gebhard</w:t>
      </w:r>
      <w:proofErr w:type="spellEnd"/>
      <w:r w:rsidRPr="00796DFB">
        <w:rPr>
          <w:rFonts w:cs="Times New Roman"/>
        </w:rPr>
        <w:t xml:space="preserve"> &amp; Harman 2011, </w:t>
      </w:r>
      <w:proofErr w:type="spellStart"/>
      <w:r w:rsidRPr="00796DFB">
        <w:rPr>
          <w:rFonts w:cs="Times New Roman"/>
        </w:rPr>
        <w:t>Schleppegrell</w:t>
      </w:r>
      <w:proofErr w:type="spellEnd"/>
      <w:r w:rsidRPr="00796DFB">
        <w:rPr>
          <w:rFonts w:cs="Times New Roman"/>
        </w:rPr>
        <w:t>, 2004; Zwiers 2014)</w:t>
      </w:r>
      <w:r w:rsidRPr="00796DFB">
        <w:rPr>
          <w:rFonts w:cstheme="minorHAnsi"/>
        </w:rPr>
        <w:t>. As with all students, ELs must acquire discipline-specific language practices that enable them to learn the given content effectively.</w:t>
      </w:r>
    </w:p>
    <w:p w:rsidR="00964E9A" w:rsidRPr="00796DFB" w:rsidRDefault="00964E9A" w:rsidP="00964E9A">
      <w:pPr>
        <w:spacing w:after="0"/>
        <w:rPr>
          <w:rFonts w:cstheme="minorHAnsi"/>
          <w:szCs w:val="20"/>
        </w:rPr>
      </w:pPr>
    </w:p>
    <w:p w:rsidR="00964E9A" w:rsidRPr="00796DFB" w:rsidRDefault="00964E9A" w:rsidP="00964E9A">
      <w:pPr>
        <w:autoSpaceDE w:val="0"/>
        <w:autoSpaceDN w:val="0"/>
        <w:adjustRightInd w:val="0"/>
        <w:rPr>
          <w:rFonts w:cstheme="minorHAnsi"/>
        </w:rPr>
      </w:pPr>
      <w:r w:rsidRPr="00796DFB">
        <w:rPr>
          <w:rFonts w:eastAsia="Times New Roman" w:cstheme="minorHAnsi"/>
        </w:rPr>
        <w:t xml:space="preserve">ELs may have some prior knowledge of the United States, but it is important to recognize that history and social science instruction presents some unique challenges for students who, in addition to doing the double work of simultaneously developing their skills in English while learning new content, also may be learning new interpretations of </w:t>
      </w:r>
      <w:r w:rsidRPr="00796DFB">
        <w:rPr>
          <w:rFonts w:cstheme="minorHAnsi"/>
        </w:rPr>
        <w:t>historical events, a different conception of government, and perhaps a different</w:t>
      </w:r>
      <w:r w:rsidRPr="00796DFB">
        <w:rPr>
          <w:rFonts w:eastAsia="Times New Roman" w:cstheme="minorHAnsi"/>
        </w:rPr>
        <w:t xml:space="preserve"> </w:t>
      </w:r>
      <w:r w:rsidRPr="00796DFB">
        <w:rPr>
          <w:rFonts w:cstheme="minorHAnsi"/>
        </w:rPr>
        <w:t xml:space="preserve">philosophy of citizenship. On the other hand, EL </w:t>
      </w:r>
      <w:r w:rsidRPr="00796DFB">
        <w:rPr>
          <w:rFonts w:cs="Tahoma"/>
        </w:rPr>
        <w:t>background knowledge can be an advantage, as many ELs bring cultural and political knowledge and experience that other students may not yet have.</w:t>
      </w:r>
    </w:p>
    <w:p w:rsidR="00964E9A" w:rsidRPr="00796DFB" w:rsidRDefault="00964E9A" w:rsidP="00964E9A">
      <w:pPr>
        <w:autoSpaceDE w:val="0"/>
        <w:autoSpaceDN w:val="0"/>
        <w:adjustRightInd w:val="0"/>
        <w:rPr>
          <w:rFonts w:cstheme="minorHAnsi"/>
        </w:rPr>
      </w:pPr>
      <w:r w:rsidRPr="00796DFB">
        <w:rPr>
          <w:rFonts w:cstheme="minorHAnsi"/>
        </w:rPr>
        <w:t xml:space="preserve">Accordingly, effective </w:t>
      </w:r>
      <w:r w:rsidRPr="00796DFB">
        <w:rPr>
          <w:rFonts w:eastAsia="Times New Roman" w:cstheme="minorHAnsi"/>
        </w:rPr>
        <w:t xml:space="preserve">history and social science instruction supports ELs in gaining cultural literacy and background knowledge as they learn about </w:t>
      </w:r>
      <w:r w:rsidRPr="00796DFB">
        <w:rPr>
          <w:rFonts w:cstheme="minorHAnsi"/>
        </w:rPr>
        <w:t>the society, history, geography, civic life, economy, and political system of</w:t>
      </w:r>
      <w:r w:rsidRPr="00796DFB">
        <w:rPr>
          <w:rFonts w:eastAsia="Times New Roman" w:cstheme="minorHAnsi"/>
        </w:rPr>
        <w:t xml:space="preserve"> </w:t>
      </w:r>
      <w:r w:rsidRPr="00796DFB">
        <w:rPr>
          <w:rFonts w:cstheme="minorHAnsi"/>
        </w:rPr>
        <w:t>their new country (</w:t>
      </w:r>
      <w:proofErr w:type="spellStart"/>
      <w:r w:rsidRPr="00796DFB">
        <w:rPr>
          <w:rFonts w:cstheme="minorHAnsi"/>
        </w:rPr>
        <w:t>Szpara</w:t>
      </w:r>
      <w:proofErr w:type="spellEnd"/>
      <w:r w:rsidRPr="00796DFB">
        <w:rPr>
          <w:rFonts w:cstheme="minorHAnsi"/>
        </w:rPr>
        <w:t xml:space="preserve"> &amp; Ahmad 2006).  Promising practices for the </w:t>
      </w:r>
      <w:r w:rsidRPr="00796DFB">
        <w:rPr>
          <w:rFonts w:eastAsia="Times New Roman" w:cstheme="minorHAnsi"/>
        </w:rPr>
        <w:t>history and social science classroom include,</w:t>
      </w:r>
      <w:r w:rsidRPr="00796DFB">
        <w:rPr>
          <w:rFonts w:cstheme="minorHAnsi"/>
        </w:rPr>
        <w:t xml:space="preserve"> but are not limited to: developing socially and culturally supportive classrooms; explicitly teaching reading, comprehension, and critical literacy skills; building background knowledge; addressing the three dimensions of academic language at the word/phrase, sentence, and discourse levels; incorporating well-structured pair work; strategically using video and other visual supports; and providing explicit instruction in academic strategies necessary for successful comprehension of challenging content (Gottlieb 2013; </w:t>
      </w:r>
      <w:proofErr w:type="spellStart"/>
      <w:r w:rsidRPr="00796DFB">
        <w:rPr>
          <w:rFonts w:cstheme="minorHAnsi"/>
        </w:rPr>
        <w:t>Reutebuch</w:t>
      </w:r>
      <w:proofErr w:type="spellEnd"/>
      <w:r w:rsidRPr="00796DFB">
        <w:rPr>
          <w:rFonts w:cstheme="minorHAnsi"/>
        </w:rPr>
        <w:t xml:space="preserve"> 2010; </w:t>
      </w:r>
      <w:proofErr w:type="spellStart"/>
      <w:r w:rsidRPr="00796DFB">
        <w:rPr>
          <w:rFonts w:cstheme="minorHAnsi"/>
        </w:rPr>
        <w:t>Szpara</w:t>
      </w:r>
      <w:proofErr w:type="spellEnd"/>
      <w:r w:rsidRPr="00796DFB">
        <w:rPr>
          <w:rFonts w:cstheme="minorHAnsi"/>
        </w:rPr>
        <w:t xml:space="preserve"> 2006; Understanding Language 2012).</w:t>
      </w:r>
    </w:p>
    <w:p w:rsidR="00964E9A" w:rsidRPr="00796DFB" w:rsidRDefault="00964E9A" w:rsidP="00964E9A">
      <w:pPr>
        <w:autoSpaceDE w:val="0"/>
        <w:autoSpaceDN w:val="0"/>
        <w:adjustRightInd w:val="0"/>
        <w:spacing w:line="240" w:lineRule="auto"/>
        <w:rPr>
          <w:rFonts w:eastAsia="Times New Roman" w:cstheme="minorHAnsi"/>
          <w:szCs w:val="20"/>
        </w:rPr>
      </w:pPr>
      <w:r w:rsidRPr="00796DFB">
        <w:rPr>
          <w:rFonts w:eastAsia="Times New Roman" w:cstheme="minorHAnsi"/>
          <w:szCs w:val="20"/>
        </w:rPr>
        <w:t xml:space="preserve">Regardless of the specific curriculum used, </w:t>
      </w:r>
      <w:r w:rsidRPr="00796DFB">
        <w:rPr>
          <w:rFonts w:eastAsia="Times New Roman" w:cstheme="minorHAnsi"/>
          <w:i/>
          <w:szCs w:val="20"/>
        </w:rPr>
        <w:t>all</w:t>
      </w:r>
      <w:r w:rsidRPr="00796DFB">
        <w:rPr>
          <w:rFonts w:eastAsia="Times New Roman" w:cstheme="minorHAnsi"/>
          <w:szCs w:val="20"/>
        </w:rPr>
        <w:t xml:space="preserve"> ELs in formal educational settings must have access to:</w:t>
      </w:r>
    </w:p>
    <w:p w:rsidR="00964E9A" w:rsidRPr="00796DFB" w:rsidRDefault="00964E9A" w:rsidP="0012476F">
      <w:pPr>
        <w:numPr>
          <w:ilvl w:val="0"/>
          <w:numId w:val="148"/>
        </w:numPr>
        <w:autoSpaceDE w:val="0"/>
        <w:autoSpaceDN w:val="0"/>
        <w:adjustRightInd w:val="0"/>
        <w:spacing w:after="0" w:line="240" w:lineRule="auto"/>
        <w:rPr>
          <w:rFonts w:eastAsia="Times New Roman" w:cstheme="minorHAnsi"/>
          <w:szCs w:val="20"/>
        </w:rPr>
      </w:pPr>
      <w:r w:rsidRPr="00796DFB">
        <w:rPr>
          <w:rFonts w:eastAsia="Times New Roman" w:cstheme="minorHAnsi"/>
          <w:szCs w:val="20"/>
        </w:rPr>
        <w:t>Adequate resources, including district and school personnel with the skills and qualifications necessary to support ELs’ growth.</w:t>
      </w:r>
    </w:p>
    <w:p w:rsidR="00964E9A" w:rsidRDefault="00964E9A" w:rsidP="0012476F">
      <w:pPr>
        <w:numPr>
          <w:ilvl w:val="0"/>
          <w:numId w:val="148"/>
        </w:numPr>
        <w:autoSpaceDE w:val="0"/>
        <w:autoSpaceDN w:val="0"/>
        <w:adjustRightInd w:val="0"/>
        <w:spacing w:after="0" w:line="240" w:lineRule="auto"/>
        <w:rPr>
          <w:rFonts w:eastAsia="Times New Roman" w:cstheme="minorHAnsi"/>
          <w:szCs w:val="20"/>
        </w:rPr>
      </w:pPr>
      <w:r w:rsidRPr="00796DFB">
        <w:rPr>
          <w:rFonts w:eastAsia="Times New Roman" w:cstheme="minorHAnsi"/>
          <w:szCs w:val="20"/>
        </w:rPr>
        <w:lastRenderedPageBreak/>
        <w:t>Literacy-rich environments wh</w:t>
      </w:r>
      <w:r>
        <w:rPr>
          <w:rFonts w:eastAsia="Times New Roman" w:cstheme="minorHAnsi"/>
          <w:szCs w:val="20"/>
        </w:rPr>
        <w:t>ere students are immersed in a variety of robust language experiences.</w:t>
      </w:r>
    </w:p>
    <w:p w:rsidR="00964E9A" w:rsidRDefault="00964E9A" w:rsidP="0012476F">
      <w:pPr>
        <w:numPr>
          <w:ilvl w:val="0"/>
          <w:numId w:val="148"/>
        </w:numPr>
        <w:autoSpaceDE w:val="0"/>
        <w:autoSpaceDN w:val="0"/>
        <w:adjustRightInd w:val="0"/>
        <w:spacing w:after="0" w:line="240" w:lineRule="auto"/>
        <w:rPr>
          <w:rFonts w:eastAsia="Times New Roman" w:cstheme="minorHAnsi"/>
          <w:szCs w:val="20"/>
        </w:rPr>
      </w:pPr>
      <w:r>
        <w:rPr>
          <w:rFonts w:eastAsia="Times New Roman" w:cstheme="minorHAnsi"/>
          <w:szCs w:val="20"/>
        </w:rPr>
        <w:t>Speakers of English who know the language well enough to provide models and support.</w:t>
      </w:r>
    </w:p>
    <w:p w:rsidR="00964E9A" w:rsidRDefault="00964E9A" w:rsidP="00964E9A">
      <w:pPr>
        <w:autoSpaceDE w:val="0"/>
        <w:autoSpaceDN w:val="0"/>
        <w:adjustRightInd w:val="0"/>
        <w:spacing w:after="0" w:line="240" w:lineRule="auto"/>
        <w:ind w:left="720"/>
        <w:rPr>
          <w:rFonts w:eastAsia="Times New Roman" w:cstheme="minorHAnsi"/>
          <w:szCs w:val="20"/>
        </w:rPr>
      </w:pPr>
    </w:p>
    <w:p w:rsidR="00964E9A" w:rsidRDefault="00964E9A" w:rsidP="00964E9A">
      <w:pPr>
        <w:autoSpaceDE w:val="0"/>
        <w:autoSpaceDN w:val="0"/>
        <w:adjustRightInd w:val="0"/>
        <w:spacing w:line="240" w:lineRule="auto"/>
        <w:rPr>
          <w:rFonts w:eastAsia="Times New Roman" w:cstheme="minorHAnsi"/>
          <w:szCs w:val="20"/>
        </w:rPr>
      </w:pPr>
      <w:r>
        <w:rPr>
          <w:rFonts w:eastAsia="Times New Roman" w:cstheme="minorHAnsi"/>
          <w:szCs w:val="20"/>
        </w:rPr>
        <w:t>Educating ELs effectively requires diagnosing each student instructionally, tailoring instruction to individual needs, and monitoring progress closely and continuously. For example, ELs who are literate in a home language that shares cognates with English can apply home-language vocabulary knowledge when reading in English; likewise, those with extensive schooling may use conceptual knowledge developed in another language when learning academic content in English. Students with limited or interrupted formal schooling (</w:t>
      </w:r>
      <w:hyperlink r:id="rId467" w:history="1">
        <w:r>
          <w:rPr>
            <w:rStyle w:val="Hyperlink"/>
            <w:rFonts w:eastAsia="Times New Roman" w:cstheme="minorHAnsi"/>
            <w:szCs w:val="20"/>
          </w:rPr>
          <w:t>SLIFE</w:t>
        </w:r>
      </w:hyperlink>
      <w:r>
        <w:rPr>
          <w:rFonts w:eastAsia="Times New Roman" w:cstheme="minorHAnsi"/>
          <w:szCs w:val="20"/>
        </w:rPr>
        <w:t>) may need to acquire more background knowledge before engaging in the educational task at hand.</w:t>
      </w:r>
    </w:p>
    <w:p w:rsidR="00964E9A" w:rsidRDefault="00964E9A" w:rsidP="00964E9A">
      <w:pPr>
        <w:autoSpaceDE w:val="0"/>
        <w:autoSpaceDN w:val="0"/>
        <w:adjustRightInd w:val="0"/>
        <w:spacing w:after="0" w:line="240" w:lineRule="auto"/>
        <w:rPr>
          <w:rFonts w:eastAsia="Times New Roman" w:cstheme="minorHAnsi"/>
          <w:szCs w:val="20"/>
        </w:rPr>
      </w:pPr>
      <w:r>
        <w:rPr>
          <w:rFonts w:eastAsia="Times New Roman" w:cstheme="minorHAnsi"/>
          <w:szCs w:val="20"/>
        </w:rPr>
        <w:t>Six key principles should therefore guide instruction for ELs:</w:t>
      </w:r>
      <w:r>
        <w:rPr>
          <w:rStyle w:val="FootnoteReference"/>
          <w:rFonts w:eastAsia="Times New Roman" w:cstheme="minorHAnsi"/>
          <w:szCs w:val="20"/>
        </w:rPr>
        <w:footnoteReference w:id="67"/>
      </w:r>
    </w:p>
    <w:p w:rsidR="00964E9A" w:rsidRPr="00964E9A" w:rsidRDefault="00964E9A" w:rsidP="0012476F">
      <w:pPr>
        <w:pStyle w:val="ListParagraph"/>
        <w:numPr>
          <w:ilvl w:val="0"/>
          <w:numId w:val="148"/>
        </w:numPr>
        <w:spacing w:after="0" w:line="240" w:lineRule="auto"/>
        <w:rPr>
          <w:rFonts w:cstheme="minorHAnsi"/>
          <w:b/>
          <w:color w:val="000000" w:themeColor="text1"/>
          <w:szCs w:val="20"/>
        </w:rPr>
      </w:pPr>
      <w:r w:rsidRPr="00964E9A">
        <w:rPr>
          <w:rStyle w:val="Strong"/>
          <w:rFonts w:cstheme="minorHAnsi"/>
          <w:b w:val="0"/>
          <w:color w:val="000000" w:themeColor="text1"/>
          <w:szCs w:val="20"/>
        </w:rPr>
        <w:t>Focus on providing ELs with opportunities to engage in discipline-specific practices that build conceptual understanding and language competence in tandem.</w:t>
      </w:r>
    </w:p>
    <w:p w:rsidR="00964E9A" w:rsidRPr="00964E9A" w:rsidRDefault="00964E9A" w:rsidP="0012476F">
      <w:pPr>
        <w:pStyle w:val="ListParagraph"/>
        <w:numPr>
          <w:ilvl w:val="0"/>
          <w:numId w:val="148"/>
        </w:numPr>
        <w:autoSpaceDE w:val="0"/>
        <w:autoSpaceDN w:val="0"/>
        <w:adjustRightInd w:val="0"/>
        <w:spacing w:after="0" w:line="240" w:lineRule="auto"/>
        <w:rPr>
          <w:rStyle w:val="Strong"/>
          <w:rFonts w:eastAsia="Times New Roman"/>
          <w:b w:val="0"/>
          <w:bCs w:val="0"/>
          <w:color w:val="000000" w:themeColor="text1"/>
        </w:rPr>
      </w:pPr>
      <w:r w:rsidRPr="00964E9A">
        <w:rPr>
          <w:rStyle w:val="Strong"/>
          <w:rFonts w:cstheme="minorHAnsi"/>
          <w:b w:val="0"/>
          <w:color w:val="000000" w:themeColor="text1"/>
          <w:szCs w:val="20"/>
        </w:rPr>
        <w:t>Leverage ELs’ home language(s), cultural assets, and prior knowledge.</w:t>
      </w:r>
    </w:p>
    <w:p w:rsidR="00964E9A" w:rsidRPr="00964E9A" w:rsidRDefault="00964E9A" w:rsidP="0012476F">
      <w:pPr>
        <w:pStyle w:val="ListParagraph"/>
        <w:numPr>
          <w:ilvl w:val="0"/>
          <w:numId w:val="148"/>
        </w:numPr>
        <w:autoSpaceDE w:val="0"/>
        <w:autoSpaceDN w:val="0"/>
        <w:adjustRightInd w:val="0"/>
        <w:spacing w:after="0" w:line="240" w:lineRule="auto"/>
        <w:rPr>
          <w:b/>
        </w:rPr>
      </w:pPr>
      <w:r w:rsidRPr="00964E9A">
        <w:rPr>
          <w:rStyle w:val="Strong"/>
          <w:rFonts w:cstheme="minorHAnsi"/>
          <w:b w:val="0"/>
          <w:color w:val="000000" w:themeColor="text1"/>
          <w:szCs w:val="20"/>
        </w:rPr>
        <w:t xml:space="preserve">Provide ELs rigorous, grade-level appropriate, and provides deliberate, appropriate, and nuanced scaffolds to support students in attaining the standards. </w:t>
      </w:r>
    </w:p>
    <w:p w:rsidR="00964E9A" w:rsidRPr="00964E9A" w:rsidRDefault="00964E9A" w:rsidP="0012476F">
      <w:pPr>
        <w:pStyle w:val="ListParagraph"/>
        <w:numPr>
          <w:ilvl w:val="0"/>
          <w:numId w:val="148"/>
        </w:numPr>
        <w:autoSpaceDE w:val="0"/>
        <w:autoSpaceDN w:val="0"/>
        <w:adjustRightInd w:val="0"/>
        <w:spacing w:after="0" w:line="240" w:lineRule="auto"/>
        <w:rPr>
          <w:rFonts w:eastAsia="Times New Roman" w:cstheme="minorHAnsi"/>
          <w:b/>
          <w:color w:val="000000" w:themeColor="text1"/>
          <w:szCs w:val="20"/>
        </w:rPr>
      </w:pPr>
      <w:proofErr w:type="gramStart"/>
      <w:r w:rsidRPr="00964E9A">
        <w:rPr>
          <w:rStyle w:val="Strong"/>
          <w:rFonts w:cstheme="minorHAnsi"/>
          <w:b w:val="0"/>
          <w:color w:val="000000" w:themeColor="text1"/>
          <w:szCs w:val="20"/>
        </w:rPr>
        <w:t>Take into account</w:t>
      </w:r>
      <w:proofErr w:type="gramEnd"/>
      <w:r w:rsidRPr="00964E9A">
        <w:rPr>
          <w:rStyle w:val="Strong"/>
          <w:rFonts w:cstheme="minorHAnsi"/>
          <w:b w:val="0"/>
          <w:color w:val="000000" w:themeColor="text1"/>
          <w:szCs w:val="20"/>
        </w:rPr>
        <w:t xml:space="preserve"> students’ English proficiency levels and prior schooling experiences.</w:t>
      </w:r>
      <w:r w:rsidRPr="00964E9A">
        <w:rPr>
          <w:rFonts w:cstheme="minorHAnsi"/>
          <w:b/>
          <w:color w:val="000000" w:themeColor="text1"/>
          <w:szCs w:val="20"/>
        </w:rPr>
        <w:t xml:space="preserve"> </w:t>
      </w:r>
    </w:p>
    <w:p w:rsidR="00964E9A" w:rsidRPr="00964E9A" w:rsidRDefault="00964E9A" w:rsidP="0012476F">
      <w:pPr>
        <w:pStyle w:val="ListParagraph"/>
        <w:numPr>
          <w:ilvl w:val="0"/>
          <w:numId w:val="148"/>
        </w:numPr>
        <w:autoSpaceDE w:val="0"/>
        <w:autoSpaceDN w:val="0"/>
        <w:adjustRightInd w:val="0"/>
        <w:spacing w:after="0" w:line="240" w:lineRule="auto"/>
        <w:rPr>
          <w:rFonts w:eastAsia="Times New Roman" w:cstheme="minorHAnsi"/>
          <w:b/>
          <w:color w:val="000000" w:themeColor="text1"/>
          <w:szCs w:val="20"/>
        </w:rPr>
      </w:pPr>
      <w:r w:rsidRPr="00964E9A">
        <w:rPr>
          <w:rStyle w:val="Strong"/>
          <w:rFonts w:cstheme="minorHAnsi"/>
          <w:b w:val="0"/>
          <w:color w:val="000000" w:themeColor="text1"/>
          <w:szCs w:val="20"/>
        </w:rPr>
        <w:t>Foster ELs’ autonomy by equipping them with the strategies necessary to comprehend and use language in a variety of academic settings.</w:t>
      </w:r>
      <w:r w:rsidRPr="00964E9A">
        <w:rPr>
          <w:rFonts w:cstheme="minorHAnsi"/>
          <w:b/>
          <w:color w:val="000000" w:themeColor="text1"/>
          <w:szCs w:val="20"/>
        </w:rPr>
        <w:t xml:space="preserve">  </w:t>
      </w:r>
    </w:p>
    <w:p w:rsidR="00964E9A" w:rsidRPr="00964E9A" w:rsidRDefault="00964E9A" w:rsidP="0012476F">
      <w:pPr>
        <w:numPr>
          <w:ilvl w:val="0"/>
          <w:numId w:val="148"/>
        </w:numPr>
        <w:autoSpaceDE w:val="0"/>
        <w:autoSpaceDN w:val="0"/>
        <w:adjustRightInd w:val="0"/>
        <w:spacing w:after="0" w:line="240" w:lineRule="auto"/>
        <w:rPr>
          <w:rStyle w:val="Strong"/>
          <w:b w:val="0"/>
          <w:bCs w:val="0"/>
          <w:color w:val="000000" w:themeColor="text1"/>
        </w:rPr>
      </w:pPr>
      <w:r w:rsidRPr="00964E9A">
        <w:rPr>
          <w:rStyle w:val="Strong"/>
          <w:rFonts w:cstheme="minorHAnsi"/>
          <w:b w:val="0"/>
          <w:color w:val="000000" w:themeColor="text1"/>
          <w:szCs w:val="20"/>
        </w:rPr>
        <w:t>Use responsive diagnostic tools and formative assessment practices to measure ELs’ content knowledge, academic language competence, and participation in disciplinary practices.</w:t>
      </w:r>
    </w:p>
    <w:p w:rsidR="00964E9A" w:rsidRDefault="00964E9A" w:rsidP="00964E9A">
      <w:pPr>
        <w:autoSpaceDE w:val="0"/>
        <w:autoSpaceDN w:val="0"/>
        <w:adjustRightInd w:val="0"/>
        <w:spacing w:after="0" w:line="240" w:lineRule="auto"/>
        <w:ind w:left="720"/>
        <w:rPr>
          <w:rStyle w:val="Strong"/>
          <w:rFonts w:cstheme="minorHAnsi"/>
          <w:b w:val="0"/>
          <w:szCs w:val="20"/>
        </w:rPr>
      </w:pPr>
    </w:p>
    <w:p w:rsidR="00964E9A" w:rsidRDefault="00964E9A" w:rsidP="00964E9A">
      <w:pPr>
        <w:autoSpaceDE w:val="0"/>
        <w:autoSpaceDN w:val="0"/>
        <w:adjustRightInd w:val="0"/>
        <w:spacing w:after="0" w:line="240" w:lineRule="auto"/>
        <w:rPr>
          <w:b/>
          <w:color w:val="000000" w:themeColor="text1"/>
        </w:rPr>
      </w:pPr>
      <w:r>
        <w:rPr>
          <w:b/>
          <w:color w:val="000000" w:themeColor="text1"/>
          <w:u w:val="single"/>
        </w:rPr>
        <w:t>Native Language Supports:</w:t>
      </w:r>
      <w:r>
        <w:rPr>
          <w:b/>
          <w:color w:val="000000" w:themeColor="text1"/>
        </w:rPr>
        <w:t xml:space="preserve"> </w:t>
      </w:r>
    </w:p>
    <w:p w:rsidR="00964E9A" w:rsidRDefault="00964E9A" w:rsidP="00964E9A">
      <w:pPr>
        <w:autoSpaceDE w:val="0"/>
        <w:autoSpaceDN w:val="0"/>
        <w:adjustRightInd w:val="0"/>
        <w:spacing w:after="0" w:line="240" w:lineRule="auto"/>
        <w:rPr>
          <w:b/>
        </w:rPr>
      </w:pPr>
      <w:r>
        <w:rPr>
          <w:color w:val="000000" w:themeColor="text1"/>
        </w:rPr>
        <w:t>Students’ languages and cultures are valuable resources to be tapped and incorporated into schooling. Students draw on their metacognitive, metalinguistic, and metacultural awareness to develop proficiency in English and in additional languages. Students' academic language development in their native language facilitates their academic language development in English, and conversely, students' academic language development in English informs their academic language development in their native language (WIDA, 2012). Finally, research demonstrates that bilingualism and multiculturalism are assets that provide cognitive, social, emotional, educational, and employment advantages for all students (</w:t>
      </w:r>
      <w:proofErr w:type="spellStart"/>
      <w:r>
        <w:rPr>
          <w:color w:val="000000" w:themeColor="text1"/>
        </w:rPr>
        <w:t>Adesope</w:t>
      </w:r>
      <w:proofErr w:type="spellEnd"/>
      <w:r>
        <w:rPr>
          <w:color w:val="000000" w:themeColor="text1"/>
        </w:rPr>
        <w:t>, Lavin, Thompson, &amp; Ungerleider, 2010).</w:t>
      </w:r>
    </w:p>
    <w:p w:rsidR="00964E9A" w:rsidRDefault="00964E9A" w:rsidP="00964E9A">
      <w:pPr>
        <w:pStyle w:val="NoSpacing"/>
        <w:rPr>
          <w:rFonts w:cstheme="minorHAnsi"/>
          <w:b/>
        </w:rPr>
      </w:pPr>
    </w:p>
    <w:p w:rsidR="00964E9A" w:rsidRDefault="00964E9A" w:rsidP="00964E9A">
      <w:pPr>
        <w:pStyle w:val="NoSpacing"/>
        <w:rPr>
          <w:rFonts w:cstheme="minorHAnsi"/>
        </w:rPr>
      </w:pPr>
      <w:r>
        <w:rPr>
          <w:rFonts w:cstheme="minorHAnsi"/>
          <w:b/>
        </w:rPr>
        <w:t>ESL Curriculum Resources</w:t>
      </w:r>
      <w:r>
        <w:rPr>
          <w:rFonts w:cstheme="minorHAnsi"/>
        </w:rPr>
        <w:t>:</w:t>
      </w:r>
    </w:p>
    <w:p w:rsidR="00964E9A" w:rsidRDefault="00964E9A" w:rsidP="00964E9A">
      <w:pPr>
        <w:autoSpaceDE w:val="0"/>
        <w:autoSpaceDN w:val="0"/>
        <w:adjustRightInd w:val="0"/>
        <w:spacing w:line="240" w:lineRule="auto"/>
        <w:rPr>
          <w:rFonts w:cstheme="minorHAnsi"/>
          <w:szCs w:val="20"/>
        </w:rPr>
      </w:pPr>
      <w:r>
        <w:rPr>
          <w:rFonts w:cstheme="minorHAnsi"/>
          <w:szCs w:val="20"/>
        </w:rPr>
        <w:t xml:space="preserve">ESE’s </w:t>
      </w:r>
      <w:hyperlink r:id="rId468" w:history="1">
        <w:r>
          <w:rPr>
            <w:rStyle w:val="Hyperlink"/>
            <w:rFonts w:cstheme="minorHAnsi"/>
            <w:szCs w:val="20"/>
          </w:rPr>
          <w:t>Office of English Language Acquisition and Academic Achievement</w:t>
        </w:r>
      </w:hyperlink>
      <w:r>
        <w:rPr>
          <w:rFonts w:cstheme="minorHAnsi"/>
          <w:szCs w:val="20"/>
        </w:rPr>
        <w:t xml:space="preserve"> (OELAAA) offers a number of </w:t>
      </w:r>
      <w:hyperlink r:id="rId469" w:history="1">
        <w:r>
          <w:rPr>
            <w:rStyle w:val="Hyperlink"/>
            <w:rFonts w:cstheme="minorHAnsi"/>
            <w:szCs w:val="20"/>
          </w:rPr>
          <w:t>resources</w:t>
        </w:r>
      </w:hyperlink>
      <w:r>
        <w:rPr>
          <w:rFonts w:cstheme="minorHAnsi"/>
          <w:szCs w:val="20"/>
        </w:rPr>
        <w:t xml:space="preserve"> to help districts meet these expectations, including a </w:t>
      </w:r>
      <w:hyperlink r:id="rId470" w:history="1">
        <w:r>
          <w:rPr>
            <w:rStyle w:val="Hyperlink"/>
            <w:rFonts w:cstheme="minorHAnsi"/>
            <w:szCs w:val="20"/>
          </w:rPr>
          <w:t>Next-Generation ESL Curriculum Resource Guide</w:t>
        </w:r>
      </w:hyperlink>
      <w:r>
        <w:rPr>
          <w:rFonts w:cstheme="minorHAnsi"/>
          <w:szCs w:val="20"/>
        </w:rPr>
        <w:t xml:space="preserve">, a set of ESL </w:t>
      </w:r>
      <w:hyperlink r:id="rId471" w:history="1">
        <w:r>
          <w:rPr>
            <w:rStyle w:val="Hyperlink"/>
            <w:rFonts w:cstheme="minorHAnsi"/>
            <w:szCs w:val="20"/>
          </w:rPr>
          <w:t>Model Curriculum Units</w:t>
        </w:r>
      </w:hyperlink>
      <w:r>
        <w:rPr>
          <w:rFonts w:cstheme="minorHAnsi"/>
          <w:szCs w:val="20"/>
        </w:rPr>
        <w:t xml:space="preserve"> and </w:t>
      </w:r>
      <w:hyperlink r:id="rId472" w:history="1">
        <w:r>
          <w:rPr>
            <w:rStyle w:val="Hyperlink"/>
            <w:rFonts w:cstheme="minorHAnsi"/>
            <w:szCs w:val="20"/>
          </w:rPr>
          <w:t>videos</w:t>
        </w:r>
      </w:hyperlink>
      <w:r>
        <w:rPr>
          <w:rFonts w:cstheme="minorHAnsi"/>
          <w:szCs w:val="20"/>
        </w:rPr>
        <w:t xml:space="preserve"> with connections to ESE Model Curriculum Units (MCUs) in various content areas, and a </w:t>
      </w:r>
      <w:hyperlink r:id="rId473" w:history="1">
        <w:r w:rsidRPr="001027E4">
          <w:rPr>
            <w:rStyle w:val="Hyperlink"/>
            <w:rFonts w:cstheme="minorHAnsi"/>
            <w:szCs w:val="20"/>
          </w:rPr>
          <w:t>Collaboration Tool</w:t>
        </w:r>
      </w:hyperlink>
      <w:r>
        <w:rPr>
          <w:rFonts w:cstheme="minorHAnsi"/>
          <w:szCs w:val="20"/>
        </w:rPr>
        <w:t xml:space="preserve"> that supports WIDA standards implementation in conjunction with the Massachusetts Curriculum Frameworks. </w:t>
      </w:r>
    </w:p>
    <w:p w:rsidR="00964E9A" w:rsidRDefault="00964E9A" w:rsidP="00964E9A">
      <w:pPr>
        <w:autoSpaceDE w:val="0"/>
        <w:autoSpaceDN w:val="0"/>
        <w:adjustRightInd w:val="0"/>
        <w:spacing w:after="0" w:line="240" w:lineRule="auto"/>
        <w:rPr>
          <w:rFonts w:cstheme="minorHAnsi"/>
        </w:rPr>
      </w:pPr>
      <w:r>
        <w:rPr>
          <w:rFonts w:cstheme="minorHAnsi"/>
        </w:rPr>
        <w:t xml:space="preserve">The Massachusetts ESL </w:t>
      </w:r>
      <w:hyperlink r:id="rId474" w:history="1">
        <w:r w:rsidRPr="001027E4">
          <w:rPr>
            <w:rStyle w:val="Hyperlink"/>
            <w:rFonts w:cstheme="minorHAnsi"/>
          </w:rPr>
          <w:t>Model Curriculum Units</w:t>
        </w:r>
      </w:hyperlink>
      <w:r>
        <w:rPr>
          <w:rFonts w:cstheme="minorHAnsi"/>
        </w:rPr>
        <w:t xml:space="preserve"> (MCUs) are exemplars of ESL units that incorporate promising curricular practices and the latest research in language acquisition. They provide a functional approach to language teaching and are organized around WIDA’s </w:t>
      </w:r>
      <w:hyperlink r:id="rId475" w:history="1">
        <w:r>
          <w:rPr>
            <w:rStyle w:val="Hyperlink"/>
            <w:rFonts w:cstheme="minorHAnsi"/>
          </w:rPr>
          <w:t>Key Uses of Academic Language</w:t>
        </w:r>
      </w:hyperlink>
      <w:r>
        <w:rPr>
          <w:rFonts w:cstheme="minorHAnsi"/>
        </w:rPr>
        <w:t xml:space="preserve">. ESL MCUs focus on systematic, explicit, and sustained language development within the context of the key </w:t>
      </w:r>
      <w:r>
        <w:rPr>
          <w:rFonts w:cstheme="minorHAnsi"/>
        </w:rPr>
        <w:lastRenderedPageBreak/>
        <w:t>academic practices of the Massachusetts Curriculum Frameworks. Each ESL MCU addresses key linguistic demands from an existing content MCU (ELA, math, history and social sciences, science), and the purpose of the ESL units remains that of focused and dedicated language study. The following units and accompanying videos focus on the language of history/social science:</w:t>
      </w:r>
    </w:p>
    <w:p w:rsidR="00964E9A" w:rsidRDefault="00964E9A" w:rsidP="0012476F">
      <w:pPr>
        <w:pStyle w:val="ListParagraph"/>
        <w:numPr>
          <w:ilvl w:val="1"/>
          <w:numId w:val="149"/>
        </w:numPr>
        <w:spacing w:after="0" w:line="240" w:lineRule="auto"/>
        <w:rPr>
          <w:rFonts w:cstheme="minorHAnsi"/>
        </w:rPr>
      </w:pPr>
      <w:r>
        <w:rPr>
          <w:rFonts w:cstheme="minorHAnsi"/>
        </w:rPr>
        <w:t>Grade band 1-2: ESL MCU Justice, Courage, and Fairness (video coming soon)</w:t>
      </w:r>
    </w:p>
    <w:p w:rsidR="00964E9A" w:rsidRDefault="00964E9A" w:rsidP="0012476F">
      <w:pPr>
        <w:pStyle w:val="ListParagraph"/>
        <w:numPr>
          <w:ilvl w:val="1"/>
          <w:numId w:val="149"/>
        </w:numPr>
        <w:spacing w:after="0" w:line="240" w:lineRule="auto"/>
        <w:rPr>
          <w:rFonts w:cstheme="minorHAnsi"/>
        </w:rPr>
      </w:pPr>
      <w:r>
        <w:rPr>
          <w:rFonts w:cstheme="minorHAnsi"/>
        </w:rPr>
        <w:t xml:space="preserve">Grade band  3-5: ESL MCU Historical Perspectives unit and </w:t>
      </w:r>
      <w:hyperlink r:id="rId476" w:history="1">
        <w:r>
          <w:rPr>
            <w:rStyle w:val="Hyperlink"/>
            <w:rFonts w:cstheme="minorHAnsi"/>
          </w:rPr>
          <w:t>video</w:t>
        </w:r>
      </w:hyperlink>
    </w:p>
    <w:p w:rsidR="00964E9A" w:rsidRDefault="00964E9A" w:rsidP="0012476F">
      <w:pPr>
        <w:pStyle w:val="ListParagraph"/>
        <w:numPr>
          <w:ilvl w:val="1"/>
          <w:numId w:val="149"/>
        </w:numPr>
        <w:spacing w:after="0" w:line="240" w:lineRule="auto"/>
        <w:rPr>
          <w:rFonts w:cstheme="minorHAnsi"/>
        </w:rPr>
      </w:pPr>
      <w:r>
        <w:rPr>
          <w:rFonts w:cstheme="minorHAnsi"/>
        </w:rPr>
        <w:t xml:space="preserve">Grade 7: ESL MCU: Access to Clean Water unit and </w:t>
      </w:r>
      <w:hyperlink r:id="rId477" w:history="1">
        <w:r>
          <w:rPr>
            <w:rStyle w:val="Hyperlink"/>
            <w:rFonts w:cstheme="minorHAnsi"/>
          </w:rPr>
          <w:t>video</w:t>
        </w:r>
      </w:hyperlink>
    </w:p>
    <w:p w:rsidR="00964E9A" w:rsidRDefault="00964E9A" w:rsidP="00964E9A">
      <w:pPr>
        <w:pStyle w:val="NoSpacing"/>
        <w:rPr>
          <w:rFonts w:cstheme="minorHAnsi"/>
          <w:b/>
        </w:rPr>
      </w:pPr>
    </w:p>
    <w:p w:rsidR="00964E9A" w:rsidRDefault="00964E9A" w:rsidP="00964E9A">
      <w:pPr>
        <w:pStyle w:val="NoSpacing"/>
        <w:rPr>
          <w:rFonts w:cstheme="minorHAnsi"/>
          <w:b/>
        </w:rPr>
      </w:pPr>
      <w:r>
        <w:rPr>
          <w:rFonts w:cstheme="minorHAnsi"/>
          <w:b/>
        </w:rPr>
        <w:t>References:</w:t>
      </w:r>
    </w:p>
    <w:p w:rsidR="00964E9A" w:rsidRDefault="009358C6" w:rsidP="00964E9A">
      <w:pPr>
        <w:pStyle w:val="NoSpacing"/>
        <w:ind w:left="360" w:hanging="360"/>
        <w:rPr>
          <w:shd w:val="clear" w:color="auto" w:fill="FFFFFF"/>
        </w:rPr>
      </w:pPr>
      <w:proofErr w:type="spellStart"/>
      <w:r>
        <w:rPr>
          <w:shd w:val="clear" w:color="auto" w:fill="FFFFFF"/>
        </w:rPr>
        <w:t>Accurso</w:t>
      </w:r>
      <w:proofErr w:type="spellEnd"/>
      <w:r>
        <w:rPr>
          <w:shd w:val="clear" w:color="auto" w:fill="FFFFFF"/>
        </w:rPr>
        <w:t xml:space="preserve">, K., </w:t>
      </w:r>
      <w:proofErr w:type="spellStart"/>
      <w:r>
        <w:rPr>
          <w:shd w:val="clear" w:color="auto" w:fill="FFFFFF"/>
        </w:rPr>
        <w:t>Gebhard</w:t>
      </w:r>
      <w:proofErr w:type="spellEnd"/>
      <w:r>
        <w:rPr>
          <w:shd w:val="clear" w:color="auto" w:fill="FFFFFF"/>
        </w:rPr>
        <w:t xml:space="preserve">, M., &amp; Purington, S. (2017). </w:t>
      </w:r>
      <w:r w:rsidR="00964E9A">
        <w:rPr>
          <w:shd w:val="clear" w:color="auto" w:fill="FFFFFF"/>
        </w:rPr>
        <w:t>Analyzing diverse learners’ writing in mathematics: Systemic functional linguistics in secondary pre-service teacher education. </w:t>
      </w:r>
      <w:r>
        <w:rPr>
          <w:rStyle w:val="Emphasis"/>
          <w:shd w:val="clear" w:color="auto" w:fill="FFFFFF"/>
        </w:rPr>
        <w:t>International Journal for Mathematics Teaching and Learning</w:t>
      </w:r>
      <w:r>
        <w:rPr>
          <w:shd w:val="clear" w:color="auto" w:fill="FFFFFF"/>
        </w:rPr>
        <w:t xml:space="preserve">, </w:t>
      </w:r>
      <w:r>
        <w:rPr>
          <w:rStyle w:val="Emphasis"/>
          <w:shd w:val="clear" w:color="auto" w:fill="FFFFFF"/>
        </w:rPr>
        <w:t>Vole 18.1</w:t>
      </w:r>
      <w:r>
        <w:rPr>
          <w:shd w:val="clear" w:color="auto" w:fill="FFFFFF"/>
        </w:rPr>
        <w:t xml:space="preserve">, 84-108. </w:t>
      </w:r>
    </w:p>
    <w:p w:rsidR="00964E9A" w:rsidRDefault="00964E9A" w:rsidP="00964E9A">
      <w:pPr>
        <w:pStyle w:val="NoSpacing"/>
        <w:ind w:left="360" w:hanging="360"/>
        <w:rPr>
          <w:rFonts w:cstheme="minorHAnsi"/>
        </w:rPr>
      </w:pPr>
      <w:proofErr w:type="spellStart"/>
      <w:r>
        <w:rPr>
          <w:rFonts w:cstheme="minorHAnsi"/>
        </w:rPr>
        <w:t>Adesope</w:t>
      </w:r>
      <w:proofErr w:type="spellEnd"/>
      <w:r>
        <w:rPr>
          <w:rFonts w:cstheme="minorHAnsi"/>
        </w:rPr>
        <w:t xml:space="preserve">, O. O., Lavin, T., Thompson, T., &amp; Ungerleider, C. (2010). A systematic review and meta-analysis of the cognitive correlates of bilingualism. </w:t>
      </w:r>
      <w:r>
        <w:rPr>
          <w:rFonts w:cstheme="minorHAnsi"/>
          <w:i/>
          <w:iCs/>
        </w:rPr>
        <w:t>Review of Educational Research</w:t>
      </w:r>
      <w:r>
        <w:rPr>
          <w:rFonts w:cstheme="minorHAnsi"/>
        </w:rPr>
        <w:t xml:space="preserve">, </w:t>
      </w:r>
      <w:r>
        <w:rPr>
          <w:rFonts w:cstheme="minorHAnsi"/>
          <w:i/>
          <w:iCs/>
        </w:rPr>
        <w:t>80</w:t>
      </w:r>
      <w:r>
        <w:rPr>
          <w:rFonts w:cstheme="minorHAnsi"/>
        </w:rPr>
        <w:t>(2), 207-245.</w:t>
      </w:r>
    </w:p>
    <w:p w:rsidR="00964E9A" w:rsidRDefault="00964E9A" w:rsidP="00964E9A">
      <w:pPr>
        <w:pStyle w:val="NoSpacing"/>
        <w:ind w:left="360" w:hanging="360"/>
        <w:rPr>
          <w:rFonts w:cstheme="minorHAnsi"/>
        </w:rPr>
      </w:pPr>
      <w:proofErr w:type="spellStart"/>
      <w:r>
        <w:rPr>
          <w:rFonts w:cstheme="minorHAnsi"/>
        </w:rPr>
        <w:t>Boals</w:t>
      </w:r>
      <w:proofErr w:type="spellEnd"/>
      <w:r>
        <w:rPr>
          <w:rFonts w:cstheme="minorHAnsi"/>
        </w:rPr>
        <w:t xml:space="preserve">, T., Kenyon, D. M., Blair, A., </w:t>
      </w:r>
      <w:proofErr w:type="spellStart"/>
      <w:r>
        <w:rPr>
          <w:rFonts w:cstheme="minorHAnsi"/>
        </w:rPr>
        <w:t>Cranley</w:t>
      </w:r>
      <w:proofErr w:type="spellEnd"/>
      <w:r>
        <w:rPr>
          <w:rFonts w:cstheme="minorHAnsi"/>
        </w:rPr>
        <w:t xml:space="preserve">, M. E., </w:t>
      </w:r>
      <w:proofErr w:type="spellStart"/>
      <w:r>
        <w:rPr>
          <w:rFonts w:cstheme="minorHAnsi"/>
        </w:rPr>
        <w:t>Wilmes</w:t>
      </w:r>
      <w:proofErr w:type="spellEnd"/>
      <w:r>
        <w:rPr>
          <w:rFonts w:cstheme="minorHAnsi"/>
        </w:rPr>
        <w:t xml:space="preserve">, C., &amp; Wright, L. J. (2015). Transformation in K–12 English language proficiency assessment: Changing contexts, changing constructs. </w:t>
      </w:r>
      <w:r>
        <w:rPr>
          <w:rFonts w:cstheme="minorHAnsi"/>
          <w:i/>
          <w:iCs/>
        </w:rPr>
        <w:t>Review of Research in Education</w:t>
      </w:r>
      <w:r>
        <w:rPr>
          <w:rFonts w:cstheme="minorHAnsi"/>
        </w:rPr>
        <w:t xml:space="preserve">, </w:t>
      </w:r>
      <w:r>
        <w:rPr>
          <w:rFonts w:cstheme="minorHAnsi"/>
          <w:i/>
          <w:iCs/>
        </w:rPr>
        <w:t>39</w:t>
      </w:r>
      <w:r>
        <w:rPr>
          <w:rFonts w:cstheme="minorHAnsi"/>
        </w:rPr>
        <w:t xml:space="preserve">(1), 122-164. </w:t>
      </w:r>
    </w:p>
    <w:p w:rsidR="00964E9A" w:rsidRDefault="00964E9A" w:rsidP="00964E9A">
      <w:pPr>
        <w:pStyle w:val="NoSpacing"/>
        <w:ind w:left="360" w:hanging="360"/>
        <w:rPr>
          <w:rFonts w:cstheme="minorHAnsi"/>
        </w:rPr>
      </w:pPr>
      <w:proofErr w:type="spellStart"/>
      <w:r>
        <w:rPr>
          <w:rFonts w:cstheme="minorHAnsi"/>
        </w:rPr>
        <w:t>Barac</w:t>
      </w:r>
      <w:proofErr w:type="spellEnd"/>
      <w:r>
        <w:rPr>
          <w:rFonts w:cstheme="minorHAnsi"/>
        </w:rPr>
        <w:t>, R. &amp; Bialystok, E. (2012). Bilingual Effects on Cognitive and Linguistic Development: Role of Language, Cultural Background, and Education.</w:t>
      </w:r>
      <w:r>
        <w:rPr>
          <w:rStyle w:val="Emphasis"/>
          <w:rFonts w:eastAsiaTheme="majorEastAsia" w:cstheme="minorHAnsi"/>
        </w:rPr>
        <w:t xml:space="preserve"> Child Development</w:t>
      </w:r>
      <w:r>
        <w:rPr>
          <w:rFonts w:cstheme="minorHAnsi"/>
        </w:rPr>
        <w:t xml:space="preserve">. </w:t>
      </w:r>
    </w:p>
    <w:p w:rsidR="00964E9A" w:rsidRDefault="00964E9A" w:rsidP="00964E9A">
      <w:pPr>
        <w:pStyle w:val="NoSpacing"/>
        <w:ind w:left="360" w:hanging="360"/>
        <w:rPr>
          <w:rFonts w:cstheme="minorHAnsi"/>
        </w:rPr>
      </w:pPr>
      <w:r>
        <w:rPr>
          <w:rFonts w:cstheme="minorHAnsi"/>
        </w:rPr>
        <w:t xml:space="preserve">Cook, G., </w:t>
      </w:r>
      <w:proofErr w:type="spellStart"/>
      <w:r>
        <w:rPr>
          <w:rFonts w:cstheme="minorHAnsi"/>
        </w:rPr>
        <w:t>Linquanti</w:t>
      </w:r>
      <w:proofErr w:type="spellEnd"/>
      <w:r>
        <w:rPr>
          <w:rFonts w:cstheme="minorHAnsi"/>
        </w:rPr>
        <w:t xml:space="preserve">, R., </w:t>
      </w:r>
      <w:proofErr w:type="spellStart"/>
      <w:r>
        <w:rPr>
          <w:rFonts w:cstheme="minorHAnsi"/>
        </w:rPr>
        <w:t>Chinen</w:t>
      </w:r>
      <w:proofErr w:type="spellEnd"/>
      <w:r>
        <w:rPr>
          <w:rFonts w:cstheme="minorHAnsi"/>
        </w:rPr>
        <w:t xml:space="preserve">, M., &amp; Jung, H. (2012). National Evaluation of Title III Implementation Supplemental Report: Exploring Approaches to Setting English Language Proficiency Performance Criteria and Monitoring English Learner Progress. Draft. </w:t>
      </w:r>
      <w:r>
        <w:rPr>
          <w:rFonts w:cstheme="minorHAnsi"/>
          <w:i/>
          <w:iCs/>
        </w:rPr>
        <w:t>Office of Planning, Evaluation and Policy Development, US Department of Education</w:t>
      </w:r>
      <w:r>
        <w:rPr>
          <w:rFonts w:cstheme="minorHAnsi"/>
        </w:rPr>
        <w:t xml:space="preserve">. </w:t>
      </w:r>
    </w:p>
    <w:p w:rsidR="00964E9A" w:rsidRDefault="009358C6" w:rsidP="00964E9A">
      <w:pPr>
        <w:pStyle w:val="NoSpacing"/>
        <w:ind w:left="360" w:hanging="360"/>
        <w:rPr>
          <w:shd w:val="clear" w:color="auto" w:fill="FFFFFF"/>
        </w:rPr>
      </w:pPr>
      <w:r>
        <w:t xml:space="preserve">Fang, Z., </w:t>
      </w:r>
      <w:proofErr w:type="spellStart"/>
      <w:r>
        <w:t>Schleppegrell</w:t>
      </w:r>
      <w:proofErr w:type="spellEnd"/>
      <w:r>
        <w:t>, M.J. (2008).</w:t>
      </w:r>
      <w:r>
        <w:rPr>
          <w:rStyle w:val="Emphasis"/>
        </w:rPr>
        <w:t>Reading in secondary content areas: A language-based pedagogy</w:t>
      </w:r>
      <w:r>
        <w:t xml:space="preserve">. </w:t>
      </w:r>
      <w:r w:rsidR="00964E9A">
        <w:t>Ann Arbor, MI: University of Michigan Press.</w:t>
      </w:r>
    </w:p>
    <w:p w:rsidR="00964E9A" w:rsidRDefault="00964E9A" w:rsidP="00964E9A">
      <w:pPr>
        <w:pStyle w:val="NoSpacing"/>
        <w:ind w:left="360" w:hanging="360"/>
        <w:rPr>
          <w:shd w:val="clear" w:color="auto" w:fill="FFFFFF"/>
        </w:rPr>
      </w:pPr>
      <w:proofErr w:type="spellStart"/>
      <w:r>
        <w:rPr>
          <w:shd w:val="clear" w:color="auto" w:fill="FFFFFF"/>
        </w:rPr>
        <w:t>Gebhard</w:t>
      </w:r>
      <w:proofErr w:type="spellEnd"/>
      <w:r>
        <w:rPr>
          <w:shd w:val="clear" w:color="auto" w:fill="FFFFFF"/>
        </w:rPr>
        <w:t xml:space="preserve">, M., &amp; Harman, R. (2011). Genre theory in K-12 schools: A response to high-stakes school reforms in the United States. </w:t>
      </w:r>
      <w:r>
        <w:rPr>
          <w:i/>
          <w:shd w:val="clear" w:color="auto" w:fill="FFFFFF"/>
        </w:rPr>
        <w:t>Journal of Second Language Writing.</w:t>
      </w:r>
      <w:r>
        <w:rPr>
          <w:shd w:val="clear" w:color="auto" w:fill="FFFFFF"/>
        </w:rPr>
        <w:t xml:space="preserve"> 20, 45 – 55.</w:t>
      </w:r>
    </w:p>
    <w:p w:rsidR="00964E9A" w:rsidRDefault="00964E9A" w:rsidP="00964E9A">
      <w:pPr>
        <w:pStyle w:val="NoSpacing"/>
        <w:ind w:left="360" w:hanging="360"/>
        <w:rPr>
          <w:rFonts w:cstheme="minorHAnsi"/>
        </w:rPr>
      </w:pPr>
      <w:r>
        <w:rPr>
          <w:rFonts w:cstheme="minorHAnsi"/>
        </w:rPr>
        <w:t xml:space="preserve">Gottlieb, M. (2013). </w:t>
      </w:r>
      <w:hyperlink r:id="rId478" w:history="1">
        <w:r>
          <w:rPr>
            <w:rStyle w:val="Hyperlink"/>
            <w:rFonts w:cstheme="minorHAnsi"/>
            <w:i/>
          </w:rPr>
          <w:t>Essential actions: A handbook for implementing WIDA’s Framework for English Language Development Standards</w:t>
        </w:r>
      </w:hyperlink>
      <w:r>
        <w:rPr>
          <w:rFonts w:cstheme="minorHAnsi"/>
          <w:i/>
        </w:rPr>
        <w:t>.</w:t>
      </w:r>
      <w:r>
        <w:rPr>
          <w:rFonts w:cstheme="minorHAnsi"/>
        </w:rPr>
        <w:t xml:space="preserve"> WIDA Consortium. </w:t>
      </w:r>
    </w:p>
    <w:p w:rsidR="00964E9A" w:rsidRDefault="00964E9A" w:rsidP="00964E9A">
      <w:pPr>
        <w:pStyle w:val="NoSpacing"/>
        <w:ind w:left="360" w:hanging="360"/>
        <w:rPr>
          <w:rFonts w:cstheme="minorHAnsi"/>
          <w:color w:val="888888"/>
        </w:rPr>
      </w:pPr>
      <w:proofErr w:type="spellStart"/>
      <w:r>
        <w:rPr>
          <w:rFonts w:cstheme="minorHAnsi"/>
        </w:rPr>
        <w:t>Reutebuch</w:t>
      </w:r>
      <w:proofErr w:type="spellEnd"/>
      <w:r>
        <w:rPr>
          <w:rFonts w:cstheme="minorHAnsi"/>
        </w:rPr>
        <w:t>, C.K. (2010).</w:t>
      </w:r>
      <w:r>
        <w:rPr>
          <w:rFonts w:cstheme="minorHAnsi"/>
          <w:color w:val="888888"/>
        </w:rPr>
        <w:t> </w:t>
      </w:r>
      <w:hyperlink r:id="rId479" w:history="1">
        <w:r>
          <w:rPr>
            <w:rStyle w:val="Hyperlink"/>
            <w:rFonts w:cstheme="minorHAnsi"/>
          </w:rPr>
          <w:t>Effective Social Studies Instruction to Promote Knowledge Acquisition and Vocabulary Learning of English</w:t>
        </w:r>
      </w:hyperlink>
      <w:r>
        <w:rPr>
          <w:rFonts w:cstheme="minorHAnsi"/>
          <w:color w:val="888888"/>
        </w:rPr>
        <w:t xml:space="preserve">. </w:t>
      </w:r>
      <w:r>
        <w:rPr>
          <w:rFonts w:cstheme="minorHAnsi"/>
        </w:rPr>
        <w:t>CREATE. Retrieved September 18, 2016.</w:t>
      </w:r>
      <w:r>
        <w:rPr>
          <w:rFonts w:cstheme="minorHAnsi"/>
          <w:color w:val="888888"/>
        </w:rPr>
        <w:t xml:space="preserve"> </w:t>
      </w:r>
    </w:p>
    <w:p w:rsidR="00964E9A" w:rsidRDefault="00964E9A" w:rsidP="00964E9A">
      <w:pPr>
        <w:pStyle w:val="NoSpacing"/>
        <w:ind w:left="360" w:hanging="360"/>
        <w:rPr>
          <w:shd w:val="clear" w:color="auto" w:fill="FFFFFF"/>
        </w:rPr>
      </w:pPr>
      <w:proofErr w:type="spellStart"/>
      <w:r>
        <w:t>Schleppegrell</w:t>
      </w:r>
      <w:proofErr w:type="spellEnd"/>
      <w:r>
        <w:t>, M. (2004). </w:t>
      </w:r>
      <w:r>
        <w:rPr>
          <w:rStyle w:val="Emphasis"/>
        </w:rPr>
        <w:t>The language of schooling: A functional linguistics perspective</w:t>
      </w:r>
      <w:r>
        <w:t>. Mahwah, NJ: Lawrence Erlbaum Associates.</w:t>
      </w:r>
    </w:p>
    <w:p w:rsidR="00964E9A" w:rsidRDefault="00964E9A" w:rsidP="00964E9A">
      <w:pPr>
        <w:pStyle w:val="NoSpacing"/>
        <w:ind w:left="360" w:hanging="360"/>
        <w:rPr>
          <w:rFonts w:cstheme="minorHAnsi"/>
        </w:rPr>
      </w:pPr>
      <w:proofErr w:type="spellStart"/>
      <w:r w:rsidRPr="008C6B09">
        <w:rPr>
          <w:rFonts w:cstheme="minorHAnsi"/>
          <w:lang w:val="es-ES"/>
        </w:rPr>
        <w:t>Szpara</w:t>
      </w:r>
      <w:proofErr w:type="spellEnd"/>
      <w:r w:rsidRPr="008C6B09">
        <w:rPr>
          <w:rFonts w:cstheme="minorHAnsi"/>
          <w:lang w:val="es-ES"/>
        </w:rPr>
        <w:t>, M.Y., Ahmad I. (2006).</w:t>
      </w:r>
      <w:r w:rsidRPr="008C6B09">
        <w:rPr>
          <w:rFonts w:cstheme="minorHAnsi"/>
          <w:color w:val="1F497D" w:themeColor="text2"/>
          <w:lang w:val="es-ES"/>
        </w:rPr>
        <w:t> </w:t>
      </w:r>
      <w:hyperlink r:id="rId480" w:history="1">
        <w:r>
          <w:rPr>
            <w:rStyle w:val="Hyperlink"/>
            <w:rFonts w:cstheme="minorHAnsi"/>
          </w:rPr>
          <w:t>Making Social Studies Meaningful for ELL Students: Content and Pedagogy in Mainstream Secondary School Classrooms</w:t>
        </w:r>
      </w:hyperlink>
      <w:r>
        <w:rPr>
          <w:rFonts w:cstheme="minorHAnsi"/>
        </w:rPr>
        <w:t>. </w:t>
      </w:r>
      <w:r>
        <w:rPr>
          <w:rStyle w:val="Emphasis"/>
          <w:rFonts w:cstheme="minorHAnsi"/>
        </w:rPr>
        <w:t>Essays in Education</w:t>
      </w:r>
      <w:r>
        <w:rPr>
          <w:rFonts w:cstheme="minorHAnsi"/>
        </w:rPr>
        <w:t>, </w:t>
      </w:r>
      <w:r>
        <w:rPr>
          <w:rStyle w:val="Emphasis"/>
          <w:rFonts w:cstheme="minorHAnsi"/>
        </w:rPr>
        <w:t>16</w:t>
      </w:r>
      <w:r>
        <w:rPr>
          <w:rFonts w:cstheme="minorHAnsi"/>
        </w:rPr>
        <w:t>. Retrieved September 18, 2016.</w:t>
      </w:r>
    </w:p>
    <w:p w:rsidR="00964E9A" w:rsidRDefault="00964E9A" w:rsidP="00964E9A">
      <w:pPr>
        <w:pStyle w:val="NoSpacing"/>
        <w:ind w:left="360" w:hanging="360"/>
        <w:rPr>
          <w:rFonts w:cstheme="minorHAnsi"/>
        </w:rPr>
      </w:pPr>
      <w:r>
        <w:rPr>
          <w:rFonts w:cstheme="minorHAnsi"/>
        </w:rPr>
        <w:t>Understanding Language. (2012).</w:t>
      </w:r>
      <w:r>
        <w:rPr>
          <w:rFonts w:cstheme="minorHAnsi"/>
          <w:color w:val="1F497D" w:themeColor="text2"/>
        </w:rPr>
        <w:t xml:space="preserve"> </w:t>
      </w:r>
      <w:hyperlink r:id="rId481" w:history="1">
        <w:r>
          <w:rPr>
            <w:rStyle w:val="Hyperlink"/>
            <w:rFonts w:cstheme="minorHAnsi"/>
          </w:rPr>
          <w:t>Six Key Principles for ELL Instruction</w:t>
        </w:r>
      </w:hyperlink>
      <w:r>
        <w:rPr>
          <w:rFonts w:cstheme="minorHAnsi"/>
        </w:rPr>
        <w:t>. Stanford, CA: Stanford University, Understanding Language Initiative.</w:t>
      </w:r>
    </w:p>
    <w:p w:rsidR="00964E9A" w:rsidRDefault="00964E9A" w:rsidP="00964E9A">
      <w:pPr>
        <w:pStyle w:val="NoSpacing"/>
        <w:ind w:left="360" w:hanging="360"/>
        <w:rPr>
          <w:rFonts w:cstheme="minorHAnsi"/>
        </w:rPr>
      </w:pPr>
      <w:r>
        <w:rPr>
          <w:rFonts w:cstheme="minorHAnsi"/>
        </w:rPr>
        <w:t xml:space="preserve">WIDA. (2012). </w:t>
      </w:r>
      <w:hyperlink r:id="rId482" w:history="1">
        <w:r>
          <w:rPr>
            <w:rStyle w:val="Hyperlink"/>
            <w:rFonts w:cstheme="minorHAnsi"/>
          </w:rPr>
          <w:t>Guiding Principles of Language Development</w:t>
        </w:r>
      </w:hyperlink>
      <w:r>
        <w:rPr>
          <w:rFonts w:cstheme="minorHAnsi"/>
        </w:rPr>
        <w:t>. Madison, WI: Wisconsin Center for Education Research.</w:t>
      </w:r>
    </w:p>
    <w:p w:rsidR="00964E9A" w:rsidRDefault="00F73C3A" w:rsidP="00964E9A">
      <w:pPr>
        <w:pStyle w:val="NoSpacing"/>
        <w:ind w:left="360" w:hanging="360"/>
        <w:rPr>
          <w:shd w:val="clear" w:color="auto" w:fill="FFFFFF"/>
        </w:rPr>
      </w:pPr>
      <w:r>
        <w:t xml:space="preserve">Zwiers, J. (2014). </w:t>
      </w:r>
      <w:r w:rsidR="00964E9A">
        <w:rPr>
          <w:rStyle w:val="Emphasis"/>
        </w:rPr>
        <w:t>Building academic language: Meeting common core standards across disciplines, grades 5-12</w:t>
      </w:r>
      <w:r w:rsidR="00964E9A">
        <w:t>. San Francisco: Jossey-Bass.</w:t>
      </w:r>
    </w:p>
    <w:p w:rsidR="00964E9A" w:rsidRDefault="00964E9A" w:rsidP="00964E9A">
      <w:pPr>
        <w:pStyle w:val="NoSpacing"/>
        <w:ind w:left="360" w:hanging="360"/>
        <w:rPr>
          <w:rFonts w:cstheme="minorHAnsi"/>
        </w:rPr>
      </w:pPr>
    </w:p>
    <w:p w:rsidR="005737DE" w:rsidRDefault="005737DE" w:rsidP="005737DE">
      <w:pPr>
        <w:rPr>
          <w:rFonts w:cstheme="minorHAnsi"/>
        </w:rPr>
      </w:pPr>
    </w:p>
    <w:p w:rsidR="003F621A" w:rsidRDefault="003F621A" w:rsidP="005737DE">
      <w:pPr>
        <w:rPr>
          <w:rFonts w:cstheme="minorHAnsi"/>
        </w:rPr>
      </w:pPr>
    </w:p>
    <w:p w:rsidR="00D848D3" w:rsidRPr="006D39C2" w:rsidRDefault="00D848D3" w:rsidP="00964E9A">
      <w:pPr>
        <w:pStyle w:val="Heading2"/>
        <w:spacing w:after="0"/>
        <w:rPr>
          <w:rFonts w:asciiTheme="minorHAnsi" w:hAnsiTheme="minorHAnsi" w:cstheme="minorHAnsi"/>
          <w:color w:val="auto"/>
          <w:sz w:val="28"/>
          <w:szCs w:val="28"/>
        </w:rPr>
      </w:pPr>
      <w:r w:rsidRPr="00D848D3">
        <w:rPr>
          <w:rFonts w:asciiTheme="minorHAnsi" w:hAnsiTheme="minorHAnsi" w:cstheme="minorHAnsi"/>
          <w:color w:val="auto"/>
          <w:sz w:val="28"/>
          <w:szCs w:val="28"/>
        </w:rPr>
        <w:lastRenderedPageBreak/>
        <w:t>Students with Disabilities</w:t>
      </w:r>
    </w:p>
    <w:p w:rsidR="000A265B" w:rsidRDefault="000A265B" w:rsidP="00964E9A">
      <w:pPr>
        <w:tabs>
          <w:tab w:val="left" w:pos="12330"/>
        </w:tabs>
        <w:autoSpaceDE w:val="0"/>
        <w:autoSpaceDN w:val="0"/>
        <w:adjustRightInd w:val="0"/>
        <w:spacing w:after="0" w:line="240" w:lineRule="auto"/>
        <w:rPr>
          <w:rFonts w:eastAsia="Times New Roman" w:cs="Arial"/>
          <w:szCs w:val="20"/>
        </w:rPr>
      </w:pPr>
      <w:r>
        <w:rPr>
          <w:rFonts w:eastAsia="Times New Roman" w:cs="Arial"/>
          <w:szCs w:val="20"/>
        </w:rPr>
        <w:t xml:space="preserve">The </w:t>
      </w:r>
      <w:r>
        <w:rPr>
          <w:rFonts w:eastAsia="Times New Roman" w:cs="TimesNewRomanPSMT"/>
          <w:i/>
          <w:szCs w:val="20"/>
        </w:rPr>
        <w:t>Massachusetts History and Social Science Curriculum Framework</w:t>
      </w:r>
      <w:r>
        <w:rPr>
          <w:rFonts w:eastAsia="Times New Roman" w:cs="TimesNewRomanPSMT"/>
          <w:szCs w:val="20"/>
        </w:rPr>
        <w:t xml:space="preserve"> </w:t>
      </w:r>
      <w:r>
        <w:rPr>
          <w:rFonts w:eastAsia="Times New Roman" w:cs="Arial"/>
          <w:szCs w:val="20"/>
        </w:rPr>
        <w:t xml:space="preserve">articulates seven history and social science practices, rigorous grade-level content standards, and grade-level expectations for reading, writing, speaking, and listening in history and social science. These learning standards identify the history and social science knowledge and skills </w:t>
      </w:r>
      <w:r>
        <w:rPr>
          <w:rFonts w:eastAsia="Times New Roman" w:cs="Arial"/>
          <w:i/>
          <w:szCs w:val="20"/>
        </w:rPr>
        <w:t>all</w:t>
      </w:r>
      <w:r>
        <w:rPr>
          <w:rFonts w:eastAsia="Times New Roman" w:cs="Arial"/>
          <w:szCs w:val="20"/>
        </w:rPr>
        <w:t xml:space="preserve"> students need in order to be successful in college and careers. The curriculum  must challenge students with disabilities—students eligible under the Individuals with Disabilities Education Act (IDEA)— to excel within the general curriculum and be prepared for success in their post-school lives, including college and/or careers. Attention to effective implementation of research-based instructional practices will help improve access to history and social science standards for all students, including those with disabilities.</w:t>
      </w:r>
    </w:p>
    <w:p w:rsidR="000A265B" w:rsidRDefault="000A265B" w:rsidP="000A265B">
      <w:pPr>
        <w:tabs>
          <w:tab w:val="left" w:pos="12330"/>
        </w:tabs>
        <w:autoSpaceDE w:val="0"/>
        <w:autoSpaceDN w:val="0"/>
        <w:adjustRightInd w:val="0"/>
        <w:spacing w:line="240" w:lineRule="auto"/>
        <w:rPr>
          <w:rFonts w:eastAsia="Times New Roman" w:cs="Arial"/>
          <w:szCs w:val="20"/>
        </w:rPr>
      </w:pPr>
      <w:r>
        <w:rPr>
          <w:rFonts w:eastAsia="Times New Roman" w:cs="Arial"/>
          <w:szCs w:val="20"/>
        </w:rPr>
        <w:t xml:space="preserve">Students with disabilities are a heterogeneous group. Those eligible for an Individualized Education Program (IEP) have </w:t>
      </w:r>
      <w:r>
        <w:rPr>
          <w:rFonts w:cs="Arial"/>
          <w:szCs w:val="20"/>
        </w:rPr>
        <w:t>one or more disabilities and, as a result of the disability/</w:t>
      </w:r>
      <w:proofErr w:type="spellStart"/>
      <w:r>
        <w:rPr>
          <w:rFonts w:cs="Arial"/>
          <w:szCs w:val="20"/>
        </w:rPr>
        <w:t>ies</w:t>
      </w:r>
      <w:proofErr w:type="spellEnd"/>
      <w:r>
        <w:rPr>
          <w:rFonts w:cs="Arial"/>
          <w:szCs w:val="20"/>
        </w:rPr>
        <w:t>, are unable to progress effectively in the general education program without the support of specially designed instruction, or are unable to access the general curriculum without one or more related supplemental services</w:t>
      </w:r>
      <w:r>
        <w:rPr>
          <w:rFonts w:eastAsia="Times New Roman" w:cs="Arial"/>
          <w:szCs w:val="20"/>
        </w:rPr>
        <w:t xml:space="preserve"> </w:t>
      </w:r>
      <w:hyperlink r:id="rId483" w:history="1">
        <w:r>
          <w:rPr>
            <w:rStyle w:val="Hyperlink"/>
            <w:rFonts w:eastAsia="Times New Roman" w:cs="Arial"/>
            <w:szCs w:val="20"/>
          </w:rPr>
          <w:t>(603 CMR 28.05 (2)(a)(1)</w:t>
        </w:r>
      </w:hyperlink>
      <w:r>
        <w:rPr>
          <w:rFonts w:eastAsia="Times New Roman" w:cs="Arial"/>
          <w:szCs w:val="20"/>
        </w:rPr>
        <w:t xml:space="preserve">. The annual goals included in students’ IEPs and related instructional strategies and other supports must align to and facilitate students’ attainment of grade-level learning standards. </w:t>
      </w:r>
    </w:p>
    <w:p w:rsidR="000A265B" w:rsidRDefault="000A265B" w:rsidP="00964E9A">
      <w:pPr>
        <w:tabs>
          <w:tab w:val="left" w:pos="12330"/>
        </w:tabs>
        <w:autoSpaceDE w:val="0"/>
        <w:autoSpaceDN w:val="0"/>
        <w:adjustRightInd w:val="0"/>
        <w:spacing w:after="0" w:line="240" w:lineRule="auto"/>
        <w:rPr>
          <w:rFonts w:eastAsia="Times New Roman" w:cs="Arial"/>
          <w:szCs w:val="20"/>
        </w:rPr>
      </w:pPr>
      <w:r>
        <w:rPr>
          <w:rFonts w:eastAsia="Times New Roman" w:cs="Arial"/>
          <w:szCs w:val="20"/>
        </w:rPr>
        <w:t>Promoting a culture of high expectations for all students is a fundamental goal of the Massachusetts Curriculum Frameworks. The supports and services to make these expectations attainable for students with disabilities may include:</w:t>
      </w:r>
    </w:p>
    <w:p w:rsidR="000A265B" w:rsidRDefault="000A265B" w:rsidP="0012476F">
      <w:pPr>
        <w:numPr>
          <w:ilvl w:val="0"/>
          <w:numId w:val="145"/>
        </w:numPr>
        <w:tabs>
          <w:tab w:val="left" w:pos="12330"/>
        </w:tabs>
        <w:autoSpaceDE w:val="0"/>
        <w:autoSpaceDN w:val="0"/>
        <w:adjustRightInd w:val="0"/>
        <w:spacing w:after="0" w:line="240" w:lineRule="auto"/>
        <w:rPr>
          <w:rFonts w:eastAsia="Times New Roman" w:cs="Arial"/>
          <w:szCs w:val="20"/>
        </w:rPr>
      </w:pPr>
      <w:r>
        <w:rPr>
          <w:rFonts w:eastAsia="Times New Roman" w:cs="Arial"/>
          <w:szCs w:val="20"/>
        </w:rPr>
        <w:t>Instructional learning supports based on the principles of Universal Design for Learning (UDL) which foster student engagement by presenting information in multiple ways and allow students multiple means to demonstrate their understanding of the content. 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p>
    <w:p w:rsidR="000A265B" w:rsidRDefault="000A265B" w:rsidP="0012476F">
      <w:pPr>
        <w:numPr>
          <w:ilvl w:val="0"/>
          <w:numId w:val="121"/>
        </w:numPr>
        <w:tabs>
          <w:tab w:val="left" w:pos="12330"/>
        </w:tabs>
        <w:autoSpaceDE w:val="0"/>
        <w:autoSpaceDN w:val="0"/>
        <w:adjustRightInd w:val="0"/>
        <w:spacing w:after="0" w:line="240" w:lineRule="auto"/>
        <w:rPr>
          <w:rFonts w:eastAsia="Times New Roman" w:cs="Arial"/>
          <w:szCs w:val="20"/>
        </w:rPr>
      </w:pPr>
      <w:r>
        <w:rPr>
          <w:rFonts w:eastAsia="Times New Roman" w:cs="Arial"/>
          <w:szCs w:val="20"/>
        </w:rPr>
        <w:t>Instructional accommodations (Thompson, Morse, Sharpe &amp; Hall, 2005), such as alternative materials or procedures that do not change the standards or expectations, but provide additional support for students to learn within the framework of the general curriculum.</w:t>
      </w:r>
    </w:p>
    <w:p w:rsidR="000A265B" w:rsidRDefault="000A265B" w:rsidP="0012476F">
      <w:pPr>
        <w:numPr>
          <w:ilvl w:val="0"/>
          <w:numId w:val="121"/>
        </w:numPr>
        <w:tabs>
          <w:tab w:val="left" w:pos="12330"/>
        </w:tabs>
        <w:autoSpaceDE w:val="0"/>
        <w:autoSpaceDN w:val="0"/>
        <w:adjustRightInd w:val="0"/>
        <w:spacing w:after="0" w:line="240" w:lineRule="auto"/>
        <w:rPr>
          <w:rFonts w:eastAsia="Times New Roman" w:cs="Arial"/>
          <w:szCs w:val="20"/>
        </w:rPr>
      </w:pPr>
      <w:r>
        <w:rPr>
          <w:rFonts w:eastAsia="Times New Roman" w:cs="Arial"/>
          <w:szCs w:val="20"/>
        </w:rPr>
        <w:t>Assistive technology devices and services to ensure access to the general education curriculum and the Massachusetts standards for history and social science.</w:t>
      </w:r>
    </w:p>
    <w:p w:rsidR="000A265B" w:rsidRDefault="000A265B" w:rsidP="000A265B">
      <w:pPr>
        <w:tabs>
          <w:tab w:val="left" w:pos="12330"/>
        </w:tabs>
        <w:autoSpaceDE w:val="0"/>
        <w:autoSpaceDN w:val="0"/>
        <w:adjustRightInd w:val="0"/>
        <w:spacing w:after="0" w:line="240" w:lineRule="auto"/>
        <w:ind w:left="720"/>
        <w:rPr>
          <w:rFonts w:eastAsia="Times New Roman" w:cs="Arial"/>
          <w:szCs w:val="20"/>
        </w:rPr>
      </w:pPr>
    </w:p>
    <w:p w:rsidR="000A265B" w:rsidRDefault="000A265B" w:rsidP="000A265B">
      <w:pPr>
        <w:tabs>
          <w:tab w:val="left" w:pos="12330"/>
        </w:tabs>
        <w:autoSpaceDE w:val="0"/>
        <w:autoSpaceDN w:val="0"/>
        <w:adjustRightInd w:val="0"/>
        <w:spacing w:line="240" w:lineRule="auto"/>
        <w:rPr>
          <w:rFonts w:eastAsia="Times New Roman" w:cs="Arial"/>
          <w:szCs w:val="20"/>
        </w:rPr>
      </w:pPr>
      <w:r>
        <w:rPr>
          <w:rFonts w:eastAsia="Times New Roman" w:cs="Arial"/>
          <w:szCs w:val="20"/>
        </w:rPr>
        <w:t xml:space="preserve">These supports, accommodations, services and devices all serve to ensure that students have access to multiple means of learning and opportunities to demonstrate that learning, while also meeting the high expectations of the Curriculum Framework. </w:t>
      </w:r>
    </w:p>
    <w:p w:rsidR="000A265B" w:rsidRDefault="000A265B" w:rsidP="00964E9A">
      <w:pPr>
        <w:tabs>
          <w:tab w:val="left" w:pos="1440"/>
          <w:tab w:val="left" w:pos="12330"/>
        </w:tabs>
        <w:autoSpaceDE w:val="0"/>
        <w:autoSpaceDN w:val="0"/>
        <w:adjustRightInd w:val="0"/>
        <w:spacing w:after="0" w:line="240" w:lineRule="auto"/>
        <w:rPr>
          <w:rFonts w:eastAsia="Times New Roman" w:cs="Arial"/>
          <w:b/>
          <w:bCs/>
          <w:szCs w:val="20"/>
        </w:rPr>
      </w:pPr>
      <w:r>
        <w:rPr>
          <w:rFonts w:eastAsia="Times New Roman" w:cs="Arial"/>
          <w:b/>
          <w:bCs/>
          <w:szCs w:val="20"/>
        </w:rPr>
        <w:t>References:</w:t>
      </w:r>
      <w:r>
        <w:rPr>
          <w:rFonts w:eastAsia="Times New Roman" w:cs="Arial"/>
          <w:b/>
          <w:bCs/>
          <w:szCs w:val="20"/>
        </w:rPr>
        <w:tab/>
      </w:r>
    </w:p>
    <w:p w:rsidR="000A265B" w:rsidRDefault="000A265B" w:rsidP="00964E9A">
      <w:pPr>
        <w:tabs>
          <w:tab w:val="left" w:pos="1440"/>
          <w:tab w:val="left" w:pos="12330"/>
        </w:tabs>
        <w:autoSpaceDE w:val="0"/>
        <w:autoSpaceDN w:val="0"/>
        <w:adjustRightInd w:val="0"/>
        <w:spacing w:after="0" w:line="240" w:lineRule="auto"/>
        <w:ind w:left="720"/>
        <w:rPr>
          <w:rFonts w:eastAsia="Times New Roman" w:cs="Arial"/>
          <w:b/>
          <w:bCs/>
          <w:szCs w:val="20"/>
        </w:rPr>
      </w:pPr>
      <w:r>
        <w:rPr>
          <w:rFonts w:eastAsia="Times New Roman" w:cs="Arial"/>
          <w:szCs w:val="20"/>
        </w:rPr>
        <w:t>Individuals with Disabilities Education Act (IDEA), 34 CFR §300.34 (a). (2004).</w:t>
      </w:r>
      <w:r>
        <w:rPr>
          <w:rFonts w:eastAsia="Times New Roman" w:cs="Arial"/>
          <w:b/>
          <w:bCs/>
          <w:szCs w:val="20"/>
        </w:rPr>
        <w:br/>
      </w:r>
      <w:r>
        <w:rPr>
          <w:rFonts w:eastAsia="Times New Roman" w:cs="Arial"/>
          <w:szCs w:val="20"/>
        </w:rPr>
        <w:t>Individuals with Disabilities Education Act (IDEA), 34 CFR §300.39 (b)(3). (2004).</w:t>
      </w:r>
    </w:p>
    <w:p w:rsidR="005737DE" w:rsidRPr="00964E9A" w:rsidRDefault="000A265B" w:rsidP="008F1C01">
      <w:r>
        <w:rPr>
          <w:rFonts w:eastAsia="Times New Roman" w:cs="Arial"/>
          <w:szCs w:val="20"/>
        </w:rPr>
        <w:t>Thompson, Sandra J., Morse</w:t>
      </w:r>
      <w:r w:rsidR="008F1C01">
        <w:rPr>
          <w:rFonts w:eastAsia="Times New Roman" w:cs="Arial"/>
          <w:szCs w:val="20"/>
        </w:rPr>
        <w:t>, Amada B.</w:t>
      </w:r>
      <w:r>
        <w:rPr>
          <w:rFonts w:eastAsia="Times New Roman" w:cs="Arial"/>
          <w:szCs w:val="20"/>
        </w:rPr>
        <w:t xml:space="preserve">, </w:t>
      </w:r>
      <w:r w:rsidR="008F1C01">
        <w:rPr>
          <w:rFonts w:eastAsia="Times New Roman" w:cs="Arial"/>
          <w:szCs w:val="20"/>
        </w:rPr>
        <w:t xml:space="preserve">Sharpe, </w:t>
      </w:r>
      <w:r>
        <w:rPr>
          <w:rFonts w:eastAsia="Times New Roman" w:cs="Arial"/>
          <w:szCs w:val="20"/>
        </w:rPr>
        <w:t xml:space="preserve">Michael, and </w:t>
      </w:r>
      <w:r w:rsidR="008F1C01">
        <w:rPr>
          <w:rFonts w:eastAsia="Times New Roman" w:cs="Arial"/>
          <w:szCs w:val="20"/>
        </w:rPr>
        <w:t xml:space="preserve">Hall, </w:t>
      </w:r>
      <w:r>
        <w:rPr>
          <w:rFonts w:eastAsia="Times New Roman" w:cs="Arial"/>
          <w:szCs w:val="20"/>
        </w:rPr>
        <w:t xml:space="preserve">Sharon. </w:t>
      </w:r>
      <w:r w:rsidR="008F1C01">
        <w:rPr>
          <w:rFonts w:eastAsia="Times New Roman" w:cs="Arial"/>
          <w:szCs w:val="20"/>
        </w:rPr>
        <w:t xml:space="preserve">(2005). </w:t>
      </w:r>
      <w:hyperlink r:id="rId484" w:history="1">
        <w:r w:rsidRPr="008F1C01">
          <w:rPr>
            <w:rStyle w:val="Hyperlink"/>
            <w:rFonts w:eastAsia="Times New Roman" w:cs="Arial"/>
            <w:i/>
            <w:szCs w:val="20"/>
          </w:rPr>
          <w:t>Accommodations Manual: How to Select, Administer and Evaluate Use of Accommodations and Assessment for Students with Disabilities</w:t>
        </w:r>
      </w:hyperlink>
      <w:r w:rsidRPr="008F1C01">
        <w:rPr>
          <w:rFonts w:eastAsia="Times New Roman" w:cs="Arial"/>
          <w:szCs w:val="20"/>
        </w:rPr>
        <w:t>,</w:t>
      </w:r>
      <w:r>
        <w:rPr>
          <w:rFonts w:eastAsia="Times New Roman" w:cs="Arial"/>
          <w:szCs w:val="20"/>
        </w:rPr>
        <w:t xml:space="preserve"> 2nd Edition. </w:t>
      </w:r>
      <w:r w:rsidR="008F1C01">
        <w:rPr>
          <w:rFonts w:eastAsia="Times New Roman" w:cs="Arial"/>
          <w:szCs w:val="20"/>
        </w:rPr>
        <w:t xml:space="preserve">Washington, DC: </w:t>
      </w:r>
      <w:r>
        <w:rPr>
          <w:rFonts w:eastAsia="Times New Roman" w:cs="Arial"/>
          <w:szCs w:val="20"/>
        </w:rPr>
        <w:t xml:space="preserve">Council </w:t>
      </w:r>
      <w:r w:rsidR="008F1C01">
        <w:rPr>
          <w:rFonts w:eastAsia="Times New Roman" w:cs="Arial"/>
          <w:szCs w:val="20"/>
        </w:rPr>
        <w:t>of</w:t>
      </w:r>
      <w:r>
        <w:rPr>
          <w:rFonts w:eastAsia="Times New Roman" w:cs="Arial"/>
          <w:szCs w:val="20"/>
        </w:rPr>
        <w:t xml:space="preserve"> Chief State School Officers</w:t>
      </w:r>
      <w:r w:rsidR="008F1C01">
        <w:rPr>
          <w:rFonts w:eastAsia="Times New Roman" w:cs="Arial"/>
          <w:szCs w:val="20"/>
        </w:rPr>
        <w:t>.</w:t>
      </w:r>
      <w:r>
        <w:rPr>
          <w:rFonts w:eastAsia="Times New Roman" w:cs="Arial"/>
          <w:szCs w:val="20"/>
        </w:rPr>
        <w:t xml:space="preserve">  </w:t>
      </w:r>
    </w:p>
    <w:p w:rsidR="005737DE" w:rsidRPr="005737DE" w:rsidRDefault="005737DE" w:rsidP="005737DE">
      <w:r>
        <w:br w:type="page"/>
      </w:r>
    </w:p>
    <w:p w:rsidR="00A76B5E" w:rsidRDefault="00A76B5E" w:rsidP="005737DE">
      <w:pPr>
        <w:pStyle w:val="Heading1"/>
        <w:spacing w:before="0"/>
        <w:rPr>
          <w:snapToGrid w:val="0"/>
        </w:rPr>
      </w:pPr>
      <w:r>
        <w:rPr>
          <w:snapToGrid w:val="0"/>
        </w:rPr>
        <w:lastRenderedPageBreak/>
        <w:t xml:space="preserve">Appendix </w:t>
      </w:r>
      <w:r w:rsidR="005737DE">
        <w:rPr>
          <w:snapToGrid w:val="0"/>
        </w:rPr>
        <w:t>B</w:t>
      </w:r>
      <w:r>
        <w:rPr>
          <w:snapToGrid w:val="0"/>
        </w:rPr>
        <w:t xml:space="preserve"> </w:t>
      </w:r>
    </w:p>
    <w:p w:rsidR="00614CE7" w:rsidRPr="008F6FBD" w:rsidRDefault="00614CE7" w:rsidP="00614CE7">
      <w:pPr>
        <w:pStyle w:val="Heading1"/>
        <w:spacing w:before="0"/>
        <w:rPr>
          <w:rFonts w:ascii="Arial" w:eastAsia="Times New Roman" w:hAnsi="Arial" w:cs="Arial"/>
          <w:color w:val="auto"/>
        </w:rPr>
      </w:pPr>
      <w:r w:rsidRPr="008F6FBD">
        <w:rPr>
          <w:rFonts w:ascii="Calibri Light" w:eastAsia="Times New Roman" w:hAnsi="Calibri Light" w:cs="Arial"/>
          <w:snapToGrid w:val="0"/>
          <w:color w:val="auto"/>
        </w:rPr>
        <w:t>History and Social Science Inquiry: Designing Questions and Investigations</w:t>
      </w:r>
    </w:p>
    <w:p w:rsidR="00CC6089" w:rsidRPr="008F6FBD" w:rsidRDefault="00CC6089" w:rsidP="00A76B5E">
      <w:pPr>
        <w:spacing w:after="0"/>
        <w:rPr>
          <w:rFonts w:ascii="Cambria" w:eastAsia="Times New Roman" w:hAnsi="Cambria" w:cs="Times New Roman"/>
          <w:snapToGrid w:val="0"/>
          <w:sz w:val="24"/>
          <w:szCs w:val="24"/>
        </w:rPr>
      </w:pPr>
    </w:p>
    <w:p w:rsidR="00A76B5E" w:rsidRPr="008F6FBD" w:rsidRDefault="00A76B5E" w:rsidP="001B511A">
      <w:pPr>
        <w:spacing w:after="0"/>
        <w:rPr>
          <w:rFonts w:asciiTheme="majorHAnsi" w:eastAsia="Times New Roman" w:hAnsiTheme="majorHAnsi" w:cs="Times New Roman"/>
          <w:snapToGrid w:val="0"/>
        </w:rPr>
      </w:pPr>
      <w:r w:rsidRPr="008F6FBD">
        <w:rPr>
          <w:rFonts w:asciiTheme="majorHAnsi" w:eastAsia="Times New Roman" w:hAnsiTheme="majorHAnsi" w:cs="Times New Roman"/>
          <w:snapToGrid w:val="0"/>
        </w:rPr>
        <w:t>At the heart of the Standards</w:t>
      </w:r>
      <w:r w:rsidR="00177D85" w:rsidRPr="008F6FBD">
        <w:rPr>
          <w:rFonts w:asciiTheme="majorHAnsi" w:eastAsia="Times New Roman" w:hAnsiTheme="majorHAnsi" w:cs="Times New Roman"/>
          <w:snapToGrid w:val="0"/>
        </w:rPr>
        <w:t xml:space="preserve"> for History and Social Science Practice</w:t>
      </w:r>
      <w:r w:rsidRPr="008F6FBD">
        <w:rPr>
          <w:rFonts w:asciiTheme="majorHAnsi" w:eastAsia="Times New Roman" w:hAnsiTheme="majorHAnsi" w:cs="Times New Roman"/>
          <w:snapToGrid w:val="0"/>
        </w:rPr>
        <w:t xml:space="preserve"> is the idea that knowledge and understanding arise from inquiry: asking questions, conducting research</w:t>
      </w:r>
      <w:r w:rsidR="00177D85" w:rsidRPr="008F6FBD">
        <w:rPr>
          <w:rFonts w:asciiTheme="majorHAnsi" w:eastAsia="Times New Roman" w:hAnsiTheme="majorHAnsi" w:cs="Times New Roman"/>
          <w:snapToGrid w:val="0"/>
        </w:rPr>
        <w:t xml:space="preserve"> to find answers</w:t>
      </w:r>
      <w:r w:rsidRPr="008F6FBD">
        <w:rPr>
          <w:rFonts w:asciiTheme="majorHAnsi" w:eastAsia="Times New Roman" w:hAnsiTheme="majorHAnsi" w:cs="Times New Roman"/>
          <w:snapToGrid w:val="0"/>
        </w:rPr>
        <w:t>, analyzing ideas</w:t>
      </w:r>
      <w:r w:rsidR="00177D85" w:rsidRPr="008F6FBD">
        <w:rPr>
          <w:rFonts w:asciiTheme="majorHAnsi" w:eastAsia="Times New Roman" w:hAnsiTheme="majorHAnsi" w:cs="Times New Roman"/>
          <w:snapToGrid w:val="0"/>
        </w:rPr>
        <w:t xml:space="preserve"> in discussions</w:t>
      </w:r>
      <w:r w:rsidRPr="008F6FBD">
        <w:rPr>
          <w:rFonts w:asciiTheme="majorHAnsi" w:eastAsia="Times New Roman" w:hAnsiTheme="majorHAnsi" w:cs="Times New Roman"/>
          <w:snapToGrid w:val="0"/>
        </w:rPr>
        <w:t xml:space="preserve">, and presenting conclusions. Inquiry serves to deepen conceptual understanding of content, </w:t>
      </w:r>
      <w:r w:rsidR="00177D85" w:rsidRPr="008F6FBD">
        <w:rPr>
          <w:rFonts w:asciiTheme="majorHAnsi" w:eastAsia="Times New Roman" w:hAnsiTheme="majorHAnsi" w:cs="Times New Roman"/>
          <w:snapToGrid w:val="0"/>
        </w:rPr>
        <w:t xml:space="preserve">going </w:t>
      </w:r>
      <w:r w:rsidRPr="008F6FBD">
        <w:rPr>
          <w:rFonts w:asciiTheme="majorHAnsi" w:eastAsia="Times New Roman" w:hAnsiTheme="majorHAnsi" w:cs="Times New Roman"/>
          <w:snapToGrid w:val="0"/>
        </w:rPr>
        <w:t xml:space="preserve">beyond </w:t>
      </w:r>
      <w:r w:rsidR="00177D85" w:rsidRPr="008F6FBD">
        <w:rPr>
          <w:rFonts w:asciiTheme="majorHAnsi" w:eastAsia="Times New Roman" w:hAnsiTheme="majorHAnsi" w:cs="Times New Roman"/>
          <w:snapToGrid w:val="0"/>
        </w:rPr>
        <w:t>a listing of</w:t>
      </w:r>
      <w:r w:rsidRPr="008F6FBD">
        <w:rPr>
          <w:rFonts w:asciiTheme="majorHAnsi" w:eastAsia="Times New Roman" w:hAnsiTheme="majorHAnsi" w:cs="Times New Roman"/>
          <w:snapToGrid w:val="0"/>
        </w:rPr>
        <w:t xml:space="preserve"> names, dates</w:t>
      </w:r>
      <w:r w:rsidR="00177D85" w:rsidRPr="008F6FBD">
        <w:rPr>
          <w:rFonts w:asciiTheme="majorHAnsi" w:eastAsia="Times New Roman" w:hAnsiTheme="majorHAnsi" w:cs="Times New Roman"/>
          <w:snapToGrid w:val="0"/>
        </w:rPr>
        <w:t>,</w:t>
      </w:r>
      <w:r w:rsidRPr="008F6FBD">
        <w:rPr>
          <w:rFonts w:asciiTheme="majorHAnsi" w:eastAsia="Times New Roman" w:hAnsiTheme="majorHAnsi" w:cs="Times New Roman"/>
          <w:snapToGrid w:val="0"/>
        </w:rPr>
        <w:t xml:space="preserve"> and facts. The stages of inquiry</w:t>
      </w:r>
      <w:r w:rsidR="00177D85" w:rsidRPr="008F6FBD">
        <w:rPr>
          <w:rFonts w:asciiTheme="majorHAnsi" w:eastAsia="Times New Roman" w:hAnsiTheme="majorHAnsi" w:cs="Times New Roman"/>
          <w:snapToGrid w:val="0"/>
        </w:rPr>
        <w:t xml:space="preserve"> in the Standards for Practice </w:t>
      </w:r>
      <w:r w:rsidRPr="008F6FBD">
        <w:rPr>
          <w:rFonts w:asciiTheme="majorHAnsi" w:eastAsia="Times New Roman" w:hAnsiTheme="majorHAnsi" w:cs="Times New Roman"/>
          <w:snapToGrid w:val="0"/>
        </w:rPr>
        <w:t>are</w:t>
      </w:r>
      <w:r w:rsidR="00177D85" w:rsidRPr="008F6FBD">
        <w:rPr>
          <w:rFonts w:asciiTheme="majorHAnsi" w:eastAsia="Times New Roman" w:hAnsiTheme="majorHAnsi" w:cs="Times New Roman"/>
          <w:snapToGrid w:val="0"/>
        </w:rPr>
        <w:t xml:space="preserve"> intended as a guide, rather than as a rigid linear process</w:t>
      </w:r>
      <w:r w:rsidR="00A5025B" w:rsidRPr="008F6FBD">
        <w:rPr>
          <w:rFonts w:asciiTheme="majorHAnsi" w:eastAsia="Times New Roman" w:hAnsiTheme="majorHAnsi" w:cs="Times New Roman"/>
          <w:snapToGrid w:val="0"/>
        </w:rPr>
        <w:t>.</w:t>
      </w:r>
    </w:p>
    <w:p w:rsidR="00A76B5E" w:rsidRPr="008F6FBD" w:rsidRDefault="00A76B5E" w:rsidP="001B511A">
      <w:pPr>
        <w:spacing w:after="0"/>
        <w:rPr>
          <w:rFonts w:asciiTheme="majorHAnsi" w:eastAsia="Times New Roman" w:hAnsiTheme="majorHAnsi" w:cs="Times New Roman"/>
          <w:snapToGrid w:val="0"/>
        </w:rPr>
      </w:pPr>
    </w:p>
    <w:p w:rsidR="00A76B5E" w:rsidRPr="008F6FBD" w:rsidRDefault="00A76B5E" w:rsidP="001B511A">
      <w:pPr>
        <w:spacing w:after="0"/>
        <w:rPr>
          <w:rFonts w:asciiTheme="majorHAnsi" w:eastAsia="Times New Roman" w:hAnsiTheme="majorHAnsi" w:cs="Times New Roman"/>
        </w:rPr>
      </w:pPr>
      <w:r w:rsidRPr="008F6FBD">
        <w:rPr>
          <w:rFonts w:asciiTheme="majorHAnsi" w:eastAsia="Times New Roman" w:hAnsiTheme="majorHAnsi" w:cs="Times New Roman"/>
          <w:snapToGrid w:val="0"/>
        </w:rPr>
        <w:t>Developing inquiry-driven curriculum and lessons entails providing opportunities for students to answer b</w:t>
      </w:r>
      <w:r w:rsidR="00CC6089" w:rsidRPr="008F6FBD">
        <w:rPr>
          <w:rFonts w:asciiTheme="majorHAnsi" w:eastAsia="Times New Roman" w:hAnsiTheme="majorHAnsi" w:cs="Times New Roman"/>
          <w:snapToGrid w:val="0"/>
        </w:rPr>
        <w:t xml:space="preserve">oth </w:t>
      </w:r>
      <w:r w:rsidR="00A5025B" w:rsidRPr="008F6FBD">
        <w:rPr>
          <w:rFonts w:asciiTheme="majorHAnsi" w:eastAsia="Times New Roman" w:hAnsiTheme="majorHAnsi" w:cs="Times New Roman"/>
          <w:snapToGrid w:val="0"/>
        </w:rPr>
        <w:t xml:space="preserve">questions developed by the teacher and those </w:t>
      </w:r>
      <w:r w:rsidR="00CC6089" w:rsidRPr="008F6FBD">
        <w:rPr>
          <w:rFonts w:asciiTheme="majorHAnsi" w:eastAsia="Times New Roman" w:hAnsiTheme="majorHAnsi" w:cs="Times New Roman"/>
          <w:snapToGrid w:val="0"/>
        </w:rPr>
        <w:t xml:space="preserve">developed </w:t>
      </w:r>
      <w:r w:rsidR="00A5025B" w:rsidRPr="008F6FBD">
        <w:rPr>
          <w:rFonts w:asciiTheme="majorHAnsi" w:eastAsia="Times New Roman" w:hAnsiTheme="majorHAnsi" w:cs="Times New Roman"/>
          <w:snapToGrid w:val="0"/>
        </w:rPr>
        <w:t>by</w:t>
      </w:r>
      <w:r w:rsidRPr="008F6FBD">
        <w:rPr>
          <w:rFonts w:asciiTheme="majorHAnsi" w:eastAsia="Times New Roman" w:hAnsiTheme="majorHAnsi" w:cs="Times New Roman"/>
          <w:snapToGrid w:val="0"/>
        </w:rPr>
        <w:t xml:space="preserve"> student</w:t>
      </w:r>
      <w:r w:rsidR="00A5025B" w:rsidRPr="008F6FBD">
        <w:rPr>
          <w:rFonts w:asciiTheme="majorHAnsi" w:eastAsia="Times New Roman" w:hAnsiTheme="majorHAnsi" w:cs="Times New Roman"/>
          <w:snapToGrid w:val="0"/>
        </w:rPr>
        <w:t>s.</w:t>
      </w:r>
      <w:r w:rsidRPr="008F6FBD">
        <w:rPr>
          <w:rFonts w:asciiTheme="majorHAnsi" w:eastAsia="Times New Roman" w:hAnsiTheme="majorHAnsi" w:cs="Times New Roman"/>
          <w:snapToGrid w:val="0"/>
        </w:rPr>
        <w:t xml:space="preserve"> In the course of any given grade or unit, students should have opportunities to answer both their teacher’s and their own questions about ideas and texts connected to the history and social science standards. The questions included at each grade level in the framework are merely samples to suggest </w:t>
      </w:r>
      <w:r w:rsidR="00A5025B" w:rsidRPr="008F6FBD">
        <w:rPr>
          <w:rFonts w:asciiTheme="majorHAnsi" w:eastAsia="Times New Roman" w:hAnsiTheme="majorHAnsi" w:cs="Times New Roman"/>
          <w:snapToGrid w:val="0"/>
        </w:rPr>
        <w:t xml:space="preserve">the kinds of questions </w:t>
      </w:r>
      <w:r w:rsidRPr="008F6FBD">
        <w:rPr>
          <w:rFonts w:asciiTheme="majorHAnsi" w:eastAsia="Times New Roman" w:hAnsiTheme="majorHAnsi" w:cs="Times New Roman"/>
          <w:snapToGrid w:val="0"/>
        </w:rPr>
        <w:t xml:space="preserve">teachers and students </w:t>
      </w:r>
      <w:r w:rsidR="00A5025B" w:rsidRPr="008F6FBD">
        <w:rPr>
          <w:rFonts w:asciiTheme="majorHAnsi" w:eastAsia="Times New Roman" w:hAnsiTheme="majorHAnsi" w:cs="Times New Roman"/>
          <w:snapToGrid w:val="0"/>
        </w:rPr>
        <w:t>might arrive at on</w:t>
      </w:r>
      <w:r w:rsidRPr="008F6FBD">
        <w:rPr>
          <w:rFonts w:asciiTheme="majorHAnsi" w:eastAsia="Times New Roman" w:hAnsiTheme="majorHAnsi" w:cs="Times New Roman"/>
          <w:snapToGrid w:val="0"/>
        </w:rPr>
        <w:t xml:space="preserve"> their own.</w:t>
      </w:r>
    </w:p>
    <w:p w:rsidR="00A76B5E" w:rsidRPr="008F6FBD" w:rsidRDefault="00A76B5E" w:rsidP="001B511A">
      <w:pPr>
        <w:spacing w:after="0"/>
        <w:rPr>
          <w:rFonts w:asciiTheme="majorHAnsi" w:eastAsia="Times New Roman" w:hAnsiTheme="majorHAnsi" w:cs="Times New Roman"/>
        </w:rPr>
      </w:pPr>
      <w:r w:rsidRPr="008F6FBD">
        <w:rPr>
          <w:rFonts w:asciiTheme="majorHAnsi" w:eastAsia="Times New Roman" w:hAnsiTheme="majorHAnsi" w:cs="Times New Roman"/>
          <w:snapToGrid w:val="0"/>
        </w:rPr>
        <w:t> </w:t>
      </w:r>
    </w:p>
    <w:p w:rsidR="00A76B5E" w:rsidRPr="008F6FBD" w:rsidRDefault="00A76B5E" w:rsidP="001B511A">
      <w:pPr>
        <w:spacing w:after="0"/>
        <w:rPr>
          <w:rFonts w:asciiTheme="majorHAnsi" w:eastAsia="Times New Roman" w:hAnsiTheme="majorHAnsi" w:cs="Times New Roman"/>
        </w:rPr>
      </w:pPr>
      <w:r w:rsidRPr="008F6FBD">
        <w:rPr>
          <w:rFonts w:asciiTheme="majorHAnsi" w:eastAsia="Times New Roman" w:hAnsiTheme="majorHAnsi" w:cs="Times New Roman"/>
          <w:b/>
          <w:bCs/>
          <w:snapToGrid w:val="0"/>
        </w:rPr>
        <w:t>Designing Teacher-Developed Questions to Promote Inquiry</w:t>
      </w:r>
    </w:p>
    <w:p w:rsidR="00A76B5E" w:rsidRPr="008F6FBD" w:rsidRDefault="00A76B5E" w:rsidP="001B511A">
      <w:pPr>
        <w:spacing w:after="0"/>
        <w:rPr>
          <w:rFonts w:asciiTheme="majorHAnsi" w:eastAsia="Times New Roman" w:hAnsiTheme="majorHAnsi" w:cs="Times New Roman"/>
          <w:i/>
          <w:iCs/>
          <w:snapToGrid w:val="0"/>
        </w:rPr>
      </w:pPr>
      <w:r w:rsidRPr="008F6FBD">
        <w:rPr>
          <w:rFonts w:asciiTheme="majorHAnsi" w:eastAsia="Times New Roman" w:hAnsiTheme="majorHAnsi" w:cs="Times New Roman"/>
          <w:snapToGrid w:val="0"/>
        </w:rPr>
        <w:t xml:space="preserve">Effective teacher-developed questions for fostering inquiry are often two-fold, as they start out broad and then </w:t>
      </w:r>
      <w:proofErr w:type="gramStart"/>
      <w:r w:rsidRPr="008F6FBD">
        <w:rPr>
          <w:rFonts w:asciiTheme="majorHAnsi" w:eastAsia="Times New Roman" w:hAnsiTheme="majorHAnsi" w:cs="Times New Roman"/>
          <w:snapToGrid w:val="0"/>
        </w:rPr>
        <w:t>hone in on</w:t>
      </w:r>
      <w:proofErr w:type="gramEnd"/>
      <w:r w:rsidRPr="008F6FBD">
        <w:rPr>
          <w:rFonts w:asciiTheme="majorHAnsi" w:eastAsia="Times New Roman" w:hAnsiTheme="majorHAnsi" w:cs="Times New Roman"/>
          <w:snapToGrid w:val="0"/>
        </w:rPr>
        <w:t xml:space="preserve"> specifics. This questioning process has been described as a nested set of questions that distinguishes between </w:t>
      </w:r>
      <w:r w:rsidR="00A5025B" w:rsidRPr="008F6FBD">
        <w:rPr>
          <w:rFonts w:asciiTheme="majorHAnsi" w:eastAsia="Times New Roman" w:hAnsiTheme="majorHAnsi" w:cs="Times New Roman"/>
          <w:snapToGrid w:val="0"/>
        </w:rPr>
        <w:t>guiding</w:t>
      </w:r>
      <w:r w:rsidRPr="008F6FBD">
        <w:rPr>
          <w:rFonts w:asciiTheme="majorHAnsi" w:eastAsia="Times New Roman" w:hAnsiTheme="majorHAnsi" w:cs="Times New Roman"/>
          <w:snapToGrid w:val="0"/>
        </w:rPr>
        <w:t xml:space="preserve"> questions, which initiate an inquiry, and supporting questions, which assist students in addressing the open-ended </w:t>
      </w:r>
      <w:r w:rsidR="00591ED1" w:rsidRPr="008F6FBD">
        <w:rPr>
          <w:rFonts w:asciiTheme="majorHAnsi" w:eastAsia="Times New Roman" w:hAnsiTheme="majorHAnsi" w:cs="Times New Roman"/>
          <w:snapToGrid w:val="0"/>
        </w:rPr>
        <w:t xml:space="preserve">guiding </w:t>
      </w:r>
      <w:r w:rsidRPr="008F6FBD">
        <w:rPr>
          <w:rFonts w:asciiTheme="majorHAnsi" w:eastAsia="Times New Roman" w:hAnsiTheme="majorHAnsi" w:cs="Times New Roman"/>
          <w:snapToGrid w:val="0"/>
        </w:rPr>
        <w:t>questions.</w:t>
      </w:r>
      <w:r w:rsidRPr="008F6FBD">
        <w:rPr>
          <w:rStyle w:val="FootnoteReference"/>
          <w:rFonts w:asciiTheme="majorHAnsi" w:hAnsiTheme="majorHAnsi"/>
          <w:snapToGrid w:val="0"/>
        </w:rPr>
        <w:footnoteReference w:id="68"/>
      </w:r>
      <w:r w:rsidRPr="008F6FBD">
        <w:rPr>
          <w:rFonts w:asciiTheme="majorHAnsi" w:eastAsia="Times New Roman" w:hAnsiTheme="majorHAnsi" w:cs="Times New Roman"/>
          <w:i/>
          <w:iCs/>
          <w:snapToGrid w:val="0"/>
        </w:rPr>
        <w:t xml:space="preserve"> </w:t>
      </w:r>
    </w:p>
    <w:p w:rsidR="00A76B5E" w:rsidRPr="008F6FBD" w:rsidRDefault="00A76B5E" w:rsidP="001B511A">
      <w:pPr>
        <w:spacing w:after="0"/>
        <w:rPr>
          <w:rFonts w:asciiTheme="majorHAnsi" w:eastAsia="Times New Roman" w:hAnsiTheme="majorHAnsi" w:cs="Times New Roman"/>
          <w:i/>
          <w:iCs/>
          <w:snapToGrid w:val="0"/>
        </w:rPr>
      </w:pPr>
    </w:p>
    <w:p w:rsidR="00A76B5E" w:rsidRPr="008F6FBD" w:rsidRDefault="00A76B5E" w:rsidP="001B511A">
      <w:pPr>
        <w:spacing w:after="0"/>
        <w:rPr>
          <w:rFonts w:asciiTheme="majorHAnsi" w:eastAsia="Times New Roman" w:hAnsiTheme="majorHAnsi" w:cs="Times New Roman"/>
        </w:rPr>
      </w:pPr>
      <w:r w:rsidRPr="008F6FBD">
        <w:rPr>
          <w:rFonts w:asciiTheme="majorHAnsi" w:eastAsia="Times New Roman" w:hAnsiTheme="majorHAnsi" w:cs="Times New Roman"/>
          <w:snapToGrid w:val="0"/>
        </w:rPr>
        <w:t xml:space="preserve">For instance, if an eighth grade teacher, working with the standards connected to civics, initially asked a </w:t>
      </w:r>
      <w:r w:rsidR="002E16C1" w:rsidRPr="008F6FBD">
        <w:rPr>
          <w:rFonts w:asciiTheme="majorHAnsi" w:eastAsia="Times New Roman" w:hAnsiTheme="majorHAnsi" w:cs="Times New Roman"/>
          <w:snapToGrid w:val="0"/>
        </w:rPr>
        <w:t>guiding</w:t>
      </w:r>
      <w:r w:rsidRPr="008F6FBD">
        <w:rPr>
          <w:rFonts w:asciiTheme="majorHAnsi" w:eastAsia="Times New Roman" w:hAnsiTheme="majorHAnsi" w:cs="Times New Roman"/>
          <w:snapToGrid w:val="0"/>
        </w:rPr>
        <w:t xml:space="preserve"> question about how </w:t>
      </w:r>
      <w:r w:rsidR="002E16C1" w:rsidRPr="008F6FBD">
        <w:rPr>
          <w:rFonts w:asciiTheme="majorHAnsi" w:eastAsia="Times New Roman" w:hAnsiTheme="majorHAnsi" w:cs="Times New Roman"/>
          <w:snapToGrid w:val="0"/>
        </w:rPr>
        <w:t>power can be balanced in government</w:t>
      </w:r>
      <w:r w:rsidRPr="008F6FBD">
        <w:rPr>
          <w:rFonts w:asciiTheme="majorHAnsi" w:eastAsia="Times New Roman" w:hAnsiTheme="majorHAnsi" w:cs="Times New Roman"/>
          <w:snapToGrid w:val="0"/>
        </w:rPr>
        <w:t xml:space="preserve">, he or she could follow it up with a supporting question </w:t>
      </w:r>
      <w:r w:rsidR="002E16C1" w:rsidRPr="008F6FBD">
        <w:rPr>
          <w:rFonts w:asciiTheme="majorHAnsi" w:eastAsia="Times New Roman" w:hAnsiTheme="majorHAnsi" w:cs="Times New Roman"/>
          <w:snapToGrid w:val="0"/>
        </w:rPr>
        <w:t xml:space="preserve">about how the framers of the Constitution attempted to address issues of power and freedom in the design of their new political system. </w:t>
      </w:r>
      <w:r w:rsidRPr="008F6FBD">
        <w:rPr>
          <w:rFonts w:asciiTheme="majorHAnsi" w:eastAsia="Times New Roman" w:hAnsiTheme="majorHAnsi" w:cs="Times New Roman"/>
          <w:snapToGrid w:val="0"/>
        </w:rPr>
        <w:t xml:space="preserve">Further examples of the sort of </w:t>
      </w:r>
      <w:r w:rsidR="002E16C1" w:rsidRPr="008F6FBD">
        <w:rPr>
          <w:rFonts w:asciiTheme="majorHAnsi" w:eastAsia="Times New Roman" w:hAnsiTheme="majorHAnsi" w:cs="Times New Roman"/>
          <w:snapToGrid w:val="0"/>
        </w:rPr>
        <w:t>guiding</w:t>
      </w:r>
      <w:r w:rsidRPr="008F6FBD">
        <w:rPr>
          <w:rFonts w:asciiTheme="majorHAnsi" w:eastAsia="Times New Roman" w:hAnsiTheme="majorHAnsi" w:cs="Times New Roman"/>
          <w:snapToGrid w:val="0"/>
        </w:rPr>
        <w:t xml:space="preserve"> questions that can initiate inquiry are placed in the introduction to each grade or course, with sample supporting questions under each of the main topics of the Content Standards. These two types of questions are included not as prescriptive guidelines but as generative examples to help teachers develop their own questions, suited to the grade-level appropriate texts their students use for reference.</w:t>
      </w:r>
    </w:p>
    <w:p w:rsidR="00A76B5E" w:rsidRPr="008F6FBD" w:rsidRDefault="00A76B5E" w:rsidP="001B511A">
      <w:pPr>
        <w:spacing w:after="0"/>
        <w:rPr>
          <w:rFonts w:asciiTheme="majorHAnsi" w:eastAsia="Times New Roman" w:hAnsiTheme="majorHAnsi" w:cs="Times New Roman"/>
          <w:b/>
          <w:bCs/>
          <w:snapToGrid w:val="0"/>
        </w:rPr>
      </w:pPr>
    </w:p>
    <w:p w:rsidR="000A265B" w:rsidRPr="008F6FBD" w:rsidRDefault="000A265B" w:rsidP="001B511A">
      <w:pPr>
        <w:spacing w:after="0"/>
        <w:rPr>
          <w:rFonts w:asciiTheme="majorHAnsi" w:eastAsia="Times New Roman" w:hAnsiTheme="majorHAnsi" w:cs="Times New Roman"/>
        </w:rPr>
      </w:pPr>
      <w:r w:rsidRPr="008F6FBD">
        <w:rPr>
          <w:rFonts w:asciiTheme="majorHAnsi" w:eastAsia="Times New Roman" w:hAnsiTheme="majorHAnsi" w:cs="Times New Roman"/>
          <w:bCs/>
          <w:snapToGrid w:val="0"/>
        </w:rPr>
        <w:t xml:space="preserve">Guiding questions frame inquiry for the course or grade. It is good practice to have students revisit the guiding questions as they learn, and to hold discussions at the close of the year in which they make an argument for a particular answer to a question and support their answer with examples and evidence from the texts and other materials they have studied. </w:t>
      </w:r>
    </w:p>
    <w:p w:rsidR="000A265B" w:rsidRPr="008F6FBD" w:rsidRDefault="000A265B" w:rsidP="001B511A">
      <w:pPr>
        <w:spacing w:after="0"/>
        <w:rPr>
          <w:rFonts w:asciiTheme="majorHAnsi" w:eastAsia="Times New Roman" w:hAnsiTheme="majorHAnsi" w:cs="Times New Roman"/>
          <w:b/>
          <w:bCs/>
          <w:snapToGrid w:val="0"/>
        </w:rPr>
      </w:pPr>
    </w:p>
    <w:p w:rsidR="00591ED1" w:rsidRPr="008F6FBD" w:rsidRDefault="00591ED1" w:rsidP="001B511A">
      <w:pPr>
        <w:spacing w:after="0"/>
        <w:rPr>
          <w:rFonts w:asciiTheme="majorHAnsi" w:eastAsia="Times New Roman" w:hAnsiTheme="majorHAnsi" w:cs="Times New Roman"/>
          <w:b/>
          <w:bCs/>
          <w:snapToGrid w:val="0"/>
        </w:rPr>
      </w:pPr>
    </w:p>
    <w:p w:rsidR="00591ED1" w:rsidRPr="008F6FBD" w:rsidRDefault="00591ED1" w:rsidP="001B511A">
      <w:pPr>
        <w:spacing w:after="0"/>
        <w:rPr>
          <w:rFonts w:asciiTheme="majorHAnsi" w:eastAsia="Times New Roman" w:hAnsiTheme="majorHAnsi" w:cs="Times New Roman"/>
          <w:b/>
          <w:bCs/>
          <w:snapToGrid w:val="0"/>
        </w:rPr>
      </w:pPr>
    </w:p>
    <w:p w:rsidR="00A76B5E" w:rsidRPr="008F6FBD" w:rsidRDefault="00A76B5E" w:rsidP="001B511A">
      <w:pPr>
        <w:spacing w:after="0"/>
        <w:rPr>
          <w:rFonts w:asciiTheme="majorHAnsi" w:eastAsia="Times New Roman" w:hAnsiTheme="majorHAnsi" w:cs="Times New Roman"/>
        </w:rPr>
      </w:pPr>
      <w:r w:rsidRPr="008F6FBD">
        <w:rPr>
          <w:rFonts w:asciiTheme="majorHAnsi" w:eastAsia="Times New Roman" w:hAnsiTheme="majorHAnsi" w:cs="Times New Roman"/>
          <w:b/>
          <w:bCs/>
          <w:snapToGrid w:val="0"/>
        </w:rPr>
        <w:lastRenderedPageBreak/>
        <w:t>Designing Student-Developed Questions to Promote Inquiry</w:t>
      </w:r>
    </w:p>
    <w:p w:rsidR="00CC6089" w:rsidRPr="008F6FBD" w:rsidRDefault="00A76B5E" w:rsidP="001B511A">
      <w:pPr>
        <w:spacing w:after="0"/>
        <w:rPr>
          <w:rFonts w:asciiTheme="majorHAnsi" w:eastAsia="Times New Roman" w:hAnsiTheme="majorHAnsi" w:cs="Arial"/>
        </w:rPr>
      </w:pPr>
      <w:r w:rsidRPr="008F6FBD">
        <w:rPr>
          <w:rFonts w:asciiTheme="majorHAnsi" w:eastAsia="Times New Roman" w:hAnsiTheme="majorHAnsi" w:cs="Times New Roman"/>
          <w:snapToGrid w:val="0"/>
        </w:rPr>
        <w:t>Dan Rothstein and Luz Santana, who study questioning techniques in education and other fields, recommend that teachers and students follow a simple protocol</w:t>
      </w:r>
      <w:r w:rsidR="002E682D" w:rsidRPr="008F6FBD">
        <w:rPr>
          <w:rFonts w:asciiTheme="majorHAnsi" w:eastAsia="Times New Roman" w:hAnsiTheme="majorHAnsi" w:cs="Times New Roman"/>
          <w:snapToGrid w:val="0"/>
        </w:rPr>
        <w:t>, which they call “the Question Formulation Technique,”</w:t>
      </w:r>
      <w:r w:rsidRPr="008F6FBD">
        <w:rPr>
          <w:rFonts w:asciiTheme="majorHAnsi" w:eastAsia="Times New Roman" w:hAnsiTheme="majorHAnsi" w:cs="Times New Roman"/>
          <w:snapToGrid w:val="0"/>
        </w:rPr>
        <w:t xml:space="preserve"> </w:t>
      </w:r>
      <w:r w:rsidR="00E84563" w:rsidRPr="008F6FBD">
        <w:rPr>
          <w:rFonts w:asciiTheme="majorHAnsi" w:eastAsia="Times New Roman" w:hAnsiTheme="majorHAnsi" w:cs="Times New Roman"/>
          <w:snapToGrid w:val="0"/>
        </w:rPr>
        <w:t>to help</w:t>
      </w:r>
      <w:r w:rsidR="002E682D" w:rsidRPr="008F6FBD">
        <w:rPr>
          <w:rFonts w:asciiTheme="majorHAnsi" w:eastAsia="Times New Roman" w:hAnsiTheme="majorHAnsi" w:cs="Times New Roman"/>
          <w:snapToGrid w:val="0"/>
        </w:rPr>
        <w:t xml:space="preserve"> students</w:t>
      </w:r>
      <w:r w:rsidRPr="008F6FBD">
        <w:rPr>
          <w:rFonts w:asciiTheme="majorHAnsi" w:eastAsia="Times New Roman" w:hAnsiTheme="majorHAnsi" w:cs="Times New Roman"/>
          <w:snapToGrid w:val="0"/>
        </w:rPr>
        <w:t xml:space="preserve"> formulate rich conceptual questions in any subject area.</w:t>
      </w:r>
      <w:r w:rsidRPr="008F6FBD">
        <w:rPr>
          <w:rStyle w:val="FootnoteReference"/>
          <w:rFonts w:asciiTheme="majorHAnsi" w:hAnsiTheme="majorHAnsi"/>
          <w:snapToGrid w:val="0"/>
        </w:rPr>
        <w:footnoteReference w:id="69"/>
      </w:r>
      <w:r w:rsidRPr="008F6FBD">
        <w:rPr>
          <w:rFonts w:asciiTheme="majorHAnsi" w:eastAsia="Times New Roman" w:hAnsiTheme="majorHAnsi" w:cs="Times New Roman"/>
          <w:snapToGrid w:val="0"/>
        </w:rPr>
        <w:t xml:space="preserve"> Th</w:t>
      </w:r>
      <w:r w:rsidR="002E682D" w:rsidRPr="008F6FBD">
        <w:rPr>
          <w:rFonts w:asciiTheme="majorHAnsi" w:eastAsia="Times New Roman" w:hAnsiTheme="majorHAnsi" w:cs="Times New Roman"/>
          <w:snapToGrid w:val="0"/>
        </w:rPr>
        <w:t>is technique</w:t>
      </w:r>
      <w:r w:rsidR="00E84563" w:rsidRPr="008F6FBD">
        <w:rPr>
          <w:rFonts w:asciiTheme="majorHAnsi" w:eastAsia="Times New Roman" w:hAnsiTheme="majorHAnsi" w:cs="Times New Roman"/>
          <w:snapToGrid w:val="0"/>
        </w:rPr>
        <w:t xml:space="preserve"> </w:t>
      </w:r>
      <w:r w:rsidRPr="008F6FBD">
        <w:rPr>
          <w:rFonts w:asciiTheme="majorHAnsi" w:eastAsia="Times New Roman" w:hAnsiTheme="majorHAnsi" w:cs="Times New Roman"/>
          <w:snapToGrid w:val="0"/>
        </w:rPr>
        <w:t xml:space="preserve">is designed to develop a classroom environment in which the students’ role is </w:t>
      </w:r>
      <w:r w:rsidR="00CC6089" w:rsidRPr="008F6FBD">
        <w:rPr>
          <w:rFonts w:asciiTheme="majorHAnsi" w:eastAsia="Times New Roman" w:hAnsiTheme="majorHAnsi" w:cs="Times New Roman"/>
          <w:snapToGrid w:val="0"/>
        </w:rPr>
        <w:t xml:space="preserve">to </w:t>
      </w:r>
      <w:r w:rsidRPr="008F6FBD">
        <w:rPr>
          <w:rFonts w:asciiTheme="majorHAnsi" w:eastAsia="Times New Roman" w:hAnsiTheme="majorHAnsi" w:cs="Times New Roman"/>
          <w:snapToGrid w:val="0"/>
        </w:rPr>
        <w:t>take initiative for their own investigations, while the teacher’s role is to provide facilitation, guidance and resources. The protocol includes the following steps</w:t>
      </w:r>
      <w:r w:rsidR="00CC6089" w:rsidRPr="008F6FBD">
        <w:rPr>
          <w:rFonts w:asciiTheme="majorHAnsi" w:eastAsia="Times New Roman" w:hAnsiTheme="majorHAnsi" w:cs="Times New Roman"/>
          <w:snapToGrid w:val="0"/>
        </w:rPr>
        <w:t>:</w:t>
      </w:r>
    </w:p>
    <w:p w:rsidR="00A76B5E" w:rsidRPr="00E84563" w:rsidRDefault="00A76B5E" w:rsidP="0012476F">
      <w:pPr>
        <w:pStyle w:val="ListParagraph"/>
        <w:numPr>
          <w:ilvl w:val="0"/>
          <w:numId w:val="93"/>
        </w:numPr>
        <w:spacing w:after="0"/>
        <w:rPr>
          <w:rFonts w:asciiTheme="majorHAnsi" w:eastAsia="Times New Roman" w:hAnsiTheme="majorHAnsi" w:cs="Arial"/>
        </w:rPr>
      </w:pPr>
      <w:r w:rsidRPr="00E84563">
        <w:rPr>
          <w:rFonts w:asciiTheme="majorHAnsi" w:eastAsia="Times New Roman" w:hAnsiTheme="majorHAnsi" w:cs="Times New Roman"/>
          <w:snapToGrid w:val="0"/>
          <w:u w:val="single"/>
        </w:rPr>
        <w:t>Develop a Question Focus</w:t>
      </w:r>
    </w:p>
    <w:p w:rsidR="00A76B5E" w:rsidRPr="00E84563" w:rsidRDefault="00A76B5E" w:rsidP="001B511A">
      <w:pPr>
        <w:pStyle w:val="ListParagraph"/>
        <w:spacing w:after="0"/>
        <w:rPr>
          <w:rFonts w:asciiTheme="majorHAnsi" w:eastAsia="Times New Roman" w:hAnsiTheme="majorHAnsi" w:cs="Arial"/>
        </w:rPr>
      </w:pPr>
      <w:r w:rsidRPr="00E84563">
        <w:rPr>
          <w:rFonts w:asciiTheme="majorHAnsi" w:eastAsia="Times New Roman" w:hAnsiTheme="majorHAnsi" w:cs="Times New Roman"/>
          <w:snapToGrid w:val="0"/>
        </w:rPr>
        <w:t>A focus is a stimulus of some sort. A question focus for history and social science would be a text, photograph, painting, map, graph, or other artifact related to the Content Standards. For example, sixth graders about to study ancient Mesopotamia, might be given, with little introductory background information, an excerpt from the almost 4,000 year-old Code of Hammurabi, the subject of sixth grade Content Standard 3</w:t>
      </w:r>
      <w:r w:rsidR="00CC6089" w:rsidRPr="00E84563">
        <w:rPr>
          <w:rFonts w:asciiTheme="majorHAnsi" w:eastAsia="Times New Roman" w:hAnsiTheme="majorHAnsi" w:cs="Times New Roman"/>
          <w:snapToGrid w:val="0"/>
        </w:rPr>
        <w:t>0</w:t>
      </w:r>
      <w:r w:rsidRPr="00E84563">
        <w:rPr>
          <w:rFonts w:asciiTheme="majorHAnsi" w:eastAsia="Times New Roman" w:hAnsiTheme="majorHAnsi" w:cs="Times New Roman"/>
          <w:snapToGrid w:val="0"/>
        </w:rPr>
        <w:t xml:space="preserve"> (“If a man put out the eye of another man, his eye shall be put out…if a man knock out the teeth of his equal, his teeth shall be knocked out...”).</w:t>
      </w:r>
      <w:r w:rsidRPr="00E84563">
        <w:rPr>
          <w:rStyle w:val="FootnoteReference"/>
          <w:rFonts w:asciiTheme="majorHAnsi" w:hAnsiTheme="majorHAnsi"/>
          <w:snapToGrid w:val="0"/>
        </w:rPr>
        <w:t xml:space="preserve"> </w:t>
      </w:r>
      <w:r w:rsidRPr="00E84563">
        <w:rPr>
          <w:rStyle w:val="FootnoteReference"/>
          <w:rFonts w:asciiTheme="majorHAnsi" w:hAnsiTheme="majorHAnsi"/>
          <w:snapToGrid w:val="0"/>
        </w:rPr>
        <w:footnoteReference w:id="70"/>
      </w:r>
    </w:p>
    <w:p w:rsidR="00A76B5E" w:rsidRPr="00E84563" w:rsidRDefault="00A76B5E" w:rsidP="0012476F">
      <w:pPr>
        <w:pStyle w:val="ListParagraph"/>
        <w:numPr>
          <w:ilvl w:val="0"/>
          <w:numId w:val="93"/>
        </w:numPr>
        <w:spacing w:after="0"/>
        <w:rPr>
          <w:rFonts w:asciiTheme="majorHAnsi" w:eastAsia="Times New Roman" w:hAnsiTheme="majorHAnsi" w:cs="Arial"/>
        </w:rPr>
      </w:pPr>
      <w:r w:rsidRPr="00E84563">
        <w:rPr>
          <w:rFonts w:asciiTheme="majorHAnsi" w:eastAsia="Times New Roman" w:hAnsiTheme="majorHAnsi" w:cs="Times New Roman"/>
          <w:snapToGrid w:val="0"/>
          <w:u w:val="single"/>
        </w:rPr>
        <w:t>Produce Questions, and then Improve Them</w:t>
      </w:r>
    </w:p>
    <w:p w:rsidR="00F73C3A" w:rsidRPr="008F6FBD" w:rsidRDefault="00A76B5E" w:rsidP="00F73C3A">
      <w:pPr>
        <w:pStyle w:val="ListParagraph"/>
        <w:spacing w:after="0"/>
        <w:rPr>
          <w:rFonts w:asciiTheme="majorHAnsi" w:eastAsia="Times New Roman" w:hAnsiTheme="majorHAnsi" w:cs="Times New Roman"/>
          <w:snapToGrid w:val="0"/>
        </w:rPr>
      </w:pPr>
      <w:r w:rsidRPr="00E84563">
        <w:rPr>
          <w:rFonts w:asciiTheme="majorHAnsi" w:eastAsia="Times New Roman" w:hAnsiTheme="majorHAnsi" w:cs="Times New Roman"/>
          <w:snapToGrid w:val="0"/>
        </w:rPr>
        <w:t xml:space="preserve">Students first work in groups to generate as many questions as they can and record them verbatim. At this stage, they should simply get on paper whatever they wonder or would like to know about the text, </w:t>
      </w:r>
      <w:r w:rsidR="002E682D" w:rsidRPr="00E84563">
        <w:rPr>
          <w:rFonts w:asciiTheme="majorHAnsi" w:eastAsia="Times New Roman" w:hAnsiTheme="majorHAnsi" w:cs="Times New Roman"/>
          <w:snapToGrid w:val="0"/>
        </w:rPr>
        <w:t>without judgment or discussion</w:t>
      </w:r>
      <w:r w:rsidR="002E682D" w:rsidRPr="008F6FBD">
        <w:rPr>
          <w:rFonts w:asciiTheme="majorHAnsi" w:eastAsia="Times New Roman" w:hAnsiTheme="majorHAnsi" w:cs="Times New Roman"/>
          <w:snapToGrid w:val="0"/>
        </w:rPr>
        <w:t>.</w:t>
      </w:r>
      <w:r w:rsidRPr="008F6FBD">
        <w:rPr>
          <w:rFonts w:asciiTheme="majorHAnsi" w:eastAsia="Times New Roman" w:hAnsiTheme="majorHAnsi" w:cs="Times New Roman"/>
          <w:snapToGrid w:val="0"/>
        </w:rPr>
        <w:t xml:space="preserve"> Then they start to classify their questions, sorting the closed questions (those </w:t>
      </w:r>
      <w:r w:rsidR="002E682D" w:rsidRPr="008F6FBD">
        <w:rPr>
          <w:rFonts w:asciiTheme="majorHAnsi" w:eastAsia="Times New Roman" w:hAnsiTheme="majorHAnsi" w:cs="Times New Roman"/>
          <w:snapToGrid w:val="0"/>
        </w:rPr>
        <w:t>which can be answered with a “yes,” “no,” or one-word answer</w:t>
      </w:r>
      <w:r w:rsidR="00807414" w:rsidRPr="008F6FBD">
        <w:rPr>
          <w:rFonts w:asciiTheme="majorHAnsi" w:eastAsia="Times New Roman" w:hAnsiTheme="majorHAnsi" w:cs="Times New Roman"/>
          <w:snapToGrid w:val="0"/>
        </w:rPr>
        <w:t>,</w:t>
      </w:r>
      <w:r w:rsidR="002E682D" w:rsidRPr="008F6FBD">
        <w:rPr>
          <w:rFonts w:asciiTheme="majorHAnsi" w:eastAsia="Times New Roman" w:hAnsiTheme="majorHAnsi" w:cs="Times New Roman"/>
          <w:snapToGrid w:val="0"/>
        </w:rPr>
        <w:t xml:space="preserve"> such</w:t>
      </w:r>
      <w:r w:rsidRPr="008F6FBD">
        <w:rPr>
          <w:rFonts w:asciiTheme="majorHAnsi" w:eastAsia="Times New Roman" w:hAnsiTheme="majorHAnsi" w:cs="Times New Roman"/>
          <w:snapToGrid w:val="0"/>
        </w:rPr>
        <w:t xml:space="preserve"> as “When was this written? Who wrote it</w:t>
      </w:r>
      <w:r w:rsidR="00E84563" w:rsidRPr="008F6FBD">
        <w:rPr>
          <w:rFonts w:asciiTheme="majorHAnsi" w:eastAsia="Times New Roman" w:hAnsiTheme="majorHAnsi" w:cs="Times New Roman"/>
          <w:snapToGrid w:val="0"/>
        </w:rPr>
        <w:t>?</w:t>
      </w:r>
      <w:r w:rsidRPr="008F6FBD">
        <w:rPr>
          <w:rFonts w:asciiTheme="majorHAnsi" w:eastAsia="Times New Roman" w:hAnsiTheme="majorHAnsi" w:cs="Times New Roman"/>
          <w:snapToGrid w:val="0"/>
        </w:rPr>
        <w:t xml:space="preserve">”) from the open-ended ones (those </w:t>
      </w:r>
      <w:r w:rsidR="00807414" w:rsidRPr="008F6FBD">
        <w:rPr>
          <w:rFonts w:asciiTheme="majorHAnsi" w:eastAsia="Times New Roman" w:hAnsiTheme="majorHAnsi" w:cs="Times New Roman"/>
          <w:snapToGrid w:val="0"/>
        </w:rPr>
        <w:t xml:space="preserve">that cannot be answered with a “yes,” “no,” or one-word answer, and which are </w:t>
      </w:r>
      <w:r w:rsidRPr="008F6FBD">
        <w:rPr>
          <w:rFonts w:asciiTheme="majorHAnsi" w:eastAsia="Times New Roman" w:hAnsiTheme="majorHAnsi" w:cs="Times New Roman"/>
          <w:snapToGrid w:val="0"/>
        </w:rPr>
        <w:t xml:space="preserve">likely to require more research, synthesis, reasoning, and argumentation, such as “What is the purpose of laws?” “How do today’s laws compare in fairness to those long ago?”). </w:t>
      </w:r>
      <w:r w:rsidR="00E84563" w:rsidRPr="008F6FBD">
        <w:rPr>
          <w:rFonts w:asciiTheme="majorHAnsi" w:eastAsia="Times New Roman" w:hAnsiTheme="majorHAnsi" w:cs="Times New Roman"/>
          <w:snapToGrid w:val="0"/>
        </w:rPr>
        <w:t>At this stage, s</w:t>
      </w:r>
      <w:r w:rsidRPr="008F6FBD">
        <w:rPr>
          <w:rFonts w:asciiTheme="majorHAnsi" w:eastAsia="Times New Roman" w:hAnsiTheme="majorHAnsi" w:cs="Times New Roman"/>
          <w:snapToGrid w:val="0"/>
        </w:rPr>
        <w:t xml:space="preserve">tudents </w:t>
      </w:r>
      <w:r w:rsidR="00E84563" w:rsidRPr="008F6FBD">
        <w:rPr>
          <w:rFonts w:asciiTheme="majorHAnsi" w:eastAsia="Times New Roman" w:hAnsiTheme="majorHAnsi" w:cs="Times New Roman"/>
          <w:snapToGrid w:val="0"/>
        </w:rPr>
        <w:t xml:space="preserve">are likely </w:t>
      </w:r>
      <w:r w:rsidR="009358C6" w:rsidRPr="008F6FBD">
        <w:rPr>
          <w:rFonts w:asciiTheme="majorHAnsi" w:eastAsia="Times New Roman" w:hAnsiTheme="majorHAnsi" w:cs="Times New Roman"/>
          <w:snapToGrid w:val="0"/>
        </w:rPr>
        <w:t>to find</w:t>
      </w:r>
      <w:r w:rsidRPr="008F6FBD">
        <w:rPr>
          <w:rFonts w:asciiTheme="majorHAnsi" w:eastAsia="Times New Roman" w:hAnsiTheme="majorHAnsi" w:cs="Times New Roman"/>
          <w:snapToGrid w:val="0"/>
        </w:rPr>
        <w:t xml:space="preserve"> that they can improve </w:t>
      </w:r>
      <w:r w:rsidR="00E84563" w:rsidRPr="008F6FBD">
        <w:rPr>
          <w:rFonts w:asciiTheme="majorHAnsi" w:eastAsia="Times New Roman" w:hAnsiTheme="majorHAnsi" w:cs="Times New Roman"/>
          <w:snapToGrid w:val="0"/>
        </w:rPr>
        <w:t xml:space="preserve">their </w:t>
      </w:r>
      <w:r w:rsidRPr="008F6FBD">
        <w:rPr>
          <w:rFonts w:asciiTheme="majorHAnsi" w:eastAsia="Times New Roman" w:hAnsiTheme="majorHAnsi" w:cs="Times New Roman"/>
          <w:snapToGrid w:val="0"/>
        </w:rPr>
        <w:t>questions by rephrasing or combining them.</w:t>
      </w:r>
    </w:p>
    <w:p w:rsidR="00E84563" w:rsidRPr="008F6FBD" w:rsidRDefault="00A76B5E" w:rsidP="0012476F">
      <w:pPr>
        <w:pStyle w:val="ListParagraph"/>
        <w:numPr>
          <w:ilvl w:val="0"/>
          <w:numId w:val="93"/>
        </w:numPr>
        <w:spacing w:after="0"/>
        <w:rPr>
          <w:rFonts w:asciiTheme="majorHAnsi" w:eastAsia="Times New Roman" w:hAnsiTheme="majorHAnsi" w:cs="Times New Roman"/>
          <w:snapToGrid w:val="0"/>
        </w:rPr>
      </w:pPr>
      <w:r w:rsidRPr="008F6FBD">
        <w:rPr>
          <w:rFonts w:asciiTheme="majorHAnsi" w:eastAsia="Times New Roman" w:hAnsiTheme="majorHAnsi" w:cs="Times New Roman"/>
          <w:snapToGrid w:val="0"/>
          <w:u w:val="single"/>
        </w:rPr>
        <w:t>Prioritize the questions</w:t>
      </w:r>
      <w:r w:rsidR="00F73C3A" w:rsidRPr="008F6FBD">
        <w:rPr>
          <w:rFonts w:asciiTheme="majorHAnsi" w:eastAsia="Times New Roman" w:hAnsiTheme="majorHAnsi" w:cs="Times New Roman"/>
          <w:snapToGrid w:val="0"/>
          <w:u w:val="single"/>
        </w:rPr>
        <w:t xml:space="preserve"> </w:t>
      </w:r>
    </w:p>
    <w:p w:rsidR="00F73C3A" w:rsidRPr="008F6FBD" w:rsidRDefault="00E84563" w:rsidP="00E84563">
      <w:pPr>
        <w:pStyle w:val="ListParagraph"/>
        <w:spacing w:after="0"/>
        <w:rPr>
          <w:rFonts w:asciiTheme="majorHAnsi" w:eastAsia="Times New Roman" w:hAnsiTheme="majorHAnsi" w:cs="Times New Roman"/>
          <w:snapToGrid w:val="0"/>
        </w:rPr>
      </w:pPr>
      <w:r w:rsidRPr="008F6FBD">
        <w:rPr>
          <w:rFonts w:asciiTheme="majorHAnsi" w:hAnsiTheme="majorHAnsi"/>
        </w:rPr>
        <w:t xml:space="preserve">Students </w:t>
      </w:r>
      <w:r w:rsidR="00721E40" w:rsidRPr="008F6FBD">
        <w:rPr>
          <w:rFonts w:asciiTheme="majorHAnsi" w:hAnsiTheme="majorHAnsi"/>
        </w:rPr>
        <w:t xml:space="preserve">rank the suitability of the questions </w:t>
      </w:r>
      <w:r w:rsidR="00F73C3A" w:rsidRPr="008F6FBD">
        <w:rPr>
          <w:rFonts w:asciiTheme="majorHAnsi" w:hAnsiTheme="majorHAnsi"/>
        </w:rPr>
        <w:t xml:space="preserve">according to the teacher’s specific criteria (for example, “choose 3 questions you’d be most interested </w:t>
      </w:r>
      <w:r w:rsidRPr="008F6FBD">
        <w:rPr>
          <w:rFonts w:asciiTheme="majorHAnsi" w:hAnsiTheme="majorHAnsi"/>
        </w:rPr>
        <w:t>in</w:t>
      </w:r>
      <w:r w:rsidR="00F73C3A" w:rsidRPr="008F6FBD">
        <w:rPr>
          <w:rFonts w:asciiTheme="majorHAnsi" w:hAnsiTheme="majorHAnsi"/>
        </w:rPr>
        <w:t xml:space="preserve"> research</w:t>
      </w:r>
      <w:r w:rsidRPr="008F6FBD">
        <w:rPr>
          <w:rFonts w:asciiTheme="majorHAnsi" w:hAnsiTheme="majorHAnsi"/>
        </w:rPr>
        <w:t>ing</w:t>
      </w:r>
      <w:r w:rsidR="00F73C3A" w:rsidRPr="008F6FBD">
        <w:rPr>
          <w:rFonts w:asciiTheme="majorHAnsi" w:hAnsiTheme="majorHAnsi"/>
        </w:rPr>
        <w:t>”)</w:t>
      </w:r>
      <w:r w:rsidR="00721E40" w:rsidRPr="008F6FBD">
        <w:rPr>
          <w:rFonts w:asciiTheme="majorHAnsi" w:hAnsiTheme="majorHAnsi"/>
        </w:rPr>
        <w:t xml:space="preserve"> and </w:t>
      </w:r>
      <w:r w:rsidR="00F73C3A" w:rsidRPr="008F6FBD">
        <w:rPr>
          <w:rFonts w:asciiTheme="majorHAnsi" w:hAnsiTheme="majorHAnsi"/>
        </w:rPr>
        <w:t xml:space="preserve">explain </w:t>
      </w:r>
      <w:r w:rsidRPr="008F6FBD">
        <w:rPr>
          <w:rFonts w:asciiTheme="majorHAnsi" w:hAnsiTheme="majorHAnsi"/>
        </w:rPr>
        <w:t>how their choices fit the criteria.</w:t>
      </w:r>
    </w:p>
    <w:p w:rsidR="00F73C3A" w:rsidRPr="008F6FBD" w:rsidRDefault="00F73C3A" w:rsidP="0012476F">
      <w:pPr>
        <w:pStyle w:val="ListParagraph"/>
        <w:numPr>
          <w:ilvl w:val="0"/>
          <w:numId w:val="93"/>
        </w:numPr>
        <w:spacing w:after="0"/>
        <w:rPr>
          <w:rFonts w:asciiTheme="majorHAnsi" w:eastAsia="Times New Roman" w:hAnsiTheme="majorHAnsi" w:cs="Times New Roman"/>
          <w:snapToGrid w:val="0"/>
          <w:u w:val="single"/>
        </w:rPr>
      </w:pPr>
      <w:r w:rsidRPr="008F6FBD">
        <w:rPr>
          <w:rFonts w:asciiTheme="majorHAnsi" w:hAnsiTheme="majorHAnsi"/>
          <w:u w:val="single"/>
        </w:rPr>
        <w:t>Plan the next steps and reflect</w:t>
      </w:r>
    </w:p>
    <w:p w:rsidR="00F73C3A" w:rsidRPr="008F6FBD" w:rsidRDefault="00F73C3A" w:rsidP="00F73C3A">
      <w:pPr>
        <w:ind w:left="720"/>
        <w:rPr>
          <w:rFonts w:asciiTheme="majorHAnsi" w:hAnsiTheme="majorHAnsi"/>
        </w:rPr>
      </w:pPr>
      <w:r w:rsidRPr="008F6FBD">
        <w:rPr>
          <w:rFonts w:asciiTheme="majorHAnsi" w:hAnsiTheme="majorHAnsi"/>
        </w:rPr>
        <w:t>Students and the teacher together plan how they will use the questions – as the basis for a short or extended student research project, a Socratic seminar, or other project. Finally, students reflect on what they’ve learned and how they learned it.</w:t>
      </w:r>
    </w:p>
    <w:p w:rsidR="00545F93" w:rsidRPr="008F6FBD" w:rsidRDefault="00545F93" w:rsidP="001B511A">
      <w:pPr>
        <w:pStyle w:val="Normal11"/>
        <w:rPr>
          <w:rFonts w:asciiTheme="majorHAnsi" w:hAnsiTheme="majorHAnsi" w:cs="Times New Roman"/>
          <w:b/>
          <w:snapToGrid w:val="0"/>
          <w:color w:val="auto"/>
          <w:highlight w:val="yellow"/>
        </w:rPr>
      </w:pPr>
    </w:p>
    <w:p w:rsidR="00591ED1" w:rsidRPr="008F6FBD" w:rsidRDefault="00591ED1" w:rsidP="001B511A">
      <w:pPr>
        <w:pStyle w:val="Normal11"/>
        <w:rPr>
          <w:rFonts w:asciiTheme="majorHAnsi" w:hAnsiTheme="majorHAnsi" w:cs="Times New Roman"/>
          <w:b/>
          <w:snapToGrid w:val="0"/>
          <w:color w:val="auto"/>
          <w:highlight w:val="yellow"/>
        </w:rPr>
      </w:pPr>
    </w:p>
    <w:p w:rsidR="00591ED1" w:rsidRPr="008F6FBD" w:rsidRDefault="00591ED1" w:rsidP="001B511A">
      <w:pPr>
        <w:pStyle w:val="Normal11"/>
        <w:rPr>
          <w:rFonts w:asciiTheme="majorHAnsi" w:hAnsiTheme="majorHAnsi" w:cs="Times New Roman"/>
          <w:b/>
          <w:snapToGrid w:val="0"/>
          <w:color w:val="auto"/>
          <w:highlight w:val="yellow"/>
        </w:rPr>
      </w:pPr>
    </w:p>
    <w:p w:rsidR="00A76B5E" w:rsidRPr="00721E40" w:rsidRDefault="00721E40" w:rsidP="001B511A">
      <w:pPr>
        <w:pStyle w:val="Normal11"/>
        <w:rPr>
          <w:rFonts w:asciiTheme="majorHAnsi" w:hAnsiTheme="majorHAnsi" w:cs="Times New Roman"/>
          <w:b/>
          <w:snapToGrid w:val="0"/>
          <w:color w:val="auto"/>
        </w:rPr>
      </w:pPr>
      <w:r w:rsidRPr="00721E40">
        <w:rPr>
          <w:rFonts w:asciiTheme="majorHAnsi" w:hAnsiTheme="majorHAnsi" w:cs="Times New Roman"/>
          <w:b/>
          <w:snapToGrid w:val="0"/>
          <w:color w:val="auto"/>
        </w:rPr>
        <w:lastRenderedPageBreak/>
        <w:t xml:space="preserve">Some </w:t>
      </w:r>
      <w:r w:rsidR="00A76B5E" w:rsidRPr="00721E40">
        <w:rPr>
          <w:rFonts w:asciiTheme="majorHAnsi" w:hAnsiTheme="majorHAnsi" w:cs="Times New Roman"/>
          <w:b/>
          <w:snapToGrid w:val="0"/>
          <w:color w:val="auto"/>
        </w:rPr>
        <w:t>Sources of Answers to History and Social Science Questions</w:t>
      </w:r>
      <w:r w:rsidR="00A76B5E" w:rsidRPr="00721E40">
        <w:rPr>
          <w:rStyle w:val="FootnoteReference"/>
          <w:rFonts w:asciiTheme="majorHAnsi" w:hAnsiTheme="majorHAnsi"/>
          <w:b/>
          <w:snapToGrid w:val="0"/>
          <w:color w:val="auto"/>
        </w:rPr>
        <w:footnoteReference w:id="71"/>
      </w:r>
    </w:p>
    <w:p w:rsidR="00A76B5E" w:rsidRPr="00721E40" w:rsidRDefault="00A76B5E" w:rsidP="001B511A">
      <w:pPr>
        <w:pStyle w:val="Normal11"/>
        <w:rPr>
          <w:rFonts w:asciiTheme="majorHAnsi" w:hAnsiTheme="majorHAnsi" w:cs="Times New Roman"/>
          <w:snapToGrid w:val="0"/>
          <w:color w:val="auto"/>
        </w:rPr>
      </w:pPr>
      <w:r w:rsidRPr="00721E40">
        <w:rPr>
          <w:rFonts w:asciiTheme="majorHAnsi" w:hAnsiTheme="majorHAnsi" w:cs="Times New Roman"/>
          <w:snapToGrid w:val="0"/>
          <w:color w:val="auto"/>
        </w:rPr>
        <w:t>To answer the questions they have formulated, students use reference and trade books, textbooks, and information available on the Internet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 political speeches &#10;• government policies&#10;• court cases&#10;• newspaper, film, and television articles commentary, editorials • biographies&#10;• autobio-graphies &#10;• oral histories &#10;• diaries&#10;• journals&#10;• social media entries • photographs&#10;• paintings &#10;• sculptures&#10;• cartoons&#10;• advertise-ments&#10;• literature&#10;• music&#10;• architecture other artifacts  • public opinion poll results&#10;• voter data&#10;• census data&#10;• education data&#10;• data on labor, capital, taxes, income, credit, supply and demand • spatial, environ-mental, and climate data &#10;• historical and modern maps&#10;• Global Information System (GIS) data &#10;"/>
      </w:tblPr>
      <w:tblGrid>
        <w:gridCol w:w="1902"/>
        <w:gridCol w:w="1716"/>
        <w:gridCol w:w="1890"/>
        <w:gridCol w:w="1800"/>
        <w:gridCol w:w="2120"/>
      </w:tblGrid>
      <w:tr w:rsidR="00A76B5E" w:rsidRPr="00721E40" w:rsidTr="004A3CCE">
        <w:trPr>
          <w:tblHeader/>
        </w:trPr>
        <w:tc>
          <w:tcPr>
            <w:tcW w:w="1902" w:type="dxa"/>
            <w:hideMark/>
          </w:tcPr>
          <w:p w:rsidR="00A76B5E" w:rsidRPr="00721E40" w:rsidRDefault="00A76B5E" w:rsidP="0012476F">
            <w:pPr>
              <w:pStyle w:val="Normal11"/>
              <w:numPr>
                <w:ilvl w:val="0"/>
                <w:numId w:val="93"/>
              </w:numPr>
              <w:spacing w:line="276" w:lineRule="auto"/>
              <w:ind w:left="270" w:hanging="180"/>
              <w:rPr>
                <w:rFonts w:asciiTheme="majorHAnsi" w:hAnsiTheme="majorHAnsi" w:cs="Times New Roman"/>
                <w:snapToGrid w:val="0"/>
                <w:color w:val="auto"/>
              </w:rPr>
            </w:pPr>
            <w:r w:rsidRPr="00721E40">
              <w:rPr>
                <w:rFonts w:asciiTheme="majorHAnsi" w:hAnsiTheme="majorHAnsi" w:cs="Times New Roman"/>
                <w:snapToGrid w:val="0"/>
                <w:color w:val="auto"/>
              </w:rPr>
              <w:t xml:space="preserve">political speeches </w:t>
            </w:r>
          </w:p>
          <w:p w:rsidR="00A76B5E" w:rsidRPr="00721E40" w:rsidRDefault="00A76B5E" w:rsidP="0012476F">
            <w:pPr>
              <w:pStyle w:val="Normal11"/>
              <w:numPr>
                <w:ilvl w:val="0"/>
                <w:numId w:val="93"/>
              </w:numPr>
              <w:spacing w:line="276" w:lineRule="auto"/>
              <w:ind w:left="270" w:hanging="180"/>
              <w:rPr>
                <w:rFonts w:asciiTheme="majorHAnsi" w:hAnsiTheme="majorHAnsi" w:cs="Times New Roman"/>
                <w:snapToGrid w:val="0"/>
                <w:color w:val="auto"/>
              </w:rPr>
            </w:pPr>
            <w:r w:rsidRPr="00721E40">
              <w:rPr>
                <w:rFonts w:asciiTheme="majorHAnsi" w:hAnsiTheme="majorHAnsi" w:cs="Times New Roman"/>
                <w:snapToGrid w:val="0"/>
                <w:color w:val="auto"/>
              </w:rPr>
              <w:t>government policies</w:t>
            </w:r>
          </w:p>
          <w:p w:rsidR="00A76B5E" w:rsidRPr="00721E40" w:rsidRDefault="00A76B5E" w:rsidP="0012476F">
            <w:pPr>
              <w:pStyle w:val="Normal11"/>
              <w:numPr>
                <w:ilvl w:val="0"/>
                <w:numId w:val="93"/>
              </w:numPr>
              <w:spacing w:line="276" w:lineRule="auto"/>
              <w:ind w:left="270" w:hanging="180"/>
              <w:rPr>
                <w:rFonts w:asciiTheme="majorHAnsi" w:hAnsiTheme="majorHAnsi" w:cs="Times New Roman"/>
                <w:snapToGrid w:val="0"/>
                <w:color w:val="auto"/>
              </w:rPr>
            </w:pPr>
            <w:r w:rsidRPr="00721E40">
              <w:rPr>
                <w:rFonts w:asciiTheme="majorHAnsi" w:hAnsiTheme="majorHAnsi" w:cs="Times New Roman"/>
                <w:snapToGrid w:val="0"/>
                <w:color w:val="auto"/>
              </w:rPr>
              <w:t>court cases</w:t>
            </w:r>
          </w:p>
          <w:p w:rsidR="00A76B5E" w:rsidRPr="00721E40" w:rsidRDefault="00A76B5E" w:rsidP="0012476F">
            <w:pPr>
              <w:pStyle w:val="Normal11"/>
              <w:numPr>
                <w:ilvl w:val="0"/>
                <w:numId w:val="93"/>
              </w:numPr>
              <w:spacing w:line="276" w:lineRule="auto"/>
              <w:ind w:left="270" w:hanging="180"/>
              <w:rPr>
                <w:rFonts w:asciiTheme="majorHAnsi" w:hAnsiTheme="majorHAnsi" w:cs="Times New Roman"/>
                <w:snapToGrid w:val="0"/>
                <w:color w:val="auto"/>
              </w:rPr>
            </w:pPr>
            <w:r w:rsidRPr="00721E40">
              <w:rPr>
                <w:rFonts w:asciiTheme="majorHAnsi" w:hAnsiTheme="majorHAnsi" w:cs="Times New Roman"/>
                <w:snapToGrid w:val="0"/>
                <w:color w:val="auto"/>
              </w:rPr>
              <w:t>newspaper</w:t>
            </w:r>
            <w:r w:rsidR="006D39C2">
              <w:rPr>
                <w:rFonts w:asciiTheme="majorHAnsi" w:hAnsiTheme="majorHAnsi" w:cs="Times New Roman"/>
                <w:snapToGrid w:val="0"/>
                <w:color w:val="auto"/>
              </w:rPr>
              <w:t>, film, and television articles</w:t>
            </w:r>
            <w:r w:rsidRPr="00721E40">
              <w:rPr>
                <w:rFonts w:asciiTheme="majorHAnsi" w:hAnsiTheme="majorHAnsi" w:cs="Times New Roman"/>
                <w:snapToGrid w:val="0"/>
                <w:color w:val="auto"/>
              </w:rPr>
              <w:t xml:space="preserve"> commentary, editorials</w:t>
            </w:r>
          </w:p>
        </w:tc>
        <w:tc>
          <w:tcPr>
            <w:tcW w:w="1716" w:type="dxa"/>
            <w:hideMark/>
          </w:tcPr>
          <w:p w:rsidR="00A76B5E" w:rsidRPr="00721E40" w:rsidRDefault="00A76B5E" w:rsidP="0012476F">
            <w:pPr>
              <w:pStyle w:val="Normal11"/>
              <w:numPr>
                <w:ilvl w:val="0"/>
                <w:numId w:val="93"/>
              </w:numPr>
              <w:spacing w:line="276" w:lineRule="auto"/>
              <w:ind w:left="272" w:hanging="215"/>
              <w:rPr>
                <w:rFonts w:asciiTheme="majorHAnsi" w:hAnsiTheme="majorHAnsi" w:cs="Times New Roman"/>
                <w:snapToGrid w:val="0"/>
                <w:color w:val="auto"/>
              </w:rPr>
            </w:pPr>
            <w:r w:rsidRPr="00721E40">
              <w:rPr>
                <w:rFonts w:asciiTheme="majorHAnsi" w:hAnsiTheme="majorHAnsi" w:cs="Times New Roman"/>
                <w:snapToGrid w:val="0"/>
                <w:color w:val="auto"/>
              </w:rPr>
              <w:t>biographies</w:t>
            </w:r>
          </w:p>
          <w:p w:rsidR="00A76B5E" w:rsidRPr="00721E40" w:rsidRDefault="00A76B5E" w:rsidP="0012476F">
            <w:pPr>
              <w:pStyle w:val="Normal11"/>
              <w:numPr>
                <w:ilvl w:val="0"/>
                <w:numId w:val="93"/>
              </w:numPr>
              <w:spacing w:line="276" w:lineRule="auto"/>
              <w:ind w:left="272" w:hanging="215"/>
              <w:rPr>
                <w:rFonts w:asciiTheme="majorHAnsi" w:hAnsiTheme="majorHAnsi" w:cs="Times New Roman"/>
                <w:snapToGrid w:val="0"/>
                <w:color w:val="auto"/>
              </w:rPr>
            </w:pPr>
            <w:proofErr w:type="spellStart"/>
            <w:r w:rsidRPr="00721E40">
              <w:rPr>
                <w:rFonts w:asciiTheme="majorHAnsi" w:hAnsiTheme="majorHAnsi" w:cs="Times New Roman"/>
                <w:snapToGrid w:val="0"/>
                <w:color w:val="auto"/>
              </w:rPr>
              <w:t>autobio-</w:t>
            </w:r>
            <w:r w:rsidR="006D39C2">
              <w:rPr>
                <w:rFonts w:asciiTheme="majorHAnsi" w:hAnsiTheme="majorHAnsi" w:cs="Times New Roman"/>
                <w:snapToGrid w:val="0"/>
                <w:color w:val="auto"/>
              </w:rPr>
              <w:t>graphies</w:t>
            </w:r>
            <w:proofErr w:type="spellEnd"/>
            <w:r w:rsidRPr="00721E40">
              <w:rPr>
                <w:rFonts w:asciiTheme="majorHAnsi" w:hAnsiTheme="majorHAnsi" w:cs="Times New Roman"/>
                <w:snapToGrid w:val="0"/>
                <w:color w:val="auto"/>
              </w:rPr>
              <w:t xml:space="preserve"> </w:t>
            </w:r>
          </w:p>
          <w:p w:rsidR="00A76B5E" w:rsidRPr="00721E40" w:rsidRDefault="00A76B5E" w:rsidP="0012476F">
            <w:pPr>
              <w:pStyle w:val="Normal11"/>
              <w:numPr>
                <w:ilvl w:val="0"/>
                <w:numId w:val="93"/>
              </w:numPr>
              <w:spacing w:line="276" w:lineRule="auto"/>
              <w:ind w:left="272" w:hanging="215"/>
              <w:rPr>
                <w:rFonts w:asciiTheme="majorHAnsi" w:hAnsiTheme="majorHAnsi" w:cs="Times New Roman"/>
                <w:snapToGrid w:val="0"/>
                <w:color w:val="auto"/>
              </w:rPr>
            </w:pPr>
            <w:r w:rsidRPr="00721E40">
              <w:rPr>
                <w:rFonts w:asciiTheme="majorHAnsi" w:hAnsiTheme="majorHAnsi" w:cs="Times New Roman"/>
                <w:snapToGrid w:val="0"/>
                <w:color w:val="auto"/>
              </w:rPr>
              <w:t xml:space="preserve">oral histories </w:t>
            </w:r>
          </w:p>
          <w:p w:rsidR="00A76B5E" w:rsidRPr="00721E40" w:rsidRDefault="00A76B5E" w:rsidP="0012476F">
            <w:pPr>
              <w:pStyle w:val="Normal11"/>
              <w:numPr>
                <w:ilvl w:val="0"/>
                <w:numId w:val="93"/>
              </w:numPr>
              <w:spacing w:line="276" w:lineRule="auto"/>
              <w:ind w:left="272" w:hanging="215"/>
              <w:rPr>
                <w:rFonts w:asciiTheme="majorHAnsi" w:hAnsiTheme="majorHAnsi" w:cs="Times New Roman"/>
                <w:snapToGrid w:val="0"/>
                <w:color w:val="auto"/>
              </w:rPr>
            </w:pPr>
            <w:r w:rsidRPr="00721E40">
              <w:rPr>
                <w:rFonts w:asciiTheme="majorHAnsi" w:hAnsiTheme="majorHAnsi" w:cs="Times New Roman"/>
                <w:snapToGrid w:val="0"/>
                <w:color w:val="auto"/>
              </w:rPr>
              <w:t>diaries</w:t>
            </w:r>
          </w:p>
          <w:p w:rsidR="00A76B5E" w:rsidRPr="00721E40" w:rsidRDefault="00A76B5E" w:rsidP="0012476F">
            <w:pPr>
              <w:pStyle w:val="Normal11"/>
              <w:numPr>
                <w:ilvl w:val="0"/>
                <w:numId w:val="93"/>
              </w:numPr>
              <w:spacing w:line="276" w:lineRule="auto"/>
              <w:ind w:left="272" w:hanging="215"/>
              <w:rPr>
                <w:rFonts w:asciiTheme="majorHAnsi" w:hAnsiTheme="majorHAnsi" w:cs="Times New Roman"/>
                <w:snapToGrid w:val="0"/>
                <w:color w:val="auto"/>
              </w:rPr>
            </w:pPr>
            <w:r w:rsidRPr="00721E40">
              <w:rPr>
                <w:rFonts w:asciiTheme="majorHAnsi" w:hAnsiTheme="majorHAnsi" w:cs="Times New Roman"/>
                <w:snapToGrid w:val="0"/>
                <w:color w:val="auto"/>
              </w:rPr>
              <w:t>journals</w:t>
            </w:r>
          </w:p>
          <w:p w:rsidR="00A76B5E" w:rsidRPr="00721E40" w:rsidRDefault="00A76B5E" w:rsidP="0012476F">
            <w:pPr>
              <w:pStyle w:val="Normal11"/>
              <w:numPr>
                <w:ilvl w:val="0"/>
                <w:numId w:val="93"/>
              </w:numPr>
              <w:spacing w:line="276" w:lineRule="auto"/>
              <w:ind w:left="272" w:hanging="215"/>
              <w:rPr>
                <w:rFonts w:asciiTheme="majorHAnsi" w:hAnsiTheme="majorHAnsi" w:cs="Times New Roman"/>
                <w:snapToGrid w:val="0"/>
                <w:color w:val="auto"/>
              </w:rPr>
            </w:pPr>
            <w:r w:rsidRPr="00721E40">
              <w:rPr>
                <w:rFonts w:asciiTheme="majorHAnsi" w:hAnsiTheme="majorHAnsi" w:cs="Times New Roman"/>
                <w:snapToGrid w:val="0"/>
                <w:color w:val="auto"/>
              </w:rPr>
              <w:t>social media entries</w:t>
            </w:r>
          </w:p>
        </w:tc>
        <w:tc>
          <w:tcPr>
            <w:tcW w:w="1890" w:type="dxa"/>
            <w:hideMark/>
          </w:tcPr>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photographs</w:t>
            </w:r>
          </w:p>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 xml:space="preserve">paintings </w:t>
            </w:r>
          </w:p>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sculptures</w:t>
            </w:r>
          </w:p>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cartoons</w:t>
            </w:r>
          </w:p>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advertise-</w:t>
            </w:r>
            <w:proofErr w:type="spellStart"/>
            <w:r w:rsidRPr="00721E40">
              <w:rPr>
                <w:rFonts w:asciiTheme="majorHAnsi" w:hAnsiTheme="majorHAnsi" w:cs="Times New Roman"/>
                <w:snapToGrid w:val="0"/>
                <w:color w:val="auto"/>
              </w:rPr>
              <w:t>ments</w:t>
            </w:r>
            <w:proofErr w:type="spellEnd"/>
          </w:p>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literature</w:t>
            </w:r>
          </w:p>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music</w:t>
            </w:r>
          </w:p>
          <w:p w:rsidR="00A76B5E" w:rsidRPr="00721E40" w:rsidRDefault="00A76B5E" w:rsidP="0012476F">
            <w:pPr>
              <w:pStyle w:val="Normal11"/>
              <w:numPr>
                <w:ilvl w:val="0"/>
                <w:numId w:val="93"/>
              </w:numPr>
              <w:spacing w:line="276" w:lineRule="auto"/>
              <w:ind w:left="303" w:hanging="197"/>
              <w:rPr>
                <w:rFonts w:asciiTheme="majorHAnsi" w:hAnsiTheme="majorHAnsi" w:cs="Times New Roman"/>
                <w:snapToGrid w:val="0"/>
                <w:color w:val="auto"/>
              </w:rPr>
            </w:pPr>
            <w:r w:rsidRPr="00721E40">
              <w:rPr>
                <w:rFonts w:asciiTheme="majorHAnsi" w:hAnsiTheme="majorHAnsi" w:cs="Times New Roman"/>
                <w:snapToGrid w:val="0"/>
                <w:color w:val="auto"/>
              </w:rPr>
              <w:t>a</w:t>
            </w:r>
            <w:r w:rsidR="00117BD1" w:rsidRPr="00721E40">
              <w:rPr>
                <w:rFonts w:asciiTheme="majorHAnsi" w:hAnsiTheme="majorHAnsi" w:cs="Times New Roman"/>
                <w:snapToGrid w:val="0"/>
                <w:color w:val="auto"/>
              </w:rPr>
              <w:t>rchitecture</w:t>
            </w:r>
            <w:r w:rsidR="001B511A" w:rsidRPr="00721E40">
              <w:rPr>
                <w:rFonts w:asciiTheme="majorHAnsi" w:hAnsiTheme="majorHAnsi" w:cs="Times New Roman"/>
                <w:snapToGrid w:val="0"/>
                <w:color w:val="auto"/>
              </w:rPr>
              <w:t xml:space="preserve"> other artifacts</w:t>
            </w:r>
            <w:r w:rsidRPr="00721E40">
              <w:rPr>
                <w:rFonts w:asciiTheme="majorHAnsi" w:hAnsiTheme="majorHAnsi" w:cs="Times New Roman"/>
                <w:snapToGrid w:val="0"/>
                <w:color w:val="auto"/>
              </w:rPr>
              <w:t xml:space="preserve"> </w:t>
            </w:r>
          </w:p>
        </w:tc>
        <w:tc>
          <w:tcPr>
            <w:tcW w:w="1800" w:type="dxa"/>
            <w:hideMark/>
          </w:tcPr>
          <w:p w:rsidR="00A76B5E" w:rsidRPr="00721E40" w:rsidRDefault="00A76B5E" w:rsidP="0012476F">
            <w:pPr>
              <w:pStyle w:val="Normal11"/>
              <w:numPr>
                <w:ilvl w:val="0"/>
                <w:numId w:val="93"/>
              </w:numPr>
              <w:spacing w:line="276" w:lineRule="auto"/>
              <w:ind w:left="179" w:hanging="179"/>
              <w:rPr>
                <w:rFonts w:asciiTheme="majorHAnsi" w:hAnsiTheme="majorHAnsi" w:cs="Times New Roman"/>
                <w:snapToGrid w:val="0"/>
                <w:color w:val="auto"/>
              </w:rPr>
            </w:pPr>
            <w:r w:rsidRPr="00721E40">
              <w:rPr>
                <w:rFonts w:asciiTheme="majorHAnsi" w:hAnsiTheme="majorHAnsi" w:cs="Times New Roman"/>
                <w:snapToGrid w:val="0"/>
                <w:color w:val="auto"/>
              </w:rPr>
              <w:t>p</w:t>
            </w:r>
            <w:r w:rsidR="00591ED1" w:rsidRPr="00721E40">
              <w:rPr>
                <w:rFonts w:asciiTheme="majorHAnsi" w:hAnsiTheme="majorHAnsi" w:cs="Times New Roman"/>
                <w:snapToGrid w:val="0"/>
                <w:color w:val="auto"/>
              </w:rPr>
              <w:t>ublic opinion</w:t>
            </w:r>
            <w:r w:rsidRPr="00721E40">
              <w:rPr>
                <w:rFonts w:asciiTheme="majorHAnsi" w:hAnsiTheme="majorHAnsi" w:cs="Times New Roman"/>
                <w:snapToGrid w:val="0"/>
                <w:color w:val="auto"/>
              </w:rPr>
              <w:t xml:space="preserve"> poll results</w:t>
            </w:r>
          </w:p>
          <w:p w:rsidR="00A76B5E" w:rsidRPr="00721E40" w:rsidRDefault="00A76B5E" w:rsidP="0012476F">
            <w:pPr>
              <w:pStyle w:val="Normal11"/>
              <w:numPr>
                <w:ilvl w:val="0"/>
                <w:numId w:val="93"/>
              </w:numPr>
              <w:spacing w:line="276" w:lineRule="auto"/>
              <w:ind w:left="179" w:hanging="179"/>
              <w:rPr>
                <w:rFonts w:asciiTheme="majorHAnsi" w:hAnsiTheme="majorHAnsi" w:cs="Times New Roman"/>
                <w:snapToGrid w:val="0"/>
                <w:color w:val="auto"/>
              </w:rPr>
            </w:pPr>
            <w:r w:rsidRPr="00721E40">
              <w:rPr>
                <w:rFonts w:asciiTheme="majorHAnsi" w:hAnsiTheme="majorHAnsi" w:cs="Times New Roman"/>
                <w:snapToGrid w:val="0"/>
                <w:color w:val="auto"/>
              </w:rPr>
              <w:t>voter data</w:t>
            </w:r>
          </w:p>
          <w:p w:rsidR="00A76B5E" w:rsidRPr="00721E40" w:rsidRDefault="00A76B5E" w:rsidP="0012476F">
            <w:pPr>
              <w:pStyle w:val="Normal11"/>
              <w:numPr>
                <w:ilvl w:val="0"/>
                <w:numId w:val="93"/>
              </w:numPr>
              <w:spacing w:line="276" w:lineRule="auto"/>
              <w:ind w:left="179" w:hanging="179"/>
              <w:rPr>
                <w:rFonts w:asciiTheme="majorHAnsi" w:hAnsiTheme="majorHAnsi" w:cs="Times New Roman"/>
                <w:snapToGrid w:val="0"/>
                <w:color w:val="auto"/>
              </w:rPr>
            </w:pPr>
            <w:r w:rsidRPr="00721E40">
              <w:rPr>
                <w:rFonts w:asciiTheme="majorHAnsi" w:hAnsiTheme="majorHAnsi" w:cs="Times New Roman"/>
                <w:snapToGrid w:val="0"/>
                <w:color w:val="auto"/>
              </w:rPr>
              <w:t>census data</w:t>
            </w:r>
          </w:p>
          <w:p w:rsidR="00A76B5E" w:rsidRPr="00721E40" w:rsidRDefault="00A76B5E" w:rsidP="0012476F">
            <w:pPr>
              <w:pStyle w:val="Normal11"/>
              <w:numPr>
                <w:ilvl w:val="0"/>
                <w:numId w:val="93"/>
              </w:numPr>
              <w:spacing w:line="276" w:lineRule="auto"/>
              <w:ind w:left="179" w:hanging="179"/>
              <w:rPr>
                <w:rFonts w:asciiTheme="majorHAnsi" w:hAnsiTheme="majorHAnsi" w:cs="Times New Roman"/>
                <w:snapToGrid w:val="0"/>
                <w:color w:val="auto"/>
              </w:rPr>
            </w:pPr>
            <w:r w:rsidRPr="00721E40">
              <w:rPr>
                <w:rFonts w:asciiTheme="majorHAnsi" w:hAnsiTheme="majorHAnsi" w:cs="Times New Roman"/>
                <w:snapToGrid w:val="0"/>
                <w:color w:val="auto"/>
              </w:rPr>
              <w:t>education data</w:t>
            </w:r>
          </w:p>
          <w:p w:rsidR="00A76B5E" w:rsidRPr="00721E40" w:rsidRDefault="00A76B5E" w:rsidP="0012476F">
            <w:pPr>
              <w:pStyle w:val="Normal11"/>
              <w:numPr>
                <w:ilvl w:val="0"/>
                <w:numId w:val="93"/>
              </w:numPr>
              <w:spacing w:line="276" w:lineRule="auto"/>
              <w:ind w:left="179" w:hanging="179"/>
              <w:rPr>
                <w:rFonts w:asciiTheme="majorHAnsi" w:hAnsiTheme="majorHAnsi" w:cs="Times New Roman"/>
                <w:snapToGrid w:val="0"/>
                <w:color w:val="auto"/>
              </w:rPr>
            </w:pPr>
            <w:r w:rsidRPr="00721E40">
              <w:rPr>
                <w:rFonts w:asciiTheme="majorHAnsi" w:hAnsiTheme="majorHAnsi" w:cs="Times New Roman"/>
                <w:snapToGrid w:val="0"/>
                <w:color w:val="auto"/>
              </w:rPr>
              <w:t>data on labor, capital, taxes, income, credit, supply and demand</w:t>
            </w:r>
          </w:p>
        </w:tc>
        <w:tc>
          <w:tcPr>
            <w:tcW w:w="2120" w:type="dxa"/>
            <w:hideMark/>
          </w:tcPr>
          <w:p w:rsidR="00A76B5E" w:rsidRPr="00721E40" w:rsidRDefault="00A76B5E" w:rsidP="0012476F">
            <w:pPr>
              <w:pStyle w:val="Normal11"/>
              <w:numPr>
                <w:ilvl w:val="0"/>
                <w:numId w:val="93"/>
              </w:numPr>
              <w:spacing w:line="276" w:lineRule="auto"/>
              <w:ind w:left="229" w:hanging="235"/>
              <w:rPr>
                <w:rFonts w:asciiTheme="majorHAnsi" w:hAnsiTheme="majorHAnsi" w:cs="Times New Roman"/>
                <w:snapToGrid w:val="0"/>
                <w:color w:val="auto"/>
              </w:rPr>
            </w:pPr>
            <w:r w:rsidRPr="00721E40">
              <w:rPr>
                <w:rFonts w:asciiTheme="majorHAnsi" w:hAnsiTheme="majorHAnsi" w:cs="Times New Roman"/>
                <w:snapToGrid w:val="0"/>
                <w:color w:val="auto"/>
              </w:rPr>
              <w:t xml:space="preserve">spatial, environ-mental, and climate data </w:t>
            </w:r>
          </w:p>
          <w:p w:rsidR="00A76B5E" w:rsidRPr="00721E40" w:rsidRDefault="00A76B5E" w:rsidP="0012476F">
            <w:pPr>
              <w:pStyle w:val="Normal11"/>
              <w:numPr>
                <w:ilvl w:val="0"/>
                <w:numId w:val="93"/>
              </w:numPr>
              <w:spacing w:line="276" w:lineRule="auto"/>
              <w:ind w:left="229" w:hanging="235"/>
              <w:rPr>
                <w:rFonts w:asciiTheme="majorHAnsi" w:hAnsiTheme="majorHAnsi" w:cs="Times New Roman"/>
                <w:snapToGrid w:val="0"/>
                <w:color w:val="auto"/>
              </w:rPr>
            </w:pPr>
            <w:r w:rsidRPr="00721E40">
              <w:rPr>
                <w:rFonts w:asciiTheme="majorHAnsi" w:hAnsiTheme="majorHAnsi" w:cs="Times New Roman"/>
                <w:snapToGrid w:val="0"/>
                <w:color w:val="auto"/>
              </w:rPr>
              <w:t>historical and modern maps</w:t>
            </w:r>
          </w:p>
          <w:p w:rsidR="00A76B5E" w:rsidRPr="00721E40" w:rsidRDefault="00A76B5E" w:rsidP="0012476F">
            <w:pPr>
              <w:pStyle w:val="Normal11"/>
              <w:numPr>
                <w:ilvl w:val="0"/>
                <w:numId w:val="93"/>
              </w:numPr>
              <w:spacing w:line="276" w:lineRule="auto"/>
              <w:ind w:left="229" w:hanging="235"/>
              <w:rPr>
                <w:rFonts w:asciiTheme="majorHAnsi" w:hAnsiTheme="majorHAnsi" w:cs="Times New Roman"/>
                <w:snapToGrid w:val="0"/>
                <w:color w:val="auto"/>
              </w:rPr>
            </w:pPr>
            <w:r w:rsidRPr="00721E40">
              <w:rPr>
                <w:rFonts w:asciiTheme="majorHAnsi" w:hAnsiTheme="majorHAnsi" w:cs="Times New Roman"/>
                <w:snapToGrid w:val="0"/>
                <w:color w:val="auto"/>
              </w:rPr>
              <w:t xml:space="preserve">Global Information System (GIS) data </w:t>
            </w:r>
          </w:p>
        </w:tc>
      </w:tr>
    </w:tbl>
    <w:p w:rsidR="00117BD1" w:rsidRPr="00721E40" w:rsidRDefault="00117BD1" w:rsidP="001B511A">
      <w:pPr>
        <w:pStyle w:val="Normal11"/>
        <w:rPr>
          <w:rFonts w:asciiTheme="majorHAnsi" w:hAnsiTheme="majorHAnsi" w:cs="Times New Roman"/>
          <w:b/>
          <w:snapToGrid w:val="0"/>
          <w:color w:val="auto"/>
        </w:rPr>
      </w:pPr>
    </w:p>
    <w:p w:rsidR="00A76B5E" w:rsidRPr="00721E40" w:rsidRDefault="00A76B5E" w:rsidP="001B511A">
      <w:pPr>
        <w:pStyle w:val="Normal11"/>
        <w:rPr>
          <w:rFonts w:asciiTheme="majorHAnsi" w:hAnsiTheme="majorHAnsi" w:cs="Times New Roman"/>
          <w:b/>
          <w:snapToGrid w:val="0"/>
          <w:color w:val="auto"/>
        </w:rPr>
      </w:pPr>
      <w:r w:rsidRPr="00721E40">
        <w:rPr>
          <w:rFonts w:asciiTheme="majorHAnsi" w:hAnsiTheme="majorHAnsi" w:cs="Times New Roman"/>
          <w:b/>
          <w:snapToGrid w:val="0"/>
          <w:color w:val="auto"/>
        </w:rPr>
        <w:t>Using Questions in Close and Critical Reading</w:t>
      </w:r>
    </w:p>
    <w:p w:rsidR="00A76B5E" w:rsidRPr="00721E40" w:rsidRDefault="00B375EC" w:rsidP="001B511A">
      <w:pPr>
        <w:pStyle w:val="Normal11"/>
        <w:rPr>
          <w:rFonts w:asciiTheme="majorHAnsi" w:hAnsiTheme="majorHAnsi" w:cs="Times New Roman"/>
          <w:snapToGrid w:val="0"/>
          <w:color w:val="auto"/>
        </w:rPr>
      </w:pPr>
      <w:r w:rsidRPr="00721E40">
        <w:rPr>
          <w:rFonts w:asciiTheme="majorHAnsi" w:eastAsia="Times New Roman" w:hAnsiTheme="majorHAnsi" w:cs="Times New Roman"/>
          <w:snapToGrid w:val="0"/>
          <w:color w:val="auto"/>
          <w:sz w:val="24"/>
          <w:szCs w:val="24"/>
        </w:rPr>
        <w:t>Formulating questions teaches students to assume a critical stance toward whatever they read and view,</w:t>
      </w:r>
      <w:r w:rsidR="00591ED1" w:rsidRPr="00721E40">
        <w:rPr>
          <w:rFonts w:asciiTheme="majorHAnsi" w:eastAsia="Times New Roman" w:hAnsiTheme="majorHAnsi" w:cs="Times New Roman"/>
          <w:snapToGrid w:val="0"/>
          <w:color w:val="auto"/>
          <w:sz w:val="24"/>
          <w:szCs w:val="24"/>
        </w:rPr>
        <w:t xml:space="preserve"> rather than taking any content – verbal or visual – at </w:t>
      </w:r>
      <w:r w:rsidRPr="00721E40">
        <w:rPr>
          <w:rFonts w:asciiTheme="majorHAnsi" w:eastAsia="Times New Roman" w:hAnsiTheme="majorHAnsi" w:cs="Times New Roman"/>
          <w:snapToGrid w:val="0"/>
          <w:color w:val="auto"/>
          <w:sz w:val="24"/>
          <w:szCs w:val="24"/>
        </w:rPr>
        <w:t xml:space="preserve">face value. </w:t>
      </w:r>
      <w:r w:rsidR="004B22E7" w:rsidRPr="00721E40">
        <w:rPr>
          <w:rFonts w:asciiTheme="majorHAnsi" w:hAnsiTheme="majorHAnsi"/>
          <w:snapToGrid w:val="0"/>
          <w:color w:val="auto"/>
        </w:rPr>
        <w:t>Asking students to record questions encourages them to interact with a text, instead of reading or viewing it passively</w:t>
      </w:r>
      <w:r w:rsidR="00A76B5E" w:rsidRPr="00721E40">
        <w:rPr>
          <w:rFonts w:asciiTheme="majorHAnsi" w:hAnsiTheme="majorHAnsi" w:cs="Times New Roman"/>
          <w:snapToGrid w:val="0"/>
          <w:color w:val="auto"/>
        </w:rPr>
        <w:t>. Numerous studies of improving students’ reading comprehension focus on the importance of students asking themselves questions related to texts as they read them.</w:t>
      </w:r>
      <w:r w:rsidR="00A76B5E" w:rsidRPr="00721E40">
        <w:rPr>
          <w:rStyle w:val="FootnoteReference"/>
          <w:rFonts w:asciiTheme="majorHAnsi" w:hAnsiTheme="majorHAnsi"/>
          <w:snapToGrid w:val="0"/>
          <w:color w:val="auto"/>
        </w:rPr>
        <w:footnoteReference w:id="72"/>
      </w:r>
    </w:p>
    <w:p w:rsidR="00CC6089" w:rsidRPr="00721E40" w:rsidRDefault="00CC6089" w:rsidP="001B511A">
      <w:pPr>
        <w:pStyle w:val="Normal11"/>
        <w:rPr>
          <w:rFonts w:asciiTheme="majorHAnsi" w:hAnsiTheme="majorHAnsi" w:cs="Times New Roman"/>
          <w:snapToGrid w:val="0"/>
          <w:color w:val="auto"/>
        </w:rPr>
      </w:pPr>
    </w:p>
    <w:p w:rsidR="00A76B5E" w:rsidRPr="00721E40" w:rsidRDefault="00A76B5E" w:rsidP="001B511A">
      <w:pPr>
        <w:pStyle w:val="Normal11"/>
        <w:rPr>
          <w:rFonts w:asciiTheme="majorHAnsi" w:hAnsiTheme="majorHAnsi" w:cs="Times New Roman"/>
          <w:b/>
          <w:snapToGrid w:val="0"/>
          <w:color w:val="auto"/>
        </w:rPr>
      </w:pPr>
      <w:r w:rsidRPr="00721E40">
        <w:rPr>
          <w:rFonts w:asciiTheme="majorHAnsi" w:hAnsiTheme="majorHAnsi" w:cs="Times New Roman"/>
          <w:b/>
          <w:snapToGrid w:val="0"/>
          <w:color w:val="auto"/>
        </w:rPr>
        <w:t>Evaluating Sources of Information</w:t>
      </w:r>
    </w:p>
    <w:p w:rsidR="00A76B5E" w:rsidRPr="00721E40" w:rsidRDefault="00A76B5E" w:rsidP="001B511A">
      <w:pPr>
        <w:pStyle w:val="Normal11"/>
        <w:rPr>
          <w:rFonts w:asciiTheme="majorHAnsi" w:hAnsiTheme="majorHAnsi" w:cs="Times New Roman"/>
          <w:snapToGrid w:val="0"/>
          <w:color w:val="auto"/>
        </w:rPr>
      </w:pPr>
      <w:r w:rsidRPr="00721E40">
        <w:rPr>
          <w:rFonts w:asciiTheme="majorHAnsi" w:hAnsiTheme="majorHAnsi" w:cs="Times New Roman"/>
          <w:snapToGrid w:val="0"/>
          <w:color w:val="auto"/>
        </w:rPr>
        <w:t>Since history and social science involves the study of current events (and since students are more likely to gain their information online than from print sources), students increasingly have to apply media</w:t>
      </w:r>
      <w:r w:rsidR="00591ED1" w:rsidRPr="00721E40">
        <w:rPr>
          <w:rFonts w:asciiTheme="majorHAnsi" w:hAnsiTheme="majorHAnsi" w:cs="Times New Roman"/>
          <w:snapToGrid w:val="0"/>
          <w:color w:val="auto"/>
        </w:rPr>
        <w:t xml:space="preserve"> and news</w:t>
      </w:r>
      <w:r w:rsidRPr="00721E40">
        <w:rPr>
          <w:rFonts w:asciiTheme="majorHAnsi" w:hAnsiTheme="majorHAnsi" w:cs="Times New Roman"/>
          <w:snapToGrid w:val="0"/>
          <w:color w:val="auto"/>
        </w:rPr>
        <w:t xml:space="preserve"> literacy skills and be aware that many websites contain written text, images, and data that have been manipulated to advance particular interests. Asking questions such as “What is the source of the information?” “Can it be verified?” helps students become more sophisticated consumers of news and opinion.</w:t>
      </w:r>
      <w:r w:rsidRPr="00721E40">
        <w:rPr>
          <w:rStyle w:val="FootnoteReference"/>
          <w:rFonts w:asciiTheme="majorHAnsi" w:hAnsiTheme="majorHAnsi"/>
          <w:snapToGrid w:val="0"/>
          <w:color w:val="auto"/>
        </w:rPr>
        <w:footnoteReference w:id="73"/>
      </w:r>
      <w:r w:rsidRPr="00721E40">
        <w:rPr>
          <w:rFonts w:asciiTheme="majorHAnsi" w:hAnsiTheme="majorHAnsi" w:cs="Times New Roman"/>
          <w:snapToGrid w:val="0"/>
          <w:color w:val="auto"/>
        </w:rPr>
        <w:t xml:space="preserve">  </w:t>
      </w:r>
    </w:p>
    <w:p w:rsidR="00A76B5E" w:rsidRPr="00721E40" w:rsidRDefault="00A76B5E" w:rsidP="001B511A">
      <w:pPr>
        <w:pStyle w:val="Normal11"/>
        <w:rPr>
          <w:rFonts w:asciiTheme="majorHAnsi" w:hAnsiTheme="majorHAnsi" w:cs="Times New Roman"/>
          <w:b/>
          <w:color w:val="auto"/>
        </w:rPr>
      </w:pPr>
    </w:p>
    <w:p w:rsidR="00A76B5E" w:rsidRDefault="00A76B5E" w:rsidP="001B511A">
      <w:pPr>
        <w:pStyle w:val="Normal11"/>
        <w:rPr>
          <w:rFonts w:asciiTheme="majorHAnsi" w:hAnsiTheme="majorHAnsi" w:cs="Times New Roman"/>
          <w:b/>
          <w:color w:val="auto"/>
        </w:rPr>
      </w:pPr>
      <w:r w:rsidRPr="00721E40">
        <w:rPr>
          <w:rFonts w:asciiTheme="majorHAnsi" w:hAnsiTheme="majorHAnsi" w:cs="Times New Roman"/>
          <w:b/>
          <w:color w:val="auto"/>
        </w:rPr>
        <w:t xml:space="preserve">Putting </w:t>
      </w:r>
      <w:r w:rsidR="00E74681">
        <w:rPr>
          <w:rFonts w:asciiTheme="majorHAnsi" w:hAnsiTheme="majorHAnsi" w:cs="Times New Roman"/>
          <w:b/>
          <w:color w:val="auto"/>
        </w:rPr>
        <w:t xml:space="preserve">News and </w:t>
      </w:r>
      <w:r w:rsidRPr="00721E40">
        <w:rPr>
          <w:rFonts w:asciiTheme="majorHAnsi" w:hAnsiTheme="majorHAnsi" w:cs="Times New Roman"/>
          <w:b/>
          <w:color w:val="auto"/>
        </w:rPr>
        <w:t>Media Literacy to Use in History and Social Science</w:t>
      </w:r>
    </w:p>
    <w:p w:rsidR="00A76B5E" w:rsidRPr="00E74681" w:rsidRDefault="00F43511" w:rsidP="001B511A">
      <w:pPr>
        <w:pStyle w:val="Normal11"/>
        <w:rPr>
          <w:rFonts w:asciiTheme="majorHAnsi" w:hAnsiTheme="majorHAnsi" w:cs="Times New Roman"/>
          <w:color w:val="auto"/>
        </w:rPr>
      </w:pPr>
      <w:r>
        <w:rPr>
          <w:rFonts w:asciiTheme="majorHAnsi" w:hAnsiTheme="majorHAnsi" w:cs="Times New Roman"/>
          <w:color w:val="auto"/>
        </w:rPr>
        <w:t>The framework presents grade 8 and high school standards for</w:t>
      </w:r>
      <w:r w:rsidR="00E74681" w:rsidRPr="00E74681">
        <w:rPr>
          <w:rFonts w:asciiTheme="majorHAnsi" w:hAnsiTheme="majorHAnsi" w:cs="Times New Roman"/>
          <w:color w:val="auto"/>
        </w:rPr>
        <w:t xml:space="preserve"> news and media literacy</w:t>
      </w:r>
      <w:r>
        <w:rPr>
          <w:rFonts w:asciiTheme="majorHAnsi" w:hAnsiTheme="majorHAnsi" w:cs="Times New Roman"/>
          <w:color w:val="auto"/>
        </w:rPr>
        <w:t>.</w:t>
      </w:r>
      <w:r w:rsidR="00E74681" w:rsidRPr="00E74681">
        <w:rPr>
          <w:rFonts w:asciiTheme="majorHAnsi" w:hAnsiTheme="majorHAnsi" w:cs="Times New Roman"/>
          <w:color w:val="auto"/>
        </w:rPr>
        <w:t xml:space="preserve"> In addition, </w:t>
      </w:r>
      <w:r w:rsidR="00E74681">
        <w:rPr>
          <w:rFonts w:asciiTheme="majorHAnsi" w:hAnsiTheme="majorHAnsi" w:cs="Times New Roman"/>
          <w:snapToGrid w:val="0"/>
          <w:color w:val="auto"/>
        </w:rPr>
        <w:t>t</w:t>
      </w:r>
      <w:r w:rsidR="00A76B5E" w:rsidRPr="00721E40">
        <w:rPr>
          <w:rFonts w:asciiTheme="majorHAnsi" w:hAnsiTheme="majorHAnsi" w:cs="Times New Roman"/>
          <w:snapToGrid w:val="0"/>
          <w:color w:val="auto"/>
        </w:rPr>
        <w:t xml:space="preserve">he </w:t>
      </w:r>
      <w:hyperlink r:id="rId485" w:history="1">
        <w:r w:rsidR="00A76B5E" w:rsidRPr="00067A4C">
          <w:rPr>
            <w:rStyle w:val="Hyperlink"/>
            <w:rFonts w:asciiTheme="majorHAnsi" w:hAnsiTheme="majorHAnsi" w:cs="Times New Roman"/>
            <w:i/>
            <w:snapToGrid w:val="0"/>
            <w:color w:val="0000FF"/>
          </w:rPr>
          <w:t>Massachusetts Digital Literacy and Computer Science Standards</w:t>
        </w:r>
      </w:hyperlink>
      <w:r w:rsidR="00A76B5E" w:rsidRPr="00067A4C">
        <w:rPr>
          <w:rFonts w:asciiTheme="majorHAnsi" w:hAnsiTheme="majorHAnsi" w:cs="Times New Roman"/>
          <w:snapToGrid w:val="0"/>
          <w:color w:val="0000FF"/>
        </w:rPr>
        <w:t xml:space="preserve"> </w:t>
      </w:r>
      <w:r w:rsidR="00A76B5E" w:rsidRPr="00721E40">
        <w:rPr>
          <w:rFonts w:asciiTheme="majorHAnsi" w:hAnsiTheme="majorHAnsi" w:cs="Times New Roman"/>
          <w:snapToGrid w:val="0"/>
          <w:color w:val="auto"/>
        </w:rPr>
        <w:t xml:space="preserve">(2016) include a progression of relevant standards for media literacy for grades K-2, 3-5, 6-8, and 9-12, including, </w:t>
      </w:r>
    </w:p>
    <w:p w:rsidR="00A76B5E" w:rsidRPr="00721E40" w:rsidRDefault="00A76B5E" w:rsidP="0012476F">
      <w:pPr>
        <w:pStyle w:val="ListParagraph"/>
        <w:numPr>
          <w:ilvl w:val="0"/>
          <w:numId w:val="94"/>
        </w:numPr>
        <w:spacing w:after="0"/>
        <w:ind w:left="342"/>
        <w:rPr>
          <w:rFonts w:asciiTheme="majorHAnsi" w:hAnsiTheme="majorHAnsi"/>
        </w:rPr>
      </w:pPr>
      <w:r w:rsidRPr="00721E40">
        <w:rPr>
          <w:rFonts w:asciiTheme="majorHAnsi" w:hAnsiTheme="majorHAnsi"/>
        </w:rPr>
        <w:t>Exploring what it means to be a good digital citizen</w:t>
      </w:r>
    </w:p>
    <w:p w:rsidR="00A76B5E" w:rsidRPr="00721E40" w:rsidRDefault="00A76B5E" w:rsidP="0012476F">
      <w:pPr>
        <w:pStyle w:val="ListParagraph"/>
        <w:numPr>
          <w:ilvl w:val="0"/>
          <w:numId w:val="94"/>
        </w:numPr>
        <w:spacing w:after="0"/>
        <w:ind w:left="342"/>
        <w:rPr>
          <w:rFonts w:asciiTheme="majorHAnsi" w:hAnsiTheme="majorHAnsi"/>
        </w:rPr>
      </w:pPr>
      <w:r w:rsidRPr="00721E40">
        <w:rPr>
          <w:rFonts w:asciiTheme="majorHAnsi" w:hAnsiTheme="majorHAnsi"/>
        </w:rPr>
        <w:t>Observing and describing how technology can influence people.</w:t>
      </w:r>
    </w:p>
    <w:p w:rsidR="00A76B5E" w:rsidRPr="00721E40" w:rsidRDefault="00A76B5E" w:rsidP="0012476F">
      <w:pPr>
        <w:pStyle w:val="ListParagraph"/>
        <w:numPr>
          <w:ilvl w:val="0"/>
          <w:numId w:val="94"/>
        </w:numPr>
        <w:spacing w:after="0"/>
        <w:ind w:left="342"/>
        <w:rPr>
          <w:rFonts w:asciiTheme="majorHAnsi" w:hAnsiTheme="majorHAnsi"/>
        </w:rPr>
      </w:pPr>
      <w:r w:rsidRPr="00721E40">
        <w:rPr>
          <w:rFonts w:asciiTheme="majorHAnsi" w:hAnsiTheme="majorHAnsi"/>
        </w:rPr>
        <w:t xml:space="preserve">Evaluating digital media bias and media messaging </w:t>
      </w:r>
    </w:p>
    <w:p w:rsidR="00A76B5E" w:rsidRPr="00721E40" w:rsidRDefault="00A76B5E" w:rsidP="0012476F">
      <w:pPr>
        <w:pStyle w:val="ListParagraph"/>
        <w:numPr>
          <w:ilvl w:val="0"/>
          <w:numId w:val="94"/>
        </w:numPr>
        <w:spacing w:after="0"/>
        <w:ind w:left="342"/>
        <w:rPr>
          <w:rFonts w:asciiTheme="majorHAnsi" w:hAnsiTheme="majorHAnsi"/>
        </w:rPr>
      </w:pPr>
      <w:r w:rsidRPr="00721E40">
        <w:rPr>
          <w:rFonts w:asciiTheme="majorHAnsi" w:hAnsiTheme="majorHAnsi"/>
        </w:rPr>
        <w:t>Developing research skills to create artifacts and attribute credit, including using advanced research searches, digital source evaluation, and synthesis of information.</w:t>
      </w:r>
    </w:p>
    <w:p w:rsidR="00A76B5E" w:rsidRPr="00721E40" w:rsidRDefault="00A76B5E" w:rsidP="0012476F">
      <w:pPr>
        <w:pStyle w:val="ListParagraph"/>
        <w:numPr>
          <w:ilvl w:val="0"/>
          <w:numId w:val="94"/>
        </w:numPr>
        <w:spacing w:after="0"/>
        <w:ind w:left="342"/>
        <w:rPr>
          <w:rFonts w:asciiTheme="majorHAnsi" w:hAnsiTheme="majorHAnsi"/>
        </w:rPr>
      </w:pPr>
      <w:r w:rsidRPr="00721E40">
        <w:rPr>
          <w:rFonts w:asciiTheme="majorHAnsi" w:hAnsiTheme="majorHAnsi"/>
        </w:rPr>
        <w:lastRenderedPageBreak/>
        <w:t>Understanding databases and organizing and transforming data.</w:t>
      </w:r>
      <w:r w:rsidRPr="00721E40">
        <w:rPr>
          <w:rFonts w:asciiTheme="majorHAnsi" w:hAnsiTheme="majorHAnsi" w:cs="Times New Roman"/>
          <w:b/>
        </w:rPr>
        <w:t xml:space="preserve"> </w:t>
      </w:r>
    </w:p>
    <w:p w:rsidR="00A76B5E" w:rsidRPr="003F621A" w:rsidRDefault="00A76B5E" w:rsidP="001B511A">
      <w:pPr>
        <w:pStyle w:val="Normal11"/>
        <w:rPr>
          <w:rFonts w:asciiTheme="majorHAnsi" w:hAnsiTheme="majorHAnsi" w:cs="Times New Roman"/>
          <w:b/>
          <w:color w:val="auto"/>
        </w:rPr>
      </w:pPr>
      <w:r w:rsidRPr="003F621A">
        <w:rPr>
          <w:rFonts w:asciiTheme="majorHAnsi" w:hAnsiTheme="majorHAnsi" w:cs="Times New Roman"/>
          <w:b/>
          <w:color w:val="auto"/>
        </w:rPr>
        <w:t>Using Evidence and Reasoning to Answer Questions</w:t>
      </w:r>
    </w:p>
    <w:p w:rsidR="00A76B5E" w:rsidRPr="008F6FBD" w:rsidRDefault="00A76B5E" w:rsidP="001B511A">
      <w:pPr>
        <w:pStyle w:val="ListParagraph"/>
        <w:spacing w:after="0"/>
        <w:ind w:left="0"/>
        <w:rPr>
          <w:rFonts w:asciiTheme="majorHAnsi" w:eastAsia="Times New Roman" w:hAnsiTheme="majorHAnsi" w:cs="Arial"/>
        </w:rPr>
      </w:pPr>
      <w:r w:rsidRPr="003F621A">
        <w:rPr>
          <w:rFonts w:asciiTheme="majorHAnsi" w:hAnsiTheme="majorHAnsi" w:cs="Times New Roman"/>
        </w:rPr>
        <w:t xml:space="preserve">As outlined in the Standards for Reading, Writing, and Speaking and Listening in History and Social Science, included in this Framework and derived from the standards of the </w:t>
      </w:r>
      <w:r w:rsidRPr="003F621A">
        <w:rPr>
          <w:rFonts w:asciiTheme="majorHAnsi" w:hAnsiTheme="majorHAnsi" w:cs="Times New Roman"/>
          <w:i/>
        </w:rPr>
        <w:t>Massachusetts English Language Arts and Literacy Curriculum Framework</w:t>
      </w:r>
      <w:r w:rsidRPr="003F621A">
        <w:rPr>
          <w:rFonts w:asciiTheme="majorHAnsi" w:hAnsiTheme="majorHAnsi" w:cs="Times New Roman"/>
        </w:rPr>
        <w:t xml:space="preserve"> (2017), effective use of information to make and support claims is fundamental to constructing explanations and making arguments. Students may produce formal or informal reports or demonstrate their understanding through a variety of means, such as engaging in discussions, debates, simulations, or multi-media presentations. Answering their own questions in a thorough way brings the process of inquiry full circle, deepens understanding of history, geography, economics and government, and provides practical experience in applying questioning and researching to participation </w:t>
      </w:r>
      <w:r w:rsidRPr="003F621A">
        <w:rPr>
          <w:rFonts w:asciiTheme="majorHAnsi" w:hAnsiTheme="majorHAnsi" w:cs="Times New Roman"/>
          <w:snapToGrid w:val="0"/>
        </w:rPr>
        <w:t>in civic life.</w:t>
      </w:r>
    </w:p>
    <w:p w:rsidR="002E05BF" w:rsidRDefault="002E05BF">
      <w:pPr>
        <w:rPr>
          <w:rFonts w:ascii="Cambria" w:eastAsia="Arial" w:hAnsi="Cambria" w:cs="Times New Roman"/>
          <w:b/>
          <w:snapToGrid w:val="0"/>
          <w:color w:val="000000"/>
        </w:rPr>
      </w:pPr>
      <w:r>
        <w:rPr>
          <w:rFonts w:ascii="Cambria" w:hAnsi="Cambria" w:cs="Times New Roman"/>
          <w:b/>
          <w:snapToGrid w:val="0"/>
        </w:rPr>
        <w:br w:type="page"/>
      </w:r>
    </w:p>
    <w:p w:rsidR="0099509E" w:rsidRPr="00181286" w:rsidRDefault="0099509E" w:rsidP="00181286">
      <w:pPr>
        <w:pStyle w:val="Heading4"/>
        <w:rPr>
          <w:rFonts w:eastAsia="Times New Roman" w:cs="Times New Roman"/>
          <w:i/>
        </w:rPr>
      </w:pPr>
      <w:r>
        <w:lastRenderedPageBreak/>
        <w:t xml:space="preserve">Appendix </w:t>
      </w:r>
      <w:r w:rsidR="008F384D">
        <w:t>C</w:t>
      </w:r>
    </w:p>
    <w:p w:rsidR="00904603" w:rsidRPr="00545314" w:rsidRDefault="006921B7" w:rsidP="008E2137">
      <w:pPr>
        <w:spacing w:after="0"/>
        <w:rPr>
          <w:b/>
          <w:snapToGrid w:val="0"/>
          <w:sz w:val="28"/>
          <w:szCs w:val="28"/>
        </w:rPr>
      </w:pPr>
      <w:r w:rsidRPr="00545314">
        <w:rPr>
          <w:b/>
          <w:snapToGrid w:val="0"/>
          <w:sz w:val="28"/>
          <w:szCs w:val="28"/>
        </w:rPr>
        <w:t xml:space="preserve">Selecting and </w:t>
      </w:r>
      <w:r w:rsidR="00117BD1" w:rsidRPr="00545314">
        <w:rPr>
          <w:b/>
          <w:snapToGrid w:val="0"/>
          <w:sz w:val="28"/>
          <w:szCs w:val="28"/>
        </w:rPr>
        <w:t>Using Primary Sources</w:t>
      </w:r>
    </w:p>
    <w:p w:rsidR="009D2244" w:rsidRPr="00545314" w:rsidRDefault="00117BD1" w:rsidP="008E2137">
      <w:pPr>
        <w:spacing w:after="0"/>
        <w:rPr>
          <w:snapToGrid w:val="0"/>
        </w:rPr>
      </w:pPr>
      <w:r w:rsidRPr="00545314">
        <w:rPr>
          <w:snapToGrid w:val="0"/>
        </w:rPr>
        <w:t xml:space="preserve">The </w:t>
      </w:r>
      <w:r w:rsidRPr="00545314">
        <w:rPr>
          <w:i/>
          <w:snapToGrid w:val="0"/>
        </w:rPr>
        <w:t>Massachusetts Curriculum Frameworks for History and Social Science</w:t>
      </w:r>
      <w:r w:rsidRPr="00545314">
        <w:rPr>
          <w:snapToGrid w:val="0"/>
        </w:rPr>
        <w:t xml:space="preserve"> 0f 2003 and 1997 </w:t>
      </w:r>
      <w:r w:rsidR="00AC2625" w:rsidRPr="00545314">
        <w:rPr>
          <w:snapToGrid w:val="0"/>
        </w:rPr>
        <w:t xml:space="preserve">both strongly </w:t>
      </w:r>
      <w:r w:rsidRPr="00545314">
        <w:rPr>
          <w:snapToGrid w:val="0"/>
        </w:rPr>
        <w:t>recommended the use of primary sources in order to give students a sense of how people in the past thought about the events of their time</w:t>
      </w:r>
      <w:r w:rsidR="00AC2625" w:rsidRPr="00545314">
        <w:rPr>
          <w:snapToGrid w:val="0"/>
        </w:rPr>
        <w:t xml:space="preserve"> and</w:t>
      </w:r>
      <w:r w:rsidRPr="00545314">
        <w:rPr>
          <w:snapToGrid w:val="0"/>
        </w:rPr>
        <w:t xml:space="preserve"> how they </w:t>
      </w:r>
      <w:r w:rsidR="00AC2625" w:rsidRPr="00545314">
        <w:rPr>
          <w:snapToGrid w:val="0"/>
        </w:rPr>
        <w:t>lived their daily lives. This framework follows that practice</w:t>
      </w:r>
      <w:r w:rsidR="009D2244" w:rsidRPr="00545314">
        <w:rPr>
          <w:snapToGrid w:val="0"/>
        </w:rPr>
        <w:t xml:space="preserve"> and includes many of the documents listed in earlier frameworks</w:t>
      </w:r>
      <w:r w:rsidR="00AC2625" w:rsidRPr="00545314">
        <w:rPr>
          <w:snapToGrid w:val="0"/>
        </w:rPr>
        <w:t xml:space="preserve">. </w:t>
      </w:r>
    </w:p>
    <w:p w:rsidR="009D2244" w:rsidRPr="00545314" w:rsidRDefault="009D2244" w:rsidP="008E2137">
      <w:pPr>
        <w:spacing w:after="0"/>
        <w:rPr>
          <w:snapToGrid w:val="0"/>
        </w:rPr>
      </w:pPr>
    </w:p>
    <w:p w:rsidR="008D7377" w:rsidRPr="00545314" w:rsidRDefault="00AC2625" w:rsidP="008E2137">
      <w:pPr>
        <w:spacing w:after="0"/>
        <w:rPr>
          <w:snapToGrid w:val="0"/>
        </w:rPr>
      </w:pPr>
      <w:r w:rsidRPr="00545314">
        <w:rPr>
          <w:snapToGrid w:val="0"/>
        </w:rPr>
        <w:t xml:space="preserve">The Internet has </w:t>
      </w:r>
      <w:r w:rsidR="0046572A" w:rsidRPr="00545314">
        <w:rPr>
          <w:snapToGrid w:val="0"/>
        </w:rPr>
        <w:t>ever-growing repositories of primary source material</w:t>
      </w:r>
      <w:r w:rsidRPr="00545314">
        <w:rPr>
          <w:snapToGrid w:val="0"/>
        </w:rPr>
        <w:t xml:space="preserve">. </w:t>
      </w:r>
      <w:r w:rsidRPr="00545314">
        <w:rPr>
          <w:b/>
          <w:snapToGrid w:val="0"/>
        </w:rPr>
        <w:t xml:space="preserve">Appendices </w:t>
      </w:r>
      <w:r w:rsidR="008F384D" w:rsidRPr="00545314">
        <w:rPr>
          <w:b/>
          <w:snapToGrid w:val="0"/>
        </w:rPr>
        <w:t>D and E</w:t>
      </w:r>
      <w:r w:rsidRPr="00545314">
        <w:rPr>
          <w:snapToGrid w:val="0"/>
        </w:rPr>
        <w:t xml:space="preserve"> present a selection of </w:t>
      </w:r>
      <w:r w:rsidR="0046572A" w:rsidRPr="00545314">
        <w:rPr>
          <w:snapToGrid w:val="0"/>
        </w:rPr>
        <w:t xml:space="preserve">these </w:t>
      </w:r>
      <w:r w:rsidRPr="00545314">
        <w:rPr>
          <w:snapToGrid w:val="0"/>
        </w:rPr>
        <w:t>sources</w:t>
      </w:r>
      <w:r w:rsidR="0046572A" w:rsidRPr="00545314">
        <w:rPr>
          <w:snapToGrid w:val="0"/>
        </w:rPr>
        <w:t>,</w:t>
      </w:r>
      <w:r w:rsidR="009D2244" w:rsidRPr="00545314">
        <w:rPr>
          <w:snapToGrid w:val="0"/>
        </w:rPr>
        <w:t xml:space="preserve"> </w:t>
      </w:r>
      <w:r w:rsidR="006921B7" w:rsidRPr="00545314">
        <w:rPr>
          <w:snapToGrid w:val="0"/>
        </w:rPr>
        <w:t xml:space="preserve">highlighted at appropriate places in the content standards. </w:t>
      </w:r>
      <w:r w:rsidR="0046572A" w:rsidRPr="00545314">
        <w:rPr>
          <w:snapToGrid w:val="0"/>
        </w:rPr>
        <w:t>T</w:t>
      </w:r>
      <w:r w:rsidR="009D2244" w:rsidRPr="00545314">
        <w:rPr>
          <w:snapToGrid w:val="0"/>
        </w:rPr>
        <w:t xml:space="preserve">eachers may want to use excerpts, and in lower grades, to guide students through complex texts by reading them </w:t>
      </w:r>
      <w:r w:rsidR="0046572A" w:rsidRPr="00545314">
        <w:rPr>
          <w:snapToGrid w:val="0"/>
        </w:rPr>
        <w:t>to</w:t>
      </w:r>
      <w:r w:rsidR="009D2244" w:rsidRPr="00545314">
        <w:rPr>
          <w:snapToGrid w:val="0"/>
        </w:rPr>
        <w:t xml:space="preserve"> or reading along</w:t>
      </w:r>
      <w:r w:rsidR="0046572A" w:rsidRPr="00545314">
        <w:rPr>
          <w:snapToGrid w:val="0"/>
        </w:rPr>
        <w:t xml:space="preserve"> with</w:t>
      </w:r>
      <w:r w:rsidR="009D2244" w:rsidRPr="00545314">
        <w:rPr>
          <w:snapToGrid w:val="0"/>
        </w:rPr>
        <w:t xml:space="preserve"> students.</w:t>
      </w:r>
    </w:p>
    <w:p w:rsidR="008D7377" w:rsidRPr="00545314" w:rsidRDefault="008D7377" w:rsidP="008E2137">
      <w:pPr>
        <w:spacing w:after="0"/>
        <w:rPr>
          <w:snapToGrid w:val="0"/>
        </w:rPr>
      </w:pPr>
    </w:p>
    <w:p w:rsidR="008D7377" w:rsidRPr="00545314" w:rsidRDefault="00AC2625" w:rsidP="008E2137">
      <w:pPr>
        <w:spacing w:after="0"/>
        <w:rPr>
          <w:b/>
          <w:snapToGrid w:val="0"/>
        </w:rPr>
      </w:pPr>
      <w:r w:rsidRPr="00545314">
        <w:rPr>
          <w:b/>
          <w:snapToGrid w:val="0"/>
        </w:rPr>
        <w:t xml:space="preserve">Appendix </w:t>
      </w:r>
      <w:r w:rsidR="008F384D" w:rsidRPr="00545314">
        <w:rPr>
          <w:b/>
          <w:snapToGrid w:val="0"/>
        </w:rPr>
        <w:t>D</w:t>
      </w:r>
      <w:r w:rsidRPr="00545314">
        <w:rPr>
          <w:snapToGrid w:val="0"/>
        </w:rPr>
        <w:t xml:space="preserve"> contains primary sources in United States history, divided into two groups.  The first</w:t>
      </w:r>
      <w:r w:rsidR="008D7377" w:rsidRPr="00545314">
        <w:rPr>
          <w:snapToGrid w:val="0"/>
        </w:rPr>
        <w:t xml:space="preserve"> group</w:t>
      </w:r>
      <w:r w:rsidRPr="00545314">
        <w:rPr>
          <w:snapToGrid w:val="0"/>
        </w:rPr>
        <w:t xml:space="preserve">, called </w:t>
      </w:r>
      <w:r w:rsidRPr="00545314">
        <w:rPr>
          <w:b/>
          <w:snapToGrid w:val="0"/>
        </w:rPr>
        <w:t>Key Primary Sources</w:t>
      </w:r>
      <w:r w:rsidR="008D7377" w:rsidRPr="00545314">
        <w:rPr>
          <w:b/>
          <w:snapToGrid w:val="0"/>
        </w:rPr>
        <w:t xml:space="preserve"> in United States History</w:t>
      </w:r>
      <w:r w:rsidRPr="00545314">
        <w:rPr>
          <w:b/>
          <w:snapToGrid w:val="0"/>
        </w:rPr>
        <w:t xml:space="preserve">, </w:t>
      </w:r>
      <w:r w:rsidR="008D7377" w:rsidRPr="00545314">
        <w:rPr>
          <w:snapToGrid w:val="0"/>
        </w:rPr>
        <w:t>includes</w:t>
      </w:r>
      <w:r w:rsidRPr="00545314">
        <w:rPr>
          <w:snapToGrid w:val="0"/>
        </w:rPr>
        <w:t xml:space="preserve"> materials that all students should encounter and in some cases revisit in the years they study United States History and Civics. </w:t>
      </w:r>
      <w:r w:rsidR="008D7377" w:rsidRPr="00545314">
        <w:rPr>
          <w:snapToGrid w:val="0"/>
        </w:rPr>
        <w:t xml:space="preserve">In this group are documents such as the </w:t>
      </w:r>
      <w:r w:rsidR="008D7377" w:rsidRPr="00545314">
        <w:rPr>
          <w:i/>
          <w:snapToGrid w:val="0"/>
        </w:rPr>
        <w:t>Declaration of Independence, th</w:t>
      </w:r>
      <w:r w:rsidR="0046572A" w:rsidRPr="00545314">
        <w:rPr>
          <w:i/>
          <w:snapToGrid w:val="0"/>
        </w:rPr>
        <w:t>e Constitution, the Gettysburg A</w:t>
      </w:r>
      <w:r w:rsidR="008D7377" w:rsidRPr="00545314">
        <w:rPr>
          <w:i/>
          <w:snapToGrid w:val="0"/>
        </w:rPr>
        <w:t>ddress</w:t>
      </w:r>
      <w:r w:rsidR="008D7377" w:rsidRPr="00545314">
        <w:rPr>
          <w:snapToGrid w:val="0"/>
        </w:rPr>
        <w:t>,</w:t>
      </w:r>
      <w:r w:rsidR="006921B7" w:rsidRPr="00545314">
        <w:rPr>
          <w:snapToGrid w:val="0"/>
        </w:rPr>
        <w:t xml:space="preserve"> </w:t>
      </w:r>
      <w:r w:rsidR="00252ADC" w:rsidRPr="00545314">
        <w:rPr>
          <w:snapToGrid w:val="0"/>
        </w:rPr>
        <w:t xml:space="preserve">King’s </w:t>
      </w:r>
      <w:r w:rsidR="0046572A" w:rsidRPr="00545314">
        <w:rPr>
          <w:snapToGrid w:val="0"/>
        </w:rPr>
        <w:t>“</w:t>
      </w:r>
      <w:r w:rsidR="00252ADC" w:rsidRPr="00545314">
        <w:rPr>
          <w:snapToGrid w:val="0"/>
        </w:rPr>
        <w:t>Letter</w:t>
      </w:r>
      <w:r w:rsidR="006921B7" w:rsidRPr="00545314">
        <w:rPr>
          <w:snapToGrid w:val="0"/>
        </w:rPr>
        <w:t xml:space="preserve"> from Birmingham Jail</w:t>
      </w:r>
      <w:r w:rsidR="0046572A" w:rsidRPr="00545314">
        <w:rPr>
          <w:snapToGrid w:val="0"/>
        </w:rPr>
        <w:t>”</w:t>
      </w:r>
      <w:r w:rsidR="006921B7" w:rsidRPr="00545314">
        <w:rPr>
          <w:snapToGrid w:val="0"/>
        </w:rPr>
        <w:t xml:space="preserve">, </w:t>
      </w:r>
      <w:r w:rsidR="008D7377" w:rsidRPr="00545314">
        <w:rPr>
          <w:snapToGrid w:val="0"/>
        </w:rPr>
        <w:t>and Presidential speeches</w:t>
      </w:r>
      <w:r w:rsidR="006921B7" w:rsidRPr="00545314">
        <w:rPr>
          <w:snapToGrid w:val="0"/>
        </w:rPr>
        <w:t xml:space="preserve"> from George Washington to Barack Obama</w:t>
      </w:r>
      <w:r w:rsidR="008D7377" w:rsidRPr="00545314">
        <w:rPr>
          <w:snapToGrid w:val="0"/>
        </w:rPr>
        <w:t>, as well as significant sources</w:t>
      </w:r>
      <w:r w:rsidR="006921B7" w:rsidRPr="00545314">
        <w:rPr>
          <w:snapToGrid w:val="0"/>
        </w:rPr>
        <w:t xml:space="preserve"> related to turning points in the history of the nation. </w:t>
      </w:r>
      <w:r w:rsidRPr="00545314">
        <w:rPr>
          <w:snapToGrid w:val="0"/>
        </w:rPr>
        <w:t xml:space="preserve">The second group, called </w:t>
      </w:r>
      <w:r w:rsidRPr="00545314">
        <w:rPr>
          <w:b/>
          <w:snapToGrid w:val="0"/>
        </w:rPr>
        <w:t xml:space="preserve">Suggested Primary </w:t>
      </w:r>
      <w:r w:rsidR="00252ADC" w:rsidRPr="00545314">
        <w:rPr>
          <w:b/>
          <w:snapToGrid w:val="0"/>
        </w:rPr>
        <w:t>Sources</w:t>
      </w:r>
      <w:r w:rsidR="008D7377" w:rsidRPr="00545314">
        <w:rPr>
          <w:b/>
          <w:snapToGrid w:val="0"/>
        </w:rPr>
        <w:t xml:space="preserve"> </w:t>
      </w:r>
      <w:r w:rsidR="008D7377" w:rsidRPr="00545314">
        <w:rPr>
          <w:snapToGrid w:val="0"/>
        </w:rPr>
        <w:t>includes additional sources</w:t>
      </w:r>
      <w:r w:rsidR="009D2244" w:rsidRPr="00545314">
        <w:rPr>
          <w:snapToGrid w:val="0"/>
        </w:rPr>
        <w:t xml:space="preserve"> – text, video, maps, </w:t>
      </w:r>
      <w:r w:rsidR="0046572A" w:rsidRPr="00545314">
        <w:rPr>
          <w:snapToGrid w:val="0"/>
        </w:rPr>
        <w:t xml:space="preserve">works of art, </w:t>
      </w:r>
      <w:r w:rsidR="009D2244" w:rsidRPr="00545314">
        <w:rPr>
          <w:snapToGrid w:val="0"/>
        </w:rPr>
        <w:t xml:space="preserve">photographs </w:t>
      </w:r>
      <w:r w:rsidR="00252ADC" w:rsidRPr="00545314">
        <w:rPr>
          <w:snapToGrid w:val="0"/>
        </w:rPr>
        <w:t xml:space="preserve">- </w:t>
      </w:r>
      <w:r w:rsidR="0046572A" w:rsidRPr="00545314">
        <w:rPr>
          <w:snapToGrid w:val="0"/>
        </w:rPr>
        <w:t>to</w:t>
      </w:r>
      <w:r w:rsidR="00B7678C" w:rsidRPr="00545314">
        <w:rPr>
          <w:snapToGrid w:val="0"/>
        </w:rPr>
        <w:t xml:space="preserve"> </w:t>
      </w:r>
      <w:r w:rsidR="008D7377" w:rsidRPr="00545314">
        <w:rPr>
          <w:snapToGrid w:val="0"/>
        </w:rPr>
        <w:t>contrast</w:t>
      </w:r>
      <w:r w:rsidR="009D2244" w:rsidRPr="00545314">
        <w:rPr>
          <w:snapToGrid w:val="0"/>
        </w:rPr>
        <w:t xml:space="preserve"> with, or shed a new perspective on</w:t>
      </w:r>
      <w:r w:rsidR="008D7377" w:rsidRPr="00545314">
        <w:rPr>
          <w:snapToGrid w:val="0"/>
        </w:rPr>
        <w:t xml:space="preserve"> the </w:t>
      </w:r>
      <w:r w:rsidR="008D7377" w:rsidRPr="00545314">
        <w:rPr>
          <w:b/>
          <w:snapToGrid w:val="0"/>
        </w:rPr>
        <w:t>Key Sources.</w:t>
      </w:r>
    </w:p>
    <w:p w:rsidR="008D7377" w:rsidRPr="00545314" w:rsidRDefault="008D7377" w:rsidP="008E2137">
      <w:pPr>
        <w:spacing w:after="0"/>
        <w:rPr>
          <w:b/>
          <w:snapToGrid w:val="0"/>
        </w:rPr>
      </w:pPr>
    </w:p>
    <w:p w:rsidR="005673DC" w:rsidRPr="00545314" w:rsidRDefault="008D7377" w:rsidP="008E2137">
      <w:pPr>
        <w:spacing w:after="0"/>
        <w:rPr>
          <w:snapToGrid w:val="0"/>
        </w:rPr>
      </w:pPr>
      <w:r w:rsidRPr="00545314">
        <w:rPr>
          <w:b/>
          <w:snapToGrid w:val="0"/>
        </w:rPr>
        <w:t xml:space="preserve">Appendix </w:t>
      </w:r>
      <w:r w:rsidR="008F384D" w:rsidRPr="00545314">
        <w:rPr>
          <w:b/>
          <w:snapToGrid w:val="0"/>
        </w:rPr>
        <w:t>E</w:t>
      </w:r>
      <w:r w:rsidRPr="00545314">
        <w:rPr>
          <w:b/>
          <w:snapToGrid w:val="0"/>
        </w:rPr>
        <w:t xml:space="preserve"> </w:t>
      </w:r>
      <w:r w:rsidRPr="00545314">
        <w:rPr>
          <w:snapToGrid w:val="0"/>
        </w:rPr>
        <w:t xml:space="preserve">contains </w:t>
      </w:r>
      <w:r w:rsidR="00B7678C" w:rsidRPr="00545314">
        <w:rPr>
          <w:b/>
          <w:snapToGrid w:val="0"/>
        </w:rPr>
        <w:t>Suggested Primary Sources</w:t>
      </w:r>
      <w:r w:rsidR="00B7678C" w:rsidRPr="00545314">
        <w:rPr>
          <w:snapToGrid w:val="0"/>
        </w:rPr>
        <w:t xml:space="preserve"> </w:t>
      </w:r>
      <w:r w:rsidRPr="00545314">
        <w:rPr>
          <w:snapToGrid w:val="0"/>
        </w:rPr>
        <w:t xml:space="preserve">in World history. </w:t>
      </w:r>
      <w:r w:rsidR="00585348" w:rsidRPr="00545314">
        <w:rPr>
          <w:snapToGrid w:val="0"/>
        </w:rPr>
        <w:t>They begin with the ancient Mesopotamian Epic of Gilgamesh (c.2</w:t>
      </w:r>
      <w:r w:rsidR="00B7678C" w:rsidRPr="00545314">
        <w:rPr>
          <w:snapToGrid w:val="0"/>
        </w:rPr>
        <w:t>1</w:t>
      </w:r>
      <w:r w:rsidR="00585348" w:rsidRPr="00545314">
        <w:rPr>
          <w:snapToGrid w:val="0"/>
        </w:rPr>
        <w:t>50</w:t>
      </w:r>
      <w:r w:rsidR="00B7678C" w:rsidRPr="00545314">
        <w:rPr>
          <w:snapToGrid w:val="0"/>
        </w:rPr>
        <w:t>-1400</w:t>
      </w:r>
      <w:r w:rsidR="00585348" w:rsidRPr="00545314">
        <w:rPr>
          <w:snapToGrid w:val="0"/>
        </w:rPr>
        <w:t xml:space="preserve"> BCE), include selections from major world religions and from major civilizations and nations through the 21</w:t>
      </w:r>
      <w:r w:rsidR="00585348" w:rsidRPr="00545314">
        <w:rPr>
          <w:snapToGrid w:val="0"/>
          <w:vertAlign w:val="superscript"/>
        </w:rPr>
        <w:t>st</w:t>
      </w:r>
      <w:r w:rsidR="00585348" w:rsidRPr="00545314">
        <w:rPr>
          <w:snapToGrid w:val="0"/>
        </w:rPr>
        <w:t xml:space="preserve"> century. </w:t>
      </w:r>
      <w:r w:rsidR="006921B7" w:rsidRPr="00545314">
        <w:rPr>
          <w:b/>
          <w:snapToGrid w:val="0"/>
        </w:rPr>
        <w:t xml:space="preserve">Appendix </w:t>
      </w:r>
      <w:r w:rsidR="008F384D" w:rsidRPr="00545314">
        <w:rPr>
          <w:b/>
          <w:snapToGrid w:val="0"/>
        </w:rPr>
        <w:t>E</w:t>
      </w:r>
      <w:r w:rsidR="00585348" w:rsidRPr="00545314">
        <w:rPr>
          <w:snapToGrid w:val="0"/>
        </w:rPr>
        <w:t xml:space="preserve"> </w:t>
      </w:r>
      <w:r w:rsidR="006921B7" w:rsidRPr="00545314">
        <w:rPr>
          <w:snapToGrid w:val="0"/>
        </w:rPr>
        <w:t>is</w:t>
      </w:r>
      <w:r w:rsidR="00585348" w:rsidRPr="00545314">
        <w:rPr>
          <w:snapToGrid w:val="0"/>
        </w:rPr>
        <w:t xml:space="preserve"> intended to be a guide, not a prescription: teachers may</w:t>
      </w:r>
      <w:r w:rsidR="0046572A" w:rsidRPr="00545314">
        <w:rPr>
          <w:snapToGrid w:val="0"/>
        </w:rPr>
        <w:t xml:space="preserve"> </w:t>
      </w:r>
      <w:r w:rsidR="00585348" w:rsidRPr="00545314">
        <w:rPr>
          <w:snapToGrid w:val="0"/>
        </w:rPr>
        <w:t>substitute other sources</w:t>
      </w:r>
      <w:r w:rsidR="006921B7" w:rsidRPr="00545314">
        <w:rPr>
          <w:snapToGrid w:val="0"/>
        </w:rPr>
        <w:t xml:space="preserve"> that they believe will be better choices for their students.</w:t>
      </w:r>
      <w:r w:rsidR="00545F93" w:rsidRPr="00545314">
        <w:rPr>
          <w:snapToGrid w:val="0"/>
        </w:rPr>
        <w:t xml:space="preserve"> </w:t>
      </w:r>
      <w:r w:rsidR="005673DC" w:rsidRPr="00545314">
        <w:rPr>
          <w:snapToGrid w:val="0"/>
        </w:rPr>
        <w:t xml:space="preserve">A separate companion </w:t>
      </w:r>
      <w:r w:rsidR="0046572A" w:rsidRPr="00545314">
        <w:rPr>
          <w:snapToGrid w:val="0"/>
        </w:rPr>
        <w:t>Supplement to this Framework</w:t>
      </w:r>
      <w:r w:rsidR="005673DC" w:rsidRPr="00545314">
        <w:rPr>
          <w:snapToGrid w:val="0"/>
        </w:rPr>
        <w:t xml:space="preserve">, </w:t>
      </w:r>
      <w:r w:rsidR="005673DC" w:rsidRPr="00545314">
        <w:rPr>
          <w:b/>
          <w:i/>
          <w:snapToGrid w:val="0"/>
        </w:rPr>
        <w:t>Resources for History and Social Science</w:t>
      </w:r>
      <w:r w:rsidR="00CF606C" w:rsidRPr="00545314">
        <w:rPr>
          <w:b/>
          <w:snapToGrid w:val="0"/>
        </w:rPr>
        <w:t xml:space="preserve"> </w:t>
      </w:r>
      <w:r w:rsidR="00CF606C" w:rsidRPr="00545314">
        <w:rPr>
          <w:snapToGrid w:val="0"/>
        </w:rPr>
        <w:t>lists</w:t>
      </w:r>
      <w:r w:rsidR="00CF606C" w:rsidRPr="00545314">
        <w:rPr>
          <w:b/>
          <w:snapToGrid w:val="0"/>
        </w:rPr>
        <w:t xml:space="preserve"> </w:t>
      </w:r>
      <w:r w:rsidR="005673DC" w:rsidRPr="00545314">
        <w:rPr>
          <w:snapToGrid w:val="0"/>
        </w:rPr>
        <w:t>resources</w:t>
      </w:r>
      <w:r w:rsidR="005673DC" w:rsidRPr="00545314">
        <w:rPr>
          <w:b/>
          <w:snapToGrid w:val="0"/>
        </w:rPr>
        <w:t xml:space="preserve"> </w:t>
      </w:r>
      <w:r w:rsidR="005673DC" w:rsidRPr="00545314">
        <w:rPr>
          <w:snapToGrid w:val="0"/>
        </w:rPr>
        <w:t>such as</w:t>
      </w:r>
      <w:r w:rsidR="005673DC" w:rsidRPr="00545314">
        <w:rPr>
          <w:b/>
          <w:snapToGrid w:val="0"/>
        </w:rPr>
        <w:t xml:space="preserve"> </w:t>
      </w:r>
      <w:r w:rsidR="00CF606C" w:rsidRPr="00545314">
        <w:rPr>
          <w:snapToGrid w:val="0"/>
        </w:rPr>
        <w:t>websites</w:t>
      </w:r>
      <w:r w:rsidR="0046572A" w:rsidRPr="00545314">
        <w:rPr>
          <w:snapToGrid w:val="0"/>
        </w:rPr>
        <w:t>,</w:t>
      </w:r>
      <w:r w:rsidR="00CF606C" w:rsidRPr="00545314">
        <w:rPr>
          <w:snapToGrid w:val="0"/>
        </w:rPr>
        <w:t xml:space="preserve"> museums</w:t>
      </w:r>
      <w:r w:rsidR="005673DC" w:rsidRPr="00545314">
        <w:rPr>
          <w:snapToGrid w:val="0"/>
        </w:rPr>
        <w:t xml:space="preserve">, </w:t>
      </w:r>
      <w:r w:rsidR="0046572A" w:rsidRPr="00545314">
        <w:rPr>
          <w:snapToGrid w:val="0"/>
        </w:rPr>
        <w:t xml:space="preserve">archives, and </w:t>
      </w:r>
      <w:r w:rsidR="005673DC" w:rsidRPr="00545314">
        <w:rPr>
          <w:snapToGrid w:val="0"/>
        </w:rPr>
        <w:t>historic sites</w:t>
      </w:r>
      <w:r w:rsidR="0046572A" w:rsidRPr="00545314">
        <w:rPr>
          <w:snapToGrid w:val="0"/>
        </w:rPr>
        <w:t>.</w:t>
      </w:r>
      <w:r w:rsidR="00CF606C" w:rsidRPr="00545314">
        <w:rPr>
          <w:snapToGrid w:val="0"/>
        </w:rPr>
        <w:t xml:space="preserve"> </w:t>
      </w:r>
    </w:p>
    <w:p w:rsidR="0046572A" w:rsidRPr="00545314" w:rsidRDefault="0046572A" w:rsidP="008E2137">
      <w:pPr>
        <w:spacing w:after="0"/>
        <w:rPr>
          <w:snapToGrid w:val="0"/>
        </w:rPr>
      </w:pPr>
    </w:p>
    <w:p w:rsidR="00CE33A6" w:rsidRPr="00545314" w:rsidRDefault="00CF606C" w:rsidP="0037668C">
      <w:pPr>
        <w:spacing w:after="0"/>
        <w:rPr>
          <w:snapToGrid w:val="0"/>
        </w:rPr>
      </w:pPr>
      <w:r w:rsidRPr="00545314">
        <w:rPr>
          <w:snapToGrid w:val="0"/>
        </w:rPr>
        <w:t xml:space="preserve">Many websites in </w:t>
      </w:r>
      <w:r w:rsidR="005673DC" w:rsidRPr="00545314">
        <w:rPr>
          <w:b/>
          <w:snapToGrid w:val="0"/>
        </w:rPr>
        <w:t>the Supplement</w:t>
      </w:r>
      <w:r w:rsidRPr="00545314">
        <w:rPr>
          <w:b/>
          <w:snapToGrid w:val="0"/>
        </w:rPr>
        <w:t xml:space="preserve"> </w:t>
      </w:r>
      <w:r w:rsidRPr="00545314">
        <w:rPr>
          <w:snapToGrid w:val="0"/>
        </w:rPr>
        <w:t>offer</w:t>
      </w:r>
      <w:r w:rsidR="0037668C" w:rsidRPr="00545314">
        <w:rPr>
          <w:snapToGrid w:val="0"/>
        </w:rPr>
        <w:t xml:space="preserve"> primary sources, background articles, and instructional strategies</w:t>
      </w:r>
      <w:r w:rsidRPr="00545314">
        <w:rPr>
          <w:snapToGrid w:val="0"/>
        </w:rPr>
        <w:t>, as well as full</w:t>
      </w:r>
      <w:r w:rsidR="0037668C" w:rsidRPr="00545314">
        <w:rPr>
          <w:snapToGrid w:val="0"/>
        </w:rPr>
        <w:t xml:space="preserve"> curriculum units. A selection of the most comprehensive sites for grades 6-12</w:t>
      </w:r>
      <w:r w:rsidRPr="00545314">
        <w:rPr>
          <w:snapToGrid w:val="0"/>
        </w:rPr>
        <w:t xml:space="preserve"> </w:t>
      </w:r>
      <w:r w:rsidR="007262C6" w:rsidRPr="00545314">
        <w:rPr>
          <w:snapToGrid w:val="0"/>
        </w:rPr>
        <w:t xml:space="preserve">history and social science and interdisciplinary instruction </w:t>
      </w:r>
      <w:r w:rsidR="00CE33A6" w:rsidRPr="00545314">
        <w:rPr>
          <w:snapToGrid w:val="0"/>
        </w:rPr>
        <w:t>are</w:t>
      </w:r>
      <w:r w:rsidR="005673DC" w:rsidRPr="00545314">
        <w:rPr>
          <w:snapToGrid w:val="0"/>
        </w:rPr>
        <w:t>:</w:t>
      </w:r>
    </w:p>
    <w:p w:rsidR="0037668C" w:rsidRPr="00545314" w:rsidRDefault="006D2512" w:rsidP="00545314">
      <w:pPr>
        <w:spacing w:after="0" w:line="240" w:lineRule="auto"/>
        <w:rPr>
          <w:b/>
          <w:i/>
          <w:snapToGrid w:val="0"/>
        </w:rPr>
      </w:pPr>
      <w:hyperlink r:id="rId486" w:history="1">
        <w:r w:rsidR="0037668C" w:rsidRPr="00545314">
          <w:rPr>
            <w:rStyle w:val="Hyperlink"/>
            <w:b/>
            <w:i/>
            <w:snapToGrid w:val="0"/>
          </w:rPr>
          <w:t>Digital History</w:t>
        </w:r>
      </w:hyperlink>
      <w:r w:rsidR="0037668C" w:rsidRPr="00545314">
        <w:rPr>
          <w:b/>
          <w:i/>
          <w:snapToGrid w:val="0"/>
          <w:color w:val="FF0000"/>
        </w:rPr>
        <w:t xml:space="preserve"> </w:t>
      </w:r>
      <w:r w:rsidR="0037668C" w:rsidRPr="00545314">
        <w:rPr>
          <w:b/>
          <w:i/>
          <w:snapToGrid w:val="0"/>
        </w:rPr>
        <w:t>(</w:t>
      </w:r>
      <w:r w:rsidR="0037668C" w:rsidRPr="00545314">
        <w:rPr>
          <w:i/>
          <w:snapToGrid w:val="0"/>
        </w:rPr>
        <w:t>National Endowment for the Humanities, Gilder Lehrman Institute of American History, Chicago History Museum, Museum of Fine Arts, Houston, University of Houston, National Park Service</w:t>
      </w:r>
      <w:r w:rsidR="0037668C" w:rsidRPr="00545314">
        <w:rPr>
          <w:b/>
          <w:i/>
          <w:snapToGrid w:val="0"/>
        </w:rPr>
        <w:t>)</w:t>
      </w:r>
    </w:p>
    <w:p w:rsidR="0037668C" w:rsidRPr="00545314" w:rsidRDefault="0037668C" w:rsidP="00545314">
      <w:pPr>
        <w:spacing w:after="0" w:line="240" w:lineRule="auto"/>
        <w:rPr>
          <w:i/>
          <w:snapToGrid w:val="0"/>
        </w:rPr>
      </w:pPr>
      <w:r w:rsidRPr="00545314">
        <w:rPr>
          <w:i/>
        </w:rPr>
        <w:t xml:space="preserve">Site </w:t>
      </w:r>
      <w:r w:rsidRPr="00545314">
        <w:rPr>
          <w:i/>
          <w:snapToGrid w:val="0"/>
        </w:rPr>
        <w:t xml:space="preserve">contains links to many primary documents, images, multimedia, music </w:t>
      </w:r>
    </w:p>
    <w:p w:rsidR="0037668C" w:rsidRPr="00545314" w:rsidRDefault="006D2512" w:rsidP="00545314">
      <w:pPr>
        <w:spacing w:after="0" w:line="240" w:lineRule="auto"/>
        <w:rPr>
          <w:b/>
          <w:i/>
          <w:snapToGrid w:val="0"/>
        </w:rPr>
      </w:pPr>
      <w:hyperlink r:id="rId487" w:history="1">
        <w:r w:rsidR="0037668C" w:rsidRPr="00545314">
          <w:rPr>
            <w:rStyle w:val="Hyperlink"/>
            <w:b/>
            <w:i/>
            <w:snapToGrid w:val="0"/>
          </w:rPr>
          <w:t>Digital Public Library of America</w:t>
        </w:r>
      </w:hyperlink>
      <w:r w:rsidR="0037668C" w:rsidRPr="00545314">
        <w:rPr>
          <w:b/>
          <w:i/>
          <w:snapToGrid w:val="0"/>
        </w:rPr>
        <w:t xml:space="preserve"> (DPLA)</w:t>
      </w:r>
    </w:p>
    <w:p w:rsidR="0037668C" w:rsidRPr="00545314" w:rsidRDefault="0037668C" w:rsidP="00545314">
      <w:pPr>
        <w:spacing w:after="0" w:line="240" w:lineRule="auto"/>
        <w:rPr>
          <w:snapToGrid w:val="0"/>
        </w:rPr>
      </w:pPr>
      <w:r w:rsidRPr="00545314">
        <w:rPr>
          <w:i/>
          <w:snapToGrid w:val="0"/>
        </w:rPr>
        <w:t>Open-source materials from Unites States public libraries, archives, museums, and other cultural heritage institutions Curriculum materials include</w:t>
      </w:r>
      <w:r w:rsidRPr="00545314">
        <w:rPr>
          <w:b/>
          <w:i/>
          <w:snapToGrid w:val="0"/>
        </w:rPr>
        <w:t xml:space="preserve"> </w:t>
      </w:r>
      <w:hyperlink r:id="rId488" w:history="1">
        <w:r w:rsidRPr="00545314">
          <w:rPr>
            <w:rStyle w:val="Hyperlink"/>
            <w:b/>
            <w:i/>
            <w:snapToGrid w:val="0"/>
          </w:rPr>
          <w:t>Primary Source Sets</w:t>
        </w:r>
      </w:hyperlink>
      <w:r w:rsidRPr="00545314">
        <w:rPr>
          <w:b/>
          <w:i/>
          <w:snapToGrid w:val="0"/>
        </w:rPr>
        <w:t xml:space="preserve"> </w:t>
      </w:r>
      <w:r w:rsidRPr="00545314">
        <w:rPr>
          <w:i/>
          <w:snapToGrid w:val="0"/>
        </w:rPr>
        <w:t xml:space="preserve">on a variety of topics in history and literature, each of which includes 10-15 sources, (videos, letters, oral histories, photographs, sheet music). </w:t>
      </w:r>
      <w:hyperlink r:id="rId489" w:history="1">
        <w:r w:rsidRPr="00545314">
          <w:rPr>
            <w:rStyle w:val="Hyperlink"/>
            <w:b/>
            <w:i/>
            <w:snapToGrid w:val="0"/>
          </w:rPr>
          <w:t>Exhibitions</w:t>
        </w:r>
      </w:hyperlink>
      <w:r w:rsidRPr="00545314">
        <w:rPr>
          <w:b/>
          <w:i/>
          <w:snapToGrid w:val="0"/>
        </w:rPr>
        <w:t xml:space="preserve"> </w:t>
      </w:r>
      <w:r w:rsidRPr="00545314">
        <w:rPr>
          <w:i/>
          <w:snapToGrid w:val="0"/>
        </w:rPr>
        <w:t>contain short text on a topic and 5-10 visual images from public libraries and archives across the United States.</w:t>
      </w:r>
    </w:p>
    <w:p w:rsidR="0037668C" w:rsidRPr="00545314" w:rsidRDefault="006D2512" w:rsidP="00545314">
      <w:pPr>
        <w:spacing w:after="0" w:line="240" w:lineRule="auto"/>
        <w:rPr>
          <w:b/>
          <w:i/>
          <w:snapToGrid w:val="0"/>
        </w:rPr>
      </w:pPr>
      <w:hyperlink r:id="rId490" w:history="1">
        <w:proofErr w:type="spellStart"/>
        <w:r w:rsidR="0037668C" w:rsidRPr="00545314">
          <w:rPr>
            <w:rStyle w:val="Hyperlink"/>
            <w:b/>
            <w:i/>
            <w:snapToGrid w:val="0"/>
          </w:rPr>
          <w:t>EDSITEment</w:t>
        </w:r>
        <w:proofErr w:type="spellEnd"/>
      </w:hyperlink>
      <w:r w:rsidR="0037668C" w:rsidRPr="00545314">
        <w:rPr>
          <w:b/>
          <w:i/>
          <w:snapToGrid w:val="0"/>
        </w:rPr>
        <w:t xml:space="preserve"> (National Endowment for the Humanities)</w:t>
      </w:r>
    </w:p>
    <w:p w:rsidR="0037668C" w:rsidRPr="00545314" w:rsidRDefault="0037668C" w:rsidP="00545314">
      <w:pPr>
        <w:spacing w:after="0" w:line="240" w:lineRule="auto"/>
        <w:rPr>
          <w:i/>
        </w:rPr>
      </w:pPr>
      <w:r w:rsidRPr="00545314">
        <w:rPr>
          <w:i/>
        </w:rPr>
        <w:t>Comprehensive collections of primary sources and curriculum units and links to other sites in the humanities</w:t>
      </w:r>
    </w:p>
    <w:p w:rsidR="0037668C" w:rsidRPr="00545314" w:rsidRDefault="006D2512" w:rsidP="00545314">
      <w:pPr>
        <w:spacing w:after="0" w:line="240" w:lineRule="auto"/>
        <w:rPr>
          <w:b/>
          <w:i/>
        </w:rPr>
      </w:pPr>
      <w:hyperlink r:id="rId491" w:history="1">
        <w:r w:rsidR="0037668C" w:rsidRPr="00545314">
          <w:rPr>
            <w:rStyle w:val="Hyperlink"/>
            <w:b/>
            <w:i/>
          </w:rPr>
          <w:t>Historical Inquiry</w:t>
        </w:r>
      </w:hyperlink>
      <w:r w:rsidR="0037668C" w:rsidRPr="00545314">
        <w:rPr>
          <w:b/>
          <w:i/>
          <w:color w:val="FF0000"/>
        </w:rPr>
        <w:t xml:space="preserve"> </w:t>
      </w:r>
      <w:r w:rsidR="0037668C" w:rsidRPr="00545314">
        <w:rPr>
          <w:b/>
          <w:i/>
        </w:rPr>
        <w:t>(Virginia Polytechnic Institute and State University)</w:t>
      </w:r>
    </w:p>
    <w:p w:rsidR="0037668C" w:rsidRPr="00545314" w:rsidRDefault="0037668C" w:rsidP="00545314">
      <w:pPr>
        <w:pStyle w:val="Heading2"/>
        <w:spacing w:before="0" w:after="0"/>
        <w:rPr>
          <w:rFonts w:asciiTheme="minorHAnsi" w:hAnsiTheme="minorHAnsi"/>
          <w:b w:val="0"/>
          <w:i/>
          <w:color w:val="auto"/>
          <w:sz w:val="22"/>
          <w:szCs w:val="22"/>
        </w:rPr>
      </w:pPr>
      <w:r w:rsidRPr="00545314">
        <w:rPr>
          <w:rFonts w:asciiTheme="minorHAnsi" w:hAnsiTheme="minorHAnsi"/>
          <w:b w:val="0"/>
          <w:i/>
          <w:color w:val="auto"/>
          <w:sz w:val="22"/>
          <w:szCs w:val="22"/>
        </w:rPr>
        <w:t xml:space="preserve">Site devoted to historical inquiry using primary sources such as texts, artifacts, photographs, audio, video, multimedia; describes </w:t>
      </w:r>
      <w:proofErr w:type="spellStart"/>
      <w:proofErr w:type="gramStart"/>
      <w:r w:rsidRPr="00545314">
        <w:rPr>
          <w:rFonts w:asciiTheme="minorHAnsi" w:hAnsiTheme="minorHAnsi"/>
          <w:b w:val="0"/>
          <w:i/>
          <w:color w:val="auto"/>
          <w:sz w:val="22"/>
          <w:szCs w:val="22"/>
        </w:rPr>
        <w:t>a</w:t>
      </w:r>
      <w:proofErr w:type="spellEnd"/>
      <w:proofErr w:type="gramEnd"/>
      <w:r w:rsidRPr="00545314">
        <w:rPr>
          <w:rFonts w:asciiTheme="minorHAnsi" w:hAnsiTheme="minorHAnsi"/>
          <w:b w:val="0"/>
          <w:i/>
          <w:color w:val="auto"/>
          <w:sz w:val="22"/>
          <w:szCs w:val="22"/>
        </w:rPr>
        <w:t xml:space="preserve"> instructional strategy for inquiry and interpretation: summarizing, contextualizing, inferring, monitoring, and corroborating.</w:t>
      </w:r>
    </w:p>
    <w:p w:rsidR="0037668C" w:rsidRPr="00545314" w:rsidRDefault="006D2512" w:rsidP="00545314">
      <w:pPr>
        <w:pStyle w:val="Heading2"/>
        <w:spacing w:before="0" w:after="0"/>
        <w:rPr>
          <w:rFonts w:asciiTheme="minorHAnsi" w:hAnsiTheme="minorHAnsi"/>
          <w:i/>
          <w:color w:val="auto"/>
          <w:sz w:val="22"/>
          <w:szCs w:val="22"/>
        </w:rPr>
      </w:pPr>
      <w:hyperlink r:id="rId492" w:history="1">
        <w:r w:rsidR="0037668C" w:rsidRPr="00545314">
          <w:rPr>
            <w:rStyle w:val="Hyperlink"/>
            <w:rFonts w:asciiTheme="minorHAnsi" w:hAnsiTheme="minorHAnsi"/>
            <w:i/>
            <w:sz w:val="22"/>
            <w:szCs w:val="22"/>
          </w:rPr>
          <w:t>Internet History Sourcebooks Project</w:t>
        </w:r>
      </w:hyperlink>
      <w:r w:rsidR="0037668C" w:rsidRPr="00545314">
        <w:rPr>
          <w:rFonts w:asciiTheme="minorHAnsi" w:hAnsiTheme="minorHAnsi"/>
          <w:i/>
          <w:color w:val="FF0000"/>
          <w:sz w:val="22"/>
          <w:szCs w:val="22"/>
        </w:rPr>
        <w:t xml:space="preserve"> </w:t>
      </w:r>
      <w:r w:rsidR="0037668C" w:rsidRPr="00545314">
        <w:rPr>
          <w:rFonts w:asciiTheme="minorHAnsi" w:hAnsiTheme="minorHAnsi"/>
          <w:i/>
          <w:color w:val="auto"/>
          <w:sz w:val="22"/>
          <w:szCs w:val="22"/>
        </w:rPr>
        <w:t>(Fordham University)</w:t>
      </w:r>
    </w:p>
    <w:p w:rsidR="0037668C" w:rsidRPr="00545314" w:rsidRDefault="0037668C" w:rsidP="00545314">
      <w:pPr>
        <w:spacing w:after="0" w:line="240" w:lineRule="auto"/>
      </w:pPr>
      <w:r w:rsidRPr="00545314">
        <w:t>Collection of documents from world and US history, searchable by topic, period, civilization</w:t>
      </w:r>
    </w:p>
    <w:p w:rsidR="0037668C" w:rsidRPr="00545314" w:rsidRDefault="006D2512" w:rsidP="00545314">
      <w:pPr>
        <w:pStyle w:val="Heading2"/>
        <w:spacing w:before="0" w:after="0"/>
        <w:rPr>
          <w:rFonts w:asciiTheme="minorHAnsi" w:hAnsiTheme="minorHAnsi"/>
          <w:i/>
          <w:color w:val="auto"/>
          <w:sz w:val="22"/>
          <w:szCs w:val="22"/>
        </w:rPr>
      </w:pPr>
      <w:hyperlink r:id="rId493" w:history="1">
        <w:r w:rsidR="0037668C" w:rsidRPr="00545314">
          <w:rPr>
            <w:rStyle w:val="Hyperlink"/>
            <w:rFonts w:asciiTheme="minorHAnsi" w:hAnsiTheme="minorHAnsi"/>
            <w:i/>
            <w:sz w:val="22"/>
            <w:szCs w:val="22"/>
          </w:rPr>
          <w:t>Norman B. Leventhal Map Center</w:t>
        </w:r>
      </w:hyperlink>
      <w:r w:rsidR="0037668C" w:rsidRPr="00545314">
        <w:rPr>
          <w:rFonts w:asciiTheme="minorHAnsi" w:hAnsiTheme="minorHAnsi"/>
          <w:i/>
          <w:color w:val="FF0000"/>
          <w:sz w:val="22"/>
          <w:szCs w:val="22"/>
        </w:rPr>
        <w:t xml:space="preserve"> </w:t>
      </w:r>
      <w:r w:rsidR="0037668C" w:rsidRPr="00545314">
        <w:rPr>
          <w:rFonts w:asciiTheme="minorHAnsi" w:hAnsiTheme="minorHAnsi"/>
          <w:i/>
          <w:color w:val="auto"/>
          <w:sz w:val="22"/>
          <w:szCs w:val="22"/>
        </w:rPr>
        <w:t>(Boston Public Library)</w:t>
      </w:r>
    </w:p>
    <w:p w:rsidR="0037668C" w:rsidRPr="00545314" w:rsidRDefault="0037668C" w:rsidP="00545314">
      <w:pPr>
        <w:spacing w:after="0" w:line="240" w:lineRule="auto"/>
        <w:rPr>
          <w:i/>
        </w:rPr>
      </w:pPr>
      <w:r w:rsidRPr="00545314">
        <w:rPr>
          <w:i/>
        </w:rPr>
        <w:t>Digitized historic map collection searchable by location and historical period and grade level</w:t>
      </w:r>
    </w:p>
    <w:p w:rsidR="0037668C" w:rsidRPr="00545314" w:rsidRDefault="006D2512" w:rsidP="00545314">
      <w:pPr>
        <w:spacing w:after="0" w:line="240" w:lineRule="auto"/>
        <w:rPr>
          <w:b/>
          <w:i/>
          <w:snapToGrid w:val="0"/>
          <w:color w:val="000000"/>
        </w:rPr>
      </w:pPr>
      <w:hyperlink r:id="rId494" w:history="1">
        <w:r w:rsidR="0037668C" w:rsidRPr="00545314">
          <w:rPr>
            <w:rStyle w:val="Hyperlink"/>
            <w:b/>
            <w:i/>
            <w:snapToGrid w:val="0"/>
          </w:rPr>
          <w:t>National History Education Clearinghouse</w:t>
        </w:r>
      </w:hyperlink>
      <w:r w:rsidR="0037668C" w:rsidRPr="00545314">
        <w:rPr>
          <w:b/>
          <w:i/>
          <w:snapToGrid w:val="0"/>
          <w:color w:val="000000"/>
        </w:rPr>
        <w:t xml:space="preserve"> (George Mason University)</w:t>
      </w:r>
    </w:p>
    <w:p w:rsidR="007262C6" w:rsidRPr="00545314" w:rsidRDefault="0037668C" w:rsidP="00545314">
      <w:pPr>
        <w:spacing w:after="0" w:line="240" w:lineRule="auto"/>
        <w:rPr>
          <w:i/>
          <w:snapToGrid w:val="0"/>
          <w:color w:val="000000"/>
        </w:rPr>
      </w:pPr>
      <w:r w:rsidRPr="00545314">
        <w:rPr>
          <w:i/>
          <w:snapToGrid w:val="0"/>
          <w:color w:val="000000"/>
        </w:rPr>
        <w:t>Sections on content in world and US history and effective practices such as historical thinking, using primary sources</w:t>
      </w:r>
    </w:p>
    <w:p w:rsidR="003F4421" w:rsidRPr="00545314" w:rsidRDefault="006D2512" w:rsidP="00545314">
      <w:pPr>
        <w:spacing w:after="0" w:line="240" w:lineRule="auto"/>
        <w:rPr>
          <w:b/>
          <w:i/>
          <w:snapToGrid w:val="0"/>
        </w:rPr>
      </w:pPr>
      <w:hyperlink r:id="rId495" w:history="1">
        <w:r w:rsidR="003F4421" w:rsidRPr="00545314">
          <w:rPr>
            <w:rStyle w:val="Hyperlink"/>
            <w:b/>
            <w:i/>
            <w:snapToGrid w:val="0"/>
          </w:rPr>
          <w:t>Smithsonian Institution</w:t>
        </w:r>
      </w:hyperlink>
      <w:r w:rsidR="003F4421" w:rsidRPr="00545314">
        <w:rPr>
          <w:b/>
          <w:i/>
          <w:snapToGrid w:val="0"/>
        </w:rPr>
        <w:t xml:space="preserve"> (Washington, DC)</w:t>
      </w:r>
    </w:p>
    <w:p w:rsidR="003F4421" w:rsidRPr="00545314" w:rsidRDefault="003F4421" w:rsidP="00545314">
      <w:pPr>
        <w:spacing w:after="0" w:line="240" w:lineRule="auto"/>
        <w:rPr>
          <w:i/>
          <w:snapToGrid w:val="0"/>
        </w:rPr>
      </w:pPr>
      <w:r w:rsidRPr="00545314">
        <w:rPr>
          <w:i/>
          <w:snapToGrid w:val="0"/>
        </w:rPr>
        <w:t>Extensive online collections of artifacts</w:t>
      </w:r>
      <w:r w:rsidR="007262C6" w:rsidRPr="00545314">
        <w:rPr>
          <w:i/>
          <w:snapToGrid w:val="0"/>
        </w:rPr>
        <w:t xml:space="preserve"> from around the world</w:t>
      </w:r>
    </w:p>
    <w:p w:rsidR="003F4421" w:rsidRPr="00545314" w:rsidRDefault="006D2512" w:rsidP="00545314">
      <w:pPr>
        <w:spacing w:after="0" w:line="240" w:lineRule="auto"/>
        <w:rPr>
          <w:b/>
          <w:i/>
          <w:snapToGrid w:val="0"/>
        </w:rPr>
      </w:pPr>
      <w:hyperlink r:id="rId496" w:history="1">
        <w:r w:rsidR="003F4421" w:rsidRPr="00545314">
          <w:rPr>
            <w:rStyle w:val="Hyperlink"/>
            <w:b/>
            <w:i/>
            <w:snapToGrid w:val="0"/>
          </w:rPr>
          <w:t>Smithsonian Learning Lab</w:t>
        </w:r>
      </w:hyperlink>
    </w:p>
    <w:p w:rsidR="0037668C" w:rsidRPr="00545314" w:rsidRDefault="007262C6" w:rsidP="00545314">
      <w:pPr>
        <w:spacing w:after="0" w:line="240" w:lineRule="auto"/>
        <w:rPr>
          <w:i/>
          <w:snapToGrid w:val="0"/>
        </w:rPr>
      </w:pPr>
      <w:r w:rsidRPr="00545314">
        <w:rPr>
          <w:i/>
          <w:snapToGrid w:val="0"/>
        </w:rPr>
        <w:t>S</w:t>
      </w:r>
      <w:r w:rsidR="003F4421" w:rsidRPr="00545314">
        <w:rPr>
          <w:i/>
          <w:snapToGrid w:val="0"/>
        </w:rPr>
        <w:t>ite designed to give educators access to all images in all Smithsonian collections, searchable by topic or collection; sections for curating a personal collection of annotated images and creating curriculum</w:t>
      </w:r>
    </w:p>
    <w:p w:rsidR="0037668C" w:rsidRPr="00545314" w:rsidRDefault="006D2512" w:rsidP="00545314">
      <w:pPr>
        <w:spacing w:after="0" w:line="240" w:lineRule="auto"/>
        <w:rPr>
          <w:b/>
          <w:i/>
          <w:snapToGrid w:val="0"/>
        </w:rPr>
      </w:pPr>
      <w:hyperlink r:id="rId497" w:history="1">
        <w:r w:rsidR="0037668C" w:rsidRPr="00545314">
          <w:rPr>
            <w:rStyle w:val="Hyperlink"/>
            <w:b/>
            <w:i/>
            <w:snapToGrid w:val="0"/>
          </w:rPr>
          <w:t>Stanford History Education Group</w:t>
        </w:r>
      </w:hyperlink>
      <w:r w:rsidR="0037668C" w:rsidRPr="00545314">
        <w:rPr>
          <w:b/>
          <w:i/>
          <w:snapToGrid w:val="0"/>
        </w:rPr>
        <w:t xml:space="preserve"> (Stanford University)</w:t>
      </w:r>
    </w:p>
    <w:p w:rsidR="0037668C" w:rsidRPr="00545314" w:rsidRDefault="0037668C" w:rsidP="00545314">
      <w:pPr>
        <w:spacing w:after="0" w:line="240" w:lineRule="auto"/>
        <w:rPr>
          <w:i/>
          <w:snapToGrid w:val="0"/>
        </w:rPr>
      </w:pPr>
      <w:r w:rsidRPr="00545314">
        <w:rPr>
          <w:i/>
          <w:snapToGrid w:val="0"/>
        </w:rPr>
        <w:t xml:space="preserve">Sections on content in world and US history and effective practices </w:t>
      </w:r>
    </w:p>
    <w:p w:rsidR="0037668C" w:rsidRPr="00545314" w:rsidRDefault="006D2512" w:rsidP="00545314">
      <w:pPr>
        <w:spacing w:after="0" w:line="240" w:lineRule="auto"/>
        <w:rPr>
          <w:b/>
          <w:i/>
          <w:snapToGrid w:val="0"/>
        </w:rPr>
      </w:pPr>
      <w:hyperlink r:id="rId498" w:history="1">
        <w:r w:rsidR="0037668C" w:rsidRPr="00545314">
          <w:rPr>
            <w:rStyle w:val="Hyperlink"/>
            <w:b/>
            <w:i/>
            <w:snapToGrid w:val="0"/>
          </w:rPr>
          <w:t>Reading Like a Historian</w:t>
        </w:r>
      </w:hyperlink>
      <w:r w:rsidR="0037668C" w:rsidRPr="00545314">
        <w:rPr>
          <w:b/>
          <w:i/>
          <w:snapToGrid w:val="0"/>
        </w:rPr>
        <w:t xml:space="preserve"> (historical thinking)</w:t>
      </w:r>
      <w:r w:rsidR="0046572A" w:rsidRPr="00545314">
        <w:rPr>
          <w:b/>
          <w:i/>
          <w:snapToGrid w:val="0"/>
        </w:rPr>
        <w:t xml:space="preserve">; </w:t>
      </w:r>
      <w:hyperlink r:id="rId499" w:history="1">
        <w:r w:rsidR="0037668C" w:rsidRPr="00545314">
          <w:rPr>
            <w:rStyle w:val="Hyperlink"/>
            <w:b/>
            <w:i/>
            <w:snapToGrid w:val="0"/>
          </w:rPr>
          <w:t>Beyond the Bubble</w:t>
        </w:r>
      </w:hyperlink>
      <w:r w:rsidR="0037668C" w:rsidRPr="00545314">
        <w:rPr>
          <w:b/>
          <w:i/>
          <w:snapToGrid w:val="0"/>
        </w:rPr>
        <w:t xml:space="preserve"> (assessment)</w:t>
      </w:r>
      <w:r w:rsidR="0046572A" w:rsidRPr="00545314">
        <w:rPr>
          <w:b/>
          <w:i/>
          <w:snapToGrid w:val="0"/>
        </w:rPr>
        <w:t xml:space="preserve">; </w:t>
      </w:r>
      <w:hyperlink r:id="rId500" w:history="1">
        <w:r w:rsidR="0037668C" w:rsidRPr="00545314">
          <w:rPr>
            <w:rStyle w:val="Hyperlink"/>
            <w:b/>
            <w:i/>
            <w:snapToGrid w:val="0"/>
          </w:rPr>
          <w:t>Civic Online Reasoning</w:t>
        </w:r>
      </w:hyperlink>
      <w:r w:rsidR="0037668C" w:rsidRPr="00545314">
        <w:rPr>
          <w:b/>
          <w:i/>
          <w:snapToGrid w:val="0"/>
        </w:rPr>
        <w:t xml:space="preserve"> (news and media literacy)</w:t>
      </w:r>
    </w:p>
    <w:p w:rsidR="0037668C" w:rsidRPr="00545314" w:rsidRDefault="006D2512" w:rsidP="00545314">
      <w:pPr>
        <w:pStyle w:val="Heading3"/>
        <w:rPr>
          <w:rFonts w:asciiTheme="minorHAnsi" w:hAnsiTheme="minorHAnsi"/>
          <w:b/>
          <w:snapToGrid w:val="0"/>
          <w:sz w:val="22"/>
          <w:szCs w:val="22"/>
        </w:rPr>
      </w:pPr>
      <w:hyperlink r:id="rId501" w:history="1">
        <w:r w:rsidR="0037668C" w:rsidRPr="00545314">
          <w:rPr>
            <w:rStyle w:val="Hyperlink"/>
            <w:rFonts w:asciiTheme="minorHAnsi" w:eastAsiaTheme="majorEastAsia" w:hAnsiTheme="minorHAnsi"/>
            <w:b/>
            <w:snapToGrid w:val="0"/>
            <w:sz w:val="22"/>
            <w:szCs w:val="22"/>
          </w:rPr>
          <w:t>Time Maps</w:t>
        </w:r>
      </w:hyperlink>
    </w:p>
    <w:p w:rsidR="00C524D6" w:rsidRPr="00545314" w:rsidRDefault="0037668C" w:rsidP="00545314">
      <w:pPr>
        <w:spacing w:after="0" w:line="240" w:lineRule="auto"/>
        <w:rPr>
          <w:i/>
          <w:snapToGrid w:val="0"/>
        </w:rPr>
      </w:pPr>
      <w:r w:rsidRPr="00545314">
        <w:rPr>
          <w:i/>
          <w:snapToGrid w:val="0"/>
        </w:rPr>
        <w:t xml:space="preserve">Atlas of historical maps searchable by region and date; encyclopedia searchable by topic, major civilizations, events, empires; lesson plans and alignments to Advanced Placement courses </w:t>
      </w:r>
    </w:p>
    <w:p w:rsidR="00C524D6" w:rsidRPr="00545314" w:rsidRDefault="006D2512" w:rsidP="00545314">
      <w:pPr>
        <w:spacing w:after="0" w:line="240" w:lineRule="auto"/>
        <w:rPr>
          <w:b/>
          <w:i/>
          <w:snapToGrid w:val="0"/>
        </w:rPr>
      </w:pPr>
      <w:hyperlink r:id="rId502" w:history="1">
        <w:r w:rsidR="00C524D6" w:rsidRPr="00545314">
          <w:rPr>
            <w:rStyle w:val="Hyperlink"/>
            <w:b/>
            <w:i/>
            <w:snapToGrid w:val="0"/>
          </w:rPr>
          <w:t>World History Matters</w:t>
        </w:r>
      </w:hyperlink>
      <w:r w:rsidR="00C524D6" w:rsidRPr="00545314">
        <w:rPr>
          <w:b/>
          <w:i/>
          <w:snapToGrid w:val="0"/>
          <w:color w:val="FF0000"/>
        </w:rPr>
        <w:t xml:space="preserve"> </w:t>
      </w:r>
      <w:r w:rsidR="00C524D6" w:rsidRPr="00545314">
        <w:rPr>
          <w:b/>
          <w:i/>
          <w:snapToGrid w:val="0"/>
        </w:rPr>
        <w:t>(George Mason University)</w:t>
      </w:r>
    </w:p>
    <w:p w:rsidR="00C524D6" w:rsidRPr="00545314" w:rsidRDefault="00C524D6" w:rsidP="00545314">
      <w:pPr>
        <w:spacing w:after="0" w:line="240" w:lineRule="auto"/>
        <w:rPr>
          <w:i/>
          <w:snapToGrid w:val="0"/>
        </w:rPr>
      </w:pPr>
      <w:r w:rsidRPr="00545314">
        <w:rPr>
          <w:i/>
          <w:snapToGrid w:val="0"/>
        </w:rPr>
        <w:t>A portal to many sites for world history and history of the arts</w:t>
      </w:r>
    </w:p>
    <w:p w:rsidR="00545314" w:rsidRDefault="00545314" w:rsidP="00545314">
      <w:pPr>
        <w:spacing w:after="0" w:line="240" w:lineRule="auto"/>
        <w:rPr>
          <w:i/>
        </w:rPr>
      </w:pPr>
    </w:p>
    <w:p w:rsidR="00AA1DAD" w:rsidRPr="00545314" w:rsidRDefault="00AA1DAD" w:rsidP="00545314">
      <w:pPr>
        <w:spacing w:after="0" w:line="240" w:lineRule="auto"/>
        <w:rPr>
          <w:i/>
        </w:rPr>
      </w:pPr>
      <w:r w:rsidRPr="00545314">
        <w:rPr>
          <w:i/>
        </w:rPr>
        <w:t>There are many useful collections of primary sources for history in print</w:t>
      </w:r>
      <w:r w:rsidR="0046572A" w:rsidRPr="00545314">
        <w:rPr>
          <w:i/>
        </w:rPr>
        <w:t xml:space="preserve"> and online</w:t>
      </w:r>
      <w:r w:rsidRPr="00545314">
        <w:rPr>
          <w:i/>
        </w:rPr>
        <w:t>. A few include</w:t>
      </w:r>
    </w:p>
    <w:p w:rsidR="0046572A" w:rsidRPr="00F51E39" w:rsidRDefault="006D2512" w:rsidP="0012476F">
      <w:pPr>
        <w:pStyle w:val="ListParagraph"/>
        <w:numPr>
          <w:ilvl w:val="0"/>
          <w:numId w:val="191"/>
        </w:numPr>
        <w:spacing w:after="0" w:line="240" w:lineRule="auto"/>
        <w:rPr>
          <w:b/>
          <w:i/>
          <w:snapToGrid w:val="0"/>
        </w:rPr>
      </w:pPr>
      <w:hyperlink r:id="rId503" w:history="1">
        <w:r w:rsidR="0046572A" w:rsidRPr="00F51E39">
          <w:rPr>
            <w:rStyle w:val="Hyperlink"/>
            <w:b/>
            <w:i/>
            <w:snapToGrid w:val="0"/>
          </w:rPr>
          <w:t>The American Yawp</w:t>
        </w:r>
      </w:hyperlink>
      <w:r w:rsidR="0046572A" w:rsidRPr="00F51E39">
        <w:rPr>
          <w:b/>
          <w:i/>
          <w:snapToGrid w:val="0"/>
        </w:rPr>
        <w:t xml:space="preserve"> </w:t>
      </w:r>
      <w:r w:rsidR="0046572A" w:rsidRPr="00F51E39">
        <w:rPr>
          <w:i/>
          <w:snapToGrid w:val="0"/>
        </w:rPr>
        <w:t>(Open Source United States History Textbook)</w:t>
      </w:r>
      <w:r w:rsidR="0046572A" w:rsidRPr="00F51E39">
        <w:rPr>
          <w:b/>
          <w:i/>
          <w:snapToGrid w:val="0"/>
        </w:rPr>
        <w:t xml:space="preserve"> </w:t>
      </w:r>
      <w:r w:rsidR="0046572A" w:rsidRPr="00F51E39">
        <w:rPr>
          <w:i/>
          <w:snapToGrid w:val="0"/>
        </w:rPr>
        <w:t xml:space="preserve">Collaboratively written U.S. textbook with extensive </w:t>
      </w:r>
      <w:r w:rsidR="00181BA3" w:rsidRPr="00F51E39">
        <w:rPr>
          <w:i/>
          <w:snapToGrid w:val="0"/>
        </w:rPr>
        <w:t xml:space="preserve">text and visual </w:t>
      </w:r>
      <w:r w:rsidR="0046572A" w:rsidRPr="00F51E39">
        <w:rPr>
          <w:i/>
          <w:snapToGrid w:val="0"/>
        </w:rPr>
        <w:t>primary sources; updated annually</w:t>
      </w:r>
    </w:p>
    <w:p w:rsidR="00122064" w:rsidRPr="00F51E39" w:rsidRDefault="00AA1DAD" w:rsidP="0012476F">
      <w:pPr>
        <w:pStyle w:val="ListParagraph"/>
        <w:numPr>
          <w:ilvl w:val="0"/>
          <w:numId w:val="191"/>
        </w:numPr>
        <w:spacing w:after="0" w:line="240" w:lineRule="auto"/>
        <w:rPr>
          <w:rFonts w:cs="Univers LT Std 45 Light"/>
          <w:color w:val="000000"/>
        </w:rPr>
      </w:pPr>
      <w:r w:rsidRPr="00F51E39">
        <w:rPr>
          <w:rFonts w:cs="Univers LT Std 45 Light"/>
          <w:color w:val="000000"/>
        </w:rPr>
        <w:t xml:space="preserve">Brown, Victoria Bissell, and </w:t>
      </w:r>
      <w:r w:rsidR="00181BA3" w:rsidRPr="00F51E39">
        <w:rPr>
          <w:rFonts w:cs="Univers LT Std 45 Light"/>
          <w:color w:val="000000"/>
        </w:rPr>
        <w:t xml:space="preserve">Shannon, </w:t>
      </w:r>
      <w:r w:rsidRPr="00F51E39">
        <w:rPr>
          <w:rFonts w:cs="Univers LT Std 45 Light"/>
          <w:color w:val="000000"/>
        </w:rPr>
        <w:t xml:space="preserve">Timothy J., eds. (2012). </w:t>
      </w:r>
      <w:r w:rsidRPr="00F51E39">
        <w:rPr>
          <w:rFonts w:cs="Univers LT Std 45 Light"/>
          <w:i/>
          <w:iCs/>
          <w:color w:val="000000"/>
        </w:rPr>
        <w:t xml:space="preserve">Going to the Source: The Bedford Reader in American History. </w:t>
      </w:r>
      <w:r w:rsidRPr="00F51E39">
        <w:rPr>
          <w:rFonts w:cs="Univers LT Std 45 Light"/>
          <w:color w:val="000000"/>
        </w:rPr>
        <w:t>3rd ed. 2 vol</w:t>
      </w:r>
      <w:r w:rsidR="00122064" w:rsidRPr="00F51E39">
        <w:rPr>
          <w:rFonts w:cs="Univers LT Std 45 Light"/>
          <w:color w:val="000000"/>
        </w:rPr>
        <w:t>s. Boston: Bedford/St. Martin’s</w:t>
      </w:r>
    </w:p>
    <w:p w:rsidR="00181BA3" w:rsidRPr="00545314" w:rsidRDefault="00181BA3" w:rsidP="0012476F">
      <w:pPr>
        <w:pStyle w:val="ListParagraph"/>
        <w:numPr>
          <w:ilvl w:val="0"/>
          <w:numId w:val="191"/>
        </w:numPr>
        <w:spacing w:after="0" w:line="240" w:lineRule="auto"/>
      </w:pPr>
      <w:r w:rsidRPr="00545314">
        <w:t xml:space="preserve">Ravitch, Diane, and </w:t>
      </w:r>
      <w:proofErr w:type="spellStart"/>
      <w:r w:rsidRPr="00545314">
        <w:t>Thernstrom</w:t>
      </w:r>
      <w:proofErr w:type="spellEnd"/>
      <w:r w:rsidRPr="00545314">
        <w:t xml:space="preserve">, Abigail. </w:t>
      </w:r>
      <w:r w:rsidRPr="00F51E39">
        <w:rPr>
          <w:i/>
        </w:rPr>
        <w:t>The Democracy Reader</w:t>
      </w:r>
      <w:r w:rsidRPr="00545314">
        <w:t>. (1992) New York: Harper Perennial</w:t>
      </w:r>
    </w:p>
    <w:p w:rsidR="00122064" w:rsidRPr="00545314" w:rsidRDefault="00122064" w:rsidP="0012476F">
      <w:pPr>
        <w:pStyle w:val="ListParagraph"/>
        <w:numPr>
          <w:ilvl w:val="0"/>
          <w:numId w:val="191"/>
        </w:numPr>
        <w:spacing w:after="0" w:line="240" w:lineRule="auto"/>
      </w:pPr>
      <w:r w:rsidRPr="00545314">
        <w:t xml:space="preserve">Reilly, Kevin. (2000). </w:t>
      </w:r>
      <w:r w:rsidRPr="00F51E39">
        <w:rPr>
          <w:i/>
        </w:rPr>
        <w:t>Readings in World Civilizations: Volume 2, the Development of the Modern World</w:t>
      </w:r>
      <w:r w:rsidRPr="00545314">
        <w:t>, 3</w:t>
      </w:r>
      <w:r w:rsidRPr="00F51E39">
        <w:rPr>
          <w:vertAlign w:val="superscript"/>
        </w:rPr>
        <w:t>rd</w:t>
      </w:r>
      <w:r w:rsidRPr="00545314">
        <w:t xml:space="preserve"> ed. New York: St. Martin’s Press.</w:t>
      </w:r>
    </w:p>
    <w:p w:rsidR="00122064" w:rsidRPr="00545314" w:rsidRDefault="00122064" w:rsidP="0012476F">
      <w:pPr>
        <w:pStyle w:val="ListParagraph"/>
        <w:numPr>
          <w:ilvl w:val="0"/>
          <w:numId w:val="191"/>
        </w:numPr>
        <w:spacing w:after="0" w:line="240" w:lineRule="auto"/>
      </w:pPr>
      <w:r w:rsidRPr="00545314">
        <w:t>Riley, Philip F., Gerome, Frank, Myers, Henry, Chong-</w:t>
      </w:r>
      <w:proofErr w:type="spellStart"/>
      <w:r w:rsidRPr="00545314">
        <w:t>Kun</w:t>
      </w:r>
      <w:proofErr w:type="spellEnd"/>
      <w:r w:rsidRPr="00545314">
        <w:t xml:space="preserve"> Yoon. (2006). </w:t>
      </w:r>
      <w:r w:rsidRPr="00F51E39">
        <w:rPr>
          <w:i/>
        </w:rPr>
        <w:t>The Global Experience: Volume 1: Readings in World History to 1550</w:t>
      </w:r>
      <w:r w:rsidR="00181BA3" w:rsidRPr="00545314">
        <w:t>;</w:t>
      </w:r>
      <w:r w:rsidRPr="00545314">
        <w:t xml:space="preserve"> </w:t>
      </w:r>
      <w:r w:rsidRPr="00F51E39">
        <w:rPr>
          <w:i/>
        </w:rPr>
        <w:t xml:space="preserve">Volume 2: Readings in World History Since 1500, </w:t>
      </w:r>
      <w:r w:rsidRPr="00545314">
        <w:t>5</w:t>
      </w:r>
      <w:r w:rsidRPr="00F51E39">
        <w:rPr>
          <w:vertAlign w:val="superscript"/>
        </w:rPr>
        <w:t>th</w:t>
      </w:r>
      <w:r w:rsidRPr="00545314">
        <w:t xml:space="preserve"> ed. Saddle River, NJ: Pearson/Prentice Hall </w:t>
      </w:r>
    </w:p>
    <w:p w:rsidR="00122064" w:rsidRPr="00545314" w:rsidRDefault="00122064" w:rsidP="0012476F">
      <w:pPr>
        <w:pStyle w:val="ListParagraph"/>
        <w:numPr>
          <w:ilvl w:val="0"/>
          <w:numId w:val="191"/>
        </w:numPr>
        <w:spacing w:after="0" w:line="240" w:lineRule="auto"/>
      </w:pPr>
      <w:r w:rsidRPr="00545314">
        <w:t xml:space="preserve">Stearns, Peter N. </w:t>
      </w:r>
      <w:proofErr w:type="spellStart"/>
      <w:r w:rsidRPr="00545314">
        <w:t>Grieshaber</w:t>
      </w:r>
      <w:proofErr w:type="spellEnd"/>
      <w:r w:rsidRPr="00545314">
        <w:t>, Erwin P.</w:t>
      </w:r>
      <w:r w:rsidR="00181BA3" w:rsidRPr="00545314">
        <w:t>,</w:t>
      </w:r>
      <w:r w:rsidRPr="00545314">
        <w:t xml:space="preserve"> </w:t>
      </w:r>
      <w:proofErr w:type="spellStart"/>
      <w:r w:rsidRPr="00545314">
        <w:t>Belzer</w:t>
      </w:r>
      <w:proofErr w:type="spellEnd"/>
      <w:r w:rsidRPr="00545314">
        <w:t xml:space="preserve">, Allison Scardino (2012). </w:t>
      </w:r>
      <w:r w:rsidRPr="00F51E39">
        <w:rPr>
          <w:i/>
        </w:rPr>
        <w:t xml:space="preserve">Documents in World History, </w:t>
      </w:r>
      <w:r w:rsidR="00181BA3" w:rsidRPr="00F51E39">
        <w:rPr>
          <w:i/>
        </w:rPr>
        <w:t>V</w:t>
      </w:r>
      <w:r w:rsidRPr="00F51E39">
        <w:rPr>
          <w:i/>
        </w:rPr>
        <w:t>olume 1, The Great Traditions: From Ancient Times to 1500</w:t>
      </w:r>
      <w:r w:rsidRPr="00545314">
        <w:t>;</w:t>
      </w:r>
      <w:r w:rsidRPr="00F51E39">
        <w:rPr>
          <w:i/>
        </w:rPr>
        <w:t xml:space="preserve"> </w:t>
      </w:r>
      <w:r w:rsidR="00181BA3" w:rsidRPr="00F51E39">
        <w:rPr>
          <w:i/>
        </w:rPr>
        <w:t>V</w:t>
      </w:r>
      <w:r w:rsidR="00F43D07">
        <w:rPr>
          <w:i/>
        </w:rPr>
        <w:t>olume 2, The Modern Centuries</w:t>
      </w:r>
      <w:r w:rsidRPr="00F51E39">
        <w:rPr>
          <w:i/>
        </w:rPr>
        <w:t>: From 1500 to the Present</w:t>
      </w:r>
      <w:r w:rsidRPr="00545314">
        <w:t>. Pearso</w:t>
      </w:r>
      <w:r w:rsidR="006502C5" w:rsidRPr="00545314">
        <w:t xml:space="preserve">n Digital </w:t>
      </w:r>
    </w:p>
    <w:p w:rsidR="00545314" w:rsidRDefault="00545314">
      <w:pPr>
        <w:rPr>
          <w:b/>
          <w:sz w:val="28"/>
          <w:szCs w:val="28"/>
        </w:rPr>
      </w:pPr>
      <w:r>
        <w:rPr>
          <w:b/>
          <w:sz w:val="28"/>
          <w:szCs w:val="28"/>
        </w:rPr>
        <w:br w:type="page"/>
      </w:r>
    </w:p>
    <w:p w:rsidR="0099509E" w:rsidRPr="006502C5" w:rsidRDefault="0099509E" w:rsidP="006502C5">
      <w:pPr>
        <w:spacing w:after="0"/>
        <w:rPr>
          <w:b/>
          <w:sz w:val="28"/>
          <w:szCs w:val="28"/>
        </w:rPr>
      </w:pPr>
      <w:r w:rsidRPr="006502C5">
        <w:rPr>
          <w:b/>
          <w:sz w:val="28"/>
          <w:szCs w:val="28"/>
        </w:rPr>
        <w:lastRenderedPageBreak/>
        <w:t xml:space="preserve">Appendix </w:t>
      </w:r>
      <w:r w:rsidR="005673DC" w:rsidRPr="006502C5">
        <w:rPr>
          <w:b/>
          <w:sz w:val="28"/>
          <w:szCs w:val="28"/>
        </w:rPr>
        <w:t>D</w:t>
      </w:r>
    </w:p>
    <w:p w:rsidR="00E21979" w:rsidRDefault="00AF61AA" w:rsidP="006502C5">
      <w:pPr>
        <w:tabs>
          <w:tab w:val="left" w:pos="4770"/>
        </w:tabs>
        <w:spacing w:after="0" w:line="240" w:lineRule="auto"/>
        <w:rPr>
          <w:b/>
          <w:snapToGrid w:val="0"/>
          <w:color w:val="000000"/>
        </w:rPr>
      </w:pPr>
      <w:r>
        <w:rPr>
          <w:b/>
          <w:snapToGrid w:val="0"/>
          <w:color w:val="000000"/>
          <w:sz w:val="28"/>
          <w:szCs w:val="28"/>
        </w:rPr>
        <w:t xml:space="preserve">Annotated </w:t>
      </w:r>
      <w:r w:rsidR="00E21979" w:rsidRPr="006A4438">
        <w:rPr>
          <w:b/>
          <w:snapToGrid w:val="0"/>
          <w:color w:val="000000"/>
          <w:sz w:val="28"/>
          <w:szCs w:val="28"/>
        </w:rPr>
        <w:t xml:space="preserve">Primary </w:t>
      </w:r>
      <w:r w:rsidR="002A2095">
        <w:rPr>
          <w:b/>
          <w:snapToGrid w:val="0"/>
          <w:color w:val="000000"/>
          <w:sz w:val="28"/>
          <w:szCs w:val="28"/>
        </w:rPr>
        <w:t>Source</w:t>
      </w:r>
      <w:r w:rsidR="00E21979" w:rsidRPr="006A4438">
        <w:rPr>
          <w:b/>
          <w:snapToGrid w:val="0"/>
          <w:color w:val="000000"/>
          <w:sz w:val="28"/>
          <w:szCs w:val="28"/>
        </w:rPr>
        <w:t xml:space="preserve">s </w:t>
      </w:r>
      <w:r w:rsidR="008E2137" w:rsidRPr="006A4438">
        <w:rPr>
          <w:b/>
          <w:snapToGrid w:val="0"/>
          <w:color w:val="000000"/>
          <w:sz w:val="28"/>
          <w:szCs w:val="28"/>
        </w:rPr>
        <w:t>for</w:t>
      </w:r>
      <w:r w:rsidR="00E21979" w:rsidRPr="006A4438">
        <w:rPr>
          <w:b/>
          <w:snapToGrid w:val="0"/>
          <w:color w:val="000000"/>
          <w:sz w:val="28"/>
          <w:szCs w:val="28"/>
        </w:rPr>
        <w:t xml:space="preserve"> </w:t>
      </w:r>
      <w:r w:rsidR="007427D5">
        <w:rPr>
          <w:b/>
          <w:snapToGrid w:val="0"/>
          <w:color w:val="000000"/>
          <w:sz w:val="28"/>
          <w:szCs w:val="28"/>
        </w:rPr>
        <w:t xml:space="preserve">United States History and </w:t>
      </w:r>
      <w:r w:rsidR="006A4438" w:rsidRPr="006A4438">
        <w:rPr>
          <w:b/>
          <w:snapToGrid w:val="0"/>
          <w:color w:val="000000"/>
          <w:sz w:val="28"/>
          <w:szCs w:val="28"/>
        </w:rPr>
        <w:t>Civics</w:t>
      </w:r>
      <w:r w:rsidR="006A4438" w:rsidRPr="006A4438">
        <w:rPr>
          <w:b/>
          <w:snapToGrid w:val="0"/>
          <w:color w:val="000000"/>
        </w:rPr>
        <w:t xml:space="preserve"> </w:t>
      </w:r>
    </w:p>
    <w:p w:rsidR="00D67512" w:rsidRPr="00D67512" w:rsidRDefault="00D67512" w:rsidP="00D67512">
      <w:pPr>
        <w:spacing w:after="0"/>
        <w:rPr>
          <w:rFonts w:asciiTheme="majorHAnsi" w:hAnsiTheme="majorHAnsi"/>
          <w:b/>
          <w:snapToGrid w:val="0"/>
          <w:color w:val="000000"/>
          <w:sz w:val="24"/>
          <w:szCs w:val="24"/>
        </w:rPr>
      </w:pPr>
      <w:r w:rsidRPr="00D67512">
        <w:rPr>
          <w:b/>
          <w:snapToGrid w:val="0"/>
          <w:color w:val="000000"/>
          <w:sz w:val="24"/>
          <w:szCs w:val="24"/>
        </w:rPr>
        <w:t xml:space="preserve">Note that is a companion to Appendix </w:t>
      </w:r>
      <w:r w:rsidR="0037668C">
        <w:rPr>
          <w:b/>
          <w:snapToGrid w:val="0"/>
          <w:color w:val="000000"/>
          <w:sz w:val="24"/>
          <w:szCs w:val="24"/>
        </w:rPr>
        <w:t>E</w:t>
      </w:r>
      <w:r w:rsidRPr="00D67512">
        <w:rPr>
          <w:b/>
          <w:snapToGrid w:val="0"/>
          <w:color w:val="000000"/>
          <w:sz w:val="24"/>
          <w:szCs w:val="24"/>
        </w:rPr>
        <w:t xml:space="preserve">, </w:t>
      </w:r>
      <w:r w:rsidR="00AF61AA">
        <w:rPr>
          <w:b/>
          <w:snapToGrid w:val="0"/>
          <w:color w:val="000000"/>
          <w:sz w:val="24"/>
          <w:szCs w:val="24"/>
        </w:rPr>
        <w:t xml:space="preserve">Annotated </w:t>
      </w:r>
      <w:r w:rsidRPr="00D67512">
        <w:rPr>
          <w:b/>
          <w:snapToGrid w:val="0"/>
          <w:color w:val="000000"/>
          <w:sz w:val="24"/>
          <w:szCs w:val="24"/>
        </w:rPr>
        <w:t xml:space="preserve">Primary Sources for </w:t>
      </w:r>
      <w:r>
        <w:rPr>
          <w:b/>
          <w:snapToGrid w:val="0"/>
          <w:color w:val="000000"/>
          <w:sz w:val="24"/>
          <w:szCs w:val="24"/>
        </w:rPr>
        <w:t>World</w:t>
      </w:r>
      <w:r w:rsidRPr="00D67512">
        <w:rPr>
          <w:b/>
          <w:snapToGrid w:val="0"/>
          <w:color w:val="000000"/>
          <w:sz w:val="24"/>
          <w:szCs w:val="24"/>
        </w:rPr>
        <w:t xml:space="preserve"> History</w:t>
      </w:r>
      <w:r w:rsidRPr="00D67512">
        <w:rPr>
          <w:rFonts w:asciiTheme="majorHAnsi" w:hAnsiTheme="majorHAnsi"/>
          <w:b/>
          <w:snapToGrid w:val="0"/>
          <w:color w:val="000000"/>
          <w:sz w:val="24"/>
          <w:szCs w:val="24"/>
        </w:rPr>
        <w:t xml:space="preserve"> </w:t>
      </w:r>
    </w:p>
    <w:p w:rsidR="00D67512" w:rsidRPr="00545314" w:rsidRDefault="00D67512" w:rsidP="007427D5">
      <w:pPr>
        <w:tabs>
          <w:tab w:val="left" w:pos="4770"/>
        </w:tabs>
        <w:spacing w:after="0" w:line="240" w:lineRule="auto"/>
        <w:rPr>
          <w:b/>
          <w:snapToGrid w:val="0"/>
          <w:color w:val="000000"/>
          <w:sz w:val="18"/>
          <w:szCs w:val="18"/>
        </w:rPr>
      </w:pPr>
    </w:p>
    <w:p w:rsidR="006A4438" w:rsidRDefault="002A2095" w:rsidP="006A4438">
      <w:pPr>
        <w:spacing w:line="240" w:lineRule="auto"/>
        <w:rPr>
          <w:b/>
          <w:snapToGrid w:val="0"/>
          <w:color w:val="000000"/>
        </w:rPr>
      </w:pPr>
      <w:r>
        <w:rPr>
          <w:b/>
          <w:snapToGrid w:val="0"/>
          <w:color w:val="000000"/>
        </w:rPr>
        <w:t>Key</w:t>
      </w:r>
      <w:r w:rsidR="006A4438" w:rsidRPr="006A4438">
        <w:rPr>
          <w:b/>
          <w:snapToGrid w:val="0"/>
          <w:color w:val="000000"/>
        </w:rPr>
        <w:t xml:space="preserve"> Sources Recommended for All Students</w:t>
      </w:r>
      <w:r w:rsidR="00A11199">
        <w:rPr>
          <w:b/>
          <w:snapToGrid w:val="0"/>
          <w:color w:val="000000"/>
        </w:rPr>
        <w:t xml:space="preserve"> </w:t>
      </w:r>
    </w:p>
    <w:tbl>
      <w:tblPr>
        <w:tblStyle w:val="TableGrid"/>
        <w:tblW w:w="9558" w:type="dxa"/>
        <w:tblLook w:val="04A0" w:firstRow="1" w:lastRow="0" w:firstColumn="1" w:lastColumn="0" w:noHBand="0" w:noVBand="1"/>
        <w:tblDescription w:val="1. Mayflower Compact (1620) &#10;Founding document written by the Pilgrims on the ship, the Mayflower, as a plan for self-governance in the Plymouth Colony.  The original document was lost. A version from William Bradford’s handwritten manuscript copy in his Of Plimoth Plantation (1630-1650) is held by State Library of Massachusetts at the State House in Boston and available online at through using its search service and its DSpace Online Repository Grades 3 and 8&#10;2. An Act for the Better Ordering and Governing Negroes and Other Slaves in this Province (1740) Colonial Slave Codes of South Carolina, setting forth laws that refer to “the people commonly called Negroes, Indians, mulattoes and mustizoes”. U.S. History I&#10;3. The Declaration of Independence (1776)&#10;United States’ founding document stating the ideals of the planned democracy and the grievances against King George III. The National Archives website provides text, manuscript copy of the Constitution, historical background, and interpretive articles Grades 3, 5, 8 &#10;U.S. History I-II&#10;U.S. Government and Politics&#10;4. “An accurate map of the country round Boston in New England from the best authorities” (1776) Map of Boston and surrounding areas, with inset map of Boston and Charlestown; a political map showing the context of the Boston area at the time of the Revolution Grades 3 and 5&#10;&#10;5. “Letter from Abigail Adams to John Adams 31 March-5 April 1776”&#10;Adams Family Papers: An Electronic Archive. Massachusetts Historical Society. Correspondence during the period when Abigail managed the family farm in Braintree, Massachusetts and John served in the Continental Congress in Philadelphia; known for the line, “Remember the Ladies…” Grade 5 &#10;U.S. History I&#10;&#10;6. The Massachusetts Constitution (1780)&#10;State Constitution predating and a model for the United States Constitution&#10; Grades 3, 5, 8&#10; U.S. Government and Politics&#10;7. The Federalist, Number 10 (1787)&#10;Essay written by James Madison to explain the dangers of factions in government. The site includes all of the 85 essays published in newspapers of the period. Grade 8 &#10;U.S. History I &#10;U.S. Government and Politics&#10;8. The Constitution of the United States (1787)&#10;United States founding document on the structure of government; Preamble states the ideals of United States democracy. The National Archives website provides text, manuscript copy of the Constitution, historical background, and interpretive articles Grades 3, 5, 8&#10;U.S. History I II &#10;U.S. Government and Politics &#10;9. The Interesting Narrative of the Life of Olaudah Equiano (1789)&#10;Equiano was an enslaved African who later bought his freedom. His book is said to have been a factor in Parliament’s prohibition of the British slave trade in 1807. Grade 5&#10;U.S. History I&#10;10. The United States Bill of Rights (1791)&#10;The first ten Amendments; founding document on the rights of citizens. The National Archives website provides text, manuscript copy of the Bill of Rights, historical background, and interpretive articles Grades 3, 5, 8, &#10;U.S. History I II&#10;U.S. Government and Politics&#10;11. George Washington, Farewell Address (1796) &#10;Washington’s warning against sectionalism, factions, and the influence of foreign governments. The Library of Congress site has the text and the handwritten manuscript Grade 5 &#10;U.S.  History I &#10;U.S. Government and Politics&#10;12. Tecumseh, Call for Pan-Indian Resistance (1810) &#10;Shawnee leader Tecumseh’s call for all Native Peoples to unify in resistance to the taking of land by white people Grade 5&#10;U.S. History I&#10;&#10;13. Elizabeth Cady Stanton, primary author: The Declaration of Sentiments of the Seneca Falls Conference (1848) The Declaration proposed the idea that women are the equal of men and deserve to have the same civil rights as men; it was signed by 68 women and 32 men at the Seneca Falls Conference. The National Endowment EDSITEment website has a lesson plan and a large list of associated resources&#10;U.S. History I &#10;U.S. Government and Politics&#10;14. Frederick Douglass: “What to the Slave is the Fourth of July?” Independence Day Speech at Rochester, New York (1852) (abridged) Douglass questions the meaning of the celebration of the Declaration of Independence for African Americans. This site has links to the speech in Spanish and Haitian Creole, as well as the unabridged text in English, a timeline, and discussion questions. U.S. History I &#10;U.S. Government and Politics&#10;&#10;15. Abraham Lincoln: “Gettysburg Address” (1863)&#10;The site gives the text of five versions of the speech Lincoln gave at the Gettysburg Battlefield and has links to other resources, including images from the period from the Library of Congress. Grade 5 &#10;U.S. History I &#10;U.S. Government and Politics&#10;16. Abraham Lincoln, Second Inaugural Address (1865)&#10;Lincoln’s call for unity after the end of the Civil War U.S. History I&#10;17. Theodore Roosevelt, “The New Nationalism” speech (1910)&#10;The speech lays out the ideas of Progressivism. U.S. History I &#10;U.S. Government and Politics&#10;18. Parading for Progress: National Woman Suffrage Procession in Washington, DC (1913) Photographs and essays on the woman suffrage movement&#10;Grade 5 &#10;U.S. History I &#10;19. Woodrow Wilson, “Fourteen Points” speech (1918)&#10;Wilson‘s plan for peace after the end of World War I. For more information on WWI documents and other lessons about the 1914-1917 period in U.S. history&#10;U.S. History I &#10;U.S. Government and Politics&#10;20. Franklin Roosevelt, “Four Freedoms” speech (1941)&#10;Roosevelt’s argument for support of Britain in World War II and the freedoms that must be preserved.  The site contains draft versions of the speech. U.S. History II and U.S. Government and Politics&#10;21. Harry S. Truman, “Address Before the Joint Session of Congress” (The Truman Doctrine) (1947) Truman’s speech laid out the policy of the United States’ responsibility to support the freedom of people throughout the world United States History II&#10;&#10;22. Brown v. the Board of Education of Topeka (1954)&#10;Supreme Court decision that overturned the “separate but equal” principle in schools United States History II&#10;23. John F. Kennedy, “Inaugural Address” (1961)&#10;A statement of the idea of freedom in the United States and the world. The site includes both the written text and an audio version of the speech U.S. History II &#10;U.S. Government and Politics&#10;24. Martin Luther King, Jr., “Letter from Birmingham City Jail” (1963)&#10;The Stanford University site includes the text and audio of King’s reading of the letter U.S. History II &#10;U.S. Government and Politics &#10;Grade5&#10;25. Martin Luther King, Jr.,  “I Have a Dream” speech (text version) (1963) &#10;Audio version; video version &#10;Speech from the March on Washington; King’s argument for racial equality U.S. History II &#10;U.S. Government and Politics &#10;Grade 5&#10;26. Lyndon Johnson, “And We Shall Overcome” Special Message to Congress (1965) Speech calling for stronger civil rights legislation, resulting in the Voting Rights Act U.S. History II &#10;U.S. Government and Politics &#10;Grade 8&#10;27. Barack Obama, “A More Perfect Union” speech (text, video, commentary, lesson plan) (2008) A speech about race in the United States U.S. History II&#10;"/>
      </w:tblPr>
      <w:tblGrid>
        <w:gridCol w:w="7668"/>
        <w:gridCol w:w="1890"/>
      </w:tblGrid>
      <w:tr w:rsidR="00306E4D" w:rsidTr="00C10AB2">
        <w:trPr>
          <w:tblHeader/>
        </w:trPr>
        <w:tc>
          <w:tcPr>
            <w:tcW w:w="7668" w:type="dxa"/>
          </w:tcPr>
          <w:p w:rsidR="00306E4D" w:rsidRPr="00AF61AA" w:rsidRDefault="006D2512" w:rsidP="0012476F">
            <w:pPr>
              <w:pStyle w:val="ListParagraph"/>
              <w:numPr>
                <w:ilvl w:val="0"/>
                <w:numId w:val="119"/>
              </w:numPr>
              <w:ind w:left="0" w:firstLine="630"/>
              <w:rPr>
                <w:rFonts w:asciiTheme="majorHAnsi" w:hAnsiTheme="majorHAnsi"/>
                <w:snapToGrid w:val="0"/>
                <w:color w:val="000000"/>
              </w:rPr>
            </w:pPr>
            <w:hyperlink r:id="rId504" w:history="1">
              <w:r w:rsidR="00306E4D" w:rsidRPr="00507854">
                <w:rPr>
                  <w:rStyle w:val="Hyperlink"/>
                  <w:rFonts w:asciiTheme="majorHAnsi" w:hAnsiTheme="majorHAnsi"/>
                  <w:i/>
                  <w:snapToGrid w:val="0"/>
                </w:rPr>
                <w:t>Mayflower Compact</w:t>
              </w:r>
            </w:hyperlink>
            <w:r w:rsidR="00306E4D" w:rsidRPr="00AF61AA">
              <w:rPr>
                <w:rFonts w:asciiTheme="majorHAnsi" w:hAnsiTheme="majorHAnsi"/>
                <w:snapToGrid w:val="0"/>
                <w:color w:val="000000"/>
              </w:rPr>
              <w:t xml:space="preserve"> (1620) </w:t>
            </w:r>
          </w:p>
          <w:p w:rsidR="00306E4D" w:rsidRPr="00AF61AA" w:rsidRDefault="00306E4D" w:rsidP="00F1625E">
            <w:pPr>
              <w:rPr>
                <w:rFonts w:asciiTheme="majorHAnsi" w:hAnsiTheme="majorHAnsi"/>
                <w:snapToGrid w:val="0"/>
                <w:color w:val="000000"/>
              </w:rPr>
            </w:pPr>
            <w:r w:rsidRPr="00AF61AA">
              <w:rPr>
                <w:rFonts w:asciiTheme="majorHAnsi" w:hAnsiTheme="majorHAnsi"/>
                <w:snapToGrid w:val="0"/>
                <w:color w:val="000000"/>
              </w:rPr>
              <w:t xml:space="preserve">Founding document written by the Pilgrims on the ship, the Mayflower, as a plan for self-governance in the Plymouth Colony.  The original document was lost. A version from </w:t>
            </w:r>
            <w:hyperlink r:id="rId505" w:history="1">
              <w:r w:rsidRPr="00AF61AA">
                <w:rPr>
                  <w:rStyle w:val="Hyperlink"/>
                  <w:rFonts w:asciiTheme="majorHAnsi" w:hAnsiTheme="majorHAnsi"/>
                  <w:snapToGrid w:val="0"/>
                </w:rPr>
                <w:t xml:space="preserve">William Bradford’s handwritten manuscript copy in his </w:t>
              </w:r>
              <w:r w:rsidRPr="00AF61AA">
                <w:rPr>
                  <w:rStyle w:val="Hyperlink"/>
                  <w:rFonts w:asciiTheme="majorHAnsi" w:hAnsiTheme="majorHAnsi"/>
                  <w:i/>
                  <w:snapToGrid w:val="0"/>
                </w:rPr>
                <w:t xml:space="preserve">Of </w:t>
              </w:r>
              <w:proofErr w:type="spellStart"/>
              <w:r w:rsidRPr="00AF61AA">
                <w:rPr>
                  <w:rStyle w:val="Hyperlink"/>
                  <w:rFonts w:asciiTheme="majorHAnsi" w:hAnsiTheme="majorHAnsi"/>
                  <w:i/>
                  <w:snapToGrid w:val="0"/>
                </w:rPr>
                <w:t>Plimoth</w:t>
              </w:r>
              <w:proofErr w:type="spellEnd"/>
              <w:r w:rsidRPr="00AF61AA">
                <w:rPr>
                  <w:rStyle w:val="Hyperlink"/>
                  <w:rFonts w:asciiTheme="majorHAnsi" w:hAnsiTheme="majorHAnsi"/>
                  <w:i/>
                  <w:snapToGrid w:val="0"/>
                </w:rPr>
                <w:t xml:space="preserve"> Plantation</w:t>
              </w:r>
            </w:hyperlink>
            <w:r w:rsidRPr="00AF61AA">
              <w:rPr>
                <w:rFonts w:asciiTheme="majorHAnsi" w:hAnsiTheme="majorHAnsi"/>
                <w:i/>
                <w:snapToGrid w:val="0"/>
                <w:color w:val="000000"/>
              </w:rPr>
              <w:t xml:space="preserve"> </w:t>
            </w:r>
            <w:r w:rsidRPr="00AF61AA">
              <w:rPr>
                <w:rFonts w:asciiTheme="majorHAnsi" w:hAnsiTheme="majorHAnsi"/>
                <w:snapToGrid w:val="0"/>
                <w:color w:val="000000"/>
              </w:rPr>
              <w:t xml:space="preserve">(1630-1650) is held by State Library of Massachusetts at the State House in Boston and available online at through using its search service and its </w:t>
            </w:r>
            <w:proofErr w:type="spellStart"/>
            <w:r w:rsidRPr="00AF61AA">
              <w:rPr>
                <w:rFonts w:asciiTheme="majorHAnsi" w:hAnsiTheme="majorHAnsi"/>
                <w:snapToGrid w:val="0"/>
                <w:color w:val="000000"/>
              </w:rPr>
              <w:t>DSpace</w:t>
            </w:r>
            <w:proofErr w:type="spellEnd"/>
            <w:r w:rsidRPr="00AF61AA">
              <w:rPr>
                <w:rFonts w:asciiTheme="majorHAnsi" w:hAnsiTheme="majorHAnsi"/>
                <w:snapToGrid w:val="0"/>
                <w:color w:val="000000"/>
              </w:rPr>
              <w:t xml:space="preserve"> Online Repository</w:t>
            </w:r>
          </w:p>
        </w:tc>
        <w:tc>
          <w:tcPr>
            <w:tcW w:w="1890" w:type="dxa"/>
          </w:tcPr>
          <w:p w:rsidR="00306E4D" w:rsidRPr="00F639CF" w:rsidRDefault="00306E4D" w:rsidP="00306E4D">
            <w:pPr>
              <w:rPr>
                <w:rFonts w:asciiTheme="majorHAnsi" w:hAnsiTheme="majorHAnsi"/>
                <w:b/>
                <w:snapToGrid w:val="0"/>
              </w:rPr>
            </w:pPr>
            <w:r w:rsidRPr="00F639CF">
              <w:rPr>
                <w:rFonts w:asciiTheme="majorHAnsi" w:hAnsiTheme="majorHAnsi"/>
                <w:snapToGrid w:val="0"/>
              </w:rPr>
              <w:t>Grades 3 and 8</w:t>
            </w:r>
          </w:p>
        </w:tc>
      </w:tr>
      <w:tr w:rsidR="00306E4D" w:rsidTr="00306E4D">
        <w:tc>
          <w:tcPr>
            <w:tcW w:w="7668" w:type="dxa"/>
          </w:tcPr>
          <w:p w:rsidR="00306E4D" w:rsidRPr="00F1625E" w:rsidRDefault="006D2512" w:rsidP="0012476F">
            <w:pPr>
              <w:pStyle w:val="ListParagraph"/>
              <w:numPr>
                <w:ilvl w:val="0"/>
                <w:numId w:val="119"/>
              </w:numPr>
              <w:ind w:left="0" w:firstLine="630"/>
            </w:pPr>
            <w:hyperlink r:id="rId506" w:history="1">
              <w:r w:rsidR="00306E4D" w:rsidRPr="00F639CF">
                <w:rPr>
                  <w:rStyle w:val="Hyperlink"/>
                  <w:rFonts w:asciiTheme="majorHAnsi" w:hAnsiTheme="majorHAnsi"/>
                </w:rPr>
                <w:t>An Act for the Better Ordering and Governing Negroes and Other Slaves in this Province</w:t>
              </w:r>
            </w:hyperlink>
            <w:r w:rsidR="00306E4D" w:rsidRPr="00F639CF">
              <w:rPr>
                <w:rFonts w:asciiTheme="majorHAnsi" w:hAnsiTheme="majorHAnsi"/>
              </w:rPr>
              <w:t xml:space="preserve"> (1740) </w:t>
            </w:r>
            <w:r w:rsidR="00306E4D" w:rsidRPr="00F1625E">
              <w:rPr>
                <w:rFonts w:asciiTheme="majorHAnsi" w:hAnsiTheme="majorHAnsi"/>
              </w:rPr>
              <w:t>Colonial Slave Codes of South Carolina, setting forth laws that refer to</w:t>
            </w:r>
            <w:r w:rsidR="00306E4D" w:rsidRPr="00F1625E">
              <w:rPr>
                <w:rFonts w:asciiTheme="majorHAnsi" w:hAnsiTheme="majorHAnsi"/>
                <w:i/>
              </w:rPr>
              <w:t xml:space="preserve"> </w:t>
            </w:r>
            <w:r w:rsidR="00306E4D" w:rsidRPr="00F1625E">
              <w:rPr>
                <w:rFonts w:asciiTheme="majorHAnsi" w:eastAsiaTheme="minorHAnsi" w:hAnsiTheme="majorHAnsi"/>
              </w:rPr>
              <w:t xml:space="preserve">“the people commonly called Negroes, Indians, mulattoes and </w:t>
            </w:r>
            <w:proofErr w:type="spellStart"/>
            <w:r w:rsidR="00306E4D" w:rsidRPr="00F1625E">
              <w:rPr>
                <w:rFonts w:asciiTheme="majorHAnsi" w:eastAsiaTheme="minorHAnsi" w:hAnsiTheme="majorHAnsi"/>
              </w:rPr>
              <w:t>mustizoes</w:t>
            </w:r>
            <w:proofErr w:type="spellEnd"/>
            <w:r w:rsidR="00306E4D" w:rsidRPr="00F1625E">
              <w:rPr>
                <w:rFonts w:asciiTheme="majorHAnsi" w:eastAsiaTheme="minorHAnsi" w:hAnsiTheme="majorHAnsi"/>
              </w:rPr>
              <w:t>”.</w:t>
            </w:r>
          </w:p>
        </w:tc>
        <w:tc>
          <w:tcPr>
            <w:tcW w:w="1890" w:type="dxa"/>
          </w:tcPr>
          <w:p w:rsidR="00306E4D" w:rsidRPr="00F639CF" w:rsidRDefault="00306E4D" w:rsidP="00306E4D">
            <w:pPr>
              <w:rPr>
                <w:rFonts w:asciiTheme="majorHAnsi" w:hAnsiTheme="majorHAnsi"/>
                <w:snapToGrid w:val="0"/>
              </w:rPr>
            </w:pPr>
            <w:r w:rsidRPr="00F639CF">
              <w:rPr>
                <w:rFonts w:asciiTheme="majorHAnsi" w:hAnsiTheme="majorHAnsi"/>
                <w:snapToGrid w:val="0"/>
              </w:rPr>
              <w:t>U.S. History I</w:t>
            </w:r>
          </w:p>
        </w:tc>
      </w:tr>
      <w:tr w:rsidR="00306E4D" w:rsidTr="00306E4D">
        <w:tc>
          <w:tcPr>
            <w:tcW w:w="7668" w:type="dxa"/>
          </w:tcPr>
          <w:p w:rsidR="00306E4D" w:rsidRPr="00AF61AA" w:rsidRDefault="006D2512" w:rsidP="0012476F">
            <w:pPr>
              <w:pStyle w:val="ListParagraph"/>
              <w:numPr>
                <w:ilvl w:val="0"/>
                <w:numId w:val="119"/>
              </w:numPr>
              <w:ind w:left="0" w:firstLine="630"/>
              <w:rPr>
                <w:rFonts w:asciiTheme="majorHAnsi" w:hAnsiTheme="majorHAnsi"/>
                <w:snapToGrid w:val="0"/>
                <w:color w:val="000000" w:themeColor="text1"/>
              </w:rPr>
            </w:pPr>
            <w:hyperlink r:id="rId507" w:history="1">
              <w:r w:rsidR="00306E4D" w:rsidRPr="00507854">
                <w:rPr>
                  <w:rStyle w:val="Hyperlink"/>
                  <w:rFonts w:asciiTheme="majorHAnsi" w:hAnsiTheme="majorHAnsi"/>
                  <w:i/>
                  <w:snapToGrid w:val="0"/>
                </w:rPr>
                <w:t>The Declaration of Independence</w:t>
              </w:r>
            </w:hyperlink>
            <w:r w:rsidR="00306E4D" w:rsidRPr="00AF61AA">
              <w:rPr>
                <w:rFonts w:asciiTheme="majorHAnsi" w:hAnsiTheme="majorHAnsi"/>
                <w:snapToGrid w:val="0"/>
                <w:color w:val="000000" w:themeColor="text1"/>
              </w:rPr>
              <w:t xml:space="preserve"> (1776)</w:t>
            </w:r>
          </w:p>
          <w:p w:rsidR="00306E4D" w:rsidRPr="00AF61AA" w:rsidRDefault="00306E4D" w:rsidP="00F1625E">
            <w:pPr>
              <w:pStyle w:val="ListParagraph"/>
              <w:ind w:left="0"/>
              <w:rPr>
                <w:rFonts w:asciiTheme="majorHAnsi" w:hAnsiTheme="majorHAnsi"/>
              </w:rPr>
            </w:pPr>
            <w:r w:rsidRPr="00AF61AA">
              <w:rPr>
                <w:rFonts w:asciiTheme="majorHAnsi" w:hAnsiTheme="majorHAnsi"/>
                <w:snapToGrid w:val="0"/>
                <w:color w:val="000000"/>
              </w:rPr>
              <w:t>United States’ founding document stating the ideals of the planned democracy and the grievances against King George III. The National Archives website provides text, manuscript copy of the Constitution, historical background, and interpretive articles</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Grades 3, 5, 8 </w:t>
            </w:r>
          </w:p>
          <w:p w:rsidR="00306E4D" w:rsidRDefault="00306E4D" w:rsidP="00306E4D">
            <w:pPr>
              <w:pStyle w:val="ListParagraph"/>
              <w:ind w:left="0"/>
              <w:rPr>
                <w:rFonts w:asciiTheme="majorHAnsi" w:hAnsiTheme="majorHAnsi"/>
                <w:snapToGrid w:val="0"/>
              </w:rPr>
            </w:pPr>
            <w:r w:rsidRPr="00F639CF">
              <w:rPr>
                <w:rFonts w:asciiTheme="majorHAnsi" w:hAnsiTheme="majorHAnsi"/>
                <w:snapToGrid w:val="0"/>
              </w:rPr>
              <w:t>U.S. History I-</w:t>
            </w:r>
            <w:r>
              <w:rPr>
                <w:rFonts w:asciiTheme="majorHAnsi" w:hAnsiTheme="majorHAnsi"/>
                <w:snapToGrid w:val="0"/>
              </w:rPr>
              <w:t>II</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Government and Politics</w:t>
            </w:r>
          </w:p>
        </w:tc>
      </w:tr>
      <w:tr w:rsidR="00306E4D" w:rsidTr="00306E4D">
        <w:tc>
          <w:tcPr>
            <w:tcW w:w="7668" w:type="dxa"/>
          </w:tcPr>
          <w:p w:rsidR="00306E4D" w:rsidRPr="00F1625E" w:rsidRDefault="00306E4D" w:rsidP="0012476F">
            <w:pPr>
              <w:pStyle w:val="ListParagraph"/>
              <w:numPr>
                <w:ilvl w:val="0"/>
                <w:numId w:val="119"/>
              </w:numPr>
              <w:ind w:left="0" w:firstLine="630"/>
              <w:rPr>
                <w:rFonts w:asciiTheme="majorHAnsi" w:hAnsiTheme="majorHAnsi"/>
                <w:snapToGrid w:val="0"/>
              </w:rPr>
            </w:pPr>
            <w:r w:rsidRPr="00545314">
              <w:t>“</w:t>
            </w:r>
            <w:hyperlink r:id="rId508" w:history="1">
              <w:r w:rsidRPr="00545314">
                <w:rPr>
                  <w:rStyle w:val="Hyperlink"/>
                  <w:rFonts w:asciiTheme="majorHAnsi" w:hAnsiTheme="majorHAnsi"/>
                  <w:snapToGrid w:val="0"/>
                </w:rPr>
                <w:t>An accurate map of the country round Boston in New England from the best authorities</w:t>
              </w:r>
            </w:hyperlink>
            <w:r w:rsidRPr="00545314">
              <w:t>”</w:t>
            </w:r>
            <w:r w:rsidRPr="00545314">
              <w:rPr>
                <w:rFonts w:asciiTheme="majorHAnsi" w:hAnsiTheme="majorHAnsi"/>
                <w:snapToGrid w:val="0"/>
              </w:rPr>
              <w:t xml:space="preserve"> (1776)</w:t>
            </w:r>
            <w:r w:rsidR="00F1625E">
              <w:rPr>
                <w:rFonts w:asciiTheme="majorHAnsi" w:hAnsiTheme="majorHAnsi"/>
                <w:snapToGrid w:val="0"/>
              </w:rPr>
              <w:t xml:space="preserve"> </w:t>
            </w:r>
            <w:r w:rsidRPr="00F1625E">
              <w:rPr>
                <w:rFonts w:asciiTheme="majorHAnsi" w:hAnsiTheme="majorHAnsi"/>
                <w:snapToGrid w:val="0"/>
              </w:rPr>
              <w:t>Map of Boston and surrounding areas, with inset map of Boston and Charlestown; a political map showing the context of the Boston area at the time of the Revolution</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Grades 3 and 5</w:t>
            </w:r>
          </w:p>
          <w:p w:rsidR="00306E4D" w:rsidRPr="00F639CF" w:rsidRDefault="00306E4D" w:rsidP="00306E4D">
            <w:pPr>
              <w:pStyle w:val="ListParagraph"/>
              <w:ind w:left="0"/>
              <w:rPr>
                <w:rFonts w:asciiTheme="majorHAnsi" w:hAnsiTheme="majorHAnsi"/>
                <w:snapToGrid w:val="0"/>
              </w:rPr>
            </w:pPr>
          </w:p>
        </w:tc>
      </w:tr>
      <w:tr w:rsidR="00306E4D" w:rsidTr="00306E4D">
        <w:tc>
          <w:tcPr>
            <w:tcW w:w="7668" w:type="dxa"/>
          </w:tcPr>
          <w:p w:rsidR="00306E4D" w:rsidRPr="00545314" w:rsidRDefault="00306E4D" w:rsidP="0012476F">
            <w:pPr>
              <w:pStyle w:val="ListParagraph"/>
              <w:numPr>
                <w:ilvl w:val="0"/>
                <w:numId w:val="119"/>
              </w:numPr>
              <w:ind w:left="90" w:firstLine="540"/>
              <w:rPr>
                <w:rFonts w:asciiTheme="majorHAnsi" w:hAnsiTheme="majorHAnsi"/>
                <w:snapToGrid w:val="0"/>
              </w:rPr>
            </w:pPr>
            <w:r w:rsidRPr="00545314">
              <w:t>“</w:t>
            </w:r>
            <w:hyperlink r:id="rId509" w:history="1">
              <w:r w:rsidRPr="00545314">
                <w:rPr>
                  <w:rStyle w:val="Hyperlink"/>
                  <w:rFonts w:asciiTheme="majorHAnsi" w:hAnsiTheme="majorHAnsi"/>
                  <w:snapToGrid w:val="0"/>
                </w:rPr>
                <w:t xml:space="preserve">Letter from Abigail Adams to John Adams 31 March-5 </w:t>
              </w:r>
              <w:r w:rsidR="00995B89">
                <w:rPr>
                  <w:rStyle w:val="Hyperlink"/>
                  <w:rFonts w:asciiTheme="majorHAnsi" w:hAnsiTheme="majorHAnsi"/>
                  <w:snapToGrid w:val="0"/>
                </w:rPr>
                <w:t>April 17</w:t>
              </w:r>
              <w:r w:rsidRPr="00545314">
                <w:rPr>
                  <w:rStyle w:val="Hyperlink"/>
                  <w:rFonts w:asciiTheme="majorHAnsi" w:hAnsiTheme="majorHAnsi"/>
                  <w:snapToGrid w:val="0"/>
                </w:rPr>
                <w:t>76</w:t>
              </w:r>
            </w:hyperlink>
            <w:r w:rsidRPr="00545314">
              <w:t>”</w:t>
            </w:r>
          </w:p>
          <w:p w:rsidR="00306E4D" w:rsidRPr="00545314" w:rsidRDefault="00306E4D" w:rsidP="00F1625E">
            <w:pPr>
              <w:pStyle w:val="ListParagraph"/>
              <w:ind w:left="90"/>
              <w:rPr>
                <w:rFonts w:asciiTheme="majorHAnsi" w:hAnsiTheme="majorHAnsi"/>
                <w:snapToGrid w:val="0"/>
              </w:rPr>
            </w:pPr>
            <w:r w:rsidRPr="00545314">
              <w:rPr>
                <w:rFonts w:asciiTheme="majorHAnsi" w:hAnsiTheme="majorHAnsi" w:cs="Arial"/>
                <w:i/>
                <w:iCs/>
              </w:rPr>
              <w:t xml:space="preserve">Adams Family Papers: An Electronic Archive. </w:t>
            </w:r>
            <w:r w:rsidRPr="00545314">
              <w:rPr>
                <w:rFonts w:asciiTheme="majorHAnsi" w:hAnsiTheme="majorHAnsi" w:cs="Arial"/>
              </w:rPr>
              <w:t xml:space="preserve">Massachusetts Historical Society. </w:t>
            </w:r>
            <w:r w:rsidRPr="00545314">
              <w:rPr>
                <w:rFonts w:asciiTheme="majorHAnsi" w:hAnsiTheme="majorHAnsi"/>
                <w:snapToGrid w:val="0"/>
              </w:rPr>
              <w:t>Correspondence during the period when Abigail managed the family farm in Braintree, Massachusetts and John served in the Continental Congress in Philadelphia; known for the line, “Remember the Ladies…”</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Grade 5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History I</w:t>
            </w:r>
          </w:p>
          <w:p w:rsidR="00306E4D" w:rsidRPr="00F639CF" w:rsidRDefault="00306E4D" w:rsidP="00306E4D">
            <w:pPr>
              <w:pStyle w:val="ListParagraph"/>
              <w:ind w:left="0"/>
              <w:rPr>
                <w:rFonts w:asciiTheme="majorHAnsi" w:hAnsiTheme="majorHAnsi"/>
                <w:snapToGrid w:val="0"/>
              </w:rPr>
            </w:pPr>
          </w:p>
        </w:tc>
      </w:tr>
      <w:tr w:rsidR="00306E4D" w:rsidTr="00306E4D">
        <w:tc>
          <w:tcPr>
            <w:tcW w:w="7668" w:type="dxa"/>
          </w:tcPr>
          <w:p w:rsidR="00306E4D" w:rsidRPr="00545314" w:rsidRDefault="006D2512" w:rsidP="0012476F">
            <w:pPr>
              <w:pStyle w:val="ListParagraph"/>
              <w:numPr>
                <w:ilvl w:val="0"/>
                <w:numId w:val="119"/>
              </w:numPr>
              <w:ind w:left="90" w:firstLine="540"/>
              <w:rPr>
                <w:rFonts w:asciiTheme="majorHAnsi" w:hAnsiTheme="majorHAnsi"/>
                <w:snapToGrid w:val="0"/>
                <w:color w:val="000000"/>
              </w:rPr>
            </w:pPr>
            <w:hyperlink r:id="rId510" w:history="1">
              <w:r w:rsidR="00306E4D" w:rsidRPr="00545314">
                <w:rPr>
                  <w:rStyle w:val="Hyperlink"/>
                  <w:rFonts w:asciiTheme="majorHAnsi" w:hAnsiTheme="majorHAnsi"/>
                  <w:i/>
                  <w:snapToGrid w:val="0"/>
                </w:rPr>
                <w:t>The Massachusetts Constitution</w:t>
              </w:r>
            </w:hyperlink>
            <w:r w:rsidR="00306E4D" w:rsidRPr="00545314">
              <w:rPr>
                <w:rFonts w:asciiTheme="majorHAnsi" w:hAnsiTheme="majorHAnsi"/>
                <w:snapToGrid w:val="0"/>
                <w:color w:val="000000"/>
              </w:rPr>
              <w:t xml:space="preserve"> (1780)</w:t>
            </w:r>
          </w:p>
          <w:p w:rsidR="00306E4D" w:rsidRPr="00545314" w:rsidRDefault="00306E4D" w:rsidP="00F1625E">
            <w:pPr>
              <w:ind w:left="90"/>
              <w:rPr>
                <w:rFonts w:asciiTheme="majorHAnsi" w:hAnsiTheme="majorHAnsi"/>
                <w:snapToGrid w:val="0"/>
                <w:color w:val="000000"/>
              </w:rPr>
            </w:pPr>
            <w:r w:rsidRPr="00545314">
              <w:rPr>
                <w:rFonts w:asciiTheme="majorHAnsi" w:hAnsiTheme="majorHAnsi"/>
              </w:rPr>
              <w:t xml:space="preserve">State Constitution predating and a </w:t>
            </w:r>
            <w:r w:rsidRPr="00545314">
              <w:rPr>
                <w:rFonts w:asciiTheme="majorHAnsi" w:hAnsiTheme="majorHAnsi"/>
                <w:snapToGrid w:val="0"/>
                <w:color w:val="000000"/>
              </w:rPr>
              <w:t>model for the United States Constitution</w:t>
            </w:r>
          </w:p>
          <w:p w:rsidR="00306E4D" w:rsidRPr="00545314" w:rsidRDefault="00306E4D" w:rsidP="00F1625E">
            <w:pPr>
              <w:ind w:left="90" w:firstLine="540"/>
              <w:rPr>
                <w:rFonts w:asciiTheme="majorHAnsi" w:hAnsiTheme="majorHAnsi"/>
              </w:rPr>
            </w:pP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Grade</w:t>
            </w:r>
            <w:r w:rsidR="00F1625E">
              <w:rPr>
                <w:rFonts w:asciiTheme="majorHAnsi" w:hAnsiTheme="majorHAnsi"/>
                <w:snapToGrid w:val="0"/>
              </w:rPr>
              <w:t>s</w:t>
            </w:r>
            <w:r w:rsidRPr="00F639CF">
              <w:rPr>
                <w:rFonts w:asciiTheme="majorHAnsi" w:hAnsiTheme="majorHAnsi"/>
                <w:snapToGrid w:val="0"/>
              </w:rPr>
              <w:t xml:space="preserve"> 3, 5, 8</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 U.S. Government and Politics</w:t>
            </w:r>
          </w:p>
        </w:tc>
      </w:tr>
      <w:tr w:rsidR="00306E4D" w:rsidTr="00306E4D">
        <w:tc>
          <w:tcPr>
            <w:tcW w:w="7668" w:type="dxa"/>
          </w:tcPr>
          <w:p w:rsidR="00306E4D" w:rsidRPr="00545314" w:rsidRDefault="006D2512" w:rsidP="0012476F">
            <w:pPr>
              <w:pStyle w:val="ListParagraph"/>
              <w:numPr>
                <w:ilvl w:val="0"/>
                <w:numId w:val="119"/>
              </w:numPr>
              <w:ind w:left="90" w:firstLine="540"/>
              <w:rPr>
                <w:rFonts w:asciiTheme="majorHAnsi" w:hAnsiTheme="majorHAnsi"/>
                <w:snapToGrid w:val="0"/>
                <w:color w:val="000000"/>
              </w:rPr>
            </w:pPr>
            <w:hyperlink r:id="rId511" w:history="1">
              <w:r w:rsidR="00306E4D" w:rsidRPr="00545314">
                <w:rPr>
                  <w:rStyle w:val="Hyperlink"/>
                  <w:rFonts w:asciiTheme="majorHAnsi" w:hAnsiTheme="majorHAnsi"/>
                  <w:i/>
                  <w:snapToGrid w:val="0"/>
                </w:rPr>
                <w:t>The Federalist, Number 10</w:t>
              </w:r>
            </w:hyperlink>
            <w:r w:rsidR="00306E4D" w:rsidRPr="00545314">
              <w:rPr>
                <w:rFonts w:asciiTheme="majorHAnsi" w:hAnsiTheme="majorHAnsi"/>
                <w:snapToGrid w:val="0"/>
                <w:color w:val="000000"/>
              </w:rPr>
              <w:t xml:space="preserve"> (1787)</w:t>
            </w:r>
          </w:p>
          <w:p w:rsidR="00306E4D" w:rsidRPr="00545314" w:rsidRDefault="00306E4D" w:rsidP="00F1625E">
            <w:pPr>
              <w:pStyle w:val="ListParagraph"/>
              <w:ind w:left="90"/>
              <w:rPr>
                <w:rFonts w:asciiTheme="majorHAnsi" w:hAnsiTheme="majorHAnsi"/>
              </w:rPr>
            </w:pPr>
            <w:r w:rsidRPr="00545314">
              <w:rPr>
                <w:rFonts w:asciiTheme="majorHAnsi" w:hAnsiTheme="majorHAnsi"/>
              </w:rPr>
              <w:t>Essay written by James Madison to explain the dangers of factions in government. The site includes all of the 85 essays published in newspapers of the period.</w:t>
            </w:r>
          </w:p>
        </w:tc>
        <w:tc>
          <w:tcPr>
            <w:tcW w:w="1890" w:type="dxa"/>
          </w:tcPr>
          <w:p w:rsidR="00306E4D" w:rsidRPr="00F639CF" w:rsidRDefault="00306E4D" w:rsidP="00306E4D">
            <w:pPr>
              <w:pStyle w:val="ListParagraph"/>
              <w:ind w:left="0"/>
              <w:rPr>
                <w:rFonts w:asciiTheme="majorHAnsi" w:hAnsiTheme="majorHAnsi"/>
              </w:rPr>
            </w:pPr>
            <w:r w:rsidRPr="00F639CF">
              <w:rPr>
                <w:rFonts w:asciiTheme="majorHAnsi" w:hAnsiTheme="majorHAnsi"/>
              </w:rPr>
              <w:t xml:space="preserve">Grade 8 </w:t>
            </w:r>
          </w:p>
          <w:p w:rsidR="00306E4D" w:rsidRPr="00F639CF" w:rsidRDefault="00306E4D" w:rsidP="00306E4D">
            <w:pPr>
              <w:pStyle w:val="ListParagraph"/>
              <w:ind w:left="0"/>
              <w:rPr>
                <w:rFonts w:asciiTheme="majorHAnsi" w:hAnsiTheme="majorHAnsi"/>
              </w:rPr>
            </w:pPr>
            <w:r w:rsidRPr="00F639CF">
              <w:rPr>
                <w:rFonts w:asciiTheme="majorHAnsi" w:hAnsiTheme="majorHAnsi"/>
                <w:snapToGrid w:val="0"/>
              </w:rPr>
              <w:t xml:space="preserve">U.S. </w:t>
            </w:r>
            <w:r w:rsidRPr="00F639CF">
              <w:rPr>
                <w:rFonts w:asciiTheme="majorHAnsi" w:hAnsiTheme="majorHAnsi"/>
              </w:rPr>
              <w:t xml:space="preserve">History 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w:t>
            </w:r>
            <w:r w:rsidRPr="00F639CF">
              <w:rPr>
                <w:rFonts w:asciiTheme="majorHAnsi" w:hAnsiTheme="majorHAnsi"/>
              </w:rPr>
              <w:t>Government and Politics</w:t>
            </w:r>
          </w:p>
        </w:tc>
      </w:tr>
      <w:tr w:rsidR="00306E4D" w:rsidTr="00306E4D">
        <w:tc>
          <w:tcPr>
            <w:tcW w:w="7668" w:type="dxa"/>
          </w:tcPr>
          <w:p w:rsidR="00306E4D" w:rsidRPr="00545314" w:rsidRDefault="006D2512" w:rsidP="0012476F">
            <w:pPr>
              <w:pStyle w:val="ListParagraph"/>
              <w:numPr>
                <w:ilvl w:val="0"/>
                <w:numId w:val="119"/>
              </w:numPr>
              <w:ind w:left="90" w:firstLine="540"/>
              <w:rPr>
                <w:rFonts w:asciiTheme="majorHAnsi" w:hAnsiTheme="majorHAnsi"/>
              </w:rPr>
            </w:pPr>
            <w:hyperlink r:id="rId512" w:history="1">
              <w:r w:rsidR="00306E4D" w:rsidRPr="00545314">
                <w:rPr>
                  <w:rStyle w:val="Hyperlink"/>
                  <w:rFonts w:asciiTheme="majorHAnsi" w:hAnsiTheme="majorHAnsi"/>
                  <w:i/>
                  <w:snapToGrid w:val="0"/>
                </w:rPr>
                <w:t>The Constitution of the United States</w:t>
              </w:r>
            </w:hyperlink>
            <w:r w:rsidR="00306E4D" w:rsidRPr="00545314">
              <w:rPr>
                <w:rFonts w:asciiTheme="majorHAnsi" w:hAnsiTheme="majorHAnsi"/>
                <w:snapToGrid w:val="0"/>
                <w:color w:val="000000"/>
              </w:rPr>
              <w:t xml:space="preserve"> (1787)</w:t>
            </w:r>
          </w:p>
          <w:p w:rsidR="00306E4D" w:rsidRPr="00545314" w:rsidRDefault="00306E4D" w:rsidP="00F1625E">
            <w:pPr>
              <w:pStyle w:val="ListParagraph"/>
              <w:ind w:left="90"/>
              <w:rPr>
                <w:rFonts w:asciiTheme="majorHAnsi" w:hAnsiTheme="majorHAnsi"/>
              </w:rPr>
            </w:pPr>
            <w:r w:rsidRPr="00545314">
              <w:rPr>
                <w:rFonts w:asciiTheme="majorHAnsi" w:hAnsiTheme="majorHAnsi"/>
                <w:snapToGrid w:val="0"/>
                <w:color w:val="000000"/>
              </w:rPr>
              <w:t>United States founding document on the structure of government; Preamble states the ideals of United States democracy. The National Archives website provides text, manuscript copy of the Constitution, historical background, and interpretive articles</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Grades 3, 5, 8</w:t>
            </w:r>
          </w:p>
          <w:p w:rsidR="00306E4D"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 II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Government and Politics </w:t>
            </w:r>
          </w:p>
        </w:tc>
      </w:tr>
      <w:tr w:rsidR="00306E4D" w:rsidTr="00306E4D">
        <w:tc>
          <w:tcPr>
            <w:tcW w:w="7668" w:type="dxa"/>
          </w:tcPr>
          <w:p w:rsidR="00306E4D" w:rsidRPr="00545314" w:rsidRDefault="006D2512" w:rsidP="0012476F">
            <w:pPr>
              <w:pStyle w:val="ListParagraph"/>
              <w:numPr>
                <w:ilvl w:val="0"/>
                <w:numId w:val="119"/>
              </w:numPr>
              <w:ind w:left="90" w:firstLine="540"/>
              <w:rPr>
                <w:rFonts w:asciiTheme="majorHAnsi" w:hAnsiTheme="majorHAnsi"/>
              </w:rPr>
            </w:pPr>
            <w:hyperlink r:id="rId513" w:history="1">
              <w:r w:rsidR="00306E4D" w:rsidRPr="00545314">
                <w:rPr>
                  <w:rStyle w:val="Hyperlink"/>
                  <w:rFonts w:asciiTheme="majorHAnsi" w:hAnsiTheme="majorHAnsi"/>
                  <w:i/>
                </w:rPr>
                <w:t xml:space="preserve">The Interesting Narrative of the Life of </w:t>
              </w:r>
              <w:r w:rsidR="00306E4D" w:rsidRPr="00545314">
                <w:rPr>
                  <w:rStyle w:val="Hyperlink"/>
                  <w:rFonts w:asciiTheme="majorHAnsi" w:hAnsiTheme="majorHAnsi"/>
                  <w:i/>
                  <w:iCs/>
                </w:rPr>
                <w:t>Olaudah Equiano</w:t>
              </w:r>
            </w:hyperlink>
            <w:r w:rsidR="00306E4D" w:rsidRPr="00545314">
              <w:rPr>
                <w:rFonts w:asciiTheme="majorHAnsi" w:hAnsiTheme="majorHAnsi"/>
                <w:iCs/>
              </w:rPr>
              <w:t xml:space="preserve"> (1789)</w:t>
            </w:r>
          </w:p>
          <w:p w:rsidR="00306E4D" w:rsidRPr="00545314" w:rsidRDefault="00306E4D" w:rsidP="00F1625E">
            <w:pPr>
              <w:pStyle w:val="ListParagraph"/>
              <w:ind w:left="90"/>
              <w:rPr>
                <w:rFonts w:asciiTheme="majorHAnsi" w:hAnsiTheme="majorHAnsi"/>
              </w:rPr>
            </w:pPr>
            <w:r w:rsidRPr="00545314">
              <w:rPr>
                <w:rFonts w:asciiTheme="majorHAnsi" w:hAnsiTheme="majorHAnsi"/>
                <w:iCs/>
              </w:rPr>
              <w:t>Equiano was an</w:t>
            </w:r>
            <w:r w:rsidR="00F1625E">
              <w:rPr>
                <w:rFonts w:asciiTheme="majorHAnsi" w:hAnsiTheme="majorHAnsi"/>
                <w:iCs/>
              </w:rPr>
              <w:t xml:space="preserve"> enslaved</w:t>
            </w:r>
            <w:r w:rsidRPr="00545314">
              <w:rPr>
                <w:rFonts w:asciiTheme="majorHAnsi" w:hAnsiTheme="majorHAnsi"/>
                <w:iCs/>
              </w:rPr>
              <w:t xml:space="preserve"> African who later bought his freedom</w:t>
            </w:r>
            <w:r w:rsidR="00F1625E">
              <w:rPr>
                <w:rFonts w:asciiTheme="majorHAnsi" w:hAnsiTheme="majorHAnsi"/>
                <w:iCs/>
              </w:rPr>
              <w:t>.</w:t>
            </w:r>
            <w:r w:rsidRPr="00545314">
              <w:rPr>
                <w:rFonts w:asciiTheme="majorHAnsi" w:hAnsiTheme="majorHAnsi"/>
                <w:iCs/>
              </w:rPr>
              <w:t xml:space="preserve"> His book is said to have been a factor in Parliament’s prohibition of the British slave trade in 1807.</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Grade 5</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History I</w:t>
            </w:r>
          </w:p>
        </w:tc>
      </w:tr>
      <w:tr w:rsidR="00306E4D" w:rsidTr="00306E4D">
        <w:tc>
          <w:tcPr>
            <w:tcW w:w="7668" w:type="dxa"/>
          </w:tcPr>
          <w:p w:rsidR="00306E4D" w:rsidRPr="00545314" w:rsidRDefault="006D2512" w:rsidP="0012476F">
            <w:pPr>
              <w:pStyle w:val="ListParagraph"/>
              <w:numPr>
                <w:ilvl w:val="0"/>
                <w:numId w:val="119"/>
              </w:numPr>
              <w:ind w:left="90" w:firstLine="540"/>
              <w:rPr>
                <w:rFonts w:asciiTheme="majorHAnsi" w:hAnsiTheme="majorHAnsi"/>
                <w:snapToGrid w:val="0"/>
                <w:color w:val="000000"/>
              </w:rPr>
            </w:pPr>
            <w:hyperlink r:id="rId514" w:history="1">
              <w:r w:rsidR="00306E4D" w:rsidRPr="00545314">
                <w:rPr>
                  <w:rStyle w:val="Hyperlink"/>
                  <w:rFonts w:asciiTheme="majorHAnsi" w:hAnsiTheme="majorHAnsi"/>
                  <w:i/>
                  <w:snapToGrid w:val="0"/>
                </w:rPr>
                <w:t>The United States Bill of Rights</w:t>
              </w:r>
            </w:hyperlink>
            <w:r w:rsidR="00306E4D" w:rsidRPr="00545314">
              <w:rPr>
                <w:rFonts w:asciiTheme="majorHAnsi" w:hAnsiTheme="majorHAnsi"/>
                <w:snapToGrid w:val="0"/>
                <w:color w:val="000000"/>
              </w:rPr>
              <w:t xml:space="preserve"> (1791)</w:t>
            </w:r>
          </w:p>
          <w:p w:rsidR="00306E4D" w:rsidRPr="00545314" w:rsidRDefault="00306E4D" w:rsidP="00F1625E">
            <w:pPr>
              <w:pStyle w:val="ListParagraph"/>
              <w:ind w:left="90"/>
              <w:rPr>
                <w:rFonts w:asciiTheme="majorHAnsi" w:hAnsiTheme="majorHAnsi"/>
              </w:rPr>
            </w:pPr>
            <w:r w:rsidRPr="00545314">
              <w:rPr>
                <w:rFonts w:asciiTheme="majorHAnsi" w:hAnsiTheme="majorHAnsi"/>
                <w:snapToGrid w:val="0"/>
                <w:color w:val="000000"/>
              </w:rPr>
              <w:t>The first ten Amendments; founding document on the rights of citizens. The National Archives website provides text, manuscript copy of the Bill of Rights, historical background, and interpretive articles</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Grades 3, 5, 8, </w:t>
            </w:r>
          </w:p>
          <w:p w:rsidR="00306E4D"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w:t>
            </w:r>
            <w:r>
              <w:rPr>
                <w:rFonts w:asciiTheme="majorHAnsi" w:hAnsiTheme="majorHAnsi"/>
                <w:snapToGrid w:val="0"/>
              </w:rPr>
              <w:t>History I II</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Government and Politics</w:t>
            </w:r>
          </w:p>
        </w:tc>
      </w:tr>
      <w:tr w:rsidR="00306E4D" w:rsidTr="00306E4D">
        <w:tc>
          <w:tcPr>
            <w:tcW w:w="7668" w:type="dxa"/>
          </w:tcPr>
          <w:p w:rsidR="00306E4D" w:rsidRPr="00545314" w:rsidRDefault="006D2512" w:rsidP="0012476F">
            <w:pPr>
              <w:pStyle w:val="ListParagraph"/>
              <w:numPr>
                <w:ilvl w:val="0"/>
                <w:numId w:val="119"/>
              </w:numPr>
              <w:ind w:left="90" w:firstLine="540"/>
              <w:rPr>
                <w:rFonts w:asciiTheme="majorHAnsi" w:hAnsiTheme="majorHAnsi"/>
                <w:snapToGrid w:val="0"/>
                <w:color w:val="000000"/>
              </w:rPr>
            </w:pPr>
            <w:hyperlink r:id="rId515" w:history="1">
              <w:r w:rsidR="00306E4D" w:rsidRPr="00545314">
                <w:rPr>
                  <w:rStyle w:val="Hyperlink"/>
                  <w:rFonts w:asciiTheme="majorHAnsi" w:hAnsiTheme="majorHAnsi"/>
                  <w:snapToGrid w:val="0"/>
                </w:rPr>
                <w:t xml:space="preserve">George Washington, </w:t>
              </w:r>
              <w:r w:rsidR="00306E4D" w:rsidRPr="00545314">
                <w:rPr>
                  <w:rStyle w:val="Hyperlink"/>
                  <w:rFonts w:asciiTheme="majorHAnsi" w:hAnsiTheme="majorHAnsi"/>
                  <w:i/>
                  <w:snapToGrid w:val="0"/>
                </w:rPr>
                <w:t>Farewell Address</w:t>
              </w:r>
            </w:hyperlink>
            <w:r w:rsidR="00306E4D" w:rsidRPr="00545314">
              <w:rPr>
                <w:rFonts w:asciiTheme="majorHAnsi" w:hAnsiTheme="majorHAnsi"/>
                <w:snapToGrid w:val="0"/>
                <w:color w:val="000000"/>
              </w:rPr>
              <w:t xml:space="preserve"> (1796) </w:t>
            </w:r>
          </w:p>
          <w:p w:rsidR="00306E4D" w:rsidRPr="00F1625E" w:rsidRDefault="00306E4D" w:rsidP="00F1625E">
            <w:pPr>
              <w:pStyle w:val="ListParagraph"/>
              <w:ind w:left="90"/>
              <w:rPr>
                <w:rFonts w:asciiTheme="majorHAnsi" w:hAnsiTheme="majorHAnsi"/>
                <w:snapToGrid w:val="0"/>
                <w:color w:val="000000"/>
              </w:rPr>
            </w:pPr>
            <w:r w:rsidRPr="00545314">
              <w:rPr>
                <w:rFonts w:asciiTheme="majorHAnsi" w:hAnsiTheme="majorHAnsi"/>
                <w:snapToGrid w:val="0"/>
                <w:color w:val="000000"/>
              </w:rPr>
              <w:t xml:space="preserve">Washington’s warning against sectionalism, factions, and the influence of foreign governments. The Library of Congress </w:t>
            </w:r>
            <w:r w:rsidR="00F1625E">
              <w:rPr>
                <w:rFonts w:asciiTheme="majorHAnsi" w:hAnsiTheme="majorHAnsi"/>
                <w:snapToGrid w:val="0"/>
                <w:color w:val="000000"/>
              </w:rPr>
              <w:t>site has</w:t>
            </w:r>
            <w:r w:rsidRPr="00545314">
              <w:rPr>
                <w:rFonts w:asciiTheme="majorHAnsi" w:hAnsiTheme="majorHAnsi"/>
                <w:snapToGrid w:val="0"/>
                <w:color w:val="000000"/>
              </w:rPr>
              <w:t xml:space="preserve"> the text and the handwritten manuscript</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Grade 5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Government and Politics</w:t>
            </w:r>
          </w:p>
        </w:tc>
      </w:tr>
      <w:tr w:rsidR="00306E4D" w:rsidTr="00306E4D">
        <w:tc>
          <w:tcPr>
            <w:tcW w:w="7668" w:type="dxa"/>
          </w:tcPr>
          <w:p w:rsidR="00306E4D" w:rsidRPr="00545314" w:rsidRDefault="006D2512" w:rsidP="0012476F">
            <w:pPr>
              <w:pStyle w:val="ListParagraph"/>
              <w:numPr>
                <w:ilvl w:val="0"/>
                <w:numId w:val="119"/>
              </w:numPr>
              <w:ind w:left="0" w:firstLine="630"/>
              <w:rPr>
                <w:rFonts w:asciiTheme="majorHAnsi" w:hAnsiTheme="majorHAnsi"/>
              </w:rPr>
            </w:pPr>
            <w:hyperlink r:id="rId516" w:history="1">
              <w:r w:rsidR="00306E4D" w:rsidRPr="00545314">
                <w:rPr>
                  <w:rStyle w:val="Hyperlink"/>
                  <w:rFonts w:asciiTheme="majorHAnsi" w:hAnsiTheme="majorHAnsi"/>
                  <w:snapToGrid w:val="0"/>
                </w:rPr>
                <w:t xml:space="preserve">Tecumseh, </w:t>
              </w:r>
              <w:r w:rsidR="00306E4D" w:rsidRPr="00545314">
                <w:rPr>
                  <w:rStyle w:val="Hyperlink"/>
                  <w:rFonts w:asciiTheme="majorHAnsi" w:hAnsiTheme="majorHAnsi"/>
                  <w:i/>
                  <w:snapToGrid w:val="0"/>
                </w:rPr>
                <w:t>Call for Pan-Indian Resistance</w:t>
              </w:r>
            </w:hyperlink>
            <w:r w:rsidR="00306E4D" w:rsidRPr="00545314">
              <w:rPr>
                <w:rFonts w:asciiTheme="majorHAnsi" w:hAnsiTheme="majorHAnsi"/>
                <w:snapToGrid w:val="0"/>
              </w:rPr>
              <w:t xml:space="preserve"> (1810) </w:t>
            </w:r>
          </w:p>
          <w:p w:rsidR="00306E4D" w:rsidRPr="00545314" w:rsidRDefault="00306E4D" w:rsidP="00F1625E">
            <w:pPr>
              <w:pStyle w:val="ListParagraph"/>
              <w:ind w:left="0"/>
              <w:rPr>
                <w:rFonts w:asciiTheme="majorHAnsi" w:hAnsiTheme="majorHAnsi"/>
              </w:rPr>
            </w:pPr>
            <w:r w:rsidRPr="00545314">
              <w:rPr>
                <w:rFonts w:asciiTheme="majorHAnsi" w:hAnsiTheme="majorHAnsi"/>
                <w:snapToGrid w:val="0"/>
              </w:rPr>
              <w:t>Shawnee leader Tecumseh’s call for all Native Peoples to unify in resistance to the taking of land by white people</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Grade 5</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History I</w:t>
            </w:r>
          </w:p>
          <w:p w:rsidR="00306E4D" w:rsidRPr="00F639CF" w:rsidRDefault="00306E4D" w:rsidP="00306E4D">
            <w:pPr>
              <w:pStyle w:val="ListParagraph"/>
              <w:ind w:left="0"/>
              <w:rPr>
                <w:rFonts w:asciiTheme="majorHAnsi" w:hAnsiTheme="majorHAnsi"/>
                <w:snapToGrid w:val="0"/>
              </w:rPr>
            </w:pPr>
          </w:p>
        </w:tc>
      </w:tr>
      <w:tr w:rsidR="00306E4D" w:rsidTr="00306E4D">
        <w:tc>
          <w:tcPr>
            <w:tcW w:w="7668" w:type="dxa"/>
          </w:tcPr>
          <w:p w:rsidR="00306E4D" w:rsidRPr="00F1625E"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lastRenderedPageBreak/>
              <w:t xml:space="preserve">Elizabeth Cady Stanton, primary author: </w:t>
            </w:r>
            <w:hyperlink r:id="rId517" w:history="1">
              <w:r w:rsidRPr="00545314">
                <w:rPr>
                  <w:rStyle w:val="Hyperlink"/>
                  <w:rFonts w:asciiTheme="majorHAnsi" w:hAnsiTheme="majorHAnsi"/>
                  <w:i/>
                  <w:snapToGrid w:val="0"/>
                </w:rPr>
                <w:t>The Declaration of Sentiments of the Seneca Falls Conference</w:t>
              </w:r>
            </w:hyperlink>
            <w:r w:rsidRPr="00545314">
              <w:rPr>
                <w:rFonts w:asciiTheme="majorHAnsi" w:hAnsiTheme="majorHAnsi"/>
                <w:snapToGrid w:val="0"/>
                <w:color w:val="000000"/>
              </w:rPr>
              <w:t xml:space="preserve"> (1848) </w:t>
            </w:r>
            <w:r w:rsidRPr="00F1625E">
              <w:rPr>
                <w:rFonts w:asciiTheme="majorHAnsi" w:hAnsiTheme="majorHAnsi"/>
                <w:snapToGrid w:val="0"/>
                <w:color w:val="000000"/>
              </w:rPr>
              <w:t xml:space="preserve">The Declaration proposed the idea that women are the equal of men and deserve to have the same civil rights as men; it was signed by 68 women and 32 men at the Seneca Falls Conference. The </w:t>
            </w:r>
            <w:hyperlink r:id="rId518" w:history="1">
              <w:r w:rsidRPr="00F1625E">
                <w:rPr>
                  <w:rStyle w:val="Hyperlink"/>
                  <w:rFonts w:asciiTheme="majorHAnsi" w:hAnsiTheme="majorHAnsi"/>
                  <w:snapToGrid w:val="0"/>
                </w:rPr>
                <w:t xml:space="preserve">National Endowment </w:t>
              </w:r>
              <w:proofErr w:type="spellStart"/>
              <w:r w:rsidRPr="00F1625E">
                <w:rPr>
                  <w:rStyle w:val="Hyperlink"/>
                  <w:rFonts w:asciiTheme="majorHAnsi" w:hAnsiTheme="majorHAnsi"/>
                  <w:snapToGrid w:val="0"/>
                </w:rPr>
                <w:t>EDSITEment</w:t>
              </w:r>
              <w:proofErr w:type="spellEnd"/>
              <w:r w:rsidRPr="00F1625E">
                <w:rPr>
                  <w:rStyle w:val="Hyperlink"/>
                  <w:rFonts w:asciiTheme="majorHAnsi" w:hAnsiTheme="majorHAnsi"/>
                  <w:snapToGrid w:val="0"/>
                </w:rPr>
                <w:t xml:space="preserve"> website has a lesson plan and a large list of associated resources</w:t>
              </w:r>
            </w:hyperlink>
          </w:p>
        </w:tc>
        <w:tc>
          <w:tcPr>
            <w:tcW w:w="1890" w:type="dxa"/>
          </w:tcPr>
          <w:p w:rsidR="00306E4D"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Government and Politics</w:t>
            </w:r>
          </w:p>
        </w:tc>
      </w:tr>
      <w:tr w:rsidR="00306E4D" w:rsidTr="00306E4D">
        <w:tc>
          <w:tcPr>
            <w:tcW w:w="7668" w:type="dxa"/>
          </w:tcPr>
          <w:p w:rsidR="00306E4D" w:rsidRPr="00F1625E"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 xml:space="preserve">Frederick Douglass: </w:t>
            </w:r>
            <w:hyperlink r:id="rId519" w:history="1">
              <w:r w:rsidRPr="00545314">
                <w:rPr>
                  <w:rStyle w:val="Hyperlink"/>
                  <w:rFonts w:asciiTheme="majorHAnsi" w:hAnsiTheme="majorHAnsi"/>
                  <w:snapToGrid w:val="0"/>
                </w:rPr>
                <w:t>“What to the Slave is the Fourth of July?”</w:t>
              </w:r>
            </w:hyperlink>
            <w:r w:rsidRPr="00545314">
              <w:rPr>
                <w:rFonts w:asciiTheme="majorHAnsi" w:hAnsiTheme="majorHAnsi"/>
                <w:snapToGrid w:val="0"/>
                <w:color w:val="000000"/>
              </w:rPr>
              <w:t xml:space="preserve"> Independence Day Speech at Rochester, New York (1852) (abridged) </w:t>
            </w:r>
            <w:r w:rsidRPr="00F1625E">
              <w:rPr>
                <w:rFonts w:asciiTheme="majorHAnsi" w:hAnsiTheme="majorHAnsi"/>
                <w:snapToGrid w:val="0"/>
                <w:color w:val="000000"/>
              </w:rPr>
              <w:t>Douglass questions the meaning of the celebration of the Declaration of Independence for African Americans. This site has links to the speech in Spanish and Haitian Creole, as well as the unabridged text in English, a timeline, and discussion questions.</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Government and Politics</w:t>
            </w:r>
          </w:p>
          <w:p w:rsidR="00306E4D" w:rsidRPr="00F639CF" w:rsidRDefault="00306E4D" w:rsidP="00306E4D">
            <w:pPr>
              <w:pStyle w:val="ListParagraph"/>
              <w:ind w:left="0"/>
              <w:rPr>
                <w:rFonts w:asciiTheme="majorHAnsi" w:hAnsiTheme="majorHAnsi"/>
                <w:snapToGrid w:val="0"/>
              </w:rPr>
            </w:pPr>
          </w:p>
        </w:tc>
      </w:tr>
      <w:tr w:rsidR="00306E4D" w:rsidTr="00306E4D">
        <w:tc>
          <w:tcPr>
            <w:tcW w:w="7668" w:type="dxa"/>
          </w:tcPr>
          <w:p w:rsidR="00306E4D" w:rsidRPr="0054531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Abraham Lincoln: “</w:t>
            </w:r>
            <w:hyperlink r:id="rId520" w:history="1">
              <w:r w:rsidRPr="00545314">
                <w:rPr>
                  <w:rStyle w:val="Hyperlink"/>
                  <w:rFonts w:asciiTheme="majorHAnsi" w:hAnsiTheme="majorHAnsi"/>
                  <w:snapToGrid w:val="0"/>
                </w:rPr>
                <w:t>Gettysburg Address</w:t>
              </w:r>
            </w:hyperlink>
            <w:r w:rsidRPr="00545314">
              <w:t>”</w:t>
            </w:r>
            <w:r w:rsidRPr="00545314">
              <w:rPr>
                <w:rFonts w:asciiTheme="majorHAnsi" w:hAnsiTheme="majorHAnsi"/>
                <w:snapToGrid w:val="0"/>
                <w:color w:val="000000"/>
              </w:rPr>
              <w:t xml:space="preserve"> (1863)</w:t>
            </w:r>
          </w:p>
          <w:p w:rsidR="00306E4D" w:rsidRPr="00545314" w:rsidRDefault="00306E4D" w:rsidP="00F1625E">
            <w:pPr>
              <w:pStyle w:val="ListParagraph"/>
              <w:ind w:left="0"/>
              <w:rPr>
                <w:rFonts w:asciiTheme="majorHAnsi" w:hAnsiTheme="majorHAnsi"/>
                <w:snapToGrid w:val="0"/>
                <w:color w:val="000000"/>
              </w:rPr>
            </w:pPr>
            <w:r w:rsidRPr="00545314">
              <w:rPr>
                <w:rFonts w:asciiTheme="majorHAnsi" w:hAnsiTheme="majorHAnsi"/>
                <w:snapToGrid w:val="0"/>
                <w:color w:val="000000"/>
              </w:rPr>
              <w:t>The site gives the text of five versions of the speech Lincoln gave at the Gettysburg Battlefield and has links to other resources, including images from the period from the Library of Congress.</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Grade 5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Government and Politics</w:t>
            </w:r>
          </w:p>
        </w:tc>
      </w:tr>
      <w:tr w:rsidR="00957629" w:rsidTr="00306E4D">
        <w:tc>
          <w:tcPr>
            <w:tcW w:w="7668" w:type="dxa"/>
          </w:tcPr>
          <w:p w:rsidR="00957629" w:rsidRPr="00957629" w:rsidRDefault="00957629" w:rsidP="0012476F">
            <w:pPr>
              <w:pStyle w:val="ListParagraph"/>
              <w:numPr>
                <w:ilvl w:val="0"/>
                <w:numId w:val="119"/>
              </w:numPr>
              <w:ind w:left="0" w:firstLine="630"/>
              <w:rPr>
                <w:rFonts w:asciiTheme="majorHAnsi" w:hAnsiTheme="majorHAnsi"/>
                <w:snapToGrid w:val="0"/>
                <w:color w:val="000000"/>
              </w:rPr>
            </w:pPr>
            <w:r>
              <w:rPr>
                <w:rFonts w:asciiTheme="majorHAnsi" w:hAnsiTheme="majorHAnsi"/>
              </w:rPr>
              <w:t xml:space="preserve">Abraham Lincoln, </w:t>
            </w:r>
            <w:hyperlink r:id="rId521" w:history="1">
              <w:r w:rsidRPr="009A46C9">
                <w:rPr>
                  <w:rStyle w:val="Hyperlink"/>
                  <w:rFonts w:asciiTheme="majorHAnsi" w:hAnsiTheme="majorHAnsi"/>
                </w:rPr>
                <w:t>Second Inaugural Address</w:t>
              </w:r>
            </w:hyperlink>
            <w:r>
              <w:rPr>
                <w:rFonts w:asciiTheme="majorHAnsi" w:hAnsiTheme="majorHAnsi"/>
              </w:rPr>
              <w:t xml:space="preserve"> (1865)</w:t>
            </w:r>
          </w:p>
          <w:p w:rsidR="00957629" w:rsidRPr="00545314" w:rsidRDefault="00957629" w:rsidP="00436D44">
            <w:pPr>
              <w:pStyle w:val="ListParagraph"/>
              <w:ind w:left="0"/>
              <w:rPr>
                <w:rFonts w:asciiTheme="majorHAnsi" w:hAnsiTheme="majorHAnsi"/>
                <w:snapToGrid w:val="0"/>
                <w:color w:val="000000"/>
              </w:rPr>
            </w:pPr>
            <w:r>
              <w:rPr>
                <w:rFonts w:asciiTheme="majorHAnsi" w:hAnsiTheme="majorHAnsi"/>
              </w:rPr>
              <w:t>Lincoln’s call for unity after the end of the Civil War</w:t>
            </w:r>
          </w:p>
        </w:tc>
        <w:tc>
          <w:tcPr>
            <w:tcW w:w="1890" w:type="dxa"/>
          </w:tcPr>
          <w:p w:rsidR="00957629" w:rsidRPr="00F639CF" w:rsidRDefault="00957629" w:rsidP="00306E4D">
            <w:pPr>
              <w:pStyle w:val="ListParagraph"/>
              <w:ind w:left="0"/>
              <w:rPr>
                <w:rFonts w:asciiTheme="majorHAnsi" w:hAnsiTheme="majorHAnsi"/>
                <w:snapToGrid w:val="0"/>
              </w:rPr>
            </w:pPr>
            <w:r>
              <w:rPr>
                <w:rFonts w:asciiTheme="majorHAnsi" w:hAnsiTheme="majorHAnsi"/>
                <w:snapToGrid w:val="0"/>
              </w:rPr>
              <w:t>U.S. History I</w:t>
            </w:r>
          </w:p>
        </w:tc>
      </w:tr>
      <w:tr w:rsidR="00306E4D" w:rsidTr="00306E4D">
        <w:tc>
          <w:tcPr>
            <w:tcW w:w="7668" w:type="dxa"/>
          </w:tcPr>
          <w:p w:rsidR="00306E4D" w:rsidRPr="0054531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 xml:space="preserve">Theodore Roosevelt, </w:t>
            </w:r>
            <w:hyperlink r:id="rId522" w:history="1">
              <w:r w:rsidRPr="00545314">
                <w:rPr>
                  <w:rStyle w:val="Hyperlink"/>
                  <w:rFonts w:asciiTheme="majorHAnsi" w:hAnsiTheme="majorHAnsi"/>
                  <w:snapToGrid w:val="0"/>
                </w:rPr>
                <w:t>“The New Nationalism”</w:t>
              </w:r>
            </w:hyperlink>
            <w:r w:rsidRPr="00545314">
              <w:rPr>
                <w:rFonts w:asciiTheme="majorHAnsi" w:hAnsiTheme="majorHAnsi"/>
                <w:snapToGrid w:val="0"/>
                <w:color w:val="000000"/>
              </w:rPr>
              <w:t xml:space="preserve"> speech (1910)</w:t>
            </w:r>
          </w:p>
          <w:p w:rsidR="00306E4D" w:rsidRPr="00545314" w:rsidRDefault="00306E4D" w:rsidP="00436D44">
            <w:pPr>
              <w:pStyle w:val="ListParagraph"/>
              <w:ind w:left="0"/>
              <w:rPr>
                <w:rFonts w:asciiTheme="majorHAnsi" w:hAnsiTheme="majorHAnsi"/>
                <w:snapToGrid w:val="0"/>
                <w:color w:val="000000"/>
              </w:rPr>
            </w:pPr>
            <w:r w:rsidRPr="00545314">
              <w:rPr>
                <w:rFonts w:asciiTheme="majorHAnsi" w:hAnsiTheme="majorHAnsi"/>
                <w:snapToGrid w:val="0"/>
                <w:color w:val="000000"/>
              </w:rPr>
              <w:t>The speech lays out the ideas of Progressivism.</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Government and Politics</w:t>
            </w:r>
          </w:p>
        </w:tc>
      </w:tr>
      <w:tr w:rsidR="00306E4D" w:rsidTr="00306E4D">
        <w:tc>
          <w:tcPr>
            <w:tcW w:w="7668" w:type="dxa"/>
          </w:tcPr>
          <w:p w:rsidR="00306E4D" w:rsidRPr="00436D44" w:rsidRDefault="006D2512" w:rsidP="0012476F">
            <w:pPr>
              <w:pStyle w:val="ListParagraph"/>
              <w:numPr>
                <w:ilvl w:val="0"/>
                <w:numId w:val="119"/>
              </w:numPr>
              <w:ind w:left="0" w:firstLine="630"/>
              <w:rPr>
                <w:rFonts w:asciiTheme="majorHAnsi" w:hAnsiTheme="majorHAnsi"/>
                <w:snapToGrid w:val="0"/>
                <w:color w:val="000000"/>
              </w:rPr>
            </w:pPr>
            <w:hyperlink r:id="rId523" w:history="1">
              <w:r w:rsidR="00306E4D" w:rsidRPr="00545314">
                <w:rPr>
                  <w:rStyle w:val="Hyperlink"/>
                  <w:rFonts w:asciiTheme="majorHAnsi" w:hAnsiTheme="majorHAnsi"/>
                  <w:snapToGrid w:val="0"/>
                </w:rPr>
                <w:t>Parading for Progress: National Woman Suffrage Procession in Washington, DC</w:t>
              </w:r>
            </w:hyperlink>
            <w:r w:rsidR="00306E4D" w:rsidRPr="00545314">
              <w:rPr>
                <w:rFonts w:asciiTheme="majorHAnsi" w:hAnsiTheme="majorHAnsi"/>
                <w:snapToGrid w:val="0"/>
                <w:color w:val="000000"/>
              </w:rPr>
              <w:t xml:space="preserve"> (1913)</w:t>
            </w:r>
            <w:r w:rsidR="00436D44">
              <w:rPr>
                <w:rFonts w:asciiTheme="majorHAnsi" w:hAnsiTheme="majorHAnsi"/>
                <w:snapToGrid w:val="0"/>
                <w:color w:val="000000"/>
              </w:rPr>
              <w:t xml:space="preserve"> </w:t>
            </w:r>
            <w:r w:rsidR="00306E4D" w:rsidRPr="00436D44">
              <w:rPr>
                <w:rFonts w:asciiTheme="majorHAnsi" w:hAnsiTheme="majorHAnsi"/>
                <w:snapToGrid w:val="0"/>
                <w:color w:val="000000"/>
              </w:rPr>
              <w:t>Photographs and essays on the woman suffrage movement</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Grade 5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 </w:t>
            </w:r>
          </w:p>
        </w:tc>
      </w:tr>
      <w:tr w:rsidR="00306E4D" w:rsidTr="00306E4D">
        <w:tc>
          <w:tcPr>
            <w:tcW w:w="7668" w:type="dxa"/>
          </w:tcPr>
          <w:p w:rsidR="00306E4D" w:rsidRPr="0054531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 xml:space="preserve">Woodrow Wilson, </w:t>
            </w:r>
            <w:hyperlink r:id="rId524" w:history="1">
              <w:r w:rsidRPr="00545314">
                <w:rPr>
                  <w:rStyle w:val="Hyperlink"/>
                  <w:rFonts w:asciiTheme="majorHAnsi" w:hAnsiTheme="majorHAnsi"/>
                  <w:snapToGrid w:val="0"/>
                </w:rPr>
                <w:t>“Fourteen Points”</w:t>
              </w:r>
            </w:hyperlink>
            <w:r w:rsidRPr="00545314">
              <w:rPr>
                <w:rFonts w:asciiTheme="majorHAnsi" w:hAnsiTheme="majorHAnsi"/>
                <w:snapToGrid w:val="0"/>
                <w:color w:val="000000"/>
              </w:rPr>
              <w:t xml:space="preserve"> speech (1918)</w:t>
            </w:r>
          </w:p>
          <w:p w:rsidR="00306E4D" w:rsidRPr="00545314" w:rsidRDefault="00586496" w:rsidP="00436D44">
            <w:pPr>
              <w:pStyle w:val="ListParagraph"/>
              <w:ind w:left="0"/>
              <w:rPr>
                <w:rFonts w:asciiTheme="majorHAnsi" w:hAnsiTheme="majorHAnsi"/>
                <w:snapToGrid w:val="0"/>
                <w:color w:val="000000"/>
              </w:rPr>
            </w:pPr>
            <w:r w:rsidRPr="00545314">
              <w:rPr>
                <w:rFonts w:asciiTheme="majorHAnsi" w:hAnsiTheme="majorHAnsi"/>
                <w:snapToGrid w:val="0"/>
                <w:color w:val="000000"/>
              </w:rPr>
              <w:t>Wilson‘s</w:t>
            </w:r>
            <w:r w:rsidR="00306E4D" w:rsidRPr="00545314">
              <w:rPr>
                <w:rFonts w:asciiTheme="majorHAnsi" w:hAnsiTheme="majorHAnsi"/>
                <w:snapToGrid w:val="0"/>
                <w:color w:val="000000"/>
              </w:rPr>
              <w:t xml:space="preserve"> plan for peace after the end of World War I. For </w:t>
            </w:r>
            <w:hyperlink r:id="rId525" w:history="1">
              <w:r w:rsidR="00306E4D" w:rsidRPr="00545314">
                <w:rPr>
                  <w:rStyle w:val="Hyperlink"/>
                  <w:rFonts w:asciiTheme="majorHAnsi" w:hAnsiTheme="majorHAnsi"/>
                  <w:snapToGrid w:val="0"/>
                </w:rPr>
                <w:t>more information on WWI documents and other lessons about the 1914-1917 period</w:t>
              </w:r>
            </w:hyperlink>
            <w:r w:rsidR="00306E4D" w:rsidRPr="00545314">
              <w:rPr>
                <w:rFonts w:asciiTheme="majorHAnsi" w:hAnsiTheme="majorHAnsi"/>
                <w:snapToGrid w:val="0"/>
                <w:color w:val="000000"/>
              </w:rPr>
              <w:t xml:space="preserve"> in U.S. history</w:t>
            </w:r>
          </w:p>
        </w:tc>
        <w:tc>
          <w:tcPr>
            <w:tcW w:w="1890" w:type="dxa"/>
          </w:tcPr>
          <w:p w:rsidR="00306E4D" w:rsidRPr="00F639CF" w:rsidRDefault="00306E4D" w:rsidP="00306E4D">
            <w:pPr>
              <w:rPr>
                <w:rFonts w:asciiTheme="majorHAnsi" w:hAnsiTheme="majorHAnsi"/>
                <w:snapToGrid w:val="0"/>
              </w:rPr>
            </w:pPr>
            <w:r w:rsidRPr="00F639CF">
              <w:rPr>
                <w:rFonts w:asciiTheme="majorHAnsi" w:hAnsiTheme="majorHAnsi"/>
                <w:snapToGrid w:val="0"/>
              </w:rPr>
              <w:t xml:space="preserve">U.S. History I </w:t>
            </w:r>
          </w:p>
          <w:p w:rsidR="00306E4D" w:rsidRPr="00F639CF" w:rsidRDefault="00306E4D" w:rsidP="00306E4D">
            <w:pPr>
              <w:rPr>
                <w:rFonts w:asciiTheme="majorHAnsi" w:hAnsiTheme="majorHAnsi"/>
                <w:snapToGrid w:val="0"/>
              </w:rPr>
            </w:pPr>
            <w:r w:rsidRPr="00F639CF">
              <w:rPr>
                <w:rFonts w:asciiTheme="majorHAnsi" w:hAnsiTheme="majorHAnsi"/>
                <w:snapToGrid w:val="0"/>
              </w:rPr>
              <w:t>U.S. Government and Politics</w:t>
            </w:r>
          </w:p>
        </w:tc>
      </w:tr>
      <w:tr w:rsidR="00306E4D" w:rsidTr="00306E4D">
        <w:tc>
          <w:tcPr>
            <w:tcW w:w="7668" w:type="dxa"/>
          </w:tcPr>
          <w:p w:rsidR="00306E4D" w:rsidRPr="0054531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 xml:space="preserve">Franklin Roosevelt, </w:t>
            </w:r>
            <w:hyperlink r:id="rId526" w:history="1">
              <w:r w:rsidRPr="00545314">
                <w:rPr>
                  <w:rStyle w:val="Hyperlink"/>
                  <w:rFonts w:asciiTheme="majorHAnsi" w:hAnsiTheme="majorHAnsi"/>
                  <w:snapToGrid w:val="0"/>
                </w:rPr>
                <w:t>“Four Freedoms”</w:t>
              </w:r>
            </w:hyperlink>
            <w:r w:rsidRPr="00545314">
              <w:rPr>
                <w:rFonts w:asciiTheme="majorHAnsi" w:hAnsiTheme="majorHAnsi"/>
                <w:snapToGrid w:val="0"/>
                <w:color w:val="000000"/>
              </w:rPr>
              <w:t xml:space="preserve"> speech (1941)</w:t>
            </w:r>
          </w:p>
          <w:p w:rsidR="00306E4D" w:rsidRPr="00545314" w:rsidRDefault="00306E4D" w:rsidP="00436D44">
            <w:pPr>
              <w:pStyle w:val="ListParagraph"/>
              <w:ind w:left="0"/>
              <w:rPr>
                <w:rFonts w:asciiTheme="majorHAnsi" w:hAnsiTheme="majorHAnsi"/>
                <w:snapToGrid w:val="0"/>
                <w:color w:val="000000"/>
              </w:rPr>
            </w:pPr>
            <w:r w:rsidRPr="00545314">
              <w:rPr>
                <w:rFonts w:asciiTheme="majorHAnsi" w:hAnsiTheme="majorHAnsi"/>
                <w:snapToGrid w:val="0"/>
                <w:color w:val="000000"/>
              </w:rPr>
              <w:t>Roosevelt</w:t>
            </w:r>
            <w:r w:rsidR="00436D44">
              <w:rPr>
                <w:rFonts w:asciiTheme="majorHAnsi" w:hAnsiTheme="majorHAnsi"/>
                <w:snapToGrid w:val="0"/>
                <w:color w:val="000000"/>
              </w:rPr>
              <w:t xml:space="preserve">’s </w:t>
            </w:r>
            <w:r w:rsidRPr="00545314">
              <w:rPr>
                <w:rFonts w:asciiTheme="majorHAnsi" w:hAnsiTheme="majorHAnsi"/>
                <w:snapToGrid w:val="0"/>
                <w:color w:val="000000"/>
              </w:rPr>
              <w:t>argu</w:t>
            </w:r>
            <w:r w:rsidR="00436D44">
              <w:rPr>
                <w:rFonts w:asciiTheme="majorHAnsi" w:hAnsiTheme="majorHAnsi"/>
                <w:snapToGrid w:val="0"/>
                <w:color w:val="000000"/>
              </w:rPr>
              <w:t>ment</w:t>
            </w:r>
            <w:r w:rsidRPr="00545314">
              <w:rPr>
                <w:rFonts w:asciiTheme="majorHAnsi" w:hAnsiTheme="majorHAnsi"/>
                <w:snapToGrid w:val="0"/>
                <w:color w:val="000000"/>
              </w:rPr>
              <w:t xml:space="preserve"> for support of Britain in World War II and the freedoms that must be preserved.  The site contains draft versions of the speech.</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U.S. History II and U.S. Government and Politics</w:t>
            </w:r>
          </w:p>
        </w:tc>
      </w:tr>
      <w:tr w:rsidR="00306E4D" w:rsidTr="00306E4D">
        <w:tc>
          <w:tcPr>
            <w:tcW w:w="7668" w:type="dxa"/>
          </w:tcPr>
          <w:p w:rsidR="00306E4D" w:rsidRPr="00436D4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Harry S. Truman, “</w:t>
            </w:r>
            <w:hyperlink r:id="rId527" w:history="1">
              <w:r w:rsidRPr="00545314">
                <w:rPr>
                  <w:rStyle w:val="Hyperlink"/>
                  <w:rFonts w:asciiTheme="majorHAnsi" w:hAnsiTheme="majorHAnsi"/>
                  <w:snapToGrid w:val="0"/>
                </w:rPr>
                <w:t>Address Before the Joint Session of Congress” (The Truman Doctrine)</w:t>
              </w:r>
            </w:hyperlink>
            <w:r w:rsidRPr="00545314">
              <w:rPr>
                <w:rFonts w:asciiTheme="majorHAnsi" w:hAnsiTheme="majorHAnsi"/>
                <w:snapToGrid w:val="0"/>
                <w:color w:val="000000"/>
              </w:rPr>
              <w:t xml:space="preserve"> (1947)</w:t>
            </w:r>
            <w:r w:rsidR="00436D44">
              <w:rPr>
                <w:rFonts w:asciiTheme="majorHAnsi" w:hAnsiTheme="majorHAnsi"/>
                <w:snapToGrid w:val="0"/>
                <w:color w:val="000000"/>
              </w:rPr>
              <w:t xml:space="preserve"> </w:t>
            </w:r>
            <w:r w:rsidRPr="00436D44">
              <w:rPr>
                <w:rFonts w:asciiTheme="majorHAnsi" w:hAnsiTheme="majorHAnsi"/>
                <w:snapToGrid w:val="0"/>
                <w:color w:val="000000"/>
              </w:rPr>
              <w:t>Truman’s speech laid out the policy of the United States’ responsibility to support the freedom of people throughout the world</w:t>
            </w:r>
          </w:p>
        </w:tc>
        <w:tc>
          <w:tcPr>
            <w:tcW w:w="1890" w:type="dxa"/>
          </w:tcPr>
          <w:p w:rsidR="00306E4D" w:rsidRPr="00F639CF" w:rsidRDefault="00306E4D" w:rsidP="00306E4D">
            <w:pPr>
              <w:rPr>
                <w:rFonts w:asciiTheme="majorHAnsi" w:hAnsiTheme="majorHAnsi"/>
                <w:snapToGrid w:val="0"/>
              </w:rPr>
            </w:pPr>
            <w:r w:rsidRPr="00F639CF">
              <w:rPr>
                <w:rFonts w:asciiTheme="majorHAnsi" w:hAnsiTheme="majorHAnsi"/>
                <w:snapToGrid w:val="0"/>
              </w:rPr>
              <w:t>United States History II</w:t>
            </w:r>
          </w:p>
          <w:p w:rsidR="00306E4D" w:rsidRPr="00F639CF" w:rsidRDefault="00306E4D" w:rsidP="00306E4D">
            <w:pPr>
              <w:pStyle w:val="ListParagraph"/>
              <w:ind w:left="0"/>
              <w:rPr>
                <w:rFonts w:asciiTheme="majorHAnsi" w:hAnsiTheme="majorHAnsi"/>
                <w:snapToGrid w:val="0"/>
              </w:rPr>
            </w:pPr>
          </w:p>
        </w:tc>
      </w:tr>
      <w:tr w:rsidR="00306E4D" w:rsidTr="00306E4D">
        <w:tc>
          <w:tcPr>
            <w:tcW w:w="7668" w:type="dxa"/>
          </w:tcPr>
          <w:p w:rsidR="00306E4D" w:rsidRPr="00545314" w:rsidRDefault="006D2512" w:rsidP="0012476F">
            <w:pPr>
              <w:pStyle w:val="ListParagraph"/>
              <w:numPr>
                <w:ilvl w:val="0"/>
                <w:numId w:val="119"/>
              </w:numPr>
              <w:ind w:left="0" w:firstLine="630"/>
              <w:rPr>
                <w:rFonts w:asciiTheme="majorHAnsi" w:hAnsiTheme="majorHAnsi"/>
                <w:snapToGrid w:val="0"/>
                <w:color w:val="000000"/>
              </w:rPr>
            </w:pPr>
            <w:hyperlink r:id="rId528" w:history="1">
              <w:r w:rsidR="00306E4D" w:rsidRPr="00545314">
                <w:rPr>
                  <w:rStyle w:val="Hyperlink"/>
                  <w:rFonts w:asciiTheme="majorHAnsi" w:hAnsiTheme="majorHAnsi"/>
                  <w:i/>
                </w:rPr>
                <w:t>Brown v. the Board of Education of Topeka</w:t>
              </w:r>
            </w:hyperlink>
            <w:r w:rsidR="00306E4D" w:rsidRPr="00545314">
              <w:rPr>
                <w:rFonts w:asciiTheme="majorHAnsi" w:hAnsiTheme="majorHAnsi"/>
              </w:rPr>
              <w:t xml:space="preserve"> (1954)</w:t>
            </w:r>
          </w:p>
          <w:p w:rsidR="00306E4D" w:rsidRPr="00545314" w:rsidRDefault="00306E4D" w:rsidP="00436D44">
            <w:pPr>
              <w:pStyle w:val="ListParagraph"/>
              <w:ind w:left="0"/>
              <w:rPr>
                <w:rFonts w:asciiTheme="majorHAnsi" w:hAnsiTheme="majorHAnsi"/>
                <w:snapToGrid w:val="0"/>
                <w:color w:val="000000"/>
              </w:rPr>
            </w:pPr>
            <w:r w:rsidRPr="00545314">
              <w:rPr>
                <w:rFonts w:asciiTheme="majorHAnsi" w:hAnsiTheme="majorHAnsi"/>
                <w:snapToGrid w:val="0"/>
                <w:color w:val="000000"/>
              </w:rPr>
              <w:t>Supreme Court decision that overturned the “separate but equal” principle in schools</w:t>
            </w:r>
          </w:p>
        </w:tc>
        <w:tc>
          <w:tcPr>
            <w:tcW w:w="1890" w:type="dxa"/>
          </w:tcPr>
          <w:p w:rsidR="00306E4D" w:rsidRPr="00F639CF" w:rsidRDefault="00306E4D" w:rsidP="00306E4D">
            <w:pPr>
              <w:rPr>
                <w:rFonts w:asciiTheme="majorHAnsi" w:hAnsiTheme="majorHAnsi"/>
                <w:snapToGrid w:val="0"/>
              </w:rPr>
            </w:pPr>
            <w:r w:rsidRPr="00F639CF">
              <w:rPr>
                <w:rFonts w:asciiTheme="majorHAnsi" w:hAnsiTheme="majorHAnsi"/>
                <w:snapToGrid w:val="0"/>
              </w:rPr>
              <w:t>United States History II</w:t>
            </w:r>
          </w:p>
        </w:tc>
      </w:tr>
      <w:tr w:rsidR="00306E4D" w:rsidTr="00306E4D">
        <w:tc>
          <w:tcPr>
            <w:tcW w:w="7668" w:type="dxa"/>
          </w:tcPr>
          <w:p w:rsidR="00306E4D" w:rsidRPr="0054531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John F. Kennedy, “</w:t>
            </w:r>
            <w:hyperlink r:id="rId529" w:history="1">
              <w:r w:rsidRPr="00545314">
                <w:rPr>
                  <w:rStyle w:val="Hyperlink"/>
                  <w:rFonts w:asciiTheme="majorHAnsi" w:hAnsiTheme="majorHAnsi"/>
                  <w:snapToGrid w:val="0"/>
                </w:rPr>
                <w:t>Inaugural Address</w:t>
              </w:r>
            </w:hyperlink>
            <w:r w:rsidRPr="00545314">
              <w:t>”</w:t>
            </w:r>
            <w:r w:rsidRPr="00545314">
              <w:rPr>
                <w:rFonts w:asciiTheme="majorHAnsi" w:hAnsiTheme="majorHAnsi"/>
                <w:snapToGrid w:val="0"/>
                <w:color w:val="000000"/>
              </w:rPr>
              <w:t xml:space="preserve"> (1961)</w:t>
            </w:r>
          </w:p>
          <w:p w:rsidR="00306E4D" w:rsidRPr="00545314" w:rsidRDefault="00306E4D" w:rsidP="00436D44">
            <w:pPr>
              <w:pStyle w:val="ListParagraph"/>
              <w:ind w:left="0"/>
              <w:rPr>
                <w:rFonts w:asciiTheme="majorHAnsi" w:hAnsiTheme="majorHAnsi"/>
                <w:snapToGrid w:val="0"/>
                <w:color w:val="000000"/>
              </w:rPr>
            </w:pPr>
            <w:r w:rsidRPr="00545314">
              <w:rPr>
                <w:rFonts w:asciiTheme="majorHAnsi" w:hAnsiTheme="majorHAnsi"/>
                <w:snapToGrid w:val="0"/>
                <w:color w:val="000000"/>
              </w:rPr>
              <w:t>A statement of the idea of freedom in the United States and the world. The site includes both the written text and an audio version of the speech</w:t>
            </w:r>
          </w:p>
        </w:tc>
        <w:tc>
          <w:tcPr>
            <w:tcW w:w="1890" w:type="dxa"/>
          </w:tcPr>
          <w:p w:rsidR="00306E4D" w:rsidRPr="00F639CF" w:rsidRDefault="00306E4D" w:rsidP="00306E4D">
            <w:pPr>
              <w:pStyle w:val="ListParagraph"/>
              <w:ind w:left="17" w:hanging="35"/>
              <w:rPr>
                <w:rFonts w:asciiTheme="majorHAnsi" w:hAnsiTheme="majorHAnsi"/>
                <w:snapToGrid w:val="0"/>
              </w:rPr>
            </w:pPr>
            <w:r w:rsidRPr="00F639CF">
              <w:rPr>
                <w:rFonts w:asciiTheme="majorHAnsi" w:hAnsiTheme="majorHAnsi"/>
                <w:snapToGrid w:val="0"/>
              </w:rPr>
              <w:t xml:space="preserve">U.S. History II </w:t>
            </w:r>
          </w:p>
          <w:p w:rsidR="00306E4D" w:rsidRPr="00F639CF" w:rsidRDefault="00306E4D" w:rsidP="00306E4D">
            <w:pPr>
              <w:pStyle w:val="ListParagraph"/>
              <w:ind w:left="17" w:hanging="35"/>
              <w:rPr>
                <w:rFonts w:asciiTheme="majorHAnsi" w:hAnsiTheme="majorHAnsi"/>
                <w:snapToGrid w:val="0"/>
              </w:rPr>
            </w:pPr>
            <w:r w:rsidRPr="00F639CF">
              <w:rPr>
                <w:rFonts w:asciiTheme="majorHAnsi" w:hAnsiTheme="majorHAnsi"/>
                <w:snapToGrid w:val="0"/>
              </w:rPr>
              <w:t>U.S. Government and Politics</w:t>
            </w:r>
          </w:p>
        </w:tc>
      </w:tr>
      <w:tr w:rsidR="00306E4D" w:rsidTr="00306E4D">
        <w:tc>
          <w:tcPr>
            <w:tcW w:w="7668" w:type="dxa"/>
          </w:tcPr>
          <w:p w:rsidR="00306E4D" w:rsidRPr="0054531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 xml:space="preserve">Martin Luther King, Jr., </w:t>
            </w:r>
            <w:hyperlink r:id="rId530" w:history="1">
              <w:r w:rsidRPr="00545314">
                <w:rPr>
                  <w:rStyle w:val="Hyperlink"/>
                  <w:rFonts w:asciiTheme="majorHAnsi" w:hAnsiTheme="majorHAnsi"/>
                  <w:snapToGrid w:val="0"/>
                </w:rPr>
                <w:t>“Letter from Birmingham City Jail”</w:t>
              </w:r>
            </w:hyperlink>
            <w:r w:rsidRPr="00545314">
              <w:rPr>
                <w:rFonts w:asciiTheme="majorHAnsi" w:hAnsiTheme="majorHAnsi"/>
                <w:snapToGrid w:val="0"/>
                <w:color w:val="000000"/>
              </w:rPr>
              <w:t xml:space="preserve"> (1963)</w:t>
            </w:r>
          </w:p>
          <w:p w:rsidR="00306E4D" w:rsidRPr="00545314" w:rsidRDefault="00306E4D" w:rsidP="00436D44">
            <w:pPr>
              <w:rPr>
                <w:rFonts w:asciiTheme="majorHAnsi" w:hAnsiTheme="majorHAnsi"/>
                <w:b/>
                <w:snapToGrid w:val="0"/>
                <w:color w:val="000000"/>
              </w:rPr>
            </w:pPr>
            <w:r w:rsidRPr="00545314">
              <w:rPr>
                <w:rFonts w:asciiTheme="majorHAnsi" w:hAnsiTheme="majorHAnsi"/>
                <w:snapToGrid w:val="0"/>
                <w:color w:val="000000"/>
              </w:rPr>
              <w:t>The Stanford University site includes the text and audio of King’s reading of the letter</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Government and Politics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Grade5</w:t>
            </w:r>
          </w:p>
        </w:tc>
      </w:tr>
      <w:tr w:rsidR="00306E4D" w:rsidTr="00306E4D">
        <w:tc>
          <w:tcPr>
            <w:tcW w:w="7668" w:type="dxa"/>
          </w:tcPr>
          <w:p w:rsidR="00306E4D" w:rsidRPr="00545314" w:rsidRDefault="00306E4D" w:rsidP="0012476F">
            <w:pPr>
              <w:pStyle w:val="ListParagraph"/>
              <w:numPr>
                <w:ilvl w:val="0"/>
                <w:numId w:val="119"/>
              </w:numPr>
              <w:ind w:left="0" w:firstLine="630"/>
              <w:rPr>
                <w:rFonts w:asciiTheme="majorHAnsi" w:hAnsiTheme="majorHAnsi"/>
                <w:snapToGrid w:val="0"/>
                <w:color w:val="000000"/>
              </w:rPr>
            </w:pPr>
            <w:r w:rsidRPr="00545314">
              <w:rPr>
                <w:rFonts w:asciiTheme="majorHAnsi" w:hAnsiTheme="majorHAnsi"/>
                <w:snapToGrid w:val="0"/>
                <w:color w:val="000000"/>
              </w:rPr>
              <w:t xml:space="preserve">Martin Luther King, Jr.,  </w:t>
            </w:r>
            <w:hyperlink r:id="rId531" w:history="1">
              <w:r w:rsidRPr="00545314">
                <w:rPr>
                  <w:rStyle w:val="Hyperlink"/>
                  <w:rFonts w:asciiTheme="majorHAnsi" w:hAnsiTheme="majorHAnsi"/>
                  <w:snapToGrid w:val="0"/>
                </w:rPr>
                <w:t>“I Have a Dream”</w:t>
              </w:r>
            </w:hyperlink>
            <w:r w:rsidRPr="00545314">
              <w:rPr>
                <w:rFonts w:asciiTheme="majorHAnsi" w:hAnsiTheme="majorHAnsi"/>
                <w:snapToGrid w:val="0"/>
                <w:color w:val="000000"/>
              </w:rPr>
              <w:t xml:space="preserve"> speech (text version) (1963) </w:t>
            </w:r>
          </w:p>
          <w:p w:rsidR="00306E4D" w:rsidRPr="00545314" w:rsidRDefault="006D2512" w:rsidP="00BF4806">
            <w:pPr>
              <w:pStyle w:val="ListParagraph"/>
              <w:ind w:left="0"/>
              <w:rPr>
                <w:rFonts w:asciiTheme="majorHAnsi" w:hAnsiTheme="majorHAnsi"/>
                <w:snapToGrid w:val="0"/>
                <w:color w:val="000000"/>
              </w:rPr>
            </w:pPr>
            <w:hyperlink r:id="rId532" w:history="1">
              <w:r w:rsidR="00306E4D" w:rsidRPr="00545314">
                <w:rPr>
                  <w:rStyle w:val="Hyperlink"/>
                  <w:rFonts w:asciiTheme="majorHAnsi" w:hAnsiTheme="majorHAnsi"/>
                  <w:snapToGrid w:val="0"/>
                </w:rPr>
                <w:t>Audio</w:t>
              </w:r>
            </w:hyperlink>
            <w:r w:rsidR="00306E4D" w:rsidRPr="00545314">
              <w:rPr>
                <w:rFonts w:asciiTheme="majorHAnsi" w:hAnsiTheme="majorHAnsi"/>
                <w:snapToGrid w:val="0"/>
                <w:color w:val="000000"/>
              </w:rPr>
              <w:t xml:space="preserve"> version; </w:t>
            </w:r>
            <w:hyperlink r:id="rId533" w:history="1">
              <w:r w:rsidR="00306E4D" w:rsidRPr="00545314">
                <w:rPr>
                  <w:rStyle w:val="Hyperlink"/>
                  <w:rFonts w:asciiTheme="majorHAnsi" w:hAnsiTheme="majorHAnsi"/>
                  <w:snapToGrid w:val="0"/>
                </w:rPr>
                <w:t>video</w:t>
              </w:r>
            </w:hyperlink>
            <w:r w:rsidR="00306E4D" w:rsidRPr="00545314">
              <w:rPr>
                <w:rFonts w:asciiTheme="majorHAnsi" w:hAnsiTheme="majorHAnsi"/>
                <w:snapToGrid w:val="0"/>
                <w:color w:val="000000"/>
              </w:rPr>
              <w:t xml:space="preserve"> version </w:t>
            </w:r>
          </w:p>
          <w:p w:rsidR="00306E4D" w:rsidRPr="00545314" w:rsidRDefault="00306E4D" w:rsidP="00BF4806">
            <w:pPr>
              <w:rPr>
                <w:rFonts w:asciiTheme="majorHAnsi" w:hAnsiTheme="majorHAnsi"/>
                <w:b/>
                <w:snapToGrid w:val="0"/>
                <w:color w:val="000000"/>
              </w:rPr>
            </w:pPr>
            <w:r w:rsidRPr="00545314">
              <w:rPr>
                <w:rFonts w:asciiTheme="majorHAnsi" w:hAnsiTheme="majorHAnsi"/>
                <w:snapToGrid w:val="0"/>
                <w:color w:val="000000"/>
              </w:rPr>
              <w:t>Speech from the March on Washington; King’s argument for racial equality</w:t>
            </w:r>
          </w:p>
        </w:tc>
        <w:tc>
          <w:tcPr>
            <w:tcW w:w="1890" w:type="dxa"/>
          </w:tcPr>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History II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 xml:space="preserve">U.S. Government and Politics </w:t>
            </w:r>
          </w:p>
          <w:p w:rsidR="00306E4D" w:rsidRPr="00F639CF" w:rsidRDefault="00306E4D" w:rsidP="00306E4D">
            <w:pPr>
              <w:pStyle w:val="ListParagraph"/>
              <w:ind w:left="0"/>
              <w:rPr>
                <w:rFonts w:asciiTheme="majorHAnsi" w:hAnsiTheme="majorHAnsi"/>
                <w:snapToGrid w:val="0"/>
              </w:rPr>
            </w:pPr>
            <w:r w:rsidRPr="00F639CF">
              <w:rPr>
                <w:rFonts w:asciiTheme="majorHAnsi" w:hAnsiTheme="majorHAnsi"/>
                <w:snapToGrid w:val="0"/>
              </w:rPr>
              <w:t>Grade 5</w:t>
            </w:r>
          </w:p>
        </w:tc>
      </w:tr>
      <w:tr w:rsidR="00306E4D" w:rsidTr="00306E4D">
        <w:tc>
          <w:tcPr>
            <w:tcW w:w="7668" w:type="dxa"/>
          </w:tcPr>
          <w:p w:rsidR="00306E4D" w:rsidRPr="00957629" w:rsidRDefault="00306E4D" w:rsidP="0012476F">
            <w:pPr>
              <w:pStyle w:val="ListParagraph"/>
              <w:numPr>
                <w:ilvl w:val="0"/>
                <w:numId w:val="119"/>
              </w:numPr>
              <w:ind w:left="0" w:firstLine="630"/>
              <w:rPr>
                <w:rFonts w:asciiTheme="majorHAnsi" w:hAnsiTheme="majorHAnsi"/>
                <w:b/>
                <w:snapToGrid w:val="0"/>
              </w:rPr>
            </w:pPr>
            <w:r w:rsidRPr="00545314">
              <w:rPr>
                <w:rFonts w:asciiTheme="majorHAnsi" w:hAnsiTheme="majorHAnsi"/>
                <w:snapToGrid w:val="0"/>
              </w:rPr>
              <w:t>Lyndon Johnson,</w:t>
            </w:r>
            <w:r w:rsidRPr="00545314">
              <w:rPr>
                <w:rFonts w:asciiTheme="majorHAnsi" w:hAnsiTheme="majorHAnsi"/>
                <w:snapToGrid w:val="0"/>
                <w:color w:val="FF0000"/>
              </w:rPr>
              <w:t xml:space="preserve"> </w:t>
            </w:r>
            <w:hyperlink r:id="rId534" w:history="1">
              <w:r w:rsidRPr="00436D44">
                <w:rPr>
                  <w:rStyle w:val="Hyperlink"/>
                  <w:rFonts w:asciiTheme="majorHAnsi" w:hAnsiTheme="majorHAnsi"/>
                  <w:snapToGrid w:val="0"/>
                  <w:color w:val="0000FF"/>
                </w:rPr>
                <w:t>“And We Shall Overcome”</w:t>
              </w:r>
            </w:hyperlink>
            <w:r w:rsidRPr="00545314">
              <w:rPr>
                <w:rFonts w:asciiTheme="majorHAnsi" w:hAnsiTheme="majorHAnsi"/>
                <w:snapToGrid w:val="0"/>
              </w:rPr>
              <w:t xml:space="preserve"> Special Message to Congress</w:t>
            </w:r>
            <w:r w:rsidRPr="00545314">
              <w:rPr>
                <w:rFonts w:asciiTheme="majorHAnsi" w:hAnsiTheme="majorHAnsi"/>
                <w:b/>
                <w:snapToGrid w:val="0"/>
              </w:rPr>
              <w:t xml:space="preserve"> </w:t>
            </w:r>
            <w:r w:rsidRPr="00545314">
              <w:rPr>
                <w:rFonts w:asciiTheme="majorHAnsi" w:hAnsiTheme="majorHAnsi"/>
                <w:snapToGrid w:val="0"/>
              </w:rPr>
              <w:t>(1965)</w:t>
            </w:r>
            <w:r w:rsidRPr="00545314">
              <w:rPr>
                <w:rFonts w:asciiTheme="majorHAnsi" w:hAnsiTheme="majorHAnsi"/>
                <w:b/>
                <w:snapToGrid w:val="0"/>
              </w:rPr>
              <w:t xml:space="preserve"> </w:t>
            </w:r>
            <w:r w:rsidRPr="00957629">
              <w:rPr>
                <w:rFonts w:asciiTheme="majorHAnsi" w:hAnsiTheme="majorHAnsi"/>
                <w:snapToGrid w:val="0"/>
              </w:rPr>
              <w:t>Speech calling for stronger civil rights legislation, resulting in the Voting Rights Act</w:t>
            </w:r>
          </w:p>
        </w:tc>
        <w:tc>
          <w:tcPr>
            <w:tcW w:w="1890" w:type="dxa"/>
          </w:tcPr>
          <w:p w:rsidR="00306E4D" w:rsidRDefault="00306E4D" w:rsidP="00306E4D">
            <w:pPr>
              <w:rPr>
                <w:rFonts w:asciiTheme="majorHAnsi" w:hAnsiTheme="majorHAnsi"/>
                <w:snapToGrid w:val="0"/>
              </w:rPr>
            </w:pPr>
            <w:r w:rsidRPr="00F639CF">
              <w:rPr>
                <w:rFonts w:asciiTheme="majorHAnsi" w:hAnsiTheme="majorHAnsi"/>
                <w:snapToGrid w:val="0"/>
              </w:rPr>
              <w:t xml:space="preserve">U.S. History II </w:t>
            </w:r>
          </w:p>
          <w:p w:rsidR="00306E4D" w:rsidRPr="00F639CF" w:rsidRDefault="00306E4D" w:rsidP="00306E4D">
            <w:pPr>
              <w:rPr>
                <w:rFonts w:asciiTheme="majorHAnsi" w:hAnsiTheme="majorHAnsi"/>
                <w:snapToGrid w:val="0"/>
              </w:rPr>
            </w:pPr>
            <w:r>
              <w:rPr>
                <w:rFonts w:asciiTheme="majorHAnsi" w:hAnsiTheme="majorHAnsi"/>
                <w:snapToGrid w:val="0"/>
              </w:rPr>
              <w:t xml:space="preserve">U.S. </w:t>
            </w:r>
            <w:r w:rsidRPr="00F639CF">
              <w:rPr>
                <w:rFonts w:asciiTheme="majorHAnsi" w:hAnsiTheme="majorHAnsi"/>
                <w:snapToGrid w:val="0"/>
              </w:rPr>
              <w:t xml:space="preserve">Government and Politics </w:t>
            </w:r>
          </w:p>
          <w:p w:rsidR="00957629" w:rsidRPr="00F639CF" w:rsidRDefault="00306E4D" w:rsidP="00306E4D">
            <w:pPr>
              <w:rPr>
                <w:rFonts w:asciiTheme="majorHAnsi" w:hAnsiTheme="majorHAnsi"/>
                <w:snapToGrid w:val="0"/>
              </w:rPr>
            </w:pPr>
            <w:r w:rsidRPr="00F639CF">
              <w:rPr>
                <w:rFonts w:asciiTheme="majorHAnsi" w:hAnsiTheme="majorHAnsi"/>
                <w:snapToGrid w:val="0"/>
              </w:rPr>
              <w:t>Grade 8</w:t>
            </w:r>
          </w:p>
        </w:tc>
      </w:tr>
      <w:tr w:rsidR="00306E4D" w:rsidRPr="005B399F" w:rsidTr="00306E4D">
        <w:tc>
          <w:tcPr>
            <w:tcW w:w="7668" w:type="dxa"/>
          </w:tcPr>
          <w:p w:rsidR="00306E4D" w:rsidRPr="005B399F" w:rsidRDefault="00306E4D" w:rsidP="0012476F">
            <w:pPr>
              <w:pStyle w:val="ListParagraph"/>
              <w:numPr>
                <w:ilvl w:val="0"/>
                <w:numId w:val="119"/>
              </w:numPr>
              <w:ind w:left="90" w:firstLine="540"/>
              <w:rPr>
                <w:rFonts w:asciiTheme="majorHAnsi" w:hAnsiTheme="majorHAnsi"/>
                <w:snapToGrid w:val="0"/>
                <w:color w:val="FF0000"/>
              </w:rPr>
            </w:pPr>
            <w:r w:rsidRPr="005B399F">
              <w:rPr>
                <w:rFonts w:asciiTheme="majorHAnsi" w:hAnsiTheme="majorHAnsi"/>
                <w:snapToGrid w:val="0"/>
              </w:rPr>
              <w:lastRenderedPageBreak/>
              <w:t xml:space="preserve">Barack Obama, </w:t>
            </w:r>
            <w:hyperlink r:id="rId535" w:history="1">
              <w:r w:rsidRPr="005B399F">
                <w:rPr>
                  <w:rStyle w:val="Hyperlink"/>
                  <w:rFonts w:asciiTheme="majorHAnsi" w:hAnsiTheme="majorHAnsi"/>
                  <w:snapToGrid w:val="0"/>
                </w:rPr>
                <w:t>“A More Perfect Union”</w:t>
              </w:r>
            </w:hyperlink>
            <w:r w:rsidRPr="005B399F">
              <w:rPr>
                <w:rFonts w:asciiTheme="majorHAnsi" w:hAnsiTheme="majorHAnsi"/>
                <w:snapToGrid w:val="0"/>
              </w:rPr>
              <w:t xml:space="preserve"> speech (text, video, commentary, lesson plan) (2008) </w:t>
            </w:r>
            <w:r w:rsidRPr="005B399F">
              <w:rPr>
                <w:rFonts w:asciiTheme="majorHAnsi" w:hAnsiTheme="majorHAnsi"/>
              </w:rPr>
              <w:t>A speech about race in the United States</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History II</w:t>
            </w:r>
          </w:p>
        </w:tc>
      </w:tr>
    </w:tbl>
    <w:p w:rsidR="00BF4806" w:rsidRDefault="00BF4806" w:rsidP="00306E4D">
      <w:pPr>
        <w:spacing w:after="0" w:line="240" w:lineRule="auto"/>
        <w:rPr>
          <w:b/>
          <w:snapToGrid w:val="0"/>
          <w:color w:val="000000"/>
        </w:rPr>
      </w:pPr>
    </w:p>
    <w:p w:rsidR="00BF4806" w:rsidRDefault="00BF4806" w:rsidP="00306E4D">
      <w:pPr>
        <w:spacing w:after="0" w:line="240" w:lineRule="auto"/>
        <w:rPr>
          <w:b/>
          <w:snapToGrid w:val="0"/>
          <w:color w:val="000000"/>
        </w:rPr>
      </w:pPr>
    </w:p>
    <w:p w:rsidR="00BF4806" w:rsidRDefault="00BF4806" w:rsidP="00306E4D">
      <w:pPr>
        <w:spacing w:after="0" w:line="240" w:lineRule="auto"/>
        <w:rPr>
          <w:b/>
          <w:snapToGrid w:val="0"/>
          <w:color w:val="000000"/>
        </w:rPr>
      </w:pPr>
    </w:p>
    <w:p w:rsidR="00BF4806" w:rsidRDefault="00BF4806" w:rsidP="00306E4D">
      <w:pPr>
        <w:spacing w:after="0" w:line="240" w:lineRule="auto"/>
        <w:rPr>
          <w:b/>
          <w:snapToGrid w:val="0"/>
          <w:color w:val="000000"/>
        </w:rPr>
      </w:pPr>
    </w:p>
    <w:p w:rsidR="00306E4D" w:rsidRDefault="00306E4D" w:rsidP="00306E4D">
      <w:pPr>
        <w:spacing w:after="0" w:line="240" w:lineRule="auto"/>
        <w:rPr>
          <w:b/>
          <w:snapToGrid w:val="0"/>
          <w:color w:val="000000"/>
        </w:rPr>
      </w:pPr>
      <w:r w:rsidRPr="005B399F">
        <w:rPr>
          <w:b/>
          <w:snapToGrid w:val="0"/>
          <w:color w:val="000000"/>
        </w:rPr>
        <w:t>Suggested Primary and Secondary Sources for Uni</w:t>
      </w:r>
      <w:r>
        <w:rPr>
          <w:b/>
          <w:snapToGrid w:val="0"/>
          <w:color w:val="000000"/>
        </w:rPr>
        <w:t>ted States History and Civics</w:t>
      </w:r>
    </w:p>
    <w:tbl>
      <w:tblPr>
        <w:tblStyle w:val="TableGrid"/>
        <w:tblW w:w="9558" w:type="dxa"/>
        <w:tblLook w:val="04A0" w:firstRow="1" w:lastRow="0" w:firstColumn="1" w:lastColumn="0" w:noHBand="0" w:noVBand="1"/>
        <w:tblDescription w:val="1. Magna Carta (1215) &#10;British Library site that includes the text, articles and videos by scholars on the Magna Carta, and teaching resources  Grade 8 &#10;U.S.  and Politics&#10;2. “The Iroquois Confederacy Constitution,” The Great Binding Laws (circa 1451, passed along orally, but written down in 1700s)&#10;Agreement among Native Peoples for collaboration, considered by some historians to have influenced the United States Constitution. Grade 8 &#10;3. Asian Export Art (16th-19th centuries)&#10;Porcelain, furniture, and textiles made for export to Europe and the United States Peabody Essex Museum, Salem Grade 5&#10;U. S. History I&#10;World History I&#10;4. The Case for Ending Slavery (1620s-1865)&#10; Massachusetts Historical Society document collection on the legality of slavery in the Massachusetts Bay Colony, court cases, runaway slave posters, Abolitionist documents,  U.S. History I&#10;5. Massachusetts Body of Liberties (1641) &#10;Considered to be the first European legal code in the colonies and the precursor of the Massachusetts General Laws. Background essay on the document&#10;U.S. Government and Politics&#10;6. English Bill of Rights (1689)&#10;Outline of the rights of English citizens; precursor of the United States Bill of Rights World History I, U.S. Government and Politics&#10;7. John Locke, Two Treatises of Civil Government (1690)&#10;English political philosophy that influenced the founders of the United States. The second treatise outlines ideas about the natural state of human society as one of equality and his conception of ideal government based on the consent of the people. U.S. Government and Politics &#10;World History I &#10;Grade 8&#10;8. Benjamin Franklin on the Iroquois League in a Letter to James Parker (1751)&#10;Benjamin Franklin’s comment that if Native Peoples could join together in a union that held for many years, the British colonies should also be able to do so. Grade 8&#10;9. Colonial Williamsburg: History and Citizenship (1700s)&#10;Online exhibits, including videos and podcasts from Virginia’s living history museum, capital of Virginia in the 1700s Grade 5&#10;10. John Singleton Copley, Paul Revere (1768)&#10;Portrait of silversmith and Revolutionary War messenger, oil on canvas, Museum of Fine Arts, Boston. The museum holds a number of other portraits by Copley. Grade 5&#10;U. S. History I&#10;11. The Suffolk Resolves (1774)&#10;Declaration written largely by Joseph Warren and endorsed by the leaders of Suffolk County, Massachusetts, that protested the Intolerable Acts and that resulted in a boycott of British prior to the start of the American Revolution Grade 5&#10;12. Virginia Declaration of Rights (1776)&#10;Declaration by George Mason of Virginia that states the concepts of rights and liberty U.S. Government and Politics&#10;13. The Virginia Statute for Religious Freedom (1786)&#10;An act declaring religious freedom, drafted by Thomas Jefferson U.S. Government and Politics&#10;14.  The Northwest Ordinance (1787)&#10;An act of the Confederation Congress that established the first United States territory beyond the Appalachian Mountains and the precedent for the United States to be sovereign as it moved west U.S. Government and Politics&#10;U.S. History I&#10;Grade 4&#10;15. Selected Federalist Papers, such as numbers 1, 9, 39, 51, and 78 (1787–1788)&#10;85 essays written by James Madison and Alexander Hamilton to explain and promote the proposed constitution Grade 8&#10; U.S. History I&#10; U.S. Government and Politics&#10;16. Selected responses by Anti-Federalists (1787-1789)&#10;The Federal Farmer (Richard Henry Lee) and Centinel&#10;These two documents are included in a National Endowment for the Humanities curriculum unit on the debates between Federalists and anti-Federalists&#10; Grade 8&#10;U.S. History I&#10; U.S. Government and Politics&#10;17. George Washington’s Mount Vernon: Slavery (c. 1790s)&#10;Research on the lives of enslaved people at the Mt. Vernon historic site in Virginia Grade 5&#10;U. S. History I&#10;18. Slavery at Monticello: Paradox of Liberty (c. 1790s)&#10;Research on the lives of enslaved people at the Monticello historic site in Virginia Grade 5&#10;U. S. History I&#10;19. Thomas Jefferson,  First Inaugural Address (1801)&#10;In this first inauguration to be held in the United States Capitol in Washington DC, Jefferson called for unit in the nation and the end to enmity between the two main political parties of the day, the Federalists and the Republicans. U.S. Government and Politics&#10;20. The Lewis and Clark Expedition (1803-1806)&#10;National Park Service/National Register of Historic Places site with links to sites of the expedition, essays and excerpts from the journals. Grade 5&#10;U. S. History I&#10;21. The Star-Spangled Banner: The Flag that Inspired a Nation (1814)&#10;Smithsonian website on  the history of the Battle of Baltimore, the flag, and the anthem Grade 5&#10;22. Whaling History (19th century) New Bedford Whaling Museum and Mystic Seaport. Histories and data on New England whaling voyages Grade 5&#10;23. David Walker, Appeal, in Four Articles; Together with a Preamble, to the Coloured Citizens of the World, but in Particular, and Very Expressly, to Those of the United States of America, Written in Boston, State of Massachusetts, September 28, 1829 (1829) Pamphlet published by an African American abolitionist living in Boston U. S. History I&#10;24. Abraham Lincoln, “The Perpetuation of Our Political Institutions” Address before the Young Men’s Lyceum of Springfield, Illinois (1838)&#10;One of Lincoln’s earliest published speeches; discusses the importance of the Revolution and the Constitution to national unity. U.S. History I&#10;25. Alexis de Tocqueville, Democracy in America, Volumes I and II (1835, 1839) &#10;The link provides excerpts from the Introduction to these two large volumes about a Frenchman’s observations of an 1831 trip to the United States. A video series that follows the trip and provides discussions with scholars is available&#10;U.S. History I &#10;U.S. Government and Politics&#10;26. Dorothea Dix, “Memorial to the Massachusetts Legislature” (1843)&#10;A petition to the Legislature to expand the state insane asylum at Worcester, with descriptions of the harsh conditions of how indigent people with disabilities were treated in Massachusetts towns such as Concord, Lincoln, Dedham U.S. History I&#10;27. Factory Life as It Is, by an Operative, Lowell, Massachusetts (1845)&#10;Text of the description of harsh working conditions for young women in the Lowell Mills, published as a tract pamphlet; from the Voice of Industry, a newspaper published by women in Lowell about workers’ rights and the need for reform U.S. History I&#10;28. Henry David Thoreau, “Civil Disobedience” (1849)&#10;Essay on political philosophy that justifies resistance to laws on the basis of personal conscience; significant for its influence on Gandhi and the resistance to colonialism in India, and Gandhi’s influence on Martin Luther King, Jr. and the Civil Rights Movement U.S. History I&#10;U. S. History II&#10;World History II&#10;29.  Norman Asing, “To His Excellency, Governor Bigler: We Are Not the Degraded Race You Would Make Us” (1852)&#10;A challenge by a leader of the Chinese American community in San Francisco to the Governor of California in opposition to restrictions on Chinese immigration. U.S. History I&#10;30. Abraham Lincoln, “House Divided” speech (1858)&#10;Lincoln’s speech on slavery after he had been nominated to be the Republican candidate for senator from Illinois U.S. History I&#10;U.S. Government and Politics&#10;31. Maps of Women’s Voting Rights in 1880 and 1910&#10;Maps of the United States showing states where women had full, partial, or no voting rights in 1880 and 1910 Grade 5, U. S. History I and II&#10;32. Emma Lazarus, “The New Colossus” (1883)&#10;The poem about the United States as a welcoming nation for immigrants; the Poetry Foundation site has links to other poems by Lazarus U.S. History I&#10;33. Booker T. Washington, “The Atlanta Exposition Address” (1895)&#10;A speech proposing how African Americans would work within the segregated system U.S. History II&#10;34. W. E. B. DuBois and William Monroe Trotter, primary authors: The Niagara Movement Declaration of Principles (1905)&#10;Declaration of the need for African Americans to protest segregation and discrimination actively, and to have free compulsory education.  U.S. History II&#10;35. Lewis Hine, Photographs of child laborers (1908-1909)&#10;Photographs documenting  children working in factories that contributed to the passage of laws restricting child labor U. S. History I&#10;36. Jane Addams collection (1860-1935)&#10;Documents by and about Jane Addams from Harvard University collections, with links to other sources U. S. History I&#10;37. The Indian Citizenship Act  (1924) &#10;Act granting citizenship to all Native Americans, enacted by Congress to promote assimilation of tribal members U. S. History I&#10;38. Luther Standing Bear, Lakota, “Life in the Carlisle Boarding School” account of life in an Indian Boarding School in 1879, from Land of the Spotted Eagle (1933) U.S. History I&#10;39. Franklin Roosevelt, First Annotated Typed Draft of War Address (1941)&#10;Radio address to the people of the United States at the outbreak of World War II U.S. History II World History II&#10;40. Gordon Parks, Photographs of Ella Watson (1942) &#10;Photographs by an African American photographer that document aspects of the life of Ella Watson, an African American cleaned government buildings. U.S. History II&#10;&#10;41. Justice Robert M. Jackson: Opinion for the Supreme Court in West Virginia State Board of Education v. Barnette (1943)&#10;The Supreme Court ruled that students are protected from having to salute the flag or recite the Pledge of Allegiance under the free exercise clause of the First Amendment Grade 8 &#10;U.S. Government and Politics&#10;42. Margaret Chase Smith, “Declaration of Conscience” Speech (1950)&#10;Speech in which Senator Chase denounced McCarthyism U.S. History II&#10;43. Lyndon Johnson, “Great Society Speech” (1964)&#10;Speech outlining a vision for domestic programs with the aim of eliminating poverty, extending civil rights, and improving education, providing health care for the elderly, and establishing funding for the arts, humanities, and public broadcasting. U.S. History II&#10;44. American Experience: Stonewall Uprising Trailer(event 1969; video, 2010)&#10;Video series on LGBTQ rights U.S. History II&#10;45. Ed Roberts, “Speech on Disability Rights” (1977)&#10;Speech to protest discrimination against people with disabilities. The activism of Roberts and his peers led to the passage of the Americans with Disabilities Act of 1990 Grade 8, U.S. History II&#10;46. César Chávez, “Address to the Commonwealth Club of California” (1984)&#10;Speech by the President of the United Farm Workers of America about the unsafe conditions for farm workers. A video version of the speech is available&#10;U.S. History II&#10;47. Ronald Reagan, “Speech at Moscow State University” (1988) &#10;Speech delivered to university students in Moscow, Russia, on the need for freedom of thought, information, and communication and democracy. U.S. History II&#10;48. George W. Bush, “Address to the Joint Session of the 107th Congress” (2001)&#10;Speech after the terrorist attack on the Twin Towers in New York City  U.S. History II&#10;49. Henry Louis Gates, Jr., The African Americans: Many Rivers to Cross (2013)&#10;Video series on African American history U.S. History I and II&#10;50. Elizabeth Maurer, Legislating History: 100 Years of Women in Congress (2017) online exhibition of text and photographs of women legislators  U.S. History II&#10;51. Lacey Schwartz and Mehret Mandefro, directors and producers (2018) The Loving Generation&#10;Four video documentaries with interviews of adults who were born to biracial parents in the United States, created for the 50th anniversary of the Supreme Court decision in Loving v. Virginia, which overturned laws against biracial marriage U.S. History II&#10;"/>
      </w:tblPr>
      <w:tblGrid>
        <w:gridCol w:w="7668"/>
        <w:gridCol w:w="1890"/>
      </w:tblGrid>
      <w:tr w:rsidR="00306E4D" w:rsidRPr="008F2629" w:rsidTr="004A3CCE">
        <w:trPr>
          <w:tblHeader/>
        </w:trPr>
        <w:tc>
          <w:tcPr>
            <w:tcW w:w="7668" w:type="dxa"/>
          </w:tcPr>
          <w:p w:rsidR="00306E4D" w:rsidRPr="007C3E27" w:rsidRDefault="006D2512" w:rsidP="0012476F">
            <w:pPr>
              <w:pStyle w:val="ListParagraph"/>
              <w:numPr>
                <w:ilvl w:val="0"/>
                <w:numId w:val="151"/>
              </w:numPr>
              <w:rPr>
                <w:rFonts w:asciiTheme="majorHAnsi" w:hAnsiTheme="majorHAnsi"/>
                <w:snapToGrid w:val="0"/>
                <w:color w:val="000000"/>
              </w:rPr>
            </w:pPr>
            <w:hyperlink r:id="rId536" w:history="1">
              <w:r w:rsidR="00306E4D" w:rsidRPr="00507854">
                <w:rPr>
                  <w:rStyle w:val="Hyperlink"/>
                  <w:rFonts w:asciiTheme="majorHAnsi" w:hAnsiTheme="majorHAnsi"/>
                  <w:i/>
                  <w:snapToGrid w:val="0"/>
                </w:rPr>
                <w:t>Magna Carta</w:t>
              </w:r>
            </w:hyperlink>
            <w:r w:rsidR="00306E4D" w:rsidRPr="007C3E27">
              <w:rPr>
                <w:rFonts w:asciiTheme="majorHAnsi" w:hAnsiTheme="majorHAnsi"/>
                <w:snapToGrid w:val="0"/>
                <w:color w:val="000000"/>
              </w:rPr>
              <w:t xml:space="preserve"> (1215) </w:t>
            </w:r>
          </w:p>
          <w:p w:rsidR="00306E4D" w:rsidRPr="007C3E27" w:rsidRDefault="00306E4D" w:rsidP="00306E4D">
            <w:pPr>
              <w:rPr>
                <w:rFonts w:asciiTheme="majorHAnsi" w:hAnsiTheme="majorHAnsi"/>
                <w:b/>
                <w:snapToGrid w:val="0"/>
                <w:color w:val="000000"/>
              </w:rPr>
            </w:pPr>
            <w:r w:rsidRPr="007C3E27">
              <w:rPr>
                <w:rFonts w:asciiTheme="majorHAnsi" w:hAnsiTheme="majorHAnsi"/>
                <w:snapToGrid w:val="0"/>
                <w:color w:val="000000"/>
              </w:rPr>
              <w:t>British Library site that includes the text, articles and videos by scholars on the Magna Carta, and teaching resources</w:t>
            </w:r>
            <w:r w:rsidRPr="007C3E27">
              <w:rPr>
                <w:rFonts w:asciiTheme="majorHAnsi" w:hAnsiTheme="majorHAnsi"/>
                <w:snapToGrid w:val="0"/>
                <w:color w:val="FF0000"/>
                <w:highlight w:val="yellow"/>
              </w:rPr>
              <w:t xml:space="preserve"> </w:t>
            </w:r>
          </w:p>
        </w:tc>
        <w:tc>
          <w:tcPr>
            <w:tcW w:w="1890" w:type="dxa"/>
          </w:tcPr>
          <w:p w:rsidR="00306E4D" w:rsidRDefault="00306E4D" w:rsidP="00306E4D">
            <w:pPr>
              <w:rPr>
                <w:rFonts w:asciiTheme="majorHAnsi" w:hAnsiTheme="majorHAnsi"/>
                <w:snapToGrid w:val="0"/>
              </w:rPr>
            </w:pPr>
            <w:r>
              <w:rPr>
                <w:rFonts w:asciiTheme="majorHAnsi" w:hAnsiTheme="majorHAnsi"/>
                <w:snapToGrid w:val="0"/>
              </w:rPr>
              <w:t xml:space="preserve">Grade 8 </w:t>
            </w:r>
          </w:p>
          <w:p w:rsidR="00306E4D" w:rsidRPr="005B399F" w:rsidRDefault="00306E4D" w:rsidP="00306E4D">
            <w:pPr>
              <w:rPr>
                <w:rFonts w:asciiTheme="majorHAnsi" w:hAnsiTheme="majorHAnsi"/>
                <w:snapToGrid w:val="0"/>
              </w:rPr>
            </w:pPr>
            <w:r w:rsidRPr="005B399F">
              <w:rPr>
                <w:rFonts w:asciiTheme="majorHAnsi" w:hAnsiTheme="majorHAnsi"/>
                <w:snapToGrid w:val="0"/>
              </w:rPr>
              <w:t>U.S.  and Politics</w:t>
            </w:r>
          </w:p>
        </w:tc>
      </w:tr>
      <w:tr w:rsidR="00306E4D" w:rsidRPr="008622A5" w:rsidTr="00306E4D">
        <w:tc>
          <w:tcPr>
            <w:tcW w:w="7668" w:type="dxa"/>
          </w:tcPr>
          <w:p w:rsidR="00306E4D" w:rsidRPr="007C3E27" w:rsidRDefault="00306E4D" w:rsidP="0012476F">
            <w:pPr>
              <w:pStyle w:val="ListParagraph"/>
              <w:numPr>
                <w:ilvl w:val="0"/>
                <w:numId w:val="151"/>
              </w:numPr>
              <w:ind w:left="0" w:firstLine="720"/>
              <w:rPr>
                <w:rFonts w:asciiTheme="majorHAnsi" w:hAnsiTheme="majorHAnsi"/>
                <w:snapToGrid w:val="0"/>
                <w:color w:val="000000" w:themeColor="text1"/>
              </w:rPr>
            </w:pPr>
            <w:r>
              <w:t>“</w:t>
            </w:r>
            <w:hyperlink r:id="rId537" w:history="1">
              <w:r w:rsidRPr="007C3E27">
                <w:rPr>
                  <w:rStyle w:val="Hyperlink"/>
                  <w:rFonts w:asciiTheme="majorHAnsi" w:hAnsiTheme="majorHAnsi"/>
                  <w:snapToGrid w:val="0"/>
                </w:rPr>
                <w:t>The Iroquois Confederacy Constitution</w:t>
              </w:r>
            </w:hyperlink>
            <w:r w:rsidRPr="007C3E27">
              <w:rPr>
                <w:rFonts w:asciiTheme="majorHAnsi" w:hAnsiTheme="majorHAnsi"/>
                <w:snapToGrid w:val="0"/>
                <w:color w:val="000000" w:themeColor="text1"/>
              </w:rPr>
              <w:t>,</w:t>
            </w:r>
            <w:r>
              <w:rPr>
                <w:rFonts w:asciiTheme="majorHAnsi" w:hAnsiTheme="majorHAnsi"/>
                <w:snapToGrid w:val="0"/>
                <w:color w:val="000000" w:themeColor="text1"/>
              </w:rPr>
              <w:t>”</w:t>
            </w:r>
            <w:r w:rsidRPr="007C3E27">
              <w:rPr>
                <w:rFonts w:asciiTheme="majorHAnsi" w:hAnsiTheme="majorHAnsi"/>
                <w:snapToGrid w:val="0"/>
                <w:color w:val="000000" w:themeColor="text1"/>
              </w:rPr>
              <w:t xml:space="preserve"> The Great Binding Laws</w:t>
            </w:r>
            <w:r w:rsidRPr="007C3E27">
              <w:rPr>
                <w:rFonts w:asciiTheme="majorHAnsi" w:hAnsiTheme="majorHAnsi"/>
              </w:rPr>
              <w:t xml:space="preserve"> (circa 1451, passed along orally, but written down in 1700s)</w:t>
            </w:r>
          </w:p>
          <w:p w:rsidR="00306E4D" w:rsidRPr="00AE658A" w:rsidRDefault="00306E4D" w:rsidP="00306E4D">
            <w:pPr>
              <w:rPr>
                <w:rFonts w:asciiTheme="majorHAnsi" w:hAnsiTheme="majorHAnsi"/>
              </w:rPr>
            </w:pPr>
            <w:r w:rsidRPr="007C3E27">
              <w:rPr>
                <w:rFonts w:asciiTheme="majorHAnsi" w:hAnsiTheme="majorHAnsi"/>
              </w:rPr>
              <w:t>Agreement among Native Peoples for collaboration, considered by some historians to have influenced the United States Constitution.</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 xml:space="preserve">Grade 8 </w:t>
            </w:r>
          </w:p>
        </w:tc>
      </w:tr>
      <w:tr w:rsidR="00306E4D" w:rsidRPr="008622A5" w:rsidTr="00306E4D">
        <w:tc>
          <w:tcPr>
            <w:tcW w:w="7668" w:type="dxa"/>
          </w:tcPr>
          <w:p w:rsidR="00306E4D" w:rsidRPr="00D879BC" w:rsidRDefault="006D2512" w:rsidP="0012476F">
            <w:pPr>
              <w:pStyle w:val="ListParagraph"/>
              <w:numPr>
                <w:ilvl w:val="0"/>
                <w:numId w:val="151"/>
              </w:numPr>
            </w:pPr>
            <w:hyperlink r:id="rId538" w:history="1">
              <w:r w:rsidR="00306E4D" w:rsidRPr="00D879BC">
                <w:rPr>
                  <w:rStyle w:val="Hyperlink"/>
                  <w:rFonts w:asciiTheme="majorHAnsi" w:hAnsiTheme="majorHAnsi"/>
                </w:rPr>
                <w:t>Asian Export Art</w:t>
              </w:r>
            </w:hyperlink>
            <w:r w:rsidR="00306E4D" w:rsidRPr="00D879BC">
              <w:rPr>
                <w:rFonts w:asciiTheme="majorHAnsi" w:hAnsiTheme="majorHAnsi"/>
              </w:rPr>
              <w:t xml:space="preserve"> (1</w:t>
            </w:r>
            <w:r w:rsidR="00306E4D">
              <w:rPr>
                <w:rFonts w:asciiTheme="majorHAnsi" w:hAnsiTheme="majorHAnsi"/>
              </w:rPr>
              <w:t>6</w:t>
            </w:r>
            <w:r w:rsidR="00306E4D" w:rsidRPr="00D879BC">
              <w:rPr>
                <w:rFonts w:asciiTheme="majorHAnsi" w:hAnsiTheme="majorHAnsi"/>
                <w:vertAlign w:val="superscript"/>
              </w:rPr>
              <w:t>th</w:t>
            </w:r>
            <w:r w:rsidR="00306E4D" w:rsidRPr="00D879BC">
              <w:rPr>
                <w:rFonts w:asciiTheme="majorHAnsi" w:hAnsiTheme="majorHAnsi"/>
              </w:rPr>
              <w:t>-19</w:t>
            </w:r>
            <w:r w:rsidR="00306E4D" w:rsidRPr="00D879BC">
              <w:rPr>
                <w:rFonts w:asciiTheme="majorHAnsi" w:hAnsiTheme="majorHAnsi"/>
                <w:vertAlign w:val="superscript"/>
              </w:rPr>
              <w:t>th</w:t>
            </w:r>
            <w:r w:rsidR="00306E4D" w:rsidRPr="00D879BC">
              <w:rPr>
                <w:rFonts w:asciiTheme="majorHAnsi" w:hAnsiTheme="majorHAnsi"/>
              </w:rPr>
              <w:t xml:space="preserve"> centuries)</w:t>
            </w:r>
          </w:p>
          <w:p w:rsidR="00306E4D" w:rsidRPr="00D879BC" w:rsidRDefault="00306E4D" w:rsidP="00306E4D">
            <w:r>
              <w:rPr>
                <w:rFonts w:asciiTheme="majorHAnsi" w:hAnsiTheme="majorHAnsi"/>
              </w:rPr>
              <w:t>Porcelain, furniture, and textiles made for export to Europe and the United States</w:t>
            </w:r>
            <w:r w:rsidRPr="00D879BC">
              <w:rPr>
                <w:rFonts w:asciiTheme="majorHAnsi" w:hAnsiTheme="majorHAnsi"/>
              </w:rPr>
              <w:t xml:space="preserve"> Peabody Essex Museum, Salem</w:t>
            </w:r>
          </w:p>
        </w:tc>
        <w:tc>
          <w:tcPr>
            <w:tcW w:w="1890" w:type="dxa"/>
          </w:tcPr>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Grade 5</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U. S. History I</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World History I</w:t>
            </w:r>
          </w:p>
        </w:tc>
      </w:tr>
      <w:tr w:rsidR="00306E4D" w:rsidRPr="008622A5" w:rsidTr="00306E4D">
        <w:tc>
          <w:tcPr>
            <w:tcW w:w="7668" w:type="dxa"/>
          </w:tcPr>
          <w:p w:rsidR="00306E4D" w:rsidRPr="005B399F" w:rsidRDefault="006D2512" w:rsidP="0012476F">
            <w:pPr>
              <w:pStyle w:val="ListParagraph"/>
              <w:numPr>
                <w:ilvl w:val="0"/>
                <w:numId w:val="151"/>
              </w:numPr>
            </w:pPr>
            <w:hyperlink r:id="rId539" w:history="1">
              <w:r w:rsidR="00306E4D" w:rsidRPr="005B399F">
                <w:rPr>
                  <w:rStyle w:val="Hyperlink"/>
                  <w:rFonts w:asciiTheme="majorHAnsi" w:hAnsiTheme="majorHAnsi"/>
                  <w:snapToGrid w:val="0"/>
                </w:rPr>
                <w:t>The Case for Ending Slavery</w:t>
              </w:r>
            </w:hyperlink>
            <w:r w:rsidR="00306E4D" w:rsidRPr="005B399F">
              <w:rPr>
                <w:rFonts w:asciiTheme="majorHAnsi" w:hAnsiTheme="majorHAnsi"/>
                <w:snapToGrid w:val="0"/>
                <w:color w:val="000000" w:themeColor="text1"/>
              </w:rPr>
              <w:t xml:space="preserve"> (1620s-1865)</w:t>
            </w:r>
          </w:p>
          <w:p w:rsidR="00306E4D" w:rsidRPr="005B399F" w:rsidRDefault="00306E4D" w:rsidP="00306E4D">
            <w:r w:rsidRPr="005B399F">
              <w:rPr>
                <w:rFonts w:asciiTheme="majorHAnsi" w:hAnsiTheme="majorHAnsi"/>
                <w:i/>
                <w:snapToGrid w:val="0"/>
                <w:color w:val="000000" w:themeColor="text1"/>
              </w:rPr>
              <w:t xml:space="preserve"> </w:t>
            </w:r>
            <w:r w:rsidRPr="005B399F">
              <w:rPr>
                <w:rFonts w:asciiTheme="majorHAnsi" w:hAnsiTheme="majorHAnsi"/>
                <w:snapToGrid w:val="0"/>
                <w:color w:val="000000" w:themeColor="text1"/>
              </w:rPr>
              <w:t>Massachusetts Historical Society</w:t>
            </w:r>
            <w:r>
              <w:rPr>
                <w:rFonts w:asciiTheme="majorHAnsi" w:hAnsiTheme="majorHAnsi"/>
                <w:snapToGrid w:val="0"/>
                <w:color w:val="000000" w:themeColor="text1"/>
              </w:rPr>
              <w:t xml:space="preserve"> document collection on the legality of slavery in the Massachusetts Bay Colony, court cases, runaway slave posters, Abolitionist documents, </w:t>
            </w:r>
          </w:p>
        </w:tc>
        <w:tc>
          <w:tcPr>
            <w:tcW w:w="1890" w:type="dxa"/>
          </w:tcPr>
          <w:p w:rsidR="00306E4D" w:rsidRPr="005B399F" w:rsidRDefault="00306E4D" w:rsidP="00306E4D">
            <w:pPr>
              <w:pStyle w:val="ListParagraph"/>
              <w:ind w:left="0"/>
              <w:rPr>
                <w:rFonts w:asciiTheme="majorHAnsi" w:hAnsiTheme="majorHAnsi"/>
                <w:snapToGrid w:val="0"/>
              </w:rPr>
            </w:pPr>
            <w:r>
              <w:rPr>
                <w:rFonts w:asciiTheme="majorHAnsi" w:hAnsiTheme="majorHAnsi"/>
                <w:snapToGrid w:val="0"/>
              </w:rPr>
              <w:t>U.S. History I</w:t>
            </w:r>
          </w:p>
        </w:tc>
      </w:tr>
      <w:tr w:rsidR="00306E4D" w:rsidRPr="008622A5" w:rsidTr="00306E4D">
        <w:tc>
          <w:tcPr>
            <w:tcW w:w="7668" w:type="dxa"/>
          </w:tcPr>
          <w:p w:rsidR="00306E4D" w:rsidRPr="007C3E27" w:rsidRDefault="006D2512" w:rsidP="0012476F">
            <w:pPr>
              <w:pStyle w:val="ListParagraph"/>
              <w:numPr>
                <w:ilvl w:val="0"/>
                <w:numId w:val="151"/>
              </w:numPr>
              <w:rPr>
                <w:rFonts w:asciiTheme="majorHAnsi" w:hAnsiTheme="majorHAnsi"/>
                <w:snapToGrid w:val="0"/>
                <w:color w:val="000000"/>
              </w:rPr>
            </w:pPr>
            <w:hyperlink r:id="rId540" w:history="1">
              <w:r w:rsidR="00306E4D" w:rsidRPr="00507854">
                <w:rPr>
                  <w:rStyle w:val="Hyperlink"/>
                  <w:rFonts w:asciiTheme="majorHAnsi" w:hAnsiTheme="majorHAnsi"/>
                  <w:i/>
                  <w:snapToGrid w:val="0"/>
                </w:rPr>
                <w:t>Massachusetts Body of Liberties</w:t>
              </w:r>
            </w:hyperlink>
            <w:r w:rsidR="00306E4D" w:rsidRPr="007C3E27">
              <w:rPr>
                <w:rFonts w:asciiTheme="majorHAnsi" w:hAnsiTheme="majorHAnsi"/>
                <w:snapToGrid w:val="0"/>
                <w:color w:val="000000"/>
              </w:rPr>
              <w:t xml:space="preserve"> (1641) </w:t>
            </w:r>
          </w:p>
          <w:p w:rsidR="00306E4D" w:rsidRPr="007C3E27" w:rsidRDefault="00306E4D" w:rsidP="00306E4D">
            <w:pPr>
              <w:rPr>
                <w:rFonts w:asciiTheme="majorHAnsi" w:hAnsiTheme="majorHAnsi"/>
              </w:rPr>
            </w:pPr>
            <w:r w:rsidRPr="007C3E27">
              <w:rPr>
                <w:rFonts w:asciiTheme="majorHAnsi" w:hAnsiTheme="majorHAnsi"/>
                <w:snapToGrid w:val="0"/>
                <w:color w:val="000000"/>
              </w:rPr>
              <w:t xml:space="preserve">Considered to be the first European legal code in the colonies and the precursor of the Massachusetts General Laws. </w:t>
            </w:r>
            <w:hyperlink r:id="rId541" w:history="1">
              <w:r w:rsidRPr="007C3E27">
                <w:rPr>
                  <w:rStyle w:val="Hyperlink"/>
                  <w:rFonts w:asciiTheme="majorHAnsi" w:hAnsiTheme="majorHAnsi"/>
                  <w:snapToGrid w:val="0"/>
                </w:rPr>
                <w:t>Background essay</w:t>
              </w:r>
            </w:hyperlink>
            <w:r w:rsidRPr="007C3E27">
              <w:rPr>
                <w:rFonts w:asciiTheme="majorHAnsi" w:hAnsiTheme="majorHAnsi"/>
                <w:snapToGrid w:val="0"/>
                <w:color w:val="000000"/>
              </w:rPr>
              <w:t xml:space="preserve"> on the document</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Government and Politics</w:t>
            </w:r>
          </w:p>
        </w:tc>
      </w:tr>
      <w:tr w:rsidR="00306E4D" w:rsidRPr="008622A5" w:rsidTr="00306E4D">
        <w:tc>
          <w:tcPr>
            <w:tcW w:w="7668" w:type="dxa"/>
          </w:tcPr>
          <w:p w:rsidR="00306E4D" w:rsidRPr="007C3E27" w:rsidRDefault="006D2512" w:rsidP="0012476F">
            <w:pPr>
              <w:pStyle w:val="ListParagraph"/>
              <w:numPr>
                <w:ilvl w:val="0"/>
                <w:numId w:val="151"/>
              </w:numPr>
              <w:rPr>
                <w:rFonts w:asciiTheme="majorHAnsi" w:hAnsiTheme="majorHAnsi"/>
              </w:rPr>
            </w:pPr>
            <w:hyperlink r:id="rId542" w:history="1">
              <w:r w:rsidR="00306E4D" w:rsidRPr="00507854">
                <w:rPr>
                  <w:rStyle w:val="Hyperlink"/>
                  <w:rFonts w:asciiTheme="majorHAnsi" w:hAnsiTheme="majorHAnsi"/>
                  <w:i/>
                  <w:snapToGrid w:val="0"/>
                </w:rPr>
                <w:t>English Bill of Rights</w:t>
              </w:r>
            </w:hyperlink>
            <w:r w:rsidR="00306E4D" w:rsidRPr="007C3E27">
              <w:rPr>
                <w:rFonts w:asciiTheme="majorHAnsi" w:hAnsiTheme="majorHAnsi"/>
                <w:snapToGrid w:val="0"/>
                <w:color w:val="000000"/>
              </w:rPr>
              <w:t xml:space="preserve"> (1689)</w:t>
            </w:r>
          </w:p>
          <w:p w:rsidR="00306E4D" w:rsidRPr="007C3E27" w:rsidRDefault="00306E4D" w:rsidP="00306E4D">
            <w:pPr>
              <w:rPr>
                <w:rFonts w:asciiTheme="majorHAnsi" w:hAnsiTheme="majorHAnsi"/>
              </w:rPr>
            </w:pPr>
            <w:r w:rsidRPr="007C3E27">
              <w:rPr>
                <w:rFonts w:asciiTheme="majorHAnsi" w:hAnsiTheme="majorHAnsi"/>
              </w:rPr>
              <w:t>Outline of the rights of English citizens; precursor of the United States Bill of Rights</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World History I, U.S. Government and Politics</w:t>
            </w:r>
          </w:p>
        </w:tc>
      </w:tr>
      <w:tr w:rsidR="00306E4D" w:rsidRPr="008622A5" w:rsidTr="00306E4D">
        <w:tc>
          <w:tcPr>
            <w:tcW w:w="7668" w:type="dxa"/>
          </w:tcPr>
          <w:p w:rsidR="00306E4D" w:rsidRPr="007C3E27" w:rsidRDefault="00306E4D" w:rsidP="0012476F">
            <w:pPr>
              <w:pStyle w:val="ListParagraph"/>
              <w:numPr>
                <w:ilvl w:val="0"/>
                <w:numId w:val="151"/>
              </w:numPr>
              <w:rPr>
                <w:rFonts w:asciiTheme="majorHAnsi" w:hAnsiTheme="majorHAnsi"/>
                <w:snapToGrid w:val="0"/>
                <w:color w:val="000000"/>
              </w:rPr>
            </w:pPr>
            <w:r w:rsidRPr="007C3E27">
              <w:rPr>
                <w:rFonts w:asciiTheme="majorHAnsi" w:hAnsiTheme="majorHAnsi"/>
                <w:snapToGrid w:val="0"/>
                <w:color w:val="000000"/>
              </w:rPr>
              <w:t xml:space="preserve">John Locke, </w:t>
            </w:r>
            <w:hyperlink r:id="rId543" w:history="1">
              <w:r w:rsidRPr="00507854">
                <w:rPr>
                  <w:rStyle w:val="Hyperlink"/>
                  <w:rFonts w:asciiTheme="majorHAnsi" w:hAnsiTheme="majorHAnsi"/>
                  <w:i/>
                  <w:snapToGrid w:val="0"/>
                </w:rPr>
                <w:t>Two Treatises of Civil Government</w:t>
              </w:r>
            </w:hyperlink>
            <w:r w:rsidRPr="007C3E27">
              <w:rPr>
                <w:rFonts w:asciiTheme="majorHAnsi" w:hAnsiTheme="majorHAnsi"/>
                <w:snapToGrid w:val="0"/>
                <w:color w:val="000000"/>
              </w:rPr>
              <w:t xml:space="preserve"> (1690)</w:t>
            </w:r>
          </w:p>
          <w:p w:rsidR="00306E4D" w:rsidRPr="007C3E27" w:rsidRDefault="00306E4D" w:rsidP="00306E4D">
            <w:pPr>
              <w:rPr>
                <w:rFonts w:asciiTheme="majorHAnsi" w:hAnsiTheme="majorHAnsi"/>
              </w:rPr>
            </w:pPr>
            <w:r w:rsidRPr="007C3E27">
              <w:rPr>
                <w:rFonts w:asciiTheme="majorHAnsi" w:hAnsiTheme="majorHAnsi"/>
                <w:snapToGrid w:val="0"/>
                <w:color w:val="000000"/>
              </w:rPr>
              <w:t>English political philosophy that influenced the founders of the United States</w:t>
            </w:r>
            <w:r>
              <w:rPr>
                <w:rFonts w:asciiTheme="majorHAnsi" w:hAnsiTheme="majorHAnsi"/>
                <w:snapToGrid w:val="0"/>
                <w:color w:val="000000"/>
              </w:rPr>
              <w:t>. The second treatise outlines</w:t>
            </w:r>
            <w:r w:rsidRPr="007C3E27">
              <w:rPr>
                <w:rFonts w:asciiTheme="majorHAnsi" w:hAnsiTheme="majorHAnsi"/>
                <w:snapToGrid w:val="0"/>
                <w:color w:val="000000"/>
              </w:rPr>
              <w:t xml:space="preserve"> ideas about the natural state of human society as one of equality and his conception of ideal government </w:t>
            </w:r>
            <w:r>
              <w:rPr>
                <w:rFonts w:asciiTheme="majorHAnsi" w:hAnsiTheme="majorHAnsi"/>
                <w:snapToGrid w:val="0"/>
                <w:color w:val="000000"/>
              </w:rPr>
              <w:t xml:space="preserve">based on </w:t>
            </w:r>
            <w:r w:rsidRPr="007C3E27">
              <w:rPr>
                <w:rFonts w:asciiTheme="majorHAnsi" w:hAnsiTheme="majorHAnsi"/>
                <w:snapToGrid w:val="0"/>
                <w:color w:val="000000"/>
              </w:rPr>
              <w:t>the consent of the people</w:t>
            </w:r>
            <w:r>
              <w:rPr>
                <w:rFonts w:asciiTheme="majorHAnsi" w:hAnsiTheme="majorHAnsi"/>
                <w:snapToGrid w:val="0"/>
                <w:color w:val="000000"/>
              </w:rPr>
              <w:t>.</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 xml:space="preserve">U.S. Government and Politics </w:t>
            </w:r>
          </w:p>
          <w:p w:rsidR="00306E4D" w:rsidRPr="005B399F" w:rsidRDefault="00306E4D" w:rsidP="00306E4D">
            <w:pPr>
              <w:rPr>
                <w:rFonts w:asciiTheme="majorHAnsi" w:hAnsiTheme="majorHAnsi"/>
                <w:snapToGrid w:val="0"/>
              </w:rPr>
            </w:pPr>
            <w:r w:rsidRPr="005B399F">
              <w:rPr>
                <w:rFonts w:asciiTheme="majorHAnsi" w:hAnsiTheme="majorHAnsi"/>
                <w:snapToGrid w:val="0"/>
              </w:rPr>
              <w:t xml:space="preserve">World History I </w:t>
            </w:r>
          </w:p>
          <w:p w:rsidR="00306E4D" w:rsidRPr="005B399F" w:rsidRDefault="00306E4D" w:rsidP="00306E4D">
            <w:pPr>
              <w:rPr>
                <w:rFonts w:asciiTheme="majorHAnsi" w:hAnsiTheme="majorHAnsi"/>
                <w:snapToGrid w:val="0"/>
              </w:rPr>
            </w:pPr>
            <w:r w:rsidRPr="005B399F">
              <w:rPr>
                <w:rFonts w:asciiTheme="majorHAnsi" w:hAnsiTheme="majorHAnsi"/>
                <w:snapToGrid w:val="0"/>
              </w:rPr>
              <w:t>Grade 8</w:t>
            </w:r>
          </w:p>
        </w:tc>
      </w:tr>
      <w:tr w:rsidR="00306E4D" w:rsidRPr="008622A5" w:rsidTr="00306E4D">
        <w:tc>
          <w:tcPr>
            <w:tcW w:w="7668" w:type="dxa"/>
          </w:tcPr>
          <w:p w:rsidR="00306E4D" w:rsidRPr="00AE658A" w:rsidRDefault="006D2512" w:rsidP="0012476F">
            <w:pPr>
              <w:pStyle w:val="ListParagraph"/>
              <w:numPr>
                <w:ilvl w:val="0"/>
                <w:numId w:val="151"/>
              </w:numPr>
              <w:rPr>
                <w:rFonts w:asciiTheme="majorHAnsi" w:hAnsiTheme="majorHAnsi"/>
                <w:snapToGrid w:val="0"/>
                <w:color w:val="000000"/>
              </w:rPr>
            </w:pPr>
            <w:hyperlink r:id="rId544" w:history="1">
              <w:r w:rsidR="00306E4D" w:rsidRPr="00AE658A">
                <w:rPr>
                  <w:rStyle w:val="Hyperlink"/>
                  <w:rFonts w:asciiTheme="majorHAnsi" w:hAnsiTheme="majorHAnsi"/>
                  <w:i/>
                </w:rPr>
                <w:t xml:space="preserve">Benjamin Franklin on the Iroquois League in a Letter to James Parker </w:t>
              </w:r>
              <w:r w:rsidR="00306E4D" w:rsidRPr="00AE658A">
                <w:rPr>
                  <w:rStyle w:val="Hyperlink"/>
                  <w:rFonts w:asciiTheme="majorHAnsi" w:hAnsiTheme="majorHAnsi"/>
                </w:rPr>
                <w:t>(1751)</w:t>
              </w:r>
            </w:hyperlink>
          </w:p>
          <w:p w:rsidR="00306E4D" w:rsidRPr="00AE658A" w:rsidRDefault="00306E4D" w:rsidP="00306E4D">
            <w:pPr>
              <w:rPr>
                <w:rFonts w:asciiTheme="majorHAnsi" w:hAnsiTheme="majorHAnsi"/>
                <w:snapToGrid w:val="0"/>
                <w:color w:val="000000"/>
              </w:rPr>
            </w:pPr>
            <w:r>
              <w:rPr>
                <w:rFonts w:asciiTheme="majorHAnsi" w:hAnsiTheme="majorHAnsi"/>
                <w:snapToGrid w:val="0"/>
                <w:color w:val="000000"/>
              </w:rPr>
              <w:t>Benjamin Franklin’s comment that if Native Peoples could join together in a union that held for many years, the British colonies should also be able to do so.</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Grade 8</w:t>
            </w:r>
          </w:p>
        </w:tc>
      </w:tr>
      <w:tr w:rsidR="00306E4D" w:rsidRPr="008622A5" w:rsidTr="00306E4D">
        <w:tc>
          <w:tcPr>
            <w:tcW w:w="7668" w:type="dxa"/>
          </w:tcPr>
          <w:p w:rsidR="00306E4D" w:rsidRPr="00445755" w:rsidRDefault="006D2512" w:rsidP="0012476F">
            <w:pPr>
              <w:pStyle w:val="ListParagraph"/>
              <w:numPr>
                <w:ilvl w:val="0"/>
                <w:numId w:val="151"/>
              </w:numPr>
            </w:pPr>
            <w:hyperlink r:id="rId545" w:history="1">
              <w:r w:rsidR="00306E4D" w:rsidRPr="00445755">
                <w:rPr>
                  <w:rStyle w:val="Hyperlink"/>
                  <w:rFonts w:asciiTheme="majorHAnsi" w:hAnsiTheme="majorHAnsi"/>
                </w:rPr>
                <w:t>Colonial Williamsburg: History and Citizenship</w:t>
              </w:r>
            </w:hyperlink>
            <w:r w:rsidR="00306E4D" w:rsidRPr="00445755">
              <w:rPr>
                <w:rFonts w:asciiTheme="majorHAnsi" w:hAnsiTheme="majorHAnsi"/>
              </w:rPr>
              <w:t xml:space="preserve"> (1700s)</w:t>
            </w:r>
          </w:p>
          <w:p w:rsidR="00306E4D" w:rsidRPr="00445755" w:rsidRDefault="00306E4D" w:rsidP="00306E4D">
            <w:r>
              <w:t>Online exhibits, including videos and podcasts from Virginia’s living history museum, capital of Virginia in the 1700s</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Grade 5</w:t>
            </w:r>
          </w:p>
        </w:tc>
      </w:tr>
      <w:tr w:rsidR="00306E4D" w:rsidRPr="008622A5" w:rsidTr="00306E4D">
        <w:tc>
          <w:tcPr>
            <w:tcW w:w="7668" w:type="dxa"/>
          </w:tcPr>
          <w:p w:rsidR="00306E4D" w:rsidRDefault="00306E4D" w:rsidP="0012476F">
            <w:pPr>
              <w:pStyle w:val="ListParagraph"/>
              <w:numPr>
                <w:ilvl w:val="0"/>
                <w:numId w:val="151"/>
              </w:numPr>
            </w:pPr>
            <w:r>
              <w:t xml:space="preserve">John Singleton Copley, </w:t>
            </w:r>
            <w:hyperlink r:id="rId546" w:history="1">
              <w:r w:rsidRPr="00EA15D5">
                <w:rPr>
                  <w:rStyle w:val="Hyperlink"/>
                  <w:i/>
                </w:rPr>
                <w:t>Paul Revere</w:t>
              </w:r>
            </w:hyperlink>
            <w:r>
              <w:t xml:space="preserve"> (1768)</w:t>
            </w:r>
          </w:p>
          <w:p w:rsidR="00306E4D" w:rsidRPr="00EA15D5" w:rsidRDefault="00306E4D" w:rsidP="00306E4D">
            <w:r>
              <w:t>Portrait of silversmith and Revolutionary War messenger, oil on canvas, Museum of Fine Arts, Boston. The museum holds a number of other portraits by Copley.</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Grade 5</w:t>
            </w:r>
          </w:p>
          <w:p w:rsidR="00306E4D" w:rsidRPr="005B399F" w:rsidRDefault="00306E4D" w:rsidP="00306E4D">
            <w:pPr>
              <w:rPr>
                <w:rFonts w:asciiTheme="majorHAnsi" w:hAnsiTheme="majorHAnsi"/>
                <w:snapToGrid w:val="0"/>
              </w:rPr>
            </w:pPr>
            <w:r w:rsidRPr="005B399F">
              <w:rPr>
                <w:rFonts w:asciiTheme="majorHAnsi" w:hAnsiTheme="majorHAnsi"/>
                <w:snapToGrid w:val="0"/>
              </w:rPr>
              <w:t>U. S. History I</w:t>
            </w:r>
          </w:p>
        </w:tc>
      </w:tr>
      <w:tr w:rsidR="00306E4D" w:rsidRPr="008622A5" w:rsidTr="00306E4D">
        <w:tc>
          <w:tcPr>
            <w:tcW w:w="7668" w:type="dxa"/>
          </w:tcPr>
          <w:p w:rsidR="00306E4D" w:rsidRPr="007C3E27" w:rsidRDefault="006D2512" w:rsidP="0012476F">
            <w:pPr>
              <w:pStyle w:val="ListParagraph"/>
              <w:numPr>
                <w:ilvl w:val="0"/>
                <w:numId w:val="151"/>
              </w:numPr>
              <w:rPr>
                <w:rFonts w:asciiTheme="majorHAnsi" w:hAnsiTheme="majorHAnsi"/>
                <w:snapToGrid w:val="0"/>
                <w:color w:val="000000"/>
              </w:rPr>
            </w:pPr>
            <w:hyperlink r:id="rId547" w:history="1">
              <w:r w:rsidR="00306E4D" w:rsidRPr="00507854">
                <w:rPr>
                  <w:rStyle w:val="Hyperlink"/>
                  <w:rFonts w:asciiTheme="majorHAnsi" w:hAnsiTheme="majorHAnsi"/>
                  <w:i/>
                  <w:snapToGrid w:val="0"/>
                </w:rPr>
                <w:t>The Suffolk Resolves</w:t>
              </w:r>
            </w:hyperlink>
            <w:r w:rsidR="00306E4D" w:rsidRPr="007C3E27">
              <w:rPr>
                <w:rFonts w:asciiTheme="majorHAnsi" w:hAnsiTheme="majorHAnsi"/>
                <w:snapToGrid w:val="0"/>
                <w:color w:val="000000"/>
              </w:rPr>
              <w:t xml:space="preserve"> (1774)</w:t>
            </w:r>
          </w:p>
          <w:p w:rsidR="00306E4D" w:rsidRPr="007C3E27" w:rsidRDefault="00306E4D" w:rsidP="00306E4D">
            <w:pPr>
              <w:rPr>
                <w:rFonts w:asciiTheme="majorHAnsi" w:hAnsiTheme="majorHAnsi"/>
                <w:snapToGrid w:val="0"/>
                <w:color w:val="000000"/>
              </w:rPr>
            </w:pPr>
            <w:r w:rsidRPr="007C3E27">
              <w:rPr>
                <w:rFonts w:asciiTheme="majorHAnsi" w:hAnsiTheme="majorHAnsi"/>
                <w:snapToGrid w:val="0"/>
                <w:color w:val="000000"/>
              </w:rPr>
              <w:t>Declaration written largely by Joseph Warren and endorsed by the leaders of Suffolk County, Massachusetts, that protested the Intolerable Acts and that resulted in a boycott of British prior to the start of the American Revolution</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Grade 5</w:t>
            </w:r>
          </w:p>
        </w:tc>
      </w:tr>
      <w:tr w:rsidR="00306E4D" w:rsidRPr="008622A5" w:rsidTr="00306E4D">
        <w:tc>
          <w:tcPr>
            <w:tcW w:w="7668" w:type="dxa"/>
          </w:tcPr>
          <w:p w:rsidR="00306E4D" w:rsidRPr="007C3E27" w:rsidRDefault="006D2512" w:rsidP="0012476F">
            <w:pPr>
              <w:pStyle w:val="ListParagraph"/>
              <w:numPr>
                <w:ilvl w:val="0"/>
                <w:numId w:val="151"/>
              </w:numPr>
              <w:rPr>
                <w:rFonts w:asciiTheme="majorHAnsi" w:hAnsiTheme="majorHAnsi"/>
                <w:snapToGrid w:val="0"/>
                <w:color w:val="000000"/>
              </w:rPr>
            </w:pPr>
            <w:hyperlink r:id="rId548" w:history="1">
              <w:r w:rsidR="00306E4D" w:rsidRPr="00507854">
                <w:rPr>
                  <w:rStyle w:val="Hyperlink"/>
                  <w:rFonts w:asciiTheme="majorHAnsi" w:hAnsiTheme="majorHAnsi"/>
                  <w:i/>
                  <w:snapToGrid w:val="0"/>
                </w:rPr>
                <w:t>Virginia Declaration of Rights</w:t>
              </w:r>
            </w:hyperlink>
            <w:r w:rsidR="00306E4D" w:rsidRPr="007C3E27">
              <w:rPr>
                <w:rFonts w:asciiTheme="majorHAnsi" w:hAnsiTheme="majorHAnsi"/>
                <w:snapToGrid w:val="0"/>
                <w:color w:val="000000"/>
              </w:rPr>
              <w:t xml:space="preserve"> (1776)</w:t>
            </w:r>
          </w:p>
          <w:p w:rsidR="00306E4D" w:rsidRPr="007C3E27" w:rsidRDefault="00306E4D" w:rsidP="00306E4D">
            <w:pPr>
              <w:rPr>
                <w:rFonts w:asciiTheme="majorHAnsi" w:hAnsiTheme="majorHAnsi"/>
              </w:rPr>
            </w:pPr>
            <w:r w:rsidRPr="007C3E27">
              <w:rPr>
                <w:rFonts w:asciiTheme="majorHAnsi" w:hAnsiTheme="majorHAnsi"/>
                <w:snapToGrid w:val="0"/>
                <w:color w:val="000000"/>
              </w:rPr>
              <w:t>Declaration by George Mason of Virginia that states the concepts of rights and liberty</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Government and Politics</w:t>
            </w:r>
          </w:p>
        </w:tc>
      </w:tr>
      <w:tr w:rsidR="00306E4D" w:rsidRPr="008622A5" w:rsidTr="00306E4D">
        <w:tc>
          <w:tcPr>
            <w:tcW w:w="7668" w:type="dxa"/>
          </w:tcPr>
          <w:p w:rsidR="00306E4D" w:rsidRPr="007C3E27" w:rsidRDefault="006D2512" w:rsidP="0012476F">
            <w:pPr>
              <w:pStyle w:val="ListParagraph"/>
              <w:numPr>
                <w:ilvl w:val="0"/>
                <w:numId w:val="151"/>
              </w:numPr>
              <w:rPr>
                <w:rFonts w:asciiTheme="majorHAnsi" w:hAnsiTheme="majorHAnsi"/>
                <w:snapToGrid w:val="0"/>
                <w:color w:val="000000"/>
              </w:rPr>
            </w:pPr>
            <w:hyperlink r:id="rId549" w:history="1">
              <w:r w:rsidR="00306E4D" w:rsidRPr="00507854">
                <w:rPr>
                  <w:rStyle w:val="Hyperlink"/>
                  <w:rFonts w:asciiTheme="majorHAnsi" w:hAnsiTheme="majorHAnsi"/>
                  <w:i/>
                  <w:snapToGrid w:val="0"/>
                </w:rPr>
                <w:t>The Virginia Statute for Religious Freedom</w:t>
              </w:r>
            </w:hyperlink>
            <w:r w:rsidR="00306E4D" w:rsidRPr="007C3E27">
              <w:rPr>
                <w:rFonts w:asciiTheme="majorHAnsi" w:hAnsiTheme="majorHAnsi"/>
                <w:snapToGrid w:val="0"/>
                <w:color w:val="000000"/>
              </w:rPr>
              <w:t xml:space="preserve"> (1786)</w:t>
            </w:r>
          </w:p>
          <w:p w:rsidR="00306E4D" w:rsidRPr="007C3E27" w:rsidRDefault="00306E4D" w:rsidP="00306E4D">
            <w:pPr>
              <w:rPr>
                <w:rFonts w:asciiTheme="majorHAnsi" w:hAnsiTheme="majorHAnsi"/>
              </w:rPr>
            </w:pPr>
            <w:r w:rsidRPr="007C3E27">
              <w:rPr>
                <w:rFonts w:asciiTheme="majorHAnsi" w:hAnsiTheme="majorHAnsi"/>
                <w:snapToGrid w:val="0"/>
                <w:color w:val="000000"/>
              </w:rPr>
              <w:t>An act declaring religious freedom, drafted by Thomas Jefferson</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Government and Politics</w:t>
            </w:r>
          </w:p>
        </w:tc>
      </w:tr>
      <w:tr w:rsidR="00306E4D" w:rsidRPr="008622A5" w:rsidTr="00306E4D">
        <w:tc>
          <w:tcPr>
            <w:tcW w:w="7668" w:type="dxa"/>
          </w:tcPr>
          <w:p w:rsidR="00306E4D" w:rsidRPr="007C3E27" w:rsidRDefault="00306E4D" w:rsidP="0012476F">
            <w:pPr>
              <w:pStyle w:val="ListParagraph"/>
              <w:numPr>
                <w:ilvl w:val="0"/>
                <w:numId w:val="151"/>
              </w:numPr>
              <w:rPr>
                <w:rFonts w:asciiTheme="majorHAnsi" w:hAnsiTheme="majorHAnsi"/>
                <w:snapToGrid w:val="0"/>
                <w:color w:val="000000"/>
              </w:rPr>
            </w:pPr>
            <w:r w:rsidRPr="007C3E27">
              <w:rPr>
                <w:rFonts w:asciiTheme="majorHAnsi" w:hAnsiTheme="majorHAnsi"/>
              </w:rPr>
              <w:lastRenderedPageBreak/>
              <w:t xml:space="preserve"> </w:t>
            </w:r>
            <w:hyperlink r:id="rId550" w:history="1">
              <w:r w:rsidRPr="00507854">
                <w:rPr>
                  <w:rStyle w:val="Hyperlink"/>
                  <w:rFonts w:asciiTheme="majorHAnsi" w:hAnsiTheme="majorHAnsi"/>
                  <w:i/>
                  <w:snapToGrid w:val="0"/>
                </w:rPr>
                <w:t>The Northwest Ordinance</w:t>
              </w:r>
            </w:hyperlink>
            <w:r w:rsidRPr="007C3E27">
              <w:rPr>
                <w:rFonts w:asciiTheme="majorHAnsi" w:hAnsiTheme="majorHAnsi"/>
                <w:snapToGrid w:val="0"/>
                <w:color w:val="000000"/>
              </w:rPr>
              <w:t xml:space="preserve"> (1787)</w:t>
            </w:r>
          </w:p>
          <w:p w:rsidR="00306E4D" w:rsidRPr="007C3E27" w:rsidRDefault="00306E4D" w:rsidP="00306E4D">
            <w:pPr>
              <w:rPr>
                <w:rFonts w:asciiTheme="majorHAnsi" w:hAnsiTheme="majorHAnsi"/>
                <w:snapToGrid w:val="0"/>
                <w:color w:val="000000"/>
              </w:rPr>
            </w:pPr>
            <w:r w:rsidRPr="007C3E27">
              <w:rPr>
                <w:rFonts w:asciiTheme="majorHAnsi" w:hAnsiTheme="majorHAnsi"/>
                <w:snapToGrid w:val="0"/>
                <w:color w:val="000000"/>
              </w:rPr>
              <w:t>An act of the Confederation Congress that established the first United States territory beyond the Appalachian Mountains</w:t>
            </w:r>
            <w:r>
              <w:rPr>
                <w:rFonts w:asciiTheme="majorHAnsi" w:hAnsiTheme="majorHAnsi"/>
                <w:snapToGrid w:val="0"/>
                <w:color w:val="000000"/>
              </w:rPr>
              <w:t xml:space="preserve"> and </w:t>
            </w:r>
            <w:r w:rsidRPr="007C3E27">
              <w:rPr>
                <w:rFonts w:asciiTheme="majorHAnsi" w:hAnsiTheme="majorHAnsi"/>
                <w:snapToGrid w:val="0"/>
                <w:color w:val="000000"/>
              </w:rPr>
              <w:t>the precedent for the United States to be sovereign as it moved west</w:t>
            </w:r>
          </w:p>
        </w:tc>
        <w:tc>
          <w:tcPr>
            <w:tcW w:w="1890" w:type="dxa"/>
          </w:tcPr>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U.S. Government and Politics</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U.S. History I</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Grade 4</w:t>
            </w:r>
          </w:p>
        </w:tc>
      </w:tr>
      <w:tr w:rsidR="00306E4D" w:rsidRPr="009570DE" w:rsidTr="00306E4D">
        <w:tc>
          <w:tcPr>
            <w:tcW w:w="7668" w:type="dxa"/>
          </w:tcPr>
          <w:p w:rsidR="00306E4D" w:rsidRPr="007C3E27" w:rsidRDefault="006D2512" w:rsidP="0012476F">
            <w:pPr>
              <w:pStyle w:val="ListParagraph"/>
              <w:numPr>
                <w:ilvl w:val="0"/>
                <w:numId w:val="151"/>
              </w:numPr>
              <w:rPr>
                <w:rFonts w:asciiTheme="majorHAnsi" w:hAnsiTheme="majorHAnsi"/>
                <w:snapToGrid w:val="0"/>
                <w:color w:val="000000"/>
              </w:rPr>
            </w:pPr>
            <w:hyperlink r:id="rId551" w:history="1">
              <w:r w:rsidR="00306E4D" w:rsidRPr="007C3E27">
                <w:rPr>
                  <w:rStyle w:val="Hyperlink"/>
                  <w:rFonts w:asciiTheme="majorHAnsi" w:hAnsiTheme="majorHAnsi"/>
                  <w:snapToGrid w:val="0"/>
                </w:rPr>
                <w:t>Selected</w:t>
              </w:r>
              <w:r w:rsidR="00306E4D" w:rsidRPr="00507854">
                <w:rPr>
                  <w:rStyle w:val="Hyperlink"/>
                  <w:rFonts w:asciiTheme="majorHAnsi" w:hAnsiTheme="majorHAnsi"/>
                  <w:i/>
                  <w:snapToGrid w:val="0"/>
                </w:rPr>
                <w:t xml:space="preserve"> Federalist </w:t>
              </w:r>
              <w:r w:rsidR="00306E4D" w:rsidRPr="007C3E27">
                <w:rPr>
                  <w:rStyle w:val="Hyperlink"/>
                  <w:rFonts w:asciiTheme="majorHAnsi" w:hAnsiTheme="majorHAnsi"/>
                  <w:snapToGrid w:val="0"/>
                </w:rPr>
                <w:t>Papers</w:t>
              </w:r>
            </w:hyperlink>
            <w:r w:rsidR="00306E4D" w:rsidRPr="007C3E27">
              <w:rPr>
                <w:rFonts w:asciiTheme="majorHAnsi" w:hAnsiTheme="majorHAnsi"/>
                <w:snapToGrid w:val="0"/>
                <w:color w:val="000000"/>
              </w:rPr>
              <w:t>, such as numbers 1, 9, 39, 51, and 78 (1787–1788)</w:t>
            </w:r>
          </w:p>
          <w:p w:rsidR="00306E4D" w:rsidRPr="007C3E27" w:rsidRDefault="00306E4D" w:rsidP="00306E4D">
            <w:pPr>
              <w:rPr>
                <w:rFonts w:asciiTheme="majorHAnsi" w:hAnsiTheme="majorHAnsi"/>
              </w:rPr>
            </w:pPr>
            <w:r>
              <w:rPr>
                <w:rFonts w:asciiTheme="majorHAnsi" w:hAnsiTheme="majorHAnsi"/>
              </w:rPr>
              <w:t>85 e</w:t>
            </w:r>
            <w:r w:rsidRPr="007C3E27">
              <w:rPr>
                <w:rFonts w:asciiTheme="majorHAnsi" w:hAnsiTheme="majorHAnsi"/>
              </w:rPr>
              <w:t>ssays written by James Madison and Alexander Hamilton to explain and promote the proposed constitution</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rPr>
              <w:t>Grade 8</w:t>
            </w:r>
          </w:p>
          <w:p w:rsidR="00306E4D" w:rsidRPr="005B399F" w:rsidRDefault="00306E4D" w:rsidP="00306E4D">
            <w:pPr>
              <w:pStyle w:val="ListParagraph"/>
              <w:ind w:left="0"/>
              <w:rPr>
                <w:rFonts w:asciiTheme="majorHAnsi" w:hAnsiTheme="majorHAnsi"/>
              </w:rPr>
            </w:pPr>
            <w:r w:rsidRPr="005B399F">
              <w:rPr>
                <w:rFonts w:asciiTheme="majorHAnsi" w:hAnsiTheme="majorHAnsi"/>
              </w:rPr>
              <w:t xml:space="preserve"> </w:t>
            </w:r>
            <w:r w:rsidRPr="005B399F">
              <w:rPr>
                <w:rFonts w:asciiTheme="majorHAnsi" w:hAnsiTheme="majorHAnsi"/>
                <w:snapToGrid w:val="0"/>
              </w:rPr>
              <w:t xml:space="preserve">U.S. History </w:t>
            </w:r>
            <w:r w:rsidRPr="005B399F">
              <w:rPr>
                <w:rFonts w:asciiTheme="majorHAnsi" w:hAnsiTheme="majorHAnsi"/>
              </w:rPr>
              <w:t>I</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rPr>
              <w:t xml:space="preserve"> </w:t>
            </w:r>
            <w:r w:rsidRPr="005B399F">
              <w:rPr>
                <w:rFonts w:asciiTheme="majorHAnsi" w:hAnsiTheme="majorHAnsi"/>
                <w:snapToGrid w:val="0"/>
              </w:rPr>
              <w:t xml:space="preserve">U.S. </w:t>
            </w:r>
            <w:r w:rsidRPr="005B399F">
              <w:rPr>
                <w:rFonts w:asciiTheme="majorHAnsi" w:hAnsiTheme="majorHAnsi"/>
              </w:rPr>
              <w:t>Government and Politics</w:t>
            </w:r>
          </w:p>
        </w:tc>
      </w:tr>
      <w:tr w:rsidR="00306E4D" w:rsidRPr="008622A5" w:rsidTr="00306E4D">
        <w:tc>
          <w:tcPr>
            <w:tcW w:w="7668" w:type="dxa"/>
          </w:tcPr>
          <w:p w:rsidR="00306E4D" w:rsidRPr="009570DE" w:rsidRDefault="00306E4D" w:rsidP="0012476F">
            <w:pPr>
              <w:pStyle w:val="ListParagraph"/>
              <w:numPr>
                <w:ilvl w:val="0"/>
                <w:numId w:val="151"/>
              </w:numPr>
              <w:rPr>
                <w:rFonts w:asciiTheme="majorHAnsi" w:hAnsiTheme="majorHAnsi"/>
                <w:i/>
                <w:snapToGrid w:val="0"/>
              </w:rPr>
            </w:pPr>
            <w:r w:rsidRPr="009570DE">
              <w:rPr>
                <w:rFonts w:asciiTheme="majorHAnsi" w:hAnsiTheme="majorHAnsi"/>
                <w:snapToGrid w:val="0"/>
              </w:rPr>
              <w:t>Selected responses by Anti-Federalists (1787-1789)</w:t>
            </w:r>
          </w:p>
          <w:p w:rsidR="00306E4D" w:rsidRPr="009570DE" w:rsidRDefault="006D2512" w:rsidP="00306E4D">
            <w:pPr>
              <w:pStyle w:val="Default"/>
              <w:rPr>
                <w:rFonts w:asciiTheme="majorHAnsi" w:hAnsiTheme="majorHAnsi"/>
                <w:color w:val="auto"/>
                <w:sz w:val="20"/>
                <w:szCs w:val="20"/>
              </w:rPr>
            </w:pPr>
            <w:hyperlink r:id="rId552" w:history="1">
              <w:r w:rsidR="00306E4D" w:rsidRPr="009570DE">
                <w:rPr>
                  <w:rStyle w:val="Hyperlink"/>
                  <w:rFonts w:asciiTheme="majorHAnsi" w:hAnsiTheme="majorHAnsi"/>
                  <w:sz w:val="20"/>
                  <w:szCs w:val="20"/>
                </w:rPr>
                <w:t>The Federal Farmer</w:t>
              </w:r>
            </w:hyperlink>
            <w:r w:rsidR="00306E4D" w:rsidRPr="009570DE">
              <w:rPr>
                <w:rFonts w:asciiTheme="majorHAnsi" w:hAnsiTheme="majorHAnsi"/>
                <w:color w:val="auto"/>
                <w:sz w:val="20"/>
                <w:szCs w:val="20"/>
              </w:rPr>
              <w:t xml:space="preserve"> (Richard Henry Lee) and </w:t>
            </w:r>
            <w:hyperlink r:id="rId553" w:history="1">
              <w:proofErr w:type="spellStart"/>
              <w:r w:rsidR="00306E4D" w:rsidRPr="009570DE">
                <w:rPr>
                  <w:rStyle w:val="Hyperlink"/>
                  <w:rFonts w:asciiTheme="majorHAnsi" w:hAnsiTheme="majorHAnsi"/>
                  <w:sz w:val="20"/>
                  <w:szCs w:val="20"/>
                </w:rPr>
                <w:t>Centinel</w:t>
              </w:r>
              <w:proofErr w:type="spellEnd"/>
            </w:hyperlink>
          </w:p>
          <w:p w:rsidR="00306E4D" w:rsidRDefault="00306E4D" w:rsidP="00306E4D">
            <w:pPr>
              <w:rPr>
                <w:rFonts w:asciiTheme="majorHAnsi" w:hAnsiTheme="majorHAnsi"/>
              </w:rPr>
            </w:pPr>
            <w:r w:rsidRPr="009570DE">
              <w:rPr>
                <w:rFonts w:asciiTheme="majorHAnsi" w:hAnsiTheme="majorHAnsi"/>
              </w:rPr>
              <w:t>These two documents are included in a</w:t>
            </w:r>
            <w:r w:rsidRPr="009570DE">
              <w:rPr>
                <w:rFonts w:asciiTheme="majorHAnsi" w:hAnsiTheme="majorHAnsi"/>
                <w:color w:val="FF0000"/>
              </w:rPr>
              <w:t xml:space="preserve"> </w:t>
            </w:r>
            <w:hyperlink r:id="rId554" w:history="1">
              <w:r w:rsidRPr="009570DE">
                <w:rPr>
                  <w:rStyle w:val="Hyperlink"/>
                  <w:rFonts w:asciiTheme="majorHAnsi" w:hAnsiTheme="majorHAnsi"/>
                </w:rPr>
                <w:t>National Endowment for the Humanities curriculum unit</w:t>
              </w:r>
            </w:hyperlink>
            <w:r w:rsidRPr="009570DE">
              <w:rPr>
                <w:rFonts w:asciiTheme="majorHAnsi" w:hAnsiTheme="majorHAnsi"/>
              </w:rPr>
              <w:t xml:space="preserve"> on the debates between Federalists and anti-Federalists</w:t>
            </w:r>
          </w:p>
          <w:p w:rsidR="008A466C" w:rsidRPr="007C3E27" w:rsidRDefault="008A466C" w:rsidP="00306E4D">
            <w:pPr>
              <w:rPr>
                <w:rFonts w:asciiTheme="majorHAnsi" w:hAnsiTheme="majorHAnsi"/>
                <w:color w:val="FF0000"/>
              </w:rPr>
            </w:pP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rPr>
              <w:t>Grade 8</w:t>
            </w:r>
          </w:p>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History I</w:t>
            </w:r>
          </w:p>
          <w:p w:rsidR="00306E4D" w:rsidRPr="005B399F" w:rsidRDefault="00306E4D" w:rsidP="00306E4D">
            <w:pPr>
              <w:pStyle w:val="ListParagraph"/>
              <w:ind w:left="0"/>
              <w:rPr>
                <w:rFonts w:asciiTheme="majorHAnsi" w:hAnsiTheme="majorHAnsi"/>
              </w:rPr>
            </w:pPr>
            <w:r w:rsidRPr="005B399F">
              <w:rPr>
                <w:rFonts w:asciiTheme="majorHAnsi" w:hAnsiTheme="majorHAnsi"/>
              </w:rPr>
              <w:t xml:space="preserve"> </w:t>
            </w:r>
            <w:r w:rsidRPr="005B399F">
              <w:rPr>
                <w:rFonts w:asciiTheme="majorHAnsi" w:hAnsiTheme="majorHAnsi"/>
                <w:snapToGrid w:val="0"/>
              </w:rPr>
              <w:t xml:space="preserve">U.S. </w:t>
            </w:r>
            <w:r w:rsidRPr="005B399F">
              <w:rPr>
                <w:rFonts w:asciiTheme="majorHAnsi" w:hAnsiTheme="majorHAnsi"/>
              </w:rPr>
              <w:t>Government and Politics</w:t>
            </w:r>
          </w:p>
        </w:tc>
      </w:tr>
      <w:tr w:rsidR="00306E4D" w:rsidRPr="008622A5" w:rsidTr="00306E4D">
        <w:tc>
          <w:tcPr>
            <w:tcW w:w="7668" w:type="dxa"/>
          </w:tcPr>
          <w:p w:rsidR="00306E4D" w:rsidRPr="009570DE" w:rsidRDefault="006D2512" w:rsidP="0012476F">
            <w:pPr>
              <w:pStyle w:val="ListParagraph"/>
              <w:numPr>
                <w:ilvl w:val="0"/>
                <w:numId w:val="151"/>
              </w:numPr>
              <w:rPr>
                <w:rFonts w:asciiTheme="majorHAnsi" w:hAnsiTheme="majorHAnsi"/>
                <w:snapToGrid w:val="0"/>
              </w:rPr>
            </w:pPr>
            <w:hyperlink r:id="rId555" w:history="1">
              <w:r w:rsidR="00306E4D" w:rsidRPr="009570DE">
                <w:rPr>
                  <w:rStyle w:val="Hyperlink"/>
                  <w:rFonts w:asciiTheme="majorHAnsi" w:hAnsiTheme="majorHAnsi"/>
                </w:rPr>
                <w:t>George Washington’s Mount Vernon: Slavery</w:t>
              </w:r>
            </w:hyperlink>
            <w:r w:rsidR="00306E4D" w:rsidRPr="009570DE">
              <w:rPr>
                <w:rFonts w:asciiTheme="majorHAnsi" w:hAnsiTheme="majorHAnsi"/>
              </w:rPr>
              <w:t xml:space="preserve"> (c. 1790s)</w:t>
            </w:r>
          </w:p>
          <w:p w:rsidR="00306E4D" w:rsidRPr="009570DE" w:rsidRDefault="00306E4D" w:rsidP="00306E4D">
            <w:pPr>
              <w:rPr>
                <w:rFonts w:asciiTheme="majorHAnsi" w:hAnsiTheme="majorHAnsi"/>
                <w:snapToGrid w:val="0"/>
              </w:rPr>
            </w:pPr>
            <w:r w:rsidRPr="009570DE">
              <w:rPr>
                <w:rFonts w:asciiTheme="majorHAnsi" w:hAnsiTheme="majorHAnsi"/>
                <w:snapToGrid w:val="0"/>
              </w:rPr>
              <w:t>Research on the lives of enslaved people at the Mt. Vernon historic site in Virginia</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rPr>
              <w:t>Grade 5</w:t>
            </w:r>
          </w:p>
          <w:p w:rsidR="00306E4D" w:rsidRPr="005B399F" w:rsidRDefault="00306E4D" w:rsidP="00306E4D">
            <w:pPr>
              <w:pStyle w:val="ListParagraph"/>
              <w:ind w:left="0"/>
              <w:rPr>
                <w:rFonts w:asciiTheme="majorHAnsi" w:hAnsiTheme="majorHAnsi"/>
              </w:rPr>
            </w:pPr>
            <w:r w:rsidRPr="005B399F">
              <w:rPr>
                <w:rFonts w:asciiTheme="majorHAnsi" w:hAnsiTheme="majorHAnsi"/>
              </w:rPr>
              <w:t>U. S. History I</w:t>
            </w:r>
          </w:p>
        </w:tc>
      </w:tr>
      <w:tr w:rsidR="00306E4D" w:rsidRPr="008622A5" w:rsidTr="00306E4D">
        <w:tc>
          <w:tcPr>
            <w:tcW w:w="7668" w:type="dxa"/>
          </w:tcPr>
          <w:p w:rsidR="00306E4D" w:rsidRPr="00445755" w:rsidRDefault="006D2512" w:rsidP="0012476F">
            <w:pPr>
              <w:pStyle w:val="ListParagraph"/>
              <w:numPr>
                <w:ilvl w:val="0"/>
                <w:numId w:val="151"/>
              </w:numPr>
              <w:rPr>
                <w:rFonts w:asciiTheme="majorHAnsi" w:hAnsiTheme="majorHAnsi"/>
              </w:rPr>
            </w:pPr>
            <w:hyperlink r:id="rId556" w:history="1">
              <w:r w:rsidR="00306E4D" w:rsidRPr="00AF713F">
                <w:rPr>
                  <w:rStyle w:val="Hyperlink"/>
                  <w:rFonts w:asciiTheme="majorHAnsi" w:hAnsiTheme="majorHAnsi"/>
                </w:rPr>
                <w:t>Slavery at Monticello: Paradox of Liberty</w:t>
              </w:r>
            </w:hyperlink>
            <w:r w:rsidR="00306E4D" w:rsidRPr="00AF713F">
              <w:rPr>
                <w:rFonts w:asciiTheme="majorHAnsi" w:hAnsiTheme="majorHAnsi"/>
              </w:rPr>
              <w:t xml:space="preserve"> (c. 1790s)</w:t>
            </w:r>
          </w:p>
          <w:p w:rsidR="00306E4D" w:rsidRPr="00445755" w:rsidRDefault="00306E4D" w:rsidP="00306E4D">
            <w:pPr>
              <w:rPr>
                <w:rFonts w:asciiTheme="majorHAnsi" w:hAnsiTheme="majorHAnsi"/>
              </w:rPr>
            </w:pPr>
            <w:r w:rsidRPr="00445755">
              <w:rPr>
                <w:rFonts w:asciiTheme="majorHAnsi" w:hAnsiTheme="majorHAnsi"/>
              </w:rPr>
              <w:t>Research on the lives of enslaved people at the Monticello historic site in Virginia</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rPr>
              <w:t>Grade 5</w:t>
            </w:r>
          </w:p>
          <w:p w:rsidR="00306E4D" w:rsidRPr="005B399F" w:rsidRDefault="00306E4D" w:rsidP="00306E4D">
            <w:pPr>
              <w:pStyle w:val="ListParagraph"/>
              <w:ind w:left="0"/>
              <w:rPr>
                <w:rFonts w:asciiTheme="majorHAnsi" w:hAnsiTheme="majorHAnsi"/>
              </w:rPr>
            </w:pPr>
            <w:r w:rsidRPr="005B399F">
              <w:rPr>
                <w:rFonts w:asciiTheme="majorHAnsi" w:hAnsiTheme="majorHAnsi"/>
              </w:rPr>
              <w:t>U. S. History I</w:t>
            </w:r>
          </w:p>
        </w:tc>
      </w:tr>
      <w:tr w:rsidR="00306E4D" w:rsidRPr="008622A5" w:rsidTr="00306E4D">
        <w:tc>
          <w:tcPr>
            <w:tcW w:w="7668" w:type="dxa"/>
          </w:tcPr>
          <w:p w:rsidR="00306E4D" w:rsidRPr="007C3E27" w:rsidRDefault="00306E4D" w:rsidP="0012476F">
            <w:pPr>
              <w:pStyle w:val="ListParagraph"/>
              <w:numPr>
                <w:ilvl w:val="0"/>
                <w:numId w:val="151"/>
              </w:numPr>
              <w:rPr>
                <w:rFonts w:asciiTheme="majorHAnsi" w:hAnsiTheme="majorHAnsi"/>
                <w:snapToGrid w:val="0"/>
                <w:color w:val="000000"/>
              </w:rPr>
            </w:pPr>
            <w:r>
              <w:rPr>
                <w:color w:val="000000" w:themeColor="text1"/>
              </w:rPr>
              <w:t xml:space="preserve">Thomas Jefferson, </w:t>
            </w:r>
            <w:hyperlink r:id="rId557" w:history="1">
              <w:r w:rsidRPr="007C3E27">
                <w:rPr>
                  <w:rStyle w:val="Hyperlink"/>
                  <w:rFonts w:asciiTheme="majorHAnsi" w:hAnsiTheme="majorHAnsi"/>
                  <w:snapToGrid w:val="0"/>
                </w:rPr>
                <w:t xml:space="preserve"> </w:t>
              </w:r>
              <w:r w:rsidRPr="00507854">
                <w:rPr>
                  <w:rStyle w:val="Hyperlink"/>
                  <w:rFonts w:asciiTheme="majorHAnsi" w:hAnsiTheme="majorHAnsi"/>
                  <w:i/>
                  <w:snapToGrid w:val="0"/>
                </w:rPr>
                <w:t>First Inaugural Address</w:t>
              </w:r>
            </w:hyperlink>
            <w:r w:rsidRPr="007C3E27">
              <w:rPr>
                <w:rFonts w:asciiTheme="majorHAnsi" w:hAnsiTheme="majorHAnsi"/>
                <w:snapToGrid w:val="0"/>
                <w:color w:val="000000"/>
              </w:rPr>
              <w:t xml:space="preserve"> (1801)</w:t>
            </w:r>
          </w:p>
          <w:p w:rsidR="00306E4D" w:rsidRPr="007C3E27" w:rsidRDefault="00306E4D" w:rsidP="00306E4D">
            <w:pPr>
              <w:rPr>
                <w:rFonts w:asciiTheme="majorHAnsi" w:hAnsiTheme="majorHAnsi"/>
                <w:snapToGrid w:val="0"/>
                <w:color w:val="000000"/>
              </w:rPr>
            </w:pPr>
            <w:r w:rsidRPr="007C3E27">
              <w:rPr>
                <w:rFonts w:asciiTheme="majorHAnsi" w:hAnsiTheme="majorHAnsi"/>
              </w:rPr>
              <w:t>I</w:t>
            </w:r>
            <w:r w:rsidRPr="007C3E27">
              <w:rPr>
                <w:rFonts w:asciiTheme="majorHAnsi" w:hAnsiTheme="majorHAnsi"/>
                <w:snapToGrid w:val="0"/>
                <w:color w:val="000000"/>
              </w:rPr>
              <w:t>n this first inauguration to be held in the United States Capitol in Washington DC, Jefferson called for unit in the nation and the end to enmity between the two main political parties of the day, the Federalists and the Republicans.</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Government and Politics</w:t>
            </w:r>
          </w:p>
        </w:tc>
      </w:tr>
      <w:tr w:rsidR="00306E4D" w:rsidRPr="008622A5" w:rsidTr="00306E4D">
        <w:tc>
          <w:tcPr>
            <w:tcW w:w="7668" w:type="dxa"/>
          </w:tcPr>
          <w:p w:rsidR="00306E4D" w:rsidRPr="009B1F97" w:rsidRDefault="006D2512" w:rsidP="0012476F">
            <w:pPr>
              <w:pStyle w:val="ListParagraph"/>
              <w:numPr>
                <w:ilvl w:val="0"/>
                <w:numId w:val="151"/>
              </w:numPr>
              <w:rPr>
                <w:rFonts w:asciiTheme="majorHAnsi" w:hAnsiTheme="majorHAnsi"/>
              </w:rPr>
            </w:pPr>
            <w:hyperlink r:id="rId558" w:history="1">
              <w:r w:rsidR="00306E4D" w:rsidRPr="009B1F97">
                <w:rPr>
                  <w:rStyle w:val="Hyperlink"/>
                  <w:rFonts w:asciiTheme="majorHAnsi" w:hAnsiTheme="majorHAnsi"/>
                </w:rPr>
                <w:t>The Lewis and Clark Expedition</w:t>
              </w:r>
            </w:hyperlink>
            <w:r w:rsidR="00306E4D" w:rsidRPr="009B1F97">
              <w:rPr>
                <w:rFonts w:asciiTheme="majorHAnsi" w:hAnsiTheme="majorHAnsi"/>
              </w:rPr>
              <w:t xml:space="preserve"> </w:t>
            </w:r>
            <w:r w:rsidR="00306E4D">
              <w:rPr>
                <w:rFonts w:asciiTheme="majorHAnsi" w:hAnsiTheme="majorHAnsi"/>
              </w:rPr>
              <w:t>(1803-1806)</w:t>
            </w:r>
          </w:p>
          <w:p w:rsidR="00306E4D" w:rsidRPr="009B1F97" w:rsidRDefault="00306E4D" w:rsidP="00306E4D">
            <w:r w:rsidRPr="009B1F97">
              <w:rPr>
                <w:rFonts w:asciiTheme="majorHAnsi" w:hAnsiTheme="majorHAnsi"/>
              </w:rPr>
              <w:t>National Park Service/National Register of Historic Places site with links to sites of the expedition, essays and excerpts from the journals.</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rPr>
              <w:t>Grade 5</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rPr>
              <w:t>U. S. History I</w:t>
            </w:r>
          </w:p>
        </w:tc>
      </w:tr>
      <w:tr w:rsidR="00306E4D" w:rsidRPr="008622A5" w:rsidTr="00306E4D">
        <w:tc>
          <w:tcPr>
            <w:tcW w:w="7668" w:type="dxa"/>
          </w:tcPr>
          <w:p w:rsidR="00306E4D" w:rsidRPr="005A748C" w:rsidRDefault="006D2512" w:rsidP="0012476F">
            <w:pPr>
              <w:pStyle w:val="ListParagraph"/>
              <w:numPr>
                <w:ilvl w:val="0"/>
                <w:numId w:val="151"/>
              </w:numPr>
            </w:pPr>
            <w:hyperlink r:id="rId559" w:history="1">
              <w:r w:rsidR="00306E4D" w:rsidRPr="005A748C">
                <w:rPr>
                  <w:rStyle w:val="Hyperlink"/>
                  <w:rFonts w:asciiTheme="majorHAnsi" w:hAnsiTheme="majorHAnsi"/>
                  <w:i/>
                </w:rPr>
                <w:t>The Star-Spangled Banner: The Flag that Inspired a Nation</w:t>
              </w:r>
            </w:hyperlink>
            <w:r w:rsidR="00306E4D">
              <w:rPr>
                <w:rFonts w:asciiTheme="majorHAnsi" w:hAnsiTheme="majorHAnsi"/>
                <w:i/>
              </w:rPr>
              <w:t xml:space="preserve"> </w:t>
            </w:r>
            <w:r w:rsidR="00306E4D" w:rsidRPr="008548AC">
              <w:rPr>
                <w:rFonts w:asciiTheme="majorHAnsi" w:hAnsiTheme="majorHAnsi"/>
              </w:rPr>
              <w:t>(1814)</w:t>
            </w:r>
          </w:p>
          <w:p w:rsidR="00306E4D" w:rsidRPr="005A748C" w:rsidRDefault="00306E4D" w:rsidP="00306E4D">
            <w:r>
              <w:t>Smithsonian website on  the history of the Battle of Baltimore, the flag, and the anthem</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rPr>
              <w:t>Grade 5</w:t>
            </w:r>
          </w:p>
        </w:tc>
      </w:tr>
      <w:tr w:rsidR="00D24DA2" w:rsidRPr="008622A5" w:rsidTr="00306E4D">
        <w:tc>
          <w:tcPr>
            <w:tcW w:w="7668" w:type="dxa"/>
          </w:tcPr>
          <w:p w:rsidR="00D24DA2" w:rsidRPr="008548AC" w:rsidRDefault="006D2512" w:rsidP="0012476F">
            <w:pPr>
              <w:pStyle w:val="ListParagraph"/>
              <w:numPr>
                <w:ilvl w:val="0"/>
                <w:numId w:val="151"/>
              </w:numPr>
              <w:tabs>
                <w:tab w:val="left" w:pos="990"/>
              </w:tabs>
              <w:ind w:left="0" w:firstLine="630"/>
            </w:pPr>
            <w:hyperlink r:id="rId560" w:history="1">
              <w:r w:rsidR="00D24DA2" w:rsidRPr="008548AC">
                <w:rPr>
                  <w:rStyle w:val="Hyperlink"/>
                  <w:rFonts w:asciiTheme="majorHAnsi" w:hAnsiTheme="majorHAnsi"/>
                </w:rPr>
                <w:t>Whaling History</w:t>
              </w:r>
            </w:hyperlink>
            <w:r w:rsidR="00D24DA2" w:rsidRPr="008548AC">
              <w:rPr>
                <w:rFonts w:asciiTheme="majorHAnsi" w:hAnsiTheme="majorHAnsi"/>
              </w:rPr>
              <w:t xml:space="preserve"> (19</w:t>
            </w:r>
            <w:r w:rsidR="00D24DA2" w:rsidRPr="008548AC">
              <w:rPr>
                <w:rFonts w:asciiTheme="majorHAnsi" w:hAnsiTheme="majorHAnsi"/>
                <w:vertAlign w:val="superscript"/>
              </w:rPr>
              <w:t>th</w:t>
            </w:r>
            <w:r w:rsidR="008548AC">
              <w:rPr>
                <w:rFonts w:asciiTheme="majorHAnsi" w:hAnsiTheme="majorHAnsi"/>
              </w:rPr>
              <w:t xml:space="preserve"> century)</w:t>
            </w:r>
            <w:r w:rsidR="00D24DA2" w:rsidRPr="008548AC">
              <w:rPr>
                <w:rFonts w:asciiTheme="majorHAnsi" w:hAnsiTheme="majorHAnsi"/>
              </w:rPr>
              <w:t xml:space="preserve"> New Bedford Whaling Museum and Mystic Seaport</w:t>
            </w:r>
            <w:r w:rsidR="008548AC">
              <w:rPr>
                <w:rFonts w:asciiTheme="majorHAnsi" w:hAnsiTheme="majorHAnsi"/>
              </w:rPr>
              <w:t>. Histories and data on New England whaling voyages</w:t>
            </w:r>
          </w:p>
        </w:tc>
        <w:tc>
          <w:tcPr>
            <w:tcW w:w="1890" w:type="dxa"/>
          </w:tcPr>
          <w:p w:rsidR="00D24DA2" w:rsidRPr="005B399F" w:rsidRDefault="00D24DA2" w:rsidP="00306E4D">
            <w:pPr>
              <w:pStyle w:val="ListParagraph"/>
              <w:ind w:left="0"/>
              <w:rPr>
                <w:rFonts w:asciiTheme="majorHAnsi" w:hAnsiTheme="majorHAnsi"/>
              </w:rPr>
            </w:pPr>
            <w:r>
              <w:rPr>
                <w:rFonts w:asciiTheme="majorHAnsi" w:hAnsiTheme="majorHAnsi"/>
              </w:rPr>
              <w:t>Grade 5</w:t>
            </w:r>
          </w:p>
        </w:tc>
      </w:tr>
      <w:tr w:rsidR="008A466C" w:rsidRPr="008622A5" w:rsidTr="00306E4D">
        <w:tc>
          <w:tcPr>
            <w:tcW w:w="7668" w:type="dxa"/>
          </w:tcPr>
          <w:p w:rsidR="008A466C" w:rsidRDefault="008A466C" w:rsidP="0012476F">
            <w:pPr>
              <w:pStyle w:val="ListParagraph"/>
              <w:numPr>
                <w:ilvl w:val="0"/>
                <w:numId w:val="151"/>
              </w:numPr>
              <w:tabs>
                <w:tab w:val="left" w:pos="990"/>
              </w:tabs>
              <w:ind w:left="0" w:firstLine="630"/>
            </w:pPr>
            <w:r w:rsidRPr="008A466C">
              <w:rPr>
                <w:rFonts w:asciiTheme="majorHAnsi" w:hAnsiTheme="majorHAnsi"/>
              </w:rPr>
              <w:t>David Walker,</w:t>
            </w:r>
            <w:r w:rsidRPr="00C65DD0">
              <w:rPr>
                <w:rFonts w:asciiTheme="majorHAnsi" w:hAnsiTheme="majorHAnsi"/>
                <w:i/>
              </w:rPr>
              <w:t xml:space="preserve"> </w:t>
            </w:r>
            <w:hyperlink r:id="rId561" w:history="1">
              <w:r w:rsidRPr="00C65DD0">
                <w:rPr>
                  <w:rStyle w:val="Hyperlink"/>
                  <w:rFonts w:asciiTheme="majorHAnsi" w:hAnsiTheme="majorHAnsi" w:cs="Arial"/>
                  <w:i/>
                </w:rPr>
                <w:t xml:space="preserve">Appeal, in Four Articles; Together with a Preamble, to the </w:t>
              </w:r>
              <w:proofErr w:type="spellStart"/>
              <w:r w:rsidRPr="00C65DD0">
                <w:rPr>
                  <w:rStyle w:val="Hyperlink"/>
                  <w:rFonts w:asciiTheme="majorHAnsi" w:hAnsiTheme="majorHAnsi" w:cs="Arial"/>
                  <w:i/>
                </w:rPr>
                <w:t>Coloured</w:t>
              </w:r>
              <w:proofErr w:type="spellEnd"/>
              <w:r w:rsidRPr="00C65DD0">
                <w:rPr>
                  <w:rStyle w:val="Hyperlink"/>
                  <w:rFonts w:asciiTheme="majorHAnsi" w:hAnsiTheme="majorHAnsi" w:cs="Arial"/>
                  <w:i/>
                </w:rPr>
                <w:t xml:space="preserve"> Citizens of the World, but in Particular, and Very Expressly, to Those of the United States of America, Written in Boston, State of Massachusetts, September 28, 1829</w:t>
              </w:r>
            </w:hyperlink>
            <w:r>
              <w:rPr>
                <w:rFonts w:asciiTheme="majorHAnsi" w:hAnsiTheme="majorHAnsi" w:cs="Arial"/>
                <w:i/>
              </w:rPr>
              <w:t xml:space="preserve"> </w:t>
            </w:r>
            <w:r w:rsidRPr="008A466C">
              <w:rPr>
                <w:rFonts w:asciiTheme="majorHAnsi" w:hAnsiTheme="majorHAnsi" w:cs="Arial"/>
              </w:rPr>
              <w:t>(1829) Pamphlet published by an African American abolitionist</w:t>
            </w:r>
            <w:r>
              <w:rPr>
                <w:rFonts w:asciiTheme="majorHAnsi" w:hAnsiTheme="majorHAnsi" w:cs="Arial"/>
              </w:rPr>
              <w:t xml:space="preserve"> living in Boston</w:t>
            </w:r>
          </w:p>
        </w:tc>
        <w:tc>
          <w:tcPr>
            <w:tcW w:w="1890" w:type="dxa"/>
          </w:tcPr>
          <w:p w:rsidR="008A466C" w:rsidRPr="005B399F" w:rsidRDefault="008A466C" w:rsidP="00306E4D">
            <w:pPr>
              <w:pStyle w:val="ListParagraph"/>
              <w:ind w:left="0"/>
              <w:rPr>
                <w:rFonts w:asciiTheme="majorHAnsi" w:hAnsiTheme="majorHAnsi"/>
              </w:rPr>
            </w:pPr>
            <w:r>
              <w:rPr>
                <w:rFonts w:asciiTheme="majorHAnsi" w:hAnsiTheme="majorHAnsi"/>
              </w:rPr>
              <w:t>U. S. History I</w:t>
            </w:r>
          </w:p>
        </w:tc>
      </w:tr>
      <w:tr w:rsidR="00306E4D" w:rsidRPr="008622A5" w:rsidTr="00306E4D">
        <w:tc>
          <w:tcPr>
            <w:tcW w:w="7668" w:type="dxa"/>
          </w:tcPr>
          <w:p w:rsidR="00306E4D" w:rsidRPr="00445755" w:rsidRDefault="00306E4D" w:rsidP="0012476F">
            <w:pPr>
              <w:pStyle w:val="ListParagraph"/>
              <w:numPr>
                <w:ilvl w:val="0"/>
                <w:numId w:val="151"/>
              </w:numPr>
              <w:rPr>
                <w:rFonts w:asciiTheme="majorHAnsi" w:hAnsiTheme="majorHAnsi"/>
                <w:snapToGrid w:val="0"/>
              </w:rPr>
            </w:pPr>
            <w:r w:rsidRPr="00445755">
              <w:rPr>
                <w:rFonts w:asciiTheme="majorHAnsi" w:hAnsiTheme="majorHAnsi"/>
                <w:snapToGrid w:val="0"/>
              </w:rPr>
              <w:t>Abraham Lincoln,</w:t>
            </w:r>
            <w:r w:rsidRPr="00445755">
              <w:rPr>
                <w:rFonts w:asciiTheme="majorHAnsi" w:hAnsiTheme="majorHAnsi"/>
                <w:snapToGrid w:val="0"/>
                <w:color w:val="FF0000"/>
              </w:rPr>
              <w:t xml:space="preserve"> </w:t>
            </w:r>
            <w:hyperlink r:id="rId562" w:history="1">
              <w:r w:rsidRPr="00445755">
                <w:rPr>
                  <w:rStyle w:val="Hyperlink"/>
                  <w:rFonts w:asciiTheme="majorHAnsi" w:hAnsiTheme="majorHAnsi"/>
                  <w:snapToGrid w:val="0"/>
                </w:rPr>
                <w:t>“The Perpetuation of Our Political Institutions”</w:t>
              </w:r>
            </w:hyperlink>
            <w:r w:rsidRPr="00445755">
              <w:rPr>
                <w:rFonts w:asciiTheme="majorHAnsi" w:hAnsiTheme="majorHAnsi"/>
                <w:snapToGrid w:val="0"/>
              </w:rPr>
              <w:t xml:space="preserve"> Address</w:t>
            </w:r>
            <w:r w:rsidRPr="00445755">
              <w:rPr>
                <w:rFonts w:asciiTheme="majorHAnsi" w:hAnsiTheme="majorHAnsi"/>
                <w:snapToGrid w:val="0"/>
                <w:color w:val="FF0000"/>
              </w:rPr>
              <w:t xml:space="preserve"> </w:t>
            </w:r>
            <w:r w:rsidRPr="00445755">
              <w:rPr>
                <w:rFonts w:asciiTheme="majorHAnsi" w:hAnsiTheme="majorHAnsi"/>
                <w:snapToGrid w:val="0"/>
              </w:rPr>
              <w:t>before the Young Men’s Lyceum of Springfield, Illinois (1838)</w:t>
            </w:r>
          </w:p>
          <w:p w:rsidR="00306E4D" w:rsidRPr="007C3E27" w:rsidRDefault="00306E4D" w:rsidP="00306E4D">
            <w:pPr>
              <w:pStyle w:val="ListParagraph"/>
              <w:ind w:left="0"/>
              <w:rPr>
                <w:rFonts w:asciiTheme="majorHAnsi" w:hAnsiTheme="majorHAnsi"/>
              </w:rPr>
            </w:pPr>
            <w:r w:rsidRPr="00445755">
              <w:rPr>
                <w:rFonts w:asciiTheme="majorHAnsi" w:hAnsiTheme="majorHAnsi"/>
                <w:snapToGrid w:val="0"/>
              </w:rPr>
              <w:t>One of Lincoln’s earliest published speeches; discusses the importance of the Revolution and the Constitution to national unity.</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U.S. History I</w:t>
            </w:r>
          </w:p>
        </w:tc>
      </w:tr>
      <w:tr w:rsidR="00306E4D" w:rsidRPr="008622A5" w:rsidTr="00306E4D">
        <w:tc>
          <w:tcPr>
            <w:tcW w:w="7668" w:type="dxa"/>
          </w:tcPr>
          <w:p w:rsidR="00306E4D" w:rsidRPr="007C3E27" w:rsidRDefault="00306E4D" w:rsidP="0012476F">
            <w:pPr>
              <w:pStyle w:val="ListParagraph"/>
              <w:numPr>
                <w:ilvl w:val="0"/>
                <w:numId w:val="151"/>
              </w:numPr>
              <w:rPr>
                <w:rFonts w:asciiTheme="majorHAnsi" w:hAnsiTheme="majorHAnsi"/>
                <w:snapToGrid w:val="0"/>
                <w:color w:val="000000"/>
              </w:rPr>
            </w:pPr>
            <w:r w:rsidRPr="007C3E27">
              <w:rPr>
                <w:rFonts w:asciiTheme="majorHAnsi" w:hAnsiTheme="majorHAnsi"/>
                <w:snapToGrid w:val="0"/>
                <w:color w:val="000000"/>
              </w:rPr>
              <w:t xml:space="preserve">Alexis de Tocqueville, </w:t>
            </w:r>
            <w:hyperlink r:id="rId563" w:history="1">
              <w:r w:rsidRPr="007C3E27">
                <w:rPr>
                  <w:rStyle w:val="Hyperlink"/>
                  <w:rFonts w:asciiTheme="majorHAnsi" w:hAnsiTheme="majorHAnsi"/>
                  <w:i/>
                  <w:snapToGrid w:val="0"/>
                </w:rPr>
                <w:t>Democracy in America,</w:t>
              </w:r>
            </w:hyperlink>
            <w:r w:rsidRPr="007C3E27">
              <w:rPr>
                <w:rFonts w:asciiTheme="majorHAnsi" w:hAnsiTheme="majorHAnsi"/>
                <w:i/>
                <w:snapToGrid w:val="0"/>
                <w:color w:val="000000"/>
              </w:rPr>
              <w:t xml:space="preserve"> Volume</w:t>
            </w:r>
            <w:r>
              <w:rPr>
                <w:rFonts w:asciiTheme="majorHAnsi" w:hAnsiTheme="majorHAnsi"/>
                <w:i/>
                <w:snapToGrid w:val="0"/>
                <w:color w:val="000000"/>
              </w:rPr>
              <w:t>s</w:t>
            </w:r>
            <w:r w:rsidRPr="007C3E27">
              <w:rPr>
                <w:rFonts w:asciiTheme="majorHAnsi" w:hAnsiTheme="majorHAnsi"/>
                <w:i/>
                <w:snapToGrid w:val="0"/>
                <w:color w:val="000000"/>
              </w:rPr>
              <w:t xml:space="preserve"> I </w:t>
            </w:r>
            <w:r>
              <w:rPr>
                <w:rFonts w:asciiTheme="majorHAnsi" w:hAnsiTheme="majorHAnsi"/>
                <w:i/>
                <w:snapToGrid w:val="0"/>
                <w:color w:val="000000"/>
              </w:rPr>
              <w:t xml:space="preserve">and II </w:t>
            </w:r>
            <w:r w:rsidRPr="007C3E27">
              <w:rPr>
                <w:rFonts w:asciiTheme="majorHAnsi" w:hAnsiTheme="majorHAnsi"/>
                <w:snapToGrid w:val="0"/>
                <w:color w:val="000000"/>
              </w:rPr>
              <w:t>(1835</w:t>
            </w:r>
            <w:r>
              <w:rPr>
                <w:rFonts w:asciiTheme="majorHAnsi" w:hAnsiTheme="majorHAnsi"/>
                <w:snapToGrid w:val="0"/>
                <w:color w:val="000000"/>
              </w:rPr>
              <w:t>, 1839</w:t>
            </w:r>
            <w:r w:rsidRPr="007C3E27">
              <w:rPr>
                <w:rFonts w:asciiTheme="majorHAnsi" w:hAnsiTheme="majorHAnsi"/>
                <w:snapToGrid w:val="0"/>
                <w:color w:val="000000"/>
              </w:rPr>
              <w:t xml:space="preserve">) </w:t>
            </w:r>
          </w:p>
          <w:p w:rsidR="00306E4D" w:rsidRPr="007C3E27" w:rsidRDefault="00306E4D" w:rsidP="00306E4D">
            <w:pPr>
              <w:rPr>
                <w:rFonts w:asciiTheme="majorHAnsi" w:hAnsiTheme="majorHAnsi"/>
                <w:snapToGrid w:val="0"/>
                <w:color w:val="FF0000"/>
                <w:highlight w:val="yellow"/>
              </w:rPr>
            </w:pPr>
            <w:r w:rsidRPr="007C3E27">
              <w:rPr>
                <w:rFonts w:asciiTheme="majorHAnsi" w:hAnsiTheme="majorHAnsi"/>
                <w:snapToGrid w:val="0"/>
              </w:rPr>
              <w:t>The</w:t>
            </w:r>
            <w:r w:rsidRPr="007C3E27">
              <w:rPr>
                <w:rFonts w:asciiTheme="majorHAnsi" w:hAnsiTheme="majorHAnsi"/>
              </w:rPr>
              <w:t xml:space="preserve"> link</w:t>
            </w:r>
            <w:r w:rsidRPr="007C3E27">
              <w:rPr>
                <w:rFonts w:asciiTheme="majorHAnsi" w:hAnsiTheme="majorHAnsi"/>
                <w:snapToGrid w:val="0"/>
                <w:color w:val="000000"/>
              </w:rPr>
              <w:t xml:space="preserve"> provides excerpts from the Introduction to these two large volumes about a Frenchman’s observations of an 1831 trip to the United States. A </w:t>
            </w:r>
            <w:hyperlink r:id="rId564" w:history="1">
              <w:r w:rsidRPr="007C3E27">
                <w:rPr>
                  <w:rStyle w:val="Hyperlink"/>
                  <w:rFonts w:asciiTheme="majorHAnsi" w:hAnsiTheme="majorHAnsi"/>
                </w:rPr>
                <w:t>video series that follows the trip</w:t>
              </w:r>
            </w:hyperlink>
            <w:r w:rsidRPr="007C3E27">
              <w:rPr>
                <w:rFonts w:asciiTheme="majorHAnsi" w:hAnsiTheme="majorHAnsi"/>
              </w:rPr>
              <w:t xml:space="preserve"> and provides discussions with scholars is available</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 xml:space="preserve">History I </w:t>
            </w:r>
          </w:p>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Government and Politics</w:t>
            </w:r>
          </w:p>
        </w:tc>
      </w:tr>
      <w:tr w:rsidR="00306E4D" w:rsidRPr="008622A5" w:rsidTr="00306E4D">
        <w:tc>
          <w:tcPr>
            <w:tcW w:w="7668" w:type="dxa"/>
          </w:tcPr>
          <w:p w:rsidR="00306E4D" w:rsidRPr="00445755" w:rsidRDefault="00306E4D" w:rsidP="0012476F">
            <w:pPr>
              <w:pStyle w:val="ListParagraph"/>
              <w:numPr>
                <w:ilvl w:val="0"/>
                <w:numId w:val="151"/>
              </w:numPr>
              <w:rPr>
                <w:rFonts w:asciiTheme="majorHAnsi" w:hAnsiTheme="majorHAnsi"/>
                <w:snapToGrid w:val="0"/>
                <w:color w:val="000000"/>
              </w:rPr>
            </w:pPr>
            <w:r w:rsidRPr="007C3E27">
              <w:rPr>
                <w:rFonts w:asciiTheme="majorHAnsi" w:hAnsiTheme="majorHAnsi"/>
                <w:snapToGrid w:val="0"/>
                <w:color w:val="000000"/>
              </w:rPr>
              <w:t>Dorothea Dix</w:t>
            </w:r>
            <w:r w:rsidRPr="00445755">
              <w:rPr>
                <w:rFonts w:asciiTheme="majorHAnsi" w:hAnsiTheme="majorHAnsi"/>
                <w:snapToGrid w:val="0"/>
                <w:color w:val="000000"/>
              </w:rPr>
              <w:t xml:space="preserve">, </w:t>
            </w:r>
            <w:hyperlink r:id="rId565" w:history="1">
              <w:r w:rsidRPr="00445755">
                <w:rPr>
                  <w:rStyle w:val="Hyperlink"/>
                  <w:rFonts w:asciiTheme="majorHAnsi" w:hAnsiTheme="majorHAnsi"/>
                </w:rPr>
                <w:t>“Memorial to the Massachusetts Legislature”</w:t>
              </w:r>
            </w:hyperlink>
            <w:r>
              <w:t xml:space="preserve"> (1843)</w:t>
            </w:r>
          </w:p>
          <w:p w:rsidR="00306E4D" w:rsidRPr="001B0A39" w:rsidRDefault="00306E4D" w:rsidP="00306E4D">
            <w:pPr>
              <w:rPr>
                <w:rFonts w:asciiTheme="majorHAnsi" w:hAnsiTheme="majorHAnsi"/>
                <w:snapToGrid w:val="0"/>
              </w:rPr>
            </w:pPr>
            <w:r w:rsidRPr="001B0A39">
              <w:rPr>
                <w:rFonts w:asciiTheme="majorHAnsi" w:hAnsiTheme="majorHAnsi"/>
              </w:rPr>
              <w:t>A petition to the Legislature to expand the state insane asylum at Worcester, with descriptions of the harsh conditions of how indigent people with disabilities were treated in Massachusetts towns such as Concord, Lincoln, Dedham</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History I</w:t>
            </w:r>
          </w:p>
        </w:tc>
      </w:tr>
      <w:tr w:rsidR="00306E4D" w:rsidRPr="008622A5" w:rsidTr="00306E4D">
        <w:tc>
          <w:tcPr>
            <w:tcW w:w="7668" w:type="dxa"/>
          </w:tcPr>
          <w:p w:rsidR="00306E4D" w:rsidRPr="009570DE" w:rsidRDefault="006D2512" w:rsidP="0012476F">
            <w:pPr>
              <w:pStyle w:val="ListParagraph"/>
              <w:numPr>
                <w:ilvl w:val="0"/>
                <w:numId w:val="151"/>
              </w:numPr>
              <w:rPr>
                <w:rFonts w:asciiTheme="majorHAnsi" w:hAnsiTheme="majorHAnsi"/>
                <w:snapToGrid w:val="0"/>
              </w:rPr>
            </w:pPr>
            <w:hyperlink r:id="rId566" w:history="1">
              <w:r w:rsidR="00306E4D" w:rsidRPr="009570DE">
                <w:rPr>
                  <w:rStyle w:val="Hyperlink"/>
                  <w:rFonts w:asciiTheme="majorHAnsi" w:hAnsiTheme="majorHAnsi"/>
                  <w:i/>
                </w:rPr>
                <w:t>Factory Life as It Is</w:t>
              </w:r>
            </w:hyperlink>
            <w:r w:rsidR="00306E4D" w:rsidRPr="009570DE">
              <w:rPr>
                <w:rFonts w:asciiTheme="majorHAnsi" w:hAnsiTheme="majorHAnsi"/>
                <w:i/>
              </w:rPr>
              <w:t>, by an Operative</w:t>
            </w:r>
            <w:r w:rsidR="00306E4D" w:rsidRPr="009570DE">
              <w:rPr>
                <w:rFonts w:asciiTheme="majorHAnsi" w:hAnsiTheme="majorHAnsi"/>
              </w:rPr>
              <w:t>, Lowell, Massachusetts (1845)</w:t>
            </w:r>
          </w:p>
          <w:p w:rsidR="00306E4D" w:rsidRPr="007C3E27" w:rsidRDefault="00306E4D" w:rsidP="00306E4D">
            <w:pPr>
              <w:rPr>
                <w:rFonts w:asciiTheme="majorHAnsi" w:hAnsiTheme="majorHAnsi"/>
                <w:snapToGrid w:val="0"/>
                <w:color w:val="000000"/>
              </w:rPr>
            </w:pPr>
            <w:r w:rsidRPr="009570DE">
              <w:rPr>
                <w:rFonts w:asciiTheme="majorHAnsi" w:hAnsiTheme="majorHAnsi"/>
              </w:rPr>
              <w:t xml:space="preserve">Text of the description of harsh working conditions for young women in the Lowell Mills, published as a tract pamphlet; from </w:t>
            </w:r>
            <w:hyperlink r:id="rId567" w:history="1">
              <w:r w:rsidRPr="009570DE">
                <w:rPr>
                  <w:rStyle w:val="Hyperlink"/>
                  <w:rFonts w:asciiTheme="majorHAnsi" w:hAnsiTheme="majorHAnsi"/>
                </w:rPr>
                <w:t>the Voice of Industry</w:t>
              </w:r>
            </w:hyperlink>
            <w:r w:rsidRPr="009570DE">
              <w:rPr>
                <w:rFonts w:asciiTheme="majorHAnsi" w:hAnsiTheme="majorHAnsi"/>
              </w:rPr>
              <w:t>, a newspaper published by women in Lowell about workers’ rights and the need for reform</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History I</w:t>
            </w:r>
          </w:p>
        </w:tc>
      </w:tr>
      <w:tr w:rsidR="00306E4D" w:rsidRPr="008622A5" w:rsidTr="00306E4D">
        <w:tc>
          <w:tcPr>
            <w:tcW w:w="7668" w:type="dxa"/>
          </w:tcPr>
          <w:p w:rsidR="00306E4D" w:rsidRPr="00B743D6" w:rsidRDefault="00306E4D" w:rsidP="0012476F">
            <w:pPr>
              <w:pStyle w:val="ListParagraph"/>
              <w:numPr>
                <w:ilvl w:val="0"/>
                <w:numId w:val="151"/>
              </w:numPr>
              <w:rPr>
                <w:rFonts w:asciiTheme="majorHAnsi" w:hAnsiTheme="majorHAnsi"/>
                <w:snapToGrid w:val="0"/>
                <w:color w:val="000000"/>
              </w:rPr>
            </w:pPr>
            <w:r w:rsidRPr="00C53FCD">
              <w:rPr>
                <w:rFonts w:asciiTheme="majorHAnsi" w:hAnsiTheme="majorHAnsi"/>
              </w:rPr>
              <w:t>Henry David Thoreau, “</w:t>
            </w:r>
            <w:hyperlink r:id="rId568" w:history="1">
              <w:r w:rsidRPr="00B743D6">
                <w:rPr>
                  <w:rStyle w:val="Hyperlink"/>
                  <w:rFonts w:asciiTheme="majorHAnsi" w:hAnsiTheme="majorHAnsi"/>
                </w:rPr>
                <w:t>Civil Disobedience</w:t>
              </w:r>
            </w:hyperlink>
            <w:r w:rsidRPr="00C53FCD">
              <w:rPr>
                <w:rFonts w:asciiTheme="majorHAnsi" w:hAnsiTheme="majorHAnsi"/>
              </w:rPr>
              <w:t>” (1849)</w:t>
            </w:r>
          </w:p>
          <w:p w:rsidR="00306E4D" w:rsidRPr="00B743D6" w:rsidRDefault="00306E4D" w:rsidP="00306E4D">
            <w:pPr>
              <w:rPr>
                <w:rFonts w:asciiTheme="majorHAnsi" w:hAnsiTheme="majorHAnsi"/>
                <w:snapToGrid w:val="0"/>
                <w:color w:val="000000"/>
              </w:rPr>
            </w:pPr>
            <w:r>
              <w:rPr>
                <w:rFonts w:asciiTheme="majorHAnsi" w:hAnsiTheme="majorHAnsi"/>
                <w:snapToGrid w:val="0"/>
                <w:color w:val="000000"/>
              </w:rPr>
              <w:lastRenderedPageBreak/>
              <w:t>Essay on political philosophy that justifies resistance to laws on the basis of personal conscience; significant for its influence on Gandhi and the resistance to colonialism in India, and Gandhi’s influence on Martin Luther King, Jr. and the Civil Rights Movement</w:t>
            </w:r>
          </w:p>
        </w:tc>
        <w:tc>
          <w:tcPr>
            <w:tcW w:w="1890" w:type="dxa"/>
          </w:tcPr>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lastRenderedPageBreak/>
              <w:t>U.S. History I</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U. S. History II</w:t>
            </w:r>
          </w:p>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World History II</w:t>
            </w:r>
          </w:p>
        </w:tc>
      </w:tr>
      <w:tr w:rsidR="00306E4D" w:rsidRPr="008622A5" w:rsidTr="00306E4D">
        <w:tc>
          <w:tcPr>
            <w:tcW w:w="7668" w:type="dxa"/>
          </w:tcPr>
          <w:p w:rsidR="00306E4D" w:rsidRPr="00C53FCD" w:rsidRDefault="00306E4D" w:rsidP="0012476F">
            <w:pPr>
              <w:pStyle w:val="ListParagraph"/>
              <w:numPr>
                <w:ilvl w:val="0"/>
                <w:numId w:val="151"/>
              </w:numPr>
              <w:rPr>
                <w:rFonts w:asciiTheme="majorHAnsi" w:hAnsiTheme="majorHAnsi"/>
                <w:i/>
                <w:snapToGrid w:val="0"/>
              </w:rPr>
            </w:pPr>
            <w:r w:rsidRPr="007C3E27">
              <w:rPr>
                <w:rFonts w:asciiTheme="majorHAnsi" w:hAnsiTheme="majorHAnsi"/>
                <w:snapToGrid w:val="0"/>
                <w:color w:val="000000"/>
              </w:rPr>
              <w:t xml:space="preserve"> </w:t>
            </w:r>
            <w:r w:rsidRPr="009570DE">
              <w:rPr>
                <w:rFonts w:asciiTheme="majorHAnsi" w:hAnsiTheme="majorHAnsi"/>
                <w:snapToGrid w:val="0"/>
                <w:color w:val="000000"/>
              </w:rPr>
              <w:t xml:space="preserve">Norman </w:t>
            </w:r>
            <w:proofErr w:type="spellStart"/>
            <w:r w:rsidRPr="009570DE">
              <w:rPr>
                <w:rFonts w:asciiTheme="majorHAnsi" w:hAnsiTheme="majorHAnsi"/>
                <w:snapToGrid w:val="0"/>
                <w:color w:val="000000"/>
              </w:rPr>
              <w:t>Asing</w:t>
            </w:r>
            <w:proofErr w:type="spellEnd"/>
            <w:r w:rsidRPr="009570DE">
              <w:rPr>
                <w:rFonts w:asciiTheme="majorHAnsi" w:hAnsiTheme="majorHAnsi"/>
                <w:snapToGrid w:val="0"/>
                <w:color w:val="000000"/>
              </w:rPr>
              <w:t xml:space="preserve">, </w:t>
            </w:r>
            <w:hyperlink r:id="rId569" w:history="1">
              <w:r w:rsidRPr="009570DE">
                <w:rPr>
                  <w:rStyle w:val="Hyperlink"/>
                  <w:rFonts w:asciiTheme="majorHAnsi" w:hAnsiTheme="majorHAnsi"/>
                </w:rPr>
                <w:t>“To His Excellency, Governor Bigler: We Are Not the Degraded Race You Would Make Us”</w:t>
              </w:r>
            </w:hyperlink>
            <w:r w:rsidRPr="00C53FCD">
              <w:rPr>
                <w:rFonts w:asciiTheme="majorHAnsi" w:hAnsiTheme="majorHAnsi"/>
              </w:rPr>
              <w:t xml:space="preserve"> (1852)</w:t>
            </w:r>
          </w:p>
          <w:p w:rsidR="00306E4D" w:rsidRPr="007C3E27" w:rsidRDefault="00306E4D" w:rsidP="00306E4D">
            <w:pPr>
              <w:rPr>
                <w:rFonts w:asciiTheme="majorHAnsi" w:hAnsiTheme="majorHAnsi"/>
                <w:i/>
                <w:snapToGrid w:val="0"/>
                <w:color w:val="FF0000"/>
                <w:highlight w:val="yellow"/>
              </w:rPr>
            </w:pPr>
            <w:r w:rsidRPr="00C53FCD">
              <w:rPr>
                <w:rFonts w:asciiTheme="majorHAnsi" w:hAnsiTheme="majorHAnsi"/>
              </w:rPr>
              <w:t>A challenge by a leader of the Chinese American community in San Francisco to the Governor of California in opposition to restrictions on Chinese immigration.</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History I</w:t>
            </w:r>
          </w:p>
        </w:tc>
      </w:tr>
      <w:tr w:rsidR="00306E4D" w:rsidRPr="008622A5" w:rsidTr="00306E4D">
        <w:tc>
          <w:tcPr>
            <w:tcW w:w="7668" w:type="dxa"/>
          </w:tcPr>
          <w:p w:rsidR="00306E4D" w:rsidRPr="007C3E27" w:rsidRDefault="00306E4D" w:rsidP="0012476F">
            <w:pPr>
              <w:pStyle w:val="ListParagraph"/>
              <w:numPr>
                <w:ilvl w:val="0"/>
                <w:numId w:val="151"/>
              </w:numPr>
              <w:rPr>
                <w:rFonts w:asciiTheme="majorHAnsi" w:hAnsiTheme="majorHAnsi"/>
                <w:snapToGrid w:val="0"/>
                <w:color w:val="000000"/>
              </w:rPr>
            </w:pPr>
            <w:r w:rsidRPr="007C3E27">
              <w:rPr>
                <w:rFonts w:asciiTheme="majorHAnsi" w:hAnsiTheme="majorHAnsi"/>
              </w:rPr>
              <w:t xml:space="preserve">Abraham Lincoln, </w:t>
            </w:r>
            <w:hyperlink r:id="rId570" w:history="1">
              <w:r w:rsidRPr="007C3E27">
                <w:rPr>
                  <w:rStyle w:val="Hyperlink"/>
                  <w:rFonts w:asciiTheme="majorHAnsi" w:hAnsiTheme="majorHAnsi"/>
                </w:rPr>
                <w:t>“House Divided”</w:t>
              </w:r>
            </w:hyperlink>
            <w:r w:rsidRPr="007C3E27">
              <w:rPr>
                <w:rFonts w:asciiTheme="majorHAnsi" w:hAnsiTheme="majorHAnsi"/>
              </w:rPr>
              <w:t xml:space="preserve"> speech (1858)</w:t>
            </w:r>
          </w:p>
          <w:p w:rsidR="00306E4D" w:rsidRPr="007C3E27" w:rsidRDefault="00306E4D" w:rsidP="00306E4D">
            <w:pPr>
              <w:rPr>
                <w:rFonts w:asciiTheme="majorHAnsi" w:hAnsiTheme="majorHAnsi"/>
                <w:snapToGrid w:val="0"/>
                <w:color w:val="000000"/>
              </w:rPr>
            </w:pPr>
            <w:r w:rsidRPr="007C3E27">
              <w:rPr>
                <w:rFonts w:asciiTheme="majorHAnsi" w:hAnsiTheme="majorHAnsi"/>
              </w:rPr>
              <w:t>Lincoln’s speech on slavery after he had been nominated to be the Republican candidate for senator from Illinois</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History </w:t>
            </w:r>
            <w:r w:rsidRPr="005B399F">
              <w:rPr>
                <w:rFonts w:asciiTheme="majorHAnsi" w:hAnsiTheme="majorHAnsi"/>
              </w:rPr>
              <w:t>I</w:t>
            </w:r>
          </w:p>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Government and Politics</w:t>
            </w:r>
          </w:p>
        </w:tc>
      </w:tr>
      <w:tr w:rsidR="00306E4D" w:rsidRPr="008622A5" w:rsidTr="00306E4D">
        <w:tc>
          <w:tcPr>
            <w:tcW w:w="7668" w:type="dxa"/>
          </w:tcPr>
          <w:p w:rsidR="00306E4D" w:rsidRPr="002F49B6" w:rsidRDefault="006D2512" w:rsidP="0012476F">
            <w:pPr>
              <w:pStyle w:val="ListParagraph"/>
              <w:numPr>
                <w:ilvl w:val="0"/>
                <w:numId w:val="151"/>
              </w:numPr>
              <w:rPr>
                <w:rFonts w:asciiTheme="majorHAnsi" w:hAnsiTheme="majorHAnsi"/>
                <w:snapToGrid w:val="0"/>
                <w:color w:val="000000"/>
              </w:rPr>
            </w:pPr>
            <w:hyperlink r:id="rId571" w:history="1">
              <w:r w:rsidR="00306E4D" w:rsidRPr="002F49B6">
                <w:rPr>
                  <w:rStyle w:val="Hyperlink"/>
                  <w:rFonts w:asciiTheme="majorHAnsi" w:hAnsiTheme="majorHAnsi"/>
                </w:rPr>
                <w:t>Maps of Women’s Voting Rights in 1880 and 1910</w:t>
              </w:r>
            </w:hyperlink>
          </w:p>
          <w:p w:rsidR="00306E4D" w:rsidRPr="00515866" w:rsidRDefault="00306E4D" w:rsidP="00306E4D">
            <w:pPr>
              <w:rPr>
                <w:rFonts w:asciiTheme="majorHAnsi" w:hAnsiTheme="majorHAnsi"/>
                <w:snapToGrid w:val="0"/>
                <w:color w:val="000000"/>
              </w:rPr>
            </w:pPr>
            <w:r>
              <w:rPr>
                <w:rFonts w:asciiTheme="majorHAnsi" w:hAnsiTheme="majorHAnsi"/>
                <w:snapToGrid w:val="0"/>
                <w:color w:val="000000"/>
              </w:rPr>
              <w:t>Maps of the United States showing states where women had full, partial, or no voting rights in 1880 and 1910</w:t>
            </w:r>
          </w:p>
        </w:tc>
        <w:tc>
          <w:tcPr>
            <w:tcW w:w="1890" w:type="dxa"/>
          </w:tcPr>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Grade 5, U. S. History I and II</w:t>
            </w:r>
          </w:p>
        </w:tc>
      </w:tr>
      <w:tr w:rsidR="00306E4D" w:rsidRPr="008622A5" w:rsidTr="00306E4D">
        <w:tc>
          <w:tcPr>
            <w:tcW w:w="7668" w:type="dxa"/>
          </w:tcPr>
          <w:p w:rsidR="00306E4D" w:rsidRPr="007C3E27" w:rsidRDefault="00306E4D" w:rsidP="0012476F">
            <w:pPr>
              <w:pStyle w:val="ListParagraph"/>
              <w:numPr>
                <w:ilvl w:val="0"/>
                <w:numId w:val="151"/>
              </w:numPr>
              <w:rPr>
                <w:rFonts w:asciiTheme="majorHAnsi" w:hAnsiTheme="majorHAnsi"/>
              </w:rPr>
            </w:pPr>
            <w:r w:rsidRPr="007C3E27">
              <w:rPr>
                <w:rFonts w:asciiTheme="majorHAnsi" w:hAnsiTheme="majorHAnsi"/>
                <w:snapToGrid w:val="0"/>
                <w:color w:val="000000"/>
              </w:rPr>
              <w:t xml:space="preserve">Emma Lazarus, </w:t>
            </w:r>
            <w:hyperlink r:id="rId572" w:history="1">
              <w:r w:rsidRPr="007C3E27">
                <w:rPr>
                  <w:rStyle w:val="Hyperlink"/>
                  <w:rFonts w:asciiTheme="majorHAnsi" w:hAnsiTheme="majorHAnsi"/>
                  <w:snapToGrid w:val="0"/>
                </w:rPr>
                <w:t>“The New Colossus”</w:t>
              </w:r>
            </w:hyperlink>
            <w:r w:rsidRPr="007C3E27">
              <w:rPr>
                <w:rFonts w:asciiTheme="majorHAnsi" w:hAnsiTheme="majorHAnsi"/>
                <w:snapToGrid w:val="0"/>
                <w:color w:val="000000"/>
              </w:rPr>
              <w:t xml:space="preserve"> (1883)</w:t>
            </w:r>
          </w:p>
          <w:p w:rsidR="00306E4D" w:rsidRPr="007C3E27" w:rsidRDefault="00306E4D" w:rsidP="00306E4D">
            <w:pPr>
              <w:rPr>
                <w:rFonts w:asciiTheme="majorHAnsi" w:hAnsiTheme="majorHAnsi"/>
              </w:rPr>
            </w:pPr>
            <w:r w:rsidRPr="007C3E27">
              <w:rPr>
                <w:rFonts w:asciiTheme="majorHAnsi" w:hAnsiTheme="majorHAnsi"/>
              </w:rPr>
              <w:t>The</w:t>
            </w:r>
            <w:r w:rsidRPr="007C3E27">
              <w:rPr>
                <w:rFonts w:asciiTheme="majorHAnsi" w:hAnsiTheme="majorHAnsi"/>
                <w:snapToGrid w:val="0"/>
                <w:color w:val="000000"/>
              </w:rPr>
              <w:t xml:space="preserve"> poem about the United States as a welcoming nation for immigrants; the Poetry Foundation site has links to other poems by Lazarus</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History I</w:t>
            </w:r>
          </w:p>
        </w:tc>
      </w:tr>
      <w:tr w:rsidR="00306E4D" w:rsidRPr="008622A5" w:rsidTr="00306E4D">
        <w:tc>
          <w:tcPr>
            <w:tcW w:w="7668" w:type="dxa"/>
          </w:tcPr>
          <w:p w:rsidR="00306E4D" w:rsidRPr="007C3E27" w:rsidRDefault="00306E4D" w:rsidP="0012476F">
            <w:pPr>
              <w:pStyle w:val="ListParagraph"/>
              <w:numPr>
                <w:ilvl w:val="0"/>
                <w:numId w:val="151"/>
              </w:numPr>
              <w:rPr>
                <w:rFonts w:asciiTheme="majorHAnsi" w:hAnsiTheme="majorHAnsi"/>
                <w:snapToGrid w:val="0"/>
                <w:color w:val="000000"/>
              </w:rPr>
            </w:pPr>
            <w:r w:rsidRPr="007C3E27">
              <w:rPr>
                <w:rFonts w:asciiTheme="majorHAnsi" w:hAnsiTheme="majorHAnsi"/>
                <w:snapToGrid w:val="0"/>
                <w:color w:val="000000"/>
              </w:rPr>
              <w:t xml:space="preserve">Booker T. Washington, </w:t>
            </w:r>
            <w:r>
              <w:rPr>
                <w:rFonts w:asciiTheme="majorHAnsi" w:hAnsiTheme="majorHAnsi"/>
                <w:snapToGrid w:val="0"/>
                <w:color w:val="000000"/>
              </w:rPr>
              <w:t>“</w:t>
            </w:r>
            <w:hyperlink r:id="rId573" w:history="1">
              <w:r w:rsidRPr="007C3E27">
                <w:rPr>
                  <w:rStyle w:val="Hyperlink"/>
                  <w:rFonts w:asciiTheme="majorHAnsi" w:hAnsiTheme="majorHAnsi"/>
                  <w:snapToGrid w:val="0"/>
                </w:rPr>
                <w:t>The Atlanta Exposition Address</w:t>
              </w:r>
            </w:hyperlink>
            <w:r>
              <w:t>”</w:t>
            </w:r>
            <w:r w:rsidRPr="007C3E27">
              <w:rPr>
                <w:rFonts w:asciiTheme="majorHAnsi" w:hAnsiTheme="majorHAnsi"/>
                <w:snapToGrid w:val="0"/>
                <w:color w:val="000000"/>
              </w:rPr>
              <w:t xml:space="preserve"> (1895)</w:t>
            </w:r>
          </w:p>
          <w:p w:rsidR="008A466C" w:rsidRPr="007C3E27" w:rsidRDefault="00306E4D" w:rsidP="00306E4D">
            <w:pPr>
              <w:rPr>
                <w:rFonts w:asciiTheme="majorHAnsi" w:hAnsiTheme="majorHAnsi"/>
                <w:snapToGrid w:val="0"/>
                <w:color w:val="000000"/>
              </w:rPr>
            </w:pPr>
            <w:r w:rsidRPr="007C3E27">
              <w:rPr>
                <w:rFonts w:asciiTheme="majorHAnsi" w:hAnsiTheme="majorHAnsi"/>
                <w:snapToGrid w:val="0"/>
                <w:color w:val="000000"/>
              </w:rPr>
              <w:t>A speech proposing how African Americans would work within the segregated system</w:t>
            </w:r>
          </w:p>
        </w:tc>
        <w:tc>
          <w:tcPr>
            <w:tcW w:w="1890" w:type="dxa"/>
          </w:tcPr>
          <w:p w:rsidR="00306E4D" w:rsidRPr="005B399F" w:rsidRDefault="00306E4D" w:rsidP="00306E4D">
            <w:pPr>
              <w:pStyle w:val="ListParagraph"/>
              <w:ind w:left="0"/>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History II</w:t>
            </w:r>
          </w:p>
        </w:tc>
      </w:tr>
      <w:tr w:rsidR="00306E4D" w:rsidRPr="008622A5" w:rsidTr="00306E4D">
        <w:tc>
          <w:tcPr>
            <w:tcW w:w="7668" w:type="dxa"/>
          </w:tcPr>
          <w:p w:rsidR="00306E4D" w:rsidRPr="009570DE" w:rsidRDefault="00306E4D" w:rsidP="0012476F">
            <w:pPr>
              <w:pStyle w:val="ListParagraph"/>
              <w:numPr>
                <w:ilvl w:val="0"/>
                <w:numId w:val="151"/>
              </w:numPr>
              <w:rPr>
                <w:rFonts w:asciiTheme="majorHAnsi" w:hAnsiTheme="majorHAnsi"/>
                <w:snapToGrid w:val="0"/>
                <w:color w:val="000000"/>
              </w:rPr>
            </w:pPr>
            <w:r w:rsidRPr="009570DE">
              <w:rPr>
                <w:rFonts w:asciiTheme="majorHAnsi" w:hAnsiTheme="majorHAnsi"/>
                <w:snapToGrid w:val="0"/>
                <w:color w:val="000000"/>
              </w:rPr>
              <w:t>W. E. B. DuBois and William Monroe Trotter, primary authors</w:t>
            </w:r>
            <w:r w:rsidRPr="009570DE">
              <w:rPr>
                <w:rFonts w:asciiTheme="majorHAnsi" w:hAnsiTheme="majorHAnsi"/>
                <w:b/>
                <w:snapToGrid w:val="0"/>
                <w:color w:val="000000"/>
              </w:rPr>
              <w:t xml:space="preserve">: </w:t>
            </w:r>
            <w:hyperlink r:id="rId574" w:history="1">
              <w:r w:rsidRPr="009570DE">
                <w:rPr>
                  <w:rStyle w:val="Hyperlink"/>
                  <w:rFonts w:asciiTheme="majorHAnsi" w:hAnsiTheme="majorHAnsi"/>
                  <w:i/>
                  <w:snapToGrid w:val="0"/>
                </w:rPr>
                <w:t>The Niagara Movement Declaration of Principles</w:t>
              </w:r>
            </w:hyperlink>
            <w:r w:rsidRPr="009570DE">
              <w:rPr>
                <w:rFonts w:asciiTheme="majorHAnsi" w:hAnsiTheme="majorHAnsi"/>
                <w:snapToGrid w:val="0"/>
                <w:color w:val="000000"/>
              </w:rPr>
              <w:t xml:space="preserve"> (1905)</w:t>
            </w:r>
          </w:p>
          <w:p w:rsidR="00306E4D" w:rsidRPr="009570DE" w:rsidRDefault="00306E4D" w:rsidP="00306E4D">
            <w:pPr>
              <w:rPr>
                <w:rFonts w:asciiTheme="majorHAnsi" w:hAnsiTheme="majorHAnsi"/>
                <w:snapToGrid w:val="0"/>
                <w:color w:val="000000"/>
              </w:rPr>
            </w:pPr>
            <w:r w:rsidRPr="009570DE">
              <w:rPr>
                <w:rFonts w:asciiTheme="majorHAnsi" w:hAnsiTheme="majorHAnsi"/>
              </w:rPr>
              <w:t xml:space="preserve">Declaration of the need for African Americans to protest segregation and discrimination actively, and to have free compulsory education. </w:t>
            </w:r>
          </w:p>
        </w:tc>
        <w:tc>
          <w:tcPr>
            <w:tcW w:w="1890" w:type="dxa"/>
          </w:tcPr>
          <w:p w:rsidR="00306E4D" w:rsidRPr="005B399F" w:rsidRDefault="00306E4D" w:rsidP="00306E4D">
            <w:pPr>
              <w:pStyle w:val="ListParagraph"/>
              <w:ind w:left="0"/>
              <w:rPr>
                <w:rFonts w:asciiTheme="majorHAnsi" w:hAnsiTheme="majorHAnsi"/>
              </w:rPr>
            </w:pPr>
            <w:r w:rsidRPr="009570DE">
              <w:rPr>
                <w:rFonts w:asciiTheme="majorHAnsi" w:hAnsiTheme="majorHAnsi"/>
                <w:snapToGrid w:val="0"/>
              </w:rPr>
              <w:t xml:space="preserve">U.S. </w:t>
            </w:r>
            <w:r w:rsidRPr="009570DE">
              <w:rPr>
                <w:rFonts w:asciiTheme="majorHAnsi" w:hAnsiTheme="majorHAnsi"/>
              </w:rPr>
              <w:t>History II</w:t>
            </w:r>
          </w:p>
        </w:tc>
      </w:tr>
      <w:tr w:rsidR="00306E4D" w:rsidRPr="008622A5" w:rsidTr="00306E4D">
        <w:tc>
          <w:tcPr>
            <w:tcW w:w="7668" w:type="dxa"/>
          </w:tcPr>
          <w:p w:rsidR="00306E4D" w:rsidRPr="0083487F" w:rsidRDefault="00306E4D" w:rsidP="0012476F">
            <w:pPr>
              <w:pStyle w:val="ListParagraph"/>
              <w:numPr>
                <w:ilvl w:val="0"/>
                <w:numId w:val="151"/>
              </w:numPr>
              <w:rPr>
                <w:rFonts w:asciiTheme="majorHAnsi" w:hAnsiTheme="majorHAnsi"/>
                <w:snapToGrid w:val="0"/>
                <w:color w:val="000000"/>
              </w:rPr>
            </w:pPr>
            <w:r w:rsidRPr="00545E2A">
              <w:rPr>
                <w:rFonts w:asciiTheme="majorHAnsi" w:hAnsiTheme="majorHAnsi"/>
              </w:rPr>
              <w:t xml:space="preserve">Lewis Hine, </w:t>
            </w:r>
            <w:hyperlink r:id="rId575" w:history="1">
              <w:r w:rsidRPr="00545E2A">
                <w:rPr>
                  <w:rStyle w:val="Hyperlink"/>
                  <w:rFonts w:asciiTheme="majorHAnsi" w:hAnsiTheme="majorHAnsi"/>
                </w:rPr>
                <w:t>Photographs of child laborers</w:t>
              </w:r>
            </w:hyperlink>
            <w:r w:rsidRPr="00545E2A">
              <w:rPr>
                <w:rFonts w:asciiTheme="majorHAnsi" w:hAnsiTheme="majorHAnsi"/>
              </w:rPr>
              <w:t xml:space="preserve"> (1908-1909)</w:t>
            </w:r>
          </w:p>
          <w:p w:rsidR="00306E4D" w:rsidRPr="0083487F" w:rsidRDefault="00306E4D" w:rsidP="00306E4D">
            <w:pPr>
              <w:rPr>
                <w:rFonts w:asciiTheme="majorHAnsi" w:hAnsiTheme="majorHAnsi"/>
                <w:snapToGrid w:val="0"/>
                <w:color w:val="000000"/>
              </w:rPr>
            </w:pPr>
            <w:r>
              <w:rPr>
                <w:rFonts w:asciiTheme="majorHAnsi" w:hAnsiTheme="majorHAnsi"/>
                <w:snapToGrid w:val="0"/>
                <w:color w:val="000000"/>
              </w:rPr>
              <w:t>Photographs documenting  children working in factories that contributed to the passage of laws restricting child labor</w:t>
            </w:r>
          </w:p>
        </w:tc>
        <w:tc>
          <w:tcPr>
            <w:tcW w:w="1890" w:type="dxa"/>
          </w:tcPr>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U. S. History I</w:t>
            </w:r>
          </w:p>
        </w:tc>
      </w:tr>
      <w:tr w:rsidR="00306E4D" w:rsidRPr="008622A5" w:rsidTr="00306E4D">
        <w:tc>
          <w:tcPr>
            <w:tcW w:w="7668" w:type="dxa"/>
          </w:tcPr>
          <w:p w:rsidR="00306E4D" w:rsidRPr="001F6A1B" w:rsidRDefault="006D2512" w:rsidP="0012476F">
            <w:pPr>
              <w:pStyle w:val="ListParagraph"/>
              <w:numPr>
                <w:ilvl w:val="0"/>
                <w:numId w:val="151"/>
              </w:numPr>
              <w:rPr>
                <w:rFonts w:asciiTheme="majorHAnsi" w:hAnsiTheme="majorHAnsi"/>
              </w:rPr>
            </w:pPr>
            <w:hyperlink r:id="rId576" w:history="1">
              <w:r w:rsidR="00306E4D" w:rsidRPr="001F6A1B">
                <w:rPr>
                  <w:rStyle w:val="Hyperlink"/>
                  <w:rFonts w:asciiTheme="majorHAnsi" w:hAnsiTheme="majorHAnsi"/>
                  <w:i/>
                  <w:snapToGrid w:val="0"/>
                </w:rPr>
                <w:t>Jane Addams collection</w:t>
              </w:r>
            </w:hyperlink>
            <w:r w:rsidR="00306E4D">
              <w:rPr>
                <w:rFonts w:asciiTheme="majorHAnsi" w:hAnsiTheme="majorHAnsi"/>
                <w:i/>
                <w:snapToGrid w:val="0"/>
              </w:rPr>
              <w:t xml:space="preserve"> (1860-1935)</w:t>
            </w:r>
          </w:p>
          <w:p w:rsidR="00306E4D" w:rsidRPr="001F6A1B" w:rsidRDefault="00306E4D" w:rsidP="00306E4D">
            <w:pPr>
              <w:rPr>
                <w:rFonts w:asciiTheme="majorHAnsi" w:hAnsiTheme="majorHAnsi"/>
              </w:rPr>
            </w:pPr>
            <w:r>
              <w:rPr>
                <w:rFonts w:asciiTheme="majorHAnsi" w:hAnsiTheme="majorHAnsi"/>
              </w:rPr>
              <w:t xml:space="preserve">Documents by and about </w:t>
            </w:r>
            <w:r w:rsidR="00586496">
              <w:rPr>
                <w:rFonts w:asciiTheme="majorHAnsi" w:hAnsiTheme="majorHAnsi"/>
              </w:rPr>
              <w:t>Jane</w:t>
            </w:r>
            <w:r>
              <w:rPr>
                <w:rFonts w:asciiTheme="majorHAnsi" w:hAnsiTheme="majorHAnsi"/>
              </w:rPr>
              <w:t xml:space="preserve"> Addams from Harvard University collections, with links to other sources</w:t>
            </w:r>
          </w:p>
        </w:tc>
        <w:tc>
          <w:tcPr>
            <w:tcW w:w="1890" w:type="dxa"/>
          </w:tcPr>
          <w:p w:rsidR="00306E4D" w:rsidRPr="005B399F" w:rsidRDefault="00306E4D" w:rsidP="00306E4D">
            <w:pPr>
              <w:pStyle w:val="ListParagraph"/>
              <w:ind w:left="0"/>
              <w:rPr>
                <w:rFonts w:asciiTheme="majorHAnsi" w:hAnsiTheme="majorHAnsi"/>
                <w:snapToGrid w:val="0"/>
              </w:rPr>
            </w:pPr>
            <w:r>
              <w:rPr>
                <w:rFonts w:asciiTheme="majorHAnsi" w:hAnsiTheme="majorHAnsi"/>
                <w:snapToGrid w:val="0"/>
              </w:rPr>
              <w:t>U. S. History I</w:t>
            </w:r>
          </w:p>
        </w:tc>
      </w:tr>
      <w:tr w:rsidR="00306E4D" w:rsidRPr="008622A5" w:rsidTr="00306E4D">
        <w:tc>
          <w:tcPr>
            <w:tcW w:w="7668" w:type="dxa"/>
          </w:tcPr>
          <w:p w:rsidR="00306E4D" w:rsidRPr="009570DE" w:rsidRDefault="00306E4D" w:rsidP="0012476F">
            <w:pPr>
              <w:pStyle w:val="ListParagraph"/>
              <w:numPr>
                <w:ilvl w:val="0"/>
                <w:numId w:val="151"/>
              </w:numPr>
              <w:tabs>
                <w:tab w:val="left" w:pos="1080"/>
              </w:tabs>
              <w:ind w:left="-90" w:firstLine="720"/>
              <w:rPr>
                <w:rFonts w:asciiTheme="majorHAnsi" w:hAnsiTheme="majorHAnsi"/>
              </w:rPr>
            </w:pPr>
            <w:r w:rsidRPr="009570DE">
              <w:rPr>
                <w:rFonts w:asciiTheme="majorHAnsi" w:hAnsiTheme="majorHAnsi"/>
              </w:rPr>
              <w:t>The</w:t>
            </w:r>
            <w:hyperlink r:id="rId577" w:history="1">
              <w:r w:rsidRPr="009570DE">
                <w:rPr>
                  <w:rStyle w:val="Hyperlink"/>
                  <w:rFonts w:asciiTheme="majorHAnsi" w:hAnsiTheme="majorHAnsi"/>
                  <w:i/>
                </w:rPr>
                <w:t xml:space="preserve"> Indian Citizenship Act</w:t>
              </w:r>
            </w:hyperlink>
            <w:r w:rsidRPr="009570DE">
              <w:rPr>
                <w:rFonts w:asciiTheme="majorHAnsi" w:hAnsiTheme="majorHAnsi"/>
              </w:rPr>
              <w:t xml:space="preserve"> </w:t>
            </w:r>
            <w:r w:rsidRPr="009570DE">
              <w:rPr>
                <w:rFonts w:asciiTheme="majorHAnsi" w:hAnsiTheme="majorHAnsi"/>
                <w:vertAlign w:val="subscript"/>
              </w:rPr>
              <w:t xml:space="preserve"> </w:t>
            </w:r>
            <w:r w:rsidRPr="009570DE">
              <w:rPr>
                <w:rFonts w:asciiTheme="majorHAnsi" w:hAnsiTheme="majorHAnsi"/>
              </w:rPr>
              <w:t>(1924)</w:t>
            </w:r>
            <w:r w:rsidRPr="009570DE">
              <w:rPr>
                <w:rFonts w:asciiTheme="majorHAnsi" w:hAnsiTheme="majorHAnsi"/>
                <w:color w:val="FF0000"/>
              </w:rPr>
              <w:t xml:space="preserve"> </w:t>
            </w:r>
          </w:p>
          <w:p w:rsidR="00306E4D" w:rsidRPr="009570DE" w:rsidRDefault="00306E4D" w:rsidP="00306E4D">
            <w:pPr>
              <w:ind w:left="-90"/>
              <w:rPr>
                <w:rFonts w:asciiTheme="majorHAnsi" w:hAnsiTheme="majorHAnsi"/>
              </w:rPr>
            </w:pPr>
            <w:r w:rsidRPr="009570DE">
              <w:rPr>
                <w:rFonts w:asciiTheme="majorHAnsi" w:hAnsiTheme="majorHAnsi"/>
              </w:rPr>
              <w:t>Act granting citizenship to all Native Americans, enacted by Congress to promote assimilation of tribal members</w:t>
            </w:r>
          </w:p>
        </w:tc>
        <w:tc>
          <w:tcPr>
            <w:tcW w:w="1890" w:type="dxa"/>
          </w:tcPr>
          <w:p w:rsidR="00306E4D" w:rsidRPr="005B399F" w:rsidRDefault="00306E4D" w:rsidP="00306E4D">
            <w:pPr>
              <w:pStyle w:val="ListParagraph"/>
              <w:ind w:left="0"/>
              <w:rPr>
                <w:rFonts w:asciiTheme="majorHAnsi" w:hAnsiTheme="majorHAnsi"/>
                <w:snapToGrid w:val="0"/>
              </w:rPr>
            </w:pPr>
            <w:r w:rsidRPr="005B399F">
              <w:rPr>
                <w:rFonts w:asciiTheme="majorHAnsi" w:hAnsiTheme="majorHAnsi"/>
                <w:snapToGrid w:val="0"/>
              </w:rPr>
              <w:t>U. S. History I</w:t>
            </w:r>
          </w:p>
        </w:tc>
      </w:tr>
      <w:tr w:rsidR="00306E4D" w:rsidRPr="008622A5" w:rsidTr="00306E4D">
        <w:tc>
          <w:tcPr>
            <w:tcW w:w="7668" w:type="dxa"/>
          </w:tcPr>
          <w:p w:rsidR="00306E4D" w:rsidRPr="009570DE" w:rsidRDefault="00306E4D" w:rsidP="0012476F">
            <w:pPr>
              <w:pStyle w:val="ListParagraph"/>
              <w:numPr>
                <w:ilvl w:val="0"/>
                <w:numId w:val="151"/>
              </w:numPr>
              <w:tabs>
                <w:tab w:val="left" w:pos="1080"/>
              </w:tabs>
              <w:ind w:left="-90" w:firstLine="720"/>
              <w:rPr>
                <w:rFonts w:asciiTheme="majorHAnsi" w:hAnsiTheme="majorHAnsi"/>
              </w:rPr>
            </w:pPr>
            <w:r w:rsidRPr="009570DE">
              <w:t xml:space="preserve">Luther Standing Bear, Lakota, </w:t>
            </w:r>
            <w:hyperlink r:id="rId578" w:history="1">
              <w:r w:rsidRPr="009570DE">
                <w:rPr>
                  <w:rStyle w:val="Hyperlink"/>
                  <w:rFonts w:asciiTheme="majorHAnsi" w:hAnsiTheme="majorHAnsi"/>
                </w:rPr>
                <w:t>“Life in the Carlisle Boarding School”</w:t>
              </w:r>
            </w:hyperlink>
            <w:r w:rsidRPr="009570DE">
              <w:t xml:space="preserve"> account of life in an Indian Boarding School in 1879, from </w:t>
            </w:r>
            <w:r w:rsidRPr="009570DE">
              <w:rPr>
                <w:i/>
              </w:rPr>
              <w:t>Land of the Spotted Eagle</w:t>
            </w:r>
            <w:r w:rsidRPr="009570DE">
              <w:t xml:space="preserve"> (1933)</w:t>
            </w:r>
          </w:p>
        </w:tc>
        <w:tc>
          <w:tcPr>
            <w:tcW w:w="1890" w:type="dxa"/>
          </w:tcPr>
          <w:p w:rsidR="00306E4D" w:rsidRPr="005B399F" w:rsidRDefault="00306E4D" w:rsidP="00306E4D">
            <w:pPr>
              <w:pStyle w:val="ListParagraph"/>
              <w:ind w:left="0"/>
              <w:rPr>
                <w:rFonts w:asciiTheme="majorHAnsi" w:hAnsiTheme="majorHAnsi"/>
                <w:snapToGrid w:val="0"/>
              </w:rPr>
            </w:pPr>
            <w:r>
              <w:rPr>
                <w:rFonts w:asciiTheme="majorHAnsi" w:hAnsiTheme="majorHAnsi"/>
                <w:snapToGrid w:val="0"/>
              </w:rPr>
              <w:t>U.S. History I</w:t>
            </w:r>
          </w:p>
        </w:tc>
      </w:tr>
      <w:tr w:rsidR="00306E4D" w:rsidRPr="008622A5" w:rsidTr="00306E4D">
        <w:tc>
          <w:tcPr>
            <w:tcW w:w="7668" w:type="dxa"/>
          </w:tcPr>
          <w:p w:rsidR="00306E4D" w:rsidRPr="009570DE" w:rsidRDefault="00306E4D" w:rsidP="0012476F">
            <w:pPr>
              <w:pStyle w:val="ListParagraph"/>
              <w:numPr>
                <w:ilvl w:val="0"/>
                <w:numId w:val="151"/>
              </w:numPr>
              <w:rPr>
                <w:rFonts w:asciiTheme="majorHAnsi" w:hAnsiTheme="majorHAnsi"/>
                <w:snapToGrid w:val="0"/>
                <w:color w:val="000000"/>
              </w:rPr>
            </w:pPr>
            <w:r w:rsidRPr="00C53FCD">
              <w:rPr>
                <w:rFonts w:asciiTheme="majorHAnsi" w:hAnsiTheme="majorHAnsi"/>
                <w:snapToGrid w:val="0"/>
              </w:rPr>
              <w:t xml:space="preserve">Franklin Roosevelt, </w:t>
            </w:r>
            <w:hyperlink r:id="rId579" w:history="1">
              <w:r w:rsidRPr="009570DE">
                <w:rPr>
                  <w:rStyle w:val="Hyperlink"/>
                  <w:rFonts w:asciiTheme="majorHAnsi" w:hAnsiTheme="majorHAnsi"/>
                  <w:snapToGrid w:val="0"/>
                </w:rPr>
                <w:t>First Annotated Typed Draft of War Address</w:t>
              </w:r>
            </w:hyperlink>
            <w:r w:rsidRPr="00C53FCD">
              <w:rPr>
                <w:rFonts w:asciiTheme="majorHAnsi" w:hAnsiTheme="majorHAnsi"/>
                <w:snapToGrid w:val="0"/>
              </w:rPr>
              <w:t xml:space="preserve"> (1941)</w:t>
            </w:r>
          </w:p>
          <w:p w:rsidR="00306E4D" w:rsidRPr="00C53FCD" w:rsidRDefault="00306E4D" w:rsidP="00306E4D">
            <w:pPr>
              <w:rPr>
                <w:rFonts w:asciiTheme="majorHAnsi" w:hAnsiTheme="majorHAnsi"/>
                <w:snapToGrid w:val="0"/>
              </w:rPr>
            </w:pPr>
            <w:r w:rsidRPr="00C53FCD">
              <w:rPr>
                <w:rFonts w:asciiTheme="majorHAnsi" w:hAnsiTheme="majorHAnsi"/>
                <w:snapToGrid w:val="0"/>
              </w:rPr>
              <w:t>Radio address to the people of the United States at the outbreak of World War II</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History II World History II</w:t>
            </w:r>
          </w:p>
        </w:tc>
      </w:tr>
      <w:tr w:rsidR="00306E4D" w:rsidRPr="008622A5" w:rsidTr="00306E4D">
        <w:tc>
          <w:tcPr>
            <w:tcW w:w="7668" w:type="dxa"/>
          </w:tcPr>
          <w:p w:rsidR="00306E4D" w:rsidRPr="00C53FCD" w:rsidRDefault="00306E4D" w:rsidP="0012476F">
            <w:pPr>
              <w:pStyle w:val="ListParagraph"/>
              <w:numPr>
                <w:ilvl w:val="0"/>
                <w:numId w:val="151"/>
              </w:numPr>
              <w:rPr>
                <w:rFonts w:asciiTheme="majorHAnsi" w:hAnsiTheme="majorHAnsi"/>
                <w:snapToGrid w:val="0"/>
              </w:rPr>
            </w:pPr>
            <w:r w:rsidRPr="00C53FCD">
              <w:rPr>
                <w:rFonts w:asciiTheme="majorHAnsi" w:hAnsiTheme="majorHAnsi"/>
              </w:rPr>
              <w:t xml:space="preserve">Gordon Parks, </w:t>
            </w:r>
            <w:hyperlink r:id="rId580" w:history="1">
              <w:r w:rsidRPr="00C53FCD">
                <w:rPr>
                  <w:rStyle w:val="Hyperlink"/>
                  <w:rFonts w:asciiTheme="majorHAnsi" w:hAnsiTheme="majorHAnsi"/>
                  <w:color w:val="0000FF"/>
                </w:rPr>
                <w:t>Photographs of Ella Watson</w:t>
              </w:r>
            </w:hyperlink>
            <w:r w:rsidRPr="00C53FCD">
              <w:rPr>
                <w:rFonts w:asciiTheme="majorHAnsi" w:hAnsiTheme="majorHAnsi"/>
              </w:rPr>
              <w:t xml:space="preserve"> (1942) </w:t>
            </w:r>
          </w:p>
          <w:p w:rsidR="00306E4D" w:rsidRPr="009570DE" w:rsidRDefault="00306E4D" w:rsidP="00306E4D">
            <w:pPr>
              <w:rPr>
                <w:rFonts w:asciiTheme="majorHAnsi" w:hAnsiTheme="majorHAnsi"/>
                <w:snapToGrid w:val="0"/>
                <w:color w:val="FF0000"/>
              </w:rPr>
            </w:pPr>
            <w:r w:rsidRPr="00C53FCD">
              <w:rPr>
                <w:rFonts w:asciiTheme="majorHAnsi" w:hAnsiTheme="majorHAnsi"/>
              </w:rPr>
              <w:t>Photographs by an African American photographer that document aspects of the life of Ella Watson, an African American cleaned government buildings.</w:t>
            </w:r>
          </w:p>
        </w:tc>
        <w:tc>
          <w:tcPr>
            <w:tcW w:w="1890" w:type="dxa"/>
          </w:tcPr>
          <w:p w:rsidR="00306E4D" w:rsidRPr="005B399F" w:rsidRDefault="00306E4D" w:rsidP="00306E4D">
            <w:pPr>
              <w:rPr>
                <w:rFonts w:asciiTheme="majorHAnsi" w:hAnsiTheme="majorHAnsi"/>
                <w:snapToGrid w:val="0"/>
                <w:highlight w:val="yellow"/>
              </w:rPr>
            </w:pPr>
            <w:r w:rsidRPr="005B399F">
              <w:rPr>
                <w:rFonts w:asciiTheme="majorHAnsi" w:hAnsiTheme="majorHAnsi"/>
                <w:snapToGrid w:val="0"/>
              </w:rPr>
              <w:t xml:space="preserve">U.S. </w:t>
            </w:r>
            <w:r w:rsidRPr="005B399F">
              <w:rPr>
                <w:rFonts w:asciiTheme="majorHAnsi" w:hAnsiTheme="majorHAnsi"/>
              </w:rPr>
              <w:t>History II</w:t>
            </w:r>
          </w:p>
          <w:p w:rsidR="00306E4D" w:rsidRPr="005B399F" w:rsidRDefault="00306E4D" w:rsidP="00306E4D">
            <w:pPr>
              <w:rPr>
                <w:rFonts w:asciiTheme="majorHAnsi" w:hAnsiTheme="majorHAnsi"/>
                <w:snapToGrid w:val="0"/>
              </w:rPr>
            </w:pPr>
          </w:p>
        </w:tc>
      </w:tr>
      <w:tr w:rsidR="00306E4D" w:rsidRPr="008622A5" w:rsidTr="00306E4D">
        <w:tc>
          <w:tcPr>
            <w:tcW w:w="7668" w:type="dxa"/>
          </w:tcPr>
          <w:p w:rsidR="00306E4D" w:rsidRPr="00C53FCD" w:rsidRDefault="00306E4D" w:rsidP="0012476F">
            <w:pPr>
              <w:pStyle w:val="ListParagraph"/>
              <w:numPr>
                <w:ilvl w:val="0"/>
                <w:numId w:val="151"/>
              </w:numPr>
              <w:rPr>
                <w:rFonts w:asciiTheme="majorHAnsi" w:hAnsiTheme="majorHAnsi"/>
              </w:rPr>
            </w:pPr>
            <w:r w:rsidRPr="009570DE">
              <w:rPr>
                <w:rFonts w:asciiTheme="majorHAnsi" w:hAnsiTheme="majorHAnsi"/>
              </w:rPr>
              <w:t xml:space="preserve">Justice Robert M. Jackson: </w:t>
            </w:r>
            <w:hyperlink r:id="rId581" w:history="1">
              <w:r w:rsidRPr="009570DE">
                <w:rPr>
                  <w:rStyle w:val="Hyperlink"/>
                  <w:rFonts w:asciiTheme="majorHAnsi" w:hAnsiTheme="majorHAnsi"/>
                </w:rPr>
                <w:t xml:space="preserve">Opinion for the Supreme Court in </w:t>
              </w:r>
              <w:r w:rsidRPr="009570DE">
                <w:rPr>
                  <w:rStyle w:val="Hyperlink"/>
                  <w:rFonts w:asciiTheme="majorHAnsi" w:hAnsiTheme="majorHAnsi"/>
                  <w:i/>
                </w:rPr>
                <w:t>West Virginia State Board of Education v. Barnette</w:t>
              </w:r>
            </w:hyperlink>
            <w:r w:rsidRPr="009570DE">
              <w:rPr>
                <w:rFonts w:asciiTheme="majorHAnsi" w:hAnsiTheme="majorHAnsi"/>
              </w:rPr>
              <w:t xml:space="preserve"> (1943)</w:t>
            </w:r>
          </w:p>
          <w:p w:rsidR="00306E4D" w:rsidRPr="009570DE" w:rsidRDefault="00306E4D" w:rsidP="00306E4D">
            <w:pPr>
              <w:rPr>
                <w:rFonts w:asciiTheme="majorHAnsi" w:hAnsiTheme="majorHAnsi"/>
                <w:color w:val="FF0000"/>
              </w:rPr>
            </w:pPr>
            <w:r w:rsidRPr="009570DE">
              <w:rPr>
                <w:rFonts w:asciiTheme="majorHAnsi" w:hAnsiTheme="majorHAnsi"/>
              </w:rPr>
              <w:t>The Supreme Court ruled that students are protected from having to salute the flag or recite the Pledge of Allegiance under the free exercise clause of the First Amendment</w:t>
            </w:r>
          </w:p>
        </w:tc>
        <w:tc>
          <w:tcPr>
            <w:tcW w:w="1890" w:type="dxa"/>
          </w:tcPr>
          <w:p w:rsidR="00306E4D" w:rsidRPr="005B399F" w:rsidRDefault="00306E4D" w:rsidP="00306E4D">
            <w:pPr>
              <w:rPr>
                <w:rFonts w:asciiTheme="majorHAnsi" w:hAnsiTheme="majorHAnsi"/>
              </w:rPr>
            </w:pPr>
            <w:r w:rsidRPr="005B399F">
              <w:rPr>
                <w:rFonts w:asciiTheme="majorHAnsi" w:hAnsiTheme="majorHAnsi"/>
              </w:rPr>
              <w:t xml:space="preserve">Grade 8 </w:t>
            </w:r>
          </w:p>
          <w:p w:rsidR="00306E4D" w:rsidRPr="005B399F" w:rsidRDefault="00306E4D" w:rsidP="00306E4D">
            <w:pPr>
              <w:rPr>
                <w:rFonts w:asciiTheme="majorHAnsi" w:hAnsiTheme="majorHAnsi"/>
              </w:rPr>
            </w:pPr>
            <w:r w:rsidRPr="005B399F">
              <w:rPr>
                <w:rFonts w:asciiTheme="majorHAnsi" w:hAnsiTheme="majorHAnsi"/>
                <w:snapToGrid w:val="0"/>
              </w:rPr>
              <w:t xml:space="preserve">U.S. </w:t>
            </w:r>
            <w:r w:rsidRPr="005B399F">
              <w:rPr>
                <w:rFonts w:asciiTheme="majorHAnsi" w:hAnsiTheme="majorHAnsi"/>
              </w:rPr>
              <w:t>Government and Politics</w:t>
            </w:r>
          </w:p>
        </w:tc>
      </w:tr>
      <w:tr w:rsidR="00306E4D" w:rsidRPr="008622A5" w:rsidTr="00306E4D">
        <w:tc>
          <w:tcPr>
            <w:tcW w:w="7668" w:type="dxa"/>
          </w:tcPr>
          <w:p w:rsidR="00306E4D" w:rsidRPr="00C53FCD" w:rsidRDefault="00306E4D" w:rsidP="0012476F">
            <w:pPr>
              <w:pStyle w:val="ListParagraph"/>
              <w:numPr>
                <w:ilvl w:val="0"/>
                <w:numId w:val="151"/>
              </w:numPr>
              <w:rPr>
                <w:rFonts w:asciiTheme="majorHAnsi" w:hAnsiTheme="majorHAnsi"/>
              </w:rPr>
            </w:pPr>
            <w:r w:rsidRPr="00C53FCD">
              <w:rPr>
                <w:rFonts w:asciiTheme="majorHAnsi" w:hAnsiTheme="majorHAnsi"/>
                <w:snapToGrid w:val="0"/>
              </w:rPr>
              <w:t>Margaret Chase Smith, “</w:t>
            </w:r>
            <w:hyperlink r:id="rId582" w:history="1">
              <w:r w:rsidRPr="00C53FCD">
                <w:rPr>
                  <w:rStyle w:val="Hyperlink"/>
                  <w:rFonts w:asciiTheme="majorHAnsi" w:hAnsiTheme="majorHAnsi"/>
                  <w:snapToGrid w:val="0"/>
                  <w:color w:val="0000FF"/>
                </w:rPr>
                <w:t>Declaration of Conscience” Speech</w:t>
              </w:r>
            </w:hyperlink>
            <w:r w:rsidRPr="00C53FCD">
              <w:rPr>
                <w:rFonts w:asciiTheme="majorHAnsi" w:hAnsiTheme="majorHAnsi"/>
                <w:snapToGrid w:val="0"/>
              </w:rPr>
              <w:t xml:space="preserve"> (1950)</w:t>
            </w:r>
          </w:p>
          <w:p w:rsidR="00306E4D" w:rsidRPr="009570DE" w:rsidRDefault="00306E4D" w:rsidP="00306E4D">
            <w:pPr>
              <w:rPr>
                <w:rFonts w:asciiTheme="majorHAnsi" w:hAnsiTheme="majorHAnsi"/>
              </w:rPr>
            </w:pPr>
            <w:r w:rsidRPr="00C53FCD">
              <w:rPr>
                <w:rFonts w:asciiTheme="majorHAnsi" w:hAnsiTheme="majorHAnsi"/>
                <w:snapToGrid w:val="0"/>
              </w:rPr>
              <w:t>Speech in which Senator Chase denounced McCarthyism</w:t>
            </w:r>
          </w:p>
        </w:tc>
        <w:tc>
          <w:tcPr>
            <w:tcW w:w="1890" w:type="dxa"/>
          </w:tcPr>
          <w:p w:rsidR="00306E4D" w:rsidRPr="005B399F" w:rsidRDefault="00306E4D" w:rsidP="00306E4D">
            <w:pPr>
              <w:rPr>
                <w:rFonts w:asciiTheme="majorHAnsi" w:hAnsiTheme="majorHAnsi"/>
              </w:rPr>
            </w:pPr>
            <w:r w:rsidRPr="005B399F">
              <w:rPr>
                <w:rFonts w:asciiTheme="majorHAnsi" w:hAnsiTheme="majorHAnsi"/>
                <w:snapToGrid w:val="0"/>
              </w:rPr>
              <w:t>U.S. History II</w:t>
            </w:r>
          </w:p>
        </w:tc>
      </w:tr>
      <w:tr w:rsidR="00306E4D" w:rsidRPr="008622A5" w:rsidTr="00306E4D">
        <w:tc>
          <w:tcPr>
            <w:tcW w:w="7668" w:type="dxa"/>
          </w:tcPr>
          <w:p w:rsidR="00306E4D" w:rsidRPr="00C53FCD" w:rsidRDefault="00306E4D" w:rsidP="0012476F">
            <w:pPr>
              <w:pStyle w:val="ListParagraph"/>
              <w:numPr>
                <w:ilvl w:val="0"/>
                <w:numId w:val="151"/>
              </w:numPr>
              <w:rPr>
                <w:rFonts w:asciiTheme="majorHAnsi" w:hAnsiTheme="majorHAnsi"/>
                <w:snapToGrid w:val="0"/>
              </w:rPr>
            </w:pPr>
            <w:r w:rsidRPr="00C53FCD">
              <w:rPr>
                <w:rFonts w:asciiTheme="majorHAnsi" w:hAnsiTheme="majorHAnsi"/>
                <w:snapToGrid w:val="0"/>
              </w:rPr>
              <w:t>Lyndon Johnson, “</w:t>
            </w:r>
            <w:hyperlink r:id="rId583" w:history="1">
              <w:r w:rsidRPr="00C53FCD">
                <w:rPr>
                  <w:rStyle w:val="Hyperlink"/>
                  <w:rFonts w:asciiTheme="majorHAnsi" w:hAnsiTheme="majorHAnsi"/>
                  <w:snapToGrid w:val="0"/>
                  <w:color w:val="0000FF"/>
                </w:rPr>
                <w:t>Great Society Speech</w:t>
              </w:r>
            </w:hyperlink>
            <w:r w:rsidRPr="00C53FCD">
              <w:t>”</w:t>
            </w:r>
            <w:r w:rsidRPr="00C53FCD">
              <w:rPr>
                <w:rFonts w:asciiTheme="majorHAnsi" w:hAnsiTheme="majorHAnsi"/>
                <w:snapToGrid w:val="0"/>
              </w:rPr>
              <w:t xml:space="preserve"> (1964)</w:t>
            </w:r>
          </w:p>
          <w:p w:rsidR="00306E4D" w:rsidRPr="00C53FCD" w:rsidRDefault="00306E4D" w:rsidP="00306E4D">
            <w:pPr>
              <w:rPr>
                <w:rFonts w:asciiTheme="majorHAnsi" w:hAnsiTheme="majorHAnsi"/>
                <w:snapToGrid w:val="0"/>
              </w:rPr>
            </w:pPr>
            <w:r w:rsidRPr="00C53FCD">
              <w:rPr>
                <w:rFonts w:asciiTheme="majorHAnsi" w:hAnsiTheme="majorHAnsi"/>
                <w:snapToGrid w:val="0"/>
              </w:rPr>
              <w:t>Speech outlining a vision for domestic programs with the aim of eliminating poverty, extending civil rights, and improving education, providing health care for the elderly, and establishing funding for the arts, humanities, and public broadcasting.</w:t>
            </w:r>
          </w:p>
        </w:tc>
        <w:tc>
          <w:tcPr>
            <w:tcW w:w="1890" w:type="dxa"/>
          </w:tcPr>
          <w:p w:rsidR="00306E4D" w:rsidRPr="00C53FCD" w:rsidRDefault="00306E4D" w:rsidP="00306E4D">
            <w:pPr>
              <w:rPr>
                <w:rFonts w:asciiTheme="majorHAnsi" w:hAnsiTheme="majorHAnsi"/>
                <w:snapToGrid w:val="0"/>
              </w:rPr>
            </w:pPr>
            <w:r w:rsidRPr="00C53FCD">
              <w:rPr>
                <w:rFonts w:asciiTheme="majorHAnsi" w:hAnsiTheme="majorHAnsi"/>
                <w:snapToGrid w:val="0"/>
              </w:rPr>
              <w:t>U.S. History II</w:t>
            </w:r>
          </w:p>
        </w:tc>
      </w:tr>
      <w:tr w:rsidR="00306E4D" w:rsidRPr="008622A5" w:rsidTr="00306E4D">
        <w:tc>
          <w:tcPr>
            <w:tcW w:w="7668" w:type="dxa"/>
          </w:tcPr>
          <w:p w:rsidR="00306E4D" w:rsidRPr="007B71A2" w:rsidRDefault="006D2512" w:rsidP="0012476F">
            <w:pPr>
              <w:pStyle w:val="ListParagraph"/>
              <w:numPr>
                <w:ilvl w:val="0"/>
                <w:numId w:val="151"/>
              </w:numPr>
              <w:rPr>
                <w:rFonts w:asciiTheme="majorHAnsi" w:hAnsiTheme="majorHAnsi"/>
                <w:snapToGrid w:val="0"/>
              </w:rPr>
            </w:pPr>
            <w:hyperlink r:id="rId584" w:history="1">
              <w:r w:rsidR="00306E4D" w:rsidRPr="007B71A2">
                <w:rPr>
                  <w:rStyle w:val="Hyperlink"/>
                  <w:rFonts w:asciiTheme="majorHAnsi" w:hAnsiTheme="majorHAnsi"/>
                </w:rPr>
                <w:t xml:space="preserve">American Experience: </w:t>
              </w:r>
              <w:r w:rsidR="00306E4D" w:rsidRPr="007B71A2">
                <w:rPr>
                  <w:rStyle w:val="Hyperlink"/>
                  <w:rFonts w:asciiTheme="majorHAnsi" w:hAnsiTheme="majorHAnsi"/>
                  <w:i/>
                </w:rPr>
                <w:t>Stonewall Uprising</w:t>
              </w:r>
              <w:r w:rsidR="00306E4D" w:rsidRPr="007B71A2">
                <w:rPr>
                  <w:rStyle w:val="Hyperlink"/>
                  <w:rFonts w:asciiTheme="majorHAnsi" w:hAnsiTheme="majorHAnsi"/>
                </w:rPr>
                <w:t xml:space="preserve"> Trailer</w:t>
              </w:r>
            </w:hyperlink>
            <w:r w:rsidR="00306E4D" w:rsidRPr="007B71A2">
              <w:rPr>
                <w:rFonts w:asciiTheme="majorHAnsi" w:hAnsiTheme="majorHAnsi"/>
              </w:rPr>
              <w:t>(event 1969; video, 201</w:t>
            </w:r>
            <w:r w:rsidR="00306E4D">
              <w:rPr>
                <w:rFonts w:asciiTheme="majorHAnsi" w:hAnsiTheme="majorHAnsi"/>
              </w:rPr>
              <w:t>0)</w:t>
            </w:r>
          </w:p>
          <w:p w:rsidR="00306E4D" w:rsidRPr="007B71A2" w:rsidRDefault="00306E4D" w:rsidP="00306E4D">
            <w:pPr>
              <w:rPr>
                <w:rFonts w:asciiTheme="majorHAnsi" w:hAnsiTheme="majorHAnsi"/>
                <w:snapToGrid w:val="0"/>
              </w:rPr>
            </w:pPr>
            <w:r>
              <w:rPr>
                <w:rFonts w:asciiTheme="majorHAnsi" w:hAnsiTheme="majorHAnsi"/>
                <w:snapToGrid w:val="0"/>
              </w:rPr>
              <w:t>Video series on LGBTQ rights</w:t>
            </w:r>
          </w:p>
        </w:tc>
        <w:tc>
          <w:tcPr>
            <w:tcW w:w="1890" w:type="dxa"/>
          </w:tcPr>
          <w:p w:rsidR="00306E4D" w:rsidRPr="00C53FCD" w:rsidRDefault="00306E4D" w:rsidP="00306E4D">
            <w:pPr>
              <w:rPr>
                <w:rFonts w:asciiTheme="majorHAnsi" w:hAnsiTheme="majorHAnsi"/>
                <w:snapToGrid w:val="0"/>
              </w:rPr>
            </w:pPr>
            <w:r>
              <w:rPr>
                <w:rFonts w:asciiTheme="majorHAnsi" w:hAnsiTheme="majorHAnsi"/>
                <w:snapToGrid w:val="0"/>
              </w:rPr>
              <w:t>U.S. History II</w:t>
            </w:r>
          </w:p>
        </w:tc>
      </w:tr>
      <w:tr w:rsidR="00306E4D" w:rsidRPr="008622A5" w:rsidTr="00306E4D">
        <w:tc>
          <w:tcPr>
            <w:tcW w:w="7668" w:type="dxa"/>
          </w:tcPr>
          <w:p w:rsidR="00306E4D" w:rsidRPr="00C53FCD" w:rsidRDefault="00306E4D" w:rsidP="0012476F">
            <w:pPr>
              <w:pStyle w:val="ListParagraph"/>
              <w:numPr>
                <w:ilvl w:val="0"/>
                <w:numId w:val="151"/>
              </w:numPr>
              <w:tabs>
                <w:tab w:val="left" w:pos="2985"/>
              </w:tabs>
              <w:rPr>
                <w:rFonts w:asciiTheme="majorHAnsi" w:hAnsiTheme="majorHAnsi"/>
                <w:snapToGrid w:val="0"/>
              </w:rPr>
            </w:pPr>
            <w:r w:rsidRPr="00C53FCD">
              <w:rPr>
                <w:rFonts w:asciiTheme="majorHAnsi" w:hAnsiTheme="majorHAnsi"/>
                <w:snapToGrid w:val="0"/>
              </w:rPr>
              <w:lastRenderedPageBreak/>
              <w:t>Ed Roberts, “</w:t>
            </w:r>
            <w:hyperlink r:id="rId585" w:history="1">
              <w:r w:rsidRPr="00C53FCD">
                <w:rPr>
                  <w:rStyle w:val="Hyperlink"/>
                  <w:rFonts w:asciiTheme="majorHAnsi" w:hAnsiTheme="majorHAnsi"/>
                  <w:snapToGrid w:val="0"/>
                  <w:color w:val="0000FF"/>
                </w:rPr>
                <w:t>Speech on Disability Rights</w:t>
              </w:r>
            </w:hyperlink>
            <w:r w:rsidRPr="00C53FCD">
              <w:t>”</w:t>
            </w:r>
            <w:r w:rsidRPr="00C53FCD">
              <w:rPr>
                <w:rFonts w:asciiTheme="majorHAnsi" w:hAnsiTheme="majorHAnsi"/>
                <w:snapToGrid w:val="0"/>
              </w:rPr>
              <w:t xml:space="preserve"> (1977)</w:t>
            </w:r>
          </w:p>
          <w:p w:rsidR="00306E4D" w:rsidRPr="009570DE" w:rsidRDefault="00306E4D" w:rsidP="00306E4D">
            <w:pPr>
              <w:rPr>
                <w:rFonts w:asciiTheme="majorHAnsi" w:hAnsiTheme="majorHAnsi"/>
                <w:snapToGrid w:val="0"/>
                <w:color w:val="FF0000"/>
              </w:rPr>
            </w:pPr>
            <w:r w:rsidRPr="00C53FCD">
              <w:rPr>
                <w:rFonts w:asciiTheme="majorHAnsi" w:hAnsiTheme="majorHAnsi"/>
                <w:snapToGrid w:val="0"/>
              </w:rPr>
              <w:t>Speech to protest discrimination against people with disabilities. The activism of Roberts and his peers led to the passage of the Americans with Disabilities Act of 1990</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Grade 8, U.S. History II</w:t>
            </w:r>
          </w:p>
        </w:tc>
      </w:tr>
      <w:tr w:rsidR="00306E4D" w:rsidRPr="008622A5" w:rsidTr="00306E4D">
        <w:tc>
          <w:tcPr>
            <w:tcW w:w="7668" w:type="dxa"/>
          </w:tcPr>
          <w:p w:rsidR="00306E4D" w:rsidRPr="00C53FCD" w:rsidRDefault="00306E4D" w:rsidP="0012476F">
            <w:pPr>
              <w:pStyle w:val="ListParagraph"/>
              <w:numPr>
                <w:ilvl w:val="0"/>
                <w:numId w:val="151"/>
              </w:numPr>
              <w:rPr>
                <w:rFonts w:asciiTheme="majorHAnsi" w:hAnsiTheme="majorHAnsi"/>
                <w:snapToGrid w:val="0"/>
              </w:rPr>
            </w:pPr>
            <w:r w:rsidRPr="00C53FCD">
              <w:rPr>
                <w:rFonts w:asciiTheme="majorHAnsi" w:hAnsiTheme="majorHAnsi"/>
              </w:rPr>
              <w:t>César Chávez, “</w:t>
            </w:r>
            <w:hyperlink r:id="rId586" w:history="1">
              <w:r w:rsidRPr="00C53FCD">
                <w:rPr>
                  <w:rStyle w:val="Hyperlink"/>
                  <w:rFonts w:asciiTheme="majorHAnsi" w:hAnsiTheme="majorHAnsi"/>
                  <w:color w:val="auto"/>
                </w:rPr>
                <w:t>Address to the Commonwealth Club of California</w:t>
              </w:r>
            </w:hyperlink>
            <w:r w:rsidRPr="00C53FCD">
              <w:t>”</w:t>
            </w:r>
            <w:r w:rsidRPr="00C53FCD">
              <w:rPr>
                <w:rFonts w:asciiTheme="majorHAnsi" w:hAnsiTheme="majorHAnsi"/>
              </w:rPr>
              <w:t xml:space="preserve"> (1984)</w:t>
            </w:r>
          </w:p>
          <w:p w:rsidR="00306E4D" w:rsidRPr="009570DE" w:rsidRDefault="00306E4D" w:rsidP="00306E4D">
            <w:pPr>
              <w:rPr>
                <w:rFonts w:asciiTheme="majorHAnsi" w:hAnsiTheme="majorHAnsi"/>
                <w:snapToGrid w:val="0"/>
                <w:color w:val="FF0000"/>
              </w:rPr>
            </w:pPr>
            <w:r w:rsidRPr="00C53FCD">
              <w:rPr>
                <w:rFonts w:asciiTheme="majorHAnsi" w:hAnsiTheme="majorHAnsi"/>
              </w:rPr>
              <w:t>Speech by the President of the United Farm Workers of America about the unsafe conditions for farm workers. A</w:t>
            </w:r>
            <w:r w:rsidRPr="00C53FCD">
              <w:rPr>
                <w:rFonts w:asciiTheme="majorHAnsi" w:hAnsiTheme="majorHAnsi"/>
                <w:color w:val="0000FF"/>
              </w:rPr>
              <w:t xml:space="preserve"> </w:t>
            </w:r>
            <w:hyperlink r:id="rId587" w:history="1">
              <w:r w:rsidRPr="00C53FCD">
                <w:rPr>
                  <w:rStyle w:val="Hyperlink"/>
                  <w:rFonts w:asciiTheme="majorHAnsi" w:hAnsiTheme="majorHAnsi"/>
                  <w:color w:val="0000FF"/>
                </w:rPr>
                <w:t>video version of the speech</w:t>
              </w:r>
            </w:hyperlink>
            <w:r w:rsidRPr="00C53FCD">
              <w:rPr>
                <w:rFonts w:asciiTheme="majorHAnsi" w:hAnsiTheme="majorHAnsi"/>
              </w:rPr>
              <w:t xml:space="preserve"> is available</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History II</w:t>
            </w:r>
          </w:p>
        </w:tc>
      </w:tr>
      <w:tr w:rsidR="00306E4D" w:rsidRPr="008622A5" w:rsidTr="00306E4D">
        <w:tc>
          <w:tcPr>
            <w:tcW w:w="7668" w:type="dxa"/>
          </w:tcPr>
          <w:p w:rsidR="00306E4D" w:rsidRPr="00CE68A8" w:rsidRDefault="00306E4D" w:rsidP="0012476F">
            <w:pPr>
              <w:pStyle w:val="ListParagraph"/>
              <w:numPr>
                <w:ilvl w:val="0"/>
                <w:numId w:val="151"/>
              </w:numPr>
              <w:rPr>
                <w:rFonts w:asciiTheme="majorHAnsi" w:hAnsiTheme="majorHAnsi"/>
              </w:rPr>
            </w:pPr>
            <w:r w:rsidRPr="009570DE">
              <w:rPr>
                <w:rFonts w:asciiTheme="majorHAnsi" w:hAnsiTheme="majorHAnsi"/>
                <w:snapToGrid w:val="0"/>
                <w:color w:val="000000"/>
              </w:rPr>
              <w:t>Ronald Reagan, “</w:t>
            </w:r>
            <w:hyperlink r:id="rId588" w:history="1">
              <w:r w:rsidRPr="009570DE">
                <w:rPr>
                  <w:rStyle w:val="Hyperlink"/>
                  <w:rFonts w:asciiTheme="majorHAnsi" w:hAnsiTheme="majorHAnsi"/>
                  <w:snapToGrid w:val="0"/>
                </w:rPr>
                <w:t>Speech at Moscow State University</w:t>
              </w:r>
            </w:hyperlink>
            <w:r w:rsidRPr="009570DE">
              <w:t>”</w:t>
            </w:r>
            <w:r w:rsidRPr="009570DE">
              <w:rPr>
                <w:rFonts w:asciiTheme="majorHAnsi" w:hAnsiTheme="majorHAnsi"/>
                <w:snapToGrid w:val="0"/>
                <w:color w:val="000000"/>
              </w:rPr>
              <w:t xml:space="preserve"> (1988)</w:t>
            </w:r>
            <w:r w:rsidRPr="009570DE">
              <w:rPr>
                <w:rFonts w:asciiTheme="majorHAnsi" w:hAnsiTheme="majorHAnsi"/>
              </w:rPr>
              <w:t xml:space="preserve"> </w:t>
            </w:r>
          </w:p>
          <w:p w:rsidR="00306E4D" w:rsidRPr="009570DE" w:rsidRDefault="00306E4D" w:rsidP="00306E4D">
            <w:pPr>
              <w:rPr>
                <w:rFonts w:asciiTheme="majorHAnsi" w:hAnsiTheme="majorHAnsi"/>
                <w:color w:val="FF0000"/>
              </w:rPr>
            </w:pPr>
            <w:r w:rsidRPr="009570DE">
              <w:rPr>
                <w:rFonts w:asciiTheme="majorHAnsi" w:hAnsiTheme="majorHAnsi"/>
              </w:rPr>
              <w:t>S</w:t>
            </w:r>
            <w:r w:rsidRPr="009570DE">
              <w:rPr>
                <w:rFonts w:asciiTheme="majorHAnsi" w:hAnsiTheme="majorHAnsi"/>
                <w:snapToGrid w:val="0"/>
                <w:color w:val="000000"/>
              </w:rPr>
              <w:t>peech delivered to university students in Moscow, Russia, on the need for freedom of thought, information, and communication and democracy.</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History II</w:t>
            </w:r>
          </w:p>
        </w:tc>
      </w:tr>
      <w:tr w:rsidR="00306E4D" w:rsidRPr="008622A5" w:rsidTr="00306E4D">
        <w:tc>
          <w:tcPr>
            <w:tcW w:w="7668" w:type="dxa"/>
          </w:tcPr>
          <w:p w:rsidR="00306E4D" w:rsidRPr="009570DE" w:rsidRDefault="00306E4D" w:rsidP="0012476F">
            <w:pPr>
              <w:pStyle w:val="ListParagraph"/>
              <w:numPr>
                <w:ilvl w:val="0"/>
                <w:numId w:val="151"/>
              </w:numPr>
              <w:rPr>
                <w:rFonts w:asciiTheme="majorHAnsi" w:hAnsiTheme="majorHAnsi"/>
                <w:snapToGrid w:val="0"/>
                <w:color w:val="000000"/>
              </w:rPr>
            </w:pPr>
            <w:r w:rsidRPr="009570DE">
              <w:rPr>
                <w:rFonts w:asciiTheme="majorHAnsi" w:hAnsiTheme="majorHAnsi"/>
                <w:color w:val="000000"/>
              </w:rPr>
              <w:t>George W. Bush, “</w:t>
            </w:r>
            <w:hyperlink r:id="rId589" w:history="1">
              <w:r w:rsidRPr="009570DE">
                <w:rPr>
                  <w:rStyle w:val="Hyperlink"/>
                  <w:rFonts w:asciiTheme="majorHAnsi" w:hAnsiTheme="majorHAnsi"/>
                </w:rPr>
                <w:t>Address to the Joint Session of the 107</w:t>
              </w:r>
              <w:r w:rsidRPr="009570DE">
                <w:rPr>
                  <w:rStyle w:val="Hyperlink"/>
                  <w:rFonts w:asciiTheme="majorHAnsi" w:hAnsiTheme="majorHAnsi"/>
                  <w:vertAlign w:val="superscript"/>
                </w:rPr>
                <w:t>th</w:t>
              </w:r>
              <w:r w:rsidRPr="009570DE">
                <w:rPr>
                  <w:rStyle w:val="Hyperlink"/>
                  <w:rFonts w:asciiTheme="majorHAnsi" w:hAnsiTheme="majorHAnsi"/>
                </w:rPr>
                <w:t xml:space="preserve"> Congress</w:t>
              </w:r>
            </w:hyperlink>
            <w:r w:rsidRPr="009570DE">
              <w:t>”</w:t>
            </w:r>
            <w:r w:rsidRPr="009570DE">
              <w:rPr>
                <w:rFonts w:asciiTheme="majorHAnsi" w:hAnsiTheme="majorHAnsi"/>
                <w:color w:val="000000"/>
              </w:rPr>
              <w:t xml:space="preserve"> (2001)</w:t>
            </w:r>
          </w:p>
          <w:p w:rsidR="00306E4D" w:rsidRPr="009570DE" w:rsidRDefault="00306E4D" w:rsidP="00306E4D">
            <w:pPr>
              <w:rPr>
                <w:rFonts w:asciiTheme="majorHAnsi" w:hAnsiTheme="majorHAnsi"/>
                <w:snapToGrid w:val="0"/>
                <w:color w:val="000000"/>
              </w:rPr>
            </w:pPr>
            <w:r w:rsidRPr="009570DE">
              <w:rPr>
                <w:rFonts w:asciiTheme="majorHAnsi" w:hAnsiTheme="majorHAnsi"/>
                <w:color w:val="000000"/>
              </w:rPr>
              <w:t xml:space="preserve">Speech after the terrorist attack on the Twin Towers in New York City </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History II</w:t>
            </w:r>
          </w:p>
        </w:tc>
      </w:tr>
      <w:tr w:rsidR="00306E4D" w:rsidRPr="008622A5" w:rsidTr="00306E4D">
        <w:tc>
          <w:tcPr>
            <w:tcW w:w="7668" w:type="dxa"/>
          </w:tcPr>
          <w:p w:rsidR="00306E4D" w:rsidRPr="009570DE" w:rsidRDefault="00306E4D" w:rsidP="0012476F">
            <w:pPr>
              <w:pStyle w:val="ListParagraph"/>
              <w:numPr>
                <w:ilvl w:val="0"/>
                <w:numId w:val="151"/>
              </w:numPr>
              <w:rPr>
                <w:rFonts w:asciiTheme="majorHAnsi" w:hAnsiTheme="majorHAnsi"/>
                <w:color w:val="000000"/>
              </w:rPr>
            </w:pPr>
            <w:r w:rsidRPr="00C53FCD">
              <w:rPr>
                <w:rFonts w:asciiTheme="majorHAnsi" w:hAnsiTheme="majorHAnsi"/>
              </w:rPr>
              <w:t xml:space="preserve">Henry Louis Gates, Jr., </w:t>
            </w:r>
            <w:hyperlink r:id="rId590" w:history="1">
              <w:r w:rsidRPr="009570DE">
                <w:rPr>
                  <w:rStyle w:val="Hyperlink"/>
                  <w:rFonts w:asciiTheme="majorHAnsi" w:hAnsiTheme="majorHAnsi"/>
                  <w:i/>
                </w:rPr>
                <w:t>The African Americans: Many Rivers to Cross</w:t>
              </w:r>
            </w:hyperlink>
            <w:r>
              <w:t xml:space="preserve"> (2013)</w:t>
            </w:r>
          </w:p>
          <w:p w:rsidR="00306E4D" w:rsidRPr="00C53FCD" w:rsidRDefault="00D06168" w:rsidP="00306E4D">
            <w:pPr>
              <w:rPr>
                <w:rFonts w:asciiTheme="majorHAnsi" w:hAnsiTheme="majorHAnsi"/>
              </w:rPr>
            </w:pPr>
            <w:r>
              <w:rPr>
                <w:rFonts w:asciiTheme="majorHAnsi" w:hAnsiTheme="majorHAnsi"/>
              </w:rPr>
              <w:t xml:space="preserve">Video series on African </w:t>
            </w:r>
            <w:r w:rsidR="00306E4D" w:rsidRPr="00C53FCD">
              <w:rPr>
                <w:rFonts w:asciiTheme="majorHAnsi" w:hAnsiTheme="majorHAnsi"/>
              </w:rPr>
              <w:t>American history</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History I and II</w:t>
            </w:r>
          </w:p>
        </w:tc>
      </w:tr>
      <w:tr w:rsidR="00E77196" w:rsidRPr="008622A5" w:rsidTr="00306E4D">
        <w:tc>
          <w:tcPr>
            <w:tcW w:w="7668" w:type="dxa"/>
          </w:tcPr>
          <w:p w:rsidR="00E77196" w:rsidRPr="009570DE" w:rsidRDefault="00E77196" w:rsidP="0012476F">
            <w:pPr>
              <w:pStyle w:val="ListParagraph"/>
              <w:numPr>
                <w:ilvl w:val="0"/>
                <w:numId w:val="151"/>
              </w:numPr>
              <w:rPr>
                <w:rFonts w:asciiTheme="majorHAnsi" w:hAnsiTheme="majorHAnsi"/>
                <w:snapToGrid w:val="0"/>
              </w:rPr>
            </w:pPr>
            <w:r>
              <w:rPr>
                <w:rFonts w:asciiTheme="majorHAnsi" w:hAnsiTheme="majorHAnsi"/>
              </w:rPr>
              <w:t>El</w:t>
            </w:r>
            <w:r w:rsidRPr="00E77196">
              <w:rPr>
                <w:rFonts w:asciiTheme="majorHAnsi" w:hAnsiTheme="majorHAnsi"/>
              </w:rPr>
              <w:t xml:space="preserve">izabeth Maurer, </w:t>
            </w:r>
            <w:hyperlink r:id="rId591" w:history="1">
              <w:r w:rsidRPr="00E77196">
                <w:rPr>
                  <w:rStyle w:val="Hyperlink"/>
                  <w:rFonts w:asciiTheme="majorHAnsi" w:hAnsiTheme="majorHAnsi"/>
                </w:rPr>
                <w:t>Legislating History: 100 Years of Women in Congress</w:t>
              </w:r>
            </w:hyperlink>
            <w:r w:rsidRPr="00E77196">
              <w:rPr>
                <w:rFonts w:asciiTheme="majorHAnsi" w:hAnsiTheme="majorHAnsi"/>
              </w:rPr>
              <w:t xml:space="preserve"> (2017) online exhibition of text and photographs of women legislators </w:t>
            </w:r>
          </w:p>
        </w:tc>
        <w:tc>
          <w:tcPr>
            <w:tcW w:w="1890" w:type="dxa"/>
          </w:tcPr>
          <w:p w:rsidR="00E77196" w:rsidRPr="005B399F" w:rsidRDefault="00E77196" w:rsidP="00306E4D">
            <w:pPr>
              <w:rPr>
                <w:rFonts w:asciiTheme="majorHAnsi" w:hAnsiTheme="majorHAnsi"/>
                <w:snapToGrid w:val="0"/>
              </w:rPr>
            </w:pPr>
            <w:r>
              <w:rPr>
                <w:rFonts w:asciiTheme="majorHAnsi" w:hAnsiTheme="majorHAnsi"/>
                <w:snapToGrid w:val="0"/>
              </w:rPr>
              <w:t>U.S. History II</w:t>
            </w:r>
          </w:p>
        </w:tc>
      </w:tr>
      <w:tr w:rsidR="00306E4D" w:rsidRPr="008622A5" w:rsidTr="00306E4D">
        <w:tc>
          <w:tcPr>
            <w:tcW w:w="7668" w:type="dxa"/>
          </w:tcPr>
          <w:p w:rsidR="00306E4D" w:rsidRPr="00CE68A8" w:rsidRDefault="00306E4D" w:rsidP="0012476F">
            <w:pPr>
              <w:pStyle w:val="ListParagraph"/>
              <w:numPr>
                <w:ilvl w:val="0"/>
                <w:numId w:val="151"/>
              </w:numPr>
              <w:rPr>
                <w:rFonts w:asciiTheme="majorHAnsi" w:hAnsiTheme="majorHAnsi"/>
                <w:i/>
                <w:snapToGrid w:val="0"/>
              </w:rPr>
            </w:pPr>
            <w:r w:rsidRPr="009570DE">
              <w:rPr>
                <w:rFonts w:asciiTheme="majorHAnsi" w:hAnsiTheme="majorHAnsi"/>
                <w:snapToGrid w:val="0"/>
              </w:rPr>
              <w:t xml:space="preserve">Lacey Schwartz and </w:t>
            </w:r>
            <w:proofErr w:type="spellStart"/>
            <w:r w:rsidRPr="009570DE">
              <w:rPr>
                <w:rFonts w:asciiTheme="majorHAnsi" w:hAnsiTheme="majorHAnsi"/>
                <w:snapToGrid w:val="0"/>
              </w:rPr>
              <w:t>Mehret</w:t>
            </w:r>
            <w:proofErr w:type="spellEnd"/>
            <w:r w:rsidRPr="009570DE">
              <w:rPr>
                <w:rFonts w:asciiTheme="majorHAnsi" w:hAnsiTheme="majorHAnsi"/>
                <w:snapToGrid w:val="0"/>
              </w:rPr>
              <w:t xml:space="preserve"> </w:t>
            </w:r>
            <w:proofErr w:type="spellStart"/>
            <w:r w:rsidRPr="009570DE">
              <w:rPr>
                <w:rFonts w:asciiTheme="majorHAnsi" w:hAnsiTheme="majorHAnsi"/>
                <w:snapToGrid w:val="0"/>
              </w:rPr>
              <w:t>Mandefro</w:t>
            </w:r>
            <w:proofErr w:type="spellEnd"/>
            <w:r w:rsidRPr="009570DE">
              <w:rPr>
                <w:rFonts w:asciiTheme="majorHAnsi" w:hAnsiTheme="majorHAnsi"/>
                <w:snapToGrid w:val="0"/>
              </w:rPr>
              <w:t xml:space="preserve">, directors and producers (2018) </w:t>
            </w:r>
            <w:hyperlink r:id="rId592" w:history="1">
              <w:r w:rsidRPr="009570DE">
                <w:rPr>
                  <w:rStyle w:val="Hyperlink"/>
                  <w:rFonts w:asciiTheme="majorHAnsi" w:hAnsiTheme="majorHAnsi"/>
                  <w:i/>
                </w:rPr>
                <w:t>The Loving Generation</w:t>
              </w:r>
            </w:hyperlink>
          </w:p>
          <w:p w:rsidR="00306E4D" w:rsidRPr="00D06168" w:rsidRDefault="00306E4D" w:rsidP="00306E4D">
            <w:pPr>
              <w:ind w:left="-90"/>
              <w:rPr>
                <w:rFonts w:asciiTheme="majorHAnsi" w:hAnsiTheme="majorHAnsi"/>
                <w:snapToGrid w:val="0"/>
              </w:rPr>
            </w:pPr>
            <w:r w:rsidRPr="009570DE">
              <w:rPr>
                <w:rFonts w:asciiTheme="majorHAnsi" w:hAnsiTheme="majorHAnsi"/>
              </w:rPr>
              <w:t>Four video documentaries with interviews of adults who were born to biracial parents in the United States, created for the 50</w:t>
            </w:r>
            <w:r w:rsidRPr="009570DE">
              <w:rPr>
                <w:rFonts w:asciiTheme="majorHAnsi" w:hAnsiTheme="majorHAnsi"/>
                <w:vertAlign w:val="superscript"/>
              </w:rPr>
              <w:t>th</w:t>
            </w:r>
            <w:r w:rsidRPr="009570DE">
              <w:rPr>
                <w:rFonts w:asciiTheme="majorHAnsi" w:hAnsiTheme="majorHAnsi"/>
              </w:rPr>
              <w:t xml:space="preserve"> anniversary of the Supreme Court decision in </w:t>
            </w:r>
            <w:r w:rsidRPr="009570DE">
              <w:rPr>
                <w:rFonts w:asciiTheme="majorHAnsi" w:hAnsiTheme="majorHAnsi"/>
                <w:i/>
              </w:rPr>
              <w:t>Loving v. Virginia</w:t>
            </w:r>
            <w:r w:rsidRPr="009570DE">
              <w:rPr>
                <w:rFonts w:asciiTheme="majorHAnsi" w:hAnsiTheme="majorHAnsi"/>
              </w:rPr>
              <w:t>, which overturned laws against biracial marriage</w:t>
            </w:r>
          </w:p>
        </w:tc>
        <w:tc>
          <w:tcPr>
            <w:tcW w:w="1890" w:type="dxa"/>
          </w:tcPr>
          <w:p w:rsidR="00306E4D" w:rsidRPr="005B399F" w:rsidRDefault="00306E4D" w:rsidP="00306E4D">
            <w:pPr>
              <w:rPr>
                <w:rFonts w:asciiTheme="majorHAnsi" w:hAnsiTheme="majorHAnsi"/>
                <w:snapToGrid w:val="0"/>
              </w:rPr>
            </w:pPr>
            <w:r w:rsidRPr="005B399F">
              <w:rPr>
                <w:rFonts w:asciiTheme="majorHAnsi" w:hAnsiTheme="majorHAnsi"/>
                <w:snapToGrid w:val="0"/>
              </w:rPr>
              <w:t>U.S. History II</w:t>
            </w:r>
          </w:p>
        </w:tc>
      </w:tr>
    </w:tbl>
    <w:p w:rsidR="0099509E" w:rsidRPr="000F2F9A" w:rsidRDefault="002E05BF" w:rsidP="00A93427">
      <w:pPr>
        <w:pStyle w:val="Heading1"/>
        <w:tabs>
          <w:tab w:val="left" w:pos="2492"/>
        </w:tabs>
        <w:spacing w:before="0"/>
      </w:pPr>
      <w:r w:rsidRPr="003A0F7D">
        <w:br w:type="page"/>
      </w:r>
      <w:r w:rsidR="0099509E" w:rsidRPr="000F2F9A">
        <w:lastRenderedPageBreak/>
        <w:t xml:space="preserve">Appendix </w:t>
      </w:r>
      <w:r w:rsidR="005673DC">
        <w:t>E</w:t>
      </w:r>
    </w:p>
    <w:p w:rsidR="00D67512" w:rsidRDefault="007C3E27" w:rsidP="0099509E">
      <w:pPr>
        <w:spacing w:after="0"/>
        <w:rPr>
          <w:b/>
          <w:snapToGrid w:val="0"/>
          <w:color w:val="000000"/>
          <w:sz w:val="28"/>
          <w:szCs w:val="28"/>
        </w:rPr>
      </w:pPr>
      <w:r>
        <w:rPr>
          <w:b/>
          <w:snapToGrid w:val="0"/>
          <w:color w:val="000000"/>
          <w:sz w:val="28"/>
          <w:szCs w:val="28"/>
        </w:rPr>
        <w:t xml:space="preserve">Annotated </w:t>
      </w:r>
      <w:r w:rsidR="00E21979" w:rsidRPr="0099509E">
        <w:rPr>
          <w:b/>
          <w:snapToGrid w:val="0"/>
          <w:color w:val="000000"/>
          <w:sz w:val="28"/>
          <w:szCs w:val="28"/>
        </w:rPr>
        <w:t xml:space="preserve">Primary </w:t>
      </w:r>
      <w:r w:rsidR="00047622">
        <w:rPr>
          <w:b/>
          <w:snapToGrid w:val="0"/>
          <w:color w:val="000000"/>
          <w:sz w:val="28"/>
          <w:szCs w:val="28"/>
        </w:rPr>
        <w:t xml:space="preserve">and Secondary </w:t>
      </w:r>
      <w:r w:rsidR="00D67512">
        <w:rPr>
          <w:b/>
          <w:snapToGrid w:val="0"/>
          <w:color w:val="000000"/>
          <w:sz w:val="28"/>
          <w:szCs w:val="28"/>
        </w:rPr>
        <w:t>Sources</w:t>
      </w:r>
      <w:r w:rsidR="00E21979" w:rsidRPr="0099509E">
        <w:rPr>
          <w:b/>
          <w:snapToGrid w:val="0"/>
          <w:color w:val="000000"/>
          <w:sz w:val="28"/>
          <w:szCs w:val="28"/>
        </w:rPr>
        <w:t xml:space="preserve"> for World History</w:t>
      </w:r>
    </w:p>
    <w:p w:rsidR="00E21979" w:rsidRPr="00D67512" w:rsidRDefault="00D67512" w:rsidP="0099509E">
      <w:pPr>
        <w:spacing w:after="0"/>
        <w:rPr>
          <w:rFonts w:asciiTheme="majorHAnsi" w:hAnsiTheme="majorHAnsi"/>
          <w:b/>
          <w:snapToGrid w:val="0"/>
          <w:color w:val="000000"/>
          <w:sz w:val="24"/>
          <w:szCs w:val="24"/>
        </w:rPr>
      </w:pPr>
      <w:r w:rsidRPr="00D67512">
        <w:rPr>
          <w:b/>
          <w:snapToGrid w:val="0"/>
          <w:color w:val="000000"/>
          <w:sz w:val="24"/>
          <w:szCs w:val="24"/>
        </w:rPr>
        <w:t xml:space="preserve">Note that is a companion to Appendix </w:t>
      </w:r>
      <w:r w:rsidR="0037668C">
        <w:rPr>
          <w:b/>
          <w:snapToGrid w:val="0"/>
          <w:color w:val="000000"/>
          <w:sz w:val="24"/>
          <w:szCs w:val="24"/>
        </w:rPr>
        <w:t>D</w:t>
      </w:r>
      <w:r w:rsidRPr="00D67512">
        <w:rPr>
          <w:b/>
          <w:snapToGrid w:val="0"/>
          <w:color w:val="000000"/>
          <w:sz w:val="24"/>
          <w:szCs w:val="24"/>
        </w:rPr>
        <w:t xml:space="preserve">, </w:t>
      </w:r>
      <w:r w:rsidR="007C3E27">
        <w:rPr>
          <w:b/>
          <w:snapToGrid w:val="0"/>
          <w:color w:val="000000"/>
          <w:sz w:val="24"/>
          <w:szCs w:val="24"/>
        </w:rPr>
        <w:t xml:space="preserve">Annotated </w:t>
      </w:r>
      <w:r w:rsidRPr="00D67512">
        <w:rPr>
          <w:b/>
          <w:snapToGrid w:val="0"/>
          <w:color w:val="000000"/>
          <w:sz w:val="24"/>
          <w:szCs w:val="24"/>
        </w:rPr>
        <w:t>Primary Sources for United States History</w:t>
      </w:r>
      <w:r w:rsidR="007C3E27">
        <w:rPr>
          <w:b/>
          <w:snapToGrid w:val="0"/>
          <w:color w:val="000000"/>
          <w:sz w:val="24"/>
          <w:szCs w:val="24"/>
        </w:rPr>
        <w:t xml:space="preserve">. </w:t>
      </w:r>
      <w:r w:rsidR="006D39C2">
        <w:rPr>
          <w:b/>
          <w:snapToGrid w:val="0"/>
          <w:color w:val="000000"/>
          <w:sz w:val="24"/>
          <w:szCs w:val="24"/>
        </w:rPr>
        <w:t>These sources are suggested.</w:t>
      </w:r>
      <w:r w:rsidR="00E21979" w:rsidRPr="00D67512">
        <w:rPr>
          <w:rFonts w:asciiTheme="majorHAnsi" w:hAnsiTheme="majorHAnsi"/>
          <w:b/>
          <w:snapToGrid w:val="0"/>
          <w:color w:val="000000"/>
          <w:sz w:val="24"/>
          <w:szCs w:val="24"/>
        </w:rPr>
        <w:t xml:space="preserve"> </w:t>
      </w:r>
    </w:p>
    <w:tbl>
      <w:tblPr>
        <w:tblStyle w:val="TableGrid"/>
        <w:tblW w:w="9540" w:type="dxa"/>
        <w:tblLayout w:type="fixed"/>
        <w:tblLook w:val="04A0" w:firstRow="1" w:lastRow="0" w:firstColumn="1" w:lastColumn="0" w:noHBand="0" w:noVBand="1"/>
        <w:tblDescription w:val="Ancient and Classical Civilizations, c. 2500 BCE-500 CE&#10;1. Epic of Gilgamesh (c.2150-1400 BCE)&#10;Article on Gilgamesh with maps and photographs and link to 10-minute video animation. Full text of the epic illustrated with photographs of Assyrian sculpture. First written epic. Grade 6&#10;2. The Code of Hammurabi (c. 1754 BCE)&#10;Article with photograph of stele (stone relief sculpture) showing Hammurabi from the Louvre. Full text. Video interpretation of the stele with the Code of Hammurabi. First written set of laws, carved on a stone sculpture in the Louvre Museum, Paris  Grade 6&#10;3. The Egyptian Hymn to the Nile (c.2100 BCE)&#10;Hymn praising the Nile as the source of life in Egypt Grade 6&#10;4. King Menkaura (Mycerinus) and queen (2490-2472 BCE)&#10;Stone sculpture of a pharaoh and queen from the Museum of Fine Arts Boston Grade 6&#10;5. The Egyptian Book of the Dead, Negative Confessions (c.1570-1069 BCE) &#10;Text and article with illustrations: Text alone. A list of sins that the speaker had not committed; an indication of the cultural values of the Egyptians Grade 6&#10;5. The Torah (first five books of the Bible), Exodus, Chapter 20, the Ten Commandments (c.600 BCE, based on earlier oral tradition)&#10;Code of religious commandments; an indication of the cultural values of the ancient Israelites.  Background and analysis of the text. &#10; Grade 6&#10;6. The Vedas: The Rig Veda (c.1500-500 BCE) &#10;Article and excerpts. Text alone. Central texts of Hinduism; hymns &#10;Grade 7&#10;World History I&#10;7. Homer, The Iliad and The Odyssey (c. 800 BCE based on earlier oral tradition)&#10;Greek epics that present the story of the warrior Achilles and the Trojan War (Iliad) and the journey of the warrior Odysseus home from the war (Odyssey) Grade 7&#10;8. Confucius, The Analects (thought to have been compiled in the 5th century BCE, completed in a final form in the 3rd century CE) &#10;Central text of Confucianism; a collection of sayings and philosophical thoughts about virtue and ethics Grade 7&#10;World History I&#10;9. Buddhism, the Four Noble Truths (c. 500 BCE) &#10;Central text of Buddhism, relating to the cycle of human life and suffering Grade 7&#10;World History I&#10;10. Thucydides, History of the Peloponnesian War (431 BCE)&#10;Greek historian’s account of the war between Athens and Sparta Grade 7&#10;11. Plato, The Republic (360 BCE)&#10;Greek account of a Socratic dialogue about justice, virtue, and the ideal city and its ruler, the philosopher-king Grade 7 &#10;Grade 8&#10;12. Aristotle, Politics (350 BCE)&#10;Greek book of political philosophy about the role of a citizen, ruler, democratic constitutions and institutions, and the ideal state Grade 7&#10;Grade 8&#10;13. Examples of Greek Art&#10;Sixteen examples of Aegean and Greek sculpture, vase painting, and objects from c.2300 BCE to 100 BCE, Museum of Fine Arts, Boston Grade 7&#10;14. Julius Caesar, War Commentaries (58-47 BCE)&#10;Caesar’s account of Roman conquest in Europe  Grade 7&#10;15. The Bible, New Testament, Gospel of Matthew, Chapters 5-7: Sermon on the Mount (c. 80-110 CE). Key text for Christianity of Jesus’ philosophy; analysis and interpretation of the selection&#10;Grade 6&#10;World History I&#10;16. Standing Shakyamuni Buddha (3rd century CE) &#10;Gandharan Buddhist sculpture showing the fusion of Greco-Roman and Buddhist imagery; stone sculpture, Worcester Art Museum World History I&#10;6th-10th Centuries&#10;17. Mosaic: Hunting Scene (Antioch, early 6th CE) &#10;Antioch was a city on the eastern coast of the Mediterranean and this example shows the influence of Greco-Roman and Persian styles. Worcester Art Museum Grade 7&#10;18. Hagia Sophia (532-537 CE, video and article by William Allen, 2015)&#10;Photographs, text and video about the art and history of Hagia Sophia in Istanbul, formerly Constantinople World History I&#10;19. The Code of Justinian (535 CE)&#10;Code of law of the Byzantine Empire under Emperor Justinian World History I&#10;20. The Longmen Caves, Loyang (c. 5th to 8th centuries CE. Essay by Jennifer McIntire, 2015) Cave complex of early Buddhist art in China Grade 7&#10;World History I&#10;21. Martin Amster and Lier Chen, Buddhist Art Styles and Cultural Exchange along the Silk Road (c.200 BCE to 1000 CE)Article(2004) that compares images of the Buddha in Asia Grade 7&#10;World History I&#10;22. Selections from the Qu’ran, 1, 47 (609-632 CE)&#10;Central text of Islam, centering on the belief in one God, Allah World History I&#10;23. Al-Tanûkhî (c. 980 CE) Ruminations and Reminiscences: Acts of Piety&#10;Writings of a judge and legal scholar of the Abbasid Caliphate World History I&#10;11th-15th Centuries&#10;24. Pope Urban II, Speech at the Council of Clermont (c.1095)&#10;Video version of the speech that launched the Christian crusades against Islam  or&#10;text versions&#10;World History I&#10;25. Roger of Hoveden, The Fall of Jerusalem, 1187 (c. 1190)&#10;Chronicle by a medieval English historian who was present at the Third Crusade World History I&#10;26. “Court Ladies Preparing Newly Woven Silk” (12th century) attributed to Emperor Huizong, Song Dynasty. Scroll painting, ink, color, and gold on silk, Museum of Fine Arts, Boston World History I&#10;27. Magna Carta (1215)&#10;Foundational British document on government Grade 8&#10;World History I&#10;U. S. History I &#10;U.S. Government and Politics&#10;28. Sainte-Chapelle (1248 CE) Paris&#10;Royal chapel, example of high Gothic architecture; video, 2017 World History I&#10;29. View of Florence, detail of Madonna della Misericordia (1342) and Palazzo Vecchio (1299-1310) from “Florence in the Late Gothic Period: an Introduction,” essay by Joanna Milk MacFarland, 2015 World History I&#10;30. Zhao Yong (1347), Horse and Groom after Li Gonglin &#10;Scroll painting, ink and watercolor on paper, Freer/Sackler Gallery, Smithsonian Institution. For additional images, see Song and Yuan Dynasty Painting and Calligraphy&#10;World History I&#10;31. Ibn Battuta, The Rihla (1354)&#10;African scholar’s account of his travels in Africa and Asia World History I&#10;32. Cresques Abraham, Map showing Africa and King Mansa Musa, from the Catalán Atlas (1375) (from The African Diaspora in the Indian Ocean World); see The Cresques Project; for other pages and translations of the text Paint and gold on vellum, mounted on wood, Bibliothecque Nationale, Paris, France World History I&#10;33. The Art of the Benin Kingdom(c. 900-17th centuries CE)&#10;Bronze sculptures from the Benin Palace in Nigeria, Museum of Fine Arts, Boston World History I&#10;34. The Great Mosque at Djenne (c. 800-1250 CE; article by Elisa Dainese, 2015), mosque in West Africa in present-day Mali World History I&#10;35. Geoffrey Chaucer, Canterbury Tales (1387-1400)&#10;Prologue to tales about a group of people on a pilgrimage; in Old English  World History I&#10;36. The Alhambra (14th century) Photographs and essay by Shadieh Mirmobiny, 2015 World History I&#10;37. “China and the World History of Science, 1450-1770” by Benjamin Elman, 2007; article about Chinese science and technology World History I&#10;38. Golden Kingdoms: Luxury and Legacy in the Ancient Americas (500 BCE-1500 CE) Objects of gold, turquoise, feathers, and clay made and traded by South and Central American civilizations; video, Metropolitan Museum of Art, 2018  Grade 6&#10;World History I&#10;39. Images and text about Mayan architecture and culture (c. 900 BCE to 1500 CE) in Tikal National Park, Guatemala&#10;Grade 6&#10;World History I&#10;40. City of Cusco (c. 1440-1540 CE) Peru, essay by Sarahh Scher, 2015&#10;Article on monumental architecture of the Inca regional empire World History I&#10;41. Unearthing the Aztec Past: the Destruction of the Templo Mayor (c.1325-1519) Mexico; video by Lauren Kilroy-Ewbank and Stephen Zucker, 2017; Aztec architecture, Mexico City World History I&#10;16th-17th Centuries CE&#10;42. Maps from the 1500s&#10;A collection of historical maps in the public domain such as the Waldseemuller Map; links to other decades before and after (e.g., 1490s, 1510s,1520s) and other centuries (e.g., 1600s, 1700s, 1800s)   Grade 4&#10;World History I&#10;43. Kilwa Kisiwani (16th-17th centuries; video by Stephen Battle, World Monuments Fund and Stephen Becker, 2016). East African trade center on the Indian Ocean in present-day Tanzania World History I&#10;44. Leonardo da Vinci, Notebooks (c. 1508)&#10;Renaissance artist and inventor’s notebooks of sketches and texts &#10;Ink on paper, British Library, London, UK World History I&#10;45. Machiavelli, The Prince (1513)&#10;Renaissance book on government and the rights of rulers World History I&#10;46. Bartolomé de Las Casas, A Short Account of the Destruction of the Indies (1552). See also Bartolomé de Las Casas Debates the Subjugation of the Indians (Spanish document); the work in Latin  This text is a summary of a debate concerning the subjugation of Native Peoples, contains the arguments of Las Casas, the Bishop of Chiapas, Mexico, and Juan Gines Sepulveda, an influential Spanish philosopher, concerning the treatment of Native Peoples in the New World. It offers one of the earliest written accounts as well as images on this topic. World History I  &#10;&#10;47. Tughra, official signature of Süleiman the Magnificent, (1555-60, video 2013, Metropolitan Museum of Art). Video about close reading of an example of imperial Islamic calligraphy. Ink, opaque watercolor and gold on paper, Metropolitan Museum of Art, New York World History I&#10;48. Pieter Bruegel the Elder, The Tower of Babel (1563), video 2015 by Beth Harris and Stephen Zucker. Northern Renaissance painting, oil on canvas, Kunsthistorisches Museum, Vienna, Austria World History I&#10;49. “The Spy Zambur Brings Mahiya to the City of Tawariq,” (c. 1570) folio from a Hamzanama (Book of Hamza) attributed to Kesav Das, example of Mughal painting. Illustration of a scene from the life of the uncle of the Prophet Mohammed, who traveled the world preaching Islam. Ink, watercolor, and gold on cloth mounted on paper, Metropolitan Museum of Art, New York World History I&#10;50. Bernal Diaz del Castillo, excerpts from The True History of the Conquest of New Spain (1576) Spanish account of the conquest of Mexico&#10;World History I&#10;51. Rembrandt van Rijn, (1632) The Anatomy Lesson of Dr. Nicolaes Tulp&#10;Group portrait of attendants at a dissection, one of many paintings made for the prosperous middle class of the Dutch Republic (video, 2015). Oil on canvas, Rijksmuseum, Amsterdam, the Netherlands World History I&#10;52. Evliya Ҫelebi, Seyahatname (Book of Travels) (1630-1672)&#10;Accounts by a Muslim traveler in Asia, Africa, and Europe. Virtual exhibition with text, images, video, London, 2010. World History I&#10;53. Louis le Vau, André le Nôtre and Charles le Brun, Château de Versailles (1664-1710), article by Rachel Ropeik, 2015. Article on the buildings and grounds built for King Louis XIV of France at Versailles World History II&#10;54. English Bill of Rights (1689)&#10;Foundational English document on rights World History I; World History II&#10;55. John Locke, Two Treatises of Civil Government (1690)&#10;Foundational documents on government  U. S. History I&#10;World History I &#10;U.S. Government and Politics&#10;18th-19th Centuries CE&#10;51. Charles de Montesquieu, The Spirit of the Laws (1748)&#10;Legal philosophy of the French Enlightenment World History I&#10;52. Jean-Jacques Rousseau, The Social Contract (1763)&#10;Legal philosophy of the French Enlightenment World History I&#10;Grade 8&#10;53. Adam Smith, The Wealth of Nations (1775)&#10;Foundational text on free market economics based on competition World History II&#10;Grade 8&#10;54. National Assembly of France, The Declaration of the Rights of Man and Citizen (1789) Declaration of Rights of  the French Revolution&#10;World History II&#10;55. Mary Wollstonecraft, Vindication of the Rights of Women (1792)&#10;Declaration of women’s rights and equality to men World History II&#10;56. Simón Bolívar, Letter from Jamaica (1815)&#10;Letter about the movements for independence in South American nations World History II&#10;57. Charles Dickens, Oliver Twist (1837-1838), with illustrations by George Cruikshank; novel showing the effects of urban poverty and the Industrial Revolution in England World History II&#10;58. Karl Marx, Friedrich Engels: The Communist Manifesto (1848)&#10;Political pamphlet about class struggle in capitalism between the proletariat and owners of companies and factories and a call for revolution by the working class  World History II&#10;59. Images of the Crystal Palace for the Grand International Exhibit in London (1851) Massive Steel and glass pavilions built in London in the Victorian Era, destroyed in 1930s  World History II&#10;60. John Stuart Mill, On Liberty (1869) &#10;Essay on the importance of personal liberty, social liberty, and freedom of speech  World History II&#10;61. Rudyard Kipling, “Take Up the White Man’s Burden” poem (1899)  &#10;Poem written to encourage American colonization of the Philippines World history II&#10;United States History II&#10;20th-21st Centuries CE&#10;62. Edward D. Morel, “The Black Man’s Burden,” essay (1903)&#10;Critique of colonial exploitation in Africa World History II&#10;63. World War I posters (1914-1920)&#10;Library of Congress collection of recruiting and inspirational posters from around the world World History II&#10;United States History II&#10;64. The Treaty of Versailles (1919)&#10;Treaty at the end of World War I that forced Germany to pay reparations World History II&#10;United States History II&#10;65. Sun Yat-Sen, The Principle of Democracy (1924)&#10;Founder of the Chinese Republic, philosophy of nationalism, democracy, and social welfare World History II&#10;66. Erich Maria Remarque, Excerpts from All Quiet on the Western Front (1928). Novel, account of warfare in World War I World History II&#10;67. Adolf Hitler, Excerpts from Mein Kampf (1925)&#10;Hitler’s autobiography in which he presents his philosophy of anti-Semitism and a plan for the future of Germany.  World History II&#10;68. Paul Troost, The House of German Art (1933-1937), video by Beth Harris&#10;and Stephen Zucker, 2015. Hitler’s use of art exhibitions as a form of propaganda World History II&#10;69. Leni Riefenstahl, Triumph of the Will film (1935). Nazi propaganda film &#10;World History II &#10;70. Henryk Ross, Photographs of the Lodz Ghetto, a Collection of Holocaust Photographs (1939-1945). The Lodz Ghetto in Poland was under German rule in World War II, liberated by Russian troops in 1945 World History II&#10;71. Holocaust Survivor Stories (20th century)&#10;Videotaped interviews with survivors of the Holocaust in the U.K., c.2010 World History II  &#10;72. Neville Chamberlain, “Peace in Our Time” (1938)&#10;Speech given in defense of the Munich agreement  World History II&#10;&#10;73. Winston Churchill, “A Disaster of the First Magnitude” speech (1938)&#10;Speech in response to Chamberlain, calling for Britain to fight Germany  World History II&#10;74. Franklin Roosevelt, First Annotated Typed Draft of War Address (1941)&#10;Roosevelt’s speech to the nation on the Japanese bombing of Pearl Harbor World History II&#10;75. Winston Churchill, excerpts from “The Iron Curtain,” speech (1946)&#10;Speech in which Churchill describes the divisions between the Western Allies and Russia, the beginning of the Cold War World History II, &#10;United States History II&#10;76. Joseph Stalin, “Response to Churchill’s Iron Curtain Speech” (1946)&#10;Stalin’s assertion that the Soviet Union must protect its security  World History II, &#10;United States History II&#10;77. United Nations, “Universal Declaration of Human Rights” (1948)&#10;A declaration of human rights for all nations in the United Nations World History II&#10;78. The Geneva Conventions (1949)&#10;Conventions adopted by the Diplomatic Conference of Geneva that set international standards for the humanitarian treatment of individuals in war  World History II&#10;79. Nikita Khrushchev, Secret Speech to the Closed Session of the Twentieth Party Congress (1956); Khrushchev’s denunciation of Stalin&#10;World History II&#10;80. Soviet political posters, postcards, and photographs (c. 1918-1981)&#10;World History II&#10;81. Mao Tse-Tung, Quotations from Chairman Mao Tse-Tung (1966)&#10;Sayings and political philosophy of Chinese Communist leader   World History II &#10;United States History II&#10;82. Nelson Mandela, “I am prepared to die” statement at the Rivonia Trial (1964). Mandela’s speech against apartheid in South Africa at the trial in which he was sentenced to life imprisonment World History II&#10;83. Vaclav Havel, “The Power of the Powerless,” essay (1978)&#10;Essay about  freedom and power in Eastern Europe World History II&#10;84. Lech Walesa, Nobel Peace Prize lecture (1983)&#10;Speech about the importance of the Solidarity movement in Poland World History II&#10;85. In pictures: Beijing’s Tiananmen Square protests (1989), BBC News photo gallery, 2014. Photographs of student protests in China World History II&#10;86. Malala Yousafzai, Nobel Peace Prize Lecture (2014)&#10;Text and video of speech on girls’ right to education  World History II&#10;"/>
      </w:tblPr>
      <w:tblGrid>
        <w:gridCol w:w="7290"/>
        <w:gridCol w:w="2250"/>
      </w:tblGrid>
      <w:tr w:rsidR="004D1018" w:rsidTr="004A3CCE">
        <w:trPr>
          <w:tblHeader/>
        </w:trPr>
        <w:tc>
          <w:tcPr>
            <w:tcW w:w="9540" w:type="dxa"/>
            <w:gridSpan w:val="2"/>
          </w:tcPr>
          <w:p w:rsidR="004D1018" w:rsidRPr="007C3E27" w:rsidRDefault="004D1018" w:rsidP="00FF02E9">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b/>
              </w:rPr>
              <w:t>Ancient and Classical Civilizations</w:t>
            </w:r>
            <w:r w:rsidR="00FF02E9">
              <w:rPr>
                <w:rFonts w:asciiTheme="majorHAnsi" w:hAnsiTheme="majorHAnsi"/>
                <w:b/>
              </w:rPr>
              <w:t>, c. 2500 BCE-500 CE</w:t>
            </w:r>
          </w:p>
        </w:tc>
      </w:tr>
      <w:tr w:rsidR="000F2F9A" w:rsidTr="00F1625E">
        <w:tc>
          <w:tcPr>
            <w:tcW w:w="7290" w:type="dxa"/>
          </w:tcPr>
          <w:p w:rsidR="000F2F9A" w:rsidRPr="007C3E27" w:rsidRDefault="006D2512" w:rsidP="0012476F">
            <w:pPr>
              <w:pStyle w:val="Normal2"/>
              <w:widowControl/>
              <w:numPr>
                <w:ilvl w:val="1"/>
                <w:numId w:val="47"/>
              </w:numPr>
              <w:pBdr>
                <w:top w:val="none" w:sz="0" w:space="0" w:color="auto"/>
                <w:left w:val="none" w:sz="0" w:space="0" w:color="auto"/>
                <w:bottom w:val="none" w:sz="0" w:space="0" w:color="auto"/>
                <w:right w:val="none" w:sz="0" w:space="0" w:color="auto"/>
                <w:between w:val="none" w:sz="0" w:space="0" w:color="auto"/>
              </w:pBdr>
              <w:tabs>
                <w:tab w:val="clear" w:pos="1440"/>
                <w:tab w:val="num" w:pos="522"/>
              </w:tabs>
              <w:ind w:left="702"/>
              <w:rPr>
                <w:rFonts w:asciiTheme="majorHAnsi" w:hAnsiTheme="majorHAnsi"/>
                <w:color w:val="auto"/>
                <w:u w:val="single"/>
              </w:rPr>
            </w:pPr>
            <w:hyperlink r:id="rId593" w:history="1">
              <w:r w:rsidR="000F2F9A" w:rsidRPr="007C3E27">
                <w:rPr>
                  <w:rStyle w:val="Hyperlink"/>
                  <w:rFonts w:asciiTheme="majorHAnsi" w:hAnsiTheme="majorHAnsi"/>
                  <w:color w:val="0000FF"/>
                </w:rPr>
                <w:t>Epic of Gilgamesh</w:t>
              </w:r>
            </w:hyperlink>
            <w:r w:rsidR="000F2F9A" w:rsidRPr="007C3E27">
              <w:rPr>
                <w:rFonts w:asciiTheme="majorHAnsi" w:hAnsiTheme="majorHAnsi"/>
                <w:color w:val="auto"/>
              </w:rPr>
              <w:t xml:space="preserve"> (c.2150-1400 BCE)</w:t>
            </w:r>
          </w:p>
          <w:p w:rsidR="000F2F9A" w:rsidRPr="007C3E27" w:rsidRDefault="001B7567" w:rsidP="001B7567">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u w:val="single"/>
              </w:rPr>
            </w:pPr>
            <w:r w:rsidRPr="007C3E27">
              <w:rPr>
                <w:rFonts w:asciiTheme="majorHAnsi" w:hAnsiTheme="majorHAnsi"/>
                <w:color w:val="auto"/>
              </w:rPr>
              <w:t>A</w:t>
            </w:r>
            <w:r w:rsidR="000F2F9A" w:rsidRPr="007C3E27">
              <w:rPr>
                <w:rFonts w:asciiTheme="majorHAnsi" w:hAnsiTheme="majorHAnsi"/>
                <w:color w:val="auto"/>
              </w:rPr>
              <w:t>rticle on Gilgamesh with maps and photographs and link to 10-minute video animation</w:t>
            </w:r>
            <w:r w:rsidRPr="007C3E27">
              <w:rPr>
                <w:rFonts w:asciiTheme="majorHAnsi" w:hAnsiTheme="majorHAnsi"/>
                <w:color w:val="auto"/>
              </w:rPr>
              <w:t xml:space="preserve">. </w:t>
            </w:r>
            <w:hyperlink r:id="rId594" w:history="1">
              <w:r w:rsidRPr="007C3E27">
                <w:rPr>
                  <w:rStyle w:val="Hyperlink"/>
                  <w:rFonts w:asciiTheme="majorHAnsi" w:hAnsiTheme="majorHAnsi"/>
                  <w:color w:val="0000FF"/>
                </w:rPr>
                <w:t>F</w:t>
              </w:r>
              <w:r w:rsidR="000F2F9A" w:rsidRPr="007C3E27">
                <w:rPr>
                  <w:rStyle w:val="Hyperlink"/>
                  <w:rFonts w:asciiTheme="majorHAnsi" w:hAnsiTheme="majorHAnsi"/>
                  <w:color w:val="0000FF"/>
                </w:rPr>
                <w:t xml:space="preserve">ull text of the </w:t>
              </w:r>
              <w:r w:rsidRPr="007C3E27">
                <w:rPr>
                  <w:rStyle w:val="Hyperlink"/>
                  <w:rFonts w:asciiTheme="majorHAnsi" w:hAnsiTheme="majorHAnsi"/>
                  <w:color w:val="0000FF"/>
                </w:rPr>
                <w:t>e</w:t>
              </w:r>
              <w:r w:rsidR="000F2F9A" w:rsidRPr="007C3E27">
                <w:rPr>
                  <w:rStyle w:val="Hyperlink"/>
                  <w:rFonts w:asciiTheme="majorHAnsi" w:hAnsiTheme="majorHAnsi"/>
                  <w:color w:val="0000FF"/>
                </w:rPr>
                <w:t>pic</w:t>
              </w:r>
            </w:hyperlink>
            <w:r w:rsidR="000F2F9A" w:rsidRPr="007C3E27">
              <w:rPr>
                <w:rFonts w:asciiTheme="majorHAnsi" w:hAnsiTheme="majorHAnsi"/>
                <w:color w:val="auto"/>
              </w:rPr>
              <w:t xml:space="preserve"> illustrated with photographs of Assyrian sculpture</w:t>
            </w:r>
            <w:r w:rsidRPr="007C3E27">
              <w:rPr>
                <w:rFonts w:asciiTheme="majorHAnsi" w:hAnsiTheme="majorHAnsi"/>
                <w:color w:val="auto"/>
              </w:rPr>
              <w:t>.</w:t>
            </w:r>
            <w:r w:rsidR="0031630C" w:rsidRPr="007C3E27">
              <w:rPr>
                <w:rFonts w:asciiTheme="majorHAnsi" w:hAnsiTheme="majorHAnsi"/>
                <w:color w:val="auto"/>
              </w:rPr>
              <w:t xml:space="preserve"> First written epic.</w:t>
            </w:r>
          </w:p>
        </w:tc>
        <w:tc>
          <w:tcPr>
            <w:tcW w:w="2250" w:type="dxa"/>
          </w:tcPr>
          <w:p w:rsidR="000F2F9A" w:rsidRPr="007C3E27" w:rsidRDefault="000F2F9A"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6</w:t>
            </w:r>
          </w:p>
        </w:tc>
      </w:tr>
      <w:tr w:rsidR="000F2F9A" w:rsidTr="00F1625E">
        <w:tc>
          <w:tcPr>
            <w:tcW w:w="7290" w:type="dxa"/>
          </w:tcPr>
          <w:p w:rsidR="000F2F9A" w:rsidRPr="007C3E27" w:rsidRDefault="006D2512" w:rsidP="0012476F">
            <w:pPr>
              <w:pStyle w:val="Normal2"/>
              <w:widowControl/>
              <w:numPr>
                <w:ilvl w:val="1"/>
                <w:numId w:val="47"/>
              </w:numPr>
              <w:pBdr>
                <w:top w:val="none" w:sz="0" w:space="0" w:color="auto"/>
                <w:left w:val="none" w:sz="0" w:space="0" w:color="auto"/>
                <w:bottom w:val="none" w:sz="0" w:space="0" w:color="auto"/>
                <w:right w:val="none" w:sz="0" w:space="0" w:color="auto"/>
                <w:between w:val="none" w:sz="0" w:space="0" w:color="auto"/>
              </w:pBdr>
              <w:tabs>
                <w:tab w:val="clear" w:pos="1440"/>
                <w:tab w:val="num" w:pos="702"/>
              </w:tabs>
              <w:ind w:hanging="1098"/>
              <w:rPr>
                <w:rFonts w:asciiTheme="majorHAnsi" w:hAnsiTheme="majorHAnsi"/>
                <w:color w:val="auto"/>
              </w:rPr>
            </w:pPr>
            <w:hyperlink r:id="rId595" w:history="1">
              <w:r w:rsidR="000F2F9A" w:rsidRPr="007C3E27">
                <w:rPr>
                  <w:rStyle w:val="Hyperlink"/>
                  <w:rFonts w:asciiTheme="majorHAnsi" w:hAnsiTheme="majorHAnsi"/>
                  <w:color w:val="0000FF"/>
                </w:rPr>
                <w:t>The Code of Hammurabi</w:t>
              </w:r>
            </w:hyperlink>
            <w:r w:rsidR="000F2F9A" w:rsidRPr="007C3E27">
              <w:rPr>
                <w:rFonts w:asciiTheme="majorHAnsi" w:hAnsiTheme="majorHAnsi"/>
                <w:color w:val="auto"/>
              </w:rPr>
              <w:t xml:space="preserve"> (c. 1754 BCE)</w:t>
            </w:r>
          </w:p>
          <w:p w:rsidR="000F2F9A" w:rsidRPr="007C3E27" w:rsidRDefault="001B7567" w:rsidP="0021119C">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highlight w:val="yellow"/>
              </w:rPr>
            </w:pPr>
            <w:r w:rsidRPr="007C3E27">
              <w:rPr>
                <w:rFonts w:asciiTheme="majorHAnsi" w:hAnsiTheme="majorHAnsi"/>
                <w:color w:val="auto"/>
              </w:rPr>
              <w:t>A</w:t>
            </w:r>
            <w:r w:rsidR="000F2F9A" w:rsidRPr="007C3E27">
              <w:rPr>
                <w:rFonts w:asciiTheme="majorHAnsi" w:hAnsiTheme="majorHAnsi"/>
                <w:color w:val="auto"/>
              </w:rPr>
              <w:t xml:space="preserve">rticle with photograph of </w:t>
            </w:r>
            <w:r w:rsidR="0021119C" w:rsidRPr="007C3E27">
              <w:rPr>
                <w:rFonts w:asciiTheme="majorHAnsi" w:hAnsiTheme="majorHAnsi"/>
                <w:color w:val="auto"/>
              </w:rPr>
              <w:t>stele (</w:t>
            </w:r>
            <w:r w:rsidR="000F2F9A" w:rsidRPr="007C3E27">
              <w:rPr>
                <w:rFonts w:asciiTheme="majorHAnsi" w:hAnsiTheme="majorHAnsi"/>
                <w:color w:val="auto"/>
              </w:rPr>
              <w:t xml:space="preserve">stone </w:t>
            </w:r>
            <w:r w:rsidR="0021119C" w:rsidRPr="007C3E27">
              <w:rPr>
                <w:rFonts w:asciiTheme="majorHAnsi" w:hAnsiTheme="majorHAnsi"/>
                <w:color w:val="auto"/>
              </w:rPr>
              <w:t xml:space="preserve">relief </w:t>
            </w:r>
            <w:r w:rsidR="000F2F9A" w:rsidRPr="007C3E27">
              <w:rPr>
                <w:rFonts w:asciiTheme="majorHAnsi" w:hAnsiTheme="majorHAnsi"/>
                <w:color w:val="auto"/>
              </w:rPr>
              <w:t>sculpture</w:t>
            </w:r>
            <w:r w:rsidR="0021119C" w:rsidRPr="007C3E27">
              <w:rPr>
                <w:rFonts w:asciiTheme="majorHAnsi" w:hAnsiTheme="majorHAnsi"/>
                <w:color w:val="auto"/>
              </w:rPr>
              <w:t>)</w:t>
            </w:r>
            <w:r w:rsidR="000F2F9A" w:rsidRPr="007C3E27">
              <w:rPr>
                <w:rFonts w:asciiTheme="majorHAnsi" w:hAnsiTheme="majorHAnsi"/>
                <w:color w:val="auto"/>
              </w:rPr>
              <w:t xml:space="preserve"> showing Hammurabi from the Louvre</w:t>
            </w:r>
            <w:r w:rsidRPr="007C3E27">
              <w:rPr>
                <w:rFonts w:asciiTheme="majorHAnsi" w:hAnsiTheme="majorHAnsi"/>
                <w:color w:val="auto"/>
              </w:rPr>
              <w:t>.</w:t>
            </w:r>
            <w:r w:rsidR="000F2F9A" w:rsidRPr="007C3E27">
              <w:rPr>
                <w:rFonts w:asciiTheme="majorHAnsi" w:hAnsiTheme="majorHAnsi"/>
                <w:color w:val="auto"/>
              </w:rPr>
              <w:t xml:space="preserve"> </w:t>
            </w:r>
            <w:hyperlink r:id="rId596" w:history="1">
              <w:r w:rsidRPr="007C3E27">
                <w:rPr>
                  <w:rStyle w:val="Hyperlink"/>
                  <w:rFonts w:asciiTheme="majorHAnsi" w:hAnsiTheme="majorHAnsi"/>
                  <w:color w:val="0000FF"/>
                </w:rPr>
                <w:t>Full text</w:t>
              </w:r>
            </w:hyperlink>
            <w:r w:rsidR="0021119C" w:rsidRPr="007C3E27">
              <w:rPr>
                <w:rFonts w:asciiTheme="majorHAnsi" w:hAnsiTheme="majorHAnsi"/>
                <w:color w:val="0000FF"/>
              </w:rPr>
              <w:t xml:space="preserve">. </w:t>
            </w:r>
            <w:hyperlink r:id="rId597" w:history="1">
              <w:r w:rsidR="0021119C" w:rsidRPr="007C3E27">
                <w:rPr>
                  <w:rStyle w:val="Hyperlink"/>
                  <w:rFonts w:asciiTheme="majorHAnsi" w:hAnsiTheme="majorHAnsi"/>
                  <w:color w:val="0000FF"/>
                </w:rPr>
                <w:t>Video interpretation of the stele with the Code of Hammurabi</w:t>
              </w:r>
            </w:hyperlink>
            <w:r w:rsidR="00DB01F5" w:rsidRPr="007C3E27">
              <w:rPr>
                <w:rFonts w:asciiTheme="majorHAnsi" w:hAnsiTheme="majorHAnsi"/>
                <w:color w:val="auto"/>
              </w:rPr>
              <w:t>. First written set of laws, carved on a stone sculpture in the Louvre Museum, Paris</w:t>
            </w:r>
            <w:r w:rsidR="000F2F9A" w:rsidRPr="007C3E27">
              <w:rPr>
                <w:rFonts w:asciiTheme="majorHAnsi" w:hAnsiTheme="majorHAnsi"/>
                <w:color w:val="auto"/>
              </w:rPr>
              <w:t xml:space="preserve"> </w:t>
            </w:r>
          </w:p>
        </w:tc>
        <w:tc>
          <w:tcPr>
            <w:tcW w:w="2250" w:type="dxa"/>
          </w:tcPr>
          <w:p w:rsidR="000F2F9A" w:rsidRPr="007C3E27"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6</w:t>
            </w:r>
          </w:p>
        </w:tc>
      </w:tr>
      <w:tr w:rsidR="00DB10F6" w:rsidTr="00F1625E">
        <w:tc>
          <w:tcPr>
            <w:tcW w:w="7290" w:type="dxa"/>
          </w:tcPr>
          <w:p w:rsidR="00DB10F6" w:rsidRPr="007C3E27" w:rsidRDefault="006D2512" w:rsidP="0012476F">
            <w:pPr>
              <w:pStyle w:val="Normal2"/>
              <w:widowControl/>
              <w:numPr>
                <w:ilvl w:val="1"/>
                <w:numId w:val="47"/>
              </w:numPr>
              <w:pBdr>
                <w:top w:val="none" w:sz="0" w:space="0" w:color="auto"/>
                <w:left w:val="none" w:sz="0" w:space="0" w:color="auto"/>
                <w:bottom w:val="none" w:sz="0" w:space="0" w:color="auto"/>
                <w:right w:val="none" w:sz="0" w:space="0" w:color="auto"/>
                <w:between w:val="none" w:sz="0" w:space="0" w:color="auto"/>
              </w:pBdr>
              <w:tabs>
                <w:tab w:val="clear" w:pos="1440"/>
              </w:tabs>
              <w:ind w:left="702"/>
              <w:rPr>
                <w:rFonts w:asciiTheme="majorHAnsi" w:hAnsiTheme="majorHAnsi"/>
                <w:color w:val="auto"/>
              </w:rPr>
            </w:pPr>
            <w:hyperlink r:id="rId598" w:history="1">
              <w:r w:rsidR="00DB10F6" w:rsidRPr="007C3E27">
                <w:rPr>
                  <w:rStyle w:val="Hyperlink"/>
                  <w:rFonts w:asciiTheme="majorHAnsi" w:hAnsiTheme="majorHAnsi"/>
                </w:rPr>
                <w:t>The Egyptian Hymn to the Nile</w:t>
              </w:r>
            </w:hyperlink>
            <w:r w:rsidR="00DB10F6" w:rsidRPr="007C3E27">
              <w:rPr>
                <w:rFonts w:asciiTheme="majorHAnsi" w:hAnsiTheme="majorHAnsi"/>
                <w:color w:val="auto"/>
              </w:rPr>
              <w:t xml:space="preserve"> (c.2100 BCE)</w:t>
            </w:r>
          </w:p>
          <w:p w:rsidR="00240A1E" w:rsidRPr="007C3E27" w:rsidRDefault="00240A1E" w:rsidP="00DB10F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highlight w:val="yellow"/>
              </w:rPr>
            </w:pPr>
            <w:r w:rsidRPr="007C3E27">
              <w:rPr>
                <w:rFonts w:asciiTheme="majorHAnsi" w:hAnsiTheme="majorHAnsi"/>
                <w:color w:val="auto"/>
              </w:rPr>
              <w:t>Hymn praising the Nile as the source of life in Egypt</w:t>
            </w:r>
          </w:p>
        </w:tc>
        <w:tc>
          <w:tcPr>
            <w:tcW w:w="2250" w:type="dxa"/>
          </w:tcPr>
          <w:p w:rsidR="00DB10F6" w:rsidRPr="007C3E27"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6</w:t>
            </w:r>
          </w:p>
        </w:tc>
      </w:tr>
      <w:tr w:rsidR="00DB01F5" w:rsidTr="00F1625E">
        <w:tc>
          <w:tcPr>
            <w:tcW w:w="7290" w:type="dxa"/>
          </w:tcPr>
          <w:p w:rsidR="00DB01F5" w:rsidRPr="007C3E27" w:rsidRDefault="006D2512" w:rsidP="0012476F">
            <w:pPr>
              <w:pStyle w:val="Normal2"/>
              <w:widowControl/>
              <w:numPr>
                <w:ilvl w:val="1"/>
                <w:numId w:val="47"/>
              </w:numPr>
              <w:pBdr>
                <w:top w:val="none" w:sz="0" w:space="0" w:color="auto"/>
                <w:left w:val="none" w:sz="0" w:space="0" w:color="auto"/>
                <w:bottom w:val="none" w:sz="0" w:space="0" w:color="auto"/>
                <w:right w:val="none" w:sz="0" w:space="0" w:color="auto"/>
                <w:between w:val="none" w:sz="0" w:space="0" w:color="auto"/>
              </w:pBdr>
              <w:tabs>
                <w:tab w:val="clear" w:pos="1440"/>
              </w:tabs>
              <w:ind w:left="702"/>
              <w:rPr>
                <w:rFonts w:asciiTheme="majorHAnsi" w:hAnsiTheme="majorHAnsi"/>
                <w:color w:val="auto"/>
              </w:rPr>
            </w:pPr>
            <w:hyperlink r:id="rId599" w:history="1">
              <w:r w:rsidR="00DB01F5" w:rsidRPr="007C3E27">
                <w:rPr>
                  <w:rStyle w:val="Hyperlink"/>
                  <w:rFonts w:asciiTheme="majorHAnsi" w:hAnsiTheme="majorHAnsi"/>
                  <w:color w:val="0000FF"/>
                </w:rPr>
                <w:t xml:space="preserve">King </w:t>
              </w:r>
              <w:proofErr w:type="spellStart"/>
              <w:r w:rsidR="00DB01F5" w:rsidRPr="007C3E27">
                <w:rPr>
                  <w:rStyle w:val="Hyperlink"/>
                  <w:rFonts w:asciiTheme="majorHAnsi" w:hAnsiTheme="majorHAnsi"/>
                  <w:color w:val="0000FF"/>
                </w:rPr>
                <w:t>Menkaura</w:t>
              </w:r>
              <w:proofErr w:type="spellEnd"/>
              <w:r w:rsidR="00DB01F5" w:rsidRPr="007C3E27">
                <w:rPr>
                  <w:rStyle w:val="Hyperlink"/>
                  <w:rFonts w:asciiTheme="majorHAnsi" w:hAnsiTheme="majorHAnsi"/>
                  <w:color w:val="0000FF"/>
                </w:rPr>
                <w:t xml:space="preserve"> (</w:t>
              </w:r>
              <w:proofErr w:type="spellStart"/>
              <w:r w:rsidR="00DB01F5" w:rsidRPr="007C3E27">
                <w:rPr>
                  <w:rStyle w:val="Hyperlink"/>
                  <w:rFonts w:asciiTheme="majorHAnsi" w:hAnsiTheme="majorHAnsi"/>
                  <w:color w:val="0000FF"/>
                </w:rPr>
                <w:t>Mycerinus</w:t>
              </w:r>
              <w:proofErr w:type="spellEnd"/>
              <w:r w:rsidR="00DB01F5" w:rsidRPr="007C3E27">
                <w:rPr>
                  <w:rStyle w:val="Hyperlink"/>
                  <w:rFonts w:asciiTheme="majorHAnsi" w:hAnsiTheme="majorHAnsi"/>
                  <w:color w:val="0000FF"/>
                </w:rPr>
                <w:t>) and queen</w:t>
              </w:r>
            </w:hyperlink>
            <w:r w:rsidR="00DB01F5" w:rsidRPr="007C3E27">
              <w:rPr>
                <w:rFonts w:asciiTheme="majorHAnsi" w:hAnsiTheme="majorHAnsi"/>
                <w:color w:val="auto"/>
              </w:rPr>
              <w:t xml:space="preserve"> (2490-2472 BCE)</w:t>
            </w:r>
          </w:p>
          <w:p w:rsidR="00DB01F5" w:rsidRPr="007C3E27" w:rsidRDefault="00DB01F5" w:rsidP="00DB01F5">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color w:val="auto"/>
              </w:rPr>
              <w:t>Stone sculpture of a pharaoh and queen from the Museum of Fine Arts Boston</w:t>
            </w:r>
          </w:p>
        </w:tc>
        <w:tc>
          <w:tcPr>
            <w:tcW w:w="2250" w:type="dxa"/>
          </w:tcPr>
          <w:p w:rsidR="00DB01F5" w:rsidRPr="007C3E27" w:rsidRDefault="00DB01F5"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6</w:t>
            </w:r>
          </w:p>
        </w:tc>
      </w:tr>
      <w:tr w:rsidR="00DB10F6" w:rsidTr="00F1625E">
        <w:tc>
          <w:tcPr>
            <w:tcW w:w="7290" w:type="dxa"/>
          </w:tcPr>
          <w:p w:rsidR="00DB01F5" w:rsidRPr="007C3E27" w:rsidRDefault="006D2512" w:rsidP="0012476F">
            <w:pPr>
              <w:pStyle w:val="Normal2"/>
              <w:widowControl/>
              <w:numPr>
                <w:ilvl w:val="1"/>
                <w:numId w:val="47"/>
              </w:numPr>
              <w:pBdr>
                <w:top w:val="none" w:sz="0" w:space="0" w:color="auto"/>
                <w:left w:val="none" w:sz="0" w:space="0" w:color="auto"/>
                <w:bottom w:val="none" w:sz="0" w:space="0" w:color="auto"/>
                <w:right w:val="none" w:sz="0" w:space="0" w:color="auto"/>
                <w:between w:val="none" w:sz="0" w:space="0" w:color="auto"/>
              </w:pBdr>
              <w:tabs>
                <w:tab w:val="clear" w:pos="1440"/>
              </w:tabs>
              <w:ind w:left="0" w:firstLine="342"/>
              <w:rPr>
                <w:rFonts w:asciiTheme="majorHAnsi" w:hAnsiTheme="majorHAnsi"/>
                <w:color w:val="auto"/>
              </w:rPr>
            </w:pPr>
            <w:hyperlink r:id="rId600" w:history="1">
              <w:r w:rsidR="00DB10F6" w:rsidRPr="007C3E27">
                <w:rPr>
                  <w:rStyle w:val="Hyperlink"/>
                  <w:rFonts w:asciiTheme="majorHAnsi" w:hAnsiTheme="majorHAnsi"/>
                </w:rPr>
                <w:t>The Egyptian Book of the Dead, Negative Confessions</w:t>
              </w:r>
            </w:hyperlink>
            <w:r w:rsidR="00DB10F6" w:rsidRPr="007C3E27">
              <w:rPr>
                <w:rFonts w:asciiTheme="majorHAnsi" w:hAnsiTheme="majorHAnsi"/>
                <w:color w:val="auto"/>
              </w:rPr>
              <w:t xml:space="preserve"> (c.1570-1069 BCE) </w:t>
            </w:r>
          </w:p>
          <w:p w:rsidR="00DB10F6" w:rsidRPr="007C3E27" w:rsidRDefault="00DB01F5" w:rsidP="005660EE">
            <w:pPr>
              <w:pStyle w:val="Normal2"/>
              <w:widowControl/>
              <w:pBdr>
                <w:top w:val="none" w:sz="0" w:space="0" w:color="auto"/>
                <w:left w:val="none" w:sz="0" w:space="0" w:color="auto"/>
                <w:bottom w:val="none" w:sz="0" w:space="0" w:color="auto"/>
                <w:right w:val="none" w:sz="0" w:space="0" w:color="auto"/>
                <w:between w:val="none" w:sz="0" w:space="0" w:color="auto"/>
              </w:pBdr>
              <w:ind w:left="-18"/>
              <w:rPr>
                <w:rFonts w:asciiTheme="majorHAnsi" w:hAnsiTheme="majorHAnsi"/>
                <w:color w:val="FF0000"/>
                <w:highlight w:val="yellow"/>
              </w:rPr>
            </w:pPr>
            <w:r w:rsidRPr="007C3E27">
              <w:rPr>
                <w:rFonts w:asciiTheme="majorHAnsi" w:hAnsiTheme="majorHAnsi"/>
                <w:color w:val="auto"/>
              </w:rPr>
              <w:t>T</w:t>
            </w:r>
            <w:r w:rsidR="00DB10F6" w:rsidRPr="007C3E27">
              <w:rPr>
                <w:rFonts w:asciiTheme="majorHAnsi" w:hAnsiTheme="majorHAnsi"/>
                <w:color w:val="auto"/>
              </w:rPr>
              <w:t xml:space="preserve">ext and article with illustrations: </w:t>
            </w:r>
            <w:hyperlink r:id="rId601" w:history="1">
              <w:r w:rsidRPr="007C3E27">
                <w:rPr>
                  <w:rStyle w:val="Hyperlink"/>
                  <w:rFonts w:asciiTheme="majorHAnsi" w:hAnsiTheme="majorHAnsi"/>
                </w:rPr>
                <w:t>T</w:t>
              </w:r>
              <w:r w:rsidR="00DB10F6" w:rsidRPr="007C3E27">
                <w:rPr>
                  <w:rStyle w:val="Hyperlink"/>
                  <w:rFonts w:asciiTheme="majorHAnsi" w:hAnsiTheme="majorHAnsi"/>
                </w:rPr>
                <w:t>ext alone</w:t>
              </w:r>
            </w:hyperlink>
            <w:r w:rsidRPr="007C3E27">
              <w:rPr>
                <w:rFonts w:asciiTheme="majorHAnsi" w:hAnsiTheme="majorHAnsi"/>
                <w:color w:val="auto"/>
              </w:rPr>
              <w:t xml:space="preserve">. </w:t>
            </w:r>
            <w:r w:rsidR="00F51796" w:rsidRPr="007C3E27">
              <w:rPr>
                <w:rFonts w:asciiTheme="majorHAnsi" w:hAnsiTheme="majorHAnsi"/>
                <w:color w:val="auto"/>
              </w:rPr>
              <w:t>A list of sins that the speaker had not committed; an indication of the cultural values of the Egyptians</w:t>
            </w:r>
          </w:p>
        </w:tc>
        <w:tc>
          <w:tcPr>
            <w:tcW w:w="2250" w:type="dxa"/>
          </w:tcPr>
          <w:p w:rsidR="00DB10F6" w:rsidRPr="007C3E27"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6</w:t>
            </w:r>
          </w:p>
        </w:tc>
      </w:tr>
      <w:tr w:rsidR="00DB10F6" w:rsidTr="00F1625E">
        <w:tc>
          <w:tcPr>
            <w:tcW w:w="7290" w:type="dxa"/>
          </w:tcPr>
          <w:p w:rsidR="00DB10F6" w:rsidRPr="007C3E27" w:rsidRDefault="00DB10F6" w:rsidP="0012476F">
            <w:pPr>
              <w:pStyle w:val="Normal2"/>
              <w:widowControl/>
              <w:numPr>
                <w:ilvl w:val="0"/>
                <w:numId w:val="120"/>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color w:val="auto"/>
              </w:rPr>
            </w:pPr>
            <w:r w:rsidRPr="007C3E27">
              <w:rPr>
                <w:rFonts w:asciiTheme="majorHAnsi" w:hAnsiTheme="majorHAnsi"/>
                <w:color w:val="auto"/>
              </w:rPr>
              <w:t xml:space="preserve">The Torah (first five books of the Bible), </w:t>
            </w:r>
            <w:hyperlink r:id="rId602" w:history="1">
              <w:r w:rsidRPr="007C3E27">
                <w:rPr>
                  <w:rStyle w:val="Hyperlink"/>
                  <w:rFonts w:asciiTheme="majorHAnsi" w:hAnsiTheme="majorHAnsi"/>
                </w:rPr>
                <w:t>Exodus, Ch</w:t>
              </w:r>
              <w:r w:rsidR="00B948AE" w:rsidRPr="007C3E27">
                <w:rPr>
                  <w:rStyle w:val="Hyperlink"/>
                  <w:rFonts w:asciiTheme="majorHAnsi" w:hAnsiTheme="majorHAnsi"/>
                </w:rPr>
                <w:t>apter 20, the Ten Commandments</w:t>
              </w:r>
            </w:hyperlink>
            <w:r w:rsidR="00B948AE" w:rsidRPr="007C3E27">
              <w:rPr>
                <w:rFonts w:asciiTheme="majorHAnsi" w:hAnsiTheme="majorHAnsi"/>
                <w:color w:val="auto"/>
              </w:rPr>
              <w:t xml:space="preserve"> </w:t>
            </w:r>
            <w:r w:rsidRPr="007C3E27">
              <w:rPr>
                <w:rFonts w:asciiTheme="majorHAnsi" w:hAnsiTheme="majorHAnsi"/>
                <w:color w:val="auto"/>
              </w:rPr>
              <w:t>(c.600 BCE, based on earlier oral tradition)</w:t>
            </w:r>
          </w:p>
          <w:p w:rsidR="00F51796" w:rsidRPr="007C3E27" w:rsidRDefault="00F51796" w:rsidP="005660EE">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highlight w:val="yellow"/>
              </w:rPr>
            </w:pPr>
            <w:r w:rsidRPr="007C3E27">
              <w:rPr>
                <w:rFonts w:asciiTheme="majorHAnsi" w:hAnsiTheme="majorHAnsi"/>
                <w:color w:val="auto"/>
              </w:rPr>
              <w:t xml:space="preserve">Code of </w:t>
            </w:r>
            <w:r w:rsidR="00BA3D74" w:rsidRPr="007C3E27">
              <w:rPr>
                <w:rFonts w:asciiTheme="majorHAnsi" w:hAnsiTheme="majorHAnsi"/>
                <w:color w:val="auto"/>
              </w:rPr>
              <w:t>religious commandments</w:t>
            </w:r>
            <w:r w:rsidR="005660EE" w:rsidRPr="007C3E27">
              <w:rPr>
                <w:rFonts w:asciiTheme="majorHAnsi" w:hAnsiTheme="majorHAnsi"/>
                <w:color w:val="auto"/>
              </w:rPr>
              <w:t xml:space="preserve">; an indication of the cultural values of the ancient Israelites. </w:t>
            </w:r>
            <w:r w:rsidR="00BA3D74" w:rsidRPr="007C3E27">
              <w:rPr>
                <w:rFonts w:asciiTheme="majorHAnsi" w:hAnsiTheme="majorHAnsi"/>
                <w:color w:val="auto"/>
              </w:rPr>
              <w:t xml:space="preserve"> </w:t>
            </w:r>
            <w:hyperlink r:id="rId603" w:history="1">
              <w:r w:rsidR="005660EE" w:rsidRPr="007C3E27">
                <w:rPr>
                  <w:rStyle w:val="Hyperlink"/>
                  <w:rFonts w:asciiTheme="majorHAnsi" w:hAnsiTheme="majorHAnsi"/>
                </w:rPr>
                <w:t>B</w:t>
              </w:r>
              <w:r w:rsidR="00BA3D74" w:rsidRPr="007C3E27">
                <w:rPr>
                  <w:rStyle w:val="Hyperlink"/>
                  <w:rFonts w:asciiTheme="majorHAnsi" w:hAnsiTheme="majorHAnsi"/>
                </w:rPr>
                <w:t>ackground and analysis</w:t>
              </w:r>
            </w:hyperlink>
            <w:r w:rsidR="005660EE" w:rsidRPr="007C3E27">
              <w:rPr>
                <w:rFonts w:asciiTheme="majorHAnsi" w:hAnsiTheme="majorHAnsi"/>
                <w:color w:val="auto"/>
              </w:rPr>
              <w:t xml:space="preserve"> of the text.</w:t>
            </w:r>
            <w:r w:rsidR="00BA3D74" w:rsidRPr="007C3E27">
              <w:rPr>
                <w:rFonts w:asciiTheme="majorHAnsi" w:hAnsiTheme="majorHAnsi"/>
                <w:color w:val="auto"/>
              </w:rPr>
              <w:t xml:space="preserve"> </w:t>
            </w:r>
          </w:p>
        </w:tc>
        <w:tc>
          <w:tcPr>
            <w:tcW w:w="2250" w:type="dxa"/>
          </w:tcPr>
          <w:p w:rsidR="00DB10F6" w:rsidRPr="007C3E27"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 </w:t>
            </w:r>
            <w:r w:rsidR="001F3828" w:rsidRPr="007C3E27">
              <w:rPr>
                <w:rFonts w:asciiTheme="majorHAnsi" w:hAnsiTheme="majorHAnsi"/>
              </w:rPr>
              <w:t>Grade 6</w:t>
            </w:r>
          </w:p>
        </w:tc>
      </w:tr>
      <w:tr w:rsidR="001F3828" w:rsidTr="00F1625E">
        <w:tc>
          <w:tcPr>
            <w:tcW w:w="7290" w:type="dxa"/>
          </w:tcPr>
          <w:p w:rsidR="00C041BF" w:rsidRPr="007C3E27" w:rsidRDefault="006D2512" w:rsidP="0012476F">
            <w:pPr>
              <w:pStyle w:val="Normal2"/>
              <w:widowControl/>
              <w:numPr>
                <w:ilvl w:val="0"/>
                <w:numId w:val="120"/>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color w:val="auto"/>
              </w:rPr>
            </w:pPr>
            <w:hyperlink r:id="rId604" w:history="1">
              <w:r w:rsidR="001F3828" w:rsidRPr="007C3E27">
                <w:rPr>
                  <w:rStyle w:val="Hyperlink"/>
                  <w:rFonts w:asciiTheme="majorHAnsi" w:hAnsiTheme="majorHAnsi"/>
                </w:rPr>
                <w:t>The Vedas: The Rig Veda</w:t>
              </w:r>
            </w:hyperlink>
            <w:r w:rsidR="001F3828" w:rsidRPr="007C3E27">
              <w:rPr>
                <w:rFonts w:asciiTheme="majorHAnsi" w:hAnsiTheme="majorHAnsi"/>
                <w:color w:val="FF0000"/>
              </w:rPr>
              <w:t xml:space="preserve"> </w:t>
            </w:r>
            <w:r w:rsidR="001F3828" w:rsidRPr="007C3E27">
              <w:rPr>
                <w:rFonts w:asciiTheme="majorHAnsi" w:hAnsiTheme="majorHAnsi"/>
                <w:color w:val="auto"/>
              </w:rPr>
              <w:t xml:space="preserve">(c.1500-500 BCE) </w:t>
            </w:r>
          </w:p>
          <w:p w:rsidR="00374342" w:rsidRPr="007C3E27" w:rsidRDefault="00C041BF" w:rsidP="00374342">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7C3E27">
              <w:rPr>
                <w:rFonts w:asciiTheme="majorHAnsi" w:hAnsiTheme="majorHAnsi"/>
                <w:color w:val="auto"/>
              </w:rPr>
              <w:t>Article and excerpts.</w:t>
            </w:r>
            <w:r w:rsidR="001F3828" w:rsidRPr="007C3E27">
              <w:rPr>
                <w:rFonts w:asciiTheme="majorHAnsi" w:hAnsiTheme="majorHAnsi"/>
                <w:color w:val="FF0000"/>
              </w:rPr>
              <w:t xml:space="preserve"> </w:t>
            </w:r>
            <w:hyperlink r:id="rId605" w:history="1">
              <w:r w:rsidRPr="007C3E27">
                <w:rPr>
                  <w:rStyle w:val="Hyperlink"/>
                  <w:rFonts w:asciiTheme="majorHAnsi" w:hAnsiTheme="majorHAnsi"/>
                </w:rPr>
                <w:t>T</w:t>
              </w:r>
              <w:r w:rsidR="001F3828" w:rsidRPr="007C3E27">
                <w:rPr>
                  <w:rStyle w:val="Hyperlink"/>
                  <w:rFonts w:asciiTheme="majorHAnsi" w:hAnsiTheme="majorHAnsi"/>
                </w:rPr>
                <w:t>ext alone</w:t>
              </w:r>
            </w:hyperlink>
            <w:r w:rsidRPr="007C3E27">
              <w:rPr>
                <w:rFonts w:asciiTheme="majorHAnsi" w:hAnsiTheme="majorHAnsi"/>
                <w:color w:val="FF0000"/>
              </w:rPr>
              <w:t xml:space="preserve">. </w:t>
            </w:r>
            <w:r w:rsidR="00374342" w:rsidRPr="007C3E27">
              <w:rPr>
                <w:rFonts w:asciiTheme="majorHAnsi" w:hAnsiTheme="majorHAnsi"/>
                <w:color w:val="auto"/>
              </w:rPr>
              <w:t>Central texts of Hinduism; hymns</w:t>
            </w:r>
            <w:r w:rsidR="00374342" w:rsidRPr="007C3E27">
              <w:rPr>
                <w:rFonts w:asciiTheme="majorHAnsi" w:hAnsiTheme="majorHAnsi"/>
                <w:color w:val="FF0000"/>
              </w:rPr>
              <w:t xml:space="preserve"> </w:t>
            </w:r>
          </w:p>
        </w:tc>
        <w:tc>
          <w:tcPr>
            <w:tcW w:w="2250" w:type="dxa"/>
          </w:tcPr>
          <w:p w:rsidR="001F3828" w:rsidRPr="007C3E27" w:rsidRDefault="001F382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p w:rsidR="004D1018" w:rsidRPr="007C3E27"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1F3828" w:rsidTr="00F1625E">
        <w:tc>
          <w:tcPr>
            <w:tcW w:w="7290" w:type="dxa"/>
          </w:tcPr>
          <w:p w:rsidR="001F3828" w:rsidRPr="007C3E27" w:rsidRDefault="001F3828"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ind w:left="702"/>
              <w:rPr>
                <w:rFonts w:asciiTheme="majorHAnsi" w:hAnsiTheme="majorHAnsi"/>
                <w:color w:val="auto"/>
              </w:rPr>
            </w:pPr>
            <w:r w:rsidRPr="007C3E27">
              <w:rPr>
                <w:rFonts w:asciiTheme="majorHAnsi" w:hAnsiTheme="majorHAnsi"/>
                <w:color w:val="auto"/>
              </w:rPr>
              <w:t>Homer,</w:t>
            </w:r>
            <w:r w:rsidRPr="007C3E27">
              <w:rPr>
                <w:rFonts w:asciiTheme="majorHAnsi" w:hAnsiTheme="majorHAnsi"/>
                <w:color w:val="FF0000"/>
              </w:rPr>
              <w:t xml:space="preserve"> </w:t>
            </w:r>
            <w:hyperlink r:id="rId606" w:history="1">
              <w:r w:rsidRPr="007C3E27">
                <w:rPr>
                  <w:rStyle w:val="Hyperlink"/>
                  <w:rFonts w:asciiTheme="majorHAnsi" w:hAnsiTheme="majorHAnsi"/>
                  <w:i/>
                </w:rPr>
                <w:t>The Iliad</w:t>
              </w:r>
            </w:hyperlink>
            <w:r w:rsidRPr="007C3E27">
              <w:rPr>
                <w:rFonts w:asciiTheme="majorHAnsi" w:hAnsiTheme="majorHAnsi"/>
                <w:color w:val="FF0000"/>
              </w:rPr>
              <w:t xml:space="preserve"> </w:t>
            </w:r>
            <w:r w:rsidRPr="007C3E27">
              <w:rPr>
                <w:rFonts w:asciiTheme="majorHAnsi" w:hAnsiTheme="majorHAnsi"/>
                <w:color w:val="auto"/>
              </w:rPr>
              <w:t xml:space="preserve">and </w:t>
            </w:r>
            <w:hyperlink r:id="rId607" w:history="1">
              <w:r w:rsidRPr="007C3E27">
                <w:rPr>
                  <w:rStyle w:val="Hyperlink"/>
                  <w:rFonts w:asciiTheme="majorHAnsi" w:hAnsiTheme="majorHAnsi"/>
                  <w:i/>
                </w:rPr>
                <w:t>The Odyssey</w:t>
              </w:r>
            </w:hyperlink>
            <w:r w:rsidRPr="007C3E27">
              <w:rPr>
                <w:rFonts w:asciiTheme="majorHAnsi" w:hAnsiTheme="majorHAnsi"/>
                <w:i/>
                <w:color w:val="FF0000"/>
              </w:rPr>
              <w:t xml:space="preserve"> </w:t>
            </w:r>
            <w:r w:rsidRPr="007C3E27">
              <w:rPr>
                <w:rFonts w:asciiTheme="majorHAnsi" w:hAnsiTheme="majorHAnsi"/>
                <w:color w:val="auto"/>
              </w:rPr>
              <w:t>(c. 800 BCE based on earlier oral tradition)</w:t>
            </w:r>
          </w:p>
          <w:p w:rsidR="00374342" w:rsidRPr="007C3E27" w:rsidRDefault="00374342" w:rsidP="00C71961">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highlight w:val="yellow"/>
              </w:rPr>
            </w:pPr>
            <w:r w:rsidRPr="007C3E27">
              <w:rPr>
                <w:rFonts w:asciiTheme="majorHAnsi" w:hAnsiTheme="majorHAnsi"/>
                <w:color w:val="auto"/>
              </w:rPr>
              <w:t xml:space="preserve">Greek epics that present the story of </w:t>
            </w:r>
            <w:r w:rsidR="00C71961" w:rsidRPr="007C3E27">
              <w:rPr>
                <w:rFonts w:asciiTheme="majorHAnsi" w:hAnsiTheme="majorHAnsi"/>
                <w:color w:val="auto"/>
              </w:rPr>
              <w:t xml:space="preserve">the </w:t>
            </w:r>
            <w:r w:rsidR="00252ADC" w:rsidRPr="007C3E27">
              <w:rPr>
                <w:rFonts w:asciiTheme="majorHAnsi" w:hAnsiTheme="majorHAnsi"/>
                <w:color w:val="auto"/>
              </w:rPr>
              <w:t>warrior Achilles</w:t>
            </w:r>
            <w:r w:rsidRPr="007C3E27">
              <w:rPr>
                <w:rFonts w:asciiTheme="majorHAnsi" w:hAnsiTheme="majorHAnsi"/>
                <w:color w:val="auto"/>
              </w:rPr>
              <w:t xml:space="preserve"> and the Trojan War</w:t>
            </w:r>
            <w:r w:rsidR="00C71961" w:rsidRPr="007C3E27">
              <w:rPr>
                <w:rFonts w:asciiTheme="majorHAnsi" w:hAnsiTheme="majorHAnsi"/>
                <w:color w:val="auto"/>
              </w:rPr>
              <w:t xml:space="preserve"> (Iliad)</w:t>
            </w:r>
            <w:r w:rsidRPr="007C3E27">
              <w:rPr>
                <w:rFonts w:asciiTheme="majorHAnsi" w:hAnsiTheme="majorHAnsi"/>
                <w:color w:val="auto"/>
              </w:rPr>
              <w:t xml:space="preserve"> and the journey</w:t>
            </w:r>
            <w:r w:rsidR="00C71961" w:rsidRPr="007C3E27">
              <w:rPr>
                <w:rFonts w:asciiTheme="majorHAnsi" w:hAnsiTheme="majorHAnsi"/>
                <w:color w:val="auto"/>
              </w:rPr>
              <w:t xml:space="preserve"> of the warrior Odysseus</w:t>
            </w:r>
            <w:r w:rsidRPr="007C3E27">
              <w:rPr>
                <w:rFonts w:asciiTheme="majorHAnsi" w:hAnsiTheme="majorHAnsi"/>
                <w:color w:val="auto"/>
              </w:rPr>
              <w:t xml:space="preserve"> home from the war</w:t>
            </w:r>
            <w:r w:rsidR="00C71961" w:rsidRPr="007C3E27">
              <w:rPr>
                <w:rFonts w:asciiTheme="majorHAnsi" w:hAnsiTheme="majorHAnsi"/>
                <w:color w:val="auto"/>
              </w:rPr>
              <w:t xml:space="preserve"> (Odyssey)</w:t>
            </w:r>
          </w:p>
        </w:tc>
        <w:tc>
          <w:tcPr>
            <w:tcW w:w="2250" w:type="dxa"/>
          </w:tcPr>
          <w:p w:rsidR="001F3828" w:rsidRPr="007C3E27" w:rsidRDefault="001F382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tc>
      </w:tr>
      <w:tr w:rsidR="001F3828" w:rsidTr="00F1625E">
        <w:tc>
          <w:tcPr>
            <w:tcW w:w="7290" w:type="dxa"/>
          </w:tcPr>
          <w:p w:rsidR="001F3828" w:rsidRPr="007C3E27" w:rsidRDefault="001F3828"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ind w:left="72" w:firstLine="270"/>
              <w:rPr>
                <w:rFonts w:asciiTheme="majorHAnsi" w:hAnsiTheme="majorHAnsi"/>
                <w:color w:val="auto"/>
              </w:rPr>
            </w:pPr>
            <w:r w:rsidRPr="007C3E27">
              <w:rPr>
                <w:rFonts w:asciiTheme="majorHAnsi" w:hAnsiTheme="majorHAnsi"/>
                <w:color w:val="auto"/>
              </w:rPr>
              <w:t>Confucius,</w:t>
            </w:r>
            <w:r w:rsidRPr="007C3E27">
              <w:rPr>
                <w:rFonts w:asciiTheme="majorHAnsi" w:hAnsiTheme="majorHAnsi"/>
                <w:color w:val="FF0000"/>
              </w:rPr>
              <w:t xml:space="preserve"> </w:t>
            </w:r>
            <w:hyperlink r:id="rId608" w:history="1">
              <w:r w:rsidRPr="007C3E27">
                <w:rPr>
                  <w:rStyle w:val="Hyperlink"/>
                  <w:rFonts w:asciiTheme="majorHAnsi" w:hAnsiTheme="majorHAnsi"/>
                  <w:i/>
                </w:rPr>
                <w:t>The Analects</w:t>
              </w:r>
            </w:hyperlink>
            <w:r w:rsidRPr="007C3E27">
              <w:rPr>
                <w:rFonts w:asciiTheme="majorHAnsi" w:hAnsiTheme="majorHAnsi"/>
                <w:color w:val="FF0000"/>
              </w:rPr>
              <w:t xml:space="preserve"> (</w:t>
            </w:r>
            <w:r w:rsidR="00C71961" w:rsidRPr="007C3E27">
              <w:rPr>
                <w:rFonts w:asciiTheme="majorHAnsi" w:hAnsiTheme="majorHAnsi"/>
                <w:color w:val="auto"/>
              </w:rPr>
              <w:t xml:space="preserve">thought to have been compiled in the </w:t>
            </w:r>
            <w:r w:rsidRPr="007C3E27">
              <w:rPr>
                <w:rFonts w:asciiTheme="majorHAnsi" w:hAnsiTheme="majorHAnsi"/>
                <w:color w:val="auto"/>
              </w:rPr>
              <w:t>5</w:t>
            </w:r>
            <w:r w:rsidR="00374342" w:rsidRPr="007C3E27">
              <w:rPr>
                <w:rFonts w:asciiTheme="majorHAnsi" w:hAnsiTheme="majorHAnsi"/>
                <w:color w:val="auto"/>
                <w:vertAlign w:val="superscript"/>
              </w:rPr>
              <w:t>th</w:t>
            </w:r>
            <w:r w:rsidR="00374342" w:rsidRPr="007C3E27">
              <w:rPr>
                <w:rFonts w:asciiTheme="majorHAnsi" w:hAnsiTheme="majorHAnsi"/>
                <w:color w:val="auto"/>
              </w:rPr>
              <w:t xml:space="preserve"> century</w:t>
            </w:r>
            <w:r w:rsidRPr="007C3E27">
              <w:rPr>
                <w:rFonts w:asciiTheme="majorHAnsi" w:hAnsiTheme="majorHAnsi"/>
                <w:color w:val="auto"/>
              </w:rPr>
              <w:t xml:space="preserve"> BCE</w:t>
            </w:r>
            <w:r w:rsidR="00374342" w:rsidRPr="007C3E27">
              <w:rPr>
                <w:rFonts w:asciiTheme="majorHAnsi" w:hAnsiTheme="majorHAnsi"/>
                <w:color w:val="auto"/>
              </w:rPr>
              <w:t>,</w:t>
            </w:r>
            <w:r w:rsidR="00C71961" w:rsidRPr="007C3E27">
              <w:rPr>
                <w:rFonts w:asciiTheme="majorHAnsi" w:hAnsiTheme="majorHAnsi"/>
                <w:color w:val="auto"/>
              </w:rPr>
              <w:t xml:space="preserve"> completed</w:t>
            </w:r>
            <w:r w:rsidR="00374342" w:rsidRPr="007C3E27">
              <w:rPr>
                <w:rFonts w:asciiTheme="majorHAnsi" w:hAnsiTheme="majorHAnsi"/>
                <w:color w:val="auto"/>
              </w:rPr>
              <w:t xml:space="preserve"> in a final form </w:t>
            </w:r>
            <w:r w:rsidR="00C71961" w:rsidRPr="007C3E27">
              <w:rPr>
                <w:rFonts w:asciiTheme="majorHAnsi" w:hAnsiTheme="majorHAnsi"/>
                <w:color w:val="auto"/>
              </w:rPr>
              <w:t>in the 3</w:t>
            </w:r>
            <w:r w:rsidR="00C71961" w:rsidRPr="007C3E27">
              <w:rPr>
                <w:rFonts w:asciiTheme="majorHAnsi" w:hAnsiTheme="majorHAnsi"/>
                <w:color w:val="auto"/>
                <w:vertAlign w:val="superscript"/>
              </w:rPr>
              <w:t>rd</w:t>
            </w:r>
            <w:r w:rsidR="00C71961" w:rsidRPr="007C3E27">
              <w:rPr>
                <w:rFonts w:asciiTheme="majorHAnsi" w:hAnsiTheme="majorHAnsi"/>
                <w:color w:val="auto"/>
              </w:rPr>
              <w:t xml:space="preserve"> century CE</w:t>
            </w:r>
            <w:r w:rsidRPr="007C3E27">
              <w:rPr>
                <w:rFonts w:asciiTheme="majorHAnsi" w:hAnsiTheme="majorHAnsi"/>
                <w:color w:val="auto"/>
              </w:rPr>
              <w:t xml:space="preserve">) </w:t>
            </w:r>
          </w:p>
          <w:p w:rsidR="00374342" w:rsidRPr="007C3E27" w:rsidRDefault="00C71961" w:rsidP="00D86D3F">
            <w:pPr>
              <w:pStyle w:val="Normal2"/>
              <w:widowControl/>
              <w:pBdr>
                <w:top w:val="none" w:sz="0" w:space="0" w:color="auto"/>
                <w:left w:val="none" w:sz="0" w:space="0" w:color="auto"/>
                <w:bottom w:val="none" w:sz="0" w:space="0" w:color="auto"/>
                <w:right w:val="none" w:sz="0" w:space="0" w:color="auto"/>
                <w:between w:val="none" w:sz="0" w:space="0" w:color="auto"/>
              </w:pBdr>
              <w:ind w:left="72"/>
              <w:rPr>
                <w:rFonts w:asciiTheme="majorHAnsi" w:hAnsiTheme="majorHAnsi"/>
                <w:color w:val="FF0000"/>
                <w:highlight w:val="yellow"/>
              </w:rPr>
            </w:pPr>
            <w:r w:rsidRPr="007C3E27">
              <w:rPr>
                <w:rFonts w:asciiTheme="majorHAnsi" w:hAnsiTheme="majorHAnsi"/>
                <w:color w:val="auto"/>
              </w:rPr>
              <w:t xml:space="preserve">Central text of Confucianism; </w:t>
            </w:r>
            <w:r w:rsidR="00D86D3F" w:rsidRPr="007C3E27">
              <w:rPr>
                <w:rFonts w:asciiTheme="majorHAnsi" w:hAnsiTheme="majorHAnsi"/>
                <w:color w:val="auto"/>
              </w:rPr>
              <w:t>a</w:t>
            </w:r>
            <w:r w:rsidR="00374342" w:rsidRPr="007C3E27">
              <w:rPr>
                <w:rFonts w:asciiTheme="majorHAnsi" w:hAnsiTheme="majorHAnsi"/>
                <w:color w:val="auto"/>
              </w:rPr>
              <w:t xml:space="preserve"> collection of sayings and </w:t>
            </w:r>
            <w:r w:rsidRPr="007C3E27">
              <w:rPr>
                <w:rFonts w:asciiTheme="majorHAnsi" w:hAnsiTheme="majorHAnsi"/>
                <w:color w:val="auto"/>
              </w:rPr>
              <w:t xml:space="preserve">philosophical </w:t>
            </w:r>
            <w:r w:rsidR="00374342" w:rsidRPr="007C3E27">
              <w:rPr>
                <w:rFonts w:asciiTheme="majorHAnsi" w:hAnsiTheme="majorHAnsi"/>
                <w:color w:val="auto"/>
              </w:rPr>
              <w:t>thoughts</w:t>
            </w:r>
            <w:r w:rsidR="00D86D3F" w:rsidRPr="007C3E27">
              <w:rPr>
                <w:rFonts w:asciiTheme="majorHAnsi" w:hAnsiTheme="majorHAnsi"/>
                <w:color w:val="auto"/>
              </w:rPr>
              <w:t xml:space="preserve"> about</w:t>
            </w:r>
            <w:r w:rsidR="00374342" w:rsidRPr="007C3E27">
              <w:rPr>
                <w:rFonts w:asciiTheme="majorHAnsi" w:hAnsiTheme="majorHAnsi"/>
                <w:color w:val="auto"/>
              </w:rPr>
              <w:t xml:space="preserve"> virtue and ethics</w:t>
            </w:r>
          </w:p>
        </w:tc>
        <w:tc>
          <w:tcPr>
            <w:tcW w:w="2250" w:type="dxa"/>
          </w:tcPr>
          <w:p w:rsidR="004D1018" w:rsidRPr="007C3E27"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p w:rsidR="001F3828" w:rsidRPr="007C3E27" w:rsidRDefault="001F382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1F3828" w:rsidTr="00F1625E">
        <w:tc>
          <w:tcPr>
            <w:tcW w:w="7290" w:type="dxa"/>
          </w:tcPr>
          <w:p w:rsidR="001F3828" w:rsidRPr="007C3E27" w:rsidRDefault="00587384"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color w:val="auto"/>
              </w:rPr>
            </w:pPr>
            <w:r w:rsidRPr="007C3E27">
              <w:rPr>
                <w:rFonts w:asciiTheme="majorHAnsi" w:hAnsiTheme="majorHAnsi"/>
                <w:color w:val="auto"/>
              </w:rPr>
              <w:t xml:space="preserve">Buddhism, </w:t>
            </w:r>
            <w:hyperlink r:id="rId609" w:history="1">
              <w:r w:rsidRPr="007C3E27">
                <w:rPr>
                  <w:rStyle w:val="Hyperlink"/>
                  <w:rFonts w:asciiTheme="majorHAnsi" w:hAnsiTheme="majorHAnsi"/>
                </w:rPr>
                <w:t>the Four Noble Truths</w:t>
              </w:r>
            </w:hyperlink>
            <w:r w:rsidRPr="007C3E27">
              <w:rPr>
                <w:rFonts w:asciiTheme="majorHAnsi" w:hAnsiTheme="majorHAnsi"/>
                <w:color w:val="FF0000"/>
              </w:rPr>
              <w:t xml:space="preserve"> </w:t>
            </w:r>
            <w:r w:rsidRPr="007C3E27">
              <w:rPr>
                <w:rFonts w:asciiTheme="majorHAnsi" w:hAnsiTheme="majorHAnsi"/>
                <w:color w:val="auto"/>
              </w:rPr>
              <w:t xml:space="preserve">(c. 500 BCE) </w:t>
            </w:r>
          </w:p>
          <w:p w:rsidR="00C71961" w:rsidRPr="007C3E27" w:rsidRDefault="00C71961" w:rsidP="00C71961">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highlight w:val="yellow"/>
              </w:rPr>
            </w:pPr>
            <w:r w:rsidRPr="007C3E27">
              <w:rPr>
                <w:rFonts w:asciiTheme="majorHAnsi" w:hAnsiTheme="majorHAnsi"/>
                <w:color w:val="auto"/>
              </w:rPr>
              <w:t>Central text of Buddhism, relating to the cycle of human life and suffering</w:t>
            </w:r>
          </w:p>
        </w:tc>
        <w:tc>
          <w:tcPr>
            <w:tcW w:w="2250" w:type="dxa"/>
          </w:tcPr>
          <w:p w:rsidR="004D1018" w:rsidRPr="007C3E27"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p w:rsidR="001F3828" w:rsidRPr="007C3E27"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587384" w:rsidTr="00F1625E">
        <w:tc>
          <w:tcPr>
            <w:tcW w:w="7290" w:type="dxa"/>
          </w:tcPr>
          <w:p w:rsidR="00587384" w:rsidRPr="007C3E27" w:rsidRDefault="00587384"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ind w:left="702"/>
              <w:rPr>
                <w:rFonts w:asciiTheme="majorHAnsi" w:hAnsiTheme="majorHAnsi"/>
              </w:rPr>
            </w:pPr>
            <w:r w:rsidRPr="007C3E27">
              <w:rPr>
                <w:rFonts w:asciiTheme="majorHAnsi" w:hAnsiTheme="majorHAnsi"/>
              </w:rPr>
              <w:t xml:space="preserve">Thucydides, </w:t>
            </w:r>
            <w:hyperlink r:id="rId610" w:history="1">
              <w:r w:rsidRPr="007C3E27">
                <w:rPr>
                  <w:rStyle w:val="Hyperlink"/>
                  <w:rFonts w:asciiTheme="majorHAnsi" w:hAnsiTheme="majorHAnsi"/>
                  <w:i/>
                </w:rPr>
                <w:t>History of the Peloponnesian War</w:t>
              </w:r>
            </w:hyperlink>
            <w:r w:rsidRPr="007C3E27">
              <w:rPr>
                <w:rFonts w:asciiTheme="majorHAnsi" w:hAnsiTheme="majorHAnsi"/>
              </w:rPr>
              <w:t xml:space="preserve"> (431 BCE)</w:t>
            </w:r>
          </w:p>
          <w:p w:rsidR="00D9542C" w:rsidRPr="007C3E27" w:rsidRDefault="006B55E4" w:rsidP="00587384">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Greek historian’s a</w:t>
            </w:r>
            <w:r w:rsidR="00D9542C" w:rsidRPr="007C3E27">
              <w:rPr>
                <w:rFonts w:asciiTheme="majorHAnsi" w:hAnsiTheme="majorHAnsi"/>
                <w:color w:val="auto"/>
              </w:rPr>
              <w:t>ccount of the war between Athens and Sparta</w:t>
            </w:r>
          </w:p>
        </w:tc>
        <w:tc>
          <w:tcPr>
            <w:tcW w:w="2250" w:type="dxa"/>
          </w:tcPr>
          <w:p w:rsidR="00587384" w:rsidRPr="007C3E27"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tc>
      </w:tr>
      <w:tr w:rsidR="00587384" w:rsidTr="00F1625E">
        <w:tc>
          <w:tcPr>
            <w:tcW w:w="7290" w:type="dxa"/>
          </w:tcPr>
          <w:p w:rsidR="00587384" w:rsidRPr="007C3E27" w:rsidRDefault="00587384"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Plato, </w:t>
            </w:r>
            <w:hyperlink r:id="rId611" w:history="1">
              <w:r w:rsidRPr="007C3E27">
                <w:rPr>
                  <w:rStyle w:val="Hyperlink"/>
                  <w:rFonts w:asciiTheme="majorHAnsi" w:hAnsiTheme="majorHAnsi"/>
                  <w:i/>
                </w:rPr>
                <w:t>The Republic</w:t>
              </w:r>
            </w:hyperlink>
            <w:r w:rsidRPr="007C3E27">
              <w:rPr>
                <w:rFonts w:asciiTheme="majorHAnsi" w:hAnsiTheme="majorHAnsi"/>
              </w:rPr>
              <w:t xml:space="preserve"> (360 BCE)</w:t>
            </w:r>
          </w:p>
          <w:p w:rsidR="00D9542C" w:rsidRPr="007C3E27" w:rsidRDefault="006B55E4" w:rsidP="00587384">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Greek</w:t>
            </w:r>
            <w:r w:rsidR="00D9542C" w:rsidRPr="007C3E27">
              <w:rPr>
                <w:rFonts w:asciiTheme="majorHAnsi" w:hAnsiTheme="majorHAnsi"/>
                <w:color w:val="auto"/>
              </w:rPr>
              <w:t xml:space="preserve"> account of a Socratic dialogue about justice, virtue, and the ideal city and its ruler, the philosopher-king</w:t>
            </w:r>
          </w:p>
        </w:tc>
        <w:tc>
          <w:tcPr>
            <w:tcW w:w="2250" w:type="dxa"/>
          </w:tcPr>
          <w:p w:rsidR="00587384" w:rsidRPr="007C3E27"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r w:rsidR="00587384" w:rsidRPr="007C3E27">
              <w:rPr>
                <w:rFonts w:asciiTheme="majorHAnsi" w:hAnsiTheme="majorHAnsi"/>
              </w:rPr>
              <w:t xml:space="preserve"> </w:t>
            </w:r>
          </w:p>
          <w:p w:rsidR="00587384" w:rsidRPr="007C3E27"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8</w:t>
            </w:r>
          </w:p>
        </w:tc>
      </w:tr>
      <w:tr w:rsidR="00587384" w:rsidTr="00F1625E">
        <w:tc>
          <w:tcPr>
            <w:tcW w:w="7290" w:type="dxa"/>
          </w:tcPr>
          <w:p w:rsidR="00587384" w:rsidRPr="007C3E27" w:rsidRDefault="00587384"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Aristotle, </w:t>
            </w:r>
            <w:hyperlink r:id="rId612" w:history="1">
              <w:r w:rsidRPr="007C3E27">
                <w:rPr>
                  <w:rStyle w:val="Hyperlink"/>
                  <w:rFonts w:asciiTheme="majorHAnsi" w:hAnsiTheme="majorHAnsi"/>
                  <w:i/>
                </w:rPr>
                <w:t>Politics</w:t>
              </w:r>
            </w:hyperlink>
            <w:r w:rsidRPr="007C3E27">
              <w:rPr>
                <w:rFonts w:asciiTheme="majorHAnsi" w:hAnsiTheme="majorHAnsi"/>
              </w:rPr>
              <w:t xml:space="preserve"> (350 BCE)</w:t>
            </w:r>
          </w:p>
          <w:p w:rsidR="00D9542C" w:rsidRPr="007C3E27" w:rsidRDefault="006B55E4" w:rsidP="003A0892">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 xml:space="preserve">Greek </w:t>
            </w:r>
            <w:r w:rsidR="003A0892" w:rsidRPr="007C3E27">
              <w:rPr>
                <w:rFonts w:asciiTheme="majorHAnsi" w:hAnsiTheme="majorHAnsi"/>
                <w:color w:val="auto"/>
              </w:rPr>
              <w:t>b</w:t>
            </w:r>
            <w:r w:rsidR="00D9542C" w:rsidRPr="007C3E27">
              <w:rPr>
                <w:rFonts w:asciiTheme="majorHAnsi" w:hAnsiTheme="majorHAnsi"/>
                <w:color w:val="auto"/>
              </w:rPr>
              <w:t>oo</w:t>
            </w:r>
            <w:r w:rsidR="003A0892" w:rsidRPr="007C3E27">
              <w:rPr>
                <w:rFonts w:asciiTheme="majorHAnsi" w:hAnsiTheme="majorHAnsi"/>
                <w:color w:val="auto"/>
              </w:rPr>
              <w:t>k</w:t>
            </w:r>
            <w:r w:rsidR="00D9542C" w:rsidRPr="007C3E27">
              <w:rPr>
                <w:rFonts w:asciiTheme="majorHAnsi" w:hAnsiTheme="majorHAnsi"/>
                <w:color w:val="auto"/>
              </w:rPr>
              <w:t xml:space="preserve"> of political philosophy about the role of a citizen, ruler, democratic c</w:t>
            </w:r>
            <w:r w:rsidR="00A16CC1" w:rsidRPr="007C3E27">
              <w:rPr>
                <w:rFonts w:asciiTheme="majorHAnsi" w:hAnsiTheme="majorHAnsi"/>
                <w:color w:val="auto"/>
              </w:rPr>
              <w:t xml:space="preserve">onstitutions and institutions, </w:t>
            </w:r>
            <w:r w:rsidR="00D9542C" w:rsidRPr="007C3E27">
              <w:rPr>
                <w:rFonts w:asciiTheme="majorHAnsi" w:hAnsiTheme="majorHAnsi"/>
                <w:color w:val="auto"/>
              </w:rPr>
              <w:t>and the ideal state</w:t>
            </w:r>
          </w:p>
        </w:tc>
        <w:tc>
          <w:tcPr>
            <w:tcW w:w="2250" w:type="dxa"/>
          </w:tcPr>
          <w:p w:rsidR="00587384" w:rsidRPr="007C3E27"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p w:rsidR="00587384" w:rsidRPr="007C3E27"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8</w:t>
            </w:r>
          </w:p>
        </w:tc>
      </w:tr>
      <w:tr w:rsidR="0041199F" w:rsidTr="00F1625E">
        <w:tc>
          <w:tcPr>
            <w:tcW w:w="7290" w:type="dxa"/>
          </w:tcPr>
          <w:p w:rsidR="0041199F" w:rsidRDefault="006D2512"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hyperlink r:id="rId613" w:history="1">
              <w:r w:rsidR="0041199F" w:rsidRPr="0041199F">
                <w:rPr>
                  <w:rStyle w:val="Hyperlink"/>
                  <w:rFonts w:asciiTheme="majorHAnsi" w:hAnsiTheme="majorHAnsi"/>
                </w:rPr>
                <w:t>Examples of Greek Art</w:t>
              </w:r>
            </w:hyperlink>
          </w:p>
          <w:p w:rsidR="0041199F" w:rsidRPr="007C3E27" w:rsidRDefault="0041199F" w:rsidP="0041199F">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Sixteen examples of Aegean and Greek sculpture, vase painting, and objects from c.2300 BCE to 100 BCE, Museum of Fine Arts, Boston</w:t>
            </w:r>
          </w:p>
        </w:tc>
        <w:tc>
          <w:tcPr>
            <w:tcW w:w="2250" w:type="dxa"/>
          </w:tcPr>
          <w:p w:rsidR="0041199F" w:rsidRPr="007C3E27" w:rsidRDefault="0041199F"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Grade 7</w:t>
            </w:r>
          </w:p>
        </w:tc>
      </w:tr>
      <w:tr w:rsidR="00587384" w:rsidTr="00F1625E">
        <w:tc>
          <w:tcPr>
            <w:tcW w:w="7290" w:type="dxa"/>
          </w:tcPr>
          <w:p w:rsidR="00587384" w:rsidRPr="007C3E27" w:rsidRDefault="00587384"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Julius Caesar,</w:t>
            </w:r>
            <w:r w:rsidRPr="007C3E27">
              <w:rPr>
                <w:rFonts w:asciiTheme="majorHAnsi" w:hAnsiTheme="majorHAnsi"/>
                <w:color w:val="FF0000"/>
              </w:rPr>
              <w:t xml:space="preserve"> </w:t>
            </w:r>
            <w:hyperlink r:id="rId614" w:history="1">
              <w:r w:rsidRPr="007C3E27">
                <w:rPr>
                  <w:rStyle w:val="Hyperlink"/>
                  <w:rFonts w:asciiTheme="majorHAnsi" w:hAnsiTheme="majorHAnsi"/>
                  <w:i/>
                  <w:color w:val="0000FF"/>
                </w:rPr>
                <w:t>War Commentaries</w:t>
              </w:r>
            </w:hyperlink>
            <w:r w:rsidRPr="007C3E27">
              <w:rPr>
                <w:rFonts w:asciiTheme="majorHAnsi" w:hAnsiTheme="majorHAnsi"/>
                <w:color w:val="auto"/>
              </w:rPr>
              <w:t xml:space="preserve"> </w:t>
            </w:r>
            <w:r w:rsidR="00A16CC1" w:rsidRPr="007C3E27">
              <w:rPr>
                <w:rFonts w:asciiTheme="majorHAnsi" w:hAnsiTheme="majorHAnsi"/>
                <w:color w:val="auto"/>
              </w:rPr>
              <w:t>(</w:t>
            </w:r>
            <w:r w:rsidRPr="007C3E27">
              <w:rPr>
                <w:rFonts w:asciiTheme="majorHAnsi" w:hAnsiTheme="majorHAnsi"/>
                <w:color w:val="auto"/>
              </w:rPr>
              <w:t>58-47 BCE)</w:t>
            </w:r>
          </w:p>
          <w:p w:rsidR="00D9542C" w:rsidRPr="007C3E27" w:rsidRDefault="00D9542C" w:rsidP="006B55E4">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 xml:space="preserve">Caesar’s account of </w:t>
            </w:r>
            <w:r w:rsidR="006B55E4" w:rsidRPr="007C3E27">
              <w:rPr>
                <w:rFonts w:asciiTheme="majorHAnsi" w:hAnsiTheme="majorHAnsi"/>
                <w:color w:val="auto"/>
              </w:rPr>
              <w:t xml:space="preserve">Roman conquest in Europe </w:t>
            </w:r>
          </w:p>
        </w:tc>
        <w:tc>
          <w:tcPr>
            <w:tcW w:w="2250" w:type="dxa"/>
          </w:tcPr>
          <w:p w:rsidR="00587384" w:rsidRPr="007C3E27"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tc>
      </w:tr>
      <w:tr w:rsidR="0020194C" w:rsidTr="00F1625E">
        <w:tc>
          <w:tcPr>
            <w:tcW w:w="7290" w:type="dxa"/>
          </w:tcPr>
          <w:p w:rsidR="0020194C" w:rsidRPr="007C3E27" w:rsidRDefault="000E5F0E"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color w:val="FF0000"/>
              </w:rPr>
            </w:pPr>
            <w:r w:rsidRPr="007C3E27">
              <w:rPr>
                <w:rFonts w:asciiTheme="majorHAnsi" w:hAnsiTheme="majorHAnsi"/>
                <w:color w:val="auto"/>
              </w:rPr>
              <w:t>The Bible, New Testament, Gospel</w:t>
            </w:r>
            <w:r w:rsidR="004D4E7C" w:rsidRPr="007C3E27">
              <w:rPr>
                <w:rFonts w:asciiTheme="majorHAnsi" w:hAnsiTheme="majorHAnsi"/>
                <w:color w:val="auto"/>
              </w:rPr>
              <w:t xml:space="preserve"> of</w:t>
            </w:r>
            <w:r w:rsidRPr="007C3E27">
              <w:rPr>
                <w:rFonts w:asciiTheme="majorHAnsi" w:hAnsiTheme="majorHAnsi"/>
                <w:color w:val="FF0000"/>
              </w:rPr>
              <w:t xml:space="preserve"> </w:t>
            </w:r>
            <w:hyperlink r:id="rId615" w:history="1">
              <w:r w:rsidRPr="007C3E27">
                <w:rPr>
                  <w:rStyle w:val="Hyperlink"/>
                  <w:rFonts w:asciiTheme="majorHAnsi" w:hAnsiTheme="majorHAnsi"/>
                </w:rPr>
                <w:t xml:space="preserve">Matthew, Chapters 5-7: </w:t>
              </w:r>
              <w:r w:rsidR="009816CD" w:rsidRPr="007C3E27">
                <w:rPr>
                  <w:rStyle w:val="Hyperlink"/>
                  <w:rFonts w:asciiTheme="majorHAnsi" w:hAnsiTheme="majorHAnsi"/>
                </w:rPr>
                <w:t>Serm</w:t>
              </w:r>
              <w:r w:rsidRPr="007C3E27">
                <w:rPr>
                  <w:rStyle w:val="Hyperlink"/>
                  <w:rFonts w:asciiTheme="majorHAnsi" w:hAnsiTheme="majorHAnsi"/>
                </w:rPr>
                <w:t>on on the Mount</w:t>
              </w:r>
            </w:hyperlink>
            <w:r w:rsidRPr="007C3E27">
              <w:rPr>
                <w:rFonts w:asciiTheme="majorHAnsi" w:hAnsiTheme="majorHAnsi"/>
                <w:color w:val="auto"/>
              </w:rPr>
              <w:t xml:space="preserve"> </w:t>
            </w:r>
            <w:r w:rsidR="00751387" w:rsidRPr="007C3E27">
              <w:rPr>
                <w:rFonts w:asciiTheme="majorHAnsi" w:hAnsiTheme="majorHAnsi"/>
                <w:color w:val="auto"/>
              </w:rPr>
              <w:t>(c. 80-110 CE)</w:t>
            </w:r>
            <w:r w:rsidR="004D4E7C" w:rsidRPr="007C3E27">
              <w:rPr>
                <w:rFonts w:asciiTheme="majorHAnsi" w:hAnsiTheme="majorHAnsi"/>
                <w:color w:val="auto"/>
              </w:rPr>
              <w:t xml:space="preserve">. </w:t>
            </w:r>
            <w:r w:rsidR="006B55E4" w:rsidRPr="007C3E27">
              <w:rPr>
                <w:rFonts w:asciiTheme="majorHAnsi" w:hAnsiTheme="majorHAnsi"/>
                <w:color w:val="auto"/>
              </w:rPr>
              <w:t>Key text for Christianity of Jesus’ philosophy</w:t>
            </w:r>
            <w:r w:rsidR="00E73F5B" w:rsidRPr="007C3E27">
              <w:rPr>
                <w:rFonts w:asciiTheme="majorHAnsi" w:hAnsiTheme="majorHAnsi"/>
                <w:color w:val="auto"/>
              </w:rPr>
              <w:t xml:space="preserve">; </w:t>
            </w:r>
            <w:hyperlink r:id="rId616" w:history="1">
              <w:r w:rsidR="00E73F5B" w:rsidRPr="007C3E27">
                <w:rPr>
                  <w:rStyle w:val="Hyperlink"/>
                  <w:rFonts w:asciiTheme="majorHAnsi" w:hAnsiTheme="majorHAnsi"/>
                  <w:color w:val="0000FF"/>
                </w:rPr>
                <w:t>analysis and interpretation</w:t>
              </w:r>
            </w:hyperlink>
            <w:r w:rsidR="00A16CC1" w:rsidRPr="007C3E27">
              <w:rPr>
                <w:rFonts w:asciiTheme="majorHAnsi" w:hAnsiTheme="majorHAnsi"/>
                <w:color w:val="FF0000"/>
              </w:rPr>
              <w:t xml:space="preserve"> </w:t>
            </w:r>
            <w:r w:rsidR="00A16CC1" w:rsidRPr="007C3E27">
              <w:rPr>
                <w:rFonts w:asciiTheme="majorHAnsi" w:hAnsiTheme="majorHAnsi"/>
                <w:color w:val="auto"/>
              </w:rPr>
              <w:t>of the selection</w:t>
            </w:r>
          </w:p>
        </w:tc>
        <w:tc>
          <w:tcPr>
            <w:tcW w:w="2250" w:type="dxa"/>
          </w:tcPr>
          <w:p w:rsidR="007C3E27" w:rsidRDefault="007C3E27"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Grade 6</w:t>
            </w:r>
          </w:p>
          <w:p w:rsidR="0020194C" w:rsidRPr="007C3E27" w:rsidRDefault="00751387"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FF02E9" w:rsidTr="00F1625E">
        <w:tc>
          <w:tcPr>
            <w:tcW w:w="7290" w:type="dxa"/>
          </w:tcPr>
          <w:p w:rsidR="00FF02E9" w:rsidRPr="00FF02E9" w:rsidRDefault="006D2512" w:rsidP="0012476F">
            <w:pPr>
              <w:pStyle w:val="Normal2"/>
              <w:widowControl/>
              <w:numPr>
                <w:ilvl w:val="0"/>
                <w:numId w:val="37"/>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color w:val="auto"/>
              </w:rPr>
            </w:pPr>
            <w:hyperlink r:id="rId617" w:history="1">
              <w:r w:rsidR="00FF02E9" w:rsidRPr="00FF02E9">
                <w:rPr>
                  <w:rStyle w:val="Hyperlink"/>
                  <w:rFonts w:asciiTheme="majorHAnsi" w:hAnsiTheme="majorHAnsi"/>
                </w:rPr>
                <w:t>Standing Shakyamuni Buddha</w:t>
              </w:r>
            </w:hyperlink>
            <w:r w:rsidR="00FF02E9">
              <w:rPr>
                <w:rFonts w:asciiTheme="majorHAnsi" w:hAnsiTheme="majorHAnsi"/>
                <w:i/>
              </w:rPr>
              <w:t xml:space="preserve"> (3</w:t>
            </w:r>
            <w:r w:rsidR="00FF02E9">
              <w:rPr>
                <w:rFonts w:asciiTheme="majorHAnsi" w:hAnsiTheme="majorHAnsi"/>
                <w:i/>
                <w:vertAlign w:val="superscript"/>
              </w:rPr>
              <w:t>rd</w:t>
            </w:r>
            <w:r w:rsidR="00FF02E9">
              <w:rPr>
                <w:rFonts w:asciiTheme="majorHAnsi" w:hAnsiTheme="majorHAnsi"/>
                <w:i/>
              </w:rPr>
              <w:t xml:space="preserve"> century CE) </w:t>
            </w:r>
          </w:p>
          <w:p w:rsidR="00FF02E9" w:rsidRPr="00FF02E9" w:rsidRDefault="00FF02E9" w:rsidP="00FF02E9">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i/>
              </w:rPr>
            </w:pPr>
            <w:r>
              <w:rPr>
                <w:rFonts w:asciiTheme="majorHAnsi" w:hAnsiTheme="majorHAnsi"/>
                <w:i/>
              </w:rPr>
              <w:t>Gandharan Buddhist sculpture showing the fusion of Greco-Roman and Buddhist imagery; stone sculpture, Worcester Art Museum</w:t>
            </w:r>
          </w:p>
        </w:tc>
        <w:tc>
          <w:tcPr>
            <w:tcW w:w="2250" w:type="dxa"/>
          </w:tcPr>
          <w:p w:rsidR="00FF02E9" w:rsidRDefault="00FF02E9"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9816CD" w:rsidTr="00F1625E">
        <w:tc>
          <w:tcPr>
            <w:tcW w:w="9540" w:type="dxa"/>
            <w:gridSpan w:val="2"/>
          </w:tcPr>
          <w:p w:rsidR="009816CD" w:rsidRPr="007C3E27" w:rsidRDefault="009816CD" w:rsidP="006A08DC">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b/>
              </w:rPr>
            </w:pPr>
            <w:r w:rsidRPr="007C3E27">
              <w:rPr>
                <w:rFonts w:asciiTheme="majorHAnsi" w:hAnsiTheme="majorHAnsi"/>
                <w:b/>
              </w:rPr>
              <w:t>6</w:t>
            </w:r>
            <w:r w:rsidRPr="007C3E27">
              <w:rPr>
                <w:rFonts w:asciiTheme="majorHAnsi" w:hAnsiTheme="majorHAnsi"/>
                <w:b/>
                <w:vertAlign w:val="superscript"/>
              </w:rPr>
              <w:t>th</w:t>
            </w:r>
            <w:r w:rsidRPr="007C3E27">
              <w:rPr>
                <w:rFonts w:asciiTheme="majorHAnsi" w:hAnsiTheme="majorHAnsi"/>
                <w:b/>
              </w:rPr>
              <w:t>-1</w:t>
            </w:r>
            <w:r w:rsidR="006A08DC">
              <w:rPr>
                <w:rFonts w:asciiTheme="majorHAnsi" w:hAnsiTheme="majorHAnsi"/>
                <w:b/>
              </w:rPr>
              <w:t>0</w:t>
            </w:r>
            <w:r w:rsidRPr="007C3E27">
              <w:rPr>
                <w:rFonts w:asciiTheme="majorHAnsi" w:hAnsiTheme="majorHAnsi"/>
                <w:b/>
                <w:vertAlign w:val="superscript"/>
              </w:rPr>
              <w:t>th</w:t>
            </w:r>
            <w:r w:rsidRPr="007C3E27">
              <w:rPr>
                <w:rFonts w:asciiTheme="majorHAnsi" w:hAnsiTheme="majorHAnsi"/>
                <w:b/>
              </w:rPr>
              <w:t xml:space="preserve"> Centuries</w:t>
            </w:r>
          </w:p>
        </w:tc>
      </w:tr>
      <w:tr w:rsidR="00C432C3" w:rsidTr="00F1625E">
        <w:trPr>
          <w:trHeight w:val="251"/>
        </w:trPr>
        <w:tc>
          <w:tcPr>
            <w:tcW w:w="7290" w:type="dxa"/>
          </w:tcPr>
          <w:p w:rsidR="00C432C3" w:rsidRPr="00545314"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color w:val="auto"/>
              </w:rPr>
            </w:pPr>
            <w:hyperlink r:id="rId618" w:history="1">
              <w:r w:rsidR="00C432C3" w:rsidRPr="00C432C3">
                <w:rPr>
                  <w:rStyle w:val="Hyperlink"/>
                  <w:rFonts w:asciiTheme="majorHAnsi" w:hAnsiTheme="majorHAnsi"/>
                </w:rPr>
                <w:t>Mosaic: Hunting Scene</w:t>
              </w:r>
            </w:hyperlink>
            <w:r w:rsidR="00C432C3" w:rsidRPr="00C432C3">
              <w:rPr>
                <w:rFonts w:asciiTheme="majorHAnsi" w:hAnsiTheme="majorHAnsi"/>
                <w:color w:val="FF0000"/>
              </w:rPr>
              <w:t xml:space="preserve"> </w:t>
            </w:r>
            <w:r w:rsidR="00C432C3" w:rsidRPr="00545314">
              <w:rPr>
                <w:rFonts w:asciiTheme="majorHAnsi" w:hAnsiTheme="majorHAnsi"/>
                <w:color w:val="auto"/>
              </w:rPr>
              <w:t xml:space="preserve">(Antioch, early 6th CE) </w:t>
            </w:r>
          </w:p>
          <w:p w:rsidR="00C432C3" w:rsidRPr="00C432C3" w:rsidRDefault="00156596" w:rsidP="00C432C3">
            <w:pPr>
              <w:pStyle w:val="Normal2"/>
              <w:widowControl/>
              <w:pBdr>
                <w:top w:val="none" w:sz="0" w:space="0" w:color="auto"/>
                <w:left w:val="none" w:sz="0" w:space="0" w:color="auto"/>
                <w:bottom w:val="none" w:sz="0" w:space="0" w:color="auto"/>
                <w:right w:val="none" w:sz="0" w:space="0" w:color="auto"/>
                <w:between w:val="none" w:sz="0" w:space="0" w:color="auto"/>
              </w:pBdr>
            </w:pPr>
            <w:r w:rsidRPr="00545314">
              <w:rPr>
                <w:rFonts w:asciiTheme="majorHAnsi" w:hAnsiTheme="majorHAnsi"/>
                <w:color w:val="auto"/>
              </w:rPr>
              <w:t xml:space="preserve">Antioch was a city on the </w:t>
            </w:r>
            <w:r w:rsidR="00C432C3" w:rsidRPr="00545314">
              <w:rPr>
                <w:rFonts w:asciiTheme="majorHAnsi" w:hAnsiTheme="majorHAnsi"/>
                <w:color w:val="auto"/>
              </w:rPr>
              <w:t>eastern coast of the Mediterranean and this example shows the influence of Greco-Roman and Persian styles. Worcester Art Museum</w:t>
            </w:r>
          </w:p>
        </w:tc>
        <w:tc>
          <w:tcPr>
            <w:tcW w:w="2250" w:type="dxa"/>
          </w:tcPr>
          <w:p w:rsidR="00C432C3" w:rsidRDefault="00C432C3" w:rsidP="009816C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Grade 7</w:t>
            </w:r>
          </w:p>
        </w:tc>
      </w:tr>
      <w:tr w:rsidR="00BF563B" w:rsidTr="00F1625E">
        <w:tc>
          <w:tcPr>
            <w:tcW w:w="7290" w:type="dxa"/>
          </w:tcPr>
          <w:p w:rsidR="00BF563B" w:rsidRPr="00545314"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hyperlink r:id="rId619" w:history="1">
              <w:r w:rsidR="00BF563B" w:rsidRPr="00BF563B">
                <w:rPr>
                  <w:rStyle w:val="Hyperlink"/>
                  <w:rFonts w:asciiTheme="majorHAnsi" w:hAnsiTheme="majorHAnsi"/>
                </w:rPr>
                <w:t>Hagia Sophia</w:t>
              </w:r>
            </w:hyperlink>
            <w:r w:rsidR="00BF563B" w:rsidRPr="00BF563B">
              <w:rPr>
                <w:rFonts w:asciiTheme="majorHAnsi" w:hAnsiTheme="majorHAnsi"/>
                <w:color w:val="FF0000"/>
              </w:rPr>
              <w:t xml:space="preserve"> </w:t>
            </w:r>
            <w:r w:rsidR="00BF563B" w:rsidRPr="00545314">
              <w:rPr>
                <w:rFonts w:asciiTheme="majorHAnsi" w:hAnsiTheme="majorHAnsi"/>
                <w:color w:val="auto"/>
              </w:rPr>
              <w:t>(532-537 CE, video and article</w:t>
            </w:r>
            <w:r w:rsidR="00FF02E9" w:rsidRPr="00545314">
              <w:rPr>
                <w:rFonts w:asciiTheme="majorHAnsi" w:hAnsiTheme="majorHAnsi"/>
                <w:color w:val="auto"/>
              </w:rPr>
              <w:t xml:space="preserve"> by William Allen</w:t>
            </w:r>
            <w:r w:rsidR="00BF563B" w:rsidRPr="00545314">
              <w:rPr>
                <w:rFonts w:asciiTheme="majorHAnsi" w:hAnsiTheme="majorHAnsi"/>
                <w:color w:val="auto"/>
              </w:rPr>
              <w:t>, 2015)</w:t>
            </w:r>
          </w:p>
          <w:p w:rsidR="00BF563B" w:rsidRPr="00BF563B" w:rsidRDefault="00BF563B" w:rsidP="00BF563B">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545314">
              <w:rPr>
                <w:rFonts w:asciiTheme="majorHAnsi" w:hAnsiTheme="majorHAnsi"/>
                <w:color w:val="auto"/>
              </w:rPr>
              <w:t>Photographs, text and video about the art and history of Hagia Sophia in Istanbul, formerly Constantinople</w:t>
            </w:r>
          </w:p>
        </w:tc>
        <w:tc>
          <w:tcPr>
            <w:tcW w:w="2250" w:type="dxa"/>
          </w:tcPr>
          <w:p w:rsidR="00BF563B" w:rsidRPr="007C3E27" w:rsidRDefault="00BF563B" w:rsidP="009816C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9816CD" w:rsidTr="00F1625E">
        <w:tc>
          <w:tcPr>
            <w:tcW w:w="7290" w:type="dxa"/>
          </w:tcPr>
          <w:p w:rsidR="009816CD" w:rsidRPr="00366C6C"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hyperlink r:id="rId620" w:history="1">
              <w:r w:rsidR="009816CD" w:rsidRPr="00366C6C">
                <w:rPr>
                  <w:rStyle w:val="Hyperlink"/>
                  <w:rFonts w:asciiTheme="majorHAnsi" w:hAnsiTheme="majorHAnsi"/>
                </w:rPr>
                <w:t>The Code of Justinian</w:t>
              </w:r>
            </w:hyperlink>
            <w:r w:rsidR="009816CD" w:rsidRPr="00366C6C">
              <w:rPr>
                <w:rFonts w:asciiTheme="majorHAnsi" w:hAnsiTheme="majorHAnsi"/>
                <w:color w:val="auto"/>
              </w:rPr>
              <w:t xml:space="preserve"> (535 CE)</w:t>
            </w:r>
          </w:p>
          <w:p w:rsidR="006B55E4" w:rsidRPr="007C3E27" w:rsidRDefault="006B55E4" w:rsidP="009816CD">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Code of law of the Byzantine Empire under Emperor Justinian</w:t>
            </w:r>
          </w:p>
        </w:tc>
        <w:tc>
          <w:tcPr>
            <w:tcW w:w="2250" w:type="dxa"/>
          </w:tcPr>
          <w:p w:rsidR="009816CD" w:rsidRPr="007C3E27" w:rsidRDefault="009816CD" w:rsidP="009816C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World History </w:t>
            </w:r>
            <w:r w:rsidR="006B55E4" w:rsidRPr="007C3E27">
              <w:rPr>
                <w:rFonts w:asciiTheme="majorHAnsi" w:hAnsiTheme="majorHAnsi"/>
              </w:rPr>
              <w:t>I</w:t>
            </w:r>
          </w:p>
        </w:tc>
      </w:tr>
      <w:tr w:rsidR="004E1437" w:rsidTr="00F1625E">
        <w:tc>
          <w:tcPr>
            <w:tcW w:w="7290" w:type="dxa"/>
          </w:tcPr>
          <w:p w:rsidR="00516517" w:rsidRPr="00545314"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0" w:firstLine="432"/>
              <w:rPr>
                <w:color w:val="auto"/>
              </w:rPr>
            </w:pPr>
            <w:hyperlink r:id="rId621" w:history="1">
              <w:r w:rsidR="00516517" w:rsidRPr="00545314">
                <w:rPr>
                  <w:rStyle w:val="Hyperlink"/>
                  <w:rFonts w:asciiTheme="majorHAnsi" w:hAnsiTheme="majorHAnsi"/>
                </w:rPr>
                <w:t>The Longmen Caves, Loyang</w:t>
              </w:r>
            </w:hyperlink>
            <w:r w:rsidR="00516517" w:rsidRPr="00545314">
              <w:rPr>
                <w:rFonts w:asciiTheme="majorHAnsi" w:hAnsiTheme="majorHAnsi"/>
                <w:color w:val="FF0000"/>
              </w:rPr>
              <w:t xml:space="preserve"> </w:t>
            </w:r>
            <w:r w:rsidR="00516517" w:rsidRPr="00545314">
              <w:rPr>
                <w:rFonts w:asciiTheme="majorHAnsi" w:hAnsiTheme="majorHAnsi"/>
                <w:color w:val="auto"/>
              </w:rPr>
              <w:t>(c. 5</w:t>
            </w:r>
            <w:r w:rsidR="00516517" w:rsidRPr="00545314">
              <w:rPr>
                <w:rFonts w:asciiTheme="majorHAnsi" w:hAnsiTheme="majorHAnsi"/>
                <w:color w:val="auto"/>
                <w:vertAlign w:val="superscript"/>
              </w:rPr>
              <w:t>th</w:t>
            </w:r>
            <w:r w:rsidR="00516517" w:rsidRPr="00545314">
              <w:rPr>
                <w:rFonts w:asciiTheme="majorHAnsi" w:hAnsiTheme="majorHAnsi"/>
                <w:color w:val="auto"/>
              </w:rPr>
              <w:t xml:space="preserve"> to 8</w:t>
            </w:r>
            <w:r w:rsidR="00516517" w:rsidRPr="00545314">
              <w:rPr>
                <w:rFonts w:asciiTheme="majorHAnsi" w:hAnsiTheme="majorHAnsi"/>
                <w:color w:val="auto"/>
                <w:vertAlign w:val="superscript"/>
              </w:rPr>
              <w:t>th</w:t>
            </w:r>
            <w:r w:rsidR="00516517" w:rsidRPr="00545314">
              <w:rPr>
                <w:rFonts w:asciiTheme="majorHAnsi" w:hAnsiTheme="majorHAnsi"/>
                <w:color w:val="auto"/>
              </w:rPr>
              <w:t xml:space="preserve"> centuries CE. Essa</w:t>
            </w:r>
            <w:r w:rsidR="00545314">
              <w:rPr>
                <w:rFonts w:asciiTheme="majorHAnsi" w:hAnsiTheme="majorHAnsi"/>
                <w:color w:val="auto"/>
              </w:rPr>
              <w:t xml:space="preserve">y by Jennifer </w:t>
            </w:r>
            <w:r w:rsidR="00516517" w:rsidRPr="00545314">
              <w:rPr>
                <w:rFonts w:asciiTheme="majorHAnsi" w:hAnsiTheme="majorHAnsi"/>
                <w:color w:val="auto"/>
              </w:rPr>
              <w:t>McIntire, 2015)</w:t>
            </w:r>
            <w:r w:rsidR="00545314">
              <w:rPr>
                <w:color w:val="auto"/>
              </w:rPr>
              <w:t xml:space="preserve"> </w:t>
            </w:r>
            <w:r w:rsidR="00516517" w:rsidRPr="00545314">
              <w:rPr>
                <w:rFonts w:asciiTheme="majorHAnsi" w:hAnsiTheme="majorHAnsi"/>
                <w:color w:val="auto"/>
              </w:rPr>
              <w:t>Cave complex of early Buddhist art in China</w:t>
            </w:r>
          </w:p>
        </w:tc>
        <w:tc>
          <w:tcPr>
            <w:tcW w:w="2250" w:type="dxa"/>
          </w:tcPr>
          <w:p w:rsidR="00516517" w:rsidRDefault="00516517"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Grade 7</w:t>
            </w:r>
          </w:p>
          <w:p w:rsidR="004E1437" w:rsidRPr="007C3E27" w:rsidRDefault="00516517"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516517" w:rsidTr="00F1625E">
        <w:tc>
          <w:tcPr>
            <w:tcW w:w="7290" w:type="dxa"/>
          </w:tcPr>
          <w:p w:rsidR="00516517" w:rsidRPr="00837DC9" w:rsidRDefault="00516517"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18" w:firstLine="450"/>
              <w:rPr>
                <w:rFonts w:asciiTheme="majorHAnsi" w:hAnsiTheme="majorHAnsi"/>
              </w:rPr>
            </w:pPr>
            <w:r w:rsidRPr="007C3E27">
              <w:rPr>
                <w:rFonts w:asciiTheme="majorHAnsi" w:hAnsiTheme="majorHAnsi"/>
              </w:rPr>
              <w:t xml:space="preserve">Martin </w:t>
            </w:r>
            <w:proofErr w:type="spellStart"/>
            <w:r w:rsidRPr="007C3E27">
              <w:rPr>
                <w:rFonts w:asciiTheme="majorHAnsi" w:hAnsiTheme="majorHAnsi"/>
              </w:rPr>
              <w:t>Amster</w:t>
            </w:r>
            <w:proofErr w:type="spellEnd"/>
            <w:r w:rsidRPr="007C3E27">
              <w:rPr>
                <w:rFonts w:asciiTheme="majorHAnsi" w:hAnsiTheme="majorHAnsi"/>
              </w:rPr>
              <w:t xml:space="preserve"> and Lier Chen,</w:t>
            </w:r>
            <w:r w:rsidRPr="007C3E27">
              <w:rPr>
                <w:rFonts w:asciiTheme="majorHAnsi" w:hAnsiTheme="majorHAnsi"/>
                <w:b/>
              </w:rPr>
              <w:t xml:space="preserve"> </w:t>
            </w:r>
            <w:hyperlink r:id="rId622" w:history="1">
              <w:r w:rsidRPr="007C3E27">
                <w:rPr>
                  <w:rStyle w:val="Hyperlink"/>
                  <w:rFonts w:asciiTheme="majorHAnsi" w:hAnsiTheme="majorHAnsi"/>
                  <w:i/>
                </w:rPr>
                <w:t>Buddhist Art Styles and Cultural Exchange along the Silk Road</w:t>
              </w:r>
            </w:hyperlink>
            <w:r w:rsidRPr="007C3E27">
              <w:rPr>
                <w:rFonts w:asciiTheme="majorHAnsi" w:hAnsiTheme="majorHAnsi"/>
                <w:i/>
              </w:rPr>
              <w:t xml:space="preserve"> </w:t>
            </w:r>
            <w:r>
              <w:rPr>
                <w:rFonts w:asciiTheme="majorHAnsi" w:hAnsiTheme="majorHAnsi"/>
              </w:rPr>
              <w:t>(c.200 BCE to 1000 CE)</w:t>
            </w:r>
            <w:r w:rsidRPr="00837DC9">
              <w:rPr>
                <w:rFonts w:asciiTheme="majorHAnsi" w:hAnsiTheme="majorHAnsi"/>
              </w:rPr>
              <w:t>Article(2004) that compares images of the Buddha in Asia</w:t>
            </w:r>
          </w:p>
        </w:tc>
        <w:tc>
          <w:tcPr>
            <w:tcW w:w="2250" w:type="dxa"/>
          </w:tcPr>
          <w:p w:rsidR="00516517" w:rsidRDefault="00516517" w:rsidP="00352E6A">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7</w:t>
            </w:r>
          </w:p>
          <w:p w:rsidR="00516517" w:rsidRPr="007C3E27" w:rsidRDefault="00516517" w:rsidP="00352E6A">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20194C" w:rsidTr="00F1625E">
        <w:tc>
          <w:tcPr>
            <w:tcW w:w="7290" w:type="dxa"/>
          </w:tcPr>
          <w:p w:rsidR="0020194C" w:rsidRPr="007C3E27"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hyperlink r:id="rId623" w:history="1">
              <w:r w:rsidR="0020194C" w:rsidRPr="007C3E27">
                <w:rPr>
                  <w:rStyle w:val="Hyperlink"/>
                  <w:rFonts w:asciiTheme="majorHAnsi" w:hAnsiTheme="majorHAnsi"/>
                </w:rPr>
                <w:t xml:space="preserve">Selections from the </w:t>
              </w:r>
              <w:proofErr w:type="spellStart"/>
              <w:r w:rsidR="0020194C" w:rsidRPr="007C3E27">
                <w:rPr>
                  <w:rStyle w:val="Hyperlink"/>
                  <w:rFonts w:asciiTheme="majorHAnsi" w:hAnsiTheme="majorHAnsi"/>
                </w:rPr>
                <w:t>Qu’ran</w:t>
              </w:r>
              <w:proofErr w:type="spellEnd"/>
              <w:r w:rsidR="0020194C" w:rsidRPr="007C3E27">
                <w:rPr>
                  <w:rStyle w:val="Hyperlink"/>
                  <w:rFonts w:asciiTheme="majorHAnsi" w:hAnsiTheme="majorHAnsi"/>
                </w:rPr>
                <w:t>, 1, 47</w:t>
              </w:r>
            </w:hyperlink>
            <w:r w:rsidR="0020194C" w:rsidRPr="007C3E27">
              <w:rPr>
                <w:rFonts w:asciiTheme="majorHAnsi" w:hAnsiTheme="majorHAnsi"/>
                <w:color w:val="auto"/>
              </w:rPr>
              <w:t xml:space="preserve"> (609-632 CE)</w:t>
            </w:r>
          </w:p>
          <w:p w:rsidR="006B55E4" w:rsidRPr="007C3E27" w:rsidRDefault="006B55E4" w:rsidP="00D52571">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Central text of Islam, centering on the belief in one God, Allah</w:t>
            </w:r>
          </w:p>
        </w:tc>
        <w:tc>
          <w:tcPr>
            <w:tcW w:w="2250" w:type="dxa"/>
          </w:tcPr>
          <w:p w:rsidR="0020194C" w:rsidRPr="007C3E27" w:rsidRDefault="0020194C"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0F0C96" w:rsidTr="00F1625E">
        <w:tc>
          <w:tcPr>
            <w:tcW w:w="7290" w:type="dxa"/>
          </w:tcPr>
          <w:p w:rsidR="000F0C96" w:rsidRPr="000F0C96" w:rsidRDefault="000F0C96"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0F0C96">
              <w:rPr>
                <w:rFonts w:asciiTheme="majorHAnsi" w:hAnsiTheme="majorHAnsi"/>
                <w:snapToGrid w:val="0"/>
              </w:rPr>
              <w:t>Al-</w:t>
            </w:r>
            <w:proofErr w:type="spellStart"/>
            <w:r w:rsidRPr="000F0C96">
              <w:rPr>
                <w:rFonts w:asciiTheme="majorHAnsi" w:hAnsiTheme="majorHAnsi"/>
                <w:snapToGrid w:val="0"/>
              </w:rPr>
              <w:t>Tanûkhî</w:t>
            </w:r>
            <w:proofErr w:type="spellEnd"/>
            <w:r w:rsidRPr="000F0C96">
              <w:rPr>
                <w:rFonts w:asciiTheme="majorHAnsi" w:hAnsiTheme="majorHAnsi"/>
                <w:snapToGrid w:val="0"/>
              </w:rPr>
              <w:t xml:space="preserve"> (c. 980 CE) </w:t>
            </w:r>
            <w:hyperlink r:id="rId624" w:history="1">
              <w:r w:rsidRPr="000F0C96">
                <w:rPr>
                  <w:rStyle w:val="Hyperlink"/>
                  <w:rFonts w:asciiTheme="majorHAnsi" w:eastAsiaTheme="majorEastAsia" w:hAnsiTheme="majorHAnsi"/>
                  <w:i/>
                  <w:snapToGrid w:val="0"/>
                </w:rPr>
                <w:t>Ruminations and Reminiscences: Acts of Piety</w:t>
              </w:r>
            </w:hyperlink>
          </w:p>
          <w:p w:rsidR="000F0C96" w:rsidRPr="000F0C96" w:rsidRDefault="000F0C96" w:rsidP="000F0C9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0F0C96">
              <w:rPr>
                <w:rFonts w:asciiTheme="majorHAnsi" w:hAnsiTheme="majorHAnsi"/>
              </w:rPr>
              <w:t>Writings of a judge and legal scholar of the Abbasid Caliphate</w:t>
            </w:r>
          </w:p>
        </w:tc>
        <w:tc>
          <w:tcPr>
            <w:tcW w:w="2250" w:type="dxa"/>
          </w:tcPr>
          <w:p w:rsidR="000F0C96" w:rsidRPr="007C3E27" w:rsidRDefault="000F0C96"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6A08DC" w:rsidTr="00F1625E">
        <w:tc>
          <w:tcPr>
            <w:tcW w:w="9540" w:type="dxa"/>
            <w:gridSpan w:val="2"/>
          </w:tcPr>
          <w:p w:rsidR="006A08DC" w:rsidRPr="006A08DC" w:rsidRDefault="006A08DC" w:rsidP="006A08DC">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b/>
              </w:rPr>
            </w:pPr>
            <w:r w:rsidRPr="006A08DC">
              <w:rPr>
                <w:rFonts w:asciiTheme="majorHAnsi" w:hAnsiTheme="majorHAnsi"/>
                <w:b/>
              </w:rPr>
              <w:t>11</w:t>
            </w:r>
            <w:r w:rsidRPr="006A08DC">
              <w:rPr>
                <w:rFonts w:asciiTheme="majorHAnsi" w:hAnsiTheme="majorHAnsi"/>
                <w:b/>
                <w:vertAlign w:val="superscript"/>
              </w:rPr>
              <w:t>th</w:t>
            </w:r>
            <w:r w:rsidRPr="006A08DC">
              <w:rPr>
                <w:rFonts w:asciiTheme="majorHAnsi" w:hAnsiTheme="majorHAnsi"/>
                <w:b/>
              </w:rPr>
              <w:t>-1</w:t>
            </w:r>
            <w:r>
              <w:rPr>
                <w:rFonts w:asciiTheme="majorHAnsi" w:hAnsiTheme="majorHAnsi"/>
                <w:b/>
              </w:rPr>
              <w:t>5</w:t>
            </w:r>
            <w:r w:rsidRPr="006A08DC">
              <w:rPr>
                <w:rFonts w:asciiTheme="majorHAnsi" w:hAnsiTheme="majorHAnsi"/>
                <w:b/>
                <w:vertAlign w:val="superscript"/>
              </w:rPr>
              <w:t>th</w:t>
            </w:r>
            <w:r w:rsidRPr="006A08DC">
              <w:rPr>
                <w:rFonts w:asciiTheme="majorHAnsi" w:hAnsiTheme="majorHAnsi"/>
                <w:b/>
              </w:rPr>
              <w:t xml:space="preserve"> Centuries</w:t>
            </w:r>
          </w:p>
        </w:tc>
      </w:tr>
      <w:tr w:rsidR="00C23C16" w:rsidTr="00F1625E">
        <w:tc>
          <w:tcPr>
            <w:tcW w:w="7290" w:type="dxa"/>
          </w:tcPr>
          <w:p w:rsidR="00C23C16" w:rsidRPr="007C3E27" w:rsidRDefault="00C23C16"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Pope Urban II</w:t>
            </w:r>
            <w:r w:rsidR="008D5C3A" w:rsidRPr="007C3E27">
              <w:rPr>
                <w:rFonts w:asciiTheme="majorHAnsi" w:hAnsiTheme="majorHAnsi"/>
                <w:color w:val="auto"/>
              </w:rPr>
              <w:t>,</w:t>
            </w:r>
            <w:r w:rsidR="008D5C3A" w:rsidRPr="007C3E27">
              <w:rPr>
                <w:rFonts w:asciiTheme="majorHAnsi" w:hAnsiTheme="majorHAnsi"/>
                <w:color w:val="FF0000"/>
              </w:rPr>
              <w:t xml:space="preserve"> </w:t>
            </w:r>
            <w:hyperlink r:id="rId625" w:history="1">
              <w:r w:rsidR="0089305A" w:rsidRPr="009213D4">
                <w:rPr>
                  <w:rStyle w:val="Hyperlink"/>
                  <w:rFonts w:asciiTheme="majorHAnsi" w:hAnsiTheme="majorHAnsi"/>
                </w:rPr>
                <w:t>Speech at the Council of Clermont</w:t>
              </w:r>
            </w:hyperlink>
            <w:r w:rsidRPr="007C3E27">
              <w:rPr>
                <w:rFonts w:asciiTheme="majorHAnsi" w:hAnsiTheme="majorHAnsi"/>
                <w:color w:val="FF0000"/>
              </w:rPr>
              <w:t xml:space="preserve"> </w:t>
            </w:r>
            <w:r w:rsidRPr="007C3E27">
              <w:rPr>
                <w:rFonts w:asciiTheme="majorHAnsi" w:hAnsiTheme="majorHAnsi"/>
                <w:color w:val="auto"/>
              </w:rPr>
              <w:t>(</w:t>
            </w:r>
            <w:r w:rsidR="0089305A" w:rsidRPr="007C3E27">
              <w:rPr>
                <w:rFonts w:asciiTheme="majorHAnsi" w:hAnsiTheme="majorHAnsi"/>
                <w:color w:val="auto"/>
              </w:rPr>
              <w:t>c.</w:t>
            </w:r>
            <w:r w:rsidRPr="007C3E27">
              <w:rPr>
                <w:rFonts w:asciiTheme="majorHAnsi" w:hAnsiTheme="majorHAnsi"/>
                <w:color w:val="auto"/>
              </w:rPr>
              <w:t>10</w:t>
            </w:r>
            <w:r w:rsidR="0089305A" w:rsidRPr="007C3E27">
              <w:rPr>
                <w:rFonts w:asciiTheme="majorHAnsi" w:hAnsiTheme="majorHAnsi"/>
                <w:color w:val="auto"/>
              </w:rPr>
              <w:t>95</w:t>
            </w:r>
            <w:r w:rsidRPr="007C3E27">
              <w:rPr>
                <w:rFonts w:asciiTheme="majorHAnsi" w:hAnsiTheme="majorHAnsi"/>
                <w:color w:val="auto"/>
              </w:rPr>
              <w:t>)</w:t>
            </w:r>
          </w:p>
          <w:p w:rsidR="008B51B6" w:rsidRPr="008B51B6" w:rsidRDefault="009213D4" w:rsidP="008B51B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8B51B6">
              <w:rPr>
                <w:rFonts w:asciiTheme="majorHAnsi" w:hAnsiTheme="majorHAnsi"/>
                <w:color w:val="auto"/>
              </w:rPr>
              <w:t>Video version of the s</w:t>
            </w:r>
            <w:r w:rsidR="0089305A" w:rsidRPr="008B51B6">
              <w:rPr>
                <w:rFonts w:asciiTheme="majorHAnsi" w:hAnsiTheme="majorHAnsi"/>
                <w:color w:val="auto"/>
              </w:rPr>
              <w:t>peech that launched the Christian crusades against Islam</w:t>
            </w:r>
            <w:r w:rsidR="007D1688" w:rsidRPr="008B51B6">
              <w:rPr>
                <w:rFonts w:asciiTheme="majorHAnsi" w:hAnsiTheme="majorHAnsi"/>
                <w:color w:val="FF0000"/>
              </w:rPr>
              <w:t xml:space="preserve"> </w:t>
            </w:r>
            <w:r w:rsidR="008B51B6" w:rsidRPr="008B51B6">
              <w:rPr>
                <w:rFonts w:asciiTheme="majorHAnsi" w:hAnsiTheme="majorHAnsi"/>
                <w:color w:val="FF0000"/>
              </w:rPr>
              <w:t xml:space="preserve"> </w:t>
            </w:r>
            <w:r w:rsidR="008B51B6" w:rsidRPr="008B51B6">
              <w:rPr>
                <w:rFonts w:asciiTheme="majorHAnsi" w:hAnsiTheme="majorHAnsi"/>
                <w:color w:val="auto"/>
              </w:rPr>
              <w:t>or</w:t>
            </w:r>
          </w:p>
          <w:p w:rsidR="008B51B6" w:rsidRPr="009213D4" w:rsidRDefault="006D2512" w:rsidP="008B51B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hyperlink r:id="rId626" w:history="1">
              <w:r w:rsidR="008B51B6">
                <w:rPr>
                  <w:rStyle w:val="Hyperlink"/>
                  <w:rFonts w:asciiTheme="majorHAnsi" w:hAnsiTheme="majorHAnsi"/>
                </w:rPr>
                <w:t>t</w:t>
              </w:r>
              <w:r w:rsidR="008B51B6" w:rsidRPr="008B51B6">
                <w:rPr>
                  <w:rStyle w:val="Hyperlink"/>
                  <w:rFonts w:asciiTheme="majorHAnsi" w:hAnsiTheme="majorHAnsi"/>
                </w:rPr>
                <w:t>ext</w:t>
              </w:r>
            </w:hyperlink>
            <w:r w:rsidR="008B51B6" w:rsidRPr="008B51B6">
              <w:rPr>
                <w:rFonts w:asciiTheme="majorHAnsi" w:hAnsiTheme="majorHAnsi"/>
              </w:rPr>
              <w:t xml:space="preserve"> version</w:t>
            </w:r>
            <w:r w:rsidR="008B51B6">
              <w:rPr>
                <w:rFonts w:asciiTheme="majorHAnsi" w:hAnsiTheme="majorHAnsi"/>
              </w:rPr>
              <w:t>s</w:t>
            </w:r>
          </w:p>
        </w:tc>
        <w:tc>
          <w:tcPr>
            <w:tcW w:w="2250" w:type="dxa"/>
          </w:tcPr>
          <w:p w:rsidR="00C23C16" w:rsidRPr="007C3E27" w:rsidRDefault="00C23C16"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F57E18" w:rsidTr="00F1625E">
        <w:tc>
          <w:tcPr>
            <w:tcW w:w="7290" w:type="dxa"/>
          </w:tcPr>
          <w:p w:rsidR="00F57E18" w:rsidRPr="00837DC9" w:rsidRDefault="00F57E18"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837DC9">
              <w:rPr>
                <w:rFonts w:asciiTheme="majorHAnsi" w:hAnsiTheme="majorHAnsi"/>
                <w:snapToGrid w:val="0"/>
                <w:color w:val="auto"/>
              </w:rPr>
              <w:t xml:space="preserve">Roger of </w:t>
            </w:r>
            <w:proofErr w:type="spellStart"/>
            <w:r w:rsidRPr="00837DC9">
              <w:rPr>
                <w:rFonts w:asciiTheme="majorHAnsi" w:hAnsiTheme="majorHAnsi"/>
                <w:snapToGrid w:val="0"/>
                <w:color w:val="auto"/>
              </w:rPr>
              <w:t>Hoveden</w:t>
            </w:r>
            <w:proofErr w:type="spellEnd"/>
            <w:r w:rsidRPr="00837DC9">
              <w:rPr>
                <w:rFonts w:asciiTheme="majorHAnsi" w:hAnsiTheme="majorHAnsi"/>
                <w:snapToGrid w:val="0"/>
                <w:color w:val="auto"/>
              </w:rPr>
              <w:t xml:space="preserve">, </w:t>
            </w:r>
            <w:hyperlink r:id="rId627" w:history="1">
              <w:r w:rsidRPr="00F57E18">
                <w:rPr>
                  <w:rStyle w:val="Hyperlink"/>
                  <w:rFonts w:asciiTheme="majorHAnsi" w:hAnsiTheme="majorHAnsi"/>
                  <w:snapToGrid w:val="0"/>
                </w:rPr>
                <w:t>The Fall of Jerusalem, 1187</w:t>
              </w:r>
            </w:hyperlink>
            <w:r w:rsidRPr="00837DC9">
              <w:rPr>
                <w:rFonts w:asciiTheme="majorHAnsi" w:hAnsiTheme="majorHAnsi"/>
                <w:snapToGrid w:val="0"/>
                <w:color w:val="auto"/>
              </w:rPr>
              <w:t xml:space="preserve"> (c. 1190)</w:t>
            </w:r>
          </w:p>
          <w:p w:rsidR="00F57E18" w:rsidRPr="00F57E18" w:rsidRDefault="00F57E18" w:rsidP="00F57E18">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837DC9">
              <w:rPr>
                <w:rFonts w:asciiTheme="majorHAnsi" w:hAnsiTheme="majorHAnsi"/>
                <w:snapToGrid w:val="0"/>
                <w:color w:val="auto"/>
              </w:rPr>
              <w:t>Chronicle by a medieval English historian who was present at the Third Crusade</w:t>
            </w:r>
          </w:p>
        </w:tc>
        <w:tc>
          <w:tcPr>
            <w:tcW w:w="2250" w:type="dxa"/>
          </w:tcPr>
          <w:p w:rsidR="00F57E18" w:rsidRPr="007C3E27" w:rsidRDefault="00F57E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924811" w:rsidTr="00F1625E">
        <w:tc>
          <w:tcPr>
            <w:tcW w:w="7290" w:type="dxa"/>
          </w:tcPr>
          <w:p w:rsidR="00924811" w:rsidRPr="00837DC9" w:rsidRDefault="00924811"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72" w:firstLine="360"/>
              <w:rPr>
                <w:rFonts w:asciiTheme="majorHAnsi" w:hAnsiTheme="majorHAnsi"/>
                <w:color w:val="auto"/>
              </w:rPr>
            </w:pPr>
            <w:r w:rsidRPr="00924811">
              <w:rPr>
                <w:rFonts w:asciiTheme="majorHAnsi" w:hAnsiTheme="majorHAnsi"/>
                <w:b/>
                <w:snapToGrid w:val="0"/>
              </w:rPr>
              <w:t>“</w:t>
            </w:r>
            <w:hyperlink r:id="rId628" w:history="1">
              <w:r w:rsidRPr="00924811">
                <w:rPr>
                  <w:rStyle w:val="Hyperlink"/>
                  <w:rFonts w:asciiTheme="majorHAnsi" w:hAnsiTheme="majorHAnsi"/>
                </w:rPr>
                <w:t>Court Ladies Preparing Newly Woven Silk</w:t>
              </w:r>
            </w:hyperlink>
            <w:r w:rsidRPr="00837DC9">
              <w:rPr>
                <w:rFonts w:asciiTheme="majorHAnsi" w:hAnsiTheme="majorHAnsi"/>
                <w:color w:val="auto"/>
              </w:rPr>
              <w:t>” (12</w:t>
            </w:r>
            <w:r w:rsidRPr="00837DC9">
              <w:rPr>
                <w:rFonts w:asciiTheme="majorHAnsi" w:hAnsiTheme="majorHAnsi"/>
                <w:color w:val="auto"/>
                <w:vertAlign w:val="superscript"/>
              </w:rPr>
              <w:t>th</w:t>
            </w:r>
            <w:r w:rsidRPr="00837DC9">
              <w:rPr>
                <w:rFonts w:asciiTheme="majorHAnsi" w:hAnsiTheme="majorHAnsi"/>
                <w:color w:val="auto"/>
              </w:rPr>
              <w:t xml:space="preserve"> century) attributed to Emperor </w:t>
            </w:r>
            <w:proofErr w:type="spellStart"/>
            <w:r w:rsidRPr="00837DC9">
              <w:rPr>
                <w:rFonts w:asciiTheme="majorHAnsi" w:hAnsiTheme="majorHAnsi"/>
                <w:color w:val="auto"/>
              </w:rPr>
              <w:t>Huizong</w:t>
            </w:r>
            <w:proofErr w:type="spellEnd"/>
            <w:r w:rsidRPr="00837DC9">
              <w:rPr>
                <w:rFonts w:asciiTheme="majorHAnsi" w:hAnsiTheme="majorHAnsi"/>
                <w:color w:val="auto"/>
              </w:rPr>
              <w:t>, Song Dynasty</w:t>
            </w:r>
            <w:r w:rsidR="00837DC9">
              <w:rPr>
                <w:rFonts w:asciiTheme="majorHAnsi" w:hAnsiTheme="majorHAnsi"/>
                <w:color w:val="auto"/>
              </w:rPr>
              <w:t xml:space="preserve">. </w:t>
            </w:r>
            <w:r w:rsidRPr="00837DC9">
              <w:rPr>
                <w:rFonts w:asciiTheme="majorHAnsi" w:hAnsiTheme="majorHAnsi"/>
                <w:snapToGrid w:val="0"/>
              </w:rPr>
              <w:t>Scroll painting, ink, color, and gold on silk, Museum of Fine Arts, Boston</w:t>
            </w:r>
          </w:p>
        </w:tc>
        <w:tc>
          <w:tcPr>
            <w:tcW w:w="2250" w:type="dxa"/>
          </w:tcPr>
          <w:p w:rsidR="00924811" w:rsidRPr="007C3E27" w:rsidRDefault="00924811"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20194C" w:rsidTr="00F1625E">
        <w:trPr>
          <w:trHeight w:val="1205"/>
        </w:trPr>
        <w:tc>
          <w:tcPr>
            <w:tcW w:w="7290" w:type="dxa"/>
          </w:tcPr>
          <w:p w:rsidR="0020194C" w:rsidRPr="007C3E27"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hyperlink r:id="rId629" w:history="1">
              <w:r w:rsidR="0020194C" w:rsidRPr="007C3E27">
                <w:rPr>
                  <w:rStyle w:val="Hyperlink"/>
                  <w:rFonts w:asciiTheme="majorHAnsi" w:hAnsiTheme="majorHAnsi"/>
                </w:rPr>
                <w:t>Magna Carta</w:t>
              </w:r>
            </w:hyperlink>
            <w:r w:rsidR="0020194C" w:rsidRPr="007C3E27">
              <w:rPr>
                <w:rFonts w:asciiTheme="majorHAnsi" w:hAnsiTheme="majorHAnsi"/>
              </w:rPr>
              <w:t xml:space="preserve"> (1215)</w:t>
            </w:r>
          </w:p>
          <w:p w:rsidR="0089305A" w:rsidRPr="007C3E27" w:rsidRDefault="0089305A" w:rsidP="0020194C">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color w:val="auto"/>
              </w:rPr>
              <w:t>Foundational British document on government</w:t>
            </w:r>
          </w:p>
        </w:tc>
        <w:tc>
          <w:tcPr>
            <w:tcW w:w="2250" w:type="dxa"/>
          </w:tcPr>
          <w:p w:rsidR="0020194C" w:rsidRPr="007C3E27" w:rsidRDefault="0020194C"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8</w:t>
            </w:r>
          </w:p>
          <w:p w:rsidR="0020194C" w:rsidRPr="007C3E27" w:rsidRDefault="0020194C"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p w:rsidR="007C3E27" w:rsidRDefault="0020194C" w:rsidP="00CB07A4">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U</w:t>
            </w:r>
            <w:r w:rsidR="00CB07A4" w:rsidRPr="007C3E27">
              <w:rPr>
                <w:rFonts w:asciiTheme="majorHAnsi" w:hAnsiTheme="majorHAnsi"/>
              </w:rPr>
              <w:t xml:space="preserve">. S. </w:t>
            </w:r>
            <w:r w:rsidRPr="007C3E27">
              <w:rPr>
                <w:rFonts w:asciiTheme="majorHAnsi" w:hAnsiTheme="majorHAnsi"/>
              </w:rPr>
              <w:t xml:space="preserve">History I </w:t>
            </w:r>
          </w:p>
          <w:p w:rsidR="0020194C" w:rsidRPr="007C3E27" w:rsidRDefault="0020194C" w:rsidP="00CB07A4">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U</w:t>
            </w:r>
            <w:r w:rsidR="00CB07A4" w:rsidRPr="007C3E27">
              <w:rPr>
                <w:rFonts w:asciiTheme="majorHAnsi" w:hAnsiTheme="majorHAnsi"/>
              </w:rPr>
              <w:t xml:space="preserve">.S. </w:t>
            </w:r>
            <w:r w:rsidRPr="007C3E27">
              <w:rPr>
                <w:rFonts w:asciiTheme="majorHAnsi" w:hAnsiTheme="majorHAnsi"/>
              </w:rPr>
              <w:t>Government and Politics</w:t>
            </w:r>
          </w:p>
        </w:tc>
      </w:tr>
      <w:tr w:rsidR="000D0A07" w:rsidTr="00F1625E">
        <w:tc>
          <w:tcPr>
            <w:tcW w:w="7290" w:type="dxa"/>
          </w:tcPr>
          <w:p w:rsidR="000D0A07" w:rsidRPr="00837DC9"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hyperlink r:id="rId630" w:history="1">
              <w:r w:rsidR="000D0A07" w:rsidRPr="00837DC9">
                <w:rPr>
                  <w:rStyle w:val="Hyperlink"/>
                  <w:rFonts w:asciiTheme="majorHAnsi" w:hAnsiTheme="majorHAnsi"/>
                </w:rPr>
                <w:t>Sainte-Chapelle</w:t>
              </w:r>
            </w:hyperlink>
            <w:r w:rsidR="000D0A07" w:rsidRPr="00837DC9">
              <w:rPr>
                <w:rFonts w:asciiTheme="majorHAnsi" w:hAnsiTheme="majorHAnsi"/>
                <w:color w:val="FF0000"/>
              </w:rPr>
              <w:t xml:space="preserve"> </w:t>
            </w:r>
            <w:r w:rsidR="000D0A07" w:rsidRPr="00837DC9">
              <w:rPr>
                <w:rFonts w:asciiTheme="majorHAnsi" w:hAnsiTheme="majorHAnsi"/>
                <w:color w:val="auto"/>
              </w:rPr>
              <w:t>(1248 CE) Paris</w:t>
            </w:r>
          </w:p>
          <w:p w:rsidR="000D0A07" w:rsidRPr="00837DC9" w:rsidRDefault="000D0A07" w:rsidP="000D0A07">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837DC9">
              <w:rPr>
                <w:rFonts w:asciiTheme="majorHAnsi" w:hAnsiTheme="majorHAnsi"/>
                <w:color w:val="auto"/>
              </w:rPr>
              <w:t>Royal chapel, example of high Gothic architecture; video, 2017</w:t>
            </w:r>
          </w:p>
        </w:tc>
        <w:tc>
          <w:tcPr>
            <w:tcW w:w="2250" w:type="dxa"/>
          </w:tcPr>
          <w:p w:rsidR="000D0A07" w:rsidRDefault="000D0A07" w:rsidP="000D0A07">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8E620E" w:rsidTr="00F1625E">
        <w:tc>
          <w:tcPr>
            <w:tcW w:w="7290" w:type="dxa"/>
          </w:tcPr>
          <w:p w:rsidR="008E620E" w:rsidRPr="008E620E" w:rsidRDefault="008E620E"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0" w:firstLine="432"/>
              <w:rPr>
                <w:rFonts w:asciiTheme="majorHAnsi" w:hAnsiTheme="majorHAnsi"/>
              </w:rPr>
            </w:pPr>
            <w:r w:rsidRPr="008E620E">
              <w:rPr>
                <w:rFonts w:asciiTheme="majorHAnsi" w:hAnsiTheme="majorHAnsi"/>
                <w:snapToGrid w:val="0"/>
              </w:rPr>
              <w:t xml:space="preserve">View of Florence, detail of </w:t>
            </w:r>
            <w:r w:rsidRPr="008E620E">
              <w:rPr>
                <w:rFonts w:asciiTheme="majorHAnsi" w:hAnsiTheme="majorHAnsi"/>
                <w:i/>
                <w:snapToGrid w:val="0"/>
              </w:rPr>
              <w:t xml:space="preserve">Madonna </w:t>
            </w:r>
            <w:proofErr w:type="spellStart"/>
            <w:r w:rsidRPr="008E620E">
              <w:rPr>
                <w:rFonts w:asciiTheme="majorHAnsi" w:hAnsiTheme="majorHAnsi"/>
                <w:i/>
                <w:snapToGrid w:val="0"/>
              </w:rPr>
              <w:t>della</w:t>
            </w:r>
            <w:proofErr w:type="spellEnd"/>
            <w:r w:rsidRPr="008E620E">
              <w:rPr>
                <w:rFonts w:asciiTheme="majorHAnsi" w:hAnsiTheme="majorHAnsi"/>
                <w:i/>
                <w:snapToGrid w:val="0"/>
              </w:rPr>
              <w:t xml:space="preserve"> Misericordia</w:t>
            </w:r>
            <w:r w:rsidRPr="008E620E">
              <w:rPr>
                <w:rFonts w:asciiTheme="majorHAnsi" w:hAnsiTheme="majorHAnsi"/>
                <w:snapToGrid w:val="0"/>
              </w:rPr>
              <w:t xml:space="preserve"> (1342) and Palazzo Vecchio (1299-1310) from </w:t>
            </w:r>
            <w:hyperlink r:id="rId631" w:history="1">
              <w:r w:rsidRPr="008E620E">
                <w:rPr>
                  <w:rStyle w:val="Hyperlink"/>
                  <w:rFonts w:asciiTheme="majorHAnsi" w:hAnsiTheme="majorHAnsi"/>
                  <w:snapToGrid w:val="0"/>
                </w:rPr>
                <w:t>“Florence in the Late Gothic Period: an Introduction,”</w:t>
              </w:r>
            </w:hyperlink>
            <w:r w:rsidRPr="008E620E">
              <w:rPr>
                <w:rFonts w:asciiTheme="majorHAnsi" w:hAnsiTheme="majorHAnsi"/>
                <w:snapToGrid w:val="0"/>
              </w:rPr>
              <w:t xml:space="preserve"> essay by Joanna Milk MacFarland, 2015</w:t>
            </w:r>
          </w:p>
        </w:tc>
        <w:tc>
          <w:tcPr>
            <w:tcW w:w="2250" w:type="dxa"/>
          </w:tcPr>
          <w:p w:rsidR="008E620E" w:rsidRDefault="008E620E" w:rsidP="000D0A07">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366C6C" w:rsidTr="00F1625E">
        <w:tc>
          <w:tcPr>
            <w:tcW w:w="7290" w:type="dxa"/>
          </w:tcPr>
          <w:p w:rsidR="00366C6C" w:rsidRPr="00366C6C" w:rsidRDefault="00366C6C"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color w:val="auto"/>
              </w:rPr>
              <w:t>Zhao Yong (1347),</w:t>
            </w:r>
            <w:r w:rsidRPr="00366C6C">
              <w:rPr>
                <w:rFonts w:asciiTheme="majorHAnsi" w:hAnsiTheme="majorHAnsi"/>
                <w:color w:val="FF0000"/>
              </w:rPr>
              <w:t xml:space="preserve"> </w:t>
            </w:r>
            <w:hyperlink r:id="rId632" w:history="1">
              <w:r w:rsidRPr="008E620E">
                <w:rPr>
                  <w:rStyle w:val="Hyperlink"/>
                  <w:rFonts w:asciiTheme="majorHAnsi" w:hAnsiTheme="majorHAnsi"/>
                  <w:i/>
                </w:rPr>
                <w:t xml:space="preserve">Horse and Groom after Li </w:t>
              </w:r>
              <w:proofErr w:type="spellStart"/>
              <w:r w:rsidRPr="008E620E">
                <w:rPr>
                  <w:rStyle w:val="Hyperlink"/>
                  <w:rFonts w:asciiTheme="majorHAnsi" w:hAnsiTheme="majorHAnsi"/>
                  <w:i/>
                </w:rPr>
                <w:t>Gonglin</w:t>
              </w:r>
              <w:proofErr w:type="spellEnd"/>
            </w:hyperlink>
            <w:r>
              <w:rPr>
                <w:rFonts w:asciiTheme="majorHAnsi" w:hAnsiTheme="majorHAnsi"/>
                <w:color w:val="FF0000"/>
              </w:rPr>
              <w:t xml:space="preserve"> </w:t>
            </w:r>
          </w:p>
          <w:p w:rsidR="00366C6C" w:rsidRPr="00366C6C" w:rsidRDefault="00366C6C" w:rsidP="00366C6C">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color w:val="auto"/>
              </w:rPr>
              <w:t>Scroll painting, ink and watercolor on paper, Freer/Sackler Gallery, Smithsonian Institution. For additional images, see</w:t>
            </w:r>
            <w:r>
              <w:rPr>
                <w:rFonts w:asciiTheme="majorHAnsi" w:hAnsiTheme="majorHAnsi"/>
                <w:color w:val="FF0000"/>
              </w:rPr>
              <w:t xml:space="preserve"> </w:t>
            </w:r>
            <w:hyperlink r:id="rId633" w:history="1">
              <w:r w:rsidRPr="00366C6C">
                <w:rPr>
                  <w:rStyle w:val="Hyperlink"/>
                  <w:rFonts w:asciiTheme="majorHAnsi" w:hAnsiTheme="majorHAnsi"/>
                </w:rPr>
                <w:t>Song and Yuan Dynasty Painting and Calligraphy</w:t>
              </w:r>
            </w:hyperlink>
          </w:p>
        </w:tc>
        <w:tc>
          <w:tcPr>
            <w:tcW w:w="2250" w:type="dxa"/>
          </w:tcPr>
          <w:p w:rsidR="00366C6C" w:rsidRPr="007C3E27" w:rsidRDefault="00366C6C" w:rsidP="00366C6C">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C23C16" w:rsidTr="00F1625E">
        <w:tc>
          <w:tcPr>
            <w:tcW w:w="7290" w:type="dxa"/>
          </w:tcPr>
          <w:p w:rsidR="00C23C16" w:rsidRPr="00837DC9" w:rsidRDefault="00C23C16"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Ibn Battuta, </w:t>
            </w:r>
            <w:hyperlink r:id="rId634" w:history="1">
              <w:r w:rsidRPr="00837DC9">
                <w:rPr>
                  <w:rStyle w:val="Hyperlink"/>
                  <w:rFonts w:asciiTheme="majorHAnsi" w:hAnsiTheme="majorHAnsi"/>
                  <w:i/>
                </w:rPr>
                <w:t xml:space="preserve">The </w:t>
              </w:r>
              <w:proofErr w:type="spellStart"/>
              <w:r w:rsidRPr="00837DC9">
                <w:rPr>
                  <w:rStyle w:val="Hyperlink"/>
                  <w:rFonts w:asciiTheme="majorHAnsi" w:hAnsiTheme="majorHAnsi"/>
                  <w:i/>
                </w:rPr>
                <w:t>Rihla</w:t>
              </w:r>
              <w:proofErr w:type="spellEnd"/>
            </w:hyperlink>
            <w:r w:rsidRPr="00837DC9">
              <w:rPr>
                <w:rFonts w:asciiTheme="majorHAnsi" w:hAnsiTheme="majorHAnsi"/>
                <w:i/>
              </w:rPr>
              <w:t xml:space="preserve"> </w:t>
            </w:r>
            <w:r w:rsidRPr="00837DC9">
              <w:rPr>
                <w:rFonts w:asciiTheme="majorHAnsi" w:hAnsiTheme="majorHAnsi"/>
              </w:rPr>
              <w:t>(1354)</w:t>
            </w:r>
          </w:p>
          <w:p w:rsidR="0089305A" w:rsidRPr="00837DC9" w:rsidRDefault="0089305A" w:rsidP="00C23C1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837DC9">
              <w:rPr>
                <w:rFonts w:asciiTheme="majorHAnsi" w:hAnsiTheme="majorHAnsi"/>
                <w:color w:val="auto"/>
              </w:rPr>
              <w:t>African scholar’s account of his travels in Africa and Asia</w:t>
            </w:r>
          </w:p>
        </w:tc>
        <w:tc>
          <w:tcPr>
            <w:tcW w:w="2250" w:type="dxa"/>
          </w:tcPr>
          <w:p w:rsidR="00C23C16" w:rsidRPr="007C3E27" w:rsidRDefault="00C23C16"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4D4E7C" w:rsidTr="00F1625E">
        <w:tc>
          <w:tcPr>
            <w:tcW w:w="7290" w:type="dxa"/>
          </w:tcPr>
          <w:p w:rsidR="00EE6DF0" w:rsidRPr="00837DC9" w:rsidRDefault="00EE6DF0" w:rsidP="008B51B6">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0" w:firstLine="270"/>
              <w:rPr>
                <w:rFonts w:asciiTheme="majorHAnsi" w:hAnsiTheme="majorHAnsi"/>
                <w:color w:val="FF0000"/>
              </w:rPr>
            </w:pPr>
            <w:proofErr w:type="spellStart"/>
            <w:r w:rsidRPr="00837DC9">
              <w:rPr>
                <w:rFonts w:asciiTheme="majorHAnsi" w:hAnsiTheme="majorHAnsi"/>
              </w:rPr>
              <w:t>Cresques</w:t>
            </w:r>
            <w:proofErr w:type="spellEnd"/>
            <w:r w:rsidRPr="00837DC9">
              <w:rPr>
                <w:rFonts w:asciiTheme="majorHAnsi" w:hAnsiTheme="majorHAnsi"/>
              </w:rPr>
              <w:t xml:space="preserve"> Abraham, </w:t>
            </w:r>
            <w:hyperlink r:id="rId635" w:history="1">
              <w:r w:rsidR="004D4E7C" w:rsidRPr="00837DC9">
                <w:rPr>
                  <w:rStyle w:val="Hyperlink"/>
                  <w:rFonts w:asciiTheme="majorHAnsi" w:hAnsiTheme="majorHAnsi"/>
                  <w:color w:val="0000FF"/>
                </w:rPr>
                <w:t>Map showing Africa and King Mansa Musa</w:t>
              </w:r>
            </w:hyperlink>
            <w:r w:rsidR="00C23281" w:rsidRPr="00837DC9">
              <w:rPr>
                <w:rFonts w:asciiTheme="majorHAnsi" w:hAnsiTheme="majorHAnsi"/>
                <w:color w:val="auto"/>
              </w:rPr>
              <w:t>, from the</w:t>
            </w:r>
            <w:r w:rsidR="00C23281" w:rsidRPr="00837DC9">
              <w:rPr>
                <w:rFonts w:asciiTheme="majorHAnsi" w:hAnsiTheme="majorHAnsi"/>
                <w:color w:val="FF0000"/>
              </w:rPr>
              <w:t xml:space="preserve"> </w:t>
            </w:r>
            <w:proofErr w:type="spellStart"/>
            <w:r w:rsidR="00C23281" w:rsidRPr="00837DC9">
              <w:rPr>
                <w:rFonts w:asciiTheme="majorHAnsi" w:hAnsiTheme="majorHAnsi"/>
                <w:color w:val="auto"/>
              </w:rPr>
              <w:t>Catalán</w:t>
            </w:r>
            <w:proofErr w:type="spellEnd"/>
            <w:r w:rsidR="00C23281" w:rsidRPr="00837DC9">
              <w:rPr>
                <w:rFonts w:asciiTheme="majorHAnsi" w:hAnsiTheme="majorHAnsi"/>
                <w:color w:val="auto"/>
              </w:rPr>
              <w:t xml:space="preserve"> Atlas (</w:t>
            </w:r>
            <w:r w:rsidR="004D4E7C" w:rsidRPr="00837DC9">
              <w:rPr>
                <w:rFonts w:asciiTheme="majorHAnsi" w:hAnsiTheme="majorHAnsi"/>
                <w:color w:val="auto"/>
              </w:rPr>
              <w:t>1375</w:t>
            </w:r>
            <w:r w:rsidR="00C23281" w:rsidRPr="00837DC9">
              <w:rPr>
                <w:rFonts w:asciiTheme="majorHAnsi" w:hAnsiTheme="majorHAnsi"/>
                <w:color w:val="auto"/>
              </w:rPr>
              <w:t>)</w:t>
            </w:r>
            <w:r w:rsidR="004D4E7C" w:rsidRPr="00837DC9">
              <w:rPr>
                <w:rFonts w:asciiTheme="majorHAnsi" w:hAnsiTheme="majorHAnsi"/>
                <w:color w:val="auto"/>
              </w:rPr>
              <w:t xml:space="preserve"> (from</w:t>
            </w:r>
            <w:r w:rsidR="004D4E7C" w:rsidRPr="00837DC9">
              <w:rPr>
                <w:rFonts w:asciiTheme="majorHAnsi" w:hAnsiTheme="majorHAnsi"/>
                <w:color w:val="0000FF"/>
              </w:rPr>
              <w:t xml:space="preserve"> </w:t>
            </w:r>
            <w:hyperlink r:id="rId636" w:history="1">
              <w:r w:rsidR="004D4E7C" w:rsidRPr="00837DC9">
                <w:rPr>
                  <w:rStyle w:val="Hyperlink"/>
                  <w:rFonts w:asciiTheme="majorHAnsi" w:hAnsiTheme="majorHAnsi"/>
                  <w:snapToGrid w:val="0"/>
                  <w:color w:val="0000FF"/>
                </w:rPr>
                <w:t>The African Diaspora in the Indian Ocean World</w:t>
              </w:r>
            </w:hyperlink>
            <w:r w:rsidR="00C23281" w:rsidRPr="00837DC9">
              <w:rPr>
                <w:rFonts w:asciiTheme="majorHAnsi" w:hAnsiTheme="majorHAnsi"/>
                <w:color w:val="0000FF"/>
              </w:rPr>
              <w:t>)</w:t>
            </w:r>
            <w:r w:rsidRPr="00837DC9">
              <w:rPr>
                <w:rFonts w:asciiTheme="majorHAnsi" w:hAnsiTheme="majorHAnsi"/>
                <w:color w:val="0000FF"/>
              </w:rPr>
              <w:t>;</w:t>
            </w:r>
            <w:r w:rsidRPr="00727009">
              <w:rPr>
                <w:rFonts w:asciiTheme="majorHAnsi" w:hAnsiTheme="majorHAnsi"/>
                <w:color w:val="auto"/>
              </w:rPr>
              <w:t xml:space="preserve"> see </w:t>
            </w:r>
            <w:hyperlink r:id="rId637" w:history="1">
              <w:r w:rsidRPr="00837DC9">
                <w:rPr>
                  <w:rStyle w:val="Hyperlink"/>
                  <w:rFonts w:asciiTheme="majorHAnsi" w:hAnsiTheme="majorHAnsi"/>
                </w:rPr>
                <w:t xml:space="preserve">The </w:t>
              </w:r>
              <w:proofErr w:type="spellStart"/>
              <w:r w:rsidRPr="00837DC9">
                <w:rPr>
                  <w:rStyle w:val="Hyperlink"/>
                  <w:rFonts w:asciiTheme="majorHAnsi" w:hAnsiTheme="majorHAnsi"/>
                </w:rPr>
                <w:t>Cresques</w:t>
              </w:r>
              <w:proofErr w:type="spellEnd"/>
              <w:r w:rsidRPr="00837DC9">
                <w:rPr>
                  <w:rStyle w:val="Hyperlink"/>
                  <w:rFonts w:asciiTheme="majorHAnsi" w:hAnsiTheme="majorHAnsi"/>
                </w:rPr>
                <w:t xml:space="preserve"> Project</w:t>
              </w:r>
            </w:hyperlink>
            <w:r w:rsidR="008B51B6">
              <w:t>;</w:t>
            </w:r>
            <w:r w:rsidRPr="00837DC9">
              <w:rPr>
                <w:rFonts w:asciiTheme="majorHAnsi" w:hAnsiTheme="majorHAnsi"/>
                <w:color w:val="0000FF"/>
              </w:rPr>
              <w:t xml:space="preserve"> </w:t>
            </w:r>
            <w:r w:rsidRPr="00727009">
              <w:rPr>
                <w:rFonts w:asciiTheme="majorHAnsi" w:hAnsiTheme="majorHAnsi"/>
                <w:color w:val="auto"/>
              </w:rPr>
              <w:t>for other p</w:t>
            </w:r>
            <w:r w:rsidR="00516517" w:rsidRPr="00727009">
              <w:rPr>
                <w:rFonts w:asciiTheme="majorHAnsi" w:hAnsiTheme="majorHAnsi"/>
                <w:color w:val="auto"/>
              </w:rPr>
              <w:t xml:space="preserve">ages and </w:t>
            </w:r>
            <w:r w:rsidRPr="00727009">
              <w:rPr>
                <w:rFonts w:asciiTheme="majorHAnsi" w:hAnsiTheme="majorHAnsi"/>
                <w:color w:val="auto"/>
              </w:rPr>
              <w:t xml:space="preserve">translations of the text Paint and gold on vellum, </w:t>
            </w:r>
            <w:r w:rsidR="000019D2" w:rsidRPr="00727009">
              <w:rPr>
                <w:rFonts w:asciiTheme="majorHAnsi" w:hAnsiTheme="majorHAnsi"/>
                <w:color w:val="auto"/>
              </w:rPr>
              <w:t>m</w:t>
            </w:r>
            <w:r w:rsidRPr="00727009">
              <w:rPr>
                <w:rFonts w:asciiTheme="majorHAnsi" w:hAnsiTheme="majorHAnsi"/>
                <w:color w:val="auto"/>
              </w:rPr>
              <w:t xml:space="preserve">ounted on wood, </w:t>
            </w:r>
            <w:proofErr w:type="spellStart"/>
            <w:r w:rsidRPr="00727009">
              <w:rPr>
                <w:rFonts w:asciiTheme="majorHAnsi" w:hAnsiTheme="majorHAnsi"/>
                <w:color w:val="auto"/>
              </w:rPr>
              <w:t>Bibliothe</w:t>
            </w:r>
            <w:r w:rsidR="000019D2" w:rsidRPr="00727009">
              <w:rPr>
                <w:rFonts w:asciiTheme="majorHAnsi" w:hAnsiTheme="majorHAnsi"/>
                <w:color w:val="auto"/>
              </w:rPr>
              <w:t>cque</w:t>
            </w:r>
            <w:proofErr w:type="spellEnd"/>
            <w:r w:rsidR="000019D2" w:rsidRPr="00727009">
              <w:rPr>
                <w:rFonts w:asciiTheme="majorHAnsi" w:hAnsiTheme="majorHAnsi"/>
                <w:color w:val="auto"/>
              </w:rPr>
              <w:t xml:space="preserve"> </w:t>
            </w:r>
            <w:proofErr w:type="spellStart"/>
            <w:r w:rsidR="000019D2" w:rsidRPr="00727009">
              <w:rPr>
                <w:rFonts w:asciiTheme="majorHAnsi" w:hAnsiTheme="majorHAnsi"/>
                <w:color w:val="auto"/>
              </w:rPr>
              <w:t>Nationale</w:t>
            </w:r>
            <w:proofErr w:type="spellEnd"/>
            <w:r w:rsidR="000019D2" w:rsidRPr="00727009">
              <w:rPr>
                <w:rFonts w:asciiTheme="majorHAnsi" w:hAnsiTheme="majorHAnsi"/>
                <w:color w:val="auto"/>
              </w:rPr>
              <w:t>, Paris, France</w:t>
            </w:r>
          </w:p>
        </w:tc>
        <w:tc>
          <w:tcPr>
            <w:tcW w:w="2250" w:type="dxa"/>
          </w:tcPr>
          <w:p w:rsidR="004D4E7C" w:rsidRPr="007C3E27" w:rsidRDefault="004D4E7C"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727009" w:rsidTr="00F1625E">
        <w:tc>
          <w:tcPr>
            <w:tcW w:w="7290" w:type="dxa"/>
          </w:tcPr>
          <w:p w:rsidR="00727009" w:rsidRPr="00727009"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0" w:firstLine="270"/>
              <w:rPr>
                <w:rFonts w:asciiTheme="majorHAnsi" w:hAnsiTheme="majorHAnsi"/>
              </w:rPr>
            </w:pPr>
            <w:hyperlink r:id="rId638" w:history="1">
              <w:r w:rsidR="00727009" w:rsidRPr="001B3D5A">
                <w:rPr>
                  <w:rStyle w:val="Hyperlink"/>
                  <w:rFonts w:asciiTheme="majorHAnsi" w:hAnsiTheme="majorHAnsi"/>
                  <w:snapToGrid w:val="0"/>
                </w:rPr>
                <w:t>The Art of the Benin Kingdom</w:t>
              </w:r>
            </w:hyperlink>
            <w:r w:rsidR="00727009" w:rsidRPr="001B3D5A">
              <w:rPr>
                <w:rFonts w:asciiTheme="majorHAnsi" w:hAnsiTheme="majorHAnsi"/>
                <w:snapToGrid w:val="0"/>
              </w:rPr>
              <w:t>(c. 900-17</w:t>
            </w:r>
            <w:r w:rsidR="00727009" w:rsidRPr="001B3D5A">
              <w:rPr>
                <w:rFonts w:asciiTheme="majorHAnsi" w:hAnsiTheme="majorHAnsi"/>
                <w:snapToGrid w:val="0"/>
                <w:vertAlign w:val="superscript"/>
              </w:rPr>
              <w:t>th</w:t>
            </w:r>
            <w:r w:rsidR="00727009" w:rsidRPr="001B3D5A">
              <w:rPr>
                <w:rFonts w:asciiTheme="majorHAnsi" w:hAnsiTheme="majorHAnsi"/>
                <w:snapToGrid w:val="0"/>
              </w:rPr>
              <w:t xml:space="preserve"> centuries CE)</w:t>
            </w:r>
          </w:p>
          <w:p w:rsidR="00727009" w:rsidRPr="00727009" w:rsidRDefault="00727009" w:rsidP="00727009">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rPr>
            </w:pPr>
            <w:r w:rsidRPr="001B3D5A">
              <w:rPr>
                <w:rFonts w:asciiTheme="majorHAnsi" w:hAnsiTheme="majorHAnsi"/>
              </w:rPr>
              <w:t>Bronze sculptures from the Benin Palace</w:t>
            </w:r>
            <w:r>
              <w:rPr>
                <w:rFonts w:asciiTheme="majorHAnsi" w:hAnsiTheme="majorHAnsi"/>
              </w:rPr>
              <w:t xml:space="preserve"> in Nigeria,</w:t>
            </w:r>
            <w:r w:rsidRPr="001B3D5A">
              <w:rPr>
                <w:rFonts w:asciiTheme="majorHAnsi" w:hAnsiTheme="majorHAnsi"/>
              </w:rPr>
              <w:t xml:space="preserve"> </w:t>
            </w:r>
            <w:r w:rsidRPr="001B3D5A">
              <w:rPr>
                <w:rFonts w:asciiTheme="majorHAnsi" w:hAnsiTheme="majorHAnsi"/>
                <w:snapToGrid w:val="0"/>
              </w:rPr>
              <w:t>Museum of Fine Arts, Boston</w:t>
            </w:r>
          </w:p>
        </w:tc>
        <w:tc>
          <w:tcPr>
            <w:tcW w:w="2250" w:type="dxa"/>
          </w:tcPr>
          <w:p w:rsidR="00727009" w:rsidRPr="007C3E27" w:rsidRDefault="00727009"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1B3D5A" w:rsidTr="00F1625E">
        <w:tc>
          <w:tcPr>
            <w:tcW w:w="7290" w:type="dxa"/>
          </w:tcPr>
          <w:p w:rsidR="001B3D5A" w:rsidRPr="00727009"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702" w:hanging="450"/>
              <w:rPr>
                <w:rFonts w:asciiTheme="majorHAnsi" w:hAnsiTheme="majorHAnsi"/>
                <w:snapToGrid w:val="0"/>
                <w:color w:val="auto"/>
              </w:rPr>
            </w:pPr>
            <w:hyperlink r:id="rId639" w:history="1">
              <w:r w:rsidR="001B3D5A" w:rsidRPr="00727009">
                <w:rPr>
                  <w:rStyle w:val="Hyperlink"/>
                  <w:rFonts w:asciiTheme="majorHAnsi" w:hAnsiTheme="majorHAnsi"/>
                </w:rPr>
                <w:t xml:space="preserve">The Great Mosque at </w:t>
              </w:r>
              <w:proofErr w:type="spellStart"/>
              <w:r w:rsidR="001B3D5A" w:rsidRPr="00727009">
                <w:rPr>
                  <w:rStyle w:val="Hyperlink"/>
                  <w:rFonts w:asciiTheme="majorHAnsi" w:hAnsiTheme="majorHAnsi"/>
                </w:rPr>
                <w:t>Djenne</w:t>
              </w:r>
              <w:proofErr w:type="spellEnd"/>
            </w:hyperlink>
            <w:r w:rsidR="001B3D5A" w:rsidRPr="00727009">
              <w:rPr>
                <w:rFonts w:asciiTheme="majorHAnsi" w:hAnsiTheme="majorHAnsi"/>
                <w:color w:val="FF0000"/>
              </w:rPr>
              <w:t xml:space="preserve"> </w:t>
            </w:r>
            <w:r w:rsidR="001B3D5A" w:rsidRPr="00727009">
              <w:rPr>
                <w:rFonts w:asciiTheme="majorHAnsi" w:hAnsiTheme="majorHAnsi"/>
                <w:color w:val="auto"/>
              </w:rPr>
              <w:t xml:space="preserve">(c. 800-1250 CE; article by Elisa </w:t>
            </w:r>
            <w:proofErr w:type="spellStart"/>
            <w:r w:rsidR="001B3D5A" w:rsidRPr="00727009">
              <w:rPr>
                <w:rFonts w:asciiTheme="majorHAnsi" w:hAnsiTheme="majorHAnsi"/>
                <w:color w:val="auto"/>
              </w:rPr>
              <w:t>Dainese</w:t>
            </w:r>
            <w:proofErr w:type="spellEnd"/>
            <w:r w:rsidR="001B3D5A" w:rsidRPr="00727009">
              <w:rPr>
                <w:rFonts w:asciiTheme="majorHAnsi" w:hAnsiTheme="majorHAnsi"/>
                <w:color w:val="auto"/>
              </w:rPr>
              <w:t>, 2015)</w:t>
            </w:r>
            <w:r w:rsidR="00D6579F" w:rsidRPr="00727009">
              <w:rPr>
                <w:rFonts w:asciiTheme="majorHAnsi" w:hAnsiTheme="majorHAnsi"/>
                <w:color w:val="auto"/>
              </w:rPr>
              <w:t>, mosque in West Africa in present-day Mali</w:t>
            </w:r>
          </w:p>
        </w:tc>
        <w:tc>
          <w:tcPr>
            <w:tcW w:w="2250" w:type="dxa"/>
          </w:tcPr>
          <w:p w:rsidR="001B3D5A" w:rsidRDefault="001B3D5A"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CE3DB2" w:rsidTr="00F1625E">
        <w:tc>
          <w:tcPr>
            <w:tcW w:w="7290" w:type="dxa"/>
          </w:tcPr>
          <w:p w:rsidR="00CE3DB2" w:rsidRPr="00727009" w:rsidRDefault="00CE3DB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27009">
              <w:rPr>
                <w:rFonts w:asciiTheme="majorHAnsi" w:hAnsiTheme="majorHAnsi"/>
              </w:rPr>
              <w:t>Geoffrey Chaucer</w:t>
            </w:r>
            <w:r w:rsidR="006A08DC" w:rsidRPr="00727009">
              <w:rPr>
                <w:rFonts w:asciiTheme="majorHAnsi" w:hAnsiTheme="majorHAnsi"/>
              </w:rPr>
              <w:t>,</w:t>
            </w:r>
            <w:r w:rsidRPr="00727009">
              <w:rPr>
                <w:rFonts w:asciiTheme="majorHAnsi" w:hAnsiTheme="majorHAnsi"/>
              </w:rPr>
              <w:t xml:space="preserve"> </w:t>
            </w:r>
            <w:hyperlink r:id="rId640" w:history="1">
              <w:r w:rsidRPr="00727009">
                <w:rPr>
                  <w:rStyle w:val="Hyperlink"/>
                  <w:rFonts w:asciiTheme="majorHAnsi" w:hAnsiTheme="majorHAnsi"/>
                  <w:i/>
                </w:rPr>
                <w:t>Canterbury Tales</w:t>
              </w:r>
            </w:hyperlink>
            <w:r w:rsidR="006A08DC" w:rsidRPr="00727009">
              <w:t xml:space="preserve"> </w:t>
            </w:r>
            <w:r w:rsidR="006A08DC" w:rsidRPr="00727009">
              <w:rPr>
                <w:rFonts w:asciiTheme="majorHAnsi" w:hAnsiTheme="majorHAnsi"/>
              </w:rPr>
              <w:t>(1387-1400)</w:t>
            </w:r>
          </w:p>
          <w:p w:rsidR="00CE3DB2" w:rsidRPr="00727009" w:rsidRDefault="00CE3DB2" w:rsidP="006A08DC">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27009">
              <w:rPr>
                <w:rFonts w:asciiTheme="majorHAnsi" w:hAnsiTheme="majorHAnsi"/>
              </w:rPr>
              <w:t xml:space="preserve">Prologue to tales about a group of </w:t>
            </w:r>
            <w:r w:rsidR="006A08DC" w:rsidRPr="00727009">
              <w:rPr>
                <w:rFonts w:asciiTheme="majorHAnsi" w:hAnsiTheme="majorHAnsi"/>
              </w:rPr>
              <w:t>people</w:t>
            </w:r>
            <w:r w:rsidRPr="00727009">
              <w:rPr>
                <w:rFonts w:asciiTheme="majorHAnsi" w:hAnsiTheme="majorHAnsi"/>
              </w:rPr>
              <w:t xml:space="preserve"> on a pilgrimage</w:t>
            </w:r>
            <w:r w:rsidR="006A08DC" w:rsidRPr="00727009">
              <w:rPr>
                <w:rFonts w:asciiTheme="majorHAnsi" w:hAnsiTheme="majorHAnsi"/>
              </w:rPr>
              <w:t xml:space="preserve">; in Old English </w:t>
            </w:r>
          </w:p>
        </w:tc>
        <w:tc>
          <w:tcPr>
            <w:tcW w:w="2250" w:type="dxa"/>
          </w:tcPr>
          <w:p w:rsidR="00CE3DB2" w:rsidRPr="007C3E27" w:rsidRDefault="00CE3DB2"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AC5BCF" w:rsidTr="00F1625E">
        <w:tc>
          <w:tcPr>
            <w:tcW w:w="7290" w:type="dxa"/>
          </w:tcPr>
          <w:p w:rsidR="00AC5BCF" w:rsidRPr="00727009"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hyperlink r:id="rId641" w:history="1">
              <w:r w:rsidR="00AC5BCF" w:rsidRPr="00727009">
                <w:rPr>
                  <w:rStyle w:val="Hyperlink"/>
                  <w:rFonts w:asciiTheme="majorHAnsi" w:hAnsiTheme="majorHAnsi"/>
                  <w:snapToGrid w:val="0"/>
                </w:rPr>
                <w:t>The Alhambra</w:t>
              </w:r>
            </w:hyperlink>
            <w:r w:rsidR="00AC5BCF" w:rsidRPr="00727009">
              <w:rPr>
                <w:rFonts w:asciiTheme="majorHAnsi" w:hAnsiTheme="majorHAnsi"/>
                <w:snapToGrid w:val="0"/>
              </w:rPr>
              <w:t xml:space="preserve"> (14</w:t>
            </w:r>
            <w:r w:rsidR="00AC5BCF" w:rsidRPr="00727009">
              <w:rPr>
                <w:rFonts w:asciiTheme="majorHAnsi" w:hAnsiTheme="majorHAnsi"/>
                <w:snapToGrid w:val="0"/>
                <w:vertAlign w:val="superscript"/>
              </w:rPr>
              <w:t>th</w:t>
            </w:r>
            <w:r w:rsidR="00AC5BCF" w:rsidRPr="00727009">
              <w:rPr>
                <w:rFonts w:asciiTheme="majorHAnsi" w:hAnsiTheme="majorHAnsi"/>
                <w:snapToGrid w:val="0"/>
              </w:rPr>
              <w:t xml:space="preserve"> century) Photographs and essay by </w:t>
            </w:r>
            <w:proofErr w:type="spellStart"/>
            <w:r w:rsidR="00AC5BCF" w:rsidRPr="00727009">
              <w:rPr>
                <w:rFonts w:asciiTheme="majorHAnsi" w:hAnsiTheme="majorHAnsi"/>
                <w:snapToGrid w:val="0"/>
              </w:rPr>
              <w:t>Shadieh</w:t>
            </w:r>
            <w:proofErr w:type="spellEnd"/>
            <w:r w:rsidR="00AC5BCF" w:rsidRPr="00727009">
              <w:rPr>
                <w:rFonts w:asciiTheme="majorHAnsi" w:hAnsiTheme="majorHAnsi"/>
                <w:snapToGrid w:val="0"/>
              </w:rPr>
              <w:t xml:space="preserve"> </w:t>
            </w:r>
            <w:proofErr w:type="spellStart"/>
            <w:r w:rsidR="00AC5BCF" w:rsidRPr="00727009">
              <w:rPr>
                <w:rFonts w:asciiTheme="majorHAnsi" w:hAnsiTheme="majorHAnsi"/>
                <w:snapToGrid w:val="0"/>
              </w:rPr>
              <w:t>Mirmobiny</w:t>
            </w:r>
            <w:proofErr w:type="spellEnd"/>
            <w:r w:rsidR="00AC5BCF" w:rsidRPr="00727009">
              <w:rPr>
                <w:rFonts w:asciiTheme="majorHAnsi" w:hAnsiTheme="majorHAnsi"/>
                <w:snapToGrid w:val="0"/>
              </w:rPr>
              <w:t>, 2015</w:t>
            </w:r>
          </w:p>
        </w:tc>
        <w:tc>
          <w:tcPr>
            <w:tcW w:w="2250" w:type="dxa"/>
          </w:tcPr>
          <w:p w:rsidR="00AC5BCF" w:rsidRPr="007C3E27" w:rsidRDefault="00AC5BCF"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6A08DC" w:rsidTr="00F1625E">
        <w:tc>
          <w:tcPr>
            <w:tcW w:w="7290" w:type="dxa"/>
          </w:tcPr>
          <w:p w:rsidR="006A08DC" w:rsidRPr="006A08DC"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rPr>
            </w:pPr>
            <w:hyperlink r:id="rId642" w:history="1">
              <w:r w:rsidR="006A08DC" w:rsidRPr="006A08DC">
                <w:rPr>
                  <w:rStyle w:val="Hyperlink"/>
                  <w:rFonts w:asciiTheme="majorHAnsi" w:hAnsiTheme="majorHAnsi"/>
                </w:rPr>
                <w:t>“China and the World History of Science, 1450-1770”</w:t>
              </w:r>
            </w:hyperlink>
            <w:r w:rsidR="006A08DC" w:rsidRPr="006A08DC">
              <w:rPr>
                <w:rFonts w:asciiTheme="majorHAnsi" w:hAnsiTheme="majorHAnsi"/>
              </w:rPr>
              <w:t xml:space="preserve"> by Benjamin Elman,</w:t>
            </w:r>
            <w:r w:rsidR="006A08DC" w:rsidRPr="006A08DC">
              <w:rPr>
                <w:rFonts w:asciiTheme="majorHAnsi" w:hAnsiTheme="majorHAnsi"/>
                <w:color w:val="FF0000"/>
              </w:rPr>
              <w:t xml:space="preserve"> </w:t>
            </w:r>
            <w:r w:rsidR="006A08DC" w:rsidRPr="00837DC9">
              <w:rPr>
                <w:rFonts w:asciiTheme="majorHAnsi" w:hAnsiTheme="majorHAnsi"/>
                <w:color w:val="auto"/>
              </w:rPr>
              <w:t>2007; article about Chinese science and technology</w:t>
            </w:r>
          </w:p>
        </w:tc>
        <w:tc>
          <w:tcPr>
            <w:tcW w:w="2250" w:type="dxa"/>
          </w:tcPr>
          <w:p w:rsidR="006A08DC" w:rsidRDefault="006A08DC"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635564" w:rsidTr="00F1625E">
        <w:tc>
          <w:tcPr>
            <w:tcW w:w="7290" w:type="dxa"/>
          </w:tcPr>
          <w:p w:rsidR="00635564" w:rsidRPr="006A08DC"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72" w:firstLine="270"/>
              <w:rPr>
                <w:rFonts w:asciiTheme="majorHAnsi" w:hAnsiTheme="majorHAnsi"/>
              </w:rPr>
            </w:pPr>
            <w:hyperlink r:id="rId643" w:history="1">
              <w:r w:rsidR="00635564" w:rsidRPr="00635564">
                <w:rPr>
                  <w:rStyle w:val="Hyperlink"/>
                  <w:rFonts w:asciiTheme="majorHAnsi" w:hAnsiTheme="majorHAnsi"/>
                </w:rPr>
                <w:t>Golden Kingdoms: Luxury and Legacy in the Ancient Americas</w:t>
              </w:r>
            </w:hyperlink>
            <w:r w:rsidR="00635564" w:rsidRPr="00635564">
              <w:rPr>
                <w:rFonts w:asciiTheme="majorHAnsi" w:hAnsiTheme="majorHAnsi"/>
              </w:rPr>
              <w:t xml:space="preserve"> (500</w:t>
            </w:r>
            <w:r w:rsidR="00635564">
              <w:rPr>
                <w:rFonts w:asciiTheme="majorHAnsi" w:hAnsiTheme="majorHAnsi"/>
              </w:rPr>
              <w:t xml:space="preserve"> </w:t>
            </w:r>
            <w:r w:rsidR="00635564" w:rsidRPr="00635564">
              <w:rPr>
                <w:rFonts w:asciiTheme="majorHAnsi" w:hAnsiTheme="majorHAnsi"/>
              </w:rPr>
              <w:t>BCE-1500</w:t>
            </w:r>
            <w:r w:rsidR="00635564">
              <w:rPr>
                <w:rFonts w:asciiTheme="majorHAnsi" w:hAnsiTheme="majorHAnsi"/>
              </w:rPr>
              <w:t xml:space="preserve"> </w:t>
            </w:r>
            <w:r w:rsidR="00635564" w:rsidRPr="00635564">
              <w:rPr>
                <w:rFonts w:asciiTheme="majorHAnsi" w:hAnsiTheme="majorHAnsi"/>
              </w:rPr>
              <w:t xml:space="preserve">CE) </w:t>
            </w:r>
            <w:r w:rsidR="00635564" w:rsidRPr="006A08DC">
              <w:rPr>
                <w:rFonts w:asciiTheme="majorHAnsi" w:hAnsiTheme="majorHAnsi"/>
              </w:rPr>
              <w:t xml:space="preserve">Objects of gold, turquoise, feathers, and clay made and traded by South and Central American civilizations; </w:t>
            </w:r>
            <w:r w:rsidR="006A08DC">
              <w:rPr>
                <w:rFonts w:asciiTheme="majorHAnsi" w:hAnsiTheme="majorHAnsi"/>
              </w:rPr>
              <w:t>v</w:t>
            </w:r>
            <w:r w:rsidR="00635564" w:rsidRPr="006A08DC">
              <w:rPr>
                <w:rFonts w:asciiTheme="majorHAnsi" w:hAnsiTheme="majorHAnsi"/>
              </w:rPr>
              <w:t xml:space="preserve">ideo, </w:t>
            </w:r>
            <w:r w:rsidR="006A08DC">
              <w:rPr>
                <w:rFonts w:asciiTheme="majorHAnsi" w:hAnsiTheme="majorHAnsi"/>
              </w:rPr>
              <w:t xml:space="preserve">Metropolitan Museum of Art, </w:t>
            </w:r>
            <w:r w:rsidR="00635564" w:rsidRPr="006A08DC">
              <w:rPr>
                <w:rFonts w:asciiTheme="majorHAnsi" w:hAnsiTheme="majorHAnsi"/>
              </w:rPr>
              <w:t xml:space="preserve">2018 </w:t>
            </w:r>
          </w:p>
        </w:tc>
        <w:tc>
          <w:tcPr>
            <w:tcW w:w="2250" w:type="dxa"/>
          </w:tcPr>
          <w:p w:rsidR="00635564" w:rsidRDefault="0063556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Grade 6</w:t>
            </w:r>
          </w:p>
          <w:p w:rsidR="00635564" w:rsidRDefault="0063556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307EC4" w:rsidTr="00F1625E">
        <w:tc>
          <w:tcPr>
            <w:tcW w:w="7290" w:type="dxa"/>
          </w:tcPr>
          <w:p w:rsidR="00307EC4" w:rsidRDefault="00307EC4"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72" w:firstLine="270"/>
            </w:pPr>
            <w:r w:rsidRPr="00837DC9">
              <w:rPr>
                <w:rFonts w:asciiTheme="majorHAnsi" w:hAnsiTheme="majorHAnsi"/>
              </w:rPr>
              <w:t xml:space="preserve">Images and text about Mayan architecture and culture (c. 900 BCE to 1500 CE) in </w:t>
            </w:r>
            <w:hyperlink r:id="rId644" w:history="1">
              <w:r w:rsidRPr="00837DC9">
                <w:rPr>
                  <w:rStyle w:val="Hyperlink"/>
                  <w:rFonts w:asciiTheme="majorHAnsi" w:hAnsiTheme="majorHAnsi"/>
                  <w:color w:val="0000FF"/>
                </w:rPr>
                <w:t>Tikal National Park</w:t>
              </w:r>
            </w:hyperlink>
            <w:r w:rsidRPr="00837DC9">
              <w:rPr>
                <w:rFonts w:asciiTheme="majorHAnsi" w:hAnsiTheme="majorHAnsi"/>
                <w:color w:val="0000FF"/>
              </w:rPr>
              <w:t>,</w:t>
            </w:r>
            <w:r w:rsidRPr="00837DC9">
              <w:rPr>
                <w:rFonts w:asciiTheme="majorHAnsi" w:hAnsiTheme="majorHAnsi"/>
              </w:rPr>
              <w:t xml:space="preserve"> Guatemala</w:t>
            </w:r>
          </w:p>
        </w:tc>
        <w:tc>
          <w:tcPr>
            <w:tcW w:w="2250" w:type="dxa"/>
          </w:tcPr>
          <w:p w:rsidR="00307EC4" w:rsidRDefault="00307EC4" w:rsidP="00307EC4">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Grade 6</w:t>
            </w:r>
          </w:p>
          <w:p w:rsidR="00307EC4" w:rsidRDefault="00307EC4" w:rsidP="00307EC4">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snapToGrid w:val="0"/>
                <w:color w:val="auto"/>
              </w:rPr>
              <w:t xml:space="preserve">World </w:t>
            </w:r>
            <w:r>
              <w:rPr>
                <w:rFonts w:asciiTheme="majorHAnsi" w:hAnsiTheme="majorHAnsi"/>
                <w:snapToGrid w:val="0"/>
                <w:color w:val="auto"/>
              </w:rPr>
              <w:t>H</w:t>
            </w:r>
            <w:r w:rsidRPr="007C3E27">
              <w:rPr>
                <w:rFonts w:asciiTheme="majorHAnsi" w:hAnsiTheme="majorHAnsi"/>
                <w:snapToGrid w:val="0"/>
                <w:color w:val="auto"/>
              </w:rPr>
              <w:t>istory I</w:t>
            </w:r>
          </w:p>
        </w:tc>
      </w:tr>
      <w:tr w:rsidR="00CE7F74" w:rsidTr="00F1625E">
        <w:tc>
          <w:tcPr>
            <w:tcW w:w="7290" w:type="dxa"/>
          </w:tcPr>
          <w:p w:rsidR="00CE7F74" w:rsidRPr="00837DC9" w:rsidRDefault="006D2512" w:rsidP="0012476F">
            <w:pPr>
              <w:pStyle w:val="ListParagraph"/>
              <w:numPr>
                <w:ilvl w:val="0"/>
                <w:numId w:val="187"/>
              </w:numPr>
              <w:rPr>
                <w:rFonts w:asciiTheme="majorHAnsi" w:hAnsiTheme="majorHAnsi"/>
                <w:color w:val="FF0000"/>
              </w:rPr>
            </w:pPr>
            <w:hyperlink r:id="rId645" w:history="1">
              <w:r w:rsidR="00CE7F74" w:rsidRPr="00837DC9">
                <w:rPr>
                  <w:rStyle w:val="Hyperlink"/>
                  <w:rFonts w:asciiTheme="majorHAnsi" w:hAnsiTheme="majorHAnsi"/>
                </w:rPr>
                <w:t>City of Cusco</w:t>
              </w:r>
            </w:hyperlink>
            <w:r w:rsidR="00CE7F74" w:rsidRPr="00837DC9">
              <w:rPr>
                <w:rFonts w:asciiTheme="majorHAnsi" w:hAnsiTheme="majorHAnsi"/>
              </w:rPr>
              <w:t xml:space="preserve"> (c. 1440-1540 CE) Peru, essay by </w:t>
            </w:r>
            <w:proofErr w:type="spellStart"/>
            <w:r w:rsidR="00CE7F74" w:rsidRPr="00837DC9">
              <w:rPr>
                <w:rFonts w:asciiTheme="majorHAnsi" w:hAnsiTheme="majorHAnsi"/>
              </w:rPr>
              <w:t>Sarahh</w:t>
            </w:r>
            <w:proofErr w:type="spellEnd"/>
            <w:r w:rsidR="00CE7F74" w:rsidRPr="00837DC9">
              <w:rPr>
                <w:rFonts w:asciiTheme="majorHAnsi" w:hAnsiTheme="majorHAnsi"/>
              </w:rPr>
              <w:t xml:space="preserve"> </w:t>
            </w:r>
            <w:proofErr w:type="spellStart"/>
            <w:r w:rsidR="00CE7F74" w:rsidRPr="00837DC9">
              <w:rPr>
                <w:rFonts w:asciiTheme="majorHAnsi" w:hAnsiTheme="majorHAnsi"/>
              </w:rPr>
              <w:t>Scher</w:t>
            </w:r>
            <w:proofErr w:type="spellEnd"/>
            <w:r w:rsidR="00CE7F74" w:rsidRPr="00837DC9">
              <w:rPr>
                <w:rFonts w:asciiTheme="majorHAnsi" w:hAnsiTheme="majorHAnsi"/>
              </w:rPr>
              <w:t>, 2015</w:t>
            </w:r>
          </w:p>
          <w:p w:rsidR="00CE7F74" w:rsidRPr="00837DC9" w:rsidRDefault="00CE7F74" w:rsidP="00D44070">
            <w:pPr>
              <w:rPr>
                <w:rFonts w:asciiTheme="majorHAnsi" w:hAnsiTheme="majorHAnsi"/>
                <w:highlight w:val="yellow"/>
              </w:rPr>
            </w:pPr>
            <w:r w:rsidRPr="00837DC9">
              <w:rPr>
                <w:rFonts w:asciiTheme="majorHAnsi" w:hAnsiTheme="majorHAnsi"/>
              </w:rPr>
              <w:t>Article on monumental architecture of the Inca regional empire</w:t>
            </w:r>
          </w:p>
        </w:tc>
        <w:tc>
          <w:tcPr>
            <w:tcW w:w="2250" w:type="dxa"/>
          </w:tcPr>
          <w:p w:rsidR="00CE7F74" w:rsidRDefault="00CE7F74" w:rsidP="00D44070">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307EC4" w:rsidTr="00F1625E">
        <w:tc>
          <w:tcPr>
            <w:tcW w:w="7290" w:type="dxa"/>
          </w:tcPr>
          <w:p w:rsidR="00307EC4" w:rsidRDefault="006D2512" w:rsidP="0012476F">
            <w:pPr>
              <w:pStyle w:val="ListParagraph"/>
              <w:numPr>
                <w:ilvl w:val="0"/>
                <w:numId w:val="187"/>
              </w:numPr>
              <w:ind w:left="72" w:firstLine="270"/>
            </w:pPr>
            <w:hyperlink r:id="rId646" w:history="1">
              <w:r w:rsidR="00307EC4" w:rsidRPr="00CE3DB2">
                <w:rPr>
                  <w:rStyle w:val="Hyperlink"/>
                  <w:rFonts w:asciiTheme="majorHAnsi" w:hAnsiTheme="majorHAnsi"/>
                </w:rPr>
                <w:t xml:space="preserve">Unearthing the Aztec Past: the Destruction of the </w:t>
              </w:r>
              <w:proofErr w:type="spellStart"/>
              <w:r w:rsidR="00307EC4" w:rsidRPr="00CE3DB2">
                <w:rPr>
                  <w:rStyle w:val="Hyperlink"/>
                  <w:rFonts w:asciiTheme="majorHAnsi" w:hAnsiTheme="majorHAnsi"/>
                </w:rPr>
                <w:t>Templo</w:t>
              </w:r>
              <w:proofErr w:type="spellEnd"/>
              <w:r w:rsidR="00307EC4" w:rsidRPr="00CE3DB2">
                <w:rPr>
                  <w:rStyle w:val="Hyperlink"/>
                  <w:rFonts w:asciiTheme="majorHAnsi" w:hAnsiTheme="majorHAnsi"/>
                </w:rPr>
                <w:t xml:space="preserve"> Mayor</w:t>
              </w:r>
            </w:hyperlink>
            <w:r w:rsidR="00307EC4" w:rsidRPr="00CE3DB2">
              <w:rPr>
                <w:rFonts w:asciiTheme="majorHAnsi" w:hAnsiTheme="majorHAnsi"/>
              </w:rPr>
              <w:t xml:space="preserve"> (c.1325-1519) Mexico; video by Lauren Kilroy-</w:t>
            </w:r>
            <w:proofErr w:type="spellStart"/>
            <w:r w:rsidR="00307EC4" w:rsidRPr="00CE3DB2">
              <w:rPr>
                <w:rFonts w:asciiTheme="majorHAnsi" w:hAnsiTheme="majorHAnsi"/>
              </w:rPr>
              <w:t>Ewbank</w:t>
            </w:r>
            <w:proofErr w:type="spellEnd"/>
            <w:r w:rsidR="00307EC4" w:rsidRPr="00CE3DB2">
              <w:rPr>
                <w:rFonts w:asciiTheme="majorHAnsi" w:hAnsiTheme="majorHAnsi"/>
              </w:rPr>
              <w:t xml:space="preserve"> and Stephen Zucker, 201</w:t>
            </w:r>
            <w:r w:rsidR="00307EC4">
              <w:rPr>
                <w:rFonts w:asciiTheme="majorHAnsi" w:hAnsiTheme="majorHAnsi"/>
              </w:rPr>
              <w:t>7; Aztec architecture, Mexico City</w:t>
            </w:r>
          </w:p>
        </w:tc>
        <w:tc>
          <w:tcPr>
            <w:tcW w:w="2250" w:type="dxa"/>
          </w:tcPr>
          <w:p w:rsidR="00307EC4" w:rsidRDefault="00307EC4" w:rsidP="00D44070">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38104D" w:rsidTr="00F1625E">
        <w:tc>
          <w:tcPr>
            <w:tcW w:w="9540" w:type="dxa"/>
            <w:gridSpan w:val="2"/>
          </w:tcPr>
          <w:p w:rsidR="0038104D" w:rsidRPr="007C3E27" w:rsidRDefault="0038104D" w:rsidP="009816C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b/>
              </w:rPr>
            </w:pPr>
            <w:r w:rsidRPr="007C3E27">
              <w:rPr>
                <w:rFonts w:asciiTheme="majorHAnsi" w:hAnsiTheme="majorHAnsi"/>
                <w:b/>
              </w:rPr>
              <w:t>1</w:t>
            </w:r>
            <w:r w:rsidR="009816CD" w:rsidRPr="007C3E27">
              <w:rPr>
                <w:rFonts w:asciiTheme="majorHAnsi" w:hAnsiTheme="majorHAnsi"/>
                <w:b/>
              </w:rPr>
              <w:t>6</w:t>
            </w:r>
            <w:r w:rsidRPr="007C3E27">
              <w:rPr>
                <w:rFonts w:asciiTheme="majorHAnsi" w:hAnsiTheme="majorHAnsi"/>
                <w:b/>
                <w:vertAlign w:val="superscript"/>
              </w:rPr>
              <w:t>th</w:t>
            </w:r>
            <w:r w:rsidRPr="007C3E27">
              <w:rPr>
                <w:rFonts w:asciiTheme="majorHAnsi" w:hAnsiTheme="majorHAnsi"/>
                <w:b/>
              </w:rPr>
              <w:t>-17</w:t>
            </w:r>
            <w:r w:rsidRPr="007C3E27">
              <w:rPr>
                <w:rFonts w:asciiTheme="majorHAnsi" w:hAnsiTheme="majorHAnsi"/>
                <w:b/>
                <w:vertAlign w:val="superscript"/>
              </w:rPr>
              <w:t>th</w:t>
            </w:r>
            <w:r w:rsidRPr="007C3E27">
              <w:rPr>
                <w:rFonts w:asciiTheme="majorHAnsi" w:hAnsiTheme="majorHAnsi"/>
                <w:b/>
              </w:rPr>
              <w:t xml:space="preserve"> Centuries CE</w:t>
            </w:r>
          </w:p>
        </w:tc>
      </w:tr>
      <w:tr w:rsidR="004A7550" w:rsidTr="00F1625E">
        <w:tc>
          <w:tcPr>
            <w:tcW w:w="7290" w:type="dxa"/>
          </w:tcPr>
          <w:p w:rsidR="004A7550" w:rsidRPr="00837DC9" w:rsidRDefault="006D2512" w:rsidP="0012476F">
            <w:pPr>
              <w:pStyle w:val="ListParagraph"/>
              <w:numPr>
                <w:ilvl w:val="0"/>
                <w:numId w:val="187"/>
              </w:numPr>
              <w:rPr>
                <w:rFonts w:asciiTheme="majorHAnsi" w:hAnsiTheme="majorHAnsi"/>
                <w:color w:val="FF0000"/>
              </w:rPr>
            </w:pPr>
            <w:hyperlink r:id="rId647" w:history="1">
              <w:r w:rsidR="004A7550" w:rsidRPr="00837DC9">
                <w:rPr>
                  <w:rStyle w:val="Hyperlink"/>
                  <w:rFonts w:asciiTheme="majorHAnsi" w:hAnsiTheme="majorHAnsi"/>
                </w:rPr>
                <w:t>Maps from the 1500s</w:t>
              </w:r>
            </w:hyperlink>
          </w:p>
          <w:p w:rsidR="004A7550" w:rsidRPr="00837DC9" w:rsidRDefault="004A7550" w:rsidP="004A7550">
            <w:pPr>
              <w:rPr>
                <w:rFonts w:asciiTheme="majorHAnsi" w:hAnsiTheme="majorHAnsi"/>
                <w:highlight w:val="yellow"/>
              </w:rPr>
            </w:pPr>
            <w:r w:rsidRPr="00837DC9">
              <w:rPr>
                <w:rFonts w:asciiTheme="majorHAnsi" w:hAnsiTheme="majorHAnsi"/>
              </w:rPr>
              <w:t xml:space="preserve">A collection of historical maps in the public domain such as the </w:t>
            </w:r>
            <w:proofErr w:type="spellStart"/>
            <w:r w:rsidRPr="00837DC9">
              <w:rPr>
                <w:rFonts w:asciiTheme="majorHAnsi" w:hAnsiTheme="majorHAnsi"/>
              </w:rPr>
              <w:t>Waldseemuller</w:t>
            </w:r>
            <w:proofErr w:type="spellEnd"/>
            <w:r w:rsidRPr="00837DC9">
              <w:rPr>
                <w:rFonts w:asciiTheme="majorHAnsi" w:hAnsiTheme="majorHAnsi"/>
              </w:rPr>
              <w:t xml:space="preserve"> Map; links to other decades before and after (e.g., 1490s, 1510s,1520s) and other centuries (e.g., 1600s, 1700s, 1800s)  </w:t>
            </w:r>
          </w:p>
        </w:tc>
        <w:tc>
          <w:tcPr>
            <w:tcW w:w="2250" w:type="dxa"/>
          </w:tcPr>
          <w:p w:rsidR="004A7550" w:rsidRDefault="004A755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Grade 4</w:t>
            </w:r>
          </w:p>
          <w:p w:rsidR="004A7550" w:rsidRDefault="004A755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307EC4" w:rsidTr="00F1625E">
        <w:tc>
          <w:tcPr>
            <w:tcW w:w="7290" w:type="dxa"/>
          </w:tcPr>
          <w:p w:rsidR="00307EC4" w:rsidRDefault="006D2512" w:rsidP="0012476F">
            <w:pPr>
              <w:pStyle w:val="ListParagraph"/>
              <w:numPr>
                <w:ilvl w:val="0"/>
                <w:numId w:val="187"/>
              </w:numPr>
              <w:ind w:left="72" w:firstLine="360"/>
            </w:pPr>
            <w:hyperlink r:id="rId648" w:history="1">
              <w:proofErr w:type="spellStart"/>
              <w:r w:rsidR="00307EC4" w:rsidRPr="00D6579F">
                <w:rPr>
                  <w:rStyle w:val="Hyperlink"/>
                  <w:rFonts w:asciiTheme="majorHAnsi" w:hAnsiTheme="majorHAnsi"/>
                </w:rPr>
                <w:t>Kilwa</w:t>
              </w:r>
              <w:proofErr w:type="spellEnd"/>
              <w:r w:rsidR="00307EC4" w:rsidRPr="00D6579F">
                <w:rPr>
                  <w:rStyle w:val="Hyperlink"/>
                  <w:rFonts w:asciiTheme="majorHAnsi" w:hAnsiTheme="majorHAnsi"/>
                </w:rPr>
                <w:t xml:space="preserve"> </w:t>
              </w:r>
              <w:proofErr w:type="spellStart"/>
              <w:r w:rsidR="00307EC4" w:rsidRPr="00D6579F">
                <w:rPr>
                  <w:rStyle w:val="Hyperlink"/>
                  <w:rFonts w:asciiTheme="majorHAnsi" w:hAnsiTheme="majorHAnsi"/>
                </w:rPr>
                <w:t>Kisiwani</w:t>
              </w:r>
              <w:proofErr w:type="spellEnd"/>
            </w:hyperlink>
            <w:r w:rsidR="00307EC4" w:rsidRPr="00D6579F">
              <w:rPr>
                <w:rFonts w:asciiTheme="majorHAnsi" w:hAnsiTheme="majorHAnsi"/>
                <w:color w:val="FF0000"/>
              </w:rPr>
              <w:t xml:space="preserve"> </w:t>
            </w:r>
            <w:r w:rsidR="00307EC4" w:rsidRPr="00837DC9">
              <w:rPr>
                <w:rFonts w:asciiTheme="majorHAnsi" w:hAnsiTheme="majorHAnsi"/>
              </w:rPr>
              <w:t>(16</w:t>
            </w:r>
            <w:r w:rsidR="00307EC4" w:rsidRPr="00837DC9">
              <w:rPr>
                <w:rFonts w:asciiTheme="majorHAnsi" w:hAnsiTheme="majorHAnsi"/>
                <w:vertAlign w:val="superscript"/>
              </w:rPr>
              <w:t>th</w:t>
            </w:r>
            <w:r w:rsidR="00307EC4" w:rsidRPr="00837DC9">
              <w:rPr>
                <w:rFonts w:asciiTheme="majorHAnsi" w:hAnsiTheme="majorHAnsi"/>
              </w:rPr>
              <w:t>-17</w:t>
            </w:r>
            <w:r w:rsidR="00307EC4" w:rsidRPr="00837DC9">
              <w:rPr>
                <w:rFonts w:asciiTheme="majorHAnsi" w:hAnsiTheme="majorHAnsi"/>
                <w:vertAlign w:val="superscript"/>
              </w:rPr>
              <w:t>th</w:t>
            </w:r>
            <w:r w:rsidR="00307EC4" w:rsidRPr="00837DC9">
              <w:rPr>
                <w:rFonts w:asciiTheme="majorHAnsi" w:hAnsiTheme="majorHAnsi"/>
              </w:rPr>
              <w:t xml:space="preserve"> centuries; video by Stephen Battle, Wo</w:t>
            </w:r>
            <w:r w:rsidR="00727009">
              <w:rPr>
                <w:rFonts w:asciiTheme="majorHAnsi" w:hAnsiTheme="majorHAnsi"/>
              </w:rPr>
              <w:t>r</w:t>
            </w:r>
            <w:r w:rsidR="00307EC4" w:rsidRPr="00837DC9">
              <w:rPr>
                <w:rFonts w:asciiTheme="majorHAnsi" w:hAnsiTheme="majorHAnsi"/>
              </w:rPr>
              <w:t>ld Monuments Fund and Stephen Becker, 2016)</w:t>
            </w:r>
            <w:r w:rsidR="00307EC4">
              <w:rPr>
                <w:rFonts w:asciiTheme="majorHAnsi" w:hAnsiTheme="majorHAnsi"/>
              </w:rPr>
              <w:t>.</w:t>
            </w:r>
            <w:r w:rsidR="00307EC4" w:rsidRPr="00837DC9">
              <w:rPr>
                <w:rFonts w:asciiTheme="majorHAnsi" w:hAnsiTheme="majorHAnsi"/>
              </w:rPr>
              <w:t xml:space="preserve"> East African trade center on the Indian Ocean in present-day Tanzania</w:t>
            </w:r>
          </w:p>
        </w:tc>
        <w:tc>
          <w:tcPr>
            <w:tcW w:w="2250" w:type="dxa"/>
          </w:tcPr>
          <w:p w:rsidR="00307EC4" w:rsidRDefault="00307EC4"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CE7F74" w:rsidTr="00F1625E">
        <w:tc>
          <w:tcPr>
            <w:tcW w:w="7290" w:type="dxa"/>
          </w:tcPr>
          <w:p w:rsidR="00CE7F74" w:rsidRPr="008C6B09" w:rsidRDefault="00CE7F74"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lang w:val="pt-BR"/>
              </w:rPr>
            </w:pPr>
            <w:r w:rsidRPr="008C6B09">
              <w:rPr>
                <w:rFonts w:asciiTheme="majorHAnsi" w:hAnsiTheme="majorHAnsi"/>
                <w:color w:val="auto"/>
                <w:lang w:val="pt-BR"/>
              </w:rPr>
              <w:t xml:space="preserve">Leonardo da Vinci, </w:t>
            </w:r>
            <w:r w:rsidR="006D2512">
              <w:fldChar w:fldCharType="begin"/>
            </w:r>
            <w:r w:rsidR="006D2512" w:rsidRPr="008C6B09">
              <w:rPr>
                <w:lang w:val="pt-BR"/>
              </w:rPr>
              <w:instrText xml:space="preserve"> HYPERLINK "http://www.bl.uk/onlinegallery/ttp/leonardo/accessible/introduction.html" </w:instrText>
            </w:r>
            <w:r w:rsidR="006D2512">
              <w:fldChar w:fldCharType="separate"/>
            </w:r>
            <w:r w:rsidRPr="008C6B09">
              <w:rPr>
                <w:rStyle w:val="Hyperlink"/>
                <w:rFonts w:asciiTheme="majorHAnsi" w:hAnsiTheme="majorHAnsi"/>
                <w:lang w:val="pt-BR"/>
              </w:rPr>
              <w:t>Notebooks</w:t>
            </w:r>
            <w:r w:rsidR="006D2512">
              <w:rPr>
                <w:rStyle w:val="Hyperlink"/>
                <w:rFonts w:asciiTheme="majorHAnsi" w:hAnsiTheme="majorHAnsi"/>
                <w:lang w:val="es-ES"/>
              </w:rPr>
              <w:fldChar w:fldCharType="end"/>
            </w:r>
            <w:r w:rsidRPr="008C6B09">
              <w:rPr>
                <w:rFonts w:asciiTheme="majorHAnsi" w:hAnsiTheme="majorHAnsi"/>
                <w:color w:val="FF0000"/>
                <w:lang w:val="pt-BR"/>
              </w:rPr>
              <w:t xml:space="preserve"> </w:t>
            </w:r>
            <w:r w:rsidRPr="008C6B09">
              <w:rPr>
                <w:rFonts w:asciiTheme="majorHAnsi" w:hAnsiTheme="majorHAnsi"/>
                <w:color w:val="auto"/>
                <w:lang w:val="pt-BR"/>
              </w:rPr>
              <w:t>(c. 1508)</w:t>
            </w:r>
          </w:p>
          <w:p w:rsidR="00CE7F74" w:rsidRPr="00316296" w:rsidRDefault="00CE7F74" w:rsidP="00D44070">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16296">
              <w:rPr>
                <w:rFonts w:asciiTheme="majorHAnsi" w:hAnsiTheme="majorHAnsi"/>
                <w:color w:val="auto"/>
              </w:rPr>
              <w:t xml:space="preserve">Renaissance artist and inventor’s notebooks of sketches and texts </w:t>
            </w:r>
          </w:p>
          <w:p w:rsidR="00CE7F74" w:rsidRPr="00837DC9" w:rsidRDefault="00CE7F74" w:rsidP="00D44070">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16296">
              <w:rPr>
                <w:rFonts w:asciiTheme="majorHAnsi" w:hAnsiTheme="majorHAnsi"/>
                <w:color w:val="auto"/>
              </w:rPr>
              <w:t>Ink on paper, British Library, London, UK</w:t>
            </w:r>
          </w:p>
        </w:tc>
        <w:tc>
          <w:tcPr>
            <w:tcW w:w="2250" w:type="dxa"/>
          </w:tcPr>
          <w:p w:rsidR="00CE7F74" w:rsidRPr="007C3E27" w:rsidRDefault="00CE7F74" w:rsidP="00D44070">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CE7F74" w:rsidTr="00F1625E">
        <w:tc>
          <w:tcPr>
            <w:tcW w:w="7290" w:type="dxa"/>
          </w:tcPr>
          <w:p w:rsidR="00CE7F74" w:rsidRPr="00837DC9" w:rsidRDefault="00CE7F74"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16296">
              <w:rPr>
                <w:rFonts w:asciiTheme="majorHAnsi" w:hAnsiTheme="majorHAnsi"/>
                <w:color w:val="auto"/>
              </w:rPr>
              <w:t>Machiavelli,</w:t>
            </w:r>
            <w:r w:rsidRPr="00837DC9">
              <w:rPr>
                <w:rFonts w:asciiTheme="majorHAnsi" w:hAnsiTheme="majorHAnsi"/>
                <w:color w:val="FF0000"/>
              </w:rPr>
              <w:t xml:space="preserve"> </w:t>
            </w:r>
            <w:hyperlink r:id="rId649" w:history="1">
              <w:r w:rsidRPr="00837DC9">
                <w:rPr>
                  <w:rStyle w:val="Hyperlink"/>
                  <w:rFonts w:asciiTheme="majorHAnsi" w:hAnsiTheme="majorHAnsi"/>
                  <w:i/>
                </w:rPr>
                <w:t>The Prince</w:t>
              </w:r>
            </w:hyperlink>
            <w:r w:rsidRPr="00316296">
              <w:rPr>
                <w:rFonts w:asciiTheme="majorHAnsi" w:hAnsiTheme="majorHAnsi"/>
                <w:i/>
                <w:color w:val="auto"/>
              </w:rPr>
              <w:t xml:space="preserve"> </w:t>
            </w:r>
            <w:r w:rsidRPr="00316296">
              <w:rPr>
                <w:rFonts w:asciiTheme="majorHAnsi" w:hAnsiTheme="majorHAnsi"/>
                <w:color w:val="auto"/>
              </w:rPr>
              <w:t>(1513)</w:t>
            </w:r>
          </w:p>
          <w:p w:rsidR="00CE7F74" w:rsidRPr="00316296" w:rsidRDefault="00CE7F74" w:rsidP="00D44070">
            <w:pPr>
              <w:pStyle w:val="Normal2"/>
              <w:rPr>
                <w:rFonts w:asciiTheme="majorHAnsi" w:hAnsiTheme="majorHAnsi"/>
                <w:color w:val="auto"/>
              </w:rPr>
            </w:pPr>
            <w:r w:rsidRPr="00316296">
              <w:rPr>
                <w:rFonts w:asciiTheme="majorHAnsi" w:hAnsiTheme="majorHAnsi"/>
                <w:color w:val="auto"/>
              </w:rPr>
              <w:t>Renaissance book on government and the rights of rulers</w:t>
            </w:r>
          </w:p>
        </w:tc>
        <w:tc>
          <w:tcPr>
            <w:tcW w:w="2250" w:type="dxa"/>
          </w:tcPr>
          <w:p w:rsidR="00CE7F74" w:rsidRPr="007C3E27" w:rsidRDefault="00CE7F74" w:rsidP="00D44070">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p>
        </w:tc>
      </w:tr>
      <w:tr w:rsidR="009F5A69" w:rsidTr="00F1625E">
        <w:tc>
          <w:tcPr>
            <w:tcW w:w="7290" w:type="dxa"/>
          </w:tcPr>
          <w:p w:rsidR="009F5A69" w:rsidRPr="00316296" w:rsidRDefault="004E6C3A" w:rsidP="0012476F">
            <w:pPr>
              <w:pStyle w:val="ListParagraph"/>
              <w:numPr>
                <w:ilvl w:val="0"/>
                <w:numId w:val="187"/>
              </w:numPr>
              <w:ind w:left="72" w:firstLine="270"/>
              <w:rPr>
                <w:rFonts w:asciiTheme="majorHAnsi" w:hAnsiTheme="majorHAnsi"/>
                <w:color w:val="FF0000"/>
              </w:rPr>
            </w:pPr>
            <w:r w:rsidRPr="00316296">
              <w:rPr>
                <w:rFonts w:asciiTheme="majorHAnsi" w:hAnsiTheme="majorHAnsi"/>
              </w:rPr>
              <w:t>Bartolomé de Las Casas,</w:t>
            </w:r>
            <w:r w:rsidRPr="00837DC9">
              <w:rPr>
                <w:rFonts w:asciiTheme="majorHAnsi" w:hAnsiTheme="majorHAnsi"/>
                <w:color w:val="FF0000"/>
              </w:rPr>
              <w:t xml:space="preserve"> </w:t>
            </w:r>
            <w:hyperlink r:id="rId650" w:history="1">
              <w:r w:rsidR="009F5A69" w:rsidRPr="00837DC9">
                <w:rPr>
                  <w:rStyle w:val="Hyperlink"/>
                  <w:rFonts w:asciiTheme="majorHAnsi" w:hAnsiTheme="majorHAnsi"/>
                  <w:i/>
                </w:rPr>
                <w:t xml:space="preserve">A Short Account of the Destruction of the Indies </w:t>
              </w:r>
              <w:r w:rsidR="009F5A69" w:rsidRPr="00837DC9">
                <w:rPr>
                  <w:rStyle w:val="Hyperlink"/>
                  <w:rFonts w:asciiTheme="majorHAnsi" w:hAnsiTheme="majorHAnsi"/>
                </w:rPr>
                <w:t>(1552)</w:t>
              </w:r>
            </w:hyperlink>
            <w:r w:rsidR="00C23281" w:rsidRPr="00837DC9">
              <w:rPr>
                <w:rFonts w:asciiTheme="majorHAnsi" w:hAnsiTheme="majorHAnsi"/>
                <w:color w:val="FF0000"/>
              </w:rPr>
              <w:t xml:space="preserve">. </w:t>
            </w:r>
            <w:r w:rsidR="006A69ED" w:rsidRPr="00837DC9">
              <w:rPr>
                <w:rFonts w:asciiTheme="majorHAnsi" w:hAnsiTheme="majorHAnsi"/>
              </w:rPr>
              <w:t xml:space="preserve">See also </w:t>
            </w:r>
            <w:hyperlink r:id="rId651" w:history="1">
              <w:r w:rsidR="006A69ED" w:rsidRPr="00837DC9">
                <w:rPr>
                  <w:rStyle w:val="Hyperlink"/>
                  <w:rFonts w:asciiTheme="majorHAnsi" w:hAnsiTheme="majorHAnsi"/>
                </w:rPr>
                <w:t>Bartolomé de Las Casas Debates the Subjugation of the Indians</w:t>
              </w:r>
            </w:hyperlink>
            <w:r w:rsidR="006A69ED" w:rsidRPr="00837DC9">
              <w:rPr>
                <w:rFonts w:asciiTheme="majorHAnsi" w:hAnsiTheme="majorHAnsi"/>
              </w:rPr>
              <w:t xml:space="preserve"> (Spanish document); </w:t>
            </w:r>
            <w:hyperlink r:id="rId652" w:history="1">
              <w:r w:rsidR="006A69ED" w:rsidRPr="00837DC9">
                <w:rPr>
                  <w:rStyle w:val="Hyperlink"/>
                  <w:rFonts w:asciiTheme="majorHAnsi" w:hAnsiTheme="majorHAnsi"/>
                </w:rPr>
                <w:t>the work in Latin</w:t>
              </w:r>
            </w:hyperlink>
            <w:r w:rsidR="006A69ED" w:rsidRPr="00837DC9">
              <w:rPr>
                <w:rFonts w:asciiTheme="majorHAnsi" w:hAnsiTheme="majorHAnsi"/>
              </w:rPr>
              <w:t xml:space="preserve"> </w:t>
            </w:r>
            <w:r w:rsidR="00316296">
              <w:rPr>
                <w:rFonts w:asciiTheme="majorHAnsi" w:hAnsiTheme="majorHAnsi"/>
              </w:rPr>
              <w:t xml:space="preserve"> </w:t>
            </w:r>
            <w:r w:rsidR="009F5A69" w:rsidRPr="00316296">
              <w:rPr>
                <w:rFonts w:asciiTheme="majorHAnsi" w:hAnsiTheme="majorHAnsi"/>
              </w:rPr>
              <w:t xml:space="preserve">This text is a summary of a debate concerning the subjugation of Native Peoples, contains the arguments of Las Casas, the Bishop of Chiapas, Mexico, and Juan </w:t>
            </w:r>
            <w:proofErr w:type="spellStart"/>
            <w:r w:rsidR="009F5A69" w:rsidRPr="00316296">
              <w:rPr>
                <w:rFonts w:asciiTheme="majorHAnsi" w:hAnsiTheme="majorHAnsi"/>
              </w:rPr>
              <w:t>Gines</w:t>
            </w:r>
            <w:proofErr w:type="spellEnd"/>
            <w:r w:rsidR="009F5A69" w:rsidRPr="00316296">
              <w:rPr>
                <w:rFonts w:asciiTheme="majorHAnsi" w:hAnsiTheme="majorHAnsi"/>
              </w:rPr>
              <w:t xml:space="preserve"> Sepulveda, an influential Spanish philosopher, concerning the treatment of Native Peoples in the New World. It offers one of the earliest written accounts as well as images on this topic.</w:t>
            </w:r>
          </w:p>
        </w:tc>
        <w:tc>
          <w:tcPr>
            <w:tcW w:w="2250" w:type="dxa"/>
          </w:tcPr>
          <w:p w:rsidR="009F5A69" w:rsidRDefault="009F5A69"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7C3E27">
              <w:rPr>
                <w:rFonts w:asciiTheme="majorHAnsi" w:hAnsiTheme="majorHAnsi"/>
                <w:snapToGrid w:val="0"/>
                <w:color w:val="auto"/>
              </w:rPr>
              <w:t xml:space="preserve">World History I </w:t>
            </w:r>
            <w:r w:rsidRPr="007C3E27">
              <w:rPr>
                <w:rFonts w:asciiTheme="majorHAnsi" w:hAnsiTheme="majorHAnsi"/>
                <w:color w:val="auto"/>
              </w:rPr>
              <w:t xml:space="preserve"> </w:t>
            </w:r>
          </w:p>
          <w:p w:rsidR="00F16D5B" w:rsidRPr="007C3E27" w:rsidRDefault="00F16D5B"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p>
        </w:tc>
      </w:tr>
      <w:tr w:rsidR="008E67FD" w:rsidTr="00F1625E">
        <w:tc>
          <w:tcPr>
            <w:tcW w:w="7290" w:type="dxa"/>
          </w:tcPr>
          <w:p w:rsidR="008E67FD" w:rsidRPr="00316296" w:rsidRDefault="006D2512" w:rsidP="0012476F">
            <w:pPr>
              <w:pStyle w:val="ListParagraph"/>
              <w:numPr>
                <w:ilvl w:val="0"/>
                <w:numId w:val="187"/>
              </w:numPr>
              <w:ind w:left="0" w:firstLine="342"/>
              <w:rPr>
                <w:rFonts w:asciiTheme="majorHAnsi" w:hAnsiTheme="majorHAnsi"/>
                <w:color w:val="FF0000"/>
              </w:rPr>
            </w:pPr>
            <w:hyperlink r:id="rId653" w:history="1">
              <w:r w:rsidR="008E67FD" w:rsidRPr="00837DC9">
                <w:rPr>
                  <w:rStyle w:val="Hyperlink"/>
                  <w:rFonts w:eastAsiaTheme="majorEastAsia"/>
                  <w:snapToGrid w:val="0"/>
                </w:rPr>
                <w:t xml:space="preserve">Tughra, official signature of </w:t>
              </w:r>
              <w:proofErr w:type="spellStart"/>
              <w:r w:rsidR="008E67FD" w:rsidRPr="00837DC9">
                <w:rPr>
                  <w:rStyle w:val="Hyperlink"/>
                  <w:rFonts w:eastAsiaTheme="majorEastAsia"/>
                </w:rPr>
                <w:t>Süleiman</w:t>
              </w:r>
              <w:proofErr w:type="spellEnd"/>
              <w:r w:rsidR="008E67FD" w:rsidRPr="00837DC9">
                <w:rPr>
                  <w:rStyle w:val="Hyperlink"/>
                  <w:rFonts w:eastAsiaTheme="majorEastAsia"/>
                </w:rPr>
                <w:t xml:space="preserve"> the Magnificent</w:t>
              </w:r>
            </w:hyperlink>
            <w:r w:rsidR="008E67FD" w:rsidRPr="00837DC9">
              <w:rPr>
                <w:rFonts w:asciiTheme="majorHAnsi" w:hAnsiTheme="majorHAnsi"/>
                <w:snapToGrid w:val="0"/>
              </w:rPr>
              <w:t>, (1555-60, video 2013, Metropolitan Museum of Art)</w:t>
            </w:r>
            <w:r w:rsidR="00316296">
              <w:rPr>
                <w:rFonts w:asciiTheme="majorHAnsi" w:hAnsiTheme="majorHAnsi"/>
                <w:snapToGrid w:val="0"/>
              </w:rPr>
              <w:t xml:space="preserve">. </w:t>
            </w:r>
            <w:r w:rsidR="008E67FD" w:rsidRPr="00316296">
              <w:rPr>
                <w:rFonts w:asciiTheme="majorHAnsi" w:hAnsiTheme="majorHAnsi"/>
              </w:rPr>
              <w:t>Video about close reading of an example of imperial Islamic calligraphy</w:t>
            </w:r>
            <w:r w:rsidR="00316296">
              <w:rPr>
                <w:rFonts w:asciiTheme="majorHAnsi" w:hAnsiTheme="majorHAnsi"/>
              </w:rPr>
              <w:t xml:space="preserve">. </w:t>
            </w:r>
            <w:r w:rsidR="008E67FD" w:rsidRPr="00316296">
              <w:rPr>
                <w:rFonts w:asciiTheme="majorHAnsi" w:hAnsiTheme="majorHAnsi"/>
              </w:rPr>
              <w:t>Ink, opaque watercolor and gold on paper, Metropolitan Museum of Art, New York</w:t>
            </w:r>
          </w:p>
        </w:tc>
        <w:tc>
          <w:tcPr>
            <w:tcW w:w="2250" w:type="dxa"/>
          </w:tcPr>
          <w:p w:rsidR="008E67FD" w:rsidRPr="007C3E27" w:rsidRDefault="008E67FD"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B95BE0" w:rsidTr="00F1625E">
        <w:tc>
          <w:tcPr>
            <w:tcW w:w="7290" w:type="dxa"/>
          </w:tcPr>
          <w:p w:rsidR="00B95BE0" w:rsidRPr="00316296" w:rsidRDefault="00B95BE0" w:rsidP="0012476F">
            <w:pPr>
              <w:pStyle w:val="ListParagraph"/>
              <w:numPr>
                <w:ilvl w:val="0"/>
                <w:numId w:val="187"/>
              </w:numPr>
              <w:ind w:left="0" w:firstLine="342"/>
            </w:pPr>
            <w:r w:rsidRPr="00316296">
              <w:rPr>
                <w:rFonts w:asciiTheme="majorHAnsi" w:hAnsiTheme="majorHAnsi"/>
              </w:rPr>
              <w:t>Pieter Bruegel the Elder</w:t>
            </w:r>
            <w:r w:rsidRPr="00316296">
              <w:rPr>
                <w:rFonts w:asciiTheme="majorHAnsi" w:hAnsiTheme="majorHAnsi"/>
                <w:i/>
              </w:rPr>
              <w:t>,</w:t>
            </w:r>
            <w:r w:rsidRPr="00316296">
              <w:rPr>
                <w:rFonts w:asciiTheme="majorHAnsi" w:hAnsiTheme="majorHAnsi"/>
                <w:i/>
                <w:color w:val="FF0000"/>
              </w:rPr>
              <w:t xml:space="preserve"> </w:t>
            </w:r>
            <w:hyperlink r:id="rId654" w:history="1">
              <w:r w:rsidRPr="00316296">
                <w:rPr>
                  <w:rStyle w:val="Hyperlink"/>
                  <w:rFonts w:asciiTheme="majorHAnsi" w:hAnsiTheme="majorHAnsi"/>
                  <w:i/>
                </w:rPr>
                <w:t>The Tower of Babel</w:t>
              </w:r>
            </w:hyperlink>
            <w:r w:rsidRPr="00837DC9">
              <w:rPr>
                <w:rFonts w:asciiTheme="majorHAnsi" w:hAnsiTheme="majorHAnsi"/>
                <w:color w:val="FF0000"/>
              </w:rPr>
              <w:t xml:space="preserve"> </w:t>
            </w:r>
            <w:r w:rsidRPr="00316296">
              <w:rPr>
                <w:rFonts w:asciiTheme="majorHAnsi" w:hAnsiTheme="majorHAnsi"/>
              </w:rPr>
              <w:t>(1563), video 2015 by Beth Harris and Stephen Zucker.</w:t>
            </w:r>
            <w:r w:rsidR="00316296">
              <w:rPr>
                <w:rFonts w:asciiTheme="majorHAnsi" w:hAnsiTheme="majorHAnsi"/>
              </w:rPr>
              <w:t xml:space="preserve"> </w:t>
            </w:r>
            <w:r w:rsidRPr="00316296">
              <w:t xml:space="preserve">Northern Renaissance painting, </w:t>
            </w:r>
            <w:r w:rsidR="00316296">
              <w:t>o</w:t>
            </w:r>
            <w:r w:rsidRPr="00316296">
              <w:t xml:space="preserve">il on </w:t>
            </w:r>
            <w:r w:rsidR="00316296">
              <w:t>c</w:t>
            </w:r>
            <w:r w:rsidRPr="00316296">
              <w:t xml:space="preserve">anvas, </w:t>
            </w:r>
            <w:proofErr w:type="spellStart"/>
            <w:r w:rsidRPr="00316296">
              <w:t>Kunsthistorisches</w:t>
            </w:r>
            <w:proofErr w:type="spellEnd"/>
            <w:r w:rsidRPr="00316296">
              <w:t xml:space="preserve"> Museum, Vienna, Austria</w:t>
            </w:r>
          </w:p>
        </w:tc>
        <w:tc>
          <w:tcPr>
            <w:tcW w:w="2250" w:type="dxa"/>
          </w:tcPr>
          <w:p w:rsidR="00B95BE0"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B95BE0" w:rsidTr="00F1625E">
        <w:tc>
          <w:tcPr>
            <w:tcW w:w="7290" w:type="dxa"/>
          </w:tcPr>
          <w:p w:rsidR="00B95BE0" w:rsidRPr="00316296" w:rsidRDefault="006D2512" w:rsidP="0012476F">
            <w:pPr>
              <w:pStyle w:val="ListParagraph"/>
              <w:numPr>
                <w:ilvl w:val="0"/>
                <w:numId w:val="187"/>
              </w:numPr>
              <w:ind w:left="0" w:firstLine="270"/>
              <w:rPr>
                <w:rFonts w:asciiTheme="majorHAnsi" w:hAnsiTheme="majorHAnsi"/>
              </w:rPr>
            </w:pPr>
            <w:hyperlink r:id="rId655" w:history="1">
              <w:r w:rsidR="00B95BE0" w:rsidRPr="00837DC9">
                <w:rPr>
                  <w:rStyle w:val="Hyperlink"/>
                  <w:rFonts w:asciiTheme="majorHAnsi" w:hAnsiTheme="majorHAnsi"/>
                </w:rPr>
                <w:t xml:space="preserve">“The Spy </w:t>
              </w:r>
              <w:proofErr w:type="spellStart"/>
              <w:r w:rsidR="00B95BE0" w:rsidRPr="00837DC9">
                <w:rPr>
                  <w:rStyle w:val="Hyperlink"/>
                  <w:rFonts w:asciiTheme="majorHAnsi" w:hAnsiTheme="majorHAnsi"/>
                </w:rPr>
                <w:t>Zambur</w:t>
              </w:r>
              <w:proofErr w:type="spellEnd"/>
              <w:r w:rsidR="00B95BE0" w:rsidRPr="00837DC9">
                <w:rPr>
                  <w:rStyle w:val="Hyperlink"/>
                  <w:rFonts w:asciiTheme="majorHAnsi" w:hAnsiTheme="majorHAnsi"/>
                </w:rPr>
                <w:t xml:space="preserve"> Brings </w:t>
              </w:r>
              <w:proofErr w:type="spellStart"/>
              <w:r w:rsidR="00B95BE0" w:rsidRPr="00837DC9">
                <w:rPr>
                  <w:rStyle w:val="Hyperlink"/>
                  <w:rFonts w:asciiTheme="majorHAnsi" w:hAnsiTheme="majorHAnsi"/>
                </w:rPr>
                <w:t>Mahiya</w:t>
              </w:r>
              <w:proofErr w:type="spellEnd"/>
              <w:r w:rsidR="00B95BE0" w:rsidRPr="00837DC9">
                <w:rPr>
                  <w:rStyle w:val="Hyperlink"/>
                  <w:rFonts w:asciiTheme="majorHAnsi" w:hAnsiTheme="majorHAnsi"/>
                </w:rPr>
                <w:t xml:space="preserve"> to the City of </w:t>
              </w:r>
              <w:proofErr w:type="spellStart"/>
              <w:r w:rsidR="00B95BE0" w:rsidRPr="00837DC9">
                <w:rPr>
                  <w:rStyle w:val="Hyperlink"/>
                  <w:rFonts w:asciiTheme="majorHAnsi" w:hAnsiTheme="majorHAnsi"/>
                </w:rPr>
                <w:t>Tawariq</w:t>
              </w:r>
              <w:proofErr w:type="spellEnd"/>
              <w:r w:rsidR="00B95BE0" w:rsidRPr="00837DC9">
                <w:rPr>
                  <w:rStyle w:val="Hyperlink"/>
                  <w:rFonts w:asciiTheme="majorHAnsi" w:hAnsiTheme="majorHAnsi"/>
                </w:rPr>
                <w:t>,”</w:t>
              </w:r>
            </w:hyperlink>
            <w:r w:rsidR="00B95BE0" w:rsidRPr="00316296">
              <w:rPr>
                <w:rFonts w:asciiTheme="majorHAnsi" w:hAnsiTheme="majorHAnsi"/>
              </w:rPr>
              <w:t xml:space="preserve"> (c. 1570) folio</w:t>
            </w:r>
            <w:r w:rsidR="00B95BE0" w:rsidRPr="00837DC9">
              <w:rPr>
                <w:rFonts w:asciiTheme="majorHAnsi" w:hAnsiTheme="majorHAnsi"/>
                <w:color w:val="FF0000"/>
              </w:rPr>
              <w:t xml:space="preserve"> </w:t>
            </w:r>
            <w:r w:rsidR="00B95BE0" w:rsidRPr="00316296">
              <w:rPr>
                <w:rFonts w:asciiTheme="majorHAnsi" w:hAnsiTheme="majorHAnsi"/>
              </w:rPr>
              <w:t xml:space="preserve">from a </w:t>
            </w:r>
            <w:proofErr w:type="spellStart"/>
            <w:r w:rsidR="00B95BE0" w:rsidRPr="00316296">
              <w:rPr>
                <w:rFonts w:asciiTheme="majorHAnsi" w:hAnsiTheme="majorHAnsi"/>
              </w:rPr>
              <w:t>Hamzanama</w:t>
            </w:r>
            <w:proofErr w:type="spellEnd"/>
            <w:r w:rsidR="00B95BE0" w:rsidRPr="00316296">
              <w:rPr>
                <w:rFonts w:asciiTheme="majorHAnsi" w:hAnsiTheme="majorHAnsi"/>
              </w:rPr>
              <w:t xml:space="preserve"> (Book of Hamza) attributed to </w:t>
            </w:r>
            <w:proofErr w:type="spellStart"/>
            <w:r w:rsidR="00B95BE0" w:rsidRPr="00316296">
              <w:rPr>
                <w:rFonts w:asciiTheme="majorHAnsi" w:hAnsiTheme="majorHAnsi"/>
              </w:rPr>
              <w:t>Kesav</w:t>
            </w:r>
            <w:proofErr w:type="spellEnd"/>
            <w:r w:rsidR="00B95BE0" w:rsidRPr="00316296">
              <w:rPr>
                <w:rFonts w:asciiTheme="majorHAnsi" w:hAnsiTheme="majorHAnsi"/>
              </w:rPr>
              <w:t xml:space="preserve"> Das, </w:t>
            </w:r>
            <w:r w:rsidR="00B95BE0" w:rsidRPr="00316296">
              <w:t xml:space="preserve">example of Mughal painting. </w:t>
            </w:r>
            <w:r w:rsidR="00B95BE0" w:rsidRPr="00316296">
              <w:rPr>
                <w:rFonts w:asciiTheme="majorHAnsi" w:hAnsiTheme="majorHAnsi"/>
              </w:rPr>
              <w:t>Illustration of a scene from the life of the uncle of the Prophet Mohammed, who traveled the world preaching Islam.</w:t>
            </w:r>
            <w:r w:rsidR="00316296">
              <w:rPr>
                <w:rFonts w:asciiTheme="majorHAnsi" w:hAnsiTheme="majorHAnsi"/>
              </w:rPr>
              <w:t xml:space="preserve"> </w:t>
            </w:r>
            <w:r w:rsidR="00B95BE0" w:rsidRPr="00316296">
              <w:rPr>
                <w:rFonts w:asciiTheme="majorHAnsi" w:hAnsiTheme="majorHAnsi"/>
              </w:rPr>
              <w:t>Ink, watercolor, and gold on cloth mounted on paper, Metropolitan Museum of Art, New York</w:t>
            </w:r>
          </w:p>
        </w:tc>
        <w:tc>
          <w:tcPr>
            <w:tcW w:w="2250" w:type="dxa"/>
          </w:tcPr>
          <w:p w:rsidR="00B95BE0"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B95BE0" w:rsidTr="00F1625E">
        <w:tc>
          <w:tcPr>
            <w:tcW w:w="7290" w:type="dxa"/>
          </w:tcPr>
          <w:p w:rsidR="00316296" w:rsidRPr="00F54939" w:rsidRDefault="00B95BE0"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0" w:firstLine="252"/>
              <w:rPr>
                <w:rFonts w:asciiTheme="majorHAnsi" w:hAnsiTheme="majorHAnsi"/>
                <w:color w:val="FF0000"/>
              </w:rPr>
            </w:pPr>
            <w:r w:rsidRPr="00316296">
              <w:rPr>
                <w:rFonts w:asciiTheme="majorHAnsi" w:hAnsiTheme="majorHAnsi"/>
                <w:color w:val="auto"/>
              </w:rPr>
              <w:t>Bernal Diaz del Castillo, excerpts from</w:t>
            </w:r>
            <w:r w:rsidRPr="00837DC9">
              <w:rPr>
                <w:rFonts w:asciiTheme="majorHAnsi" w:hAnsiTheme="majorHAnsi"/>
                <w:color w:val="FF0000"/>
              </w:rPr>
              <w:t xml:space="preserve"> </w:t>
            </w:r>
            <w:hyperlink r:id="rId656" w:history="1">
              <w:r w:rsidRPr="00837DC9">
                <w:rPr>
                  <w:rStyle w:val="Hyperlink"/>
                  <w:rFonts w:asciiTheme="majorHAnsi" w:hAnsiTheme="majorHAnsi"/>
                  <w:i/>
                </w:rPr>
                <w:t>The True History of the Conquest of New Spain</w:t>
              </w:r>
            </w:hyperlink>
            <w:r w:rsidRPr="00316296">
              <w:rPr>
                <w:rFonts w:asciiTheme="majorHAnsi" w:hAnsiTheme="majorHAnsi"/>
                <w:i/>
                <w:color w:val="auto"/>
              </w:rPr>
              <w:t xml:space="preserve"> </w:t>
            </w:r>
            <w:r w:rsidRPr="00316296">
              <w:rPr>
                <w:rFonts w:asciiTheme="majorHAnsi" w:hAnsiTheme="majorHAnsi"/>
                <w:color w:val="auto"/>
              </w:rPr>
              <w:t>(1576)</w:t>
            </w:r>
            <w:r w:rsidR="00CE7F74" w:rsidRPr="00316296">
              <w:rPr>
                <w:rFonts w:asciiTheme="majorHAnsi" w:hAnsiTheme="majorHAnsi"/>
                <w:color w:val="auto"/>
              </w:rPr>
              <w:t xml:space="preserve"> </w:t>
            </w:r>
            <w:r w:rsidRPr="00316296">
              <w:rPr>
                <w:rFonts w:asciiTheme="majorHAnsi" w:hAnsiTheme="majorHAnsi"/>
                <w:color w:val="auto"/>
              </w:rPr>
              <w:t>Spanish account of the conquest of Mexico</w:t>
            </w:r>
          </w:p>
        </w:tc>
        <w:tc>
          <w:tcPr>
            <w:tcW w:w="2250" w:type="dxa"/>
          </w:tcPr>
          <w:p w:rsidR="00B95BE0" w:rsidRPr="007C3E27"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color w:val="auto"/>
              </w:rPr>
            </w:pPr>
            <w:r>
              <w:rPr>
                <w:rFonts w:asciiTheme="majorHAnsi" w:hAnsiTheme="majorHAnsi"/>
                <w:snapToGrid w:val="0"/>
                <w:color w:val="auto"/>
              </w:rPr>
              <w:t>World History I</w:t>
            </w:r>
          </w:p>
        </w:tc>
      </w:tr>
      <w:tr w:rsidR="00B95BE0" w:rsidTr="00F1625E">
        <w:tc>
          <w:tcPr>
            <w:tcW w:w="7290" w:type="dxa"/>
          </w:tcPr>
          <w:p w:rsidR="00B95BE0" w:rsidRPr="00837DC9" w:rsidRDefault="00B95BE0"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837DC9">
              <w:rPr>
                <w:rFonts w:asciiTheme="majorHAnsi" w:hAnsiTheme="majorHAnsi"/>
                <w:snapToGrid w:val="0"/>
              </w:rPr>
              <w:t>Rembrandt van Rijn</w:t>
            </w:r>
            <w:r w:rsidRPr="00316296">
              <w:rPr>
                <w:rFonts w:asciiTheme="majorHAnsi" w:hAnsiTheme="majorHAnsi"/>
                <w:snapToGrid w:val="0"/>
                <w:color w:val="auto"/>
              </w:rPr>
              <w:t>, (1632)</w:t>
            </w:r>
            <w:r w:rsidRPr="00837DC9">
              <w:rPr>
                <w:rFonts w:asciiTheme="majorHAnsi" w:hAnsiTheme="majorHAnsi"/>
                <w:snapToGrid w:val="0"/>
                <w:color w:val="FF0000"/>
              </w:rPr>
              <w:t xml:space="preserve"> </w:t>
            </w:r>
            <w:hyperlink r:id="rId657" w:history="1">
              <w:r w:rsidRPr="00837DC9">
                <w:rPr>
                  <w:rStyle w:val="Hyperlink"/>
                  <w:rFonts w:asciiTheme="majorHAnsi" w:hAnsiTheme="majorHAnsi"/>
                  <w:i/>
                </w:rPr>
                <w:t xml:space="preserve">The Anatomy Lesson of Dr. </w:t>
              </w:r>
              <w:proofErr w:type="spellStart"/>
              <w:r w:rsidRPr="00837DC9">
                <w:rPr>
                  <w:rStyle w:val="Hyperlink"/>
                  <w:rFonts w:asciiTheme="majorHAnsi" w:hAnsiTheme="majorHAnsi"/>
                  <w:i/>
                </w:rPr>
                <w:t>Nicolaes</w:t>
              </w:r>
              <w:proofErr w:type="spellEnd"/>
              <w:r w:rsidRPr="00837DC9">
                <w:rPr>
                  <w:rStyle w:val="Hyperlink"/>
                  <w:rFonts w:asciiTheme="majorHAnsi" w:hAnsiTheme="majorHAnsi"/>
                  <w:i/>
                </w:rPr>
                <w:t xml:space="preserve"> </w:t>
              </w:r>
              <w:proofErr w:type="spellStart"/>
              <w:r w:rsidRPr="00837DC9">
                <w:rPr>
                  <w:rStyle w:val="Hyperlink"/>
                  <w:rFonts w:asciiTheme="majorHAnsi" w:hAnsiTheme="majorHAnsi"/>
                  <w:i/>
                </w:rPr>
                <w:t>Tulp</w:t>
              </w:r>
              <w:proofErr w:type="spellEnd"/>
            </w:hyperlink>
          </w:p>
          <w:p w:rsidR="00B95BE0" w:rsidRPr="00316296" w:rsidRDefault="00B95BE0" w:rsidP="002B46AB">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16296">
              <w:rPr>
                <w:rFonts w:asciiTheme="majorHAnsi" w:hAnsiTheme="majorHAnsi"/>
                <w:color w:val="auto"/>
              </w:rPr>
              <w:lastRenderedPageBreak/>
              <w:t>Group portrait of attendants at a dissection, one of many paintings made for the prosperous middle class of the Dutch Republic (video, 2015). Oil on canvas, Rijksmuseum, Amsterdam, the Netherlands</w:t>
            </w:r>
          </w:p>
        </w:tc>
        <w:tc>
          <w:tcPr>
            <w:tcW w:w="2250" w:type="dxa"/>
          </w:tcPr>
          <w:p w:rsidR="00B95BE0" w:rsidRPr="007C3E27"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lastRenderedPageBreak/>
              <w:t>World History I</w:t>
            </w:r>
          </w:p>
        </w:tc>
      </w:tr>
      <w:tr w:rsidR="00B95BE0" w:rsidTr="00F1625E">
        <w:tc>
          <w:tcPr>
            <w:tcW w:w="7290" w:type="dxa"/>
          </w:tcPr>
          <w:p w:rsidR="00B95BE0" w:rsidRPr="00837DC9" w:rsidRDefault="00B95BE0"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proofErr w:type="spellStart"/>
            <w:r w:rsidRPr="00316296">
              <w:rPr>
                <w:rFonts w:asciiTheme="majorHAnsi" w:hAnsiTheme="majorHAnsi"/>
                <w:color w:val="auto"/>
              </w:rPr>
              <w:t>Evliya</w:t>
            </w:r>
            <w:proofErr w:type="spellEnd"/>
            <w:r w:rsidRPr="00316296">
              <w:rPr>
                <w:rFonts w:asciiTheme="majorHAnsi" w:hAnsiTheme="majorHAnsi"/>
                <w:color w:val="auto"/>
              </w:rPr>
              <w:t xml:space="preserve"> </w:t>
            </w:r>
            <w:proofErr w:type="spellStart"/>
            <w:r w:rsidRPr="00316296">
              <w:rPr>
                <w:rFonts w:asciiTheme="majorHAnsi" w:hAnsiTheme="majorHAnsi"/>
                <w:color w:val="auto"/>
              </w:rPr>
              <w:t>Ҫelebi</w:t>
            </w:r>
            <w:proofErr w:type="spellEnd"/>
            <w:r w:rsidRPr="00316296">
              <w:rPr>
                <w:rFonts w:asciiTheme="majorHAnsi" w:hAnsiTheme="majorHAnsi"/>
                <w:color w:val="auto"/>
              </w:rPr>
              <w:t>,</w:t>
            </w:r>
            <w:r w:rsidRPr="00837DC9">
              <w:rPr>
                <w:rFonts w:asciiTheme="majorHAnsi" w:hAnsiTheme="majorHAnsi"/>
                <w:color w:val="FF0000"/>
              </w:rPr>
              <w:t xml:space="preserve"> </w:t>
            </w:r>
            <w:hyperlink r:id="rId658" w:history="1">
              <w:proofErr w:type="spellStart"/>
              <w:r w:rsidRPr="00837DC9">
                <w:rPr>
                  <w:rStyle w:val="Hyperlink"/>
                  <w:rFonts w:asciiTheme="majorHAnsi" w:hAnsiTheme="majorHAnsi"/>
                  <w:i/>
                </w:rPr>
                <w:t>Seyahatname</w:t>
              </w:r>
              <w:proofErr w:type="spellEnd"/>
              <w:r w:rsidRPr="00837DC9">
                <w:rPr>
                  <w:rStyle w:val="Hyperlink"/>
                  <w:rFonts w:asciiTheme="majorHAnsi" w:hAnsiTheme="majorHAnsi"/>
                  <w:i/>
                </w:rPr>
                <w:t xml:space="preserve"> (Book of Travels)</w:t>
              </w:r>
            </w:hyperlink>
            <w:r w:rsidRPr="00316296">
              <w:rPr>
                <w:rFonts w:asciiTheme="majorHAnsi" w:hAnsiTheme="majorHAnsi"/>
                <w:color w:val="auto"/>
              </w:rPr>
              <w:t xml:space="preserve"> (1630-1672)</w:t>
            </w:r>
          </w:p>
          <w:p w:rsidR="00B95BE0" w:rsidRPr="00316296" w:rsidRDefault="00B95BE0" w:rsidP="00943A3C">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16296">
              <w:rPr>
                <w:rFonts w:asciiTheme="majorHAnsi" w:hAnsiTheme="majorHAnsi"/>
                <w:color w:val="auto"/>
              </w:rPr>
              <w:t>Accounts by a Muslim traveler in Asia, Africa, and Europe. Virtual exhibition with text, images, video, London, 2010.</w:t>
            </w:r>
          </w:p>
        </w:tc>
        <w:tc>
          <w:tcPr>
            <w:tcW w:w="2250" w:type="dxa"/>
          </w:tcPr>
          <w:p w:rsidR="00B95BE0"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934D41" w:rsidTr="00F1625E">
        <w:tc>
          <w:tcPr>
            <w:tcW w:w="7290" w:type="dxa"/>
          </w:tcPr>
          <w:p w:rsidR="00934D41" w:rsidRPr="00316296" w:rsidRDefault="006D2512" w:rsidP="0012476F">
            <w:pPr>
              <w:pStyle w:val="Normal2"/>
              <w:widowControl/>
              <w:numPr>
                <w:ilvl w:val="0"/>
                <w:numId w:val="187"/>
              </w:numPr>
              <w:pBdr>
                <w:top w:val="none" w:sz="0" w:space="0" w:color="auto"/>
                <w:left w:val="none" w:sz="0" w:space="0" w:color="auto"/>
                <w:bottom w:val="none" w:sz="0" w:space="0" w:color="auto"/>
                <w:right w:val="none" w:sz="0" w:space="0" w:color="auto"/>
                <w:between w:val="none" w:sz="0" w:space="0" w:color="auto"/>
              </w:pBdr>
              <w:ind w:left="-18" w:firstLine="360"/>
              <w:rPr>
                <w:rFonts w:asciiTheme="majorHAnsi" w:hAnsiTheme="majorHAnsi"/>
                <w:color w:val="FF0000"/>
              </w:rPr>
            </w:pPr>
            <w:hyperlink r:id="rId659" w:history="1">
              <w:r w:rsidR="00934D41" w:rsidRPr="00316296">
                <w:rPr>
                  <w:rStyle w:val="Hyperlink"/>
                  <w:rFonts w:asciiTheme="majorHAnsi" w:hAnsiTheme="majorHAnsi"/>
                </w:rPr>
                <w:t xml:space="preserve">Louis le </w:t>
              </w:r>
              <w:proofErr w:type="spellStart"/>
              <w:r w:rsidR="00934D41" w:rsidRPr="00316296">
                <w:rPr>
                  <w:rStyle w:val="Hyperlink"/>
                  <w:rFonts w:asciiTheme="majorHAnsi" w:hAnsiTheme="majorHAnsi"/>
                </w:rPr>
                <w:t>Vau</w:t>
              </w:r>
              <w:proofErr w:type="spellEnd"/>
              <w:r w:rsidR="00934D41" w:rsidRPr="00316296">
                <w:rPr>
                  <w:rStyle w:val="Hyperlink"/>
                  <w:rFonts w:asciiTheme="majorHAnsi" w:hAnsiTheme="majorHAnsi"/>
                </w:rPr>
                <w:t xml:space="preserve">, André le </w:t>
              </w:r>
              <w:proofErr w:type="spellStart"/>
              <w:r w:rsidR="00934D41" w:rsidRPr="00316296">
                <w:rPr>
                  <w:rStyle w:val="Hyperlink"/>
                  <w:rFonts w:asciiTheme="majorHAnsi" w:hAnsiTheme="majorHAnsi"/>
                </w:rPr>
                <w:t>Nôtre</w:t>
              </w:r>
              <w:proofErr w:type="spellEnd"/>
              <w:r w:rsidR="00934D41" w:rsidRPr="00316296">
                <w:rPr>
                  <w:rStyle w:val="Hyperlink"/>
                  <w:rFonts w:asciiTheme="majorHAnsi" w:hAnsiTheme="majorHAnsi"/>
                </w:rPr>
                <w:t xml:space="preserve"> and Charles le Brun, Château de Versailles</w:t>
              </w:r>
            </w:hyperlink>
            <w:r w:rsidR="00934D41" w:rsidRPr="00316296">
              <w:rPr>
                <w:rFonts w:asciiTheme="majorHAnsi" w:hAnsiTheme="majorHAnsi"/>
                <w:color w:val="000000" w:themeColor="text1"/>
              </w:rPr>
              <w:t xml:space="preserve"> (1664-1710), article by Rachel </w:t>
            </w:r>
            <w:proofErr w:type="spellStart"/>
            <w:r w:rsidR="00934D41" w:rsidRPr="00316296">
              <w:rPr>
                <w:rFonts w:asciiTheme="majorHAnsi" w:hAnsiTheme="majorHAnsi"/>
                <w:color w:val="000000" w:themeColor="text1"/>
              </w:rPr>
              <w:t>Ropeik</w:t>
            </w:r>
            <w:proofErr w:type="spellEnd"/>
            <w:r w:rsidR="00934D41" w:rsidRPr="00316296">
              <w:rPr>
                <w:rFonts w:asciiTheme="majorHAnsi" w:hAnsiTheme="majorHAnsi"/>
                <w:color w:val="000000" w:themeColor="text1"/>
              </w:rPr>
              <w:t>, 2015</w:t>
            </w:r>
            <w:r w:rsidR="00316296">
              <w:rPr>
                <w:rFonts w:asciiTheme="majorHAnsi" w:hAnsiTheme="majorHAnsi"/>
                <w:color w:val="FF0000"/>
              </w:rPr>
              <w:t xml:space="preserve">. </w:t>
            </w:r>
            <w:r w:rsidR="00934D41" w:rsidRPr="00316296">
              <w:rPr>
                <w:rFonts w:asciiTheme="majorHAnsi" w:hAnsiTheme="majorHAnsi"/>
                <w:color w:val="000000" w:themeColor="text1"/>
              </w:rPr>
              <w:t>Article on the buildings and grounds built for King Louis XIV of France at Versailles</w:t>
            </w:r>
          </w:p>
        </w:tc>
        <w:tc>
          <w:tcPr>
            <w:tcW w:w="2250" w:type="dxa"/>
          </w:tcPr>
          <w:p w:rsidR="00934D41" w:rsidRDefault="00934D41"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B95BE0" w:rsidTr="00F1625E">
        <w:tc>
          <w:tcPr>
            <w:tcW w:w="7290" w:type="dxa"/>
          </w:tcPr>
          <w:p w:rsidR="00B95BE0" w:rsidRPr="00837DC9" w:rsidRDefault="006D2512" w:rsidP="0012476F">
            <w:pPr>
              <w:pStyle w:val="ListParagraph"/>
              <w:numPr>
                <w:ilvl w:val="0"/>
                <w:numId w:val="187"/>
              </w:numPr>
              <w:rPr>
                <w:rFonts w:asciiTheme="majorHAnsi" w:hAnsiTheme="majorHAnsi"/>
                <w:snapToGrid w:val="0"/>
                <w:color w:val="000000"/>
              </w:rPr>
            </w:pPr>
            <w:hyperlink r:id="rId660" w:history="1">
              <w:r w:rsidR="00B95BE0" w:rsidRPr="00837DC9">
                <w:rPr>
                  <w:rStyle w:val="Hyperlink"/>
                  <w:rFonts w:asciiTheme="majorHAnsi" w:hAnsiTheme="majorHAnsi"/>
                  <w:snapToGrid w:val="0"/>
                </w:rPr>
                <w:t>English Bill of Rights</w:t>
              </w:r>
            </w:hyperlink>
            <w:r w:rsidR="00B95BE0" w:rsidRPr="00837DC9">
              <w:rPr>
                <w:rFonts w:asciiTheme="majorHAnsi" w:hAnsiTheme="majorHAnsi"/>
                <w:snapToGrid w:val="0"/>
                <w:color w:val="000000"/>
              </w:rPr>
              <w:t xml:space="preserve"> (1689)</w:t>
            </w:r>
          </w:p>
          <w:p w:rsidR="00B95BE0" w:rsidRPr="00316296" w:rsidRDefault="00B95BE0" w:rsidP="0038104D">
            <w:pPr>
              <w:rPr>
                <w:rFonts w:asciiTheme="majorHAnsi" w:hAnsiTheme="majorHAnsi"/>
                <w:snapToGrid w:val="0"/>
              </w:rPr>
            </w:pPr>
            <w:r w:rsidRPr="00316296">
              <w:rPr>
                <w:rFonts w:asciiTheme="majorHAnsi" w:hAnsiTheme="majorHAnsi"/>
                <w:snapToGrid w:val="0"/>
              </w:rPr>
              <w:t>Foundational English document on rights</w:t>
            </w:r>
          </w:p>
        </w:tc>
        <w:tc>
          <w:tcPr>
            <w:tcW w:w="2250" w:type="dxa"/>
          </w:tcPr>
          <w:p w:rsidR="00B95BE0" w:rsidRPr="007C3E27"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r w:rsidR="00934D41">
              <w:rPr>
                <w:rFonts w:asciiTheme="majorHAnsi" w:hAnsiTheme="majorHAnsi"/>
              </w:rPr>
              <w:t>; World History II</w:t>
            </w:r>
          </w:p>
        </w:tc>
      </w:tr>
      <w:tr w:rsidR="00B95BE0" w:rsidTr="00F1625E">
        <w:tc>
          <w:tcPr>
            <w:tcW w:w="7290" w:type="dxa"/>
          </w:tcPr>
          <w:p w:rsidR="00B95BE0" w:rsidRPr="00837DC9" w:rsidRDefault="00B95BE0" w:rsidP="0012476F">
            <w:pPr>
              <w:pStyle w:val="ListParagraph"/>
              <w:numPr>
                <w:ilvl w:val="0"/>
                <w:numId w:val="187"/>
              </w:numPr>
              <w:rPr>
                <w:rFonts w:asciiTheme="majorHAnsi" w:hAnsiTheme="majorHAnsi"/>
                <w:snapToGrid w:val="0"/>
                <w:color w:val="000000"/>
              </w:rPr>
            </w:pPr>
            <w:r w:rsidRPr="00837DC9">
              <w:rPr>
                <w:rFonts w:asciiTheme="majorHAnsi" w:hAnsiTheme="majorHAnsi"/>
                <w:snapToGrid w:val="0"/>
                <w:color w:val="000000"/>
              </w:rPr>
              <w:t xml:space="preserve">John Locke, </w:t>
            </w:r>
            <w:hyperlink r:id="rId661" w:history="1">
              <w:r w:rsidRPr="00837DC9">
                <w:rPr>
                  <w:rStyle w:val="Hyperlink"/>
                  <w:rFonts w:asciiTheme="majorHAnsi" w:hAnsiTheme="majorHAnsi"/>
                  <w:i/>
                  <w:snapToGrid w:val="0"/>
                </w:rPr>
                <w:t>Two Treatises of Civil Government</w:t>
              </w:r>
            </w:hyperlink>
            <w:r w:rsidRPr="00837DC9">
              <w:rPr>
                <w:rFonts w:asciiTheme="majorHAnsi" w:hAnsiTheme="majorHAnsi"/>
                <w:snapToGrid w:val="0"/>
                <w:color w:val="000000"/>
              </w:rPr>
              <w:t xml:space="preserve"> (1690)</w:t>
            </w:r>
          </w:p>
          <w:p w:rsidR="00B95BE0" w:rsidRPr="00316296" w:rsidRDefault="00B95BE0" w:rsidP="009816CD">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16296">
              <w:rPr>
                <w:rFonts w:asciiTheme="majorHAnsi" w:hAnsiTheme="majorHAnsi"/>
                <w:color w:val="auto"/>
              </w:rPr>
              <w:t>Foundational documents on government</w:t>
            </w:r>
            <w:r w:rsidRPr="00316296">
              <w:rPr>
                <w:rFonts w:asciiTheme="majorHAnsi" w:hAnsiTheme="majorHAnsi"/>
                <w:snapToGrid w:val="0"/>
                <w:color w:val="auto"/>
              </w:rPr>
              <w:t xml:space="preserve"> </w:t>
            </w:r>
          </w:p>
        </w:tc>
        <w:tc>
          <w:tcPr>
            <w:tcW w:w="2250" w:type="dxa"/>
          </w:tcPr>
          <w:p w:rsidR="00B95BE0" w:rsidRPr="007C3E27" w:rsidRDefault="00B95BE0" w:rsidP="0038104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U. S. History I</w:t>
            </w:r>
          </w:p>
          <w:p w:rsidR="00B95BE0" w:rsidRPr="007C3E27" w:rsidRDefault="00B95BE0" w:rsidP="0038104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World History I </w:t>
            </w:r>
          </w:p>
          <w:p w:rsidR="00B95BE0" w:rsidRPr="007C3E27" w:rsidRDefault="00B95BE0" w:rsidP="0038104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U.S. Government and Politics</w:t>
            </w:r>
          </w:p>
        </w:tc>
      </w:tr>
      <w:tr w:rsidR="002F05E9" w:rsidTr="00F1625E">
        <w:tc>
          <w:tcPr>
            <w:tcW w:w="9540" w:type="dxa"/>
            <w:gridSpan w:val="2"/>
          </w:tcPr>
          <w:p w:rsidR="002F05E9" w:rsidRPr="00837DC9" w:rsidRDefault="002F05E9" w:rsidP="00CB07A4">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b/>
              </w:rPr>
              <w:t>18</w:t>
            </w:r>
            <w:r w:rsidRPr="00837DC9">
              <w:rPr>
                <w:rFonts w:asciiTheme="majorHAnsi" w:hAnsiTheme="majorHAnsi"/>
                <w:b/>
                <w:vertAlign w:val="superscript"/>
              </w:rPr>
              <w:t>th</w:t>
            </w:r>
            <w:r w:rsidRPr="00837DC9">
              <w:rPr>
                <w:rFonts w:asciiTheme="majorHAnsi" w:hAnsiTheme="majorHAnsi"/>
                <w:b/>
              </w:rPr>
              <w:t>-19</w:t>
            </w:r>
            <w:r w:rsidRPr="00837DC9">
              <w:rPr>
                <w:rFonts w:asciiTheme="majorHAnsi" w:hAnsiTheme="majorHAnsi"/>
                <w:b/>
                <w:vertAlign w:val="superscript"/>
              </w:rPr>
              <w:t>th</w:t>
            </w:r>
            <w:r w:rsidRPr="00837DC9">
              <w:rPr>
                <w:rFonts w:asciiTheme="majorHAnsi" w:hAnsiTheme="majorHAnsi"/>
                <w:b/>
              </w:rPr>
              <w:t xml:space="preserve"> Centuries CE</w:t>
            </w:r>
          </w:p>
        </w:tc>
      </w:tr>
      <w:tr w:rsidR="002F05E9" w:rsidTr="00F1625E">
        <w:tc>
          <w:tcPr>
            <w:tcW w:w="7290" w:type="dxa"/>
          </w:tcPr>
          <w:p w:rsidR="002F05E9" w:rsidRPr="00837DC9" w:rsidRDefault="002F05E9"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Charles de Montesquieu, </w:t>
            </w:r>
            <w:hyperlink r:id="rId662" w:history="1">
              <w:r w:rsidRPr="00837DC9">
                <w:rPr>
                  <w:rStyle w:val="Hyperlink"/>
                  <w:rFonts w:asciiTheme="majorHAnsi" w:hAnsiTheme="majorHAnsi"/>
                  <w:i/>
                </w:rPr>
                <w:t>The Spirit of the Laws</w:t>
              </w:r>
            </w:hyperlink>
            <w:r w:rsidRPr="00837DC9">
              <w:rPr>
                <w:rFonts w:asciiTheme="majorHAnsi" w:hAnsiTheme="majorHAnsi"/>
              </w:rPr>
              <w:t xml:space="preserve"> (1748)</w:t>
            </w:r>
          </w:p>
          <w:p w:rsidR="002F05E9" w:rsidRPr="00316296" w:rsidRDefault="002F05E9" w:rsidP="00316296">
            <w:pPr>
              <w:pStyle w:val="Normal2"/>
              <w:widowControl/>
              <w:pBdr>
                <w:top w:val="none" w:sz="0" w:space="0" w:color="auto"/>
                <w:left w:val="none" w:sz="0" w:space="0" w:color="auto"/>
                <w:bottom w:val="none" w:sz="0" w:space="0" w:color="auto"/>
                <w:right w:val="none" w:sz="0" w:space="0" w:color="auto"/>
                <w:between w:val="none" w:sz="0" w:space="0" w:color="auto"/>
              </w:pBdr>
              <w:ind w:left="522" w:hanging="522"/>
              <w:rPr>
                <w:rFonts w:asciiTheme="majorHAnsi" w:hAnsiTheme="majorHAnsi"/>
                <w:color w:val="auto"/>
              </w:rPr>
            </w:pPr>
            <w:r w:rsidRPr="00316296">
              <w:rPr>
                <w:rFonts w:asciiTheme="majorHAnsi" w:hAnsiTheme="majorHAnsi"/>
                <w:color w:val="auto"/>
              </w:rPr>
              <w:t>Legal philosophy of the French Enlightenment</w:t>
            </w:r>
          </w:p>
        </w:tc>
        <w:tc>
          <w:tcPr>
            <w:tcW w:w="2250" w:type="dxa"/>
          </w:tcPr>
          <w:p w:rsidR="002F05E9" w:rsidRDefault="002F05E9"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Jean-Jacques Rousseau, </w:t>
            </w:r>
            <w:hyperlink r:id="rId663" w:history="1">
              <w:r w:rsidRPr="00837DC9">
                <w:rPr>
                  <w:rStyle w:val="Hyperlink"/>
                  <w:rFonts w:asciiTheme="majorHAnsi" w:hAnsiTheme="majorHAnsi"/>
                  <w:i/>
                </w:rPr>
                <w:t>The Social Contract</w:t>
              </w:r>
            </w:hyperlink>
            <w:r w:rsidRPr="00837DC9">
              <w:rPr>
                <w:rFonts w:asciiTheme="majorHAnsi" w:hAnsiTheme="majorHAnsi"/>
              </w:rPr>
              <w:t xml:space="preserve"> (1763)</w:t>
            </w:r>
          </w:p>
          <w:p w:rsidR="00B95BE0" w:rsidRPr="00316296" w:rsidRDefault="00B95BE0" w:rsidP="007E6E08">
            <w:pPr>
              <w:pStyle w:val="Normal2"/>
              <w:rPr>
                <w:rFonts w:asciiTheme="majorHAnsi" w:hAnsiTheme="majorHAnsi"/>
                <w:color w:val="auto"/>
              </w:rPr>
            </w:pPr>
            <w:r w:rsidRPr="00316296">
              <w:rPr>
                <w:rFonts w:asciiTheme="majorHAnsi" w:hAnsiTheme="majorHAnsi"/>
                <w:color w:val="auto"/>
              </w:rPr>
              <w:t>Legal philosophy of the French Enlightenment</w:t>
            </w:r>
          </w:p>
        </w:tc>
        <w:tc>
          <w:tcPr>
            <w:tcW w:w="2250" w:type="dxa"/>
          </w:tcPr>
          <w:p w:rsidR="00B95BE0" w:rsidRPr="007C3E27"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p>
          <w:p w:rsidR="00B95BE0" w:rsidRPr="007C3E27"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8</w:t>
            </w:r>
          </w:p>
        </w:tc>
      </w:tr>
      <w:tr w:rsidR="00B95BE0" w:rsidTr="00F1625E">
        <w:tc>
          <w:tcPr>
            <w:tcW w:w="7290" w:type="dxa"/>
          </w:tcPr>
          <w:p w:rsidR="00B95BE0" w:rsidRPr="00316296"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16296">
              <w:rPr>
                <w:rFonts w:asciiTheme="majorHAnsi" w:hAnsiTheme="majorHAnsi"/>
                <w:color w:val="auto"/>
              </w:rPr>
              <w:t xml:space="preserve">Adam Smith, </w:t>
            </w:r>
            <w:hyperlink r:id="rId664" w:history="1">
              <w:r w:rsidRPr="00837DC9">
                <w:rPr>
                  <w:rStyle w:val="Hyperlink"/>
                  <w:rFonts w:asciiTheme="majorHAnsi" w:hAnsiTheme="majorHAnsi"/>
                  <w:i/>
                </w:rPr>
                <w:t>The Wealth of Nations</w:t>
              </w:r>
            </w:hyperlink>
            <w:r w:rsidRPr="00837DC9">
              <w:rPr>
                <w:rFonts w:asciiTheme="majorHAnsi" w:hAnsiTheme="majorHAnsi"/>
                <w:color w:val="FF0000"/>
              </w:rPr>
              <w:t xml:space="preserve"> </w:t>
            </w:r>
            <w:r w:rsidRPr="00316296">
              <w:rPr>
                <w:rFonts w:asciiTheme="majorHAnsi" w:hAnsiTheme="majorHAnsi"/>
                <w:color w:val="auto"/>
              </w:rPr>
              <w:t>(1775)</w:t>
            </w:r>
          </w:p>
          <w:p w:rsidR="00B95BE0" w:rsidRPr="0038461B" w:rsidRDefault="00B95BE0" w:rsidP="00ED4E78">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8461B">
              <w:rPr>
                <w:rFonts w:asciiTheme="majorHAnsi" w:hAnsiTheme="majorHAnsi"/>
                <w:color w:val="auto"/>
              </w:rPr>
              <w:t>Foundational text on free market economics based on competition</w:t>
            </w:r>
          </w:p>
        </w:tc>
        <w:tc>
          <w:tcPr>
            <w:tcW w:w="2250" w:type="dxa"/>
          </w:tcPr>
          <w:p w:rsidR="00B95BE0"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w:t>
            </w:r>
            <w:r w:rsidR="002F05E9">
              <w:rPr>
                <w:rFonts w:asciiTheme="majorHAnsi" w:hAnsiTheme="majorHAnsi"/>
              </w:rPr>
              <w:t>I</w:t>
            </w:r>
          </w:p>
          <w:p w:rsidR="00B95BE0" w:rsidRPr="007C3E27"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Grade 8</w:t>
            </w:r>
          </w:p>
        </w:tc>
      </w:tr>
      <w:tr w:rsidR="00B95BE0" w:rsidTr="00F1625E">
        <w:tc>
          <w:tcPr>
            <w:tcW w:w="7290" w:type="dxa"/>
          </w:tcPr>
          <w:p w:rsidR="00B95BE0" w:rsidRPr="0038461B"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rPr>
            </w:pPr>
            <w:r w:rsidRPr="00837DC9">
              <w:rPr>
                <w:rFonts w:asciiTheme="majorHAnsi" w:hAnsiTheme="majorHAnsi"/>
              </w:rPr>
              <w:t xml:space="preserve">National Assembly of France, </w:t>
            </w:r>
            <w:hyperlink r:id="rId665" w:history="1">
              <w:r w:rsidRPr="00837DC9">
                <w:rPr>
                  <w:rStyle w:val="Hyperlink"/>
                  <w:rFonts w:asciiTheme="majorHAnsi" w:hAnsiTheme="majorHAnsi"/>
                  <w:i/>
                </w:rPr>
                <w:t>The Declaration of the Rights of Man and Citizen</w:t>
              </w:r>
            </w:hyperlink>
            <w:r w:rsidRPr="00837DC9">
              <w:rPr>
                <w:rFonts w:asciiTheme="majorHAnsi" w:hAnsiTheme="majorHAnsi"/>
              </w:rPr>
              <w:t xml:space="preserve"> (1789) </w:t>
            </w:r>
            <w:r w:rsidRPr="0038461B">
              <w:rPr>
                <w:rFonts w:asciiTheme="majorHAnsi" w:hAnsiTheme="majorHAnsi"/>
                <w:color w:val="auto"/>
              </w:rPr>
              <w:t>Declaration of</w:t>
            </w:r>
            <w:r w:rsidR="0038461B">
              <w:rPr>
                <w:rFonts w:asciiTheme="majorHAnsi" w:hAnsiTheme="majorHAnsi"/>
                <w:color w:val="auto"/>
              </w:rPr>
              <w:t xml:space="preserve"> Rights of </w:t>
            </w:r>
            <w:r w:rsidRPr="0038461B">
              <w:rPr>
                <w:rFonts w:asciiTheme="majorHAnsi" w:hAnsiTheme="majorHAnsi"/>
                <w:color w:val="auto"/>
              </w:rPr>
              <w:t xml:space="preserve"> the French Revolution</w:t>
            </w:r>
          </w:p>
        </w:tc>
        <w:tc>
          <w:tcPr>
            <w:tcW w:w="2250" w:type="dxa"/>
          </w:tcPr>
          <w:p w:rsidR="00B95BE0" w:rsidRPr="007C3E27" w:rsidRDefault="00B95BE0" w:rsidP="00F24506">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r w:rsidR="002F05E9">
              <w:rPr>
                <w:rFonts w:asciiTheme="majorHAnsi" w:hAnsiTheme="majorHAnsi"/>
              </w:rPr>
              <w:t>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Mary Wollstonecraft, </w:t>
            </w:r>
            <w:hyperlink r:id="rId666" w:history="1">
              <w:r w:rsidRPr="00837DC9">
                <w:rPr>
                  <w:rStyle w:val="Hyperlink"/>
                  <w:rFonts w:asciiTheme="majorHAnsi" w:hAnsiTheme="majorHAnsi"/>
                  <w:i/>
                </w:rPr>
                <w:t>Vindication of the Rights of Women</w:t>
              </w:r>
            </w:hyperlink>
            <w:r w:rsidRPr="00837DC9">
              <w:rPr>
                <w:rFonts w:asciiTheme="majorHAnsi" w:hAnsiTheme="majorHAnsi"/>
              </w:rPr>
              <w:t xml:space="preserve"> (1792)</w:t>
            </w:r>
          </w:p>
          <w:p w:rsidR="00B95BE0" w:rsidRPr="0038461B" w:rsidRDefault="00B95BE0" w:rsidP="00550643">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8461B">
              <w:rPr>
                <w:rFonts w:asciiTheme="majorHAnsi" w:hAnsiTheme="majorHAnsi"/>
                <w:color w:val="auto"/>
              </w:rPr>
              <w:t>Declaration of women’s rights and equality to men</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596623" w:rsidTr="00F1625E">
        <w:tc>
          <w:tcPr>
            <w:tcW w:w="7290" w:type="dxa"/>
          </w:tcPr>
          <w:p w:rsidR="00596623" w:rsidRPr="00837DC9" w:rsidRDefault="00596623"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Simón Bolívar</w:t>
            </w:r>
            <w:r w:rsidRPr="00837DC9">
              <w:rPr>
                <w:rFonts w:asciiTheme="majorHAnsi" w:hAnsiTheme="majorHAnsi"/>
                <w:color w:val="000000" w:themeColor="text1"/>
              </w:rPr>
              <w:t xml:space="preserve">, </w:t>
            </w:r>
            <w:hyperlink r:id="rId667" w:history="1">
              <w:r w:rsidRPr="00837DC9">
                <w:rPr>
                  <w:rStyle w:val="Hyperlink"/>
                  <w:rFonts w:asciiTheme="majorHAnsi" w:hAnsiTheme="majorHAnsi"/>
                </w:rPr>
                <w:t>Letter from Jamaica</w:t>
              </w:r>
            </w:hyperlink>
            <w:r w:rsidRPr="00837DC9">
              <w:t xml:space="preserve"> </w:t>
            </w:r>
            <w:r w:rsidRPr="00837DC9">
              <w:rPr>
                <w:rFonts w:asciiTheme="majorHAnsi" w:hAnsiTheme="majorHAnsi"/>
                <w:color w:val="000000" w:themeColor="text1"/>
              </w:rPr>
              <w:t>(1815)</w:t>
            </w:r>
          </w:p>
          <w:p w:rsidR="00596623" w:rsidRPr="00837DC9" w:rsidRDefault="00596623" w:rsidP="00596623">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color w:val="000000" w:themeColor="text1"/>
              </w:rPr>
              <w:t>Letter about the movements for independence in South American nations</w:t>
            </w:r>
          </w:p>
        </w:tc>
        <w:tc>
          <w:tcPr>
            <w:tcW w:w="2250" w:type="dxa"/>
          </w:tcPr>
          <w:p w:rsidR="00596623" w:rsidRPr="007C3E27" w:rsidRDefault="00596623"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2F05E9" w:rsidTr="00F1625E">
        <w:tc>
          <w:tcPr>
            <w:tcW w:w="7290" w:type="dxa"/>
          </w:tcPr>
          <w:p w:rsidR="002F05E9" w:rsidRPr="00837DC9" w:rsidRDefault="002F05E9"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ind w:left="72" w:firstLine="270"/>
              <w:rPr>
                <w:rFonts w:asciiTheme="majorHAnsi" w:hAnsiTheme="majorHAnsi"/>
              </w:rPr>
            </w:pPr>
            <w:r w:rsidRPr="0038461B">
              <w:rPr>
                <w:rFonts w:asciiTheme="majorHAnsi" w:hAnsiTheme="majorHAnsi"/>
                <w:color w:val="auto"/>
              </w:rPr>
              <w:t xml:space="preserve">Charles Dickens, </w:t>
            </w:r>
            <w:hyperlink r:id="rId668" w:history="1">
              <w:r w:rsidRPr="00837DC9">
                <w:rPr>
                  <w:rStyle w:val="Hyperlink"/>
                  <w:rFonts w:asciiTheme="majorHAnsi" w:hAnsiTheme="majorHAnsi"/>
                  <w:i/>
                </w:rPr>
                <w:t>Oliver Twist</w:t>
              </w:r>
            </w:hyperlink>
            <w:r w:rsidRPr="00837DC9">
              <w:rPr>
                <w:i/>
              </w:rPr>
              <w:t xml:space="preserve"> </w:t>
            </w:r>
            <w:r w:rsidRPr="00837DC9">
              <w:rPr>
                <w:rFonts w:asciiTheme="majorHAnsi" w:hAnsiTheme="majorHAnsi"/>
              </w:rPr>
              <w:t>(1837-1838), with illustrations by George Cruikshank; novel showing the effects of urban poverty and the Industrial Revolution in England</w:t>
            </w:r>
          </w:p>
        </w:tc>
        <w:tc>
          <w:tcPr>
            <w:tcW w:w="2250" w:type="dxa"/>
          </w:tcPr>
          <w:p w:rsidR="002F05E9" w:rsidRPr="007C3E27" w:rsidRDefault="002F05E9"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8461B">
              <w:rPr>
                <w:rFonts w:asciiTheme="majorHAnsi" w:hAnsiTheme="majorHAnsi"/>
                <w:color w:val="auto"/>
              </w:rPr>
              <w:t>Karl Marx, Friedrich Engels:</w:t>
            </w:r>
            <w:r w:rsidRPr="00837DC9">
              <w:rPr>
                <w:rFonts w:asciiTheme="majorHAnsi" w:hAnsiTheme="majorHAnsi"/>
                <w:color w:val="FF0000"/>
              </w:rPr>
              <w:t xml:space="preserve"> </w:t>
            </w:r>
            <w:hyperlink r:id="rId669" w:history="1">
              <w:r w:rsidRPr="00837DC9">
                <w:rPr>
                  <w:rStyle w:val="Hyperlink"/>
                  <w:rFonts w:asciiTheme="majorHAnsi" w:hAnsiTheme="majorHAnsi"/>
                  <w:i/>
                </w:rPr>
                <w:t>The Communist Manifesto</w:t>
              </w:r>
            </w:hyperlink>
            <w:r w:rsidRPr="00837DC9">
              <w:rPr>
                <w:rFonts w:asciiTheme="majorHAnsi" w:hAnsiTheme="majorHAnsi"/>
                <w:color w:val="FF0000"/>
              </w:rPr>
              <w:t xml:space="preserve"> </w:t>
            </w:r>
            <w:r w:rsidRPr="0038461B">
              <w:rPr>
                <w:rFonts w:asciiTheme="majorHAnsi" w:hAnsiTheme="majorHAnsi"/>
                <w:color w:val="auto"/>
              </w:rPr>
              <w:t>(1848)</w:t>
            </w:r>
          </w:p>
          <w:p w:rsidR="00B95BE0" w:rsidRPr="0038461B" w:rsidRDefault="00B95BE0" w:rsidP="00ED4E78">
            <w:pPr>
              <w:pStyle w:val="Normal2"/>
              <w:rPr>
                <w:rFonts w:asciiTheme="majorHAnsi" w:hAnsiTheme="majorHAnsi"/>
                <w:color w:val="auto"/>
              </w:rPr>
            </w:pPr>
            <w:r w:rsidRPr="0038461B">
              <w:rPr>
                <w:rFonts w:asciiTheme="majorHAnsi" w:hAnsiTheme="majorHAnsi"/>
                <w:color w:val="auto"/>
              </w:rPr>
              <w:t xml:space="preserve">Political pamphlet about class struggle in capitalism between the proletariat and owners of companies and factories and a call for revolution by the working class </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r w:rsidR="002F05E9">
              <w:rPr>
                <w:rFonts w:asciiTheme="majorHAnsi" w:hAnsiTheme="majorHAnsi"/>
              </w:rPr>
              <w:t>I</w:t>
            </w:r>
          </w:p>
        </w:tc>
      </w:tr>
      <w:tr w:rsidR="003F2FCF" w:rsidTr="00F1625E">
        <w:tc>
          <w:tcPr>
            <w:tcW w:w="7290" w:type="dxa"/>
          </w:tcPr>
          <w:p w:rsidR="003F2FCF" w:rsidRPr="0038461B" w:rsidRDefault="006D2512"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ind w:left="72" w:firstLine="270"/>
              <w:rPr>
                <w:rFonts w:asciiTheme="majorHAnsi" w:hAnsiTheme="majorHAnsi"/>
                <w:color w:val="FF0000"/>
              </w:rPr>
            </w:pPr>
            <w:hyperlink r:id="rId670" w:history="1">
              <w:r w:rsidR="003F2FCF" w:rsidRPr="00837DC9">
                <w:rPr>
                  <w:rStyle w:val="Hyperlink"/>
                  <w:rFonts w:asciiTheme="majorHAnsi" w:hAnsiTheme="majorHAnsi"/>
                </w:rPr>
                <w:t>Images of the Crystal Palace for the Grand International Exhibit in London</w:t>
              </w:r>
            </w:hyperlink>
            <w:r w:rsidR="003F2FCF" w:rsidRPr="00837DC9">
              <w:rPr>
                <w:rFonts w:asciiTheme="majorHAnsi" w:hAnsiTheme="majorHAnsi"/>
                <w:color w:val="000000" w:themeColor="text1"/>
              </w:rPr>
              <w:t xml:space="preserve"> (1851) </w:t>
            </w:r>
            <w:r w:rsidR="003F2FCF" w:rsidRPr="0038461B">
              <w:rPr>
                <w:rFonts w:asciiTheme="majorHAnsi" w:hAnsiTheme="majorHAnsi"/>
                <w:color w:val="000000" w:themeColor="text1"/>
              </w:rPr>
              <w:t xml:space="preserve">Massive Steel and glass pavilions built in </w:t>
            </w:r>
            <w:r w:rsidR="0038461B">
              <w:rPr>
                <w:rFonts w:asciiTheme="majorHAnsi" w:hAnsiTheme="majorHAnsi"/>
                <w:color w:val="000000" w:themeColor="text1"/>
              </w:rPr>
              <w:t xml:space="preserve">London in </w:t>
            </w:r>
            <w:r w:rsidR="003F2FCF" w:rsidRPr="0038461B">
              <w:rPr>
                <w:rFonts w:asciiTheme="majorHAnsi" w:hAnsiTheme="majorHAnsi"/>
                <w:color w:val="000000" w:themeColor="text1"/>
              </w:rPr>
              <w:t xml:space="preserve">the Victorian Era, destroyed in 1930s </w:t>
            </w:r>
          </w:p>
        </w:tc>
        <w:tc>
          <w:tcPr>
            <w:tcW w:w="2250" w:type="dxa"/>
          </w:tcPr>
          <w:p w:rsidR="003F2FCF" w:rsidRPr="007C3E27" w:rsidRDefault="003F2FCF"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John Stuart Mill, </w:t>
            </w:r>
            <w:hyperlink r:id="rId671" w:history="1">
              <w:r w:rsidRPr="00837DC9">
                <w:rPr>
                  <w:rStyle w:val="Hyperlink"/>
                  <w:rFonts w:asciiTheme="majorHAnsi" w:hAnsiTheme="majorHAnsi"/>
                  <w:i/>
                </w:rPr>
                <w:t>On Liberty</w:t>
              </w:r>
            </w:hyperlink>
            <w:r w:rsidRPr="00837DC9">
              <w:rPr>
                <w:rFonts w:asciiTheme="majorHAnsi" w:hAnsiTheme="majorHAnsi"/>
              </w:rPr>
              <w:t xml:space="preserve"> (1869) </w:t>
            </w:r>
          </w:p>
          <w:p w:rsidR="00B95BE0" w:rsidRPr="0038461B" w:rsidRDefault="00B95BE0" w:rsidP="00ED4E78">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8461B">
              <w:rPr>
                <w:rFonts w:asciiTheme="majorHAnsi" w:hAnsiTheme="majorHAnsi"/>
                <w:color w:val="auto"/>
              </w:rPr>
              <w:t xml:space="preserve">Essay on the importance of personal liberty, social liberty, and freedom of speech </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D9603E" w:rsidTr="00F1625E">
        <w:tc>
          <w:tcPr>
            <w:tcW w:w="7290" w:type="dxa"/>
          </w:tcPr>
          <w:p w:rsidR="00D9603E" w:rsidRPr="00837DC9" w:rsidRDefault="00D9603E"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Rudyard Kipling, </w:t>
            </w:r>
            <w:hyperlink r:id="rId672" w:history="1">
              <w:r w:rsidRPr="00837DC9">
                <w:rPr>
                  <w:rStyle w:val="Hyperlink"/>
                  <w:rFonts w:asciiTheme="majorHAnsi" w:hAnsiTheme="majorHAnsi"/>
                </w:rPr>
                <w:t>“Take Up the White Man’s Burden”</w:t>
              </w:r>
            </w:hyperlink>
            <w:r w:rsidRPr="00837DC9">
              <w:rPr>
                <w:rFonts w:asciiTheme="majorHAnsi" w:hAnsiTheme="majorHAnsi"/>
              </w:rPr>
              <w:t xml:space="preserve"> poem (1899) </w:t>
            </w:r>
            <w:r w:rsidR="003D1494" w:rsidRPr="00837DC9">
              <w:rPr>
                <w:rFonts w:asciiTheme="majorHAnsi" w:hAnsiTheme="majorHAnsi"/>
              </w:rPr>
              <w:t xml:space="preserve"> </w:t>
            </w:r>
          </w:p>
          <w:p w:rsidR="003D1494" w:rsidRPr="00837DC9" w:rsidRDefault="003D1494" w:rsidP="003D1494">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Poem written to encourage American colonization of the Philippines</w:t>
            </w:r>
          </w:p>
        </w:tc>
        <w:tc>
          <w:tcPr>
            <w:tcW w:w="2250" w:type="dxa"/>
          </w:tcPr>
          <w:p w:rsidR="00D9603E" w:rsidRDefault="00D9603E"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p w:rsidR="00D9603E" w:rsidRPr="007C3E27" w:rsidRDefault="00D9603E"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United States History II</w:t>
            </w:r>
          </w:p>
        </w:tc>
      </w:tr>
      <w:tr w:rsidR="00FC373D" w:rsidTr="00F1625E">
        <w:tc>
          <w:tcPr>
            <w:tcW w:w="9540" w:type="dxa"/>
            <w:gridSpan w:val="2"/>
          </w:tcPr>
          <w:p w:rsidR="00FC373D" w:rsidRPr="00837DC9" w:rsidRDefault="00FC373D"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b/>
              </w:rPr>
              <w:t>20</w:t>
            </w:r>
            <w:r w:rsidRPr="00837DC9">
              <w:rPr>
                <w:rFonts w:asciiTheme="majorHAnsi" w:hAnsiTheme="majorHAnsi"/>
                <w:b/>
                <w:vertAlign w:val="superscript"/>
              </w:rPr>
              <w:t>th</w:t>
            </w:r>
            <w:r w:rsidRPr="00837DC9">
              <w:rPr>
                <w:rFonts w:asciiTheme="majorHAnsi" w:hAnsiTheme="majorHAnsi"/>
                <w:b/>
              </w:rPr>
              <w:t>-21</w:t>
            </w:r>
            <w:r w:rsidRPr="00837DC9">
              <w:rPr>
                <w:rFonts w:asciiTheme="majorHAnsi" w:hAnsiTheme="majorHAnsi"/>
                <w:b/>
                <w:vertAlign w:val="superscript"/>
              </w:rPr>
              <w:t>st</w:t>
            </w:r>
            <w:r w:rsidRPr="00837DC9">
              <w:rPr>
                <w:rFonts w:asciiTheme="majorHAnsi" w:hAnsiTheme="majorHAnsi"/>
                <w:b/>
              </w:rPr>
              <w:t xml:space="preserve"> Centuries CE</w:t>
            </w:r>
          </w:p>
        </w:tc>
      </w:tr>
      <w:tr w:rsidR="00D9603E" w:rsidTr="00F1625E">
        <w:tc>
          <w:tcPr>
            <w:tcW w:w="7290" w:type="dxa"/>
          </w:tcPr>
          <w:p w:rsidR="00D9603E" w:rsidRPr="00837DC9" w:rsidRDefault="00D9603E"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pPr>
            <w:r w:rsidRPr="00837DC9">
              <w:rPr>
                <w:rFonts w:asciiTheme="majorHAnsi" w:hAnsiTheme="majorHAnsi"/>
              </w:rPr>
              <w:t xml:space="preserve">Edward D. Morel, </w:t>
            </w:r>
            <w:hyperlink r:id="rId673" w:history="1">
              <w:r w:rsidRPr="00837DC9">
                <w:rPr>
                  <w:rStyle w:val="Hyperlink"/>
                  <w:rFonts w:asciiTheme="majorHAnsi" w:hAnsiTheme="majorHAnsi"/>
                </w:rPr>
                <w:t>“The Black Man’s Burden,”</w:t>
              </w:r>
            </w:hyperlink>
            <w:r w:rsidRPr="00837DC9">
              <w:rPr>
                <w:rFonts w:asciiTheme="majorHAnsi" w:hAnsiTheme="majorHAnsi"/>
              </w:rPr>
              <w:t xml:space="preserve"> essay (1903)</w:t>
            </w:r>
          </w:p>
          <w:p w:rsidR="00D9603E" w:rsidRPr="00837DC9" w:rsidRDefault="00D9603E" w:rsidP="00D9603E">
            <w:pPr>
              <w:pStyle w:val="Normal2"/>
              <w:widowControl/>
              <w:pBdr>
                <w:top w:val="none" w:sz="0" w:space="0" w:color="auto"/>
                <w:left w:val="none" w:sz="0" w:space="0" w:color="auto"/>
                <w:bottom w:val="none" w:sz="0" w:space="0" w:color="auto"/>
                <w:right w:val="none" w:sz="0" w:space="0" w:color="auto"/>
                <w:between w:val="none" w:sz="0" w:space="0" w:color="auto"/>
              </w:pBdr>
            </w:pPr>
            <w:r w:rsidRPr="00837DC9">
              <w:rPr>
                <w:rFonts w:asciiTheme="majorHAnsi" w:hAnsiTheme="majorHAnsi"/>
              </w:rPr>
              <w:t>Critique of colonial exploitation in Africa</w:t>
            </w:r>
          </w:p>
        </w:tc>
        <w:tc>
          <w:tcPr>
            <w:tcW w:w="2250" w:type="dxa"/>
          </w:tcPr>
          <w:p w:rsidR="00D9603E" w:rsidRDefault="00D9603E"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FC373D" w:rsidTr="00F1625E">
        <w:tc>
          <w:tcPr>
            <w:tcW w:w="7290" w:type="dxa"/>
          </w:tcPr>
          <w:p w:rsidR="00FC373D" w:rsidRPr="00837DC9" w:rsidRDefault="006D2512"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pPr>
            <w:hyperlink r:id="rId674" w:history="1">
              <w:r w:rsidR="00FC373D" w:rsidRPr="00837DC9">
                <w:rPr>
                  <w:rStyle w:val="Hyperlink"/>
                  <w:rFonts w:asciiTheme="majorHAnsi" w:hAnsiTheme="majorHAnsi"/>
                </w:rPr>
                <w:t>World War I posters</w:t>
              </w:r>
            </w:hyperlink>
            <w:r w:rsidR="00FC373D" w:rsidRPr="0038461B">
              <w:rPr>
                <w:rFonts w:asciiTheme="majorHAnsi" w:hAnsiTheme="majorHAnsi"/>
                <w:b/>
                <w:color w:val="auto"/>
              </w:rPr>
              <w:t xml:space="preserve"> </w:t>
            </w:r>
            <w:r w:rsidR="00FC373D" w:rsidRPr="0038461B">
              <w:rPr>
                <w:rFonts w:asciiTheme="majorHAnsi" w:hAnsiTheme="majorHAnsi"/>
                <w:color w:val="auto"/>
              </w:rPr>
              <w:t>(1914-1920)</w:t>
            </w:r>
          </w:p>
          <w:p w:rsidR="00FC373D" w:rsidRPr="0038461B" w:rsidRDefault="00FC373D" w:rsidP="00FC373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b/>
                <w:color w:val="auto"/>
              </w:rPr>
            </w:pPr>
            <w:r w:rsidRPr="0038461B">
              <w:rPr>
                <w:rFonts w:asciiTheme="majorHAnsi" w:hAnsiTheme="majorHAnsi"/>
                <w:color w:val="auto"/>
              </w:rPr>
              <w:t>Library of Congress collection of recruiting and inspirational posters from around the world</w:t>
            </w:r>
          </w:p>
        </w:tc>
        <w:tc>
          <w:tcPr>
            <w:tcW w:w="2250" w:type="dxa"/>
          </w:tcPr>
          <w:p w:rsidR="00FC373D" w:rsidRDefault="00FC373D"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p w:rsidR="00FC373D" w:rsidRPr="007C3E27" w:rsidRDefault="00FC373D"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United States History II</w:t>
            </w:r>
          </w:p>
        </w:tc>
      </w:tr>
      <w:tr w:rsidR="00FC373D" w:rsidTr="00F1625E">
        <w:tc>
          <w:tcPr>
            <w:tcW w:w="7290" w:type="dxa"/>
          </w:tcPr>
          <w:p w:rsidR="00FC373D" w:rsidRPr="00837DC9" w:rsidRDefault="006D2512"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hyperlink r:id="rId675" w:history="1">
              <w:r w:rsidR="00FC373D" w:rsidRPr="00837DC9">
                <w:rPr>
                  <w:rStyle w:val="Hyperlink"/>
                  <w:rFonts w:asciiTheme="majorHAnsi" w:hAnsiTheme="majorHAnsi"/>
                </w:rPr>
                <w:t>The Treaty of Versailles</w:t>
              </w:r>
            </w:hyperlink>
            <w:r w:rsidR="00FC373D" w:rsidRPr="0038461B">
              <w:rPr>
                <w:rFonts w:asciiTheme="majorHAnsi" w:hAnsiTheme="majorHAnsi"/>
                <w:color w:val="auto"/>
              </w:rPr>
              <w:t xml:space="preserve"> (1919)</w:t>
            </w:r>
          </w:p>
          <w:p w:rsidR="00FC373D" w:rsidRPr="0038461B" w:rsidRDefault="00FC373D" w:rsidP="00FC373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b/>
                <w:color w:val="auto"/>
              </w:rPr>
            </w:pPr>
            <w:r w:rsidRPr="0038461B">
              <w:rPr>
                <w:rFonts w:asciiTheme="majorHAnsi" w:hAnsiTheme="majorHAnsi"/>
                <w:color w:val="auto"/>
              </w:rPr>
              <w:t>Treaty at the end of World War I that forced Germany to pay reparations</w:t>
            </w:r>
          </w:p>
        </w:tc>
        <w:tc>
          <w:tcPr>
            <w:tcW w:w="2250" w:type="dxa"/>
          </w:tcPr>
          <w:p w:rsidR="00FC373D" w:rsidRDefault="00FC373D" w:rsidP="00FC373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p w:rsidR="00FC373D" w:rsidRPr="007C3E27" w:rsidRDefault="00FC373D" w:rsidP="00FC373D">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United States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8461B">
              <w:rPr>
                <w:rFonts w:asciiTheme="majorHAnsi" w:hAnsiTheme="majorHAnsi"/>
                <w:color w:val="auto"/>
              </w:rPr>
              <w:t xml:space="preserve">Sun </w:t>
            </w:r>
            <w:proofErr w:type="spellStart"/>
            <w:r w:rsidRPr="0038461B">
              <w:rPr>
                <w:rFonts w:asciiTheme="majorHAnsi" w:hAnsiTheme="majorHAnsi"/>
                <w:color w:val="auto"/>
              </w:rPr>
              <w:t>Yat</w:t>
            </w:r>
            <w:proofErr w:type="spellEnd"/>
            <w:r w:rsidRPr="0038461B">
              <w:rPr>
                <w:rFonts w:asciiTheme="majorHAnsi" w:hAnsiTheme="majorHAnsi"/>
                <w:color w:val="auto"/>
              </w:rPr>
              <w:t>-Sen,</w:t>
            </w:r>
            <w:r w:rsidRPr="00837DC9">
              <w:rPr>
                <w:rFonts w:asciiTheme="majorHAnsi" w:hAnsiTheme="majorHAnsi"/>
                <w:color w:val="FF0000"/>
              </w:rPr>
              <w:t xml:space="preserve"> </w:t>
            </w:r>
            <w:hyperlink r:id="rId676" w:history="1">
              <w:r w:rsidRPr="00837DC9">
                <w:rPr>
                  <w:rStyle w:val="Hyperlink"/>
                  <w:rFonts w:asciiTheme="majorHAnsi" w:hAnsiTheme="majorHAnsi"/>
                  <w:i/>
                </w:rPr>
                <w:t>The Principle of Democracy</w:t>
              </w:r>
            </w:hyperlink>
            <w:r w:rsidRPr="00837DC9">
              <w:rPr>
                <w:rFonts w:asciiTheme="majorHAnsi" w:hAnsiTheme="majorHAnsi"/>
                <w:color w:val="FF0000"/>
              </w:rPr>
              <w:t xml:space="preserve"> </w:t>
            </w:r>
            <w:r w:rsidRPr="0038461B">
              <w:rPr>
                <w:rFonts w:asciiTheme="majorHAnsi" w:hAnsiTheme="majorHAnsi"/>
                <w:color w:val="auto"/>
              </w:rPr>
              <w:t>(1924)</w:t>
            </w:r>
          </w:p>
          <w:p w:rsidR="0038461B" w:rsidRPr="0038461B" w:rsidRDefault="00B95BE0" w:rsidP="009117F5">
            <w:pPr>
              <w:pStyle w:val="Normal2"/>
              <w:rPr>
                <w:rFonts w:asciiTheme="majorHAnsi" w:hAnsiTheme="majorHAnsi"/>
                <w:color w:val="auto"/>
              </w:rPr>
            </w:pPr>
            <w:r w:rsidRPr="0038461B">
              <w:rPr>
                <w:rFonts w:asciiTheme="majorHAnsi" w:hAnsiTheme="majorHAnsi"/>
                <w:color w:val="auto"/>
              </w:rPr>
              <w:t>Founder of the Chinese Republic, philosophy of nationalism, democracy, and social welfare</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B95BE0" w:rsidTr="00F1625E">
        <w:tc>
          <w:tcPr>
            <w:tcW w:w="7290" w:type="dxa"/>
          </w:tcPr>
          <w:p w:rsidR="00B95BE0" w:rsidRPr="0038461B"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color w:val="auto"/>
              </w:rPr>
            </w:pPr>
            <w:r w:rsidRPr="0038461B">
              <w:rPr>
                <w:rFonts w:asciiTheme="majorHAnsi" w:hAnsiTheme="majorHAnsi"/>
                <w:color w:val="auto"/>
              </w:rPr>
              <w:lastRenderedPageBreak/>
              <w:t>Erich Maria Remarque, Excerpts from</w:t>
            </w:r>
            <w:r w:rsidRPr="00837DC9">
              <w:rPr>
                <w:rFonts w:asciiTheme="majorHAnsi" w:hAnsiTheme="majorHAnsi"/>
                <w:color w:val="FF0000"/>
              </w:rPr>
              <w:t xml:space="preserve"> </w:t>
            </w:r>
            <w:hyperlink r:id="rId677" w:history="1">
              <w:r w:rsidRPr="00837DC9">
                <w:rPr>
                  <w:rStyle w:val="Hyperlink"/>
                  <w:rFonts w:asciiTheme="majorHAnsi" w:hAnsiTheme="majorHAnsi"/>
                  <w:i/>
                </w:rPr>
                <w:t>All Quiet on the Western Front</w:t>
              </w:r>
            </w:hyperlink>
            <w:r w:rsidRPr="00837DC9">
              <w:rPr>
                <w:rFonts w:asciiTheme="majorHAnsi" w:hAnsiTheme="majorHAnsi"/>
                <w:i/>
                <w:color w:val="FF0000"/>
              </w:rPr>
              <w:t xml:space="preserve"> </w:t>
            </w:r>
            <w:r w:rsidRPr="0038461B">
              <w:rPr>
                <w:rFonts w:asciiTheme="majorHAnsi" w:hAnsiTheme="majorHAnsi"/>
                <w:color w:val="auto"/>
              </w:rPr>
              <w:t>(1928)</w:t>
            </w:r>
            <w:r w:rsidR="0038461B">
              <w:rPr>
                <w:rFonts w:asciiTheme="majorHAnsi" w:hAnsiTheme="majorHAnsi"/>
                <w:color w:val="auto"/>
              </w:rPr>
              <w:t>. Novel, a</w:t>
            </w:r>
            <w:r w:rsidRPr="0038461B">
              <w:rPr>
                <w:rFonts w:asciiTheme="majorHAnsi" w:hAnsiTheme="majorHAnsi"/>
                <w:color w:val="auto"/>
              </w:rPr>
              <w:t>ccount of warfare in World War I</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8461B">
              <w:rPr>
                <w:rFonts w:asciiTheme="majorHAnsi" w:hAnsiTheme="majorHAnsi"/>
                <w:color w:val="auto"/>
              </w:rPr>
              <w:t xml:space="preserve">Adolf Hitler, Excerpts from </w:t>
            </w:r>
            <w:hyperlink r:id="rId678" w:history="1">
              <w:r w:rsidRPr="00837DC9">
                <w:rPr>
                  <w:rStyle w:val="Hyperlink"/>
                  <w:rFonts w:asciiTheme="majorHAnsi" w:hAnsiTheme="majorHAnsi"/>
                  <w:i/>
                </w:rPr>
                <w:t xml:space="preserve">Mein </w:t>
              </w:r>
              <w:proofErr w:type="spellStart"/>
              <w:r w:rsidRPr="00837DC9">
                <w:rPr>
                  <w:rStyle w:val="Hyperlink"/>
                  <w:rFonts w:asciiTheme="majorHAnsi" w:hAnsiTheme="majorHAnsi"/>
                  <w:i/>
                </w:rPr>
                <w:t>Kampf</w:t>
              </w:r>
              <w:proofErr w:type="spellEnd"/>
            </w:hyperlink>
            <w:r w:rsidRPr="00837DC9">
              <w:rPr>
                <w:rFonts w:asciiTheme="majorHAnsi" w:hAnsiTheme="majorHAnsi"/>
                <w:color w:val="FF0000"/>
              </w:rPr>
              <w:t xml:space="preserve"> </w:t>
            </w:r>
            <w:r w:rsidRPr="0038461B">
              <w:rPr>
                <w:rFonts w:asciiTheme="majorHAnsi" w:hAnsiTheme="majorHAnsi"/>
                <w:color w:val="auto"/>
              </w:rPr>
              <w:t>(1925)</w:t>
            </w:r>
          </w:p>
          <w:p w:rsidR="00B95BE0" w:rsidRPr="0038461B" w:rsidRDefault="00B95BE0" w:rsidP="00E7609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8461B">
              <w:rPr>
                <w:rFonts w:asciiTheme="majorHAnsi" w:hAnsiTheme="majorHAnsi"/>
                <w:color w:val="auto"/>
              </w:rPr>
              <w:t>Hitler’s autobiography in which he presents his philosophy of anti-Semitism and a plan for the future of Germany</w:t>
            </w:r>
            <w:r w:rsidR="00E76096" w:rsidRPr="0038461B">
              <w:rPr>
                <w:rFonts w:asciiTheme="majorHAnsi" w:hAnsiTheme="majorHAnsi"/>
                <w:i/>
                <w:color w:val="auto"/>
              </w:rPr>
              <w:t xml:space="preserve">. </w:t>
            </w:r>
          </w:p>
        </w:tc>
        <w:tc>
          <w:tcPr>
            <w:tcW w:w="2250" w:type="dxa"/>
          </w:tcPr>
          <w:p w:rsidR="00B95BE0" w:rsidRPr="007C3E27" w:rsidRDefault="00E76096"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5F7BE6" w:rsidTr="00F1625E">
        <w:tc>
          <w:tcPr>
            <w:tcW w:w="7290" w:type="dxa"/>
          </w:tcPr>
          <w:p w:rsidR="005F7BE6" w:rsidRPr="00837DC9" w:rsidRDefault="006D2512"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hyperlink r:id="rId679" w:history="1">
              <w:r w:rsidR="005F7BE6" w:rsidRPr="00837DC9">
                <w:rPr>
                  <w:rStyle w:val="Hyperlink"/>
                  <w:rFonts w:asciiTheme="majorHAnsi" w:hAnsiTheme="majorHAnsi"/>
                </w:rPr>
                <w:t>Paul Troost, The House of German Art</w:t>
              </w:r>
            </w:hyperlink>
            <w:r w:rsidR="005F7BE6" w:rsidRPr="0038461B">
              <w:rPr>
                <w:rFonts w:asciiTheme="majorHAnsi" w:hAnsiTheme="majorHAnsi"/>
                <w:color w:val="auto"/>
              </w:rPr>
              <w:t xml:space="preserve"> (1933-1937), video by Beth Harris</w:t>
            </w:r>
          </w:p>
          <w:p w:rsidR="005F7BE6" w:rsidRPr="0038461B" w:rsidRDefault="005F7BE6" w:rsidP="005F7BE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8461B">
              <w:rPr>
                <w:rFonts w:asciiTheme="majorHAnsi" w:hAnsiTheme="majorHAnsi"/>
                <w:color w:val="auto"/>
              </w:rPr>
              <w:t xml:space="preserve">and Stephen Zucker, 2015. Hitler’s use of art </w:t>
            </w:r>
            <w:r w:rsidR="00E76096" w:rsidRPr="0038461B">
              <w:rPr>
                <w:rFonts w:asciiTheme="majorHAnsi" w:hAnsiTheme="majorHAnsi"/>
                <w:color w:val="auto"/>
              </w:rPr>
              <w:t xml:space="preserve">exhibitions </w:t>
            </w:r>
            <w:r w:rsidRPr="0038461B">
              <w:rPr>
                <w:rFonts w:asciiTheme="majorHAnsi" w:hAnsiTheme="majorHAnsi"/>
                <w:color w:val="auto"/>
              </w:rPr>
              <w:t>as a</w:t>
            </w:r>
            <w:r w:rsidR="00E76096" w:rsidRPr="0038461B">
              <w:rPr>
                <w:rFonts w:asciiTheme="majorHAnsi" w:hAnsiTheme="majorHAnsi"/>
                <w:color w:val="auto"/>
              </w:rPr>
              <w:t xml:space="preserve"> form of propaganda</w:t>
            </w:r>
          </w:p>
        </w:tc>
        <w:tc>
          <w:tcPr>
            <w:tcW w:w="2250" w:type="dxa"/>
          </w:tcPr>
          <w:p w:rsidR="005F7BE6" w:rsidRPr="007C3E27" w:rsidRDefault="00E76096"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B95BE0" w:rsidTr="00F1625E">
        <w:tc>
          <w:tcPr>
            <w:tcW w:w="7290" w:type="dxa"/>
          </w:tcPr>
          <w:p w:rsidR="00B95BE0" w:rsidRPr="0038461B"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8461B">
              <w:rPr>
                <w:rFonts w:asciiTheme="majorHAnsi" w:hAnsiTheme="majorHAnsi"/>
                <w:color w:val="auto"/>
              </w:rPr>
              <w:t xml:space="preserve">Leni Riefenstahl, </w:t>
            </w:r>
            <w:hyperlink r:id="rId680" w:history="1">
              <w:r w:rsidRPr="00837DC9">
                <w:rPr>
                  <w:rStyle w:val="Hyperlink"/>
                  <w:rFonts w:asciiTheme="majorHAnsi" w:hAnsiTheme="majorHAnsi"/>
                  <w:i/>
                </w:rPr>
                <w:t>Triumph of the Will</w:t>
              </w:r>
            </w:hyperlink>
            <w:r w:rsidRPr="00837DC9">
              <w:rPr>
                <w:rFonts w:asciiTheme="majorHAnsi" w:hAnsiTheme="majorHAnsi"/>
                <w:color w:val="FF0000"/>
              </w:rPr>
              <w:t xml:space="preserve"> </w:t>
            </w:r>
            <w:r w:rsidRPr="0038461B">
              <w:rPr>
                <w:rFonts w:asciiTheme="majorHAnsi" w:hAnsiTheme="majorHAnsi"/>
                <w:color w:val="auto"/>
              </w:rPr>
              <w:t>film (1935)</w:t>
            </w:r>
            <w:r w:rsidR="0038461B" w:rsidRPr="0038461B">
              <w:rPr>
                <w:rFonts w:asciiTheme="majorHAnsi" w:hAnsiTheme="majorHAnsi"/>
                <w:color w:val="auto"/>
              </w:rPr>
              <w:t xml:space="preserve">. </w:t>
            </w:r>
            <w:r w:rsidRPr="0038461B">
              <w:rPr>
                <w:rFonts w:asciiTheme="majorHAnsi" w:hAnsiTheme="majorHAnsi"/>
                <w:color w:val="auto"/>
              </w:rPr>
              <w:t>Nazi propaganda film</w:t>
            </w:r>
            <w:r w:rsidRPr="0038461B">
              <w:rPr>
                <w:rFonts w:asciiTheme="majorHAnsi" w:hAnsiTheme="majorHAnsi"/>
                <w:color w:val="FF0000"/>
              </w:rPr>
              <w:t xml:space="preserve"> </w:t>
            </w:r>
          </w:p>
        </w:tc>
        <w:tc>
          <w:tcPr>
            <w:tcW w:w="2250" w:type="dxa"/>
          </w:tcPr>
          <w:p w:rsidR="00B95BE0" w:rsidRPr="007C3E27" w:rsidRDefault="00B95BE0" w:rsidP="007C3E27">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r w:rsidRPr="007C3E27">
              <w:rPr>
                <w:rFonts w:asciiTheme="majorHAnsi" w:hAnsiTheme="majorHAnsi"/>
              </w:rPr>
              <w:t xml:space="preserve"> </w:t>
            </w:r>
          </w:p>
        </w:tc>
      </w:tr>
      <w:tr w:rsidR="00B95BE0" w:rsidTr="00F1625E">
        <w:tc>
          <w:tcPr>
            <w:tcW w:w="7290" w:type="dxa"/>
          </w:tcPr>
          <w:p w:rsidR="00B95BE0" w:rsidRPr="0038461B"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color w:val="auto"/>
              </w:rPr>
            </w:pPr>
            <w:r w:rsidRPr="0038461B">
              <w:rPr>
                <w:rFonts w:asciiTheme="majorHAnsi" w:hAnsiTheme="majorHAnsi"/>
                <w:color w:val="auto"/>
              </w:rPr>
              <w:t xml:space="preserve">Henryk Ross, </w:t>
            </w:r>
            <w:hyperlink r:id="rId681" w:history="1">
              <w:r w:rsidRPr="00837DC9">
                <w:rPr>
                  <w:rStyle w:val="Hyperlink"/>
                  <w:rFonts w:asciiTheme="majorHAnsi" w:hAnsiTheme="majorHAnsi"/>
                </w:rPr>
                <w:t>Photographs of the Lodz Ghetto, a Collection of Holocaust Photographs</w:t>
              </w:r>
            </w:hyperlink>
            <w:r w:rsidRPr="00837DC9">
              <w:rPr>
                <w:rFonts w:asciiTheme="majorHAnsi" w:hAnsiTheme="majorHAnsi"/>
                <w:color w:val="FF0000"/>
              </w:rPr>
              <w:t xml:space="preserve"> </w:t>
            </w:r>
            <w:r w:rsidRPr="0038461B">
              <w:rPr>
                <w:rFonts w:asciiTheme="majorHAnsi" w:hAnsiTheme="majorHAnsi"/>
                <w:color w:val="auto"/>
              </w:rPr>
              <w:t>(1939-1945)</w:t>
            </w:r>
            <w:r w:rsidR="0038461B">
              <w:rPr>
                <w:rFonts w:asciiTheme="majorHAnsi" w:hAnsiTheme="majorHAnsi"/>
                <w:color w:val="auto"/>
              </w:rPr>
              <w:t>. T</w:t>
            </w:r>
            <w:r w:rsidRPr="0038461B">
              <w:rPr>
                <w:rFonts w:asciiTheme="majorHAnsi" w:hAnsiTheme="majorHAnsi"/>
                <w:color w:val="auto"/>
              </w:rPr>
              <w:t xml:space="preserve">he Lodz Ghetto in Poland </w:t>
            </w:r>
            <w:r w:rsidR="0038461B">
              <w:rPr>
                <w:rFonts w:asciiTheme="majorHAnsi" w:hAnsiTheme="majorHAnsi"/>
                <w:color w:val="auto"/>
              </w:rPr>
              <w:t xml:space="preserve">was </w:t>
            </w:r>
            <w:r w:rsidRPr="0038461B">
              <w:rPr>
                <w:rFonts w:asciiTheme="majorHAnsi" w:hAnsiTheme="majorHAnsi"/>
                <w:color w:val="auto"/>
              </w:rPr>
              <w:t>under German rule in World War II, liberated by Russian troops in 1945</w:t>
            </w:r>
          </w:p>
        </w:tc>
        <w:tc>
          <w:tcPr>
            <w:tcW w:w="2250" w:type="dxa"/>
          </w:tcPr>
          <w:p w:rsidR="00B95BE0" w:rsidRPr="007C3E27" w:rsidRDefault="00B95BE0" w:rsidP="007C3E27">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B95BE0" w:rsidTr="00F1625E">
        <w:tc>
          <w:tcPr>
            <w:tcW w:w="7290" w:type="dxa"/>
          </w:tcPr>
          <w:p w:rsidR="00B95BE0" w:rsidRPr="0038461B" w:rsidRDefault="006D2512"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hyperlink r:id="rId682" w:history="1">
              <w:r w:rsidR="00B95BE0" w:rsidRPr="00837DC9">
                <w:rPr>
                  <w:rStyle w:val="Hyperlink"/>
                  <w:rFonts w:asciiTheme="majorHAnsi" w:hAnsiTheme="majorHAnsi"/>
                </w:rPr>
                <w:t>Holocaust Survivor Stories</w:t>
              </w:r>
            </w:hyperlink>
            <w:r w:rsidR="00B95BE0" w:rsidRPr="00837DC9">
              <w:rPr>
                <w:rFonts w:asciiTheme="majorHAnsi" w:hAnsiTheme="majorHAnsi"/>
                <w:color w:val="FF0000"/>
              </w:rPr>
              <w:t xml:space="preserve"> </w:t>
            </w:r>
            <w:r w:rsidR="00B95BE0" w:rsidRPr="0038461B">
              <w:rPr>
                <w:rFonts w:asciiTheme="majorHAnsi" w:hAnsiTheme="majorHAnsi"/>
                <w:color w:val="auto"/>
              </w:rPr>
              <w:t>(20</w:t>
            </w:r>
            <w:r w:rsidR="00B95BE0" w:rsidRPr="0038461B">
              <w:rPr>
                <w:rFonts w:asciiTheme="majorHAnsi" w:hAnsiTheme="majorHAnsi"/>
                <w:color w:val="auto"/>
                <w:vertAlign w:val="superscript"/>
              </w:rPr>
              <w:t>th</w:t>
            </w:r>
            <w:r w:rsidR="00B95BE0" w:rsidRPr="0038461B">
              <w:rPr>
                <w:rFonts w:asciiTheme="majorHAnsi" w:hAnsiTheme="majorHAnsi"/>
                <w:color w:val="auto"/>
              </w:rPr>
              <w:t xml:space="preserve"> century)</w:t>
            </w:r>
          </w:p>
          <w:p w:rsidR="00B95BE0" w:rsidRPr="00837DC9" w:rsidRDefault="00B95BE0" w:rsidP="0038461B">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8461B">
              <w:rPr>
                <w:rFonts w:asciiTheme="majorHAnsi" w:hAnsiTheme="majorHAnsi"/>
                <w:color w:val="auto"/>
              </w:rPr>
              <w:t xml:space="preserve">Videotaped interviews with survivors of the Holocaust in the </w:t>
            </w:r>
            <w:r w:rsidR="00586496" w:rsidRPr="0038461B">
              <w:rPr>
                <w:rFonts w:asciiTheme="majorHAnsi" w:hAnsiTheme="majorHAnsi"/>
                <w:color w:val="auto"/>
              </w:rPr>
              <w:t>U.</w:t>
            </w:r>
            <w:r w:rsidR="00586496">
              <w:rPr>
                <w:rFonts w:asciiTheme="majorHAnsi" w:hAnsiTheme="majorHAnsi"/>
                <w:color w:val="auto"/>
              </w:rPr>
              <w:t>K</w:t>
            </w:r>
            <w:r w:rsidR="00586496" w:rsidRPr="0038461B">
              <w:rPr>
                <w:rFonts w:asciiTheme="majorHAnsi" w:hAnsiTheme="majorHAnsi"/>
                <w:color w:val="auto"/>
              </w:rPr>
              <w:t>.</w:t>
            </w:r>
            <w:r w:rsidRPr="0038461B">
              <w:rPr>
                <w:rFonts w:asciiTheme="majorHAnsi" w:hAnsiTheme="majorHAnsi"/>
                <w:color w:val="auto"/>
              </w:rPr>
              <w:t>, c.2010</w:t>
            </w:r>
          </w:p>
        </w:tc>
        <w:tc>
          <w:tcPr>
            <w:tcW w:w="2250" w:type="dxa"/>
          </w:tcPr>
          <w:p w:rsidR="00B95BE0" w:rsidRPr="007C3E27" w:rsidRDefault="00B95BE0" w:rsidP="007C3E27">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r w:rsidRPr="007C3E27">
              <w:rPr>
                <w:rFonts w:asciiTheme="majorHAnsi" w:hAnsiTheme="majorHAnsi"/>
              </w:rPr>
              <w:t xml:space="preserve">  </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38461B">
              <w:rPr>
                <w:rFonts w:asciiTheme="majorHAnsi" w:hAnsiTheme="majorHAnsi"/>
                <w:color w:val="auto"/>
              </w:rPr>
              <w:t xml:space="preserve">Neville Chamberlain, </w:t>
            </w:r>
            <w:hyperlink r:id="rId683" w:history="1">
              <w:r w:rsidRPr="00837DC9">
                <w:rPr>
                  <w:rStyle w:val="Hyperlink"/>
                  <w:rFonts w:asciiTheme="majorHAnsi" w:hAnsiTheme="majorHAnsi"/>
                </w:rPr>
                <w:t>“Peace in Our Time”</w:t>
              </w:r>
            </w:hyperlink>
            <w:r w:rsidRPr="0038461B">
              <w:rPr>
                <w:rFonts w:asciiTheme="majorHAnsi" w:hAnsiTheme="majorHAnsi"/>
                <w:color w:val="auto"/>
              </w:rPr>
              <w:t xml:space="preserve"> (1938)</w:t>
            </w:r>
          </w:p>
          <w:p w:rsidR="00B95BE0" w:rsidRPr="0038461B" w:rsidRDefault="00B95BE0" w:rsidP="00CE4E13">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38461B">
              <w:rPr>
                <w:rFonts w:asciiTheme="majorHAnsi" w:hAnsiTheme="majorHAnsi"/>
                <w:color w:val="auto"/>
              </w:rPr>
              <w:t xml:space="preserve">Speech given in defense of the Munich agreement </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25771F">
              <w:rPr>
                <w:rFonts w:asciiTheme="majorHAnsi" w:hAnsiTheme="majorHAnsi"/>
                <w:color w:val="auto"/>
              </w:rPr>
              <w:t xml:space="preserve">Winston Churchill, </w:t>
            </w:r>
            <w:hyperlink r:id="rId684" w:history="1">
              <w:r w:rsidRPr="00837DC9">
                <w:rPr>
                  <w:rStyle w:val="Hyperlink"/>
                  <w:rFonts w:asciiTheme="majorHAnsi" w:hAnsiTheme="majorHAnsi"/>
                </w:rPr>
                <w:t>“A Disaster of the First Magnitude”</w:t>
              </w:r>
            </w:hyperlink>
            <w:r w:rsidRPr="00837DC9">
              <w:rPr>
                <w:rFonts w:asciiTheme="majorHAnsi" w:hAnsiTheme="majorHAnsi"/>
                <w:color w:val="FF0000"/>
              </w:rPr>
              <w:t xml:space="preserve"> </w:t>
            </w:r>
            <w:r w:rsidRPr="0025771F">
              <w:rPr>
                <w:rFonts w:asciiTheme="majorHAnsi" w:hAnsiTheme="majorHAnsi"/>
                <w:color w:val="auto"/>
              </w:rPr>
              <w:t>speech (1938)</w:t>
            </w:r>
          </w:p>
          <w:p w:rsidR="00B95BE0" w:rsidRPr="0025771F" w:rsidRDefault="00B95BE0" w:rsidP="00CE4E13">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25771F">
              <w:rPr>
                <w:rFonts w:asciiTheme="majorHAnsi" w:hAnsiTheme="majorHAnsi"/>
                <w:color w:val="auto"/>
              </w:rPr>
              <w:t xml:space="preserve">Speech in response to Chamberlain, calling for Britain to fight Germany </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25771F">
              <w:rPr>
                <w:rFonts w:asciiTheme="majorHAnsi" w:hAnsiTheme="majorHAnsi"/>
                <w:color w:val="auto"/>
              </w:rPr>
              <w:t xml:space="preserve">Franklin Roosevelt, </w:t>
            </w:r>
            <w:hyperlink r:id="rId685" w:history="1">
              <w:r w:rsidRPr="00837DC9">
                <w:rPr>
                  <w:rStyle w:val="Hyperlink"/>
                  <w:rFonts w:asciiTheme="majorHAnsi" w:hAnsiTheme="majorHAnsi"/>
                </w:rPr>
                <w:t>First Annotated Typed Draft of War Address</w:t>
              </w:r>
            </w:hyperlink>
            <w:r w:rsidRPr="0025771F">
              <w:rPr>
                <w:rFonts w:asciiTheme="majorHAnsi" w:hAnsiTheme="majorHAnsi"/>
                <w:color w:val="auto"/>
              </w:rPr>
              <w:t xml:space="preserve"> (1941)</w:t>
            </w:r>
          </w:p>
          <w:p w:rsidR="00B95BE0" w:rsidRPr="0025771F" w:rsidRDefault="00B95BE0" w:rsidP="00D52571">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25771F">
              <w:rPr>
                <w:rFonts w:asciiTheme="majorHAnsi" w:hAnsiTheme="majorHAnsi"/>
                <w:color w:val="auto"/>
              </w:rPr>
              <w:t>Roosevelt’s speech to the nation on the Japanese bombing of Pearl Harbor</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Winston Churchill, excerpts from </w:t>
            </w:r>
            <w:hyperlink r:id="rId686" w:history="1">
              <w:r w:rsidRPr="00837DC9">
                <w:rPr>
                  <w:rStyle w:val="Hyperlink"/>
                  <w:rFonts w:asciiTheme="majorHAnsi" w:hAnsiTheme="majorHAnsi"/>
                </w:rPr>
                <w:t>“The Iron Curtain,”</w:t>
              </w:r>
            </w:hyperlink>
            <w:r w:rsidRPr="00837DC9">
              <w:rPr>
                <w:rFonts w:asciiTheme="majorHAnsi" w:hAnsiTheme="majorHAnsi"/>
              </w:rPr>
              <w:t xml:space="preserve"> speech (1946)</w:t>
            </w:r>
          </w:p>
          <w:p w:rsidR="00B95BE0" w:rsidRPr="0025771F" w:rsidRDefault="00B95BE0"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25771F">
              <w:rPr>
                <w:rFonts w:asciiTheme="majorHAnsi" w:hAnsiTheme="majorHAnsi"/>
                <w:color w:val="auto"/>
              </w:rPr>
              <w:t>Speech in which Churchill describes the divisions between the Western Allies and Russia, the beginning of the Cold War</w:t>
            </w:r>
          </w:p>
        </w:tc>
        <w:tc>
          <w:tcPr>
            <w:tcW w:w="2250" w:type="dxa"/>
          </w:tcPr>
          <w:p w:rsidR="00B95BE0" w:rsidRPr="007C3E27" w:rsidRDefault="00B95BE0" w:rsidP="00D52571">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World History II, </w:t>
            </w:r>
          </w:p>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United States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FF0000"/>
              </w:rPr>
            </w:pPr>
            <w:r w:rsidRPr="0025771F">
              <w:rPr>
                <w:rFonts w:asciiTheme="majorHAnsi" w:hAnsiTheme="majorHAnsi"/>
                <w:color w:val="auto"/>
              </w:rPr>
              <w:t xml:space="preserve">Joseph Stalin, </w:t>
            </w:r>
            <w:hyperlink r:id="rId687" w:history="1">
              <w:r w:rsidRPr="00837DC9">
                <w:rPr>
                  <w:rStyle w:val="Hyperlink"/>
                  <w:rFonts w:asciiTheme="majorHAnsi" w:hAnsiTheme="majorHAnsi"/>
                </w:rPr>
                <w:t>“Response to Churchill’s Iron Curtain Speech”</w:t>
              </w:r>
            </w:hyperlink>
            <w:r w:rsidRPr="0025771F">
              <w:rPr>
                <w:rFonts w:asciiTheme="majorHAnsi" w:hAnsiTheme="majorHAnsi"/>
                <w:color w:val="auto"/>
              </w:rPr>
              <w:t xml:space="preserve"> (1946)</w:t>
            </w:r>
          </w:p>
          <w:p w:rsidR="00B95BE0" w:rsidRPr="0025771F" w:rsidRDefault="00B95BE0" w:rsidP="00EE457E">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25771F">
              <w:rPr>
                <w:rFonts w:asciiTheme="majorHAnsi" w:hAnsiTheme="majorHAnsi"/>
                <w:color w:val="auto"/>
              </w:rPr>
              <w:t xml:space="preserve">Stalin’s assertion that the Soviet Union must protect its security </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World History II, </w:t>
            </w:r>
          </w:p>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United States History II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United Nations, </w:t>
            </w:r>
            <w:hyperlink r:id="rId688" w:history="1">
              <w:r w:rsidRPr="00837DC9">
                <w:rPr>
                  <w:rStyle w:val="Hyperlink"/>
                  <w:rFonts w:asciiTheme="majorHAnsi" w:hAnsiTheme="majorHAnsi"/>
                </w:rPr>
                <w:t>“Universal Declaration of Human Rights”</w:t>
              </w:r>
            </w:hyperlink>
            <w:r w:rsidRPr="00837DC9">
              <w:rPr>
                <w:rFonts w:asciiTheme="majorHAnsi" w:hAnsiTheme="majorHAnsi"/>
              </w:rPr>
              <w:t xml:space="preserve"> (1948)</w:t>
            </w:r>
          </w:p>
          <w:p w:rsidR="00B95BE0" w:rsidRPr="0025771F" w:rsidRDefault="00B95BE0"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25771F">
              <w:rPr>
                <w:rFonts w:asciiTheme="majorHAnsi" w:hAnsiTheme="majorHAnsi"/>
                <w:color w:val="auto"/>
              </w:rPr>
              <w:t>A declaration of human rights for all nations in the United Nations</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F43511" w:rsidTr="00F1625E">
        <w:tc>
          <w:tcPr>
            <w:tcW w:w="7290" w:type="dxa"/>
          </w:tcPr>
          <w:p w:rsidR="00F43511" w:rsidRDefault="006D2512"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hyperlink r:id="rId689" w:history="1">
              <w:r w:rsidR="00F43511" w:rsidRPr="005D0D94">
                <w:rPr>
                  <w:rStyle w:val="Hyperlink"/>
                  <w:rFonts w:asciiTheme="majorHAnsi" w:hAnsiTheme="majorHAnsi"/>
                </w:rPr>
                <w:t>The Geneva Conventions</w:t>
              </w:r>
            </w:hyperlink>
            <w:r w:rsidR="00F43511">
              <w:rPr>
                <w:rFonts w:asciiTheme="majorHAnsi" w:hAnsiTheme="majorHAnsi"/>
              </w:rPr>
              <w:t xml:space="preserve"> (1949)</w:t>
            </w:r>
          </w:p>
          <w:p w:rsidR="00F43511" w:rsidRPr="00837DC9" w:rsidRDefault="005D0D94" w:rsidP="005D0D94">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 xml:space="preserve">Conventions adopted by the Diplomatic Conference of Geneva that set international standards for the humanitarian treatment of individuals in war </w:t>
            </w:r>
          </w:p>
        </w:tc>
        <w:tc>
          <w:tcPr>
            <w:tcW w:w="2250" w:type="dxa"/>
          </w:tcPr>
          <w:p w:rsidR="00F43511" w:rsidRPr="007C3E27" w:rsidRDefault="00F43511"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3F3AFC" w:rsidTr="00F1625E">
        <w:tc>
          <w:tcPr>
            <w:tcW w:w="7290" w:type="dxa"/>
          </w:tcPr>
          <w:p w:rsidR="003F3AFC" w:rsidRPr="00837DC9" w:rsidRDefault="003F3AFC"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ind w:left="0" w:firstLine="342"/>
              <w:rPr>
                <w:rFonts w:asciiTheme="majorHAnsi" w:hAnsiTheme="majorHAnsi"/>
              </w:rPr>
            </w:pPr>
            <w:r w:rsidRPr="00837DC9">
              <w:rPr>
                <w:rFonts w:asciiTheme="majorHAnsi" w:hAnsiTheme="majorHAnsi"/>
                <w:snapToGrid w:val="0"/>
              </w:rPr>
              <w:t xml:space="preserve">Nikita </w:t>
            </w:r>
            <w:r w:rsidR="00586496" w:rsidRPr="00837DC9">
              <w:rPr>
                <w:rFonts w:asciiTheme="majorHAnsi" w:hAnsiTheme="majorHAnsi"/>
                <w:snapToGrid w:val="0"/>
              </w:rPr>
              <w:t>Khrushchev</w:t>
            </w:r>
            <w:r w:rsidRPr="00837DC9">
              <w:rPr>
                <w:rFonts w:asciiTheme="majorHAnsi" w:hAnsiTheme="majorHAnsi"/>
                <w:snapToGrid w:val="0"/>
              </w:rPr>
              <w:t xml:space="preserve">, </w:t>
            </w:r>
            <w:hyperlink r:id="rId690" w:history="1">
              <w:r w:rsidRPr="00837DC9">
                <w:rPr>
                  <w:rStyle w:val="Hyperlink"/>
                  <w:rFonts w:asciiTheme="majorHAnsi" w:hAnsiTheme="majorHAnsi"/>
                </w:rPr>
                <w:t>Secret Speech to the Closed Session of the Twentieth Party Congress</w:t>
              </w:r>
            </w:hyperlink>
            <w:r w:rsidRPr="00837DC9">
              <w:rPr>
                <w:rFonts w:asciiTheme="majorHAnsi" w:hAnsiTheme="majorHAnsi"/>
                <w:snapToGrid w:val="0"/>
              </w:rPr>
              <w:t xml:space="preserve"> (1956); </w:t>
            </w:r>
            <w:r w:rsidR="009358C6" w:rsidRPr="00837DC9">
              <w:rPr>
                <w:rFonts w:asciiTheme="majorHAnsi" w:hAnsiTheme="majorHAnsi"/>
                <w:snapToGrid w:val="0"/>
              </w:rPr>
              <w:t>Khrushchev’s</w:t>
            </w:r>
            <w:r w:rsidRPr="00837DC9">
              <w:rPr>
                <w:rFonts w:asciiTheme="majorHAnsi" w:hAnsiTheme="majorHAnsi"/>
                <w:snapToGrid w:val="0"/>
              </w:rPr>
              <w:t xml:space="preserve"> denunciation of Stalin</w:t>
            </w:r>
          </w:p>
        </w:tc>
        <w:tc>
          <w:tcPr>
            <w:tcW w:w="2250" w:type="dxa"/>
          </w:tcPr>
          <w:p w:rsidR="003F3AFC" w:rsidRPr="007C3E27" w:rsidRDefault="003F3AFC"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3F3AFC" w:rsidTr="00F1625E">
        <w:tc>
          <w:tcPr>
            <w:tcW w:w="7290" w:type="dxa"/>
          </w:tcPr>
          <w:p w:rsidR="003F3AFC" w:rsidRPr="00837DC9" w:rsidRDefault="006D2512"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snapToGrid w:val="0"/>
              </w:rPr>
            </w:pPr>
            <w:hyperlink r:id="rId691" w:history="1">
              <w:r w:rsidR="003F3AFC" w:rsidRPr="00837DC9">
                <w:rPr>
                  <w:rStyle w:val="Hyperlink"/>
                  <w:rFonts w:asciiTheme="majorHAnsi" w:hAnsiTheme="majorHAnsi"/>
                  <w:snapToGrid w:val="0"/>
                </w:rPr>
                <w:t>Soviet political posters, postcards, and photographs</w:t>
              </w:r>
            </w:hyperlink>
            <w:r w:rsidR="003F3AFC" w:rsidRPr="00837DC9">
              <w:rPr>
                <w:rFonts w:asciiTheme="majorHAnsi" w:hAnsiTheme="majorHAnsi"/>
                <w:snapToGrid w:val="0"/>
              </w:rPr>
              <w:t xml:space="preserve"> (c. 1918-1981)</w:t>
            </w:r>
          </w:p>
        </w:tc>
        <w:tc>
          <w:tcPr>
            <w:tcW w:w="2250" w:type="dxa"/>
          </w:tcPr>
          <w:p w:rsidR="003F3AFC" w:rsidRPr="007C3E27" w:rsidRDefault="003F3AFC"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B95BE0" w:rsidTr="00F1625E">
        <w:tc>
          <w:tcPr>
            <w:tcW w:w="7290" w:type="dxa"/>
          </w:tcPr>
          <w:p w:rsidR="00B95BE0" w:rsidRPr="0025771F"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25771F">
              <w:rPr>
                <w:rFonts w:asciiTheme="majorHAnsi" w:hAnsiTheme="majorHAnsi"/>
                <w:color w:val="auto"/>
              </w:rPr>
              <w:t xml:space="preserve">Mao </w:t>
            </w:r>
            <w:proofErr w:type="spellStart"/>
            <w:r w:rsidRPr="0025771F">
              <w:rPr>
                <w:rFonts w:asciiTheme="majorHAnsi" w:hAnsiTheme="majorHAnsi"/>
                <w:color w:val="auto"/>
              </w:rPr>
              <w:t>Tse</w:t>
            </w:r>
            <w:proofErr w:type="spellEnd"/>
            <w:r w:rsidRPr="0025771F">
              <w:rPr>
                <w:rFonts w:asciiTheme="majorHAnsi" w:hAnsiTheme="majorHAnsi"/>
                <w:color w:val="auto"/>
              </w:rPr>
              <w:t xml:space="preserve">-Tung, </w:t>
            </w:r>
            <w:hyperlink r:id="rId692" w:history="1">
              <w:r w:rsidRPr="00837DC9">
                <w:rPr>
                  <w:rStyle w:val="Hyperlink"/>
                  <w:rFonts w:asciiTheme="majorHAnsi" w:hAnsiTheme="majorHAnsi"/>
                  <w:i/>
                </w:rPr>
                <w:t xml:space="preserve">Quotations from Chairman Mao </w:t>
              </w:r>
              <w:proofErr w:type="spellStart"/>
              <w:r w:rsidRPr="00837DC9">
                <w:rPr>
                  <w:rStyle w:val="Hyperlink"/>
                  <w:rFonts w:asciiTheme="majorHAnsi" w:hAnsiTheme="majorHAnsi"/>
                  <w:i/>
                </w:rPr>
                <w:t>Tse</w:t>
              </w:r>
              <w:proofErr w:type="spellEnd"/>
              <w:r w:rsidRPr="00837DC9">
                <w:rPr>
                  <w:rStyle w:val="Hyperlink"/>
                  <w:rFonts w:asciiTheme="majorHAnsi" w:hAnsiTheme="majorHAnsi"/>
                  <w:i/>
                </w:rPr>
                <w:t>-Tung</w:t>
              </w:r>
            </w:hyperlink>
            <w:r w:rsidRPr="0025771F">
              <w:rPr>
                <w:rFonts w:asciiTheme="majorHAnsi" w:hAnsiTheme="majorHAnsi"/>
                <w:i/>
                <w:color w:val="auto"/>
              </w:rPr>
              <w:t xml:space="preserve"> </w:t>
            </w:r>
            <w:r w:rsidRPr="0025771F">
              <w:rPr>
                <w:rFonts w:asciiTheme="majorHAnsi" w:hAnsiTheme="majorHAnsi"/>
                <w:color w:val="auto"/>
              </w:rPr>
              <w:t>(1966)</w:t>
            </w:r>
          </w:p>
          <w:p w:rsidR="00B95BE0" w:rsidRPr="0025771F" w:rsidRDefault="00B95BE0" w:rsidP="00ED5E4A">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25771F">
              <w:rPr>
                <w:rFonts w:asciiTheme="majorHAnsi" w:hAnsiTheme="majorHAnsi"/>
                <w:color w:val="auto"/>
              </w:rPr>
              <w:t xml:space="preserve">Sayings and political philosophy of Chinese Communist leader  </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 xml:space="preserve">World History II </w:t>
            </w:r>
          </w:p>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United States History II</w:t>
            </w:r>
          </w:p>
        </w:tc>
      </w:tr>
      <w:tr w:rsidR="00B95BE0" w:rsidTr="00F1625E">
        <w:tc>
          <w:tcPr>
            <w:tcW w:w="7290" w:type="dxa"/>
          </w:tcPr>
          <w:p w:rsidR="00B95BE0" w:rsidRPr="0025771F"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ind w:left="72" w:firstLine="270"/>
              <w:rPr>
                <w:rFonts w:asciiTheme="majorHAnsi" w:hAnsiTheme="majorHAnsi"/>
              </w:rPr>
            </w:pPr>
            <w:r w:rsidRPr="00837DC9">
              <w:rPr>
                <w:rFonts w:asciiTheme="majorHAnsi" w:hAnsiTheme="majorHAnsi"/>
              </w:rPr>
              <w:t>Nelson Mandela,</w:t>
            </w:r>
            <w:hyperlink r:id="rId693" w:history="1">
              <w:r w:rsidRPr="00837DC9">
                <w:rPr>
                  <w:rStyle w:val="Hyperlink"/>
                  <w:rFonts w:asciiTheme="majorHAnsi" w:hAnsiTheme="majorHAnsi"/>
                </w:rPr>
                <w:t xml:space="preserve"> “I am prepared to die” statement at the Rivonia Trial</w:t>
              </w:r>
            </w:hyperlink>
            <w:r w:rsidRPr="00837DC9">
              <w:rPr>
                <w:rFonts w:asciiTheme="majorHAnsi" w:hAnsiTheme="majorHAnsi"/>
              </w:rPr>
              <w:t xml:space="preserve"> (1964)</w:t>
            </w:r>
            <w:r w:rsidR="0025771F">
              <w:rPr>
                <w:rFonts w:asciiTheme="majorHAnsi" w:hAnsiTheme="majorHAnsi"/>
              </w:rPr>
              <w:t xml:space="preserve">. </w:t>
            </w:r>
            <w:r w:rsidRPr="0025771F">
              <w:rPr>
                <w:rFonts w:asciiTheme="majorHAnsi" w:hAnsiTheme="majorHAnsi"/>
                <w:color w:val="auto"/>
              </w:rPr>
              <w:t>Mandela’s speech against apartheid in South Africa at the trial in which he was sentenced to life imprisonment</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w:t>
            </w:r>
            <w:r w:rsidR="00CE7F74">
              <w:rPr>
                <w:rFonts w:asciiTheme="majorHAnsi" w:hAnsiTheme="majorHAnsi"/>
              </w:rPr>
              <w:t>I</w:t>
            </w:r>
          </w:p>
        </w:tc>
      </w:tr>
      <w:tr w:rsidR="00B95BE0" w:rsidTr="00F1625E">
        <w:tc>
          <w:tcPr>
            <w:tcW w:w="7290" w:type="dxa"/>
          </w:tcPr>
          <w:p w:rsidR="00B95BE0" w:rsidRPr="00837DC9" w:rsidRDefault="00B95BE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rPr>
              <w:t xml:space="preserve">Vaclav Havel, </w:t>
            </w:r>
            <w:hyperlink r:id="rId694" w:history="1">
              <w:r w:rsidRPr="00837DC9">
                <w:rPr>
                  <w:rStyle w:val="Hyperlink"/>
                  <w:rFonts w:asciiTheme="majorHAnsi" w:hAnsiTheme="majorHAnsi"/>
                </w:rPr>
                <w:t>“The Power of the Powerless,”</w:t>
              </w:r>
            </w:hyperlink>
            <w:r w:rsidRPr="00837DC9">
              <w:rPr>
                <w:rFonts w:asciiTheme="majorHAnsi" w:hAnsiTheme="majorHAnsi"/>
              </w:rPr>
              <w:t xml:space="preserve"> essay (1978)</w:t>
            </w:r>
          </w:p>
          <w:p w:rsidR="00B95BE0" w:rsidRPr="0025771F" w:rsidRDefault="0025771F"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Pr>
                <w:rFonts w:asciiTheme="majorHAnsi" w:hAnsiTheme="majorHAnsi"/>
                <w:color w:val="auto"/>
              </w:rPr>
              <w:t xml:space="preserve">Essay about </w:t>
            </w:r>
            <w:r w:rsidR="00B95BE0" w:rsidRPr="0025771F">
              <w:rPr>
                <w:rFonts w:asciiTheme="majorHAnsi" w:hAnsiTheme="majorHAnsi"/>
                <w:color w:val="auto"/>
              </w:rPr>
              <w:t xml:space="preserve"> freedom and power in Eastern Europe</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r w:rsidR="00D90830" w:rsidTr="00F1625E">
        <w:tc>
          <w:tcPr>
            <w:tcW w:w="7290" w:type="dxa"/>
          </w:tcPr>
          <w:p w:rsidR="00D90830" w:rsidRPr="00837DC9" w:rsidRDefault="00D90830" w:rsidP="0012476F">
            <w:pPr>
              <w:pStyle w:val="Normal2"/>
              <w:widowControl/>
              <w:numPr>
                <w:ilvl w:val="0"/>
                <w:numId w:val="17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color w:val="000000" w:themeColor="text1"/>
              </w:rPr>
              <w:t xml:space="preserve">Lech Walesa, </w:t>
            </w:r>
            <w:hyperlink r:id="rId695" w:history="1">
              <w:r w:rsidRPr="00837DC9">
                <w:rPr>
                  <w:rStyle w:val="Hyperlink"/>
                  <w:rFonts w:asciiTheme="majorHAnsi" w:hAnsiTheme="majorHAnsi"/>
                </w:rPr>
                <w:t>Nobel Peace Prize lecture</w:t>
              </w:r>
            </w:hyperlink>
            <w:r w:rsidRPr="00837DC9">
              <w:rPr>
                <w:rFonts w:asciiTheme="majorHAnsi" w:hAnsiTheme="majorHAnsi"/>
                <w:color w:val="000000" w:themeColor="text1"/>
              </w:rPr>
              <w:t xml:space="preserve"> (1983)</w:t>
            </w:r>
          </w:p>
          <w:p w:rsidR="00D90830" w:rsidRPr="00837DC9" w:rsidRDefault="00D90830" w:rsidP="00D90830">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837DC9">
              <w:rPr>
                <w:rFonts w:asciiTheme="majorHAnsi" w:hAnsiTheme="majorHAnsi"/>
                <w:color w:val="000000" w:themeColor="text1"/>
              </w:rPr>
              <w:t>Speech about the importance of the Solidarity movement in Poland</w:t>
            </w:r>
          </w:p>
        </w:tc>
        <w:tc>
          <w:tcPr>
            <w:tcW w:w="2250" w:type="dxa"/>
          </w:tcPr>
          <w:p w:rsidR="00D90830" w:rsidRPr="007C3E27" w:rsidRDefault="00D9083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6B16B5" w:rsidTr="00F1625E">
        <w:tc>
          <w:tcPr>
            <w:tcW w:w="7290" w:type="dxa"/>
          </w:tcPr>
          <w:p w:rsidR="006B16B5" w:rsidRPr="0025771F" w:rsidRDefault="006D2512" w:rsidP="0012476F">
            <w:pPr>
              <w:pStyle w:val="ListParagraph"/>
              <w:numPr>
                <w:ilvl w:val="0"/>
                <w:numId w:val="170"/>
              </w:numPr>
              <w:ind w:left="-18" w:firstLine="360"/>
              <w:rPr>
                <w:rFonts w:asciiTheme="majorHAnsi" w:hAnsiTheme="majorHAnsi"/>
                <w:color w:val="FF0000"/>
              </w:rPr>
            </w:pPr>
            <w:hyperlink r:id="rId696" w:history="1">
              <w:r w:rsidR="006B16B5" w:rsidRPr="00837DC9">
                <w:rPr>
                  <w:rStyle w:val="Hyperlink"/>
                  <w:rFonts w:asciiTheme="majorHAnsi" w:hAnsiTheme="majorHAnsi"/>
                </w:rPr>
                <w:t>In pictures: Beijing’s Tiananmen Square protests</w:t>
              </w:r>
            </w:hyperlink>
            <w:r w:rsidR="006B16B5" w:rsidRPr="00837DC9">
              <w:rPr>
                <w:rFonts w:asciiTheme="majorHAnsi" w:hAnsiTheme="majorHAnsi"/>
              </w:rPr>
              <w:t xml:space="preserve"> (1989), BBC News photo gallery, 2014</w:t>
            </w:r>
            <w:r w:rsidR="0025771F">
              <w:rPr>
                <w:rFonts w:asciiTheme="majorHAnsi" w:hAnsiTheme="majorHAnsi"/>
              </w:rPr>
              <w:t xml:space="preserve">. </w:t>
            </w:r>
            <w:r w:rsidR="006B16B5" w:rsidRPr="0025771F">
              <w:rPr>
                <w:rFonts w:asciiTheme="majorHAnsi" w:hAnsiTheme="majorHAnsi"/>
              </w:rPr>
              <w:t>Photographs of student protests in China</w:t>
            </w:r>
          </w:p>
        </w:tc>
        <w:tc>
          <w:tcPr>
            <w:tcW w:w="2250" w:type="dxa"/>
          </w:tcPr>
          <w:p w:rsidR="006B16B5" w:rsidRPr="007C3E27" w:rsidRDefault="006B16B5"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Pr>
                <w:rFonts w:asciiTheme="majorHAnsi" w:hAnsiTheme="majorHAnsi"/>
              </w:rPr>
              <w:t>World History II</w:t>
            </w:r>
          </w:p>
        </w:tc>
      </w:tr>
      <w:tr w:rsidR="00B95BE0" w:rsidTr="00F1625E">
        <w:tc>
          <w:tcPr>
            <w:tcW w:w="7290" w:type="dxa"/>
          </w:tcPr>
          <w:p w:rsidR="00B95BE0" w:rsidRPr="0025771F" w:rsidRDefault="00B95BE0" w:rsidP="0012476F">
            <w:pPr>
              <w:pStyle w:val="ListParagraph"/>
              <w:numPr>
                <w:ilvl w:val="0"/>
                <w:numId w:val="170"/>
              </w:numPr>
              <w:rPr>
                <w:rFonts w:asciiTheme="majorHAnsi" w:hAnsiTheme="majorHAnsi"/>
              </w:rPr>
            </w:pPr>
            <w:r w:rsidRPr="0025771F">
              <w:rPr>
                <w:rFonts w:asciiTheme="majorHAnsi" w:hAnsiTheme="majorHAnsi"/>
              </w:rPr>
              <w:t>Malala Yousafzai,</w:t>
            </w:r>
            <w:r w:rsidRPr="00837DC9">
              <w:rPr>
                <w:rFonts w:asciiTheme="majorHAnsi" w:hAnsiTheme="majorHAnsi"/>
                <w:color w:val="FF0000"/>
              </w:rPr>
              <w:t xml:space="preserve"> </w:t>
            </w:r>
            <w:hyperlink r:id="rId697" w:history="1">
              <w:r w:rsidRPr="00837DC9">
                <w:rPr>
                  <w:rStyle w:val="Hyperlink"/>
                  <w:rFonts w:asciiTheme="majorHAnsi" w:hAnsiTheme="majorHAnsi"/>
                </w:rPr>
                <w:t>Nobel Peace Prize Lecture</w:t>
              </w:r>
            </w:hyperlink>
            <w:r w:rsidRPr="00837DC9">
              <w:rPr>
                <w:rFonts w:asciiTheme="majorHAnsi" w:hAnsiTheme="majorHAnsi"/>
                <w:color w:val="FF0000"/>
              </w:rPr>
              <w:t xml:space="preserve"> </w:t>
            </w:r>
            <w:r w:rsidRPr="0025771F">
              <w:rPr>
                <w:rFonts w:asciiTheme="majorHAnsi" w:hAnsiTheme="majorHAnsi"/>
              </w:rPr>
              <w:t>(2014)</w:t>
            </w:r>
          </w:p>
          <w:p w:rsidR="00B95BE0" w:rsidRPr="0025771F" w:rsidRDefault="00B95BE0" w:rsidP="008C439D">
            <w:pPr>
              <w:rPr>
                <w:rFonts w:asciiTheme="majorHAnsi" w:hAnsiTheme="majorHAnsi"/>
              </w:rPr>
            </w:pPr>
            <w:r w:rsidRPr="0025771F">
              <w:rPr>
                <w:rFonts w:asciiTheme="majorHAnsi" w:hAnsiTheme="majorHAnsi"/>
              </w:rPr>
              <w:t xml:space="preserve">Text and video of speech on girls’ right to education </w:t>
            </w:r>
          </w:p>
        </w:tc>
        <w:tc>
          <w:tcPr>
            <w:tcW w:w="2250" w:type="dxa"/>
          </w:tcPr>
          <w:p w:rsidR="00B95BE0" w:rsidRPr="007C3E27" w:rsidRDefault="00B95BE0" w:rsidP="007E6E08">
            <w:pPr>
              <w:pStyle w:val="Normal2"/>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7C3E27">
              <w:rPr>
                <w:rFonts w:asciiTheme="majorHAnsi" w:hAnsiTheme="majorHAnsi"/>
              </w:rPr>
              <w:t>World History II</w:t>
            </w:r>
          </w:p>
        </w:tc>
      </w:tr>
    </w:tbl>
    <w:p w:rsidR="00837DC9" w:rsidRDefault="00837DC9" w:rsidP="00A05F83">
      <w:pPr>
        <w:pStyle w:val="Heading1"/>
      </w:pPr>
    </w:p>
    <w:p w:rsidR="00A05F83" w:rsidRDefault="00837DC9" w:rsidP="00837DC9">
      <w:pPr>
        <w:pStyle w:val="Heading1"/>
        <w:spacing w:before="0"/>
      </w:pPr>
      <w:r>
        <w:br w:type="page"/>
      </w:r>
      <w:r w:rsidR="00A05F83">
        <w:lastRenderedPageBreak/>
        <w:t>Publications Consulted</w:t>
      </w:r>
      <w:r w:rsidR="00CA4834">
        <w:t>: A Selected Bibliography</w:t>
      </w:r>
      <w:r w:rsidR="00A05F83">
        <w:t xml:space="preserve"> </w:t>
      </w:r>
    </w:p>
    <w:p w:rsidR="00EB54CE" w:rsidRPr="00EB54CE" w:rsidRDefault="00EB54CE" w:rsidP="00EB54CE">
      <w:r>
        <w:t xml:space="preserve">Note that this list includes some classic early to </w:t>
      </w:r>
      <w:proofErr w:type="spellStart"/>
      <w:r>
        <w:t>mid 20</w:t>
      </w:r>
      <w:r w:rsidRPr="00EB54CE">
        <w:rPr>
          <w:vertAlign w:val="superscript"/>
        </w:rPr>
        <w:t>th</w:t>
      </w:r>
      <w:proofErr w:type="spellEnd"/>
      <w:r>
        <w:t xml:space="preserve"> century works for United States history</w:t>
      </w:r>
      <w:r w:rsidR="000512E1">
        <w:t xml:space="preserve"> that teachers may use to explore</w:t>
      </w:r>
      <w:r w:rsidR="00AB1EB7">
        <w:t xml:space="preserve"> forms of historical writing and</w:t>
      </w:r>
      <w:r w:rsidR="000512E1">
        <w:t xml:space="preserve"> how different generations of historians </w:t>
      </w:r>
      <w:r w:rsidR="00AB1EB7">
        <w:t xml:space="preserve">have </w:t>
      </w:r>
      <w:r w:rsidR="000512E1">
        <w:t>approach</w:t>
      </w:r>
      <w:r w:rsidR="00AB1EB7">
        <w:t>ed</w:t>
      </w:r>
      <w:r w:rsidR="000512E1">
        <w:t xml:space="preserve"> the interpretation of the past.</w:t>
      </w:r>
    </w:p>
    <w:p w:rsidR="00A05F83" w:rsidRDefault="00A05F83" w:rsidP="00A05F83">
      <w:pPr>
        <w:pStyle w:val="Default"/>
        <w:spacing w:line="276" w:lineRule="auto"/>
        <w:rPr>
          <w:rFonts w:asciiTheme="minorHAnsi" w:hAnsiTheme="minorHAnsi"/>
          <w:sz w:val="22"/>
          <w:szCs w:val="22"/>
        </w:rPr>
        <w:sectPr w:rsidR="00A05F83" w:rsidSect="00A05F83">
          <w:type w:val="continuous"/>
          <w:pgSz w:w="12240" w:h="15840"/>
          <w:pgMar w:top="1440" w:right="1440" w:bottom="1440" w:left="1440" w:header="720" w:footer="720" w:gutter="0"/>
          <w:cols w:space="720"/>
          <w:docGrid w:linePitch="360"/>
        </w:sectPr>
      </w:pPr>
    </w:p>
    <w:p w:rsidR="00581232" w:rsidRDefault="00581232" w:rsidP="00581232">
      <w:pPr>
        <w:pStyle w:val="Default"/>
        <w:ind w:left="-360"/>
        <w:rPr>
          <w:rFonts w:asciiTheme="minorHAnsi" w:hAnsiTheme="minorHAnsi"/>
          <w:sz w:val="22"/>
          <w:szCs w:val="22"/>
        </w:rPr>
      </w:pPr>
      <w:r>
        <w:rPr>
          <w:rFonts w:asciiTheme="minorHAnsi" w:hAnsiTheme="minorHAnsi"/>
          <w:sz w:val="22"/>
          <w:szCs w:val="22"/>
        </w:rPr>
        <w:t>Allen, Danielle. (2014)</w:t>
      </w:r>
      <w:r w:rsidR="00A05F83">
        <w:rPr>
          <w:rFonts w:asciiTheme="minorHAnsi" w:hAnsiTheme="minorHAnsi"/>
          <w:sz w:val="22"/>
          <w:szCs w:val="22"/>
        </w:rPr>
        <w:t xml:space="preserve">. </w:t>
      </w:r>
      <w:r w:rsidR="00A05F83" w:rsidRPr="007D0927">
        <w:rPr>
          <w:rFonts w:asciiTheme="minorHAnsi" w:hAnsiTheme="minorHAnsi"/>
          <w:i/>
          <w:sz w:val="22"/>
          <w:szCs w:val="22"/>
        </w:rPr>
        <w:t>Our Declaration: a Reading of the Declaration of Independence in Defense of Equality</w:t>
      </w:r>
      <w:r w:rsidR="00A05F83">
        <w:rPr>
          <w:rFonts w:asciiTheme="minorHAnsi" w:hAnsiTheme="minorHAnsi"/>
          <w:sz w:val="22"/>
          <w:szCs w:val="22"/>
        </w:rPr>
        <w:t>. New York: Liveright Publishing</w:t>
      </w:r>
      <w:r w:rsidR="00386F86">
        <w:rPr>
          <w:rFonts w:asciiTheme="minorHAnsi" w:hAnsiTheme="minorHAnsi"/>
          <w:sz w:val="22"/>
          <w:szCs w:val="22"/>
        </w:rPr>
        <w:t>.</w:t>
      </w:r>
    </w:p>
    <w:p w:rsidR="000512E1" w:rsidRDefault="00AC2D4D" w:rsidP="000512E1">
      <w:pPr>
        <w:pStyle w:val="Default"/>
        <w:ind w:left="-360"/>
        <w:rPr>
          <w:rFonts w:asciiTheme="minorHAnsi" w:hAnsiTheme="minorHAnsi"/>
          <w:sz w:val="22"/>
          <w:szCs w:val="22"/>
        </w:rPr>
      </w:pPr>
      <w:r>
        <w:rPr>
          <w:rFonts w:asciiTheme="minorHAnsi" w:hAnsiTheme="minorHAnsi"/>
          <w:sz w:val="22"/>
          <w:szCs w:val="22"/>
        </w:rPr>
        <w:t>_____</w:t>
      </w:r>
      <w:r w:rsidR="000512E1">
        <w:rPr>
          <w:rFonts w:asciiTheme="minorHAnsi" w:hAnsiTheme="minorHAnsi"/>
          <w:sz w:val="22"/>
          <w:szCs w:val="22"/>
        </w:rPr>
        <w:t xml:space="preserve">. (2016). </w:t>
      </w:r>
      <w:hyperlink r:id="rId698" w:history="1">
        <w:r w:rsidR="000512E1" w:rsidRPr="000512E1">
          <w:rPr>
            <w:rStyle w:val="Hyperlink"/>
            <w:rFonts w:asciiTheme="minorHAnsi" w:hAnsiTheme="minorHAnsi"/>
            <w:sz w:val="22"/>
            <w:szCs w:val="22"/>
          </w:rPr>
          <w:t>“What is Education For?”</w:t>
        </w:r>
      </w:hyperlink>
    </w:p>
    <w:p w:rsidR="000512E1" w:rsidRDefault="000512E1" w:rsidP="000512E1">
      <w:pPr>
        <w:pStyle w:val="Default"/>
        <w:ind w:left="-360"/>
        <w:rPr>
          <w:rFonts w:asciiTheme="minorHAnsi" w:hAnsiTheme="minorHAnsi"/>
          <w:sz w:val="22"/>
          <w:szCs w:val="22"/>
        </w:rPr>
      </w:pPr>
      <w:r w:rsidRPr="00386F86">
        <w:rPr>
          <w:rFonts w:asciiTheme="minorHAnsi" w:hAnsiTheme="minorHAnsi"/>
          <w:i/>
          <w:sz w:val="22"/>
          <w:szCs w:val="22"/>
        </w:rPr>
        <w:t>The Boston Review</w:t>
      </w:r>
      <w:r>
        <w:rPr>
          <w:rFonts w:asciiTheme="minorHAnsi" w:hAnsiTheme="minorHAnsi"/>
          <w:sz w:val="22"/>
          <w:szCs w:val="22"/>
        </w:rPr>
        <w:t xml:space="preserve">, May 9, 2016. </w:t>
      </w:r>
      <w:r w:rsidR="00586496">
        <w:rPr>
          <w:rFonts w:asciiTheme="minorHAnsi" w:hAnsiTheme="minorHAnsi"/>
          <w:sz w:val="22"/>
          <w:szCs w:val="22"/>
        </w:rPr>
        <w:t>Retrieved March 26, 2018</w:t>
      </w:r>
      <w:r w:rsidR="00386F86">
        <w:rPr>
          <w:rFonts w:asciiTheme="minorHAnsi" w:hAnsiTheme="minorHAnsi"/>
          <w:sz w:val="22"/>
          <w:szCs w:val="22"/>
        </w:rPr>
        <w:t>.</w:t>
      </w:r>
    </w:p>
    <w:p w:rsidR="00AC2D4D" w:rsidRDefault="00AC2D4D" w:rsidP="00412F86">
      <w:pPr>
        <w:spacing w:after="0" w:line="240" w:lineRule="auto"/>
        <w:ind w:left="-360"/>
      </w:pPr>
    </w:p>
    <w:p w:rsidR="00412F86" w:rsidRDefault="00412F86" w:rsidP="00412F86">
      <w:pPr>
        <w:spacing w:after="0" w:line="240" w:lineRule="auto"/>
        <w:ind w:left="-360"/>
      </w:pPr>
      <w:proofErr w:type="spellStart"/>
      <w:r>
        <w:t>Alpern</w:t>
      </w:r>
      <w:proofErr w:type="spellEnd"/>
      <w:r>
        <w:t xml:space="preserve">, Barbara and Martin, Janet. (2015). </w:t>
      </w:r>
      <w:r>
        <w:rPr>
          <w:i/>
        </w:rPr>
        <w:t>Russia in World History.</w:t>
      </w:r>
      <w:r>
        <w:t xml:space="preserve"> New York: Oxford University Press</w:t>
      </w:r>
      <w:r w:rsidR="00386F86">
        <w:t>.</w:t>
      </w:r>
      <w:r>
        <w:t xml:space="preserve"> </w:t>
      </w:r>
    </w:p>
    <w:p w:rsidR="00CA4834" w:rsidRDefault="00CA4834" w:rsidP="005D3F1F">
      <w:pPr>
        <w:pStyle w:val="Default"/>
        <w:ind w:left="-360"/>
        <w:rPr>
          <w:rFonts w:asciiTheme="minorHAnsi" w:hAnsiTheme="minorHAnsi"/>
          <w:sz w:val="22"/>
          <w:szCs w:val="22"/>
        </w:rPr>
      </w:pPr>
    </w:p>
    <w:p w:rsidR="00386F86" w:rsidRPr="00AB1EB7" w:rsidRDefault="006B0A44" w:rsidP="00386F86">
      <w:pPr>
        <w:pStyle w:val="Default"/>
        <w:ind w:left="-360"/>
        <w:rPr>
          <w:rFonts w:asciiTheme="minorHAnsi" w:hAnsiTheme="minorHAnsi"/>
          <w:sz w:val="22"/>
          <w:szCs w:val="22"/>
        </w:rPr>
      </w:pPr>
      <w:r w:rsidRPr="00AB1EB7">
        <w:rPr>
          <w:rFonts w:asciiTheme="minorHAnsi" w:hAnsiTheme="minorHAnsi"/>
          <w:sz w:val="22"/>
          <w:szCs w:val="22"/>
        </w:rPr>
        <w:t xml:space="preserve">Amar, Akhil Reed. </w:t>
      </w:r>
      <w:r w:rsidR="00386F86" w:rsidRPr="00AB1EB7">
        <w:rPr>
          <w:rFonts w:asciiTheme="minorHAnsi" w:hAnsiTheme="minorHAnsi"/>
          <w:sz w:val="22"/>
          <w:szCs w:val="22"/>
        </w:rPr>
        <w:t xml:space="preserve">(2005). </w:t>
      </w:r>
      <w:r w:rsidR="00386F86" w:rsidRPr="00AB1EB7">
        <w:rPr>
          <w:rFonts w:asciiTheme="minorHAnsi" w:hAnsiTheme="minorHAnsi"/>
          <w:i/>
          <w:sz w:val="22"/>
          <w:szCs w:val="22"/>
        </w:rPr>
        <w:t xml:space="preserve">America’s Constitution: A Biography. </w:t>
      </w:r>
      <w:r w:rsidR="00386F86" w:rsidRPr="00AB1EB7">
        <w:rPr>
          <w:rFonts w:asciiTheme="minorHAnsi" w:hAnsiTheme="minorHAnsi"/>
          <w:sz w:val="22"/>
          <w:szCs w:val="22"/>
        </w:rPr>
        <w:t>New York: Random House.</w:t>
      </w:r>
    </w:p>
    <w:p w:rsidR="006B0A44" w:rsidRPr="00AB1EB7" w:rsidRDefault="00386F86" w:rsidP="00386F86">
      <w:pPr>
        <w:pStyle w:val="Default"/>
        <w:ind w:left="-360"/>
        <w:rPr>
          <w:rFonts w:asciiTheme="minorHAnsi" w:hAnsiTheme="minorHAnsi"/>
          <w:sz w:val="22"/>
          <w:szCs w:val="22"/>
        </w:rPr>
      </w:pPr>
      <w:r>
        <w:rPr>
          <w:rFonts w:asciiTheme="minorHAnsi" w:hAnsiTheme="minorHAnsi"/>
          <w:sz w:val="22"/>
          <w:szCs w:val="22"/>
        </w:rPr>
        <w:t xml:space="preserve">____. </w:t>
      </w:r>
      <w:r w:rsidR="006B0A44" w:rsidRPr="00AB1EB7">
        <w:rPr>
          <w:rFonts w:asciiTheme="minorHAnsi" w:hAnsiTheme="minorHAnsi"/>
          <w:sz w:val="22"/>
          <w:szCs w:val="22"/>
        </w:rPr>
        <w:t>(1998).</w:t>
      </w:r>
      <w:r w:rsidR="006B0A44" w:rsidRPr="00412F86">
        <w:rPr>
          <w:rFonts w:asciiTheme="minorHAnsi" w:hAnsiTheme="minorHAnsi"/>
          <w:i/>
          <w:sz w:val="22"/>
          <w:szCs w:val="22"/>
        </w:rPr>
        <w:t>The Bill of Rights</w:t>
      </w:r>
      <w:r w:rsidR="006B0A44" w:rsidRPr="00AB1EB7">
        <w:rPr>
          <w:rFonts w:asciiTheme="minorHAnsi" w:hAnsiTheme="minorHAnsi"/>
          <w:sz w:val="22"/>
          <w:szCs w:val="22"/>
        </w:rPr>
        <w:t>. New Haven: Yale University Press.</w:t>
      </w:r>
    </w:p>
    <w:p w:rsidR="00386F86" w:rsidRDefault="00386F86" w:rsidP="00412F86">
      <w:pPr>
        <w:spacing w:after="0" w:line="240" w:lineRule="auto"/>
        <w:ind w:left="-360"/>
      </w:pPr>
    </w:p>
    <w:p w:rsidR="00412F86" w:rsidRDefault="00412F86" w:rsidP="00412F86">
      <w:pPr>
        <w:spacing w:after="0" w:line="240" w:lineRule="auto"/>
        <w:ind w:left="-360"/>
      </w:pPr>
      <w:r>
        <w:t xml:space="preserve">Anderson, Fred. (2000). </w:t>
      </w:r>
      <w:r>
        <w:rPr>
          <w:i/>
        </w:rPr>
        <w:t>Crucible of War: the Seven Years’ War and the Fate of Empire in British North America 1754-1766</w:t>
      </w:r>
      <w:r>
        <w:t>. New York: Vintage.</w:t>
      </w:r>
    </w:p>
    <w:p w:rsidR="00412F86" w:rsidRDefault="00412F86" w:rsidP="005D3F1F">
      <w:pPr>
        <w:pStyle w:val="Default"/>
        <w:ind w:left="-360"/>
      </w:pPr>
    </w:p>
    <w:p w:rsidR="00A05F83" w:rsidRDefault="006D2512" w:rsidP="005D3F1F">
      <w:pPr>
        <w:pStyle w:val="Default"/>
        <w:ind w:left="-360"/>
        <w:rPr>
          <w:rFonts w:asciiTheme="minorHAnsi" w:hAnsiTheme="minorHAnsi"/>
          <w:sz w:val="22"/>
          <w:szCs w:val="22"/>
        </w:rPr>
      </w:pPr>
      <w:hyperlink r:id="rId699" w:history="1">
        <w:r w:rsidR="00A05F83" w:rsidRPr="006B0A44">
          <w:rPr>
            <w:rStyle w:val="Hyperlink"/>
            <w:rFonts w:asciiTheme="minorHAnsi" w:eastAsia="Times New Roman" w:hAnsiTheme="minorHAnsi" w:cstheme="minorHAnsi"/>
            <w:i/>
            <w:sz w:val="22"/>
            <w:szCs w:val="22"/>
          </w:rPr>
          <w:t>AP Art History</w:t>
        </w:r>
      </w:hyperlink>
      <w:r w:rsidR="00A05F83" w:rsidRPr="00CC60DB">
        <w:rPr>
          <w:rFonts w:asciiTheme="minorHAnsi" w:hAnsiTheme="minorHAnsi"/>
          <w:i/>
          <w:sz w:val="22"/>
          <w:szCs w:val="22"/>
        </w:rPr>
        <w:t xml:space="preserve"> Course and Exam Description.</w:t>
      </w:r>
      <w:r w:rsidR="00A05F83" w:rsidRPr="00CC60DB">
        <w:rPr>
          <w:rFonts w:asciiTheme="minorHAnsi" w:eastAsia="Times New Roman" w:hAnsiTheme="minorHAnsi" w:cstheme="minorHAnsi"/>
          <w:i/>
          <w:color w:val="FF0000"/>
          <w:sz w:val="22"/>
          <w:szCs w:val="22"/>
        </w:rPr>
        <w:t xml:space="preserve"> </w:t>
      </w:r>
      <w:r w:rsidR="00A05F83" w:rsidRPr="00CC60DB">
        <w:rPr>
          <w:rFonts w:asciiTheme="minorHAnsi" w:eastAsia="Times New Roman" w:hAnsiTheme="minorHAnsi" w:cstheme="minorHAnsi"/>
          <w:color w:val="auto"/>
          <w:sz w:val="22"/>
          <w:szCs w:val="22"/>
        </w:rPr>
        <w:t>(2015).</w:t>
      </w:r>
      <w:r w:rsidR="00A05F83" w:rsidRPr="006B218B">
        <w:rPr>
          <w:rFonts w:asciiTheme="minorHAnsi" w:hAnsiTheme="minorHAnsi"/>
          <w:sz w:val="22"/>
          <w:szCs w:val="22"/>
        </w:rPr>
        <w:t xml:space="preserve"> </w:t>
      </w:r>
      <w:r w:rsidR="00A05F83">
        <w:rPr>
          <w:rFonts w:asciiTheme="minorHAnsi" w:hAnsiTheme="minorHAnsi"/>
          <w:sz w:val="22"/>
          <w:szCs w:val="22"/>
        </w:rPr>
        <w:t>New York: the College Board. Retrieved March 19, 2018.</w:t>
      </w:r>
    </w:p>
    <w:p w:rsidR="00A05F83" w:rsidRDefault="00A05F83" w:rsidP="005D3F1F">
      <w:pPr>
        <w:pStyle w:val="Default"/>
        <w:ind w:left="-360"/>
        <w:rPr>
          <w:rFonts w:asciiTheme="minorHAnsi" w:hAnsiTheme="minorHAnsi"/>
          <w:sz w:val="22"/>
          <w:szCs w:val="22"/>
        </w:rPr>
      </w:pPr>
    </w:p>
    <w:p w:rsidR="00A05F83" w:rsidRDefault="006D2512" w:rsidP="005D3F1F">
      <w:pPr>
        <w:pStyle w:val="Default"/>
        <w:ind w:left="-360"/>
        <w:rPr>
          <w:rFonts w:asciiTheme="minorHAnsi" w:hAnsiTheme="minorHAnsi"/>
          <w:sz w:val="22"/>
          <w:szCs w:val="22"/>
        </w:rPr>
      </w:pPr>
      <w:hyperlink r:id="rId700" w:history="1">
        <w:r w:rsidR="00A05F83" w:rsidRPr="001375A3">
          <w:rPr>
            <w:rStyle w:val="Hyperlink"/>
            <w:rFonts w:asciiTheme="minorHAnsi" w:eastAsia="Times New Roman" w:hAnsiTheme="minorHAnsi" w:cstheme="minorHAnsi"/>
            <w:i/>
            <w:sz w:val="22"/>
            <w:szCs w:val="22"/>
          </w:rPr>
          <w:t>AP Economics</w:t>
        </w:r>
      </w:hyperlink>
      <w:r w:rsidR="00A05F83" w:rsidRPr="00CC60DB">
        <w:rPr>
          <w:rFonts w:asciiTheme="minorHAnsi" w:eastAsia="Times New Roman" w:hAnsiTheme="minorHAnsi" w:cstheme="minorHAnsi"/>
          <w:i/>
          <w:color w:val="auto"/>
          <w:sz w:val="22"/>
          <w:szCs w:val="22"/>
        </w:rPr>
        <w:t xml:space="preserve">. </w:t>
      </w:r>
      <w:r w:rsidR="00A05F83" w:rsidRPr="00CC60DB">
        <w:rPr>
          <w:rFonts w:asciiTheme="minorHAnsi" w:eastAsia="Times New Roman" w:hAnsiTheme="minorHAnsi" w:cstheme="minorHAnsi"/>
          <w:color w:val="auto"/>
          <w:sz w:val="22"/>
          <w:szCs w:val="22"/>
        </w:rPr>
        <w:t>(2012).</w:t>
      </w:r>
      <w:r w:rsidR="00A05F83" w:rsidRPr="001375A3">
        <w:rPr>
          <w:rFonts w:asciiTheme="minorHAnsi" w:hAnsiTheme="minorHAnsi"/>
          <w:sz w:val="22"/>
          <w:szCs w:val="22"/>
        </w:rPr>
        <w:t xml:space="preserve"> </w:t>
      </w:r>
      <w:r w:rsidR="00A05F83">
        <w:rPr>
          <w:rFonts w:asciiTheme="minorHAnsi" w:hAnsiTheme="minorHAnsi"/>
          <w:sz w:val="22"/>
          <w:szCs w:val="22"/>
        </w:rPr>
        <w:t>New York: the College Board. Retrieved March 19, 2018.</w:t>
      </w:r>
    </w:p>
    <w:p w:rsidR="00A05F83" w:rsidRDefault="00A05F83" w:rsidP="005D3F1F">
      <w:pPr>
        <w:pStyle w:val="Default"/>
        <w:ind w:left="-360"/>
        <w:rPr>
          <w:rFonts w:asciiTheme="minorHAnsi" w:hAnsiTheme="minorHAnsi"/>
          <w:sz w:val="22"/>
          <w:szCs w:val="22"/>
        </w:rPr>
      </w:pPr>
    </w:p>
    <w:p w:rsidR="00A05F83" w:rsidRDefault="006D2512" w:rsidP="005D3F1F">
      <w:pPr>
        <w:pStyle w:val="Default"/>
        <w:ind w:left="-360"/>
        <w:rPr>
          <w:rFonts w:asciiTheme="minorHAnsi" w:hAnsiTheme="minorHAnsi"/>
          <w:sz w:val="22"/>
          <w:szCs w:val="22"/>
        </w:rPr>
      </w:pPr>
      <w:hyperlink r:id="rId701" w:history="1">
        <w:r w:rsidR="00A05F83" w:rsidRPr="00B710A5">
          <w:rPr>
            <w:rStyle w:val="Hyperlink"/>
            <w:rFonts w:asciiTheme="minorHAnsi" w:hAnsiTheme="minorHAnsi"/>
            <w:i/>
            <w:sz w:val="22"/>
            <w:szCs w:val="22"/>
          </w:rPr>
          <w:t>AP European History</w:t>
        </w:r>
      </w:hyperlink>
      <w:r w:rsidR="00A05F83">
        <w:rPr>
          <w:rFonts w:asciiTheme="minorHAnsi" w:hAnsiTheme="minorHAnsi"/>
          <w:i/>
          <w:sz w:val="22"/>
          <w:szCs w:val="22"/>
        </w:rPr>
        <w:t xml:space="preserve"> Course and Exam Description. </w:t>
      </w:r>
      <w:r w:rsidR="00A05F83" w:rsidRPr="006B218B">
        <w:rPr>
          <w:rFonts w:asciiTheme="minorHAnsi" w:hAnsiTheme="minorHAnsi"/>
          <w:sz w:val="22"/>
          <w:szCs w:val="22"/>
        </w:rPr>
        <w:t>(2017).</w:t>
      </w:r>
      <w:r w:rsidR="00A05F83">
        <w:rPr>
          <w:rFonts w:asciiTheme="minorHAnsi" w:hAnsiTheme="minorHAnsi"/>
          <w:i/>
          <w:sz w:val="22"/>
          <w:szCs w:val="22"/>
        </w:rPr>
        <w:t xml:space="preserve"> </w:t>
      </w:r>
      <w:r w:rsidR="00A05F83">
        <w:rPr>
          <w:rFonts w:asciiTheme="minorHAnsi" w:hAnsiTheme="minorHAnsi"/>
          <w:sz w:val="22"/>
          <w:szCs w:val="22"/>
        </w:rPr>
        <w:t>New York: the College Board. Retrieved January 15, 2017.</w:t>
      </w:r>
    </w:p>
    <w:p w:rsidR="00A05F83" w:rsidRDefault="00A05F83" w:rsidP="005D3F1F">
      <w:pPr>
        <w:pStyle w:val="Default"/>
        <w:ind w:left="-360"/>
        <w:rPr>
          <w:rFonts w:asciiTheme="minorHAnsi" w:hAnsiTheme="minorHAnsi"/>
          <w:sz w:val="22"/>
          <w:szCs w:val="22"/>
        </w:rPr>
      </w:pPr>
    </w:p>
    <w:p w:rsidR="00A05F83" w:rsidRDefault="006D2512" w:rsidP="005D3F1F">
      <w:pPr>
        <w:pStyle w:val="Default"/>
        <w:ind w:left="-360"/>
        <w:rPr>
          <w:rFonts w:asciiTheme="minorHAnsi" w:hAnsiTheme="minorHAnsi"/>
          <w:sz w:val="22"/>
          <w:szCs w:val="22"/>
        </w:rPr>
      </w:pPr>
      <w:hyperlink r:id="rId702" w:history="1">
        <w:r w:rsidR="00A05F83" w:rsidRPr="00E826D9">
          <w:rPr>
            <w:rStyle w:val="Hyperlink"/>
            <w:rFonts w:asciiTheme="minorHAnsi" w:hAnsiTheme="minorHAnsi"/>
            <w:i/>
            <w:sz w:val="22"/>
            <w:szCs w:val="22"/>
          </w:rPr>
          <w:t>AP United States History: Course and Exam Description</w:t>
        </w:r>
      </w:hyperlink>
      <w:r w:rsidR="00A05F83">
        <w:rPr>
          <w:rFonts w:asciiTheme="minorHAnsi" w:hAnsiTheme="minorHAnsi"/>
          <w:sz w:val="22"/>
          <w:szCs w:val="22"/>
        </w:rPr>
        <w:t>. (2017). New York: the College Board. Retrieved January 15, 2017.</w:t>
      </w:r>
    </w:p>
    <w:p w:rsidR="00A05F83" w:rsidRDefault="00A05F83" w:rsidP="005D3F1F">
      <w:pPr>
        <w:pStyle w:val="Default"/>
        <w:ind w:left="-360"/>
        <w:rPr>
          <w:rFonts w:asciiTheme="minorHAnsi" w:hAnsiTheme="minorHAnsi"/>
          <w:sz w:val="22"/>
          <w:szCs w:val="22"/>
        </w:rPr>
      </w:pPr>
    </w:p>
    <w:p w:rsidR="00A05F83" w:rsidRDefault="006D2512" w:rsidP="005D3F1F">
      <w:pPr>
        <w:pStyle w:val="Default"/>
        <w:ind w:left="-360"/>
        <w:rPr>
          <w:rFonts w:asciiTheme="minorHAnsi" w:hAnsiTheme="minorHAnsi"/>
          <w:sz w:val="22"/>
          <w:szCs w:val="22"/>
        </w:rPr>
      </w:pPr>
      <w:hyperlink r:id="rId703" w:history="1">
        <w:r w:rsidR="00A05F83" w:rsidRPr="00E826D9">
          <w:rPr>
            <w:rStyle w:val="Hyperlink"/>
            <w:rFonts w:asciiTheme="minorHAnsi" w:hAnsiTheme="minorHAnsi"/>
            <w:i/>
            <w:sz w:val="22"/>
            <w:szCs w:val="22"/>
          </w:rPr>
          <w:t>AP US Government and Politics Course and Exam Description.</w:t>
        </w:r>
      </w:hyperlink>
      <w:r w:rsidR="00A05F83">
        <w:rPr>
          <w:rFonts w:asciiTheme="minorHAnsi" w:hAnsiTheme="minorHAnsi"/>
          <w:sz w:val="22"/>
          <w:szCs w:val="22"/>
        </w:rPr>
        <w:t xml:space="preserve"> (2018). New York: the College Board. Retrieved March 12, 2018. </w:t>
      </w:r>
    </w:p>
    <w:p w:rsidR="00A05F83" w:rsidRDefault="00A05F83" w:rsidP="005D3F1F">
      <w:pPr>
        <w:pStyle w:val="Default"/>
        <w:ind w:left="-360"/>
        <w:rPr>
          <w:rFonts w:asciiTheme="minorHAnsi" w:hAnsiTheme="minorHAnsi"/>
          <w:sz w:val="22"/>
          <w:szCs w:val="22"/>
        </w:rPr>
      </w:pPr>
    </w:p>
    <w:p w:rsidR="00A05F83" w:rsidRDefault="006D2512" w:rsidP="005D3F1F">
      <w:pPr>
        <w:pStyle w:val="Default"/>
        <w:ind w:left="-360"/>
        <w:rPr>
          <w:rFonts w:asciiTheme="minorHAnsi" w:hAnsiTheme="minorHAnsi"/>
          <w:sz w:val="22"/>
          <w:szCs w:val="22"/>
        </w:rPr>
      </w:pPr>
      <w:hyperlink r:id="rId704" w:history="1">
        <w:r w:rsidR="00A05F83" w:rsidRPr="00B710A5">
          <w:rPr>
            <w:rStyle w:val="Hyperlink"/>
            <w:rFonts w:asciiTheme="minorHAnsi" w:hAnsiTheme="minorHAnsi"/>
            <w:i/>
            <w:sz w:val="22"/>
            <w:szCs w:val="22"/>
          </w:rPr>
          <w:t>AP World History Course and Exam Description.</w:t>
        </w:r>
      </w:hyperlink>
      <w:r w:rsidR="00A05F83">
        <w:rPr>
          <w:rFonts w:asciiTheme="minorHAnsi" w:hAnsiTheme="minorHAnsi"/>
          <w:sz w:val="22"/>
          <w:szCs w:val="22"/>
        </w:rPr>
        <w:t xml:space="preserve"> (2017). New York: the College Board. </w:t>
      </w:r>
      <w:r w:rsidR="00586496">
        <w:rPr>
          <w:rFonts w:asciiTheme="minorHAnsi" w:hAnsiTheme="minorHAnsi"/>
          <w:sz w:val="22"/>
          <w:szCs w:val="22"/>
        </w:rPr>
        <w:t>Retrieved December 12, 2017</w:t>
      </w:r>
      <w:r w:rsidR="00386F86">
        <w:rPr>
          <w:rFonts w:asciiTheme="minorHAnsi" w:hAnsiTheme="minorHAnsi"/>
          <w:sz w:val="22"/>
          <w:szCs w:val="22"/>
        </w:rPr>
        <w:t>.</w:t>
      </w:r>
      <w:r w:rsidR="00586496">
        <w:rPr>
          <w:rFonts w:asciiTheme="minorHAnsi" w:hAnsiTheme="minorHAnsi"/>
          <w:sz w:val="22"/>
          <w:szCs w:val="22"/>
        </w:rPr>
        <w:t xml:space="preserve"> </w:t>
      </w:r>
    </w:p>
    <w:p w:rsidR="00A05F83" w:rsidRDefault="006D2512" w:rsidP="005D3F1F">
      <w:pPr>
        <w:pStyle w:val="Default"/>
        <w:ind w:left="-360"/>
        <w:rPr>
          <w:rFonts w:asciiTheme="minorHAnsi" w:hAnsiTheme="minorHAnsi"/>
          <w:sz w:val="22"/>
          <w:szCs w:val="22"/>
        </w:rPr>
      </w:pPr>
      <w:hyperlink r:id="rId705" w:history="1">
        <w:r w:rsidR="00A05F83" w:rsidRPr="008B12F6">
          <w:rPr>
            <w:rStyle w:val="Hyperlink"/>
            <w:rFonts w:asciiTheme="minorHAnsi" w:hAnsiTheme="minorHAnsi"/>
            <w:i/>
            <w:sz w:val="22"/>
            <w:szCs w:val="22"/>
          </w:rPr>
          <w:t>Australian Curriculum: Humanities and Social Sciences – History K-10</w:t>
        </w:r>
      </w:hyperlink>
      <w:r w:rsidR="00A05F83">
        <w:rPr>
          <w:rFonts w:asciiTheme="minorHAnsi" w:hAnsiTheme="minorHAnsi"/>
          <w:sz w:val="22"/>
          <w:szCs w:val="22"/>
        </w:rPr>
        <w:t>. (2012). Sydney, NSW: Australian Curriculum, Assessment, and Reporting Authority.</w:t>
      </w:r>
    </w:p>
    <w:p w:rsidR="00A05F83" w:rsidRDefault="00A05F83" w:rsidP="005D3F1F">
      <w:pPr>
        <w:pStyle w:val="Default"/>
        <w:ind w:left="-360"/>
        <w:rPr>
          <w:rFonts w:asciiTheme="minorHAnsi" w:hAnsiTheme="minorHAnsi"/>
          <w:sz w:val="22"/>
          <w:szCs w:val="22"/>
        </w:rPr>
      </w:pPr>
    </w:p>
    <w:p w:rsidR="00723C4E" w:rsidRDefault="00723C4E" w:rsidP="005D3F1F">
      <w:pPr>
        <w:pStyle w:val="Default"/>
        <w:ind w:left="-360"/>
        <w:rPr>
          <w:rFonts w:asciiTheme="minorHAnsi" w:hAnsiTheme="minorHAnsi"/>
          <w:sz w:val="22"/>
          <w:szCs w:val="22"/>
        </w:rPr>
      </w:pPr>
      <w:r>
        <w:rPr>
          <w:rFonts w:asciiTheme="minorHAnsi" w:hAnsiTheme="minorHAnsi"/>
          <w:sz w:val="22"/>
          <w:szCs w:val="22"/>
        </w:rPr>
        <w:t xml:space="preserve">Arendt, Hannah. (1950). </w:t>
      </w:r>
      <w:r w:rsidRPr="00723C4E">
        <w:rPr>
          <w:rFonts w:asciiTheme="minorHAnsi" w:hAnsiTheme="minorHAnsi"/>
          <w:i/>
          <w:sz w:val="22"/>
          <w:szCs w:val="22"/>
        </w:rPr>
        <w:t>The Origins of Totalitarianism.</w:t>
      </w:r>
      <w:r>
        <w:rPr>
          <w:rFonts w:asciiTheme="minorHAnsi" w:hAnsiTheme="minorHAnsi"/>
          <w:sz w:val="22"/>
          <w:szCs w:val="22"/>
        </w:rPr>
        <w:t xml:space="preserve"> 1976 reprint, New York: Harcourt.</w:t>
      </w:r>
    </w:p>
    <w:p w:rsidR="00AC2D4D" w:rsidRDefault="00AC2D4D" w:rsidP="00F97D92">
      <w:pPr>
        <w:pStyle w:val="Default"/>
        <w:ind w:left="-360"/>
        <w:rPr>
          <w:rFonts w:asciiTheme="minorHAnsi" w:hAnsiTheme="minorHAnsi"/>
          <w:sz w:val="22"/>
          <w:szCs w:val="22"/>
        </w:rPr>
      </w:pPr>
    </w:p>
    <w:p w:rsidR="006B6CE2" w:rsidRDefault="005D3F1F" w:rsidP="00F97D92">
      <w:pPr>
        <w:pStyle w:val="Default"/>
        <w:ind w:left="-360"/>
        <w:rPr>
          <w:rFonts w:asciiTheme="minorHAnsi" w:hAnsiTheme="minorHAnsi"/>
          <w:sz w:val="22"/>
          <w:szCs w:val="22"/>
        </w:rPr>
      </w:pPr>
      <w:proofErr w:type="spellStart"/>
      <w:r>
        <w:rPr>
          <w:rFonts w:asciiTheme="minorHAnsi" w:hAnsiTheme="minorHAnsi"/>
          <w:sz w:val="22"/>
          <w:szCs w:val="22"/>
        </w:rPr>
        <w:t>B</w:t>
      </w:r>
      <w:r w:rsidR="006B6CE2">
        <w:rPr>
          <w:rFonts w:asciiTheme="minorHAnsi" w:hAnsiTheme="minorHAnsi"/>
          <w:sz w:val="22"/>
          <w:szCs w:val="22"/>
        </w:rPr>
        <w:t>ailyn</w:t>
      </w:r>
      <w:proofErr w:type="spellEnd"/>
      <w:r w:rsidR="006B6CE2">
        <w:rPr>
          <w:rFonts w:asciiTheme="minorHAnsi" w:hAnsiTheme="minorHAnsi"/>
          <w:sz w:val="22"/>
          <w:szCs w:val="22"/>
        </w:rPr>
        <w:t>, Bernard. (1986).</w:t>
      </w:r>
      <w:r w:rsidR="00C5146E">
        <w:rPr>
          <w:rFonts w:asciiTheme="minorHAnsi" w:hAnsiTheme="minorHAnsi"/>
          <w:sz w:val="22"/>
          <w:szCs w:val="22"/>
        </w:rPr>
        <w:t xml:space="preserve"> </w:t>
      </w:r>
      <w:r w:rsidR="00C5146E" w:rsidRPr="00C5146E">
        <w:rPr>
          <w:rFonts w:asciiTheme="minorHAnsi" w:hAnsiTheme="minorHAnsi"/>
          <w:i/>
          <w:sz w:val="22"/>
          <w:szCs w:val="22"/>
        </w:rPr>
        <w:t xml:space="preserve">Voyagers to the West: A Passage in the Peopling of America on the Eve </w:t>
      </w:r>
      <w:r w:rsidR="00C5146E">
        <w:rPr>
          <w:rFonts w:asciiTheme="minorHAnsi" w:hAnsiTheme="minorHAnsi"/>
          <w:i/>
          <w:sz w:val="22"/>
          <w:szCs w:val="22"/>
        </w:rPr>
        <w:t xml:space="preserve">of </w:t>
      </w:r>
      <w:r w:rsidR="00C5146E" w:rsidRPr="00C5146E">
        <w:rPr>
          <w:rFonts w:asciiTheme="minorHAnsi" w:hAnsiTheme="minorHAnsi"/>
          <w:i/>
          <w:sz w:val="22"/>
          <w:szCs w:val="22"/>
        </w:rPr>
        <w:t>the Revolution</w:t>
      </w:r>
      <w:r w:rsidR="00C5146E">
        <w:rPr>
          <w:rFonts w:asciiTheme="minorHAnsi" w:hAnsiTheme="minorHAnsi"/>
          <w:sz w:val="22"/>
          <w:szCs w:val="22"/>
        </w:rPr>
        <w:t>. New York: Knopf.</w:t>
      </w:r>
    </w:p>
    <w:p w:rsidR="00C5146E" w:rsidRDefault="00C5146E" w:rsidP="005D3F1F">
      <w:pPr>
        <w:pStyle w:val="Default"/>
        <w:ind w:left="-360"/>
        <w:rPr>
          <w:rFonts w:asciiTheme="minorHAnsi" w:hAnsiTheme="minorHAnsi"/>
          <w:sz w:val="22"/>
          <w:szCs w:val="22"/>
        </w:rPr>
      </w:pPr>
    </w:p>
    <w:p w:rsidR="006B6CE2" w:rsidRDefault="006B6CE2" w:rsidP="005D3F1F">
      <w:pPr>
        <w:pStyle w:val="Default"/>
        <w:ind w:left="-360"/>
        <w:rPr>
          <w:rFonts w:asciiTheme="minorHAnsi" w:hAnsiTheme="minorHAnsi"/>
          <w:sz w:val="22"/>
          <w:szCs w:val="22"/>
        </w:rPr>
      </w:pPr>
      <w:r>
        <w:rPr>
          <w:rFonts w:asciiTheme="minorHAnsi" w:hAnsiTheme="minorHAnsi"/>
          <w:sz w:val="22"/>
          <w:szCs w:val="22"/>
        </w:rPr>
        <w:t xml:space="preserve">Beard, Charles A. and Mary R. (1923). </w:t>
      </w:r>
      <w:r w:rsidRPr="006B6CE2">
        <w:rPr>
          <w:rFonts w:asciiTheme="minorHAnsi" w:hAnsiTheme="minorHAnsi"/>
          <w:i/>
          <w:sz w:val="22"/>
          <w:szCs w:val="22"/>
        </w:rPr>
        <w:t>History of the United States.</w:t>
      </w:r>
      <w:r>
        <w:rPr>
          <w:rFonts w:asciiTheme="minorHAnsi" w:hAnsiTheme="minorHAnsi"/>
          <w:sz w:val="22"/>
          <w:szCs w:val="22"/>
        </w:rPr>
        <w:t xml:space="preserve"> New York: MacMillan.</w:t>
      </w:r>
    </w:p>
    <w:p w:rsidR="006B6CE2" w:rsidRDefault="006B6CE2" w:rsidP="005D3F1F">
      <w:pPr>
        <w:pStyle w:val="Default"/>
        <w:ind w:left="-360"/>
        <w:rPr>
          <w:rFonts w:asciiTheme="minorHAnsi" w:hAnsiTheme="minorHAnsi"/>
          <w:sz w:val="22"/>
          <w:szCs w:val="22"/>
        </w:rPr>
      </w:pPr>
    </w:p>
    <w:p w:rsidR="00412F86" w:rsidRDefault="00412F86" w:rsidP="00412F86">
      <w:pPr>
        <w:spacing w:after="0" w:line="240" w:lineRule="auto"/>
        <w:ind w:left="-360"/>
      </w:pPr>
      <w:proofErr w:type="spellStart"/>
      <w:r>
        <w:t>Beezley</w:t>
      </w:r>
      <w:proofErr w:type="spellEnd"/>
      <w:r>
        <w:t xml:space="preserve">, William and Meyer, Michael, eds. (2010). </w:t>
      </w:r>
      <w:r>
        <w:rPr>
          <w:i/>
        </w:rPr>
        <w:t>The Oxford History of Mexico</w:t>
      </w:r>
      <w:r>
        <w:t xml:space="preserve">. New York: Oxford University Press. </w:t>
      </w:r>
    </w:p>
    <w:p w:rsidR="00412F86" w:rsidRDefault="00412F86"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r>
        <w:rPr>
          <w:rFonts w:asciiTheme="minorHAnsi" w:hAnsiTheme="minorHAnsi"/>
          <w:sz w:val="22"/>
          <w:szCs w:val="22"/>
        </w:rPr>
        <w:t xml:space="preserve">Bell, Julian. (2007). </w:t>
      </w:r>
      <w:r w:rsidRPr="00186F14">
        <w:rPr>
          <w:rFonts w:asciiTheme="minorHAnsi" w:hAnsiTheme="minorHAnsi"/>
          <w:i/>
          <w:sz w:val="22"/>
          <w:szCs w:val="22"/>
        </w:rPr>
        <w:t>Mirror of the World: A New History of Art</w:t>
      </w:r>
      <w:r>
        <w:rPr>
          <w:rFonts w:asciiTheme="minorHAnsi" w:hAnsiTheme="minorHAnsi"/>
          <w:sz w:val="22"/>
          <w:szCs w:val="22"/>
        </w:rPr>
        <w:t>. New York: Thames and Hudson.</w:t>
      </w:r>
    </w:p>
    <w:p w:rsidR="00412F86" w:rsidRDefault="00412F86" w:rsidP="00412F86">
      <w:pPr>
        <w:spacing w:after="0" w:line="240" w:lineRule="auto"/>
        <w:ind w:left="-360"/>
      </w:pPr>
    </w:p>
    <w:p w:rsidR="00412F86" w:rsidRDefault="00412F86" w:rsidP="00412F86">
      <w:pPr>
        <w:spacing w:after="0" w:line="240" w:lineRule="auto"/>
        <w:ind w:left="-360"/>
      </w:pPr>
      <w:proofErr w:type="spellStart"/>
      <w:r>
        <w:t>Berkin</w:t>
      </w:r>
      <w:proofErr w:type="spellEnd"/>
      <w:r>
        <w:t xml:space="preserve">, Carol. (2005). </w:t>
      </w:r>
      <w:r>
        <w:rPr>
          <w:i/>
        </w:rPr>
        <w:t>Revolutionary Mothers: Women in the Struggle for America’s Independence.</w:t>
      </w:r>
      <w:r>
        <w:t xml:space="preserve"> New York: Knopf.</w:t>
      </w:r>
    </w:p>
    <w:p w:rsidR="00AC2D4D" w:rsidRDefault="00AC2D4D" w:rsidP="00412F86">
      <w:pPr>
        <w:spacing w:after="0" w:line="240" w:lineRule="auto"/>
        <w:ind w:left="-360"/>
      </w:pPr>
    </w:p>
    <w:p w:rsidR="00412F86" w:rsidRDefault="00412F86" w:rsidP="00412F86">
      <w:pPr>
        <w:spacing w:after="0" w:line="240" w:lineRule="auto"/>
        <w:ind w:left="-360"/>
      </w:pPr>
      <w:r>
        <w:t xml:space="preserve">Berlin, Ira. (1998). </w:t>
      </w:r>
      <w:r>
        <w:rPr>
          <w:i/>
        </w:rPr>
        <w:t>Many Thousands Gone: The First Two Centuries of Slavery in North America.</w:t>
      </w:r>
      <w:r>
        <w:t xml:space="preserve"> Cambridge: Harvard University Press</w:t>
      </w:r>
      <w:r w:rsidR="00386F86">
        <w:t>.</w:t>
      </w:r>
      <w:r>
        <w:t xml:space="preserve"> </w:t>
      </w:r>
    </w:p>
    <w:p w:rsidR="00A05F83" w:rsidRDefault="00A05F83" w:rsidP="005D3F1F">
      <w:pPr>
        <w:pStyle w:val="Default"/>
        <w:ind w:left="-360"/>
        <w:rPr>
          <w:rFonts w:asciiTheme="minorHAnsi" w:hAnsiTheme="minorHAnsi"/>
          <w:sz w:val="22"/>
          <w:szCs w:val="22"/>
        </w:rPr>
      </w:pPr>
    </w:p>
    <w:p w:rsidR="00412F86" w:rsidRDefault="00412F86" w:rsidP="00412F86">
      <w:pPr>
        <w:spacing w:after="0" w:line="240" w:lineRule="auto"/>
        <w:ind w:left="-360"/>
      </w:pPr>
      <w:r>
        <w:t xml:space="preserve">Braudel, Fernand and Mayne, Richard (tr.) (1993). </w:t>
      </w:r>
      <w:r>
        <w:rPr>
          <w:i/>
        </w:rPr>
        <w:t>A History of Civilization.</w:t>
      </w:r>
      <w:r>
        <w:t xml:space="preserve"> New York: Penguin.</w:t>
      </w:r>
    </w:p>
    <w:p w:rsidR="00412F86" w:rsidRDefault="00412F86"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r>
        <w:rPr>
          <w:rFonts w:asciiTheme="minorHAnsi" w:hAnsiTheme="minorHAnsi"/>
          <w:sz w:val="22"/>
          <w:szCs w:val="22"/>
        </w:rPr>
        <w:t xml:space="preserve">Bromell, Nick. “A ‘Voice of the Enslaved’: the Origins of Frederick Douglass’s Philosophy of Democracy.” (2011). </w:t>
      </w:r>
      <w:hyperlink r:id="rId706" w:history="1">
        <w:r w:rsidRPr="00240B44">
          <w:rPr>
            <w:rStyle w:val="Hyperlink"/>
            <w:rFonts w:asciiTheme="minorHAnsi" w:hAnsiTheme="minorHAnsi"/>
            <w:sz w:val="22"/>
            <w:szCs w:val="22"/>
          </w:rPr>
          <w:t>American Literary History</w:t>
        </w:r>
      </w:hyperlink>
      <w:r>
        <w:rPr>
          <w:rFonts w:asciiTheme="minorHAnsi" w:hAnsiTheme="minorHAnsi"/>
          <w:sz w:val="22"/>
          <w:szCs w:val="22"/>
        </w:rPr>
        <w:t xml:space="preserve"> Volume 23, Number 4, 697-723. </w:t>
      </w:r>
    </w:p>
    <w:p w:rsidR="00CA4834" w:rsidRDefault="00CA4834"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r w:rsidRPr="00186F14">
        <w:rPr>
          <w:rFonts w:asciiTheme="minorHAnsi" w:hAnsiTheme="minorHAnsi"/>
          <w:sz w:val="22"/>
          <w:szCs w:val="22"/>
        </w:rPr>
        <w:t xml:space="preserve">Brown, Cynthia Stokes. (2009). </w:t>
      </w:r>
      <w:hyperlink r:id="rId707" w:history="1">
        <w:r w:rsidRPr="00186F14">
          <w:rPr>
            <w:rStyle w:val="Hyperlink"/>
            <w:rFonts w:asciiTheme="minorHAnsi" w:hAnsiTheme="minorHAnsi"/>
            <w:sz w:val="22"/>
            <w:szCs w:val="22"/>
          </w:rPr>
          <w:t>“What is a Civilization, Anyway?”</w:t>
        </w:r>
      </w:hyperlink>
      <w:r w:rsidRPr="00186F14">
        <w:rPr>
          <w:rFonts w:asciiTheme="minorHAnsi" w:hAnsiTheme="minorHAnsi"/>
          <w:sz w:val="22"/>
          <w:szCs w:val="22"/>
        </w:rPr>
        <w:t xml:space="preserve"> </w:t>
      </w:r>
      <w:r w:rsidRPr="00186F14">
        <w:rPr>
          <w:rFonts w:asciiTheme="minorHAnsi" w:hAnsiTheme="minorHAnsi"/>
          <w:i/>
          <w:sz w:val="22"/>
          <w:szCs w:val="22"/>
        </w:rPr>
        <w:t>World History Connected</w:t>
      </w:r>
      <w:r w:rsidRPr="00186F14">
        <w:rPr>
          <w:rFonts w:asciiTheme="minorHAnsi" w:hAnsiTheme="minorHAnsi"/>
          <w:sz w:val="22"/>
          <w:szCs w:val="22"/>
        </w:rPr>
        <w:t xml:space="preserve"> Volume 6, Number 3. Retrieved March 9, 2018.</w:t>
      </w:r>
    </w:p>
    <w:p w:rsidR="00A05F83" w:rsidRPr="00186F14" w:rsidRDefault="00A05F83" w:rsidP="005D3F1F">
      <w:pPr>
        <w:pStyle w:val="Default"/>
        <w:ind w:left="-360"/>
        <w:rPr>
          <w:rFonts w:asciiTheme="minorHAnsi" w:hAnsiTheme="minorHAnsi"/>
          <w:sz w:val="22"/>
          <w:szCs w:val="22"/>
        </w:rPr>
      </w:pPr>
    </w:p>
    <w:p w:rsidR="0073694F" w:rsidRDefault="0073694F" w:rsidP="0073694F">
      <w:pPr>
        <w:spacing w:after="0" w:line="240" w:lineRule="auto"/>
        <w:ind w:left="-360"/>
      </w:pPr>
      <w:r>
        <w:lastRenderedPageBreak/>
        <w:t xml:space="preserve">Brown, Dee. (1970) </w:t>
      </w:r>
      <w:r>
        <w:rPr>
          <w:i/>
        </w:rPr>
        <w:t>Bury My Heart At Wounded Knee.</w:t>
      </w:r>
      <w:r>
        <w:t xml:space="preserve"> New York: Open Road.</w:t>
      </w:r>
    </w:p>
    <w:p w:rsidR="0073694F" w:rsidRDefault="0073694F" w:rsidP="0073694F">
      <w:pPr>
        <w:spacing w:line="240" w:lineRule="auto"/>
        <w:ind w:left="-360"/>
      </w:pPr>
      <w:r>
        <w:t>_____. (1977). Hear That Lonesome Whistle Blow: Railroads in the West. New York: Holt, Rinehart, and Winston.</w:t>
      </w:r>
    </w:p>
    <w:p w:rsidR="00CC60DB" w:rsidRDefault="00CC60DB" w:rsidP="005D3F1F">
      <w:pPr>
        <w:pStyle w:val="Default"/>
        <w:ind w:left="-360"/>
        <w:rPr>
          <w:rFonts w:asciiTheme="minorHAnsi" w:hAnsiTheme="minorHAnsi"/>
          <w:sz w:val="22"/>
          <w:szCs w:val="22"/>
        </w:rPr>
      </w:pPr>
      <w:r>
        <w:rPr>
          <w:rFonts w:asciiTheme="minorHAnsi" w:hAnsiTheme="minorHAnsi"/>
          <w:sz w:val="22"/>
          <w:szCs w:val="22"/>
        </w:rPr>
        <w:t xml:space="preserve">Brown, Richard D. and </w:t>
      </w:r>
      <w:proofErr w:type="spellStart"/>
      <w:r>
        <w:rPr>
          <w:rFonts w:asciiTheme="minorHAnsi" w:hAnsiTheme="minorHAnsi"/>
          <w:sz w:val="22"/>
          <w:szCs w:val="22"/>
        </w:rPr>
        <w:t>Tager</w:t>
      </w:r>
      <w:proofErr w:type="spellEnd"/>
      <w:r>
        <w:rPr>
          <w:rFonts w:asciiTheme="minorHAnsi" w:hAnsiTheme="minorHAnsi"/>
          <w:sz w:val="22"/>
          <w:szCs w:val="22"/>
        </w:rPr>
        <w:t xml:space="preserve">, Jack. (2000). </w:t>
      </w:r>
      <w:r w:rsidRPr="00CC60DB">
        <w:rPr>
          <w:rFonts w:asciiTheme="minorHAnsi" w:hAnsiTheme="minorHAnsi"/>
          <w:i/>
          <w:sz w:val="22"/>
          <w:szCs w:val="22"/>
        </w:rPr>
        <w:t>Massachusetts: A Concise History</w:t>
      </w:r>
      <w:r>
        <w:rPr>
          <w:rFonts w:asciiTheme="minorHAnsi" w:hAnsiTheme="minorHAnsi"/>
          <w:sz w:val="22"/>
          <w:szCs w:val="22"/>
        </w:rPr>
        <w:t>. Amherst, MA: University of Massachusetts Press.</w:t>
      </w:r>
    </w:p>
    <w:p w:rsidR="00CC60DB" w:rsidRDefault="00CC60DB"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r w:rsidRPr="00E422D2">
        <w:rPr>
          <w:rFonts w:asciiTheme="minorHAnsi" w:hAnsiTheme="minorHAnsi"/>
          <w:sz w:val="22"/>
          <w:szCs w:val="22"/>
        </w:rPr>
        <w:t>Burgess, Rebecca.</w:t>
      </w:r>
      <w:r w:rsidR="00CF069C">
        <w:rPr>
          <w:rFonts w:asciiTheme="minorHAnsi" w:hAnsiTheme="minorHAnsi"/>
          <w:sz w:val="22"/>
          <w:szCs w:val="22"/>
        </w:rPr>
        <w:t xml:space="preserve"> (2015).</w:t>
      </w:r>
      <w:r w:rsidRPr="00E422D2">
        <w:rPr>
          <w:rFonts w:asciiTheme="minorHAnsi" w:hAnsiTheme="minorHAnsi"/>
          <w:sz w:val="22"/>
          <w:szCs w:val="22"/>
        </w:rPr>
        <w:t xml:space="preserve"> </w:t>
      </w:r>
      <w:hyperlink r:id="rId708" w:anchor=".Ww1mqRqWzIV" w:history="1">
        <w:r w:rsidRPr="00CF069C">
          <w:rPr>
            <w:rStyle w:val="Hyperlink"/>
            <w:rFonts w:asciiTheme="minorHAnsi" w:hAnsiTheme="minorHAnsi"/>
            <w:i/>
            <w:sz w:val="22"/>
            <w:szCs w:val="22"/>
          </w:rPr>
          <w:t>Civic Education Professional Development: the Lay of the Land.</w:t>
        </w:r>
      </w:hyperlink>
      <w:r w:rsidRPr="00E422D2">
        <w:rPr>
          <w:rFonts w:asciiTheme="minorHAnsi" w:hAnsiTheme="minorHAnsi"/>
          <w:sz w:val="22"/>
          <w:szCs w:val="22"/>
        </w:rPr>
        <w:t xml:space="preserve"> Washington, D.C.: American Enterprise Instit</w:t>
      </w:r>
      <w:r>
        <w:rPr>
          <w:rFonts w:asciiTheme="minorHAnsi" w:hAnsiTheme="minorHAnsi"/>
          <w:sz w:val="22"/>
          <w:szCs w:val="22"/>
        </w:rPr>
        <w:t>ute. Retrieved January 15, 2018</w:t>
      </w:r>
      <w:r w:rsidR="00AA62CA">
        <w:rPr>
          <w:rFonts w:asciiTheme="minorHAnsi" w:hAnsiTheme="minorHAnsi"/>
          <w:sz w:val="22"/>
          <w:szCs w:val="22"/>
        </w:rPr>
        <w:t>.</w:t>
      </w:r>
    </w:p>
    <w:p w:rsidR="00A05F83" w:rsidRPr="00E422D2" w:rsidRDefault="00A05F83" w:rsidP="005D3F1F">
      <w:pPr>
        <w:pStyle w:val="Default"/>
        <w:ind w:left="-360"/>
        <w:rPr>
          <w:rFonts w:asciiTheme="minorHAnsi" w:hAnsiTheme="minorHAnsi"/>
          <w:sz w:val="22"/>
          <w:szCs w:val="22"/>
        </w:rPr>
      </w:pPr>
    </w:p>
    <w:p w:rsidR="00A05F83" w:rsidRDefault="006D2512" w:rsidP="005D3F1F">
      <w:pPr>
        <w:pStyle w:val="Default"/>
        <w:ind w:left="-360"/>
        <w:rPr>
          <w:rFonts w:asciiTheme="minorHAnsi" w:hAnsiTheme="minorHAnsi"/>
          <w:sz w:val="22"/>
          <w:szCs w:val="22"/>
        </w:rPr>
      </w:pPr>
      <w:hyperlink r:id="rId709" w:history="1">
        <w:r w:rsidR="00A05F83" w:rsidRPr="001E702D">
          <w:rPr>
            <w:rStyle w:val="Hyperlink"/>
            <w:rFonts w:asciiTheme="minorHAnsi" w:hAnsiTheme="minorHAnsi"/>
            <w:i/>
            <w:sz w:val="22"/>
            <w:szCs w:val="22"/>
          </w:rPr>
          <w:t>California History and Social Science Framework</w:t>
        </w:r>
      </w:hyperlink>
      <w:r w:rsidR="00A05F83">
        <w:rPr>
          <w:rFonts w:asciiTheme="minorHAnsi" w:hAnsiTheme="minorHAnsi"/>
          <w:sz w:val="22"/>
          <w:szCs w:val="22"/>
        </w:rPr>
        <w:t>. (2016). Sacramento: California Department of Education, retrieved January 12, 2017</w:t>
      </w:r>
      <w:r w:rsidR="00386F86">
        <w:rPr>
          <w:rFonts w:asciiTheme="minorHAnsi" w:hAnsiTheme="minorHAnsi"/>
          <w:sz w:val="22"/>
          <w:szCs w:val="22"/>
        </w:rPr>
        <w:t>.</w:t>
      </w:r>
    </w:p>
    <w:p w:rsidR="00A05F83" w:rsidRDefault="00A05F83" w:rsidP="005D3F1F">
      <w:pPr>
        <w:pStyle w:val="Default"/>
        <w:ind w:left="-360"/>
        <w:rPr>
          <w:rFonts w:asciiTheme="minorHAnsi" w:hAnsiTheme="minorHAnsi"/>
          <w:sz w:val="22"/>
          <w:szCs w:val="22"/>
        </w:rPr>
      </w:pPr>
      <w:r>
        <w:rPr>
          <w:rFonts w:asciiTheme="minorHAnsi" w:hAnsiTheme="minorHAnsi"/>
          <w:sz w:val="22"/>
          <w:szCs w:val="22"/>
        </w:rPr>
        <w:t xml:space="preserve"> </w:t>
      </w:r>
    </w:p>
    <w:p w:rsidR="00F64E22" w:rsidRDefault="00F64E22" w:rsidP="00F64E22">
      <w:pPr>
        <w:spacing w:after="0" w:line="240" w:lineRule="auto"/>
        <w:ind w:left="-360"/>
      </w:pPr>
      <w:r>
        <w:t xml:space="preserve">Caro, Robert A. (2012). </w:t>
      </w:r>
      <w:r>
        <w:rPr>
          <w:i/>
        </w:rPr>
        <w:t>The Years of Lyndon Johnson: The Passage of Power.</w:t>
      </w:r>
      <w:r>
        <w:t xml:space="preserve"> New York: Knopf.</w:t>
      </w:r>
    </w:p>
    <w:p w:rsidR="00F64E22" w:rsidRDefault="00F64E22" w:rsidP="00F64E22">
      <w:pPr>
        <w:spacing w:after="0" w:line="240" w:lineRule="auto"/>
        <w:ind w:left="-360"/>
      </w:pPr>
      <w:r>
        <w:t xml:space="preserve">______. (2002). </w:t>
      </w:r>
      <w:r>
        <w:rPr>
          <w:i/>
        </w:rPr>
        <w:t xml:space="preserve">The Years of Lyndon Johnson: Master of the Senate. </w:t>
      </w:r>
      <w:r>
        <w:t>New York: Knopf.</w:t>
      </w:r>
    </w:p>
    <w:p w:rsidR="00F64E22" w:rsidRDefault="00F64E22" w:rsidP="00F64E22">
      <w:pPr>
        <w:spacing w:after="0" w:line="240" w:lineRule="auto"/>
        <w:ind w:left="-360"/>
      </w:pPr>
      <w:r>
        <w:t xml:space="preserve">______. (1990). </w:t>
      </w:r>
      <w:r>
        <w:rPr>
          <w:i/>
        </w:rPr>
        <w:t>The Years of Lyndon Johnson: Means of Ascent.</w:t>
      </w:r>
      <w:r>
        <w:t xml:space="preserve"> New York: Vintage.</w:t>
      </w:r>
    </w:p>
    <w:p w:rsidR="00F64E22" w:rsidRDefault="00F64E22" w:rsidP="00F64E22">
      <w:pPr>
        <w:spacing w:after="0" w:line="240" w:lineRule="auto"/>
        <w:ind w:left="-360"/>
      </w:pPr>
      <w:r>
        <w:t xml:space="preserve">______. (1982). </w:t>
      </w:r>
      <w:r>
        <w:rPr>
          <w:i/>
        </w:rPr>
        <w:t>The Years of Lyndon Johnson: The Path to Power.</w:t>
      </w:r>
      <w:r>
        <w:t xml:space="preserve"> New York: Knopf.</w:t>
      </w:r>
    </w:p>
    <w:p w:rsidR="00F64E22" w:rsidRDefault="00F64E22" w:rsidP="00F64E22">
      <w:pPr>
        <w:spacing w:after="0" w:line="240" w:lineRule="auto"/>
        <w:ind w:left="-360"/>
      </w:pPr>
    </w:p>
    <w:p w:rsidR="003316C9" w:rsidRDefault="003316C9" w:rsidP="005D3F1F">
      <w:pPr>
        <w:pStyle w:val="Default"/>
        <w:ind w:left="-360"/>
        <w:rPr>
          <w:rFonts w:asciiTheme="minorHAnsi" w:hAnsiTheme="minorHAnsi"/>
          <w:sz w:val="22"/>
          <w:szCs w:val="22"/>
        </w:rPr>
      </w:pPr>
      <w:r>
        <w:rPr>
          <w:rFonts w:asciiTheme="minorHAnsi" w:hAnsiTheme="minorHAnsi"/>
          <w:sz w:val="22"/>
          <w:szCs w:val="22"/>
        </w:rPr>
        <w:t xml:space="preserve">Catton, Bruce. (1953). </w:t>
      </w:r>
      <w:r w:rsidRPr="003316C9">
        <w:rPr>
          <w:rFonts w:asciiTheme="minorHAnsi" w:hAnsiTheme="minorHAnsi"/>
          <w:i/>
          <w:sz w:val="22"/>
          <w:szCs w:val="22"/>
        </w:rPr>
        <w:t>A Stillness at Appomattox.</w:t>
      </w:r>
      <w:r>
        <w:rPr>
          <w:rFonts w:asciiTheme="minorHAnsi" w:hAnsiTheme="minorHAnsi"/>
          <w:sz w:val="22"/>
          <w:szCs w:val="22"/>
        </w:rPr>
        <w:t xml:space="preserve"> New York: Doubleday.</w:t>
      </w:r>
    </w:p>
    <w:p w:rsidR="003316C9" w:rsidRDefault="003316C9" w:rsidP="005D3F1F">
      <w:pPr>
        <w:pStyle w:val="Default"/>
        <w:ind w:left="-360"/>
        <w:rPr>
          <w:rFonts w:asciiTheme="minorHAnsi" w:hAnsiTheme="minorHAnsi"/>
          <w:sz w:val="22"/>
          <w:szCs w:val="22"/>
        </w:rPr>
      </w:pPr>
    </w:p>
    <w:p w:rsidR="0073694F" w:rsidRDefault="0073694F" w:rsidP="0073694F">
      <w:pPr>
        <w:spacing w:line="240" w:lineRule="auto"/>
        <w:ind w:left="-360"/>
      </w:pPr>
      <w:r>
        <w:t xml:space="preserve">Chapelle, Howard I. (1935). </w:t>
      </w:r>
      <w:r>
        <w:rPr>
          <w:i/>
        </w:rPr>
        <w:t>The History of American Sailing Ships</w:t>
      </w:r>
      <w:r>
        <w:t>. New York: Norton.</w:t>
      </w:r>
    </w:p>
    <w:p w:rsidR="001622A0" w:rsidRDefault="001622A0" w:rsidP="005D3F1F">
      <w:pPr>
        <w:pStyle w:val="Default"/>
        <w:ind w:left="-360"/>
        <w:rPr>
          <w:rFonts w:asciiTheme="minorHAnsi" w:hAnsiTheme="minorHAnsi"/>
          <w:sz w:val="22"/>
          <w:szCs w:val="22"/>
        </w:rPr>
      </w:pPr>
      <w:r>
        <w:rPr>
          <w:rFonts w:asciiTheme="minorHAnsi" w:hAnsiTheme="minorHAnsi"/>
          <w:sz w:val="22"/>
          <w:szCs w:val="22"/>
        </w:rPr>
        <w:t xml:space="preserve">Chernow, Ron.(1990). </w:t>
      </w:r>
      <w:r w:rsidRPr="001622A0">
        <w:rPr>
          <w:rFonts w:asciiTheme="minorHAnsi" w:hAnsiTheme="minorHAnsi"/>
          <w:i/>
          <w:sz w:val="22"/>
          <w:szCs w:val="22"/>
        </w:rPr>
        <w:t>The House of Morgan.</w:t>
      </w:r>
      <w:r>
        <w:rPr>
          <w:rFonts w:asciiTheme="minorHAnsi" w:hAnsiTheme="minorHAnsi"/>
          <w:sz w:val="22"/>
          <w:szCs w:val="22"/>
        </w:rPr>
        <w:t xml:space="preserve"> New York: Grove Press. </w:t>
      </w:r>
    </w:p>
    <w:p w:rsidR="001622A0" w:rsidRDefault="001622A0"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r>
        <w:rPr>
          <w:rFonts w:asciiTheme="minorHAnsi" w:hAnsiTheme="minorHAnsi"/>
          <w:sz w:val="22"/>
          <w:szCs w:val="22"/>
        </w:rPr>
        <w:t xml:space="preserve">Christian, David, Brown, Cynthia Stokes, and Benjamin, Craig. (2014). </w:t>
      </w:r>
      <w:r w:rsidRPr="006D6F79">
        <w:rPr>
          <w:rFonts w:asciiTheme="minorHAnsi" w:hAnsiTheme="minorHAnsi"/>
          <w:i/>
          <w:sz w:val="22"/>
          <w:szCs w:val="22"/>
        </w:rPr>
        <w:t>Big History: Between Nothing and Everything</w:t>
      </w:r>
      <w:r>
        <w:rPr>
          <w:rFonts w:asciiTheme="minorHAnsi" w:hAnsiTheme="minorHAnsi"/>
          <w:sz w:val="22"/>
          <w:szCs w:val="22"/>
        </w:rPr>
        <w:t>. New York: McGraw-Hill Education</w:t>
      </w:r>
      <w:r w:rsidR="00386F86">
        <w:rPr>
          <w:rFonts w:asciiTheme="minorHAnsi" w:hAnsiTheme="minorHAnsi"/>
          <w:sz w:val="22"/>
          <w:szCs w:val="22"/>
        </w:rPr>
        <w:t>.</w:t>
      </w:r>
    </w:p>
    <w:p w:rsidR="00412F86" w:rsidRDefault="00412F86" w:rsidP="00AB1EB7">
      <w:pPr>
        <w:pStyle w:val="Default"/>
        <w:ind w:left="-360"/>
        <w:rPr>
          <w:rFonts w:asciiTheme="minorHAnsi" w:hAnsiTheme="minorHAnsi"/>
          <w:sz w:val="22"/>
          <w:szCs w:val="22"/>
        </w:rPr>
      </w:pPr>
    </w:p>
    <w:p w:rsidR="00A05F83" w:rsidRDefault="00A05F83" w:rsidP="00AB1EB7">
      <w:pPr>
        <w:pStyle w:val="Default"/>
        <w:ind w:left="-360"/>
        <w:rPr>
          <w:rFonts w:asciiTheme="minorHAnsi" w:hAnsiTheme="minorHAnsi"/>
          <w:sz w:val="22"/>
          <w:szCs w:val="22"/>
        </w:rPr>
      </w:pPr>
      <w:r w:rsidRPr="00E63BBE">
        <w:rPr>
          <w:rFonts w:asciiTheme="minorHAnsi" w:hAnsiTheme="minorHAnsi"/>
          <w:sz w:val="22"/>
          <w:szCs w:val="22"/>
        </w:rPr>
        <w:t xml:space="preserve">Commission on the Humanities and Social Sciences. (2013). </w:t>
      </w:r>
      <w:r w:rsidRPr="00E63BBE">
        <w:rPr>
          <w:rFonts w:asciiTheme="minorHAnsi" w:hAnsiTheme="minorHAnsi"/>
          <w:i/>
          <w:sz w:val="22"/>
          <w:szCs w:val="22"/>
        </w:rPr>
        <w:t>The Heart of the Matter: the Humanities and Social Sciences for a Vibrant, Competitive, and Secure Nation</w:t>
      </w:r>
      <w:r w:rsidRPr="00E63BBE">
        <w:rPr>
          <w:rFonts w:asciiTheme="minorHAnsi" w:hAnsiTheme="minorHAnsi"/>
          <w:sz w:val="22"/>
          <w:szCs w:val="22"/>
        </w:rPr>
        <w:t xml:space="preserve">. Cambridge, MA: American Academy of Arts and Sciences. Retrieved </w:t>
      </w:r>
      <w:r>
        <w:rPr>
          <w:rFonts w:asciiTheme="minorHAnsi" w:hAnsiTheme="minorHAnsi"/>
          <w:sz w:val="22"/>
          <w:szCs w:val="22"/>
        </w:rPr>
        <w:t>January 26, 2018</w:t>
      </w:r>
      <w:r w:rsidR="00386F86">
        <w:rPr>
          <w:rFonts w:asciiTheme="minorHAnsi" w:hAnsiTheme="minorHAnsi"/>
          <w:sz w:val="22"/>
          <w:szCs w:val="22"/>
        </w:rPr>
        <w:t>.</w:t>
      </w:r>
    </w:p>
    <w:p w:rsidR="007A0CC6" w:rsidRDefault="007A0CC6" w:rsidP="006B0A44">
      <w:pPr>
        <w:pStyle w:val="Default"/>
        <w:ind w:left="-360"/>
      </w:pPr>
    </w:p>
    <w:p w:rsidR="00A05F83" w:rsidRDefault="006D2512" w:rsidP="006B0A44">
      <w:pPr>
        <w:pStyle w:val="Default"/>
        <w:ind w:left="-360"/>
        <w:rPr>
          <w:rFonts w:asciiTheme="minorHAnsi" w:hAnsiTheme="minorHAnsi"/>
          <w:sz w:val="22"/>
          <w:szCs w:val="22"/>
        </w:rPr>
      </w:pPr>
      <w:hyperlink r:id="rId710" w:history="1">
        <w:r w:rsidR="00A05F83" w:rsidRPr="00CA295E">
          <w:rPr>
            <w:rStyle w:val="Hyperlink"/>
            <w:rFonts w:asciiTheme="minorHAnsi" w:hAnsiTheme="minorHAnsi"/>
            <w:i/>
            <w:sz w:val="22"/>
            <w:szCs w:val="22"/>
          </w:rPr>
          <w:t>Connecticut Standards for History and Social Studie</w:t>
        </w:r>
        <w:r w:rsidR="00A05F83" w:rsidRPr="00106592">
          <w:rPr>
            <w:rStyle w:val="Hyperlink"/>
            <w:rFonts w:asciiTheme="minorHAnsi" w:hAnsiTheme="minorHAnsi"/>
            <w:sz w:val="22"/>
            <w:szCs w:val="22"/>
          </w:rPr>
          <w:t>s</w:t>
        </w:r>
      </w:hyperlink>
      <w:r w:rsidR="00A05F83">
        <w:rPr>
          <w:rFonts w:asciiTheme="minorHAnsi" w:hAnsiTheme="minorHAnsi"/>
          <w:sz w:val="22"/>
          <w:szCs w:val="22"/>
        </w:rPr>
        <w:t xml:space="preserve"> (2015) Hartford, CT: Connecticut Department of Education.</w:t>
      </w:r>
      <w:r w:rsidR="00A05F83" w:rsidRPr="00D91683">
        <w:t xml:space="preserve"> </w:t>
      </w:r>
      <w:r w:rsidR="00A05F83" w:rsidRPr="00D91683">
        <w:rPr>
          <w:rFonts w:asciiTheme="minorHAnsi" w:hAnsiTheme="minorHAnsi"/>
          <w:sz w:val="22"/>
          <w:szCs w:val="22"/>
        </w:rPr>
        <w:t>Retrieved March 2, 2018</w:t>
      </w:r>
      <w:r w:rsidR="00386F86">
        <w:rPr>
          <w:rFonts w:asciiTheme="minorHAnsi" w:hAnsiTheme="minorHAnsi"/>
          <w:sz w:val="22"/>
          <w:szCs w:val="22"/>
        </w:rPr>
        <w:t>.</w:t>
      </w:r>
    </w:p>
    <w:p w:rsidR="00AB1EB7" w:rsidRDefault="00AB1EB7"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r>
        <w:rPr>
          <w:rFonts w:asciiTheme="minorHAnsi" w:hAnsiTheme="minorHAnsi"/>
          <w:sz w:val="22"/>
          <w:szCs w:val="22"/>
        </w:rPr>
        <w:t xml:space="preserve">Costello, Maureen. </w:t>
      </w:r>
      <w:hyperlink r:id="rId711" w:history="1">
        <w:r w:rsidRPr="00FA7687">
          <w:rPr>
            <w:rStyle w:val="Hyperlink"/>
            <w:rFonts w:asciiTheme="minorHAnsi" w:hAnsiTheme="minorHAnsi"/>
            <w:i/>
            <w:sz w:val="22"/>
            <w:szCs w:val="22"/>
          </w:rPr>
          <w:t>Teaching Hard History</w:t>
        </w:r>
      </w:hyperlink>
      <w:r>
        <w:rPr>
          <w:rFonts w:asciiTheme="minorHAnsi" w:hAnsiTheme="minorHAnsi"/>
          <w:sz w:val="22"/>
          <w:szCs w:val="22"/>
        </w:rPr>
        <w:t>. (2018). Southern Poverty Law Center. Retrieved February 1, 2018</w:t>
      </w:r>
      <w:r w:rsidR="00386F86">
        <w:rPr>
          <w:rFonts w:asciiTheme="minorHAnsi" w:hAnsiTheme="minorHAnsi"/>
          <w:sz w:val="22"/>
          <w:szCs w:val="22"/>
        </w:rPr>
        <w:t>.</w:t>
      </w:r>
    </w:p>
    <w:p w:rsidR="00A05F83" w:rsidRDefault="00A05F83" w:rsidP="00655470">
      <w:pPr>
        <w:pStyle w:val="Default"/>
        <w:ind w:left="-360"/>
        <w:rPr>
          <w:rFonts w:asciiTheme="minorHAnsi" w:hAnsiTheme="minorHAnsi"/>
          <w:sz w:val="22"/>
          <w:szCs w:val="22"/>
        </w:rPr>
      </w:pPr>
      <w:proofErr w:type="spellStart"/>
      <w:r>
        <w:rPr>
          <w:rFonts w:asciiTheme="minorHAnsi" w:hAnsiTheme="minorHAnsi"/>
          <w:sz w:val="22"/>
          <w:szCs w:val="22"/>
        </w:rPr>
        <w:t>Costrell</w:t>
      </w:r>
      <w:proofErr w:type="spellEnd"/>
      <w:r>
        <w:rPr>
          <w:rFonts w:asciiTheme="minorHAnsi" w:hAnsiTheme="minorHAnsi"/>
          <w:sz w:val="22"/>
          <w:szCs w:val="22"/>
        </w:rPr>
        <w:t>, Robert M. (2006)</w:t>
      </w:r>
      <w:r w:rsidR="00AA62CA">
        <w:rPr>
          <w:rFonts w:asciiTheme="minorHAnsi" w:hAnsiTheme="minorHAnsi"/>
          <w:sz w:val="22"/>
          <w:szCs w:val="22"/>
        </w:rPr>
        <w:t>.</w:t>
      </w:r>
      <w:r>
        <w:rPr>
          <w:rFonts w:asciiTheme="minorHAnsi" w:hAnsiTheme="minorHAnsi"/>
          <w:sz w:val="22"/>
          <w:szCs w:val="22"/>
        </w:rPr>
        <w:t xml:space="preserve"> </w:t>
      </w:r>
      <w:hyperlink r:id="rId712" w:history="1">
        <w:r w:rsidRPr="007D0927">
          <w:rPr>
            <w:rStyle w:val="Hyperlink"/>
            <w:rFonts w:asciiTheme="minorHAnsi" w:hAnsiTheme="minorHAnsi"/>
            <w:sz w:val="22"/>
            <w:szCs w:val="22"/>
          </w:rPr>
          <w:t>“Massachusetts’ Hancock Case and the Adequacy Doctrine.”</w:t>
        </w:r>
      </w:hyperlink>
      <w:r>
        <w:rPr>
          <w:rFonts w:asciiTheme="minorHAnsi" w:hAnsiTheme="minorHAnsi"/>
          <w:sz w:val="22"/>
          <w:szCs w:val="22"/>
        </w:rPr>
        <w:t xml:space="preserve"> Cambridge, MA: Harvard University, Kennedy School of Government. Retrieved February 12, 2018</w:t>
      </w:r>
      <w:r w:rsidR="00AA62CA">
        <w:rPr>
          <w:rFonts w:asciiTheme="minorHAnsi" w:hAnsiTheme="minorHAnsi"/>
          <w:sz w:val="22"/>
          <w:szCs w:val="22"/>
        </w:rPr>
        <w:t>.</w:t>
      </w:r>
    </w:p>
    <w:p w:rsidR="00A05F83" w:rsidRDefault="00A05F83" w:rsidP="005D3F1F">
      <w:pPr>
        <w:pStyle w:val="Default"/>
        <w:ind w:left="-360"/>
        <w:rPr>
          <w:rFonts w:asciiTheme="minorHAnsi" w:hAnsiTheme="minorHAnsi"/>
          <w:sz w:val="22"/>
          <w:szCs w:val="22"/>
        </w:rPr>
      </w:pPr>
    </w:p>
    <w:p w:rsidR="00412F86" w:rsidRDefault="00412F86" w:rsidP="00412F86">
      <w:pPr>
        <w:spacing w:after="0" w:line="240" w:lineRule="auto"/>
        <w:ind w:left="-360"/>
      </w:pPr>
      <w:proofErr w:type="spellStart"/>
      <w:r>
        <w:t>Cott</w:t>
      </w:r>
      <w:proofErr w:type="spellEnd"/>
      <w:r>
        <w:t>, Nancy. (2000). No Small Courage: A History of Women in the United States. New York: Oxford University Press.</w:t>
      </w:r>
    </w:p>
    <w:p w:rsidR="00412F86" w:rsidRDefault="00412F86" w:rsidP="00412F86">
      <w:pPr>
        <w:spacing w:after="0" w:line="240" w:lineRule="auto"/>
        <w:ind w:left="-360"/>
      </w:pPr>
    </w:p>
    <w:p w:rsidR="000F3518" w:rsidRDefault="000F3518" w:rsidP="00412F86">
      <w:pPr>
        <w:pStyle w:val="Default"/>
        <w:ind w:left="-360"/>
        <w:rPr>
          <w:rFonts w:asciiTheme="minorHAnsi" w:hAnsiTheme="minorHAnsi"/>
          <w:sz w:val="22"/>
          <w:szCs w:val="22"/>
        </w:rPr>
      </w:pPr>
      <w:proofErr w:type="spellStart"/>
      <w:r>
        <w:rPr>
          <w:rFonts w:asciiTheme="minorHAnsi" w:hAnsiTheme="minorHAnsi"/>
          <w:sz w:val="22"/>
          <w:szCs w:val="22"/>
        </w:rPr>
        <w:t>Cremin</w:t>
      </w:r>
      <w:proofErr w:type="spellEnd"/>
      <w:r>
        <w:rPr>
          <w:rFonts w:asciiTheme="minorHAnsi" w:hAnsiTheme="minorHAnsi"/>
          <w:sz w:val="22"/>
          <w:szCs w:val="22"/>
        </w:rPr>
        <w:t xml:space="preserve">, Lawrence. (1980). </w:t>
      </w:r>
      <w:r w:rsidRPr="000F3518">
        <w:rPr>
          <w:rFonts w:asciiTheme="minorHAnsi" w:hAnsiTheme="minorHAnsi"/>
          <w:i/>
          <w:sz w:val="22"/>
          <w:szCs w:val="22"/>
        </w:rPr>
        <w:t xml:space="preserve">American Education: The </w:t>
      </w:r>
      <w:r w:rsidR="00586496" w:rsidRPr="000F3518">
        <w:rPr>
          <w:rFonts w:asciiTheme="minorHAnsi" w:hAnsiTheme="minorHAnsi"/>
          <w:i/>
          <w:sz w:val="22"/>
          <w:szCs w:val="22"/>
        </w:rPr>
        <w:t>National Experience</w:t>
      </w:r>
      <w:r w:rsidRPr="000F3518">
        <w:rPr>
          <w:rFonts w:asciiTheme="minorHAnsi" w:hAnsiTheme="minorHAnsi"/>
          <w:i/>
          <w:sz w:val="22"/>
          <w:szCs w:val="22"/>
        </w:rPr>
        <w:t>, 1783-1876</w:t>
      </w:r>
      <w:r>
        <w:rPr>
          <w:rFonts w:asciiTheme="minorHAnsi" w:hAnsiTheme="minorHAnsi"/>
          <w:sz w:val="22"/>
          <w:szCs w:val="22"/>
        </w:rPr>
        <w:t>. New York: Harper and Row</w:t>
      </w:r>
      <w:r w:rsidR="00AA62CA">
        <w:rPr>
          <w:rFonts w:asciiTheme="minorHAnsi" w:hAnsiTheme="minorHAnsi"/>
          <w:sz w:val="22"/>
          <w:szCs w:val="22"/>
        </w:rPr>
        <w:t>.</w:t>
      </w:r>
    </w:p>
    <w:p w:rsidR="000F3518" w:rsidRDefault="000F3518" w:rsidP="005D3F1F">
      <w:pPr>
        <w:pStyle w:val="Default"/>
        <w:ind w:left="-360"/>
        <w:rPr>
          <w:rFonts w:asciiTheme="minorHAnsi" w:hAnsiTheme="minorHAnsi"/>
          <w:sz w:val="22"/>
          <w:szCs w:val="22"/>
        </w:rPr>
      </w:pPr>
    </w:p>
    <w:p w:rsidR="007A0CC6" w:rsidRPr="007A0CC6" w:rsidRDefault="007A0CC6" w:rsidP="005D3F1F">
      <w:pPr>
        <w:pStyle w:val="Default"/>
        <w:ind w:left="-360"/>
        <w:rPr>
          <w:rFonts w:asciiTheme="minorHAnsi" w:hAnsiTheme="minorHAnsi"/>
          <w:sz w:val="22"/>
          <w:szCs w:val="22"/>
        </w:rPr>
      </w:pPr>
      <w:r w:rsidRPr="007A0CC6">
        <w:rPr>
          <w:rFonts w:asciiTheme="minorHAnsi" w:hAnsiTheme="minorHAnsi"/>
          <w:sz w:val="22"/>
          <w:szCs w:val="22"/>
        </w:rPr>
        <w:t xml:space="preserve">Cronon, William. (1983). </w:t>
      </w:r>
      <w:r w:rsidRPr="007A0CC6">
        <w:rPr>
          <w:rFonts w:asciiTheme="minorHAnsi" w:hAnsiTheme="minorHAnsi"/>
          <w:i/>
          <w:sz w:val="22"/>
          <w:szCs w:val="22"/>
        </w:rPr>
        <w:t>Changes in the Land: Indians, Colonists and the Ecology of New England</w:t>
      </w:r>
      <w:r w:rsidRPr="007A0CC6">
        <w:rPr>
          <w:rFonts w:asciiTheme="minorHAnsi" w:hAnsiTheme="minorHAnsi"/>
          <w:sz w:val="22"/>
          <w:szCs w:val="22"/>
        </w:rPr>
        <w:t>. New York: Hill and Wang.</w:t>
      </w:r>
    </w:p>
    <w:p w:rsidR="007A0CC6" w:rsidRDefault="007A0CC6" w:rsidP="005D3F1F">
      <w:pPr>
        <w:pStyle w:val="Default"/>
        <w:ind w:left="-360"/>
      </w:pPr>
    </w:p>
    <w:p w:rsidR="00A05F83" w:rsidRDefault="006D2512" w:rsidP="005D3F1F">
      <w:pPr>
        <w:pStyle w:val="Default"/>
        <w:ind w:left="-360"/>
        <w:rPr>
          <w:rFonts w:asciiTheme="minorHAnsi" w:hAnsiTheme="minorHAnsi"/>
          <w:sz w:val="22"/>
          <w:szCs w:val="22"/>
        </w:rPr>
      </w:pPr>
      <w:hyperlink r:id="rId713" w:history="1">
        <w:r w:rsidR="00A05F83" w:rsidRPr="00D91683">
          <w:rPr>
            <w:rStyle w:val="Hyperlink"/>
            <w:rFonts w:asciiTheme="minorHAnsi" w:hAnsiTheme="minorHAnsi"/>
            <w:i/>
            <w:sz w:val="22"/>
            <w:szCs w:val="22"/>
          </w:rPr>
          <w:t>Delaware Standards for Social Studies</w:t>
        </w:r>
      </w:hyperlink>
      <w:r w:rsidR="00586496" w:rsidRPr="00D91683">
        <w:rPr>
          <w:rFonts w:asciiTheme="minorHAnsi" w:hAnsiTheme="minorHAnsi"/>
          <w:i/>
          <w:sz w:val="22"/>
          <w:szCs w:val="22"/>
        </w:rPr>
        <w:t>. (</w:t>
      </w:r>
      <w:r w:rsidR="00A05F83">
        <w:rPr>
          <w:rFonts w:asciiTheme="minorHAnsi" w:hAnsiTheme="minorHAnsi"/>
          <w:sz w:val="22"/>
          <w:szCs w:val="22"/>
        </w:rPr>
        <w:t xml:space="preserve">2016). </w:t>
      </w:r>
      <w:r w:rsidR="00A05F83" w:rsidRPr="00CA295E">
        <w:rPr>
          <w:rFonts w:asciiTheme="minorHAnsi" w:hAnsiTheme="minorHAnsi"/>
          <w:sz w:val="22"/>
          <w:szCs w:val="22"/>
        </w:rPr>
        <w:t>Dover, DE: Delaware Department of Education.</w:t>
      </w:r>
      <w:r w:rsidR="00A05F83" w:rsidRPr="00D91683">
        <w:t xml:space="preserve"> </w:t>
      </w:r>
      <w:r w:rsidR="00A05F83" w:rsidRPr="00D91683">
        <w:rPr>
          <w:rFonts w:asciiTheme="minorHAnsi" w:hAnsiTheme="minorHAnsi"/>
          <w:sz w:val="22"/>
          <w:szCs w:val="22"/>
        </w:rPr>
        <w:t>Retrieved March 2, 2018</w:t>
      </w:r>
      <w:r w:rsidR="00AA62CA">
        <w:rPr>
          <w:rFonts w:asciiTheme="minorHAnsi" w:hAnsiTheme="minorHAnsi"/>
          <w:sz w:val="22"/>
          <w:szCs w:val="22"/>
        </w:rPr>
        <w:t>.</w:t>
      </w:r>
    </w:p>
    <w:p w:rsidR="00A05F83" w:rsidRDefault="00A05F83" w:rsidP="005D3F1F">
      <w:pPr>
        <w:pStyle w:val="Default"/>
        <w:ind w:left="-360"/>
        <w:rPr>
          <w:rFonts w:asciiTheme="minorHAnsi" w:hAnsiTheme="minorHAnsi"/>
          <w:sz w:val="22"/>
          <w:szCs w:val="22"/>
        </w:rPr>
      </w:pPr>
    </w:p>
    <w:p w:rsidR="00412F86" w:rsidRDefault="00412F86" w:rsidP="00412F86">
      <w:pPr>
        <w:spacing w:after="0" w:line="240" w:lineRule="auto"/>
        <w:ind w:left="-360"/>
      </w:pPr>
      <w:r>
        <w:t xml:space="preserve">Diamond, Jared. (1997). </w:t>
      </w:r>
      <w:r>
        <w:rPr>
          <w:i/>
        </w:rPr>
        <w:t>Guns, Germs, and Steel: the Fates of Human Societies</w:t>
      </w:r>
      <w:r>
        <w:t xml:space="preserve">. New York: W. W. Norton. </w:t>
      </w:r>
    </w:p>
    <w:p w:rsidR="00412F86" w:rsidRPr="00412F86" w:rsidRDefault="00AC2D4D" w:rsidP="00412F86">
      <w:pPr>
        <w:pStyle w:val="Default"/>
        <w:ind w:left="-360"/>
        <w:rPr>
          <w:rFonts w:asciiTheme="minorHAnsi" w:hAnsiTheme="minorHAnsi"/>
          <w:sz w:val="22"/>
          <w:szCs w:val="22"/>
        </w:rPr>
      </w:pPr>
      <w:r>
        <w:rPr>
          <w:rFonts w:asciiTheme="minorHAnsi" w:hAnsiTheme="minorHAnsi"/>
          <w:sz w:val="22"/>
          <w:szCs w:val="22"/>
        </w:rPr>
        <w:t xml:space="preserve">_____. </w:t>
      </w:r>
      <w:r w:rsidR="00412F86" w:rsidRPr="00412F86">
        <w:rPr>
          <w:rFonts w:asciiTheme="minorHAnsi" w:hAnsiTheme="minorHAnsi"/>
          <w:sz w:val="22"/>
          <w:szCs w:val="22"/>
        </w:rPr>
        <w:t>(2011</w:t>
      </w:r>
      <w:r w:rsidR="00AA62CA">
        <w:rPr>
          <w:rFonts w:asciiTheme="minorHAnsi" w:hAnsiTheme="minorHAnsi"/>
          <w:sz w:val="22"/>
          <w:szCs w:val="22"/>
        </w:rPr>
        <w:t>).</w:t>
      </w:r>
      <w:r w:rsidR="00412F86" w:rsidRPr="00412F86">
        <w:rPr>
          <w:rFonts w:asciiTheme="minorHAnsi" w:hAnsiTheme="minorHAnsi"/>
          <w:sz w:val="22"/>
          <w:szCs w:val="22"/>
        </w:rPr>
        <w:t xml:space="preserve"> </w:t>
      </w:r>
      <w:r w:rsidR="00412F86" w:rsidRPr="00412F86">
        <w:rPr>
          <w:rFonts w:asciiTheme="minorHAnsi" w:hAnsiTheme="minorHAnsi"/>
          <w:i/>
          <w:sz w:val="22"/>
          <w:szCs w:val="22"/>
        </w:rPr>
        <w:t>Collapse: How Societies Choose to Fail or Succeed</w:t>
      </w:r>
      <w:r w:rsidR="00AA62CA">
        <w:rPr>
          <w:rFonts w:asciiTheme="minorHAnsi" w:hAnsiTheme="minorHAnsi"/>
          <w:i/>
          <w:sz w:val="22"/>
          <w:szCs w:val="22"/>
        </w:rPr>
        <w:t xml:space="preserve">, </w:t>
      </w:r>
      <w:r w:rsidR="00AA62CA" w:rsidRPr="00412F86">
        <w:rPr>
          <w:rFonts w:asciiTheme="minorHAnsi" w:hAnsiTheme="minorHAnsi"/>
          <w:sz w:val="22"/>
          <w:szCs w:val="22"/>
        </w:rPr>
        <w:t>2</w:t>
      </w:r>
      <w:r w:rsidR="00AA62CA" w:rsidRPr="00412F86">
        <w:rPr>
          <w:rFonts w:asciiTheme="minorHAnsi" w:hAnsiTheme="minorHAnsi"/>
          <w:sz w:val="22"/>
          <w:szCs w:val="22"/>
          <w:vertAlign w:val="superscript"/>
        </w:rPr>
        <w:t>nd</w:t>
      </w:r>
      <w:r w:rsidR="00AA62CA" w:rsidRPr="00412F86">
        <w:rPr>
          <w:rFonts w:asciiTheme="minorHAnsi" w:hAnsiTheme="minorHAnsi"/>
          <w:sz w:val="22"/>
          <w:szCs w:val="22"/>
        </w:rPr>
        <w:t xml:space="preserve"> ed</w:t>
      </w:r>
      <w:r w:rsidR="00412F86" w:rsidRPr="00412F86">
        <w:rPr>
          <w:rFonts w:asciiTheme="minorHAnsi" w:hAnsiTheme="minorHAnsi"/>
          <w:i/>
          <w:sz w:val="22"/>
          <w:szCs w:val="22"/>
        </w:rPr>
        <w:t>.</w:t>
      </w:r>
      <w:r w:rsidR="00412F86" w:rsidRPr="00412F86">
        <w:rPr>
          <w:rFonts w:asciiTheme="minorHAnsi" w:hAnsiTheme="minorHAnsi"/>
          <w:sz w:val="22"/>
          <w:szCs w:val="22"/>
        </w:rPr>
        <w:t xml:space="preserve"> New York: Viking. </w:t>
      </w:r>
    </w:p>
    <w:p w:rsidR="00AC2D4D" w:rsidRDefault="00AC2D4D" w:rsidP="0000086D">
      <w:pPr>
        <w:pStyle w:val="Default"/>
        <w:ind w:left="-360"/>
        <w:rPr>
          <w:rFonts w:asciiTheme="minorHAnsi" w:hAnsiTheme="minorHAnsi"/>
          <w:sz w:val="22"/>
          <w:szCs w:val="22"/>
        </w:rPr>
      </w:pPr>
    </w:p>
    <w:p w:rsidR="00A05F83" w:rsidRDefault="00A05F83" w:rsidP="0000086D">
      <w:pPr>
        <w:pStyle w:val="Default"/>
        <w:ind w:left="-360"/>
        <w:rPr>
          <w:rFonts w:asciiTheme="minorHAnsi" w:hAnsiTheme="minorHAnsi"/>
          <w:sz w:val="22"/>
          <w:szCs w:val="22"/>
        </w:rPr>
      </w:pPr>
      <w:r>
        <w:rPr>
          <w:rFonts w:asciiTheme="minorHAnsi" w:hAnsiTheme="minorHAnsi"/>
          <w:sz w:val="22"/>
          <w:szCs w:val="22"/>
        </w:rPr>
        <w:t>Driscoll, David P. (2017).</w:t>
      </w:r>
      <w:r w:rsidRPr="00C57343">
        <w:rPr>
          <w:rFonts w:asciiTheme="minorHAnsi" w:hAnsiTheme="minorHAnsi"/>
          <w:i/>
          <w:sz w:val="22"/>
          <w:szCs w:val="22"/>
        </w:rPr>
        <w:t>Commitment and Common Sense: Leading Education Reform in Massachusetts.</w:t>
      </w:r>
      <w:r>
        <w:rPr>
          <w:rFonts w:asciiTheme="minorHAnsi" w:hAnsiTheme="minorHAnsi"/>
          <w:i/>
          <w:sz w:val="22"/>
          <w:szCs w:val="22"/>
        </w:rPr>
        <w:t xml:space="preserve"> </w:t>
      </w:r>
      <w:r>
        <w:rPr>
          <w:rFonts w:asciiTheme="minorHAnsi" w:hAnsiTheme="minorHAnsi"/>
          <w:sz w:val="22"/>
          <w:szCs w:val="22"/>
        </w:rPr>
        <w:t>Cambridge, MA: Harvard Education Press</w:t>
      </w:r>
      <w:r w:rsidR="00AA62CA">
        <w:rPr>
          <w:rFonts w:asciiTheme="minorHAnsi" w:hAnsiTheme="minorHAnsi"/>
          <w:sz w:val="22"/>
          <w:szCs w:val="22"/>
        </w:rPr>
        <w:t>.</w:t>
      </w:r>
    </w:p>
    <w:p w:rsidR="001622A0" w:rsidRPr="00C57343" w:rsidRDefault="001622A0" w:rsidP="005D3F1F">
      <w:pPr>
        <w:pStyle w:val="Default"/>
        <w:ind w:left="-360"/>
        <w:rPr>
          <w:rFonts w:asciiTheme="minorHAnsi" w:hAnsiTheme="minorHAnsi"/>
          <w:sz w:val="22"/>
          <w:szCs w:val="22"/>
        </w:rPr>
      </w:pPr>
    </w:p>
    <w:p w:rsidR="0000086D" w:rsidRDefault="0000086D" w:rsidP="0000086D">
      <w:pPr>
        <w:spacing w:after="0" w:line="240" w:lineRule="auto"/>
        <w:ind w:left="-360"/>
      </w:pPr>
      <w:r>
        <w:t xml:space="preserve">Ellis, Joseph J. (2000). </w:t>
      </w:r>
      <w:r>
        <w:rPr>
          <w:i/>
        </w:rPr>
        <w:t>Founding Brothers: the Revolutionary Generation</w:t>
      </w:r>
      <w:r>
        <w:t>. New York: Knopf</w:t>
      </w:r>
      <w:r w:rsidR="00AC2D4D">
        <w:t>.</w:t>
      </w:r>
    </w:p>
    <w:p w:rsidR="0000086D" w:rsidRDefault="0000086D" w:rsidP="005D3F1F">
      <w:pPr>
        <w:pStyle w:val="Default"/>
        <w:ind w:left="-360"/>
        <w:rPr>
          <w:rFonts w:asciiTheme="minorHAnsi" w:hAnsiTheme="minorHAnsi"/>
          <w:sz w:val="22"/>
          <w:szCs w:val="22"/>
        </w:rPr>
      </w:pPr>
    </w:p>
    <w:p w:rsidR="00213E5D" w:rsidRPr="00AA62CA" w:rsidRDefault="00213E5D" w:rsidP="005D3F1F">
      <w:pPr>
        <w:pStyle w:val="Default"/>
        <w:ind w:left="-360"/>
        <w:rPr>
          <w:rFonts w:asciiTheme="minorHAnsi" w:hAnsiTheme="minorHAnsi"/>
          <w:sz w:val="22"/>
          <w:szCs w:val="22"/>
        </w:rPr>
      </w:pPr>
      <w:r>
        <w:rPr>
          <w:rFonts w:asciiTheme="minorHAnsi" w:hAnsiTheme="minorHAnsi"/>
          <w:sz w:val="22"/>
          <w:szCs w:val="22"/>
        </w:rPr>
        <w:t xml:space="preserve">Faust, Drew Gilpin. </w:t>
      </w:r>
      <w:r w:rsidR="00B7584D">
        <w:rPr>
          <w:rFonts w:asciiTheme="minorHAnsi" w:hAnsiTheme="minorHAnsi"/>
          <w:sz w:val="22"/>
          <w:szCs w:val="22"/>
        </w:rPr>
        <w:t xml:space="preserve">(2008). </w:t>
      </w:r>
      <w:r w:rsidR="00B7584D" w:rsidRPr="00AB1EB7">
        <w:rPr>
          <w:rFonts w:asciiTheme="minorHAnsi" w:hAnsiTheme="minorHAnsi"/>
          <w:i/>
          <w:sz w:val="22"/>
          <w:szCs w:val="22"/>
        </w:rPr>
        <w:t>Th</w:t>
      </w:r>
      <w:r w:rsidR="00AA62CA">
        <w:rPr>
          <w:rFonts w:asciiTheme="minorHAnsi" w:hAnsiTheme="minorHAnsi"/>
          <w:i/>
          <w:sz w:val="22"/>
          <w:szCs w:val="22"/>
        </w:rPr>
        <w:t>is</w:t>
      </w:r>
      <w:r w:rsidR="00B7584D" w:rsidRPr="00AB1EB7">
        <w:rPr>
          <w:rFonts w:asciiTheme="minorHAnsi" w:hAnsiTheme="minorHAnsi"/>
          <w:i/>
          <w:sz w:val="22"/>
          <w:szCs w:val="22"/>
        </w:rPr>
        <w:t xml:space="preserve"> Republic of Suffering: Death and the American Civil War.</w:t>
      </w:r>
      <w:r w:rsidR="00AA62CA">
        <w:rPr>
          <w:rFonts w:asciiTheme="minorHAnsi" w:hAnsiTheme="minorHAnsi"/>
          <w:i/>
          <w:sz w:val="22"/>
          <w:szCs w:val="22"/>
        </w:rPr>
        <w:t xml:space="preserve"> </w:t>
      </w:r>
      <w:r w:rsidR="00AA62CA" w:rsidRPr="00AA62CA">
        <w:rPr>
          <w:rFonts w:asciiTheme="minorHAnsi" w:hAnsiTheme="minorHAnsi"/>
          <w:sz w:val="22"/>
          <w:szCs w:val="22"/>
        </w:rPr>
        <w:t>New York: Penguin.</w:t>
      </w:r>
    </w:p>
    <w:p w:rsidR="00213E5D" w:rsidRDefault="00213E5D"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r>
        <w:rPr>
          <w:rFonts w:asciiTheme="minorHAnsi" w:hAnsiTheme="minorHAnsi"/>
          <w:sz w:val="22"/>
          <w:szCs w:val="22"/>
        </w:rPr>
        <w:t xml:space="preserve">Ferguson, Niall. </w:t>
      </w:r>
      <w:r w:rsidRPr="00CF6104">
        <w:rPr>
          <w:rFonts w:asciiTheme="minorHAnsi" w:hAnsiTheme="minorHAnsi"/>
          <w:i/>
          <w:sz w:val="22"/>
          <w:szCs w:val="22"/>
        </w:rPr>
        <w:t>Civilization.</w:t>
      </w:r>
      <w:r>
        <w:rPr>
          <w:rFonts w:asciiTheme="minorHAnsi" w:hAnsiTheme="minorHAnsi"/>
          <w:sz w:val="22"/>
          <w:szCs w:val="22"/>
        </w:rPr>
        <w:t xml:space="preserve"> (2011). New York: Penguin Press.</w:t>
      </w:r>
    </w:p>
    <w:p w:rsidR="00A05F83" w:rsidRDefault="00A05F83" w:rsidP="005D3F1F">
      <w:pPr>
        <w:pStyle w:val="Default"/>
        <w:ind w:left="-360"/>
        <w:rPr>
          <w:rFonts w:asciiTheme="minorHAnsi" w:hAnsiTheme="minorHAnsi"/>
          <w:sz w:val="22"/>
          <w:szCs w:val="22"/>
        </w:rPr>
      </w:pPr>
    </w:p>
    <w:p w:rsidR="00A05F83" w:rsidRDefault="00A05F83" w:rsidP="005D3F1F">
      <w:pPr>
        <w:pStyle w:val="Default"/>
        <w:ind w:left="-360"/>
        <w:rPr>
          <w:rFonts w:asciiTheme="minorHAnsi" w:hAnsiTheme="minorHAnsi"/>
          <w:sz w:val="22"/>
          <w:szCs w:val="22"/>
        </w:rPr>
      </w:pPr>
      <w:proofErr w:type="spellStart"/>
      <w:r>
        <w:rPr>
          <w:rFonts w:asciiTheme="minorHAnsi" w:hAnsiTheme="minorHAnsi"/>
          <w:sz w:val="22"/>
          <w:szCs w:val="22"/>
        </w:rPr>
        <w:t>Fernándes-Arnesto</w:t>
      </w:r>
      <w:proofErr w:type="spellEnd"/>
      <w:r>
        <w:rPr>
          <w:rFonts w:asciiTheme="minorHAnsi" w:hAnsiTheme="minorHAnsi"/>
          <w:sz w:val="22"/>
          <w:szCs w:val="22"/>
        </w:rPr>
        <w:t xml:space="preserve">, Felipe. (2001). </w:t>
      </w:r>
      <w:r w:rsidRPr="00186F14">
        <w:rPr>
          <w:rFonts w:asciiTheme="minorHAnsi" w:hAnsiTheme="minorHAnsi"/>
          <w:i/>
          <w:sz w:val="22"/>
          <w:szCs w:val="22"/>
        </w:rPr>
        <w:t>Civilizations: Culture, Ambition, and the Transformation of Nature</w:t>
      </w:r>
      <w:r>
        <w:rPr>
          <w:rFonts w:asciiTheme="minorHAnsi" w:hAnsiTheme="minorHAnsi"/>
          <w:sz w:val="22"/>
          <w:szCs w:val="22"/>
        </w:rPr>
        <w:t>. New York: The Free Press</w:t>
      </w:r>
      <w:r w:rsidR="00AA62CA">
        <w:rPr>
          <w:rFonts w:asciiTheme="minorHAnsi" w:hAnsiTheme="minorHAnsi"/>
          <w:sz w:val="22"/>
          <w:szCs w:val="22"/>
        </w:rPr>
        <w:t>.</w:t>
      </w:r>
    </w:p>
    <w:p w:rsidR="00213E5D" w:rsidRDefault="00213E5D" w:rsidP="005D3F1F">
      <w:pPr>
        <w:pStyle w:val="Default"/>
        <w:ind w:left="-360"/>
        <w:rPr>
          <w:rFonts w:asciiTheme="minorHAnsi" w:hAnsiTheme="minorHAnsi"/>
          <w:sz w:val="22"/>
          <w:szCs w:val="22"/>
        </w:rPr>
      </w:pPr>
    </w:p>
    <w:p w:rsidR="00213E5D" w:rsidRDefault="00A05F83" w:rsidP="00213E5D">
      <w:pPr>
        <w:pStyle w:val="Default"/>
        <w:ind w:left="-360"/>
        <w:rPr>
          <w:rFonts w:asciiTheme="minorHAnsi" w:hAnsiTheme="minorHAnsi"/>
          <w:sz w:val="22"/>
          <w:szCs w:val="22"/>
        </w:rPr>
      </w:pPr>
      <w:r>
        <w:rPr>
          <w:rFonts w:asciiTheme="minorHAnsi" w:hAnsiTheme="minorHAnsi"/>
          <w:sz w:val="22"/>
          <w:szCs w:val="22"/>
        </w:rPr>
        <w:t xml:space="preserve"> </w:t>
      </w:r>
      <w:r w:rsidR="00213E5D">
        <w:rPr>
          <w:rFonts w:asciiTheme="minorHAnsi" w:hAnsiTheme="minorHAnsi"/>
          <w:sz w:val="22"/>
          <w:szCs w:val="22"/>
        </w:rPr>
        <w:t xml:space="preserve">Finn, Chester H. Jr. and </w:t>
      </w:r>
      <w:proofErr w:type="spellStart"/>
      <w:r w:rsidR="00213E5D">
        <w:rPr>
          <w:rFonts w:asciiTheme="minorHAnsi" w:hAnsiTheme="minorHAnsi"/>
          <w:sz w:val="22"/>
          <w:szCs w:val="22"/>
        </w:rPr>
        <w:t>Petrilli</w:t>
      </w:r>
      <w:proofErr w:type="spellEnd"/>
      <w:r w:rsidR="00213E5D">
        <w:rPr>
          <w:rFonts w:asciiTheme="minorHAnsi" w:hAnsiTheme="minorHAnsi"/>
          <w:sz w:val="22"/>
          <w:szCs w:val="22"/>
        </w:rPr>
        <w:t>, Michael J., eds</w:t>
      </w:r>
      <w:r w:rsidR="00586496">
        <w:rPr>
          <w:rFonts w:asciiTheme="minorHAnsi" w:hAnsiTheme="minorHAnsi"/>
          <w:sz w:val="22"/>
          <w:szCs w:val="22"/>
        </w:rPr>
        <w:t>. (</w:t>
      </w:r>
      <w:r w:rsidR="00213E5D">
        <w:rPr>
          <w:rFonts w:asciiTheme="minorHAnsi" w:hAnsiTheme="minorHAnsi"/>
          <w:sz w:val="22"/>
          <w:szCs w:val="22"/>
        </w:rPr>
        <w:t>2014)</w:t>
      </w:r>
      <w:r w:rsidR="00AA62CA">
        <w:rPr>
          <w:rFonts w:asciiTheme="minorHAnsi" w:hAnsiTheme="minorHAnsi"/>
          <w:sz w:val="22"/>
          <w:szCs w:val="22"/>
        </w:rPr>
        <w:t>.</w:t>
      </w:r>
      <w:r w:rsidR="00213E5D">
        <w:rPr>
          <w:rFonts w:asciiTheme="minorHAnsi" w:hAnsiTheme="minorHAnsi"/>
          <w:sz w:val="22"/>
          <w:szCs w:val="22"/>
        </w:rPr>
        <w:t xml:space="preserve"> </w:t>
      </w:r>
      <w:hyperlink r:id="rId714" w:history="1">
        <w:r w:rsidR="00213E5D" w:rsidRPr="00EB29FE">
          <w:rPr>
            <w:rStyle w:val="Hyperlink"/>
            <w:rFonts w:asciiTheme="minorHAnsi" w:hAnsiTheme="minorHAnsi"/>
            <w:i/>
            <w:sz w:val="22"/>
            <w:szCs w:val="22"/>
          </w:rPr>
          <w:t>Knowledge at the Core.</w:t>
        </w:r>
      </w:hyperlink>
      <w:r w:rsidR="00213E5D">
        <w:rPr>
          <w:rFonts w:asciiTheme="minorHAnsi" w:hAnsiTheme="minorHAnsi"/>
          <w:i/>
          <w:sz w:val="22"/>
          <w:szCs w:val="22"/>
        </w:rPr>
        <w:t xml:space="preserve"> </w:t>
      </w:r>
      <w:r w:rsidR="00213E5D">
        <w:rPr>
          <w:rFonts w:asciiTheme="minorHAnsi" w:hAnsiTheme="minorHAnsi"/>
          <w:sz w:val="22"/>
          <w:szCs w:val="22"/>
        </w:rPr>
        <w:t>New York: Thomas H. Fordham Institute. Retrieved January 2, 2018</w:t>
      </w:r>
      <w:r w:rsidR="00AA62CA">
        <w:rPr>
          <w:rFonts w:asciiTheme="minorHAnsi" w:hAnsiTheme="minorHAnsi"/>
          <w:sz w:val="22"/>
          <w:szCs w:val="22"/>
        </w:rPr>
        <w:t>.</w:t>
      </w:r>
    </w:p>
    <w:p w:rsidR="00A05F83" w:rsidRDefault="00A05F83" w:rsidP="005D3F1F">
      <w:pPr>
        <w:pStyle w:val="Default"/>
        <w:ind w:left="-360"/>
        <w:rPr>
          <w:rFonts w:asciiTheme="minorHAnsi" w:hAnsiTheme="minorHAnsi"/>
          <w:sz w:val="22"/>
          <w:szCs w:val="22"/>
        </w:rPr>
      </w:pPr>
    </w:p>
    <w:p w:rsidR="006B0A44" w:rsidRDefault="006B0A44" w:rsidP="005D3F1F">
      <w:pPr>
        <w:pStyle w:val="Default"/>
        <w:ind w:left="-360"/>
        <w:rPr>
          <w:rFonts w:asciiTheme="minorHAnsi" w:hAnsiTheme="minorHAnsi"/>
          <w:sz w:val="22"/>
          <w:szCs w:val="22"/>
        </w:rPr>
      </w:pPr>
      <w:r>
        <w:rPr>
          <w:rFonts w:asciiTheme="minorHAnsi" w:hAnsiTheme="minorHAnsi"/>
          <w:sz w:val="22"/>
          <w:szCs w:val="22"/>
        </w:rPr>
        <w:t xml:space="preserve">Fischer, David Hackett. (2005). </w:t>
      </w:r>
      <w:r w:rsidRPr="006B0A44">
        <w:rPr>
          <w:rFonts w:asciiTheme="minorHAnsi" w:hAnsiTheme="minorHAnsi"/>
          <w:i/>
          <w:sz w:val="22"/>
          <w:szCs w:val="22"/>
        </w:rPr>
        <w:t>Liberty and Freedom.</w:t>
      </w:r>
      <w:r>
        <w:rPr>
          <w:rFonts w:asciiTheme="minorHAnsi" w:hAnsiTheme="minorHAnsi"/>
          <w:sz w:val="22"/>
          <w:szCs w:val="22"/>
        </w:rPr>
        <w:t xml:space="preserve"> </w:t>
      </w:r>
      <w:r w:rsidR="00586496">
        <w:rPr>
          <w:rFonts w:asciiTheme="minorHAnsi" w:hAnsiTheme="minorHAnsi"/>
          <w:sz w:val="22"/>
          <w:szCs w:val="22"/>
        </w:rPr>
        <w:t>New York</w:t>
      </w:r>
      <w:r>
        <w:rPr>
          <w:rFonts w:asciiTheme="minorHAnsi" w:hAnsiTheme="minorHAnsi"/>
          <w:sz w:val="22"/>
          <w:szCs w:val="22"/>
        </w:rPr>
        <w:t>: Oxford University Press.</w:t>
      </w:r>
    </w:p>
    <w:p w:rsidR="0000086D" w:rsidRDefault="00AC2D4D" w:rsidP="0000086D">
      <w:pPr>
        <w:pStyle w:val="Default"/>
        <w:ind w:left="-360"/>
        <w:rPr>
          <w:rFonts w:asciiTheme="minorHAnsi" w:hAnsiTheme="minorHAnsi"/>
          <w:i/>
          <w:sz w:val="22"/>
          <w:szCs w:val="22"/>
        </w:rPr>
      </w:pPr>
      <w:r>
        <w:rPr>
          <w:rFonts w:asciiTheme="minorHAnsi" w:hAnsiTheme="minorHAnsi"/>
          <w:sz w:val="22"/>
          <w:szCs w:val="22"/>
        </w:rPr>
        <w:t>_____.</w:t>
      </w:r>
      <w:r w:rsidR="00213E5D">
        <w:rPr>
          <w:rFonts w:asciiTheme="minorHAnsi" w:hAnsiTheme="minorHAnsi"/>
          <w:sz w:val="22"/>
          <w:szCs w:val="22"/>
        </w:rPr>
        <w:t xml:space="preserve"> (2004). </w:t>
      </w:r>
      <w:r w:rsidR="00213E5D" w:rsidRPr="00AB1EB7">
        <w:rPr>
          <w:rFonts w:asciiTheme="minorHAnsi" w:hAnsiTheme="minorHAnsi"/>
          <w:i/>
          <w:sz w:val="22"/>
          <w:szCs w:val="22"/>
        </w:rPr>
        <w:t>Washington’s Crossing</w:t>
      </w:r>
      <w:r w:rsidR="0000086D">
        <w:rPr>
          <w:rFonts w:asciiTheme="minorHAnsi" w:hAnsiTheme="minorHAnsi"/>
          <w:i/>
          <w:sz w:val="22"/>
          <w:szCs w:val="22"/>
        </w:rPr>
        <w:t>.</w:t>
      </w:r>
      <w:r w:rsidR="0000086D" w:rsidRPr="0000086D">
        <w:rPr>
          <w:rFonts w:asciiTheme="minorHAnsi" w:hAnsiTheme="minorHAnsi"/>
          <w:sz w:val="22"/>
          <w:szCs w:val="22"/>
        </w:rPr>
        <w:t xml:space="preserve"> </w:t>
      </w:r>
      <w:r w:rsidR="0000086D">
        <w:rPr>
          <w:rFonts w:asciiTheme="minorHAnsi" w:hAnsiTheme="minorHAnsi"/>
          <w:sz w:val="22"/>
          <w:szCs w:val="22"/>
        </w:rPr>
        <w:t>New York</w:t>
      </w:r>
      <w:r w:rsidR="0000086D" w:rsidRPr="0000086D">
        <w:rPr>
          <w:rFonts w:asciiTheme="minorHAnsi" w:hAnsiTheme="minorHAnsi"/>
          <w:sz w:val="22"/>
          <w:szCs w:val="22"/>
        </w:rPr>
        <w:t>: Oxford University Press.</w:t>
      </w:r>
    </w:p>
    <w:p w:rsidR="0000086D" w:rsidRPr="0000086D" w:rsidRDefault="00AC2D4D" w:rsidP="0000086D">
      <w:pPr>
        <w:pStyle w:val="Default"/>
        <w:ind w:left="-360"/>
        <w:rPr>
          <w:rFonts w:asciiTheme="minorHAnsi" w:hAnsiTheme="minorHAnsi"/>
          <w:i/>
          <w:sz w:val="22"/>
          <w:szCs w:val="22"/>
        </w:rPr>
      </w:pPr>
      <w:r>
        <w:rPr>
          <w:rFonts w:asciiTheme="minorHAnsi" w:hAnsiTheme="minorHAnsi"/>
          <w:sz w:val="22"/>
          <w:szCs w:val="22"/>
        </w:rPr>
        <w:t xml:space="preserve">_____. </w:t>
      </w:r>
      <w:r w:rsidR="0000086D">
        <w:rPr>
          <w:rFonts w:asciiTheme="minorHAnsi" w:hAnsiTheme="minorHAnsi"/>
          <w:sz w:val="22"/>
          <w:szCs w:val="22"/>
        </w:rPr>
        <w:t>(1</w:t>
      </w:r>
      <w:r w:rsidR="0000086D" w:rsidRPr="0000086D">
        <w:rPr>
          <w:rFonts w:asciiTheme="minorHAnsi" w:hAnsiTheme="minorHAnsi"/>
          <w:sz w:val="22"/>
          <w:szCs w:val="22"/>
        </w:rPr>
        <w:t xml:space="preserve">995). </w:t>
      </w:r>
      <w:r w:rsidR="0000086D" w:rsidRPr="0000086D">
        <w:rPr>
          <w:rFonts w:asciiTheme="minorHAnsi" w:hAnsiTheme="minorHAnsi"/>
          <w:i/>
          <w:sz w:val="22"/>
          <w:szCs w:val="22"/>
        </w:rPr>
        <w:t>Paul Revere’s Ride.</w:t>
      </w:r>
      <w:r w:rsidR="0000086D" w:rsidRPr="0000086D">
        <w:rPr>
          <w:rFonts w:asciiTheme="minorHAnsi" w:hAnsiTheme="minorHAnsi"/>
          <w:sz w:val="22"/>
          <w:szCs w:val="22"/>
        </w:rPr>
        <w:t xml:space="preserve"> New </w:t>
      </w:r>
      <w:r w:rsidR="007908DA" w:rsidRPr="0000086D">
        <w:rPr>
          <w:rFonts w:asciiTheme="minorHAnsi" w:hAnsiTheme="minorHAnsi"/>
          <w:sz w:val="22"/>
          <w:szCs w:val="22"/>
        </w:rPr>
        <w:t>York:</w:t>
      </w:r>
      <w:r w:rsidR="0000086D" w:rsidRPr="0000086D">
        <w:rPr>
          <w:rFonts w:asciiTheme="minorHAnsi" w:hAnsiTheme="minorHAnsi"/>
          <w:sz w:val="22"/>
          <w:szCs w:val="22"/>
        </w:rPr>
        <w:t xml:space="preserve"> Oxford University Press.</w:t>
      </w:r>
    </w:p>
    <w:p w:rsidR="0000086D" w:rsidRDefault="00AC2D4D" w:rsidP="0000086D">
      <w:pPr>
        <w:pStyle w:val="Default"/>
        <w:ind w:left="-360"/>
        <w:rPr>
          <w:rFonts w:asciiTheme="minorHAnsi" w:hAnsiTheme="minorHAnsi"/>
          <w:sz w:val="22"/>
          <w:szCs w:val="22"/>
        </w:rPr>
      </w:pPr>
      <w:r>
        <w:t xml:space="preserve">_____. </w:t>
      </w:r>
      <w:r w:rsidR="0000086D" w:rsidRPr="0000086D">
        <w:rPr>
          <w:rFonts w:asciiTheme="minorHAnsi" w:hAnsiTheme="minorHAnsi"/>
          <w:sz w:val="22"/>
          <w:szCs w:val="22"/>
        </w:rPr>
        <w:t xml:space="preserve">(1989). </w:t>
      </w:r>
      <w:r w:rsidR="0000086D" w:rsidRPr="0000086D">
        <w:rPr>
          <w:rFonts w:asciiTheme="minorHAnsi" w:hAnsiTheme="minorHAnsi"/>
          <w:i/>
          <w:sz w:val="22"/>
          <w:szCs w:val="22"/>
        </w:rPr>
        <w:t>Albion’s Seed: Four British Folkways in America.</w:t>
      </w:r>
      <w:r w:rsidR="0000086D" w:rsidRPr="0000086D">
        <w:rPr>
          <w:rFonts w:asciiTheme="minorHAnsi" w:hAnsiTheme="minorHAnsi"/>
          <w:sz w:val="22"/>
          <w:szCs w:val="22"/>
        </w:rPr>
        <w:t xml:space="preserve"> New York: Oxford University Press. </w:t>
      </w:r>
    </w:p>
    <w:p w:rsidR="0000086D" w:rsidRPr="0000086D" w:rsidRDefault="0000086D" w:rsidP="0000086D">
      <w:pPr>
        <w:pStyle w:val="Default"/>
        <w:ind w:left="-360"/>
        <w:rPr>
          <w:rFonts w:asciiTheme="minorHAnsi" w:hAnsiTheme="minorHAnsi"/>
          <w:i/>
          <w:sz w:val="22"/>
          <w:szCs w:val="22"/>
        </w:rPr>
      </w:pPr>
    </w:p>
    <w:p w:rsidR="00A05F83" w:rsidRDefault="00A05F83" w:rsidP="005D3F1F">
      <w:pPr>
        <w:pStyle w:val="Default"/>
        <w:ind w:left="-360"/>
        <w:rPr>
          <w:rFonts w:asciiTheme="minorHAnsi" w:hAnsiTheme="minorHAnsi"/>
          <w:sz w:val="22"/>
          <w:szCs w:val="22"/>
        </w:rPr>
      </w:pPr>
      <w:r w:rsidRPr="007630B6">
        <w:rPr>
          <w:rFonts w:asciiTheme="minorHAnsi" w:hAnsiTheme="minorHAnsi"/>
          <w:sz w:val="22"/>
          <w:szCs w:val="22"/>
        </w:rPr>
        <w:t xml:space="preserve">Fitchett, Paul, </w:t>
      </w:r>
      <w:proofErr w:type="spellStart"/>
      <w:r w:rsidRPr="007630B6">
        <w:rPr>
          <w:rFonts w:asciiTheme="minorHAnsi" w:hAnsiTheme="minorHAnsi"/>
          <w:sz w:val="22"/>
          <w:szCs w:val="22"/>
        </w:rPr>
        <w:t>Heafner</w:t>
      </w:r>
      <w:proofErr w:type="spellEnd"/>
      <w:r w:rsidRPr="007630B6">
        <w:rPr>
          <w:rFonts w:asciiTheme="minorHAnsi" w:hAnsiTheme="minorHAnsi"/>
          <w:sz w:val="22"/>
          <w:szCs w:val="22"/>
        </w:rPr>
        <w:t>, Tina, and Van Fossen, Phillip. (2014</w:t>
      </w:r>
      <w:r w:rsidRPr="00EF79FA">
        <w:rPr>
          <w:rFonts w:asciiTheme="minorHAnsi" w:hAnsiTheme="minorHAnsi"/>
          <w:sz w:val="22"/>
          <w:szCs w:val="22"/>
        </w:rPr>
        <w:t>) “</w:t>
      </w:r>
      <w:hyperlink r:id="rId715" w:history="1">
        <w:r w:rsidRPr="00EB29FE">
          <w:rPr>
            <w:rStyle w:val="Hyperlink"/>
            <w:rFonts w:asciiTheme="minorHAnsi" w:hAnsiTheme="minorHAnsi"/>
            <w:sz w:val="22"/>
            <w:szCs w:val="22"/>
          </w:rPr>
          <w:t>An Analysis of Time Prioritization for Social Studies in Elementary School Classrooms</w:t>
        </w:r>
      </w:hyperlink>
      <w:r>
        <w:rPr>
          <w:rFonts w:asciiTheme="minorHAnsi" w:hAnsiTheme="minorHAnsi"/>
          <w:bCs/>
          <w:sz w:val="22"/>
          <w:szCs w:val="22"/>
        </w:rPr>
        <w:t>.</w:t>
      </w:r>
      <w:r w:rsidRPr="00EF79FA">
        <w:rPr>
          <w:rFonts w:asciiTheme="minorHAnsi" w:hAnsiTheme="minorHAnsi"/>
          <w:bCs/>
          <w:sz w:val="22"/>
          <w:szCs w:val="22"/>
        </w:rPr>
        <w:t xml:space="preserve">” </w:t>
      </w:r>
      <w:r w:rsidRPr="007630B6">
        <w:rPr>
          <w:rFonts w:asciiTheme="minorHAnsi" w:hAnsiTheme="minorHAnsi"/>
          <w:i/>
          <w:iCs/>
          <w:sz w:val="22"/>
          <w:szCs w:val="22"/>
        </w:rPr>
        <w:t>Journal of Curriculum and Instruction (</w:t>
      </w:r>
      <w:proofErr w:type="spellStart"/>
      <w:r w:rsidRPr="007630B6">
        <w:rPr>
          <w:rFonts w:asciiTheme="minorHAnsi" w:hAnsiTheme="minorHAnsi"/>
          <w:i/>
          <w:iCs/>
          <w:sz w:val="22"/>
          <w:szCs w:val="22"/>
        </w:rPr>
        <w:t>JoCI</w:t>
      </w:r>
      <w:proofErr w:type="spellEnd"/>
      <w:r w:rsidRPr="007630B6">
        <w:rPr>
          <w:rFonts w:asciiTheme="minorHAnsi" w:hAnsiTheme="minorHAnsi"/>
          <w:i/>
          <w:iCs/>
          <w:sz w:val="22"/>
          <w:szCs w:val="22"/>
        </w:rPr>
        <w:t xml:space="preserve">) </w:t>
      </w:r>
      <w:r w:rsidRPr="007630B6">
        <w:rPr>
          <w:rFonts w:asciiTheme="minorHAnsi" w:hAnsiTheme="minorHAnsi"/>
          <w:sz w:val="22"/>
          <w:szCs w:val="22"/>
        </w:rPr>
        <w:t>Copyright 2014 December 2014, Vol. 8, No. 2,</w:t>
      </w:r>
      <w:r>
        <w:rPr>
          <w:rFonts w:asciiTheme="minorHAnsi" w:hAnsiTheme="minorHAnsi"/>
          <w:sz w:val="22"/>
          <w:szCs w:val="22"/>
        </w:rPr>
        <w:t xml:space="preserve"> </w:t>
      </w:r>
      <w:r w:rsidRPr="007630B6">
        <w:rPr>
          <w:rFonts w:asciiTheme="minorHAnsi" w:hAnsiTheme="minorHAnsi"/>
          <w:sz w:val="22"/>
          <w:szCs w:val="22"/>
        </w:rPr>
        <w:t>7-35 ISSN: 1937-3929</w:t>
      </w:r>
      <w:r>
        <w:t>.</w:t>
      </w:r>
      <w:r>
        <w:rPr>
          <w:rFonts w:asciiTheme="minorHAnsi" w:hAnsiTheme="minorHAnsi"/>
          <w:sz w:val="22"/>
          <w:szCs w:val="22"/>
        </w:rPr>
        <w:t>Retrieved November 11, 2017</w:t>
      </w:r>
      <w:r w:rsidR="00AA62CA">
        <w:rPr>
          <w:rFonts w:asciiTheme="minorHAnsi" w:hAnsiTheme="minorHAnsi"/>
          <w:sz w:val="22"/>
          <w:szCs w:val="22"/>
        </w:rPr>
        <w:t>.</w:t>
      </w:r>
    </w:p>
    <w:p w:rsidR="00A05F83" w:rsidRPr="007630B6" w:rsidRDefault="00A05F83" w:rsidP="005D3F1F">
      <w:pPr>
        <w:pStyle w:val="Default"/>
        <w:ind w:left="-360"/>
        <w:rPr>
          <w:rFonts w:asciiTheme="minorHAnsi" w:hAnsiTheme="minorHAnsi"/>
          <w:sz w:val="22"/>
          <w:szCs w:val="22"/>
        </w:rPr>
      </w:pPr>
    </w:p>
    <w:p w:rsidR="00AC2D4D" w:rsidRDefault="00030FBC" w:rsidP="00AC2D4D">
      <w:pPr>
        <w:pStyle w:val="FootnoteText"/>
        <w:spacing w:after="0" w:line="240" w:lineRule="auto"/>
        <w:ind w:left="-360"/>
        <w:rPr>
          <w:rFonts w:asciiTheme="minorHAnsi" w:hAnsiTheme="minorHAnsi"/>
        </w:rPr>
      </w:pPr>
      <w:r>
        <w:rPr>
          <w:rFonts w:asciiTheme="minorHAnsi" w:hAnsiTheme="minorHAnsi"/>
        </w:rPr>
        <w:t xml:space="preserve">Foner, Eric. </w:t>
      </w:r>
      <w:r w:rsidR="00AC2D4D">
        <w:rPr>
          <w:rFonts w:asciiTheme="minorHAnsi" w:hAnsiTheme="minorHAnsi"/>
        </w:rPr>
        <w:t xml:space="preserve">(2015). </w:t>
      </w:r>
      <w:r w:rsidR="00AC2D4D" w:rsidRPr="000F3518">
        <w:rPr>
          <w:rFonts w:asciiTheme="minorHAnsi" w:hAnsiTheme="minorHAnsi"/>
          <w:i/>
        </w:rPr>
        <w:t>Gateway to Freedom: the Hidden History of the Underground Railroad</w:t>
      </w:r>
      <w:r w:rsidR="00AC2D4D">
        <w:rPr>
          <w:rFonts w:asciiTheme="minorHAnsi" w:hAnsiTheme="minorHAnsi"/>
        </w:rPr>
        <w:t xml:space="preserve">. New </w:t>
      </w:r>
      <w:r w:rsidR="00AA62CA">
        <w:rPr>
          <w:rFonts w:asciiTheme="minorHAnsi" w:hAnsiTheme="minorHAnsi"/>
        </w:rPr>
        <w:t>Y</w:t>
      </w:r>
      <w:r w:rsidR="00AC2D4D">
        <w:rPr>
          <w:rFonts w:asciiTheme="minorHAnsi" w:hAnsiTheme="minorHAnsi"/>
        </w:rPr>
        <w:t>ork: W.W. Norton.</w:t>
      </w:r>
    </w:p>
    <w:p w:rsidR="00AC2D4D" w:rsidRDefault="00AC2D4D" w:rsidP="00AC2D4D">
      <w:pPr>
        <w:pStyle w:val="FootnoteText"/>
        <w:spacing w:after="0" w:line="240" w:lineRule="auto"/>
        <w:ind w:left="-360"/>
        <w:rPr>
          <w:rFonts w:asciiTheme="minorHAnsi" w:hAnsiTheme="minorHAnsi"/>
        </w:rPr>
      </w:pPr>
      <w:r>
        <w:rPr>
          <w:rFonts w:asciiTheme="minorHAnsi" w:hAnsiTheme="minorHAnsi"/>
        </w:rPr>
        <w:t>_____. (2011).</w:t>
      </w:r>
      <w:r w:rsidRPr="000F3518">
        <w:rPr>
          <w:rFonts w:asciiTheme="minorHAnsi" w:hAnsiTheme="minorHAnsi"/>
          <w:i/>
        </w:rPr>
        <w:t>The Fiery Trial: Abraham Lincoln and American Slavery</w:t>
      </w:r>
      <w:r>
        <w:rPr>
          <w:rFonts w:asciiTheme="minorHAnsi" w:hAnsiTheme="minorHAnsi"/>
        </w:rPr>
        <w:t>. New York: W.W. Norton.</w:t>
      </w:r>
    </w:p>
    <w:p w:rsidR="000F3518" w:rsidRDefault="00AC2D4D" w:rsidP="00AC2D4D">
      <w:pPr>
        <w:pStyle w:val="FootnoteText"/>
        <w:spacing w:after="0" w:line="240" w:lineRule="auto"/>
        <w:ind w:left="-360"/>
        <w:rPr>
          <w:rFonts w:asciiTheme="minorHAnsi" w:hAnsiTheme="minorHAnsi"/>
        </w:rPr>
      </w:pPr>
      <w:r>
        <w:rPr>
          <w:rFonts w:asciiTheme="minorHAnsi" w:hAnsiTheme="minorHAnsi"/>
        </w:rPr>
        <w:t xml:space="preserve">_____. </w:t>
      </w:r>
      <w:r w:rsidR="00030FBC">
        <w:rPr>
          <w:rFonts w:asciiTheme="minorHAnsi" w:hAnsiTheme="minorHAnsi"/>
        </w:rPr>
        <w:t xml:space="preserve">(1988). </w:t>
      </w:r>
      <w:r w:rsidR="00030FBC" w:rsidRPr="000F3518">
        <w:rPr>
          <w:rFonts w:asciiTheme="minorHAnsi" w:hAnsiTheme="minorHAnsi"/>
          <w:i/>
        </w:rPr>
        <w:t xml:space="preserve">Reconstruction: America’s Unfinished </w:t>
      </w:r>
      <w:r w:rsidR="000F3518" w:rsidRPr="000F3518">
        <w:rPr>
          <w:rFonts w:asciiTheme="minorHAnsi" w:hAnsiTheme="minorHAnsi"/>
          <w:i/>
        </w:rPr>
        <w:t>R</w:t>
      </w:r>
      <w:r w:rsidR="00030FBC" w:rsidRPr="000F3518">
        <w:rPr>
          <w:rFonts w:asciiTheme="minorHAnsi" w:hAnsiTheme="minorHAnsi"/>
          <w:i/>
        </w:rPr>
        <w:t>evolution, 1863-1877</w:t>
      </w:r>
      <w:r w:rsidR="00030FBC">
        <w:rPr>
          <w:rFonts w:asciiTheme="minorHAnsi" w:hAnsiTheme="minorHAnsi"/>
        </w:rPr>
        <w:t>. New York: Harper and Row</w:t>
      </w:r>
      <w:r w:rsidR="000F3518">
        <w:rPr>
          <w:rFonts w:asciiTheme="minorHAnsi" w:hAnsiTheme="minorHAnsi"/>
        </w:rPr>
        <w:t>.</w:t>
      </w:r>
    </w:p>
    <w:p w:rsidR="00AC2D4D" w:rsidRDefault="00AC2D4D" w:rsidP="0000086D">
      <w:pPr>
        <w:spacing w:after="0" w:line="240" w:lineRule="auto"/>
        <w:ind w:left="-360"/>
      </w:pPr>
    </w:p>
    <w:p w:rsidR="0000086D" w:rsidRDefault="0000086D" w:rsidP="0000086D">
      <w:pPr>
        <w:spacing w:after="0" w:line="240" w:lineRule="auto"/>
        <w:ind w:left="-360"/>
      </w:pPr>
      <w:r>
        <w:t xml:space="preserve">Fowler, William. (2005). </w:t>
      </w:r>
      <w:r>
        <w:rPr>
          <w:i/>
        </w:rPr>
        <w:t>Empires at War: the French and Indian War and the Struggle for North America 1754-1763.</w:t>
      </w:r>
      <w:r>
        <w:t xml:space="preserve"> New York: Walker and Company.</w:t>
      </w:r>
    </w:p>
    <w:p w:rsidR="0000086D" w:rsidRDefault="0000086D" w:rsidP="0000086D">
      <w:pPr>
        <w:spacing w:after="0" w:line="240" w:lineRule="auto"/>
        <w:ind w:left="-360"/>
      </w:pPr>
    </w:p>
    <w:p w:rsidR="00A05F83" w:rsidRDefault="00A05F83" w:rsidP="005D3F1F">
      <w:pPr>
        <w:pStyle w:val="FootnoteText"/>
        <w:spacing w:after="0" w:line="240" w:lineRule="auto"/>
        <w:ind w:left="-360"/>
        <w:rPr>
          <w:rFonts w:asciiTheme="minorHAnsi" w:hAnsiTheme="minorHAnsi"/>
        </w:rPr>
      </w:pPr>
      <w:proofErr w:type="spellStart"/>
      <w:r>
        <w:rPr>
          <w:rFonts w:asciiTheme="minorHAnsi" w:hAnsiTheme="minorHAnsi"/>
        </w:rPr>
        <w:t>Frankopan</w:t>
      </w:r>
      <w:proofErr w:type="spellEnd"/>
      <w:r>
        <w:rPr>
          <w:rFonts w:asciiTheme="minorHAnsi" w:hAnsiTheme="minorHAnsi"/>
        </w:rPr>
        <w:t>, Peter. (2015).</w:t>
      </w:r>
      <w:r w:rsidRPr="004C16C5">
        <w:rPr>
          <w:rFonts w:asciiTheme="minorHAnsi" w:hAnsiTheme="minorHAnsi"/>
          <w:i/>
        </w:rPr>
        <w:t>The Silk Roads: A New History of the World.</w:t>
      </w:r>
      <w:r>
        <w:rPr>
          <w:rFonts w:asciiTheme="minorHAnsi" w:hAnsiTheme="minorHAnsi"/>
        </w:rPr>
        <w:t xml:space="preserve"> New York: Vintage</w:t>
      </w:r>
      <w:r w:rsidR="0073694F">
        <w:rPr>
          <w:rFonts w:asciiTheme="minorHAnsi" w:hAnsiTheme="minorHAnsi"/>
        </w:rPr>
        <w:t>.</w:t>
      </w:r>
    </w:p>
    <w:p w:rsidR="00A05F83" w:rsidRDefault="00A05F83" w:rsidP="005D3F1F">
      <w:pPr>
        <w:pStyle w:val="FootnoteText"/>
        <w:spacing w:after="0" w:line="240" w:lineRule="auto"/>
        <w:ind w:left="-360"/>
        <w:rPr>
          <w:rFonts w:asciiTheme="minorHAnsi" w:hAnsiTheme="minorHAnsi"/>
        </w:rPr>
      </w:pPr>
      <w:r>
        <w:rPr>
          <w:rFonts w:asciiTheme="minorHAnsi" w:hAnsiTheme="minorHAnsi"/>
        </w:rPr>
        <w:t xml:space="preserve"> </w:t>
      </w:r>
    </w:p>
    <w:p w:rsidR="00A05F83" w:rsidRDefault="00A05F83" w:rsidP="005D3F1F">
      <w:pPr>
        <w:pStyle w:val="FootnoteText"/>
        <w:spacing w:after="0" w:line="240" w:lineRule="auto"/>
        <w:ind w:left="-360"/>
        <w:rPr>
          <w:rFonts w:asciiTheme="minorHAnsi" w:hAnsiTheme="minorHAnsi"/>
        </w:rPr>
      </w:pPr>
      <w:r w:rsidRPr="005923C0">
        <w:rPr>
          <w:rFonts w:asciiTheme="minorHAnsi" w:hAnsiTheme="minorHAnsi"/>
        </w:rPr>
        <w:t>Frey, William H. (2018). “</w:t>
      </w:r>
      <w:hyperlink r:id="rId716" w:history="1">
        <w:r w:rsidRPr="005923C0">
          <w:rPr>
            <w:rStyle w:val="Hyperlink"/>
            <w:rFonts w:asciiTheme="minorHAnsi" w:hAnsiTheme="minorHAnsi"/>
          </w:rPr>
          <w:t>The Millennial Generation – A Demographic Bridge to America’s Diverse Future</w:t>
        </w:r>
      </w:hyperlink>
      <w:r w:rsidRPr="005923C0">
        <w:rPr>
          <w:rFonts w:asciiTheme="minorHAnsi" w:hAnsiTheme="minorHAnsi"/>
        </w:rPr>
        <w:t>.” Washington, D.C.: Brookings Institution</w:t>
      </w:r>
      <w:r>
        <w:rPr>
          <w:rFonts w:asciiTheme="minorHAnsi" w:hAnsiTheme="minorHAnsi"/>
        </w:rPr>
        <w:t>. Retrieved February 10, 2018</w:t>
      </w:r>
      <w:r w:rsidR="00AA62CA">
        <w:rPr>
          <w:rFonts w:asciiTheme="minorHAnsi" w:hAnsiTheme="minorHAnsi"/>
        </w:rPr>
        <w:t>.</w:t>
      </w:r>
    </w:p>
    <w:p w:rsidR="00A05F83" w:rsidRPr="005923C0" w:rsidRDefault="00A05F83" w:rsidP="005D3F1F">
      <w:pPr>
        <w:pStyle w:val="FootnoteText"/>
        <w:spacing w:after="0" w:line="240" w:lineRule="auto"/>
        <w:ind w:left="-360"/>
        <w:rPr>
          <w:rFonts w:asciiTheme="minorHAnsi" w:hAnsiTheme="minorHAnsi"/>
        </w:rPr>
      </w:pPr>
    </w:p>
    <w:p w:rsidR="0000086D" w:rsidRDefault="0000086D" w:rsidP="0000086D">
      <w:pPr>
        <w:spacing w:after="0" w:line="240" w:lineRule="auto"/>
        <w:ind w:left="-360"/>
      </w:pPr>
      <w:r>
        <w:t xml:space="preserve">Friedan, Betty. (1963). </w:t>
      </w:r>
      <w:r w:rsidRPr="0000086D">
        <w:rPr>
          <w:i/>
        </w:rPr>
        <w:t>The Feminine Mystique.</w:t>
      </w:r>
      <w:r>
        <w:t xml:space="preserve"> New York: W. W. Norton.</w:t>
      </w:r>
    </w:p>
    <w:p w:rsidR="0000086D" w:rsidRDefault="0000086D" w:rsidP="0000086D">
      <w:pPr>
        <w:pStyle w:val="FootnoteText"/>
        <w:spacing w:after="0" w:line="240" w:lineRule="auto"/>
        <w:ind w:left="-360"/>
        <w:rPr>
          <w:rFonts w:asciiTheme="minorHAnsi" w:hAnsiTheme="minorHAnsi"/>
        </w:rPr>
      </w:pPr>
    </w:p>
    <w:p w:rsidR="001622A0" w:rsidRDefault="001622A0" w:rsidP="005D3F1F">
      <w:pPr>
        <w:pStyle w:val="FootnoteText"/>
        <w:spacing w:after="0" w:line="240" w:lineRule="auto"/>
        <w:ind w:left="-360"/>
        <w:rPr>
          <w:rFonts w:asciiTheme="minorHAnsi" w:hAnsiTheme="minorHAnsi"/>
        </w:rPr>
      </w:pPr>
      <w:r>
        <w:rPr>
          <w:rFonts w:asciiTheme="minorHAnsi" w:hAnsiTheme="minorHAnsi"/>
        </w:rPr>
        <w:t xml:space="preserve">Friedman, Thomas. (2005). </w:t>
      </w:r>
      <w:r w:rsidRPr="001622A0">
        <w:rPr>
          <w:rFonts w:asciiTheme="minorHAnsi" w:hAnsiTheme="minorHAnsi"/>
          <w:i/>
        </w:rPr>
        <w:t>The World is Flat</w:t>
      </w:r>
      <w:r>
        <w:rPr>
          <w:rFonts w:asciiTheme="minorHAnsi" w:hAnsiTheme="minorHAnsi"/>
        </w:rPr>
        <w:t>. New York: Farrar, Straus, Giroux.</w:t>
      </w:r>
    </w:p>
    <w:p w:rsidR="00B9071E" w:rsidRDefault="00B9071E" w:rsidP="005D3F1F">
      <w:pPr>
        <w:pStyle w:val="FootnoteText"/>
        <w:spacing w:after="0" w:line="240" w:lineRule="auto"/>
        <w:ind w:left="-360"/>
        <w:rPr>
          <w:rFonts w:asciiTheme="minorHAnsi" w:hAnsiTheme="minorHAnsi"/>
        </w:rPr>
      </w:pPr>
    </w:p>
    <w:p w:rsidR="00A05F83" w:rsidRDefault="00A05F83" w:rsidP="005D3F1F">
      <w:pPr>
        <w:pStyle w:val="FootnoteText"/>
        <w:spacing w:after="0" w:line="240" w:lineRule="auto"/>
        <w:ind w:left="-360"/>
        <w:rPr>
          <w:rFonts w:asciiTheme="minorHAnsi" w:hAnsiTheme="minorHAnsi"/>
        </w:rPr>
      </w:pPr>
      <w:r w:rsidRPr="009C640B">
        <w:rPr>
          <w:rFonts w:asciiTheme="minorHAnsi" w:hAnsiTheme="minorHAnsi"/>
        </w:rPr>
        <w:t>Gagnon, Paul, et al. (1987)</w:t>
      </w:r>
      <w:r>
        <w:rPr>
          <w:rFonts w:asciiTheme="minorHAnsi" w:hAnsiTheme="minorHAnsi"/>
        </w:rPr>
        <w:t>.</w:t>
      </w:r>
      <w:r w:rsidRPr="009C640B">
        <w:rPr>
          <w:rFonts w:asciiTheme="minorHAnsi" w:hAnsiTheme="minorHAnsi"/>
        </w:rPr>
        <w:t xml:space="preserve"> </w:t>
      </w:r>
      <w:hyperlink r:id="rId717" w:history="1">
        <w:r w:rsidRPr="009C640B">
          <w:rPr>
            <w:rStyle w:val="Hyperlink"/>
            <w:rFonts w:asciiTheme="minorHAnsi" w:hAnsiTheme="minorHAnsi"/>
            <w:i/>
          </w:rPr>
          <w:t>Education for Democracy: A Statement of Principles</w:t>
        </w:r>
        <w:r w:rsidRPr="009C640B">
          <w:rPr>
            <w:rStyle w:val="Hyperlink"/>
            <w:rFonts w:asciiTheme="minorHAnsi" w:hAnsiTheme="minorHAnsi"/>
          </w:rPr>
          <w:t>.</w:t>
        </w:r>
      </w:hyperlink>
      <w:r w:rsidRPr="009C640B">
        <w:rPr>
          <w:rFonts w:asciiTheme="minorHAnsi" w:hAnsiTheme="minorHAnsi"/>
        </w:rPr>
        <w:t xml:space="preserve"> </w:t>
      </w:r>
      <w:r w:rsidRPr="009C640B">
        <w:rPr>
          <w:rFonts w:asciiTheme="minorHAnsi" w:hAnsiTheme="minorHAnsi"/>
          <w:i/>
        </w:rPr>
        <w:t>Guidelines for Strengthening th</w:t>
      </w:r>
      <w:r>
        <w:rPr>
          <w:rFonts w:asciiTheme="minorHAnsi" w:hAnsiTheme="minorHAnsi"/>
          <w:i/>
        </w:rPr>
        <w:t xml:space="preserve">e Teaching of Democratic Values. </w:t>
      </w:r>
      <w:r w:rsidRPr="009C640B">
        <w:rPr>
          <w:rFonts w:asciiTheme="minorHAnsi" w:hAnsiTheme="minorHAnsi"/>
        </w:rPr>
        <w:t>Washington, D.C.</w:t>
      </w:r>
      <w:r>
        <w:rPr>
          <w:rFonts w:asciiTheme="minorHAnsi" w:hAnsiTheme="minorHAnsi"/>
        </w:rPr>
        <w:t xml:space="preserve">: </w:t>
      </w:r>
      <w:r w:rsidRPr="009C640B">
        <w:rPr>
          <w:rFonts w:asciiTheme="minorHAnsi" w:hAnsiTheme="minorHAnsi"/>
        </w:rPr>
        <w:t xml:space="preserve"> American Federation of Teachers</w:t>
      </w:r>
      <w:r>
        <w:rPr>
          <w:rFonts w:asciiTheme="minorHAnsi" w:hAnsiTheme="minorHAnsi"/>
        </w:rPr>
        <w:t xml:space="preserve">; </w:t>
      </w:r>
      <w:r w:rsidRPr="009C640B">
        <w:rPr>
          <w:rFonts w:asciiTheme="minorHAnsi" w:hAnsiTheme="minorHAnsi"/>
        </w:rPr>
        <w:t xml:space="preserve">Publication of the Education for Democracy Project, a joint project of the American Federation of Teachers, the Education Excellence Network, and Freedom House. </w:t>
      </w:r>
      <w:r>
        <w:rPr>
          <w:rFonts w:asciiTheme="minorHAnsi" w:hAnsiTheme="minorHAnsi"/>
        </w:rPr>
        <w:t xml:space="preserve"> Retrieved November 1, 2017</w:t>
      </w:r>
      <w:r w:rsidR="00AA62CA">
        <w:rPr>
          <w:rFonts w:asciiTheme="minorHAnsi" w:hAnsiTheme="minorHAnsi"/>
        </w:rPr>
        <w:t>.</w:t>
      </w:r>
    </w:p>
    <w:p w:rsidR="0000086D" w:rsidRDefault="0000086D" w:rsidP="005D3F1F">
      <w:pPr>
        <w:pStyle w:val="FootnoteText"/>
        <w:spacing w:after="0" w:line="240" w:lineRule="auto"/>
        <w:ind w:left="-360"/>
        <w:rPr>
          <w:rFonts w:asciiTheme="minorHAnsi" w:hAnsiTheme="minorHAnsi"/>
        </w:rPr>
      </w:pPr>
    </w:p>
    <w:p w:rsidR="0073694F" w:rsidRDefault="0073694F" w:rsidP="0073694F">
      <w:pPr>
        <w:spacing w:line="240" w:lineRule="auto"/>
        <w:ind w:left="-360"/>
      </w:pPr>
      <w:proofErr w:type="spellStart"/>
      <w:r>
        <w:t>Garraty</w:t>
      </w:r>
      <w:proofErr w:type="spellEnd"/>
      <w:r>
        <w:t xml:space="preserve">, John A., ed. (1987) </w:t>
      </w:r>
      <w:r>
        <w:rPr>
          <w:i/>
        </w:rPr>
        <w:t>Quarrels That Have Shaped the Constitution</w:t>
      </w:r>
      <w:r>
        <w:t>. New York: Harper and Row.</w:t>
      </w:r>
    </w:p>
    <w:p w:rsidR="0000086D" w:rsidRDefault="0000086D" w:rsidP="0000086D">
      <w:pPr>
        <w:spacing w:after="0" w:line="240" w:lineRule="auto"/>
        <w:ind w:left="-360"/>
      </w:pPr>
      <w:r>
        <w:t xml:space="preserve">Gates, Henry Louis and Appiah, Anthony, eds. (2005). </w:t>
      </w:r>
      <w:r>
        <w:rPr>
          <w:i/>
        </w:rPr>
        <w:t>Africana: The Encyclopedia of African and African-American Experience.</w:t>
      </w:r>
      <w:r>
        <w:t xml:space="preserve"> New York: Oxford University Press.</w:t>
      </w:r>
    </w:p>
    <w:p w:rsidR="00A05F83" w:rsidRPr="009C640B" w:rsidRDefault="00A05F83" w:rsidP="005D3F1F">
      <w:pPr>
        <w:pStyle w:val="FootnoteText"/>
        <w:spacing w:after="0" w:line="240" w:lineRule="auto"/>
        <w:ind w:left="-360"/>
        <w:rPr>
          <w:rFonts w:asciiTheme="minorHAnsi" w:hAnsiTheme="minorHAnsi"/>
        </w:rPr>
      </w:pPr>
    </w:p>
    <w:p w:rsidR="00A05F83" w:rsidRDefault="006D2512" w:rsidP="005D3F1F">
      <w:pPr>
        <w:spacing w:after="0" w:line="240" w:lineRule="auto"/>
        <w:ind w:left="-360"/>
      </w:pPr>
      <w:hyperlink r:id="rId718" w:history="1">
        <w:r w:rsidR="00A05F83" w:rsidRPr="00E24263">
          <w:rPr>
            <w:rStyle w:val="Hyperlink"/>
          </w:rPr>
          <w:t>Georgia Social Studies Standards of Excellence</w:t>
        </w:r>
      </w:hyperlink>
      <w:r w:rsidR="00A05F83">
        <w:t>. (2016). Atlanta, GA: Georgia Department of Education.</w:t>
      </w:r>
      <w:r w:rsidR="00A05F83" w:rsidRPr="00D91683">
        <w:t xml:space="preserve"> </w:t>
      </w:r>
      <w:r w:rsidR="00A05F83">
        <w:t>Retrieved March 2, 2018</w:t>
      </w:r>
    </w:p>
    <w:p w:rsidR="00A05F83" w:rsidRDefault="00A05F83" w:rsidP="005D3F1F">
      <w:pPr>
        <w:spacing w:after="0" w:line="240" w:lineRule="auto"/>
        <w:ind w:left="-360"/>
      </w:pPr>
    </w:p>
    <w:p w:rsidR="00AB1EB7" w:rsidRDefault="00B7584D" w:rsidP="005D3F1F">
      <w:pPr>
        <w:spacing w:after="0" w:line="240" w:lineRule="auto"/>
        <w:ind w:left="-360"/>
      </w:pPr>
      <w:proofErr w:type="spellStart"/>
      <w:r>
        <w:t>Gessen</w:t>
      </w:r>
      <w:proofErr w:type="spellEnd"/>
      <w:r>
        <w:t>, Masha. (201</w:t>
      </w:r>
      <w:r w:rsidR="00AB1EB7">
        <w:t>7</w:t>
      </w:r>
      <w:r>
        <w:t xml:space="preserve">). </w:t>
      </w:r>
      <w:r w:rsidRPr="00AB1EB7">
        <w:rPr>
          <w:i/>
        </w:rPr>
        <w:t xml:space="preserve">The Future is History: </w:t>
      </w:r>
      <w:r w:rsidR="00AB1EB7" w:rsidRPr="00AB1EB7">
        <w:rPr>
          <w:i/>
        </w:rPr>
        <w:t>H</w:t>
      </w:r>
      <w:r w:rsidRPr="00AB1EB7">
        <w:rPr>
          <w:i/>
        </w:rPr>
        <w:t>ow Totalitarianism Reclaimed Russia</w:t>
      </w:r>
      <w:r w:rsidR="00AB1EB7">
        <w:t>. New York: Riverhead.</w:t>
      </w:r>
    </w:p>
    <w:p w:rsidR="0000086D" w:rsidRDefault="00AC2D4D" w:rsidP="0000086D">
      <w:pPr>
        <w:spacing w:after="0" w:line="240" w:lineRule="auto"/>
        <w:ind w:left="-360"/>
      </w:pPr>
      <w:r>
        <w:t xml:space="preserve">_____. </w:t>
      </w:r>
      <w:r w:rsidR="0000086D">
        <w:t xml:space="preserve">(2012). </w:t>
      </w:r>
      <w:r w:rsidR="0000086D">
        <w:rPr>
          <w:i/>
        </w:rPr>
        <w:t>The Man Without a Face: The Unlikely Rise of Vladimir Putin</w:t>
      </w:r>
      <w:r w:rsidR="0000086D">
        <w:t>. New York: Riverhead.</w:t>
      </w:r>
    </w:p>
    <w:p w:rsidR="00AA62CA" w:rsidRDefault="00AA62CA" w:rsidP="007E5E91">
      <w:pPr>
        <w:spacing w:after="0" w:line="240" w:lineRule="auto"/>
        <w:ind w:left="-360"/>
      </w:pPr>
    </w:p>
    <w:p w:rsidR="007E5E91" w:rsidRDefault="007E5E91" w:rsidP="007E5E91">
      <w:pPr>
        <w:spacing w:after="0" w:line="240" w:lineRule="auto"/>
        <w:ind w:left="-360"/>
      </w:pPr>
      <w:r>
        <w:t xml:space="preserve">Gilbert, Marc Jason. (2017). </w:t>
      </w:r>
      <w:r>
        <w:rPr>
          <w:i/>
        </w:rPr>
        <w:t>South Asia in World History</w:t>
      </w:r>
      <w:r>
        <w:t xml:space="preserve"> New York: Oxford University Press.</w:t>
      </w:r>
    </w:p>
    <w:p w:rsidR="007E5E91" w:rsidRDefault="007E5E91" w:rsidP="007E5E91">
      <w:pPr>
        <w:spacing w:after="0" w:line="240" w:lineRule="auto"/>
        <w:ind w:left="-360"/>
      </w:pPr>
    </w:p>
    <w:p w:rsidR="007E5E91" w:rsidRDefault="00007AA3" w:rsidP="007E5E91">
      <w:pPr>
        <w:spacing w:after="0" w:line="240" w:lineRule="auto"/>
        <w:ind w:left="-360"/>
      </w:pPr>
      <w:r>
        <w:t xml:space="preserve">Golden, Peter B. </w:t>
      </w:r>
      <w:r w:rsidR="007E5E91">
        <w:t xml:space="preserve">(2011). </w:t>
      </w:r>
      <w:r w:rsidR="007E5E91" w:rsidRPr="007E5E91">
        <w:rPr>
          <w:i/>
        </w:rPr>
        <w:t xml:space="preserve">Central Asia in World History. </w:t>
      </w:r>
      <w:r w:rsidR="007E5E91">
        <w:t xml:space="preserve">New York: Oxford University Press. </w:t>
      </w:r>
    </w:p>
    <w:p w:rsidR="00AB1EB7" w:rsidRDefault="00AB1EB7" w:rsidP="005D3F1F">
      <w:pPr>
        <w:spacing w:after="0" w:line="240" w:lineRule="auto"/>
        <w:ind w:left="-360"/>
      </w:pPr>
    </w:p>
    <w:p w:rsidR="00AC2D4D" w:rsidRDefault="003316C9" w:rsidP="00AC2D4D">
      <w:pPr>
        <w:spacing w:after="0" w:line="240" w:lineRule="auto"/>
        <w:ind w:left="-360"/>
      </w:pPr>
      <w:r>
        <w:lastRenderedPageBreak/>
        <w:t>Goodwin, Doris Kearns.</w:t>
      </w:r>
      <w:r w:rsidR="0089534B">
        <w:t xml:space="preserve"> </w:t>
      </w:r>
      <w:r w:rsidR="00AC2D4D">
        <w:t xml:space="preserve">(2013). </w:t>
      </w:r>
      <w:r w:rsidR="00AC2D4D" w:rsidRPr="0089534B">
        <w:rPr>
          <w:i/>
        </w:rPr>
        <w:t xml:space="preserve">The Bully Pulpit: Theodore Roosevelt, William Howard Taft and the Golden Age of Journalism. </w:t>
      </w:r>
      <w:r w:rsidR="00AC2D4D">
        <w:t>New York: Simon and Schuster.</w:t>
      </w:r>
    </w:p>
    <w:p w:rsidR="00AC2D4D" w:rsidRDefault="00AC2D4D" w:rsidP="00AC2D4D">
      <w:pPr>
        <w:spacing w:after="0" w:line="240" w:lineRule="auto"/>
        <w:ind w:left="-360"/>
      </w:pPr>
      <w:r>
        <w:t xml:space="preserve">_____. (2005). </w:t>
      </w:r>
      <w:r w:rsidRPr="0089534B">
        <w:rPr>
          <w:i/>
        </w:rPr>
        <w:t>Team of Rivals: The Political Genius of Abraham Lincoln.</w:t>
      </w:r>
      <w:r w:rsidRPr="0089534B">
        <w:t xml:space="preserve"> </w:t>
      </w:r>
      <w:r>
        <w:t>New York: Simon and Schuster.</w:t>
      </w:r>
    </w:p>
    <w:p w:rsidR="0089534B" w:rsidRDefault="00AC2D4D" w:rsidP="00007AA3">
      <w:pPr>
        <w:spacing w:after="0" w:line="240" w:lineRule="auto"/>
        <w:ind w:left="-360"/>
      </w:pPr>
      <w:r>
        <w:t xml:space="preserve">_____. </w:t>
      </w:r>
      <w:r w:rsidR="0089534B">
        <w:t xml:space="preserve">(1994). </w:t>
      </w:r>
      <w:r w:rsidR="0089534B" w:rsidRPr="0089534B">
        <w:rPr>
          <w:i/>
        </w:rPr>
        <w:t>No Ordinary Time: Frank</w:t>
      </w:r>
      <w:r w:rsidR="0089534B">
        <w:rPr>
          <w:i/>
        </w:rPr>
        <w:t>l</w:t>
      </w:r>
      <w:r w:rsidR="0089534B" w:rsidRPr="0089534B">
        <w:rPr>
          <w:i/>
        </w:rPr>
        <w:t>in and Eleanor Roosevelt: the Home Front in World War II.</w:t>
      </w:r>
      <w:r w:rsidR="0089534B">
        <w:t xml:space="preserve"> New York: Simon and Schuster.</w:t>
      </w:r>
    </w:p>
    <w:p w:rsidR="0089534B" w:rsidRDefault="0089534B" w:rsidP="0089534B">
      <w:pPr>
        <w:spacing w:after="0" w:line="240" w:lineRule="auto"/>
      </w:pPr>
    </w:p>
    <w:p w:rsidR="00BB0495" w:rsidRDefault="00BB0495" w:rsidP="005D3F1F">
      <w:pPr>
        <w:spacing w:after="0" w:line="240" w:lineRule="auto"/>
        <w:ind w:left="-360"/>
      </w:pPr>
      <w:r>
        <w:t xml:space="preserve">Gordon-Reed, Annette. (2008). </w:t>
      </w:r>
      <w:r w:rsidRPr="00BB0495">
        <w:rPr>
          <w:i/>
        </w:rPr>
        <w:t xml:space="preserve">The </w:t>
      </w:r>
      <w:proofErr w:type="spellStart"/>
      <w:r w:rsidRPr="00BB0495">
        <w:rPr>
          <w:i/>
        </w:rPr>
        <w:t>Hemingses</w:t>
      </w:r>
      <w:proofErr w:type="spellEnd"/>
      <w:r w:rsidRPr="00BB0495">
        <w:rPr>
          <w:i/>
        </w:rPr>
        <w:t xml:space="preserve"> of Monticello</w:t>
      </w:r>
      <w:r>
        <w:rPr>
          <w:i/>
        </w:rPr>
        <w:t>: An American Family</w:t>
      </w:r>
      <w:r w:rsidRPr="00BB0495">
        <w:rPr>
          <w:i/>
        </w:rPr>
        <w:t>.</w:t>
      </w:r>
      <w:r>
        <w:t xml:space="preserve"> New York: W.W. Norton.</w:t>
      </w:r>
    </w:p>
    <w:p w:rsidR="00655470" w:rsidRDefault="00655470" w:rsidP="00AA62CA">
      <w:pPr>
        <w:spacing w:after="0" w:line="240" w:lineRule="auto"/>
        <w:ind w:left="-360"/>
      </w:pPr>
    </w:p>
    <w:p w:rsidR="00AA62CA" w:rsidRDefault="00A05F83" w:rsidP="00AA62CA">
      <w:pPr>
        <w:spacing w:after="0" w:line="240" w:lineRule="auto"/>
        <w:ind w:left="-360"/>
      </w:pPr>
      <w:r>
        <w:t xml:space="preserve">Gould, Jonathan, ed., et al. (2011) </w:t>
      </w:r>
      <w:hyperlink r:id="rId719" w:history="1">
        <w:r w:rsidRPr="00DF34AE">
          <w:rPr>
            <w:rStyle w:val="Hyperlink"/>
            <w:i/>
          </w:rPr>
          <w:t>Guardian of Democracy: the Civic Mission of Schools</w:t>
        </w:r>
      </w:hyperlink>
      <w:r>
        <w:t>. New York: Carnegie Corporation. Retrieved July 24, 2017</w:t>
      </w:r>
      <w:r w:rsidR="00AA62CA">
        <w:t>.</w:t>
      </w:r>
      <w:r>
        <w:t xml:space="preserve"> </w:t>
      </w:r>
    </w:p>
    <w:p w:rsidR="001622A0" w:rsidRDefault="001622A0" w:rsidP="005D3F1F">
      <w:pPr>
        <w:spacing w:after="0" w:line="240" w:lineRule="auto"/>
        <w:ind w:left="-360"/>
      </w:pPr>
    </w:p>
    <w:p w:rsidR="00B7584D" w:rsidRDefault="001622A0" w:rsidP="005D3F1F">
      <w:pPr>
        <w:spacing w:after="0" w:line="240" w:lineRule="auto"/>
        <w:ind w:left="-360"/>
      </w:pPr>
      <w:r>
        <w:t xml:space="preserve">Greenblatt, Stephen. </w:t>
      </w:r>
      <w:r w:rsidR="00AC2D4D">
        <w:t xml:space="preserve">(2011). </w:t>
      </w:r>
      <w:r w:rsidR="00AC2D4D" w:rsidRPr="001622A0">
        <w:rPr>
          <w:i/>
        </w:rPr>
        <w:t>The Swerve: How the World Became Modern.</w:t>
      </w:r>
      <w:r w:rsidR="00AC2D4D">
        <w:t xml:space="preserve">  New York: W. W. Norton _____. </w:t>
      </w:r>
      <w:r w:rsidR="00B7584D">
        <w:t xml:space="preserve">(2003). </w:t>
      </w:r>
      <w:r w:rsidR="00B7584D" w:rsidRPr="00AB1EB7">
        <w:rPr>
          <w:i/>
        </w:rPr>
        <w:t>Will in the World: How Shakespeare Became Shakespeare.</w:t>
      </w:r>
      <w:r w:rsidR="00B7584D">
        <w:t xml:space="preserve"> </w:t>
      </w:r>
    </w:p>
    <w:p w:rsidR="00AC2D4D" w:rsidRDefault="00AC2D4D" w:rsidP="005D3F1F">
      <w:pPr>
        <w:spacing w:after="0" w:line="240" w:lineRule="auto"/>
        <w:ind w:left="-360"/>
      </w:pPr>
    </w:p>
    <w:p w:rsidR="00F90E6B" w:rsidRDefault="00F90E6B" w:rsidP="005D3F1F">
      <w:pPr>
        <w:spacing w:after="0" w:line="240" w:lineRule="auto"/>
        <w:ind w:left="-360"/>
      </w:pPr>
      <w:r>
        <w:t xml:space="preserve">Hahn, Steven. (2003). </w:t>
      </w:r>
      <w:r w:rsidRPr="00F90E6B">
        <w:rPr>
          <w:i/>
        </w:rPr>
        <w:t>A Nation Under Our Feet: Black Political Struggles in the Rural South from Slavery to the Great Migration</w:t>
      </w:r>
      <w:r>
        <w:t>. Cambridge, MA:</w:t>
      </w:r>
      <w:r w:rsidR="00AB1EB7">
        <w:t xml:space="preserve"> </w:t>
      </w:r>
      <w:r>
        <w:t>Belknap Press.</w:t>
      </w:r>
    </w:p>
    <w:p w:rsidR="00F90E6B" w:rsidRDefault="00F90E6B" w:rsidP="005D3F1F">
      <w:pPr>
        <w:spacing w:after="0" w:line="240" w:lineRule="auto"/>
        <w:ind w:left="-360"/>
      </w:pPr>
    </w:p>
    <w:p w:rsidR="00CA4834" w:rsidRDefault="00CA4834" w:rsidP="005D3F1F">
      <w:pPr>
        <w:spacing w:after="0" w:line="240" w:lineRule="auto"/>
        <w:ind w:left="-360"/>
      </w:pPr>
      <w:r>
        <w:t xml:space="preserve">Hakim, Joy. (1993). </w:t>
      </w:r>
      <w:r w:rsidRPr="00CA4834">
        <w:rPr>
          <w:i/>
        </w:rPr>
        <w:t>A History of US</w:t>
      </w:r>
      <w:r w:rsidR="00AA62CA">
        <w:rPr>
          <w:i/>
        </w:rPr>
        <w:t xml:space="preserve"> (10 volumes). </w:t>
      </w:r>
      <w:r>
        <w:t xml:space="preserve">New York: Oxford University Press. </w:t>
      </w:r>
    </w:p>
    <w:p w:rsidR="00CA4834" w:rsidRDefault="00CA4834" w:rsidP="005D3F1F">
      <w:pPr>
        <w:spacing w:after="0" w:line="240" w:lineRule="auto"/>
        <w:ind w:left="-360"/>
      </w:pPr>
    </w:p>
    <w:p w:rsidR="001622A0" w:rsidRDefault="00723C4E" w:rsidP="005D3F1F">
      <w:pPr>
        <w:spacing w:after="0" w:line="240" w:lineRule="auto"/>
        <w:ind w:left="-360"/>
      </w:pPr>
      <w:r>
        <w:t>Hamilton, Nigel. (2016).</w:t>
      </w:r>
      <w:r w:rsidRPr="00AB1EB7">
        <w:rPr>
          <w:i/>
        </w:rPr>
        <w:t>Commander in Chief: FDR’s Battle with Churchill, 1943</w:t>
      </w:r>
      <w:r>
        <w:t>. New York: Houghton Mifflin.</w:t>
      </w:r>
    </w:p>
    <w:p w:rsidR="00723C4E" w:rsidRDefault="00723C4E" w:rsidP="005D3F1F">
      <w:pPr>
        <w:spacing w:after="0" w:line="240" w:lineRule="auto"/>
        <w:ind w:left="-360"/>
      </w:pPr>
    </w:p>
    <w:p w:rsidR="00A05F83" w:rsidRDefault="006D2512" w:rsidP="005D3F1F">
      <w:pPr>
        <w:spacing w:after="0" w:line="240" w:lineRule="auto"/>
        <w:ind w:left="-360"/>
      </w:pPr>
      <w:hyperlink r:id="rId720" w:history="1">
        <w:r w:rsidR="00A05F83" w:rsidRPr="000B2049">
          <w:rPr>
            <w:rStyle w:val="Hyperlink"/>
            <w:i/>
          </w:rPr>
          <w:t>Hawai’i Social Studies Standards</w:t>
        </w:r>
      </w:hyperlink>
      <w:r w:rsidR="00A05F83">
        <w:t>. (</w:t>
      </w:r>
      <w:proofErr w:type="spellStart"/>
      <w:r w:rsidR="00A05F83">
        <w:t>nd</w:t>
      </w:r>
      <w:proofErr w:type="spellEnd"/>
      <w:r w:rsidR="00A05F83">
        <w:t>) Honolulu, HI: Hawai’i State Department of Education.</w:t>
      </w:r>
      <w:r w:rsidR="00A05F83" w:rsidRPr="00D91683">
        <w:t xml:space="preserve"> </w:t>
      </w:r>
      <w:r w:rsidR="00A05F83">
        <w:t>Retrieved March 2, 2018</w:t>
      </w:r>
      <w:r w:rsidR="00AA62CA">
        <w:t>.</w:t>
      </w:r>
    </w:p>
    <w:p w:rsidR="00A05F83" w:rsidRDefault="00A05F83" w:rsidP="00901F75">
      <w:pPr>
        <w:spacing w:after="0" w:line="240" w:lineRule="auto"/>
      </w:pPr>
    </w:p>
    <w:p w:rsidR="00A05F83" w:rsidRDefault="00A05F83" w:rsidP="005D3F1F">
      <w:pPr>
        <w:spacing w:after="0" w:line="240" w:lineRule="auto"/>
        <w:ind w:left="-360"/>
      </w:pPr>
      <w:proofErr w:type="spellStart"/>
      <w:r>
        <w:t>Heitin</w:t>
      </w:r>
      <w:proofErr w:type="spellEnd"/>
      <w:r>
        <w:t>, Liana. (2016). “</w:t>
      </w:r>
      <w:hyperlink r:id="rId721" w:history="1">
        <w:r w:rsidRPr="000D6744">
          <w:rPr>
            <w:rStyle w:val="Hyperlink"/>
          </w:rPr>
          <w:t>Cultural Literacy Creator Carries on Campaign</w:t>
        </w:r>
      </w:hyperlink>
      <w:r>
        <w:t xml:space="preserve">” in </w:t>
      </w:r>
      <w:r w:rsidRPr="000D6744">
        <w:rPr>
          <w:i/>
        </w:rPr>
        <w:t>Education Week</w:t>
      </w:r>
      <w:r>
        <w:t>, October 12, 2016. Retrieved March 31, 2017</w:t>
      </w:r>
      <w:r w:rsidR="00AA62CA">
        <w:t>.</w:t>
      </w:r>
    </w:p>
    <w:p w:rsidR="00A05F83" w:rsidRDefault="00A05F83" w:rsidP="005D3F1F">
      <w:pPr>
        <w:spacing w:after="0" w:line="240" w:lineRule="auto"/>
        <w:ind w:left="-360"/>
      </w:pPr>
    </w:p>
    <w:p w:rsidR="00CC60DB" w:rsidRPr="00CC60DB" w:rsidRDefault="00CC60DB" w:rsidP="005D3F1F">
      <w:pPr>
        <w:pStyle w:val="Default"/>
        <w:ind w:left="-360"/>
        <w:rPr>
          <w:rFonts w:asciiTheme="minorHAnsi" w:hAnsiTheme="minorHAnsi"/>
          <w:sz w:val="22"/>
          <w:szCs w:val="22"/>
        </w:rPr>
      </w:pPr>
      <w:r w:rsidRPr="00CC60DB">
        <w:rPr>
          <w:rFonts w:asciiTheme="minorHAnsi" w:hAnsiTheme="minorHAnsi"/>
          <w:sz w:val="22"/>
          <w:szCs w:val="22"/>
        </w:rPr>
        <w:t xml:space="preserve">Hinkle, Alice M. (2001). </w:t>
      </w:r>
      <w:r w:rsidRPr="00CC60DB">
        <w:rPr>
          <w:rFonts w:asciiTheme="minorHAnsi" w:hAnsiTheme="minorHAnsi"/>
          <w:i/>
          <w:sz w:val="22"/>
          <w:szCs w:val="22"/>
        </w:rPr>
        <w:t xml:space="preserve">Prince Estabrook, </w:t>
      </w:r>
      <w:r w:rsidR="00586496" w:rsidRPr="00CC60DB">
        <w:rPr>
          <w:rFonts w:asciiTheme="minorHAnsi" w:hAnsiTheme="minorHAnsi"/>
          <w:i/>
          <w:sz w:val="22"/>
          <w:szCs w:val="22"/>
        </w:rPr>
        <w:t xml:space="preserve">Slave </w:t>
      </w:r>
      <w:r w:rsidR="00586496">
        <w:rPr>
          <w:rFonts w:asciiTheme="minorHAnsi" w:hAnsiTheme="minorHAnsi"/>
          <w:i/>
          <w:sz w:val="22"/>
          <w:szCs w:val="22"/>
        </w:rPr>
        <w:t>and</w:t>
      </w:r>
      <w:r w:rsidRPr="00CC60DB">
        <w:rPr>
          <w:rFonts w:asciiTheme="minorHAnsi" w:hAnsiTheme="minorHAnsi"/>
          <w:i/>
          <w:sz w:val="22"/>
          <w:szCs w:val="22"/>
        </w:rPr>
        <w:t xml:space="preserve"> Soldier</w:t>
      </w:r>
      <w:r w:rsidRPr="00CC60DB">
        <w:rPr>
          <w:rFonts w:asciiTheme="minorHAnsi" w:hAnsiTheme="minorHAnsi"/>
          <w:sz w:val="22"/>
          <w:szCs w:val="22"/>
        </w:rPr>
        <w:t>. Lexington, MA: Pleasant Mountain Press</w:t>
      </w:r>
      <w:r w:rsidR="00AA62CA">
        <w:rPr>
          <w:rFonts w:asciiTheme="minorHAnsi" w:hAnsiTheme="minorHAnsi"/>
          <w:sz w:val="22"/>
          <w:szCs w:val="22"/>
        </w:rPr>
        <w:t>.</w:t>
      </w:r>
    </w:p>
    <w:p w:rsidR="00CC60DB" w:rsidRDefault="00CC60DB" w:rsidP="005D3F1F">
      <w:pPr>
        <w:pStyle w:val="Default"/>
        <w:ind w:left="-360"/>
      </w:pPr>
    </w:p>
    <w:p w:rsidR="00A05F83" w:rsidRDefault="006D2512" w:rsidP="005D3F1F">
      <w:pPr>
        <w:pStyle w:val="Default"/>
        <w:ind w:left="-360"/>
        <w:rPr>
          <w:rFonts w:asciiTheme="minorHAnsi" w:hAnsiTheme="minorHAnsi"/>
          <w:sz w:val="22"/>
          <w:szCs w:val="22"/>
        </w:rPr>
      </w:pPr>
      <w:hyperlink r:id="rId722" w:history="1">
        <w:r w:rsidR="00A05F83" w:rsidRPr="00CA295E">
          <w:rPr>
            <w:rStyle w:val="Hyperlink"/>
            <w:rFonts w:asciiTheme="minorHAnsi" w:hAnsiTheme="minorHAnsi"/>
            <w:i/>
            <w:sz w:val="22"/>
            <w:szCs w:val="22"/>
          </w:rPr>
          <w:t>History-Social Science Standards for California Public Schools</w:t>
        </w:r>
      </w:hyperlink>
      <w:r w:rsidR="00A05F83" w:rsidRPr="00A05F83">
        <w:rPr>
          <w:rFonts w:asciiTheme="minorHAnsi" w:hAnsiTheme="minorHAnsi"/>
          <w:color w:val="auto"/>
          <w:sz w:val="22"/>
          <w:szCs w:val="22"/>
        </w:rPr>
        <w:t xml:space="preserve">. </w:t>
      </w:r>
      <w:r w:rsidR="00A05F83" w:rsidRPr="00A05F83">
        <w:rPr>
          <w:rFonts w:asciiTheme="minorHAnsi" w:eastAsia="CIDFont+F1" w:hAnsiTheme="minorHAnsi" w:cs="CIDFont+F1"/>
          <w:color w:val="auto"/>
          <w:sz w:val="22"/>
          <w:szCs w:val="22"/>
        </w:rPr>
        <w:t>(2000) Sacramento, CA: California Department of Education.</w:t>
      </w:r>
      <w:r w:rsidR="00A05F83" w:rsidRPr="00D91683">
        <w:t xml:space="preserve"> </w:t>
      </w:r>
      <w:r w:rsidR="00A05F83" w:rsidRPr="00D91683">
        <w:rPr>
          <w:rFonts w:asciiTheme="minorHAnsi" w:hAnsiTheme="minorHAnsi"/>
          <w:sz w:val="22"/>
          <w:szCs w:val="22"/>
        </w:rPr>
        <w:t>Retrieved March 2, 2018</w:t>
      </w:r>
      <w:r w:rsidR="00AA62CA">
        <w:rPr>
          <w:rFonts w:asciiTheme="minorHAnsi" w:hAnsiTheme="minorHAnsi"/>
          <w:sz w:val="22"/>
          <w:szCs w:val="22"/>
        </w:rPr>
        <w:t>.</w:t>
      </w:r>
    </w:p>
    <w:p w:rsidR="00A05F83" w:rsidRDefault="00A05F83" w:rsidP="005D3F1F">
      <w:pPr>
        <w:pStyle w:val="Default"/>
        <w:ind w:left="-360"/>
        <w:rPr>
          <w:rFonts w:asciiTheme="minorHAnsi" w:eastAsia="CIDFont+F1" w:hAnsiTheme="minorHAnsi" w:cs="CIDFont+F1"/>
          <w:color w:val="256EFF"/>
          <w:sz w:val="22"/>
          <w:szCs w:val="22"/>
        </w:rPr>
      </w:pPr>
    </w:p>
    <w:p w:rsidR="007E5E91" w:rsidRDefault="00CA4834" w:rsidP="007E5E91">
      <w:pPr>
        <w:spacing w:after="0" w:line="240" w:lineRule="auto"/>
        <w:ind w:left="-360"/>
      </w:pPr>
      <w:r>
        <w:t xml:space="preserve">Hofstadter, Richard. </w:t>
      </w:r>
      <w:r w:rsidR="007E5E91">
        <w:t xml:space="preserve">(1969). </w:t>
      </w:r>
      <w:r w:rsidR="007E5E91">
        <w:rPr>
          <w:i/>
        </w:rPr>
        <w:t>Great Issues in American History</w:t>
      </w:r>
      <w:r w:rsidR="007E5E91">
        <w:t xml:space="preserve">, 3 volumes. New York: Vintage. </w:t>
      </w:r>
    </w:p>
    <w:p w:rsidR="00CA4834" w:rsidRDefault="00AC2D4D" w:rsidP="007E5E91">
      <w:pPr>
        <w:spacing w:after="0" w:line="240" w:lineRule="auto"/>
        <w:ind w:left="-360"/>
      </w:pPr>
      <w:r>
        <w:t xml:space="preserve">_____. </w:t>
      </w:r>
      <w:r w:rsidR="00AB1EB7">
        <w:t xml:space="preserve">(1955). </w:t>
      </w:r>
      <w:r w:rsidR="00CA4834" w:rsidRPr="00CA4834">
        <w:rPr>
          <w:i/>
        </w:rPr>
        <w:t>The Age of Reform: From B</w:t>
      </w:r>
      <w:r w:rsidR="00AB1EB7">
        <w:rPr>
          <w:i/>
        </w:rPr>
        <w:t>r</w:t>
      </w:r>
      <w:r w:rsidR="00CA4834" w:rsidRPr="00CA4834">
        <w:rPr>
          <w:i/>
        </w:rPr>
        <w:t xml:space="preserve">yan to F.D. R. </w:t>
      </w:r>
      <w:r w:rsidR="00CA4834">
        <w:t xml:space="preserve">New York: Random House. </w:t>
      </w:r>
    </w:p>
    <w:p w:rsidR="00AD377F" w:rsidRDefault="00AD377F" w:rsidP="006B0A44">
      <w:pPr>
        <w:spacing w:after="0" w:line="240" w:lineRule="auto"/>
      </w:pPr>
    </w:p>
    <w:p w:rsidR="00CC60DB" w:rsidRDefault="00CC60DB" w:rsidP="005D3F1F">
      <w:pPr>
        <w:spacing w:after="0" w:line="240" w:lineRule="auto"/>
        <w:ind w:left="-360"/>
      </w:pPr>
      <w:r>
        <w:t>Horton, James Oliver and Horton, Lois E. (1997).</w:t>
      </w:r>
      <w:r w:rsidR="00007AA3">
        <w:t xml:space="preserve"> </w:t>
      </w:r>
      <w:r w:rsidRPr="00CC60DB">
        <w:rPr>
          <w:i/>
        </w:rPr>
        <w:t>In Hope of Liberty: Culture, Community and Protest Among Northern Free Blacks, 1700-1860</w:t>
      </w:r>
      <w:r>
        <w:t>. New York: Oxford University Press</w:t>
      </w:r>
      <w:r w:rsidR="00AA62CA">
        <w:t>.</w:t>
      </w:r>
    </w:p>
    <w:p w:rsidR="00CA4834" w:rsidRDefault="00CA4834" w:rsidP="005D3F1F">
      <w:pPr>
        <w:spacing w:after="0" w:line="240" w:lineRule="auto"/>
        <w:ind w:left="-360"/>
      </w:pPr>
    </w:p>
    <w:p w:rsidR="007E5E91" w:rsidRDefault="007E5E91" w:rsidP="007E5E91">
      <w:pPr>
        <w:spacing w:after="0" w:line="240" w:lineRule="auto"/>
        <w:ind w:left="-360"/>
      </w:pPr>
      <w:r>
        <w:t xml:space="preserve">Huffman, James (2010). </w:t>
      </w:r>
      <w:r>
        <w:rPr>
          <w:i/>
        </w:rPr>
        <w:t>Japan in World History</w:t>
      </w:r>
      <w:r>
        <w:t xml:space="preserve">. New York: Oxford University Press. </w:t>
      </w:r>
    </w:p>
    <w:p w:rsidR="00AA62CA" w:rsidRDefault="00AA62CA" w:rsidP="005D3F1F">
      <w:pPr>
        <w:spacing w:after="0" w:line="240" w:lineRule="auto"/>
        <w:ind w:left="-360"/>
      </w:pPr>
    </w:p>
    <w:p w:rsidR="00CC60DB" w:rsidRDefault="00CA4834" w:rsidP="005D3F1F">
      <w:pPr>
        <w:spacing w:after="0" w:line="240" w:lineRule="auto"/>
        <w:ind w:left="-360"/>
      </w:pPr>
      <w:r>
        <w:t xml:space="preserve">Hughes, Robert. (1997). </w:t>
      </w:r>
      <w:r w:rsidRPr="00CA4834">
        <w:rPr>
          <w:i/>
        </w:rPr>
        <w:t>American Visions: The Epic History of Art in America.</w:t>
      </w:r>
      <w:r>
        <w:t xml:space="preserve">  New York: Knopf. </w:t>
      </w:r>
    </w:p>
    <w:p w:rsidR="00AB1EB7" w:rsidRDefault="00AB1EB7" w:rsidP="005D3F1F">
      <w:pPr>
        <w:spacing w:after="0" w:line="240" w:lineRule="auto"/>
        <w:ind w:left="-360"/>
      </w:pPr>
    </w:p>
    <w:p w:rsidR="00A05F83" w:rsidRDefault="006D2512" w:rsidP="005D3F1F">
      <w:pPr>
        <w:spacing w:after="0" w:line="240" w:lineRule="auto"/>
        <w:ind w:left="-360"/>
      </w:pPr>
      <w:hyperlink r:id="rId723" w:history="1">
        <w:r w:rsidR="00A05F83" w:rsidRPr="00D91683">
          <w:rPr>
            <w:rStyle w:val="Hyperlink"/>
            <w:i/>
          </w:rPr>
          <w:t>Illinois Social Science Learning Standards</w:t>
        </w:r>
      </w:hyperlink>
      <w:r w:rsidR="00A05F83" w:rsidRPr="00D91683">
        <w:rPr>
          <w:i/>
        </w:rPr>
        <w:t>.</w:t>
      </w:r>
      <w:r w:rsidR="00A05F83">
        <w:t xml:space="preserve"> (2017). Springfield, </w:t>
      </w:r>
      <w:r w:rsidR="007908DA">
        <w:t>IL</w:t>
      </w:r>
      <w:r w:rsidR="00A05F83">
        <w:t>: Illinois State Board of Education. Retrieved March 2, 2018</w:t>
      </w:r>
      <w:r w:rsidR="00AA62CA">
        <w:t>.</w:t>
      </w:r>
    </w:p>
    <w:p w:rsidR="00A05F83" w:rsidRDefault="00A05F83" w:rsidP="005D3F1F">
      <w:pPr>
        <w:spacing w:after="0" w:line="240" w:lineRule="auto"/>
        <w:ind w:left="-360"/>
      </w:pPr>
    </w:p>
    <w:p w:rsidR="00A05F83" w:rsidRDefault="006D2512" w:rsidP="005D3F1F">
      <w:pPr>
        <w:spacing w:after="0" w:line="240" w:lineRule="auto"/>
        <w:ind w:left="-360"/>
      </w:pPr>
      <w:hyperlink r:id="rId724" w:history="1">
        <w:r w:rsidR="00A05F83" w:rsidRPr="001000A8">
          <w:rPr>
            <w:rStyle w:val="Hyperlink"/>
            <w:i/>
          </w:rPr>
          <w:t>Indiana Standards for Social Studies</w:t>
        </w:r>
      </w:hyperlink>
      <w:r w:rsidR="00A05F83">
        <w:t>. (2014). Indianapolis, IN: Indiana Department of Education. Retrieved March 2, 2018</w:t>
      </w:r>
      <w:r w:rsidR="00AA62CA">
        <w:t>.</w:t>
      </w:r>
    </w:p>
    <w:p w:rsidR="00A05F83" w:rsidRDefault="00A05F83" w:rsidP="005D3F1F">
      <w:pPr>
        <w:spacing w:after="0" w:line="240" w:lineRule="auto"/>
        <w:ind w:left="-360"/>
      </w:pPr>
    </w:p>
    <w:p w:rsidR="00A05F83" w:rsidRDefault="006D2512" w:rsidP="005D3F1F">
      <w:pPr>
        <w:spacing w:after="0" w:line="240" w:lineRule="auto"/>
        <w:ind w:left="-360"/>
      </w:pPr>
      <w:hyperlink r:id="rId725" w:history="1">
        <w:r w:rsidR="00A05F83" w:rsidRPr="00081A32">
          <w:rPr>
            <w:rStyle w:val="Hyperlink"/>
            <w:i/>
          </w:rPr>
          <w:t>Iowa Social Studies Standards</w:t>
        </w:r>
      </w:hyperlink>
      <w:r w:rsidR="00A05F83" w:rsidRPr="00081A32">
        <w:rPr>
          <w:i/>
        </w:rPr>
        <w:t>.</w:t>
      </w:r>
      <w:r w:rsidR="00A05F83">
        <w:t xml:space="preserve"> (2017). Des Moines, IA: Iowa Department of Education. Retrieved March 2, 2018</w:t>
      </w:r>
      <w:r w:rsidR="00AA62CA">
        <w:t>.</w:t>
      </w:r>
    </w:p>
    <w:p w:rsidR="00A05F83" w:rsidRDefault="00A05F83" w:rsidP="005D3F1F">
      <w:pPr>
        <w:spacing w:after="0" w:line="240" w:lineRule="auto"/>
        <w:ind w:left="-360"/>
      </w:pPr>
    </w:p>
    <w:p w:rsidR="00A05F83" w:rsidRPr="00474645" w:rsidRDefault="00A05F83" w:rsidP="005D3F1F">
      <w:pPr>
        <w:pStyle w:val="CommentText"/>
        <w:spacing w:after="0"/>
        <w:ind w:left="-360"/>
        <w:rPr>
          <w:sz w:val="22"/>
          <w:szCs w:val="22"/>
        </w:rPr>
      </w:pPr>
      <w:r w:rsidRPr="00AA27ED">
        <w:rPr>
          <w:sz w:val="22"/>
          <w:szCs w:val="22"/>
        </w:rPr>
        <w:t xml:space="preserve">Jones, Stephanie M. and Kahn, Jennifer (2017). </w:t>
      </w:r>
      <w:hyperlink r:id="rId726" w:history="1">
        <w:r w:rsidRPr="00AA27ED">
          <w:rPr>
            <w:rStyle w:val="Hyperlink"/>
            <w:i/>
            <w:sz w:val="22"/>
            <w:szCs w:val="22"/>
          </w:rPr>
          <w:t>The Evidence Base for How We Learn: Supporting Students’ Social, Emotional, and Academic Development.</w:t>
        </w:r>
      </w:hyperlink>
      <w:r w:rsidRPr="00AA27ED">
        <w:rPr>
          <w:sz w:val="22"/>
          <w:szCs w:val="22"/>
        </w:rPr>
        <w:t xml:space="preserve"> Washington, DC: The Aspen Institute, National Commission on Social, Emotional, and Academic Development.</w:t>
      </w:r>
      <w:r w:rsidR="00AC2D4D">
        <w:rPr>
          <w:sz w:val="22"/>
          <w:szCs w:val="22"/>
        </w:rPr>
        <w:t xml:space="preserve"> Retrieved April </w:t>
      </w:r>
      <w:r>
        <w:rPr>
          <w:sz w:val="22"/>
          <w:szCs w:val="22"/>
        </w:rPr>
        <w:t>7, 2018</w:t>
      </w:r>
      <w:r w:rsidR="00AA62CA">
        <w:rPr>
          <w:sz w:val="22"/>
          <w:szCs w:val="22"/>
        </w:rPr>
        <w:t>.</w:t>
      </w:r>
    </w:p>
    <w:p w:rsidR="00A05F83" w:rsidRPr="00474645" w:rsidRDefault="00A05F83" w:rsidP="005D3F1F">
      <w:pPr>
        <w:spacing w:after="0" w:line="240" w:lineRule="auto"/>
        <w:ind w:left="-360"/>
      </w:pPr>
    </w:p>
    <w:p w:rsidR="007E5E91" w:rsidRDefault="007E5E91" w:rsidP="007E5E91">
      <w:pPr>
        <w:spacing w:after="0" w:line="240" w:lineRule="auto"/>
        <w:ind w:left="-360"/>
      </w:pPr>
      <w:proofErr w:type="spellStart"/>
      <w:r>
        <w:t>Kammen</w:t>
      </w:r>
      <w:proofErr w:type="spellEnd"/>
      <w:r>
        <w:t xml:space="preserve">, Michael. (1999). </w:t>
      </w:r>
      <w:r>
        <w:rPr>
          <w:i/>
        </w:rPr>
        <w:t>American Culture, American Taste: Social Change and the 20</w:t>
      </w:r>
      <w:r>
        <w:rPr>
          <w:i/>
          <w:vertAlign w:val="superscript"/>
        </w:rPr>
        <w:t>th</w:t>
      </w:r>
      <w:r>
        <w:rPr>
          <w:i/>
        </w:rPr>
        <w:t xml:space="preserve"> Century.</w:t>
      </w:r>
      <w:r>
        <w:t xml:space="preserve"> New York: Knopf.</w:t>
      </w:r>
    </w:p>
    <w:p w:rsidR="007E5E91" w:rsidRDefault="00AC2D4D" w:rsidP="007E5E91">
      <w:pPr>
        <w:spacing w:after="0" w:line="240" w:lineRule="auto"/>
        <w:ind w:left="-360"/>
      </w:pPr>
      <w:r>
        <w:t>_____.</w:t>
      </w:r>
      <w:r w:rsidR="007E5E91">
        <w:t xml:space="preserve"> (1991). </w:t>
      </w:r>
      <w:r w:rsidR="007E5E91">
        <w:rPr>
          <w:i/>
        </w:rPr>
        <w:t>Mystic Chords of Memory: The Transformation of Tradition in American Culture</w:t>
      </w:r>
      <w:r w:rsidR="007E5E91">
        <w:t>. New York: Knopf</w:t>
      </w:r>
    </w:p>
    <w:p w:rsidR="007E5E91" w:rsidRDefault="00AC2D4D" w:rsidP="007E5E91">
      <w:pPr>
        <w:spacing w:after="0" w:line="240" w:lineRule="auto"/>
        <w:ind w:left="-360"/>
      </w:pPr>
      <w:r>
        <w:lastRenderedPageBreak/>
        <w:t>_____. (</w:t>
      </w:r>
      <w:r w:rsidR="007E5E91">
        <w:t xml:space="preserve">1989). </w:t>
      </w:r>
      <w:r w:rsidR="007E5E91">
        <w:rPr>
          <w:i/>
        </w:rPr>
        <w:t>A Machine That Would Go By Itself: The Constitution in American Culture.</w:t>
      </w:r>
      <w:r w:rsidR="007E5E91">
        <w:t xml:space="preserve"> New York: Knopf.</w:t>
      </w:r>
    </w:p>
    <w:p w:rsidR="007E5E91" w:rsidRDefault="007E5E91" w:rsidP="005D3F1F">
      <w:pPr>
        <w:spacing w:after="0" w:line="240" w:lineRule="auto"/>
        <w:ind w:left="-360"/>
      </w:pPr>
    </w:p>
    <w:p w:rsidR="001622A0" w:rsidRPr="00474645" w:rsidRDefault="001622A0" w:rsidP="005D3F1F">
      <w:pPr>
        <w:spacing w:after="0" w:line="240" w:lineRule="auto"/>
        <w:ind w:left="-360"/>
      </w:pPr>
      <w:r w:rsidRPr="00474645">
        <w:t xml:space="preserve">Kaplan, Fred. </w:t>
      </w:r>
      <w:r w:rsidRPr="00474645">
        <w:rPr>
          <w:i/>
        </w:rPr>
        <w:t>Lincoln: The Biography of a Writer.</w:t>
      </w:r>
      <w:r w:rsidRPr="00474645">
        <w:t xml:space="preserve"> (2008). </w:t>
      </w:r>
      <w:r w:rsidR="00AB1EB7">
        <w:t>N</w:t>
      </w:r>
      <w:r w:rsidRPr="00474645">
        <w:t>ew York: Harper Collins</w:t>
      </w:r>
    </w:p>
    <w:p w:rsidR="007E5E91" w:rsidRDefault="007E5E91" w:rsidP="007E5E91">
      <w:pPr>
        <w:spacing w:after="0" w:line="240" w:lineRule="auto"/>
        <w:ind w:left="-360"/>
      </w:pPr>
    </w:p>
    <w:p w:rsidR="007E5E91" w:rsidRDefault="007E5E91" w:rsidP="007E5E91">
      <w:pPr>
        <w:spacing w:after="0" w:line="240" w:lineRule="auto"/>
        <w:ind w:left="-360"/>
      </w:pPr>
      <w:r>
        <w:t>Kennedy, David M. (1999).</w:t>
      </w:r>
      <w:r>
        <w:rPr>
          <w:i/>
        </w:rPr>
        <w:t>The American People in Depression and War 1929-1945</w:t>
      </w:r>
      <w:r>
        <w:t xml:space="preserve"> New York: Oxford University Press.</w:t>
      </w:r>
    </w:p>
    <w:p w:rsidR="007E5E91" w:rsidRDefault="007E5E91" w:rsidP="00901F75">
      <w:pPr>
        <w:spacing w:after="0" w:line="240" w:lineRule="auto"/>
        <w:ind w:left="-360"/>
      </w:pPr>
    </w:p>
    <w:p w:rsidR="00CA4834" w:rsidRPr="00474645" w:rsidRDefault="00586496" w:rsidP="00901F75">
      <w:pPr>
        <w:spacing w:after="0" w:line="240" w:lineRule="auto"/>
        <w:ind w:left="-360"/>
      </w:pPr>
      <w:r w:rsidRPr="00474645">
        <w:t>Kerber, Linda</w:t>
      </w:r>
      <w:r>
        <w:t>,</w:t>
      </w:r>
      <w:r w:rsidRPr="00474645">
        <w:t xml:space="preserve"> DeHart, Jane Sherron</w:t>
      </w:r>
      <w:r>
        <w:t>, and Dayton, Cornelia Hughes</w:t>
      </w:r>
      <w:r w:rsidRPr="00474645">
        <w:t xml:space="preserve">. </w:t>
      </w:r>
      <w:r w:rsidR="00CA4834" w:rsidRPr="00474645">
        <w:t>(</w:t>
      </w:r>
      <w:r w:rsidR="00B37CA4">
        <w:t>2010</w:t>
      </w:r>
      <w:r w:rsidR="00CA4834" w:rsidRPr="00474645">
        <w:t xml:space="preserve">). </w:t>
      </w:r>
      <w:r w:rsidR="00CA4834" w:rsidRPr="00474645">
        <w:rPr>
          <w:i/>
        </w:rPr>
        <w:t>Women’s America: Refocusing the Past</w:t>
      </w:r>
      <w:r w:rsidR="00B37CA4">
        <w:t xml:space="preserve"> (7</w:t>
      </w:r>
      <w:r w:rsidR="00B37CA4" w:rsidRPr="00B37CA4">
        <w:rPr>
          <w:vertAlign w:val="superscript"/>
        </w:rPr>
        <w:t>th</w:t>
      </w:r>
      <w:r w:rsidR="00B37CA4">
        <w:t xml:space="preserve"> ed.).</w:t>
      </w:r>
      <w:r w:rsidR="00151F79">
        <w:t xml:space="preserve"> </w:t>
      </w:r>
      <w:r w:rsidR="00CA4834" w:rsidRPr="00474645">
        <w:t>New York: Oxford University Press.</w:t>
      </w:r>
    </w:p>
    <w:p w:rsidR="00CA4834" w:rsidRPr="00474645" w:rsidRDefault="00CA4834" w:rsidP="00655470">
      <w:pPr>
        <w:spacing w:after="0" w:line="240" w:lineRule="auto"/>
      </w:pPr>
    </w:p>
    <w:p w:rsidR="006B0A44" w:rsidRPr="00474645" w:rsidRDefault="006B0A44" w:rsidP="005D3F1F">
      <w:pPr>
        <w:spacing w:after="0" w:line="240" w:lineRule="auto"/>
        <w:ind w:left="-360"/>
      </w:pPr>
      <w:r w:rsidRPr="00474645">
        <w:t xml:space="preserve">Kluger, Richard. </w:t>
      </w:r>
      <w:r w:rsidR="00151F79">
        <w:t xml:space="preserve">(1975). </w:t>
      </w:r>
      <w:r w:rsidRPr="007E5E91">
        <w:rPr>
          <w:i/>
        </w:rPr>
        <w:t>Simple Justice:</w:t>
      </w:r>
      <w:r w:rsidRPr="00474645">
        <w:t xml:space="preserve"> </w:t>
      </w:r>
      <w:r w:rsidRPr="007E5E91">
        <w:rPr>
          <w:i/>
        </w:rPr>
        <w:t>A History of Brown v. Board of Education and Black Americans’</w:t>
      </w:r>
      <w:r w:rsidR="00151F79">
        <w:t xml:space="preserve"> Struggle for Equality</w:t>
      </w:r>
      <w:r w:rsidR="00B9071E" w:rsidRPr="00474645">
        <w:t xml:space="preserve">. New York: Vintage. </w:t>
      </w:r>
    </w:p>
    <w:p w:rsidR="006B0A44" w:rsidRPr="00474645" w:rsidRDefault="006B0A44" w:rsidP="005D3F1F">
      <w:pPr>
        <w:spacing w:after="0" w:line="240" w:lineRule="auto"/>
        <w:ind w:left="-360"/>
      </w:pPr>
    </w:p>
    <w:p w:rsidR="00151F79" w:rsidRPr="00151F79" w:rsidRDefault="00723C4E" w:rsidP="00151F79">
      <w:pPr>
        <w:spacing w:after="0" w:line="240" w:lineRule="auto"/>
        <w:ind w:left="-360"/>
      </w:pPr>
      <w:r w:rsidRPr="00474645">
        <w:t>Lepore, Jill.</w:t>
      </w:r>
      <w:r w:rsidR="00151F79" w:rsidRPr="00151F79">
        <w:t xml:space="preserve"> </w:t>
      </w:r>
      <w:r w:rsidR="00151F79">
        <w:t xml:space="preserve">(2012). </w:t>
      </w:r>
      <w:r w:rsidR="00151F79" w:rsidRPr="00151F79">
        <w:rPr>
          <w:i/>
        </w:rPr>
        <w:t xml:space="preserve">Book of Ages: The Life and Opinions of Jane </w:t>
      </w:r>
      <w:r w:rsidR="007908DA" w:rsidRPr="00151F79">
        <w:rPr>
          <w:i/>
        </w:rPr>
        <w:t>Franklin.</w:t>
      </w:r>
      <w:r w:rsidR="007908DA">
        <w:t xml:space="preserve"> New</w:t>
      </w:r>
      <w:r w:rsidR="00151F79">
        <w:t xml:space="preserve"> York: Knopf.</w:t>
      </w:r>
    </w:p>
    <w:p w:rsidR="00723C4E" w:rsidRPr="00474645" w:rsidRDefault="00151F79" w:rsidP="00151F79">
      <w:pPr>
        <w:spacing w:after="0" w:line="240" w:lineRule="auto"/>
        <w:ind w:left="-360"/>
      </w:pPr>
      <w:r>
        <w:t xml:space="preserve">_____. </w:t>
      </w:r>
      <w:r w:rsidRPr="00474645">
        <w:t xml:space="preserve"> </w:t>
      </w:r>
      <w:r w:rsidR="00CA4834" w:rsidRPr="00474645">
        <w:t xml:space="preserve">(1998). </w:t>
      </w:r>
      <w:r w:rsidR="00723C4E" w:rsidRPr="00474645">
        <w:rPr>
          <w:i/>
        </w:rPr>
        <w:t>The Name of War: King Philip’s War and the Origins of American Identity.</w:t>
      </w:r>
      <w:r w:rsidR="00CA4834" w:rsidRPr="00474645">
        <w:t xml:space="preserve"> New York: Knopf. </w:t>
      </w:r>
    </w:p>
    <w:p w:rsidR="00151F79" w:rsidRDefault="00151F79" w:rsidP="005D3F1F">
      <w:pPr>
        <w:spacing w:after="0" w:line="240" w:lineRule="auto"/>
        <w:ind w:left="-360"/>
      </w:pPr>
    </w:p>
    <w:p w:rsidR="00A05F83" w:rsidRPr="00482A6B" w:rsidRDefault="00A05F83" w:rsidP="00007AA3">
      <w:pPr>
        <w:spacing w:after="0" w:line="240" w:lineRule="auto"/>
        <w:ind w:left="-360"/>
      </w:pPr>
      <w:r w:rsidRPr="00474645">
        <w:t xml:space="preserve">Levine, Peter and Kawashima-Ginsberg, Kei. (2017) </w:t>
      </w:r>
      <w:hyperlink r:id="rId727" w:history="1">
        <w:r w:rsidRPr="00482A6B">
          <w:rPr>
            <w:rStyle w:val="Hyperlink"/>
            <w:i/>
          </w:rPr>
          <w:t>The Republic is (Still) at Risk and Civics is Part of the Solution: A Briefing Paper for the Democracy at the Crossroads National Summit, September 21, 2017.</w:t>
        </w:r>
      </w:hyperlink>
      <w:r w:rsidRPr="00482A6B">
        <w:rPr>
          <w:i/>
        </w:rPr>
        <w:t xml:space="preserve"> </w:t>
      </w:r>
      <w:r w:rsidRPr="00482A6B">
        <w:t>Medford, MA: Jonathan M. Tisch College of Civic Life, Tufts University. Retrieved January 26, 2018</w:t>
      </w:r>
      <w:r w:rsidR="00151F79">
        <w:t>.</w:t>
      </w:r>
    </w:p>
    <w:p w:rsidR="00C5146E" w:rsidRPr="00482A6B" w:rsidRDefault="00C5146E" w:rsidP="005D3F1F">
      <w:pPr>
        <w:spacing w:after="0" w:line="240" w:lineRule="auto"/>
        <w:ind w:left="-360"/>
      </w:pPr>
    </w:p>
    <w:p w:rsidR="00A05F83" w:rsidRPr="00482A6B" w:rsidRDefault="00A05F83" w:rsidP="005D3F1F">
      <w:pPr>
        <w:spacing w:after="0" w:line="240" w:lineRule="auto"/>
        <w:ind w:left="-360"/>
      </w:pPr>
      <w:proofErr w:type="spellStart"/>
      <w:r w:rsidRPr="00482A6B">
        <w:t>Levitsky</w:t>
      </w:r>
      <w:proofErr w:type="spellEnd"/>
      <w:r w:rsidRPr="00482A6B">
        <w:t xml:space="preserve">, Steven and </w:t>
      </w:r>
      <w:proofErr w:type="spellStart"/>
      <w:r w:rsidRPr="00482A6B">
        <w:t>Ziblatt</w:t>
      </w:r>
      <w:proofErr w:type="spellEnd"/>
      <w:r w:rsidRPr="00482A6B">
        <w:t>, Daniel.</w:t>
      </w:r>
      <w:r w:rsidRPr="00482A6B">
        <w:rPr>
          <w:i/>
        </w:rPr>
        <w:t xml:space="preserve"> </w:t>
      </w:r>
      <w:r w:rsidRPr="00482A6B">
        <w:t xml:space="preserve"> (2018). </w:t>
      </w:r>
      <w:r w:rsidRPr="00482A6B">
        <w:rPr>
          <w:i/>
        </w:rPr>
        <w:t>How Democracies Die.</w:t>
      </w:r>
      <w:r w:rsidRPr="00482A6B">
        <w:t xml:space="preserve"> New York: Crown</w:t>
      </w:r>
      <w:r w:rsidR="00151F79">
        <w:t>.</w:t>
      </w:r>
    </w:p>
    <w:p w:rsidR="00A05F83" w:rsidRPr="00482A6B" w:rsidRDefault="00A05F83" w:rsidP="005D3F1F">
      <w:pPr>
        <w:spacing w:after="0" w:line="240" w:lineRule="auto"/>
        <w:ind w:left="-360"/>
      </w:pPr>
      <w:r w:rsidRPr="00482A6B">
        <w:t xml:space="preserve"> </w:t>
      </w:r>
    </w:p>
    <w:p w:rsidR="0073694F" w:rsidRDefault="0073694F" w:rsidP="0073694F">
      <w:pPr>
        <w:spacing w:line="240" w:lineRule="auto"/>
        <w:ind w:left="-360"/>
      </w:pPr>
      <w:r>
        <w:t xml:space="preserve">Lewis, John. (1998). </w:t>
      </w:r>
      <w:r>
        <w:rPr>
          <w:i/>
        </w:rPr>
        <w:t xml:space="preserve">Walking with the Wind. </w:t>
      </w:r>
      <w:r>
        <w:t>New York: Simon and Schuster.</w:t>
      </w:r>
    </w:p>
    <w:p w:rsidR="00A05F83" w:rsidRPr="00482A6B" w:rsidRDefault="00A05F83" w:rsidP="005D3F1F">
      <w:pPr>
        <w:spacing w:after="0" w:line="240" w:lineRule="auto"/>
        <w:ind w:left="-360"/>
      </w:pPr>
      <w:r w:rsidRPr="00482A6B">
        <w:t xml:space="preserve">Lockard, Craig. (2000). </w:t>
      </w:r>
      <w:hyperlink r:id="rId728" w:history="1">
        <w:r w:rsidRPr="00482A6B">
          <w:rPr>
            <w:rStyle w:val="Hyperlink"/>
          </w:rPr>
          <w:t>“World History and the National Standards Debate.”</w:t>
        </w:r>
      </w:hyperlink>
      <w:r w:rsidRPr="00482A6B">
        <w:t xml:space="preserve"> Perspectives on History, Journal of the American Historical Association, May 2000. Retrieved February 1, 2018</w:t>
      </w:r>
      <w:r w:rsidR="00151F79">
        <w:t>.</w:t>
      </w:r>
    </w:p>
    <w:p w:rsidR="00A05F83" w:rsidRPr="00482A6B" w:rsidRDefault="00A05F83" w:rsidP="005D3F1F">
      <w:pPr>
        <w:spacing w:after="0" w:line="240" w:lineRule="auto"/>
        <w:ind w:left="-360"/>
      </w:pPr>
    </w:p>
    <w:p w:rsidR="00276A74" w:rsidRDefault="00276A74" w:rsidP="00276A74">
      <w:pPr>
        <w:spacing w:after="0" w:line="240" w:lineRule="auto"/>
        <w:ind w:left="-360"/>
      </w:pPr>
      <w:r>
        <w:t xml:space="preserve">Love, Barbara J., ed. (2006). </w:t>
      </w:r>
      <w:r>
        <w:rPr>
          <w:i/>
        </w:rPr>
        <w:t>Feminists Who Changed America 1963-1975.</w:t>
      </w:r>
      <w:r>
        <w:t xml:space="preserve"> Urbana, IL: University of Illinois Press</w:t>
      </w:r>
      <w:r w:rsidR="00007AA3">
        <w:t>.</w:t>
      </w:r>
    </w:p>
    <w:p w:rsidR="00276A74" w:rsidRDefault="00276A74" w:rsidP="00276A74">
      <w:pPr>
        <w:spacing w:after="0" w:line="240" w:lineRule="auto"/>
        <w:ind w:left="-360"/>
      </w:pPr>
    </w:p>
    <w:p w:rsidR="00B7584D" w:rsidRDefault="00482A6B" w:rsidP="005D3F1F">
      <w:pPr>
        <w:spacing w:after="0" w:line="240" w:lineRule="auto"/>
        <w:ind w:left="-360"/>
      </w:pPr>
      <w:r>
        <w:t>Lu</w:t>
      </w:r>
      <w:r w:rsidR="00B7584D">
        <w:t xml:space="preserve">kas, J. Anthony. (1985). </w:t>
      </w:r>
      <w:r w:rsidR="00B7584D" w:rsidRPr="00B7584D">
        <w:rPr>
          <w:i/>
        </w:rPr>
        <w:t>Common Ground: A Turbulent Decade in the Lives of Three American Families.</w:t>
      </w:r>
      <w:r w:rsidR="00B7584D">
        <w:t xml:space="preserve"> New York: Knopf.</w:t>
      </w:r>
    </w:p>
    <w:p w:rsidR="00B7584D" w:rsidRDefault="00B7584D" w:rsidP="005D3F1F">
      <w:pPr>
        <w:spacing w:after="0" w:line="240" w:lineRule="auto"/>
        <w:ind w:left="-360"/>
      </w:pPr>
    </w:p>
    <w:p w:rsidR="006B6CE2" w:rsidRPr="00482A6B" w:rsidRDefault="006B6CE2" w:rsidP="00007AA3">
      <w:pPr>
        <w:spacing w:after="0" w:line="240" w:lineRule="auto"/>
        <w:ind w:left="-360"/>
      </w:pPr>
      <w:r w:rsidRPr="00482A6B">
        <w:t xml:space="preserve">Maier, Pauline, Smith, Janet Roe, </w:t>
      </w:r>
      <w:proofErr w:type="spellStart"/>
      <w:r w:rsidRPr="00482A6B">
        <w:t>Keyssar</w:t>
      </w:r>
      <w:proofErr w:type="spellEnd"/>
      <w:r w:rsidRPr="00482A6B">
        <w:t xml:space="preserve">, Alexander, and </w:t>
      </w:r>
      <w:proofErr w:type="spellStart"/>
      <w:r w:rsidRPr="00482A6B">
        <w:t>Kevles</w:t>
      </w:r>
      <w:proofErr w:type="spellEnd"/>
      <w:r w:rsidRPr="00482A6B">
        <w:t xml:space="preserve">, Daniel (2002). </w:t>
      </w:r>
      <w:r w:rsidRPr="00482A6B">
        <w:rPr>
          <w:i/>
        </w:rPr>
        <w:t>Inventing America.</w:t>
      </w:r>
      <w:r w:rsidRPr="00482A6B">
        <w:t xml:space="preserve"> New York: W.W. Norton</w:t>
      </w:r>
      <w:r w:rsidR="00007AA3">
        <w:t>.</w:t>
      </w:r>
    </w:p>
    <w:p w:rsidR="006B6CE2" w:rsidRPr="00482A6B" w:rsidRDefault="006B6CE2" w:rsidP="00007AA3">
      <w:pPr>
        <w:spacing w:after="0" w:line="240" w:lineRule="auto"/>
        <w:ind w:left="-360"/>
      </w:pPr>
    </w:p>
    <w:p w:rsidR="005E70F4" w:rsidRDefault="005E70F4" w:rsidP="005E70F4">
      <w:pPr>
        <w:spacing w:line="240" w:lineRule="auto"/>
        <w:ind w:left="-360"/>
      </w:pPr>
      <w:r>
        <w:t xml:space="preserve">Mann, Charles C. (2005) </w:t>
      </w:r>
      <w:r>
        <w:rPr>
          <w:i/>
        </w:rPr>
        <w:t>1491.</w:t>
      </w:r>
      <w:r>
        <w:t xml:space="preserve"> New York: Random House.</w:t>
      </w:r>
    </w:p>
    <w:p w:rsidR="00A05F83" w:rsidRPr="00482A6B" w:rsidRDefault="00A05F83" w:rsidP="00007AA3">
      <w:pPr>
        <w:spacing w:after="0" w:line="240" w:lineRule="auto"/>
        <w:ind w:left="-360"/>
      </w:pPr>
      <w:r w:rsidRPr="00482A6B">
        <w:t xml:space="preserve">Marzano, Robert J. (2004) </w:t>
      </w:r>
      <w:hyperlink r:id="rId729" w:history="1">
        <w:r w:rsidRPr="00482A6B">
          <w:rPr>
            <w:rStyle w:val="Hyperlink"/>
            <w:i/>
          </w:rPr>
          <w:t>Building Background Knowledge for Academic Achievement: Research on What Works in Schools</w:t>
        </w:r>
      </w:hyperlink>
      <w:r w:rsidRPr="00482A6B">
        <w:t>. Alexandria, VA: Association for Supervision and Curriculum Development. Retrieved November 8, 2017</w:t>
      </w:r>
      <w:r w:rsidR="00151F79">
        <w:t>.</w:t>
      </w:r>
    </w:p>
    <w:p w:rsidR="005E70F4" w:rsidRDefault="005E70F4" w:rsidP="00655470">
      <w:pPr>
        <w:spacing w:after="0" w:line="240" w:lineRule="auto"/>
        <w:ind w:left="-360"/>
      </w:pPr>
    </w:p>
    <w:p w:rsidR="00F97D92" w:rsidRDefault="006D2512" w:rsidP="00655470">
      <w:pPr>
        <w:spacing w:after="0" w:line="240" w:lineRule="auto"/>
        <w:ind w:left="-360"/>
      </w:pPr>
      <w:hyperlink r:id="rId730" w:history="1">
        <w:r w:rsidR="00A05F83" w:rsidRPr="00482A6B">
          <w:rPr>
            <w:rStyle w:val="Hyperlink"/>
            <w:i/>
          </w:rPr>
          <w:t>Massachusetts Definition of College and Career Readiness and Civic Preparation</w:t>
        </w:r>
        <w:r w:rsidR="00A05F83" w:rsidRPr="00482A6B">
          <w:rPr>
            <w:rStyle w:val="Hyperlink"/>
          </w:rPr>
          <w:t>.</w:t>
        </w:r>
      </w:hyperlink>
      <w:r w:rsidR="00A05F83" w:rsidRPr="00482A6B">
        <w:t xml:space="preserve"> (2016). Malden, MA: Massachusetts Board of Elementary and Secondary Education. </w:t>
      </w:r>
      <w:r w:rsidR="00F97D92" w:rsidRPr="00482A6B">
        <w:t>Retrieved September 15, 2017</w:t>
      </w:r>
      <w:r w:rsidR="00151F79">
        <w:t>.</w:t>
      </w:r>
    </w:p>
    <w:p w:rsidR="00151F79" w:rsidRPr="00482A6B" w:rsidRDefault="00151F79" w:rsidP="00007AA3">
      <w:pPr>
        <w:spacing w:after="0" w:line="240" w:lineRule="auto"/>
        <w:ind w:left="-360"/>
      </w:pPr>
    </w:p>
    <w:p w:rsidR="00F43511" w:rsidRPr="00482A6B" w:rsidRDefault="006D2512" w:rsidP="00007AA3">
      <w:pPr>
        <w:spacing w:after="0" w:line="240" w:lineRule="auto"/>
        <w:ind w:left="-360"/>
      </w:pPr>
      <w:hyperlink r:id="rId731" w:history="1">
        <w:r w:rsidR="007908DA" w:rsidRPr="00482A6B">
          <w:rPr>
            <w:rStyle w:val="Hyperlink"/>
            <w:rFonts w:cs="Times New Roman"/>
            <w:i/>
            <w:snapToGrid w:val="0"/>
            <w:color w:val="0000FF"/>
          </w:rPr>
          <w:t>Massachusetts Digital Literacy and Computer Science Standards</w:t>
        </w:r>
      </w:hyperlink>
      <w:r w:rsidR="007908DA">
        <w:rPr>
          <w:rFonts w:cs="Times New Roman"/>
          <w:snapToGrid w:val="0"/>
          <w:color w:val="0000FF"/>
        </w:rPr>
        <w:t xml:space="preserve">. </w:t>
      </w:r>
      <w:r w:rsidR="007908DA" w:rsidRPr="00482A6B">
        <w:rPr>
          <w:rFonts w:cs="Times New Roman"/>
          <w:snapToGrid w:val="0"/>
        </w:rPr>
        <w:t>(2016)</w:t>
      </w:r>
      <w:r w:rsidR="007908DA">
        <w:rPr>
          <w:rFonts w:cs="Times New Roman"/>
          <w:snapToGrid w:val="0"/>
        </w:rPr>
        <w:t>.</w:t>
      </w:r>
      <w:r w:rsidR="007908DA" w:rsidRPr="00482A6B">
        <w:t xml:space="preserve"> </w:t>
      </w:r>
      <w:r w:rsidR="00F43511" w:rsidRPr="00482A6B">
        <w:t>Malden, MA: Massachusetts Board of Elementary and Secondary Education. Retrieved January 15, 2018</w:t>
      </w:r>
      <w:r w:rsidR="00151F79">
        <w:t>.</w:t>
      </w:r>
    </w:p>
    <w:p w:rsidR="00F43511" w:rsidRPr="00482A6B" w:rsidRDefault="00F43511" w:rsidP="00007AA3">
      <w:pPr>
        <w:spacing w:after="0" w:line="240" w:lineRule="auto"/>
        <w:ind w:left="-360"/>
        <w:rPr>
          <w:rFonts w:cs="Times New Roman"/>
          <w:snapToGrid w:val="0"/>
        </w:rPr>
      </w:pPr>
    </w:p>
    <w:p w:rsidR="00F97D92" w:rsidRPr="00482A6B" w:rsidRDefault="006D2512" w:rsidP="00007AA3">
      <w:pPr>
        <w:spacing w:after="0" w:line="240" w:lineRule="auto"/>
        <w:ind w:left="-360"/>
      </w:pPr>
      <w:hyperlink r:id="rId732" w:history="1">
        <w:r w:rsidR="00474645" w:rsidRPr="00482A6B">
          <w:rPr>
            <w:rStyle w:val="Hyperlink"/>
            <w:i/>
          </w:rPr>
          <w:t>Massachusetts English Language Arts and Literacy Framework</w:t>
        </w:r>
      </w:hyperlink>
      <w:r w:rsidR="009B17B1">
        <w:t>.</w:t>
      </w:r>
      <w:r w:rsidR="00474645" w:rsidRPr="00482A6B">
        <w:rPr>
          <w:i/>
        </w:rPr>
        <w:t xml:space="preserve"> </w:t>
      </w:r>
      <w:r w:rsidR="00655470" w:rsidRPr="00655470">
        <w:t>(</w:t>
      </w:r>
      <w:r w:rsidR="00474645" w:rsidRPr="00482A6B">
        <w:t xml:space="preserve">2017). Malden, MA: Massachusetts Board of Elementary and Secondary Education. </w:t>
      </w:r>
      <w:r w:rsidR="00F97D92" w:rsidRPr="00482A6B">
        <w:t>Retrieved September 15, 2017</w:t>
      </w:r>
      <w:r w:rsidR="00151F79">
        <w:t>.</w:t>
      </w:r>
    </w:p>
    <w:p w:rsidR="00151F79" w:rsidRDefault="00151F79" w:rsidP="00007AA3">
      <w:pPr>
        <w:spacing w:after="0" w:line="240" w:lineRule="auto"/>
        <w:ind w:left="-360"/>
      </w:pPr>
    </w:p>
    <w:p w:rsidR="00F97D92" w:rsidRPr="00482A6B" w:rsidRDefault="006D2512" w:rsidP="00007AA3">
      <w:pPr>
        <w:spacing w:after="0" w:line="240" w:lineRule="auto"/>
        <w:ind w:left="-360"/>
      </w:pPr>
      <w:hyperlink r:id="rId733" w:history="1">
        <w:r w:rsidR="00586496" w:rsidRPr="00A26871">
          <w:rPr>
            <w:rStyle w:val="Hyperlink"/>
            <w:i/>
          </w:rPr>
          <w:t>Massachusetts History and Social Science Curriculum Framework</w:t>
        </w:r>
        <w:r w:rsidR="009B17B1" w:rsidRPr="00A26871">
          <w:rPr>
            <w:rStyle w:val="Hyperlink"/>
          </w:rPr>
          <w:t>.</w:t>
        </w:r>
      </w:hyperlink>
      <w:r w:rsidR="00586496">
        <w:t xml:space="preserve"> </w:t>
      </w:r>
      <w:r w:rsidR="00586496" w:rsidRPr="00482A6B">
        <w:t xml:space="preserve">(2003). </w:t>
      </w:r>
      <w:r w:rsidR="00474645" w:rsidRPr="00482A6B">
        <w:t>Malden, MA: Massachusetts Department of Elementary and Secondary Education</w:t>
      </w:r>
      <w:r w:rsidR="00F97D92" w:rsidRPr="00482A6B">
        <w:t xml:space="preserve">. </w:t>
      </w:r>
      <w:r w:rsidR="00586496">
        <w:t>Retrieved September 15, 2017</w:t>
      </w:r>
      <w:r w:rsidR="00151F79">
        <w:t>.</w:t>
      </w:r>
    </w:p>
    <w:p w:rsidR="007A0CC6" w:rsidRPr="00482A6B" w:rsidRDefault="007A0CC6" w:rsidP="00007AA3">
      <w:pPr>
        <w:spacing w:after="0" w:line="240" w:lineRule="auto"/>
        <w:ind w:left="-360"/>
      </w:pPr>
    </w:p>
    <w:p w:rsidR="00F97D92" w:rsidRDefault="006D2512" w:rsidP="00007AA3">
      <w:pPr>
        <w:spacing w:after="0" w:line="240" w:lineRule="auto"/>
        <w:ind w:left="-360"/>
        <w:rPr>
          <w:rFonts w:asciiTheme="majorHAnsi" w:hAnsiTheme="majorHAnsi"/>
          <w:i/>
        </w:rPr>
      </w:pPr>
      <w:hyperlink r:id="rId734" w:history="1">
        <w:r w:rsidR="00F97D92" w:rsidRPr="00482A6B">
          <w:rPr>
            <w:rStyle w:val="Hyperlink"/>
            <w:i/>
          </w:rPr>
          <w:t>Massachusetts Mathematics Framework</w:t>
        </w:r>
      </w:hyperlink>
      <w:r w:rsidR="00007AA3">
        <w:t>.</w:t>
      </w:r>
      <w:r w:rsidR="00F97D92" w:rsidRPr="00482A6B">
        <w:rPr>
          <w:i/>
        </w:rPr>
        <w:t xml:space="preserve"> </w:t>
      </w:r>
      <w:r w:rsidR="00F97D92" w:rsidRPr="009B17B1">
        <w:t>(2017).</w:t>
      </w:r>
    </w:p>
    <w:p w:rsidR="00F97D92" w:rsidRPr="00FF3F89" w:rsidRDefault="00F97D92" w:rsidP="00007AA3">
      <w:pPr>
        <w:spacing w:after="0" w:line="240" w:lineRule="auto"/>
        <w:ind w:left="-360"/>
      </w:pPr>
      <w:r w:rsidRPr="00FF3F89">
        <w:t>Malden, MA: Massachusetts Department of Elementary and Secondary Education</w:t>
      </w:r>
      <w:r>
        <w:t xml:space="preserve">. </w:t>
      </w:r>
      <w:r w:rsidR="00586496">
        <w:t>Retrieved September 15, 2017</w:t>
      </w:r>
      <w:r w:rsidR="00151F79">
        <w:t>.</w:t>
      </w:r>
    </w:p>
    <w:p w:rsidR="00F97D92" w:rsidRDefault="00F97D92" w:rsidP="00007AA3">
      <w:pPr>
        <w:spacing w:after="0" w:line="240" w:lineRule="auto"/>
        <w:ind w:left="-360"/>
        <w:rPr>
          <w:rFonts w:asciiTheme="majorHAnsi" w:hAnsiTheme="majorHAnsi"/>
          <w:i/>
        </w:rPr>
      </w:pPr>
    </w:p>
    <w:p w:rsidR="005E70F4" w:rsidRDefault="005E70F4" w:rsidP="00007AA3">
      <w:pPr>
        <w:spacing w:after="0" w:line="240" w:lineRule="auto"/>
        <w:ind w:left="-360"/>
      </w:pPr>
    </w:p>
    <w:p w:rsidR="005E70F4" w:rsidRDefault="005E70F4" w:rsidP="00007AA3">
      <w:pPr>
        <w:spacing w:after="0" w:line="240" w:lineRule="auto"/>
        <w:ind w:left="-360"/>
      </w:pPr>
    </w:p>
    <w:p w:rsidR="00F97D92" w:rsidRPr="00FF3F89" w:rsidRDefault="006D2512" w:rsidP="00007AA3">
      <w:pPr>
        <w:spacing w:after="0" w:line="240" w:lineRule="auto"/>
        <w:ind w:left="-360"/>
      </w:pPr>
      <w:hyperlink r:id="rId735" w:history="1">
        <w:r w:rsidR="00FF3F89" w:rsidRPr="00FF3F89">
          <w:rPr>
            <w:rStyle w:val="Hyperlink"/>
            <w:rFonts w:eastAsia="Times New Roman" w:cs="Times New Roman"/>
            <w:i/>
          </w:rPr>
          <w:t>Massachusetts Science and Technology/Engineering Framework</w:t>
        </w:r>
      </w:hyperlink>
      <w:r w:rsidR="00FF3F89" w:rsidRPr="00FF3F89">
        <w:t>. (2016). Malden, MA: Massachusetts Department of Elementary and Secondary Education</w:t>
      </w:r>
      <w:r w:rsidR="00F97D92">
        <w:t>,</w:t>
      </w:r>
      <w:r w:rsidR="00F97D92" w:rsidRPr="00F97D92">
        <w:t xml:space="preserve"> </w:t>
      </w:r>
      <w:r w:rsidR="00F97D92">
        <w:t>Retrieved September 15, 2017.</w:t>
      </w:r>
    </w:p>
    <w:p w:rsidR="00FF3F89" w:rsidRPr="00FF3F89" w:rsidRDefault="00FF3F89" w:rsidP="00007AA3">
      <w:pPr>
        <w:spacing w:after="0" w:line="240" w:lineRule="auto"/>
        <w:ind w:left="-360"/>
      </w:pPr>
    </w:p>
    <w:p w:rsidR="00FF3F89" w:rsidRPr="00474645" w:rsidRDefault="006D2512" w:rsidP="00007AA3">
      <w:pPr>
        <w:spacing w:after="0" w:line="240" w:lineRule="auto"/>
        <w:ind w:left="-360"/>
      </w:pPr>
      <w:hyperlink r:id="rId736" w:history="1">
        <w:r w:rsidR="00FF3F89" w:rsidRPr="00474645">
          <w:rPr>
            <w:rStyle w:val="Hyperlink"/>
            <w:i/>
          </w:rPr>
          <w:t>Massachusetts Standards for Preschool and Kindergarten Social and Emotional Learning</w:t>
        </w:r>
        <w:r w:rsidR="00FF3F89" w:rsidRPr="00474645">
          <w:rPr>
            <w:rStyle w:val="Hyperlink"/>
          </w:rPr>
          <w:t xml:space="preserve"> </w:t>
        </w:r>
        <w:r w:rsidR="00FF3F89" w:rsidRPr="00474645">
          <w:rPr>
            <w:rStyle w:val="Hyperlink"/>
            <w:i/>
          </w:rPr>
          <w:t>and Approaches to Play and Learning</w:t>
        </w:r>
      </w:hyperlink>
      <w:r w:rsidR="00FF3F89">
        <w:t>. (2017).</w:t>
      </w:r>
      <w:r w:rsidR="00FF3F89" w:rsidRPr="00FF3F89">
        <w:t xml:space="preserve"> </w:t>
      </w:r>
      <w:r w:rsidR="00FF3F89" w:rsidRPr="00474645">
        <w:t>Malden, MA: Massachusetts Department of Elementary and Secondary Education</w:t>
      </w:r>
      <w:r w:rsidR="00151F79">
        <w:t>.</w:t>
      </w:r>
    </w:p>
    <w:p w:rsidR="007A0CC6" w:rsidRDefault="007A0CC6" w:rsidP="00007AA3">
      <w:pPr>
        <w:spacing w:after="0" w:line="240" w:lineRule="auto"/>
        <w:ind w:left="-360"/>
      </w:pPr>
    </w:p>
    <w:p w:rsidR="00A05F83" w:rsidRDefault="00A05F83" w:rsidP="00007AA3">
      <w:pPr>
        <w:spacing w:after="0" w:line="240" w:lineRule="auto"/>
        <w:ind w:left="-360"/>
      </w:pPr>
      <w:r>
        <w:t xml:space="preserve">Maurer, Elizabeth L., Patrick, Jeanette, Britto, </w:t>
      </w:r>
      <w:proofErr w:type="spellStart"/>
      <w:r>
        <w:t>Liesle</w:t>
      </w:r>
      <w:proofErr w:type="spellEnd"/>
      <w:r>
        <w:t xml:space="preserve"> M., Millar, Henry. (2017) </w:t>
      </w:r>
      <w:hyperlink r:id="rId737" w:history="1">
        <w:r w:rsidRPr="00DB6B60">
          <w:rPr>
            <w:rStyle w:val="Hyperlink"/>
          </w:rPr>
          <w:t>Where Are the Women?: A Report on the Status of Women in the United States Social Studies Standards.</w:t>
        </w:r>
      </w:hyperlink>
      <w:r>
        <w:t xml:space="preserve"> Alexandria, VA: National Women’ s  History Museum. Retrieved March 2, 2018.</w:t>
      </w:r>
    </w:p>
    <w:p w:rsidR="00B37CA4" w:rsidRDefault="00B37CA4" w:rsidP="00276A74">
      <w:pPr>
        <w:spacing w:after="0" w:line="240" w:lineRule="auto"/>
      </w:pPr>
    </w:p>
    <w:p w:rsidR="00482A6B" w:rsidRDefault="00482A6B" w:rsidP="000D2768">
      <w:pPr>
        <w:pStyle w:val="Default"/>
        <w:ind w:left="-360"/>
        <w:rPr>
          <w:rFonts w:asciiTheme="minorHAnsi" w:hAnsiTheme="minorHAnsi"/>
          <w:sz w:val="22"/>
          <w:szCs w:val="22"/>
        </w:rPr>
      </w:pPr>
      <w:r>
        <w:rPr>
          <w:rFonts w:asciiTheme="minorHAnsi" w:hAnsiTheme="minorHAnsi"/>
          <w:sz w:val="22"/>
          <w:szCs w:val="22"/>
        </w:rPr>
        <w:t xml:space="preserve">McCullough, David. </w:t>
      </w:r>
      <w:r w:rsidR="000D2768" w:rsidRPr="00482A6B">
        <w:rPr>
          <w:rFonts w:asciiTheme="minorHAnsi" w:hAnsiTheme="minorHAnsi"/>
          <w:sz w:val="22"/>
          <w:szCs w:val="22"/>
        </w:rPr>
        <w:t xml:space="preserve">(2005). </w:t>
      </w:r>
      <w:r w:rsidR="000D2768" w:rsidRPr="00B37CA4">
        <w:rPr>
          <w:rFonts w:asciiTheme="minorHAnsi" w:hAnsiTheme="minorHAnsi"/>
          <w:i/>
          <w:sz w:val="22"/>
          <w:szCs w:val="22"/>
        </w:rPr>
        <w:t>1776.</w:t>
      </w:r>
      <w:r w:rsidR="000D2768" w:rsidRPr="00482A6B">
        <w:rPr>
          <w:rFonts w:asciiTheme="minorHAnsi" w:hAnsiTheme="minorHAnsi"/>
          <w:sz w:val="22"/>
          <w:szCs w:val="22"/>
        </w:rPr>
        <w:t xml:space="preserve"> New York: </w:t>
      </w:r>
      <w:r w:rsidR="000D2768">
        <w:rPr>
          <w:rFonts w:asciiTheme="minorHAnsi" w:hAnsiTheme="minorHAnsi"/>
          <w:sz w:val="22"/>
          <w:szCs w:val="22"/>
        </w:rPr>
        <w:t>S</w:t>
      </w:r>
      <w:r w:rsidR="000D2768" w:rsidRPr="00482A6B">
        <w:rPr>
          <w:rFonts w:asciiTheme="minorHAnsi" w:hAnsiTheme="minorHAnsi"/>
          <w:sz w:val="22"/>
          <w:szCs w:val="22"/>
        </w:rPr>
        <w:t>im</w:t>
      </w:r>
      <w:r w:rsidR="000D2768">
        <w:rPr>
          <w:rFonts w:asciiTheme="minorHAnsi" w:hAnsiTheme="minorHAnsi"/>
          <w:sz w:val="22"/>
          <w:szCs w:val="22"/>
        </w:rPr>
        <w:t>o</w:t>
      </w:r>
      <w:r w:rsidR="000D2768" w:rsidRPr="00482A6B">
        <w:rPr>
          <w:rFonts w:asciiTheme="minorHAnsi" w:hAnsiTheme="minorHAnsi"/>
          <w:sz w:val="22"/>
          <w:szCs w:val="22"/>
        </w:rPr>
        <w:t>n and Schuster.</w:t>
      </w:r>
    </w:p>
    <w:p w:rsidR="00C67C5C" w:rsidRDefault="00C67C5C" w:rsidP="000D2768">
      <w:pPr>
        <w:pStyle w:val="Default"/>
        <w:ind w:left="-360"/>
        <w:rPr>
          <w:rFonts w:asciiTheme="minorHAnsi" w:hAnsiTheme="minorHAnsi"/>
          <w:sz w:val="22"/>
          <w:szCs w:val="22"/>
        </w:rPr>
      </w:pPr>
      <w:r>
        <w:rPr>
          <w:rFonts w:asciiTheme="minorHAnsi" w:hAnsiTheme="minorHAnsi"/>
          <w:sz w:val="22"/>
          <w:szCs w:val="22"/>
        </w:rPr>
        <w:t>_____. (2003).</w:t>
      </w:r>
      <w:r w:rsidR="00380A63">
        <w:rPr>
          <w:rFonts w:asciiTheme="minorHAnsi" w:hAnsiTheme="minorHAnsi"/>
          <w:sz w:val="22"/>
          <w:szCs w:val="22"/>
        </w:rPr>
        <w:t xml:space="preserve"> </w:t>
      </w:r>
      <w:hyperlink r:id="rId738" w:history="1">
        <w:r w:rsidR="00380A63" w:rsidRPr="00380A63">
          <w:rPr>
            <w:rStyle w:val="Hyperlink"/>
            <w:rFonts w:asciiTheme="minorHAnsi" w:hAnsiTheme="minorHAnsi"/>
            <w:sz w:val="22"/>
            <w:szCs w:val="22"/>
          </w:rPr>
          <w:t>Jefferson Lecture, National Endowment for the Humanities.</w:t>
        </w:r>
      </w:hyperlink>
      <w:r w:rsidR="00380A63">
        <w:rPr>
          <w:rFonts w:asciiTheme="minorHAnsi" w:hAnsiTheme="minorHAnsi"/>
          <w:sz w:val="22"/>
          <w:szCs w:val="22"/>
        </w:rPr>
        <w:t xml:space="preserve"> Retrieved January 31, 2018.</w:t>
      </w:r>
    </w:p>
    <w:p w:rsidR="00482A6B" w:rsidRPr="00482A6B" w:rsidRDefault="000D2768" w:rsidP="000D2768">
      <w:pPr>
        <w:pStyle w:val="Pa3"/>
        <w:spacing w:line="240" w:lineRule="auto"/>
        <w:ind w:left="-360"/>
        <w:rPr>
          <w:rFonts w:asciiTheme="minorHAnsi" w:hAnsiTheme="minorHAnsi"/>
          <w:sz w:val="22"/>
          <w:szCs w:val="22"/>
        </w:rPr>
      </w:pPr>
      <w:r>
        <w:rPr>
          <w:rFonts w:asciiTheme="minorHAnsi" w:hAnsiTheme="minorHAnsi"/>
          <w:sz w:val="22"/>
          <w:szCs w:val="22"/>
        </w:rPr>
        <w:t>_____. (</w:t>
      </w:r>
      <w:r w:rsidR="00482A6B">
        <w:rPr>
          <w:rFonts w:asciiTheme="minorHAnsi" w:hAnsiTheme="minorHAnsi"/>
          <w:sz w:val="22"/>
          <w:szCs w:val="22"/>
        </w:rPr>
        <w:t xml:space="preserve">2001). </w:t>
      </w:r>
      <w:r w:rsidR="00482A6B" w:rsidRPr="00482A6B">
        <w:rPr>
          <w:rFonts w:asciiTheme="minorHAnsi" w:hAnsiTheme="minorHAnsi"/>
          <w:i/>
          <w:sz w:val="22"/>
          <w:szCs w:val="22"/>
        </w:rPr>
        <w:t>John Adams</w:t>
      </w:r>
      <w:r w:rsidR="00482A6B">
        <w:rPr>
          <w:rFonts w:asciiTheme="minorHAnsi" w:hAnsiTheme="minorHAnsi"/>
          <w:sz w:val="22"/>
          <w:szCs w:val="22"/>
        </w:rPr>
        <w:t>. New York: Simon and Schuster.</w:t>
      </w:r>
      <w:r w:rsidR="00586496" w:rsidRPr="00482A6B">
        <w:rPr>
          <w:rFonts w:asciiTheme="minorHAnsi" w:hAnsiTheme="minorHAnsi"/>
          <w:sz w:val="22"/>
          <w:szCs w:val="22"/>
        </w:rPr>
        <w:t xml:space="preserve"> </w:t>
      </w:r>
    </w:p>
    <w:p w:rsidR="00482A6B" w:rsidRPr="00482A6B" w:rsidRDefault="00482A6B" w:rsidP="00482A6B">
      <w:pPr>
        <w:pStyle w:val="Default"/>
      </w:pPr>
    </w:p>
    <w:p w:rsidR="00A05F83" w:rsidRDefault="00A05F83" w:rsidP="005D3F1F">
      <w:pPr>
        <w:pStyle w:val="Pa3"/>
        <w:spacing w:line="240" w:lineRule="auto"/>
        <w:ind w:left="-360"/>
        <w:rPr>
          <w:rFonts w:asciiTheme="minorHAnsi" w:hAnsiTheme="minorHAnsi"/>
          <w:sz w:val="22"/>
          <w:szCs w:val="22"/>
        </w:rPr>
      </w:pPr>
      <w:r w:rsidRPr="00263C03">
        <w:rPr>
          <w:rFonts w:asciiTheme="minorHAnsi" w:hAnsiTheme="minorHAnsi"/>
          <w:sz w:val="22"/>
          <w:szCs w:val="22"/>
        </w:rPr>
        <w:t xml:space="preserve">McGrew, Sarah, Ortega Teresa, Breakstone, Joel, and </w:t>
      </w:r>
      <w:proofErr w:type="spellStart"/>
      <w:r w:rsidRPr="00263C03">
        <w:rPr>
          <w:rFonts w:asciiTheme="minorHAnsi" w:hAnsiTheme="minorHAnsi"/>
          <w:sz w:val="22"/>
          <w:szCs w:val="22"/>
        </w:rPr>
        <w:t>Wineburg</w:t>
      </w:r>
      <w:proofErr w:type="spellEnd"/>
      <w:r w:rsidRPr="00263C03">
        <w:rPr>
          <w:rFonts w:asciiTheme="minorHAnsi" w:hAnsiTheme="minorHAnsi"/>
          <w:sz w:val="22"/>
          <w:szCs w:val="22"/>
        </w:rPr>
        <w:t>, Sam</w:t>
      </w:r>
      <w:r>
        <w:rPr>
          <w:rFonts w:asciiTheme="minorHAnsi" w:hAnsiTheme="minorHAnsi"/>
          <w:sz w:val="22"/>
          <w:szCs w:val="22"/>
        </w:rPr>
        <w:t>. (2017).</w:t>
      </w:r>
      <w:r w:rsidRPr="00263C03">
        <w:rPr>
          <w:rFonts w:asciiTheme="minorHAnsi" w:hAnsiTheme="minorHAnsi"/>
          <w:sz w:val="22"/>
          <w:szCs w:val="22"/>
        </w:rPr>
        <w:t xml:space="preserve"> “</w:t>
      </w:r>
      <w:hyperlink r:id="rId739" w:history="1">
        <w:r w:rsidRPr="00263C03">
          <w:rPr>
            <w:rStyle w:val="Hyperlink"/>
            <w:rFonts w:asciiTheme="minorHAnsi" w:hAnsiTheme="minorHAnsi"/>
            <w:sz w:val="22"/>
            <w:szCs w:val="22"/>
          </w:rPr>
          <w:t>The Challenge that’s Bigger than Fake News</w:t>
        </w:r>
      </w:hyperlink>
      <w:r w:rsidRPr="00263C03">
        <w:rPr>
          <w:rFonts w:asciiTheme="minorHAnsi" w:hAnsiTheme="minorHAnsi"/>
          <w:sz w:val="22"/>
          <w:szCs w:val="22"/>
        </w:rPr>
        <w:t xml:space="preserve">,” in </w:t>
      </w:r>
      <w:r w:rsidRPr="00263C03">
        <w:rPr>
          <w:rFonts w:asciiTheme="minorHAnsi" w:hAnsiTheme="minorHAnsi"/>
          <w:i/>
          <w:sz w:val="22"/>
          <w:szCs w:val="22"/>
        </w:rPr>
        <w:t>American Educator</w:t>
      </w:r>
      <w:r w:rsidRPr="00263C03">
        <w:rPr>
          <w:rFonts w:asciiTheme="minorHAnsi" w:hAnsiTheme="minorHAnsi"/>
          <w:sz w:val="22"/>
          <w:szCs w:val="22"/>
        </w:rPr>
        <w:t>, Fall 2017</w:t>
      </w:r>
      <w:r w:rsidR="00151F79">
        <w:rPr>
          <w:rFonts w:asciiTheme="minorHAnsi" w:hAnsiTheme="minorHAnsi"/>
          <w:sz w:val="22"/>
          <w:szCs w:val="22"/>
        </w:rPr>
        <w:t>.</w:t>
      </w:r>
    </w:p>
    <w:p w:rsidR="009B17B1" w:rsidRPr="009B17B1" w:rsidRDefault="009B17B1" w:rsidP="009B17B1">
      <w:pPr>
        <w:pStyle w:val="Default"/>
      </w:pPr>
    </w:p>
    <w:p w:rsidR="00276A74" w:rsidRDefault="00276A74" w:rsidP="00276A74">
      <w:pPr>
        <w:spacing w:after="0" w:line="240" w:lineRule="auto"/>
        <w:ind w:left="-360"/>
      </w:pPr>
      <w:r>
        <w:t>McNeil, William H., ed</w:t>
      </w:r>
      <w:r w:rsidR="007908DA">
        <w:t>. (</w:t>
      </w:r>
      <w:r>
        <w:t xml:space="preserve">2010). </w:t>
      </w:r>
      <w:r>
        <w:rPr>
          <w:i/>
        </w:rPr>
        <w:t>Berkshire Encyclopedia of World History</w:t>
      </w:r>
      <w:r>
        <w:t xml:space="preserve"> (2</w:t>
      </w:r>
      <w:r>
        <w:rPr>
          <w:vertAlign w:val="superscript"/>
        </w:rPr>
        <w:t>nd</w:t>
      </w:r>
      <w:r>
        <w:t xml:space="preserve"> edition). Great Barrington, MA: Berkshire Publishing Group.</w:t>
      </w:r>
    </w:p>
    <w:p w:rsidR="00276A74" w:rsidRDefault="00276A74" w:rsidP="00276A74">
      <w:pPr>
        <w:spacing w:after="0" w:line="240" w:lineRule="auto"/>
        <w:ind w:left="-360"/>
      </w:pPr>
    </w:p>
    <w:p w:rsidR="00276A74" w:rsidRDefault="00276A74" w:rsidP="00276A74">
      <w:pPr>
        <w:spacing w:after="0" w:line="240" w:lineRule="auto"/>
        <w:ind w:left="-360"/>
      </w:pPr>
      <w:r>
        <w:t>McPherson, James M. (2009).</w:t>
      </w:r>
      <w:r>
        <w:rPr>
          <w:i/>
        </w:rPr>
        <w:t>Tried By War: Abraham Lincoln as Commander in Chief</w:t>
      </w:r>
      <w:r>
        <w:t>. New York: Penguin</w:t>
      </w:r>
      <w:r w:rsidR="00C26214">
        <w:t>.</w:t>
      </w:r>
    </w:p>
    <w:p w:rsidR="00276A74" w:rsidRDefault="000D2768" w:rsidP="00276A74">
      <w:pPr>
        <w:spacing w:after="0" w:line="240" w:lineRule="auto"/>
        <w:ind w:left="-360"/>
      </w:pPr>
      <w:r>
        <w:t xml:space="preserve">_____. </w:t>
      </w:r>
      <w:r w:rsidR="00276A74">
        <w:t xml:space="preserve">(2007). </w:t>
      </w:r>
      <w:r w:rsidR="00276A74">
        <w:rPr>
          <w:i/>
        </w:rPr>
        <w:t>The Mighty Scourge</w:t>
      </w:r>
      <w:r w:rsidR="00276A74">
        <w:t>. New York: Oxford University Press</w:t>
      </w:r>
      <w:r w:rsidR="00C26214">
        <w:t>.</w:t>
      </w:r>
    </w:p>
    <w:p w:rsidR="00276A74" w:rsidRDefault="000D2768" w:rsidP="00276A74">
      <w:pPr>
        <w:spacing w:after="0" w:line="240" w:lineRule="auto"/>
        <w:ind w:left="-360"/>
      </w:pPr>
      <w:r>
        <w:t xml:space="preserve">_____. </w:t>
      </w:r>
      <w:r w:rsidR="00276A74">
        <w:t xml:space="preserve">(1992). </w:t>
      </w:r>
      <w:r w:rsidR="00276A74">
        <w:rPr>
          <w:i/>
        </w:rPr>
        <w:t>Abraham Lincoln and the Second American Revolution</w:t>
      </w:r>
      <w:r w:rsidR="00276A74">
        <w:t>. (2</w:t>
      </w:r>
      <w:r w:rsidR="00276A74">
        <w:rPr>
          <w:vertAlign w:val="superscript"/>
        </w:rPr>
        <w:t>nd</w:t>
      </w:r>
      <w:r w:rsidR="00276A74">
        <w:t xml:space="preserve"> edition) New York: Oxford University Press</w:t>
      </w:r>
      <w:r w:rsidR="00151F79">
        <w:t>.</w:t>
      </w:r>
    </w:p>
    <w:p w:rsidR="00A05F83" w:rsidRPr="009D4C1F" w:rsidRDefault="00A05F83" w:rsidP="005D3F1F">
      <w:pPr>
        <w:pStyle w:val="Default"/>
        <w:ind w:left="-360"/>
      </w:pPr>
    </w:p>
    <w:p w:rsidR="00A05F83" w:rsidRDefault="006D2512" w:rsidP="005D3F1F">
      <w:pPr>
        <w:spacing w:after="0" w:line="240" w:lineRule="auto"/>
        <w:ind w:left="-360"/>
      </w:pPr>
      <w:hyperlink r:id="rId740" w:history="1">
        <w:r w:rsidR="00A05F83" w:rsidRPr="003C0B5E">
          <w:rPr>
            <w:rStyle w:val="Hyperlink"/>
            <w:i/>
          </w:rPr>
          <w:t>Michigan Social Studies Standards</w:t>
        </w:r>
      </w:hyperlink>
      <w:r w:rsidR="00A05F83">
        <w:t xml:space="preserve"> (2014 draft). Lansing, MI: Michigan Department of Education. Retrieved March 2, 2018</w:t>
      </w:r>
      <w:r w:rsidR="00151F79">
        <w:t>.</w:t>
      </w:r>
    </w:p>
    <w:p w:rsidR="00A05F83" w:rsidRDefault="00A05F83" w:rsidP="005D3F1F">
      <w:pPr>
        <w:spacing w:after="0" w:line="240" w:lineRule="auto"/>
        <w:ind w:left="-360"/>
      </w:pPr>
    </w:p>
    <w:p w:rsidR="005E70F4" w:rsidRDefault="005E70F4" w:rsidP="00C5146E">
      <w:pPr>
        <w:spacing w:after="0" w:line="240" w:lineRule="auto"/>
        <w:ind w:left="-360"/>
      </w:pPr>
    </w:p>
    <w:p w:rsidR="00F43511" w:rsidRDefault="006D2512" w:rsidP="00C5146E">
      <w:pPr>
        <w:spacing w:after="0" w:line="240" w:lineRule="auto"/>
        <w:ind w:left="-360"/>
      </w:pPr>
      <w:hyperlink r:id="rId741" w:history="1">
        <w:r w:rsidR="00A05F83" w:rsidRPr="003C0B5E">
          <w:rPr>
            <w:rStyle w:val="Hyperlink"/>
            <w:i/>
          </w:rPr>
          <w:t>Mississippi Social Studies Standards</w:t>
        </w:r>
      </w:hyperlink>
      <w:r w:rsidR="00A05F83">
        <w:t xml:space="preserve">. (2011). </w:t>
      </w:r>
    </w:p>
    <w:p w:rsidR="00C5146E" w:rsidRDefault="00A05F83" w:rsidP="00F43511">
      <w:pPr>
        <w:spacing w:after="0" w:line="240" w:lineRule="auto"/>
        <w:ind w:left="-360"/>
      </w:pPr>
      <w:r>
        <w:t>Jackson, MS: Mississippi Department of Education. Retrieved March 2, 2018</w:t>
      </w:r>
    </w:p>
    <w:p w:rsidR="00C5146E" w:rsidRDefault="00C5146E" w:rsidP="00C5146E">
      <w:pPr>
        <w:spacing w:after="0" w:line="240" w:lineRule="auto"/>
        <w:ind w:left="-360"/>
      </w:pPr>
    </w:p>
    <w:p w:rsidR="00B9071E" w:rsidRDefault="00A05F83" w:rsidP="00C5146E">
      <w:pPr>
        <w:spacing w:after="0" w:line="240" w:lineRule="auto"/>
        <w:ind w:left="-360"/>
      </w:pPr>
      <w:proofErr w:type="spellStart"/>
      <w:r w:rsidRPr="00C56C80">
        <w:t>Minigan</w:t>
      </w:r>
      <w:proofErr w:type="spellEnd"/>
      <w:r w:rsidRPr="00C56C80">
        <w:t xml:space="preserve">, Andrew P., Westbrook, Sarah, Rothstein, Dan, and Santana, Luz. (2017). </w:t>
      </w:r>
      <w:hyperlink r:id="rId742" w:history="1">
        <w:r w:rsidRPr="00C56C80">
          <w:rPr>
            <w:rStyle w:val="Hyperlink"/>
          </w:rPr>
          <w:t>"Stimulating and Sustaining Inquiry with Students’ Questions."</w:t>
        </w:r>
      </w:hyperlink>
      <w:r w:rsidRPr="00871766">
        <w:rPr>
          <w:highlight w:val="yellow"/>
        </w:rPr>
        <w:t xml:space="preserve"> </w:t>
      </w:r>
    </w:p>
    <w:p w:rsidR="00A05F83" w:rsidRDefault="00A05F83" w:rsidP="00C5146E">
      <w:pPr>
        <w:spacing w:after="0" w:line="240" w:lineRule="auto"/>
        <w:ind w:left="-360"/>
      </w:pPr>
      <w:r>
        <w:t>Retrieved February 8, 2018</w:t>
      </w:r>
      <w:r w:rsidR="00151F79">
        <w:t>.</w:t>
      </w:r>
    </w:p>
    <w:p w:rsidR="00A05F83" w:rsidRPr="00871766" w:rsidRDefault="00A05F83" w:rsidP="005D3F1F">
      <w:pPr>
        <w:spacing w:after="0" w:line="240" w:lineRule="auto"/>
        <w:ind w:left="-360"/>
      </w:pPr>
      <w:r w:rsidRPr="00871766">
        <w:t xml:space="preserve"> </w:t>
      </w:r>
    </w:p>
    <w:p w:rsidR="00B9071E" w:rsidRDefault="00B9071E" w:rsidP="005D3F1F">
      <w:pPr>
        <w:spacing w:after="0" w:line="240" w:lineRule="auto"/>
        <w:ind w:left="-360"/>
      </w:pPr>
      <w:r>
        <w:t xml:space="preserve">Monk, Linda R. (2003). </w:t>
      </w:r>
      <w:r w:rsidRPr="00B37CA4">
        <w:rPr>
          <w:i/>
        </w:rPr>
        <w:t>The Words We Live By: Your Annotated Guide to the Constitution.</w:t>
      </w:r>
      <w:r>
        <w:t xml:space="preserve"> New York: Hyperion.</w:t>
      </w:r>
    </w:p>
    <w:p w:rsidR="00B9071E" w:rsidRDefault="00B9071E" w:rsidP="005D3F1F">
      <w:pPr>
        <w:spacing w:after="0" w:line="240" w:lineRule="auto"/>
        <w:ind w:left="-360"/>
      </w:pPr>
    </w:p>
    <w:p w:rsidR="0072121C" w:rsidRDefault="00C5146E" w:rsidP="005D3F1F">
      <w:pPr>
        <w:spacing w:after="0" w:line="240" w:lineRule="auto"/>
        <w:ind w:left="-360"/>
      </w:pPr>
      <w:r>
        <w:t xml:space="preserve">Morison, Samuel Eliot. (1971). </w:t>
      </w:r>
      <w:r w:rsidRPr="00C5146E">
        <w:rPr>
          <w:i/>
        </w:rPr>
        <w:t>The European Discovery of America: The Northern Voyages</w:t>
      </w:r>
      <w:r w:rsidR="00B37CA4">
        <w:t>.</w:t>
      </w:r>
      <w:r>
        <w:t xml:space="preserve"> New </w:t>
      </w:r>
    </w:p>
    <w:p w:rsidR="005D3F1F" w:rsidRDefault="00C5146E" w:rsidP="005D3F1F">
      <w:pPr>
        <w:spacing w:after="0" w:line="240" w:lineRule="auto"/>
        <w:ind w:left="-360"/>
      </w:pPr>
      <w:r>
        <w:t>York: Oxford University Press.</w:t>
      </w:r>
    </w:p>
    <w:p w:rsidR="00B9071E" w:rsidRDefault="00B9071E" w:rsidP="005D3F1F">
      <w:pPr>
        <w:spacing w:after="0" w:line="240" w:lineRule="auto"/>
        <w:ind w:left="-360"/>
      </w:pPr>
    </w:p>
    <w:p w:rsidR="003316C9" w:rsidRDefault="003316C9" w:rsidP="005D3F1F">
      <w:pPr>
        <w:spacing w:after="0" w:line="240" w:lineRule="auto"/>
        <w:ind w:left="-360"/>
      </w:pPr>
      <w:r>
        <w:t>Mott, Frank Luther.</w:t>
      </w:r>
      <w:r w:rsidR="00586496">
        <w:t xml:space="preserve"> (</w:t>
      </w:r>
      <w:r w:rsidR="005A67B7">
        <w:t xml:space="preserve">1962). </w:t>
      </w:r>
      <w:r w:rsidR="005A67B7" w:rsidRPr="005A67B7">
        <w:rPr>
          <w:i/>
        </w:rPr>
        <w:t>American Journalism, a History 1690-1960.</w:t>
      </w:r>
      <w:r w:rsidR="000D2768">
        <w:t xml:space="preserve"> New York: MacMillan.</w:t>
      </w:r>
    </w:p>
    <w:p w:rsidR="000D2768" w:rsidRDefault="000D2768" w:rsidP="000D2768">
      <w:pPr>
        <w:spacing w:after="0" w:line="240" w:lineRule="auto"/>
        <w:ind w:left="-360"/>
      </w:pPr>
      <w:r>
        <w:t>_____. (1938)</w:t>
      </w:r>
      <w:r w:rsidRPr="005A67B7">
        <w:rPr>
          <w:i/>
        </w:rPr>
        <w:t>A History of American Magazines 1741-1930.</w:t>
      </w:r>
      <w:r>
        <w:t xml:space="preserve"> Cambridge, MA: Belknap Press of Harvard University</w:t>
      </w:r>
      <w:r w:rsidR="00151F79">
        <w:t>.</w:t>
      </w:r>
    </w:p>
    <w:p w:rsidR="000D2768" w:rsidRDefault="000D2768" w:rsidP="005D3F1F">
      <w:pPr>
        <w:spacing w:after="0" w:line="240" w:lineRule="auto"/>
        <w:ind w:left="-360"/>
      </w:pPr>
    </w:p>
    <w:p w:rsidR="00A05F83" w:rsidRDefault="00A05F83" w:rsidP="005D3F1F">
      <w:pPr>
        <w:spacing w:after="0" w:line="240" w:lineRule="auto"/>
        <w:ind w:left="-360"/>
        <w:rPr>
          <w:rFonts w:cs="Courier New"/>
        </w:rPr>
      </w:pPr>
      <w:proofErr w:type="spellStart"/>
      <w:r w:rsidRPr="00EB29FE">
        <w:t>Mutto</w:t>
      </w:r>
      <w:proofErr w:type="spellEnd"/>
      <w:r w:rsidRPr="00EB29FE">
        <w:t xml:space="preserve">, Elizabeth C. Alison Rios Millett McCarthy, Elizabeth </w:t>
      </w:r>
      <w:proofErr w:type="spellStart"/>
      <w:r w:rsidRPr="00EB29FE">
        <w:t>Bennion</w:t>
      </w:r>
      <w:proofErr w:type="spellEnd"/>
      <w:r w:rsidRPr="00EB29FE">
        <w:t xml:space="preserve">, Dick Simpson, eds. (2017) </w:t>
      </w:r>
      <w:hyperlink r:id="rId743" w:history="1">
        <w:r w:rsidRPr="006D0035">
          <w:rPr>
            <w:rStyle w:val="Hyperlink"/>
            <w:i/>
          </w:rPr>
          <w:t>Teaching Civic Engagement Across the Curriculum</w:t>
        </w:r>
      </w:hyperlink>
      <w:r w:rsidRPr="00EB29FE">
        <w:t xml:space="preserve">. Washington DC: The American Political Science Association. </w:t>
      </w:r>
      <w:r w:rsidRPr="00EB29FE">
        <w:rPr>
          <w:rFonts w:cs="Courier New"/>
        </w:rPr>
        <w:t>Retrieved December 9, 2017</w:t>
      </w:r>
      <w:r w:rsidR="00151F79">
        <w:rPr>
          <w:rFonts w:cs="Courier New"/>
        </w:rPr>
        <w:t>.</w:t>
      </w:r>
    </w:p>
    <w:p w:rsidR="00F64E22" w:rsidRDefault="00F64E22" w:rsidP="005D3F1F">
      <w:pPr>
        <w:pStyle w:val="CommentText"/>
        <w:spacing w:after="0"/>
        <w:ind w:left="-360"/>
        <w:rPr>
          <w:sz w:val="22"/>
          <w:szCs w:val="22"/>
        </w:rPr>
      </w:pPr>
    </w:p>
    <w:p w:rsidR="00A05F83" w:rsidRDefault="00A05F83" w:rsidP="005D3F1F">
      <w:pPr>
        <w:pStyle w:val="CommentText"/>
        <w:spacing w:after="0"/>
        <w:ind w:left="-360"/>
        <w:rPr>
          <w:sz w:val="22"/>
          <w:szCs w:val="22"/>
        </w:rPr>
      </w:pPr>
      <w:r w:rsidRPr="009D4C1F">
        <w:rPr>
          <w:sz w:val="22"/>
          <w:szCs w:val="22"/>
        </w:rPr>
        <w:t xml:space="preserve">National Commission on Social, Emotional, and Academic Development (2018). </w:t>
      </w:r>
      <w:hyperlink r:id="rId744" w:history="1">
        <w:r w:rsidRPr="009D4C1F">
          <w:rPr>
            <w:rStyle w:val="Hyperlink"/>
            <w:i/>
            <w:sz w:val="22"/>
            <w:szCs w:val="22"/>
          </w:rPr>
          <w:t>How Learning Happens: Supporting Students’ Social, Emotional and Academic Development</w:t>
        </w:r>
      </w:hyperlink>
      <w:r w:rsidRPr="009D4C1F">
        <w:rPr>
          <w:sz w:val="22"/>
          <w:szCs w:val="22"/>
        </w:rPr>
        <w:t>. Washington, DC: The Aspen Institute</w:t>
      </w:r>
      <w:r>
        <w:rPr>
          <w:sz w:val="22"/>
          <w:szCs w:val="22"/>
        </w:rPr>
        <w:t>. Retrieved April 7, 2018</w:t>
      </w:r>
      <w:r w:rsidR="00C26214">
        <w:rPr>
          <w:sz w:val="22"/>
          <w:szCs w:val="22"/>
        </w:rPr>
        <w:t>.</w:t>
      </w:r>
    </w:p>
    <w:p w:rsidR="007A0CC6" w:rsidRDefault="007A0CC6" w:rsidP="005D3F1F">
      <w:pPr>
        <w:pStyle w:val="CommentText"/>
        <w:spacing w:after="0"/>
        <w:ind w:left="-360"/>
        <w:rPr>
          <w:sz w:val="22"/>
          <w:szCs w:val="22"/>
        </w:rPr>
      </w:pPr>
    </w:p>
    <w:p w:rsidR="00EB54CE" w:rsidRDefault="00A05F83" w:rsidP="005D3F1F">
      <w:pPr>
        <w:pStyle w:val="Pa3"/>
        <w:spacing w:line="240" w:lineRule="auto"/>
        <w:ind w:left="-360"/>
        <w:rPr>
          <w:rFonts w:asciiTheme="minorHAnsi" w:hAnsiTheme="minorHAnsi" w:cs="Minion Pro"/>
          <w:color w:val="000000"/>
          <w:sz w:val="22"/>
          <w:szCs w:val="22"/>
        </w:rPr>
      </w:pPr>
      <w:r>
        <w:rPr>
          <w:rFonts w:asciiTheme="minorHAnsi" w:hAnsiTheme="minorHAnsi" w:cs="Minion Pro"/>
          <w:color w:val="000000"/>
          <w:sz w:val="22"/>
          <w:szCs w:val="22"/>
        </w:rPr>
        <w:t>National Council for Economic Education. (2013).</w:t>
      </w:r>
    </w:p>
    <w:p w:rsidR="00A05F83" w:rsidRDefault="00A05F83" w:rsidP="005D3F1F">
      <w:pPr>
        <w:pStyle w:val="Pa3"/>
        <w:spacing w:line="240" w:lineRule="auto"/>
        <w:ind w:left="-360"/>
        <w:rPr>
          <w:rFonts w:asciiTheme="minorHAnsi" w:hAnsiTheme="minorHAnsi" w:cs="Minion Pro"/>
          <w:color w:val="000000"/>
          <w:sz w:val="22"/>
          <w:szCs w:val="22"/>
        </w:rPr>
      </w:pPr>
      <w:r>
        <w:rPr>
          <w:rFonts w:asciiTheme="minorHAnsi" w:hAnsiTheme="minorHAnsi" w:cs="Minion Pro"/>
          <w:color w:val="000000"/>
          <w:sz w:val="22"/>
          <w:szCs w:val="22"/>
        </w:rPr>
        <w:t xml:space="preserve"> </w:t>
      </w:r>
      <w:hyperlink r:id="rId745" w:anchor="sthash.3kIGBr7S.dpbs" w:history="1">
        <w:r w:rsidRPr="00C57343">
          <w:rPr>
            <w:rStyle w:val="Hyperlink"/>
            <w:rFonts w:asciiTheme="minorHAnsi" w:hAnsiTheme="minorHAnsi" w:cs="Minion Pro"/>
            <w:i/>
            <w:sz w:val="22"/>
            <w:szCs w:val="22"/>
          </w:rPr>
          <w:t>National Standards for Financial Literacy</w:t>
        </w:r>
      </w:hyperlink>
      <w:r>
        <w:rPr>
          <w:rFonts w:asciiTheme="minorHAnsi" w:hAnsiTheme="minorHAnsi" w:cs="Minion Pro"/>
          <w:color w:val="000000"/>
          <w:sz w:val="22"/>
          <w:szCs w:val="22"/>
        </w:rPr>
        <w:t>. New York: National Council for Economic Education. Retrieved September 13, 2017</w:t>
      </w:r>
      <w:r w:rsidR="00C26214">
        <w:rPr>
          <w:rFonts w:asciiTheme="minorHAnsi" w:hAnsiTheme="minorHAnsi" w:cs="Minion Pro"/>
          <w:color w:val="000000"/>
          <w:sz w:val="22"/>
          <w:szCs w:val="22"/>
        </w:rPr>
        <w:t>.</w:t>
      </w:r>
    </w:p>
    <w:p w:rsidR="007A0CC6" w:rsidRDefault="007A0CC6" w:rsidP="00EB54CE">
      <w:pPr>
        <w:pStyle w:val="FootnoteText"/>
        <w:spacing w:after="0" w:line="240" w:lineRule="auto"/>
        <w:ind w:left="-360"/>
        <w:rPr>
          <w:rFonts w:asciiTheme="minorHAnsi" w:hAnsiTheme="minorHAnsi"/>
        </w:rPr>
      </w:pPr>
    </w:p>
    <w:p w:rsidR="00B1477F" w:rsidRDefault="00B1477F" w:rsidP="00EB54CE">
      <w:pPr>
        <w:pStyle w:val="FootnoteText"/>
        <w:spacing w:after="0" w:line="240" w:lineRule="auto"/>
        <w:ind w:left="-360"/>
        <w:rPr>
          <w:rFonts w:asciiTheme="minorHAnsi" w:hAnsiTheme="minorHAnsi"/>
        </w:rPr>
      </w:pPr>
    </w:p>
    <w:p w:rsidR="00B1477F" w:rsidRDefault="00B1477F" w:rsidP="00EB54CE">
      <w:pPr>
        <w:pStyle w:val="FootnoteText"/>
        <w:spacing w:after="0" w:line="240" w:lineRule="auto"/>
        <w:ind w:left="-360"/>
        <w:rPr>
          <w:rFonts w:asciiTheme="minorHAnsi" w:hAnsiTheme="minorHAnsi"/>
        </w:rPr>
      </w:pPr>
    </w:p>
    <w:p w:rsidR="00EB54CE" w:rsidRPr="00EB54CE" w:rsidRDefault="00EB54CE" w:rsidP="00EB54CE">
      <w:pPr>
        <w:pStyle w:val="FootnoteText"/>
        <w:spacing w:after="0" w:line="240" w:lineRule="auto"/>
        <w:ind w:left="-360"/>
        <w:rPr>
          <w:rFonts w:asciiTheme="minorHAnsi" w:hAnsiTheme="minorHAnsi"/>
        </w:rPr>
      </w:pPr>
      <w:r w:rsidRPr="00EB54CE">
        <w:rPr>
          <w:rFonts w:asciiTheme="minorHAnsi" w:hAnsiTheme="minorHAnsi"/>
        </w:rPr>
        <w:lastRenderedPageBreak/>
        <w:t xml:space="preserve">National Council for the Social Studies. (2018). </w:t>
      </w:r>
      <w:hyperlink r:id="rId746" w:history="1">
        <w:r w:rsidRPr="00EB54CE">
          <w:rPr>
            <w:rStyle w:val="Hyperlink"/>
            <w:rFonts w:asciiTheme="minorHAnsi" w:hAnsiTheme="minorHAnsi"/>
            <w:i/>
          </w:rPr>
          <w:t>NCSS National Standards for the Preparation of Social Studies Teachers</w:t>
        </w:r>
      </w:hyperlink>
      <w:r w:rsidRPr="00EB54CE">
        <w:rPr>
          <w:rFonts w:asciiTheme="minorHAnsi" w:hAnsiTheme="minorHAnsi"/>
          <w:i/>
        </w:rPr>
        <w:t>.</w:t>
      </w:r>
      <w:r w:rsidRPr="00EB54CE">
        <w:rPr>
          <w:rFonts w:asciiTheme="minorHAnsi" w:hAnsiTheme="minorHAnsi"/>
        </w:rPr>
        <w:t xml:space="preserve"> Silver Spring, MD: National Council for the Social Studies. </w:t>
      </w:r>
      <w:r w:rsidR="00586496" w:rsidRPr="00EB54CE">
        <w:rPr>
          <w:rFonts w:asciiTheme="minorHAnsi" w:hAnsiTheme="minorHAnsi"/>
        </w:rPr>
        <w:t xml:space="preserve">Retrieved </w:t>
      </w:r>
      <w:r w:rsidR="00586496">
        <w:rPr>
          <w:rFonts w:asciiTheme="minorHAnsi" w:hAnsiTheme="minorHAnsi"/>
        </w:rPr>
        <w:t>April 19</w:t>
      </w:r>
      <w:r w:rsidR="00586496" w:rsidRPr="00EB54CE">
        <w:rPr>
          <w:rFonts w:asciiTheme="minorHAnsi" w:hAnsiTheme="minorHAnsi"/>
        </w:rPr>
        <w:t>, 201</w:t>
      </w:r>
      <w:r w:rsidR="00586496">
        <w:rPr>
          <w:rFonts w:asciiTheme="minorHAnsi" w:hAnsiTheme="minorHAnsi"/>
        </w:rPr>
        <w:t>8</w:t>
      </w:r>
      <w:r w:rsidR="00C26214">
        <w:rPr>
          <w:rFonts w:asciiTheme="minorHAnsi" w:hAnsiTheme="minorHAnsi"/>
        </w:rPr>
        <w:t>.</w:t>
      </w:r>
    </w:p>
    <w:p w:rsidR="00EB54CE" w:rsidRPr="00EB54CE" w:rsidRDefault="00EB54CE" w:rsidP="00EB54CE">
      <w:pPr>
        <w:pStyle w:val="Default"/>
        <w:ind w:left="-360"/>
      </w:pPr>
    </w:p>
    <w:p w:rsidR="00A05F83" w:rsidRDefault="00A05F83" w:rsidP="00EB54CE">
      <w:pPr>
        <w:pStyle w:val="FootnoteText"/>
        <w:spacing w:after="0" w:line="240" w:lineRule="auto"/>
        <w:ind w:left="-360"/>
        <w:rPr>
          <w:rFonts w:asciiTheme="minorHAnsi" w:hAnsiTheme="minorHAnsi"/>
        </w:rPr>
      </w:pPr>
      <w:r w:rsidRPr="00263C03">
        <w:rPr>
          <w:rFonts w:asciiTheme="minorHAnsi" w:hAnsiTheme="minorHAnsi"/>
        </w:rPr>
        <w:t>Ness, Molly (2016). “</w:t>
      </w:r>
      <w:hyperlink r:id="rId747" w:history="1">
        <w:r w:rsidRPr="00263C03">
          <w:rPr>
            <w:rStyle w:val="Hyperlink"/>
            <w:rFonts w:asciiTheme="minorHAnsi" w:hAnsiTheme="minorHAnsi"/>
          </w:rPr>
          <w:t>When Readers Ask Questions: Inquiry-Based Reading Instruction</w:t>
        </w:r>
      </w:hyperlink>
      <w:r w:rsidRPr="00263C03">
        <w:rPr>
          <w:rFonts w:asciiTheme="minorHAnsi" w:hAnsiTheme="minorHAnsi"/>
        </w:rPr>
        <w:t xml:space="preserve">” in </w:t>
      </w:r>
      <w:r w:rsidRPr="00263C03">
        <w:rPr>
          <w:rFonts w:asciiTheme="minorHAnsi" w:hAnsiTheme="minorHAnsi"/>
          <w:i/>
        </w:rPr>
        <w:t>The Reading Teacher</w:t>
      </w:r>
      <w:r w:rsidRPr="00263C03">
        <w:rPr>
          <w:rFonts w:asciiTheme="minorHAnsi" w:hAnsiTheme="minorHAnsi"/>
        </w:rPr>
        <w:t>, Volume 70, Number 2, 2016, 189-196.</w:t>
      </w:r>
    </w:p>
    <w:p w:rsidR="00A05F83" w:rsidRDefault="00A05F83" w:rsidP="005D3F1F">
      <w:pPr>
        <w:pStyle w:val="FootnoteText"/>
        <w:spacing w:after="0" w:line="240" w:lineRule="auto"/>
        <w:ind w:left="-360"/>
        <w:rPr>
          <w:rFonts w:asciiTheme="minorHAnsi" w:hAnsiTheme="minorHAnsi"/>
        </w:rPr>
      </w:pPr>
    </w:p>
    <w:p w:rsidR="00A05F83" w:rsidRPr="00C26214" w:rsidRDefault="006D2512" w:rsidP="00C26214">
      <w:pPr>
        <w:pStyle w:val="Pa3"/>
        <w:spacing w:line="240" w:lineRule="auto"/>
        <w:ind w:left="-360"/>
        <w:rPr>
          <w:rFonts w:asciiTheme="minorHAnsi" w:hAnsiTheme="minorHAnsi"/>
          <w:sz w:val="22"/>
          <w:szCs w:val="22"/>
        </w:rPr>
      </w:pPr>
      <w:hyperlink r:id="rId748" w:history="1">
        <w:r w:rsidR="00A05F83" w:rsidRPr="00C26214">
          <w:rPr>
            <w:rStyle w:val="Hyperlink"/>
            <w:rFonts w:asciiTheme="minorHAnsi" w:hAnsiTheme="minorHAnsi"/>
            <w:i/>
            <w:sz w:val="22"/>
            <w:szCs w:val="22"/>
          </w:rPr>
          <w:t>New South Wales Syllabus for the Australian Curriculum, History K-10.</w:t>
        </w:r>
      </w:hyperlink>
      <w:r w:rsidR="00A05F83" w:rsidRPr="00C26214">
        <w:rPr>
          <w:rFonts w:asciiTheme="minorHAnsi" w:hAnsiTheme="minorHAnsi"/>
          <w:i/>
          <w:sz w:val="22"/>
          <w:szCs w:val="22"/>
        </w:rPr>
        <w:t xml:space="preserve"> </w:t>
      </w:r>
      <w:r w:rsidR="00A05F83" w:rsidRPr="00C26214">
        <w:rPr>
          <w:rFonts w:asciiTheme="minorHAnsi" w:hAnsiTheme="minorHAnsi"/>
          <w:sz w:val="22"/>
          <w:szCs w:val="22"/>
        </w:rPr>
        <w:t>(2012). Sydney, New South Wales: Board of Studies.</w:t>
      </w:r>
    </w:p>
    <w:p w:rsidR="00EB54CE" w:rsidRDefault="00EB54CE" w:rsidP="00EB54CE">
      <w:pPr>
        <w:pStyle w:val="Pa3"/>
        <w:spacing w:line="240" w:lineRule="auto"/>
        <w:rPr>
          <w:rFonts w:ascii="Cambria" w:hAnsi="Cambria" w:cs="Cambria"/>
          <w:color w:val="000000"/>
        </w:rPr>
      </w:pPr>
    </w:p>
    <w:p w:rsidR="003C0B5E" w:rsidRDefault="006D2512" w:rsidP="00EB54CE">
      <w:pPr>
        <w:pStyle w:val="Pa3"/>
        <w:spacing w:line="240" w:lineRule="auto"/>
        <w:ind w:left="-360"/>
        <w:rPr>
          <w:rFonts w:asciiTheme="minorHAnsi" w:hAnsiTheme="minorHAnsi"/>
          <w:sz w:val="22"/>
          <w:szCs w:val="22"/>
        </w:rPr>
      </w:pPr>
      <w:hyperlink r:id="rId749" w:history="1">
        <w:r w:rsidR="00A05F83" w:rsidRPr="003C0B5E">
          <w:rPr>
            <w:rStyle w:val="Hyperlink"/>
            <w:rFonts w:asciiTheme="minorHAnsi" w:hAnsiTheme="minorHAnsi"/>
            <w:i/>
            <w:sz w:val="22"/>
            <w:szCs w:val="22"/>
          </w:rPr>
          <w:t>New York City K-8 Social Studies Scope and Sequence</w:t>
        </w:r>
      </w:hyperlink>
      <w:r w:rsidR="00A05F83" w:rsidRPr="009B7B6F">
        <w:rPr>
          <w:rFonts w:asciiTheme="minorHAnsi" w:hAnsiTheme="minorHAnsi"/>
          <w:i/>
          <w:sz w:val="22"/>
          <w:szCs w:val="22"/>
        </w:rPr>
        <w:t>.</w:t>
      </w:r>
      <w:r w:rsidR="00A05F83" w:rsidRPr="009B7B6F">
        <w:rPr>
          <w:rFonts w:asciiTheme="minorHAnsi" w:hAnsiTheme="minorHAnsi"/>
          <w:sz w:val="22"/>
          <w:szCs w:val="22"/>
        </w:rPr>
        <w:t xml:space="preserve"> (2014). </w:t>
      </w:r>
    </w:p>
    <w:p w:rsidR="00A05F83" w:rsidRDefault="006D2512" w:rsidP="005D3F1F">
      <w:pPr>
        <w:pStyle w:val="Pa3"/>
        <w:spacing w:line="240" w:lineRule="auto"/>
        <w:ind w:left="-360"/>
        <w:rPr>
          <w:rFonts w:asciiTheme="minorHAnsi" w:hAnsiTheme="minorHAnsi"/>
          <w:sz w:val="22"/>
          <w:szCs w:val="22"/>
        </w:rPr>
      </w:pPr>
      <w:hyperlink r:id="rId750" w:history="1">
        <w:r w:rsidR="00A05F83" w:rsidRPr="003C0B5E">
          <w:rPr>
            <w:rStyle w:val="Hyperlink"/>
            <w:rFonts w:asciiTheme="minorHAnsi" w:hAnsiTheme="minorHAnsi"/>
            <w:i/>
            <w:sz w:val="22"/>
            <w:szCs w:val="22"/>
          </w:rPr>
          <w:t>New York City 9-12 Social Studies Scope and Sequence</w:t>
        </w:r>
      </w:hyperlink>
      <w:r w:rsidR="00A05F83" w:rsidRPr="009B7B6F">
        <w:rPr>
          <w:rFonts w:asciiTheme="minorHAnsi" w:hAnsiTheme="minorHAnsi"/>
          <w:i/>
          <w:sz w:val="22"/>
          <w:szCs w:val="22"/>
        </w:rPr>
        <w:t>.</w:t>
      </w:r>
      <w:r w:rsidR="00A05F83" w:rsidRPr="009B7B6F">
        <w:rPr>
          <w:rFonts w:asciiTheme="minorHAnsi" w:hAnsiTheme="minorHAnsi"/>
          <w:sz w:val="22"/>
          <w:szCs w:val="22"/>
        </w:rPr>
        <w:t xml:space="preserve"> (2014). New York, NY: New York City Department of Education.</w:t>
      </w:r>
      <w:r w:rsidR="00A05F83">
        <w:rPr>
          <w:rFonts w:asciiTheme="minorHAnsi" w:hAnsiTheme="minorHAnsi"/>
          <w:sz w:val="22"/>
          <w:szCs w:val="22"/>
        </w:rPr>
        <w:t xml:space="preserve"> Retrieved September 18, 2017</w:t>
      </w:r>
      <w:r w:rsidR="00C26214">
        <w:rPr>
          <w:rFonts w:asciiTheme="minorHAnsi" w:hAnsiTheme="minorHAnsi"/>
          <w:sz w:val="22"/>
          <w:szCs w:val="22"/>
        </w:rPr>
        <w:t>.</w:t>
      </w:r>
    </w:p>
    <w:p w:rsidR="00A05F83" w:rsidRPr="009D4C1F" w:rsidRDefault="00A05F83" w:rsidP="005D3F1F">
      <w:pPr>
        <w:pStyle w:val="Default"/>
        <w:ind w:left="-360"/>
      </w:pPr>
    </w:p>
    <w:p w:rsidR="00A05F83" w:rsidRPr="00A05F83" w:rsidRDefault="006D2512" w:rsidP="003C0B5E">
      <w:pPr>
        <w:pStyle w:val="Pa3"/>
        <w:spacing w:line="240" w:lineRule="auto"/>
        <w:ind w:left="-360"/>
        <w:rPr>
          <w:rFonts w:asciiTheme="minorHAnsi" w:hAnsiTheme="minorHAnsi"/>
          <w:sz w:val="22"/>
          <w:szCs w:val="22"/>
        </w:rPr>
      </w:pPr>
      <w:hyperlink r:id="rId751" w:history="1">
        <w:r w:rsidR="00A05F83" w:rsidRPr="00C57343">
          <w:rPr>
            <w:rStyle w:val="Hyperlink"/>
            <w:rFonts w:asciiTheme="minorHAnsi" w:hAnsiTheme="minorHAnsi" w:cs="Adobe Garamond Pro"/>
            <w:i/>
            <w:sz w:val="22"/>
            <w:szCs w:val="22"/>
          </w:rPr>
          <w:t>New York State K-</w:t>
        </w:r>
        <w:r w:rsidR="00A05F83">
          <w:rPr>
            <w:rStyle w:val="Hyperlink"/>
            <w:rFonts w:asciiTheme="minorHAnsi" w:hAnsiTheme="minorHAnsi" w:cs="Adobe Garamond Pro"/>
            <w:i/>
            <w:sz w:val="22"/>
            <w:szCs w:val="22"/>
          </w:rPr>
          <w:t xml:space="preserve">8 </w:t>
        </w:r>
        <w:r w:rsidR="00A05F83" w:rsidRPr="00C57343">
          <w:rPr>
            <w:rStyle w:val="Hyperlink"/>
            <w:rFonts w:asciiTheme="minorHAnsi" w:hAnsiTheme="minorHAnsi" w:cs="Adobe Garamond Pro"/>
            <w:i/>
            <w:sz w:val="22"/>
            <w:szCs w:val="22"/>
          </w:rPr>
          <w:t>Social Studies Framework</w:t>
        </w:r>
      </w:hyperlink>
      <w:r w:rsidR="00A05F83">
        <w:rPr>
          <w:rStyle w:val="A4"/>
          <w:rFonts w:asciiTheme="minorHAnsi" w:hAnsiTheme="minorHAnsi"/>
          <w:sz w:val="22"/>
          <w:szCs w:val="22"/>
        </w:rPr>
        <w:t>. (2016).</w:t>
      </w:r>
      <w:r w:rsidR="003C0B5E" w:rsidRPr="003C0B5E">
        <w:rPr>
          <w:rStyle w:val="A4"/>
          <w:rFonts w:asciiTheme="minorHAnsi" w:hAnsiTheme="minorHAnsi"/>
          <w:sz w:val="22"/>
          <w:szCs w:val="22"/>
        </w:rPr>
        <w:t xml:space="preserve"> </w:t>
      </w:r>
      <w:r w:rsidR="003C0B5E">
        <w:rPr>
          <w:rStyle w:val="A4"/>
          <w:rFonts w:asciiTheme="minorHAnsi" w:hAnsiTheme="minorHAnsi"/>
          <w:sz w:val="22"/>
          <w:szCs w:val="22"/>
        </w:rPr>
        <w:t>Albany, NY: New York Department of Education.</w:t>
      </w:r>
      <w:r w:rsidR="003C0B5E">
        <w:t xml:space="preserve"> </w:t>
      </w:r>
      <w:r w:rsidR="003C0B5E" w:rsidRPr="007633BE">
        <w:rPr>
          <w:rFonts w:asciiTheme="minorHAnsi" w:hAnsiTheme="minorHAnsi"/>
          <w:sz w:val="22"/>
          <w:szCs w:val="22"/>
        </w:rPr>
        <w:t>Retrieved March 2, 2018</w:t>
      </w:r>
      <w:r w:rsidR="009B17B1">
        <w:rPr>
          <w:rFonts w:asciiTheme="minorHAnsi" w:hAnsiTheme="minorHAnsi"/>
          <w:sz w:val="22"/>
          <w:szCs w:val="22"/>
        </w:rPr>
        <w:t>.</w:t>
      </w:r>
    </w:p>
    <w:p w:rsidR="0072121C" w:rsidRPr="009B17B1" w:rsidRDefault="006D2512" w:rsidP="009B17B1">
      <w:pPr>
        <w:pStyle w:val="Pa3"/>
        <w:spacing w:line="240" w:lineRule="auto"/>
        <w:ind w:left="-360"/>
      </w:pPr>
      <w:hyperlink r:id="rId752" w:history="1">
        <w:r w:rsidR="00A05F83" w:rsidRPr="0052778B">
          <w:rPr>
            <w:rStyle w:val="Hyperlink"/>
            <w:rFonts w:asciiTheme="minorHAnsi" w:hAnsiTheme="minorHAnsi"/>
            <w:i/>
            <w:sz w:val="22"/>
            <w:szCs w:val="22"/>
          </w:rPr>
          <w:t>New York State 9-12 Social Studies Framework.</w:t>
        </w:r>
      </w:hyperlink>
      <w:r w:rsidR="00A05F83" w:rsidRPr="0052778B">
        <w:rPr>
          <w:rFonts w:asciiTheme="minorHAnsi" w:hAnsiTheme="minorHAnsi"/>
          <w:sz w:val="22"/>
          <w:szCs w:val="22"/>
        </w:rPr>
        <w:t xml:space="preserve"> (2017).</w:t>
      </w:r>
      <w:r w:rsidR="00A05F83" w:rsidRPr="0052778B">
        <w:rPr>
          <w:rStyle w:val="A4"/>
          <w:rFonts w:asciiTheme="minorHAnsi" w:hAnsiTheme="minorHAnsi"/>
          <w:sz w:val="22"/>
          <w:szCs w:val="22"/>
        </w:rPr>
        <w:t xml:space="preserve"> </w:t>
      </w:r>
      <w:r w:rsidR="00A05F83">
        <w:rPr>
          <w:rStyle w:val="A4"/>
          <w:rFonts w:asciiTheme="minorHAnsi" w:hAnsiTheme="minorHAnsi"/>
          <w:sz w:val="22"/>
          <w:szCs w:val="22"/>
        </w:rPr>
        <w:t>Albany, NY: New York Department of Education.</w:t>
      </w:r>
      <w:r w:rsidR="00A05F83">
        <w:t xml:space="preserve"> </w:t>
      </w:r>
      <w:r w:rsidR="00A05F83" w:rsidRPr="007633BE">
        <w:rPr>
          <w:rFonts w:asciiTheme="minorHAnsi" w:hAnsiTheme="minorHAnsi"/>
          <w:sz w:val="22"/>
          <w:szCs w:val="22"/>
        </w:rPr>
        <w:t>Retrieved March 2, 2018</w:t>
      </w:r>
      <w:r w:rsidR="00C26214">
        <w:rPr>
          <w:rFonts w:asciiTheme="minorHAnsi" w:hAnsiTheme="minorHAnsi"/>
          <w:sz w:val="22"/>
          <w:szCs w:val="22"/>
        </w:rPr>
        <w:t>.</w:t>
      </w:r>
    </w:p>
    <w:p w:rsidR="0072121C" w:rsidRDefault="0072121C" w:rsidP="0072121C">
      <w:pPr>
        <w:pStyle w:val="Pa3"/>
        <w:spacing w:line="240" w:lineRule="auto"/>
        <w:ind w:left="-360"/>
        <w:rPr>
          <w:rFonts w:asciiTheme="minorHAnsi" w:hAnsiTheme="minorHAnsi"/>
          <w:snapToGrid w:val="0"/>
          <w:sz w:val="22"/>
          <w:szCs w:val="22"/>
        </w:rPr>
      </w:pPr>
    </w:p>
    <w:p w:rsidR="007A0CC6" w:rsidRDefault="007A0CC6" w:rsidP="0072121C">
      <w:pPr>
        <w:pStyle w:val="Pa3"/>
        <w:spacing w:line="240" w:lineRule="auto"/>
        <w:ind w:left="-360"/>
        <w:rPr>
          <w:rFonts w:asciiTheme="minorHAnsi" w:hAnsiTheme="minorHAnsi"/>
          <w:snapToGrid w:val="0"/>
          <w:sz w:val="22"/>
          <w:szCs w:val="22"/>
        </w:rPr>
      </w:pPr>
      <w:r>
        <w:rPr>
          <w:rFonts w:asciiTheme="minorHAnsi" w:hAnsiTheme="minorHAnsi"/>
          <w:snapToGrid w:val="0"/>
          <w:sz w:val="22"/>
          <w:szCs w:val="22"/>
        </w:rPr>
        <w:t xml:space="preserve">Newell, Margaret Ellen. (2015). </w:t>
      </w:r>
      <w:r w:rsidRPr="007A0CC6">
        <w:rPr>
          <w:rFonts w:asciiTheme="minorHAnsi" w:hAnsiTheme="minorHAnsi"/>
          <w:i/>
          <w:snapToGrid w:val="0"/>
          <w:sz w:val="22"/>
          <w:szCs w:val="22"/>
        </w:rPr>
        <w:t>Brethren by Nature: New England Indians, Colonists, and the Origins of Slavery</w:t>
      </w:r>
      <w:r>
        <w:rPr>
          <w:rFonts w:asciiTheme="minorHAnsi" w:hAnsiTheme="minorHAnsi"/>
          <w:snapToGrid w:val="0"/>
          <w:sz w:val="22"/>
          <w:szCs w:val="22"/>
        </w:rPr>
        <w:t xml:space="preserve">. Ithaca: Cornell University Press. </w:t>
      </w:r>
    </w:p>
    <w:p w:rsidR="007A0CC6" w:rsidRDefault="007A0CC6" w:rsidP="0072121C">
      <w:pPr>
        <w:pStyle w:val="Pa3"/>
        <w:spacing w:line="240" w:lineRule="auto"/>
        <w:ind w:left="-360"/>
        <w:rPr>
          <w:rFonts w:asciiTheme="minorHAnsi" w:hAnsiTheme="minorHAnsi"/>
          <w:snapToGrid w:val="0"/>
          <w:sz w:val="22"/>
          <w:szCs w:val="22"/>
        </w:rPr>
      </w:pPr>
    </w:p>
    <w:p w:rsidR="00F07B74" w:rsidRDefault="00276A74" w:rsidP="00F07B74">
      <w:pPr>
        <w:spacing w:after="0" w:line="240" w:lineRule="auto"/>
        <w:ind w:left="-360"/>
      </w:pPr>
      <w:r>
        <w:rPr>
          <w:snapToGrid w:val="0"/>
        </w:rPr>
        <w:t>Norton, Mary Beth</w:t>
      </w:r>
      <w:r>
        <w:t>. (</w:t>
      </w:r>
      <w:r>
        <w:rPr>
          <w:snapToGrid w:val="0"/>
        </w:rPr>
        <w:t xml:space="preserve">2011). </w:t>
      </w:r>
      <w:r w:rsidRPr="008F0A74">
        <w:rPr>
          <w:i/>
          <w:snapToGrid w:val="0"/>
        </w:rPr>
        <w:t>Separated by their Sex: Women in Private and Public Life in the Colonial Atlantic World</w:t>
      </w:r>
      <w:r>
        <w:rPr>
          <w:snapToGrid w:val="0"/>
        </w:rPr>
        <w:t>. Ithaca: Cornell University Press.</w:t>
      </w:r>
      <w:r>
        <w:t xml:space="preserve"> </w:t>
      </w:r>
    </w:p>
    <w:p w:rsidR="00F07B74" w:rsidRDefault="00F07B74" w:rsidP="00F07B74">
      <w:pPr>
        <w:spacing w:after="0" w:line="240" w:lineRule="auto"/>
        <w:ind w:left="-360"/>
      </w:pPr>
      <w:r>
        <w:t>_____. (</w:t>
      </w:r>
      <w:r w:rsidR="00276A74">
        <w:t xml:space="preserve">2002). </w:t>
      </w:r>
      <w:r w:rsidR="00276A74">
        <w:rPr>
          <w:i/>
        </w:rPr>
        <w:t>In the Devil’s Snare: The Salem Witchcraft Crisis of 1692.</w:t>
      </w:r>
      <w:r w:rsidR="00276A74">
        <w:t xml:space="preserve"> </w:t>
      </w:r>
    </w:p>
    <w:p w:rsidR="008F0A74" w:rsidRDefault="00F07B74" w:rsidP="00F07B74">
      <w:pPr>
        <w:pStyle w:val="Pa3"/>
        <w:spacing w:line="240" w:lineRule="auto"/>
        <w:ind w:left="-360"/>
        <w:rPr>
          <w:rFonts w:asciiTheme="minorHAnsi" w:hAnsiTheme="minorHAnsi"/>
          <w:snapToGrid w:val="0"/>
          <w:sz w:val="22"/>
          <w:szCs w:val="22"/>
        </w:rPr>
      </w:pPr>
      <w:r>
        <w:rPr>
          <w:rFonts w:asciiTheme="minorHAnsi" w:hAnsiTheme="minorHAnsi"/>
          <w:snapToGrid w:val="0"/>
          <w:sz w:val="22"/>
          <w:szCs w:val="22"/>
        </w:rPr>
        <w:t>_____</w:t>
      </w:r>
      <w:r w:rsidR="007908DA">
        <w:rPr>
          <w:rFonts w:asciiTheme="minorHAnsi" w:hAnsiTheme="minorHAnsi"/>
          <w:snapToGrid w:val="0"/>
          <w:sz w:val="22"/>
          <w:szCs w:val="22"/>
        </w:rPr>
        <w:t>. (</w:t>
      </w:r>
      <w:r w:rsidR="008F0A74">
        <w:rPr>
          <w:rFonts w:asciiTheme="minorHAnsi" w:hAnsiTheme="minorHAnsi"/>
          <w:snapToGrid w:val="0"/>
          <w:sz w:val="22"/>
          <w:szCs w:val="22"/>
        </w:rPr>
        <w:t>1996</w:t>
      </w:r>
      <w:r w:rsidR="008F0A74" w:rsidRPr="00415087">
        <w:rPr>
          <w:rFonts w:asciiTheme="minorHAnsi" w:hAnsiTheme="minorHAnsi"/>
          <w:i/>
          <w:snapToGrid w:val="0"/>
          <w:sz w:val="22"/>
          <w:szCs w:val="22"/>
        </w:rPr>
        <w:t>). Founding Mothers and Fathers.</w:t>
      </w:r>
      <w:r w:rsidR="00415087">
        <w:rPr>
          <w:rFonts w:asciiTheme="minorHAnsi" w:hAnsiTheme="minorHAnsi"/>
          <w:snapToGrid w:val="0"/>
          <w:sz w:val="22"/>
          <w:szCs w:val="22"/>
        </w:rPr>
        <w:t xml:space="preserve"> </w:t>
      </w:r>
      <w:r w:rsidR="008F0A74">
        <w:rPr>
          <w:rFonts w:asciiTheme="minorHAnsi" w:hAnsiTheme="minorHAnsi"/>
          <w:snapToGrid w:val="0"/>
          <w:sz w:val="22"/>
          <w:szCs w:val="22"/>
        </w:rPr>
        <w:t>New York: Random House.</w:t>
      </w:r>
    </w:p>
    <w:p w:rsidR="008F0A74" w:rsidRDefault="008F0A74" w:rsidP="0072121C">
      <w:pPr>
        <w:pStyle w:val="Pa3"/>
        <w:spacing w:line="240" w:lineRule="auto"/>
        <w:ind w:left="-360"/>
        <w:rPr>
          <w:rFonts w:asciiTheme="minorHAnsi" w:hAnsiTheme="minorHAnsi"/>
          <w:snapToGrid w:val="0"/>
          <w:sz w:val="22"/>
          <w:szCs w:val="22"/>
        </w:rPr>
      </w:pPr>
    </w:p>
    <w:p w:rsidR="0072121C" w:rsidRDefault="0072121C" w:rsidP="0072121C">
      <w:pPr>
        <w:pStyle w:val="Pa3"/>
        <w:spacing w:line="240" w:lineRule="auto"/>
        <w:ind w:left="-360"/>
        <w:rPr>
          <w:rFonts w:asciiTheme="minorHAnsi" w:hAnsiTheme="minorHAnsi"/>
          <w:i/>
          <w:snapToGrid w:val="0"/>
          <w:sz w:val="22"/>
          <w:szCs w:val="22"/>
        </w:rPr>
      </w:pPr>
      <w:r>
        <w:rPr>
          <w:rFonts w:asciiTheme="minorHAnsi" w:hAnsiTheme="minorHAnsi"/>
          <w:snapToGrid w:val="0"/>
          <w:sz w:val="22"/>
          <w:szCs w:val="22"/>
        </w:rPr>
        <w:t xml:space="preserve">Nye, Joseph. </w:t>
      </w:r>
      <w:r w:rsidR="007908DA">
        <w:rPr>
          <w:rFonts w:asciiTheme="minorHAnsi" w:hAnsiTheme="minorHAnsi"/>
          <w:snapToGrid w:val="0"/>
          <w:sz w:val="22"/>
          <w:szCs w:val="22"/>
        </w:rPr>
        <w:t>(2002)</w:t>
      </w:r>
      <w:r w:rsidR="007908DA" w:rsidRPr="0072121C">
        <w:rPr>
          <w:rFonts w:asciiTheme="minorHAnsi" w:hAnsiTheme="minorHAnsi"/>
          <w:snapToGrid w:val="0"/>
          <w:sz w:val="22"/>
          <w:szCs w:val="22"/>
        </w:rPr>
        <w:t xml:space="preserve"> </w:t>
      </w:r>
      <w:hyperlink r:id="rId753" w:history="1">
        <w:r w:rsidR="007908DA" w:rsidRPr="0072121C">
          <w:rPr>
            <w:rStyle w:val="Hyperlink"/>
            <w:rFonts w:asciiTheme="minorHAnsi" w:hAnsiTheme="minorHAnsi"/>
            <w:snapToGrid w:val="0"/>
            <w:sz w:val="22"/>
            <w:szCs w:val="22"/>
          </w:rPr>
          <w:t>“Globalism versus Globalization</w:t>
        </w:r>
        <w:r w:rsidR="007908DA">
          <w:rPr>
            <w:rStyle w:val="Hyperlink"/>
            <w:rFonts w:asciiTheme="minorHAnsi" w:hAnsiTheme="minorHAnsi"/>
            <w:snapToGrid w:val="0"/>
            <w:sz w:val="22"/>
            <w:szCs w:val="22"/>
          </w:rPr>
          <w:t>.</w:t>
        </w:r>
        <w:r w:rsidR="007908DA" w:rsidRPr="0072121C">
          <w:rPr>
            <w:rStyle w:val="Hyperlink"/>
            <w:rFonts w:asciiTheme="minorHAnsi" w:hAnsiTheme="minorHAnsi"/>
            <w:snapToGrid w:val="0"/>
            <w:sz w:val="22"/>
            <w:szCs w:val="22"/>
          </w:rPr>
          <w:t>”</w:t>
        </w:r>
      </w:hyperlink>
      <w:r w:rsidR="007908DA">
        <w:rPr>
          <w:rFonts w:asciiTheme="minorHAnsi" w:hAnsiTheme="minorHAnsi"/>
          <w:snapToGrid w:val="0"/>
          <w:sz w:val="22"/>
          <w:szCs w:val="22"/>
        </w:rPr>
        <w:t xml:space="preserve"> </w:t>
      </w:r>
      <w:r>
        <w:rPr>
          <w:rFonts w:asciiTheme="minorHAnsi" w:hAnsiTheme="minorHAnsi"/>
          <w:i/>
          <w:snapToGrid w:val="0"/>
          <w:sz w:val="22"/>
          <w:szCs w:val="22"/>
        </w:rPr>
        <w:t xml:space="preserve">The Globalist, April 15, 2002. </w:t>
      </w:r>
    </w:p>
    <w:p w:rsidR="0072121C" w:rsidRPr="0072121C" w:rsidRDefault="00586496" w:rsidP="0072121C">
      <w:pPr>
        <w:pStyle w:val="Default"/>
        <w:ind w:left="-360"/>
        <w:rPr>
          <w:rFonts w:asciiTheme="minorHAnsi" w:hAnsiTheme="minorHAnsi"/>
          <w:sz w:val="22"/>
          <w:szCs w:val="22"/>
        </w:rPr>
      </w:pPr>
      <w:r w:rsidRPr="0072121C">
        <w:rPr>
          <w:rFonts w:asciiTheme="minorHAnsi" w:hAnsiTheme="minorHAnsi"/>
          <w:sz w:val="22"/>
          <w:szCs w:val="22"/>
        </w:rPr>
        <w:t>Retrieved</w:t>
      </w:r>
      <w:r>
        <w:rPr>
          <w:rFonts w:asciiTheme="minorHAnsi" w:hAnsiTheme="minorHAnsi"/>
          <w:sz w:val="22"/>
          <w:szCs w:val="22"/>
        </w:rPr>
        <w:t xml:space="preserve"> February 10, 2018</w:t>
      </w:r>
      <w:r w:rsidR="00C26214">
        <w:rPr>
          <w:rFonts w:asciiTheme="minorHAnsi" w:hAnsiTheme="minorHAnsi"/>
          <w:sz w:val="22"/>
          <w:szCs w:val="22"/>
        </w:rPr>
        <w:t>.</w:t>
      </w:r>
    </w:p>
    <w:p w:rsidR="0072121C" w:rsidRDefault="0072121C" w:rsidP="005D3F1F">
      <w:pPr>
        <w:pStyle w:val="Pa3"/>
        <w:spacing w:line="240" w:lineRule="auto"/>
        <w:ind w:left="-360"/>
      </w:pPr>
    </w:p>
    <w:p w:rsidR="00B1477F" w:rsidRDefault="00B1477F" w:rsidP="00276A74">
      <w:pPr>
        <w:spacing w:after="0" w:line="240" w:lineRule="auto"/>
        <w:ind w:left="-360"/>
      </w:pPr>
    </w:p>
    <w:p w:rsidR="00276A74" w:rsidRDefault="00276A74" w:rsidP="00276A74">
      <w:pPr>
        <w:spacing w:after="0" w:line="240" w:lineRule="auto"/>
        <w:ind w:left="-360"/>
      </w:pPr>
      <w:r>
        <w:t xml:space="preserve">O’Connor. Thomas. (2001). </w:t>
      </w:r>
      <w:r>
        <w:rPr>
          <w:i/>
        </w:rPr>
        <w:t>The Hub: Boston Past and Present.</w:t>
      </w:r>
      <w:r>
        <w:t xml:space="preserve"> Boston: Northeastern University Press.</w:t>
      </w:r>
    </w:p>
    <w:p w:rsidR="00276A74" w:rsidRDefault="00F07B74" w:rsidP="00276A74">
      <w:pPr>
        <w:spacing w:after="0" w:line="240" w:lineRule="auto"/>
        <w:ind w:left="-360"/>
      </w:pPr>
      <w:r>
        <w:t xml:space="preserve">_____. </w:t>
      </w:r>
      <w:r w:rsidR="00276A74">
        <w:t xml:space="preserve">(1997). </w:t>
      </w:r>
      <w:r w:rsidR="00276A74">
        <w:rPr>
          <w:i/>
        </w:rPr>
        <w:t>Civil War Boston</w:t>
      </w:r>
      <w:r w:rsidR="00276A74">
        <w:t>.  Boston: Northeastern University Press</w:t>
      </w:r>
      <w:r w:rsidR="00C26214">
        <w:t>.</w:t>
      </w:r>
    </w:p>
    <w:p w:rsidR="00276A74" w:rsidRDefault="00276A74" w:rsidP="005D3F1F">
      <w:pPr>
        <w:pStyle w:val="Pa3"/>
        <w:spacing w:line="240" w:lineRule="auto"/>
        <w:ind w:left="-360"/>
      </w:pPr>
    </w:p>
    <w:p w:rsidR="00A05F83" w:rsidRPr="00A05F83" w:rsidRDefault="006D2512" w:rsidP="005D3F1F">
      <w:pPr>
        <w:pStyle w:val="Pa3"/>
        <w:spacing w:line="240" w:lineRule="auto"/>
        <w:ind w:left="-360"/>
        <w:rPr>
          <w:rFonts w:asciiTheme="minorHAnsi" w:hAnsiTheme="minorHAnsi" w:cs="Adobe Garamond Pro"/>
          <w:color w:val="000000"/>
          <w:sz w:val="22"/>
          <w:szCs w:val="22"/>
        </w:rPr>
      </w:pPr>
      <w:hyperlink r:id="rId754" w:history="1">
        <w:r w:rsidR="00A05F83" w:rsidRPr="006C6FE9">
          <w:rPr>
            <w:rStyle w:val="Hyperlink"/>
            <w:rFonts w:asciiTheme="minorHAnsi" w:hAnsiTheme="minorHAnsi" w:cs="Adobe Garamond Pro"/>
            <w:i/>
            <w:sz w:val="22"/>
            <w:szCs w:val="22"/>
          </w:rPr>
          <w:t>Ontario Curriculum Grades 9 and 10 Canada and the World</w:t>
        </w:r>
      </w:hyperlink>
      <w:r w:rsidR="00A05F83">
        <w:rPr>
          <w:rStyle w:val="A4"/>
          <w:rFonts w:asciiTheme="minorHAnsi" w:hAnsiTheme="minorHAnsi"/>
          <w:sz w:val="22"/>
          <w:szCs w:val="22"/>
        </w:rPr>
        <w:t xml:space="preserve">. (2013). </w:t>
      </w:r>
    </w:p>
    <w:p w:rsidR="00A05F83" w:rsidRPr="00A05F83" w:rsidRDefault="006D2512" w:rsidP="005D3F1F">
      <w:pPr>
        <w:pStyle w:val="Pa3"/>
        <w:spacing w:line="240" w:lineRule="auto"/>
        <w:ind w:left="-360"/>
        <w:rPr>
          <w:rFonts w:asciiTheme="minorHAnsi" w:hAnsiTheme="minorHAnsi" w:cs="Adobe Garamond Pro"/>
          <w:color w:val="000000"/>
          <w:sz w:val="22"/>
          <w:szCs w:val="22"/>
        </w:rPr>
      </w:pPr>
      <w:hyperlink r:id="rId755" w:history="1">
        <w:r w:rsidR="00A05F83" w:rsidRPr="00486A2F">
          <w:rPr>
            <w:rStyle w:val="Hyperlink"/>
            <w:rFonts w:asciiTheme="minorHAnsi" w:hAnsiTheme="minorHAnsi"/>
            <w:i/>
            <w:sz w:val="22"/>
            <w:szCs w:val="22"/>
          </w:rPr>
          <w:t>Ontario Curriculum Grades 9 through 12 Social Sciences and Humanities</w:t>
        </w:r>
      </w:hyperlink>
      <w:r w:rsidR="00A05F83">
        <w:rPr>
          <w:rFonts w:asciiTheme="minorHAnsi" w:hAnsiTheme="minorHAnsi"/>
          <w:sz w:val="22"/>
          <w:szCs w:val="22"/>
        </w:rPr>
        <w:t>. (2013).</w:t>
      </w:r>
      <w:r w:rsidR="00A05F83" w:rsidRPr="00486A2F">
        <w:rPr>
          <w:rStyle w:val="A4"/>
          <w:rFonts w:asciiTheme="minorHAnsi" w:hAnsiTheme="minorHAnsi"/>
          <w:sz w:val="22"/>
          <w:szCs w:val="22"/>
        </w:rPr>
        <w:t xml:space="preserve"> </w:t>
      </w:r>
    </w:p>
    <w:p w:rsidR="00A05F83" w:rsidRDefault="006D2512" w:rsidP="005D3F1F">
      <w:pPr>
        <w:pStyle w:val="Pa3"/>
        <w:spacing w:line="240" w:lineRule="auto"/>
        <w:ind w:left="-360"/>
        <w:rPr>
          <w:rStyle w:val="A4"/>
          <w:rFonts w:asciiTheme="minorHAnsi" w:hAnsiTheme="minorHAnsi"/>
          <w:sz w:val="22"/>
          <w:szCs w:val="22"/>
        </w:rPr>
      </w:pPr>
      <w:hyperlink r:id="rId756" w:history="1">
        <w:r w:rsidR="00A05F83" w:rsidRPr="00A773E7">
          <w:rPr>
            <w:rStyle w:val="Hyperlink"/>
            <w:rFonts w:asciiTheme="minorHAnsi" w:hAnsiTheme="minorHAnsi"/>
            <w:i/>
            <w:sz w:val="22"/>
            <w:szCs w:val="22"/>
          </w:rPr>
          <w:t>Ontario Curriculum Grades K through 8 Social Studies, History and Geography</w:t>
        </w:r>
      </w:hyperlink>
      <w:r w:rsidR="00A05F83">
        <w:rPr>
          <w:rFonts w:asciiTheme="minorHAnsi" w:hAnsiTheme="minorHAnsi"/>
          <w:sz w:val="22"/>
          <w:szCs w:val="22"/>
        </w:rPr>
        <w:t>. (2013).</w:t>
      </w:r>
      <w:r w:rsidR="00A05F83" w:rsidRPr="00486A2F">
        <w:rPr>
          <w:rStyle w:val="A4"/>
          <w:rFonts w:asciiTheme="minorHAnsi" w:hAnsiTheme="minorHAnsi"/>
          <w:sz w:val="22"/>
          <w:szCs w:val="22"/>
        </w:rPr>
        <w:t xml:space="preserve"> </w:t>
      </w:r>
      <w:r w:rsidR="00A05F83">
        <w:rPr>
          <w:rStyle w:val="A4"/>
          <w:rFonts w:asciiTheme="minorHAnsi" w:hAnsiTheme="minorHAnsi"/>
          <w:sz w:val="22"/>
          <w:szCs w:val="22"/>
        </w:rPr>
        <w:t>Toronto: Ontario Ministry of Education.</w:t>
      </w:r>
    </w:p>
    <w:p w:rsidR="00A05F83" w:rsidRPr="009D4C1F" w:rsidRDefault="00A05F83" w:rsidP="005D3F1F">
      <w:pPr>
        <w:pStyle w:val="Default"/>
        <w:ind w:left="-360"/>
      </w:pPr>
    </w:p>
    <w:p w:rsidR="00A05F83" w:rsidRDefault="00A05F83" w:rsidP="007A0CC6">
      <w:pPr>
        <w:pStyle w:val="Pa3"/>
        <w:spacing w:line="240" w:lineRule="auto"/>
        <w:ind w:left="-360"/>
        <w:rPr>
          <w:rStyle w:val="A4"/>
          <w:rFonts w:asciiTheme="minorHAnsi" w:hAnsiTheme="minorHAnsi"/>
          <w:iCs/>
          <w:sz w:val="22"/>
          <w:szCs w:val="22"/>
        </w:rPr>
      </w:pPr>
      <w:proofErr w:type="spellStart"/>
      <w:r>
        <w:rPr>
          <w:rStyle w:val="A4"/>
          <w:rFonts w:asciiTheme="minorHAnsi" w:hAnsiTheme="minorHAnsi"/>
          <w:sz w:val="22"/>
          <w:szCs w:val="22"/>
        </w:rPr>
        <w:t>Organisatio</w:t>
      </w:r>
      <w:r w:rsidR="007A0CC6">
        <w:rPr>
          <w:rStyle w:val="A4"/>
          <w:rFonts w:asciiTheme="minorHAnsi" w:hAnsiTheme="minorHAnsi"/>
          <w:sz w:val="22"/>
          <w:szCs w:val="22"/>
        </w:rPr>
        <w:t>n</w:t>
      </w:r>
      <w:proofErr w:type="spellEnd"/>
      <w:r w:rsidR="007A0CC6">
        <w:rPr>
          <w:rStyle w:val="A4"/>
          <w:rFonts w:asciiTheme="minorHAnsi" w:hAnsiTheme="minorHAnsi"/>
          <w:sz w:val="22"/>
          <w:szCs w:val="22"/>
        </w:rPr>
        <w:t xml:space="preserve"> for Economic Co-operation and </w:t>
      </w:r>
      <w:r>
        <w:rPr>
          <w:rStyle w:val="A4"/>
          <w:rFonts w:asciiTheme="minorHAnsi" w:hAnsiTheme="minorHAnsi"/>
          <w:sz w:val="22"/>
          <w:szCs w:val="22"/>
        </w:rPr>
        <w:t>Development (OECD)/Asia Society. (</w:t>
      </w:r>
      <w:r w:rsidRPr="001C57DB">
        <w:rPr>
          <w:rStyle w:val="A4"/>
          <w:rFonts w:asciiTheme="minorHAnsi" w:hAnsiTheme="minorHAnsi"/>
          <w:sz w:val="22"/>
          <w:szCs w:val="22"/>
        </w:rPr>
        <w:t>2018</w:t>
      </w:r>
      <w:r>
        <w:rPr>
          <w:rStyle w:val="A4"/>
          <w:rFonts w:asciiTheme="minorHAnsi" w:hAnsiTheme="minorHAnsi"/>
          <w:sz w:val="22"/>
          <w:szCs w:val="22"/>
        </w:rPr>
        <w:t>)</w:t>
      </w:r>
      <w:r w:rsidRPr="001C57DB">
        <w:rPr>
          <w:rStyle w:val="A4"/>
          <w:rFonts w:asciiTheme="minorHAnsi" w:hAnsiTheme="minorHAnsi"/>
          <w:sz w:val="22"/>
          <w:szCs w:val="22"/>
        </w:rPr>
        <w:t xml:space="preserve"> </w:t>
      </w:r>
      <w:hyperlink r:id="rId757" w:history="1">
        <w:r w:rsidRPr="001C57DB">
          <w:rPr>
            <w:rStyle w:val="Hyperlink"/>
            <w:rFonts w:asciiTheme="minorHAnsi" w:hAnsiTheme="minorHAnsi" w:cs="Adobe Garamond Pro"/>
            <w:i/>
            <w:iCs/>
            <w:sz w:val="22"/>
            <w:szCs w:val="22"/>
          </w:rPr>
          <w:t>Teaching for Global Competence in a Rapidly Changing World</w:t>
        </w:r>
      </w:hyperlink>
      <w:r>
        <w:rPr>
          <w:rStyle w:val="A4"/>
          <w:rFonts w:asciiTheme="minorHAnsi" w:hAnsiTheme="minorHAnsi"/>
          <w:sz w:val="22"/>
          <w:szCs w:val="22"/>
        </w:rPr>
        <w:t xml:space="preserve">. New York: Asia Society. </w:t>
      </w:r>
      <w:r w:rsidRPr="006D0035">
        <w:rPr>
          <w:rStyle w:val="A4"/>
          <w:rFonts w:asciiTheme="minorHAnsi" w:hAnsiTheme="minorHAnsi"/>
          <w:sz w:val="22"/>
          <w:szCs w:val="22"/>
        </w:rPr>
        <w:t>Retrieved January 24, 2018</w:t>
      </w:r>
      <w:r w:rsidR="00C26214">
        <w:rPr>
          <w:rStyle w:val="A4"/>
          <w:rFonts w:asciiTheme="minorHAnsi" w:hAnsiTheme="minorHAnsi"/>
          <w:sz w:val="22"/>
          <w:szCs w:val="22"/>
        </w:rPr>
        <w:t>.</w:t>
      </w:r>
    </w:p>
    <w:p w:rsidR="00A05F83" w:rsidRPr="009D4C1F" w:rsidRDefault="00A05F83" w:rsidP="005D3F1F">
      <w:pPr>
        <w:pStyle w:val="Default"/>
        <w:ind w:left="-360"/>
      </w:pPr>
    </w:p>
    <w:p w:rsidR="00C26214" w:rsidRDefault="00A05F83" w:rsidP="00C26214">
      <w:pPr>
        <w:spacing w:after="0" w:line="240" w:lineRule="auto"/>
        <w:ind w:left="-360"/>
      </w:pPr>
      <w:r>
        <w:t>Painter, Nell Irvin.</w:t>
      </w:r>
      <w:r w:rsidR="00C26214" w:rsidRPr="00C26214">
        <w:t xml:space="preserve"> </w:t>
      </w:r>
      <w:r w:rsidR="00C26214">
        <w:t xml:space="preserve">(2010). </w:t>
      </w:r>
      <w:r w:rsidR="00C26214" w:rsidRPr="00186F14">
        <w:rPr>
          <w:i/>
        </w:rPr>
        <w:t>The History of White People.</w:t>
      </w:r>
      <w:r w:rsidR="00C26214">
        <w:t xml:space="preserve"> New York: W.W. Norton</w:t>
      </w:r>
    </w:p>
    <w:p w:rsidR="00A05F83" w:rsidRDefault="00C26214" w:rsidP="005D3F1F">
      <w:pPr>
        <w:spacing w:after="0" w:line="240" w:lineRule="auto"/>
        <w:ind w:left="-360"/>
      </w:pPr>
      <w:r>
        <w:t>_____.</w:t>
      </w:r>
      <w:r w:rsidR="00A05F83">
        <w:t xml:space="preserve"> (2005). </w:t>
      </w:r>
      <w:r w:rsidR="00A05F83" w:rsidRPr="00186F14">
        <w:rPr>
          <w:i/>
        </w:rPr>
        <w:t>Creating Black Americans: African American History and its Meanings, 1619 to the Present.</w:t>
      </w:r>
      <w:r w:rsidR="00A05F83">
        <w:t xml:space="preserve"> New York: Oxford University Press</w:t>
      </w:r>
      <w:r>
        <w:t>.</w:t>
      </w:r>
    </w:p>
    <w:p w:rsidR="00C26214" w:rsidRDefault="00C26214" w:rsidP="005D3F1F">
      <w:pPr>
        <w:spacing w:after="0" w:line="240" w:lineRule="auto"/>
        <w:ind w:left="-360"/>
      </w:pPr>
    </w:p>
    <w:p w:rsidR="001622A0" w:rsidRDefault="001622A0" w:rsidP="005D3F1F">
      <w:pPr>
        <w:spacing w:after="0" w:line="240" w:lineRule="auto"/>
        <w:ind w:left="-360"/>
      </w:pPr>
      <w:r>
        <w:t xml:space="preserve">Philbrick, Nathaniel. </w:t>
      </w:r>
      <w:r w:rsidR="00EB1B5B">
        <w:t xml:space="preserve">(2013). </w:t>
      </w:r>
      <w:r w:rsidRPr="001622A0">
        <w:rPr>
          <w:i/>
        </w:rPr>
        <w:t>Bunker Hill: A City, A Siege, A Revolution</w:t>
      </w:r>
      <w:r>
        <w:t>. New York: Viking.</w:t>
      </w:r>
    </w:p>
    <w:p w:rsidR="001622A0" w:rsidRDefault="001622A0" w:rsidP="005D3F1F">
      <w:pPr>
        <w:spacing w:after="0" w:line="240" w:lineRule="auto"/>
        <w:ind w:left="-360"/>
      </w:pPr>
    </w:p>
    <w:p w:rsidR="00A05F83" w:rsidRDefault="00A05F83" w:rsidP="005D3F1F">
      <w:pPr>
        <w:spacing w:after="0" w:line="240" w:lineRule="auto"/>
        <w:ind w:left="-360"/>
      </w:pPr>
      <w:proofErr w:type="spellStart"/>
      <w:r>
        <w:t>Reville</w:t>
      </w:r>
      <w:proofErr w:type="spellEnd"/>
      <w:r>
        <w:t>, Paul. (2007). “</w:t>
      </w:r>
      <w:hyperlink r:id="rId758" w:history="1">
        <w:r w:rsidRPr="00186F14">
          <w:rPr>
            <w:rStyle w:val="Hyperlink"/>
          </w:rPr>
          <w:t>The Massachusetts Case: A Personal Account</w:t>
        </w:r>
      </w:hyperlink>
      <w:r>
        <w:t>.” New York: The Campaign for Educational Equity, Teachers College Columbia University.  Retrieved February 12, 2018</w:t>
      </w:r>
      <w:r w:rsidR="00C26214">
        <w:t>.</w:t>
      </w:r>
    </w:p>
    <w:p w:rsidR="00A05F83" w:rsidRDefault="00A05F83" w:rsidP="005D3F1F">
      <w:pPr>
        <w:spacing w:after="0" w:line="240" w:lineRule="auto"/>
        <w:ind w:left="-360"/>
      </w:pPr>
    </w:p>
    <w:p w:rsidR="00F07B74" w:rsidRDefault="00F07B74" w:rsidP="00F07B74">
      <w:pPr>
        <w:spacing w:after="0" w:line="240" w:lineRule="auto"/>
        <w:ind w:left="-360"/>
      </w:pPr>
      <w:r>
        <w:t xml:space="preserve">Richter, Daniel. (2013). </w:t>
      </w:r>
      <w:r>
        <w:rPr>
          <w:i/>
        </w:rPr>
        <w:t>Trade, Land, Power: the Struggle for Eastern North America.</w:t>
      </w:r>
      <w:r>
        <w:t xml:space="preserve"> Philadelphia: University of Pennsylvania Press.</w:t>
      </w:r>
    </w:p>
    <w:p w:rsidR="00F07B74" w:rsidRDefault="00F07B74" w:rsidP="00F07B74">
      <w:pPr>
        <w:spacing w:after="0" w:line="240" w:lineRule="auto"/>
        <w:ind w:left="-360"/>
      </w:pPr>
      <w:r>
        <w:t xml:space="preserve">_____. (2011). </w:t>
      </w:r>
      <w:r>
        <w:rPr>
          <w:i/>
        </w:rPr>
        <w:t>America’s Ancient Pasts.</w:t>
      </w:r>
      <w:r>
        <w:t xml:space="preserve"> Cambridge, MA: Harvard University Press.</w:t>
      </w:r>
    </w:p>
    <w:p w:rsidR="00F07B74" w:rsidRDefault="00F07B74" w:rsidP="00F07B74">
      <w:pPr>
        <w:spacing w:after="0" w:line="240" w:lineRule="auto"/>
        <w:ind w:left="-360"/>
      </w:pPr>
      <w:r>
        <w:rPr>
          <w:i/>
        </w:rPr>
        <w:t>_____.</w:t>
      </w:r>
      <w:r w:rsidR="00C26214">
        <w:rPr>
          <w:i/>
        </w:rPr>
        <w:t xml:space="preserve"> </w:t>
      </w:r>
      <w:r w:rsidRPr="00F07B74">
        <w:t>(2003).</w:t>
      </w:r>
      <w:r>
        <w:rPr>
          <w:i/>
        </w:rPr>
        <w:t>Facing East from Indian Country: A Native History of Early America.</w:t>
      </w:r>
      <w:r>
        <w:t xml:space="preserve"> Cambridge, MA: Harvard University Press. </w:t>
      </w:r>
    </w:p>
    <w:p w:rsidR="00F07B74" w:rsidRDefault="00F07B74" w:rsidP="00F07B74">
      <w:pPr>
        <w:spacing w:after="0" w:line="240" w:lineRule="auto"/>
        <w:ind w:left="-360"/>
      </w:pPr>
    </w:p>
    <w:p w:rsidR="00474645" w:rsidRDefault="00474645" w:rsidP="00F07B74">
      <w:pPr>
        <w:spacing w:after="0" w:line="240" w:lineRule="auto"/>
        <w:ind w:left="-360"/>
      </w:pPr>
      <w:r>
        <w:t xml:space="preserve">Riley, Naomi Schaefer. (2016). </w:t>
      </w:r>
      <w:r w:rsidRPr="00474645">
        <w:rPr>
          <w:i/>
        </w:rPr>
        <w:t>The New Trail of Tears: How Washington is Destroying American Indians.</w:t>
      </w:r>
      <w:r>
        <w:t xml:space="preserve"> New York: Encounter Books.</w:t>
      </w:r>
    </w:p>
    <w:p w:rsidR="00474645" w:rsidRDefault="00474645" w:rsidP="005D3F1F">
      <w:pPr>
        <w:spacing w:after="0" w:line="240" w:lineRule="auto"/>
        <w:ind w:left="-360"/>
      </w:pPr>
    </w:p>
    <w:p w:rsidR="00213E5D" w:rsidRDefault="00213E5D" w:rsidP="005D3F1F">
      <w:pPr>
        <w:spacing w:after="0" w:line="240" w:lineRule="auto"/>
        <w:ind w:left="-360"/>
      </w:pPr>
      <w:r>
        <w:lastRenderedPageBreak/>
        <w:t xml:space="preserve">Roberts, Gene and </w:t>
      </w:r>
      <w:proofErr w:type="spellStart"/>
      <w:r>
        <w:t>Klibanoff</w:t>
      </w:r>
      <w:proofErr w:type="spellEnd"/>
      <w:r>
        <w:t>, Hank. (2006</w:t>
      </w:r>
      <w:r w:rsidRPr="00213E5D">
        <w:rPr>
          <w:i/>
        </w:rPr>
        <w:t xml:space="preserve">). The Race Beat: The Press, Civil </w:t>
      </w:r>
      <w:r>
        <w:rPr>
          <w:i/>
        </w:rPr>
        <w:t>R</w:t>
      </w:r>
      <w:r w:rsidRPr="00213E5D">
        <w:rPr>
          <w:i/>
        </w:rPr>
        <w:t>ights Struggle, and the Awakening of a Nation</w:t>
      </w:r>
      <w:r>
        <w:t>. New York: Knopf.</w:t>
      </w:r>
    </w:p>
    <w:p w:rsidR="00213E5D" w:rsidRDefault="00213E5D" w:rsidP="005D3F1F">
      <w:pPr>
        <w:spacing w:after="0" w:line="240" w:lineRule="auto"/>
        <w:ind w:left="-360"/>
      </w:pPr>
    </w:p>
    <w:p w:rsidR="00F07B74" w:rsidRDefault="00F07B74" w:rsidP="00F07B74">
      <w:pPr>
        <w:spacing w:after="0"/>
        <w:ind w:left="-360"/>
      </w:pPr>
      <w:proofErr w:type="spellStart"/>
      <w:r>
        <w:t>Ropp</w:t>
      </w:r>
      <w:proofErr w:type="spellEnd"/>
      <w:r>
        <w:t xml:space="preserve">, Paul S. (2010). </w:t>
      </w:r>
      <w:r>
        <w:rPr>
          <w:i/>
        </w:rPr>
        <w:t>China in World History.</w:t>
      </w:r>
      <w:r>
        <w:t xml:space="preserve"> New York: Oxford University Press.</w:t>
      </w:r>
    </w:p>
    <w:p w:rsidR="00F07B74" w:rsidRDefault="00F07B74" w:rsidP="005D3F1F">
      <w:pPr>
        <w:spacing w:after="0" w:line="240" w:lineRule="auto"/>
        <w:ind w:left="-360"/>
      </w:pPr>
    </w:p>
    <w:p w:rsidR="00B9071E" w:rsidRDefault="00B9071E" w:rsidP="005D3F1F">
      <w:pPr>
        <w:spacing w:after="0" w:line="240" w:lineRule="auto"/>
        <w:ind w:left="-360"/>
      </w:pPr>
      <w:r>
        <w:t xml:space="preserve">Rosenfield, John M. (2010). </w:t>
      </w:r>
      <w:r w:rsidRPr="00B9071E">
        <w:rPr>
          <w:i/>
        </w:rPr>
        <w:t xml:space="preserve">Portraits of </w:t>
      </w:r>
      <w:proofErr w:type="spellStart"/>
      <w:r w:rsidRPr="00B9071E">
        <w:rPr>
          <w:i/>
        </w:rPr>
        <w:t>Chogen</w:t>
      </w:r>
      <w:proofErr w:type="spellEnd"/>
      <w:r w:rsidRPr="00B9071E">
        <w:rPr>
          <w:i/>
        </w:rPr>
        <w:t>: the Transformation of Early Buddhist Art in Medieval Japan.</w:t>
      </w:r>
      <w:r>
        <w:t xml:space="preserve"> Leiden</w:t>
      </w:r>
      <w:r w:rsidR="003C0B5E">
        <w:t xml:space="preserve"> and Boston</w:t>
      </w:r>
      <w:r>
        <w:t>: Brill.</w:t>
      </w:r>
    </w:p>
    <w:p w:rsidR="003C0B5E" w:rsidRDefault="003C0B5E" w:rsidP="005D3F1F">
      <w:pPr>
        <w:spacing w:after="0" w:line="240" w:lineRule="auto"/>
        <w:ind w:left="-360"/>
      </w:pPr>
    </w:p>
    <w:p w:rsidR="00A05F83" w:rsidRDefault="00A05F83" w:rsidP="005D3F1F">
      <w:pPr>
        <w:spacing w:after="0" w:line="240" w:lineRule="auto"/>
        <w:ind w:left="-360"/>
        <w:rPr>
          <w:rFonts w:ascii="Garamond" w:hAnsi="Garamond"/>
        </w:rPr>
      </w:pPr>
      <w:r w:rsidRPr="00871766">
        <w:t xml:space="preserve">Rothstein, Dan and Santana, Luz. (2011). </w:t>
      </w:r>
      <w:r w:rsidRPr="00871766">
        <w:rPr>
          <w:i/>
        </w:rPr>
        <w:t xml:space="preserve">Make Just One Change: Teach Students to Ask Their Own Questions. </w:t>
      </w:r>
      <w:r w:rsidRPr="00871766">
        <w:t>Cambrid</w:t>
      </w:r>
      <w:r>
        <w:t>ge, MA: Harvard Education Press.</w:t>
      </w:r>
      <w:r w:rsidRPr="00871766">
        <w:t xml:space="preserve"> </w:t>
      </w:r>
    </w:p>
    <w:p w:rsidR="00A05F83" w:rsidRDefault="00A05F83" w:rsidP="005D3F1F">
      <w:pPr>
        <w:spacing w:after="0" w:line="240" w:lineRule="auto"/>
        <w:ind w:left="-360"/>
      </w:pPr>
    </w:p>
    <w:p w:rsidR="003316C9" w:rsidRDefault="003316C9" w:rsidP="00AD377F">
      <w:pPr>
        <w:spacing w:after="0" w:line="240" w:lineRule="auto"/>
        <w:ind w:left="-360"/>
      </w:pPr>
      <w:r>
        <w:t>Sandburg, Carl. (1939).</w:t>
      </w:r>
      <w:r w:rsidR="00C26214">
        <w:t xml:space="preserve"> </w:t>
      </w:r>
      <w:r w:rsidRPr="003316C9">
        <w:rPr>
          <w:i/>
        </w:rPr>
        <w:t>Abraham Lincoln: The War Years.</w:t>
      </w:r>
      <w:r>
        <w:t xml:space="preserve"> New York: Harcourt.</w:t>
      </w:r>
    </w:p>
    <w:p w:rsidR="003316C9" w:rsidRDefault="003316C9" w:rsidP="00AD377F">
      <w:pPr>
        <w:spacing w:after="0" w:line="240" w:lineRule="auto"/>
        <w:ind w:left="-360"/>
      </w:pPr>
    </w:p>
    <w:p w:rsidR="00EB1B5B" w:rsidRDefault="00EB1B5B" w:rsidP="00EB1B5B">
      <w:pPr>
        <w:spacing w:after="0" w:line="240" w:lineRule="auto"/>
        <w:ind w:left="-360"/>
      </w:pPr>
      <w:proofErr w:type="spellStart"/>
      <w:r>
        <w:t>Schama</w:t>
      </w:r>
      <w:proofErr w:type="spellEnd"/>
      <w:r>
        <w:t xml:space="preserve">, Simon. (2017). </w:t>
      </w:r>
      <w:r>
        <w:rPr>
          <w:i/>
        </w:rPr>
        <w:t>Belonging: The Story of the Jews, Volume II, 1492-1900.</w:t>
      </w:r>
      <w:r>
        <w:t xml:space="preserve"> London: Bodley Head. </w:t>
      </w:r>
    </w:p>
    <w:p w:rsidR="00EB1B5B" w:rsidRDefault="00EB1B5B" w:rsidP="00EB1B5B">
      <w:pPr>
        <w:spacing w:after="0" w:line="240" w:lineRule="auto"/>
        <w:ind w:left="-360"/>
      </w:pPr>
      <w:r>
        <w:t xml:space="preserve">_____. (2013). </w:t>
      </w:r>
      <w:r w:rsidR="00C26214">
        <w:rPr>
          <w:i/>
        </w:rPr>
        <w:t xml:space="preserve">Finding the Words: </w:t>
      </w:r>
      <w:r>
        <w:rPr>
          <w:i/>
        </w:rPr>
        <w:t>The Story of the Jews: Volume I, 1000 BCE-1492 CE.</w:t>
      </w:r>
      <w:r>
        <w:t xml:space="preserve"> London: Bodley Head.</w:t>
      </w:r>
    </w:p>
    <w:p w:rsidR="00EB1B5B" w:rsidRDefault="00EB1B5B" w:rsidP="00EB1B5B">
      <w:pPr>
        <w:spacing w:after="0" w:line="240" w:lineRule="auto"/>
        <w:ind w:left="-360"/>
      </w:pPr>
      <w:r>
        <w:t xml:space="preserve">_____. (2000-2002). </w:t>
      </w:r>
      <w:r>
        <w:rPr>
          <w:i/>
        </w:rPr>
        <w:t>A History of Britain</w:t>
      </w:r>
      <w:r>
        <w:t xml:space="preserve"> (3 volumes). London: BBC Publications.</w:t>
      </w:r>
    </w:p>
    <w:p w:rsidR="00EB1B5B" w:rsidRDefault="00EB1B5B" w:rsidP="00EB1B5B">
      <w:pPr>
        <w:spacing w:after="0" w:line="240" w:lineRule="auto"/>
        <w:ind w:left="-360"/>
      </w:pPr>
      <w:r>
        <w:t xml:space="preserve">_____. (1990). </w:t>
      </w:r>
      <w:r>
        <w:rPr>
          <w:i/>
        </w:rPr>
        <w:t>Citizens: A Chronicle of the French Revolution</w:t>
      </w:r>
      <w:r>
        <w:t>. New York: Vintage.</w:t>
      </w:r>
    </w:p>
    <w:p w:rsidR="00EB1B5B" w:rsidRDefault="00C26214" w:rsidP="00EB1B5B">
      <w:pPr>
        <w:spacing w:after="0" w:line="240" w:lineRule="auto"/>
        <w:ind w:left="-360"/>
      </w:pPr>
      <w:r>
        <w:t>_____</w:t>
      </w:r>
      <w:r w:rsidR="00EB1B5B">
        <w:t xml:space="preserve">. (1987). </w:t>
      </w:r>
      <w:r w:rsidR="00EB1B5B">
        <w:rPr>
          <w:i/>
        </w:rPr>
        <w:t>An Embarrassment of Riches.</w:t>
      </w:r>
      <w:r w:rsidR="00EB1B5B">
        <w:t xml:space="preserve"> New York: Vintage.</w:t>
      </w:r>
    </w:p>
    <w:p w:rsidR="00EB1B5B" w:rsidRDefault="00EB1B5B" w:rsidP="00EB1B5B">
      <w:pPr>
        <w:spacing w:after="0" w:line="240" w:lineRule="auto"/>
        <w:ind w:left="-360"/>
      </w:pPr>
    </w:p>
    <w:p w:rsidR="006B6CE2" w:rsidRDefault="006B6CE2" w:rsidP="00EB1B5B">
      <w:pPr>
        <w:spacing w:after="0" w:line="240" w:lineRule="auto"/>
        <w:ind w:left="-360"/>
      </w:pPr>
      <w:r>
        <w:t>Schlesinger, Arthur. M. Jr. (1958)</w:t>
      </w:r>
      <w:r w:rsidR="00AD377F">
        <w:t xml:space="preserve">. </w:t>
      </w:r>
      <w:r w:rsidRPr="006B6CE2">
        <w:rPr>
          <w:i/>
        </w:rPr>
        <w:t>The Age of Roosevelt: The Coming of the New Deal</w:t>
      </w:r>
      <w:r>
        <w:t>. Boston: Houghton Mifflin</w:t>
      </w:r>
      <w:r w:rsidR="00C26214">
        <w:t>.</w:t>
      </w:r>
    </w:p>
    <w:p w:rsidR="006B6CE2" w:rsidRDefault="006B6CE2" w:rsidP="005D3F1F">
      <w:pPr>
        <w:spacing w:after="0" w:line="240" w:lineRule="auto"/>
        <w:ind w:left="-360"/>
      </w:pPr>
    </w:p>
    <w:p w:rsidR="00A05F83" w:rsidRDefault="00A05F83" w:rsidP="005D3F1F">
      <w:pPr>
        <w:spacing w:after="0" w:line="240" w:lineRule="auto"/>
        <w:ind w:left="-360"/>
      </w:pPr>
      <w:r w:rsidRPr="00B52C32">
        <w:t xml:space="preserve">Schneider, Rhoda E. (2007). </w:t>
      </w:r>
      <w:hyperlink r:id="rId759" w:history="1">
        <w:r w:rsidRPr="00B52C32">
          <w:rPr>
            <w:rStyle w:val="Hyperlink"/>
          </w:rPr>
          <w:t xml:space="preserve">“The State Constitutional Mandate for Education: the </w:t>
        </w:r>
        <w:proofErr w:type="spellStart"/>
        <w:r w:rsidRPr="00B52C32">
          <w:rPr>
            <w:rStyle w:val="Hyperlink"/>
            <w:i/>
          </w:rPr>
          <w:t>McDuffy</w:t>
        </w:r>
        <w:proofErr w:type="spellEnd"/>
        <w:r w:rsidRPr="00B52C32">
          <w:rPr>
            <w:rStyle w:val="Hyperlink"/>
          </w:rPr>
          <w:t xml:space="preserve"> and </w:t>
        </w:r>
        <w:r w:rsidRPr="00B52C32">
          <w:rPr>
            <w:rStyle w:val="Hyperlink"/>
            <w:i/>
          </w:rPr>
          <w:t>Hancock</w:t>
        </w:r>
        <w:r w:rsidRPr="00B52C32">
          <w:rPr>
            <w:rStyle w:val="Hyperlink"/>
          </w:rPr>
          <w:t xml:space="preserve"> Cases”</w:t>
        </w:r>
      </w:hyperlink>
      <w:r w:rsidRPr="00B52C32">
        <w:t xml:space="preserve"> reprinted from “The State and Federal Roles in Massachusetts Public Schools,” Chapter 3 of </w:t>
      </w:r>
      <w:r w:rsidRPr="00B52C32">
        <w:rPr>
          <w:i/>
        </w:rPr>
        <w:t xml:space="preserve">School Law in Massachusetts, </w:t>
      </w:r>
      <w:r w:rsidRPr="00B52C32">
        <w:t>published by Massachusetts Continuing Legal Education, 2007 edition.</w:t>
      </w:r>
      <w:r>
        <w:t xml:space="preserve"> Retrieved November 15, 2017.</w:t>
      </w:r>
    </w:p>
    <w:p w:rsidR="00A05F83" w:rsidRPr="00245219" w:rsidRDefault="00A05F83" w:rsidP="005D3F1F">
      <w:pPr>
        <w:spacing w:after="0" w:line="240" w:lineRule="auto"/>
        <w:ind w:left="-360"/>
        <w:rPr>
          <w:rFonts w:ascii="Garamond" w:hAnsi="Garamond"/>
        </w:rPr>
      </w:pPr>
    </w:p>
    <w:p w:rsidR="00723C4E" w:rsidRDefault="00723C4E" w:rsidP="005D3F1F">
      <w:pPr>
        <w:spacing w:after="0" w:line="240" w:lineRule="auto"/>
        <w:ind w:left="-360"/>
      </w:pPr>
      <w:r>
        <w:t xml:space="preserve">Scott, Michael. (2016). </w:t>
      </w:r>
      <w:r w:rsidRPr="00723C4E">
        <w:rPr>
          <w:i/>
        </w:rPr>
        <w:t>Ancient Worlds: A Global History of Antiquity.</w:t>
      </w:r>
      <w:r>
        <w:t xml:space="preserve"> New York: Basic Books.</w:t>
      </w:r>
    </w:p>
    <w:p w:rsidR="007A0CC6" w:rsidRDefault="007A0CC6" w:rsidP="007A0CC6">
      <w:pPr>
        <w:spacing w:after="0" w:line="240" w:lineRule="auto"/>
      </w:pPr>
    </w:p>
    <w:p w:rsidR="00A05F83" w:rsidRDefault="00A05F83" w:rsidP="005D3F1F">
      <w:pPr>
        <w:spacing w:after="0" w:line="240" w:lineRule="auto"/>
        <w:ind w:left="-360"/>
      </w:pPr>
      <w:r>
        <w:t xml:space="preserve">Shapiro, Sarah and Brown, Catherine. (2018). </w:t>
      </w:r>
      <w:hyperlink r:id="rId760" w:history="1">
        <w:r w:rsidRPr="00B267ED">
          <w:rPr>
            <w:rStyle w:val="Hyperlink"/>
            <w:i/>
          </w:rPr>
          <w:t>The State of Civics Education</w:t>
        </w:r>
        <w:r w:rsidRPr="00B267ED">
          <w:rPr>
            <w:rStyle w:val="Hyperlink"/>
          </w:rPr>
          <w:t xml:space="preserve">. </w:t>
        </w:r>
      </w:hyperlink>
      <w:r>
        <w:t xml:space="preserve"> Washington, DC: Center for American Progress. Retrieved February 22, 2018</w:t>
      </w:r>
      <w:r w:rsidR="00C26214">
        <w:t>.</w:t>
      </w:r>
    </w:p>
    <w:p w:rsidR="00A05F83" w:rsidRDefault="00A05F83" w:rsidP="005D3F1F">
      <w:pPr>
        <w:spacing w:after="0" w:line="240" w:lineRule="auto"/>
        <w:ind w:left="-360"/>
      </w:pPr>
    </w:p>
    <w:p w:rsidR="00A05F83" w:rsidRDefault="00A05F83" w:rsidP="005D3F1F">
      <w:pPr>
        <w:spacing w:after="0" w:line="240" w:lineRule="auto"/>
        <w:ind w:left="-360"/>
      </w:pPr>
      <w:r>
        <w:t xml:space="preserve">Shuster, Kate, </w:t>
      </w:r>
      <w:r w:rsidR="009358C6">
        <w:t>Costello</w:t>
      </w:r>
      <w:r>
        <w:t xml:space="preserve">, Maureen, et al. (2011) </w:t>
      </w:r>
      <w:hyperlink r:id="rId761" w:history="1">
        <w:r w:rsidRPr="00EB29FE">
          <w:rPr>
            <w:rStyle w:val="Hyperlink"/>
            <w:i/>
          </w:rPr>
          <w:t>Teaching the Movement: the State of Civil Rights Education in the United States 2011</w:t>
        </w:r>
      </w:hyperlink>
      <w:r>
        <w:t>. Montgomery: AL: Southern Poverty Law Center Teaching Tolerance Program.</w:t>
      </w:r>
      <w:r w:rsidRPr="00D6525B">
        <w:rPr>
          <w:sz w:val="20"/>
          <w:szCs w:val="20"/>
        </w:rPr>
        <w:t xml:space="preserve"> </w:t>
      </w:r>
      <w:r w:rsidRPr="009F16C5">
        <w:t>Retrieved December 6, 2017</w:t>
      </w:r>
      <w:r w:rsidR="00C26214">
        <w:t>.</w:t>
      </w:r>
    </w:p>
    <w:p w:rsidR="00A05F83" w:rsidRPr="00EF79FA" w:rsidRDefault="00A05F83" w:rsidP="005D3F1F">
      <w:pPr>
        <w:spacing w:after="0" w:line="240" w:lineRule="auto"/>
        <w:ind w:left="-360"/>
        <w:rPr>
          <w:sz w:val="20"/>
          <w:szCs w:val="20"/>
        </w:rPr>
      </w:pPr>
    </w:p>
    <w:p w:rsidR="00A05F83" w:rsidRDefault="00A05F83" w:rsidP="005D3F1F">
      <w:pPr>
        <w:spacing w:after="0" w:line="240" w:lineRule="auto"/>
        <w:ind w:left="-360"/>
        <w:rPr>
          <w:rFonts w:cs="Courier New"/>
        </w:rPr>
      </w:pPr>
      <w:r>
        <w:rPr>
          <w:rFonts w:cs="Courier New"/>
        </w:rPr>
        <w:t xml:space="preserve">Snyder, </w:t>
      </w:r>
      <w:r w:rsidR="007908DA">
        <w:rPr>
          <w:rFonts w:cs="Courier New"/>
        </w:rPr>
        <w:t xml:space="preserve">Timothy. </w:t>
      </w:r>
      <w:r>
        <w:rPr>
          <w:rFonts w:cs="Courier New"/>
        </w:rPr>
        <w:t>(2017). “</w:t>
      </w:r>
      <w:hyperlink r:id="rId762" w:history="1">
        <w:r w:rsidRPr="00560554">
          <w:rPr>
            <w:rStyle w:val="Hyperlink"/>
            <w:rFonts w:cs="Courier New"/>
          </w:rPr>
          <w:t>History and Tyranny</w:t>
        </w:r>
      </w:hyperlink>
      <w:r>
        <w:rPr>
          <w:rFonts w:cs="Courier New"/>
        </w:rPr>
        <w:t xml:space="preserve">.” </w:t>
      </w:r>
      <w:r w:rsidRPr="00727DCD">
        <w:rPr>
          <w:rFonts w:cs="Courier New"/>
          <w:i/>
        </w:rPr>
        <w:t>American Educator,</w:t>
      </w:r>
      <w:r>
        <w:rPr>
          <w:rFonts w:cs="Courier New"/>
        </w:rPr>
        <w:t xml:space="preserve"> Summer 2017, 17. Retrieved January 5, 2018</w:t>
      </w:r>
      <w:r w:rsidR="00C26214">
        <w:rPr>
          <w:rFonts w:cs="Courier New"/>
        </w:rPr>
        <w:t>.</w:t>
      </w:r>
    </w:p>
    <w:p w:rsidR="00030FBC" w:rsidRDefault="00030FBC" w:rsidP="005D3F1F">
      <w:pPr>
        <w:spacing w:after="0" w:line="240" w:lineRule="auto"/>
        <w:ind w:left="-360"/>
      </w:pPr>
    </w:p>
    <w:p w:rsidR="00A05F83" w:rsidRPr="007630B6" w:rsidRDefault="006D2512" w:rsidP="005D3F1F">
      <w:pPr>
        <w:spacing w:after="0" w:line="240" w:lineRule="auto"/>
        <w:ind w:left="-360"/>
        <w:rPr>
          <w:rFonts w:cs="Courier New"/>
        </w:rPr>
      </w:pPr>
      <w:hyperlink r:id="rId763" w:history="1">
        <w:r w:rsidR="00A05F83" w:rsidRPr="00C57343">
          <w:rPr>
            <w:rStyle w:val="Hyperlink"/>
            <w:rFonts w:cs="Courier New"/>
            <w:i/>
          </w:rPr>
          <w:t>Social Studies and the Young Learner</w:t>
        </w:r>
      </w:hyperlink>
      <w:r w:rsidR="00A05F83" w:rsidRPr="007630B6">
        <w:rPr>
          <w:rFonts w:cs="Courier New"/>
        </w:rPr>
        <w:t>, periodical of the National Council for the Social Studies</w:t>
      </w:r>
    </w:p>
    <w:p w:rsidR="00A05F83" w:rsidRDefault="00A05F83" w:rsidP="005D3F1F">
      <w:pPr>
        <w:spacing w:after="0" w:line="240" w:lineRule="auto"/>
        <w:ind w:left="-360"/>
      </w:pPr>
      <w:r>
        <w:t>Retrieved November 1, 2017</w:t>
      </w:r>
      <w:r w:rsidR="00C26214">
        <w:t>.</w:t>
      </w:r>
    </w:p>
    <w:p w:rsidR="00030FBC" w:rsidRDefault="00030FBC" w:rsidP="00EB54CE">
      <w:pPr>
        <w:pStyle w:val="FootnoteText"/>
        <w:spacing w:after="0" w:line="240" w:lineRule="auto"/>
        <w:ind w:left="-360"/>
      </w:pPr>
    </w:p>
    <w:p w:rsidR="00A05F83" w:rsidRDefault="006D2512" w:rsidP="00EB54CE">
      <w:pPr>
        <w:pStyle w:val="FootnoteText"/>
        <w:spacing w:after="0" w:line="240" w:lineRule="auto"/>
        <w:ind w:left="-360"/>
        <w:rPr>
          <w:rFonts w:asciiTheme="minorHAnsi" w:hAnsiTheme="minorHAnsi"/>
        </w:rPr>
      </w:pPr>
      <w:hyperlink r:id="rId764" w:history="1">
        <w:r w:rsidR="00A05F83" w:rsidRPr="00C57343">
          <w:rPr>
            <w:rStyle w:val="Hyperlink"/>
            <w:rFonts w:asciiTheme="minorHAnsi" w:hAnsiTheme="minorHAnsi"/>
            <w:i/>
          </w:rPr>
          <w:t>South Carolina Social Studies Standards</w:t>
        </w:r>
      </w:hyperlink>
      <w:r w:rsidR="00A05F83">
        <w:rPr>
          <w:rFonts w:asciiTheme="minorHAnsi" w:hAnsiTheme="minorHAnsi"/>
        </w:rPr>
        <w:t>. (2011).Columbia, SC: South Carolina Department of Education.</w:t>
      </w:r>
      <w:r w:rsidR="00A05F83">
        <w:t xml:space="preserve"> </w:t>
      </w:r>
      <w:r w:rsidR="00A05F83">
        <w:rPr>
          <w:rFonts w:asciiTheme="minorHAnsi" w:hAnsiTheme="minorHAnsi"/>
        </w:rPr>
        <w:t>Retrieved March 2, 2018</w:t>
      </w:r>
      <w:r w:rsidR="00C26214">
        <w:rPr>
          <w:rFonts w:asciiTheme="minorHAnsi" w:hAnsiTheme="minorHAnsi"/>
        </w:rPr>
        <w:t>.</w:t>
      </w:r>
    </w:p>
    <w:p w:rsidR="00A05F83" w:rsidRDefault="00A05F83" w:rsidP="005D3F1F">
      <w:pPr>
        <w:pStyle w:val="FootnoteText"/>
        <w:spacing w:after="0" w:line="240" w:lineRule="auto"/>
        <w:ind w:left="-360"/>
        <w:rPr>
          <w:rFonts w:asciiTheme="minorHAnsi" w:hAnsiTheme="minorHAnsi"/>
        </w:rPr>
      </w:pPr>
    </w:p>
    <w:p w:rsidR="00EB1B5B" w:rsidRDefault="00EB1B5B" w:rsidP="00EB1B5B">
      <w:pPr>
        <w:spacing w:after="0" w:line="240" w:lineRule="auto"/>
        <w:ind w:left="-360"/>
      </w:pPr>
      <w:r>
        <w:t xml:space="preserve">Stearns, Peter N, and Langer, William L. (2001). </w:t>
      </w:r>
      <w:r>
        <w:rPr>
          <w:i/>
        </w:rPr>
        <w:t>Encyclopedia of World History</w:t>
      </w:r>
      <w:r>
        <w:t>, 6</w:t>
      </w:r>
      <w:r>
        <w:rPr>
          <w:vertAlign w:val="superscript"/>
        </w:rPr>
        <w:t>th</w:t>
      </w:r>
      <w:r>
        <w:t xml:space="preserve"> edition, Boston: Houghton Mifflin.</w:t>
      </w:r>
    </w:p>
    <w:p w:rsidR="00EB1B5B" w:rsidRDefault="00EB1B5B" w:rsidP="00EB1B5B">
      <w:pPr>
        <w:spacing w:after="0" w:line="240" w:lineRule="auto"/>
        <w:ind w:left="-360"/>
      </w:pPr>
    </w:p>
    <w:p w:rsidR="00A05F83" w:rsidRDefault="00A05F83" w:rsidP="005D3F1F">
      <w:pPr>
        <w:pStyle w:val="FootnoteText"/>
        <w:spacing w:after="0" w:line="240" w:lineRule="auto"/>
        <w:ind w:left="-360"/>
        <w:rPr>
          <w:rFonts w:asciiTheme="minorHAnsi" w:hAnsiTheme="minorHAnsi"/>
        </w:rPr>
      </w:pPr>
      <w:r>
        <w:rPr>
          <w:rFonts w:asciiTheme="minorHAnsi" w:hAnsiTheme="minorHAnsi"/>
        </w:rPr>
        <w:t xml:space="preserve">Steiner, David. (2017). </w:t>
      </w:r>
      <w:hyperlink r:id="rId765" w:history="1">
        <w:r w:rsidRPr="003C0B5E">
          <w:rPr>
            <w:rStyle w:val="Hyperlink"/>
            <w:rFonts w:asciiTheme="minorHAnsi" w:hAnsiTheme="minorHAnsi"/>
          </w:rPr>
          <w:t xml:space="preserve">“Curriculum Research: What We Know and Where We Need to Go.” </w:t>
        </w:r>
      </w:hyperlink>
      <w:r>
        <w:rPr>
          <w:rFonts w:asciiTheme="minorHAnsi" w:hAnsiTheme="minorHAnsi"/>
        </w:rPr>
        <w:t xml:space="preserve"> </w:t>
      </w:r>
      <w:r w:rsidR="003C0B5E">
        <w:rPr>
          <w:rFonts w:asciiTheme="minorHAnsi" w:hAnsiTheme="minorHAnsi"/>
        </w:rPr>
        <w:t xml:space="preserve">Johns </w:t>
      </w:r>
      <w:r w:rsidR="00586496">
        <w:rPr>
          <w:rFonts w:asciiTheme="minorHAnsi" w:hAnsiTheme="minorHAnsi"/>
        </w:rPr>
        <w:t>Hopkins Institute</w:t>
      </w:r>
      <w:r w:rsidR="003C0B5E">
        <w:rPr>
          <w:rFonts w:asciiTheme="minorHAnsi" w:hAnsiTheme="minorHAnsi"/>
        </w:rPr>
        <w:t xml:space="preserve"> for Education Policy. </w:t>
      </w:r>
      <w:r>
        <w:rPr>
          <w:rFonts w:asciiTheme="minorHAnsi" w:hAnsiTheme="minorHAnsi"/>
        </w:rPr>
        <w:t>Retrieved February 15, 201</w:t>
      </w:r>
      <w:r w:rsidR="003C0B5E">
        <w:rPr>
          <w:rFonts w:asciiTheme="minorHAnsi" w:hAnsiTheme="minorHAnsi"/>
        </w:rPr>
        <w:t>8</w:t>
      </w:r>
      <w:r w:rsidR="009B17B1">
        <w:rPr>
          <w:rFonts w:asciiTheme="minorHAnsi" w:hAnsiTheme="minorHAnsi"/>
        </w:rPr>
        <w:t>.</w:t>
      </w:r>
    </w:p>
    <w:p w:rsidR="00A05F83" w:rsidRDefault="00A05F83" w:rsidP="005D3F1F">
      <w:pPr>
        <w:pStyle w:val="FootnoteText"/>
        <w:spacing w:after="0" w:line="240" w:lineRule="auto"/>
        <w:ind w:left="-360"/>
        <w:rPr>
          <w:rFonts w:asciiTheme="minorHAnsi" w:hAnsiTheme="minorHAnsi"/>
        </w:rPr>
      </w:pPr>
    </w:p>
    <w:p w:rsidR="00A05F83" w:rsidRDefault="00A05F83" w:rsidP="005D3F1F">
      <w:pPr>
        <w:pStyle w:val="FootnoteText"/>
        <w:spacing w:after="0" w:line="240" w:lineRule="auto"/>
        <w:ind w:left="-360"/>
        <w:rPr>
          <w:rFonts w:asciiTheme="minorHAnsi" w:hAnsiTheme="minorHAnsi"/>
        </w:rPr>
      </w:pPr>
      <w:r>
        <w:rPr>
          <w:rFonts w:asciiTheme="minorHAnsi" w:hAnsiTheme="minorHAnsi"/>
        </w:rPr>
        <w:t>“</w:t>
      </w:r>
      <w:hyperlink r:id="rId766" w:history="1">
        <w:r w:rsidRPr="007340AC">
          <w:rPr>
            <w:rStyle w:val="Hyperlink"/>
            <w:rFonts w:asciiTheme="minorHAnsi" w:hAnsiTheme="minorHAnsi"/>
          </w:rPr>
          <w:t>Straight from the Source: Close Readings for Elementary School Social Studies.”</w:t>
        </w:r>
      </w:hyperlink>
      <w:r>
        <w:rPr>
          <w:rFonts w:asciiTheme="minorHAnsi" w:hAnsiTheme="minorHAnsi"/>
        </w:rPr>
        <w:t xml:space="preserve"> (2017). Watertown, MA: Primary Source.</w:t>
      </w:r>
    </w:p>
    <w:p w:rsidR="00A05F83" w:rsidRDefault="00A05F83" w:rsidP="005D3F1F">
      <w:pPr>
        <w:pStyle w:val="FootnoteText"/>
        <w:spacing w:after="0" w:line="240" w:lineRule="auto"/>
        <w:ind w:left="-360"/>
        <w:rPr>
          <w:rFonts w:asciiTheme="minorHAnsi" w:hAnsiTheme="minorHAnsi"/>
        </w:rPr>
      </w:pPr>
    </w:p>
    <w:p w:rsidR="00A05F83" w:rsidRDefault="00A05F83" w:rsidP="005D3F1F">
      <w:pPr>
        <w:pStyle w:val="FootnoteText"/>
        <w:spacing w:after="0" w:line="240" w:lineRule="auto"/>
        <w:ind w:left="-360"/>
        <w:rPr>
          <w:rFonts w:asciiTheme="minorHAnsi" w:hAnsiTheme="minorHAnsi"/>
        </w:rPr>
      </w:pPr>
      <w:r w:rsidRPr="00C56C80">
        <w:rPr>
          <w:rFonts w:asciiTheme="minorHAnsi" w:hAnsiTheme="minorHAnsi"/>
        </w:rPr>
        <w:t xml:space="preserve">Swan, Kathy, et al. (2013). </w:t>
      </w:r>
      <w:hyperlink r:id="rId767" w:history="1">
        <w:r w:rsidRPr="00C56C80">
          <w:rPr>
            <w:rStyle w:val="Hyperlink"/>
            <w:rFonts w:asciiTheme="minorHAnsi" w:hAnsiTheme="minorHAnsi"/>
            <w:i/>
          </w:rPr>
          <w:t>The College, Career, and Civic Life Framework</w:t>
        </w:r>
        <w:r w:rsidRPr="00C56C80">
          <w:rPr>
            <w:rStyle w:val="Hyperlink"/>
            <w:rFonts w:asciiTheme="minorHAnsi" w:hAnsiTheme="minorHAnsi"/>
          </w:rPr>
          <w:t>.</w:t>
        </w:r>
      </w:hyperlink>
      <w:r w:rsidRPr="00C56C80">
        <w:rPr>
          <w:rFonts w:asciiTheme="minorHAnsi" w:hAnsiTheme="minorHAnsi"/>
        </w:rPr>
        <w:t xml:space="preserve"> Silver Spring, MD: National Council for the Social Studies.</w:t>
      </w:r>
      <w:r>
        <w:rPr>
          <w:rFonts w:asciiTheme="minorHAnsi" w:hAnsiTheme="minorHAnsi"/>
        </w:rPr>
        <w:t xml:space="preserve"> </w:t>
      </w:r>
      <w:r w:rsidR="00586496">
        <w:rPr>
          <w:rFonts w:asciiTheme="minorHAnsi" w:hAnsiTheme="minorHAnsi"/>
        </w:rPr>
        <w:t>Retrieved March 9, 2017</w:t>
      </w:r>
      <w:r w:rsidR="00F32185">
        <w:rPr>
          <w:rFonts w:asciiTheme="minorHAnsi" w:hAnsiTheme="minorHAnsi"/>
        </w:rPr>
        <w:t>.</w:t>
      </w:r>
      <w:r w:rsidR="00586496">
        <w:rPr>
          <w:rFonts w:asciiTheme="minorHAnsi" w:hAnsiTheme="minorHAnsi"/>
        </w:rPr>
        <w:t xml:space="preserve"> </w:t>
      </w:r>
    </w:p>
    <w:p w:rsidR="00B9071E" w:rsidRDefault="00B9071E" w:rsidP="001622A0">
      <w:pPr>
        <w:spacing w:after="0" w:line="240" w:lineRule="auto"/>
        <w:ind w:left="-360"/>
        <w:rPr>
          <w:rFonts w:cs="Courier New"/>
        </w:rPr>
      </w:pPr>
    </w:p>
    <w:p w:rsidR="005D3F1F" w:rsidRDefault="005D3F1F" w:rsidP="00EB1B5B">
      <w:pPr>
        <w:spacing w:after="0" w:line="240" w:lineRule="auto"/>
        <w:ind w:left="-360"/>
        <w:rPr>
          <w:rFonts w:cs="Courier New"/>
        </w:rPr>
      </w:pPr>
      <w:r>
        <w:rPr>
          <w:rFonts w:cs="Courier New"/>
        </w:rPr>
        <w:t xml:space="preserve">Taylor, Alan. </w:t>
      </w:r>
      <w:r w:rsidR="00BB0495">
        <w:rPr>
          <w:rFonts w:cs="Courier New"/>
        </w:rPr>
        <w:t xml:space="preserve">(2013). </w:t>
      </w:r>
      <w:r w:rsidR="00BB0495" w:rsidRPr="00415087">
        <w:rPr>
          <w:rFonts w:cs="Courier New"/>
          <w:i/>
        </w:rPr>
        <w:t>The Internal Enemy: Slavery and War in Virginia, 1772-1832.</w:t>
      </w:r>
      <w:r w:rsidR="00BB0495">
        <w:rPr>
          <w:rFonts w:cs="Courier New"/>
        </w:rPr>
        <w:t xml:space="preserve"> New York: W.W. Norton.</w:t>
      </w:r>
    </w:p>
    <w:p w:rsidR="00EB1B5B" w:rsidRDefault="00EB1B5B" w:rsidP="00EB1B5B">
      <w:pPr>
        <w:spacing w:after="0" w:line="240" w:lineRule="auto"/>
        <w:ind w:left="-360"/>
        <w:rPr>
          <w:rFonts w:cs="Courier New"/>
        </w:rPr>
      </w:pPr>
      <w:r>
        <w:rPr>
          <w:rFonts w:cs="Courier New"/>
        </w:rPr>
        <w:t xml:space="preserve">_____. (2001). </w:t>
      </w:r>
      <w:r w:rsidRPr="005D3F1F">
        <w:rPr>
          <w:rFonts w:cs="Courier New"/>
          <w:i/>
        </w:rPr>
        <w:t>American Colonies.</w:t>
      </w:r>
      <w:r>
        <w:rPr>
          <w:rFonts w:cs="Courier New"/>
        </w:rPr>
        <w:t xml:space="preserve"> New York: Penguin. </w:t>
      </w:r>
    </w:p>
    <w:p w:rsidR="00EB1B5B" w:rsidRDefault="00EB1B5B" w:rsidP="005D3F1F">
      <w:pPr>
        <w:spacing w:after="0" w:line="240" w:lineRule="auto"/>
        <w:ind w:left="-360"/>
        <w:rPr>
          <w:rFonts w:cs="Courier New"/>
        </w:rPr>
      </w:pPr>
    </w:p>
    <w:p w:rsidR="00A05F83" w:rsidRDefault="00A05F83" w:rsidP="005D3F1F">
      <w:pPr>
        <w:spacing w:after="0" w:line="240" w:lineRule="auto"/>
        <w:ind w:left="-360"/>
        <w:rPr>
          <w:rFonts w:cs="Courier New"/>
        </w:rPr>
      </w:pPr>
      <w:r>
        <w:rPr>
          <w:rFonts w:cs="Courier New"/>
        </w:rPr>
        <w:lastRenderedPageBreak/>
        <w:t xml:space="preserve">Thomas, Jacqueline </w:t>
      </w:r>
      <w:r w:rsidR="00586496">
        <w:rPr>
          <w:rFonts w:cs="Courier New"/>
        </w:rPr>
        <w:t>Rabe.</w:t>
      </w:r>
      <w:r>
        <w:rPr>
          <w:rFonts w:cs="Courier New"/>
        </w:rPr>
        <w:t xml:space="preserve"> (2017). </w:t>
      </w:r>
      <w:hyperlink r:id="rId768" w:history="1">
        <w:r w:rsidRPr="00245219">
          <w:rPr>
            <w:rStyle w:val="Hyperlink"/>
            <w:rFonts w:cs="Courier New"/>
          </w:rPr>
          <w:t>“Lessons from Next Door</w:t>
        </w:r>
        <w:r w:rsidR="00F32185">
          <w:rPr>
            <w:rStyle w:val="Hyperlink"/>
            <w:rFonts w:cs="Courier New"/>
          </w:rPr>
          <w:t>.</w:t>
        </w:r>
        <w:r w:rsidRPr="00245219">
          <w:rPr>
            <w:rStyle w:val="Hyperlink"/>
            <w:rFonts w:cs="Courier New"/>
          </w:rPr>
          <w:t>”</w:t>
        </w:r>
      </w:hyperlink>
      <w:r>
        <w:rPr>
          <w:rFonts w:cs="Courier New"/>
        </w:rPr>
        <w:t xml:space="preserve"> Hartford, CT: Connecticut Mirror. Retrieved February 12, 2018. </w:t>
      </w:r>
    </w:p>
    <w:p w:rsidR="00A05F83" w:rsidRDefault="00A05F83" w:rsidP="005D3F1F">
      <w:pPr>
        <w:spacing w:after="0" w:line="240" w:lineRule="auto"/>
        <w:ind w:left="-360"/>
      </w:pPr>
    </w:p>
    <w:p w:rsidR="00723C4E" w:rsidRDefault="00723C4E" w:rsidP="005D3F1F">
      <w:pPr>
        <w:spacing w:after="0" w:line="240" w:lineRule="auto"/>
        <w:ind w:left="-360"/>
      </w:pPr>
      <w:r>
        <w:t xml:space="preserve">Ullrich, Volker. (2016). </w:t>
      </w:r>
      <w:r w:rsidRPr="00723C4E">
        <w:rPr>
          <w:i/>
        </w:rPr>
        <w:t>Hitler.</w:t>
      </w:r>
      <w:r>
        <w:t xml:space="preserve"> New York: Knopf. </w:t>
      </w:r>
    </w:p>
    <w:p w:rsidR="00723C4E" w:rsidRDefault="00723C4E" w:rsidP="005D3F1F">
      <w:pPr>
        <w:spacing w:after="0" w:line="240" w:lineRule="auto"/>
        <w:ind w:left="-360"/>
      </w:pPr>
    </w:p>
    <w:p w:rsidR="00B1477F" w:rsidRDefault="005D3F1F" w:rsidP="005D3F1F">
      <w:pPr>
        <w:spacing w:after="0" w:line="240" w:lineRule="auto"/>
        <w:ind w:left="-360"/>
      </w:pPr>
      <w:r>
        <w:t xml:space="preserve">Ulrich, Laurel Thatcher. </w:t>
      </w:r>
      <w:r w:rsidR="00C67C5C">
        <w:t xml:space="preserve">(2007). </w:t>
      </w:r>
      <w:r w:rsidR="00C67C5C" w:rsidRPr="00C67C5C">
        <w:rPr>
          <w:i/>
        </w:rPr>
        <w:t>Well-Behaved Women Seldom Make History.</w:t>
      </w:r>
      <w:r w:rsidR="00B1477F">
        <w:t xml:space="preserve"> New York: Knopf.</w:t>
      </w:r>
    </w:p>
    <w:p w:rsidR="00C67C5C" w:rsidRDefault="00C67C5C" w:rsidP="005D3F1F">
      <w:pPr>
        <w:spacing w:after="0" w:line="240" w:lineRule="auto"/>
        <w:ind w:left="-360"/>
      </w:pPr>
      <w:r>
        <w:t xml:space="preserve">_____. (2007) </w:t>
      </w:r>
      <w:hyperlink r:id="rId769" w:history="1">
        <w:r w:rsidRPr="00C67C5C">
          <w:rPr>
            <w:rStyle w:val="Hyperlink"/>
          </w:rPr>
          <w:t>“How Betsy Ross Became Famous.”</w:t>
        </w:r>
      </w:hyperlink>
    </w:p>
    <w:p w:rsidR="00C67C5C" w:rsidRDefault="00C67C5C" w:rsidP="005D3F1F">
      <w:pPr>
        <w:spacing w:after="0" w:line="240" w:lineRule="auto"/>
        <w:ind w:left="-360"/>
      </w:pPr>
      <w:r w:rsidRPr="00C67C5C">
        <w:rPr>
          <w:i/>
        </w:rPr>
        <w:t>Common-Place</w:t>
      </w:r>
      <w:r>
        <w:rPr>
          <w:i/>
        </w:rPr>
        <w:t xml:space="preserve">, </w:t>
      </w:r>
      <w:r w:rsidRPr="00C67C5C">
        <w:t>volume 8 , number 1;October 2007. Retrieved</w:t>
      </w:r>
      <w:r>
        <w:t xml:space="preserve"> January 31, 2018.</w:t>
      </w:r>
    </w:p>
    <w:p w:rsidR="00B1477F" w:rsidRDefault="00B1477F" w:rsidP="00B1477F">
      <w:pPr>
        <w:spacing w:after="0" w:line="240" w:lineRule="auto"/>
        <w:ind w:left="-360"/>
      </w:pPr>
      <w:r>
        <w:t>_____. (2001). The Age of Homespun: Objects and Stories in the Creation of an American Myth. New York: Knopf.</w:t>
      </w:r>
    </w:p>
    <w:p w:rsidR="00B1477F" w:rsidRDefault="00B1477F" w:rsidP="00B1477F">
      <w:pPr>
        <w:spacing w:after="0" w:line="240" w:lineRule="auto"/>
        <w:ind w:left="-360"/>
      </w:pPr>
      <w:r>
        <w:t xml:space="preserve">_____. (1990). </w:t>
      </w:r>
      <w:r w:rsidRPr="005D3F1F">
        <w:rPr>
          <w:i/>
        </w:rPr>
        <w:t xml:space="preserve">A Midwife’s Tale: The Life of Martha Ballard Based on Her Diary 1785-1812. </w:t>
      </w:r>
      <w:r>
        <w:t xml:space="preserve">New York: Knopf. </w:t>
      </w:r>
    </w:p>
    <w:p w:rsidR="00C67C5C" w:rsidRPr="00C67C5C" w:rsidRDefault="00C67C5C" w:rsidP="005D3F1F">
      <w:pPr>
        <w:spacing w:after="0" w:line="240" w:lineRule="auto"/>
        <w:ind w:left="-360"/>
      </w:pPr>
    </w:p>
    <w:p w:rsidR="00A05F83" w:rsidRDefault="006D2512" w:rsidP="005D3F1F">
      <w:pPr>
        <w:spacing w:after="0" w:line="240" w:lineRule="auto"/>
        <w:ind w:left="-360"/>
        <w:rPr>
          <w:rFonts w:cs="Courier New"/>
        </w:rPr>
      </w:pPr>
      <w:hyperlink r:id="rId770" w:history="1">
        <w:r w:rsidR="00A05F83" w:rsidRPr="00CD7A33">
          <w:rPr>
            <w:rStyle w:val="Hyperlink"/>
            <w:rFonts w:cs="Courier New"/>
            <w:i/>
          </w:rPr>
          <w:t>Virginia History and Social Science Standards of Learning.</w:t>
        </w:r>
      </w:hyperlink>
      <w:r w:rsidR="00A05F83">
        <w:rPr>
          <w:rFonts w:cs="Courier New"/>
        </w:rPr>
        <w:t xml:space="preserve"> (2015). Richmond, VA: Virginia Department of Education. </w:t>
      </w:r>
    </w:p>
    <w:p w:rsidR="00A05F83" w:rsidRDefault="00A05F83" w:rsidP="005D3F1F">
      <w:pPr>
        <w:spacing w:after="0" w:line="240" w:lineRule="auto"/>
        <w:ind w:left="-360"/>
      </w:pPr>
    </w:p>
    <w:p w:rsidR="00A05F83" w:rsidRDefault="006D2512" w:rsidP="005D3F1F">
      <w:pPr>
        <w:spacing w:after="0" w:line="240" w:lineRule="auto"/>
        <w:ind w:left="-360"/>
        <w:rPr>
          <w:rFonts w:cs="Courier New"/>
        </w:rPr>
      </w:pPr>
      <w:hyperlink r:id="rId771" w:history="1">
        <w:r w:rsidR="00A05F83" w:rsidRPr="00E52D4F">
          <w:rPr>
            <w:rStyle w:val="Hyperlink"/>
            <w:rFonts w:cs="Courier New"/>
            <w:i/>
          </w:rPr>
          <w:t>Western Australia Standards for Humanities and Social Sciences</w:t>
        </w:r>
      </w:hyperlink>
      <w:r w:rsidR="00A05F83">
        <w:rPr>
          <w:rFonts w:cs="Courier New"/>
        </w:rPr>
        <w:t xml:space="preserve">. (2017). </w:t>
      </w:r>
      <w:r w:rsidR="007908DA">
        <w:rPr>
          <w:rFonts w:cs="Courier New"/>
        </w:rPr>
        <w:t>Cannington</w:t>
      </w:r>
      <w:r w:rsidR="00A05F83">
        <w:rPr>
          <w:rFonts w:cs="Courier New"/>
        </w:rPr>
        <w:t>, Western Australia: the School Curriculum and Standards Authority.</w:t>
      </w:r>
    </w:p>
    <w:p w:rsidR="00A05F83" w:rsidRDefault="00A05F83" w:rsidP="005D3F1F">
      <w:pPr>
        <w:spacing w:after="0" w:line="240" w:lineRule="auto"/>
        <w:ind w:left="-360"/>
        <w:rPr>
          <w:rFonts w:cs="Courier New"/>
        </w:rPr>
      </w:pPr>
    </w:p>
    <w:p w:rsidR="00723C4E" w:rsidRDefault="00723C4E" w:rsidP="005D3F1F">
      <w:pPr>
        <w:spacing w:after="0" w:line="240" w:lineRule="auto"/>
        <w:ind w:left="-360"/>
        <w:rPr>
          <w:rFonts w:cs="Courier New"/>
        </w:rPr>
      </w:pPr>
      <w:r>
        <w:rPr>
          <w:rFonts w:cs="Courier New"/>
        </w:rPr>
        <w:t>Whitehill, Walter Muir. Boston: A Topographical History, 2</w:t>
      </w:r>
      <w:r w:rsidRPr="00723C4E">
        <w:rPr>
          <w:rFonts w:cs="Courier New"/>
          <w:vertAlign w:val="superscript"/>
        </w:rPr>
        <w:t>nd</w:t>
      </w:r>
      <w:r w:rsidR="007340AC">
        <w:rPr>
          <w:rFonts w:cs="Courier New"/>
        </w:rPr>
        <w:t xml:space="preserve"> ed. (1973). Cambrid</w:t>
      </w:r>
      <w:r>
        <w:rPr>
          <w:rFonts w:cs="Courier New"/>
        </w:rPr>
        <w:t>ge, MA: Harvard University Press.</w:t>
      </w:r>
    </w:p>
    <w:p w:rsidR="00723C4E" w:rsidRDefault="00723C4E" w:rsidP="005D3F1F">
      <w:pPr>
        <w:spacing w:after="0" w:line="240" w:lineRule="auto"/>
        <w:ind w:left="-360"/>
        <w:rPr>
          <w:rFonts w:cs="Courier New"/>
        </w:rPr>
      </w:pPr>
    </w:p>
    <w:p w:rsidR="00213E5D" w:rsidRDefault="00213E5D" w:rsidP="005D3F1F">
      <w:pPr>
        <w:spacing w:after="0" w:line="240" w:lineRule="auto"/>
        <w:ind w:left="-360"/>
        <w:rPr>
          <w:rFonts w:cs="Courier New"/>
        </w:rPr>
      </w:pPr>
      <w:proofErr w:type="spellStart"/>
      <w:r>
        <w:rPr>
          <w:rFonts w:cs="Courier New"/>
        </w:rPr>
        <w:t>Wilentz</w:t>
      </w:r>
      <w:proofErr w:type="spellEnd"/>
      <w:r>
        <w:rPr>
          <w:rFonts w:cs="Courier New"/>
        </w:rPr>
        <w:t xml:space="preserve">, Sean. </w:t>
      </w:r>
      <w:r w:rsidR="00415087">
        <w:rPr>
          <w:rFonts w:cs="Courier New"/>
        </w:rPr>
        <w:t>(2005).</w:t>
      </w:r>
      <w:r w:rsidRPr="00415087">
        <w:rPr>
          <w:rFonts w:cs="Courier New"/>
          <w:i/>
        </w:rPr>
        <w:t>The Rise of American Democracy: Jefferson to Lincoln.</w:t>
      </w:r>
      <w:r>
        <w:rPr>
          <w:rFonts w:cs="Courier New"/>
        </w:rPr>
        <w:t xml:space="preserve"> </w:t>
      </w:r>
      <w:r w:rsidR="00415087">
        <w:rPr>
          <w:rFonts w:cs="Courier New"/>
        </w:rPr>
        <w:t>New York: W.W. Norton.</w:t>
      </w:r>
    </w:p>
    <w:p w:rsidR="00213E5D" w:rsidRDefault="00213E5D" w:rsidP="005D3F1F">
      <w:pPr>
        <w:spacing w:after="0" w:line="240" w:lineRule="auto"/>
        <w:ind w:left="-360"/>
        <w:rPr>
          <w:rFonts w:cs="Courier New"/>
        </w:rPr>
      </w:pPr>
    </w:p>
    <w:p w:rsidR="001622A0" w:rsidRDefault="001622A0" w:rsidP="005D3F1F">
      <w:pPr>
        <w:spacing w:after="0" w:line="240" w:lineRule="auto"/>
        <w:ind w:left="-360"/>
        <w:rPr>
          <w:rFonts w:cs="Courier New"/>
        </w:rPr>
      </w:pPr>
      <w:r>
        <w:rPr>
          <w:rFonts w:cs="Courier New"/>
        </w:rPr>
        <w:t xml:space="preserve">Wilkerson, Isabel. (2010). </w:t>
      </w:r>
      <w:r w:rsidRPr="001622A0">
        <w:rPr>
          <w:rFonts w:cs="Courier New"/>
          <w:i/>
        </w:rPr>
        <w:t>The Warmth of Other Suns.</w:t>
      </w:r>
      <w:r>
        <w:rPr>
          <w:rFonts w:cs="Courier New"/>
        </w:rPr>
        <w:t xml:space="preserve"> New York: Random House.</w:t>
      </w:r>
    </w:p>
    <w:p w:rsidR="000D2768" w:rsidRDefault="000D2768" w:rsidP="000D2768">
      <w:pPr>
        <w:spacing w:after="0"/>
        <w:ind w:left="-360"/>
      </w:pPr>
    </w:p>
    <w:p w:rsidR="000D2768" w:rsidRDefault="000D2768" w:rsidP="000D2768">
      <w:pPr>
        <w:spacing w:after="0" w:line="240" w:lineRule="auto"/>
        <w:ind w:left="-360"/>
      </w:pPr>
      <w:proofErr w:type="spellStart"/>
      <w:r>
        <w:t>Wilkie</w:t>
      </w:r>
      <w:proofErr w:type="spellEnd"/>
      <w:r>
        <w:t xml:space="preserve">, Richard W. and </w:t>
      </w:r>
      <w:proofErr w:type="spellStart"/>
      <w:r>
        <w:t>Tager</w:t>
      </w:r>
      <w:proofErr w:type="spellEnd"/>
      <w:r>
        <w:t xml:space="preserve">, Jack, eds. (1991). </w:t>
      </w:r>
      <w:r>
        <w:rPr>
          <w:i/>
        </w:rPr>
        <w:t xml:space="preserve">Historical Atlas of Massachusetts. </w:t>
      </w:r>
      <w:r>
        <w:t>Amherst, MA: University of Massachusetts Press.</w:t>
      </w:r>
    </w:p>
    <w:p w:rsidR="001622A0" w:rsidRDefault="001622A0" w:rsidP="005D3F1F">
      <w:pPr>
        <w:spacing w:after="0" w:line="240" w:lineRule="auto"/>
        <w:ind w:left="-360"/>
        <w:rPr>
          <w:rFonts w:cs="Courier New"/>
        </w:rPr>
      </w:pPr>
    </w:p>
    <w:p w:rsidR="00B1477F" w:rsidRDefault="00B1477F" w:rsidP="00415087">
      <w:pPr>
        <w:spacing w:after="0" w:line="240" w:lineRule="auto"/>
        <w:ind w:left="-360"/>
        <w:rPr>
          <w:rFonts w:cs="Courier New"/>
        </w:rPr>
      </w:pPr>
    </w:p>
    <w:p w:rsidR="00B1477F" w:rsidRDefault="00B1477F" w:rsidP="00415087">
      <w:pPr>
        <w:spacing w:after="0" w:line="240" w:lineRule="auto"/>
        <w:ind w:left="-360"/>
        <w:rPr>
          <w:rFonts w:cs="Courier New"/>
        </w:rPr>
      </w:pPr>
    </w:p>
    <w:p w:rsidR="00B1477F" w:rsidRDefault="00B1477F" w:rsidP="00415087">
      <w:pPr>
        <w:spacing w:after="0" w:line="240" w:lineRule="auto"/>
        <w:ind w:left="-360"/>
        <w:rPr>
          <w:rFonts w:cs="Courier New"/>
        </w:rPr>
      </w:pPr>
    </w:p>
    <w:p w:rsidR="00862AE1" w:rsidRDefault="00A05F83" w:rsidP="00415087">
      <w:pPr>
        <w:spacing w:after="0" w:line="240" w:lineRule="auto"/>
        <w:ind w:left="-360"/>
        <w:rPr>
          <w:rFonts w:cs="Courier New"/>
        </w:rPr>
      </w:pPr>
      <w:r w:rsidRPr="00FD002C">
        <w:rPr>
          <w:rFonts w:cs="Courier New"/>
        </w:rPr>
        <w:t>Willingham, Daniel</w:t>
      </w:r>
      <w:r w:rsidR="00862AE1">
        <w:rPr>
          <w:rFonts w:cs="Courier New"/>
        </w:rPr>
        <w:t xml:space="preserve"> T. (2015). </w:t>
      </w:r>
      <w:r w:rsidR="00862AE1" w:rsidRPr="00862AE1">
        <w:rPr>
          <w:rFonts w:cs="Courier New"/>
          <w:i/>
        </w:rPr>
        <w:t>Raising Kids Who Read: What Parents and Teachers Can Do</w:t>
      </w:r>
      <w:r w:rsidR="00862AE1">
        <w:rPr>
          <w:rFonts w:cs="Courier New"/>
        </w:rPr>
        <w:t>. New York: Jossey-Bass.</w:t>
      </w:r>
    </w:p>
    <w:p w:rsidR="000D2768" w:rsidRDefault="000D2768" w:rsidP="000D2768">
      <w:pPr>
        <w:spacing w:after="0" w:line="240" w:lineRule="auto"/>
        <w:ind w:left="-360"/>
        <w:rPr>
          <w:rFonts w:cs="Arial"/>
        </w:rPr>
      </w:pPr>
      <w:r>
        <w:rPr>
          <w:rFonts w:cs="Courier New"/>
        </w:rPr>
        <w:t xml:space="preserve">_____. </w:t>
      </w:r>
      <w:r w:rsidR="00A05F83" w:rsidRPr="00FD002C">
        <w:rPr>
          <w:rFonts w:cs="Courier New"/>
        </w:rPr>
        <w:t>(2006).</w:t>
      </w:r>
      <w:r w:rsidR="00A05F83" w:rsidRPr="00FD002C">
        <w:t xml:space="preserve"> </w:t>
      </w:r>
      <w:r w:rsidR="00A05F83">
        <w:t>“</w:t>
      </w:r>
      <w:hyperlink r:id="rId772" w:history="1">
        <w:r w:rsidR="00A05F83" w:rsidRPr="00FD002C">
          <w:rPr>
            <w:rStyle w:val="Hyperlink"/>
            <w:rFonts w:cs="Arial"/>
          </w:rPr>
          <w:t>How Knowledge Helps</w:t>
        </w:r>
      </w:hyperlink>
      <w:r w:rsidR="00F32185">
        <w:t>.</w:t>
      </w:r>
      <w:r w:rsidR="00A05F83">
        <w:t>”</w:t>
      </w:r>
      <w:r w:rsidR="00A05F83" w:rsidRPr="00FD002C">
        <w:rPr>
          <w:rFonts w:cs="Arial"/>
        </w:rPr>
        <w:t xml:space="preserve"> </w:t>
      </w:r>
      <w:r w:rsidR="00A05F83" w:rsidRPr="002930FC">
        <w:rPr>
          <w:rFonts w:cs="Arial"/>
          <w:i/>
        </w:rPr>
        <w:t>American Educator</w:t>
      </w:r>
      <w:r w:rsidR="00A05F83" w:rsidRPr="00FD002C">
        <w:rPr>
          <w:rFonts w:cs="Arial"/>
        </w:rPr>
        <w:t>, Spring 2006.</w:t>
      </w:r>
      <w:r w:rsidR="00F32185">
        <w:rPr>
          <w:rFonts w:cs="Arial"/>
        </w:rPr>
        <w:t xml:space="preserve">  Retrieved  March 1, 2017</w:t>
      </w:r>
    </w:p>
    <w:p w:rsidR="00A05F83" w:rsidRPr="000D2768" w:rsidRDefault="000D2768" w:rsidP="000D2768">
      <w:pPr>
        <w:spacing w:after="0" w:line="240" w:lineRule="auto"/>
        <w:ind w:left="-360"/>
        <w:rPr>
          <w:rFonts w:cs="Arial"/>
        </w:rPr>
      </w:pPr>
      <w:r>
        <w:rPr>
          <w:rFonts w:cs="Arial"/>
        </w:rPr>
        <w:t>_____.</w:t>
      </w:r>
      <w:r w:rsidR="00A05F83" w:rsidRPr="00FD002C">
        <w:rPr>
          <w:rFonts w:cs="Arial"/>
        </w:rPr>
        <w:t xml:space="preserve"> (2017).</w:t>
      </w:r>
      <w:r w:rsidR="00A05F83" w:rsidRPr="00FD002C">
        <w:t xml:space="preserve"> </w:t>
      </w:r>
      <w:r w:rsidR="00A05F83">
        <w:t>“</w:t>
      </w:r>
      <w:hyperlink r:id="rId773" w:history="1">
        <w:r w:rsidR="00A05F83" w:rsidRPr="00FD002C">
          <w:rPr>
            <w:rStyle w:val="Hyperlink"/>
            <w:rFonts w:cs="Arial"/>
          </w:rPr>
          <w:t>How to Get Your Mind to Read</w:t>
        </w:r>
      </w:hyperlink>
      <w:r w:rsidR="00F32185">
        <w:t>.”</w:t>
      </w:r>
      <w:r w:rsidR="00A05F83">
        <w:rPr>
          <w:rFonts w:cs="Arial"/>
        </w:rPr>
        <w:t xml:space="preserve"> </w:t>
      </w:r>
      <w:r w:rsidR="00A05F83" w:rsidRPr="002930FC">
        <w:rPr>
          <w:rFonts w:cs="Arial"/>
          <w:i/>
        </w:rPr>
        <w:t>New York Times</w:t>
      </w:r>
      <w:r w:rsidR="00A05F83" w:rsidRPr="00FD002C">
        <w:rPr>
          <w:rFonts w:cs="Arial"/>
        </w:rPr>
        <w:t xml:space="preserve">, </w:t>
      </w:r>
      <w:r w:rsidR="00A05F83">
        <w:rPr>
          <w:rFonts w:cs="Arial"/>
        </w:rPr>
        <w:t>November 25, 2017. R</w:t>
      </w:r>
      <w:r w:rsidR="00A05F83" w:rsidRPr="00FD002C">
        <w:rPr>
          <w:rFonts w:cs="Arial"/>
        </w:rPr>
        <w:t>et</w:t>
      </w:r>
      <w:r w:rsidR="00A05F83">
        <w:rPr>
          <w:rFonts w:cs="Arial"/>
        </w:rPr>
        <w:t>rieved Nov 27, 2017</w:t>
      </w:r>
      <w:r w:rsidR="00F32185">
        <w:rPr>
          <w:rFonts w:cs="Arial"/>
        </w:rPr>
        <w:t>.</w:t>
      </w:r>
    </w:p>
    <w:p w:rsidR="00B9071E" w:rsidRDefault="00B9071E" w:rsidP="007340AC">
      <w:pPr>
        <w:spacing w:after="0" w:line="240" w:lineRule="auto"/>
      </w:pPr>
    </w:p>
    <w:p w:rsidR="00030FBC" w:rsidRDefault="00030FBC" w:rsidP="00030FBC">
      <w:pPr>
        <w:pStyle w:val="FootnoteText"/>
        <w:spacing w:after="0" w:line="240" w:lineRule="auto"/>
        <w:ind w:left="-360"/>
        <w:rPr>
          <w:rFonts w:asciiTheme="minorHAnsi" w:hAnsiTheme="minorHAnsi"/>
        </w:rPr>
      </w:pPr>
      <w:r>
        <w:rPr>
          <w:rFonts w:asciiTheme="minorHAnsi" w:hAnsiTheme="minorHAnsi"/>
        </w:rPr>
        <w:t xml:space="preserve">Wills, Gary. (1992). </w:t>
      </w:r>
      <w:r w:rsidRPr="00030FBC">
        <w:rPr>
          <w:rFonts w:asciiTheme="minorHAnsi" w:hAnsiTheme="minorHAnsi"/>
          <w:i/>
        </w:rPr>
        <w:t>Lincoln at Gettysburg: The Words that Remade America.</w:t>
      </w:r>
      <w:r>
        <w:rPr>
          <w:rFonts w:asciiTheme="minorHAnsi" w:hAnsiTheme="minorHAnsi"/>
        </w:rPr>
        <w:t xml:space="preserve"> New York: Simon and Schuster.</w:t>
      </w:r>
    </w:p>
    <w:p w:rsidR="00030FBC" w:rsidRDefault="00030FBC" w:rsidP="005D3F1F">
      <w:pPr>
        <w:spacing w:after="0" w:line="240" w:lineRule="auto"/>
        <w:ind w:left="-360"/>
      </w:pPr>
    </w:p>
    <w:p w:rsidR="00862AE1" w:rsidRDefault="00A05F83" w:rsidP="005D3F1F">
      <w:pPr>
        <w:spacing w:after="0" w:line="240" w:lineRule="auto"/>
        <w:ind w:left="-360"/>
        <w:rPr>
          <w:rFonts w:cs="Arial"/>
        </w:rPr>
      </w:pPr>
      <w:proofErr w:type="spellStart"/>
      <w:r w:rsidRPr="005923C0">
        <w:t>Wineburg</w:t>
      </w:r>
      <w:proofErr w:type="spellEnd"/>
      <w:r w:rsidRPr="005923C0">
        <w:t>, Sam</w:t>
      </w:r>
      <w:r w:rsidR="00F32185">
        <w:t>.</w:t>
      </w:r>
      <w:r w:rsidRPr="005923C0">
        <w:t xml:space="preserve"> (2016). “</w:t>
      </w:r>
      <w:hyperlink r:id="rId774" w:history="1">
        <w:r w:rsidRPr="005923C0">
          <w:rPr>
            <w:rStyle w:val="Hyperlink"/>
          </w:rPr>
          <w:t>Why Historical Thinking Is Not About History</w:t>
        </w:r>
      </w:hyperlink>
      <w:r w:rsidRPr="005923C0">
        <w:t xml:space="preserve">.” </w:t>
      </w:r>
      <w:r w:rsidRPr="005923C0">
        <w:rPr>
          <w:i/>
        </w:rPr>
        <w:t>History News, the Magazine of the American Association of State and Local History</w:t>
      </w:r>
      <w:r w:rsidRPr="005923C0">
        <w:rPr>
          <w:rFonts w:cs="Arial"/>
        </w:rPr>
        <w:t xml:space="preserve">, Volume 71, Number 2, 13-16. </w:t>
      </w:r>
      <w:r w:rsidR="00586496" w:rsidRPr="005923C0">
        <w:rPr>
          <w:rFonts w:cs="Arial"/>
        </w:rPr>
        <w:t>Speech given at the conference of the American Association for State and Local History, October 20</w:t>
      </w:r>
      <w:r w:rsidR="00586496">
        <w:rPr>
          <w:rFonts w:cs="Arial"/>
        </w:rPr>
        <w:t>15, Retrieved February 13, 2018</w:t>
      </w:r>
      <w:r w:rsidR="00F32185">
        <w:rPr>
          <w:rFonts w:cs="Arial"/>
        </w:rPr>
        <w:t>.</w:t>
      </w:r>
      <w:r w:rsidR="00586496" w:rsidRPr="005923C0">
        <w:rPr>
          <w:rFonts w:cs="Arial"/>
        </w:rPr>
        <w:t xml:space="preserve"> </w:t>
      </w:r>
    </w:p>
    <w:p w:rsidR="00A05F83" w:rsidRPr="00862AE1" w:rsidRDefault="000D2768" w:rsidP="005D3F1F">
      <w:pPr>
        <w:spacing w:after="0" w:line="240" w:lineRule="auto"/>
        <w:ind w:left="-360"/>
        <w:rPr>
          <w:rFonts w:cs="Arial"/>
        </w:rPr>
      </w:pPr>
      <w:r>
        <w:rPr>
          <w:rFonts w:cs="Arial"/>
        </w:rPr>
        <w:t>_____.</w:t>
      </w:r>
      <w:r w:rsidR="00586496">
        <w:rPr>
          <w:rFonts w:cs="Arial"/>
        </w:rPr>
        <w:t xml:space="preserve"> (</w:t>
      </w:r>
      <w:r w:rsidR="00862AE1">
        <w:rPr>
          <w:rFonts w:cs="Arial"/>
        </w:rPr>
        <w:t>2001)</w:t>
      </w:r>
      <w:r w:rsidR="00F32185">
        <w:rPr>
          <w:rFonts w:cs="Arial"/>
        </w:rPr>
        <w:t>.</w:t>
      </w:r>
      <w:r w:rsidR="00862AE1">
        <w:rPr>
          <w:rFonts w:cs="Arial"/>
        </w:rPr>
        <w:t xml:space="preserve"> </w:t>
      </w:r>
      <w:r w:rsidR="00862AE1" w:rsidRPr="00862AE1">
        <w:rPr>
          <w:rFonts w:cs="Arial"/>
          <w:i/>
        </w:rPr>
        <w:t>Historical Thinking and Other Unnatural Acts.</w:t>
      </w:r>
      <w:r w:rsidR="00A05F83" w:rsidRPr="00862AE1">
        <w:rPr>
          <w:rFonts w:cs="Arial"/>
          <w:i/>
        </w:rPr>
        <w:t xml:space="preserve"> </w:t>
      </w:r>
      <w:r w:rsidR="00862AE1" w:rsidRPr="00862AE1">
        <w:rPr>
          <w:rFonts w:cs="Arial"/>
        </w:rPr>
        <w:t>Philadelphia: Temple University Press</w:t>
      </w:r>
      <w:r w:rsidR="00F32185">
        <w:rPr>
          <w:rFonts w:cs="Arial"/>
        </w:rPr>
        <w:t>.</w:t>
      </w:r>
    </w:p>
    <w:p w:rsidR="00B9071E" w:rsidRDefault="00B9071E" w:rsidP="005D3F1F">
      <w:pPr>
        <w:spacing w:after="0" w:line="240" w:lineRule="auto"/>
        <w:ind w:left="-360"/>
        <w:rPr>
          <w:rFonts w:cs="Arial"/>
        </w:rPr>
      </w:pPr>
    </w:p>
    <w:p w:rsidR="00A05F83" w:rsidRPr="00973754" w:rsidRDefault="00A05F83" w:rsidP="005D3F1F">
      <w:pPr>
        <w:spacing w:after="0" w:line="240" w:lineRule="auto"/>
        <w:ind w:left="-360"/>
        <w:rPr>
          <w:rFonts w:cs="Courier New"/>
        </w:rPr>
      </w:pPr>
      <w:r w:rsidRPr="00973754">
        <w:rPr>
          <w:rFonts w:cs="Arial"/>
        </w:rPr>
        <w:t>Wood</w:t>
      </w:r>
      <w:r>
        <w:rPr>
          <w:rFonts w:cs="Arial"/>
        </w:rPr>
        <w:t xml:space="preserve">, Gordon. </w:t>
      </w:r>
      <w:r w:rsidR="007908DA">
        <w:rPr>
          <w:rFonts w:cs="Arial"/>
        </w:rPr>
        <w:t>(</w:t>
      </w:r>
      <w:proofErr w:type="spellStart"/>
      <w:r w:rsidR="007908DA">
        <w:rPr>
          <w:rFonts w:cs="Arial"/>
        </w:rPr>
        <w:t>nd</w:t>
      </w:r>
      <w:proofErr w:type="spellEnd"/>
      <w:r w:rsidR="007908DA">
        <w:rPr>
          <w:rFonts w:cs="Arial"/>
        </w:rPr>
        <w:t xml:space="preserve">).  </w:t>
      </w:r>
      <w:r>
        <w:rPr>
          <w:rFonts w:cs="Arial"/>
        </w:rPr>
        <w:t>“</w:t>
      </w:r>
      <w:hyperlink r:id="rId775" w:history="1">
        <w:r w:rsidRPr="002930FC">
          <w:rPr>
            <w:rStyle w:val="Hyperlink"/>
            <w:rFonts w:cs="Arial"/>
          </w:rPr>
          <w:t>American Revolution as a Radical Movement</w:t>
        </w:r>
      </w:hyperlink>
      <w:r w:rsidRPr="002930FC">
        <w:rPr>
          <w:rFonts w:cs="Arial"/>
        </w:rPr>
        <w:t>.” Retrieved January 25, 2018.</w:t>
      </w:r>
    </w:p>
    <w:p w:rsidR="007D2783" w:rsidRDefault="000D2768" w:rsidP="005D3F1F">
      <w:pPr>
        <w:spacing w:line="240" w:lineRule="auto"/>
        <w:ind w:left="-360"/>
      </w:pPr>
      <w:r>
        <w:t xml:space="preserve">_____. </w:t>
      </w:r>
      <w:r w:rsidR="00A05F83">
        <w:t xml:space="preserve">(2008) </w:t>
      </w:r>
      <w:r w:rsidR="00A05F83" w:rsidRPr="00560554">
        <w:rPr>
          <w:i/>
        </w:rPr>
        <w:t>The Purpose of the Past.</w:t>
      </w:r>
      <w:r w:rsidR="00A05F83">
        <w:rPr>
          <w:i/>
        </w:rPr>
        <w:t xml:space="preserve"> </w:t>
      </w:r>
      <w:r w:rsidR="00A05F83" w:rsidRPr="00560554">
        <w:t>New York: Penguin.</w:t>
      </w:r>
    </w:p>
    <w:p w:rsidR="000F3518" w:rsidRDefault="000F3518" w:rsidP="000D2768">
      <w:pPr>
        <w:spacing w:after="0" w:line="240" w:lineRule="auto"/>
        <w:ind w:left="-360"/>
      </w:pPr>
      <w:r>
        <w:t xml:space="preserve">Woodward, C. Vann, (1981). </w:t>
      </w:r>
      <w:r w:rsidR="000D2768">
        <w:rPr>
          <w:i/>
        </w:rPr>
        <w:t xml:space="preserve">Mary </w:t>
      </w:r>
      <w:proofErr w:type="spellStart"/>
      <w:r w:rsidR="000D2768">
        <w:rPr>
          <w:i/>
        </w:rPr>
        <w:t>Ches</w:t>
      </w:r>
      <w:r w:rsidRPr="000F3518">
        <w:rPr>
          <w:i/>
        </w:rPr>
        <w:t>nut’s</w:t>
      </w:r>
      <w:proofErr w:type="spellEnd"/>
      <w:r w:rsidRPr="000F3518">
        <w:rPr>
          <w:i/>
        </w:rPr>
        <w:t xml:space="preserve"> Civil War.</w:t>
      </w:r>
      <w:r>
        <w:t xml:space="preserve"> New Haven: Yale University Press.</w:t>
      </w:r>
    </w:p>
    <w:p w:rsidR="000D2768" w:rsidRDefault="000D2768" w:rsidP="000D2768">
      <w:pPr>
        <w:spacing w:after="0" w:line="240" w:lineRule="auto"/>
        <w:ind w:left="-360"/>
      </w:pPr>
      <w:r>
        <w:t xml:space="preserve">_____. (1955). </w:t>
      </w:r>
      <w:r>
        <w:rPr>
          <w:i/>
        </w:rPr>
        <w:t>The Strange Career of Jim Crow.</w:t>
      </w:r>
      <w:r>
        <w:t xml:space="preserve"> New York: Oxford University Press.</w:t>
      </w:r>
    </w:p>
    <w:p w:rsidR="000D2768" w:rsidRDefault="000D2768" w:rsidP="000D2768">
      <w:pPr>
        <w:spacing w:after="0" w:line="240" w:lineRule="auto"/>
        <w:ind w:left="-360"/>
      </w:pPr>
    </w:p>
    <w:p w:rsidR="005E70F4" w:rsidRDefault="005E70F4" w:rsidP="005E70F4">
      <w:pPr>
        <w:spacing w:line="240" w:lineRule="auto"/>
        <w:ind w:left="-360"/>
      </w:pPr>
      <w:r>
        <w:t xml:space="preserve">Zinn, Howard. (1980). </w:t>
      </w:r>
      <w:r>
        <w:rPr>
          <w:i/>
        </w:rPr>
        <w:t xml:space="preserve">A People’s History of the United States. </w:t>
      </w:r>
      <w:r>
        <w:t>New York: Harper Collins.</w:t>
      </w:r>
    </w:p>
    <w:p w:rsidR="005E70F4" w:rsidRDefault="005E70F4" w:rsidP="000D2768">
      <w:pPr>
        <w:spacing w:after="0" w:line="240" w:lineRule="auto"/>
        <w:ind w:left="-360"/>
      </w:pPr>
    </w:p>
    <w:p w:rsidR="0001797D" w:rsidRDefault="0001797D" w:rsidP="005D3F1F">
      <w:pPr>
        <w:spacing w:line="240" w:lineRule="auto"/>
        <w:ind w:left="-360"/>
      </w:pPr>
      <w:r>
        <w:t xml:space="preserve">See also the Primary Sources listed in Appendices D and E and the Websites listed in Section I of </w:t>
      </w:r>
      <w:r w:rsidRPr="0001797D">
        <w:rPr>
          <w:i/>
        </w:rPr>
        <w:t>Resources for History and Social Science: Supplement to the 2018 Massachusetts History and Social Science Curriculum Framework</w:t>
      </w:r>
    </w:p>
    <w:p w:rsidR="00EB54CE" w:rsidRPr="00C378A3" w:rsidRDefault="00EB54CE" w:rsidP="005D3F1F">
      <w:pPr>
        <w:spacing w:line="240" w:lineRule="auto"/>
        <w:ind w:left="-360"/>
        <w:rPr>
          <w:sz w:val="20"/>
          <w:szCs w:val="20"/>
        </w:rPr>
      </w:pPr>
    </w:p>
    <w:sectPr w:rsidR="00EB54CE" w:rsidRPr="00C378A3" w:rsidSect="00A05F83">
      <w:headerReference w:type="default" r:id="rId776"/>
      <w:footerReference w:type="default" r:id="rId777"/>
      <w:type w:val="continuous"/>
      <w:pgSz w:w="12240" w:h="15840"/>
      <w:pgMar w:top="1440" w:right="1260" w:bottom="144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2512" w:rsidRDefault="006D2512" w:rsidP="00E71F52">
      <w:pPr>
        <w:spacing w:after="0" w:line="240" w:lineRule="auto"/>
      </w:pPr>
      <w:r>
        <w:separator/>
      </w:r>
    </w:p>
  </w:endnote>
  <w:endnote w:type="continuationSeparator" w:id="0">
    <w:p w:rsidR="006D2512" w:rsidRDefault="006D2512" w:rsidP="00E7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Aktiv Grotesk">
    <w:altName w:val="Aktiv Grotesk"/>
    <w:panose1 w:val="00000000000000000000"/>
    <w:charset w:val="00"/>
    <w:family w:val="swiss"/>
    <w:notTrueType/>
    <w:pitch w:val="default"/>
    <w:sig w:usb0="00000003" w:usb1="00000000" w:usb2="00000000" w:usb3="00000000" w:csb0="00000001" w:csb1="00000000"/>
  </w:font>
  <w:font w:name="Lexia Light">
    <w:altName w:val="Lexia Ligh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IDFont+F1">
    <w:altName w:val="MS Mincho"/>
    <w:panose1 w:val="00000000000000000000"/>
    <w:charset w:val="80"/>
    <w:family w:val="auto"/>
    <w:notTrueType/>
    <w:pitch w:val="default"/>
    <w:sig w:usb0="00000000" w:usb1="08070000" w:usb2="00000010" w:usb3="00000000" w:csb0="00020000" w:csb1="00000000"/>
  </w:font>
  <w:font w:name="Minion Pro">
    <w:altName w:val="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6446"/>
      <w:docPartObj>
        <w:docPartGallery w:val="Page Numbers (Bottom of Page)"/>
        <w:docPartUnique/>
      </w:docPartObj>
    </w:sdtPr>
    <w:sdtEndPr/>
    <w:sdtContent>
      <w:p w:rsidR="003205D8" w:rsidRDefault="003205D8">
        <w:pPr>
          <w:pStyle w:val="Footer"/>
        </w:pPr>
        <w:r>
          <w:fldChar w:fldCharType="begin"/>
        </w:r>
        <w:r>
          <w:instrText xml:space="preserve"> PAGE   \* MERGEFORMAT </w:instrText>
        </w:r>
        <w:r>
          <w:fldChar w:fldCharType="separate"/>
        </w:r>
        <w:r>
          <w:rPr>
            <w:noProof/>
          </w:rPr>
          <w:t>2</w:t>
        </w:r>
        <w:r>
          <w:rPr>
            <w:noProof/>
          </w:rPr>
          <w:fldChar w:fldCharType="end"/>
        </w:r>
      </w:p>
    </w:sdtContent>
  </w:sdt>
  <w:p w:rsidR="003205D8" w:rsidRDefault="00320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470"/>
      <w:docPartObj>
        <w:docPartGallery w:val="Page Numbers (Bottom of Page)"/>
        <w:docPartUnique/>
      </w:docPartObj>
    </w:sdtPr>
    <w:sdtEndPr/>
    <w:sdtContent>
      <w:p w:rsidR="003205D8" w:rsidRDefault="003205D8">
        <w:pPr>
          <w:pStyle w:val="Footer"/>
        </w:pPr>
        <w:r>
          <w:fldChar w:fldCharType="begin"/>
        </w:r>
        <w:r>
          <w:instrText xml:space="preserve"> PAGE   \* MERGEFORMAT </w:instrText>
        </w:r>
        <w:r>
          <w:fldChar w:fldCharType="separate"/>
        </w:r>
        <w:r>
          <w:rPr>
            <w:noProof/>
          </w:rPr>
          <w:t>5</w:t>
        </w:r>
        <w:r>
          <w:rPr>
            <w:noProof/>
          </w:rPr>
          <w:fldChar w:fldCharType="end"/>
        </w:r>
      </w:p>
    </w:sdtContent>
  </w:sdt>
  <w:p w:rsidR="003205D8" w:rsidRDefault="00320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1224"/>
      <w:docPartObj>
        <w:docPartGallery w:val="Page Numbers (Bottom of Page)"/>
        <w:docPartUnique/>
      </w:docPartObj>
    </w:sdtPr>
    <w:sdtEndPr/>
    <w:sdtContent>
      <w:p w:rsidR="003205D8" w:rsidRDefault="003205D8" w:rsidP="009213EE">
        <w:pPr>
          <w:pStyle w:val="Header"/>
          <w:rPr>
            <w:sz w:val="20"/>
            <w:szCs w:val="20"/>
          </w:rPr>
        </w:pPr>
        <w:r>
          <w:fldChar w:fldCharType="begin"/>
        </w:r>
        <w:r>
          <w:instrText xml:space="preserve"> PAGE   \* MERGEFORMAT </w:instrText>
        </w:r>
        <w:r>
          <w:fldChar w:fldCharType="separate"/>
        </w:r>
        <w:r>
          <w:rPr>
            <w:noProof/>
          </w:rPr>
          <w:t>1</w:t>
        </w:r>
        <w:r>
          <w:rPr>
            <w:noProof/>
          </w:rPr>
          <w:fldChar w:fldCharType="end"/>
        </w:r>
        <w:r>
          <w:t xml:space="preserve"> </w:t>
        </w:r>
        <w:r>
          <w:rPr>
            <w:sz w:val="20"/>
            <w:szCs w:val="20"/>
          </w:rPr>
          <w:t xml:space="preserve"> </w:t>
        </w:r>
      </w:p>
      <w:p w:rsidR="003205D8" w:rsidRPr="009213EE" w:rsidRDefault="003205D8" w:rsidP="009213EE">
        <w:pPr>
          <w:pStyle w:val="Header"/>
          <w:rPr>
            <w:sz w:val="20"/>
            <w:szCs w:val="20"/>
          </w:rPr>
        </w:pPr>
      </w:p>
      <w:p w:rsidR="003205D8" w:rsidRDefault="006D2512">
        <w:pPr>
          <w:pStyle w:val="Footer"/>
        </w:pPr>
      </w:p>
    </w:sdtContent>
  </w:sdt>
  <w:p w:rsidR="003205D8" w:rsidRDefault="003205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471"/>
      <w:docPartObj>
        <w:docPartGallery w:val="Page Numbers (Bottom of Page)"/>
        <w:docPartUnique/>
      </w:docPartObj>
    </w:sdtPr>
    <w:sdtEndPr/>
    <w:sdtContent>
      <w:p w:rsidR="003205D8" w:rsidRDefault="003205D8">
        <w:pPr>
          <w:pStyle w:val="Footer"/>
        </w:pPr>
        <w:r>
          <w:fldChar w:fldCharType="begin"/>
        </w:r>
        <w:r>
          <w:instrText xml:space="preserve"> PAGE   \* MERGEFORMAT </w:instrText>
        </w:r>
        <w:r>
          <w:fldChar w:fldCharType="separate"/>
        </w:r>
        <w:r>
          <w:rPr>
            <w:noProof/>
          </w:rPr>
          <w:t>19</w:t>
        </w:r>
        <w:r>
          <w:rPr>
            <w:noProof/>
          </w:rPr>
          <w:fldChar w:fldCharType="end"/>
        </w:r>
      </w:p>
    </w:sdtContent>
  </w:sdt>
  <w:p w:rsidR="003205D8" w:rsidRDefault="003205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7240"/>
      <w:docPartObj>
        <w:docPartGallery w:val="Page Numbers (Bottom of Page)"/>
        <w:docPartUnique/>
      </w:docPartObj>
    </w:sdtPr>
    <w:sdtEndPr/>
    <w:sdtContent>
      <w:p w:rsidR="003205D8" w:rsidRDefault="003205D8">
        <w:pPr>
          <w:pStyle w:val="Footer"/>
        </w:pPr>
        <w:r>
          <w:fldChar w:fldCharType="begin"/>
        </w:r>
        <w:r>
          <w:instrText xml:space="preserve"> PAGE   \* MERGEFORMAT </w:instrText>
        </w:r>
        <w:r>
          <w:fldChar w:fldCharType="separate"/>
        </w:r>
        <w:r>
          <w:rPr>
            <w:noProof/>
          </w:rPr>
          <w:t>194</w:t>
        </w:r>
        <w:r>
          <w:rPr>
            <w:noProof/>
          </w:rPr>
          <w:fldChar w:fldCharType="end"/>
        </w:r>
      </w:p>
    </w:sdtContent>
  </w:sdt>
  <w:p w:rsidR="003205D8" w:rsidRDefault="0032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2512" w:rsidRDefault="006D2512" w:rsidP="00E71F52">
      <w:pPr>
        <w:spacing w:after="0" w:line="240" w:lineRule="auto"/>
      </w:pPr>
      <w:r>
        <w:separator/>
      </w:r>
    </w:p>
  </w:footnote>
  <w:footnote w:type="continuationSeparator" w:id="0">
    <w:p w:rsidR="006D2512" w:rsidRDefault="006D2512" w:rsidP="00E71F52">
      <w:pPr>
        <w:spacing w:after="0" w:line="240" w:lineRule="auto"/>
      </w:pPr>
      <w:r>
        <w:continuationSeparator/>
      </w:r>
    </w:p>
  </w:footnote>
  <w:footnote w:id="1">
    <w:p w:rsidR="003205D8" w:rsidRPr="000B73B0" w:rsidRDefault="003205D8" w:rsidP="00116C14">
      <w:pPr>
        <w:pStyle w:val="FootnoteText"/>
        <w:spacing w:after="0"/>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w:t>
      </w:r>
      <w:hyperlink r:id="rId1" w:history="1">
        <w:r w:rsidRPr="000B73B0">
          <w:rPr>
            <w:rStyle w:val="Hyperlink"/>
            <w:rFonts w:asciiTheme="majorHAnsi" w:hAnsiTheme="majorHAnsi"/>
            <w:sz w:val="18"/>
            <w:szCs w:val="18"/>
          </w:rPr>
          <w:t>Massachusetts General Laws, Chapter 69, Section 1D.</w:t>
        </w:r>
      </w:hyperlink>
    </w:p>
  </w:footnote>
  <w:footnote w:id="2">
    <w:p w:rsidR="003205D8" w:rsidRPr="000B73B0" w:rsidRDefault="003205D8" w:rsidP="00116C14">
      <w:pPr>
        <w:pStyle w:val="FootnoteText"/>
        <w:spacing w:after="0" w:line="240" w:lineRule="auto"/>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w:t>
      </w:r>
      <w:r w:rsidRPr="000B73B0">
        <w:rPr>
          <w:rFonts w:asciiTheme="majorHAnsi" w:hAnsiTheme="majorHAnsi"/>
          <w:i/>
          <w:sz w:val="18"/>
          <w:szCs w:val="18"/>
        </w:rPr>
        <w:t>Ibid.</w:t>
      </w:r>
    </w:p>
  </w:footnote>
  <w:footnote w:id="3">
    <w:p w:rsidR="003205D8" w:rsidRPr="00745EFA" w:rsidRDefault="003205D8" w:rsidP="00116C14">
      <w:pPr>
        <w:pStyle w:val="FootnoteText"/>
        <w:spacing w:after="0"/>
        <w:rPr>
          <w:rFonts w:asciiTheme="majorHAnsi" w:hAnsiTheme="majorHAnsi"/>
          <w:sz w:val="20"/>
          <w:szCs w:val="20"/>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w:t>
      </w:r>
      <w:hyperlink r:id="rId2" w:history="1">
        <w:r w:rsidRPr="000B73B0">
          <w:rPr>
            <w:rStyle w:val="Hyperlink"/>
            <w:rFonts w:asciiTheme="majorHAnsi" w:hAnsiTheme="majorHAnsi"/>
            <w:sz w:val="18"/>
            <w:szCs w:val="18"/>
          </w:rPr>
          <w:t>Massachusetts General Laws, Chapter 69, Section 1D</w:t>
        </w:r>
      </w:hyperlink>
      <w:r w:rsidRPr="000B73B0">
        <w:rPr>
          <w:rFonts w:asciiTheme="majorHAnsi" w:hAnsiTheme="majorHAnsi"/>
          <w:sz w:val="18"/>
          <w:szCs w:val="18"/>
        </w:rPr>
        <w:t xml:space="preserve">, </w:t>
      </w:r>
      <w:hyperlink r:id="rId3" w:history="1">
        <w:r w:rsidRPr="000B73B0">
          <w:rPr>
            <w:rStyle w:val="Hyperlink"/>
            <w:rFonts w:asciiTheme="majorHAnsi" w:hAnsiTheme="majorHAnsi"/>
            <w:sz w:val="18"/>
            <w:szCs w:val="18"/>
          </w:rPr>
          <w:t>1E</w:t>
        </w:r>
      </w:hyperlink>
      <w:r w:rsidRPr="000B73B0">
        <w:rPr>
          <w:rFonts w:asciiTheme="majorHAnsi" w:hAnsiTheme="majorHAnsi"/>
          <w:sz w:val="18"/>
          <w:szCs w:val="18"/>
        </w:rPr>
        <w:t>.</w:t>
      </w:r>
    </w:p>
  </w:footnote>
  <w:footnote w:id="4">
    <w:p w:rsidR="003205D8" w:rsidRPr="000B73B0" w:rsidRDefault="003205D8" w:rsidP="00755C1D">
      <w:pPr>
        <w:pStyle w:val="FootnoteText"/>
        <w:spacing w:after="0" w:line="240" w:lineRule="auto"/>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w:t>
      </w:r>
      <w:hyperlink r:id="rId4" w:history="1">
        <w:r w:rsidRPr="000B73B0">
          <w:rPr>
            <w:rStyle w:val="Hyperlink"/>
            <w:rFonts w:asciiTheme="majorHAnsi" w:hAnsiTheme="majorHAnsi"/>
            <w:i/>
            <w:sz w:val="18"/>
            <w:szCs w:val="18"/>
          </w:rPr>
          <w:t>Massachusetts History and Social Science Curriculum Framework</w:t>
        </w:r>
      </w:hyperlink>
      <w:r w:rsidRPr="000B73B0">
        <w:rPr>
          <w:rFonts w:asciiTheme="majorHAnsi" w:hAnsiTheme="majorHAnsi"/>
          <w:sz w:val="18"/>
          <w:szCs w:val="18"/>
        </w:rPr>
        <w:t xml:space="preserve"> (2003). Malden, MA: Massachusetts Department of Elementary and Secondary Education, 3. From Gagnon, Paul, et al. (1987) </w:t>
      </w:r>
      <w:hyperlink r:id="rId5" w:history="1">
        <w:r w:rsidRPr="000B73B0">
          <w:rPr>
            <w:rStyle w:val="Hyperlink"/>
            <w:rFonts w:asciiTheme="majorHAnsi" w:hAnsiTheme="majorHAnsi"/>
            <w:i/>
            <w:sz w:val="18"/>
            <w:szCs w:val="18"/>
          </w:rPr>
          <w:t>Education for Democracy: A Statement of Principles</w:t>
        </w:r>
        <w:r w:rsidRPr="000B73B0">
          <w:rPr>
            <w:rStyle w:val="Hyperlink"/>
            <w:rFonts w:asciiTheme="majorHAnsi" w:hAnsiTheme="majorHAnsi"/>
            <w:sz w:val="18"/>
            <w:szCs w:val="18"/>
          </w:rPr>
          <w:t>.</w:t>
        </w:r>
      </w:hyperlink>
      <w:r w:rsidRPr="000B73B0">
        <w:rPr>
          <w:rFonts w:asciiTheme="majorHAnsi" w:hAnsiTheme="majorHAnsi"/>
          <w:sz w:val="18"/>
          <w:szCs w:val="18"/>
        </w:rPr>
        <w:t xml:space="preserve"> Washington, D.C. American Federation of Teachers. </w:t>
      </w:r>
    </w:p>
  </w:footnote>
  <w:footnote w:id="5">
    <w:p w:rsidR="003205D8" w:rsidRPr="000B73B0" w:rsidRDefault="003205D8" w:rsidP="00755C1D">
      <w:pPr>
        <w:pStyle w:val="FootnoteText"/>
        <w:spacing w:after="0" w:line="240" w:lineRule="auto"/>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Douglass, Frederick. (1852). </w:t>
      </w:r>
      <w:r w:rsidRPr="000B73B0">
        <w:rPr>
          <w:rFonts w:asciiTheme="majorHAnsi" w:hAnsiTheme="majorHAnsi"/>
          <w:snapToGrid w:val="0"/>
          <w:sz w:val="18"/>
          <w:szCs w:val="18"/>
        </w:rPr>
        <w:t xml:space="preserve">Independence Day speech, </w:t>
      </w:r>
      <w:hyperlink r:id="rId6" w:history="1">
        <w:r w:rsidRPr="000B73B0">
          <w:rPr>
            <w:rStyle w:val="Hyperlink"/>
            <w:rFonts w:asciiTheme="majorHAnsi" w:hAnsiTheme="majorHAnsi"/>
            <w:i/>
            <w:snapToGrid w:val="0"/>
            <w:sz w:val="18"/>
            <w:szCs w:val="18"/>
          </w:rPr>
          <w:t>“What to the Slave is the Fourth of July?”</w:t>
        </w:r>
      </w:hyperlink>
      <w:r w:rsidRPr="000B73B0">
        <w:rPr>
          <w:rFonts w:asciiTheme="majorHAnsi" w:hAnsiTheme="majorHAnsi"/>
          <w:i/>
          <w:snapToGrid w:val="0"/>
          <w:color w:val="000000"/>
          <w:sz w:val="18"/>
          <w:szCs w:val="18"/>
        </w:rPr>
        <w:t xml:space="preserve"> </w:t>
      </w:r>
      <w:r w:rsidRPr="000B73B0">
        <w:rPr>
          <w:rFonts w:asciiTheme="majorHAnsi" w:hAnsiTheme="majorHAnsi"/>
          <w:snapToGrid w:val="0"/>
          <w:sz w:val="18"/>
          <w:szCs w:val="18"/>
        </w:rPr>
        <w:t>at Rochester, New York</w:t>
      </w:r>
      <w:r w:rsidRPr="000B73B0">
        <w:rPr>
          <w:rFonts w:asciiTheme="majorHAnsi" w:hAnsiTheme="majorHAnsi"/>
          <w:sz w:val="18"/>
          <w:szCs w:val="18"/>
        </w:rPr>
        <w:t>.</w:t>
      </w:r>
    </w:p>
  </w:footnote>
  <w:footnote w:id="6">
    <w:p w:rsidR="003205D8" w:rsidRPr="000B73B0" w:rsidRDefault="003205D8" w:rsidP="00755C1D">
      <w:pPr>
        <w:pStyle w:val="FootnoteText"/>
        <w:spacing w:after="0" w:line="240" w:lineRule="auto"/>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Allen, Danielle. (2014). </w:t>
      </w:r>
      <w:r w:rsidRPr="000B73B0">
        <w:rPr>
          <w:rFonts w:asciiTheme="majorHAnsi" w:hAnsiTheme="majorHAnsi"/>
          <w:i/>
          <w:sz w:val="18"/>
          <w:szCs w:val="18"/>
        </w:rPr>
        <w:t>Our Declaration: A Reading of the Declaration in Defense of Equality</w:t>
      </w:r>
      <w:r w:rsidRPr="000B73B0">
        <w:rPr>
          <w:rFonts w:asciiTheme="majorHAnsi" w:hAnsiTheme="majorHAnsi"/>
          <w:sz w:val="18"/>
          <w:szCs w:val="18"/>
        </w:rPr>
        <w:t>, 21. New York: Liveright.</w:t>
      </w:r>
    </w:p>
  </w:footnote>
  <w:footnote w:id="7">
    <w:p w:rsidR="003205D8" w:rsidRPr="00755C1D" w:rsidRDefault="003205D8" w:rsidP="00755C1D">
      <w:pPr>
        <w:pStyle w:val="FootnoteText"/>
        <w:spacing w:after="0" w:line="240" w:lineRule="auto"/>
        <w:rPr>
          <w:rFonts w:asciiTheme="majorHAnsi" w:hAnsiTheme="majorHAnsi"/>
          <w:sz w:val="20"/>
          <w:szCs w:val="20"/>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See Frey, William H. (2018). “</w:t>
      </w:r>
      <w:hyperlink r:id="rId7" w:history="1">
        <w:r w:rsidRPr="000B73B0">
          <w:rPr>
            <w:rStyle w:val="Hyperlink"/>
            <w:rFonts w:asciiTheme="majorHAnsi" w:hAnsiTheme="majorHAnsi"/>
            <w:sz w:val="18"/>
            <w:szCs w:val="18"/>
          </w:rPr>
          <w:t>The Millennial Generation – A Demographic Bridge to America’s Diverse Future</w:t>
        </w:r>
      </w:hyperlink>
      <w:r w:rsidRPr="000B73B0">
        <w:rPr>
          <w:rFonts w:asciiTheme="majorHAnsi" w:hAnsiTheme="majorHAnsi"/>
          <w:sz w:val="18"/>
          <w:szCs w:val="18"/>
        </w:rPr>
        <w:t>.” Washington, D.C.: Brookings Institution.</w:t>
      </w:r>
    </w:p>
  </w:footnote>
  <w:footnote w:id="8">
    <w:p w:rsidR="003205D8" w:rsidRPr="000B73B0" w:rsidRDefault="003205D8" w:rsidP="00B33C07">
      <w:pPr>
        <w:pStyle w:val="FootnoteText"/>
        <w:spacing w:after="0" w:line="240" w:lineRule="auto"/>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Wood, Gordon (2008). </w:t>
      </w:r>
      <w:r w:rsidRPr="000B73B0">
        <w:rPr>
          <w:rFonts w:asciiTheme="majorHAnsi" w:hAnsiTheme="majorHAnsi"/>
          <w:i/>
          <w:sz w:val="18"/>
          <w:szCs w:val="18"/>
        </w:rPr>
        <w:t>The Purpose of the Past</w:t>
      </w:r>
      <w:r w:rsidRPr="000B73B0">
        <w:rPr>
          <w:rFonts w:asciiTheme="majorHAnsi" w:hAnsiTheme="majorHAnsi"/>
          <w:sz w:val="18"/>
          <w:szCs w:val="18"/>
        </w:rPr>
        <w:t>, 10-11. New York: Penguin.</w:t>
      </w:r>
    </w:p>
  </w:footnote>
  <w:footnote w:id="9">
    <w:p w:rsidR="003205D8" w:rsidRPr="000B73B0" w:rsidRDefault="003205D8" w:rsidP="00B33C07">
      <w:pPr>
        <w:pStyle w:val="FootnoteText"/>
        <w:spacing w:after="0"/>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Allen, Danielle (2014). </w:t>
      </w:r>
      <w:r w:rsidRPr="000B73B0">
        <w:rPr>
          <w:rFonts w:asciiTheme="majorHAnsi" w:hAnsiTheme="majorHAnsi"/>
          <w:sz w:val="18"/>
          <w:szCs w:val="18"/>
        </w:rPr>
        <w:t>op.cit</w:t>
      </w:r>
      <w:r>
        <w:rPr>
          <w:rFonts w:asciiTheme="majorHAnsi" w:hAnsiTheme="majorHAnsi"/>
          <w:sz w:val="18"/>
          <w:szCs w:val="18"/>
        </w:rPr>
        <w:t>.</w:t>
      </w:r>
      <w:r w:rsidRPr="000B73B0">
        <w:rPr>
          <w:rFonts w:asciiTheme="majorHAnsi" w:hAnsiTheme="majorHAnsi"/>
          <w:sz w:val="18"/>
          <w:szCs w:val="18"/>
        </w:rPr>
        <w:t xml:space="preserve"> </w:t>
      </w:r>
    </w:p>
  </w:footnote>
  <w:footnote w:id="10">
    <w:p w:rsidR="003205D8" w:rsidRPr="00755C1D" w:rsidRDefault="003205D8" w:rsidP="00B33C07">
      <w:pPr>
        <w:pStyle w:val="FootnoteText"/>
        <w:spacing w:after="0"/>
        <w:rPr>
          <w:rFonts w:asciiTheme="majorHAnsi" w:hAnsiTheme="majorHAnsi"/>
          <w:i/>
          <w:sz w:val="20"/>
          <w:szCs w:val="20"/>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w:t>
      </w:r>
      <w:r w:rsidRPr="000B73B0">
        <w:rPr>
          <w:rFonts w:asciiTheme="majorHAnsi" w:hAnsiTheme="majorHAnsi"/>
          <w:sz w:val="18"/>
          <w:szCs w:val="18"/>
        </w:rPr>
        <w:t>Wineburg, Sam (2016). “</w:t>
      </w:r>
      <w:hyperlink r:id="rId8" w:history="1">
        <w:r w:rsidRPr="000B73B0">
          <w:rPr>
            <w:rStyle w:val="Hyperlink"/>
            <w:rFonts w:asciiTheme="majorHAnsi" w:hAnsiTheme="majorHAnsi"/>
            <w:sz w:val="18"/>
            <w:szCs w:val="18"/>
          </w:rPr>
          <w:t>Why Historical Thinking Is Not About History</w:t>
        </w:r>
      </w:hyperlink>
      <w:r w:rsidRPr="000B73B0">
        <w:rPr>
          <w:rFonts w:asciiTheme="majorHAnsi" w:hAnsiTheme="majorHAnsi"/>
          <w:sz w:val="18"/>
          <w:szCs w:val="18"/>
        </w:rPr>
        <w:t xml:space="preserve">.” </w:t>
      </w:r>
      <w:r w:rsidRPr="000B73B0">
        <w:rPr>
          <w:rFonts w:asciiTheme="majorHAnsi" w:hAnsiTheme="majorHAnsi"/>
          <w:i/>
          <w:sz w:val="18"/>
          <w:szCs w:val="18"/>
        </w:rPr>
        <w:t>History News, the Magazine of the American Association of State and Local History.</w:t>
      </w:r>
      <w:r w:rsidRPr="00755C1D">
        <w:rPr>
          <w:rFonts w:asciiTheme="majorHAnsi" w:hAnsiTheme="majorHAnsi"/>
          <w:i/>
          <w:sz w:val="20"/>
          <w:szCs w:val="20"/>
        </w:rPr>
        <w:t xml:space="preserve"> </w:t>
      </w:r>
    </w:p>
  </w:footnote>
  <w:footnote w:id="11">
    <w:p w:rsidR="003205D8" w:rsidRPr="000B73B0" w:rsidRDefault="003205D8" w:rsidP="00210025">
      <w:pPr>
        <w:spacing w:line="240" w:lineRule="auto"/>
        <w:rPr>
          <w:rFonts w:asciiTheme="majorHAnsi" w:hAnsiTheme="majorHAnsi"/>
          <w:sz w:val="18"/>
          <w:szCs w:val="18"/>
        </w:rPr>
      </w:pPr>
      <w:r w:rsidRPr="000B73B0">
        <w:rPr>
          <w:rStyle w:val="FootnoteReference"/>
          <w:rFonts w:asciiTheme="majorHAnsi" w:hAnsiTheme="majorHAnsi" w:cs="Arial"/>
          <w:sz w:val="18"/>
          <w:szCs w:val="18"/>
        </w:rPr>
        <w:footnoteRef/>
      </w:r>
      <w:r w:rsidRPr="000B73B0">
        <w:rPr>
          <w:rFonts w:asciiTheme="majorHAnsi" w:hAnsiTheme="majorHAnsi" w:cs="Arial"/>
          <w:sz w:val="18"/>
          <w:szCs w:val="18"/>
        </w:rPr>
        <w:t xml:space="preserve"> See </w:t>
      </w:r>
      <w:r w:rsidRPr="000B73B0">
        <w:rPr>
          <w:rFonts w:asciiTheme="majorHAnsi" w:hAnsiTheme="majorHAnsi"/>
          <w:sz w:val="18"/>
          <w:szCs w:val="18"/>
        </w:rPr>
        <w:t xml:space="preserve">Marzano, Robert J. (2004) </w:t>
      </w:r>
      <w:hyperlink r:id="rId9" w:history="1">
        <w:r w:rsidRPr="000B73B0">
          <w:rPr>
            <w:rStyle w:val="Hyperlink"/>
            <w:rFonts w:asciiTheme="majorHAnsi" w:hAnsiTheme="majorHAnsi"/>
            <w:i/>
            <w:sz w:val="18"/>
            <w:szCs w:val="18"/>
          </w:rPr>
          <w:t>Building Background Knowledge for Academic Achievement: Research on What Works in Schools</w:t>
        </w:r>
      </w:hyperlink>
      <w:r w:rsidRPr="000B73B0">
        <w:rPr>
          <w:rFonts w:asciiTheme="majorHAnsi" w:hAnsiTheme="majorHAnsi"/>
          <w:sz w:val="18"/>
          <w:szCs w:val="18"/>
        </w:rPr>
        <w:t xml:space="preserve">. Alexandria, VA: Association for Supervision and Curriculum Development; </w:t>
      </w:r>
      <w:r w:rsidRPr="000B73B0">
        <w:rPr>
          <w:rFonts w:asciiTheme="majorHAnsi" w:hAnsiTheme="majorHAnsi" w:cs="Arial"/>
          <w:sz w:val="18"/>
          <w:szCs w:val="18"/>
        </w:rPr>
        <w:t xml:space="preserve">Liana </w:t>
      </w:r>
      <w:r w:rsidRPr="000B73B0">
        <w:rPr>
          <w:rFonts w:asciiTheme="majorHAnsi" w:hAnsiTheme="majorHAnsi" w:cs="Arial"/>
          <w:sz w:val="18"/>
          <w:szCs w:val="18"/>
        </w:rPr>
        <w:t xml:space="preserve">Heitin in </w:t>
      </w:r>
      <w:r w:rsidRPr="000B73B0">
        <w:rPr>
          <w:rFonts w:asciiTheme="majorHAnsi" w:hAnsiTheme="majorHAnsi" w:cs="Arial"/>
          <w:i/>
          <w:sz w:val="18"/>
          <w:szCs w:val="18"/>
        </w:rPr>
        <w:t>Education Week:</w:t>
      </w:r>
      <w:r w:rsidRPr="000B73B0">
        <w:rPr>
          <w:rFonts w:asciiTheme="majorHAnsi" w:hAnsiTheme="majorHAnsi" w:cs="Arial"/>
          <w:sz w:val="18"/>
          <w:szCs w:val="18"/>
        </w:rPr>
        <w:t xml:space="preserve"> </w:t>
      </w:r>
      <w:hyperlink r:id="rId10" w:history="1">
        <w:r w:rsidRPr="000B73B0">
          <w:rPr>
            <w:rStyle w:val="Hyperlink"/>
            <w:rFonts w:asciiTheme="majorHAnsi" w:hAnsiTheme="majorHAnsi" w:cs="Arial"/>
            <w:sz w:val="18"/>
            <w:szCs w:val="18"/>
          </w:rPr>
          <w:t>Cultural Literacy Creator Carries on Campaign</w:t>
        </w:r>
      </w:hyperlink>
      <w:r w:rsidRPr="000B73B0">
        <w:rPr>
          <w:rFonts w:asciiTheme="majorHAnsi" w:hAnsiTheme="majorHAnsi" w:cs="Arial"/>
          <w:sz w:val="18"/>
          <w:szCs w:val="18"/>
        </w:rPr>
        <w:t xml:space="preserve">, (October 12, 2016), Daniel Willingham in </w:t>
      </w:r>
      <w:r w:rsidRPr="000B73B0">
        <w:rPr>
          <w:rFonts w:asciiTheme="majorHAnsi" w:hAnsiTheme="majorHAnsi" w:cs="Arial"/>
          <w:i/>
          <w:sz w:val="18"/>
          <w:szCs w:val="18"/>
        </w:rPr>
        <w:t>American Educator:</w:t>
      </w:r>
      <w:r w:rsidRPr="000B73B0">
        <w:rPr>
          <w:rFonts w:asciiTheme="majorHAnsi" w:hAnsiTheme="majorHAnsi" w:cs="Arial"/>
          <w:sz w:val="18"/>
          <w:szCs w:val="18"/>
        </w:rPr>
        <w:t xml:space="preserve"> </w:t>
      </w:r>
      <w:hyperlink r:id="rId11" w:history="1">
        <w:r w:rsidRPr="000B73B0">
          <w:rPr>
            <w:rStyle w:val="Hyperlink"/>
            <w:rFonts w:asciiTheme="majorHAnsi" w:hAnsiTheme="majorHAnsi" w:cs="Arial"/>
            <w:sz w:val="18"/>
            <w:szCs w:val="18"/>
          </w:rPr>
          <w:t>How Knowledge Helps</w:t>
        </w:r>
      </w:hyperlink>
      <w:r w:rsidRPr="000B73B0">
        <w:rPr>
          <w:rFonts w:asciiTheme="majorHAnsi" w:hAnsiTheme="majorHAnsi" w:cs="Arial"/>
          <w:sz w:val="18"/>
          <w:szCs w:val="18"/>
        </w:rPr>
        <w:t xml:space="preserve">, (Spring 2006), and Willingham in the New York </w:t>
      </w:r>
      <w:r w:rsidRPr="000B73B0">
        <w:rPr>
          <w:rFonts w:asciiTheme="majorHAnsi" w:hAnsiTheme="majorHAnsi" w:cs="Arial"/>
          <w:i/>
          <w:sz w:val="18"/>
          <w:szCs w:val="18"/>
        </w:rPr>
        <w:t>Times</w:t>
      </w:r>
      <w:r w:rsidRPr="000B73B0">
        <w:rPr>
          <w:rFonts w:asciiTheme="majorHAnsi" w:hAnsiTheme="majorHAnsi" w:cs="Arial"/>
          <w:sz w:val="18"/>
          <w:szCs w:val="18"/>
        </w:rPr>
        <w:t xml:space="preserve">, </w:t>
      </w:r>
      <w:hyperlink r:id="rId12" w:history="1">
        <w:r w:rsidRPr="000B73B0">
          <w:rPr>
            <w:rStyle w:val="Hyperlink"/>
            <w:rFonts w:asciiTheme="majorHAnsi" w:hAnsiTheme="majorHAnsi" w:cs="Arial"/>
            <w:sz w:val="18"/>
            <w:szCs w:val="18"/>
          </w:rPr>
          <w:t>How to Get Your Mind to Read</w:t>
        </w:r>
      </w:hyperlink>
      <w:r w:rsidRPr="000B73B0">
        <w:rPr>
          <w:rFonts w:asciiTheme="majorHAnsi" w:hAnsiTheme="majorHAnsi" w:cs="Arial"/>
          <w:sz w:val="18"/>
          <w:szCs w:val="18"/>
        </w:rPr>
        <w:t xml:space="preserve"> (November 25, 2017).</w:t>
      </w:r>
    </w:p>
  </w:footnote>
  <w:footnote w:id="12">
    <w:p w:rsidR="003205D8" w:rsidRPr="000B73B0" w:rsidRDefault="003205D8" w:rsidP="009B585A">
      <w:pPr>
        <w:pStyle w:val="FootnoteText"/>
        <w:spacing w:after="0" w:line="240" w:lineRule="auto"/>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McGrew, Sarah, Ortega, Teresa, Breakstone, Joel, and </w:t>
      </w:r>
      <w:r w:rsidRPr="000B73B0">
        <w:rPr>
          <w:rFonts w:asciiTheme="majorHAnsi" w:hAnsiTheme="majorHAnsi"/>
          <w:sz w:val="18"/>
          <w:szCs w:val="18"/>
        </w:rPr>
        <w:t>Wineburg, Sam. (2017). “</w:t>
      </w:r>
      <w:hyperlink r:id="rId13" w:history="1">
        <w:r w:rsidRPr="000B73B0">
          <w:rPr>
            <w:rStyle w:val="Hyperlink"/>
            <w:rFonts w:asciiTheme="majorHAnsi" w:hAnsiTheme="majorHAnsi"/>
            <w:sz w:val="18"/>
            <w:szCs w:val="18"/>
          </w:rPr>
          <w:t>The Challenge that’s Bigger than Fake News</w:t>
        </w:r>
      </w:hyperlink>
      <w:r w:rsidRPr="000B73B0">
        <w:rPr>
          <w:rFonts w:asciiTheme="majorHAnsi" w:hAnsiTheme="majorHAnsi"/>
          <w:sz w:val="18"/>
          <w:szCs w:val="18"/>
        </w:rPr>
        <w:t xml:space="preserve">,” in </w:t>
      </w:r>
      <w:r w:rsidRPr="000B73B0">
        <w:rPr>
          <w:rFonts w:asciiTheme="majorHAnsi" w:hAnsiTheme="majorHAnsi"/>
          <w:i/>
          <w:sz w:val="18"/>
          <w:szCs w:val="18"/>
        </w:rPr>
        <w:t>American Educator</w:t>
      </w:r>
      <w:r w:rsidRPr="000B73B0">
        <w:rPr>
          <w:rFonts w:asciiTheme="majorHAnsi" w:hAnsiTheme="majorHAnsi"/>
          <w:sz w:val="18"/>
          <w:szCs w:val="18"/>
        </w:rPr>
        <w:t>, Fall 2017.</w:t>
      </w:r>
    </w:p>
  </w:footnote>
  <w:footnote w:id="13">
    <w:p w:rsidR="003205D8" w:rsidRPr="000B73B0" w:rsidRDefault="003205D8" w:rsidP="00275258">
      <w:pPr>
        <w:pStyle w:val="FootnoteText"/>
        <w:spacing w:after="0" w:line="240" w:lineRule="auto"/>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For samples of projects in the digital humanities in, see the </w:t>
      </w:r>
      <w:hyperlink r:id="rId14" w:history="1">
        <w:r w:rsidRPr="000B73B0">
          <w:rPr>
            <w:rStyle w:val="Hyperlink"/>
            <w:rFonts w:asciiTheme="majorHAnsi" w:hAnsiTheme="majorHAnsi"/>
            <w:sz w:val="18"/>
            <w:szCs w:val="18"/>
          </w:rPr>
          <w:t>Boston Digital Humanities Consortium</w:t>
        </w:r>
      </w:hyperlink>
      <w:r w:rsidRPr="000B73B0">
        <w:rPr>
          <w:rFonts w:asciiTheme="majorHAnsi" w:hAnsiTheme="majorHAnsi"/>
          <w:sz w:val="18"/>
          <w:szCs w:val="18"/>
        </w:rPr>
        <w:t xml:space="preserve">, </w:t>
      </w:r>
      <w:hyperlink r:id="rId15" w:history="1">
        <w:r w:rsidRPr="000B73B0">
          <w:rPr>
            <w:rStyle w:val="Hyperlink"/>
            <w:rFonts w:asciiTheme="majorHAnsi" w:hAnsiTheme="majorHAnsi"/>
            <w:sz w:val="18"/>
            <w:szCs w:val="18"/>
          </w:rPr>
          <w:t>DHCommons</w:t>
        </w:r>
      </w:hyperlink>
      <w:r w:rsidRPr="000B73B0">
        <w:rPr>
          <w:rFonts w:asciiTheme="majorHAnsi" w:hAnsiTheme="majorHAnsi"/>
          <w:sz w:val="18"/>
          <w:szCs w:val="18"/>
        </w:rPr>
        <w:t xml:space="preserve">, the </w:t>
      </w:r>
      <w:hyperlink r:id="rId16" w:history="1">
        <w:r w:rsidRPr="000B73B0">
          <w:rPr>
            <w:rStyle w:val="Hyperlink"/>
            <w:rFonts w:asciiTheme="majorHAnsi" w:hAnsiTheme="majorHAnsi"/>
            <w:sz w:val="18"/>
            <w:szCs w:val="18"/>
          </w:rPr>
          <w:t>UMass Digital Humanities Initiative</w:t>
        </w:r>
      </w:hyperlink>
      <w:r w:rsidRPr="000B73B0">
        <w:rPr>
          <w:rFonts w:asciiTheme="majorHAnsi" w:hAnsiTheme="majorHAnsi"/>
          <w:sz w:val="18"/>
          <w:szCs w:val="18"/>
        </w:rPr>
        <w:t xml:space="preserve"> (University of Massachusetts Amherst), </w:t>
      </w:r>
      <w:hyperlink r:id="rId17" w:history="1">
        <w:r w:rsidRPr="000B73B0">
          <w:rPr>
            <w:rStyle w:val="Hyperlink"/>
            <w:rFonts w:asciiTheme="majorHAnsi" w:hAnsiTheme="majorHAnsi"/>
            <w:sz w:val="18"/>
            <w:szCs w:val="18"/>
          </w:rPr>
          <w:t>Hyperstudio</w:t>
        </w:r>
      </w:hyperlink>
      <w:r w:rsidRPr="000B73B0">
        <w:rPr>
          <w:rFonts w:asciiTheme="majorHAnsi" w:hAnsiTheme="majorHAnsi"/>
          <w:sz w:val="18"/>
          <w:szCs w:val="18"/>
        </w:rPr>
        <w:t xml:space="preserve"> (Massachusetts Institute of Technology), </w:t>
      </w:r>
      <w:hyperlink r:id="rId18" w:history="1">
        <w:r w:rsidRPr="000B73B0">
          <w:rPr>
            <w:rStyle w:val="Hyperlink"/>
            <w:rFonts w:asciiTheme="majorHAnsi" w:hAnsiTheme="majorHAnsi"/>
            <w:sz w:val="18"/>
            <w:szCs w:val="18"/>
          </w:rPr>
          <w:t>metaLab at Harvard</w:t>
        </w:r>
      </w:hyperlink>
      <w:r w:rsidRPr="000B73B0">
        <w:rPr>
          <w:rFonts w:asciiTheme="majorHAnsi" w:hAnsiTheme="majorHAnsi"/>
          <w:sz w:val="18"/>
          <w:szCs w:val="18"/>
        </w:rPr>
        <w:t xml:space="preserve"> (Harvard University).</w:t>
      </w:r>
    </w:p>
  </w:footnote>
  <w:footnote w:id="14">
    <w:p w:rsidR="003205D8" w:rsidRPr="00275258" w:rsidRDefault="003205D8" w:rsidP="000B73B0">
      <w:pPr>
        <w:pStyle w:val="CommentText"/>
        <w:spacing w:after="0"/>
        <w:rPr>
          <w:rFonts w:asciiTheme="majorHAnsi" w:hAnsiTheme="majorHAnsi"/>
          <w:sz w:val="18"/>
          <w:szCs w:val="18"/>
        </w:rPr>
      </w:pPr>
      <w:r w:rsidRPr="000B73B0">
        <w:rPr>
          <w:rStyle w:val="FootnoteReference"/>
          <w:rFonts w:asciiTheme="majorHAnsi" w:hAnsiTheme="majorHAnsi"/>
          <w:sz w:val="18"/>
          <w:szCs w:val="18"/>
        </w:rPr>
        <w:footnoteRef/>
      </w:r>
      <w:r w:rsidRPr="000B73B0">
        <w:rPr>
          <w:rFonts w:asciiTheme="majorHAnsi" w:hAnsiTheme="majorHAnsi"/>
          <w:sz w:val="18"/>
          <w:szCs w:val="18"/>
        </w:rPr>
        <w:t xml:space="preserve"> See Jones, Stephanie M. and Kahn, Jennifer (2017). </w:t>
      </w:r>
      <w:hyperlink r:id="rId19" w:history="1">
        <w:r w:rsidRPr="000B73B0">
          <w:rPr>
            <w:rStyle w:val="Hyperlink"/>
            <w:rFonts w:asciiTheme="majorHAnsi" w:hAnsiTheme="majorHAnsi"/>
            <w:i/>
            <w:sz w:val="18"/>
            <w:szCs w:val="18"/>
          </w:rPr>
          <w:t>The Evidence Base for How We Learn: Supporting Students’ Social, Emotional, and Academic Development.</w:t>
        </w:r>
      </w:hyperlink>
      <w:r w:rsidRPr="000B73B0">
        <w:rPr>
          <w:rFonts w:asciiTheme="majorHAnsi" w:hAnsiTheme="majorHAnsi"/>
          <w:sz w:val="18"/>
          <w:szCs w:val="18"/>
        </w:rPr>
        <w:t xml:space="preserve"> Washington, DC: The Aspen Institute, National Commission on Social, Emotional, and Academic Development.</w:t>
      </w:r>
    </w:p>
  </w:footnote>
  <w:footnote w:id="15">
    <w:p w:rsidR="003205D8" w:rsidRPr="00222C78" w:rsidRDefault="003205D8" w:rsidP="00464735">
      <w:pPr>
        <w:pStyle w:val="FootnoteText"/>
        <w:rPr>
          <w:rFonts w:asciiTheme="majorHAnsi" w:hAnsiTheme="majorHAnsi"/>
          <w:sz w:val="18"/>
          <w:szCs w:val="18"/>
        </w:rPr>
      </w:pPr>
      <w:r w:rsidRPr="00222C78">
        <w:rPr>
          <w:rStyle w:val="FootnoteReference"/>
          <w:rFonts w:asciiTheme="majorHAnsi" w:hAnsiTheme="majorHAnsi"/>
          <w:sz w:val="18"/>
          <w:szCs w:val="18"/>
        </w:rPr>
        <w:footnoteRef/>
      </w:r>
      <w:r w:rsidRPr="00222C78">
        <w:rPr>
          <w:rFonts w:asciiTheme="majorHAnsi" w:hAnsiTheme="majorHAnsi"/>
          <w:sz w:val="18"/>
          <w:szCs w:val="18"/>
        </w:rPr>
        <w:t xml:space="preserve"> This definition of civic knowledge, skills, and dispositions is taken from the</w:t>
      </w:r>
      <w:hyperlink r:id="rId20" w:history="1">
        <w:r w:rsidRPr="003205D8">
          <w:rPr>
            <w:rStyle w:val="Hyperlink"/>
            <w:rFonts w:asciiTheme="majorHAnsi" w:hAnsiTheme="majorHAnsi"/>
            <w:sz w:val="18"/>
            <w:szCs w:val="18"/>
          </w:rPr>
          <w:t xml:space="preserve"> definition of college and career readiness and civic preparation</w:t>
        </w:r>
      </w:hyperlink>
      <w:r w:rsidRPr="00222C78">
        <w:rPr>
          <w:rFonts w:asciiTheme="majorHAnsi" w:hAnsiTheme="majorHAnsi"/>
          <w:color w:val="FF0000"/>
          <w:sz w:val="18"/>
          <w:szCs w:val="18"/>
        </w:rPr>
        <w:t xml:space="preserve"> </w:t>
      </w:r>
      <w:r w:rsidRPr="00222C78">
        <w:rPr>
          <w:rFonts w:asciiTheme="majorHAnsi" w:hAnsiTheme="majorHAnsi"/>
          <w:sz w:val="18"/>
          <w:szCs w:val="18"/>
        </w:rPr>
        <w:t xml:space="preserve">adopted by the Massachusetts Board of Elementary and Secondary Education in 2013 and amended in 2016. </w:t>
      </w:r>
    </w:p>
  </w:footnote>
  <w:footnote w:id="16">
    <w:p w:rsidR="003205D8" w:rsidRPr="00002A6B" w:rsidRDefault="003205D8" w:rsidP="00275258">
      <w:pPr>
        <w:pStyle w:val="FootnoteText"/>
        <w:spacing w:line="240" w:lineRule="auto"/>
        <w:rPr>
          <w:rFonts w:asciiTheme="majorHAnsi" w:hAnsiTheme="majorHAnsi"/>
          <w:sz w:val="18"/>
          <w:szCs w:val="18"/>
        </w:rPr>
      </w:pPr>
      <w:r w:rsidRPr="00002A6B">
        <w:rPr>
          <w:rStyle w:val="FootnoteReference"/>
          <w:rFonts w:asciiTheme="majorHAnsi" w:hAnsiTheme="majorHAnsi"/>
          <w:sz w:val="18"/>
          <w:szCs w:val="18"/>
        </w:rPr>
        <w:footnoteRef/>
      </w:r>
      <w:r w:rsidRPr="00002A6B">
        <w:rPr>
          <w:rFonts w:asciiTheme="majorHAnsi" w:hAnsiTheme="majorHAnsi"/>
          <w:sz w:val="18"/>
          <w:szCs w:val="18"/>
        </w:rPr>
        <w:t xml:space="preserve"> Note that the Practices reflect the </w:t>
      </w:r>
      <w:hyperlink r:id="rId21" w:history="1">
        <w:r w:rsidRPr="003205D8">
          <w:rPr>
            <w:rStyle w:val="Hyperlink"/>
            <w:rFonts w:asciiTheme="majorHAnsi" w:hAnsiTheme="majorHAnsi"/>
            <w:i/>
            <w:sz w:val="18"/>
            <w:szCs w:val="18"/>
          </w:rPr>
          <w:t>Massachusetts Standards for Preschool and Kindergarten Social and Emotional Learning</w:t>
        </w:r>
        <w:r w:rsidRPr="003205D8">
          <w:rPr>
            <w:rStyle w:val="Hyperlink"/>
            <w:rFonts w:asciiTheme="majorHAnsi" w:hAnsiTheme="majorHAnsi"/>
            <w:sz w:val="18"/>
            <w:szCs w:val="18"/>
          </w:rPr>
          <w:t xml:space="preserve"> </w:t>
        </w:r>
        <w:r w:rsidRPr="003205D8">
          <w:rPr>
            <w:rStyle w:val="Hyperlink"/>
            <w:rFonts w:asciiTheme="majorHAnsi" w:hAnsiTheme="majorHAnsi"/>
            <w:i/>
            <w:sz w:val="18"/>
            <w:szCs w:val="18"/>
          </w:rPr>
          <w:t>and Approaches to Play and Learning</w:t>
        </w:r>
      </w:hyperlink>
      <w:r w:rsidRPr="00002A6B">
        <w:rPr>
          <w:rFonts w:asciiTheme="majorHAnsi" w:hAnsiTheme="majorHAnsi"/>
          <w:sz w:val="18"/>
          <w:szCs w:val="18"/>
        </w:rPr>
        <w:t xml:space="preserve"> standards for social awareness, problem-solving, executive function, and organizational skills.</w:t>
      </w:r>
    </w:p>
  </w:footnote>
  <w:footnote w:id="17">
    <w:p w:rsidR="003205D8" w:rsidRPr="00C378EE" w:rsidRDefault="003205D8" w:rsidP="00036F8B">
      <w:pPr>
        <w:pStyle w:val="FootnoteText"/>
        <w:spacing w:line="240" w:lineRule="auto"/>
        <w:rPr>
          <w:rFonts w:asciiTheme="majorHAnsi" w:hAnsiTheme="majorHAnsi"/>
          <w:sz w:val="18"/>
          <w:szCs w:val="18"/>
        </w:rPr>
      </w:pPr>
      <w:r w:rsidRPr="00C378EE">
        <w:rPr>
          <w:rStyle w:val="FootnoteReference"/>
          <w:rFonts w:asciiTheme="majorHAnsi" w:hAnsiTheme="majorHAnsi"/>
          <w:sz w:val="18"/>
          <w:szCs w:val="18"/>
        </w:rPr>
        <w:footnoteRef/>
      </w:r>
      <w:r w:rsidRPr="00C378EE">
        <w:rPr>
          <w:rFonts w:asciiTheme="majorHAnsi" w:hAnsiTheme="majorHAnsi"/>
          <w:sz w:val="18"/>
          <w:szCs w:val="18"/>
        </w:rPr>
        <w:t xml:space="preserve"> Note that the Practices reflect the </w:t>
      </w:r>
      <w:hyperlink r:id="rId22" w:history="1">
        <w:r w:rsidRPr="00C378EE">
          <w:rPr>
            <w:rStyle w:val="Hyperlink"/>
            <w:rFonts w:asciiTheme="majorHAnsi" w:hAnsiTheme="majorHAnsi"/>
            <w:i/>
            <w:sz w:val="18"/>
            <w:szCs w:val="18"/>
          </w:rPr>
          <w:t>Massachusetts Standards for Preschool and Kindergarten Social and Emotional Learning</w:t>
        </w:r>
        <w:r w:rsidRPr="00C378EE">
          <w:rPr>
            <w:rStyle w:val="Hyperlink"/>
            <w:rFonts w:asciiTheme="majorHAnsi" w:hAnsiTheme="majorHAnsi"/>
            <w:sz w:val="18"/>
            <w:szCs w:val="18"/>
          </w:rPr>
          <w:t xml:space="preserve"> </w:t>
        </w:r>
        <w:r w:rsidRPr="00C378EE">
          <w:rPr>
            <w:rStyle w:val="Hyperlink"/>
            <w:rFonts w:asciiTheme="majorHAnsi" w:hAnsiTheme="majorHAnsi"/>
            <w:i/>
            <w:sz w:val="18"/>
            <w:szCs w:val="18"/>
          </w:rPr>
          <w:t>and Approaches to Play and Learning</w:t>
        </w:r>
      </w:hyperlink>
      <w:r w:rsidRPr="00C378EE">
        <w:rPr>
          <w:rFonts w:asciiTheme="majorHAnsi" w:hAnsiTheme="majorHAnsi"/>
          <w:sz w:val="18"/>
          <w:szCs w:val="18"/>
        </w:rPr>
        <w:t xml:space="preserve"> standards for social awareness, problem-solving, executive function, and organizational skills.</w:t>
      </w:r>
    </w:p>
  </w:footnote>
  <w:footnote w:id="18">
    <w:p w:rsidR="003205D8" w:rsidRPr="00AD4E23" w:rsidRDefault="003205D8" w:rsidP="00A6709A">
      <w:pPr>
        <w:pStyle w:val="FootnoteText"/>
        <w:spacing w:after="0" w:line="240" w:lineRule="auto"/>
        <w:rPr>
          <w:rFonts w:asciiTheme="majorHAnsi" w:hAnsiTheme="majorHAnsi"/>
          <w:sz w:val="18"/>
          <w:szCs w:val="18"/>
        </w:rPr>
      </w:pPr>
      <w:r w:rsidRPr="00AD4E23">
        <w:rPr>
          <w:rStyle w:val="FootnoteReference"/>
          <w:rFonts w:asciiTheme="majorHAnsi" w:hAnsiTheme="majorHAnsi"/>
          <w:sz w:val="18"/>
          <w:szCs w:val="18"/>
        </w:rPr>
        <w:footnoteRef/>
      </w:r>
      <w:r w:rsidRPr="00AD4E23">
        <w:rPr>
          <w:rFonts w:asciiTheme="majorHAnsi" w:hAnsiTheme="majorHAnsi"/>
          <w:sz w:val="18"/>
          <w:szCs w:val="18"/>
        </w:rPr>
        <w:t xml:space="preserve"> See Appendix D for links and annotations to key primary documents for United States History and Civics; consider using some excerpts as read-</w:t>
      </w:r>
      <w:r w:rsidRPr="00AD4E23">
        <w:rPr>
          <w:rFonts w:asciiTheme="majorHAnsi" w:hAnsiTheme="majorHAnsi"/>
          <w:sz w:val="18"/>
          <w:szCs w:val="18"/>
        </w:rPr>
        <w:t>alouds to introduce the concept of primary sources.</w:t>
      </w:r>
    </w:p>
  </w:footnote>
  <w:footnote w:id="19">
    <w:p w:rsidR="003205D8" w:rsidRDefault="003205D8" w:rsidP="004A3908">
      <w:pPr>
        <w:pStyle w:val="FootnoteText"/>
        <w:spacing w:after="0" w:line="240" w:lineRule="auto"/>
      </w:pPr>
      <w:r>
        <w:rPr>
          <w:rStyle w:val="FootnoteReference"/>
        </w:rPr>
        <w:footnoteRef/>
      </w:r>
      <w:r>
        <w:t xml:space="preserve"> This standard refers to the “city or town where the school students attend is located” in recognition of the fact that students may reside in one municipality and attend school in another. Teachers should feel free to address this standard either using the place where the school is located or an individual student’s “</w:t>
      </w:r>
      <w:r>
        <w:t>home town” or “home city.”</w:t>
      </w:r>
    </w:p>
  </w:footnote>
  <w:footnote w:id="20">
    <w:p w:rsidR="003205D8" w:rsidRDefault="003205D8" w:rsidP="00A6709A">
      <w:pPr>
        <w:pStyle w:val="FootnoteText"/>
        <w:spacing w:after="0" w:line="240" w:lineRule="auto"/>
      </w:pPr>
      <w:r w:rsidRPr="00AD4E23">
        <w:rPr>
          <w:rStyle w:val="FootnoteReference"/>
          <w:rFonts w:asciiTheme="majorHAnsi" w:hAnsiTheme="majorHAnsi"/>
          <w:sz w:val="18"/>
          <w:szCs w:val="18"/>
        </w:rPr>
        <w:footnoteRef/>
      </w:r>
      <w:r w:rsidRPr="00AD4E23">
        <w:rPr>
          <w:rFonts w:asciiTheme="majorHAnsi" w:hAnsiTheme="majorHAnsi"/>
          <w:sz w:val="18"/>
          <w:szCs w:val="18"/>
        </w:rPr>
        <w:t xml:space="preserve"> Useful websites for the study of state and local government include</w:t>
      </w:r>
      <w:r w:rsidRPr="00AD4E23">
        <w:rPr>
          <w:rFonts w:asciiTheme="majorHAnsi" w:hAnsiTheme="majorHAnsi"/>
          <w:color w:val="FF0000"/>
          <w:sz w:val="18"/>
          <w:szCs w:val="18"/>
        </w:rPr>
        <w:t xml:space="preserve"> </w:t>
      </w:r>
      <w:hyperlink r:id="rId23" w:history="1">
        <w:r w:rsidRPr="00AD4E23">
          <w:rPr>
            <w:rStyle w:val="Hyperlink"/>
            <w:rFonts w:asciiTheme="majorHAnsi" w:hAnsiTheme="majorHAnsi"/>
            <w:color w:val="0000FF"/>
            <w:sz w:val="18"/>
            <w:szCs w:val="18"/>
          </w:rPr>
          <w:t>Commonwealth of Massachusetts: Your Government</w:t>
        </w:r>
      </w:hyperlink>
      <w:r w:rsidRPr="00AD4E23">
        <w:rPr>
          <w:rFonts w:asciiTheme="majorHAnsi" w:hAnsiTheme="majorHAnsi"/>
          <w:sz w:val="18"/>
          <w:szCs w:val="18"/>
        </w:rPr>
        <w:t xml:space="preserve">, the </w:t>
      </w:r>
      <w:hyperlink r:id="rId24" w:history="1">
        <w:r w:rsidRPr="00AD4E23">
          <w:rPr>
            <w:rStyle w:val="Hyperlink"/>
            <w:rFonts w:asciiTheme="majorHAnsi" w:hAnsiTheme="majorHAnsi"/>
            <w:color w:val="0000FF"/>
            <w:sz w:val="18"/>
            <w:szCs w:val="18"/>
          </w:rPr>
          <w:t>Massachusetts Municipal Association</w:t>
        </w:r>
      </w:hyperlink>
      <w:r w:rsidRPr="00AD4E23">
        <w:rPr>
          <w:rFonts w:asciiTheme="majorHAnsi" w:hAnsiTheme="majorHAnsi"/>
          <w:color w:val="0000FF"/>
          <w:sz w:val="18"/>
          <w:szCs w:val="18"/>
        </w:rPr>
        <w:t>,</w:t>
      </w:r>
      <w:r w:rsidRPr="00AD4E23">
        <w:rPr>
          <w:rFonts w:asciiTheme="majorHAnsi" w:hAnsiTheme="majorHAnsi"/>
          <w:sz w:val="18"/>
          <w:szCs w:val="18"/>
        </w:rPr>
        <w:t xml:space="preserve"> and individual city or town websites.</w:t>
      </w:r>
    </w:p>
  </w:footnote>
  <w:footnote w:id="21">
    <w:p w:rsidR="003205D8" w:rsidRPr="003178F4" w:rsidRDefault="003205D8" w:rsidP="003178F4">
      <w:pPr>
        <w:pStyle w:val="Heading2"/>
        <w:tabs>
          <w:tab w:val="right" w:pos="540"/>
        </w:tabs>
        <w:spacing w:before="0" w:after="0"/>
        <w:rPr>
          <w:b w:val="0"/>
          <w:color w:val="auto"/>
          <w:sz w:val="18"/>
          <w:szCs w:val="18"/>
        </w:rPr>
      </w:pPr>
      <w:r w:rsidRPr="00AD4E23">
        <w:rPr>
          <w:rStyle w:val="FootnoteReference"/>
          <w:sz w:val="18"/>
          <w:szCs w:val="18"/>
        </w:rPr>
        <w:footnoteRef/>
      </w:r>
      <w:r w:rsidRPr="00AD4E23">
        <w:rPr>
          <w:sz w:val="18"/>
          <w:szCs w:val="18"/>
        </w:rPr>
        <w:t xml:space="preserve"> </w:t>
      </w:r>
      <w:r w:rsidRPr="00AD4E23">
        <w:rPr>
          <w:b w:val="0"/>
          <w:color w:val="auto"/>
          <w:sz w:val="18"/>
          <w:szCs w:val="18"/>
        </w:rPr>
        <w:t xml:space="preserve">The term </w:t>
      </w:r>
      <w:r w:rsidRPr="00AD4E23">
        <w:rPr>
          <w:b w:val="0"/>
          <w:i/>
          <w:color w:val="auto"/>
          <w:sz w:val="18"/>
          <w:szCs w:val="18"/>
        </w:rPr>
        <w:t>Native Peoples,</w:t>
      </w:r>
      <w:r w:rsidRPr="00AD4E23">
        <w:rPr>
          <w:b w:val="0"/>
          <w:color w:val="auto"/>
          <w:sz w:val="18"/>
          <w:szCs w:val="18"/>
        </w:rPr>
        <w:t xml:space="preserve"> as used in this framework, refers to the people who historically lived in the Americas/Western Hemisphere for centuries before the Europeans arrived and who still live here today.  Other terms used for this group are </w:t>
      </w:r>
      <w:r w:rsidRPr="00AD4E23">
        <w:rPr>
          <w:b w:val="0"/>
          <w:i/>
          <w:color w:val="auto"/>
          <w:sz w:val="18"/>
          <w:szCs w:val="18"/>
        </w:rPr>
        <w:t xml:space="preserve">First People, indigenous people or tribes, Native Americans, </w:t>
      </w:r>
      <w:r w:rsidRPr="00AD4E23">
        <w:rPr>
          <w:b w:val="0"/>
          <w:color w:val="auto"/>
          <w:sz w:val="18"/>
          <w:szCs w:val="18"/>
        </w:rPr>
        <w:t>and</w:t>
      </w:r>
      <w:r w:rsidRPr="00AD4E23">
        <w:rPr>
          <w:b w:val="0"/>
          <w:i/>
          <w:color w:val="auto"/>
          <w:sz w:val="18"/>
          <w:szCs w:val="18"/>
        </w:rPr>
        <w:t xml:space="preserve"> Indians. </w:t>
      </w:r>
      <w:r>
        <w:rPr>
          <w:b w:val="0"/>
          <w:color w:val="auto"/>
          <w:sz w:val="18"/>
          <w:szCs w:val="18"/>
        </w:rPr>
        <w:t xml:space="preserve">Teachers may want to consult </w:t>
      </w:r>
      <w:hyperlink r:id="rId25" w:history="1">
        <w:r w:rsidRPr="00AD4E23">
          <w:rPr>
            <w:rStyle w:val="Hyperlink"/>
            <w:b w:val="0"/>
            <w:sz w:val="18"/>
            <w:szCs w:val="18"/>
          </w:rPr>
          <w:t>The Children’s Museum Boston</w:t>
        </w:r>
      </w:hyperlink>
      <w:r w:rsidRPr="00AD4E23">
        <w:rPr>
          <w:b w:val="0"/>
          <w:sz w:val="18"/>
          <w:szCs w:val="18"/>
        </w:rPr>
        <w:t xml:space="preserve"> </w:t>
      </w:r>
      <w:r w:rsidRPr="00AD4E23">
        <w:rPr>
          <w:b w:val="0"/>
          <w:color w:val="auto"/>
          <w:sz w:val="18"/>
          <w:szCs w:val="18"/>
        </w:rPr>
        <w:t>onl</w:t>
      </w:r>
      <w:r w:rsidRPr="00AD4E23">
        <w:rPr>
          <w:b w:val="0"/>
          <w:color w:val="000000" w:themeColor="text1"/>
          <w:sz w:val="18"/>
          <w:szCs w:val="18"/>
        </w:rPr>
        <w:t xml:space="preserve">ine educator resources, including </w:t>
      </w:r>
      <w:hyperlink r:id="rId26" w:history="1">
        <w:r w:rsidRPr="00AD4E23">
          <w:rPr>
            <w:rStyle w:val="Hyperlink"/>
            <w:b w:val="0"/>
            <w:color w:val="0033CC"/>
            <w:sz w:val="18"/>
            <w:szCs w:val="18"/>
          </w:rPr>
          <w:t>Native Peoples of the Northeast</w:t>
        </w:r>
      </w:hyperlink>
      <w:r w:rsidRPr="00AD4E23">
        <w:rPr>
          <w:b w:val="0"/>
          <w:sz w:val="18"/>
          <w:szCs w:val="18"/>
        </w:rPr>
        <w:t>,</w:t>
      </w:r>
      <w:r w:rsidRPr="00AD4E23">
        <w:rPr>
          <w:b w:val="0"/>
          <w:color w:val="0033CC"/>
          <w:sz w:val="18"/>
          <w:szCs w:val="18"/>
        </w:rPr>
        <w:t xml:space="preserve"> </w:t>
      </w:r>
      <w:r>
        <w:rPr>
          <w:b w:val="0"/>
          <w:color w:val="auto"/>
          <w:sz w:val="18"/>
          <w:szCs w:val="18"/>
        </w:rPr>
        <w:t xml:space="preserve">which has links to New England </w:t>
      </w:r>
      <w:r w:rsidRPr="00AD4E23">
        <w:rPr>
          <w:b w:val="0"/>
          <w:color w:val="auto"/>
          <w:sz w:val="18"/>
          <w:szCs w:val="18"/>
        </w:rPr>
        <w:t xml:space="preserve">Native tribal groups; </w:t>
      </w:r>
      <w:r>
        <w:rPr>
          <w:b w:val="0"/>
          <w:color w:val="auto"/>
          <w:sz w:val="18"/>
          <w:szCs w:val="18"/>
        </w:rPr>
        <w:t xml:space="preserve">for Native place names, see also the </w:t>
      </w:r>
      <w:hyperlink r:id="rId27" w:history="1">
        <w:r>
          <w:rPr>
            <w:rStyle w:val="Hyperlink"/>
            <w:b w:val="0"/>
            <w:i/>
            <w:sz w:val="20"/>
            <w:szCs w:val="20"/>
          </w:rPr>
          <w:t xml:space="preserve">Historical Atlas of </w:t>
        </w:r>
        <w:r w:rsidRPr="00D6268B">
          <w:rPr>
            <w:rStyle w:val="Hyperlink"/>
            <w:b w:val="0"/>
            <w:i/>
            <w:sz w:val="20"/>
            <w:szCs w:val="20"/>
          </w:rPr>
          <w:t>Massachusetts</w:t>
        </w:r>
      </w:hyperlink>
      <w:r>
        <w:rPr>
          <w:b w:val="0"/>
        </w:rPr>
        <w:t>.</w:t>
      </w:r>
    </w:p>
  </w:footnote>
  <w:footnote w:id="22">
    <w:p w:rsidR="003205D8" w:rsidRPr="003178F4" w:rsidRDefault="003205D8" w:rsidP="003178F4">
      <w:pPr>
        <w:pStyle w:val="ListParagraph"/>
        <w:widowControl w:val="0"/>
        <w:pBdr>
          <w:top w:val="nil"/>
          <w:left w:val="nil"/>
          <w:bottom w:val="nil"/>
          <w:right w:val="nil"/>
          <w:between w:val="nil"/>
        </w:pBdr>
        <w:spacing w:after="0"/>
        <w:ind w:left="0"/>
        <w:rPr>
          <w:rFonts w:asciiTheme="majorHAnsi" w:eastAsia="Times New Roman" w:hAnsiTheme="majorHAnsi" w:cs="Times New Roman"/>
          <w:sz w:val="18"/>
          <w:szCs w:val="18"/>
        </w:rPr>
      </w:pPr>
      <w:r w:rsidRPr="003178F4">
        <w:rPr>
          <w:rStyle w:val="FootnoteReference"/>
          <w:rFonts w:asciiTheme="majorHAnsi" w:hAnsiTheme="majorHAnsi"/>
          <w:sz w:val="18"/>
          <w:szCs w:val="18"/>
        </w:rPr>
        <w:footnoteRef/>
      </w:r>
      <w:r w:rsidRPr="003178F4">
        <w:rPr>
          <w:rFonts w:asciiTheme="majorHAnsi" w:hAnsiTheme="majorHAnsi"/>
          <w:sz w:val="18"/>
          <w:szCs w:val="18"/>
        </w:rPr>
        <w:t xml:space="preserve"> Students might use </w:t>
      </w:r>
      <w:r>
        <w:rPr>
          <w:rFonts w:asciiTheme="majorHAnsi" w:hAnsiTheme="majorHAnsi"/>
          <w:sz w:val="18"/>
          <w:szCs w:val="18"/>
        </w:rPr>
        <w:t xml:space="preserve">map </w:t>
      </w:r>
      <w:r w:rsidRPr="003178F4">
        <w:rPr>
          <w:rFonts w:asciiTheme="majorHAnsi" w:hAnsiTheme="majorHAnsi"/>
          <w:sz w:val="18"/>
          <w:szCs w:val="18"/>
        </w:rPr>
        <w:t xml:space="preserve">sources </w:t>
      </w:r>
      <w:r w:rsidRPr="003178F4">
        <w:rPr>
          <w:rFonts w:asciiTheme="majorHAnsi" w:eastAsia="Times New Roman" w:hAnsiTheme="majorHAnsi" w:cs="Times New Roman"/>
          <w:sz w:val="18"/>
          <w:szCs w:val="18"/>
        </w:rPr>
        <w:t xml:space="preserve">such as </w:t>
      </w:r>
      <w:hyperlink r:id="rId28" w:history="1">
        <w:r w:rsidRPr="003178F4">
          <w:rPr>
            <w:rStyle w:val="Hyperlink"/>
            <w:rFonts w:asciiTheme="majorHAnsi" w:eastAsia="Times New Roman" w:hAnsiTheme="majorHAnsi" w:cs="Times New Roman"/>
            <w:sz w:val="18"/>
            <w:szCs w:val="18"/>
          </w:rPr>
          <w:t>Tribal Territories of Southern New England</w:t>
        </w:r>
      </w:hyperlink>
      <w:r w:rsidRPr="003178F4">
        <w:rPr>
          <w:rFonts w:asciiTheme="majorHAnsi" w:eastAsia="Times New Roman" w:hAnsiTheme="majorHAnsi" w:cs="Times New Roman"/>
          <w:sz w:val="18"/>
          <w:szCs w:val="18"/>
        </w:rPr>
        <w:t xml:space="preserve"> or </w:t>
      </w:r>
      <w:hyperlink r:id="rId29" w:history="1">
        <w:r w:rsidRPr="003178F4">
          <w:rPr>
            <w:rStyle w:val="Hyperlink"/>
            <w:rFonts w:asciiTheme="majorHAnsi" w:eastAsia="Times New Roman" w:hAnsiTheme="majorHAnsi" w:cs="Times New Roman"/>
            <w:sz w:val="18"/>
            <w:szCs w:val="18"/>
          </w:rPr>
          <w:t>Native Settlements and Trails 1600-1650</w:t>
        </w:r>
      </w:hyperlink>
      <w:r w:rsidRPr="003178F4">
        <w:rPr>
          <w:rFonts w:asciiTheme="majorHAnsi" w:eastAsia="Times New Roman" w:hAnsiTheme="majorHAnsi" w:cs="Times New Roman"/>
          <w:sz w:val="18"/>
          <w:szCs w:val="18"/>
        </w:rPr>
        <w:t xml:space="preserve"> </w:t>
      </w:r>
    </w:p>
    <w:p w:rsidR="003205D8" w:rsidRDefault="003205D8" w:rsidP="003178F4">
      <w:pPr>
        <w:pStyle w:val="FootnoteText"/>
        <w:spacing w:after="0"/>
      </w:pPr>
    </w:p>
  </w:footnote>
  <w:footnote w:id="23">
    <w:p w:rsidR="003205D8" w:rsidRPr="003178F4" w:rsidRDefault="003205D8" w:rsidP="003178F4">
      <w:pPr>
        <w:pStyle w:val="FootnoteText"/>
        <w:spacing w:after="0" w:line="240" w:lineRule="auto"/>
        <w:rPr>
          <w:rFonts w:asciiTheme="majorHAnsi" w:hAnsiTheme="majorHAnsi"/>
          <w:sz w:val="18"/>
          <w:szCs w:val="18"/>
        </w:rPr>
      </w:pPr>
      <w:r w:rsidRPr="003178F4">
        <w:rPr>
          <w:rStyle w:val="FootnoteReference"/>
          <w:rFonts w:asciiTheme="majorHAnsi" w:hAnsiTheme="majorHAnsi"/>
          <w:sz w:val="18"/>
          <w:szCs w:val="18"/>
        </w:rPr>
        <w:footnoteRef/>
      </w:r>
      <w:r w:rsidRPr="003178F4">
        <w:rPr>
          <w:rFonts w:asciiTheme="majorHAnsi" w:hAnsiTheme="majorHAnsi"/>
          <w:sz w:val="18"/>
          <w:szCs w:val="18"/>
        </w:rPr>
        <w:t xml:space="preserve"> </w:t>
      </w:r>
      <w:r w:rsidRPr="003178F4">
        <w:rPr>
          <w:rFonts w:asciiTheme="majorHAnsi" w:eastAsia="Times New Roman" w:hAnsiTheme="majorHAnsi" w:cs="Times New Roman"/>
          <w:sz w:val="18"/>
          <w:szCs w:val="18"/>
        </w:rPr>
        <w:t xml:space="preserve">Students might examine the map and read excerpts from resources such as </w:t>
      </w:r>
      <w:hyperlink r:id="rId30" w:history="1">
        <w:r w:rsidRPr="003178F4">
          <w:rPr>
            <w:rStyle w:val="Hyperlink"/>
            <w:rFonts w:asciiTheme="majorHAnsi" w:eastAsia="Times New Roman" w:hAnsiTheme="majorHAnsi" w:cs="Times New Roman"/>
            <w:sz w:val="18"/>
            <w:szCs w:val="18"/>
          </w:rPr>
          <w:t>John Smith’s 1616 account and map of New England</w:t>
        </w:r>
      </w:hyperlink>
      <w:r w:rsidRPr="003178F4">
        <w:rPr>
          <w:rFonts w:asciiTheme="majorHAnsi" w:eastAsia="Times New Roman" w:hAnsiTheme="majorHAnsi" w:cs="Times New Roman"/>
          <w:sz w:val="18"/>
          <w:szCs w:val="18"/>
        </w:rPr>
        <w:t>.</w:t>
      </w:r>
    </w:p>
  </w:footnote>
  <w:footnote w:id="24">
    <w:p w:rsidR="003205D8" w:rsidRPr="00AD4E23" w:rsidRDefault="003205D8" w:rsidP="007468F0">
      <w:pPr>
        <w:spacing w:after="0" w:line="240" w:lineRule="auto"/>
        <w:rPr>
          <w:rFonts w:asciiTheme="majorHAnsi" w:hAnsiTheme="majorHAnsi"/>
          <w:b/>
          <w:i/>
          <w:snapToGrid w:val="0"/>
          <w:sz w:val="18"/>
          <w:szCs w:val="18"/>
        </w:rPr>
      </w:pPr>
      <w:r w:rsidRPr="00AD4E23">
        <w:rPr>
          <w:rStyle w:val="FootnoteReference"/>
          <w:rFonts w:asciiTheme="majorHAnsi" w:hAnsiTheme="majorHAnsi"/>
          <w:sz w:val="18"/>
          <w:szCs w:val="18"/>
        </w:rPr>
        <w:footnoteRef/>
      </w:r>
      <w:r w:rsidRPr="00AD4E23">
        <w:rPr>
          <w:rFonts w:asciiTheme="majorHAnsi" w:hAnsiTheme="majorHAnsi"/>
          <w:sz w:val="18"/>
          <w:szCs w:val="18"/>
        </w:rPr>
        <w:t xml:space="preserve"> See </w:t>
      </w:r>
      <w:hyperlink r:id="rId31" w:history="1">
        <w:r w:rsidRPr="00AD4E23">
          <w:rPr>
            <w:rStyle w:val="Hyperlink"/>
            <w:rFonts w:asciiTheme="majorHAnsi" w:hAnsiTheme="majorHAnsi"/>
            <w:i/>
            <w:snapToGrid w:val="0"/>
            <w:sz w:val="18"/>
            <w:szCs w:val="18"/>
          </w:rPr>
          <w:t>Just for Kids</w:t>
        </w:r>
      </w:hyperlink>
      <w:r w:rsidRPr="00AD4E23">
        <w:rPr>
          <w:rFonts w:asciiTheme="majorHAnsi" w:hAnsiTheme="majorHAnsi"/>
          <w:i/>
          <w:snapToGrid w:val="0"/>
          <w:sz w:val="18"/>
          <w:szCs w:val="18"/>
        </w:rPr>
        <w:t>,</w:t>
      </w:r>
      <w:r w:rsidRPr="00AD4E23">
        <w:rPr>
          <w:rFonts w:asciiTheme="majorHAnsi" w:hAnsiTheme="majorHAnsi"/>
          <w:b/>
          <w:i/>
          <w:snapToGrid w:val="0"/>
          <w:sz w:val="18"/>
          <w:szCs w:val="18"/>
        </w:rPr>
        <w:t xml:space="preserve"> </w:t>
      </w:r>
      <w:r w:rsidRPr="00AD4E23">
        <w:rPr>
          <w:rFonts w:asciiTheme="majorHAnsi" w:hAnsiTheme="majorHAnsi"/>
          <w:i/>
          <w:snapToGrid w:val="0"/>
          <w:sz w:val="18"/>
          <w:szCs w:val="18"/>
        </w:rPr>
        <w:t>Plimoth Plantation</w:t>
      </w:r>
      <w:r w:rsidRPr="00AD4E23">
        <w:rPr>
          <w:rFonts w:asciiTheme="majorHAnsi" w:hAnsiTheme="majorHAnsi"/>
          <w:b/>
          <w:i/>
          <w:snapToGrid w:val="0"/>
          <w:sz w:val="18"/>
          <w:szCs w:val="18"/>
        </w:rPr>
        <w:t xml:space="preserve"> </w:t>
      </w:r>
      <w:r w:rsidRPr="00AD4E23">
        <w:rPr>
          <w:rFonts w:asciiTheme="majorHAnsi" w:hAnsiTheme="majorHAnsi"/>
          <w:i/>
          <w:snapToGrid w:val="0"/>
          <w:sz w:val="18"/>
          <w:szCs w:val="18"/>
        </w:rPr>
        <w:t>interactive exhibit on the first Thanksgiving and videos of a virtual field trip to Plimoth Plantation and other</w:t>
      </w:r>
      <w:r>
        <w:rPr>
          <w:rFonts w:asciiTheme="majorHAnsi" w:hAnsiTheme="majorHAnsi"/>
          <w:i/>
          <w:snapToGrid w:val="0"/>
          <w:sz w:val="18"/>
          <w:szCs w:val="18"/>
        </w:rPr>
        <w:t xml:space="preserve"> </w:t>
      </w:r>
      <w:r w:rsidRPr="00AD4E23">
        <w:rPr>
          <w:rFonts w:asciiTheme="majorHAnsi" w:hAnsiTheme="majorHAnsi"/>
          <w:i/>
          <w:snapToGrid w:val="0"/>
          <w:sz w:val="18"/>
          <w:szCs w:val="18"/>
        </w:rPr>
        <w:t xml:space="preserve">websites in the </w:t>
      </w:r>
      <w:r w:rsidRPr="00AD4E23">
        <w:rPr>
          <w:rFonts w:asciiTheme="majorHAnsi" w:hAnsiTheme="majorHAnsi"/>
          <w:sz w:val="18"/>
          <w:szCs w:val="18"/>
        </w:rPr>
        <w:t>Resource Supplement, Section I. See Section III of the Resource Supplement for the history of Thanksgiving as a national holiday.</w:t>
      </w:r>
    </w:p>
  </w:footnote>
  <w:footnote w:id="25">
    <w:p w:rsidR="003205D8" w:rsidRPr="00BB70C8" w:rsidRDefault="003205D8">
      <w:pPr>
        <w:pStyle w:val="FootnoteText"/>
        <w:rPr>
          <w:rFonts w:asciiTheme="majorHAnsi" w:hAnsiTheme="majorHAnsi"/>
          <w:sz w:val="18"/>
          <w:szCs w:val="18"/>
        </w:rPr>
      </w:pPr>
      <w:r w:rsidRPr="00BB70C8">
        <w:rPr>
          <w:rStyle w:val="FootnoteReference"/>
          <w:rFonts w:asciiTheme="majorHAnsi" w:hAnsiTheme="majorHAnsi"/>
          <w:sz w:val="18"/>
          <w:szCs w:val="18"/>
        </w:rPr>
        <w:footnoteRef/>
      </w:r>
      <w:r w:rsidRPr="00BB70C8">
        <w:rPr>
          <w:rFonts w:asciiTheme="majorHAnsi" w:hAnsiTheme="majorHAnsi"/>
          <w:sz w:val="18"/>
          <w:szCs w:val="18"/>
        </w:rPr>
        <w:t xml:space="preserve"> Students might consult sites such as </w:t>
      </w:r>
      <w:hyperlink r:id="rId32" w:history="1">
        <w:r w:rsidRPr="00BB70C8">
          <w:rPr>
            <w:rStyle w:val="Hyperlink"/>
            <w:rFonts w:asciiTheme="majorHAnsi" w:hAnsiTheme="majorHAnsi"/>
            <w:sz w:val="18"/>
            <w:szCs w:val="18"/>
          </w:rPr>
          <w:t>National Park Service Bering Land Bridge site</w:t>
        </w:r>
      </w:hyperlink>
      <w:r w:rsidRPr="00BB70C8">
        <w:rPr>
          <w:rFonts w:asciiTheme="majorHAnsi" w:hAnsiTheme="majorHAnsi"/>
          <w:sz w:val="18"/>
          <w:szCs w:val="18"/>
        </w:rPr>
        <w:t xml:space="preserve"> for theories about early migration into North America.</w:t>
      </w:r>
    </w:p>
  </w:footnote>
  <w:footnote w:id="26">
    <w:p w:rsidR="003205D8" w:rsidRDefault="003205D8" w:rsidP="001D1B3E">
      <w:pPr>
        <w:pStyle w:val="ListParagraph"/>
        <w:widowControl w:val="0"/>
        <w:pBdr>
          <w:top w:val="nil"/>
          <w:left w:val="nil"/>
          <w:bottom w:val="nil"/>
          <w:right w:val="nil"/>
          <w:between w:val="nil"/>
        </w:pBdr>
        <w:spacing w:after="0" w:line="240" w:lineRule="auto"/>
        <w:ind w:left="0"/>
      </w:pPr>
      <w:r>
        <w:rPr>
          <w:rStyle w:val="FootnoteReference"/>
        </w:rPr>
        <w:footnoteRef/>
      </w:r>
      <w:r>
        <w:t xml:space="preserve"> </w:t>
      </w:r>
      <w:r w:rsidRPr="00BB70C8">
        <w:rPr>
          <w:rFonts w:asciiTheme="majorHAnsi" w:hAnsiTheme="majorHAnsi"/>
          <w:sz w:val="18"/>
          <w:szCs w:val="18"/>
        </w:rPr>
        <w:t>For example, students examine a variety of</w:t>
      </w:r>
      <w:r w:rsidRPr="00BB70C8">
        <w:rPr>
          <w:rFonts w:asciiTheme="majorHAnsi" w:hAnsiTheme="majorHAnsi"/>
          <w:color w:val="FF0000"/>
          <w:sz w:val="18"/>
          <w:szCs w:val="18"/>
        </w:rPr>
        <w:t xml:space="preserve"> </w:t>
      </w:r>
      <w:hyperlink r:id="rId33" w:history="1">
        <w:r w:rsidRPr="00BB70C8">
          <w:rPr>
            <w:rStyle w:val="Hyperlink"/>
            <w:rFonts w:asciiTheme="majorHAnsi" w:hAnsiTheme="majorHAnsi"/>
            <w:sz w:val="18"/>
            <w:szCs w:val="18"/>
          </w:rPr>
          <w:t>maps from the 1500s</w:t>
        </w:r>
      </w:hyperlink>
      <w:r w:rsidRPr="00BB70C8">
        <w:rPr>
          <w:rFonts w:asciiTheme="majorHAnsi" w:hAnsiTheme="majorHAnsi"/>
          <w:color w:val="FF0000"/>
          <w:sz w:val="18"/>
          <w:szCs w:val="18"/>
        </w:rPr>
        <w:t xml:space="preserve"> </w:t>
      </w:r>
      <w:r w:rsidRPr="00BB70C8">
        <w:rPr>
          <w:rFonts w:asciiTheme="majorHAnsi" w:hAnsiTheme="majorHAnsi"/>
          <w:sz w:val="18"/>
          <w:szCs w:val="18"/>
        </w:rPr>
        <w:t>and draw conclusions about how maps of the period conveyed what was known about the world as a result of exploration.</w:t>
      </w:r>
      <w:r>
        <w:t xml:space="preserve"> </w:t>
      </w:r>
    </w:p>
  </w:footnote>
  <w:footnote w:id="27">
    <w:p w:rsidR="003205D8" w:rsidRPr="00963413" w:rsidRDefault="003205D8" w:rsidP="00BB70C8">
      <w:pPr>
        <w:pStyle w:val="FootnoteText"/>
        <w:spacing w:after="0"/>
        <w:rPr>
          <w:rFonts w:asciiTheme="majorHAnsi" w:hAnsiTheme="majorHAnsi"/>
          <w:sz w:val="18"/>
          <w:szCs w:val="18"/>
        </w:rPr>
      </w:pPr>
      <w:r w:rsidRPr="00963413">
        <w:rPr>
          <w:rStyle w:val="FootnoteReference"/>
          <w:rFonts w:asciiTheme="majorHAnsi" w:hAnsiTheme="majorHAnsi"/>
          <w:sz w:val="18"/>
          <w:szCs w:val="18"/>
        </w:rPr>
        <w:footnoteRef/>
      </w:r>
      <w:r w:rsidRPr="00963413">
        <w:rPr>
          <w:rFonts w:asciiTheme="majorHAnsi" w:hAnsiTheme="majorHAnsi"/>
          <w:sz w:val="18"/>
          <w:szCs w:val="18"/>
        </w:rPr>
        <w:t xml:space="preserve"> For the history of the United States holiday Columbus Day</w:t>
      </w:r>
      <w:r>
        <w:rPr>
          <w:rFonts w:asciiTheme="majorHAnsi" w:hAnsiTheme="majorHAnsi"/>
          <w:sz w:val="18"/>
          <w:szCs w:val="18"/>
        </w:rPr>
        <w:t>, in places celebrated as Indigenous Peoples’ Day</w:t>
      </w:r>
      <w:r w:rsidRPr="00963413">
        <w:rPr>
          <w:rFonts w:asciiTheme="majorHAnsi" w:hAnsiTheme="majorHAnsi"/>
          <w:sz w:val="18"/>
          <w:szCs w:val="18"/>
        </w:rPr>
        <w:t xml:space="preserve">, see the Supplement, </w:t>
      </w:r>
      <w:r w:rsidRPr="00477060">
        <w:rPr>
          <w:rFonts w:asciiTheme="majorHAnsi" w:hAnsiTheme="majorHAnsi"/>
          <w:i/>
          <w:sz w:val="18"/>
          <w:szCs w:val="18"/>
        </w:rPr>
        <w:t>Resources for History and Social Science,</w:t>
      </w:r>
      <w:r>
        <w:rPr>
          <w:rFonts w:asciiTheme="majorHAnsi" w:hAnsiTheme="majorHAnsi"/>
          <w:sz w:val="18"/>
          <w:szCs w:val="18"/>
        </w:rPr>
        <w:t xml:space="preserve"> </w:t>
      </w:r>
      <w:r w:rsidRPr="00963413">
        <w:rPr>
          <w:rFonts w:asciiTheme="majorHAnsi" w:hAnsiTheme="majorHAnsi"/>
          <w:sz w:val="18"/>
          <w:szCs w:val="18"/>
        </w:rPr>
        <w:t>Section III.</w:t>
      </w:r>
    </w:p>
  </w:footnote>
  <w:footnote w:id="28">
    <w:p w:rsidR="003205D8" w:rsidRPr="00963413" w:rsidRDefault="003205D8" w:rsidP="006B7F8F">
      <w:pPr>
        <w:spacing w:after="0"/>
        <w:rPr>
          <w:rFonts w:asciiTheme="majorHAnsi" w:eastAsia="Times New Roman" w:hAnsiTheme="majorHAnsi" w:cs="Times New Roman"/>
          <w:sz w:val="18"/>
          <w:szCs w:val="18"/>
        </w:rPr>
      </w:pPr>
      <w:r w:rsidRPr="00963413">
        <w:rPr>
          <w:rStyle w:val="FootnoteReference"/>
          <w:rFonts w:asciiTheme="majorHAnsi" w:hAnsiTheme="majorHAnsi"/>
          <w:sz w:val="18"/>
          <w:szCs w:val="18"/>
        </w:rPr>
        <w:footnoteRef/>
      </w:r>
      <w:r w:rsidRPr="00963413">
        <w:rPr>
          <w:rFonts w:asciiTheme="majorHAnsi" w:hAnsiTheme="majorHAnsi"/>
          <w:sz w:val="18"/>
          <w:szCs w:val="18"/>
        </w:rPr>
        <w:t xml:space="preserve"> </w:t>
      </w:r>
      <w:r w:rsidRPr="00963413">
        <w:rPr>
          <w:rFonts w:asciiTheme="majorHAnsi" w:eastAsia="Times New Roman" w:hAnsiTheme="majorHAnsi" w:cs="Times New Roman"/>
          <w:sz w:val="18"/>
          <w:szCs w:val="18"/>
        </w:rPr>
        <w:t>The Framework follows the National Geographic Society’s division of states into regions.</w:t>
      </w:r>
    </w:p>
    <w:p w:rsidR="003205D8" w:rsidRDefault="003205D8">
      <w:pPr>
        <w:pStyle w:val="FootnoteText"/>
      </w:pPr>
    </w:p>
  </w:footnote>
  <w:footnote w:id="29">
    <w:p w:rsidR="003205D8" w:rsidRPr="00DE26C2" w:rsidRDefault="003205D8" w:rsidP="00DE26C2">
      <w:pPr>
        <w:pStyle w:val="FootnoteText"/>
        <w:spacing w:line="240" w:lineRule="auto"/>
        <w:rPr>
          <w:rFonts w:asciiTheme="majorHAnsi" w:hAnsiTheme="majorHAnsi"/>
          <w:sz w:val="18"/>
          <w:szCs w:val="18"/>
        </w:rPr>
      </w:pPr>
      <w:r w:rsidRPr="00DE26C2">
        <w:rPr>
          <w:rStyle w:val="FootnoteReference"/>
          <w:rFonts w:asciiTheme="majorHAnsi" w:hAnsiTheme="majorHAnsi"/>
          <w:sz w:val="18"/>
          <w:szCs w:val="18"/>
        </w:rPr>
        <w:footnoteRef/>
      </w:r>
      <w:r w:rsidRPr="00DE26C2">
        <w:rPr>
          <w:rFonts w:asciiTheme="majorHAnsi" w:hAnsiTheme="majorHAnsi"/>
          <w:sz w:val="18"/>
          <w:szCs w:val="18"/>
        </w:rPr>
        <w:t xml:space="preserve"> For information on Native Peoples, see the section on Native Peoples of the Americas in the Resource Supplement to this Framework.</w:t>
      </w:r>
    </w:p>
  </w:footnote>
  <w:footnote w:id="30">
    <w:p w:rsidR="003205D8" w:rsidRPr="001D1B3E" w:rsidRDefault="003205D8">
      <w:pPr>
        <w:pStyle w:val="FootnoteText"/>
        <w:rPr>
          <w:rFonts w:asciiTheme="majorHAnsi" w:hAnsiTheme="majorHAnsi"/>
          <w:sz w:val="18"/>
          <w:szCs w:val="18"/>
        </w:rPr>
      </w:pPr>
      <w:r w:rsidRPr="001D1B3E">
        <w:rPr>
          <w:rStyle w:val="FootnoteReference"/>
          <w:rFonts w:asciiTheme="majorHAnsi" w:hAnsiTheme="majorHAnsi"/>
          <w:sz w:val="18"/>
          <w:szCs w:val="18"/>
        </w:rPr>
        <w:footnoteRef/>
      </w:r>
      <w:r w:rsidRPr="001D1B3E">
        <w:rPr>
          <w:rFonts w:asciiTheme="majorHAnsi" w:hAnsiTheme="majorHAnsi"/>
          <w:sz w:val="18"/>
          <w:szCs w:val="18"/>
        </w:rPr>
        <w:t xml:space="preserve"> Students might consult </w:t>
      </w:r>
      <w:r w:rsidRPr="001D1B3E">
        <w:rPr>
          <w:rFonts w:asciiTheme="majorHAnsi" w:eastAsia="Times New Roman" w:hAnsiTheme="majorHAnsi" w:cs="Times New Roman"/>
          <w:sz w:val="18"/>
          <w:szCs w:val="18"/>
        </w:rPr>
        <w:t>current data from the</w:t>
      </w:r>
      <w:r w:rsidRPr="001D1B3E">
        <w:rPr>
          <w:rFonts w:asciiTheme="majorHAnsi" w:eastAsia="Times New Roman" w:hAnsiTheme="majorHAnsi" w:cs="Times New Roman"/>
          <w:color w:val="FF0000"/>
          <w:sz w:val="18"/>
          <w:szCs w:val="18"/>
        </w:rPr>
        <w:t xml:space="preserve"> </w:t>
      </w:r>
      <w:hyperlink r:id="rId34" w:history="1">
        <w:r w:rsidRPr="001D1B3E">
          <w:rPr>
            <w:rStyle w:val="Hyperlink"/>
            <w:rFonts w:asciiTheme="majorHAnsi" w:eastAsia="Times New Roman" w:hAnsiTheme="majorHAnsi" w:cs="Times New Roman"/>
            <w:color w:val="0000FF"/>
            <w:sz w:val="18"/>
            <w:szCs w:val="18"/>
          </w:rPr>
          <w:t>United States Census Bureau</w:t>
        </w:r>
      </w:hyperlink>
      <w:r w:rsidRPr="001D1B3E">
        <w:rPr>
          <w:rFonts w:asciiTheme="majorHAnsi" w:hAnsiTheme="majorHAnsi"/>
          <w:color w:val="0000FF"/>
          <w:sz w:val="18"/>
          <w:szCs w:val="18"/>
        </w:rPr>
        <w:t>.</w:t>
      </w:r>
    </w:p>
  </w:footnote>
  <w:footnote w:id="31">
    <w:p w:rsidR="003205D8" w:rsidRPr="00A519E6" w:rsidRDefault="003205D8" w:rsidP="00DE26C2">
      <w:pPr>
        <w:pStyle w:val="FootnoteText"/>
        <w:spacing w:after="0" w:line="240" w:lineRule="auto"/>
        <w:rPr>
          <w:rFonts w:asciiTheme="majorHAnsi" w:hAnsiTheme="majorHAnsi"/>
          <w:sz w:val="18"/>
          <w:szCs w:val="18"/>
        </w:rPr>
      </w:pPr>
      <w:r w:rsidRPr="00A519E6">
        <w:rPr>
          <w:rStyle w:val="FootnoteReference"/>
          <w:rFonts w:asciiTheme="majorHAnsi" w:hAnsiTheme="majorHAnsi"/>
          <w:sz w:val="18"/>
          <w:szCs w:val="18"/>
        </w:rPr>
        <w:footnoteRef/>
      </w:r>
      <w:r w:rsidRPr="00A519E6">
        <w:rPr>
          <w:rFonts w:asciiTheme="majorHAnsi" w:hAnsiTheme="majorHAnsi"/>
          <w:sz w:val="18"/>
          <w:szCs w:val="18"/>
        </w:rPr>
        <w:t xml:space="preserve"> See Appendix D for annotations and links to key and suggested primary documents for United States History and Civics</w:t>
      </w:r>
    </w:p>
  </w:footnote>
  <w:footnote w:id="32">
    <w:p w:rsidR="003205D8" w:rsidRPr="00DE26C2" w:rsidRDefault="003205D8" w:rsidP="00DE26C2">
      <w:pPr>
        <w:pStyle w:val="FootnoteText"/>
        <w:spacing w:after="0" w:line="240" w:lineRule="auto"/>
        <w:rPr>
          <w:rFonts w:asciiTheme="majorHAnsi" w:hAnsiTheme="majorHAnsi"/>
          <w:sz w:val="18"/>
          <w:szCs w:val="18"/>
        </w:rPr>
      </w:pPr>
      <w:r>
        <w:rPr>
          <w:rStyle w:val="FootnoteReference"/>
        </w:rPr>
        <w:footnoteRef/>
      </w:r>
      <w:r w:rsidRPr="00DE26C2">
        <w:rPr>
          <w:rFonts w:asciiTheme="majorHAnsi" w:hAnsiTheme="majorHAnsi"/>
          <w:sz w:val="18"/>
          <w:szCs w:val="18"/>
        </w:rPr>
        <w:t xml:space="preserve"> For information on Native Peoples, see the section on Native Peoples of the Americas in the Resource Supplement to this Framework.</w:t>
      </w:r>
    </w:p>
  </w:footnote>
  <w:footnote w:id="33">
    <w:p w:rsidR="003205D8" w:rsidRPr="00524085" w:rsidRDefault="003205D8" w:rsidP="001F7F37">
      <w:pPr>
        <w:pStyle w:val="ListParagraph"/>
        <w:widowControl w:val="0"/>
        <w:pBdr>
          <w:top w:val="nil"/>
          <w:left w:val="nil"/>
          <w:bottom w:val="nil"/>
          <w:right w:val="nil"/>
          <w:between w:val="nil"/>
        </w:pBdr>
        <w:spacing w:after="0" w:line="240" w:lineRule="auto"/>
        <w:ind w:left="0"/>
        <w:rPr>
          <w:rFonts w:asciiTheme="majorHAnsi" w:hAnsiTheme="majorHAnsi"/>
          <w:sz w:val="18"/>
          <w:szCs w:val="18"/>
        </w:rPr>
      </w:pPr>
      <w:r>
        <w:rPr>
          <w:rStyle w:val="FootnoteReference"/>
        </w:rPr>
        <w:footnoteRef/>
      </w:r>
      <w:r>
        <w:t xml:space="preserve"> </w:t>
      </w:r>
      <w:r w:rsidRPr="00524085">
        <w:rPr>
          <w:rFonts w:asciiTheme="majorHAnsi" w:hAnsiTheme="majorHAnsi"/>
          <w:sz w:val="18"/>
          <w:szCs w:val="18"/>
        </w:rPr>
        <w:t>For example, students consult the</w:t>
      </w:r>
      <w:r w:rsidRPr="00524085">
        <w:rPr>
          <w:rFonts w:asciiTheme="majorHAnsi" w:hAnsiTheme="majorHAnsi"/>
          <w:color w:val="FF0000"/>
          <w:sz w:val="18"/>
          <w:szCs w:val="18"/>
        </w:rPr>
        <w:t xml:space="preserve"> </w:t>
      </w:r>
      <w:hyperlink r:id="rId35" w:history="1">
        <w:r w:rsidRPr="00524085">
          <w:rPr>
            <w:rStyle w:val="Hyperlink"/>
            <w:rFonts w:asciiTheme="majorHAnsi" w:hAnsiTheme="majorHAnsi"/>
            <w:sz w:val="18"/>
            <w:szCs w:val="18"/>
          </w:rPr>
          <w:t>interactive Massachusetts slave census of 1754</w:t>
        </w:r>
      </w:hyperlink>
      <w:r w:rsidRPr="00524085">
        <w:rPr>
          <w:rFonts w:asciiTheme="majorHAnsi" w:hAnsiTheme="majorHAnsi"/>
          <w:color w:val="FF0000"/>
          <w:sz w:val="18"/>
          <w:szCs w:val="18"/>
        </w:rPr>
        <w:t xml:space="preserve"> </w:t>
      </w:r>
      <w:r w:rsidRPr="00524085">
        <w:rPr>
          <w:rFonts w:asciiTheme="majorHAnsi" w:hAnsiTheme="majorHAnsi"/>
          <w:sz w:val="18"/>
          <w:szCs w:val="18"/>
        </w:rPr>
        <w:t xml:space="preserve">to discover how many enslaved persons lived in their community in 1754 and draw conclusions about labor in the North. </w:t>
      </w:r>
    </w:p>
    <w:p w:rsidR="003205D8" w:rsidRPr="00DE26C2" w:rsidRDefault="003205D8" w:rsidP="001F7F37">
      <w:pPr>
        <w:pStyle w:val="FootnoteText"/>
        <w:spacing w:after="0"/>
        <w:rPr>
          <w:rFonts w:asciiTheme="majorHAnsi" w:hAnsiTheme="majorHAnsi"/>
          <w:sz w:val="18"/>
          <w:szCs w:val="18"/>
        </w:rPr>
      </w:pPr>
      <w:r>
        <w:rPr>
          <w:rStyle w:val="FootnoteReference"/>
        </w:rPr>
        <w:footnoteRef/>
      </w:r>
      <w:r>
        <w:t xml:space="preserve"> </w:t>
      </w:r>
      <w:r w:rsidRPr="00DE26C2">
        <w:rPr>
          <w:rFonts w:asciiTheme="majorHAnsi" w:hAnsiTheme="majorHAnsi"/>
          <w:sz w:val="18"/>
          <w:szCs w:val="18"/>
        </w:rPr>
        <w:t xml:space="preserve">For information on </w:t>
      </w:r>
      <w:r>
        <w:rPr>
          <w:rFonts w:asciiTheme="majorHAnsi" w:hAnsiTheme="majorHAnsi"/>
          <w:sz w:val="18"/>
          <w:szCs w:val="18"/>
        </w:rPr>
        <w:t>African Americans</w:t>
      </w:r>
      <w:r w:rsidRPr="00DE26C2">
        <w:rPr>
          <w:rFonts w:asciiTheme="majorHAnsi" w:hAnsiTheme="majorHAnsi"/>
          <w:sz w:val="18"/>
          <w:szCs w:val="18"/>
        </w:rPr>
        <w:t xml:space="preserve">, see the section on </w:t>
      </w:r>
      <w:r>
        <w:rPr>
          <w:rFonts w:asciiTheme="majorHAnsi" w:hAnsiTheme="majorHAnsi"/>
          <w:sz w:val="18"/>
          <w:szCs w:val="18"/>
        </w:rPr>
        <w:t>African and African-American History</w:t>
      </w:r>
      <w:r w:rsidRPr="00DE26C2">
        <w:rPr>
          <w:rFonts w:asciiTheme="majorHAnsi" w:hAnsiTheme="majorHAnsi"/>
          <w:sz w:val="18"/>
          <w:szCs w:val="18"/>
        </w:rPr>
        <w:t xml:space="preserve"> in the Resource Supplement to this Framework.</w:t>
      </w:r>
    </w:p>
    <w:p w:rsidR="003205D8" w:rsidRDefault="003205D8" w:rsidP="001F7F37">
      <w:pPr>
        <w:pStyle w:val="FootnoteText"/>
        <w:spacing w:after="0" w:line="240" w:lineRule="auto"/>
      </w:pPr>
    </w:p>
  </w:footnote>
  <w:footnote w:id="34">
    <w:p w:rsidR="003205D8" w:rsidRDefault="003205D8">
      <w:pPr>
        <w:pStyle w:val="FootnoteText"/>
      </w:pPr>
    </w:p>
  </w:footnote>
  <w:footnote w:id="35">
    <w:p w:rsidR="003205D8" w:rsidRPr="00306205" w:rsidRDefault="003205D8" w:rsidP="00306205">
      <w:pPr>
        <w:pStyle w:val="ListParagraph"/>
        <w:widowControl w:val="0"/>
        <w:pBdr>
          <w:top w:val="nil"/>
          <w:left w:val="nil"/>
          <w:bottom w:val="nil"/>
          <w:right w:val="nil"/>
          <w:between w:val="nil"/>
        </w:pBdr>
        <w:spacing w:after="0"/>
        <w:ind w:left="0"/>
        <w:rPr>
          <w:rFonts w:asciiTheme="majorHAnsi" w:hAnsiTheme="majorHAnsi"/>
          <w:sz w:val="18"/>
          <w:szCs w:val="18"/>
        </w:rPr>
      </w:pPr>
      <w:r>
        <w:rPr>
          <w:rStyle w:val="FootnoteReference"/>
        </w:rPr>
        <w:footnoteRef/>
      </w:r>
      <w:r>
        <w:t xml:space="preserve"> </w:t>
      </w:r>
      <w:r w:rsidRPr="00306205">
        <w:rPr>
          <w:rFonts w:asciiTheme="majorHAnsi" w:hAnsiTheme="majorHAnsi"/>
          <w:sz w:val="18"/>
          <w:szCs w:val="18"/>
        </w:rPr>
        <w:t>For example, students consult resources from the National Park Service such as</w:t>
      </w:r>
      <w:r w:rsidRPr="00306205">
        <w:rPr>
          <w:rFonts w:asciiTheme="majorHAnsi" w:hAnsiTheme="majorHAnsi"/>
          <w:color w:val="FF0000"/>
          <w:sz w:val="18"/>
          <w:szCs w:val="18"/>
        </w:rPr>
        <w:t xml:space="preserve"> </w:t>
      </w:r>
      <w:hyperlink r:id="rId36" w:history="1">
        <w:r w:rsidRPr="00306205">
          <w:rPr>
            <w:rStyle w:val="Hyperlink"/>
            <w:rFonts w:asciiTheme="majorHAnsi" w:hAnsiTheme="majorHAnsi"/>
            <w:sz w:val="18"/>
            <w:szCs w:val="18"/>
          </w:rPr>
          <w:t>American Indians and the American Revolution</w:t>
        </w:r>
      </w:hyperlink>
      <w:r w:rsidRPr="00306205">
        <w:rPr>
          <w:rFonts w:asciiTheme="majorHAnsi" w:hAnsiTheme="majorHAnsi"/>
          <w:color w:val="FF0000"/>
          <w:sz w:val="18"/>
          <w:szCs w:val="18"/>
        </w:rPr>
        <w:t xml:space="preserve"> </w:t>
      </w:r>
      <w:r w:rsidRPr="00306205">
        <w:rPr>
          <w:rFonts w:asciiTheme="majorHAnsi" w:hAnsiTheme="majorHAnsi"/>
          <w:sz w:val="18"/>
          <w:szCs w:val="18"/>
        </w:rPr>
        <w:t>and</w:t>
      </w:r>
      <w:r w:rsidRPr="00306205">
        <w:rPr>
          <w:rFonts w:asciiTheme="majorHAnsi" w:hAnsiTheme="majorHAnsi"/>
          <w:color w:val="FF0000"/>
          <w:sz w:val="18"/>
          <w:szCs w:val="18"/>
        </w:rPr>
        <w:t xml:space="preserve"> </w:t>
      </w:r>
      <w:hyperlink r:id="rId37" w:history="1">
        <w:r w:rsidRPr="00306205">
          <w:rPr>
            <w:rStyle w:val="Hyperlink"/>
            <w:rFonts w:asciiTheme="majorHAnsi" w:hAnsiTheme="majorHAnsi"/>
            <w:sz w:val="18"/>
            <w:szCs w:val="18"/>
          </w:rPr>
          <w:t>Patriots of Color</w:t>
        </w:r>
      </w:hyperlink>
      <w:r w:rsidRPr="00306205">
        <w:rPr>
          <w:rFonts w:asciiTheme="majorHAnsi" w:hAnsiTheme="majorHAnsi"/>
          <w:color w:val="FF0000"/>
          <w:sz w:val="18"/>
          <w:szCs w:val="18"/>
        </w:rPr>
        <w:t xml:space="preserve"> </w:t>
      </w:r>
      <w:r w:rsidRPr="00306205">
        <w:rPr>
          <w:rFonts w:asciiTheme="majorHAnsi" w:hAnsiTheme="majorHAnsi"/>
          <w:sz w:val="18"/>
          <w:szCs w:val="18"/>
        </w:rPr>
        <w:t>to discover the diversity of soldiers in the American Revolution, and how they chose whether to support the Patriot or the Loyalist cause.</w:t>
      </w:r>
    </w:p>
    <w:p w:rsidR="003205D8" w:rsidRDefault="003205D8">
      <w:pPr>
        <w:pStyle w:val="FootnoteText"/>
      </w:pPr>
    </w:p>
  </w:footnote>
  <w:footnote w:id="36">
    <w:p w:rsidR="003205D8" w:rsidRPr="00FC2C66" w:rsidRDefault="003205D8" w:rsidP="00FC2C66">
      <w:pPr>
        <w:spacing w:after="0" w:line="240" w:lineRule="auto"/>
        <w:rPr>
          <w:rFonts w:asciiTheme="majorHAnsi" w:hAnsiTheme="majorHAnsi"/>
          <w:i/>
          <w:sz w:val="18"/>
          <w:szCs w:val="18"/>
        </w:rPr>
      </w:pPr>
      <w:r w:rsidRPr="00FC2C66">
        <w:rPr>
          <w:rStyle w:val="FootnoteReference"/>
          <w:rFonts w:asciiTheme="majorHAnsi" w:hAnsiTheme="majorHAnsi"/>
          <w:sz w:val="18"/>
          <w:szCs w:val="18"/>
        </w:rPr>
        <w:footnoteRef/>
      </w:r>
      <w:r w:rsidRPr="00FC2C66">
        <w:rPr>
          <w:rFonts w:asciiTheme="majorHAnsi" w:hAnsiTheme="majorHAnsi"/>
          <w:sz w:val="18"/>
          <w:szCs w:val="18"/>
        </w:rPr>
        <w:t xml:space="preserve"> See Swan, Kathy, et. al., </w:t>
      </w:r>
      <w:hyperlink r:id="rId38" w:history="1">
        <w:r w:rsidRPr="00FC2C66">
          <w:rPr>
            <w:rStyle w:val="Hyperlink"/>
            <w:rFonts w:asciiTheme="majorHAnsi" w:hAnsiTheme="majorHAnsi"/>
            <w:i/>
            <w:sz w:val="18"/>
            <w:szCs w:val="18"/>
          </w:rPr>
          <w:t>The College, Career, and Civic Life Framework</w:t>
        </w:r>
      </w:hyperlink>
      <w:r w:rsidRPr="00FC2C66">
        <w:rPr>
          <w:rFonts w:asciiTheme="majorHAnsi" w:hAnsiTheme="majorHAnsi"/>
          <w:sz w:val="18"/>
          <w:szCs w:val="18"/>
        </w:rPr>
        <w:t>, 66-68.</w:t>
      </w:r>
    </w:p>
  </w:footnote>
  <w:footnote w:id="37">
    <w:p w:rsidR="003205D8" w:rsidRDefault="003205D8" w:rsidP="00B42213">
      <w:pPr>
        <w:pStyle w:val="FootnoteText"/>
        <w:spacing w:after="0" w:line="240" w:lineRule="auto"/>
      </w:pPr>
      <w:r>
        <w:rPr>
          <w:rStyle w:val="FootnoteReference"/>
        </w:rPr>
        <w:footnoteRef/>
      </w:r>
      <w:r>
        <w:t xml:space="preserve"> </w:t>
      </w:r>
      <w:r w:rsidRPr="00BC6805">
        <w:rPr>
          <w:rFonts w:asciiTheme="majorHAnsi" w:hAnsiTheme="majorHAnsi"/>
          <w:sz w:val="18"/>
          <w:szCs w:val="18"/>
        </w:rPr>
        <w:t xml:space="preserve">Students might use current archaeological research from websites such as </w:t>
      </w:r>
      <w:hyperlink r:id="rId39" w:history="1">
        <w:r w:rsidRPr="00BC6805">
          <w:rPr>
            <w:rStyle w:val="Hyperlink"/>
            <w:rFonts w:asciiTheme="majorHAnsi" w:hAnsiTheme="majorHAnsi"/>
            <w:i/>
            <w:color w:val="0000FF"/>
            <w:sz w:val="18"/>
            <w:szCs w:val="18"/>
          </w:rPr>
          <w:t>Archaeology</w:t>
        </w:r>
      </w:hyperlink>
      <w:r w:rsidRPr="00BC6805">
        <w:rPr>
          <w:rFonts w:asciiTheme="majorHAnsi" w:hAnsiTheme="majorHAnsi"/>
          <w:color w:val="0000FF"/>
          <w:sz w:val="18"/>
          <w:szCs w:val="18"/>
        </w:rPr>
        <w:t xml:space="preserve"> </w:t>
      </w:r>
      <w:r w:rsidRPr="00BC6805">
        <w:rPr>
          <w:rFonts w:asciiTheme="majorHAnsi" w:hAnsiTheme="majorHAnsi"/>
          <w:sz w:val="18"/>
          <w:szCs w:val="18"/>
        </w:rPr>
        <w:t>(the Archaeological Institute of America)</w:t>
      </w:r>
      <w:r>
        <w:rPr>
          <w:rFonts w:asciiTheme="majorHAnsi" w:hAnsiTheme="majorHAnsi"/>
          <w:sz w:val="18"/>
          <w:szCs w:val="18"/>
        </w:rPr>
        <w:t>.</w:t>
      </w:r>
    </w:p>
  </w:footnote>
  <w:footnote w:id="38">
    <w:p w:rsidR="003205D8" w:rsidRDefault="003205D8" w:rsidP="00B42213">
      <w:pPr>
        <w:pStyle w:val="ListParagraph"/>
        <w:spacing w:after="0" w:line="240" w:lineRule="auto"/>
        <w:ind w:left="0"/>
      </w:pPr>
      <w:r>
        <w:rPr>
          <w:rStyle w:val="FootnoteReference"/>
        </w:rPr>
        <w:footnoteRef/>
      </w:r>
      <w:r>
        <w:t xml:space="preserve"> </w:t>
      </w:r>
      <w:r>
        <w:rPr>
          <w:rFonts w:asciiTheme="majorHAnsi" w:hAnsiTheme="majorHAnsi"/>
          <w:sz w:val="18"/>
          <w:szCs w:val="18"/>
        </w:rPr>
        <w:t>S</w:t>
      </w:r>
      <w:r w:rsidRPr="00BC6805">
        <w:rPr>
          <w:rFonts w:asciiTheme="majorHAnsi" w:hAnsiTheme="majorHAnsi"/>
          <w:sz w:val="18"/>
          <w:szCs w:val="18"/>
        </w:rPr>
        <w:t xml:space="preserve">tudents </w:t>
      </w:r>
      <w:r>
        <w:rPr>
          <w:rFonts w:asciiTheme="majorHAnsi" w:hAnsiTheme="majorHAnsi"/>
          <w:sz w:val="18"/>
          <w:szCs w:val="18"/>
        </w:rPr>
        <w:t xml:space="preserve">might </w:t>
      </w:r>
      <w:r w:rsidRPr="00BC6805">
        <w:rPr>
          <w:rFonts w:asciiTheme="majorHAnsi" w:hAnsiTheme="majorHAnsi"/>
          <w:sz w:val="18"/>
          <w:szCs w:val="18"/>
        </w:rPr>
        <w:t xml:space="preserve">discuss images of </w:t>
      </w:r>
      <w:hyperlink r:id="rId40" w:history="1">
        <w:r w:rsidRPr="00BC6805">
          <w:rPr>
            <w:rStyle w:val="Hyperlink"/>
            <w:rFonts w:asciiTheme="majorHAnsi" w:hAnsiTheme="majorHAnsi"/>
            <w:color w:val="0000FF"/>
            <w:sz w:val="18"/>
            <w:szCs w:val="18"/>
          </w:rPr>
          <w:t>rock art in Africa</w:t>
        </w:r>
      </w:hyperlink>
      <w:r w:rsidRPr="00BC6805">
        <w:rPr>
          <w:rFonts w:asciiTheme="majorHAnsi" w:hAnsiTheme="majorHAnsi"/>
          <w:color w:val="0000FF"/>
          <w:sz w:val="18"/>
          <w:szCs w:val="18"/>
        </w:rPr>
        <w:t xml:space="preserve">, </w:t>
      </w:r>
      <w:hyperlink r:id="rId41" w:history="1">
        <w:r w:rsidRPr="00BC6805">
          <w:rPr>
            <w:rStyle w:val="Hyperlink"/>
            <w:rFonts w:asciiTheme="majorHAnsi" w:hAnsiTheme="majorHAnsi"/>
            <w:color w:val="0000FF"/>
            <w:sz w:val="18"/>
            <w:szCs w:val="18"/>
          </w:rPr>
          <w:t>rock art of Australia</w:t>
        </w:r>
      </w:hyperlink>
      <w:r w:rsidRPr="00BC6805">
        <w:rPr>
          <w:rFonts w:asciiTheme="majorHAnsi" w:hAnsiTheme="majorHAnsi"/>
          <w:sz w:val="18"/>
          <w:szCs w:val="18"/>
        </w:rPr>
        <w:t>, or the</w:t>
      </w:r>
      <w:r w:rsidRPr="00BC6805">
        <w:rPr>
          <w:rFonts w:asciiTheme="majorHAnsi" w:hAnsiTheme="majorHAnsi"/>
          <w:color w:val="0000FF"/>
          <w:sz w:val="18"/>
          <w:szCs w:val="18"/>
        </w:rPr>
        <w:t xml:space="preserve"> </w:t>
      </w:r>
      <w:hyperlink r:id="rId42" w:history="1">
        <w:r w:rsidRPr="00BC6805">
          <w:rPr>
            <w:rStyle w:val="Hyperlink"/>
            <w:rFonts w:asciiTheme="majorHAnsi" w:hAnsiTheme="majorHAnsi"/>
            <w:color w:val="0000FF"/>
            <w:sz w:val="18"/>
            <w:szCs w:val="18"/>
          </w:rPr>
          <w:t>cave paintings of Lascaux</w:t>
        </w:r>
      </w:hyperlink>
      <w:r w:rsidRPr="00BC6805">
        <w:rPr>
          <w:rFonts w:asciiTheme="majorHAnsi" w:hAnsiTheme="majorHAnsi"/>
          <w:sz w:val="18"/>
          <w:szCs w:val="18"/>
        </w:rPr>
        <w:t xml:space="preserve"> in France.</w:t>
      </w:r>
    </w:p>
  </w:footnote>
  <w:footnote w:id="39">
    <w:p w:rsidR="003205D8" w:rsidRPr="003406F9" w:rsidRDefault="003205D8" w:rsidP="00B42213">
      <w:pPr>
        <w:pStyle w:val="FootnoteText"/>
        <w:spacing w:after="0" w:line="240" w:lineRule="auto"/>
        <w:rPr>
          <w:rFonts w:asciiTheme="majorHAnsi" w:hAnsiTheme="majorHAnsi"/>
          <w:sz w:val="18"/>
          <w:szCs w:val="18"/>
        </w:rPr>
      </w:pPr>
      <w:r w:rsidRPr="003406F9">
        <w:rPr>
          <w:rStyle w:val="FootnoteReference"/>
          <w:rFonts w:asciiTheme="majorHAnsi" w:hAnsiTheme="majorHAnsi"/>
          <w:sz w:val="18"/>
          <w:szCs w:val="18"/>
        </w:rPr>
        <w:footnoteRef/>
      </w:r>
      <w:r w:rsidRPr="003406F9">
        <w:rPr>
          <w:rFonts w:asciiTheme="majorHAnsi" w:hAnsiTheme="majorHAnsi"/>
          <w:sz w:val="18"/>
          <w:szCs w:val="18"/>
        </w:rPr>
        <w:t xml:space="preserve"> Brown, Cynthia Stokes. (2009). </w:t>
      </w:r>
      <w:hyperlink r:id="rId43" w:history="1">
        <w:r w:rsidRPr="003D6B0F">
          <w:rPr>
            <w:rStyle w:val="Hyperlink"/>
            <w:rFonts w:asciiTheme="majorHAnsi" w:hAnsiTheme="majorHAnsi"/>
            <w:sz w:val="18"/>
            <w:szCs w:val="18"/>
          </w:rPr>
          <w:t xml:space="preserve">“What is a Civilization, </w:t>
        </w:r>
        <w:r w:rsidRPr="003D6B0F">
          <w:rPr>
            <w:rStyle w:val="Hyperlink"/>
            <w:rFonts w:asciiTheme="majorHAnsi" w:hAnsiTheme="majorHAnsi"/>
            <w:sz w:val="18"/>
            <w:szCs w:val="18"/>
          </w:rPr>
          <w:t>Anyway?”</w:t>
        </w:r>
      </w:hyperlink>
      <w:r w:rsidRPr="003406F9">
        <w:rPr>
          <w:rFonts w:asciiTheme="majorHAnsi" w:hAnsiTheme="majorHAnsi"/>
          <w:sz w:val="18"/>
          <w:szCs w:val="18"/>
        </w:rPr>
        <w:t xml:space="preserve"> </w:t>
      </w:r>
      <w:r w:rsidRPr="003406F9">
        <w:rPr>
          <w:rFonts w:asciiTheme="majorHAnsi" w:hAnsiTheme="majorHAnsi"/>
          <w:i/>
          <w:sz w:val="18"/>
          <w:szCs w:val="18"/>
        </w:rPr>
        <w:t>World History Connected</w:t>
      </w:r>
      <w:r w:rsidRPr="003406F9">
        <w:rPr>
          <w:rFonts w:asciiTheme="majorHAnsi" w:hAnsiTheme="majorHAnsi"/>
          <w:sz w:val="18"/>
          <w:szCs w:val="18"/>
        </w:rPr>
        <w:t xml:space="preserve"> Volume 6, Number 3.</w:t>
      </w:r>
    </w:p>
  </w:footnote>
  <w:footnote w:id="40">
    <w:p w:rsidR="003205D8" w:rsidRDefault="003205D8" w:rsidP="00BC6805">
      <w:pPr>
        <w:pStyle w:val="FootnoteText"/>
        <w:spacing w:after="0" w:line="240" w:lineRule="auto"/>
      </w:pPr>
      <w:r>
        <w:rPr>
          <w:rStyle w:val="FootnoteReference"/>
        </w:rPr>
        <w:footnoteRef/>
      </w:r>
      <w:r>
        <w:t xml:space="preserve"> </w:t>
      </w:r>
      <w:r w:rsidRPr="0014633A">
        <w:rPr>
          <w:rFonts w:asciiTheme="majorHAnsi" w:hAnsiTheme="majorHAnsi"/>
          <w:sz w:val="18"/>
          <w:szCs w:val="18"/>
        </w:rPr>
        <w:t xml:space="preserve">Note that while “the Middle East” is a commonly used term, there is no universally accepted list of countries that compose this area; different people will create different “Middle </w:t>
      </w:r>
      <w:r w:rsidRPr="0014633A">
        <w:rPr>
          <w:rFonts w:asciiTheme="majorHAnsi" w:hAnsiTheme="majorHAnsi"/>
          <w:sz w:val="18"/>
          <w:szCs w:val="18"/>
        </w:rPr>
        <w:t>Easts” depending on whether they are using a strategic, historical, cultural, religious, physical geographical, or other lens</w:t>
      </w:r>
      <w:r>
        <w:rPr>
          <w:rFonts w:asciiTheme="majorHAnsi" w:hAnsiTheme="majorHAnsi"/>
          <w:sz w:val="18"/>
          <w:szCs w:val="18"/>
        </w:rPr>
        <w:t>. Note that Greece has been included both in this list and in the list of European countries.</w:t>
      </w:r>
    </w:p>
  </w:footnote>
  <w:footnote w:id="41">
    <w:p w:rsidR="003205D8" w:rsidRPr="00576A3B" w:rsidRDefault="003205D8" w:rsidP="00CF2D1B">
      <w:pPr>
        <w:pStyle w:val="FootnoteText"/>
        <w:spacing w:after="0" w:line="240" w:lineRule="auto"/>
        <w:rPr>
          <w:rFonts w:asciiTheme="majorHAnsi" w:hAnsiTheme="majorHAnsi"/>
          <w:sz w:val="18"/>
          <w:szCs w:val="18"/>
        </w:rPr>
      </w:pPr>
      <w:r w:rsidRPr="00576A3B">
        <w:rPr>
          <w:rStyle w:val="FootnoteReference"/>
          <w:rFonts w:asciiTheme="majorHAnsi" w:hAnsiTheme="majorHAnsi"/>
          <w:sz w:val="18"/>
          <w:szCs w:val="18"/>
        </w:rPr>
        <w:footnoteRef/>
      </w:r>
      <w:r w:rsidRPr="00576A3B">
        <w:rPr>
          <w:rFonts w:asciiTheme="majorHAnsi" w:hAnsiTheme="majorHAnsi"/>
          <w:sz w:val="18"/>
          <w:szCs w:val="18"/>
        </w:rPr>
        <w:t xml:space="preserve"> Note that the beginnings of Islam</w:t>
      </w:r>
      <w:r>
        <w:rPr>
          <w:rFonts w:asciiTheme="majorHAnsi" w:hAnsiTheme="majorHAnsi"/>
          <w:sz w:val="18"/>
          <w:szCs w:val="18"/>
        </w:rPr>
        <w:t xml:space="preserve"> on the Arabian Peninsula</w:t>
      </w:r>
      <w:r w:rsidRPr="00576A3B">
        <w:rPr>
          <w:rFonts w:asciiTheme="majorHAnsi" w:hAnsiTheme="majorHAnsi"/>
          <w:sz w:val="18"/>
          <w:szCs w:val="18"/>
        </w:rPr>
        <w:t xml:space="preserve"> are addressed in grade 6. Its further development and influence are addressed in the World History I and II standards.</w:t>
      </w:r>
    </w:p>
  </w:footnote>
  <w:footnote w:id="42">
    <w:p w:rsidR="003205D8" w:rsidRPr="00764B96" w:rsidRDefault="003205D8" w:rsidP="00C56DD4">
      <w:pPr>
        <w:pStyle w:val="FootnoteText"/>
        <w:rPr>
          <w:rFonts w:asciiTheme="majorHAnsi" w:hAnsiTheme="majorHAnsi"/>
          <w:sz w:val="18"/>
          <w:szCs w:val="18"/>
        </w:rPr>
      </w:pPr>
      <w:r w:rsidRPr="00764B96">
        <w:rPr>
          <w:rStyle w:val="FootnoteReference"/>
          <w:rFonts w:asciiTheme="majorHAnsi" w:hAnsiTheme="majorHAnsi"/>
          <w:sz w:val="18"/>
          <w:szCs w:val="18"/>
        </w:rPr>
        <w:footnoteRef/>
      </w:r>
      <w:r w:rsidRPr="00764B96">
        <w:rPr>
          <w:rFonts w:asciiTheme="majorHAnsi" w:hAnsiTheme="majorHAnsi"/>
          <w:sz w:val="18"/>
          <w:szCs w:val="18"/>
        </w:rPr>
        <w:t xml:space="preserve"> Note that the Byzantine Empire is addressed in High School World History I.</w:t>
      </w:r>
    </w:p>
  </w:footnote>
  <w:footnote w:id="43">
    <w:p w:rsidR="003205D8" w:rsidRPr="00813C76" w:rsidRDefault="003205D8">
      <w:pPr>
        <w:pStyle w:val="FootnoteText"/>
        <w:rPr>
          <w:rFonts w:asciiTheme="majorHAnsi" w:hAnsiTheme="majorHAnsi"/>
          <w:sz w:val="18"/>
          <w:szCs w:val="18"/>
        </w:rPr>
      </w:pPr>
      <w:r w:rsidRPr="00813C76">
        <w:rPr>
          <w:rStyle w:val="FootnoteReference"/>
          <w:rFonts w:asciiTheme="majorHAnsi" w:hAnsiTheme="majorHAnsi"/>
          <w:sz w:val="18"/>
          <w:szCs w:val="18"/>
        </w:rPr>
        <w:footnoteRef/>
      </w:r>
      <w:r w:rsidRPr="00813C76">
        <w:rPr>
          <w:rFonts w:asciiTheme="majorHAnsi" w:hAnsiTheme="majorHAnsi"/>
          <w:sz w:val="18"/>
          <w:szCs w:val="18"/>
        </w:rPr>
        <w:t xml:space="preserve"> See Appendix D for annotations of primary sources and links to key and suggested primary sources for United States History and Civics</w:t>
      </w:r>
    </w:p>
  </w:footnote>
  <w:footnote w:id="44">
    <w:p w:rsidR="003205D8" w:rsidRPr="00B123AF" w:rsidRDefault="003205D8">
      <w:pPr>
        <w:pStyle w:val="FootnoteText"/>
        <w:rPr>
          <w:rFonts w:asciiTheme="majorHAnsi" w:hAnsiTheme="majorHAnsi"/>
          <w:sz w:val="18"/>
          <w:szCs w:val="18"/>
        </w:rPr>
      </w:pPr>
      <w:r w:rsidRPr="00B123AF">
        <w:rPr>
          <w:rStyle w:val="FootnoteReference"/>
          <w:rFonts w:asciiTheme="majorHAnsi" w:hAnsiTheme="majorHAnsi"/>
          <w:sz w:val="18"/>
          <w:szCs w:val="18"/>
        </w:rPr>
        <w:footnoteRef/>
      </w:r>
      <w:r w:rsidRPr="00B123AF">
        <w:rPr>
          <w:rFonts w:asciiTheme="majorHAnsi" w:hAnsiTheme="majorHAnsi"/>
          <w:sz w:val="18"/>
          <w:szCs w:val="18"/>
        </w:rPr>
        <w:t xml:space="preserve"> Students may need help in reading these documents closely because the 18</w:t>
      </w:r>
      <w:r w:rsidRPr="00B123AF">
        <w:rPr>
          <w:rFonts w:asciiTheme="majorHAnsi" w:hAnsiTheme="majorHAnsi"/>
          <w:sz w:val="18"/>
          <w:szCs w:val="18"/>
          <w:vertAlign w:val="superscript"/>
        </w:rPr>
        <w:t>th</w:t>
      </w:r>
      <w:r w:rsidRPr="00B123AF">
        <w:rPr>
          <w:rFonts w:asciiTheme="majorHAnsi" w:hAnsiTheme="majorHAnsi"/>
          <w:sz w:val="18"/>
          <w:szCs w:val="18"/>
        </w:rPr>
        <w:t>-century language and sentence struct</w:t>
      </w:r>
      <w:r>
        <w:rPr>
          <w:rFonts w:asciiTheme="majorHAnsi" w:hAnsiTheme="majorHAnsi"/>
          <w:sz w:val="18"/>
          <w:szCs w:val="18"/>
        </w:rPr>
        <w:t xml:space="preserve">ure is complex and unfamiliar. </w:t>
      </w:r>
    </w:p>
  </w:footnote>
  <w:footnote w:id="45">
    <w:p w:rsidR="003205D8" w:rsidRPr="00DF4444" w:rsidRDefault="003205D8" w:rsidP="00BF574D">
      <w:pPr>
        <w:pStyle w:val="FootnoteText"/>
        <w:spacing w:after="0" w:line="240" w:lineRule="auto"/>
        <w:rPr>
          <w:rFonts w:asciiTheme="majorHAnsi" w:hAnsiTheme="majorHAnsi"/>
          <w:sz w:val="18"/>
          <w:szCs w:val="18"/>
        </w:rPr>
      </w:pPr>
      <w:r w:rsidRPr="00DF4444">
        <w:rPr>
          <w:rStyle w:val="FootnoteReference"/>
          <w:rFonts w:asciiTheme="majorHAnsi" w:hAnsiTheme="majorHAnsi"/>
          <w:sz w:val="18"/>
          <w:szCs w:val="18"/>
        </w:rPr>
        <w:footnoteRef/>
      </w:r>
      <w:r w:rsidRPr="00DF4444">
        <w:rPr>
          <w:rFonts w:asciiTheme="majorHAnsi" w:hAnsiTheme="majorHAnsi"/>
          <w:sz w:val="18"/>
          <w:szCs w:val="18"/>
        </w:rPr>
        <w:t xml:space="preserve"> Useful resources for this section include</w:t>
      </w:r>
      <w:r w:rsidRPr="00B123AF">
        <w:rPr>
          <w:rFonts w:asciiTheme="majorHAnsi" w:hAnsiTheme="majorHAnsi"/>
          <w:color w:val="FF0000"/>
          <w:sz w:val="18"/>
          <w:szCs w:val="18"/>
        </w:rPr>
        <w:t xml:space="preserve"> </w:t>
      </w:r>
      <w:hyperlink r:id="rId44" w:history="1">
        <w:r w:rsidRPr="00B123AF">
          <w:rPr>
            <w:rStyle w:val="Hyperlink"/>
            <w:rFonts w:asciiTheme="majorHAnsi" w:hAnsiTheme="majorHAnsi"/>
            <w:sz w:val="18"/>
            <w:szCs w:val="18"/>
          </w:rPr>
          <w:t>Landmark Cases of the Supreme Court</w:t>
        </w:r>
      </w:hyperlink>
      <w:r w:rsidRPr="00DF4444">
        <w:rPr>
          <w:rFonts w:asciiTheme="majorHAnsi" w:hAnsiTheme="majorHAnsi"/>
          <w:sz w:val="18"/>
          <w:szCs w:val="18"/>
        </w:rPr>
        <w:t xml:space="preserve"> (Street Law, Inc., and the Supreme Court</w:t>
      </w:r>
      <w:r w:rsidRPr="00B123AF">
        <w:rPr>
          <w:rFonts w:asciiTheme="majorHAnsi" w:hAnsiTheme="majorHAnsi"/>
          <w:color w:val="FF0000"/>
          <w:sz w:val="18"/>
          <w:szCs w:val="18"/>
        </w:rPr>
        <w:t xml:space="preserve"> </w:t>
      </w:r>
      <w:r w:rsidRPr="00DF4444">
        <w:rPr>
          <w:rFonts w:asciiTheme="majorHAnsi" w:hAnsiTheme="majorHAnsi"/>
          <w:sz w:val="18"/>
          <w:szCs w:val="18"/>
        </w:rPr>
        <w:t xml:space="preserve">Historical Society), the </w:t>
      </w:r>
      <w:hyperlink r:id="rId45" w:history="1">
        <w:r w:rsidRPr="00B123AF">
          <w:rPr>
            <w:rStyle w:val="Hyperlink"/>
            <w:rFonts w:asciiTheme="majorHAnsi" w:hAnsiTheme="majorHAnsi"/>
            <w:sz w:val="18"/>
            <w:szCs w:val="18"/>
          </w:rPr>
          <w:t>Official Website of the Supreme Court</w:t>
        </w:r>
      </w:hyperlink>
      <w:r w:rsidRPr="00DF4444">
        <w:rPr>
          <w:rFonts w:asciiTheme="majorHAnsi" w:hAnsiTheme="majorHAnsi"/>
          <w:sz w:val="18"/>
          <w:szCs w:val="18"/>
        </w:rPr>
        <w:t xml:space="preserve">, </w:t>
      </w:r>
      <w:hyperlink r:id="rId46" w:history="1">
        <w:r w:rsidRPr="00B123AF">
          <w:rPr>
            <w:rStyle w:val="Hyperlink"/>
            <w:rFonts w:asciiTheme="majorHAnsi" w:hAnsiTheme="majorHAnsi"/>
            <w:sz w:val="18"/>
            <w:szCs w:val="18"/>
          </w:rPr>
          <w:t>The Supreme Court for Educators</w:t>
        </w:r>
      </w:hyperlink>
      <w:r w:rsidRPr="00DF4444">
        <w:rPr>
          <w:rFonts w:asciiTheme="majorHAnsi" w:hAnsiTheme="majorHAnsi"/>
          <w:sz w:val="18"/>
          <w:szCs w:val="18"/>
        </w:rPr>
        <w:t xml:space="preserve"> (Public Broadcasting</w:t>
      </w:r>
      <w:r w:rsidRPr="00B123AF">
        <w:rPr>
          <w:rFonts w:asciiTheme="majorHAnsi" w:hAnsiTheme="majorHAnsi"/>
          <w:color w:val="FF0000"/>
          <w:sz w:val="18"/>
          <w:szCs w:val="18"/>
        </w:rPr>
        <w:t xml:space="preserve"> </w:t>
      </w:r>
      <w:r w:rsidRPr="00DF4444">
        <w:rPr>
          <w:rFonts w:asciiTheme="majorHAnsi" w:hAnsiTheme="majorHAnsi"/>
          <w:sz w:val="18"/>
          <w:szCs w:val="18"/>
        </w:rPr>
        <w:t xml:space="preserve">System/WNET), </w:t>
      </w:r>
      <w:hyperlink r:id="rId47" w:history="1">
        <w:r w:rsidRPr="005B0F70">
          <w:rPr>
            <w:rStyle w:val="Hyperlink"/>
            <w:rFonts w:asciiTheme="majorHAnsi" w:hAnsiTheme="majorHAnsi"/>
            <w:sz w:val="18"/>
            <w:szCs w:val="18"/>
          </w:rPr>
          <w:t>Oyez</w:t>
        </w:r>
      </w:hyperlink>
      <w:r w:rsidRPr="00DF4444">
        <w:rPr>
          <w:rFonts w:asciiTheme="majorHAnsi" w:hAnsiTheme="majorHAnsi"/>
          <w:sz w:val="18"/>
          <w:szCs w:val="18"/>
        </w:rPr>
        <w:t xml:space="preserve"> (</w:t>
      </w:r>
      <w:r>
        <w:rPr>
          <w:color w:val="222222"/>
          <w:sz w:val="18"/>
          <w:szCs w:val="18"/>
        </w:rPr>
        <w:t>Cornell’s Legal Information Institute, LII), Chicago-Kent College of Law and Justia.com)</w:t>
      </w:r>
      <w:r w:rsidRPr="00DF4444">
        <w:rPr>
          <w:sz w:val="18"/>
          <w:szCs w:val="18"/>
        </w:rPr>
        <w:t>,</w:t>
      </w:r>
      <w:r w:rsidRPr="00DF4444">
        <w:rPr>
          <w:rFonts w:asciiTheme="majorHAnsi" w:hAnsiTheme="majorHAnsi"/>
          <w:sz w:val="18"/>
          <w:szCs w:val="18"/>
        </w:rPr>
        <w:t xml:space="preserve"> the </w:t>
      </w:r>
      <w:hyperlink r:id="rId48" w:history="1">
        <w:r w:rsidRPr="00B123AF">
          <w:rPr>
            <w:rStyle w:val="Hyperlink"/>
            <w:rFonts w:asciiTheme="majorHAnsi" w:hAnsiTheme="majorHAnsi"/>
            <w:sz w:val="18"/>
            <w:szCs w:val="18"/>
          </w:rPr>
          <w:t>Bill of Rights Institute</w:t>
        </w:r>
      </w:hyperlink>
      <w:r w:rsidRPr="00DF4444">
        <w:rPr>
          <w:rFonts w:asciiTheme="majorHAnsi" w:hAnsiTheme="majorHAnsi"/>
          <w:sz w:val="18"/>
          <w:szCs w:val="18"/>
        </w:rPr>
        <w:t xml:space="preserve">, and the </w:t>
      </w:r>
      <w:hyperlink r:id="rId49" w:history="1">
        <w:r w:rsidRPr="00B123AF">
          <w:rPr>
            <w:rStyle w:val="Hyperlink"/>
            <w:rFonts w:asciiTheme="majorHAnsi" w:hAnsiTheme="majorHAnsi"/>
            <w:sz w:val="18"/>
            <w:szCs w:val="18"/>
          </w:rPr>
          <w:t>National Constitution Center</w:t>
        </w:r>
      </w:hyperlink>
      <w:r w:rsidRPr="00DF4444">
        <w:rPr>
          <w:rFonts w:asciiTheme="majorHAnsi" w:hAnsiTheme="majorHAnsi"/>
          <w:sz w:val="18"/>
          <w:szCs w:val="18"/>
        </w:rPr>
        <w:t>. See additional resources in the Supplement to the History and Social Science Curriculum Framework, under Civics.</w:t>
      </w:r>
    </w:p>
  </w:footnote>
  <w:footnote w:id="46">
    <w:p w:rsidR="003205D8" w:rsidRPr="00DF4444" w:rsidRDefault="003205D8" w:rsidP="00BF574D">
      <w:pPr>
        <w:pStyle w:val="FootnoteText"/>
        <w:spacing w:after="0"/>
        <w:rPr>
          <w:sz w:val="18"/>
          <w:szCs w:val="18"/>
        </w:rPr>
      </w:pPr>
      <w:r w:rsidRPr="00DF4444">
        <w:rPr>
          <w:rStyle w:val="FootnoteReference"/>
          <w:rFonts w:asciiTheme="majorHAnsi" w:hAnsiTheme="majorHAnsi"/>
          <w:sz w:val="18"/>
          <w:szCs w:val="18"/>
        </w:rPr>
        <w:footnoteRef/>
      </w:r>
      <w:r w:rsidRPr="00DF4444">
        <w:rPr>
          <w:rFonts w:asciiTheme="majorHAnsi" w:hAnsiTheme="majorHAnsi"/>
          <w:sz w:val="18"/>
          <w:szCs w:val="18"/>
        </w:rPr>
        <w:t xml:space="preserve"> Under Article I, Section 8, Congress has the power “to make all Laws which shall be necessary and proper for carrying into Execution the foregoing Powers vested by this Constitution in the Government of the United States, or any Department or Officer thereof.”</w:t>
      </w:r>
    </w:p>
  </w:footnote>
  <w:footnote w:id="47">
    <w:p w:rsidR="003205D8" w:rsidRPr="00D20E1B" w:rsidRDefault="003205D8" w:rsidP="00361857">
      <w:pPr>
        <w:pStyle w:val="FootnoteText"/>
        <w:spacing w:line="240" w:lineRule="auto"/>
        <w:rPr>
          <w:rFonts w:asciiTheme="majorHAnsi" w:hAnsiTheme="majorHAnsi"/>
          <w:sz w:val="18"/>
          <w:szCs w:val="18"/>
        </w:rPr>
      </w:pPr>
      <w:r w:rsidRPr="00D20E1B">
        <w:rPr>
          <w:rStyle w:val="FootnoteReference"/>
          <w:rFonts w:asciiTheme="majorHAnsi" w:hAnsiTheme="majorHAnsi"/>
          <w:sz w:val="18"/>
          <w:szCs w:val="18"/>
        </w:rPr>
        <w:footnoteRef/>
      </w:r>
      <w:r w:rsidRPr="00D20E1B">
        <w:rPr>
          <w:rFonts w:asciiTheme="majorHAnsi" w:hAnsiTheme="majorHAnsi"/>
          <w:sz w:val="18"/>
          <w:szCs w:val="18"/>
        </w:rPr>
        <w:t xml:space="preserve"> </w:t>
      </w:r>
      <w:r w:rsidRPr="00D20E1B">
        <w:rPr>
          <w:rFonts w:asciiTheme="majorHAnsi" w:hAnsiTheme="majorHAnsi"/>
          <w:i/>
          <w:sz w:val="18"/>
          <w:szCs w:val="18"/>
        </w:rPr>
        <w:t>Mendez v. Westminster School District of Orange County, California</w:t>
      </w:r>
      <w:r w:rsidRPr="00D20E1B">
        <w:rPr>
          <w:rFonts w:asciiTheme="majorHAnsi" w:hAnsiTheme="majorHAnsi"/>
          <w:sz w:val="18"/>
          <w:szCs w:val="18"/>
        </w:rPr>
        <w:t xml:space="preserve"> (1946)</w:t>
      </w:r>
      <w:r>
        <w:rPr>
          <w:rFonts w:asciiTheme="majorHAnsi" w:hAnsiTheme="majorHAnsi"/>
          <w:sz w:val="18"/>
          <w:szCs w:val="18"/>
        </w:rPr>
        <w:t xml:space="preserve"> is regarded as a precedent for the </w:t>
      </w:r>
      <w:r w:rsidRPr="00D20E1B">
        <w:rPr>
          <w:rFonts w:asciiTheme="majorHAnsi" w:hAnsiTheme="majorHAnsi"/>
          <w:i/>
          <w:sz w:val="18"/>
          <w:szCs w:val="18"/>
        </w:rPr>
        <w:t>Brown</w:t>
      </w:r>
      <w:r>
        <w:rPr>
          <w:rFonts w:asciiTheme="majorHAnsi" w:hAnsiTheme="majorHAnsi"/>
          <w:i/>
          <w:sz w:val="18"/>
          <w:szCs w:val="18"/>
        </w:rPr>
        <w:t xml:space="preserve"> </w:t>
      </w:r>
      <w:r w:rsidRPr="00964F2B">
        <w:rPr>
          <w:rFonts w:asciiTheme="majorHAnsi" w:hAnsiTheme="majorHAnsi"/>
          <w:sz w:val="18"/>
          <w:szCs w:val="18"/>
        </w:rPr>
        <w:t>challenge to “separate but equal” schools.</w:t>
      </w:r>
      <w:r>
        <w:rPr>
          <w:rFonts w:asciiTheme="majorHAnsi" w:hAnsiTheme="majorHAnsi"/>
          <w:i/>
          <w:sz w:val="18"/>
          <w:szCs w:val="18"/>
        </w:rPr>
        <w:t xml:space="preserve"> </w:t>
      </w:r>
      <w:r>
        <w:rPr>
          <w:rFonts w:asciiTheme="majorHAnsi" w:hAnsiTheme="majorHAnsi"/>
          <w:sz w:val="18"/>
          <w:szCs w:val="18"/>
        </w:rPr>
        <w:t xml:space="preserve">In this California class action suit, Mexican Americans sued to dismantle California’s system of schools segregated </w:t>
      </w:r>
      <w:r>
        <w:rPr>
          <w:rFonts w:asciiTheme="majorHAnsi" w:hAnsiTheme="majorHAnsi"/>
          <w:sz w:val="18"/>
          <w:szCs w:val="18"/>
        </w:rPr>
        <w:t xml:space="preserve">on the basis of national origin. See </w:t>
      </w:r>
      <w:hyperlink r:id="rId50" w:anchor=".Wwwd8BqWzIV" w:history="1">
        <w:r w:rsidRPr="00964F2B">
          <w:rPr>
            <w:rStyle w:val="Hyperlink"/>
            <w:rFonts w:asciiTheme="majorHAnsi" w:hAnsiTheme="majorHAnsi"/>
            <w:i/>
            <w:sz w:val="18"/>
            <w:szCs w:val="18"/>
          </w:rPr>
          <w:t>Mendez v. Westminster: Desegregating California’s Schools,</w:t>
        </w:r>
      </w:hyperlink>
      <w:r>
        <w:rPr>
          <w:rFonts w:asciiTheme="majorHAnsi" w:hAnsiTheme="majorHAnsi"/>
          <w:i/>
          <w:sz w:val="18"/>
          <w:szCs w:val="18"/>
        </w:rPr>
        <w:t xml:space="preserve"> </w:t>
      </w:r>
      <w:r>
        <w:rPr>
          <w:rFonts w:asciiTheme="majorHAnsi" w:hAnsiTheme="majorHAnsi"/>
          <w:sz w:val="18"/>
          <w:szCs w:val="18"/>
        </w:rPr>
        <w:t>a video interview with Sylvia Mendez, historians, and legal scholars.</w:t>
      </w:r>
    </w:p>
  </w:footnote>
  <w:footnote w:id="48">
    <w:p w:rsidR="003205D8" w:rsidRPr="00B123AF" w:rsidRDefault="003205D8" w:rsidP="00562DD4">
      <w:pPr>
        <w:pStyle w:val="FootnoteText"/>
        <w:rPr>
          <w:rFonts w:asciiTheme="majorHAnsi" w:hAnsiTheme="majorHAnsi"/>
          <w:color w:val="0000FF"/>
          <w:sz w:val="18"/>
          <w:szCs w:val="18"/>
        </w:rPr>
      </w:pPr>
      <w:r w:rsidRPr="00B123AF">
        <w:rPr>
          <w:rStyle w:val="FootnoteReference"/>
          <w:rFonts w:asciiTheme="majorHAnsi" w:hAnsiTheme="majorHAnsi"/>
          <w:sz w:val="18"/>
          <w:szCs w:val="18"/>
        </w:rPr>
        <w:footnoteRef/>
      </w:r>
      <w:r w:rsidRPr="00B123AF">
        <w:rPr>
          <w:rFonts w:asciiTheme="majorHAnsi" w:hAnsiTheme="majorHAnsi"/>
          <w:sz w:val="18"/>
          <w:szCs w:val="18"/>
        </w:rPr>
        <w:t xml:space="preserve"> Useful websites for the study of state and local government include</w:t>
      </w:r>
      <w:r w:rsidRPr="00B123AF">
        <w:rPr>
          <w:rFonts w:asciiTheme="majorHAnsi" w:hAnsiTheme="majorHAnsi"/>
          <w:color w:val="FF0000"/>
          <w:sz w:val="18"/>
          <w:szCs w:val="18"/>
        </w:rPr>
        <w:t xml:space="preserve"> </w:t>
      </w:r>
      <w:hyperlink r:id="rId51" w:history="1">
        <w:r w:rsidRPr="00B123AF">
          <w:rPr>
            <w:rStyle w:val="Hyperlink"/>
            <w:rFonts w:asciiTheme="majorHAnsi" w:hAnsiTheme="majorHAnsi"/>
            <w:color w:val="0000FF"/>
            <w:sz w:val="18"/>
            <w:szCs w:val="18"/>
          </w:rPr>
          <w:t>Commonwealth of Massachusetts: Your Government</w:t>
        </w:r>
      </w:hyperlink>
      <w:r w:rsidRPr="00B123AF">
        <w:rPr>
          <w:rFonts w:asciiTheme="majorHAnsi" w:hAnsiTheme="majorHAnsi"/>
          <w:sz w:val="18"/>
          <w:szCs w:val="18"/>
        </w:rPr>
        <w:t xml:space="preserve">, the </w:t>
      </w:r>
      <w:hyperlink r:id="rId52" w:history="1">
        <w:r w:rsidRPr="00B123AF">
          <w:rPr>
            <w:rStyle w:val="Hyperlink"/>
            <w:rFonts w:asciiTheme="majorHAnsi" w:hAnsiTheme="majorHAnsi"/>
            <w:color w:val="0000FF"/>
            <w:sz w:val="18"/>
            <w:szCs w:val="18"/>
          </w:rPr>
          <w:t>Massachusetts Municipal Association</w:t>
        </w:r>
      </w:hyperlink>
      <w:r>
        <w:rPr>
          <w:rFonts w:asciiTheme="majorHAnsi" w:hAnsiTheme="majorHAnsi"/>
          <w:color w:val="0000FF"/>
          <w:sz w:val="18"/>
          <w:szCs w:val="18"/>
        </w:rPr>
        <w:t>,</w:t>
      </w:r>
      <w:r w:rsidRPr="00B123AF">
        <w:rPr>
          <w:rFonts w:asciiTheme="majorHAnsi" w:hAnsiTheme="majorHAnsi"/>
          <w:sz w:val="18"/>
          <w:szCs w:val="18"/>
        </w:rPr>
        <w:t xml:space="preserve"> and individual city or town websites.</w:t>
      </w:r>
    </w:p>
  </w:footnote>
  <w:footnote w:id="49">
    <w:p w:rsidR="003205D8" w:rsidRPr="00B123AF" w:rsidRDefault="003205D8" w:rsidP="00BD45A3">
      <w:pPr>
        <w:pStyle w:val="FootnoteText"/>
        <w:tabs>
          <w:tab w:val="left" w:pos="1170"/>
        </w:tabs>
        <w:spacing w:after="0"/>
        <w:rPr>
          <w:rFonts w:asciiTheme="majorHAnsi" w:hAnsiTheme="majorHAnsi"/>
          <w:sz w:val="18"/>
          <w:szCs w:val="18"/>
        </w:rPr>
      </w:pPr>
      <w:r w:rsidRPr="00B123AF">
        <w:rPr>
          <w:rStyle w:val="FootnoteReference"/>
          <w:rFonts w:asciiTheme="majorHAnsi" w:hAnsiTheme="majorHAnsi"/>
          <w:sz w:val="18"/>
          <w:szCs w:val="18"/>
        </w:rPr>
        <w:footnoteRef/>
      </w:r>
      <w:r w:rsidRPr="00B123AF">
        <w:rPr>
          <w:rFonts w:asciiTheme="majorHAnsi" w:hAnsiTheme="majorHAnsi"/>
          <w:sz w:val="18"/>
          <w:szCs w:val="18"/>
        </w:rPr>
        <w:t xml:space="preserve"> For resources in teaching this topic, see websites under News</w:t>
      </w:r>
      <w:r>
        <w:rPr>
          <w:rFonts w:asciiTheme="majorHAnsi" w:hAnsiTheme="majorHAnsi"/>
          <w:sz w:val="18"/>
          <w:szCs w:val="18"/>
        </w:rPr>
        <w:t xml:space="preserve"> and</w:t>
      </w:r>
      <w:r w:rsidRPr="00B123AF">
        <w:rPr>
          <w:rFonts w:asciiTheme="majorHAnsi" w:hAnsiTheme="majorHAnsi"/>
          <w:sz w:val="18"/>
          <w:szCs w:val="18"/>
        </w:rPr>
        <w:t xml:space="preserve"> Media Literacy in Section I of the Supplement</w:t>
      </w:r>
      <w:r>
        <w:rPr>
          <w:rFonts w:asciiTheme="majorHAnsi" w:hAnsiTheme="majorHAnsi"/>
          <w:sz w:val="18"/>
          <w:szCs w:val="18"/>
        </w:rPr>
        <w:t xml:space="preserve">, </w:t>
      </w:r>
      <w:r w:rsidRPr="00911EE2">
        <w:rPr>
          <w:rFonts w:asciiTheme="majorHAnsi" w:hAnsiTheme="majorHAnsi"/>
          <w:i/>
          <w:sz w:val="18"/>
          <w:szCs w:val="18"/>
        </w:rPr>
        <w:t>Resources for History and Social Science</w:t>
      </w:r>
      <w:r>
        <w:rPr>
          <w:rFonts w:asciiTheme="majorHAnsi" w:hAnsiTheme="majorHAnsi"/>
          <w:sz w:val="18"/>
          <w:szCs w:val="18"/>
        </w:rPr>
        <w:t>.</w:t>
      </w:r>
      <w:r w:rsidRPr="00B123AF">
        <w:rPr>
          <w:rFonts w:asciiTheme="majorHAnsi" w:hAnsiTheme="majorHAnsi"/>
          <w:sz w:val="18"/>
          <w:szCs w:val="18"/>
        </w:rPr>
        <w:t xml:space="preserve"> </w:t>
      </w:r>
    </w:p>
  </w:footnote>
  <w:footnote w:id="50">
    <w:p w:rsidR="003205D8" w:rsidRPr="00B123AF" w:rsidRDefault="003205D8" w:rsidP="00BD45A3">
      <w:pPr>
        <w:pStyle w:val="FootnoteText"/>
        <w:spacing w:after="0"/>
        <w:rPr>
          <w:rFonts w:asciiTheme="majorHAnsi" w:hAnsiTheme="majorHAnsi"/>
          <w:sz w:val="18"/>
          <w:szCs w:val="18"/>
        </w:rPr>
      </w:pPr>
      <w:r w:rsidRPr="00B123AF">
        <w:rPr>
          <w:rStyle w:val="FootnoteReference"/>
          <w:rFonts w:asciiTheme="majorHAnsi" w:hAnsiTheme="majorHAnsi"/>
          <w:sz w:val="18"/>
          <w:szCs w:val="18"/>
        </w:rPr>
        <w:footnoteRef/>
      </w:r>
      <w:r w:rsidRPr="00B123AF">
        <w:rPr>
          <w:rFonts w:asciiTheme="majorHAnsi" w:hAnsiTheme="majorHAnsi"/>
          <w:sz w:val="18"/>
          <w:szCs w:val="18"/>
        </w:rPr>
        <w:t xml:space="preserve"> For implementing standards 51 and 52, see the Reading Standards for Literacy in History and Social Science for grades 6-8</w:t>
      </w:r>
    </w:p>
  </w:footnote>
  <w:footnote w:id="51">
    <w:p w:rsidR="003205D8" w:rsidRPr="00B123AF" w:rsidRDefault="003205D8" w:rsidP="00BD45A3">
      <w:pPr>
        <w:pStyle w:val="FootnoteText"/>
        <w:spacing w:after="0" w:line="240" w:lineRule="auto"/>
        <w:rPr>
          <w:rFonts w:asciiTheme="majorHAnsi" w:hAnsiTheme="majorHAnsi"/>
          <w:sz w:val="18"/>
          <w:szCs w:val="18"/>
        </w:rPr>
      </w:pPr>
      <w:r w:rsidRPr="00B123AF">
        <w:rPr>
          <w:rStyle w:val="FootnoteReference"/>
          <w:rFonts w:asciiTheme="majorHAnsi" w:hAnsiTheme="majorHAnsi"/>
          <w:sz w:val="18"/>
          <w:szCs w:val="18"/>
        </w:rPr>
        <w:footnoteRef/>
      </w:r>
      <w:r w:rsidRPr="00B123AF">
        <w:rPr>
          <w:rFonts w:asciiTheme="majorHAnsi" w:hAnsiTheme="majorHAnsi"/>
          <w:sz w:val="18"/>
          <w:szCs w:val="18"/>
        </w:rPr>
        <w:t xml:space="preserv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w:t>
      </w:r>
    </w:p>
  </w:footnote>
  <w:footnote w:id="52">
    <w:p w:rsidR="003205D8" w:rsidRPr="009B17B1" w:rsidRDefault="003205D8" w:rsidP="00655470">
      <w:pPr>
        <w:pStyle w:val="FootnoteText"/>
        <w:spacing w:line="240" w:lineRule="auto"/>
        <w:rPr>
          <w:rFonts w:asciiTheme="majorHAnsi" w:hAnsiTheme="majorHAnsi"/>
          <w:sz w:val="18"/>
          <w:szCs w:val="18"/>
        </w:rPr>
      </w:pPr>
      <w:r w:rsidRPr="009B17B1">
        <w:rPr>
          <w:rStyle w:val="FootnoteReference"/>
          <w:rFonts w:asciiTheme="majorHAnsi" w:hAnsiTheme="majorHAnsi"/>
          <w:sz w:val="18"/>
          <w:szCs w:val="18"/>
        </w:rPr>
        <w:footnoteRef/>
      </w:r>
      <w:r w:rsidRPr="009B17B1">
        <w:rPr>
          <w:rFonts w:asciiTheme="majorHAnsi" w:hAnsiTheme="majorHAnsi"/>
          <w:sz w:val="18"/>
          <w:szCs w:val="18"/>
        </w:rPr>
        <w:t xml:space="preserve"> See the </w:t>
      </w:r>
      <w:hyperlink r:id="rId53" w:history="1">
        <w:r w:rsidRPr="009B17B1">
          <w:rPr>
            <w:rStyle w:val="Hyperlink"/>
            <w:rFonts w:asciiTheme="majorHAnsi" w:hAnsiTheme="majorHAnsi"/>
            <w:i/>
            <w:sz w:val="18"/>
            <w:szCs w:val="18"/>
          </w:rPr>
          <w:t>Massachusetts English Language Arts and Literacy Framework</w:t>
        </w:r>
      </w:hyperlink>
      <w:r w:rsidRPr="009B17B1">
        <w:rPr>
          <w:rFonts w:asciiTheme="majorHAnsi" w:hAnsiTheme="majorHAnsi"/>
          <w:sz w:val="18"/>
          <w:szCs w:val="18"/>
        </w:rPr>
        <w:t>, Appendix B, A Literary Heritage, for lists of suggested authors.</w:t>
      </w:r>
    </w:p>
  </w:footnote>
  <w:footnote w:id="53">
    <w:p w:rsidR="003205D8" w:rsidRPr="005E622E" w:rsidRDefault="003205D8">
      <w:pPr>
        <w:pStyle w:val="FootnoteText"/>
        <w:rPr>
          <w:rFonts w:asciiTheme="majorHAnsi" w:hAnsiTheme="majorHAnsi"/>
          <w:sz w:val="18"/>
          <w:szCs w:val="18"/>
        </w:rPr>
      </w:pPr>
      <w:r w:rsidRPr="005E622E">
        <w:rPr>
          <w:rStyle w:val="FootnoteReference"/>
          <w:rFonts w:asciiTheme="majorHAnsi" w:hAnsiTheme="majorHAnsi"/>
          <w:sz w:val="18"/>
          <w:szCs w:val="18"/>
        </w:rPr>
        <w:footnoteRef/>
      </w:r>
      <w:r w:rsidRPr="005E622E">
        <w:rPr>
          <w:rFonts w:asciiTheme="majorHAnsi" w:hAnsiTheme="majorHAnsi"/>
          <w:sz w:val="18"/>
          <w:szCs w:val="18"/>
        </w:rPr>
        <w:t xml:space="preserve"> See Appendix D for </w:t>
      </w:r>
      <w:r>
        <w:rPr>
          <w:rFonts w:asciiTheme="majorHAnsi" w:hAnsiTheme="majorHAnsi"/>
          <w:sz w:val="18"/>
          <w:szCs w:val="18"/>
        </w:rPr>
        <w:t xml:space="preserve">annotations and </w:t>
      </w:r>
      <w:r w:rsidRPr="005E622E">
        <w:rPr>
          <w:rFonts w:asciiTheme="majorHAnsi" w:hAnsiTheme="majorHAnsi"/>
          <w:sz w:val="18"/>
          <w:szCs w:val="18"/>
        </w:rPr>
        <w:t>links to key</w:t>
      </w:r>
      <w:r>
        <w:rPr>
          <w:rFonts w:asciiTheme="majorHAnsi" w:hAnsiTheme="majorHAnsi"/>
          <w:sz w:val="18"/>
          <w:szCs w:val="18"/>
        </w:rPr>
        <w:t xml:space="preserve"> and suggested</w:t>
      </w:r>
      <w:r w:rsidRPr="005E622E">
        <w:rPr>
          <w:rFonts w:asciiTheme="majorHAnsi" w:hAnsiTheme="majorHAnsi"/>
          <w:sz w:val="18"/>
          <w:szCs w:val="18"/>
        </w:rPr>
        <w:t xml:space="preserve"> primary documents for United States History and Civics</w:t>
      </w:r>
    </w:p>
  </w:footnote>
  <w:footnote w:id="54">
    <w:p w:rsidR="003205D8" w:rsidRPr="00DF682B" w:rsidRDefault="003205D8">
      <w:pPr>
        <w:pStyle w:val="FootnoteText"/>
      </w:pPr>
      <w:r w:rsidRPr="00DF682B">
        <w:rPr>
          <w:rStyle w:val="FootnoteReference"/>
        </w:rPr>
        <w:footnoteRef/>
      </w:r>
      <w:r w:rsidRPr="00DF682B">
        <w:t xml:space="preserve"> </w:t>
      </w:r>
      <w:r w:rsidRPr="00DF682B">
        <w:rPr>
          <w:sz w:val="18"/>
          <w:szCs w:val="18"/>
        </w:rPr>
        <w:t>See Appendix D for links to key primary documents for United States History and Civics</w:t>
      </w:r>
    </w:p>
  </w:footnote>
  <w:footnote w:id="55">
    <w:p w:rsidR="003205D8" w:rsidRDefault="003205D8" w:rsidP="00361857">
      <w:pPr>
        <w:pStyle w:val="FootnoteText"/>
        <w:spacing w:line="240" w:lineRule="auto"/>
      </w:pPr>
      <w:r>
        <w:rPr>
          <w:rStyle w:val="FootnoteReference"/>
        </w:rPr>
        <w:footnoteRef/>
      </w:r>
      <w:r>
        <w:t xml:space="preserve"> </w:t>
      </w:r>
      <w:r w:rsidRPr="00361857">
        <w:rPr>
          <w:rFonts w:asciiTheme="majorHAnsi" w:hAnsiTheme="majorHAnsi"/>
          <w:i/>
          <w:sz w:val="18"/>
          <w:szCs w:val="18"/>
        </w:rPr>
        <w:t>Mendez v. Westminster School District of Orange County, California</w:t>
      </w:r>
      <w:r w:rsidRPr="00361857">
        <w:rPr>
          <w:rFonts w:asciiTheme="majorHAnsi" w:hAnsiTheme="majorHAnsi"/>
          <w:sz w:val="18"/>
          <w:szCs w:val="18"/>
        </w:rPr>
        <w:t xml:space="preserve"> (1946) is regarded as a precedent for the </w:t>
      </w:r>
      <w:r w:rsidRPr="00361857">
        <w:rPr>
          <w:rFonts w:asciiTheme="majorHAnsi" w:hAnsiTheme="majorHAnsi"/>
          <w:i/>
          <w:sz w:val="18"/>
          <w:szCs w:val="18"/>
        </w:rPr>
        <w:t xml:space="preserve">Brown </w:t>
      </w:r>
      <w:r w:rsidRPr="00361857">
        <w:rPr>
          <w:rFonts w:asciiTheme="majorHAnsi" w:hAnsiTheme="majorHAnsi"/>
          <w:sz w:val="18"/>
          <w:szCs w:val="18"/>
        </w:rPr>
        <w:t>challenge to “separate but equal” schools.</w:t>
      </w:r>
      <w:r w:rsidRPr="00361857">
        <w:rPr>
          <w:rFonts w:asciiTheme="majorHAnsi" w:hAnsiTheme="majorHAnsi"/>
          <w:i/>
          <w:sz w:val="18"/>
          <w:szCs w:val="18"/>
        </w:rPr>
        <w:t xml:space="preserve"> </w:t>
      </w:r>
      <w:r w:rsidRPr="00361857">
        <w:rPr>
          <w:rFonts w:asciiTheme="majorHAnsi" w:hAnsiTheme="majorHAnsi"/>
          <w:sz w:val="18"/>
          <w:szCs w:val="18"/>
        </w:rPr>
        <w:t xml:space="preserve">In this California class action suit, Mexican Americans sued to dismantle California’s system of schools segregated </w:t>
      </w:r>
      <w:r w:rsidRPr="00361857">
        <w:rPr>
          <w:rFonts w:asciiTheme="majorHAnsi" w:hAnsiTheme="majorHAnsi"/>
          <w:sz w:val="18"/>
          <w:szCs w:val="18"/>
        </w:rPr>
        <w:t xml:space="preserve">on the basis of national origin. See </w:t>
      </w:r>
      <w:hyperlink r:id="rId54" w:anchor=".Wwwd8BqWzIV" w:history="1">
        <w:r w:rsidRPr="00361857">
          <w:rPr>
            <w:rStyle w:val="Hyperlink"/>
            <w:rFonts w:asciiTheme="majorHAnsi" w:hAnsiTheme="majorHAnsi"/>
            <w:i/>
            <w:sz w:val="18"/>
            <w:szCs w:val="18"/>
          </w:rPr>
          <w:t>Mendez v. Westminster: Desegregating California’s Schools,</w:t>
        </w:r>
      </w:hyperlink>
      <w:r w:rsidRPr="00361857">
        <w:rPr>
          <w:rFonts w:asciiTheme="majorHAnsi" w:hAnsiTheme="majorHAnsi"/>
          <w:i/>
          <w:sz w:val="18"/>
          <w:szCs w:val="18"/>
        </w:rPr>
        <w:t xml:space="preserve"> </w:t>
      </w:r>
      <w:r w:rsidRPr="00361857">
        <w:rPr>
          <w:rFonts w:asciiTheme="majorHAnsi" w:hAnsiTheme="majorHAnsi"/>
          <w:sz w:val="18"/>
          <w:szCs w:val="18"/>
        </w:rPr>
        <w:t>a video interview with Sylvia Mendez, historians, and legal scholars.</w:t>
      </w:r>
    </w:p>
  </w:footnote>
  <w:footnote w:id="56">
    <w:p w:rsidR="003205D8" w:rsidRPr="00802155" w:rsidRDefault="003205D8" w:rsidP="00802155">
      <w:pPr>
        <w:pStyle w:val="FootnoteText"/>
        <w:spacing w:after="0"/>
        <w:rPr>
          <w:rFonts w:asciiTheme="majorHAnsi" w:hAnsiTheme="majorHAnsi"/>
          <w:sz w:val="18"/>
          <w:szCs w:val="18"/>
        </w:rPr>
      </w:pPr>
      <w:r w:rsidRPr="00802155">
        <w:rPr>
          <w:rStyle w:val="FootnoteReference"/>
          <w:rFonts w:asciiTheme="majorHAnsi" w:hAnsiTheme="majorHAnsi"/>
          <w:sz w:val="18"/>
          <w:szCs w:val="18"/>
        </w:rPr>
        <w:footnoteRef/>
      </w:r>
      <w:r w:rsidRPr="00802155">
        <w:rPr>
          <w:rFonts w:asciiTheme="majorHAnsi" w:hAnsiTheme="majorHAnsi"/>
          <w:sz w:val="18"/>
          <w:szCs w:val="18"/>
        </w:rPr>
        <w:t xml:space="preserve"> In Massachusetts these groups include the Mashpee Wampanoag, Aquinnah Wampanoag, </w:t>
      </w:r>
      <w:r w:rsidRPr="00802155">
        <w:rPr>
          <w:rFonts w:asciiTheme="majorHAnsi" w:hAnsiTheme="majorHAnsi"/>
          <w:sz w:val="18"/>
          <w:szCs w:val="18"/>
        </w:rPr>
        <w:t>Massachusett, Nipmuc, and the Muhheconneuk Intertribal group. For information on Native Peoples, see the section on Native Peoples of the Americas in the Resource Supplement to this Framework.</w:t>
      </w:r>
    </w:p>
    <w:p w:rsidR="003205D8" w:rsidRDefault="003205D8">
      <w:pPr>
        <w:pStyle w:val="FootnoteText"/>
      </w:pPr>
    </w:p>
  </w:footnote>
  <w:footnote w:id="57">
    <w:p w:rsidR="003205D8" w:rsidRPr="00605368" w:rsidRDefault="003205D8" w:rsidP="00605368">
      <w:pPr>
        <w:pStyle w:val="ListParagraph"/>
        <w:spacing w:after="0" w:line="240" w:lineRule="auto"/>
        <w:ind w:left="0"/>
        <w:textAlignment w:val="baseline"/>
        <w:rPr>
          <w:rFonts w:asciiTheme="majorHAnsi" w:eastAsia="Times New Roman" w:hAnsiTheme="majorHAnsi" w:cs="Times New Roman"/>
          <w:sz w:val="18"/>
          <w:szCs w:val="18"/>
        </w:rPr>
      </w:pPr>
      <w:r w:rsidRPr="00605368">
        <w:rPr>
          <w:rStyle w:val="FootnoteReference"/>
          <w:rFonts w:asciiTheme="majorHAnsi" w:hAnsiTheme="majorHAnsi"/>
          <w:sz w:val="18"/>
          <w:szCs w:val="18"/>
        </w:rPr>
        <w:footnoteRef/>
      </w:r>
      <w:r w:rsidRPr="00605368">
        <w:rPr>
          <w:rFonts w:asciiTheme="majorHAnsi" w:hAnsiTheme="majorHAnsi"/>
          <w:sz w:val="18"/>
          <w:szCs w:val="18"/>
        </w:rPr>
        <w:t xml:space="preserve"> </w:t>
      </w:r>
      <w:r w:rsidRPr="00605368">
        <w:rPr>
          <w:rFonts w:asciiTheme="majorHAnsi" w:eastAsia="Times New Roman" w:hAnsiTheme="majorHAnsi" w:cs="Times New Roman"/>
          <w:bCs/>
          <w:sz w:val="18"/>
          <w:szCs w:val="18"/>
        </w:rPr>
        <w:t xml:space="preserve">For example, students examine a collection of historic maps created by European, Asian, and American cartographers in </w:t>
      </w:r>
      <w:hyperlink r:id="rId55" w:history="1">
        <w:r w:rsidRPr="00605368">
          <w:rPr>
            <w:rStyle w:val="Hyperlink"/>
            <w:rFonts w:asciiTheme="majorHAnsi" w:eastAsia="Times New Roman" w:hAnsiTheme="majorHAnsi" w:cs="Times New Roman"/>
            <w:bCs/>
            <w:color w:val="0000FF"/>
            <w:sz w:val="18"/>
            <w:szCs w:val="18"/>
          </w:rPr>
          <w:t>“Thinking About World History: Historic Maps as Sources”</w:t>
        </w:r>
      </w:hyperlink>
      <w:r w:rsidRPr="00605368">
        <w:rPr>
          <w:rFonts w:asciiTheme="majorHAnsi" w:eastAsia="Times New Roman" w:hAnsiTheme="majorHAnsi" w:cs="Times New Roman"/>
          <w:bCs/>
          <w:color w:val="0000FF"/>
          <w:sz w:val="18"/>
          <w:szCs w:val="18"/>
        </w:rPr>
        <w:t xml:space="preserve"> </w:t>
      </w:r>
      <w:r w:rsidRPr="00605368">
        <w:rPr>
          <w:rFonts w:asciiTheme="majorHAnsi" w:eastAsia="Times New Roman" w:hAnsiTheme="majorHAnsi" w:cs="Times New Roman"/>
          <w:bCs/>
          <w:sz w:val="18"/>
          <w:szCs w:val="18"/>
        </w:rPr>
        <w:t xml:space="preserve">(Peter Nekola, Newberry Library 2017) and analyze how the purposes of the maps influence the perspective from which they are drawn and the information they communicate. </w:t>
      </w:r>
    </w:p>
    <w:p w:rsidR="003205D8" w:rsidRPr="00605368" w:rsidRDefault="003205D8" w:rsidP="00605368">
      <w:pPr>
        <w:pStyle w:val="FootnoteText"/>
        <w:spacing w:line="240" w:lineRule="auto"/>
        <w:rPr>
          <w:rFonts w:asciiTheme="majorHAnsi" w:hAnsiTheme="majorHAnsi"/>
          <w:sz w:val="18"/>
          <w:szCs w:val="18"/>
        </w:rPr>
      </w:pPr>
    </w:p>
  </w:footnote>
  <w:footnote w:id="58">
    <w:p w:rsidR="003205D8" w:rsidRPr="006C2F27" w:rsidRDefault="003205D8">
      <w:pPr>
        <w:pStyle w:val="FootnoteText"/>
        <w:rPr>
          <w:rFonts w:asciiTheme="majorHAnsi" w:hAnsiTheme="majorHAnsi"/>
          <w:sz w:val="18"/>
          <w:szCs w:val="18"/>
        </w:rPr>
      </w:pPr>
      <w:r w:rsidRPr="006C2F27">
        <w:rPr>
          <w:rStyle w:val="FootnoteReference"/>
          <w:rFonts w:asciiTheme="majorHAnsi" w:hAnsiTheme="majorHAnsi"/>
          <w:sz w:val="18"/>
          <w:szCs w:val="18"/>
        </w:rPr>
        <w:footnoteRef/>
      </w:r>
      <w:r w:rsidRPr="006C2F27">
        <w:rPr>
          <w:rFonts w:asciiTheme="majorHAnsi" w:hAnsiTheme="majorHAnsi"/>
          <w:sz w:val="18"/>
          <w:szCs w:val="18"/>
        </w:rPr>
        <w:t xml:space="preserve"> Note that the Roman Republic and the Roman Empire are addressed in standards in Grade 7.</w:t>
      </w:r>
    </w:p>
  </w:footnote>
  <w:footnote w:id="59">
    <w:p w:rsidR="003205D8" w:rsidRPr="00391815" w:rsidRDefault="003205D8" w:rsidP="00605368">
      <w:pPr>
        <w:pStyle w:val="FootnoteText"/>
        <w:spacing w:after="0" w:line="240" w:lineRule="auto"/>
      </w:pPr>
      <w:r w:rsidRPr="00391815">
        <w:rPr>
          <w:rStyle w:val="FootnoteReference"/>
        </w:rPr>
        <w:footnoteRef/>
      </w:r>
      <w:r w:rsidRPr="00391815">
        <w:t xml:space="preserve"> </w:t>
      </w:r>
      <w:r w:rsidRPr="00391815">
        <w:rPr>
          <w:sz w:val="18"/>
          <w:szCs w:val="18"/>
        </w:rPr>
        <w:t>See Appendix D for links to key primary documents for United States History and Civics</w:t>
      </w:r>
    </w:p>
  </w:footnote>
  <w:footnote w:id="60">
    <w:p w:rsidR="003205D8" w:rsidRPr="00605368" w:rsidRDefault="003205D8" w:rsidP="00605368">
      <w:pPr>
        <w:pStyle w:val="ListParagraph"/>
        <w:spacing w:line="240" w:lineRule="auto"/>
        <w:ind w:left="0"/>
        <w:rPr>
          <w:rFonts w:asciiTheme="majorHAnsi" w:hAnsiTheme="majorHAnsi"/>
          <w:snapToGrid w:val="0"/>
          <w:sz w:val="18"/>
          <w:szCs w:val="18"/>
        </w:rPr>
      </w:pPr>
      <w:r>
        <w:rPr>
          <w:rStyle w:val="FootnoteReference"/>
        </w:rPr>
        <w:footnoteRef/>
      </w:r>
      <w:r>
        <w:t xml:space="preserve"> </w:t>
      </w:r>
      <w:r w:rsidRPr="00605368">
        <w:rPr>
          <w:rFonts w:asciiTheme="majorHAnsi" w:hAnsiTheme="majorHAnsi"/>
          <w:snapToGrid w:val="0"/>
          <w:sz w:val="18"/>
          <w:szCs w:val="18"/>
        </w:rPr>
        <w:t xml:space="preserve">For example, students analyze the views expressed by Alexis de Tocqueville in </w:t>
      </w:r>
      <w:hyperlink r:id="rId56" w:history="1">
        <w:r w:rsidRPr="00605368">
          <w:rPr>
            <w:rStyle w:val="Hyperlink"/>
            <w:rFonts w:asciiTheme="majorHAnsi" w:hAnsiTheme="majorHAnsi"/>
            <w:i/>
            <w:snapToGrid w:val="0"/>
            <w:sz w:val="18"/>
            <w:szCs w:val="18"/>
          </w:rPr>
          <w:t>Democracy in America,</w:t>
        </w:r>
      </w:hyperlink>
      <w:r w:rsidRPr="00605368">
        <w:rPr>
          <w:rFonts w:asciiTheme="majorHAnsi" w:hAnsiTheme="majorHAnsi"/>
          <w:i/>
          <w:snapToGrid w:val="0"/>
          <w:color w:val="000000"/>
          <w:sz w:val="18"/>
          <w:szCs w:val="18"/>
        </w:rPr>
        <w:t xml:space="preserve"> </w:t>
      </w:r>
      <w:r w:rsidRPr="00605368">
        <w:rPr>
          <w:rFonts w:asciiTheme="majorHAnsi" w:hAnsiTheme="majorHAnsi"/>
          <w:snapToGrid w:val="0"/>
          <w:sz w:val="18"/>
          <w:szCs w:val="18"/>
        </w:rPr>
        <w:t>in the early19</w:t>
      </w:r>
      <w:r w:rsidRPr="00605368">
        <w:rPr>
          <w:rFonts w:asciiTheme="majorHAnsi" w:hAnsiTheme="majorHAnsi"/>
          <w:snapToGrid w:val="0"/>
          <w:sz w:val="18"/>
          <w:szCs w:val="18"/>
          <w:vertAlign w:val="superscript"/>
        </w:rPr>
        <w:t>th</w:t>
      </w:r>
      <w:r w:rsidRPr="00605368">
        <w:rPr>
          <w:rFonts w:asciiTheme="majorHAnsi" w:hAnsiTheme="majorHAnsi"/>
          <w:snapToGrid w:val="0"/>
          <w:sz w:val="18"/>
          <w:szCs w:val="18"/>
        </w:rPr>
        <w:t xml:space="preserve"> century and compare them to views of contemporary writers on this topic.</w:t>
      </w:r>
    </w:p>
    <w:p w:rsidR="003205D8" w:rsidRDefault="003205D8" w:rsidP="00605368">
      <w:pPr>
        <w:pStyle w:val="FootnoteText"/>
        <w:ind w:left="-90"/>
      </w:pPr>
    </w:p>
  </w:footnote>
  <w:footnote w:id="61">
    <w:p w:rsidR="003205D8" w:rsidRPr="00BF55EC" w:rsidRDefault="003205D8" w:rsidP="00BF55EC">
      <w:pPr>
        <w:pStyle w:val="FootnoteText"/>
        <w:spacing w:after="0" w:line="240" w:lineRule="auto"/>
        <w:rPr>
          <w:rFonts w:asciiTheme="majorHAnsi" w:hAnsiTheme="majorHAnsi"/>
          <w:sz w:val="18"/>
          <w:szCs w:val="18"/>
        </w:rPr>
      </w:pPr>
      <w:r w:rsidRPr="00BF55EC">
        <w:rPr>
          <w:rStyle w:val="FootnoteReference"/>
          <w:rFonts w:asciiTheme="majorHAnsi" w:hAnsiTheme="majorHAnsi"/>
          <w:sz w:val="18"/>
          <w:szCs w:val="18"/>
        </w:rPr>
        <w:footnoteRef/>
      </w:r>
      <w:r w:rsidRPr="00BF55EC">
        <w:rPr>
          <w:rFonts w:asciiTheme="majorHAnsi" w:hAnsiTheme="majorHAnsi"/>
          <w:sz w:val="18"/>
          <w:szCs w:val="18"/>
        </w:rPr>
        <w:t xml:space="preserve"> Useful resources include</w:t>
      </w:r>
      <w:r w:rsidRPr="00BF55EC">
        <w:rPr>
          <w:rFonts w:asciiTheme="majorHAnsi" w:hAnsiTheme="majorHAnsi"/>
          <w:color w:val="FF0000"/>
          <w:sz w:val="18"/>
          <w:szCs w:val="18"/>
        </w:rPr>
        <w:t xml:space="preserve"> </w:t>
      </w:r>
      <w:hyperlink r:id="rId57" w:history="1">
        <w:r w:rsidRPr="00BF55EC">
          <w:rPr>
            <w:rStyle w:val="Hyperlink"/>
            <w:rFonts w:asciiTheme="majorHAnsi" w:hAnsiTheme="majorHAnsi"/>
            <w:sz w:val="18"/>
            <w:szCs w:val="18"/>
          </w:rPr>
          <w:t>Landmark Cases of the Supreme Court</w:t>
        </w:r>
      </w:hyperlink>
      <w:r w:rsidRPr="00BF55EC">
        <w:rPr>
          <w:rFonts w:asciiTheme="majorHAnsi" w:hAnsiTheme="majorHAnsi"/>
          <w:sz w:val="18"/>
          <w:szCs w:val="18"/>
        </w:rPr>
        <w:t xml:space="preserve"> (Street Law, Inc., and the Supreme Court</w:t>
      </w:r>
      <w:r w:rsidRPr="00BF55EC">
        <w:rPr>
          <w:rFonts w:asciiTheme="majorHAnsi" w:hAnsiTheme="majorHAnsi"/>
          <w:color w:val="FF0000"/>
          <w:sz w:val="18"/>
          <w:szCs w:val="18"/>
        </w:rPr>
        <w:t xml:space="preserve"> </w:t>
      </w:r>
      <w:r w:rsidRPr="00BF55EC">
        <w:rPr>
          <w:rFonts w:asciiTheme="majorHAnsi" w:hAnsiTheme="majorHAnsi"/>
          <w:sz w:val="18"/>
          <w:szCs w:val="18"/>
        </w:rPr>
        <w:t xml:space="preserve">Historical Society), the </w:t>
      </w:r>
      <w:hyperlink r:id="rId58" w:history="1">
        <w:r w:rsidRPr="00BF55EC">
          <w:rPr>
            <w:rStyle w:val="Hyperlink"/>
            <w:rFonts w:asciiTheme="majorHAnsi" w:hAnsiTheme="majorHAnsi"/>
            <w:sz w:val="18"/>
            <w:szCs w:val="18"/>
          </w:rPr>
          <w:t>Official Website of the Supreme Court</w:t>
        </w:r>
      </w:hyperlink>
      <w:r w:rsidRPr="00BF55EC">
        <w:rPr>
          <w:rFonts w:asciiTheme="majorHAnsi" w:hAnsiTheme="majorHAnsi"/>
          <w:sz w:val="18"/>
          <w:szCs w:val="18"/>
        </w:rPr>
        <w:t xml:space="preserve">, </w:t>
      </w:r>
      <w:hyperlink r:id="rId59" w:history="1">
        <w:r w:rsidRPr="00BF55EC">
          <w:rPr>
            <w:rStyle w:val="Hyperlink"/>
            <w:rFonts w:asciiTheme="majorHAnsi" w:hAnsiTheme="majorHAnsi"/>
            <w:sz w:val="18"/>
            <w:szCs w:val="18"/>
          </w:rPr>
          <w:t>The Supreme Court for Educators</w:t>
        </w:r>
      </w:hyperlink>
      <w:r w:rsidRPr="00BF55EC">
        <w:rPr>
          <w:rFonts w:asciiTheme="majorHAnsi" w:hAnsiTheme="majorHAnsi"/>
          <w:sz w:val="18"/>
          <w:szCs w:val="18"/>
        </w:rPr>
        <w:t xml:space="preserve"> (Public Broadcasting</w:t>
      </w:r>
      <w:r w:rsidRPr="00BF55EC">
        <w:rPr>
          <w:rFonts w:asciiTheme="majorHAnsi" w:hAnsiTheme="majorHAnsi"/>
          <w:color w:val="FF0000"/>
          <w:sz w:val="18"/>
          <w:szCs w:val="18"/>
        </w:rPr>
        <w:t xml:space="preserve"> </w:t>
      </w:r>
      <w:r w:rsidRPr="00BF55EC">
        <w:rPr>
          <w:rFonts w:asciiTheme="majorHAnsi" w:hAnsiTheme="majorHAnsi"/>
          <w:sz w:val="18"/>
          <w:szCs w:val="18"/>
        </w:rPr>
        <w:t xml:space="preserve">System/WNET), </w:t>
      </w:r>
      <w:hyperlink r:id="rId60" w:history="1">
        <w:r w:rsidRPr="00BF55EC">
          <w:rPr>
            <w:rStyle w:val="Hyperlink"/>
            <w:rFonts w:asciiTheme="majorHAnsi" w:hAnsiTheme="majorHAnsi"/>
            <w:sz w:val="18"/>
            <w:szCs w:val="18"/>
          </w:rPr>
          <w:t>Oyez</w:t>
        </w:r>
      </w:hyperlink>
      <w:r w:rsidRPr="00BF55EC">
        <w:rPr>
          <w:rFonts w:asciiTheme="majorHAnsi" w:hAnsiTheme="majorHAnsi"/>
          <w:sz w:val="18"/>
          <w:szCs w:val="18"/>
        </w:rPr>
        <w:t xml:space="preserve"> (</w:t>
      </w:r>
      <w:r w:rsidRPr="00BF55EC">
        <w:rPr>
          <w:rFonts w:asciiTheme="majorHAnsi" w:hAnsiTheme="majorHAnsi"/>
          <w:color w:val="222222"/>
          <w:sz w:val="18"/>
          <w:szCs w:val="18"/>
        </w:rPr>
        <w:t>Cornell’s Legal Information Institute, LII), Chicago-Kent College of Law and Justia.com</w:t>
      </w:r>
      <w:r>
        <w:rPr>
          <w:rFonts w:asciiTheme="majorHAnsi" w:hAnsiTheme="majorHAnsi"/>
          <w:color w:val="222222"/>
          <w:sz w:val="18"/>
          <w:szCs w:val="18"/>
        </w:rPr>
        <w:t>).</w:t>
      </w:r>
      <w:r w:rsidRPr="00BF55EC">
        <w:rPr>
          <w:rFonts w:asciiTheme="majorHAnsi" w:hAnsiTheme="majorHAnsi"/>
          <w:sz w:val="18"/>
          <w:szCs w:val="18"/>
        </w:rPr>
        <w:t xml:space="preserve"> </w:t>
      </w:r>
    </w:p>
  </w:footnote>
  <w:footnote w:id="62">
    <w:p w:rsidR="003205D8" w:rsidRDefault="003205D8">
      <w:pPr>
        <w:pStyle w:val="FootnoteText"/>
      </w:pPr>
      <w:r>
        <w:rPr>
          <w:rStyle w:val="FootnoteReference"/>
        </w:rPr>
        <w:footnoteRef/>
      </w:r>
      <w:r>
        <w:t xml:space="preserve"> </w:t>
      </w:r>
      <w:r>
        <w:rPr>
          <w:rFonts w:asciiTheme="majorHAnsi" w:hAnsiTheme="majorHAnsi"/>
          <w:sz w:val="18"/>
          <w:szCs w:val="18"/>
        </w:rPr>
        <w:t>Students might use</w:t>
      </w:r>
      <w:r w:rsidRPr="006D39C2">
        <w:rPr>
          <w:rFonts w:asciiTheme="majorHAnsi" w:hAnsiTheme="majorHAnsi"/>
          <w:sz w:val="18"/>
          <w:szCs w:val="18"/>
        </w:rPr>
        <w:t xml:space="preserve"> websites such as the </w:t>
      </w:r>
      <w:hyperlink r:id="rId61" w:history="1">
        <w:r w:rsidRPr="006D39C2">
          <w:rPr>
            <w:rStyle w:val="Hyperlink"/>
            <w:rFonts w:asciiTheme="majorHAnsi" w:hAnsiTheme="majorHAnsi"/>
            <w:sz w:val="18"/>
            <w:szCs w:val="18"/>
          </w:rPr>
          <w:t>Federal Reserve Bank of San Francisco</w:t>
        </w:r>
      </w:hyperlink>
      <w:r w:rsidRPr="006D39C2">
        <w:rPr>
          <w:rFonts w:asciiTheme="majorHAnsi" w:hAnsiTheme="majorHAnsi"/>
          <w:sz w:val="18"/>
          <w:szCs w:val="18"/>
        </w:rPr>
        <w:t xml:space="preserve"> for reference</w:t>
      </w:r>
      <w:r>
        <w:rPr>
          <w:rFonts w:asciiTheme="majorHAnsi" w:hAnsiTheme="majorHAnsi"/>
          <w:sz w:val="18"/>
          <w:szCs w:val="18"/>
        </w:rPr>
        <w:t>.</w:t>
      </w:r>
    </w:p>
  </w:footnote>
  <w:footnote w:id="63">
    <w:p w:rsidR="003205D8" w:rsidRPr="00DE2380" w:rsidRDefault="003205D8" w:rsidP="0040311C">
      <w:pPr>
        <w:spacing w:after="0" w:line="240" w:lineRule="auto"/>
        <w:rPr>
          <w:rFonts w:asciiTheme="majorHAnsi" w:hAnsiTheme="majorHAnsi"/>
          <w:snapToGrid w:val="0"/>
          <w:sz w:val="18"/>
          <w:szCs w:val="18"/>
        </w:rPr>
      </w:pPr>
      <w:r w:rsidRPr="00DE2380">
        <w:rPr>
          <w:rStyle w:val="FootnoteReference"/>
          <w:rFonts w:asciiTheme="majorHAnsi" w:hAnsiTheme="majorHAnsi"/>
          <w:sz w:val="18"/>
          <w:szCs w:val="18"/>
        </w:rPr>
        <w:footnoteRef/>
      </w:r>
      <w:r w:rsidRPr="00DE2380">
        <w:rPr>
          <w:rFonts w:asciiTheme="majorHAnsi" w:hAnsiTheme="majorHAnsi"/>
          <w:sz w:val="18"/>
          <w:szCs w:val="18"/>
        </w:rPr>
        <w:t xml:space="preserve"> See resources to support these standards under News/Media Literacy in the Resource Supplement to the Massachusetts History and Social Science Framework. Many of these resources, especially those of the </w:t>
      </w:r>
      <w:hyperlink r:id="rId62" w:history="1">
        <w:r w:rsidRPr="00DE2380">
          <w:rPr>
            <w:rStyle w:val="Hyperlink"/>
            <w:rFonts w:asciiTheme="majorHAnsi" w:hAnsiTheme="majorHAnsi"/>
            <w:snapToGrid w:val="0"/>
            <w:sz w:val="18"/>
            <w:szCs w:val="18"/>
          </w:rPr>
          <w:t>Stanford History Education Group</w:t>
        </w:r>
      </w:hyperlink>
      <w:r w:rsidRPr="00DE2380">
        <w:rPr>
          <w:rFonts w:asciiTheme="majorHAnsi" w:hAnsiTheme="majorHAnsi"/>
          <w:snapToGrid w:val="0"/>
          <w:sz w:val="18"/>
          <w:szCs w:val="18"/>
        </w:rPr>
        <w:t>-</w:t>
      </w:r>
      <w:hyperlink r:id="rId63" w:history="1">
        <w:r w:rsidRPr="00DE2380">
          <w:rPr>
            <w:rStyle w:val="Hyperlink"/>
            <w:rFonts w:asciiTheme="majorHAnsi" w:hAnsiTheme="majorHAnsi"/>
            <w:snapToGrid w:val="0"/>
            <w:sz w:val="18"/>
            <w:szCs w:val="18"/>
          </w:rPr>
          <w:t>Civic Online Reasoning</w:t>
        </w:r>
      </w:hyperlink>
      <w:r w:rsidRPr="00DE2380">
        <w:rPr>
          <w:rFonts w:asciiTheme="majorHAnsi" w:hAnsiTheme="majorHAnsi"/>
          <w:sz w:val="18"/>
          <w:szCs w:val="18"/>
        </w:rPr>
        <w:t xml:space="preserve">, the </w:t>
      </w:r>
      <w:hyperlink r:id="rId64" w:history="1">
        <w:r w:rsidRPr="00DE2380">
          <w:rPr>
            <w:rStyle w:val="Hyperlink"/>
            <w:rFonts w:asciiTheme="majorHAnsi" w:hAnsiTheme="majorHAnsi"/>
            <w:snapToGrid w:val="0"/>
            <w:sz w:val="18"/>
            <w:szCs w:val="18"/>
          </w:rPr>
          <w:t>Center for News Literacy (Stony Brook University School of Journalism</w:t>
        </w:r>
      </w:hyperlink>
      <w:r w:rsidRPr="00DE2380">
        <w:rPr>
          <w:rFonts w:asciiTheme="majorHAnsi" w:hAnsiTheme="majorHAnsi"/>
          <w:snapToGrid w:val="0"/>
          <w:sz w:val="18"/>
          <w:szCs w:val="18"/>
        </w:rPr>
        <w:t xml:space="preserve">, New York) </w:t>
      </w:r>
      <w:r w:rsidRPr="00DE2380">
        <w:rPr>
          <w:rFonts w:asciiTheme="majorHAnsi" w:hAnsiTheme="majorHAnsi"/>
          <w:sz w:val="18"/>
          <w:szCs w:val="18"/>
        </w:rPr>
        <w:t xml:space="preserve">and the </w:t>
      </w:r>
      <w:hyperlink r:id="rId65" w:history="1">
        <w:r w:rsidRPr="00DE2380">
          <w:rPr>
            <w:rStyle w:val="Hyperlink"/>
            <w:rFonts w:asciiTheme="majorHAnsi" w:hAnsiTheme="majorHAnsi" w:cs="Times New Roman"/>
            <w:snapToGrid w:val="0"/>
            <w:sz w:val="18"/>
            <w:szCs w:val="18"/>
          </w:rPr>
          <w:t>Massachusetts Digital Literacy and Computer Science Standards</w:t>
        </w:r>
      </w:hyperlink>
      <w:r w:rsidRPr="00DE2380">
        <w:rPr>
          <w:rFonts w:asciiTheme="majorHAnsi" w:hAnsiTheme="majorHAnsi"/>
          <w:sz w:val="18"/>
          <w:szCs w:val="18"/>
        </w:rPr>
        <w:t>, were used in developing these standards.</w:t>
      </w:r>
    </w:p>
  </w:footnote>
  <w:footnote w:id="64">
    <w:p w:rsidR="003205D8" w:rsidRPr="00DE2380" w:rsidRDefault="003205D8" w:rsidP="00E84E89">
      <w:pPr>
        <w:pStyle w:val="NoSpacing"/>
        <w:rPr>
          <w:sz w:val="18"/>
          <w:szCs w:val="18"/>
        </w:rPr>
      </w:pPr>
      <w:r w:rsidRPr="00DE2380">
        <w:rPr>
          <w:rStyle w:val="FootnoteReference"/>
          <w:sz w:val="18"/>
          <w:szCs w:val="18"/>
        </w:rPr>
        <w:footnoteRef/>
      </w:r>
      <w:r w:rsidRPr="00DE2380">
        <w:rPr>
          <w:sz w:val="18"/>
          <w:szCs w:val="18"/>
        </w:rPr>
        <w:t xml:space="preserve"> Students’ narrative skills continue to grow in these grades. The standards</w:t>
      </w:r>
      <w:r w:rsidRPr="00DE2380">
        <w:rPr>
          <w:i/>
          <w:sz w:val="18"/>
          <w:szCs w:val="18"/>
        </w:rPr>
        <w:t xml:space="preserve"> </w:t>
      </w:r>
      <w:r w:rsidRPr="00DE2380">
        <w:rPr>
          <w:sz w:val="18"/>
          <w:szCs w:val="18"/>
        </w:rPr>
        <w:t xml:space="preserve">require that students be able to incorporate narrative elements effectively into arguments and informative/explanatory texts. In history/social studies, students must be able to incorporate narrative accounts into their analyses of individuals or events of historical import. </w:t>
      </w:r>
    </w:p>
  </w:footnote>
  <w:footnote w:id="65">
    <w:p w:rsidR="003205D8" w:rsidRPr="00DE2380" w:rsidRDefault="003205D8" w:rsidP="00E84E89">
      <w:pPr>
        <w:pStyle w:val="NoSpacing"/>
        <w:rPr>
          <w:sz w:val="18"/>
          <w:szCs w:val="18"/>
        </w:rPr>
      </w:pPr>
      <w:r w:rsidRPr="00DE2380">
        <w:rPr>
          <w:rStyle w:val="FootnoteReference"/>
          <w:sz w:val="18"/>
          <w:szCs w:val="18"/>
        </w:rPr>
        <w:footnoteRef/>
      </w:r>
      <w:r w:rsidRPr="00DE2380">
        <w:rPr>
          <w:sz w:val="18"/>
          <w:szCs w:val="18"/>
        </w:rPr>
        <w:t xml:space="preserve"> Students’ narrative skills continue to grow in these grades. The standards</w:t>
      </w:r>
      <w:r w:rsidRPr="00DE2380">
        <w:rPr>
          <w:i/>
          <w:sz w:val="18"/>
          <w:szCs w:val="18"/>
        </w:rPr>
        <w:t xml:space="preserve"> </w:t>
      </w:r>
      <w:r w:rsidRPr="00DE2380">
        <w:rPr>
          <w:sz w:val="18"/>
          <w:szCs w:val="18"/>
        </w:rPr>
        <w:t xml:space="preserve">require that students be able to incorporate narrative elements effectively into arguments and informative/explanatory texts. In history/social studies, students must be able to incorporate narrative accounts into their analyses of individuals or events of historical import. </w:t>
      </w:r>
    </w:p>
    <w:p w:rsidR="003205D8" w:rsidRDefault="003205D8" w:rsidP="00E84E89">
      <w:pPr>
        <w:pStyle w:val="FootnoteText"/>
      </w:pPr>
    </w:p>
  </w:footnote>
  <w:footnote w:id="66">
    <w:p w:rsidR="003205D8" w:rsidRPr="00DE2380" w:rsidRDefault="003205D8" w:rsidP="00964E9A">
      <w:pPr>
        <w:pStyle w:val="FootnoteText"/>
        <w:spacing w:after="0"/>
        <w:rPr>
          <w:rFonts w:asciiTheme="minorHAnsi" w:hAnsiTheme="minorHAnsi" w:cs="Arial"/>
          <w:sz w:val="18"/>
          <w:szCs w:val="18"/>
        </w:rPr>
      </w:pPr>
      <w:r w:rsidRPr="00DE2380">
        <w:rPr>
          <w:rStyle w:val="FootnoteReference"/>
          <w:rFonts w:asciiTheme="minorHAnsi" w:hAnsiTheme="minorHAnsi" w:cs="Arial"/>
          <w:sz w:val="18"/>
          <w:szCs w:val="18"/>
        </w:rPr>
        <w:footnoteRef/>
      </w:r>
      <w:r w:rsidRPr="00DE2380">
        <w:rPr>
          <w:rFonts w:asciiTheme="minorHAnsi" w:hAnsiTheme="minorHAnsi" w:cs="Arial"/>
          <w:sz w:val="18"/>
          <w:szCs w:val="18"/>
        </w:rPr>
        <w:t xml:space="preserve"> For more information on types of English Learner Education (ELE) programs and the definition of ESL in Massachusetts, please see </w:t>
      </w:r>
      <w:hyperlink r:id="rId66" w:history="1">
        <w:r w:rsidRPr="00DE2380">
          <w:rPr>
            <w:rStyle w:val="Hyperlink"/>
            <w:rFonts w:asciiTheme="minorHAnsi" w:hAnsiTheme="minorHAnsi" w:cs="Arial"/>
            <w:sz w:val="18"/>
            <w:szCs w:val="18"/>
          </w:rPr>
          <w:t>Guidance on Identification, Assessment, Placement, and Reclassification of English Language Learners</w:t>
        </w:r>
      </w:hyperlink>
      <w:r w:rsidRPr="00DE2380">
        <w:rPr>
          <w:rFonts w:asciiTheme="minorHAnsi" w:hAnsiTheme="minorHAnsi" w:cs="Arial"/>
          <w:sz w:val="18"/>
          <w:szCs w:val="18"/>
        </w:rPr>
        <w:t xml:space="preserve">. For more on ESL in Massachusetts, please see the ESL Next Generation Project’s </w:t>
      </w:r>
      <w:hyperlink r:id="rId67" w:history="1">
        <w:r w:rsidRPr="001027E4">
          <w:rPr>
            <w:rStyle w:val="Hyperlink"/>
            <w:rFonts w:asciiTheme="minorHAnsi" w:hAnsiTheme="minorHAnsi" w:cs="Arial"/>
            <w:sz w:val="18"/>
            <w:szCs w:val="18"/>
          </w:rPr>
          <w:t>Curriculum Resource Guide.</w:t>
        </w:r>
      </w:hyperlink>
      <w:r w:rsidRPr="00DE2380">
        <w:rPr>
          <w:rFonts w:asciiTheme="minorHAnsi" w:hAnsiTheme="minorHAnsi" w:cs="Arial"/>
          <w:sz w:val="18"/>
          <w:szCs w:val="18"/>
        </w:rPr>
        <w:t xml:space="preserve"> </w:t>
      </w:r>
    </w:p>
  </w:footnote>
  <w:footnote w:id="67">
    <w:p w:rsidR="003205D8" w:rsidRPr="00DE2380" w:rsidRDefault="003205D8" w:rsidP="00964E9A">
      <w:pPr>
        <w:pStyle w:val="FootnoteText"/>
        <w:spacing w:after="0"/>
        <w:rPr>
          <w:rFonts w:asciiTheme="minorHAnsi" w:eastAsia="Times New Roman" w:hAnsiTheme="minorHAnsi" w:cs="Arial"/>
          <w:sz w:val="18"/>
          <w:szCs w:val="18"/>
        </w:rPr>
      </w:pPr>
      <w:r w:rsidRPr="00DE2380">
        <w:rPr>
          <w:rStyle w:val="FootnoteReference"/>
          <w:rFonts w:asciiTheme="minorHAnsi" w:hAnsiTheme="minorHAnsi" w:cs="Arial"/>
          <w:sz w:val="18"/>
          <w:szCs w:val="18"/>
        </w:rPr>
        <w:footnoteRef/>
      </w:r>
      <w:r w:rsidRPr="00DE2380">
        <w:rPr>
          <w:rFonts w:asciiTheme="minorHAnsi" w:hAnsiTheme="minorHAnsi" w:cs="Arial"/>
          <w:sz w:val="18"/>
          <w:szCs w:val="18"/>
        </w:rPr>
        <w:t xml:space="preserve"> For more on the Six Key Principles for EL Instruction, please see </w:t>
      </w:r>
      <w:hyperlink r:id="rId68" w:history="1">
        <w:r w:rsidRPr="00DE2380">
          <w:rPr>
            <w:rStyle w:val="Hyperlink"/>
            <w:rFonts w:asciiTheme="minorHAnsi" w:eastAsia="Times New Roman" w:hAnsiTheme="minorHAnsi" w:cs="Arial"/>
            <w:sz w:val="18"/>
            <w:szCs w:val="18"/>
          </w:rPr>
          <w:t>Principles for ELL Instruction</w:t>
        </w:r>
      </w:hyperlink>
      <w:r w:rsidRPr="00DE2380">
        <w:rPr>
          <w:rFonts w:asciiTheme="minorHAnsi" w:eastAsia="Times New Roman" w:hAnsiTheme="minorHAnsi" w:cs="Arial"/>
          <w:sz w:val="18"/>
          <w:szCs w:val="18"/>
        </w:rPr>
        <w:t xml:space="preserve"> (2013, January). Understanding Language.</w:t>
      </w:r>
    </w:p>
  </w:footnote>
  <w:footnote w:id="68">
    <w:p w:rsidR="003205D8" w:rsidRPr="00DE2380" w:rsidRDefault="003205D8" w:rsidP="00A76B5E">
      <w:pPr>
        <w:pStyle w:val="FootnoteText"/>
        <w:rPr>
          <w:rFonts w:asciiTheme="majorHAnsi" w:hAnsiTheme="majorHAnsi"/>
          <w:sz w:val="18"/>
          <w:szCs w:val="18"/>
        </w:rPr>
      </w:pPr>
      <w:r w:rsidRPr="00DE2380">
        <w:rPr>
          <w:rStyle w:val="FootnoteReference"/>
          <w:rFonts w:asciiTheme="majorHAnsi" w:hAnsiTheme="majorHAnsi"/>
          <w:sz w:val="18"/>
          <w:szCs w:val="18"/>
        </w:rPr>
        <w:footnoteRef/>
      </w:r>
      <w:r w:rsidRPr="00DE2380">
        <w:rPr>
          <w:rFonts w:asciiTheme="majorHAnsi" w:hAnsiTheme="majorHAnsi"/>
          <w:sz w:val="18"/>
          <w:szCs w:val="18"/>
        </w:rPr>
        <w:t xml:space="preserve"> See Swan, Kathy, et al. (2013). </w:t>
      </w:r>
      <w:hyperlink r:id="rId69" w:history="1">
        <w:r w:rsidRPr="00DE2380">
          <w:rPr>
            <w:rStyle w:val="Hyperlink"/>
            <w:rFonts w:asciiTheme="majorHAnsi" w:hAnsiTheme="majorHAnsi"/>
            <w:i/>
            <w:sz w:val="18"/>
            <w:szCs w:val="18"/>
          </w:rPr>
          <w:t>The College, Career, and Civic Life Framework</w:t>
        </w:r>
        <w:r w:rsidRPr="00DE2380">
          <w:rPr>
            <w:rStyle w:val="Hyperlink"/>
            <w:rFonts w:asciiTheme="majorHAnsi" w:hAnsiTheme="majorHAnsi"/>
            <w:sz w:val="18"/>
            <w:szCs w:val="18"/>
          </w:rPr>
          <w:t>.</w:t>
        </w:r>
      </w:hyperlink>
      <w:r w:rsidRPr="00DE2380">
        <w:rPr>
          <w:rFonts w:asciiTheme="majorHAnsi" w:hAnsiTheme="majorHAnsi"/>
          <w:sz w:val="18"/>
          <w:szCs w:val="18"/>
        </w:rPr>
        <w:t xml:space="preserve"> Silver Spring, MD: National Council for the Social Studies.</w:t>
      </w:r>
    </w:p>
  </w:footnote>
  <w:footnote w:id="69">
    <w:p w:rsidR="003205D8" w:rsidRPr="00DE2380" w:rsidRDefault="003205D8" w:rsidP="00F73C3A">
      <w:pPr>
        <w:spacing w:after="0"/>
        <w:rPr>
          <w:rFonts w:asciiTheme="majorHAnsi" w:hAnsiTheme="majorHAnsi"/>
          <w:sz w:val="18"/>
          <w:szCs w:val="18"/>
        </w:rPr>
      </w:pPr>
      <w:r w:rsidRPr="00DE2380">
        <w:rPr>
          <w:rStyle w:val="FootnoteReference"/>
          <w:rFonts w:asciiTheme="majorHAnsi" w:hAnsiTheme="majorHAnsi"/>
          <w:sz w:val="18"/>
          <w:szCs w:val="18"/>
        </w:rPr>
        <w:footnoteRef/>
      </w:r>
      <w:r w:rsidRPr="00DE2380">
        <w:rPr>
          <w:rFonts w:asciiTheme="majorHAnsi" w:hAnsiTheme="majorHAnsi"/>
          <w:sz w:val="18"/>
          <w:szCs w:val="18"/>
        </w:rPr>
        <w:t xml:space="preserve"> Rothstein, Dan and Santana, Luz. (2011). </w:t>
      </w:r>
      <w:r w:rsidRPr="00DE2380">
        <w:rPr>
          <w:rFonts w:asciiTheme="majorHAnsi" w:hAnsiTheme="majorHAnsi"/>
          <w:i/>
          <w:sz w:val="18"/>
          <w:szCs w:val="18"/>
        </w:rPr>
        <w:t xml:space="preserve">Make Just One Change: Teach Students to Ask Their Own Questions. </w:t>
      </w:r>
      <w:r w:rsidRPr="00DE2380">
        <w:rPr>
          <w:rFonts w:asciiTheme="majorHAnsi" w:hAnsiTheme="majorHAnsi"/>
          <w:sz w:val="18"/>
          <w:szCs w:val="18"/>
        </w:rPr>
        <w:t xml:space="preserve">Cambridge, MA: Harvard Education Press. See also </w:t>
      </w:r>
      <w:r w:rsidRPr="00DE2380">
        <w:rPr>
          <w:rFonts w:asciiTheme="majorHAnsi" w:hAnsiTheme="majorHAnsi"/>
          <w:sz w:val="18"/>
          <w:szCs w:val="18"/>
        </w:rPr>
        <w:t xml:space="preserve">Minigan, Andrew P., Westbrook, Sarah, Rothstein, Dan, and Santana, Luz. (2017). </w:t>
      </w:r>
      <w:hyperlink r:id="rId70" w:history="1">
        <w:r w:rsidRPr="00DE2380">
          <w:rPr>
            <w:rStyle w:val="Hyperlink"/>
            <w:rFonts w:asciiTheme="majorHAnsi" w:hAnsiTheme="majorHAnsi"/>
            <w:sz w:val="18"/>
            <w:szCs w:val="18"/>
          </w:rPr>
          <w:t>"Stimulating and Sustaining Inquiry with Students’ Questions."</w:t>
        </w:r>
      </w:hyperlink>
      <w:r w:rsidRPr="00DE2380">
        <w:rPr>
          <w:rFonts w:asciiTheme="majorHAnsi" w:hAnsiTheme="majorHAnsi"/>
          <w:sz w:val="18"/>
          <w:szCs w:val="18"/>
        </w:rPr>
        <w:t xml:space="preserve"> Additional resources, classroom examples, and templates can be found on the website of the </w:t>
      </w:r>
      <w:hyperlink r:id="rId71" w:history="1">
        <w:r w:rsidRPr="00DE2380">
          <w:rPr>
            <w:rStyle w:val="Hyperlink"/>
            <w:rFonts w:asciiTheme="majorHAnsi" w:hAnsiTheme="majorHAnsi"/>
            <w:sz w:val="18"/>
            <w:szCs w:val="18"/>
          </w:rPr>
          <w:t>Right Question Institute</w:t>
        </w:r>
      </w:hyperlink>
      <w:r w:rsidRPr="00DE2380">
        <w:rPr>
          <w:rFonts w:asciiTheme="majorHAnsi" w:hAnsiTheme="majorHAnsi"/>
          <w:sz w:val="18"/>
          <w:szCs w:val="18"/>
        </w:rPr>
        <w:t xml:space="preserve">. </w:t>
      </w:r>
    </w:p>
  </w:footnote>
  <w:footnote w:id="70">
    <w:p w:rsidR="003205D8" w:rsidRPr="007C3E27" w:rsidRDefault="003205D8" w:rsidP="002A57D6">
      <w:pPr>
        <w:pStyle w:val="Normal2"/>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rPr>
      </w:pPr>
      <w:r w:rsidRPr="00DE2380">
        <w:rPr>
          <w:rStyle w:val="FootnoteReference"/>
          <w:rFonts w:asciiTheme="majorHAnsi" w:hAnsiTheme="majorHAnsi"/>
          <w:sz w:val="18"/>
          <w:szCs w:val="18"/>
        </w:rPr>
        <w:footnoteRef/>
      </w:r>
      <w:r w:rsidRPr="00DE2380">
        <w:rPr>
          <w:rFonts w:asciiTheme="majorHAnsi" w:hAnsiTheme="majorHAnsi"/>
          <w:sz w:val="18"/>
          <w:szCs w:val="18"/>
        </w:rPr>
        <w:t xml:space="preserve"> Two of 282 laws in the Code of Hammurabi, translated by L.W. King. See</w:t>
      </w:r>
      <w:r>
        <w:rPr>
          <w:rFonts w:asciiTheme="majorHAnsi" w:hAnsiTheme="majorHAnsi"/>
          <w:sz w:val="18"/>
          <w:szCs w:val="18"/>
        </w:rPr>
        <w:t xml:space="preserve"> </w:t>
      </w:r>
      <w:hyperlink r:id="rId72" w:history="1">
        <w:r w:rsidRPr="002A57D6">
          <w:rPr>
            <w:rStyle w:val="Hyperlink"/>
            <w:rFonts w:asciiTheme="majorHAnsi" w:hAnsiTheme="majorHAnsi"/>
            <w:color w:val="0000FF"/>
            <w:sz w:val="18"/>
            <w:szCs w:val="18"/>
          </w:rPr>
          <w:t>The Code of Hammurabi</w:t>
        </w:r>
      </w:hyperlink>
      <w:r w:rsidRPr="002A57D6">
        <w:rPr>
          <w:rFonts w:asciiTheme="majorHAnsi" w:hAnsiTheme="majorHAnsi"/>
          <w:color w:val="auto"/>
          <w:sz w:val="18"/>
          <w:szCs w:val="18"/>
        </w:rPr>
        <w:t xml:space="preserve"> (c. 1754 BCE)</w:t>
      </w:r>
    </w:p>
    <w:p w:rsidR="003205D8" w:rsidRPr="00F73C3A" w:rsidRDefault="003205D8" w:rsidP="00591ED1">
      <w:pPr>
        <w:pStyle w:val="FootnoteText"/>
        <w:spacing w:after="0" w:line="240" w:lineRule="auto"/>
        <w:rPr>
          <w:sz w:val="18"/>
          <w:szCs w:val="18"/>
        </w:rPr>
      </w:pPr>
    </w:p>
  </w:footnote>
  <w:footnote w:id="71">
    <w:p w:rsidR="003205D8" w:rsidRPr="002A57D6" w:rsidRDefault="003205D8" w:rsidP="00591ED1">
      <w:pPr>
        <w:pStyle w:val="FootnoteText"/>
        <w:spacing w:after="0" w:line="240" w:lineRule="auto"/>
        <w:rPr>
          <w:rFonts w:asciiTheme="majorHAnsi" w:hAnsiTheme="majorHAnsi"/>
          <w:sz w:val="18"/>
          <w:szCs w:val="18"/>
        </w:rPr>
      </w:pPr>
      <w:r w:rsidRPr="002A57D6">
        <w:rPr>
          <w:rStyle w:val="FootnoteReference"/>
          <w:rFonts w:asciiTheme="majorHAnsi" w:hAnsiTheme="majorHAnsi"/>
          <w:sz w:val="18"/>
          <w:szCs w:val="18"/>
        </w:rPr>
        <w:footnoteRef/>
      </w:r>
      <w:r w:rsidRPr="002A57D6">
        <w:rPr>
          <w:rFonts w:asciiTheme="majorHAnsi" w:hAnsiTheme="majorHAnsi"/>
          <w:sz w:val="18"/>
          <w:szCs w:val="18"/>
        </w:rPr>
        <w:t xml:space="preserve"> Adapted from Swan, et al, p. 67.</w:t>
      </w:r>
    </w:p>
  </w:footnote>
  <w:footnote w:id="72">
    <w:p w:rsidR="003205D8" w:rsidRPr="002A57D6" w:rsidRDefault="003205D8" w:rsidP="00591ED1">
      <w:pPr>
        <w:pStyle w:val="FootnoteText"/>
        <w:spacing w:after="0"/>
        <w:rPr>
          <w:rFonts w:asciiTheme="majorHAnsi" w:hAnsiTheme="majorHAnsi"/>
          <w:sz w:val="18"/>
          <w:szCs w:val="18"/>
        </w:rPr>
      </w:pPr>
      <w:r w:rsidRPr="002A57D6">
        <w:rPr>
          <w:rStyle w:val="FootnoteReference"/>
          <w:rFonts w:asciiTheme="majorHAnsi" w:hAnsiTheme="majorHAnsi"/>
          <w:sz w:val="18"/>
          <w:szCs w:val="18"/>
        </w:rPr>
        <w:footnoteRef/>
      </w:r>
      <w:r w:rsidRPr="002A57D6">
        <w:rPr>
          <w:rFonts w:asciiTheme="majorHAnsi" w:hAnsiTheme="majorHAnsi"/>
          <w:sz w:val="18"/>
          <w:szCs w:val="18"/>
        </w:rPr>
        <w:t xml:space="preserve"> See Ness, Molly (2016). “</w:t>
      </w:r>
      <w:hyperlink r:id="rId73" w:history="1">
        <w:r w:rsidRPr="002A57D6">
          <w:rPr>
            <w:rStyle w:val="Hyperlink"/>
            <w:rFonts w:asciiTheme="majorHAnsi" w:hAnsiTheme="majorHAnsi"/>
            <w:sz w:val="18"/>
            <w:szCs w:val="18"/>
          </w:rPr>
          <w:t>When Readers Ask Questions: Inquiry-Based Reading Instruction</w:t>
        </w:r>
      </w:hyperlink>
      <w:r w:rsidRPr="002A57D6">
        <w:rPr>
          <w:rFonts w:asciiTheme="majorHAnsi" w:hAnsiTheme="majorHAnsi"/>
          <w:sz w:val="18"/>
          <w:szCs w:val="18"/>
        </w:rPr>
        <w:t xml:space="preserve">,” in </w:t>
      </w:r>
      <w:r w:rsidRPr="002A57D6">
        <w:rPr>
          <w:rFonts w:asciiTheme="majorHAnsi" w:hAnsiTheme="majorHAnsi"/>
          <w:i/>
          <w:sz w:val="18"/>
          <w:szCs w:val="18"/>
        </w:rPr>
        <w:t>The Reading Teacher</w:t>
      </w:r>
      <w:r w:rsidRPr="002A57D6">
        <w:rPr>
          <w:rFonts w:asciiTheme="majorHAnsi" w:hAnsiTheme="majorHAnsi"/>
          <w:sz w:val="18"/>
          <w:szCs w:val="18"/>
        </w:rPr>
        <w:t>, Volume 70, Number 2, 2016, 189-196.</w:t>
      </w:r>
    </w:p>
  </w:footnote>
  <w:footnote w:id="73">
    <w:p w:rsidR="003205D8" w:rsidRPr="00A76B5E" w:rsidRDefault="003205D8" w:rsidP="00A76B5E">
      <w:pPr>
        <w:pStyle w:val="FootnoteText"/>
        <w:spacing w:after="0"/>
        <w:rPr>
          <w:sz w:val="18"/>
          <w:szCs w:val="18"/>
        </w:rPr>
      </w:pPr>
      <w:r w:rsidRPr="002A57D6">
        <w:rPr>
          <w:rStyle w:val="FootnoteReference"/>
          <w:rFonts w:asciiTheme="majorHAnsi" w:hAnsiTheme="majorHAnsi"/>
          <w:sz w:val="18"/>
          <w:szCs w:val="18"/>
        </w:rPr>
        <w:footnoteRef/>
      </w:r>
      <w:r w:rsidRPr="002A57D6">
        <w:rPr>
          <w:rFonts w:asciiTheme="majorHAnsi" w:hAnsiTheme="majorHAnsi"/>
          <w:sz w:val="18"/>
          <w:szCs w:val="18"/>
        </w:rPr>
        <w:t xml:space="preserve"> See McGrew, Sarah, Ortega Teresa, Breakstone, Joel, and </w:t>
      </w:r>
      <w:r w:rsidRPr="002A57D6">
        <w:rPr>
          <w:rFonts w:asciiTheme="majorHAnsi" w:hAnsiTheme="majorHAnsi"/>
          <w:sz w:val="18"/>
          <w:szCs w:val="18"/>
        </w:rPr>
        <w:t>Wineburg, Sam (2017), “</w:t>
      </w:r>
      <w:hyperlink r:id="rId74" w:history="1">
        <w:r w:rsidRPr="002A57D6">
          <w:rPr>
            <w:rStyle w:val="Hyperlink"/>
            <w:rFonts w:asciiTheme="majorHAnsi" w:hAnsiTheme="majorHAnsi"/>
            <w:sz w:val="18"/>
            <w:szCs w:val="18"/>
          </w:rPr>
          <w:t>The Challenge that’s Bigger than Fake News</w:t>
        </w:r>
      </w:hyperlink>
      <w:r w:rsidRPr="002A57D6">
        <w:rPr>
          <w:rFonts w:asciiTheme="majorHAnsi" w:hAnsiTheme="majorHAnsi"/>
          <w:sz w:val="18"/>
          <w:szCs w:val="18"/>
        </w:rPr>
        <w:t xml:space="preserve">,” in </w:t>
      </w:r>
      <w:r w:rsidRPr="002A57D6">
        <w:rPr>
          <w:rFonts w:asciiTheme="majorHAnsi" w:hAnsiTheme="majorHAnsi"/>
          <w:i/>
          <w:sz w:val="18"/>
          <w:szCs w:val="18"/>
        </w:rPr>
        <w:t>American Educator</w:t>
      </w:r>
      <w:r w:rsidRPr="002A57D6">
        <w:rPr>
          <w:rFonts w:asciiTheme="majorHAnsi" w:hAnsiTheme="majorHAnsi"/>
          <w:sz w:val="18"/>
          <w:szCs w:val="18"/>
        </w:rPr>
        <w:t>, Fall 2017.</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6D2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619"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6D2512" w:rsidP="00E40B1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620" o:sp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rsidP="00372861">
    <w:pPr>
      <w:pStyle w:val="Header"/>
      <w:rPr>
        <w:sz w:val="20"/>
        <w:szCs w:val="20"/>
      </w:rPr>
    </w:pPr>
    <w:r w:rsidRPr="009213EE">
      <w:rPr>
        <w:sz w:val="20"/>
        <w:szCs w:val="20"/>
      </w:rPr>
      <w:t>Massachusetts</w:t>
    </w:r>
    <w:r>
      <w:rPr>
        <w:sz w:val="20"/>
        <w:szCs w:val="20"/>
      </w:rPr>
      <w:t xml:space="preserve"> Department of Elementary and Secondary Education</w:t>
    </w:r>
  </w:p>
  <w:p w:rsidR="003205D8" w:rsidRPr="003D2D67" w:rsidRDefault="003205D8" w:rsidP="00372861">
    <w:pPr>
      <w:pStyle w:val="Header"/>
      <w:rPr>
        <w:sz w:val="20"/>
        <w:szCs w:val="20"/>
      </w:rPr>
    </w:pPr>
    <w:r w:rsidRPr="009213EE">
      <w:rPr>
        <w:sz w:val="20"/>
        <w:szCs w:val="20"/>
      </w:rPr>
      <w:t xml:space="preserve">History and Social </w:t>
    </w:r>
    <w:r>
      <w:rPr>
        <w:sz w:val="20"/>
        <w:szCs w:val="20"/>
      </w:rPr>
      <w:t xml:space="preserve">Science Curriculum Framework – </w:t>
    </w:r>
    <w:r w:rsidRPr="009213EE">
      <w:rPr>
        <w:sz w:val="20"/>
        <w:szCs w:val="20"/>
      </w:rPr>
      <w:t xml:space="preserve">Draft, </w:t>
    </w:r>
    <w:r>
      <w:rPr>
        <w:sz w:val="20"/>
        <w:szCs w:val="20"/>
      </w:rPr>
      <w:t>June 14,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rsidP="003D2D67">
    <w:pPr>
      <w:pStyle w:val="Header"/>
      <w:rPr>
        <w:sz w:val="20"/>
        <w:szCs w:val="20"/>
      </w:rPr>
    </w:pPr>
    <w:r w:rsidRPr="009213EE">
      <w:rPr>
        <w:sz w:val="20"/>
        <w:szCs w:val="20"/>
      </w:rPr>
      <w:t>Massachusetts</w:t>
    </w:r>
    <w:r>
      <w:rPr>
        <w:sz w:val="20"/>
        <w:szCs w:val="20"/>
      </w:rPr>
      <w:t xml:space="preserve"> Department of Elementary and Secondary Education</w:t>
    </w:r>
  </w:p>
  <w:p w:rsidR="003205D8" w:rsidRDefault="003205D8" w:rsidP="00372861">
    <w:pPr>
      <w:pStyle w:val="Header"/>
      <w:rPr>
        <w:sz w:val="20"/>
        <w:szCs w:val="20"/>
      </w:rPr>
    </w:pPr>
    <w:r w:rsidRPr="009213EE">
      <w:rPr>
        <w:sz w:val="20"/>
        <w:szCs w:val="20"/>
      </w:rPr>
      <w:t>History and Social Science Curriculum Framework –</w:t>
    </w:r>
    <w:r>
      <w:rPr>
        <w:sz w:val="20"/>
        <w:szCs w:val="20"/>
      </w:rPr>
      <w:t>Working Draft, June 14, 2018</w:t>
    </w:r>
  </w:p>
  <w:p w:rsidR="003205D8" w:rsidRPr="003D2D67" w:rsidRDefault="003205D8" w:rsidP="0037286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rsidP="003D2D67">
    <w:pPr>
      <w:pStyle w:val="Header"/>
      <w:rPr>
        <w:sz w:val="20"/>
        <w:szCs w:val="20"/>
      </w:rPr>
    </w:pPr>
    <w:r w:rsidRPr="009213EE">
      <w:rPr>
        <w:sz w:val="20"/>
        <w:szCs w:val="20"/>
      </w:rPr>
      <w:t>Massachusetts</w:t>
    </w:r>
    <w:r>
      <w:rPr>
        <w:sz w:val="20"/>
        <w:szCs w:val="20"/>
      </w:rPr>
      <w:t xml:space="preserve"> Department of Elementary and Secondary Education</w:t>
    </w:r>
  </w:p>
  <w:p w:rsidR="003205D8" w:rsidRPr="009213EE" w:rsidRDefault="003205D8" w:rsidP="009213EE">
    <w:pPr>
      <w:pStyle w:val="Header"/>
      <w:rPr>
        <w:sz w:val="20"/>
        <w:szCs w:val="20"/>
      </w:rPr>
    </w:pPr>
    <w:r w:rsidRPr="009213EE">
      <w:rPr>
        <w:sz w:val="20"/>
        <w:szCs w:val="20"/>
      </w:rPr>
      <w:t>History and Social Science Curriculum Framework –</w:t>
    </w:r>
    <w:r>
      <w:rPr>
        <w:sz w:val="20"/>
        <w:szCs w:val="20"/>
      </w:rPr>
      <w:t xml:space="preserve"> </w:t>
    </w:r>
    <w:r w:rsidRPr="009213EE">
      <w:rPr>
        <w:sz w:val="20"/>
        <w:szCs w:val="20"/>
      </w:rPr>
      <w:t xml:space="preserve">Draft, </w:t>
    </w:r>
    <w:r>
      <w:rPr>
        <w:sz w:val="20"/>
        <w:szCs w:val="20"/>
      </w:rPr>
      <w:t>June 14,</w:t>
    </w:r>
    <w:r w:rsidRPr="009213EE">
      <w:rPr>
        <w:sz w:val="20"/>
        <w:szCs w:val="20"/>
      </w:rPr>
      <w:t xml:space="preserve"> 2018</w:t>
    </w:r>
  </w:p>
  <w:p w:rsidR="003205D8" w:rsidRPr="00FD0FBA" w:rsidRDefault="003205D8" w:rsidP="00FD0F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5D8" w:rsidRDefault="003205D8" w:rsidP="003D2D67">
    <w:pPr>
      <w:pStyle w:val="Header"/>
      <w:rPr>
        <w:sz w:val="20"/>
        <w:szCs w:val="20"/>
      </w:rPr>
    </w:pPr>
    <w:r w:rsidRPr="009213EE">
      <w:rPr>
        <w:sz w:val="20"/>
        <w:szCs w:val="20"/>
      </w:rPr>
      <w:t>Massachusetts</w:t>
    </w:r>
    <w:r>
      <w:rPr>
        <w:sz w:val="20"/>
        <w:szCs w:val="20"/>
      </w:rPr>
      <w:t xml:space="preserve"> Department of Elementary and Secondary Education</w:t>
    </w:r>
  </w:p>
  <w:p w:rsidR="003205D8" w:rsidRPr="009213EE" w:rsidRDefault="003205D8" w:rsidP="003D2D67">
    <w:pPr>
      <w:pStyle w:val="Header"/>
      <w:rPr>
        <w:sz w:val="20"/>
        <w:szCs w:val="20"/>
      </w:rPr>
    </w:pPr>
    <w:r w:rsidRPr="009213EE">
      <w:rPr>
        <w:sz w:val="20"/>
        <w:szCs w:val="20"/>
      </w:rPr>
      <w:t>History and Social Science Curriculum Framework –</w:t>
    </w:r>
    <w:r>
      <w:rPr>
        <w:sz w:val="20"/>
        <w:szCs w:val="20"/>
      </w:rPr>
      <w:t xml:space="preserve"> </w:t>
    </w:r>
    <w:r w:rsidRPr="009213EE">
      <w:rPr>
        <w:sz w:val="20"/>
        <w:szCs w:val="20"/>
      </w:rPr>
      <w:t xml:space="preserve">Draft, </w:t>
    </w:r>
    <w:r>
      <w:rPr>
        <w:sz w:val="20"/>
        <w:szCs w:val="20"/>
      </w:rPr>
      <w:t>June 14</w:t>
    </w:r>
    <w:r w:rsidRPr="009213EE">
      <w:rPr>
        <w:sz w:val="20"/>
        <w:szCs w:val="20"/>
      </w:rPr>
      <w:t>, 2018</w:t>
    </w:r>
  </w:p>
  <w:p w:rsidR="003205D8" w:rsidRDefault="00320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4DD"/>
    <w:multiLevelType w:val="multilevel"/>
    <w:tmpl w:val="BEF8E3FA"/>
    <w:lvl w:ilvl="0">
      <w:start w:val="37"/>
      <w:numFmt w:val="decimal"/>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753F75"/>
    <w:multiLevelType w:val="hybridMultilevel"/>
    <w:tmpl w:val="FE525C14"/>
    <w:lvl w:ilvl="0" w:tplc="E6725822">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A363F"/>
    <w:multiLevelType w:val="hybridMultilevel"/>
    <w:tmpl w:val="00586D1C"/>
    <w:lvl w:ilvl="0" w:tplc="4F46C560">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C61CC"/>
    <w:multiLevelType w:val="hybridMultilevel"/>
    <w:tmpl w:val="15662E40"/>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1863174"/>
    <w:multiLevelType w:val="hybridMultilevel"/>
    <w:tmpl w:val="D09817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19446D3"/>
    <w:multiLevelType w:val="hybridMultilevel"/>
    <w:tmpl w:val="92B81AEA"/>
    <w:lvl w:ilvl="0" w:tplc="1BF4E920">
      <w:start w:val="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1DF74D6"/>
    <w:multiLevelType w:val="hybridMultilevel"/>
    <w:tmpl w:val="4DFC4E2A"/>
    <w:lvl w:ilvl="0" w:tplc="25B4CF36">
      <w:start w:val="5"/>
      <w:numFmt w:val="decimal"/>
      <w:lvlText w:val="%1."/>
      <w:lvlJc w:val="left"/>
      <w:pPr>
        <w:ind w:left="144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25DAE"/>
    <w:multiLevelType w:val="hybridMultilevel"/>
    <w:tmpl w:val="57A233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26E76AE"/>
    <w:multiLevelType w:val="multilevel"/>
    <w:tmpl w:val="45D21BF0"/>
    <w:lvl w:ilvl="0">
      <w:start w:val="18"/>
      <w:numFmt w:val="decimal"/>
      <w:lvlText w:val="%1."/>
      <w:lvlJc w:val="left"/>
      <w:pPr>
        <w:ind w:left="108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2BE5221"/>
    <w:multiLevelType w:val="hybridMultilevel"/>
    <w:tmpl w:val="BFDCDCB8"/>
    <w:lvl w:ilvl="0" w:tplc="18ACCD94">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60196B"/>
    <w:multiLevelType w:val="hybridMultilevel"/>
    <w:tmpl w:val="37529222"/>
    <w:lvl w:ilvl="0" w:tplc="87E4A25E">
      <w:start w:val="1"/>
      <w:numFmt w:val="lowerLetter"/>
      <w:lvlText w:val="%1."/>
      <w:lvlJc w:val="left"/>
      <w:pPr>
        <w:ind w:left="1530" w:hanging="360"/>
      </w:pPr>
      <w:rPr>
        <w:rFonts w:asciiTheme="majorHAnsi" w:hAnsiTheme="majorHAnsi"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03784113"/>
    <w:multiLevelType w:val="hybridMultilevel"/>
    <w:tmpl w:val="57501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3D770EE"/>
    <w:multiLevelType w:val="hybridMultilevel"/>
    <w:tmpl w:val="B8145FA8"/>
    <w:lvl w:ilvl="0" w:tplc="1C1E2356">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461280B"/>
    <w:multiLevelType w:val="singleLevel"/>
    <w:tmpl w:val="14A07ACA"/>
    <w:lvl w:ilvl="0">
      <w:start w:val="24"/>
      <w:numFmt w:val="decimal"/>
      <w:lvlText w:val="%1."/>
      <w:lvlJc w:val="left"/>
      <w:pPr>
        <w:ind w:left="900" w:hanging="360"/>
      </w:pPr>
      <w:rPr>
        <w:rFonts w:hint="default"/>
      </w:rPr>
    </w:lvl>
  </w:abstractNum>
  <w:abstractNum w:abstractNumId="14" w15:restartNumberingAfterBreak="0">
    <w:nsid w:val="051653C2"/>
    <w:multiLevelType w:val="hybridMultilevel"/>
    <w:tmpl w:val="FC9C9968"/>
    <w:lvl w:ilvl="0" w:tplc="3E967F66">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00A1F"/>
    <w:multiLevelType w:val="hybridMultilevel"/>
    <w:tmpl w:val="0EF642EA"/>
    <w:lvl w:ilvl="0" w:tplc="D18EF0F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BF2EDF"/>
    <w:multiLevelType w:val="hybridMultilevel"/>
    <w:tmpl w:val="A776E54E"/>
    <w:lvl w:ilvl="0" w:tplc="9CA01B2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E66848"/>
    <w:multiLevelType w:val="hybridMultilevel"/>
    <w:tmpl w:val="DADCB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068C5BA9"/>
    <w:multiLevelType w:val="hybridMultilevel"/>
    <w:tmpl w:val="7B40D3D0"/>
    <w:lvl w:ilvl="0" w:tplc="04090019">
      <w:start w:val="1"/>
      <w:numFmt w:val="lowerLetter"/>
      <w:lvlText w:val="%1."/>
      <w:lvlJc w:val="left"/>
      <w:pPr>
        <w:ind w:left="720" w:hanging="360"/>
      </w:pPr>
    </w:lvl>
    <w:lvl w:ilvl="1" w:tplc="BF5497B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FE5EF7"/>
    <w:multiLevelType w:val="hybridMultilevel"/>
    <w:tmpl w:val="E892ED52"/>
    <w:lvl w:ilvl="0" w:tplc="E508FAC8">
      <w:start w:val="1"/>
      <w:numFmt w:val="decimal"/>
      <w:lvlText w:val="%1."/>
      <w:lvlJc w:val="left"/>
      <w:pPr>
        <w:ind w:left="900" w:hanging="360"/>
      </w:pPr>
      <w:rPr>
        <w:rFonts w:hint="default"/>
        <w:b w:val="0"/>
        <w:i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074523DF"/>
    <w:multiLevelType w:val="hybridMultilevel"/>
    <w:tmpl w:val="95C6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8A425A"/>
    <w:multiLevelType w:val="hybridMultilevel"/>
    <w:tmpl w:val="77DCA980"/>
    <w:lvl w:ilvl="0" w:tplc="57860C58">
      <w:start w:val="10"/>
      <w:numFmt w:val="decimal"/>
      <w:lvlText w:val="%1."/>
      <w:lvlJc w:val="left"/>
      <w:pPr>
        <w:ind w:left="108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A4075"/>
    <w:multiLevelType w:val="hybridMultilevel"/>
    <w:tmpl w:val="F30CBCD6"/>
    <w:lvl w:ilvl="0" w:tplc="FFB0A760">
      <w:start w:val="35"/>
      <w:numFmt w:val="decimal"/>
      <w:lvlText w:val="%1."/>
      <w:lvlJc w:val="left"/>
      <w:pPr>
        <w:ind w:left="990" w:hanging="360"/>
      </w:pPr>
      <w:rPr>
        <w:rFonts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0C490D1F"/>
    <w:multiLevelType w:val="hybridMultilevel"/>
    <w:tmpl w:val="3920DFAE"/>
    <w:lvl w:ilvl="0" w:tplc="7EBC9A18">
      <w:start w:val="1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E30367"/>
    <w:multiLevelType w:val="hybridMultilevel"/>
    <w:tmpl w:val="B83EAE50"/>
    <w:lvl w:ilvl="0" w:tplc="CF3851C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0DEE223F"/>
    <w:multiLevelType w:val="hybridMultilevel"/>
    <w:tmpl w:val="21B2FE9C"/>
    <w:lvl w:ilvl="0" w:tplc="B5AC2B72">
      <w:start w:val="1"/>
      <w:numFmt w:val="decimal"/>
      <w:lvlText w:val="%1."/>
      <w:lvlJc w:val="left"/>
      <w:pPr>
        <w:ind w:left="900" w:hanging="360"/>
      </w:pPr>
      <w:rPr>
        <w:rFonts w:asciiTheme="majorHAnsi" w:eastAsia="Times New Roman" w:hAnsiTheme="majorHAnsi"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0F002D49"/>
    <w:multiLevelType w:val="hybridMultilevel"/>
    <w:tmpl w:val="A2EA7200"/>
    <w:lvl w:ilvl="0" w:tplc="F0A23A8C">
      <w:start w:val="4"/>
      <w:numFmt w:val="decimal"/>
      <w:lvlText w:val="%1."/>
      <w:lvlJc w:val="left"/>
      <w:pPr>
        <w:ind w:left="900" w:hanging="360"/>
      </w:pPr>
      <w:rPr>
        <w:rFonts w:asciiTheme="majorHAnsi" w:eastAsia="Times New Roman" w:hAnsiTheme="majorHAnsi"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9858C7"/>
    <w:multiLevelType w:val="hybridMultilevel"/>
    <w:tmpl w:val="35B85D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09A0998"/>
    <w:multiLevelType w:val="hybridMultilevel"/>
    <w:tmpl w:val="F3AA6020"/>
    <w:lvl w:ilvl="0" w:tplc="28465F3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10BF3302"/>
    <w:multiLevelType w:val="hybridMultilevel"/>
    <w:tmpl w:val="6422EF7E"/>
    <w:lvl w:ilvl="0" w:tplc="F5D818A2">
      <w:start w:val="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10E13C6F"/>
    <w:multiLevelType w:val="hybridMultilevel"/>
    <w:tmpl w:val="39E67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0F36496"/>
    <w:multiLevelType w:val="hybridMultilevel"/>
    <w:tmpl w:val="505C57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10530B4"/>
    <w:multiLevelType w:val="hybridMultilevel"/>
    <w:tmpl w:val="4D807B76"/>
    <w:lvl w:ilvl="0" w:tplc="58CA90D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C2735C"/>
    <w:multiLevelType w:val="hybridMultilevel"/>
    <w:tmpl w:val="DFA2E7E2"/>
    <w:lvl w:ilvl="0" w:tplc="7C1CA52E">
      <w:start w:val="1"/>
      <w:numFmt w:val="decimal"/>
      <w:lvlText w:val="%1."/>
      <w:lvlJc w:val="left"/>
      <w:pPr>
        <w:ind w:left="5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12020EF6"/>
    <w:multiLevelType w:val="hybridMultilevel"/>
    <w:tmpl w:val="48CADA2E"/>
    <w:lvl w:ilvl="0" w:tplc="B9E8A99A">
      <w:start w:val="1"/>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7E1BB3"/>
    <w:multiLevelType w:val="hybridMultilevel"/>
    <w:tmpl w:val="BA40A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BA7FF0"/>
    <w:multiLevelType w:val="hybridMultilevel"/>
    <w:tmpl w:val="0DF27916"/>
    <w:lvl w:ilvl="0" w:tplc="B784DF96">
      <w:start w:val="22"/>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148735CE"/>
    <w:multiLevelType w:val="hybridMultilevel"/>
    <w:tmpl w:val="A860151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27CFB"/>
    <w:multiLevelType w:val="hybridMultilevel"/>
    <w:tmpl w:val="3982A8EE"/>
    <w:lvl w:ilvl="0" w:tplc="6810ADAC">
      <w:start w:val="51"/>
      <w:numFmt w:val="decimal"/>
      <w:lvlText w:val="%1."/>
      <w:lvlJc w:val="left"/>
      <w:pPr>
        <w:ind w:left="720" w:hanging="360"/>
      </w:pPr>
      <w:rPr>
        <w:rFonts w:asciiTheme="majorHAnsi" w:hAnsi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CE536E"/>
    <w:multiLevelType w:val="hybridMultilevel"/>
    <w:tmpl w:val="F8209314"/>
    <w:lvl w:ilvl="0" w:tplc="DF86BF86">
      <w:start w:val="2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E65093"/>
    <w:multiLevelType w:val="hybridMultilevel"/>
    <w:tmpl w:val="D376008A"/>
    <w:lvl w:ilvl="0" w:tplc="95289950">
      <w:start w:val="3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FD3F83"/>
    <w:multiLevelType w:val="hybridMultilevel"/>
    <w:tmpl w:val="AF88757C"/>
    <w:lvl w:ilvl="0" w:tplc="AF666C96">
      <w:start w:val="5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60C6DEE"/>
    <w:multiLevelType w:val="hybridMultilevel"/>
    <w:tmpl w:val="3E3E3B30"/>
    <w:lvl w:ilvl="0" w:tplc="D372423A">
      <w:start w:val="36"/>
      <w:numFmt w:val="decimal"/>
      <w:lvlText w:val="%1."/>
      <w:lvlJc w:val="left"/>
      <w:pPr>
        <w:ind w:left="16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834BBB"/>
    <w:multiLevelType w:val="hybridMultilevel"/>
    <w:tmpl w:val="F5A8C7E6"/>
    <w:lvl w:ilvl="0" w:tplc="F84E735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D10D0A"/>
    <w:multiLevelType w:val="hybridMultilevel"/>
    <w:tmpl w:val="BEFAF828"/>
    <w:lvl w:ilvl="0" w:tplc="A5ECE72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7B0B8D"/>
    <w:multiLevelType w:val="hybridMultilevel"/>
    <w:tmpl w:val="BA34D624"/>
    <w:lvl w:ilvl="0" w:tplc="BF34E8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0C25D8"/>
    <w:multiLevelType w:val="hybridMultilevel"/>
    <w:tmpl w:val="1B40E1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195B73CC"/>
    <w:multiLevelType w:val="hybridMultilevel"/>
    <w:tmpl w:val="8BCC9E06"/>
    <w:lvl w:ilvl="0" w:tplc="BABE9D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9EC380D"/>
    <w:multiLevelType w:val="hybridMultilevel"/>
    <w:tmpl w:val="9ABCCCE4"/>
    <w:lvl w:ilvl="0" w:tplc="C07CD370">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A09060D"/>
    <w:multiLevelType w:val="hybridMultilevel"/>
    <w:tmpl w:val="C3C8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0F7804"/>
    <w:multiLevelType w:val="hybridMultilevel"/>
    <w:tmpl w:val="F566157E"/>
    <w:lvl w:ilvl="0" w:tplc="07B880C2">
      <w:start w:val="24"/>
      <w:numFmt w:val="decimal"/>
      <w:lvlText w:val="%1."/>
      <w:lvlJc w:val="left"/>
      <w:pPr>
        <w:ind w:left="1800" w:hanging="360"/>
      </w:pPr>
      <w:rPr>
        <w:rFonts w:hint="default"/>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C5389A"/>
    <w:multiLevelType w:val="hybridMultilevel"/>
    <w:tmpl w:val="2188B034"/>
    <w:lvl w:ilvl="0" w:tplc="513A745C">
      <w:start w:val="17"/>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09643F"/>
    <w:multiLevelType w:val="hybridMultilevel"/>
    <w:tmpl w:val="FC8C499C"/>
    <w:lvl w:ilvl="0" w:tplc="C400E6C2">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C469AD"/>
    <w:multiLevelType w:val="hybridMultilevel"/>
    <w:tmpl w:val="B1F243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1C64615E"/>
    <w:multiLevelType w:val="hybridMultilevel"/>
    <w:tmpl w:val="60BA32A8"/>
    <w:lvl w:ilvl="0" w:tplc="863E61E0">
      <w:start w:val="3"/>
      <w:numFmt w:val="decimal"/>
      <w:lvlText w:val="%1."/>
      <w:lvlJc w:val="left"/>
      <w:pPr>
        <w:ind w:left="810" w:hanging="360"/>
      </w:pPr>
      <w:rPr>
        <w:rFonts w:asciiTheme="majorHAnsi" w:eastAsia="Times New Roman" w:hAnsiTheme="majorHAnsi"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1D6317E5"/>
    <w:multiLevelType w:val="hybridMultilevel"/>
    <w:tmpl w:val="CFFA4DFC"/>
    <w:lvl w:ilvl="0" w:tplc="2D4C46D4">
      <w:start w:val="1"/>
      <w:numFmt w:val="lowerLetter"/>
      <w:lvlText w:val="%1."/>
      <w:lvlJc w:val="left"/>
      <w:pPr>
        <w:ind w:left="1530" w:hanging="360"/>
      </w:pPr>
      <w:rPr>
        <w:rFonts w:asciiTheme="majorHAnsi" w:hAnsiTheme="majorHAnsi"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15:restartNumberingAfterBreak="0">
    <w:nsid w:val="1D6E3877"/>
    <w:multiLevelType w:val="hybridMultilevel"/>
    <w:tmpl w:val="DFFEBA2A"/>
    <w:lvl w:ilvl="0" w:tplc="B8FACE42">
      <w:start w:val="15"/>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D8C3539"/>
    <w:multiLevelType w:val="hybridMultilevel"/>
    <w:tmpl w:val="149A97E6"/>
    <w:lvl w:ilvl="0" w:tplc="5876FD34">
      <w:start w:val="1"/>
      <w:numFmt w:val="decimal"/>
      <w:lvlText w:val="%1."/>
      <w:lvlJc w:val="left"/>
      <w:pPr>
        <w:ind w:left="54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9228F0"/>
    <w:multiLevelType w:val="hybridMultilevel"/>
    <w:tmpl w:val="960613D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0" w15:restartNumberingAfterBreak="0">
    <w:nsid w:val="215042ED"/>
    <w:multiLevelType w:val="hybridMultilevel"/>
    <w:tmpl w:val="98D24CAE"/>
    <w:lvl w:ilvl="0" w:tplc="04090019">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215F60B7"/>
    <w:multiLevelType w:val="hybridMultilevel"/>
    <w:tmpl w:val="1BA870EA"/>
    <w:lvl w:ilvl="0" w:tplc="04090019">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62" w15:restartNumberingAfterBreak="0">
    <w:nsid w:val="216D0443"/>
    <w:multiLevelType w:val="hybridMultilevel"/>
    <w:tmpl w:val="5C0E09A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3" w15:restartNumberingAfterBreak="0">
    <w:nsid w:val="21EF13D1"/>
    <w:multiLevelType w:val="hybridMultilevel"/>
    <w:tmpl w:val="4650EA4C"/>
    <w:lvl w:ilvl="0" w:tplc="F2C2839E">
      <w:start w:val="19"/>
      <w:numFmt w:val="decimal"/>
      <w:lvlText w:val="%1."/>
      <w:lvlJc w:val="left"/>
      <w:pPr>
        <w:ind w:left="22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2222365C"/>
    <w:multiLevelType w:val="hybridMultilevel"/>
    <w:tmpl w:val="61E4CA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25B2803"/>
    <w:multiLevelType w:val="hybridMultilevel"/>
    <w:tmpl w:val="7EF4CE08"/>
    <w:lvl w:ilvl="0" w:tplc="D87245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6C4993"/>
    <w:multiLevelType w:val="hybridMultilevel"/>
    <w:tmpl w:val="AAD42BDE"/>
    <w:lvl w:ilvl="0" w:tplc="44725D2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2B24EDB"/>
    <w:multiLevelType w:val="hybridMultilevel"/>
    <w:tmpl w:val="B8AAC3A4"/>
    <w:lvl w:ilvl="0" w:tplc="007E524A">
      <w:start w:val="1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B93CC2"/>
    <w:multiLevelType w:val="hybridMultilevel"/>
    <w:tmpl w:val="34004104"/>
    <w:lvl w:ilvl="0" w:tplc="04090019">
      <w:start w:val="1"/>
      <w:numFmt w:val="lowerLetter"/>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233266C2"/>
    <w:multiLevelType w:val="hybridMultilevel"/>
    <w:tmpl w:val="FC3C47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24B14E01"/>
    <w:multiLevelType w:val="hybridMultilevel"/>
    <w:tmpl w:val="7492778C"/>
    <w:lvl w:ilvl="0" w:tplc="7FBA65A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8283FE2"/>
    <w:multiLevelType w:val="hybridMultilevel"/>
    <w:tmpl w:val="4A2270EC"/>
    <w:lvl w:ilvl="0" w:tplc="7376D3BC">
      <w:numFmt w:val="bullet"/>
      <w:lvlText w:val=""/>
      <w:lvlJc w:val="left"/>
      <w:pPr>
        <w:ind w:left="720" w:hanging="360"/>
      </w:pPr>
      <w:rPr>
        <w:rFonts w:ascii="Symbol" w:eastAsiaTheme="minorHAnsi" w:hAnsi="Symbol" w:cstheme="minorHAnsi"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28881BE1"/>
    <w:multiLevelType w:val="hybridMultilevel"/>
    <w:tmpl w:val="DE9248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297F178C"/>
    <w:multiLevelType w:val="hybridMultilevel"/>
    <w:tmpl w:val="1C2ABBAE"/>
    <w:lvl w:ilvl="0" w:tplc="04090019">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299628DF"/>
    <w:multiLevelType w:val="hybridMultilevel"/>
    <w:tmpl w:val="DFCC53E2"/>
    <w:lvl w:ilvl="0" w:tplc="62247C26">
      <w:start w:val="1"/>
      <w:numFmt w:val="decimal"/>
      <w:lvlText w:val="%1."/>
      <w:lvlJc w:val="left"/>
      <w:pPr>
        <w:ind w:left="99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29FA1935"/>
    <w:multiLevelType w:val="hybridMultilevel"/>
    <w:tmpl w:val="8EF603E8"/>
    <w:lvl w:ilvl="0" w:tplc="28861CE8">
      <w:start w:val="1"/>
      <w:numFmt w:val="decimal"/>
      <w:lvlText w:val="%1."/>
      <w:lvlJc w:val="left"/>
      <w:pPr>
        <w:ind w:left="720" w:hanging="360"/>
      </w:pPr>
      <w:rPr>
        <w:rFonts w:asciiTheme="majorHAnsi" w:hAnsiTheme="maj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972A0B"/>
    <w:multiLevelType w:val="hybridMultilevel"/>
    <w:tmpl w:val="4336EAAC"/>
    <w:lvl w:ilvl="0" w:tplc="04090019">
      <w:start w:val="1"/>
      <w:numFmt w:val="decimal"/>
      <w:lvlText w:val="%1."/>
      <w:lvlJc w:val="left"/>
      <w:pPr>
        <w:ind w:left="720" w:hanging="360"/>
      </w:pPr>
      <w:rPr>
        <w:rFonts w:hint="default"/>
        <w:b/>
        <w:sz w:val="22"/>
      </w:rPr>
    </w:lvl>
    <w:lvl w:ilvl="1" w:tplc="83642B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615D9F"/>
    <w:multiLevelType w:val="hybridMultilevel"/>
    <w:tmpl w:val="B8925B7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8" w15:restartNumberingAfterBreak="0">
    <w:nsid w:val="2C142DB2"/>
    <w:multiLevelType w:val="hybridMultilevel"/>
    <w:tmpl w:val="A2786344"/>
    <w:lvl w:ilvl="0" w:tplc="5B7065AA">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2D30365F"/>
    <w:multiLevelType w:val="hybridMultilevel"/>
    <w:tmpl w:val="30F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486682"/>
    <w:multiLevelType w:val="hybridMultilevel"/>
    <w:tmpl w:val="65BEA400"/>
    <w:lvl w:ilvl="0" w:tplc="06AAEF8C">
      <w:start w:val="1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2DE0331B"/>
    <w:multiLevelType w:val="hybridMultilevel"/>
    <w:tmpl w:val="CFD84F68"/>
    <w:lvl w:ilvl="0" w:tplc="E946B508">
      <w:start w:val="1"/>
      <w:numFmt w:val="decimal"/>
      <w:lvlText w:val="%1."/>
      <w:lvlJc w:val="left"/>
      <w:pPr>
        <w:ind w:left="990" w:hanging="36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0F2EF7"/>
    <w:multiLevelType w:val="hybridMultilevel"/>
    <w:tmpl w:val="C638F632"/>
    <w:lvl w:ilvl="0" w:tplc="075471B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E3722F"/>
    <w:multiLevelType w:val="hybridMultilevel"/>
    <w:tmpl w:val="AE1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EE54793"/>
    <w:multiLevelType w:val="hybridMultilevel"/>
    <w:tmpl w:val="B50C1814"/>
    <w:lvl w:ilvl="0" w:tplc="0E367458">
      <w:start w:val="1"/>
      <w:numFmt w:val="decimal"/>
      <w:pStyle w:val="ExampleBox"/>
      <w:lvlText w:val="%1."/>
      <w:lvlJc w:val="left"/>
      <w:pPr>
        <w:ind w:left="720" w:hanging="360"/>
      </w:pPr>
      <w:rPr>
        <w:rFonts w:hint="default"/>
        <w:b w:val="0"/>
        <w:sz w:val="22"/>
      </w:rPr>
    </w:lvl>
    <w:lvl w:ilvl="1" w:tplc="294215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6164BB"/>
    <w:multiLevelType w:val="hybridMultilevel"/>
    <w:tmpl w:val="3E48E348"/>
    <w:lvl w:ilvl="0" w:tplc="BD5E5B3A">
      <w:start w:val="1"/>
      <w:numFmt w:val="lowerLetter"/>
      <w:lvlText w:val="%1."/>
      <w:lvlJc w:val="left"/>
      <w:pPr>
        <w:ind w:left="2160" w:hanging="360"/>
      </w:pPr>
      <w:rPr>
        <w:rFonts w:asciiTheme="majorHAnsi" w:hAnsi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2F66240B"/>
    <w:multiLevelType w:val="hybridMultilevel"/>
    <w:tmpl w:val="DB2E15D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7" w15:restartNumberingAfterBreak="0">
    <w:nsid w:val="31391A33"/>
    <w:multiLevelType w:val="hybridMultilevel"/>
    <w:tmpl w:val="A23A26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2231D08"/>
    <w:multiLevelType w:val="hybridMultilevel"/>
    <w:tmpl w:val="059809FC"/>
    <w:lvl w:ilvl="0" w:tplc="6B228B38">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23C6A23"/>
    <w:multiLevelType w:val="hybridMultilevel"/>
    <w:tmpl w:val="C29C4FA4"/>
    <w:lvl w:ilvl="0" w:tplc="A492F852">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2406F47"/>
    <w:multiLevelType w:val="hybridMultilevel"/>
    <w:tmpl w:val="969200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1" w15:restartNumberingAfterBreak="0">
    <w:nsid w:val="3383593C"/>
    <w:multiLevelType w:val="hybridMultilevel"/>
    <w:tmpl w:val="53346AEA"/>
    <w:lvl w:ilvl="0" w:tplc="C6449062">
      <w:start w:val="39"/>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B31125"/>
    <w:multiLevelType w:val="hybridMultilevel"/>
    <w:tmpl w:val="DF36AC84"/>
    <w:lvl w:ilvl="0" w:tplc="37566C3A">
      <w:start w:val="17"/>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349278DD"/>
    <w:multiLevelType w:val="hybridMultilevel"/>
    <w:tmpl w:val="E86E470C"/>
    <w:lvl w:ilvl="0" w:tplc="E756903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4EE4782"/>
    <w:multiLevelType w:val="hybridMultilevel"/>
    <w:tmpl w:val="19D8D0D2"/>
    <w:lvl w:ilvl="0" w:tplc="0409000F">
      <w:start w:val="1"/>
      <w:numFmt w:val="decimal"/>
      <w:lvlText w:val="%1."/>
      <w:lvlJc w:val="left"/>
      <w:pPr>
        <w:ind w:left="1170" w:hanging="360"/>
      </w:pPr>
      <w:rPr>
        <w:rFonts w:hint="default"/>
        <w:b w:val="0"/>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0A787D"/>
    <w:multiLevelType w:val="hybridMultilevel"/>
    <w:tmpl w:val="DAA215DA"/>
    <w:lvl w:ilvl="0" w:tplc="04090019">
      <w:start w:val="1"/>
      <w:numFmt w:val="decimal"/>
      <w:lvlText w:val="%1."/>
      <w:lvlJc w:val="left"/>
      <w:pPr>
        <w:ind w:left="720" w:hanging="360"/>
      </w:pPr>
      <w:rPr>
        <w:rFonts w:hint="default"/>
        <w:b/>
        <w:sz w:val="22"/>
      </w:rPr>
    </w:lvl>
    <w:lvl w:ilvl="1" w:tplc="C35426DC">
      <w:start w:val="1"/>
      <w:numFmt w:val="lowerLetter"/>
      <w:lvlText w:val="%2."/>
      <w:lvlJc w:val="left"/>
      <w:pPr>
        <w:ind w:left="1440" w:hanging="360"/>
      </w:pPr>
      <w:rPr>
        <w:b w:val="0"/>
      </w:rPr>
    </w:lvl>
    <w:lvl w:ilvl="2" w:tplc="BA0E26F0">
      <w:start w:val="1"/>
      <w:numFmt w:val="decimal"/>
      <w:lvlText w:val="(%3)"/>
      <w:lvlJc w:val="left"/>
      <w:pPr>
        <w:ind w:left="2700" w:hanging="720"/>
      </w:pPr>
      <w:rPr>
        <w:rFonts w:hint="default"/>
      </w:rPr>
    </w:lvl>
    <w:lvl w:ilvl="3" w:tplc="9256603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803157"/>
    <w:multiLevelType w:val="hybridMultilevel"/>
    <w:tmpl w:val="25F6D93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7" w15:restartNumberingAfterBreak="0">
    <w:nsid w:val="363C4AD7"/>
    <w:multiLevelType w:val="hybridMultilevel"/>
    <w:tmpl w:val="0B423D2A"/>
    <w:lvl w:ilvl="0" w:tplc="D9402D40">
      <w:start w:val="22"/>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6620557"/>
    <w:multiLevelType w:val="hybridMultilevel"/>
    <w:tmpl w:val="8AEAA19A"/>
    <w:lvl w:ilvl="0" w:tplc="0BE257A6">
      <w:start w:val="1"/>
      <w:numFmt w:val="decimal"/>
      <w:lvlText w:val="%1."/>
      <w:lvlJc w:val="left"/>
      <w:pPr>
        <w:ind w:left="720" w:hanging="360"/>
      </w:pPr>
      <w:rPr>
        <w:rFonts w:hint="default"/>
        <w:b w:val="0"/>
        <w:i w:val="0"/>
        <w:sz w:val="22"/>
      </w:rPr>
    </w:lvl>
    <w:lvl w:ilvl="1" w:tplc="73CE42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6843494"/>
    <w:multiLevelType w:val="hybridMultilevel"/>
    <w:tmpl w:val="E47E3F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36DC5BA8"/>
    <w:multiLevelType w:val="hybridMultilevel"/>
    <w:tmpl w:val="C868DB4C"/>
    <w:lvl w:ilvl="0" w:tplc="8CDEC7FA">
      <w:start w:val="1"/>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0C0E05"/>
    <w:multiLevelType w:val="hybridMultilevel"/>
    <w:tmpl w:val="4C48C970"/>
    <w:lvl w:ilvl="0" w:tplc="F99EB24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9A264D"/>
    <w:multiLevelType w:val="hybridMultilevel"/>
    <w:tmpl w:val="EE2A5932"/>
    <w:lvl w:ilvl="0" w:tplc="BD5E5B3A">
      <w:start w:val="1"/>
      <w:numFmt w:val="lowerLetter"/>
      <w:lvlText w:val="%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39443614"/>
    <w:multiLevelType w:val="hybridMultilevel"/>
    <w:tmpl w:val="4DE82388"/>
    <w:lvl w:ilvl="0" w:tplc="95985DF6">
      <w:start w:val="1"/>
      <w:numFmt w:val="lowerLetter"/>
      <w:lvlText w:val="%1."/>
      <w:lvlJc w:val="left"/>
      <w:pPr>
        <w:tabs>
          <w:tab w:val="num" w:pos="2160"/>
        </w:tabs>
        <w:ind w:left="2160" w:hanging="360"/>
      </w:pPr>
      <w:rPr>
        <w:rFonts w:hint="default"/>
        <w:color w:val="auto"/>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04" w15:restartNumberingAfterBreak="0">
    <w:nsid w:val="3945454E"/>
    <w:multiLevelType w:val="hybridMultilevel"/>
    <w:tmpl w:val="7C44C96A"/>
    <w:lvl w:ilvl="0" w:tplc="DE60CAC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C56968"/>
    <w:multiLevelType w:val="hybridMultilevel"/>
    <w:tmpl w:val="04601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D25A42"/>
    <w:multiLevelType w:val="hybridMultilevel"/>
    <w:tmpl w:val="33E406D4"/>
    <w:lvl w:ilvl="0" w:tplc="2A86E154">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3A254E3D"/>
    <w:multiLevelType w:val="hybridMultilevel"/>
    <w:tmpl w:val="7900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A980E28"/>
    <w:multiLevelType w:val="hybridMultilevel"/>
    <w:tmpl w:val="6C6872D2"/>
    <w:lvl w:ilvl="0" w:tplc="04090019">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3A9A5D92"/>
    <w:multiLevelType w:val="hybridMultilevel"/>
    <w:tmpl w:val="66F0A514"/>
    <w:lvl w:ilvl="0" w:tplc="99106A9C">
      <w:start w:val="1"/>
      <w:numFmt w:val="decimal"/>
      <w:lvlText w:val="%1."/>
      <w:lvlJc w:val="left"/>
      <w:pPr>
        <w:ind w:left="720" w:hanging="360"/>
      </w:pPr>
      <w:rPr>
        <w:rFonts w:hint="default"/>
        <w:b w:val="0"/>
        <w:sz w:val="22"/>
      </w:rPr>
    </w:lvl>
    <w:lvl w:ilvl="1" w:tplc="882A596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B724B1B"/>
    <w:multiLevelType w:val="hybridMultilevel"/>
    <w:tmpl w:val="3A540930"/>
    <w:lvl w:ilvl="0" w:tplc="04090019">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3C5F4B05"/>
    <w:multiLevelType w:val="hybridMultilevel"/>
    <w:tmpl w:val="9D4A8C6C"/>
    <w:lvl w:ilvl="0" w:tplc="D97AD9E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C681012"/>
    <w:multiLevelType w:val="hybridMultilevel"/>
    <w:tmpl w:val="8F066B52"/>
    <w:lvl w:ilvl="0" w:tplc="7514193C">
      <w:start w:val="1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3C861EFF"/>
    <w:multiLevelType w:val="hybridMultilevel"/>
    <w:tmpl w:val="84ECB3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3E12061C"/>
    <w:multiLevelType w:val="hybridMultilevel"/>
    <w:tmpl w:val="2BF0219A"/>
    <w:lvl w:ilvl="0" w:tplc="2800F640">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E1D0D3F"/>
    <w:multiLevelType w:val="hybridMultilevel"/>
    <w:tmpl w:val="E7AC4B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3F2D711C"/>
    <w:multiLevelType w:val="hybridMultilevel"/>
    <w:tmpl w:val="0AE42FFE"/>
    <w:lvl w:ilvl="0" w:tplc="E5AEEC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00E1D41"/>
    <w:multiLevelType w:val="hybridMultilevel"/>
    <w:tmpl w:val="18B68032"/>
    <w:lvl w:ilvl="0" w:tplc="BD5E5B3A">
      <w:start w:val="1"/>
      <w:numFmt w:val="lowerLetter"/>
      <w:lvlText w:val="%1."/>
      <w:lvlJc w:val="left"/>
      <w:pPr>
        <w:ind w:left="2160" w:hanging="360"/>
      </w:pPr>
      <w:rPr>
        <w:rFonts w:asciiTheme="majorHAnsi" w:hAnsi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40791081"/>
    <w:multiLevelType w:val="hybridMultilevel"/>
    <w:tmpl w:val="AE96626E"/>
    <w:lvl w:ilvl="0" w:tplc="04090019">
      <w:start w:val="1"/>
      <w:numFmt w:val="decimal"/>
      <w:lvlText w:val="%1."/>
      <w:lvlJc w:val="left"/>
      <w:pPr>
        <w:ind w:left="720" w:hanging="360"/>
      </w:pPr>
      <w:rPr>
        <w:rFonts w:hint="default"/>
        <w:b/>
        <w:sz w:val="22"/>
      </w:rPr>
    </w:lvl>
    <w:lvl w:ilvl="1" w:tplc="6AFE05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C21FAD"/>
    <w:multiLevelType w:val="hybridMultilevel"/>
    <w:tmpl w:val="259639C2"/>
    <w:lvl w:ilvl="0" w:tplc="0CFC5BE6">
      <w:start w:val="1"/>
      <w:numFmt w:val="decimal"/>
      <w:lvlText w:val="%1."/>
      <w:lvlJc w:val="left"/>
      <w:pPr>
        <w:ind w:left="720" w:hanging="360"/>
      </w:pPr>
      <w:rPr>
        <w:rFonts w:asciiTheme="majorHAnsi" w:hAnsi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DB37E3"/>
    <w:multiLevelType w:val="hybridMultilevel"/>
    <w:tmpl w:val="83D60CC4"/>
    <w:lvl w:ilvl="0" w:tplc="DFDC9018">
      <w:start w:val="4"/>
      <w:numFmt w:val="decimal"/>
      <w:lvlText w:val="%1."/>
      <w:lvlJc w:val="left"/>
      <w:pPr>
        <w:ind w:left="16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315F4A"/>
    <w:multiLevelType w:val="hybridMultilevel"/>
    <w:tmpl w:val="32843778"/>
    <w:lvl w:ilvl="0" w:tplc="826E52E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023D3E"/>
    <w:multiLevelType w:val="hybridMultilevel"/>
    <w:tmpl w:val="647A0E5E"/>
    <w:lvl w:ilvl="0" w:tplc="191C8832">
      <w:start w:val="3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4F50A4"/>
    <w:multiLevelType w:val="hybridMultilevel"/>
    <w:tmpl w:val="DE26DAF8"/>
    <w:lvl w:ilvl="0" w:tplc="04090019">
      <w:start w:val="1"/>
      <w:numFmt w:val="lowerLetter"/>
      <w:lvlText w:val="%1."/>
      <w:lvlJc w:val="left"/>
      <w:pPr>
        <w:ind w:left="24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15:restartNumberingAfterBreak="0">
    <w:nsid w:val="44A07D8A"/>
    <w:multiLevelType w:val="hybridMultilevel"/>
    <w:tmpl w:val="82B4B2F4"/>
    <w:lvl w:ilvl="0" w:tplc="9F62EA9A">
      <w:start w:val="1"/>
      <w:numFmt w:val="decimal"/>
      <w:lvlText w:val="%1."/>
      <w:lvlJc w:val="left"/>
      <w:pPr>
        <w:ind w:left="720" w:hanging="360"/>
      </w:pPr>
      <w:rPr>
        <w:rFonts w:hint="default"/>
        <w:b w:val="0"/>
        <w:sz w:val="22"/>
      </w:rPr>
    </w:lvl>
    <w:lvl w:ilvl="1" w:tplc="C8145932">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BC6213"/>
    <w:multiLevelType w:val="hybridMultilevel"/>
    <w:tmpl w:val="685C00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47E31465"/>
    <w:multiLevelType w:val="hybridMultilevel"/>
    <w:tmpl w:val="24F8B48A"/>
    <w:lvl w:ilvl="0" w:tplc="7AD843FC">
      <w:start w:val="21"/>
      <w:numFmt w:val="decimal"/>
      <w:lvlText w:val="%1."/>
      <w:lvlJc w:val="left"/>
      <w:pPr>
        <w:ind w:left="1710" w:hanging="360"/>
      </w:pPr>
      <w:rPr>
        <w:b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15:restartNumberingAfterBreak="0">
    <w:nsid w:val="487041D7"/>
    <w:multiLevelType w:val="hybridMultilevel"/>
    <w:tmpl w:val="EB3865AE"/>
    <w:lvl w:ilvl="0" w:tplc="26223E12">
      <w:start w:val="1"/>
      <w:numFmt w:val="decimal"/>
      <w:lvlText w:val="%1."/>
      <w:lvlJc w:val="left"/>
      <w:pPr>
        <w:ind w:left="108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15:restartNumberingAfterBreak="0">
    <w:nsid w:val="49E924AA"/>
    <w:multiLevelType w:val="hybridMultilevel"/>
    <w:tmpl w:val="AF109600"/>
    <w:lvl w:ilvl="0" w:tplc="F0A23A8C">
      <w:start w:val="4"/>
      <w:numFmt w:val="decimal"/>
      <w:lvlText w:val="%1."/>
      <w:lvlJc w:val="left"/>
      <w:pPr>
        <w:ind w:left="810" w:hanging="360"/>
      </w:pPr>
      <w:rPr>
        <w:rFonts w:asciiTheme="majorHAnsi" w:eastAsia="Times New Roman" w:hAnsiTheme="majorHAnsi" w:cs="Times New Roman" w:hint="default"/>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7F1F30"/>
    <w:multiLevelType w:val="hybridMultilevel"/>
    <w:tmpl w:val="032AC780"/>
    <w:lvl w:ilvl="0" w:tplc="D33AD11E">
      <w:numFmt w:val="bullet"/>
      <w:lvlText w:val=""/>
      <w:lvlJc w:val="left"/>
      <w:pPr>
        <w:ind w:left="720" w:hanging="360"/>
      </w:pPr>
      <w:rPr>
        <w:rFonts w:ascii="Symbol" w:eastAsia="Cambria" w:hAnsi="Symbol" w:cs="Times New Roman" w:hint="default"/>
        <w:b/>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4B4F52D5"/>
    <w:multiLevelType w:val="hybridMultilevel"/>
    <w:tmpl w:val="04A8D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C3C59E4"/>
    <w:multiLevelType w:val="hybridMultilevel"/>
    <w:tmpl w:val="6CD248E6"/>
    <w:lvl w:ilvl="0" w:tplc="73F03C94">
      <w:start w:val="1"/>
      <w:numFmt w:val="decimal"/>
      <w:lvlText w:val="%1."/>
      <w:lvlJc w:val="left"/>
      <w:pPr>
        <w:ind w:left="99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2" w15:restartNumberingAfterBreak="0">
    <w:nsid w:val="4C71515E"/>
    <w:multiLevelType w:val="hybridMultilevel"/>
    <w:tmpl w:val="F2043198"/>
    <w:lvl w:ilvl="0" w:tplc="1ABE4BC2">
      <w:start w:val="1"/>
      <w:numFmt w:val="lowerLetter"/>
      <w:lvlText w:val="%1."/>
      <w:lvlJc w:val="left"/>
      <w:pPr>
        <w:ind w:left="28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15:restartNumberingAfterBreak="0">
    <w:nsid w:val="4C9E7F0B"/>
    <w:multiLevelType w:val="hybridMultilevel"/>
    <w:tmpl w:val="35B01FA4"/>
    <w:lvl w:ilvl="0" w:tplc="0C0C739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D394D08"/>
    <w:multiLevelType w:val="hybridMultilevel"/>
    <w:tmpl w:val="E1D8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F621DC5"/>
    <w:multiLevelType w:val="hybridMultilevel"/>
    <w:tmpl w:val="8ED27EFE"/>
    <w:lvl w:ilvl="0" w:tplc="742E82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FBE7FD9"/>
    <w:multiLevelType w:val="hybridMultilevel"/>
    <w:tmpl w:val="EF122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FCD39A6"/>
    <w:multiLevelType w:val="hybridMultilevel"/>
    <w:tmpl w:val="990E3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1D4088"/>
    <w:multiLevelType w:val="hybridMultilevel"/>
    <w:tmpl w:val="A2AE5894"/>
    <w:lvl w:ilvl="0" w:tplc="17429E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112DE3"/>
    <w:multiLevelType w:val="hybridMultilevel"/>
    <w:tmpl w:val="30EAF946"/>
    <w:lvl w:ilvl="0" w:tplc="04090019">
      <w:start w:val="1"/>
      <w:numFmt w:val="lowerLetter"/>
      <w:lvlText w:val="%1."/>
      <w:lvlJc w:val="left"/>
      <w:pPr>
        <w:ind w:left="24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15:restartNumberingAfterBreak="0">
    <w:nsid w:val="51C1323C"/>
    <w:multiLevelType w:val="hybridMultilevel"/>
    <w:tmpl w:val="C74A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C70481"/>
    <w:multiLevelType w:val="hybridMultilevel"/>
    <w:tmpl w:val="D8AA8346"/>
    <w:lvl w:ilvl="0" w:tplc="E3246798">
      <w:start w:val="17"/>
      <w:numFmt w:val="decimal"/>
      <w:lvlText w:val="%1."/>
      <w:lvlJc w:val="left"/>
      <w:pPr>
        <w:ind w:left="162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27D4D33"/>
    <w:multiLevelType w:val="hybridMultilevel"/>
    <w:tmpl w:val="AE6864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3" w15:restartNumberingAfterBreak="0">
    <w:nsid w:val="54841478"/>
    <w:multiLevelType w:val="hybridMultilevel"/>
    <w:tmpl w:val="2B06D550"/>
    <w:lvl w:ilvl="0" w:tplc="0F12A506">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4AB6E27"/>
    <w:multiLevelType w:val="hybridMultilevel"/>
    <w:tmpl w:val="D6503FDE"/>
    <w:lvl w:ilvl="0" w:tplc="C57CC04C">
      <w:start w:val="1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15:restartNumberingAfterBreak="0">
    <w:nsid w:val="56652E4D"/>
    <w:multiLevelType w:val="hybridMultilevel"/>
    <w:tmpl w:val="D67E5854"/>
    <w:lvl w:ilvl="0" w:tplc="927869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15:restartNumberingAfterBreak="0">
    <w:nsid w:val="56775E9B"/>
    <w:multiLevelType w:val="hybridMultilevel"/>
    <w:tmpl w:val="31A873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6D14BB4"/>
    <w:multiLevelType w:val="hybridMultilevel"/>
    <w:tmpl w:val="F8A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56D6190A"/>
    <w:multiLevelType w:val="hybridMultilevel"/>
    <w:tmpl w:val="FCDE7D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9" w15:restartNumberingAfterBreak="0">
    <w:nsid w:val="56E84D5B"/>
    <w:multiLevelType w:val="hybridMultilevel"/>
    <w:tmpl w:val="2A10049C"/>
    <w:lvl w:ilvl="0" w:tplc="5484DFF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74E206B"/>
    <w:multiLevelType w:val="hybridMultilevel"/>
    <w:tmpl w:val="AC92FE8C"/>
    <w:lvl w:ilvl="0" w:tplc="14F2070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871EDD"/>
    <w:multiLevelType w:val="hybridMultilevel"/>
    <w:tmpl w:val="6838AAA2"/>
    <w:lvl w:ilvl="0" w:tplc="A2924E9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7CC657F"/>
    <w:multiLevelType w:val="hybridMultilevel"/>
    <w:tmpl w:val="9B36E5C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8557EBF"/>
    <w:multiLevelType w:val="hybridMultilevel"/>
    <w:tmpl w:val="9D36B966"/>
    <w:lvl w:ilvl="0" w:tplc="E48C4AA2">
      <w:start w:val="26"/>
      <w:numFmt w:val="decimal"/>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922627"/>
    <w:multiLevelType w:val="singleLevel"/>
    <w:tmpl w:val="950A356C"/>
    <w:lvl w:ilvl="0">
      <w:start w:val="29"/>
      <w:numFmt w:val="decimal"/>
      <w:lvlText w:val="%1."/>
      <w:lvlJc w:val="left"/>
      <w:pPr>
        <w:ind w:left="1350" w:hanging="360"/>
      </w:pPr>
      <w:rPr>
        <w:rFonts w:hint="default"/>
      </w:rPr>
    </w:lvl>
  </w:abstractNum>
  <w:abstractNum w:abstractNumId="155" w15:restartNumberingAfterBreak="0">
    <w:nsid w:val="58F565D6"/>
    <w:multiLevelType w:val="hybridMultilevel"/>
    <w:tmpl w:val="04F81236"/>
    <w:lvl w:ilvl="0" w:tplc="9D960A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B44126A"/>
    <w:multiLevelType w:val="hybridMultilevel"/>
    <w:tmpl w:val="433E0644"/>
    <w:lvl w:ilvl="0" w:tplc="81B69D58">
      <w:start w:val="36"/>
      <w:numFmt w:val="decimal"/>
      <w:lvlText w:val="%1."/>
      <w:lvlJc w:val="left"/>
      <w:pPr>
        <w:ind w:left="12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BA0485E"/>
    <w:multiLevelType w:val="hybridMultilevel"/>
    <w:tmpl w:val="A4D60FFA"/>
    <w:lvl w:ilvl="0" w:tplc="CCAA3F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C7702B5"/>
    <w:multiLevelType w:val="hybridMultilevel"/>
    <w:tmpl w:val="0582B764"/>
    <w:lvl w:ilvl="0" w:tplc="8B52423A">
      <w:start w:val="1"/>
      <w:numFmt w:val="decimal"/>
      <w:lvlText w:val="%1."/>
      <w:lvlJc w:val="left"/>
      <w:pPr>
        <w:ind w:left="720" w:hanging="360"/>
      </w:pPr>
      <w:rPr>
        <w:rFonts w:hint="default"/>
        <w:b w:val="0"/>
        <w:sz w:val="22"/>
      </w:rPr>
    </w:lvl>
    <w:lvl w:ilvl="1" w:tplc="2F1234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B310D2"/>
    <w:multiLevelType w:val="hybridMultilevel"/>
    <w:tmpl w:val="FB6027C8"/>
    <w:lvl w:ilvl="0" w:tplc="9454FD28">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D95639D"/>
    <w:multiLevelType w:val="hybridMultilevel"/>
    <w:tmpl w:val="B66CD390"/>
    <w:lvl w:ilvl="0" w:tplc="04090019">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61" w15:restartNumberingAfterBreak="0">
    <w:nsid w:val="5EF17DC9"/>
    <w:multiLevelType w:val="hybridMultilevel"/>
    <w:tmpl w:val="B0D44680"/>
    <w:lvl w:ilvl="0" w:tplc="19FAD82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F383402"/>
    <w:multiLevelType w:val="hybridMultilevel"/>
    <w:tmpl w:val="DF10FF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5F4D59BB"/>
    <w:multiLevelType w:val="hybridMultilevel"/>
    <w:tmpl w:val="2342071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4" w15:restartNumberingAfterBreak="0">
    <w:nsid w:val="603B742A"/>
    <w:multiLevelType w:val="hybridMultilevel"/>
    <w:tmpl w:val="65722D74"/>
    <w:lvl w:ilvl="0" w:tplc="0E2C26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0A679C0"/>
    <w:multiLevelType w:val="hybridMultilevel"/>
    <w:tmpl w:val="1360D132"/>
    <w:lvl w:ilvl="0" w:tplc="B48611B6">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6" w15:restartNumberingAfterBreak="0">
    <w:nsid w:val="61ED1ABD"/>
    <w:multiLevelType w:val="hybridMultilevel"/>
    <w:tmpl w:val="C9348A88"/>
    <w:lvl w:ilvl="0" w:tplc="FDF0A15C">
      <w:start w:val="13"/>
      <w:numFmt w:val="decimal"/>
      <w:lvlText w:val="%1."/>
      <w:lvlJc w:val="left"/>
      <w:pPr>
        <w:ind w:left="21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20345B3"/>
    <w:multiLevelType w:val="hybridMultilevel"/>
    <w:tmpl w:val="487AF99A"/>
    <w:lvl w:ilvl="0" w:tplc="0238949C">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1D49B9"/>
    <w:multiLevelType w:val="hybridMultilevel"/>
    <w:tmpl w:val="0DEC5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62FE63A8"/>
    <w:multiLevelType w:val="hybridMultilevel"/>
    <w:tmpl w:val="F16C7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3643404"/>
    <w:multiLevelType w:val="hybridMultilevel"/>
    <w:tmpl w:val="D65AE710"/>
    <w:lvl w:ilvl="0" w:tplc="9F1A272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41E10FB"/>
    <w:multiLevelType w:val="hybridMultilevel"/>
    <w:tmpl w:val="2F4AA85C"/>
    <w:lvl w:ilvl="0" w:tplc="689A4CB2">
      <w:start w:val="40"/>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4637A47"/>
    <w:multiLevelType w:val="hybridMultilevel"/>
    <w:tmpl w:val="83EC9A8A"/>
    <w:lvl w:ilvl="0" w:tplc="04090019">
      <w:start w:val="1"/>
      <w:numFmt w:val="decimal"/>
      <w:lvlText w:val="%1."/>
      <w:lvlJc w:val="left"/>
      <w:pPr>
        <w:ind w:left="720" w:hanging="360"/>
      </w:pPr>
      <w:rPr>
        <w:rFonts w:hint="default"/>
        <w:b/>
        <w:sz w:val="22"/>
      </w:rPr>
    </w:lvl>
    <w:lvl w:ilvl="1" w:tplc="B7A49E6C">
      <w:start w:val="1"/>
      <w:numFmt w:val="lowerLetter"/>
      <w:lvlText w:val="%2."/>
      <w:lvlJc w:val="left"/>
      <w:pPr>
        <w:ind w:left="1440" w:hanging="360"/>
      </w:pPr>
      <w:rPr>
        <w:b w:val="0"/>
      </w:rPr>
    </w:lvl>
    <w:lvl w:ilvl="2" w:tplc="138AD132">
      <w:start w:val="32"/>
      <w:numFmt w:val="decimal"/>
      <w:lvlText w:val="%3"/>
      <w:lvlJc w:val="left"/>
      <w:pPr>
        <w:ind w:left="153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549644A"/>
    <w:multiLevelType w:val="hybridMultilevel"/>
    <w:tmpl w:val="7BEE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6C272B1"/>
    <w:multiLevelType w:val="hybridMultilevel"/>
    <w:tmpl w:val="A67A228C"/>
    <w:lvl w:ilvl="0" w:tplc="1222E8D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7487626"/>
    <w:multiLevelType w:val="hybridMultilevel"/>
    <w:tmpl w:val="B2CA678C"/>
    <w:lvl w:ilvl="0" w:tplc="DFD22BCA">
      <w:start w:val="1"/>
      <w:numFmt w:val="decimal"/>
      <w:lvlText w:val="%1."/>
      <w:lvlJc w:val="left"/>
      <w:pPr>
        <w:ind w:left="810" w:hanging="360"/>
      </w:pPr>
      <w:rPr>
        <w:rFonts w:asciiTheme="majorHAnsi" w:eastAsia="Times New Roman" w:hAnsiTheme="majorHAnsi" w:cs="Times New Roman" w:hint="default"/>
      </w:rPr>
    </w:lvl>
    <w:lvl w:ilvl="1" w:tplc="BC906BC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7E17CE5"/>
    <w:multiLevelType w:val="hybridMultilevel"/>
    <w:tmpl w:val="05BEB1E8"/>
    <w:lvl w:ilvl="0" w:tplc="60B44350">
      <w:start w:val="9"/>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3F7EA6"/>
    <w:multiLevelType w:val="hybridMultilevel"/>
    <w:tmpl w:val="06F89FD2"/>
    <w:lvl w:ilvl="0" w:tplc="FFFFFFFF">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8" w15:restartNumberingAfterBreak="0">
    <w:nsid w:val="69023A78"/>
    <w:multiLevelType w:val="hybridMultilevel"/>
    <w:tmpl w:val="E3E2D538"/>
    <w:lvl w:ilvl="0" w:tplc="DD5E1C30">
      <w:start w:val="25"/>
      <w:numFmt w:val="decimal"/>
      <w:lvlText w:val="%1."/>
      <w:lvlJc w:val="left"/>
      <w:pPr>
        <w:ind w:left="24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9D7F2F"/>
    <w:multiLevelType w:val="hybridMultilevel"/>
    <w:tmpl w:val="AB3CB2E4"/>
    <w:lvl w:ilvl="0" w:tplc="848EB0C6">
      <w:start w:val="4"/>
      <w:numFmt w:val="decimal"/>
      <w:lvlText w:val="%1."/>
      <w:lvlJc w:val="left"/>
      <w:pPr>
        <w:ind w:left="1080" w:hanging="360"/>
      </w:pPr>
      <w:rPr>
        <w:rFonts w:asciiTheme="majorHAnsi" w:eastAsia="Times New Roman" w:hAnsiTheme="majorHAnsi" w:cs="Times New Roman"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A557DE9"/>
    <w:multiLevelType w:val="hybridMultilevel"/>
    <w:tmpl w:val="87E874B2"/>
    <w:lvl w:ilvl="0" w:tplc="B48E4DA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A626E25"/>
    <w:multiLevelType w:val="hybridMultilevel"/>
    <w:tmpl w:val="82149D02"/>
    <w:lvl w:ilvl="0" w:tplc="5956B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BD75B41"/>
    <w:multiLevelType w:val="hybridMultilevel"/>
    <w:tmpl w:val="30301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BDA5B63"/>
    <w:multiLevelType w:val="hybridMultilevel"/>
    <w:tmpl w:val="47BA20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4" w15:restartNumberingAfterBreak="0">
    <w:nsid w:val="6CA830A4"/>
    <w:multiLevelType w:val="hybridMultilevel"/>
    <w:tmpl w:val="D6CCEBEA"/>
    <w:lvl w:ilvl="0" w:tplc="4E127722">
      <w:start w:val="33"/>
      <w:numFmt w:val="decimal"/>
      <w:lvlText w:val="%1."/>
      <w:lvlJc w:val="left"/>
      <w:pPr>
        <w:ind w:left="90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5" w15:restartNumberingAfterBreak="0">
    <w:nsid w:val="6CE00E50"/>
    <w:multiLevelType w:val="hybridMultilevel"/>
    <w:tmpl w:val="7DD011EE"/>
    <w:lvl w:ilvl="0" w:tplc="EDD0F55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D00622D"/>
    <w:multiLevelType w:val="hybridMultilevel"/>
    <w:tmpl w:val="CB60B628"/>
    <w:lvl w:ilvl="0" w:tplc="D408C952">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D0F35D5"/>
    <w:multiLevelType w:val="hybridMultilevel"/>
    <w:tmpl w:val="CB0ACB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8" w15:restartNumberingAfterBreak="0">
    <w:nsid w:val="6DC314B3"/>
    <w:multiLevelType w:val="hybridMultilevel"/>
    <w:tmpl w:val="12B2B7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15:restartNumberingAfterBreak="0">
    <w:nsid w:val="6DD258B6"/>
    <w:multiLevelType w:val="hybridMultilevel"/>
    <w:tmpl w:val="160C3366"/>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0" w15:restartNumberingAfterBreak="0">
    <w:nsid w:val="6DEB2167"/>
    <w:multiLevelType w:val="hybridMultilevel"/>
    <w:tmpl w:val="5ABC4E3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E4D5A15"/>
    <w:multiLevelType w:val="hybridMultilevel"/>
    <w:tmpl w:val="4500A4A2"/>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2" w15:restartNumberingAfterBreak="0">
    <w:nsid w:val="6E527E5C"/>
    <w:multiLevelType w:val="hybridMultilevel"/>
    <w:tmpl w:val="AC50EC5A"/>
    <w:lvl w:ilvl="0" w:tplc="69E6294E">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D96EE210">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3" w15:restartNumberingAfterBreak="0">
    <w:nsid w:val="6E57482D"/>
    <w:multiLevelType w:val="hybridMultilevel"/>
    <w:tmpl w:val="610A29F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4" w15:restartNumberingAfterBreak="0">
    <w:nsid w:val="70832350"/>
    <w:multiLevelType w:val="hybridMultilevel"/>
    <w:tmpl w:val="6E2E3B5C"/>
    <w:lvl w:ilvl="0" w:tplc="ACAE17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4A6FE4"/>
    <w:multiLevelType w:val="hybridMultilevel"/>
    <w:tmpl w:val="8A30F322"/>
    <w:lvl w:ilvl="0" w:tplc="0CEE85B2">
      <w:start w:val="1"/>
      <w:numFmt w:val="decimal"/>
      <w:lvlText w:val="%1."/>
      <w:lvlJc w:val="left"/>
      <w:pPr>
        <w:ind w:left="720" w:hanging="360"/>
      </w:pPr>
      <w:rPr>
        <w:rFonts w:hint="default"/>
        <w:b w:val="0"/>
        <w:sz w:val="22"/>
      </w:rPr>
    </w:lvl>
    <w:lvl w:ilvl="1" w:tplc="14347B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C437D5"/>
    <w:multiLevelType w:val="hybridMultilevel"/>
    <w:tmpl w:val="55A04724"/>
    <w:lvl w:ilvl="0" w:tplc="28908FEC">
      <w:start w:val="32"/>
      <w:numFmt w:val="decimal"/>
      <w:lvlText w:val="%1."/>
      <w:lvlJc w:val="left"/>
      <w:pPr>
        <w:ind w:left="1440" w:hanging="360"/>
      </w:pPr>
      <w:rPr>
        <w:rFonts w:hint="default"/>
        <w:b w:val="0"/>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256237B"/>
    <w:multiLevelType w:val="hybridMultilevel"/>
    <w:tmpl w:val="C9B0E47C"/>
    <w:lvl w:ilvl="0" w:tplc="BD5E5B3A">
      <w:start w:val="1"/>
      <w:numFmt w:val="lowerLetter"/>
      <w:lvlText w:val="%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74CC0BA7"/>
    <w:multiLevelType w:val="hybridMultilevel"/>
    <w:tmpl w:val="9814CB9C"/>
    <w:lvl w:ilvl="0" w:tplc="F0208B8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6003967"/>
    <w:multiLevelType w:val="hybridMultilevel"/>
    <w:tmpl w:val="EAF4597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0" w15:restartNumberingAfterBreak="0">
    <w:nsid w:val="7615652E"/>
    <w:multiLevelType w:val="hybridMultilevel"/>
    <w:tmpl w:val="198EAC2A"/>
    <w:lvl w:ilvl="0" w:tplc="7C5A2B86">
      <w:start w:val="4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61901A5"/>
    <w:multiLevelType w:val="hybridMultilevel"/>
    <w:tmpl w:val="A980FC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2" w15:restartNumberingAfterBreak="0">
    <w:nsid w:val="763409F3"/>
    <w:multiLevelType w:val="hybridMultilevel"/>
    <w:tmpl w:val="B138388C"/>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3" w15:restartNumberingAfterBreak="0">
    <w:nsid w:val="76CC32B8"/>
    <w:multiLevelType w:val="hybridMultilevel"/>
    <w:tmpl w:val="4A2E31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4" w15:restartNumberingAfterBreak="0">
    <w:nsid w:val="772637A9"/>
    <w:multiLevelType w:val="hybridMultilevel"/>
    <w:tmpl w:val="F990BD0C"/>
    <w:lvl w:ilvl="0" w:tplc="7494B31C">
      <w:start w:val="1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472758"/>
    <w:multiLevelType w:val="multilevel"/>
    <w:tmpl w:val="A926AECE"/>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15:restartNumberingAfterBreak="0">
    <w:nsid w:val="77F831FB"/>
    <w:multiLevelType w:val="hybridMultilevel"/>
    <w:tmpl w:val="2820BE4E"/>
    <w:lvl w:ilvl="0" w:tplc="2B9C7860">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7" w15:restartNumberingAfterBreak="0">
    <w:nsid w:val="78C14575"/>
    <w:multiLevelType w:val="hybridMultilevel"/>
    <w:tmpl w:val="DDC68F44"/>
    <w:lvl w:ilvl="0" w:tplc="68F4E050">
      <w:start w:val="9"/>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9436486"/>
    <w:multiLevelType w:val="hybridMultilevel"/>
    <w:tmpl w:val="484608DA"/>
    <w:lvl w:ilvl="0" w:tplc="70F287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AAD1973"/>
    <w:multiLevelType w:val="hybridMultilevel"/>
    <w:tmpl w:val="F91EB19E"/>
    <w:lvl w:ilvl="0" w:tplc="328EFABA">
      <w:start w:val="2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7BB76345"/>
    <w:multiLevelType w:val="hybridMultilevel"/>
    <w:tmpl w:val="70EC86C0"/>
    <w:lvl w:ilvl="0" w:tplc="75C0CDF4">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1" w15:restartNumberingAfterBreak="0">
    <w:nsid w:val="7BBE0910"/>
    <w:multiLevelType w:val="hybridMultilevel"/>
    <w:tmpl w:val="93742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7BCC0BF6"/>
    <w:multiLevelType w:val="hybridMultilevel"/>
    <w:tmpl w:val="37400D10"/>
    <w:lvl w:ilvl="0" w:tplc="4154905E">
      <w:start w:val="4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CE81E87"/>
    <w:multiLevelType w:val="hybridMultilevel"/>
    <w:tmpl w:val="1CA2C998"/>
    <w:lvl w:ilvl="0" w:tplc="D3B42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D283816"/>
    <w:multiLevelType w:val="hybridMultilevel"/>
    <w:tmpl w:val="CE949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D2D09B4"/>
    <w:multiLevelType w:val="hybridMultilevel"/>
    <w:tmpl w:val="46021038"/>
    <w:lvl w:ilvl="0" w:tplc="9A4847D6">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6" w15:restartNumberingAfterBreak="0">
    <w:nsid w:val="7DDB0FE1"/>
    <w:multiLevelType w:val="hybridMultilevel"/>
    <w:tmpl w:val="A86E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F7D2108"/>
    <w:multiLevelType w:val="hybridMultilevel"/>
    <w:tmpl w:val="ED208AE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7"/>
  </w:num>
  <w:num w:numId="2">
    <w:abstractNumId w:val="107"/>
  </w:num>
  <w:num w:numId="3">
    <w:abstractNumId w:val="121"/>
  </w:num>
  <w:num w:numId="4">
    <w:abstractNumId w:val="214"/>
  </w:num>
  <w:num w:numId="5">
    <w:abstractNumId w:val="146"/>
  </w:num>
  <w:num w:numId="6">
    <w:abstractNumId w:val="190"/>
  </w:num>
  <w:num w:numId="7">
    <w:abstractNumId w:val="131"/>
  </w:num>
  <w:num w:numId="8">
    <w:abstractNumId w:val="26"/>
  </w:num>
  <w:num w:numId="9">
    <w:abstractNumId w:val="55"/>
  </w:num>
  <w:num w:numId="10">
    <w:abstractNumId w:val="179"/>
  </w:num>
  <w:num w:numId="11">
    <w:abstractNumId w:val="149"/>
  </w:num>
  <w:num w:numId="12">
    <w:abstractNumId w:val="158"/>
  </w:num>
  <w:num w:numId="13">
    <w:abstractNumId w:val="181"/>
  </w:num>
  <w:num w:numId="14">
    <w:abstractNumId w:val="203"/>
  </w:num>
  <w:num w:numId="15">
    <w:abstractNumId w:val="29"/>
  </w:num>
  <w:num w:numId="16">
    <w:abstractNumId w:val="19"/>
  </w:num>
  <w:num w:numId="17">
    <w:abstractNumId w:val="27"/>
  </w:num>
  <w:num w:numId="18">
    <w:abstractNumId w:val="81"/>
  </w:num>
  <w:num w:numId="19">
    <w:abstractNumId w:val="140"/>
  </w:num>
  <w:num w:numId="20">
    <w:abstractNumId w:val="137"/>
  </w:num>
  <w:num w:numId="21">
    <w:abstractNumId w:val="164"/>
  </w:num>
  <w:num w:numId="22">
    <w:abstractNumId w:val="170"/>
  </w:num>
  <w:num w:numId="23">
    <w:abstractNumId w:val="152"/>
  </w:num>
  <w:num w:numId="24">
    <w:abstractNumId w:val="94"/>
  </w:num>
  <w:num w:numId="25">
    <w:abstractNumId w:val="103"/>
  </w:num>
  <w:num w:numId="26">
    <w:abstractNumId w:val="189"/>
  </w:num>
  <w:num w:numId="27">
    <w:abstractNumId w:val="177"/>
  </w:num>
  <w:num w:numId="28">
    <w:abstractNumId w:val="168"/>
  </w:num>
  <w:num w:numId="29">
    <w:abstractNumId w:val="84"/>
  </w:num>
  <w:num w:numId="30">
    <w:abstractNumId w:val="172"/>
  </w:num>
  <w:num w:numId="31">
    <w:abstractNumId w:val="136"/>
  </w:num>
  <w:num w:numId="32">
    <w:abstractNumId w:val="104"/>
  </w:num>
  <w:num w:numId="33">
    <w:abstractNumId w:val="175"/>
  </w:num>
  <w:num w:numId="34">
    <w:abstractNumId w:val="184"/>
  </w:num>
  <w:num w:numId="35">
    <w:abstractNumId w:val="75"/>
  </w:num>
  <w:num w:numId="36">
    <w:abstractNumId w:val="16"/>
  </w:num>
  <w:num w:numId="37">
    <w:abstractNumId w:val="180"/>
  </w:num>
  <w:num w:numId="38">
    <w:abstractNumId w:val="9"/>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54"/>
  </w:num>
  <w:num w:numId="4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6"/>
  </w:num>
  <w:num w:numId="49">
    <w:abstractNumId w:val="93"/>
  </w:num>
  <w:num w:numId="50">
    <w:abstractNumId w:val="118"/>
  </w:num>
  <w:num w:numId="51">
    <w:abstractNumId w:val="76"/>
  </w:num>
  <w:num w:numId="52">
    <w:abstractNumId w:val="124"/>
  </w:num>
  <w:num w:numId="53">
    <w:abstractNumId w:val="98"/>
  </w:num>
  <w:num w:numId="54">
    <w:abstractNumId w:val="195"/>
  </w:num>
  <w:num w:numId="55">
    <w:abstractNumId w:val="95"/>
  </w:num>
  <w:num w:numId="56">
    <w:abstractNumId w:val="109"/>
  </w:num>
  <w:num w:numId="57">
    <w:abstractNumId w:val="201"/>
  </w:num>
  <w:num w:numId="58">
    <w:abstractNumId w:val="50"/>
  </w:num>
  <w:num w:numId="59">
    <w:abstractNumId w:val="47"/>
  </w:num>
  <w:num w:numId="60">
    <w:abstractNumId w:val="78"/>
  </w:num>
  <w:num w:numId="61">
    <w:abstractNumId w:val="48"/>
  </w:num>
  <w:num w:numId="62">
    <w:abstractNumId w:val="102"/>
  </w:num>
  <w:num w:numId="63">
    <w:abstractNumId w:val="197"/>
  </w:num>
  <w:num w:numId="64">
    <w:abstractNumId w:val="85"/>
  </w:num>
  <w:num w:numId="65">
    <w:abstractNumId w:val="117"/>
  </w:num>
  <w:num w:numId="66">
    <w:abstractNumId w:val="14"/>
  </w:num>
  <w:num w:numId="67">
    <w:abstractNumId w:val="100"/>
  </w:num>
  <w:num w:numId="6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211"/>
  </w:num>
  <w:num w:numId="73">
    <w:abstractNumId w:val="72"/>
  </w:num>
  <w:num w:numId="74">
    <w:abstractNumId w:val="33"/>
  </w:num>
  <w:num w:numId="75">
    <w:abstractNumId w:val="20"/>
  </w:num>
  <w:num w:numId="76">
    <w:abstractNumId w:val="12"/>
  </w:num>
  <w:num w:numId="77">
    <w:abstractNumId w:val="206"/>
  </w:num>
  <w:num w:numId="78">
    <w:abstractNumId w:val="18"/>
  </w:num>
  <w:num w:numId="79">
    <w:abstractNumId w:val="213"/>
  </w:num>
  <w:num w:numId="80">
    <w:abstractNumId w:val="53"/>
  </w:num>
  <w:num w:numId="81">
    <w:abstractNumId w:val="97"/>
  </w:num>
  <w:num w:numId="82">
    <w:abstractNumId w:val="122"/>
  </w:num>
  <w:num w:numId="83">
    <w:abstractNumId w:val="200"/>
  </w:num>
  <w:num w:numId="84">
    <w:abstractNumId w:val="212"/>
  </w:num>
  <w:num w:numId="85">
    <w:abstractNumId w:val="159"/>
  </w:num>
  <w:num w:numId="86">
    <w:abstractNumId w:val="205"/>
  </w:num>
  <w:num w:numId="87">
    <w:abstractNumId w:val="8"/>
  </w:num>
  <w:num w:numId="88">
    <w:abstractNumId w:val="215"/>
  </w:num>
  <w:num w:numId="89">
    <w:abstractNumId w:val="4"/>
  </w:num>
  <w:num w:numId="90">
    <w:abstractNumId w:val="217"/>
  </w:num>
  <w:num w:numId="91">
    <w:abstractNumId w:val="25"/>
  </w:num>
  <w:num w:numId="92">
    <w:abstractNumId w:val="134"/>
  </w:num>
  <w:num w:numId="93">
    <w:abstractNumId w:val="188"/>
  </w:num>
  <w:num w:numId="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2"/>
    </w:lvlOverride>
  </w:num>
  <w:num w:numId="96">
    <w:abstractNumId w:val="162"/>
  </w:num>
  <w:num w:numId="97">
    <w:abstractNumId w:val="116"/>
  </w:num>
  <w:num w:numId="98">
    <w:abstractNumId w:val="155"/>
  </w:num>
  <w:num w:numId="99">
    <w:abstractNumId w:val="183"/>
  </w:num>
  <w:num w:numId="100">
    <w:abstractNumId w:val="163"/>
  </w:num>
  <w:num w:numId="101">
    <w:abstractNumId w:val="142"/>
  </w:num>
  <w:num w:numId="102">
    <w:abstractNumId w:val="135"/>
  </w:num>
  <w:num w:numId="103">
    <w:abstractNumId w:val="46"/>
  </w:num>
  <w:num w:numId="104">
    <w:abstractNumId w:val="45"/>
  </w:num>
  <w:num w:numId="105">
    <w:abstractNumId w:val="44"/>
  </w:num>
  <w:num w:numId="106">
    <w:abstractNumId w:val="185"/>
  </w:num>
  <w:num w:numId="107">
    <w:abstractNumId w:val="174"/>
  </w:num>
  <w:num w:numId="108">
    <w:abstractNumId w:val="111"/>
  </w:num>
  <w:num w:numId="109">
    <w:abstractNumId w:val="138"/>
  </w:num>
  <w:num w:numId="110">
    <w:abstractNumId w:val="15"/>
  </w:num>
  <w:num w:numId="111">
    <w:abstractNumId w:val="66"/>
  </w:num>
  <w:num w:numId="112">
    <w:abstractNumId w:val="2"/>
  </w:num>
  <w:num w:numId="113">
    <w:abstractNumId w:val="143"/>
  </w:num>
  <w:num w:numId="114">
    <w:abstractNumId w:val="89"/>
  </w:num>
  <w:num w:numId="115">
    <w:abstractNumId w:val="161"/>
  </w:num>
  <w:num w:numId="1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0"/>
  </w:num>
  <w:num w:numId="118">
    <w:abstractNumId w:val="38"/>
  </w:num>
  <w:num w:numId="119">
    <w:abstractNumId w:val="127"/>
  </w:num>
  <w:num w:numId="120">
    <w:abstractNumId w:val="157"/>
  </w:num>
  <w:num w:numId="121">
    <w:abstractNumId w:val="7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num>
  <w:num w:numId="123">
    <w:abstractNumId w:val="151"/>
  </w:num>
  <w:num w:numId="124">
    <w:abstractNumId w:val="128"/>
  </w:num>
  <w:num w:numId="125">
    <w:abstractNumId w:val="59"/>
  </w:num>
  <w:num w:numId="12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0"/>
  </w:num>
  <w:num w:numId="133">
    <w:abstractNumId w:val="133"/>
  </w:num>
  <w:num w:numId="134">
    <w:abstractNumId w:val="70"/>
  </w:num>
  <w:num w:numId="135">
    <w:abstractNumId w:val="40"/>
  </w:num>
  <w:num w:numId="136">
    <w:abstractNumId w:val="77"/>
  </w:num>
  <w:num w:numId="137">
    <w:abstractNumId w:val="182"/>
  </w:num>
  <w:num w:numId="138">
    <w:abstractNumId w:val="216"/>
  </w:num>
  <w:num w:numId="139">
    <w:abstractNumId w:val="194"/>
  </w:num>
  <w:num w:numId="140">
    <w:abstractNumId w:val="11"/>
  </w:num>
  <w:num w:numId="141">
    <w:abstractNumId w:val="119"/>
  </w:num>
  <w:num w:numId="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3"/>
  </w:num>
  <w:num w:numId="146">
    <w:abstractNumId w:val="22"/>
  </w:num>
  <w:num w:numId="14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2"/>
  </w:num>
  <w:num w:numId="151">
    <w:abstractNumId w:val="74"/>
  </w:num>
  <w:num w:numId="152">
    <w:abstractNumId w:val="49"/>
  </w:num>
  <w:num w:numId="153">
    <w:abstractNumId w:val="196"/>
  </w:num>
  <w:num w:numId="154">
    <w:abstractNumId w:val="101"/>
  </w:num>
  <w:num w:numId="1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9"/>
  </w:num>
  <w:num w:numId="165">
    <w:abstractNumId w:val="35"/>
  </w:num>
  <w:num w:numId="166">
    <w:abstractNumId w:val="208"/>
  </w:num>
  <w:num w:numId="167">
    <w:abstractNumId w:val="167"/>
  </w:num>
  <w:num w:numId="168">
    <w:abstractNumId w:val="88"/>
  </w:num>
  <w:num w:numId="169">
    <w:abstractNumId w:val="176"/>
  </w:num>
  <w:num w:numId="170">
    <w:abstractNumId w:val="39"/>
  </w:num>
  <w:num w:numId="171">
    <w:abstractNumId w:val="125"/>
  </w:num>
  <w:num w:numId="172">
    <w:abstractNumId w:val="193"/>
  </w:num>
  <w:num w:numId="173">
    <w:abstractNumId w:val="10"/>
  </w:num>
  <w:num w:numId="174">
    <w:abstractNumId w:val="199"/>
  </w:num>
  <w:num w:numId="175">
    <w:abstractNumId w:val="56"/>
  </w:num>
  <w:num w:numId="176">
    <w:abstractNumId w:val="7"/>
  </w:num>
  <w:num w:numId="177">
    <w:abstractNumId w:val="198"/>
  </w:num>
  <w:num w:numId="178">
    <w:abstractNumId w:val="21"/>
  </w:num>
  <w:num w:numId="17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
  </w:num>
  <w:num w:numId="186">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2"/>
  </w:num>
  <w:num w:numId="188">
    <w:abstractNumId w:val="105"/>
  </w:num>
  <w:num w:numId="189">
    <w:abstractNumId w:val="83"/>
  </w:num>
  <w:num w:numId="190">
    <w:abstractNumId w:val="114"/>
  </w:num>
  <w:num w:numId="191">
    <w:abstractNumId w:val="79"/>
  </w:num>
  <w:num w:numId="192">
    <w:abstractNumId w:val="90"/>
  </w:num>
  <w:num w:numId="193">
    <w:abstractNumId w:val="0"/>
  </w:num>
  <w:num w:numId="194">
    <w:abstractNumId w:val="61"/>
  </w:num>
  <w:num w:numId="195">
    <w:abstractNumId w:val="65"/>
  </w:num>
  <w:num w:numId="196">
    <w:abstractNumId w:val="207"/>
  </w:num>
  <w:num w:numId="197">
    <w:abstractNumId w:val="6"/>
  </w:num>
  <w:num w:numId="198">
    <w:abstractNumId w:val="156"/>
  </w:num>
  <w:num w:numId="199">
    <w:abstractNumId w:val="96"/>
  </w:num>
  <w:num w:numId="200">
    <w:abstractNumId w:val="166"/>
  </w:num>
  <w:num w:numId="201">
    <w:abstractNumId w:val="153"/>
  </w:num>
  <w:num w:numId="202">
    <w:abstractNumId w:val="160"/>
  </w:num>
  <w:num w:numId="203">
    <w:abstractNumId w:val="58"/>
  </w:num>
  <w:num w:numId="204">
    <w:abstractNumId w:val="67"/>
  </w:num>
  <w:num w:numId="205">
    <w:abstractNumId w:val="37"/>
  </w:num>
  <w:num w:numId="206">
    <w:abstractNumId w:val="178"/>
  </w:num>
  <w:num w:numId="207">
    <w:abstractNumId w:val="43"/>
  </w:num>
  <w:num w:numId="208">
    <w:abstractNumId w:val="120"/>
  </w:num>
  <w:num w:numId="209">
    <w:abstractNumId w:val="130"/>
  </w:num>
  <w:num w:numId="210">
    <w:abstractNumId w:val="31"/>
  </w:num>
  <w:num w:numId="211">
    <w:abstractNumId w:val="150"/>
  </w:num>
  <w:num w:numId="212">
    <w:abstractNumId w:val="204"/>
  </w:num>
  <w:num w:numId="213">
    <w:abstractNumId w:val="57"/>
  </w:num>
  <w:num w:numId="214">
    <w:abstractNumId w:val="141"/>
  </w:num>
  <w:num w:numId="215">
    <w:abstractNumId w:val="24"/>
  </w:num>
  <w:num w:numId="216">
    <w:abstractNumId w:val="51"/>
  </w:num>
  <w:num w:numId="217">
    <w:abstractNumId w:val="91"/>
  </w:num>
  <w:num w:numId="218">
    <w:abstractNumId w:val="171"/>
  </w:num>
  <w:num w:numId="219">
    <w:abstractNumId w:val="42"/>
  </w:num>
  <w:num w:numId="220">
    <w:abstractNumId w:val="17"/>
  </w:num>
  <w:num w:numId="221">
    <w:abstractNumId w:val="209"/>
  </w:num>
  <w:num w:numId="222">
    <w:abstractNumId w:val="28"/>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9D"/>
    <w:rsid w:val="000000E4"/>
    <w:rsid w:val="00000189"/>
    <w:rsid w:val="000003AD"/>
    <w:rsid w:val="0000086D"/>
    <w:rsid w:val="00001141"/>
    <w:rsid w:val="000019D2"/>
    <w:rsid w:val="00002A6B"/>
    <w:rsid w:val="0000318F"/>
    <w:rsid w:val="00003803"/>
    <w:rsid w:val="00004186"/>
    <w:rsid w:val="00004231"/>
    <w:rsid w:val="000042DF"/>
    <w:rsid w:val="00004497"/>
    <w:rsid w:val="0000483A"/>
    <w:rsid w:val="00005FAD"/>
    <w:rsid w:val="00006EF5"/>
    <w:rsid w:val="00007535"/>
    <w:rsid w:val="00007600"/>
    <w:rsid w:val="00007732"/>
    <w:rsid w:val="00007A83"/>
    <w:rsid w:val="00007AA3"/>
    <w:rsid w:val="00007B1B"/>
    <w:rsid w:val="00007B24"/>
    <w:rsid w:val="00010404"/>
    <w:rsid w:val="00010E1B"/>
    <w:rsid w:val="00011252"/>
    <w:rsid w:val="0001233F"/>
    <w:rsid w:val="00012BD0"/>
    <w:rsid w:val="00012F5D"/>
    <w:rsid w:val="00014208"/>
    <w:rsid w:val="00014621"/>
    <w:rsid w:val="00014651"/>
    <w:rsid w:val="00014C25"/>
    <w:rsid w:val="00014C72"/>
    <w:rsid w:val="00015483"/>
    <w:rsid w:val="00015860"/>
    <w:rsid w:val="00015980"/>
    <w:rsid w:val="000159E0"/>
    <w:rsid w:val="00015A6D"/>
    <w:rsid w:val="0001642E"/>
    <w:rsid w:val="00016C65"/>
    <w:rsid w:val="00016CF0"/>
    <w:rsid w:val="00016FF4"/>
    <w:rsid w:val="00017186"/>
    <w:rsid w:val="00017316"/>
    <w:rsid w:val="0001797D"/>
    <w:rsid w:val="00017E07"/>
    <w:rsid w:val="0002024B"/>
    <w:rsid w:val="00020D87"/>
    <w:rsid w:val="00020F97"/>
    <w:rsid w:val="00020FB8"/>
    <w:rsid w:val="0002188F"/>
    <w:rsid w:val="00021A13"/>
    <w:rsid w:val="00021E22"/>
    <w:rsid w:val="00022E4D"/>
    <w:rsid w:val="00022E8E"/>
    <w:rsid w:val="00023630"/>
    <w:rsid w:val="00023E2A"/>
    <w:rsid w:val="000243BC"/>
    <w:rsid w:val="000243C3"/>
    <w:rsid w:val="00024533"/>
    <w:rsid w:val="0002468B"/>
    <w:rsid w:val="0002519F"/>
    <w:rsid w:val="00026BEF"/>
    <w:rsid w:val="0002700F"/>
    <w:rsid w:val="00027077"/>
    <w:rsid w:val="00027217"/>
    <w:rsid w:val="000272C8"/>
    <w:rsid w:val="00027513"/>
    <w:rsid w:val="00030406"/>
    <w:rsid w:val="00030931"/>
    <w:rsid w:val="00030C83"/>
    <w:rsid w:val="00030FBC"/>
    <w:rsid w:val="000313B1"/>
    <w:rsid w:val="00031BE0"/>
    <w:rsid w:val="00032145"/>
    <w:rsid w:val="00032E2C"/>
    <w:rsid w:val="00032E58"/>
    <w:rsid w:val="00034658"/>
    <w:rsid w:val="00034740"/>
    <w:rsid w:val="000349CD"/>
    <w:rsid w:val="00034DBF"/>
    <w:rsid w:val="00035269"/>
    <w:rsid w:val="00036383"/>
    <w:rsid w:val="00036508"/>
    <w:rsid w:val="00036F8B"/>
    <w:rsid w:val="000373D5"/>
    <w:rsid w:val="000376D4"/>
    <w:rsid w:val="00037984"/>
    <w:rsid w:val="00040659"/>
    <w:rsid w:val="00041161"/>
    <w:rsid w:val="00041681"/>
    <w:rsid w:val="00041B1C"/>
    <w:rsid w:val="000422CC"/>
    <w:rsid w:val="0004330C"/>
    <w:rsid w:val="00043424"/>
    <w:rsid w:val="000439EE"/>
    <w:rsid w:val="00044AA9"/>
    <w:rsid w:val="00046325"/>
    <w:rsid w:val="0004657E"/>
    <w:rsid w:val="0004684E"/>
    <w:rsid w:val="00047037"/>
    <w:rsid w:val="000475AA"/>
    <w:rsid w:val="00047622"/>
    <w:rsid w:val="000479F0"/>
    <w:rsid w:val="000512E1"/>
    <w:rsid w:val="00051A0A"/>
    <w:rsid w:val="00052CF8"/>
    <w:rsid w:val="0005308F"/>
    <w:rsid w:val="00053174"/>
    <w:rsid w:val="00053F92"/>
    <w:rsid w:val="000555A1"/>
    <w:rsid w:val="00055D3C"/>
    <w:rsid w:val="00056836"/>
    <w:rsid w:val="00056AA6"/>
    <w:rsid w:val="0005713B"/>
    <w:rsid w:val="00057269"/>
    <w:rsid w:val="00060319"/>
    <w:rsid w:val="000618BA"/>
    <w:rsid w:val="00061B9F"/>
    <w:rsid w:val="00062FEC"/>
    <w:rsid w:val="0006327D"/>
    <w:rsid w:val="000635E3"/>
    <w:rsid w:val="000637A0"/>
    <w:rsid w:val="000638CB"/>
    <w:rsid w:val="000639DA"/>
    <w:rsid w:val="000643EC"/>
    <w:rsid w:val="00064668"/>
    <w:rsid w:val="00064D1F"/>
    <w:rsid w:val="00065940"/>
    <w:rsid w:val="00065A96"/>
    <w:rsid w:val="00066077"/>
    <w:rsid w:val="000664FB"/>
    <w:rsid w:val="000665D4"/>
    <w:rsid w:val="000671A0"/>
    <w:rsid w:val="00067387"/>
    <w:rsid w:val="0006740E"/>
    <w:rsid w:val="000674B0"/>
    <w:rsid w:val="00067856"/>
    <w:rsid w:val="00067938"/>
    <w:rsid w:val="00067A4C"/>
    <w:rsid w:val="00070FF0"/>
    <w:rsid w:val="000719F1"/>
    <w:rsid w:val="0007336B"/>
    <w:rsid w:val="0007357D"/>
    <w:rsid w:val="00073845"/>
    <w:rsid w:val="00073980"/>
    <w:rsid w:val="000745B3"/>
    <w:rsid w:val="00074771"/>
    <w:rsid w:val="00075790"/>
    <w:rsid w:val="00075792"/>
    <w:rsid w:val="00075D1A"/>
    <w:rsid w:val="0007656F"/>
    <w:rsid w:val="000765E6"/>
    <w:rsid w:val="00076978"/>
    <w:rsid w:val="00077A69"/>
    <w:rsid w:val="0008153B"/>
    <w:rsid w:val="00081DD6"/>
    <w:rsid w:val="00083C0C"/>
    <w:rsid w:val="00083DC4"/>
    <w:rsid w:val="000846BF"/>
    <w:rsid w:val="00084F16"/>
    <w:rsid w:val="00085962"/>
    <w:rsid w:val="000859F6"/>
    <w:rsid w:val="00085B31"/>
    <w:rsid w:val="00086635"/>
    <w:rsid w:val="0008668F"/>
    <w:rsid w:val="00087829"/>
    <w:rsid w:val="00090FAE"/>
    <w:rsid w:val="0009197E"/>
    <w:rsid w:val="00091E8F"/>
    <w:rsid w:val="000928F0"/>
    <w:rsid w:val="00092974"/>
    <w:rsid w:val="00092F4B"/>
    <w:rsid w:val="00093E75"/>
    <w:rsid w:val="00094835"/>
    <w:rsid w:val="00095784"/>
    <w:rsid w:val="000974A4"/>
    <w:rsid w:val="00097610"/>
    <w:rsid w:val="0009786B"/>
    <w:rsid w:val="000A139F"/>
    <w:rsid w:val="000A20A8"/>
    <w:rsid w:val="000A265B"/>
    <w:rsid w:val="000A28E6"/>
    <w:rsid w:val="000A2B64"/>
    <w:rsid w:val="000A2E90"/>
    <w:rsid w:val="000A3E30"/>
    <w:rsid w:val="000A4391"/>
    <w:rsid w:val="000A4D30"/>
    <w:rsid w:val="000A561E"/>
    <w:rsid w:val="000A5D11"/>
    <w:rsid w:val="000A79C6"/>
    <w:rsid w:val="000B0A0D"/>
    <w:rsid w:val="000B0C55"/>
    <w:rsid w:val="000B0E77"/>
    <w:rsid w:val="000B1BF8"/>
    <w:rsid w:val="000B216C"/>
    <w:rsid w:val="000B21EB"/>
    <w:rsid w:val="000B26CF"/>
    <w:rsid w:val="000B2EB0"/>
    <w:rsid w:val="000B3006"/>
    <w:rsid w:val="000B3E28"/>
    <w:rsid w:val="000B4641"/>
    <w:rsid w:val="000B4B56"/>
    <w:rsid w:val="000B4D78"/>
    <w:rsid w:val="000B4FCF"/>
    <w:rsid w:val="000B5695"/>
    <w:rsid w:val="000B5AAA"/>
    <w:rsid w:val="000B5E7D"/>
    <w:rsid w:val="000B6FC8"/>
    <w:rsid w:val="000B73B0"/>
    <w:rsid w:val="000B7417"/>
    <w:rsid w:val="000B74D7"/>
    <w:rsid w:val="000B74E2"/>
    <w:rsid w:val="000C0952"/>
    <w:rsid w:val="000C0A3D"/>
    <w:rsid w:val="000C1393"/>
    <w:rsid w:val="000C1939"/>
    <w:rsid w:val="000C1CA7"/>
    <w:rsid w:val="000C2E09"/>
    <w:rsid w:val="000C32BE"/>
    <w:rsid w:val="000C32C2"/>
    <w:rsid w:val="000C3A36"/>
    <w:rsid w:val="000C3EB9"/>
    <w:rsid w:val="000C4184"/>
    <w:rsid w:val="000C4443"/>
    <w:rsid w:val="000C4A84"/>
    <w:rsid w:val="000C4B77"/>
    <w:rsid w:val="000C5C89"/>
    <w:rsid w:val="000C6515"/>
    <w:rsid w:val="000C6D79"/>
    <w:rsid w:val="000C7D11"/>
    <w:rsid w:val="000D0130"/>
    <w:rsid w:val="000D0A07"/>
    <w:rsid w:val="000D0D71"/>
    <w:rsid w:val="000D0DA7"/>
    <w:rsid w:val="000D1066"/>
    <w:rsid w:val="000D13E1"/>
    <w:rsid w:val="000D1491"/>
    <w:rsid w:val="000D1C59"/>
    <w:rsid w:val="000D23F8"/>
    <w:rsid w:val="000D2768"/>
    <w:rsid w:val="000D3EE8"/>
    <w:rsid w:val="000D6144"/>
    <w:rsid w:val="000D61A5"/>
    <w:rsid w:val="000D6E0A"/>
    <w:rsid w:val="000D7297"/>
    <w:rsid w:val="000D7C89"/>
    <w:rsid w:val="000E01E5"/>
    <w:rsid w:val="000E2708"/>
    <w:rsid w:val="000E341F"/>
    <w:rsid w:val="000E366F"/>
    <w:rsid w:val="000E368A"/>
    <w:rsid w:val="000E4D6E"/>
    <w:rsid w:val="000E4EA6"/>
    <w:rsid w:val="000E5924"/>
    <w:rsid w:val="000E5E3F"/>
    <w:rsid w:val="000E5F0E"/>
    <w:rsid w:val="000E654A"/>
    <w:rsid w:val="000E7334"/>
    <w:rsid w:val="000E77CE"/>
    <w:rsid w:val="000E7A7F"/>
    <w:rsid w:val="000E7D38"/>
    <w:rsid w:val="000F0193"/>
    <w:rsid w:val="000F0C96"/>
    <w:rsid w:val="000F0CA4"/>
    <w:rsid w:val="000F11D3"/>
    <w:rsid w:val="000F1E9D"/>
    <w:rsid w:val="000F20FB"/>
    <w:rsid w:val="000F28F8"/>
    <w:rsid w:val="000F2B4F"/>
    <w:rsid w:val="000F2F9A"/>
    <w:rsid w:val="000F3518"/>
    <w:rsid w:val="000F3874"/>
    <w:rsid w:val="000F3CF3"/>
    <w:rsid w:val="000F4B31"/>
    <w:rsid w:val="000F4CCC"/>
    <w:rsid w:val="000F4DC0"/>
    <w:rsid w:val="000F509A"/>
    <w:rsid w:val="000F5787"/>
    <w:rsid w:val="000F5B6C"/>
    <w:rsid w:val="000F7813"/>
    <w:rsid w:val="00100179"/>
    <w:rsid w:val="00100B16"/>
    <w:rsid w:val="00100BF7"/>
    <w:rsid w:val="00101378"/>
    <w:rsid w:val="001025B4"/>
    <w:rsid w:val="001027E4"/>
    <w:rsid w:val="00102BAD"/>
    <w:rsid w:val="00103CA7"/>
    <w:rsid w:val="001040FF"/>
    <w:rsid w:val="00104C55"/>
    <w:rsid w:val="00105BF6"/>
    <w:rsid w:val="0010604E"/>
    <w:rsid w:val="0010623D"/>
    <w:rsid w:val="00106AF6"/>
    <w:rsid w:val="00106B6C"/>
    <w:rsid w:val="00106B91"/>
    <w:rsid w:val="00106D10"/>
    <w:rsid w:val="0010736F"/>
    <w:rsid w:val="001073C5"/>
    <w:rsid w:val="00107670"/>
    <w:rsid w:val="00107BBC"/>
    <w:rsid w:val="00107C52"/>
    <w:rsid w:val="00110A57"/>
    <w:rsid w:val="0011166C"/>
    <w:rsid w:val="00111D43"/>
    <w:rsid w:val="00111F14"/>
    <w:rsid w:val="001129DB"/>
    <w:rsid w:val="00113317"/>
    <w:rsid w:val="0011489F"/>
    <w:rsid w:val="00114DB7"/>
    <w:rsid w:val="001159E1"/>
    <w:rsid w:val="001169AF"/>
    <w:rsid w:val="00116C14"/>
    <w:rsid w:val="00116E8C"/>
    <w:rsid w:val="0011752C"/>
    <w:rsid w:val="00117B52"/>
    <w:rsid w:val="00117BA3"/>
    <w:rsid w:val="00117BD1"/>
    <w:rsid w:val="00121021"/>
    <w:rsid w:val="001219CB"/>
    <w:rsid w:val="00122064"/>
    <w:rsid w:val="00122A8E"/>
    <w:rsid w:val="00122C70"/>
    <w:rsid w:val="00123BBF"/>
    <w:rsid w:val="0012476F"/>
    <w:rsid w:val="00125120"/>
    <w:rsid w:val="00125CFF"/>
    <w:rsid w:val="00126074"/>
    <w:rsid w:val="00127CD9"/>
    <w:rsid w:val="00127F84"/>
    <w:rsid w:val="001305B5"/>
    <w:rsid w:val="001306EC"/>
    <w:rsid w:val="00131120"/>
    <w:rsid w:val="0013131D"/>
    <w:rsid w:val="00131363"/>
    <w:rsid w:val="001321E1"/>
    <w:rsid w:val="001325BB"/>
    <w:rsid w:val="0013380B"/>
    <w:rsid w:val="0013429F"/>
    <w:rsid w:val="00134380"/>
    <w:rsid w:val="00134B44"/>
    <w:rsid w:val="00134BFA"/>
    <w:rsid w:val="00134E3A"/>
    <w:rsid w:val="00135E20"/>
    <w:rsid w:val="001363BF"/>
    <w:rsid w:val="001364FF"/>
    <w:rsid w:val="001367F2"/>
    <w:rsid w:val="00136BE4"/>
    <w:rsid w:val="00136BFB"/>
    <w:rsid w:val="00136C99"/>
    <w:rsid w:val="001403DD"/>
    <w:rsid w:val="00141280"/>
    <w:rsid w:val="00141C3A"/>
    <w:rsid w:val="0014203F"/>
    <w:rsid w:val="001427E9"/>
    <w:rsid w:val="00142A96"/>
    <w:rsid w:val="00142CF4"/>
    <w:rsid w:val="0014350E"/>
    <w:rsid w:val="00143826"/>
    <w:rsid w:val="00143A4A"/>
    <w:rsid w:val="00145117"/>
    <w:rsid w:val="0014633A"/>
    <w:rsid w:val="001466EE"/>
    <w:rsid w:val="00147E32"/>
    <w:rsid w:val="001506F0"/>
    <w:rsid w:val="00150CD1"/>
    <w:rsid w:val="00151729"/>
    <w:rsid w:val="00151F79"/>
    <w:rsid w:val="00152D67"/>
    <w:rsid w:val="00153A3F"/>
    <w:rsid w:val="00153EB4"/>
    <w:rsid w:val="00153F39"/>
    <w:rsid w:val="00154A27"/>
    <w:rsid w:val="001553B7"/>
    <w:rsid w:val="001555BB"/>
    <w:rsid w:val="00155C10"/>
    <w:rsid w:val="00155CC0"/>
    <w:rsid w:val="001563D5"/>
    <w:rsid w:val="00156596"/>
    <w:rsid w:val="0015662A"/>
    <w:rsid w:val="00157077"/>
    <w:rsid w:val="00157B8C"/>
    <w:rsid w:val="00157C74"/>
    <w:rsid w:val="00160038"/>
    <w:rsid w:val="001612BC"/>
    <w:rsid w:val="0016142B"/>
    <w:rsid w:val="00161C4E"/>
    <w:rsid w:val="00161E42"/>
    <w:rsid w:val="00161F21"/>
    <w:rsid w:val="001622A0"/>
    <w:rsid w:val="00162390"/>
    <w:rsid w:val="001630E1"/>
    <w:rsid w:val="00163706"/>
    <w:rsid w:val="00163ACE"/>
    <w:rsid w:val="00164035"/>
    <w:rsid w:val="0016461C"/>
    <w:rsid w:val="001646F8"/>
    <w:rsid w:val="0016497E"/>
    <w:rsid w:val="00164A08"/>
    <w:rsid w:val="00164A7E"/>
    <w:rsid w:val="00166957"/>
    <w:rsid w:val="00166B4A"/>
    <w:rsid w:val="001676EA"/>
    <w:rsid w:val="00167747"/>
    <w:rsid w:val="00170028"/>
    <w:rsid w:val="00170171"/>
    <w:rsid w:val="001702E4"/>
    <w:rsid w:val="00170575"/>
    <w:rsid w:val="001709A5"/>
    <w:rsid w:val="001716A9"/>
    <w:rsid w:val="00171F8F"/>
    <w:rsid w:val="00172134"/>
    <w:rsid w:val="0017294C"/>
    <w:rsid w:val="00172ABE"/>
    <w:rsid w:val="00173A23"/>
    <w:rsid w:val="001744EA"/>
    <w:rsid w:val="00174A45"/>
    <w:rsid w:val="00174C82"/>
    <w:rsid w:val="00174E00"/>
    <w:rsid w:val="0017650E"/>
    <w:rsid w:val="00176FBA"/>
    <w:rsid w:val="00177D85"/>
    <w:rsid w:val="00177E4C"/>
    <w:rsid w:val="00180979"/>
    <w:rsid w:val="00180DAF"/>
    <w:rsid w:val="00180EE3"/>
    <w:rsid w:val="00180F9E"/>
    <w:rsid w:val="00181286"/>
    <w:rsid w:val="00181415"/>
    <w:rsid w:val="00181AB3"/>
    <w:rsid w:val="00181BA3"/>
    <w:rsid w:val="0018200F"/>
    <w:rsid w:val="001829F7"/>
    <w:rsid w:val="001840DE"/>
    <w:rsid w:val="00184904"/>
    <w:rsid w:val="00184B31"/>
    <w:rsid w:val="00184CF9"/>
    <w:rsid w:val="00187619"/>
    <w:rsid w:val="001905C8"/>
    <w:rsid w:val="00191A0B"/>
    <w:rsid w:val="00191E5A"/>
    <w:rsid w:val="001925A0"/>
    <w:rsid w:val="001935F6"/>
    <w:rsid w:val="00193E28"/>
    <w:rsid w:val="00194377"/>
    <w:rsid w:val="0019487B"/>
    <w:rsid w:val="00194D53"/>
    <w:rsid w:val="00194E08"/>
    <w:rsid w:val="00195261"/>
    <w:rsid w:val="00195CA3"/>
    <w:rsid w:val="00196D7E"/>
    <w:rsid w:val="00196EBF"/>
    <w:rsid w:val="001977A9"/>
    <w:rsid w:val="00197B38"/>
    <w:rsid w:val="00197CEE"/>
    <w:rsid w:val="001A005E"/>
    <w:rsid w:val="001A11A3"/>
    <w:rsid w:val="001A17DF"/>
    <w:rsid w:val="001A2A0E"/>
    <w:rsid w:val="001A2A57"/>
    <w:rsid w:val="001A3072"/>
    <w:rsid w:val="001A33AA"/>
    <w:rsid w:val="001A3A41"/>
    <w:rsid w:val="001A43CF"/>
    <w:rsid w:val="001A49DE"/>
    <w:rsid w:val="001A4C48"/>
    <w:rsid w:val="001A5385"/>
    <w:rsid w:val="001A67DF"/>
    <w:rsid w:val="001A7AFD"/>
    <w:rsid w:val="001A7B76"/>
    <w:rsid w:val="001A7DC9"/>
    <w:rsid w:val="001B09B9"/>
    <w:rsid w:val="001B0A39"/>
    <w:rsid w:val="001B0FB2"/>
    <w:rsid w:val="001B1143"/>
    <w:rsid w:val="001B146F"/>
    <w:rsid w:val="001B15D9"/>
    <w:rsid w:val="001B1D20"/>
    <w:rsid w:val="001B1DB0"/>
    <w:rsid w:val="001B1E5A"/>
    <w:rsid w:val="001B1F6E"/>
    <w:rsid w:val="001B283D"/>
    <w:rsid w:val="001B2A6A"/>
    <w:rsid w:val="001B2F16"/>
    <w:rsid w:val="001B35A4"/>
    <w:rsid w:val="001B3829"/>
    <w:rsid w:val="001B3D5A"/>
    <w:rsid w:val="001B3F99"/>
    <w:rsid w:val="001B44E4"/>
    <w:rsid w:val="001B4B4B"/>
    <w:rsid w:val="001B4D89"/>
    <w:rsid w:val="001B511A"/>
    <w:rsid w:val="001B6299"/>
    <w:rsid w:val="001B6A6A"/>
    <w:rsid w:val="001B7567"/>
    <w:rsid w:val="001C00BD"/>
    <w:rsid w:val="001C028B"/>
    <w:rsid w:val="001C04BB"/>
    <w:rsid w:val="001C0A70"/>
    <w:rsid w:val="001C0C10"/>
    <w:rsid w:val="001C2E00"/>
    <w:rsid w:val="001C2E84"/>
    <w:rsid w:val="001C2EB6"/>
    <w:rsid w:val="001C36C7"/>
    <w:rsid w:val="001C41D6"/>
    <w:rsid w:val="001C49A4"/>
    <w:rsid w:val="001C55DC"/>
    <w:rsid w:val="001C5793"/>
    <w:rsid w:val="001C61EC"/>
    <w:rsid w:val="001C625F"/>
    <w:rsid w:val="001C6293"/>
    <w:rsid w:val="001C69A6"/>
    <w:rsid w:val="001C702D"/>
    <w:rsid w:val="001C7B3A"/>
    <w:rsid w:val="001D0706"/>
    <w:rsid w:val="001D1501"/>
    <w:rsid w:val="001D1B3E"/>
    <w:rsid w:val="001D1F2F"/>
    <w:rsid w:val="001D1FF5"/>
    <w:rsid w:val="001D2292"/>
    <w:rsid w:val="001D30FE"/>
    <w:rsid w:val="001D332F"/>
    <w:rsid w:val="001D3360"/>
    <w:rsid w:val="001D3606"/>
    <w:rsid w:val="001D376F"/>
    <w:rsid w:val="001D4484"/>
    <w:rsid w:val="001D452A"/>
    <w:rsid w:val="001D45B8"/>
    <w:rsid w:val="001D4727"/>
    <w:rsid w:val="001D544C"/>
    <w:rsid w:val="001D5D74"/>
    <w:rsid w:val="001D6518"/>
    <w:rsid w:val="001D75BA"/>
    <w:rsid w:val="001E050E"/>
    <w:rsid w:val="001E0B25"/>
    <w:rsid w:val="001E223C"/>
    <w:rsid w:val="001E259F"/>
    <w:rsid w:val="001E2B50"/>
    <w:rsid w:val="001E2B76"/>
    <w:rsid w:val="001E2CC1"/>
    <w:rsid w:val="001E349F"/>
    <w:rsid w:val="001E3B8D"/>
    <w:rsid w:val="001E3EF0"/>
    <w:rsid w:val="001E422F"/>
    <w:rsid w:val="001E454A"/>
    <w:rsid w:val="001E45FD"/>
    <w:rsid w:val="001E5008"/>
    <w:rsid w:val="001E53E0"/>
    <w:rsid w:val="001E5782"/>
    <w:rsid w:val="001E5D78"/>
    <w:rsid w:val="001E658E"/>
    <w:rsid w:val="001E6D91"/>
    <w:rsid w:val="001E7B3F"/>
    <w:rsid w:val="001F14B9"/>
    <w:rsid w:val="001F2FF0"/>
    <w:rsid w:val="001F3278"/>
    <w:rsid w:val="001F32F8"/>
    <w:rsid w:val="001F3828"/>
    <w:rsid w:val="001F417D"/>
    <w:rsid w:val="001F44FF"/>
    <w:rsid w:val="001F4570"/>
    <w:rsid w:val="001F5834"/>
    <w:rsid w:val="001F5CA4"/>
    <w:rsid w:val="001F5CD7"/>
    <w:rsid w:val="001F65BB"/>
    <w:rsid w:val="001F668F"/>
    <w:rsid w:val="001F6A1B"/>
    <w:rsid w:val="001F6FE1"/>
    <w:rsid w:val="001F7090"/>
    <w:rsid w:val="001F7735"/>
    <w:rsid w:val="001F7F37"/>
    <w:rsid w:val="0020131F"/>
    <w:rsid w:val="002018C5"/>
    <w:rsid w:val="0020194C"/>
    <w:rsid w:val="00201BE5"/>
    <w:rsid w:val="00202B7B"/>
    <w:rsid w:val="00203875"/>
    <w:rsid w:val="00204FF0"/>
    <w:rsid w:val="0020513B"/>
    <w:rsid w:val="00205D6E"/>
    <w:rsid w:val="00206481"/>
    <w:rsid w:val="0020678A"/>
    <w:rsid w:val="0020738B"/>
    <w:rsid w:val="00207A9B"/>
    <w:rsid w:val="00207FCB"/>
    <w:rsid w:val="00210025"/>
    <w:rsid w:val="002108E7"/>
    <w:rsid w:val="00211189"/>
    <w:rsid w:val="0021119C"/>
    <w:rsid w:val="00211279"/>
    <w:rsid w:val="00212318"/>
    <w:rsid w:val="00212D5D"/>
    <w:rsid w:val="00213028"/>
    <w:rsid w:val="00213401"/>
    <w:rsid w:val="00213E5D"/>
    <w:rsid w:val="002145F6"/>
    <w:rsid w:val="00214924"/>
    <w:rsid w:val="00214CB0"/>
    <w:rsid w:val="00215482"/>
    <w:rsid w:val="0021595C"/>
    <w:rsid w:val="00216148"/>
    <w:rsid w:val="002165A6"/>
    <w:rsid w:val="00217CEB"/>
    <w:rsid w:val="0022129A"/>
    <w:rsid w:val="002217EB"/>
    <w:rsid w:val="00221B4C"/>
    <w:rsid w:val="00222C78"/>
    <w:rsid w:val="00222E57"/>
    <w:rsid w:val="00222FF7"/>
    <w:rsid w:val="0022341D"/>
    <w:rsid w:val="0022374E"/>
    <w:rsid w:val="00223CBF"/>
    <w:rsid w:val="00223D5C"/>
    <w:rsid w:val="00224363"/>
    <w:rsid w:val="002248FF"/>
    <w:rsid w:val="002249C3"/>
    <w:rsid w:val="00224D89"/>
    <w:rsid w:val="00225092"/>
    <w:rsid w:val="00225742"/>
    <w:rsid w:val="00225B45"/>
    <w:rsid w:val="00226041"/>
    <w:rsid w:val="00227173"/>
    <w:rsid w:val="002274A8"/>
    <w:rsid w:val="002274B4"/>
    <w:rsid w:val="00230676"/>
    <w:rsid w:val="0023197C"/>
    <w:rsid w:val="00231CA0"/>
    <w:rsid w:val="00231DCE"/>
    <w:rsid w:val="002326C1"/>
    <w:rsid w:val="00232EBA"/>
    <w:rsid w:val="00233196"/>
    <w:rsid w:val="002334BA"/>
    <w:rsid w:val="002339B2"/>
    <w:rsid w:val="0023428F"/>
    <w:rsid w:val="0023533D"/>
    <w:rsid w:val="00235614"/>
    <w:rsid w:val="00235AF8"/>
    <w:rsid w:val="00236018"/>
    <w:rsid w:val="002363C0"/>
    <w:rsid w:val="00236548"/>
    <w:rsid w:val="00236D5F"/>
    <w:rsid w:val="00237C2B"/>
    <w:rsid w:val="00240251"/>
    <w:rsid w:val="00240A1E"/>
    <w:rsid w:val="00240B08"/>
    <w:rsid w:val="00241599"/>
    <w:rsid w:val="002415E7"/>
    <w:rsid w:val="00241941"/>
    <w:rsid w:val="00241D8B"/>
    <w:rsid w:val="00241F55"/>
    <w:rsid w:val="00242677"/>
    <w:rsid w:val="00242E39"/>
    <w:rsid w:val="00242FD1"/>
    <w:rsid w:val="00244164"/>
    <w:rsid w:val="0024436B"/>
    <w:rsid w:val="00245E13"/>
    <w:rsid w:val="00245F1C"/>
    <w:rsid w:val="00246158"/>
    <w:rsid w:val="002462B3"/>
    <w:rsid w:val="002464E3"/>
    <w:rsid w:val="0024651E"/>
    <w:rsid w:val="002469EB"/>
    <w:rsid w:val="00246BA1"/>
    <w:rsid w:val="0024700B"/>
    <w:rsid w:val="002505F6"/>
    <w:rsid w:val="00250914"/>
    <w:rsid w:val="00250B7D"/>
    <w:rsid w:val="0025256A"/>
    <w:rsid w:val="00252789"/>
    <w:rsid w:val="002528C3"/>
    <w:rsid w:val="0025292D"/>
    <w:rsid w:val="00252ADC"/>
    <w:rsid w:val="00252BB3"/>
    <w:rsid w:val="00252BE1"/>
    <w:rsid w:val="0025334C"/>
    <w:rsid w:val="00253DDF"/>
    <w:rsid w:val="00254599"/>
    <w:rsid w:val="002546D6"/>
    <w:rsid w:val="002548B9"/>
    <w:rsid w:val="00254EE6"/>
    <w:rsid w:val="00254F9B"/>
    <w:rsid w:val="002552FB"/>
    <w:rsid w:val="00255519"/>
    <w:rsid w:val="00255932"/>
    <w:rsid w:val="0025617C"/>
    <w:rsid w:val="00256498"/>
    <w:rsid w:val="00257212"/>
    <w:rsid w:val="0025771F"/>
    <w:rsid w:val="002602A1"/>
    <w:rsid w:val="002615C9"/>
    <w:rsid w:val="00262C29"/>
    <w:rsid w:val="002666D1"/>
    <w:rsid w:val="00266701"/>
    <w:rsid w:val="00270959"/>
    <w:rsid w:val="002746E1"/>
    <w:rsid w:val="00274A5B"/>
    <w:rsid w:val="00275258"/>
    <w:rsid w:val="00275437"/>
    <w:rsid w:val="002758FF"/>
    <w:rsid w:val="00276478"/>
    <w:rsid w:val="00276A74"/>
    <w:rsid w:val="00276DC2"/>
    <w:rsid w:val="00276FE1"/>
    <w:rsid w:val="00277673"/>
    <w:rsid w:val="00277AF2"/>
    <w:rsid w:val="00280184"/>
    <w:rsid w:val="002804F6"/>
    <w:rsid w:val="002806FB"/>
    <w:rsid w:val="00280B07"/>
    <w:rsid w:val="0028159C"/>
    <w:rsid w:val="00281D58"/>
    <w:rsid w:val="00282018"/>
    <w:rsid w:val="00282755"/>
    <w:rsid w:val="002830C7"/>
    <w:rsid w:val="00283EC5"/>
    <w:rsid w:val="0028423D"/>
    <w:rsid w:val="00284710"/>
    <w:rsid w:val="00284C9B"/>
    <w:rsid w:val="0028560E"/>
    <w:rsid w:val="00285962"/>
    <w:rsid w:val="00286104"/>
    <w:rsid w:val="0028707A"/>
    <w:rsid w:val="00287110"/>
    <w:rsid w:val="002879B7"/>
    <w:rsid w:val="00287FFB"/>
    <w:rsid w:val="00290D13"/>
    <w:rsid w:val="00292884"/>
    <w:rsid w:val="00292ACF"/>
    <w:rsid w:val="00292DD7"/>
    <w:rsid w:val="002940ED"/>
    <w:rsid w:val="00295132"/>
    <w:rsid w:val="00295F2E"/>
    <w:rsid w:val="0029603F"/>
    <w:rsid w:val="00297789"/>
    <w:rsid w:val="002978BB"/>
    <w:rsid w:val="002978C2"/>
    <w:rsid w:val="002A04EE"/>
    <w:rsid w:val="002A1A30"/>
    <w:rsid w:val="002A1B9F"/>
    <w:rsid w:val="002A1DF7"/>
    <w:rsid w:val="002A2095"/>
    <w:rsid w:val="002A22A5"/>
    <w:rsid w:val="002A357E"/>
    <w:rsid w:val="002A39F6"/>
    <w:rsid w:val="002A57D6"/>
    <w:rsid w:val="002A592F"/>
    <w:rsid w:val="002A5E42"/>
    <w:rsid w:val="002A5F6E"/>
    <w:rsid w:val="002A6B94"/>
    <w:rsid w:val="002B1315"/>
    <w:rsid w:val="002B1E2A"/>
    <w:rsid w:val="002B24F4"/>
    <w:rsid w:val="002B304E"/>
    <w:rsid w:val="002B3BF7"/>
    <w:rsid w:val="002B46AB"/>
    <w:rsid w:val="002B4990"/>
    <w:rsid w:val="002B511C"/>
    <w:rsid w:val="002B6566"/>
    <w:rsid w:val="002B6D5E"/>
    <w:rsid w:val="002B6D8F"/>
    <w:rsid w:val="002B7178"/>
    <w:rsid w:val="002B71EA"/>
    <w:rsid w:val="002B71FA"/>
    <w:rsid w:val="002B78C1"/>
    <w:rsid w:val="002B7CC5"/>
    <w:rsid w:val="002C00FB"/>
    <w:rsid w:val="002C07F3"/>
    <w:rsid w:val="002C0BD4"/>
    <w:rsid w:val="002C1BA2"/>
    <w:rsid w:val="002C1CA8"/>
    <w:rsid w:val="002C2806"/>
    <w:rsid w:val="002C29B4"/>
    <w:rsid w:val="002C2F68"/>
    <w:rsid w:val="002C311D"/>
    <w:rsid w:val="002C3D04"/>
    <w:rsid w:val="002C45F9"/>
    <w:rsid w:val="002C56D5"/>
    <w:rsid w:val="002C5766"/>
    <w:rsid w:val="002C588A"/>
    <w:rsid w:val="002C60F8"/>
    <w:rsid w:val="002C654A"/>
    <w:rsid w:val="002C686F"/>
    <w:rsid w:val="002C6AF9"/>
    <w:rsid w:val="002C7425"/>
    <w:rsid w:val="002D0027"/>
    <w:rsid w:val="002D0B76"/>
    <w:rsid w:val="002D0CC2"/>
    <w:rsid w:val="002D267D"/>
    <w:rsid w:val="002D2884"/>
    <w:rsid w:val="002D3188"/>
    <w:rsid w:val="002D35A9"/>
    <w:rsid w:val="002D35B2"/>
    <w:rsid w:val="002D3A8A"/>
    <w:rsid w:val="002D3DB1"/>
    <w:rsid w:val="002D3FF1"/>
    <w:rsid w:val="002D437C"/>
    <w:rsid w:val="002D4803"/>
    <w:rsid w:val="002D51E2"/>
    <w:rsid w:val="002D5F51"/>
    <w:rsid w:val="002D66C2"/>
    <w:rsid w:val="002D6E00"/>
    <w:rsid w:val="002D72C7"/>
    <w:rsid w:val="002D79A4"/>
    <w:rsid w:val="002D7BDC"/>
    <w:rsid w:val="002E0033"/>
    <w:rsid w:val="002E05BF"/>
    <w:rsid w:val="002E16C1"/>
    <w:rsid w:val="002E2785"/>
    <w:rsid w:val="002E317C"/>
    <w:rsid w:val="002E326D"/>
    <w:rsid w:val="002E393A"/>
    <w:rsid w:val="002E3FE7"/>
    <w:rsid w:val="002E4954"/>
    <w:rsid w:val="002E5636"/>
    <w:rsid w:val="002E57F4"/>
    <w:rsid w:val="002E59DF"/>
    <w:rsid w:val="002E5A92"/>
    <w:rsid w:val="002E5C42"/>
    <w:rsid w:val="002E5C83"/>
    <w:rsid w:val="002E5EAE"/>
    <w:rsid w:val="002E682D"/>
    <w:rsid w:val="002E716B"/>
    <w:rsid w:val="002E71B7"/>
    <w:rsid w:val="002F00C6"/>
    <w:rsid w:val="002F0519"/>
    <w:rsid w:val="002F05E9"/>
    <w:rsid w:val="002F1185"/>
    <w:rsid w:val="002F150C"/>
    <w:rsid w:val="002F1D05"/>
    <w:rsid w:val="002F2A20"/>
    <w:rsid w:val="002F2A9D"/>
    <w:rsid w:val="002F3057"/>
    <w:rsid w:val="002F334C"/>
    <w:rsid w:val="002F3646"/>
    <w:rsid w:val="002F3FB3"/>
    <w:rsid w:val="002F40F0"/>
    <w:rsid w:val="002F4484"/>
    <w:rsid w:val="002F45B3"/>
    <w:rsid w:val="002F49B6"/>
    <w:rsid w:val="002F5653"/>
    <w:rsid w:val="002F57B8"/>
    <w:rsid w:val="002F5FF7"/>
    <w:rsid w:val="002F6D6C"/>
    <w:rsid w:val="002F6E48"/>
    <w:rsid w:val="002F7116"/>
    <w:rsid w:val="002F73EA"/>
    <w:rsid w:val="002F778B"/>
    <w:rsid w:val="002F7B86"/>
    <w:rsid w:val="00301346"/>
    <w:rsid w:val="00301652"/>
    <w:rsid w:val="00301CD2"/>
    <w:rsid w:val="00302398"/>
    <w:rsid w:val="00302931"/>
    <w:rsid w:val="00302AEB"/>
    <w:rsid w:val="00303263"/>
    <w:rsid w:val="00305BBE"/>
    <w:rsid w:val="00305D00"/>
    <w:rsid w:val="00306205"/>
    <w:rsid w:val="00306C65"/>
    <w:rsid w:val="00306C97"/>
    <w:rsid w:val="00306E4D"/>
    <w:rsid w:val="00307B1F"/>
    <w:rsid w:val="00307EC4"/>
    <w:rsid w:val="00310974"/>
    <w:rsid w:val="00310B77"/>
    <w:rsid w:val="00310F27"/>
    <w:rsid w:val="003110A2"/>
    <w:rsid w:val="00311A36"/>
    <w:rsid w:val="0031297E"/>
    <w:rsid w:val="00313005"/>
    <w:rsid w:val="00314418"/>
    <w:rsid w:val="00315288"/>
    <w:rsid w:val="0031542C"/>
    <w:rsid w:val="00315929"/>
    <w:rsid w:val="00316296"/>
    <w:rsid w:val="0031630C"/>
    <w:rsid w:val="0031676F"/>
    <w:rsid w:val="003178F4"/>
    <w:rsid w:val="00317AD4"/>
    <w:rsid w:val="00317FD0"/>
    <w:rsid w:val="003200CB"/>
    <w:rsid w:val="00320160"/>
    <w:rsid w:val="003204D1"/>
    <w:rsid w:val="003205D8"/>
    <w:rsid w:val="00320FF3"/>
    <w:rsid w:val="00321314"/>
    <w:rsid w:val="00321851"/>
    <w:rsid w:val="00321FB7"/>
    <w:rsid w:val="0032239A"/>
    <w:rsid w:val="00322CAA"/>
    <w:rsid w:val="00322F0A"/>
    <w:rsid w:val="003234F3"/>
    <w:rsid w:val="003237EF"/>
    <w:rsid w:val="00323EE1"/>
    <w:rsid w:val="00324940"/>
    <w:rsid w:val="00324FDC"/>
    <w:rsid w:val="00325963"/>
    <w:rsid w:val="003260B1"/>
    <w:rsid w:val="00326CFB"/>
    <w:rsid w:val="00327217"/>
    <w:rsid w:val="00327D41"/>
    <w:rsid w:val="00330241"/>
    <w:rsid w:val="00330637"/>
    <w:rsid w:val="00330A20"/>
    <w:rsid w:val="00330B6F"/>
    <w:rsid w:val="003316C9"/>
    <w:rsid w:val="00331A4D"/>
    <w:rsid w:val="00331AC3"/>
    <w:rsid w:val="003328B5"/>
    <w:rsid w:val="00332B96"/>
    <w:rsid w:val="003353A5"/>
    <w:rsid w:val="00335F70"/>
    <w:rsid w:val="003367E5"/>
    <w:rsid w:val="00336A69"/>
    <w:rsid w:val="00336C44"/>
    <w:rsid w:val="00336D44"/>
    <w:rsid w:val="00337025"/>
    <w:rsid w:val="00337103"/>
    <w:rsid w:val="00337297"/>
    <w:rsid w:val="0033778D"/>
    <w:rsid w:val="00337857"/>
    <w:rsid w:val="003378AC"/>
    <w:rsid w:val="00337DD3"/>
    <w:rsid w:val="00337ECA"/>
    <w:rsid w:val="00340045"/>
    <w:rsid w:val="003406F9"/>
    <w:rsid w:val="00340A3B"/>
    <w:rsid w:val="00341E30"/>
    <w:rsid w:val="0034224B"/>
    <w:rsid w:val="00342599"/>
    <w:rsid w:val="003429B3"/>
    <w:rsid w:val="003429CD"/>
    <w:rsid w:val="00343053"/>
    <w:rsid w:val="003430A8"/>
    <w:rsid w:val="0034315B"/>
    <w:rsid w:val="0034341C"/>
    <w:rsid w:val="003437D9"/>
    <w:rsid w:val="0034412C"/>
    <w:rsid w:val="0034426E"/>
    <w:rsid w:val="00344669"/>
    <w:rsid w:val="003447A7"/>
    <w:rsid w:val="003457E1"/>
    <w:rsid w:val="00345A72"/>
    <w:rsid w:val="003460DF"/>
    <w:rsid w:val="00346F0B"/>
    <w:rsid w:val="003472BB"/>
    <w:rsid w:val="00347F47"/>
    <w:rsid w:val="00350A5B"/>
    <w:rsid w:val="0035188D"/>
    <w:rsid w:val="003519DF"/>
    <w:rsid w:val="00351C75"/>
    <w:rsid w:val="003529A8"/>
    <w:rsid w:val="00352E6A"/>
    <w:rsid w:val="00353484"/>
    <w:rsid w:val="00353532"/>
    <w:rsid w:val="0035402E"/>
    <w:rsid w:val="003546E2"/>
    <w:rsid w:val="0035499B"/>
    <w:rsid w:val="00354BA5"/>
    <w:rsid w:val="00355062"/>
    <w:rsid w:val="003556E7"/>
    <w:rsid w:val="003557DE"/>
    <w:rsid w:val="00355FBB"/>
    <w:rsid w:val="003562EC"/>
    <w:rsid w:val="00356340"/>
    <w:rsid w:val="003564F2"/>
    <w:rsid w:val="00356EC4"/>
    <w:rsid w:val="00357348"/>
    <w:rsid w:val="003579AC"/>
    <w:rsid w:val="00357E4D"/>
    <w:rsid w:val="00357E8A"/>
    <w:rsid w:val="003600C8"/>
    <w:rsid w:val="0036024B"/>
    <w:rsid w:val="00360361"/>
    <w:rsid w:val="00361857"/>
    <w:rsid w:val="00361C9B"/>
    <w:rsid w:val="00361D72"/>
    <w:rsid w:val="003626DA"/>
    <w:rsid w:val="00363058"/>
    <w:rsid w:val="003646D5"/>
    <w:rsid w:val="00364C14"/>
    <w:rsid w:val="00364D46"/>
    <w:rsid w:val="00364D72"/>
    <w:rsid w:val="0036548B"/>
    <w:rsid w:val="00365C7E"/>
    <w:rsid w:val="003661F4"/>
    <w:rsid w:val="0036697A"/>
    <w:rsid w:val="00366C6C"/>
    <w:rsid w:val="00366EBD"/>
    <w:rsid w:val="003673C2"/>
    <w:rsid w:val="0037016A"/>
    <w:rsid w:val="00370211"/>
    <w:rsid w:val="0037097D"/>
    <w:rsid w:val="00370A71"/>
    <w:rsid w:val="003710DA"/>
    <w:rsid w:val="003715D7"/>
    <w:rsid w:val="003717C6"/>
    <w:rsid w:val="00371E1A"/>
    <w:rsid w:val="00372633"/>
    <w:rsid w:val="00372861"/>
    <w:rsid w:val="003728EC"/>
    <w:rsid w:val="0037290E"/>
    <w:rsid w:val="00372A4F"/>
    <w:rsid w:val="00372F38"/>
    <w:rsid w:val="003735D8"/>
    <w:rsid w:val="00373D4C"/>
    <w:rsid w:val="00374342"/>
    <w:rsid w:val="00374648"/>
    <w:rsid w:val="0037478F"/>
    <w:rsid w:val="0037668C"/>
    <w:rsid w:val="00377762"/>
    <w:rsid w:val="00377810"/>
    <w:rsid w:val="00377C12"/>
    <w:rsid w:val="00377E97"/>
    <w:rsid w:val="003801E7"/>
    <w:rsid w:val="00380A63"/>
    <w:rsid w:val="00380C11"/>
    <w:rsid w:val="0038104D"/>
    <w:rsid w:val="003813AB"/>
    <w:rsid w:val="00381719"/>
    <w:rsid w:val="0038188E"/>
    <w:rsid w:val="00381E25"/>
    <w:rsid w:val="003821B4"/>
    <w:rsid w:val="003824DC"/>
    <w:rsid w:val="003829D9"/>
    <w:rsid w:val="00382CE7"/>
    <w:rsid w:val="00382FA3"/>
    <w:rsid w:val="0038461B"/>
    <w:rsid w:val="003855FF"/>
    <w:rsid w:val="00385C9E"/>
    <w:rsid w:val="00385F13"/>
    <w:rsid w:val="00386B3E"/>
    <w:rsid w:val="00386F86"/>
    <w:rsid w:val="003872CB"/>
    <w:rsid w:val="00387E60"/>
    <w:rsid w:val="00390C97"/>
    <w:rsid w:val="00390E3C"/>
    <w:rsid w:val="00390F5D"/>
    <w:rsid w:val="003910FE"/>
    <w:rsid w:val="00391815"/>
    <w:rsid w:val="003929A5"/>
    <w:rsid w:val="00393464"/>
    <w:rsid w:val="00393B71"/>
    <w:rsid w:val="00394F28"/>
    <w:rsid w:val="00395221"/>
    <w:rsid w:val="003953BD"/>
    <w:rsid w:val="00395499"/>
    <w:rsid w:val="00395A01"/>
    <w:rsid w:val="0039624C"/>
    <w:rsid w:val="00396B79"/>
    <w:rsid w:val="00396FF6"/>
    <w:rsid w:val="003972F4"/>
    <w:rsid w:val="00397612"/>
    <w:rsid w:val="003979FE"/>
    <w:rsid w:val="00397E44"/>
    <w:rsid w:val="003A0892"/>
    <w:rsid w:val="003A0D3F"/>
    <w:rsid w:val="003A0F6B"/>
    <w:rsid w:val="003A0F7D"/>
    <w:rsid w:val="003A127E"/>
    <w:rsid w:val="003A1304"/>
    <w:rsid w:val="003A1C6F"/>
    <w:rsid w:val="003A1D5F"/>
    <w:rsid w:val="003A27DC"/>
    <w:rsid w:val="003A2BF1"/>
    <w:rsid w:val="003A3C35"/>
    <w:rsid w:val="003A3E22"/>
    <w:rsid w:val="003A4428"/>
    <w:rsid w:val="003A4474"/>
    <w:rsid w:val="003A4ABF"/>
    <w:rsid w:val="003A4EDD"/>
    <w:rsid w:val="003A4F4E"/>
    <w:rsid w:val="003A547F"/>
    <w:rsid w:val="003A5568"/>
    <w:rsid w:val="003A5C93"/>
    <w:rsid w:val="003A6498"/>
    <w:rsid w:val="003A6648"/>
    <w:rsid w:val="003A6B77"/>
    <w:rsid w:val="003A71F9"/>
    <w:rsid w:val="003A7B71"/>
    <w:rsid w:val="003B08FE"/>
    <w:rsid w:val="003B0C5B"/>
    <w:rsid w:val="003B27A5"/>
    <w:rsid w:val="003B32DD"/>
    <w:rsid w:val="003B38FD"/>
    <w:rsid w:val="003B4C41"/>
    <w:rsid w:val="003B4ED9"/>
    <w:rsid w:val="003B5E85"/>
    <w:rsid w:val="003B5F6E"/>
    <w:rsid w:val="003B5F7B"/>
    <w:rsid w:val="003B6510"/>
    <w:rsid w:val="003B65D5"/>
    <w:rsid w:val="003B67E1"/>
    <w:rsid w:val="003B744A"/>
    <w:rsid w:val="003B7464"/>
    <w:rsid w:val="003B792D"/>
    <w:rsid w:val="003C0696"/>
    <w:rsid w:val="003C0A67"/>
    <w:rsid w:val="003C0B5E"/>
    <w:rsid w:val="003C0C81"/>
    <w:rsid w:val="003C0F0F"/>
    <w:rsid w:val="003C1AC3"/>
    <w:rsid w:val="003C33E9"/>
    <w:rsid w:val="003C3642"/>
    <w:rsid w:val="003C4D7A"/>
    <w:rsid w:val="003C5205"/>
    <w:rsid w:val="003C5D80"/>
    <w:rsid w:val="003C6869"/>
    <w:rsid w:val="003C68A7"/>
    <w:rsid w:val="003C68EA"/>
    <w:rsid w:val="003C6D72"/>
    <w:rsid w:val="003C6DCF"/>
    <w:rsid w:val="003C6E8F"/>
    <w:rsid w:val="003C76CA"/>
    <w:rsid w:val="003C7770"/>
    <w:rsid w:val="003D0204"/>
    <w:rsid w:val="003D101A"/>
    <w:rsid w:val="003D1494"/>
    <w:rsid w:val="003D238E"/>
    <w:rsid w:val="003D2656"/>
    <w:rsid w:val="003D2D67"/>
    <w:rsid w:val="003D2D91"/>
    <w:rsid w:val="003D358C"/>
    <w:rsid w:val="003D3FC3"/>
    <w:rsid w:val="003D4C53"/>
    <w:rsid w:val="003D5B02"/>
    <w:rsid w:val="003D66AD"/>
    <w:rsid w:val="003D6B0F"/>
    <w:rsid w:val="003D6B9C"/>
    <w:rsid w:val="003D706D"/>
    <w:rsid w:val="003D76F6"/>
    <w:rsid w:val="003E04C5"/>
    <w:rsid w:val="003E0768"/>
    <w:rsid w:val="003E0F88"/>
    <w:rsid w:val="003E174A"/>
    <w:rsid w:val="003E245C"/>
    <w:rsid w:val="003E2A9E"/>
    <w:rsid w:val="003E3953"/>
    <w:rsid w:val="003E3B2C"/>
    <w:rsid w:val="003E4C84"/>
    <w:rsid w:val="003E4E88"/>
    <w:rsid w:val="003E5931"/>
    <w:rsid w:val="003E60B3"/>
    <w:rsid w:val="003E6245"/>
    <w:rsid w:val="003E688E"/>
    <w:rsid w:val="003E69D1"/>
    <w:rsid w:val="003E6E84"/>
    <w:rsid w:val="003E7C80"/>
    <w:rsid w:val="003F0F66"/>
    <w:rsid w:val="003F1314"/>
    <w:rsid w:val="003F1CA9"/>
    <w:rsid w:val="003F1ECC"/>
    <w:rsid w:val="003F250F"/>
    <w:rsid w:val="003F254E"/>
    <w:rsid w:val="003F2EDD"/>
    <w:rsid w:val="003F2FCF"/>
    <w:rsid w:val="003F2FD1"/>
    <w:rsid w:val="003F3372"/>
    <w:rsid w:val="003F379C"/>
    <w:rsid w:val="003F3AFC"/>
    <w:rsid w:val="003F4421"/>
    <w:rsid w:val="003F49B8"/>
    <w:rsid w:val="003F5801"/>
    <w:rsid w:val="003F5D8D"/>
    <w:rsid w:val="003F621A"/>
    <w:rsid w:val="003F624E"/>
    <w:rsid w:val="003F7195"/>
    <w:rsid w:val="00401768"/>
    <w:rsid w:val="00401792"/>
    <w:rsid w:val="00401BA6"/>
    <w:rsid w:val="00402E18"/>
    <w:rsid w:val="0040311C"/>
    <w:rsid w:val="00403BA9"/>
    <w:rsid w:val="00405D99"/>
    <w:rsid w:val="00405E8C"/>
    <w:rsid w:val="0040682A"/>
    <w:rsid w:val="004073C7"/>
    <w:rsid w:val="00407D61"/>
    <w:rsid w:val="00410219"/>
    <w:rsid w:val="00410CD4"/>
    <w:rsid w:val="00410EA4"/>
    <w:rsid w:val="004115D5"/>
    <w:rsid w:val="0041199F"/>
    <w:rsid w:val="00412F86"/>
    <w:rsid w:val="00413AAC"/>
    <w:rsid w:val="00413AF6"/>
    <w:rsid w:val="00414553"/>
    <w:rsid w:val="004145FD"/>
    <w:rsid w:val="00414ACB"/>
    <w:rsid w:val="00414E49"/>
    <w:rsid w:val="00415087"/>
    <w:rsid w:val="004154FF"/>
    <w:rsid w:val="00415FB0"/>
    <w:rsid w:val="00416073"/>
    <w:rsid w:val="00416697"/>
    <w:rsid w:val="0041686B"/>
    <w:rsid w:val="004168B5"/>
    <w:rsid w:val="004170A5"/>
    <w:rsid w:val="0042025A"/>
    <w:rsid w:val="00420289"/>
    <w:rsid w:val="004208FA"/>
    <w:rsid w:val="00420B4A"/>
    <w:rsid w:val="004219E9"/>
    <w:rsid w:val="00421A65"/>
    <w:rsid w:val="0042252F"/>
    <w:rsid w:val="00422A98"/>
    <w:rsid w:val="00423DC4"/>
    <w:rsid w:val="00424628"/>
    <w:rsid w:val="0042497F"/>
    <w:rsid w:val="00424A39"/>
    <w:rsid w:val="00425B82"/>
    <w:rsid w:val="00425CDD"/>
    <w:rsid w:val="00425FA8"/>
    <w:rsid w:val="00426113"/>
    <w:rsid w:val="0042660B"/>
    <w:rsid w:val="00426BDA"/>
    <w:rsid w:val="00427DA0"/>
    <w:rsid w:val="004302DE"/>
    <w:rsid w:val="00431305"/>
    <w:rsid w:val="004314E7"/>
    <w:rsid w:val="0043163C"/>
    <w:rsid w:val="00431D69"/>
    <w:rsid w:val="00431D9A"/>
    <w:rsid w:val="00432DB3"/>
    <w:rsid w:val="00432F48"/>
    <w:rsid w:val="00432F78"/>
    <w:rsid w:val="004332BD"/>
    <w:rsid w:val="00433E6F"/>
    <w:rsid w:val="00434401"/>
    <w:rsid w:val="00435781"/>
    <w:rsid w:val="00435CDD"/>
    <w:rsid w:val="004363D7"/>
    <w:rsid w:val="004368F6"/>
    <w:rsid w:val="004369F6"/>
    <w:rsid w:val="00436B1D"/>
    <w:rsid w:val="00436D44"/>
    <w:rsid w:val="0043718B"/>
    <w:rsid w:val="00437F61"/>
    <w:rsid w:val="00440F93"/>
    <w:rsid w:val="0044114A"/>
    <w:rsid w:val="0044121D"/>
    <w:rsid w:val="00441B89"/>
    <w:rsid w:val="004423FF"/>
    <w:rsid w:val="00442664"/>
    <w:rsid w:val="00442732"/>
    <w:rsid w:val="00442F22"/>
    <w:rsid w:val="00442F2C"/>
    <w:rsid w:val="00442FF3"/>
    <w:rsid w:val="004431D3"/>
    <w:rsid w:val="004433E0"/>
    <w:rsid w:val="00443471"/>
    <w:rsid w:val="004439D1"/>
    <w:rsid w:val="00443AD9"/>
    <w:rsid w:val="0044450D"/>
    <w:rsid w:val="0044461A"/>
    <w:rsid w:val="00445755"/>
    <w:rsid w:val="004457DC"/>
    <w:rsid w:val="004468BD"/>
    <w:rsid w:val="00446E8B"/>
    <w:rsid w:val="00447CDC"/>
    <w:rsid w:val="00450358"/>
    <w:rsid w:val="0045036A"/>
    <w:rsid w:val="0045144D"/>
    <w:rsid w:val="00451AA7"/>
    <w:rsid w:val="00451C5A"/>
    <w:rsid w:val="00451D3C"/>
    <w:rsid w:val="0045255E"/>
    <w:rsid w:val="00452D30"/>
    <w:rsid w:val="00453047"/>
    <w:rsid w:val="00453711"/>
    <w:rsid w:val="0045519A"/>
    <w:rsid w:val="004553BE"/>
    <w:rsid w:val="004555F5"/>
    <w:rsid w:val="00455739"/>
    <w:rsid w:val="00456E56"/>
    <w:rsid w:val="00456F70"/>
    <w:rsid w:val="004572FB"/>
    <w:rsid w:val="00461AE8"/>
    <w:rsid w:val="00461EB0"/>
    <w:rsid w:val="0046249F"/>
    <w:rsid w:val="00462EDD"/>
    <w:rsid w:val="00463354"/>
    <w:rsid w:val="00463E9D"/>
    <w:rsid w:val="00463FBB"/>
    <w:rsid w:val="00464735"/>
    <w:rsid w:val="00465398"/>
    <w:rsid w:val="0046572A"/>
    <w:rsid w:val="00467333"/>
    <w:rsid w:val="00467E93"/>
    <w:rsid w:val="00470CC6"/>
    <w:rsid w:val="004717ED"/>
    <w:rsid w:val="00472A50"/>
    <w:rsid w:val="00472ABD"/>
    <w:rsid w:val="00472F39"/>
    <w:rsid w:val="004734EE"/>
    <w:rsid w:val="004745F4"/>
    <w:rsid w:val="00474645"/>
    <w:rsid w:val="00474E89"/>
    <w:rsid w:val="004750DB"/>
    <w:rsid w:val="00475DA9"/>
    <w:rsid w:val="00476958"/>
    <w:rsid w:val="00477060"/>
    <w:rsid w:val="004770D3"/>
    <w:rsid w:val="00477CD1"/>
    <w:rsid w:val="00477E61"/>
    <w:rsid w:val="0048014C"/>
    <w:rsid w:val="004808B0"/>
    <w:rsid w:val="00480E14"/>
    <w:rsid w:val="0048125F"/>
    <w:rsid w:val="00481946"/>
    <w:rsid w:val="00481ADD"/>
    <w:rsid w:val="0048206F"/>
    <w:rsid w:val="0048217D"/>
    <w:rsid w:val="00482494"/>
    <w:rsid w:val="00482A6B"/>
    <w:rsid w:val="00482DDE"/>
    <w:rsid w:val="00482E40"/>
    <w:rsid w:val="0048338C"/>
    <w:rsid w:val="00483E4E"/>
    <w:rsid w:val="004841C4"/>
    <w:rsid w:val="00484592"/>
    <w:rsid w:val="00484602"/>
    <w:rsid w:val="00484F45"/>
    <w:rsid w:val="00485CFD"/>
    <w:rsid w:val="00485E52"/>
    <w:rsid w:val="00486499"/>
    <w:rsid w:val="004867D0"/>
    <w:rsid w:val="004867F2"/>
    <w:rsid w:val="00486922"/>
    <w:rsid w:val="00486A36"/>
    <w:rsid w:val="00487DA1"/>
    <w:rsid w:val="00490ED8"/>
    <w:rsid w:val="00491162"/>
    <w:rsid w:val="004918A4"/>
    <w:rsid w:val="00491BF9"/>
    <w:rsid w:val="0049276D"/>
    <w:rsid w:val="00492EF3"/>
    <w:rsid w:val="00493484"/>
    <w:rsid w:val="0049354E"/>
    <w:rsid w:val="00493758"/>
    <w:rsid w:val="00493CA1"/>
    <w:rsid w:val="00493DE2"/>
    <w:rsid w:val="004943C5"/>
    <w:rsid w:val="004943EC"/>
    <w:rsid w:val="0049475A"/>
    <w:rsid w:val="00494985"/>
    <w:rsid w:val="00494D1E"/>
    <w:rsid w:val="00495E70"/>
    <w:rsid w:val="00496C5C"/>
    <w:rsid w:val="004972B2"/>
    <w:rsid w:val="0049730A"/>
    <w:rsid w:val="004A04BD"/>
    <w:rsid w:val="004A0EFA"/>
    <w:rsid w:val="004A1789"/>
    <w:rsid w:val="004A2105"/>
    <w:rsid w:val="004A2287"/>
    <w:rsid w:val="004A24AB"/>
    <w:rsid w:val="004A2711"/>
    <w:rsid w:val="004A36D3"/>
    <w:rsid w:val="004A3908"/>
    <w:rsid w:val="004A3CCE"/>
    <w:rsid w:val="004A4751"/>
    <w:rsid w:val="004A4D9B"/>
    <w:rsid w:val="004A5144"/>
    <w:rsid w:val="004A5B26"/>
    <w:rsid w:val="004A5D73"/>
    <w:rsid w:val="004A6433"/>
    <w:rsid w:val="004A6E00"/>
    <w:rsid w:val="004A7400"/>
    <w:rsid w:val="004A7550"/>
    <w:rsid w:val="004B0423"/>
    <w:rsid w:val="004B0844"/>
    <w:rsid w:val="004B0D14"/>
    <w:rsid w:val="004B186D"/>
    <w:rsid w:val="004B1933"/>
    <w:rsid w:val="004B1FBE"/>
    <w:rsid w:val="004B2083"/>
    <w:rsid w:val="004B2184"/>
    <w:rsid w:val="004B22E7"/>
    <w:rsid w:val="004B23C5"/>
    <w:rsid w:val="004B29CD"/>
    <w:rsid w:val="004B2CB2"/>
    <w:rsid w:val="004B36CD"/>
    <w:rsid w:val="004B3715"/>
    <w:rsid w:val="004B4210"/>
    <w:rsid w:val="004B4B7A"/>
    <w:rsid w:val="004B4EC4"/>
    <w:rsid w:val="004B58F2"/>
    <w:rsid w:val="004B5DA8"/>
    <w:rsid w:val="004B66D8"/>
    <w:rsid w:val="004B7FCE"/>
    <w:rsid w:val="004C02DD"/>
    <w:rsid w:val="004C16C5"/>
    <w:rsid w:val="004C1873"/>
    <w:rsid w:val="004C1C3B"/>
    <w:rsid w:val="004C1C5D"/>
    <w:rsid w:val="004C45D2"/>
    <w:rsid w:val="004C4EF1"/>
    <w:rsid w:val="004C5243"/>
    <w:rsid w:val="004C563D"/>
    <w:rsid w:val="004C56F9"/>
    <w:rsid w:val="004C5D93"/>
    <w:rsid w:val="004C6298"/>
    <w:rsid w:val="004C65C3"/>
    <w:rsid w:val="004C69C4"/>
    <w:rsid w:val="004C6A82"/>
    <w:rsid w:val="004C6E7A"/>
    <w:rsid w:val="004C7201"/>
    <w:rsid w:val="004C7275"/>
    <w:rsid w:val="004C796B"/>
    <w:rsid w:val="004D01F1"/>
    <w:rsid w:val="004D052A"/>
    <w:rsid w:val="004D0E21"/>
    <w:rsid w:val="004D1018"/>
    <w:rsid w:val="004D12BA"/>
    <w:rsid w:val="004D136E"/>
    <w:rsid w:val="004D1633"/>
    <w:rsid w:val="004D1E4E"/>
    <w:rsid w:val="004D23F3"/>
    <w:rsid w:val="004D2F62"/>
    <w:rsid w:val="004D3D30"/>
    <w:rsid w:val="004D3F75"/>
    <w:rsid w:val="004D4909"/>
    <w:rsid w:val="004D4BEF"/>
    <w:rsid w:val="004D4E7C"/>
    <w:rsid w:val="004D51D8"/>
    <w:rsid w:val="004D640B"/>
    <w:rsid w:val="004D7672"/>
    <w:rsid w:val="004D7C11"/>
    <w:rsid w:val="004D7F47"/>
    <w:rsid w:val="004E0698"/>
    <w:rsid w:val="004E0BFB"/>
    <w:rsid w:val="004E0DB7"/>
    <w:rsid w:val="004E1437"/>
    <w:rsid w:val="004E19DD"/>
    <w:rsid w:val="004E3752"/>
    <w:rsid w:val="004E3978"/>
    <w:rsid w:val="004E3E88"/>
    <w:rsid w:val="004E445C"/>
    <w:rsid w:val="004E454E"/>
    <w:rsid w:val="004E4AA2"/>
    <w:rsid w:val="004E54BA"/>
    <w:rsid w:val="004E56BD"/>
    <w:rsid w:val="004E57BF"/>
    <w:rsid w:val="004E66E6"/>
    <w:rsid w:val="004E6C3A"/>
    <w:rsid w:val="004F05BB"/>
    <w:rsid w:val="004F137C"/>
    <w:rsid w:val="004F1DD8"/>
    <w:rsid w:val="004F23D1"/>
    <w:rsid w:val="004F3397"/>
    <w:rsid w:val="004F36FA"/>
    <w:rsid w:val="004F3954"/>
    <w:rsid w:val="004F4931"/>
    <w:rsid w:val="004F4BA6"/>
    <w:rsid w:val="004F5053"/>
    <w:rsid w:val="004F5DAE"/>
    <w:rsid w:val="004F63BA"/>
    <w:rsid w:val="004F65E4"/>
    <w:rsid w:val="004F6D68"/>
    <w:rsid w:val="004F6E4F"/>
    <w:rsid w:val="004F7220"/>
    <w:rsid w:val="004F76B5"/>
    <w:rsid w:val="004F7E3E"/>
    <w:rsid w:val="004F7FAA"/>
    <w:rsid w:val="00501443"/>
    <w:rsid w:val="00501739"/>
    <w:rsid w:val="005018A2"/>
    <w:rsid w:val="00501B2E"/>
    <w:rsid w:val="00501C18"/>
    <w:rsid w:val="00501D8C"/>
    <w:rsid w:val="0050205A"/>
    <w:rsid w:val="00502CCA"/>
    <w:rsid w:val="005034D1"/>
    <w:rsid w:val="00504161"/>
    <w:rsid w:val="005043EE"/>
    <w:rsid w:val="005048CD"/>
    <w:rsid w:val="005053FC"/>
    <w:rsid w:val="00505D85"/>
    <w:rsid w:val="00505D94"/>
    <w:rsid w:val="00506769"/>
    <w:rsid w:val="00506D3A"/>
    <w:rsid w:val="00506D78"/>
    <w:rsid w:val="0050708A"/>
    <w:rsid w:val="005071B8"/>
    <w:rsid w:val="00507854"/>
    <w:rsid w:val="005079F0"/>
    <w:rsid w:val="00507E69"/>
    <w:rsid w:val="00510440"/>
    <w:rsid w:val="005109AF"/>
    <w:rsid w:val="00510F8A"/>
    <w:rsid w:val="00511039"/>
    <w:rsid w:val="005121B1"/>
    <w:rsid w:val="00512FB8"/>
    <w:rsid w:val="005135DF"/>
    <w:rsid w:val="00513B01"/>
    <w:rsid w:val="00513B66"/>
    <w:rsid w:val="0051436C"/>
    <w:rsid w:val="00514668"/>
    <w:rsid w:val="00514E98"/>
    <w:rsid w:val="00515866"/>
    <w:rsid w:val="00515DA2"/>
    <w:rsid w:val="00516517"/>
    <w:rsid w:val="00516A77"/>
    <w:rsid w:val="00516C55"/>
    <w:rsid w:val="005171A7"/>
    <w:rsid w:val="00517800"/>
    <w:rsid w:val="00517E54"/>
    <w:rsid w:val="00517E9C"/>
    <w:rsid w:val="00520201"/>
    <w:rsid w:val="00520965"/>
    <w:rsid w:val="00521362"/>
    <w:rsid w:val="005217F3"/>
    <w:rsid w:val="00522CDF"/>
    <w:rsid w:val="005236F3"/>
    <w:rsid w:val="0052389D"/>
    <w:rsid w:val="00524085"/>
    <w:rsid w:val="0052420D"/>
    <w:rsid w:val="005247B0"/>
    <w:rsid w:val="005247FC"/>
    <w:rsid w:val="005251E2"/>
    <w:rsid w:val="00525760"/>
    <w:rsid w:val="00525B10"/>
    <w:rsid w:val="00525BCC"/>
    <w:rsid w:val="00526378"/>
    <w:rsid w:val="00527EB4"/>
    <w:rsid w:val="00530134"/>
    <w:rsid w:val="00530801"/>
    <w:rsid w:val="00530A18"/>
    <w:rsid w:val="005314E8"/>
    <w:rsid w:val="005321FF"/>
    <w:rsid w:val="00532BED"/>
    <w:rsid w:val="00532DC6"/>
    <w:rsid w:val="0053387F"/>
    <w:rsid w:val="005338C8"/>
    <w:rsid w:val="00534811"/>
    <w:rsid w:val="00535A28"/>
    <w:rsid w:val="00535F9F"/>
    <w:rsid w:val="005364FC"/>
    <w:rsid w:val="005368FC"/>
    <w:rsid w:val="00536B3F"/>
    <w:rsid w:val="0053785F"/>
    <w:rsid w:val="00537E3F"/>
    <w:rsid w:val="00537F9C"/>
    <w:rsid w:val="00540280"/>
    <w:rsid w:val="005405CB"/>
    <w:rsid w:val="00541016"/>
    <w:rsid w:val="00541F7D"/>
    <w:rsid w:val="00542E0C"/>
    <w:rsid w:val="00542F6C"/>
    <w:rsid w:val="00543586"/>
    <w:rsid w:val="005435A5"/>
    <w:rsid w:val="00543C92"/>
    <w:rsid w:val="00544B47"/>
    <w:rsid w:val="00544CC5"/>
    <w:rsid w:val="00544DE1"/>
    <w:rsid w:val="00545181"/>
    <w:rsid w:val="00545314"/>
    <w:rsid w:val="00545362"/>
    <w:rsid w:val="00545E2A"/>
    <w:rsid w:val="00545F93"/>
    <w:rsid w:val="005461FF"/>
    <w:rsid w:val="00546BA4"/>
    <w:rsid w:val="005504F1"/>
    <w:rsid w:val="00550643"/>
    <w:rsid w:val="00550DDC"/>
    <w:rsid w:val="0055139A"/>
    <w:rsid w:val="0055143E"/>
    <w:rsid w:val="005521EE"/>
    <w:rsid w:val="00552C41"/>
    <w:rsid w:val="00552C45"/>
    <w:rsid w:val="00552CAA"/>
    <w:rsid w:val="0055327A"/>
    <w:rsid w:val="00553B37"/>
    <w:rsid w:val="00555C07"/>
    <w:rsid w:val="005573E5"/>
    <w:rsid w:val="005607C2"/>
    <w:rsid w:val="00561254"/>
    <w:rsid w:val="00561EC5"/>
    <w:rsid w:val="005620B6"/>
    <w:rsid w:val="00562185"/>
    <w:rsid w:val="0056232D"/>
    <w:rsid w:val="0056290E"/>
    <w:rsid w:val="00562DD4"/>
    <w:rsid w:val="005634C4"/>
    <w:rsid w:val="00564541"/>
    <w:rsid w:val="00564C5A"/>
    <w:rsid w:val="00564EC8"/>
    <w:rsid w:val="0056522A"/>
    <w:rsid w:val="005655A2"/>
    <w:rsid w:val="00565ADA"/>
    <w:rsid w:val="005660EE"/>
    <w:rsid w:val="0056618D"/>
    <w:rsid w:val="005666F1"/>
    <w:rsid w:val="00566BB9"/>
    <w:rsid w:val="00566DDE"/>
    <w:rsid w:val="005673DC"/>
    <w:rsid w:val="00567D32"/>
    <w:rsid w:val="00567F8B"/>
    <w:rsid w:val="0057027E"/>
    <w:rsid w:val="00570E6E"/>
    <w:rsid w:val="005717ED"/>
    <w:rsid w:val="00572220"/>
    <w:rsid w:val="005737DE"/>
    <w:rsid w:val="005740D4"/>
    <w:rsid w:val="0057434E"/>
    <w:rsid w:val="005748F7"/>
    <w:rsid w:val="00574CCE"/>
    <w:rsid w:val="00575661"/>
    <w:rsid w:val="00576261"/>
    <w:rsid w:val="005762DD"/>
    <w:rsid w:val="005762EC"/>
    <w:rsid w:val="00576A3B"/>
    <w:rsid w:val="00577CE2"/>
    <w:rsid w:val="00580FA4"/>
    <w:rsid w:val="00581232"/>
    <w:rsid w:val="0058152D"/>
    <w:rsid w:val="005819F3"/>
    <w:rsid w:val="00581E46"/>
    <w:rsid w:val="00581F5E"/>
    <w:rsid w:val="005822D7"/>
    <w:rsid w:val="005829DC"/>
    <w:rsid w:val="00582BCA"/>
    <w:rsid w:val="00582E76"/>
    <w:rsid w:val="005837E0"/>
    <w:rsid w:val="00583C32"/>
    <w:rsid w:val="00585348"/>
    <w:rsid w:val="005857C3"/>
    <w:rsid w:val="005857EF"/>
    <w:rsid w:val="00586496"/>
    <w:rsid w:val="0058651C"/>
    <w:rsid w:val="00586844"/>
    <w:rsid w:val="00586956"/>
    <w:rsid w:val="00587384"/>
    <w:rsid w:val="00587BDE"/>
    <w:rsid w:val="00587DF0"/>
    <w:rsid w:val="00590085"/>
    <w:rsid w:val="00590107"/>
    <w:rsid w:val="0059088C"/>
    <w:rsid w:val="00591ED1"/>
    <w:rsid w:val="00592749"/>
    <w:rsid w:val="00592BC5"/>
    <w:rsid w:val="00594265"/>
    <w:rsid w:val="005947F9"/>
    <w:rsid w:val="00594A5D"/>
    <w:rsid w:val="00594CA4"/>
    <w:rsid w:val="00594E1C"/>
    <w:rsid w:val="005958EF"/>
    <w:rsid w:val="005959F8"/>
    <w:rsid w:val="00596623"/>
    <w:rsid w:val="005968D7"/>
    <w:rsid w:val="00597137"/>
    <w:rsid w:val="00597DFC"/>
    <w:rsid w:val="005A018F"/>
    <w:rsid w:val="005A0D47"/>
    <w:rsid w:val="005A2354"/>
    <w:rsid w:val="005A240E"/>
    <w:rsid w:val="005A2D7B"/>
    <w:rsid w:val="005A33D5"/>
    <w:rsid w:val="005A3480"/>
    <w:rsid w:val="005A385F"/>
    <w:rsid w:val="005A3983"/>
    <w:rsid w:val="005A3ABC"/>
    <w:rsid w:val="005A3D77"/>
    <w:rsid w:val="005A4813"/>
    <w:rsid w:val="005A528E"/>
    <w:rsid w:val="005A559F"/>
    <w:rsid w:val="005A67B7"/>
    <w:rsid w:val="005A715F"/>
    <w:rsid w:val="005A748C"/>
    <w:rsid w:val="005A7B2C"/>
    <w:rsid w:val="005A7E4E"/>
    <w:rsid w:val="005B0853"/>
    <w:rsid w:val="005B0BF0"/>
    <w:rsid w:val="005B0CFE"/>
    <w:rsid w:val="005B0F70"/>
    <w:rsid w:val="005B29CB"/>
    <w:rsid w:val="005B2DAF"/>
    <w:rsid w:val="005B3510"/>
    <w:rsid w:val="005B3606"/>
    <w:rsid w:val="005B399F"/>
    <w:rsid w:val="005B42C6"/>
    <w:rsid w:val="005B48D3"/>
    <w:rsid w:val="005B4D39"/>
    <w:rsid w:val="005B52CD"/>
    <w:rsid w:val="005B5DF4"/>
    <w:rsid w:val="005B5EF1"/>
    <w:rsid w:val="005B5F4B"/>
    <w:rsid w:val="005B6EF9"/>
    <w:rsid w:val="005B7363"/>
    <w:rsid w:val="005C04BA"/>
    <w:rsid w:val="005C126F"/>
    <w:rsid w:val="005C149B"/>
    <w:rsid w:val="005C1BF2"/>
    <w:rsid w:val="005C3079"/>
    <w:rsid w:val="005C3295"/>
    <w:rsid w:val="005C3725"/>
    <w:rsid w:val="005C39E6"/>
    <w:rsid w:val="005C414B"/>
    <w:rsid w:val="005C498C"/>
    <w:rsid w:val="005C4990"/>
    <w:rsid w:val="005C5179"/>
    <w:rsid w:val="005C52F5"/>
    <w:rsid w:val="005C56C2"/>
    <w:rsid w:val="005C5D34"/>
    <w:rsid w:val="005C5F82"/>
    <w:rsid w:val="005C7948"/>
    <w:rsid w:val="005C79C4"/>
    <w:rsid w:val="005D084F"/>
    <w:rsid w:val="005D0D94"/>
    <w:rsid w:val="005D0F62"/>
    <w:rsid w:val="005D1150"/>
    <w:rsid w:val="005D20BE"/>
    <w:rsid w:val="005D2358"/>
    <w:rsid w:val="005D23B9"/>
    <w:rsid w:val="005D3253"/>
    <w:rsid w:val="005D38F3"/>
    <w:rsid w:val="005D3F1F"/>
    <w:rsid w:val="005D3F56"/>
    <w:rsid w:val="005D412A"/>
    <w:rsid w:val="005D4D33"/>
    <w:rsid w:val="005D4EED"/>
    <w:rsid w:val="005D5D5D"/>
    <w:rsid w:val="005D61CB"/>
    <w:rsid w:val="005D646D"/>
    <w:rsid w:val="005D6627"/>
    <w:rsid w:val="005D6A31"/>
    <w:rsid w:val="005D6EF8"/>
    <w:rsid w:val="005D733B"/>
    <w:rsid w:val="005D76EA"/>
    <w:rsid w:val="005D7E4B"/>
    <w:rsid w:val="005D7FBE"/>
    <w:rsid w:val="005E06F9"/>
    <w:rsid w:val="005E073E"/>
    <w:rsid w:val="005E129B"/>
    <w:rsid w:val="005E15F6"/>
    <w:rsid w:val="005E1688"/>
    <w:rsid w:val="005E1BD3"/>
    <w:rsid w:val="005E1E29"/>
    <w:rsid w:val="005E2285"/>
    <w:rsid w:val="005E2C98"/>
    <w:rsid w:val="005E2FC2"/>
    <w:rsid w:val="005E3195"/>
    <w:rsid w:val="005E48A7"/>
    <w:rsid w:val="005E4CAD"/>
    <w:rsid w:val="005E5AFC"/>
    <w:rsid w:val="005E60A4"/>
    <w:rsid w:val="005E616C"/>
    <w:rsid w:val="005E622E"/>
    <w:rsid w:val="005E6B4A"/>
    <w:rsid w:val="005E70F4"/>
    <w:rsid w:val="005E7B47"/>
    <w:rsid w:val="005F0BD6"/>
    <w:rsid w:val="005F1091"/>
    <w:rsid w:val="005F1FFC"/>
    <w:rsid w:val="005F201E"/>
    <w:rsid w:val="005F299D"/>
    <w:rsid w:val="005F32F2"/>
    <w:rsid w:val="005F38B5"/>
    <w:rsid w:val="005F38F5"/>
    <w:rsid w:val="005F3999"/>
    <w:rsid w:val="005F3DBF"/>
    <w:rsid w:val="005F43D7"/>
    <w:rsid w:val="005F5348"/>
    <w:rsid w:val="005F5349"/>
    <w:rsid w:val="005F678E"/>
    <w:rsid w:val="005F7903"/>
    <w:rsid w:val="005F7BB9"/>
    <w:rsid w:val="005F7BE6"/>
    <w:rsid w:val="0060044C"/>
    <w:rsid w:val="006017DE"/>
    <w:rsid w:val="00601A01"/>
    <w:rsid w:val="006026C7"/>
    <w:rsid w:val="00603953"/>
    <w:rsid w:val="00603EDC"/>
    <w:rsid w:val="00604520"/>
    <w:rsid w:val="006045C1"/>
    <w:rsid w:val="00604729"/>
    <w:rsid w:val="00605368"/>
    <w:rsid w:val="006055CE"/>
    <w:rsid w:val="00605795"/>
    <w:rsid w:val="0060635C"/>
    <w:rsid w:val="006067AE"/>
    <w:rsid w:val="006068CF"/>
    <w:rsid w:val="00607922"/>
    <w:rsid w:val="0061085E"/>
    <w:rsid w:val="006108F5"/>
    <w:rsid w:val="006109CF"/>
    <w:rsid w:val="00610AB1"/>
    <w:rsid w:val="00611FFF"/>
    <w:rsid w:val="006121E5"/>
    <w:rsid w:val="00613629"/>
    <w:rsid w:val="00613A53"/>
    <w:rsid w:val="00614CE7"/>
    <w:rsid w:val="00615061"/>
    <w:rsid w:val="006151C7"/>
    <w:rsid w:val="0061563D"/>
    <w:rsid w:val="006161A1"/>
    <w:rsid w:val="00616588"/>
    <w:rsid w:val="006169E6"/>
    <w:rsid w:val="006170CE"/>
    <w:rsid w:val="0062125F"/>
    <w:rsid w:val="006219BD"/>
    <w:rsid w:val="00622F7F"/>
    <w:rsid w:val="00623DDA"/>
    <w:rsid w:val="006241D2"/>
    <w:rsid w:val="00624AE1"/>
    <w:rsid w:val="0062568F"/>
    <w:rsid w:val="00625967"/>
    <w:rsid w:val="00626369"/>
    <w:rsid w:val="00627B20"/>
    <w:rsid w:val="006314AA"/>
    <w:rsid w:val="006318B5"/>
    <w:rsid w:val="00631EAC"/>
    <w:rsid w:val="006322F5"/>
    <w:rsid w:val="00632474"/>
    <w:rsid w:val="00632A6B"/>
    <w:rsid w:val="00632EA1"/>
    <w:rsid w:val="0063396D"/>
    <w:rsid w:val="00634023"/>
    <w:rsid w:val="0063452A"/>
    <w:rsid w:val="0063461D"/>
    <w:rsid w:val="00635428"/>
    <w:rsid w:val="00635564"/>
    <w:rsid w:val="00635DD9"/>
    <w:rsid w:val="006360A4"/>
    <w:rsid w:val="00636935"/>
    <w:rsid w:val="006369F9"/>
    <w:rsid w:val="00636B02"/>
    <w:rsid w:val="0064074D"/>
    <w:rsid w:val="00640A5F"/>
    <w:rsid w:val="00640F85"/>
    <w:rsid w:val="00641A19"/>
    <w:rsid w:val="006426A2"/>
    <w:rsid w:val="00642814"/>
    <w:rsid w:val="006430AD"/>
    <w:rsid w:val="0064375C"/>
    <w:rsid w:val="006438CF"/>
    <w:rsid w:val="0064526F"/>
    <w:rsid w:val="00645EEB"/>
    <w:rsid w:val="006466BB"/>
    <w:rsid w:val="00646A18"/>
    <w:rsid w:val="00646EBF"/>
    <w:rsid w:val="006475FD"/>
    <w:rsid w:val="006502C5"/>
    <w:rsid w:val="006514AA"/>
    <w:rsid w:val="006516C9"/>
    <w:rsid w:val="00651B0F"/>
    <w:rsid w:val="00652110"/>
    <w:rsid w:val="006525EF"/>
    <w:rsid w:val="00652BC1"/>
    <w:rsid w:val="00652DBD"/>
    <w:rsid w:val="00653164"/>
    <w:rsid w:val="006534BC"/>
    <w:rsid w:val="00653548"/>
    <w:rsid w:val="00653979"/>
    <w:rsid w:val="00654425"/>
    <w:rsid w:val="00654712"/>
    <w:rsid w:val="00654CD1"/>
    <w:rsid w:val="00655118"/>
    <w:rsid w:val="00655470"/>
    <w:rsid w:val="006555F8"/>
    <w:rsid w:val="00655698"/>
    <w:rsid w:val="00656006"/>
    <w:rsid w:val="00656840"/>
    <w:rsid w:val="006568E4"/>
    <w:rsid w:val="006577AB"/>
    <w:rsid w:val="0066031E"/>
    <w:rsid w:val="006607CE"/>
    <w:rsid w:val="00660C07"/>
    <w:rsid w:val="00661F57"/>
    <w:rsid w:val="0066207F"/>
    <w:rsid w:val="00662103"/>
    <w:rsid w:val="00662AE7"/>
    <w:rsid w:val="00662F6F"/>
    <w:rsid w:val="006631F6"/>
    <w:rsid w:val="00663563"/>
    <w:rsid w:val="00663587"/>
    <w:rsid w:val="0066369F"/>
    <w:rsid w:val="00664333"/>
    <w:rsid w:val="0066585B"/>
    <w:rsid w:val="00665AB3"/>
    <w:rsid w:val="00666301"/>
    <w:rsid w:val="00666495"/>
    <w:rsid w:val="00666628"/>
    <w:rsid w:val="006667A7"/>
    <w:rsid w:val="006668CE"/>
    <w:rsid w:val="006702FA"/>
    <w:rsid w:val="006706A2"/>
    <w:rsid w:val="0067081E"/>
    <w:rsid w:val="006710A1"/>
    <w:rsid w:val="006719BC"/>
    <w:rsid w:val="006720F7"/>
    <w:rsid w:val="00672427"/>
    <w:rsid w:val="00673288"/>
    <w:rsid w:val="00673437"/>
    <w:rsid w:val="00673BB6"/>
    <w:rsid w:val="00674BE9"/>
    <w:rsid w:val="00674F21"/>
    <w:rsid w:val="006752E7"/>
    <w:rsid w:val="006754FF"/>
    <w:rsid w:val="006758B6"/>
    <w:rsid w:val="00675954"/>
    <w:rsid w:val="0067732B"/>
    <w:rsid w:val="006779D0"/>
    <w:rsid w:val="006809FB"/>
    <w:rsid w:val="006816F4"/>
    <w:rsid w:val="00681BD4"/>
    <w:rsid w:val="00682137"/>
    <w:rsid w:val="00682A1A"/>
    <w:rsid w:val="00682A57"/>
    <w:rsid w:val="00683139"/>
    <w:rsid w:val="006833FB"/>
    <w:rsid w:val="00683826"/>
    <w:rsid w:val="00684317"/>
    <w:rsid w:val="00684517"/>
    <w:rsid w:val="00684716"/>
    <w:rsid w:val="00685537"/>
    <w:rsid w:val="0068634E"/>
    <w:rsid w:val="00686403"/>
    <w:rsid w:val="006901CE"/>
    <w:rsid w:val="006909DC"/>
    <w:rsid w:val="00690A8E"/>
    <w:rsid w:val="00690D11"/>
    <w:rsid w:val="00690DD7"/>
    <w:rsid w:val="00691037"/>
    <w:rsid w:val="00691AF6"/>
    <w:rsid w:val="00691C87"/>
    <w:rsid w:val="00691ECD"/>
    <w:rsid w:val="006921B7"/>
    <w:rsid w:val="006930D0"/>
    <w:rsid w:val="006934F9"/>
    <w:rsid w:val="006936E9"/>
    <w:rsid w:val="0069492A"/>
    <w:rsid w:val="00694A22"/>
    <w:rsid w:val="00694CDF"/>
    <w:rsid w:val="00694EF6"/>
    <w:rsid w:val="00695098"/>
    <w:rsid w:val="006957FD"/>
    <w:rsid w:val="006959F7"/>
    <w:rsid w:val="00695E88"/>
    <w:rsid w:val="00696C2D"/>
    <w:rsid w:val="00697425"/>
    <w:rsid w:val="006A01DA"/>
    <w:rsid w:val="006A08DC"/>
    <w:rsid w:val="006A08EF"/>
    <w:rsid w:val="006A106A"/>
    <w:rsid w:val="006A19A8"/>
    <w:rsid w:val="006A1AEA"/>
    <w:rsid w:val="006A1CA5"/>
    <w:rsid w:val="006A1DE0"/>
    <w:rsid w:val="006A1E53"/>
    <w:rsid w:val="006A4438"/>
    <w:rsid w:val="006A4898"/>
    <w:rsid w:val="006A4FE0"/>
    <w:rsid w:val="006A53E8"/>
    <w:rsid w:val="006A5601"/>
    <w:rsid w:val="006A5903"/>
    <w:rsid w:val="006A5E15"/>
    <w:rsid w:val="006A639B"/>
    <w:rsid w:val="006A69ED"/>
    <w:rsid w:val="006A6AE5"/>
    <w:rsid w:val="006A6DDD"/>
    <w:rsid w:val="006B0123"/>
    <w:rsid w:val="006B07B5"/>
    <w:rsid w:val="006B0A44"/>
    <w:rsid w:val="006B1002"/>
    <w:rsid w:val="006B151E"/>
    <w:rsid w:val="006B16B5"/>
    <w:rsid w:val="006B2DDB"/>
    <w:rsid w:val="006B36BD"/>
    <w:rsid w:val="006B3D17"/>
    <w:rsid w:val="006B3F46"/>
    <w:rsid w:val="006B4E3C"/>
    <w:rsid w:val="006B53B9"/>
    <w:rsid w:val="006B55E4"/>
    <w:rsid w:val="006B58EA"/>
    <w:rsid w:val="006B62D2"/>
    <w:rsid w:val="006B6CE2"/>
    <w:rsid w:val="006B7138"/>
    <w:rsid w:val="006B792E"/>
    <w:rsid w:val="006B7D42"/>
    <w:rsid w:val="006B7F8F"/>
    <w:rsid w:val="006C03B3"/>
    <w:rsid w:val="006C07B5"/>
    <w:rsid w:val="006C0B23"/>
    <w:rsid w:val="006C13D4"/>
    <w:rsid w:val="006C1602"/>
    <w:rsid w:val="006C1B45"/>
    <w:rsid w:val="006C260E"/>
    <w:rsid w:val="006C27DA"/>
    <w:rsid w:val="006C2F27"/>
    <w:rsid w:val="006C2FA9"/>
    <w:rsid w:val="006C39BB"/>
    <w:rsid w:val="006C486E"/>
    <w:rsid w:val="006C4B27"/>
    <w:rsid w:val="006C4E20"/>
    <w:rsid w:val="006C654A"/>
    <w:rsid w:val="006C78EE"/>
    <w:rsid w:val="006C7AF3"/>
    <w:rsid w:val="006D0145"/>
    <w:rsid w:val="006D0792"/>
    <w:rsid w:val="006D141C"/>
    <w:rsid w:val="006D1421"/>
    <w:rsid w:val="006D1583"/>
    <w:rsid w:val="006D16B0"/>
    <w:rsid w:val="006D1C1B"/>
    <w:rsid w:val="006D20E0"/>
    <w:rsid w:val="006D2512"/>
    <w:rsid w:val="006D3294"/>
    <w:rsid w:val="006D33C8"/>
    <w:rsid w:val="006D39C2"/>
    <w:rsid w:val="006D3A20"/>
    <w:rsid w:val="006D3B46"/>
    <w:rsid w:val="006D4067"/>
    <w:rsid w:val="006D47BF"/>
    <w:rsid w:val="006D4D69"/>
    <w:rsid w:val="006D52D1"/>
    <w:rsid w:val="006D5492"/>
    <w:rsid w:val="006D55D6"/>
    <w:rsid w:val="006D5A46"/>
    <w:rsid w:val="006D5B8E"/>
    <w:rsid w:val="006D5D4C"/>
    <w:rsid w:val="006D663F"/>
    <w:rsid w:val="006D67D7"/>
    <w:rsid w:val="006D6C93"/>
    <w:rsid w:val="006D6DFC"/>
    <w:rsid w:val="006D6E6E"/>
    <w:rsid w:val="006D7659"/>
    <w:rsid w:val="006D7EB5"/>
    <w:rsid w:val="006E0164"/>
    <w:rsid w:val="006E0658"/>
    <w:rsid w:val="006E067A"/>
    <w:rsid w:val="006E0DC6"/>
    <w:rsid w:val="006E11FB"/>
    <w:rsid w:val="006E128B"/>
    <w:rsid w:val="006E19AE"/>
    <w:rsid w:val="006E2763"/>
    <w:rsid w:val="006E2DB7"/>
    <w:rsid w:val="006E2ED3"/>
    <w:rsid w:val="006E310D"/>
    <w:rsid w:val="006E31CE"/>
    <w:rsid w:val="006E43B1"/>
    <w:rsid w:val="006E4AE6"/>
    <w:rsid w:val="006E6D1D"/>
    <w:rsid w:val="006E7850"/>
    <w:rsid w:val="006F0079"/>
    <w:rsid w:val="006F0193"/>
    <w:rsid w:val="006F0876"/>
    <w:rsid w:val="006F11F8"/>
    <w:rsid w:val="006F12E8"/>
    <w:rsid w:val="006F1C57"/>
    <w:rsid w:val="006F1CB2"/>
    <w:rsid w:val="006F1ED5"/>
    <w:rsid w:val="006F23C1"/>
    <w:rsid w:val="006F2692"/>
    <w:rsid w:val="006F28AC"/>
    <w:rsid w:val="006F2B15"/>
    <w:rsid w:val="006F2DBD"/>
    <w:rsid w:val="006F33EE"/>
    <w:rsid w:val="006F3491"/>
    <w:rsid w:val="006F37D6"/>
    <w:rsid w:val="006F459C"/>
    <w:rsid w:val="006F485D"/>
    <w:rsid w:val="006F50F9"/>
    <w:rsid w:val="006F514D"/>
    <w:rsid w:val="006F5524"/>
    <w:rsid w:val="006F5688"/>
    <w:rsid w:val="006F57F3"/>
    <w:rsid w:val="006F5AA0"/>
    <w:rsid w:val="006F5C72"/>
    <w:rsid w:val="006F6226"/>
    <w:rsid w:val="006F62EC"/>
    <w:rsid w:val="006F732B"/>
    <w:rsid w:val="006F7484"/>
    <w:rsid w:val="006F7A95"/>
    <w:rsid w:val="0070034A"/>
    <w:rsid w:val="0070043F"/>
    <w:rsid w:val="00701A66"/>
    <w:rsid w:val="00702436"/>
    <w:rsid w:val="00702552"/>
    <w:rsid w:val="00702668"/>
    <w:rsid w:val="00702B3D"/>
    <w:rsid w:val="007031B8"/>
    <w:rsid w:val="00703905"/>
    <w:rsid w:val="00703BFA"/>
    <w:rsid w:val="007057A2"/>
    <w:rsid w:val="00705CC1"/>
    <w:rsid w:val="00705D4B"/>
    <w:rsid w:val="00705E79"/>
    <w:rsid w:val="00706083"/>
    <w:rsid w:val="007060AD"/>
    <w:rsid w:val="0070625A"/>
    <w:rsid w:val="00706455"/>
    <w:rsid w:val="00707249"/>
    <w:rsid w:val="00707F64"/>
    <w:rsid w:val="00712229"/>
    <w:rsid w:val="0071225B"/>
    <w:rsid w:val="0071280C"/>
    <w:rsid w:val="00713240"/>
    <w:rsid w:val="00713560"/>
    <w:rsid w:val="00713624"/>
    <w:rsid w:val="00713EFB"/>
    <w:rsid w:val="00714694"/>
    <w:rsid w:val="00714F56"/>
    <w:rsid w:val="00715EF9"/>
    <w:rsid w:val="00716D6C"/>
    <w:rsid w:val="00717E1E"/>
    <w:rsid w:val="00717E48"/>
    <w:rsid w:val="00717E99"/>
    <w:rsid w:val="0072045E"/>
    <w:rsid w:val="007208ED"/>
    <w:rsid w:val="0072121C"/>
    <w:rsid w:val="0072157B"/>
    <w:rsid w:val="00721E40"/>
    <w:rsid w:val="00721F49"/>
    <w:rsid w:val="00721F5A"/>
    <w:rsid w:val="007229EC"/>
    <w:rsid w:val="0072332B"/>
    <w:rsid w:val="00723449"/>
    <w:rsid w:val="00723C4E"/>
    <w:rsid w:val="00724533"/>
    <w:rsid w:val="007245AA"/>
    <w:rsid w:val="00724B22"/>
    <w:rsid w:val="0072561D"/>
    <w:rsid w:val="007256BA"/>
    <w:rsid w:val="00725AE9"/>
    <w:rsid w:val="00725B25"/>
    <w:rsid w:val="00726233"/>
    <w:rsid w:val="007262C6"/>
    <w:rsid w:val="0072666F"/>
    <w:rsid w:val="0072695F"/>
    <w:rsid w:val="00727009"/>
    <w:rsid w:val="00727353"/>
    <w:rsid w:val="007273C3"/>
    <w:rsid w:val="00727AA3"/>
    <w:rsid w:val="00727CF3"/>
    <w:rsid w:val="00727D4A"/>
    <w:rsid w:val="00727E6D"/>
    <w:rsid w:val="00727E91"/>
    <w:rsid w:val="00731DD0"/>
    <w:rsid w:val="007321F8"/>
    <w:rsid w:val="00732340"/>
    <w:rsid w:val="007324DC"/>
    <w:rsid w:val="0073259D"/>
    <w:rsid w:val="00732647"/>
    <w:rsid w:val="00732D37"/>
    <w:rsid w:val="007340AC"/>
    <w:rsid w:val="00734A1F"/>
    <w:rsid w:val="00735411"/>
    <w:rsid w:val="007357AC"/>
    <w:rsid w:val="0073607E"/>
    <w:rsid w:val="0073694F"/>
    <w:rsid w:val="00736D24"/>
    <w:rsid w:val="007400FC"/>
    <w:rsid w:val="00740C02"/>
    <w:rsid w:val="00741132"/>
    <w:rsid w:val="0074127A"/>
    <w:rsid w:val="00741FAC"/>
    <w:rsid w:val="007421B6"/>
    <w:rsid w:val="0074272E"/>
    <w:rsid w:val="007427D5"/>
    <w:rsid w:val="007429A4"/>
    <w:rsid w:val="007429B0"/>
    <w:rsid w:val="00742D7C"/>
    <w:rsid w:val="00743120"/>
    <w:rsid w:val="00744024"/>
    <w:rsid w:val="00744214"/>
    <w:rsid w:val="00745BF7"/>
    <w:rsid w:val="00745D82"/>
    <w:rsid w:val="00745EFA"/>
    <w:rsid w:val="00746394"/>
    <w:rsid w:val="00746825"/>
    <w:rsid w:val="007468F0"/>
    <w:rsid w:val="00746D8A"/>
    <w:rsid w:val="00750C67"/>
    <w:rsid w:val="00751387"/>
    <w:rsid w:val="00751B45"/>
    <w:rsid w:val="00751F9E"/>
    <w:rsid w:val="007525D9"/>
    <w:rsid w:val="00752ADF"/>
    <w:rsid w:val="00752E56"/>
    <w:rsid w:val="007539F9"/>
    <w:rsid w:val="00753C4E"/>
    <w:rsid w:val="00754276"/>
    <w:rsid w:val="00755176"/>
    <w:rsid w:val="00755BCC"/>
    <w:rsid w:val="00755C1D"/>
    <w:rsid w:val="00755E3F"/>
    <w:rsid w:val="00755F72"/>
    <w:rsid w:val="0075647B"/>
    <w:rsid w:val="00756A78"/>
    <w:rsid w:val="007614E4"/>
    <w:rsid w:val="00761C73"/>
    <w:rsid w:val="00761D26"/>
    <w:rsid w:val="007621BD"/>
    <w:rsid w:val="0076245A"/>
    <w:rsid w:val="007636BC"/>
    <w:rsid w:val="00763B5E"/>
    <w:rsid w:val="00763EDD"/>
    <w:rsid w:val="00764B96"/>
    <w:rsid w:val="00764EBD"/>
    <w:rsid w:val="00764F36"/>
    <w:rsid w:val="00765ACE"/>
    <w:rsid w:val="00765AE6"/>
    <w:rsid w:val="00765F97"/>
    <w:rsid w:val="007663F3"/>
    <w:rsid w:val="00766823"/>
    <w:rsid w:val="00767113"/>
    <w:rsid w:val="007674AA"/>
    <w:rsid w:val="0076788F"/>
    <w:rsid w:val="00767A92"/>
    <w:rsid w:val="00770BED"/>
    <w:rsid w:val="00770E6D"/>
    <w:rsid w:val="0077133E"/>
    <w:rsid w:val="00771673"/>
    <w:rsid w:val="00772238"/>
    <w:rsid w:val="00774452"/>
    <w:rsid w:val="00774D47"/>
    <w:rsid w:val="00775245"/>
    <w:rsid w:val="007762DB"/>
    <w:rsid w:val="0077698A"/>
    <w:rsid w:val="00776A1D"/>
    <w:rsid w:val="00776FDC"/>
    <w:rsid w:val="00777284"/>
    <w:rsid w:val="007772C8"/>
    <w:rsid w:val="007778EA"/>
    <w:rsid w:val="00777BF2"/>
    <w:rsid w:val="007814AE"/>
    <w:rsid w:val="007827B6"/>
    <w:rsid w:val="007828CC"/>
    <w:rsid w:val="00782E61"/>
    <w:rsid w:val="007830EB"/>
    <w:rsid w:val="00784037"/>
    <w:rsid w:val="007840B2"/>
    <w:rsid w:val="0078520D"/>
    <w:rsid w:val="00785873"/>
    <w:rsid w:val="00786091"/>
    <w:rsid w:val="007862B4"/>
    <w:rsid w:val="00786C23"/>
    <w:rsid w:val="0078727F"/>
    <w:rsid w:val="007874EB"/>
    <w:rsid w:val="007902CA"/>
    <w:rsid w:val="00790349"/>
    <w:rsid w:val="007908DA"/>
    <w:rsid w:val="00790DB9"/>
    <w:rsid w:val="0079141C"/>
    <w:rsid w:val="00791DA0"/>
    <w:rsid w:val="00791E4E"/>
    <w:rsid w:val="0079363A"/>
    <w:rsid w:val="00793E1B"/>
    <w:rsid w:val="00795AAB"/>
    <w:rsid w:val="00795AF1"/>
    <w:rsid w:val="007960D2"/>
    <w:rsid w:val="00796DFB"/>
    <w:rsid w:val="00796E01"/>
    <w:rsid w:val="00797D30"/>
    <w:rsid w:val="007A0068"/>
    <w:rsid w:val="007A0CC6"/>
    <w:rsid w:val="007A11B1"/>
    <w:rsid w:val="007A207A"/>
    <w:rsid w:val="007A249D"/>
    <w:rsid w:val="007A280F"/>
    <w:rsid w:val="007A40EF"/>
    <w:rsid w:val="007A4237"/>
    <w:rsid w:val="007A495D"/>
    <w:rsid w:val="007A57EB"/>
    <w:rsid w:val="007A6050"/>
    <w:rsid w:val="007A60D3"/>
    <w:rsid w:val="007A6B63"/>
    <w:rsid w:val="007A6ECE"/>
    <w:rsid w:val="007A77C4"/>
    <w:rsid w:val="007B097D"/>
    <w:rsid w:val="007B1042"/>
    <w:rsid w:val="007B112B"/>
    <w:rsid w:val="007B147B"/>
    <w:rsid w:val="007B154B"/>
    <w:rsid w:val="007B627D"/>
    <w:rsid w:val="007B6542"/>
    <w:rsid w:val="007B6667"/>
    <w:rsid w:val="007B67CF"/>
    <w:rsid w:val="007B6923"/>
    <w:rsid w:val="007B7077"/>
    <w:rsid w:val="007B71A2"/>
    <w:rsid w:val="007B7227"/>
    <w:rsid w:val="007C04EE"/>
    <w:rsid w:val="007C0C33"/>
    <w:rsid w:val="007C101C"/>
    <w:rsid w:val="007C1511"/>
    <w:rsid w:val="007C1898"/>
    <w:rsid w:val="007C1C9A"/>
    <w:rsid w:val="007C2527"/>
    <w:rsid w:val="007C2D5F"/>
    <w:rsid w:val="007C3527"/>
    <w:rsid w:val="007C3713"/>
    <w:rsid w:val="007C3E27"/>
    <w:rsid w:val="007C6637"/>
    <w:rsid w:val="007C6B77"/>
    <w:rsid w:val="007C6C5C"/>
    <w:rsid w:val="007C77C2"/>
    <w:rsid w:val="007D08B3"/>
    <w:rsid w:val="007D09AF"/>
    <w:rsid w:val="007D0C1F"/>
    <w:rsid w:val="007D1688"/>
    <w:rsid w:val="007D18AE"/>
    <w:rsid w:val="007D18D0"/>
    <w:rsid w:val="007D193C"/>
    <w:rsid w:val="007D2498"/>
    <w:rsid w:val="007D2783"/>
    <w:rsid w:val="007D2C7C"/>
    <w:rsid w:val="007D2CF5"/>
    <w:rsid w:val="007D3340"/>
    <w:rsid w:val="007D3EBD"/>
    <w:rsid w:val="007D427B"/>
    <w:rsid w:val="007D4597"/>
    <w:rsid w:val="007D536E"/>
    <w:rsid w:val="007D594D"/>
    <w:rsid w:val="007D67D0"/>
    <w:rsid w:val="007D6A71"/>
    <w:rsid w:val="007D6E46"/>
    <w:rsid w:val="007D6F58"/>
    <w:rsid w:val="007D719D"/>
    <w:rsid w:val="007D7C4B"/>
    <w:rsid w:val="007D7C6B"/>
    <w:rsid w:val="007D7E33"/>
    <w:rsid w:val="007E0387"/>
    <w:rsid w:val="007E0E85"/>
    <w:rsid w:val="007E14A0"/>
    <w:rsid w:val="007E1EC7"/>
    <w:rsid w:val="007E2B7A"/>
    <w:rsid w:val="007E3959"/>
    <w:rsid w:val="007E4D75"/>
    <w:rsid w:val="007E4DB9"/>
    <w:rsid w:val="007E4FC0"/>
    <w:rsid w:val="007E51DC"/>
    <w:rsid w:val="007E5E91"/>
    <w:rsid w:val="007E5ED7"/>
    <w:rsid w:val="007E6760"/>
    <w:rsid w:val="007E6CE1"/>
    <w:rsid w:val="007E6D44"/>
    <w:rsid w:val="007E6E08"/>
    <w:rsid w:val="007E71D4"/>
    <w:rsid w:val="007F01F1"/>
    <w:rsid w:val="007F1443"/>
    <w:rsid w:val="007F1972"/>
    <w:rsid w:val="007F1F36"/>
    <w:rsid w:val="007F283D"/>
    <w:rsid w:val="007F3333"/>
    <w:rsid w:val="007F3AED"/>
    <w:rsid w:val="007F3B66"/>
    <w:rsid w:val="007F409F"/>
    <w:rsid w:val="007F4E06"/>
    <w:rsid w:val="007F4E80"/>
    <w:rsid w:val="007F540A"/>
    <w:rsid w:val="007F55D2"/>
    <w:rsid w:val="007F5A25"/>
    <w:rsid w:val="007F622E"/>
    <w:rsid w:val="007F6484"/>
    <w:rsid w:val="007F6622"/>
    <w:rsid w:val="007F7DD0"/>
    <w:rsid w:val="00801222"/>
    <w:rsid w:val="0080169D"/>
    <w:rsid w:val="00802155"/>
    <w:rsid w:val="0080270F"/>
    <w:rsid w:val="00802A43"/>
    <w:rsid w:val="008033AB"/>
    <w:rsid w:val="00803990"/>
    <w:rsid w:val="00803E55"/>
    <w:rsid w:val="0080467E"/>
    <w:rsid w:val="008049F8"/>
    <w:rsid w:val="00805467"/>
    <w:rsid w:val="00805527"/>
    <w:rsid w:val="00805A94"/>
    <w:rsid w:val="008061EF"/>
    <w:rsid w:val="008070DA"/>
    <w:rsid w:val="00807414"/>
    <w:rsid w:val="00807CD4"/>
    <w:rsid w:val="00810061"/>
    <w:rsid w:val="008110D6"/>
    <w:rsid w:val="00811247"/>
    <w:rsid w:val="008125A2"/>
    <w:rsid w:val="00812F7E"/>
    <w:rsid w:val="008136AC"/>
    <w:rsid w:val="008139B2"/>
    <w:rsid w:val="00813C76"/>
    <w:rsid w:val="0081419A"/>
    <w:rsid w:val="00814C86"/>
    <w:rsid w:val="00816BF6"/>
    <w:rsid w:val="00820203"/>
    <w:rsid w:val="00820EB4"/>
    <w:rsid w:val="008213F8"/>
    <w:rsid w:val="00821718"/>
    <w:rsid w:val="00821FBA"/>
    <w:rsid w:val="00822F6F"/>
    <w:rsid w:val="00823340"/>
    <w:rsid w:val="0082391F"/>
    <w:rsid w:val="00823AB0"/>
    <w:rsid w:val="0082406A"/>
    <w:rsid w:val="008246E2"/>
    <w:rsid w:val="00824A00"/>
    <w:rsid w:val="0082515E"/>
    <w:rsid w:val="00826D70"/>
    <w:rsid w:val="00827643"/>
    <w:rsid w:val="0083023D"/>
    <w:rsid w:val="008313A4"/>
    <w:rsid w:val="00831809"/>
    <w:rsid w:val="00831C67"/>
    <w:rsid w:val="00832BB9"/>
    <w:rsid w:val="00832E7C"/>
    <w:rsid w:val="0083342F"/>
    <w:rsid w:val="0083487F"/>
    <w:rsid w:val="00834A63"/>
    <w:rsid w:val="00834E40"/>
    <w:rsid w:val="0083562B"/>
    <w:rsid w:val="008372D2"/>
    <w:rsid w:val="008373DD"/>
    <w:rsid w:val="008378E4"/>
    <w:rsid w:val="00837DC9"/>
    <w:rsid w:val="00837E1C"/>
    <w:rsid w:val="00837F59"/>
    <w:rsid w:val="0084041F"/>
    <w:rsid w:val="0084081D"/>
    <w:rsid w:val="00841822"/>
    <w:rsid w:val="00841869"/>
    <w:rsid w:val="00841BC8"/>
    <w:rsid w:val="008428DB"/>
    <w:rsid w:val="0084295D"/>
    <w:rsid w:val="008432AE"/>
    <w:rsid w:val="00843A4F"/>
    <w:rsid w:val="008450B0"/>
    <w:rsid w:val="0084595D"/>
    <w:rsid w:val="008462C2"/>
    <w:rsid w:val="00847D5C"/>
    <w:rsid w:val="008502AA"/>
    <w:rsid w:val="00850348"/>
    <w:rsid w:val="0085072E"/>
    <w:rsid w:val="00850C2C"/>
    <w:rsid w:val="00850D15"/>
    <w:rsid w:val="0085106D"/>
    <w:rsid w:val="00852598"/>
    <w:rsid w:val="0085264C"/>
    <w:rsid w:val="00853518"/>
    <w:rsid w:val="00853D86"/>
    <w:rsid w:val="00854731"/>
    <w:rsid w:val="008548AC"/>
    <w:rsid w:val="00855405"/>
    <w:rsid w:val="00855471"/>
    <w:rsid w:val="008556ED"/>
    <w:rsid w:val="008559A9"/>
    <w:rsid w:val="00856755"/>
    <w:rsid w:val="0086053A"/>
    <w:rsid w:val="00861578"/>
    <w:rsid w:val="008615C7"/>
    <w:rsid w:val="00861D2B"/>
    <w:rsid w:val="00861D83"/>
    <w:rsid w:val="00861DBB"/>
    <w:rsid w:val="008622A5"/>
    <w:rsid w:val="0086269D"/>
    <w:rsid w:val="00862821"/>
    <w:rsid w:val="00862AE1"/>
    <w:rsid w:val="00862F48"/>
    <w:rsid w:val="0086340E"/>
    <w:rsid w:val="00864CAC"/>
    <w:rsid w:val="00865072"/>
    <w:rsid w:val="00865087"/>
    <w:rsid w:val="00865A68"/>
    <w:rsid w:val="008663B3"/>
    <w:rsid w:val="0086719B"/>
    <w:rsid w:val="00867B16"/>
    <w:rsid w:val="00867B2C"/>
    <w:rsid w:val="00870FF6"/>
    <w:rsid w:val="0087146C"/>
    <w:rsid w:val="008718B7"/>
    <w:rsid w:val="008722DE"/>
    <w:rsid w:val="00872843"/>
    <w:rsid w:val="00872CC9"/>
    <w:rsid w:val="00872F32"/>
    <w:rsid w:val="00873127"/>
    <w:rsid w:val="00873BE6"/>
    <w:rsid w:val="00874020"/>
    <w:rsid w:val="008742A3"/>
    <w:rsid w:val="00874559"/>
    <w:rsid w:val="00874C16"/>
    <w:rsid w:val="00875952"/>
    <w:rsid w:val="00875B34"/>
    <w:rsid w:val="00875F51"/>
    <w:rsid w:val="0087680A"/>
    <w:rsid w:val="008768AD"/>
    <w:rsid w:val="00877C28"/>
    <w:rsid w:val="008809C4"/>
    <w:rsid w:val="00881D6C"/>
    <w:rsid w:val="008826C9"/>
    <w:rsid w:val="00882743"/>
    <w:rsid w:val="00882880"/>
    <w:rsid w:val="00882D1E"/>
    <w:rsid w:val="008830CA"/>
    <w:rsid w:val="008834A8"/>
    <w:rsid w:val="00883AC4"/>
    <w:rsid w:val="00883EDC"/>
    <w:rsid w:val="008849E3"/>
    <w:rsid w:val="00884BB2"/>
    <w:rsid w:val="008851F9"/>
    <w:rsid w:val="00885447"/>
    <w:rsid w:val="00886093"/>
    <w:rsid w:val="008862D3"/>
    <w:rsid w:val="008863F3"/>
    <w:rsid w:val="008876B2"/>
    <w:rsid w:val="00887790"/>
    <w:rsid w:val="00887FAB"/>
    <w:rsid w:val="0089040E"/>
    <w:rsid w:val="00891278"/>
    <w:rsid w:val="0089171E"/>
    <w:rsid w:val="00891FFB"/>
    <w:rsid w:val="00892F1D"/>
    <w:rsid w:val="0089305A"/>
    <w:rsid w:val="00894025"/>
    <w:rsid w:val="00894355"/>
    <w:rsid w:val="00894DB1"/>
    <w:rsid w:val="0089534B"/>
    <w:rsid w:val="008955F7"/>
    <w:rsid w:val="00897CDF"/>
    <w:rsid w:val="008A00FE"/>
    <w:rsid w:val="008A014A"/>
    <w:rsid w:val="008A0A0A"/>
    <w:rsid w:val="008A1A42"/>
    <w:rsid w:val="008A1F23"/>
    <w:rsid w:val="008A2ED4"/>
    <w:rsid w:val="008A43CB"/>
    <w:rsid w:val="008A4658"/>
    <w:rsid w:val="008A466C"/>
    <w:rsid w:val="008A5CC7"/>
    <w:rsid w:val="008A5EA5"/>
    <w:rsid w:val="008A68B8"/>
    <w:rsid w:val="008A6FB1"/>
    <w:rsid w:val="008A715F"/>
    <w:rsid w:val="008A7B44"/>
    <w:rsid w:val="008A7C82"/>
    <w:rsid w:val="008B014F"/>
    <w:rsid w:val="008B0580"/>
    <w:rsid w:val="008B2006"/>
    <w:rsid w:val="008B2237"/>
    <w:rsid w:val="008B2510"/>
    <w:rsid w:val="008B2E0A"/>
    <w:rsid w:val="008B3352"/>
    <w:rsid w:val="008B35F6"/>
    <w:rsid w:val="008B3EED"/>
    <w:rsid w:val="008B4CD5"/>
    <w:rsid w:val="008B5139"/>
    <w:rsid w:val="008B51B6"/>
    <w:rsid w:val="008B66CF"/>
    <w:rsid w:val="008B6B0D"/>
    <w:rsid w:val="008B6BBD"/>
    <w:rsid w:val="008B6EE5"/>
    <w:rsid w:val="008B71E8"/>
    <w:rsid w:val="008B7848"/>
    <w:rsid w:val="008C0BDE"/>
    <w:rsid w:val="008C0D11"/>
    <w:rsid w:val="008C1269"/>
    <w:rsid w:val="008C2B16"/>
    <w:rsid w:val="008C2CB3"/>
    <w:rsid w:val="008C2DA4"/>
    <w:rsid w:val="008C3015"/>
    <w:rsid w:val="008C439D"/>
    <w:rsid w:val="008C4871"/>
    <w:rsid w:val="008C5729"/>
    <w:rsid w:val="008C5A66"/>
    <w:rsid w:val="008C5F14"/>
    <w:rsid w:val="008C617C"/>
    <w:rsid w:val="008C6361"/>
    <w:rsid w:val="008C6B09"/>
    <w:rsid w:val="008D0873"/>
    <w:rsid w:val="008D0D29"/>
    <w:rsid w:val="008D2249"/>
    <w:rsid w:val="008D308D"/>
    <w:rsid w:val="008D595D"/>
    <w:rsid w:val="008D5C3A"/>
    <w:rsid w:val="008D5F96"/>
    <w:rsid w:val="008D66CD"/>
    <w:rsid w:val="008D7377"/>
    <w:rsid w:val="008D792F"/>
    <w:rsid w:val="008D7EE4"/>
    <w:rsid w:val="008E0094"/>
    <w:rsid w:val="008E15B0"/>
    <w:rsid w:val="008E1625"/>
    <w:rsid w:val="008E1A20"/>
    <w:rsid w:val="008E1C48"/>
    <w:rsid w:val="008E2010"/>
    <w:rsid w:val="008E2137"/>
    <w:rsid w:val="008E2541"/>
    <w:rsid w:val="008E2CC5"/>
    <w:rsid w:val="008E365D"/>
    <w:rsid w:val="008E3B4E"/>
    <w:rsid w:val="008E3E90"/>
    <w:rsid w:val="008E3EEA"/>
    <w:rsid w:val="008E58E4"/>
    <w:rsid w:val="008E620E"/>
    <w:rsid w:val="008E63BC"/>
    <w:rsid w:val="008E67FD"/>
    <w:rsid w:val="008E7721"/>
    <w:rsid w:val="008F0A74"/>
    <w:rsid w:val="008F0D5C"/>
    <w:rsid w:val="008F1144"/>
    <w:rsid w:val="008F1B75"/>
    <w:rsid w:val="008F1C01"/>
    <w:rsid w:val="008F216B"/>
    <w:rsid w:val="008F2603"/>
    <w:rsid w:val="008F2629"/>
    <w:rsid w:val="008F2E3E"/>
    <w:rsid w:val="008F305D"/>
    <w:rsid w:val="008F31E1"/>
    <w:rsid w:val="008F352F"/>
    <w:rsid w:val="008F384D"/>
    <w:rsid w:val="008F390C"/>
    <w:rsid w:val="008F3AC4"/>
    <w:rsid w:val="008F3DC1"/>
    <w:rsid w:val="008F4A39"/>
    <w:rsid w:val="008F501F"/>
    <w:rsid w:val="008F50B1"/>
    <w:rsid w:val="008F643C"/>
    <w:rsid w:val="008F6FBD"/>
    <w:rsid w:val="008F71CE"/>
    <w:rsid w:val="008F7EC2"/>
    <w:rsid w:val="00900DBE"/>
    <w:rsid w:val="00901F75"/>
    <w:rsid w:val="00902ADC"/>
    <w:rsid w:val="00902ED1"/>
    <w:rsid w:val="009038DC"/>
    <w:rsid w:val="009039CB"/>
    <w:rsid w:val="009042FD"/>
    <w:rsid w:val="00904603"/>
    <w:rsid w:val="00905B26"/>
    <w:rsid w:val="009065E0"/>
    <w:rsid w:val="00907EF1"/>
    <w:rsid w:val="0091058A"/>
    <w:rsid w:val="0091113C"/>
    <w:rsid w:val="00911282"/>
    <w:rsid w:val="009113CB"/>
    <w:rsid w:val="009114DC"/>
    <w:rsid w:val="009117F5"/>
    <w:rsid w:val="00911EE2"/>
    <w:rsid w:val="0091213D"/>
    <w:rsid w:val="009123CF"/>
    <w:rsid w:val="009126B2"/>
    <w:rsid w:val="0091285D"/>
    <w:rsid w:val="00913025"/>
    <w:rsid w:val="00913247"/>
    <w:rsid w:val="00913B55"/>
    <w:rsid w:val="00914DB0"/>
    <w:rsid w:val="00916D17"/>
    <w:rsid w:val="009170E3"/>
    <w:rsid w:val="0091716A"/>
    <w:rsid w:val="009213D4"/>
    <w:rsid w:val="009213EE"/>
    <w:rsid w:val="00921516"/>
    <w:rsid w:val="0092198D"/>
    <w:rsid w:val="009219E8"/>
    <w:rsid w:val="009220F2"/>
    <w:rsid w:val="009232F6"/>
    <w:rsid w:val="009233DE"/>
    <w:rsid w:val="0092348B"/>
    <w:rsid w:val="00924811"/>
    <w:rsid w:val="00924B89"/>
    <w:rsid w:val="00925062"/>
    <w:rsid w:val="00925A61"/>
    <w:rsid w:val="00925BE3"/>
    <w:rsid w:val="00926941"/>
    <w:rsid w:val="00927456"/>
    <w:rsid w:val="00927B66"/>
    <w:rsid w:val="00927C3F"/>
    <w:rsid w:val="00927D12"/>
    <w:rsid w:val="00927E7B"/>
    <w:rsid w:val="00927F42"/>
    <w:rsid w:val="009315B6"/>
    <w:rsid w:val="0093255D"/>
    <w:rsid w:val="00932C3E"/>
    <w:rsid w:val="00934884"/>
    <w:rsid w:val="00934C39"/>
    <w:rsid w:val="00934D41"/>
    <w:rsid w:val="00934E97"/>
    <w:rsid w:val="009350F0"/>
    <w:rsid w:val="009358C6"/>
    <w:rsid w:val="0093639D"/>
    <w:rsid w:val="00936447"/>
    <w:rsid w:val="0093667A"/>
    <w:rsid w:val="00936774"/>
    <w:rsid w:val="009415F9"/>
    <w:rsid w:val="009417F9"/>
    <w:rsid w:val="00941B30"/>
    <w:rsid w:val="00942057"/>
    <w:rsid w:val="00942EFF"/>
    <w:rsid w:val="00942F93"/>
    <w:rsid w:val="0094314C"/>
    <w:rsid w:val="00943A3C"/>
    <w:rsid w:val="00943A49"/>
    <w:rsid w:val="00943BE9"/>
    <w:rsid w:val="00944265"/>
    <w:rsid w:val="00944D08"/>
    <w:rsid w:val="0094523C"/>
    <w:rsid w:val="009458A9"/>
    <w:rsid w:val="00945AFA"/>
    <w:rsid w:val="0094645F"/>
    <w:rsid w:val="009476B3"/>
    <w:rsid w:val="00947DE0"/>
    <w:rsid w:val="00950322"/>
    <w:rsid w:val="009505B6"/>
    <w:rsid w:val="009506B4"/>
    <w:rsid w:val="009508EB"/>
    <w:rsid w:val="00950E4E"/>
    <w:rsid w:val="00951821"/>
    <w:rsid w:val="009519E0"/>
    <w:rsid w:val="009521D1"/>
    <w:rsid w:val="0095259C"/>
    <w:rsid w:val="00953A18"/>
    <w:rsid w:val="00954477"/>
    <w:rsid w:val="00954B47"/>
    <w:rsid w:val="00955B35"/>
    <w:rsid w:val="009566AF"/>
    <w:rsid w:val="009570DE"/>
    <w:rsid w:val="009574DA"/>
    <w:rsid w:val="00957629"/>
    <w:rsid w:val="00960D85"/>
    <w:rsid w:val="00961234"/>
    <w:rsid w:val="009612F8"/>
    <w:rsid w:val="009616C4"/>
    <w:rsid w:val="00962649"/>
    <w:rsid w:val="00962B0A"/>
    <w:rsid w:val="00963413"/>
    <w:rsid w:val="009634A4"/>
    <w:rsid w:val="00963998"/>
    <w:rsid w:val="009646E3"/>
    <w:rsid w:val="00964858"/>
    <w:rsid w:val="0096486E"/>
    <w:rsid w:val="00964E9A"/>
    <w:rsid w:val="00964F2B"/>
    <w:rsid w:val="00965A6C"/>
    <w:rsid w:val="00965CB7"/>
    <w:rsid w:val="009660D9"/>
    <w:rsid w:val="00966795"/>
    <w:rsid w:val="00966A76"/>
    <w:rsid w:val="00966EBD"/>
    <w:rsid w:val="009703CB"/>
    <w:rsid w:val="009722D0"/>
    <w:rsid w:val="00972D5F"/>
    <w:rsid w:val="00973099"/>
    <w:rsid w:val="009738FF"/>
    <w:rsid w:val="00973A36"/>
    <w:rsid w:val="00975413"/>
    <w:rsid w:val="009757AD"/>
    <w:rsid w:val="009759CD"/>
    <w:rsid w:val="00975DBA"/>
    <w:rsid w:val="0097657E"/>
    <w:rsid w:val="00976773"/>
    <w:rsid w:val="00976D65"/>
    <w:rsid w:val="00976DFC"/>
    <w:rsid w:val="00977684"/>
    <w:rsid w:val="009816CD"/>
    <w:rsid w:val="00981812"/>
    <w:rsid w:val="009825D7"/>
    <w:rsid w:val="009827E9"/>
    <w:rsid w:val="00982A94"/>
    <w:rsid w:val="00982B55"/>
    <w:rsid w:val="00982BC4"/>
    <w:rsid w:val="00982CAA"/>
    <w:rsid w:val="00982F56"/>
    <w:rsid w:val="00983196"/>
    <w:rsid w:val="00983199"/>
    <w:rsid w:val="00983632"/>
    <w:rsid w:val="0098365E"/>
    <w:rsid w:val="009836EB"/>
    <w:rsid w:val="0098479D"/>
    <w:rsid w:val="0098557C"/>
    <w:rsid w:val="00985ACE"/>
    <w:rsid w:val="009862C0"/>
    <w:rsid w:val="00986783"/>
    <w:rsid w:val="00986950"/>
    <w:rsid w:val="00986FF0"/>
    <w:rsid w:val="009873AC"/>
    <w:rsid w:val="00987537"/>
    <w:rsid w:val="00987CE9"/>
    <w:rsid w:val="0099022F"/>
    <w:rsid w:val="00990490"/>
    <w:rsid w:val="0099280A"/>
    <w:rsid w:val="00992A6E"/>
    <w:rsid w:val="00992B96"/>
    <w:rsid w:val="00994586"/>
    <w:rsid w:val="009945E3"/>
    <w:rsid w:val="0099509E"/>
    <w:rsid w:val="009950C0"/>
    <w:rsid w:val="009959D6"/>
    <w:rsid w:val="00995B89"/>
    <w:rsid w:val="00996EFD"/>
    <w:rsid w:val="00997BC6"/>
    <w:rsid w:val="009A011C"/>
    <w:rsid w:val="009A01CD"/>
    <w:rsid w:val="009A06DB"/>
    <w:rsid w:val="009A07BC"/>
    <w:rsid w:val="009A1332"/>
    <w:rsid w:val="009A1DB3"/>
    <w:rsid w:val="009A325A"/>
    <w:rsid w:val="009A33A1"/>
    <w:rsid w:val="009A348B"/>
    <w:rsid w:val="009A3E3F"/>
    <w:rsid w:val="009A46C9"/>
    <w:rsid w:val="009A5A2B"/>
    <w:rsid w:val="009A6656"/>
    <w:rsid w:val="009A779D"/>
    <w:rsid w:val="009B00BC"/>
    <w:rsid w:val="009B166B"/>
    <w:rsid w:val="009B17B1"/>
    <w:rsid w:val="009B1F97"/>
    <w:rsid w:val="009B3123"/>
    <w:rsid w:val="009B3C20"/>
    <w:rsid w:val="009B3E1E"/>
    <w:rsid w:val="009B4116"/>
    <w:rsid w:val="009B440B"/>
    <w:rsid w:val="009B4437"/>
    <w:rsid w:val="009B44BB"/>
    <w:rsid w:val="009B4BEA"/>
    <w:rsid w:val="009B4DAB"/>
    <w:rsid w:val="009B533E"/>
    <w:rsid w:val="009B585A"/>
    <w:rsid w:val="009B5A28"/>
    <w:rsid w:val="009B6725"/>
    <w:rsid w:val="009B6E50"/>
    <w:rsid w:val="009B6FB6"/>
    <w:rsid w:val="009B701E"/>
    <w:rsid w:val="009B70C7"/>
    <w:rsid w:val="009B73BA"/>
    <w:rsid w:val="009B7A61"/>
    <w:rsid w:val="009B7C21"/>
    <w:rsid w:val="009C10F0"/>
    <w:rsid w:val="009C1E69"/>
    <w:rsid w:val="009C1EA5"/>
    <w:rsid w:val="009C33F4"/>
    <w:rsid w:val="009C3853"/>
    <w:rsid w:val="009C3DFB"/>
    <w:rsid w:val="009C4124"/>
    <w:rsid w:val="009C4975"/>
    <w:rsid w:val="009C49CD"/>
    <w:rsid w:val="009C4A4F"/>
    <w:rsid w:val="009C5240"/>
    <w:rsid w:val="009C549F"/>
    <w:rsid w:val="009C6489"/>
    <w:rsid w:val="009C6BE3"/>
    <w:rsid w:val="009C6C0A"/>
    <w:rsid w:val="009C6C67"/>
    <w:rsid w:val="009C72AC"/>
    <w:rsid w:val="009C7CDF"/>
    <w:rsid w:val="009C7D69"/>
    <w:rsid w:val="009C7DB7"/>
    <w:rsid w:val="009D033A"/>
    <w:rsid w:val="009D0FD4"/>
    <w:rsid w:val="009D1321"/>
    <w:rsid w:val="009D16E3"/>
    <w:rsid w:val="009D19EB"/>
    <w:rsid w:val="009D2244"/>
    <w:rsid w:val="009D2368"/>
    <w:rsid w:val="009D258C"/>
    <w:rsid w:val="009D275E"/>
    <w:rsid w:val="009D2F3C"/>
    <w:rsid w:val="009D2F63"/>
    <w:rsid w:val="009D3212"/>
    <w:rsid w:val="009D39F8"/>
    <w:rsid w:val="009D4024"/>
    <w:rsid w:val="009D5247"/>
    <w:rsid w:val="009D5669"/>
    <w:rsid w:val="009D5F64"/>
    <w:rsid w:val="009D6654"/>
    <w:rsid w:val="009D69CD"/>
    <w:rsid w:val="009E0630"/>
    <w:rsid w:val="009E0C92"/>
    <w:rsid w:val="009E334C"/>
    <w:rsid w:val="009E3507"/>
    <w:rsid w:val="009E3B35"/>
    <w:rsid w:val="009E468F"/>
    <w:rsid w:val="009E51A7"/>
    <w:rsid w:val="009E51AF"/>
    <w:rsid w:val="009E61BA"/>
    <w:rsid w:val="009E6A5D"/>
    <w:rsid w:val="009E6F41"/>
    <w:rsid w:val="009E7205"/>
    <w:rsid w:val="009E7373"/>
    <w:rsid w:val="009E7B8F"/>
    <w:rsid w:val="009F09A0"/>
    <w:rsid w:val="009F13C9"/>
    <w:rsid w:val="009F1933"/>
    <w:rsid w:val="009F1BBD"/>
    <w:rsid w:val="009F313D"/>
    <w:rsid w:val="009F3D4D"/>
    <w:rsid w:val="009F48B9"/>
    <w:rsid w:val="009F4B8A"/>
    <w:rsid w:val="009F5A69"/>
    <w:rsid w:val="009F5EFD"/>
    <w:rsid w:val="009F5FCD"/>
    <w:rsid w:val="009F6104"/>
    <w:rsid w:val="009F76DF"/>
    <w:rsid w:val="009F77E5"/>
    <w:rsid w:val="009F7A4E"/>
    <w:rsid w:val="009F7F9E"/>
    <w:rsid w:val="00A00B78"/>
    <w:rsid w:val="00A01910"/>
    <w:rsid w:val="00A01D9F"/>
    <w:rsid w:val="00A020D9"/>
    <w:rsid w:val="00A0301E"/>
    <w:rsid w:val="00A034FD"/>
    <w:rsid w:val="00A04033"/>
    <w:rsid w:val="00A04422"/>
    <w:rsid w:val="00A04B0F"/>
    <w:rsid w:val="00A05054"/>
    <w:rsid w:val="00A058C0"/>
    <w:rsid w:val="00A05F83"/>
    <w:rsid w:val="00A074D9"/>
    <w:rsid w:val="00A07E1F"/>
    <w:rsid w:val="00A1063C"/>
    <w:rsid w:val="00A106CF"/>
    <w:rsid w:val="00A11151"/>
    <w:rsid w:val="00A11199"/>
    <w:rsid w:val="00A1178C"/>
    <w:rsid w:val="00A11A23"/>
    <w:rsid w:val="00A124A6"/>
    <w:rsid w:val="00A1268C"/>
    <w:rsid w:val="00A12D66"/>
    <w:rsid w:val="00A140B5"/>
    <w:rsid w:val="00A148EC"/>
    <w:rsid w:val="00A14963"/>
    <w:rsid w:val="00A14C05"/>
    <w:rsid w:val="00A14C5A"/>
    <w:rsid w:val="00A15155"/>
    <w:rsid w:val="00A159DA"/>
    <w:rsid w:val="00A16CC1"/>
    <w:rsid w:val="00A203C4"/>
    <w:rsid w:val="00A20679"/>
    <w:rsid w:val="00A20D6B"/>
    <w:rsid w:val="00A21808"/>
    <w:rsid w:val="00A219D8"/>
    <w:rsid w:val="00A222BA"/>
    <w:rsid w:val="00A229BD"/>
    <w:rsid w:val="00A22B80"/>
    <w:rsid w:val="00A22EEA"/>
    <w:rsid w:val="00A24226"/>
    <w:rsid w:val="00A248BB"/>
    <w:rsid w:val="00A24A04"/>
    <w:rsid w:val="00A24D64"/>
    <w:rsid w:val="00A24FEC"/>
    <w:rsid w:val="00A25527"/>
    <w:rsid w:val="00A25F1A"/>
    <w:rsid w:val="00A2644E"/>
    <w:rsid w:val="00A26871"/>
    <w:rsid w:val="00A27101"/>
    <w:rsid w:val="00A272B5"/>
    <w:rsid w:val="00A27E7B"/>
    <w:rsid w:val="00A27E9D"/>
    <w:rsid w:val="00A302E4"/>
    <w:rsid w:val="00A31483"/>
    <w:rsid w:val="00A31583"/>
    <w:rsid w:val="00A32011"/>
    <w:rsid w:val="00A33076"/>
    <w:rsid w:val="00A337A5"/>
    <w:rsid w:val="00A3392A"/>
    <w:rsid w:val="00A33DE4"/>
    <w:rsid w:val="00A34586"/>
    <w:rsid w:val="00A34C1A"/>
    <w:rsid w:val="00A35FF3"/>
    <w:rsid w:val="00A362CC"/>
    <w:rsid w:val="00A363BF"/>
    <w:rsid w:val="00A37111"/>
    <w:rsid w:val="00A40478"/>
    <w:rsid w:val="00A40956"/>
    <w:rsid w:val="00A41D58"/>
    <w:rsid w:val="00A42137"/>
    <w:rsid w:val="00A4319D"/>
    <w:rsid w:val="00A4396B"/>
    <w:rsid w:val="00A439FF"/>
    <w:rsid w:val="00A43AE8"/>
    <w:rsid w:val="00A43CAD"/>
    <w:rsid w:val="00A43EBB"/>
    <w:rsid w:val="00A43F27"/>
    <w:rsid w:val="00A44230"/>
    <w:rsid w:val="00A44743"/>
    <w:rsid w:val="00A449CC"/>
    <w:rsid w:val="00A44BCE"/>
    <w:rsid w:val="00A4564D"/>
    <w:rsid w:val="00A45D05"/>
    <w:rsid w:val="00A46C3D"/>
    <w:rsid w:val="00A46CDA"/>
    <w:rsid w:val="00A500B0"/>
    <w:rsid w:val="00A5025B"/>
    <w:rsid w:val="00A5087D"/>
    <w:rsid w:val="00A50B62"/>
    <w:rsid w:val="00A514F9"/>
    <w:rsid w:val="00A519E6"/>
    <w:rsid w:val="00A520BD"/>
    <w:rsid w:val="00A529CC"/>
    <w:rsid w:val="00A52A87"/>
    <w:rsid w:val="00A53B3C"/>
    <w:rsid w:val="00A5551B"/>
    <w:rsid w:val="00A555BF"/>
    <w:rsid w:val="00A55F04"/>
    <w:rsid w:val="00A566FE"/>
    <w:rsid w:val="00A57717"/>
    <w:rsid w:val="00A57A23"/>
    <w:rsid w:val="00A57D33"/>
    <w:rsid w:val="00A57EF9"/>
    <w:rsid w:val="00A6036A"/>
    <w:rsid w:val="00A6170E"/>
    <w:rsid w:val="00A61A3D"/>
    <w:rsid w:val="00A62414"/>
    <w:rsid w:val="00A62FDB"/>
    <w:rsid w:val="00A6336C"/>
    <w:rsid w:val="00A63BCB"/>
    <w:rsid w:val="00A6403A"/>
    <w:rsid w:val="00A640F0"/>
    <w:rsid w:val="00A64681"/>
    <w:rsid w:val="00A64837"/>
    <w:rsid w:val="00A6483D"/>
    <w:rsid w:val="00A64C54"/>
    <w:rsid w:val="00A64D10"/>
    <w:rsid w:val="00A65890"/>
    <w:rsid w:val="00A66EFD"/>
    <w:rsid w:val="00A6709A"/>
    <w:rsid w:val="00A6781B"/>
    <w:rsid w:val="00A70FF3"/>
    <w:rsid w:val="00A7165A"/>
    <w:rsid w:val="00A71BD5"/>
    <w:rsid w:val="00A72B07"/>
    <w:rsid w:val="00A7492B"/>
    <w:rsid w:val="00A76024"/>
    <w:rsid w:val="00A761CC"/>
    <w:rsid w:val="00A76A6E"/>
    <w:rsid w:val="00A76ADB"/>
    <w:rsid w:val="00A76B5E"/>
    <w:rsid w:val="00A77494"/>
    <w:rsid w:val="00A80CB0"/>
    <w:rsid w:val="00A8176C"/>
    <w:rsid w:val="00A82006"/>
    <w:rsid w:val="00A83215"/>
    <w:rsid w:val="00A8329D"/>
    <w:rsid w:val="00A833D8"/>
    <w:rsid w:val="00A834AD"/>
    <w:rsid w:val="00A83DC4"/>
    <w:rsid w:val="00A84369"/>
    <w:rsid w:val="00A847E8"/>
    <w:rsid w:val="00A84CC5"/>
    <w:rsid w:val="00A85FD0"/>
    <w:rsid w:val="00A86384"/>
    <w:rsid w:val="00A863FE"/>
    <w:rsid w:val="00A8746A"/>
    <w:rsid w:val="00A876BB"/>
    <w:rsid w:val="00A87999"/>
    <w:rsid w:val="00A90837"/>
    <w:rsid w:val="00A90D79"/>
    <w:rsid w:val="00A90E53"/>
    <w:rsid w:val="00A92036"/>
    <w:rsid w:val="00A925D6"/>
    <w:rsid w:val="00A92E11"/>
    <w:rsid w:val="00A932D0"/>
    <w:rsid w:val="00A93427"/>
    <w:rsid w:val="00A94934"/>
    <w:rsid w:val="00A95106"/>
    <w:rsid w:val="00A95551"/>
    <w:rsid w:val="00A95C57"/>
    <w:rsid w:val="00A96E57"/>
    <w:rsid w:val="00A977C6"/>
    <w:rsid w:val="00AA0279"/>
    <w:rsid w:val="00AA0291"/>
    <w:rsid w:val="00AA0D46"/>
    <w:rsid w:val="00AA14EA"/>
    <w:rsid w:val="00AA191E"/>
    <w:rsid w:val="00AA1DAD"/>
    <w:rsid w:val="00AA2734"/>
    <w:rsid w:val="00AA2B0B"/>
    <w:rsid w:val="00AA366D"/>
    <w:rsid w:val="00AA384F"/>
    <w:rsid w:val="00AA416D"/>
    <w:rsid w:val="00AA4830"/>
    <w:rsid w:val="00AA4997"/>
    <w:rsid w:val="00AA4A67"/>
    <w:rsid w:val="00AA4EFF"/>
    <w:rsid w:val="00AA62CA"/>
    <w:rsid w:val="00AA6B73"/>
    <w:rsid w:val="00AB0E57"/>
    <w:rsid w:val="00AB1572"/>
    <w:rsid w:val="00AB1EB7"/>
    <w:rsid w:val="00AB227D"/>
    <w:rsid w:val="00AB3319"/>
    <w:rsid w:val="00AB3610"/>
    <w:rsid w:val="00AB3F40"/>
    <w:rsid w:val="00AB3F7F"/>
    <w:rsid w:val="00AB41ED"/>
    <w:rsid w:val="00AB4871"/>
    <w:rsid w:val="00AB58EA"/>
    <w:rsid w:val="00AB5DBA"/>
    <w:rsid w:val="00AB60CE"/>
    <w:rsid w:val="00AB6151"/>
    <w:rsid w:val="00AB620E"/>
    <w:rsid w:val="00AB72EE"/>
    <w:rsid w:val="00AB7864"/>
    <w:rsid w:val="00AB7C5D"/>
    <w:rsid w:val="00AC0922"/>
    <w:rsid w:val="00AC1425"/>
    <w:rsid w:val="00AC1F0C"/>
    <w:rsid w:val="00AC23E4"/>
    <w:rsid w:val="00AC2625"/>
    <w:rsid w:val="00AC265D"/>
    <w:rsid w:val="00AC2D4D"/>
    <w:rsid w:val="00AC3528"/>
    <w:rsid w:val="00AC35A5"/>
    <w:rsid w:val="00AC411C"/>
    <w:rsid w:val="00AC5103"/>
    <w:rsid w:val="00AC5972"/>
    <w:rsid w:val="00AC5BCF"/>
    <w:rsid w:val="00AC7D5A"/>
    <w:rsid w:val="00AC7ED1"/>
    <w:rsid w:val="00AC7EF1"/>
    <w:rsid w:val="00AD036E"/>
    <w:rsid w:val="00AD13EE"/>
    <w:rsid w:val="00AD1567"/>
    <w:rsid w:val="00AD1A1B"/>
    <w:rsid w:val="00AD2DF0"/>
    <w:rsid w:val="00AD377F"/>
    <w:rsid w:val="00AD3D88"/>
    <w:rsid w:val="00AD45C4"/>
    <w:rsid w:val="00AD4A72"/>
    <w:rsid w:val="00AD4E23"/>
    <w:rsid w:val="00AD6C92"/>
    <w:rsid w:val="00AD7073"/>
    <w:rsid w:val="00AD7339"/>
    <w:rsid w:val="00AD7BDC"/>
    <w:rsid w:val="00AE1056"/>
    <w:rsid w:val="00AE122A"/>
    <w:rsid w:val="00AE3720"/>
    <w:rsid w:val="00AE3EF1"/>
    <w:rsid w:val="00AE414E"/>
    <w:rsid w:val="00AE422E"/>
    <w:rsid w:val="00AE594B"/>
    <w:rsid w:val="00AE658A"/>
    <w:rsid w:val="00AE6AD9"/>
    <w:rsid w:val="00AF0069"/>
    <w:rsid w:val="00AF0F6F"/>
    <w:rsid w:val="00AF1483"/>
    <w:rsid w:val="00AF1C39"/>
    <w:rsid w:val="00AF1E64"/>
    <w:rsid w:val="00AF2647"/>
    <w:rsid w:val="00AF39BB"/>
    <w:rsid w:val="00AF4DAA"/>
    <w:rsid w:val="00AF4EBE"/>
    <w:rsid w:val="00AF55F8"/>
    <w:rsid w:val="00AF61AA"/>
    <w:rsid w:val="00AF713F"/>
    <w:rsid w:val="00AF7585"/>
    <w:rsid w:val="00AF7C6B"/>
    <w:rsid w:val="00AF7EA2"/>
    <w:rsid w:val="00B00265"/>
    <w:rsid w:val="00B00B72"/>
    <w:rsid w:val="00B01D56"/>
    <w:rsid w:val="00B01FF0"/>
    <w:rsid w:val="00B026EF"/>
    <w:rsid w:val="00B02905"/>
    <w:rsid w:val="00B02B1F"/>
    <w:rsid w:val="00B04097"/>
    <w:rsid w:val="00B041D9"/>
    <w:rsid w:val="00B04267"/>
    <w:rsid w:val="00B05279"/>
    <w:rsid w:val="00B05A31"/>
    <w:rsid w:val="00B05AAB"/>
    <w:rsid w:val="00B05BC6"/>
    <w:rsid w:val="00B10ADD"/>
    <w:rsid w:val="00B123A5"/>
    <w:rsid w:val="00B123AF"/>
    <w:rsid w:val="00B12BCF"/>
    <w:rsid w:val="00B1343A"/>
    <w:rsid w:val="00B138B9"/>
    <w:rsid w:val="00B13A1B"/>
    <w:rsid w:val="00B13C7F"/>
    <w:rsid w:val="00B14060"/>
    <w:rsid w:val="00B1454F"/>
    <w:rsid w:val="00B14727"/>
    <w:rsid w:val="00B1477F"/>
    <w:rsid w:val="00B1479C"/>
    <w:rsid w:val="00B1481D"/>
    <w:rsid w:val="00B15D21"/>
    <w:rsid w:val="00B16EC7"/>
    <w:rsid w:val="00B16F05"/>
    <w:rsid w:val="00B1772E"/>
    <w:rsid w:val="00B20ED0"/>
    <w:rsid w:val="00B2117C"/>
    <w:rsid w:val="00B211FD"/>
    <w:rsid w:val="00B21BE0"/>
    <w:rsid w:val="00B21D0B"/>
    <w:rsid w:val="00B22047"/>
    <w:rsid w:val="00B220EE"/>
    <w:rsid w:val="00B2235F"/>
    <w:rsid w:val="00B2273D"/>
    <w:rsid w:val="00B2307C"/>
    <w:rsid w:val="00B23276"/>
    <w:rsid w:val="00B23488"/>
    <w:rsid w:val="00B242F3"/>
    <w:rsid w:val="00B2447E"/>
    <w:rsid w:val="00B24D5E"/>
    <w:rsid w:val="00B2538E"/>
    <w:rsid w:val="00B275C3"/>
    <w:rsid w:val="00B27F46"/>
    <w:rsid w:val="00B302D0"/>
    <w:rsid w:val="00B30511"/>
    <w:rsid w:val="00B309B4"/>
    <w:rsid w:val="00B30E6B"/>
    <w:rsid w:val="00B31009"/>
    <w:rsid w:val="00B31642"/>
    <w:rsid w:val="00B31F8C"/>
    <w:rsid w:val="00B32C9B"/>
    <w:rsid w:val="00B33421"/>
    <w:rsid w:val="00B3354C"/>
    <w:rsid w:val="00B3397C"/>
    <w:rsid w:val="00B33C07"/>
    <w:rsid w:val="00B33FD2"/>
    <w:rsid w:val="00B347C0"/>
    <w:rsid w:val="00B3480E"/>
    <w:rsid w:val="00B34DF4"/>
    <w:rsid w:val="00B3509C"/>
    <w:rsid w:val="00B358C3"/>
    <w:rsid w:val="00B35E5A"/>
    <w:rsid w:val="00B35F07"/>
    <w:rsid w:val="00B36163"/>
    <w:rsid w:val="00B36226"/>
    <w:rsid w:val="00B369EB"/>
    <w:rsid w:val="00B3722A"/>
    <w:rsid w:val="00B37494"/>
    <w:rsid w:val="00B375EC"/>
    <w:rsid w:val="00B37CA4"/>
    <w:rsid w:val="00B37CD4"/>
    <w:rsid w:val="00B41264"/>
    <w:rsid w:val="00B41DED"/>
    <w:rsid w:val="00B42213"/>
    <w:rsid w:val="00B42282"/>
    <w:rsid w:val="00B42308"/>
    <w:rsid w:val="00B42328"/>
    <w:rsid w:val="00B42CDA"/>
    <w:rsid w:val="00B43E17"/>
    <w:rsid w:val="00B441CA"/>
    <w:rsid w:val="00B45325"/>
    <w:rsid w:val="00B45777"/>
    <w:rsid w:val="00B46553"/>
    <w:rsid w:val="00B46859"/>
    <w:rsid w:val="00B4688E"/>
    <w:rsid w:val="00B46C0A"/>
    <w:rsid w:val="00B470B6"/>
    <w:rsid w:val="00B5096E"/>
    <w:rsid w:val="00B50CB1"/>
    <w:rsid w:val="00B511B3"/>
    <w:rsid w:val="00B51C67"/>
    <w:rsid w:val="00B51E6E"/>
    <w:rsid w:val="00B52025"/>
    <w:rsid w:val="00B52859"/>
    <w:rsid w:val="00B52971"/>
    <w:rsid w:val="00B53F6A"/>
    <w:rsid w:val="00B540D4"/>
    <w:rsid w:val="00B54714"/>
    <w:rsid w:val="00B54B75"/>
    <w:rsid w:val="00B55046"/>
    <w:rsid w:val="00B5556E"/>
    <w:rsid w:val="00B5605D"/>
    <w:rsid w:val="00B56939"/>
    <w:rsid w:val="00B56CB9"/>
    <w:rsid w:val="00B56F46"/>
    <w:rsid w:val="00B5731F"/>
    <w:rsid w:val="00B57566"/>
    <w:rsid w:val="00B576D7"/>
    <w:rsid w:val="00B57DAF"/>
    <w:rsid w:val="00B6011B"/>
    <w:rsid w:val="00B6030D"/>
    <w:rsid w:val="00B60F48"/>
    <w:rsid w:val="00B619FB"/>
    <w:rsid w:val="00B61B44"/>
    <w:rsid w:val="00B61D33"/>
    <w:rsid w:val="00B61DB1"/>
    <w:rsid w:val="00B62624"/>
    <w:rsid w:val="00B63DEF"/>
    <w:rsid w:val="00B6408E"/>
    <w:rsid w:val="00B664F0"/>
    <w:rsid w:val="00B66869"/>
    <w:rsid w:val="00B66F45"/>
    <w:rsid w:val="00B6721C"/>
    <w:rsid w:val="00B67F3F"/>
    <w:rsid w:val="00B701C0"/>
    <w:rsid w:val="00B70392"/>
    <w:rsid w:val="00B704BB"/>
    <w:rsid w:val="00B7059C"/>
    <w:rsid w:val="00B707FB"/>
    <w:rsid w:val="00B70D14"/>
    <w:rsid w:val="00B70E2F"/>
    <w:rsid w:val="00B72040"/>
    <w:rsid w:val="00B73C7D"/>
    <w:rsid w:val="00B743D6"/>
    <w:rsid w:val="00B749FB"/>
    <w:rsid w:val="00B7584D"/>
    <w:rsid w:val="00B75C66"/>
    <w:rsid w:val="00B7678C"/>
    <w:rsid w:val="00B76A74"/>
    <w:rsid w:val="00B76BFC"/>
    <w:rsid w:val="00B77950"/>
    <w:rsid w:val="00B77C8B"/>
    <w:rsid w:val="00B77D5A"/>
    <w:rsid w:val="00B8001A"/>
    <w:rsid w:val="00B8093B"/>
    <w:rsid w:val="00B80DD4"/>
    <w:rsid w:val="00B8192A"/>
    <w:rsid w:val="00B81FAD"/>
    <w:rsid w:val="00B8221F"/>
    <w:rsid w:val="00B824F7"/>
    <w:rsid w:val="00B8277A"/>
    <w:rsid w:val="00B82CD3"/>
    <w:rsid w:val="00B82F38"/>
    <w:rsid w:val="00B83044"/>
    <w:rsid w:val="00B84C2D"/>
    <w:rsid w:val="00B85333"/>
    <w:rsid w:val="00B857D8"/>
    <w:rsid w:val="00B85B4D"/>
    <w:rsid w:val="00B85CB7"/>
    <w:rsid w:val="00B85D8B"/>
    <w:rsid w:val="00B860D2"/>
    <w:rsid w:val="00B866E5"/>
    <w:rsid w:val="00B86964"/>
    <w:rsid w:val="00B86EA1"/>
    <w:rsid w:val="00B8734A"/>
    <w:rsid w:val="00B87627"/>
    <w:rsid w:val="00B8774E"/>
    <w:rsid w:val="00B87DBB"/>
    <w:rsid w:val="00B9071E"/>
    <w:rsid w:val="00B91281"/>
    <w:rsid w:val="00B912E4"/>
    <w:rsid w:val="00B91532"/>
    <w:rsid w:val="00B93005"/>
    <w:rsid w:val="00B942D7"/>
    <w:rsid w:val="00B94341"/>
    <w:rsid w:val="00B948AE"/>
    <w:rsid w:val="00B9577A"/>
    <w:rsid w:val="00B95BE0"/>
    <w:rsid w:val="00B95DF8"/>
    <w:rsid w:val="00B96062"/>
    <w:rsid w:val="00B969AF"/>
    <w:rsid w:val="00B96C28"/>
    <w:rsid w:val="00B971AC"/>
    <w:rsid w:val="00B9767E"/>
    <w:rsid w:val="00BA017D"/>
    <w:rsid w:val="00BA0B58"/>
    <w:rsid w:val="00BA163C"/>
    <w:rsid w:val="00BA1EC9"/>
    <w:rsid w:val="00BA2509"/>
    <w:rsid w:val="00BA2ACB"/>
    <w:rsid w:val="00BA2B3A"/>
    <w:rsid w:val="00BA2C62"/>
    <w:rsid w:val="00BA2E1E"/>
    <w:rsid w:val="00BA30C2"/>
    <w:rsid w:val="00BA3643"/>
    <w:rsid w:val="00BA399F"/>
    <w:rsid w:val="00BA3D19"/>
    <w:rsid w:val="00BA3D74"/>
    <w:rsid w:val="00BA449D"/>
    <w:rsid w:val="00BA4BA6"/>
    <w:rsid w:val="00BA4F5E"/>
    <w:rsid w:val="00BA552D"/>
    <w:rsid w:val="00BA573A"/>
    <w:rsid w:val="00BA5E02"/>
    <w:rsid w:val="00BA63EF"/>
    <w:rsid w:val="00BA6527"/>
    <w:rsid w:val="00BA6760"/>
    <w:rsid w:val="00BA6941"/>
    <w:rsid w:val="00BB011B"/>
    <w:rsid w:val="00BB0495"/>
    <w:rsid w:val="00BB0728"/>
    <w:rsid w:val="00BB1453"/>
    <w:rsid w:val="00BB3021"/>
    <w:rsid w:val="00BB328B"/>
    <w:rsid w:val="00BB3532"/>
    <w:rsid w:val="00BB3792"/>
    <w:rsid w:val="00BB3C1E"/>
    <w:rsid w:val="00BB4476"/>
    <w:rsid w:val="00BB4BAB"/>
    <w:rsid w:val="00BB553F"/>
    <w:rsid w:val="00BB5CB5"/>
    <w:rsid w:val="00BB5ECD"/>
    <w:rsid w:val="00BB5F97"/>
    <w:rsid w:val="00BB66F2"/>
    <w:rsid w:val="00BB7086"/>
    <w:rsid w:val="00BB70C8"/>
    <w:rsid w:val="00BB717B"/>
    <w:rsid w:val="00BB7FBC"/>
    <w:rsid w:val="00BC1928"/>
    <w:rsid w:val="00BC255F"/>
    <w:rsid w:val="00BC2FF8"/>
    <w:rsid w:val="00BC34BB"/>
    <w:rsid w:val="00BC37EF"/>
    <w:rsid w:val="00BC3E52"/>
    <w:rsid w:val="00BC3E7C"/>
    <w:rsid w:val="00BC3F00"/>
    <w:rsid w:val="00BC486E"/>
    <w:rsid w:val="00BC4AD1"/>
    <w:rsid w:val="00BC59EE"/>
    <w:rsid w:val="00BC5AF2"/>
    <w:rsid w:val="00BC5D28"/>
    <w:rsid w:val="00BC5F36"/>
    <w:rsid w:val="00BC6805"/>
    <w:rsid w:val="00BC782D"/>
    <w:rsid w:val="00BC7ED4"/>
    <w:rsid w:val="00BD0722"/>
    <w:rsid w:val="00BD07A0"/>
    <w:rsid w:val="00BD0A9F"/>
    <w:rsid w:val="00BD0B19"/>
    <w:rsid w:val="00BD0D24"/>
    <w:rsid w:val="00BD0E68"/>
    <w:rsid w:val="00BD0EFA"/>
    <w:rsid w:val="00BD10E0"/>
    <w:rsid w:val="00BD15C8"/>
    <w:rsid w:val="00BD16C8"/>
    <w:rsid w:val="00BD45A3"/>
    <w:rsid w:val="00BD48DB"/>
    <w:rsid w:val="00BD4E08"/>
    <w:rsid w:val="00BD53FA"/>
    <w:rsid w:val="00BD5E1C"/>
    <w:rsid w:val="00BD608B"/>
    <w:rsid w:val="00BD6241"/>
    <w:rsid w:val="00BD6EB7"/>
    <w:rsid w:val="00BD7378"/>
    <w:rsid w:val="00BD7489"/>
    <w:rsid w:val="00BD786F"/>
    <w:rsid w:val="00BE097D"/>
    <w:rsid w:val="00BE1374"/>
    <w:rsid w:val="00BE16C0"/>
    <w:rsid w:val="00BE1AC8"/>
    <w:rsid w:val="00BE26F3"/>
    <w:rsid w:val="00BE2D1D"/>
    <w:rsid w:val="00BE43A4"/>
    <w:rsid w:val="00BE46F6"/>
    <w:rsid w:val="00BE5378"/>
    <w:rsid w:val="00BE56A3"/>
    <w:rsid w:val="00BE5809"/>
    <w:rsid w:val="00BE60C3"/>
    <w:rsid w:val="00BE69E2"/>
    <w:rsid w:val="00BE6BEC"/>
    <w:rsid w:val="00BE7B86"/>
    <w:rsid w:val="00BF05F8"/>
    <w:rsid w:val="00BF1A3F"/>
    <w:rsid w:val="00BF1AAE"/>
    <w:rsid w:val="00BF3462"/>
    <w:rsid w:val="00BF45C9"/>
    <w:rsid w:val="00BF4806"/>
    <w:rsid w:val="00BF4FDD"/>
    <w:rsid w:val="00BF55EC"/>
    <w:rsid w:val="00BF563B"/>
    <w:rsid w:val="00BF574D"/>
    <w:rsid w:val="00BF6E65"/>
    <w:rsid w:val="00BF72F0"/>
    <w:rsid w:val="00BF76C7"/>
    <w:rsid w:val="00BF7FAB"/>
    <w:rsid w:val="00C00046"/>
    <w:rsid w:val="00C00403"/>
    <w:rsid w:val="00C00B74"/>
    <w:rsid w:val="00C01642"/>
    <w:rsid w:val="00C0224A"/>
    <w:rsid w:val="00C02E01"/>
    <w:rsid w:val="00C02E87"/>
    <w:rsid w:val="00C02EA9"/>
    <w:rsid w:val="00C03D6E"/>
    <w:rsid w:val="00C041BF"/>
    <w:rsid w:val="00C04452"/>
    <w:rsid w:val="00C045CB"/>
    <w:rsid w:val="00C047E0"/>
    <w:rsid w:val="00C05255"/>
    <w:rsid w:val="00C057C0"/>
    <w:rsid w:val="00C067F1"/>
    <w:rsid w:val="00C07846"/>
    <w:rsid w:val="00C10531"/>
    <w:rsid w:val="00C10599"/>
    <w:rsid w:val="00C10767"/>
    <w:rsid w:val="00C10949"/>
    <w:rsid w:val="00C109E8"/>
    <w:rsid w:val="00C10AB2"/>
    <w:rsid w:val="00C124FB"/>
    <w:rsid w:val="00C128DA"/>
    <w:rsid w:val="00C129A0"/>
    <w:rsid w:val="00C12AF0"/>
    <w:rsid w:val="00C13B6B"/>
    <w:rsid w:val="00C1478B"/>
    <w:rsid w:val="00C155ED"/>
    <w:rsid w:val="00C15D2F"/>
    <w:rsid w:val="00C16404"/>
    <w:rsid w:val="00C16792"/>
    <w:rsid w:val="00C17E2F"/>
    <w:rsid w:val="00C20911"/>
    <w:rsid w:val="00C20A4B"/>
    <w:rsid w:val="00C2146F"/>
    <w:rsid w:val="00C2240B"/>
    <w:rsid w:val="00C22C1C"/>
    <w:rsid w:val="00C23281"/>
    <w:rsid w:val="00C238DD"/>
    <w:rsid w:val="00C23C16"/>
    <w:rsid w:val="00C2470A"/>
    <w:rsid w:val="00C26054"/>
    <w:rsid w:val="00C26214"/>
    <w:rsid w:val="00C269BE"/>
    <w:rsid w:val="00C27A67"/>
    <w:rsid w:val="00C304AC"/>
    <w:rsid w:val="00C31846"/>
    <w:rsid w:val="00C31CCB"/>
    <w:rsid w:val="00C32361"/>
    <w:rsid w:val="00C32AF4"/>
    <w:rsid w:val="00C33340"/>
    <w:rsid w:val="00C33FE8"/>
    <w:rsid w:val="00C347BF"/>
    <w:rsid w:val="00C347CD"/>
    <w:rsid w:val="00C34F27"/>
    <w:rsid w:val="00C356F1"/>
    <w:rsid w:val="00C3584D"/>
    <w:rsid w:val="00C3604C"/>
    <w:rsid w:val="00C36158"/>
    <w:rsid w:val="00C3620B"/>
    <w:rsid w:val="00C36400"/>
    <w:rsid w:val="00C371AA"/>
    <w:rsid w:val="00C378A3"/>
    <w:rsid w:val="00C378EE"/>
    <w:rsid w:val="00C37EB1"/>
    <w:rsid w:val="00C41236"/>
    <w:rsid w:val="00C41A19"/>
    <w:rsid w:val="00C41FFA"/>
    <w:rsid w:val="00C4225E"/>
    <w:rsid w:val="00C42B0F"/>
    <w:rsid w:val="00C43104"/>
    <w:rsid w:val="00C432C3"/>
    <w:rsid w:val="00C43D17"/>
    <w:rsid w:val="00C44C13"/>
    <w:rsid w:val="00C4534B"/>
    <w:rsid w:val="00C455B9"/>
    <w:rsid w:val="00C46420"/>
    <w:rsid w:val="00C4700A"/>
    <w:rsid w:val="00C474BC"/>
    <w:rsid w:val="00C47700"/>
    <w:rsid w:val="00C47DE3"/>
    <w:rsid w:val="00C47F2A"/>
    <w:rsid w:val="00C5018E"/>
    <w:rsid w:val="00C504F7"/>
    <w:rsid w:val="00C50A3D"/>
    <w:rsid w:val="00C5146E"/>
    <w:rsid w:val="00C519A1"/>
    <w:rsid w:val="00C51CCE"/>
    <w:rsid w:val="00C51F28"/>
    <w:rsid w:val="00C521EB"/>
    <w:rsid w:val="00C524D6"/>
    <w:rsid w:val="00C52A0B"/>
    <w:rsid w:val="00C52FD5"/>
    <w:rsid w:val="00C53FCD"/>
    <w:rsid w:val="00C5402A"/>
    <w:rsid w:val="00C54930"/>
    <w:rsid w:val="00C54DAE"/>
    <w:rsid w:val="00C55BFB"/>
    <w:rsid w:val="00C56096"/>
    <w:rsid w:val="00C56479"/>
    <w:rsid w:val="00C565FB"/>
    <w:rsid w:val="00C56DD4"/>
    <w:rsid w:val="00C56EB4"/>
    <w:rsid w:val="00C57420"/>
    <w:rsid w:val="00C57AB7"/>
    <w:rsid w:val="00C57FE0"/>
    <w:rsid w:val="00C60363"/>
    <w:rsid w:val="00C60415"/>
    <w:rsid w:val="00C60CF1"/>
    <w:rsid w:val="00C60EEA"/>
    <w:rsid w:val="00C61047"/>
    <w:rsid w:val="00C61EED"/>
    <w:rsid w:val="00C625F5"/>
    <w:rsid w:val="00C62DB4"/>
    <w:rsid w:val="00C63E6F"/>
    <w:rsid w:val="00C63E7B"/>
    <w:rsid w:val="00C64588"/>
    <w:rsid w:val="00C645BA"/>
    <w:rsid w:val="00C64A97"/>
    <w:rsid w:val="00C65431"/>
    <w:rsid w:val="00C65CE2"/>
    <w:rsid w:val="00C65DD0"/>
    <w:rsid w:val="00C65E2A"/>
    <w:rsid w:val="00C65F91"/>
    <w:rsid w:val="00C6603E"/>
    <w:rsid w:val="00C66218"/>
    <w:rsid w:val="00C67C5C"/>
    <w:rsid w:val="00C67CD5"/>
    <w:rsid w:val="00C7013E"/>
    <w:rsid w:val="00C71116"/>
    <w:rsid w:val="00C71818"/>
    <w:rsid w:val="00C71961"/>
    <w:rsid w:val="00C71FB6"/>
    <w:rsid w:val="00C7204A"/>
    <w:rsid w:val="00C72526"/>
    <w:rsid w:val="00C72AA3"/>
    <w:rsid w:val="00C72E0C"/>
    <w:rsid w:val="00C72E12"/>
    <w:rsid w:val="00C73CEE"/>
    <w:rsid w:val="00C74412"/>
    <w:rsid w:val="00C755C3"/>
    <w:rsid w:val="00C755D8"/>
    <w:rsid w:val="00C75A06"/>
    <w:rsid w:val="00C75F14"/>
    <w:rsid w:val="00C76A27"/>
    <w:rsid w:val="00C77626"/>
    <w:rsid w:val="00C8008A"/>
    <w:rsid w:val="00C8066D"/>
    <w:rsid w:val="00C8080B"/>
    <w:rsid w:val="00C81593"/>
    <w:rsid w:val="00C81BE4"/>
    <w:rsid w:val="00C81BF6"/>
    <w:rsid w:val="00C81FED"/>
    <w:rsid w:val="00C82606"/>
    <w:rsid w:val="00C82CBE"/>
    <w:rsid w:val="00C82F18"/>
    <w:rsid w:val="00C8360A"/>
    <w:rsid w:val="00C84101"/>
    <w:rsid w:val="00C84508"/>
    <w:rsid w:val="00C846B0"/>
    <w:rsid w:val="00C84A12"/>
    <w:rsid w:val="00C8554F"/>
    <w:rsid w:val="00C861C3"/>
    <w:rsid w:val="00C868F1"/>
    <w:rsid w:val="00C90159"/>
    <w:rsid w:val="00C90C7B"/>
    <w:rsid w:val="00C91A5D"/>
    <w:rsid w:val="00C91AC4"/>
    <w:rsid w:val="00C923F2"/>
    <w:rsid w:val="00C925D6"/>
    <w:rsid w:val="00C932F8"/>
    <w:rsid w:val="00C9448C"/>
    <w:rsid w:val="00C94E30"/>
    <w:rsid w:val="00C96228"/>
    <w:rsid w:val="00C96787"/>
    <w:rsid w:val="00C97C2E"/>
    <w:rsid w:val="00C97EA9"/>
    <w:rsid w:val="00CA02E1"/>
    <w:rsid w:val="00CA0C09"/>
    <w:rsid w:val="00CA0F09"/>
    <w:rsid w:val="00CA0F1C"/>
    <w:rsid w:val="00CA3B7A"/>
    <w:rsid w:val="00CA41CD"/>
    <w:rsid w:val="00CA4681"/>
    <w:rsid w:val="00CA481B"/>
    <w:rsid w:val="00CA4834"/>
    <w:rsid w:val="00CA4C35"/>
    <w:rsid w:val="00CA6261"/>
    <w:rsid w:val="00CA67AB"/>
    <w:rsid w:val="00CA6BB2"/>
    <w:rsid w:val="00CA6CF1"/>
    <w:rsid w:val="00CB0060"/>
    <w:rsid w:val="00CB014C"/>
    <w:rsid w:val="00CB0572"/>
    <w:rsid w:val="00CB063E"/>
    <w:rsid w:val="00CB07A4"/>
    <w:rsid w:val="00CB1357"/>
    <w:rsid w:val="00CB1613"/>
    <w:rsid w:val="00CB1992"/>
    <w:rsid w:val="00CB28B4"/>
    <w:rsid w:val="00CB344B"/>
    <w:rsid w:val="00CB5CBB"/>
    <w:rsid w:val="00CB5D86"/>
    <w:rsid w:val="00CB5FFE"/>
    <w:rsid w:val="00CB6EE5"/>
    <w:rsid w:val="00CB7E91"/>
    <w:rsid w:val="00CC01EE"/>
    <w:rsid w:val="00CC0686"/>
    <w:rsid w:val="00CC0F05"/>
    <w:rsid w:val="00CC1134"/>
    <w:rsid w:val="00CC232F"/>
    <w:rsid w:val="00CC25F1"/>
    <w:rsid w:val="00CC26EA"/>
    <w:rsid w:val="00CC3ABB"/>
    <w:rsid w:val="00CC3C0F"/>
    <w:rsid w:val="00CC3C3E"/>
    <w:rsid w:val="00CC3DE3"/>
    <w:rsid w:val="00CC5206"/>
    <w:rsid w:val="00CC5BA2"/>
    <w:rsid w:val="00CC5ECE"/>
    <w:rsid w:val="00CC6089"/>
    <w:rsid w:val="00CC60DB"/>
    <w:rsid w:val="00CC695A"/>
    <w:rsid w:val="00CC6A31"/>
    <w:rsid w:val="00CC7147"/>
    <w:rsid w:val="00CC77AB"/>
    <w:rsid w:val="00CD002A"/>
    <w:rsid w:val="00CD0B87"/>
    <w:rsid w:val="00CD0EA6"/>
    <w:rsid w:val="00CD1271"/>
    <w:rsid w:val="00CD13B1"/>
    <w:rsid w:val="00CD14CA"/>
    <w:rsid w:val="00CD260F"/>
    <w:rsid w:val="00CD2EE5"/>
    <w:rsid w:val="00CD351F"/>
    <w:rsid w:val="00CD3F03"/>
    <w:rsid w:val="00CD4EB0"/>
    <w:rsid w:val="00CD5416"/>
    <w:rsid w:val="00CD5797"/>
    <w:rsid w:val="00CD6A45"/>
    <w:rsid w:val="00CD6E4D"/>
    <w:rsid w:val="00CD6F29"/>
    <w:rsid w:val="00CD7DAD"/>
    <w:rsid w:val="00CE0091"/>
    <w:rsid w:val="00CE0169"/>
    <w:rsid w:val="00CE0627"/>
    <w:rsid w:val="00CE12D7"/>
    <w:rsid w:val="00CE1422"/>
    <w:rsid w:val="00CE1910"/>
    <w:rsid w:val="00CE21A4"/>
    <w:rsid w:val="00CE25F9"/>
    <w:rsid w:val="00CE2969"/>
    <w:rsid w:val="00CE2CDA"/>
    <w:rsid w:val="00CE3016"/>
    <w:rsid w:val="00CE33A6"/>
    <w:rsid w:val="00CE3717"/>
    <w:rsid w:val="00CE3DB2"/>
    <w:rsid w:val="00CE401D"/>
    <w:rsid w:val="00CE4E13"/>
    <w:rsid w:val="00CE6334"/>
    <w:rsid w:val="00CE68A8"/>
    <w:rsid w:val="00CE6C69"/>
    <w:rsid w:val="00CE77C7"/>
    <w:rsid w:val="00CE786F"/>
    <w:rsid w:val="00CE7C60"/>
    <w:rsid w:val="00CE7F74"/>
    <w:rsid w:val="00CF069C"/>
    <w:rsid w:val="00CF1100"/>
    <w:rsid w:val="00CF19D6"/>
    <w:rsid w:val="00CF1DDD"/>
    <w:rsid w:val="00CF2828"/>
    <w:rsid w:val="00CF2D1B"/>
    <w:rsid w:val="00CF2D9A"/>
    <w:rsid w:val="00CF3F40"/>
    <w:rsid w:val="00CF511F"/>
    <w:rsid w:val="00CF606C"/>
    <w:rsid w:val="00CF6A10"/>
    <w:rsid w:val="00CF6ABB"/>
    <w:rsid w:val="00CF7142"/>
    <w:rsid w:val="00CF7C2C"/>
    <w:rsid w:val="00D00A1B"/>
    <w:rsid w:val="00D00BCB"/>
    <w:rsid w:val="00D00DA2"/>
    <w:rsid w:val="00D01276"/>
    <w:rsid w:val="00D0137F"/>
    <w:rsid w:val="00D01A88"/>
    <w:rsid w:val="00D029B6"/>
    <w:rsid w:val="00D03254"/>
    <w:rsid w:val="00D038AD"/>
    <w:rsid w:val="00D03EC8"/>
    <w:rsid w:val="00D03EEC"/>
    <w:rsid w:val="00D04B1E"/>
    <w:rsid w:val="00D06168"/>
    <w:rsid w:val="00D06D8F"/>
    <w:rsid w:val="00D07389"/>
    <w:rsid w:val="00D074AB"/>
    <w:rsid w:val="00D077A2"/>
    <w:rsid w:val="00D078FD"/>
    <w:rsid w:val="00D10BBE"/>
    <w:rsid w:val="00D10D88"/>
    <w:rsid w:val="00D11E62"/>
    <w:rsid w:val="00D131C5"/>
    <w:rsid w:val="00D13A6F"/>
    <w:rsid w:val="00D13B8F"/>
    <w:rsid w:val="00D14584"/>
    <w:rsid w:val="00D14B3D"/>
    <w:rsid w:val="00D14C21"/>
    <w:rsid w:val="00D15BBF"/>
    <w:rsid w:val="00D16329"/>
    <w:rsid w:val="00D163C2"/>
    <w:rsid w:val="00D1678C"/>
    <w:rsid w:val="00D16809"/>
    <w:rsid w:val="00D17A41"/>
    <w:rsid w:val="00D17C6D"/>
    <w:rsid w:val="00D17E55"/>
    <w:rsid w:val="00D20121"/>
    <w:rsid w:val="00D20E1B"/>
    <w:rsid w:val="00D219CD"/>
    <w:rsid w:val="00D219FA"/>
    <w:rsid w:val="00D22709"/>
    <w:rsid w:val="00D2297C"/>
    <w:rsid w:val="00D22BB8"/>
    <w:rsid w:val="00D22DE3"/>
    <w:rsid w:val="00D22E41"/>
    <w:rsid w:val="00D232E4"/>
    <w:rsid w:val="00D2378E"/>
    <w:rsid w:val="00D23859"/>
    <w:rsid w:val="00D24202"/>
    <w:rsid w:val="00D247FC"/>
    <w:rsid w:val="00D24DA2"/>
    <w:rsid w:val="00D256C7"/>
    <w:rsid w:val="00D25AAA"/>
    <w:rsid w:val="00D25CD5"/>
    <w:rsid w:val="00D25EBB"/>
    <w:rsid w:val="00D2617D"/>
    <w:rsid w:val="00D267E5"/>
    <w:rsid w:val="00D27727"/>
    <w:rsid w:val="00D277BD"/>
    <w:rsid w:val="00D309CD"/>
    <w:rsid w:val="00D30A2D"/>
    <w:rsid w:val="00D30E5B"/>
    <w:rsid w:val="00D30F4D"/>
    <w:rsid w:val="00D3174D"/>
    <w:rsid w:val="00D31986"/>
    <w:rsid w:val="00D320E0"/>
    <w:rsid w:val="00D32441"/>
    <w:rsid w:val="00D327B5"/>
    <w:rsid w:val="00D339F1"/>
    <w:rsid w:val="00D33EA8"/>
    <w:rsid w:val="00D34D28"/>
    <w:rsid w:val="00D350AB"/>
    <w:rsid w:val="00D35325"/>
    <w:rsid w:val="00D358CA"/>
    <w:rsid w:val="00D3616D"/>
    <w:rsid w:val="00D362F3"/>
    <w:rsid w:val="00D36346"/>
    <w:rsid w:val="00D36933"/>
    <w:rsid w:val="00D4010C"/>
    <w:rsid w:val="00D40BAC"/>
    <w:rsid w:val="00D40C64"/>
    <w:rsid w:val="00D419F3"/>
    <w:rsid w:val="00D4213B"/>
    <w:rsid w:val="00D4225C"/>
    <w:rsid w:val="00D4262B"/>
    <w:rsid w:val="00D42CBE"/>
    <w:rsid w:val="00D42E65"/>
    <w:rsid w:val="00D44070"/>
    <w:rsid w:val="00D44866"/>
    <w:rsid w:val="00D44B77"/>
    <w:rsid w:val="00D44D8B"/>
    <w:rsid w:val="00D4582C"/>
    <w:rsid w:val="00D45B3B"/>
    <w:rsid w:val="00D45C13"/>
    <w:rsid w:val="00D461AA"/>
    <w:rsid w:val="00D46AF2"/>
    <w:rsid w:val="00D4741B"/>
    <w:rsid w:val="00D475E5"/>
    <w:rsid w:val="00D47AEE"/>
    <w:rsid w:val="00D5039E"/>
    <w:rsid w:val="00D515FC"/>
    <w:rsid w:val="00D51D44"/>
    <w:rsid w:val="00D52287"/>
    <w:rsid w:val="00D52377"/>
    <w:rsid w:val="00D52380"/>
    <w:rsid w:val="00D52571"/>
    <w:rsid w:val="00D528E1"/>
    <w:rsid w:val="00D54211"/>
    <w:rsid w:val="00D54294"/>
    <w:rsid w:val="00D545E3"/>
    <w:rsid w:val="00D54805"/>
    <w:rsid w:val="00D551D1"/>
    <w:rsid w:val="00D55737"/>
    <w:rsid w:val="00D55846"/>
    <w:rsid w:val="00D55AB4"/>
    <w:rsid w:val="00D55AC7"/>
    <w:rsid w:val="00D5636E"/>
    <w:rsid w:val="00D5645A"/>
    <w:rsid w:val="00D5651D"/>
    <w:rsid w:val="00D568BF"/>
    <w:rsid w:val="00D56AA2"/>
    <w:rsid w:val="00D57042"/>
    <w:rsid w:val="00D571C2"/>
    <w:rsid w:val="00D57480"/>
    <w:rsid w:val="00D57FA5"/>
    <w:rsid w:val="00D61F28"/>
    <w:rsid w:val="00D62321"/>
    <w:rsid w:val="00D62622"/>
    <w:rsid w:val="00D6268B"/>
    <w:rsid w:val="00D62A0B"/>
    <w:rsid w:val="00D6305C"/>
    <w:rsid w:val="00D63BED"/>
    <w:rsid w:val="00D640E2"/>
    <w:rsid w:val="00D64486"/>
    <w:rsid w:val="00D64F82"/>
    <w:rsid w:val="00D653D4"/>
    <w:rsid w:val="00D65543"/>
    <w:rsid w:val="00D6579F"/>
    <w:rsid w:val="00D65907"/>
    <w:rsid w:val="00D65B5E"/>
    <w:rsid w:val="00D668B6"/>
    <w:rsid w:val="00D66C27"/>
    <w:rsid w:val="00D67512"/>
    <w:rsid w:val="00D6783D"/>
    <w:rsid w:val="00D7046A"/>
    <w:rsid w:val="00D709A8"/>
    <w:rsid w:val="00D70F36"/>
    <w:rsid w:val="00D722AE"/>
    <w:rsid w:val="00D72E45"/>
    <w:rsid w:val="00D73249"/>
    <w:rsid w:val="00D733C7"/>
    <w:rsid w:val="00D73C14"/>
    <w:rsid w:val="00D742E2"/>
    <w:rsid w:val="00D743DC"/>
    <w:rsid w:val="00D744D9"/>
    <w:rsid w:val="00D748C6"/>
    <w:rsid w:val="00D750AE"/>
    <w:rsid w:val="00D751BC"/>
    <w:rsid w:val="00D75577"/>
    <w:rsid w:val="00D755AC"/>
    <w:rsid w:val="00D7580B"/>
    <w:rsid w:val="00D75F71"/>
    <w:rsid w:val="00D760E4"/>
    <w:rsid w:val="00D762CE"/>
    <w:rsid w:val="00D7641B"/>
    <w:rsid w:val="00D77CF4"/>
    <w:rsid w:val="00D77E23"/>
    <w:rsid w:val="00D82569"/>
    <w:rsid w:val="00D827D8"/>
    <w:rsid w:val="00D848D3"/>
    <w:rsid w:val="00D84ABA"/>
    <w:rsid w:val="00D84BC5"/>
    <w:rsid w:val="00D851F1"/>
    <w:rsid w:val="00D8597E"/>
    <w:rsid w:val="00D860C8"/>
    <w:rsid w:val="00D86374"/>
    <w:rsid w:val="00D8685A"/>
    <w:rsid w:val="00D86D3F"/>
    <w:rsid w:val="00D87559"/>
    <w:rsid w:val="00D87940"/>
    <w:rsid w:val="00D879BC"/>
    <w:rsid w:val="00D87C90"/>
    <w:rsid w:val="00D90830"/>
    <w:rsid w:val="00D90C14"/>
    <w:rsid w:val="00D90ED6"/>
    <w:rsid w:val="00D917B9"/>
    <w:rsid w:val="00D91830"/>
    <w:rsid w:val="00D91A92"/>
    <w:rsid w:val="00D91EF5"/>
    <w:rsid w:val="00D9201A"/>
    <w:rsid w:val="00D92482"/>
    <w:rsid w:val="00D9259A"/>
    <w:rsid w:val="00D926D9"/>
    <w:rsid w:val="00D93526"/>
    <w:rsid w:val="00D940D4"/>
    <w:rsid w:val="00D94990"/>
    <w:rsid w:val="00D9542C"/>
    <w:rsid w:val="00D9603E"/>
    <w:rsid w:val="00D960E1"/>
    <w:rsid w:val="00D96729"/>
    <w:rsid w:val="00D972AD"/>
    <w:rsid w:val="00D97930"/>
    <w:rsid w:val="00D97FA3"/>
    <w:rsid w:val="00DA0002"/>
    <w:rsid w:val="00DA01A3"/>
    <w:rsid w:val="00DA03E0"/>
    <w:rsid w:val="00DA09C2"/>
    <w:rsid w:val="00DA0A8D"/>
    <w:rsid w:val="00DA15D5"/>
    <w:rsid w:val="00DA1657"/>
    <w:rsid w:val="00DA2BA5"/>
    <w:rsid w:val="00DA3144"/>
    <w:rsid w:val="00DA3257"/>
    <w:rsid w:val="00DA339F"/>
    <w:rsid w:val="00DA3EE2"/>
    <w:rsid w:val="00DA41BD"/>
    <w:rsid w:val="00DA41C2"/>
    <w:rsid w:val="00DA4691"/>
    <w:rsid w:val="00DA4A58"/>
    <w:rsid w:val="00DA51F0"/>
    <w:rsid w:val="00DA550C"/>
    <w:rsid w:val="00DA5E02"/>
    <w:rsid w:val="00DA61B1"/>
    <w:rsid w:val="00DA6847"/>
    <w:rsid w:val="00DA6AF0"/>
    <w:rsid w:val="00DA6B58"/>
    <w:rsid w:val="00DA737A"/>
    <w:rsid w:val="00DA7D6F"/>
    <w:rsid w:val="00DB01F5"/>
    <w:rsid w:val="00DB0B6E"/>
    <w:rsid w:val="00DB10F6"/>
    <w:rsid w:val="00DB1C61"/>
    <w:rsid w:val="00DB22E6"/>
    <w:rsid w:val="00DB25CA"/>
    <w:rsid w:val="00DB2781"/>
    <w:rsid w:val="00DB29C0"/>
    <w:rsid w:val="00DB2DEB"/>
    <w:rsid w:val="00DB3639"/>
    <w:rsid w:val="00DB47E0"/>
    <w:rsid w:val="00DB4A70"/>
    <w:rsid w:val="00DB5B62"/>
    <w:rsid w:val="00DB6DA4"/>
    <w:rsid w:val="00DB700B"/>
    <w:rsid w:val="00DB7EDF"/>
    <w:rsid w:val="00DC0011"/>
    <w:rsid w:val="00DC0534"/>
    <w:rsid w:val="00DC1329"/>
    <w:rsid w:val="00DC1921"/>
    <w:rsid w:val="00DC1E6B"/>
    <w:rsid w:val="00DC1FD7"/>
    <w:rsid w:val="00DC2117"/>
    <w:rsid w:val="00DC25B7"/>
    <w:rsid w:val="00DC27D7"/>
    <w:rsid w:val="00DC2919"/>
    <w:rsid w:val="00DC2D29"/>
    <w:rsid w:val="00DC3329"/>
    <w:rsid w:val="00DC37D7"/>
    <w:rsid w:val="00DC4430"/>
    <w:rsid w:val="00DC4473"/>
    <w:rsid w:val="00DC475A"/>
    <w:rsid w:val="00DC4862"/>
    <w:rsid w:val="00DC5209"/>
    <w:rsid w:val="00DC53F2"/>
    <w:rsid w:val="00DC54D0"/>
    <w:rsid w:val="00DC5F34"/>
    <w:rsid w:val="00DC62BB"/>
    <w:rsid w:val="00DC6345"/>
    <w:rsid w:val="00DC6DB4"/>
    <w:rsid w:val="00DC6DF4"/>
    <w:rsid w:val="00DC71CE"/>
    <w:rsid w:val="00DD0B74"/>
    <w:rsid w:val="00DD0C03"/>
    <w:rsid w:val="00DD1F4B"/>
    <w:rsid w:val="00DD27A4"/>
    <w:rsid w:val="00DD2A0A"/>
    <w:rsid w:val="00DD2BCC"/>
    <w:rsid w:val="00DD2EF3"/>
    <w:rsid w:val="00DD3A6F"/>
    <w:rsid w:val="00DD5B4D"/>
    <w:rsid w:val="00DD5C3E"/>
    <w:rsid w:val="00DD67FC"/>
    <w:rsid w:val="00DD706A"/>
    <w:rsid w:val="00DD72B6"/>
    <w:rsid w:val="00DD78AA"/>
    <w:rsid w:val="00DE0784"/>
    <w:rsid w:val="00DE0BD6"/>
    <w:rsid w:val="00DE0EBD"/>
    <w:rsid w:val="00DE1747"/>
    <w:rsid w:val="00DE1B8D"/>
    <w:rsid w:val="00DE2380"/>
    <w:rsid w:val="00DE26C2"/>
    <w:rsid w:val="00DE2C62"/>
    <w:rsid w:val="00DE2EC6"/>
    <w:rsid w:val="00DE3C6C"/>
    <w:rsid w:val="00DE4260"/>
    <w:rsid w:val="00DE5044"/>
    <w:rsid w:val="00DE5735"/>
    <w:rsid w:val="00DE5922"/>
    <w:rsid w:val="00DE6A55"/>
    <w:rsid w:val="00DE6CA6"/>
    <w:rsid w:val="00DE6F30"/>
    <w:rsid w:val="00DE7D46"/>
    <w:rsid w:val="00DF0860"/>
    <w:rsid w:val="00DF17B2"/>
    <w:rsid w:val="00DF1BE9"/>
    <w:rsid w:val="00DF2537"/>
    <w:rsid w:val="00DF3940"/>
    <w:rsid w:val="00DF432B"/>
    <w:rsid w:val="00DF4444"/>
    <w:rsid w:val="00DF453D"/>
    <w:rsid w:val="00DF4B02"/>
    <w:rsid w:val="00DF51F7"/>
    <w:rsid w:val="00DF6513"/>
    <w:rsid w:val="00DF664B"/>
    <w:rsid w:val="00DF682B"/>
    <w:rsid w:val="00DF70ED"/>
    <w:rsid w:val="00DF7511"/>
    <w:rsid w:val="00DF7952"/>
    <w:rsid w:val="00E00DD4"/>
    <w:rsid w:val="00E02569"/>
    <w:rsid w:val="00E0269A"/>
    <w:rsid w:val="00E03385"/>
    <w:rsid w:val="00E03DA3"/>
    <w:rsid w:val="00E03E92"/>
    <w:rsid w:val="00E05310"/>
    <w:rsid w:val="00E05553"/>
    <w:rsid w:val="00E05996"/>
    <w:rsid w:val="00E06559"/>
    <w:rsid w:val="00E06BB3"/>
    <w:rsid w:val="00E073FC"/>
    <w:rsid w:val="00E079FA"/>
    <w:rsid w:val="00E07A86"/>
    <w:rsid w:val="00E07AD7"/>
    <w:rsid w:val="00E07CF6"/>
    <w:rsid w:val="00E10F30"/>
    <w:rsid w:val="00E1107C"/>
    <w:rsid w:val="00E110A9"/>
    <w:rsid w:val="00E1140C"/>
    <w:rsid w:val="00E11CCC"/>
    <w:rsid w:val="00E11D1B"/>
    <w:rsid w:val="00E1234E"/>
    <w:rsid w:val="00E12AAD"/>
    <w:rsid w:val="00E154A6"/>
    <w:rsid w:val="00E157BE"/>
    <w:rsid w:val="00E15C43"/>
    <w:rsid w:val="00E1610E"/>
    <w:rsid w:val="00E16937"/>
    <w:rsid w:val="00E17D63"/>
    <w:rsid w:val="00E204D8"/>
    <w:rsid w:val="00E20B13"/>
    <w:rsid w:val="00E210C5"/>
    <w:rsid w:val="00E21640"/>
    <w:rsid w:val="00E21887"/>
    <w:rsid w:val="00E21979"/>
    <w:rsid w:val="00E21FAF"/>
    <w:rsid w:val="00E22989"/>
    <w:rsid w:val="00E24043"/>
    <w:rsid w:val="00E255E8"/>
    <w:rsid w:val="00E25F0A"/>
    <w:rsid w:val="00E26FF5"/>
    <w:rsid w:val="00E27648"/>
    <w:rsid w:val="00E30876"/>
    <w:rsid w:val="00E30A91"/>
    <w:rsid w:val="00E30EC0"/>
    <w:rsid w:val="00E31648"/>
    <w:rsid w:val="00E320E7"/>
    <w:rsid w:val="00E32BC8"/>
    <w:rsid w:val="00E331F2"/>
    <w:rsid w:val="00E34025"/>
    <w:rsid w:val="00E34108"/>
    <w:rsid w:val="00E34366"/>
    <w:rsid w:val="00E36ADD"/>
    <w:rsid w:val="00E36FB4"/>
    <w:rsid w:val="00E408BD"/>
    <w:rsid w:val="00E40B17"/>
    <w:rsid w:val="00E40F5B"/>
    <w:rsid w:val="00E41F9D"/>
    <w:rsid w:val="00E4336F"/>
    <w:rsid w:val="00E43CA7"/>
    <w:rsid w:val="00E447E6"/>
    <w:rsid w:val="00E4506F"/>
    <w:rsid w:val="00E4550B"/>
    <w:rsid w:val="00E455A9"/>
    <w:rsid w:val="00E459B4"/>
    <w:rsid w:val="00E45CEE"/>
    <w:rsid w:val="00E4627C"/>
    <w:rsid w:val="00E47B79"/>
    <w:rsid w:val="00E50367"/>
    <w:rsid w:val="00E50A30"/>
    <w:rsid w:val="00E52015"/>
    <w:rsid w:val="00E5209A"/>
    <w:rsid w:val="00E52472"/>
    <w:rsid w:val="00E532BE"/>
    <w:rsid w:val="00E5361A"/>
    <w:rsid w:val="00E53E73"/>
    <w:rsid w:val="00E54234"/>
    <w:rsid w:val="00E54C9B"/>
    <w:rsid w:val="00E54DC4"/>
    <w:rsid w:val="00E55237"/>
    <w:rsid w:val="00E55511"/>
    <w:rsid w:val="00E55606"/>
    <w:rsid w:val="00E5735B"/>
    <w:rsid w:val="00E57B92"/>
    <w:rsid w:val="00E6034C"/>
    <w:rsid w:val="00E60921"/>
    <w:rsid w:val="00E60F33"/>
    <w:rsid w:val="00E6144E"/>
    <w:rsid w:val="00E627D0"/>
    <w:rsid w:val="00E65646"/>
    <w:rsid w:val="00E65DC1"/>
    <w:rsid w:val="00E66191"/>
    <w:rsid w:val="00E66350"/>
    <w:rsid w:val="00E66CB2"/>
    <w:rsid w:val="00E66F1A"/>
    <w:rsid w:val="00E675D1"/>
    <w:rsid w:val="00E67E7E"/>
    <w:rsid w:val="00E67FE8"/>
    <w:rsid w:val="00E70138"/>
    <w:rsid w:val="00E70A0B"/>
    <w:rsid w:val="00E71376"/>
    <w:rsid w:val="00E713DF"/>
    <w:rsid w:val="00E71F52"/>
    <w:rsid w:val="00E7339B"/>
    <w:rsid w:val="00E7364D"/>
    <w:rsid w:val="00E736CA"/>
    <w:rsid w:val="00E73F5B"/>
    <w:rsid w:val="00E74120"/>
    <w:rsid w:val="00E74142"/>
    <w:rsid w:val="00E74681"/>
    <w:rsid w:val="00E74C56"/>
    <w:rsid w:val="00E74D71"/>
    <w:rsid w:val="00E75BD0"/>
    <w:rsid w:val="00E76096"/>
    <w:rsid w:val="00E76BCD"/>
    <w:rsid w:val="00E77196"/>
    <w:rsid w:val="00E772B6"/>
    <w:rsid w:val="00E77643"/>
    <w:rsid w:val="00E81E6F"/>
    <w:rsid w:val="00E8265D"/>
    <w:rsid w:val="00E82B09"/>
    <w:rsid w:val="00E82B72"/>
    <w:rsid w:val="00E82D14"/>
    <w:rsid w:val="00E82D47"/>
    <w:rsid w:val="00E83040"/>
    <w:rsid w:val="00E831CB"/>
    <w:rsid w:val="00E83B44"/>
    <w:rsid w:val="00E83BDC"/>
    <w:rsid w:val="00E84563"/>
    <w:rsid w:val="00E84E89"/>
    <w:rsid w:val="00E851A3"/>
    <w:rsid w:val="00E85D3A"/>
    <w:rsid w:val="00E869E6"/>
    <w:rsid w:val="00E86B67"/>
    <w:rsid w:val="00E86F37"/>
    <w:rsid w:val="00E87007"/>
    <w:rsid w:val="00E872EA"/>
    <w:rsid w:val="00E87488"/>
    <w:rsid w:val="00E87676"/>
    <w:rsid w:val="00E87C61"/>
    <w:rsid w:val="00E87FAA"/>
    <w:rsid w:val="00E90C17"/>
    <w:rsid w:val="00E90F5E"/>
    <w:rsid w:val="00E91809"/>
    <w:rsid w:val="00E91A23"/>
    <w:rsid w:val="00E91BCF"/>
    <w:rsid w:val="00E936E4"/>
    <w:rsid w:val="00E93B53"/>
    <w:rsid w:val="00E94D20"/>
    <w:rsid w:val="00E950E1"/>
    <w:rsid w:val="00E95D66"/>
    <w:rsid w:val="00E9618C"/>
    <w:rsid w:val="00E9646F"/>
    <w:rsid w:val="00E96938"/>
    <w:rsid w:val="00E96DF9"/>
    <w:rsid w:val="00E96FD6"/>
    <w:rsid w:val="00EA06F2"/>
    <w:rsid w:val="00EA0EBD"/>
    <w:rsid w:val="00EA0FC8"/>
    <w:rsid w:val="00EA1075"/>
    <w:rsid w:val="00EA15D5"/>
    <w:rsid w:val="00EA17BD"/>
    <w:rsid w:val="00EA1E76"/>
    <w:rsid w:val="00EA2D9D"/>
    <w:rsid w:val="00EA30C5"/>
    <w:rsid w:val="00EA4CAF"/>
    <w:rsid w:val="00EA5BC9"/>
    <w:rsid w:val="00EA5CFA"/>
    <w:rsid w:val="00EA646E"/>
    <w:rsid w:val="00EA74DA"/>
    <w:rsid w:val="00EB134C"/>
    <w:rsid w:val="00EB1B5B"/>
    <w:rsid w:val="00EB1C7F"/>
    <w:rsid w:val="00EB1C99"/>
    <w:rsid w:val="00EB22C1"/>
    <w:rsid w:val="00EB267C"/>
    <w:rsid w:val="00EB28DC"/>
    <w:rsid w:val="00EB2CCA"/>
    <w:rsid w:val="00EB2D85"/>
    <w:rsid w:val="00EB2DAC"/>
    <w:rsid w:val="00EB3467"/>
    <w:rsid w:val="00EB3D16"/>
    <w:rsid w:val="00EB4BF2"/>
    <w:rsid w:val="00EB50ED"/>
    <w:rsid w:val="00EB53ED"/>
    <w:rsid w:val="00EB54CE"/>
    <w:rsid w:val="00EB55EE"/>
    <w:rsid w:val="00EB592D"/>
    <w:rsid w:val="00EB6C9E"/>
    <w:rsid w:val="00EB6F49"/>
    <w:rsid w:val="00EC0255"/>
    <w:rsid w:val="00EC02A1"/>
    <w:rsid w:val="00EC04C4"/>
    <w:rsid w:val="00EC0945"/>
    <w:rsid w:val="00EC0E88"/>
    <w:rsid w:val="00EC16AC"/>
    <w:rsid w:val="00EC1B33"/>
    <w:rsid w:val="00EC1E72"/>
    <w:rsid w:val="00EC22F3"/>
    <w:rsid w:val="00EC2D19"/>
    <w:rsid w:val="00EC31C2"/>
    <w:rsid w:val="00EC365A"/>
    <w:rsid w:val="00EC4024"/>
    <w:rsid w:val="00EC4B17"/>
    <w:rsid w:val="00EC4EAE"/>
    <w:rsid w:val="00EC5275"/>
    <w:rsid w:val="00EC540B"/>
    <w:rsid w:val="00EC63F2"/>
    <w:rsid w:val="00EC66CE"/>
    <w:rsid w:val="00EC74CA"/>
    <w:rsid w:val="00ED071B"/>
    <w:rsid w:val="00ED0E02"/>
    <w:rsid w:val="00ED1A2C"/>
    <w:rsid w:val="00ED1B0B"/>
    <w:rsid w:val="00ED257E"/>
    <w:rsid w:val="00ED3A5B"/>
    <w:rsid w:val="00ED40E2"/>
    <w:rsid w:val="00ED469D"/>
    <w:rsid w:val="00ED4E78"/>
    <w:rsid w:val="00ED555D"/>
    <w:rsid w:val="00ED5E4A"/>
    <w:rsid w:val="00ED63EF"/>
    <w:rsid w:val="00ED74F9"/>
    <w:rsid w:val="00EE05A0"/>
    <w:rsid w:val="00EE0838"/>
    <w:rsid w:val="00EE0A1F"/>
    <w:rsid w:val="00EE3A5D"/>
    <w:rsid w:val="00EE457E"/>
    <w:rsid w:val="00EE4C5C"/>
    <w:rsid w:val="00EE4F7F"/>
    <w:rsid w:val="00EE5432"/>
    <w:rsid w:val="00EE58F3"/>
    <w:rsid w:val="00EE62DA"/>
    <w:rsid w:val="00EE6371"/>
    <w:rsid w:val="00EE6513"/>
    <w:rsid w:val="00EE6778"/>
    <w:rsid w:val="00EE6DF0"/>
    <w:rsid w:val="00EE71C7"/>
    <w:rsid w:val="00EE7714"/>
    <w:rsid w:val="00EE7A06"/>
    <w:rsid w:val="00EE7E01"/>
    <w:rsid w:val="00EF0C17"/>
    <w:rsid w:val="00EF1329"/>
    <w:rsid w:val="00EF1A35"/>
    <w:rsid w:val="00EF1E74"/>
    <w:rsid w:val="00EF23F7"/>
    <w:rsid w:val="00EF27D4"/>
    <w:rsid w:val="00EF2CB5"/>
    <w:rsid w:val="00EF2ECE"/>
    <w:rsid w:val="00EF355D"/>
    <w:rsid w:val="00EF3BD4"/>
    <w:rsid w:val="00EF4212"/>
    <w:rsid w:val="00EF427C"/>
    <w:rsid w:val="00EF4540"/>
    <w:rsid w:val="00EF59B9"/>
    <w:rsid w:val="00EF5BD9"/>
    <w:rsid w:val="00EF5D86"/>
    <w:rsid w:val="00EF5E54"/>
    <w:rsid w:val="00EF64C7"/>
    <w:rsid w:val="00EF690D"/>
    <w:rsid w:val="00EF6942"/>
    <w:rsid w:val="00EF721A"/>
    <w:rsid w:val="00EF772D"/>
    <w:rsid w:val="00EF7D85"/>
    <w:rsid w:val="00F006F4"/>
    <w:rsid w:val="00F009A7"/>
    <w:rsid w:val="00F01339"/>
    <w:rsid w:val="00F022AA"/>
    <w:rsid w:val="00F02631"/>
    <w:rsid w:val="00F036AD"/>
    <w:rsid w:val="00F03C2D"/>
    <w:rsid w:val="00F04614"/>
    <w:rsid w:val="00F0497C"/>
    <w:rsid w:val="00F050D9"/>
    <w:rsid w:val="00F0536F"/>
    <w:rsid w:val="00F05C2D"/>
    <w:rsid w:val="00F06828"/>
    <w:rsid w:val="00F06D9B"/>
    <w:rsid w:val="00F0739C"/>
    <w:rsid w:val="00F07844"/>
    <w:rsid w:val="00F07B74"/>
    <w:rsid w:val="00F1096A"/>
    <w:rsid w:val="00F10B1C"/>
    <w:rsid w:val="00F118C2"/>
    <w:rsid w:val="00F11D8B"/>
    <w:rsid w:val="00F120F5"/>
    <w:rsid w:val="00F140C6"/>
    <w:rsid w:val="00F15617"/>
    <w:rsid w:val="00F159CF"/>
    <w:rsid w:val="00F15D20"/>
    <w:rsid w:val="00F15F52"/>
    <w:rsid w:val="00F1625E"/>
    <w:rsid w:val="00F165FD"/>
    <w:rsid w:val="00F168AD"/>
    <w:rsid w:val="00F16BEA"/>
    <w:rsid w:val="00F16D5B"/>
    <w:rsid w:val="00F1745B"/>
    <w:rsid w:val="00F178D5"/>
    <w:rsid w:val="00F20C92"/>
    <w:rsid w:val="00F20E6F"/>
    <w:rsid w:val="00F21A01"/>
    <w:rsid w:val="00F21B5C"/>
    <w:rsid w:val="00F220DE"/>
    <w:rsid w:val="00F228C4"/>
    <w:rsid w:val="00F22AF6"/>
    <w:rsid w:val="00F23337"/>
    <w:rsid w:val="00F23440"/>
    <w:rsid w:val="00F235B8"/>
    <w:rsid w:val="00F23816"/>
    <w:rsid w:val="00F23EB9"/>
    <w:rsid w:val="00F24506"/>
    <w:rsid w:val="00F24C66"/>
    <w:rsid w:val="00F24D6E"/>
    <w:rsid w:val="00F24F13"/>
    <w:rsid w:val="00F261D2"/>
    <w:rsid w:val="00F26D1A"/>
    <w:rsid w:val="00F27214"/>
    <w:rsid w:val="00F2795B"/>
    <w:rsid w:val="00F27F77"/>
    <w:rsid w:val="00F307BC"/>
    <w:rsid w:val="00F30F5F"/>
    <w:rsid w:val="00F32185"/>
    <w:rsid w:val="00F326A0"/>
    <w:rsid w:val="00F335A0"/>
    <w:rsid w:val="00F33CF7"/>
    <w:rsid w:val="00F34092"/>
    <w:rsid w:val="00F345B0"/>
    <w:rsid w:val="00F34E05"/>
    <w:rsid w:val="00F3532C"/>
    <w:rsid w:val="00F355BD"/>
    <w:rsid w:val="00F35CCA"/>
    <w:rsid w:val="00F36603"/>
    <w:rsid w:val="00F3732A"/>
    <w:rsid w:val="00F3743F"/>
    <w:rsid w:val="00F37468"/>
    <w:rsid w:val="00F375FD"/>
    <w:rsid w:val="00F37E40"/>
    <w:rsid w:val="00F407CC"/>
    <w:rsid w:val="00F4141F"/>
    <w:rsid w:val="00F41A12"/>
    <w:rsid w:val="00F421F2"/>
    <w:rsid w:val="00F42533"/>
    <w:rsid w:val="00F42572"/>
    <w:rsid w:val="00F43511"/>
    <w:rsid w:val="00F43D07"/>
    <w:rsid w:val="00F43FB8"/>
    <w:rsid w:val="00F4437D"/>
    <w:rsid w:val="00F446B9"/>
    <w:rsid w:val="00F4478C"/>
    <w:rsid w:val="00F44847"/>
    <w:rsid w:val="00F44CAA"/>
    <w:rsid w:val="00F458B1"/>
    <w:rsid w:val="00F47348"/>
    <w:rsid w:val="00F47741"/>
    <w:rsid w:val="00F4790A"/>
    <w:rsid w:val="00F47AD1"/>
    <w:rsid w:val="00F47ECA"/>
    <w:rsid w:val="00F50372"/>
    <w:rsid w:val="00F50406"/>
    <w:rsid w:val="00F50AB9"/>
    <w:rsid w:val="00F50AC4"/>
    <w:rsid w:val="00F51796"/>
    <w:rsid w:val="00F51E39"/>
    <w:rsid w:val="00F525B8"/>
    <w:rsid w:val="00F526DC"/>
    <w:rsid w:val="00F52B6A"/>
    <w:rsid w:val="00F53225"/>
    <w:rsid w:val="00F53706"/>
    <w:rsid w:val="00F53CA4"/>
    <w:rsid w:val="00F54341"/>
    <w:rsid w:val="00F546D5"/>
    <w:rsid w:val="00F54924"/>
    <w:rsid w:val="00F54939"/>
    <w:rsid w:val="00F55E5E"/>
    <w:rsid w:val="00F56A35"/>
    <w:rsid w:val="00F56B0F"/>
    <w:rsid w:val="00F56EC0"/>
    <w:rsid w:val="00F57E18"/>
    <w:rsid w:val="00F602AD"/>
    <w:rsid w:val="00F605A5"/>
    <w:rsid w:val="00F60E90"/>
    <w:rsid w:val="00F616E7"/>
    <w:rsid w:val="00F6321D"/>
    <w:rsid w:val="00F63585"/>
    <w:rsid w:val="00F6384B"/>
    <w:rsid w:val="00F639A7"/>
    <w:rsid w:val="00F639CF"/>
    <w:rsid w:val="00F63D8E"/>
    <w:rsid w:val="00F64015"/>
    <w:rsid w:val="00F64764"/>
    <w:rsid w:val="00F64E22"/>
    <w:rsid w:val="00F66027"/>
    <w:rsid w:val="00F66286"/>
    <w:rsid w:val="00F66A55"/>
    <w:rsid w:val="00F66F04"/>
    <w:rsid w:val="00F70501"/>
    <w:rsid w:val="00F70902"/>
    <w:rsid w:val="00F7118D"/>
    <w:rsid w:val="00F71466"/>
    <w:rsid w:val="00F71F81"/>
    <w:rsid w:val="00F71F8E"/>
    <w:rsid w:val="00F72527"/>
    <w:rsid w:val="00F729B5"/>
    <w:rsid w:val="00F736B0"/>
    <w:rsid w:val="00F73C3A"/>
    <w:rsid w:val="00F742F3"/>
    <w:rsid w:val="00F74339"/>
    <w:rsid w:val="00F74380"/>
    <w:rsid w:val="00F7468D"/>
    <w:rsid w:val="00F750D3"/>
    <w:rsid w:val="00F753C8"/>
    <w:rsid w:val="00F77EBE"/>
    <w:rsid w:val="00F80E78"/>
    <w:rsid w:val="00F81228"/>
    <w:rsid w:val="00F81A0E"/>
    <w:rsid w:val="00F824CB"/>
    <w:rsid w:val="00F82975"/>
    <w:rsid w:val="00F82CDE"/>
    <w:rsid w:val="00F8313D"/>
    <w:rsid w:val="00F83AB8"/>
    <w:rsid w:val="00F840EC"/>
    <w:rsid w:val="00F84A68"/>
    <w:rsid w:val="00F84DE6"/>
    <w:rsid w:val="00F852BF"/>
    <w:rsid w:val="00F86575"/>
    <w:rsid w:val="00F8683F"/>
    <w:rsid w:val="00F868F6"/>
    <w:rsid w:val="00F86FF0"/>
    <w:rsid w:val="00F8719F"/>
    <w:rsid w:val="00F87B97"/>
    <w:rsid w:val="00F87EAB"/>
    <w:rsid w:val="00F900B7"/>
    <w:rsid w:val="00F901AA"/>
    <w:rsid w:val="00F90CE9"/>
    <w:rsid w:val="00F90E6B"/>
    <w:rsid w:val="00F91132"/>
    <w:rsid w:val="00F912CE"/>
    <w:rsid w:val="00F919C4"/>
    <w:rsid w:val="00F92B9B"/>
    <w:rsid w:val="00F9337E"/>
    <w:rsid w:val="00F944D1"/>
    <w:rsid w:val="00F94711"/>
    <w:rsid w:val="00F94CEC"/>
    <w:rsid w:val="00F95F9D"/>
    <w:rsid w:val="00F96ABE"/>
    <w:rsid w:val="00F97582"/>
    <w:rsid w:val="00F97614"/>
    <w:rsid w:val="00F97D92"/>
    <w:rsid w:val="00F97DFA"/>
    <w:rsid w:val="00FA02A8"/>
    <w:rsid w:val="00FA077B"/>
    <w:rsid w:val="00FA0F8F"/>
    <w:rsid w:val="00FA1141"/>
    <w:rsid w:val="00FA11CA"/>
    <w:rsid w:val="00FA2412"/>
    <w:rsid w:val="00FA2F7A"/>
    <w:rsid w:val="00FA33EF"/>
    <w:rsid w:val="00FA36DA"/>
    <w:rsid w:val="00FA3F42"/>
    <w:rsid w:val="00FA45B6"/>
    <w:rsid w:val="00FA4E41"/>
    <w:rsid w:val="00FA54AA"/>
    <w:rsid w:val="00FA5636"/>
    <w:rsid w:val="00FA5A8C"/>
    <w:rsid w:val="00FA5F64"/>
    <w:rsid w:val="00FA61AD"/>
    <w:rsid w:val="00FA6306"/>
    <w:rsid w:val="00FA656B"/>
    <w:rsid w:val="00FA6877"/>
    <w:rsid w:val="00FA756D"/>
    <w:rsid w:val="00FA7811"/>
    <w:rsid w:val="00FA7D6C"/>
    <w:rsid w:val="00FB0476"/>
    <w:rsid w:val="00FB10A9"/>
    <w:rsid w:val="00FB1FA6"/>
    <w:rsid w:val="00FB3026"/>
    <w:rsid w:val="00FB33E1"/>
    <w:rsid w:val="00FB361B"/>
    <w:rsid w:val="00FB3718"/>
    <w:rsid w:val="00FB43AE"/>
    <w:rsid w:val="00FB4631"/>
    <w:rsid w:val="00FB729C"/>
    <w:rsid w:val="00FB7A93"/>
    <w:rsid w:val="00FC0256"/>
    <w:rsid w:val="00FC13FE"/>
    <w:rsid w:val="00FC1E04"/>
    <w:rsid w:val="00FC2032"/>
    <w:rsid w:val="00FC23FE"/>
    <w:rsid w:val="00FC29D7"/>
    <w:rsid w:val="00FC2C66"/>
    <w:rsid w:val="00FC373D"/>
    <w:rsid w:val="00FC37F3"/>
    <w:rsid w:val="00FC3819"/>
    <w:rsid w:val="00FC38C0"/>
    <w:rsid w:val="00FC4602"/>
    <w:rsid w:val="00FC5294"/>
    <w:rsid w:val="00FC5F5E"/>
    <w:rsid w:val="00FC6BD8"/>
    <w:rsid w:val="00FC74BA"/>
    <w:rsid w:val="00FD0BA6"/>
    <w:rsid w:val="00FD0FBA"/>
    <w:rsid w:val="00FD1647"/>
    <w:rsid w:val="00FD1B31"/>
    <w:rsid w:val="00FD2847"/>
    <w:rsid w:val="00FD3A5D"/>
    <w:rsid w:val="00FD3A77"/>
    <w:rsid w:val="00FD3B1B"/>
    <w:rsid w:val="00FD3BDA"/>
    <w:rsid w:val="00FD3CBC"/>
    <w:rsid w:val="00FD455C"/>
    <w:rsid w:val="00FD477C"/>
    <w:rsid w:val="00FD5271"/>
    <w:rsid w:val="00FD55C3"/>
    <w:rsid w:val="00FD6428"/>
    <w:rsid w:val="00FD6762"/>
    <w:rsid w:val="00FD692E"/>
    <w:rsid w:val="00FD72BB"/>
    <w:rsid w:val="00FD75D0"/>
    <w:rsid w:val="00FE071A"/>
    <w:rsid w:val="00FE09A1"/>
    <w:rsid w:val="00FE1357"/>
    <w:rsid w:val="00FE1AFF"/>
    <w:rsid w:val="00FE1D86"/>
    <w:rsid w:val="00FE24A8"/>
    <w:rsid w:val="00FE2AB2"/>
    <w:rsid w:val="00FE2B8B"/>
    <w:rsid w:val="00FE2EB2"/>
    <w:rsid w:val="00FE3864"/>
    <w:rsid w:val="00FE3C70"/>
    <w:rsid w:val="00FE47EB"/>
    <w:rsid w:val="00FE4C60"/>
    <w:rsid w:val="00FE632C"/>
    <w:rsid w:val="00FE674D"/>
    <w:rsid w:val="00FE7491"/>
    <w:rsid w:val="00FE78B8"/>
    <w:rsid w:val="00FF02E9"/>
    <w:rsid w:val="00FF1386"/>
    <w:rsid w:val="00FF15CC"/>
    <w:rsid w:val="00FF1A51"/>
    <w:rsid w:val="00FF1E19"/>
    <w:rsid w:val="00FF1E59"/>
    <w:rsid w:val="00FF203B"/>
    <w:rsid w:val="00FF2062"/>
    <w:rsid w:val="00FF2467"/>
    <w:rsid w:val="00FF35D9"/>
    <w:rsid w:val="00FF3BCF"/>
    <w:rsid w:val="00FF3D48"/>
    <w:rsid w:val="00FF3F89"/>
    <w:rsid w:val="00FF5EE8"/>
    <w:rsid w:val="00FF60B9"/>
    <w:rsid w:val="00FF61C2"/>
    <w:rsid w:val="00FF6BB9"/>
    <w:rsid w:val="00FF6D39"/>
    <w:rsid w:val="00FF720A"/>
    <w:rsid w:val="00FF75B3"/>
    <w:rsid w:val="00FF762A"/>
    <w:rsid w:val="00FF7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3B32970-6F30-43F2-B91E-C507D20B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61"/>
  </w:style>
  <w:style w:type="paragraph" w:styleId="Heading1">
    <w:name w:val="heading 1"/>
    <w:basedOn w:val="Normal"/>
    <w:next w:val="Normal"/>
    <w:link w:val="Heading1Char"/>
    <w:qFormat/>
    <w:rsid w:val="00C347BF"/>
    <w:pPr>
      <w:keepNext/>
      <w:keepLines/>
      <w:widowControl w:val="0"/>
      <w:pBdr>
        <w:top w:val="nil"/>
        <w:left w:val="nil"/>
        <w:bottom w:val="nil"/>
        <w:right w:val="nil"/>
        <w:between w:val="nil"/>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7D41"/>
    <w:pPr>
      <w:keepNext/>
      <w:keepLines/>
      <w:spacing w:before="240" w:after="120" w:line="240" w:lineRule="auto"/>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nhideWhenUsed/>
    <w:qFormat/>
    <w:rsid w:val="002E05BF"/>
    <w:pPr>
      <w:keepNext/>
      <w:spacing w:after="0" w:line="240" w:lineRule="auto"/>
      <w:outlineLvl w:val="2"/>
    </w:pPr>
    <w:rPr>
      <w:rFonts w:ascii="Arial" w:eastAsia="Times New Roman" w:hAnsi="Arial" w:cs="Times New Roman"/>
      <w:i/>
      <w:sz w:val="18"/>
      <w:szCs w:val="24"/>
    </w:rPr>
  </w:style>
  <w:style w:type="paragraph" w:styleId="Heading4">
    <w:name w:val="heading 4"/>
    <w:basedOn w:val="Normal"/>
    <w:next w:val="Normal"/>
    <w:link w:val="Heading4Char"/>
    <w:unhideWhenUsed/>
    <w:qFormat/>
    <w:rsid w:val="00327D41"/>
    <w:pPr>
      <w:keepNext/>
      <w:keepLines/>
      <w:spacing w:before="200" w:after="0" w:line="240" w:lineRule="auto"/>
      <w:outlineLvl w:val="3"/>
    </w:pPr>
    <w:rPr>
      <w:rFonts w:asciiTheme="majorHAnsi" w:eastAsiaTheme="majorEastAsia" w:hAnsiTheme="majorHAnsi" w:cstheme="majorBidi"/>
      <w:b/>
      <w:bCs/>
      <w:iCs/>
      <w:color w:val="1F497D" w:themeColor="text2"/>
      <w:sz w:val="28"/>
    </w:rPr>
  </w:style>
  <w:style w:type="paragraph" w:styleId="Heading5">
    <w:name w:val="heading 5"/>
    <w:basedOn w:val="Normal"/>
    <w:next w:val="Normal"/>
    <w:link w:val="Heading5Char"/>
    <w:unhideWhenUsed/>
    <w:qFormat/>
    <w:rsid w:val="003370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E05BF"/>
    <w:pPr>
      <w:keepNext/>
      <w:spacing w:after="0" w:line="240" w:lineRule="auto"/>
      <w:outlineLvl w:val="5"/>
    </w:pPr>
    <w:rPr>
      <w:rFonts w:ascii="Times New Roman" w:eastAsia="Times New Roman" w:hAnsi="Times New Roman" w:cs="Times New Roman"/>
      <w:b/>
      <w:sz w:val="24"/>
      <w:szCs w:val="24"/>
      <w:u w:val="single"/>
    </w:rPr>
  </w:style>
  <w:style w:type="paragraph" w:styleId="Heading7">
    <w:name w:val="heading 7"/>
    <w:basedOn w:val="Normal"/>
    <w:next w:val="Normal"/>
    <w:link w:val="Heading7Char"/>
    <w:unhideWhenUsed/>
    <w:qFormat/>
    <w:rsid w:val="00CC232F"/>
    <w:pPr>
      <w:keepNext/>
      <w:keepLines/>
      <w:widowControl w:val="0"/>
      <w:pBdr>
        <w:top w:val="nil"/>
        <w:left w:val="nil"/>
        <w:bottom w:val="nil"/>
        <w:right w:val="nil"/>
        <w:between w:val="nil"/>
      </w:pBd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05BF"/>
    <w:pPr>
      <w:keepNext/>
      <w:spacing w:after="0" w:line="240" w:lineRule="auto"/>
      <w:outlineLvl w:val="7"/>
    </w:pPr>
    <w:rPr>
      <w:rFonts w:ascii="Times New Roman" w:eastAsia="Times New Roman" w:hAnsi="Times New Roman" w:cs="Times New Roman"/>
      <w:szCs w:val="24"/>
      <w:u w:val="single"/>
    </w:rPr>
  </w:style>
  <w:style w:type="paragraph" w:styleId="Heading9">
    <w:name w:val="heading 9"/>
    <w:basedOn w:val="Normal"/>
    <w:next w:val="Normal"/>
    <w:link w:val="Heading9Char"/>
    <w:unhideWhenUsed/>
    <w:qFormat/>
    <w:rsid w:val="00CC232F"/>
    <w:pPr>
      <w:keepNext/>
      <w:keepLines/>
      <w:widowControl w:val="0"/>
      <w:pBdr>
        <w:top w:val="nil"/>
        <w:left w:val="nil"/>
        <w:bottom w:val="nil"/>
        <w:right w:val="nil"/>
        <w:between w:val="nil"/>
      </w:pBd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7D41"/>
    <w:rPr>
      <w:rFonts w:asciiTheme="majorHAnsi" w:eastAsiaTheme="majorEastAsia" w:hAnsiTheme="majorHAnsi" w:cstheme="majorBidi"/>
      <w:b/>
      <w:bCs/>
      <w:color w:val="4F81BD" w:themeColor="accent1"/>
      <w:sz w:val="32"/>
      <w:szCs w:val="26"/>
    </w:rPr>
  </w:style>
  <w:style w:type="character" w:customStyle="1" w:styleId="Heading4Char">
    <w:name w:val="Heading 4 Char"/>
    <w:basedOn w:val="DefaultParagraphFont"/>
    <w:link w:val="Heading4"/>
    <w:rsid w:val="00327D41"/>
    <w:rPr>
      <w:rFonts w:asciiTheme="majorHAnsi" w:eastAsiaTheme="majorEastAsia" w:hAnsiTheme="majorHAnsi" w:cstheme="majorBidi"/>
      <w:b/>
      <w:bCs/>
      <w:iCs/>
      <w:color w:val="1F497D" w:themeColor="text2"/>
      <w:sz w:val="28"/>
    </w:rPr>
  </w:style>
  <w:style w:type="character" w:customStyle="1" w:styleId="Heading5Char">
    <w:name w:val="Heading 5 Char"/>
    <w:basedOn w:val="DefaultParagraphFont"/>
    <w:link w:val="Heading5"/>
    <w:rsid w:val="0033702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CC232F"/>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CC232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73259D"/>
    <w:pPr>
      <w:ind w:left="720"/>
      <w:contextualSpacing/>
    </w:pPr>
  </w:style>
  <w:style w:type="character" w:customStyle="1" w:styleId="ListParagraphChar">
    <w:name w:val="List Paragraph Char"/>
    <w:basedOn w:val="DefaultParagraphFont"/>
    <w:link w:val="ListParagraph"/>
    <w:uiPriority w:val="34"/>
    <w:rsid w:val="00327D41"/>
  </w:style>
  <w:style w:type="paragraph" w:styleId="Header">
    <w:name w:val="header"/>
    <w:basedOn w:val="Normal"/>
    <w:link w:val="HeaderChar"/>
    <w:unhideWhenUsed/>
    <w:rsid w:val="00E71F52"/>
    <w:pPr>
      <w:tabs>
        <w:tab w:val="center" w:pos="4680"/>
        <w:tab w:val="right" w:pos="9360"/>
      </w:tabs>
      <w:spacing w:after="0" w:line="240" w:lineRule="auto"/>
    </w:pPr>
  </w:style>
  <w:style w:type="character" w:customStyle="1" w:styleId="HeaderChar">
    <w:name w:val="Header Char"/>
    <w:basedOn w:val="DefaultParagraphFont"/>
    <w:link w:val="Header"/>
    <w:rsid w:val="00E71F52"/>
  </w:style>
  <w:style w:type="paragraph" w:styleId="Footer">
    <w:name w:val="footer"/>
    <w:basedOn w:val="Normal"/>
    <w:link w:val="FooterChar"/>
    <w:unhideWhenUsed/>
    <w:rsid w:val="00E71F52"/>
    <w:pPr>
      <w:tabs>
        <w:tab w:val="center" w:pos="4680"/>
        <w:tab w:val="right" w:pos="9360"/>
      </w:tabs>
      <w:spacing w:after="0" w:line="240" w:lineRule="auto"/>
    </w:pPr>
  </w:style>
  <w:style w:type="character" w:customStyle="1" w:styleId="FooterChar">
    <w:name w:val="Footer Char"/>
    <w:basedOn w:val="DefaultParagraphFont"/>
    <w:link w:val="Footer"/>
    <w:rsid w:val="00E71F52"/>
  </w:style>
  <w:style w:type="paragraph" w:styleId="BalloonText">
    <w:name w:val="Balloon Text"/>
    <w:basedOn w:val="Normal"/>
    <w:link w:val="BalloonTextChar"/>
    <w:uiPriority w:val="99"/>
    <w:semiHidden/>
    <w:unhideWhenUsed/>
    <w:rsid w:val="00E7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52"/>
    <w:rPr>
      <w:rFonts w:ascii="Tahoma" w:hAnsi="Tahoma" w:cs="Tahoma"/>
      <w:sz w:val="16"/>
      <w:szCs w:val="16"/>
    </w:rPr>
  </w:style>
  <w:style w:type="character" w:styleId="Hyperlink">
    <w:name w:val="Hyperlink"/>
    <w:basedOn w:val="DefaultParagraphFont"/>
    <w:rsid w:val="00862F48"/>
    <w:rPr>
      <w:color w:val="0000FF" w:themeColor="hyperlink"/>
      <w:u w:val="single"/>
    </w:rPr>
  </w:style>
  <w:style w:type="character" w:styleId="FollowedHyperlink">
    <w:name w:val="FollowedHyperlink"/>
    <w:basedOn w:val="DefaultParagraphFont"/>
    <w:semiHidden/>
    <w:unhideWhenUsed/>
    <w:rsid w:val="008450B0"/>
    <w:rPr>
      <w:color w:val="800080" w:themeColor="followedHyperlink"/>
      <w:u w:val="single"/>
    </w:rPr>
  </w:style>
  <w:style w:type="paragraph" w:styleId="TOCHeading">
    <w:name w:val="TOC Heading"/>
    <w:basedOn w:val="Heading1"/>
    <w:next w:val="Normal"/>
    <w:uiPriority w:val="39"/>
    <w:unhideWhenUsed/>
    <w:qFormat/>
    <w:rsid w:val="00E40B17"/>
    <w:pPr>
      <w:widowControl/>
      <w:pBdr>
        <w:top w:val="none" w:sz="0" w:space="0" w:color="auto"/>
        <w:left w:val="none" w:sz="0" w:space="0" w:color="auto"/>
        <w:bottom w:val="none" w:sz="0" w:space="0" w:color="auto"/>
        <w:right w:val="none" w:sz="0" w:space="0" w:color="auto"/>
        <w:between w:val="none" w:sz="0" w:space="0" w:color="auto"/>
      </w:pBdr>
      <w:outlineLvl w:val="9"/>
    </w:pPr>
  </w:style>
  <w:style w:type="paragraph" w:styleId="TOC2">
    <w:name w:val="toc 2"/>
    <w:basedOn w:val="Normal"/>
    <w:next w:val="Normal"/>
    <w:autoRedefine/>
    <w:uiPriority w:val="39"/>
    <w:unhideWhenUsed/>
    <w:qFormat/>
    <w:rsid w:val="00B31F8C"/>
    <w:pPr>
      <w:spacing w:after="100"/>
    </w:pPr>
    <w:rPr>
      <w:rFonts w:eastAsiaTheme="minorEastAsia"/>
      <w:b/>
      <w:sz w:val="24"/>
      <w:szCs w:val="24"/>
    </w:rPr>
  </w:style>
  <w:style w:type="paragraph" w:styleId="TOC1">
    <w:name w:val="toc 1"/>
    <w:basedOn w:val="Normal"/>
    <w:next w:val="Normal"/>
    <w:autoRedefine/>
    <w:uiPriority w:val="39"/>
    <w:unhideWhenUsed/>
    <w:qFormat/>
    <w:rsid w:val="004867D0"/>
    <w:pPr>
      <w:spacing w:after="0" w:line="240" w:lineRule="auto"/>
    </w:pPr>
    <w:rPr>
      <w:rFonts w:eastAsiaTheme="minorEastAsia"/>
      <w:b/>
      <w:sz w:val="24"/>
      <w:szCs w:val="24"/>
    </w:rPr>
  </w:style>
  <w:style w:type="paragraph" w:styleId="TOC3">
    <w:name w:val="toc 3"/>
    <w:basedOn w:val="Normal"/>
    <w:next w:val="Normal"/>
    <w:autoRedefine/>
    <w:uiPriority w:val="39"/>
    <w:semiHidden/>
    <w:unhideWhenUsed/>
    <w:qFormat/>
    <w:rsid w:val="00E40B17"/>
    <w:pPr>
      <w:spacing w:after="100"/>
      <w:ind w:left="440"/>
    </w:pPr>
    <w:rPr>
      <w:rFonts w:eastAsiaTheme="minorEastAsia"/>
    </w:rPr>
  </w:style>
  <w:style w:type="paragraph" w:customStyle="1" w:styleId="Normal1">
    <w:name w:val="Normal1"/>
    <w:uiPriority w:val="99"/>
    <w:rsid w:val="00B13C7F"/>
    <w:pPr>
      <w:widowControl w:val="0"/>
      <w:pBdr>
        <w:top w:val="nil"/>
        <w:left w:val="nil"/>
        <w:bottom w:val="nil"/>
        <w:right w:val="nil"/>
        <w:between w:val="nil"/>
      </w:pBdr>
      <w:spacing w:after="0"/>
    </w:pPr>
    <w:rPr>
      <w:rFonts w:ascii="Arial" w:eastAsia="Arial" w:hAnsi="Arial" w:cs="Arial"/>
      <w:color w:val="000000"/>
    </w:rPr>
  </w:style>
  <w:style w:type="paragraph" w:customStyle="1" w:styleId="TableParagraph">
    <w:name w:val="Table Paragraph"/>
    <w:basedOn w:val="Normal"/>
    <w:uiPriority w:val="1"/>
    <w:qFormat/>
    <w:rsid w:val="00B13C7F"/>
    <w:pPr>
      <w:widowControl w:val="0"/>
      <w:spacing w:after="0" w:line="240" w:lineRule="auto"/>
    </w:pPr>
  </w:style>
  <w:style w:type="table" w:styleId="TableGrid">
    <w:name w:val="Table Grid"/>
    <w:basedOn w:val="TableNormal"/>
    <w:rsid w:val="00B13C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uiPriority w:val="99"/>
    <w:rsid w:val="00726233"/>
    <w:pPr>
      <w:widowControl w:val="0"/>
      <w:pBdr>
        <w:top w:val="nil"/>
        <w:left w:val="nil"/>
        <w:bottom w:val="nil"/>
        <w:right w:val="nil"/>
        <w:between w:val="nil"/>
      </w:pBdr>
      <w:spacing w:after="0"/>
    </w:pPr>
    <w:rPr>
      <w:rFonts w:ascii="Arial" w:eastAsia="Arial" w:hAnsi="Arial" w:cs="Arial"/>
      <w:color w:val="000000"/>
    </w:rPr>
  </w:style>
  <w:style w:type="paragraph" w:styleId="EndnoteText">
    <w:name w:val="endnote text"/>
    <w:basedOn w:val="Normal"/>
    <w:link w:val="EndnoteTextChar"/>
    <w:unhideWhenUsed/>
    <w:rsid w:val="005C5F82"/>
    <w:pPr>
      <w:widowControl w:val="0"/>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EndnoteTextChar">
    <w:name w:val="Endnote Text Char"/>
    <w:basedOn w:val="DefaultParagraphFont"/>
    <w:link w:val="EndnoteText"/>
    <w:rsid w:val="005C5F82"/>
    <w:rPr>
      <w:rFonts w:ascii="Arial" w:eastAsia="Arial" w:hAnsi="Arial" w:cs="Arial"/>
      <w:color w:val="000000"/>
      <w:sz w:val="20"/>
      <w:szCs w:val="20"/>
    </w:rPr>
  </w:style>
  <w:style w:type="character" w:styleId="EndnoteReference">
    <w:name w:val="endnote reference"/>
    <w:basedOn w:val="DefaultParagraphFont"/>
    <w:semiHidden/>
    <w:unhideWhenUsed/>
    <w:rsid w:val="005C5F82"/>
    <w:rPr>
      <w:vertAlign w:val="superscript"/>
    </w:rPr>
  </w:style>
  <w:style w:type="paragraph" w:styleId="BodyText">
    <w:name w:val="Body Text"/>
    <w:basedOn w:val="Normal"/>
    <w:link w:val="BodyTextChar"/>
    <w:uiPriority w:val="99"/>
    <w:rsid w:val="00330B6F"/>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uiPriority w:val="99"/>
    <w:rsid w:val="00330B6F"/>
    <w:rPr>
      <w:rFonts w:ascii="Times New Roman" w:eastAsia="Times New Roman" w:hAnsi="Times New Roman" w:cs="Times New Roman"/>
      <w:b/>
      <w:sz w:val="24"/>
      <w:szCs w:val="24"/>
    </w:rPr>
  </w:style>
  <w:style w:type="paragraph" w:customStyle="1" w:styleId="DefaultText">
    <w:name w:val="Default Text"/>
    <w:basedOn w:val="Normal"/>
    <w:rsid w:val="00330B6F"/>
    <w:pPr>
      <w:widowControl w:val="0"/>
      <w:spacing w:after="0" w:line="240" w:lineRule="auto"/>
      <w:ind w:left="360" w:hanging="360"/>
    </w:pPr>
    <w:rPr>
      <w:rFonts w:ascii="Times New Roman" w:eastAsia="Times New Roman" w:hAnsi="Times New Roman" w:cs="Times New Roman"/>
      <w:snapToGrid w:val="0"/>
      <w:sz w:val="20"/>
      <w:szCs w:val="24"/>
    </w:rPr>
  </w:style>
  <w:style w:type="paragraph" w:styleId="BodyText2">
    <w:name w:val="Body Text 2"/>
    <w:basedOn w:val="Normal"/>
    <w:link w:val="BodyText2Char"/>
    <w:rsid w:val="00330B6F"/>
    <w:pPr>
      <w:spacing w:after="0" w:line="240" w:lineRule="auto"/>
    </w:pPr>
    <w:rPr>
      <w:rFonts w:ascii="Times" w:eastAsia="Times" w:hAnsi="Times" w:cs="Times New Roman"/>
      <w:color w:val="000000"/>
      <w:sz w:val="24"/>
      <w:szCs w:val="24"/>
    </w:rPr>
  </w:style>
  <w:style w:type="character" w:customStyle="1" w:styleId="BodyText2Char">
    <w:name w:val="Body Text 2 Char"/>
    <w:basedOn w:val="DefaultParagraphFont"/>
    <w:link w:val="BodyText2"/>
    <w:rsid w:val="00330B6F"/>
    <w:rPr>
      <w:rFonts w:ascii="Times" w:eastAsia="Times" w:hAnsi="Times" w:cs="Times New Roman"/>
      <w:color w:val="000000"/>
      <w:sz w:val="24"/>
      <w:szCs w:val="24"/>
    </w:rPr>
  </w:style>
  <w:style w:type="paragraph" w:customStyle="1" w:styleId="ExampleBox">
    <w:name w:val="Example Box"/>
    <w:basedOn w:val="ListParagraph"/>
    <w:link w:val="ExampleBoxChar"/>
    <w:autoRedefine/>
    <w:uiPriority w:val="99"/>
    <w:qFormat/>
    <w:rsid w:val="00C20A4B"/>
    <w:pPr>
      <w:numPr>
        <w:numId w:val="29"/>
      </w:numPr>
      <w:shd w:val="clear" w:color="auto" w:fill="FFFFFF" w:themeFill="background1"/>
      <w:spacing w:after="0" w:line="240" w:lineRule="auto"/>
      <w:contextualSpacing w:val="0"/>
    </w:pPr>
    <w:rPr>
      <w:color w:val="FF0000"/>
    </w:rPr>
  </w:style>
  <w:style w:type="character" w:customStyle="1" w:styleId="ExampleBoxChar">
    <w:name w:val="Example Box Char"/>
    <w:basedOn w:val="ListParagraphChar"/>
    <w:link w:val="ExampleBox"/>
    <w:uiPriority w:val="99"/>
    <w:rsid w:val="00C20A4B"/>
    <w:rPr>
      <w:color w:val="FF0000"/>
      <w:shd w:val="clear" w:color="auto" w:fill="FFFFFF" w:themeFill="background1"/>
    </w:rPr>
  </w:style>
  <w:style w:type="paragraph" w:styleId="BodyTextIndent">
    <w:name w:val="Body Text Indent"/>
    <w:basedOn w:val="Normal"/>
    <w:link w:val="BodyTextIndentChar"/>
    <w:unhideWhenUsed/>
    <w:rsid w:val="00CC232F"/>
    <w:pPr>
      <w:spacing w:after="120"/>
      <w:ind w:left="360"/>
    </w:pPr>
  </w:style>
  <w:style w:type="character" w:customStyle="1" w:styleId="BodyTextIndentChar">
    <w:name w:val="Body Text Indent Char"/>
    <w:basedOn w:val="DefaultParagraphFont"/>
    <w:link w:val="BodyTextIndent"/>
    <w:rsid w:val="00CC232F"/>
  </w:style>
  <w:style w:type="paragraph" w:styleId="BodyText3">
    <w:name w:val="Body Text 3"/>
    <w:basedOn w:val="Normal"/>
    <w:link w:val="BodyText3Char"/>
    <w:unhideWhenUsed/>
    <w:rsid w:val="00CC232F"/>
    <w:pPr>
      <w:widowControl w:val="0"/>
      <w:pBdr>
        <w:top w:val="nil"/>
        <w:left w:val="nil"/>
        <w:bottom w:val="nil"/>
        <w:right w:val="nil"/>
        <w:between w:val="nil"/>
      </w:pBdr>
      <w:spacing w:after="120"/>
    </w:pPr>
    <w:rPr>
      <w:rFonts w:ascii="Arial" w:eastAsia="Arial" w:hAnsi="Arial" w:cs="Arial"/>
      <w:color w:val="000000"/>
      <w:sz w:val="16"/>
      <w:szCs w:val="16"/>
    </w:rPr>
  </w:style>
  <w:style w:type="character" w:customStyle="1" w:styleId="BodyText3Char">
    <w:name w:val="Body Text 3 Char"/>
    <w:basedOn w:val="DefaultParagraphFont"/>
    <w:link w:val="BodyText3"/>
    <w:rsid w:val="00CC232F"/>
    <w:rPr>
      <w:rFonts w:ascii="Arial" w:eastAsia="Arial" w:hAnsi="Arial" w:cs="Arial"/>
      <w:color w:val="000000"/>
      <w:sz w:val="16"/>
      <w:szCs w:val="16"/>
    </w:rPr>
  </w:style>
  <w:style w:type="paragraph" w:styleId="FootnoteText">
    <w:name w:val="footnote text"/>
    <w:basedOn w:val="Normal"/>
    <w:link w:val="FootnoteTextChar"/>
    <w:uiPriority w:val="99"/>
    <w:unhideWhenUsed/>
    <w:rsid w:val="00224363"/>
    <w:pPr>
      <w:spacing w:after="180" w:line="274" w:lineRule="auto"/>
    </w:pPr>
    <w:rPr>
      <w:rFonts w:ascii="Garamond" w:hAnsi="Garamond"/>
    </w:rPr>
  </w:style>
  <w:style w:type="character" w:customStyle="1" w:styleId="FootnoteTextChar">
    <w:name w:val="Footnote Text Char"/>
    <w:basedOn w:val="DefaultParagraphFont"/>
    <w:link w:val="FootnoteText"/>
    <w:uiPriority w:val="99"/>
    <w:rsid w:val="00224363"/>
    <w:rPr>
      <w:rFonts w:ascii="Garamond" w:hAnsi="Garamond"/>
    </w:rPr>
  </w:style>
  <w:style w:type="character" w:styleId="FootnoteReference">
    <w:name w:val="footnote reference"/>
    <w:rsid w:val="00224363"/>
    <w:rPr>
      <w:rFonts w:cs="Times New Roman"/>
      <w:vertAlign w:val="superscript"/>
    </w:rPr>
  </w:style>
  <w:style w:type="paragraph" w:styleId="NormalWeb">
    <w:name w:val="Normal (Web)"/>
    <w:basedOn w:val="Normal"/>
    <w:uiPriority w:val="99"/>
    <w:unhideWhenUsed/>
    <w:rsid w:val="005822D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3378AC"/>
    <w:pPr>
      <w:spacing w:after="0" w:line="240" w:lineRule="auto"/>
      <w:jc w:val="center"/>
    </w:pPr>
    <w:rPr>
      <w:rFonts w:ascii="Times New Roman" w:eastAsia="Times New Roman" w:hAnsi="Times New Roman" w:cs="Times New Roman"/>
      <w:b/>
      <w:sz w:val="24"/>
      <w:szCs w:val="24"/>
    </w:rPr>
  </w:style>
  <w:style w:type="paragraph" w:styleId="NoSpacing">
    <w:name w:val="No Spacing"/>
    <w:link w:val="NoSpacingChar"/>
    <w:uiPriority w:val="1"/>
    <w:qFormat/>
    <w:rsid w:val="00E84E89"/>
    <w:pPr>
      <w:spacing w:after="0" w:line="240" w:lineRule="auto"/>
    </w:pPr>
  </w:style>
  <w:style w:type="character" w:customStyle="1" w:styleId="NoSpacingChar">
    <w:name w:val="No Spacing Char"/>
    <w:basedOn w:val="DefaultParagraphFont"/>
    <w:link w:val="NoSpacing"/>
    <w:uiPriority w:val="1"/>
    <w:rsid w:val="00E84E89"/>
  </w:style>
  <w:style w:type="paragraph" w:customStyle="1" w:styleId="H3">
    <w:name w:val="H3"/>
    <w:basedOn w:val="Normal"/>
    <w:next w:val="Normal"/>
    <w:rsid w:val="001427E9"/>
    <w:pPr>
      <w:keepNext/>
      <w:spacing w:before="100" w:after="100" w:line="240" w:lineRule="auto"/>
      <w:outlineLvl w:val="3"/>
    </w:pPr>
    <w:rPr>
      <w:rFonts w:ascii="Times New Roman" w:eastAsia="Times New Roman" w:hAnsi="Times New Roman" w:cs="Times New Roman"/>
      <w:b/>
      <w:snapToGrid w:val="0"/>
      <w:sz w:val="28"/>
      <w:szCs w:val="24"/>
    </w:rPr>
  </w:style>
  <w:style w:type="paragraph" w:customStyle="1" w:styleId="Normal11">
    <w:name w:val="Normal11"/>
    <w:rsid w:val="00F53225"/>
    <w:pPr>
      <w:spacing w:after="0"/>
    </w:pPr>
    <w:rPr>
      <w:rFonts w:ascii="Arial" w:eastAsia="Arial" w:hAnsi="Arial" w:cs="Arial"/>
      <w:color w:val="000000"/>
    </w:rPr>
  </w:style>
  <w:style w:type="paragraph" w:customStyle="1" w:styleId="Normal2">
    <w:name w:val="Normal2"/>
    <w:rsid w:val="004E0698"/>
    <w:pPr>
      <w:widowControl w:val="0"/>
      <w:pBdr>
        <w:top w:val="nil"/>
        <w:left w:val="nil"/>
        <w:bottom w:val="nil"/>
        <w:right w:val="nil"/>
        <w:between w:val="nil"/>
      </w:pBdr>
      <w:spacing w:after="0"/>
    </w:pPr>
    <w:rPr>
      <w:rFonts w:ascii="Arial" w:eastAsia="Arial" w:hAnsi="Arial" w:cs="Arial"/>
      <w:color w:val="000000"/>
    </w:rPr>
  </w:style>
  <w:style w:type="paragraph" w:styleId="CommentText">
    <w:name w:val="annotation text"/>
    <w:basedOn w:val="Normal"/>
    <w:link w:val="CommentTextChar"/>
    <w:uiPriority w:val="99"/>
    <w:unhideWhenUsed/>
    <w:rsid w:val="00F4141F"/>
    <w:pPr>
      <w:spacing w:line="240" w:lineRule="auto"/>
    </w:pPr>
    <w:rPr>
      <w:sz w:val="20"/>
      <w:szCs w:val="20"/>
    </w:rPr>
  </w:style>
  <w:style w:type="character" w:customStyle="1" w:styleId="CommentTextChar">
    <w:name w:val="Comment Text Char"/>
    <w:basedOn w:val="DefaultParagraphFont"/>
    <w:link w:val="CommentText"/>
    <w:uiPriority w:val="99"/>
    <w:rsid w:val="00F4141F"/>
    <w:rPr>
      <w:sz w:val="20"/>
      <w:szCs w:val="20"/>
    </w:rPr>
  </w:style>
  <w:style w:type="character" w:customStyle="1" w:styleId="ClustersChar">
    <w:name w:val="Clusters Char"/>
    <w:basedOn w:val="DefaultParagraphFont"/>
    <w:link w:val="Clusters"/>
    <w:locked/>
    <w:rsid w:val="004369F6"/>
    <w:rPr>
      <w:rFonts w:ascii="?????? Pro W3" w:eastAsia="?????? Pro W3" w:cs="Calibri"/>
      <w:b/>
    </w:rPr>
  </w:style>
  <w:style w:type="paragraph" w:customStyle="1" w:styleId="Clusters">
    <w:name w:val="Clusters"/>
    <w:basedOn w:val="Normal"/>
    <w:link w:val="ClustersChar"/>
    <w:autoRedefine/>
    <w:rsid w:val="004369F6"/>
    <w:pPr>
      <w:keepNext/>
      <w:spacing w:after="0" w:line="240" w:lineRule="auto"/>
    </w:pPr>
    <w:rPr>
      <w:rFonts w:ascii="?????? Pro W3" w:eastAsia="?????? Pro W3" w:cs="Calibri"/>
      <w:b/>
    </w:rPr>
  </w:style>
  <w:style w:type="character" w:customStyle="1" w:styleId="StandardsChar">
    <w:name w:val="Standards Char"/>
    <w:link w:val="Standards"/>
    <w:locked/>
    <w:rsid w:val="004369F6"/>
    <w:rPr>
      <w:rFonts w:ascii="Arial" w:eastAsia="Times New Roman" w:hAnsi="Arial" w:cs="Times New Roman"/>
      <w:sz w:val="20"/>
      <w:szCs w:val="20"/>
    </w:rPr>
  </w:style>
  <w:style w:type="paragraph" w:customStyle="1" w:styleId="Standards">
    <w:name w:val="Standards"/>
    <w:basedOn w:val="Normal"/>
    <w:link w:val="StandardsChar"/>
    <w:rsid w:val="004369F6"/>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styleId="Strong">
    <w:name w:val="Strong"/>
    <w:basedOn w:val="DefaultParagraphFont"/>
    <w:uiPriority w:val="22"/>
    <w:qFormat/>
    <w:rsid w:val="005737DE"/>
    <w:rPr>
      <w:b/>
      <w:bCs/>
      <w:color w:val="265898" w:themeColor="text2" w:themeTint="E6"/>
    </w:rPr>
  </w:style>
  <w:style w:type="paragraph" w:customStyle="1" w:styleId="Default">
    <w:name w:val="Default"/>
    <w:rsid w:val="005737DE"/>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5737DE"/>
    <w:rPr>
      <w:i/>
      <w:iCs/>
    </w:rPr>
  </w:style>
  <w:style w:type="paragraph" w:customStyle="1" w:styleId="gmail-msobodytextindent">
    <w:name w:val="gmail-msobodytextindent"/>
    <w:basedOn w:val="Normal"/>
    <w:rsid w:val="004C1C3B"/>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2E05BF"/>
    <w:pPr>
      <w:spacing w:after="120" w:line="480" w:lineRule="auto"/>
      <w:ind w:left="360"/>
    </w:pPr>
  </w:style>
  <w:style w:type="character" w:customStyle="1" w:styleId="BodyTextIndent2Char">
    <w:name w:val="Body Text Indent 2 Char"/>
    <w:basedOn w:val="DefaultParagraphFont"/>
    <w:link w:val="BodyTextIndent2"/>
    <w:semiHidden/>
    <w:rsid w:val="002E05BF"/>
  </w:style>
  <w:style w:type="paragraph" w:styleId="BodyTextIndent3">
    <w:name w:val="Body Text Indent 3"/>
    <w:basedOn w:val="Normal"/>
    <w:link w:val="BodyTextIndent3Char"/>
    <w:unhideWhenUsed/>
    <w:rsid w:val="002E05BF"/>
    <w:pPr>
      <w:spacing w:after="120"/>
      <w:ind w:left="360"/>
    </w:pPr>
    <w:rPr>
      <w:sz w:val="16"/>
      <w:szCs w:val="16"/>
    </w:rPr>
  </w:style>
  <w:style w:type="character" w:customStyle="1" w:styleId="BodyTextIndent3Char">
    <w:name w:val="Body Text Indent 3 Char"/>
    <w:basedOn w:val="DefaultParagraphFont"/>
    <w:link w:val="BodyTextIndent3"/>
    <w:rsid w:val="002E05BF"/>
    <w:rPr>
      <w:sz w:val="16"/>
      <w:szCs w:val="16"/>
    </w:rPr>
  </w:style>
  <w:style w:type="character" w:customStyle="1" w:styleId="Heading3Char">
    <w:name w:val="Heading 3 Char"/>
    <w:basedOn w:val="DefaultParagraphFont"/>
    <w:link w:val="Heading3"/>
    <w:rsid w:val="002E05BF"/>
    <w:rPr>
      <w:rFonts w:ascii="Arial" w:eastAsia="Times New Roman" w:hAnsi="Arial" w:cs="Times New Roman"/>
      <w:i/>
      <w:sz w:val="18"/>
      <w:szCs w:val="24"/>
    </w:rPr>
  </w:style>
  <w:style w:type="character" w:customStyle="1" w:styleId="Heading6Char">
    <w:name w:val="Heading 6 Char"/>
    <w:basedOn w:val="DefaultParagraphFont"/>
    <w:link w:val="Heading6"/>
    <w:rsid w:val="002E05BF"/>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semiHidden/>
    <w:rsid w:val="002E05BF"/>
    <w:rPr>
      <w:rFonts w:ascii="Times New Roman" w:eastAsia="Times New Roman" w:hAnsi="Times New Roman" w:cs="Times New Roman"/>
      <w:szCs w:val="24"/>
      <w:u w:val="single"/>
    </w:rPr>
  </w:style>
  <w:style w:type="character" w:customStyle="1" w:styleId="TitleChar">
    <w:name w:val="Title Char"/>
    <w:basedOn w:val="DefaultParagraphFont"/>
    <w:link w:val="Title"/>
    <w:uiPriority w:val="10"/>
    <w:rsid w:val="002E05BF"/>
    <w:rPr>
      <w:rFonts w:ascii="Times New Roman" w:eastAsia="Times" w:hAnsi="Times New Roman" w:cs="Times New Roman"/>
      <w:b/>
      <w:szCs w:val="24"/>
    </w:rPr>
  </w:style>
  <w:style w:type="paragraph" w:styleId="Title">
    <w:name w:val="Title"/>
    <w:basedOn w:val="Normal"/>
    <w:link w:val="TitleChar"/>
    <w:uiPriority w:val="10"/>
    <w:qFormat/>
    <w:rsid w:val="002E05BF"/>
    <w:pPr>
      <w:spacing w:after="0" w:line="240" w:lineRule="auto"/>
      <w:jc w:val="center"/>
    </w:pPr>
    <w:rPr>
      <w:rFonts w:ascii="Times New Roman" w:eastAsia="Times" w:hAnsi="Times New Roman" w:cs="Times New Roman"/>
      <w:b/>
      <w:szCs w:val="24"/>
    </w:rPr>
  </w:style>
  <w:style w:type="character" w:customStyle="1" w:styleId="SubtitleChar">
    <w:name w:val="Subtitle Char"/>
    <w:basedOn w:val="DefaultParagraphFont"/>
    <w:link w:val="Subtitle"/>
    <w:uiPriority w:val="11"/>
    <w:rsid w:val="002E05BF"/>
    <w:rPr>
      <w:rFonts w:ascii="Times New Roman" w:eastAsia="Times" w:hAnsi="Times New Roman" w:cs="Times New Roman"/>
      <w:b/>
      <w:szCs w:val="24"/>
    </w:rPr>
  </w:style>
  <w:style w:type="paragraph" w:styleId="Subtitle">
    <w:name w:val="Subtitle"/>
    <w:basedOn w:val="Normal"/>
    <w:link w:val="SubtitleChar"/>
    <w:uiPriority w:val="11"/>
    <w:qFormat/>
    <w:rsid w:val="002E05BF"/>
    <w:pPr>
      <w:spacing w:after="0" w:line="240" w:lineRule="auto"/>
      <w:jc w:val="center"/>
    </w:pPr>
    <w:rPr>
      <w:rFonts w:ascii="Times New Roman" w:eastAsia="Times" w:hAnsi="Times New Roman" w:cs="Times New Roman"/>
      <w:b/>
      <w:szCs w:val="24"/>
    </w:rPr>
  </w:style>
  <w:style w:type="character" w:customStyle="1" w:styleId="DocumentMapChar">
    <w:name w:val="Document Map Char"/>
    <w:basedOn w:val="DefaultParagraphFont"/>
    <w:link w:val="DocumentMap"/>
    <w:semiHidden/>
    <w:rsid w:val="002E05BF"/>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unhideWhenUsed/>
    <w:rsid w:val="002E05BF"/>
    <w:pPr>
      <w:shd w:val="clear" w:color="auto" w:fill="000080"/>
      <w:spacing w:after="0" w:line="240" w:lineRule="auto"/>
    </w:pPr>
    <w:rPr>
      <w:rFonts w:ascii="Tahoma" w:eastAsia="Times New Roman" w:hAnsi="Tahoma" w:cs="Times New Roman"/>
      <w:sz w:val="24"/>
      <w:szCs w:val="24"/>
    </w:rPr>
  </w:style>
  <w:style w:type="character" w:customStyle="1" w:styleId="PlainTextChar">
    <w:name w:val="Plain Text Char"/>
    <w:basedOn w:val="DefaultParagraphFont"/>
    <w:link w:val="PlainText"/>
    <w:semiHidden/>
    <w:rsid w:val="002E05BF"/>
    <w:rPr>
      <w:rFonts w:ascii="Courier New" w:eastAsia="Times New Roman" w:hAnsi="Courier New" w:cs="Times New Roman"/>
      <w:sz w:val="20"/>
      <w:szCs w:val="24"/>
    </w:rPr>
  </w:style>
  <w:style w:type="paragraph" w:styleId="PlainText">
    <w:name w:val="Plain Text"/>
    <w:basedOn w:val="Normal"/>
    <w:link w:val="PlainTextChar"/>
    <w:semiHidden/>
    <w:unhideWhenUsed/>
    <w:rsid w:val="002E05BF"/>
    <w:pPr>
      <w:spacing w:after="0" w:line="240" w:lineRule="auto"/>
    </w:pPr>
    <w:rPr>
      <w:rFonts w:ascii="Courier New" w:eastAsia="Times New Roman" w:hAnsi="Courier New" w:cs="Times New Roman"/>
      <w:sz w:val="20"/>
      <w:szCs w:val="24"/>
    </w:rPr>
  </w:style>
  <w:style w:type="paragraph" w:customStyle="1" w:styleId="BoardMembers">
    <w:name w:val="BoardMembers"/>
    <w:basedOn w:val="Normal"/>
    <w:semiHidden/>
    <w:rsid w:val="00EE62DA"/>
    <w:pPr>
      <w:spacing w:after="0" w:line="240" w:lineRule="auto"/>
      <w:jc w:val="center"/>
    </w:pPr>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B56F46"/>
    <w:rPr>
      <w:sz w:val="16"/>
      <w:szCs w:val="16"/>
    </w:rPr>
  </w:style>
  <w:style w:type="character" w:customStyle="1" w:styleId="hsubitle1">
    <w:name w:val="h_subitle1"/>
    <w:basedOn w:val="DefaultParagraphFont"/>
    <w:rsid w:val="00665AB3"/>
    <w:rPr>
      <w:rFonts w:ascii="Arial" w:hAnsi="Arial" w:cs="Arial" w:hint="default"/>
      <w:b/>
      <w:bCs/>
      <w:i w:val="0"/>
      <w:iCs w:val="0"/>
      <w:caps w:val="0"/>
      <w:strike w:val="0"/>
      <w:dstrike w:val="0"/>
      <w:color w:val="363636"/>
      <w:spacing w:val="0"/>
      <w:sz w:val="27"/>
      <w:szCs w:val="27"/>
      <w:u w:val="none"/>
      <w:effect w:val="none"/>
    </w:rPr>
  </w:style>
  <w:style w:type="character" w:customStyle="1" w:styleId="em1">
    <w:name w:val="em1"/>
    <w:basedOn w:val="DefaultParagraphFont"/>
    <w:rsid w:val="00B33C07"/>
    <w:rPr>
      <w:i/>
      <w:iCs/>
    </w:rPr>
  </w:style>
  <w:style w:type="paragraph" w:customStyle="1" w:styleId="Pa3">
    <w:name w:val="Pa3"/>
    <w:basedOn w:val="Default"/>
    <w:next w:val="Default"/>
    <w:uiPriority w:val="99"/>
    <w:rsid w:val="00A05F83"/>
    <w:pPr>
      <w:spacing w:line="221" w:lineRule="atLeast"/>
    </w:pPr>
    <w:rPr>
      <w:rFonts w:ascii="Adobe Garamond Pro" w:hAnsi="Adobe Garamond Pro" w:cstheme="minorBidi"/>
      <w:color w:val="auto"/>
    </w:rPr>
  </w:style>
  <w:style w:type="character" w:customStyle="1" w:styleId="A4">
    <w:name w:val="A4"/>
    <w:uiPriority w:val="99"/>
    <w:rsid w:val="00A05F83"/>
    <w:rPr>
      <w:rFonts w:cs="Adobe Garamond Pro"/>
      <w:color w:val="000000"/>
      <w:sz w:val="18"/>
      <w:szCs w:val="18"/>
    </w:rPr>
  </w:style>
  <w:style w:type="paragraph" w:styleId="CommentSubject">
    <w:name w:val="annotation subject"/>
    <w:basedOn w:val="CommentText"/>
    <w:next w:val="CommentText"/>
    <w:link w:val="CommentSubjectChar"/>
    <w:uiPriority w:val="99"/>
    <w:semiHidden/>
    <w:unhideWhenUsed/>
    <w:rsid w:val="00280B07"/>
    <w:rPr>
      <w:b/>
      <w:bCs/>
    </w:rPr>
  </w:style>
  <w:style w:type="character" w:customStyle="1" w:styleId="CommentSubjectChar">
    <w:name w:val="Comment Subject Char"/>
    <w:basedOn w:val="CommentTextChar"/>
    <w:link w:val="CommentSubject"/>
    <w:uiPriority w:val="99"/>
    <w:semiHidden/>
    <w:rsid w:val="00280B07"/>
    <w:rPr>
      <w:b/>
      <w:bCs/>
      <w:sz w:val="20"/>
      <w:szCs w:val="20"/>
    </w:rPr>
  </w:style>
  <w:style w:type="paragraph" w:customStyle="1" w:styleId="Normal3">
    <w:name w:val="Normal3"/>
    <w:rsid w:val="002A357E"/>
    <w:pPr>
      <w:spacing w:after="0"/>
    </w:pPr>
    <w:rPr>
      <w:rFonts w:ascii="Arial" w:eastAsia="Arial" w:hAnsi="Arial" w:cs="Arial"/>
    </w:rPr>
  </w:style>
  <w:style w:type="character" w:styleId="UnresolvedMention">
    <w:name w:val="Unresolved Mention"/>
    <w:basedOn w:val="DefaultParagraphFont"/>
    <w:uiPriority w:val="99"/>
    <w:semiHidden/>
    <w:unhideWhenUsed/>
    <w:rsid w:val="00320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5532">
      <w:bodyDiv w:val="1"/>
      <w:marLeft w:val="0"/>
      <w:marRight w:val="0"/>
      <w:marTop w:val="0"/>
      <w:marBottom w:val="0"/>
      <w:divBdr>
        <w:top w:val="none" w:sz="0" w:space="0" w:color="auto"/>
        <w:left w:val="none" w:sz="0" w:space="0" w:color="auto"/>
        <w:bottom w:val="none" w:sz="0" w:space="0" w:color="auto"/>
        <w:right w:val="none" w:sz="0" w:space="0" w:color="auto"/>
      </w:divBdr>
    </w:div>
    <w:div w:id="61954523">
      <w:bodyDiv w:val="1"/>
      <w:marLeft w:val="0"/>
      <w:marRight w:val="0"/>
      <w:marTop w:val="0"/>
      <w:marBottom w:val="0"/>
      <w:divBdr>
        <w:top w:val="none" w:sz="0" w:space="0" w:color="auto"/>
        <w:left w:val="none" w:sz="0" w:space="0" w:color="auto"/>
        <w:bottom w:val="none" w:sz="0" w:space="0" w:color="auto"/>
        <w:right w:val="none" w:sz="0" w:space="0" w:color="auto"/>
      </w:divBdr>
    </w:div>
    <w:div w:id="84888545">
      <w:bodyDiv w:val="1"/>
      <w:marLeft w:val="0"/>
      <w:marRight w:val="0"/>
      <w:marTop w:val="0"/>
      <w:marBottom w:val="0"/>
      <w:divBdr>
        <w:top w:val="none" w:sz="0" w:space="0" w:color="auto"/>
        <w:left w:val="none" w:sz="0" w:space="0" w:color="auto"/>
        <w:bottom w:val="none" w:sz="0" w:space="0" w:color="auto"/>
        <w:right w:val="none" w:sz="0" w:space="0" w:color="auto"/>
      </w:divBdr>
    </w:div>
    <w:div w:id="98986532">
      <w:bodyDiv w:val="1"/>
      <w:marLeft w:val="0"/>
      <w:marRight w:val="0"/>
      <w:marTop w:val="0"/>
      <w:marBottom w:val="0"/>
      <w:divBdr>
        <w:top w:val="none" w:sz="0" w:space="0" w:color="auto"/>
        <w:left w:val="none" w:sz="0" w:space="0" w:color="auto"/>
        <w:bottom w:val="none" w:sz="0" w:space="0" w:color="auto"/>
        <w:right w:val="none" w:sz="0" w:space="0" w:color="auto"/>
      </w:divBdr>
    </w:div>
    <w:div w:id="128015236">
      <w:bodyDiv w:val="1"/>
      <w:marLeft w:val="0"/>
      <w:marRight w:val="0"/>
      <w:marTop w:val="0"/>
      <w:marBottom w:val="0"/>
      <w:divBdr>
        <w:top w:val="none" w:sz="0" w:space="0" w:color="auto"/>
        <w:left w:val="none" w:sz="0" w:space="0" w:color="auto"/>
        <w:bottom w:val="none" w:sz="0" w:space="0" w:color="auto"/>
        <w:right w:val="none" w:sz="0" w:space="0" w:color="auto"/>
      </w:divBdr>
    </w:div>
    <w:div w:id="131947914">
      <w:bodyDiv w:val="1"/>
      <w:marLeft w:val="0"/>
      <w:marRight w:val="0"/>
      <w:marTop w:val="0"/>
      <w:marBottom w:val="0"/>
      <w:divBdr>
        <w:top w:val="none" w:sz="0" w:space="0" w:color="auto"/>
        <w:left w:val="none" w:sz="0" w:space="0" w:color="auto"/>
        <w:bottom w:val="none" w:sz="0" w:space="0" w:color="auto"/>
        <w:right w:val="none" w:sz="0" w:space="0" w:color="auto"/>
      </w:divBdr>
    </w:div>
    <w:div w:id="187984901">
      <w:bodyDiv w:val="1"/>
      <w:marLeft w:val="0"/>
      <w:marRight w:val="0"/>
      <w:marTop w:val="0"/>
      <w:marBottom w:val="0"/>
      <w:divBdr>
        <w:top w:val="none" w:sz="0" w:space="0" w:color="auto"/>
        <w:left w:val="none" w:sz="0" w:space="0" w:color="auto"/>
        <w:bottom w:val="none" w:sz="0" w:space="0" w:color="auto"/>
        <w:right w:val="none" w:sz="0" w:space="0" w:color="auto"/>
      </w:divBdr>
    </w:div>
    <w:div w:id="225579242">
      <w:bodyDiv w:val="1"/>
      <w:marLeft w:val="0"/>
      <w:marRight w:val="0"/>
      <w:marTop w:val="0"/>
      <w:marBottom w:val="0"/>
      <w:divBdr>
        <w:top w:val="none" w:sz="0" w:space="0" w:color="auto"/>
        <w:left w:val="none" w:sz="0" w:space="0" w:color="auto"/>
        <w:bottom w:val="none" w:sz="0" w:space="0" w:color="auto"/>
        <w:right w:val="none" w:sz="0" w:space="0" w:color="auto"/>
      </w:divBdr>
    </w:div>
    <w:div w:id="246350020">
      <w:bodyDiv w:val="1"/>
      <w:marLeft w:val="0"/>
      <w:marRight w:val="0"/>
      <w:marTop w:val="0"/>
      <w:marBottom w:val="0"/>
      <w:divBdr>
        <w:top w:val="none" w:sz="0" w:space="0" w:color="auto"/>
        <w:left w:val="none" w:sz="0" w:space="0" w:color="auto"/>
        <w:bottom w:val="none" w:sz="0" w:space="0" w:color="auto"/>
        <w:right w:val="none" w:sz="0" w:space="0" w:color="auto"/>
      </w:divBdr>
    </w:div>
    <w:div w:id="252057876">
      <w:bodyDiv w:val="1"/>
      <w:marLeft w:val="0"/>
      <w:marRight w:val="0"/>
      <w:marTop w:val="0"/>
      <w:marBottom w:val="0"/>
      <w:divBdr>
        <w:top w:val="none" w:sz="0" w:space="0" w:color="auto"/>
        <w:left w:val="none" w:sz="0" w:space="0" w:color="auto"/>
        <w:bottom w:val="none" w:sz="0" w:space="0" w:color="auto"/>
        <w:right w:val="none" w:sz="0" w:space="0" w:color="auto"/>
      </w:divBdr>
    </w:div>
    <w:div w:id="257449008">
      <w:bodyDiv w:val="1"/>
      <w:marLeft w:val="0"/>
      <w:marRight w:val="0"/>
      <w:marTop w:val="0"/>
      <w:marBottom w:val="0"/>
      <w:divBdr>
        <w:top w:val="none" w:sz="0" w:space="0" w:color="auto"/>
        <w:left w:val="none" w:sz="0" w:space="0" w:color="auto"/>
        <w:bottom w:val="none" w:sz="0" w:space="0" w:color="auto"/>
        <w:right w:val="none" w:sz="0" w:space="0" w:color="auto"/>
      </w:divBdr>
      <w:divsChild>
        <w:div w:id="1402142977">
          <w:marLeft w:val="0"/>
          <w:marRight w:val="0"/>
          <w:marTop w:val="0"/>
          <w:marBottom w:val="0"/>
          <w:divBdr>
            <w:top w:val="none" w:sz="0" w:space="0" w:color="auto"/>
            <w:left w:val="none" w:sz="0" w:space="0" w:color="auto"/>
            <w:bottom w:val="none" w:sz="0" w:space="0" w:color="auto"/>
            <w:right w:val="none" w:sz="0" w:space="0" w:color="auto"/>
          </w:divBdr>
        </w:div>
      </w:divsChild>
    </w:div>
    <w:div w:id="257523369">
      <w:bodyDiv w:val="1"/>
      <w:marLeft w:val="0"/>
      <w:marRight w:val="0"/>
      <w:marTop w:val="0"/>
      <w:marBottom w:val="0"/>
      <w:divBdr>
        <w:top w:val="none" w:sz="0" w:space="0" w:color="auto"/>
        <w:left w:val="none" w:sz="0" w:space="0" w:color="auto"/>
        <w:bottom w:val="none" w:sz="0" w:space="0" w:color="auto"/>
        <w:right w:val="none" w:sz="0" w:space="0" w:color="auto"/>
      </w:divBdr>
    </w:div>
    <w:div w:id="312880230">
      <w:bodyDiv w:val="1"/>
      <w:marLeft w:val="0"/>
      <w:marRight w:val="0"/>
      <w:marTop w:val="0"/>
      <w:marBottom w:val="0"/>
      <w:divBdr>
        <w:top w:val="none" w:sz="0" w:space="0" w:color="auto"/>
        <w:left w:val="none" w:sz="0" w:space="0" w:color="auto"/>
        <w:bottom w:val="none" w:sz="0" w:space="0" w:color="auto"/>
        <w:right w:val="none" w:sz="0" w:space="0" w:color="auto"/>
      </w:divBdr>
    </w:div>
    <w:div w:id="359624255">
      <w:bodyDiv w:val="1"/>
      <w:marLeft w:val="0"/>
      <w:marRight w:val="0"/>
      <w:marTop w:val="0"/>
      <w:marBottom w:val="0"/>
      <w:divBdr>
        <w:top w:val="none" w:sz="0" w:space="0" w:color="auto"/>
        <w:left w:val="none" w:sz="0" w:space="0" w:color="auto"/>
        <w:bottom w:val="none" w:sz="0" w:space="0" w:color="auto"/>
        <w:right w:val="none" w:sz="0" w:space="0" w:color="auto"/>
      </w:divBdr>
    </w:div>
    <w:div w:id="367150406">
      <w:bodyDiv w:val="1"/>
      <w:marLeft w:val="0"/>
      <w:marRight w:val="0"/>
      <w:marTop w:val="0"/>
      <w:marBottom w:val="0"/>
      <w:divBdr>
        <w:top w:val="none" w:sz="0" w:space="0" w:color="auto"/>
        <w:left w:val="none" w:sz="0" w:space="0" w:color="auto"/>
        <w:bottom w:val="none" w:sz="0" w:space="0" w:color="auto"/>
        <w:right w:val="none" w:sz="0" w:space="0" w:color="auto"/>
      </w:divBdr>
    </w:div>
    <w:div w:id="396131468">
      <w:bodyDiv w:val="1"/>
      <w:marLeft w:val="0"/>
      <w:marRight w:val="0"/>
      <w:marTop w:val="0"/>
      <w:marBottom w:val="0"/>
      <w:divBdr>
        <w:top w:val="none" w:sz="0" w:space="0" w:color="auto"/>
        <w:left w:val="none" w:sz="0" w:space="0" w:color="auto"/>
        <w:bottom w:val="none" w:sz="0" w:space="0" w:color="auto"/>
        <w:right w:val="none" w:sz="0" w:space="0" w:color="auto"/>
      </w:divBdr>
    </w:div>
    <w:div w:id="397048963">
      <w:bodyDiv w:val="1"/>
      <w:marLeft w:val="0"/>
      <w:marRight w:val="0"/>
      <w:marTop w:val="0"/>
      <w:marBottom w:val="0"/>
      <w:divBdr>
        <w:top w:val="none" w:sz="0" w:space="0" w:color="auto"/>
        <w:left w:val="none" w:sz="0" w:space="0" w:color="auto"/>
        <w:bottom w:val="none" w:sz="0" w:space="0" w:color="auto"/>
        <w:right w:val="none" w:sz="0" w:space="0" w:color="auto"/>
      </w:divBdr>
    </w:div>
    <w:div w:id="422992482">
      <w:bodyDiv w:val="1"/>
      <w:marLeft w:val="0"/>
      <w:marRight w:val="0"/>
      <w:marTop w:val="0"/>
      <w:marBottom w:val="0"/>
      <w:divBdr>
        <w:top w:val="none" w:sz="0" w:space="0" w:color="auto"/>
        <w:left w:val="none" w:sz="0" w:space="0" w:color="auto"/>
        <w:bottom w:val="none" w:sz="0" w:space="0" w:color="auto"/>
        <w:right w:val="none" w:sz="0" w:space="0" w:color="auto"/>
      </w:divBdr>
    </w:div>
    <w:div w:id="450318384">
      <w:bodyDiv w:val="1"/>
      <w:marLeft w:val="0"/>
      <w:marRight w:val="0"/>
      <w:marTop w:val="0"/>
      <w:marBottom w:val="0"/>
      <w:divBdr>
        <w:top w:val="none" w:sz="0" w:space="0" w:color="auto"/>
        <w:left w:val="none" w:sz="0" w:space="0" w:color="auto"/>
        <w:bottom w:val="none" w:sz="0" w:space="0" w:color="auto"/>
        <w:right w:val="none" w:sz="0" w:space="0" w:color="auto"/>
      </w:divBdr>
      <w:divsChild>
        <w:div w:id="310790076">
          <w:marLeft w:val="0"/>
          <w:marRight w:val="0"/>
          <w:marTop w:val="0"/>
          <w:marBottom w:val="0"/>
          <w:divBdr>
            <w:top w:val="none" w:sz="0" w:space="0" w:color="auto"/>
            <w:left w:val="none" w:sz="0" w:space="0" w:color="auto"/>
            <w:bottom w:val="none" w:sz="0" w:space="0" w:color="auto"/>
            <w:right w:val="none" w:sz="0" w:space="0" w:color="auto"/>
          </w:divBdr>
          <w:divsChild>
            <w:div w:id="1066495651">
              <w:marLeft w:val="0"/>
              <w:marRight w:val="0"/>
              <w:marTop w:val="0"/>
              <w:marBottom w:val="0"/>
              <w:divBdr>
                <w:top w:val="none" w:sz="0" w:space="0" w:color="auto"/>
                <w:left w:val="none" w:sz="0" w:space="0" w:color="auto"/>
                <w:bottom w:val="none" w:sz="0" w:space="0" w:color="auto"/>
                <w:right w:val="none" w:sz="0" w:space="0" w:color="auto"/>
              </w:divBdr>
              <w:divsChild>
                <w:div w:id="1796369003">
                  <w:marLeft w:val="0"/>
                  <w:marRight w:val="0"/>
                  <w:marTop w:val="0"/>
                  <w:marBottom w:val="0"/>
                  <w:divBdr>
                    <w:top w:val="none" w:sz="0" w:space="0" w:color="auto"/>
                    <w:left w:val="none" w:sz="0" w:space="0" w:color="auto"/>
                    <w:bottom w:val="none" w:sz="0" w:space="0" w:color="auto"/>
                    <w:right w:val="none" w:sz="0" w:space="0" w:color="auto"/>
                  </w:divBdr>
                  <w:divsChild>
                    <w:div w:id="984623580">
                      <w:marLeft w:val="0"/>
                      <w:marRight w:val="0"/>
                      <w:marTop w:val="0"/>
                      <w:marBottom w:val="376"/>
                      <w:divBdr>
                        <w:top w:val="none" w:sz="0" w:space="0" w:color="auto"/>
                        <w:left w:val="none" w:sz="0" w:space="0" w:color="auto"/>
                        <w:bottom w:val="none" w:sz="0" w:space="0" w:color="auto"/>
                        <w:right w:val="none" w:sz="0" w:space="0" w:color="auto"/>
                      </w:divBdr>
                      <w:divsChild>
                        <w:div w:id="1682659949">
                          <w:marLeft w:val="0"/>
                          <w:marRight w:val="0"/>
                          <w:marTop w:val="0"/>
                          <w:marBottom w:val="0"/>
                          <w:divBdr>
                            <w:top w:val="none" w:sz="0" w:space="0" w:color="auto"/>
                            <w:left w:val="none" w:sz="0" w:space="0" w:color="auto"/>
                            <w:bottom w:val="none" w:sz="0" w:space="0" w:color="auto"/>
                            <w:right w:val="none" w:sz="0" w:space="0" w:color="auto"/>
                          </w:divBdr>
                          <w:divsChild>
                            <w:div w:id="17065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905294">
      <w:bodyDiv w:val="1"/>
      <w:marLeft w:val="0"/>
      <w:marRight w:val="0"/>
      <w:marTop w:val="0"/>
      <w:marBottom w:val="0"/>
      <w:divBdr>
        <w:top w:val="none" w:sz="0" w:space="0" w:color="auto"/>
        <w:left w:val="none" w:sz="0" w:space="0" w:color="auto"/>
        <w:bottom w:val="none" w:sz="0" w:space="0" w:color="auto"/>
        <w:right w:val="none" w:sz="0" w:space="0" w:color="auto"/>
      </w:divBdr>
    </w:div>
    <w:div w:id="460538860">
      <w:bodyDiv w:val="1"/>
      <w:marLeft w:val="0"/>
      <w:marRight w:val="0"/>
      <w:marTop w:val="0"/>
      <w:marBottom w:val="0"/>
      <w:divBdr>
        <w:top w:val="none" w:sz="0" w:space="0" w:color="auto"/>
        <w:left w:val="none" w:sz="0" w:space="0" w:color="auto"/>
        <w:bottom w:val="none" w:sz="0" w:space="0" w:color="auto"/>
        <w:right w:val="none" w:sz="0" w:space="0" w:color="auto"/>
      </w:divBdr>
      <w:divsChild>
        <w:div w:id="342634270">
          <w:marLeft w:val="0"/>
          <w:marRight w:val="0"/>
          <w:marTop w:val="0"/>
          <w:marBottom w:val="0"/>
          <w:divBdr>
            <w:top w:val="none" w:sz="0" w:space="0" w:color="auto"/>
            <w:left w:val="none" w:sz="0" w:space="0" w:color="auto"/>
            <w:bottom w:val="none" w:sz="0" w:space="0" w:color="auto"/>
            <w:right w:val="none" w:sz="0" w:space="0" w:color="auto"/>
          </w:divBdr>
        </w:div>
      </w:divsChild>
    </w:div>
    <w:div w:id="472989461">
      <w:bodyDiv w:val="1"/>
      <w:marLeft w:val="0"/>
      <w:marRight w:val="0"/>
      <w:marTop w:val="0"/>
      <w:marBottom w:val="0"/>
      <w:divBdr>
        <w:top w:val="none" w:sz="0" w:space="0" w:color="auto"/>
        <w:left w:val="none" w:sz="0" w:space="0" w:color="auto"/>
        <w:bottom w:val="none" w:sz="0" w:space="0" w:color="auto"/>
        <w:right w:val="none" w:sz="0" w:space="0" w:color="auto"/>
      </w:divBdr>
    </w:div>
    <w:div w:id="546137842">
      <w:bodyDiv w:val="1"/>
      <w:marLeft w:val="0"/>
      <w:marRight w:val="0"/>
      <w:marTop w:val="0"/>
      <w:marBottom w:val="0"/>
      <w:divBdr>
        <w:top w:val="none" w:sz="0" w:space="0" w:color="auto"/>
        <w:left w:val="none" w:sz="0" w:space="0" w:color="auto"/>
        <w:bottom w:val="none" w:sz="0" w:space="0" w:color="auto"/>
        <w:right w:val="none" w:sz="0" w:space="0" w:color="auto"/>
      </w:divBdr>
    </w:div>
    <w:div w:id="588932855">
      <w:bodyDiv w:val="1"/>
      <w:marLeft w:val="0"/>
      <w:marRight w:val="0"/>
      <w:marTop w:val="0"/>
      <w:marBottom w:val="0"/>
      <w:divBdr>
        <w:top w:val="none" w:sz="0" w:space="0" w:color="auto"/>
        <w:left w:val="none" w:sz="0" w:space="0" w:color="auto"/>
        <w:bottom w:val="none" w:sz="0" w:space="0" w:color="auto"/>
        <w:right w:val="none" w:sz="0" w:space="0" w:color="auto"/>
      </w:divBdr>
    </w:div>
    <w:div w:id="643386572">
      <w:bodyDiv w:val="1"/>
      <w:marLeft w:val="0"/>
      <w:marRight w:val="0"/>
      <w:marTop w:val="0"/>
      <w:marBottom w:val="0"/>
      <w:divBdr>
        <w:top w:val="none" w:sz="0" w:space="0" w:color="auto"/>
        <w:left w:val="none" w:sz="0" w:space="0" w:color="auto"/>
        <w:bottom w:val="none" w:sz="0" w:space="0" w:color="auto"/>
        <w:right w:val="none" w:sz="0" w:space="0" w:color="auto"/>
      </w:divBdr>
      <w:divsChild>
        <w:div w:id="1377002764">
          <w:marLeft w:val="0"/>
          <w:marRight w:val="0"/>
          <w:marTop w:val="0"/>
          <w:marBottom w:val="0"/>
          <w:divBdr>
            <w:top w:val="none" w:sz="0" w:space="0" w:color="auto"/>
            <w:left w:val="none" w:sz="0" w:space="0" w:color="auto"/>
            <w:bottom w:val="none" w:sz="0" w:space="0" w:color="auto"/>
            <w:right w:val="none" w:sz="0" w:space="0" w:color="auto"/>
          </w:divBdr>
        </w:div>
      </w:divsChild>
    </w:div>
    <w:div w:id="653950518">
      <w:bodyDiv w:val="1"/>
      <w:marLeft w:val="0"/>
      <w:marRight w:val="0"/>
      <w:marTop w:val="0"/>
      <w:marBottom w:val="0"/>
      <w:divBdr>
        <w:top w:val="none" w:sz="0" w:space="0" w:color="auto"/>
        <w:left w:val="none" w:sz="0" w:space="0" w:color="auto"/>
        <w:bottom w:val="none" w:sz="0" w:space="0" w:color="auto"/>
        <w:right w:val="none" w:sz="0" w:space="0" w:color="auto"/>
      </w:divBdr>
    </w:div>
    <w:div w:id="704981965">
      <w:bodyDiv w:val="1"/>
      <w:marLeft w:val="0"/>
      <w:marRight w:val="0"/>
      <w:marTop w:val="0"/>
      <w:marBottom w:val="0"/>
      <w:divBdr>
        <w:top w:val="none" w:sz="0" w:space="0" w:color="auto"/>
        <w:left w:val="none" w:sz="0" w:space="0" w:color="auto"/>
        <w:bottom w:val="none" w:sz="0" w:space="0" w:color="auto"/>
        <w:right w:val="none" w:sz="0" w:space="0" w:color="auto"/>
      </w:divBdr>
    </w:div>
    <w:div w:id="722292712">
      <w:bodyDiv w:val="1"/>
      <w:marLeft w:val="0"/>
      <w:marRight w:val="0"/>
      <w:marTop w:val="0"/>
      <w:marBottom w:val="0"/>
      <w:divBdr>
        <w:top w:val="none" w:sz="0" w:space="0" w:color="auto"/>
        <w:left w:val="none" w:sz="0" w:space="0" w:color="auto"/>
        <w:bottom w:val="none" w:sz="0" w:space="0" w:color="auto"/>
        <w:right w:val="none" w:sz="0" w:space="0" w:color="auto"/>
      </w:divBdr>
    </w:div>
    <w:div w:id="750928432">
      <w:bodyDiv w:val="1"/>
      <w:marLeft w:val="0"/>
      <w:marRight w:val="0"/>
      <w:marTop w:val="0"/>
      <w:marBottom w:val="0"/>
      <w:divBdr>
        <w:top w:val="none" w:sz="0" w:space="0" w:color="auto"/>
        <w:left w:val="none" w:sz="0" w:space="0" w:color="auto"/>
        <w:bottom w:val="none" w:sz="0" w:space="0" w:color="auto"/>
        <w:right w:val="none" w:sz="0" w:space="0" w:color="auto"/>
      </w:divBdr>
    </w:div>
    <w:div w:id="857888567">
      <w:bodyDiv w:val="1"/>
      <w:marLeft w:val="0"/>
      <w:marRight w:val="0"/>
      <w:marTop w:val="0"/>
      <w:marBottom w:val="0"/>
      <w:divBdr>
        <w:top w:val="none" w:sz="0" w:space="0" w:color="auto"/>
        <w:left w:val="none" w:sz="0" w:space="0" w:color="auto"/>
        <w:bottom w:val="none" w:sz="0" w:space="0" w:color="auto"/>
        <w:right w:val="none" w:sz="0" w:space="0" w:color="auto"/>
      </w:divBdr>
    </w:div>
    <w:div w:id="891768157">
      <w:bodyDiv w:val="1"/>
      <w:marLeft w:val="0"/>
      <w:marRight w:val="0"/>
      <w:marTop w:val="0"/>
      <w:marBottom w:val="0"/>
      <w:divBdr>
        <w:top w:val="none" w:sz="0" w:space="0" w:color="auto"/>
        <w:left w:val="none" w:sz="0" w:space="0" w:color="auto"/>
        <w:bottom w:val="none" w:sz="0" w:space="0" w:color="auto"/>
        <w:right w:val="none" w:sz="0" w:space="0" w:color="auto"/>
      </w:divBdr>
    </w:div>
    <w:div w:id="960188782">
      <w:bodyDiv w:val="1"/>
      <w:marLeft w:val="0"/>
      <w:marRight w:val="0"/>
      <w:marTop w:val="0"/>
      <w:marBottom w:val="0"/>
      <w:divBdr>
        <w:top w:val="none" w:sz="0" w:space="0" w:color="auto"/>
        <w:left w:val="none" w:sz="0" w:space="0" w:color="auto"/>
        <w:bottom w:val="none" w:sz="0" w:space="0" w:color="auto"/>
        <w:right w:val="none" w:sz="0" w:space="0" w:color="auto"/>
      </w:divBdr>
    </w:div>
    <w:div w:id="989020246">
      <w:bodyDiv w:val="1"/>
      <w:marLeft w:val="0"/>
      <w:marRight w:val="0"/>
      <w:marTop w:val="0"/>
      <w:marBottom w:val="0"/>
      <w:divBdr>
        <w:top w:val="none" w:sz="0" w:space="0" w:color="auto"/>
        <w:left w:val="none" w:sz="0" w:space="0" w:color="auto"/>
        <w:bottom w:val="none" w:sz="0" w:space="0" w:color="auto"/>
        <w:right w:val="none" w:sz="0" w:space="0" w:color="auto"/>
      </w:divBdr>
    </w:div>
    <w:div w:id="1034428906">
      <w:bodyDiv w:val="1"/>
      <w:marLeft w:val="0"/>
      <w:marRight w:val="0"/>
      <w:marTop w:val="0"/>
      <w:marBottom w:val="0"/>
      <w:divBdr>
        <w:top w:val="none" w:sz="0" w:space="0" w:color="auto"/>
        <w:left w:val="none" w:sz="0" w:space="0" w:color="auto"/>
        <w:bottom w:val="none" w:sz="0" w:space="0" w:color="auto"/>
        <w:right w:val="none" w:sz="0" w:space="0" w:color="auto"/>
      </w:divBdr>
    </w:div>
    <w:div w:id="1066802269">
      <w:bodyDiv w:val="1"/>
      <w:marLeft w:val="0"/>
      <w:marRight w:val="0"/>
      <w:marTop w:val="0"/>
      <w:marBottom w:val="0"/>
      <w:divBdr>
        <w:top w:val="none" w:sz="0" w:space="0" w:color="auto"/>
        <w:left w:val="none" w:sz="0" w:space="0" w:color="auto"/>
        <w:bottom w:val="none" w:sz="0" w:space="0" w:color="auto"/>
        <w:right w:val="none" w:sz="0" w:space="0" w:color="auto"/>
      </w:divBdr>
    </w:div>
    <w:div w:id="1077286246">
      <w:bodyDiv w:val="1"/>
      <w:marLeft w:val="0"/>
      <w:marRight w:val="0"/>
      <w:marTop w:val="0"/>
      <w:marBottom w:val="0"/>
      <w:divBdr>
        <w:top w:val="none" w:sz="0" w:space="0" w:color="auto"/>
        <w:left w:val="none" w:sz="0" w:space="0" w:color="auto"/>
        <w:bottom w:val="none" w:sz="0" w:space="0" w:color="auto"/>
        <w:right w:val="none" w:sz="0" w:space="0" w:color="auto"/>
      </w:divBdr>
    </w:div>
    <w:div w:id="1079596558">
      <w:bodyDiv w:val="1"/>
      <w:marLeft w:val="0"/>
      <w:marRight w:val="0"/>
      <w:marTop w:val="0"/>
      <w:marBottom w:val="0"/>
      <w:divBdr>
        <w:top w:val="none" w:sz="0" w:space="0" w:color="auto"/>
        <w:left w:val="none" w:sz="0" w:space="0" w:color="auto"/>
        <w:bottom w:val="none" w:sz="0" w:space="0" w:color="auto"/>
        <w:right w:val="none" w:sz="0" w:space="0" w:color="auto"/>
      </w:divBdr>
    </w:div>
    <w:div w:id="1086220838">
      <w:bodyDiv w:val="1"/>
      <w:marLeft w:val="0"/>
      <w:marRight w:val="0"/>
      <w:marTop w:val="0"/>
      <w:marBottom w:val="0"/>
      <w:divBdr>
        <w:top w:val="none" w:sz="0" w:space="0" w:color="auto"/>
        <w:left w:val="none" w:sz="0" w:space="0" w:color="auto"/>
        <w:bottom w:val="none" w:sz="0" w:space="0" w:color="auto"/>
        <w:right w:val="none" w:sz="0" w:space="0" w:color="auto"/>
      </w:divBdr>
    </w:div>
    <w:div w:id="1100643195">
      <w:bodyDiv w:val="1"/>
      <w:marLeft w:val="0"/>
      <w:marRight w:val="0"/>
      <w:marTop w:val="0"/>
      <w:marBottom w:val="0"/>
      <w:divBdr>
        <w:top w:val="none" w:sz="0" w:space="0" w:color="auto"/>
        <w:left w:val="none" w:sz="0" w:space="0" w:color="auto"/>
        <w:bottom w:val="none" w:sz="0" w:space="0" w:color="auto"/>
        <w:right w:val="none" w:sz="0" w:space="0" w:color="auto"/>
      </w:divBdr>
    </w:div>
    <w:div w:id="1129741754">
      <w:bodyDiv w:val="1"/>
      <w:marLeft w:val="0"/>
      <w:marRight w:val="0"/>
      <w:marTop w:val="0"/>
      <w:marBottom w:val="0"/>
      <w:divBdr>
        <w:top w:val="none" w:sz="0" w:space="0" w:color="auto"/>
        <w:left w:val="none" w:sz="0" w:space="0" w:color="auto"/>
        <w:bottom w:val="none" w:sz="0" w:space="0" w:color="auto"/>
        <w:right w:val="none" w:sz="0" w:space="0" w:color="auto"/>
      </w:divBdr>
    </w:div>
    <w:div w:id="1168398583">
      <w:bodyDiv w:val="1"/>
      <w:marLeft w:val="0"/>
      <w:marRight w:val="0"/>
      <w:marTop w:val="0"/>
      <w:marBottom w:val="0"/>
      <w:divBdr>
        <w:top w:val="none" w:sz="0" w:space="0" w:color="auto"/>
        <w:left w:val="none" w:sz="0" w:space="0" w:color="auto"/>
        <w:bottom w:val="none" w:sz="0" w:space="0" w:color="auto"/>
        <w:right w:val="none" w:sz="0" w:space="0" w:color="auto"/>
      </w:divBdr>
    </w:div>
    <w:div w:id="1268268993">
      <w:bodyDiv w:val="1"/>
      <w:marLeft w:val="0"/>
      <w:marRight w:val="0"/>
      <w:marTop w:val="0"/>
      <w:marBottom w:val="0"/>
      <w:divBdr>
        <w:top w:val="none" w:sz="0" w:space="0" w:color="auto"/>
        <w:left w:val="none" w:sz="0" w:space="0" w:color="auto"/>
        <w:bottom w:val="none" w:sz="0" w:space="0" w:color="auto"/>
        <w:right w:val="none" w:sz="0" w:space="0" w:color="auto"/>
      </w:divBdr>
    </w:div>
    <w:div w:id="1278489366">
      <w:bodyDiv w:val="1"/>
      <w:marLeft w:val="0"/>
      <w:marRight w:val="0"/>
      <w:marTop w:val="0"/>
      <w:marBottom w:val="0"/>
      <w:divBdr>
        <w:top w:val="none" w:sz="0" w:space="0" w:color="auto"/>
        <w:left w:val="none" w:sz="0" w:space="0" w:color="auto"/>
        <w:bottom w:val="none" w:sz="0" w:space="0" w:color="auto"/>
        <w:right w:val="none" w:sz="0" w:space="0" w:color="auto"/>
      </w:divBdr>
      <w:divsChild>
        <w:div w:id="515582470">
          <w:marLeft w:val="0"/>
          <w:marRight w:val="0"/>
          <w:marTop w:val="0"/>
          <w:marBottom w:val="0"/>
          <w:divBdr>
            <w:top w:val="none" w:sz="0" w:space="0" w:color="auto"/>
            <w:left w:val="none" w:sz="0" w:space="0" w:color="auto"/>
            <w:bottom w:val="none" w:sz="0" w:space="0" w:color="auto"/>
            <w:right w:val="none" w:sz="0" w:space="0" w:color="auto"/>
          </w:divBdr>
        </w:div>
      </w:divsChild>
    </w:div>
    <w:div w:id="1280649867">
      <w:bodyDiv w:val="1"/>
      <w:marLeft w:val="0"/>
      <w:marRight w:val="0"/>
      <w:marTop w:val="0"/>
      <w:marBottom w:val="0"/>
      <w:divBdr>
        <w:top w:val="none" w:sz="0" w:space="0" w:color="auto"/>
        <w:left w:val="none" w:sz="0" w:space="0" w:color="auto"/>
        <w:bottom w:val="none" w:sz="0" w:space="0" w:color="auto"/>
        <w:right w:val="none" w:sz="0" w:space="0" w:color="auto"/>
      </w:divBdr>
    </w:div>
    <w:div w:id="1308899171">
      <w:bodyDiv w:val="1"/>
      <w:marLeft w:val="0"/>
      <w:marRight w:val="0"/>
      <w:marTop w:val="0"/>
      <w:marBottom w:val="0"/>
      <w:divBdr>
        <w:top w:val="none" w:sz="0" w:space="0" w:color="auto"/>
        <w:left w:val="none" w:sz="0" w:space="0" w:color="auto"/>
        <w:bottom w:val="none" w:sz="0" w:space="0" w:color="auto"/>
        <w:right w:val="none" w:sz="0" w:space="0" w:color="auto"/>
      </w:divBdr>
      <w:divsChild>
        <w:div w:id="948707622">
          <w:marLeft w:val="0"/>
          <w:marRight w:val="0"/>
          <w:marTop w:val="0"/>
          <w:marBottom w:val="0"/>
          <w:divBdr>
            <w:top w:val="none" w:sz="0" w:space="0" w:color="auto"/>
            <w:left w:val="none" w:sz="0" w:space="0" w:color="auto"/>
            <w:bottom w:val="none" w:sz="0" w:space="0" w:color="auto"/>
            <w:right w:val="none" w:sz="0" w:space="0" w:color="auto"/>
          </w:divBdr>
        </w:div>
      </w:divsChild>
    </w:div>
    <w:div w:id="1308975538">
      <w:bodyDiv w:val="1"/>
      <w:marLeft w:val="0"/>
      <w:marRight w:val="0"/>
      <w:marTop w:val="0"/>
      <w:marBottom w:val="0"/>
      <w:divBdr>
        <w:top w:val="none" w:sz="0" w:space="0" w:color="auto"/>
        <w:left w:val="none" w:sz="0" w:space="0" w:color="auto"/>
        <w:bottom w:val="none" w:sz="0" w:space="0" w:color="auto"/>
        <w:right w:val="none" w:sz="0" w:space="0" w:color="auto"/>
      </w:divBdr>
    </w:div>
    <w:div w:id="1310210106">
      <w:bodyDiv w:val="1"/>
      <w:marLeft w:val="0"/>
      <w:marRight w:val="0"/>
      <w:marTop w:val="0"/>
      <w:marBottom w:val="0"/>
      <w:divBdr>
        <w:top w:val="none" w:sz="0" w:space="0" w:color="auto"/>
        <w:left w:val="none" w:sz="0" w:space="0" w:color="auto"/>
        <w:bottom w:val="none" w:sz="0" w:space="0" w:color="auto"/>
        <w:right w:val="none" w:sz="0" w:space="0" w:color="auto"/>
      </w:divBdr>
      <w:divsChild>
        <w:div w:id="156456454">
          <w:marLeft w:val="0"/>
          <w:marRight w:val="0"/>
          <w:marTop w:val="0"/>
          <w:marBottom w:val="0"/>
          <w:divBdr>
            <w:top w:val="none" w:sz="0" w:space="0" w:color="auto"/>
            <w:left w:val="none" w:sz="0" w:space="0" w:color="auto"/>
            <w:bottom w:val="none" w:sz="0" w:space="0" w:color="auto"/>
            <w:right w:val="none" w:sz="0" w:space="0" w:color="auto"/>
          </w:divBdr>
          <w:divsChild>
            <w:div w:id="1289553574">
              <w:marLeft w:val="0"/>
              <w:marRight w:val="0"/>
              <w:marTop w:val="0"/>
              <w:marBottom w:val="0"/>
              <w:divBdr>
                <w:top w:val="none" w:sz="0" w:space="0" w:color="auto"/>
                <w:left w:val="none" w:sz="0" w:space="0" w:color="auto"/>
                <w:bottom w:val="none" w:sz="0" w:space="0" w:color="auto"/>
                <w:right w:val="none" w:sz="0" w:space="0" w:color="auto"/>
              </w:divBdr>
              <w:divsChild>
                <w:div w:id="21172911">
                  <w:marLeft w:val="0"/>
                  <w:marRight w:val="0"/>
                  <w:marTop w:val="0"/>
                  <w:marBottom w:val="0"/>
                  <w:divBdr>
                    <w:top w:val="none" w:sz="0" w:space="0" w:color="auto"/>
                    <w:left w:val="none" w:sz="0" w:space="0" w:color="auto"/>
                    <w:bottom w:val="none" w:sz="0" w:space="0" w:color="auto"/>
                    <w:right w:val="none" w:sz="0" w:space="0" w:color="auto"/>
                  </w:divBdr>
                  <w:divsChild>
                    <w:div w:id="70471292">
                      <w:marLeft w:val="0"/>
                      <w:marRight w:val="0"/>
                      <w:marTop w:val="0"/>
                      <w:marBottom w:val="0"/>
                      <w:divBdr>
                        <w:top w:val="none" w:sz="0" w:space="0" w:color="auto"/>
                        <w:left w:val="none" w:sz="0" w:space="0" w:color="auto"/>
                        <w:bottom w:val="none" w:sz="0" w:space="0" w:color="auto"/>
                        <w:right w:val="none" w:sz="0" w:space="0" w:color="auto"/>
                      </w:divBdr>
                      <w:divsChild>
                        <w:div w:id="351957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7842">
                              <w:marLeft w:val="0"/>
                              <w:marRight w:val="0"/>
                              <w:marTop w:val="0"/>
                              <w:marBottom w:val="0"/>
                              <w:divBdr>
                                <w:top w:val="none" w:sz="0" w:space="0" w:color="auto"/>
                                <w:left w:val="none" w:sz="0" w:space="0" w:color="auto"/>
                                <w:bottom w:val="none" w:sz="0" w:space="0" w:color="auto"/>
                                <w:right w:val="none" w:sz="0" w:space="0" w:color="auto"/>
                              </w:divBdr>
                              <w:divsChild>
                                <w:div w:id="9140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2344">
      <w:bodyDiv w:val="1"/>
      <w:marLeft w:val="0"/>
      <w:marRight w:val="0"/>
      <w:marTop w:val="0"/>
      <w:marBottom w:val="0"/>
      <w:divBdr>
        <w:top w:val="none" w:sz="0" w:space="0" w:color="auto"/>
        <w:left w:val="none" w:sz="0" w:space="0" w:color="auto"/>
        <w:bottom w:val="none" w:sz="0" w:space="0" w:color="auto"/>
        <w:right w:val="none" w:sz="0" w:space="0" w:color="auto"/>
      </w:divBdr>
    </w:div>
    <w:div w:id="1405762036">
      <w:bodyDiv w:val="1"/>
      <w:marLeft w:val="0"/>
      <w:marRight w:val="0"/>
      <w:marTop w:val="0"/>
      <w:marBottom w:val="0"/>
      <w:divBdr>
        <w:top w:val="none" w:sz="0" w:space="0" w:color="auto"/>
        <w:left w:val="none" w:sz="0" w:space="0" w:color="auto"/>
        <w:bottom w:val="none" w:sz="0" w:space="0" w:color="auto"/>
        <w:right w:val="none" w:sz="0" w:space="0" w:color="auto"/>
      </w:divBdr>
    </w:div>
    <w:div w:id="1418206511">
      <w:bodyDiv w:val="1"/>
      <w:marLeft w:val="0"/>
      <w:marRight w:val="0"/>
      <w:marTop w:val="0"/>
      <w:marBottom w:val="0"/>
      <w:divBdr>
        <w:top w:val="none" w:sz="0" w:space="0" w:color="auto"/>
        <w:left w:val="none" w:sz="0" w:space="0" w:color="auto"/>
        <w:bottom w:val="none" w:sz="0" w:space="0" w:color="auto"/>
        <w:right w:val="none" w:sz="0" w:space="0" w:color="auto"/>
      </w:divBdr>
    </w:div>
    <w:div w:id="1526092905">
      <w:bodyDiv w:val="1"/>
      <w:marLeft w:val="0"/>
      <w:marRight w:val="0"/>
      <w:marTop w:val="0"/>
      <w:marBottom w:val="0"/>
      <w:divBdr>
        <w:top w:val="none" w:sz="0" w:space="0" w:color="auto"/>
        <w:left w:val="none" w:sz="0" w:space="0" w:color="auto"/>
        <w:bottom w:val="none" w:sz="0" w:space="0" w:color="auto"/>
        <w:right w:val="none" w:sz="0" w:space="0" w:color="auto"/>
      </w:divBdr>
    </w:div>
    <w:div w:id="1530949919">
      <w:bodyDiv w:val="1"/>
      <w:marLeft w:val="0"/>
      <w:marRight w:val="0"/>
      <w:marTop w:val="0"/>
      <w:marBottom w:val="0"/>
      <w:divBdr>
        <w:top w:val="none" w:sz="0" w:space="0" w:color="auto"/>
        <w:left w:val="none" w:sz="0" w:space="0" w:color="auto"/>
        <w:bottom w:val="none" w:sz="0" w:space="0" w:color="auto"/>
        <w:right w:val="none" w:sz="0" w:space="0" w:color="auto"/>
      </w:divBdr>
    </w:div>
    <w:div w:id="1530996964">
      <w:bodyDiv w:val="1"/>
      <w:marLeft w:val="0"/>
      <w:marRight w:val="0"/>
      <w:marTop w:val="0"/>
      <w:marBottom w:val="0"/>
      <w:divBdr>
        <w:top w:val="none" w:sz="0" w:space="0" w:color="auto"/>
        <w:left w:val="none" w:sz="0" w:space="0" w:color="auto"/>
        <w:bottom w:val="none" w:sz="0" w:space="0" w:color="auto"/>
        <w:right w:val="none" w:sz="0" w:space="0" w:color="auto"/>
      </w:divBdr>
    </w:div>
    <w:div w:id="1535577877">
      <w:bodyDiv w:val="1"/>
      <w:marLeft w:val="0"/>
      <w:marRight w:val="0"/>
      <w:marTop w:val="0"/>
      <w:marBottom w:val="0"/>
      <w:divBdr>
        <w:top w:val="none" w:sz="0" w:space="0" w:color="auto"/>
        <w:left w:val="none" w:sz="0" w:space="0" w:color="auto"/>
        <w:bottom w:val="none" w:sz="0" w:space="0" w:color="auto"/>
        <w:right w:val="none" w:sz="0" w:space="0" w:color="auto"/>
      </w:divBdr>
    </w:div>
    <w:div w:id="1540974232">
      <w:bodyDiv w:val="1"/>
      <w:marLeft w:val="0"/>
      <w:marRight w:val="0"/>
      <w:marTop w:val="0"/>
      <w:marBottom w:val="0"/>
      <w:divBdr>
        <w:top w:val="none" w:sz="0" w:space="0" w:color="auto"/>
        <w:left w:val="none" w:sz="0" w:space="0" w:color="auto"/>
        <w:bottom w:val="none" w:sz="0" w:space="0" w:color="auto"/>
        <w:right w:val="none" w:sz="0" w:space="0" w:color="auto"/>
      </w:divBdr>
    </w:div>
    <w:div w:id="1544710729">
      <w:bodyDiv w:val="1"/>
      <w:marLeft w:val="0"/>
      <w:marRight w:val="0"/>
      <w:marTop w:val="0"/>
      <w:marBottom w:val="0"/>
      <w:divBdr>
        <w:top w:val="none" w:sz="0" w:space="0" w:color="auto"/>
        <w:left w:val="none" w:sz="0" w:space="0" w:color="auto"/>
        <w:bottom w:val="none" w:sz="0" w:space="0" w:color="auto"/>
        <w:right w:val="none" w:sz="0" w:space="0" w:color="auto"/>
      </w:divBdr>
    </w:div>
    <w:div w:id="1570457004">
      <w:bodyDiv w:val="1"/>
      <w:marLeft w:val="0"/>
      <w:marRight w:val="0"/>
      <w:marTop w:val="0"/>
      <w:marBottom w:val="0"/>
      <w:divBdr>
        <w:top w:val="none" w:sz="0" w:space="0" w:color="auto"/>
        <w:left w:val="none" w:sz="0" w:space="0" w:color="auto"/>
        <w:bottom w:val="none" w:sz="0" w:space="0" w:color="auto"/>
        <w:right w:val="none" w:sz="0" w:space="0" w:color="auto"/>
      </w:divBdr>
    </w:div>
    <w:div w:id="1593583184">
      <w:bodyDiv w:val="1"/>
      <w:marLeft w:val="0"/>
      <w:marRight w:val="0"/>
      <w:marTop w:val="0"/>
      <w:marBottom w:val="0"/>
      <w:divBdr>
        <w:top w:val="none" w:sz="0" w:space="0" w:color="auto"/>
        <w:left w:val="none" w:sz="0" w:space="0" w:color="auto"/>
        <w:bottom w:val="none" w:sz="0" w:space="0" w:color="auto"/>
        <w:right w:val="none" w:sz="0" w:space="0" w:color="auto"/>
      </w:divBdr>
      <w:divsChild>
        <w:div w:id="997340630">
          <w:marLeft w:val="0"/>
          <w:marRight w:val="0"/>
          <w:marTop w:val="0"/>
          <w:marBottom w:val="0"/>
          <w:divBdr>
            <w:top w:val="none" w:sz="0" w:space="0" w:color="auto"/>
            <w:left w:val="none" w:sz="0" w:space="0" w:color="auto"/>
            <w:bottom w:val="none" w:sz="0" w:space="0" w:color="auto"/>
            <w:right w:val="none" w:sz="0" w:space="0" w:color="auto"/>
          </w:divBdr>
          <w:divsChild>
            <w:div w:id="1956593243">
              <w:marLeft w:val="0"/>
              <w:marRight w:val="0"/>
              <w:marTop w:val="0"/>
              <w:marBottom w:val="0"/>
              <w:divBdr>
                <w:top w:val="none" w:sz="0" w:space="0" w:color="auto"/>
                <w:left w:val="none" w:sz="0" w:space="0" w:color="auto"/>
                <w:bottom w:val="none" w:sz="0" w:space="0" w:color="auto"/>
                <w:right w:val="none" w:sz="0" w:space="0" w:color="auto"/>
              </w:divBdr>
              <w:divsChild>
                <w:div w:id="172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4187">
      <w:bodyDiv w:val="1"/>
      <w:marLeft w:val="0"/>
      <w:marRight w:val="0"/>
      <w:marTop w:val="0"/>
      <w:marBottom w:val="0"/>
      <w:divBdr>
        <w:top w:val="none" w:sz="0" w:space="0" w:color="auto"/>
        <w:left w:val="none" w:sz="0" w:space="0" w:color="auto"/>
        <w:bottom w:val="none" w:sz="0" w:space="0" w:color="auto"/>
        <w:right w:val="none" w:sz="0" w:space="0" w:color="auto"/>
      </w:divBdr>
    </w:div>
    <w:div w:id="1704163452">
      <w:bodyDiv w:val="1"/>
      <w:marLeft w:val="0"/>
      <w:marRight w:val="0"/>
      <w:marTop w:val="0"/>
      <w:marBottom w:val="0"/>
      <w:divBdr>
        <w:top w:val="none" w:sz="0" w:space="0" w:color="auto"/>
        <w:left w:val="none" w:sz="0" w:space="0" w:color="auto"/>
        <w:bottom w:val="none" w:sz="0" w:space="0" w:color="auto"/>
        <w:right w:val="none" w:sz="0" w:space="0" w:color="auto"/>
      </w:divBdr>
    </w:div>
    <w:div w:id="1718123969">
      <w:bodyDiv w:val="1"/>
      <w:marLeft w:val="0"/>
      <w:marRight w:val="0"/>
      <w:marTop w:val="0"/>
      <w:marBottom w:val="0"/>
      <w:divBdr>
        <w:top w:val="none" w:sz="0" w:space="0" w:color="auto"/>
        <w:left w:val="none" w:sz="0" w:space="0" w:color="auto"/>
        <w:bottom w:val="none" w:sz="0" w:space="0" w:color="auto"/>
        <w:right w:val="none" w:sz="0" w:space="0" w:color="auto"/>
      </w:divBdr>
    </w:div>
    <w:div w:id="1757289510">
      <w:bodyDiv w:val="1"/>
      <w:marLeft w:val="0"/>
      <w:marRight w:val="0"/>
      <w:marTop w:val="0"/>
      <w:marBottom w:val="0"/>
      <w:divBdr>
        <w:top w:val="none" w:sz="0" w:space="0" w:color="auto"/>
        <w:left w:val="none" w:sz="0" w:space="0" w:color="auto"/>
        <w:bottom w:val="none" w:sz="0" w:space="0" w:color="auto"/>
        <w:right w:val="none" w:sz="0" w:space="0" w:color="auto"/>
      </w:divBdr>
    </w:div>
    <w:div w:id="1820683820">
      <w:bodyDiv w:val="1"/>
      <w:marLeft w:val="0"/>
      <w:marRight w:val="0"/>
      <w:marTop w:val="0"/>
      <w:marBottom w:val="0"/>
      <w:divBdr>
        <w:top w:val="none" w:sz="0" w:space="0" w:color="auto"/>
        <w:left w:val="none" w:sz="0" w:space="0" w:color="auto"/>
        <w:bottom w:val="none" w:sz="0" w:space="0" w:color="auto"/>
        <w:right w:val="none" w:sz="0" w:space="0" w:color="auto"/>
      </w:divBdr>
    </w:div>
    <w:div w:id="1873571106">
      <w:bodyDiv w:val="1"/>
      <w:marLeft w:val="0"/>
      <w:marRight w:val="0"/>
      <w:marTop w:val="0"/>
      <w:marBottom w:val="0"/>
      <w:divBdr>
        <w:top w:val="none" w:sz="0" w:space="0" w:color="auto"/>
        <w:left w:val="none" w:sz="0" w:space="0" w:color="auto"/>
        <w:bottom w:val="none" w:sz="0" w:space="0" w:color="auto"/>
        <w:right w:val="none" w:sz="0" w:space="0" w:color="auto"/>
      </w:divBdr>
    </w:div>
    <w:div w:id="1914507679">
      <w:bodyDiv w:val="1"/>
      <w:marLeft w:val="0"/>
      <w:marRight w:val="0"/>
      <w:marTop w:val="0"/>
      <w:marBottom w:val="0"/>
      <w:divBdr>
        <w:top w:val="none" w:sz="0" w:space="0" w:color="auto"/>
        <w:left w:val="none" w:sz="0" w:space="0" w:color="auto"/>
        <w:bottom w:val="none" w:sz="0" w:space="0" w:color="auto"/>
        <w:right w:val="none" w:sz="0" w:space="0" w:color="auto"/>
      </w:divBdr>
    </w:div>
    <w:div w:id="1922446221">
      <w:bodyDiv w:val="1"/>
      <w:marLeft w:val="0"/>
      <w:marRight w:val="0"/>
      <w:marTop w:val="0"/>
      <w:marBottom w:val="0"/>
      <w:divBdr>
        <w:top w:val="none" w:sz="0" w:space="0" w:color="auto"/>
        <w:left w:val="none" w:sz="0" w:space="0" w:color="auto"/>
        <w:bottom w:val="none" w:sz="0" w:space="0" w:color="auto"/>
        <w:right w:val="none" w:sz="0" w:space="0" w:color="auto"/>
      </w:divBdr>
    </w:div>
    <w:div w:id="1957441461">
      <w:bodyDiv w:val="1"/>
      <w:marLeft w:val="0"/>
      <w:marRight w:val="0"/>
      <w:marTop w:val="0"/>
      <w:marBottom w:val="0"/>
      <w:divBdr>
        <w:top w:val="none" w:sz="0" w:space="0" w:color="auto"/>
        <w:left w:val="none" w:sz="0" w:space="0" w:color="auto"/>
        <w:bottom w:val="none" w:sz="0" w:space="0" w:color="auto"/>
        <w:right w:val="none" w:sz="0" w:space="0" w:color="auto"/>
      </w:divBdr>
      <w:divsChild>
        <w:div w:id="1957902470">
          <w:marLeft w:val="0"/>
          <w:marRight w:val="0"/>
          <w:marTop w:val="0"/>
          <w:marBottom w:val="0"/>
          <w:divBdr>
            <w:top w:val="none" w:sz="0" w:space="0" w:color="auto"/>
            <w:left w:val="none" w:sz="0" w:space="0" w:color="auto"/>
            <w:bottom w:val="none" w:sz="0" w:space="0" w:color="auto"/>
            <w:right w:val="none" w:sz="0" w:space="0" w:color="auto"/>
          </w:divBdr>
          <w:divsChild>
            <w:div w:id="852955647">
              <w:marLeft w:val="0"/>
              <w:marRight w:val="0"/>
              <w:marTop w:val="0"/>
              <w:marBottom w:val="0"/>
              <w:divBdr>
                <w:top w:val="none" w:sz="0" w:space="0" w:color="auto"/>
                <w:left w:val="none" w:sz="0" w:space="0" w:color="auto"/>
                <w:bottom w:val="none" w:sz="0" w:space="0" w:color="auto"/>
                <w:right w:val="none" w:sz="0" w:space="0" w:color="auto"/>
              </w:divBdr>
              <w:divsChild>
                <w:div w:id="1840390438">
                  <w:marLeft w:val="0"/>
                  <w:marRight w:val="0"/>
                  <w:marTop w:val="0"/>
                  <w:marBottom w:val="0"/>
                  <w:divBdr>
                    <w:top w:val="none" w:sz="0" w:space="0" w:color="auto"/>
                    <w:left w:val="none" w:sz="0" w:space="0" w:color="auto"/>
                    <w:bottom w:val="none" w:sz="0" w:space="0" w:color="auto"/>
                    <w:right w:val="none" w:sz="0" w:space="0" w:color="auto"/>
                  </w:divBdr>
                  <w:divsChild>
                    <w:div w:id="40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49530">
      <w:bodyDiv w:val="1"/>
      <w:marLeft w:val="0"/>
      <w:marRight w:val="0"/>
      <w:marTop w:val="0"/>
      <w:marBottom w:val="0"/>
      <w:divBdr>
        <w:top w:val="none" w:sz="0" w:space="0" w:color="auto"/>
        <w:left w:val="none" w:sz="0" w:space="0" w:color="auto"/>
        <w:bottom w:val="none" w:sz="0" w:space="0" w:color="auto"/>
        <w:right w:val="none" w:sz="0" w:space="0" w:color="auto"/>
      </w:divBdr>
      <w:divsChild>
        <w:div w:id="2127236717">
          <w:marLeft w:val="0"/>
          <w:marRight w:val="0"/>
          <w:marTop w:val="0"/>
          <w:marBottom w:val="0"/>
          <w:divBdr>
            <w:top w:val="none" w:sz="0" w:space="0" w:color="auto"/>
            <w:left w:val="none" w:sz="0" w:space="0" w:color="auto"/>
            <w:bottom w:val="none" w:sz="0" w:space="0" w:color="auto"/>
            <w:right w:val="none" w:sz="0" w:space="0" w:color="auto"/>
          </w:divBdr>
        </w:div>
      </w:divsChild>
    </w:div>
    <w:div w:id="2085181380">
      <w:bodyDiv w:val="1"/>
      <w:marLeft w:val="0"/>
      <w:marRight w:val="0"/>
      <w:marTop w:val="0"/>
      <w:marBottom w:val="0"/>
      <w:divBdr>
        <w:top w:val="none" w:sz="0" w:space="0" w:color="auto"/>
        <w:left w:val="none" w:sz="0" w:space="0" w:color="auto"/>
        <w:bottom w:val="none" w:sz="0" w:space="0" w:color="auto"/>
        <w:right w:val="none" w:sz="0" w:space="0" w:color="auto"/>
      </w:divBdr>
    </w:div>
    <w:div w:id="2120493405">
      <w:bodyDiv w:val="1"/>
      <w:marLeft w:val="0"/>
      <w:marRight w:val="0"/>
      <w:marTop w:val="0"/>
      <w:marBottom w:val="0"/>
      <w:divBdr>
        <w:top w:val="none" w:sz="0" w:space="0" w:color="auto"/>
        <w:left w:val="none" w:sz="0" w:space="0" w:color="auto"/>
        <w:bottom w:val="none" w:sz="0" w:space="0" w:color="auto"/>
        <w:right w:val="none" w:sz="0" w:space="0" w:color="auto"/>
      </w:divBdr>
    </w:div>
    <w:div w:id="21257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HSS-civics\Info\eqg.htm" TargetMode="External"/><Relationship Id="rId671" Type="http://schemas.openxmlformats.org/officeDocument/2006/relationships/hyperlink" Target="http://www.bartleby.com/130" TargetMode="External"/><Relationship Id="rId769" Type="http://schemas.openxmlformats.org/officeDocument/2006/relationships/hyperlink" Target="http://www.common-place-archives.org/vol-08/no-01/ulrich/" TargetMode="External"/><Relationship Id="rId21" Type="http://schemas.openxmlformats.org/officeDocument/2006/relationships/footer" Target="footer3.xml"/><Relationship Id="rId324" Type="http://schemas.openxmlformats.org/officeDocument/2006/relationships/hyperlink" Target="http://faculty.washington.edu/joyann/EDLPS549Bwinter2008/Standing_Bear_final.pdf" TargetMode="External"/><Relationship Id="rId531" Type="http://schemas.openxmlformats.org/officeDocument/2006/relationships/hyperlink" Target="https://www.archives.gov/files/press/exhibits/dream-speech.pdf" TargetMode="External"/><Relationship Id="rId629" Type="http://schemas.openxmlformats.org/officeDocument/2006/relationships/hyperlink" Target="https://www.bl.uk/magna-carta" TargetMode="External"/><Relationship Id="rId170" Type="http://schemas.openxmlformats.org/officeDocument/2006/relationships/hyperlink" Target="file:///C:\DOCUME~1\HILLEL~1\windows\Info\mst.htm" TargetMode="External"/><Relationship Id="rId226" Type="http://schemas.openxmlformats.org/officeDocument/2006/relationships/hyperlink" Target="file:///E:\HSS-civics\HSS%20revision\Info\vnm.htm" TargetMode="External"/><Relationship Id="rId433" Type="http://schemas.openxmlformats.org/officeDocument/2006/relationships/hyperlink" Target="https://www.nobelprize.org/nobel_prizes/peace/laureates/1983/walesa-acceptance.html" TargetMode="External"/><Relationship Id="rId268" Type="http://schemas.openxmlformats.org/officeDocument/2006/relationships/hyperlink" Target="file:///E:\HSS-civics\HSS%20revision\Info\ukr.htm" TargetMode="External"/><Relationship Id="rId475" Type="http://schemas.openxmlformats.org/officeDocument/2006/relationships/hyperlink" Target="https://www.wida.us/standards/CAN_DOs/" TargetMode="External"/><Relationship Id="rId640" Type="http://schemas.openxmlformats.org/officeDocument/2006/relationships/hyperlink" Target="https://sourcebooks.fordham.edu/halsall/source/CT-prolog-para.html" TargetMode="External"/><Relationship Id="rId682" Type="http://schemas.openxmlformats.org/officeDocument/2006/relationships/hyperlink" Target="http://holocaustlearning.org/survivors" TargetMode="External"/><Relationship Id="rId738" Type="http://schemas.openxmlformats.org/officeDocument/2006/relationships/hyperlink" Target="https://www.neh.gov/about/awards/jefferson-lecture/david-mccullough-lecture" TargetMode="External"/><Relationship Id="rId32" Type="http://schemas.openxmlformats.org/officeDocument/2006/relationships/hyperlink" Target="http://www.doe.mass.edu/sfs/earlylearning/resources/" TargetMode="External"/><Relationship Id="rId74" Type="http://schemas.openxmlformats.org/officeDocument/2006/relationships/hyperlink" Target="file:///C:\DOCUME~1\HILLEL~1\windows\Info\leb.htm" TargetMode="External"/><Relationship Id="rId128" Type="http://schemas.openxmlformats.org/officeDocument/2006/relationships/hyperlink" Target="file:///E:\HSS-civics\Info\mad.htm" TargetMode="External"/><Relationship Id="rId335" Type="http://schemas.openxmlformats.org/officeDocument/2006/relationships/hyperlink" Target="https://www.loc.gov/pictures/collection/fsa/docchap7.html" TargetMode="External"/><Relationship Id="rId377" Type="http://schemas.openxmlformats.org/officeDocument/2006/relationships/hyperlink" Target="http://tikalnationalpark.org" TargetMode="External"/><Relationship Id="rId500" Type="http://schemas.openxmlformats.org/officeDocument/2006/relationships/hyperlink" Target="https://sheg.stanford.edu/civic-online-reasoning" TargetMode="External"/><Relationship Id="rId542" Type="http://schemas.openxmlformats.org/officeDocument/2006/relationships/hyperlink" Target="http://avalon.law.yale.edu/17th_century/england.asp" TargetMode="External"/><Relationship Id="rId584" Type="http://schemas.openxmlformats.org/officeDocument/2006/relationships/hyperlink" Target="https://www.bing.com/videos/search?q=American+Experience+Stonewall+Uprising+Part+8+A+Movement+is+Born&amp;view=detail&amp;mid=1BAAF8CF02E4FD24B6D41BAAF8CF02E4FD24B6D4&amp;FORM=VIRE" TargetMode="External"/><Relationship Id="rId5" Type="http://schemas.openxmlformats.org/officeDocument/2006/relationships/customXml" Target="../customXml/item5.xml"/><Relationship Id="rId181" Type="http://schemas.openxmlformats.org/officeDocument/2006/relationships/hyperlink" Target="file:///E:\HSS-civics\HSS%20revision\Info\arg.htm" TargetMode="External"/><Relationship Id="rId237" Type="http://schemas.openxmlformats.org/officeDocument/2006/relationships/hyperlink" Target="file:///E:\HSS-civics\HSS%20revision\Info\den.htm" TargetMode="External"/><Relationship Id="rId402" Type="http://schemas.openxmlformats.org/officeDocument/2006/relationships/hyperlink" Target="http://avalon.law.yale.edu/17th_century/england.asp" TargetMode="External"/><Relationship Id="rId279" Type="http://schemas.openxmlformats.org/officeDocument/2006/relationships/hyperlink" Target="http://www.pilgrimhall.org/mayflower_compact_text.htm" TargetMode="External"/><Relationship Id="rId444" Type="http://schemas.openxmlformats.org/officeDocument/2006/relationships/hyperlink" Target="http://www.abrahamlincolnonline.org/lincoln/speeches/inaug2.htm" TargetMode="External"/><Relationship Id="rId486" Type="http://schemas.openxmlformats.org/officeDocument/2006/relationships/hyperlink" Target="http://www.digitalhistory.uh.edu" TargetMode="External"/><Relationship Id="rId651" Type="http://schemas.openxmlformats.org/officeDocument/2006/relationships/hyperlink" Target="https://www.gilderlehrman.org/content/bartolom%C3%A9-de-las-casas-debates-subjugation-indians-1550" TargetMode="External"/><Relationship Id="rId693" Type="http://schemas.openxmlformats.org/officeDocument/2006/relationships/hyperlink" Target="https://www.bl.uk/collection-items/nelson-mandelas-speech-i-am-prepared-to-die-at-the-rivonia-trial" TargetMode="External"/><Relationship Id="rId707" Type="http://schemas.openxmlformats.org/officeDocument/2006/relationships/hyperlink" Target="http://worldhistoryconnected.press.uillinois.edu/6.3/brown.html" TargetMode="External"/><Relationship Id="rId749" Type="http://schemas.openxmlformats.org/officeDocument/2006/relationships/hyperlink" Target="http://schools.nyc.gov/NR/rdonlyres/82AC428B-068D-4DE1-95C2-8F7192B6D563/0/scopeandsequenceK8topbindingweb.pdf" TargetMode="External"/><Relationship Id="rId43" Type="http://schemas.openxmlformats.org/officeDocument/2006/relationships/hyperlink" Target="https://collections.leventhalmap.org/search/commonwealth:z603vr582" TargetMode="External"/><Relationship Id="rId139" Type="http://schemas.openxmlformats.org/officeDocument/2006/relationships/hyperlink" Target="file:///E:\HSS-civics\Info\rwa.htm" TargetMode="External"/><Relationship Id="rId290" Type="http://schemas.openxmlformats.org/officeDocument/2006/relationships/hyperlink" Target="https://malegislature.gov/Laws/Constitution" TargetMode="External"/><Relationship Id="rId304" Type="http://schemas.openxmlformats.org/officeDocument/2006/relationships/hyperlink" Target="https://www.congress.gov/resources/display/content/The+Federalist+Papers" TargetMode="External"/><Relationship Id="rId346" Type="http://schemas.openxmlformats.org/officeDocument/2006/relationships/hyperlink" Target="https://www.bing.com/videos/search?q=American+Experience+Stonewall+Uprising+Part+8+A+Movement+is+Born&amp;view=detail&amp;mid=1BAAF8CF02E4FD24B6D41BAAF8CF02E4FD24B6D4&amp;FORM=VIRE" TargetMode="External"/><Relationship Id="rId388" Type="http://schemas.openxmlformats.org/officeDocument/2006/relationships/hyperlink" Target="http://www.cresquesproject.net/home" TargetMode="External"/><Relationship Id="rId511" Type="http://schemas.openxmlformats.org/officeDocument/2006/relationships/hyperlink" Target="https://www.congress.gov/resources/display/content/The+Federalist+Papers" TargetMode="External"/><Relationship Id="rId553" Type="http://schemas.openxmlformats.org/officeDocument/2006/relationships/hyperlink" Target="http://www.teachingamericanhistory.com/library/index.asp?document=1635" TargetMode="External"/><Relationship Id="rId609" Type="http://schemas.openxmlformats.org/officeDocument/2006/relationships/hyperlink" Target="https://www.ancient.eu/Four_Noble_Truths/" TargetMode="External"/><Relationship Id="rId760" Type="http://schemas.openxmlformats.org/officeDocument/2006/relationships/hyperlink" Target="https://cdn.americanprogress.org/content/uploads/2018/02/20073609/CivicsEducation-brief.pdf" TargetMode="External"/><Relationship Id="rId85" Type="http://schemas.openxmlformats.org/officeDocument/2006/relationships/footer" Target="footer5.xml"/><Relationship Id="rId150" Type="http://schemas.openxmlformats.org/officeDocument/2006/relationships/hyperlink" Target="file:///E:\HSS-civics\Info\zam.htm" TargetMode="External"/><Relationship Id="rId192" Type="http://schemas.openxmlformats.org/officeDocument/2006/relationships/hyperlink" Target="file:///E:\HSS-civics\HSS%20revision\Info\sur.htm" TargetMode="External"/><Relationship Id="rId206" Type="http://schemas.openxmlformats.org/officeDocument/2006/relationships/hyperlink" Target="https://www.ancient.eu/Four_Noble_Truths/" TargetMode="External"/><Relationship Id="rId413" Type="http://schemas.openxmlformats.org/officeDocument/2006/relationships/hyperlink" Target="http://www.csun.edu/~jaa7021/hist434/Morel.pdf" TargetMode="External"/><Relationship Id="rId595" Type="http://schemas.openxmlformats.org/officeDocument/2006/relationships/hyperlink" Target="https://www.ancient.eu/article/68/hammurabis-code-babylonian-law-set-in-stone/" TargetMode="External"/><Relationship Id="rId248" Type="http://schemas.openxmlformats.org/officeDocument/2006/relationships/hyperlink" Target="file:///E:\HSS-civics\HSS%20revision\Info\lat.htm" TargetMode="External"/><Relationship Id="rId455" Type="http://schemas.openxmlformats.org/officeDocument/2006/relationships/hyperlink" Target="http://oll.libertyfund.org/?option=com_staticxt&amp;staticfile=show.php%3Ftitle=690&amp;chapter=102313&amp;layout=html&amp;Itemid=27" TargetMode="External"/><Relationship Id="rId497" Type="http://schemas.openxmlformats.org/officeDocument/2006/relationships/hyperlink" Target="https://sheg.stanford.edu" TargetMode="External"/><Relationship Id="rId620" Type="http://schemas.openxmlformats.org/officeDocument/2006/relationships/hyperlink" Target="https://sourcebooks.fordham.edu/basis/535institutes.asp" TargetMode="External"/><Relationship Id="rId662" Type="http://schemas.openxmlformats.org/officeDocument/2006/relationships/hyperlink" Target="https://sourcebooks.fordham.edu/halsall/mod/montesquieu-spirit.asp" TargetMode="External"/><Relationship Id="rId718" Type="http://schemas.openxmlformats.org/officeDocument/2006/relationships/hyperlink" Target="https://www.georgiastandards.org/Georgia-Standards/Pages/Social-Studies.aspx" TargetMode="External"/><Relationship Id="rId12" Type="http://schemas.openxmlformats.org/officeDocument/2006/relationships/image" Target="media/image1.png"/><Relationship Id="rId108" Type="http://schemas.openxmlformats.org/officeDocument/2006/relationships/hyperlink" Target="file:///E:\HSS-civics\Info\cam.htm" TargetMode="External"/><Relationship Id="rId315" Type="http://schemas.openxmlformats.org/officeDocument/2006/relationships/hyperlink" Target="https://sourcebooks.fordham.edu/halsall/mod/senecafalls.asp" TargetMode="External"/><Relationship Id="rId357" Type="http://schemas.openxmlformats.org/officeDocument/2006/relationships/hyperlink" Target="http://www.ibo.org/programmes/diploma-programme/curriculum/individuals-and-societies/history/" TargetMode="External"/><Relationship Id="rId522" Type="http://schemas.openxmlformats.org/officeDocument/2006/relationships/hyperlink" Target="http://teachingamericanhistory.org/library/document/new-nationalism-speech/" TargetMode="External"/><Relationship Id="rId54" Type="http://schemas.openxmlformats.org/officeDocument/2006/relationships/hyperlink" Target="https://www.archives.gov/founding-docs/bill-of-rights" TargetMode="External"/><Relationship Id="rId96" Type="http://schemas.openxmlformats.org/officeDocument/2006/relationships/hyperlink" Target="https://sourcebooks.fordham.edu/Halsall/ancient/hymn-nile.asp" TargetMode="External"/><Relationship Id="rId161" Type="http://schemas.openxmlformats.org/officeDocument/2006/relationships/hyperlink" Target="file:///C:\DOCUME~1\HILLEL~1\windows\Info\dom.htm" TargetMode="External"/><Relationship Id="rId217" Type="http://schemas.openxmlformats.org/officeDocument/2006/relationships/hyperlink" Target="file:///E:\HSS-civics\HSS%20revision\Info\mly.htm" TargetMode="External"/><Relationship Id="rId399" Type="http://schemas.openxmlformats.org/officeDocument/2006/relationships/hyperlink" Target="https://sourcebooks.fordham.edu/halsall/mod/rousseau-soccon.asp" TargetMode="External"/><Relationship Id="rId564" Type="http://schemas.openxmlformats.org/officeDocument/2006/relationships/hyperlink" Target="https://www.c-span.org/series/?tocqueville" TargetMode="External"/><Relationship Id="rId771" Type="http://schemas.openxmlformats.org/officeDocument/2006/relationships/hyperlink" Target="https://k10outline.scsa.wa.edu.au/home/teaching/curriculum-browser/humanities-and-social-sciences" TargetMode="External"/><Relationship Id="rId259" Type="http://schemas.openxmlformats.org/officeDocument/2006/relationships/hyperlink" Target="file:///E:\HSS-civics\HSS%20revision\Info\por.htm" TargetMode="External"/><Relationship Id="rId424" Type="http://schemas.openxmlformats.org/officeDocument/2006/relationships/hyperlink" Target="https://sourcebooks.fordham.edu/halsall/mod/churchill-iron.asp" TargetMode="External"/><Relationship Id="rId466" Type="http://schemas.openxmlformats.org/officeDocument/2006/relationships/hyperlink" Target="http://www.doe.mass.edu/ele/guidance/?section=resource-guide" TargetMode="External"/><Relationship Id="rId631" Type="http://schemas.openxmlformats.org/officeDocument/2006/relationships/hyperlink" Target="https://smarthistory.org/florence-in-the-late-gothic-period-an-introduction/" TargetMode="External"/><Relationship Id="rId673" Type="http://schemas.openxmlformats.org/officeDocument/2006/relationships/hyperlink" Target="http://www.csun.edu/~jaa7021/hist434/Morel.pdf" TargetMode="External"/><Relationship Id="rId729" Type="http://schemas.openxmlformats.org/officeDocument/2006/relationships/hyperlink" Target="http://www.ascd.org/publications/books/104017.aspx" TargetMode="External"/><Relationship Id="rId23" Type="http://schemas.openxmlformats.org/officeDocument/2006/relationships/image" Target="media/image4.png"/><Relationship Id="rId119" Type="http://schemas.openxmlformats.org/officeDocument/2006/relationships/hyperlink" Target="file:///E:\HSS-civics\Info\eth.htm" TargetMode="External"/><Relationship Id="rId270" Type="http://schemas.openxmlformats.org/officeDocument/2006/relationships/hyperlink" Target="file:///E:\HSS-civics\HSS%20revision\Info\vat.htm" TargetMode="External"/><Relationship Id="rId326" Type="http://schemas.openxmlformats.org/officeDocument/2006/relationships/hyperlink" Target="http://avalon.law.yale.edu/20th_century/wilson14.asp" TargetMode="External"/><Relationship Id="rId533" Type="http://schemas.openxmlformats.org/officeDocument/2006/relationships/hyperlink" Target="https://www.youtube.com/watch?v=smEqnnklfYs" TargetMode="External"/><Relationship Id="rId65" Type="http://schemas.openxmlformats.org/officeDocument/2006/relationships/hyperlink" Target="file:///C:\Users\Administrator\Desktop\HistorySocial%20Science\Drafts%207%20December-January\Working%20Draft%2012.4.2017SYW_DB-19.docx" TargetMode="External"/><Relationship Id="rId130" Type="http://schemas.openxmlformats.org/officeDocument/2006/relationships/hyperlink" Target="file:///E:\HSS-civics\Info\mal.htm" TargetMode="External"/><Relationship Id="rId368" Type="http://schemas.openxmlformats.org/officeDocument/2006/relationships/hyperlink" Target="https://sourcebooks.fordham.edu/halsall/source/980al-atanukhi.asp" TargetMode="External"/><Relationship Id="rId575" Type="http://schemas.openxmlformats.org/officeDocument/2006/relationships/hyperlink" Target="https://www.archives.gov/education/lessons/hine-photos" TargetMode="External"/><Relationship Id="rId740" Type="http://schemas.openxmlformats.org/officeDocument/2006/relationships/hyperlink" Target="http://www.michigan.gov/mde/0,4615,7-140-28753_64839_65510-339831--,00.html" TargetMode="External"/><Relationship Id="rId172" Type="http://schemas.openxmlformats.org/officeDocument/2006/relationships/hyperlink" Target="file:///C:\DOCUME~1\HILLEL~1\windows\Info\nic.htm" TargetMode="External"/><Relationship Id="rId228" Type="http://schemas.openxmlformats.org/officeDocument/2006/relationships/hyperlink" Target="file:///E:\HSS-civics\HSS%20revision\Info\and.htm" TargetMode="External"/><Relationship Id="rId435" Type="http://schemas.openxmlformats.org/officeDocument/2006/relationships/hyperlink" Target="https://edsitement.neh.gov/feature/democracy-america-alexis-de-tocquevilles-introduction" TargetMode="External"/><Relationship Id="rId477" Type="http://schemas.openxmlformats.org/officeDocument/2006/relationships/hyperlink" Target="https://www.youtube.com/watch?v=hD3Pl-ZYB30&amp;index=2&amp;list=PLTuqmiQ9ssqvx_Yjra4nBfqQPwc4auUBu" TargetMode="External"/><Relationship Id="rId600" Type="http://schemas.openxmlformats.org/officeDocument/2006/relationships/hyperlink" Target="https://www.ancient.eu/The_Negative_Confession/" TargetMode="External"/><Relationship Id="rId642" Type="http://schemas.openxmlformats.org/officeDocument/2006/relationships/hyperlink" Target="https://www.princeton.edu/~elman/documents/China_and_the_World_History_of_Science.pdf" TargetMode="External"/><Relationship Id="rId684" Type="http://schemas.openxmlformats.org/officeDocument/2006/relationships/hyperlink" Target="https://www.nationalchurchillmuseum.org/disaster-of-the-first-magnitude.html" TargetMode="External"/><Relationship Id="rId281" Type="http://schemas.openxmlformats.org/officeDocument/2006/relationships/hyperlink" Target="https://sourcebooks.fordham.edu/mod/iroquois.asp" TargetMode="External"/><Relationship Id="rId337" Type="http://schemas.openxmlformats.org/officeDocument/2006/relationships/hyperlink" Target="https://sourcebooks.fordham.edu/halsall/mod/churchill-iron.asp" TargetMode="External"/><Relationship Id="rId502" Type="http://schemas.openxmlformats.org/officeDocument/2006/relationships/hyperlink" Target="http://worldhistorymatters.org" TargetMode="External"/><Relationship Id="rId34" Type="http://schemas.openxmlformats.org/officeDocument/2006/relationships/hyperlink" Target="http://www.doe.mass.edu/sfs/earlylearning/resources/" TargetMode="External"/><Relationship Id="rId76" Type="http://schemas.openxmlformats.org/officeDocument/2006/relationships/hyperlink" Target="file:///C:\DOCUME~1\HILLEL~1\windows\Info\qat.htm" TargetMode="External"/><Relationship Id="rId141" Type="http://schemas.openxmlformats.org/officeDocument/2006/relationships/hyperlink" Target="file:///E:\HSS-civics\Info\sen.htm" TargetMode="External"/><Relationship Id="rId379" Type="http://schemas.openxmlformats.org/officeDocument/2006/relationships/hyperlink" Target="https://smarthistory.org/city-of-cusco" TargetMode="External"/><Relationship Id="rId544" Type="http://schemas.openxmlformats.org/officeDocument/2006/relationships/hyperlink" Target="http://www.smithsoniansource.org/display/primarysource/viewdetails.aspx?PrimarySourceid=1198" TargetMode="External"/><Relationship Id="rId586" Type="http://schemas.openxmlformats.org/officeDocument/2006/relationships/hyperlink" Target="http://www.chavezfoundation.org/_cms.php?mode=view&amp;b_code=0010080000000000&amp;b_no=16&amp;page=1&amp;field=&amp;key=&amp;n=7" TargetMode="External"/><Relationship Id="rId751" Type="http://schemas.openxmlformats.org/officeDocument/2006/relationships/hyperlink" Target="https://www.engageny.org/resource/new-york-state-k-12-social-studies-framework" TargetMode="External"/><Relationship Id="rId7" Type="http://schemas.openxmlformats.org/officeDocument/2006/relationships/styles" Target="styles.xml"/><Relationship Id="rId183" Type="http://schemas.openxmlformats.org/officeDocument/2006/relationships/hyperlink" Target="file:///E:\HSS-civics\HSS%20revision\Info\brz.htm" TargetMode="External"/><Relationship Id="rId239" Type="http://schemas.openxmlformats.org/officeDocument/2006/relationships/hyperlink" Target="file:///E:\HSS-civics\HSS%20revision\Info\fin.htm" TargetMode="External"/><Relationship Id="rId390" Type="http://schemas.openxmlformats.org/officeDocument/2006/relationships/hyperlink" Target="https://sourcebooks.fordham.edu/halsall/source/hoveden1187.asp" TargetMode="External"/><Relationship Id="rId404" Type="http://schemas.openxmlformats.org/officeDocument/2006/relationships/hyperlink" Target="http://avalon.law.yale.edu/17th_century/england.asp" TargetMode="External"/><Relationship Id="rId446" Type="http://schemas.openxmlformats.org/officeDocument/2006/relationships/hyperlink" Target="http://avalon.law.yale.edu/20th_century/wilson14.asp" TargetMode="External"/><Relationship Id="rId611" Type="http://schemas.openxmlformats.org/officeDocument/2006/relationships/hyperlink" Target="http://classics.mit.edu/Plato/republic.html" TargetMode="External"/><Relationship Id="rId653" Type="http://schemas.openxmlformats.org/officeDocument/2006/relationships/hyperlink" Target="https://smarthistory.org/tughra-official-signature-of-sultan-suleiman-the-magnificent-from-istanbul/" TargetMode="External"/><Relationship Id="rId250" Type="http://schemas.openxmlformats.org/officeDocument/2006/relationships/hyperlink" Target="file:///E:\HSS-civics\HSS%20revision\Info\lit.htm" TargetMode="External"/><Relationship Id="rId292" Type="http://schemas.openxmlformats.org/officeDocument/2006/relationships/hyperlink" Target="https://apcentral.collegeboard.org/pdf/ap-us-government-and-politics-course-and-exam-description-effective-fall-2018.pdf?course=ap-united-states-government-and-politics" TargetMode="External"/><Relationship Id="rId306" Type="http://schemas.openxmlformats.org/officeDocument/2006/relationships/hyperlink" Target="http://voicesofdemocracy.umd.edu/apess-eulogy-speech-text/" TargetMode="External"/><Relationship Id="rId488" Type="http://schemas.openxmlformats.org/officeDocument/2006/relationships/hyperlink" Target="https://dp.la/primary-source-sets" TargetMode="External"/><Relationship Id="rId695" Type="http://schemas.openxmlformats.org/officeDocument/2006/relationships/hyperlink" Target="https://www.nobelprize.org/nobel_prizes/peace/laureates/1983/walesa-acceptance.html" TargetMode="External"/><Relationship Id="rId709" Type="http://schemas.openxmlformats.org/officeDocument/2006/relationships/hyperlink" Target="https://www.cde.ca.gov/ci/hs/cf/documents/hssframeworkwhole.pdf" TargetMode="External"/><Relationship Id="rId45" Type="http://schemas.openxmlformats.org/officeDocument/2006/relationships/hyperlink" Target="http://www.doe.mass.edu/frameworks/scitech/2016-04.pdf" TargetMode="External"/><Relationship Id="rId87" Type="http://schemas.openxmlformats.org/officeDocument/2006/relationships/footer" Target="footer6.xml"/><Relationship Id="rId110" Type="http://schemas.openxmlformats.org/officeDocument/2006/relationships/hyperlink" Target="file:///E:\HSS-civics\Info\car.htm" TargetMode="External"/><Relationship Id="rId348" Type="http://schemas.openxmlformats.org/officeDocument/2006/relationships/hyperlink" Target="http://www.pbs.org/show/african-americans-many-rivers-cross/" TargetMode="External"/><Relationship Id="rId513" Type="http://schemas.openxmlformats.org/officeDocument/2006/relationships/hyperlink" Target="https://www.gilderlehrman.org/history-by-era/origins-slavery/resources/olaudah-equiano" TargetMode="External"/><Relationship Id="rId555" Type="http://schemas.openxmlformats.org/officeDocument/2006/relationships/hyperlink" Target="http://www.mountvernon.org/george-washington/slavery/" TargetMode="External"/><Relationship Id="rId597" Type="http://schemas.openxmlformats.org/officeDocument/2006/relationships/hyperlink" Target="https://www.khanacademy.org/humanities/ancient-art-civilizations/ancient-near-east1/babylonian/v/stele-of-hammurabi" TargetMode="External"/><Relationship Id="rId720" Type="http://schemas.openxmlformats.org/officeDocument/2006/relationships/hyperlink" Target="http://www.hawaiipublicschools.org/DOE%20Forms/Social%20Studies/SocStudiesStandards.pdf" TargetMode="External"/><Relationship Id="rId762" Type="http://schemas.openxmlformats.org/officeDocument/2006/relationships/hyperlink" Target="https://www.aft.org/ae/summer2017/snyder" TargetMode="External"/><Relationship Id="rId152" Type="http://schemas.openxmlformats.org/officeDocument/2006/relationships/hyperlink" Target="file:///C:\DOCUME~1\HILLEL~1\windows\Info\anb.htm" TargetMode="External"/><Relationship Id="rId194" Type="http://schemas.openxmlformats.org/officeDocument/2006/relationships/hyperlink" Target="http://tikalnationalpark.org" TargetMode="External"/><Relationship Id="rId208" Type="http://schemas.openxmlformats.org/officeDocument/2006/relationships/hyperlink" Target="file:///C:\Users\kbabini\Info\skr.htm" TargetMode="External"/><Relationship Id="rId415" Type="http://schemas.openxmlformats.org/officeDocument/2006/relationships/hyperlink" Target="https://www.loc.gov/law/help/us-treaties/bevans/m-ust000002-0043.pdf" TargetMode="External"/><Relationship Id="rId457" Type="http://schemas.openxmlformats.org/officeDocument/2006/relationships/hyperlink" Target="http://avalon.law.yale.edu/19th_century/jefinau1.asp" TargetMode="External"/><Relationship Id="rId622" Type="http://schemas.openxmlformats.org/officeDocument/2006/relationships/hyperlink" Target="http://aas2.asian-studies.org/EAA/EAA-Archives/9/1/553.pdf" TargetMode="External"/><Relationship Id="rId261" Type="http://schemas.openxmlformats.org/officeDocument/2006/relationships/hyperlink" Target="file:///E:\HSS-civics\HSS%20revision\Info\rus.htm" TargetMode="External"/><Relationship Id="rId499" Type="http://schemas.openxmlformats.org/officeDocument/2006/relationships/hyperlink" Target="https://sheg.stanford.edu/history-assessments" TargetMode="External"/><Relationship Id="rId664" Type="http://schemas.openxmlformats.org/officeDocument/2006/relationships/hyperlink" Target="http://www.econlib.org/library/Smith/smWN.html" TargetMode="External"/><Relationship Id="rId14" Type="http://schemas.openxmlformats.org/officeDocument/2006/relationships/image" Target="media/image3.png"/><Relationship Id="rId56" Type="http://schemas.openxmlformats.org/officeDocument/2006/relationships/hyperlink" Target="https://www.nps.gov/nr/travel/lewisandclark/" TargetMode="External"/><Relationship Id="rId317" Type="http://schemas.openxmlformats.org/officeDocument/2006/relationships/hyperlink" Target="https://edsitement.neh.gov/launchpad-henry-david-thoreaus-essay-civil-disobedience" TargetMode="External"/><Relationship Id="rId359" Type="http://schemas.openxmlformats.org/officeDocument/2006/relationships/hyperlink" Target="https://www.ancient.eu/The_Vedas/" TargetMode="External"/><Relationship Id="rId524" Type="http://schemas.openxmlformats.org/officeDocument/2006/relationships/hyperlink" Target="http://avalon.law.yale.edu/20th_century/wilson14.asp" TargetMode="External"/><Relationship Id="rId566" Type="http://schemas.openxmlformats.org/officeDocument/2006/relationships/hyperlink" Target="http://library.uml.edu/clh/All/fac2.htm" TargetMode="External"/><Relationship Id="rId731" Type="http://schemas.openxmlformats.org/officeDocument/2006/relationships/hyperlink" Target="http://www.doe.mass.edu/frameworks/dlcs.docx" TargetMode="External"/><Relationship Id="rId773" Type="http://schemas.openxmlformats.org/officeDocument/2006/relationships/hyperlink" Target="https://www.nytimes.com/2017/11/25/opinion/sunday/how-to-get-your-mind-to-read.html?smid=tw-nytopinion&amp;smtyp=cur" TargetMode="External"/><Relationship Id="rId98" Type="http://schemas.openxmlformats.org/officeDocument/2006/relationships/hyperlink" Target="http://www.mircea-eliade.com/from-primitives-to-zen/110.html" TargetMode="External"/><Relationship Id="rId121" Type="http://schemas.openxmlformats.org/officeDocument/2006/relationships/hyperlink" Target="file:///E:\HSS-civics\Info\gam.htm" TargetMode="External"/><Relationship Id="rId163" Type="http://schemas.openxmlformats.org/officeDocument/2006/relationships/hyperlink" Target="file:///C:\DOCUME~1\HILLEL~1\windows\Info\gnd.htm" TargetMode="External"/><Relationship Id="rId219" Type="http://schemas.openxmlformats.org/officeDocument/2006/relationships/hyperlink" Target="file:///E:\HSS-civics\HSS%20revision\Info\mya.htm" TargetMode="External"/><Relationship Id="rId370" Type="http://schemas.openxmlformats.org/officeDocument/2006/relationships/hyperlink" Target="http://www.mfa.org/collections/art-of-the-benin-kingdom" TargetMode="External"/><Relationship Id="rId426" Type="http://schemas.openxmlformats.org/officeDocument/2006/relationships/hyperlink" Target="http://www.un.org/en/universal-declaration-human-rights/index.html" TargetMode="External"/><Relationship Id="rId633" Type="http://schemas.openxmlformats.org/officeDocument/2006/relationships/hyperlink" Target="https://www.freersackler.si.edu/publications/songyuan/" TargetMode="External"/><Relationship Id="rId230" Type="http://schemas.openxmlformats.org/officeDocument/2006/relationships/hyperlink" Target="file:///E:\HSS-civics\HSS%20revision\Info\brs.htm" TargetMode="External"/><Relationship Id="rId468" Type="http://schemas.openxmlformats.org/officeDocument/2006/relationships/hyperlink" Target="http://www.doe.mass.edu/ele/" TargetMode="External"/><Relationship Id="rId675" Type="http://schemas.openxmlformats.org/officeDocument/2006/relationships/hyperlink" Target="https://www.loc.gov/law/help/us-treaties/bevans/m-ust000002-0043.pdf" TargetMode="External"/><Relationship Id="rId25" Type="http://schemas.openxmlformats.org/officeDocument/2006/relationships/hyperlink" Target="http://www.doe.mass.edu/sfs/earlylearning/resources/" TargetMode="External"/><Relationship Id="rId67" Type="http://schemas.openxmlformats.org/officeDocument/2006/relationships/hyperlink" Target="file:///C:\DOCUME~1\HILLEL~1\windows\Info\bhr.htm" TargetMode="External"/><Relationship Id="rId272" Type="http://schemas.openxmlformats.org/officeDocument/2006/relationships/hyperlink" Target="http://classics.mit.edu/Homer/iliad.html" TargetMode="External"/><Relationship Id="rId328" Type="http://schemas.openxmlformats.org/officeDocument/2006/relationships/hyperlink" Target="http://scua.library.umass.edu/collections/etext/dubois/niagara.pdf" TargetMode="External"/><Relationship Id="rId535" Type="http://schemas.openxmlformats.org/officeDocument/2006/relationships/hyperlink" Target="https://constitutioncenter.org/amoreperfectunion/" TargetMode="External"/><Relationship Id="rId577" Type="http://schemas.openxmlformats.org/officeDocument/2006/relationships/hyperlink" Target="https://www.nps.gov/jame/learn/historyculture/upload/Native-American-Citizenship-2.pdf" TargetMode="External"/><Relationship Id="rId700" Type="http://schemas.openxmlformats.org/officeDocument/2006/relationships/hyperlink" Target="https://apcentral.collegeboard.org/pdf/ap-economics-course-description.pdf?course=ap-microeconomics" TargetMode="External"/><Relationship Id="rId742" Type="http://schemas.openxmlformats.org/officeDocument/2006/relationships/hyperlink" Target="http://rightquestion.org/wp-content/uploads/2012/04/Right-Question-Institute-Stimulating-and-sustaining-inquiry-with-students-questions.pdf" TargetMode="External"/><Relationship Id="rId132" Type="http://schemas.openxmlformats.org/officeDocument/2006/relationships/hyperlink" Target="file:///E:\HSS-civics\Info\mau.htm" TargetMode="External"/><Relationship Id="rId174" Type="http://schemas.openxmlformats.org/officeDocument/2006/relationships/hyperlink" Target="file:///C:\DOCUME~1\HILLEL~1\windows\Info\pro.htm" TargetMode="External"/><Relationship Id="rId381" Type="http://schemas.openxmlformats.org/officeDocument/2006/relationships/hyperlink" Target="https://www.bl.uk/magna-carta" TargetMode="External"/><Relationship Id="rId602" Type="http://schemas.openxmlformats.org/officeDocument/2006/relationships/hyperlink" Target="http://www.bartleby.com/108/02/20.html" TargetMode="External"/><Relationship Id="rId241" Type="http://schemas.openxmlformats.org/officeDocument/2006/relationships/hyperlink" Target="file:///E:\HSS-civics\HSS%20revision\Info\ger.htm" TargetMode="External"/><Relationship Id="rId437" Type="http://schemas.openxmlformats.org/officeDocument/2006/relationships/hyperlink" Target="https://malegislature.gov/Laws/Constitution" TargetMode="External"/><Relationship Id="rId479" Type="http://schemas.openxmlformats.org/officeDocument/2006/relationships/hyperlink" Target="http://www.cal.org/create/resources/pubs/effective-social-studies-instruction.html" TargetMode="External"/><Relationship Id="rId644" Type="http://schemas.openxmlformats.org/officeDocument/2006/relationships/hyperlink" Target="http://tikalnationalpark.org" TargetMode="External"/><Relationship Id="rId686" Type="http://schemas.openxmlformats.org/officeDocument/2006/relationships/hyperlink" Target="https://sourcebooks.fordham.edu/halsall/mod/churchill-iron.asp" TargetMode="External"/><Relationship Id="rId36" Type="http://schemas.openxmlformats.org/officeDocument/2006/relationships/hyperlink" Target="http://www.doe.mass.edu/sfs/earlylearning/resources/" TargetMode="External"/><Relationship Id="rId283" Type="http://schemas.openxmlformats.org/officeDocument/2006/relationships/hyperlink" Target="https://www.archives.gov/founding-docs/declaration" TargetMode="External"/><Relationship Id="rId339" Type="http://schemas.openxmlformats.org/officeDocument/2006/relationships/hyperlink" Target="https://www.archives.gov/education/lessons/brown-v-board" TargetMode="External"/><Relationship Id="rId490" Type="http://schemas.openxmlformats.org/officeDocument/2006/relationships/hyperlink" Target="http://www.edsitement.neh.gov" TargetMode="External"/><Relationship Id="rId504" Type="http://schemas.openxmlformats.org/officeDocument/2006/relationships/hyperlink" Target="http://www.pilgrimhall.org/mayflower_compact_text.htm" TargetMode="External"/><Relationship Id="rId546" Type="http://schemas.openxmlformats.org/officeDocument/2006/relationships/hyperlink" Target="http://www.mfa.org/collections/object/paul-revere-32401" TargetMode="External"/><Relationship Id="rId711" Type="http://schemas.openxmlformats.org/officeDocument/2006/relationships/hyperlink" Target="https://www.splcenter.org/sites/default/files/tt_hard_history_american_slavery.pdf" TargetMode="External"/><Relationship Id="rId753" Type="http://schemas.openxmlformats.org/officeDocument/2006/relationships/hyperlink" Target="https://www.theglobalist.com/globalism-versus-globalization/" TargetMode="External"/><Relationship Id="rId78" Type="http://schemas.openxmlformats.org/officeDocument/2006/relationships/hyperlink" Target="file:///C:\DOCUME~1\HILLEL~1\windows\Info\syr.htm" TargetMode="External"/><Relationship Id="rId101" Type="http://schemas.openxmlformats.org/officeDocument/2006/relationships/hyperlink" Target="http://www.bartleby.com/108/40/5.html" TargetMode="External"/><Relationship Id="rId143" Type="http://schemas.openxmlformats.org/officeDocument/2006/relationships/hyperlink" Target="file:///E:\HSS-civics\Info\sal.htm" TargetMode="External"/><Relationship Id="rId185" Type="http://schemas.openxmlformats.org/officeDocument/2006/relationships/hyperlink" Target="file:///E:\HSS-civics\HSS%20revision\Info\col.htm" TargetMode="External"/><Relationship Id="rId350" Type="http://schemas.openxmlformats.org/officeDocument/2006/relationships/hyperlink" Target="https://www.topic.com/the-loving-generation" TargetMode="External"/><Relationship Id="rId406" Type="http://schemas.openxmlformats.org/officeDocument/2006/relationships/hyperlink" Target="https://library.brown.edu/create/modernlatinamerica/chapters/chapter-2-the-colonial-foundations/primary-documents-with-accompanying-discussion-questions/document-2-simon-bolivar-letter-from-jamaica-september-6-1815/" TargetMode="External"/><Relationship Id="rId588" Type="http://schemas.openxmlformats.org/officeDocument/2006/relationships/hyperlink" Target="http://www.americanrhetoric.com/speeches/ronaldreaganmoscowstateuniversity.htm" TargetMode="External"/><Relationship Id="rId9" Type="http://schemas.openxmlformats.org/officeDocument/2006/relationships/webSettings" Target="webSettings.xml"/><Relationship Id="rId210" Type="http://schemas.openxmlformats.org/officeDocument/2006/relationships/hyperlink" Target="https://smarthistory.org/longmen-caves-luoyang/" TargetMode="External"/><Relationship Id="rId392" Type="http://schemas.openxmlformats.org/officeDocument/2006/relationships/hyperlink" Target="https://smarthistory.org/pieter-bruegel-the-elder-the-tower-of-babel/" TargetMode="External"/><Relationship Id="rId448" Type="http://schemas.openxmlformats.org/officeDocument/2006/relationships/hyperlink" Target="https://www.jfklibrary.org/Research/Research-Aids/Ready-Reference/JFK-Quotations/Inaugural-Address" TargetMode="External"/><Relationship Id="rId613" Type="http://schemas.openxmlformats.org/officeDocument/2006/relationships/hyperlink" Target="http://www.mfa.org/collections/ancient-world/tour/greek-art" TargetMode="External"/><Relationship Id="rId655" Type="http://schemas.openxmlformats.org/officeDocument/2006/relationships/hyperlink" Target="https://www.metmuseum.org/toah/works-of-art/23.264.1/" TargetMode="External"/><Relationship Id="rId697" Type="http://schemas.openxmlformats.org/officeDocument/2006/relationships/hyperlink" Target="https://www.nobelprize.org/nobel_prizes/peace/laureates/2014/yousafzai-lecture.html" TargetMode="External"/><Relationship Id="rId252" Type="http://schemas.openxmlformats.org/officeDocument/2006/relationships/hyperlink" Target="file:///E:\HSS-civics\HSS%20revision\Info\mac.htm" TargetMode="External"/><Relationship Id="rId294" Type="http://schemas.openxmlformats.org/officeDocument/2006/relationships/hyperlink" Target="https://digital.scetv.org/teachingAmerhistory/pdfs/Transciptionof1740SlaveCodes.pdf" TargetMode="External"/><Relationship Id="rId308" Type="http://schemas.openxmlformats.org/officeDocument/2006/relationships/hyperlink" Target="http://www.americanyawp.com/reader/the-early-republic/tecumseh-letter-to-william-henry-harrison-1810/" TargetMode="External"/><Relationship Id="rId515" Type="http://schemas.openxmlformats.org/officeDocument/2006/relationships/hyperlink" Target="https://www.loc.gov/resource/mgw2.024/?sp=229" TargetMode="External"/><Relationship Id="rId722" Type="http://schemas.openxmlformats.org/officeDocument/2006/relationships/hyperlink" Target="https://www.cde.ca.gov/be/st/ss/documents/histsocscistnd.pdf" TargetMode="External"/><Relationship Id="rId47" Type="http://schemas.openxmlformats.org/officeDocument/2006/relationships/hyperlink" Target="http://www.mountvernon.org/george-washington/slavery/" TargetMode="External"/><Relationship Id="rId89" Type="http://schemas.openxmlformats.org/officeDocument/2006/relationships/hyperlink" Target="http://www.aina.org/books/eog/eog.pdf" TargetMode="External"/><Relationship Id="rId112" Type="http://schemas.openxmlformats.org/officeDocument/2006/relationships/hyperlink" Target="file:///E:\HSS-civics\Info\com.htm" TargetMode="External"/><Relationship Id="rId154" Type="http://schemas.openxmlformats.org/officeDocument/2006/relationships/hyperlink" Target="file:///C:\DOCUME~1\HILLEL~1\windows\Info\bar.htm" TargetMode="External"/><Relationship Id="rId361" Type="http://schemas.openxmlformats.org/officeDocument/2006/relationships/hyperlink" Target="https://www.ancient.eu/Four_Noble_Truths/" TargetMode="External"/><Relationship Id="rId557" Type="http://schemas.openxmlformats.org/officeDocument/2006/relationships/hyperlink" Target="http://avalon.law.yale.edu/19th_century/jefinau1.asp" TargetMode="External"/><Relationship Id="rId599" Type="http://schemas.openxmlformats.org/officeDocument/2006/relationships/hyperlink" Target="http://www.mfa.org/collections/object/king-menkaura-mycerinus-and-queen-230" TargetMode="External"/><Relationship Id="rId764" Type="http://schemas.openxmlformats.org/officeDocument/2006/relationships/hyperlink" Target="https://ed.sc.gov/scdoe/assets/file/agency/ccr/Standards-Learning/documents/FINALAPPROVEDSSStandardsAugust182011.pdf" TargetMode="External"/><Relationship Id="rId196" Type="http://schemas.openxmlformats.org/officeDocument/2006/relationships/hyperlink" Target="file:///C:\Users\kbabini\Info\bng.htm" TargetMode="External"/><Relationship Id="rId417" Type="http://schemas.openxmlformats.org/officeDocument/2006/relationships/hyperlink" Target="https://archive.org/stream/meinkampf035176mbp/meinkampf035176mbp_djvu.txt" TargetMode="External"/><Relationship Id="rId459" Type="http://schemas.openxmlformats.org/officeDocument/2006/relationships/hyperlink" Target="https://www.oyez.org/cases/1940-1955/319us624" TargetMode="External"/><Relationship Id="rId624" Type="http://schemas.openxmlformats.org/officeDocument/2006/relationships/hyperlink" Target="https://sourcebooks.fordham.edu/halsall/source/980al-atanukhi.asp" TargetMode="External"/><Relationship Id="rId666" Type="http://schemas.openxmlformats.org/officeDocument/2006/relationships/hyperlink" Target="http://www.bartleby.com/144/" TargetMode="External"/><Relationship Id="rId16" Type="http://schemas.openxmlformats.org/officeDocument/2006/relationships/header" Target="header2.xml"/><Relationship Id="rId221" Type="http://schemas.openxmlformats.org/officeDocument/2006/relationships/hyperlink" Target="file:///E:\HSS-civics\HSS%20revision\Info\pal.htm" TargetMode="External"/><Relationship Id="rId263" Type="http://schemas.openxmlformats.org/officeDocument/2006/relationships/hyperlink" Target="file:///E:\HSS-civics\HSS%20revision\Info\slk.htm" TargetMode="External"/><Relationship Id="rId319" Type="http://schemas.openxmlformats.org/officeDocument/2006/relationships/hyperlink" Target="http://abrahamlincolnonline.org/lincoln/speeches/gettysburg.htm" TargetMode="External"/><Relationship Id="rId470" Type="http://schemas.openxmlformats.org/officeDocument/2006/relationships/hyperlink" Target="http://www.doe.mass.edu/ell/curriculum/ResourceGuide.pdf" TargetMode="External"/><Relationship Id="rId526" Type="http://schemas.openxmlformats.org/officeDocument/2006/relationships/hyperlink" Target="https://fdrlibrary.org/four-freedoms" TargetMode="External"/><Relationship Id="rId58" Type="http://schemas.openxmlformats.org/officeDocument/2006/relationships/hyperlink" Target="https://www.pem.org/explore-art/asian-export-art" TargetMode="External"/><Relationship Id="rId123" Type="http://schemas.openxmlformats.org/officeDocument/2006/relationships/hyperlink" Target="file:///E:\HSS-civics\Info\gin.htm" TargetMode="External"/><Relationship Id="rId330" Type="http://schemas.openxmlformats.org/officeDocument/2006/relationships/hyperlink" Target="https://www.archives.gov/education/lessons/hine-photos" TargetMode="External"/><Relationship Id="rId568" Type="http://schemas.openxmlformats.org/officeDocument/2006/relationships/hyperlink" Target="https://edsitement.neh.gov/launchpad-henry-david-thoreaus-essay-civil-disobedience" TargetMode="External"/><Relationship Id="rId733" Type="http://schemas.openxmlformats.org/officeDocument/2006/relationships/hyperlink" Target="http://www.doe.mass.edu/frameworks/archive.html" TargetMode="External"/><Relationship Id="rId775" Type="http://schemas.openxmlformats.org/officeDocument/2006/relationships/hyperlink" Target="https://www.murrieta.k12.ca.us/cms/lib5/CA01000508/Centricity/Domain/1270/The%20American%20Revolution%20as%20a%20Radical%20Movement.pdf" TargetMode="External"/><Relationship Id="rId165" Type="http://schemas.openxmlformats.org/officeDocument/2006/relationships/hyperlink" Target="file:///C:\DOCUME~1\HILLEL~1\windows\Info\gtm.htm" TargetMode="External"/><Relationship Id="rId372" Type="http://schemas.openxmlformats.org/officeDocument/2006/relationships/hyperlink" Target="http://www.mfa.org/collections/object/court-ladies-preparing-newly-woven-silk-28127" TargetMode="External"/><Relationship Id="rId428" Type="http://schemas.openxmlformats.org/officeDocument/2006/relationships/hyperlink" Target="https://sourcebooks.fordham.edu/halsall/mod/krushchev-secret.asp" TargetMode="External"/><Relationship Id="rId635" Type="http://schemas.openxmlformats.org/officeDocument/2006/relationships/hyperlink" Target="http://exhibitions.nypl.org/africansindianocean/img/Gallery%20Breakdown/Cairo/large/12_44.jpg" TargetMode="External"/><Relationship Id="rId677" Type="http://schemas.openxmlformats.org/officeDocument/2006/relationships/hyperlink" Target="http://web.archive.org/web/19980116133459/http:/pluto.clinch.edu/history/wciv2/civ2ref/aqwf.htm" TargetMode="External"/><Relationship Id="rId232" Type="http://schemas.openxmlformats.org/officeDocument/2006/relationships/hyperlink" Target="file:///E:\HSS-civics\HSS%20revision\Info\bos.htm" TargetMode="External"/><Relationship Id="rId274" Type="http://schemas.openxmlformats.org/officeDocument/2006/relationships/hyperlink" Target="http://classics.mit.edu/Thucydides/pelopwar.html" TargetMode="External"/><Relationship Id="rId481" Type="http://schemas.openxmlformats.org/officeDocument/2006/relationships/hyperlink" Target="https://www.google.com/url?sa=t&amp;rct=j&amp;q=&amp;esrc=s&amp;source=web&amp;cd=2&amp;ved=0ahUKEwjNicnQuenXAhWF54MKHSOLBFoQFggxMAE&amp;url=http%3A%2F%2Fell.stanford.edu%2Fsites%2Fdefault%2Ffiles%2FKey%2520Principles%2520for%2520ELL%2520Instruction%2520with%2520references_0.pdf&amp;usg=AOvVaw3RYnUUJh_b3kER1R6ja9kO" TargetMode="External"/><Relationship Id="rId702" Type="http://schemas.openxmlformats.org/officeDocument/2006/relationships/hyperlink" Target="https://apcentral.collegeboard.org/courses/ap-united-states-history/course" TargetMode="External"/><Relationship Id="rId27" Type="http://schemas.openxmlformats.org/officeDocument/2006/relationships/hyperlink" Target="http://www.doe.mass.edu/frameworks/ela/2017-06.pdf" TargetMode="External"/><Relationship Id="rId69" Type="http://schemas.openxmlformats.org/officeDocument/2006/relationships/hyperlink" Target="file:///C:\DOCUME~1\HILLEL~1\windows\Info\irn.htm" TargetMode="External"/><Relationship Id="rId134" Type="http://schemas.openxmlformats.org/officeDocument/2006/relationships/hyperlink" Target="file:///E:\HSS-civics\Info\moz.htm" TargetMode="External"/><Relationship Id="rId537" Type="http://schemas.openxmlformats.org/officeDocument/2006/relationships/hyperlink" Target="https://sourcebooks.fordham.edu/mod/iroquois.asp" TargetMode="External"/><Relationship Id="rId579" Type="http://schemas.openxmlformats.org/officeDocument/2006/relationships/hyperlink" Target="http://www.archives.gov/education/lessons/day-of-infamy" TargetMode="External"/><Relationship Id="rId744" Type="http://schemas.openxmlformats.org/officeDocument/2006/relationships/hyperlink" Target="https://www.aspeninstitute.org/publications/learning-happens-supporting-students-social-emotional-academic-development/" TargetMode="External"/><Relationship Id="rId80" Type="http://schemas.openxmlformats.org/officeDocument/2006/relationships/hyperlink" Target="file:///C:\DOCUME~1\HILLEL~1\windows\Info\uae.htm" TargetMode="External"/><Relationship Id="rId176" Type="http://schemas.openxmlformats.org/officeDocument/2006/relationships/hyperlink" Target="file:///C:\DOCUME~1\HILLEL~1\windows\Info\luc.htm" TargetMode="External"/><Relationship Id="rId341" Type="http://schemas.openxmlformats.org/officeDocument/2006/relationships/hyperlink" Target="https://kinginstitute.stanford.edu/king-papers/documents/letter-birmingham-jail" TargetMode="External"/><Relationship Id="rId383" Type="http://schemas.openxmlformats.org/officeDocument/2006/relationships/hyperlink" Target="https://smarthistory.org/sainte-chapelle-paris/" TargetMode="External"/><Relationship Id="rId439" Type="http://schemas.openxmlformats.org/officeDocument/2006/relationships/hyperlink" Target="https://www.congress.gov/resources/display/content/The+Federalist+Papers" TargetMode="External"/><Relationship Id="rId590" Type="http://schemas.openxmlformats.org/officeDocument/2006/relationships/hyperlink" Target="http://www.pbs.org/show/african-americans-many-rivers-cross/" TargetMode="External"/><Relationship Id="rId604" Type="http://schemas.openxmlformats.org/officeDocument/2006/relationships/hyperlink" Target="https://www.ancient.eu/The_Vedas/" TargetMode="External"/><Relationship Id="rId646" Type="http://schemas.openxmlformats.org/officeDocument/2006/relationships/hyperlink" Target="https://smarthistory.org/unearthing-the-aztec-past-the-destruction-of-the-templo-mayor-2/" TargetMode="External"/><Relationship Id="rId201" Type="http://schemas.openxmlformats.org/officeDocument/2006/relationships/hyperlink" Target="file:///C:\Users\kbabini\Info\pak.htm" TargetMode="External"/><Relationship Id="rId243" Type="http://schemas.openxmlformats.org/officeDocument/2006/relationships/hyperlink" Target="file:///E:\HSS-civics\HSS%20revision\Info\gre.htm" TargetMode="External"/><Relationship Id="rId285" Type="http://schemas.openxmlformats.org/officeDocument/2006/relationships/hyperlink" Target="https://www.archives.gov/founding-docs/constitution" TargetMode="External"/><Relationship Id="rId450" Type="http://schemas.openxmlformats.org/officeDocument/2006/relationships/hyperlink" Target="https://kinginstitute.stanford.edu/king-papers/documents/letter-birmingham-jail" TargetMode="External"/><Relationship Id="rId506" Type="http://schemas.openxmlformats.org/officeDocument/2006/relationships/hyperlink" Target="https://digital.scetv.org/teachingAmerhistory/pdfs/Transciptionof1740SlaveCodes.pdf" TargetMode="External"/><Relationship Id="rId688" Type="http://schemas.openxmlformats.org/officeDocument/2006/relationships/hyperlink" Target="http://www.un.org/en/universal-declaration-human-rights/index.html" TargetMode="External"/><Relationship Id="rId38" Type="http://schemas.openxmlformats.org/officeDocument/2006/relationships/hyperlink" Target="http://www.doe.mass.edu/sfs/earlylearning/resources/" TargetMode="External"/><Relationship Id="rId103" Type="http://schemas.openxmlformats.org/officeDocument/2006/relationships/hyperlink" Target="file:///E:\HSS-civics\Info\ang.htm" TargetMode="External"/><Relationship Id="rId310" Type="http://schemas.openxmlformats.org/officeDocument/2006/relationships/hyperlink" Target="https://edsitement.neh.gov/feature/democracy-america-alexis-de-tocquevilles-introduction" TargetMode="External"/><Relationship Id="rId492" Type="http://schemas.openxmlformats.org/officeDocument/2006/relationships/hyperlink" Target="https://sourcebooks.fordham.edu/" TargetMode="External"/><Relationship Id="rId548" Type="http://schemas.openxmlformats.org/officeDocument/2006/relationships/hyperlink" Target="http://avalon.law.yale.edu/18th_century/virginia.asp" TargetMode="External"/><Relationship Id="rId713" Type="http://schemas.openxmlformats.org/officeDocument/2006/relationships/hyperlink" Target="https://www.doe.k12.de.us/Page/2548" TargetMode="External"/><Relationship Id="rId755" Type="http://schemas.openxmlformats.org/officeDocument/2006/relationships/hyperlink" Target="http://edu.gov.on.ca/eng/curriculum/secondary/ssciences9to122013.pdf" TargetMode="External"/><Relationship Id="rId91" Type="http://schemas.openxmlformats.org/officeDocument/2006/relationships/hyperlink" Target="http://avalon.law.yale.edu/ancient/hamframe.asp" TargetMode="External"/><Relationship Id="rId145" Type="http://schemas.openxmlformats.org/officeDocument/2006/relationships/hyperlink" Target="file:///E:\HSS-civics\Info\saf.htm" TargetMode="External"/><Relationship Id="rId187" Type="http://schemas.openxmlformats.org/officeDocument/2006/relationships/hyperlink" Target="file:///E:\HSS-civics\HSS%20revision\Info\fal.htm" TargetMode="External"/><Relationship Id="rId352" Type="http://schemas.openxmlformats.org/officeDocument/2006/relationships/hyperlink" Target="https://apcentral.collegeboard.org/pdf/ap-world-history-course-and-exam-description.pdf?course=ap-united-states-history" TargetMode="External"/><Relationship Id="rId394" Type="http://schemas.openxmlformats.org/officeDocument/2006/relationships/hyperlink" Target="https://smarthistory.org/rembrandt-anatomy-lesson-of-dr-tulp/" TargetMode="External"/><Relationship Id="rId408" Type="http://schemas.openxmlformats.org/officeDocument/2006/relationships/hyperlink" Target="http://www.gutenberg.org/files/46675/46675-h/46675-h.htm" TargetMode="External"/><Relationship Id="rId615" Type="http://schemas.openxmlformats.org/officeDocument/2006/relationships/hyperlink" Target="http://www.bartleby.com/108/40/5.html" TargetMode="External"/><Relationship Id="rId212" Type="http://schemas.openxmlformats.org/officeDocument/2006/relationships/hyperlink" Target="file:///E:\HSS-civics\HSS%20revision\Info\brn.htm" TargetMode="External"/><Relationship Id="rId254" Type="http://schemas.openxmlformats.org/officeDocument/2006/relationships/hyperlink" Target="file:///E:\HSS-civics\HSS%20revision\Info\mld.htm" TargetMode="External"/><Relationship Id="rId657" Type="http://schemas.openxmlformats.org/officeDocument/2006/relationships/hyperlink" Target="https://smarthistory.org/rembrandt-anatomy-lesson-of-dr-tulp/" TargetMode="External"/><Relationship Id="rId699" Type="http://schemas.openxmlformats.org/officeDocument/2006/relationships/hyperlink" Target="https://apcentral.collegeboard.org/pdf/ap-art-history-course-and-exam-description.pdf?course=ap-art-history" TargetMode="External"/><Relationship Id="rId49" Type="http://schemas.openxmlformats.org/officeDocument/2006/relationships/hyperlink" Target="http://www.masshist.org/digitaladams/" TargetMode="External"/><Relationship Id="rId114" Type="http://schemas.openxmlformats.org/officeDocument/2006/relationships/hyperlink" Target="file:///E:\HSS-civics\Info\cdi.htm" TargetMode="External"/><Relationship Id="rId296" Type="http://schemas.openxmlformats.org/officeDocument/2006/relationships/hyperlink" Target="https://www.archives.gov/founding-docs/declaration" TargetMode="External"/><Relationship Id="rId461" Type="http://schemas.openxmlformats.org/officeDocument/2006/relationships/hyperlink" Target="file:///C:\Users\Administrator\Desktop\HistorySocial%20Science\Drafts%207%20December-January\Economics%20and%20Personal%20Financial%20Literacy%20Electives1.2.18.docx" TargetMode="External"/><Relationship Id="rId517" Type="http://schemas.openxmlformats.org/officeDocument/2006/relationships/hyperlink" Target="https://sourcebooks.fordham.edu/halsall/mod/senecafalls.asp" TargetMode="External"/><Relationship Id="rId559" Type="http://schemas.openxmlformats.org/officeDocument/2006/relationships/hyperlink" Target="http://amhistory.si.edu/starspangledbanner/" TargetMode="External"/><Relationship Id="rId724" Type="http://schemas.openxmlformats.org/officeDocument/2006/relationships/hyperlink" Target="https://www.doe.in.gov/standards/social-studies" TargetMode="External"/><Relationship Id="rId766" Type="http://schemas.openxmlformats.org/officeDocument/2006/relationships/hyperlink" Target="https://www.primarysource.org/file/Straight-from-the-Source-Annotated-Menu.pdf" TargetMode="External"/><Relationship Id="rId60" Type="http://schemas.openxmlformats.org/officeDocument/2006/relationships/hyperlink" Target="https://artsandculture.google.com/exhibit/dQLitXejg0YgLw" TargetMode="External"/><Relationship Id="rId156" Type="http://schemas.openxmlformats.org/officeDocument/2006/relationships/hyperlink" Target="file:///C:\DOCUME~1\HILLEL~1\windows\Info\ber.htm" TargetMode="External"/><Relationship Id="rId198" Type="http://schemas.openxmlformats.org/officeDocument/2006/relationships/hyperlink" Target="file:///C:\Users\kbabini\Info\kaz.htm" TargetMode="External"/><Relationship Id="rId321" Type="http://schemas.openxmlformats.org/officeDocument/2006/relationships/hyperlink" Target="http://abrahamlincolnonline.org/lincoln/speeches/lyceum.htm" TargetMode="External"/><Relationship Id="rId363" Type="http://schemas.openxmlformats.org/officeDocument/2006/relationships/hyperlink" Target="http://www.bartleby.com/108/40/5.html" TargetMode="External"/><Relationship Id="rId419" Type="http://schemas.openxmlformats.org/officeDocument/2006/relationships/hyperlink" Target="http://smarthistory.org/paul-troost-house-of-german-art" TargetMode="External"/><Relationship Id="rId570" Type="http://schemas.openxmlformats.org/officeDocument/2006/relationships/hyperlink" Target="https://www.nps.gov/liho/learn/historyculture/housedivided.htm" TargetMode="External"/><Relationship Id="rId626" Type="http://schemas.openxmlformats.org/officeDocument/2006/relationships/hyperlink" Target="https://sourcebooks.fordham.edu/Halsall/source/urban2-5vers.asp" TargetMode="External"/><Relationship Id="rId223" Type="http://schemas.openxmlformats.org/officeDocument/2006/relationships/hyperlink" Target="file:///E:\HSS-civics\HSS%20revision\Info\sng.htm" TargetMode="External"/><Relationship Id="rId430" Type="http://schemas.openxmlformats.org/officeDocument/2006/relationships/hyperlink" Target="http://www.bbc.com/news/in-pictures-27410482" TargetMode="External"/><Relationship Id="rId668" Type="http://schemas.openxmlformats.org/officeDocument/2006/relationships/hyperlink" Target="http://www.gutenberg.org/files/46675/46675-h/46675-h.htm" TargetMode="External"/><Relationship Id="rId18" Type="http://schemas.openxmlformats.org/officeDocument/2006/relationships/footer" Target="footer1.xml"/><Relationship Id="rId265" Type="http://schemas.openxmlformats.org/officeDocument/2006/relationships/hyperlink" Target="file:///E:\HSS-civics\HSS%20revision\Info\spa.htm" TargetMode="External"/><Relationship Id="rId472" Type="http://schemas.openxmlformats.org/officeDocument/2006/relationships/hyperlink" Target="http://www.doe.mass.edu/ele/instruction/mcu/" TargetMode="External"/><Relationship Id="rId528" Type="http://schemas.openxmlformats.org/officeDocument/2006/relationships/hyperlink" Target="https://www.archives.gov/education/lessons/brown-v-board" TargetMode="External"/><Relationship Id="rId735" Type="http://schemas.openxmlformats.org/officeDocument/2006/relationships/hyperlink" Target="http://www.doe.mass.edu/frameworks/scitech/2016-04.pdf" TargetMode="External"/><Relationship Id="rId125" Type="http://schemas.openxmlformats.org/officeDocument/2006/relationships/hyperlink" Target="file:///E:\HSS-civics\Info\ken.htm" TargetMode="External"/><Relationship Id="rId167" Type="http://schemas.openxmlformats.org/officeDocument/2006/relationships/hyperlink" Target="file:///C:\DOCUME~1\HILLEL~1\windows\Info\hon.htm" TargetMode="External"/><Relationship Id="rId332" Type="http://schemas.openxmlformats.org/officeDocument/2006/relationships/hyperlink" Target="https://fdrlibrary.org/four-freedoms" TargetMode="External"/><Relationship Id="rId374" Type="http://schemas.openxmlformats.org/officeDocument/2006/relationships/hyperlink" Target="https://smarthistory.org/tughra-official-signature-of-sultan-suleiman-the-magnificent-from-istanbul/" TargetMode="External"/><Relationship Id="rId581" Type="http://schemas.openxmlformats.org/officeDocument/2006/relationships/hyperlink" Target="https://www.oyez.org/cases/1940-1955/319us624" TargetMode="External"/><Relationship Id="rId777" Type="http://schemas.openxmlformats.org/officeDocument/2006/relationships/footer" Target="footer7.xml"/><Relationship Id="rId71" Type="http://schemas.openxmlformats.org/officeDocument/2006/relationships/hyperlink" Target="file:///C:\DOCUME~1\HILLEL~1\windows\Info\isr.htm" TargetMode="External"/><Relationship Id="rId234" Type="http://schemas.openxmlformats.org/officeDocument/2006/relationships/hyperlink" Target="file:///E:\HSS-civics\HSS%20revision\Info\cis.htm" TargetMode="External"/><Relationship Id="rId637" Type="http://schemas.openxmlformats.org/officeDocument/2006/relationships/hyperlink" Target="http://www.cresquesproject.net/home" TargetMode="External"/><Relationship Id="rId679" Type="http://schemas.openxmlformats.org/officeDocument/2006/relationships/hyperlink" Target="http://smarthistory.org/paul-troost-house-of-german-art" TargetMode="External"/><Relationship Id="rId2" Type="http://schemas.openxmlformats.org/officeDocument/2006/relationships/customXml" Target="../customXml/item2.xml"/><Relationship Id="rId29" Type="http://schemas.openxmlformats.org/officeDocument/2006/relationships/hyperlink" Target="http://www.doe.mass.edu/sfs/earlylearning/resources/" TargetMode="External"/><Relationship Id="rId276" Type="http://schemas.openxmlformats.org/officeDocument/2006/relationships/hyperlink" Target="http://classics.mit.edu/Aristotle/politics.html" TargetMode="External"/><Relationship Id="rId441" Type="http://schemas.openxmlformats.org/officeDocument/2006/relationships/hyperlink" Target="https://www.loc.gov/resource/mgw2.024/?sp=229" TargetMode="External"/><Relationship Id="rId483" Type="http://schemas.openxmlformats.org/officeDocument/2006/relationships/hyperlink" Target="http://www.doe.mass.edu/lawsregs/603cmr28.html?section=05" TargetMode="External"/><Relationship Id="rId539" Type="http://schemas.openxmlformats.org/officeDocument/2006/relationships/hyperlink" Target="http://www.masshist.org/teaching-history/loc-slavery/index.php" TargetMode="External"/><Relationship Id="rId690" Type="http://schemas.openxmlformats.org/officeDocument/2006/relationships/hyperlink" Target="https://sourcebooks.fordham.edu/halsall/mod/krushchev-secret.asp" TargetMode="External"/><Relationship Id="rId704" Type="http://schemas.openxmlformats.org/officeDocument/2006/relationships/hyperlink" Target="https://apcentral.collegeboard.org/pdf/ap-world-history-course-and-exam-description.pdf?course=ap-united-states-history" TargetMode="External"/><Relationship Id="rId746" Type="http://schemas.openxmlformats.org/officeDocument/2006/relationships/hyperlink" Target="https://www.socialstudies.org/standards/teacherstandards" TargetMode="External"/><Relationship Id="rId40" Type="http://schemas.openxmlformats.org/officeDocument/2006/relationships/hyperlink" Target="http://www.doe.mass.edu/frameworks/scitech/2016-04.pdf" TargetMode="External"/><Relationship Id="rId136" Type="http://schemas.openxmlformats.org/officeDocument/2006/relationships/hyperlink" Target="file:///E:\HSS-civics\Info\nig.htm" TargetMode="External"/><Relationship Id="rId178" Type="http://schemas.openxmlformats.org/officeDocument/2006/relationships/hyperlink" Target="file:///C:\DOCUME~1\HILLEL~1\windows\Info\stv.htm" TargetMode="External"/><Relationship Id="rId301" Type="http://schemas.openxmlformats.org/officeDocument/2006/relationships/hyperlink" Target="https://www.nps.gov/mima/learn/education/upload/The%20Suffolk%20Resolves.pdf." TargetMode="External"/><Relationship Id="rId343" Type="http://schemas.openxmlformats.org/officeDocument/2006/relationships/hyperlink" Target="https://constitutioncenter.org/amoreperfectunion/" TargetMode="External"/><Relationship Id="rId550" Type="http://schemas.openxmlformats.org/officeDocument/2006/relationships/hyperlink" Target="https://www.ourdocuments.gov/doc.php?flash=false&amp;doc=8" TargetMode="External"/><Relationship Id="rId82" Type="http://schemas.openxmlformats.org/officeDocument/2006/relationships/header" Target="header5.xml"/><Relationship Id="rId203" Type="http://schemas.openxmlformats.org/officeDocument/2006/relationships/hyperlink" Target="file:///C:\Users\kbabini\Info\tkm.htm" TargetMode="External"/><Relationship Id="rId385" Type="http://schemas.openxmlformats.org/officeDocument/2006/relationships/hyperlink" Target="https://smarthistory.org/florence-in-the-late-gothic-period-an-introduction/" TargetMode="External"/><Relationship Id="rId592" Type="http://schemas.openxmlformats.org/officeDocument/2006/relationships/hyperlink" Target="https://www.topic.com/the-loving-generation" TargetMode="External"/><Relationship Id="rId606" Type="http://schemas.openxmlformats.org/officeDocument/2006/relationships/hyperlink" Target="http://classics.mit.edu/Homer/iliad.html" TargetMode="External"/><Relationship Id="rId648" Type="http://schemas.openxmlformats.org/officeDocument/2006/relationships/hyperlink" Target="https://smarthistory.org/kilwa-kisiwani-tanzania/" TargetMode="External"/><Relationship Id="rId245" Type="http://schemas.openxmlformats.org/officeDocument/2006/relationships/hyperlink" Target="file:///E:\HSS-civics\HSS%20revision\Info\ice.htm" TargetMode="External"/><Relationship Id="rId287" Type="http://schemas.openxmlformats.org/officeDocument/2006/relationships/hyperlink" Target="https://www.congress.gov/resources/display/content/The+Federalist+Papers" TargetMode="External"/><Relationship Id="rId410" Type="http://schemas.openxmlformats.org/officeDocument/2006/relationships/hyperlink" Target="http://avalon.law.yale.edu/subject_menus/mancont.asp" TargetMode="External"/><Relationship Id="rId452" Type="http://schemas.openxmlformats.org/officeDocument/2006/relationships/hyperlink" Target="https://encyclopediavirginia.org/An_Act_for_establishing_religious_Freedom_1786" TargetMode="External"/><Relationship Id="rId494" Type="http://schemas.openxmlformats.org/officeDocument/2006/relationships/hyperlink" Target="http://www.teachinghistory.org" TargetMode="External"/><Relationship Id="rId508" Type="http://schemas.openxmlformats.org/officeDocument/2006/relationships/hyperlink" Target="https://collections.leventhalmap.org/search/commonwealth:z603vr582" TargetMode="External"/><Relationship Id="rId715" Type="http://schemas.openxmlformats.org/officeDocument/2006/relationships/hyperlink" Target="http://www.joci.ecu.edu/index.php/JoCI/article/viewFile/v8n2p7/pdf" TargetMode="External"/><Relationship Id="rId105" Type="http://schemas.openxmlformats.org/officeDocument/2006/relationships/hyperlink" Target="file:///E:\HSS-civics\Info\bot.htm" TargetMode="External"/><Relationship Id="rId147" Type="http://schemas.openxmlformats.org/officeDocument/2006/relationships/hyperlink" Target="file:///E:\HSS-civics\Info\tan.htm" TargetMode="External"/><Relationship Id="rId312" Type="http://schemas.openxmlformats.org/officeDocument/2006/relationships/hyperlink" Target="https://www.gilderlehrman.org/history-by-era/origins-slavery/resources/olaudah-equiano" TargetMode="External"/><Relationship Id="rId354" Type="http://schemas.openxmlformats.org/officeDocument/2006/relationships/hyperlink" Target="https://apcentral.collegeboard.org/pdf/ap-art-history-course-and-exam-description.pdf?course=ap-art-history" TargetMode="External"/><Relationship Id="rId757" Type="http://schemas.openxmlformats.org/officeDocument/2006/relationships/hyperlink" Target="http://dx.doi.org/10.1787/9789264289024-en" TargetMode="External"/><Relationship Id="rId51" Type="http://schemas.openxmlformats.org/officeDocument/2006/relationships/hyperlink" Target="https://www.archives.gov/founding-docs/declaration" TargetMode="External"/><Relationship Id="rId93" Type="http://schemas.openxmlformats.org/officeDocument/2006/relationships/hyperlink" Target="http://www.mfa.org/collections/object/king-menkaura-mycerinus-and-queen-230" TargetMode="External"/><Relationship Id="rId189" Type="http://schemas.openxmlformats.org/officeDocument/2006/relationships/hyperlink" Target="file:///E:\HSS-civics\HSS%20revision\Info\guy.htm" TargetMode="External"/><Relationship Id="rId396" Type="http://schemas.openxmlformats.org/officeDocument/2006/relationships/hyperlink" Target="http://www.thebookoftravels.org/exhibition" TargetMode="External"/><Relationship Id="rId561" Type="http://schemas.openxmlformats.org/officeDocument/2006/relationships/hyperlink" Target="http://www.davidwalkermemorial.org/appeal" TargetMode="External"/><Relationship Id="rId617" Type="http://schemas.openxmlformats.org/officeDocument/2006/relationships/hyperlink" Target="http://www.worcesterart.org/collection/Indian/1926.2.html" TargetMode="External"/><Relationship Id="rId659" Type="http://schemas.openxmlformats.org/officeDocument/2006/relationships/hyperlink" Target="https://smarthistory.org/chateau-de-versailles/" TargetMode="External"/><Relationship Id="rId214" Type="http://schemas.openxmlformats.org/officeDocument/2006/relationships/hyperlink" Target="file:///E:\HSS-civics\HSS%20revision\Info\gum.htm" TargetMode="External"/><Relationship Id="rId256" Type="http://schemas.openxmlformats.org/officeDocument/2006/relationships/hyperlink" Target="file:///E:\HSS-civics\HSS%20revision\Info\nth.htm" TargetMode="External"/><Relationship Id="rId298" Type="http://schemas.openxmlformats.org/officeDocument/2006/relationships/hyperlink" Target="https://www.congress.gov/resources/display/content/The+Federalist+Papers" TargetMode="External"/><Relationship Id="rId421" Type="http://schemas.openxmlformats.org/officeDocument/2006/relationships/hyperlink" Target="http://holocaustlearning.org/survivors" TargetMode="External"/><Relationship Id="rId463" Type="http://schemas.openxmlformats.org/officeDocument/2006/relationships/hyperlink" Target="http://www.doe.mass.edu/frameworks/dlcs.docx" TargetMode="External"/><Relationship Id="rId519" Type="http://schemas.openxmlformats.org/officeDocument/2006/relationships/hyperlink" Target="http://masshumanities.org/files/programs/douglass/speech_abridged_med.pdf" TargetMode="External"/><Relationship Id="rId670" Type="http://schemas.openxmlformats.org/officeDocument/2006/relationships/hyperlink" Target="https://commons.m.wikimedia.org/wiki/Crystal_Palace" TargetMode="External"/><Relationship Id="rId116" Type="http://schemas.openxmlformats.org/officeDocument/2006/relationships/hyperlink" Target="file:///E:\HSS-civics\Info\dji.htm" TargetMode="External"/><Relationship Id="rId158" Type="http://schemas.openxmlformats.org/officeDocument/2006/relationships/hyperlink" Target="file:///C:\DOCUME~1\HILLEL~1\windows\Info\cay.htm" TargetMode="External"/><Relationship Id="rId323" Type="http://schemas.openxmlformats.org/officeDocument/2006/relationships/hyperlink" Target="http://www.poetryfoundation.org/poems/46550/the-new-colossus/" TargetMode="External"/><Relationship Id="rId530" Type="http://schemas.openxmlformats.org/officeDocument/2006/relationships/hyperlink" Target="https://kinginstitute.stanford.edu/king-papers/documents/letter-birmingham-jail" TargetMode="External"/><Relationship Id="rId726" Type="http://schemas.openxmlformats.org/officeDocument/2006/relationships/hyperlink" Target="https://assets.aspeninstitute.org/content/uploads/2018/03/FINAL_CDS-Evidence-Base.pdf" TargetMode="External"/><Relationship Id="rId768" Type="http://schemas.openxmlformats.org/officeDocument/2006/relationships/hyperlink" Target="https://ctmirror.org/lessons-from-next-door/" TargetMode="External"/><Relationship Id="rId20" Type="http://schemas.openxmlformats.org/officeDocument/2006/relationships/footer" Target="footer2.xml"/><Relationship Id="rId62" Type="http://schemas.openxmlformats.org/officeDocument/2006/relationships/hyperlink" Target="https://herb.ashp.cuny.edu/files/original/map-voting-1880-1910_7779b28927.pdf" TargetMode="External"/><Relationship Id="rId365" Type="http://schemas.openxmlformats.org/officeDocument/2006/relationships/hyperlink" Target="http://www.worcesterart.org/collection/Indian/1926.2.html" TargetMode="External"/><Relationship Id="rId572" Type="http://schemas.openxmlformats.org/officeDocument/2006/relationships/hyperlink" Target="http://www.poetryfoundation.org/poems/46550/the-new-colossus/" TargetMode="External"/><Relationship Id="rId628" Type="http://schemas.openxmlformats.org/officeDocument/2006/relationships/hyperlink" Target="http://www.mfa.org/collections/object/court-ladies-preparing-newly-woven-silk-28127" TargetMode="External"/><Relationship Id="rId225" Type="http://schemas.openxmlformats.org/officeDocument/2006/relationships/hyperlink" Target="file:///E:\HSS-civics\HSS%20revision\Info\tha.htm" TargetMode="External"/><Relationship Id="rId267" Type="http://schemas.openxmlformats.org/officeDocument/2006/relationships/hyperlink" Target="file:///E:\HSS-civics\HSS%20revision\Info\swi.htm" TargetMode="External"/><Relationship Id="rId432" Type="http://schemas.openxmlformats.org/officeDocument/2006/relationships/hyperlink" Target="http://www.vaclavhavel.cz/showtrans.php?cat=eseje&amp;val=2_aj_eseje.html&amp;typ=HTML" TargetMode="External"/><Relationship Id="rId474" Type="http://schemas.openxmlformats.org/officeDocument/2006/relationships/hyperlink" Target="http://www.doe.mass.edu/ele/instruction/mcu/" TargetMode="External"/><Relationship Id="rId127" Type="http://schemas.openxmlformats.org/officeDocument/2006/relationships/hyperlink" Target="file:///E:\HSS-civics\Info\lbr.htm" TargetMode="External"/><Relationship Id="rId681" Type="http://schemas.openxmlformats.org/officeDocument/2006/relationships/hyperlink" Target="http://agolodzghetto.com" TargetMode="External"/><Relationship Id="rId737" Type="http://schemas.openxmlformats.org/officeDocument/2006/relationships/hyperlink" Target="http://www.womenshistory.org/social-studies-standards" TargetMode="External"/><Relationship Id="rId779" Type="http://schemas.openxmlformats.org/officeDocument/2006/relationships/theme" Target="theme/theme1.xml"/><Relationship Id="rId31" Type="http://schemas.openxmlformats.org/officeDocument/2006/relationships/hyperlink" Target="http://www.doe.mass.edu/frameworks/math/2017-06.pdf" TargetMode="External"/><Relationship Id="rId73" Type="http://schemas.openxmlformats.org/officeDocument/2006/relationships/hyperlink" Target="file:///C:\DOCUME~1\HILLEL~1\windows\Info\kuw.htm" TargetMode="External"/><Relationship Id="rId169" Type="http://schemas.openxmlformats.org/officeDocument/2006/relationships/hyperlink" Target="file:///C:\DOCUME~1\HILLEL~1\windows\Info\mnq.htm" TargetMode="External"/><Relationship Id="rId334" Type="http://schemas.openxmlformats.org/officeDocument/2006/relationships/hyperlink" Target="http://www.archives.gov/education/lessons/day-of-infamy" TargetMode="External"/><Relationship Id="rId376" Type="http://schemas.openxmlformats.org/officeDocument/2006/relationships/hyperlink" Target="https://www.metmuseum.org/toah/works-of-art/23.264.1/" TargetMode="External"/><Relationship Id="rId541" Type="http://schemas.openxmlformats.org/officeDocument/2006/relationships/hyperlink" Target="http://www.mass.gov/anf/research-and-tech/legal-and-legislative-resources/body-of-liberties.html" TargetMode="External"/><Relationship Id="rId583" Type="http://schemas.openxmlformats.org/officeDocument/2006/relationships/hyperlink" Target="http://www.americanrhetoric.com/speeches/lbjthegreatsociety.htm" TargetMode="External"/><Relationship Id="rId639" Type="http://schemas.openxmlformats.org/officeDocument/2006/relationships/hyperlink" Target="https://smarthistory.org/great-mosque-of-djenne/" TargetMode="External"/><Relationship Id="rId4" Type="http://schemas.openxmlformats.org/officeDocument/2006/relationships/customXml" Target="../customXml/item4.xml"/><Relationship Id="rId180" Type="http://schemas.openxmlformats.org/officeDocument/2006/relationships/hyperlink" Target="file:///C:\DOCUME~1\HILLEL~1\windows\Info\tci.htm" TargetMode="External"/><Relationship Id="rId236" Type="http://schemas.openxmlformats.org/officeDocument/2006/relationships/hyperlink" Target="file:///E:\HSS-civics\HSS%20revision\Info\cze.htm" TargetMode="External"/><Relationship Id="rId278" Type="http://schemas.openxmlformats.org/officeDocument/2006/relationships/hyperlink" Target="http://worcesterart.org/collection/Ancient/1936.30.html" TargetMode="External"/><Relationship Id="rId401" Type="http://schemas.openxmlformats.org/officeDocument/2006/relationships/hyperlink" Target="http://www.bartleby.com/144/" TargetMode="External"/><Relationship Id="rId443" Type="http://schemas.openxmlformats.org/officeDocument/2006/relationships/hyperlink" Target="http://abrahamlincolnonline.org/lincoln/speeches/gettysburg.htm" TargetMode="External"/><Relationship Id="rId650" Type="http://schemas.openxmlformats.org/officeDocument/2006/relationships/hyperlink" Target="http://www.columbia.edu/~daviss/work/files/presentations/casshort/" TargetMode="External"/><Relationship Id="rId303" Type="http://schemas.openxmlformats.org/officeDocument/2006/relationships/hyperlink" Target="https://www.ourdocuments.gov/doc.php?flash=false&amp;doc=8" TargetMode="External"/><Relationship Id="rId485" Type="http://schemas.openxmlformats.org/officeDocument/2006/relationships/hyperlink" Target="http://www.doe.mass.edu/frameworks/dlcs.docx" TargetMode="External"/><Relationship Id="rId692" Type="http://schemas.openxmlformats.org/officeDocument/2006/relationships/hyperlink" Target="Http://www.marx2mao.com/PDFs/QCM66.pdf" TargetMode="External"/><Relationship Id="rId706" Type="http://schemas.openxmlformats.org/officeDocument/2006/relationships/hyperlink" Target="http://alh.oxfordjournals.org" TargetMode="External"/><Relationship Id="rId748" Type="http://schemas.openxmlformats.org/officeDocument/2006/relationships/hyperlink" Target="http://syllabus.nesa.nsw.edu.au/download/" TargetMode="External"/><Relationship Id="rId42" Type="http://schemas.openxmlformats.org/officeDocument/2006/relationships/hyperlink" Target="http://www.pilgrimhall.org/mayflower_compact_text.htm" TargetMode="External"/><Relationship Id="rId84" Type="http://schemas.openxmlformats.org/officeDocument/2006/relationships/footer" Target="footer4.xml"/><Relationship Id="rId138" Type="http://schemas.openxmlformats.org/officeDocument/2006/relationships/hyperlink" Target="file:///E:\HSS-civics\Info\reu.htm" TargetMode="External"/><Relationship Id="rId345" Type="http://schemas.openxmlformats.org/officeDocument/2006/relationships/hyperlink" Target="http://www.americanrhetoric.com/speeches/lbjthegreatsociety.htm" TargetMode="External"/><Relationship Id="rId387" Type="http://schemas.openxmlformats.org/officeDocument/2006/relationships/hyperlink" Target="http://exhibitions.nypl.org/africansindianocean/img/Gallery%20Breakdown/Cairo/large/12_44.jpg" TargetMode="External"/><Relationship Id="rId510" Type="http://schemas.openxmlformats.org/officeDocument/2006/relationships/hyperlink" Target="https://malegislature.gov/Laws/Constitution" TargetMode="External"/><Relationship Id="rId552" Type="http://schemas.openxmlformats.org/officeDocument/2006/relationships/hyperlink" Target="http://oll.libertyfund.org/?option=com_staticxt&amp;staticfile=show.php%3Ftitle=690&amp;chapter=102313&amp;layout=html&amp;Itemid=27" TargetMode="External"/><Relationship Id="rId594" Type="http://schemas.openxmlformats.org/officeDocument/2006/relationships/hyperlink" Target="http://www.aina.org/books/eog/eog.pdf" TargetMode="External"/><Relationship Id="rId608" Type="http://schemas.openxmlformats.org/officeDocument/2006/relationships/hyperlink" Target="http://classics.mit.edu/Confucius/analects.html" TargetMode="External"/><Relationship Id="rId191" Type="http://schemas.openxmlformats.org/officeDocument/2006/relationships/hyperlink" Target="file:///E:\HSS-civics\HSS%20revision\Info\per.htm" TargetMode="External"/><Relationship Id="rId205" Type="http://schemas.openxmlformats.org/officeDocument/2006/relationships/hyperlink" Target="http://www.sacred-texts.com/hin/rigveda/" TargetMode="External"/><Relationship Id="rId247" Type="http://schemas.openxmlformats.org/officeDocument/2006/relationships/hyperlink" Target="file:///E:\HSS-civics\HSS%20revision\Info\ita.htm" TargetMode="External"/><Relationship Id="rId412" Type="http://schemas.openxmlformats.org/officeDocument/2006/relationships/hyperlink" Target="https://sourcebooks.fordham.edu/halsall/mod/Kipling.asp" TargetMode="External"/><Relationship Id="rId107" Type="http://schemas.openxmlformats.org/officeDocument/2006/relationships/hyperlink" Target="file:///E:\HSS-civics\Info\bur.htm" TargetMode="External"/><Relationship Id="rId289" Type="http://schemas.openxmlformats.org/officeDocument/2006/relationships/hyperlink" Target="http://www.teachingamericanhistory.com/library/index.asp?document=1635" TargetMode="External"/><Relationship Id="rId454" Type="http://schemas.openxmlformats.org/officeDocument/2006/relationships/hyperlink" Target="https://www.congress.gov/resources/display/content/The+Federalist+Papers" TargetMode="External"/><Relationship Id="rId496" Type="http://schemas.openxmlformats.org/officeDocument/2006/relationships/hyperlink" Target="https://learninglab.si.edu" TargetMode="External"/><Relationship Id="rId661" Type="http://schemas.openxmlformats.org/officeDocument/2006/relationships/hyperlink" Target="http://oll.libertyfund.org/titles/locke-the-two-treatises-of-civil-government-hollis-ed" TargetMode="External"/><Relationship Id="rId717" Type="http://schemas.openxmlformats.org/officeDocument/2006/relationships/hyperlink" Target="http://www.ifes.org/sites/default/files/ce02881_0.pdf" TargetMode="External"/><Relationship Id="rId759" Type="http://schemas.openxmlformats.org/officeDocument/2006/relationships/hyperlink" Target="http://www.doe.mass.edu/lawsregs/litigation/" TargetMode="External"/><Relationship Id="rId11" Type="http://schemas.openxmlformats.org/officeDocument/2006/relationships/endnotes" Target="endnotes.xml"/><Relationship Id="rId53" Type="http://schemas.openxmlformats.org/officeDocument/2006/relationships/hyperlink" Target="https://www.archives.gov/founding-docs/constitution" TargetMode="External"/><Relationship Id="rId149" Type="http://schemas.openxmlformats.org/officeDocument/2006/relationships/hyperlink" Target="file:///E:\HSS-civics\Info\uga.htm" TargetMode="External"/><Relationship Id="rId314" Type="http://schemas.openxmlformats.org/officeDocument/2006/relationships/hyperlink" Target="http://library.uml.edu/clh/All/fac2.htm" TargetMode="External"/><Relationship Id="rId356" Type="http://schemas.openxmlformats.org/officeDocument/2006/relationships/hyperlink" Target="http://worldhistoryforusall.ss.ucla.edu/" TargetMode="External"/><Relationship Id="rId398" Type="http://schemas.openxmlformats.org/officeDocument/2006/relationships/hyperlink" Target="https://sourcebooks.fordham.edu/halsall/mod/montesquieu-spirit.asp" TargetMode="External"/><Relationship Id="rId521" Type="http://schemas.openxmlformats.org/officeDocument/2006/relationships/hyperlink" Target="http://www.abrahamlincolnonline.org/lincoln/speeches/inaug2.htm" TargetMode="External"/><Relationship Id="rId563" Type="http://schemas.openxmlformats.org/officeDocument/2006/relationships/hyperlink" Target="https://edsitement.neh.gov/feature/democracy-america-alexis-de-tocquevilles-introduction" TargetMode="External"/><Relationship Id="rId619" Type="http://schemas.openxmlformats.org/officeDocument/2006/relationships/hyperlink" Target="https://smarthistory.org/hagia-sophia-istanbul/" TargetMode="External"/><Relationship Id="rId770" Type="http://schemas.openxmlformats.org/officeDocument/2006/relationships/hyperlink" Target="http://www.doe.virginia.gov/testing/sol/standards_docs/history_socialscience/2015/index.shtml" TargetMode="External"/><Relationship Id="rId95" Type="http://schemas.openxmlformats.org/officeDocument/2006/relationships/hyperlink" Target="http://www.mfa.org/collections/ancient-world/tour/nubian-art" TargetMode="External"/><Relationship Id="rId160" Type="http://schemas.openxmlformats.org/officeDocument/2006/relationships/hyperlink" Target="file:///C:\DOCUME~1\HILLEL~1\windows\Info\cub.htm" TargetMode="External"/><Relationship Id="rId216" Type="http://schemas.openxmlformats.org/officeDocument/2006/relationships/hyperlink" Target="file:///E:\HSS-civics\HSS%20revision\Info\lao.htm" TargetMode="External"/><Relationship Id="rId423" Type="http://schemas.openxmlformats.org/officeDocument/2006/relationships/hyperlink" Target="https://www.nationalchurchillmuseum.org/disaster-of-the-first-magnitude.html" TargetMode="External"/><Relationship Id="rId258" Type="http://schemas.openxmlformats.org/officeDocument/2006/relationships/hyperlink" Target="file:///E:\HSS-civics\HSS%20revision\Info\pol.htm" TargetMode="External"/><Relationship Id="rId465" Type="http://schemas.openxmlformats.org/officeDocument/2006/relationships/hyperlink" Target="http://www.doe.mass.edu/ele/guidance/" TargetMode="External"/><Relationship Id="rId630" Type="http://schemas.openxmlformats.org/officeDocument/2006/relationships/hyperlink" Target="https://smarthistory.org/sainte-chapelle-paris/" TargetMode="External"/><Relationship Id="rId672" Type="http://schemas.openxmlformats.org/officeDocument/2006/relationships/hyperlink" Target="https://sourcebooks.fordham.edu/halsall/mod/Kipling.asp" TargetMode="External"/><Relationship Id="rId728" Type="http://schemas.openxmlformats.org/officeDocument/2006/relationships/hyperlink" Target="https://www.historians.org/publications-and-directories/perspectives-on-history/may-2000/historians-and-the-public(s)/world-history-and-the-public-the-national-standards-debate" TargetMode="External"/><Relationship Id="rId22" Type="http://schemas.openxmlformats.org/officeDocument/2006/relationships/hyperlink" Target="http://www.doe.mass.edu/frameworks/ela/2017-06.pdf" TargetMode="External"/><Relationship Id="rId64" Type="http://schemas.openxmlformats.org/officeDocument/2006/relationships/hyperlink" Target="file:///C:\Users\Administrator\Desktop\HistorySocial%20Science\Drafts%207%20December-January\Working%20Draft%2012.4.2017SYW_DB-19.docx" TargetMode="External"/><Relationship Id="rId118" Type="http://schemas.openxmlformats.org/officeDocument/2006/relationships/hyperlink" Target="file:///E:\HSS-civics\Info\eri.htm" TargetMode="External"/><Relationship Id="rId325" Type="http://schemas.openxmlformats.org/officeDocument/2006/relationships/hyperlink" Target="http://teachingamericanhistory.org/library/document/new-nationalism-speech/" TargetMode="External"/><Relationship Id="rId367" Type="http://schemas.openxmlformats.org/officeDocument/2006/relationships/hyperlink" Target="https://sourcebooks.fordham.edu/basis/535institutes.asp" TargetMode="External"/><Relationship Id="rId532" Type="http://schemas.openxmlformats.org/officeDocument/2006/relationships/hyperlink" Target="https://kinginstitute.stanford.edu/king-papers/documents/i-have-dream-address-delivered-march-washington-jobs-and-freedom" TargetMode="External"/><Relationship Id="rId574" Type="http://schemas.openxmlformats.org/officeDocument/2006/relationships/hyperlink" Target="http://scua.library.umass.edu/collections/etext/dubois/niagara.pdf" TargetMode="External"/><Relationship Id="rId171" Type="http://schemas.openxmlformats.org/officeDocument/2006/relationships/hyperlink" Target="file:///C:\DOCUME~1\HILLEL~1\windows\Info\nan.htm" TargetMode="External"/><Relationship Id="rId227" Type="http://schemas.openxmlformats.org/officeDocument/2006/relationships/hyperlink" Target="file:///E:\HSS-civics\HSS%20revision\Info\alb.htm" TargetMode="External"/><Relationship Id="rId269" Type="http://schemas.openxmlformats.org/officeDocument/2006/relationships/hyperlink" Target="file:///E:\HSS-civics\HSS%20revision\Info\gbr.htm" TargetMode="External"/><Relationship Id="rId434" Type="http://schemas.openxmlformats.org/officeDocument/2006/relationships/hyperlink" Target="https://www.nobelprize.org/nobel_prizes/peace/laureates/2014/yousafzai-lecture.html" TargetMode="External"/><Relationship Id="rId476" Type="http://schemas.openxmlformats.org/officeDocument/2006/relationships/hyperlink" Target="https://www.youtube.com/watch?v=ighs_u2tBDY&amp;feature=youtu.be" TargetMode="External"/><Relationship Id="rId641" Type="http://schemas.openxmlformats.org/officeDocument/2006/relationships/hyperlink" Target="https://smarthistory.org/the-alhambra/" TargetMode="External"/><Relationship Id="rId683" Type="http://schemas.openxmlformats.org/officeDocument/2006/relationships/hyperlink" Target="http://www.wwnorton.com/college/history/ralph/workbook/ralprs36.htm" TargetMode="External"/><Relationship Id="rId739" Type="http://schemas.openxmlformats.org/officeDocument/2006/relationships/hyperlink" Target="http://www.aft.org/ae/fall2017" TargetMode="External"/><Relationship Id="rId33" Type="http://schemas.openxmlformats.org/officeDocument/2006/relationships/hyperlink" Target="http://www.doe.mass.edu/frameworks/ela/2017-06.pdf" TargetMode="External"/><Relationship Id="rId129" Type="http://schemas.openxmlformats.org/officeDocument/2006/relationships/hyperlink" Target="file:///E:\HSS-civics\Info\mwi.htm" TargetMode="External"/><Relationship Id="rId280" Type="http://schemas.openxmlformats.org/officeDocument/2006/relationships/hyperlink" Target="https://www.bl.uk/magna-carta" TargetMode="External"/><Relationship Id="rId336" Type="http://schemas.openxmlformats.org/officeDocument/2006/relationships/hyperlink" Target="https://www.oyez.org/cases/1940-1955/319us624" TargetMode="External"/><Relationship Id="rId501" Type="http://schemas.openxmlformats.org/officeDocument/2006/relationships/hyperlink" Target="https://www.timemaps.com" TargetMode="External"/><Relationship Id="rId543" Type="http://schemas.openxmlformats.org/officeDocument/2006/relationships/hyperlink" Target="http://oll.libertyfund.org/titles/locke-the-two-treatises-of-civil-government-hollis-ed" TargetMode="External"/><Relationship Id="rId75" Type="http://schemas.openxmlformats.org/officeDocument/2006/relationships/hyperlink" Target="file:///C:\DOCUME~1\HILLEL~1\windows\Info\oma.htm" TargetMode="External"/><Relationship Id="rId140" Type="http://schemas.openxmlformats.org/officeDocument/2006/relationships/hyperlink" Target="file:///E:\HSS-civics\Info\sao.htm" TargetMode="External"/><Relationship Id="rId182" Type="http://schemas.openxmlformats.org/officeDocument/2006/relationships/hyperlink" Target="file:///E:\HSS-civics\HSS%20revision\Info\bol.htm" TargetMode="External"/><Relationship Id="rId378" Type="http://schemas.openxmlformats.org/officeDocument/2006/relationships/hyperlink" Target="https://smarthistory.org/unearthing-the-aztec-past-the-destruction-of-the-templo-mayor-2/" TargetMode="External"/><Relationship Id="rId403" Type="http://schemas.openxmlformats.org/officeDocument/2006/relationships/hyperlink" Target="https://smarthistory.org/chateau-de-versailles/" TargetMode="External"/><Relationship Id="rId585" Type="http://schemas.openxmlformats.org/officeDocument/2006/relationships/hyperlink" Target="https://ollibean.com/ed/" TargetMode="External"/><Relationship Id="rId750" Type="http://schemas.openxmlformats.org/officeDocument/2006/relationships/hyperlink" Target="https://www.weteachnyc.org/resources/resource/social-studies-scope-and-sequence-grades-9-12/" TargetMode="External"/><Relationship Id="rId6" Type="http://schemas.openxmlformats.org/officeDocument/2006/relationships/numbering" Target="numbering.xml"/><Relationship Id="rId238" Type="http://schemas.openxmlformats.org/officeDocument/2006/relationships/hyperlink" Target="file:///E:\HSS-civics\HSS%20revision\Info\est.htm" TargetMode="External"/><Relationship Id="rId445" Type="http://schemas.openxmlformats.org/officeDocument/2006/relationships/hyperlink" Target="http://teachingamericanhistory.org/library/document/new-nationalism-speech/" TargetMode="External"/><Relationship Id="rId487" Type="http://schemas.openxmlformats.org/officeDocument/2006/relationships/hyperlink" Target="https://dp.la/" TargetMode="External"/><Relationship Id="rId610" Type="http://schemas.openxmlformats.org/officeDocument/2006/relationships/hyperlink" Target="http://classics.mit.edu/Thucydides/pelopwar.html" TargetMode="External"/><Relationship Id="rId652" Type="http://schemas.openxmlformats.org/officeDocument/2006/relationships/hyperlink" Target="https://www.loc.gov/resource/rbc0001.2008kislak20219/?st=gallery" TargetMode="External"/><Relationship Id="rId694" Type="http://schemas.openxmlformats.org/officeDocument/2006/relationships/hyperlink" Target="http://www.vaclavhavel.cz/showtrans.php?cat=eseje&amp;val=2_aj_eseje.html&amp;typ=HTML" TargetMode="External"/><Relationship Id="rId708" Type="http://schemas.openxmlformats.org/officeDocument/2006/relationships/hyperlink" Target="http://www.citizenship-aei.org/2015/04/civic-education-professional-development-the-lay-of-the-land/" TargetMode="External"/><Relationship Id="rId291" Type="http://schemas.openxmlformats.org/officeDocument/2006/relationships/hyperlink" Target="https://apcentral.collegeboard.org/courses/ap-united-states-history/course" TargetMode="External"/><Relationship Id="rId305" Type="http://schemas.openxmlformats.org/officeDocument/2006/relationships/hyperlink" Target="http://oll.libertyfund.org/?option=com_staticxt&amp;staticfile=show.php%3Ftitle=690&amp;chapter=102313&amp;layout=html&amp;Itemid=27" TargetMode="External"/><Relationship Id="rId347" Type="http://schemas.openxmlformats.org/officeDocument/2006/relationships/hyperlink" Target="http://www.chavezfoundation.org/_cms.php?mode=view&amp;b_code=0010080000000000&amp;b_no=16&amp;page=1&amp;field=&amp;key=&amp;n=7" TargetMode="External"/><Relationship Id="rId512" Type="http://schemas.openxmlformats.org/officeDocument/2006/relationships/hyperlink" Target="https://www.archives.gov/founding-docs/constitution" TargetMode="External"/><Relationship Id="rId44" Type="http://schemas.openxmlformats.org/officeDocument/2006/relationships/hyperlink" Target="https://www.archives.gov/founding-docs/declaration" TargetMode="External"/><Relationship Id="rId86" Type="http://schemas.openxmlformats.org/officeDocument/2006/relationships/header" Target="header7.xml"/><Relationship Id="rId151" Type="http://schemas.openxmlformats.org/officeDocument/2006/relationships/hyperlink" Target="file:///C:\DOCUME~1\HILLEL~1\windows\Info\agl.htm" TargetMode="External"/><Relationship Id="rId389" Type="http://schemas.openxmlformats.org/officeDocument/2006/relationships/hyperlink" Target="https://www.bing.com/videos/search?q=pope+urban+speech+at+clermont+1095&amp;view=detail&amp;mid=E4F301C6197CBC22B22EE4F301C6197CBC22B22E&amp;FORM=VIRE" TargetMode="External"/><Relationship Id="rId554" Type="http://schemas.openxmlformats.org/officeDocument/2006/relationships/hyperlink" Target="https://edsitement.neh.gov/curriculum-unit/federalist-and-anti-federalist-debates-diversity-and-extended-republic" TargetMode="External"/><Relationship Id="rId596" Type="http://schemas.openxmlformats.org/officeDocument/2006/relationships/hyperlink" Target="http://avalon.law.yale.edu/ancient/hamframe.asp" TargetMode="External"/><Relationship Id="rId761" Type="http://schemas.openxmlformats.org/officeDocument/2006/relationships/hyperlink" Target="http://files.eric.ed.gov/fulltext/ED541267.pdf" TargetMode="External"/><Relationship Id="rId193" Type="http://schemas.openxmlformats.org/officeDocument/2006/relationships/hyperlink" Target="file:///E:\HSS-civics\HSS%20revision\Info\uru.htm" TargetMode="External"/><Relationship Id="rId207" Type="http://schemas.openxmlformats.org/officeDocument/2006/relationships/hyperlink" Target="file:///C:\Users\kbabini\Info\chn.htm" TargetMode="External"/><Relationship Id="rId249" Type="http://schemas.openxmlformats.org/officeDocument/2006/relationships/hyperlink" Target="file:///E:\HSS-civics\HSS%20revision\Info\lie.htm" TargetMode="External"/><Relationship Id="rId414" Type="http://schemas.openxmlformats.org/officeDocument/2006/relationships/hyperlink" Target="https://www.loc.gov/pictures/collection/wwipos/" TargetMode="External"/><Relationship Id="rId456" Type="http://schemas.openxmlformats.org/officeDocument/2006/relationships/hyperlink" Target="http://www.teachingamericanhistory.com/library/index.asp?document=1635" TargetMode="External"/><Relationship Id="rId498" Type="http://schemas.openxmlformats.org/officeDocument/2006/relationships/hyperlink" Target="https://sheg.stanford.edu/history-lessons" TargetMode="External"/><Relationship Id="rId621" Type="http://schemas.openxmlformats.org/officeDocument/2006/relationships/hyperlink" Target="https://smarthistory.org/longmen-caves-luoyang/" TargetMode="External"/><Relationship Id="rId663" Type="http://schemas.openxmlformats.org/officeDocument/2006/relationships/hyperlink" Target="https://sourcebooks.fordham.edu/halsall/mod/rousseau-soccon.asp" TargetMode="External"/><Relationship Id="rId13" Type="http://schemas.openxmlformats.org/officeDocument/2006/relationships/image" Target="media/image2.png"/><Relationship Id="rId109" Type="http://schemas.openxmlformats.org/officeDocument/2006/relationships/hyperlink" Target="file:///E:\HSS-civics\Info\cpv.htm" TargetMode="External"/><Relationship Id="rId260" Type="http://schemas.openxmlformats.org/officeDocument/2006/relationships/hyperlink" Target="file:///E:\HSS-civics\HSS%20revision\Info\rom.htm" TargetMode="External"/><Relationship Id="rId316" Type="http://schemas.openxmlformats.org/officeDocument/2006/relationships/hyperlink" Target="http://www.disabilitymuseum.org/dhm/lib/catcard.html?id=737" TargetMode="External"/><Relationship Id="rId523" Type="http://schemas.openxmlformats.org/officeDocument/2006/relationships/hyperlink" Target="https://artsandculture.google.com/exhibit/dQLitXejg0YgLw" TargetMode="External"/><Relationship Id="rId719" Type="http://schemas.openxmlformats.org/officeDocument/2006/relationships/hyperlink" Target="https://www.carnegie.org/media/filer_public/ab/dd/abdda62e-6e84-47a4-a043-348d2f2085ae/ccny_grantee_2011_guardian.pdf" TargetMode="External"/><Relationship Id="rId55" Type="http://schemas.openxmlformats.org/officeDocument/2006/relationships/hyperlink" Target="http://www.americanyawp.com/reader/the-early-republic/tecumseh-letter-to-william-henry-harrison-1810/" TargetMode="External"/><Relationship Id="rId97" Type="http://schemas.openxmlformats.org/officeDocument/2006/relationships/hyperlink" Target="https://www.ancient.eu/The_Negative_Confession/" TargetMode="External"/><Relationship Id="rId120" Type="http://schemas.openxmlformats.org/officeDocument/2006/relationships/hyperlink" Target="file:///E:\HSS-civics\Info\gab.htm" TargetMode="External"/><Relationship Id="rId358" Type="http://schemas.openxmlformats.org/officeDocument/2006/relationships/hyperlink" Target="http://www.learner.org/courses/worldhistory/" TargetMode="External"/><Relationship Id="rId565" Type="http://schemas.openxmlformats.org/officeDocument/2006/relationships/hyperlink" Target="http://www.disabilitymuseum.org/dhm/lib/catcard.html?id=737" TargetMode="External"/><Relationship Id="rId730" Type="http://schemas.openxmlformats.org/officeDocument/2006/relationships/hyperlink" Target="http://www.doe.mass.edu/ccte/" TargetMode="External"/><Relationship Id="rId772" Type="http://schemas.openxmlformats.org/officeDocument/2006/relationships/hyperlink" Target="http://www.aft.org/periodical/american-educator/spring-2006/how-knowledge-helps" TargetMode="External"/><Relationship Id="rId162" Type="http://schemas.openxmlformats.org/officeDocument/2006/relationships/hyperlink" Target="file:///C:\DOCUME~1\HILLEL~1\windows\Info\dre.htm" TargetMode="External"/><Relationship Id="rId218" Type="http://schemas.openxmlformats.org/officeDocument/2006/relationships/hyperlink" Target="file:///E:\HSS-civics\HSS%20revision\Info\mdv.htm" TargetMode="External"/><Relationship Id="rId425" Type="http://schemas.openxmlformats.org/officeDocument/2006/relationships/hyperlink" Target="https://sourcebooks.fordham.edu/Halsall/mod/1946stalin.asp" TargetMode="External"/><Relationship Id="rId467" Type="http://schemas.openxmlformats.org/officeDocument/2006/relationships/hyperlink" Target="http://www.doe.mass.edu/ele/slife/" TargetMode="External"/><Relationship Id="rId632" Type="http://schemas.openxmlformats.org/officeDocument/2006/relationships/hyperlink" Target="http://archive.asia.si.edu/collections/edan/object.php?q=fsg_F1945.32" TargetMode="External"/><Relationship Id="rId271" Type="http://schemas.openxmlformats.org/officeDocument/2006/relationships/hyperlink" Target="http://www.mfa.org/collections/ancient-world/tour/greek-art" TargetMode="External"/><Relationship Id="rId674" Type="http://schemas.openxmlformats.org/officeDocument/2006/relationships/hyperlink" Target="https://www.loc.gov/pictures/collection/wwipos/" TargetMode="External"/><Relationship Id="rId24" Type="http://schemas.openxmlformats.org/officeDocument/2006/relationships/hyperlink" Target="http://www.doe.mass.edu/frameworks/ela/2017-06.pdf" TargetMode="External"/><Relationship Id="rId66" Type="http://schemas.openxmlformats.org/officeDocument/2006/relationships/hyperlink" Target="http://www.doe.mass.edu/frameworks/scitech/2016-04.pdf" TargetMode="External"/><Relationship Id="rId131" Type="http://schemas.openxmlformats.org/officeDocument/2006/relationships/hyperlink" Target="file:///E:\HSS-civics\Info\mtn.htm" TargetMode="External"/><Relationship Id="rId327" Type="http://schemas.openxmlformats.org/officeDocument/2006/relationships/hyperlink" Target="http://historymatters.gmu.edu/d/39" TargetMode="External"/><Relationship Id="rId369" Type="http://schemas.openxmlformats.org/officeDocument/2006/relationships/hyperlink" Target="https://smarthistory.org/great-mosque-of-djenne/" TargetMode="External"/><Relationship Id="rId534" Type="http://schemas.openxmlformats.org/officeDocument/2006/relationships/hyperlink" Target="http://historymatters.gmu.edu/d/6336/" TargetMode="External"/><Relationship Id="rId576" Type="http://schemas.openxmlformats.org/officeDocument/2006/relationships/hyperlink" Target="http://ocp.hul.harvard.edu/ww/addams.html" TargetMode="External"/><Relationship Id="rId741" Type="http://schemas.openxmlformats.org/officeDocument/2006/relationships/hyperlink" Target="http://www.mde.k12.ms.us/ESE/SS" TargetMode="External"/><Relationship Id="rId173" Type="http://schemas.openxmlformats.org/officeDocument/2006/relationships/hyperlink" Target="file:///C:\DOCUME~1\HILLEL~1\windows\Info\pan.htm" TargetMode="External"/><Relationship Id="rId229" Type="http://schemas.openxmlformats.org/officeDocument/2006/relationships/hyperlink" Target="file:///E:\HSS-civics\HSS%20revision\Info\aus.htm" TargetMode="External"/><Relationship Id="rId380" Type="http://schemas.openxmlformats.org/officeDocument/2006/relationships/hyperlink" Target="https://www.metmuseum.org/metmedia/video/collections/aaoa/golden-kingdoms" TargetMode="External"/><Relationship Id="rId436" Type="http://schemas.openxmlformats.org/officeDocument/2006/relationships/hyperlink" Target="https://www.archives.gov/founding-docs/declaration" TargetMode="External"/><Relationship Id="rId601" Type="http://schemas.openxmlformats.org/officeDocument/2006/relationships/hyperlink" Target="http://www.mircea-eliade.com/from-primitives-to-zen/110.html" TargetMode="External"/><Relationship Id="rId643" Type="http://schemas.openxmlformats.org/officeDocument/2006/relationships/hyperlink" Target="https://www.metmuseum.org/metmedia/video/collections/aaoa/golden-kingdoms" TargetMode="External"/><Relationship Id="rId240" Type="http://schemas.openxmlformats.org/officeDocument/2006/relationships/hyperlink" Target="file:///E:\HSS-civics\HSS%20revision\Info\fra.htm" TargetMode="External"/><Relationship Id="rId478" Type="http://schemas.openxmlformats.org/officeDocument/2006/relationships/hyperlink" Target="https://www.wida.us/get.aspx?id=712" TargetMode="External"/><Relationship Id="rId685" Type="http://schemas.openxmlformats.org/officeDocument/2006/relationships/hyperlink" Target="http://www.archives.gov/education/lessons/day-of-infamy" TargetMode="External"/><Relationship Id="rId35" Type="http://schemas.openxmlformats.org/officeDocument/2006/relationships/hyperlink" Target="http://www.doe.mass.edu/frameworks/math/2017-06.pdf" TargetMode="External"/><Relationship Id="rId77" Type="http://schemas.openxmlformats.org/officeDocument/2006/relationships/hyperlink" Target="file:///C:\DOCUME~1\HILLEL~1\windows\Info\sdi.htm" TargetMode="External"/><Relationship Id="rId100" Type="http://schemas.openxmlformats.org/officeDocument/2006/relationships/hyperlink" Target="http://www.bibleodyssey.org/en/passages/main-articles/the-decalogue" TargetMode="External"/><Relationship Id="rId282" Type="http://schemas.openxmlformats.org/officeDocument/2006/relationships/hyperlink" Target="http://www.smithsoniansource.org/display/primarysource/viewdetails.aspx?PrimarySourceid=1198" TargetMode="External"/><Relationship Id="rId338" Type="http://schemas.openxmlformats.org/officeDocument/2006/relationships/hyperlink" Target="https://www.jfklibrary.org/Research/Research-Aids/Ready-Reference/JFK-Quotations/Inaugural-Address" TargetMode="External"/><Relationship Id="rId503" Type="http://schemas.openxmlformats.org/officeDocument/2006/relationships/hyperlink" Target="http://www.americanyawp.com" TargetMode="External"/><Relationship Id="rId545" Type="http://schemas.openxmlformats.org/officeDocument/2006/relationships/hyperlink" Target="http://www.history.org/media/index.cfm" TargetMode="External"/><Relationship Id="rId587" Type="http://schemas.openxmlformats.org/officeDocument/2006/relationships/hyperlink" Target="https://m.youtube.com/watch?v=qB1jwR1h9qo" TargetMode="External"/><Relationship Id="rId710" Type="http://schemas.openxmlformats.org/officeDocument/2006/relationships/hyperlink" Target="http://portal.ct.gov/SDE/Social-Studies/Social-Studies-Frameworks-and-Resources" TargetMode="External"/><Relationship Id="rId752" Type="http://schemas.openxmlformats.org/officeDocument/2006/relationships/hyperlink" Target="https://www.engageny.org/resource/new-york-state-k-12-social-studies-framework" TargetMode="External"/><Relationship Id="rId8" Type="http://schemas.openxmlformats.org/officeDocument/2006/relationships/settings" Target="settings.xml"/><Relationship Id="rId142" Type="http://schemas.openxmlformats.org/officeDocument/2006/relationships/hyperlink" Target="file:///E:\HSS-civics\Info\sey.htm" TargetMode="External"/><Relationship Id="rId184" Type="http://schemas.openxmlformats.org/officeDocument/2006/relationships/hyperlink" Target="file:///E:\HSS-civics\HSS%20revision\Info\chi.htm" TargetMode="External"/><Relationship Id="rId391" Type="http://schemas.openxmlformats.org/officeDocument/2006/relationships/hyperlink" Target="http://www.bartleby.com/36/1/prince.pdf" TargetMode="External"/><Relationship Id="rId405" Type="http://schemas.openxmlformats.org/officeDocument/2006/relationships/hyperlink" Target="http://avalon.law.yale.edu/18th_century/rightsof.asp" TargetMode="External"/><Relationship Id="rId447" Type="http://schemas.openxmlformats.org/officeDocument/2006/relationships/hyperlink" Target="https://fdrlibrary.org/four-freedoms" TargetMode="External"/><Relationship Id="rId612" Type="http://schemas.openxmlformats.org/officeDocument/2006/relationships/hyperlink" Target="http://classics.mit.edu/Aristotle/politics.html" TargetMode="External"/><Relationship Id="rId251" Type="http://schemas.openxmlformats.org/officeDocument/2006/relationships/hyperlink" Target="file:///E:\HSS-civics\HSS%20revision\Info\lux.htm" TargetMode="External"/><Relationship Id="rId489" Type="http://schemas.openxmlformats.org/officeDocument/2006/relationships/hyperlink" Target="https://dp.la/exhibitions" TargetMode="External"/><Relationship Id="rId654" Type="http://schemas.openxmlformats.org/officeDocument/2006/relationships/hyperlink" Target="https://smarthistory.org/pieter-bruegel-the-elder-the-tower-of-babel/" TargetMode="External"/><Relationship Id="rId696" Type="http://schemas.openxmlformats.org/officeDocument/2006/relationships/hyperlink" Target="http://www.bbc.com/news/in-pictures-27410482" TargetMode="External"/><Relationship Id="rId46" Type="http://schemas.openxmlformats.org/officeDocument/2006/relationships/hyperlink" Target="http://www.history.org/media/index.cfm" TargetMode="External"/><Relationship Id="rId293" Type="http://schemas.openxmlformats.org/officeDocument/2006/relationships/hyperlink" Target="https://apcentral.collegeboard.org/pdf/ap-economics-course-description.pdf?course=ap-microeconomics" TargetMode="External"/><Relationship Id="rId307" Type="http://schemas.openxmlformats.org/officeDocument/2006/relationships/hyperlink" Target="https://www.loc.gov/resource/mgw2.024/?sp=229" TargetMode="External"/><Relationship Id="rId349" Type="http://schemas.openxmlformats.org/officeDocument/2006/relationships/hyperlink" Target="http://www.womenshistory.org/exhibits/legislating-history" TargetMode="External"/><Relationship Id="rId514" Type="http://schemas.openxmlformats.org/officeDocument/2006/relationships/hyperlink" Target="https://www.archives.gov/founding-docs/bill-of-rights" TargetMode="External"/><Relationship Id="rId556" Type="http://schemas.openxmlformats.org/officeDocument/2006/relationships/hyperlink" Target="https://www.monticello.org/slavery-at-monticello" TargetMode="External"/><Relationship Id="rId721" Type="http://schemas.openxmlformats.org/officeDocument/2006/relationships/hyperlink" Target="https://www.edweek.org/ew/articles/2016/10/12/cultural-literacy-creator-carries-on-campaign.html" TargetMode="External"/><Relationship Id="rId763" Type="http://schemas.openxmlformats.org/officeDocument/2006/relationships/hyperlink" Target="https://www.socialstudies.org/publications/ssyl/ssyl_online" TargetMode="External"/><Relationship Id="rId88" Type="http://schemas.openxmlformats.org/officeDocument/2006/relationships/hyperlink" Target="https://www.ancient.eu/gilgamesh/" TargetMode="External"/><Relationship Id="rId111" Type="http://schemas.openxmlformats.org/officeDocument/2006/relationships/hyperlink" Target="file:///E:\HSS-civics\Info\chd.htm" TargetMode="External"/><Relationship Id="rId153" Type="http://schemas.openxmlformats.org/officeDocument/2006/relationships/hyperlink" Target="file:///C:\DOCUME~1\HILLEL~1\windows\Info\bah.htm" TargetMode="External"/><Relationship Id="rId195" Type="http://schemas.openxmlformats.org/officeDocument/2006/relationships/hyperlink" Target="file:///C:\Users\kbabini\Info\afg.htm" TargetMode="External"/><Relationship Id="rId209" Type="http://schemas.openxmlformats.org/officeDocument/2006/relationships/hyperlink" Target="http://classics.mit.edu/Confucius/analects.html" TargetMode="External"/><Relationship Id="rId360" Type="http://schemas.openxmlformats.org/officeDocument/2006/relationships/hyperlink" Target="http://www.bartleby.com/108/02/20.html" TargetMode="External"/><Relationship Id="rId416" Type="http://schemas.openxmlformats.org/officeDocument/2006/relationships/hyperlink" Target="http://web.archive.org/web/19980116133459/http:/pluto.clinch.edu/history/wciv2/civ2ref/aqwf.htm" TargetMode="External"/><Relationship Id="rId598" Type="http://schemas.openxmlformats.org/officeDocument/2006/relationships/hyperlink" Target="https://sourcebooks.fordham.edu/Halsall/ancient/hymn-nile.asp" TargetMode="External"/><Relationship Id="rId220" Type="http://schemas.openxmlformats.org/officeDocument/2006/relationships/hyperlink" Target="file:///E:\HSS-civics\HSS%20revision\Info\nmi.htm" TargetMode="External"/><Relationship Id="rId458" Type="http://schemas.openxmlformats.org/officeDocument/2006/relationships/hyperlink" Target="https://edsitement.neh.gov/feature/democracy-america-alexis-de-tocquevilles-introduction" TargetMode="External"/><Relationship Id="rId623" Type="http://schemas.openxmlformats.org/officeDocument/2006/relationships/hyperlink" Target="https://sourcebooks.fordham.edu/halsall/source/koran-sel.asp" TargetMode="External"/><Relationship Id="rId665" Type="http://schemas.openxmlformats.org/officeDocument/2006/relationships/hyperlink" Target="http://avalon.law.yale.edu/18th_century/rightsof.asp" TargetMode="External"/><Relationship Id="rId15" Type="http://schemas.openxmlformats.org/officeDocument/2006/relationships/header" Target="header1.xml"/><Relationship Id="rId57" Type="http://schemas.openxmlformats.org/officeDocument/2006/relationships/hyperlink" Target="http://amhistory.si.edu/starspangledbanner/" TargetMode="External"/><Relationship Id="rId262" Type="http://schemas.openxmlformats.org/officeDocument/2006/relationships/hyperlink" Target="file:///E:\HSS-civics\HSS%20revision\Info\snm.htm" TargetMode="External"/><Relationship Id="rId318" Type="http://schemas.openxmlformats.org/officeDocument/2006/relationships/hyperlink" Target="http://masshumanities.org/files/programs/douglass/speech_abridged_med.pdf" TargetMode="External"/><Relationship Id="rId525" Type="http://schemas.openxmlformats.org/officeDocument/2006/relationships/hyperlink" Target="https://edsitement.neh.gov/lesson-plan/wilson-and-american-entry-world-war-i" TargetMode="External"/><Relationship Id="rId567" Type="http://schemas.openxmlformats.org/officeDocument/2006/relationships/hyperlink" Target="http://industrialrevolution.org" TargetMode="External"/><Relationship Id="rId732" Type="http://schemas.openxmlformats.org/officeDocument/2006/relationships/hyperlink" Target="http://www.doe.mass.edu/frameworks/ela/2017-06.pdf" TargetMode="External"/><Relationship Id="rId99" Type="http://schemas.openxmlformats.org/officeDocument/2006/relationships/hyperlink" Target="http://www.bartleby.com/108/02/20.html" TargetMode="External"/><Relationship Id="rId122" Type="http://schemas.openxmlformats.org/officeDocument/2006/relationships/hyperlink" Target="file:///E:\HSS-civics\Info\gha.htm" TargetMode="External"/><Relationship Id="rId164" Type="http://schemas.openxmlformats.org/officeDocument/2006/relationships/hyperlink" Target="file:///C:\DOCUME~1\HILLEL~1\windows\Info\gua.htm" TargetMode="External"/><Relationship Id="rId371" Type="http://schemas.openxmlformats.org/officeDocument/2006/relationships/hyperlink" Target="https://smarthistory.org/kilwa-kisiwani-tanzania/" TargetMode="External"/><Relationship Id="rId774" Type="http://schemas.openxmlformats.org/officeDocument/2006/relationships/hyperlink" Target="https://purl.stanford.edu/yy383km0067" TargetMode="External"/><Relationship Id="rId427" Type="http://schemas.openxmlformats.org/officeDocument/2006/relationships/hyperlink" Target="https://www.icrc.org/eng/assets/files/publications/icrc-002-0173.pdf" TargetMode="External"/><Relationship Id="rId469" Type="http://schemas.openxmlformats.org/officeDocument/2006/relationships/hyperlink" Target="http://www.doe.mass.edu/ell/curriculum.html" TargetMode="External"/><Relationship Id="rId634" Type="http://schemas.openxmlformats.org/officeDocument/2006/relationships/hyperlink" Target="https://sourcebooks.fordham.edu/halsall/source/1354-ibnbattuta.asp" TargetMode="External"/><Relationship Id="rId676" Type="http://schemas.openxmlformats.org/officeDocument/2006/relationships/hyperlink" Target="http://afe.easia.columbia.edu/ps/cup/sun_yatsen_democracy.pdf" TargetMode="External"/><Relationship Id="rId26" Type="http://schemas.openxmlformats.org/officeDocument/2006/relationships/hyperlink" Target="http://www.doe.mass.edu/frameworks/math/2017-06.pdf" TargetMode="External"/><Relationship Id="rId231" Type="http://schemas.openxmlformats.org/officeDocument/2006/relationships/hyperlink" Target="file:///E:\HSS-civics\HSS%20revision\Info\bel.htm" TargetMode="External"/><Relationship Id="rId273" Type="http://schemas.openxmlformats.org/officeDocument/2006/relationships/hyperlink" Target="http://classics.mit.edu/Homer/odyssey.html" TargetMode="External"/><Relationship Id="rId329" Type="http://schemas.openxmlformats.org/officeDocument/2006/relationships/hyperlink" Target="http://ocp.hul.harvard.edu/ww/addams.html" TargetMode="External"/><Relationship Id="rId480" Type="http://schemas.openxmlformats.org/officeDocument/2006/relationships/hyperlink" Target="http://citeseerx.ist.psu.edu/viewdoc/download?doi=10.1.1.502.2241&amp;rep=rep1&amp;type=pdf" TargetMode="External"/><Relationship Id="rId536" Type="http://schemas.openxmlformats.org/officeDocument/2006/relationships/hyperlink" Target="https://www.bl.uk/magna-carta" TargetMode="External"/><Relationship Id="rId701" Type="http://schemas.openxmlformats.org/officeDocument/2006/relationships/hyperlink" Target="https://apcentral.collegeboard.org/pdf/ap-european-history-course-and-exam-description.pdf?course=ap-united-states-history" TargetMode="External"/><Relationship Id="rId68" Type="http://schemas.openxmlformats.org/officeDocument/2006/relationships/hyperlink" Target="file:///C:\DOCUME~1\HILLEL~1\windows\Info\cyp.htm" TargetMode="External"/><Relationship Id="rId133" Type="http://schemas.openxmlformats.org/officeDocument/2006/relationships/hyperlink" Target="file:///E:\HSS-civics\Info\myt.htm" TargetMode="External"/><Relationship Id="rId175" Type="http://schemas.openxmlformats.org/officeDocument/2006/relationships/hyperlink" Target="file:///C:\DOCUME~1\HILLEL~1\windows\Info\kit.htm" TargetMode="External"/><Relationship Id="rId340" Type="http://schemas.openxmlformats.org/officeDocument/2006/relationships/hyperlink" Target="https://www.archives.gov/files/press/exhibits/dream-speech.pdf" TargetMode="External"/><Relationship Id="rId578" Type="http://schemas.openxmlformats.org/officeDocument/2006/relationships/hyperlink" Target="http://faculty.washington.edu/joyann/EDLPS549Bwinter2008/Standing_Bear_final.pdf" TargetMode="External"/><Relationship Id="rId743" Type="http://schemas.openxmlformats.org/officeDocument/2006/relationships/hyperlink" Target="http://web.apsanet.org/teachingcivicengagement/" TargetMode="External"/><Relationship Id="rId200" Type="http://schemas.openxmlformats.org/officeDocument/2006/relationships/hyperlink" Target="file:///C:\Users\kbabini\Info\npl.htm" TargetMode="External"/><Relationship Id="rId382" Type="http://schemas.openxmlformats.org/officeDocument/2006/relationships/hyperlink" Target="https://sourcebooks.fordham.edu/halsall/source/CT-prolog-para.html" TargetMode="External"/><Relationship Id="rId438" Type="http://schemas.openxmlformats.org/officeDocument/2006/relationships/hyperlink" Target="https://www.archives.gov/founding-docs/constitution" TargetMode="External"/><Relationship Id="rId603" Type="http://schemas.openxmlformats.org/officeDocument/2006/relationships/hyperlink" Target="http://www.bibleodyssey.org/en/passages/main-articles/the-decalogue" TargetMode="External"/><Relationship Id="rId645" Type="http://schemas.openxmlformats.org/officeDocument/2006/relationships/hyperlink" Target="https://smarthistory.org/city-of-cusco" TargetMode="External"/><Relationship Id="rId687" Type="http://schemas.openxmlformats.org/officeDocument/2006/relationships/hyperlink" Target="https://sourcebooks.fordham.edu/Halsall/mod/1946stalin.asp" TargetMode="External"/><Relationship Id="rId242" Type="http://schemas.openxmlformats.org/officeDocument/2006/relationships/hyperlink" Target="file:///E:\HSS-civics\HSS%20revision\Info\gib.htm" TargetMode="External"/><Relationship Id="rId284" Type="http://schemas.openxmlformats.org/officeDocument/2006/relationships/hyperlink" Target="https://www.congress.gov/resources/display/content/The+Federalist+Papers" TargetMode="External"/><Relationship Id="rId491" Type="http://schemas.openxmlformats.org/officeDocument/2006/relationships/hyperlink" Target="http://www.historicalinquiry.com" TargetMode="External"/><Relationship Id="rId505" Type="http://schemas.openxmlformats.org/officeDocument/2006/relationships/hyperlink" Target="http://www.mass.gov/lib" TargetMode="External"/><Relationship Id="rId712" Type="http://schemas.openxmlformats.org/officeDocument/2006/relationships/hyperlink" Target="https://www.hks.harvard.edu/sites/default/files/centers/rappaport/files/final_hancock.pdf" TargetMode="External"/><Relationship Id="rId37" Type="http://schemas.openxmlformats.org/officeDocument/2006/relationships/hyperlink" Target="http://www.doe.mass.edu/frameworks/scitech/2016-04.pdf" TargetMode="External"/><Relationship Id="rId79" Type="http://schemas.openxmlformats.org/officeDocument/2006/relationships/hyperlink" Target="file:///C:\DOCUME~1\HILLEL~1\windows\Info\tur.htm" TargetMode="External"/><Relationship Id="rId102" Type="http://schemas.openxmlformats.org/officeDocument/2006/relationships/hyperlink" Target="https://sourcebooks.fordham.edu/halsall/source/koran-sel.asp" TargetMode="External"/><Relationship Id="rId144" Type="http://schemas.openxmlformats.org/officeDocument/2006/relationships/hyperlink" Target="file:///E:\HSS-civics\Info\som.htm" TargetMode="External"/><Relationship Id="rId547" Type="http://schemas.openxmlformats.org/officeDocument/2006/relationships/hyperlink" Target="https://www.nps.gov/mima/learn/education/upload/The%20Suffolk%20Resolves.pdf." TargetMode="External"/><Relationship Id="rId589" Type="http://schemas.openxmlformats.org/officeDocument/2006/relationships/hyperlink" Target="https://georgewbush-whitehouse.archives.gov" TargetMode="External"/><Relationship Id="rId754" Type="http://schemas.openxmlformats.org/officeDocument/2006/relationships/hyperlink" Target="http://edu.gov.on.ca/eng/curriculum/secondary/canworld910curr2013.pdf" TargetMode="External"/><Relationship Id="rId90" Type="http://schemas.openxmlformats.org/officeDocument/2006/relationships/hyperlink" Target="https://www.ancient.eu/article/68/hammurabis-code-babylonian-law-set-in-stone/" TargetMode="External"/><Relationship Id="rId186" Type="http://schemas.openxmlformats.org/officeDocument/2006/relationships/hyperlink" Target="file:///E:\HSS-civics\HSS%20revision\Info\ecu.htm" TargetMode="External"/><Relationship Id="rId351" Type="http://schemas.openxmlformats.org/officeDocument/2006/relationships/hyperlink" Target="https://georgewbush-whitehouse.archives.gov" TargetMode="External"/><Relationship Id="rId393" Type="http://schemas.openxmlformats.org/officeDocument/2006/relationships/hyperlink" Target="https://www.princeton.edu/~elman/documents/China_and_the_World_History_of_Science.pdf" TargetMode="External"/><Relationship Id="rId407" Type="http://schemas.openxmlformats.org/officeDocument/2006/relationships/hyperlink" Target="http://www.econlib.org/library/Smith/smWN.html" TargetMode="External"/><Relationship Id="rId449" Type="http://schemas.openxmlformats.org/officeDocument/2006/relationships/hyperlink" Target="https://www.archives.gov/files/press/exhibits/dream-speech.pdf" TargetMode="External"/><Relationship Id="rId614" Type="http://schemas.openxmlformats.org/officeDocument/2006/relationships/hyperlink" Target="http://mcadams.posc.mu.edu/txt/ah/Caesar/index.html" TargetMode="External"/><Relationship Id="rId656" Type="http://schemas.openxmlformats.org/officeDocument/2006/relationships/hyperlink" Target="http://chnm.gmu.edu/worldhistorysources/sources/conquestofnewspain.html" TargetMode="External"/><Relationship Id="rId211" Type="http://schemas.openxmlformats.org/officeDocument/2006/relationships/hyperlink" Target="http://aas2.asian-studies.org/EAA/EAA-Archives/9/1/553.pdf" TargetMode="External"/><Relationship Id="rId253" Type="http://schemas.openxmlformats.org/officeDocument/2006/relationships/hyperlink" Target="file:///E:\HSS-civics\HSS%20revision\Info\mlt.htm" TargetMode="External"/><Relationship Id="rId295" Type="http://schemas.openxmlformats.org/officeDocument/2006/relationships/hyperlink" Target="http://www.masshist.org/digitaladams/" TargetMode="External"/><Relationship Id="rId309" Type="http://schemas.openxmlformats.org/officeDocument/2006/relationships/hyperlink" Target="http://avalon.law.yale.edu/19th_century/jefinau1.asp" TargetMode="External"/><Relationship Id="rId460" Type="http://schemas.openxmlformats.org/officeDocument/2006/relationships/hyperlink" Target="http://eloquentwoman.blogspot.com/2012/10/famous-speech-friday-margaret-chase.html" TargetMode="External"/><Relationship Id="rId516" Type="http://schemas.openxmlformats.org/officeDocument/2006/relationships/hyperlink" Target="http://www.americanyawp.com/reader/the-early-republic/tecumseh-letter-to-william-henry-harrison-1810/" TargetMode="External"/><Relationship Id="rId698" Type="http://schemas.openxmlformats.org/officeDocument/2006/relationships/hyperlink" Target="http://bostonreview.net/forum/danielle-allen-what-education" TargetMode="External"/><Relationship Id="rId48" Type="http://schemas.openxmlformats.org/officeDocument/2006/relationships/hyperlink" Target="https://www.monticello.org/slavery-at-monticello" TargetMode="External"/><Relationship Id="rId113" Type="http://schemas.openxmlformats.org/officeDocument/2006/relationships/hyperlink" Target="file:///E:\HSS-civics\Info\crp.htm" TargetMode="External"/><Relationship Id="rId320" Type="http://schemas.openxmlformats.org/officeDocument/2006/relationships/hyperlink" Target="http://www.abrahamlincolnonline.org/lincoln/speeches/inaug2.htm" TargetMode="External"/><Relationship Id="rId558" Type="http://schemas.openxmlformats.org/officeDocument/2006/relationships/hyperlink" Target="https://www.nps.gov/nr/travel/lewisandclark/" TargetMode="External"/><Relationship Id="rId723" Type="http://schemas.openxmlformats.org/officeDocument/2006/relationships/hyperlink" Target="https://www.isbe.net/Documents/K-12-SS-Standards.pdf" TargetMode="External"/><Relationship Id="rId765" Type="http://schemas.openxmlformats.org/officeDocument/2006/relationships/hyperlink" Target="http://edpolicy.education.jhu.edu/curriculum-research-what-we-know-and-where-we-need-to-go-by-dr-david-steiner/" TargetMode="External"/><Relationship Id="rId155" Type="http://schemas.openxmlformats.org/officeDocument/2006/relationships/hyperlink" Target="file:///C:\DOCUME~1\HILLEL~1\windows\Info\blz.htm" TargetMode="External"/><Relationship Id="rId197" Type="http://schemas.openxmlformats.org/officeDocument/2006/relationships/hyperlink" Target="file:///C:\Users\kbabini\Info\bht.htm" TargetMode="External"/><Relationship Id="rId362" Type="http://schemas.openxmlformats.org/officeDocument/2006/relationships/hyperlink" Target="http://classics.mit.edu/Confucius/analects.html" TargetMode="External"/><Relationship Id="rId418" Type="http://schemas.openxmlformats.org/officeDocument/2006/relationships/hyperlink" Target="https://www.youtube.com/watch?v=HVCUsKkXq3Y" TargetMode="External"/><Relationship Id="rId625" Type="http://schemas.openxmlformats.org/officeDocument/2006/relationships/hyperlink" Target="https://www.bing.com/videos/search?q=pope+urban+speech+at+clermont+1095&amp;view=detail&amp;mid=E4F301C6197CBC22B22EE4F301C6197CBC22B22E&amp;FORM=VIRE" TargetMode="External"/><Relationship Id="rId222" Type="http://schemas.openxmlformats.org/officeDocument/2006/relationships/hyperlink" Target="file:///E:\HSS-civics\HSS%20revision\Info\phl.htm" TargetMode="External"/><Relationship Id="rId264" Type="http://schemas.openxmlformats.org/officeDocument/2006/relationships/hyperlink" Target="file:///E:\HSS-civics\HSS%20revision\Info\slv.htm" TargetMode="External"/><Relationship Id="rId471" Type="http://schemas.openxmlformats.org/officeDocument/2006/relationships/hyperlink" Target="http://www.doe.mass.edu/ele/instruction/mcu/" TargetMode="External"/><Relationship Id="rId667" Type="http://schemas.openxmlformats.org/officeDocument/2006/relationships/hyperlink" Target="https://library.brown.edu/create/modernlatinamerica/chapters/chapter-2-the-colonial-foundations/primary-documents-with-accompanying-discussion-questions/document-2-simon-bolivar-letter-from-jamaica-september-6-1815/" TargetMode="External"/><Relationship Id="rId17" Type="http://schemas.openxmlformats.org/officeDocument/2006/relationships/header" Target="header3.xml"/><Relationship Id="rId59" Type="http://schemas.openxmlformats.org/officeDocument/2006/relationships/hyperlink" Target="https://whalinghistory.org" TargetMode="External"/><Relationship Id="rId124" Type="http://schemas.openxmlformats.org/officeDocument/2006/relationships/hyperlink" Target="file:///E:\HSS-civics\Info\gbs.htm" TargetMode="External"/><Relationship Id="rId527" Type="http://schemas.openxmlformats.org/officeDocument/2006/relationships/hyperlink" Target="https://www.ourdocuments.gov/doc.php?flash=false&amp;doc=81" TargetMode="External"/><Relationship Id="rId569" Type="http://schemas.openxmlformats.org/officeDocument/2006/relationships/hyperlink" Target="http://historymatters.gmu.edu/d/6561/" TargetMode="External"/><Relationship Id="rId734" Type="http://schemas.openxmlformats.org/officeDocument/2006/relationships/hyperlink" Target="http://www.doe.mass.edu/frameworks/math/2017-06.pdf" TargetMode="External"/><Relationship Id="rId776" Type="http://schemas.openxmlformats.org/officeDocument/2006/relationships/header" Target="header8.xml"/><Relationship Id="rId70" Type="http://schemas.openxmlformats.org/officeDocument/2006/relationships/hyperlink" Target="file:///C:\DOCUME~1\HILLEL~1\windows\Info\irq.htm" TargetMode="External"/><Relationship Id="rId166" Type="http://schemas.openxmlformats.org/officeDocument/2006/relationships/hyperlink" Target="file:///C:\DOCUME~1\HILLEL~1\windows\Info\hai.htm" TargetMode="External"/><Relationship Id="rId331" Type="http://schemas.openxmlformats.org/officeDocument/2006/relationships/hyperlink" Target="https://www.nps.gov/jame/learn/historyculture/upload/Native-American-Citizenship-2.pdf" TargetMode="External"/><Relationship Id="rId373" Type="http://schemas.openxmlformats.org/officeDocument/2006/relationships/hyperlink" Target="http://archive.asia.si.edu/collections/edan/object.php?q=fsg_F1945.32" TargetMode="External"/><Relationship Id="rId429" Type="http://schemas.openxmlformats.org/officeDocument/2006/relationships/hyperlink" Target="https://library.brown.edu/cds/Views_and_Reviews/index2.html" TargetMode="External"/><Relationship Id="rId580" Type="http://schemas.openxmlformats.org/officeDocument/2006/relationships/hyperlink" Target="https://www.loc.gov/pictures/collection/fsa/docchap7.html" TargetMode="External"/><Relationship Id="rId636" Type="http://schemas.openxmlformats.org/officeDocument/2006/relationships/hyperlink" Target="http://exhibitions.nypl.org/africansindianocean" TargetMode="External"/><Relationship Id="rId1" Type="http://schemas.openxmlformats.org/officeDocument/2006/relationships/customXml" Target="../customXml/item1.xml"/><Relationship Id="rId233" Type="http://schemas.openxmlformats.org/officeDocument/2006/relationships/hyperlink" Target="file:///E:\HSS-civics\HSS%20revision\Info\bul.htm" TargetMode="External"/><Relationship Id="rId440" Type="http://schemas.openxmlformats.org/officeDocument/2006/relationships/hyperlink" Target="https://www.archives.gov/founding-docs/bill-of-rights" TargetMode="External"/><Relationship Id="rId678" Type="http://schemas.openxmlformats.org/officeDocument/2006/relationships/hyperlink" Target="https://archive.org/stream/meinkampf035176mbp/meinkampf035176mbp_djvu.txt" TargetMode="External"/><Relationship Id="rId28" Type="http://schemas.openxmlformats.org/officeDocument/2006/relationships/hyperlink" Target="http://www.doe.mass.edu/frameworks/ela/2017-06.pdf" TargetMode="External"/><Relationship Id="rId275" Type="http://schemas.openxmlformats.org/officeDocument/2006/relationships/hyperlink" Target="http://classics.mit.edu/Plato/republic.html" TargetMode="External"/><Relationship Id="rId300" Type="http://schemas.openxmlformats.org/officeDocument/2006/relationships/hyperlink" Target="http://www.masshist.org/teaching-history/loc-slavery/index.php" TargetMode="External"/><Relationship Id="rId482" Type="http://schemas.openxmlformats.org/officeDocument/2006/relationships/hyperlink" Target="https://www.google.com/url?sa=t&amp;rct=j&amp;q=&amp;esrc=s&amp;source=web&amp;cd=4&amp;cad=rja&amp;uact=8&amp;ved=0ahUKEwj9lYz2jfPXAhWH7YMKHeYrCv4QFgg8MAM&amp;url=https%3A%2F%2Fwida.us%2Fget.aspx%3Fid%3D1&amp;usg=AOvVaw2_JZzvr0XcfbVUsGNeIvQN" TargetMode="External"/><Relationship Id="rId538" Type="http://schemas.openxmlformats.org/officeDocument/2006/relationships/hyperlink" Target="https://www.pem.org/explore-art/asian-export-art" TargetMode="External"/><Relationship Id="rId703" Type="http://schemas.openxmlformats.org/officeDocument/2006/relationships/hyperlink" Target="https://apcentral.collegeboard.org/pdf/ap-us-government-and-politics-course-and-exam-description-effective-fall-2018.pdf?course=ap-united-states-government-and-politics" TargetMode="External"/><Relationship Id="rId745" Type="http://schemas.openxmlformats.org/officeDocument/2006/relationships/hyperlink" Target="https://www.councilforeconed.org/resource/national-standards-for-financial-literacy/" TargetMode="External"/><Relationship Id="rId81" Type="http://schemas.openxmlformats.org/officeDocument/2006/relationships/hyperlink" Target="file:///C:\DOCUME~1\HILLEL~1\windows\Info\yem.htm" TargetMode="External"/><Relationship Id="rId135" Type="http://schemas.openxmlformats.org/officeDocument/2006/relationships/hyperlink" Target="file:///E:\HSS-civics\Info\nam.htm" TargetMode="External"/><Relationship Id="rId177" Type="http://schemas.openxmlformats.org/officeDocument/2006/relationships/hyperlink" Target="file:///C:\DOCUME~1\HILLEL~1\windows\Info\spm.htm" TargetMode="External"/><Relationship Id="rId342" Type="http://schemas.openxmlformats.org/officeDocument/2006/relationships/hyperlink" Target="http://historymatters.gmu.edu/d/6336/" TargetMode="External"/><Relationship Id="rId384" Type="http://schemas.openxmlformats.org/officeDocument/2006/relationships/hyperlink" Target="https://smarthistory.org/the-alhambra/" TargetMode="External"/><Relationship Id="rId591" Type="http://schemas.openxmlformats.org/officeDocument/2006/relationships/hyperlink" Target="http://www.womenshistory.org/exhibits/legislating-history" TargetMode="External"/><Relationship Id="rId605" Type="http://schemas.openxmlformats.org/officeDocument/2006/relationships/hyperlink" Target="http://www.sacred-texts.com/hin/rigveda/" TargetMode="External"/><Relationship Id="rId202" Type="http://schemas.openxmlformats.org/officeDocument/2006/relationships/hyperlink" Target="file:///C:\Users\kbabini\Info\taj.htm" TargetMode="External"/><Relationship Id="rId244" Type="http://schemas.openxmlformats.org/officeDocument/2006/relationships/hyperlink" Target="file:///E:\HSS-civics\HSS%20revision\Info\hun.htm" TargetMode="External"/><Relationship Id="rId647" Type="http://schemas.openxmlformats.org/officeDocument/2006/relationships/hyperlink" Target="https://commons.m.wikimedia.org/wiki/Category:1500s_maps_of_the_world" TargetMode="External"/><Relationship Id="rId689" Type="http://schemas.openxmlformats.org/officeDocument/2006/relationships/hyperlink" Target="https://www.icrc.org/eng/assets/files/publications/icrc-002-0173.pdf" TargetMode="External"/><Relationship Id="rId39" Type="http://schemas.openxmlformats.org/officeDocument/2006/relationships/hyperlink" Target="http://www.doe.mass.edu/frameworks/ela/2017-06.pdf" TargetMode="External"/><Relationship Id="rId286" Type="http://schemas.openxmlformats.org/officeDocument/2006/relationships/hyperlink" Target="https://www.archives.gov/founding-docs/bill-of-rights" TargetMode="External"/><Relationship Id="rId451" Type="http://schemas.openxmlformats.org/officeDocument/2006/relationships/hyperlink" Target="http://avalon.law.yale.edu/18th_century/virginia.asp" TargetMode="External"/><Relationship Id="rId493" Type="http://schemas.openxmlformats.org/officeDocument/2006/relationships/hyperlink" Target="http://collections.leventhalmap.org" TargetMode="External"/><Relationship Id="rId507" Type="http://schemas.openxmlformats.org/officeDocument/2006/relationships/hyperlink" Target="https://www.archives.gov/founding-docs/declaration" TargetMode="External"/><Relationship Id="rId549" Type="http://schemas.openxmlformats.org/officeDocument/2006/relationships/hyperlink" Target="https://encyclopediavirginia.org/An_Act_for_establishing_religious_Freedom_1786" TargetMode="External"/><Relationship Id="rId714" Type="http://schemas.openxmlformats.org/officeDocument/2006/relationships/hyperlink" Target="https://edexcellence.net/publications/knowledge-at-the-core-don-hirsch-core-knowledte-and-the-future-of-the-common-core." TargetMode="External"/><Relationship Id="rId756" Type="http://schemas.openxmlformats.org/officeDocument/2006/relationships/hyperlink" Target="http://edu.gov.on.ca/eng/curriculum/elementary/sshg18curr2013.pdf" TargetMode="External"/><Relationship Id="rId50" Type="http://schemas.openxmlformats.org/officeDocument/2006/relationships/hyperlink" Target="https://collections.leventhalmap.org/search/commonwealth:z603vr582" TargetMode="External"/><Relationship Id="rId104" Type="http://schemas.openxmlformats.org/officeDocument/2006/relationships/hyperlink" Target="file:///E:\HSS-civics\Info\ben.htm" TargetMode="External"/><Relationship Id="rId146" Type="http://schemas.openxmlformats.org/officeDocument/2006/relationships/hyperlink" Target="file:///E:\HSS-civics\Info\swz.htm" TargetMode="External"/><Relationship Id="rId188" Type="http://schemas.openxmlformats.org/officeDocument/2006/relationships/hyperlink" Target="file:///E:\HSS-civics\HSS%20revision\Info\frg.htm" TargetMode="External"/><Relationship Id="rId311" Type="http://schemas.openxmlformats.org/officeDocument/2006/relationships/hyperlink" Target="http://historymatters.gmu.edu/d/6561/" TargetMode="External"/><Relationship Id="rId353" Type="http://schemas.openxmlformats.org/officeDocument/2006/relationships/hyperlink" Target="https://apcentral.collegeboard.org/pdf/ap-european-history-course-and-exam-description.pdf?course=ap-european-history" TargetMode="External"/><Relationship Id="rId395" Type="http://schemas.openxmlformats.org/officeDocument/2006/relationships/hyperlink" Target="http://chnm.gmu.edu/worldhistorysources/sources/conquestofnewspain.html" TargetMode="External"/><Relationship Id="rId409" Type="http://schemas.openxmlformats.org/officeDocument/2006/relationships/hyperlink" Target="https://commons.m.wikimedia.org/wiki/Crystal_Palace" TargetMode="External"/><Relationship Id="rId560" Type="http://schemas.openxmlformats.org/officeDocument/2006/relationships/hyperlink" Target="https://whalinghistory.org" TargetMode="External"/><Relationship Id="rId92" Type="http://schemas.openxmlformats.org/officeDocument/2006/relationships/hyperlink" Target="https://www.khanacademy.org/humanities/ancient-art-civilizations/ancient-near-east1/babylonian/v/stele-of-hammurabi" TargetMode="External"/><Relationship Id="rId213" Type="http://schemas.openxmlformats.org/officeDocument/2006/relationships/hyperlink" Target="file:///E:\HSS-civics\HSS%20revision\Info\cmb.htm" TargetMode="External"/><Relationship Id="rId420" Type="http://schemas.openxmlformats.org/officeDocument/2006/relationships/hyperlink" Target="http://agolodzghetto.com/" TargetMode="External"/><Relationship Id="rId616" Type="http://schemas.openxmlformats.org/officeDocument/2006/relationships/hyperlink" Target="http://www.bibleodyssey.org/passages/main-articles/sermon-on-the-mount" TargetMode="External"/><Relationship Id="rId658" Type="http://schemas.openxmlformats.org/officeDocument/2006/relationships/hyperlink" Target="http://www.thebookoftravels.org/exhibition" TargetMode="External"/><Relationship Id="rId255" Type="http://schemas.openxmlformats.org/officeDocument/2006/relationships/hyperlink" Target="file:///E:\HSS-civics\HSS%20revision\Info\mon.htm" TargetMode="External"/><Relationship Id="rId297" Type="http://schemas.openxmlformats.org/officeDocument/2006/relationships/hyperlink" Target="https://www.archives.gov/founding-docs/constitution" TargetMode="External"/><Relationship Id="rId462" Type="http://schemas.openxmlformats.org/officeDocument/2006/relationships/hyperlink" Target="file:///C:\Users\Administrator\Desktop\HistorySocial%20Science\Drafts%207%20December-January\Economics%20and%20Personal%20Financial%20Literacy%20Electives1.2.18.docx" TargetMode="External"/><Relationship Id="rId518" Type="http://schemas.openxmlformats.org/officeDocument/2006/relationships/hyperlink" Target="https://edsitement.neh.gov/feature/declaration-sentiments-seneca-falls-conference-1848" TargetMode="External"/><Relationship Id="rId725" Type="http://schemas.openxmlformats.org/officeDocument/2006/relationships/hyperlink" Target="https://iowacore.gov/iowa-core/subject/social-studies" TargetMode="External"/><Relationship Id="rId115" Type="http://schemas.openxmlformats.org/officeDocument/2006/relationships/hyperlink" Target="file:///E:\HSS-civics\Info\zai.htm" TargetMode="External"/><Relationship Id="rId157" Type="http://schemas.openxmlformats.org/officeDocument/2006/relationships/hyperlink" Target="file:///C:\DOCUME~1\HILLEL~1\windows\Info\bvi.htm" TargetMode="External"/><Relationship Id="rId322" Type="http://schemas.openxmlformats.org/officeDocument/2006/relationships/hyperlink" Target="https://www.nps.gov/liho/learn/historyculture/housedivided.htm" TargetMode="External"/><Relationship Id="rId364" Type="http://schemas.openxmlformats.org/officeDocument/2006/relationships/hyperlink" Target="https://sourcebooks.fordham.edu/halsall/source/koran-sel.asp" TargetMode="External"/><Relationship Id="rId767" Type="http://schemas.openxmlformats.org/officeDocument/2006/relationships/hyperlink" Target="https://www.socialstudies.org/c3" TargetMode="External"/><Relationship Id="rId61" Type="http://schemas.openxmlformats.org/officeDocument/2006/relationships/hyperlink" Target="https://www.archives.gov/files/press/exhibits/dream-speech.pdf" TargetMode="External"/><Relationship Id="rId199" Type="http://schemas.openxmlformats.org/officeDocument/2006/relationships/hyperlink" Target="file:///C:\Users\kbabini\Info\kyr.htm" TargetMode="External"/><Relationship Id="rId571" Type="http://schemas.openxmlformats.org/officeDocument/2006/relationships/hyperlink" Target="https://herb.ashp.cuny.edu/files/original/map-voting-1880-1910_7779b28927.pdf" TargetMode="External"/><Relationship Id="rId627" Type="http://schemas.openxmlformats.org/officeDocument/2006/relationships/hyperlink" Target="https://sourcebooks.fordham.edu/halsall/source/hoveden1187.asp" TargetMode="External"/><Relationship Id="rId669" Type="http://schemas.openxmlformats.org/officeDocument/2006/relationships/hyperlink" Target="http://avalon.law.yale.edu/subject_menus/mancont.asp" TargetMode="External"/><Relationship Id="rId19" Type="http://schemas.openxmlformats.org/officeDocument/2006/relationships/header" Target="header4.xml"/><Relationship Id="rId224" Type="http://schemas.openxmlformats.org/officeDocument/2006/relationships/hyperlink" Target="file:///E:\HSS-civics\HSS%20revision\Info\sri.htm" TargetMode="External"/><Relationship Id="rId266" Type="http://schemas.openxmlformats.org/officeDocument/2006/relationships/hyperlink" Target="file:///E:\HSS-civics\HSS%20revision\Info\swe.htm" TargetMode="External"/><Relationship Id="rId431" Type="http://schemas.openxmlformats.org/officeDocument/2006/relationships/hyperlink" Target="https://www.bl.uk/collection-items/nelson-mandelas-speech-i-am-prepared-to-die-at-the-rivonia-trial" TargetMode="External"/><Relationship Id="rId473" Type="http://schemas.openxmlformats.org/officeDocument/2006/relationships/hyperlink" Target="http://www.doe.mass.edu/ele/instruction/" TargetMode="External"/><Relationship Id="rId529" Type="http://schemas.openxmlformats.org/officeDocument/2006/relationships/hyperlink" Target="https://www.jfklibrary.org/Research/Research-Aids/Ready-Reference/JFK-Quotations/Inaugural-Address" TargetMode="External"/><Relationship Id="rId680" Type="http://schemas.openxmlformats.org/officeDocument/2006/relationships/hyperlink" Target="https://archive.org/details/TriumphOfTheWillgermanTriumphDesWillens" TargetMode="External"/><Relationship Id="rId736" Type="http://schemas.openxmlformats.org/officeDocument/2006/relationships/hyperlink" Target="http://www.doe.mass.edu/sfs/earlylearning/resources/" TargetMode="External"/><Relationship Id="rId30" Type="http://schemas.openxmlformats.org/officeDocument/2006/relationships/hyperlink" Target="http://www.doe.mass.edu/sfs/earlylearning/resources/" TargetMode="External"/><Relationship Id="rId126" Type="http://schemas.openxmlformats.org/officeDocument/2006/relationships/hyperlink" Target="file:///E:\HSS-civics\Info\les.htm" TargetMode="External"/><Relationship Id="rId168" Type="http://schemas.openxmlformats.org/officeDocument/2006/relationships/hyperlink" Target="file:///C:\DOCUME~1\HILLEL~1\windows\Info\jam.htm" TargetMode="External"/><Relationship Id="rId333" Type="http://schemas.openxmlformats.org/officeDocument/2006/relationships/hyperlink" Target="https://www.ourdocuments.gov/doc.php?flash=false&amp;doc=81" TargetMode="External"/><Relationship Id="rId540" Type="http://schemas.openxmlformats.org/officeDocument/2006/relationships/hyperlink" Target="http://www.mass.gov/anf/docs/lib/body-of-liberties-1641.pdf" TargetMode="External"/><Relationship Id="rId778" Type="http://schemas.openxmlformats.org/officeDocument/2006/relationships/fontTable" Target="fontTable.xml"/><Relationship Id="rId72" Type="http://schemas.openxmlformats.org/officeDocument/2006/relationships/hyperlink" Target="file:///C:\DOCUME~1\HILLEL~1\windows\Info\jor.htm" TargetMode="External"/><Relationship Id="rId375" Type="http://schemas.openxmlformats.org/officeDocument/2006/relationships/hyperlink" Target="https://smarthistory.org/todai-ji/" TargetMode="External"/><Relationship Id="rId582" Type="http://schemas.openxmlformats.org/officeDocument/2006/relationships/hyperlink" Target="http://eloquentwoman.blogspot.com/2012/10/famous-speech-friday-margaret-chase.html" TargetMode="External"/><Relationship Id="rId638" Type="http://schemas.openxmlformats.org/officeDocument/2006/relationships/hyperlink" Target="http://www.mfa.org/collections/art-of-the-benin-kingdom" TargetMode="External"/><Relationship Id="rId3" Type="http://schemas.openxmlformats.org/officeDocument/2006/relationships/customXml" Target="../customXml/item3.xml"/><Relationship Id="rId235" Type="http://schemas.openxmlformats.org/officeDocument/2006/relationships/hyperlink" Target="file:///E:\HSS-civics\HSS%20revision\Info\cro.htm" TargetMode="External"/><Relationship Id="rId277" Type="http://schemas.openxmlformats.org/officeDocument/2006/relationships/hyperlink" Target="http://mcadams.posc.mu.edu/txt/ah/Caesar/index.html" TargetMode="External"/><Relationship Id="rId400" Type="http://schemas.openxmlformats.org/officeDocument/2006/relationships/hyperlink" Target="http://www.econlib.org/library/Smith/smWN.html" TargetMode="External"/><Relationship Id="rId442" Type="http://schemas.openxmlformats.org/officeDocument/2006/relationships/hyperlink" Target="https://sourcebooks.fordham.edu/halsall/mod/senecafalls.asp" TargetMode="External"/><Relationship Id="rId484" Type="http://schemas.openxmlformats.org/officeDocument/2006/relationships/hyperlink" Target="https://osepideasthatwork.org/node/109" TargetMode="External"/><Relationship Id="rId705" Type="http://schemas.openxmlformats.org/officeDocument/2006/relationships/hyperlink" Target="https://www.australiancurriculum.edu.au/f-10-curriculum/humanities-and-social-sciences/history/?year=12318&amp;year=12319&amp;year=12320&amp;year=12321&amp;strand=Historical+Knowledge+and+Understanding&amp;strand=Historical+Skills&amp;capability=ignore&amp;capability=Literacy&amp;capabil" TargetMode="External"/><Relationship Id="rId137" Type="http://schemas.openxmlformats.org/officeDocument/2006/relationships/hyperlink" Target="file:///E:\HSS-civics\Info\ngr.htm" TargetMode="External"/><Relationship Id="rId302" Type="http://schemas.openxmlformats.org/officeDocument/2006/relationships/hyperlink" Target="http://avalon.law.yale.edu/18th_century/virginia.asp" TargetMode="External"/><Relationship Id="rId344" Type="http://schemas.openxmlformats.org/officeDocument/2006/relationships/hyperlink" Target="http://eloquentwoman.blogspot.com/2012/10/famous-speech-friday-margaret-chase.html" TargetMode="External"/><Relationship Id="rId691" Type="http://schemas.openxmlformats.org/officeDocument/2006/relationships/hyperlink" Target="https://library.brown.edu/cds/Views_and_Reviews/index2.html" TargetMode="External"/><Relationship Id="rId747" Type="http://schemas.openxmlformats.org/officeDocument/2006/relationships/hyperlink" Target="https://eric.ed.gov/?q=source%3a%22Reading+Teacher%22&amp;id=EJ1112129" TargetMode="External"/><Relationship Id="rId41" Type="http://schemas.openxmlformats.org/officeDocument/2006/relationships/hyperlink" Target="http://www.doe.mass.edu/frameworks/scitech/2016-04.pdf" TargetMode="External"/><Relationship Id="rId83" Type="http://schemas.openxmlformats.org/officeDocument/2006/relationships/header" Target="header6.xml"/><Relationship Id="rId179" Type="http://schemas.openxmlformats.org/officeDocument/2006/relationships/hyperlink" Target="file:///C:\DOCUME~1\HILLEL~1\windows\Info\trt.htm" TargetMode="External"/><Relationship Id="rId386" Type="http://schemas.openxmlformats.org/officeDocument/2006/relationships/hyperlink" Target="https://sourcebooks.fordham.edu/halsall/source/1354-ibnbattuta.asp" TargetMode="External"/><Relationship Id="rId551" Type="http://schemas.openxmlformats.org/officeDocument/2006/relationships/hyperlink" Target="https://www.congress.gov/resources/display/content/The+Federalist+Papers" TargetMode="External"/><Relationship Id="rId593" Type="http://schemas.openxmlformats.org/officeDocument/2006/relationships/hyperlink" Target="https://www.ancient.eu/gilgamesh/" TargetMode="External"/><Relationship Id="rId607" Type="http://schemas.openxmlformats.org/officeDocument/2006/relationships/hyperlink" Target="http://classics.mit.edu/Homer/odyssey.html" TargetMode="External"/><Relationship Id="rId649" Type="http://schemas.openxmlformats.org/officeDocument/2006/relationships/hyperlink" Target="http://www.bartleby.com/36/1/prince.pdf" TargetMode="External"/><Relationship Id="rId190" Type="http://schemas.openxmlformats.org/officeDocument/2006/relationships/hyperlink" Target="file:///E:\HSS-civics\HSS%20revision\Info\par.htm" TargetMode="External"/><Relationship Id="rId204" Type="http://schemas.openxmlformats.org/officeDocument/2006/relationships/hyperlink" Target="https://www.ancient.eu/The_Vedas/" TargetMode="External"/><Relationship Id="rId246" Type="http://schemas.openxmlformats.org/officeDocument/2006/relationships/hyperlink" Target="file:///E:\HSS-civics\HSS%20revision\Info\ire.htm" TargetMode="External"/><Relationship Id="rId288" Type="http://schemas.openxmlformats.org/officeDocument/2006/relationships/hyperlink" Target="http://oll.libertyfund.org/?option=com_staticxt&amp;staticfile=show.php%3Ftitle=690&amp;chapter=102313&amp;layout=html&amp;Itemid=27" TargetMode="External"/><Relationship Id="rId411" Type="http://schemas.openxmlformats.org/officeDocument/2006/relationships/hyperlink" Target="http://www.bartleby.com/130/" TargetMode="External"/><Relationship Id="rId453" Type="http://schemas.openxmlformats.org/officeDocument/2006/relationships/hyperlink" Target="https://www.ourdocuments.gov/doc.php?flash=false&amp;doc=8" TargetMode="External"/><Relationship Id="rId509" Type="http://schemas.openxmlformats.org/officeDocument/2006/relationships/hyperlink" Target="http://www.masshist.org/digitaladams/" TargetMode="External"/><Relationship Id="rId660" Type="http://schemas.openxmlformats.org/officeDocument/2006/relationships/hyperlink" Target="http://avalon.law.yale.edu/17th_century/england.asp" TargetMode="External"/><Relationship Id="rId106" Type="http://schemas.openxmlformats.org/officeDocument/2006/relationships/hyperlink" Target="file:///E:\HSS-civics\Info\bkf.htm" TargetMode="External"/><Relationship Id="rId313" Type="http://schemas.openxmlformats.org/officeDocument/2006/relationships/hyperlink" Target="http://www.davidwalkermemorial.org/appeal" TargetMode="External"/><Relationship Id="rId495" Type="http://schemas.openxmlformats.org/officeDocument/2006/relationships/hyperlink" Target="http://www.si.edu" TargetMode="External"/><Relationship Id="rId716" Type="http://schemas.openxmlformats.org/officeDocument/2006/relationships/hyperlink" Target="https://www.brookings.edu/research/millennials/" TargetMode="External"/><Relationship Id="rId758" Type="http://schemas.openxmlformats.org/officeDocument/2006/relationships/hyperlink" Target="http://www.equitycampaign.org/events-page/equity-symposia/2007-equal-educational-opportunity-what-now/papers/Massachusetts-Case-Study.pdf" TargetMode="External"/><Relationship Id="rId10" Type="http://schemas.openxmlformats.org/officeDocument/2006/relationships/footnotes" Target="footnotes.xml"/><Relationship Id="rId52" Type="http://schemas.openxmlformats.org/officeDocument/2006/relationships/hyperlink" Target="http://www.mfa.org/collections/object/paul-revere-32401" TargetMode="External"/><Relationship Id="rId94" Type="http://schemas.openxmlformats.org/officeDocument/2006/relationships/hyperlink" Target="http://www.mfa.org/collections/ancient-world/tour/egyptian-art" TargetMode="External"/><Relationship Id="rId148" Type="http://schemas.openxmlformats.org/officeDocument/2006/relationships/hyperlink" Target="file:///E:\HSS-civics\Info\tog.htm" TargetMode="External"/><Relationship Id="rId355" Type="http://schemas.openxmlformats.org/officeDocument/2006/relationships/hyperlink" Target="https://smarthistory.org" TargetMode="External"/><Relationship Id="rId397" Type="http://schemas.openxmlformats.org/officeDocument/2006/relationships/hyperlink" Target="http://oll.libertyfund.org/titles/locke-the-two-treatises-of-civil-government-hollis-ed" TargetMode="External"/><Relationship Id="rId520" Type="http://schemas.openxmlformats.org/officeDocument/2006/relationships/hyperlink" Target="http://abrahamlincolnonline.org/lincoln/speeches/gettysburg.htm" TargetMode="External"/><Relationship Id="rId562" Type="http://schemas.openxmlformats.org/officeDocument/2006/relationships/hyperlink" Target="http://abrahamlincolnonline.org/lincoln/speeches/lyceum.htm" TargetMode="External"/><Relationship Id="rId618" Type="http://schemas.openxmlformats.org/officeDocument/2006/relationships/hyperlink" Target="http://worcesterart.org/collection/Ancient/1936.30.html" TargetMode="External"/><Relationship Id="rId215" Type="http://schemas.openxmlformats.org/officeDocument/2006/relationships/hyperlink" Target="file:///E:\HSS-civics\HSS%20revision\Info\idn.htm" TargetMode="External"/><Relationship Id="rId257" Type="http://schemas.openxmlformats.org/officeDocument/2006/relationships/hyperlink" Target="file:///E:\HSS-civics\HSS%20revision\Info\nor.htm" TargetMode="External"/><Relationship Id="rId422" Type="http://schemas.openxmlformats.org/officeDocument/2006/relationships/hyperlink" Target="http://www.wwnorton.com/college/history/ralph/workbook/ralprs36.htm" TargetMode="External"/><Relationship Id="rId464" Type="http://schemas.openxmlformats.org/officeDocument/2006/relationships/hyperlink" Target="https://www.wida.us/standards/eld.aspx" TargetMode="External"/><Relationship Id="rId299" Type="http://schemas.openxmlformats.org/officeDocument/2006/relationships/hyperlink" Target="https://www.archives.gov/founding-docs/bill-of-rights" TargetMode="External"/><Relationship Id="rId727" Type="http://schemas.openxmlformats.org/officeDocument/2006/relationships/hyperlink" Target="https://tischcollege.tufts.edu/research/republic-still-risk-and-civics-part-solution" TargetMode="External"/><Relationship Id="rId63" Type="http://schemas.openxmlformats.org/officeDocument/2006/relationships/hyperlink" Target="file:///C:\Users\Administrator\Desktop\HistorySocial%20Science\Drafts%207%20December-January\Working%20Draft%2012.4.2017SYW_DB-19.docx" TargetMode="External"/><Relationship Id="rId159" Type="http://schemas.openxmlformats.org/officeDocument/2006/relationships/hyperlink" Target="file:///C:\DOCUME~1\HILLEL~1\windows\Info\cos.htm" TargetMode="External"/><Relationship Id="rId366" Type="http://schemas.openxmlformats.org/officeDocument/2006/relationships/hyperlink" Target="https://smarthistory.org/hagia-sophia-istanbul/" TargetMode="External"/><Relationship Id="rId573" Type="http://schemas.openxmlformats.org/officeDocument/2006/relationships/hyperlink" Target="http://historymatters.gmu.edu/d/39"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aft.org/ae/fall2017" TargetMode="External"/><Relationship Id="rId18" Type="http://schemas.openxmlformats.org/officeDocument/2006/relationships/hyperlink" Target="https://metalabharvard.github.io/" TargetMode="External"/><Relationship Id="rId26" Type="http://schemas.openxmlformats.org/officeDocument/2006/relationships/hyperlink" Target="http://www.bostonchildrensmuseum.org/learning-resources/native-voices" TargetMode="External"/><Relationship Id="rId39" Type="http://schemas.openxmlformats.org/officeDocument/2006/relationships/hyperlink" Target="https://www.archaeology.org/" TargetMode="External"/><Relationship Id="rId21" Type="http://schemas.openxmlformats.org/officeDocument/2006/relationships/hyperlink" Target="http://www.doe.mass.edu/sfs/earlylearning/resources/" TargetMode="External"/><Relationship Id="rId34" Type="http://schemas.openxmlformats.org/officeDocument/2006/relationships/hyperlink" Target="https://factfinder.census.gov/bkmk/cf/1.0/en/nation/UnitedStates/ALL" TargetMode="External"/><Relationship Id="rId42" Type="http://schemas.openxmlformats.org/officeDocument/2006/relationships/hyperlink" Target="http://www.heritageportal.eu/Browse-Topics/PAINTINGS-PAINTED-SURFACES/Lascaux.html" TargetMode="External"/><Relationship Id="rId47" Type="http://schemas.openxmlformats.org/officeDocument/2006/relationships/hyperlink" Target="http://www.oyez.org" TargetMode="External"/><Relationship Id="rId50" Type="http://schemas.openxmlformats.org/officeDocument/2006/relationships/hyperlink" Target="https://mass.pbslearningmedia.org/resource/osi04.soc.ush.civil.mendez/mendez-v-westminster-desegregating-californias-schools/" TargetMode="External"/><Relationship Id="rId55" Type="http://schemas.openxmlformats.org/officeDocument/2006/relationships/hyperlink" Target="http://dcc.newberry.org/collections/thinking_about_world_history_" TargetMode="External"/><Relationship Id="rId63" Type="http://schemas.openxmlformats.org/officeDocument/2006/relationships/hyperlink" Target="https://sheg.stanford.edu/civic-online-reasoning" TargetMode="External"/><Relationship Id="rId68" Type="http://schemas.openxmlformats.org/officeDocument/2006/relationships/hyperlink" Target="http://ell.stanford.edu/content/principles-ell-instruction-january-2013" TargetMode="External"/><Relationship Id="rId7" Type="http://schemas.openxmlformats.org/officeDocument/2006/relationships/hyperlink" Target="https://www.brookings.edu/research/millennials/" TargetMode="External"/><Relationship Id="rId71" Type="http://schemas.openxmlformats.org/officeDocument/2006/relationships/hyperlink" Target="http://www.rightquestion.org" TargetMode="External"/><Relationship Id="rId2" Type="http://schemas.openxmlformats.org/officeDocument/2006/relationships/hyperlink" Target="https://malegislature.gov/Laws/GeneralLaws/PartI/TitleXII/Chapter69/Section1D" TargetMode="External"/><Relationship Id="rId16" Type="http://schemas.openxmlformats.org/officeDocument/2006/relationships/hyperlink" Target="http://digitalhumanities.umass.edu/projects" TargetMode="External"/><Relationship Id="rId29" Type="http://schemas.openxmlformats.org/officeDocument/2006/relationships/hyperlink" Target="http://www.geo.umass.edu/faculty/wilkie/Wilkie/hist_mass_p12.jpg" TargetMode="External"/><Relationship Id="rId11" Type="http://schemas.openxmlformats.org/officeDocument/2006/relationships/hyperlink" Target="http://www.aft.org/periodical/american-educator/spring-2006/how-knowledge-helps" TargetMode="External"/><Relationship Id="rId24" Type="http://schemas.openxmlformats.org/officeDocument/2006/relationships/hyperlink" Target="https://www.mma.org" TargetMode="External"/><Relationship Id="rId32" Type="http://schemas.openxmlformats.org/officeDocument/2006/relationships/hyperlink" Target="https://www.nps.gov/bela/learn/historyculture/bering-land-bridge.htm" TargetMode="External"/><Relationship Id="rId37" Type="http://schemas.openxmlformats.org/officeDocument/2006/relationships/hyperlink" Target="https://www.nps.gov/mima/patriotsofcolor.htm" TargetMode="External"/><Relationship Id="rId40" Type="http://schemas.openxmlformats.org/officeDocument/2006/relationships/hyperlink" Target="https://africanrockart.org/rock-art-in-africa/maps/" TargetMode="External"/><Relationship Id="rId45" Type="http://schemas.openxmlformats.org/officeDocument/2006/relationships/hyperlink" Target="http://www.supremecourt.gov" TargetMode="External"/><Relationship Id="rId53" Type="http://schemas.openxmlformats.org/officeDocument/2006/relationships/hyperlink" Target="http://www.doe.mass.edu/frameworks/ela/2017-06.pdf" TargetMode="External"/><Relationship Id="rId58" Type="http://schemas.openxmlformats.org/officeDocument/2006/relationships/hyperlink" Target="http://www.supremecourt.gov" TargetMode="External"/><Relationship Id="rId66" Type="http://schemas.openxmlformats.org/officeDocument/2006/relationships/hyperlink" Target="http://www.doe.mass.edu/ele/guidance/" TargetMode="External"/><Relationship Id="rId74" Type="http://schemas.openxmlformats.org/officeDocument/2006/relationships/hyperlink" Target="http://www.aft.org/ae/fall2017" TargetMode="External"/><Relationship Id="rId5" Type="http://schemas.openxmlformats.org/officeDocument/2006/relationships/hyperlink" Target="http://www.ifes.org/sites/default/files/ce02881_0.pdf" TargetMode="External"/><Relationship Id="rId15" Type="http://schemas.openxmlformats.org/officeDocument/2006/relationships/hyperlink" Target="http://bostondh.org/" TargetMode="External"/><Relationship Id="rId23" Type="http://schemas.openxmlformats.org/officeDocument/2006/relationships/hyperlink" Target="https://www.mass.gov/topics/your-government" TargetMode="External"/><Relationship Id="rId28" Type="http://schemas.openxmlformats.org/officeDocument/2006/relationships/hyperlink" Target="https://commons.wikimedia.org/wiki/File:Tribal_Territories_Southern_New_England.png" TargetMode="External"/><Relationship Id="rId36" Type="http://schemas.openxmlformats.org/officeDocument/2006/relationships/hyperlink" Target="https://www.nps.gov/revwar/about_the_revolution/american_indians.html" TargetMode="External"/><Relationship Id="rId49" Type="http://schemas.openxmlformats.org/officeDocument/2006/relationships/hyperlink" Target="http://www.constitutioncenter.org" TargetMode="External"/><Relationship Id="rId57" Type="http://schemas.openxmlformats.org/officeDocument/2006/relationships/hyperlink" Target="http://www.landmarkcases.org" TargetMode="External"/><Relationship Id="rId61" Type="http://schemas.openxmlformats.org/officeDocument/2006/relationships/hyperlink" Target="http://www.frbsf.org" TargetMode="External"/><Relationship Id="rId10" Type="http://schemas.openxmlformats.org/officeDocument/2006/relationships/hyperlink" Target="http://www.edweek.org/ew/articles/2016/10/12/cultural-literacy-creator-carries-on-campaign.html?_ga=1.171279712.1366275149.1446124290" TargetMode="External"/><Relationship Id="rId19" Type="http://schemas.openxmlformats.org/officeDocument/2006/relationships/hyperlink" Target="https://assets.aspeninstitute.org/content/uploads/2018/03/FINAL_CDS-Evidence-Base.pdf" TargetMode="External"/><Relationship Id="rId31" Type="http://schemas.openxmlformats.org/officeDocument/2006/relationships/hyperlink" Target="http://www.plimoth.org/learn/just-kids" TargetMode="External"/><Relationship Id="rId44" Type="http://schemas.openxmlformats.org/officeDocument/2006/relationships/hyperlink" Target="http://www.landmarkcases.org" TargetMode="External"/><Relationship Id="rId52" Type="http://schemas.openxmlformats.org/officeDocument/2006/relationships/hyperlink" Target="https://www.mma.org" TargetMode="External"/><Relationship Id="rId60" Type="http://schemas.openxmlformats.org/officeDocument/2006/relationships/hyperlink" Target="http://www.oyez.org" TargetMode="External"/><Relationship Id="rId65" Type="http://schemas.openxmlformats.org/officeDocument/2006/relationships/hyperlink" Target="http://www.doe.mass.edu/frameworks/dlcs.docx" TargetMode="External"/><Relationship Id="rId73" Type="http://schemas.openxmlformats.org/officeDocument/2006/relationships/hyperlink" Target="https://eric.ed.gov/?q=source%3a%22Reading+Teacher%22&amp;id=EJ1112129" TargetMode="External"/><Relationship Id="rId4" Type="http://schemas.openxmlformats.org/officeDocument/2006/relationships/hyperlink" Target="http://www.doe.mass.edu/frameworks/archive.html" TargetMode="External"/><Relationship Id="rId9" Type="http://schemas.openxmlformats.org/officeDocument/2006/relationships/hyperlink" Target="http://www.ascd.org/publications/books/104017.aspx" TargetMode="External"/><Relationship Id="rId14" Type="http://schemas.openxmlformats.org/officeDocument/2006/relationships/hyperlink" Target="http://bostondh.org/" TargetMode="External"/><Relationship Id="rId22" Type="http://schemas.openxmlformats.org/officeDocument/2006/relationships/hyperlink" Target="http://www.doe.mass.edu/sfs/earlylearning/resources/" TargetMode="External"/><Relationship Id="rId27" Type="http://schemas.openxmlformats.org/officeDocument/2006/relationships/hyperlink" Target="http://www.geo.umass.edu/faculty/wilkie/Wilkie/maps.html" TargetMode="External"/><Relationship Id="rId30" Type="http://schemas.openxmlformats.org/officeDocument/2006/relationships/hyperlink" Target="https://digitalcommons.unl.edu/etas/4/" TargetMode="External"/><Relationship Id="rId35" Type="http://schemas.openxmlformats.org/officeDocument/2006/relationships/hyperlink" Target="http://primaryresearch.org/slave-census" TargetMode="External"/><Relationship Id="rId43" Type="http://schemas.openxmlformats.org/officeDocument/2006/relationships/hyperlink" Target="http://worldhistoryconnected.press.uillinois.edu/6.3/brown.html" TargetMode="External"/><Relationship Id="rId48" Type="http://schemas.openxmlformats.org/officeDocument/2006/relationships/hyperlink" Target="http://www.billofrightsinstitute.org" TargetMode="External"/><Relationship Id="rId56" Type="http://schemas.openxmlformats.org/officeDocument/2006/relationships/hyperlink" Target="https://edsitement.neh.gov/feature/democracy-america-alexis-de-tocquevilles-introduction" TargetMode="External"/><Relationship Id="rId64" Type="http://schemas.openxmlformats.org/officeDocument/2006/relationships/hyperlink" Target="http://www.centerfornewsliteracy.org" TargetMode="External"/><Relationship Id="rId69" Type="http://schemas.openxmlformats.org/officeDocument/2006/relationships/hyperlink" Target="https://www.socialstudies.org/c3" TargetMode="External"/><Relationship Id="rId8" Type="http://schemas.openxmlformats.org/officeDocument/2006/relationships/hyperlink" Target="https://purl.stanford.edu/yy383km0067" TargetMode="External"/><Relationship Id="rId51" Type="http://schemas.openxmlformats.org/officeDocument/2006/relationships/hyperlink" Target="https://www.mass.gov/topics/your-government" TargetMode="External"/><Relationship Id="rId72" Type="http://schemas.openxmlformats.org/officeDocument/2006/relationships/hyperlink" Target="https://www.ancient.eu/article/68/hammurabis-code-babylonian-law-set-in-stone/" TargetMode="External"/><Relationship Id="rId3" Type="http://schemas.openxmlformats.org/officeDocument/2006/relationships/hyperlink" Target="https://malegislature.gov/Laws/GeneralLaws/PartI/TitleXII/Chapter69/Section1E" TargetMode="External"/><Relationship Id="rId12" Type="http://schemas.openxmlformats.org/officeDocument/2006/relationships/hyperlink" Target="https://www.nytimes.com/2017/11/25/opinion/sunday/how-to-get-your-mind-to-read.html?smid=tw-nytopinion&amp;smtyp=cur" TargetMode="External"/><Relationship Id="rId17" Type="http://schemas.openxmlformats.org/officeDocument/2006/relationships/hyperlink" Target="http://hyperstudio.mit.edu" TargetMode="External"/><Relationship Id="rId25" Type="http://schemas.openxmlformats.org/officeDocument/2006/relationships/hyperlink" Target="http://www.bostonchildrensmuseum.org" TargetMode="External"/><Relationship Id="rId33" Type="http://schemas.openxmlformats.org/officeDocument/2006/relationships/hyperlink" Target="https://commons.m.wikimedia.org/wiki/Category:1500s_maps_of_the_world" TargetMode="External"/><Relationship Id="rId38" Type="http://schemas.openxmlformats.org/officeDocument/2006/relationships/hyperlink" Target="https://www.socialstudies.org/c3" TargetMode="External"/><Relationship Id="rId46" Type="http://schemas.openxmlformats.org/officeDocument/2006/relationships/hyperlink" Target="http://www.pbs.org/wnet/supremecourt/educators.html" TargetMode="External"/><Relationship Id="rId59" Type="http://schemas.openxmlformats.org/officeDocument/2006/relationships/hyperlink" Target="http://www.pbs.org/wnet/supremecourt/educators.html" TargetMode="External"/><Relationship Id="rId67" Type="http://schemas.openxmlformats.org/officeDocument/2006/relationships/hyperlink" Target="http://www.doe.mass.edu/ele/guidance/?section=resource-guide" TargetMode="External"/><Relationship Id="rId20" Type="http://schemas.openxmlformats.org/officeDocument/2006/relationships/hyperlink" Target="http://www.doe.mass.edu/ccte/" TargetMode="External"/><Relationship Id="rId41" Type="http://schemas.openxmlformats.org/officeDocument/2006/relationships/hyperlink" Target="https://parksaustralia.gov.au/kakadu/do/rock-art" TargetMode="External"/><Relationship Id="rId54" Type="http://schemas.openxmlformats.org/officeDocument/2006/relationships/hyperlink" Target="https://mass.pbslearningmedia.org/resource/osi04.soc.ush.civil.mendez/mendez-v-westminster-desegregating-californias-schools/" TargetMode="External"/><Relationship Id="rId62" Type="http://schemas.openxmlformats.org/officeDocument/2006/relationships/hyperlink" Target="https://sheg.stanford.edu" TargetMode="External"/><Relationship Id="rId70" Type="http://schemas.openxmlformats.org/officeDocument/2006/relationships/hyperlink" Target="http://rightquestion.org/wp-content/uploads/2012/04/Right-Question-Institute-Stimulating-and-sustaining-inquiry-with-students-questions.pdf" TargetMode="External"/><Relationship Id="rId1" Type="http://schemas.openxmlformats.org/officeDocument/2006/relationships/hyperlink" Target="https://malegislature.gov/Laws/GeneralLaws/PartI/TitleXII/Chapter69/Section1D" TargetMode="External"/><Relationship Id="rId6" Type="http://schemas.openxmlformats.org/officeDocument/2006/relationships/hyperlink" Target="http://masshumanities.org/files/programs/douglass/speech_abridged_m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DESE-231-63424</_dlc_DocId>
    <_dlc_DocIdUrl xmlns="733efe1c-5bbe-4968-87dc-d400e65c879f">
      <Url>https://sharepoint.doemass.org/ese/webteam/cps/_layouts/DocIdRedir.aspx?ID=DESE-231-63424</Url>
      <Description>DESE-231-63424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63935-B50E-4BCD-A8DE-1FA106D5C0C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0FE7057-2F51-49D7-B142-F81DB7A47A63}">
  <ds:schemaRefs>
    <ds:schemaRef ds:uri="http://schemas.microsoft.com/sharepoint/v3/contenttype/forms"/>
  </ds:schemaRefs>
</ds:datastoreItem>
</file>

<file path=customXml/itemProps3.xml><?xml version="1.0" encoding="utf-8"?>
<ds:datastoreItem xmlns:ds="http://schemas.openxmlformats.org/officeDocument/2006/customXml" ds:itemID="{45562A45-84A5-477F-AF9E-3B31D51A48AF}">
  <ds:schemaRefs>
    <ds:schemaRef ds:uri="http://schemas.microsoft.com/sharepoint/events"/>
  </ds:schemaRefs>
</ds:datastoreItem>
</file>

<file path=customXml/itemProps4.xml><?xml version="1.0" encoding="utf-8"?>
<ds:datastoreItem xmlns:ds="http://schemas.openxmlformats.org/officeDocument/2006/customXml" ds:itemID="{EBF787EB-5D49-4835-93CE-FB0C9B015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AA221-962B-4A58-8991-965F3E43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85290</Words>
  <Characters>486156</Characters>
  <Application>Microsoft Office Word</Application>
  <DocSecurity>0</DocSecurity>
  <Lines>4051</Lines>
  <Paragraphs>1140</Paragraphs>
  <ScaleCrop>false</ScaleCrop>
  <HeadingPairs>
    <vt:vector size="2" baseType="variant">
      <vt:variant>
        <vt:lpstr>Title</vt:lpstr>
      </vt:variant>
      <vt:variant>
        <vt:i4>1</vt:i4>
      </vt:variant>
    </vt:vector>
  </HeadingPairs>
  <TitlesOfParts>
    <vt:vector size="1" baseType="lpstr">
      <vt:lpstr>BESE June 2018 Item 2 Attach: 2018 MA Hist &amp; SS Curr. Framework</vt:lpstr>
    </vt:vector>
  </TitlesOfParts>
  <Company/>
  <LinksUpToDate>false</LinksUpToDate>
  <CharactersWithSpaces>570306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2 Attach: 2018 MA Hist &amp; SS Curr. Framework</dc:title>
  <dc:creator>DESE</dc:creator>
  <cp:lastModifiedBy>Zou, Dong (EOE)</cp:lastModifiedBy>
  <cp:revision>7</cp:revision>
  <cp:lastPrinted>2018-05-14T22:10:00Z</cp:lastPrinted>
  <dcterms:created xsi:type="dcterms:W3CDTF">2020-08-03T15:13:00Z</dcterms:created>
  <dcterms:modified xsi:type="dcterms:W3CDTF">2020-08-11T19:50:00Z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2020</vt:lpwstr>
  </property>
</Properties>
</file>