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45" w:rsidRPr="008F497E" w:rsidRDefault="00654055" w:rsidP="00CD1445">
      <w:pPr>
        <w:spacing w:after="0" w:line="240" w:lineRule="auto"/>
        <w:jc w:val="both"/>
        <w:rPr>
          <w:b/>
          <w:sz w:val="24"/>
          <w:szCs w:val="24"/>
        </w:rPr>
      </w:pPr>
      <w:bookmarkStart w:id="0" w:name="_GoBack"/>
      <w:bookmarkEnd w:id="0"/>
      <w:r w:rsidRPr="008F497E">
        <w:rPr>
          <w:b/>
          <w:sz w:val="24"/>
          <w:szCs w:val="24"/>
        </w:rPr>
        <w:t>Summary</w:t>
      </w:r>
      <w:r w:rsidR="00CD1445" w:rsidRPr="008F497E">
        <w:rPr>
          <w:b/>
          <w:sz w:val="24"/>
          <w:szCs w:val="24"/>
        </w:rPr>
        <w:t xml:space="preserve"> of Proposed Changes to 603 CMR 2.00: </w:t>
      </w:r>
    </w:p>
    <w:p w:rsidR="00CD1445" w:rsidRPr="008F497E" w:rsidRDefault="00CD1445" w:rsidP="0046350D">
      <w:pPr>
        <w:pBdr>
          <w:bottom w:val="single" w:sz="12" w:space="1" w:color="auto"/>
        </w:pBdr>
        <w:spacing w:after="360" w:line="240" w:lineRule="auto"/>
        <w:jc w:val="both"/>
        <w:rPr>
          <w:b/>
          <w:sz w:val="24"/>
          <w:szCs w:val="24"/>
        </w:rPr>
      </w:pPr>
      <w:r w:rsidRPr="008F497E">
        <w:rPr>
          <w:b/>
          <w:sz w:val="24"/>
          <w:szCs w:val="24"/>
        </w:rPr>
        <w:t xml:space="preserve">Accountability &amp; Assistance for School Districts and Schools </w:t>
      </w:r>
    </w:p>
    <w:p w:rsidR="00CD1445" w:rsidRPr="00654055" w:rsidRDefault="00654055" w:rsidP="00CD1445">
      <w:pPr>
        <w:spacing w:after="240"/>
        <w:jc w:val="both"/>
        <w:rPr>
          <w:b/>
          <w:sz w:val="24"/>
          <w:szCs w:val="24"/>
        </w:rPr>
      </w:pPr>
      <w:r>
        <w:rPr>
          <w:b/>
          <w:sz w:val="24"/>
          <w:szCs w:val="24"/>
        </w:rPr>
        <w:t>Why amend these regulations?</w:t>
      </w:r>
    </w:p>
    <w:p w:rsidR="00CD1445" w:rsidRPr="00CD1445" w:rsidRDefault="00CD1445" w:rsidP="00A73F1B">
      <w:pPr>
        <w:pStyle w:val="ListParagraph"/>
        <w:numPr>
          <w:ilvl w:val="0"/>
          <w:numId w:val="9"/>
        </w:numPr>
        <w:spacing w:after="240"/>
        <w:jc w:val="both"/>
        <w:rPr>
          <w:sz w:val="24"/>
          <w:szCs w:val="24"/>
        </w:rPr>
      </w:pPr>
      <w:r>
        <w:rPr>
          <w:sz w:val="24"/>
          <w:szCs w:val="24"/>
        </w:rPr>
        <w:t>Levels 1-3: Alignment with approved</w:t>
      </w:r>
      <w:r w:rsidRPr="00CD1445">
        <w:rPr>
          <w:sz w:val="24"/>
          <w:szCs w:val="24"/>
        </w:rPr>
        <w:t xml:space="preserve"> ESEA flexibility waiver</w:t>
      </w:r>
    </w:p>
    <w:p w:rsidR="00CD1445" w:rsidRDefault="00CD1445" w:rsidP="00A73F1B">
      <w:pPr>
        <w:pStyle w:val="ListParagraph"/>
        <w:numPr>
          <w:ilvl w:val="0"/>
          <w:numId w:val="9"/>
        </w:numPr>
        <w:spacing w:after="240"/>
        <w:jc w:val="both"/>
        <w:rPr>
          <w:sz w:val="24"/>
          <w:szCs w:val="24"/>
        </w:rPr>
      </w:pPr>
      <w:r>
        <w:rPr>
          <w:sz w:val="24"/>
          <w:szCs w:val="24"/>
        </w:rPr>
        <w:t>Levels 4-5: Alignment with current practice</w:t>
      </w:r>
    </w:p>
    <w:p w:rsidR="00CD1445" w:rsidRPr="00654055" w:rsidRDefault="00654055" w:rsidP="00CD1445">
      <w:pPr>
        <w:spacing w:after="240"/>
        <w:jc w:val="both"/>
        <w:rPr>
          <w:b/>
          <w:sz w:val="24"/>
          <w:szCs w:val="24"/>
        </w:rPr>
      </w:pPr>
      <w:r>
        <w:rPr>
          <w:b/>
          <w:sz w:val="24"/>
          <w:szCs w:val="24"/>
        </w:rPr>
        <w:t xml:space="preserve">What changes </w:t>
      </w:r>
      <w:r w:rsidR="005831E1">
        <w:rPr>
          <w:b/>
          <w:sz w:val="24"/>
          <w:szCs w:val="24"/>
        </w:rPr>
        <w:t>have we</w:t>
      </w:r>
      <w:r>
        <w:rPr>
          <w:b/>
          <w:sz w:val="24"/>
          <w:szCs w:val="24"/>
        </w:rPr>
        <w:t xml:space="preserve"> propos</w:t>
      </w:r>
      <w:r w:rsidR="005831E1">
        <w:rPr>
          <w:b/>
          <w:sz w:val="24"/>
          <w:szCs w:val="24"/>
        </w:rPr>
        <w:t>ed</w:t>
      </w:r>
      <w:r>
        <w:rPr>
          <w:b/>
          <w:sz w:val="24"/>
          <w:szCs w:val="24"/>
        </w:rPr>
        <w:t>?</w:t>
      </w:r>
    </w:p>
    <w:p w:rsidR="0070226A" w:rsidRPr="00654055" w:rsidRDefault="0070226A" w:rsidP="0070226A">
      <w:pPr>
        <w:pStyle w:val="ListParagraph"/>
        <w:numPr>
          <w:ilvl w:val="0"/>
          <w:numId w:val="6"/>
        </w:numPr>
        <w:rPr>
          <w:i/>
          <w:sz w:val="24"/>
          <w:szCs w:val="24"/>
        </w:rPr>
      </w:pPr>
      <w:r w:rsidRPr="00654055">
        <w:rPr>
          <w:i/>
          <w:sz w:val="24"/>
          <w:szCs w:val="24"/>
        </w:rPr>
        <w:t>Levels 1 &amp; 2</w:t>
      </w:r>
    </w:p>
    <w:p w:rsidR="0070226A" w:rsidRPr="0070226A" w:rsidRDefault="005831E1" w:rsidP="005831E1">
      <w:pPr>
        <w:pStyle w:val="ListParagraph"/>
        <w:numPr>
          <w:ilvl w:val="1"/>
          <w:numId w:val="11"/>
        </w:numPr>
        <w:rPr>
          <w:sz w:val="24"/>
          <w:szCs w:val="24"/>
        </w:rPr>
      </w:pPr>
      <w:r>
        <w:rPr>
          <w:sz w:val="24"/>
          <w:szCs w:val="24"/>
        </w:rPr>
        <w:t>R</w:t>
      </w:r>
      <w:r w:rsidR="0070226A" w:rsidRPr="0070226A">
        <w:rPr>
          <w:sz w:val="24"/>
          <w:szCs w:val="24"/>
        </w:rPr>
        <w:t>eferences to NCLB accountability status &amp; AYP</w:t>
      </w:r>
      <w:r>
        <w:rPr>
          <w:sz w:val="24"/>
          <w:szCs w:val="24"/>
        </w:rPr>
        <w:t xml:space="preserve"> </w:t>
      </w:r>
      <w:r w:rsidR="00DA33B3">
        <w:rPr>
          <w:sz w:val="24"/>
          <w:szCs w:val="24"/>
        </w:rPr>
        <w:t xml:space="preserve">now </w:t>
      </w:r>
      <w:r>
        <w:rPr>
          <w:sz w:val="24"/>
          <w:szCs w:val="24"/>
        </w:rPr>
        <w:t>removed</w:t>
      </w:r>
    </w:p>
    <w:p w:rsidR="0070226A" w:rsidRDefault="005831E1" w:rsidP="005831E1">
      <w:pPr>
        <w:pStyle w:val="ListParagraph"/>
        <w:numPr>
          <w:ilvl w:val="1"/>
          <w:numId w:val="11"/>
        </w:numPr>
        <w:rPr>
          <w:sz w:val="24"/>
          <w:szCs w:val="24"/>
        </w:rPr>
      </w:pPr>
      <w:r>
        <w:rPr>
          <w:sz w:val="24"/>
          <w:szCs w:val="24"/>
        </w:rPr>
        <w:t>P</w:t>
      </w:r>
      <w:r w:rsidR="0070226A" w:rsidRPr="0070226A">
        <w:rPr>
          <w:sz w:val="24"/>
          <w:szCs w:val="24"/>
        </w:rPr>
        <w:t xml:space="preserve">lacement in and movement between Levels 1 &amp; 2 </w:t>
      </w:r>
      <w:r>
        <w:rPr>
          <w:sz w:val="24"/>
          <w:szCs w:val="24"/>
        </w:rPr>
        <w:t>now</w:t>
      </w:r>
      <w:r w:rsidR="0070226A" w:rsidRPr="0070226A">
        <w:rPr>
          <w:sz w:val="24"/>
          <w:szCs w:val="24"/>
        </w:rPr>
        <w:t xml:space="preserve"> based on performance of students in aggregate and subgroups</w:t>
      </w:r>
    </w:p>
    <w:p w:rsidR="0070226A" w:rsidRDefault="005831E1" w:rsidP="005831E1">
      <w:pPr>
        <w:pStyle w:val="ListParagraph"/>
        <w:numPr>
          <w:ilvl w:val="1"/>
          <w:numId w:val="11"/>
        </w:numPr>
        <w:spacing w:after="240"/>
        <w:contextualSpacing w:val="0"/>
        <w:rPr>
          <w:sz w:val="24"/>
          <w:szCs w:val="24"/>
        </w:rPr>
      </w:pPr>
      <w:r>
        <w:rPr>
          <w:sz w:val="24"/>
          <w:szCs w:val="24"/>
        </w:rPr>
        <w:t xml:space="preserve">Regulations now indicate </w:t>
      </w:r>
      <w:r w:rsidR="0070226A">
        <w:rPr>
          <w:sz w:val="24"/>
          <w:szCs w:val="24"/>
        </w:rPr>
        <w:t xml:space="preserve">ESE will publish guidance regarding specific </w:t>
      </w:r>
      <w:r>
        <w:rPr>
          <w:sz w:val="24"/>
          <w:szCs w:val="24"/>
        </w:rPr>
        <w:t xml:space="preserve">rules for </w:t>
      </w:r>
      <w:r w:rsidR="0070226A">
        <w:rPr>
          <w:sz w:val="24"/>
          <w:szCs w:val="24"/>
        </w:rPr>
        <w:t>placement</w:t>
      </w:r>
      <w:r>
        <w:rPr>
          <w:sz w:val="24"/>
          <w:szCs w:val="24"/>
        </w:rPr>
        <w:t xml:space="preserve"> in and movement between Levels 1 and 2</w:t>
      </w:r>
    </w:p>
    <w:p w:rsidR="0070226A" w:rsidRPr="00654055" w:rsidRDefault="0070226A" w:rsidP="0070226A">
      <w:pPr>
        <w:pStyle w:val="ListParagraph"/>
        <w:numPr>
          <w:ilvl w:val="0"/>
          <w:numId w:val="6"/>
        </w:numPr>
        <w:rPr>
          <w:i/>
          <w:sz w:val="24"/>
          <w:szCs w:val="24"/>
        </w:rPr>
      </w:pPr>
      <w:r w:rsidRPr="00654055">
        <w:rPr>
          <w:i/>
          <w:sz w:val="24"/>
          <w:szCs w:val="24"/>
        </w:rPr>
        <w:t>Level 3</w:t>
      </w:r>
    </w:p>
    <w:p w:rsidR="005831E1" w:rsidRDefault="005831E1" w:rsidP="005831E1">
      <w:pPr>
        <w:pStyle w:val="ListParagraph"/>
        <w:numPr>
          <w:ilvl w:val="1"/>
          <w:numId w:val="12"/>
        </w:numPr>
        <w:rPr>
          <w:sz w:val="24"/>
          <w:szCs w:val="24"/>
        </w:rPr>
      </w:pPr>
      <w:r>
        <w:rPr>
          <w:sz w:val="24"/>
          <w:szCs w:val="24"/>
        </w:rPr>
        <w:t>Regulations now</w:t>
      </w:r>
      <w:r w:rsidR="0070226A">
        <w:rPr>
          <w:sz w:val="24"/>
          <w:szCs w:val="24"/>
        </w:rPr>
        <w:t xml:space="preserve"> allow Level 3 identification based on low performance of individual subgroups</w:t>
      </w:r>
      <w:r w:rsidR="00DA33B3">
        <w:rPr>
          <w:sz w:val="24"/>
          <w:szCs w:val="24"/>
        </w:rPr>
        <w:t>, as well as low performance in the aggregate</w:t>
      </w:r>
      <w:r w:rsidR="00F21795">
        <w:rPr>
          <w:sz w:val="24"/>
          <w:szCs w:val="24"/>
        </w:rPr>
        <w:t>. See 2.04(1).</w:t>
      </w:r>
    </w:p>
    <w:p w:rsidR="005831E1" w:rsidRDefault="005831E1" w:rsidP="005831E1">
      <w:pPr>
        <w:pStyle w:val="ListParagraph"/>
        <w:numPr>
          <w:ilvl w:val="1"/>
          <w:numId w:val="12"/>
        </w:numPr>
        <w:contextualSpacing w:val="0"/>
        <w:rPr>
          <w:sz w:val="24"/>
          <w:szCs w:val="24"/>
        </w:rPr>
      </w:pPr>
      <w:r w:rsidRPr="005831E1">
        <w:rPr>
          <w:sz w:val="24"/>
          <w:szCs w:val="24"/>
        </w:rPr>
        <w:t xml:space="preserve">Regulations now indicate ESE will publish guidance regarding specific rules for placement in </w:t>
      </w:r>
      <w:r w:rsidR="009D4457">
        <w:rPr>
          <w:sz w:val="24"/>
          <w:szCs w:val="24"/>
        </w:rPr>
        <w:t>Level 3</w:t>
      </w:r>
      <w:r w:rsidR="00F21795">
        <w:rPr>
          <w:sz w:val="24"/>
          <w:szCs w:val="24"/>
        </w:rPr>
        <w:t>. See 2.04(2).</w:t>
      </w:r>
    </w:p>
    <w:p w:rsidR="00C7092E" w:rsidRPr="005831E1" w:rsidRDefault="00C7092E" w:rsidP="005831E1">
      <w:pPr>
        <w:pStyle w:val="ListParagraph"/>
        <w:numPr>
          <w:ilvl w:val="0"/>
          <w:numId w:val="6"/>
        </w:numPr>
        <w:rPr>
          <w:sz w:val="24"/>
          <w:szCs w:val="24"/>
        </w:rPr>
      </w:pPr>
      <w:r w:rsidRPr="005831E1">
        <w:rPr>
          <w:i/>
          <w:sz w:val="24"/>
          <w:szCs w:val="24"/>
        </w:rPr>
        <w:t>Level 4</w:t>
      </w:r>
      <w:r w:rsidR="00C2798A" w:rsidRPr="005831E1">
        <w:rPr>
          <w:i/>
          <w:sz w:val="24"/>
          <w:szCs w:val="24"/>
        </w:rPr>
        <w:t>: Placement</w:t>
      </w:r>
    </w:p>
    <w:p w:rsidR="00C2798A" w:rsidRDefault="00FD7D82" w:rsidP="005831E1">
      <w:pPr>
        <w:pStyle w:val="ListParagraph"/>
        <w:numPr>
          <w:ilvl w:val="1"/>
          <w:numId w:val="10"/>
        </w:numPr>
        <w:rPr>
          <w:sz w:val="24"/>
          <w:szCs w:val="24"/>
        </w:rPr>
      </w:pPr>
      <w:r w:rsidRPr="00C8051B">
        <w:rPr>
          <w:sz w:val="24"/>
          <w:szCs w:val="24"/>
        </w:rPr>
        <w:t xml:space="preserve">All districts </w:t>
      </w:r>
      <w:r w:rsidR="00C2798A">
        <w:rPr>
          <w:sz w:val="24"/>
          <w:szCs w:val="24"/>
        </w:rPr>
        <w:t>with</w:t>
      </w:r>
      <w:r w:rsidRPr="00C8051B">
        <w:rPr>
          <w:sz w:val="24"/>
          <w:szCs w:val="24"/>
        </w:rPr>
        <w:t xml:space="preserve"> one or more Level 4 schools </w:t>
      </w:r>
      <w:r w:rsidR="00E9049C">
        <w:rPr>
          <w:sz w:val="24"/>
          <w:szCs w:val="24"/>
        </w:rPr>
        <w:t xml:space="preserve">now </w:t>
      </w:r>
      <w:r w:rsidR="00C2798A">
        <w:rPr>
          <w:sz w:val="24"/>
          <w:szCs w:val="24"/>
        </w:rPr>
        <w:t>automatically placed in Level 4</w:t>
      </w:r>
      <w:r w:rsidR="00F21795">
        <w:rPr>
          <w:sz w:val="24"/>
          <w:szCs w:val="24"/>
        </w:rPr>
        <w:t>. See 2.05(1</w:t>
      </w:r>
      <w:proofErr w:type="gramStart"/>
      <w:r w:rsidR="00F21795">
        <w:rPr>
          <w:sz w:val="24"/>
          <w:szCs w:val="24"/>
        </w:rPr>
        <w:t>)(</w:t>
      </w:r>
      <w:proofErr w:type="gramEnd"/>
      <w:r w:rsidR="00F21795">
        <w:rPr>
          <w:sz w:val="24"/>
          <w:szCs w:val="24"/>
        </w:rPr>
        <w:t>a).</w:t>
      </w:r>
      <w:r w:rsidRPr="00C8051B">
        <w:rPr>
          <w:sz w:val="24"/>
          <w:szCs w:val="24"/>
        </w:rPr>
        <w:t xml:space="preserve"> </w:t>
      </w:r>
    </w:p>
    <w:p w:rsidR="00C2798A" w:rsidRPr="00C2798A" w:rsidRDefault="00F841CD" w:rsidP="005831E1">
      <w:pPr>
        <w:pStyle w:val="ListParagraph"/>
        <w:numPr>
          <w:ilvl w:val="1"/>
          <w:numId w:val="10"/>
        </w:numPr>
        <w:rPr>
          <w:sz w:val="24"/>
          <w:szCs w:val="24"/>
        </w:rPr>
      </w:pPr>
      <w:r>
        <w:rPr>
          <w:sz w:val="24"/>
          <w:szCs w:val="24"/>
        </w:rPr>
        <w:t>U</w:t>
      </w:r>
      <w:r w:rsidRPr="00A73F1B">
        <w:rPr>
          <w:sz w:val="24"/>
          <w:szCs w:val="24"/>
        </w:rPr>
        <w:t>nder 2.05(1</w:t>
      </w:r>
      <w:proofErr w:type="gramStart"/>
      <w:r w:rsidRPr="00A73F1B">
        <w:rPr>
          <w:sz w:val="24"/>
          <w:szCs w:val="24"/>
        </w:rPr>
        <w:t>)(</w:t>
      </w:r>
      <w:proofErr w:type="gramEnd"/>
      <w:r w:rsidRPr="00A73F1B">
        <w:rPr>
          <w:sz w:val="24"/>
          <w:szCs w:val="24"/>
        </w:rPr>
        <w:t xml:space="preserve">b), </w:t>
      </w:r>
      <w:r w:rsidR="000D45E7">
        <w:rPr>
          <w:sz w:val="24"/>
          <w:szCs w:val="24"/>
        </w:rPr>
        <w:t xml:space="preserve">the Board may place  a </w:t>
      </w:r>
      <w:r w:rsidR="00E826D4" w:rsidRPr="00C2798A">
        <w:rPr>
          <w:sz w:val="24"/>
          <w:szCs w:val="24"/>
        </w:rPr>
        <w:t>district</w:t>
      </w:r>
      <w:r w:rsidR="00C8051B" w:rsidRPr="00C2798A">
        <w:rPr>
          <w:sz w:val="24"/>
          <w:szCs w:val="24"/>
        </w:rPr>
        <w:t xml:space="preserve"> in Level 4 if </w:t>
      </w:r>
      <w:r w:rsidR="000D45E7">
        <w:rPr>
          <w:sz w:val="24"/>
          <w:szCs w:val="24"/>
        </w:rPr>
        <w:t>it has</w:t>
      </w:r>
      <w:r w:rsidR="00C8051B" w:rsidRPr="00C2798A">
        <w:rPr>
          <w:sz w:val="24"/>
          <w:szCs w:val="24"/>
        </w:rPr>
        <w:t xml:space="preserve"> serious deficiencies relating to one or more district standards</w:t>
      </w:r>
      <w:r w:rsidR="00C2798A" w:rsidRPr="00C2798A">
        <w:rPr>
          <w:sz w:val="24"/>
          <w:szCs w:val="24"/>
        </w:rPr>
        <w:t xml:space="preserve"> </w:t>
      </w:r>
      <w:r w:rsidR="00C8051B" w:rsidRPr="00C2798A">
        <w:rPr>
          <w:sz w:val="24"/>
          <w:szCs w:val="24"/>
        </w:rPr>
        <w:t xml:space="preserve">that are likely </w:t>
      </w:r>
      <w:r w:rsidR="009D4457" w:rsidRPr="0063050C">
        <w:t xml:space="preserve">if </w:t>
      </w:r>
      <w:r w:rsidR="009D4457">
        <w:t>they</w:t>
      </w:r>
      <w:r w:rsidR="009D4457" w:rsidRPr="0063050C">
        <w:t xml:space="preserve"> are not addressed effectively and in a timely manner </w:t>
      </w:r>
      <w:r w:rsidR="00C8051B" w:rsidRPr="00C2798A">
        <w:rPr>
          <w:sz w:val="24"/>
          <w:szCs w:val="24"/>
        </w:rPr>
        <w:t xml:space="preserve">to have a substantial negative effect on </w:t>
      </w:r>
      <w:r w:rsidR="009D4457">
        <w:rPr>
          <w:sz w:val="24"/>
          <w:szCs w:val="24"/>
        </w:rPr>
        <w:t xml:space="preserve">student performance </w:t>
      </w:r>
      <w:r w:rsidR="00C8051B" w:rsidRPr="00C2798A">
        <w:rPr>
          <w:sz w:val="24"/>
          <w:szCs w:val="24"/>
        </w:rPr>
        <w:t>in the district</w:t>
      </w:r>
      <w:r w:rsidR="009D4457">
        <w:rPr>
          <w:sz w:val="24"/>
          <w:szCs w:val="24"/>
        </w:rPr>
        <w:t>,</w:t>
      </w:r>
      <w:r w:rsidR="00C8051B" w:rsidRPr="00C2798A">
        <w:rPr>
          <w:sz w:val="24"/>
          <w:szCs w:val="24"/>
        </w:rPr>
        <w:t xml:space="preserve"> </w:t>
      </w:r>
      <w:r w:rsidR="009D4457">
        <w:rPr>
          <w:sz w:val="24"/>
          <w:szCs w:val="24"/>
        </w:rPr>
        <w:t>putting</w:t>
      </w:r>
      <w:r w:rsidR="00C8051B" w:rsidRPr="00C2798A">
        <w:rPr>
          <w:sz w:val="24"/>
          <w:szCs w:val="24"/>
        </w:rPr>
        <w:t xml:space="preserve"> the district at risk of being placed in Level 5</w:t>
      </w:r>
      <w:r w:rsidR="009D4457">
        <w:rPr>
          <w:sz w:val="24"/>
          <w:szCs w:val="24"/>
        </w:rPr>
        <w:t>.</w:t>
      </w:r>
    </w:p>
    <w:p w:rsidR="009D4457" w:rsidRDefault="00122EA9" w:rsidP="00C36526">
      <w:pPr>
        <w:pStyle w:val="ListParagraph"/>
        <w:numPr>
          <w:ilvl w:val="1"/>
          <w:numId w:val="7"/>
        </w:numPr>
        <w:rPr>
          <w:sz w:val="24"/>
          <w:szCs w:val="24"/>
        </w:rPr>
      </w:pPr>
      <w:r>
        <w:rPr>
          <w:sz w:val="24"/>
          <w:szCs w:val="24"/>
        </w:rPr>
        <w:t>N</w:t>
      </w:r>
      <w:r w:rsidR="009D4457">
        <w:rPr>
          <w:sz w:val="24"/>
          <w:szCs w:val="24"/>
        </w:rPr>
        <w:t xml:space="preserve">o longer </w:t>
      </w:r>
      <w:r>
        <w:rPr>
          <w:sz w:val="24"/>
          <w:szCs w:val="24"/>
        </w:rPr>
        <w:t xml:space="preserve">need to </w:t>
      </w:r>
      <w:r w:rsidR="009D4457">
        <w:rPr>
          <w:sz w:val="24"/>
          <w:szCs w:val="24"/>
        </w:rPr>
        <w:t>be in the bottom 10% of districts</w:t>
      </w:r>
      <w:r>
        <w:rPr>
          <w:sz w:val="24"/>
          <w:szCs w:val="24"/>
        </w:rPr>
        <w:t xml:space="preserve"> to be placed in Level 4</w:t>
      </w:r>
      <w:r w:rsidR="009D4457">
        <w:rPr>
          <w:sz w:val="24"/>
          <w:szCs w:val="24"/>
        </w:rPr>
        <w:t>, but</w:t>
      </w:r>
      <w:r>
        <w:rPr>
          <w:sz w:val="24"/>
          <w:szCs w:val="24"/>
        </w:rPr>
        <w:t xml:space="preserve"> still need to be at risk of falling into the bottom 10%</w:t>
      </w:r>
      <w:r w:rsidR="00F21795">
        <w:rPr>
          <w:sz w:val="24"/>
          <w:szCs w:val="24"/>
        </w:rPr>
        <w:t xml:space="preserve"> and </w:t>
      </w:r>
      <w:r>
        <w:rPr>
          <w:sz w:val="24"/>
          <w:szCs w:val="24"/>
        </w:rPr>
        <w:t>being placed in Level 5.</w:t>
      </w:r>
      <w:r w:rsidR="009D4457">
        <w:rPr>
          <w:sz w:val="24"/>
          <w:szCs w:val="24"/>
        </w:rPr>
        <w:t xml:space="preserve"> </w:t>
      </w:r>
    </w:p>
    <w:p w:rsidR="00C36526" w:rsidRDefault="005831E1" w:rsidP="00C36526">
      <w:pPr>
        <w:pStyle w:val="ListParagraph"/>
        <w:numPr>
          <w:ilvl w:val="1"/>
          <w:numId w:val="7"/>
        </w:numPr>
        <w:contextualSpacing w:val="0"/>
        <w:rPr>
          <w:sz w:val="24"/>
          <w:szCs w:val="24"/>
        </w:rPr>
      </w:pPr>
      <w:r>
        <w:rPr>
          <w:sz w:val="24"/>
          <w:szCs w:val="24"/>
        </w:rPr>
        <w:t>S</w:t>
      </w:r>
      <w:r w:rsidR="00C8051B" w:rsidRPr="00C2798A">
        <w:rPr>
          <w:sz w:val="24"/>
          <w:szCs w:val="24"/>
        </w:rPr>
        <w:t>erious deficiencies</w:t>
      </w:r>
      <w:r w:rsidR="00F841CD">
        <w:rPr>
          <w:sz w:val="24"/>
          <w:szCs w:val="24"/>
        </w:rPr>
        <w:t xml:space="preserve"> </w:t>
      </w:r>
      <w:r w:rsidR="00C8051B" w:rsidRPr="00C2798A">
        <w:rPr>
          <w:sz w:val="24"/>
          <w:szCs w:val="24"/>
        </w:rPr>
        <w:t xml:space="preserve">may </w:t>
      </w:r>
      <w:r w:rsidR="00E9049C" w:rsidRPr="00C2798A">
        <w:rPr>
          <w:sz w:val="24"/>
          <w:szCs w:val="24"/>
        </w:rPr>
        <w:t xml:space="preserve">now </w:t>
      </w:r>
      <w:r w:rsidR="00C8051B" w:rsidRPr="00C2798A">
        <w:rPr>
          <w:sz w:val="24"/>
          <w:szCs w:val="24"/>
        </w:rPr>
        <w:t>be shown by a monitoring report or follow-up review i</w:t>
      </w:r>
      <w:r w:rsidR="00F841CD">
        <w:rPr>
          <w:sz w:val="24"/>
          <w:szCs w:val="24"/>
        </w:rPr>
        <w:t>n addition to a district review</w:t>
      </w:r>
    </w:p>
    <w:p w:rsidR="00C36526" w:rsidRPr="00654055" w:rsidRDefault="00C36526" w:rsidP="00C36526">
      <w:pPr>
        <w:pStyle w:val="ListParagraph"/>
        <w:numPr>
          <w:ilvl w:val="0"/>
          <w:numId w:val="6"/>
        </w:numPr>
        <w:rPr>
          <w:i/>
          <w:sz w:val="24"/>
          <w:szCs w:val="24"/>
        </w:rPr>
      </w:pPr>
      <w:r w:rsidRPr="00654055">
        <w:rPr>
          <w:i/>
          <w:sz w:val="24"/>
          <w:szCs w:val="24"/>
        </w:rPr>
        <w:t>Level 4: Improvement Planning</w:t>
      </w:r>
    </w:p>
    <w:p w:rsidR="000A703E" w:rsidRPr="00A73F1B" w:rsidRDefault="00081ACF" w:rsidP="000A703E">
      <w:pPr>
        <w:pStyle w:val="ListParagraph"/>
        <w:numPr>
          <w:ilvl w:val="0"/>
          <w:numId w:val="1"/>
        </w:numPr>
        <w:rPr>
          <w:sz w:val="24"/>
          <w:szCs w:val="24"/>
        </w:rPr>
      </w:pPr>
      <w:r w:rsidRPr="00A73F1B">
        <w:rPr>
          <w:sz w:val="24"/>
          <w:szCs w:val="24"/>
        </w:rPr>
        <w:t>For districts placed in Level 4 for serious deficiencies under 2.05(1</w:t>
      </w:r>
      <w:proofErr w:type="gramStart"/>
      <w:r w:rsidRPr="00A73F1B">
        <w:rPr>
          <w:sz w:val="24"/>
          <w:szCs w:val="24"/>
        </w:rPr>
        <w:t>)(</w:t>
      </w:r>
      <w:proofErr w:type="gramEnd"/>
      <w:r w:rsidRPr="00A73F1B">
        <w:rPr>
          <w:sz w:val="24"/>
          <w:szCs w:val="24"/>
        </w:rPr>
        <w:t xml:space="preserve">b), </w:t>
      </w:r>
      <w:r w:rsidR="008949D1" w:rsidRPr="00A73F1B">
        <w:rPr>
          <w:sz w:val="24"/>
          <w:szCs w:val="24"/>
        </w:rPr>
        <w:t xml:space="preserve">regulations </w:t>
      </w:r>
      <w:r w:rsidR="00E30003">
        <w:rPr>
          <w:sz w:val="24"/>
          <w:szCs w:val="24"/>
        </w:rPr>
        <w:t>now</w:t>
      </w:r>
      <w:r w:rsidR="008949D1" w:rsidRPr="00A73F1B">
        <w:rPr>
          <w:sz w:val="24"/>
          <w:szCs w:val="24"/>
        </w:rPr>
        <w:t xml:space="preserve"> require “Level 4 District Plans” </w:t>
      </w:r>
      <w:r w:rsidR="00F146CA">
        <w:rPr>
          <w:sz w:val="24"/>
          <w:szCs w:val="24"/>
        </w:rPr>
        <w:t>for approval</w:t>
      </w:r>
      <w:r w:rsidRPr="00A73F1B">
        <w:rPr>
          <w:sz w:val="24"/>
          <w:szCs w:val="24"/>
        </w:rPr>
        <w:t xml:space="preserve"> by the Department, </w:t>
      </w:r>
      <w:r w:rsidR="008949D1" w:rsidRPr="00A73F1B">
        <w:rPr>
          <w:sz w:val="24"/>
          <w:szCs w:val="24"/>
        </w:rPr>
        <w:t xml:space="preserve">rather than </w:t>
      </w:r>
      <w:r w:rsidRPr="00A73F1B">
        <w:rPr>
          <w:sz w:val="24"/>
          <w:szCs w:val="24"/>
        </w:rPr>
        <w:t xml:space="preserve">requiring </w:t>
      </w:r>
      <w:r w:rsidR="008949D1" w:rsidRPr="00A73F1B">
        <w:rPr>
          <w:sz w:val="24"/>
          <w:szCs w:val="24"/>
        </w:rPr>
        <w:t>revisions to the DIP</w:t>
      </w:r>
      <w:r w:rsidRPr="00A73F1B">
        <w:rPr>
          <w:sz w:val="24"/>
          <w:szCs w:val="24"/>
        </w:rPr>
        <w:t>.</w:t>
      </w:r>
      <w:r w:rsidR="000A703E" w:rsidRPr="00A73F1B">
        <w:rPr>
          <w:sz w:val="24"/>
          <w:szCs w:val="24"/>
        </w:rPr>
        <w:t xml:space="preserve"> See </w:t>
      </w:r>
      <w:r w:rsidR="00870EAC" w:rsidRPr="00A73F1B">
        <w:rPr>
          <w:sz w:val="24"/>
          <w:szCs w:val="24"/>
        </w:rPr>
        <w:t xml:space="preserve">especially </w:t>
      </w:r>
      <w:r w:rsidR="000A703E" w:rsidRPr="00A73F1B">
        <w:rPr>
          <w:sz w:val="24"/>
          <w:szCs w:val="24"/>
        </w:rPr>
        <w:t>2.05(8</w:t>
      </w:r>
      <w:proofErr w:type="gramStart"/>
      <w:r w:rsidR="000A703E" w:rsidRPr="00A73F1B">
        <w:rPr>
          <w:sz w:val="24"/>
          <w:szCs w:val="24"/>
        </w:rPr>
        <w:t>)(</w:t>
      </w:r>
      <w:proofErr w:type="gramEnd"/>
      <w:r w:rsidR="000A703E" w:rsidRPr="00A73F1B">
        <w:rPr>
          <w:sz w:val="24"/>
          <w:szCs w:val="24"/>
        </w:rPr>
        <w:t>b),(c), and (d).</w:t>
      </w:r>
    </w:p>
    <w:p w:rsidR="00081ACF" w:rsidRDefault="00E30003" w:rsidP="00870EAC">
      <w:pPr>
        <w:pStyle w:val="ListParagraph"/>
        <w:numPr>
          <w:ilvl w:val="0"/>
          <w:numId w:val="1"/>
        </w:numPr>
        <w:rPr>
          <w:sz w:val="24"/>
          <w:szCs w:val="24"/>
        </w:rPr>
      </w:pPr>
      <w:r>
        <w:rPr>
          <w:sz w:val="24"/>
          <w:szCs w:val="24"/>
        </w:rPr>
        <w:lastRenderedPageBreak/>
        <w:t xml:space="preserve">Regulations now </w:t>
      </w:r>
      <w:r w:rsidR="000D45E7">
        <w:rPr>
          <w:sz w:val="24"/>
          <w:szCs w:val="24"/>
        </w:rPr>
        <w:t xml:space="preserve">give </w:t>
      </w:r>
      <w:r w:rsidR="000A703E" w:rsidRPr="00870EAC">
        <w:rPr>
          <w:sz w:val="24"/>
          <w:szCs w:val="24"/>
        </w:rPr>
        <w:t xml:space="preserve">the Department </w:t>
      </w:r>
      <w:r w:rsidR="000D45E7">
        <w:rPr>
          <w:sz w:val="24"/>
          <w:szCs w:val="24"/>
        </w:rPr>
        <w:t xml:space="preserve">discretion </w:t>
      </w:r>
      <w:r w:rsidR="000A703E" w:rsidRPr="00870EAC">
        <w:rPr>
          <w:sz w:val="24"/>
          <w:szCs w:val="24"/>
        </w:rPr>
        <w:t>to require a Level 4 District Plan for any district with a Level 4 school</w:t>
      </w:r>
      <w:r w:rsidR="00D96768" w:rsidRPr="00870EAC">
        <w:rPr>
          <w:sz w:val="24"/>
          <w:szCs w:val="24"/>
        </w:rPr>
        <w:t xml:space="preserve"> (whether or not it has been found to have serious deficiencies, etc.)</w:t>
      </w:r>
      <w:r w:rsidR="000A703E" w:rsidRPr="00870EAC">
        <w:rPr>
          <w:sz w:val="24"/>
          <w:szCs w:val="24"/>
        </w:rPr>
        <w:t xml:space="preserve"> </w:t>
      </w:r>
      <w:r w:rsidR="000D45E7">
        <w:rPr>
          <w:sz w:val="24"/>
          <w:szCs w:val="24"/>
        </w:rPr>
        <w:t>“</w:t>
      </w:r>
      <w:proofErr w:type="gramStart"/>
      <w:r w:rsidR="000D45E7" w:rsidRPr="000D45E7">
        <w:rPr>
          <w:sz w:val="24"/>
          <w:szCs w:val="24"/>
        </w:rPr>
        <w:t>in</w:t>
      </w:r>
      <w:proofErr w:type="gramEnd"/>
      <w:r w:rsidR="000D45E7" w:rsidRPr="000D45E7">
        <w:rPr>
          <w:sz w:val="24"/>
          <w:szCs w:val="24"/>
        </w:rPr>
        <w:t xml:space="preserve"> order to aid in turning around its Level 4 school or schools</w:t>
      </w:r>
      <w:r w:rsidR="000D45E7">
        <w:rPr>
          <w:sz w:val="24"/>
          <w:szCs w:val="24"/>
        </w:rPr>
        <w:t>.”</w:t>
      </w:r>
      <w:r w:rsidR="000D45E7" w:rsidRPr="00870EAC" w:rsidDel="000D45E7">
        <w:rPr>
          <w:sz w:val="24"/>
          <w:szCs w:val="24"/>
        </w:rPr>
        <w:t xml:space="preserve"> </w:t>
      </w:r>
      <w:r w:rsidR="00E826D4" w:rsidRPr="00870EAC">
        <w:rPr>
          <w:sz w:val="24"/>
          <w:szCs w:val="24"/>
        </w:rPr>
        <w:t>2.05(8</w:t>
      </w:r>
      <w:proofErr w:type="gramStart"/>
      <w:r w:rsidR="00E826D4" w:rsidRPr="00870EAC">
        <w:rPr>
          <w:sz w:val="24"/>
          <w:szCs w:val="24"/>
        </w:rPr>
        <w:t>)</w:t>
      </w:r>
      <w:r w:rsidR="000A703E" w:rsidRPr="00870EAC">
        <w:rPr>
          <w:sz w:val="24"/>
          <w:szCs w:val="24"/>
        </w:rPr>
        <w:t>(</w:t>
      </w:r>
      <w:proofErr w:type="gramEnd"/>
      <w:r w:rsidR="000A703E" w:rsidRPr="00870EAC">
        <w:rPr>
          <w:sz w:val="24"/>
          <w:szCs w:val="24"/>
        </w:rPr>
        <w:t>b); see also 2.05(8)(c) and (d).</w:t>
      </w:r>
      <w:r w:rsidR="00870EAC" w:rsidRPr="00870EAC">
        <w:rPr>
          <w:sz w:val="24"/>
          <w:szCs w:val="24"/>
        </w:rPr>
        <w:t xml:space="preserve"> </w:t>
      </w:r>
    </w:p>
    <w:p w:rsidR="00A73F1B" w:rsidRPr="00A73F1B" w:rsidRDefault="00870EAC" w:rsidP="00A73F1B">
      <w:pPr>
        <w:pStyle w:val="ListParagraph"/>
        <w:numPr>
          <w:ilvl w:val="0"/>
          <w:numId w:val="1"/>
        </w:numPr>
        <w:contextualSpacing w:val="0"/>
        <w:rPr>
          <w:sz w:val="24"/>
          <w:szCs w:val="24"/>
        </w:rPr>
      </w:pPr>
      <w:r w:rsidRPr="00870EAC">
        <w:rPr>
          <w:sz w:val="24"/>
          <w:szCs w:val="24"/>
        </w:rPr>
        <w:t>If</w:t>
      </w:r>
      <w:r w:rsidR="00D21D9E">
        <w:rPr>
          <w:sz w:val="24"/>
          <w:szCs w:val="24"/>
        </w:rPr>
        <w:t xml:space="preserve"> the Department has not required it to develop a Level 4 District Plan</w:t>
      </w:r>
      <w:r w:rsidRPr="00870EAC">
        <w:rPr>
          <w:sz w:val="24"/>
          <w:szCs w:val="24"/>
        </w:rPr>
        <w:t>, though, a district that is in Level 4 only because of having a Level 4 school fulfills the requirement for district improvement planning by making sure that the turnaround plans for its L4 schools include provisions for improvement of district systems for school support and intervention (in accordance with the first CSE in 2.03(4</w:t>
      </w:r>
      <w:proofErr w:type="gramStart"/>
      <w:r w:rsidRPr="00870EAC">
        <w:rPr>
          <w:sz w:val="24"/>
          <w:szCs w:val="24"/>
        </w:rPr>
        <w:t>)(</w:t>
      </w:r>
      <w:proofErr w:type="gramEnd"/>
      <w:r w:rsidRPr="00870EAC">
        <w:rPr>
          <w:sz w:val="24"/>
          <w:szCs w:val="24"/>
        </w:rPr>
        <w:t xml:space="preserve">b)(1)). </w:t>
      </w:r>
      <w:r w:rsidR="00E9049C">
        <w:rPr>
          <w:sz w:val="24"/>
          <w:szCs w:val="24"/>
        </w:rPr>
        <w:t>See 2.05(8</w:t>
      </w:r>
      <w:proofErr w:type="gramStart"/>
      <w:r w:rsidR="00E9049C">
        <w:rPr>
          <w:sz w:val="24"/>
          <w:szCs w:val="24"/>
        </w:rPr>
        <w:t>)(</w:t>
      </w:r>
      <w:proofErr w:type="gramEnd"/>
      <w:r w:rsidR="00E9049C">
        <w:rPr>
          <w:sz w:val="24"/>
          <w:szCs w:val="24"/>
        </w:rPr>
        <w:t>a)</w:t>
      </w:r>
      <w:r w:rsidR="00F21795">
        <w:rPr>
          <w:sz w:val="24"/>
          <w:szCs w:val="24"/>
        </w:rPr>
        <w:t>.</w:t>
      </w:r>
    </w:p>
    <w:p w:rsidR="00A73F1B" w:rsidRPr="00654055" w:rsidRDefault="00A73F1B" w:rsidP="00A73F1B">
      <w:pPr>
        <w:pStyle w:val="ListParagraph"/>
        <w:numPr>
          <w:ilvl w:val="0"/>
          <w:numId w:val="6"/>
        </w:numPr>
        <w:rPr>
          <w:i/>
          <w:sz w:val="24"/>
          <w:szCs w:val="24"/>
        </w:rPr>
      </w:pPr>
      <w:r w:rsidRPr="00654055">
        <w:rPr>
          <w:i/>
          <w:sz w:val="24"/>
          <w:szCs w:val="24"/>
        </w:rPr>
        <w:t>Level 4: Removal</w:t>
      </w:r>
    </w:p>
    <w:p w:rsidR="00081ACF" w:rsidRPr="00B23DC1" w:rsidRDefault="00122EA9" w:rsidP="00B23DC1">
      <w:pPr>
        <w:pStyle w:val="ListParagraph"/>
        <w:numPr>
          <w:ilvl w:val="0"/>
          <w:numId w:val="1"/>
        </w:numPr>
        <w:rPr>
          <w:sz w:val="24"/>
          <w:szCs w:val="24"/>
        </w:rPr>
      </w:pPr>
      <w:r>
        <w:rPr>
          <w:sz w:val="24"/>
          <w:szCs w:val="24"/>
        </w:rPr>
        <w:t>A district placed in Level 4 because it has one or more schools in Level 4</w:t>
      </w:r>
      <w:r w:rsidR="00E30003">
        <w:rPr>
          <w:sz w:val="24"/>
          <w:szCs w:val="24"/>
        </w:rPr>
        <w:t xml:space="preserve"> is</w:t>
      </w:r>
      <w:r w:rsidR="00F841CD">
        <w:rPr>
          <w:sz w:val="24"/>
          <w:szCs w:val="24"/>
        </w:rPr>
        <w:t xml:space="preserve"> automatically removed </w:t>
      </w:r>
      <w:r w:rsidR="00081ACF" w:rsidRPr="00C8051B">
        <w:rPr>
          <w:sz w:val="24"/>
          <w:szCs w:val="24"/>
        </w:rPr>
        <w:t xml:space="preserve">from Level 4 when </w:t>
      </w:r>
      <w:r w:rsidR="00E30003">
        <w:rPr>
          <w:sz w:val="24"/>
          <w:szCs w:val="24"/>
        </w:rPr>
        <w:t>it</w:t>
      </w:r>
      <w:r w:rsidR="00081ACF" w:rsidRPr="00C8051B">
        <w:rPr>
          <w:sz w:val="24"/>
          <w:szCs w:val="24"/>
        </w:rPr>
        <w:t xml:space="preserve"> no longe</w:t>
      </w:r>
      <w:r w:rsidR="00F841CD">
        <w:rPr>
          <w:sz w:val="24"/>
          <w:szCs w:val="24"/>
        </w:rPr>
        <w:t>r ha</w:t>
      </w:r>
      <w:r w:rsidR="00E30003">
        <w:rPr>
          <w:sz w:val="24"/>
          <w:szCs w:val="24"/>
        </w:rPr>
        <w:t>s</w:t>
      </w:r>
      <w:r w:rsidR="00F841CD">
        <w:rPr>
          <w:sz w:val="24"/>
          <w:szCs w:val="24"/>
        </w:rPr>
        <w:t xml:space="preserve"> any Level 4 schools</w:t>
      </w:r>
      <w:r w:rsidR="00B23DC1">
        <w:rPr>
          <w:sz w:val="24"/>
          <w:szCs w:val="24"/>
        </w:rPr>
        <w:t>,</w:t>
      </w:r>
      <w:r w:rsidR="00081ACF">
        <w:rPr>
          <w:sz w:val="24"/>
          <w:szCs w:val="24"/>
        </w:rPr>
        <w:t xml:space="preserve"> </w:t>
      </w:r>
      <w:r>
        <w:rPr>
          <w:sz w:val="24"/>
          <w:szCs w:val="24"/>
        </w:rPr>
        <w:t xml:space="preserve">unless it has a Level 4 district plan </w:t>
      </w:r>
      <w:r w:rsidR="00B23DC1">
        <w:rPr>
          <w:sz w:val="24"/>
          <w:szCs w:val="24"/>
        </w:rPr>
        <w:t>for which the commissioner has not yet made the determination described in the next bullet. See 2.05(12</w:t>
      </w:r>
      <w:proofErr w:type="gramStart"/>
      <w:r w:rsidR="00B23DC1">
        <w:rPr>
          <w:sz w:val="24"/>
          <w:szCs w:val="24"/>
        </w:rPr>
        <w:t>)(</w:t>
      </w:r>
      <w:proofErr w:type="gramEnd"/>
      <w:r w:rsidR="00B23DC1">
        <w:rPr>
          <w:sz w:val="24"/>
          <w:szCs w:val="24"/>
        </w:rPr>
        <w:t>a).</w:t>
      </w:r>
    </w:p>
    <w:p w:rsidR="00D96768" w:rsidRPr="00E9049C" w:rsidRDefault="00122EA9" w:rsidP="00B55E62">
      <w:pPr>
        <w:pStyle w:val="ListParagraph"/>
        <w:numPr>
          <w:ilvl w:val="0"/>
          <w:numId w:val="1"/>
        </w:numPr>
        <w:contextualSpacing w:val="0"/>
        <w:rPr>
          <w:sz w:val="24"/>
          <w:szCs w:val="24"/>
        </w:rPr>
      </w:pPr>
      <w:r>
        <w:rPr>
          <w:sz w:val="24"/>
          <w:szCs w:val="24"/>
        </w:rPr>
        <w:t>A</w:t>
      </w:r>
      <w:r w:rsidR="00E10EFF" w:rsidRPr="00E9049C">
        <w:rPr>
          <w:sz w:val="24"/>
          <w:szCs w:val="24"/>
        </w:rPr>
        <w:t xml:space="preserve"> Level 4 district </w:t>
      </w:r>
      <w:r>
        <w:rPr>
          <w:sz w:val="24"/>
          <w:szCs w:val="24"/>
        </w:rPr>
        <w:t xml:space="preserve">with a Level 4 District Plan </w:t>
      </w:r>
      <w:r w:rsidR="00E30003">
        <w:rPr>
          <w:sz w:val="24"/>
          <w:szCs w:val="24"/>
        </w:rPr>
        <w:t xml:space="preserve">is </w:t>
      </w:r>
      <w:r w:rsidR="00E10EFF" w:rsidRPr="00E9049C">
        <w:rPr>
          <w:sz w:val="24"/>
          <w:szCs w:val="24"/>
        </w:rPr>
        <w:t xml:space="preserve">removed from Level 4 by the </w:t>
      </w:r>
      <w:r w:rsidR="00F841CD">
        <w:rPr>
          <w:sz w:val="24"/>
          <w:szCs w:val="24"/>
        </w:rPr>
        <w:t>c</w:t>
      </w:r>
      <w:r w:rsidR="00E10EFF" w:rsidRPr="00E9049C">
        <w:rPr>
          <w:sz w:val="24"/>
          <w:szCs w:val="24"/>
        </w:rPr>
        <w:t xml:space="preserve">ommissioner when he has determined that it has </w:t>
      </w:r>
      <w:r w:rsidR="00997BBB">
        <w:rPr>
          <w:sz w:val="24"/>
          <w:szCs w:val="24"/>
        </w:rPr>
        <w:t xml:space="preserve">satisfactorily </w:t>
      </w:r>
      <w:r w:rsidR="00E10EFF" w:rsidRPr="00E9049C">
        <w:rPr>
          <w:sz w:val="24"/>
          <w:szCs w:val="24"/>
        </w:rPr>
        <w:t>achieved the</w:t>
      </w:r>
      <w:r w:rsidR="00997BBB">
        <w:rPr>
          <w:sz w:val="24"/>
          <w:szCs w:val="24"/>
        </w:rPr>
        <w:t xml:space="preserve"> goals and benchmarks in its Level 4 District Plan</w:t>
      </w:r>
      <w:r w:rsidR="00E10EFF" w:rsidRPr="00E9049C">
        <w:rPr>
          <w:sz w:val="24"/>
          <w:szCs w:val="24"/>
        </w:rPr>
        <w:t xml:space="preserve">, and that it has the capacity to continue making progress on its own. </w:t>
      </w:r>
      <w:r w:rsidR="00E9049C" w:rsidRPr="00E9049C">
        <w:rPr>
          <w:sz w:val="24"/>
          <w:szCs w:val="24"/>
        </w:rPr>
        <w:t xml:space="preserve">The </w:t>
      </w:r>
      <w:r w:rsidR="00E9049C" w:rsidRPr="00E9049C">
        <w:rPr>
          <w:b/>
          <w:sz w:val="24"/>
          <w:szCs w:val="24"/>
        </w:rPr>
        <w:t xml:space="preserve">exception </w:t>
      </w:r>
      <w:r w:rsidR="00E9049C" w:rsidRPr="00E9049C">
        <w:rPr>
          <w:sz w:val="24"/>
          <w:szCs w:val="24"/>
        </w:rPr>
        <w:t xml:space="preserve">to this is that if it still has any Level 4 schools, the district remains in Level 4. </w:t>
      </w:r>
      <w:r w:rsidR="006610EA">
        <w:rPr>
          <w:sz w:val="24"/>
          <w:szCs w:val="24"/>
        </w:rPr>
        <w:t>See 2.05(12</w:t>
      </w:r>
      <w:proofErr w:type="gramStart"/>
      <w:r w:rsidR="006610EA">
        <w:rPr>
          <w:sz w:val="24"/>
          <w:szCs w:val="24"/>
        </w:rPr>
        <w:t>)(</w:t>
      </w:r>
      <w:proofErr w:type="gramEnd"/>
      <w:r w:rsidR="00B23DC1">
        <w:rPr>
          <w:sz w:val="24"/>
          <w:szCs w:val="24"/>
        </w:rPr>
        <w:t>b).</w:t>
      </w:r>
    </w:p>
    <w:p w:rsidR="00F841CD" w:rsidRDefault="00F841CD" w:rsidP="00F841CD">
      <w:pPr>
        <w:pStyle w:val="ListParagraph"/>
        <w:numPr>
          <w:ilvl w:val="0"/>
          <w:numId w:val="6"/>
        </w:numPr>
        <w:rPr>
          <w:i/>
          <w:sz w:val="24"/>
          <w:szCs w:val="24"/>
        </w:rPr>
      </w:pPr>
      <w:r w:rsidRPr="00654055">
        <w:rPr>
          <w:i/>
          <w:sz w:val="24"/>
          <w:szCs w:val="24"/>
        </w:rPr>
        <w:t>Gill-Montague, et al</w:t>
      </w:r>
      <w:r w:rsidR="00D21D9E">
        <w:rPr>
          <w:i/>
          <w:sz w:val="24"/>
          <w:szCs w:val="24"/>
        </w:rPr>
        <w:t>.</w:t>
      </w:r>
    </w:p>
    <w:p w:rsidR="00B55E62" w:rsidRPr="00F841CD" w:rsidRDefault="00B55E62" w:rsidP="00B55E62">
      <w:pPr>
        <w:pStyle w:val="ListParagraph"/>
        <w:ind w:left="1440" w:hanging="360"/>
        <w:rPr>
          <w:sz w:val="24"/>
          <w:szCs w:val="24"/>
        </w:rPr>
      </w:pPr>
      <w:r w:rsidRPr="00F841CD">
        <w:rPr>
          <w:sz w:val="24"/>
          <w:szCs w:val="24"/>
        </w:rPr>
        <w:t xml:space="preserve">Gill-Montague, Holyoke, Randolph, and Southbridge are now </w:t>
      </w:r>
      <w:r>
        <w:rPr>
          <w:sz w:val="24"/>
          <w:szCs w:val="24"/>
        </w:rPr>
        <w:t xml:space="preserve">covered by the regulations, and will remain </w:t>
      </w:r>
      <w:r w:rsidRPr="00F841CD">
        <w:rPr>
          <w:sz w:val="24"/>
          <w:szCs w:val="24"/>
        </w:rPr>
        <w:t xml:space="preserve">in Level 4 until </w:t>
      </w:r>
      <w:r>
        <w:rPr>
          <w:sz w:val="24"/>
          <w:szCs w:val="24"/>
        </w:rPr>
        <w:t xml:space="preserve">they have no schools in Level 4 and the commissioner determines that </w:t>
      </w:r>
      <w:r w:rsidRPr="00F841CD">
        <w:rPr>
          <w:sz w:val="24"/>
          <w:szCs w:val="24"/>
        </w:rPr>
        <w:t xml:space="preserve">they </w:t>
      </w:r>
      <w:r>
        <w:rPr>
          <w:sz w:val="24"/>
          <w:szCs w:val="24"/>
        </w:rPr>
        <w:t>have satisfactorily achieved</w:t>
      </w:r>
      <w:r w:rsidRPr="00F841CD">
        <w:rPr>
          <w:sz w:val="24"/>
          <w:szCs w:val="24"/>
        </w:rPr>
        <w:t xml:space="preserve"> the goals</w:t>
      </w:r>
      <w:r>
        <w:rPr>
          <w:sz w:val="24"/>
          <w:szCs w:val="24"/>
        </w:rPr>
        <w:t xml:space="preserve"> and benchmarks</w:t>
      </w:r>
      <w:r w:rsidRPr="00F841CD">
        <w:rPr>
          <w:sz w:val="24"/>
          <w:szCs w:val="24"/>
        </w:rPr>
        <w:t xml:space="preserve"> in their current turnaround plans (which serve as their Level 4 District Plans</w:t>
      </w:r>
      <w:r>
        <w:rPr>
          <w:rStyle w:val="FootnoteReference"/>
          <w:sz w:val="24"/>
          <w:szCs w:val="24"/>
        </w:rPr>
        <w:footnoteReference w:id="1"/>
      </w:r>
      <w:r w:rsidRPr="00F841CD">
        <w:rPr>
          <w:sz w:val="24"/>
          <w:szCs w:val="24"/>
        </w:rPr>
        <w:t>)</w:t>
      </w:r>
      <w:r>
        <w:rPr>
          <w:sz w:val="24"/>
          <w:szCs w:val="24"/>
        </w:rPr>
        <w:t xml:space="preserve"> and have the capacity to continue making progress on their own</w:t>
      </w:r>
      <w:r w:rsidRPr="00F841CD">
        <w:rPr>
          <w:sz w:val="24"/>
          <w:szCs w:val="24"/>
        </w:rPr>
        <w:t xml:space="preserve">. </w:t>
      </w:r>
      <w:r>
        <w:rPr>
          <w:sz w:val="24"/>
          <w:szCs w:val="24"/>
        </w:rPr>
        <w:t>The</w:t>
      </w:r>
      <w:r w:rsidRPr="00F841CD">
        <w:rPr>
          <w:sz w:val="24"/>
          <w:szCs w:val="24"/>
        </w:rPr>
        <w:t xml:space="preserve"> commissioner rather than the Board </w:t>
      </w:r>
      <w:r>
        <w:rPr>
          <w:sz w:val="24"/>
          <w:szCs w:val="24"/>
        </w:rPr>
        <w:t>will make this determination</w:t>
      </w:r>
      <w:r w:rsidRPr="00F841CD">
        <w:rPr>
          <w:sz w:val="24"/>
          <w:szCs w:val="24"/>
        </w:rPr>
        <w:t>. See 2.05(1</w:t>
      </w:r>
      <w:proofErr w:type="gramStart"/>
      <w:r w:rsidRPr="00F841CD">
        <w:rPr>
          <w:sz w:val="24"/>
          <w:szCs w:val="24"/>
        </w:rPr>
        <w:t>)(</w:t>
      </w:r>
      <w:proofErr w:type="gramEnd"/>
      <w:r w:rsidRPr="00F841CD">
        <w:rPr>
          <w:sz w:val="24"/>
          <w:szCs w:val="24"/>
        </w:rPr>
        <w:t>d) and 2.05(12)(</w:t>
      </w:r>
      <w:r>
        <w:rPr>
          <w:sz w:val="24"/>
          <w:szCs w:val="24"/>
        </w:rPr>
        <w:t>b).</w:t>
      </w:r>
    </w:p>
    <w:p w:rsidR="00B55E62" w:rsidRDefault="00B55E62" w:rsidP="00B55E62">
      <w:pPr>
        <w:pStyle w:val="ListParagraph"/>
        <w:rPr>
          <w:i/>
          <w:sz w:val="24"/>
          <w:szCs w:val="24"/>
        </w:rPr>
      </w:pPr>
    </w:p>
    <w:p w:rsidR="00B55E62" w:rsidRDefault="00B55E62" w:rsidP="00F841CD">
      <w:pPr>
        <w:pStyle w:val="ListParagraph"/>
        <w:numPr>
          <w:ilvl w:val="0"/>
          <w:numId w:val="6"/>
        </w:numPr>
        <w:rPr>
          <w:i/>
          <w:sz w:val="24"/>
          <w:szCs w:val="24"/>
        </w:rPr>
      </w:pPr>
      <w:r>
        <w:rPr>
          <w:i/>
          <w:sz w:val="24"/>
          <w:szCs w:val="24"/>
        </w:rPr>
        <w:t>Level 5: Turnaround plans for Level 5 districts</w:t>
      </w:r>
    </w:p>
    <w:p w:rsidR="0071582E" w:rsidRDefault="0071582E" w:rsidP="00B55E62">
      <w:pPr>
        <w:pStyle w:val="ListParagraph"/>
        <w:numPr>
          <w:ilvl w:val="0"/>
          <w:numId w:val="13"/>
        </w:numPr>
        <w:rPr>
          <w:i/>
          <w:sz w:val="24"/>
          <w:szCs w:val="24"/>
        </w:rPr>
      </w:pPr>
      <w:r>
        <w:rPr>
          <w:i/>
          <w:sz w:val="24"/>
          <w:szCs w:val="24"/>
        </w:rPr>
        <w:t>Regulations now require the focus of</w:t>
      </w:r>
      <w:r w:rsidR="00B55E62">
        <w:rPr>
          <w:i/>
          <w:sz w:val="24"/>
          <w:szCs w:val="24"/>
        </w:rPr>
        <w:t xml:space="preserve"> Level 5 district turnaround plans to </w:t>
      </w:r>
      <w:r>
        <w:rPr>
          <w:i/>
          <w:sz w:val="24"/>
          <w:szCs w:val="24"/>
        </w:rPr>
        <w:t>include</w:t>
      </w:r>
      <w:r w:rsidR="00B55E62">
        <w:rPr>
          <w:i/>
          <w:sz w:val="24"/>
          <w:szCs w:val="24"/>
        </w:rPr>
        <w:t xml:space="preserve"> district systems for school support and intervention</w:t>
      </w:r>
      <w:r>
        <w:rPr>
          <w:i/>
          <w:sz w:val="24"/>
          <w:szCs w:val="24"/>
        </w:rPr>
        <w:t xml:space="preserve">. See 2.06(7.) </w:t>
      </w:r>
    </w:p>
    <w:p w:rsidR="00B55E62" w:rsidRPr="00654055" w:rsidRDefault="0071582E" w:rsidP="00B55E62">
      <w:pPr>
        <w:pStyle w:val="ListParagraph"/>
        <w:numPr>
          <w:ilvl w:val="0"/>
          <w:numId w:val="13"/>
        </w:numPr>
        <w:rPr>
          <w:i/>
          <w:sz w:val="24"/>
          <w:szCs w:val="24"/>
        </w:rPr>
      </w:pPr>
      <w:r>
        <w:rPr>
          <w:i/>
          <w:sz w:val="24"/>
          <w:szCs w:val="24"/>
        </w:rPr>
        <w:t>Regulations now</w:t>
      </w:r>
      <w:r w:rsidR="00B55E62">
        <w:rPr>
          <w:i/>
          <w:sz w:val="24"/>
          <w:szCs w:val="24"/>
        </w:rPr>
        <w:t xml:space="preserve"> require </w:t>
      </w:r>
      <w:r>
        <w:rPr>
          <w:i/>
          <w:sz w:val="24"/>
          <w:szCs w:val="24"/>
        </w:rPr>
        <w:t xml:space="preserve">a </w:t>
      </w:r>
      <w:r w:rsidR="00B55E62">
        <w:rPr>
          <w:i/>
          <w:sz w:val="24"/>
          <w:szCs w:val="24"/>
        </w:rPr>
        <w:t>new turnaround plan for any Level 4 or 5 school in the district whose turnaround plan the district’s receiver deems inadequate.</w:t>
      </w:r>
      <w:r w:rsidRPr="0071582E">
        <w:rPr>
          <w:i/>
          <w:sz w:val="24"/>
          <w:szCs w:val="24"/>
        </w:rPr>
        <w:t xml:space="preserve"> </w:t>
      </w:r>
      <w:r>
        <w:rPr>
          <w:i/>
          <w:sz w:val="24"/>
          <w:szCs w:val="24"/>
        </w:rPr>
        <w:t>See 2.06(7).</w:t>
      </w:r>
    </w:p>
    <w:p w:rsidR="007E0DC4" w:rsidRPr="007E0DC4" w:rsidRDefault="007E0DC4" w:rsidP="00F841CD">
      <w:pPr>
        <w:rPr>
          <w:b/>
          <w:sz w:val="24"/>
          <w:szCs w:val="24"/>
        </w:rPr>
      </w:pPr>
    </w:p>
    <w:sectPr w:rsidR="007E0DC4" w:rsidRPr="007E0DC4" w:rsidSect="00654055">
      <w:headerReference w:type="default" r:id="rId9"/>
      <w:footerReference w:type="default" r:id="rId10"/>
      <w:pgSz w:w="12240" w:h="15840" w:code="1"/>
      <w:pgMar w:top="1152" w:right="1440" w:bottom="1152"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7B" w:rsidRDefault="00383E7B" w:rsidP="00625F1E">
      <w:pPr>
        <w:spacing w:after="0" w:line="240" w:lineRule="auto"/>
      </w:pPr>
      <w:r>
        <w:separator/>
      </w:r>
    </w:p>
  </w:endnote>
  <w:endnote w:type="continuationSeparator" w:id="0">
    <w:p w:rsidR="00383E7B" w:rsidRDefault="00383E7B" w:rsidP="0062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424209"/>
      <w:docPartObj>
        <w:docPartGallery w:val="Page Numbers (Bottom of Page)"/>
        <w:docPartUnique/>
      </w:docPartObj>
    </w:sdtPr>
    <w:sdtEndPr/>
    <w:sdtContent>
      <w:sdt>
        <w:sdtPr>
          <w:id w:val="98381352"/>
          <w:docPartObj>
            <w:docPartGallery w:val="Page Numbers (Top of Page)"/>
            <w:docPartUnique/>
          </w:docPartObj>
        </w:sdtPr>
        <w:sdtEndPr/>
        <w:sdtContent>
          <w:p w:rsidR="00B23DC1" w:rsidRDefault="00B23DC1" w:rsidP="00CD1445">
            <w:pPr>
              <w:pStyle w:val="Footer"/>
              <w:jc w:val="right"/>
            </w:pPr>
            <w:r w:rsidRPr="00CD1445">
              <w:t xml:space="preserve">Page </w:t>
            </w:r>
            <w:r w:rsidR="00B672DC">
              <w:fldChar w:fldCharType="begin"/>
            </w:r>
            <w:r w:rsidR="00B672DC">
              <w:instrText xml:space="preserve"> PAGE </w:instrText>
            </w:r>
            <w:r w:rsidR="00B672DC">
              <w:fldChar w:fldCharType="separate"/>
            </w:r>
            <w:r w:rsidR="00B672DC">
              <w:rPr>
                <w:noProof/>
              </w:rPr>
              <w:t>1</w:t>
            </w:r>
            <w:r w:rsidR="00B672DC">
              <w:rPr>
                <w:noProof/>
              </w:rPr>
              <w:fldChar w:fldCharType="end"/>
            </w:r>
            <w:r w:rsidRPr="00CD1445">
              <w:t xml:space="preserve"> of </w:t>
            </w:r>
            <w:r w:rsidR="00B672DC">
              <w:fldChar w:fldCharType="begin"/>
            </w:r>
            <w:r w:rsidR="00B672DC">
              <w:instrText xml:space="preserve"> NUMPAGES  </w:instrText>
            </w:r>
            <w:r w:rsidR="00B672DC">
              <w:fldChar w:fldCharType="separate"/>
            </w:r>
            <w:r w:rsidR="00B672DC">
              <w:rPr>
                <w:noProof/>
              </w:rPr>
              <w:t>2</w:t>
            </w:r>
            <w:r w:rsidR="00B672DC">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7B" w:rsidRDefault="00383E7B" w:rsidP="00625F1E">
      <w:pPr>
        <w:spacing w:after="0" w:line="240" w:lineRule="auto"/>
      </w:pPr>
      <w:r>
        <w:separator/>
      </w:r>
    </w:p>
  </w:footnote>
  <w:footnote w:type="continuationSeparator" w:id="0">
    <w:p w:rsidR="00383E7B" w:rsidRDefault="00383E7B" w:rsidP="00625F1E">
      <w:pPr>
        <w:spacing w:after="0" w:line="240" w:lineRule="auto"/>
      </w:pPr>
      <w:r>
        <w:continuationSeparator/>
      </w:r>
    </w:p>
  </w:footnote>
  <w:footnote w:id="1">
    <w:p w:rsidR="00B55E62" w:rsidRDefault="00B55E62" w:rsidP="00B55E62">
      <w:pPr>
        <w:pStyle w:val="FootnoteText"/>
      </w:pPr>
      <w:r>
        <w:rPr>
          <w:rStyle w:val="FootnoteReference"/>
        </w:rPr>
        <w:footnoteRef/>
      </w:r>
      <w:r>
        <w:t xml:space="preserve"> See definition of Level 4 District Plan in 2.02.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DC1" w:rsidRPr="008F497E" w:rsidRDefault="008F497E" w:rsidP="008F497E">
    <w:pPr>
      <w:pStyle w:val="Header"/>
      <w:jc w:val="center"/>
      <w:rPr>
        <w:sz w:val="28"/>
        <w:szCs w:val="28"/>
      </w:rPr>
    </w:pPr>
    <w:r w:rsidRPr="008F497E">
      <w:rPr>
        <w:b/>
        <w:i/>
        <w:color w:val="000000"/>
        <w:sz w:val="28"/>
        <w:szCs w:val="28"/>
      </w:rPr>
      <w:t xml:space="preserve">Attachment 1: Summary of Proposed Changes to 603 CMR 2.00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334"/>
    <w:multiLevelType w:val="hybridMultilevel"/>
    <w:tmpl w:val="AC5E3AB0"/>
    <w:lvl w:ilvl="0" w:tplc="04090015">
      <w:start w:val="1"/>
      <w:numFmt w:val="upperLetter"/>
      <w:lvlText w:val="%1."/>
      <w:lvlJc w:val="left"/>
      <w:pPr>
        <w:ind w:left="720" w:hanging="360"/>
      </w:pPr>
      <w:rPr>
        <w:rFonts w:hint="default"/>
      </w:rPr>
    </w:lvl>
    <w:lvl w:ilvl="1" w:tplc="25FED3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61D6E"/>
    <w:multiLevelType w:val="hybridMultilevel"/>
    <w:tmpl w:val="D8BA144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03994"/>
    <w:multiLevelType w:val="hybridMultilevel"/>
    <w:tmpl w:val="533A671C"/>
    <w:lvl w:ilvl="0" w:tplc="25FED30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B2F79"/>
    <w:multiLevelType w:val="hybridMultilevel"/>
    <w:tmpl w:val="4884756A"/>
    <w:lvl w:ilvl="0" w:tplc="25FED30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2655CED"/>
    <w:multiLevelType w:val="hybridMultilevel"/>
    <w:tmpl w:val="1BE0BA0E"/>
    <w:lvl w:ilvl="0" w:tplc="04090001">
      <w:start w:val="1"/>
      <w:numFmt w:val="bullet"/>
      <w:lvlText w:val=""/>
      <w:lvlJc w:val="left"/>
      <w:pPr>
        <w:ind w:left="1440" w:hanging="360"/>
      </w:pPr>
      <w:rPr>
        <w:rFonts w:ascii="Symbol" w:hAnsi="Symbol" w:hint="default"/>
      </w:rPr>
    </w:lvl>
    <w:lvl w:ilvl="1" w:tplc="25FED304">
      <w:start w:val="1"/>
      <w:numFmt w:val="bullet"/>
      <w:lvlText w:val=""/>
      <w:lvlJc w:val="left"/>
      <w:pPr>
        <w:ind w:left="2160" w:hanging="360"/>
      </w:pPr>
      <w:rPr>
        <w:rFonts w:ascii="Symbol" w:hAnsi="Symbol" w:hint="default"/>
      </w:rPr>
    </w:lvl>
    <w:lvl w:ilvl="2" w:tplc="440E262E">
      <w:numFmt w:val="bullet"/>
      <w:lvlText w:val="-"/>
      <w:lvlJc w:val="left"/>
      <w:pPr>
        <w:ind w:left="3060" w:hanging="360"/>
      </w:pPr>
      <w:rPr>
        <w:rFonts w:ascii="Calibri" w:eastAsiaTheme="minorHAnsi" w:hAnsi="Calibri" w:cstheme="minorBidi"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4000358"/>
    <w:multiLevelType w:val="hybridMultilevel"/>
    <w:tmpl w:val="4098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03269"/>
    <w:multiLevelType w:val="hybridMultilevel"/>
    <w:tmpl w:val="5C467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F62680"/>
    <w:multiLevelType w:val="hybridMultilevel"/>
    <w:tmpl w:val="70AE1C40"/>
    <w:lvl w:ilvl="0" w:tplc="25FED304">
      <w:start w:val="1"/>
      <w:numFmt w:val="bullet"/>
      <w:lvlText w:val=""/>
      <w:lvlJc w:val="left"/>
      <w:pPr>
        <w:ind w:left="1440" w:hanging="360"/>
      </w:pPr>
      <w:rPr>
        <w:rFonts w:ascii="Symbol" w:hAnsi="Symbol" w:hint="default"/>
      </w:rPr>
    </w:lvl>
    <w:lvl w:ilvl="1" w:tplc="25FED304">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9E340A"/>
    <w:multiLevelType w:val="hybridMultilevel"/>
    <w:tmpl w:val="36582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0061EA"/>
    <w:multiLevelType w:val="hybridMultilevel"/>
    <w:tmpl w:val="25A48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9C7953"/>
    <w:multiLevelType w:val="multilevel"/>
    <w:tmpl w:val="FB4056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70925047"/>
    <w:multiLevelType w:val="hybridMultilevel"/>
    <w:tmpl w:val="F8C4FF4E"/>
    <w:lvl w:ilvl="0" w:tplc="04090015">
      <w:start w:val="1"/>
      <w:numFmt w:val="upperLetter"/>
      <w:lvlText w:val="%1."/>
      <w:lvlJc w:val="left"/>
      <w:pPr>
        <w:ind w:left="720" w:hanging="360"/>
      </w:pPr>
      <w:rPr>
        <w:rFonts w:hint="default"/>
      </w:rPr>
    </w:lvl>
    <w:lvl w:ilvl="1" w:tplc="25FED30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44AC8"/>
    <w:multiLevelType w:val="hybridMultilevel"/>
    <w:tmpl w:val="35D81F9C"/>
    <w:lvl w:ilvl="0" w:tplc="04090015">
      <w:start w:val="1"/>
      <w:numFmt w:val="upperLetter"/>
      <w:lvlText w:val="%1."/>
      <w:lvlJc w:val="left"/>
      <w:pPr>
        <w:ind w:left="720" w:hanging="360"/>
      </w:pPr>
      <w:rPr>
        <w:rFonts w:hint="default"/>
      </w:rPr>
    </w:lvl>
    <w:lvl w:ilvl="1" w:tplc="25FED3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5"/>
  </w:num>
  <w:num w:numId="5">
    <w:abstractNumId w:val="6"/>
  </w:num>
  <w:num w:numId="6">
    <w:abstractNumId w:val="1"/>
  </w:num>
  <w:num w:numId="7">
    <w:abstractNumId w:val="4"/>
  </w:num>
  <w:num w:numId="8">
    <w:abstractNumId w:val="2"/>
  </w:num>
  <w:num w:numId="9">
    <w:abstractNumId w:val="8"/>
  </w:num>
  <w:num w:numId="10">
    <w:abstractNumId w:val="11"/>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C4"/>
    <w:rsid w:val="00007FF5"/>
    <w:rsid w:val="00043319"/>
    <w:rsid w:val="00043596"/>
    <w:rsid w:val="00061337"/>
    <w:rsid w:val="00081ACF"/>
    <w:rsid w:val="000A703E"/>
    <w:rsid w:val="000B2DAC"/>
    <w:rsid w:val="000D45E7"/>
    <w:rsid w:val="000E1D97"/>
    <w:rsid w:val="0012020A"/>
    <w:rsid w:val="00122EA9"/>
    <w:rsid w:val="00174554"/>
    <w:rsid w:val="001951B3"/>
    <w:rsid w:val="00212F17"/>
    <w:rsid w:val="0029619C"/>
    <w:rsid w:val="002B4DA7"/>
    <w:rsid w:val="00383E7B"/>
    <w:rsid w:val="00450A90"/>
    <w:rsid w:val="0046350D"/>
    <w:rsid w:val="00472E0F"/>
    <w:rsid w:val="004737ED"/>
    <w:rsid w:val="004E0956"/>
    <w:rsid w:val="0051789F"/>
    <w:rsid w:val="0058212A"/>
    <w:rsid w:val="005831E1"/>
    <w:rsid w:val="00605C9F"/>
    <w:rsid w:val="00625F1E"/>
    <w:rsid w:val="006263C9"/>
    <w:rsid w:val="00635A14"/>
    <w:rsid w:val="00654055"/>
    <w:rsid w:val="006610EA"/>
    <w:rsid w:val="006F10A7"/>
    <w:rsid w:val="0070226A"/>
    <w:rsid w:val="0071582E"/>
    <w:rsid w:val="007531FF"/>
    <w:rsid w:val="007622FD"/>
    <w:rsid w:val="007A344F"/>
    <w:rsid w:val="007B1586"/>
    <w:rsid w:val="007C20CD"/>
    <w:rsid w:val="007E0DC4"/>
    <w:rsid w:val="00815D0C"/>
    <w:rsid w:val="00826C39"/>
    <w:rsid w:val="00865FFE"/>
    <w:rsid w:val="00870EAC"/>
    <w:rsid w:val="00872777"/>
    <w:rsid w:val="008949D1"/>
    <w:rsid w:val="00895D30"/>
    <w:rsid w:val="008E416F"/>
    <w:rsid w:val="008F497E"/>
    <w:rsid w:val="00911B72"/>
    <w:rsid w:val="00940B24"/>
    <w:rsid w:val="00997BBB"/>
    <w:rsid w:val="009D10F9"/>
    <w:rsid w:val="009D4457"/>
    <w:rsid w:val="00A11624"/>
    <w:rsid w:val="00A73F1B"/>
    <w:rsid w:val="00AF02B5"/>
    <w:rsid w:val="00B15A76"/>
    <w:rsid w:val="00B23DC1"/>
    <w:rsid w:val="00B55E62"/>
    <w:rsid w:val="00B672DC"/>
    <w:rsid w:val="00BF0EB7"/>
    <w:rsid w:val="00C107FC"/>
    <w:rsid w:val="00C2798A"/>
    <w:rsid w:val="00C36526"/>
    <w:rsid w:val="00C43D80"/>
    <w:rsid w:val="00C560ED"/>
    <w:rsid w:val="00C7092E"/>
    <w:rsid w:val="00C8051B"/>
    <w:rsid w:val="00C95C86"/>
    <w:rsid w:val="00CD1445"/>
    <w:rsid w:val="00D01F5B"/>
    <w:rsid w:val="00D21D9E"/>
    <w:rsid w:val="00D7442B"/>
    <w:rsid w:val="00D96768"/>
    <w:rsid w:val="00DA33B3"/>
    <w:rsid w:val="00E10EFF"/>
    <w:rsid w:val="00E30003"/>
    <w:rsid w:val="00E826D4"/>
    <w:rsid w:val="00E9049C"/>
    <w:rsid w:val="00EA55E9"/>
    <w:rsid w:val="00EB3256"/>
    <w:rsid w:val="00EC69C6"/>
    <w:rsid w:val="00EE6440"/>
    <w:rsid w:val="00F146CA"/>
    <w:rsid w:val="00F21795"/>
    <w:rsid w:val="00F505A3"/>
    <w:rsid w:val="00F841CD"/>
    <w:rsid w:val="00FD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DC4"/>
    <w:pPr>
      <w:ind w:left="720"/>
      <w:contextualSpacing/>
    </w:pPr>
  </w:style>
  <w:style w:type="character" w:styleId="CommentReference">
    <w:name w:val="annotation reference"/>
    <w:basedOn w:val="DefaultParagraphFont"/>
    <w:uiPriority w:val="99"/>
    <w:rsid w:val="00C8051B"/>
    <w:rPr>
      <w:sz w:val="16"/>
      <w:szCs w:val="16"/>
    </w:rPr>
  </w:style>
  <w:style w:type="paragraph" w:styleId="CommentText">
    <w:name w:val="annotation text"/>
    <w:basedOn w:val="Normal"/>
    <w:link w:val="CommentTextChar"/>
    <w:uiPriority w:val="99"/>
    <w:rsid w:val="00C8051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805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0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1B"/>
    <w:rPr>
      <w:rFonts w:ascii="Tahoma" w:hAnsi="Tahoma" w:cs="Tahoma"/>
      <w:sz w:val="16"/>
      <w:szCs w:val="16"/>
    </w:rPr>
  </w:style>
  <w:style w:type="paragraph" w:styleId="FootnoteText">
    <w:name w:val="footnote text"/>
    <w:basedOn w:val="Normal"/>
    <w:link w:val="FootnoteTextChar"/>
    <w:uiPriority w:val="99"/>
    <w:semiHidden/>
    <w:unhideWhenUsed/>
    <w:rsid w:val="00625F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F1E"/>
    <w:rPr>
      <w:sz w:val="20"/>
      <w:szCs w:val="20"/>
    </w:rPr>
  </w:style>
  <w:style w:type="character" w:styleId="FootnoteReference">
    <w:name w:val="footnote reference"/>
    <w:basedOn w:val="DefaultParagraphFont"/>
    <w:uiPriority w:val="99"/>
    <w:semiHidden/>
    <w:unhideWhenUsed/>
    <w:rsid w:val="00625F1E"/>
    <w:rPr>
      <w:vertAlign w:val="superscript"/>
    </w:rPr>
  </w:style>
  <w:style w:type="paragraph" w:styleId="Header">
    <w:name w:val="header"/>
    <w:basedOn w:val="Normal"/>
    <w:link w:val="HeaderChar"/>
    <w:uiPriority w:val="99"/>
    <w:unhideWhenUsed/>
    <w:rsid w:val="00E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49C"/>
  </w:style>
  <w:style w:type="paragraph" w:styleId="Footer">
    <w:name w:val="footer"/>
    <w:basedOn w:val="Normal"/>
    <w:link w:val="FooterChar"/>
    <w:uiPriority w:val="99"/>
    <w:unhideWhenUsed/>
    <w:rsid w:val="00E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49C"/>
  </w:style>
  <w:style w:type="paragraph" w:styleId="CommentSubject">
    <w:name w:val="annotation subject"/>
    <w:basedOn w:val="CommentText"/>
    <w:next w:val="CommentText"/>
    <w:link w:val="CommentSubjectChar"/>
    <w:uiPriority w:val="99"/>
    <w:semiHidden/>
    <w:unhideWhenUsed/>
    <w:rsid w:val="00F146C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46C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DC4"/>
    <w:pPr>
      <w:ind w:left="720"/>
      <w:contextualSpacing/>
    </w:pPr>
  </w:style>
  <w:style w:type="character" w:styleId="CommentReference">
    <w:name w:val="annotation reference"/>
    <w:basedOn w:val="DefaultParagraphFont"/>
    <w:uiPriority w:val="99"/>
    <w:rsid w:val="00C8051B"/>
    <w:rPr>
      <w:sz w:val="16"/>
      <w:szCs w:val="16"/>
    </w:rPr>
  </w:style>
  <w:style w:type="paragraph" w:styleId="CommentText">
    <w:name w:val="annotation text"/>
    <w:basedOn w:val="Normal"/>
    <w:link w:val="CommentTextChar"/>
    <w:uiPriority w:val="99"/>
    <w:rsid w:val="00C8051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805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0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1B"/>
    <w:rPr>
      <w:rFonts w:ascii="Tahoma" w:hAnsi="Tahoma" w:cs="Tahoma"/>
      <w:sz w:val="16"/>
      <w:szCs w:val="16"/>
    </w:rPr>
  </w:style>
  <w:style w:type="paragraph" w:styleId="FootnoteText">
    <w:name w:val="footnote text"/>
    <w:basedOn w:val="Normal"/>
    <w:link w:val="FootnoteTextChar"/>
    <w:uiPriority w:val="99"/>
    <w:semiHidden/>
    <w:unhideWhenUsed/>
    <w:rsid w:val="00625F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F1E"/>
    <w:rPr>
      <w:sz w:val="20"/>
      <w:szCs w:val="20"/>
    </w:rPr>
  </w:style>
  <w:style w:type="character" w:styleId="FootnoteReference">
    <w:name w:val="footnote reference"/>
    <w:basedOn w:val="DefaultParagraphFont"/>
    <w:uiPriority w:val="99"/>
    <w:semiHidden/>
    <w:unhideWhenUsed/>
    <w:rsid w:val="00625F1E"/>
    <w:rPr>
      <w:vertAlign w:val="superscript"/>
    </w:rPr>
  </w:style>
  <w:style w:type="paragraph" w:styleId="Header">
    <w:name w:val="header"/>
    <w:basedOn w:val="Normal"/>
    <w:link w:val="HeaderChar"/>
    <w:uiPriority w:val="99"/>
    <w:unhideWhenUsed/>
    <w:rsid w:val="00E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49C"/>
  </w:style>
  <w:style w:type="paragraph" w:styleId="Footer">
    <w:name w:val="footer"/>
    <w:basedOn w:val="Normal"/>
    <w:link w:val="FooterChar"/>
    <w:uiPriority w:val="99"/>
    <w:unhideWhenUsed/>
    <w:rsid w:val="00E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49C"/>
  </w:style>
  <w:style w:type="paragraph" w:styleId="CommentSubject">
    <w:name w:val="annotation subject"/>
    <w:basedOn w:val="CommentText"/>
    <w:next w:val="CommentText"/>
    <w:link w:val="CommentSubjectChar"/>
    <w:uiPriority w:val="99"/>
    <w:semiHidden/>
    <w:unhideWhenUsed/>
    <w:rsid w:val="00F146C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46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61110-8318-46B7-A126-90C2A5A8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Attachment 1: Summary of Proposed Changes to 603 CMR 2.00, April 2012</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Summary of Proposed Changes to 603 CMR 2.00, April 2012</dc:title>
  <dc:creator>ESE</dc:creator>
  <cp:lastModifiedBy>ESE</cp:lastModifiedBy>
  <cp:revision>2</cp:revision>
  <cp:lastPrinted>2012-04-18T16:09:00Z</cp:lastPrinted>
  <dcterms:created xsi:type="dcterms:W3CDTF">2012-04-23T20:12:00Z</dcterms:created>
  <dcterms:modified xsi:type="dcterms:W3CDTF">2012-04-23T20:12:00Z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2012</vt:lpwstr>
  </property>
</Properties>
</file>