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1E" w:rsidRDefault="0010691E">
      <w:bookmarkStart w:id="0" w:name="_GoBack"/>
      <w:bookmarkEnd w:id="0"/>
    </w:p>
    <w:p w:rsidR="00CC3C4D" w:rsidRPr="002E011D" w:rsidRDefault="00CC3C4D">
      <w:pPr>
        <w:rPr>
          <w:sz w:val="22"/>
          <w:szCs w:val="22"/>
        </w:rPr>
      </w:pPr>
    </w:p>
    <w:p w:rsidR="00CC3C4D" w:rsidRPr="002E011D" w:rsidRDefault="00CC3C4D" w:rsidP="00CC3C4D">
      <w:pPr>
        <w:rPr>
          <w:sz w:val="22"/>
          <w:szCs w:val="22"/>
        </w:rPr>
      </w:pPr>
      <w:r w:rsidRPr="002E011D">
        <w:rPr>
          <w:b/>
          <w:color w:val="000000"/>
          <w:sz w:val="22"/>
          <w:szCs w:val="22"/>
        </w:rPr>
        <w:t xml:space="preserve">Beth Anderson, </w:t>
      </w:r>
      <w:proofErr w:type="spellStart"/>
      <w:r w:rsidRPr="002E011D">
        <w:rPr>
          <w:b/>
          <w:color w:val="000000"/>
          <w:sz w:val="22"/>
          <w:szCs w:val="22"/>
        </w:rPr>
        <w:t>EdM</w:t>
      </w:r>
      <w:proofErr w:type="spellEnd"/>
      <w:r w:rsidRPr="002E011D">
        <w:rPr>
          <w:b/>
          <w:color w:val="000000"/>
          <w:sz w:val="22"/>
          <w:szCs w:val="22"/>
        </w:rPr>
        <w:t>., ex-officio</w:t>
      </w:r>
      <w:r w:rsidRPr="002E011D">
        <w:rPr>
          <w:color w:val="000000"/>
          <w:sz w:val="22"/>
          <w:szCs w:val="22"/>
        </w:rPr>
        <w:t xml:space="preserve">: Beth </w:t>
      </w:r>
      <w:r w:rsidRPr="002E011D">
        <w:rPr>
          <w:sz w:val="22"/>
          <w:szCs w:val="22"/>
        </w:rPr>
        <w:t>is the current Executive Director of Phoenix Charter Academy, and the leader of the Phoenix Charter Academy Network. Prior to founding Phoenix, Beth was the Deputy Executive Director of the Match High School in Boston and was responsible for DESE accountability oversight and annual fund development.</w:t>
      </w:r>
    </w:p>
    <w:p w:rsidR="00EF17AE" w:rsidRPr="002E011D" w:rsidRDefault="00EF17AE" w:rsidP="00CC3C4D">
      <w:pPr>
        <w:rPr>
          <w:sz w:val="22"/>
          <w:szCs w:val="22"/>
        </w:rPr>
      </w:pPr>
    </w:p>
    <w:p w:rsidR="00CC3C4D" w:rsidRPr="002E011D" w:rsidRDefault="00CC3C4D" w:rsidP="00CC3C4D">
      <w:pPr>
        <w:rPr>
          <w:sz w:val="22"/>
          <w:szCs w:val="22"/>
        </w:rPr>
      </w:pPr>
      <w:r w:rsidRPr="002E011D">
        <w:rPr>
          <w:b/>
          <w:color w:val="000000"/>
          <w:sz w:val="22"/>
          <w:szCs w:val="22"/>
        </w:rPr>
        <w:t xml:space="preserve">Nicholas Hofer, Board Chair: </w:t>
      </w:r>
      <w:r w:rsidRPr="002E011D">
        <w:rPr>
          <w:color w:val="000000"/>
          <w:sz w:val="22"/>
          <w:szCs w:val="22"/>
        </w:rPr>
        <w:t>Nick</w:t>
      </w:r>
      <w:r w:rsidRPr="002E011D">
        <w:rPr>
          <w:sz w:val="22"/>
          <w:szCs w:val="22"/>
        </w:rPr>
        <w:t xml:space="preserve"> is a Senior Vice President at Boston Private Bank &amp; Trust Company. He is responsible for managing and developing the bank’s strategic relationships within the Deposit Management area. Nick holds a dual degree in economics and political science from the University of Vermont, an </w:t>
      </w:r>
      <w:proofErr w:type="spellStart"/>
      <w:r w:rsidRPr="002E011D">
        <w:rPr>
          <w:sz w:val="22"/>
          <w:szCs w:val="22"/>
        </w:rPr>
        <w:t>M.Ed</w:t>
      </w:r>
      <w:proofErr w:type="spellEnd"/>
      <w:r w:rsidRPr="002E011D">
        <w:rPr>
          <w:sz w:val="22"/>
          <w:szCs w:val="22"/>
        </w:rPr>
        <w:t xml:space="preserve"> in curriculum and teaching from Boston University, and an MBA from the FW Olin School of Business at Babson College. </w:t>
      </w:r>
    </w:p>
    <w:p w:rsidR="00EF17AE" w:rsidRPr="002E011D" w:rsidRDefault="00EF17AE" w:rsidP="00CC3C4D">
      <w:pPr>
        <w:rPr>
          <w:sz w:val="22"/>
          <w:szCs w:val="22"/>
        </w:rPr>
      </w:pPr>
    </w:p>
    <w:p w:rsidR="00CC3C4D" w:rsidRPr="002E011D" w:rsidRDefault="00CC3C4D" w:rsidP="00CC3C4D">
      <w:pPr>
        <w:rPr>
          <w:sz w:val="22"/>
          <w:szCs w:val="22"/>
        </w:rPr>
      </w:pPr>
      <w:r w:rsidRPr="002E011D">
        <w:rPr>
          <w:b/>
          <w:color w:val="000000"/>
          <w:sz w:val="22"/>
          <w:szCs w:val="22"/>
        </w:rPr>
        <w:t xml:space="preserve">Patrick </w:t>
      </w:r>
      <w:proofErr w:type="spellStart"/>
      <w:r w:rsidRPr="002E011D">
        <w:rPr>
          <w:b/>
          <w:color w:val="000000"/>
          <w:sz w:val="22"/>
          <w:szCs w:val="22"/>
        </w:rPr>
        <w:t>Monkiewicz</w:t>
      </w:r>
      <w:proofErr w:type="spellEnd"/>
      <w:r w:rsidRPr="002E011D">
        <w:rPr>
          <w:b/>
          <w:color w:val="000000"/>
          <w:sz w:val="22"/>
          <w:szCs w:val="22"/>
        </w:rPr>
        <w:t>, Board Treasurer</w:t>
      </w:r>
      <w:r w:rsidRPr="002E011D">
        <w:rPr>
          <w:color w:val="000000"/>
          <w:sz w:val="22"/>
          <w:szCs w:val="22"/>
        </w:rPr>
        <w:t xml:space="preserve">: Patrick </w:t>
      </w:r>
      <w:r w:rsidRPr="002E011D">
        <w:rPr>
          <w:sz w:val="22"/>
          <w:szCs w:val="22"/>
        </w:rPr>
        <w:t xml:space="preserve">is </w:t>
      </w:r>
      <w:proofErr w:type="spellStart"/>
      <w:r w:rsidRPr="002E011D">
        <w:rPr>
          <w:sz w:val="22"/>
          <w:szCs w:val="22"/>
        </w:rPr>
        <w:t>Kayem’s</w:t>
      </w:r>
      <w:proofErr w:type="spellEnd"/>
      <w:r w:rsidRPr="002E011D">
        <w:rPr>
          <w:sz w:val="22"/>
          <w:szCs w:val="22"/>
        </w:rPr>
        <w:t xml:space="preserve"> Director of Finance &amp; Information Systems. As a 4th generation family member in a family owned and operated business, Patrick has worked in nearly every department including IT, sales, marketing, production and distribution.  Patrick earned a B.A. in Marketing from Bentley College and an MBA from Northeastern.</w:t>
      </w:r>
    </w:p>
    <w:p w:rsidR="00EF17AE" w:rsidRPr="002E011D" w:rsidRDefault="00EF17AE" w:rsidP="00CC3C4D">
      <w:pPr>
        <w:rPr>
          <w:sz w:val="22"/>
          <w:szCs w:val="22"/>
        </w:rPr>
      </w:pPr>
    </w:p>
    <w:p w:rsidR="00EF17AE" w:rsidRPr="002E011D" w:rsidRDefault="00CC3C4D" w:rsidP="00CC3C4D">
      <w:pPr>
        <w:rPr>
          <w:sz w:val="22"/>
          <w:szCs w:val="22"/>
        </w:rPr>
      </w:pPr>
      <w:r w:rsidRPr="002E011D">
        <w:rPr>
          <w:b/>
          <w:color w:val="000000"/>
          <w:sz w:val="22"/>
          <w:szCs w:val="22"/>
        </w:rPr>
        <w:t xml:space="preserve">Neil Cohen, </w:t>
      </w:r>
      <w:r w:rsidRPr="002E011D">
        <w:rPr>
          <w:b/>
          <w:sz w:val="22"/>
          <w:szCs w:val="22"/>
        </w:rPr>
        <w:t>Esquire</w:t>
      </w:r>
      <w:r w:rsidRPr="002E011D">
        <w:rPr>
          <w:sz w:val="22"/>
          <w:szCs w:val="22"/>
        </w:rPr>
        <w:t xml:space="preserve">: Neil is Managing Partner at </w:t>
      </w:r>
      <w:proofErr w:type="spellStart"/>
      <w:r w:rsidRPr="002E011D">
        <w:rPr>
          <w:sz w:val="22"/>
          <w:szCs w:val="22"/>
        </w:rPr>
        <w:t>Barsh</w:t>
      </w:r>
      <w:proofErr w:type="spellEnd"/>
      <w:r w:rsidRPr="002E011D">
        <w:rPr>
          <w:sz w:val="22"/>
          <w:szCs w:val="22"/>
        </w:rPr>
        <w:t xml:space="preserve"> and Cohen, P.C., a law firm in Newton, MA.  He completed his undergraduate B.A. in Political Science at Rollins College in Winter Park, FL and then went on to graduate from Suffolk University Law School in 2002. </w:t>
      </w:r>
    </w:p>
    <w:p w:rsidR="00CC3C4D" w:rsidRPr="002E011D" w:rsidRDefault="00CC3C4D" w:rsidP="00CC3C4D">
      <w:pPr>
        <w:rPr>
          <w:sz w:val="22"/>
          <w:szCs w:val="22"/>
        </w:rPr>
      </w:pPr>
      <w:r w:rsidRPr="002E011D">
        <w:rPr>
          <w:sz w:val="22"/>
          <w:szCs w:val="22"/>
        </w:rPr>
        <w:t xml:space="preserve"> </w:t>
      </w:r>
    </w:p>
    <w:p w:rsidR="00CC3C4D" w:rsidRPr="002E011D" w:rsidRDefault="00CC3C4D" w:rsidP="00CC3C4D">
      <w:pPr>
        <w:rPr>
          <w:sz w:val="22"/>
          <w:szCs w:val="22"/>
        </w:rPr>
      </w:pPr>
      <w:r w:rsidRPr="002E011D">
        <w:rPr>
          <w:b/>
          <w:color w:val="000000"/>
          <w:sz w:val="22"/>
          <w:szCs w:val="22"/>
        </w:rPr>
        <w:t>Joan Gallant, JD</w:t>
      </w:r>
      <w:r w:rsidRPr="002E011D">
        <w:rPr>
          <w:color w:val="000000"/>
          <w:sz w:val="22"/>
          <w:szCs w:val="22"/>
        </w:rPr>
        <w:t>: Joan</w:t>
      </w:r>
      <w:r w:rsidRPr="002E011D">
        <w:rPr>
          <w:sz w:val="22"/>
          <w:szCs w:val="22"/>
        </w:rPr>
        <w:t xml:space="preserve"> earned her BA from Providence College in 1994 and her JD from St. John's University in 1999.  In 2001 Joan joined the Robin Hood Foundation of New York where she launched and managed the Archer Legacy, their planned giving program, as well managed Robin Hood's individual giving department.  </w:t>
      </w:r>
    </w:p>
    <w:p w:rsidR="00EF17AE" w:rsidRPr="002E011D" w:rsidRDefault="00EF17AE" w:rsidP="00CC3C4D">
      <w:pPr>
        <w:rPr>
          <w:sz w:val="22"/>
          <w:szCs w:val="22"/>
        </w:rPr>
      </w:pPr>
    </w:p>
    <w:p w:rsidR="00CC3C4D" w:rsidRPr="002E011D" w:rsidRDefault="00CC3C4D" w:rsidP="00CC3C4D">
      <w:pPr>
        <w:rPr>
          <w:sz w:val="22"/>
          <w:szCs w:val="22"/>
        </w:rPr>
      </w:pPr>
      <w:r w:rsidRPr="002E011D">
        <w:rPr>
          <w:b/>
          <w:color w:val="000000"/>
          <w:sz w:val="22"/>
          <w:szCs w:val="22"/>
        </w:rPr>
        <w:t xml:space="preserve">Jeffrey </w:t>
      </w:r>
      <w:proofErr w:type="spellStart"/>
      <w:r w:rsidRPr="002E011D">
        <w:rPr>
          <w:b/>
          <w:color w:val="000000"/>
          <w:sz w:val="22"/>
          <w:szCs w:val="22"/>
        </w:rPr>
        <w:t>Meaney</w:t>
      </w:r>
      <w:proofErr w:type="spellEnd"/>
      <w:r w:rsidRPr="002E011D">
        <w:rPr>
          <w:b/>
          <w:color w:val="000000"/>
          <w:sz w:val="22"/>
          <w:szCs w:val="22"/>
        </w:rPr>
        <w:t xml:space="preserve">: </w:t>
      </w:r>
      <w:r w:rsidRPr="002E011D">
        <w:rPr>
          <w:color w:val="000000"/>
          <w:sz w:val="22"/>
          <w:szCs w:val="22"/>
        </w:rPr>
        <w:t xml:space="preserve">Jeff is </w:t>
      </w:r>
      <w:r w:rsidRPr="002E011D">
        <w:rPr>
          <w:sz w:val="22"/>
          <w:szCs w:val="22"/>
        </w:rPr>
        <w:t>Senior Vice President / Chief of Legal Operations and Administration for Fidelity Investments’ Legal Department. In this role he oversees budgeting, business planning and outside counsel relations supporting Fidelity’s domestic U.S. operations. He graduated summa cum laude from Bryant University (1984) and from the GBEP program at MIT (2003).</w:t>
      </w:r>
    </w:p>
    <w:p w:rsidR="00EF17AE" w:rsidRPr="002E011D" w:rsidRDefault="00EF17AE" w:rsidP="00CC3C4D">
      <w:pPr>
        <w:rPr>
          <w:sz w:val="22"/>
          <w:szCs w:val="22"/>
        </w:rPr>
      </w:pPr>
    </w:p>
    <w:p w:rsidR="00EF17AE" w:rsidRPr="002E011D" w:rsidRDefault="00CC3C4D" w:rsidP="00CC3C4D">
      <w:pPr>
        <w:rPr>
          <w:sz w:val="22"/>
          <w:szCs w:val="22"/>
        </w:rPr>
      </w:pPr>
      <w:r w:rsidRPr="002E011D">
        <w:rPr>
          <w:b/>
          <w:color w:val="000000"/>
          <w:sz w:val="22"/>
          <w:szCs w:val="22"/>
        </w:rPr>
        <w:t xml:space="preserve">Colette </w:t>
      </w:r>
      <w:proofErr w:type="spellStart"/>
      <w:r w:rsidRPr="002E011D">
        <w:rPr>
          <w:b/>
          <w:color w:val="000000"/>
          <w:sz w:val="22"/>
          <w:szCs w:val="22"/>
        </w:rPr>
        <w:t>Stanzler</w:t>
      </w:r>
      <w:proofErr w:type="spellEnd"/>
      <w:r w:rsidRPr="002E011D">
        <w:rPr>
          <w:b/>
          <w:color w:val="000000"/>
          <w:sz w:val="22"/>
          <w:szCs w:val="22"/>
        </w:rPr>
        <w:t xml:space="preserve">, </w:t>
      </w:r>
      <w:r w:rsidRPr="002E011D">
        <w:rPr>
          <w:b/>
          <w:sz w:val="22"/>
          <w:szCs w:val="22"/>
        </w:rPr>
        <w:t xml:space="preserve">MBA, </w:t>
      </w:r>
      <w:proofErr w:type="gramStart"/>
      <w:r w:rsidRPr="002E011D">
        <w:rPr>
          <w:b/>
          <w:sz w:val="22"/>
          <w:szCs w:val="22"/>
        </w:rPr>
        <w:t>MPA</w:t>
      </w:r>
      <w:proofErr w:type="gramEnd"/>
      <w:r w:rsidRPr="002E011D">
        <w:rPr>
          <w:sz w:val="22"/>
          <w:szCs w:val="22"/>
        </w:rPr>
        <w:t xml:space="preserve">: Colette is the Director of Social Impact Research (SIR), an initiative of Root Cause.  She holds an M.B.A. from the MIT Sloan School of Management, an M.P.A. from the Harvard Kennedy School of Government, and a B.A. from the University of Rochester.   </w:t>
      </w:r>
      <w:r w:rsidRPr="002E011D">
        <w:rPr>
          <w:sz w:val="22"/>
          <w:szCs w:val="22"/>
        </w:rPr>
        <w:cr/>
      </w:r>
    </w:p>
    <w:p w:rsidR="00CC3C4D" w:rsidRPr="002E011D" w:rsidRDefault="00CC3C4D" w:rsidP="00CC3C4D">
      <w:pPr>
        <w:rPr>
          <w:sz w:val="22"/>
          <w:szCs w:val="22"/>
        </w:rPr>
      </w:pPr>
      <w:r w:rsidRPr="002E011D">
        <w:rPr>
          <w:b/>
          <w:color w:val="000000"/>
          <w:sz w:val="22"/>
          <w:szCs w:val="22"/>
        </w:rPr>
        <w:t xml:space="preserve">Devin Sullivan: </w:t>
      </w:r>
      <w:r w:rsidRPr="002E011D">
        <w:rPr>
          <w:sz w:val="22"/>
          <w:szCs w:val="22"/>
        </w:rPr>
        <w:t xml:space="preserve">Devin is the Director of Institutional Services at Intercontinental Real Estate Corporation where his primary responsibility is raising equity for the Intercontinental private real estate funds and hedge fund-of-funds. Devin earned his B.A. in Government from Hamilton College in 1996.  </w:t>
      </w:r>
    </w:p>
    <w:p w:rsidR="00EF17AE" w:rsidRPr="002E011D" w:rsidRDefault="00EF17AE" w:rsidP="00CC3C4D">
      <w:pPr>
        <w:rPr>
          <w:sz w:val="22"/>
          <w:szCs w:val="22"/>
        </w:rPr>
      </w:pPr>
    </w:p>
    <w:p w:rsidR="00CC3C4D" w:rsidRPr="002E011D" w:rsidRDefault="00CC3C4D" w:rsidP="00CC3C4D">
      <w:pPr>
        <w:rPr>
          <w:sz w:val="22"/>
          <w:szCs w:val="22"/>
        </w:rPr>
      </w:pPr>
      <w:r w:rsidRPr="002E011D">
        <w:rPr>
          <w:b/>
          <w:color w:val="000000"/>
          <w:sz w:val="22"/>
          <w:szCs w:val="22"/>
        </w:rPr>
        <w:t xml:space="preserve">Gregory </w:t>
      </w:r>
      <w:proofErr w:type="spellStart"/>
      <w:r w:rsidRPr="002E011D">
        <w:rPr>
          <w:b/>
          <w:color w:val="000000"/>
          <w:sz w:val="22"/>
          <w:szCs w:val="22"/>
        </w:rPr>
        <w:t>Susco</w:t>
      </w:r>
      <w:proofErr w:type="spellEnd"/>
      <w:r w:rsidRPr="002E011D">
        <w:rPr>
          <w:b/>
          <w:color w:val="000000"/>
          <w:sz w:val="22"/>
          <w:szCs w:val="22"/>
        </w:rPr>
        <w:t xml:space="preserve">: </w:t>
      </w:r>
      <w:r w:rsidRPr="002E011D">
        <w:rPr>
          <w:color w:val="000000"/>
          <w:sz w:val="22"/>
          <w:szCs w:val="22"/>
        </w:rPr>
        <w:t xml:space="preserve">Greg is </w:t>
      </w:r>
      <w:r w:rsidRPr="002E011D">
        <w:rPr>
          <w:sz w:val="22"/>
          <w:szCs w:val="22"/>
        </w:rPr>
        <w:t xml:space="preserve">Vice President at </w:t>
      </w:r>
      <w:proofErr w:type="spellStart"/>
      <w:r w:rsidRPr="002E011D">
        <w:rPr>
          <w:sz w:val="22"/>
          <w:szCs w:val="22"/>
        </w:rPr>
        <w:t>Telamon</w:t>
      </w:r>
      <w:proofErr w:type="spellEnd"/>
      <w:r w:rsidRPr="002E011D">
        <w:rPr>
          <w:sz w:val="22"/>
          <w:szCs w:val="22"/>
        </w:rPr>
        <w:t xml:space="preserve"> Insurance &amp; Financial Network. Prior to his current position, Greg was the IT Director, developing, directing and executing IT strategy for </w:t>
      </w:r>
      <w:proofErr w:type="spellStart"/>
      <w:r w:rsidRPr="002E011D">
        <w:rPr>
          <w:sz w:val="22"/>
          <w:szCs w:val="22"/>
        </w:rPr>
        <w:t>Telamon</w:t>
      </w:r>
      <w:proofErr w:type="spellEnd"/>
      <w:r w:rsidRPr="002E011D">
        <w:rPr>
          <w:sz w:val="22"/>
          <w:szCs w:val="22"/>
        </w:rPr>
        <w:t xml:space="preserve">. He received a B.S. in Business Administration from the University of Vermont and is a member of Entrepreneurs’ Organization. </w:t>
      </w:r>
    </w:p>
    <w:p w:rsidR="00EF17AE" w:rsidRPr="002E011D" w:rsidRDefault="00EF17AE" w:rsidP="00CC3C4D">
      <w:pPr>
        <w:rPr>
          <w:sz w:val="22"/>
          <w:szCs w:val="22"/>
        </w:rPr>
      </w:pPr>
    </w:p>
    <w:p w:rsidR="00CC3C4D" w:rsidRPr="002E011D" w:rsidRDefault="00CC3C4D" w:rsidP="00EF17AE">
      <w:pPr>
        <w:spacing w:line="225" w:lineRule="atLeast"/>
        <w:textAlignment w:val="baseline"/>
        <w:rPr>
          <w:sz w:val="22"/>
          <w:szCs w:val="22"/>
        </w:rPr>
      </w:pPr>
      <w:r w:rsidRPr="002E011D">
        <w:rPr>
          <w:b/>
          <w:sz w:val="22"/>
          <w:szCs w:val="22"/>
        </w:rPr>
        <w:t xml:space="preserve">Nate </w:t>
      </w:r>
      <w:proofErr w:type="spellStart"/>
      <w:r w:rsidRPr="002E011D">
        <w:rPr>
          <w:b/>
          <w:sz w:val="22"/>
          <w:szCs w:val="22"/>
        </w:rPr>
        <w:t>Wolfson</w:t>
      </w:r>
      <w:proofErr w:type="spellEnd"/>
      <w:r w:rsidRPr="002E011D">
        <w:rPr>
          <w:sz w:val="22"/>
          <w:szCs w:val="22"/>
        </w:rPr>
        <w:t>: Nate is the current President of Digital Bungalow. An experienced entrepreneur, Nate was CEO of Thrive Networks, an IT services firm he co-founded, grew to 65 employees, and sold to Staples in 2006. Nate is an alumnus of Tufts University, where he graduated Phi Beta Kappa, Magna Cum Laude.</w:t>
      </w:r>
    </w:p>
    <w:sectPr w:rsidR="00CC3C4D" w:rsidRPr="002E011D" w:rsidSect="002E011D">
      <w:headerReference w:type="default" r:id="rId7"/>
      <w:footerReference w:type="default" r:id="rId8"/>
      <w:pgSz w:w="12240" w:h="15840"/>
      <w:pgMar w:top="1440" w:right="1440" w:bottom="1440" w:left="1440" w:header="720" w:footer="3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69" w:rsidRDefault="00131869" w:rsidP="00CC3C4D">
      <w:r>
        <w:separator/>
      </w:r>
    </w:p>
  </w:endnote>
  <w:endnote w:type="continuationSeparator" w:id="0">
    <w:p w:rsidR="00131869" w:rsidRDefault="00131869" w:rsidP="00CC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6300"/>
      <w:docPartObj>
        <w:docPartGallery w:val="Page Numbers (Bottom of Page)"/>
        <w:docPartUnique/>
      </w:docPartObj>
    </w:sdtPr>
    <w:sdtEndPr/>
    <w:sdtContent>
      <w:p w:rsidR="00084593" w:rsidRDefault="002178B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84593" w:rsidRDefault="00084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69" w:rsidRDefault="00131869" w:rsidP="00CC3C4D">
      <w:r>
        <w:separator/>
      </w:r>
    </w:p>
  </w:footnote>
  <w:footnote w:type="continuationSeparator" w:id="0">
    <w:p w:rsidR="00131869" w:rsidRDefault="00131869" w:rsidP="00CC3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4D" w:rsidRPr="004109EA" w:rsidRDefault="00CC3C4D" w:rsidP="00CC3C4D">
    <w:pPr>
      <w:jc w:val="center"/>
      <w:rPr>
        <w:b/>
        <w:sz w:val="28"/>
        <w:szCs w:val="28"/>
      </w:rPr>
    </w:pPr>
    <w:r w:rsidRPr="004109EA">
      <w:rPr>
        <w:b/>
        <w:sz w:val="28"/>
        <w:szCs w:val="28"/>
      </w:rPr>
      <w:t>Phoenix Charter Academy Springfield</w:t>
    </w:r>
  </w:p>
  <w:p w:rsidR="00CC3C4D" w:rsidRPr="004109EA" w:rsidRDefault="00CC3C4D" w:rsidP="00CC3C4D">
    <w:pPr>
      <w:pStyle w:val="Default"/>
      <w:jc w:val="center"/>
    </w:pPr>
    <w:r w:rsidRPr="004109EA">
      <w:t xml:space="preserve">Proposed Board of Trustees </w:t>
    </w:r>
  </w:p>
  <w:p w:rsidR="00CC3C4D" w:rsidRPr="004109EA" w:rsidRDefault="00CC3C4D" w:rsidP="00CC3C4D">
    <w:pPr>
      <w:jc w:val="center"/>
      <w:rPr>
        <w:sz w:val="20"/>
        <w:szCs w:val="20"/>
      </w:rPr>
    </w:pPr>
    <w:r w:rsidRPr="004109EA">
      <w:rPr>
        <w:i/>
        <w:iCs/>
        <w:sz w:val="20"/>
        <w:szCs w:val="20"/>
      </w:rPr>
      <w:t>This is prepared by the founding group of the proposed Phoenix Charter Academy Springfield.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C3C4D"/>
    <w:rsid w:val="00084593"/>
    <w:rsid w:val="0010691E"/>
    <w:rsid w:val="00131869"/>
    <w:rsid w:val="002178BB"/>
    <w:rsid w:val="002259C7"/>
    <w:rsid w:val="002A57B4"/>
    <w:rsid w:val="002E011D"/>
    <w:rsid w:val="003F06AD"/>
    <w:rsid w:val="004109EA"/>
    <w:rsid w:val="004130A9"/>
    <w:rsid w:val="00542743"/>
    <w:rsid w:val="005C1124"/>
    <w:rsid w:val="006D103D"/>
    <w:rsid w:val="008336AF"/>
    <w:rsid w:val="008E79CA"/>
    <w:rsid w:val="009B3D10"/>
    <w:rsid w:val="00B0737B"/>
    <w:rsid w:val="00CC3C4D"/>
    <w:rsid w:val="00E01006"/>
    <w:rsid w:val="00E34891"/>
    <w:rsid w:val="00EF17AE"/>
    <w:rsid w:val="00F4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6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3C4D"/>
    <w:pPr>
      <w:tabs>
        <w:tab w:val="center" w:pos="4680"/>
        <w:tab w:val="right" w:pos="9360"/>
      </w:tabs>
    </w:pPr>
  </w:style>
  <w:style w:type="character" w:customStyle="1" w:styleId="HeaderChar">
    <w:name w:val="Header Char"/>
    <w:basedOn w:val="DefaultParagraphFont"/>
    <w:link w:val="Header"/>
    <w:uiPriority w:val="99"/>
    <w:rsid w:val="00CC3C4D"/>
    <w:rPr>
      <w:sz w:val="24"/>
      <w:szCs w:val="24"/>
    </w:rPr>
  </w:style>
  <w:style w:type="paragraph" w:styleId="Footer">
    <w:name w:val="footer"/>
    <w:basedOn w:val="Normal"/>
    <w:link w:val="FooterChar"/>
    <w:uiPriority w:val="99"/>
    <w:rsid w:val="00CC3C4D"/>
    <w:pPr>
      <w:tabs>
        <w:tab w:val="center" w:pos="4680"/>
        <w:tab w:val="right" w:pos="9360"/>
      </w:tabs>
    </w:pPr>
  </w:style>
  <w:style w:type="character" w:customStyle="1" w:styleId="FooterChar">
    <w:name w:val="Footer Char"/>
    <w:basedOn w:val="DefaultParagraphFont"/>
    <w:link w:val="Footer"/>
    <w:uiPriority w:val="99"/>
    <w:rsid w:val="00CC3C4D"/>
    <w:rPr>
      <w:sz w:val="24"/>
      <w:szCs w:val="24"/>
    </w:rPr>
  </w:style>
  <w:style w:type="paragraph" w:styleId="BalloonText">
    <w:name w:val="Balloon Text"/>
    <w:basedOn w:val="Normal"/>
    <w:link w:val="BalloonTextChar"/>
    <w:rsid w:val="00CC3C4D"/>
    <w:rPr>
      <w:rFonts w:ascii="Tahoma" w:hAnsi="Tahoma" w:cs="Tahoma"/>
      <w:sz w:val="16"/>
      <w:szCs w:val="16"/>
    </w:rPr>
  </w:style>
  <w:style w:type="character" w:customStyle="1" w:styleId="BalloonTextChar">
    <w:name w:val="Balloon Text Char"/>
    <w:basedOn w:val="DefaultParagraphFont"/>
    <w:link w:val="BalloonText"/>
    <w:rsid w:val="00CC3C4D"/>
    <w:rPr>
      <w:rFonts w:ascii="Tahoma" w:hAnsi="Tahoma" w:cs="Tahoma"/>
      <w:sz w:val="16"/>
      <w:szCs w:val="16"/>
    </w:rPr>
  </w:style>
  <w:style w:type="paragraph" w:customStyle="1" w:styleId="Default">
    <w:name w:val="Default"/>
    <w:rsid w:val="00CC3C4D"/>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514</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Board memorandum attachment, new charter applicants and major amendments, Phoenix Academy board of trustees, February 2013</vt:lpstr>
    </vt:vector>
  </TitlesOfParts>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memorandum attachment, new charter applicants and major amendments, Phoenix Academy board of trustees, February 2013</dc:title>
  <dc:creator>ESE</dc:creator>
  <cp:lastModifiedBy>ESE</cp:lastModifiedBy>
  <cp:revision>3</cp:revision>
  <dcterms:created xsi:type="dcterms:W3CDTF">2013-02-19T20:59:00Z</dcterms:created>
  <dcterms:modified xsi:type="dcterms:W3CDTF">2013-02-22T19:19:00Z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2013</vt:lpwstr>
  </property>
</Properties>
</file>