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380"/>
        <w:gridCol w:w="4668"/>
      </w:tblGrid>
      <w:tr w:rsidR="00393D8E" w:rsidRPr="003B25C3" w:rsidTr="00393D8E">
        <w:tc>
          <w:tcPr>
            <w:tcW w:w="8856" w:type="dxa"/>
            <w:gridSpan w:val="3"/>
            <w:tcBorders>
              <w:top w:val="single" w:sz="4" w:space="0" w:color="auto"/>
              <w:left w:val="single" w:sz="4" w:space="0" w:color="auto"/>
              <w:bottom w:val="single" w:sz="4" w:space="0" w:color="auto"/>
              <w:right w:val="single" w:sz="4" w:space="0" w:color="auto"/>
            </w:tcBorders>
            <w:shd w:val="clear" w:color="auto" w:fill="CCCCCC"/>
          </w:tcPr>
          <w:p w:rsidR="00393D8E" w:rsidRPr="003B25C3" w:rsidRDefault="00393D8E" w:rsidP="00AE0FC7">
            <w:pPr>
              <w:jc w:val="center"/>
              <w:rPr>
                <w:b/>
                <w:szCs w:val="24"/>
              </w:rPr>
            </w:pPr>
            <w:bookmarkStart w:id="0" w:name="_GoBack"/>
            <w:bookmarkEnd w:id="0"/>
            <w:r w:rsidRPr="003B25C3">
              <w:rPr>
                <w:b/>
                <w:caps/>
                <w:szCs w:val="24"/>
              </w:rPr>
              <w:t xml:space="preserve">final application REVIEW </w:t>
            </w:r>
            <w:r w:rsidR="00AE0FC7" w:rsidRPr="003B25C3">
              <w:rPr>
                <w:b/>
                <w:caps/>
                <w:szCs w:val="24"/>
              </w:rPr>
              <w:t>2012-2013</w:t>
            </w:r>
          </w:p>
        </w:tc>
      </w:tr>
      <w:tr w:rsidR="00393D8E" w:rsidRPr="003B25C3" w:rsidTr="00393D8E">
        <w:tc>
          <w:tcPr>
            <w:tcW w:w="2808" w:type="dxa"/>
            <w:tcBorders>
              <w:top w:val="single" w:sz="4" w:space="0" w:color="auto"/>
              <w:left w:val="single" w:sz="4" w:space="0" w:color="auto"/>
              <w:bottom w:val="single" w:sz="4" w:space="0" w:color="auto"/>
              <w:right w:val="single" w:sz="4" w:space="0" w:color="auto"/>
            </w:tcBorders>
          </w:tcPr>
          <w:p w:rsidR="00393D8E" w:rsidRPr="003B25C3" w:rsidRDefault="00393D8E" w:rsidP="00393D8E">
            <w:pPr>
              <w:rPr>
                <w:b/>
                <w:bCs/>
                <w:szCs w:val="24"/>
              </w:rPr>
            </w:pPr>
            <w:r w:rsidRPr="003B25C3">
              <w:rPr>
                <w:b/>
                <w:bCs/>
                <w:szCs w:val="24"/>
              </w:rPr>
              <w:t>Proposed School Name:</w:t>
            </w:r>
          </w:p>
        </w:tc>
        <w:tc>
          <w:tcPr>
            <w:tcW w:w="6048" w:type="dxa"/>
            <w:gridSpan w:val="2"/>
            <w:tcBorders>
              <w:top w:val="single" w:sz="4" w:space="0" w:color="auto"/>
              <w:left w:val="single" w:sz="4" w:space="0" w:color="auto"/>
              <w:bottom w:val="single" w:sz="4" w:space="0" w:color="auto"/>
              <w:right w:val="single" w:sz="4" w:space="0" w:color="auto"/>
            </w:tcBorders>
          </w:tcPr>
          <w:p w:rsidR="00393D8E" w:rsidRPr="003B25C3" w:rsidRDefault="00AE0FC7" w:rsidP="00393D8E">
            <w:pPr>
              <w:rPr>
                <w:szCs w:val="24"/>
              </w:rPr>
            </w:pPr>
            <w:bookmarkStart w:id="1" w:name="OLE_LINK1"/>
            <w:bookmarkStart w:id="2" w:name="OLE_LINK2"/>
            <w:r w:rsidRPr="003B25C3">
              <w:rPr>
                <w:szCs w:val="24"/>
              </w:rPr>
              <w:t>Argosy Collegiate</w:t>
            </w:r>
            <w:r w:rsidR="002A4B65" w:rsidRPr="003B25C3">
              <w:rPr>
                <w:szCs w:val="24"/>
              </w:rPr>
              <w:t xml:space="preserve"> Charter School</w:t>
            </w:r>
            <w:bookmarkEnd w:id="1"/>
            <w:bookmarkEnd w:id="2"/>
          </w:p>
        </w:tc>
      </w:tr>
      <w:tr w:rsidR="00393D8E" w:rsidRPr="003B25C3" w:rsidTr="00393D8E">
        <w:tc>
          <w:tcPr>
            <w:tcW w:w="8856" w:type="dxa"/>
            <w:gridSpan w:val="3"/>
            <w:tcBorders>
              <w:top w:val="single" w:sz="4" w:space="0" w:color="auto"/>
              <w:left w:val="single" w:sz="4" w:space="0" w:color="auto"/>
              <w:bottom w:val="single" w:sz="4" w:space="0" w:color="auto"/>
              <w:right w:val="single" w:sz="4" w:space="0" w:color="auto"/>
            </w:tcBorders>
            <w:shd w:val="clear" w:color="auto" w:fill="C0C0C0"/>
          </w:tcPr>
          <w:p w:rsidR="00393D8E" w:rsidRPr="003B25C3" w:rsidRDefault="00393D8E" w:rsidP="00393D8E">
            <w:pPr>
              <w:rPr>
                <w:szCs w:val="24"/>
              </w:rPr>
            </w:pPr>
          </w:p>
        </w:tc>
      </w:tr>
      <w:tr w:rsidR="00393D8E" w:rsidRPr="003B25C3" w:rsidTr="00393D8E">
        <w:tc>
          <w:tcPr>
            <w:tcW w:w="4188" w:type="dxa"/>
            <w:gridSpan w:val="2"/>
            <w:tcBorders>
              <w:top w:val="single" w:sz="4" w:space="0" w:color="auto"/>
              <w:left w:val="single" w:sz="4" w:space="0" w:color="auto"/>
              <w:bottom w:val="single" w:sz="4" w:space="0" w:color="auto"/>
              <w:right w:val="single" w:sz="4" w:space="0" w:color="auto"/>
            </w:tcBorders>
          </w:tcPr>
          <w:p w:rsidR="00393D8E" w:rsidRPr="003B25C3" w:rsidRDefault="00393D8E" w:rsidP="00393D8E">
            <w:pPr>
              <w:rPr>
                <w:b/>
                <w:bCs/>
                <w:szCs w:val="24"/>
              </w:rPr>
            </w:pPr>
            <w:r w:rsidRPr="003B25C3">
              <w:rPr>
                <w:b/>
                <w:bCs/>
                <w:szCs w:val="24"/>
              </w:rPr>
              <w:t>Grades Served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3B25C3" w:rsidRDefault="001F709F" w:rsidP="00393D8E">
            <w:pPr>
              <w:rPr>
                <w:szCs w:val="24"/>
              </w:rPr>
            </w:pPr>
            <w:r w:rsidRPr="003B25C3">
              <w:rPr>
                <w:szCs w:val="24"/>
              </w:rPr>
              <w:t>5-</w:t>
            </w:r>
            <w:r w:rsidR="001966CF" w:rsidRPr="003B25C3">
              <w:rPr>
                <w:szCs w:val="24"/>
              </w:rPr>
              <w:t>12</w:t>
            </w:r>
          </w:p>
        </w:tc>
      </w:tr>
      <w:tr w:rsidR="00393D8E" w:rsidRPr="003B25C3" w:rsidTr="00393D8E">
        <w:tc>
          <w:tcPr>
            <w:tcW w:w="4188" w:type="dxa"/>
            <w:gridSpan w:val="2"/>
            <w:tcBorders>
              <w:top w:val="single" w:sz="4" w:space="0" w:color="auto"/>
              <w:left w:val="single" w:sz="4" w:space="0" w:color="auto"/>
              <w:bottom w:val="single" w:sz="4" w:space="0" w:color="auto"/>
              <w:right w:val="single" w:sz="4" w:space="0" w:color="auto"/>
            </w:tcBorders>
          </w:tcPr>
          <w:p w:rsidR="00393D8E" w:rsidRPr="003B25C3" w:rsidRDefault="00393D8E" w:rsidP="00393D8E">
            <w:pPr>
              <w:rPr>
                <w:b/>
                <w:bCs/>
                <w:szCs w:val="24"/>
              </w:rPr>
            </w:pPr>
            <w:r w:rsidRPr="003B25C3">
              <w:rPr>
                <w:b/>
                <w:bCs/>
                <w:szCs w:val="24"/>
              </w:rPr>
              <w:t>Number of Students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3B25C3" w:rsidRDefault="001966CF" w:rsidP="00393D8E">
            <w:pPr>
              <w:rPr>
                <w:szCs w:val="24"/>
              </w:rPr>
            </w:pPr>
            <w:r w:rsidRPr="003B25C3">
              <w:rPr>
                <w:szCs w:val="24"/>
              </w:rPr>
              <w:t>585</w:t>
            </w:r>
          </w:p>
        </w:tc>
      </w:tr>
      <w:tr w:rsidR="00393D8E" w:rsidRPr="003B25C3" w:rsidTr="00393D8E">
        <w:tc>
          <w:tcPr>
            <w:tcW w:w="4188" w:type="dxa"/>
            <w:gridSpan w:val="2"/>
            <w:tcBorders>
              <w:top w:val="single" w:sz="4" w:space="0" w:color="auto"/>
              <w:left w:val="single" w:sz="4" w:space="0" w:color="auto"/>
              <w:bottom w:val="single" w:sz="4" w:space="0" w:color="auto"/>
              <w:right w:val="single" w:sz="4" w:space="0" w:color="auto"/>
            </w:tcBorders>
          </w:tcPr>
          <w:p w:rsidR="00393D8E" w:rsidRPr="003B25C3" w:rsidRDefault="00393D8E" w:rsidP="00393D8E">
            <w:pPr>
              <w:rPr>
                <w:b/>
                <w:bCs/>
                <w:szCs w:val="24"/>
              </w:rPr>
            </w:pPr>
            <w:r w:rsidRPr="003B25C3">
              <w:rPr>
                <w:b/>
                <w:bCs/>
                <w:szCs w:val="24"/>
              </w:rPr>
              <w:t>Proposed School Location:</w:t>
            </w:r>
          </w:p>
        </w:tc>
        <w:tc>
          <w:tcPr>
            <w:tcW w:w="4668" w:type="dxa"/>
            <w:tcBorders>
              <w:top w:val="single" w:sz="4" w:space="0" w:color="auto"/>
              <w:left w:val="single" w:sz="4" w:space="0" w:color="auto"/>
              <w:bottom w:val="single" w:sz="4" w:space="0" w:color="auto"/>
              <w:right w:val="single" w:sz="4" w:space="0" w:color="auto"/>
            </w:tcBorders>
          </w:tcPr>
          <w:p w:rsidR="00393D8E" w:rsidRPr="003B25C3" w:rsidRDefault="0099141B" w:rsidP="00393D8E">
            <w:pPr>
              <w:rPr>
                <w:szCs w:val="24"/>
              </w:rPr>
            </w:pPr>
            <w:r w:rsidRPr="003B25C3">
              <w:rPr>
                <w:szCs w:val="24"/>
              </w:rPr>
              <w:t>Fall River</w:t>
            </w:r>
          </w:p>
        </w:tc>
      </w:tr>
      <w:tr w:rsidR="00393D8E" w:rsidRPr="003B25C3" w:rsidTr="00393D8E">
        <w:tc>
          <w:tcPr>
            <w:tcW w:w="4188" w:type="dxa"/>
            <w:gridSpan w:val="2"/>
            <w:tcBorders>
              <w:top w:val="single" w:sz="4" w:space="0" w:color="auto"/>
              <w:left w:val="single" w:sz="4" w:space="0" w:color="auto"/>
              <w:bottom w:val="single" w:sz="4" w:space="0" w:color="auto"/>
              <w:right w:val="single" w:sz="4" w:space="0" w:color="auto"/>
            </w:tcBorders>
          </w:tcPr>
          <w:p w:rsidR="00393D8E" w:rsidRPr="003B25C3" w:rsidRDefault="00393D8E" w:rsidP="00393D8E">
            <w:pPr>
              <w:rPr>
                <w:b/>
                <w:bCs/>
                <w:szCs w:val="24"/>
              </w:rPr>
            </w:pPr>
            <w:r w:rsidRPr="003B25C3">
              <w:rPr>
                <w:b/>
                <w:bCs/>
                <w:szCs w:val="24"/>
              </w:rPr>
              <w:t>Proposed Opening Year:</w:t>
            </w:r>
          </w:p>
        </w:tc>
        <w:tc>
          <w:tcPr>
            <w:tcW w:w="4668" w:type="dxa"/>
            <w:tcBorders>
              <w:top w:val="single" w:sz="4" w:space="0" w:color="auto"/>
              <w:left w:val="single" w:sz="4" w:space="0" w:color="auto"/>
              <w:bottom w:val="single" w:sz="4" w:space="0" w:color="auto"/>
              <w:right w:val="single" w:sz="4" w:space="0" w:color="auto"/>
            </w:tcBorders>
          </w:tcPr>
          <w:p w:rsidR="00393D8E" w:rsidRPr="003B25C3" w:rsidRDefault="001F709F" w:rsidP="00393D8E">
            <w:pPr>
              <w:rPr>
                <w:szCs w:val="24"/>
              </w:rPr>
            </w:pPr>
            <w:r w:rsidRPr="003B25C3">
              <w:rPr>
                <w:szCs w:val="24"/>
              </w:rPr>
              <w:t>FY201</w:t>
            </w:r>
            <w:r w:rsidR="00936494" w:rsidRPr="003B25C3">
              <w:rPr>
                <w:szCs w:val="24"/>
              </w:rPr>
              <w:t>4</w:t>
            </w:r>
          </w:p>
        </w:tc>
      </w:tr>
      <w:tr w:rsidR="00393D8E" w:rsidRPr="003B25C3" w:rsidTr="008003E4">
        <w:trPr>
          <w:trHeight w:val="1838"/>
        </w:trPr>
        <w:tc>
          <w:tcPr>
            <w:tcW w:w="8856" w:type="dxa"/>
            <w:gridSpan w:val="3"/>
            <w:tcBorders>
              <w:top w:val="single" w:sz="4" w:space="0" w:color="auto"/>
              <w:left w:val="single" w:sz="4" w:space="0" w:color="auto"/>
              <w:bottom w:val="single" w:sz="4" w:space="0" w:color="auto"/>
              <w:right w:val="single" w:sz="4" w:space="0" w:color="auto"/>
            </w:tcBorders>
          </w:tcPr>
          <w:p w:rsidR="00B76E40" w:rsidRPr="003B25C3" w:rsidRDefault="001966CF" w:rsidP="00F5717D">
            <w:pPr>
              <w:rPr>
                <w:b/>
                <w:szCs w:val="24"/>
              </w:rPr>
            </w:pPr>
            <w:r w:rsidRPr="003B25C3">
              <w:rPr>
                <w:b/>
                <w:szCs w:val="24"/>
              </w:rPr>
              <w:t>Public Statement:</w:t>
            </w:r>
          </w:p>
          <w:p w:rsidR="001966CF" w:rsidRPr="003B25C3" w:rsidRDefault="001966CF" w:rsidP="001966CF">
            <w:pPr>
              <w:rPr>
                <w:b/>
                <w:szCs w:val="24"/>
              </w:rPr>
            </w:pPr>
            <w:r w:rsidRPr="003B25C3">
              <w:rPr>
                <w:szCs w:val="24"/>
              </w:rPr>
              <w:t>“Argosy Collegiate Charter School (“Argosy Collegiate”) equips Fall River scholars in grades five through twelve with the academic foundation, financial literacy, and ethical development necessary to excel in selective colleges, earn professional opportunities, and demonstrate positive leadership. Serving a community in Fall River with tremendous academic need and significant population of English Language Learners, Argosy Collegiate remediates academic gaps experienced in elementary school and accelerates learning in high school. We prepare students to succeed in college, access expanded professional opportunities, and manage their financial independence. We will open with 81 students in grade five, grow one grade annually, and at capacity educate 585 students.”</w:t>
            </w:r>
          </w:p>
          <w:p w:rsidR="001966CF" w:rsidRPr="003B25C3" w:rsidRDefault="001966CF" w:rsidP="001966CF">
            <w:pPr>
              <w:rPr>
                <w:szCs w:val="24"/>
              </w:rPr>
            </w:pPr>
          </w:p>
          <w:p w:rsidR="001966CF" w:rsidRPr="003B25C3" w:rsidRDefault="001966CF" w:rsidP="001966CF">
            <w:pPr>
              <w:rPr>
                <w:b/>
                <w:bCs/>
                <w:szCs w:val="24"/>
              </w:rPr>
            </w:pPr>
            <w:r w:rsidRPr="003B25C3">
              <w:rPr>
                <w:b/>
                <w:bCs/>
                <w:szCs w:val="24"/>
              </w:rPr>
              <w:t>Mission Statement:</w:t>
            </w:r>
          </w:p>
          <w:p w:rsidR="00B76E40" w:rsidRPr="003B25C3" w:rsidRDefault="001966CF" w:rsidP="001966CF">
            <w:pPr>
              <w:jc w:val="both"/>
              <w:rPr>
                <w:szCs w:val="24"/>
              </w:rPr>
            </w:pPr>
            <w:r w:rsidRPr="003B25C3">
              <w:rPr>
                <w:szCs w:val="24"/>
              </w:rPr>
              <w:t>“Argosy Collegiate Charter School equips scholars in grades five through twelve with the academic foundation, financial literacy, and ethical development necessary to excel in selective colleges, earn professional opportunities, and demonstrate positive leadership.”</w:t>
            </w:r>
          </w:p>
          <w:p w:rsidR="001966CF" w:rsidRPr="003B25C3" w:rsidRDefault="001966CF" w:rsidP="00B76E40">
            <w:pPr>
              <w:rPr>
                <w:b/>
                <w:szCs w:val="24"/>
              </w:rPr>
            </w:pPr>
          </w:p>
          <w:p w:rsidR="00B76E40" w:rsidRPr="003B25C3" w:rsidRDefault="00B76E40" w:rsidP="00B76E40">
            <w:pPr>
              <w:rPr>
                <w:b/>
                <w:szCs w:val="24"/>
              </w:rPr>
            </w:pPr>
            <w:r w:rsidRPr="003B25C3">
              <w:rPr>
                <w:b/>
                <w:szCs w:val="24"/>
              </w:rPr>
              <w:t>Proposed Growth Plan for First Five Years of Operation:</w:t>
            </w:r>
          </w:p>
          <w:p w:rsidR="00B76E40" w:rsidRPr="003B25C3" w:rsidRDefault="00B76E40" w:rsidP="00452EAB">
            <w:pPr>
              <w:jc w:val="both"/>
              <w:rPr>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B76E40" w:rsidRPr="003B25C3" w:rsidTr="0025633E">
              <w:tc>
                <w:tcPr>
                  <w:tcW w:w="1800" w:type="dxa"/>
                  <w:vAlign w:val="center"/>
                </w:tcPr>
                <w:p w:rsidR="00B76E40" w:rsidRPr="003B25C3" w:rsidRDefault="00B76E40" w:rsidP="0025633E">
                  <w:pPr>
                    <w:jc w:val="center"/>
                    <w:rPr>
                      <w:color w:val="000000"/>
                      <w:szCs w:val="24"/>
                    </w:rPr>
                  </w:pPr>
                  <w:r w:rsidRPr="003B25C3">
                    <w:rPr>
                      <w:color w:val="000000"/>
                      <w:szCs w:val="24"/>
                    </w:rPr>
                    <w:t>School Year</w:t>
                  </w:r>
                </w:p>
              </w:tc>
              <w:tc>
                <w:tcPr>
                  <w:tcW w:w="1929" w:type="dxa"/>
                  <w:vAlign w:val="center"/>
                </w:tcPr>
                <w:p w:rsidR="00B76E40" w:rsidRPr="003B25C3" w:rsidRDefault="00B76E40" w:rsidP="0025633E">
                  <w:pPr>
                    <w:jc w:val="center"/>
                    <w:rPr>
                      <w:color w:val="000000"/>
                      <w:szCs w:val="24"/>
                    </w:rPr>
                  </w:pPr>
                  <w:r w:rsidRPr="003B25C3">
                    <w:rPr>
                      <w:color w:val="000000"/>
                      <w:szCs w:val="24"/>
                    </w:rPr>
                    <w:t>Grade Levels</w:t>
                  </w:r>
                </w:p>
              </w:tc>
              <w:tc>
                <w:tcPr>
                  <w:tcW w:w="1761" w:type="dxa"/>
                </w:tcPr>
                <w:p w:rsidR="00B76E40" w:rsidRPr="003B25C3" w:rsidRDefault="00B76E40" w:rsidP="00F60E18">
                  <w:pPr>
                    <w:jc w:val="center"/>
                    <w:rPr>
                      <w:color w:val="000000"/>
                      <w:szCs w:val="24"/>
                    </w:rPr>
                  </w:pPr>
                  <w:r w:rsidRPr="003B25C3">
                    <w:rPr>
                      <w:color w:val="000000"/>
                      <w:szCs w:val="24"/>
                    </w:rPr>
                    <w:t>Total Student Enrollment</w:t>
                  </w:r>
                </w:p>
              </w:tc>
            </w:tr>
            <w:tr w:rsidR="00B76E40" w:rsidRPr="003B25C3" w:rsidTr="00F60E18">
              <w:tc>
                <w:tcPr>
                  <w:tcW w:w="1800" w:type="dxa"/>
                </w:tcPr>
                <w:p w:rsidR="00B76E40" w:rsidRPr="003B25C3" w:rsidRDefault="00B76E40" w:rsidP="00F60E18">
                  <w:pPr>
                    <w:rPr>
                      <w:color w:val="000000"/>
                      <w:szCs w:val="24"/>
                    </w:rPr>
                  </w:pPr>
                  <w:r w:rsidRPr="003B25C3">
                    <w:rPr>
                      <w:color w:val="000000"/>
                      <w:szCs w:val="24"/>
                    </w:rPr>
                    <w:t>First Year</w:t>
                  </w:r>
                </w:p>
              </w:tc>
              <w:tc>
                <w:tcPr>
                  <w:tcW w:w="1929" w:type="dxa"/>
                </w:tcPr>
                <w:p w:rsidR="00B76E40" w:rsidRPr="003B25C3" w:rsidRDefault="00B76E40" w:rsidP="00F60E18">
                  <w:pPr>
                    <w:rPr>
                      <w:color w:val="000000"/>
                      <w:szCs w:val="24"/>
                    </w:rPr>
                  </w:pPr>
                  <w:r w:rsidRPr="003B25C3">
                    <w:rPr>
                      <w:color w:val="000000"/>
                      <w:szCs w:val="24"/>
                    </w:rPr>
                    <w:t>5</w:t>
                  </w:r>
                </w:p>
              </w:tc>
              <w:tc>
                <w:tcPr>
                  <w:tcW w:w="1761" w:type="dxa"/>
                </w:tcPr>
                <w:p w:rsidR="00B76E40" w:rsidRPr="003B25C3" w:rsidRDefault="00B76E40" w:rsidP="00F60E18">
                  <w:pPr>
                    <w:rPr>
                      <w:color w:val="000000"/>
                      <w:szCs w:val="24"/>
                    </w:rPr>
                  </w:pPr>
                  <w:r w:rsidRPr="003B25C3">
                    <w:rPr>
                      <w:color w:val="000000"/>
                      <w:szCs w:val="24"/>
                    </w:rPr>
                    <w:t>81</w:t>
                  </w:r>
                </w:p>
              </w:tc>
            </w:tr>
            <w:tr w:rsidR="00B76E40" w:rsidRPr="003B25C3" w:rsidTr="00F60E18">
              <w:tc>
                <w:tcPr>
                  <w:tcW w:w="1800" w:type="dxa"/>
                </w:tcPr>
                <w:p w:rsidR="00B76E40" w:rsidRPr="003B25C3" w:rsidRDefault="00B76E40" w:rsidP="00F60E18">
                  <w:pPr>
                    <w:rPr>
                      <w:color w:val="000000"/>
                      <w:szCs w:val="24"/>
                    </w:rPr>
                  </w:pPr>
                  <w:r w:rsidRPr="003B25C3">
                    <w:rPr>
                      <w:color w:val="000000"/>
                      <w:szCs w:val="24"/>
                    </w:rPr>
                    <w:t>Second Year</w:t>
                  </w:r>
                </w:p>
              </w:tc>
              <w:tc>
                <w:tcPr>
                  <w:tcW w:w="1929" w:type="dxa"/>
                </w:tcPr>
                <w:p w:rsidR="00B76E40" w:rsidRPr="003B25C3" w:rsidRDefault="00B76E40" w:rsidP="00F60E18">
                  <w:pPr>
                    <w:rPr>
                      <w:color w:val="000000"/>
                      <w:szCs w:val="24"/>
                    </w:rPr>
                  </w:pPr>
                  <w:r w:rsidRPr="003B25C3">
                    <w:rPr>
                      <w:color w:val="000000"/>
                      <w:szCs w:val="24"/>
                    </w:rPr>
                    <w:t>5, 6</w:t>
                  </w:r>
                </w:p>
              </w:tc>
              <w:tc>
                <w:tcPr>
                  <w:tcW w:w="1761" w:type="dxa"/>
                </w:tcPr>
                <w:p w:rsidR="00B76E40" w:rsidRPr="003B25C3" w:rsidRDefault="00B76E40" w:rsidP="00F60E18">
                  <w:pPr>
                    <w:rPr>
                      <w:color w:val="000000"/>
                      <w:szCs w:val="24"/>
                    </w:rPr>
                  </w:pPr>
                  <w:r w:rsidRPr="003B25C3">
                    <w:rPr>
                      <w:color w:val="000000"/>
                      <w:szCs w:val="24"/>
                    </w:rPr>
                    <w:t>162</w:t>
                  </w:r>
                </w:p>
              </w:tc>
            </w:tr>
            <w:tr w:rsidR="00B76E40" w:rsidRPr="003B25C3" w:rsidTr="00F60E18">
              <w:tc>
                <w:tcPr>
                  <w:tcW w:w="1800" w:type="dxa"/>
                </w:tcPr>
                <w:p w:rsidR="00B76E40" w:rsidRPr="003B25C3" w:rsidRDefault="00B76E40" w:rsidP="00F60E18">
                  <w:pPr>
                    <w:rPr>
                      <w:color w:val="000000"/>
                      <w:szCs w:val="24"/>
                    </w:rPr>
                  </w:pPr>
                  <w:r w:rsidRPr="003B25C3">
                    <w:rPr>
                      <w:color w:val="000000"/>
                      <w:szCs w:val="24"/>
                    </w:rPr>
                    <w:t>Third Year</w:t>
                  </w:r>
                </w:p>
              </w:tc>
              <w:tc>
                <w:tcPr>
                  <w:tcW w:w="1929" w:type="dxa"/>
                </w:tcPr>
                <w:p w:rsidR="00B76E40" w:rsidRPr="003B25C3" w:rsidRDefault="00B76E40" w:rsidP="00F60E18">
                  <w:pPr>
                    <w:rPr>
                      <w:color w:val="000000"/>
                      <w:szCs w:val="24"/>
                    </w:rPr>
                  </w:pPr>
                  <w:r w:rsidRPr="003B25C3">
                    <w:rPr>
                      <w:color w:val="000000"/>
                      <w:szCs w:val="24"/>
                    </w:rPr>
                    <w:t>5, 6, 7</w:t>
                  </w:r>
                </w:p>
              </w:tc>
              <w:tc>
                <w:tcPr>
                  <w:tcW w:w="1761" w:type="dxa"/>
                </w:tcPr>
                <w:p w:rsidR="00B76E40" w:rsidRPr="003B25C3" w:rsidRDefault="00B76E40" w:rsidP="00F60E18">
                  <w:pPr>
                    <w:rPr>
                      <w:color w:val="000000"/>
                      <w:szCs w:val="24"/>
                    </w:rPr>
                  </w:pPr>
                  <w:r w:rsidRPr="003B25C3">
                    <w:rPr>
                      <w:color w:val="000000"/>
                      <w:szCs w:val="24"/>
                    </w:rPr>
                    <w:t>243</w:t>
                  </w:r>
                </w:p>
              </w:tc>
            </w:tr>
            <w:tr w:rsidR="00B76E40" w:rsidRPr="003B25C3" w:rsidTr="00F60E18">
              <w:tc>
                <w:tcPr>
                  <w:tcW w:w="1800" w:type="dxa"/>
                </w:tcPr>
                <w:p w:rsidR="00B76E40" w:rsidRPr="003B25C3" w:rsidRDefault="00B76E40" w:rsidP="00F60E18">
                  <w:pPr>
                    <w:rPr>
                      <w:color w:val="000000"/>
                      <w:szCs w:val="24"/>
                    </w:rPr>
                  </w:pPr>
                  <w:r w:rsidRPr="003B25C3">
                    <w:rPr>
                      <w:color w:val="000000"/>
                      <w:szCs w:val="24"/>
                    </w:rPr>
                    <w:t>Fourth Year</w:t>
                  </w:r>
                </w:p>
              </w:tc>
              <w:tc>
                <w:tcPr>
                  <w:tcW w:w="1929" w:type="dxa"/>
                </w:tcPr>
                <w:p w:rsidR="00B76E40" w:rsidRPr="003B25C3" w:rsidRDefault="00B76E40" w:rsidP="00F60E18">
                  <w:pPr>
                    <w:rPr>
                      <w:color w:val="000000"/>
                      <w:szCs w:val="24"/>
                    </w:rPr>
                  </w:pPr>
                  <w:r w:rsidRPr="003B25C3">
                    <w:rPr>
                      <w:color w:val="000000"/>
                      <w:szCs w:val="24"/>
                    </w:rPr>
                    <w:t>5, 6, 7, 8</w:t>
                  </w:r>
                </w:p>
              </w:tc>
              <w:tc>
                <w:tcPr>
                  <w:tcW w:w="1761" w:type="dxa"/>
                </w:tcPr>
                <w:p w:rsidR="00B76E40" w:rsidRPr="003B25C3" w:rsidRDefault="00B76E40" w:rsidP="00F60E18">
                  <w:pPr>
                    <w:rPr>
                      <w:color w:val="000000"/>
                      <w:szCs w:val="24"/>
                    </w:rPr>
                  </w:pPr>
                  <w:r w:rsidRPr="003B25C3">
                    <w:rPr>
                      <w:color w:val="000000"/>
                      <w:szCs w:val="24"/>
                    </w:rPr>
                    <w:t>324</w:t>
                  </w:r>
                </w:p>
              </w:tc>
            </w:tr>
            <w:tr w:rsidR="00B76E40" w:rsidRPr="003B25C3" w:rsidTr="00F60E18">
              <w:tc>
                <w:tcPr>
                  <w:tcW w:w="1800" w:type="dxa"/>
                </w:tcPr>
                <w:p w:rsidR="00B76E40" w:rsidRPr="003B25C3" w:rsidRDefault="00B76E40" w:rsidP="00F60E18">
                  <w:pPr>
                    <w:rPr>
                      <w:color w:val="000000"/>
                      <w:szCs w:val="24"/>
                    </w:rPr>
                  </w:pPr>
                  <w:r w:rsidRPr="003B25C3">
                    <w:rPr>
                      <w:color w:val="000000"/>
                      <w:szCs w:val="24"/>
                    </w:rPr>
                    <w:t>Fifth Year</w:t>
                  </w:r>
                </w:p>
              </w:tc>
              <w:tc>
                <w:tcPr>
                  <w:tcW w:w="1929" w:type="dxa"/>
                </w:tcPr>
                <w:p w:rsidR="00B76E40" w:rsidRPr="003B25C3" w:rsidRDefault="00B76E40" w:rsidP="00F60E18">
                  <w:pPr>
                    <w:rPr>
                      <w:color w:val="000000"/>
                      <w:szCs w:val="24"/>
                    </w:rPr>
                  </w:pPr>
                  <w:r w:rsidRPr="003B25C3">
                    <w:rPr>
                      <w:color w:val="000000"/>
                      <w:szCs w:val="24"/>
                    </w:rPr>
                    <w:t>5, 6, 7, 8</w:t>
                  </w:r>
                  <w:r w:rsidR="001966CF" w:rsidRPr="003B25C3">
                    <w:rPr>
                      <w:color w:val="000000"/>
                      <w:szCs w:val="24"/>
                    </w:rPr>
                    <w:t>, 9</w:t>
                  </w:r>
                </w:p>
              </w:tc>
              <w:tc>
                <w:tcPr>
                  <w:tcW w:w="1761" w:type="dxa"/>
                </w:tcPr>
                <w:p w:rsidR="00B76E40" w:rsidRPr="003B25C3" w:rsidRDefault="001966CF" w:rsidP="00F60E18">
                  <w:pPr>
                    <w:rPr>
                      <w:color w:val="000000"/>
                      <w:szCs w:val="24"/>
                    </w:rPr>
                  </w:pPr>
                  <w:r w:rsidRPr="003B25C3">
                    <w:rPr>
                      <w:color w:val="000000"/>
                      <w:szCs w:val="24"/>
                    </w:rPr>
                    <w:t>397</w:t>
                  </w:r>
                </w:p>
              </w:tc>
            </w:tr>
          </w:tbl>
          <w:p w:rsidR="00F5717D" w:rsidRPr="003B25C3" w:rsidRDefault="00F5717D" w:rsidP="006E3292">
            <w:pPr>
              <w:rPr>
                <w:szCs w:val="24"/>
              </w:rPr>
            </w:pPr>
          </w:p>
          <w:p w:rsidR="00E56D36" w:rsidRPr="003B25C3" w:rsidRDefault="00E56D36" w:rsidP="006E3292">
            <w:pPr>
              <w:rPr>
                <w:szCs w:val="24"/>
              </w:rPr>
            </w:pPr>
          </w:p>
        </w:tc>
      </w:tr>
      <w:tr w:rsidR="00393D8E" w:rsidRPr="003B25C3" w:rsidTr="00C14CF7">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93D8E" w:rsidRPr="003B25C3" w:rsidRDefault="00393D8E" w:rsidP="00DB366B">
            <w:pPr>
              <w:jc w:val="center"/>
              <w:rPr>
                <w:b/>
                <w:szCs w:val="24"/>
              </w:rPr>
            </w:pPr>
            <w:r w:rsidRPr="003B25C3">
              <w:rPr>
                <w:b/>
                <w:szCs w:val="24"/>
              </w:rPr>
              <w:t xml:space="preserve">Mission, Vision, and </w:t>
            </w:r>
            <w:r w:rsidR="000A3ACC" w:rsidRPr="003B25C3">
              <w:rPr>
                <w:b/>
                <w:szCs w:val="24"/>
              </w:rPr>
              <w:t>Description</w:t>
            </w:r>
            <w:r w:rsidRPr="003B25C3">
              <w:rPr>
                <w:b/>
                <w:szCs w:val="24"/>
              </w:rPr>
              <w:t xml:space="preserve"> of </w:t>
            </w:r>
            <w:r w:rsidR="000A3ACC" w:rsidRPr="003B25C3">
              <w:rPr>
                <w:b/>
                <w:szCs w:val="24"/>
              </w:rPr>
              <w:t>the Community(</w:t>
            </w:r>
            <w:proofErr w:type="spellStart"/>
            <w:r w:rsidR="000A3ACC" w:rsidRPr="003B25C3">
              <w:rPr>
                <w:b/>
                <w:szCs w:val="24"/>
              </w:rPr>
              <w:t>ies</w:t>
            </w:r>
            <w:proofErr w:type="spellEnd"/>
            <w:r w:rsidR="000A3ACC" w:rsidRPr="003B25C3">
              <w:rPr>
                <w:b/>
                <w:szCs w:val="24"/>
              </w:rPr>
              <w:t>) to Be Served</w:t>
            </w:r>
          </w:p>
          <w:p w:rsidR="00DB366B" w:rsidRPr="003B25C3" w:rsidRDefault="00DB366B" w:rsidP="00393D8E">
            <w:pPr>
              <w:rPr>
                <w:b/>
                <w:szCs w:val="24"/>
              </w:rPr>
            </w:pPr>
          </w:p>
          <w:tbl>
            <w:tblPr>
              <w:tblW w:w="0" w:type="auto"/>
              <w:tblLook w:val="01E0" w:firstRow="1" w:lastRow="1" w:firstColumn="1" w:lastColumn="1" w:noHBand="0" w:noVBand="0"/>
            </w:tblPr>
            <w:tblGrid>
              <w:gridCol w:w="4312"/>
              <w:gridCol w:w="4313"/>
            </w:tblGrid>
            <w:tr w:rsidR="00393D8E" w:rsidRPr="003B25C3" w:rsidTr="008A68E8">
              <w:tc>
                <w:tcPr>
                  <w:tcW w:w="4312" w:type="dxa"/>
                </w:tcPr>
                <w:p w:rsidR="00393D8E" w:rsidRPr="003B25C3" w:rsidRDefault="00393D8E" w:rsidP="008A68E8">
                  <w:pPr>
                    <w:widowControl/>
                    <w:snapToGrid/>
                    <w:rPr>
                      <w:b/>
                      <w:szCs w:val="24"/>
                      <w:u w:val="single"/>
                    </w:rPr>
                  </w:pPr>
                  <w:r w:rsidRPr="003B25C3">
                    <w:rPr>
                      <w:b/>
                      <w:szCs w:val="24"/>
                      <w:u w:val="single"/>
                    </w:rPr>
                    <w:t>Primary Strengths</w:t>
                  </w:r>
                </w:p>
              </w:tc>
              <w:tc>
                <w:tcPr>
                  <w:tcW w:w="4313" w:type="dxa"/>
                </w:tcPr>
                <w:p w:rsidR="00393D8E" w:rsidRPr="003B25C3" w:rsidRDefault="00393D8E" w:rsidP="008A68E8">
                  <w:pPr>
                    <w:widowControl/>
                    <w:snapToGrid/>
                    <w:rPr>
                      <w:b/>
                      <w:szCs w:val="24"/>
                      <w:u w:val="single"/>
                    </w:rPr>
                  </w:pPr>
                  <w:r w:rsidRPr="003B25C3">
                    <w:rPr>
                      <w:b/>
                      <w:szCs w:val="24"/>
                      <w:u w:val="single"/>
                    </w:rPr>
                    <w:t xml:space="preserve">Primary Weaknesses </w:t>
                  </w:r>
                </w:p>
              </w:tc>
            </w:tr>
            <w:tr w:rsidR="00393D8E" w:rsidRPr="003B25C3" w:rsidTr="008A68E8">
              <w:trPr>
                <w:trHeight w:val="387"/>
              </w:trPr>
              <w:tc>
                <w:tcPr>
                  <w:tcW w:w="4312" w:type="dxa"/>
                </w:tcPr>
                <w:p w:rsidR="005C4219" w:rsidRPr="003B25C3" w:rsidRDefault="005C4219" w:rsidP="008A68E8">
                  <w:pPr>
                    <w:widowControl/>
                    <w:numPr>
                      <w:ilvl w:val="0"/>
                      <w:numId w:val="7"/>
                    </w:numPr>
                    <w:snapToGrid/>
                    <w:spacing w:before="40" w:after="100" w:afterAutospacing="1"/>
                    <w:rPr>
                      <w:bCs/>
                      <w:szCs w:val="24"/>
                    </w:rPr>
                  </w:pPr>
                  <w:r w:rsidRPr="003B25C3">
                    <w:rPr>
                      <w:bCs/>
                      <w:szCs w:val="24"/>
                    </w:rPr>
                    <w:t xml:space="preserve">The </w:t>
                  </w:r>
                  <w:r w:rsidR="00771FEA" w:rsidRPr="003B25C3">
                    <w:rPr>
                      <w:bCs/>
                      <w:szCs w:val="24"/>
                    </w:rPr>
                    <w:t xml:space="preserve">mission </w:t>
                  </w:r>
                  <w:r w:rsidR="008301D3" w:rsidRPr="003B25C3">
                    <w:rPr>
                      <w:bCs/>
                      <w:szCs w:val="24"/>
                    </w:rPr>
                    <w:t>s</w:t>
                  </w:r>
                  <w:r w:rsidRPr="003B25C3">
                    <w:rPr>
                      <w:bCs/>
                      <w:szCs w:val="24"/>
                    </w:rPr>
                    <w:t xml:space="preserve">tatement defines the purpose and values of the school and is succinct. (Section I.A.) </w:t>
                  </w:r>
                </w:p>
                <w:p w:rsidR="005C4219" w:rsidRPr="003B25C3" w:rsidRDefault="00E338B9" w:rsidP="00E56D36">
                  <w:pPr>
                    <w:widowControl/>
                    <w:numPr>
                      <w:ilvl w:val="0"/>
                      <w:numId w:val="7"/>
                    </w:numPr>
                    <w:snapToGrid/>
                    <w:spacing w:before="40" w:after="100" w:afterAutospacing="1"/>
                    <w:rPr>
                      <w:bCs/>
                      <w:szCs w:val="24"/>
                    </w:rPr>
                  </w:pPr>
                  <w:r w:rsidRPr="003B25C3">
                    <w:rPr>
                      <w:bCs/>
                      <w:szCs w:val="24"/>
                    </w:rPr>
                    <w:t>The application communicates</w:t>
                  </w:r>
                  <w:r w:rsidR="00E56D36" w:rsidRPr="003B25C3">
                    <w:rPr>
                      <w:bCs/>
                      <w:szCs w:val="24"/>
                    </w:rPr>
                    <w:t xml:space="preserve"> a </w:t>
                  </w:r>
                  <w:r w:rsidR="00643EB5" w:rsidRPr="003B25C3">
                    <w:rPr>
                      <w:bCs/>
                      <w:szCs w:val="24"/>
                    </w:rPr>
                    <w:t>strong</w:t>
                  </w:r>
                  <w:r w:rsidR="005C4219" w:rsidRPr="003B25C3">
                    <w:rPr>
                      <w:bCs/>
                      <w:szCs w:val="24"/>
                    </w:rPr>
                    <w:t xml:space="preserve"> vision </w:t>
                  </w:r>
                  <w:r w:rsidR="00B733A5" w:rsidRPr="003B25C3">
                    <w:rPr>
                      <w:bCs/>
                      <w:szCs w:val="24"/>
                    </w:rPr>
                    <w:t xml:space="preserve">to create </w:t>
                  </w:r>
                  <w:r w:rsidR="005C4219" w:rsidRPr="003B25C3">
                    <w:rPr>
                      <w:bCs/>
                      <w:szCs w:val="24"/>
                    </w:rPr>
                    <w:t xml:space="preserve">a </w:t>
                  </w:r>
                  <w:r w:rsidR="00B733A5" w:rsidRPr="003B25C3">
                    <w:rPr>
                      <w:bCs/>
                      <w:szCs w:val="24"/>
                    </w:rPr>
                    <w:t>highly</w:t>
                  </w:r>
                  <w:r w:rsidR="005C4219" w:rsidRPr="003B25C3">
                    <w:rPr>
                      <w:bCs/>
                      <w:szCs w:val="24"/>
                    </w:rPr>
                    <w:t xml:space="preserve"> structured </w:t>
                  </w:r>
                  <w:r w:rsidR="008301D3" w:rsidRPr="003B25C3">
                    <w:rPr>
                      <w:bCs/>
                      <w:szCs w:val="24"/>
                    </w:rPr>
                    <w:t>school</w:t>
                  </w:r>
                  <w:r w:rsidR="00541EDF" w:rsidRPr="003B25C3">
                    <w:rPr>
                      <w:bCs/>
                      <w:szCs w:val="24"/>
                    </w:rPr>
                    <w:t xml:space="preserve"> </w:t>
                  </w:r>
                  <w:r w:rsidR="005C4219" w:rsidRPr="003B25C3">
                    <w:rPr>
                      <w:bCs/>
                      <w:szCs w:val="24"/>
                    </w:rPr>
                    <w:t>built on a rig</w:t>
                  </w:r>
                  <w:r w:rsidR="00B733A5" w:rsidRPr="003B25C3">
                    <w:rPr>
                      <w:bCs/>
                      <w:szCs w:val="24"/>
                    </w:rPr>
                    <w:t>orous college preparatory curriculum</w:t>
                  </w:r>
                  <w:r w:rsidR="000A358E" w:rsidRPr="003B25C3">
                    <w:rPr>
                      <w:bCs/>
                      <w:szCs w:val="24"/>
                    </w:rPr>
                    <w:t xml:space="preserve">, </w:t>
                  </w:r>
                  <w:r w:rsidR="000A358E" w:rsidRPr="003B25C3">
                    <w:rPr>
                      <w:bCs/>
                      <w:szCs w:val="24"/>
                    </w:rPr>
                    <w:lastRenderedPageBreak/>
                    <w:t>including a college skills program</w:t>
                  </w:r>
                  <w:r w:rsidR="00CF3EB7" w:rsidRPr="003B25C3">
                    <w:rPr>
                      <w:bCs/>
                      <w:szCs w:val="24"/>
                    </w:rPr>
                    <w:t xml:space="preserve">. </w:t>
                  </w:r>
                  <w:r w:rsidR="00F551EE" w:rsidRPr="003B25C3">
                    <w:rPr>
                      <w:bCs/>
                      <w:szCs w:val="24"/>
                    </w:rPr>
                    <w:t>(Section I.B.)</w:t>
                  </w:r>
                </w:p>
                <w:p w:rsidR="00011655" w:rsidRPr="003B25C3" w:rsidRDefault="00011655" w:rsidP="00011655">
                  <w:pPr>
                    <w:widowControl/>
                    <w:numPr>
                      <w:ilvl w:val="0"/>
                      <w:numId w:val="7"/>
                    </w:numPr>
                    <w:snapToGrid/>
                    <w:spacing w:before="40" w:after="100" w:afterAutospacing="1"/>
                    <w:rPr>
                      <w:b/>
                      <w:szCs w:val="24"/>
                    </w:rPr>
                  </w:pPr>
                  <w:r w:rsidRPr="003B25C3">
                    <w:rPr>
                      <w:szCs w:val="24"/>
                    </w:rPr>
                    <w:t xml:space="preserve">The application describes the need for the proposed school, including evidence to support the demand for the school through </w:t>
                  </w:r>
                  <w:r w:rsidR="00864A79" w:rsidRPr="003B25C3">
                    <w:rPr>
                      <w:szCs w:val="24"/>
                    </w:rPr>
                    <w:t>a 600 signature petition</w:t>
                  </w:r>
                  <w:r w:rsidRPr="003B25C3">
                    <w:rPr>
                      <w:szCs w:val="24"/>
                    </w:rPr>
                    <w:t xml:space="preserve"> in support of the proposed school. (Section I.C.)</w:t>
                  </w:r>
                </w:p>
                <w:p w:rsidR="0099141B" w:rsidRPr="003B25C3" w:rsidRDefault="00D1795E" w:rsidP="00A90158">
                  <w:pPr>
                    <w:widowControl/>
                    <w:numPr>
                      <w:ilvl w:val="0"/>
                      <w:numId w:val="7"/>
                    </w:numPr>
                    <w:snapToGrid/>
                    <w:spacing w:before="40" w:after="100" w:afterAutospacing="1"/>
                    <w:rPr>
                      <w:bCs/>
                      <w:szCs w:val="24"/>
                    </w:rPr>
                  </w:pPr>
                  <w:r w:rsidRPr="003B25C3">
                    <w:rPr>
                      <w:szCs w:val="24"/>
                    </w:rPr>
                    <w:t>This charter</w:t>
                  </w:r>
                  <w:r w:rsidR="005A21D3" w:rsidRPr="003B25C3">
                    <w:rPr>
                      <w:szCs w:val="24"/>
                    </w:rPr>
                    <w:t xml:space="preserve"> application received letters and/or</w:t>
                  </w:r>
                  <w:r w:rsidRPr="003B25C3">
                    <w:rPr>
                      <w:szCs w:val="24"/>
                    </w:rPr>
                    <w:t xml:space="preserve"> written testimony in support during the public hearing and public comment process, </w:t>
                  </w:r>
                  <w:r w:rsidR="0099141B" w:rsidRPr="003B25C3">
                    <w:rPr>
                      <w:szCs w:val="24"/>
                    </w:rPr>
                    <w:t xml:space="preserve">including but not limited to </w:t>
                  </w:r>
                  <w:r w:rsidRPr="003B25C3">
                    <w:rPr>
                      <w:szCs w:val="24"/>
                    </w:rPr>
                    <w:t>Senator</w:t>
                  </w:r>
                  <w:r w:rsidR="0099141B" w:rsidRPr="003B25C3">
                    <w:rPr>
                      <w:szCs w:val="24"/>
                    </w:rPr>
                    <w:t xml:space="preserve"> </w:t>
                  </w:r>
                  <w:r w:rsidRPr="003B25C3">
                    <w:rPr>
                      <w:szCs w:val="24"/>
                    </w:rPr>
                    <w:t>Michael Rodrigues</w:t>
                  </w:r>
                  <w:r w:rsidR="0099141B" w:rsidRPr="003B25C3">
                    <w:rPr>
                      <w:szCs w:val="24"/>
                    </w:rPr>
                    <w:t xml:space="preserve">, </w:t>
                  </w:r>
                  <w:r w:rsidR="003E3B65" w:rsidRPr="003B25C3">
                    <w:rPr>
                      <w:szCs w:val="24"/>
                    </w:rPr>
                    <w:t xml:space="preserve">Representative Alan Silvia, </w:t>
                  </w:r>
                  <w:r w:rsidR="0099141B" w:rsidRPr="003B25C3">
                    <w:rPr>
                      <w:szCs w:val="24"/>
                    </w:rPr>
                    <w:t xml:space="preserve">and </w:t>
                  </w:r>
                  <w:r w:rsidR="000B1B40" w:rsidRPr="003B25C3">
                    <w:rPr>
                      <w:szCs w:val="24"/>
                    </w:rPr>
                    <w:t xml:space="preserve">Representative </w:t>
                  </w:r>
                  <w:r w:rsidR="0099141B" w:rsidRPr="003B25C3">
                    <w:rPr>
                      <w:szCs w:val="24"/>
                    </w:rPr>
                    <w:t>Patricia Haddad. See public comment. (Section I.C.)</w:t>
                  </w:r>
                </w:p>
                <w:p w:rsidR="00393D8E" w:rsidRPr="003B25C3" w:rsidRDefault="00393D8E" w:rsidP="00650D0A">
                  <w:pPr>
                    <w:widowControl/>
                    <w:snapToGrid/>
                    <w:spacing w:before="40" w:after="100" w:afterAutospacing="1"/>
                    <w:ind w:left="360"/>
                    <w:rPr>
                      <w:szCs w:val="24"/>
                    </w:rPr>
                  </w:pPr>
                </w:p>
              </w:tc>
              <w:tc>
                <w:tcPr>
                  <w:tcW w:w="4313" w:type="dxa"/>
                </w:tcPr>
                <w:p w:rsidR="0098516D" w:rsidRPr="003B25C3" w:rsidRDefault="00233EE2" w:rsidP="00541EDF">
                  <w:pPr>
                    <w:widowControl/>
                    <w:numPr>
                      <w:ilvl w:val="0"/>
                      <w:numId w:val="7"/>
                    </w:numPr>
                    <w:snapToGrid/>
                    <w:spacing w:before="40" w:after="100" w:afterAutospacing="1"/>
                    <w:rPr>
                      <w:b/>
                      <w:szCs w:val="24"/>
                    </w:rPr>
                  </w:pPr>
                  <w:r w:rsidRPr="003B25C3">
                    <w:rPr>
                      <w:szCs w:val="24"/>
                    </w:rPr>
                    <w:lastRenderedPageBreak/>
                    <w:t xml:space="preserve">Reviewers </w:t>
                  </w:r>
                  <w:r w:rsidR="00875537" w:rsidRPr="003B25C3">
                    <w:rPr>
                      <w:szCs w:val="24"/>
                    </w:rPr>
                    <w:t>noted</w:t>
                  </w:r>
                  <w:r w:rsidRPr="003B25C3">
                    <w:rPr>
                      <w:szCs w:val="24"/>
                    </w:rPr>
                    <w:t xml:space="preserve"> </w:t>
                  </w:r>
                  <w:r w:rsidR="00062BD7" w:rsidRPr="003B25C3">
                    <w:rPr>
                      <w:szCs w:val="24"/>
                    </w:rPr>
                    <w:t xml:space="preserve">aspects of the mission and vision were inconsistently developed in the application, </w:t>
                  </w:r>
                  <w:r w:rsidR="00875537" w:rsidRPr="003B25C3">
                    <w:rPr>
                      <w:szCs w:val="24"/>
                    </w:rPr>
                    <w:t>such as</w:t>
                  </w:r>
                  <w:r w:rsidR="00062BD7" w:rsidRPr="003B25C3">
                    <w:rPr>
                      <w:szCs w:val="24"/>
                    </w:rPr>
                    <w:t xml:space="preserve"> </w:t>
                  </w:r>
                  <w:r w:rsidR="00875537" w:rsidRPr="003B25C3">
                    <w:rPr>
                      <w:szCs w:val="24"/>
                    </w:rPr>
                    <w:t>‘</w:t>
                  </w:r>
                  <w:r w:rsidR="00062BD7" w:rsidRPr="003B25C3">
                    <w:rPr>
                      <w:szCs w:val="24"/>
                    </w:rPr>
                    <w:t>positive leadership.</w:t>
                  </w:r>
                  <w:r w:rsidR="00875537" w:rsidRPr="003B25C3">
                    <w:rPr>
                      <w:szCs w:val="24"/>
                    </w:rPr>
                    <w:t>’</w:t>
                  </w:r>
                  <w:r w:rsidRPr="003B25C3">
                    <w:rPr>
                      <w:szCs w:val="24"/>
                    </w:rPr>
                    <w:t xml:space="preserve"> </w:t>
                  </w:r>
                  <w:r w:rsidR="00650D0A" w:rsidRPr="003B25C3">
                    <w:rPr>
                      <w:szCs w:val="24"/>
                    </w:rPr>
                    <w:t xml:space="preserve">At the interview, the </w:t>
                  </w:r>
                  <w:r w:rsidR="00062BD7" w:rsidRPr="003B25C3">
                    <w:rPr>
                      <w:szCs w:val="24"/>
                    </w:rPr>
                    <w:t>applicant</w:t>
                  </w:r>
                  <w:r w:rsidR="00650D0A" w:rsidRPr="003B25C3">
                    <w:rPr>
                      <w:szCs w:val="24"/>
                    </w:rPr>
                    <w:t xml:space="preserve"> group stressed the </w:t>
                  </w:r>
                  <w:r w:rsidR="00677F94" w:rsidRPr="003B25C3">
                    <w:rPr>
                      <w:szCs w:val="24"/>
                    </w:rPr>
                    <w:t xml:space="preserve">primary </w:t>
                  </w:r>
                  <w:r w:rsidR="00650D0A" w:rsidRPr="003B25C3">
                    <w:rPr>
                      <w:szCs w:val="24"/>
                    </w:rPr>
                    <w:t xml:space="preserve">goal of </w:t>
                  </w:r>
                  <w:r w:rsidR="00677F94" w:rsidRPr="003B25C3">
                    <w:rPr>
                      <w:szCs w:val="24"/>
                    </w:rPr>
                    <w:t>college entrance and completion</w:t>
                  </w:r>
                  <w:r w:rsidR="00650D0A" w:rsidRPr="003B25C3">
                    <w:rPr>
                      <w:szCs w:val="24"/>
                    </w:rPr>
                    <w:t xml:space="preserve">.  </w:t>
                  </w:r>
                  <w:r w:rsidRPr="003B25C3">
                    <w:rPr>
                      <w:szCs w:val="24"/>
                    </w:rPr>
                    <w:t>(Section I.A.</w:t>
                  </w:r>
                  <w:r w:rsidR="00062BD7" w:rsidRPr="003B25C3">
                    <w:rPr>
                      <w:szCs w:val="24"/>
                    </w:rPr>
                    <w:t xml:space="preserve"> and B.</w:t>
                  </w:r>
                  <w:r w:rsidRPr="003B25C3">
                    <w:rPr>
                      <w:szCs w:val="24"/>
                    </w:rPr>
                    <w:t>)</w:t>
                  </w:r>
                </w:p>
                <w:p w:rsidR="0099141B" w:rsidRPr="003B25C3" w:rsidRDefault="0099141B" w:rsidP="0023040E">
                  <w:pPr>
                    <w:widowControl/>
                    <w:numPr>
                      <w:ilvl w:val="0"/>
                      <w:numId w:val="7"/>
                    </w:numPr>
                    <w:snapToGrid/>
                    <w:spacing w:before="40" w:after="100" w:afterAutospacing="1"/>
                    <w:rPr>
                      <w:b/>
                      <w:szCs w:val="24"/>
                    </w:rPr>
                  </w:pPr>
                  <w:r w:rsidRPr="003B25C3">
                    <w:rPr>
                      <w:szCs w:val="24"/>
                    </w:rPr>
                    <w:lastRenderedPageBreak/>
                    <w:t>The charter a</w:t>
                  </w:r>
                  <w:r w:rsidR="005A21D3" w:rsidRPr="003B25C3">
                    <w:rPr>
                      <w:szCs w:val="24"/>
                    </w:rPr>
                    <w:t>pplication received letters and/or</w:t>
                  </w:r>
                  <w:r w:rsidRPr="003B25C3">
                    <w:rPr>
                      <w:szCs w:val="24"/>
                    </w:rPr>
                    <w:t xml:space="preserve"> written testimony against the proposal</w:t>
                  </w:r>
                  <w:r w:rsidR="005A21D3" w:rsidRPr="003B25C3">
                    <w:rPr>
                      <w:szCs w:val="24"/>
                    </w:rPr>
                    <w:t>,</w:t>
                  </w:r>
                  <w:r w:rsidRPr="003B25C3">
                    <w:rPr>
                      <w:szCs w:val="24"/>
                    </w:rPr>
                    <w:t xml:space="preserve"> </w:t>
                  </w:r>
                  <w:r w:rsidR="005A21D3" w:rsidRPr="003B25C3">
                    <w:rPr>
                      <w:szCs w:val="24"/>
                    </w:rPr>
                    <w:t xml:space="preserve">including but not limited to Fall River Superintendent Meg Mayo Brown. </w:t>
                  </w:r>
                  <w:r w:rsidR="00062BD7" w:rsidRPr="003B25C3">
                    <w:rPr>
                      <w:szCs w:val="24"/>
                    </w:rPr>
                    <w:t xml:space="preserve">Additionally, two individuals </w:t>
                  </w:r>
                  <w:r w:rsidR="0023040E" w:rsidRPr="003B25C3">
                    <w:rPr>
                      <w:szCs w:val="24"/>
                    </w:rPr>
                    <w:t xml:space="preserve">have </w:t>
                  </w:r>
                  <w:r w:rsidR="00D24755" w:rsidRPr="003B25C3">
                    <w:rPr>
                      <w:szCs w:val="24"/>
                    </w:rPr>
                    <w:t>stated their support had been misrepresented in the final application.</w:t>
                  </w:r>
                  <w:r w:rsidRPr="003B25C3">
                    <w:rPr>
                      <w:szCs w:val="24"/>
                    </w:rPr>
                    <w:t xml:space="preserve"> See public comment. (Section I.C.)</w:t>
                  </w:r>
                </w:p>
              </w:tc>
            </w:tr>
          </w:tbl>
          <w:p w:rsidR="00393D8E" w:rsidRPr="003B25C3" w:rsidRDefault="00393D8E" w:rsidP="00393D8E">
            <w:pPr>
              <w:ind w:left="360"/>
              <w:rPr>
                <w:szCs w:val="24"/>
              </w:rPr>
            </w:pPr>
          </w:p>
        </w:tc>
      </w:tr>
      <w:tr w:rsidR="00352BC3" w:rsidRPr="003B25C3" w:rsidTr="00352BC3">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lastRenderedPageBreak/>
              <w:t>Educational Philosophy, Curriculum and Instruction</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76743D" w:rsidRPr="003B25C3" w:rsidRDefault="00EA15B3" w:rsidP="0076743D">
                  <w:pPr>
                    <w:widowControl/>
                    <w:numPr>
                      <w:ilvl w:val="0"/>
                      <w:numId w:val="7"/>
                    </w:numPr>
                    <w:snapToGrid/>
                    <w:spacing w:before="40" w:after="100" w:afterAutospacing="1"/>
                    <w:rPr>
                      <w:bCs/>
                      <w:szCs w:val="24"/>
                    </w:rPr>
                  </w:pPr>
                  <w:r w:rsidRPr="003B25C3">
                    <w:rPr>
                      <w:bCs/>
                      <w:szCs w:val="24"/>
                    </w:rPr>
                    <w:t xml:space="preserve">The educational philosophy </w:t>
                  </w:r>
                  <w:r w:rsidR="009B4E97" w:rsidRPr="003B25C3">
                    <w:rPr>
                      <w:bCs/>
                      <w:szCs w:val="24"/>
                    </w:rPr>
                    <w:t xml:space="preserve">describes the founding group’s </w:t>
                  </w:r>
                  <w:r w:rsidR="00775CB2" w:rsidRPr="003B25C3">
                    <w:rPr>
                      <w:bCs/>
                      <w:szCs w:val="24"/>
                    </w:rPr>
                    <w:t xml:space="preserve">two </w:t>
                  </w:r>
                  <w:r w:rsidR="009B4E97" w:rsidRPr="003B25C3">
                    <w:rPr>
                      <w:bCs/>
                      <w:szCs w:val="24"/>
                    </w:rPr>
                    <w:t>core beliefs</w:t>
                  </w:r>
                  <w:r w:rsidR="00775CB2" w:rsidRPr="003B25C3">
                    <w:rPr>
                      <w:bCs/>
                      <w:szCs w:val="24"/>
                    </w:rPr>
                    <w:t xml:space="preserve"> of integrity and accountability</w:t>
                  </w:r>
                  <w:r w:rsidR="00B44481" w:rsidRPr="003B25C3">
                    <w:rPr>
                      <w:bCs/>
                      <w:szCs w:val="24"/>
                    </w:rPr>
                    <w:t>,</w:t>
                  </w:r>
                  <w:r w:rsidR="00775CB2" w:rsidRPr="003B25C3">
                    <w:rPr>
                      <w:bCs/>
                      <w:szCs w:val="24"/>
                    </w:rPr>
                    <w:t xml:space="preserve"> as well as its seven </w:t>
                  </w:r>
                  <w:r w:rsidR="009B4E97" w:rsidRPr="003B25C3">
                    <w:rPr>
                      <w:bCs/>
                      <w:szCs w:val="24"/>
                    </w:rPr>
                    <w:t>values</w:t>
                  </w:r>
                  <w:r w:rsidR="00775CB2" w:rsidRPr="003B25C3">
                    <w:rPr>
                      <w:bCs/>
                      <w:szCs w:val="24"/>
                    </w:rPr>
                    <w:t xml:space="preserve">, including </w:t>
                  </w:r>
                  <w:r w:rsidR="00244B9E" w:rsidRPr="003B25C3">
                    <w:rPr>
                      <w:bCs/>
                      <w:szCs w:val="24"/>
                    </w:rPr>
                    <w:t>ex</w:t>
                  </w:r>
                  <w:r w:rsidR="00B44481" w:rsidRPr="003B25C3">
                    <w:rPr>
                      <w:bCs/>
                      <w:szCs w:val="24"/>
                    </w:rPr>
                    <w:t>ceptional teaching and a clear c</w:t>
                  </w:r>
                  <w:r w:rsidR="00244B9E" w:rsidRPr="003B25C3">
                    <w:rPr>
                      <w:bCs/>
                      <w:szCs w:val="24"/>
                    </w:rPr>
                    <w:t>o</w:t>
                  </w:r>
                  <w:r w:rsidR="00B44481" w:rsidRPr="003B25C3">
                    <w:rPr>
                      <w:bCs/>
                      <w:szCs w:val="24"/>
                    </w:rPr>
                    <w:t>de</w:t>
                  </w:r>
                  <w:r w:rsidR="00244B9E" w:rsidRPr="003B25C3">
                    <w:rPr>
                      <w:bCs/>
                      <w:szCs w:val="24"/>
                    </w:rPr>
                    <w:t xml:space="preserve"> of conduct. T</w:t>
                  </w:r>
                  <w:r w:rsidR="00771FEA" w:rsidRPr="003B25C3">
                    <w:rPr>
                      <w:bCs/>
                      <w:szCs w:val="24"/>
                    </w:rPr>
                    <w:t>he philosophy</w:t>
                  </w:r>
                  <w:r w:rsidR="009B4E97" w:rsidRPr="003B25C3">
                    <w:rPr>
                      <w:bCs/>
                      <w:szCs w:val="24"/>
                    </w:rPr>
                    <w:t xml:space="preserve"> aligns </w:t>
                  </w:r>
                  <w:r w:rsidR="00771FEA" w:rsidRPr="003B25C3">
                    <w:rPr>
                      <w:bCs/>
                      <w:szCs w:val="24"/>
                    </w:rPr>
                    <w:t xml:space="preserve">with </w:t>
                  </w:r>
                  <w:r w:rsidR="009B4E97" w:rsidRPr="003B25C3">
                    <w:rPr>
                      <w:bCs/>
                      <w:szCs w:val="24"/>
                    </w:rPr>
                    <w:t>and builds on the school’s mission</w:t>
                  </w:r>
                  <w:r w:rsidR="00CF3EB7" w:rsidRPr="003B25C3">
                    <w:rPr>
                      <w:bCs/>
                      <w:szCs w:val="24"/>
                    </w:rPr>
                    <w:t>. (Section I</w:t>
                  </w:r>
                  <w:r w:rsidR="008F53C8" w:rsidRPr="003B25C3">
                    <w:rPr>
                      <w:bCs/>
                      <w:szCs w:val="24"/>
                    </w:rPr>
                    <w:t>I</w:t>
                  </w:r>
                  <w:r w:rsidR="00CF3EB7" w:rsidRPr="003B25C3">
                    <w:rPr>
                      <w:bCs/>
                      <w:szCs w:val="24"/>
                    </w:rPr>
                    <w:t>.</w:t>
                  </w:r>
                  <w:r w:rsidR="008F53C8" w:rsidRPr="003B25C3">
                    <w:rPr>
                      <w:bCs/>
                      <w:szCs w:val="24"/>
                    </w:rPr>
                    <w:t>A</w:t>
                  </w:r>
                  <w:r w:rsidR="00CF3EB7" w:rsidRPr="003B25C3">
                    <w:rPr>
                      <w:bCs/>
                      <w:szCs w:val="24"/>
                    </w:rPr>
                    <w:t>.)</w:t>
                  </w:r>
                </w:p>
                <w:p w:rsidR="0076743D" w:rsidRPr="003B25C3" w:rsidRDefault="0076743D" w:rsidP="0076743D">
                  <w:pPr>
                    <w:widowControl/>
                    <w:numPr>
                      <w:ilvl w:val="0"/>
                      <w:numId w:val="7"/>
                    </w:numPr>
                    <w:snapToGrid/>
                    <w:spacing w:before="40" w:after="100" w:afterAutospacing="1"/>
                    <w:rPr>
                      <w:bCs/>
                      <w:szCs w:val="24"/>
                    </w:rPr>
                  </w:pPr>
                  <w:r w:rsidRPr="003B25C3">
                    <w:rPr>
                      <w:bCs/>
                      <w:szCs w:val="24"/>
                    </w:rPr>
                    <w:t>The curriculum and instruction section are consistent with the mission and educational philosophy of the school.  The application includes a well developed financial literacy curriculum.  (Section II.B.)</w:t>
                  </w:r>
                </w:p>
                <w:p w:rsidR="0076743D" w:rsidRPr="003B25C3" w:rsidRDefault="005A3F8C" w:rsidP="003B25C3">
                  <w:pPr>
                    <w:widowControl/>
                    <w:numPr>
                      <w:ilvl w:val="0"/>
                      <w:numId w:val="7"/>
                    </w:numPr>
                    <w:snapToGrid/>
                    <w:spacing w:before="40" w:after="100" w:afterAutospacing="1"/>
                    <w:rPr>
                      <w:bCs/>
                      <w:szCs w:val="24"/>
                    </w:rPr>
                  </w:pPr>
                  <w:r w:rsidRPr="003B25C3">
                    <w:rPr>
                      <w:bCs/>
                      <w:szCs w:val="24"/>
                    </w:rPr>
                    <w:t>The proposed school leader</w:t>
                  </w:r>
                  <w:r w:rsidR="00141596" w:rsidRPr="003B25C3">
                    <w:rPr>
                      <w:bCs/>
                      <w:szCs w:val="24"/>
                    </w:rPr>
                    <w:t xml:space="preserve"> seeks to replicate best practices </w:t>
                  </w:r>
                  <w:r w:rsidR="00875537" w:rsidRPr="003B25C3">
                    <w:rPr>
                      <w:bCs/>
                      <w:szCs w:val="24"/>
                    </w:rPr>
                    <w:t>from other “no excuses” schools</w:t>
                  </w:r>
                  <w:r w:rsidR="00141596" w:rsidRPr="003B25C3">
                    <w:rPr>
                      <w:bCs/>
                      <w:szCs w:val="24"/>
                    </w:rPr>
                    <w:t xml:space="preserve">. </w:t>
                  </w:r>
                  <w:r w:rsidR="00650D0A" w:rsidRPr="003B25C3">
                    <w:rPr>
                      <w:bCs/>
                      <w:szCs w:val="24"/>
                    </w:rPr>
                    <w:t xml:space="preserve">At </w:t>
                  </w:r>
                  <w:r w:rsidR="000144AC" w:rsidRPr="003B25C3">
                    <w:rPr>
                      <w:bCs/>
                      <w:szCs w:val="24"/>
                    </w:rPr>
                    <w:t xml:space="preserve">the </w:t>
                  </w:r>
                  <w:r w:rsidR="00650D0A" w:rsidRPr="003B25C3">
                    <w:rPr>
                      <w:bCs/>
                      <w:szCs w:val="24"/>
                    </w:rPr>
                    <w:t>interview,</w:t>
                  </w:r>
                  <w:r w:rsidR="000144AC" w:rsidRPr="003B25C3">
                    <w:rPr>
                      <w:bCs/>
                      <w:szCs w:val="24"/>
                    </w:rPr>
                    <w:t xml:space="preserve"> </w:t>
                  </w:r>
                  <w:r w:rsidR="00255D13" w:rsidRPr="003B25C3">
                    <w:rPr>
                      <w:bCs/>
                      <w:szCs w:val="24"/>
                    </w:rPr>
                    <w:t>the proposed school leader</w:t>
                  </w:r>
                  <w:r w:rsidRPr="003B25C3">
                    <w:rPr>
                      <w:bCs/>
                      <w:szCs w:val="24"/>
                    </w:rPr>
                    <w:t xml:space="preserve"> described</w:t>
                  </w:r>
                  <w:r w:rsidR="00650D0A" w:rsidRPr="003B25C3">
                    <w:rPr>
                      <w:bCs/>
                      <w:szCs w:val="24"/>
                    </w:rPr>
                    <w:t xml:space="preserve"> work</w:t>
                  </w:r>
                  <w:r w:rsidRPr="003B25C3">
                    <w:rPr>
                      <w:bCs/>
                      <w:szCs w:val="24"/>
                    </w:rPr>
                    <w:t>ing</w:t>
                  </w:r>
                  <w:r w:rsidR="00650D0A" w:rsidRPr="003B25C3">
                    <w:rPr>
                      <w:bCs/>
                      <w:szCs w:val="24"/>
                    </w:rPr>
                    <w:t xml:space="preserve"> with other high performing schools during the planning year on curriculum development and alignment</w:t>
                  </w:r>
                  <w:r w:rsidR="00875537" w:rsidRPr="003B25C3">
                    <w:rPr>
                      <w:bCs/>
                      <w:szCs w:val="24"/>
                    </w:rPr>
                    <w:t xml:space="preserve"> for the proposed school</w:t>
                  </w:r>
                  <w:r w:rsidR="00650D0A" w:rsidRPr="003B25C3">
                    <w:rPr>
                      <w:bCs/>
                      <w:szCs w:val="24"/>
                    </w:rPr>
                    <w:t xml:space="preserve">. </w:t>
                  </w:r>
                  <w:r w:rsidR="00141596" w:rsidRPr="003B25C3">
                    <w:rPr>
                      <w:bCs/>
                      <w:szCs w:val="24"/>
                    </w:rPr>
                    <w:t>(Section II.A.)</w:t>
                  </w:r>
                </w:p>
              </w:tc>
              <w:tc>
                <w:tcPr>
                  <w:tcW w:w="4313" w:type="dxa"/>
                </w:tcPr>
                <w:p w:rsidR="009566E2" w:rsidRPr="003B25C3" w:rsidRDefault="00062BD7" w:rsidP="009566E2">
                  <w:pPr>
                    <w:widowControl/>
                    <w:numPr>
                      <w:ilvl w:val="0"/>
                      <w:numId w:val="7"/>
                    </w:numPr>
                    <w:snapToGrid/>
                    <w:spacing w:before="40" w:after="100" w:afterAutospacing="1"/>
                    <w:rPr>
                      <w:szCs w:val="24"/>
                    </w:rPr>
                  </w:pPr>
                  <w:r w:rsidRPr="003B25C3">
                    <w:rPr>
                      <w:szCs w:val="24"/>
                    </w:rPr>
                    <w:t xml:space="preserve">The applicant </w:t>
                  </w:r>
                  <w:r w:rsidR="000144AC" w:rsidRPr="003B25C3">
                    <w:rPr>
                      <w:szCs w:val="24"/>
                    </w:rPr>
                    <w:t xml:space="preserve">group </w:t>
                  </w:r>
                  <w:r w:rsidRPr="003B25C3">
                    <w:rPr>
                      <w:szCs w:val="24"/>
                    </w:rPr>
                    <w:t>presented limited evidence of how the instruction and curriculum would be accessible and appropriate for all students at all levels. At the interview, the applicant</w:t>
                  </w:r>
                  <w:r w:rsidR="009566E2" w:rsidRPr="003B25C3">
                    <w:rPr>
                      <w:szCs w:val="24"/>
                    </w:rPr>
                    <w:t xml:space="preserve"> group described how the school’s </w:t>
                  </w:r>
                  <w:r w:rsidR="00D27321" w:rsidRPr="003B25C3">
                    <w:rPr>
                      <w:szCs w:val="24"/>
                    </w:rPr>
                    <w:t>use of student assessment data</w:t>
                  </w:r>
                  <w:r w:rsidR="009566E2" w:rsidRPr="003B25C3">
                    <w:rPr>
                      <w:szCs w:val="24"/>
                    </w:rPr>
                    <w:t xml:space="preserve"> would be used to develop specific strategies for struggling students. (Section II.B.)</w:t>
                  </w:r>
                </w:p>
                <w:p w:rsidR="00C13483" w:rsidRPr="003B25C3" w:rsidRDefault="00C13483" w:rsidP="00C13483">
                  <w:pPr>
                    <w:widowControl/>
                    <w:numPr>
                      <w:ilvl w:val="0"/>
                      <w:numId w:val="7"/>
                    </w:numPr>
                    <w:snapToGrid/>
                    <w:spacing w:before="40" w:after="100" w:afterAutospacing="1"/>
                    <w:rPr>
                      <w:szCs w:val="24"/>
                    </w:rPr>
                  </w:pPr>
                  <w:r w:rsidRPr="003B25C3">
                    <w:rPr>
                      <w:szCs w:val="24"/>
                    </w:rPr>
                    <w:t>While in the interview, the applicant group explained in greater detail the process and procedures used to evaluate curriculum effectiveness, to inform professional development through “data days</w:t>
                  </w:r>
                  <w:r w:rsidR="00C9741E" w:rsidRPr="003B25C3">
                    <w:rPr>
                      <w:szCs w:val="24"/>
                    </w:rPr>
                    <w:t>,</w:t>
                  </w:r>
                  <w:r w:rsidRPr="003B25C3">
                    <w:rPr>
                      <w:szCs w:val="24"/>
                    </w:rPr>
                    <w:t>” and to facilitate ongoing development, improvement, and refinement of cu</w:t>
                  </w:r>
                  <w:r w:rsidR="00E41D4A" w:rsidRPr="003B25C3">
                    <w:rPr>
                      <w:szCs w:val="24"/>
                    </w:rPr>
                    <w:t>rriculum and instruction, it</w:t>
                  </w:r>
                  <w:r w:rsidRPr="003B25C3">
                    <w:rPr>
                      <w:szCs w:val="24"/>
                    </w:rPr>
                    <w:t xml:space="preserve"> </w:t>
                  </w:r>
                  <w:r w:rsidR="00E41D4A" w:rsidRPr="003B25C3">
                    <w:rPr>
                      <w:szCs w:val="24"/>
                    </w:rPr>
                    <w:t>remains</w:t>
                  </w:r>
                  <w:r w:rsidRPr="003B25C3">
                    <w:rPr>
                      <w:szCs w:val="24"/>
                    </w:rPr>
                    <w:t xml:space="preserve"> </w:t>
                  </w:r>
                  <w:r w:rsidR="00E41D4A" w:rsidRPr="003B25C3">
                    <w:rPr>
                      <w:szCs w:val="24"/>
                    </w:rPr>
                    <w:t>un</w:t>
                  </w:r>
                  <w:r w:rsidRPr="003B25C3">
                    <w:rPr>
                      <w:szCs w:val="24"/>
                    </w:rPr>
                    <w:t>clear how this will be actualized. (Section II.B.)</w:t>
                  </w:r>
                </w:p>
                <w:p w:rsidR="0015044B" w:rsidRPr="003B25C3" w:rsidRDefault="0015044B" w:rsidP="00A8719A">
                  <w:pPr>
                    <w:widowControl/>
                    <w:snapToGrid/>
                    <w:spacing w:before="40" w:after="100" w:afterAutospacing="1"/>
                    <w:ind w:left="360"/>
                    <w:rPr>
                      <w:szCs w:val="24"/>
                    </w:rPr>
                  </w:pPr>
                </w:p>
              </w:tc>
            </w:tr>
          </w:tbl>
          <w:p w:rsidR="00352BC3" w:rsidRPr="003B25C3" w:rsidRDefault="00352BC3" w:rsidP="00352BC3">
            <w:pPr>
              <w:rPr>
                <w:b/>
                <w:szCs w:val="24"/>
              </w:rPr>
            </w:pPr>
          </w:p>
        </w:tc>
      </w:tr>
      <w:tr w:rsidR="00352BC3" w:rsidRPr="003B25C3" w:rsidTr="00572F36">
        <w:trPr>
          <w:trHeight w:val="2330"/>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lastRenderedPageBreak/>
              <w:t>Assessment System, Performance, Promotion, and Graduation Standards</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6477E7" w:rsidRPr="003B25C3" w:rsidRDefault="006477E7" w:rsidP="008A68E8">
                  <w:pPr>
                    <w:widowControl/>
                    <w:numPr>
                      <w:ilvl w:val="0"/>
                      <w:numId w:val="7"/>
                    </w:numPr>
                    <w:snapToGrid/>
                    <w:spacing w:before="40" w:after="100" w:afterAutospacing="1"/>
                    <w:rPr>
                      <w:bCs/>
                      <w:szCs w:val="24"/>
                    </w:rPr>
                  </w:pPr>
                  <w:r w:rsidRPr="003B25C3">
                    <w:rPr>
                      <w:bCs/>
                      <w:szCs w:val="24"/>
                    </w:rPr>
                    <w:t xml:space="preserve">The </w:t>
                  </w:r>
                  <w:r w:rsidR="00194DD1" w:rsidRPr="003B25C3">
                    <w:rPr>
                      <w:bCs/>
                      <w:szCs w:val="24"/>
                    </w:rPr>
                    <w:t>promotion</w:t>
                  </w:r>
                  <w:r w:rsidR="00141596" w:rsidRPr="003B25C3">
                    <w:rPr>
                      <w:bCs/>
                      <w:szCs w:val="24"/>
                    </w:rPr>
                    <w:t xml:space="preserve"> and graduation</w:t>
                  </w:r>
                  <w:r w:rsidR="00194DD1" w:rsidRPr="003B25C3">
                    <w:rPr>
                      <w:bCs/>
                      <w:szCs w:val="24"/>
                    </w:rPr>
                    <w:t xml:space="preserve"> standards are </w:t>
                  </w:r>
                  <w:r w:rsidR="00141596" w:rsidRPr="003B25C3">
                    <w:rPr>
                      <w:bCs/>
                      <w:szCs w:val="24"/>
                    </w:rPr>
                    <w:t>based on high expectations</w:t>
                  </w:r>
                  <w:r w:rsidR="00E34CCD" w:rsidRPr="003B25C3">
                    <w:rPr>
                      <w:bCs/>
                      <w:szCs w:val="24"/>
                    </w:rPr>
                    <w:t>,</w:t>
                  </w:r>
                  <w:r w:rsidR="00F20DDF" w:rsidRPr="003B25C3">
                    <w:rPr>
                      <w:bCs/>
                      <w:szCs w:val="24"/>
                    </w:rPr>
                    <w:t xml:space="preserve"> and aligned with </w:t>
                  </w:r>
                  <w:r w:rsidR="00605BBF" w:rsidRPr="003B25C3">
                    <w:rPr>
                      <w:bCs/>
                      <w:szCs w:val="24"/>
                    </w:rPr>
                    <w:t xml:space="preserve">the proposed </w:t>
                  </w:r>
                  <w:r w:rsidR="00F20DDF" w:rsidRPr="003B25C3">
                    <w:rPr>
                      <w:bCs/>
                      <w:szCs w:val="24"/>
                    </w:rPr>
                    <w:t>school’s mission and vision</w:t>
                  </w:r>
                  <w:r w:rsidR="00D85042" w:rsidRPr="003B25C3">
                    <w:rPr>
                      <w:bCs/>
                      <w:szCs w:val="24"/>
                    </w:rPr>
                    <w:t>.</w:t>
                  </w:r>
                  <w:r w:rsidR="00964993" w:rsidRPr="003B25C3">
                    <w:rPr>
                      <w:bCs/>
                      <w:szCs w:val="24"/>
                    </w:rPr>
                    <w:t xml:space="preserve"> (</w:t>
                  </w:r>
                  <w:r w:rsidRPr="003B25C3">
                    <w:rPr>
                      <w:bCs/>
                      <w:szCs w:val="24"/>
                    </w:rPr>
                    <w:t>Section II.C.)</w:t>
                  </w:r>
                </w:p>
                <w:p w:rsidR="006A2381" w:rsidRPr="003B25C3" w:rsidRDefault="00F20DDF" w:rsidP="00E34CCD">
                  <w:pPr>
                    <w:widowControl/>
                    <w:numPr>
                      <w:ilvl w:val="0"/>
                      <w:numId w:val="7"/>
                    </w:numPr>
                    <w:snapToGrid/>
                    <w:spacing w:before="40" w:after="100" w:afterAutospacing="1"/>
                    <w:rPr>
                      <w:bCs/>
                      <w:szCs w:val="24"/>
                    </w:rPr>
                  </w:pPr>
                  <w:r w:rsidRPr="003B25C3">
                    <w:rPr>
                      <w:bCs/>
                      <w:szCs w:val="24"/>
                    </w:rPr>
                    <w:t>The</w:t>
                  </w:r>
                  <w:r w:rsidR="00383326" w:rsidRPr="003B25C3">
                    <w:rPr>
                      <w:bCs/>
                      <w:szCs w:val="24"/>
                    </w:rPr>
                    <w:t xml:space="preserve"> </w:t>
                  </w:r>
                  <w:r w:rsidR="001F6266" w:rsidRPr="003B25C3">
                    <w:rPr>
                      <w:bCs/>
                      <w:szCs w:val="24"/>
                    </w:rPr>
                    <w:t xml:space="preserve">application </w:t>
                  </w:r>
                  <w:r w:rsidR="00383326" w:rsidRPr="003B25C3">
                    <w:rPr>
                      <w:bCs/>
                      <w:szCs w:val="24"/>
                    </w:rPr>
                    <w:t>explain</w:t>
                  </w:r>
                  <w:r w:rsidRPr="003B25C3">
                    <w:rPr>
                      <w:bCs/>
                      <w:szCs w:val="24"/>
                    </w:rPr>
                    <w:t>s</w:t>
                  </w:r>
                  <w:r w:rsidR="00383326" w:rsidRPr="003B25C3">
                    <w:rPr>
                      <w:bCs/>
                      <w:szCs w:val="24"/>
                    </w:rPr>
                    <w:t xml:space="preserve"> how achievement data will be collected and </w:t>
                  </w:r>
                  <w:r w:rsidR="009D40D6" w:rsidRPr="003B25C3">
                    <w:rPr>
                      <w:bCs/>
                      <w:szCs w:val="24"/>
                    </w:rPr>
                    <w:t>managed</w:t>
                  </w:r>
                  <w:r w:rsidRPr="003B25C3">
                    <w:rPr>
                      <w:bCs/>
                      <w:szCs w:val="24"/>
                    </w:rPr>
                    <w:t>;</w:t>
                  </w:r>
                  <w:r w:rsidR="00383326" w:rsidRPr="003B25C3">
                    <w:rPr>
                      <w:bCs/>
                      <w:szCs w:val="24"/>
                    </w:rPr>
                    <w:t xml:space="preserve"> </w:t>
                  </w:r>
                  <w:r w:rsidR="009D40D6" w:rsidRPr="003B25C3">
                    <w:rPr>
                      <w:bCs/>
                      <w:szCs w:val="24"/>
                    </w:rPr>
                    <w:t xml:space="preserve">it </w:t>
                  </w:r>
                  <w:r w:rsidRPr="003B25C3">
                    <w:rPr>
                      <w:bCs/>
                      <w:szCs w:val="24"/>
                    </w:rPr>
                    <w:t xml:space="preserve">also </w:t>
                  </w:r>
                  <w:r w:rsidR="009D40D6" w:rsidRPr="003B25C3">
                    <w:rPr>
                      <w:bCs/>
                      <w:szCs w:val="24"/>
                    </w:rPr>
                    <w:t>describe</w:t>
                  </w:r>
                  <w:r w:rsidRPr="003B25C3">
                    <w:rPr>
                      <w:bCs/>
                      <w:szCs w:val="24"/>
                    </w:rPr>
                    <w:t>s</w:t>
                  </w:r>
                  <w:r w:rsidR="009D40D6" w:rsidRPr="003B25C3">
                    <w:rPr>
                      <w:bCs/>
                      <w:szCs w:val="24"/>
                    </w:rPr>
                    <w:t xml:space="preserve"> a variety of internally</w:t>
                  </w:r>
                  <w:r w:rsidRPr="003B25C3">
                    <w:rPr>
                      <w:bCs/>
                      <w:szCs w:val="24"/>
                    </w:rPr>
                    <w:t xml:space="preserve"> and externally</w:t>
                  </w:r>
                  <w:r w:rsidR="009D40D6" w:rsidRPr="003B25C3">
                    <w:rPr>
                      <w:bCs/>
                      <w:szCs w:val="24"/>
                    </w:rPr>
                    <w:t xml:space="preserve"> developed assessments used to measure student progress</w:t>
                  </w:r>
                  <w:r w:rsidR="006A2381" w:rsidRPr="003B25C3">
                    <w:rPr>
                      <w:bCs/>
                      <w:szCs w:val="24"/>
                    </w:rPr>
                    <w:t>, including Achievement Network (</w:t>
                  </w:r>
                  <w:proofErr w:type="spellStart"/>
                  <w:r w:rsidR="006A2381" w:rsidRPr="003B25C3">
                    <w:rPr>
                      <w:bCs/>
                      <w:szCs w:val="24"/>
                    </w:rPr>
                    <w:t>ANet</w:t>
                  </w:r>
                  <w:proofErr w:type="spellEnd"/>
                  <w:r w:rsidR="006A2381" w:rsidRPr="003B25C3">
                    <w:rPr>
                      <w:bCs/>
                      <w:szCs w:val="24"/>
                    </w:rPr>
                    <w:t>), and weekly quizzes</w:t>
                  </w:r>
                  <w:r w:rsidRPr="003B25C3">
                    <w:rPr>
                      <w:bCs/>
                      <w:szCs w:val="24"/>
                    </w:rPr>
                    <w:t>.</w:t>
                  </w:r>
                  <w:r w:rsidR="009A61C9" w:rsidRPr="003B25C3">
                    <w:rPr>
                      <w:bCs/>
                      <w:szCs w:val="24"/>
                    </w:rPr>
                    <w:t xml:space="preserve"> </w:t>
                  </w:r>
                  <w:r w:rsidR="006A2381" w:rsidRPr="003B25C3">
                    <w:rPr>
                      <w:bCs/>
                      <w:szCs w:val="24"/>
                    </w:rPr>
                    <w:t>(Section II.D.)</w:t>
                  </w:r>
                </w:p>
                <w:p w:rsidR="00A232AB" w:rsidRPr="003B25C3" w:rsidRDefault="009A61C9" w:rsidP="00E34CCD">
                  <w:pPr>
                    <w:widowControl/>
                    <w:numPr>
                      <w:ilvl w:val="0"/>
                      <w:numId w:val="7"/>
                    </w:numPr>
                    <w:snapToGrid/>
                    <w:spacing w:before="40" w:after="100" w:afterAutospacing="1"/>
                    <w:rPr>
                      <w:bCs/>
                      <w:szCs w:val="24"/>
                    </w:rPr>
                  </w:pPr>
                  <w:r w:rsidRPr="003B25C3">
                    <w:rPr>
                      <w:bCs/>
                      <w:szCs w:val="24"/>
                    </w:rPr>
                    <w:t xml:space="preserve">The use of </w:t>
                  </w:r>
                  <w:r w:rsidR="00E34CCD" w:rsidRPr="003B25C3">
                    <w:rPr>
                      <w:bCs/>
                      <w:szCs w:val="24"/>
                    </w:rPr>
                    <w:t xml:space="preserve">interim and trimester </w:t>
                  </w:r>
                  <w:r w:rsidRPr="003B25C3">
                    <w:rPr>
                      <w:bCs/>
                      <w:szCs w:val="24"/>
                    </w:rPr>
                    <w:t xml:space="preserve">summative assessments will allow the school to identify trends and </w:t>
                  </w:r>
                  <w:r w:rsidR="00E34CCD" w:rsidRPr="003B25C3">
                    <w:rPr>
                      <w:bCs/>
                      <w:szCs w:val="24"/>
                    </w:rPr>
                    <w:t>respond quickly to student, grade level, and school wide performance data</w:t>
                  </w:r>
                  <w:r w:rsidRPr="003B25C3">
                    <w:rPr>
                      <w:bCs/>
                      <w:szCs w:val="24"/>
                    </w:rPr>
                    <w:t>.</w:t>
                  </w:r>
                  <w:r w:rsidR="004A5A86" w:rsidRPr="003B25C3">
                    <w:rPr>
                      <w:bCs/>
                      <w:szCs w:val="24"/>
                    </w:rPr>
                    <w:t xml:space="preserve"> (Section II.</w:t>
                  </w:r>
                  <w:r w:rsidR="007A5FAD" w:rsidRPr="003B25C3">
                    <w:rPr>
                      <w:bCs/>
                      <w:szCs w:val="24"/>
                    </w:rPr>
                    <w:t>D</w:t>
                  </w:r>
                  <w:r w:rsidR="004A5A86" w:rsidRPr="003B25C3">
                    <w:rPr>
                      <w:bCs/>
                      <w:szCs w:val="24"/>
                    </w:rPr>
                    <w:t>.)</w:t>
                  </w:r>
                </w:p>
              </w:tc>
              <w:tc>
                <w:tcPr>
                  <w:tcW w:w="4313" w:type="dxa"/>
                </w:tcPr>
                <w:p w:rsidR="00A232AB" w:rsidRPr="003B25C3" w:rsidRDefault="00877CBF" w:rsidP="00A232AB">
                  <w:pPr>
                    <w:widowControl/>
                    <w:numPr>
                      <w:ilvl w:val="0"/>
                      <w:numId w:val="7"/>
                    </w:numPr>
                    <w:snapToGrid/>
                    <w:spacing w:before="40" w:after="100" w:afterAutospacing="1"/>
                    <w:rPr>
                      <w:bCs/>
                      <w:szCs w:val="24"/>
                    </w:rPr>
                  </w:pPr>
                  <w:r w:rsidRPr="003B25C3">
                    <w:rPr>
                      <w:bCs/>
                      <w:szCs w:val="24"/>
                    </w:rPr>
                    <w:t xml:space="preserve">The application describes </w:t>
                  </w:r>
                  <w:r w:rsidR="000B0F22" w:rsidRPr="003B25C3">
                    <w:rPr>
                      <w:bCs/>
                      <w:szCs w:val="24"/>
                    </w:rPr>
                    <w:t>the grading policy</w:t>
                  </w:r>
                  <w:r w:rsidR="00A232AB" w:rsidRPr="003B25C3">
                    <w:rPr>
                      <w:bCs/>
                      <w:szCs w:val="24"/>
                    </w:rPr>
                    <w:t xml:space="preserve"> in terms of rubrics</w:t>
                  </w:r>
                  <w:r w:rsidR="000B0F22" w:rsidRPr="003B25C3">
                    <w:rPr>
                      <w:bCs/>
                      <w:szCs w:val="24"/>
                    </w:rPr>
                    <w:t xml:space="preserve">, letter, and percentage grading. </w:t>
                  </w:r>
                  <w:r w:rsidR="00A232AB" w:rsidRPr="003B25C3">
                    <w:rPr>
                      <w:bCs/>
                      <w:szCs w:val="24"/>
                    </w:rPr>
                    <w:t>At the interview, the group stated that the grading system was still evolving and that the mastery levels described in the application were a philosophical discussion. (Section II.C</w:t>
                  </w:r>
                  <w:r w:rsidR="00605BBF" w:rsidRPr="003B25C3">
                    <w:rPr>
                      <w:bCs/>
                      <w:szCs w:val="24"/>
                    </w:rPr>
                    <w:t>.</w:t>
                  </w:r>
                  <w:r w:rsidR="00A232AB" w:rsidRPr="003B25C3">
                    <w:rPr>
                      <w:bCs/>
                      <w:szCs w:val="24"/>
                    </w:rPr>
                    <w:t>)</w:t>
                  </w:r>
                </w:p>
                <w:p w:rsidR="0003793A" w:rsidRPr="003B25C3" w:rsidRDefault="0003793A" w:rsidP="0003793A">
                  <w:pPr>
                    <w:pStyle w:val="ListParagraph"/>
                    <w:widowControl/>
                    <w:numPr>
                      <w:ilvl w:val="0"/>
                      <w:numId w:val="7"/>
                    </w:numPr>
                    <w:snapToGrid/>
                    <w:spacing w:before="40" w:after="100" w:afterAutospacing="1"/>
                    <w:rPr>
                      <w:bCs/>
                      <w:szCs w:val="24"/>
                    </w:rPr>
                  </w:pPr>
                  <w:r w:rsidRPr="003B25C3">
                    <w:rPr>
                      <w:bCs/>
                      <w:szCs w:val="24"/>
                    </w:rPr>
                    <w:t>The application did not include adequate details of a meaningful and practical approach for measuring student progress towards attaining non-academic goals.  (Section II.D.)</w:t>
                  </w:r>
                </w:p>
                <w:p w:rsidR="00A232AB" w:rsidRPr="003B25C3" w:rsidRDefault="00633693" w:rsidP="00990B93">
                  <w:pPr>
                    <w:widowControl/>
                    <w:numPr>
                      <w:ilvl w:val="0"/>
                      <w:numId w:val="7"/>
                    </w:numPr>
                    <w:snapToGrid/>
                    <w:spacing w:before="40" w:after="100" w:afterAutospacing="1"/>
                    <w:rPr>
                      <w:bCs/>
                      <w:szCs w:val="24"/>
                    </w:rPr>
                  </w:pPr>
                  <w:r w:rsidRPr="003B25C3">
                    <w:rPr>
                      <w:bCs/>
                      <w:szCs w:val="24"/>
                    </w:rPr>
                    <w:t xml:space="preserve">The description of the assessment system provides limited information </w:t>
                  </w:r>
                  <w:r w:rsidR="00D65A69" w:rsidRPr="003B25C3">
                    <w:rPr>
                      <w:bCs/>
                      <w:szCs w:val="24"/>
                    </w:rPr>
                    <w:t>about</w:t>
                  </w:r>
                  <w:r w:rsidRPr="003B25C3">
                    <w:rPr>
                      <w:bCs/>
                      <w:szCs w:val="24"/>
                    </w:rPr>
                    <w:t xml:space="preserve"> the alignment of assessments to curriculum </w:t>
                  </w:r>
                  <w:r w:rsidR="00990B93" w:rsidRPr="003B25C3">
                    <w:rPr>
                      <w:bCs/>
                      <w:szCs w:val="24"/>
                    </w:rPr>
                    <w:t>and state standards</w:t>
                  </w:r>
                  <w:r w:rsidR="00284318" w:rsidRPr="003B25C3">
                    <w:rPr>
                      <w:bCs/>
                      <w:szCs w:val="24"/>
                    </w:rPr>
                    <w:t xml:space="preserve">, </w:t>
                  </w:r>
                  <w:r w:rsidRPr="003B25C3">
                    <w:rPr>
                      <w:bCs/>
                      <w:szCs w:val="24"/>
                    </w:rPr>
                    <w:t>as well as its use to make adjustments to the educational program and inform staff development</w:t>
                  </w:r>
                  <w:r w:rsidR="001301E1" w:rsidRPr="003B25C3">
                    <w:rPr>
                      <w:bCs/>
                      <w:szCs w:val="24"/>
                    </w:rPr>
                    <w:t>, including the development of action plans for students and whole classes</w:t>
                  </w:r>
                  <w:r w:rsidR="000E7C67" w:rsidRPr="003B25C3">
                    <w:rPr>
                      <w:bCs/>
                      <w:szCs w:val="24"/>
                    </w:rPr>
                    <w:t>. (Section II.D.)</w:t>
                  </w:r>
                </w:p>
              </w:tc>
            </w:tr>
          </w:tbl>
          <w:p w:rsidR="00352BC3" w:rsidRPr="003B25C3" w:rsidRDefault="00352BC3" w:rsidP="00352BC3">
            <w:pPr>
              <w:rPr>
                <w:b/>
                <w:szCs w:val="24"/>
              </w:rPr>
            </w:pPr>
          </w:p>
        </w:tc>
      </w:tr>
      <w:tr w:rsidR="00352BC3" w:rsidRPr="003B25C3" w:rsidTr="00352BC3">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t>School Characteristics</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E411F4">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E411F4">
              <w:trPr>
                <w:trHeight w:val="387"/>
              </w:trPr>
              <w:tc>
                <w:tcPr>
                  <w:tcW w:w="4312" w:type="dxa"/>
                </w:tcPr>
                <w:p w:rsidR="00FE2845" w:rsidRPr="003B25C3" w:rsidRDefault="00FE2845" w:rsidP="00FE2845">
                  <w:pPr>
                    <w:widowControl/>
                    <w:numPr>
                      <w:ilvl w:val="0"/>
                      <w:numId w:val="7"/>
                    </w:numPr>
                    <w:snapToGrid/>
                    <w:rPr>
                      <w:szCs w:val="24"/>
                    </w:rPr>
                  </w:pPr>
                  <w:r w:rsidRPr="003B25C3">
                    <w:rPr>
                      <w:szCs w:val="24"/>
                    </w:rPr>
                    <w:t>The proposed school will i</w:t>
                  </w:r>
                  <w:r w:rsidR="00400261" w:rsidRPr="003B25C3">
                    <w:rPr>
                      <w:szCs w:val="24"/>
                    </w:rPr>
                    <w:t>mplement an extended year of 185</w:t>
                  </w:r>
                  <w:r w:rsidRPr="003B25C3">
                    <w:rPr>
                      <w:szCs w:val="24"/>
                    </w:rPr>
                    <w:t xml:space="preserve"> days and an extended day, with a shortened day on Fridays for teacher professional development. (Section II.E.)   </w:t>
                  </w:r>
                </w:p>
                <w:p w:rsidR="008E4B2C" w:rsidRPr="003B25C3" w:rsidRDefault="008D3BCF" w:rsidP="008A68E8">
                  <w:pPr>
                    <w:widowControl/>
                    <w:numPr>
                      <w:ilvl w:val="0"/>
                      <w:numId w:val="7"/>
                    </w:numPr>
                    <w:snapToGrid/>
                    <w:spacing w:before="40" w:after="100" w:afterAutospacing="1"/>
                    <w:rPr>
                      <w:bCs/>
                      <w:szCs w:val="24"/>
                    </w:rPr>
                  </w:pPr>
                  <w:r w:rsidRPr="003B25C3">
                    <w:rPr>
                      <w:bCs/>
                      <w:szCs w:val="24"/>
                    </w:rPr>
                    <w:t xml:space="preserve">The application describes the </w:t>
                  </w:r>
                  <w:r w:rsidR="00D931F7" w:rsidRPr="003B25C3">
                    <w:rPr>
                      <w:bCs/>
                      <w:szCs w:val="24"/>
                    </w:rPr>
                    <w:t xml:space="preserve">proposed school’s </w:t>
                  </w:r>
                  <w:r w:rsidRPr="003B25C3">
                    <w:rPr>
                      <w:bCs/>
                      <w:szCs w:val="24"/>
                    </w:rPr>
                    <w:t>culture and a clear plan to establish and reinforce the culture</w:t>
                  </w:r>
                  <w:r w:rsidR="00F72EB0" w:rsidRPr="003B25C3">
                    <w:rPr>
                      <w:bCs/>
                      <w:szCs w:val="24"/>
                    </w:rPr>
                    <w:t>, including advisory, and community meeting</w:t>
                  </w:r>
                  <w:r w:rsidRPr="003B25C3">
                    <w:rPr>
                      <w:bCs/>
                      <w:szCs w:val="24"/>
                    </w:rPr>
                    <w:t>. It includes an extensive behavioral philosophy and disciplinary plan</w:t>
                  </w:r>
                  <w:r w:rsidR="00D931F7" w:rsidRPr="003B25C3">
                    <w:rPr>
                      <w:bCs/>
                      <w:szCs w:val="24"/>
                    </w:rPr>
                    <w:t xml:space="preserve"> that is aligned with the proposed school’s mission and vision</w:t>
                  </w:r>
                  <w:r w:rsidR="009D3480" w:rsidRPr="003B25C3">
                    <w:rPr>
                      <w:bCs/>
                      <w:szCs w:val="24"/>
                    </w:rPr>
                    <w:t>, including implementation for a paycheck token economy</w:t>
                  </w:r>
                  <w:r w:rsidR="00F46B7B" w:rsidRPr="003B25C3">
                    <w:rPr>
                      <w:bCs/>
                      <w:szCs w:val="24"/>
                    </w:rPr>
                    <w:t xml:space="preserve"> at the </w:t>
                  </w:r>
                  <w:r w:rsidR="00F46B7B" w:rsidRPr="003B25C3">
                    <w:rPr>
                      <w:bCs/>
                      <w:szCs w:val="24"/>
                    </w:rPr>
                    <w:lastRenderedPageBreak/>
                    <w:t>middle school grades</w:t>
                  </w:r>
                  <w:r w:rsidRPr="003B25C3">
                    <w:rPr>
                      <w:bCs/>
                      <w:szCs w:val="24"/>
                    </w:rPr>
                    <w:t>. (Section II.E.)</w:t>
                  </w:r>
                </w:p>
                <w:p w:rsidR="00352BC3" w:rsidRPr="003B25C3" w:rsidRDefault="008E4B2C" w:rsidP="00214465">
                  <w:pPr>
                    <w:widowControl/>
                    <w:numPr>
                      <w:ilvl w:val="0"/>
                      <w:numId w:val="7"/>
                    </w:numPr>
                    <w:snapToGrid/>
                    <w:spacing w:before="40" w:after="100" w:afterAutospacing="1"/>
                    <w:rPr>
                      <w:bCs/>
                      <w:szCs w:val="24"/>
                    </w:rPr>
                  </w:pPr>
                  <w:r w:rsidRPr="003B25C3">
                    <w:rPr>
                      <w:bCs/>
                      <w:szCs w:val="24"/>
                    </w:rPr>
                    <w:t xml:space="preserve">While it is not clear the exact methods or strategies that might be used to support students with a wide range of needs, </w:t>
                  </w:r>
                  <w:r w:rsidR="00D22300" w:rsidRPr="003B25C3">
                    <w:rPr>
                      <w:bCs/>
                      <w:szCs w:val="24"/>
                    </w:rPr>
                    <w:t xml:space="preserve">in the application and in </w:t>
                  </w:r>
                  <w:r w:rsidRPr="003B25C3">
                    <w:rPr>
                      <w:bCs/>
                      <w:szCs w:val="24"/>
                    </w:rPr>
                    <w:t xml:space="preserve">the </w:t>
                  </w:r>
                  <w:r w:rsidR="00D22300" w:rsidRPr="003B25C3">
                    <w:rPr>
                      <w:bCs/>
                      <w:szCs w:val="24"/>
                    </w:rPr>
                    <w:t xml:space="preserve">interview, the applicant group </w:t>
                  </w:r>
                  <w:r w:rsidR="00A6361B" w:rsidRPr="003B25C3">
                    <w:rPr>
                      <w:bCs/>
                      <w:szCs w:val="24"/>
                    </w:rPr>
                    <w:t>emphasized</w:t>
                  </w:r>
                  <w:r w:rsidRPr="003B25C3">
                    <w:rPr>
                      <w:bCs/>
                      <w:szCs w:val="24"/>
                    </w:rPr>
                    <w:t xml:space="preserve"> that stru</w:t>
                  </w:r>
                  <w:r w:rsidR="00D32661" w:rsidRPr="003B25C3">
                    <w:rPr>
                      <w:bCs/>
                      <w:szCs w:val="24"/>
                    </w:rPr>
                    <w:t>ctured tutoring and enrichment</w:t>
                  </w:r>
                  <w:r w:rsidRPr="003B25C3">
                    <w:rPr>
                      <w:bCs/>
                      <w:szCs w:val="24"/>
                    </w:rPr>
                    <w:t xml:space="preserve"> </w:t>
                  </w:r>
                  <w:r w:rsidR="00D32661" w:rsidRPr="003B25C3">
                    <w:rPr>
                      <w:bCs/>
                      <w:szCs w:val="24"/>
                    </w:rPr>
                    <w:t>provide</w:t>
                  </w:r>
                  <w:r w:rsidRPr="003B25C3">
                    <w:rPr>
                      <w:bCs/>
                      <w:szCs w:val="24"/>
                    </w:rPr>
                    <w:t xml:space="preserve"> individualized support. </w:t>
                  </w:r>
                  <w:r w:rsidRPr="003B25C3">
                    <w:rPr>
                      <w:szCs w:val="24"/>
                    </w:rPr>
                    <w:t>(Section II.E.)</w:t>
                  </w:r>
                </w:p>
                <w:p w:rsidR="00354CA7" w:rsidRPr="003B25C3" w:rsidRDefault="00354CA7" w:rsidP="002566FF">
                  <w:pPr>
                    <w:widowControl/>
                    <w:snapToGrid/>
                    <w:spacing w:before="40" w:after="100" w:afterAutospacing="1"/>
                    <w:ind w:left="360"/>
                    <w:rPr>
                      <w:bCs/>
                      <w:szCs w:val="24"/>
                    </w:rPr>
                  </w:pPr>
                </w:p>
              </w:tc>
              <w:tc>
                <w:tcPr>
                  <w:tcW w:w="4313" w:type="dxa"/>
                </w:tcPr>
                <w:p w:rsidR="00A07173" w:rsidRPr="003B25C3" w:rsidRDefault="00A07173" w:rsidP="00A07173">
                  <w:pPr>
                    <w:widowControl/>
                    <w:numPr>
                      <w:ilvl w:val="0"/>
                      <w:numId w:val="7"/>
                    </w:numPr>
                    <w:snapToGrid/>
                    <w:spacing w:before="40" w:after="100" w:afterAutospacing="1"/>
                    <w:rPr>
                      <w:szCs w:val="24"/>
                    </w:rPr>
                  </w:pPr>
                  <w:r w:rsidRPr="003B25C3">
                    <w:rPr>
                      <w:szCs w:val="24"/>
                    </w:rPr>
                    <w:lastRenderedPageBreak/>
                    <w:t>The review panel noted concerns with the structure</w:t>
                  </w:r>
                  <w:r w:rsidR="00313184" w:rsidRPr="003B25C3">
                    <w:rPr>
                      <w:szCs w:val="24"/>
                    </w:rPr>
                    <w:t xml:space="preserve"> of the schedule for students</w:t>
                  </w:r>
                  <w:r w:rsidRPr="003B25C3">
                    <w:rPr>
                      <w:szCs w:val="24"/>
                    </w:rPr>
                    <w:t xml:space="preserve"> </w:t>
                  </w:r>
                  <w:r w:rsidR="00313184" w:rsidRPr="003B25C3">
                    <w:rPr>
                      <w:szCs w:val="24"/>
                    </w:rPr>
                    <w:t>in</w:t>
                  </w:r>
                  <w:r w:rsidRPr="003B25C3">
                    <w:rPr>
                      <w:szCs w:val="24"/>
                    </w:rPr>
                    <w:t xml:space="preserve"> the proposed hour prior to dismissal. The application noted it could be spent as enrichment time, tutoring, homework completion time, or detention</w:t>
                  </w:r>
                  <w:r w:rsidR="00313184" w:rsidRPr="003B25C3">
                    <w:rPr>
                      <w:szCs w:val="24"/>
                    </w:rPr>
                    <w:t xml:space="preserve"> for grades 5-8</w:t>
                  </w:r>
                  <w:r w:rsidRPr="003B25C3">
                    <w:rPr>
                      <w:szCs w:val="24"/>
                    </w:rPr>
                    <w:t>.</w:t>
                  </w:r>
                  <w:r w:rsidR="00313184" w:rsidRPr="003B25C3">
                    <w:rPr>
                      <w:szCs w:val="24"/>
                    </w:rPr>
                    <w:t xml:space="preserve"> In grades 9-12,</w:t>
                  </w:r>
                  <w:r w:rsidR="008B0659" w:rsidRPr="003B25C3">
                    <w:rPr>
                      <w:szCs w:val="24"/>
                    </w:rPr>
                    <w:t xml:space="preserve"> </w:t>
                  </w:r>
                  <w:r w:rsidR="00970FCB" w:rsidRPr="003B25C3">
                    <w:rPr>
                      <w:szCs w:val="24"/>
                    </w:rPr>
                    <w:t xml:space="preserve">the </w:t>
                  </w:r>
                  <w:r w:rsidR="008B0659" w:rsidRPr="003B25C3">
                    <w:rPr>
                      <w:szCs w:val="24"/>
                    </w:rPr>
                    <w:t>b</w:t>
                  </w:r>
                  <w:r w:rsidR="00970FCB" w:rsidRPr="003B25C3">
                    <w:rPr>
                      <w:szCs w:val="24"/>
                    </w:rPr>
                    <w:t>l</w:t>
                  </w:r>
                  <w:r w:rsidR="008B0659" w:rsidRPr="003B25C3">
                    <w:rPr>
                      <w:szCs w:val="24"/>
                    </w:rPr>
                    <w:t xml:space="preserve">ocks at the end of the day </w:t>
                  </w:r>
                  <w:r w:rsidR="00970FCB" w:rsidRPr="003B25C3">
                    <w:rPr>
                      <w:szCs w:val="24"/>
                    </w:rPr>
                    <w:t xml:space="preserve">are </w:t>
                  </w:r>
                  <w:r w:rsidR="008B0659" w:rsidRPr="003B25C3">
                    <w:rPr>
                      <w:szCs w:val="24"/>
                    </w:rPr>
                    <w:t>for tutoring and homework, and enrichment and college skills programming.</w:t>
                  </w:r>
                  <w:r w:rsidRPr="003B25C3">
                    <w:rPr>
                      <w:szCs w:val="24"/>
                    </w:rPr>
                    <w:t xml:space="preserve"> It remains unclear </w:t>
                  </w:r>
                  <w:r w:rsidR="00970FCB" w:rsidRPr="003B25C3">
                    <w:rPr>
                      <w:szCs w:val="24"/>
                    </w:rPr>
                    <w:t>how the proposed programming would be supported and implemented for all students</w:t>
                  </w:r>
                  <w:r w:rsidRPr="003B25C3">
                    <w:rPr>
                      <w:szCs w:val="24"/>
                    </w:rPr>
                    <w:t>. (Section II.E.)</w:t>
                  </w:r>
                </w:p>
                <w:p w:rsidR="00352BC3" w:rsidRPr="003B25C3" w:rsidRDefault="000A3B3F" w:rsidP="00F37475">
                  <w:pPr>
                    <w:widowControl/>
                    <w:numPr>
                      <w:ilvl w:val="0"/>
                      <w:numId w:val="7"/>
                    </w:numPr>
                    <w:snapToGrid/>
                    <w:spacing w:before="40" w:after="100" w:afterAutospacing="1"/>
                    <w:rPr>
                      <w:szCs w:val="24"/>
                    </w:rPr>
                  </w:pPr>
                  <w:r w:rsidRPr="003B25C3">
                    <w:rPr>
                      <w:szCs w:val="24"/>
                    </w:rPr>
                    <w:t xml:space="preserve">The application provides limited </w:t>
                  </w:r>
                  <w:r w:rsidRPr="003B25C3">
                    <w:rPr>
                      <w:szCs w:val="24"/>
                    </w:rPr>
                    <w:lastRenderedPageBreak/>
                    <w:t>information o</w:t>
                  </w:r>
                  <w:r w:rsidR="00235061" w:rsidRPr="003B25C3">
                    <w:rPr>
                      <w:szCs w:val="24"/>
                    </w:rPr>
                    <w:t>n the school’s plans to involve</w:t>
                  </w:r>
                  <w:r w:rsidRPr="003B25C3">
                    <w:rPr>
                      <w:szCs w:val="24"/>
                    </w:rPr>
                    <w:t xml:space="preserve"> parents/guardians as partners </w:t>
                  </w:r>
                  <w:r w:rsidR="00235061" w:rsidRPr="003B25C3">
                    <w:rPr>
                      <w:szCs w:val="24"/>
                    </w:rPr>
                    <w:t xml:space="preserve">in the education of their children </w:t>
                  </w:r>
                  <w:r w:rsidR="00F37475" w:rsidRPr="003B25C3">
                    <w:rPr>
                      <w:szCs w:val="24"/>
                    </w:rPr>
                    <w:t xml:space="preserve">and </w:t>
                  </w:r>
                  <w:r w:rsidR="00235061" w:rsidRPr="003B25C3">
                    <w:rPr>
                      <w:szCs w:val="24"/>
                    </w:rPr>
                    <w:t>the</w:t>
                  </w:r>
                  <w:r w:rsidR="00F37475" w:rsidRPr="003B25C3">
                    <w:rPr>
                      <w:szCs w:val="24"/>
                    </w:rPr>
                    <w:t xml:space="preserve"> </w:t>
                  </w:r>
                  <w:r w:rsidR="00270944" w:rsidRPr="003B25C3">
                    <w:rPr>
                      <w:szCs w:val="24"/>
                    </w:rPr>
                    <w:t xml:space="preserve">potential </w:t>
                  </w:r>
                  <w:r w:rsidR="00F37475" w:rsidRPr="003B25C3">
                    <w:rPr>
                      <w:szCs w:val="24"/>
                    </w:rPr>
                    <w:t xml:space="preserve">external programs </w:t>
                  </w:r>
                  <w:r w:rsidR="00235061" w:rsidRPr="003B25C3">
                    <w:rPr>
                      <w:szCs w:val="24"/>
                    </w:rPr>
                    <w:t xml:space="preserve">that </w:t>
                  </w:r>
                  <w:r w:rsidR="00F37475" w:rsidRPr="003B25C3">
                    <w:rPr>
                      <w:szCs w:val="24"/>
                    </w:rPr>
                    <w:t>will be brought into the school. (Section II.E.)</w:t>
                  </w:r>
                </w:p>
                <w:p w:rsidR="00112305" w:rsidRPr="003B25C3" w:rsidRDefault="00A15A7E" w:rsidP="00F37475">
                  <w:pPr>
                    <w:widowControl/>
                    <w:numPr>
                      <w:ilvl w:val="0"/>
                      <w:numId w:val="7"/>
                    </w:numPr>
                    <w:snapToGrid/>
                    <w:spacing w:before="40" w:after="100" w:afterAutospacing="1"/>
                    <w:rPr>
                      <w:szCs w:val="24"/>
                    </w:rPr>
                  </w:pPr>
                  <w:r w:rsidRPr="003B25C3">
                    <w:rPr>
                      <w:szCs w:val="24"/>
                    </w:rPr>
                    <w:t xml:space="preserve">While reviewers noted that </w:t>
                  </w:r>
                  <w:r w:rsidR="00112305" w:rsidRPr="003B25C3">
                    <w:rPr>
                      <w:szCs w:val="24"/>
                    </w:rPr>
                    <w:t>the</w:t>
                  </w:r>
                  <w:r w:rsidRPr="003B25C3">
                    <w:rPr>
                      <w:szCs w:val="24"/>
                    </w:rPr>
                    <w:t xml:space="preserve"> teacher and student</w:t>
                  </w:r>
                  <w:r w:rsidR="00112305" w:rsidRPr="003B25C3">
                    <w:rPr>
                      <w:szCs w:val="24"/>
                    </w:rPr>
                    <w:t xml:space="preserve"> school day </w:t>
                  </w:r>
                  <w:r w:rsidRPr="003B25C3">
                    <w:rPr>
                      <w:szCs w:val="24"/>
                    </w:rPr>
                    <w:t>descriptions</w:t>
                  </w:r>
                  <w:r w:rsidR="00112305" w:rsidRPr="003B25C3">
                    <w:rPr>
                      <w:szCs w:val="24"/>
                    </w:rPr>
                    <w:t xml:space="preserve"> were </w:t>
                  </w:r>
                  <w:r w:rsidR="0080445C" w:rsidRPr="003B25C3">
                    <w:rPr>
                      <w:szCs w:val="24"/>
                    </w:rPr>
                    <w:t>provided a</w:t>
                  </w:r>
                  <w:r w:rsidRPr="003B25C3">
                    <w:rPr>
                      <w:szCs w:val="24"/>
                    </w:rPr>
                    <w:t xml:space="preserve"> full sense of the proposed school</w:t>
                  </w:r>
                  <w:r w:rsidR="0080445C" w:rsidRPr="003B25C3">
                    <w:rPr>
                      <w:szCs w:val="24"/>
                    </w:rPr>
                    <w:t xml:space="preserve"> in great detail</w:t>
                  </w:r>
                  <w:r w:rsidRPr="003B25C3">
                    <w:rPr>
                      <w:szCs w:val="24"/>
                    </w:rPr>
                    <w:t>, t</w:t>
                  </w:r>
                  <w:r w:rsidR="00112305" w:rsidRPr="003B25C3">
                    <w:rPr>
                      <w:szCs w:val="24"/>
                    </w:rPr>
                    <w:t>he panel</w:t>
                  </w:r>
                  <w:r w:rsidR="00FC32D1" w:rsidRPr="003B25C3">
                    <w:rPr>
                      <w:szCs w:val="24"/>
                    </w:rPr>
                    <w:t xml:space="preserve"> noted conce</w:t>
                  </w:r>
                  <w:r w:rsidR="006D0489" w:rsidRPr="003B25C3">
                    <w:rPr>
                      <w:szCs w:val="24"/>
                    </w:rPr>
                    <w:t xml:space="preserve">rns about teacher expectations, including </w:t>
                  </w:r>
                  <w:r w:rsidR="00FC32D1" w:rsidRPr="003B25C3">
                    <w:rPr>
                      <w:szCs w:val="24"/>
                    </w:rPr>
                    <w:t>riding the school bus</w:t>
                  </w:r>
                  <w:r w:rsidR="001F6266" w:rsidRPr="003B25C3">
                    <w:rPr>
                      <w:szCs w:val="24"/>
                    </w:rPr>
                    <w:t xml:space="preserve"> provided by the district</w:t>
                  </w:r>
                  <w:r w:rsidR="00FC32D1" w:rsidRPr="003B25C3">
                    <w:rPr>
                      <w:szCs w:val="24"/>
                    </w:rPr>
                    <w:t xml:space="preserve"> with students</w:t>
                  </w:r>
                  <w:r w:rsidR="00DB2B61" w:rsidRPr="003B25C3">
                    <w:rPr>
                      <w:szCs w:val="24"/>
                    </w:rPr>
                    <w:t xml:space="preserve"> in the morning</w:t>
                  </w:r>
                  <w:r w:rsidR="00FC32D1" w:rsidRPr="003B25C3">
                    <w:rPr>
                      <w:szCs w:val="24"/>
                    </w:rPr>
                    <w:t>. (Section II.E.)</w:t>
                  </w:r>
                </w:p>
                <w:p w:rsidR="00FC32D1" w:rsidRPr="003B25C3" w:rsidRDefault="00FC32D1" w:rsidP="00354CA7">
                  <w:pPr>
                    <w:widowControl/>
                    <w:snapToGrid/>
                    <w:spacing w:before="40" w:after="100" w:afterAutospacing="1"/>
                    <w:ind w:left="360"/>
                    <w:rPr>
                      <w:szCs w:val="24"/>
                    </w:rPr>
                  </w:pPr>
                </w:p>
              </w:tc>
            </w:tr>
          </w:tbl>
          <w:p w:rsidR="00352BC3" w:rsidRPr="003B25C3" w:rsidRDefault="00352BC3" w:rsidP="00352BC3">
            <w:pPr>
              <w:rPr>
                <w:b/>
                <w:szCs w:val="24"/>
              </w:rPr>
            </w:pPr>
          </w:p>
        </w:tc>
      </w:tr>
      <w:tr w:rsidR="00352BC3" w:rsidRPr="003B25C3" w:rsidTr="00352BC3">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DD754F" w:rsidP="00DB366B">
            <w:pPr>
              <w:jc w:val="center"/>
              <w:rPr>
                <w:b/>
                <w:szCs w:val="24"/>
              </w:rPr>
            </w:pPr>
            <w:r w:rsidRPr="003B25C3">
              <w:rPr>
                <w:szCs w:val="24"/>
              </w:rPr>
              <w:lastRenderedPageBreak/>
              <w:br w:type="page"/>
            </w:r>
            <w:r w:rsidR="005674B1" w:rsidRPr="003B25C3">
              <w:rPr>
                <w:b/>
                <w:szCs w:val="24"/>
              </w:rPr>
              <w:t>Special Student Population</w:t>
            </w:r>
            <w:r w:rsidR="00E411F4" w:rsidRPr="003B25C3">
              <w:rPr>
                <w:b/>
                <w:szCs w:val="24"/>
              </w:rPr>
              <w:t>s</w:t>
            </w:r>
            <w:r w:rsidR="005674B1" w:rsidRPr="003B25C3">
              <w:rPr>
                <w:b/>
                <w:szCs w:val="24"/>
              </w:rPr>
              <w:t xml:space="preserve"> and Student Services</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017DBD" w:rsidRPr="003B25C3" w:rsidRDefault="00B73412" w:rsidP="00B33328">
                  <w:pPr>
                    <w:widowControl/>
                    <w:numPr>
                      <w:ilvl w:val="0"/>
                      <w:numId w:val="11"/>
                    </w:numPr>
                    <w:snapToGrid/>
                    <w:spacing w:before="40" w:after="100" w:afterAutospacing="1"/>
                    <w:rPr>
                      <w:szCs w:val="24"/>
                    </w:rPr>
                  </w:pPr>
                  <w:r w:rsidRPr="003B25C3">
                    <w:rPr>
                      <w:szCs w:val="24"/>
                    </w:rPr>
                    <w:t xml:space="preserve">The application provides generalized information on the policies and procedures for serving students identified as English Language Learners (ELLs). The application demonstrates knowledge of the requirements to implement a Sheltered English Immersion (SEI) program. During the interview, the applicant group clarified the use of the appropriate assessments to be used with </w:t>
                  </w:r>
                  <w:r w:rsidR="00B33328" w:rsidRPr="003B25C3">
                    <w:rPr>
                      <w:szCs w:val="24"/>
                    </w:rPr>
                    <w:t>ELLs</w:t>
                  </w:r>
                  <w:r w:rsidRPr="003B25C3">
                    <w:rPr>
                      <w:szCs w:val="24"/>
                    </w:rPr>
                    <w:t>. (Section II.F.)</w:t>
                  </w:r>
                </w:p>
              </w:tc>
              <w:tc>
                <w:tcPr>
                  <w:tcW w:w="4313" w:type="dxa"/>
                </w:tcPr>
                <w:p w:rsidR="0076107E" w:rsidRPr="003B25C3" w:rsidRDefault="0076107E" w:rsidP="0076107E">
                  <w:pPr>
                    <w:numPr>
                      <w:ilvl w:val="0"/>
                      <w:numId w:val="9"/>
                    </w:numPr>
                    <w:rPr>
                      <w:szCs w:val="24"/>
                    </w:rPr>
                  </w:pPr>
                  <w:r w:rsidRPr="003B25C3">
                    <w:rPr>
                      <w:szCs w:val="24"/>
                    </w:rPr>
                    <w:t>In the application and interview, the applicant group provides insufficient information to establish their capacity to adequately serve students with disabilities and ELLs, and lacks an individual with professional expertise in implementing an E</w:t>
                  </w:r>
                  <w:r w:rsidR="00361096" w:rsidRPr="003B25C3">
                    <w:rPr>
                      <w:szCs w:val="24"/>
                    </w:rPr>
                    <w:t xml:space="preserve">nglish </w:t>
                  </w:r>
                  <w:r w:rsidRPr="003B25C3">
                    <w:rPr>
                      <w:szCs w:val="24"/>
                    </w:rPr>
                    <w:t>L</w:t>
                  </w:r>
                  <w:r w:rsidR="00361096" w:rsidRPr="003B25C3">
                    <w:rPr>
                      <w:szCs w:val="24"/>
                    </w:rPr>
                    <w:t xml:space="preserve">anguage </w:t>
                  </w:r>
                  <w:r w:rsidRPr="003B25C3">
                    <w:rPr>
                      <w:szCs w:val="24"/>
                    </w:rPr>
                    <w:t>D</w:t>
                  </w:r>
                  <w:r w:rsidR="00361096" w:rsidRPr="003B25C3">
                    <w:rPr>
                      <w:szCs w:val="24"/>
                    </w:rPr>
                    <w:t>evelopment</w:t>
                  </w:r>
                  <w:r w:rsidRPr="003B25C3">
                    <w:rPr>
                      <w:szCs w:val="24"/>
                    </w:rPr>
                    <w:t xml:space="preserve"> or special education program. (Section II.F.)</w:t>
                  </w:r>
                </w:p>
                <w:p w:rsidR="00444838" w:rsidRPr="003B25C3" w:rsidRDefault="00444838" w:rsidP="00444838">
                  <w:pPr>
                    <w:numPr>
                      <w:ilvl w:val="0"/>
                      <w:numId w:val="9"/>
                    </w:numPr>
                    <w:rPr>
                      <w:szCs w:val="24"/>
                    </w:rPr>
                  </w:pPr>
                  <w:r w:rsidRPr="003B25C3">
                    <w:rPr>
                      <w:szCs w:val="24"/>
                    </w:rPr>
                    <w:t xml:space="preserve">While in the application, the applicant group provides limited information about the qualifications of individuals who will implement the ELD program, during the interview, the applicant group indicated the intent to hire reading and writing teachers who were dual licensed in ELL instruction. The staffing chart </w:t>
                  </w:r>
                  <w:r w:rsidR="003401E9" w:rsidRPr="003B25C3">
                    <w:rPr>
                      <w:szCs w:val="24"/>
                    </w:rPr>
                    <w:t>indicated for the first year of operation:</w:t>
                  </w:r>
                  <w:r w:rsidRPr="003B25C3">
                    <w:rPr>
                      <w:szCs w:val="24"/>
                    </w:rPr>
                    <w:t xml:space="preserve"> one </w:t>
                  </w:r>
                  <w:r w:rsidR="00430006" w:rsidRPr="003B25C3">
                    <w:rPr>
                      <w:szCs w:val="24"/>
                    </w:rPr>
                    <w:t>ELL</w:t>
                  </w:r>
                  <w:r w:rsidRPr="003B25C3">
                    <w:rPr>
                      <w:szCs w:val="24"/>
                    </w:rPr>
                    <w:t xml:space="preserve"> (ESL) teacher, and one </w:t>
                  </w:r>
                  <w:r w:rsidR="00430006" w:rsidRPr="003B25C3">
                    <w:rPr>
                      <w:szCs w:val="24"/>
                    </w:rPr>
                    <w:t xml:space="preserve">part time </w:t>
                  </w:r>
                  <w:r w:rsidRPr="003B25C3">
                    <w:rPr>
                      <w:szCs w:val="24"/>
                    </w:rPr>
                    <w:t xml:space="preserve">individual performing the administrator and teacher responsibilities for the special education program. During the interview, the applicant group indicated that the special education staffing plan has evolved to have one </w:t>
                  </w:r>
                  <w:r w:rsidRPr="003B25C3">
                    <w:rPr>
                      <w:szCs w:val="24"/>
                    </w:rPr>
                    <w:lastRenderedPageBreak/>
                    <w:t>full-time special education teacher during the first year</w:t>
                  </w:r>
                  <w:r w:rsidR="00594CD0" w:rsidRPr="003B25C3">
                    <w:rPr>
                      <w:szCs w:val="24"/>
                    </w:rPr>
                    <w:t xml:space="preserve"> supported by the Director of Academic Achievement</w:t>
                  </w:r>
                  <w:r w:rsidRPr="003B25C3">
                    <w:rPr>
                      <w:szCs w:val="24"/>
                    </w:rPr>
                    <w:t>. (Section II.F.)</w:t>
                  </w:r>
                </w:p>
                <w:p w:rsidR="00576313" w:rsidRPr="003B25C3" w:rsidRDefault="00576313" w:rsidP="00347C9F">
                  <w:pPr>
                    <w:ind w:left="360"/>
                    <w:rPr>
                      <w:szCs w:val="24"/>
                    </w:rPr>
                  </w:pPr>
                </w:p>
              </w:tc>
            </w:tr>
          </w:tbl>
          <w:p w:rsidR="00352BC3" w:rsidRPr="003B25C3" w:rsidRDefault="00352BC3" w:rsidP="00352BC3">
            <w:pPr>
              <w:rPr>
                <w:b/>
                <w:szCs w:val="24"/>
              </w:rPr>
            </w:pPr>
          </w:p>
        </w:tc>
      </w:tr>
      <w:tr w:rsidR="00352BC3" w:rsidRPr="003B25C3" w:rsidTr="00352BC3">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lastRenderedPageBreak/>
              <w:t>Enrollment and Recruitment</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3C76C8" w:rsidRPr="003B25C3" w:rsidRDefault="003C76C8" w:rsidP="003039D4">
                  <w:pPr>
                    <w:widowControl/>
                    <w:numPr>
                      <w:ilvl w:val="0"/>
                      <w:numId w:val="7"/>
                    </w:numPr>
                    <w:snapToGrid/>
                    <w:spacing w:before="40" w:after="100" w:afterAutospacing="1"/>
                    <w:rPr>
                      <w:bCs/>
                      <w:szCs w:val="24"/>
                    </w:rPr>
                  </w:pPr>
                  <w:r w:rsidRPr="003B25C3">
                    <w:rPr>
                      <w:bCs/>
                      <w:szCs w:val="24"/>
                    </w:rPr>
                    <w:t>At the interview, the group cle</w:t>
                  </w:r>
                  <w:r w:rsidR="003039D4" w:rsidRPr="003B25C3">
                    <w:rPr>
                      <w:bCs/>
                      <w:szCs w:val="24"/>
                    </w:rPr>
                    <w:t xml:space="preserve">arly articulated the need for </w:t>
                  </w:r>
                  <w:r w:rsidRPr="003B25C3">
                    <w:rPr>
                      <w:bCs/>
                      <w:szCs w:val="24"/>
                    </w:rPr>
                    <w:t xml:space="preserve">slow </w:t>
                  </w:r>
                  <w:r w:rsidR="003039D4" w:rsidRPr="003B25C3">
                    <w:rPr>
                      <w:bCs/>
                      <w:szCs w:val="24"/>
                    </w:rPr>
                    <w:t xml:space="preserve">enrollment </w:t>
                  </w:r>
                  <w:r w:rsidRPr="003B25C3">
                    <w:rPr>
                      <w:bCs/>
                      <w:szCs w:val="24"/>
                    </w:rPr>
                    <w:t xml:space="preserve">growth as integral </w:t>
                  </w:r>
                  <w:r w:rsidR="003039D4" w:rsidRPr="003B25C3">
                    <w:rPr>
                      <w:bCs/>
                      <w:szCs w:val="24"/>
                    </w:rPr>
                    <w:t>to</w:t>
                  </w:r>
                  <w:r w:rsidRPr="003B25C3">
                    <w:rPr>
                      <w:bCs/>
                      <w:szCs w:val="24"/>
                    </w:rPr>
                    <w:t xml:space="preserve"> the </w:t>
                  </w:r>
                  <w:r w:rsidR="003039D4" w:rsidRPr="003B25C3">
                    <w:rPr>
                      <w:bCs/>
                      <w:szCs w:val="24"/>
                    </w:rPr>
                    <w:t xml:space="preserve">successful </w:t>
                  </w:r>
                  <w:r w:rsidRPr="003B25C3">
                    <w:rPr>
                      <w:bCs/>
                      <w:szCs w:val="24"/>
                    </w:rPr>
                    <w:t xml:space="preserve">implementation of the school model. </w:t>
                  </w:r>
                  <w:r w:rsidR="005D3475" w:rsidRPr="003B25C3">
                    <w:rPr>
                      <w:bCs/>
                      <w:szCs w:val="24"/>
                    </w:rPr>
                    <w:t xml:space="preserve">The proposed growth </w:t>
                  </w:r>
                  <w:r w:rsidR="00082A4C" w:rsidRPr="003B25C3">
                    <w:rPr>
                      <w:bCs/>
                      <w:szCs w:val="24"/>
                    </w:rPr>
                    <w:t xml:space="preserve">model </w:t>
                  </w:r>
                  <w:r w:rsidR="005D3475" w:rsidRPr="003B25C3">
                    <w:rPr>
                      <w:bCs/>
                      <w:szCs w:val="24"/>
                    </w:rPr>
                    <w:t>maintain</w:t>
                  </w:r>
                  <w:r w:rsidR="00B51567" w:rsidRPr="003B25C3">
                    <w:rPr>
                      <w:bCs/>
                      <w:szCs w:val="24"/>
                    </w:rPr>
                    <w:t>s</w:t>
                  </w:r>
                  <w:r w:rsidR="005D3475" w:rsidRPr="003B25C3">
                    <w:rPr>
                      <w:bCs/>
                      <w:szCs w:val="24"/>
                    </w:rPr>
                    <w:t xml:space="preserve"> consistent enrollment per grade</w:t>
                  </w:r>
                  <w:r w:rsidR="00082A4C" w:rsidRPr="003B25C3">
                    <w:rPr>
                      <w:bCs/>
                      <w:szCs w:val="24"/>
                    </w:rPr>
                    <w:t xml:space="preserve"> over time</w:t>
                  </w:r>
                  <w:r w:rsidR="005D3475" w:rsidRPr="003B25C3">
                    <w:rPr>
                      <w:bCs/>
                      <w:szCs w:val="24"/>
                    </w:rPr>
                    <w:t xml:space="preserve"> and allows for attrition</w:t>
                  </w:r>
                  <w:r w:rsidR="003B2025" w:rsidRPr="003B25C3">
                    <w:rPr>
                      <w:bCs/>
                      <w:szCs w:val="24"/>
                    </w:rPr>
                    <w:t xml:space="preserve"> in the upper high school grades</w:t>
                  </w:r>
                  <w:r w:rsidR="005D3475" w:rsidRPr="003B25C3">
                    <w:rPr>
                      <w:bCs/>
                      <w:szCs w:val="24"/>
                    </w:rPr>
                    <w:t xml:space="preserve">. </w:t>
                  </w:r>
                  <w:r w:rsidRPr="003B25C3">
                    <w:rPr>
                      <w:bCs/>
                      <w:szCs w:val="24"/>
                    </w:rPr>
                    <w:t>(Section III.A.)</w:t>
                  </w:r>
                </w:p>
                <w:p w:rsidR="007052B0" w:rsidRPr="003B25C3" w:rsidRDefault="007052B0" w:rsidP="007052B0">
                  <w:pPr>
                    <w:widowControl/>
                    <w:snapToGrid/>
                    <w:spacing w:before="40" w:after="100" w:afterAutospacing="1"/>
                    <w:ind w:left="360"/>
                    <w:rPr>
                      <w:bCs/>
                      <w:szCs w:val="24"/>
                    </w:rPr>
                  </w:pPr>
                </w:p>
              </w:tc>
              <w:tc>
                <w:tcPr>
                  <w:tcW w:w="4313" w:type="dxa"/>
                </w:tcPr>
                <w:p w:rsidR="00FE2845" w:rsidRPr="003B25C3" w:rsidRDefault="0080120E" w:rsidP="001F646F">
                  <w:pPr>
                    <w:pStyle w:val="ListParagraph"/>
                    <w:widowControl/>
                    <w:numPr>
                      <w:ilvl w:val="0"/>
                      <w:numId w:val="7"/>
                    </w:numPr>
                    <w:snapToGrid/>
                    <w:spacing w:before="40" w:after="100" w:afterAutospacing="1"/>
                    <w:rPr>
                      <w:szCs w:val="24"/>
                    </w:rPr>
                  </w:pPr>
                  <w:r w:rsidRPr="003B25C3">
                    <w:rPr>
                      <w:szCs w:val="24"/>
                    </w:rPr>
                    <w:t>While the application narrative contains some of the required elements, t</w:t>
                  </w:r>
                  <w:r w:rsidR="00FE2845" w:rsidRPr="003B25C3">
                    <w:rPr>
                      <w:szCs w:val="24"/>
                    </w:rPr>
                    <w:t>he</w:t>
                  </w:r>
                  <w:r w:rsidR="001F646F" w:rsidRPr="003B25C3">
                    <w:rPr>
                      <w:szCs w:val="24"/>
                    </w:rPr>
                    <w:t xml:space="preserve"> submitted</w:t>
                  </w:r>
                  <w:r w:rsidR="00FE2845" w:rsidRPr="003B25C3">
                    <w:rPr>
                      <w:szCs w:val="24"/>
                    </w:rPr>
                    <w:t xml:space="preserve"> draft enrollment policy does not reflect the most recent Department guidance (August 2011) on required elements of enrollment policies and implementation practices. (Section III.A.)  </w:t>
                  </w:r>
                </w:p>
              </w:tc>
            </w:tr>
          </w:tbl>
          <w:p w:rsidR="00352BC3" w:rsidRPr="003B25C3" w:rsidRDefault="00352BC3" w:rsidP="00352BC3">
            <w:pPr>
              <w:rPr>
                <w:b/>
                <w:szCs w:val="24"/>
              </w:rPr>
            </w:pPr>
          </w:p>
        </w:tc>
      </w:tr>
      <w:tr w:rsidR="00352BC3" w:rsidRPr="003B25C3" w:rsidTr="007052B0">
        <w:trPr>
          <w:trHeight w:val="170"/>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t>Capacity and School Governance</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352BC3" w:rsidRPr="003B25C3" w:rsidRDefault="00BA0ACA" w:rsidP="008A68E8">
                  <w:pPr>
                    <w:widowControl/>
                    <w:numPr>
                      <w:ilvl w:val="0"/>
                      <w:numId w:val="7"/>
                    </w:numPr>
                    <w:snapToGrid/>
                    <w:spacing w:before="40" w:after="100" w:afterAutospacing="1"/>
                    <w:rPr>
                      <w:bCs/>
                      <w:szCs w:val="24"/>
                    </w:rPr>
                  </w:pPr>
                  <w:r w:rsidRPr="003B25C3">
                    <w:rPr>
                      <w:bCs/>
                      <w:szCs w:val="24"/>
                    </w:rPr>
                    <w:t>The proposed board members have a range of experience and qualifications</w:t>
                  </w:r>
                  <w:r w:rsidR="00CA6583" w:rsidRPr="003B25C3">
                    <w:rPr>
                      <w:bCs/>
                      <w:szCs w:val="24"/>
                    </w:rPr>
                    <w:t>,</w:t>
                  </w:r>
                  <w:r w:rsidRPr="003B25C3">
                    <w:rPr>
                      <w:bCs/>
                      <w:szCs w:val="24"/>
                    </w:rPr>
                    <w:t xml:space="preserve"> including management, </w:t>
                  </w:r>
                  <w:r w:rsidR="00EE35D3" w:rsidRPr="003B25C3">
                    <w:rPr>
                      <w:bCs/>
                      <w:szCs w:val="24"/>
                    </w:rPr>
                    <w:t>health care</w:t>
                  </w:r>
                  <w:r w:rsidRPr="003B25C3">
                    <w:rPr>
                      <w:bCs/>
                      <w:szCs w:val="24"/>
                    </w:rPr>
                    <w:t>, real estate, and law. (Section III.B.)</w:t>
                  </w:r>
                </w:p>
                <w:p w:rsidR="007052B0" w:rsidRPr="003B25C3" w:rsidRDefault="007052B0" w:rsidP="007052B0">
                  <w:pPr>
                    <w:widowControl/>
                    <w:numPr>
                      <w:ilvl w:val="0"/>
                      <w:numId w:val="7"/>
                    </w:numPr>
                    <w:snapToGrid/>
                    <w:spacing w:before="40" w:after="100" w:afterAutospacing="1"/>
                    <w:rPr>
                      <w:bCs/>
                      <w:szCs w:val="24"/>
                    </w:rPr>
                  </w:pPr>
                  <w:r w:rsidRPr="003B25C3">
                    <w:rPr>
                      <w:bCs/>
                      <w:szCs w:val="24"/>
                    </w:rPr>
                    <w:t>The governance model presents a clear workable structure and encourages an appropriate relationship between the board of trustees, school leader, and administration regarding governance and management of the school. (Section III.C.)</w:t>
                  </w:r>
                </w:p>
                <w:p w:rsidR="00D250C4" w:rsidRPr="003B25C3" w:rsidRDefault="0043312F" w:rsidP="008A68E8">
                  <w:pPr>
                    <w:widowControl/>
                    <w:numPr>
                      <w:ilvl w:val="0"/>
                      <w:numId w:val="7"/>
                    </w:numPr>
                    <w:snapToGrid/>
                    <w:spacing w:before="40" w:after="100" w:afterAutospacing="1"/>
                    <w:rPr>
                      <w:bCs/>
                      <w:szCs w:val="24"/>
                    </w:rPr>
                  </w:pPr>
                  <w:r w:rsidRPr="003B25C3">
                    <w:rPr>
                      <w:bCs/>
                      <w:szCs w:val="24"/>
                    </w:rPr>
                    <w:t xml:space="preserve">The application identifies criteria for the selection and evaluation of a school leader. </w:t>
                  </w:r>
                  <w:r w:rsidR="007052B0" w:rsidRPr="003B25C3">
                    <w:rPr>
                      <w:bCs/>
                      <w:szCs w:val="24"/>
                    </w:rPr>
                    <w:t>At the interview, the proposed b</w:t>
                  </w:r>
                  <w:r w:rsidR="00BF27AB" w:rsidRPr="003B25C3">
                    <w:rPr>
                      <w:bCs/>
                      <w:szCs w:val="24"/>
                    </w:rPr>
                    <w:t xml:space="preserve">oard was able to articulate the reasons for </w:t>
                  </w:r>
                  <w:r w:rsidR="00C80EEF" w:rsidRPr="003B25C3">
                    <w:rPr>
                      <w:bCs/>
                      <w:szCs w:val="24"/>
                    </w:rPr>
                    <w:t xml:space="preserve">the </w:t>
                  </w:r>
                  <w:r w:rsidR="00BF27AB" w:rsidRPr="003B25C3">
                    <w:rPr>
                      <w:bCs/>
                      <w:szCs w:val="24"/>
                    </w:rPr>
                    <w:t>selection of the proposed leader</w:t>
                  </w:r>
                  <w:r w:rsidR="00C80EEF" w:rsidRPr="003B25C3">
                    <w:rPr>
                      <w:bCs/>
                      <w:szCs w:val="24"/>
                    </w:rPr>
                    <w:t>, Kristen Pavao</w:t>
                  </w:r>
                  <w:r w:rsidR="00BF27AB" w:rsidRPr="003B25C3">
                    <w:rPr>
                      <w:bCs/>
                      <w:szCs w:val="24"/>
                    </w:rPr>
                    <w:t xml:space="preserve">. </w:t>
                  </w:r>
                  <w:r w:rsidRPr="003B25C3">
                    <w:rPr>
                      <w:bCs/>
                      <w:szCs w:val="24"/>
                    </w:rPr>
                    <w:t>(Section III.C.)</w:t>
                  </w:r>
                </w:p>
                <w:p w:rsidR="007052B0" w:rsidRPr="003B25C3" w:rsidRDefault="004E1096" w:rsidP="008F6EEC">
                  <w:pPr>
                    <w:widowControl/>
                    <w:numPr>
                      <w:ilvl w:val="0"/>
                      <w:numId w:val="7"/>
                    </w:numPr>
                    <w:snapToGrid/>
                    <w:spacing w:before="40" w:after="100" w:afterAutospacing="1"/>
                    <w:rPr>
                      <w:bCs/>
                      <w:szCs w:val="24"/>
                    </w:rPr>
                  </w:pPr>
                  <w:r w:rsidRPr="003B25C3">
                    <w:rPr>
                      <w:bCs/>
                      <w:szCs w:val="24"/>
                    </w:rPr>
                    <w:t xml:space="preserve">BES’ “Connect to Excellence” program will provide three levels of support for board development: ensuring that that there is a process for recruiting new board members; </w:t>
                  </w:r>
                  <w:r w:rsidRPr="003B25C3">
                    <w:rPr>
                      <w:bCs/>
                      <w:szCs w:val="24"/>
                    </w:rPr>
                    <w:lastRenderedPageBreak/>
                    <w:t>assisting with strategic planning; and general board development. (Section III.C.)</w:t>
                  </w:r>
                </w:p>
                <w:p w:rsidR="00E72A93" w:rsidRPr="003B25C3" w:rsidRDefault="00E72A93" w:rsidP="00E72A93">
                  <w:pPr>
                    <w:widowControl/>
                    <w:snapToGrid/>
                    <w:spacing w:before="40" w:after="100" w:afterAutospacing="1"/>
                    <w:ind w:left="360"/>
                    <w:rPr>
                      <w:bCs/>
                      <w:szCs w:val="24"/>
                    </w:rPr>
                  </w:pPr>
                </w:p>
              </w:tc>
              <w:tc>
                <w:tcPr>
                  <w:tcW w:w="4313" w:type="dxa"/>
                </w:tcPr>
                <w:p w:rsidR="00FE2845" w:rsidRPr="003B25C3" w:rsidRDefault="00FE2845" w:rsidP="00FE2845">
                  <w:pPr>
                    <w:widowControl/>
                    <w:numPr>
                      <w:ilvl w:val="0"/>
                      <w:numId w:val="7"/>
                    </w:numPr>
                    <w:snapToGrid/>
                    <w:spacing w:before="40" w:after="100" w:afterAutospacing="1"/>
                    <w:rPr>
                      <w:szCs w:val="24"/>
                    </w:rPr>
                  </w:pPr>
                  <w:r w:rsidRPr="003B25C3">
                    <w:rPr>
                      <w:szCs w:val="24"/>
                    </w:rPr>
                    <w:lastRenderedPageBreak/>
                    <w:t xml:space="preserve">The proposed board lacks a member with an education background to assist in monitoring the proposed school’s academic performance and the school leader’s effectiveness in developing and implementing the proposed academic program. (Section III.B.) </w:t>
                  </w:r>
                </w:p>
                <w:p w:rsidR="00FE2845" w:rsidRPr="003B25C3" w:rsidRDefault="00FE2845" w:rsidP="00FE2845">
                  <w:pPr>
                    <w:widowControl/>
                    <w:numPr>
                      <w:ilvl w:val="0"/>
                      <w:numId w:val="7"/>
                    </w:numPr>
                    <w:snapToGrid/>
                    <w:spacing w:before="40" w:after="100" w:afterAutospacing="1"/>
                    <w:rPr>
                      <w:szCs w:val="24"/>
                    </w:rPr>
                  </w:pPr>
                  <w:r w:rsidRPr="003B25C3">
                    <w:rPr>
                      <w:szCs w:val="24"/>
                    </w:rPr>
                    <w:t>The submitted draft bylaws do not reflect the most recent Department guidance (February 2011) on required elements of board of trustee bylaws. The draft bylaws omit a number of the required elements and indicate the use of prohibited practices such as proxy voting. (Section III.C.)</w:t>
                  </w:r>
                </w:p>
                <w:p w:rsidR="00FE2845" w:rsidRPr="003B25C3" w:rsidRDefault="00FE2845" w:rsidP="00CF4179">
                  <w:pPr>
                    <w:widowControl/>
                    <w:snapToGrid/>
                    <w:spacing w:before="40" w:after="100" w:afterAutospacing="1"/>
                    <w:ind w:left="360"/>
                    <w:rPr>
                      <w:i/>
                      <w:szCs w:val="24"/>
                    </w:rPr>
                  </w:pPr>
                </w:p>
              </w:tc>
            </w:tr>
          </w:tbl>
          <w:p w:rsidR="00352BC3" w:rsidRPr="003B25C3" w:rsidRDefault="00352BC3" w:rsidP="00352BC3">
            <w:pPr>
              <w:rPr>
                <w:b/>
                <w:szCs w:val="24"/>
              </w:rPr>
            </w:pPr>
          </w:p>
        </w:tc>
      </w:tr>
      <w:tr w:rsidR="00352BC3" w:rsidRPr="003B25C3" w:rsidTr="00352BC3">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3B25C3" w:rsidRDefault="00352BC3" w:rsidP="00DB366B">
            <w:pPr>
              <w:jc w:val="center"/>
              <w:rPr>
                <w:b/>
                <w:szCs w:val="24"/>
              </w:rPr>
            </w:pPr>
            <w:r w:rsidRPr="003B25C3">
              <w:rPr>
                <w:b/>
                <w:szCs w:val="24"/>
              </w:rPr>
              <w:lastRenderedPageBreak/>
              <w:t>M</w:t>
            </w:r>
            <w:r w:rsidR="005674B1" w:rsidRPr="003B25C3">
              <w:rPr>
                <w:b/>
                <w:szCs w:val="24"/>
              </w:rPr>
              <w:t>anagement</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D21E14" w:rsidRPr="003B25C3" w:rsidRDefault="00A81312" w:rsidP="008A68E8">
                  <w:pPr>
                    <w:widowControl/>
                    <w:numPr>
                      <w:ilvl w:val="0"/>
                      <w:numId w:val="7"/>
                    </w:numPr>
                    <w:snapToGrid/>
                    <w:spacing w:before="40" w:after="100" w:afterAutospacing="1"/>
                    <w:rPr>
                      <w:bCs/>
                      <w:szCs w:val="24"/>
                    </w:rPr>
                  </w:pPr>
                  <w:r w:rsidRPr="003B25C3">
                    <w:rPr>
                      <w:bCs/>
                      <w:szCs w:val="24"/>
                    </w:rPr>
                    <w:t xml:space="preserve">The application provides </w:t>
                  </w:r>
                  <w:r w:rsidR="00991905" w:rsidRPr="003B25C3">
                    <w:rPr>
                      <w:bCs/>
                      <w:szCs w:val="24"/>
                    </w:rPr>
                    <w:t xml:space="preserve">a </w:t>
                  </w:r>
                  <w:r w:rsidRPr="003B25C3">
                    <w:rPr>
                      <w:bCs/>
                      <w:szCs w:val="24"/>
                    </w:rPr>
                    <w:t xml:space="preserve">clear </w:t>
                  </w:r>
                  <w:r w:rsidR="00991905" w:rsidRPr="003B25C3">
                    <w:rPr>
                      <w:bCs/>
                      <w:szCs w:val="24"/>
                    </w:rPr>
                    <w:t>reporting structure narrative. G</w:t>
                  </w:r>
                  <w:r w:rsidR="00D21E14" w:rsidRPr="003B25C3">
                    <w:rPr>
                      <w:bCs/>
                      <w:szCs w:val="24"/>
                    </w:rPr>
                    <w:t>eneral teaching goals are articulated</w:t>
                  </w:r>
                  <w:r w:rsidR="00991905" w:rsidRPr="003B25C3">
                    <w:rPr>
                      <w:bCs/>
                      <w:szCs w:val="24"/>
                    </w:rPr>
                    <w:t>,</w:t>
                  </w:r>
                  <w:r w:rsidR="00D21E14" w:rsidRPr="003B25C3">
                    <w:rPr>
                      <w:bCs/>
                      <w:szCs w:val="24"/>
                    </w:rPr>
                    <w:t xml:space="preserve"> and </w:t>
                  </w:r>
                  <w:r w:rsidR="0031703E" w:rsidRPr="003B25C3">
                    <w:rPr>
                      <w:bCs/>
                      <w:szCs w:val="24"/>
                    </w:rPr>
                    <w:t xml:space="preserve">teacher </w:t>
                  </w:r>
                  <w:r w:rsidR="00D21E14" w:rsidRPr="003B25C3">
                    <w:rPr>
                      <w:bCs/>
                      <w:szCs w:val="24"/>
                    </w:rPr>
                    <w:t>supervision and evaluation procedures are outlined</w:t>
                  </w:r>
                  <w:r w:rsidR="00991905" w:rsidRPr="003B25C3">
                    <w:rPr>
                      <w:bCs/>
                      <w:szCs w:val="24"/>
                    </w:rPr>
                    <w:t xml:space="preserve"> in the application</w:t>
                  </w:r>
                  <w:r w:rsidR="00D21E14" w:rsidRPr="003B25C3">
                    <w:rPr>
                      <w:bCs/>
                      <w:szCs w:val="24"/>
                    </w:rPr>
                    <w:t xml:space="preserve">. </w:t>
                  </w:r>
                  <w:r w:rsidR="0031703E" w:rsidRPr="003B25C3">
                    <w:rPr>
                      <w:bCs/>
                      <w:szCs w:val="24"/>
                    </w:rPr>
                    <w:t>(Section III.D.)</w:t>
                  </w:r>
                </w:p>
                <w:p w:rsidR="003864F4" w:rsidRPr="003B25C3" w:rsidRDefault="003864F4" w:rsidP="003864F4">
                  <w:pPr>
                    <w:widowControl/>
                    <w:numPr>
                      <w:ilvl w:val="0"/>
                      <w:numId w:val="7"/>
                    </w:numPr>
                    <w:snapToGrid/>
                    <w:spacing w:before="40" w:after="100" w:afterAutospacing="1"/>
                    <w:rPr>
                      <w:bCs/>
                      <w:szCs w:val="24"/>
                    </w:rPr>
                  </w:pPr>
                  <w:r w:rsidRPr="003B25C3">
                    <w:rPr>
                      <w:bCs/>
                      <w:szCs w:val="24"/>
                    </w:rPr>
                    <w:t xml:space="preserve">Professional development is clearly described in this section with </w:t>
                  </w:r>
                  <w:r w:rsidR="005A0412" w:rsidRPr="003B25C3">
                    <w:rPr>
                      <w:bCs/>
                      <w:szCs w:val="24"/>
                    </w:rPr>
                    <w:t>two</w:t>
                  </w:r>
                  <w:r w:rsidRPr="003B25C3">
                    <w:rPr>
                      <w:bCs/>
                      <w:szCs w:val="24"/>
                    </w:rPr>
                    <w:t xml:space="preserve"> focus areas: </w:t>
                  </w:r>
                  <w:r w:rsidR="0079718C" w:rsidRPr="003B25C3">
                    <w:rPr>
                      <w:bCs/>
                      <w:szCs w:val="24"/>
                    </w:rPr>
                    <w:t>classroom</w:t>
                  </w:r>
                  <w:r w:rsidRPr="003B25C3">
                    <w:rPr>
                      <w:bCs/>
                      <w:szCs w:val="24"/>
                    </w:rPr>
                    <w:t>, and school culture;</w:t>
                  </w:r>
                  <w:r w:rsidR="005A0412" w:rsidRPr="003B25C3">
                    <w:rPr>
                      <w:bCs/>
                      <w:szCs w:val="24"/>
                    </w:rPr>
                    <w:t xml:space="preserve"> and</w:t>
                  </w:r>
                  <w:r w:rsidRPr="003B25C3">
                    <w:rPr>
                      <w:bCs/>
                      <w:szCs w:val="24"/>
                    </w:rPr>
                    <w:t xml:space="preserve"> curriculum</w:t>
                  </w:r>
                  <w:r w:rsidR="005A0412" w:rsidRPr="003B25C3">
                    <w:rPr>
                      <w:bCs/>
                      <w:szCs w:val="24"/>
                    </w:rPr>
                    <w:t>,</w:t>
                  </w:r>
                  <w:r w:rsidRPr="003B25C3">
                    <w:rPr>
                      <w:bCs/>
                      <w:szCs w:val="24"/>
                    </w:rPr>
                    <w:t xml:space="preserve"> </w:t>
                  </w:r>
                  <w:r w:rsidR="005A0412" w:rsidRPr="003B25C3">
                    <w:rPr>
                      <w:bCs/>
                      <w:szCs w:val="24"/>
                    </w:rPr>
                    <w:t>instruction, and assessment</w:t>
                  </w:r>
                  <w:r w:rsidRPr="003B25C3">
                    <w:rPr>
                      <w:bCs/>
                      <w:szCs w:val="24"/>
                    </w:rPr>
                    <w:t>. The professional d</w:t>
                  </w:r>
                  <w:r w:rsidR="0003615A" w:rsidRPr="003B25C3">
                    <w:rPr>
                      <w:bCs/>
                      <w:szCs w:val="24"/>
                    </w:rPr>
                    <w:t xml:space="preserve">evelopment schedule includes a </w:t>
                  </w:r>
                  <w:r w:rsidR="00FE44A7" w:rsidRPr="003B25C3">
                    <w:rPr>
                      <w:bCs/>
                      <w:szCs w:val="24"/>
                    </w:rPr>
                    <w:t>3</w:t>
                  </w:r>
                  <w:r w:rsidR="0003615A" w:rsidRPr="003B25C3">
                    <w:rPr>
                      <w:bCs/>
                      <w:szCs w:val="24"/>
                    </w:rPr>
                    <w:t xml:space="preserve"> </w:t>
                  </w:r>
                  <w:r w:rsidRPr="003B25C3">
                    <w:rPr>
                      <w:bCs/>
                      <w:szCs w:val="24"/>
                    </w:rPr>
                    <w:t xml:space="preserve">week summer institute, weekly Friday afternoons, and </w:t>
                  </w:r>
                  <w:r w:rsidR="00FE44A7" w:rsidRPr="003B25C3">
                    <w:rPr>
                      <w:bCs/>
                      <w:szCs w:val="24"/>
                    </w:rPr>
                    <w:t>12</w:t>
                  </w:r>
                  <w:r w:rsidR="0003615A" w:rsidRPr="003B25C3">
                    <w:rPr>
                      <w:bCs/>
                      <w:szCs w:val="24"/>
                    </w:rPr>
                    <w:t xml:space="preserve"> </w:t>
                  </w:r>
                  <w:r w:rsidRPr="003B25C3">
                    <w:rPr>
                      <w:bCs/>
                      <w:szCs w:val="24"/>
                    </w:rPr>
                    <w:t xml:space="preserve">full days during the school year. (Section III.D.) </w:t>
                  </w:r>
                </w:p>
                <w:p w:rsidR="00575915" w:rsidRPr="003B25C3" w:rsidRDefault="00A81312" w:rsidP="00DA71BB">
                  <w:pPr>
                    <w:widowControl/>
                    <w:numPr>
                      <w:ilvl w:val="0"/>
                      <w:numId w:val="7"/>
                    </w:numPr>
                    <w:snapToGrid/>
                    <w:spacing w:before="40" w:after="100" w:afterAutospacing="1"/>
                    <w:rPr>
                      <w:bCs/>
                      <w:szCs w:val="24"/>
                    </w:rPr>
                  </w:pPr>
                  <w:r w:rsidRPr="003B25C3">
                    <w:rPr>
                      <w:bCs/>
                      <w:szCs w:val="24"/>
                    </w:rPr>
                    <w:t>There are descriptions of clearly delineated roles and responsibilities for the school leader and other administrative staff. (Section III.D.)</w:t>
                  </w:r>
                </w:p>
                <w:p w:rsidR="004E1096" w:rsidRPr="003B25C3" w:rsidRDefault="004E1096" w:rsidP="00576313">
                  <w:pPr>
                    <w:widowControl/>
                    <w:numPr>
                      <w:ilvl w:val="0"/>
                      <w:numId w:val="7"/>
                    </w:numPr>
                    <w:snapToGrid/>
                    <w:spacing w:before="40" w:after="100" w:afterAutospacing="1"/>
                    <w:rPr>
                      <w:bCs/>
                      <w:szCs w:val="24"/>
                    </w:rPr>
                  </w:pPr>
                  <w:r w:rsidRPr="003B25C3">
                    <w:rPr>
                      <w:bCs/>
                      <w:szCs w:val="24"/>
                    </w:rPr>
                    <w:t xml:space="preserve">BES’ “Connect to Excellence” program will provide on-going support for school leadership including but not limited to the development of the hiring process for staff; cultural audits; and review of assessments. Additionally, the fellowship has provided the proposed leader with access to a network of schools to </w:t>
                  </w:r>
                  <w:r w:rsidR="00F82B97" w:rsidRPr="003B25C3">
                    <w:rPr>
                      <w:bCs/>
                      <w:szCs w:val="24"/>
                    </w:rPr>
                    <w:t xml:space="preserve">assist in </w:t>
                  </w:r>
                  <w:r w:rsidRPr="003B25C3">
                    <w:rPr>
                      <w:bCs/>
                      <w:szCs w:val="24"/>
                    </w:rPr>
                    <w:t>curriculum development. (Section III.D.)</w:t>
                  </w:r>
                </w:p>
                <w:p w:rsidR="00576313" w:rsidRPr="003B25C3" w:rsidRDefault="00576313" w:rsidP="00576313">
                  <w:pPr>
                    <w:widowControl/>
                    <w:snapToGrid/>
                    <w:spacing w:before="40" w:after="100" w:afterAutospacing="1"/>
                    <w:ind w:left="360"/>
                    <w:rPr>
                      <w:bCs/>
                      <w:szCs w:val="24"/>
                    </w:rPr>
                  </w:pPr>
                </w:p>
              </w:tc>
              <w:tc>
                <w:tcPr>
                  <w:tcW w:w="4313" w:type="dxa"/>
                </w:tcPr>
                <w:p w:rsidR="00964993" w:rsidRPr="003B25C3" w:rsidRDefault="00D541C9" w:rsidP="008A68E8">
                  <w:pPr>
                    <w:pStyle w:val="ListParagraph"/>
                    <w:widowControl/>
                    <w:numPr>
                      <w:ilvl w:val="0"/>
                      <w:numId w:val="7"/>
                    </w:numPr>
                    <w:snapToGrid/>
                    <w:spacing w:before="40" w:after="100" w:afterAutospacing="1"/>
                    <w:rPr>
                      <w:bCs/>
                      <w:szCs w:val="24"/>
                    </w:rPr>
                  </w:pPr>
                  <w:r w:rsidRPr="003B25C3">
                    <w:rPr>
                      <w:bCs/>
                      <w:szCs w:val="24"/>
                    </w:rPr>
                    <w:t xml:space="preserve">While the proposed school leader has not previously held a school leadership position, Ms. Pavao possesses professional qualifications in both elementary and secondary education, and possesses six years of experience as a middle school teacher in both a district and charter school in Fall River. Ms. Pavao has previous management experience in retail, and hospitality industries. (Section II.E.) </w:t>
                  </w:r>
                </w:p>
                <w:p w:rsidR="00841ABB" w:rsidRPr="003B25C3" w:rsidRDefault="00841ABB" w:rsidP="008A68E8">
                  <w:pPr>
                    <w:pStyle w:val="ListParagraph"/>
                    <w:widowControl/>
                    <w:numPr>
                      <w:ilvl w:val="0"/>
                      <w:numId w:val="7"/>
                    </w:numPr>
                    <w:snapToGrid/>
                    <w:spacing w:before="40" w:after="100" w:afterAutospacing="1"/>
                    <w:rPr>
                      <w:bCs/>
                      <w:szCs w:val="24"/>
                    </w:rPr>
                  </w:pPr>
                  <w:r w:rsidRPr="003B25C3">
                    <w:rPr>
                      <w:bCs/>
                      <w:szCs w:val="24"/>
                    </w:rPr>
                    <w:t>The application provides limited information regarding the teacher evaluation system beyond the schedule of observations. (Section II.E.)</w:t>
                  </w:r>
                </w:p>
                <w:p w:rsidR="00757A13" w:rsidRPr="003B25C3" w:rsidRDefault="00757A13" w:rsidP="00757A13">
                  <w:pPr>
                    <w:widowControl/>
                    <w:snapToGrid/>
                    <w:spacing w:before="40" w:after="100" w:afterAutospacing="1"/>
                    <w:rPr>
                      <w:bCs/>
                      <w:szCs w:val="24"/>
                    </w:rPr>
                  </w:pPr>
                </w:p>
                <w:p w:rsidR="00757A13" w:rsidRPr="003B25C3" w:rsidRDefault="00757A13" w:rsidP="00757A13">
                  <w:pPr>
                    <w:widowControl/>
                    <w:snapToGrid/>
                    <w:spacing w:before="40" w:after="100" w:afterAutospacing="1"/>
                    <w:rPr>
                      <w:bCs/>
                      <w:szCs w:val="24"/>
                    </w:rPr>
                  </w:pPr>
                </w:p>
                <w:p w:rsidR="00757A13" w:rsidRPr="003B25C3" w:rsidRDefault="00757A13" w:rsidP="00757A13">
                  <w:pPr>
                    <w:widowControl/>
                    <w:snapToGrid/>
                    <w:spacing w:before="40" w:after="100" w:afterAutospacing="1"/>
                    <w:rPr>
                      <w:bCs/>
                      <w:szCs w:val="24"/>
                    </w:rPr>
                  </w:pPr>
                </w:p>
                <w:p w:rsidR="00757A13" w:rsidRPr="003B25C3" w:rsidRDefault="00757A13" w:rsidP="00757A13">
                  <w:pPr>
                    <w:widowControl/>
                    <w:snapToGrid/>
                    <w:spacing w:before="40" w:after="100" w:afterAutospacing="1"/>
                    <w:rPr>
                      <w:bCs/>
                      <w:szCs w:val="24"/>
                    </w:rPr>
                  </w:pPr>
                </w:p>
                <w:p w:rsidR="00352BC3" w:rsidRPr="003B25C3" w:rsidRDefault="00352BC3" w:rsidP="008A68E8">
                  <w:pPr>
                    <w:widowControl/>
                    <w:snapToGrid/>
                    <w:spacing w:before="40" w:after="100" w:afterAutospacing="1"/>
                    <w:ind w:left="72"/>
                    <w:rPr>
                      <w:b/>
                      <w:szCs w:val="24"/>
                    </w:rPr>
                  </w:pPr>
                </w:p>
              </w:tc>
            </w:tr>
          </w:tbl>
          <w:p w:rsidR="00352BC3" w:rsidRPr="003B25C3" w:rsidRDefault="00352BC3" w:rsidP="00352BC3">
            <w:pPr>
              <w:rPr>
                <w:b/>
                <w:szCs w:val="24"/>
              </w:rPr>
            </w:pPr>
          </w:p>
        </w:tc>
      </w:tr>
    </w:tbl>
    <w:p w:rsidR="003B25C3" w:rsidRDefault="003B25C3">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52BC3" w:rsidRPr="003B25C3" w:rsidTr="00352BC3">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3B25C3" w:rsidRDefault="005674B1" w:rsidP="00DB366B">
            <w:pPr>
              <w:jc w:val="center"/>
              <w:rPr>
                <w:b/>
                <w:szCs w:val="24"/>
              </w:rPr>
            </w:pPr>
            <w:r w:rsidRPr="003B25C3">
              <w:rPr>
                <w:b/>
                <w:szCs w:val="24"/>
              </w:rPr>
              <w:lastRenderedPageBreak/>
              <w:t>Facilities, Transportation, and Finances</w:t>
            </w:r>
          </w:p>
          <w:p w:rsidR="00DB366B" w:rsidRPr="003B25C3"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3B25C3" w:rsidTr="008A68E8">
              <w:tc>
                <w:tcPr>
                  <w:tcW w:w="4312" w:type="dxa"/>
                </w:tcPr>
                <w:p w:rsidR="00352BC3" w:rsidRPr="003B25C3" w:rsidRDefault="00352BC3" w:rsidP="008A68E8">
                  <w:pPr>
                    <w:widowControl/>
                    <w:snapToGrid/>
                    <w:rPr>
                      <w:b/>
                      <w:szCs w:val="24"/>
                      <w:u w:val="single"/>
                    </w:rPr>
                  </w:pPr>
                  <w:r w:rsidRPr="003B25C3">
                    <w:rPr>
                      <w:b/>
                      <w:szCs w:val="24"/>
                      <w:u w:val="single"/>
                    </w:rPr>
                    <w:t>Primary Strengths</w:t>
                  </w:r>
                </w:p>
              </w:tc>
              <w:tc>
                <w:tcPr>
                  <w:tcW w:w="4313" w:type="dxa"/>
                </w:tcPr>
                <w:p w:rsidR="00352BC3" w:rsidRPr="003B25C3" w:rsidRDefault="00352BC3" w:rsidP="008A68E8">
                  <w:pPr>
                    <w:widowControl/>
                    <w:snapToGrid/>
                    <w:rPr>
                      <w:b/>
                      <w:szCs w:val="24"/>
                      <w:u w:val="single"/>
                    </w:rPr>
                  </w:pPr>
                  <w:r w:rsidRPr="003B25C3">
                    <w:rPr>
                      <w:b/>
                      <w:szCs w:val="24"/>
                      <w:u w:val="single"/>
                    </w:rPr>
                    <w:t xml:space="preserve">Primary Weaknesses </w:t>
                  </w:r>
                </w:p>
              </w:tc>
            </w:tr>
            <w:tr w:rsidR="00352BC3" w:rsidRPr="003B25C3" w:rsidTr="008A68E8">
              <w:trPr>
                <w:trHeight w:val="387"/>
              </w:trPr>
              <w:tc>
                <w:tcPr>
                  <w:tcW w:w="4312" w:type="dxa"/>
                </w:tcPr>
                <w:p w:rsidR="00575915" w:rsidRPr="003B25C3" w:rsidRDefault="006C4FEA" w:rsidP="000B6C5A">
                  <w:pPr>
                    <w:widowControl/>
                    <w:numPr>
                      <w:ilvl w:val="0"/>
                      <w:numId w:val="7"/>
                    </w:numPr>
                    <w:snapToGrid/>
                    <w:spacing w:before="40" w:after="100" w:afterAutospacing="1"/>
                    <w:rPr>
                      <w:bCs/>
                      <w:szCs w:val="24"/>
                    </w:rPr>
                  </w:pPr>
                  <w:r w:rsidRPr="003B25C3">
                    <w:rPr>
                      <w:bCs/>
                      <w:szCs w:val="24"/>
                    </w:rPr>
                    <w:t xml:space="preserve">The </w:t>
                  </w:r>
                  <w:r w:rsidR="009251A6" w:rsidRPr="003B25C3">
                    <w:rPr>
                      <w:bCs/>
                      <w:szCs w:val="24"/>
                    </w:rPr>
                    <w:t>application provides</w:t>
                  </w:r>
                  <w:r w:rsidRPr="003B25C3">
                    <w:rPr>
                      <w:bCs/>
                      <w:szCs w:val="24"/>
                    </w:rPr>
                    <w:t xml:space="preserve"> a structure and process for managing school finances with a </w:t>
                  </w:r>
                  <w:r w:rsidR="000B6C5A" w:rsidRPr="003B25C3">
                    <w:rPr>
                      <w:bCs/>
                      <w:szCs w:val="24"/>
                    </w:rPr>
                    <w:t>specific</w:t>
                  </w:r>
                  <w:r w:rsidRPr="003B25C3">
                    <w:rPr>
                      <w:bCs/>
                      <w:szCs w:val="24"/>
                    </w:rPr>
                    <w:t xml:space="preserve"> outline of fiscal controls.  There is a</w:t>
                  </w:r>
                  <w:r w:rsidR="000B6C5A" w:rsidRPr="003B25C3">
                    <w:rPr>
                      <w:bCs/>
                      <w:szCs w:val="24"/>
                    </w:rPr>
                    <w:t xml:space="preserve"> clear </w:t>
                  </w:r>
                  <w:r w:rsidRPr="003B25C3">
                    <w:rPr>
                      <w:bCs/>
                      <w:szCs w:val="24"/>
                    </w:rPr>
                    <w:t xml:space="preserve">plan for how the school will track finances in its daily business operations. </w:t>
                  </w:r>
                  <w:r w:rsidR="007A5FAD" w:rsidRPr="003B25C3">
                    <w:rPr>
                      <w:bCs/>
                      <w:szCs w:val="24"/>
                    </w:rPr>
                    <w:t>(Section III.E.</w:t>
                  </w:r>
                  <w:r w:rsidR="001E07A3" w:rsidRPr="003B25C3">
                    <w:rPr>
                      <w:bCs/>
                      <w:szCs w:val="24"/>
                    </w:rPr>
                    <w:t>)</w:t>
                  </w:r>
                </w:p>
                <w:p w:rsidR="00495A21" w:rsidRPr="003B25C3" w:rsidRDefault="00495A21" w:rsidP="00495A21">
                  <w:pPr>
                    <w:widowControl/>
                    <w:numPr>
                      <w:ilvl w:val="0"/>
                      <w:numId w:val="7"/>
                    </w:numPr>
                    <w:snapToGrid/>
                    <w:spacing w:before="40" w:after="100" w:afterAutospacing="1"/>
                    <w:rPr>
                      <w:bCs/>
                      <w:szCs w:val="24"/>
                    </w:rPr>
                  </w:pPr>
                  <w:r w:rsidRPr="003B25C3">
                    <w:rPr>
                      <w:bCs/>
                      <w:szCs w:val="24"/>
                    </w:rPr>
                    <w:t>At the interview, the proposed board indicated their commitment to fundraising. The applicant group has the financial support of the Amelia Peabody F</w:t>
                  </w:r>
                  <w:r w:rsidR="00641B3E" w:rsidRPr="003B25C3">
                    <w:rPr>
                      <w:bCs/>
                      <w:szCs w:val="24"/>
                    </w:rPr>
                    <w:t xml:space="preserve">oundation for the </w:t>
                  </w:r>
                  <w:r w:rsidRPr="003B25C3">
                    <w:rPr>
                      <w:bCs/>
                      <w:szCs w:val="24"/>
                    </w:rPr>
                    <w:t xml:space="preserve">planning year if </w:t>
                  </w:r>
                  <w:r w:rsidR="00641B3E" w:rsidRPr="003B25C3">
                    <w:rPr>
                      <w:bCs/>
                      <w:szCs w:val="24"/>
                    </w:rPr>
                    <w:t xml:space="preserve">federal charter school </w:t>
                  </w:r>
                  <w:r w:rsidRPr="003B25C3">
                    <w:rPr>
                      <w:bCs/>
                      <w:szCs w:val="24"/>
                    </w:rPr>
                    <w:t>planning grants are unavailable. (Section III.E.)</w:t>
                  </w:r>
                </w:p>
                <w:p w:rsidR="00495A21" w:rsidRPr="003B25C3" w:rsidRDefault="00495A21" w:rsidP="00495A21">
                  <w:pPr>
                    <w:widowControl/>
                    <w:numPr>
                      <w:ilvl w:val="0"/>
                      <w:numId w:val="7"/>
                    </w:numPr>
                    <w:snapToGrid/>
                    <w:spacing w:before="40" w:after="100" w:afterAutospacing="1"/>
                    <w:rPr>
                      <w:bCs/>
                      <w:szCs w:val="24"/>
                    </w:rPr>
                  </w:pPr>
                  <w:r w:rsidRPr="003B25C3">
                    <w:rPr>
                      <w:bCs/>
                      <w:szCs w:val="24"/>
                    </w:rPr>
                    <w:t>The applicant group has identified a number of potential buildings for the location of the school in the desired neighborhood. (Section III.F.)</w:t>
                  </w:r>
                </w:p>
                <w:p w:rsidR="002B7A3F" w:rsidRPr="003B25C3" w:rsidRDefault="002B7A3F" w:rsidP="002B7A3F">
                  <w:pPr>
                    <w:widowControl/>
                    <w:snapToGrid/>
                    <w:spacing w:before="40" w:after="100" w:afterAutospacing="1"/>
                    <w:ind w:left="360"/>
                    <w:rPr>
                      <w:bCs/>
                      <w:szCs w:val="24"/>
                    </w:rPr>
                  </w:pPr>
                </w:p>
              </w:tc>
              <w:tc>
                <w:tcPr>
                  <w:tcW w:w="4313" w:type="dxa"/>
                </w:tcPr>
                <w:p w:rsidR="00352BC3" w:rsidRPr="003B25C3" w:rsidRDefault="003C76C8" w:rsidP="00A57CF7">
                  <w:pPr>
                    <w:widowControl/>
                    <w:numPr>
                      <w:ilvl w:val="0"/>
                      <w:numId w:val="7"/>
                    </w:numPr>
                    <w:snapToGrid/>
                    <w:spacing w:before="40" w:after="100" w:afterAutospacing="1"/>
                    <w:rPr>
                      <w:b/>
                      <w:szCs w:val="24"/>
                    </w:rPr>
                  </w:pPr>
                  <w:r w:rsidRPr="003B25C3">
                    <w:rPr>
                      <w:szCs w:val="24"/>
                    </w:rPr>
                    <w:t>The proposed budget wa</w:t>
                  </w:r>
                  <w:r w:rsidR="00D12681" w:rsidRPr="003B25C3">
                    <w:rPr>
                      <w:szCs w:val="24"/>
                    </w:rPr>
                    <w:t>s written without any proposed b</w:t>
                  </w:r>
                  <w:r w:rsidR="00A57CF7" w:rsidRPr="003B25C3">
                    <w:rPr>
                      <w:szCs w:val="24"/>
                    </w:rPr>
                    <w:t>oard input or review.</w:t>
                  </w:r>
                  <w:r w:rsidRPr="003B25C3">
                    <w:rPr>
                      <w:szCs w:val="24"/>
                    </w:rPr>
                    <w:t xml:space="preserve"> </w:t>
                  </w:r>
                  <w:r w:rsidR="004E1096" w:rsidRPr="003B25C3">
                    <w:rPr>
                      <w:szCs w:val="24"/>
                    </w:rPr>
                    <w:t xml:space="preserve">The proposed budget used incorrect sources of information for calculating the </w:t>
                  </w:r>
                  <w:r w:rsidRPr="003B25C3">
                    <w:rPr>
                      <w:szCs w:val="24"/>
                    </w:rPr>
                    <w:t>per pupil tuition</w:t>
                  </w:r>
                  <w:r w:rsidR="00A57CF7" w:rsidRPr="003B25C3">
                    <w:rPr>
                      <w:szCs w:val="24"/>
                    </w:rPr>
                    <w:t xml:space="preserve">, resulting in a significant overestimation of revenue. </w:t>
                  </w:r>
                  <w:r w:rsidR="004E1096" w:rsidRPr="003B25C3">
                    <w:rPr>
                      <w:szCs w:val="24"/>
                    </w:rPr>
                    <w:t xml:space="preserve">During the interview, the applicant group was able to explain what adjustments would be made to address the </w:t>
                  </w:r>
                  <w:r w:rsidR="00641B3E" w:rsidRPr="003B25C3">
                    <w:rPr>
                      <w:szCs w:val="24"/>
                    </w:rPr>
                    <w:t xml:space="preserve">significant </w:t>
                  </w:r>
                  <w:r w:rsidR="004E1096" w:rsidRPr="003B25C3">
                    <w:rPr>
                      <w:szCs w:val="24"/>
                    </w:rPr>
                    <w:t>discrepancies in funding</w:t>
                  </w:r>
                  <w:r w:rsidR="00A57CF7" w:rsidRPr="003B25C3">
                    <w:rPr>
                      <w:szCs w:val="24"/>
                    </w:rPr>
                    <w:t>. However, in order to do so, staffing and materials to support the proposed school design were significantly impacted</w:t>
                  </w:r>
                  <w:r w:rsidR="004E1096" w:rsidRPr="003B25C3">
                    <w:rPr>
                      <w:szCs w:val="24"/>
                    </w:rPr>
                    <w:t xml:space="preserve">.  </w:t>
                  </w:r>
                  <w:r w:rsidRPr="003B25C3">
                    <w:rPr>
                      <w:szCs w:val="24"/>
                    </w:rPr>
                    <w:t xml:space="preserve">(Section </w:t>
                  </w:r>
                  <w:r w:rsidR="006C1ACA" w:rsidRPr="003B25C3">
                    <w:rPr>
                      <w:szCs w:val="24"/>
                    </w:rPr>
                    <w:t>III.F.</w:t>
                  </w:r>
                  <w:r w:rsidR="00936494" w:rsidRPr="003B25C3">
                    <w:rPr>
                      <w:szCs w:val="24"/>
                    </w:rPr>
                    <w:t>)</w:t>
                  </w:r>
                </w:p>
              </w:tc>
            </w:tr>
          </w:tbl>
          <w:p w:rsidR="00352BC3" w:rsidRPr="003B25C3" w:rsidRDefault="00352BC3" w:rsidP="00352BC3">
            <w:pPr>
              <w:rPr>
                <w:b/>
                <w:szCs w:val="24"/>
              </w:rPr>
            </w:pPr>
          </w:p>
        </w:tc>
      </w:tr>
    </w:tbl>
    <w:p w:rsidR="005674B1" w:rsidRPr="003B25C3" w:rsidRDefault="005674B1" w:rsidP="00906051">
      <w:pPr>
        <w:rPr>
          <w:szCs w:val="24"/>
        </w:rPr>
      </w:pPr>
    </w:p>
    <w:sectPr w:rsidR="005674B1" w:rsidRPr="003B25C3" w:rsidSect="006F664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6F" w:rsidRDefault="0030326F">
      <w:r>
        <w:separator/>
      </w:r>
    </w:p>
  </w:endnote>
  <w:endnote w:type="continuationSeparator" w:id="0">
    <w:p w:rsidR="0030326F" w:rsidRDefault="0030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B0" w:rsidRDefault="003D1F49" w:rsidP="0055293C">
    <w:pPr>
      <w:pStyle w:val="Footer"/>
      <w:framePr w:wrap="around" w:vAnchor="text" w:hAnchor="margin" w:xAlign="center" w:y="1"/>
      <w:rPr>
        <w:rStyle w:val="PageNumber"/>
      </w:rPr>
    </w:pPr>
    <w:r>
      <w:rPr>
        <w:rStyle w:val="PageNumber"/>
      </w:rPr>
      <w:fldChar w:fldCharType="begin"/>
    </w:r>
    <w:r w:rsidR="007052B0">
      <w:rPr>
        <w:rStyle w:val="PageNumber"/>
      </w:rPr>
      <w:instrText xml:space="preserve">PAGE  </w:instrText>
    </w:r>
    <w:r>
      <w:rPr>
        <w:rStyle w:val="PageNumber"/>
      </w:rPr>
      <w:fldChar w:fldCharType="end"/>
    </w:r>
  </w:p>
  <w:p w:rsidR="007052B0" w:rsidRDefault="0070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B0" w:rsidRPr="00004BC9" w:rsidRDefault="007052B0">
    <w:pPr>
      <w:pStyle w:val="Footer"/>
      <w:rPr>
        <w:sz w:val="20"/>
      </w:rPr>
    </w:pPr>
    <w:r w:rsidRPr="00004BC9">
      <w:rPr>
        <w:sz w:val="20"/>
      </w:rPr>
      <w:t>Proposed Argosy Collegiate</w:t>
    </w:r>
    <w:r w:rsidR="003D325C">
      <w:rPr>
        <w:sz w:val="20"/>
      </w:rPr>
      <w:t xml:space="preserve"> Charter School</w:t>
    </w:r>
    <w:r w:rsidRPr="00004BC9">
      <w:rPr>
        <w:sz w:val="20"/>
      </w:rPr>
      <w:tab/>
    </w:r>
    <w:r w:rsidRPr="00004BC9">
      <w:rPr>
        <w:sz w:val="20"/>
      </w:rPr>
      <w:tab/>
      <w:t xml:space="preserve">Page </w:t>
    </w:r>
    <w:r w:rsidR="003D1F49" w:rsidRPr="00004BC9">
      <w:rPr>
        <w:sz w:val="20"/>
      </w:rPr>
      <w:fldChar w:fldCharType="begin"/>
    </w:r>
    <w:r w:rsidRPr="00004BC9">
      <w:rPr>
        <w:sz w:val="20"/>
      </w:rPr>
      <w:instrText xml:space="preserve"> PAGE </w:instrText>
    </w:r>
    <w:r w:rsidR="003D1F49" w:rsidRPr="00004BC9">
      <w:rPr>
        <w:sz w:val="20"/>
      </w:rPr>
      <w:fldChar w:fldCharType="separate"/>
    </w:r>
    <w:r w:rsidR="00771768">
      <w:rPr>
        <w:noProof/>
        <w:sz w:val="20"/>
      </w:rPr>
      <w:t>1</w:t>
    </w:r>
    <w:r w:rsidR="003D1F49" w:rsidRPr="00004BC9">
      <w:rPr>
        <w:sz w:val="20"/>
      </w:rPr>
      <w:fldChar w:fldCharType="end"/>
    </w:r>
    <w:r w:rsidRPr="00004BC9">
      <w:rPr>
        <w:sz w:val="20"/>
      </w:rPr>
      <w:t xml:space="preserve"> of </w:t>
    </w:r>
    <w:r w:rsidR="003D1F49" w:rsidRPr="00004BC9">
      <w:rPr>
        <w:sz w:val="20"/>
      </w:rPr>
      <w:fldChar w:fldCharType="begin"/>
    </w:r>
    <w:r w:rsidRPr="00004BC9">
      <w:rPr>
        <w:sz w:val="20"/>
      </w:rPr>
      <w:instrText xml:space="preserve"> NUMPAGES </w:instrText>
    </w:r>
    <w:r w:rsidR="003D1F49" w:rsidRPr="00004BC9">
      <w:rPr>
        <w:sz w:val="20"/>
      </w:rPr>
      <w:fldChar w:fldCharType="separate"/>
    </w:r>
    <w:r w:rsidR="00771768">
      <w:rPr>
        <w:noProof/>
        <w:sz w:val="20"/>
      </w:rPr>
      <w:t>7</w:t>
    </w:r>
    <w:r w:rsidR="003D1F49" w:rsidRPr="00004BC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5C" w:rsidRDefault="003D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6F" w:rsidRDefault="0030326F">
      <w:r>
        <w:separator/>
      </w:r>
    </w:p>
  </w:footnote>
  <w:footnote w:type="continuationSeparator" w:id="0">
    <w:p w:rsidR="0030326F" w:rsidRDefault="00303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5C" w:rsidRDefault="003D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B0" w:rsidRDefault="00705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5C" w:rsidRDefault="003D3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02101"/>
    <w:multiLevelType w:val="hybridMultilevel"/>
    <w:tmpl w:val="60F4E6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393D8E"/>
    <w:rsid w:val="00004BC9"/>
    <w:rsid w:val="00005C61"/>
    <w:rsid w:val="00011655"/>
    <w:rsid w:val="000144AC"/>
    <w:rsid w:val="00017DBD"/>
    <w:rsid w:val="0002106B"/>
    <w:rsid w:val="00030DD2"/>
    <w:rsid w:val="0003615A"/>
    <w:rsid w:val="0003793A"/>
    <w:rsid w:val="000416AF"/>
    <w:rsid w:val="000425CA"/>
    <w:rsid w:val="00044DD5"/>
    <w:rsid w:val="00054399"/>
    <w:rsid w:val="00062BD7"/>
    <w:rsid w:val="00065809"/>
    <w:rsid w:val="00070056"/>
    <w:rsid w:val="000718B6"/>
    <w:rsid w:val="00082A4C"/>
    <w:rsid w:val="000A358E"/>
    <w:rsid w:val="000A3ACC"/>
    <w:rsid w:val="000A3B3F"/>
    <w:rsid w:val="000A5692"/>
    <w:rsid w:val="000A6FA6"/>
    <w:rsid w:val="000B0F22"/>
    <w:rsid w:val="000B1B40"/>
    <w:rsid w:val="000B2829"/>
    <w:rsid w:val="000B42C1"/>
    <w:rsid w:val="000B6C5A"/>
    <w:rsid w:val="000D7EC7"/>
    <w:rsid w:val="000E7C67"/>
    <w:rsid w:val="000F75EA"/>
    <w:rsid w:val="0010184B"/>
    <w:rsid w:val="0010691E"/>
    <w:rsid w:val="0011136A"/>
    <w:rsid w:val="00112305"/>
    <w:rsid w:val="00113B68"/>
    <w:rsid w:val="00127BEE"/>
    <w:rsid w:val="001301E1"/>
    <w:rsid w:val="00141596"/>
    <w:rsid w:val="0015044B"/>
    <w:rsid w:val="0017699D"/>
    <w:rsid w:val="00182B9C"/>
    <w:rsid w:val="00185A85"/>
    <w:rsid w:val="00194C1E"/>
    <w:rsid w:val="00194DD1"/>
    <w:rsid w:val="0019630C"/>
    <w:rsid w:val="001966CF"/>
    <w:rsid w:val="001A28A2"/>
    <w:rsid w:val="001B6B1E"/>
    <w:rsid w:val="001B6C06"/>
    <w:rsid w:val="001C5ADA"/>
    <w:rsid w:val="001E042D"/>
    <w:rsid w:val="001E07A3"/>
    <w:rsid w:val="001E628E"/>
    <w:rsid w:val="001F6266"/>
    <w:rsid w:val="001F646F"/>
    <w:rsid w:val="001F709F"/>
    <w:rsid w:val="00201BC1"/>
    <w:rsid w:val="00202137"/>
    <w:rsid w:val="00214465"/>
    <w:rsid w:val="002179F9"/>
    <w:rsid w:val="0023040E"/>
    <w:rsid w:val="0023272F"/>
    <w:rsid w:val="00233EE2"/>
    <w:rsid w:val="00235061"/>
    <w:rsid w:val="00244B9E"/>
    <w:rsid w:val="00253C32"/>
    <w:rsid w:val="00255D13"/>
    <w:rsid w:val="0025633E"/>
    <w:rsid w:val="002566FF"/>
    <w:rsid w:val="002620CE"/>
    <w:rsid w:val="00270944"/>
    <w:rsid w:val="00272BD1"/>
    <w:rsid w:val="00275BA8"/>
    <w:rsid w:val="00284318"/>
    <w:rsid w:val="002A2FE1"/>
    <w:rsid w:val="002A4B65"/>
    <w:rsid w:val="002A5361"/>
    <w:rsid w:val="002B7A3F"/>
    <w:rsid w:val="002C0E10"/>
    <w:rsid w:val="002C1624"/>
    <w:rsid w:val="002C2CFC"/>
    <w:rsid w:val="002C5828"/>
    <w:rsid w:val="002F4678"/>
    <w:rsid w:val="002F5ABC"/>
    <w:rsid w:val="0030326F"/>
    <w:rsid w:val="003039D4"/>
    <w:rsid w:val="00313184"/>
    <w:rsid w:val="00314DB2"/>
    <w:rsid w:val="0031609D"/>
    <w:rsid w:val="0031703E"/>
    <w:rsid w:val="0032497D"/>
    <w:rsid w:val="00330333"/>
    <w:rsid w:val="00332B2B"/>
    <w:rsid w:val="00337110"/>
    <w:rsid w:val="003401E9"/>
    <w:rsid w:val="00341452"/>
    <w:rsid w:val="00347C9F"/>
    <w:rsid w:val="00347D1E"/>
    <w:rsid w:val="00352BC3"/>
    <w:rsid w:val="00354CA7"/>
    <w:rsid w:val="00361096"/>
    <w:rsid w:val="00367185"/>
    <w:rsid w:val="003715C5"/>
    <w:rsid w:val="00383326"/>
    <w:rsid w:val="003864F4"/>
    <w:rsid w:val="00393D8E"/>
    <w:rsid w:val="00396724"/>
    <w:rsid w:val="003A1646"/>
    <w:rsid w:val="003B2025"/>
    <w:rsid w:val="003B25C3"/>
    <w:rsid w:val="003B6680"/>
    <w:rsid w:val="003C6A11"/>
    <w:rsid w:val="003C76C8"/>
    <w:rsid w:val="003D1F49"/>
    <w:rsid w:val="003D325C"/>
    <w:rsid w:val="003D5A78"/>
    <w:rsid w:val="003E3B65"/>
    <w:rsid w:val="00400261"/>
    <w:rsid w:val="004022A7"/>
    <w:rsid w:val="004026CE"/>
    <w:rsid w:val="0040637E"/>
    <w:rsid w:val="00424F2F"/>
    <w:rsid w:val="00430006"/>
    <w:rsid w:val="0043312F"/>
    <w:rsid w:val="00437AD0"/>
    <w:rsid w:val="00444838"/>
    <w:rsid w:val="00452EAB"/>
    <w:rsid w:val="00453799"/>
    <w:rsid w:val="00461CBE"/>
    <w:rsid w:val="00464747"/>
    <w:rsid w:val="00464B48"/>
    <w:rsid w:val="00471425"/>
    <w:rsid w:val="00474D55"/>
    <w:rsid w:val="00495A21"/>
    <w:rsid w:val="004A5A86"/>
    <w:rsid w:val="004C4E3A"/>
    <w:rsid w:val="004D24C3"/>
    <w:rsid w:val="004E1096"/>
    <w:rsid w:val="004F5C59"/>
    <w:rsid w:val="00512F92"/>
    <w:rsid w:val="00541EDF"/>
    <w:rsid w:val="00542743"/>
    <w:rsid w:val="00551CE3"/>
    <w:rsid w:val="0055293C"/>
    <w:rsid w:val="00561E49"/>
    <w:rsid w:val="005674B1"/>
    <w:rsid w:val="00572F36"/>
    <w:rsid w:val="00575915"/>
    <w:rsid w:val="00576313"/>
    <w:rsid w:val="00577F7A"/>
    <w:rsid w:val="00594CD0"/>
    <w:rsid w:val="005A0412"/>
    <w:rsid w:val="005A21D3"/>
    <w:rsid w:val="005A3F8C"/>
    <w:rsid w:val="005A5462"/>
    <w:rsid w:val="005B6489"/>
    <w:rsid w:val="005B6808"/>
    <w:rsid w:val="005C4219"/>
    <w:rsid w:val="005D3475"/>
    <w:rsid w:val="005D4F9A"/>
    <w:rsid w:val="005D7719"/>
    <w:rsid w:val="00605BBF"/>
    <w:rsid w:val="00633693"/>
    <w:rsid w:val="00641B3E"/>
    <w:rsid w:val="00643EB5"/>
    <w:rsid w:val="006477E7"/>
    <w:rsid w:val="00650D0A"/>
    <w:rsid w:val="00652DBA"/>
    <w:rsid w:val="00662875"/>
    <w:rsid w:val="006673F2"/>
    <w:rsid w:val="00673397"/>
    <w:rsid w:val="00676913"/>
    <w:rsid w:val="00677F94"/>
    <w:rsid w:val="006863A8"/>
    <w:rsid w:val="00692928"/>
    <w:rsid w:val="006A138C"/>
    <w:rsid w:val="006A2381"/>
    <w:rsid w:val="006A59E5"/>
    <w:rsid w:val="006A7234"/>
    <w:rsid w:val="006A7B6C"/>
    <w:rsid w:val="006B5C4D"/>
    <w:rsid w:val="006C1ACA"/>
    <w:rsid w:val="006C4FEA"/>
    <w:rsid w:val="006D0489"/>
    <w:rsid w:val="006E3292"/>
    <w:rsid w:val="006E6B03"/>
    <w:rsid w:val="006F664D"/>
    <w:rsid w:val="007046BB"/>
    <w:rsid w:val="007052B0"/>
    <w:rsid w:val="007103F9"/>
    <w:rsid w:val="00716297"/>
    <w:rsid w:val="00726327"/>
    <w:rsid w:val="00743B2C"/>
    <w:rsid w:val="00757A13"/>
    <w:rsid w:val="0076107E"/>
    <w:rsid w:val="00764578"/>
    <w:rsid w:val="0076743D"/>
    <w:rsid w:val="00771768"/>
    <w:rsid w:val="00771FEA"/>
    <w:rsid w:val="00774D78"/>
    <w:rsid w:val="00775CB2"/>
    <w:rsid w:val="0079718C"/>
    <w:rsid w:val="007A1976"/>
    <w:rsid w:val="007A5FAD"/>
    <w:rsid w:val="007B34FD"/>
    <w:rsid w:val="007D05A0"/>
    <w:rsid w:val="007D25EB"/>
    <w:rsid w:val="008003E4"/>
    <w:rsid w:val="0080120E"/>
    <w:rsid w:val="0080445C"/>
    <w:rsid w:val="00807F4A"/>
    <w:rsid w:val="0081725B"/>
    <w:rsid w:val="00822416"/>
    <w:rsid w:val="008301D3"/>
    <w:rsid w:val="00832BDA"/>
    <w:rsid w:val="00841ABB"/>
    <w:rsid w:val="0084718D"/>
    <w:rsid w:val="00864A79"/>
    <w:rsid w:val="00875537"/>
    <w:rsid w:val="00877CBF"/>
    <w:rsid w:val="008A68E8"/>
    <w:rsid w:val="008B0659"/>
    <w:rsid w:val="008C7D80"/>
    <w:rsid w:val="008D3BCF"/>
    <w:rsid w:val="008D6F37"/>
    <w:rsid w:val="008E4277"/>
    <w:rsid w:val="008E4B2C"/>
    <w:rsid w:val="008F53C8"/>
    <w:rsid w:val="008F6DAB"/>
    <w:rsid w:val="008F6EEC"/>
    <w:rsid w:val="00906051"/>
    <w:rsid w:val="00910BE4"/>
    <w:rsid w:val="00911742"/>
    <w:rsid w:val="009251A6"/>
    <w:rsid w:val="00935869"/>
    <w:rsid w:val="00936494"/>
    <w:rsid w:val="009566E2"/>
    <w:rsid w:val="00964993"/>
    <w:rsid w:val="00970FCB"/>
    <w:rsid w:val="00971175"/>
    <w:rsid w:val="0097466A"/>
    <w:rsid w:val="0098516D"/>
    <w:rsid w:val="00990B93"/>
    <w:rsid w:val="0099141B"/>
    <w:rsid w:val="00991905"/>
    <w:rsid w:val="00993B7F"/>
    <w:rsid w:val="0099679E"/>
    <w:rsid w:val="009A61C9"/>
    <w:rsid w:val="009A657F"/>
    <w:rsid w:val="009B3D10"/>
    <w:rsid w:val="009B4E97"/>
    <w:rsid w:val="009B631F"/>
    <w:rsid w:val="009C2739"/>
    <w:rsid w:val="009D3480"/>
    <w:rsid w:val="009D40D6"/>
    <w:rsid w:val="00A046C5"/>
    <w:rsid w:val="00A07173"/>
    <w:rsid w:val="00A15A7E"/>
    <w:rsid w:val="00A232AB"/>
    <w:rsid w:val="00A259FD"/>
    <w:rsid w:val="00A33A1E"/>
    <w:rsid w:val="00A41870"/>
    <w:rsid w:val="00A541EF"/>
    <w:rsid w:val="00A57CF7"/>
    <w:rsid w:val="00A6361B"/>
    <w:rsid w:val="00A641BA"/>
    <w:rsid w:val="00A73D41"/>
    <w:rsid w:val="00A76AFE"/>
    <w:rsid w:val="00A81312"/>
    <w:rsid w:val="00A825E4"/>
    <w:rsid w:val="00A868C3"/>
    <w:rsid w:val="00A8719A"/>
    <w:rsid w:val="00A90158"/>
    <w:rsid w:val="00A9021A"/>
    <w:rsid w:val="00AA18C2"/>
    <w:rsid w:val="00AB0A2F"/>
    <w:rsid w:val="00AD735C"/>
    <w:rsid w:val="00AE0FC7"/>
    <w:rsid w:val="00AF4ED2"/>
    <w:rsid w:val="00AF6A37"/>
    <w:rsid w:val="00B06495"/>
    <w:rsid w:val="00B23FD1"/>
    <w:rsid w:val="00B27A7E"/>
    <w:rsid w:val="00B31A69"/>
    <w:rsid w:val="00B33328"/>
    <w:rsid w:val="00B35F69"/>
    <w:rsid w:val="00B37291"/>
    <w:rsid w:val="00B417E4"/>
    <w:rsid w:val="00B44481"/>
    <w:rsid w:val="00B50BB2"/>
    <w:rsid w:val="00B51567"/>
    <w:rsid w:val="00B57619"/>
    <w:rsid w:val="00B733A5"/>
    <w:rsid w:val="00B73412"/>
    <w:rsid w:val="00B76E40"/>
    <w:rsid w:val="00B868BD"/>
    <w:rsid w:val="00BA0ACA"/>
    <w:rsid w:val="00BB1FDE"/>
    <w:rsid w:val="00BE01C2"/>
    <w:rsid w:val="00BE0F94"/>
    <w:rsid w:val="00BF27AB"/>
    <w:rsid w:val="00C13483"/>
    <w:rsid w:val="00C13BFC"/>
    <w:rsid w:val="00C14CF7"/>
    <w:rsid w:val="00C200FC"/>
    <w:rsid w:val="00C350EF"/>
    <w:rsid w:val="00C41CEC"/>
    <w:rsid w:val="00C51C26"/>
    <w:rsid w:val="00C55807"/>
    <w:rsid w:val="00C66D72"/>
    <w:rsid w:val="00C75ACB"/>
    <w:rsid w:val="00C80EEF"/>
    <w:rsid w:val="00C93127"/>
    <w:rsid w:val="00C9741E"/>
    <w:rsid w:val="00C97D76"/>
    <w:rsid w:val="00CA00E1"/>
    <w:rsid w:val="00CA1F31"/>
    <w:rsid w:val="00CA6583"/>
    <w:rsid w:val="00CE57FA"/>
    <w:rsid w:val="00CF03E9"/>
    <w:rsid w:val="00CF3EB7"/>
    <w:rsid w:val="00CF4179"/>
    <w:rsid w:val="00D12681"/>
    <w:rsid w:val="00D1795E"/>
    <w:rsid w:val="00D21E14"/>
    <w:rsid w:val="00D22300"/>
    <w:rsid w:val="00D24755"/>
    <w:rsid w:val="00D250C4"/>
    <w:rsid w:val="00D27321"/>
    <w:rsid w:val="00D32661"/>
    <w:rsid w:val="00D541C9"/>
    <w:rsid w:val="00D62218"/>
    <w:rsid w:val="00D65A69"/>
    <w:rsid w:val="00D75922"/>
    <w:rsid w:val="00D80336"/>
    <w:rsid w:val="00D8268B"/>
    <w:rsid w:val="00D83482"/>
    <w:rsid w:val="00D85042"/>
    <w:rsid w:val="00D931F7"/>
    <w:rsid w:val="00D95890"/>
    <w:rsid w:val="00DA1A0A"/>
    <w:rsid w:val="00DA6B1F"/>
    <w:rsid w:val="00DA6C83"/>
    <w:rsid w:val="00DA71BB"/>
    <w:rsid w:val="00DB2B2A"/>
    <w:rsid w:val="00DB2B61"/>
    <w:rsid w:val="00DB366B"/>
    <w:rsid w:val="00DD754F"/>
    <w:rsid w:val="00E017FE"/>
    <w:rsid w:val="00E12626"/>
    <w:rsid w:val="00E33711"/>
    <w:rsid w:val="00E338B9"/>
    <w:rsid w:val="00E34CCD"/>
    <w:rsid w:val="00E36098"/>
    <w:rsid w:val="00E411F4"/>
    <w:rsid w:val="00E41D4A"/>
    <w:rsid w:val="00E56D36"/>
    <w:rsid w:val="00E72A93"/>
    <w:rsid w:val="00E95C46"/>
    <w:rsid w:val="00EA0760"/>
    <w:rsid w:val="00EA15B3"/>
    <w:rsid w:val="00EB1538"/>
    <w:rsid w:val="00EB536C"/>
    <w:rsid w:val="00EC3134"/>
    <w:rsid w:val="00EC45C0"/>
    <w:rsid w:val="00ED1351"/>
    <w:rsid w:val="00EE35D3"/>
    <w:rsid w:val="00EE60B5"/>
    <w:rsid w:val="00F001F3"/>
    <w:rsid w:val="00F07985"/>
    <w:rsid w:val="00F20DDF"/>
    <w:rsid w:val="00F214C1"/>
    <w:rsid w:val="00F24A66"/>
    <w:rsid w:val="00F269AA"/>
    <w:rsid w:val="00F30D18"/>
    <w:rsid w:val="00F37475"/>
    <w:rsid w:val="00F43054"/>
    <w:rsid w:val="00F46B7B"/>
    <w:rsid w:val="00F51B66"/>
    <w:rsid w:val="00F551EE"/>
    <w:rsid w:val="00F55A53"/>
    <w:rsid w:val="00F5717D"/>
    <w:rsid w:val="00F60E18"/>
    <w:rsid w:val="00F72EB0"/>
    <w:rsid w:val="00F756C4"/>
    <w:rsid w:val="00F76CCD"/>
    <w:rsid w:val="00F82B97"/>
    <w:rsid w:val="00F919F9"/>
    <w:rsid w:val="00F9507B"/>
    <w:rsid w:val="00FB50ED"/>
    <w:rsid w:val="00FB7040"/>
    <w:rsid w:val="00FC17BF"/>
    <w:rsid w:val="00FC18DE"/>
    <w:rsid w:val="00FC32D1"/>
    <w:rsid w:val="00FD1802"/>
    <w:rsid w:val="00FD4630"/>
    <w:rsid w:val="00FE2845"/>
    <w:rsid w:val="00FE44A7"/>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rsid w:val="00453799"/>
    <w:pPr>
      <w:tabs>
        <w:tab w:val="center" w:pos="4320"/>
        <w:tab w:val="right" w:pos="8640"/>
      </w:tabs>
    </w:pPr>
  </w:style>
  <w:style w:type="paragraph" w:styleId="Footer">
    <w:name w:val="footer"/>
    <w:basedOn w:val="Normal"/>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BF2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12456</Characters>
  <Application>Microsoft Office Word</Application>
  <DocSecurity>0</DocSecurity>
  <Lines>958</Lines>
  <Paragraphs>630</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Argosy Collegiate Charter School, Feb 2013</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Argosy Collegiate Charter School, Feb 2013</dc:title>
  <dc:creator>ESE</dc:creator>
  <cp:lastModifiedBy>ESE</cp:lastModifiedBy>
  <cp:revision>3</cp:revision>
  <cp:lastPrinted>2013-02-14T14:18:00Z</cp:lastPrinted>
  <dcterms:created xsi:type="dcterms:W3CDTF">2013-02-20T16:27:00Z</dcterms:created>
  <dcterms:modified xsi:type="dcterms:W3CDTF">2013-02-25T19:00:00Z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