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350"/>
        <w:gridCol w:w="4698"/>
      </w:tblGrid>
      <w:tr w:rsidR="00393D8E" w:rsidRPr="00F10135">
        <w:tc>
          <w:tcPr>
            <w:tcW w:w="8856" w:type="dxa"/>
            <w:gridSpan w:val="3"/>
            <w:tcBorders>
              <w:top w:val="single" w:sz="4" w:space="0" w:color="auto"/>
              <w:left w:val="single" w:sz="4" w:space="0" w:color="auto"/>
              <w:bottom w:val="single" w:sz="4" w:space="0" w:color="auto"/>
              <w:right w:val="single" w:sz="4" w:space="0" w:color="auto"/>
            </w:tcBorders>
            <w:shd w:val="clear" w:color="auto" w:fill="CCCCCC"/>
          </w:tcPr>
          <w:p w:rsidR="00393D8E" w:rsidRPr="00F10135" w:rsidRDefault="00393D8E" w:rsidP="00AE0FC7">
            <w:pPr>
              <w:jc w:val="center"/>
              <w:rPr>
                <w:b/>
                <w:szCs w:val="24"/>
              </w:rPr>
            </w:pPr>
            <w:bookmarkStart w:id="0" w:name="_GoBack"/>
            <w:bookmarkEnd w:id="0"/>
            <w:r w:rsidRPr="00F10135">
              <w:rPr>
                <w:b/>
                <w:caps/>
                <w:szCs w:val="24"/>
              </w:rPr>
              <w:t xml:space="preserve">final application REVIEW </w:t>
            </w:r>
            <w:r w:rsidR="00AE0FC7" w:rsidRPr="00F10135">
              <w:rPr>
                <w:b/>
                <w:caps/>
                <w:szCs w:val="24"/>
              </w:rPr>
              <w:t>2012-2013</w:t>
            </w:r>
          </w:p>
        </w:tc>
      </w:tr>
      <w:tr w:rsidR="00393D8E" w:rsidRPr="00F10135">
        <w:tc>
          <w:tcPr>
            <w:tcW w:w="2808" w:type="dxa"/>
            <w:tcBorders>
              <w:top w:val="single" w:sz="4" w:space="0" w:color="auto"/>
              <w:left w:val="single" w:sz="4" w:space="0" w:color="auto"/>
              <w:bottom w:val="single" w:sz="4" w:space="0" w:color="auto"/>
              <w:right w:val="single" w:sz="4" w:space="0" w:color="auto"/>
            </w:tcBorders>
          </w:tcPr>
          <w:p w:rsidR="00393D8E" w:rsidRPr="00F10135" w:rsidRDefault="00393D8E" w:rsidP="00393D8E">
            <w:pPr>
              <w:rPr>
                <w:b/>
                <w:bCs/>
                <w:szCs w:val="24"/>
              </w:rPr>
            </w:pPr>
            <w:r w:rsidRPr="00F10135">
              <w:rPr>
                <w:b/>
                <w:bCs/>
                <w:szCs w:val="24"/>
              </w:rPr>
              <w:t>Proposed School Name:</w:t>
            </w:r>
          </w:p>
        </w:tc>
        <w:tc>
          <w:tcPr>
            <w:tcW w:w="6048" w:type="dxa"/>
            <w:gridSpan w:val="2"/>
            <w:tcBorders>
              <w:top w:val="single" w:sz="4" w:space="0" w:color="auto"/>
              <w:left w:val="single" w:sz="4" w:space="0" w:color="auto"/>
              <w:bottom w:val="single" w:sz="4" w:space="0" w:color="auto"/>
              <w:right w:val="single" w:sz="4" w:space="0" w:color="auto"/>
            </w:tcBorders>
          </w:tcPr>
          <w:p w:rsidR="00393D8E" w:rsidRPr="00F10135" w:rsidRDefault="001A66F6" w:rsidP="00393D8E">
            <w:pPr>
              <w:rPr>
                <w:szCs w:val="24"/>
              </w:rPr>
            </w:pPr>
            <w:bookmarkStart w:id="1" w:name="OLE_LINK1"/>
            <w:bookmarkStart w:id="2" w:name="OLE_LINK2"/>
            <w:proofErr w:type="spellStart"/>
            <w:r w:rsidRPr="00F10135">
              <w:rPr>
                <w:szCs w:val="24"/>
              </w:rPr>
              <w:t>YouthBuild</w:t>
            </w:r>
            <w:proofErr w:type="spellEnd"/>
            <w:r w:rsidRPr="00F10135">
              <w:rPr>
                <w:szCs w:val="24"/>
              </w:rPr>
              <w:t xml:space="preserve"> Academy </w:t>
            </w:r>
            <w:r w:rsidR="002A4B65" w:rsidRPr="00F10135">
              <w:rPr>
                <w:szCs w:val="24"/>
              </w:rPr>
              <w:t>Charter School</w:t>
            </w:r>
            <w:bookmarkEnd w:id="1"/>
            <w:bookmarkEnd w:id="2"/>
          </w:p>
        </w:tc>
      </w:tr>
      <w:tr w:rsidR="00393D8E" w:rsidRPr="00F10135">
        <w:tc>
          <w:tcPr>
            <w:tcW w:w="8856" w:type="dxa"/>
            <w:gridSpan w:val="3"/>
            <w:tcBorders>
              <w:top w:val="single" w:sz="4" w:space="0" w:color="auto"/>
              <w:left w:val="single" w:sz="4" w:space="0" w:color="auto"/>
              <w:bottom w:val="single" w:sz="4" w:space="0" w:color="auto"/>
              <w:right w:val="single" w:sz="4" w:space="0" w:color="auto"/>
            </w:tcBorders>
            <w:shd w:val="clear" w:color="auto" w:fill="C0C0C0"/>
          </w:tcPr>
          <w:p w:rsidR="00393D8E" w:rsidRPr="00F10135" w:rsidRDefault="00393D8E" w:rsidP="00393D8E">
            <w:pPr>
              <w:rPr>
                <w:szCs w:val="24"/>
              </w:rPr>
            </w:pPr>
          </w:p>
        </w:tc>
      </w:tr>
      <w:tr w:rsidR="00393D8E" w:rsidRPr="00F10135" w:rsidTr="00B66356">
        <w:tc>
          <w:tcPr>
            <w:tcW w:w="4158" w:type="dxa"/>
            <w:gridSpan w:val="2"/>
            <w:tcBorders>
              <w:top w:val="single" w:sz="4" w:space="0" w:color="auto"/>
              <w:left w:val="single" w:sz="4" w:space="0" w:color="auto"/>
              <w:bottom w:val="single" w:sz="4" w:space="0" w:color="auto"/>
              <w:right w:val="single" w:sz="4" w:space="0" w:color="auto"/>
            </w:tcBorders>
          </w:tcPr>
          <w:p w:rsidR="00393D8E" w:rsidRPr="00F10135" w:rsidRDefault="00393D8E" w:rsidP="00393D8E">
            <w:pPr>
              <w:rPr>
                <w:b/>
                <w:bCs/>
                <w:szCs w:val="24"/>
              </w:rPr>
            </w:pPr>
            <w:r w:rsidRPr="00F10135">
              <w:rPr>
                <w:b/>
                <w:bCs/>
                <w:szCs w:val="24"/>
              </w:rPr>
              <w:t>Grades Served At Full Capacity:</w:t>
            </w:r>
          </w:p>
        </w:tc>
        <w:tc>
          <w:tcPr>
            <w:tcW w:w="4698" w:type="dxa"/>
            <w:tcBorders>
              <w:top w:val="single" w:sz="4" w:space="0" w:color="auto"/>
              <w:left w:val="single" w:sz="4" w:space="0" w:color="auto"/>
              <w:bottom w:val="single" w:sz="4" w:space="0" w:color="auto"/>
              <w:right w:val="single" w:sz="4" w:space="0" w:color="auto"/>
            </w:tcBorders>
          </w:tcPr>
          <w:p w:rsidR="00393D8E" w:rsidRPr="00F10135" w:rsidRDefault="001A66F6" w:rsidP="00393D8E">
            <w:pPr>
              <w:rPr>
                <w:szCs w:val="24"/>
              </w:rPr>
            </w:pPr>
            <w:r w:rsidRPr="00F10135">
              <w:rPr>
                <w:szCs w:val="24"/>
              </w:rPr>
              <w:t>9</w:t>
            </w:r>
            <w:r w:rsidR="001F709F" w:rsidRPr="00F10135">
              <w:rPr>
                <w:szCs w:val="24"/>
              </w:rPr>
              <w:t>-</w:t>
            </w:r>
            <w:r w:rsidR="001966CF" w:rsidRPr="00F10135">
              <w:rPr>
                <w:szCs w:val="24"/>
              </w:rPr>
              <w:t>12</w:t>
            </w:r>
          </w:p>
        </w:tc>
      </w:tr>
      <w:tr w:rsidR="00393D8E" w:rsidRPr="00F10135" w:rsidTr="00B66356">
        <w:tc>
          <w:tcPr>
            <w:tcW w:w="4158" w:type="dxa"/>
            <w:gridSpan w:val="2"/>
            <w:tcBorders>
              <w:top w:val="single" w:sz="4" w:space="0" w:color="auto"/>
              <w:left w:val="single" w:sz="4" w:space="0" w:color="auto"/>
              <w:bottom w:val="single" w:sz="4" w:space="0" w:color="auto"/>
              <w:right w:val="single" w:sz="4" w:space="0" w:color="auto"/>
            </w:tcBorders>
          </w:tcPr>
          <w:p w:rsidR="00393D8E" w:rsidRPr="00F10135" w:rsidRDefault="00393D8E" w:rsidP="00393D8E">
            <w:pPr>
              <w:rPr>
                <w:b/>
                <w:bCs/>
                <w:szCs w:val="24"/>
              </w:rPr>
            </w:pPr>
            <w:r w:rsidRPr="00F10135">
              <w:rPr>
                <w:b/>
                <w:bCs/>
                <w:szCs w:val="24"/>
              </w:rPr>
              <w:t>Number of Students At Full Capacity:</w:t>
            </w:r>
          </w:p>
        </w:tc>
        <w:tc>
          <w:tcPr>
            <w:tcW w:w="4698" w:type="dxa"/>
            <w:tcBorders>
              <w:top w:val="single" w:sz="4" w:space="0" w:color="auto"/>
              <w:left w:val="single" w:sz="4" w:space="0" w:color="auto"/>
              <w:bottom w:val="single" w:sz="4" w:space="0" w:color="auto"/>
              <w:right w:val="single" w:sz="4" w:space="0" w:color="auto"/>
            </w:tcBorders>
          </w:tcPr>
          <w:p w:rsidR="00393D8E" w:rsidRPr="00F10135" w:rsidRDefault="001A66F6" w:rsidP="00393D8E">
            <w:pPr>
              <w:rPr>
                <w:szCs w:val="24"/>
              </w:rPr>
            </w:pPr>
            <w:r w:rsidRPr="00F10135">
              <w:rPr>
                <w:szCs w:val="24"/>
              </w:rPr>
              <w:t>173</w:t>
            </w:r>
          </w:p>
        </w:tc>
      </w:tr>
      <w:tr w:rsidR="00393D8E" w:rsidRPr="00F10135" w:rsidTr="00B66356">
        <w:tc>
          <w:tcPr>
            <w:tcW w:w="4158" w:type="dxa"/>
            <w:gridSpan w:val="2"/>
            <w:tcBorders>
              <w:top w:val="single" w:sz="4" w:space="0" w:color="auto"/>
              <w:left w:val="single" w:sz="4" w:space="0" w:color="auto"/>
              <w:bottom w:val="single" w:sz="4" w:space="0" w:color="auto"/>
              <w:right w:val="single" w:sz="4" w:space="0" w:color="auto"/>
            </w:tcBorders>
          </w:tcPr>
          <w:p w:rsidR="00393D8E" w:rsidRPr="00F10135" w:rsidRDefault="00393D8E" w:rsidP="00393D8E">
            <w:pPr>
              <w:rPr>
                <w:b/>
                <w:bCs/>
                <w:szCs w:val="24"/>
              </w:rPr>
            </w:pPr>
            <w:r w:rsidRPr="00F10135">
              <w:rPr>
                <w:b/>
                <w:bCs/>
                <w:szCs w:val="24"/>
              </w:rPr>
              <w:t>Proposed School Location:</w:t>
            </w:r>
          </w:p>
        </w:tc>
        <w:tc>
          <w:tcPr>
            <w:tcW w:w="4698" w:type="dxa"/>
            <w:tcBorders>
              <w:top w:val="single" w:sz="4" w:space="0" w:color="auto"/>
              <w:left w:val="single" w:sz="4" w:space="0" w:color="auto"/>
              <w:bottom w:val="single" w:sz="4" w:space="0" w:color="auto"/>
              <w:right w:val="single" w:sz="4" w:space="0" w:color="auto"/>
            </w:tcBorders>
          </w:tcPr>
          <w:p w:rsidR="00393D8E" w:rsidRPr="00F10135" w:rsidRDefault="001A66F6" w:rsidP="00393D8E">
            <w:pPr>
              <w:rPr>
                <w:szCs w:val="24"/>
              </w:rPr>
            </w:pPr>
            <w:r w:rsidRPr="00F10135">
              <w:rPr>
                <w:szCs w:val="24"/>
              </w:rPr>
              <w:t>Lawrence</w:t>
            </w:r>
          </w:p>
        </w:tc>
      </w:tr>
      <w:tr w:rsidR="00393D8E" w:rsidRPr="00F10135" w:rsidTr="00B66356">
        <w:tc>
          <w:tcPr>
            <w:tcW w:w="4158" w:type="dxa"/>
            <w:gridSpan w:val="2"/>
            <w:tcBorders>
              <w:top w:val="single" w:sz="4" w:space="0" w:color="auto"/>
              <w:left w:val="single" w:sz="4" w:space="0" w:color="auto"/>
              <w:bottom w:val="single" w:sz="4" w:space="0" w:color="auto"/>
              <w:right w:val="single" w:sz="4" w:space="0" w:color="auto"/>
            </w:tcBorders>
          </w:tcPr>
          <w:p w:rsidR="00393D8E" w:rsidRPr="00F10135" w:rsidRDefault="00393D8E" w:rsidP="00393D8E">
            <w:pPr>
              <w:rPr>
                <w:b/>
                <w:bCs/>
                <w:szCs w:val="24"/>
              </w:rPr>
            </w:pPr>
            <w:r w:rsidRPr="00F10135">
              <w:rPr>
                <w:b/>
                <w:bCs/>
                <w:szCs w:val="24"/>
              </w:rPr>
              <w:t>Proposed Opening Year:</w:t>
            </w:r>
          </w:p>
        </w:tc>
        <w:tc>
          <w:tcPr>
            <w:tcW w:w="4698" w:type="dxa"/>
            <w:tcBorders>
              <w:top w:val="single" w:sz="4" w:space="0" w:color="auto"/>
              <w:left w:val="single" w:sz="4" w:space="0" w:color="auto"/>
              <w:bottom w:val="single" w:sz="4" w:space="0" w:color="auto"/>
              <w:right w:val="single" w:sz="4" w:space="0" w:color="auto"/>
            </w:tcBorders>
          </w:tcPr>
          <w:p w:rsidR="00393D8E" w:rsidRPr="00F10135" w:rsidRDefault="001F709F" w:rsidP="00393D8E">
            <w:pPr>
              <w:rPr>
                <w:szCs w:val="24"/>
              </w:rPr>
            </w:pPr>
            <w:r w:rsidRPr="00F10135">
              <w:rPr>
                <w:szCs w:val="24"/>
              </w:rPr>
              <w:t>FY201</w:t>
            </w:r>
            <w:r w:rsidR="001A66F6" w:rsidRPr="00F10135">
              <w:rPr>
                <w:szCs w:val="24"/>
              </w:rPr>
              <w:t>3</w:t>
            </w:r>
          </w:p>
        </w:tc>
      </w:tr>
      <w:tr w:rsidR="00B66356" w:rsidRPr="00F10135" w:rsidTr="00B66356">
        <w:tc>
          <w:tcPr>
            <w:tcW w:w="4158" w:type="dxa"/>
            <w:gridSpan w:val="2"/>
            <w:tcBorders>
              <w:top w:val="single" w:sz="4" w:space="0" w:color="auto"/>
              <w:left w:val="single" w:sz="4" w:space="0" w:color="auto"/>
              <w:bottom w:val="single" w:sz="4" w:space="0" w:color="auto"/>
              <w:right w:val="single" w:sz="4" w:space="0" w:color="auto"/>
            </w:tcBorders>
          </w:tcPr>
          <w:p w:rsidR="00B66356" w:rsidRPr="00F10135" w:rsidRDefault="00B66356" w:rsidP="00B66356">
            <w:pPr>
              <w:rPr>
                <w:b/>
                <w:bCs/>
                <w:szCs w:val="24"/>
              </w:rPr>
            </w:pPr>
            <w:r w:rsidRPr="00F10135">
              <w:rPr>
                <w:b/>
                <w:bCs/>
                <w:szCs w:val="24"/>
              </w:rPr>
              <w:t>Proposed Management Organization:</w:t>
            </w:r>
          </w:p>
        </w:tc>
        <w:tc>
          <w:tcPr>
            <w:tcW w:w="4698" w:type="dxa"/>
            <w:tcBorders>
              <w:top w:val="single" w:sz="4" w:space="0" w:color="auto"/>
              <w:left w:val="single" w:sz="4" w:space="0" w:color="auto"/>
              <w:bottom w:val="single" w:sz="4" w:space="0" w:color="auto"/>
              <w:right w:val="single" w:sz="4" w:space="0" w:color="auto"/>
            </w:tcBorders>
          </w:tcPr>
          <w:p w:rsidR="00B66356" w:rsidRPr="00F10135" w:rsidRDefault="00B66356" w:rsidP="00FA13D0">
            <w:pPr>
              <w:rPr>
                <w:szCs w:val="24"/>
              </w:rPr>
            </w:pPr>
            <w:r w:rsidRPr="00F10135">
              <w:rPr>
                <w:szCs w:val="24"/>
              </w:rPr>
              <w:t>Lawrence Family Development Education Fund, Inc.</w:t>
            </w:r>
            <w:r w:rsidR="00163073" w:rsidRPr="00F10135">
              <w:rPr>
                <w:szCs w:val="24"/>
              </w:rPr>
              <w:t xml:space="preserve"> (LFDEF)</w:t>
            </w:r>
          </w:p>
        </w:tc>
      </w:tr>
      <w:tr w:rsidR="00393D8E" w:rsidRPr="00F10135">
        <w:trPr>
          <w:trHeight w:val="1838"/>
        </w:trPr>
        <w:tc>
          <w:tcPr>
            <w:tcW w:w="8856" w:type="dxa"/>
            <w:gridSpan w:val="3"/>
            <w:tcBorders>
              <w:top w:val="single" w:sz="4" w:space="0" w:color="auto"/>
              <w:left w:val="single" w:sz="4" w:space="0" w:color="auto"/>
              <w:bottom w:val="single" w:sz="4" w:space="0" w:color="auto"/>
              <w:right w:val="single" w:sz="4" w:space="0" w:color="auto"/>
            </w:tcBorders>
          </w:tcPr>
          <w:p w:rsidR="00B76E40" w:rsidRPr="00F10135" w:rsidRDefault="001966CF" w:rsidP="00F5717D">
            <w:pPr>
              <w:rPr>
                <w:b/>
                <w:szCs w:val="24"/>
              </w:rPr>
            </w:pPr>
            <w:r w:rsidRPr="00F10135">
              <w:rPr>
                <w:b/>
                <w:szCs w:val="24"/>
              </w:rPr>
              <w:t>Public Statement:</w:t>
            </w:r>
          </w:p>
          <w:p w:rsidR="001966CF" w:rsidRPr="00F10135" w:rsidRDefault="001A66F6" w:rsidP="001966CF">
            <w:pPr>
              <w:rPr>
                <w:b/>
                <w:szCs w:val="24"/>
              </w:rPr>
            </w:pPr>
            <w:r w:rsidRPr="00F10135">
              <w:rPr>
                <w:szCs w:val="24"/>
              </w:rPr>
              <w:t xml:space="preserve">“Lawrence Family Development and Education Fund, Inc. proposes to open YBACS, a Commonwealth charter high school in Lawrence, Massachusetts.  It will educate 173 students in grades 9-12 who are considered “high-risk” dropouts.  Since 2006, over 2,500 Lawrence students left school-51% </w:t>
            </w:r>
            <w:proofErr w:type="spellStart"/>
            <w:r w:rsidRPr="00F10135">
              <w:rPr>
                <w:szCs w:val="24"/>
              </w:rPr>
              <w:t>non completers</w:t>
            </w:r>
            <w:proofErr w:type="spellEnd"/>
            <w:r w:rsidRPr="00F10135">
              <w:rPr>
                <w:szCs w:val="24"/>
              </w:rPr>
              <w:t xml:space="preserve">.  Students will earn a high school diploma by participating in rigorous courses that define the knowledge and skills students must have to achieve success in the workforce and in post-secondary education.  Students lifetime skills and leadership development through quality community service, career and post-secondary direction and planning.” </w:t>
            </w:r>
          </w:p>
          <w:p w:rsidR="001966CF" w:rsidRPr="00F10135" w:rsidRDefault="001966CF" w:rsidP="001966CF">
            <w:pPr>
              <w:rPr>
                <w:szCs w:val="24"/>
              </w:rPr>
            </w:pPr>
          </w:p>
          <w:p w:rsidR="001966CF" w:rsidRPr="00F10135" w:rsidRDefault="001966CF" w:rsidP="001966CF">
            <w:pPr>
              <w:rPr>
                <w:b/>
                <w:bCs/>
                <w:szCs w:val="24"/>
              </w:rPr>
            </w:pPr>
            <w:r w:rsidRPr="00F10135">
              <w:rPr>
                <w:b/>
                <w:bCs/>
                <w:szCs w:val="24"/>
              </w:rPr>
              <w:t>Mission Statement:</w:t>
            </w:r>
          </w:p>
          <w:p w:rsidR="008C3C69" w:rsidRPr="00F10135" w:rsidRDefault="008C3C69" w:rsidP="00B76E40">
            <w:pPr>
              <w:rPr>
                <w:szCs w:val="24"/>
              </w:rPr>
            </w:pPr>
            <w:r w:rsidRPr="00F10135">
              <w:rPr>
                <w:szCs w:val="24"/>
              </w:rPr>
              <w:t>“</w:t>
            </w:r>
            <w:proofErr w:type="spellStart"/>
            <w:r w:rsidRPr="00F10135">
              <w:rPr>
                <w:szCs w:val="24"/>
              </w:rPr>
              <w:t>YouthBuild</w:t>
            </w:r>
            <w:proofErr w:type="spellEnd"/>
            <w:r w:rsidRPr="00F10135">
              <w:rPr>
                <w:szCs w:val="24"/>
              </w:rPr>
              <w:t xml:space="preserve"> Academy Charter School (YBACS) is an initiative of the Lawrence Family Development and Education Fund, Inc.  The proposed high school will reinforce the Fund’s mission and vision of strengthening families and building community through education.  YBACS will specialize in the academic and social development of youth and young adult residents (ages 16-22) of Lawrence, Massachusetts who have previously dropped out of high school.  It will re-engage them in a </w:t>
            </w:r>
            <w:r w:rsidR="00AA76F4" w:rsidRPr="00F10135">
              <w:rPr>
                <w:szCs w:val="24"/>
              </w:rPr>
              <w:t>rigorous</w:t>
            </w:r>
            <w:r w:rsidRPr="00F10135">
              <w:rPr>
                <w:szCs w:val="24"/>
              </w:rPr>
              <w:t xml:space="preserve"> course of study based on the Massachusetts Curriculum Frameworks grades 9-12 leading to a high school diploma.  It will also articulate leadership and personal development through community service for career readiness and post-secondary matriculation.  The academic program expands the Lawrence Family Development and Education Fund Inc.’s Proven Provider status for high expectations and culturally-relevant, student-centered experiences which foster academic achievement and self-advocacy.”</w:t>
            </w:r>
          </w:p>
          <w:p w:rsidR="008C3C69" w:rsidRPr="00F10135" w:rsidRDefault="008C3C69" w:rsidP="00B76E40">
            <w:pPr>
              <w:rPr>
                <w:szCs w:val="24"/>
              </w:rPr>
            </w:pPr>
          </w:p>
          <w:p w:rsidR="00B76E40" w:rsidRPr="00F10135" w:rsidRDefault="00B76E40" w:rsidP="00B76E40">
            <w:pPr>
              <w:rPr>
                <w:b/>
                <w:szCs w:val="24"/>
              </w:rPr>
            </w:pPr>
            <w:r w:rsidRPr="00F10135">
              <w:rPr>
                <w:b/>
                <w:szCs w:val="24"/>
              </w:rPr>
              <w:t>Proposed Growth Plan for First Five Years of Operation:</w:t>
            </w:r>
          </w:p>
          <w:p w:rsidR="00B76E40" w:rsidRPr="00F10135" w:rsidRDefault="00B76E40" w:rsidP="00452EAB">
            <w:pPr>
              <w:jc w:val="both"/>
              <w:rPr>
                <w:szCs w:val="24"/>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00"/>
              <w:gridCol w:w="1929"/>
              <w:gridCol w:w="1761"/>
            </w:tblGrid>
            <w:tr w:rsidR="00B76E40" w:rsidRPr="00F10135">
              <w:tc>
                <w:tcPr>
                  <w:tcW w:w="1800" w:type="dxa"/>
                </w:tcPr>
                <w:p w:rsidR="00B76E40" w:rsidRPr="00F10135" w:rsidRDefault="00B76E40" w:rsidP="00F60E18">
                  <w:pPr>
                    <w:rPr>
                      <w:color w:val="000000"/>
                      <w:szCs w:val="24"/>
                    </w:rPr>
                  </w:pPr>
                  <w:r w:rsidRPr="00F10135">
                    <w:rPr>
                      <w:color w:val="000000"/>
                      <w:szCs w:val="24"/>
                    </w:rPr>
                    <w:t>School Year</w:t>
                  </w:r>
                </w:p>
              </w:tc>
              <w:tc>
                <w:tcPr>
                  <w:tcW w:w="1929" w:type="dxa"/>
                </w:tcPr>
                <w:p w:rsidR="00B76E40" w:rsidRPr="00F10135" w:rsidRDefault="00B76E40" w:rsidP="00F60E18">
                  <w:pPr>
                    <w:jc w:val="center"/>
                    <w:rPr>
                      <w:color w:val="000000"/>
                      <w:szCs w:val="24"/>
                    </w:rPr>
                  </w:pPr>
                  <w:r w:rsidRPr="00F10135">
                    <w:rPr>
                      <w:color w:val="000000"/>
                      <w:szCs w:val="24"/>
                    </w:rPr>
                    <w:t>Grade Levels</w:t>
                  </w:r>
                </w:p>
              </w:tc>
              <w:tc>
                <w:tcPr>
                  <w:tcW w:w="1761" w:type="dxa"/>
                </w:tcPr>
                <w:p w:rsidR="00B76E40" w:rsidRPr="00F10135" w:rsidRDefault="00B76E40" w:rsidP="00F60E18">
                  <w:pPr>
                    <w:jc w:val="center"/>
                    <w:rPr>
                      <w:color w:val="000000"/>
                      <w:szCs w:val="24"/>
                    </w:rPr>
                  </w:pPr>
                  <w:r w:rsidRPr="00F10135">
                    <w:rPr>
                      <w:color w:val="000000"/>
                      <w:szCs w:val="24"/>
                    </w:rPr>
                    <w:t>Total Student Enrollment</w:t>
                  </w:r>
                </w:p>
              </w:tc>
            </w:tr>
            <w:tr w:rsidR="00B76E40" w:rsidRPr="00F10135">
              <w:tc>
                <w:tcPr>
                  <w:tcW w:w="1800" w:type="dxa"/>
                </w:tcPr>
                <w:p w:rsidR="00B76E40" w:rsidRPr="00F10135" w:rsidRDefault="00B76E40" w:rsidP="00F60E18">
                  <w:pPr>
                    <w:rPr>
                      <w:color w:val="000000"/>
                      <w:szCs w:val="24"/>
                    </w:rPr>
                  </w:pPr>
                  <w:r w:rsidRPr="00F10135">
                    <w:rPr>
                      <w:color w:val="000000"/>
                      <w:szCs w:val="24"/>
                    </w:rPr>
                    <w:t>First Year</w:t>
                  </w:r>
                </w:p>
              </w:tc>
              <w:tc>
                <w:tcPr>
                  <w:tcW w:w="1929" w:type="dxa"/>
                </w:tcPr>
                <w:p w:rsidR="00B76E40" w:rsidRPr="00F10135" w:rsidRDefault="008C3C69" w:rsidP="00F60E18">
                  <w:pPr>
                    <w:rPr>
                      <w:color w:val="000000"/>
                      <w:szCs w:val="24"/>
                    </w:rPr>
                  </w:pPr>
                  <w:r w:rsidRPr="00F10135">
                    <w:rPr>
                      <w:color w:val="000000"/>
                      <w:szCs w:val="24"/>
                    </w:rPr>
                    <w:t>9-12</w:t>
                  </w:r>
                </w:p>
              </w:tc>
              <w:tc>
                <w:tcPr>
                  <w:tcW w:w="1761" w:type="dxa"/>
                </w:tcPr>
                <w:p w:rsidR="00B76E40" w:rsidRPr="00F10135" w:rsidRDefault="008C3C69" w:rsidP="00F60E18">
                  <w:pPr>
                    <w:rPr>
                      <w:color w:val="000000"/>
                      <w:szCs w:val="24"/>
                    </w:rPr>
                  </w:pPr>
                  <w:r w:rsidRPr="00F10135">
                    <w:rPr>
                      <w:color w:val="000000"/>
                      <w:szCs w:val="24"/>
                    </w:rPr>
                    <w:t>60</w:t>
                  </w:r>
                </w:p>
              </w:tc>
            </w:tr>
            <w:tr w:rsidR="00B76E40" w:rsidRPr="00F10135">
              <w:tc>
                <w:tcPr>
                  <w:tcW w:w="1800" w:type="dxa"/>
                </w:tcPr>
                <w:p w:rsidR="00B76E40" w:rsidRPr="00F10135" w:rsidRDefault="00B76E40" w:rsidP="00F60E18">
                  <w:pPr>
                    <w:rPr>
                      <w:color w:val="000000"/>
                      <w:szCs w:val="24"/>
                    </w:rPr>
                  </w:pPr>
                  <w:r w:rsidRPr="00F10135">
                    <w:rPr>
                      <w:color w:val="000000"/>
                      <w:szCs w:val="24"/>
                    </w:rPr>
                    <w:t>Second Year</w:t>
                  </w:r>
                </w:p>
              </w:tc>
              <w:tc>
                <w:tcPr>
                  <w:tcW w:w="1929" w:type="dxa"/>
                </w:tcPr>
                <w:p w:rsidR="00B76E40" w:rsidRPr="00F10135" w:rsidRDefault="008C3C69" w:rsidP="00F60E18">
                  <w:pPr>
                    <w:rPr>
                      <w:color w:val="000000"/>
                      <w:szCs w:val="24"/>
                    </w:rPr>
                  </w:pPr>
                  <w:r w:rsidRPr="00F10135">
                    <w:rPr>
                      <w:color w:val="000000"/>
                      <w:szCs w:val="24"/>
                    </w:rPr>
                    <w:t>9-12</w:t>
                  </w:r>
                </w:p>
              </w:tc>
              <w:tc>
                <w:tcPr>
                  <w:tcW w:w="1761" w:type="dxa"/>
                </w:tcPr>
                <w:p w:rsidR="00B76E40" w:rsidRPr="00F10135" w:rsidRDefault="008C3C69" w:rsidP="00F60E18">
                  <w:pPr>
                    <w:rPr>
                      <w:color w:val="000000"/>
                      <w:szCs w:val="24"/>
                    </w:rPr>
                  </w:pPr>
                  <w:r w:rsidRPr="00F10135">
                    <w:rPr>
                      <w:color w:val="000000"/>
                      <w:szCs w:val="24"/>
                    </w:rPr>
                    <w:t>100</w:t>
                  </w:r>
                </w:p>
              </w:tc>
            </w:tr>
            <w:tr w:rsidR="00B76E40" w:rsidRPr="00F10135">
              <w:tc>
                <w:tcPr>
                  <w:tcW w:w="1800" w:type="dxa"/>
                </w:tcPr>
                <w:p w:rsidR="00B76E40" w:rsidRPr="00F10135" w:rsidRDefault="00B76E40" w:rsidP="00F60E18">
                  <w:pPr>
                    <w:rPr>
                      <w:color w:val="000000"/>
                      <w:szCs w:val="24"/>
                    </w:rPr>
                  </w:pPr>
                  <w:r w:rsidRPr="00F10135">
                    <w:rPr>
                      <w:color w:val="000000"/>
                      <w:szCs w:val="24"/>
                    </w:rPr>
                    <w:t>Third Year</w:t>
                  </w:r>
                </w:p>
              </w:tc>
              <w:tc>
                <w:tcPr>
                  <w:tcW w:w="1929" w:type="dxa"/>
                </w:tcPr>
                <w:p w:rsidR="00B76E40" w:rsidRPr="00F10135" w:rsidRDefault="008C3C69" w:rsidP="00F60E18">
                  <w:pPr>
                    <w:rPr>
                      <w:color w:val="000000"/>
                      <w:szCs w:val="24"/>
                    </w:rPr>
                  </w:pPr>
                  <w:r w:rsidRPr="00F10135">
                    <w:rPr>
                      <w:color w:val="000000"/>
                      <w:szCs w:val="24"/>
                    </w:rPr>
                    <w:t>9-12</w:t>
                  </w:r>
                </w:p>
              </w:tc>
              <w:tc>
                <w:tcPr>
                  <w:tcW w:w="1761" w:type="dxa"/>
                </w:tcPr>
                <w:p w:rsidR="00B76E40" w:rsidRPr="00F10135" w:rsidRDefault="008C3C69" w:rsidP="00F60E18">
                  <w:pPr>
                    <w:rPr>
                      <w:color w:val="000000"/>
                      <w:szCs w:val="24"/>
                    </w:rPr>
                  </w:pPr>
                  <w:r w:rsidRPr="00F10135">
                    <w:rPr>
                      <w:color w:val="000000"/>
                      <w:szCs w:val="24"/>
                    </w:rPr>
                    <w:t>140</w:t>
                  </w:r>
                </w:p>
              </w:tc>
            </w:tr>
            <w:tr w:rsidR="00B76E40" w:rsidRPr="00F10135">
              <w:tc>
                <w:tcPr>
                  <w:tcW w:w="1800" w:type="dxa"/>
                </w:tcPr>
                <w:p w:rsidR="00B76E40" w:rsidRPr="00F10135" w:rsidRDefault="00B76E40" w:rsidP="00F60E18">
                  <w:pPr>
                    <w:rPr>
                      <w:color w:val="000000"/>
                      <w:szCs w:val="24"/>
                    </w:rPr>
                  </w:pPr>
                  <w:r w:rsidRPr="00F10135">
                    <w:rPr>
                      <w:color w:val="000000"/>
                      <w:szCs w:val="24"/>
                    </w:rPr>
                    <w:t>Fourth Year</w:t>
                  </w:r>
                </w:p>
              </w:tc>
              <w:tc>
                <w:tcPr>
                  <w:tcW w:w="1929" w:type="dxa"/>
                </w:tcPr>
                <w:p w:rsidR="00B76E40" w:rsidRPr="00F10135" w:rsidRDefault="008C3C69" w:rsidP="00F60E18">
                  <w:pPr>
                    <w:rPr>
                      <w:color w:val="000000"/>
                      <w:szCs w:val="24"/>
                    </w:rPr>
                  </w:pPr>
                  <w:r w:rsidRPr="00F10135">
                    <w:rPr>
                      <w:color w:val="000000"/>
                      <w:szCs w:val="24"/>
                    </w:rPr>
                    <w:t>9-12</w:t>
                  </w:r>
                </w:p>
              </w:tc>
              <w:tc>
                <w:tcPr>
                  <w:tcW w:w="1761" w:type="dxa"/>
                </w:tcPr>
                <w:p w:rsidR="00B76E40" w:rsidRPr="00F10135" w:rsidRDefault="008C3C69" w:rsidP="00F60E18">
                  <w:pPr>
                    <w:rPr>
                      <w:color w:val="000000"/>
                      <w:szCs w:val="24"/>
                    </w:rPr>
                  </w:pPr>
                  <w:r w:rsidRPr="00F10135">
                    <w:rPr>
                      <w:color w:val="000000"/>
                      <w:szCs w:val="24"/>
                    </w:rPr>
                    <w:t>173</w:t>
                  </w:r>
                </w:p>
              </w:tc>
            </w:tr>
            <w:tr w:rsidR="00B76E40" w:rsidRPr="00F10135">
              <w:tc>
                <w:tcPr>
                  <w:tcW w:w="1800" w:type="dxa"/>
                </w:tcPr>
                <w:p w:rsidR="00B76E40" w:rsidRPr="00F10135" w:rsidRDefault="00B76E40" w:rsidP="00F60E18">
                  <w:pPr>
                    <w:rPr>
                      <w:color w:val="000000"/>
                      <w:szCs w:val="24"/>
                    </w:rPr>
                  </w:pPr>
                  <w:r w:rsidRPr="00F10135">
                    <w:rPr>
                      <w:color w:val="000000"/>
                      <w:szCs w:val="24"/>
                    </w:rPr>
                    <w:t>Fifth Year</w:t>
                  </w:r>
                </w:p>
              </w:tc>
              <w:tc>
                <w:tcPr>
                  <w:tcW w:w="1929" w:type="dxa"/>
                </w:tcPr>
                <w:p w:rsidR="00B76E40" w:rsidRPr="00F10135" w:rsidRDefault="008C3C69" w:rsidP="00F60E18">
                  <w:pPr>
                    <w:rPr>
                      <w:color w:val="000000"/>
                      <w:szCs w:val="24"/>
                    </w:rPr>
                  </w:pPr>
                  <w:r w:rsidRPr="00F10135">
                    <w:rPr>
                      <w:color w:val="000000"/>
                      <w:szCs w:val="24"/>
                    </w:rPr>
                    <w:t>9-12</w:t>
                  </w:r>
                </w:p>
              </w:tc>
              <w:tc>
                <w:tcPr>
                  <w:tcW w:w="1761" w:type="dxa"/>
                </w:tcPr>
                <w:p w:rsidR="00B76E40" w:rsidRPr="00F10135" w:rsidRDefault="008C3C69" w:rsidP="00F60E18">
                  <w:pPr>
                    <w:rPr>
                      <w:color w:val="000000"/>
                      <w:szCs w:val="24"/>
                    </w:rPr>
                  </w:pPr>
                  <w:r w:rsidRPr="00F10135">
                    <w:rPr>
                      <w:color w:val="000000"/>
                      <w:szCs w:val="24"/>
                    </w:rPr>
                    <w:t>173</w:t>
                  </w:r>
                </w:p>
              </w:tc>
            </w:tr>
          </w:tbl>
          <w:p w:rsidR="00F5717D" w:rsidRPr="00F10135" w:rsidRDefault="00F5717D" w:rsidP="006E3292">
            <w:pPr>
              <w:rPr>
                <w:szCs w:val="24"/>
              </w:rPr>
            </w:pPr>
          </w:p>
          <w:p w:rsidR="005F39C7" w:rsidRPr="00F10135" w:rsidRDefault="005F39C7" w:rsidP="006E3292">
            <w:pPr>
              <w:rPr>
                <w:szCs w:val="24"/>
              </w:rPr>
            </w:pPr>
          </w:p>
        </w:tc>
      </w:tr>
    </w:tbl>
    <w:p w:rsidR="00F10135" w:rsidRDefault="00F10135">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93D8E" w:rsidRPr="00F10135">
        <w:trPr>
          <w:trHeight w:val="530"/>
        </w:trPr>
        <w:tc>
          <w:tcPr>
            <w:tcW w:w="8856" w:type="dxa"/>
            <w:tcBorders>
              <w:top w:val="single" w:sz="4" w:space="0" w:color="auto"/>
              <w:left w:val="single" w:sz="4" w:space="0" w:color="auto"/>
              <w:bottom w:val="single" w:sz="4" w:space="0" w:color="auto"/>
              <w:right w:val="single" w:sz="4" w:space="0" w:color="auto"/>
            </w:tcBorders>
          </w:tcPr>
          <w:p w:rsidR="00393D8E" w:rsidRPr="00F10135" w:rsidRDefault="00393D8E" w:rsidP="00DB366B">
            <w:pPr>
              <w:jc w:val="center"/>
              <w:rPr>
                <w:b/>
                <w:szCs w:val="24"/>
              </w:rPr>
            </w:pPr>
            <w:r w:rsidRPr="00F10135">
              <w:rPr>
                <w:b/>
                <w:szCs w:val="24"/>
              </w:rPr>
              <w:lastRenderedPageBreak/>
              <w:t xml:space="preserve">Mission, Vision, and </w:t>
            </w:r>
            <w:r w:rsidR="000A3ACC" w:rsidRPr="00F10135">
              <w:rPr>
                <w:b/>
                <w:szCs w:val="24"/>
              </w:rPr>
              <w:t>Description</w:t>
            </w:r>
            <w:r w:rsidRPr="00F10135">
              <w:rPr>
                <w:b/>
                <w:szCs w:val="24"/>
              </w:rPr>
              <w:t xml:space="preserve"> of </w:t>
            </w:r>
            <w:r w:rsidR="000A3ACC" w:rsidRPr="00F10135">
              <w:rPr>
                <w:b/>
                <w:szCs w:val="24"/>
              </w:rPr>
              <w:t>the Community(</w:t>
            </w:r>
            <w:proofErr w:type="spellStart"/>
            <w:r w:rsidR="000A3ACC" w:rsidRPr="00F10135">
              <w:rPr>
                <w:b/>
                <w:szCs w:val="24"/>
              </w:rPr>
              <w:t>ies</w:t>
            </w:r>
            <w:proofErr w:type="spellEnd"/>
            <w:r w:rsidR="000A3ACC" w:rsidRPr="00F10135">
              <w:rPr>
                <w:b/>
                <w:szCs w:val="24"/>
              </w:rPr>
              <w:t>) to Be Served</w:t>
            </w:r>
          </w:p>
          <w:p w:rsidR="00DB366B" w:rsidRPr="00F10135" w:rsidRDefault="00DB366B" w:rsidP="00393D8E">
            <w:pPr>
              <w:rPr>
                <w:b/>
                <w:szCs w:val="24"/>
              </w:rPr>
            </w:pPr>
          </w:p>
          <w:tbl>
            <w:tblPr>
              <w:tblW w:w="0" w:type="auto"/>
              <w:tblLook w:val="01E0" w:firstRow="1" w:lastRow="1" w:firstColumn="1" w:lastColumn="1" w:noHBand="0" w:noVBand="0"/>
            </w:tblPr>
            <w:tblGrid>
              <w:gridCol w:w="4312"/>
              <w:gridCol w:w="4313"/>
            </w:tblGrid>
            <w:tr w:rsidR="00393D8E" w:rsidRPr="00F10135">
              <w:tc>
                <w:tcPr>
                  <w:tcW w:w="4312" w:type="dxa"/>
                </w:tcPr>
                <w:p w:rsidR="00393D8E" w:rsidRPr="00F10135" w:rsidRDefault="00393D8E" w:rsidP="008A68E8">
                  <w:pPr>
                    <w:widowControl/>
                    <w:snapToGrid/>
                    <w:rPr>
                      <w:b/>
                      <w:szCs w:val="24"/>
                      <w:u w:val="single"/>
                    </w:rPr>
                  </w:pPr>
                  <w:r w:rsidRPr="00F10135">
                    <w:rPr>
                      <w:b/>
                      <w:szCs w:val="24"/>
                      <w:u w:val="single"/>
                    </w:rPr>
                    <w:t>Primary Strengths</w:t>
                  </w:r>
                </w:p>
              </w:tc>
              <w:tc>
                <w:tcPr>
                  <w:tcW w:w="4313" w:type="dxa"/>
                </w:tcPr>
                <w:p w:rsidR="00393D8E" w:rsidRPr="00F10135" w:rsidRDefault="00393D8E" w:rsidP="008A68E8">
                  <w:pPr>
                    <w:widowControl/>
                    <w:snapToGrid/>
                    <w:rPr>
                      <w:b/>
                      <w:szCs w:val="24"/>
                      <w:u w:val="single"/>
                    </w:rPr>
                  </w:pPr>
                  <w:r w:rsidRPr="00F10135">
                    <w:rPr>
                      <w:b/>
                      <w:szCs w:val="24"/>
                      <w:u w:val="single"/>
                    </w:rPr>
                    <w:t xml:space="preserve">Primary Weaknesses </w:t>
                  </w:r>
                </w:p>
              </w:tc>
            </w:tr>
            <w:tr w:rsidR="00393D8E" w:rsidRPr="00F10135">
              <w:trPr>
                <w:trHeight w:val="387"/>
              </w:trPr>
              <w:tc>
                <w:tcPr>
                  <w:tcW w:w="4312" w:type="dxa"/>
                </w:tcPr>
                <w:p w:rsidR="00CA2473" w:rsidRPr="00F10135" w:rsidRDefault="00FB1889" w:rsidP="00263595">
                  <w:pPr>
                    <w:widowControl/>
                    <w:numPr>
                      <w:ilvl w:val="0"/>
                      <w:numId w:val="7"/>
                    </w:numPr>
                    <w:snapToGrid/>
                    <w:spacing w:before="40" w:after="100" w:afterAutospacing="1"/>
                    <w:rPr>
                      <w:szCs w:val="24"/>
                    </w:rPr>
                  </w:pPr>
                  <w:r w:rsidRPr="00F10135">
                    <w:rPr>
                      <w:szCs w:val="24"/>
                    </w:rPr>
                    <w:t>The</w:t>
                  </w:r>
                  <w:r w:rsidR="004A185E" w:rsidRPr="00F10135">
                    <w:rPr>
                      <w:szCs w:val="24"/>
                    </w:rPr>
                    <w:t xml:space="preserve"> mission and vision of </w:t>
                  </w:r>
                  <w:r w:rsidR="004A3436" w:rsidRPr="00F10135">
                    <w:rPr>
                      <w:szCs w:val="24"/>
                    </w:rPr>
                    <w:t xml:space="preserve">re-engaging </w:t>
                  </w:r>
                  <w:r w:rsidR="00573FB9" w:rsidRPr="00F10135">
                    <w:rPr>
                      <w:szCs w:val="24"/>
                    </w:rPr>
                    <w:t>students who have dropped out of high school</w:t>
                  </w:r>
                  <w:r w:rsidR="004A3436" w:rsidRPr="00F10135">
                    <w:rPr>
                      <w:szCs w:val="24"/>
                    </w:rPr>
                    <w:t xml:space="preserve"> with a focus on social development, career readiness, and academics</w:t>
                  </w:r>
                  <w:r w:rsidR="00263595" w:rsidRPr="00F10135">
                    <w:rPr>
                      <w:szCs w:val="24"/>
                    </w:rPr>
                    <w:t xml:space="preserve"> </w:t>
                  </w:r>
                  <w:r w:rsidRPr="00F10135">
                    <w:rPr>
                      <w:szCs w:val="24"/>
                    </w:rPr>
                    <w:t xml:space="preserve">is </w:t>
                  </w:r>
                  <w:r w:rsidR="00263595" w:rsidRPr="00F10135">
                    <w:rPr>
                      <w:szCs w:val="24"/>
                    </w:rPr>
                    <w:t xml:space="preserve">meaningful. (Section I.A. and </w:t>
                  </w:r>
                  <w:r w:rsidR="00BE5E52" w:rsidRPr="00F10135">
                    <w:rPr>
                      <w:szCs w:val="24"/>
                    </w:rPr>
                    <w:t>I.</w:t>
                  </w:r>
                  <w:r w:rsidR="00263595" w:rsidRPr="00F10135">
                    <w:rPr>
                      <w:szCs w:val="24"/>
                    </w:rPr>
                    <w:t>B.)</w:t>
                  </w:r>
                </w:p>
                <w:p w:rsidR="00182889" w:rsidRPr="00F10135" w:rsidRDefault="00182889" w:rsidP="00263595">
                  <w:pPr>
                    <w:widowControl/>
                    <w:numPr>
                      <w:ilvl w:val="0"/>
                      <w:numId w:val="7"/>
                    </w:numPr>
                    <w:snapToGrid/>
                    <w:spacing w:before="40" w:after="100" w:afterAutospacing="1"/>
                    <w:rPr>
                      <w:szCs w:val="24"/>
                    </w:rPr>
                  </w:pPr>
                  <w:r w:rsidRPr="00F10135">
                    <w:rPr>
                      <w:szCs w:val="24"/>
                    </w:rPr>
                    <w:t xml:space="preserve">During the interview, the applicant group spoke passionately about the value of the proposed school to the community of Lawrence and their capacity as a group to serve the anticipated population similar to students being served by the present </w:t>
                  </w:r>
                  <w:proofErr w:type="spellStart"/>
                  <w:r w:rsidRPr="00F10135">
                    <w:rPr>
                      <w:szCs w:val="24"/>
                    </w:rPr>
                    <w:t>YouthBuild</w:t>
                  </w:r>
                  <w:proofErr w:type="spellEnd"/>
                  <w:r w:rsidRPr="00F10135">
                    <w:rPr>
                      <w:szCs w:val="24"/>
                    </w:rPr>
                    <w:t xml:space="preserve"> General Educational Development (GED) diploma program. (Section I.C.)</w:t>
                  </w:r>
                </w:p>
                <w:p w:rsidR="00795068" w:rsidRPr="00F10135" w:rsidRDefault="00795068" w:rsidP="00795068">
                  <w:pPr>
                    <w:widowControl/>
                    <w:numPr>
                      <w:ilvl w:val="0"/>
                      <w:numId w:val="7"/>
                    </w:numPr>
                    <w:snapToGrid/>
                    <w:spacing w:before="40" w:after="100" w:afterAutospacing="1"/>
                    <w:rPr>
                      <w:szCs w:val="24"/>
                    </w:rPr>
                  </w:pPr>
                  <w:r w:rsidRPr="00F10135">
                    <w:rPr>
                      <w:szCs w:val="24"/>
                    </w:rPr>
                    <w:t>The group stated that they intend the proposed school to be a recovery program for students who have already dropped out of high school. Through the assessment of students’ academic skills, and socio-emotional needs, the proposed school will offer an individualized high school diploma program for students who have previously dropped out of high school. (Section I.B. and I.C.)</w:t>
                  </w:r>
                </w:p>
                <w:p w:rsidR="00FF7A68" w:rsidRPr="00F10135" w:rsidRDefault="00CA2473" w:rsidP="00263595">
                  <w:pPr>
                    <w:widowControl/>
                    <w:numPr>
                      <w:ilvl w:val="0"/>
                      <w:numId w:val="7"/>
                    </w:numPr>
                    <w:snapToGrid/>
                    <w:spacing w:before="40" w:after="100" w:afterAutospacing="1"/>
                    <w:rPr>
                      <w:szCs w:val="24"/>
                    </w:rPr>
                  </w:pPr>
                  <w:r w:rsidRPr="00F10135">
                    <w:rPr>
                      <w:szCs w:val="24"/>
                    </w:rPr>
                    <w:t xml:space="preserve">The application provided a clear description of the student population that the proposed charter school would serve and the </w:t>
                  </w:r>
                  <w:r w:rsidR="00032E91" w:rsidRPr="00F10135">
                    <w:rPr>
                      <w:szCs w:val="24"/>
                    </w:rPr>
                    <w:t xml:space="preserve">anticipated </w:t>
                  </w:r>
                  <w:r w:rsidRPr="00F10135">
                    <w:rPr>
                      <w:szCs w:val="24"/>
                    </w:rPr>
                    <w:t>needs of the population. (Section I.C.)</w:t>
                  </w:r>
                </w:p>
                <w:p w:rsidR="003219A4" w:rsidRPr="00F10135" w:rsidRDefault="00FA06DE" w:rsidP="00FD6EDD">
                  <w:pPr>
                    <w:widowControl/>
                    <w:numPr>
                      <w:ilvl w:val="0"/>
                      <w:numId w:val="7"/>
                    </w:numPr>
                    <w:snapToGrid/>
                    <w:spacing w:before="40" w:after="100" w:afterAutospacing="1"/>
                    <w:rPr>
                      <w:szCs w:val="24"/>
                    </w:rPr>
                  </w:pPr>
                  <w:r w:rsidRPr="00F10135">
                    <w:rPr>
                      <w:szCs w:val="24"/>
                    </w:rPr>
                    <w:t xml:space="preserve">This charter application received letters and/or written testimony in support during the public hearing and public comment process, including Senator Barry </w:t>
                  </w:r>
                  <w:proofErr w:type="spellStart"/>
                  <w:r w:rsidRPr="00F10135">
                    <w:rPr>
                      <w:szCs w:val="24"/>
                    </w:rPr>
                    <w:t>Finegold</w:t>
                  </w:r>
                  <w:proofErr w:type="spellEnd"/>
                  <w:r w:rsidRPr="00F10135">
                    <w:rPr>
                      <w:szCs w:val="24"/>
                    </w:rPr>
                    <w:t xml:space="preserve">, Representative Marcos Devers, City Councilor Dan Rivera, and </w:t>
                  </w:r>
                  <w:r w:rsidR="00104706" w:rsidRPr="00F10135">
                    <w:rPr>
                      <w:szCs w:val="24"/>
                    </w:rPr>
                    <w:t xml:space="preserve">Essex Juvenile Court </w:t>
                  </w:r>
                  <w:r w:rsidRPr="00F10135">
                    <w:rPr>
                      <w:szCs w:val="24"/>
                    </w:rPr>
                    <w:t>Associate Justice Mark Newman</w:t>
                  </w:r>
                  <w:r w:rsidR="00F27728" w:rsidRPr="00F10135">
                    <w:rPr>
                      <w:szCs w:val="24"/>
                    </w:rPr>
                    <w:t>.</w:t>
                  </w:r>
                  <w:r w:rsidR="00114306" w:rsidRPr="00F10135">
                    <w:rPr>
                      <w:szCs w:val="24"/>
                    </w:rPr>
                    <w:t xml:space="preserve"> </w:t>
                  </w:r>
                  <w:r w:rsidR="00CC68FE" w:rsidRPr="00F10135">
                    <w:rPr>
                      <w:szCs w:val="24"/>
                    </w:rPr>
                    <w:t xml:space="preserve">See public comment. </w:t>
                  </w:r>
                  <w:r w:rsidR="00CC68FE" w:rsidRPr="00F10135">
                    <w:rPr>
                      <w:szCs w:val="24"/>
                    </w:rPr>
                    <w:lastRenderedPageBreak/>
                    <w:t>(Section I.C.)</w:t>
                  </w:r>
                </w:p>
                <w:p w:rsidR="00FD6EDD" w:rsidRPr="00F10135" w:rsidRDefault="00FD6EDD" w:rsidP="00573FB9">
                  <w:pPr>
                    <w:widowControl/>
                    <w:snapToGrid/>
                    <w:spacing w:before="40" w:after="100" w:afterAutospacing="1"/>
                    <w:ind w:left="360"/>
                    <w:rPr>
                      <w:szCs w:val="24"/>
                    </w:rPr>
                  </w:pPr>
                </w:p>
              </w:tc>
              <w:tc>
                <w:tcPr>
                  <w:tcW w:w="4313" w:type="dxa"/>
                </w:tcPr>
                <w:p w:rsidR="00660115" w:rsidRPr="00F10135" w:rsidRDefault="00660115" w:rsidP="00650D0A">
                  <w:pPr>
                    <w:widowControl/>
                    <w:numPr>
                      <w:ilvl w:val="0"/>
                      <w:numId w:val="7"/>
                    </w:numPr>
                    <w:snapToGrid/>
                    <w:spacing w:before="40" w:after="100" w:afterAutospacing="1"/>
                    <w:rPr>
                      <w:b/>
                      <w:szCs w:val="24"/>
                    </w:rPr>
                  </w:pPr>
                  <w:r w:rsidRPr="00F10135">
                    <w:rPr>
                      <w:szCs w:val="24"/>
                    </w:rPr>
                    <w:lastRenderedPageBreak/>
                    <w:t xml:space="preserve">The mission statement as written will require revision; it </w:t>
                  </w:r>
                  <w:r w:rsidR="003964AB" w:rsidRPr="00F10135">
                    <w:rPr>
                      <w:szCs w:val="24"/>
                    </w:rPr>
                    <w:t>describes</w:t>
                  </w:r>
                  <w:r w:rsidRPr="00F10135">
                    <w:rPr>
                      <w:szCs w:val="24"/>
                    </w:rPr>
                    <w:t xml:space="preserve"> the proposed management organization and its initiatives</w:t>
                  </w:r>
                  <w:r w:rsidR="003964AB" w:rsidRPr="00F10135">
                    <w:rPr>
                      <w:szCs w:val="24"/>
                    </w:rPr>
                    <w:t xml:space="preserve"> in addition to the required mission statement criteria</w:t>
                  </w:r>
                  <w:r w:rsidRPr="00F10135">
                    <w:rPr>
                      <w:szCs w:val="24"/>
                    </w:rPr>
                    <w:t>.</w:t>
                  </w:r>
                  <w:r w:rsidR="003964AB" w:rsidRPr="00F10135">
                    <w:rPr>
                      <w:szCs w:val="24"/>
                    </w:rPr>
                    <w:t xml:space="preserve"> (Section I.A.)</w:t>
                  </w:r>
                </w:p>
                <w:p w:rsidR="00CA2473" w:rsidRPr="00F10135" w:rsidRDefault="00CA2473" w:rsidP="00650D0A">
                  <w:pPr>
                    <w:widowControl/>
                    <w:numPr>
                      <w:ilvl w:val="0"/>
                      <w:numId w:val="7"/>
                    </w:numPr>
                    <w:snapToGrid/>
                    <w:spacing w:before="40" w:after="100" w:afterAutospacing="1"/>
                    <w:rPr>
                      <w:b/>
                      <w:szCs w:val="24"/>
                    </w:rPr>
                  </w:pPr>
                  <w:r w:rsidRPr="00F10135">
                    <w:rPr>
                      <w:szCs w:val="24"/>
                    </w:rPr>
                    <w:t xml:space="preserve">The </w:t>
                  </w:r>
                  <w:r w:rsidR="007B4AFE" w:rsidRPr="00F10135">
                    <w:rPr>
                      <w:szCs w:val="24"/>
                    </w:rPr>
                    <w:t>application does not contain clear</w:t>
                  </w:r>
                  <w:r w:rsidRPr="00F10135">
                    <w:rPr>
                      <w:szCs w:val="24"/>
                    </w:rPr>
                    <w:t xml:space="preserve"> </w:t>
                  </w:r>
                  <w:proofErr w:type="spellStart"/>
                  <w:r w:rsidRPr="00F10135">
                    <w:rPr>
                      <w:szCs w:val="24"/>
                    </w:rPr>
                    <w:t>YouthBuild</w:t>
                  </w:r>
                  <w:proofErr w:type="spellEnd"/>
                  <w:r w:rsidR="00D21485" w:rsidRPr="00F10135">
                    <w:rPr>
                      <w:szCs w:val="24"/>
                    </w:rPr>
                    <w:t xml:space="preserve"> elements</w:t>
                  </w:r>
                  <w:r w:rsidRPr="00F10135">
                    <w:rPr>
                      <w:szCs w:val="24"/>
                    </w:rPr>
                    <w:t xml:space="preserve"> in the mission or </w:t>
                  </w:r>
                  <w:r w:rsidR="00D21485" w:rsidRPr="00F10135">
                    <w:rPr>
                      <w:szCs w:val="24"/>
                    </w:rPr>
                    <w:t xml:space="preserve">vision </w:t>
                  </w:r>
                  <w:r w:rsidR="00B75BA2" w:rsidRPr="00F10135">
                    <w:rPr>
                      <w:szCs w:val="24"/>
                    </w:rPr>
                    <w:t>statement</w:t>
                  </w:r>
                  <w:r w:rsidRPr="00F10135">
                    <w:rPr>
                      <w:szCs w:val="24"/>
                    </w:rPr>
                    <w:t>.</w:t>
                  </w:r>
                  <w:r w:rsidR="00D21485" w:rsidRPr="00F10135">
                    <w:rPr>
                      <w:szCs w:val="24"/>
                    </w:rPr>
                    <w:t xml:space="preserve"> The </w:t>
                  </w:r>
                  <w:proofErr w:type="spellStart"/>
                  <w:r w:rsidR="00D21485" w:rsidRPr="00F10135">
                    <w:rPr>
                      <w:szCs w:val="24"/>
                    </w:rPr>
                    <w:t>YouthBuild</w:t>
                  </w:r>
                  <w:proofErr w:type="spellEnd"/>
                  <w:r w:rsidR="00D21485" w:rsidRPr="00F10135">
                    <w:rPr>
                      <w:szCs w:val="24"/>
                    </w:rPr>
                    <w:t xml:space="preserve"> aspects of the proposed educational program were not fully explained or integrated into the proposal.</w:t>
                  </w:r>
                  <w:r w:rsidRPr="00F10135">
                    <w:rPr>
                      <w:szCs w:val="24"/>
                    </w:rPr>
                    <w:t xml:space="preserve"> (Section I.A.)</w:t>
                  </w:r>
                </w:p>
                <w:p w:rsidR="00233EE2" w:rsidRPr="00F10135" w:rsidRDefault="00CA2473" w:rsidP="00FE2C76">
                  <w:pPr>
                    <w:widowControl/>
                    <w:numPr>
                      <w:ilvl w:val="0"/>
                      <w:numId w:val="7"/>
                    </w:numPr>
                    <w:snapToGrid/>
                    <w:spacing w:before="40" w:after="100" w:afterAutospacing="1"/>
                    <w:rPr>
                      <w:b/>
                      <w:szCs w:val="24"/>
                    </w:rPr>
                  </w:pPr>
                  <w:r w:rsidRPr="00F10135">
                    <w:rPr>
                      <w:szCs w:val="24"/>
                    </w:rPr>
                    <w:t>The vision statement does not serve as an organizing principal for all of the sections of the application</w:t>
                  </w:r>
                  <w:r w:rsidR="005A5066" w:rsidRPr="00F10135">
                    <w:rPr>
                      <w:szCs w:val="24"/>
                    </w:rPr>
                    <w:t>, nor is it aligned with the mission statement</w:t>
                  </w:r>
                  <w:r w:rsidRPr="00F10135">
                    <w:rPr>
                      <w:szCs w:val="24"/>
                    </w:rPr>
                    <w:t>.  (Section I.B.)</w:t>
                  </w:r>
                </w:p>
              </w:tc>
            </w:tr>
          </w:tbl>
          <w:p w:rsidR="00393D8E" w:rsidRPr="00F10135" w:rsidRDefault="00393D8E" w:rsidP="00393D8E">
            <w:pPr>
              <w:ind w:left="360"/>
              <w:rPr>
                <w:szCs w:val="24"/>
              </w:rPr>
            </w:pPr>
          </w:p>
        </w:tc>
      </w:tr>
      <w:tr w:rsidR="00352BC3" w:rsidRPr="00F10135">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F10135" w:rsidRDefault="005674B1" w:rsidP="00DB366B">
            <w:pPr>
              <w:jc w:val="center"/>
              <w:rPr>
                <w:b/>
                <w:szCs w:val="24"/>
              </w:rPr>
            </w:pPr>
            <w:r w:rsidRPr="00F10135">
              <w:rPr>
                <w:b/>
                <w:szCs w:val="24"/>
              </w:rPr>
              <w:lastRenderedPageBreak/>
              <w:t>Educational Philosophy, Curriculum and Instruction</w:t>
            </w:r>
          </w:p>
          <w:p w:rsidR="00DB366B" w:rsidRPr="00F10135"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F10135">
              <w:tc>
                <w:tcPr>
                  <w:tcW w:w="4312" w:type="dxa"/>
                </w:tcPr>
                <w:p w:rsidR="00352BC3" w:rsidRPr="00F10135" w:rsidRDefault="00352BC3" w:rsidP="008A68E8">
                  <w:pPr>
                    <w:widowControl/>
                    <w:snapToGrid/>
                    <w:rPr>
                      <w:b/>
                      <w:szCs w:val="24"/>
                      <w:u w:val="single"/>
                    </w:rPr>
                  </w:pPr>
                  <w:r w:rsidRPr="00F10135">
                    <w:rPr>
                      <w:b/>
                      <w:szCs w:val="24"/>
                      <w:u w:val="single"/>
                    </w:rPr>
                    <w:t>Primary Strengths</w:t>
                  </w:r>
                </w:p>
              </w:tc>
              <w:tc>
                <w:tcPr>
                  <w:tcW w:w="4313" w:type="dxa"/>
                </w:tcPr>
                <w:p w:rsidR="00352BC3" w:rsidRPr="00F10135" w:rsidRDefault="00352BC3" w:rsidP="008A68E8">
                  <w:pPr>
                    <w:widowControl/>
                    <w:snapToGrid/>
                    <w:rPr>
                      <w:b/>
                      <w:szCs w:val="24"/>
                      <w:u w:val="single"/>
                    </w:rPr>
                  </w:pPr>
                  <w:r w:rsidRPr="00F10135">
                    <w:rPr>
                      <w:b/>
                      <w:szCs w:val="24"/>
                      <w:u w:val="single"/>
                    </w:rPr>
                    <w:t xml:space="preserve">Primary Weaknesses </w:t>
                  </w:r>
                </w:p>
              </w:tc>
            </w:tr>
            <w:tr w:rsidR="00352BC3" w:rsidRPr="00F10135">
              <w:trPr>
                <w:trHeight w:val="387"/>
              </w:trPr>
              <w:tc>
                <w:tcPr>
                  <w:tcW w:w="4312" w:type="dxa"/>
                </w:tcPr>
                <w:p w:rsidR="00352BC3" w:rsidRPr="00F10135" w:rsidRDefault="00FF7A68" w:rsidP="00271A9D">
                  <w:pPr>
                    <w:widowControl/>
                    <w:numPr>
                      <w:ilvl w:val="0"/>
                      <w:numId w:val="7"/>
                    </w:numPr>
                    <w:snapToGrid/>
                    <w:spacing w:before="40" w:after="100" w:afterAutospacing="1"/>
                    <w:rPr>
                      <w:bCs/>
                      <w:szCs w:val="24"/>
                    </w:rPr>
                  </w:pPr>
                  <w:r w:rsidRPr="00F10135">
                    <w:rPr>
                      <w:bCs/>
                      <w:szCs w:val="24"/>
                    </w:rPr>
                    <w:t xml:space="preserve">The educational philosophy </w:t>
                  </w:r>
                  <w:r w:rsidR="00271A9D" w:rsidRPr="00F10135">
                    <w:rPr>
                      <w:bCs/>
                      <w:szCs w:val="24"/>
                    </w:rPr>
                    <w:t>describes the founding group’s core beliefs and values about education, and reengaging the targeted student population.</w:t>
                  </w:r>
                  <w:r w:rsidRPr="00F10135">
                    <w:rPr>
                      <w:bCs/>
                      <w:szCs w:val="24"/>
                    </w:rPr>
                    <w:t xml:space="preserve"> </w:t>
                  </w:r>
                  <w:r w:rsidR="00271A9D" w:rsidRPr="00F10135">
                    <w:rPr>
                      <w:bCs/>
                      <w:szCs w:val="24"/>
                    </w:rPr>
                    <w:t xml:space="preserve">The educational philosophy is aligned with the proposed school’s mission. </w:t>
                  </w:r>
                  <w:r w:rsidRPr="00F10135">
                    <w:rPr>
                      <w:bCs/>
                      <w:szCs w:val="24"/>
                    </w:rPr>
                    <w:t>(Section II.A.)</w:t>
                  </w:r>
                </w:p>
                <w:p w:rsidR="000D12F1" w:rsidRPr="00F10135" w:rsidRDefault="000D12F1" w:rsidP="00271A9D">
                  <w:pPr>
                    <w:widowControl/>
                    <w:numPr>
                      <w:ilvl w:val="0"/>
                      <w:numId w:val="7"/>
                    </w:numPr>
                    <w:snapToGrid/>
                    <w:spacing w:before="40" w:after="100" w:afterAutospacing="1"/>
                    <w:rPr>
                      <w:bCs/>
                      <w:szCs w:val="24"/>
                    </w:rPr>
                  </w:pPr>
                  <w:r w:rsidRPr="00F10135">
                    <w:rPr>
                      <w:bCs/>
                      <w:szCs w:val="24"/>
                    </w:rPr>
                    <w:t xml:space="preserve">The proposed school intends to implement a curriculum which will include </w:t>
                  </w:r>
                  <w:r w:rsidR="007B2195" w:rsidRPr="00F10135">
                    <w:rPr>
                      <w:bCs/>
                      <w:szCs w:val="24"/>
                    </w:rPr>
                    <w:t xml:space="preserve">a </w:t>
                  </w:r>
                  <w:r w:rsidRPr="00F10135">
                    <w:rPr>
                      <w:bCs/>
                      <w:szCs w:val="24"/>
                    </w:rPr>
                    <w:t xml:space="preserve">career and vocational (CTV) education </w:t>
                  </w:r>
                  <w:r w:rsidR="007B2195" w:rsidRPr="00F10135">
                    <w:rPr>
                      <w:bCs/>
                      <w:szCs w:val="24"/>
                    </w:rPr>
                    <w:t>component</w:t>
                  </w:r>
                  <w:r w:rsidR="00236E9B" w:rsidRPr="00F10135">
                    <w:rPr>
                      <w:bCs/>
                      <w:szCs w:val="24"/>
                    </w:rPr>
                    <w:t xml:space="preserve"> in addition to the traditional academic content areas. The career pathways will include business and consumer services, construction, hospitality and tourism, and health services. (Section II.B.)</w:t>
                  </w:r>
                </w:p>
                <w:p w:rsidR="00C240A3" w:rsidRPr="00F10135" w:rsidRDefault="00C240A3" w:rsidP="00271A9D">
                  <w:pPr>
                    <w:widowControl/>
                    <w:numPr>
                      <w:ilvl w:val="0"/>
                      <w:numId w:val="7"/>
                    </w:numPr>
                    <w:snapToGrid/>
                    <w:spacing w:before="40" w:after="100" w:afterAutospacing="1"/>
                    <w:rPr>
                      <w:bCs/>
                      <w:szCs w:val="24"/>
                    </w:rPr>
                  </w:pPr>
                  <w:r w:rsidRPr="00F10135">
                    <w:rPr>
                      <w:bCs/>
                      <w:szCs w:val="24"/>
                    </w:rPr>
                    <w:t>In alignment with its educational philosophy, the application describes instructional methods selected to engage and effectively support the learning of the anticipated high risk student population, including problem based and cooperative learning</w:t>
                  </w:r>
                  <w:r w:rsidR="00AF5889" w:rsidRPr="00F10135">
                    <w:rPr>
                      <w:bCs/>
                      <w:szCs w:val="24"/>
                    </w:rPr>
                    <w:t xml:space="preserve"> strategies</w:t>
                  </w:r>
                  <w:r w:rsidRPr="00F10135">
                    <w:rPr>
                      <w:bCs/>
                      <w:szCs w:val="24"/>
                    </w:rPr>
                    <w:t xml:space="preserve">. (Section II.B.)   </w:t>
                  </w:r>
                </w:p>
                <w:p w:rsidR="00271A9D" w:rsidRPr="00F10135" w:rsidRDefault="00271A9D" w:rsidP="00146DC2">
                  <w:pPr>
                    <w:widowControl/>
                    <w:snapToGrid/>
                    <w:spacing w:before="40" w:after="100" w:afterAutospacing="1"/>
                    <w:ind w:left="360"/>
                    <w:rPr>
                      <w:bCs/>
                      <w:szCs w:val="24"/>
                    </w:rPr>
                  </w:pPr>
                </w:p>
              </w:tc>
              <w:tc>
                <w:tcPr>
                  <w:tcW w:w="4313" w:type="dxa"/>
                </w:tcPr>
                <w:p w:rsidR="00765748" w:rsidRPr="00F10135" w:rsidRDefault="00765748" w:rsidP="00C55692">
                  <w:pPr>
                    <w:widowControl/>
                    <w:numPr>
                      <w:ilvl w:val="0"/>
                      <w:numId w:val="7"/>
                    </w:numPr>
                    <w:snapToGrid/>
                    <w:spacing w:before="40" w:after="100" w:afterAutospacing="1"/>
                    <w:rPr>
                      <w:bCs/>
                      <w:szCs w:val="24"/>
                    </w:rPr>
                  </w:pPr>
                  <w:r w:rsidRPr="00F10135">
                    <w:rPr>
                      <w:bCs/>
                      <w:szCs w:val="24"/>
                    </w:rPr>
                    <w:t xml:space="preserve">Reviewers were unable to determine the content and skills to be taught in </w:t>
                  </w:r>
                  <w:r w:rsidR="00911AD9" w:rsidRPr="00F10135">
                    <w:rPr>
                      <w:bCs/>
                      <w:szCs w:val="24"/>
                    </w:rPr>
                    <w:t>the required</w:t>
                  </w:r>
                  <w:r w:rsidRPr="00F10135">
                    <w:rPr>
                      <w:bCs/>
                      <w:szCs w:val="24"/>
                    </w:rPr>
                    <w:t xml:space="preserve"> </w:t>
                  </w:r>
                  <w:r w:rsidR="00911AD9" w:rsidRPr="00F10135">
                    <w:rPr>
                      <w:bCs/>
                      <w:szCs w:val="24"/>
                    </w:rPr>
                    <w:t xml:space="preserve">content </w:t>
                  </w:r>
                  <w:r w:rsidRPr="00F10135">
                    <w:rPr>
                      <w:bCs/>
                      <w:szCs w:val="24"/>
                    </w:rPr>
                    <w:t xml:space="preserve">areas with the </w:t>
                  </w:r>
                  <w:r w:rsidR="00C55692" w:rsidRPr="00F10135">
                    <w:rPr>
                      <w:bCs/>
                      <w:szCs w:val="24"/>
                    </w:rPr>
                    <w:t xml:space="preserve">provided </w:t>
                  </w:r>
                  <w:r w:rsidR="00911AD9" w:rsidRPr="00F10135">
                    <w:rPr>
                      <w:bCs/>
                      <w:szCs w:val="24"/>
                    </w:rPr>
                    <w:t xml:space="preserve">limited </w:t>
                  </w:r>
                  <w:r w:rsidR="00FF7A68" w:rsidRPr="00F10135">
                    <w:rPr>
                      <w:bCs/>
                      <w:szCs w:val="24"/>
                    </w:rPr>
                    <w:t xml:space="preserve">curriculum </w:t>
                  </w:r>
                  <w:r w:rsidRPr="00F10135">
                    <w:rPr>
                      <w:bCs/>
                      <w:szCs w:val="24"/>
                    </w:rPr>
                    <w:t>outline that omitted history and the career pathways curriculum</w:t>
                  </w:r>
                  <w:r w:rsidR="00911AD9" w:rsidRPr="00F10135">
                    <w:rPr>
                      <w:bCs/>
                      <w:szCs w:val="24"/>
                    </w:rPr>
                    <w:t xml:space="preserve">. </w:t>
                  </w:r>
                  <w:r w:rsidR="00DB6488" w:rsidRPr="00F10135">
                    <w:rPr>
                      <w:bCs/>
                      <w:szCs w:val="24"/>
                    </w:rPr>
                    <w:t>During the interview, the appli</w:t>
                  </w:r>
                  <w:r w:rsidR="00B13099" w:rsidRPr="00F10135">
                    <w:rPr>
                      <w:bCs/>
                      <w:szCs w:val="24"/>
                    </w:rPr>
                    <w:t xml:space="preserve">cant group stated that they are </w:t>
                  </w:r>
                  <w:r w:rsidR="00DB6488" w:rsidRPr="00F10135">
                    <w:rPr>
                      <w:bCs/>
                      <w:szCs w:val="24"/>
                    </w:rPr>
                    <w:t>recruiting expertise in the selected career pathways. T</w:t>
                  </w:r>
                  <w:r w:rsidRPr="00F10135">
                    <w:rPr>
                      <w:bCs/>
                      <w:szCs w:val="24"/>
                    </w:rPr>
                    <w:t xml:space="preserve">he applicant group indicated that the </w:t>
                  </w:r>
                  <w:r w:rsidR="00DB6488" w:rsidRPr="00F10135">
                    <w:rPr>
                      <w:bCs/>
                      <w:szCs w:val="24"/>
                    </w:rPr>
                    <w:t>proposed school’s</w:t>
                  </w:r>
                  <w:r w:rsidRPr="00F10135">
                    <w:rPr>
                      <w:bCs/>
                      <w:szCs w:val="24"/>
                    </w:rPr>
                    <w:t xml:space="preserve"> curriculum would be written, with the help of consultants, once teachers have been hired. (Section II.B.)</w:t>
                  </w:r>
                </w:p>
                <w:p w:rsidR="00FF7A68" w:rsidRPr="00F10135" w:rsidRDefault="0011193A" w:rsidP="00FF7A68">
                  <w:pPr>
                    <w:widowControl/>
                    <w:numPr>
                      <w:ilvl w:val="0"/>
                      <w:numId w:val="7"/>
                    </w:numPr>
                    <w:snapToGrid/>
                    <w:spacing w:before="40" w:after="100" w:afterAutospacing="1"/>
                    <w:rPr>
                      <w:bCs/>
                      <w:szCs w:val="24"/>
                    </w:rPr>
                  </w:pPr>
                  <w:r w:rsidRPr="00F10135">
                    <w:rPr>
                      <w:bCs/>
                      <w:szCs w:val="24"/>
                    </w:rPr>
                    <w:t xml:space="preserve">During the interview, the applicant group stated that the targeted student population is looking for opportunities to learn a trade or skill, but provided limited details </w:t>
                  </w:r>
                  <w:r w:rsidR="00CF532B" w:rsidRPr="00F10135">
                    <w:rPr>
                      <w:bCs/>
                      <w:szCs w:val="24"/>
                    </w:rPr>
                    <w:t xml:space="preserve">as </w:t>
                  </w:r>
                  <w:r w:rsidRPr="00F10135">
                    <w:rPr>
                      <w:bCs/>
                      <w:szCs w:val="24"/>
                    </w:rPr>
                    <w:t>to how this was determined</w:t>
                  </w:r>
                  <w:r w:rsidR="00E040B0" w:rsidRPr="00F10135">
                    <w:rPr>
                      <w:bCs/>
                      <w:szCs w:val="24"/>
                    </w:rPr>
                    <w:t xml:space="preserve"> and how the four pathways were identified</w:t>
                  </w:r>
                  <w:r w:rsidRPr="00F10135">
                    <w:rPr>
                      <w:bCs/>
                      <w:szCs w:val="24"/>
                    </w:rPr>
                    <w:t xml:space="preserve">. </w:t>
                  </w:r>
                  <w:r w:rsidR="00FF7A68" w:rsidRPr="00F10135">
                    <w:rPr>
                      <w:bCs/>
                      <w:szCs w:val="24"/>
                    </w:rPr>
                    <w:t>(Section II.B.)</w:t>
                  </w:r>
                </w:p>
                <w:p w:rsidR="00C13483" w:rsidRPr="00F10135" w:rsidRDefault="00DC6471" w:rsidP="005663AB">
                  <w:pPr>
                    <w:widowControl/>
                    <w:numPr>
                      <w:ilvl w:val="0"/>
                      <w:numId w:val="7"/>
                    </w:numPr>
                    <w:snapToGrid/>
                    <w:spacing w:before="40" w:after="100" w:afterAutospacing="1"/>
                    <w:rPr>
                      <w:szCs w:val="24"/>
                    </w:rPr>
                  </w:pPr>
                  <w:r w:rsidRPr="00F10135">
                    <w:rPr>
                      <w:bCs/>
                      <w:szCs w:val="24"/>
                    </w:rPr>
                    <w:t>The application does not describe a clear plan and curricular components that will facilitate ongoing development, improvement, and refinement of the curriculum. During the</w:t>
                  </w:r>
                  <w:r w:rsidR="00E040B0" w:rsidRPr="00F10135">
                    <w:rPr>
                      <w:bCs/>
                      <w:szCs w:val="24"/>
                    </w:rPr>
                    <w:t xml:space="preserve"> interview, the applicant group noted that the curriculum would be linked to the Curriculum Frameworks but </w:t>
                  </w:r>
                  <w:r w:rsidRPr="00F10135">
                    <w:rPr>
                      <w:bCs/>
                      <w:szCs w:val="24"/>
                    </w:rPr>
                    <w:t xml:space="preserve">did not </w:t>
                  </w:r>
                  <w:r w:rsidR="00B75BA2" w:rsidRPr="00F10135">
                    <w:rPr>
                      <w:bCs/>
                      <w:szCs w:val="24"/>
                    </w:rPr>
                    <w:t>describe</w:t>
                  </w:r>
                  <w:r w:rsidRPr="00F10135">
                    <w:rPr>
                      <w:bCs/>
                      <w:szCs w:val="24"/>
                    </w:rPr>
                    <w:t xml:space="preserve"> how </w:t>
                  </w:r>
                  <w:r w:rsidR="00CF532B" w:rsidRPr="00F10135">
                    <w:rPr>
                      <w:bCs/>
                      <w:szCs w:val="24"/>
                    </w:rPr>
                    <w:t xml:space="preserve">the </w:t>
                  </w:r>
                  <w:r w:rsidRPr="00F10135">
                    <w:rPr>
                      <w:bCs/>
                      <w:szCs w:val="24"/>
                    </w:rPr>
                    <w:t>curriculum would be developed</w:t>
                  </w:r>
                  <w:r w:rsidR="00CD42CC" w:rsidRPr="00F10135">
                    <w:rPr>
                      <w:bCs/>
                      <w:szCs w:val="24"/>
                    </w:rPr>
                    <w:t xml:space="preserve">. </w:t>
                  </w:r>
                  <w:r w:rsidRPr="00F10135">
                    <w:rPr>
                      <w:bCs/>
                      <w:szCs w:val="24"/>
                    </w:rPr>
                    <w:t>(Section II.B.)</w:t>
                  </w:r>
                </w:p>
              </w:tc>
            </w:tr>
          </w:tbl>
          <w:p w:rsidR="00352BC3" w:rsidRPr="00F10135" w:rsidRDefault="00352BC3" w:rsidP="00352BC3">
            <w:pPr>
              <w:rPr>
                <w:b/>
                <w:szCs w:val="24"/>
              </w:rPr>
            </w:pPr>
          </w:p>
        </w:tc>
      </w:tr>
      <w:tr w:rsidR="00352BC3" w:rsidRPr="00F10135" w:rsidTr="00CD3BCD">
        <w:trPr>
          <w:trHeight w:val="530"/>
        </w:trPr>
        <w:tc>
          <w:tcPr>
            <w:tcW w:w="8856" w:type="dxa"/>
            <w:tcBorders>
              <w:top w:val="single" w:sz="4" w:space="0" w:color="auto"/>
              <w:left w:val="single" w:sz="4" w:space="0" w:color="auto"/>
              <w:bottom w:val="single" w:sz="4" w:space="0" w:color="auto"/>
              <w:right w:val="single" w:sz="4" w:space="0" w:color="auto"/>
            </w:tcBorders>
          </w:tcPr>
          <w:p w:rsidR="00352BC3" w:rsidRPr="00F10135" w:rsidRDefault="005674B1" w:rsidP="00DB366B">
            <w:pPr>
              <w:jc w:val="center"/>
              <w:rPr>
                <w:b/>
                <w:szCs w:val="24"/>
              </w:rPr>
            </w:pPr>
            <w:r w:rsidRPr="00F10135">
              <w:rPr>
                <w:b/>
                <w:szCs w:val="24"/>
              </w:rPr>
              <w:t>Assessment System, Performance, Promotion, and Graduation Standards</w:t>
            </w:r>
          </w:p>
          <w:p w:rsidR="00DB366B" w:rsidRPr="00F10135"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F10135">
              <w:tc>
                <w:tcPr>
                  <w:tcW w:w="4312" w:type="dxa"/>
                </w:tcPr>
                <w:p w:rsidR="00352BC3" w:rsidRPr="00F10135" w:rsidRDefault="00352BC3" w:rsidP="008A68E8">
                  <w:pPr>
                    <w:widowControl/>
                    <w:snapToGrid/>
                    <w:rPr>
                      <w:b/>
                      <w:szCs w:val="24"/>
                      <w:u w:val="single"/>
                    </w:rPr>
                  </w:pPr>
                  <w:r w:rsidRPr="00F10135">
                    <w:rPr>
                      <w:b/>
                      <w:szCs w:val="24"/>
                      <w:u w:val="single"/>
                    </w:rPr>
                    <w:t>Primary Strengths</w:t>
                  </w:r>
                </w:p>
              </w:tc>
              <w:tc>
                <w:tcPr>
                  <w:tcW w:w="4313" w:type="dxa"/>
                </w:tcPr>
                <w:p w:rsidR="00352BC3" w:rsidRPr="00F10135" w:rsidRDefault="00352BC3" w:rsidP="008A68E8">
                  <w:pPr>
                    <w:widowControl/>
                    <w:snapToGrid/>
                    <w:rPr>
                      <w:b/>
                      <w:szCs w:val="24"/>
                      <w:u w:val="single"/>
                    </w:rPr>
                  </w:pPr>
                  <w:r w:rsidRPr="00F10135">
                    <w:rPr>
                      <w:b/>
                      <w:szCs w:val="24"/>
                      <w:u w:val="single"/>
                    </w:rPr>
                    <w:t xml:space="preserve">Primary Weaknesses </w:t>
                  </w:r>
                </w:p>
              </w:tc>
            </w:tr>
            <w:tr w:rsidR="00352BC3" w:rsidRPr="00F10135">
              <w:trPr>
                <w:trHeight w:val="387"/>
              </w:trPr>
              <w:tc>
                <w:tcPr>
                  <w:tcW w:w="4312" w:type="dxa"/>
                </w:tcPr>
                <w:p w:rsidR="00C55692" w:rsidRPr="00F10135" w:rsidRDefault="002359AA" w:rsidP="008034A5">
                  <w:pPr>
                    <w:widowControl/>
                    <w:numPr>
                      <w:ilvl w:val="0"/>
                      <w:numId w:val="7"/>
                    </w:numPr>
                    <w:snapToGrid/>
                    <w:spacing w:before="40" w:after="100" w:afterAutospacing="1"/>
                    <w:rPr>
                      <w:bCs/>
                      <w:szCs w:val="24"/>
                    </w:rPr>
                  </w:pPr>
                  <w:r w:rsidRPr="00F10135">
                    <w:rPr>
                      <w:bCs/>
                      <w:szCs w:val="24"/>
                    </w:rPr>
                    <w:t xml:space="preserve">The application describes specific types of measures that will be used to </w:t>
                  </w:r>
                  <w:r w:rsidRPr="00F10135">
                    <w:rPr>
                      <w:bCs/>
                      <w:szCs w:val="24"/>
                    </w:rPr>
                    <w:lastRenderedPageBreak/>
                    <w:t>assess student performance and engagement that are in alignment with the proposed instructional methodologies, including the use of performance assessments. (Section II.C.)</w:t>
                  </w:r>
                </w:p>
                <w:p w:rsidR="00A232AB" w:rsidRPr="00F10135" w:rsidRDefault="00AA76F4" w:rsidP="00665BA4">
                  <w:pPr>
                    <w:widowControl/>
                    <w:numPr>
                      <w:ilvl w:val="0"/>
                      <w:numId w:val="7"/>
                    </w:numPr>
                    <w:snapToGrid/>
                    <w:spacing w:before="40" w:after="100" w:afterAutospacing="1"/>
                    <w:rPr>
                      <w:bCs/>
                      <w:szCs w:val="24"/>
                    </w:rPr>
                  </w:pPr>
                  <w:r w:rsidRPr="00F10135">
                    <w:rPr>
                      <w:bCs/>
                      <w:szCs w:val="24"/>
                    </w:rPr>
                    <w:t xml:space="preserve">The application describes a wide variety of assessments that will be administered, </w:t>
                  </w:r>
                  <w:r w:rsidR="0011193A" w:rsidRPr="00F10135">
                    <w:rPr>
                      <w:bCs/>
                      <w:szCs w:val="24"/>
                    </w:rPr>
                    <w:t xml:space="preserve">that </w:t>
                  </w:r>
                  <w:r w:rsidR="008034A5" w:rsidRPr="00F10135">
                    <w:rPr>
                      <w:bCs/>
                      <w:szCs w:val="24"/>
                    </w:rPr>
                    <w:t>were</w:t>
                  </w:r>
                  <w:r w:rsidR="0011193A" w:rsidRPr="00F10135">
                    <w:rPr>
                      <w:bCs/>
                      <w:szCs w:val="24"/>
                    </w:rPr>
                    <w:t xml:space="preserve"> strategically chose</w:t>
                  </w:r>
                  <w:r w:rsidR="008034A5" w:rsidRPr="00F10135">
                    <w:rPr>
                      <w:bCs/>
                      <w:szCs w:val="24"/>
                    </w:rPr>
                    <w:t>n to identify student needs</w:t>
                  </w:r>
                  <w:r w:rsidR="00D8792A" w:rsidRPr="00F10135">
                    <w:rPr>
                      <w:bCs/>
                      <w:szCs w:val="24"/>
                    </w:rPr>
                    <w:t>, both academic and socio-emotional. The assessment system is</w:t>
                  </w:r>
                  <w:r w:rsidRPr="00F10135">
                    <w:rPr>
                      <w:bCs/>
                      <w:szCs w:val="24"/>
                    </w:rPr>
                    <w:t xml:space="preserve"> in alignment </w:t>
                  </w:r>
                  <w:r w:rsidR="00665BA4" w:rsidRPr="00F10135">
                    <w:rPr>
                      <w:bCs/>
                      <w:szCs w:val="24"/>
                    </w:rPr>
                    <w:t xml:space="preserve">with </w:t>
                  </w:r>
                  <w:r w:rsidRPr="00F10135">
                    <w:rPr>
                      <w:bCs/>
                      <w:szCs w:val="24"/>
                    </w:rPr>
                    <w:t xml:space="preserve">the </w:t>
                  </w:r>
                  <w:r w:rsidR="00665BA4" w:rsidRPr="00F10135">
                    <w:rPr>
                      <w:bCs/>
                      <w:szCs w:val="24"/>
                    </w:rPr>
                    <w:t xml:space="preserve">proposed </w:t>
                  </w:r>
                  <w:r w:rsidRPr="00F10135">
                    <w:rPr>
                      <w:bCs/>
                      <w:szCs w:val="24"/>
                    </w:rPr>
                    <w:t xml:space="preserve">school’s mission and </w:t>
                  </w:r>
                  <w:r w:rsidR="008034A5" w:rsidRPr="00F10135">
                    <w:rPr>
                      <w:bCs/>
                      <w:szCs w:val="24"/>
                    </w:rPr>
                    <w:t xml:space="preserve">educational </w:t>
                  </w:r>
                  <w:r w:rsidRPr="00F10135">
                    <w:rPr>
                      <w:bCs/>
                      <w:szCs w:val="24"/>
                    </w:rPr>
                    <w:t>program. (Section II.D.)</w:t>
                  </w:r>
                </w:p>
              </w:tc>
              <w:tc>
                <w:tcPr>
                  <w:tcW w:w="4313" w:type="dxa"/>
                </w:tcPr>
                <w:p w:rsidR="00F76F41" w:rsidRPr="00F10135" w:rsidRDefault="00862A80" w:rsidP="008C3C69">
                  <w:pPr>
                    <w:widowControl/>
                    <w:numPr>
                      <w:ilvl w:val="0"/>
                      <w:numId w:val="7"/>
                    </w:numPr>
                    <w:snapToGrid/>
                    <w:spacing w:before="40" w:after="100" w:afterAutospacing="1"/>
                    <w:rPr>
                      <w:bCs/>
                      <w:szCs w:val="24"/>
                    </w:rPr>
                  </w:pPr>
                  <w:r w:rsidRPr="00F10135">
                    <w:rPr>
                      <w:szCs w:val="24"/>
                    </w:rPr>
                    <w:lastRenderedPageBreak/>
                    <w:t xml:space="preserve">The applicant group provided limited detail on how the curriculum and </w:t>
                  </w:r>
                  <w:r w:rsidRPr="00F10135">
                    <w:rPr>
                      <w:szCs w:val="24"/>
                    </w:rPr>
                    <w:lastRenderedPageBreak/>
                    <w:t xml:space="preserve">instruction would support high standards of academic achievement. </w:t>
                  </w:r>
                  <w:r w:rsidR="00F76F41" w:rsidRPr="00F10135">
                    <w:rPr>
                      <w:bCs/>
                      <w:szCs w:val="24"/>
                    </w:rPr>
                    <w:t xml:space="preserve">The application provides inadequate details on performance, promotion, and graduation standards. </w:t>
                  </w:r>
                  <w:r w:rsidR="004D5CD2" w:rsidRPr="00F10135">
                    <w:rPr>
                      <w:bCs/>
                      <w:szCs w:val="24"/>
                    </w:rPr>
                    <w:t>T</w:t>
                  </w:r>
                  <w:r w:rsidR="00F76F41" w:rsidRPr="00F10135">
                    <w:rPr>
                      <w:bCs/>
                      <w:szCs w:val="24"/>
                    </w:rPr>
                    <w:t>wo contradictory systems of a</w:t>
                  </w:r>
                  <w:r w:rsidR="004D5CD2" w:rsidRPr="00F10135">
                    <w:rPr>
                      <w:bCs/>
                      <w:szCs w:val="24"/>
                    </w:rPr>
                    <w:t>ssessing student performance</w:t>
                  </w:r>
                  <w:r w:rsidR="00B75C8C" w:rsidRPr="00F10135">
                    <w:rPr>
                      <w:bCs/>
                      <w:szCs w:val="24"/>
                    </w:rPr>
                    <w:t xml:space="preserve"> are described in different parts of the application</w:t>
                  </w:r>
                  <w:r w:rsidR="004D5CD2" w:rsidRPr="00F10135">
                    <w:rPr>
                      <w:bCs/>
                      <w:szCs w:val="24"/>
                    </w:rPr>
                    <w:t xml:space="preserve">, </w:t>
                  </w:r>
                  <w:r w:rsidR="00B75C8C" w:rsidRPr="00F10135">
                    <w:rPr>
                      <w:bCs/>
                      <w:szCs w:val="24"/>
                    </w:rPr>
                    <w:t>competency-based</w:t>
                  </w:r>
                  <w:r w:rsidR="00F76F41" w:rsidRPr="00F10135">
                    <w:rPr>
                      <w:bCs/>
                      <w:szCs w:val="24"/>
                    </w:rPr>
                    <w:t xml:space="preserve"> </w:t>
                  </w:r>
                  <w:r w:rsidR="004D5CD2" w:rsidRPr="00F10135">
                    <w:rPr>
                      <w:bCs/>
                      <w:szCs w:val="24"/>
                    </w:rPr>
                    <w:t>and</w:t>
                  </w:r>
                  <w:r w:rsidR="00F76F41" w:rsidRPr="00F10135">
                    <w:rPr>
                      <w:bCs/>
                      <w:szCs w:val="24"/>
                    </w:rPr>
                    <w:t xml:space="preserve"> </w:t>
                  </w:r>
                  <w:r w:rsidR="00B75C8C" w:rsidRPr="00F10135">
                    <w:rPr>
                      <w:bCs/>
                      <w:szCs w:val="24"/>
                    </w:rPr>
                    <w:t>traditional grading</w:t>
                  </w:r>
                  <w:r w:rsidR="004D5CD2" w:rsidRPr="00F10135">
                    <w:rPr>
                      <w:bCs/>
                      <w:szCs w:val="24"/>
                    </w:rPr>
                    <w:t xml:space="preserve">, </w:t>
                  </w:r>
                  <w:r w:rsidR="00B75C8C" w:rsidRPr="00F10135">
                    <w:rPr>
                      <w:bCs/>
                      <w:szCs w:val="24"/>
                    </w:rPr>
                    <w:t>and it remains unclear</w:t>
                  </w:r>
                  <w:r w:rsidR="004D5CD2" w:rsidRPr="00F10135">
                    <w:rPr>
                      <w:bCs/>
                      <w:szCs w:val="24"/>
                    </w:rPr>
                    <w:t xml:space="preserve"> the attributes of a particular grade</w:t>
                  </w:r>
                  <w:r w:rsidR="00F76F41" w:rsidRPr="00F10135">
                    <w:rPr>
                      <w:bCs/>
                      <w:szCs w:val="24"/>
                    </w:rPr>
                    <w:t xml:space="preserve">. </w:t>
                  </w:r>
                  <w:r w:rsidR="0011193A" w:rsidRPr="00F10135">
                    <w:rPr>
                      <w:bCs/>
                      <w:szCs w:val="24"/>
                    </w:rPr>
                    <w:t xml:space="preserve">During the interview, the applicant group could not clarify the development of competencies and how they relate to curriculum development. (Section </w:t>
                  </w:r>
                  <w:r w:rsidRPr="00F10135">
                    <w:rPr>
                      <w:bCs/>
                      <w:szCs w:val="24"/>
                    </w:rPr>
                    <w:t xml:space="preserve">II.B. and </w:t>
                  </w:r>
                  <w:r w:rsidR="0011193A" w:rsidRPr="00F10135">
                    <w:rPr>
                      <w:bCs/>
                      <w:szCs w:val="24"/>
                    </w:rPr>
                    <w:t xml:space="preserve">II.C.) </w:t>
                  </w:r>
                </w:p>
                <w:p w:rsidR="006E5AC1" w:rsidRPr="00F10135" w:rsidRDefault="00CD3BCD" w:rsidP="00FA13D0">
                  <w:pPr>
                    <w:widowControl/>
                    <w:numPr>
                      <w:ilvl w:val="0"/>
                      <w:numId w:val="7"/>
                    </w:numPr>
                    <w:snapToGrid/>
                    <w:spacing w:before="40" w:after="100" w:afterAutospacing="1"/>
                    <w:rPr>
                      <w:bCs/>
                      <w:szCs w:val="24"/>
                    </w:rPr>
                  </w:pPr>
                  <w:r w:rsidRPr="00F10135">
                    <w:rPr>
                      <w:bCs/>
                      <w:szCs w:val="24"/>
                    </w:rPr>
                    <w:t>It is unclear how t</w:t>
                  </w:r>
                  <w:r w:rsidR="00F76F41" w:rsidRPr="00F10135">
                    <w:rPr>
                      <w:bCs/>
                      <w:szCs w:val="24"/>
                    </w:rPr>
                    <w:t>he</w:t>
                  </w:r>
                  <w:r w:rsidRPr="00F10135">
                    <w:rPr>
                      <w:bCs/>
                      <w:szCs w:val="24"/>
                    </w:rPr>
                    <w:t xml:space="preserve"> proposed assessment system is linked</w:t>
                  </w:r>
                  <w:r w:rsidR="00F76F41" w:rsidRPr="00F10135">
                    <w:rPr>
                      <w:bCs/>
                      <w:szCs w:val="24"/>
                    </w:rPr>
                    <w:t xml:space="preserve"> to curriculum and instruction</w:t>
                  </w:r>
                  <w:r w:rsidRPr="00F10135">
                    <w:rPr>
                      <w:bCs/>
                      <w:szCs w:val="24"/>
                    </w:rPr>
                    <w:t xml:space="preserve"> or how it will be used to facilitate adjustments to the educational program.</w:t>
                  </w:r>
                  <w:r w:rsidR="00F76F41" w:rsidRPr="00F10135">
                    <w:rPr>
                      <w:bCs/>
                      <w:szCs w:val="24"/>
                    </w:rPr>
                    <w:t xml:space="preserve"> </w:t>
                  </w:r>
                  <w:r w:rsidRPr="00F10135">
                    <w:rPr>
                      <w:bCs/>
                      <w:szCs w:val="24"/>
                    </w:rPr>
                    <w:t xml:space="preserve">The application does not adequately explain how the system </w:t>
                  </w:r>
                  <w:r w:rsidR="00E05380" w:rsidRPr="00F10135">
                    <w:rPr>
                      <w:bCs/>
                      <w:szCs w:val="24"/>
                    </w:rPr>
                    <w:t xml:space="preserve">will measure academic progress of students in relation to the </w:t>
                  </w:r>
                  <w:r w:rsidRPr="00F10135">
                    <w:rPr>
                      <w:bCs/>
                      <w:szCs w:val="24"/>
                    </w:rPr>
                    <w:t xml:space="preserve">chosen </w:t>
                  </w:r>
                  <w:r w:rsidR="00E05380" w:rsidRPr="00F10135">
                    <w:rPr>
                      <w:bCs/>
                      <w:szCs w:val="24"/>
                    </w:rPr>
                    <w:t xml:space="preserve">curriculum and </w:t>
                  </w:r>
                  <w:r w:rsidRPr="00F10135">
                    <w:rPr>
                      <w:bCs/>
                      <w:szCs w:val="24"/>
                    </w:rPr>
                    <w:t xml:space="preserve">the Curriculum Frameworks. </w:t>
                  </w:r>
                  <w:r w:rsidR="000B385C" w:rsidRPr="00F10135">
                    <w:rPr>
                      <w:bCs/>
                      <w:szCs w:val="24"/>
                    </w:rPr>
                    <w:t>(Section II.D.)</w:t>
                  </w:r>
                </w:p>
                <w:p w:rsidR="00DE1F1C" w:rsidRPr="00F10135" w:rsidRDefault="00980FED" w:rsidP="00C81416">
                  <w:pPr>
                    <w:widowControl/>
                    <w:numPr>
                      <w:ilvl w:val="0"/>
                      <w:numId w:val="7"/>
                    </w:numPr>
                    <w:snapToGrid/>
                    <w:spacing w:before="40" w:after="100" w:afterAutospacing="1"/>
                    <w:rPr>
                      <w:bCs/>
                      <w:szCs w:val="24"/>
                    </w:rPr>
                  </w:pPr>
                  <w:r w:rsidRPr="00F10135">
                    <w:rPr>
                      <w:bCs/>
                      <w:szCs w:val="24"/>
                    </w:rPr>
                    <w:t>T</w:t>
                  </w:r>
                  <w:r w:rsidR="00DF098B" w:rsidRPr="00F10135">
                    <w:rPr>
                      <w:bCs/>
                      <w:szCs w:val="24"/>
                    </w:rPr>
                    <w:t xml:space="preserve">he assessment system </w:t>
                  </w:r>
                  <w:r w:rsidRPr="00F10135">
                    <w:rPr>
                      <w:bCs/>
                      <w:szCs w:val="24"/>
                    </w:rPr>
                    <w:t>incorporates</w:t>
                  </w:r>
                  <w:r w:rsidR="00DF098B" w:rsidRPr="00F10135">
                    <w:rPr>
                      <w:bCs/>
                      <w:szCs w:val="24"/>
                    </w:rPr>
                    <w:t xml:space="preserve"> </w:t>
                  </w:r>
                  <w:r w:rsidR="009048B1" w:rsidRPr="00F10135">
                    <w:rPr>
                      <w:bCs/>
                      <w:szCs w:val="24"/>
                    </w:rPr>
                    <w:t>a multitude of</w:t>
                  </w:r>
                  <w:r w:rsidR="00DF098B" w:rsidRPr="00F10135">
                    <w:rPr>
                      <w:bCs/>
                      <w:szCs w:val="24"/>
                    </w:rPr>
                    <w:t xml:space="preserve"> tools</w:t>
                  </w:r>
                  <w:r w:rsidRPr="00F10135">
                    <w:rPr>
                      <w:bCs/>
                      <w:szCs w:val="24"/>
                    </w:rPr>
                    <w:t xml:space="preserve"> creating </w:t>
                  </w:r>
                  <w:r w:rsidR="002944F6" w:rsidRPr="00F10135">
                    <w:rPr>
                      <w:bCs/>
                      <w:szCs w:val="24"/>
                    </w:rPr>
                    <w:t xml:space="preserve">potentially </w:t>
                  </w:r>
                  <w:r w:rsidRPr="00F10135">
                    <w:rPr>
                      <w:bCs/>
                      <w:szCs w:val="24"/>
                    </w:rPr>
                    <w:t>unnecessary complexity</w:t>
                  </w:r>
                  <w:r w:rsidR="00DF098B" w:rsidRPr="00F10135">
                    <w:rPr>
                      <w:bCs/>
                      <w:szCs w:val="24"/>
                    </w:rPr>
                    <w:t xml:space="preserve">, </w:t>
                  </w:r>
                  <w:r w:rsidR="009048B1" w:rsidRPr="00F10135">
                    <w:rPr>
                      <w:bCs/>
                      <w:szCs w:val="24"/>
                    </w:rPr>
                    <w:t>a few</w:t>
                  </w:r>
                  <w:r w:rsidR="00DF098B" w:rsidRPr="00F10135">
                    <w:rPr>
                      <w:bCs/>
                      <w:szCs w:val="24"/>
                    </w:rPr>
                    <w:t xml:space="preserve"> are</w:t>
                  </w:r>
                  <w:r w:rsidR="009048B1" w:rsidRPr="00F10135">
                    <w:rPr>
                      <w:bCs/>
                      <w:szCs w:val="24"/>
                    </w:rPr>
                    <w:t xml:space="preserve"> </w:t>
                  </w:r>
                  <w:r w:rsidR="002B2A60" w:rsidRPr="00F10135">
                    <w:rPr>
                      <w:bCs/>
                      <w:szCs w:val="24"/>
                    </w:rPr>
                    <w:t xml:space="preserve">administrative </w:t>
                  </w:r>
                  <w:r w:rsidR="009048B1" w:rsidRPr="00F10135">
                    <w:rPr>
                      <w:bCs/>
                      <w:szCs w:val="24"/>
                    </w:rPr>
                    <w:t>tracking systems for student work and others appear redundant to implement</w:t>
                  </w:r>
                  <w:r w:rsidRPr="00F10135">
                    <w:rPr>
                      <w:bCs/>
                      <w:szCs w:val="24"/>
                    </w:rPr>
                    <w:t xml:space="preserve">. </w:t>
                  </w:r>
                  <w:r w:rsidR="000C1DE0" w:rsidRPr="00F10135">
                    <w:rPr>
                      <w:bCs/>
                      <w:szCs w:val="24"/>
                    </w:rPr>
                    <w:t>For example, the</w:t>
                  </w:r>
                  <w:r w:rsidR="00DF098B" w:rsidRPr="00F10135">
                    <w:rPr>
                      <w:bCs/>
                      <w:szCs w:val="24"/>
                    </w:rPr>
                    <w:t xml:space="preserve"> </w:t>
                  </w:r>
                  <w:r w:rsidR="000C1DE0" w:rsidRPr="00F10135">
                    <w:rPr>
                      <w:bCs/>
                      <w:szCs w:val="24"/>
                    </w:rPr>
                    <w:t xml:space="preserve">system includes </w:t>
                  </w:r>
                  <w:proofErr w:type="spellStart"/>
                  <w:r w:rsidR="00DF098B" w:rsidRPr="00F10135">
                    <w:rPr>
                      <w:bCs/>
                      <w:szCs w:val="24"/>
                    </w:rPr>
                    <w:t>AIMS</w:t>
                  </w:r>
                  <w:r w:rsidR="00097897" w:rsidRPr="00F10135">
                    <w:rPr>
                      <w:bCs/>
                      <w:szCs w:val="24"/>
                    </w:rPr>
                    <w:t>w</w:t>
                  </w:r>
                  <w:r w:rsidR="00C81416" w:rsidRPr="00F10135">
                    <w:rPr>
                      <w:bCs/>
                      <w:szCs w:val="24"/>
                    </w:rPr>
                    <w:t>eb</w:t>
                  </w:r>
                  <w:proofErr w:type="spellEnd"/>
                  <w:r w:rsidR="00097897" w:rsidRPr="00F10135">
                    <w:rPr>
                      <w:bCs/>
                      <w:szCs w:val="24"/>
                    </w:rPr>
                    <w:t xml:space="preserve">, </w:t>
                  </w:r>
                  <w:r w:rsidR="00DF098B" w:rsidRPr="00F10135">
                    <w:rPr>
                      <w:bCs/>
                      <w:szCs w:val="24"/>
                    </w:rPr>
                    <w:t>GMADE, and GRADE</w:t>
                  </w:r>
                  <w:r w:rsidR="009E77D7" w:rsidRPr="00F10135">
                    <w:rPr>
                      <w:bCs/>
                      <w:szCs w:val="24"/>
                    </w:rPr>
                    <w:t>.</w:t>
                  </w:r>
                  <w:r w:rsidR="00CD3BCD" w:rsidRPr="00F10135">
                    <w:rPr>
                      <w:bCs/>
                      <w:szCs w:val="24"/>
                    </w:rPr>
                    <w:t xml:space="preserve"> (Section II.D.)</w:t>
                  </w:r>
                </w:p>
              </w:tc>
            </w:tr>
          </w:tbl>
          <w:p w:rsidR="00352BC3" w:rsidRPr="00F10135" w:rsidRDefault="00352BC3" w:rsidP="00352BC3">
            <w:pPr>
              <w:rPr>
                <w:b/>
                <w:szCs w:val="24"/>
              </w:rPr>
            </w:pPr>
          </w:p>
        </w:tc>
      </w:tr>
      <w:tr w:rsidR="00352BC3" w:rsidRPr="00F10135">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F10135" w:rsidRDefault="005674B1" w:rsidP="00DB366B">
            <w:pPr>
              <w:jc w:val="center"/>
              <w:rPr>
                <w:b/>
                <w:szCs w:val="24"/>
              </w:rPr>
            </w:pPr>
            <w:r w:rsidRPr="00F10135">
              <w:rPr>
                <w:b/>
                <w:szCs w:val="24"/>
              </w:rPr>
              <w:lastRenderedPageBreak/>
              <w:t>School Characteristics</w:t>
            </w:r>
          </w:p>
          <w:p w:rsidR="00DB366B" w:rsidRPr="00F10135"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F10135">
              <w:tc>
                <w:tcPr>
                  <w:tcW w:w="4312" w:type="dxa"/>
                </w:tcPr>
                <w:p w:rsidR="00352BC3" w:rsidRPr="00F10135" w:rsidRDefault="00352BC3" w:rsidP="008A68E8">
                  <w:pPr>
                    <w:widowControl/>
                    <w:snapToGrid/>
                    <w:rPr>
                      <w:b/>
                      <w:szCs w:val="24"/>
                      <w:u w:val="single"/>
                    </w:rPr>
                  </w:pPr>
                  <w:r w:rsidRPr="00F10135">
                    <w:rPr>
                      <w:b/>
                      <w:szCs w:val="24"/>
                      <w:u w:val="single"/>
                    </w:rPr>
                    <w:t>Primary Strengths</w:t>
                  </w:r>
                </w:p>
              </w:tc>
              <w:tc>
                <w:tcPr>
                  <w:tcW w:w="4313" w:type="dxa"/>
                </w:tcPr>
                <w:p w:rsidR="00352BC3" w:rsidRPr="00F10135" w:rsidRDefault="00352BC3" w:rsidP="008A68E8">
                  <w:pPr>
                    <w:widowControl/>
                    <w:snapToGrid/>
                    <w:rPr>
                      <w:b/>
                      <w:szCs w:val="24"/>
                      <w:u w:val="single"/>
                    </w:rPr>
                  </w:pPr>
                  <w:r w:rsidRPr="00F10135">
                    <w:rPr>
                      <w:b/>
                      <w:szCs w:val="24"/>
                      <w:u w:val="single"/>
                    </w:rPr>
                    <w:t xml:space="preserve">Primary Weaknesses </w:t>
                  </w:r>
                </w:p>
              </w:tc>
            </w:tr>
            <w:tr w:rsidR="00352BC3" w:rsidRPr="00F10135">
              <w:trPr>
                <w:trHeight w:val="387"/>
              </w:trPr>
              <w:tc>
                <w:tcPr>
                  <w:tcW w:w="4312" w:type="dxa"/>
                </w:tcPr>
                <w:p w:rsidR="00D65419" w:rsidRPr="00F10135" w:rsidRDefault="00717857" w:rsidP="00152D5E">
                  <w:pPr>
                    <w:widowControl/>
                    <w:numPr>
                      <w:ilvl w:val="0"/>
                      <w:numId w:val="7"/>
                    </w:numPr>
                    <w:snapToGrid/>
                    <w:spacing w:before="40" w:after="100" w:afterAutospacing="1"/>
                    <w:rPr>
                      <w:bCs/>
                      <w:szCs w:val="24"/>
                    </w:rPr>
                  </w:pPr>
                  <w:r w:rsidRPr="00F10135">
                    <w:rPr>
                      <w:bCs/>
                      <w:szCs w:val="24"/>
                    </w:rPr>
                    <w:t>In alignment with its mission and educational philosophy of re</w:t>
                  </w:r>
                  <w:r w:rsidR="000D12F1" w:rsidRPr="00F10135">
                    <w:rPr>
                      <w:bCs/>
                      <w:szCs w:val="24"/>
                    </w:rPr>
                    <w:t>-</w:t>
                  </w:r>
                  <w:r w:rsidRPr="00F10135">
                    <w:rPr>
                      <w:bCs/>
                      <w:szCs w:val="24"/>
                    </w:rPr>
                    <w:t>engaging students, t</w:t>
                  </w:r>
                  <w:r w:rsidR="00D65419" w:rsidRPr="00F10135">
                    <w:rPr>
                      <w:bCs/>
                      <w:szCs w:val="24"/>
                    </w:rPr>
                    <w:t>he proposed sc</w:t>
                  </w:r>
                  <w:r w:rsidR="006B2CE9" w:rsidRPr="00F10135">
                    <w:rPr>
                      <w:bCs/>
                      <w:szCs w:val="24"/>
                    </w:rPr>
                    <w:t>hool plans to implement restorative practices as its primary method to address student discipline. (Section II.E.)</w:t>
                  </w:r>
                </w:p>
                <w:p w:rsidR="00456AAD" w:rsidRPr="00F10135" w:rsidRDefault="00097897" w:rsidP="00152D5E">
                  <w:pPr>
                    <w:widowControl/>
                    <w:numPr>
                      <w:ilvl w:val="0"/>
                      <w:numId w:val="7"/>
                    </w:numPr>
                    <w:snapToGrid/>
                    <w:spacing w:before="40" w:after="100" w:afterAutospacing="1"/>
                    <w:rPr>
                      <w:bCs/>
                      <w:szCs w:val="24"/>
                    </w:rPr>
                  </w:pPr>
                  <w:r w:rsidRPr="00F10135">
                    <w:rPr>
                      <w:bCs/>
                      <w:szCs w:val="24"/>
                    </w:rPr>
                    <w:lastRenderedPageBreak/>
                    <w:t>In both</w:t>
                  </w:r>
                  <w:r w:rsidR="00456AAD" w:rsidRPr="00F10135">
                    <w:rPr>
                      <w:bCs/>
                      <w:szCs w:val="24"/>
                    </w:rPr>
                    <w:t xml:space="preserve"> the application</w:t>
                  </w:r>
                  <w:r w:rsidRPr="00F10135">
                    <w:rPr>
                      <w:bCs/>
                      <w:szCs w:val="24"/>
                    </w:rPr>
                    <w:t xml:space="preserve"> and interview,</w:t>
                  </w:r>
                  <w:r w:rsidR="00456AAD" w:rsidRPr="00F10135">
                    <w:rPr>
                      <w:bCs/>
                      <w:szCs w:val="24"/>
                    </w:rPr>
                    <w:t xml:space="preserve"> the applicant group </w:t>
                  </w:r>
                  <w:r w:rsidR="004948B2" w:rsidRPr="00F10135">
                    <w:rPr>
                      <w:bCs/>
                      <w:szCs w:val="24"/>
                    </w:rPr>
                    <w:t>described</w:t>
                  </w:r>
                  <w:r w:rsidR="00456AAD" w:rsidRPr="00F10135">
                    <w:rPr>
                      <w:bCs/>
                      <w:szCs w:val="24"/>
                    </w:rPr>
                    <w:t xml:space="preserve"> </w:t>
                  </w:r>
                  <w:r w:rsidR="004948B2" w:rsidRPr="00F10135">
                    <w:rPr>
                      <w:bCs/>
                      <w:szCs w:val="24"/>
                    </w:rPr>
                    <w:t xml:space="preserve">how </w:t>
                  </w:r>
                  <w:r w:rsidR="00EF2936" w:rsidRPr="00F10135">
                    <w:rPr>
                      <w:bCs/>
                      <w:szCs w:val="24"/>
                    </w:rPr>
                    <w:t>various partners</w:t>
                  </w:r>
                  <w:r w:rsidR="00456AAD" w:rsidRPr="00F10135">
                    <w:rPr>
                      <w:bCs/>
                      <w:szCs w:val="24"/>
                    </w:rPr>
                    <w:t xml:space="preserve">, including </w:t>
                  </w:r>
                  <w:r w:rsidR="00EF2936" w:rsidRPr="00F10135">
                    <w:rPr>
                      <w:bCs/>
                      <w:szCs w:val="24"/>
                    </w:rPr>
                    <w:t>area</w:t>
                  </w:r>
                  <w:r w:rsidR="00456AAD" w:rsidRPr="00F10135">
                    <w:rPr>
                      <w:bCs/>
                      <w:szCs w:val="24"/>
                    </w:rPr>
                    <w:t xml:space="preserve"> </w:t>
                  </w:r>
                  <w:r w:rsidRPr="00F10135">
                    <w:rPr>
                      <w:bCs/>
                      <w:szCs w:val="24"/>
                    </w:rPr>
                    <w:t>community colleges</w:t>
                  </w:r>
                  <w:r w:rsidR="00EF2936" w:rsidRPr="00F10135">
                    <w:rPr>
                      <w:bCs/>
                      <w:szCs w:val="24"/>
                    </w:rPr>
                    <w:t>,</w:t>
                  </w:r>
                  <w:r w:rsidR="004948B2" w:rsidRPr="00F10135">
                    <w:rPr>
                      <w:bCs/>
                      <w:szCs w:val="24"/>
                    </w:rPr>
                    <w:t xml:space="preserve"> will offer opportunities for stu</w:t>
                  </w:r>
                  <w:r w:rsidR="00EF2936" w:rsidRPr="00F10135">
                    <w:rPr>
                      <w:bCs/>
                      <w:szCs w:val="24"/>
                    </w:rPr>
                    <w:t>dents</w:t>
                  </w:r>
                  <w:r w:rsidR="00617163" w:rsidRPr="00F10135">
                    <w:rPr>
                      <w:bCs/>
                      <w:szCs w:val="24"/>
                    </w:rPr>
                    <w:t xml:space="preserve">, </w:t>
                  </w:r>
                  <w:r w:rsidR="00F51D60" w:rsidRPr="00F10135">
                    <w:rPr>
                      <w:bCs/>
                      <w:szCs w:val="24"/>
                    </w:rPr>
                    <w:t>such as</w:t>
                  </w:r>
                  <w:r w:rsidR="00617163" w:rsidRPr="00F10135">
                    <w:rPr>
                      <w:bCs/>
                      <w:szCs w:val="24"/>
                    </w:rPr>
                    <w:t xml:space="preserve"> dual </w:t>
                  </w:r>
                  <w:r w:rsidR="00F51D60" w:rsidRPr="00F10135">
                    <w:rPr>
                      <w:bCs/>
                      <w:szCs w:val="24"/>
                    </w:rPr>
                    <w:t>enrollment</w:t>
                  </w:r>
                  <w:r w:rsidR="00EF2936" w:rsidRPr="00F10135">
                    <w:rPr>
                      <w:bCs/>
                      <w:szCs w:val="24"/>
                    </w:rPr>
                    <w:t>, as well as collaboration</w:t>
                  </w:r>
                  <w:r w:rsidR="00152D5E" w:rsidRPr="00F10135">
                    <w:rPr>
                      <w:bCs/>
                      <w:szCs w:val="24"/>
                    </w:rPr>
                    <w:t xml:space="preserve"> with </w:t>
                  </w:r>
                  <w:r w:rsidR="004948B2" w:rsidRPr="00F10135">
                    <w:rPr>
                      <w:bCs/>
                      <w:szCs w:val="24"/>
                    </w:rPr>
                    <w:t>teachers.</w:t>
                  </w:r>
                  <w:r w:rsidR="00EF2936" w:rsidRPr="00F10135">
                    <w:rPr>
                      <w:bCs/>
                      <w:szCs w:val="24"/>
                    </w:rPr>
                    <w:t xml:space="preserve"> (Section II.E.)</w:t>
                  </w:r>
                </w:p>
                <w:p w:rsidR="00146DC2" w:rsidRPr="00F10135" w:rsidRDefault="00146DC2" w:rsidP="00146DC2">
                  <w:pPr>
                    <w:widowControl/>
                    <w:numPr>
                      <w:ilvl w:val="0"/>
                      <w:numId w:val="7"/>
                    </w:numPr>
                    <w:snapToGrid/>
                    <w:spacing w:before="40" w:after="100" w:afterAutospacing="1"/>
                    <w:rPr>
                      <w:bCs/>
                      <w:szCs w:val="24"/>
                    </w:rPr>
                  </w:pPr>
                  <w:r w:rsidRPr="00F10135">
                    <w:rPr>
                      <w:szCs w:val="24"/>
                    </w:rPr>
                    <w:t>During the interview, the applicant group stated that though they would be unable to be a fully operating Career/Technical/Vocational (CTV) high school during the first years of operation, they would implement programming to allow students to receive an OS</w:t>
                  </w:r>
                  <w:r w:rsidR="004946CE">
                    <w:rPr>
                      <w:szCs w:val="24"/>
                    </w:rPr>
                    <w:t xml:space="preserve">HA and/or </w:t>
                  </w:r>
                  <w:proofErr w:type="spellStart"/>
                  <w:r w:rsidR="004946CE">
                    <w:rPr>
                      <w:szCs w:val="24"/>
                    </w:rPr>
                    <w:t>Serv</w:t>
                  </w:r>
                  <w:r w:rsidRPr="00F10135">
                    <w:rPr>
                      <w:szCs w:val="24"/>
                    </w:rPr>
                    <w:t>Safe</w:t>
                  </w:r>
                  <w:proofErr w:type="spellEnd"/>
                  <w:r w:rsidRPr="00F10135">
                    <w:rPr>
                      <w:szCs w:val="24"/>
                    </w:rPr>
                    <w:t xml:space="preserve"> certification that would improve employment opportunities if students chose not to attend post-secondary education. (Section II.B.</w:t>
                  </w:r>
                  <w:r w:rsidR="006B2CE9" w:rsidRPr="00F10135">
                    <w:rPr>
                      <w:szCs w:val="24"/>
                    </w:rPr>
                    <w:t xml:space="preserve"> and II.E.</w:t>
                  </w:r>
                  <w:r w:rsidRPr="00F10135">
                    <w:rPr>
                      <w:szCs w:val="24"/>
                    </w:rPr>
                    <w:t>)</w:t>
                  </w:r>
                </w:p>
                <w:p w:rsidR="00146DC2" w:rsidRPr="00F10135" w:rsidRDefault="00146DC2" w:rsidP="00146DC2">
                  <w:pPr>
                    <w:widowControl/>
                    <w:snapToGrid/>
                    <w:spacing w:before="40" w:after="100" w:afterAutospacing="1"/>
                    <w:ind w:left="360"/>
                    <w:rPr>
                      <w:bCs/>
                      <w:szCs w:val="24"/>
                    </w:rPr>
                  </w:pPr>
                </w:p>
              </w:tc>
              <w:tc>
                <w:tcPr>
                  <w:tcW w:w="4313" w:type="dxa"/>
                </w:tcPr>
                <w:p w:rsidR="00352BC3" w:rsidRPr="00F10135" w:rsidRDefault="00B11198" w:rsidP="008A68E8">
                  <w:pPr>
                    <w:widowControl/>
                    <w:numPr>
                      <w:ilvl w:val="0"/>
                      <w:numId w:val="7"/>
                    </w:numPr>
                    <w:snapToGrid/>
                    <w:spacing w:before="40" w:after="100" w:afterAutospacing="1"/>
                    <w:rPr>
                      <w:szCs w:val="24"/>
                    </w:rPr>
                  </w:pPr>
                  <w:r w:rsidRPr="00F10135">
                    <w:rPr>
                      <w:szCs w:val="24"/>
                    </w:rPr>
                    <w:lastRenderedPageBreak/>
                    <w:t>The application does not clearly describe how the longer school day and year will be implemented for teachers and students.</w:t>
                  </w:r>
                  <w:r w:rsidR="0023757F" w:rsidRPr="00F10135">
                    <w:rPr>
                      <w:szCs w:val="24"/>
                    </w:rPr>
                    <w:t xml:space="preserve"> During the interview, the applicant group was unable to provide </w:t>
                  </w:r>
                  <w:r w:rsidR="009E77D7" w:rsidRPr="00F10135">
                    <w:rPr>
                      <w:szCs w:val="24"/>
                    </w:rPr>
                    <w:t>addition</w:t>
                  </w:r>
                  <w:r w:rsidR="00D67330" w:rsidRPr="00F10135">
                    <w:rPr>
                      <w:szCs w:val="24"/>
                    </w:rPr>
                    <w:t>al</w:t>
                  </w:r>
                  <w:r w:rsidR="009E77D7" w:rsidRPr="00F10135">
                    <w:rPr>
                      <w:szCs w:val="24"/>
                    </w:rPr>
                    <w:t xml:space="preserve"> </w:t>
                  </w:r>
                  <w:r w:rsidR="009E77D7" w:rsidRPr="00F10135">
                    <w:rPr>
                      <w:szCs w:val="24"/>
                    </w:rPr>
                    <w:lastRenderedPageBreak/>
                    <w:t>information</w:t>
                  </w:r>
                  <w:r w:rsidR="00456AAD" w:rsidRPr="00F10135">
                    <w:rPr>
                      <w:szCs w:val="24"/>
                    </w:rPr>
                    <w:t xml:space="preserve"> about how the length of the school day </w:t>
                  </w:r>
                  <w:r w:rsidR="00D67330" w:rsidRPr="00F10135">
                    <w:rPr>
                      <w:szCs w:val="24"/>
                    </w:rPr>
                    <w:t>(8 a.m. – 4 p.m.</w:t>
                  </w:r>
                  <w:r w:rsidR="009E77D7" w:rsidRPr="00F10135">
                    <w:rPr>
                      <w:szCs w:val="24"/>
                    </w:rPr>
                    <w:t xml:space="preserve">) </w:t>
                  </w:r>
                  <w:r w:rsidR="00456AAD" w:rsidRPr="00F10135">
                    <w:rPr>
                      <w:szCs w:val="24"/>
                    </w:rPr>
                    <w:t>and year</w:t>
                  </w:r>
                  <w:r w:rsidR="009E77D7" w:rsidRPr="00F10135">
                    <w:rPr>
                      <w:szCs w:val="24"/>
                    </w:rPr>
                    <w:t xml:space="preserve"> (200 days)</w:t>
                  </w:r>
                  <w:r w:rsidR="00456AAD" w:rsidRPr="00F10135">
                    <w:rPr>
                      <w:szCs w:val="24"/>
                    </w:rPr>
                    <w:t xml:space="preserve"> would </w:t>
                  </w:r>
                  <w:r w:rsidR="009E77D7" w:rsidRPr="00F10135">
                    <w:rPr>
                      <w:szCs w:val="24"/>
                    </w:rPr>
                    <w:t>support</w:t>
                  </w:r>
                  <w:r w:rsidR="00456AAD" w:rsidRPr="00F10135">
                    <w:rPr>
                      <w:szCs w:val="24"/>
                    </w:rPr>
                    <w:t xml:space="preserve"> </w:t>
                  </w:r>
                  <w:r w:rsidR="00952F22" w:rsidRPr="00F10135">
                    <w:rPr>
                      <w:szCs w:val="24"/>
                    </w:rPr>
                    <w:t xml:space="preserve">student </w:t>
                  </w:r>
                  <w:r w:rsidR="009E77D7" w:rsidRPr="00F10135">
                    <w:rPr>
                      <w:szCs w:val="24"/>
                    </w:rPr>
                    <w:t xml:space="preserve">reengagement and </w:t>
                  </w:r>
                  <w:r w:rsidR="00D67330" w:rsidRPr="00F10135">
                    <w:rPr>
                      <w:szCs w:val="24"/>
                    </w:rPr>
                    <w:t>teacher effectiveness</w:t>
                  </w:r>
                  <w:r w:rsidR="00456AAD" w:rsidRPr="00F10135">
                    <w:rPr>
                      <w:szCs w:val="24"/>
                    </w:rPr>
                    <w:t>. (Section II.E.)</w:t>
                  </w:r>
                </w:p>
                <w:p w:rsidR="00456AAD" w:rsidRPr="00F10135" w:rsidRDefault="00D65419" w:rsidP="00456AAD">
                  <w:pPr>
                    <w:widowControl/>
                    <w:numPr>
                      <w:ilvl w:val="0"/>
                      <w:numId w:val="7"/>
                    </w:numPr>
                    <w:snapToGrid/>
                    <w:spacing w:before="40" w:after="100" w:afterAutospacing="1"/>
                    <w:rPr>
                      <w:szCs w:val="24"/>
                    </w:rPr>
                  </w:pPr>
                  <w:r w:rsidRPr="00F10135">
                    <w:rPr>
                      <w:szCs w:val="24"/>
                    </w:rPr>
                    <w:t>In the interview and t</w:t>
                  </w:r>
                  <w:r w:rsidR="00176400" w:rsidRPr="00F10135">
                    <w:rPr>
                      <w:szCs w:val="24"/>
                    </w:rPr>
                    <w:t>he application</w:t>
                  </w:r>
                  <w:r w:rsidRPr="00F10135">
                    <w:rPr>
                      <w:szCs w:val="24"/>
                    </w:rPr>
                    <w:t xml:space="preserve">, the applicant group could not does </w:t>
                  </w:r>
                  <w:r w:rsidR="00176400" w:rsidRPr="00F10135">
                    <w:rPr>
                      <w:szCs w:val="24"/>
                    </w:rPr>
                    <w:t>provide a clear description of how the mission, educational philosophy, curriculum and instruction, assessment, and school characteristics are all integrated into the implementation of a comprehensive school program. (Section II.E.)</w:t>
                  </w:r>
                </w:p>
                <w:p w:rsidR="0011193A" w:rsidRPr="00F10135" w:rsidRDefault="0011193A" w:rsidP="00573689">
                  <w:pPr>
                    <w:widowControl/>
                    <w:numPr>
                      <w:ilvl w:val="0"/>
                      <w:numId w:val="7"/>
                    </w:numPr>
                    <w:snapToGrid/>
                    <w:spacing w:before="40" w:after="100" w:afterAutospacing="1"/>
                    <w:rPr>
                      <w:szCs w:val="24"/>
                    </w:rPr>
                  </w:pPr>
                  <w:r w:rsidRPr="00F10135">
                    <w:rPr>
                      <w:bCs/>
                      <w:szCs w:val="24"/>
                    </w:rPr>
                    <w:t>During the interview, the applicant grou</w:t>
                  </w:r>
                  <w:r w:rsidR="009E77D7" w:rsidRPr="00F10135">
                    <w:rPr>
                      <w:bCs/>
                      <w:szCs w:val="24"/>
                    </w:rPr>
                    <w:t xml:space="preserve">p stated their intent to </w:t>
                  </w:r>
                  <w:r w:rsidR="00DB5D68" w:rsidRPr="00F10135">
                    <w:rPr>
                      <w:bCs/>
                      <w:szCs w:val="24"/>
                    </w:rPr>
                    <w:t>pursue becoming</w:t>
                  </w:r>
                  <w:r w:rsidRPr="00F10135">
                    <w:rPr>
                      <w:bCs/>
                      <w:szCs w:val="24"/>
                    </w:rPr>
                    <w:t xml:space="preserve"> a CTV high school</w:t>
                  </w:r>
                  <w:r w:rsidR="00DB5D68" w:rsidRPr="00F10135">
                    <w:rPr>
                      <w:bCs/>
                      <w:szCs w:val="24"/>
                    </w:rPr>
                    <w:t xml:space="preserve"> and to integrate the existing </w:t>
                  </w:r>
                  <w:proofErr w:type="spellStart"/>
                  <w:r w:rsidR="00DB5D68" w:rsidRPr="00F10135">
                    <w:rPr>
                      <w:bCs/>
                      <w:szCs w:val="24"/>
                    </w:rPr>
                    <w:t>YouthBuild</w:t>
                  </w:r>
                  <w:proofErr w:type="spellEnd"/>
                  <w:r w:rsidR="00DB5D68" w:rsidRPr="00F10135">
                    <w:rPr>
                      <w:bCs/>
                      <w:szCs w:val="24"/>
                    </w:rPr>
                    <w:t xml:space="preserve"> program into the proposed charter school</w:t>
                  </w:r>
                  <w:r w:rsidRPr="00F10135">
                    <w:rPr>
                      <w:bCs/>
                      <w:szCs w:val="24"/>
                    </w:rPr>
                    <w:t xml:space="preserve">, although </w:t>
                  </w:r>
                  <w:r w:rsidR="0094436F" w:rsidRPr="00F10135">
                    <w:rPr>
                      <w:bCs/>
                      <w:szCs w:val="24"/>
                    </w:rPr>
                    <w:t xml:space="preserve">neither plan was </w:t>
                  </w:r>
                  <w:r w:rsidRPr="00F10135">
                    <w:rPr>
                      <w:bCs/>
                      <w:szCs w:val="24"/>
                    </w:rPr>
                    <w:t>state</w:t>
                  </w:r>
                  <w:r w:rsidR="009E77D7" w:rsidRPr="00F10135">
                    <w:rPr>
                      <w:bCs/>
                      <w:szCs w:val="24"/>
                    </w:rPr>
                    <w:t>d</w:t>
                  </w:r>
                  <w:r w:rsidRPr="00F10135">
                    <w:rPr>
                      <w:bCs/>
                      <w:szCs w:val="24"/>
                    </w:rPr>
                    <w:t xml:space="preserve"> in the application as a future </w:t>
                  </w:r>
                  <w:r w:rsidR="009E77D7" w:rsidRPr="00F10135">
                    <w:rPr>
                      <w:bCs/>
                      <w:szCs w:val="24"/>
                    </w:rPr>
                    <w:t>goal</w:t>
                  </w:r>
                  <w:r w:rsidRPr="00F10135">
                    <w:rPr>
                      <w:bCs/>
                      <w:szCs w:val="24"/>
                    </w:rPr>
                    <w:t>. (Section II.E.)</w:t>
                  </w:r>
                </w:p>
              </w:tc>
            </w:tr>
          </w:tbl>
          <w:p w:rsidR="00352BC3" w:rsidRPr="00F10135" w:rsidRDefault="00352BC3" w:rsidP="00352BC3">
            <w:pPr>
              <w:rPr>
                <w:b/>
                <w:szCs w:val="24"/>
              </w:rPr>
            </w:pPr>
          </w:p>
        </w:tc>
      </w:tr>
      <w:tr w:rsidR="00352BC3" w:rsidRPr="00F10135">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F10135" w:rsidRDefault="005674B1" w:rsidP="00DB366B">
            <w:pPr>
              <w:jc w:val="center"/>
              <w:rPr>
                <w:b/>
                <w:szCs w:val="24"/>
              </w:rPr>
            </w:pPr>
            <w:r w:rsidRPr="00F10135">
              <w:rPr>
                <w:b/>
                <w:szCs w:val="24"/>
              </w:rPr>
              <w:lastRenderedPageBreak/>
              <w:t>Special Student Population</w:t>
            </w:r>
            <w:r w:rsidR="00E411F4" w:rsidRPr="00F10135">
              <w:rPr>
                <w:b/>
                <w:szCs w:val="24"/>
              </w:rPr>
              <w:t>s</w:t>
            </w:r>
            <w:r w:rsidRPr="00F10135">
              <w:rPr>
                <w:b/>
                <w:szCs w:val="24"/>
              </w:rPr>
              <w:t xml:space="preserve"> and Student Services</w:t>
            </w:r>
          </w:p>
          <w:p w:rsidR="00DB366B" w:rsidRPr="00F10135"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F10135">
              <w:tc>
                <w:tcPr>
                  <w:tcW w:w="4312" w:type="dxa"/>
                </w:tcPr>
                <w:p w:rsidR="00352BC3" w:rsidRPr="00F10135" w:rsidRDefault="00352BC3" w:rsidP="008A68E8">
                  <w:pPr>
                    <w:widowControl/>
                    <w:snapToGrid/>
                    <w:rPr>
                      <w:b/>
                      <w:szCs w:val="24"/>
                      <w:u w:val="single"/>
                    </w:rPr>
                  </w:pPr>
                  <w:r w:rsidRPr="00F10135">
                    <w:rPr>
                      <w:b/>
                      <w:szCs w:val="24"/>
                      <w:u w:val="single"/>
                    </w:rPr>
                    <w:t>Primary Strengths</w:t>
                  </w:r>
                </w:p>
              </w:tc>
              <w:tc>
                <w:tcPr>
                  <w:tcW w:w="4313" w:type="dxa"/>
                </w:tcPr>
                <w:p w:rsidR="00352BC3" w:rsidRPr="00F10135" w:rsidRDefault="00352BC3" w:rsidP="008A68E8">
                  <w:pPr>
                    <w:widowControl/>
                    <w:snapToGrid/>
                    <w:rPr>
                      <w:b/>
                      <w:szCs w:val="24"/>
                      <w:u w:val="single"/>
                    </w:rPr>
                  </w:pPr>
                  <w:r w:rsidRPr="00F10135">
                    <w:rPr>
                      <w:b/>
                      <w:szCs w:val="24"/>
                      <w:u w:val="single"/>
                    </w:rPr>
                    <w:t xml:space="preserve">Primary Weaknesses </w:t>
                  </w:r>
                </w:p>
              </w:tc>
            </w:tr>
            <w:tr w:rsidR="00352BC3" w:rsidRPr="00F10135">
              <w:trPr>
                <w:trHeight w:val="387"/>
              </w:trPr>
              <w:tc>
                <w:tcPr>
                  <w:tcW w:w="4312" w:type="dxa"/>
                </w:tcPr>
                <w:p w:rsidR="00A769AF" w:rsidRPr="00F10135" w:rsidRDefault="00A769AF" w:rsidP="00A769AF">
                  <w:pPr>
                    <w:widowControl/>
                    <w:numPr>
                      <w:ilvl w:val="0"/>
                      <w:numId w:val="9"/>
                    </w:numPr>
                    <w:snapToGrid/>
                    <w:spacing w:before="40" w:after="100" w:afterAutospacing="1"/>
                    <w:rPr>
                      <w:szCs w:val="24"/>
                    </w:rPr>
                  </w:pPr>
                  <w:r w:rsidRPr="00F10135">
                    <w:rPr>
                      <w:szCs w:val="24"/>
                    </w:rPr>
                    <w:t>In the application and the interview, clear evidence was provided of knowledge regarding program requirements for English language development (ELD) programs.</w:t>
                  </w:r>
                  <w:r w:rsidR="00A21B30" w:rsidRPr="00F10135">
                    <w:rPr>
                      <w:szCs w:val="24"/>
                    </w:rPr>
                    <w:t xml:space="preserve"> A member of the proposed board of trustees, Dr. Raquel Bauman, is an English as a Second Language (ESL) teacher and administrator. (Section II.F.)</w:t>
                  </w:r>
                </w:p>
                <w:p w:rsidR="00017DBD" w:rsidRPr="00F10135" w:rsidRDefault="007C374A" w:rsidP="008A68E8">
                  <w:pPr>
                    <w:widowControl/>
                    <w:numPr>
                      <w:ilvl w:val="0"/>
                      <w:numId w:val="9"/>
                    </w:numPr>
                    <w:snapToGrid/>
                    <w:spacing w:before="40" w:after="100" w:afterAutospacing="1"/>
                    <w:rPr>
                      <w:szCs w:val="24"/>
                    </w:rPr>
                  </w:pPr>
                  <w:r w:rsidRPr="00F10135">
                    <w:rPr>
                      <w:szCs w:val="24"/>
                    </w:rPr>
                    <w:t>The application describes the plan for a school nutrition program</w:t>
                  </w:r>
                  <w:r w:rsidR="00A2621F" w:rsidRPr="00F10135">
                    <w:rPr>
                      <w:szCs w:val="24"/>
                    </w:rPr>
                    <w:t xml:space="preserve"> and proposes to serve breakfast, lunch, and dinner every day</w:t>
                  </w:r>
                  <w:r w:rsidR="003C6BA8" w:rsidRPr="00F10135">
                    <w:rPr>
                      <w:szCs w:val="24"/>
                    </w:rPr>
                    <w:t xml:space="preserve"> in recognition of the </w:t>
                  </w:r>
                  <w:r w:rsidR="009F42E8" w:rsidRPr="00F10135">
                    <w:rPr>
                      <w:szCs w:val="24"/>
                    </w:rPr>
                    <w:t xml:space="preserve">anticipated </w:t>
                  </w:r>
                  <w:r w:rsidR="003C6BA8" w:rsidRPr="00F10135">
                    <w:rPr>
                      <w:szCs w:val="24"/>
                    </w:rPr>
                    <w:t>needs of the targeted student population</w:t>
                  </w:r>
                  <w:r w:rsidR="00A2621F" w:rsidRPr="00F10135">
                    <w:rPr>
                      <w:szCs w:val="24"/>
                    </w:rPr>
                    <w:t>. (Section II.F.)</w:t>
                  </w:r>
                </w:p>
                <w:p w:rsidR="00A2621F" w:rsidRPr="00F10135" w:rsidRDefault="00A2621F" w:rsidP="0019754D">
                  <w:pPr>
                    <w:widowControl/>
                    <w:snapToGrid/>
                    <w:spacing w:before="40" w:after="100" w:afterAutospacing="1"/>
                    <w:ind w:left="360"/>
                    <w:rPr>
                      <w:szCs w:val="24"/>
                    </w:rPr>
                  </w:pPr>
                </w:p>
              </w:tc>
              <w:tc>
                <w:tcPr>
                  <w:tcW w:w="4313" w:type="dxa"/>
                </w:tcPr>
                <w:p w:rsidR="003558AA" w:rsidRPr="00F10135" w:rsidRDefault="003558AA" w:rsidP="003558AA">
                  <w:pPr>
                    <w:numPr>
                      <w:ilvl w:val="0"/>
                      <w:numId w:val="9"/>
                    </w:numPr>
                    <w:rPr>
                      <w:szCs w:val="24"/>
                    </w:rPr>
                  </w:pPr>
                  <w:r w:rsidRPr="00F10135">
                    <w:rPr>
                      <w:szCs w:val="24"/>
                    </w:rPr>
                    <w:t>The application provides limited details on the processes and procedures the school will use to identify, assess, and provide specialized instruction to students with disabilities.  (Section II.F.)</w:t>
                  </w:r>
                </w:p>
                <w:p w:rsidR="00A769AF" w:rsidRPr="00F10135" w:rsidRDefault="00A769AF" w:rsidP="007C374A">
                  <w:pPr>
                    <w:numPr>
                      <w:ilvl w:val="0"/>
                      <w:numId w:val="9"/>
                    </w:numPr>
                    <w:rPr>
                      <w:szCs w:val="24"/>
                    </w:rPr>
                  </w:pPr>
                  <w:r w:rsidRPr="00F10135">
                    <w:rPr>
                      <w:szCs w:val="24"/>
                    </w:rPr>
                    <w:t>The application does not provide a description of how the special education program will be evaluated. (Section II.F.)</w:t>
                  </w:r>
                </w:p>
                <w:p w:rsidR="00E42A59" w:rsidRPr="00F10135" w:rsidRDefault="00076290" w:rsidP="003558AA">
                  <w:pPr>
                    <w:ind w:left="360"/>
                    <w:rPr>
                      <w:szCs w:val="24"/>
                    </w:rPr>
                  </w:pPr>
                  <w:r w:rsidRPr="00F10135">
                    <w:rPr>
                      <w:szCs w:val="24"/>
                    </w:rPr>
                    <w:t xml:space="preserve"> </w:t>
                  </w:r>
                  <w:r w:rsidR="003E2E3E" w:rsidRPr="00F10135">
                    <w:rPr>
                      <w:szCs w:val="24"/>
                    </w:rPr>
                    <w:t xml:space="preserve">  </w:t>
                  </w:r>
                </w:p>
              </w:tc>
            </w:tr>
          </w:tbl>
          <w:p w:rsidR="00352BC3" w:rsidRPr="00F10135" w:rsidRDefault="00352BC3" w:rsidP="00352BC3">
            <w:pPr>
              <w:rPr>
                <w:b/>
                <w:szCs w:val="24"/>
              </w:rPr>
            </w:pPr>
          </w:p>
        </w:tc>
      </w:tr>
      <w:tr w:rsidR="00352BC3" w:rsidRPr="00F10135">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F10135" w:rsidRDefault="005674B1" w:rsidP="00DB366B">
            <w:pPr>
              <w:jc w:val="center"/>
              <w:rPr>
                <w:b/>
                <w:szCs w:val="24"/>
              </w:rPr>
            </w:pPr>
            <w:r w:rsidRPr="00F10135">
              <w:rPr>
                <w:b/>
                <w:szCs w:val="24"/>
              </w:rPr>
              <w:lastRenderedPageBreak/>
              <w:t>Enrollment and Recruitment</w:t>
            </w:r>
          </w:p>
          <w:p w:rsidR="00DB366B" w:rsidRPr="00F10135"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F10135">
              <w:tc>
                <w:tcPr>
                  <w:tcW w:w="4312" w:type="dxa"/>
                </w:tcPr>
                <w:p w:rsidR="00352BC3" w:rsidRPr="00F10135" w:rsidRDefault="00352BC3" w:rsidP="008A68E8">
                  <w:pPr>
                    <w:widowControl/>
                    <w:snapToGrid/>
                    <w:rPr>
                      <w:b/>
                      <w:szCs w:val="24"/>
                      <w:u w:val="single"/>
                    </w:rPr>
                  </w:pPr>
                  <w:r w:rsidRPr="00F10135">
                    <w:rPr>
                      <w:b/>
                      <w:szCs w:val="24"/>
                      <w:u w:val="single"/>
                    </w:rPr>
                    <w:t>Primary Strengths</w:t>
                  </w:r>
                </w:p>
              </w:tc>
              <w:tc>
                <w:tcPr>
                  <w:tcW w:w="4313" w:type="dxa"/>
                </w:tcPr>
                <w:p w:rsidR="00352BC3" w:rsidRPr="00F10135" w:rsidRDefault="00352BC3" w:rsidP="008A68E8">
                  <w:pPr>
                    <w:widowControl/>
                    <w:snapToGrid/>
                    <w:rPr>
                      <w:b/>
                      <w:szCs w:val="24"/>
                      <w:u w:val="single"/>
                    </w:rPr>
                  </w:pPr>
                  <w:r w:rsidRPr="00F10135">
                    <w:rPr>
                      <w:b/>
                      <w:szCs w:val="24"/>
                      <w:u w:val="single"/>
                    </w:rPr>
                    <w:t xml:space="preserve">Primary Weaknesses </w:t>
                  </w:r>
                </w:p>
              </w:tc>
            </w:tr>
            <w:tr w:rsidR="00352BC3" w:rsidRPr="00F10135">
              <w:trPr>
                <w:trHeight w:val="387"/>
              </w:trPr>
              <w:tc>
                <w:tcPr>
                  <w:tcW w:w="4312" w:type="dxa"/>
                </w:tcPr>
                <w:p w:rsidR="003C76C8" w:rsidRPr="00F10135" w:rsidRDefault="009E51E6" w:rsidP="009E51E6">
                  <w:pPr>
                    <w:widowControl/>
                    <w:numPr>
                      <w:ilvl w:val="0"/>
                      <w:numId w:val="7"/>
                    </w:numPr>
                    <w:snapToGrid/>
                    <w:spacing w:before="40" w:after="100" w:afterAutospacing="1"/>
                    <w:rPr>
                      <w:bCs/>
                      <w:szCs w:val="24"/>
                    </w:rPr>
                  </w:pPr>
                  <w:r w:rsidRPr="00F10135">
                    <w:rPr>
                      <w:bCs/>
                      <w:szCs w:val="24"/>
                    </w:rPr>
                    <w:t>After the first year, t</w:t>
                  </w:r>
                  <w:r w:rsidR="009E77D7" w:rsidRPr="00F10135">
                    <w:rPr>
                      <w:bCs/>
                      <w:szCs w:val="24"/>
                    </w:rPr>
                    <w:t>he application pr</w:t>
                  </w:r>
                  <w:r w:rsidRPr="00F10135">
                    <w:rPr>
                      <w:bCs/>
                      <w:szCs w:val="24"/>
                    </w:rPr>
                    <w:t>oposes</w:t>
                  </w:r>
                  <w:r w:rsidR="009E77D7" w:rsidRPr="00F10135">
                    <w:rPr>
                      <w:bCs/>
                      <w:szCs w:val="24"/>
                    </w:rPr>
                    <w:t xml:space="preserve"> three </w:t>
                  </w:r>
                  <w:r w:rsidRPr="00F10135">
                    <w:rPr>
                      <w:bCs/>
                      <w:szCs w:val="24"/>
                    </w:rPr>
                    <w:t xml:space="preserve">enrollment </w:t>
                  </w:r>
                  <w:r w:rsidR="009E77D7" w:rsidRPr="00F10135">
                    <w:rPr>
                      <w:bCs/>
                      <w:szCs w:val="24"/>
                    </w:rPr>
                    <w:t>entry points for students to</w:t>
                  </w:r>
                  <w:r w:rsidRPr="00F10135">
                    <w:rPr>
                      <w:bCs/>
                      <w:szCs w:val="24"/>
                    </w:rPr>
                    <w:t xml:space="preserve"> enter the school through the design of the three 14 week</w:t>
                  </w:r>
                  <w:r w:rsidR="009E77D7" w:rsidRPr="00F10135">
                    <w:rPr>
                      <w:bCs/>
                      <w:szCs w:val="24"/>
                    </w:rPr>
                    <w:t xml:space="preserve"> trimesters</w:t>
                  </w:r>
                  <w:r w:rsidR="009F42E8" w:rsidRPr="00F10135">
                    <w:rPr>
                      <w:bCs/>
                      <w:szCs w:val="24"/>
                    </w:rPr>
                    <w:t xml:space="preserve"> in support of re-engaging students who have dropped out of high school</w:t>
                  </w:r>
                  <w:r w:rsidR="009E77D7" w:rsidRPr="00F10135">
                    <w:rPr>
                      <w:bCs/>
                      <w:szCs w:val="24"/>
                    </w:rPr>
                    <w:t>.</w:t>
                  </w:r>
                  <w:r w:rsidR="005F519D" w:rsidRPr="00F10135">
                    <w:rPr>
                      <w:bCs/>
                      <w:szCs w:val="24"/>
                    </w:rPr>
                    <w:t xml:space="preserve"> </w:t>
                  </w:r>
                  <w:r w:rsidR="005F519D" w:rsidRPr="00F10135">
                    <w:rPr>
                      <w:szCs w:val="24"/>
                    </w:rPr>
                    <w:t>(Section III.A)</w:t>
                  </w:r>
                </w:p>
              </w:tc>
              <w:tc>
                <w:tcPr>
                  <w:tcW w:w="4313" w:type="dxa"/>
                </w:tcPr>
                <w:p w:rsidR="009E6DB7" w:rsidRPr="00F10135" w:rsidRDefault="007636F5" w:rsidP="005F519D">
                  <w:pPr>
                    <w:widowControl/>
                    <w:numPr>
                      <w:ilvl w:val="0"/>
                      <w:numId w:val="7"/>
                    </w:numPr>
                    <w:snapToGrid/>
                    <w:spacing w:before="40" w:after="100" w:afterAutospacing="1"/>
                    <w:rPr>
                      <w:szCs w:val="24"/>
                    </w:rPr>
                  </w:pPr>
                  <w:r w:rsidRPr="00F10135">
                    <w:rPr>
                      <w:szCs w:val="24"/>
                    </w:rPr>
                    <w:t>The</w:t>
                  </w:r>
                  <w:r w:rsidR="00031C84" w:rsidRPr="00F10135">
                    <w:rPr>
                      <w:szCs w:val="24"/>
                    </w:rPr>
                    <w:t xml:space="preserve"> </w:t>
                  </w:r>
                  <w:r w:rsidR="003C6B94" w:rsidRPr="00F10135">
                    <w:rPr>
                      <w:szCs w:val="24"/>
                    </w:rPr>
                    <w:t>draft</w:t>
                  </w:r>
                  <w:r w:rsidR="00031C84" w:rsidRPr="00F10135">
                    <w:rPr>
                      <w:szCs w:val="24"/>
                    </w:rPr>
                    <w:t xml:space="preserve"> enrollment policy and </w:t>
                  </w:r>
                  <w:r w:rsidR="003C6B94" w:rsidRPr="00F10135">
                    <w:rPr>
                      <w:szCs w:val="24"/>
                    </w:rPr>
                    <w:t xml:space="preserve">draft </w:t>
                  </w:r>
                  <w:r w:rsidRPr="00F10135">
                    <w:rPr>
                      <w:szCs w:val="24"/>
                    </w:rPr>
                    <w:t>recruitment and retention plan</w:t>
                  </w:r>
                  <w:r w:rsidR="00031C84" w:rsidRPr="00F10135">
                    <w:rPr>
                      <w:szCs w:val="24"/>
                    </w:rPr>
                    <w:t xml:space="preserve"> </w:t>
                  </w:r>
                  <w:r w:rsidR="006753B7" w:rsidRPr="00F10135">
                    <w:rPr>
                      <w:szCs w:val="24"/>
                    </w:rPr>
                    <w:t>provide inadequate, and in some cases inaccurate information</w:t>
                  </w:r>
                  <w:r w:rsidR="00031C84" w:rsidRPr="00F10135">
                    <w:rPr>
                      <w:szCs w:val="24"/>
                    </w:rPr>
                    <w:t xml:space="preserve">.  </w:t>
                  </w:r>
                  <w:r w:rsidR="003C6B94" w:rsidRPr="00F10135">
                    <w:rPr>
                      <w:szCs w:val="24"/>
                    </w:rPr>
                    <w:t>In the application and</w:t>
                  </w:r>
                  <w:r w:rsidR="00B635C4" w:rsidRPr="00F10135">
                    <w:rPr>
                      <w:szCs w:val="24"/>
                    </w:rPr>
                    <w:t xml:space="preserve"> the interview, the applicant group </w:t>
                  </w:r>
                  <w:r w:rsidR="003C6B94" w:rsidRPr="00F10135">
                    <w:rPr>
                      <w:szCs w:val="24"/>
                    </w:rPr>
                    <w:t>described inaccurately the</w:t>
                  </w:r>
                  <w:r w:rsidR="006753B7" w:rsidRPr="00F10135">
                    <w:rPr>
                      <w:szCs w:val="24"/>
                    </w:rPr>
                    <w:t xml:space="preserve"> </w:t>
                  </w:r>
                  <w:r w:rsidR="009E6DB7" w:rsidRPr="00F10135">
                    <w:rPr>
                      <w:szCs w:val="24"/>
                    </w:rPr>
                    <w:t xml:space="preserve">eligibility requirements for students who can </w:t>
                  </w:r>
                  <w:r w:rsidR="006753B7" w:rsidRPr="00F10135">
                    <w:rPr>
                      <w:szCs w:val="24"/>
                    </w:rPr>
                    <w:t xml:space="preserve">apply and </w:t>
                  </w:r>
                  <w:r w:rsidR="009E6DB7" w:rsidRPr="00F10135">
                    <w:rPr>
                      <w:szCs w:val="24"/>
                    </w:rPr>
                    <w:t>enroll</w:t>
                  </w:r>
                  <w:r w:rsidR="006753B7" w:rsidRPr="00F10135">
                    <w:rPr>
                      <w:szCs w:val="24"/>
                    </w:rPr>
                    <w:t xml:space="preserve"> at the proposed school</w:t>
                  </w:r>
                  <w:r w:rsidR="009E6DB7" w:rsidRPr="00F10135">
                    <w:rPr>
                      <w:szCs w:val="24"/>
                    </w:rPr>
                    <w:t>. (Section III.A)</w:t>
                  </w:r>
                </w:p>
                <w:p w:rsidR="00B635C4" w:rsidRPr="00F10135" w:rsidRDefault="0035739D" w:rsidP="008B0331">
                  <w:pPr>
                    <w:widowControl/>
                    <w:numPr>
                      <w:ilvl w:val="0"/>
                      <w:numId w:val="7"/>
                    </w:numPr>
                    <w:snapToGrid/>
                    <w:spacing w:before="40" w:after="100" w:afterAutospacing="1"/>
                    <w:rPr>
                      <w:szCs w:val="24"/>
                    </w:rPr>
                  </w:pPr>
                  <w:r w:rsidRPr="00F10135">
                    <w:rPr>
                      <w:szCs w:val="24"/>
                    </w:rPr>
                    <w:t>In the interview and in t</w:t>
                  </w:r>
                  <w:r w:rsidR="00031C84" w:rsidRPr="00F10135">
                    <w:rPr>
                      <w:szCs w:val="24"/>
                    </w:rPr>
                    <w:t>he application</w:t>
                  </w:r>
                  <w:r w:rsidRPr="00F10135">
                    <w:rPr>
                      <w:szCs w:val="24"/>
                    </w:rPr>
                    <w:t>, the applicant group</w:t>
                  </w:r>
                  <w:r w:rsidR="00031C84" w:rsidRPr="00F10135">
                    <w:rPr>
                      <w:szCs w:val="24"/>
                    </w:rPr>
                    <w:t xml:space="preserve"> does not clearly articulate how the school will be responsive to the </w:t>
                  </w:r>
                  <w:r w:rsidR="000F1B8F" w:rsidRPr="00F10135">
                    <w:rPr>
                      <w:szCs w:val="24"/>
                    </w:rPr>
                    <w:t xml:space="preserve">anticipated </w:t>
                  </w:r>
                  <w:r w:rsidR="00031C84" w:rsidRPr="00F10135">
                    <w:rPr>
                      <w:szCs w:val="24"/>
                    </w:rPr>
                    <w:t>high mobility rate of t</w:t>
                  </w:r>
                  <w:r w:rsidR="00D81E2B" w:rsidRPr="00F10135">
                    <w:rPr>
                      <w:szCs w:val="24"/>
                    </w:rPr>
                    <w:t>he proposed student population.</w:t>
                  </w:r>
                  <w:r w:rsidR="00031C84" w:rsidRPr="00F10135">
                    <w:rPr>
                      <w:szCs w:val="24"/>
                    </w:rPr>
                    <w:t xml:space="preserve"> </w:t>
                  </w:r>
                  <w:r w:rsidR="000F1B8F" w:rsidRPr="00F10135">
                    <w:rPr>
                      <w:szCs w:val="24"/>
                    </w:rPr>
                    <w:t>A</w:t>
                  </w:r>
                  <w:r w:rsidR="009E6DB7" w:rsidRPr="00F10135">
                    <w:rPr>
                      <w:szCs w:val="24"/>
                    </w:rPr>
                    <w:t xml:space="preserve">t the interview, the applicant group expressed confidence in </w:t>
                  </w:r>
                  <w:r w:rsidRPr="00F10135">
                    <w:rPr>
                      <w:szCs w:val="24"/>
                    </w:rPr>
                    <w:t>attracting</w:t>
                  </w:r>
                  <w:r w:rsidR="008B0331" w:rsidRPr="00F10135">
                    <w:rPr>
                      <w:szCs w:val="24"/>
                    </w:rPr>
                    <w:t xml:space="preserve"> enough applicants for first year enrollment (60 students)</w:t>
                  </w:r>
                  <w:r w:rsidR="000F1B8F" w:rsidRPr="00F10135">
                    <w:rPr>
                      <w:szCs w:val="24"/>
                    </w:rPr>
                    <w:t xml:space="preserve"> and a waitlist</w:t>
                  </w:r>
                  <w:r w:rsidR="00D12E9D" w:rsidRPr="00F10135">
                    <w:rPr>
                      <w:szCs w:val="24"/>
                    </w:rPr>
                    <w:t>,</w:t>
                  </w:r>
                  <w:r w:rsidR="000F1B8F" w:rsidRPr="00F10135">
                    <w:rPr>
                      <w:szCs w:val="24"/>
                    </w:rPr>
                    <w:t xml:space="preserve"> </w:t>
                  </w:r>
                  <w:r w:rsidR="00FE6D19" w:rsidRPr="00F10135">
                    <w:rPr>
                      <w:szCs w:val="24"/>
                    </w:rPr>
                    <w:t>and expressed no concerns about possible attrition</w:t>
                  </w:r>
                  <w:r w:rsidR="009E6DB7" w:rsidRPr="00F10135">
                    <w:rPr>
                      <w:szCs w:val="24"/>
                    </w:rPr>
                    <w:t xml:space="preserve">.  </w:t>
                  </w:r>
                  <w:r w:rsidR="002152B8" w:rsidRPr="00F10135">
                    <w:rPr>
                      <w:szCs w:val="24"/>
                    </w:rPr>
                    <w:t xml:space="preserve"> </w:t>
                  </w:r>
                  <w:r w:rsidR="009E6DB7" w:rsidRPr="00F10135">
                    <w:rPr>
                      <w:szCs w:val="24"/>
                    </w:rPr>
                    <w:t>(Section III.A.)</w:t>
                  </w:r>
                  <w:r w:rsidR="00B635C4" w:rsidRPr="00F10135">
                    <w:rPr>
                      <w:szCs w:val="24"/>
                    </w:rPr>
                    <w:t xml:space="preserve"> </w:t>
                  </w:r>
                </w:p>
              </w:tc>
            </w:tr>
          </w:tbl>
          <w:p w:rsidR="00352BC3" w:rsidRPr="00F10135" w:rsidRDefault="00352BC3" w:rsidP="00352BC3">
            <w:pPr>
              <w:rPr>
                <w:b/>
                <w:szCs w:val="24"/>
              </w:rPr>
            </w:pPr>
          </w:p>
        </w:tc>
      </w:tr>
      <w:tr w:rsidR="00352BC3" w:rsidRPr="00F10135">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F10135" w:rsidRDefault="005674B1" w:rsidP="00DB366B">
            <w:pPr>
              <w:jc w:val="center"/>
              <w:rPr>
                <w:b/>
                <w:szCs w:val="24"/>
              </w:rPr>
            </w:pPr>
            <w:r w:rsidRPr="00F10135">
              <w:rPr>
                <w:b/>
                <w:szCs w:val="24"/>
              </w:rPr>
              <w:t>Capacity and School Governance</w:t>
            </w:r>
          </w:p>
          <w:p w:rsidR="00DB366B" w:rsidRPr="00F10135"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F10135">
              <w:tc>
                <w:tcPr>
                  <w:tcW w:w="4312" w:type="dxa"/>
                </w:tcPr>
                <w:p w:rsidR="00352BC3" w:rsidRPr="00F10135" w:rsidRDefault="00352BC3" w:rsidP="008A68E8">
                  <w:pPr>
                    <w:widowControl/>
                    <w:snapToGrid/>
                    <w:rPr>
                      <w:b/>
                      <w:szCs w:val="24"/>
                      <w:u w:val="single"/>
                    </w:rPr>
                  </w:pPr>
                  <w:r w:rsidRPr="00F10135">
                    <w:rPr>
                      <w:b/>
                      <w:szCs w:val="24"/>
                      <w:u w:val="single"/>
                    </w:rPr>
                    <w:t>Primary Strengths</w:t>
                  </w:r>
                </w:p>
              </w:tc>
              <w:tc>
                <w:tcPr>
                  <w:tcW w:w="4313" w:type="dxa"/>
                </w:tcPr>
                <w:p w:rsidR="00352BC3" w:rsidRPr="00F10135" w:rsidRDefault="00352BC3" w:rsidP="008A68E8">
                  <w:pPr>
                    <w:widowControl/>
                    <w:snapToGrid/>
                    <w:rPr>
                      <w:b/>
                      <w:szCs w:val="24"/>
                      <w:u w:val="single"/>
                    </w:rPr>
                  </w:pPr>
                  <w:r w:rsidRPr="00F10135">
                    <w:rPr>
                      <w:b/>
                      <w:szCs w:val="24"/>
                      <w:u w:val="single"/>
                    </w:rPr>
                    <w:t xml:space="preserve">Primary Weaknesses </w:t>
                  </w:r>
                </w:p>
              </w:tc>
            </w:tr>
            <w:tr w:rsidR="00352BC3" w:rsidRPr="00F10135">
              <w:trPr>
                <w:trHeight w:val="387"/>
              </w:trPr>
              <w:tc>
                <w:tcPr>
                  <w:tcW w:w="4312" w:type="dxa"/>
                </w:tcPr>
                <w:p w:rsidR="00CA6583" w:rsidRPr="00F10135" w:rsidRDefault="00634C5A" w:rsidP="00D212BD">
                  <w:pPr>
                    <w:widowControl/>
                    <w:numPr>
                      <w:ilvl w:val="0"/>
                      <w:numId w:val="7"/>
                    </w:numPr>
                    <w:snapToGrid/>
                    <w:spacing w:before="40" w:after="100" w:afterAutospacing="1"/>
                    <w:rPr>
                      <w:bCs/>
                      <w:szCs w:val="24"/>
                    </w:rPr>
                  </w:pPr>
                  <w:r w:rsidRPr="00F10135">
                    <w:rPr>
                      <w:bCs/>
                      <w:szCs w:val="24"/>
                    </w:rPr>
                    <w:t xml:space="preserve">The proposed board </w:t>
                  </w:r>
                  <w:r w:rsidR="00EC4D08" w:rsidRPr="00F10135">
                    <w:rPr>
                      <w:bCs/>
                      <w:szCs w:val="24"/>
                    </w:rPr>
                    <w:t xml:space="preserve">of trustees </w:t>
                  </w:r>
                  <w:r w:rsidRPr="00F10135">
                    <w:rPr>
                      <w:bCs/>
                      <w:szCs w:val="24"/>
                    </w:rPr>
                    <w:t xml:space="preserve">demonstrates </w:t>
                  </w:r>
                  <w:r w:rsidR="00D212BD" w:rsidRPr="00F10135">
                    <w:rPr>
                      <w:bCs/>
                      <w:szCs w:val="24"/>
                    </w:rPr>
                    <w:t>a</w:t>
                  </w:r>
                  <w:r w:rsidRPr="00F10135">
                    <w:rPr>
                      <w:bCs/>
                      <w:szCs w:val="24"/>
                    </w:rPr>
                    <w:t xml:space="preserve"> depth and breadth of </w:t>
                  </w:r>
                  <w:r w:rsidR="00D212BD" w:rsidRPr="00F10135">
                    <w:rPr>
                      <w:bCs/>
                      <w:szCs w:val="24"/>
                    </w:rPr>
                    <w:t>knowledge regarding</w:t>
                  </w:r>
                  <w:r w:rsidRPr="00F10135">
                    <w:rPr>
                      <w:bCs/>
                      <w:szCs w:val="24"/>
                    </w:rPr>
                    <w:t xml:space="preserve"> both Lawrence and the </w:t>
                  </w:r>
                  <w:r w:rsidR="00EC4D08" w:rsidRPr="00F10135">
                    <w:rPr>
                      <w:bCs/>
                      <w:szCs w:val="24"/>
                    </w:rPr>
                    <w:t>targeted population of students.  The board</w:t>
                  </w:r>
                  <w:r w:rsidRPr="00F10135">
                    <w:rPr>
                      <w:bCs/>
                      <w:szCs w:val="24"/>
                    </w:rPr>
                    <w:t xml:space="preserve"> include</w:t>
                  </w:r>
                  <w:r w:rsidR="00EC4D08" w:rsidRPr="00F10135">
                    <w:rPr>
                      <w:bCs/>
                      <w:szCs w:val="24"/>
                    </w:rPr>
                    <w:t>s</w:t>
                  </w:r>
                  <w:r w:rsidRPr="00F10135">
                    <w:rPr>
                      <w:bCs/>
                      <w:szCs w:val="24"/>
                    </w:rPr>
                    <w:t xml:space="preserve"> members who possess skills and experience in finance, social services, management, and education</w:t>
                  </w:r>
                  <w:r w:rsidR="00C25F44" w:rsidRPr="00F10135">
                    <w:rPr>
                      <w:bCs/>
                      <w:szCs w:val="24"/>
                    </w:rPr>
                    <w:t>, including present members of a charter school board of trustees</w:t>
                  </w:r>
                  <w:r w:rsidRPr="00F10135">
                    <w:rPr>
                      <w:bCs/>
                      <w:szCs w:val="24"/>
                    </w:rPr>
                    <w:t>. (Section III.C.)</w:t>
                  </w:r>
                </w:p>
                <w:p w:rsidR="007F33C8" w:rsidRPr="00F10135" w:rsidRDefault="007F33C8" w:rsidP="00894A92">
                  <w:pPr>
                    <w:widowControl/>
                    <w:snapToGrid/>
                    <w:spacing w:before="40" w:after="100" w:afterAutospacing="1"/>
                    <w:ind w:left="360"/>
                    <w:rPr>
                      <w:bCs/>
                      <w:szCs w:val="24"/>
                    </w:rPr>
                  </w:pPr>
                </w:p>
              </w:tc>
              <w:tc>
                <w:tcPr>
                  <w:tcW w:w="4313" w:type="dxa"/>
                </w:tcPr>
                <w:p w:rsidR="00C74A45" w:rsidRPr="00F10135" w:rsidRDefault="00A96EBC" w:rsidP="00C74A45">
                  <w:pPr>
                    <w:widowControl/>
                    <w:numPr>
                      <w:ilvl w:val="0"/>
                      <w:numId w:val="11"/>
                    </w:numPr>
                    <w:snapToGrid/>
                    <w:spacing w:before="40" w:after="100" w:afterAutospacing="1"/>
                    <w:rPr>
                      <w:szCs w:val="24"/>
                    </w:rPr>
                  </w:pPr>
                  <w:r w:rsidRPr="00F10135">
                    <w:rPr>
                      <w:szCs w:val="24"/>
                    </w:rPr>
                    <w:t>During the interview, the applicant group did not adequately address</w:t>
                  </w:r>
                  <w:r w:rsidR="00031C84" w:rsidRPr="00F10135">
                    <w:rPr>
                      <w:szCs w:val="24"/>
                    </w:rPr>
                    <w:t xml:space="preserve"> </w:t>
                  </w:r>
                  <w:r w:rsidR="00762BDD" w:rsidRPr="00F10135">
                    <w:rPr>
                      <w:szCs w:val="24"/>
                    </w:rPr>
                    <w:t xml:space="preserve">the </w:t>
                  </w:r>
                  <w:r w:rsidR="00163073" w:rsidRPr="00F10135">
                    <w:rPr>
                      <w:szCs w:val="24"/>
                    </w:rPr>
                    <w:t>potential</w:t>
                  </w:r>
                  <w:r w:rsidR="00031C84" w:rsidRPr="00F10135">
                    <w:rPr>
                      <w:szCs w:val="24"/>
                    </w:rPr>
                    <w:t xml:space="preserve"> conflict</w:t>
                  </w:r>
                  <w:r w:rsidR="00163073" w:rsidRPr="00F10135">
                    <w:rPr>
                      <w:szCs w:val="24"/>
                    </w:rPr>
                    <w:t>s</w:t>
                  </w:r>
                  <w:r w:rsidR="00031C84" w:rsidRPr="00F10135">
                    <w:rPr>
                      <w:szCs w:val="24"/>
                    </w:rPr>
                    <w:t xml:space="preserve"> of interest </w:t>
                  </w:r>
                  <w:r w:rsidR="00762BDD" w:rsidRPr="00F10135">
                    <w:rPr>
                      <w:szCs w:val="24"/>
                    </w:rPr>
                    <w:t>among</w:t>
                  </w:r>
                  <w:r w:rsidR="00031C84" w:rsidRPr="00F10135">
                    <w:rPr>
                      <w:szCs w:val="24"/>
                    </w:rPr>
                    <w:t xml:space="preserve"> </w:t>
                  </w:r>
                  <w:r w:rsidR="00F46101" w:rsidRPr="00F10135">
                    <w:rPr>
                      <w:szCs w:val="24"/>
                    </w:rPr>
                    <w:t xml:space="preserve">the </w:t>
                  </w:r>
                  <w:r w:rsidR="00163073" w:rsidRPr="00F10135">
                    <w:rPr>
                      <w:szCs w:val="24"/>
                    </w:rPr>
                    <w:t>proposed board member</w:t>
                  </w:r>
                  <w:r w:rsidR="00031C84" w:rsidRPr="00F10135">
                    <w:rPr>
                      <w:szCs w:val="24"/>
                    </w:rPr>
                    <w:t xml:space="preserve">s. </w:t>
                  </w:r>
                  <w:r w:rsidR="00F57F92" w:rsidRPr="00F10135">
                    <w:rPr>
                      <w:szCs w:val="24"/>
                    </w:rPr>
                    <w:t>The proposed board of trustees contains members empl</w:t>
                  </w:r>
                  <w:r w:rsidR="00031C84" w:rsidRPr="00F10135">
                    <w:rPr>
                      <w:szCs w:val="24"/>
                    </w:rPr>
                    <w:t>oyed by LFDEF</w:t>
                  </w:r>
                  <w:r w:rsidR="00F57F92" w:rsidRPr="00F10135">
                    <w:rPr>
                      <w:szCs w:val="24"/>
                    </w:rPr>
                    <w:t>, Inc</w:t>
                  </w:r>
                  <w:r w:rsidR="00031C84" w:rsidRPr="00F10135">
                    <w:rPr>
                      <w:szCs w:val="24"/>
                    </w:rPr>
                    <w:t>., the proposed management company</w:t>
                  </w:r>
                  <w:r w:rsidR="00F57F92" w:rsidRPr="00F10135">
                    <w:rPr>
                      <w:szCs w:val="24"/>
                    </w:rPr>
                    <w:t xml:space="preserve">. </w:t>
                  </w:r>
                  <w:r w:rsidR="00380F35" w:rsidRPr="00F10135">
                    <w:rPr>
                      <w:szCs w:val="24"/>
                    </w:rPr>
                    <w:t xml:space="preserve">Some proposed board members </w:t>
                  </w:r>
                  <w:r w:rsidR="0054567A">
                    <w:rPr>
                      <w:szCs w:val="24"/>
                    </w:rPr>
                    <w:t>may need to</w:t>
                  </w:r>
                  <w:r w:rsidR="00F57F92" w:rsidRPr="00F10135">
                    <w:rPr>
                      <w:szCs w:val="24"/>
                    </w:rPr>
                    <w:t xml:space="preserve"> obtain a written State Ethics Commission opinion to address </w:t>
                  </w:r>
                  <w:r w:rsidR="00762BDD" w:rsidRPr="00F10135">
                    <w:rPr>
                      <w:szCs w:val="24"/>
                    </w:rPr>
                    <w:t>this concern</w:t>
                  </w:r>
                  <w:r w:rsidR="00F57F92" w:rsidRPr="00F10135">
                    <w:rPr>
                      <w:szCs w:val="24"/>
                    </w:rPr>
                    <w:t>. (Section III.B.)</w:t>
                  </w:r>
                </w:p>
                <w:p w:rsidR="000C6A50" w:rsidRPr="00F10135" w:rsidRDefault="000C6A50" w:rsidP="00C74A45">
                  <w:pPr>
                    <w:widowControl/>
                    <w:numPr>
                      <w:ilvl w:val="0"/>
                      <w:numId w:val="11"/>
                    </w:numPr>
                    <w:snapToGrid/>
                    <w:spacing w:before="40" w:after="100" w:afterAutospacing="1"/>
                    <w:rPr>
                      <w:szCs w:val="24"/>
                    </w:rPr>
                  </w:pPr>
                  <w:r w:rsidRPr="00F10135">
                    <w:rPr>
                      <w:szCs w:val="24"/>
                    </w:rPr>
                    <w:t>During the interview,</w:t>
                  </w:r>
                  <w:r w:rsidR="00C74A45" w:rsidRPr="00F10135">
                    <w:rPr>
                      <w:szCs w:val="24"/>
                    </w:rPr>
                    <w:t xml:space="preserve"> members of</w:t>
                  </w:r>
                  <w:r w:rsidRPr="00F10135">
                    <w:rPr>
                      <w:szCs w:val="24"/>
                    </w:rPr>
                    <w:t xml:space="preserve"> the proposed board provided conflicting answers </w:t>
                  </w:r>
                  <w:r w:rsidR="008240C7" w:rsidRPr="00F10135">
                    <w:rPr>
                      <w:szCs w:val="24"/>
                    </w:rPr>
                    <w:t>regarding whether</w:t>
                  </w:r>
                  <w:r w:rsidRPr="00F10135">
                    <w:rPr>
                      <w:szCs w:val="24"/>
                    </w:rPr>
                    <w:t xml:space="preserve"> the</w:t>
                  </w:r>
                  <w:r w:rsidR="008240C7" w:rsidRPr="00F10135">
                    <w:rPr>
                      <w:szCs w:val="24"/>
                    </w:rPr>
                    <w:t xml:space="preserve"> board or the management organization were responsible </w:t>
                  </w:r>
                  <w:r w:rsidRPr="00F10135">
                    <w:rPr>
                      <w:szCs w:val="24"/>
                    </w:rPr>
                    <w:t>for fundraising</w:t>
                  </w:r>
                  <w:r w:rsidR="00C74A45" w:rsidRPr="00F10135">
                    <w:rPr>
                      <w:szCs w:val="24"/>
                    </w:rPr>
                    <w:t xml:space="preserve">. </w:t>
                  </w:r>
                  <w:r w:rsidRPr="00F10135">
                    <w:rPr>
                      <w:szCs w:val="24"/>
                    </w:rPr>
                    <w:t xml:space="preserve">Although the proposed board did not clearly articulate fundraising goals, they </w:t>
                  </w:r>
                  <w:r w:rsidRPr="00F10135">
                    <w:rPr>
                      <w:szCs w:val="24"/>
                    </w:rPr>
                    <w:lastRenderedPageBreak/>
                    <w:t>indicated that grants would be the primary source of fund</w:t>
                  </w:r>
                  <w:r w:rsidR="004946CE">
                    <w:rPr>
                      <w:szCs w:val="24"/>
                    </w:rPr>
                    <w:t>s after tuition revenue</w:t>
                  </w:r>
                  <w:r w:rsidRPr="00F10135">
                    <w:rPr>
                      <w:szCs w:val="24"/>
                    </w:rPr>
                    <w:t>. (Section III.C.)</w:t>
                  </w:r>
                </w:p>
                <w:p w:rsidR="00176400" w:rsidRPr="00F10135" w:rsidRDefault="00053068" w:rsidP="00053068">
                  <w:pPr>
                    <w:widowControl/>
                    <w:numPr>
                      <w:ilvl w:val="0"/>
                      <w:numId w:val="11"/>
                    </w:numPr>
                    <w:snapToGrid/>
                    <w:spacing w:before="40" w:after="100" w:afterAutospacing="1"/>
                    <w:rPr>
                      <w:szCs w:val="24"/>
                    </w:rPr>
                  </w:pPr>
                  <w:r w:rsidRPr="00F10135">
                    <w:rPr>
                      <w:szCs w:val="24"/>
                    </w:rPr>
                    <w:t xml:space="preserve">During the interview, the proposed board was unable to describe why they intended to enter into a management contract with the proposed </w:t>
                  </w:r>
                  <w:r w:rsidR="007F1844" w:rsidRPr="00F10135">
                    <w:rPr>
                      <w:szCs w:val="24"/>
                    </w:rPr>
                    <w:t>management organization</w:t>
                  </w:r>
                  <w:r w:rsidRPr="00F10135">
                    <w:rPr>
                      <w:szCs w:val="24"/>
                    </w:rPr>
                    <w:t xml:space="preserve"> and what services will be provided.  Additionally, the community members </w:t>
                  </w:r>
                  <w:r w:rsidR="00FA03D2">
                    <w:rPr>
                      <w:szCs w:val="24"/>
                    </w:rPr>
                    <w:t xml:space="preserve">of the proposed board </w:t>
                  </w:r>
                  <w:r w:rsidRPr="00F10135">
                    <w:rPr>
                      <w:szCs w:val="24"/>
                    </w:rPr>
                    <w:t xml:space="preserve">were unable to explain the rationale behind the proposed 6.5% fee and </w:t>
                  </w:r>
                  <w:r w:rsidR="00031C84" w:rsidRPr="00F10135">
                    <w:rPr>
                      <w:szCs w:val="24"/>
                    </w:rPr>
                    <w:t>how they will assess the services provided by LFDEF. (Section III.C.</w:t>
                  </w:r>
                  <w:r w:rsidRPr="00F10135">
                    <w:rPr>
                      <w:szCs w:val="24"/>
                    </w:rPr>
                    <w:t xml:space="preserve"> and III.D.</w:t>
                  </w:r>
                  <w:r w:rsidR="00031C84" w:rsidRPr="00F10135">
                    <w:rPr>
                      <w:szCs w:val="24"/>
                    </w:rPr>
                    <w:t>)</w:t>
                  </w:r>
                </w:p>
                <w:p w:rsidR="000C6A50" w:rsidRPr="00F10135" w:rsidRDefault="00A92390" w:rsidP="000C6A50">
                  <w:pPr>
                    <w:widowControl/>
                    <w:numPr>
                      <w:ilvl w:val="0"/>
                      <w:numId w:val="11"/>
                    </w:numPr>
                    <w:snapToGrid/>
                    <w:spacing w:before="40" w:after="100" w:afterAutospacing="1"/>
                    <w:rPr>
                      <w:szCs w:val="24"/>
                    </w:rPr>
                  </w:pPr>
                  <w:r w:rsidRPr="00F10135">
                    <w:rPr>
                      <w:szCs w:val="24"/>
                    </w:rPr>
                    <w:t xml:space="preserve">Although the proposed board has identified 8 out of 12 members, they have not identified the </w:t>
                  </w:r>
                  <w:r w:rsidR="001C551E" w:rsidRPr="00F10135">
                    <w:rPr>
                      <w:szCs w:val="24"/>
                    </w:rPr>
                    <w:t>4</w:t>
                  </w:r>
                  <w:r w:rsidRPr="00F10135">
                    <w:rPr>
                      <w:szCs w:val="24"/>
                    </w:rPr>
                    <w:t xml:space="preserve"> representatives from </w:t>
                  </w:r>
                  <w:r w:rsidR="00B52DAA" w:rsidRPr="00F10135">
                    <w:rPr>
                      <w:szCs w:val="24"/>
                    </w:rPr>
                    <w:t xml:space="preserve">the </w:t>
                  </w:r>
                  <w:r w:rsidRPr="00F10135">
                    <w:rPr>
                      <w:szCs w:val="24"/>
                    </w:rPr>
                    <w:t>career pathways, a fourth representative from the LFDEF</w:t>
                  </w:r>
                  <w:r w:rsidR="00B52DAA" w:rsidRPr="00F10135">
                    <w:rPr>
                      <w:szCs w:val="24"/>
                    </w:rPr>
                    <w:t>,</w:t>
                  </w:r>
                  <w:r w:rsidRPr="00F10135">
                    <w:rPr>
                      <w:szCs w:val="24"/>
                    </w:rPr>
                    <w:t xml:space="preserve"> or a board chair.</w:t>
                  </w:r>
                  <w:r w:rsidR="00B52DAA" w:rsidRPr="00F10135">
                    <w:rPr>
                      <w:szCs w:val="24"/>
                    </w:rPr>
                    <w:t xml:space="preserve"> (Section III.C.)</w:t>
                  </w:r>
                  <w:r w:rsidR="000C6A50" w:rsidRPr="00F10135">
                    <w:rPr>
                      <w:szCs w:val="24"/>
                    </w:rPr>
                    <w:t xml:space="preserve"> </w:t>
                  </w:r>
                </w:p>
                <w:p w:rsidR="00607FEA" w:rsidRPr="00F10135" w:rsidRDefault="000C6A50" w:rsidP="00896162">
                  <w:pPr>
                    <w:widowControl/>
                    <w:numPr>
                      <w:ilvl w:val="0"/>
                      <w:numId w:val="11"/>
                    </w:numPr>
                    <w:snapToGrid/>
                    <w:spacing w:before="40" w:after="100" w:afterAutospacing="1"/>
                    <w:rPr>
                      <w:szCs w:val="24"/>
                    </w:rPr>
                  </w:pPr>
                  <w:r w:rsidRPr="00F10135">
                    <w:rPr>
                      <w:szCs w:val="24"/>
                    </w:rPr>
                    <w:t xml:space="preserve">The </w:t>
                  </w:r>
                  <w:r w:rsidR="00896162" w:rsidRPr="00F10135">
                    <w:rPr>
                      <w:szCs w:val="24"/>
                    </w:rPr>
                    <w:t xml:space="preserve">proposed school’s </w:t>
                  </w:r>
                  <w:r w:rsidRPr="00F10135">
                    <w:rPr>
                      <w:szCs w:val="24"/>
                    </w:rPr>
                    <w:t>budget</w:t>
                  </w:r>
                  <w:r w:rsidR="00896162" w:rsidRPr="00F10135">
                    <w:rPr>
                      <w:szCs w:val="24"/>
                    </w:rPr>
                    <w:t>s were</w:t>
                  </w:r>
                  <w:r w:rsidRPr="00F10135">
                    <w:rPr>
                      <w:szCs w:val="24"/>
                    </w:rPr>
                    <w:t xml:space="preserve"> developed by the proposed</w:t>
                  </w:r>
                  <w:r w:rsidR="00DE17F2" w:rsidRPr="00F10135">
                    <w:rPr>
                      <w:szCs w:val="24"/>
                    </w:rPr>
                    <w:t xml:space="preserve"> management organization</w:t>
                  </w:r>
                  <w:r w:rsidRPr="00F10135">
                    <w:rPr>
                      <w:szCs w:val="24"/>
                    </w:rPr>
                    <w:t xml:space="preserve"> and the board did not review nor provide input into the budget. (Section III.C.</w:t>
                  </w:r>
                  <w:r w:rsidR="005F3D55" w:rsidRPr="00F10135">
                    <w:rPr>
                      <w:szCs w:val="24"/>
                    </w:rPr>
                    <w:t xml:space="preserve"> and III.F.</w:t>
                  </w:r>
                  <w:r w:rsidRPr="00F10135">
                    <w:rPr>
                      <w:szCs w:val="24"/>
                    </w:rPr>
                    <w:t>)</w:t>
                  </w:r>
                </w:p>
              </w:tc>
            </w:tr>
          </w:tbl>
          <w:p w:rsidR="00352BC3" w:rsidRPr="00F10135" w:rsidRDefault="00352BC3" w:rsidP="00352BC3">
            <w:pPr>
              <w:rPr>
                <w:b/>
                <w:szCs w:val="24"/>
              </w:rPr>
            </w:pPr>
          </w:p>
        </w:tc>
      </w:tr>
      <w:tr w:rsidR="00352BC3" w:rsidRPr="00F10135">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F10135" w:rsidRDefault="00352BC3" w:rsidP="00DB366B">
            <w:pPr>
              <w:jc w:val="center"/>
              <w:rPr>
                <w:b/>
                <w:szCs w:val="24"/>
              </w:rPr>
            </w:pPr>
            <w:r w:rsidRPr="00F10135">
              <w:rPr>
                <w:b/>
                <w:szCs w:val="24"/>
              </w:rPr>
              <w:lastRenderedPageBreak/>
              <w:t>M</w:t>
            </w:r>
            <w:r w:rsidR="005674B1" w:rsidRPr="00F10135">
              <w:rPr>
                <w:b/>
                <w:szCs w:val="24"/>
              </w:rPr>
              <w:t>anagement</w:t>
            </w:r>
          </w:p>
          <w:p w:rsidR="00DB366B" w:rsidRPr="00F10135"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F10135">
              <w:tc>
                <w:tcPr>
                  <w:tcW w:w="4312" w:type="dxa"/>
                </w:tcPr>
                <w:p w:rsidR="00352BC3" w:rsidRPr="00F10135" w:rsidRDefault="00352BC3" w:rsidP="008A68E8">
                  <w:pPr>
                    <w:widowControl/>
                    <w:snapToGrid/>
                    <w:rPr>
                      <w:b/>
                      <w:szCs w:val="24"/>
                      <w:u w:val="single"/>
                    </w:rPr>
                  </w:pPr>
                  <w:r w:rsidRPr="00F10135">
                    <w:rPr>
                      <w:b/>
                      <w:szCs w:val="24"/>
                      <w:u w:val="single"/>
                    </w:rPr>
                    <w:t>Primary Strengths</w:t>
                  </w:r>
                </w:p>
              </w:tc>
              <w:tc>
                <w:tcPr>
                  <w:tcW w:w="4313" w:type="dxa"/>
                </w:tcPr>
                <w:p w:rsidR="00352BC3" w:rsidRPr="00F10135" w:rsidRDefault="00352BC3" w:rsidP="008A68E8">
                  <w:pPr>
                    <w:widowControl/>
                    <w:snapToGrid/>
                    <w:rPr>
                      <w:b/>
                      <w:szCs w:val="24"/>
                      <w:u w:val="single"/>
                    </w:rPr>
                  </w:pPr>
                  <w:r w:rsidRPr="00F10135">
                    <w:rPr>
                      <w:b/>
                      <w:szCs w:val="24"/>
                      <w:u w:val="single"/>
                    </w:rPr>
                    <w:t xml:space="preserve">Primary Weaknesses </w:t>
                  </w:r>
                </w:p>
              </w:tc>
            </w:tr>
            <w:tr w:rsidR="00352BC3" w:rsidRPr="00F10135">
              <w:trPr>
                <w:trHeight w:val="387"/>
              </w:trPr>
              <w:tc>
                <w:tcPr>
                  <w:tcW w:w="4312" w:type="dxa"/>
                </w:tcPr>
                <w:p w:rsidR="00097897" w:rsidRPr="00F10135" w:rsidRDefault="00D95AB1" w:rsidP="00097897">
                  <w:pPr>
                    <w:widowControl/>
                    <w:numPr>
                      <w:ilvl w:val="0"/>
                      <w:numId w:val="7"/>
                    </w:numPr>
                    <w:snapToGrid/>
                    <w:spacing w:before="40" w:after="100" w:afterAutospacing="1"/>
                    <w:rPr>
                      <w:bCs/>
                      <w:szCs w:val="24"/>
                    </w:rPr>
                  </w:pPr>
                  <w:r w:rsidRPr="00F10135">
                    <w:rPr>
                      <w:bCs/>
                      <w:szCs w:val="24"/>
                    </w:rPr>
                    <w:t xml:space="preserve">In the application and </w:t>
                  </w:r>
                  <w:r w:rsidR="00097897" w:rsidRPr="00F10135">
                    <w:rPr>
                      <w:bCs/>
                      <w:szCs w:val="24"/>
                    </w:rPr>
                    <w:t>the interview, the applicant group described how the low student to teacher ra</w:t>
                  </w:r>
                  <w:r w:rsidR="005F3D55" w:rsidRPr="00F10135">
                    <w:rPr>
                      <w:bCs/>
                      <w:szCs w:val="24"/>
                    </w:rPr>
                    <w:t>tio (1:8.5 in Year 1; 1:8.3 in Year 2) would be beneficial</w:t>
                  </w:r>
                  <w:r w:rsidR="00097897" w:rsidRPr="00F10135">
                    <w:rPr>
                      <w:bCs/>
                      <w:szCs w:val="24"/>
                    </w:rPr>
                    <w:t xml:space="preserve"> for the </w:t>
                  </w:r>
                  <w:r w:rsidR="005F3D55" w:rsidRPr="00F10135">
                    <w:rPr>
                      <w:bCs/>
                      <w:szCs w:val="24"/>
                    </w:rPr>
                    <w:t>targeted student population</w:t>
                  </w:r>
                  <w:r w:rsidR="00097897" w:rsidRPr="00F10135">
                    <w:rPr>
                      <w:bCs/>
                      <w:szCs w:val="24"/>
                    </w:rPr>
                    <w:t>.</w:t>
                  </w:r>
                  <w:r w:rsidR="00031C84" w:rsidRPr="00F10135">
                    <w:rPr>
                      <w:bCs/>
                      <w:szCs w:val="24"/>
                    </w:rPr>
                    <w:t xml:space="preserve"> (Section III.D.)</w:t>
                  </w:r>
                </w:p>
                <w:p w:rsidR="00575915" w:rsidRPr="00F10135" w:rsidRDefault="00031C84" w:rsidP="00031C84">
                  <w:pPr>
                    <w:widowControl/>
                    <w:numPr>
                      <w:ilvl w:val="0"/>
                      <w:numId w:val="7"/>
                    </w:numPr>
                    <w:snapToGrid/>
                    <w:spacing w:before="40" w:after="100" w:afterAutospacing="1"/>
                    <w:rPr>
                      <w:bCs/>
                      <w:szCs w:val="24"/>
                    </w:rPr>
                  </w:pPr>
                  <w:r w:rsidRPr="00F10135">
                    <w:rPr>
                      <w:bCs/>
                      <w:szCs w:val="24"/>
                    </w:rPr>
                    <w:t xml:space="preserve">The proposed board of trustees intends to contract with LFDEF, Inc., for substantially all educational services.  The LFDEF presently manages a K-8 charter school and the current </w:t>
                  </w:r>
                  <w:proofErr w:type="spellStart"/>
                  <w:r w:rsidRPr="00F10135">
                    <w:rPr>
                      <w:bCs/>
                      <w:szCs w:val="24"/>
                    </w:rPr>
                    <w:t>YouthBuild</w:t>
                  </w:r>
                  <w:proofErr w:type="spellEnd"/>
                  <w:r w:rsidRPr="00F10135">
                    <w:rPr>
                      <w:bCs/>
                      <w:szCs w:val="24"/>
                    </w:rPr>
                    <w:t xml:space="preserve"> program in Lawrence.  (Section III.D.)</w:t>
                  </w:r>
                </w:p>
              </w:tc>
              <w:tc>
                <w:tcPr>
                  <w:tcW w:w="4313" w:type="dxa"/>
                </w:tcPr>
                <w:p w:rsidR="009E3705" w:rsidRPr="00F10135" w:rsidRDefault="000C6A50" w:rsidP="00CA2473">
                  <w:pPr>
                    <w:pStyle w:val="ListParagraph"/>
                    <w:widowControl/>
                    <w:numPr>
                      <w:ilvl w:val="0"/>
                      <w:numId w:val="7"/>
                    </w:numPr>
                    <w:snapToGrid/>
                    <w:spacing w:before="40" w:after="100" w:afterAutospacing="1"/>
                    <w:rPr>
                      <w:bCs/>
                      <w:szCs w:val="24"/>
                    </w:rPr>
                  </w:pPr>
                  <w:r w:rsidRPr="00F10135">
                    <w:rPr>
                      <w:bCs/>
                      <w:szCs w:val="24"/>
                    </w:rPr>
                    <w:t>T</w:t>
                  </w:r>
                  <w:r w:rsidR="00CA2473" w:rsidRPr="00F10135">
                    <w:rPr>
                      <w:bCs/>
                      <w:szCs w:val="24"/>
                    </w:rPr>
                    <w:t xml:space="preserve">he application indicates </w:t>
                  </w:r>
                  <w:r w:rsidR="00031C84" w:rsidRPr="00F10135">
                    <w:rPr>
                      <w:bCs/>
                      <w:szCs w:val="24"/>
                    </w:rPr>
                    <w:t xml:space="preserve">that Ralph </w:t>
                  </w:r>
                  <w:proofErr w:type="spellStart"/>
                  <w:r w:rsidR="00031C84" w:rsidRPr="00F10135">
                    <w:rPr>
                      <w:bCs/>
                      <w:szCs w:val="24"/>
                    </w:rPr>
                    <w:t>Carrero</w:t>
                  </w:r>
                  <w:proofErr w:type="spellEnd"/>
                  <w:r w:rsidR="00031C84" w:rsidRPr="00F10135">
                    <w:rPr>
                      <w:bCs/>
                      <w:szCs w:val="24"/>
                    </w:rPr>
                    <w:t xml:space="preserve">, current </w:t>
                  </w:r>
                  <w:r w:rsidRPr="00F10135">
                    <w:rPr>
                      <w:bCs/>
                      <w:szCs w:val="24"/>
                    </w:rPr>
                    <w:t xml:space="preserve">Superintendent of Lawrence Family Development Charter School, and April </w:t>
                  </w:r>
                  <w:proofErr w:type="spellStart"/>
                  <w:r w:rsidRPr="00F10135">
                    <w:rPr>
                      <w:bCs/>
                      <w:szCs w:val="24"/>
                    </w:rPr>
                    <w:t>Lyskowsky</w:t>
                  </w:r>
                  <w:proofErr w:type="spellEnd"/>
                  <w:r w:rsidRPr="00F10135">
                    <w:rPr>
                      <w:bCs/>
                      <w:szCs w:val="24"/>
                    </w:rPr>
                    <w:t xml:space="preserve">, current director of </w:t>
                  </w:r>
                  <w:proofErr w:type="spellStart"/>
                  <w:r w:rsidRPr="00F10135">
                    <w:rPr>
                      <w:bCs/>
                      <w:szCs w:val="24"/>
                    </w:rPr>
                    <w:t>YouthBuild</w:t>
                  </w:r>
                  <w:proofErr w:type="spellEnd"/>
                  <w:r w:rsidRPr="00F10135">
                    <w:rPr>
                      <w:bCs/>
                      <w:szCs w:val="24"/>
                    </w:rPr>
                    <w:t xml:space="preserve">-Lawrence, are proposed school employees.  However, </w:t>
                  </w:r>
                  <w:r w:rsidR="00CA2473" w:rsidRPr="00F10135">
                    <w:rPr>
                      <w:bCs/>
                      <w:szCs w:val="24"/>
                    </w:rPr>
                    <w:t>during the interview the applicant group stated that they have</w:t>
                  </w:r>
                  <w:r w:rsidR="00DB4A96" w:rsidRPr="00F10135">
                    <w:rPr>
                      <w:bCs/>
                      <w:szCs w:val="24"/>
                    </w:rPr>
                    <w:t xml:space="preserve"> not identified a proposed school leader</w:t>
                  </w:r>
                  <w:r w:rsidR="00176400" w:rsidRPr="00F10135">
                    <w:rPr>
                      <w:bCs/>
                      <w:szCs w:val="24"/>
                    </w:rPr>
                    <w:t>.</w:t>
                  </w:r>
                  <w:r w:rsidR="00DB4A96" w:rsidRPr="00F10135">
                    <w:rPr>
                      <w:bCs/>
                      <w:szCs w:val="24"/>
                    </w:rPr>
                    <w:t xml:space="preserve"> </w:t>
                  </w:r>
                  <w:r w:rsidR="00CA2473" w:rsidRPr="00F10135">
                    <w:rPr>
                      <w:bCs/>
                      <w:szCs w:val="24"/>
                    </w:rPr>
                    <w:t>(Section III.D.)</w:t>
                  </w:r>
                </w:p>
                <w:p w:rsidR="00634C5A" w:rsidRPr="00F10135" w:rsidRDefault="007F1844" w:rsidP="00CA2473">
                  <w:pPr>
                    <w:pStyle w:val="ListParagraph"/>
                    <w:widowControl/>
                    <w:numPr>
                      <w:ilvl w:val="0"/>
                      <w:numId w:val="7"/>
                    </w:numPr>
                    <w:snapToGrid/>
                    <w:spacing w:before="40" w:after="100" w:afterAutospacing="1"/>
                    <w:rPr>
                      <w:bCs/>
                      <w:szCs w:val="24"/>
                    </w:rPr>
                  </w:pPr>
                  <w:r w:rsidRPr="00F10135">
                    <w:rPr>
                      <w:bCs/>
                      <w:szCs w:val="24"/>
                    </w:rPr>
                    <w:t>While clarified during the interview, the</w:t>
                  </w:r>
                  <w:r w:rsidR="00634C5A" w:rsidRPr="00F10135">
                    <w:rPr>
                      <w:bCs/>
                      <w:szCs w:val="24"/>
                    </w:rPr>
                    <w:t xml:space="preserve"> application and the</w:t>
                  </w:r>
                  <w:r w:rsidRPr="00F10135">
                    <w:rPr>
                      <w:bCs/>
                      <w:szCs w:val="24"/>
                    </w:rPr>
                    <w:t xml:space="preserve"> proposed </w:t>
                  </w:r>
                  <w:r w:rsidRPr="00F10135">
                    <w:rPr>
                      <w:bCs/>
                      <w:szCs w:val="24"/>
                    </w:rPr>
                    <w:lastRenderedPageBreak/>
                    <w:t>management agreement</w:t>
                  </w:r>
                  <w:r w:rsidR="00634C5A" w:rsidRPr="00F10135">
                    <w:rPr>
                      <w:bCs/>
                      <w:szCs w:val="24"/>
                    </w:rPr>
                    <w:t xml:space="preserve"> </w:t>
                  </w:r>
                  <w:r w:rsidR="000C6A50" w:rsidRPr="00F10135">
                    <w:rPr>
                      <w:bCs/>
                      <w:szCs w:val="24"/>
                    </w:rPr>
                    <w:t>highlighted</w:t>
                  </w:r>
                  <w:r w:rsidR="00634C5A" w:rsidRPr="00F10135">
                    <w:rPr>
                      <w:bCs/>
                      <w:szCs w:val="24"/>
                    </w:rPr>
                    <w:t xml:space="preserve"> inconsistencies with the description of </w:t>
                  </w:r>
                  <w:r w:rsidR="00607FEA" w:rsidRPr="00F10135">
                    <w:rPr>
                      <w:bCs/>
                      <w:szCs w:val="24"/>
                    </w:rPr>
                    <w:t>the reporting structure of the school</w:t>
                  </w:r>
                  <w:r w:rsidR="005F3D55" w:rsidRPr="00F10135">
                    <w:rPr>
                      <w:bCs/>
                      <w:szCs w:val="24"/>
                    </w:rPr>
                    <w:t xml:space="preserve"> leadership</w:t>
                  </w:r>
                  <w:r w:rsidR="00607FEA" w:rsidRPr="00F10135">
                    <w:rPr>
                      <w:bCs/>
                      <w:szCs w:val="24"/>
                    </w:rPr>
                    <w:t>, spe</w:t>
                  </w:r>
                  <w:r w:rsidR="005F3D55" w:rsidRPr="00F10135">
                    <w:rPr>
                      <w:bCs/>
                      <w:szCs w:val="24"/>
                    </w:rPr>
                    <w:t xml:space="preserve">cifically </w:t>
                  </w:r>
                  <w:r w:rsidRPr="00F10135">
                    <w:rPr>
                      <w:bCs/>
                      <w:szCs w:val="24"/>
                    </w:rPr>
                    <w:t>among the</w:t>
                  </w:r>
                  <w:r w:rsidR="005F3D55" w:rsidRPr="00F10135">
                    <w:rPr>
                      <w:bCs/>
                      <w:szCs w:val="24"/>
                    </w:rPr>
                    <w:t xml:space="preserve"> principal, </w:t>
                  </w:r>
                  <w:r w:rsidR="00607FEA" w:rsidRPr="00F10135">
                    <w:rPr>
                      <w:bCs/>
                      <w:szCs w:val="24"/>
                    </w:rPr>
                    <w:t>executive director</w:t>
                  </w:r>
                  <w:r w:rsidR="005F3D55" w:rsidRPr="00F10135">
                    <w:rPr>
                      <w:bCs/>
                      <w:szCs w:val="24"/>
                    </w:rPr>
                    <w:t>, and the proposed board</w:t>
                  </w:r>
                  <w:r w:rsidR="00607FEA" w:rsidRPr="00F10135">
                    <w:rPr>
                      <w:bCs/>
                      <w:szCs w:val="24"/>
                    </w:rPr>
                    <w:t>. (Section III.D.)</w:t>
                  </w:r>
                </w:p>
                <w:p w:rsidR="00352BC3" w:rsidRPr="00F10135" w:rsidRDefault="009E3705" w:rsidP="0026718F">
                  <w:pPr>
                    <w:pStyle w:val="ListParagraph"/>
                    <w:widowControl/>
                    <w:numPr>
                      <w:ilvl w:val="0"/>
                      <w:numId w:val="7"/>
                    </w:numPr>
                    <w:snapToGrid/>
                    <w:spacing w:before="40" w:after="100" w:afterAutospacing="1"/>
                    <w:rPr>
                      <w:bCs/>
                      <w:szCs w:val="24"/>
                    </w:rPr>
                  </w:pPr>
                  <w:r w:rsidRPr="00F10135">
                    <w:rPr>
                      <w:bCs/>
                      <w:szCs w:val="24"/>
                    </w:rPr>
                    <w:t>During the interview, the applicant group stated they have been exploring opportunities to share faculty with other community organizations</w:t>
                  </w:r>
                  <w:r w:rsidR="007F1844" w:rsidRPr="00F10135">
                    <w:rPr>
                      <w:bCs/>
                      <w:szCs w:val="24"/>
                    </w:rPr>
                    <w:t xml:space="preserve">, such as the existing </w:t>
                  </w:r>
                  <w:proofErr w:type="spellStart"/>
                  <w:r w:rsidR="007F1844" w:rsidRPr="00F10135">
                    <w:rPr>
                      <w:bCs/>
                      <w:szCs w:val="24"/>
                    </w:rPr>
                    <w:t>YouthBuild</w:t>
                  </w:r>
                  <w:proofErr w:type="spellEnd"/>
                  <w:r w:rsidRPr="00F10135">
                    <w:rPr>
                      <w:bCs/>
                      <w:szCs w:val="24"/>
                    </w:rPr>
                    <w:t xml:space="preserve">, but this is not </w:t>
                  </w:r>
                  <w:r w:rsidR="007F1844" w:rsidRPr="00F10135">
                    <w:rPr>
                      <w:bCs/>
                      <w:szCs w:val="24"/>
                    </w:rPr>
                    <w:t xml:space="preserve">clearly </w:t>
                  </w:r>
                  <w:r w:rsidR="00C54082" w:rsidRPr="00F10135">
                    <w:rPr>
                      <w:bCs/>
                      <w:szCs w:val="24"/>
                    </w:rPr>
                    <w:t>explained</w:t>
                  </w:r>
                  <w:r w:rsidRPr="00F10135">
                    <w:rPr>
                      <w:bCs/>
                      <w:szCs w:val="24"/>
                    </w:rPr>
                    <w:t xml:space="preserve"> in the application</w:t>
                  </w:r>
                  <w:r w:rsidR="007F1844" w:rsidRPr="00F10135">
                    <w:rPr>
                      <w:bCs/>
                      <w:szCs w:val="24"/>
                    </w:rPr>
                    <w:t xml:space="preserve"> or the budget narrative. </w:t>
                  </w:r>
                  <w:r w:rsidRPr="00F10135">
                    <w:rPr>
                      <w:bCs/>
                      <w:szCs w:val="24"/>
                    </w:rPr>
                    <w:t>(Section III.D.</w:t>
                  </w:r>
                  <w:r w:rsidR="0026718F" w:rsidRPr="00F10135">
                    <w:rPr>
                      <w:bCs/>
                      <w:szCs w:val="24"/>
                    </w:rPr>
                    <w:t>)</w:t>
                  </w:r>
                </w:p>
                <w:p w:rsidR="00607FEA" w:rsidRPr="00F10135" w:rsidRDefault="00607FEA" w:rsidP="00607FEA">
                  <w:pPr>
                    <w:pStyle w:val="ListParagraph"/>
                    <w:widowControl/>
                    <w:numPr>
                      <w:ilvl w:val="0"/>
                      <w:numId w:val="7"/>
                    </w:numPr>
                    <w:snapToGrid/>
                    <w:spacing w:before="40" w:after="100" w:afterAutospacing="1"/>
                    <w:rPr>
                      <w:bCs/>
                      <w:szCs w:val="24"/>
                    </w:rPr>
                  </w:pPr>
                  <w:r w:rsidRPr="00F10135">
                    <w:rPr>
                      <w:bCs/>
                      <w:szCs w:val="24"/>
                    </w:rPr>
                    <w:t xml:space="preserve">In the application, the staffing structure in the organizational chart does not match the narrative description and does not </w:t>
                  </w:r>
                  <w:r w:rsidR="001F46B4" w:rsidRPr="00F10135">
                    <w:rPr>
                      <w:bCs/>
                      <w:szCs w:val="24"/>
                    </w:rPr>
                    <w:t>appear</w:t>
                  </w:r>
                  <w:r w:rsidRPr="00F10135">
                    <w:rPr>
                      <w:bCs/>
                      <w:szCs w:val="24"/>
                    </w:rPr>
                    <w:t xml:space="preserve"> to be adequate for the services and </w:t>
                  </w:r>
                  <w:r w:rsidR="000C6A50" w:rsidRPr="00F10135">
                    <w:rPr>
                      <w:bCs/>
                      <w:szCs w:val="24"/>
                    </w:rPr>
                    <w:t>proposed four career pathways</w:t>
                  </w:r>
                  <w:r w:rsidR="007F1844" w:rsidRPr="00F10135">
                    <w:rPr>
                      <w:bCs/>
                      <w:szCs w:val="24"/>
                    </w:rPr>
                    <w:t>.</w:t>
                  </w:r>
                  <w:r w:rsidRPr="00F10135">
                    <w:rPr>
                      <w:bCs/>
                      <w:szCs w:val="24"/>
                    </w:rPr>
                    <w:t xml:space="preserve"> </w:t>
                  </w:r>
                  <w:r w:rsidR="007A5A43" w:rsidRPr="00F10135">
                    <w:rPr>
                      <w:bCs/>
                      <w:szCs w:val="24"/>
                    </w:rPr>
                    <w:t xml:space="preserve">The </w:t>
                  </w:r>
                  <w:r w:rsidR="00F32D4B" w:rsidRPr="00F10135">
                    <w:rPr>
                      <w:bCs/>
                      <w:szCs w:val="24"/>
                    </w:rPr>
                    <w:t>application and proposed contract</w:t>
                  </w:r>
                  <w:r w:rsidR="007A5A43" w:rsidRPr="00F10135">
                    <w:rPr>
                      <w:bCs/>
                      <w:szCs w:val="24"/>
                    </w:rPr>
                    <w:t xml:space="preserve"> did not adequately explain the division of duties between the school employees and </w:t>
                  </w:r>
                  <w:r w:rsidR="00D8783E" w:rsidRPr="00F10135">
                    <w:rPr>
                      <w:bCs/>
                      <w:szCs w:val="24"/>
                    </w:rPr>
                    <w:t xml:space="preserve">the </w:t>
                  </w:r>
                  <w:r w:rsidR="007A5A43" w:rsidRPr="00F10135">
                    <w:rPr>
                      <w:bCs/>
                      <w:szCs w:val="24"/>
                    </w:rPr>
                    <w:t xml:space="preserve">management organization employees. </w:t>
                  </w:r>
                  <w:r w:rsidRPr="00F10135">
                    <w:rPr>
                      <w:bCs/>
                      <w:szCs w:val="24"/>
                    </w:rPr>
                    <w:t>(Section III.D.)</w:t>
                  </w:r>
                </w:p>
                <w:p w:rsidR="00607FEA" w:rsidRPr="00F10135" w:rsidRDefault="00607FEA" w:rsidP="00183684">
                  <w:pPr>
                    <w:pStyle w:val="ListParagraph"/>
                    <w:widowControl/>
                    <w:numPr>
                      <w:ilvl w:val="0"/>
                      <w:numId w:val="7"/>
                    </w:numPr>
                    <w:snapToGrid/>
                    <w:spacing w:before="40" w:after="100" w:afterAutospacing="1"/>
                    <w:rPr>
                      <w:bCs/>
                      <w:szCs w:val="24"/>
                    </w:rPr>
                  </w:pPr>
                  <w:r w:rsidRPr="00F10135">
                    <w:rPr>
                      <w:bCs/>
                      <w:szCs w:val="24"/>
                    </w:rPr>
                    <w:t xml:space="preserve">The application provides limited details on how </w:t>
                  </w:r>
                  <w:r w:rsidR="00183684">
                    <w:rPr>
                      <w:bCs/>
                      <w:szCs w:val="24"/>
                    </w:rPr>
                    <w:t>teachers</w:t>
                  </w:r>
                  <w:r w:rsidRPr="00F10135">
                    <w:rPr>
                      <w:bCs/>
                      <w:szCs w:val="24"/>
                    </w:rPr>
                    <w:t xml:space="preserve"> will be evaluated and by whom</w:t>
                  </w:r>
                  <w:r w:rsidR="00813BA1" w:rsidRPr="00F10135">
                    <w:rPr>
                      <w:bCs/>
                      <w:szCs w:val="24"/>
                    </w:rPr>
                    <w:t>.  (Section III.D.)</w:t>
                  </w:r>
                </w:p>
              </w:tc>
            </w:tr>
          </w:tbl>
          <w:p w:rsidR="00352BC3" w:rsidRPr="00F10135" w:rsidRDefault="00352BC3" w:rsidP="00352BC3">
            <w:pPr>
              <w:rPr>
                <w:b/>
                <w:szCs w:val="24"/>
              </w:rPr>
            </w:pPr>
          </w:p>
        </w:tc>
      </w:tr>
      <w:tr w:rsidR="00352BC3" w:rsidRPr="00F10135">
        <w:trPr>
          <w:trHeight w:val="1025"/>
        </w:trPr>
        <w:tc>
          <w:tcPr>
            <w:tcW w:w="8856" w:type="dxa"/>
            <w:tcBorders>
              <w:top w:val="single" w:sz="4" w:space="0" w:color="auto"/>
              <w:left w:val="single" w:sz="4" w:space="0" w:color="auto"/>
              <w:bottom w:val="single" w:sz="4" w:space="0" w:color="auto"/>
              <w:right w:val="single" w:sz="4" w:space="0" w:color="auto"/>
            </w:tcBorders>
          </w:tcPr>
          <w:p w:rsidR="00352BC3" w:rsidRPr="00F10135" w:rsidRDefault="005674B1" w:rsidP="00DB366B">
            <w:pPr>
              <w:jc w:val="center"/>
              <w:rPr>
                <w:b/>
                <w:szCs w:val="24"/>
              </w:rPr>
            </w:pPr>
            <w:r w:rsidRPr="00F10135">
              <w:rPr>
                <w:b/>
                <w:szCs w:val="24"/>
              </w:rPr>
              <w:lastRenderedPageBreak/>
              <w:t>Facilities, Transportation, and Finances</w:t>
            </w:r>
          </w:p>
          <w:p w:rsidR="00DB366B" w:rsidRPr="00F10135"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F10135">
              <w:tc>
                <w:tcPr>
                  <w:tcW w:w="4312" w:type="dxa"/>
                </w:tcPr>
                <w:p w:rsidR="00352BC3" w:rsidRPr="00F10135" w:rsidRDefault="00352BC3" w:rsidP="008A68E8">
                  <w:pPr>
                    <w:widowControl/>
                    <w:snapToGrid/>
                    <w:rPr>
                      <w:b/>
                      <w:szCs w:val="24"/>
                      <w:u w:val="single"/>
                    </w:rPr>
                  </w:pPr>
                  <w:r w:rsidRPr="00F10135">
                    <w:rPr>
                      <w:b/>
                      <w:szCs w:val="24"/>
                      <w:u w:val="single"/>
                    </w:rPr>
                    <w:t>Primary Strengths</w:t>
                  </w:r>
                </w:p>
              </w:tc>
              <w:tc>
                <w:tcPr>
                  <w:tcW w:w="4313" w:type="dxa"/>
                </w:tcPr>
                <w:p w:rsidR="00352BC3" w:rsidRPr="00F10135" w:rsidRDefault="00352BC3" w:rsidP="008A68E8">
                  <w:pPr>
                    <w:widowControl/>
                    <w:snapToGrid/>
                    <w:rPr>
                      <w:b/>
                      <w:szCs w:val="24"/>
                      <w:u w:val="single"/>
                    </w:rPr>
                  </w:pPr>
                  <w:r w:rsidRPr="00F10135">
                    <w:rPr>
                      <w:b/>
                      <w:szCs w:val="24"/>
                      <w:u w:val="single"/>
                    </w:rPr>
                    <w:t xml:space="preserve">Primary Weaknesses </w:t>
                  </w:r>
                </w:p>
              </w:tc>
            </w:tr>
            <w:tr w:rsidR="00352BC3" w:rsidRPr="00F10135">
              <w:trPr>
                <w:trHeight w:val="387"/>
              </w:trPr>
              <w:tc>
                <w:tcPr>
                  <w:tcW w:w="4312" w:type="dxa"/>
                </w:tcPr>
                <w:p w:rsidR="00575915" w:rsidRPr="00F10135" w:rsidRDefault="00D45590" w:rsidP="008A68E8">
                  <w:pPr>
                    <w:widowControl/>
                    <w:numPr>
                      <w:ilvl w:val="0"/>
                      <w:numId w:val="7"/>
                    </w:numPr>
                    <w:snapToGrid/>
                    <w:spacing w:before="40" w:after="100" w:afterAutospacing="1"/>
                    <w:rPr>
                      <w:bCs/>
                      <w:szCs w:val="24"/>
                    </w:rPr>
                  </w:pPr>
                  <w:r w:rsidRPr="00F10135">
                    <w:rPr>
                      <w:bCs/>
                      <w:szCs w:val="24"/>
                    </w:rPr>
                    <w:t>None identified</w:t>
                  </w:r>
                  <w:r w:rsidR="00A92390" w:rsidRPr="00F10135">
                    <w:rPr>
                      <w:bCs/>
                      <w:szCs w:val="24"/>
                    </w:rPr>
                    <w:t>.</w:t>
                  </w:r>
                </w:p>
              </w:tc>
              <w:tc>
                <w:tcPr>
                  <w:tcW w:w="4313" w:type="dxa"/>
                </w:tcPr>
                <w:p w:rsidR="0085080A" w:rsidRPr="00F10135" w:rsidRDefault="000C6A50" w:rsidP="00C54082">
                  <w:pPr>
                    <w:widowControl/>
                    <w:numPr>
                      <w:ilvl w:val="0"/>
                      <w:numId w:val="7"/>
                    </w:numPr>
                    <w:snapToGrid/>
                    <w:spacing w:before="40" w:after="100" w:afterAutospacing="1"/>
                    <w:rPr>
                      <w:b/>
                      <w:szCs w:val="24"/>
                    </w:rPr>
                  </w:pPr>
                  <w:r w:rsidRPr="00F10135">
                    <w:rPr>
                      <w:szCs w:val="24"/>
                    </w:rPr>
                    <w:t>Although the applicant group has</w:t>
                  </w:r>
                  <w:r w:rsidR="0085080A" w:rsidRPr="00F10135">
                    <w:rPr>
                      <w:szCs w:val="24"/>
                    </w:rPr>
                    <w:t xml:space="preserve"> identified four potential sites, it is unclear how much renovation would be required to ensure that they are ready for occupancy by August 2013</w:t>
                  </w:r>
                  <w:r w:rsidRPr="00F10135">
                    <w:rPr>
                      <w:szCs w:val="24"/>
                    </w:rPr>
                    <w:t xml:space="preserve"> to implement the proposed program</w:t>
                  </w:r>
                  <w:r w:rsidR="00C0435B" w:rsidRPr="00F10135">
                    <w:rPr>
                      <w:szCs w:val="24"/>
                    </w:rPr>
                    <w:t xml:space="preserve">. </w:t>
                  </w:r>
                  <w:r w:rsidR="0085080A" w:rsidRPr="00F10135">
                    <w:rPr>
                      <w:szCs w:val="24"/>
                    </w:rPr>
                    <w:t>(Section III.E.)</w:t>
                  </w:r>
                </w:p>
              </w:tc>
            </w:tr>
          </w:tbl>
          <w:p w:rsidR="00352BC3" w:rsidRPr="00F10135" w:rsidRDefault="00352BC3" w:rsidP="00352BC3">
            <w:pPr>
              <w:rPr>
                <w:b/>
                <w:szCs w:val="24"/>
              </w:rPr>
            </w:pPr>
          </w:p>
        </w:tc>
      </w:tr>
    </w:tbl>
    <w:p w:rsidR="005674B1" w:rsidRPr="00F10135" w:rsidRDefault="005674B1" w:rsidP="00906051">
      <w:pPr>
        <w:rPr>
          <w:szCs w:val="24"/>
        </w:rPr>
      </w:pPr>
    </w:p>
    <w:sectPr w:rsidR="005674B1" w:rsidRPr="00F10135" w:rsidSect="006F664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FD" w:rsidRDefault="009B4BFD">
      <w:r>
        <w:separator/>
      </w:r>
    </w:p>
  </w:endnote>
  <w:endnote w:type="continuationSeparator" w:id="0">
    <w:p w:rsidR="009B4BFD" w:rsidRDefault="009B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7A" w:rsidRPr="00F37F96" w:rsidRDefault="00B76E00" w:rsidP="0055293C">
    <w:pPr>
      <w:pStyle w:val="Footer"/>
      <w:framePr w:wrap="around" w:vAnchor="text" w:hAnchor="margin" w:xAlign="center" w:y="1"/>
      <w:rPr>
        <w:rStyle w:val="PageNumber"/>
        <w:sz w:val="28"/>
      </w:rPr>
    </w:pPr>
    <w:r w:rsidRPr="00F37F96">
      <w:rPr>
        <w:rStyle w:val="PageNumber"/>
        <w:sz w:val="28"/>
      </w:rPr>
      <w:fldChar w:fldCharType="begin"/>
    </w:r>
    <w:r w:rsidR="0054567A" w:rsidRPr="00F37F96">
      <w:rPr>
        <w:rStyle w:val="PageNumber"/>
        <w:sz w:val="28"/>
      </w:rPr>
      <w:instrText xml:space="preserve">PAGE  </w:instrText>
    </w:r>
    <w:r w:rsidRPr="00F37F96">
      <w:rPr>
        <w:rStyle w:val="PageNumber"/>
        <w:sz w:val="28"/>
      </w:rPr>
      <w:fldChar w:fldCharType="end"/>
    </w:r>
  </w:p>
  <w:p w:rsidR="0054567A" w:rsidRPr="00F37F96" w:rsidRDefault="0054567A">
    <w:pPr>
      <w:pStyle w:val="Foo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7A" w:rsidRPr="00F37F96" w:rsidRDefault="0054567A">
    <w:pPr>
      <w:pStyle w:val="Footer"/>
      <w:rPr>
        <w:sz w:val="20"/>
      </w:rPr>
    </w:pPr>
    <w:r>
      <w:rPr>
        <w:sz w:val="20"/>
      </w:rPr>
      <w:t xml:space="preserve">Proposed </w:t>
    </w:r>
    <w:proofErr w:type="spellStart"/>
    <w:r w:rsidRPr="00F37F96">
      <w:rPr>
        <w:sz w:val="20"/>
      </w:rPr>
      <w:t>YouthBuild</w:t>
    </w:r>
    <w:proofErr w:type="spellEnd"/>
    <w:r w:rsidRPr="00F37F96">
      <w:rPr>
        <w:sz w:val="20"/>
      </w:rPr>
      <w:t xml:space="preserve"> Academy</w:t>
    </w:r>
    <w:r w:rsidR="00DD767D">
      <w:rPr>
        <w:sz w:val="20"/>
      </w:rPr>
      <w:t xml:space="preserve"> Charter School</w:t>
    </w:r>
    <w:r w:rsidRPr="00F37F96">
      <w:rPr>
        <w:sz w:val="20"/>
      </w:rPr>
      <w:tab/>
    </w:r>
    <w:r w:rsidRPr="00F37F96">
      <w:rPr>
        <w:sz w:val="20"/>
      </w:rPr>
      <w:tab/>
      <w:t xml:space="preserve">Page </w:t>
    </w:r>
    <w:r w:rsidR="00B76E00" w:rsidRPr="00F37F96">
      <w:rPr>
        <w:sz w:val="20"/>
      </w:rPr>
      <w:fldChar w:fldCharType="begin"/>
    </w:r>
    <w:r w:rsidRPr="00F37F96">
      <w:rPr>
        <w:sz w:val="20"/>
      </w:rPr>
      <w:instrText xml:space="preserve"> PAGE </w:instrText>
    </w:r>
    <w:r w:rsidR="00B76E00" w:rsidRPr="00F37F96">
      <w:rPr>
        <w:sz w:val="20"/>
      </w:rPr>
      <w:fldChar w:fldCharType="separate"/>
    </w:r>
    <w:r w:rsidR="00015D4B">
      <w:rPr>
        <w:noProof/>
        <w:sz w:val="20"/>
      </w:rPr>
      <w:t>1</w:t>
    </w:r>
    <w:r w:rsidR="00B76E00" w:rsidRPr="00F37F96">
      <w:rPr>
        <w:sz w:val="20"/>
      </w:rPr>
      <w:fldChar w:fldCharType="end"/>
    </w:r>
    <w:r w:rsidRPr="00F37F96">
      <w:rPr>
        <w:sz w:val="20"/>
      </w:rPr>
      <w:t xml:space="preserve"> of </w:t>
    </w:r>
    <w:r w:rsidR="00B76E00" w:rsidRPr="00F37F96">
      <w:rPr>
        <w:sz w:val="20"/>
      </w:rPr>
      <w:fldChar w:fldCharType="begin"/>
    </w:r>
    <w:r w:rsidRPr="00F37F96">
      <w:rPr>
        <w:sz w:val="20"/>
      </w:rPr>
      <w:instrText xml:space="preserve"> NUMPAGES </w:instrText>
    </w:r>
    <w:r w:rsidR="00B76E00" w:rsidRPr="00F37F96">
      <w:rPr>
        <w:sz w:val="20"/>
      </w:rPr>
      <w:fldChar w:fldCharType="separate"/>
    </w:r>
    <w:r w:rsidR="00015D4B">
      <w:rPr>
        <w:noProof/>
        <w:sz w:val="20"/>
      </w:rPr>
      <w:t>8</w:t>
    </w:r>
    <w:r w:rsidR="00B76E00" w:rsidRPr="00F37F96">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7A" w:rsidRDefault="00545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FD" w:rsidRDefault="009B4BFD">
      <w:r>
        <w:separator/>
      </w:r>
    </w:p>
  </w:footnote>
  <w:footnote w:type="continuationSeparator" w:id="0">
    <w:p w:rsidR="009B4BFD" w:rsidRDefault="009B4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7A" w:rsidRDefault="00545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7A" w:rsidRPr="00F37F96" w:rsidRDefault="0054567A">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7A" w:rsidRDefault="00545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37212"/>
    <w:multiLevelType w:val="hybridMultilevel"/>
    <w:tmpl w:val="DDC2027C"/>
    <w:lvl w:ilvl="0" w:tplc="0409000F">
      <w:start w:val="1"/>
      <w:numFmt w:val="decimal"/>
      <w:lvlText w:val="%1."/>
      <w:lvlJc w:val="left"/>
      <w:pPr>
        <w:tabs>
          <w:tab w:val="num" w:pos="720"/>
        </w:tabs>
        <w:ind w:left="720" w:hanging="360"/>
      </w:pPr>
      <w:rPr>
        <w:rFonts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6A6642"/>
    <w:multiLevelType w:val="hybridMultilevel"/>
    <w:tmpl w:val="7FDC91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302101"/>
    <w:multiLevelType w:val="hybridMultilevel"/>
    <w:tmpl w:val="259AD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0"/>
  </w:num>
  <w:num w:numId="6">
    <w:abstractNumId w:val="7"/>
  </w:num>
  <w:num w:numId="7">
    <w:abstractNumId w:val="10"/>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393D8E"/>
    <w:rsid w:val="00005C61"/>
    <w:rsid w:val="00015D4B"/>
    <w:rsid w:val="00017DBD"/>
    <w:rsid w:val="00030DD2"/>
    <w:rsid w:val="00031C84"/>
    <w:rsid w:val="00032E91"/>
    <w:rsid w:val="000416AF"/>
    <w:rsid w:val="00046450"/>
    <w:rsid w:val="00053068"/>
    <w:rsid w:val="00054399"/>
    <w:rsid w:val="00064114"/>
    <w:rsid w:val="00064FCE"/>
    <w:rsid w:val="00070056"/>
    <w:rsid w:val="000718B6"/>
    <w:rsid w:val="00076290"/>
    <w:rsid w:val="00097897"/>
    <w:rsid w:val="000A3ACC"/>
    <w:rsid w:val="000A5692"/>
    <w:rsid w:val="000A6FA6"/>
    <w:rsid w:val="000A7E94"/>
    <w:rsid w:val="000B385C"/>
    <w:rsid w:val="000B42C1"/>
    <w:rsid w:val="000C1DE0"/>
    <w:rsid w:val="000C6A50"/>
    <w:rsid w:val="000D12F1"/>
    <w:rsid w:val="000E7C67"/>
    <w:rsid w:val="000F1B8F"/>
    <w:rsid w:val="000F75EA"/>
    <w:rsid w:val="00104706"/>
    <w:rsid w:val="0010691E"/>
    <w:rsid w:val="0011193A"/>
    <w:rsid w:val="00114306"/>
    <w:rsid w:val="00127BEE"/>
    <w:rsid w:val="00141596"/>
    <w:rsid w:val="00146DC2"/>
    <w:rsid w:val="00152D5E"/>
    <w:rsid w:val="001538F7"/>
    <w:rsid w:val="00163073"/>
    <w:rsid w:val="00176400"/>
    <w:rsid w:val="00181197"/>
    <w:rsid w:val="00182889"/>
    <w:rsid w:val="00182B9C"/>
    <w:rsid w:val="00183684"/>
    <w:rsid w:val="00185A85"/>
    <w:rsid w:val="00194C1E"/>
    <w:rsid w:val="00194DD1"/>
    <w:rsid w:val="0019630C"/>
    <w:rsid w:val="001966CF"/>
    <w:rsid w:val="0019754D"/>
    <w:rsid w:val="001A66F6"/>
    <w:rsid w:val="001B6B1E"/>
    <w:rsid w:val="001C50D2"/>
    <w:rsid w:val="001C551E"/>
    <w:rsid w:val="001E042D"/>
    <w:rsid w:val="001E07A3"/>
    <w:rsid w:val="001E628E"/>
    <w:rsid w:val="001F46B4"/>
    <w:rsid w:val="001F709F"/>
    <w:rsid w:val="00214465"/>
    <w:rsid w:val="002152B8"/>
    <w:rsid w:val="00222836"/>
    <w:rsid w:val="00233EE2"/>
    <w:rsid w:val="002359AA"/>
    <w:rsid w:val="00236E9B"/>
    <w:rsid w:val="0023757F"/>
    <w:rsid w:val="00242DCE"/>
    <w:rsid w:val="00253C32"/>
    <w:rsid w:val="00263595"/>
    <w:rsid w:val="0026718F"/>
    <w:rsid w:val="00271A9D"/>
    <w:rsid w:val="002944F6"/>
    <w:rsid w:val="002A2FE1"/>
    <w:rsid w:val="002A4B65"/>
    <w:rsid w:val="002A5361"/>
    <w:rsid w:val="002B13B5"/>
    <w:rsid w:val="002B2A60"/>
    <w:rsid w:val="002B70B6"/>
    <w:rsid w:val="002C5828"/>
    <w:rsid w:val="002F4678"/>
    <w:rsid w:val="00314DB2"/>
    <w:rsid w:val="0031703E"/>
    <w:rsid w:val="003219A4"/>
    <w:rsid w:val="00332B2B"/>
    <w:rsid w:val="00347D1E"/>
    <w:rsid w:val="00352BC3"/>
    <w:rsid w:val="00352DC3"/>
    <w:rsid w:val="003558AA"/>
    <w:rsid w:val="0035739D"/>
    <w:rsid w:val="003601B3"/>
    <w:rsid w:val="00363F42"/>
    <w:rsid w:val="00367185"/>
    <w:rsid w:val="00380F35"/>
    <w:rsid w:val="00383326"/>
    <w:rsid w:val="00393D8E"/>
    <w:rsid w:val="003964AB"/>
    <w:rsid w:val="00396724"/>
    <w:rsid w:val="003A1646"/>
    <w:rsid w:val="003B4AE9"/>
    <w:rsid w:val="003B6680"/>
    <w:rsid w:val="003C6A11"/>
    <w:rsid w:val="003C6B94"/>
    <w:rsid w:val="003C6BA8"/>
    <w:rsid w:val="003C76C8"/>
    <w:rsid w:val="003D3D96"/>
    <w:rsid w:val="003D4573"/>
    <w:rsid w:val="003D5A78"/>
    <w:rsid w:val="003E2E3E"/>
    <w:rsid w:val="003F0E21"/>
    <w:rsid w:val="004026CE"/>
    <w:rsid w:val="0040637E"/>
    <w:rsid w:val="00407364"/>
    <w:rsid w:val="00410E52"/>
    <w:rsid w:val="00421A43"/>
    <w:rsid w:val="00424F2F"/>
    <w:rsid w:val="0043312F"/>
    <w:rsid w:val="00452EAB"/>
    <w:rsid w:val="00453799"/>
    <w:rsid w:val="00456AAD"/>
    <w:rsid w:val="00464747"/>
    <w:rsid w:val="00474D55"/>
    <w:rsid w:val="00493656"/>
    <w:rsid w:val="004946CE"/>
    <w:rsid w:val="004948B2"/>
    <w:rsid w:val="004A185E"/>
    <w:rsid w:val="004A3436"/>
    <w:rsid w:val="004A5A86"/>
    <w:rsid w:val="004B5381"/>
    <w:rsid w:val="004C4E3A"/>
    <w:rsid w:val="004D5CD2"/>
    <w:rsid w:val="00501530"/>
    <w:rsid w:val="00512F92"/>
    <w:rsid w:val="0052531E"/>
    <w:rsid w:val="00542743"/>
    <w:rsid w:val="0054567A"/>
    <w:rsid w:val="00551CE3"/>
    <w:rsid w:val="0055293C"/>
    <w:rsid w:val="00561E49"/>
    <w:rsid w:val="005663AB"/>
    <w:rsid w:val="005674B1"/>
    <w:rsid w:val="00572F36"/>
    <w:rsid w:val="00573689"/>
    <w:rsid w:val="00573FB9"/>
    <w:rsid w:val="00575915"/>
    <w:rsid w:val="00585BE1"/>
    <w:rsid w:val="00586C36"/>
    <w:rsid w:val="0059286B"/>
    <w:rsid w:val="00594954"/>
    <w:rsid w:val="005A5066"/>
    <w:rsid w:val="005A5462"/>
    <w:rsid w:val="005B5538"/>
    <w:rsid w:val="005B6489"/>
    <w:rsid w:val="005C4219"/>
    <w:rsid w:val="005D7719"/>
    <w:rsid w:val="005F39C7"/>
    <w:rsid w:val="005F3D55"/>
    <w:rsid w:val="005F519D"/>
    <w:rsid w:val="00607FEA"/>
    <w:rsid w:val="00617163"/>
    <w:rsid w:val="00617F22"/>
    <w:rsid w:val="0062178E"/>
    <w:rsid w:val="00634C5A"/>
    <w:rsid w:val="006477E7"/>
    <w:rsid w:val="00650D0A"/>
    <w:rsid w:val="00652DBA"/>
    <w:rsid w:val="00654901"/>
    <w:rsid w:val="00660115"/>
    <w:rsid w:val="00662875"/>
    <w:rsid w:val="00665BA4"/>
    <w:rsid w:val="006673F2"/>
    <w:rsid w:val="00673397"/>
    <w:rsid w:val="006753B7"/>
    <w:rsid w:val="00692928"/>
    <w:rsid w:val="006A138C"/>
    <w:rsid w:val="006A3ACB"/>
    <w:rsid w:val="006A59E5"/>
    <w:rsid w:val="006A7234"/>
    <w:rsid w:val="006A7B6C"/>
    <w:rsid w:val="006B2114"/>
    <w:rsid w:val="006B2CE9"/>
    <w:rsid w:val="006B5C4D"/>
    <w:rsid w:val="006C4FEA"/>
    <w:rsid w:val="006E3292"/>
    <w:rsid w:val="006E5AC1"/>
    <w:rsid w:val="006E6B03"/>
    <w:rsid w:val="006F664D"/>
    <w:rsid w:val="00705644"/>
    <w:rsid w:val="007103F9"/>
    <w:rsid w:val="00716297"/>
    <w:rsid w:val="00717857"/>
    <w:rsid w:val="00726327"/>
    <w:rsid w:val="0075461F"/>
    <w:rsid w:val="00762BDD"/>
    <w:rsid w:val="007636F5"/>
    <w:rsid w:val="00764578"/>
    <w:rsid w:val="00765748"/>
    <w:rsid w:val="00771FEA"/>
    <w:rsid w:val="0077494C"/>
    <w:rsid w:val="00774D78"/>
    <w:rsid w:val="007753B7"/>
    <w:rsid w:val="00795068"/>
    <w:rsid w:val="007A1976"/>
    <w:rsid w:val="007A5A43"/>
    <w:rsid w:val="007A5FAD"/>
    <w:rsid w:val="007B2195"/>
    <w:rsid w:val="007B34FD"/>
    <w:rsid w:val="007B4AFE"/>
    <w:rsid w:val="007C374A"/>
    <w:rsid w:val="007D05A0"/>
    <w:rsid w:val="007D25EB"/>
    <w:rsid w:val="007F0CDD"/>
    <w:rsid w:val="007F1844"/>
    <w:rsid w:val="007F33C8"/>
    <w:rsid w:val="008003E4"/>
    <w:rsid w:val="008034A5"/>
    <w:rsid w:val="00811739"/>
    <w:rsid w:val="00813BA1"/>
    <w:rsid w:val="0081725B"/>
    <w:rsid w:val="0082179F"/>
    <w:rsid w:val="00822416"/>
    <w:rsid w:val="008240C7"/>
    <w:rsid w:val="008301D3"/>
    <w:rsid w:val="00832BDA"/>
    <w:rsid w:val="0084718D"/>
    <w:rsid w:val="0085080A"/>
    <w:rsid w:val="00862A80"/>
    <w:rsid w:val="00877CBF"/>
    <w:rsid w:val="00894A92"/>
    <w:rsid w:val="00896162"/>
    <w:rsid w:val="008A68E8"/>
    <w:rsid w:val="008B0331"/>
    <w:rsid w:val="008C3C69"/>
    <w:rsid w:val="008C7D80"/>
    <w:rsid w:val="008D3BCF"/>
    <w:rsid w:val="008D6F37"/>
    <w:rsid w:val="008E4277"/>
    <w:rsid w:val="008E4B2C"/>
    <w:rsid w:val="008F53C8"/>
    <w:rsid w:val="009048B1"/>
    <w:rsid w:val="00906051"/>
    <w:rsid w:val="00911742"/>
    <w:rsid w:val="00911AD9"/>
    <w:rsid w:val="009251A6"/>
    <w:rsid w:val="00935869"/>
    <w:rsid w:val="00936494"/>
    <w:rsid w:val="0094436F"/>
    <w:rsid w:val="00952F22"/>
    <w:rsid w:val="009566E2"/>
    <w:rsid w:val="00964993"/>
    <w:rsid w:val="00971162"/>
    <w:rsid w:val="0097466A"/>
    <w:rsid w:val="00980FED"/>
    <w:rsid w:val="00993A49"/>
    <w:rsid w:val="00994098"/>
    <w:rsid w:val="0099679E"/>
    <w:rsid w:val="009A61C9"/>
    <w:rsid w:val="009B3D10"/>
    <w:rsid w:val="009B4BFD"/>
    <w:rsid w:val="009B4E97"/>
    <w:rsid w:val="009B631F"/>
    <w:rsid w:val="009C2739"/>
    <w:rsid w:val="009D40D6"/>
    <w:rsid w:val="009E3705"/>
    <w:rsid w:val="009E51E6"/>
    <w:rsid w:val="009E6DB7"/>
    <w:rsid w:val="009E77D7"/>
    <w:rsid w:val="009F42E8"/>
    <w:rsid w:val="00A21B30"/>
    <w:rsid w:val="00A232AB"/>
    <w:rsid w:val="00A259FD"/>
    <w:rsid w:val="00A2621F"/>
    <w:rsid w:val="00A3516F"/>
    <w:rsid w:val="00A46DD7"/>
    <w:rsid w:val="00A641BA"/>
    <w:rsid w:val="00A73D41"/>
    <w:rsid w:val="00A769AF"/>
    <w:rsid w:val="00A76AFE"/>
    <w:rsid w:val="00A81312"/>
    <w:rsid w:val="00A90A53"/>
    <w:rsid w:val="00A92390"/>
    <w:rsid w:val="00A96EBC"/>
    <w:rsid w:val="00AA18C2"/>
    <w:rsid w:val="00AA76F4"/>
    <w:rsid w:val="00AA7FAC"/>
    <w:rsid w:val="00AB0A2F"/>
    <w:rsid w:val="00AE0FC7"/>
    <w:rsid w:val="00AF104A"/>
    <w:rsid w:val="00AF4ED2"/>
    <w:rsid w:val="00AF5889"/>
    <w:rsid w:val="00AF6A37"/>
    <w:rsid w:val="00B01305"/>
    <w:rsid w:val="00B11198"/>
    <w:rsid w:val="00B13099"/>
    <w:rsid w:val="00B23FD1"/>
    <w:rsid w:val="00B27A7E"/>
    <w:rsid w:val="00B31A69"/>
    <w:rsid w:val="00B37291"/>
    <w:rsid w:val="00B417E4"/>
    <w:rsid w:val="00B436C8"/>
    <w:rsid w:val="00B50BB2"/>
    <w:rsid w:val="00B52DAA"/>
    <w:rsid w:val="00B5302E"/>
    <w:rsid w:val="00B57619"/>
    <w:rsid w:val="00B635C4"/>
    <w:rsid w:val="00B66356"/>
    <w:rsid w:val="00B733A5"/>
    <w:rsid w:val="00B75761"/>
    <w:rsid w:val="00B75BA2"/>
    <w:rsid w:val="00B75C8C"/>
    <w:rsid w:val="00B76E00"/>
    <w:rsid w:val="00B76E40"/>
    <w:rsid w:val="00BA0ACA"/>
    <w:rsid w:val="00BC7D20"/>
    <w:rsid w:val="00BE5E52"/>
    <w:rsid w:val="00BF27AB"/>
    <w:rsid w:val="00C0435B"/>
    <w:rsid w:val="00C13483"/>
    <w:rsid w:val="00C13BFC"/>
    <w:rsid w:val="00C14CF7"/>
    <w:rsid w:val="00C200FC"/>
    <w:rsid w:val="00C240A3"/>
    <w:rsid w:val="00C25F44"/>
    <w:rsid w:val="00C350EF"/>
    <w:rsid w:val="00C41CEC"/>
    <w:rsid w:val="00C45E08"/>
    <w:rsid w:val="00C51492"/>
    <w:rsid w:val="00C54082"/>
    <w:rsid w:val="00C55692"/>
    <w:rsid w:val="00C55807"/>
    <w:rsid w:val="00C576D3"/>
    <w:rsid w:val="00C63B25"/>
    <w:rsid w:val="00C66D72"/>
    <w:rsid w:val="00C74A45"/>
    <w:rsid w:val="00C81416"/>
    <w:rsid w:val="00C93127"/>
    <w:rsid w:val="00C97D76"/>
    <w:rsid w:val="00CA00E1"/>
    <w:rsid w:val="00CA2473"/>
    <w:rsid w:val="00CA6583"/>
    <w:rsid w:val="00CC68FE"/>
    <w:rsid w:val="00CD3BCD"/>
    <w:rsid w:val="00CD42CC"/>
    <w:rsid w:val="00CE1A6F"/>
    <w:rsid w:val="00CE1CF2"/>
    <w:rsid w:val="00CE57FA"/>
    <w:rsid w:val="00CF3EB7"/>
    <w:rsid w:val="00CF532B"/>
    <w:rsid w:val="00D12E9D"/>
    <w:rsid w:val="00D212BD"/>
    <w:rsid w:val="00D21485"/>
    <w:rsid w:val="00D21E14"/>
    <w:rsid w:val="00D250C4"/>
    <w:rsid w:val="00D31530"/>
    <w:rsid w:val="00D43E4B"/>
    <w:rsid w:val="00D45590"/>
    <w:rsid w:val="00D51AA5"/>
    <w:rsid w:val="00D65419"/>
    <w:rsid w:val="00D67330"/>
    <w:rsid w:val="00D679C7"/>
    <w:rsid w:val="00D73C65"/>
    <w:rsid w:val="00D75922"/>
    <w:rsid w:val="00D80336"/>
    <w:rsid w:val="00D81E2B"/>
    <w:rsid w:val="00D824B1"/>
    <w:rsid w:val="00D8268B"/>
    <w:rsid w:val="00D83482"/>
    <w:rsid w:val="00D85042"/>
    <w:rsid w:val="00D8783E"/>
    <w:rsid w:val="00D8792A"/>
    <w:rsid w:val="00D92AEA"/>
    <w:rsid w:val="00D931F7"/>
    <w:rsid w:val="00D95AB1"/>
    <w:rsid w:val="00DA1A0A"/>
    <w:rsid w:val="00DA6C83"/>
    <w:rsid w:val="00DA71BB"/>
    <w:rsid w:val="00DB2B2A"/>
    <w:rsid w:val="00DB366B"/>
    <w:rsid w:val="00DB4A96"/>
    <w:rsid w:val="00DB5D68"/>
    <w:rsid w:val="00DB6488"/>
    <w:rsid w:val="00DC0B8B"/>
    <w:rsid w:val="00DC6471"/>
    <w:rsid w:val="00DD67A7"/>
    <w:rsid w:val="00DD767D"/>
    <w:rsid w:val="00DE17F2"/>
    <w:rsid w:val="00DE1F1C"/>
    <w:rsid w:val="00DF098B"/>
    <w:rsid w:val="00E040B0"/>
    <w:rsid w:val="00E05380"/>
    <w:rsid w:val="00E12626"/>
    <w:rsid w:val="00E2494F"/>
    <w:rsid w:val="00E36098"/>
    <w:rsid w:val="00E411F4"/>
    <w:rsid w:val="00E42A59"/>
    <w:rsid w:val="00E47C6D"/>
    <w:rsid w:val="00E86D57"/>
    <w:rsid w:val="00E95C46"/>
    <w:rsid w:val="00EA0760"/>
    <w:rsid w:val="00EA15B3"/>
    <w:rsid w:val="00EB0A81"/>
    <w:rsid w:val="00EB1538"/>
    <w:rsid w:val="00EB536C"/>
    <w:rsid w:val="00EC45C0"/>
    <w:rsid w:val="00EC4D08"/>
    <w:rsid w:val="00ED1351"/>
    <w:rsid w:val="00EE35D3"/>
    <w:rsid w:val="00EF2936"/>
    <w:rsid w:val="00EF5F51"/>
    <w:rsid w:val="00F07985"/>
    <w:rsid w:val="00F10135"/>
    <w:rsid w:val="00F13C62"/>
    <w:rsid w:val="00F20DDF"/>
    <w:rsid w:val="00F24A66"/>
    <w:rsid w:val="00F27728"/>
    <w:rsid w:val="00F32D4B"/>
    <w:rsid w:val="00F37F96"/>
    <w:rsid w:val="00F46101"/>
    <w:rsid w:val="00F47501"/>
    <w:rsid w:val="00F51B66"/>
    <w:rsid w:val="00F51D60"/>
    <w:rsid w:val="00F551EE"/>
    <w:rsid w:val="00F55A53"/>
    <w:rsid w:val="00F5717D"/>
    <w:rsid w:val="00F575E9"/>
    <w:rsid w:val="00F57F92"/>
    <w:rsid w:val="00F60E18"/>
    <w:rsid w:val="00F7374E"/>
    <w:rsid w:val="00F756C4"/>
    <w:rsid w:val="00F76F41"/>
    <w:rsid w:val="00FA03D2"/>
    <w:rsid w:val="00FA06DE"/>
    <w:rsid w:val="00FA13D0"/>
    <w:rsid w:val="00FB1889"/>
    <w:rsid w:val="00FC17BF"/>
    <w:rsid w:val="00FC18DE"/>
    <w:rsid w:val="00FD1B7F"/>
    <w:rsid w:val="00FD4630"/>
    <w:rsid w:val="00FD6EDD"/>
    <w:rsid w:val="00FE2C76"/>
    <w:rsid w:val="00FE530F"/>
    <w:rsid w:val="00FE6D19"/>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3D8E"/>
    <w:pPr>
      <w:widowControl/>
      <w:snapToGrid/>
    </w:pPr>
    <w:rPr>
      <w:b/>
      <w:bCs/>
      <w:szCs w:val="24"/>
      <w:u w:val="single"/>
    </w:rPr>
  </w:style>
  <w:style w:type="table" w:styleId="TableGrid">
    <w:name w:val="Table Grid"/>
    <w:basedOn w:val="TableNormal"/>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locked/>
    <w:rsid w:val="00393D8E"/>
    <w:rPr>
      <w:b/>
      <w:bCs/>
      <w:sz w:val="24"/>
      <w:szCs w:val="24"/>
      <w:u w:val="single"/>
      <w:lang w:val="en-US" w:eastAsia="en-US" w:bidi="ar-SA"/>
    </w:rPr>
  </w:style>
  <w:style w:type="paragraph" w:styleId="BalloonText">
    <w:name w:val="Balloon Text"/>
    <w:basedOn w:val="Normal"/>
    <w:semiHidden/>
    <w:rsid w:val="00EA15B3"/>
    <w:rPr>
      <w:rFonts w:ascii="Tahoma" w:hAnsi="Tahoma" w:cs="Tahoma"/>
      <w:sz w:val="16"/>
      <w:szCs w:val="16"/>
    </w:rPr>
  </w:style>
  <w:style w:type="character" w:styleId="CommentReference">
    <w:name w:val="annotation reference"/>
    <w:basedOn w:val="DefaultParagraphFont"/>
    <w:semiHidden/>
    <w:rsid w:val="009A61C9"/>
    <w:rPr>
      <w:sz w:val="16"/>
      <w:szCs w:val="16"/>
    </w:rPr>
  </w:style>
  <w:style w:type="paragraph" w:styleId="CommentText">
    <w:name w:val="annotation text"/>
    <w:basedOn w:val="Normal"/>
    <w:semiHidden/>
    <w:rsid w:val="009A61C9"/>
    <w:rPr>
      <w:sz w:val="20"/>
    </w:rPr>
  </w:style>
  <w:style w:type="paragraph" w:styleId="CommentSubject">
    <w:name w:val="annotation subject"/>
    <w:basedOn w:val="CommentText"/>
    <w:next w:val="CommentText"/>
    <w:semiHidden/>
    <w:rsid w:val="009A61C9"/>
    <w:rPr>
      <w:b/>
      <w:bCs/>
    </w:rPr>
  </w:style>
  <w:style w:type="paragraph" w:styleId="Header">
    <w:name w:val="header"/>
    <w:basedOn w:val="Normal"/>
    <w:rsid w:val="00453799"/>
    <w:pPr>
      <w:tabs>
        <w:tab w:val="center" w:pos="4320"/>
        <w:tab w:val="right" w:pos="8640"/>
      </w:tabs>
    </w:pPr>
  </w:style>
  <w:style w:type="paragraph" w:styleId="Footer">
    <w:name w:val="footer"/>
    <w:basedOn w:val="Normal"/>
    <w:rsid w:val="00453799"/>
    <w:pPr>
      <w:tabs>
        <w:tab w:val="center" w:pos="4320"/>
        <w:tab w:val="right" w:pos="8640"/>
      </w:tabs>
    </w:pPr>
  </w:style>
  <w:style w:type="character" w:styleId="PageNumber">
    <w:name w:val="page number"/>
    <w:basedOn w:val="DefaultParagraphFont"/>
    <w:rsid w:val="00AF4ED2"/>
  </w:style>
  <w:style w:type="paragraph" w:styleId="ListParagraph">
    <w:name w:val="List Paragraph"/>
    <w:basedOn w:val="Normal"/>
    <w:uiPriority w:val="34"/>
    <w:qFormat/>
    <w:rsid w:val="00BF2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89A73-016A-485D-A266-2912BEF2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2468</Words>
  <Characters>13774</Characters>
  <Application>Microsoft Office Word</Application>
  <DocSecurity>0</DocSecurity>
  <Lines>344</Lines>
  <Paragraphs>153</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YouthBuild Academy Charter School, Feb 2013</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YouthBuild Academy Charter School, Feb 2013</dc:title>
  <dc:creator>ESE</dc:creator>
  <cp:lastModifiedBy>ESE</cp:lastModifiedBy>
  <cp:revision>3</cp:revision>
  <cp:lastPrinted>2013-02-14T15:28:00Z</cp:lastPrinted>
  <dcterms:created xsi:type="dcterms:W3CDTF">2013-02-20T18:12:00Z</dcterms:created>
  <dcterms:modified xsi:type="dcterms:W3CDTF">2013-02-25T20:09:00Z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