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362" w:rsidRPr="002814E4" w:rsidRDefault="00A45362" w:rsidP="002814E4">
      <w:pPr>
        <w:tabs>
          <w:tab w:val="left" w:pos="934"/>
        </w:tabs>
        <w:spacing w:after="120"/>
        <w:rPr>
          <w:rFonts w:ascii="Times New Roman" w:hAnsi="Times New Roman" w:cs="Times New Roman"/>
          <w:sz w:val="22"/>
        </w:rPr>
      </w:pPr>
      <w:bookmarkStart w:id="0" w:name="_GoBack"/>
      <w:bookmarkEnd w:id="0"/>
      <w:r w:rsidRPr="002814E4">
        <w:rPr>
          <w:rFonts w:ascii="Times New Roman" w:hAnsi="Times New Roman" w:cs="Times New Roman"/>
          <w:sz w:val="22"/>
        </w:rPr>
        <w:t>City on a Hill emphasizes academic achievement, citizenship, teacher leadership, and public accountability.  It seeks to graduate responsible, resourceful, and respectful democratic citizens prepared to advance community, culture and commerce, and to compete in the 21</w:t>
      </w:r>
      <w:r w:rsidRPr="002814E4">
        <w:rPr>
          <w:rFonts w:ascii="Times New Roman" w:hAnsi="Times New Roman" w:cs="Times New Roman"/>
          <w:sz w:val="22"/>
          <w:vertAlign w:val="superscript"/>
        </w:rPr>
        <w:t>st</w:t>
      </w:r>
      <w:r w:rsidRPr="002814E4">
        <w:rPr>
          <w:rFonts w:ascii="Times New Roman" w:hAnsi="Times New Roman" w:cs="Times New Roman"/>
          <w:sz w:val="22"/>
        </w:rPr>
        <w:t xml:space="preserve"> century.  City on a Hill believes first, and most centrally, not just that all students can learn, but that all students </w:t>
      </w:r>
      <w:r w:rsidRPr="002814E4">
        <w:rPr>
          <w:rFonts w:ascii="Times New Roman" w:hAnsi="Times New Roman" w:cs="Times New Roman"/>
          <w:i/>
          <w:sz w:val="22"/>
        </w:rPr>
        <w:t>must</w:t>
      </w:r>
      <w:r w:rsidRPr="002814E4">
        <w:rPr>
          <w:rFonts w:ascii="Times New Roman" w:hAnsi="Times New Roman" w:cs="Times New Roman"/>
          <w:sz w:val="22"/>
        </w:rPr>
        <w:t xml:space="preserve"> learn in order to address the social, economic, and political inequities of our nation.  When students enter high school, they do so with a wide range of skills and abilities.  While some schools will track these students according to their skill levels, City on a Hill does not.  Regardless of geography, race, or socioeconomics, </w:t>
      </w:r>
      <w:r w:rsidRPr="002814E4">
        <w:rPr>
          <w:rFonts w:ascii="Times New Roman" w:hAnsi="Times New Roman" w:cs="Times New Roman"/>
          <w:i/>
          <w:sz w:val="22"/>
        </w:rPr>
        <w:t>all</w:t>
      </w:r>
      <w:r w:rsidRPr="002814E4">
        <w:rPr>
          <w:rFonts w:ascii="Times New Roman" w:hAnsi="Times New Roman" w:cs="Times New Roman"/>
          <w:sz w:val="22"/>
        </w:rPr>
        <w:t xml:space="preserve"> </w:t>
      </w:r>
      <w:proofErr w:type="gramStart"/>
      <w:r w:rsidRPr="002814E4">
        <w:rPr>
          <w:rFonts w:ascii="Times New Roman" w:hAnsi="Times New Roman" w:cs="Times New Roman"/>
          <w:sz w:val="22"/>
        </w:rPr>
        <w:t>City</w:t>
      </w:r>
      <w:proofErr w:type="gramEnd"/>
      <w:r w:rsidRPr="002814E4">
        <w:rPr>
          <w:rFonts w:ascii="Times New Roman" w:hAnsi="Times New Roman" w:cs="Times New Roman"/>
          <w:sz w:val="22"/>
        </w:rPr>
        <w:t xml:space="preserve"> on a Hill students are held to the same high standards as they navigate its rigorous academic curriculum supported by the programs proven successful in helping students achieve.  City on a Hill believes that the value of education is not in seat time; students must demonstrate their earned skills and knowledge in order to advance to the next grade level or graduate.  City on a Hill approaches students’ high school education knowing that they all can and will be proficient and college-ready.</w:t>
      </w:r>
    </w:p>
    <w:p w:rsidR="00A45362" w:rsidRPr="002814E4" w:rsidRDefault="00A45362" w:rsidP="00A45362">
      <w:pPr>
        <w:spacing w:after="120"/>
        <w:rPr>
          <w:rFonts w:ascii="Times New Roman" w:hAnsi="Times New Roman" w:cs="Times New Roman"/>
          <w:sz w:val="22"/>
        </w:rPr>
      </w:pPr>
      <w:r w:rsidRPr="002814E4">
        <w:rPr>
          <w:rFonts w:ascii="Times New Roman" w:hAnsi="Times New Roman" w:cs="Times New Roman"/>
          <w:sz w:val="22"/>
        </w:rPr>
        <w:t xml:space="preserve">Embedded in all that City on a Hill does is the notion that students must use the community as a place for learning, and give back to their community as much as they gain from it.  Citizenship is a key component to a student’s experience at City on a Hill, as </w:t>
      </w:r>
      <w:proofErr w:type="spellStart"/>
      <w:r w:rsidRPr="002814E4">
        <w:rPr>
          <w:rFonts w:ascii="Times New Roman" w:hAnsi="Times New Roman" w:cs="Times New Roman"/>
          <w:sz w:val="22"/>
        </w:rPr>
        <w:t>CoaH</w:t>
      </w:r>
      <w:proofErr w:type="spellEnd"/>
      <w:r w:rsidRPr="002814E4">
        <w:rPr>
          <w:rFonts w:ascii="Times New Roman" w:hAnsi="Times New Roman" w:cs="Times New Roman"/>
          <w:sz w:val="22"/>
        </w:rPr>
        <w:t xml:space="preserve"> not only seeks to prepare students for college, but also to prepare them to advance community, culture, and commerce, and to compete in the 21</w:t>
      </w:r>
      <w:r w:rsidRPr="002814E4">
        <w:rPr>
          <w:rFonts w:ascii="Times New Roman" w:hAnsi="Times New Roman" w:cs="Times New Roman"/>
          <w:sz w:val="22"/>
          <w:vertAlign w:val="superscript"/>
        </w:rPr>
        <w:t>st</w:t>
      </w:r>
      <w:r w:rsidRPr="002814E4">
        <w:rPr>
          <w:rFonts w:ascii="Times New Roman" w:hAnsi="Times New Roman" w:cs="Times New Roman"/>
          <w:sz w:val="22"/>
        </w:rPr>
        <w:t xml:space="preserve"> century.  </w:t>
      </w:r>
    </w:p>
    <w:p w:rsidR="00A45362" w:rsidRPr="002814E4" w:rsidRDefault="00A45362" w:rsidP="00A45362">
      <w:pPr>
        <w:spacing w:after="120"/>
        <w:rPr>
          <w:rFonts w:ascii="Times New Roman" w:hAnsi="Times New Roman" w:cs="Times New Roman"/>
          <w:sz w:val="22"/>
        </w:rPr>
      </w:pPr>
      <w:r w:rsidRPr="002814E4">
        <w:rPr>
          <w:rFonts w:ascii="Times New Roman" w:hAnsi="Times New Roman" w:cs="Times New Roman"/>
          <w:sz w:val="22"/>
        </w:rPr>
        <w:t xml:space="preserve">City on a Hill currently serves 280 students in grades 9-12, and is open to all students in the City of Boston.  In its lottery for the 2012-13 school </w:t>
      </w:r>
      <w:proofErr w:type="gramStart"/>
      <w:r w:rsidRPr="002814E4">
        <w:rPr>
          <w:rFonts w:ascii="Times New Roman" w:hAnsi="Times New Roman" w:cs="Times New Roman"/>
          <w:sz w:val="22"/>
        </w:rPr>
        <w:t>year</w:t>
      </w:r>
      <w:proofErr w:type="gramEnd"/>
      <w:r w:rsidRPr="002814E4">
        <w:rPr>
          <w:rFonts w:ascii="Times New Roman" w:hAnsi="Times New Roman" w:cs="Times New Roman"/>
          <w:sz w:val="22"/>
        </w:rPr>
        <w:t xml:space="preserve"> </w:t>
      </w:r>
      <w:proofErr w:type="spellStart"/>
      <w:r w:rsidRPr="002814E4">
        <w:rPr>
          <w:rFonts w:ascii="Times New Roman" w:hAnsi="Times New Roman" w:cs="Times New Roman"/>
          <w:sz w:val="22"/>
        </w:rPr>
        <w:t>CoaH</w:t>
      </w:r>
      <w:proofErr w:type="spellEnd"/>
      <w:r w:rsidRPr="002814E4">
        <w:rPr>
          <w:rFonts w:ascii="Times New Roman" w:hAnsi="Times New Roman" w:cs="Times New Roman"/>
          <w:sz w:val="22"/>
        </w:rPr>
        <w:t xml:space="preserve"> received 880 applications for 90 available seats, illustrating the need – and demand—for additional school choice at the high school level in Boston.  Similarly, there is a demonstrated demand for high quality alternatives to traditional public schools in New Bedford.  Currently, there are 500 students on the waitlist for the Greater New Bedford Regional Vocational Technical High School and 427 students on the waitlists for the city’s two existing charter schools.  Additionally, in April of 2012, Governor Patrick released his Gateway Cities Education Agenda seeking to eliminate achievement gaps that disproportionately affect children living in poverty, students of color, students with disabilities, and students who are English Language Learners – many of whom are heavily concentrated in Gateway Cities.  To answer the Governor’s call, City on a Hill embarked on a campaign to gain community support of this project, and plans to open a third campus in New Bedford in 2014 and during the 2011-12 school year.  Over the course of the school year, City on a Hill’s Executive Director made numerous visits to New Bedford, meeting with current and former elected officials, other charter school leaders, and local businesses and community leaders to discuss City on a Hill’s planned replication and garner support. </w:t>
      </w:r>
    </w:p>
    <w:p w:rsidR="00A45362" w:rsidRPr="002814E4" w:rsidRDefault="00A45362" w:rsidP="00A45362">
      <w:pPr>
        <w:spacing w:after="120"/>
        <w:rPr>
          <w:rFonts w:ascii="Times New Roman" w:hAnsi="Times New Roman" w:cs="Times New Roman"/>
          <w:sz w:val="22"/>
        </w:rPr>
      </w:pPr>
      <w:r w:rsidRPr="002814E4">
        <w:rPr>
          <w:rFonts w:ascii="Times New Roman" w:hAnsi="Times New Roman" w:cs="Times New Roman"/>
          <w:sz w:val="22"/>
        </w:rPr>
        <w:t>City on a Hill was founded in 1995, and in the 17 years since the original charter was granted, its educational program has been refined, informed by educational research and first-hand experience.  The existing City on a Hill has learned from its colleagues in urban education, as well as from its own experience in facing the educational, organizational, and political challenges of urban education, and will use what it has learned to maintain the strength of its own educational program while replicating it in City on a Hill New Bedford (</w:t>
      </w:r>
      <w:proofErr w:type="spellStart"/>
      <w:r w:rsidRPr="002814E4">
        <w:rPr>
          <w:rFonts w:ascii="Times New Roman" w:hAnsi="Times New Roman" w:cs="Times New Roman"/>
          <w:sz w:val="22"/>
        </w:rPr>
        <w:t>CoaH</w:t>
      </w:r>
      <w:proofErr w:type="spellEnd"/>
      <w:r w:rsidRPr="002814E4">
        <w:rPr>
          <w:rFonts w:ascii="Times New Roman" w:hAnsi="Times New Roman" w:cs="Times New Roman"/>
          <w:sz w:val="22"/>
        </w:rPr>
        <w:t xml:space="preserve"> NB). Following a curriculum that aligns with Common Core standards and that incorporates academic achievement, active citizenship, and public service, teachers will use a wide range of instructional methods that match students’ individual learning needs coupled with network-wide classroom norms monitored by the Principal.  In the classroom, students will be required to demonstrate hard work in classes that focus on building higher-order thinking skills and writing across the curriculum.  Students will be engaged in active citizenship through weekly Town Meeting debates, annual mock elections, school-wide service days, a civics-focused history curriculum, and a required internship for all seniors.  Students will be required to exhibit their earned skills and knowledge through written and oral skill and content proficiencies in order to advance to the next grade level or to graduate.   </w:t>
      </w:r>
    </w:p>
    <w:p w:rsidR="00A45362" w:rsidRPr="002814E4" w:rsidRDefault="00A45362" w:rsidP="00A45362">
      <w:pPr>
        <w:spacing w:after="120"/>
        <w:rPr>
          <w:rFonts w:ascii="Times New Roman" w:hAnsi="Times New Roman" w:cs="Times New Roman"/>
          <w:sz w:val="22"/>
        </w:rPr>
      </w:pPr>
      <w:r w:rsidRPr="002814E4">
        <w:rPr>
          <w:rFonts w:ascii="Times New Roman" w:hAnsi="Times New Roman" w:cs="Times New Roman"/>
          <w:sz w:val="22"/>
        </w:rPr>
        <w:t xml:space="preserve">Not only does City on a Hill seek to educate the urban youth of Massachusetts, it aims to close the achievement gap by sending its students to college.  The </w:t>
      </w:r>
      <w:proofErr w:type="spellStart"/>
      <w:r w:rsidRPr="002814E4">
        <w:rPr>
          <w:rFonts w:ascii="Times New Roman" w:hAnsi="Times New Roman" w:cs="Times New Roman"/>
          <w:sz w:val="22"/>
        </w:rPr>
        <w:t>CoaH</w:t>
      </w:r>
      <w:proofErr w:type="spellEnd"/>
      <w:r w:rsidRPr="002814E4">
        <w:rPr>
          <w:rFonts w:ascii="Times New Roman" w:hAnsi="Times New Roman" w:cs="Times New Roman"/>
          <w:sz w:val="22"/>
        </w:rPr>
        <w:t xml:space="preserve"> model will provide </w:t>
      </w:r>
      <w:r w:rsidRPr="002814E4">
        <w:rPr>
          <w:rFonts w:ascii="Times New Roman" w:hAnsi="Times New Roman" w:cs="Times New Roman"/>
          <w:i/>
          <w:sz w:val="22"/>
        </w:rPr>
        <w:t>every</w:t>
      </w:r>
      <w:r w:rsidRPr="002814E4">
        <w:rPr>
          <w:rFonts w:ascii="Times New Roman" w:hAnsi="Times New Roman" w:cs="Times New Roman"/>
          <w:sz w:val="22"/>
        </w:rPr>
        <w:t xml:space="preserve"> student with at least three years of individualized tutorial in groups of two or three; </w:t>
      </w:r>
      <w:r w:rsidRPr="002814E4">
        <w:rPr>
          <w:rFonts w:ascii="Times New Roman" w:hAnsi="Times New Roman" w:cs="Times New Roman"/>
          <w:i/>
          <w:sz w:val="22"/>
        </w:rPr>
        <w:t>all</w:t>
      </w:r>
      <w:r w:rsidRPr="002814E4">
        <w:rPr>
          <w:rFonts w:ascii="Times New Roman" w:hAnsi="Times New Roman" w:cs="Times New Roman"/>
          <w:sz w:val="22"/>
        </w:rPr>
        <w:t xml:space="preserve"> students in their 11</w:t>
      </w:r>
      <w:r w:rsidRPr="002814E4">
        <w:rPr>
          <w:rFonts w:ascii="Times New Roman" w:hAnsi="Times New Roman" w:cs="Times New Roman"/>
          <w:sz w:val="22"/>
          <w:vertAlign w:val="superscript"/>
        </w:rPr>
        <w:t>th</w:t>
      </w:r>
      <w:r w:rsidRPr="002814E4">
        <w:rPr>
          <w:rFonts w:ascii="Times New Roman" w:hAnsi="Times New Roman" w:cs="Times New Roman"/>
          <w:sz w:val="22"/>
        </w:rPr>
        <w:t xml:space="preserve"> and 12</w:t>
      </w:r>
      <w:r w:rsidRPr="002814E4">
        <w:rPr>
          <w:rFonts w:ascii="Times New Roman" w:hAnsi="Times New Roman" w:cs="Times New Roman"/>
          <w:sz w:val="22"/>
          <w:vertAlign w:val="superscript"/>
        </w:rPr>
        <w:t>th</w:t>
      </w:r>
      <w:r w:rsidRPr="002814E4">
        <w:rPr>
          <w:rFonts w:ascii="Times New Roman" w:hAnsi="Times New Roman" w:cs="Times New Roman"/>
          <w:sz w:val="22"/>
        </w:rPr>
        <w:t xml:space="preserve"> </w:t>
      </w:r>
      <w:r w:rsidRPr="002814E4">
        <w:rPr>
          <w:rFonts w:ascii="Times New Roman" w:hAnsi="Times New Roman" w:cs="Times New Roman"/>
          <w:sz w:val="22"/>
        </w:rPr>
        <w:lastRenderedPageBreak/>
        <w:t xml:space="preserve">grade years will attend a junior or senior seminar course designed to guide them through the college and financial aid application processes and transition to their college placement, from selecting a school to filling out the application, to what to expect when they first arrive; and </w:t>
      </w:r>
      <w:r w:rsidRPr="002814E4">
        <w:rPr>
          <w:rFonts w:ascii="Times New Roman" w:hAnsi="Times New Roman" w:cs="Times New Roman"/>
          <w:i/>
          <w:sz w:val="22"/>
        </w:rPr>
        <w:t>every</w:t>
      </w:r>
      <w:r w:rsidRPr="002814E4">
        <w:rPr>
          <w:rFonts w:ascii="Times New Roman" w:hAnsi="Times New Roman" w:cs="Times New Roman"/>
          <w:sz w:val="22"/>
        </w:rPr>
        <w:t xml:space="preserve"> student’s family will receive one-on-one financial aid counseling from </w:t>
      </w:r>
      <w:proofErr w:type="spellStart"/>
      <w:r w:rsidRPr="002814E4">
        <w:rPr>
          <w:rFonts w:ascii="Times New Roman" w:hAnsi="Times New Roman" w:cs="Times New Roman"/>
          <w:sz w:val="22"/>
        </w:rPr>
        <w:t>CoaH’s</w:t>
      </w:r>
      <w:proofErr w:type="spellEnd"/>
      <w:r w:rsidRPr="002814E4">
        <w:rPr>
          <w:rFonts w:ascii="Times New Roman" w:hAnsi="Times New Roman" w:cs="Times New Roman"/>
          <w:sz w:val="22"/>
        </w:rPr>
        <w:t xml:space="preserve"> college counseling staff.  These strategies are designed to ensure that students not only gain and build upon the skills they need to become college-ready, but also to help them navigate the college application process and plan for the financial commitment of attending college.  As a result of our carefully planned and executed programs, all of City on a Hill I graduates been accepted to college.  More important than boasting an impressive college acceptance rate, </w:t>
      </w:r>
      <w:proofErr w:type="spellStart"/>
      <w:r w:rsidRPr="002814E4">
        <w:rPr>
          <w:rFonts w:ascii="Times New Roman" w:hAnsi="Times New Roman" w:cs="Times New Roman"/>
          <w:sz w:val="22"/>
        </w:rPr>
        <w:t>CoaH</w:t>
      </w:r>
      <w:proofErr w:type="spellEnd"/>
      <w:r w:rsidRPr="002814E4">
        <w:rPr>
          <w:rFonts w:ascii="Times New Roman" w:hAnsi="Times New Roman" w:cs="Times New Roman"/>
          <w:sz w:val="22"/>
        </w:rPr>
        <w:t xml:space="preserve"> I has proven consistently successful in student academic growth.  When compared to other districts in Massachusetts on the 10</w:t>
      </w:r>
      <w:r w:rsidRPr="002814E4">
        <w:rPr>
          <w:rFonts w:ascii="Times New Roman" w:hAnsi="Times New Roman" w:cs="Times New Roman"/>
          <w:sz w:val="22"/>
          <w:vertAlign w:val="superscript"/>
        </w:rPr>
        <w:t>th</w:t>
      </w:r>
      <w:r w:rsidRPr="002814E4">
        <w:rPr>
          <w:rFonts w:ascii="Times New Roman" w:hAnsi="Times New Roman" w:cs="Times New Roman"/>
          <w:sz w:val="22"/>
        </w:rPr>
        <w:t xml:space="preserve"> grade MCAS exam, City on a Hill excels in student growth.  Of the 288 districts calculated, </w:t>
      </w:r>
      <w:proofErr w:type="spellStart"/>
      <w:r w:rsidRPr="002814E4">
        <w:rPr>
          <w:rFonts w:ascii="Times New Roman" w:hAnsi="Times New Roman" w:cs="Times New Roman"/>
          <w:sz w:val="22"/>
        </w:rPr>
        <w:t>CoaH</w:t>
      </w:r>
      <w:proofErr w:type="spellEnd"/>
      <w:r w:rsidRPr="002814E4">
        <w:rPr>
          <w:rFonts w:ascii="Times New Roman" w:hAnsi="Times New Roman" w:cs="Times New Roman"/>
          <w:sz w:val="22"/>
        </w:rPr>
        <w:t xml:space="preserve"> ranked in the top five for math for the past four years, and in the top ten for English Language Arts for three out of the last four years.</w:t>
      </w:r>
    </w:p>
    <w:p w:rsidR="00A45362" w:rsidRPr="002814E4" w:rsidRDefault="00A45362" w:rsidP="00A45362">
      <w:pPr>
        <w:spacing w:after="120"/>
        <w:rPr>
          <w:rFonts w:ascii="Times New Roman" w:hAnsi="Times New Roman" w:cs="Times New Roman"/>
          <w:sz w:val="22"/>
        </w:rPr>
      </w:pPr>
      <w:r w:rsidRPr="002814E4">
        <w:rPr>
          <w:rFonts w:ascii="Times New Roman" w:hAnsi="Times New Roman" w:cs="Times New Roman"/>
          <w:sz w:val="22"/>
        </w:rPr>
        <w:t xml:space="preserve">City on a Hill’s Board of Trustees, leadership, and staff believe City on a Hill is well positioned to serve the urban youth of Massachusetts and provide them with a quality educational program that will prepare them to succeed in a rigorous college environment.  After careful research and analysis comparing the lowest performing 10% of districts in Massachusetts in the categories of need, cost-effectiveness, ability to staff, demographics, and community openness to charter growth, City on a Hill’s Board of Trustees have selected New Bedford as the best fit for a City on a Hill campus in a Gateway City.  The founding group of </w:t>
      </w:r>
      <w:proofErr w:type="spellStart"/>
      <w:r w:rsidRPr="002814E4">
        <w:rPr>
          <w:rFonts w:ascii="Times New Roman" w:hAnsi="Times New Roman" w:cs="Times New Roman"/>
          <w:sz w:val="22"/>
        </w:rPr>
        <w:t>CoaH</w:t>
      </w:r>
      <w:proofErr w:type="spellEnd"/>
      <w:r w:rsidRPr="002814E4">
        <w:rPr>
          <w:rFonts w:ascii="Times New Roman" w:hAnsi="Times New Roman" w:cs="Times New Roman"/>
          <w:sz w:val="22"/>
        </w:rPr>
        <w:t xml:space="preserve"> NB is made up of members of the Board of Trustees as well as staff members of the existing school.  This founding group has spent two years meeting, as the school’s Strategic Planning Committee and in collaboration with the school-based Executive Committee in preparation for the effective replication of the existing school model. </w:t>
      </w:r>
    </w:p>
    <w:p w:rsidR="00A45362" w:rsidRPr="002814E4" w:rsidRDefault="00A45362" w:rsidP="00A45362">
      <w:pPr>
        <w:spacing w:after="120"/>
        <w:rPr>
          <w:rFonts w:ascii="Times New Roman" w:hAnsi="Times New Roman" w:cs="Times New Roman"/>
          <w:sz w:val="22"/>
        </w:rPr>
      </w:pPr>
      <w:r w:rsidRPr="002814E4">
        <w:rPr>
          <w:rFonts w:ascii="Times New Roman" w:hAnsi="Times New Roman" w:cs="Times New Roman"/>
          <w:sz w:val="22"/>
        </w:rPr>
        <w:t xml:space="preserve">City on a Hill has proven itself as a provider of high quality educational programs to high school students across the city for the past 17 years.  </w:t>
      </w:r>
      <w:proofErr w:type="spellStart"/>
      <w:r w:rsidRPr="002814E4">
        <w:rPr>
          <w:rFonts w:ascii="Times New Roman" w:hAnsi="Times New Roman" w:cs="Times New Roman"/>
          <w:sz w:val="22"/>
        </w:rPr>
        <w:t>CoaH’s</w:t>
      </w:r>
      <w:proofErr w:type="spellEnd"/>
      <w:r w:rsidRPr="002814E4">
        <w:rPr>
          <w:rFonts w:ascii="Times New Roman" w:hAnsi="Times New Roman" w:cs="Times New Roman"/>
          <w:sz w:val="22"/>
        </w:rPr>
        <w:t xml:space="preserve"> programs demonstrate the commitment and dedication of its Board of Trustees, faculty, staff, and students to closing the achievement gap one student at a time.  In addition, New Bedford families have demonstrated the demand for an additional high quality high school option to serve their children. Lastly, after careful planning, the current Board of Trustees not only has the vision and commitment to open a second school, but the capacity, skills and qualifications to realize that vision.</w:t>
      </w:r>
    </w:p>
    <w:p w:rsidR="00A45362" w:rsidRPr="002814E4" w:rsidRDefault="00A45362" w:rsidP="00A45362">
      <w:pPr>
        <w:spacing w:after="120"/>
        <w:rPr>
          <w:rFonts w:ascii="Times New Roman" w:hAnsi="Times New Roman" w:cs="Times New Roman"/>
          <w:color w:val="000000"/>
          <w:sz w:val="22"/>
        </w:rPr>
      </w:pPr>
      <w:r w:rsidRPr="002814E4">
        <w:rPr>
          <w:rFonts w:ascii="Times New Roman" w:hAnsi="Times New Roman" w:cs="Times New Roman"/>
          <w:sz w:val="22"/>
        </w:rPr>
        <w:t xml:space="preserve">City on a Hill hopes to answer this call for high quality educational programs by extending its existing model to additional students by opening City on a Hill New Bedford, balancing its duties to its own students with a commitment to sustained systemic change in public education. </w:t>
      </w:r>
    </w:p>
    <w:p w:rsidR="0010691E" w:rsidRPr="002814E4" w:rsidRDefault="0010691E">
      <w:pPr>
        <w:rPr>
          <w:rFonts w:ascii="Times New Roman" w:hAnsi="Times New Roman" w:cs="Times New Roman"/>
        </w:rPr>
      </w:pPr>
    </w:p>
    <w:sectPr w:rsidR="0010691E" w:rsidRPr="002814E4" w:rsidSect="002814E4">
      <w:headerReference w:type="default" r:id="rId7"/>
      <w:footerReference w:type="default" r:id="rId8"/>
      <w:pgSz w:w="12240" w:h="15840"/>
      <w:pgMar w:top="1440" w:right="1440" w:bottom="1440" w:left="1440" w:header="720" w:footer="22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81D" w:rsidRDefault="0051181D" w:rsidP="00A45362">
      <w:r>
        <w:separator/>
      </w:r>
    </w:p>
  </w:endnote>
  <w:endnote w:type="continuationSeparator" w:id="0">
    <w:p w:rsidR="0051181D" w:rsidRDefault="0051181D" w:rsidP="00A45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4977"/>
      <w:docPartObj>
        <w:docPartGallery w:val="Page Numbers (Bottom of Page)"/>
        <w:docPartUnique/>
      </w:docPartObj>
    </w:sdtPr>
    <w:sdtEndPr/>
    <w:sdtContent>
      <w:sdt>
        <w:sdtPr>
          <w:id w:val="565050477"/>
          <w:docPartObj>
            <w:docPartGallery w:val="Page Numbers (Top of Page)"/>
            <w:docPartUnique/>
          </w:docPartObj>
        </w:sdtPr>
        <w:sdtEndPr/>
        <w:sdtContent>
          <w:p w:rsidR="009F6B86" w:rsidRDefault="009F6B86">
            <w:pPr>
              <w:pStyle w:val="Footer"/>
              <w:jc w:val="center"/>
            </w:pPr>
            <w:r>
              <w:t xml:space="preserve">Page </w:t>
            </w:r>
            <w:r w:rsidR="006D37E2">
              <w:rPr>
                <w:b/>
              </w:rPr>
              <w:fldChar w:fldCharType="begin"/>
            </w:r>
            <w:r>
              <w:rPr>
                <w:b/>
              </w:rPr>
              <w:instrText xml:space="preserve"> PAGE </w:instrText>
            </w:r>
            <w:r w:rsidR="006D37E2">
              <w:rPr>
                <w:b/>
              </w:rPr>
              <w:fldChar w:fldCharType="separate"/>
            </w:r>
            <w:r w:rsidR="00EE11DE">
              <w:rPr>
                <w:b/>
                <w:noProof/>
              </w:rPr>
              <w:t>1</w:t>
            </w:r>
            <w:r w:rsidR="006D37E2">
              <w:rPr>
                <w:b/>
              </w:rPr>
              <w:fldChar w:fldCharType="end"/>
            </w:r>
            <w:r>
              <w:t xml:space="preserve"> of </w:t>
            </w:r>
            <w:r w:rsidR="006D37E2">
              <w:rPr>
                <w:b/>
              </w:rPr>
              <w:fldChar w:fldCharType="begin"/>
            </w:r>
            <w:r>
              <w:rPr>
                <w:b/>
              </w:rPr>
              <w:instrText xml:space="preserve"> NUMPAGES  </w:instrText>
            </w:r>
            <w:r w:rsidR="006D37E2">
              <w:rPr>
                <w:b/>
              </w:rPr>
              <w:fldChar w:fldCharType="separate"/>
            </w:r>
            <w:r w:rsidR="00EE11DE">
              <w:rPr>
                <w:b/>
                <w:noProof/>
              </w:rPr>
              <w:t>2</w:t>
            </w:r>
            <w:r w:rsidR="006D37E2">
              <w:rPr>
                <w:b/>
              </w:rPr>
              <w:fldChar w:fldCharType="end"/>
            </w:r>
          </w:p>
        </w:sdtContent>
      </w:sdt>
    </w:sdtContent>
  </w:sdt>
  <w:p w:rsidR="00A45362" w:rsidRDefault="00A453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81D" w:rsidRDefault="0051181D" w:rsidP="00A45362">
      <w:r>
        <w:separator/>
      </w:r>
    </w:p>
  </w:footnote>
  <w:footnote w:type="continuationSeparator" w:id="0">
    <w:p w:rsidR="0051181D" w:rsidRDefault="0051181D" w:rsidP="00A45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4E4" w:rsidRPr="002814E4" w:rsidRDefault="002814E4" w:rsidP="002814E4">
    <w:pPr>
      <w:jc w:val="center"/>
      <w:rPr>
        <w:rFonts w:ascii="Times New Roman" w:hAnsi="Times New Roman" w:cs="Times New Roman"/>
        <w:b/>
        <w:sz w:val="28"/>
        <w:szCs w:val="28"/>
      </w:rPr>
    </w:pPr>
    <w:bookmarkStart w:id="1" w:name="_Toc172876376"/>
    <w:r w:rsidRPr="002814E4">
      <w:rPr>
        <w:rFonts w:ascii="Times New Roman" w:hAnsi="Times New Roman" w:cs="Times New Roman"/>
        <w:b/>
        <w:sz w:val="28"/>
        <w:szCs w:val="28"/>
      </w:rPr>
      <w:t>City on a Hill New Bedford Executive Summary</w:t>
    </w:r>
    <w:bookmarkEnd w:id="1"/>
  </w:p>
  <w:p w:rsidR="002814E4" w:rsidRDefault="002814E4">
    <w:pPr>
      <w:pStyle w:val="Header"/>
    </w:pPr>
  </w:p>
  <w:p w:rsidR="002814E4" w:rsidRDefault="002814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362"/>
    <w:rsid w:val="000652B9"/>
    <w:rsid w:val="0010691E"/>
    <w:rsid w:val="001752EA"/>
    <w:rsid w:val="002814E4"/>
    <w:rsid w:val="003F06AD"/>
    <w:rsid w:val="00420616"/>
    <w:rsid w:val="0051181D"/>
    <w:rsid w:val="00542743"/>
    <w:rsid w:val="0061306E"/>
    <w:rsid w:val="006D37E2"/>
    <w:rsid w:val="009B3D10"/>
    <w:rsid w:val="009F6B86"/>
    <w:rsid w:val="00A45362"/>
    <w:rsid w:val="00B0737B"/>
    <w:rsid w:val="00CC43DD"/>
    <w:rsid w:val="00EE11DE"/>
    <w:rsid w:val="00F44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362"/>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qFormat/>
    <w:rsid w:val="00A45362"/>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rFonts w:ascii="Times New Roman" w:eastAsia="Times New Roman" w:hAnsi="Times New Roman" w:cs="Times New Roman"/>
      <w:smallCaps/>
      <w:color w:val="FFFFFF"/>
      <w:kern w:val="28"/>
      <w:sz w:val="32"/>
      <w:szCs w:val="20"/>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362"/>
    <w:rPr>
      <w:smallCaps/>
      <w:color w:val="FFFFFF"/>
      <w:kern w:val="28"/>
      <w:sz w:val="32"/>
      <w:shd w:val="solid" w:color="000000" w:fill="auto"/>
      <w:lang w:eastAsia="ja-JP"/>
    </w:rPr>
  </w:style>
  <w:style w:type="paragraph" w:styleId="Header">
    <w:name w:val="header"/>
    <w:basedOn w:val="Normal"/>
    <w:link w:val="HeaderChar"/>
    <w:uiPriority w:val="99"/>
    <w:rsid w:val="00A45362"/>
    <w:pPr>
      <w:tabs>
        <w:tab w:val="center" w:pos="4680"/>
        <w:tab w:val="right" w:pos="9360"/>
      </w:tabs>
    </w:pPr>
  </w:style>
  <w:style w:type="character" w:customStyle="1" w:styleId="HeaderChar">
    <w:name w:val="Header Char"/>
    <w:basedOn w:val="DefaultParagraphFont"/>
    <w:link w:val="Header"/>
    <w:uiPriority w:val="99"/>
    <w:rsid w:val="00A45362"/>
    <w:rPr>
      <w:rFonts w:asciiTheme="minorHAnsi" w:eastAsiaTheme="minorEastAsia" w:hAnsiTheme="minorHAnsi" w:cstheme="minorBidi"/>
      <w:sz w:val="24"/>
      <w:szCs w:val="24"/>
      <w:lang w:eastAsia="ja-JP"/>
    </w:rPr>
  </w:style>
  <w:style w:type="paragraph" w:styleId="Footer">
    <w:name w:val="footer"/>
    <w:basedOn w:val="Normal"/>
    <w:link w:val="FooterChar"/>
    <w:uiPriority w:val="99"/>
    <w:rsid w:val="00A45362"/>
    <w:pPr>
      <w:tabs>
        <w:tab w:val="center" w:pos="4680"/>
        <w:tab w:val="right" w:pos="9360"/>
      </w:tabs>
    </w:pPr>
  </w:style>
  <w:style w:type="character" w:customStyle="1" w:styleId="FooterChar">
    <w:name w:val="Footer Char"/>
    <w:basedOn w:val="DefaultParagraphFont"/>
    <w:link w:val="Footer"/>
    <w:uiPriority w:val="99"/>
    <w:rsid w:val="00A45362"/>
    <w:rPr>
      <w:rFonts w:asciiTheme="minorHAnsi" w:eastAsiaTheme="minorEastAsia" w:hAnsiTheme="minorHAnsi" w:cstheme="minorBidi"/>
      <w:sz w:val="24"/>
      <w:szCs w:val="24"/>
      <w:lang w:eastAsia="ja-JP"/>
    </w:rPr>
  </w:style>
  <w:style w:type="paragraph" w:styleId="BalloonText">
    <w:name w:val="Balloon Text"/>
    <w:basedOn w:val="Normal"/>
    <w:link w:val="BalloonTextChar"/>
    <w:rsid w:val="002814E4"/>
    <w:rPr>
      <w:rFonts w:ascii="Tahoma" w:hAnsi="Tahoma" w:cs="Tahoma"/>
      <w:sz w:val="16"/>
      <w:szCs w:val="16"/>
    </w:rPr>
  </w:style>
  <w:style w:type="character" w:customStyle="1" w:styleId="BalloonTextChar">
    <w:name w:val="Balloon Text Char"/>
    <w:basedOn w:val="DefaultParagraphFont"/>
    <w:link w:val="BalloonText"/>
    <w:rsid w:val="002814E4"/>
    <w:rPr>
      <w:rFonts w:ascii="Tahoma" w:eastAsiaTheme="minorEastAsi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362"/>
    <w:rPr>
      <w:rFonts w:asciiTheme="minorHAnsi" w:eastAsiaTheme="minorEastAsia" w:hAnsiTheme="minorHAnsi" w:cstheme="minorBidi"/>
      <w:sz w:val="24"/>
      <w:szCs w:val="24"/>
      <w:lang w:eastAsia="ja-JP"/>
    </w:rPr>
  </w:style>
  <w:style w:type="paragraph" w:styleId="Heading1">
    <w:name w:val="heading 1"/>
    <w:basedOn w:val="Normal"/>
    <w:next w:val="Normal"/>
    <w:link w:val="Heading1Char"/>
    <w:qFormat/>
    <w:rsid w:val="00A45362"/>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rFonts w:ascii="Times New Roman" w:eastAsia="Times New Roman" w:hAnsi="Times New Roman" w:cs="Times New Roman"/>
      <w:smallCaps/>
      <w:color w:val="FFFFFF"/>
      <w:kern w:val="28"/>
      <w:sz w:val="32"/>
      <w:szCs w:val="20"/>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5362"/>
    <w:rPr>
      <w:smallCaps/>
      <w:color w:val="FFFFFF"/>
      <w:kern w:val="28"/>
      <w:sz w:val="32"/>
      <w:shd w:val="solid" w:color="000000" w:fill="auto"/>
      <w:lang w:eastAsia="ja-JP"/>
    </w:rPr>
  </w:style>
  <w:style w:type="paragraph" w:styleId="Header">
    <w:name w:val="header"/>
    <w:basedOn w:val="Normal"/>
    <w:link w:val="HeaderChar"/>
    <w:uiPriority w:val="99"/>
    <w:rsid w:val="00A45362"/>
    <w:pPr>
      <w:tabs>
        <w:tab w:val="center" w:pos="4680"/>
        <w:tab w:val="right" w:pos="9360"/>
      </w:tabs>
    </w:pPr>
  </w:style>
  <w:style w:type="character" w:customStyle="1" w:styleId="HeaderChar">
    <w:name w:val="Header Char"/>
    <w:basedOn w:val="DefaultParagraphFont"/>
    <w:link w:val="Header"/>
    <w:uiPriority w:val="99"/>
    <w:rsid w:val="00A45362"/>
    <w:rPr>
      <w:rFonts w:asciiTheme="minorHAnsi" w:eastAsiaTheme="minorEastAsia" w:hAnsiTheme="minorHAnsi" w:cstheme="minorBidi"/>
      <w:sz w:val="24"/>
      <w:szCs w:val="24"/>
      <w:lang w:eastAsia="ja-JP"/>
    </w:rPr>
  </w:style>
  <w:style w:type="paragraph" w:styleId="Footer">
    <w:name w:val="footer"/>
    <w:basedOn w:val="Normal"/>
    <w:link w:val="FooterChar"/>
    <w:uiPriority w:val="99"/>
    <w:rsid w:val="00A45362"/>
    <w:pPr>
      <w:tabs>
        <w:tab w:val="center" w:pos="4680"/>
        <w:tab w:val="right" w:pos="9360"/>
      </w:tabs>
    </w:pPr>
  </w:style>
  <w:style w:type="character" w:customStyle="1" w:styleId="FooterChar">
    <w:name w:val="Footer Char"/>
    <w:basedOn w:val="DefaultParagraphFont"/>
    <w:link w:val="Footer"/>
    <w:uiPriority w:val="99"/>
    <w:rsid w:val="00A45362"/>
    <w:rPr>
      <w:rFonts w:asciiTheme="minorHAnsi" w:eastAsiaTheme="minorEastAsia" w:hAnsiTheme="minorHAnsi" w:cstheme="minorBidi"/>
      <w:sz w:val="24"/>
      <w:szCs w:val="24"/>
      <w:lang w:eastAsia="ja-JP"/>
    </w:rPr>
  </w:style>
  <w:style w:type="paragraph" w:styleId="BalloonText">
    <w:name w:val="Balloon Text"/>
    <w:basedOn w:val="Normal"/>
    <w:link w:val="BalloonTextChar"/>
    <w:rsid w:val="002814E4"/>
    <w:rPr>
      <w:rFonts w:ascii="Tahoma" w:hAnsi="Tahoma" w:cs="Tahoma"/>
      <w:sz w:val="16"/>
      <w:szCs w:val="16"/>
    </w:rPr>
  </w:style>
  <w:style w:type="character" w:customStyle="1" w:styleId="BalloonTextChar">
    <w:name w:val="Balloon Text Char"/>
    <w:basedOn w:val="DefaultParagraphFont"/>
    <w:link w:val="BalloonText"/>
    <w:rsid w:val="002814E4"/>
    <w:rPr>
      <w:rFonts w:ascii="Tahoma" w:eastAsiaTheme="minorEastAsi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1195</Words>
  <Characters>6812</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Board memorandum attachment, new charter applicants and major amendments proposed, city on a hill new bedford executive summary, February 2013</vt:lpstr>
    </vt:vector>
  </TitlesOfParts>
  <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memorandum attachment, new charter applicants and major amendments proposed, city on a hill new bedford executive summary, February 2013</dc:title>
  <dc:creator>ESE</dc:creator>
  <cp:lastModifiedBy>ESE</cp:lastModifiedBy>
  <cp:revision>2</cp:revision>
  <cp:lastPrinted>2012-11-26T17:43:00Z</cp:lastPrinted>
  <dcterms:created xsi:type="dcterms:W3CDTF">2013-02-19T23:27:00Z</dcterms:created>
  <dcterms:modified xsi:type="dcterms:W3CDTF">2013-02-19T23:27:00Z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20 2013</vt:lpwstr>
  </property>
</Properties>
</file>