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0F" w:rsidRPr="00A655C2" w:rsidRDefault="0091130F">
      <w:pPr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tbl>
      <w:tblPr>
        <w:tblW w:w="9996" w:type="dxa"/>
        <w:tblInd w:w="108" w:type="dxa"/>
        <w:tblLook w:val="0000" w:firstRow="0" w:lastRow="0" w:firstColumn="0" w:lastColumn="0" w:noHBand="0" w:noVBand="0"/>
      </w:tblPr>
      <w:tblGrid>
        <w:gridCol w:w="2908"/>
        <w:gridCol w:w="2090"/>
        <w:gridCol w:w="4998"/>
      </w:tblGrid>
      <w:tr w:rsidR="00B90644" w:rsidRPr="00B90644" w:rsidTr="00B90644">
        <w:trPr>
          <w:trHeight w:val="49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bCs/>
                <w:lang w:eastAsia="en-US"/>
              </w:rPr>
              <w:t>Founding Board Member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bCs/>
                <w:lang w:eastAsia="en-US"/>
              </w:rPr>
              <w:t>Position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bCs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bCs/>
                <w:lang w:eastAsia="en-US"/>
              </w:rPr>
              <w:t>Area of Expertise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Robert </w:t>
            </w:r>
            <w:proofErr w:type="spellStart"/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Mazzarella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Chair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Finance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Michael Grossman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Vice Chair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Finance, Development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Ryan Thornton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Treasurer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Institutional Equities, Investment Sales, Finance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Ginger Parker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Secretary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Finance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Josh Benet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Finance, Development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Joe Cali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Finance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Jeff </w:t>
            </w:r>
            <w:proofErr w:type="spellStart"/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Jablow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Non-profit growth, Education reform strategy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Jeff Jacobs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Finance, Development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Ben Lummis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Education, Strategic Planning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Adam </w:t>
            </w:r>
            <w:proofErr w:type="spellStart"/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Mikkelson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Finance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Michael Rosen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Law, Human Resources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Lori Stevens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Development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Cara </w:t>
            </w:r>
            <w:proofErr w:type="spellStart"/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Stillings</w:t>
            </w:r>
            <w:proofErr w:type="spellEnd"/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Candal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Education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Kimberly </w:t>
            </w:r>
            <w:proofErr w:type="spellStart"/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Wechtenhiser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Education, Strategic Planning</w:t>
            </w:r>
          </w:p>
        </w:tc>
      </w:tr>
      <w:tr w:rsidR="00B90644" w:rsidRPr="00B90644" w:rsidTr="00B90644">
        <w:trPr>
          <w:trHeight w:val="3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b/>
                <w:lang w:eastAsia="en-US"/>
              </w:rPr>
              <w:t>Erica Brown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i/>
                <w:iCs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i/>
                <w:iCs/>
                <w:lang w:eastAsia="en-US"/>
              </w:rPr>
              <w:t>Ex officio</w:t>
            </w:r>
            <w:r w:rsidRPr="00B90644">
              <w:rPr>
                <w:rFonts w:ascii="Times New Roman" w:eastAsia="Cambria" w:hAnsi="Times New Roman" w:cs="Times New Roman"/>
                <w:lang w:eastAsia="en-US"/>
              </w:rPr>
              <w:t xml:space="preserve"> Trustee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44" w:rsidRPr="00B90644" w:rsidRDefault="00B90644" w:rsidP="00B90644">
            <w:pPr>
              <w:rPr>
                <w:rFonts w:ascii="Times New Roman" w:eastAsia="Cambria" w:hAnsi="Times New Roman" w:cs="Times New Roman"/>
                <w:lang w:eastAsia="en-US"/>
              </w:rPr>
            </w:pPr>
            <w:r w:rsidRPr="00B90644">
              <w:rPr>
                <w:rFonts w:ascii="Times New Roman" w:eastAsia="Cambria" w:hAnsi="Times New Roman" w:cs="Times New Roman"/>
                <w:lang w:eastAsia="en-US"/>
              </w:rPr>
              <w:t>Education</w:t>
            </w:r>
          </w:p>
        </w:tc>
      </w:tr>
    </w:tbl>
    <w:p w:rsidR="00646D51" w:rsidRDefault="00646D51"/>
    <w:p w:rsidR="00187757" w:rsidRDefault="00187757" w:rsidP="00646D51"/>
    <w:p w:rsidR="00646D51" w:rsidRDefault="00646D51" w:rsidP="00646D51"/>
    <w:sectPr w:rsidR="00646D51" w:rsidSect="00C86F7C">
      <w:headerReference w:type="default" r:id="rId8"/>
      <w:footerReference w:type="default" r:id="rId9"/>
      <w:pgSz w:w="12240" w:h="15840"/>
      <w:pgMar w:top="1440" w:right="1080" w:bottom="1440" w:left="1440" w:header="720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23" w:rsidRDefault="00157623" w:rsidP="00646D51">
      <w:r>
        <w:separator/>
      </w:r>
    </w:p>
  </w:endnote>
  <w:endnote w:type="continuationSeparator" w:id="0">
    <w:p w:rsidR="00157623" w:rsidRDefault="00157623" w:rsidP="006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2342"/>
      <w:docPartObj>
        <w:docPartGallery w:val="Page Numbers (Bottom of Page)"/>
        <w:docPartUnique/>
      </w:docPartObj>
    </w:sdtPr>
    <w:sdtEndPr/>
    <w:sdtContent>
      <w:p w:rsidR="00D85604" w:rsidRDefault="00421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604" w:rsidRDefault="00D85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23" w:rsidRDefault="00157623" w:rsidP="00646D51">
      <w:r>
        <w:separator/>
      </w:r>
    </w:p>
  </w:footnote>
  <w:footnote w:type="continuationSeparator" w:id="0">
    <w:p w:rsidR="00157623" w:rsidRDefault="00157623" w:rsidP="0064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03" w:rsidRDefault="00646D51" w:rsidP="00646D51">
    <w:pPr>
      <w:jc w:val="center"/>
      <w:rPr>
        <w:rFonts w:ascii="Times New Roman" w:hAnsi="Times New Roman" w:cs="Times New Roman"/>
        <w:b/>
        <w:sz w:val="28"/>
        <w:szCs w:val="28"/>
      </w:rPr>
    </w:pPr>
    <w:r w:rsidRPr="0095155E">
      <w:rPr>
        <w:rFonts w:ascii="Times New Roman" w:hAnsi="Times New Roman" w:cs="Times New Roman"/>
        <w:b/>
        <w:sz w:val="28"/>
        <w:szCs w:val="28"/>
      </w:rPr>
      <w:t xml:space="preserve">City </w:t>
    </w:r>
    <w:r w:rsidR="005B60C7" w:rsidRPr="0095155E">
      <w:rPr>
        <w:rFonts w:ascii="Times New Roman" w:hAnsi="Times New Roman" w:cs="Times New Roman"/>
        <w:b/>
        <w:sz w:val="28"/>
        <w:szCs w:val="28"/>
      </w:rPr>
      <w:t>on a Hill Charter Public School</w:t>
    </w:r>
    <w:r w:rsidR="003A28BF">
      <w:rPr>
        <w:rFonts w:ascii="Times New Roman" w:hAnsi="Times New Roman" w:cs="Times New Roman"/>
        <w:b/>
        <w:sz w:val="28"/>
        <w:szCs w:val="28"/>
      </w:rPr>
      <w:t xml:space="preserve"> II</w:t>
    </w:r>
    <w:r w:rsidR="00054603">
      <w:rPr>
        <w:rFonts w:ascii="Times New Roman" w:hAnsi="Times New Roman" w:cs="Times New Roman"/>
        <w:b/>
        <w:sz w:val="28"/>
        <w:szCs w:val="28"/>
      </w:rPr>
      <w:t xml:space="preserve"> and </w:t>
    </w:r>
  </w:p>
  <w:p w:rsidR="00646D51" w:rsidRPr="0095155E" w:rsidRDefault="00054603" w:rsidP="00646D51">
    <w:pPr>
      <w:jc w:val="center"/>
      <w:rPr>
        <w:rFonts w:ascii="Times New Roman" w:hAnsi="Times New Roman" w:cs="Times New Roman"/>
        <w:b/>
        <w:sz w:val="28"/>
        <w:szCs w:val="28"/>
      </w:rPr>
    </w:pPr>
    <w:r w:rsidRPr="0095155E">
      <w:rPr>
        <w:rFonts w:ascii="Times New Roman" w:hAnsi="Times New Roman" w:cs="Times New Roman"/>
        <w:b/>
        <w:sz w:val="28"/>
        <w:szCs w:val="28"/>
      </w:rPr>
      <w:t>City on a Hill Charter Public School</w:t>
    </w:r>
    <w:r>
      <w:rPr>
        <w:rFonts w:ascii="Times New Roman" w:hAnsi="Times New Roman" w:cs="Times New Roman"/>
        <w:b/>
        <w:sz w:val="28"/>
        <w:szCs w:val="28"/>
      </w:rPr>
      <w:t xml:space="preserve"> New Bedford</w:t>
    </w:r>
  </w:p>
  <w:p w:rsidR="00646D51" w:rsidRPr="001F4D22" w:rsidRDefault="00646D51" w:rsidP="00646D51">
    <w:pPr>
      <w:jc w:val="center"/>
      <w:rPr>
        <w:rFonts w:ascii="Times New Roman" w:hAnsi="Times New Roman" w:cs="Times New Roman"/>
      </w:rPr>
    </w:pPr>
    <w:r w:rsidRPr="001F4D22">
      <w:rPr>
        <w:rFonts w:ascii="Times New Roman" w:hAnsi="Times New Roman" w:cs="Times New Roman"/>
      </w:rPr>
      <w:t>Proposed Board of Trustees</w:t>
    </w:r>
  </w:p>
  <w:p w:rsidR="00054603" w:rsidRPr="00054603" w:rsidRDefault="00646D51" w:rsidP="00054603">
    <w:pPr>
      <w:jc w:val="center"/>
      <w:rPr>
        <w:rFonts w:ascii="Times New Roman" w:hAnsi="Times New Roman" w:cs="Times New Roman"/>
        <w:i/>
        <w:sz w:val="20"/>
        <w:szCs w:val="20"/>
      </w:rPr>
    </w:pPr>
    <w:r w:rsidRPr="0095155E">
      <w:rPr>
        <w:rFonts w:ascii="Times New Roman" w:hAnsi="Times New Roman" w:cs="Times New Roman"/>
        <w:i/>
        <w:sz w:val="20"/>
        <w:szCs w:val="20"/>
      </w:rPr>
      <w:t xml:space="preserve">This is prepared by the founding group of the proposed City on a Hill </w:t>
    </w:r>
    <w:r w:rsidR="005B60C7" w:rsidRPr="0095155E">
      <w:rPr>
        <w:rFonts w:ascii="Times New Roman" w:hAnsi="Times New Roman" w:cs="Times New Roman"/>
        <w:i/>
        <w:sz w:val="20"/>
        <w:szCs w:val="20"/>
      </w:rPr>
      <w:t>Charter Public School</w:t>
    </w:r>
    <w:r w:rsidR="003A28BF">
      <w:rPr>
        <w:rFonts w:ascii="Times New Roman" w:hAnsi="Times New Roman" w:cs="Times New Roman"/>
        <w:i/>
        <w:sz w:val="20"/>
        <w:szCs w:val="20"/>
      </w:rPr>
      <w:t xml:space="preserve"> II</w:t>
    </w:r>
    <w:r w:rsidR="00054603">
      <w:rPr>
        <w:rFonts w:ascii="Times New Roman" w:hAnsi="Times New Roman" w:cs="Times New Roman"/>
        <w:i/>
        <w:sz w:val="20"/>
        <w:szCs w:val="20"/>
      </w:rPr>
      <w:t xml:space="preserve"> and the proposed </w:t>
    </w:r>
    <w:r w:rsidR="00054603" w:rsidRPr="00054603">
      <w:rPr>
        <w:rFonts w:ascii="Times New Roman" w:hAnsi="Times New Roman" w:cs="Times New Roman"/>
        <w:i/>
        <w:sz w:val="20"/>
        <w:szCs w:val="20"/>
      </w:rPr>
      <w:t>City on a Hill Charter Public School New Bedford</w:t>
    </w:r>
  </w:p>
  <w:p w:rsidR="00646D51" w:rsidRPr="0095155E" w:rsidRDefault="005B60C7" w:rsidP="00646D51">
    <w:pPr>
      <w:jc w:val="center"/>
      <w:rPr>
        <w:rFonts w:ascii="Times New Roman" w:hAnsi="Times New Roman" w:cs="Times New Roman"/>
        <w:i/>
        <w:sz w:val="20"/>
        <w:szCs w:val="20"/>
      </w:rPr>
    </w:pPr>
    <w:r w:rsidRPr="0095155E">
      <w:rPr>
        <w:rFonts w:ascii="Times New Roman" w:hAnsi="Times New Roman" w:cs="Times New Roman"/>
        <w:i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1"/>
    <w:rsid w:val="000362A7"/>
    <w:rsid w:val="00054603"/>
    <w:rsid w:val="000759AB"/>
    <w:rsid w:val="0010691E"/>
    <w:rsid w:val="00157623"/>
    <w:rsid w:val="001609C9"/>
    <w:rsid w:val="00187757"/>
    <w:rsid w:val="001F4D22"/>
    <w:rsid w:val="003A28BF"/>
    <w:rsid w:val="003B6677"/>
    <w:rsid w:val="003F06AD"/>
    <w:rsid w:val="0042190C"/>
    <w:rsid w:val="004B5E5D"/>
    <w:rsid w:val="00542743"/>
    <w:rsid w:val="005B60C7"/>
    <w:rsid w:val="006466B6"/>
    <w:rsid w:val="00646D51"/>
    <w:rsid w:val="006543CC"/>
    <w:rsid w:val="008405A1"/>
    <w:rsid w:val="0091130F"/>
    <w:rsid w:val="0095155E"/>
    <w:rsid w:val="0098762C"/>
    <w:rsid w:val="009B3D10"/>
    <w:rsid w:val="009F11E0"/>
    <w:rsid w:val="00A655C2"/>
    <w:rsid w:val="00B02D0F"/>
    <w:rsid w:val="00B0737B"/>
    <w:rsid w:val="00B34BA0"/>
    <w:rsid w:val="00B90644"/>
    <w:rsid w:val="00C61F74"/>
    <w:rsid w:val="00C86F7C"/>
    <w:rsid w:val="00D07C10"/>
    <w:rsid w:val="00D85604"/>
    <w:rsid w:val="00DE63D6"/>
    <w:rsid w:val="00E85C0D"/>
    <w:rsid w:val="00E93C61"/>
    <w:rsid w:val="00F42A0E"/>
    <w:rsid w:val="00F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D51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51"/>
    <w:rPr>
      <w:sz w:val="24"/>
      <w:szCs w:val="24"/>
    </w:rPr>
  </w:style>
  <w:style w:type="paragraph" w:styleId="BalloonText">
    <w:name w:val="Balloon Text"/>
    <w:basedOn w:val="Normal"/>
    <w:link w:val="BalloonTextChar"/>
    <w:rsid w:val="0064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D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D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D51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51"/>
    <w:rPr>
      <w:sz w:val="24"/>
      <w:szCs w:val="24"/>
    </w:rPr>
  </w:style>
  <w:style w:type="paragraph" w:styleId="BalloonText">
    <w:name w:val="Balloon Text"/>
    <w:basedOn w:val="Normal"/>
    <w:link w:val="BalloonTextChar"/>
    <w:rsid w:val="0064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D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D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21E9-0219-46F3-8975-79D70305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 proposed, city on a hill board of trustees, February 2013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 Proposed, City on a Hill Board of Trustees, February 2013</dc:title>
  <dc:creator>ESE</dc:creator>
  <cp:lastModifiedBy>ESE</cp:lastModifiedBy>
  <cp:revision>2</cp:revision>
  <dcterms:created xsi:type="dcterms:W3CDTF">2013-02-19T23:35:00Z</dcterms:created>
  <dcterms:modified xsi:type="dcterms:W3CDTF">2013-02-19T23:35:00Z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20 2013</vt:lpwstr>
  </property>
</Properties>
</file>