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0A06F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6" cstate="print">
                      <a:lum bright="18000"/>
                    </a:blip>
                    <a:srcRect/>
                    <a:stretch>
                      <a:fillRect/>
                    </a:stretch>
                  </pic:blipFill>
                  <pic:spPr bwMode="auto">
                    <a:xfrm>
                      <a:off x="0" y="0"/>
                      <a:ext cx="1090930" cy="1371600"/>
                    </a:xfrm>
                    <a:prstGeom prst="rect">
                      <a:avLst/>
                    </a:prstGeom>
                    <a:noFill/>
                  </pic:spPr>
                </pic:pic>
              </a:graphicData>
            </a:graphic>
          </wp:anchor>
        </w:drawing>
      </w:r>
      <w:bookmarkEnd w:id="0"/>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197F3A">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601EDF" w:rsidTr="00601EDF">
        <w:tc>
          <w:tcPr>
            <w:tcW w:w="2988" w:type="dxa"/>
          </w:tcPr>
          <w:p w:rsidR="00E90934" w:rsidRPr="00601EDF" w:rsidRDefault="00E90934" w:rsidP="00601EDF">
            <w:pPr>
              <w:jc w:val="center"/>
              <w:rPr>
                <w:rFonts w:ascii="Arial" w:hAnsi="Arial" w:cs="Arial"/>
                <w:sz w:val="16"/>
                <w:szCs w:val="16"/>
              </w:rPr>
            </w:pPr>
            <w:r w:rsidRPr="00601EDF">
              <w:rPr>
                <w:rFonts w:ascii="Arial" w:hAnsi="Arial" w:cs="Arial"/>
                <w:sz w:val="16"/>
                <w:szCs w:val="16"/>
              </w:rPr>
              <w:t>Mitchell D. Chester, Ed.D</w:t>
            </w:r>
            <w:r w:rsidR="0050164A" w:rsidRPr="00601EDF">
              <w:rPr>
                <w:rFonts w:ascii="Arial" w:hAnsi="Arial" w:cs="Arial"/>
                <w:sz w:val="16"/>
                <w:szCs w:val="16"/>
              </w:rPr>
              <w:t>.</w:t>
            </w:r>
          </w:p>
          <w:p w:rsidR="00C974A6" w:rsidRPr="00601EDF" w:rsidRDefault="00C974A6" w:rsidP="00601EDF">
            <w:pPr>
              <w:jc w:val="center"/>
              <w:rPr>
                <w:rFonts w:ascii="Arial" w:hAnsi="Arial"/>
                <w:i/>
                <w:sz w:val="16"/>
                <w:szCs w:val="16"/>
              </w:rPr>
            </w:pPr>
            <w:r w:rsidRPr="00601EDF">
              <w:rPr>
                <w:rFonts w:ascii="Arial" w:hAnsi="Arial"/>
                <w:i/>
                <w:sz w:val="16"/>
                <w:szCs w:val="16"/>
              </w:rPr>
              <w:t>Commissioner</w:t>
            </w:r>
          </w:p>
        </w:tc>
        <w:tc>
          <w:tcPr>
            <w:tcW w:w="8604" w:type="dxa"/>
          </w:tcPr>
          <w:p w:rsidR="00C974A6" w:rsidRPr="00601EDF" w:rsidRDefault="00C974A6" w:rsidP="00601EDF">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6B0951" w:rsidRPr="00781391" w:rsidRDefault="001B33D3" w:rsidP="006B0951">
      <w:pPr>
        <w:rPr>
          <w:szCs w:val="24"/>
        </w:rPr>
      </w:pPr>
      <w:bookmarkStart w:id="1" w:name="OLE_LINK1"/>
      <w:bookmarkStart w:id="2" w:name="OLE_LINK2"/>
      <w:r w:rsidRPr="00781391">
        <w:rPr>
          <w:szCs w:val="24"/>
        </w:rPr>
        <w:lastRenderedPageBreak/>
        <w:t>February 15, 2013</w:t>
      </w:r>
    </w:p>
    <w:p w:rsidR="00E37E9C" w:rsidRPr="00781391" w:rsidRDefault="00E37E9C" w:rsidP="006B0951">
      <w:pPr>
        <w:rPr>
          <w:szCs w:val="24"/>
        </w:rPr>
      </w:pPr>
    </w:p>
    <w:p w:rsidR="006B0951" w:rsidRPr="00781391" w:rsidRDefault="001B33D3" w:rsidP="006B0951">
      <w:pPr>
        <w:rPr>
          <w:szCs w:val="24"/>
        </w:rPr>
      </w:pPr>
      <w:r w:rsidRPr="00781391">
        <w:rPr>
          <w:szCs w:val="24"/>
        </w:rPr>
        <w:t>Neil Kinnon</w:t>
      </w:r>
      <w:r w:rsidR="00E37E9C" w:rsidRPr="00781391">
        <w:rPr>
          <w:szCs w:val="24"/>
        </w:rPr>
        <w:t>, Chair, Board of Trustees</w:t>
      </w:r>
    </w:p>
    <w:p w:rsidR="001B33D3" w:rsidRPr="00781391" w:rsidRDefault="001B33D3" w:rsidP="001B33D3">
      <w:pPr>
        <w:rPr>
          <w:szCs w:val="24"/>
        </w:rPr>
      </w:pPr>
      <w:r w:rsidRPr="00781391">
        <w:rPr>
          <w:szCs w:val="24"/>
        </w:rPr>
        <w:t>Mystic Valley Regional Charter School</w:t>
      </w:r>
      <w:r w:rsidR="00E37E9C" w:rsidRPr="00781391">
        <w:rPr>
          <w:szCs w:val="24"/>
        </w:rPr>
        <w:br/>
      </w:r>
      <w:r w:rsidR="007E3DEC" w:rsidRPr="00781391">
        <w:rPr>
          <w:szCs w:val="24"/>
        </w:rPr>
        <w:t>770 Salem Street</w:t>
      </w:r>
      <w:r w:rsidRPr="00781391">
        <w:rPr>
          <w:szCs w:val="24"/>
        </w:rPr>
        <w:t xml:space="preserve"> </w:t>
      </w:r>
    </w:p>
    <w:p w:rsidR="00960403" w:rsidRPr="00781391" w:rsidRDefault="001B33D3" w:rsidP="001B33D3">
      <w:pPr>
        <w:rPr>
          <w:szCs w:val="24"/>
        </w:rPr>
      </w:pPr>
      <w:r w:rsidRPr="00781391">
        <w:rPr>
          <w:szCs w:val="24"/>
        </w:rPr>
        <w:t>Malden MA 02148</w:t>
      </w:r>
    </w:p>
    <w:p w:rsidR="001B33D3" w:rsidRPr="00781391" w:rsidRDefault="001B33D3" w:rsidP="001B33D3">
      <w:pPr>
        <w:rPr>
          <w:szCs w:val="24"/>
        </w:rPr>
      </w:pPr>
    </w:p>
    <w:p w:rsidR="006B0951" w:rsidRPr="00781391" w:rsidRDefault="006B0951" w:rsidP="006B0951">
      <w:pPr>
        <w:rPr>
          <w:szCs w:val="24"/>
        </w:rPr>
      </w:pPr>
      <w:r w:rsidRPr="00781391">
        <w:rPr>
          <w:szCs w:val="24"/>
        </w:rPr>
        <w:t xml:space="preserve">Dear </w:t>
      </w:r>
      <w:r w:rsidR="001B33D3" w:rsidRPr="00781391">
        <w:rPr>
          <w:szCs w:val="24"/>
        </w:rPr>
        <w:t>Mr. Kinnon</w:t>
      </w:r>
      <w:r w:rsidRPr="00781391">
        <w:rPr>
          <w:szCs w:val="24"/>
        </w:rPr>
        <w:t>:</w:t>
      </w:r>
    </w:p>
    <w:p w:rsidR="006B0951" w:rsidRPr="00781391" w:rsidRDefault="006B0951" w:rsidP="006B0951">
      <w:pPr>
        <w:rPr>
          <w:szCs w:val="24"/>
        </w:rPr>
      </w:pPr>
    </w:p>
    <w:p w:rsidR="006B0951" w:rsidRPr="00781391" w:rsidRDefault="006B0951" w:rsidP="006B0951">
      <w:pPr>
        <w:rPr>
          <w:b/>
          <w:szCs w:val="24"/>
          <w:u w:val="single"/>
        </w:rPr>
      </w:pPr>
      <w:r w:rsidRPr="00781391">
        <w:rPr>
          <w:szCs w:val="24"/>
        </w:rPr>
        <w:t>Congratulations on the renewal of the charter for</w:t>
      </w:r>
      <w:r w:rsidR="001B33D3" w:rsidRPr="00781391">
        <w:rPr>
          <w:szCs w:val="24"/>
        </w:rPr>
        <w:t xml:space="preserve"> Mystic Valley Regional Charter School</w:t>
      </w:r>
      <w:r w:rsidRPr="00781391">
        <w:rPr>
          <w:szCs w:val="24"/>
        </w:rPr>
        <w:t>. Based upon the evidence gathered over the past four years regarding the school’s academic success, organizational viability, and faithfulness to the terms of its charter and under the authority delegated to me by the Board of Elementary and Secondary Education, I have approved the renewal of the school’s charter</w:t>
      </w:r>
      <w:r w:rsidR="001B33D3" w:rsidRPr="00781391">
        <w:rPr>
          <w:szCs w:val="24"/>
        </w:rPr>
        <w:t xml:space="preserve">, with conditions, </w:t>
      </w:r>
      <w:r w:rsidRPr="00781391">
        <w:rPr>
          <w:szCs w:val="24"/>
        </w:rPr>
        <w:t>under Massachusetts General Law c. 71, § 89 and 603 CMR 1.00</w:t>
      </w:r>
      <w:r w:rsidR="00C1126A" w:rsidRPr="00781391">
        <w:rPr>
          <w:szCs w:val="24"/>
        </w:rPr>
        <w:t xml:space="preserve">. </w:t>
      </w:r>
      <w:r w:rsidRPr="00781391">
        <w:rPr>
          <w:szCs w:val="24"/>
        </w:rPr>
        <w:t>The charter term is five years, beginning July 1, 20</w:t>
      </w:r>
      <w:r w:rsidR="00E37E9C" w:rsidRPr="00781391">
        <w:rPr>
          <w:szCs w:val="24"/>
        </w:rPr>
        <w:t>13</w:t>
      </w:r>
      <w:r w:rsidRPr="00781391">
        <w:rPr>
          <w:szCs w:val="24"/>
        </w:rPr>
        <w:t xml:space="preserve"> and expiring on June 30, 201</w:t>
      </w:r>
      <w:r w:rsidR="00E37E9C" w:rsidRPr="00781391">
        <w:rPr>
          <w:szCs w:val="24"/>
        </w:rPr>
        <w:t>8</w:t>
      </w:r>
      <w:r w:rsidR="004A717E" w:rsidRPr="00781391">
        <w:rPr>
          <w:szCs w:val="24"/>
        </w:rPr>
        <w:t xml:space="preserve">. </w:t>
      </w:r>
      <w:r w:rsidRPr="00781391">
        <w:rPr>
          <w:szCs w:val="24"/>
        </w:rPr>
        <w:t>The terms of the charter include the following:</w:t>
      </w:r>
    </w:p>
    <w:p w:rsidR="006B0951" w:rsidRPr="00781391" w:rsidRDefault="006B0951" w:rsidP="006B0951">
      <w:pPr>
        <w:rPr>
          <w:sz w:val="16"/>
          <w:szCs w:val="16"/>
        </w:rPr>
      </w:pPr>
    </w:p>
    <w:tbl>
      <w:tblPr>
        <w:tblW w:w="92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628"/>
        <w:gridCol w:w="1800"/>
        <w:gridCol w:w="2700"/>
        <w:gridCol w:w="2147"/>
      </w:tblGrid>
      <w:tr w:rsidR="001B33D3" w:rsidRPr="00781391" w:rsidTr="00781391">
        <w:trPr>
          <w:trHeight w:val="328"/>
          <w:jc w:val="center"/>
        </w:trPr>
        <w:tc>
          <w:tcPr>
            <w:tcW w:w="2628" w:type="dxa"/>
            <w:tcMar>
              <w:top w:w="0" w:type="dxa"/>
              <w:left w:w="108" w:type="dxa"/>
              <w:bottom w:w="0" w:type="dxa"/>
              <w:right w:w="108" w:type="dxa"/>
            </w:tcMar>
            <w:vAlign w:val="center"/>
          </w:tcPr>
          <w:p w:rsidR="001B33D3" w:rsidRPr="00781391" w:rsidRDefault="001B33D3" w:rsidP="00D47B9D">
            <w:pPr>
              <w:pStyle w:val="BodyTextIndent"/>
              <w:ind w:left="0"/>
              <w:rPr>
                <w:b/>
                <w:bCs/>
                <w:szCs w:val="24"/>
              </w:rPr>
            </w:pPr>
            <w:r w:rsidRPr="00781391">
              <w:rPr>
                <w:b/>
                <w:bCs/>
                <w:szCs w:val="24"/>
              </w:rPr>
              <w:t>Type of Charter</w:t>
            </w:r>
          </w:p>
        </w:tc>
        <w:tc>
          <w:tcPr>
            <w:tcW w:w="1800" w:type="dxa"/>
            <w:tcMar>
              <w:top w:w="0" w:type="dxa"/>
              <w:left w:w="108" w:type="dxa"/>
              <w:bottom w:w="0" w:type="dxa"/>
              <w:right w:w="108" w:type="dxa"/>
            </w:tcMar>
            <w:vAlign w:val="center"/>
          </w:tcPr>
          <w:p w:rsidR="001B33D3" w:rsidRPr="00781391" w:rsidRDefault="001B33D3" w:rsidP="00D47B9D">
            <w:pPr>
              <w:pStyle w:val="BodyTextIndent"/>
              <w:ind w:left="0"/>
              <w:rPr>
                <w:szCs w:val="24"/>
              </w:rPr>
            </w:pPr>
            <w:r w:rsidRPr="00781391">
              <w:rPr>
                <w:szCs w:val="24"/>
              </w:rPr>
              <w:t>Commonwealth</w:t>
            </w:r>
          </w:p>
        </w:tc>
        <w:tc>
          <w:tcPr>
            <w:tcW w:w="2700" w:type="dxa"/>
            <w:tcMar>
              <w:top w:w="0" w:type="dxa"/>
              <w:left w:w="108" w:type="dxa"/>
              <w:bottom w:w="0" w:type="dxa"/>
              <w:right w:w="108" w:type="dxa"/>
            </w:tcMar>
            <w:vAlign w:val="center"/>
          </w:tcPr>
          <w:p w:rsidR="001B33D3" w:rsidRPr="00781391" w:rsidRDefault="001B33D3" w:rsidP="00D47B9D">
            <w:pPr>
              <w:pStyle w:val="BodyTextIndent"/>
              <w:ind w:left="0"/>
              <w:rPr>
                <w:b/>
                <w:bCs/>
                <w:szCs w:val="24"/>
              </w:rPr>
            </w:pPr>
            <w:r w:rsidRPr="00781391">
              <w:rPr>
                <w:b/>
                <w:bCs/>
                <w:szCs w:val="24"/>
              </w:rPr>
              <w:t>Location</w:t>
            </w:r>
          </w:p>
        </w:tc>
        <w:tc>
          <w:tcPr>
            <w:tcW w:w="2147" w:type="dxa"/>
            <w:tcMar>
              <w:top w:w="0" w:type="dxa"/>
              <w:left w:w="108" w:type="dxa"/>
              <w:bottom w:w="0" w:type="dxa"/>
              <w:right w:w="108" w:type="dxa"/>
            </w:tcMar>
            <w:vAlign w:val="center"/>
          </w:tcPr>
          <w:p w:rsidR="001B33D3" w:rsidRPr="00781391" w:rsidRDefault="001B33D3" w:rsidP="00D47B9D">
            <w:pPr>
              <w:pStyle w:val="BodyTextIndent"/>
              <w:ind w:left="0"/>
              <w:rPr>
                <w:szCs w:val="24"/>
              </w:rPr>
            </w:pPr>
            <w:r w:rsidRPr="00781391">
              <w:rPr>
                <w:szCs w:val="24"/>
              </w:rPr>
              <w:t>Malden</w:t>
            </w:r>
          </w:p>
        </w:tc>
      </w:tr>
      <w:tr w:rsidR="001B33D3" w:rsidRPr="00781391" w:rsidTr="00781391">
        <w:trPr>
          <w:trHeight w:val="311"/>
          <w:jc w:val="center"/>
        </w:trPr>
        <w:tc>
          <w:tcPr>
            <w:tcW w:w="2628" w:type="dxa"/>
            <w:tcMar>
              <w:top w:w="0" w:type="dxa"/>
              <w:left w:w="108" w:type="dxa"/>
              <w:bottom w:w="0" w:type="dxa"/>
              <w:right w:w="108" w:type="dxa"/>
            </w:tcMar>
            <w:vAlign w:val="center"/>
          </w:tcPr>
          <w:p w:rsidR="001B33D3" w:rsidRPr="00781391" w:rsidRDefault="001B33D3" w:rsidP="00D47B9D">
            <w:pPr>
              <w:pStyle w:val="BodyTextIndent"/>
              <w:ind w:left="0"/>
              <w:rPr>
                <w:b/>
                <w:bCs/>
                <w:szCs w:val="24"/>
              </w:rPr>
            </w:pPr>
            <w:r w:rsidRPr="00781391">
              <w:rPr>
                <w:b/>
                <w:bCs/>
                <w:szCs w:val="24"/>
              </w:rPr>
              <w:t>Regional/Non-Regional</w:t>
            </w:r>
          </w:p>
        </w:tc>
        <w:tc>
          <w:tcPr>
            <w:tcW w:w="1800" w:type="dxa"/>
            <w:tcMar>
              <w:top w:w="0" w:type="dxa"/>
              <w:left w:w="108" w:type="dxa"/>
              <w:bottom w:w="0" w:type="dxa"/>
              <w:right w:w="108" w:type="dxa"/>
            </w:tcMar>
            <w:vAlign w:val="center"/>
          </w:tcPr>
          <w:p w:rsidR="001B33D3" w:rsidRPr="00781391" w:rsidRDefault="001B33D3" w:rsidP="00D47B9D">
            <w:pPr>
              <w:pStyle w:val="BodyTextIndent"/>
              <w:ind w:left="0"/>
              <w:rPr>
                <w:szCs w:val="24"/>
              </w:rPr>
            </w:pPr>
            <w:r w:rsidRPr="00781391">
              <w:rPr>
                <w:szCs w:val="24"/>
              </w:rPr>
              <w:t>Regional</w:t>
            </w:r>
          </w:p>
        </w:tc>
        <w:tc>
          <w:tcPr>
            <w:tcW w:w="2700" w:type="dxa"/>
            <w:tcMar>
              <w:top w:w="0" w:type="dxa"/>
              <w:left w:w="108" w:type="dxa"/>
              <w:bottom w:w="0" w:type="dxa"/>
              <w:right w:w="108" w:type="dxa"/>
            </w:tcMar>
            <w:vAlign w:val="center"/>
          </w:tcPr>
          <w:p w:rsidR="001B33D3" w:rsidRPr="00781391" w:rsidRDefault="001B33D3" w:rsidP="00D47B9D">
            <w:pPr>
              <w:pStyle w:val="BodyTextIndent"/>
              <w:ind w:left="0"/>
              <w:rPr>
                <w:b/>
                <w:bCs/>
                <w:szCs w:val="24"/>
              </w:rPr>
            </w:pPr>
            <w:r w:rsidRPr="00781391">
              <w:rPr>
                <w:b/>
                <w:bCs/>
                <w:szCs w:val="24"/>
              </w:rPr>
              <w:t>Districts in Region</w:t>
            </w:r>
          </w:p>
        </w:tc>
        <w:tc>
          <w:tcPr>
            <w:tcW w:w="2147" w:type="dxa"/>
            <w:tcMar>
              <w:top w:w="0" w:type="dxa"/>
              <w:left w:w="108" w:type="dxa"/>
              <w:bottom w:w="0" w:type="dxa"/>
              <w:right w:w="108" w:type="dxa"/>
            </w:tcMar>
            <w:vAlign w:val="center"/>
          </w:tcPr>
          <w:p w:rsidR="001B33D3" w:rsidRPr="00781391" w:rsidRDefault="001B33D3" w:rsidP="00D47B9D">
            <w:pPr>
              <w:pStyle w:val="BodyTextIndent"/>
              <w:ind w:left="0"/>
              <w:rPr>
                <w:szCs w:val="24"/>
              </w:rPr>
            </w:pPr>
            <w:r w:rsidRPr="00781391">
              <w:rPr>
                <w:szCs w:val="24"/>
              </w:rPr>
              <w:t>Everett, Malden, Medford, Melrose, Stoneham, Wakefield</w:t>
            </w:r>
          </w:p>
        </w:tc>
      </w:tr>
      <w:tr w:rsidR="001B33D3" w:rsidRPr="00781391" w:rsidTr="00781391">
        <w:trPr>
          <w:trHeight w:val="328"/>
          <w:jc w:val="center"/>
        </w:trPr>
        <w:tc>
          <w:tcPr>
            <w:tcW w:w="2628" w:type="dxa"/>
            <w:tcMar>
              <w:top w:w="0" w:type="dxa"/>
              <w:left w:w="108" w:type="dxa"/>
              <w:bottom w:w="0" w:type="dxa"/>
              <w:right w:w="108" w:type="dxa"/>
            </w:tcMar>
            <w:vAlign w:val="center"/>
          </w:tcPr>
          <w:p w:rsidR="001B33D3" w:rsidRPr="00781391" w:rsidRDefault="001B33D3" w:rsidP="00D47B9D">
            <w:pPr>
              <w:pStyle w:val="BodyTextIndent"/>
              <w:ind w:left="0"/>
              <w:rPr>
                <w:b/>
                <w:bCs/>
                <w:szCs w:val="24"/>
              </w:rPr>
            </w:pPr>
            <w:r w:rsidRPr="00781391">
              <w:rPr>
                <w:b/>
                <w:bCs/>
                <w:szCs w:val="24"/>
              </w:rPr>
              <w:t>Maximum Enrollment</w:t>
            </w:r>
          </w:p>
        </w:tc>
        <w:tc>
          <w:tcPr>
            <w:tcW w:w="1800" w:type="dxa"/>
            <w:tcMar>
              <w:top w:w="0" w:type="dxa"/>
              <w:left w:w="108" w:type="dxa"/>
              <w:bottom w:w="0" w:type="dxa"/>
              <w:right w:w="108" w:type="dxa"/>
            </w:tcMar>
            <w:vAlign w:val="center"/>
          </w:tcPr>
          <w:p w:rsidR="001B33D3" w:rsidRPr="00781391" w:rsidRDefault="001B33D3" w:rsidP="00D47B9D">
            <w:pPr>
              <w:pStyle w:val="BodyTextIndent"/>
              <w:ind w:left="0"/>
              <w:rPr>
                <w:szCs w:val="24"/>
              </w:rPr>
            </w:pPr>
            <w:r w:rsidRPr="00781391">
              <w:rPr>
                <w:szCs w:val="24"/>
              </w:rPr>
              <w:t>1,500</w:t>
            </w:r>
          </w:p>
        </w:tc>
        <w:tc>
          <w:tcPr>
            <w:tcW w:w="2700" w:type="dxa"/>
            <w:tcMar>
              <w:top w:w="0" w:type="dxa"/>
              <w:left w:w="108" w:type="dxa"/>
              <w:bottom w:w="0" w:type="dxa"/>
              <w:right w:w="108" w:type="dxa"/>
            </w:tcMar>
            <w:vAlign w:val="center"/>
          </w:tcPr>
          <w:p w:rsidR="001B33D3" w:rsidRPr="00781391" w:rsidRDefault="001B33D3" w:rsidP="00D47B9D">
            <w:pPr>
              <w:pStyle w:val="BodyTextIndent"/>
              <w:ind w:left="0"/>
              <w:rPr>
                <w:b/>
                <w:bCs/>
                <w:szCs w:val="24"/>
              </w:rPr>
            </w:pPr>
            <w:r w:rsidRPr="00781391">
              <w:rPr>
                <w:b/>
                <w:bCs/>
                <w:szCs w:val="24"/>
              </w:rPr>
              <w:t>Chartered Grade Span</w:t>
            </w:r>
          </w:p>
        </w:tc>
        <w:tc>
          <w:tcPr>
            <w:tcW w:w="2147" w:type="dxa"/>
            <w:tcMar>
              <w:top w:w="0" w:type="dxa"/>
              <w:left w:w="108" w:type="dxa"/>
              <w:bottom w:w="0" w:type="dxa"/>
              <w:right w:w="108" w:type="dxa"/>
            </w:tcMar>
            <w:vAlign w:val="center"/>
          </w:tcPr>
          <w:p w:rsidR="001B33D3" w:rsidRPr="00781391" w:rsidRDefault="001B33D3" w:rsidP="00D47B9D">
            <w:pPr>
              <w:pStyle w:val="BodyTextIndent"/>
              <w:ind w:left="0"/>
              <w:rPr>
                <w:szCs w:val="24"/>
              </w:rPr>
            </w:pPr>
            <w:r w:rsidRPr="00781391">
              <w:rPr>
                <w:szCs w:val="24"/>
              </w:rPr>
              <w:t>K – 12</w:t>
            </w:r>
          </w:p>
        </w:tc>
      </w:tr>
    </w:tbl>
    <w:p w:rsidR="006B0951" w:rsidRPr="00781391" w:rsidRDefault="006B0951" w:rsidP="006B0951">
      <w:pPr>
        <w:rPr>
          <w:sz w:val="16"/>
          <w:szCs w:val="16"/>
        </w:rPr>
      </w:pPr>
    </w:p>
    <w:p w:rsidR="001B33D3" w:rsidRPr="00781391" w:rsidRDefault="001B33D3" w:rsidP="001B33D3">
      <w:pPr>
        <w:rPr>
          <w:szCs w:val="24"/>
        </w:rPr>
      </w:pPr>
      <w:r w:rsidRPr="00781391">
        <w:rPr>
          <w:szCs w:val="24"/>
        </w:rPr>
        <w:t xml:space="preserve">This renewal is explicitly conditioned as follows. Failure to meet this condition may result in the Board placing Mystic Valley Regional Charter School on probation, revoking its charter, or imposing additional conditions on its charter.  </w:t>
      </w:r>
    </w:p>
    <w:p w:rsidR="001B33D3" w:rsidRPr="00781391" w:rsidRDefault="001B33D3" w:rsidP="001B33D3">
      <w:pPr>
        <w:rPr>
          <w:szCs w:val="24"/>
        </w:rPr>
      </w:pPr>
    </w:p>
    <w:p w:rsidR="001B33D3" w:rsidRPr="00781391" w:rsidRDefault="001B33D3" w:rsidP="001B33D3">
      <w:pPr>
        <w:pStyle w:val="BodyText2"/>
        <w:widowControl/>
        <w:numPr>
          <w:ilvl w:val="0"/>
          <w:numId w:val="2"/>
        </w:numPr>
        <w:spacing w:after="0" w:line="240" w:lineRule="auto"/>
        <w:rPr>
          <w:szCs w:val="24"/>
        </w:rPr>
      </w:pPr>
      <w:r w:rsidRPr="00781391">
        <w:rPr>
          <w:szCs w:val="24"/>
        </w:rPr>
        <w:t xml:space="preserve">Beginning in March 2013 and until further notice, the Mystic Valley Regional Charter School (MVRCS) will submit to the Department of Elementary and Secondary Education (Department), at </w:t>
      </w:r>
      <w:hyperlink r:id="rId7" w:history="1">
        <w:r w:rsidRPr="00781391">
          <w:rPr>
            <w:rStyle w:val="Hyperlink"/>
            <w:szCs w:val="24"/>
          </w:rPr>
          <w:t>charterschools@doe.mass.edu</w:t>
        </w:r>
      </w:hyperlink>
      <w:r w:rsidRPr="00781391">
        <w:rPr>
          <w:szCs w:val="24"/>
        </w:rPr>
        <w:t xml:space="preserve"> or 75 Pleasant St., Malden, MA, 02148, board meeting agendas, materials, and minutes prior to each board meeting at the same time these items are sent to MVRCS board members. The Department reserves the right to request additional information, such as quarterly or monthly financial statements, if board materials do not already include this information, and MVRCS must provide such additional information within two business days.</w:t>
      </w:r>
    </w:p>
    <w:p w:rsidR="001B33D3" w:rsidRPr="00781391" w:rsidRDefault="001B33D3" w:rsidP="001B33D3">
      <w:pPr>
        <w:pStyle w:val="BodyText2"/>
        <w:widowControl/>
        <w:numPr>
          <w:ilvl w:val="0"/>
          <w:numId w:val="2"/>
        </w:numPr>
        <w:spacing w:after="0" w:line="240" w:lineRule="auto"/>
        <w:rPr>
          <w:szCs w:val="24"/>
        </w:rPr>
      </w:pPr>
      <w:r w:rsidRPr="00781391">
        <w:rPr>
          <w:szCs w:val="24"/>
        </w:rPr>
        <w:t>By May 31, 2013, the Board of Trustees of MVRCS shall amend its bylaws to set specific, reasonable limits on successive or total terms that a member may serve on the board of trustees. These limits must apply to all current board members.</w:t>
      </w:r>
    </w:p>
    <w:p w:rsidR="001B33D3" w:rsidRPr="00781391" w:rsidRDefault="001B33D3" w:rsidP="001B33D3">
      <w:pPr>
        <w:pStyle w:val="BodyText2"/>
        <w:widowControl/>
        <w:numPr>
          <w:ilvl w:val="0"/>
          <w:numId w:val="2"/>
        </w:numPr>
        <w:spacing w:after="0" w:line="240" w:lineRule="auto"/>
        <w:rPr>
          <w:szCs w:val="24"/>
        </w:rPr>
      </w:pPr>
      <w:r w:rsidRPr="00781391">
        <w:rPr>
          <w:szCs w:val="24"/>
        </w:rPr>
        <w:lastRenderedPageBreak/>
        <w:t>By May 31, 2013, the Board of Trustees of MVRCS will engage in a comprehensive self-evaluation of its own capacity and recruit additional members who have the needed expertise.</w:t>
      </w:r>
    </w:p>
    <w:p w:rsidR="001B33D3" w:rsidRPr="00781391" w:rsidRDefault="001B33D3" w:rsidP="001B33D3">
      <w:pPr>
        <w:pStyle w:val="BodyText2"/>
        <w:widowControl/>
        <w:numPr>
          <w:ilvl w:val="0"/>
          <w:numId w:val="2"/>
        </w:numPr>
        <w:spacing w:after="0" w:line="240" w:lineRule="auto"/>
        <w:rPr>
          <w:szCs w:val="24"/>
        </w:rPr>
      </w:pPr>
      <w:r w:rsidRPr="00781391">
        <w:rPr>
          <w:szCs w:val="24"/>
        </w:rPr>
        <w:t>By July 31, 2013, the Board of Trustees of MVRCS will expand the board membership to at least seven members.</w:t>
      </w:r>
    </w:p>
    <w:p w:rsidR="001B33D3" w:rsidRPr="00781391" w:rsidRDefault="001B33D3" w:rsidP="001B33D3">
      <w:pPr>
        <w:pStyle w:val="BodyText2"/>
        <w:widowControl/>
        <w:numPr>
          <w:ilvl w:val="0"/>
          <w:numId w:val="2"/>
        </w:numPr>
        <w:spacing w:after="0" w:line="240" w:lineRule="auto"/>
        <w:rPr>
          <w:szCs w:val="24"/>
        </w:rPr>
      </w:pPr>
      <w:r w:rsidRPr="00781391">
        <w:rPr>
          <w:szCs w:val="24"/>
        </w:rPr>
        <w:t>By September 30, 2013, the Board of Trustees of MVRCS will engage in training, conducted by an external consultant, accepted by and approved in advance by the Department, on the roles and responsibilities of a public charter school board of trustees.</w:t>
      </w:r>
    </w:p>
    <w:p w:rsidR="001B33D3" w:rsidRPr="00781391" w:rsidRDefault="001B33D3" w:rsidP="001B33D3">
      <w:pPr>
        <w:rPr>
          <w:szCs w:val="24"/>
        </w:rPr>
      </w:pPr>
    </w:p>
    <w:p w:rsidR="006B0951" w:rsidRPr="00781391" w:rsidRDefault="006B0951" w:rsidP="006B0951">
      <w:pPr>
        <w:pStyle w:val="BodyText"/>
        <w:rPr>
          <w:szCs w:val="24"/>
        </w:rPr>
      </w:pPr>
      <w:r w:rsidRPr="00781391">
        <w:rPr>
          <w:szCs w:val="24"/>
        </w:rPr>
        <w:t>The charter school initiative is a key component of education reform in Massachusetts, and your school has proved what a strong vision, high standards, and hard work can accomplish for the students of Massachusetts. I wish you great success as you continue to provide academic</w:t>
      </w:r>
      <w:r w:rsidR="002C2C98" w:rsidRPr="00781391">
        <w:rPr>
          <w:szCs w:val="24"/>
        </w:rPr>
        <w:t xml:space="preserve"> </w:t>
      </w:r>
      <w:r w:rsidRPr="00781391">
        <w:rPr>
          <w:szCs w:val="24"/>
        </w:rPr>
        <w:t>excellence and choice to the children of the Commonwealth.</w:t>
      </w:r>
    </w:p>
    <w:p w:rsidR="006B0951" w:rsidRPr="00781391" w:rsidRDefault="006B0951" w:rsidP="006B0951">
      <w:pPr>
        <w:rPr>
          <w:szCs w:val="24"/>
        </w:rPr>
      </w:pPr>
    </w:p>
    <w:p w:rsidR="006B0951" w:rsidRPr="00781391" w:rsidRDefault="006B0951" w:rsidP="006B0951">
      <w:pPr>
        <w:rPr>
          <w:szCs w:val="24"/>
        </w:rPr>
      </w:pPr>
      <w:r w:rsidRPr="00781391">
        <w:rPr>
          <w:szCs w:val="24"/>
        </w:rPr>
        <w:t>Sincerely,</w:t>
      </w:r>
    </w:p>
    <w:p w:rsidR="006B0951" w:rsidRPr="00781391" w:rsidRDefault="006B0951" w:rsidP="006B0951">
      <w:pPr>
        <w:rPr>
          <w:szCs w:val="24"/>
        </w:rPr>
      </w:pPr>
    </w:p>
    <w:p w:rsidR="006B0951" w:rsidRPr="00781391" w:rsidRDefault="006B0951" w:rsidP="006B0951">
      <w:pPr>
        <w:rPr>
          <w:szCs w:val="24"/>
        </w:rPr>
      </w:pPr>
    </w:p>
    <w:p w:rsidR="0086229C" w:rsidRPr="00781391" w:rsidRDefault="0086229C" w:rsidP="006B0951">
      <w:pPr>
        <w:rPr>
          <w:szCs w:val="24"/>
        </w:rPr>
      </w:pPr>
    </w:p>
    <w:p w:rsidR="006B0951" w:rsidRPr="00781391" w:rsidRDefault="006B0951" w:rsidP="006B0951">
      <w:pPr>
        <w:rPr>
          <w:szCs w:val="24"/>
        </w:rPr>
      </w:pPr>
      <w:r w:rsidRPr="00781391">
        <w:rPr>
          <w:szCs w:val="24"/>
        </w:rPr>
        <w:t xml:space="preserve">Mitchell D. Chester, Ed.D. </w:t>
      </w:r>
    </w:p>
    <w:p w:rsidR="006B0951" w:rsidRPr="00781391" w:rsidRDefault="006B0951" w:rsidP="006B0951">
      <w:pPr>
        <w:rPr>
          <w:szCs w:val="24"/>
        </w:rPr>
      </w:pPr>
      <w:r w:rsidRPr="00781391">
        <w:rPr>
          <w:szCs w:val="24"/>
        </w:rPr>
        <w:t>Commissioner of Elementary and Secondary Education</w:t>
      </w:r>
    </w:p>
    <w:p w:rsidR="0020408E" w:rsidRPr="00781391" w:rsidRDefault="0020408E" w:rsidP="006B0951">
      <w:pPr>
        <w:rPr>
          <w:szCs w:val="24"/>
        </w:rPr>
      </w:pPr>
    </w:p>
    <w:p w:rsidR="00E37E9C" w:rsidRPr="00781391" w:rsidRDefault="006B0951" w:rsidP="00E37E9C">
      <w:pPr>
        <w:rPr>
          <w:szCs w:val="24"/>
        </w:rPr>
      </w:pPr>
      <w:r w:rsidRPr="00781391">
        <w:rPr>
          <w:szCs w:val="24"/>
        </w:rPr>
        <w:t xml:space="preserve">C:  </w:t>
      </w:r>
      <w:bookmarkEnd w:id="1"/>
      <w:bookmarkEnd w:id="2"/>
      <w:r w:rsidR="001B33D3" w:rsidRPr="00781391">
        <w:rPr>
          <w:szCs w:val="24"/>
        </w:rPr>
        <w:t>Martin Trice</w:t>
      </w:r>
      <w:r w:rsidR="000D4BBB" w:rsidRPr="00781391">
        <w:rPr>
          <w:szCs w:val="24"/>
        </w:rPr>
        <w:t xml:space="preserve">, </w:t>
      </w:r>
      <w:r w:rsidR="001B33D3" w:rsidRPr="00781391">
        <w:rPr>
          <w:szCs w:val="24"/>
        </w:rPr>
        <w:t>Director</w:t>
      </w:r>
    </w:p>
    <w:p w:rsidR="00201172" w:rsidRPr="00781391" w:rsidRDefault="00201172" w:rsidP="006B0951">
      <w:pPr>
        <w:rPr>
          <w:szCs w:val="24"/>
        </w:rPr>
      </w:pPr>
    </w:p>
    <w:sectPr w:rsidR="00201172" w:rsidRPr="00781391" w:rsidSect="005C4836">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30F6"/>
    <w:multiLevelType w:val="hybridMultilevel"/>
    <w:tmpl w:val="F22E8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59"/>
    <w:rsid w:val="00032071"/>
    <w:rsid w:val="00061971"/>
    <w:rsid w:val="000A06F7"/>
    <w:rsid w:val="000D4BBB"/>
    <w:rsid w:val="00197F3A"/>
    <w:rsid w:val="001B33D3"/>
    <w:rsid w:val="001E7F4B"/>
    <w:rsid w:val="00201172"/>
    <w:rsid w:val="0020408E"/>
    <w:rsid w:val="00262A36"/>
    <w:rsid w:val="00283132"/>
    <w:rsid w:val="002A3E22"/>
    <w:rsid w:val="002C2C98"/>
    <w:rsid w:val="002F5424"/>
    <w:rsid w:val="003808A9"/>
    <w:rsid w:val="003953C8"/>
    <w:rsid w:val="003A5390"/>
    <w:rsid w:val="004122A5"/>
    <w:rsid w:val="00444F54"/>
    <w:rsid w:val="00465D7A"/>
    <w:rsid w:val="00496897"/>
    <w:rsid w:val="004A717E"/>
    <w:rsid w:val="004B2A2B"/>
    <w:rsid w:val="004C7FC3"/>
    <w:rsid w:val="004E4E82"/>
    <w:rsid w:val="0050164A"/>
    <w:rsid w:val="005200B8"/>
    <w:rsid w:val="005430E2"/>
    <w:rsid w:val="00572E83"/>
    <w:rsid w:val="00580E76"/>
    <w:rsid w:val="005C4836"/>
    <w:rsid w:val="005E3535"/>
    <w:rsid w:val="00601EDF"/>
    <w:rsid w:val="00635070"/>
    <w:rsid w:val="006B0951"/>
    <w:rsid w:val="00761FD8"/>
    <w:rsid w:val="007732FB"/>
    <w:rsid w:val="00781391"/>
    <w:rsid w:val="007B669E"/>
    <w:rsid w:val="007E3DEC"/>
    <w:rsid w:val="0086229C"/>
    <w:rsid w:val="00960403"/>
    <w:rsid w:val="00A20194"/>
    <w:rsid w:val="00A346B1"/>
    <w:rsid w:val="00A7681B"/>
    <w:rsid w:val="00B15E7C"/>
    <w:rsid w:val="00B34968"/>
    <w:rsid w:val="00BD6CEA"/>
    <w:rsid w:val="00C068D6"/>
    <w:rsid w:val="00C1126A"/>
    <w:rsid w:val="00C974A6"/>
    <w:rsid w:val="00CF1229"/>
    <w:rsid w:val="00CF3359"/>
    <w:rsid w:val="00D1782C"/>
    <w:rsid w:val="00D17C81"/>
    <w:rsid w:val="00D40926"/>
    <w:rsid w:val="00D47B9D"/>
    <w:rsid w:val="00D73B50"/>
    <w:rsid w:val="00D76929"/>
    <w:rsid w:val="00E37E9C"/>
    <w:rsid w:val="00E90934"/>
    <w:rsid w:val="00EA61A3"/>
    <w:rsid w:val="00F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836"/>
    <w:pPr>
      <w:widowControl w:val="0"/>
    </w:pPr>
    <w:rPr>
      <w:snapToGrid w:val="0"/>
      <w:sz w:val="24"/>
    </w:rPr>
  </w:style>
  <w:style w:type="paragraph" w:styleId="Heading1">
    <w:name w:val="heading 1"/>
    <w:basedOn w:val="Normal"/>
    <w:next w:val="Normal"/>
    <w:qFormat/>
    <w:rsid w:val="005C4836"/>
    <w:pPr>
      <w:keepNext/>
      <w:tabs>
        <w:tab w:val="center" w:pos="4680"/>
      </w:tabs>
      <w:jc w:val="center"/>
      <w:outlineLvl w:val="0"/>
    </w:pPr>
    <w:rPr>
      <w:b/>
    </w:rPr>
  </w:style>
  <w:style w:type="paragraph" w:styleId="Heading2">
    <w:name w:val="heading 2"/>
    <w:basedOn w:val="Normal"/>
    <w:next w:val="Normal"/>
    <w:qFormat/>
    <w:rsid w:val="005C4836"/>
    <w:pPr>
      <w:keepNext/>
      <w:ind w:left="720"/>
      <w:jc w:val="right"/>
      <w:outlineLvl w:val="1"/>
    </w:pPr>
    <w:rPr>
      <w:rFonts w:ascii="Arial" w:hAnsi="Arial"/>
      <w:i/>
      <w:sz w:val="18"/>
    </w:rPr>
  </w:style>
  <w:style w:type="paragraph" w:styleId="Heading3">
    <w:name w:val="heading 3"/>
    <w:basedOn w:val="Normal"/>
    <w:next w:val="Normal"/>
    <w:qFormat/>
    <w:rsid w:val="005C4836"/>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4836"/>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B0951"/>
    <w:pPr>
      <w:widowControl/>
    </w:pPr>
    <w:rPr>
      <w:snapToGrid/>
    </w:rPr>
  </w:style>
  <w:style w:type="paragraph" w:styleId="BalloonText">
    <w:name w:val="Balloon Text"/>
    <w:basedOn w:val="Normal"/>
    <w:semiHidden/>
    <w:rsid w:val="006B0951"/>
    <w:rPr>
      <w:rFonts w:ascii="Tahoma" w:hAnsi="Tahoma" w:cs="Tahoma"/>
      <w:sz w:val="16"/>
      <w:szCs w:val="16"/>
    </w:rPr>
  </w:style>
  <w:style w:type="paragraph" w:styleId="BodyTextIndent">
    <w:name w:val="Body Text Indent"/>
    <w:basedOn w:val="Normal"/>
    <w:rsid w:val="00444F54"/>
    <w:pPr>
      <w:spacing w:after="120"/>
      <w:ind w:left="360"/>
    </w:pPr>
  </w:style>
  <w:style w:type="paragraph" w:styleId="BodyText2">
    <w:name w:val="Body Text 2"/>
    <w:basedOn w:val="Normal"/>
    <w:link w:val="BodyText2Char"/>
    <w:rsid w:val="001B33D3"/>
    <w:pPr>
      <w:spacing w:after="120" w:line="480" w:lineRule="auto"/>
    </w:pPr>
  </w:style>
  <w:style w:type="character" w:customStyle="1" w:styleId="BodyText2Char">
    <w:name w:val="Body Text 2 Char"/>
    <w:basedOn w:val="DefaultParagraphFont"/>
    <w:link w:val="BodyText2"/>
    <w:rsid w:val="001B33D3"/>
    <w:rPr>
      <w:snapToGrid w:val="0"/>
      <w:sz w:val="24"/>
    </w:rPr>
  </w:style>
  <w:style w:type="character" w:styleId="Hyperlink">
    <w:name w:val="Hyperlink"/>
    <w:basedOn w:val="DefaultParagraphFont"/>
    <w:uiPriority w:val="99"/>
    <w:unhideWhenUsed/>
    <w:rsid w:val="001B33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836"/>
    <w:pPr>
      <w:widowControl w:val="0"/>
    </w:pPr>
    <w:rPr>
      <w:snapToGrid w:val="0"/>
      <w:sz w:val="24"/>
    </w:rPr>
  </w:style>
  <w:style w:type="paragraph" w:styleId="Heading1">
    <w:name w:val="heading 1"/>
    <w:basedOn w:val="Normal"/>
    <w:next w:val="Normal"/>
    <w:qFormat/>
    <w:rsid w:val="005C4836"/>
    <w:pPr>
      <w:keepNext/>
      <w:tabs>
        <w:tab w:val="center" w:pos="4680"/>
      </w:tabs>
      <w:jc w:val="center"/>
      <w:outlineLvl w:val="0"/>
    </w:pPr>
    <w:rPr>
      <w:b/>
    </w:rPr>
  </w:style>
  <w:style w:type="paragraph" w:styleId="Heading2">
    <w:name w:val="heading 2"/>
    <w:basedOn w:val="Normal"/>
    <w:next w:val="Normal"/>
    <w:qFormat/>
    <w:rsid w:val="005C4836"/>
    <w:pPr>
      <w:keepNext/>
      <w:ind w:left="720"/>
      <w:jc w:val="right"/>
      <w:outlineLvl w:val="1"/>
    </w:pPr>
    <w:rPr>
      <w:rFonts w:ascii="Arial" w:hAnsi="Arial"/>
      <w:i/>
      <w:sz w:val="18"/>
    </w:rPr>
  </w:style>
  <w:style w:type="paragraph" w:styleId="Heading3">
    <w:name w:val="heading 3"/>
    <w:basedOn w:val="Normal"/>
    <w:next w:val="Normal"/>
    <w:qFormat/>
    <w:rsid w:val="005C4836"/>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4836"/>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B0951"/>
    <w:pPr>
      <w:widowControl/>
    </w:pPr>
    <w:rPr>
      <w:snapToGrid/>
    </w:rPr>
  </w:style>
  <w:style w:type="paragraph" w:styleId="BalloonText">
    <w:name w:val="Balloon Text"/>
    <w:basedOn w:val="Normal"/>
    <w:semiHidden/>
    <w:rsid w:val="006B0951"/>
    <w:rPr>
      <w:rFonts w:ascii="Tahoma" w:hAnsi="Tahoma" w:cs="Tahoma"/>
      <w:sz w:val="16"/>
      <w:szCs w:val="16"/>
    </w:rPr>
  </w:style>
  <w:style w:type="paragraph" w:styleId="BodyTextIndent">
    <w:name w:val="Body Text Indent"/>
    <w:basedOn w:val="Normal"/>
    <w:rsid w:val="00444F54"/>
    <w:pPr>
      <w:spacing w:after="120"/>
      <w:ind w:left="360"/>
    </w:pPr>
  </w:style>
  <w:style w:type="paragraph" w:styleId="BodyText2">
    <w:name w:val="Body Text 2"/>
    <w:basedOn w:val="Normal"/>
    <w:link w:val="BodyText2Char"/>
    <w:rsid w:val="001B33D3"/>
    <w:pPr>
      <w:spacing w:after="120" w:line="480" w:lineRule="auto"/>
    </w:pPr>
  </w:style>
  <w:style w:type="character" w:customStyle="1" w:styleId="BodyText2Char">
    <w:name w:val="Body Text 2 Char"/>
    <w:basedOn w:val="DefaultParagraphFont"/>
    <w:link w:val="BodyText2"/>
    <w:rsid w:val="001B33D3"/>
    <w:rPr>
      <w:snapToGrid w:val="0"/>
      <w:sz w:val="24"/>
    </w:rPr>
  </w:style>
  <w:style w:type="character" w:styleId="Hyperlink">
    <w:name w:val="Hyperlink"/>
    <w:basedOn w:val="DefaultParagraphFont"/>
    <w:uiPriority w:val="99"/>
    <w:unhideWhenUsed/>
    <w:rsid w:val="001B3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rterschools@doe.ma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_Commiss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Letterhead_Commissioner.dot</Template>
  <TotalTime>0</TotalTime>
  <Pages>2</Pages>
  <Words>528</Words>
  <Characters>2958</Characters>
  <Application>Microsoft Office Word</Application>
  <DocSecurity>4</DocSecurity>
  <Lines>77</Lines>
  <Paragraphs>39</Paragraphs>
  <ScaleCrop>false</ScaleCrop>
  <HeadingPairs>
    <vt:vector size="2" baseType="variant">
      <vt:variant>
        <vt:lpstr>Title</vt:lpstr>
      </vt:variant>
      <vt:variant>
        <vt:i4>1</vt:i4>
      </vt:variant>
    </vt:vector>
  </HeadingPairs>
  <TitlesOfParts>
    <vt:vector size="1" baseType="lpstr">
      <vt:lpstr>Board of Elementary and Secondary Education, Mystic Valley Request for Review, Notification Letter of renewal with Conditions Decision, May 2013</vt:lpstr>
    </vt:vector>
  </TitlesOfParts>
  <LinksUpToDate>false</LinksUpToDate>
  <CharactersWithSpaces>3447</CharactersWithSpaces>
  <SharedDoc>false</SharedDoc>
  <HLinks>
    <vt:vector size="6" baseType="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Valley Request for Review, Notification Letter of renewal with Conditions Decision, May 2013</dc:title>
  <dc:creator/>
  <cp:lastModifiedBy/>
  <cp:revision>1</cp:revision>
  <cp:lastPrinted>2011-01-26T16:41:00Z</cp:lastPrinted>
  <dcterms:created xsi:type="dcterms:W3CDTF">2013-05-16T16:21:00Z</dcterms:created>
  <dcterms:modified xsi:type="dcterms:W3CDTF">2013-05-16T16:21:00Z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2013</vt:lpwstr>
  </property>
</Properties>
</file>