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DD" w:rsidRDefault="00B72DDD">
      <w:pPr>
        <w:pStyle w:val="Header"/>
        <w:tabs>
          <w:tab w:val="clear" w:pos="4680"/>
          <w:tab w:val="clear" w:pos="9360"/>
        </w:tabs>
        <w:jc w:val="center"/>
        <w:rPr>
          <w:sz w:val="28"/>
          <w:szCs w:val="28"/>
        </w:rPr>
      </w:pPr>
      <w:r>
        <w:rPr>
          <w:sz w:val="28"/>
          <w:szCs w:val="28"/>
        </w:rPr>
        <w:t>Massachusetts Board of Elementary and Secondary Education</w:t>
      </w:r>
    </w:p>
    <w:p w:rsidR="00B72DDD" w:rsidRDefault="00B72DDD">
      <w:pPr>
        <w:jc w:val="center"/>
        <w:rPr>
          <w:sz w:val="28"/>
          <w:szCs w:val="28"/>
        </w:rPr>
      </w:pPr>
      <w:r>
        <w:rPr>
          <w:sz w:val="28"/>
          <w:szCs w:val="28"/>
        </w:rPr>
        <w:t>Tentative Schedule of Charter School Items</w:t>
      </w:r>
      <w:r>
        <w:rPr>
          <w:sz w:val="28"/>
          <w:szCs w:val="28"/>
        </w:rPr>
        <w:br/>
        <w:t>October 2013 – March 2014</w:t>
      </w:r>
    </w:p>
    <w:p w:rsidR="00B72DDD" w:rsidRDefault="00B72DDD">
      <w:pPr>
        <w:jc w:val="center"/>
        <w:rPr>
          <w:sz w:val="28"/>
          <w:szCs w:val="28"/>
        </w:rPr>
      </w:pPr>
    </w:p>
    <w:p w:rsidR="00B72DDD" w:rsidRDefault="00B72DDD">
      <w:pPr>
        <w:ind w:left="720" w:hanging="720"/>
      </w:pPr>
      <w:r>
        <w:rPr>
          <w:b/>
          <w:bCs/>
        </w:rPr>
        <w:t>Note:</w:t>
      </w:r>
      <w:r>
        <w:t xml:space="preserve"> </w:t>
      </w:r>
      <w:r>
        <w:tab/>
        <w:t>All items 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consideration by the Board.</w:t>
      </w:r>
      <w:r w:rsidR="0071620B">
        <w:t xml:space="preserve"> Charter amendments are detailed on pages 6-7.</w:t>
      </w:r>
    </w:p>
    <w:p w:rsidR="00B72DDD" w:rsidRDefault="00B72DDD">
      <w:pPr>
        <w:pStyle w:val="ListParagraph"/>
      </w:pPr>
    </w:p>
    <w:p w:rsidR="00B72DDD" w:rsidRPr="0071620B" w:rsidRDefault="00B72DDD">
      <w:r w:rsidRPr="0071620B">
        <w:t>October 22, 2013</w:t>
      </w:r>
    </w:p>
    <w:p w:rsidR="00B72DDD" w:rsidRPr="0071620B" w:rsidRDefault="00B72DDD">
      <w:pPr>
        <w:pStyle w:val="ListParagraph"/>
        <w:numPr>
          <w:ilvl w:val="0"/>
          <w:numId w:val="2"/>
        </w:numPr>
        <w:ind w:left="720"/>
        <w:rPr>
          <w:i/>
          <w:iCs/>
        </w:rPr>
      </w:pPr>
      <w:r w:rsidRPr="0071620B">
        <w:rPr>
          <w:i/>
          <w:iCs/>
        </w:rPr>
        <w:t>Management agreement</w:t>
      </w:r>
    </w:p>
    <w:p w:rsidR="00B72DDD" w:rsidRPr="0071620B" w:rsidRDefault="00B72DDD">
      <w:pPr>
        <w:pStyle w:val="ListParagraph"/>
        <w:ind w:left="1080"/>
      </w:pPr>
      <w:r w:rsidRPr="0071620B">
        <w:t xml:space="preserve">Delegation of approval of management agreement for two Horace Mann charter schools, UP Academy Charter School of Dorchester and UP Academy Charter School of Boston </w:t>
      </w:r>
    </w:p>
    <w:p w:rsidR="00B72DDD" w:rsidRPr="0071620B" w:rsidRDefault="00B72DDD">
      <w:pPr>
        <w:pStyle w:val="ListParagraph"/>
        <w:ind w:left="1080"/>
      </w:pPr>
    </w:p>
    <w:p w:rsidR="00B72DDD" w:rsidRPr="0071620B" w:rsidRDefault="00B72DDD">
      <w:r w:rsidRPr="0071620B">
        <w:t>November 19, 2013</w:t>
      </w:r>
    </w:p>
    <w:p w:rsidR="00B72DDD" w:rsidRPr="0071620B" w:rsidRDefault="00B72DDD">
      <w:pPr>
        <w:pStyle w:val="ListParagraph"/>
        <w:numPr>
          <w:ilvl w:val="0"/>
          <w:numId w:val="2"/>
        </w:numPr>
        <w:ind w:left="720"/>
        <w:rPr>
          <w:i/>
          <w:iCs/>
        </w:rPr>
      </w:pPr>
      <w:r w:rsidRPr="0071620B">
        <w:rPr>
          <w:i/>
          <w:iCs/>
        </w:rPr>
        <w:t>Amendments of charters</w:t>
      </w:r>
    </w:p>
    <w:p w:rsidR="00B72DDD" w:rsidRPr="0071620B" w:rsidRDefault="00B72DDD">
      <w:pPr>
        <w:ind w:left="1080"/>
      </w:pPr>
      <w:r w:rsidRPr="0071620B">
        <w:t>Community Charter School of Cambridge; Holyoke Community Charter School; and Sturgis Charter Public School</w:t>
      </w:r>
    </w:p>
    <w:p w:rsidR="00B72DDD" w:rsidRPr="0071620B" w:rsidRDefault="00B72DDD">
      <w:r w:rsidRPr="0071620B">
        <w:br/>
        <w:t>December 17, 2013</w:t>
      </w:r>
    </w:p>
    <w:p w:rsidR="00B72DDD" w:rsidRPr="0071620B" w:rsidRDefault="00B72DDD">
      <w:pPr>
        <w:numPr>
          <w:ilvl w:val="0"/>
          <w:numId w:val="3"/>
        </w:numPr>
        <w:rPr>
          <w:i/>
          <w:iCs/>
        </w:rPr>
      </w:pPr>
      <w:r w:rsidRPr="0071620B">
        <w:rPr>
          <w:i/>
          <w:iCs/>
        </w:rPr>
        <w:t>Report on conditions or probation</w:t>
      </w:r>
    </w:p>
    <w:p w:rsidR="00B72DDD" w:rsidRPr="0071620B" w:rsidRDefault="00B72DDD">
      <w:pPr>
        <w:ind w:left="1080"/>
        <w:rPr>
          <w:i/>
          <w:iCs/>
        </w:rPr>
      </w:pPr>
      <w:r w:rsidRPr="0071620B">
        <w:t>Mystic Valley Regional Charter School</w:t>
      </w:r>
    </w:p>
    <w:p w:rsidR="00B72DDD" w:rsidRPr="0071620B" w:rsidRDefault="00B72DDD">
      <w:pPr>
        <w:numPr>
          <w:ilvl w:val="0"/>
          <w:numId w:val="3"/>
        </w:numPr>
        <w:rPr>
          <w:i/>
          <w:iCs/>
        </w:rPr>
      </w:pPr>
      <w:r w:rsidRPr="0071620B">
        <w:rPr>
          <w:i/>
          <w:iCs/>
        </w:rPr>
        <w:t>Amendments of charters</w:t>
      </w:r>
    </w:p>
    <w:p w:rsidR="00B72DDD" w:rsidRPr="0071620B" w:rsidRDefault="00B72DDD">
      <w:pPr>
        <w:ind w:left="1080"/>
      </w:pPr>
      <w:r w:rsidRPr="0071620B">
        <w:t xml:space="preserve">Benjamin Franklin Classical Charter Public School; Lowell Community Charter Public School; and Mystic Valley Regional Charter School </w:t>
      </w:r>
    </w:p>
    <w:p w:rsidR="00B72DDD" w:rsidRPr="0071620B" w:rsidRDefault="00B72DDD">
      <w:pPr>
        <w:pStyle w:val="ListParagraph"/>
        <w:numPr>
          <w:ilvl w:val="0"/>
          <w:numId w:val="3"/>
        </w:numPr>
      </w:pPr>
      <w:r w:rsidRPr="0071620B">
        <w:rPr>
          <w:i/>
          <w:iCs/>
        </w:rPr>
        <w:t>Amendments of Charter School Regulations (603 CMR 1.00)</w:t>
      </w:r>
    </w:p>
    <w:p w:rsidR="00B72DDD" w:rsidRPr="0071620B" w:rsidRDefault="00B72DDD">
      <w:pPr>
        <w:ind w:left="1080"/>
      </w:pPr>
      <w:r w:rsidRPr="0071620B">
        <w:t>Preliminary discussion and vote to solicit public comment</w:t>
      </w:r>
    </w:p>
    <w:p w:rsidR="00B72DDD" w:rsidRPr="0071620B" w:rsidRDefault="00B72DDD"/>
    <w:p w:rsidR="00B72DDD" w:rsidRPr="0071620B" w:rsidRDefault="00B72DDD">
      <w:r w:rsidRPr="0071620B">
        <w:t>January 28, 2014</w:t>
      </w:r>
    </w:p>
    <w:p w:rsidR="00B72DDD" w:rsidRPr="0071620B" w:rsidRDefault="00B72DDD">
      <w:pPr>
        <w:numPr>
          <w:ilvl w:val="0"/>
          <w:numId w:val="3"/>
        </w:numPr>
        <w:rPr>
          <w:i/>
          <w:iCs/>
        </w:rPr>
      </w:pPr>
      <w:r w:rsidRPr="0071620B">
        <w:rPr>
          <w:i/>
          <w:iCs/>
        </w:rPr>
        <w:t>Charter renewals</w:t>
      </w:r>
    </w:p>
    <w:p w:rsidR="00B72DDD" w:rsidRPr="0071620B" w:rsidRDefault="00B72DDD">
      <w:pPr>
        <w:ind w:left="1080"/>
      </w:pPr>
      <w:r w:rsidRPr="0071620B">
        <w:t xml:space="preserve">Boston Preparatory Charter School; Hampden Charter School of Science; Hill View Montessori Charter Public School; Roxbury Preparatory Charter School; and Salem Academy Charter School </w:t>
      </w:r>
    </w:p>
    <w:p w:rsidR="00B72DDD" w:rsidRPr="0071620B" w:rsidRDefault="00B72DDD">
      <w:pPr>
        <w:numPr>
          <w:ilvl w:val="0"/>
          <w:numId w:val="3"/>
        </w:numPr>
        <w:rPr>
          <w:i/>
          <w:iCs/>
        </w:rPr>
      </w:pPr>
      <w:r w:rsidRPr="0071620B">
        <w:rPr>
          <w:i/>
          <w:iCs/>
        </w:rPr>
        <w:t>Report on conditions or probation</w:t>
      </w:r>
    </w:p>
    <w:p w:rsidR="00B72DDD" w:rsidRPr="0071620B" w:rsidRDefault="00B72DDD">
      <w:pPr>
        <w:ind w:left="1080"/>
      </w:pPr>
      <w:r w:rsidRPr="0071620B">
        <w:t>Global Learning Charter Public School; North Central Essential Charter School; Salem Community Charter School; Smith Leadership Academy Charter Public School; and Spirit of Knowledge Charter School (probation)</w:t>
      </w:r>
    </w:p>
    <w:p w:rsidR="00B72DDD" w:rsidRPr="0071620B" w:rsidRDefault="00B72DDD">
      <w:pPr>
        <w:numPr>
          <w:ilvl w:val="0"/>
          <w:numId w:val="3"/>
        </w:numPr>
        <w:rPr>
          <w:i/>
          <w:iCs/>
        </w:rPr>
      </w:pPr>
      <w:r w:rsidRPr="0071620B">
        <w:rPr>
          <w:i/>
          <w:iCs/>
        </w:rPr>
        <w:t>Amendments of charters</w:t>
      </w:r>
    </w:p>
    <w:p w:rsidR="00B72DDD" w:rsidRPr="0071620B" w:rsidRDefault="00B72DDD">
      <w:pPr>
        <w:tabs>
          <w:tab w:val="left" w:pos="1080"/>
        </w:tabs>
        <w:ind w:left="1080"/>
      </w:pPr>
      <w:r w:rsidRPr="0071620B">
        <w:t>Global Learning Charter Public School; Match Charter Public School and Match Community Day Charter Public School; Excel Academy Charter School, Excel Academy Charter School – Chelsea, and Excel Academy Charter School – Boston</w:t>
      </w:r>
    </w:p>
    <w:p w:rsidR="00B72DDD" w:rsidRPr="0071620B" w:rsidRDefault="00B72DDD">
      <w:pPr>
        <w:numPr>
          <w:ilvl w:val="0"/>
          <w:numId w:val="3"/>
        </w:numPr>
        <w:rPr>
          <w:i/>
          <w:iCs/>
        </w:rPr>
      </w:pPr>
      <w:r w:rsidRPr="0071620B">
        <w:rPr>
          <w:i/>
          <w:iCs/>
        </w:rPr>
        <w:t>Applications for new charters (presentation of information)</w:t>
      </w:r>
    </w:p>
    <w:p w:rsidR="00B72DDD" w:rsidRPr="0071620B" w:rsidRDefault="00B72DDD"/>
    <w:p w:rsidR="00B72DDD" w:rsidRPr="0071620B" w:rsidRDefault="00B72DDD">
      <w:r w:rsidRPr="0071620B">
        <w:lastRenderedPageBreak/>
        <w:t>February 25, 2014</w:t>
      </w:r>
    </w:p>
    <w:p w:rsidR="00B72DDD" w:rsidRPr="0071620B" w:rsidRDefault="00B72DDD">
      <w:pPr>
        <w:numPr>
          <w:ilvl w:val="0"/>
          <w:numId w:val="3"/>
        </w:numPr>
        <w:rPr>
          <w:i/>
          <w:iCs/>
        </w:rPr>
      </w:pPr>
      <w:r w:rsidRPr="0071620B">
        <w:rPr>
          <w:i/>
          <w:iCs/>
        </w:rPr>
        <w:t>Charter renewals</w:t>
      </w:r>
    </w:p>
    <w:p w:rsidR="00B72DDD" w:rsidRPr="0071620B" w:rsidRDefault="00B72DDD">
      <w:pPr>
        <w:ind w:left="1080"/>
        <w:rPr>
          <w:i/>
          <w:iCs/>
        </w:rPr>
      </w:pPr>
      <w:r w:rsidRPr="0071620B">
        <w:t>Barnstable Community Horace Mann Charter Public School;</w:t>
      </w:r>
      <w:r w:rsidRPr="0071620B">
        <w:rPr>
          <w:i/>
          <w:iCs/>
        </w:rPr>
        <w:t xml:space="preserve"> </w:t>
      </w:r>
      <w:r w:rsidRPr="0071620B">
        <w:t>Conservatory Lab Charter School; Dorchester Collegiate Academy Charter School;</w:t>
      </w:r>
    </w:p>
    <w:p w:rsidR="00B72DDD" w:rsidRPr="0071620B" w:rsidRDefault="00B72DDD">
      <w:pPr>
        <w:ind w:left="1080"/>
        <w:rPr>
          <w:i/>
          <w:iCs/>
        </w:rPr>
      </w:pPr>
      <w:r w:rsidRPr="0071620B">
        <w:t>River Valley Charter School; and KIPP Academy Lynn Charter School</w:t>
      </w:r>
    </w:p>
    <w:p w:rsidR="00B72DDD" w:rsidRPr="0071620B" w:rsidRDefault="00B72DDD">
      <w:pPr>
        <w:numPr>
          <w:ilvl w:val="0"/>
          <w:numId w:val="3"/>
        </w:numPr>
        <w:rPr>
          <w:i/>
          <w:iCs/>
        </w:rPr>
      </w:pPr>
      <w:r w:rsidRPr="0071620B">
        <w:rPr>
          <w:i/>
          <w:iCs/>
        </w:rPr>
        <w:t>Amendments of charters</w:t>
      </w:r>
    </w:p>
    <w:p w:rsidR="00B72DDD" w:rsidRPr="0071620B" w:rsidRDefault="00B72DDD">
      <w:pPr>
        <w:tabs>
          <w:tab w:val="left" w:pos="1080"/>
        </w:tabs>
        <w:ind w:left="1080"/>
      </w:pPr>
      <w:r w:rsidRPr="0071620B">
        <w:t>Atlantis Charter School; Dorchester Collegiate Academy Charter School; and KIPP Academy Lynn Charter Public School</w:t>
      </w:r>
    </w:p>
    <w:p w:rsidR="00B72DDD" w:rsidRPr="0071620B" w:rsidRDefault="00B72DDD">
      <w:pPr>
        <w:numPr>
          <w:ilvl w:val="0"/>
          <w:numId w:val="3"/>
        </w:numPr>
        <w:rPr>
          <w:i/>
          <w:iCs/>
        </w:rPr>
      </w:pPr>
      <w:r w:rsidRPr="0071620B">
        <w:rPr>
          <w:i/>
          <w:iCs/>
        </w:rPr>
        <w:t>Grant of  new charters ( vote)</w:t>
      </w:r>
    </w:p>
    <w:p w:rsidR="00B72DDD" w:rsidRPr="0071620B" w:rsidRDefault="00B72DDD">
      <w:pPr>
        <w:rPr>
          <w:i/>
          <w:iCs/>
        </w:rPr>
      </w:pPr>
    </w:p>
    <w:p w:rsidR="00B72DDD" w:rsidRPr="0071620B" w:rsidRDefault="00B72DDD">
      <w:r w:rsidRPr="0071620B">
        <w:t>March 25, 2014</w:t>
      </w:r>
    </w:p>
    <w:p w:rsidR="00B72DDD" w:rsidRPr="0071620B" w:rsidRDefault="00B72DDD">
      <w:pPr>
        <w:pStyle w:val="ListParagraph"/>
        <w:numPr>
          <w:ilvl w:val="0"/>
          <w:numId w:val="3"/>
        </w:numPr>
      </w:pPr>
      <w:r w:rsidRPr="0071620B">
        <w:rPr>
          <w:i/>
          <w:iCs/>
        </w:rPr>
        <w:t>Amendments of Charter School Regulations (603 CMR 1.00)</w:t>
      </w:r>
    </w:p>
    <w:p w:rsidR="00B72DDD" w:rsidRPr="0071620B" w:rsidRDefault="00B72DDD">
      <w:pPr>
        <w:ind w:left="1080"/>
      </w:pPr>
      <w:r w:rsidRPr="0071620B">
        <w:t>Discussion and vote to adopt amendments to the regulations</w:t>
      </w:r>
    </w:p>
    <w:p w:rsidR="00B72DDD" w:rsidRDefault="0048290B" w:rsidP="0048290B">
      <w:pPr>
        <w:pStyle w:val="Heading2"/>
        <w:ind w:left="0"/>
        <w:jc w:val="left"/>
        <w:rPr>
          <w:sz w:val="22"/>
        </w:rPr>
      </w:pPr>
      <w:bookmarkStart w:id="0" w:name="_GoBack"/>
      <w:bookmarkEnd w:id="0"/>
      <w:r>
        <w:rPr>
          <w:sz w:val="22"/>
        </w:rPr>
        <w:t xml:space="preserve"> </w:t>
      </w:r>
    </w:p>
    <w:sectPr w:rsidR="00B72DDD">
      <w:footerReference w:type="default" r:id="rId8"/>
      <w:type w:val="continuous"/>
      <w:pgSz w:w="12240" w:h="15840"/>
      <w:pgMar w:top="1440" w:right="1440" w:bottom="1440" w:left="1440" w:header="1440" w:footer="1008"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94" w:rsidRDefault="00274A94">
      <w:r>
        <w:separator/>
      </w:r>
    </w:p>
  </w:endnote>
  <w:endnote w:type="continuationSeparator" w:id="0">
    <w:p w:rsidR="00274A94" w:rsidRDefault="0027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DD" w:rsidRDefault="00B72DDD">
    <w:pPr>
      <w:pStyle w:val="Footer"/>
      <w:jc w:val="right"/>
    </w:pPr>
    <w:r>
      <w:fldChar w:fldCharType="begin"/>
    </w:r>
    <w:r>
      <w:instrText xml:space="preserve"> PAGE   \* MERGEFORMAT </w:instrText>
    </w:r>
    <w:r>
      <w:fldChar w:fldCharType="separate"/>
    </w:r>
    <w:r w:rsidR="0048290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94" w:rsidRDefault="00274A94">
      <w:r>
        <w:separator/>
      </w:r>
    </w:p>
  </w:footnote>
  <w:footnote w:type="continuationSeparator" w:id="0">
    <w:p w:rsidR="00274A94" w:rsidRDefault="00274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3D3E43E3"/>
    <w:multiLevelType w:val="hybridMultilevel"/>
    <w:tmpl w:val="FA367ECC"/>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
    <w:nsid w:val="518D5841"/>
    <w:multiLevelType w:val="hybridMultilevel"/>
    <w:tmpl w:val="B05684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7C"/>
    <w:rsid w:val="001811B3"/>
    <w:rsid w:val="00274A94"/>
    <w:rsid w:val="0048290B"/>
    <w:rsid w:val="00523A14"/>
    <w:rsid w:val="0071620B"/>
    <w:rsid w:val="008F187C"/>
    <w:rsid w:val="009D6C6C"/>
    <w:rsid w:val="00B72DDD"/>
    <w:rsid w:val="00BE5FB4"/>
    <w:rsid w:val="00C00093"/>
    <w:rsid w:val="00C404CE"/>
    <w:rsid w:val="00CB4818"/>
    <w:rsid w:val="00CE3C12"/>
    <w:rsid w:val="00DA31BF"/>
    <w:rsid w:val="00FD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qFormat/>
    <w:pPr>
      <w:keepNext/>
      <w:ind w:left="720"/>
      <w:jc w:val="right"/>
      <w:outlineLvl w:val="1"/>
    </w:pPr>
    <w:rPr>
      <w:rFonts w:ascii="Arial" w:hAnsi="Arial" w:cs="Arial"/>
      <w:i/>
      <w:iCs/>
      <w:sz w:val="18"/>
      <w:szCs w:val="18"/>
    </w:rPr>
  </w:style>
  <w:style w:type="paragraph" w:styleId="Heading3">
    <w:name w:val="heading 3"/>
    <w:basedOn w:val="Normal"/>
    <w:next w:val="Normal"/>
    <w:qFormat/>
    <w:pPr>
      <w:keepNext/>
      <w:tabs>
        <w:tab w:val="left" w:pos="5400"/>
      </w:tabs>
      <w:ind w:left="720"/>
      <w:outlineLvl w:val="2"/>
    </w:pPr>
    <w:rPr>
      <w:rFonts w:ascii="Arial" w:hAnsi="Arial" w:cs="Arial"/>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s="Times New Roman"/>
      <w:b/>
      <w:bCs/>
      <w:kern w:val="32"/>
      <w:sz w:val="32"/>
      <w:szCs w:val="32"/>
    </w:rPr>
  </w:style>
  <w:style w:type="character" w:customStyle="1" w:styleId="Heading2Char">
    <w:name w:val="Heading 2 Char"/>
    <w:basedOn w:val="DefaultParagraphFont"/>
    <w:rPr>
      <w:rFonts w:ascii="Cambria" w:hAnsi="Cambria" w:cs="Times New Roman"/>
      <w:b/>
      <w:bCs/>
      <w:i/>
      <w:iCs/>
      <w:sz w:val="28"/>
      <w:szCs w:val="28"/>
    </w:rPr>
  </w:style>
  <w:style w:type="character" w:customStyle="1" w:styleId="Heading3Char">
    <w:name w:val="Heading 3 Char"/>
    <w:basedOn w:val="DefaultParagraphFont"/>
    <w:rPr>
      <w:rFonts w:ascii="Cambria" w:hAnsi="Cambria" w:cs="Times New Roman"/>
      <w:b/>
      <w:bCs/>
      <w:sz w:val="26"/>
      <w:szCs w:val="26"/>
    </w:rPr>
  </w:style>
  <w:style w:type="character" w:styleId="FootnoteReference">
    <w:name w:val="footnote reference"/>
    <w:basedOn w:val="DefaultParagraphFont"/>
    <w:semiHidden/>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napToGrid w:val="0"/>
      <w:sz w:val="16"/>
      <w:szCs w:val="16"/>
    </w:rPr>
  </w:style>
  <w:style w:type="character" w:styleId="Hyperlink">
    <w:name w:val="Hyperlink"/>
    <w:basedOn w:val="DefaultParagraphFont"/>
    <w:semiHidden/>
    <w:rPr>
      <w:rFonts w:ascii="Times New Roman" w:hAnsi="Times New Roman" w:cs="Times New Roman"/>
      <w:color w:val="0000FF"/>
      <w:u w:val="single"/>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widowControl/>
      <w:spacing w:after="200"/>
    </w:pPr>
    <w:rPr>
      <w:rFonts w:ascii="Calibri" w:hAnsi="Calibri"/>
      <w:sz w:val="20"/>
      <w:szCs w:val="20"/>
    </w:rPr>
  </w:style>
  <w:style w:type="character" w:customStyle="1" w:styleId="CommentTextChar">
    <w:name w:val="Comment Text Char"/>
    <w:basedOn w:val="DefaultParagraphFont"/>
    <w:rPr>
      <w:rFonts w:ascii="Calibri" w:hAnsi="Calibri" w:cs="Calibri"/>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hAnsi="Times New Roman" w:cs="Times New Roman"/>
      <w:snapToGrid w:val="0"/>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rFonts w:ascii="Times New Roman" w:hAnsi="Times New Roman" w:cs="Times New Roman"/>
      <w:snapToGrid w:val="0"/>
      <w:sz w:val="24"/>
      <w:szCs w:val="24"/>
    </w:rPr>
  </w:style>
  <w:style w:type="paragraph" w:styleId="ListParagraph">
    <w:name w:val="List Paragraph"/>
    <w:basedOn w:val="Normal"/>
    <w:qFormat/>
    <w:pPr>
      <w:widowControl/>
      <w:ind w:left="720"/>
    </w:pPr>
  </w:style>
  <w:style w:type="paragraph" w:customStyle="1" w:styleId="annotationsubject">
    <w:name w:val="annotation subject"/>
    <w:basedOn w:val="CommentText"/>
    <w:next w:val="CommentText"/>
    <w:pPr>
      <w:widowControl w:val="0"/>
      <w:spacing w:after="0"/>
    </w:pPr>
    <w:rPr>
      <w:rFonts w:ascii="Times New Roman" w:hAnsi="Times New Roman"/>
      <w:b/>
      <w:bCs/>
    </w:rPr>
  </w:style>
  <w:style w:type="character" w:customStyle="1" w:styleId="CommentSubjectChar">
    <w:name w:val="Comment Subject Char"/>
    <w:basedOn w:val="CommentTextChar"/>
    <w:rPr>
      <w:rFonts w:ascii="Times New Roman" w:hAnsi="Times New Roman" w:cs="Times New Roman"/>
      <w:b/>
      <w:bCs/>
      <w:sz w:val="20"/>
      <w:szCs w:val="20"/>
    </w:rPr>
  </w:style>
  <w:style w:type="paragraph" w:styleId="NormalWeb">
    <w:name w:val="Normal (Web)"/>
    <w:basedOn w:val="Normal"/>
    <w:semiHidden/>
    <w:pPr>
      <w:widowControl/>
      <w:spacing w:before="100" w:beforeAutospacing="1" w:after="100" w:afterAutospacing="1"/>
    </w:pPr>
    <w:rPr>
      <w:rFonts w:ascii="Georgia" w:hAnsi="Georgia"/>
      <w:sz w:val="23"/>
      <w:szCs w:val="23"/>
    </w:rPr>
  </w:style>
  <w:style w:type="character" w:customStyle="1" w:styleId="bold">
    <w:name w:val="bol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qFormat/>
    <w:pPr>
      <w:keepNext/>
      <w:ind w:left="720"/>
      <w:jc w:val="right"/>
      <w:outlineLvl w:val="1"/>
    </w:pPr>
    <w:rPr>
      <w:rFonts w:ascii="Arial" w:hAnsi="Arial" w:cs="Arial"/>
      <w:i/>
      <w:iCs/>
      <w:sz w:val="18"/>
      <w:szCs w:val="18"/>
    </w:rPr>
  </w:style>
  <w:style w:type="paragraph" w:styleId="Heading3">
    <w:name w:val="heading 3"/>
    <w:basedOn w:val="Normal"/>
    <w:next w:val="Normal"/>
    <w:qFormat/>
    <w:pPr>
      <w:keepNext/>
      <w:tabs>
        <w:tab w:val="left" w:pos="5400"/>
      </w:tabs>
      <w:ind w:left="720"/>
      <w:outlineLvl w:val="2"/>
    </w:pPr>
    <w:rPr>
      <w:rFonts w:ascii="Arial" w:hAnsi="Arial" w:cs="Arial"/>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s="Times New Roman"/>
      <w:b/>
      <w:bCs/>
      <w:kern w:val="32"/>
      <w:sz w:val="32"/>
      <w:szCs w:val="32"/>
    </w:rPr>
  </w:style>
  <w:style w:type="character" w:customStyle="1" w:styleId="Heading2Char">
    <w:name w:val="Heading 2 Char"/>
    <w:basedOn w:val="DefaultParagraphFont"/>
    <w:rPr>
      <w:rFonts w:ascii="Cambria" w:hAnsi="Cambria" w:cs="Times New Roman"/>
      <w:b/>
      <w:bCs/>
      <w:i/>
      <w:iCs/>
      <w:sz w:val="28"/>
      <w:szCs w:val="28"/>
    </w:rPr>
  </w:style>
  <w:style w:type="character" w:customStyle="1" w:styleId="Heading3Char">
    <w:name w:val="Heading 3 Char"/>
    <w:basedOn w:val="DefaultParagraphFont"/>
    <w:rPr>
      <w:rFonts w:ascii="Cambria" w:hAnsi="Cambria" w:cs="Times New Roman"/>
      <w:b/>
      <w:bCs/>
      <w:sz w:val="26"/>
      <w:szCs w:val="26"/>
    </w:rPr>
  </w:style>
  <w:style w:type="character" w:styleId="FootnoteReference">
    <w:name w:val="footnote reference"/>
    <w:basedOn w:val="DefaultParagraphFont"/>
    <w:semiHidden/>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napToGrid w:val="0"/>
      <w:sz w:val="16"/>
      <w:szCs w:val="16"/>
    </w:rPr>
  </w:style>
  <w:style w:type="character" w:styleId="Hyperlink">
    <w:name w:val="Hyperlink"/>
    <w:basedOn w:val="DefaultParagraphFont"/>
    <w:semiHidden/>
    <w:rPr>
      <w:rFonts w:ascii="Times New Roman" w:hAnsi="Times New Roman" w:cs="Times New Roman"/>
      <w:color w:val="0000FF"/>
      <w:u w:val="single"/>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widowControl/>
      <w:spacing w:after="200"/>
    </w:pPr>
    <w:rPr>
      <w:rFonts w:ascii="Calibri" w:hAnsi="Calibri"/>
      <w:sz w:val="20"/>
      <w:szCs w:val="20"/>
    </w:rPr>
  </w:style>
  <w:style w:type="character" w:customStyle="1" w:styleId="CommentTextChar">
    <w:name w:val="Comment Text Char"/>
    <w:basedOn w:val="DefaultParagraphFont"/>
    <w:rPr>
      <w:rFonts w:ascii="Calibri" w:hAnsi="Calibri" w:cs="Calibri"/>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hAnsi="Times New Roman" w:cs="Times New Roman"/>
      <w:snapToGrid w:val="0"/>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rFonts w:ascii="Times New Roman" w:hAnsi="Times New Roman" w:cs="Times New Roman"/>
      <w:snapToGrid w:val="0"/>
      <w:sz w:val="24"/>
      <w:szCs w:val="24"/>
    </w:rPr>
  </w:style>
  <w:style w:type="paragraph" w:styleId="ListParagraph">
    <w:name w:val="List Paragraph"/>
    <w:basedOn w:val="Normal"/>
    <w:qFormat/>
    <w:pPr>
      <w:widowControl/>
      <w:ind w:left="720"/>
    </w:pPr>
  </w:style>
  <w:style w:type="paragraph" w:customStyle="1" w:styleId="annotationsubject">
    <w:name w:val="annotation subject"/>
    <w:basedOn w:val="CommentText"/>
    <w:next w:val="CommentText"/>
    <w:pPr>
      <w:widowControl w:val="0"/>
      <w:spacing w:after="0"/>
    </w:pPr>
    <w:rPr>
      <w:rFonts w:ascii="Times New Roman" w:hAnsi="Times New Roman"/>
      <w:b/>
      <w:bCs/>
    </w:rPr>
  </w:style>
  <w:style w:type="character" w:customStyle="1" w:styleId="CommentSubjectChar">
    <w:name w:val="Comment Subject Char"/>
    <w:basedOn w:val="CommentTextChar"/>
    <w:rPr>
      <w:rFonts w:ascii="Times New Roman" w:hAnsi="Times New Roman" w:cs="Times New Roman"/>
      <w:b/>
      <w:bCs/>
      <w:sz w:val="20"/>
      <w:szCs w:val="20"/>
    </w:rPr>
  </w:style>
  <w:style w:type="paragraph" w:styleId="NormalWeb">
    <w:name w:val="Normal (Web)"/>
    <w:basedOn w:val="Normal"/>
    <w:semiHidden/>
    <w:pPr>
      <w:widowControl/>
      <w:spacing w:before="100" w:beforeAutospacing="1" w:after="100" w:afterAutospacing="1"/>
    </w:pPr>
    <w:rPr>
      <w:rFonts w:ascii="Georgia" w:hAnsi="Georgia"/>
      <w:sz w:val="23"/>
      <w:szCs w:val="23"/>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BESE Memorandum, Charter School Authorizing Activities for 2013-2014, October 2013</vt:lpstr>
    </vt:vector>
  </TitlesOfParts>
  <Company/>
  <LinksUpToDate>false</LinksUpToDate>
  <CharactersWithSpaces>2547</CharactersWithSpaces>
  <SharedDoc>false</SharedDoc>
  <HLinks>
    <vt:vector size="18" baseType="variant">
      <vt:variant>
        <vt:i4>5767186</vt:i4>
      </vt:variant>
      <vt:variant>
        <vt:i4>6</vt:i4>
      </vt:variant>
      <vt:variant>
        <vt:i4>0</vt:i4>
      </vt:variant>
      <vt:variant>
        <vt:i4>5</vt:i4>
      </vt:variant>
      <vt:variant>
        <vt:lpwstr>http://www.doe.mass.edu/boe/boedate.html</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2752634</vt:i4>
      </vt:variant>
      <vt:variant>
        <vt:i4>0</vt:i4>
      </vt:variant>
      <vt:variant>
        <vt:i4>0</vt:i4>
      </vt:variant>
      <vt:variant>
        <vt:i4>5</vt:i4>
      </vt:variant>
      <vt:variant>
        <vt:lpwstr>http://www.doe.mass.edu/news/news.aspx?id=7643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of Charter School Items, October 2013 - March 2014</dc:title>
  <dc:creator>ESE</dc:creator>
  <cp:lastModifiedBy>ESE</cp:lastModifiedBy>
  <cp:revision>2</cp:revision>
  <cp:lastPrinted>2013-10-11T18:06:00Z</cp:lastPrinted>
  <dcterms:created xsi:type="dcterms:W3CDTF">2013-10-18T20:37:00Z</dcterms:created>
  <dcterms:modified xsi:type="dcterms:W3CDTF">2013-10-18T20:37:00Z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2013</vt:lpwstr>
  </property>
</Properties>
</file>