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24" w:type="dxa"/>
        <w:tblInd w:w="18" w:type="dxa"/>
        <w:tblLook w:val="04A0" w:firstRow="1" w:lastRow="0" w:firstColumn="1" w:lastColumn="0" w:noHBand="0" w:noVBand="1"/>
      </w:tblPr>
      <w:tblGrid>
        <w:gridCol w:w="2433"/>
        <w:gridCol w:w="88"/>
        <w:gridCol w:w="1530"/>
        <w:gridCol w:w="2428"/>
        <w:gridCol w:w="2345"/>
      </w:tblGrid>
      <w:tr w:rsidR="002703CF" w:rsidRPr="00BE512F" w:rsidTr="003A784B">
        <w:tc>
          <w:tcPr>
            <w:tcW w:w="5000" w:type="pct"/>
            <w:gridSpan w:val="5"/>
            <w:shd w:val="clear" w:color="auto" w:fill="BFBFBF" w:themeFill="background1" w:themeFillShade="BF"/>
          </w:tcPr>
          <w:p w:rsidR="002703CF" w:rsidRPr="00BE512F" w:rsidRDefault="002703CF" w:rsidP="002703CF">
            <w:pPr>
              <w:snapToGrid w:val="0"/>
              <w:jc w:val="center"/>
              <w:rPr>
                <w:rFonts w:ascii="Times New Roman" w:hAnsi="Times New Roman"/>
                <w:b/>
                <w:bCs/>
                <w:caps/>
              </w:rPr>
            </w:pPr>
            <w:bookmarkStart w:id="0" w:name="_GoBack"/>
            <w:bookmarkEnd w:id="0"/>
            <w:r w:rsidRPr="00BE512F">
              <w:rPr>
                <w:rFonts w:ascii="Times New Roman" w:hAnsi="Times New Roman"/>
                <w:b/>
                <w:bCs/>
                <w:caps/>
              </w:rPr>
              <w:t>Amendment Request – JANUARY 2014</w:t>
            </w:r>
          </w:p>
        </w:tc>
      </w:tr>
      <w:tr w:rsidR="002703CF" w:rsidRPr="00BE512F" w:rsidTr="003A784B">
        <w:tc>
          <w:tcPr>
            <w:tcW w:w="1378" w:type="pct"/>
            <w:shd w:val="clear" w:color="auto" w:fill="FFFFFF" w:themeFill="background1"/>
          </w:tcPr>
          <w:p w:rsidR="002703CF" w:rsidRPr="00BE512F" w:rsidRDefault="002703CF" w:rsidP="002703CF">
            <w:pPr>
              <w:rPr>
                <w:rFonts w:ascii="Times New Roman" w:hAnsi="Times New Roman"/>
                <w:b/>
                <w:bCs/>
              </w:rPr>
            </w:pPr>
            <w:r w:rsidRPr="00BE512F">
              <w:rPr>
                <w:rFonts w:ascii="Times New Roman" w:hAnsi="Times New Roman"/>
                <w:b/>
                <w:bCs/>
              </w:rPr>
              <w:t>School Name:</w:t>
            </w:r>
          </w:p>
        </w:tc>
        <w:tc>
          <w:tcPr>
            <w:tcW w:w="3622" w:type="pct"/>
            <w:gridSpan w:val="4"/>
            <w:shd w:val="clear" w:color="auto" w:fill="FFFFFF" w:themeFill="background1"/>
          </w:tcPr>
          <w:p w:rsidR="002703CF" w:rsidRPr="00BE512F" w:rsidRDefault="002703CF" w:rsidP="002703CF">
            <w:pPr>
              <w:rPr>
                <w:rFonts w:ascii="Times New Roman" w:hAnsi="Times New Roman"/>
              </w:rPr>
            </w:pPr>
            <w:bookmarkStart w:id="1" w:name="OLE_LINK1"/>
            <w:bookmarkStart w:id="2" w:name="OLE_LINK2"/>
            <w:r w:rsidRPr="00BE512F">
              <w:rPr>
                <w:rFonts w:ascii="Times New Roman" w:hAnsi="Times New Roman"/>
              </w:rPr>
              <w:t>Excel Academy Charter Schoo</w:t>
            </w:r>
            <w:bookmarkEnd w:id="1"/>
            <w:bookmarkEnd w:id="2"/>
            <w:r w:rsidRPr="00BE512F">
              <w:rPr>
                <w:rFonts w:ascii="Times New Roman" w:hAnsi="Times New Roman"/>
              </w:rPr>
              <w:t>l (Excel Academy)</w:t>
            </w:r>
          </w:p>
        </w:tc>
      </w:tr>
      <w:tr w:rsidR="002703CF" w:rsidRPr="00BE512F" w:rsidTr="003675A5">
        <w:trPr>
          <w:trHeight w:val="70"/>
        </w:trPr>
        <w:tc>
          <w:tcPr>
            <w:tcW w:w="1378" w:type="pct"/>
            <w:shd w:val="clear" w:color="auto" w:fill="BFBFBF" w:themeFill="background1" w:themeFillShade="BF"/>
          </w:tcPr>
          <w:p w:rsidR="002703CF" w:rsidRPr="00BE512F" w:rsidRDefault="002703CF" w:rsidP="002703CF">
            <w:pPr>
              <w:tabs>
                <w:tab w:val="left" w:pos="2592"/>
              </w:tabs>
              <w:rPr>
                <w:rFonts w:ascii="Times New Roman" w:hAnsi="Times New Roman"/>
              </w:rPr>
            </w:pPr>
            <w:r w:rsidRPr="00BE512F">
              <w:rPr>
                <w:rFonts w:ascii="Times New Roman" w:hAnsi="Times New Roman"/>
                <w:b/>
              </w:rPr>
              <w:t>Amendment Request</w:t>
            </w:r>
            <w:r w:rsidRPr="00BE512F">
              <w:rPr>
                <w:rFonts w:ascii="Times New Roman" w:hAnsi="Times New Roman"/>
              </w:rPr>
              <w:t xml:space="preserve">: </w:t>
            </w:r>
          </w:p>
        </w:tc>
        <w:tc>
          <w:tcPr>
            <w:tcW w:w="3622" w:type="pct"/>
            <w:gridSpan w:val="4"/>
            <w:shd w:val="clear" w:color="auto" w:fill="BFBFBF" w:themeFill="background1" w:themeFillShade="BF"/>
          </w:tcPr>
          <w:p w:rsidR="002703CF" w:rsidRPr="00BE512F" w:rsidRDefault="002703CF" w:rsidP="002703CF">
            <w:pPr>
              <w:tabs>
                <w:tab w:val="left" w:pos="2592"/>
              </w:tabs>
              <w:rPr>
                <w:rFonts w:ascii="Times New Roman" w:hAnsi="Times New Roman"/>
              </w:rPr>
            </w:pPr>
            <w:r w:rsidRPr="00BE512F">
              <w:rPr>
                <w:rFonts w:ascii="Times New Roman" w:hAnsi="Times New Roman"/>
              </w:rPr>
              <w:t xml:space="preserve">Consolidate 3 charters </w:t>
            </w:r>
          </w:p>
        </w:tc>
      </w:tr>
      <w:tr w:rsidR="002703CF" w:rsidRPr="00BE512F" w:rsidTr="003675A5">
        <w:tc>
          <w:tcPr>
            <w:tcW w:w="1378" w:type="pct"/>
            <w:shd w:val="clear" w:color="auto" w:fill="BFBFBF" w:themeFill="background1" w:themeFillShade="BF"/>
          </w:tcPr>
          <w:p w:rsidR="002703CF" w:rsidRPr="00BE512F" w:rsidRDefault="002703CF" w:rsidP="002703CF">
            <w:pPr>
              <w:rPr>
                <w:rFonts w:ascii="Times New Roman" w:hAnsi="Times New Roman"/>
                <w:b/>
              </w:rPr>
            </w:pPr>
            <w:r w:rsidRPr="00BE512F">
              <w:rPr>
                <w:rFonts w:ascii="Times New Roman" w:hAnsi="Times New Roman"/>
                <w:b/>
              </w:rPr>
              <w:t>Implementation:</w:t>
            </w:r>
          </w:p>
        </w:tc>
        <w:tc>
          <w:tcPr>
            <w:tcW w:w="3622" w:type="pct"/>
            <w:gridSpan w:val="4"/>
            <w:shd w:val="clear" w:color="auto" w:fill="BFBFBF" w:themeFill="background1" w:themeFillShade="BF"/>
          </w:tcPr>
          <w:p w:rsidR="002703CF" w:rsidRPr="00BE512F" w:rsidRDefault="002703CF" w:rsidP="00026B2A">
            <w:pPr>
              <w:rPr>
                <w:rFonts w:ascii="Times New Roman" w:hAnsi="Times New Roman"/>
              </w:rPr>
            </w:pPr>
            <w:r w:rsidRPr="00BE512F">
              <w:rPr>
                <w:rFonts w:ascii="Times New Roman" w:hAnsi="Times New Roman"/>
              </w:rPr>
              <w:t>FY201</w:t>
            </w:r>
            <w:r w:rsidR="00026B2A">
              <w:rPr>
                <w:rFonts w:ascii="Times New Roman" w:hAnsi="Times New Roman"/>
              </w:rPr>
              <w:t xml:space="preserve">5; Single enrollment lottery in spring 2014 </w:t>
            </w:r>
          </w:p>
        </w:tc>
      </w:tr>
      <w:tr w:rsidR="002703CF" w:rsidRPr="00BE512F" w:rsidTr="003675A5">
        <w:tc>
          <w:tcPr>
            <w:tcW w:w="1378" w:type="pct"/>
            <w:vAlign w:val="center"/>
          </w:tcPr>
          <w:p w:rsidR="002703CF" w:rsidRPr="00BE512F" w:rsidRDefault="002703CF" w:rsidP="002703CF">
            <w:pPr>
              <w:pStyle w:val="BodyTextIndent"/>
              <w:ind w:left="0"/>
              <w:rPr>
                <w:bCs/>
                <w:sz w:val="22"/>
                <w:szCs w:val="22"/>
              </w:rPr>
            </w:pPr>
          </w:p>
        </w:tc>
        <w:tc>
          <w:tcPr>
            <w:tcW w:w="917" w:type="pct"/>
            <w:gridSpan w:val="2"/>
            <w:vAlign w:val="center"/>
          </w:tcPr>
          <w:p w:rsidR="002703CF" w:rsidRPr="00BE512F" w:rsidRDefault="002703CF" w:rsidP="002703CF">
            <w:pPr>
              <w:pStyle w:val="BodyTextIndent"/>
              <w:ind w:left="0"/>
              <w:rPr>
                <w:bCs/>
                <w:sz w:val="22"/>
                <w:szCs w:val="22"/>
              </w:rPr>
            </w:pPr>
            <w:r w:rsidRPr="00BE512F">
              <w:rPr>
                <w:sz w:val="22"/>
                <w:szCs w:val="22"/>
              </w:rPr>
              <w:t>Excel Academy Charter School</w:t>
            </w:r>
          </w:p>
        </w:tc>
        <w:tc>
          <w:tcPr>
            <w:tcW w:w="1376" w:type="pct"/>
            <w:vAlign w:val="center"/>
          </w:tcPr>
          <w:p w:rsidR="002703CF" w:rsidRPr="00BE512F" w:rsidRDefault="002703CF" w:rsidP="002703CF">
            <w:pPr>
              <w:widowControl/>
              <w:rPr>
                <w:rFonts w:ascii="Times New Roman" w:hAnsi="Times New Roman"/>
              </w:rPr>
            </w:pPr>
            <w:r w:rsidRPr="00BE512F">
              <w:rPr>
                <w:rFonts w:ascii="Times New Roman" w:hAnsi="Times New Roman"/>
              </w:rPr>
              <w:t>Excel Academy Charter School – Chelsea</w:t>
            </w:r>
          </w:p>
        </w:tc>
        <w:tc>
          <w:tcPr>
            <w:tcW w:w="1329" w:type="pct"/>
            <w:vAlign w:val="center"/>
          </w:tcPr>
          <w:p w:rsidR="002703CF" w:rsidRPr="00BE512F" w:rsidRDefault="002703CF" w:rsidP="002703CF">
            <w:pPr>
              <w:pStyle w:val="BodyTextIndent"/>
              <w:ind w:left="0"/>
              <w:rPr>
                <w:bCs/>
                <w:sz w:val="22"/>
                <w:szCs w:val="22"/>
              </w:rPr>
            </w:pPr>
            <w:r w:rsidRPr="00BE512F">
              <w:rPr>
                <w:sz w:val="22"/>
                <w:szCs w:val="22"/>
              </w:rPr>
              <w:t>Excel Academy Charter School – Boston II</w:t>
            </w:r>
          </w:p>
        </w:tc>
      </w:tr>
      <w:tr w:rsidR="002703CF" w:rsidRPr="00BE512F" w:rsidTr="003675A5">
        <w:tc>
          <w:tcPr>
            <w:tcW w:w="1378" w:type="pct"/>
            <w:vAlign w:val="center"/>
          </w:tcPr>
          <w:p w:rsidR="002703CF" w:rsidRPr="00BE512F" w:rsidRDefault="002703CF" w:rsidP="002703CF">
            <w:pPr>
              <w:pStyle w:val="BodyTextIndent"/>
              <w:ind w:left="0"/>
              <w:rPr>
                <w:bCs/>
                <w:sz w:val="22"/>
                <w:szCs w:val="22"/>
              </w:rPr>
            </w:pPr>
            <w:r w:rsidRPr="00BE512F">
              <w:rPr>
                <w:bCs/>
                <w:sz w:val="22"/>
                <w:szCs w:val="22"/>
              </w:rPr>
              <w:t>Type of Charter</w:t>
            </w:r>
          </w:p>
        </w:tc>
        <w:tc>
          <w:tcPr>
            <w:tcW w:w="3622" w:type="pct"/>
            <w:gridSpan w:val="4"/>
            <w:vAlign w:val="center"/>
          </w:tcPr>
          <w:p w:rsidR="002703CF" w:rsidRPr="00BE512F" w:rsidRDefault="002703CF" w:rsidP="002703CF">
            <w:pPr>
              <w:pStyle w:val="BodyTextIndent"/>
              <w:ind w:left="0"/>
              <w:jc w:val="center"/>
              <w:rPr>
                <w:bCs/>
                <w:sz w:val="22"/>
                <w:szCs w:val="22"/>
              </w:rPr>
            </w:pPr>
            <w:r w:rsidRPr="00BE512F">
              <w:rPr>
                <w:bCs/>
                <w:sz w:val="22"/>
                <w:szCs w:val="22"/>
              </w:rPr>
              <w:t>Commonwealth</w:t>
            </w:r>
          </w:p>
        </w:tc>
      </w:tr>
      <w:tr w:rsidR="002703CF" w:rsidRPr="00BE512F" w:rsidTr="003675A5">
        <w:tc>
          <w:tcPr>
            <w:tcW w:w="1378" w:type="pct"/>
            <w:vAlign w:val="center"/>
          </w:tcPr>
          <w:p w:rsidR="002703CF" w:rsidRPr="00BE512F" w:rsidRDefault="002703CF" w:rsidP="002703CF">
            <w:pPr>
              <w:pStyle w:val="BodyTextIndent"/>
              <w:ind w:left="0"/>
              <w:rPr>
                <w:bCs/>
                <w:sz w:val="22"/>
                <w:szCs w:val="22"/>
              </w:rPr>
            </w:pPr>
            <w:r w:rsidRPr="00BE512F">
              <w:rPr>
                <w:bCs/>
                <w:sz w:val="22"/>
                <w:szCs w:val="22"/>
              </w:rPr>
              <w:t>Location</w:t>
            </w:r>
          </w:p>
        </w:tc>
        <w:tc>
          <w:tcPr>
            <w:tcW w:w="917" w:type="pct"/>
            <w:gridSpan w:val="2"/>
            <w:vAlign w:val="center"/>
          </w:tcPr>
          <w:p w:rsidR="002703CF" w:rsidRPr="00BE512F" w:rsidRDefault="002703CF" w:rsidP="002703CF">
            <w:pPr>
              <w:pStyle w:val="BodyTextIndent"/>
              <w:ind w:left="0"/>
              <w:rPr>
                <w:bCs/>
                <w:sz w:val="22"/>
                <w:szCs w:val="22"/>
              </w:rPr>
            </w:pPr>
            <w:r w:rsidRPr="00BE512F">
              <w:rPr>
                <w:bCs/>
                <w:sz w:val="22"/>
                <w:szCs w:val="22"/>
              </w:rPr>
              <w:t>East Boston</w:t>
            </w:r>
          </w:p>
        </w:tc>
        <w:tc>
          <w:tcPr>
            <w:tcW w:w="1376" w:type="pct"/>
            <w:vAlign w:val="center"/>
          </w:tcPr>
          <w:p w:rsidR="002703CF" w:rsidRPr="00BE512F" w:rsidRDefault="002703CF" w:rsidP="002703CF">
            <w:pPr>
              <w:pStyle w:val="BodyTextIndent"/>
              <w:ind w:left="0"/>
              <w:rPr>
                <w:bCs/>
                <w:sz w:val="22"/>
                <w:szCs w:val="22"/>
              </w:rPr>
            </w:pPr>
            <w:r w:rsidRPr="00BE512F">
              <w:rPr>
                <w:bCs/>
                <w:sz w:val="22"/>
                <w:szCs w:val="22"/>
              </w:rPr>
              <w:t>Chelsea</w:t>
            </w:r>
          </w:p>
        </w:tc>
        <w:tc>
          <w:tcPr>
            <w:tcW w:w="1329" w:type="pct"/>
            <w:vAlign w:val="center"/>
          </w:tcPr>
          <w:p w:rsidR="002703CF" w:rsidRPr="00BE512F" w:rsidRDefault="002703CF" w:rsidP="002703CF">
            <w:pPr>
              <w:pStyle w:val="BodyTextIndent"/>
              <w:ind w:left="0"/>
              <w:rPr>
                <w:bCs/>
                <w:sz w:val="22"/>
                <w:szCs w:val="22"/>
              </w:rPr>
            </w:pPr>
            <w:r w:rsidRPr="00BE512F">
              <w:rPr>
                <w:bCs/>
                <w:sz w:val="22"/>
                <w:szCs w:val="22"/>
              </w:rPr>
              <w:t>East Boston</w:t>
            </w:r>
          </w:p>
        </w:tc>
      </w:tr>
      <w:tr w:rsidR="002703CF" w:rsidRPr="00BE512F" w:rsidTr="003675A5">
        <w:tc>
          <w:tcPr>
            <w:tcW w:w="1378" w:type="pct"/>
            <w:vAlign w:val="center"/>
          </w:tcPr>
          <w:p w:rsidR="002703CF" w:rsidRPr="00BE512F" w:rsidRDefault="002703CF" w:rsidP="002703CF">
            <w:pPr>
              <w:pStyle w:val="BodyTextIndent"/>
              <w:ind w:left="0"/>
              <w:rPr>
                <w:bCs/>
                <w:sz w:val="22"/>
                <w:szCs w:val="22"/>
              </w:rPr>
            </w:pPr>
            <w:r w:rsidRPr="00BE512F">
              <w:rPr>
                <w:bCs/>
                <w:sz w:val="22"/>
                <w:szCs w:val="22"/>
              </w:rPr>
              <w:t>Regional/Non-regional</w:t>
            </w:r>
          </w:p>
        </w:tc>
        <w:tc>
          <w:tcPr>
            <w:tcW w:w="917" w:type="pct"/>
            <w:gridSpan w:val="2"/>
            <w:vAlign w:val="center"/>
          </w:tcPr>
          <w:p w:rsidR="002703CF" w:rsidRPr="00BE512F" w:rsidRDefault="002703CF" w:rsidP="002703CF">
            <w:pPr>
              <w:pStyle w:val="BodyTextIndent"/>
              <w:ind w:left="0"/>
              <w:rPr>
                <w:bCs/>
                <w:sz w:val="22"/>
                <w:szCs w:val="22"/>
              </w:rPr>
            </w:pPr>
            <w:r w:rsidRPr="00BE512F">
              <w:rPr>
                <w:bCs/>
                <w:sz w:val="22"/>
                <w:szCs w:val="22"/>
              </w:rPr>
              <w:t>Regional</w:t>
            </w:r>
          </w:p>
        </w:tc>
        <w:tc>
          <w:tcPr>
            <w:tcW w:w="1376" w:type="pct"/>
            <w:vAlign w:val="center"/>
          </w:tcPr>
          <w:p w:rsidR="002703CF" w:rsidRPr="00BE512F" w:rsidRDefault="002703CF" w:rsidP="002703CF">
            <w:pPr>
              <w:pStyle w:val="BodyTextIndent"/>
              <w:ind w:left="0"/>
              <w:rPr>
                <w:bCs/>
                <w:sz w:val="22"/>
                <w:szCs w:val="22"/>
              </w:rPr>
            </w:pPr>
            <w:r w:rsidRPr="00BE512F">
              <w:rPr>
                <w:bCs/>
                <w:sz w:val="22"/>
                <w:szCs w:val="22"/>
              </w:rPr>
              <w:t>Non-regional</w:t>
            </w:r>
          </w:p>
        </w:tc>
        <w:tc>
          <w:tcPr>
            <w:tcW w:w="1329" w:type="pct"/>
            <w:vAlign w:val="center"/>
          </w:tcPr>
          <w:p w:rsidR="002703CF" w:rsidRPr="00BE512F" w:rsidRDefault="002703CF" w:rsidP="002703CF">
            <w:pPr>
              <w:pStyle w:val="BodyTextIndent"/>
              <w:ind w:left="0"/>
              <w:rPr>
                <w:bCs/>
                <w:sz w:val="22"/>
                <w:szCs w:val="22"/>
              </w:rPr>
            </w:pPr>
            <w:r w:rsidRPr="00BE512F">
              <w:rPr>
                <w:bCs/>
                <w:sz w:val="22"/>
                <w:szCs w:val="22"/>
              </w:rPr>
              <w:t>Non-regional</w:t>
            </w:r>
          </w:p>
        </w:tc>
      </w:tr>
      <w:tr w:rsidR="002703CF" w:rsidRPr="00BE512F" w:rsidTr="003675A5">
        <w:tc>
          <w:tcPr>
            <w:tcW w:w="1378" w:type="pct"/>
            <w:vAlign w:val="center"/>
          </w:tcPr>
          <w:p w:rsidR="002703CF" w:rsidRPr="00BE512F" w:rsidRDefault="002703CF" w:rsidP="002703CF">
            <w:pPr>
              <w:pStyle w:val="BodyTextIndent"/>
              <w:ind w:left="0"/>
              <w:rPr>
                <w:bCs/>
                <w:sz w:val="22"/>
                <w:szCs w:val="22"/>
              </w:rPr>
            </w:pPr>
            <w:r w:rsidRPr="00BE512F">
              <w:rPr>
                <w:bCs/>
                <w:sz w:val="22"/>
                <w:szCs w:val="22"/>
              </w:rPr>
              <w:t>Year Opened</w:t>
            </w:r>
          </w:p>
        </w:tc>
        <w:tc>
          <w:tcPr>
            <w:tcW w:w="917" w:type="pct"/>
            <w:gridSpan w:val="2"/>
            <w:vAlign w:val="center"/>
          </w:tcPr>
          <w:p w:rsidR="002703CF" w:rsidRPr="00BE512F" w:rsidRDefault="002703CF" w:rsidP="002703CF">
            <w:pPr>
              <w:pStyle w:val="BodyTextIndent"/>
              <w:ind w:left="0"/>
              <w:rPr>
                <w:bCs/>
                <w:sz w:val="22"/>
                <w:szCs w:val="22"/>
              </w:rPr>
            </w:pPr>
            <w:r w:rsidRPr="00BE512F">
              <w:rPr>
                <w:bCs/>
                <w:sz w:val="22"/>
                <w:szCs w:val="22"/>
              </w:rPr>
              <w:t>2003</w:t>
            </w:r>
          </w:p>
        </w:tc>
        <w:tc>
          <w:tcPr>
            <w:tcW w:w="1376" w:type="pct"/>
            <w:vAlign w:val="center"/>
          </w:tcPr>
          <w:p w:rsidR="002703CF" w:rsidRPr="00BE512F" w:rsidRDefault="002703CF" w:rsidP="002703CF">
            <w:pPr>
              <w:pStyle w:val="BodyTextIndent"/>
              <w:ind w:left="0"/>
              <w:rPr>
                <w:bCs/>
                <w:sz w:val="22"/>
                <w:szCs w:val="22"/>
              </w:rPr>
            </w:pPr>
            <w:r w:rsidRPr="00BE512F">
              <w:rPr>
                <w:bCs/>
                <w:sz w:val="22"/>
                <w:szCs w:val="22"/>
              </w:rPr>
              <w:t>2011</w:t>
            </w:r>
          </w:p>
        </w:tc>
        <w:tc>
          <w:tcPr>
            <w:tcW w:w="1329" w:type="pct"/>
            <w:vAlign w:val="center"/>
          </w:tcPr>
          <w:p w:rsidR="002703CF" w:rsidRPr="00BE512F" w:rsidRDefault="002703CF" w:rsidP="002703CF">
            <w:pPr>
              <w:pStyle w:val="BodyTextIndent"/>
              <w:ind w:left="0"/>
              <w:rPr>
                <w:bCs/>
                <w:sz w:val="22"/>
                <w:szCs w:val="22"/>
              </w:rPr>
            </w:pPr>
            <w:r w:rsidRPr="00BE512F">
              <w:rPr>
                <w:bCs/>
                <w:sz w:val="22"/>
                <w:szCs w:val="22"/>
              </w:rPr>
              <w:t>2012</w:t>
            </w:r>
          </w:p>
        </w:tc>
      </w:tr>
      <w:tr w:rsidR="002703CF" w:rsidRPr="00BE512F" w:rsidTr="003675A5">
        <w:tc>
          <w:tcPr>
            <w:tcW w:w="1378" w:type="pct"/>
            <w:vAlign w:val="center"/>
          </w:tcPr>
          <w:p w:rsidR="002703CF" w:rsidRPr="00BE512F" w:rsidRDefault="002703CF" w:rsidP="002703CF">
            <w:pPr>
              <w:pStyle w:val="BodyTextIndent"/>
              <w:ind w:left="0"/>
              <w:rPr>
                <w:bCs/>
                <w:sz w:val="22"/>
                <w:szCs w:val="22"/>
              </w:rPr>
            </w:pPr>
            <w:r w:rsidRPr="00BE512F">
              <w:rPr>
                <w:bCs/>
                <w:sz w:val="22"/>
                <w:szCs w:val="22"/>
              </w:rPr>
              <w:t>Year Renewed</w:t>
            </w:r>
          </w:p>
        </w:tc>
        <w:tc>
          <w:tcPr>
            <w:tcW w:w="917" w:type="pct"/>
            <w:gridSpan w:val="2"/>
            <w:vAlign w:val="center"/>
          </w:tcPr>
          <w:p w:rsidR="002703CF" w:rsidRPr="00BE512F" w:rsidRDefault="002703CF" w:rsidP="002703CF">
            <w:pPr>
              <w:pStyle w:val="BodyTextIndent"/>
              <w:ind w:left="0"/>
              <w:rPr>
                <w:bCs/>
                <w:sz w:val="22"/>
                <w:szCs w:val="22"/>
              </w:rPr>
            </w:pPr>
            <w:r w:rsidRPr="00BE512F">
              <w:rPr>
                <w:bCs/>
                <w:sz w:val="22"/>
                <w:szCs w:val="22"/>
              </w:rPr>
              <w:t>2008</w:t>
            </w:r>
          </w:p>
        </w:tc>
        <w:tc>
          <w:tcPr>
            <w:tcW w:w="1376" w:type="pct"/>
            <w:vAlign w:val="center"/>
          </w:tcPr>
          <w:p w:rsidR="002703CF" w:rsidRPr="00BE512F" w:rsidRDefault="002703CF" w:rsidP="002703CF">
            <w:pPr>
              <w:pStyle w:val="BodyTextIndent"/>
              <w:ind w:left="0"/>
              <w:rPr>
                <w:bCs/>
                <w:sz w:val="22"/>
                <w:szCs w:val="22"/>
              </w:rPr>
            </w:pPr>
            <w:r w:rsidRPr="00BE512F">
              <w:rPr>
                <w:bCs/>
                <w:sz w:val="22"/>
                <w:szCs w:val="22"/>
              </w:rPr>
              <w:t>N/A</w:t>
            </w:r>
          </w:p>
        </w:tc>
        <w:tc>
          <w:tcPr>
            <w:tcW w:w="1329" w:type="pct"/>
            <w:vAlign w:val="center"/>
          </w:tcPr>
          <w:p w:rsidR="002703CF" w:rsidRPr="00BE512F" w:rsidRDefault="002703CF" w:rsidP="002703CF">
            <w:pPr>
              <w:pStyle w:val="BodyTextIndent"/>
              <w:ind w:left="0"/>
              <w:rPr>
                <w:bCs/>
                <w:sz w:val="22"/>
                <w:szCs w:val="22"/>
              </w:rPr>
            </w:pPr>
            <w:r w:rsidRPr="00BE512F">
              <w:rPr>
                <w:bCs/>
                <w:sz w:val="22"/>
                <w:szCs w:val="22"/>
              </w:rPr>
              <w:t>N/A</w:t>
            </w:r>
          </w:p>
        </w:tc>
      </w:tr>
      <w:tr w:rsidR="002703CF" w:rsidRPr="00BE512F" w:rsidTr="003675A5">
        <w:tc>
          <w:tcPr>
            <w:tcW w:w="1378" w:type="pct"/>
            <w:vAlign w:val="center"/>
          </w:tcPr>
          <w:p w:rsidR="002703CF" w:rsidRPr="00BE512F" w:rsidRDefault="002703CF" w:rsidP="002703CF">
            <w:pPr>
              <w:pStyle w:val="BodyTextIndent"/>
              <w:ind w:left="0"/>
              <w:rPr>
                <w:bCs/>
                <w:sz w:val="22"/>
                <w:szCs w:val="22"/>
              </w:rPr>
            </w:pPr>
            <w:r w:rsidRPr="00BE512F">
              <w:rPr>
                <w:bCs/>
                <w:sz w:val="22"/>
                <w:szCs w:val="22"/>
              </w:rPr>
              <w:t>Grades Chartered</w:t>
            </w:r>
          </w:p>
        </w:tc>
        <w:tc>
          <w:tcPr>
            <w:tcW w:w="3622" w:type="pct"/>
            <w:gridSpan w:val="4"/>
            <w:vAlign w:val="center"/>
          </w:tcPr>
          <w:p w:rsidR="002703CF" w:rsidRPr="00BE512F" w:rsidRDefault="002703CF" w:rsidP="002703CF">
            <w:pPr>
              <w:pStyle w:val="BodyTextIndent"/>
              <w:ind w:left="0"/>
              <w:jc w:val="center"/>
              <w:rPr>
                <w:bCs/>
                <w:sz w:val="22"/>
                <w:szCs w:val="22"/>
              </w:rPr>
            </w:pPr>
            <w:r w:rsidRPr="00BE512F">
              <w:rPr>
                <w:bCs/>
                <w:sz w:val="22"/>
                <w:szCs w:val="22"/>
              </w:rPr>
              <w:t>5-12</w:t>
            </w:r>
          </w:p>
        </w:tc>
      </w:tr>
      <w:tr w:rsidR="002703CF" w:rsidRPr="00BE512F" w:rsidTr="003675A5">
        <w:tc>
          <w:tcPr>
            <w:tcW w:w="1378" w:type="pct"/>
            <w:vAlign w:val="center"/>
          </w:tcPr>
          <w:p w:rsidR="002703CF" w:rsidRPr="00BE512F" w:rsidRDefault="002703CF" w:rsidP="002703CF">
            <w:pPr>
              <w:pStyle w:val="BodyTextIndent"/>
              <w:ind w:left="0"/>
              <w:rPr>
                <w:bCs/>
                <w:sz w:val="22"/>
                <w:szCs w:val="22"/>
              </w:rPr>
            </w:pPr>
            <w:r w:rsidRPr="00BE512F">
              <w:rPr>
                <w:bCs/>
                <w:sz w:val="22"/>
                <w:szCs w:val="22"/>
              </w:rPr>
              <w:t>Grades Implemented</w:t>
            </w:r>
          </w:p>
        </w:tc>
        <w:tc>
          <w:tcPr>
            <w:tcW w:w="917" w:type="pct"/>
            <w:gridSpan w:val="2"/>
            <w:vAlign w:val="center"/>
          </w:tcPr>
          <w:p w:rsidR="002703CF" w:rsidRPr="00BE512F" w:rsidRDefault="002703CF" w:rsidP="002703CF">
            <w:pPr>
              <w:pStyle w:val="BodyTextIndent"/>
              <w:ind w:left="0"/>
              <w:rPr>
                <w:bCs/>
                <w:sz w:val="22"/>
                <w:szCs w:val="22"/>
              </w:rPr>
            </w:pPr>
            <w:r w:rsidRPr="00BE512F">
              <w:rPr>
                <w:bCs/>
                <w:sz w:val="22"/>
                <w:szCs w:val="22"/>
              </w:rPr>
              <w:t>5-8</w:t>
            </w:r>
          </w:p>
        </w:tc>
        <w:tc>
          <w:tcPr>
            <w:tcW w:w="1376" w:type="pct"/>
            <w:vAlign w:val="center"/>
          </w:tcPr>
          <w:p w:rsidR="002703CF" w:rsidRPr="00BE512F" w:rsidRDefault="002703CF" w:rsidP="002703CF">
            <w:pPr>
              <w:pStyle w:val="BodyTextIndent"/>
              <w:ind w:left="0"/>
              <w:rPr>
                <w:bCs/>
                <w:sz w:val="22"/>
                <w:szCs w:val="22"/>
              </w:rPr>
            </w:pPr>
            <w:r w:rsidRPr="00BE512F">
              <w:rPr>
                <w:bCs/>
                <w:sz w:val="22"/>
                <w:szCs w:val="22"/>
              </w:rPr>
              <w:t>5-7</w:t>
            </w:r>
          </w:p>
        </w:tc>
        <w:tc>
          <w:tcPr>
            <w:tcW w:w="1329" w:type="pct"/>
            <w:vAlign w:val="center"/>
          </w:tcPr>
          <w:p w:rsidR="002703CF" w:rsidRPr="00BE512F" w:rsidRDefault="002703CF" w:rsidP="002703CF">
            <w:pPr>
              <w:pStyle w:val="BodyTextIndent"/>
              <w:ind w:left="0"/>
              <w:rPr>
                <w:bCs/>
                <w:sz w:val="22"/>
                <w:szCs w:val="22"/>
              </w:rPr>
            </w:pPr>
            <w:r w:rsidRPr="00BE512F">
              <w:rPr>
                <w:bCs/>
                <w:sz w:val="22"/>
                <w:szCs w:val="22"/>
              </w:rPr>
              <w:t>5-6</w:t>
            </w:r>
          </w:p>
        </w:tc>
      </w:tr>
      <w:tr w:rsidR="002703CF" w:rsidRPr="00BE512F" w:rsidTr="003675A5">
        <w:tc>
          <w:tcPr>
            <w:tcW w:w="1378" w:type="pct"/>
            <w:vAlign w:val="center"/>
          </w:tcPr>
          <w:p w:rsidR="002703CF" w:rsidRPr="00BE512F" w:rsidRDefault="002703CF" w:rsidP="002703CF">
            <w:pPr>
              <w:pStyle w:val="BodyTextIndent"/>
              <w:ind w:left="0"/>
              <w:rPr>
                <w:bCs/>
                <w:sz w:val="22"/>
                <w:szCs w:val="22"/>
              </w:rPr>
            </w:pPr>
            <w:r w:rsidRPr="00BE512F">
              <w:rPr>
                <w:bCs/>
                <w:sz w:val="22"/>
                <w:szCs w:val="22"/>
              </w:rPr>
              <w:t>Maximum Enrollment</w:t>
            </w:r>
          </w:p>
        </w:tc>
        <w:tc>
          <w:tcPr>
            <w:tcW w:w="917" w:type="pct"/>
            <w:gridSpan w:val="2"/>
            <w:vAlign w:val="center"/>
          </w:tcPr>
          <w:p w:rsidR="002703CF" w:rsidRPr="00BE512F" w:rsidRDefault="002703CF" w:rsidP="002703CF">
            <w:pPr>
              <w:pStyle w:val="BodyTextIndent"/>
              <w:ind w:left="0"/>
              <w:rPr>
                <w:bCs/>
                <w:sz w:val="22"/>
                <w:szCs w:val="22"/>
              </w:rPr>
            </w:pPr>
            <w:r w:rsidRPr="00BE512F">
              <w:rPr>
                <w:bCs/>
                <w:sz w:val="22"/>
                <w:szCs w:val="22"/>
              </w:rPr>
              <w:t>448</w:t>
            </w:r>
          </w:p>
        </w:tc>
        <w:tc>
          <w:tcPr>
            <w:tcW w:w="1376" w:type="pct"/>
            <w:vAlign w:val="center"/>
          </w:tcPr>
          <w:p w:rsidR="002703CF" w:rsidRPr="00BE512F" w:rsidRDefault="002703CF" w:rsidP="002703CF">
            <w:pPr>
              <w:pStyle w:val="BodyTextIndent"/>
              <w:ind w:left="0"/>
              <w:rPr>
                <w:bCs/>
                <w:sz w:val="22"/>
                <w:szCs w:val="22"/>
              </w:rPr>
            </w:pPr>
            <w:r w:rsidRPr="00BE512F">
              <w:rPr>
                <w:bCs/>
                <w:sz w:val="22"/>
                <w:szCs w:val="22"/>
              </w:rPr>
              <w:t>448</w:t>
            </w:r>
          </w:p>
        </w:tc>
        <w:tc>
          <w:tcPr>
            <w:tcW w:w="1329" w:type="pct"/>
            <w:vAlign w:val="center"/>
          </w:tcPr>
          <w:p w:rsidR="002703CF" w:rsidRPr="00BE512F" w:rsidRDefault="002703CF" w:rsidP="002703CF">
            <w:pPr>
              <w:pStyle w:val="BodyTextIndent"/>
              <w:ind w:left="0"/>
              <w:rPr>
                <w:bCs/>
                <w:sz w:val="22"/>
                <w:szCs w:val="22"/>
              </w:rPr>
            </w:pPr>
            <w:r w:rsidRPr="00BE512F">
              <w:rPr>
                <w:bCs/>
                <w:sz w:val="22"/>
                <w:szCs w:val="22"/>
              </w:rPr>
              <w:t>448</w:t>
            </w:r>
          </w:p>
        </w:tc>
      </w:tr>
      <w:tr w:rsidR="002703CF" w:rsidRPr="00BE512F" w:rsidTr="003675A5">
        <w:tc>
          <w:tcPr>
            <w:tcW w:w="1378" w:type="pct"/>
            <w:vAlign w:val="center"/>
          </w:tcPr>
          <w:p w:rsidR="002703CF" w:rsidRPr="00BE512F" w:rsidRDefault="002703CF" w:rsidP="002703CF">
            <w:pPr>
              <w:pStyle w:val="BodyTextIndent"/>
              <w:ind w:left="0"/>
              <w:rPr>
                <w:bCs/>
                <w:sz w:val="22"/>
                <w:szCs w:val="22"/>
              </w:rPr>
            </w:pPr>
            <w:r w:rsidRPr="00BE512F">
              <w:rPr>
                <w:bCs/>
                <w:sz w:val="22"/>
                <w:szCs w:val="22"/>
              </w:rPr>
              <w:t>Current Enrollment</w:t>
            </w:r>
          </w:p>
        </w:tc>
        <w:tc>
          <w:tcPr>
            <w:tcW w:w="917" w:type="pct"/>
            <w:gridSpan w:val="2"/>
            <w:vAlign w:val="center"/>
          </w:tcPr>
          <w:p w:rsidR="002703CF" w:rsidRPr="00BE512F" w:rsidRDefault="002703CF" w:rsidP="002703CF">
            <w:pPr>
              <w:pStyle w:val="BodyTextIndent"/>
              <w:ind w:left="0"/>
              <w:rPr>
                <w:bCs/>
                <w:sz w:val="22"/>
                <w:szCs w:val="22"/>
              </w:rPr>
            </w:pPr>
            <w:r w:rsidRPr="00BE512F">
              <w:rPr>
                <w:bCs/>
                <w:sz w:val="22"/>
                <w:szCs w:val="22"/>
              </w:rPr>
              <w:t>220</w:t>
            </w:r>
          </w:p>
        </w:tc>
        <w:tc>
          <w:tcPr>
            <w:tcW w:w="1376" w:type="pct"/>
            <w:vAlign w:val="center"/>
          </w:tcPr>
          <w:p w:rsidR="002703CF" w:rsidRPr="00BE512F" w:rsidRDefault="002703CF" w:rsidP="002703CF">
            <w:pPr>
              <w:pStyle w:val="BodyTextIndent"/>
              <w:ind w:left="0"/>
              <w:rPr>
                <w:bCs/>
                <w:sz w:val="22"/>
                <w:szCs w:val="22"/>
              </w:rPr>
            </w:pPr>
            <w:r w:rsidRPr="00BE512F">
              <w:rPr>
                <w:bCs/>
                <w:sz w:val="22"/>
                <w:szCs w:val="22"/>
              </w:rPr>
              <w:t>168</w:t>
            </w:r>
          </w:p>
        </w:tc>
        <w:tc>
          <w:tcPr>
            <w:tcW w:w="1329" w:type="pct"/>
            <w:vAlign w:val="center"/>
          </w:tcPr>
          <w:p w:rsidR="002703CF" w:rsidRPr="00BE512F" w:rsidRDefault="002703CF" w:rsidP="002703CF">
            <w:pPr>
              <w:pStyle w:val="BodyTextIndent"/>
              <w:ind w:left="0"/>
              <w:rPr>
                <w:bCs/>
                <w:sz w:val="22"/>
                <w:szCs w:val="22"/>
              </w:rPr>
            </w:pPr>
            <w:r w:rsidRPr="00BE512F">
              <w:rPr>
                <w:bCs/>
                <w:sz w:val="22"/>
                <w:szCs w:val="22"/>
              </w:rPr>
              <w:t>112</w:t>
            </w:r>
          </w:p>
        </w:tc>
      </w:tr>
      <w:tr w:rsidR="002703CF" w:rsidRPr="00BE512F" w:rsidTr="003675A5">
        <w:tc>
          <w:tcPr>
            <w:tcW w:w="5000" w:type="pct"/>
            <w:gridSpan w:val="5"/>
            <w:shd w:val="clear" w:color="auto" w:fill="BFBFBF" w:themeFill="background1" w:themeFillShade="BF"/>
            <w:vAlign w:val="center"/>
          </w:tcPr>
          <w:p w:rsidR="002703CF" w:rsidRPr="00BE512F" w:rsidRDefault="002703CF" w:rsidP="002703CF">
            <w:pPr>
              <w:pStyle w:val="BodyTextIndent"/>
              <w:ind w:left="0"/>
              <w:rPr>
                <w:bCs/>
                <w:sz w:val="22"/>
                <w:szCs w:val="22"/>
              </w:rPr>
            </w:pPr>
          </w:p>
        </w:tc>
      </w:tr>
      <w:tr w:rsidR="002703CF" w:rsidRPr="00BE512F" w:rsidTr="003675A5">
        <w:tc>
          <w:tcPr>
            <w:tcW w:w="1428" w:type="pct"/>
            <w:gridSpan w:val="2"/>
            <w:vAlign w:val="center"/>
          </w:tcPr>
          <w:p w:rsidR="002703CF" w:rsidRPr="00BE512F" w:rsidRDefault="002703CF" w:rsidP="002703CF">
            <w:pPr>
              <w:pStyle w:val="BodyTextIndent"/>
              <w:ind w:left="0"/>
              <w:rPr>
                <w:bCs/>
                <w:sz w:val="22"/>
                <w:szCs w:val="22"/>
              </w:rPr>
            </w:pPr>
            <w:r w:rsidRPr="00BE512F">
              <w:rPr>
                <w:bCs/>
                <w:sz w:val="22"/>
                <w:szCs w:val="22"/>
              </w:rPr>
              <w:t>Mission Statement</w:t>
            </w:r>
          </w:p>
        </w:tc>
        <w:tc>
          <w:tcPr>
            <w:tcW w:w="3572" w:type="pct"/>
            <w:gridSpan w:val="3"/>
            <w:vAlign w:val="center"/>
          </w:tcPr>
          <w:p w:rsidR="002703CF" w:rsidRPr="00BE512F" w:rsidRDefault="002703CF" w:rsidP="002703CF">
            <w:pPr>
              <w:pStyle w:val="BodyTextIndent"/>
              <w:ind w:left="0"/>
              <w:rPr>
                <w:bCs/>
                <w:sz w:val="22"/>
                <w:szCs w:val="22"/>
              </w:rPr>
            </w:pPr>
            <w:r w:rsidRPr="00BE512F">
              <w:rPr>
                <w:sz w:val="22"/>
                <w:szCs w:val="22"/>
              </w:rPr>
              <w:t>Excel Academy Charter School’s mission is to prepare middle school students to succeed in high school and college, apply their learning to solve relevant problems, and engage productively in their communities.</w:t>
            </w:r>
          </w:p>
        </w:tc>
      </w:tr>
      <w:tr w:rsidR="002703CF" w:rsidRPr="00BE512F" w:rsidTr="003675A5">
        <w:tc>
          <w:tcPr>
            <w:tcW w:w="5000" w:type="pct"/>
            <w:gridSpan w:val="5"/>
            <w:vAlign w:val="center"/>
          </w:tcPr>
          <w:p w:rsidR="002703CF" w:rsidRPr="00BE512F" w:rsidRDefault="006B7934" w:rsidP="002703CF">
            <w:pPr>
              <w:pStyle w:val="BodyTextIndent"/>
              <w:ind w:left="0"/>
              <w:rPr>
                <w:b/>
                <w:sz w:val="22"/>
                <w:szCs w:val="22"/>
              </w:rPr>
            </w:pPr>
            <w:r w:rsidRPr="00BE512F">
              <w:rPr>
                <w:b/>
                <w:sz w:val="22"/>
                <w:szCs w:val="22"/>
              </w:rPr>
              <w:t>Key Considerations Regarding the Request:</w:t>
            </w:r>
          </w:p>
          <w:p w:rsidR="005A3EB3" w:rsidRPr="00BE512F" w:rsidRDefault="006B7934" w:rsidP="002703CF">
            <w:pPr>
              <w:pStyle w:val="BodyTextIndent"/>
              <w:ind w:left="0"/>
              <w:rPr>
                <w:sz w:val="22"/>
                <w:szCs w:val="22"/>
              </w:rPr>
            </w:pPr>
            <w:r w:rsidRPr="00BE512F">
              <w:rPr>
                <w:sz w:val="22"/>
                <w:szCs w:val="22"/>
              </w:rPr>
              <w:t xml:space="preserve">The </w:t>
            </w:r>
            <w:r w:rsidR="002C2AA5" w:rsidRPr="00BE512F">
              <w:rPr>
                <w:sz w:val="22"/>
                <w:szCs w:val="22"/>
              </w:rPr>
              <w:t>Excel Academies</w:t>
            </w:r>
            <w:r w:rsidR="005A3EB3" w:rsidRPr="00BE512F">
              <w:rPr>
                <w:sz w:val="22"/>
                <w:szCs w:val="22"/>
              </w:rPr>
              <w:t xml:space="preserve"> </w:t>
            </w:r>
            <w:r w:rsidRPr="00BE512F">
              <w:rPr>
                <w:sz w:val="22"/>
                <w:szCs w:val="22"/>
              </w:rPr>
              <w:t xml:space="preserve">board of trustees has pursued </w:t>
            </w:r>
            <w:r w:rsidR="00DC0DBF" w:rsidRPr="00BE512F">
              <w:rPr>
                <w:sz w:val="22"/>
                <w:szCs w:val="22"/>
              </w:rPr>
              <w:t xml:space="preserve">charter </w:t>
            </w:r>
            <w:r w:rsidRPr="00BE512F">
              <w:rPr>
                <w:sz w:val="22"/>
                <w:szCs w:val="22"/>
              </w:rPr>
              <w:t xml:space="preserve">consolidation of </w:t>
            </w:r>
            <w:r w:rsidR="005A3EB3" w:rsidRPr="00BE512F">
              <w:rPr>
                <w:sz w:val="22"/>
                <w:szCs w:val="22"/>
              </w:rPr>
              <w:t>its charter</w:t>
            </w:r>
            <w:r w:rsidR="006F7776" w:rsidRPr="00BE512F">
              <w:rPr>
                <w:sz w:val="22"/>
                <w:szCs w:val="22"/>
              </w:rPr>
              <w:t>s</w:t>
            </w:r>
            <w:r w:rsidR="005A3EB3" w:rsidRPr="00BE512F">
              <w:rPr>
                <w:sz w:val="22"/>
                <w:szCs w:val="22"/>
              </w:rPr>
              <w:t xml:space="preserve"> </w:t>
            </w:r>
            <w:r w:rsidR="00FD551F" w:rsidRPr="00BE512F">
              <w:rPr>
                <w:sz w:val="22"/>
                <w:szCs w:val="22"/>
              </w:rPr>
              <w:t>three</w:t>
            </w:r>
            <w:r w:rsidR="005A3EB3" w:rsidRPr="00BE512F">
              <w:rPr>
                <w:sz w:val="22"/>
                <w:szCs w:val="22"/>
              </w:rPr>
              <w:t xml:space="preserve"> times since 2011 in an effort to ensure each enrolled student has access to a high quality high school program</w:t>
            </w:r>
            <w:r w:rsidR="00DA137C">
              <w:rPr>
                <w:sz w:val="22"/>
                <w:szCs w:val="22"/>
              </w:rPr>
              <w:t>,</w:t>
            </w:r>
            <w:r w:rsidR="005A3EB3" w:rsidRPr="00BE512F">
              <w:rPr>
                <w:sz w:val="22"/>
                <w:szCs w:val="22"/>
              </w:rPr>
              <w:t xml:space="preserve"> </w:t>
            </w:r>
            <w:r w:rsidR="00DA137C">
              <w:rPr>
                <w:sz w:val="22"/>
                <w:szCs w:val="22"/>
              </w:rPr>
              <w:t xml:space="preserve">and </w:t>
            </w:r>
            <w:r w:rsidR="0043012B" w:rsidRPr="00BE512F">
              <w:rPr>
                <w:sz w:val="22"/>
                <w:szCs w:val="22"/>
              </w:rPr>
              <w:t xml:space="preserve">to </w:t>
            </w:r>
            <w:r w:rsidR="00FE3D58" w:rsidRPr="00BE512F">
              <w:rPr>
                <w:sz w:val="22"/>
                <w:szCs w:val="22"/>
              </w:rPr>
              <w:t>optimize</w:t>
            </w:r>
            <w:r w:rsidR="005A3EB3" w:rsidRPr="00BE512F">
              <w:rPr>
                <w:sz w:val="22"/>
                <w:szCs w:val="22"/>
              </w:rPr>
              <w:t xml:space="preserve"> the efficiencies of operating a network of charter schools. The </w:t>
            </w:r>
            <w:r w:rsidR="0043012B" w:rsidRPr="00BE512F">
              <w:rPr>
                <w:sz w:val="22"/>
                <w:szCs w:val="22"/>
              </w:rPr>
              <w:t xml:space="preserve">schools’ </w:t>
            </w:r>
            <w:r w:rsidR="00FD551F" w:rsidRPr="00BE512F">
              <w:rPr>
                <w:sz w:val="22"/>
                <w:szCs w:val="22"/>
              </w:rPr>
              <w:t xml:space="preserve">present </w:t>
            </w:r>
            <w:r w:rsidR="005A3EB3" w:rsidRPr="00BE512F">
              <w:rPr>
                <w:sz w:val="22"/>
                <w:szCs w:val="22"/>
              </w:rPr>
              <w:t>amendment request provides sufficient evidence</w:t>
            </w:r>
            <w:r w:rsidR="00FE3D58" w:rsidRPr="00BE512F">
              <w:rPr>
                <w:sz w:val="22"/>
                <w:szCs w:val="22"/>
              </w:rPr>
              <w:t>,</w:t>
            </w:r>
            <w:r w:rsidR="005A3EB3" w:rsidRPr="00BE512F">
              <w:rPr>
                <w:sz w:val="22"/>
                <w:szCs w:val="22"/>
              </w:rPr>
              <w:t xml:space="preserve"> based on the Department’s criteria</w:t>
            </w:r>
            <w:r w:rsidR="00FE3D58" w:rsidRPr="00BE512F">
              <w:rPr>
                <w:sz w:val="22"/>
                <w:szCs w:val="22"/>
              </w:rPr>
              <w:t>,</w:t>
            </w:r>
            <w:r w:rsidR="005A3EB3" w:rsidRPr="00BE512F">
              <w:rPr>
                <w:sz w:val="22"/>
                <w:szCs w:val="22"/>
              </w:rPr>
              <w:t xml:space="preserve"> </w:t>
            </w:r>
            <w:r w:rsidR="0043012B" w:rsidRPr="00BE512F">
              <w:rPr>
                <w:sz w:val="22"/>
                <w:szCs w:val="22"/>
              </w:rPr>
              <w:t>that</w:t>
            </w:r>
            <w:r w:rsidR="005A3EB3" w:rsidRPr="00BE512F">
              <w:rPr>
                <w:sz w:val="22"/>
                <w:szCs w:val="22"/>
              </w:rPr>
              <w:t xml:space="preserve"> if the three charters were to be consolidated, the changes would not impact the material term</w:t>
            </w:r>
            <w:r w:rsidR="0043012B" w:rsidRPr="00BE512F">
              <w:rPr>
                <w:sz w:val="22"/>
                <w:szCs w:val="22"/>
              </w:rPr>
              <w:t>s of the present charters in a</w:t>
            </w:r>
            <w:r w:rsidR="005A3EB3" w:rsidRPr="00BE512F">
              <w:rPr>
                <w:sz w:val="22"/>
                <w:szCs w:val="22"/>
              </w:rPr>
              <w:t xml:space="preserve"> substantial manner</w:t>
            </w:r>
            <w:r w:rsidR="0043012B" w:rsidRPr="00BE512F">
              <w:rPr>
                <w:sz w:val="22"/>
                <w:szCs w:val="22"/>
              </w:rPr>
              <w:t xml:space="preserve">. Charter consolidation would also not impact the present Boston cap </w:t>
            </w:r>
            <w:r w:rsidR="000B0A42" w:rsidRPr="00BE512F">
              <w:rPr>
                <w:sz w:val="22"/>
                <w:szCs w:val="22"/>
              </w:rPr>
              <w:t xml:space="preserve">of 748 seats </w:t>
            </w:r>
            <w:r w:rsidR="0043012B" w:rsidRPr="00BE512F">
              <w:rPr>
                <w:sz w:val="22"/>
                <w:szCs w:val="22"/>
              </w:rPr>
              <w:t>imposed o</w:t>
            </w:r>
            <w:r w:rsidR="000B0A42" w:rsidRPr="00BE512F">
              <w:rPr>
                <w:sz w:val="22"/>
                <w:szCs w:val="22"/>
              </w:rPr>
              <w:t>n this charter school network</w:t>
            </w:r>
            <w:r w:rsidR="0043012B" w:rsidRPr="00BE512F">
              <w:rPr>
                <w:sz w:val="22"/>
                <w:szCs w:val="22"/>
              </w:rPr>
              <w:t xml:space="preserve">. The </w:t>
            </w:r>
            <w:r w:rsidR="00FD551F" w:rsidRPr="00BE512F">
              <w:rPr>
                <w:sz w:val="22"/>
                <w:szCs w:val="22"/>
              </w:rPr>
              <w:t xml:space="preserve">schools’ </w:t>
            </w:r>
            <w:r w:rsidR="00FE3D58" w:rsidRPr="00BE512F">
              <w:rPr>
                <w:sz w:val="22"/>
                <w:szCs w:val="22"/>
              </w:rPr>
              <w:t>request has been found</w:t>
            </w:r>
            <w:r w:rsidR="0043012B" w:rsidRPr="00BE512F">
              <w:rPr>
                <w:sz w:val="22"/>
                <w:szCs w:val="22"/>
              </w:rPr>
              <w:t xml:space="preserve"> consistent and reasonable with the charter school statute and regulations</w:t>
            </w:r>
            <w:r w:rsidR="005A3EB3" w:rsidRPr="00BE512F">
              <w:rPr>
                <w:sz w:val="22"/>
                <w:szCs w:val="22"/>
              </w:rPr>
              <w:t>.</w:t>
            </w:r>
          </w:p>
          <w:p w:rsidR="005A3EB3" w:rsidRPr="00BE512F" w:rsidRDefault="005A3EB3" w:rsidP="002703CF">
            <w:pPr>
              <w:pStyle w:val="BodyTextIndent"/>
              <w:ind w:left="0"/>
              <w:rPr>
                <w:sz w:val="22"/>
                <w:szCs w:val="22"/>
              </w:rPr>
            </w:pPr>
          </w:p>
          <w:p w:rsidR="005A3EB3" w:rsidRPr="00BE512F" w:rsidRDefault="005A3EB3" w:rsidP="002703CF">
            <w:pPr>
              <w:pStyle w:val="BodyTextIndent"/>
              <w:ind w:left="0"/>
              <w:rPr>
                <w:sz w:val="22"/>
                <w:szCs w:val="22"/>
              </w:rPr>
            </w:pPr>
            <w:r w:rsidRPr="00BE512F">
              <w:rPr>
                <w:sz w:val="22"/>
                <w:szCs w:val="22"/>
              </w:rPr>
              <w:t xml:space="preserve">Under consolidation, the school would implement a single lottery process with campus preference as well as the ability to provide specialized programming at specific middle school campuses. </w:t>
            </w:r>
            <w:r w:rsidR="00F9483E" w:rsidRPr="00BE512F">
              <w:rPr>
                <w:sz w:val="22"/>
                <w:szCs w:val="22"/>
              </w:rPr>
              <w:t xml:space="preserve">The school would maintain </w:t>
            </w:r>
            <w:r w:rsidR="0043012B" w:rsidRPr="00BE512F">
              <w:rPr>
                <w:sz w:val="22"/>
                <w:szCs w:val="22"/>
              </w:rPr>
              <w:t xml:space="preserve">middle school </w:t>
            </w:r>
            <w:r w:rsidR="00F9483E" w:rsidRPr="00BE512F">
              <w:rPr>
                <w:sz w:val="22"/>
                <w:szCs w:val="22"/>
              </w:rPr>
              <w:t>campuses in both Chelsea and East Boston. The school would exceed present statutory requirements for backfilling by ac</w:t>
            </w:r>
            <w:r w:rsidR="00554308" w:rsidRPr="00BE512F">
              <w:rPr>
                <w:sz w:val="22"/>
                <w:szCs w:val="22"/>
              </w:rPr>
              <w:t>cepting new students through ten</w:t>
            </w:r>
            <w:r w:rsidR="00F9483E" w:rsidRPr="00BE512F">
              <w:rPr>
                <w:sz w:val="22"/>
                <w:szCs w:val="22"/>
              </w:rPr>
              <w:t>th grade.</w:t>
            </w:r>
            <w:r w:rsidR="0043012B" w:rsidRPr="00BE512F">
              <w:rPr>
                <w:sz w:val="22"/>
                <w:szCs w:val="22"/>
              </w:rPr>
              <w:t xml:space="preserve"> The school would implement a single unified high school program able to serve every graduating Excel </w:t>
            </w:r>
            <w:r w:rsidR="00FB602A">
              <w:rPr>
                <w:sz w:val="22"/>
                <w:szCs w:val="22"/>
              </w:rPr>
              <w:t xml:space="preserve">Academy </w:t>
            </w:r>
            <w:r w:rsidR="0043012B" w:rsidRPr="00BE512F">
              <w:rPr>
                <w:sz w:val="22"/>
                <w:szCs w:val="22"/>
              </w:rPr>
              <w:t>eighth grade student.</w:t>
            </w:r>
          </w:p>
          <w:p w:rsidR="00F9483E" w:rsidRPr="00BE512F" w:rsidRDefault="00F9483E" w:rsidP="002703CF">
            <w:pPr>
              <w:pStyle w:val="BodyTextIndent"/>
              <w:ind w:left="0"/>
              <w:rPr>
                <w:sz w:val="22"/>
                <w:szCs w:val="22"/>
              </w:rPr>
            </w:pPr>
          </w:p>
          <w:p w:rsidR="00F9483E" w:rsidRPr="00BE512F" w:rsidRDefault="0043012B" w:rsidP="002703CF">
            <w:pPr>
              <w:pStyle w:val="BodyTextIndent"/>
              <w:ind w:left="0"/>
              <w:rPr>
                <w:sz w:val="22"/>
                <w:szCs w:val="22"/>
              </w:rPr>
            </w:pPr>
            <w:r w:rsidRPr="00BE512F">
              <w:rPr>
                <w:sz w:val="22"/>
                <w:szCs w:val="22"/>
              </w:rPr>
              <w:t xml:space="preserve">The Department has noted </w:t>
            </w:r>
            <w:r w:rsidR="00FD551F" w:rsidRPr="00BE512F">
              <w:rPr>
                <w:sz w:val="22"/>
                <w:szCs w:val="22"/>
              </w:rPr>
              <w:t xml:space="preserve">for continued oversight </w:t>
            </w:r>
            <w:r w:rsidRPr="00BE512F">
              <w:rPr>
                <w:sz w:val="22"/>
                <w:szCs w:val="22"/>
              </w:rPr>
              <w:t>specific areas of concern irrespective of the consolidation request, including</w:t>
            </w:r>
            <w:r w:rsidR="00FD551F" w:rsidRPr="00BE512F">
              <w:rPr>
                <w:sz w:val="22"/>
                <w:szCs w:val="22"/>
              </w:rPr>
              <w:t xml:space="preserve"> transiency at the role </w:t>
            </w:r>
            <w:r w:rsidR="00FB602A">
              <w:rPr>
                <w:sz w:val="22"/>
                <w:szCs w:val="22"/>
              </w:rPr>
              <w:t>of Chief Executive Officer</w:t>
            </w:r>
            <w:r w:rsidR="00FD551F" w:rsidRPr="00BE512F">
              <w:rPr>
                <w:sz w:val="22"/>
                <w:szCs w:val="22"/>
              </w:rPr>
              <w:t xml:space="preserve">, on-going financial deficits related to real estate commitments and tuition parity between Boston and Chelsea, and limited increases in </w:t>
            </w:r>
            <w:r w:rsidR="00FE3D58" w:rsidRPr="00BE512F">
              <w:rPr>
                <w:sz w:val="22"/>
                <w:szCs w:val="22"/>
              </w:rPr>
              <w:t>the enrollment</w:t>
            </w:r>
            <w:r w:rsidR="00FD551F" w:rsidRPr="00BE512F">
              <w:rPr>
                <w:sz w:val="22"/>
                <w:szCs w:val="22"/>
              </w:rPr>
              <w:t xml:space="preserve"> of c</w:t>
            </w:r>
            <w:r w:rsidR="005C3A8A">
              <w:rPr>
                <w:sz w:val="22"/>
                <w:szCs w:val="22"/>
              </w:rPr>
              <w:t>ertain student</w:t>
            </w:r>
            <w:r w:rsidR="00FD551F" w:rsidRPr="00BE512F">
              <w:rPr>
                <w:sz w:val="22"/>
                <w:szCs w:val="22"/>
              </w:rPr>
              <w:t xml:space="preserve"> subgroups that are presently underrepresented in comparison with the primary sending districts. </w:t>
            </w:r>
          </w:p>
          <w:p w:rsidR="006B7934" w:rsidRPr="00BE512F" w:rsidRDefault="006B7934" w:rsidP="002703CF">
            <w:pPr>
              <w:pStyle w:val="BodyTextIndent"/>
              <w:ind w:left="0"/>
              <w:rPr>
                <w:b/>
                <w:sz w:val="22"/>
                <w:szCs w:val="22"/>
              </w:rPr>
            </w:pPr>
          </w:p>
        </w:tc>
      </w:tr>
    </w:tbl>
    <w:p w:rsidR="003675A5" w:rsidRDefault="003675A5"/>
    <w:sectPr w:rsidR="003675A5" w:rsidSect="006425C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94" w:rsidRDefault="00800694" w:rsidP="00943D4E">
      <w:r>
        <w:separator/>
      </w:r>
    </w:p>
  </w:endnote>
  <w:endnote w:type="continuationSeparator" w:id="0">
    <w:p w:rsidR="00800694" w:rsidRDefault="00800694" w:rsidP="0094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10" w:rsidRPr="00295C6F" w:rsidRDefault="00B02F10">
    <w:pPr>
      <w:pStyle w:val="Footer"/>
      <w:rPr>
        <w:rFonts w:ascii="Times New Roman" w:hAnsi="Times New Roman"/>
        <w:sz w:val="20"/>
        <w:szCs w:val="20"/>
      </w:rPr>
    </w:pPr>
    <w:r w:rsidRPr="00295C6F">
      <w:rPr>
        <w:rFonts w:ascii="Times New Roman" w:hAnsi="Times New Roman"/>
        <w:sz w:val="20"/>
        <w:szCs w:val="20"/>
      </w:rPr>
      <w:ptab w:relativeTo="margin" w:alignment="center" w:leader="none"/>
    </w:r>
    <w:r w:rsidRPr="00295C6F">
      <w:rPr>
        <w:rFonts w:ascii="Times New Roman" w:hAnsi="Times New Roman"/>
        <w:sz w:val="20"/>
        <w:szCs w:val="20"/>
      </w:rPr>
      <w:t>Massachusetts Department of Elementary and Secondary Education</w:t>
    </w:r>
    <w:r w:rsidRPr="00295C6F">
      <w:rPr>
        <w:rFonts w:ascii="Times New Roman" w:hAnsi="Times New Roman"/>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94" w:rsidRDefault="00800694" w:rsidP="00943D4E">
      <w:r>
        <w:separator/>
      </w:r>
    </w:p>
  </w:footnote>
  <w:footnote w:type="continuationSeparator" w:id="0">
    <w:p w:rsidR="00800694" w:rsidRDefault="00800694" w:rsidP="00943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1D8D"/>
    <w:multiLevelType w:val="hybridMultilevel"/>
    <w:tmpl w:val="D8560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F6173E"/>
    <w:multiLevelType w:val="hybridMultilevel"/>
    <w:tmpl w:val="CDCA4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D5"/>
    <w:rsid w:val="000011CB"/>
    <w:rsid w:val="00002D53"/>
    <w:rsid w:val="00026005"/>
    <w:rsid w:val="00026B2A"/>
    <w:rsid w:val="000410A6"/>
    <w:rsid w:val="00065FE1"/>
    <w:rsid w:val="00074059"/>
    <w:rsid w:val="00080370"/>
    <w:rsid w:val="000B0A42"/>
    <w:rsid w:val="000C3064"/>
    <w:rsid w:val="0010691E"/>
    <w:rsid w:val="0011227B"/>
    <w:rsid w:val="00113472"/>
    <w:rsid w:val="00116693"/>
    <w:rsid w:val="00144A48"/>
    <w:rsid w:val="00145E0F"/>
    <w:rsid w:val="00153FE7"/>
    <w:rsid w:val="001C39EE"/>
    <w:rsid w:val="00202BEB"/>
    <w:rsid w:val="002526EA"/>
    <w:rsid w:val="00253973"/>
    <w:rsid w:val="002703CF"/>
    <w:rsid w:val="0028582B"/>
    <w:rsid w:val="00295C6F"/>
    <w:rsid w:val="002C2AA5"/>
    <w:rsid w:val="002C4579"/>
    <w:rsid w:val="002D0258"/>
    <w:rsid w:val="00357B0A"/>
    <w:rsid w:val="00366FB0"/>
    <w:rsid w:val="003675A5"/>
    <w:rsid w:val="00395F46"/>
    <w:rsid w:val="003A784B"/>
    <w:rsid w:val="003C3C08"/>
    <w:rsid w:val="0040035F"/>
    <w:rsid w:val="0041420F"/>
    <w:rsid w:val="00416280"/>
    <w:rsid w:val="0043012B"/>
    <w:rsid w:val="00441F7F"/>
    <w:rsid w:val="00473DBC"/>
    <w:rsid w:val="004B22EB"/>
    <w:rsid w:val="004D14B1"/>
    <w:rsid w:val="0050497A"/>
    <w:rsid w:val="00542743"/>
    <w:rsid w:val="0054310D"/>
    <w:rsid w:val="005515CC"/>
    <w:rsid w:val="00554308"/>
    <w:rsid w:val="00574AEE"/>
    <w:rsid w:val="005A3EB3"/>
    <w:rsid w:val="005C3A8A"/>
    <w:rsid w:val="005C3E37"/>
    <w:rsid w:val="005E2FBC"/>
    <w:rsid w:val="005E778D"/>
    <w:rsid w:val="0061595D"/>
    <w:rsid w:val="00624A7E"/>
    <w:rsid w:val="006425C9"/>
    <w:rsid w:val="006B738A"/>
    <w:rsid w:val="006B7934"/>
    <w:rsid w:val="006D06BF"/>
    <w:rsid w:val="006F0470"/>
    <w:rsid w:val="006F7776"/>
    <w:rsid w:val="00715128"/>
    <w:rsid w:val="007268AC"/>
    <w:rsid w:val="00800694"/>
    <w:rsid w:val="00856EE3"/>
    <w:rsid w:val="0086048F"/>
    <w:rsid w:val="00871141"/>
    <w:rsid w:val="008747AB"/>
    <w:rsid w:val="00881D09"/>
    <w:rsid w:val="008C6665"/>
    <w:rsid w:val="008E0C52"/>
    <w:rsid w:val="008E2FDF"/>
    <w:rsid w:val="00913992"/>
    <w:rsid w:val="00943D4E"/>
    <w:rsid w:val="00947353"/>
    <w:rsid w:val="0097173F"/>
    <w:rsid w:val="009A224A"/>
    <w:rsid w:val="009B3D10"/>
    <w:rsid w:val="009C4AE5"/>
    <w:rsid w:val="009C4ED5"/>
    <w:rsid w:val="00A03CCC"/>
    <w:rsid w:val="00A17C6A"/>
    <w:rsid w:val="00A34ED3"/>
    <w:rsid w:val="00B02F10"/>
    <w:rsid w:val="00B04AF7"/>
    <w:rsid w:val="00B62FA6"/>
    <w:rsid w:val="00B6632D"/>
    <w:rsid w:val="00B66589"/>
    <w:rsid w:val="00BD0025"/>
    <w:rsid w:val="00BE512F"/>
    <w:rsid w:val="00C12B20"/>
    <w:rsid w:val="00C249D7"/>
    <w:rsid w:val="00C27985"/>
    <w:rsid w:val="00C30C8D"/>
    <w:rsid w:val="00C67288"/>
    <w:rsid w:val="00C86AA4"/>
    <w:rsid w:val="00CD2EC7"/>
    <w:rsid w:val="00D84DA7"/>
    <w:rsid w:val="00DA137C"/>
    <w:rsid w:val="00DA6AC0"/>
    <w:rsid w:val="00DC0DBF"/>
    <w:rsid w:val="00DF4ADD"/>
    <w:rsid w:val="00E20E51"/>
    <w:rsid w:val="00E20FE2"/>
    <w:rsid w:val="00E72B81"/>
    <w:rsid w:val="00E758AC"/>
    <w:rsid w:val="00EA2A75"/>
    <w:rsid w:val="00EA69A1"/>
    <w:rsid w:val="00EB20C1"/>
    <w:rsid w:val="00ED78C1"/>
    <w:rsid w:val="00EE7691"/>
    <w:rsid w:val="00EF4708"/>
    <w:rsid w:val="00F06712"/>
    <w:rsid w:val="00F265A5"/>
    <w:rsid w:val="00F72480"/>
    <w:rsid w:val="00F9483E"/>
    <w:rsid w:val="00FB602A"/>
    <w:rsid w:val="00FC6DD1"/>
    <w:rsid w:val="00FD551F"/>
    <w:rsid w:val="00FE10A5"/>
    <w:rsid w:val="00FE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D5"/>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09"/>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F72480"/>
    <w:rPr>
      <w:i/>
    </w:rPr>
  </w:style>
  <w:style w:type="paragraph" w:styleId="Header">
    <w:name w:val="header"/>
    <w:basedOn w:val="Normal"/>
    <w:link w:val="HeaderChar"/>
    <w:rsid w:val="00943D4E"/>
    <w:pPr>
      <w:tabs>
        <w:tab w:val="center" w:pos="4680"/>
        <w:tab w:val="right" w:pos="9360"/>
      </w:tabs>
    </w:pPr>
  </w:style>
  <w:style w:type="character" w:customStyle="1" w:styleId="HeaderChar">
    <w:name w:val="Header Char"/>
    <w:basedOn w:val="DefaultParagraphFont"/>
    <w:link w:val="Header"/>
    <w:rsid w:val="00943D4E"/>
    <w:rPr>
      <w:rFonts w:ascii="Calibri" w:eastAsiaTheme="minorHAnsi" w:hAnsi="Calibri"/>
      <w:sz w:val="22"/>
      <w:szCs w:val="22"/>
    </w:rPr>
  </w:style>
  <w:style w:type="paragraph" w:styleId="Footer">
    <w:name w:val="footer"/>
    <w:basedOn w:val="Normal"/>
    <w:link w:val="FooterChar"/>
    <w:rsid w:val="00943D4E"/>
    <w:pPr>
      <w:tabs>
        <w:tab w:val="center" w:pos="4680"/>
        <w:tab w:val="right" w:pos="9360"/>
      </w:tabs>
    </w:pPr>
  </w:style>
  <w:style w:type="character" w:customStyle="1" w:styleId="FooterChar">
    <w:name w:val="Footer Char"/>
    <w:basedOn w:val="DefaultParagraphFont"/>
    <w:link w:val="Footer"/>
    <w:rsid w:val="00943D4E"/>
    <w:rPr>
      <w:rFonts w:ascii="Calibri" w:eastAsiaTheme="minorHAnsi" w:hAnsi="Calibri"/>
      <w:sz w:val="22"/>
      <w:szCs w:val="22"/>
    </w:rPr>
  </w:style>
  <w:style w:type="paragraph" w:styleId="BalloonText">
    <w:name w:val="Balloon Text"/>
    <w:basedOn w:val="Normal"/>
    <w:link w:val="BalloonTextChar"/>
    <w:rsid w:val="00943D4E"/>
    <w:rPr>
      <w:rFonts w:ascii="Tahoma" w:hAnsi="Tahoma" w:cs="Tahoma"/>
      <w:sz w:val="16"/>
      <w:szCs w:val="16"/>
    </w:rPr>
  </w:style>
  <w:style w:type="character" w:customStyle="1" w:styleId="BalloonTextChar">
    <w:name w:val="Balloon Text Char"/>
    <w:basedOn w:val="DefaultParagraphFont"/>
    <w:link w:val="BalloonText"/>
    <w:rsid w:val="00943D4E"/>
    <w:rPr>
      <w:rFonts w:ascii="Tahoma" w:eastAsiaTheme="minorHAnsi" w:hAnsi="Tahoma" w:cs="Tahoma"/>
      <w:sz w:val="16"/>
      <w:szCs w:val="16"/>
    </w:rPr>
  </w:style>
  <w:style w:type="paragraph" w:customStyle="1" w:styleId="Body">
    <w:name w:val="Body"/>
    <w:basedOn w:val="Normal"/>
    <w:link w:val="BodyChar"/>
    <w:rsid w:val="00D84DA7"/>
    <w:pPr>
      <w:spacing w:after="120"/>
    </w:pPr>
    <w:rPr>
      <w:rFonts w:ascii="Times New Roman" w:eastAsia="Times New Roman" w:hAnsi="Times New Roman"/>
      <w:sz w:val="24"/>
      <w:szCs w:val="24"/>
    </w:rPr>
  </w:style>
  <w:style w:type="character" w:customStyle="1" w:styleId="BodyChar">
    <w:name w:val="Body Char"/>
    <w:basedOn w:val="DefaultParagraphFont"/>
    <w:link w:val="Body"/>
    <w:rsid w:val="00D84DA7"/>
    <w:rPr>
      <w:sz w:val="24"/>
      <w:szCs w:val="24"/>
    </w:rPr>
  </w:style>
  <w:style w:type="paragraph" w:styleId="BodyTextIndent">
    <w:name w:val="Body Text Indent"/>
    <w:basedOn w:val="Normal"/>
    <w:link w:val="BodyTextIndentChar"/>
    <w:rsid w:val="002703CF"/>
    <w:pPr>
      <w:widowControl w:val="0"/>
      <w:autoSpaceDE w:val="0"/>
      <w:autoSpaceDN w:val="0"/>
      <w:adjustRightInd w:val="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703CF"/>
    <w:rPr>
      <w:sz w:val="24"/>
      <w:szCs w:val="24"/>
    </w:rPr>
  </w:style>
  <w:style w:type="table" w:styleId="TableGrid">
    <w:name w:val="Table Grid"/>
    <w:basedOn w:val="TableNormal"/>
    <w:rsid w:val="002703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D5"/>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09"/>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F72480"/>
    <w:rPr>
      <w:i/>
    </w:rPr>
  </w:style>
  <w:style w:type="paragraph" w:styleId="Header">
    <w:name w:val="header"/>
    <w:basedOn w:val="Normal"/>
    <w:link w:val="HeaderChar"/>
    <w:rsid w:val="00943D4E"/>
    <w:pPr>
      <w:tabs>
        <w:tab w:val="center" w:pos="4680"/>
        <w:tab w:val="right" w:pos="9360"/>
      </w:tabs>
    </w:pPr>
  </w:style>
  <w:style w:type="character" w:customStyle="1" w:styleId="HeaderChar">
    <w:name w:val="Header Char"/>
    <w:basedOn w:val="DefaultParagraphFont"/>
    <w:link w:val="Header"/>
    <w:rsid w:val="00943D4E"/>
    <w:rPr>
      <w:rFonts w:ascii="Calibri" w:eastAsiaTheme="minorHAnsi" w:hAnsi="Calibri"/>
      <w:sz w:val="22"/>
      <w:szCs w:val="22"/>
    </w:rPr>
  </w:style>
  <w:style w:type="paragraph" w:styleId="Footer">
    <w:name w:val="footer"/>
    <w:basedOn w:val="Normal"/>
    <w:link w:val="FooterChar"/>
    <w:rsid w:val="00943D4E"/>
    <w:pPr>
      <w:tabs>
        <w:tab w:val="center" w:pos="4680"/>
        <w:tab w:val="right" w:pos="9360"/>
      </w:tabs>
    </w:pPr>
  </w:style>
  <w:style w:type="character" w:customStyle="1" w:styleId="FooterChar">
    <w:name w:val="Footer Char"/>
    <w:basedOn w:val="DefaultParagraphFont"/>
    <w:link w:val="Footer"/>
    <w:rsid w:val="00943D4E"/>
    <w:rPr>
      <w:rFonts w:ascii="Calibri" w:eastAsiaTheme="minorHAnsi" w:hAnsi="Calibri"/>
      <w:sz w:val="22"/>
      <w:szCs w:val="22"/>
    </w:rPr>
  </w:style>
  <w:style w:type="paragraph" w:styleId="BalloonText">
    <w:name w:val="Balloon Text"/>
    <w:basedOn w:val="Normal"/>
    <w:link w:val="BalloonTextChar"/>
    <w:rsid w:val="00943D4E"/>
    <w:rPr>
      <w:rFonts w:ascii="Tahoma" w:hAnsi="Tahoma" w:cs="Tahoma"/>
      <w:sz w:val="16"/>
      <w:szCs w:val="16"/>
    </w:rPr>
  </w:style>
  <w:style w:type="character" w:customStyle="1" w:styleId="BalloonTextChar">
    <w:name w:val="Balloon Text Char"/>
    <w:basedOn w:val="DefaultParagraphFont"/>
    <w:link w:val="BalloonText"/>
    <w:rsid w:val="00943D4E"/>
    <w:rPr>
      <w:rFonts w:ascii="Tahoma" w:eastAsiaTheme="minorHAnsi" w:hAnsi="Tahoma" w:cs="Tahoma"/>
      <w:sz w:val="16"/>
      <w:szCs w:val="16"/>
    </w:rPr>
  </w:style>
  <w:style w:type="paragraph" w:customStyle="1" w:styleId="Body">
    <w:name w:val="Body"/>
    <w:basedOn w:val="Normal"/>
    <w:link w:val="BodyChar"/>
    <w:rsid w:val="00D84DA7"/>
    <w:pPr>
      <w:spacing w:after="120"/>
    </w:pPr>
    <w:rPr>
      <w:rFonts w:ascii="Times New Roman" w:eastAsia="Times New Roman" w:hAnsi="Times New Roman"/>
      <w:sz w:val="24"/>
      <w:szCs w:val="24"/>
    </w:rPr>
  </w:style>
  <w:style w:type="character" w:customStyle="1" w:styleId="BodyChar">
    <w:name w:val="Body Char"/>
    <w:basedOn w:val="DefaultParagraphFont"/>
    <w:link w:val="Body"/>
    <w:rsid w:val="00D84DA7"/>
    <w:rPr>
      <w:sz w:val="24"/>
      <w:szCs w:val="24"/>
    </w:rPr>
  </w:style>
  <w:style w:type="paragraph" w:styleId="BodyTextIndent">
    <w:name w:val="Body Text Indent"/>
    <w:basedOn w:val="Normal"/>
    <w:link w:val="BodyTextIndentChar"/>
    <w:rsid w:val="002703CF"/>
    <w:pPr>
      <w:widowControl w:val="0"/>
      <w:autoSpaceDE w:val="0"/>
      <w:autoSpaceDN w:val="0"/>
      <w:adjustRightInd w:val="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703CF"/>
    <w:rPr>
      <w:sz w:val="24"/>
      <w:szCs w:val="24"/>
    </w:rPr>
  </w:style>
  <w:style w:type="table" w:styleId="TableGrid">
    <w:name w:val="Table Grid"/>
    <w:basedOn w:val="TableNormal"/>
    <w:rsid w:val="002703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Excel Academy Charter School Amendment Request Summary, January 2014</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Academy Charter School Amendment Request Summary, January 2014</dc:title>
  <dc:subject>Excel Academy Charter School Amendment Request</dc:subject>
  <dc:creator>ESE</dc:creator>
  <cp:lastModifiedBy>ESE</cp:lastModifiedBy>
  <cp:revision>2</cp:revision>
  <cp:lastPrinted>2014-01-02T15:09:00Z</cp:lastPrinted>
  <dcterms:created xsi:type="dcterms:W3CDTF">2014-01-24T21:27:00Z</dcterms:created>
  <dcterms:modified xsi:type="dcterms:W3CDTF">2014-01-24T21:27:00Z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2014</vt:lpwstr>
  </property>
</Properties>
</file>