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56" w:rsidRPr="00CE73DE" w:rsidRDefault="00842A3C" w:rsidP="00842A3C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OLE_LINK1"/>
      <w:bookmarkStart w:id="1" w:name="OLE_LINK2"/>
      <w:bookmarkStart w:id="2" w:name="_GoBack"/>
      <w:bookmarkEnd w:id="2"/>
      <w:r w:rsidRPr="00CE73DE">
        <w:rPr>
          <w:rFonts w:asciiTheme="minorHAnsi" w:hAnsiTheme="minorHAnsi"/>
          <w:b/>
          <w:sz w:val="22"/>
          <w:szCs w:val="22"/>
        </w:rPr>
        <w:t xml:space="preserve">Massachusetts Kindergarten Entry Assessment </w:t>
      </w:r>
      <w:r w:rsidR="00F8566B" w:rsidRPr="00CE73DE">
        <w:rPr>
          <w:rFonts w:asciiTheme="minorHAnsi" w:hAnsiTheme="minorHAnsi"/>
          <w:b/>
          <w:sz w:val="22"/>
          <w:szCs w:val="22"/>
        </w:rPr>
        <w:t>(MKEA)</w:t>
      </w:r>
      <w:r w:rsidR="00F8566B">
        <w:rPr>
          <w:rFonts w:asciiTheme="minorHAnsi" w:hAnsiTheme="minorHAnsi"/>
          <w:b/>
          <w:sz w:val="22"/>
          <w:szCs w:val="22"/>
        </w:rPr>
        <w:t xml:space="preserve"> </w:t>
      </w:r>
      <w:r w:rsidRPr="00CE73DE">
        <w:rPr>
          <w:rFonts w:asciiTheme="minorHAnsi" w:hAnsiTheme="minorHAnsi"/>
          <w:b/>
          <w:sz w:val="22"/>
          <w:szCs w:val="22"/>
        </w:rPr>
        <w:t xml:space="preserve">Initiative </w:t>
      </w:r>
      <w:r w:rsidR="003345DA">
        <w:rPr>
          <w:rFonts w:asciiTheme="minorHAnsi" w:hAnsiTheme="minorHAnsi"/>
          <w:b/>
          <w:sz w:val="22"/>
          <w:szCs w:val="22"/>
        </w:rPr>
        <w:t>Overview</w:t>
      </w:r>
    </w:p>
    <w:bookmarkEnd w:id="0"/>
    <w:bookmarkEnd w:id="1"/>
    <w:p w:rsidR="00842A3C" w:rsidRPr="00CE73DE" w:rsidRDefault="00842A3C">
      <w:pPr>
        <w:rPr>
          <w:rFonts w:asciiTheme="minorHAnsi" w:hAnsiTheme="minorHAnsi"/>
          <w:sz w:val="22"/>
          <w:szCs w:val="22"/>
        </w:rPr>
      </w:pPr>
    </w:p>
    <w:p w:rsidR="00842A3C" w:rsidRPr="00CE73DE" w:rsidRDefault="00842A3C" w:rsidP="00842A3C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CE73DE">
        <w:rPr>
          <w:rFonts w:asciiTheme="minorHAnsi" w:eastAsiaTheme="minorHAnsi" w:hAnsiTheme="minorHAnsi" w:cstheme="minorBidi"/>
          <w:sz w:val="22"/>
          <w:szCs w:val="22"/>
        </w:rPr>
        <w:t>The Massachusetts Kindergarten Entry Assessment (MKEA), a Race-to-the-Top Early Learning Challenge Grant initiative, is a</w:t>
      </w:r>
      <w:r w:rsidR="00F856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collaborative endeavor between </w:t>
      </w:r>
      <w:r w:rsidR="00F8566B">
        <w:rPr>
          <w:rFonts w:asciiTheme="minorHAnsi" w:eastAsiaTheme="minorHAnsi" w:hAnsiTheme="minorHAnsi" w:cstheme="minorBidi"/>
          <w:sz w:val="22"/>
          <w:szCs w:val="22"/>
        </w:rPr>
        <w:t>the Departments of Early Education and Care (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>EEC</w:t>
      </w:r>
      <w:r w:rsidR="00F8566B">
        <w:rPr>
          <w:rFonts w:asciiTheme="minorHAnsi" w:eastAsiaTheme="minorHAnsi" w:hAnsiTheme="minorHAnsi" w:cstheme="minorBidi"/>
          <w:sz w:val="22"/>
          <w:szCs w:val="22"/>
        </w:rPr>
        <w:t>)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F8566B">
        <w:rPr>
          <w:rFonts w:asciiTheme="minorHAnsi" w:eastAsiaTheme="minorHAnsi" w:hAnsiTheme="minorHAnsi" w:cstheme="minorBidi"/>
          <w:sz w:val="22"/>
          <w:szCs w:val="22"/>
        </w:rPr>
        <w:t>Elementary and Secondary Education (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>ESE</w:t>
      </w:r>
      <w:r w:rsidR="00F8566B">
        <w:rPr>
          <w:rFonts w:asciiTheme="minorHAnsi" w:eastAsiaTheme="minorHAnsi" w:hAnsiTheme="minorHAnsi" w:cstheme="minorBidi"/>
          <w:sz w:val="22"/>
          <w:szCs w:val="22"/>
        </w:rPr>
        <w:t>)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 that supports the use of formative assessment in kindergarten classroom</w:t>
      </w:r>
      <w:r w:rsidR="009578FD">
        <w:rPr>
          <w:rFonts w:asciiTheme="minorHAnsi" w:eastAsiaTheme="minorHAnsi" w:hAnsiTheme="minorHAnsi" w:cstheme="minorBidi"/>
          <w:sz w:val="22"/>
          <w:szCs w:val="22"/>
        </w:rPr>
        <w:t>s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 xml:space="preserve">. While the national goal of </w:t>
      </w:r>
      <w:r w:rsidR="009578FD">
        <w:rPr>
          <w:rFonts w:asciiTheme="minorHAnsi" w:eastAsiaTheme="minorHAnsi" w:hAnsiTheme="minorHAnsi" w:cstheme="minorBidi"/>
          <w:sz w:val="22"/>
          <w:szCs w:val="22"/>
        </w:rPr>
        <w:t xml:space="preserve">Kindergarten Entry Assessments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 xml:space="preserve">was for states to build a system of measuring school readiness, Massachusetts </w:t>
      </w:r>
      <w:r w:rsidR="009578FD">
        <w:rPr>
          <w:rFonts w:asciiTheme="minorHAnsi" w:eastAsiaTheme="minorHAnsi" w:hAnsiTheme="minorHAnsi" w:cstheme="minorBidi"/>
          <w:sz w:val="22"/>
          <w:szCs w:val="22"/>
        </w:rPr>
        <w:t xml:space="preserve">chose to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 xml:space="preserve">develop a system that would provide educators with data to strengthen their 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 understanding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 xml:space="preserve">of 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children’s development and learning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>across developmental domains in order to better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 individualiz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>e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 teaching and learning for kindergarten students.  </w:t>
      </w:r>
    </w:p>
    <w:p w:rsidR="00842A3C" w:rsidRPr="00CE73DE" w:rsidRDefault="00842A3C" w:rsidP="00842A3C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42A3C" w:rsidRPr="00CE73DE" w:rsidRDefault="00D814B0" w:rsidP="00842A3C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Districts involved with t</w:t>
      </w:r>
      <w:r w:rsidR="00842A3C" w:rsidRPr="00CE73DE">
        <w:rPr>
          <w:rFonts w:asciiTheme="minorHAnsi" w:eastAsiaTheme="minorHAnsi" w:hAnsiTheme="minorHAnsi" w:cstheme="minorBidi"/>
          <w:sz w:val="22"/>
          <w:szCs w:val="22"/>
        </w:rPr>
        <w:t xml:space="preserve">he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first two Cohorts of the </w:t>
      </w:r>
      <w:r w:rsidR="00842A3C" w:rsidRPr="00CE73DE">
        <w:rPr>
          <w:rFonts w:asciiTheme="minorHAnsi" w:eastAsiaTheme="minorHAnsi" w:hAnsiTheme="minorHAnsi" w:cstheme="minorBidi"/>
          <w:sz w:val="22"/>
          <w:szCs w:val="22"/>
        </w:rPr>
        <w:t xml:space="preserve">MKEA initiative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are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>us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ing </w:t>
      </w:r>
      <w:r w:rsidR="009578FD">
        <w:rPr>
          <w:rFonts w:asciiTheme="minorHAnsi" w:eastAsiaTheme="minorHAnsi" w:hAnsiTheme="minorHAnsi" w:cstheme="minorBidi"/>
          <w:sz w:val="22"/>
          <w:szCs w:val="22"/>
        </w:rPr>
        <w:t xml:space="preserve">either the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 xml:space="preserve">Work Sampling System (published by Pearson) </w:t>
      </w:r>
      <w:r w:rsidR="009578FD">
        <w:rPr>
          <w:rFonts w:asciiTheme="minorHAnsi" w:eastAsiaTheme="minorHAnsi" w:hAnsiTheme="minorHAnsi" w:cstheme="minorBidi"/>
          <w:sz w:val="22"/>
          <w:szCs w:val="22"/>
        </w:rPr>
        <w:t xml:space="preserve">or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 xml:space="preserve">the Gold system (published by Teaching Strategies).  </w:t>
      </w:r>
      <w:r w:rsidR="003345DA">
        <w:rPr>
          <w:rFonts w:asciiTheme="minorHAnsi" w:eastAsiaTheme="minorHAnsi" w:hAnsiTheme="minorHAnsi" w:cstheme="minorBidi"/>
          <w:sz w:val="22"/>
          <w:szCs w:val="22"/>
        </w:rPr>
        <w:t>MKEA Cohort 3 districts will all be using the Gold system</w:t>
      </w:r>
      <w:r w:rsidR="009578FD">
        <w:rPr>
          <w:rFonts w:asciiTheme="minorHAnsi" w:eastAsiaTheme="minorHAnsi" w:hAnsiTheme="minorHAnsi" w:cstheme="minorBidi"/>
          <w:sz w:val="22"/>
          <w:szCs w:val="22"/>
        </w:rPr>
        <w:t xml:space="preserve"> (with training during 2014 and assessment implementation beginning in the 2014-15 school </w:t>
      </w:r>
      <w:proofErr w:type="gramStart"/>
      <w:r w:rsidR="009578FD">
        <w:rPr>
          <w:rFonts w:asciiTheme="minorHAnsi" w:eastAsiaTheme="minorHAnsi" w:hAnsiTheme="minorHAnsi" w:cstheme="minorBidi"/>
          <w:sz w:val="22"/>
          <w:szCs w:val="22"/>
        </w:rPr>
        <w:t>year</w:t>
      </w:r>
      <w:proofErr w:type="gramEnd"/>
      <w:r w:rsidR="009578FD">
        <w:rPr>
          <w:rFonts w:asciiTheme="minorHAnsi" w:eastAsiaTheme="minorHAnsi" w:hAnsiTheme="minorHAnsi" w:cstheme="minorBidi"/>
          <w:sz w:val="22"/>
          <w:szCs w:val="22"/>
        </w:rPr>
        <w:t>)</w:t>
      </w:r>
      <w:r w:rsidR="003345D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>The</w:t>
      </w:r>
      <w:r w:rsidR="009578FD">
        <w:rPr>
          <w:rFonts w:asciiTheme="minorHAnsi" w:eastAsiaTheme="minorHAnsi" w:hAnsiTheme="minorHAnsi" w:cstheme="minorBidi"/>
          <w:sz w:val="22"/>
          <w:szCs w:val="22"/>
        </w:rPr>
        <w:t xml:space="preserve"> two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 xml:space="preserve"> tools were selected to provide districts, schools and educators with the following benefits</w:t>
      </w:r>
      <w:r w:rsidR="00842A3C" w:rsidRPr="00CE73DE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842A3C" w:rsidRPr="00CE73DE" w:rsidRDefault="00842A3C" w:rsidP="00842A3C">
      <w:pPr>
        <w:numPr>
          <w:ilvl w:val="0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E73DE">
        <w:rPr>
          <w:rFonts w:asciiTheme="minorHAnsi" w:eastAsiaTheme="minorHAnsi" w:hAnsiTheme="minorHAnsi" w:cstheme="minorBidi"/>
          <w:sz w:val="22"/>
          <w:szCs w:val="22"/>
        </w:rPr>
        <w:t>Assess</w:t>
      </w:r>
      <w:r w:rsidR="00F51E82">
        <w:rPr>
          <w:rFonts w:asciiTheme="minorHAnsi" w:eastAsiaTheme="minorHAnsi" w:hAnsiTheme="minorHAnsi" w:cstheme="minorBidi"/>
          <w:sz w:val="22"/>
          <w:szCs w:val="22"/>
        </w:rPr>
        <w:t>ing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 children’s growth and learning across all developmental domains (e.g. cognitive, physical, social, emotional);</w:t>
      </w:r>
    </w:p>
    <w:p w:rsidR="00842A3C" w:rsidRPr="00CE73DE" w:rsidRDefault="00842A3C" w:rsidP="00842A3C">
      <w:pPr>
        <w:numPr>
          <w:ilvl w:val="0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E73DE">
        <w:rPr>
          <w:rFonts w:asciiTheme="minorHAnsi" w:eastAsiaTheme="minorHAnsi" w:hAnsiTheme="minorHAnsi" w:cstheme="minorBidi"/>
          <w:sz w:val="22"/>
          <w:szCs w:val="22"/>
        </w:rPr>
        <w:t>Inform</w:t>
      </w:r>
      <w:r w:rsidR="00F51E82">
        <w:rPr>
          <w:rFonts w:asciiTheme="minorHAnsi" w:eastAsiaTheme="minorHAnsi" w:hAnsiTheme="minorHAnsi" w:cstheme="minorBidi"/>
          <w:sz w:val="22"/>
          <w:szCs w:val="22"/>
        </w:rPr>
        <w:t>ing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 instruction and strengthen professional development, leading to more individualized teaching and learning; and</w:t>
      </w:r>
    </w:p>
    <w:p w:rsidR="00842A3C" w:rsidRPr="00CE73DE" w:rsidRDefault="00842A3C" w:rsidP="00842A3C">
      <w:pPr>
        <w:numPr>
          <w:ilvl w:val="0"/>
          <w:numId w:val="1"/>
        </w:num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E73DE">
        <w:rPr>
          <w:rFonts w:asciiTheme="minorHAnsi" w:eastAsiaTheme="minorHAnsi" w:hAnsiTheme="minorHAnsi" w:cstheme="minorBidi"/>
          <w:sz w:val="22"/>
          <w:szCs w:val="22"/>
        </w:rPr>
        <w:t>Provid</w:t>
      </w:r>
      <w:r w:rsidR="00F51E82">
        <w:rPr>
          <w:rFonts w:asciiTheme="minorHAnsi" w:eastAsiaTheme="minorHAnsi" w:hAnsiTheme="minorHAnsi" w:cstheme="minorBidi"/>
          <w:sz w:val="22"/>
          <w:szCs w:val="22"/>
        </w:rPr>
        <w:t>ing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 schools with new sources of data to share with families through report cards and other forms of communication.</w:t>
      </w:r>
    </w:p>
    <w:p w:rsidR="00842A3C" w:rsidRDefault="00842A3C" w:rsidP="00842A3C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842A3C" w:rsidRDefault="00842A3C" w:rsidP="00842A3C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Ultimately,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>over the 4 years of the Race-to-the-Top Early Learning Challenge Grant</w:t>
      </w:r>
      <w:r w:rsidR="003345DA">
        <w:rPr>
          <w:rFonts w:asciiTheme="minorHAnsi" w:eastAsiaTheme="minorHAnsi" w:hAnsiTheme="minorHAnsi" w:cstheme="minorBidi"/>
          <w:sz w:val="22"/>
          <w:szCs w:val="22"/>
        </w:rPr>
        <w:t xml:space="preserve"> (2012-2016)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CE73DE">
        <w:rPr>
          <w:rFonts w:asciiTheme="minorHAnsi" w:eastAsiaTheme="minorHAnsi" w:hAnsiTheme="minorHAnsi" w:cstheme="minorBidi"/>
          <w:sz w:val="22"/>
          <w:szCs w:val="22"/>
        </w:rPr>
        <w:t xml:space="preserve">the goal is to engage all schools that serve kindergarten students in </w:t>
      </w:r>
      <w:r w:rsidR="00CE73DE" w:rsidRPr="00CE73DE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3345DA">
        <w:rPr>
          <w:rFonts w:asciiTheme="minorHAnsi" w:eastAsiaTheme="minorHAnsi" w:hAnsiTheme="minorHAnsi" w:cstheme="minorBidi"/>
          <w:sz w:val="22"/>
          <w:szCs w:val="22"/>
        </w:rPr>
        <w:t>M</w:t>
      </w:r>
      <w:r w:rsidR="00CE73DE" w:rsidRPr="00CE73DE">
        <w:rPr>
          <w:rFonts w:asciiTheme="minorHAnsi" w:eastAsiaTheme="minorHAnsi" w:hAnsiTheme="minorHAnsi" w:cstheme="minorBidi"/>
          <w:sz w:val="22"/>
          <w:szCs w:val="22"/>
        </w:rPr>
        <w:t xml:space="preserve">KEA initiative.  </w:t>
      </w:r>
      <w:r w:rsidR="00F51E82">
        <w:rPr>
          <w:rFonts w:asciiTheme="minorHAnsi" w:eastAsiaTheme="minorHAnsi" w:hAnsiTheme="minorHAnsi" w:cstheme="minorBidi"/>
          <w:sz w:val="22"/>
          <w:szCs w:val="22"/>
        </w:rPr>
        <w:t>Participating s</w:t>
      </w:r>
      <w:r w:rsidR="00F51E82" w:rsidRPr="00CE73DE">
        <w:rPr>
          <w:rFonts w:asciiTheme="minorHAnsi" w:eastAsiaTheme="minorHAnsi" w:hAnsiTheme="minorHAnsi" w:cstheme="minorBidi"/>
          <w:sz w:val="22"/>
          <w:szCs w:val="22"/>
        </w:rPr>
        <w:t xml:space="preserve">chool </w:t>
      </w:r>
      <w:r w:rsidR="00CE73DE" w:rsidRPr="00CE73DE">
        <w:rPr>
          <w:rFonts w:asciiTheme="minorHAnsi" w:eastAsiaTheme="minorHAnsi" w:hAnsiTheme="minorHAnsi" w:cstheme="minorBidi"/>
          <w:sz w:val="22"/>
          <w:szCs w:val="22"/>
        </w:rPr>
        <w:t xml:space="preserve">districts </w:t>
      </w:r>
      <w:r w:rsidR="00CE73DE">
        <w:rPr>
          <w:rFonts w:asciiTheme="minorHAnsi" w:eastAsiaTheme="minorHAnsi" w:hAnsiTheme="minorHAnsi" w:cstheme="minorBidi"/>
          <w:sz w:val="22"/>
          <w:szCs w:val="22"/>
        </w:rPr>
        <w:t xml:space="preserve">are asked to </w:t>
      </w:r>
      <w:r w:rsidR="00CE73DE" w:rsidRPr="00CE73DE">
        <w:rPr>
          <w:rFonts w:asciiTheme="minorHAnsi" w:eastAsiaTheme="minorHAnsi" w:hAnsiTheme="minorHAnsi" w:cstheme="minorBidi"/>
          <w:sz w:val="22"/>
          <w:szCs w:val="22"/>
        </w:rPr>
        <w:t>assess all kindergarten children across developmental domains, including physical development and social-emotional development, in the fall and in the spring in order to understand progress that children make in their development and learning across the school year.</w:t>
      </w:r>
    </w:p>
    <w:p w:rsidR="00E974F7" w:rsidRDefault="00E974F7" w:rsidP="00842A3C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E974F7" w:rsidRPr="00CE73DE" w:rsidRDefault="00E974F7" w:rsidP="00842A3C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The data will be used at the local level to inform instruction, engage with families</w:t>
      </w:r>
      <w:r w:rsidR="00F51E82">
        <w:rPr>
          <w:rFonts w:asciiTheme="minorHAnsi" w:eastAsiaTheme="minorHAnsi" w:hAnsiTheme="minorHAnsi" w:cstheme="minorBidi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inform other policy considerations related to working with young children.  At the state level, the data will guide policy conversations related to supporting the birth to </w:t>
      </w:r>
      <w:r w:rsidR="00F51E82">
        <w:rPr>
          <w:rFonts w:asciiTheme="minorHAnsi" w:eastAsiaTheme="minorHAnsi" w:hAnsiTheme="minorHAnsi" w:cstheme="minorBidi"/>
          <w:sz w:val="22"/>
          <w:szCs w:val="22"/>
        </w:rPr>
        <w:t xml:space="preserve">age </w:t>
      </w:r>
      <w:r>
        <w:rPr>
          <w:rFonts w:asciiTheme="minorHAnsi" w:eastAsiaTheme="minorHAnsi" w:hAnsiTheme="minorHAnsi" w:cstheme="minorBidi"/>
          <w:sz w:val="22"/>
          <w:szCs w:val="22"/>
        </w:rPr>
        <w:t>five system of services for young children and their families as well as inform conversations related to K-2 standards, curriculum, instruction and assessment practices.</w:t>
      </w:r>
    </w:p>
    <w:p w:rsidR="00CE73DE" w:rsidRPr="00CE73DE" w:rsidRDefault="00CE73DE" w:rsidP="00842A3C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842A3C" w:rsidRDefault="00CE73DE">
      <w:pPr>
        <w:rPr>
          <w:rFonts w:asciiTheme="minorHAnsi" w:hAnsiTheme="minorHAnsi"/>
          <w:sz w:val="22"/>
          <w:szCs w:val="22"/>
        </w:rPr>
      </w:pPr>
      <w:r w:rsidRPr="00CE73DE">
        <w:rPr>
          <w:rFonts w:asciiTheme="minorHAnsi" w:hAnsiTheme="minorHAnsi"/>
          <w:sz w:val="22"/>
          <w:szCs w:val="22"/>
        </w:rPr>
        <w:t>The following plan was developed by EEC and ESE in order to implement the MKEA</w:t>
      </w:r>
      <w:r>
        <w:rPr>
          <w:rFonts w:asciiTheme="minorHAnsi" w:hAnsiTheme="minorHAnsi"/>
          <w:sz w:val="22"/>
          <w:szCs w:val="22"/>
        </w:rPr>
        <w:t xml:space="preserve"> statewide by the 2015-2016 school </w:t>
      </w:r>
      <w:proofErr w:type="gramStart"/>
      <w:r>
        <w:rPr>
          <w:rFonts w:asciiTheme="minorHAnsi" w:hAnsiTheme="minorHAnsi"/>
          <w:sz w:val="22"/>
          <w:szCs w:val="22"/>
        </w:rPr>
        <w:t>year</w:t>
      </w:r>
      <w:proofErr w:type="gramEnd"/>
      <w:r w:rsidR="003345DA">
        <w:rPr>
          <w:rFonts w:asciiTheme="minorHAnsi" w:hAnsiTheme="minorHAnsi"/>
          <w:sz w:val="22"/>
          <w:szCs w:val="22"/>
        </w:rPr>
        <w:t xml:space="preserve"> (Fiscal Year 2016)</w:t>
      </w:r>
      <w:r>
        <w:rPr>
          <w:rFonts w:asciiTheme="minorHAnsi" w:hAnsiTheme="minorHAnsi"/>
          <w:sz w:val="22"/>
          <w:szCs w:val="22"/>
        </w:rPr>
        <w:t>:</w:t>
      </w:r>
    </w:p>
    <w:p w:rsidR="00CE73DE" w:rsidRDefault="00CE73DE" w:rsidP="00CE73DE">
      <w:pPr>
        <w:rPr>
          <w:rFonts w:asciiTheme="minorHAnsi" w:hAnsiTheme="minorHAnsi"/>
          <w:b/>
          <w:bCs/>
          <w:sz w:val="22"/>
          <w:szCs w:val="22"/>
        </w:rPr>
      </w:pPr>
    </w:p>
    <w:p w:rsidR="00CE73DE" w:rsidRPr="00CE73DE" w:rsidRDefault="00817E72" w:rsidP="00CE73D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E73DE">
        <w:rPr>
          <w:rFonts w:asciiTheme="minorHAnsi" w:hAnsiTheme="minorHAnsi"/>
          <w:b/>
          <w:bCs/>
          <w:sz w:val="22"/>
          <w:szCs w:val="22"/>
        </w:rPr>
        <w:t>Year 1</w:t>
      </w:r>
      <w:r w:rsidR="003345DA">
        <w:rPr>
          <w:rFonts w:asciiTheme="minorHAnsi" w:hAnsiTheme="minorHAnsi"/>
          <w:b/>
          <w:bCs/>
          <w:sz w:val="22"/>
          <w:szCs w:val="22"/>
        </w:rPr>
        <w:t xml:space="preserve"> (Cohort 1)</w:t>
      </w:r>
      <w:r w:rsidRPr="00CE73D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5324C2" w:rsidRPr="005324C2">
        <w:rPr>
          <w:rFonts w:asciiTheme="minorHAnsi" w:hAnsiTheme="minorHAnsi"/>
          <w:bCs/>
          <w:sz w:val="22"/>
          <w:szCs w:val="22"/>
        </w:rPr>
        <w:t>306 districts invited; 20 volunteered</w:t>
      </w:r>
      <w:r w:rsidRPr="00CE73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E73DE">
        <w:rPr>
          <w:rFonts w:asciiTheme="minorHAnsi" w:hAnsiTheme="minorHAnsi"/>
          <w:sz w:val="22"/>
          <w:szCs w:val="22"/>
        </w:rPr>
        <w:t>(in progress)</w:t>
      </w:r>
      <w:r w:rsidRPr="00CE73D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E73DE" w:rsidRPr="00CE73DE" w:rsidRDefault="00817E72" w:rsidP="00CE73D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E73DE">
        <w:rPr>
          <w:rFonts w:asciiTheme="minorHAnsi" w:hAnsiTheme="minorHAnsi"/>
          <w:b/>
          <w:bCs/>
          <w:sz w:val="22"/>
          <w:szCs w:val="22"/>
        </w:rPr>
        <w:t>Year 2</w:t>
      </w:r>
      <w:r w:rsidR="003345DA">
        <w:rPr>
          <w:rFonts w:asciiTheme="minorHAnsi" w:hAnsiTheme="minorHAnsi"/>
          <w:b/>
          <w:bCs/>
          <w:sz w:val="22"/>
          <w:szCs w:val="22"/>
        </w:rPr>
        <w:t xml:space="preserve"> (Cohort 2)</w:t>
      </w:r>
      <w:r w:rsidRPr="00CE73D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5324C2" w:rsidRPr="005324C2">
        <w:rPr>
          <w:rFonts w:asciiTheme="minorHAnsi" w:hAnsiTheme="minorHAnsi"/>
          <w:bCs/>
          <w:sz w:val="22"/>
          <w:szCs w:val="22"/>
        </w:rPr>
        <w:t>targeted Quality Full-Day Kindergarten (QFDK) districts; 58 volunteered</w:t>
      </w:r>
      <w:r w:rsidRPr="00CE73D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E73DE">
        <w:rPr>
          <w:rFonts w:asciiTheme="minorHAnsi" w:hAnsiTheme="minorHAnsi"/>
          <w:sz w:val="22"/>
          <w:szCs w:val="22"/>
        </w:rPr>
        <w:t>(in progress)</w:t>
      </w:r>
    </w:p>
    <w:p w:rsidR="00E24B85" w:rsidRPr="00CE73DE" w:rsidRDefault="005324C2" w:rsidP="00CE73D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324C2">
        <w:rPr>
          <w:rFonts w:asciiTheme="minorHAnsi" w:hAnsiTheme="minorHAnsi"/>
          <w:b/>
          <w:sz w:val="22"/>
          <w:szCs w:val="22"/>
        </w:rPr>
        <w:t>Year 3</w:t>
      </w:r>
      <w:r w:rsidR="003345DA">
        <w:rPr>
          <w:rFonts w:asciiTheme="minorHAnsi" w:hAnsiTheme="minorHAnsi"/>
          <w:sz w:val="22"/>
          <w:szCs w:val="22"/>
        </w:rPr>
        <w:t xml:space="preserve"> </w:t>
      </w:r>
      <w:r w:rsidR="003345DA">
        <w:rPr>
          <w:rFonts w:asciiTheme="minorHAnsi" w:hAnsiTheme="minorHAnsi"/>
          <w:b/>
          <w:bCs/>
          <w:sz w:val="22"/>
          <w:szCs w:val="22"/>
        </w:rPr>
        <w:t>(Cohort 3)</w:t>
      </w:r>
      <w:r w:rsidR="00817E72" w:rsidRPr="00CE73DE">
        <w:rPr>
          <w:rFonts w:asciiTheme="minorHAnsi" w:hAnsiTheme="minorHAnsi"/>
          <w:sz w:val="22"/>
          <w:szCs w:val="22"/>
        </w:rPr>
        <w:t>: required remaining QFDK districts to participate</w:t>
      </w:r>
      <w:r w:rsidR="003345DA">
        <w:rPr>
          <w:rFonts w:asciiTheme="minorHAnsi" w:hAnsiTheme="minorHAnsi"/>
          <w:sz w:val="22"/>
          <w:szCs w:val="22"/>
        </w:rPr>
        <w:t xml:space="preserve"> </w:t>
      </w:r>
      <w:r w:rsidR="003345DA" w:rsidRPr="00CE73DE">
        <w:rPr>
          <w:rFonts w:asciiTheme="minorHAnsi" w:hAnsiTheme="minorHAnsi"/>
          <w:sz w:val="22"/>
          <w:szCs w:val="22"/>
        </w:rPr>
        <w:t>(90+ districts)</w:t>
      </w:r>
    </w:p>
    <w:p w:rsidR="00CE73DE" w:rsidRPr="00F8566B" w:rsidRDefault="005324C2" w:rsidP="00F8566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324C2">
        <w:rPr>
          <w:rFonts w:asciiTheme="minorHAnsi" w:hAnsiTheme="minorHAnsi"/>
          <w:b/>
          <w:sz w:val="22"/>
          <w:szCs w:val="22"/>
        </w:rPr>
        <w:t xml:space="preserve">Year 4 </w:t>
      </w:r>
      <w:r w:rsidR="003345DA">
        <w:rPr>
          <w:rFonts w:asciiTheme="minorHAnsi" w:hAnsiTheme="minorHAnsi"/>
          <w:b/>
          <w:bCs/>
          <w:sz w:val="22"/>
          <w:szCs w:val="22"/>
        </w:rPr>
        <w:t>(Cohort 4)</w:t>
      </w:r>
      <w:r w:rsidR="00817E72" w:rsidRPr="00CE73DE">
        <w:rPr>
          <w:rFonts w:asciiTheme="minorHAnsi" w:hAnsiTheme="minorHAnsi"/>
          <w:sz w:val="22"/>
          <w:szCs w:val="22"/>
        </w:rPr>
        <w:t xml:space="preserve">: </w:t>
      </w:r>
      <w:r w:rsidR="00F51E82">
        <w:rPr>
          <w:rFonts w:asciiTheme="minorHAnsi" w:hAnsiTheme="minorHAnsi"/>
          <w:sz w:val="22"/>
          <w:szCs w:val="22"/>
        </w:rPr>
        <w:t>will encourage</w:t>
      </w:r>
      <w:r w:rsidR="003345DA">
        <w:rPr>
          <w:rFonts w:asciiTheme="minorHAnsi" w:hAnsiTheme="minorHAnsi"/>
          <w:sz w:val="22"/>
          <w:szCs w:val="22"/>
        </w:rPr>
        <w:t xml:space="preserve"> all </w:t>
      </w:r>
      <w:r w:rsidR="00817E72" w:rsidRPr="00CE73DE">
        <w:rPr>
          <w:rFonts w:asciiTheme="minorHAnsi" w:hAnsiTheme="minorHAnsi"/>
          <w:sz w:val="22"/>
          <w:szCs w:val="22"/>
        </w:rPr>
        <w:t xml:space="preserve">remaining districts with kindergarten enrollment </w:t>
      </w:r>
      <w:r w:rsidR="003345DA">
        <w:rPr>
          <w:rFonts w:asciiTheme="minorHAnsi" w:hAnsiTheme="minorHAnsi"/>
          <w:sz w:val="22"/>
          <w:szCs w:val="22"/>
        </w:rPr>
        <w:t xml:space="preserve">to participate </w:t>
      </w:r>
      <w:r w:rsidR="00817E72" w:rsidRPr="00CE73DE">
        <w:rPr>
          <w:rFonts w:asciiTheme="minorHAnsi" w:hAnsiTheme="minorHAnsi"/>
          <w:sz w:val="22"/>
          <w:szCs w:val="22"/>
        </w:rPr>
        <w:t>(130+ districts)</w:t>
      </w:r>
    </w:p>
    <w:sectPr w:rsidR="00CE73DE" w:rsidRPr="00F8566B" w:rsidSect="003345D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7D" w:rsidRDefault="0062287D" w:rsidP="000B4268">
      <w:r>
        <w:separator/>
      </w:r>
    </w:p>
  </w:endnote>
  <w:endnote w:type="continuationSeparator" w:id="0">
    <w:p w:rsidR="0062287D" w:rsidRDefault="0062287D" w:rsidP="000B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7D" w:rsidRDefault="0062287D" w:rsidP="000B4268">
      <w:r>
        <w:separator/>
      </w:r>
    </w:p>
  </w:footnote>
  <w:footnote w:type="continuationSeparator" w:id="0">
    <w:p w:rsidR="0062287D" w:rsidRDefault="0062287D" w:rsidP="000B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0328"/>
    <w:multiLevelType w:val="hybridMultilevel"/>
    <w:tmpl w:val="7168195E"/>
    <w:lvl w:ilvl="0" w:tplc="700E25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68E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239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2E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2AA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858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E34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428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DC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40CA1"/>
    <w:multiLevelType w:val="hybridMultilevel"/>
    <w:tmpl w:val="D8F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E571D"/>
    <w:multiLevelType w:val="hybridMultilevel"/>
    <w:tmpl w:val="7D548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3C"/>
    <w:rsid w:val="000463DA"/>
    <w:rsid w:val="000B4268"/>
    <w:rsid w:val="0015365B"/>
    <w:rsid w:val="001A036B"/>
    <w:rsid w:val="001C20BE"/>
    <w:rsid w:val="00230CF8"/>
    <w:rsid w:val="002F2BC9"/>
    <w:rsid w:val="003345DA"/>
    <w:rsid w:val="00382E25"/>
    <w:rsid w:val="005275E6"/>
    <w:rsid w:val="00531019"/>
    <w:rsid w:val="005324C2"/>
    <w:rsid w:val="00593D02"/>
    <w:rsid w:val="005B1071"/>
    <w:rsid w:val="0062287D"/>
    <w:rsid w:val="006D49EF"/>
    <w:rsid w:val="00817E72"/>
    <w:rsid w:val="00842A3C"/>
    <w:rsid w:val="00854EF2"/>
    <w:rsid w:val="008F7BA5"/>
    <w:rsid w:val="009578FD"/>
    <w:rsid w:val="00A35E0F"/>
    <w:rsid w:val="00B12556"/>
    <w:rsid w:val="00B4742A"/>
    <w:rsid w:val="00C0336B"/>
    <w:rsid w:val="00C511EA"/>
    <w:rsid w:val="00CE73DE"/>
    <w:rsid w:val="00D814B0"/>
    <w:rsid w:val="00D86FD5"/>
    <w:rsid w:val="00DC129D"/>
    <w:rsid w:val="00DE286C"/>
    <w:rsid w:val="00E24B85"/>
    <w:rsid w:val="00E974F7"/>
    <w:rsid w:val="00F51E82"/>
    <w:rsid w:val="00F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3C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2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268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2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5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6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6B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1E82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3C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3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2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268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42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5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6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6B"/>
    <w:rPr>
      <w:rFonts w:ascii="Courier" w:eastAsia="Times New Roman" w:hAnsi="Courier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1E82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4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63A2-F8CC-497E-BF1E-2AA57975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Attachment, Massachusetts Kindergarten Entry Assessment (MKEA) Initiative Overview, January 2014</vt:lpstr>
    </vt:vector>
  </TitlesOfParts>
  <Company>EOE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Attachment, Massachusetts Kindergarten Entry Assessment (MKEA) Initiative Overview, January 2014</dc:title>
  <dc:creator>ESE</dc:creator>
  <cp:lastModifiedBy>ESE</cp:lastModifiedBy>
  <cp:revision>2</cp:revision>
  <dcterms:created xsi:type="dcterms:W3CDTF">2014-01-27T21:27:00Z</dcterms:created>
  <dcterms:modified xsi:type="dcterms:W3CDTF">2014-01-27T21:27:00Z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27 2014</vt:lpwstr>
  </property>
</Properties>
</file>