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BB" w:rsidRPr="00F111EF" w:rsidRDefault="00D675BB">
      <w:pPr>
        <w:jc w:val="center"/>
        <w:rPr>
          <w:rFonts w:cs="Times New Roman"/>
          <w:b/>
          <w:bCs/>
        </w:rPr>
      </w:pPr>
      <w:r w:rsidRPr="00F111EF">
        <w:rPr>
          <w:rFonts w:cs="Times New Roman"/>
          <w:b/>
          <w:bCs/>
        </w:rPr>
        <w:t>Massachusetts Charter School Regulations 603 CMR 1.00</w:t>
      </w:r>
    </w:p>
    <w:p w:rsidR="004C54A5" w:rsidRPr="00F111EF" w:rsidRDefault="003968A9">
      <w:pPr>
        <w:jc w:val="center"/>
        <w:rPr>
          <w:rFonts w:cs="Times New Roman"/>
        </w:rPr>
      </w:pPr>
      <w:bookmarkStart w:id="0" w:name="_GoBack"/>
      <w:r w:rsidRPr="00F111EF">
        <w:rPr>
          <w:rFonts w:cs="Times New Roman"/>
        </w:rPr>
        <w:t xml:space="preserve">Summary of </w:t>
      </w:r>
      <w:r w:rsidR="00D675BB" w:rsidRPr="00F111EF">
        <w:rPr>
          <w:rFonts w:cs="Times New Roman"/>
        </w:rPr>
        <w:t xml:space="preserve">Proposed </w:t>
      </w:r>
      <w:r w:rsidRPr="00F111EF">
        <w:rPr>
          <w:rFonts w:cs="Times New Roman"/>
        </w:rPr>
        <w:t>Changes</w:t>
      </w:r>
      <w:r w:rsidR="00362D11">
        <w:rPr>
          <w:rFonts w:cs="Times New Roman"/>
        </w:rPr>
        <w:t xml:space="preserve"> – </w:t>
      </w:r>
      <w:r w:rsidR="000D747F">
        <w:rPr>
          <w:rFonts w:cs="Times New Roman"/>
        </w:rPr>
        <w:t>March 3</w:t>
      </w:r>
      <w:r w:rsidR="00362D11">
        <w:rPr>
          <w:rFonts w:cs="Times New Roman"/>
        </w:rPr>
        <w:t>, 2014</w:t>
      </w:r>
    </w:p>
    <w:bookmarkEnd w:id="0"/>
    <w:p w:rsidR="00D675BB" w:rsidRPr="00F111EF" w:rsidRDefault="00D675BB">
      <w:pPr>
        <w:rPr>
          <w:rFonts w:cs="Times New Roman"/>
        </w:rPr>
      </w:pPr>
    </w:p>
    <w:p w:rsidR="00D675BB" w:rsidRPr="004E5AD7" w:rsidRDefault="00D675BB">
      <w:pPr>
        <w:rPr>
          <w:rFonts w:cs="Times New Roman"/>
          <w:b/>
          <w:bCs/>
          <w:sz w:val="23"/>
          <w:szCs w:val="23"/>
        </w:rPr>
      </w:pPr>
      <w:r w:rsidRPr="004E5AD7">
        <w:rPr>
          <w:rFonts w:cs="Times New Roman"/>
          <w:b/>
          <w:bCs/>
          <w:sz w:val="23"/>
          <w:szCs w:val="23"/>
        </w:rPr>
        <w:t>1</w:t>
      </w:r>
      <w:r w:rsidR="00E76F43">
        <w:rPr>
          <w:rFonts w:cs="Times New Roman"/>
          <w:b/>
          <w:bCs/>
          <w:sz w:val="23"/>
          <w:szCs w:val="23"/>
        </w:rPr>
        <w:t>.</w:t>
      </w:r>
      <w:r w:rsidRPr="004E5AD7">
        <w:rPr>
          <w:rFonts w:cs="Times New Roman"/>
          <w:b/>
          <w:bCs/>
          <w:sz w:val="23"/>
          <w:szCs w:val="23"/>
        </w:rPr>
        <w:t>02 Definitions:</w:t>
      </w:r>
    </w:p>
    <w:p w:rsidR="00D675BB" w:rsidRPr="004E5AD7" w:rsidRDefault="00D675BB">
      <w:pPr>
        <w:rPr>
          <w:rFonts w:cs="Times New Roman"/>
          <w:sz w:val="23"/>
          <w:szCs w:val="23"/>
        </w:rPr>
      </w:pPr>
    </w:p>
    <w:p w:rsidR="00D675BB" w:rsidRPr="004E5AD7" w:rsidRDefault="0075214F">
      <w:pPr>
        <w:rPr>
          <w:rFonts w:cs="Times New Roman"/>
          <w:sz w:val="23"/>
          <w:szCs w:val="23"/>
        </w:rPr>
      </w:pPr>
      <w:r>
        <w:rPr>
          <w:rFonts w:cs="Times New Roman"/>
          <w:sz w:val="23"/>
          <w:szCs w:val="23"/>
        </w:rPr>
        <w:t>This section a</w:t>
      </w:r>
      <w:r w:rsidR="00D675BB" w:rsidRPr="004E5AD7">
        <w:rPr>
          <w:rFonts w:cs="Times New Roman"/>
          <w:sz w:val="23"/>
          <w:szCs w:val="23"/>
        </w:rPr>
        <w:t>dd</w:t>
      </w:r>
      <w:r>
        <w:rPr>
          <w:rFonts w:cs="Times New Roman"/>
          <w:sz w:val="23"/>
          <w:szCs w:val="23"/>
        </w:rPr>
        <w:t xml:space="preserve">s </w:t>
      </w:r>
      <w:r w:rsidR="00D675BB" w:rsidRPr="004E5AD7">
        <w:rPr>
          <w:rFonts w:cs="Times New Roman"/>
          <w:sz w:val="23"/>
          <w:szCs w:val="23"/>
        </w:rPr>
        <w:t xml:space="preserve">the </w:t>
      </w:r>
      <w:r>
        <w:rPr>
          <w:rFonts w:cs="Times New Roman"/>
          <w:sz w:val="23"/>
          <w:szCs w:val="23"/>
        </w:rPr>
        <w:t xml:space="preserve">following </w:t>
      </w:r>
      <w:r w:rsidR="00D675BB" w:rsidRPr="004E5AD7">
        <w:rPr>
          <w:rFonts w:cs="Times New Roman"/>
          <w:sz w:val="23"/>
          <w:szCs w:val="23"/>
        </w:rPr>
        <w:t>terms</w:t>
      </w:r>
      <w:r>
        <w:rPr>
          <w:rFonts w:cs="Times New Roman"/>
          <w:sz w:val="23"/>
          <w:szCs w:val="23"/>
        </w:rPr>
        <w:t xml:space="preserve"> and definitions</w:t>
      </w:r>
      <w:r w:rsidR="00D675BB" w:rsidRPr="004E5AD7">
        <w:rPr>
          <w:rFonts w:cs="Times New Roman"/>
          <w:sz w:val="23"/>
          <w:szCs w:val="23"/>
        </w:rPr>
        <w:t xml:space="preserve">: </w:t>
      </w:r>
      <w:r w:rsidR="00FF32D0" w:rsidRPr="004E5AD7">
        <w:rPr>
          <w:rFonts w:cs="Times New Roman"/>
          <w:sz w:val="23"/>
          <w:szCs w:val="23"/>
        </w:rPr>
        <w:t xml:space="preserve">Accountability Plan, </w:t>
      </w:r>
      <w:r w:rsidR="00D675BB" w:rsidRPr="004E5AD7">
        <w:rPr>
          <w:rFonts w:cs="Times New Roman"/>
          <w:sz w:val="23"/>
          <w:szCs w:val="23"/>
        </w:rPr>
        <w:t xml:space="preserve">Campus, </w:t>
      </w:r>
      <w:r w:rsidR="00FF32D0" w:rsidRPr="004E5AD7">
        <w:rPr>
          <w:rFonts w:cs="Times New Roman"/>
          <w:sz w:val="23"/>
          <w:szCs w:val="23"/>
        </w:rPr>
        <w:t xml:space="preserve">District, Network, </w:t>
      </w:r>
      <w:r w:rsidR="00D675BB" w:rsidRPr="004E5AD7">
        <w:rPr>
          <w:rFonts w:cs="Times New Roman"/>
          <w:sz w:val="23"/>
          <w:szCs w:val="23"/>
        </w:rPr>
        <w:t>Retention (as it relates to Recruitment and Retention plan</w:t>
      </w:r>
      <w:r w:rsidR="009C6AFF" w:rsidRPr="004E5AD7">
        <w:rPr>
          <w:rFonts w:cs="Times New Roman"/>
          <w:sz w:val="23"/>
          <w:szCs w:val="23"/>
        </w:rPr>
        <w:t>s</w:t>
      </w:r>
      <w:r w:rsidR="00D675BB" w:rsidRPr="004E5AD7">
        <w:rPr>
          <w:rFonts w:cs="Times New Roman"/>
          <w:sz w:val="23"/>
          <w:szCs w:val="23"/>
        </w:rPr>
        <w:t xml:space="preserve">), </w:t>
      </w:r>
      <w:r w:rsidR="00910256" w:rsidRPr="004E5AD7">
        <w:rPr>
          <w:rFonts w:cs="Times New Roman"/>
          <w:sz w:val="23"/>
          <w:szCs w:val="23"/>
        </w:rPr>
        <w:t>and Sibling</w:t>
      </w:r>
      <w:r w:rsidR="00D84B30">
        <w:rPr>
          <w:rFonts w:cs="Times New Roman"/>
          <w:sz w:val="23"/>
          <w:szCs w:val="23"/>
        </w:rPr>
        <w:t>.</w:t>
      </w:r>
    </w:p>
    <w:p w:rsidR="00D675BB" w:rsidRPr="004E5AD7" w:rsidRDefault="00D675BB">
      <w:pPr>
        <w:rPr>
          <w:rFonts w:cs="Times New Roman"/>
          <w:sz w:val="23"/>
          <w:szCs w:val="23"/>
        </w:rPr>
      </w:pPr>
    </w:p>
    <w:p w:rsidR="00D675BB" w:rsidRPr="004E5AD7" w:rsidRDefault="00D675BB">
      <w:pPr>
        <w:rPr>
          <w:rFonts w:cs="Times New Roman"/>
          <w:b/>
          <w:bCs/>
          <w:sz w:val="23"/>
          <w:szCs w:val="23"/>
        </w:rPr>
      </w:pPr>
      <w:r w:rsidRPr="004E5AD7">
        <w:rPr>
          <w:rFonts w:cs="Times New Roman"/>
          <w:b/>
          <w:bCs/>
          <w:sz w:val="23"/>
          <w:szCs w:val="23"/>
        </w:rPr>
        <w:t>1</w:t>
      </w:r>
      <w:r w:rsidR="00E76F43">
        <w:rPr>
          <w:rFonts w:cs="Times New Roman"/>
          <w:b/>
          <w:bCs/>
          <w:sz w:val="23"/>
          <w:szCs w:val="23"/>
        </w:rPr>
        <w:t>.</w:t>
      </w:r>
      <w:r w:rsidRPr="004E5AD7">
        <w:rPr>
          <w:rFonts w:cs="Times New Roman"/>
          <w:b/>
          <w:bCs/>
          <w:sz w:val="23"/>
          <w:szCs w:val="23"/>
        </w:rPr>
        <w:t>03 General Provisions:</w:t>
      </w:r>
    </w:p>
    <w:p w:rsidR="00D675BB" w:rsidRPr="004E5AD7" w:rsidRDefault="0075214F">
      <w:pPr>
        <w:pStyle w:val="NormalWeb"/>
        <w:rPr>
          <w:rFonts w:ascii="Times New Roman" w:hAnsi="Times New Roman" w:cs="Times New Roman"/>
          <w:sz w:val="23"/>
          <w:szCs w:val="23"/>
        </w:rPr>
      </w:pPr>
      <w:r>
        <w:rPr>
          <w:rFonts w:ascii="Times New Roman" w:hAnsi="Times New Roman" w:cs="Times New Roman"/>
          <w:sz w:val="23"/>
          <w:szCs w:val="23"/>
        </w:rPr>
        <w:t>This section a</w:t>
      </w:r>
      <w:r w:rsidR="00D675BB" w:rsidRPr="004E5AD7">
        <w:rPr>
          <w:rFonts w:ascii="Times New Roman" w:hAnsi="Times New Roman" w:cs="Times New Roman"/>
          <w:sz w:val="23"/>
          <w:szCs w:val="23"/>
        </w:rPr>
        <w:t>dd</w:t>
      </w:r>
      <w:r>
        <w:rPr>
          <w:rFonts w:ascii="Times New Roman" w:hAnsi="Times New Roman" w:cs="Times New Roman"/>
          <w:sz w:val="23"/>
          <w:szCs w:val="23"/>
        </w:rPr>
        <w:t>s</w:t>
      </w:r>
      <w:r w:rsidR="00D675BB" w:rsidRPr="004E5AD7">
        <w:rPr>
          <w:rFonts w:ascii="Times New Roman" w:hAnsi="Times New Roman" w:cs="Times New Roman"/>
          <w:sz w:val="23"/>
          <w:szCs w:val="23"/>
        </w:rPr>
        <w:t xml:space="preserve"> language authorizing the Commissioner to order immediate closure if any charter school facility has not met the fire, health, and safety laws, or accessibility requirements.</w:t>
      </w:r>
    </w:p>
    <w:p w:rsidR="00A46603" w:rsidRPr="004E5AD7" w:rsidRDefault="00D675BB" w:rsidP="00A46603">
      <w:pPr>
        <w:rPr>
          <w:rFonts w:cs="Times New Roman"/>
          <w:b/>
          <w:bCs/>
          <w:sz w:val="23"/>
          <w:szCs w:val="23"/>
        </w:rPr>
      </w:pPr>
      <w:r w:rsidRPr="004E5AD7">
        <w:rPr>
          <w:rFonts w:cs="Times New Roman"/>
          <w:b/>
          <w:bCs/>
          <w:sz w:val="23"/>
          <w:szCs w:val="23"/>
        </w:rPr>
        <w:t>1</w:t>
      </w:r>
      <w:r w:rsidR="00E76F43">
        <w:rPr>
          <w:rFonts w:cs="Times New Roman"/>
          <w:b/>
          <w:bCs/>
          <w:sz w:val="23"/>
          <w:szCs w:val="23"/>
        </w:rPr>
        <w:t>.</w:t>
      </w:r>
      <w:r w:rsidRPr="004E5AD7">
        <w:rPr>
          <w:rFonts w:cs="Times New Roman"/>
          <w:b/>
          <w:bCs/>
          <w:sz w:val="23"/>
          <w:szCs w:val="23"/>
        </w:rPr>
        <w:t>04 Charter Application and Procedures for Granting Charters</w:t>
      </w:r>
      <w:r w:rsidR="00A46603" w:rsidRPr="004E5AD7">
        <w:rPr>
          <w:rFonts w:cs="Times New Roman"/>
          <w:b/>
          <w:bCs/>
          <w:sz w:val="23"/>
          <w:szCs w:val="23"/>
        </w:rPr>
        <w:t xml:space="preserve"> and </w:t>
      </w:r>
      <w:r w:rsidR="00DF37A6" w:rsidRPr="004E5AD7">
        <w:rPr>
          <w:rFonts w:cs="Times New Roman"/>
          <w:b/>
          <w:bCs/>
          <w:sz w:val="23"/>
          <w:szCs w:val="23"/>
        </w:rPr>
        <w:t>1</w:t>
      </w:r>
      <w:r w:rsidR="00E76F43">
        <w:rPr>
          <w:rFonts w:cs="Times New Roman"/>
          <w:b/>
          <w:bCs/>
          <w:sz w:val="23"/>
          <w:szCs w:val="23"/>
        </w:rPr>
        <w:t>.</w:t>
      </w:r>
      <w:r w:rsidR="00DF37A6" w:rsidRPr="004E5AD7">
        <w:rPr>
          <w:rFonts w:cs="Times New Roman"/>
          <w:b/>
          <w:bCs/>
          <w:sz w:val="23"/>
          <w:szCs w:val="23"/>
        </w:rPr>
        <w:t xml:space="preserve">05 </w:t>
      </w:r>
      <w:r w:rsidR="00A46603" w:rsidRPr="004E5AD7">
        <w:rPr>
          <w:rFonts w:cs="Times New Roman"/>
          <w:b/>
          <w:bCs/>
          <w:sz w:val="23"/>
          <w:szCs w:val="23"/>
        </w:rPr>
        <w:t>Criteria for Assessment and Approval of Charter Applications, Awarding Charters:</w:t>
      </w:r>
    </w:p>
    <w:p w:rsidR="00D675BB" w:rsidRPr="005F1715" w:rsidRDefault="00A46603" w:rsidP="00A46603">
      <w:pPr>
        <w:pStyle w:val="NormalWeb"/>
        <w:rPr>
          <w:rFonts w:ascii="Times New Roman" w:hAnsi="Times New Roman" w:cs="Times New Roman"/>
          <w:bCs/>
          <w:sz w:val="23"/>
          <w:szCs w:val="23"/>
        </w:rPr>
      </w:pPr>
      <w:r w:rsidRPr="005F1715">
        <w:rPr>
          <w:rFonts w:ascii="Times New Roman" w:hAnsi="Times New Roman" w:cs="Times New Roman"/>
          <w:bCs/>
          <w:sz w:val="23"/>
          <w:szCs w:val="23"/>
        </w:rPr>
        <w:t xml:space="preserve">These </w:t>
      </w:r>
      <w:r w:rsidR="00DF37A6" w:rsidRPr="005F1715">
        <w:rPr>
          <w:rFonts w:ascii="Times New Roman" w:hAnsi="Times New Roman" w:cs="Times New Roman"/>
          <w:bCs/>
          <w:sz w:val="23"/>
          <w:szCs w:val="23"/>
        </w:rPr>
        <w:t xml:space="preserve">sections have been </w:t>
      </w:r>
      <w:r w:rsidRPr="005F1715">
        <w:rPr>
          <w:rFonts w:ascii="Times New Roman" w:hAnsi="Times New Roman" w:cs="Times New Roman"/>
          <w:bCs/>
          <w:sz w:val="23"/>
          <w:szCs w:val="23"/>
        </w:rPr>
        <w:t>merged to become “</w:t>
      </w:r>
      <w:r w:rsidR="00DF37A6" w:rsidRPr="005F1715">
        <w:rPr>
          <w:rFonts w:ascii="Times New Roman" w:hAnsi="Times New Roman" w:cs="Times New Roman"/>
          <w:b/>
          <w:bCs/>
          <w:sz w:val="23"/>
          <w:szCs w:val="23"/>
        </w:rPr>
        <w:t>1</w:t>
      </w:r>
      <w:r w:rsidR="00E76F43" w:rsidRPr="005F1715">
        <w:rPr>
          <w:rFonts w:ascii="Times New Roman" w:hAnsi="Times New Roman" w:cs="Times New Roman"/>
          <w:b/>
          <w:bCs/>
          <w:sz w:val="23"/>
          <w:szCs w:val="23"/>
        </w:rPr>
        <w:t>.</w:t>
      </w:r>
      <w:r w:rsidR="00DF37A6" w:rsidRPr="005F1715">
        <w:rPr>
          <w:rFonts w:ascii="Times New Roman" w:hAnsi="Times New Roman" w:cs="Times New Roman"/>
          <w:b/>
          <w:bCs/>
          <w:sz w:val="23"/>
          <w:szCs w:val="23"/>
        </w:rPr>
        <w:t xml:space="preserve">04 </w:t>
      </w:r>
      <w:r w:rsidRPr="005F1715">
        <w:rPr>
          <w:rFonts w:ascii="Times New Roman" w:hAnsi="Times New Roman" w:cs="Times New Roman"/>
          <w:b/>
          <w:bCs/>
          <w:sz w:val="23"/>
          <w:szCs w:val="23"/>
        </w:rPr>
        <w:t>Applications for and Granting of Charters</w:t>
      </w:r>
      <w:r w:rsidR="00883487" w:rsidRPr="005F1715">
        <w:rPr>
          <w:rFonts w:ascii="Times New Roman" w:hAnsi="Times New Roman" w:cs="Times New Roman"/>
          <w:b/>
          <w:bCs/>
          <w:sz w:val="23"/>
          <w:szCs w:val="23"/>
        </w:rPr>
        <w:t>.</w:t>
      </w:r>
      <w:r w:rsidRPr="005F1715">
        <w:rPr>
          <w:rFonts w:ascii="Times New Roman" w:hAnsi="Times New Roman" w:cs="Times New Roman"/>
          <w:bCs/>
          <w:sz w:val="23"/>
          <w:szCs w:val="23"/>
        </w:rPr>
        <w:t xml:space="preserve">” </w:t>
      </w:r>
    </w:p>
    <w:p w:rsidR="008010C3" w:rsidRPr="005F1715" w:rsidRDefault="00036879" w:rsidP="008010C3">
      <w:pPr>
        <w:pStyle w:val="NormalWeb"/>
        <w:numPr>
          <w:ilvl w:val="0"/>
          <w:numId w:val="16"/>
        </w:numPr>
        <w:ind w:left="450" w:hanging="450"/>
        <w:rPr>
          <w:rFonts w:ascii="Times New Roman" w:hAnsi="Times New Roman" w:cs="Times New Roman"/>
          <w:sz w:val="23"/>
          <w:szCs w:val="23"/>
        </w:rPr>
      </w:pPr>
      <w:r w:rsidRPr="005F1715">
        <w:rPr>
          <w:rFonts w:ascii="Times New Roman" w:hAnsi="Times New Roman" w:cs="Times New Roman"/>
          <w:sz w:val="23"/>
          <w:szCs w:val="23"/>
        </w:rPr>
        <w:t>Charter Application Process</w:t>
      </w:r>
      <w:r w:rsidR="00A37BEF" w:rsidRPr="005F1715">
        <w:rPr>
          <w:rFonts w:ascii="Times New Roman" w:hAnsi="Times New Roman" w:cs="Times New Roman"/>
          <w:b/>
          <w:sz w:val="23"/>
          <w:szCs w:val="23"/>
        </w:rPr>
        <w:t xml:space="preserve"> </w:t>
      </w:r>
      <w:r w:rsidR="00C5386F" w:rsidRPr="005F1715">
        <w:rPr>
          <w:rFonts w:ascii="Times New Roman" w:hAnsi="Times New Roman" w:cs="Times New Roman"/>
          <w:b/>
          <w:sz w:val="23"/>
          <w:szCs w:val="23"/>
        </w:rPr>
        <w:t>–</w:t>
      </w:r>
      <w:r w:rsidR="00A46603" w:rsidRPr="005F1715">
        <w:rPr>
          <w:rFonts w:ascii="Times New Roman" w:hAnsi="Times New Roman" w:cs="Times New Roman"/>
          <w:sz w:val="23"/>
          <w:szCs w:val="23"/>
        </w:rPr>
        <w:t xml:space="preserve"> </w:t>
      </w:r>
      <w:r w:rsidR="00C5386F" w:rsidRPr="005F1715">
        <w:rPr>
          <w:rFonts w:ascii="Times New Roman" w:hAnsi="Times New Roman" w:cs="Times New Roman"/>
          <w:sz w:val="23"/>
          <w:szCs w:val="23"/>
        </w:rPr>
        <w:t>Remove</w:t>
      </w:r>
      <w:r w:rsidR="006E5911">
        <w:rPr>
          <w:rFonts w:ascii="Times New Roman" w:hAnsi="Times New Roman" w:cs="Times New Roman"/>
          <w:sz w:val="23"/>
          <w:szCs w:val="23"/>
        </w:rPr>
        <w:t>d</w:t>
      </w:r>
      <w:r w:rsidR="00C5386F" w:rsidRPr="005F1715">
        <w:rPr>
          <w:rFonts w:ascii="Times New Roman" w:hAnsi="Times New Roman" w:cs="Times New Roman"/>
          <w:sz w:val="23"/>
          <w:szCs w:val="23"/>
        </w:rPr>
        <w:t xml:space="preserve"> the first sentence about a</w:t>
      </w:r>
      <w:r w:rsidR="00C75E78" w:rsidRPr="005F1715">
        <w:rPr>
          <w:rFonts w:ascii="Times New Roman" w:hAnsi="Times New Roman" w:cs="Times New Roman"/>
          <w:sz w:val="23"/>
          <w:szCs w:val="23"/>
        </w:rPr>
        <w:t xml:space="preserve"> </w:t>
      </w:r>
      <w:r w:rsidR="00D675BB" w:rsidRPr="005F1715">
        <w:rPr>
          <w:rFonts w:ascii="Times New Roman" w:hAnsi="Times New Roman" w:cs="Times New Roman"/>
          <w:sz w:val="23"/>
          <w:szCs w:val="23"/>
        </w:rPr>
        <w:t>two</w:t>
      </w:r>
      <w:r w:rsidR="0075214F" w:rsidRPr="005F1715">
        <w:rPr>
          <w:rFonts w:ascii="Times New Roman" w:hAnsi="Times New Roman" w:cs="Times New Roman"/>
          <w:sz w:val="23"/>
          <w:szCs w:val="23"/>
        </w:rPr>
        <w:t>-</w:t>
      </w:r>
      <w:r w:rsidR="00D675BB" w:rsidRPr="005F1715">
        <w:rPr>
          <w:rFonts w:ascii="Times New Roman" w:hAnsi="Times New Roman" w:cs="Times New Roman"/>
          <w:sz w:val="23"/>
          <w:szCs w:val="23"/>
        </w:rPr>
        <w:t>stage process</w:t>
      </w:r>
      <w:r w:rsidR="00C5386F" w:rsidRPr="005F1715">
        <w:rPr>
          <w:rFonts w:ascii="Times New Roman" w:hAnsi="Times New Roman" w:cs="Times New Roman"/>
          <w:sz w:val="23"/>
          <w:szCs w:val="23"/>
        </w:rPr>
        <w:t>.</w:t>
      </w:r>
      <w:r w:rsidR="00D675BB" w:rsidRPr="005F1715">
        <w:rPr>
          <w:rFonts w:ascii="Times New Roman" w:hAnsi="Times New Roman" w:cs="Times New Roman"/>
          <w:sz w:val="23"/>
          <w:szCs w:val="23"/>
        </w:rPr>
        <w:t xml:space="preserve"> </w:t>
      </w:r>
      <w:r w:rsidR="005A671A" w:rsidRPr="005F1715">
        <w:rPr>
          <w:rFonts w:ascii="Times New Roman" w:hAnsi="Times New Roman" w:cs="Times New Roman"/>
          <w:sz w:val="23"/>
          <w:szCs w:val="23"/>
        </w:rPr>
        <w:t>C</w:t>
      </w:r>
      <w:r w:rsidR="00D675BB" w:rsidRPr="005F1715">
        <w:rPr>
          <w:rFonts w:ascii="Times New Roman" w:hAnsi="Times New Roman" w:cs="Times New Roman"/>
          <w:sz w:val="23"/>
          <w:szCs w:val="23"/>
        </w:rPr>
        <w:t>larifies that “each applicant submitting application materials for a Commonwealth charter school shall also send a copy of the application to the superintendent of the school districts from which the applicant is expected to enroll students.”</w:t>
      </w:r>
    </w:p>
    <w:p w:rsidR="005F1715" w:rsidRPr="005F1715" w:rsidRDefault="005F1715" w:rsidP="008010C3">
      <w:pPr>
        <w:pStyle w:val="NormalWeb"/>
        <w:ind w:left="450"/>
        <w:rPr>
          <w:rFonts w:ascii="Times New Roman" w:hAnsi="Times New Roman" w:cs="Times New Roman"/>
          <w:sz w:val="23"/>
          <w:szCs w:val="23"/>
        </w:rPr>
      </w:pPr>
      <w:r w:rsidRPr="005F1715">
        <w:rPr>
          <w:rFonts w:ascii="Times New Roman" w:hAnsi="Times New Roman" w:cs="Times New Roman"/>
          <w:sz w:val="23"/>
          <w:szCs w:val="23"/>
        </w:rPr>
        <w:t xml:space="preserve">(b) Exemptions – Removed the term </w:t>
      </w:r>
      <w:r w:rsidR="00750F72">
        <w:rPr>
          <w:rFonts w:ascii="Times New Roman" w:hAnsi="Times New Roman" w:cs="Times New Roman"/>
          <w:sz w:val="23"/>
          <w:szCs w:val="23"/>
        </w:rPr>
        <w:t>“work rules” and replaced with “</w:t>
      </w:r>
      <w:r w:rsidRPr="005F1715">
        <w:rPr>
          <w:rFonts w:ascii="Times New Roman" w:hAnsi="Times New Roman" w:cs="Times New Roman"/>
          <w:sz w:val="23"/>
          <w:szCs w:val="23"/>
        </w:rPr>
        <w:t>agreed-upon provisions of the collective bargaining agreement</w:t>
      </w:r>
      <w:r>
        <w:rPr>
          <w:rFonts w:ascii="Times New Roman" w:hAnsi="Times New Roman" w:cs="Times New Roman"/>
          <w:sz w:val="23"/>
          <w:szCs w:val="23"/>
        </w:rPr>
        <w:t>.</w:t>
      </w:r>
      <w:r w:rsidR="00750F72">
        <w:rPr>
          <w:rFonts w:ascii="Times New Roman" w:hAnsi="Times New Roman" w:cs="Times New Roman"/>
          <w:sz w:val="23"/>
          <w:szCs w:val="23"/>
        </w:rPr>
        <w:t>”</w:t>
      </w:r>
      <w:r w:rsidRPr="005F1715">
        <w:rPr>
          <w:rFonts w:ascii="Times New Roman" w:hAnsi="Times New Roman" w:cs="Times New Roman"/>
          <w:sz w:val="23"/>
          <w:szCs w:val="23"/>
        </w:rPr>
        <w:t xml:space="preserve"> </w:t>
      </w:r>
    </w:p>
    <w:p w:rsidR="00DF37A6" w:rsidRPr="005F1715" w:rsidRDefault="00DF37A6" w:rsidP="008010C3">
      <w:pPr>
        <w:pStyle w:val="NormalWeb"/>
        <w:ind w:left="450"/>
        <w:rPr>
          <w:rFonts w:ascii="Times New Roman" w:hAnsi="Times New Roman" w:cs="Times New Roman"/>
          <w:sz w:val="23"/>
          <w:szCs w:val="23"/>
        </w:rPr>
      </w:pPr>
      <w:r w:rsidRPr="005F1715">
        <w:rPr>
          <w:rFonts w:ascii="Times New Roman" w:hAnsi="Times New Roman" w:cs="Times New Roman"/>
          <w:sz w:val="23"/>
          <w:szCs w:val="23"/>
        </w:rPr>
        <w:t xml:space="preserve">(c) Memorandum of Understanding </w:t>
      </w:r>
      <w:r w:rsidR="006D2286" w:rsidRPr="005F1715">
        <w:rPr>
          <w:rFonts w:ascii="Times New Roman" w:hAnsi="Times New Roman" w:cs="Times New Roman"/>
          <w:sz w:val="23"/>
          <w:szCs w:val="23"/>
        </w:rPr>
        <w:t xml:space="preserve">(MOU) </w:t>
      </w:r>
      <w:r w:rsidRPr="005F1715">
        <w:rPr>
          <w:rFonts w:ascii="Times New Roman" w:hAnsi="Times New Roman" w:cs="Times New Roman"/>
          <w:b/>
          <w:sz w:val="23"/>
          <w:szCs w:val="23"/>
        </w:rPr>
        <w:t>-</w:t>
      </w:r>
      <w:r w:rsidRPr="005F1715">
        <w:rPr>
          <w:rFonts w:ascii="Times New Roman" w:hAnsi="Times New Roman" w:cs="Times New Roman"/>
          <w:sz w:val="23"/>
          <w:szCs w:val="23"/>
        </w:rPr>
        <w:t xml:space="preserve"> </w:t>
      </w:r>
      <w:r w:rsidR="00750F72">
        <w:rPr>
          <w:rFonts w:ascii="Times New Roman" w:hAnsi="Times New Roman" w:cs="Times New Roman"/>
          <w:sz w:val="23"/>
          <w:szCs w:val="23"/>
        </w:rPr>
        <w:t>R</w:t>
      </w:r>
      <w:r w:rsidRPr="005F1715">
        <w:rPr>
          <w:rFonts w:ascii="Times New Roman" w:hAnsi="Times New Roman" w:cs="Times New Roman"/>
          <w:sz w:val="23"/>
          <w:szCs w:val="23"/>
        </w:rPr>
        <w:t>equires more specific information for MOUs between Horace Mann Charter Schools and their sponsoring districts regarding services provided by the district, facilities, waivers to applicable collective bargaining agreements, budgets/finances, and dispute resolution procedures.</w:t>
      </w:r>
    </w:p>
    <w:p w:rsidR="00D675BB" w:rsidRPr="004E5AD7" w:rsidRDefault="00036879" w:rsidP="008010C3">
      <w:pPr>
        <w:pStyle w:val="NormalWeb"/>
        <w:numPr>
          <w:ilvl w:val="0"/>
          <w:numId w:val="11"/>
        </w:numPr>
        <w:tabs>
          <w:tab w:val="left" w:pos="810"/>
          <w:tab w:val="left" w:pos="1080"/>
        </w:tabs>
        <w:spacing w:before="0" w:beforeAutospacing="0" w:after="0" w:afterAutospacing="0"/>
        <w:ind w:left="450" w:hanging="450"/>
        <w:rPr>
          <w:rFonts w:ascii="Times New Roman" w:hAnsi="Times New Roman" w:cs="Times New Roman"/>
          <w:sz w:val="23"/>
          <w:szCs w:val="23"/>
        </w:rPr>
      </w:pPr>
      <w:r w:rsidRPr="005F1715">
        <w:rPr>
          <w:rFonts w:ascii="Times New Roman" w:hAnsi="Times New Roman" w:cs="Times New Roman"/>
          <w:sz w:val="23"/>
          <w:szCs w:val="23"/>
        </w:rPr>
        <w:t>Evaluation and Approval of Charter Applications</w:t>
      </w:r>
      <w:r w:rsidR="008010C3" w:rsidRPr="005F1715">
        <w:rPr>
          <w:rFonts w:ascii="Times New Roman" w:hAnsi="Times New Roman" w:cs="Times New Roman"/>
          <w:sz w:val="23"/>
          <w:szCs w:val="23"/>
        </w:rPr>
        <w:t xml:space="preserve"> </w:t>
      </w:r>
      <w:r w:rsidR="008010C3" w:rsidRPr="005F1715">
        <w:rPr>
          <w:rFonts w:ascii="Times New Roman" w:hAnsi="Times New Roman" w:cs="Times New Roman"/>
          <w:b/>
          <w:sz w:val="23"/>
          <w:szCs w:val="23"/>
        </w:rPr>
        <w:t>-</w:t>
      </w:r>
      <w:r w:rsidR="008010C3" w:rsidRPr="005F1715">
        <w:rPr>
          <w:rFonts w:ascii="Times New Roman" w:hAnsi="Times New Roman" w:cs="Times New Roman"/>
          <w:sz w:val="23"/>
          <w:szCs w:val="23"/>
        </w:rPr>
        <w:t xml:space="preserve"> </w:t>
      </w:r>
      <w:r w:rsidR="00D675BB" w:rsidRPr="005F1715">
        <w:rPr>
          <w:rFonts w:ascii="Times New Roman" w:hAnsi="Times New Roman" w:cs="Times New Roman"/>
          <w:sz w:val="23"/>
          <w:szCs w:val="23"/>
        </w:rPr>
        <w:t xml:space="preserve">Language is added that clarifies </w:t>
      </w:r>
      <w:r w:rsidR="00FC50AC" w:rsidRPr="005F1715">
        <w:rPr>
          <w:rFonts w:ascii="Times New Roman" w:hAnsi="Times New Roman" w:cs="Times New Roman"/>
          <w:sz w:val="23"/>
          <w:szCs w:val="23"/>
        </w:rPr>
        <w:t>that an</w:t>
      </w:r>
      <w:r w:rsidR="00D675BB" w:rsidRPr="005F1715">
        <w:rPr>
          <w:rFonts w:ascii="Times New Roman" w:hAnsi="Times New Roman" w:cs="Times New Roman"/>
          <w:sz w:val="23"/>
          <w:szCs w:val="23"/>
        </w:rPr>
        <w:t xml:space="preserve"> application </w:t>
      </w:r>
      <w:r w:rsidR="00FC50AC" w:rsidRPr="005F1715">
        <w:rPr>
          <w:rFonts w:ascii="Times New Roman" w:hAnsi="Times New Roman" w:cs="Times New Roman"/>
          <w:sz w:val="23"/>
          <w:szCs w:val="23"/>
        </w:rPr>
        <w:t xml:space="preserve">for a charter </w:t>
      </w:r>
      <w:r w:rsidR="00D675BB" w:rsidRPr="005F1715">
        <w:rPr>
          <w:rFonts w:ascii="Times New Roman" w:hAnsi="Times New Roman" w:cs="Times New Roman"/>
          <w:sz w:val="23"/>
          <w:szCs w:val="23"/>
        </w:rPr>
        <w:t>must include more specific information regarding bylaws</w:t>
      </w:r>
      <w:r w:rsidR="00FC50AC" w:rsidRPr="005F1715">
        <w:rPr>
          <w:rFonts w:ascii="Times New Roman" w:hAnsi="Times New Roman" w:cs="Times New Roman"/>
          <w:sz w:val="23"/>
          <w:szCs w:val="23"/>
        </w:rPr>
        <w:t>;</w:t>
      </w:r>
      <w:r w:rsidR="00D675BB" w:rsidRPr="005F1715">
        <w:rPr>
          <w:rFonts w:ascii="Times New Roman" w:hAnsi="Times New Roman" w:cs="Times New Roman"/>
          <w:sz w:val="23"/>
          <w:szCs w:val="23"/>
        </w:rPr>
        <w:t xml:space="preserve"> management structure</w:t>
      </w:r>
      <w:r w:rsidR="00FC50AC" w:rsidRPr="005F1715">
        <w:rPr>
          <w:rFonts w:ascii="Times New Roman" w:hAnsi="Times New Roman" w:cs="Times New Roman"/>
          <w:sz w:val="23"/>
          <w:szCs w:val="23"/>
        </w:rPr>
        <w:t>;</w:t>
      </w:r>
      <w:r w:rsidR="00D675BB" w:rsidRPr="005F1715">
        <w:rPr>
          <w:rFonts w:ascii="Times New Roman" w:hAnsi="Times New Roman" w:cs="Times New Roman"/>
          <w:sz w:val="23"/>
          <w:szCs w:val="23"/>
        </w:rPr>
        <w:t xml:space="preserve"> and </w:t>
      </w:r>
      <w:r w:rsidR="00FC50AC" w:rsidRPr="005F1715">
        <w:rPr>
          <w:rFonts w:ascii="Times New Roman" w:hAnsi="Times New Roman" w:cs="Times New Roman"/>
          <w:sz w:val="23"/>
          <w:szCs w:val="23"/>
        </w:rPr>
        <w:t>how, if applicable, a</w:t>
      </w:r>
      <w:r w:rsidR="00D675BB" w:rsidRPr="005F1715">
        <w:rPr>
          <w:rFonts w:ascii="Times New Roman" w:hAnsi="Times New Roman" w:cs="Times New Roman"/>
          <w:sz w:val="23"/>
          <w:szCs w:val="23"/>
        </w:rPr>
        <w:t xml:space="preserve"> board of trustees </w:t>
      </w:r>
      <w:r w:rsidR="00FC50AC" w:rsidRPr="005F1715">
        <w:rPr>
          <w:rFonts w:ascii="Times New Roman" w:hAnsi="Times New Roman" w:cs="Times New Roman"/>
          <w:sz w:val="23"/>
          <w:szCs w:val="23"/>
        </w:rPr>
        <w:t xml:space="preserve">will </w:t>
      </w:r>
      <w:r w:rsidR="00D675BB" w:rsidRPr="005F1715">
        <w:rPr>
          <w:rFonts w:ascii="Times New Roman" w:hAnsi="Times New Roman" w:cs="Times New Roman"/>
          <w:sz w:val="23"/>
          <w:szCs w:val="23"/>
        </w:rPr>
        <w:t xml:space="preserve">oversee a network of charter schools, including the roles and responsibilities of school leaders and administrators. </w:t>
      </w:r>
      <w:r w:rsidR="00F827F8" w:rsidRPr="005F1715">
        <w:rPr>
          <w:rFonts w:ascii="Times New Roman" w:hAnsi="Times New Roman" w:cs="Times New Roman"/>
          <w:sz w:val="23"/>
          <w:szCs w:val="23"/>
        </w:rPr>
        <w:t>Also c</w:t>
      </w:r>
      <w:r w:rsidR="00D675BB" w:rsidRPr="005F1715">
        <w:rPr>
          <w:rFonts w:ascii="Times New Roman" w:hAnsi="Times New Roman" w:cs="Times New Roman"/>
          <w:sz w:val="23"/>
          <w:szCs w:val="23"/>
        </w:rPr>
        <w:t>larifies that draft policies submitted during the application process</w:t>
      </w:r>
      <w:r w:rsidR="00D675BB" w:rsidRPr="004E5AD7">
        <w:rPr>
          <w:rFonts w:ascii="Times New Roman" w:hAnsi="Times New Roman" w:cs="Times New Roman"/>
          <w:sz w:val="23"/>
          <w:szCs w:val="23"/>
        </w:rPr>
        <w:t xml:space="preserve"> are subject to Department review and approval during the </w:t>
      </w:r>
      <w:r w:rsidR="00FC50AC" w:rsidRPr="004E5AD7">
        <w:rPr>
          <w:rFonts w:ascii="Times New Roman" w:hAnsi="Times New Roman" w:cs="Times New Roman"/>
          <w:sz w:val="23"/>
          <w:szCs w:val="23"/>
        </w:rPr>
        <w:t>o</w:t>
      </w:r>
      <w:r w:rsidR="00D675BB" w:rsidRPr="004E5AD7">
        <w:rPr>
          <w:rFonts w:ascii="Times New Roman" w:hAnsi="Times New Roman" w:cs="Times New Roman"/>
          <w:sz w:val="23"/>
          <w:szCs w:val="23"/>
        </w:rPr>
        <w:t xml:space="preserve">pening </w:t>
      </w:r>
      <w:r w:rsidR="00FC50AC" w:rsidRPr="004E5AD7">
        <w:rPr>
          <w:rFonts w:ascii="Times New Roman" w:hAnsi="Times New Roman" w:cs="Times New Roman"/>
          <w:sz w:val="23"/>
          <w:szCs w:val="23"/>
        </w:rPr>
        <w:t>p</w:t>
      </w:r>
      <w:r w:rsidR="00D675BB" w:rsidRPr="004E5AD7">
        <w:rPr>
          <w:rFonts w:ascii="Times New Roman" w:hAnsi="Times New Roman" w:cs="Times New Roman"/>
          <w:sz w:val="23"/>
          <w:szCs w:val="23"/>
        </w:rPr>
        <w:t>rocedures process.</w:t>
      </w:r>
    </w:p>
    <w:p w:rsidR="00DF37A6" w:rsidRPr="004E5AD7" w:rsidRDefault="00DF37A6" w:rsidP="00DF37A6">
      <w:pPr>
        <w:pStyle w:val="ListParagraph"/>
        <w:rPr>
          <w:sz w:val="23"/>
          <w:szCs w:val="23"/>
        </w:rPr>
      </w:pPr>
    </w:p>
    <w:p w:rsidR="00D675BB" w:rsidRPr="004E5AD7" w:rsidRDefault="00036879" w:rsidP="00472F32">
      <w:pPr>
        <w:pStyle w:val="ListParagraph"/>
        <w:numPr>
          <w:ilvl w:val="0"/>
          <w:numId w:val="11"/>
        </w:numPr>
        <w:ind w:left="450" w:hanging="450"/>
        <w:rPr>
          <w:sz w:val="23"/>
          <w:szCs w:val="23"/>
        </w:rPr>
      </w:pPr>
      <w:r w:rsidRPr="004E5AD7">
        <w:rPr>
          <w:sz w:val="23"/>
          <w:szCs w:val="23"/>
        </w:rPr>
        <w:t>Qualifications to Achieve Proven Provider Status</w:t>
      </w:r>
      <w:r w:rsidR="00A37BEF" w:rsidRPr="004E5AD7">
        <w:rPr>
          <w:sz w:val="23"/>
          <w:szCs w:val="23"/>
        </w:rPr>
        <w:t xml:space="preserve"> </w:t>
      </w:r>
      <w:r w:rsidR="00A37BEF" w:rsidRPr="00852DBB">
        <w:rPr>
          <w:b/>
          <w:sz w:val="23"/>
          <w:szCs w:val="23"/>
        </w:rPr>
        <w:t>-</w:t>
      </w:r>
      <w:r w:rsidR="00D675BB" w:rsidRPr="00852DBB">
        <w:rPr>
          <w:b/>
          <w:sz w:val="23"/>
          <w:szCs w:val="23"/>
        </w:rPr>
        <w:t xml:space="preserve"> </w:t>
      </w:r>
      <w:r w:rsidR="00D675BB" w:rsidRPr="004E5AD7">
        <w:rPr>
          <w:sz w:val="23"/>
          <w:szCs w:val="23"/>
        </w:rPr>
        <w:t>Added requirement for the submission of growth measures</w:t>
      </w:r>
      <w:r w:rsidR="007D3D8B">
        <w:rPr>
          <w:sz w:val="23"/>
          <w:szCs w:val="23"/>
        </w:rPr>
        <w:t xml:space="preserve">; added requirement that </w:t>
      </w:r>
      <w:r w:rsidR="00750F72">
        <w:rPr>
          <w:sz w:val="23"/>
          <w:szCs w:val="23"/>
        </w:rPr>
        <w:t>c</w:t>
      </w:r>
      <w:r w:rsidR="007D3D8B">
        <w:rPr>
          <w:sz w:val="23"/>
          <w:szCs w:val="23"/>
        </w:rPr>
        <w:t>harter schools in Massachusetts looking to be considered for proven provider status, show “effective implementation of recruitment and retention plan.”</w:t>
      </w:r>
    </w:p>
    <w:p w:rsidR="00D675BB" w:rsidRPr="004E5AD7" w:rsidRDefault="00D675BB">
      <w:pPr>
        <w:pStyle w:val="ListParagraph"/>
        <w:ind w:left="0"/>
        <w:rPr>
          <w:sz w:val="23"/>
          <w:szCs w:val="23"/>
        </w:rPr>
      </w:pPr>
    </w:p>
    <w:p w:rsidR="00D675BB" w:rsidRPr="004E5AD7" w:rsidRDefault="00036879" w:rsidP="00472F32">
      <w:pPr>
        <w:pStyle w:val="ListParagraph"/>
        <w:numPr>
          <w:ilvl w:val="0"/>
          <w:numId w:val="17"/>
        </w:numPr>
        <w:ind w:left="450" w:hanging="450"/>
        <w:rPr>
          <w:sz w:val="23"/>
          <w:szCs w:val="23"/>
        </w:rPr>
      </w:pPr>
      <w:r w:rsidRPr="004E5AD7">
        <w:rPr>
          <w:sz w:val="23"/>
          <w:szCs w:val="23"/>
        </w:rPr>
        <w:t xml:space="preserve">Conditions for Opening New Charter </w:t>
      </w:r>
      <w:r w:rsidR="0075214F" w:rsidRPr="004E5AD7">
        <w:rPr>
          <w:sz w:val="23"/>
          <w:szCs w:val="23"/>
        </w:rPr>
        <w:t>Schools</w:t>
      </w:r>
      <w:r w:rsidR="0075214F">
        <w:rPr>
          <w:sz w:val="23"/>
          <w:szCs w:val="23"/>
        </w:rPr>
        <w:t xml:space="preserve"> </w:t>
      </w:r>
      <w:r w:rsidR="0075214F" w:rsidRPr="004E5AD7">
        <w:rPr>
          <w:b/>
          <w:sz w:val="23"/>
          <w:szCs w:val="23"/>
        </w:rPr>
        <w:t>-</w:t>
      </w:r>
      <w:r w:rsidR="00152AB6" w:rsidRPr="004E5AD7">
        <w:rPr>
          <w:sz w:val="23"/>
          <w:szCs w:val="23"/>
        </w:rPr>
        <w:t xml:space="preserve"> </w:t>
      </w:r>
      <w:r w:rsidR="001275E7" w:rsidRPr="004E5AD7">
        <w:rPr>
          <w:sz w:val="23"/>
          <w:szCs w:val="23"/>
        </w:rPr>
        <w:t>C</w:t>
      </w:r>
      <w:r w:rsidR="004267B9" w:rsidRPr="004E5AD7">
        <w:rPr>
          <w:sz w:val="23"/>
          <w:szCs w:val="23"/>
        </w:rPr>
        <w:t xml:space="preserve">larifies the criteria for opening new charters </w:t>
      </w:r>
      <w:r w:rsidR="001275E7" w:rsidRPr="004E5AD7">
        <w:rPr>
          <w:sz w:val="23"/>
          <w:szCs w:val="23"/>
        </w:rPr>
        <w:t xml:space="preserve">and separately specifies those requirements and the requirements to </w:t>
      </w:r>
      <w:r w:rsidR="004267B9" w:rsidRPr="004E5AD7">
        <w:rPr>
          <w:sz w:val="23"/>
          <w:szCs w:val="23"/>
        </w:rPr>
        <w:t xml:space="preserve">renew a charter (see 1.12). </w:t>
      </w:r>
      <w:r w:rsidR="00472F32" w:rsidRPr="004E5AD7">
        <w:rPr>
          <w:sz w:val="23"/>
          <w:szCs w:val="23"/>
        </w:rPr>
        <w:t>This section c</w:t>
      </w:r>
      <w:r w:rsidR="00D675BB" w:rsidRPr="004E5AD7">
        <w:rPr>
          <w:sz w:val="23"/>
          <w:szCs w:val="23"/>
        </w:rPr>
        <w:t xml:space="preserve">larifies </w:t>
      </w:r>
      <w:r w:rsidR="00FC50AC" w:rsidRPr="004E5AD7">
        <w:rPr>
          <w:sz w:val="23"/>
          <w:szCs w:val="23"/>
        </w:rPr>
        <w:t xml:space="preserve">the </w:t>
      </w:r>
      <w:r w:rsidR="00D675BB" w:rsidRPr="004E5AD7">
        <w:rPr>
          <w:sz w:val="23"/>
          <w:szCs w:val="23"/>
        </w:rPr>
        <w:t xml:space="preserve">requirement </w:t>
      </w:r>
      <w:r w:rsidR="00FC50AC" w:rsidRPr="004E5AD7">
        <w:rPr>
          <w:sz w:val="23"/>
          <w:szCs w:val="23"/>
        </w:rPr>
        <w:t xml:space="preserve">that a school </w:t>
      </w:r>
      <w:r w:rsidR="00D675BB" w:rsidRPr="004E5AD7">
        <w:rPr>
          <w:sz w:val="23"/>
          <w:szCs w:val="23"/>
        </w:rPr>
        <w:t>complet</w:t>
      </w:r>
      <w:r w:rsidR="00FC50AC" w:rsidRPr="004E5AD7">
        <w:rPr>
          <w:sz w:val="23"/>
          <w:szCs w:val="23"/>
        </w:rPr>
        <w:t>e</w:t>
      </w:r>
      <w:r w:rsidR="00D675BB" w:rsidRPr="004E5AD7">
        <w:rPr>
          <w:sz w:val="23"/>
          <w:szCs w:val="23"/>
        </w:rPr>
        <w:t xml:space="preserve"> the </w:t>
      </w:r>
      <w:r w:rsidR="00FC50AC" w:rsidRPr="004E5AD7">
        <w:rPr>
          <w:sz w:val="23"/>
          <w:szCs w:val="23"/>
        </w:rPr>
        <w:t>o</w:t>
      </w:r>
      <w:r w:rsidR="00D675BB" w:rsidRPr="004E5AD7">
        <w:rPr>
          <w:sz w:val="23"/>
          <w:szCs w:val="23"/>
        </w:rPr>
        <w:t xml:space="preserve">pening </w:t>
      </w:r>
      <w:r w:rsidR="00FC50AC" w:rsidRPr="004E5AD7">
        <w:rPr>
          <w:sz w:val="23"/>
          <w:szCs w:val="23"/>
        </w:rPr>
        <w:t>p</w:t>
      </w:r>
      <w:r w:rsidR="00D675BB" w:rsidRPr="004E5AD7">
        <w:rPr>
          <w:sz w:val="23"/>
          <w:szCs w:val="23"/>
        </w:rPr>
        <w:t>rocedures process upon receipt of a charter.</w:t>
      </w:r>
    </w:p>
    <w:p w:rsidR="00062A20" w:rsidRPr="004E5AD7" w:rsidRDefault="00D675BB" w:rsidP="00062A20">
      <w:pPr>
        <w:pStyle w:val="ListParagraph"/>
        <w:ind w:left="0"/>
        <w:rPr>
          <w:sz w:val="23"/>
          <w:szCs w:val="23"/>
        </w:rPr>
      </w:pPr>
      <w:r w:rsidRPr="004E5AD7">
        <w:rPr>
          <w:sz w:val="23"/>
          <w:szCs w:val="23"/>
        </w:rPr>
        <w:t xml:space="preserve"> </w:t>
      </w:r>
    </w:p>
    <w:p w:rsidR="00FC50AC" w:rsidRPr="004E5AD7" w:rsidRDefault="00152AB6" w:rsidP="00450A21">
      <w:pPr>
        <w:ind w:left="450" w:hanging="450"/>
        <w:rPr>
          <w:rFonts w:cs="Times New Roman"/>
          <w:sz w:val="23"/>
          <w:szCs w:val="23"/>
        </w:rPr>
      </w:pPr>
      <w:r w:rsidRPr="004E5AD7">
        <w:rPr>
          <w:rFonts w:cs="Times New Roman"/>
          <w:sz w:val="23"/>
          <w:szCs w:val="23"/>
        </w:rPr>
        <w:t xml:space="preserve">(9) </w:t>
      </w:r>
      <w:r w:rsidR="00450A21" w:rsidRPr="004E5AD7">
        <w:rPr>
          <w:rFonts w:cs="Times New Roman"/>
          <w:sz w:val="23"/>
          <w:szCs w:val="23"/>
        </w:rPr>
        <w:t xml:space="preserve">  </w:t>
      </w:r>
      <w:r w:rsidR="00036879" w:rsidRPr="004E5AD7">
        <w:rPr>
          <w:rFonts w:cs="Times New Roman"/>
          <w:sz w:val="23"/>
          <w:szCs w:val="23"/>
        </w:rPr>
        <w:t>Lowest 10 percent</w:t>
      </w:r>
      <w:r w:rsidR="008832EC" w:rsidRPr="004E5AD7">
        <w:rPr>
          <w:rFonts w:cs="Times New Roman"/>
          <w:sz w:val="23"/>
          <w:szCs w:val="23"/>
        </w:rPr>
        <w:t xml:space="preserve"> - </w:t>
      </w:r>
      <w:r w:rsidR="00D675BB" w:rsidRPr="004E5AD7">
        <w:rPr>
          <w:rFonts w:cs="Times New Roman"/>
          <w:sz w:val="23"/>
          <w:szCs w:val="23"/>
        </w:rPr>
        <w:t xml:space="preserve">This section </w:t>
      </w:r>
      <w:r w:rsidR="00FC50AC" w:rsidRPr="004E5AD7">
        <w:rPr>
          <w:rFonts w:cs="Times New Roman"/>
          <w:sz w:val="23"/>
          <w:szCs w:val="23"/>
        </w:rPr>
        <w:t>modifies</w:t>
      </w:r>
      <w:r w:rsidR="00D675BB" w:rsidRPr="004E5AD7">
        <w:rPr>
          <w:rFonts w:cs="Times New Roman"/>
          <w:sz w:val="23"/>
          <w:szCs w:val="23"/>
        </w:rPr>
        <w:t xml:space="preserve"> the Department</w:t>
      </w:r>
      <w:r w:rsidR="00FC50AC" w:rsidRPr="004E5AD7">
        <w:rPr>
          <w:rFonts w:cs="Times New Roman"/>
          <w:sz w:val="23"/>
          <w:szCs w:val="23"/>
        </w:rPr>
        <w:t>’s</w:t>
      </w:r>
      <w:r w:rsidR="00D675BB" w:rsidRPr="004E5AD7">
        <w:rPr>
          <w:rFonts w:cs="Times New Roman"/>
          <w:sz w:val="23"/>
          <w:szCs w:val="23"/>
        </w:rPr>
        <w:t xml:space="preserve"> determin</w:t>
      </w:r>
      <w:r w:rsidR="00FC50AC" w:rsidRPr="004E5AD7">
        <w:rPr>
          <w:rFonts w:cs="Times New Roman"/>
          <w:sz w:val="23"/>
          <w:szCs w:val="23"/>
        </w:rPr>
        <w:t>ation of</w:t>
      </w:r>
      <w:r w:rsidR="00D675BB" w:rsidRPr="004E5AD7">
        <w:rPr>
          <w:rFonts w:cs="Times New Roman"/>
          <w:sz w:val="23"/>
          <w:szCs w:val="23"/>
        </w:rPr>
        <w:t xml:space="preserve"> the lowest 10 percent as specified in M.G.L. c. 71, § 89(i)(2), and (i</w:t>
      </w:r>
      <w:r w:rsidR="006A7E1F" w:rsidRPr="004E5AD7">
        <w:rPr>
          <w:rFonts w:cs="Times New Roman"/>
          <w:sz w:val="23"/>
          <w:szCs w:val="23"/>
        </w:rPr>
        <w:t>)(3)</w:t>
      </w:r>
      <w:r w:rsidR="00062A20" w:rsidRPr="004E5AD7">
        <w:rPr>
          <w:rFonts w:cs="Times New Roman"/>
          <w:sz w:val="23"/>
          <w:szCs w:val="23"/>
        </w:rPr>
        <w:t xml:space="preserve">. </w:t>
      </w:r>
      <w:r w:rsidR="007017C3" w:rsidRPr="004E5AD7">
        <w:rPr>
          <w:rFonts w:cs="Times New Roman"/>
          <w:sz w:val="23"/>
          <w:szCs w:val="23"/>
        </w:rPr>
        <w:t>The statute provides that:</w:t>
      </w:r>
    </w:p>
    <w:p w:rsidR="007017C3" w:rsidRPr="004E5AD7" w:rsidRDefault="007017C3" w:rsidP="007017C3">
      <w:pPr>
        <w:pStyle w:val="NormalWeb"/>
        <w:ind w:left="720"/>
        <w:rPr>
          <w:rFonts w:ascii="Times New Roman" w:hAnsi="Times New Roman" w:cs="Times New Roman"/>
          <w:sz w:val="23"/>
          <w:szCs w:val="23"/>
        </w:rPr>
      </w:pPr>
      <w:r w:rsidRPr="004E5AD7">
        <w:rPr>
          <w:rFonts w:ascii="Times New Roman" w:hAnsi="Times New Roman" w:cs="Times New Roman"/>
          <w:sz w:val="23"/>
          <w:szCs w:val="23"/>
        </w:rPr>
        <w:t xml:space="preserve">The Commissioner shall annually publish a ranking of all districts that are subject to charter school tuition charges, for the purpose of determining the lowest 10 percent as specified in M.G.L. c. 71, § 89(i)(2), and (i)(3). Such ranking shall be calculated by determining the average ranks for each district’s English </w:t>
      </w:r>
      <w:r w:rsidRPr="004E5AD7">
        <w:rPr>
          <w:rFonts w:ascii="Times New Roman" w:hAnsi="Times New Roman" w:cs="Times New Roman"/>
          <w:sz w:val="23"/>
          <w:szCs w:val="23"/>
        </w:rPr>
        <w:lastRenderedPageBreak/>
        <w:t>language arts, mathematics, and science composite performance index; the percentage of students scoring warning or failing in English language arts, mathematics, and science; the percentage of students scoring advanced in English language arts, mathematics, and science; and student growth percentiles for English language arts and mathematics, for the two school years immediately preceding the current year. These calculations shall use weighting consistent with the Department’s approved methodology for the state accountability system. Districts without data for each component of the calculation will not be included. Additional charter school seats resulting from a district’s designation in the lowest 10 percent may be awarded by the Board to a new charter applicant, to existing charter schools, or to any combination thereof. The Board may provisionally award seats to new charter applicants and to existing charter schools that will become available in future years pursuant to the schedule set forth in section 9 of chapter 12 of the acts of 2010, provided, that if a district is no longer in the lowest 10 percent, any remaining provisional seats may not be used.</w:t>
      </w:r>
    </w:p>
    <w:p w:rsidR="00D675BB" w:rsidRPr="004E5AD7" w:rsidRDefault="000B4695" w:rsidP="007D1FD1">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 xml:space="preserve">Formerly “1.06 </w:t>
      </w:r>
      <w:r w:rsidR="00244EB2" w:rsidRPr="004E5AD7">
        <w:rPr>
          <w:rFonts w:ascii="Times New Roman" w:hAnsi="Times New Roman" w:cs="Times New Roman"/>
          <w:b/>
          <w:bCs/>
          <w:sz w:val="23"/>
          <w:szCs w:val="23"/>
        </w:rPr>
        <w:t xml:space="preserve">Charter School Enrollment and </w:t>
      </w:r>
      <w:r w:rsidRPr="004E5AD7">
        <w:rPr>
          <w:rFonts w:ascii="Times New Roman" w:hAnsi="Times New Roman" w:cs="Times New Roman"/>
          <w:b/>
          <w:bCs/>
          <w:sz w:val="23"/>
          <w:szCs w:val="23"/>
        </w:rPr>
        <w:t xml:space="preserve">Student </w:t>
      </w:r>
      <w:r w:rsidR="00244EB2" w:rsidRPr="004E5AD7">
        <w:rPr>
          <w:rFonts w:ascii="Times New Roman" w:hAnsi="Times New Roman" w:cs="Times New Roman"/>
          <w:b/>
          <w:bCs/>
          <w:sz w:val="23"/>
          <w:szCs w:val="23"/>
        </w:rPr>
        <w:t xml:space="preserve">Recruitment” changed to </w:t>
      </w:r>
      <w:r w:rsidR="00062A20" w:rsidRPr="004E5AD7">
        <w:rPr>
          <w:rFonts w:ascii="Times New Roman" w:hAnsi="Times New Roman" w:cs="Times New Roman"/>
          <w:b/>
          <w:bCs/>
          <w:sz w:val="23"/>
          <w:szCs w:val="23"/>
        </w:rPr>
        <w:t xml:space="preserve">“1.05 Student </w:t>
      </w:r>
      <w:r w:rsidR="00D675BB" w:rsidRPr="004E5AD7">
        <w:rPr>
          <w:rFonts w:ascii="Times New Roman" w:hAnsi="Times New Roman" w:cs="Times New Roman"/>
          <w:b/>
          <w:bCs/>
          <w:sz w:val="23"/>
          <w:szCs w:val="23"/>
        </w:rPr>
        <w:t>Recruitment</w:t>
      </w:r>
      <w:r w:rsidR="00062A20" w:rsidRPr="004E5AD7">
        <w:rPr>
          <w:rFonts w:ascii="Times New Roman" w:hAnsi="Times New Roman" w:cs="Times New Roman"/>
          <w:b/>
          <w:bCs/>
          <w:sz w:val="23"/>
          <w:szCs w:val="23"/>
        </w:rPr>
        <w:t>, En</w:t>
      </w:r>
      <w:r w:rsidR="00D675BB" w:rsidRPr="004E5AD7">
        <w:rPr>
          <w:rFonts w:ascii="Times New Roman" w:hAnsi="Times New Roman" w:cs="Times New Roman"/>
          <w:b/>
          <w:bCs/>
          <w:sz w:val="23"/>
          <w:szCs w:val="23"/>
        </w:rPr>
        <w:t>rollment</w:t>
      </w:r>
      <w:r w:rsidR="00062A20" w:rsidRPr="004E5AD7">
        <w:rPr>
          <w:rFonts w:ascii="Times New Roman" w:hAnsi="Times New Roman" w:cs="Times New Roman"/>
          <w:b/>
          <w:bCs/>
          <w:sz w:val="23"/>
          <w:szCs w:val="23"/>
        </w:rPr>
        <w:t>, and Retention</w:t>
      </w:r>
      <w:r w:rsidR="00D675BB" w:rsidRPr="004E5AD7">
        <w:rPr>
          <w:rFonts w:ascii="Times New Roman" w:hAnsi="Times New Roman" w:cs="Times New Roman"/>
          <w:b/>
          <w:bCs/>
          <w:sz w:val="23"/>
          <w:szCs w:val="23"/>
        </w:rPr>
        <w:t>”</w:t>
      </w:r>
      <w:r w:rsidR="00105809" w:rsidRPr="004E5AD7">
        <w:rPr>
          <w:rFonts w:ascii="Times New Roman" w:hAnsi="Times New Roman" w:cs="Times New Roman"/>
          <w:b/>
          <w:bCs/>
          <w:sz w:val="23"/>
          <w:szCs w:val="23"/>
        </w:rPr>
        <w:t>:</w:t>
      </w:r>
      <w:r w:rsidR="00D675BB" w:rsidRPr="004E5AD7">
        <w:rPr>
          <w:rFonts w:ascii="Times New Roman" w:hAnsi="Times New Roman" w:cs="Times New Roman"/>
          <w:b/>
          <w:bCs/>
          <w:sz w:val="23"/>
          <w:szCs w:val="23"/>
        </w:rPr>
        <w:t xml:space="preserve"> </w:t>
      </w:r>
    </w:p>
    <w:p w:rsidR="00D34BF3" w:rsidRPr="004E5AD7" w:rsidRDefault="00036879" w:rsidP="00D34BF3">
      <w:pPr>
        <w:pStyle w:val="NormalWeb"/>
        <w:numPr>
          <w:ilvl w:val="0"/>
          <w:numId w:val="26"/>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Recruitment and Retention Plan</w:t>
      </w:r>
      <w:r w:rsidR="00D675BB" w:rsidRPr="004E5AD7">
        <w:rPr>
          <w:rFonts w:ascii="Times New Roman" w:hAnsi="Times New Roman" w:cs="Times New Roman"/>
          <w:sz w:val="23"/>
          <w:szCs w:val="23"/>
        </w:rPr>
        <w:t xml:space="preserve">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D675BB" w:rsidRPr="004E5AD7">
        <w:rPr>
          <w:rFonts w:ascii="Times New Roman" w:hAnsi="Times New Roman" w:cs="Times New Roman"/>
          <w:sz w:val="23"/>
          <w:szCs w:val="23"/>
        </w:rPr>
        <w:t xml:space="preserve">Clarifies what must be contained in the plan and that </w:t>
      </w:r>
      <w:r w:rsidR="00E76F43">
        <w:rPr>
          <w:rFonts w:ascii="Times New Roman" w:hAnsi="Times New Roman" w:cs="Times New Roman"/>
          <w:sz w:val="23"/>
          <w:szCs w:val="23"/>
        </w:rPr>
        <w:t xml:space="preserve">the </w:t>
      </w:r>
      <w:r w:rsidR="00D675BB" w:rsidRPr="004E5AD7">
        <w:rPr>
          <w:rFonts w:ascii="Times New Roman" w:hAnsi="Times New Roman" w:cs="Times New Roman"/>
          <w:sz w:val="23"/>
          <w:szCs w:val="23"/>
        </w:rPr>
        <w:t xml:space="preserve">plan must be </w:t>
      </w:r>
      <w:r w:rsidR="00BD052D" w:rsidRPr="004E5AD7">
        <w:rPr>
          <w:rFonts w:ascii="Times New Roman" w:hAnsi="Times New Roman" w:cs="Times New Roman"/>
          <w:sz w:val="23"/>
          <w:szCs w:val="23"/>
        </w:rPr>
        <w:t xml:space="preserve">  </w:t>
      </w:r>
      <w:r w:rsidR="00D675BB" w:rsidRPr="004E5AD7">
        <w:rPr>
          <w:rFonts w:ascii="Times New Roman" w:hAnsi="Times New Roman" w:cs="Times New Roman"/>
          <w:sz w:val="23"/>
          <w:szCs w:val="23"/>
        </w:rPr>
        <w:t xml:space="preserve">submitted to the Department consistent with any guidelines issued by the Department. </w:t>
      </w:r>
    </w:p>
    <w:p w:rsidR="00D34BF3" w:rsidRPr="004E5AD7" w:rsidRDefault="00D34BF3" w:rsidP="00D34BF3">
      <w:pPr>
        <w:pStyle w:val="NormalWeb"/>
        <w:tabs>
          <w:tab w:val="left" w:pos="810"/>
          <w:tab w:val="left" w:pos="1080"/>
        </w:tabs>
        <w:spacing w:before="0" w:beforeAutospacing="0" w:after="0" w:afterAutospacing="0"/>
        <w:ind w:left="450"/>
        <w:rPr>
          <w:rFonts w:ascii="Times New Roman" w:hAnsi="Times New Roman" w:cs="Times New Roman"/>
          <w:sz w:val="23"/>
          <w:szCs w:val="23"/>
        </w:rPr>
      </w:pPr>
    </w:p>
    <w:p w:rsidR="00D34BF3" w:rsidRPr="004E5AD7" w:rsidRDefault="00036879" w:rsidP="00D34BF3">
      <w:pPr>
        <w:pStyle w:val="NormalWeb"/>
        <w:numPr>
          <w:ilvl w:val="0"/>
          <w:numId w:val="27"/>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Enrollment Process and Applications for Admission</w:t>
      </w:r>
      <w:r w:rsidR="00697E97" w:rsidRPr="004E5AD7">
        <w:rPr>
          <w:rFonts w:ascii="Times New Roman" w:hAnsi="Times New Roman" w:cs="Times New Roman"/>
          <w:sz w:val="23"/>
          <w:szCs w:val="23"/>
        </w:rPr>
        <w:t xml:space="preserve">, </w:t>
      </w:r>
      <w:r w:rsidR="0069439C" w:rsidRPr="004E5AD7">
        <w:rPr>
          <w:rFonts w:ascii="Times New Roman" w:hAnsi="Times New Roman" w:cs="Times New Roman"/>
          <w:sz w:val="23"/>
          <w:szCs w:val="23"/>
        </w:rPr>
        <w:t xml:space="preserve">(c) Principal </w:t>
      </w:r>
      <w:r w:rsidR="00D675BB" w:rsidRPr="004E5AD7">
        <w:rPr>
          <w:rFonts w:ascii="Times New Roman" w:hAnsi="Times New Roman" w:cs="Times New Roman"/>
          <w:sz w:val="23"/>
          <w:szCs w:val="23"/>
        </w:rPr>
        <w:t xml:space="preserve">Applications deadline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FE3EAD" w:rsidRPr="004E5AD7">
        <w:rPr>
          <w:rFonts w:ascii="Times New Roman" w:hAnsi="Times New Roman" w:cs="Times New Roman"/>
          <w:sz w:val="23"/>
          <w:szCs w:val="23"/>
        </w:rPr>
        <w:t xml:space="preserve">Prohibits </w:t>
      </w:r>
      <w:r w:rsidR="00D675BB" w:rsidRPr="004E5AD7">
        <w:rPr>
          <w:rFonts w:ascii="Times New Roman" w:hAnsi="Times New Roman" w:cs="Times New Roman"/>
          <w:sz w:val="23"/>
          <w:szCs w:val="23"/>
        </w:rPr>
        <w:t xml:space="preserve">deadlines </w:t>
      </w:r>
      <w:r w:rsidR="00FE3EAD" w:rsidRPr="004E5AD7">
        <w:rPr>
          <w:rFonts w:ascii="Times New Roman" w:hAnsi="Times New Roman" w:cs="Times New Roman"/>
          <w:sz w:val="23"/>
          <w:szCs w:val="23"/>
        </w:rPr>
        <w:t>for admission applications and</w:t>
      </w:r>
      <w:r w:rsidR="00D675BB" w:rsidRPr="004E5AD7">
        <w:rPr>
          <w:rFonts w:ascii="Times New Roman" w:hAnsi="Times New Roman" w:cs="Times New Roman"/>
          <w:sz w:val="23"/>
          <w:szCs w:val="23"/>
        </w:rPr>
        <w:t xml:space="preserve"> enrollment lotteries </w:t>
      </w:r>
      <w:r w:rsidR="00FE3EAD" w:rsidRPr="004E5AD7">
        <w:rPr>
          <w:rFonts w:ascii="Times New Roman" w:hAnsi="Times New Roman" w:cs="Times New Roman"/>
          <w:sz w:val="23"/>
          <w:szCs w:val="23"/>
        </w:rPr>
        <w:t>prior</w:t>
      </w:r>
      <w:r w:rsidR="00D675BB" w:rsidRPr="004E5AD7">
        <w:rPr>
          <w:rFonts w:ascii="Times New Roman" w:hAnsi="Times New Roman" w:cs="Times New Roman"/>
          <w:sz w:val="23"/>
          <w:szCs w:val="23"/>
        </w:rPr>
        <w:t xml:space="preserve"> </w:t>
      </w:r>
      <w:r w:rsidR="00FE3EAD" w:rsidRPr="004E5AD7">
        <w:rPr>
          <w:rFonts w:ascii="Times New Roman" w:hAnsi="Times New Roman" w:cs="Times New Roman"/>
          <w:sz w:val="23"/>
          <w:szCs w:val="23"/>
        </w:rPr>
        <w:t xml:space="preserve">to </w:t>
      </w:r>
      <w:r w:rsidR="004C73A5" w:rsidRPr="004E5AD7">
        <w:rPr>
          <w:rFonts w:ascii="Times New Roman" w:hAnsi="Times New Roman" w:cs="Times New Roman"/>
          <w:sz w:val="23"/>
          <w:szCs w:val="23"/>
        </w:rPr>
        <w:t>January</w:t>
      </w:r>
      <w:r w:rsidR="00D675BB" w:rsidRPr="004E5AD7">
        <w:rPr>
          <w:rFonts w:ascii="Times New Roman" w:hAnsi="Times New Roman" w:cs="Times New Roman"/>
          <w:sz w:val="23"/>
          <w:szCs w:val="23"/>
        </w:rPr>
        <w:t xml:space="preserve"> 1 for the </w:t>
      </w:r>
      <w:r w:rsidR="00FE3EAD" w:rsidRPr="004E5AD7">
        <w:rPr>
          <w:rFonts w:ascii="Times New Roman" w:hAnsi="Times New Roman" w:cs="Times New Roman"/>
          <w:sz w:val="23"/>
          <w:szCs w:val="23"/>
        </w:rPr>
        <w:t xml:space="preserve">subsequent </w:t>
      </w:r>
      <w:r w:rsidR="00D675BB" w:rsidRPr="004E5AD7">
        <w:rPr>
          <w:rFonts w:ascii="Times New Roman" w:hAnsi="Times New Roman" w:cs="Times New Roman"/>
          <w:sz w:val="23"/>
          <w:szCs w:val="23"/>
        </w:rPr>
        <w:t>school year</w:t>
      </w:r>
      <w:r w:rsidR="006C3742">
        <w:rPr>
          <w:rFonts w:ascii="Times New Roman" w:hAnsi="Times New Roman" w:cs="Times New Roman"/>
          <w:sz w:val="23"/>
          <w:szCs w:val="23"/>
        </w:rPr>
        <w:t>; clari</w:t>
      </w:r>
      <w:r w:rsidR="00050C5A">
        <w:rPr>
          <w:rFonts w:ascii="Times New Roman" w:hAnsi="Times New Roman" w:cs="Times New Roman"/>
          <w:sz w:val="23"/>
          <w:szCs w:val="23"/>
        </w:rPr>
        <w:t>fi</w:t>
      </w:r>
      <w:r w:rsidR="006C3742">
        <w:rPr>
          <w:rFonts w:ascii="Times New Roman" w:hAnsi="Times New Roman" w:cs="Times New Roman"/>
          <w:sz w:val="23"/>
          <w:szCs w:val="23"/>
        </w:rPr>
        <w:t>es which subsequent revisions to an application for admission require Department approval.</w:t>
      </w:r>
    </w:p>
    <w:p w:rsidR="00050C5A" w:rsidRDefault="00050C5A" w:rsidP="00050C5A">
      <w:pPr>
        <w:pStyle w:val="NormalWeb"/>
        <w:tabs>
          <w:tab w:val="left" w:pos="810"/>
          <w:tab w:val="left" w:pos="1080"/>
        </w:tabs>
        <w:spacing w:before="0" w:beforeAutospacing="0" w:after="0" w:afterAutospacing="0"/>
        <w:ind w:left="450"/>
        <w:rPr>
          <w:rFonts w:ascii="Times New Roman" w:hAnsi="Times New Roman" w:cs="Times New Roman"/>
          <w:sz w:val="23"/>
          <w:szCs w:val="23"/>
        </w:rPr>
      </w:pPr>
    </w:p>
    <w:p w:rsidR="00D34BF3" w:rsidRPr="004E5AD7" w:rsidRDefault="00036879" w:rsidP="00D34BF3">
      <w:pPr>
        <w:pStyle w:val="NormalWeb"/>
        <w:numPr>
          <w:ilvl w:val="0"/>
          <w:numId w:val="27"/>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Written Notice</w:t>
      </w:r>
      <w:r w:rsidR="004E5EC1" w:rsidRPr="004E5AD7">
        <w:rPr>
          <w:rFonts w:ascii="Times New Roman" w:hAnsi="Times New Roman" w:cs="Times New Roman"/>
          <w:sz w:val="23"/>
          <w:szCs w:val="23"/>
        </w:rPr>
        <w:t xml:space="preserve">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052412" w:rsidRPr="004E5AD7">
        <w:rPr>
          <w:rFonts w:ascii="Times New Roman" w:hAnsi="Times New Roman" w:cs="Times New Roman"/>
          <w:sz w:val="23"/>
          <w:szCs w:val="23"/>
        </w:rPr>
        <w:t>R</w:t>
      </w:r>
      <w:r w:rsidR="004E5EC1" w:rsidRPr="004E5AD7">
        <w:rPr>
          <w:rFonts w:ascii="Times New Roman" w:hAnsi="Times New Roman" w:cs="Times New Roman"/>
          <w:sz w:val="23"/>
          <w:szCs w:val="23"/>
        </w:rPr>
        <w:t>equires charter schools to provide written notice as part of application</w:t>
      </w:r>
      <w:r w:rsidR="00052412" w:rsidRPr="004E5AD7">
        <w:rPr>
          <w:rFonts w:ascii="Times New Roman" w:hAnsi="Times New Roman" w:cs="Times New Roman"/>
          <w:sz w:val="23"/>
          <w:szCs w:val="23"/>
        </w:rPr>
        <w:t xml:space="preserve"> and </w:t>
      </w:r>
      <w:r w:rsidR="004E5EC1" w:rsidRPr="004E5AD7">
        <w:rPr>
          <w:rFonts w:ascii="Times New Roman" w:hAnsi="Times New Roman" w:cs="Times New Roman"/>
          <w:sz w:val="23"/>
          <w:szCs w:val="23"/>
        </w:rPr>
        <w:t xml:space="preserve">enrollment materials </w:t>
      </w:r>
      <w:r w:rsidR="00052412" w:rsidRPr="004E5AD7">
        <w:rPr>
          <w:rFonts w:ascii="Times New Roman" w:hAnsi="Times New Roman" w:cs="Times New Roman"/>
          <w:sz w:val="23"/>
          <w:szCs w:val="23"/>
        </w:rPr>
        <w:t xml:space="preserve">regarding </w:t>
      </w:r>
      <w:r w:rsidR="004E5EC1" w:rsidRPr="004E5AD7">
        <w:rPr>
          <w:rFonts w:ascii="Times New Roman" w:hAnsi="Times New Roman" w:cs="Times New Roman"/>
          <w:sz w:val="23"/>
          <w:szCs w:val="23"/>
        </w:rPr>
        <w:t xml:space="preserve">the rights of children with diverse learning needs to attend the charter school and to receive accommodations and support services. Notice </w:t>
      </w:r>
      <w:r w:rsidR="00F2129A">
        <w:rPr>
          <w:rFonts w:ascii="Times New Roman" w:hAnsi="Times New Roman" w:cs="Times New Roman"/>
          <w:sz w:val="23"/>
          <w:szCs w:val="23"/>
        </w:rPr>
        <w:t xml:space="preserve">must be </w:t>
      </w:r>
      <w:r w:rsidR="004E5EC1" w:rsidRPr="004E5AD7">
        <w:rPr>
          <w:rFonts w:ascii="Times New Roman" w:hAnsi="Times New Roman" w:cs="Times New Roman"/>
          <w:sz w:val="23"/>
          <w:szCs w:val="23"/>
        </w:rPr>
        <w:t>included as part of the school’s application</w:t>
      </w:r>
      <w:r w:rsidR="008E5A0F" w:rsidRPr="004E5AD7">
        <w:rPr>
          <w:rFonts w:ascii="Times New Roman" w:hAnsi="Times New Roman" w:cs="Times New Roman"/>
          <w:sz w:val="23"/>
          <w:szCs w:val="23"/>
        </w:rPr>
        <w:t xml:space="preserve"> and </w:t>
      </w:r>
      <w:r w:rsidR="004E5EC1" w:rsidRPr="004E5AD7">
        <w:rPr>
          <w:rFonts w:ascii="Times New Roman" w:hAnsi="Times New Roman" w:cs="Times New Roman"/>
          <w:sz w:val="23"/>
          <w:szCs w:val="23"/>
        </w:rPr>
        <w:t>enrollment materials. Requires information regarding the availability of services for students to be made generally available in the school’s outreach materials, through the student handbook, and on the school’s website.</w:t>
      </w:r>
    </w:p>
    <w:p w:rsidR="00D34BF3" w:rsidRPr="004E5AD7" w:rsidRDefault="00D34BF3" w:rsidP="00D34BF3">
      <w:pPr>
        <w:pStyle w:val="ListParagraph"/>
        <w:rPr>
          <w:sz w:val="23"/>
          <w:szCs w:val="23"/>
        </w:rPr>
      </w:pPr>
    </w:p>
    <w:p w:rsidR="00D34BF3" w:rsidRPr="004E5AD7" w:rsidRDefault="00036879" w:rsidP="00D34BF3">
      <w:pPr>
        <w:pStyle w:val="NormalWeb"/>
        <w:numPr>
          <w:ilvl w:val="0"/>
          <w:numId w:val="27"/>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Application Deadlines</w:t>
      </w:r>
      <w:r w:rsidR="008F3294" w:rsidRPr="004E5AD7">
        <w:rPr>
          <w:rFonts w:ascii="Times New Roman" w:hAnsi="Times New Roman" w:cs="Times New Roman"/>
          <w:sz w:val="23"/>
          <w:szCs w:val="23"/>
        </w:rPr>
        <w:t xml:space="preserve"> </w:t>
      </w:r>
      <w:r w:rsidR="00852DBB" w:rsidRPr="00852DBB">
        <w:rPr>
          <w:rFonts w:ascii="Times New Roman" w:hAnsi="Times New Roman" w:cs="Times New Roman"/>
          <w:b/>
          <w:sz w:val="23"/>
          <w:szCs w:val="23"/>
        </w:rPr>
        <w:t>-</w:t>
      </w:r>
      <w:r w:rsidR="008F3294" w:rsidRPr="004E5AD7">
        <w:rPr>
          <w:rFonts w:ascii="Times New Roman" w:hAnsi="Times New Roman" w:cs="Times New Roman"/>
          <w:sz w:val="23"/>
          <w:szCs w:val="23"/>
        </w:rPr>
        <w:t xml:space="preserve"> </w:t>
      </w:r>
      <w:r w:rsidR="00397FE2" w:rsidRPr="004E5AD7">
        <w:rPr>
          <w:rFonts w:ascii="Times New Roman" w:hAnsi="Times New Roman" w:cs="Times New Roman"/>
          <w:sz w:val="23"/>
          <w:szCs w:val="23"/>
        </w:rPr>
        <w:t>Requires p</w:t>
      </w:r>
      <w:r w:rsidR="00D675BB" w:rsidRPr="004E5AD7">
        <w:rPr>
          <w:rFonts w:ascii="Times New Roman" w:hAnsi="Times New Roman" w:cs="Times New Roman"/>
          <w:sz w:val="23"/>
          <w:szCs w:val="23"/>
        </w:rPr>
        <w:t xml:space="preserve">ublic notice of </w:t>
      </w:r>
      <w:r w:rsidR="00397FE2" w:rsidRPr="004E5AD7">
        <w:rPr>
          <w:rFonts w:ascii="Times New Roman" w:hAnsi="Times New Roman" w:cs="Times New Roman"/>
          <w:sz w:val="23"/>
          <w:szCs w:val="23"/>
        </w:rPr>
        <w:t xml:space="preserve">at least </w:t>
      </w:r>
      <w:r w:rsidR="00D675BB" w:rsidRPr="004E5AD7">
        <w:rPr>
          <w:rFonts w:ascii="Times New Roman" w:hAnsi="Times New Roman" w:cs="Times New Roman"/>
          <w:sz w:val="23"/>
          <w:szCs w:val="23"/>
        </w:rPr>
        <w:t>one month for all application deadlines.</w:t>
      </w:r>
    </w:p>
    <w:p w:rsidR="00D34BF3" w:rsidRPr="004E5AD7" w:rsidRDefault="00D34BF3" w:rsidP="00D34BF3">
      <w:pPr>
        <w:pStyle w:val="ListParagraph"/>
        <w:rPr>
          <w:sz w:val="23"/>
          <w:szCs w:val="23"/>
        </w:rPr>
      </w:pPr>
    </w:p>
    <w:p w:rsidR="00D34BF3" w:rsidRPr="004E5AD7" w:rsidRDefault="00897F8C" w:rsidP="00D34BF3">
      <w:pPr>
        <w:pStyle w:val="NormalWeb"/>
        <w:numPr>
          <w:ilvl w:val="0"/>
          <w:numId w:val="27"/>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Enrollment in Commonwealth Charter Schools </w:t>
      </w:r>
      <w:r w:rsidR="00852DBB" w:rsidRPr="00852DBB">
        <w:rPr>
          <w:rFonts w:ascii="Times New Roman" w:hAnsi="Times New Roman" w:cs="Times New Roman"/>
          <w:b/>
          <w:sz w:val="23"/>
          <w:szCs w:val="23"/>
        </w:rPr>
        <w:t>-</w:t>
      </w:r>
      <w:r w:rsidRPr="004E5AD7">
        <w:rPr>
          <w:rFonts w:ascii="Times New Roman" w:hAnsi="Times New Roman" w:cs="Times New Roman"/>
          <w:sz w:val="23"/>
          <w:szCs w:val="23"/>
        </w:rPr>
        <w:t xml:space="preserve"> Clarifies this section. </w:t>
      </w:r>
    </w:p>
    <w:p w:rsidR="00D34BF3" w:rsidRPr="004E5AD7" w:rsidRDefault="00D34BF3" w:rsidP="00D34BF3">
      <w:pPr>
        <w:pStyle w:val="ListParagraph"/>
        <w:rPr>
          <w:sz w:val="23"/>
          <w:szCs w:val="23"/>
        </w:rPr>
      </w:pPr>
    </w:p>
    <w:p w:rsidR="00D34BF3" w:rsidRPr="004E5AD7" w:rsidRDefault="00897F8C" w:rsidP="00D34BF3">
      <w:pPr>
        <w:pStyle w:val="NormalWeb"/>
        <w:numPr>
          <w:ilvl w:val="0"/>
          <w:numId w:val="27"/>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Enrollment in Horace Mann Charter Schools </w:t>
      </w:r>
      <w:r w:rsidR="00852DBB" w:rsidRPr="00852DBB">
        <w:rPr>
          <w:rFonts w:ascii="Times New Roman" w:hAnsi="Times New Roman" w:cs="Times New Roman"/>
          <w:b/>
          <w:sz w:val="23"/>
          <w:szCs w:val="23"/>
        </w:rPr>
        <w:t>-</w:t>
      </w:r>
      <w:r w:rsidRPr="004E5AD7">
        <w:rPr>
          <w:rFonts w:ascii="Times New Roman" w:hAnsi="Times New Roman" w:cs="Times New Roman"/>
          <w:sz w:val="23"/>
          <w:szCs w:val="23"/>
        </w:rPr>
        <w:t xml:space="preserve"> Clarifies this section.</w:t>
      </w:r>
    </w:p>
    <w:p w:rsidR="00D34BF3" w:rsidRPr="004E5AD7" w:rsidRDefault="00D34BF3" w:rsidP="00D34BF3">
      <w:pPr>
        <w:pStyle w:val="ListParagraph"/>
        <w:rPr>
          <w:sz w:val="23"/>
          <w:szCs w:val="23"/>
        </w:rPr>
      </w:pPr>
    </w:p>
    <w:p w:rsidR="00D34BF3" w:rsidRPr="004E5AD7" w:rsidRDefault="00036879" w:rsidP="00D34BF3">
      <w:pPr>
        <w:pStyle w:val="NormalWeb"/>
        <w:numPr>
          <w:ilvl w:val="0"/>
          <w:numId w:val="28"/>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Public Lotteries</w:t>
      </w:r>
      <w:r w:rsidR="00304C21" w:rsidRPr="004E5AD7">
        <w:rPr>
          <w:rFonts w:ascii="Times New Roman" w:hAnsi="Times New Roman" w:cs="Times New Roman"/>
          <w:sz w:val="23"/>
          <w:szCs w:val="23"/>
        </w:rPr>
        <w:t xml:space="preserve">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4F52D4" w:rsidRPr="004E5AD7">
        <w:rPr>
          <w:rFonts w:ascii="Times New Roman" w:hAnsi="Times New Roman" w:cs="Times New Roman"/>
          <w:sz w:val="23"/>
          <w:szCs w:val="23"/>
        </w:rPr>
        <w:t xml:space="preserve">Permits </w:t>
      </w:r>
      <w:r w:rsidR="00304C21" w:rsidRPr="004E5AD7">
        <w:rPr>
          <w:rFonts w:ascii="Times New Roman" w:hAnsi="Times New Roman" w:cs="Times New Roman"/>
          <w:sz w:val="23"/>
          <w:szCs w:val="23"/>
        </w:rPr>
        <w:t xml:space="preserve">“neutral” rather than disinterested party draws names; allows lotteries to be conducted electronically; in such </w:t>
      </w:r>
      <w:r w:rsidR="003E6940" w:rsidRPr="004E5AD7">
        <w:rPr>
          <w:rFonts w:ascii="Times New Roman" w:hAnsi="Times New Roman" w:cs="Times New Roman"/>
          <w:sz w:val="23"/>
          <w:szCs w:val="23"/>
        </w:rPr>
        <w:t>cases,</w:t>
      </w:r>
      <w:r w:rsidR="00304C21" w:rsidRPr="004E5AD7">
        <w:rPr>
          <w:rFonts w:ascii="Times New Roman" w:hAnsi="Times New Roman" w:cs="Times New Roman"/>
          <w:sz w:val="23"/>
          <w:szCs w:val="23"/>
        </w:rPr>
        <w:t xml:space="preserve"> the neutral party shall certify that the process is fair and selection is random.</w:t>
      </w:r>
    </w:p>
    <w:p w:rsidR="00D34BF3" w:rsidRPr="004E5AD7" w:rsidRDefault="00D34BF3" w:rsidP="00D34BF3">
      <w:pPr>
        <w:pStyle w:val="NormalWeb"/>
        <w:tabs>
          <w:tab w:val="left" w:pos="810"/>
          <w:tab w:val="left" w:pos="1080"/>
        </w:tabs>
        <w:spacing w:before="0" w:beforeAutospacing="0" w:after="0" w:afterAutospacing="0"/>
        <w:ind w:left="450"/>
        <w:rPr>
          <w:rFonts w:ascii="Times New Roman" w:hAnsi="Times New Roman" w:cs="Times New Roman"/>
          <w:sz w:val="23"/>
          <w:szCs w:val="23"/>
        </w:rPr>
      </w:pPr>
    </w:p>
    <w:p w:rsidR="00D34BF3" w:rsidRPr="004E5AD7" w:rsidRDefault="00D34BF3" w:rsidP="00970DDB">
      <w:pPr>
        <w:pStyle w:val="NormalWeb"/>
        <w:numPr>
          <w:ilvl w:val="0"/>
          <w:numId w:val="28"/>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W</w:t>
      </w:r>
      <w:r w:rsidR="00036879" w:rsidRPr="004E5AD7">
        <w:rPr>
          <w:rFonts w:ascii="Times New Roman" w:hAnsi="Times New Roman" w:cs="Times New Roman"/>
          <w:sz w:val="23"/>
          <w:szCs w:val="23"/>
        </w:rPr>
        <w:t>aitlist</w:t>
      </w:r>
      <w:r w:rsidR="00D675BB" w:rsidRPr="004E5AD7">
        <w:rPr>
          <w:rFonts w:ascii="Times New Roman" w:hAnsi="Times New Roman" w:cs="Times New Roman"/>
          <w:sz w:val="23"/>
          <w:szCs w:val="23"/>
        </w:rPr>
        <w:t xml:space="preserve"> </w:t>
      </w:r>
      <w:r w:rsidR="00852DBB"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D675BB" w:rsidRPr="004E5AD7">
        <w:rPr>
          <w:rFonts w:ascii="Times New Roman" w:hAnsi="Times New Roman" w:cs="Times New Roman"/>
          <w:sz w:val="23"/>
          <w:szCs w:val="23"/>
        </w:rPr>
        <w:t xml:space="preserve">prohibits the “rolling” of waitlists and requires </w:t>
      </w:r>
      <w:r w:rsidR="002B4D30" w:rsidRPr="004E5AD7">
        <w:rPr>
          <w:rFonts w:ascii="Times New Roman" w:hAnsi="Times New Roman" w:cs="Times New Roman"/>
          <w:sz w:val="23"/>
          <w:szCs w:val="23"/>
        </w:rPr>
        <w:t xml:space="preserve">schools to keep </w:t>
      </w:r>
      <w:r w:rsidR="00D675BB" w:rsidRPr="004E5AD7">
        <w:rPr>
          <w:rFonts w:ascii="Times New Roman" w:hAnsi="Times New Roman" w:cs="Times New Roman"/>
          <w:sz w:val="23"/>
          <w:szCs w:val="23"/>
        </w:rPr>
        <w:t xml:space="preserve">waitlists for </w:t>
      </w:r>
      <w:r w:rsidR="002B4D30" w:rsidRPr="004E5AD7">
        <w:rPr>
          <w:rFonts w:ascii="Times New Roman" w:hAnsi="Times New Roman" w:cs="Times New Roman"/>
          <w:sz w:val="23"/>
          <w:szCs w:val="23"/>
        </w:rPr>
        <w:t xml:space="preserve">only </w:t>
      </w:r>
      <w:r w:rsidR="00D675BB" w:rsidRPr="004E5AD7">
        <w:rPr>
          <w:rFonts w:ascii="Times New Roman" w:hAnsi="Times New Roman" w:cs="Times New Roman"/>
          <w:sz w:val="23"/>
          <w:szCs w:val="23"/>
        </w:rPr>
        <w:t>the school year for which the student applies</w:t>
      </w:r>
      <w:r w:rsidR="0069439C" w:rsidRPr="004E5AD7">
        <w:rPr>
          <w:rFonts w:ascii="Times New Roman" w:hAnsi="Times New Roman" w:cs="Times New Roman"/>
          <w:sz w:val="23"/>
          <w:szCs w:val="23"/>
        </w:rPr>
        <w:t>, but allows for grandfathering until waitlist is exhausted</w:t>
      </w:r>
      <w:r w:rsidR="00D675BB" w:rsidRPr="004E5AD7">
        <w:rPr>
          <w:rFonts w:ascii="Times New Roman" w:hAnsi="Times New Roman" w:cs="Times New Roman"/>
          <w:sz w:val="23"/>
          <w:szCs w:val="23"/>
        </w:rPr>
        <w:t xml:space="preserve">; clarifies procedures regarding charter schools’ waitlists. </w:t>
      </w:r>
    </w:p>
    <w:p w:rsidR="00D34BF3" w:rsidRPr="004E5AD7" w:rsidRDefault="00D34BF3" w:rsidP="00D34BF3">
      <w:pPr>
        <w:pStyle w:val="ListParagraph"/>
        <w:rPr>
          <w:sz w:val="23"/>
          <w:szCs w:val="23"/>
        </w:rPr>
      </w:pPr>
    </w:p>
    <w:p w:rsidR="00D675BB" w:rsidRPr="004E5AD7" w:rsidRDefault="00D34BF3" w:rsidP="00D34BF3">
      <w:pPr>
        <w:pStyle w:val="NormalWeb"/>
        <w:numPr>
          <w:ilvl w:val="0"/>
          <w:numId w:val="29"/>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(c) </w:t>
      </w:r>
      <w:r w:rsidR="003E6940" w:rsidRPr="004E5AD7">
        <w:rPr>
          <w:rFonts w:ascii="Times New Roman" w:hAnsi="Times New Roman" w:cs="Times New Roman"/>
          <w:sz w:val="23"/>
          <w:szCs w:val="23"/>
        </w:rPr>
        <w:t>Backfill</w:t>
      </w:r>
      <w:r w:rsidR="00D675BB" w:rsidRPr="004E5AD7">
        <w:rPr>
          <w:rFonts w:ascii="Times New Roman" w:hAnsi="Times New Roman" w:cs="Times New Roman"/>
          <w:sz w:val="23"/>
          <w:szCs w:val="23"/>
        </w:rPr>
        <w:t xml:space="preserve"> </w:t>
      </w:r>
      <w:r w:rsidR="002B4D30" w:rsidRPr="004E5AD7">
        <w:rPr>
          <w:rFonts w:ascii="Times New Roman" w:hAnsi="Times New Roman" w:cs="Times New Roman"/>
          <w:sz w:val="23"/>
          <w:szCs w:val="23"/>
        </w:rPr>
        <w:t xml:space="preserve">requirements are </w:t>
      </w:r>
      <w:r w:rsidR="00D675BB" w:rsidRPr="004E5AD7">
        <w:rPr>
          <w:rFonts w:ascii="Times New Roman" w:hAnsi="Times New Roman" w:cs="Times New Roman"/>
          <w:sz w:val="23"/>
          <w:szCs w:val="23"/>
        </w:rPr>
        <w:t>change</w:t>
      </w:r>
      <w:r w:rsidR="00697E97" w:rsidRPr="004E5AD7">
        <w:rPr>
          <w:rFonts w:ascii="Times New Roman" w:hAnsi="Times New Roman" w:cs="Times New Roman"/>
          <w:sz w:val="23"/>
          <w:szCs w:val="23"/>
        </w:rPr>
        <w:t>d</w:t>
      </w:r>
      <w:r w:rsidR="00D675BB" w:rsidRPr="004E5AD7">
        <w:rPr>
          <w:rFonts w:ascii="Times New Roman" w:hAnsi="Times New Roman" w:cs="Times New Roman"/>
          <w:sz w:val="23"/>
          <w:szCs w:val="23"/>
        </w:rPr>
        <w:t xml:space="preserve"> to </w:t>
      </w:r>
      <w:r w:rsidR="003E6940" w:rsidRPr="004E5AD7">
        <w:rPr>
          <w:rFonts w:ascii="Times New Roman" w:hAnsi="Times New Roman" w:cs="Times New Roman"/>
          <w:sz w:val="23"/>
          <w:szCs w:val="23"/>
        </w:rPr>
        <w:t>reflect</w:t>
      </w:r>
      <w:r w:rsidR="002B4D30" w:rsidRPr="004E5AD7">
        <w:rPr>
          <w:rFonts w:ascii="Times New Roman" w:hAnsi="Times New Roman" w:cs="Times New Roman"/>
          <w:sz w:val="23"/>
          <w:szCs w:val="23"/>
        </w:rPr>
        <w:t xml:space="preserve"> that</w:t>
      </w:r>
      <w:r w:rsidR="00D675BB" w:rsidRPr="004E5AD7">
        <w:rPr>
          <w:rFonts w:ascii="Times New Roman" w:hAnsi="Times New Roman" w:cs="Times New Roman"/>
          <w:sz w:val="23"/>
          <w:szCs w:val="23"/>
        </w:rPr>
        <w:t xml:space="preserve"> </w:t>
      </w:r>
      <w:r w:rsidR="002B4D30" w:rsidRPr="004E5AD7">
        <w:rPr>
          <w:rFonts w:ascii="Times New Roman" w:hAnsi="Times New Roman" w:cs="Times New Roman"/>
          <w:sz w:val="23"/>
          <w:szCs w:val="23"/>
        </w:rPr>
        <w:t>i</w:t>
      </w:r>
      <w:r w:rsidR="00D675BB" w:rsidRPr="004E5AD7">
        <w:rPr>
          <w:rFonts w:ascii="Times New Roman" w:hAnsi="Times New Roman" w:cs="Times New Roman"/>
          <w:sz w:val="23"/>
          <w:szCs w:val="23"/>
        </w:rPr>
        <w:t xml:space="preserve">f </w:t>
      </w:r>
      <w:r w:rsidR="002B4D30" w:rsidRPr="004E5AD7">
        <w:rPr>
          <w:rFonts w:ascii="Times New Roman" w:hAnsi="Times New Roman" w:cs="Times New Roman"/>
          <w:sz w:val="23"/>
          <w:szCs w:val="23"/>
        </w:rPr>
        <w:t>“</w:t>
      </w:r>
      <w:r w:rsidR="00D675BB" w:rsidRPr="004E5AD7">
        <w:rPr>
          <w:rFonts w:ascii="Times New Roman" w:hAnsi="Times New Roman" w:cs="Times New Roman"/>
          <w:sz w:val="23"/>
          <w:szCs w:val="23"/>
        </w:rPr>
        <w:t xml:space="preserve">a school has an odd number of grades, </w:t>
      </w:r>
      <w:r w:rsidR="0069439C" w:rsidRPr="004E5AD7">
        <w:rPr>
          <w:rFonts w:ascii="Times New Roman" w:hAnsi="Times New Roman" w:cs="Times New Roman"/>
          <w:sz w:val="23"/>
          <w:szCs w:val="23"/>
        </w:rPr>
        <w:t xml:space="preserve">more than </w:t>
      </w:r>
      <w:r w:rsidRPr="004E5AD7">
        <w:rPr>
          <w:rFonts w:ascii="Times New Roman" w:hAnsi="Times New Roman" w:cs="Times New Roman"/>
          <w:sz w:val="23"/>
          <w:szCs w:val="23"/>
        </w:rPr>
        <w:t xml:space="preserve">  </w:t>
      </w:r>
      <w:r w:rsidR="0069439C" w:rsidRPr="004E5AD7">
        <w:rPr>
          <w:rFonts w:ascii="Times New Roman" w:hAnsi="Times New Roman" w:cs="Times New Roman"/>
          <w:sz w:val="23"/>
          <w:szCs w:val="23"/>
        </w:rPr>
        <w:t>half the grades offered shall be included.”</w:t>
      </w:r>
    </w:p>
    <w:p w:rsidR="00D675BB" w:rsidRPr="004E5AD7" w:rsidRDefault="005A7802">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w:t>
      </w:r>
      <w:r w:rsidR="00D675BB" w:rsidRPr="004E5AD7">
        <w:rPr>
          <w:rFonts w:ascii="Times New Roman" w:hAnsi="Times New Roman" w:cs="Times New Roman"/>
          <w:b/>
          <w:bCs/>
          <w:sz w:val="23"/>
          <w:szCs w:val="23"/>
        </w:rPr>
        <w:t>1</w:t>
      </w:r>
      <w:r w:rsidR="00D74BDA">
        <w:rPr>
          <w:rFonts w:ascii="Times New Roman" w:hAnsi="Times New Roman" w:cs="Times New Roman"/>
          <w:b/>
          <w:bCs/>
          <w:sz w:val="23"/>
          <w:szCs w:val="23"/>
        </w:rPr>
        <w:t>.</w:t>
      </w:r>
      <w:r w:rsidR="00D675BB" w:rsidRPr="004E5AD7">
        <w:rPr>
          <w:rFonts w:ascii="Times New Roman" w:hAnsi="Times New Roman" w:cs="Times New Roman"/>
          <w:b/>
          <w:bCs/>
          <w:sz w:val="23"/>
          <w:szCs w:val="23"/>
        </w:rPr>
        <w:t>07 Charter School Staff</w:t>
      </w:r>
      <w:r w:rsidRPr="004E5AD7">
        <w:rPr>
          <w:rFonts w:ascii="Times New Roman" w:hAnsi="Times New Roman" w:cs="Times New Roman"/>
          <w:b/>
          <w:bCs/>
          <w:sz w:val="23"/>
          <w:szCs w:val="23"/>
        </w:rPr>
        <w:t>”</w:t>
      </w:r>
      <w:r w:rsidR="00D675BB" w:rsidRPr="004E5AD7">
        <w:rPr>
          <w:rFonts w:ascii="Times New Roman" w:hAnsi="Times New Roman" w:cs="Times New Roman"/>
          <w:b/>
          <w:bCs/>
          <w:sz w:val="23"/>
          <w:szCs w:val="23"/>
        </w:rPr>
        <w:t xml:space="preserve"> changed to “</w:t>
      </w:r>
      <w:r w:rsidR="00914A33" w:rsidRPr="004E5AD7">
        <w:rPr>
          <w:rFonts w:ascii="Times New Roman" w:hAnsi="Times New Roman" w:cs="Times New Roman"/>
          <w:b/>
          <w:bCs/>
          <w:sz w:val="23"/>
          <w:szCs w:val="23"/>
        </w:rPr>
        <w:t xml:space="preserve">1.06 </w:t>
      </w:r>
      <w:r w:rsidR="00D675BB" w:rsidRPr="004E5AD7">
        <w:rPr>
          <w:rFonts w:ascii="Times New Roman" w:hAnsi="Times New Roman" w:cs="Times New Roman"/>
          <w:b/>
          <w:bCs/>
          <w:sz w:val="23"/>
          <w:szCs w:val="23"/>
        </w:rPr>
        <w:t>Charter School Boards of Trustees and Staff</w:t>
      </w:r>
      <w:r w:rsidR="00DF4C51" w:rsidRPr="004E5AD7">
        <w:rPr>
          <w:rFonts w:ascii="Times New Roman" w:hAnsi="Times New Roman" w:cs="Times New Roman"/>
          <w:b/>
          <w:bCs/>
          <w:sz w:val="23"/>
          <w:szCs w:val="23"/>
        </w:rPr>
        <w:t>”</w:t>
      </w:r>
      <w:r w:rsidR="00105809" w:rsidRPr="004E5AD7">
        <w:rPr>
          <w:rFonts w:ascii="Times New Roman" w:hAnsi="Times New Roman" w:cs="Times New Roman"/>
          <w:b/>
          <w:bCs/>
          <w:sz w:val="23"/>
          <w:szCs w:val="23"/>
        </w:rPr>
        <w:t>:</w:t>
      </w:r>
    </w:p>
    <w:p w:rsidR="00767E1D" w:rsidRPr="004E5AD7" w:rsidRDefault="00D675BB" w:rsidP="0043771C">
      <w:pPr>
        <w:pStyle w:val="NormalWeb"/>
        <w:rPr>
          <w:rFonts w:ascii="Times New Roman" w:hAnsi="Times New Roman" w:cs="Times New Roman"/>
          <w:sz w:val="23"/>
          <w:szCs w:val="23"/>
        </w:rPr>
      </w:pPr>
      <w:r w:rsidRPr="004E5AD7">
        <w:rPr>
          <w:rFonts w:ascii="Times New Roman" w:hAnsi="Times New Roman" w:cs="Times New Roman"/>
          <w:sz w:val="23"/>
          <w:szCs w:val="23"/>
        </w:rPr>
        <w:t>Added section</w:t>
      </w:r>
      <w:r w:rsidR="001C7806" w:rsidRPr="004E5AD7">
        <w:rPr>
          <w:rFonts w:ascii="Times New Roman" w:hAnsi="Times New Roman" w:cs="Times New Roman"/>
          <w:sz w:val="23"/>
          <w:szCs w:val="23"/>
        </w:rPr>
        <w:t>s entitled,</w:t>
      </w:r>
      <w:r w:rsidRPr="004E5AD7">
        <w:rPr>
          <w:rFonts w:ascii="Times New Roman" w:hAnsi="Times New Roman" w:cs="Times New Roman"/>
          <w:sz w:val="23"/>
          <w:szCs w:val="23"/>
        </w:rPr>
        <w:t xml:space="preserve"> “Responsibilities of the Board of Trustees</w:t>
      </w:r>
      <w:r w:rsidR="001C7806" w:rsidRPr="004E5AD7">
        <w:rPr>
          <w:rFonts w:ascii="Times New Roman" w:hAnsi="Times New Roman" w:cs="Times New Roman"/>
          <w:sz w:val="23"/>
          <w:szCs w:val="23"/>
        </w:rPr>
        <w:t>,</w:t>
      </w:r>
      <w:r w:rsidRPr="004E5AD7">
        <w:rPr>
          <w:rFonts w:ascii="Times New Roman" w:hAnsi="Times New Roman" w:cs="Times New Roman"/>
          <w:sz w:val="23"/>
          <w:szCs w:val="23"/>
        </w:rPr>
        <w:t xml:space="preserve">” </w:t>
      </w:r>
      <w:r w:rsidR="001C7806" w:rsidRPr="004E5AD7">
        <w:rPr>
          <w:rFonts w:ascii="Times New Roman" w:hAnsi="Times New Roman" w:cs="Times New Roman"/>
          <w:sz w:val="23"/>
          <w:szCs w:val="23"/>
        </w:rPr>
        <w:t>“Bylaws”, and “Board of Truste</w:t>
      </w:r>
      <w:r w:rsidR="0043771C" w:rsidRPr="004E5AD7">
        <w:rPr>
          <w:rFonts w:ascii="Times New Roman" w:hAnsi="Times New Roman" w:cs="Times New Roman"/>
          <w:sz w:val="23"/>
          <w:szCs w:val="23"/>
        </w:rPr>
        <w:t>e</w:t>
      </w:r>
      <w:r w:rsidR="001C7806" w:rsidRPr="004E5AD7">
        <w:rPr>
          <w:rFonts w:ascii="Times New Roman" w:hAnsi="Times New Roman" w:cs="Times New Roman"/>
          <w:sz w:val="23"/>
          <w:szCs w:val="23"/>
        </w:rPr>
        <w:t>s Training</w:t>
      </w:r>
      <w:r w:rsidR="00121D8D" w:rsidRPr="004E5AD7">
        <w:rPr>
          <w:rFonts w:ascii="Times New Roman" w:hAnsi="Times New Roman" w:cs="Times New Roman"/>
          <w:sz w:val="23"/>
          <w:szCs w:val="23"/>
        </w:rPr>
        <w:t>.”</w:t>
      </w:r>
      <w:r w:rsidR="001C7806" w:rsidRPr="004E5AD7">
        <w:rPr>
          <w:rFonts w:ascii="Times New Roman" w:hAnsi="Times New Roman" w:cs="Times New Roman"/>
          <w:sz w:val="23"/>
          <w:szCs w:val="23"/>
        </w:rPr>
        <w:t xml:space="preserve"> </w:t>
      </w:r>
      <w:r w:rsidR="000847E5" w:rsidRPr="004E5AD7">
        <w:rPr>
          <w:rFonts w:ascii="Times New Roman" w:hAnsi="Times New Roman" w:cs="Times New Roman"/>
          <w:sz w:val="23"/>
          <w:szCs w:val="23"/>
        </w:rPr>
        <w:t xml:space="preserve">Requirements include </w:t>
      </w:r>
      <w:r w:rsidR="0043771C" w:rsidRPr="004E5AD7">
        <w:rPr>
          <w:rFonts w:ascii="Times New Roman" w:hAnsi="Times New Roman" w:cs="Times New Roman"/>
          <w:sz w:val="23"/>
          <w:szCs w:val="23"/>
        </w:rPr>
        <w:t xml:space="preserve">reasonable </w:t>
      </w:r>
      <w:r w:rsidR="00121D8D" w:rsidRPr="004E5AD7">
        <w:rPr>
          <w:rFonts w:ascii="Times New Roman" w:hAnsi="Times New Roman" w:cs="Times New Roman"/>
          <w:sz w:val="23"/>
          <w:szCs w:val="23"/>
        </w:rPr>
        <w:t>limits on</w:t>
      </w:r>
      <w:r w:rsidR="000847E5" w:rsidRPr="004E5AD7">
        <w:rPr>
          <w:rFonts w:ascii="Times New Roman" w:hAnsi="Times New Roman" w:cs="Times New Roman"/>
          <w:sz w:val="23"/>
          <w:szCs w:val="23"/>
        </w:rPr>
        <w:t xml:space="preserve"> successive or total terms for trustees</w:t>
      </w:r>
      <w:r w:rsidR="0043771C" w:rsidRPr="004E5AD7">
        <w:rPr>
          <w:rFonts w:ascii="Times New Roman" w:hAnsi="Times New Roman" w:cs="Times New Roman"/>
          <w:sz w:val="23"/>
          <w:szCs w:val="23"/>
        </w:rPr>
        <w:t xml:space="preserve">, </w:t>
      </w:r>
      <w:r w:rsidR="000847E5" w:rsidRPr="004E5AD7">
        <w:rPr>
          <w:rFonts w:ascii="Times New Roman" w:hAnsi="Times New Roman" w:cs="Times New Roman"/>
          <w:sz w:val="23"/>
          <w:szCs w:val="23"/>
        </w:rPr>
        <w:t xml:space="preserve">a minimum </w:t>
      </w:r>
      <w:r w:rsidR="000847E5" w:rsidRPr="004E5AD7">
        <w:rPr>
          <w:rFonts w:ascii="Times New Roman" w:hAnsi="Times New Roman" w:cs="Times New Roman"/>
          <w:sz w:val="23"/>
          <w:szCs w:val="23"/>
        </w:rPr>
        <w:lastRenderedPageBreak/>
        <w:t xml:space="preserve">membership of </w:t>
      </w:r>
      <w:r w:rsidR="0043771C" w:rsidRPr="004E5AD7">
        <w:rPr>
          <w:rFonts w:ascii="Times New Roman" w:hAnsi="Times New Roman" w:cs="Times New Roman"/>
          <w:sz w:val="23"/>
          <w:szCs w:val="23"/>
        </w:rPr>
        <w:t>least five members,</w:t>
      </w:r>
      <w:r w:rsidR="000847E5" w:rsidRPr="004E5AD7">
        <w:rPr>
          <w:rFonts w:ascii="Times New Roman" w:hAnsi="Times New Roman" w:cs="Times New Roman"/>
          <w:sz w:val="23"/>
          <w:szCs w:val="23"/>
        </w:rPr>
        <w:t xml:space="preserve"> board meetings</w:t>
      </w:r>
      <w:r w:rsidR="000C1C96" w:rsidRPr="004E5AD7">
        <w:rPr>
          <w:rFonts w:ascii="Times New Roman" w:hAnsi="Times New Roman" w:cs="Times New Roman"/>
          <w:sz w:val="23"/>
          <w:szCs w:val="23"/>
        </w:rPr>
        <w:t xml:space="preserve"> to be held at least quarterly</w:t>
      </w:r>
      <w:r w:rsidR="0043771C" w:rsidRPr="004E5AD7">
        <w:rPr>
          <w:rFonts w:ascii="Times New Roman" w:hAnsi="Times New Roman" w:cs="Times New Roman"/>
          <w:sz w:val="23"/>
          <w:szCs w:val="23"/>
        </w:rPr>
        <w:t xml:space="preserve">, and </w:t>
      </w:r>
      <w:r w:rsidR="000847E5" w:rsidRPr="004E5AD7">
        <w:rPr>
          <w:rFonts w:ascii="Times New Roman" w:hAnsi="Times New Roman" w:cs="Times New Roman"/>
          <w:sz w:val="23"/>
          <w:szCs w:val="23"/>
        </w:rPr>
        <w:t xml:space="preserve">orientation and </w:t>
      </w:r>
      <w:r w:rsidR="0043771C" w:rsidRPr="004E5AD7">
        <w:rPr>
          <w:rFonts w:ascii="Times New Roman" w:hAnsi="Times New Roman" w:cs="Times New Roman"/>
          <w:sz w:val="23"/>
          <w:szCs w:val="23"/>
        </w:rPr>
        <w:t xml:space="preserve">training for board members. </w:t>
      </w:r>
      <w:r w:rsidR="00767E1D" w:rsidRPr="004E5AD7">
        <w:rPr>
          <w:rFonts w:ascii="Times New Roman" w:hAnsi="Times New Roman" w:cs="Times New Roman"/>
          <w:sz w:val="23"/>
          <w:szCs w:val="23"/>
        </w:rPr>
        <w:t xml:space="preserve"> </w:t>
      </w:r>
    </w:p>
    <w:p w:rsidR="00D675BB" w:rsidRPr="004E5AD7" w:rsidRDefault="00BD4E9F">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w:t>
      </w:r>
      <w:r w:rsidR="00D675BB" w:rsidRPr="004E5AD7">
        <w:rPr>
          <w:rFonts w:ascii="Times New Roman" w:hAnsi="Times New Roman" w:cs="Times New Roman"/>
          <w:b/>
          <w:bCs/>
          <w:sz w:val="23"/>
          <w:szCs w:val="23"/>
        </w:rPr>
        <w:t>1:08 Charter School Funding</w:t>
      </w:r>
      <w:r w:rsidRPr="004E5AD7">
        <w:rPr>
          <w:rFonts w:ascii="Times New Roman" w:hAnsi="Times New Roman" w:cs="Times New Roman"/>
          <w:b/>
          <w:bCs/>
          <w:sz w:val="23"/>
          <w:szCs w:val="23"/>
        </w:rPr>
        <w:t xml:space="preserve">” </w:t>
      </w:r>
      <w:r w:rsidR="001C7806" w:rsidRPr="004E5AD7">
        <w:rPr>
          <w:rFonts w:ascii="Times New Roman" w:hAnsi="Times New Roman" w:cs="Times New Roman"/>
          <w:b/>
          <w:bCs/>
          <w:sz w:val="23"/>
          <w:szCs w:val="23"/>
        </w:rPr>
        <w:t>changed to</w:t>
      </w:r>
      <w:r w:rsidR="0070047A" w:rsidRPr="004E5AD7">
        <w:rPr>
          <w:rFonts w:ascii="Times New Roman" w:hAnsi="Times New Roman" w:cs="Times New Roman"/>
          <w:b/>
          <w:bCs/>
          <w:sz w:val="23"/>
          <w:szCs w:val="23"/>
        </w:rPr>
        <w:t xml:space="preserve"> “</w:t>
      </w:r>
      <w:r w:rsidR="001C7806" w:rsidRPr="004E5AD7">
        <w:rPr>
          <w:rFonts w:ascii="Times New Roman" w:hAnsi="Times New Roman" w:cs="Times New Roman"/>
          <w:b/>
          <w:bCs/>
          <w:sz w:val="23"/>
          <w:szCs w:val="23"/>
        </w:rPr>
        <w:t>1.07 Funding”</w:t>
      </w:r>
      <w:r w:rsidR="00105809" w:rsidRPr="004E5AD7">
        <w:rPr>
          <w:rFonts w:ascii="Times New Roman" w:hAnsi="Times New Roman" w:cs="Times New Roman"/>
          <w:b/>
          <w:bCs/>
          <w:sz w:val="23"/>
          <w:szCs w:val="23"/>
        </w:rPr>
        <w:t>:</w:t>
      </w:r>
    </w:p>
    <w:p w:rsidR="00B85DDE" w:rsidRPr="004E5AD7" w:rsidRDefault="00DA2467" w:rsidP="00B85DDE">
      <w:pPr>
        <w:pStyle w:val="NormalWeb"/>
        <w:numPr>
          <w:ilvl w:val="0"/>
          <w:numId w:val="30"/>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Horace Mann </w:t>
      </w:r>
      <w:r w:rsidR="00DD50D3">
        <w:rPr>
          <w:rFonts w:ascii="Times New Roman" w:hAnsi="Times New Roman" w:cs="Times New Roman"/>
          <w:sz w:val="23"/>
          <w:szCs w:val="23"/>
        </w:rPr>
        <w:t>C</w:t>
      </w:r>
      <w:r w:rsidRPr="004E5AD7">
        <w:rPr>
          <w:rFonts w:ascii="Times New Roman" w:hAnsi="Times New Roman" w:cs="Times New Roman"/>
          <w:sz w:val="23"/>
          <w:szCs w:val="23"/>
        </w:rPr>
        <w:t xml:space="preserve">harter </w:t>
      </w:r>
      <w:r w:rsidR="00DD50D3">
        <w:rPr>
          <w:rFonts w:ascii="Times New Roman" w:hAnsi="Times New Roman" w:cs="Times New Roman"/>
          <w:sz w:val="23"/>
          <w:szCs w:val="23"/>
        </w:rPr>
        <w:t>S</w:t>
      </w:r>
      <w:r w:rsidRPr="004E5AD7">
        <w:rPr>
          <w:rFonts w:ascii="Times New Roman" w:hAnsi="Times New Roman" w:cs="Times New Roman"/>
          <w:sz w:val="23"/>
          <w:szCs w:val="23"/>
        </w:rPr>
        <w:t xml:space="preserve">chools </w:t>
      </w:r>
      <w:r w:rsidR="00852DBB" w:rsidRPr="00852DBB">
        <w:rPr>
          <w:rFonts w:ascii="Times New Roman" w:hAnsi="Times New Roman" w:cs="Times New Roman"/>
          <w:b/>
          <w:sz w:val="23"/>
          <w:szCs w:val="23"/>
        </w:rPr>
        <w:t>-</w:t>
      </w:r>
      <w:r w:rsidRPr="004E5AD7">
        <w:rPr>
          <w:rFonts w:ascii="Times New Roman" w:hAnsi="Times New Roman" w:cs="Times New Roman"/>
          <w:sz w:val="23"/>
          <w:szCs w:val="23"/>
        </w:rPr>
        <w:t xml:space="preserve"> Added language about Horace Mann boards of trustees shall follow the dispute resolution procedures outlined in the M</w:t>
      </w:r>
      <w:r w:rsidR="00DD50D3">
        <w:rPr>
          <w:rFonts w:ascii="Times New Roman" w:hAnsi="Times New Roman" w:cs="Times New Roman"/>
          <w:sz w:val="23"/>
          <w:szCs w:val="23"/>
        </w:rPr>
        <w:t>OU</w:t>
      </w:r>
      <w:r w:rsidRPr="004E5AD7">
        <w:rPr>
          <w:rFonts w:ascii="Times New Roman" w:hAnsi="Times New Roman" w:cs="Times New Roman"/>
          <w:sz w:val="23"/>
          <w:szCs w:val="23"/>
        </w:rPr>
        <w:t>.</w:t>
      </w:r>
    </w:p>
    <w:p w:rsidR="00B85DDE" w:rsidRPr="004E5AD7" w:rsidRDefault="00B85DDE" w:rsidP="00B85DDE">
      <w:pPr>
        <w:pStyle w:val="NormalWeb"/>
        <w:tabs>
          <w:tab w:val="left" w:pos="810"/>
          <w:tab w:val="left" w:pos="1080"/>
        </w:tabs>
        <w:spacing w:before="0" w:beforeAutospacing="0" w:after="0" w:afterAutospacing="0"/>
        <w:ind w:left="450"/>
        <w:rPr>
          <w:rFonts w:ascii="Times New Roman" w:hAnsi="Times New Roman" w:cs="Times New Roman"/>
          <w:sz w:val="23"/>
          <w:szCs w:val="23"/>
        </w:rPr>
      </w:pPr>
    </w:p>
    <w:p w:rsidR="00B85DDE" w:rsidRPr="004E5AD7" w:rsidRDefault="00DA2467" w:rsidP="00B85DDE">
      <w:pPr>
        <w:pStyle w:val="NormalWeb"/>
        <w:numPr>
          <w:ilvl w:val="0"/>
          <w:numId w:val="30"/>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Commonwealth Charter Schools </w:t>
      </w:r>
      <w:r w:rsidR="00852DBB" w:rsidRPr="00852DBB">
        <w:rPr>
          <w:rFonts w:ascii="Times New Roman" w:hAnsi="Times New Roman" w:cs="Times New Roman"/>
          <w:b/>
          <w:sz w:val="23"/>
          <w:szCs w:val="23"/>
        </w:rPr>
        <w:t>-</w:t>
      </w:r>
      <w:r w:rsidRPr="004E5AD7">
        <w:rPr>
          <w:rFonts w:ascii="Times New Roman" w:hAnsi="Times New Roman" w:cs="Times New Roman"/>
          <w:sz w:val="23"/>
          <w:szCs w:val="23"/>
        </w:rPr>
        <w:t xml:space="preserve"> This section ch</w:t>
      </w:r>
      <w:r w:rsidR="00D675BB" w:rsidRPr="004E5AD7">
        <w:rPr>
          <w:rFonts w:ascii="Times New Roman" w:hAnsi="Times New Roman" w:cs="Times New Roman"/>
          <w:sz w:val="23"/>
          <w:szCs w:val="23"/>
        </w:rPr>
        <w:t>ange</w:t>
      </w:r>
      <w:r w:rsidR="002A2479" w:rsidRPr="004E5AD7">
        <w:rPr>
          <w:rFonts w:ascii="Times New Roman" w:hAnsi="Times New Roman" w:cs="Times New Roman"/>
          <w:sz w:val="23"/>
          <w:szCs w:val="23"/>
        </w:rPr>
        <w:t>s</w:t>
      </w:r>
      <w:r w:rsidR="00D675BB" w:rsidRPr="004E5AD7">
        <w:rPr>
          <w:rFonts w:ascii="Times New Roman" w:hAnsi="Times New Roman" w:cs="Times New Roman"/>
          <w:sz w:val="23"/>
          <w:szCs w:val="23"/>
        </w:rPr>
        <w:t xml:space="preserve"> </w:t>
      </w:r>
      <w:r w:rsidR="00186558" w:rsidRPr="004E5AD7">
        <w:rPr>
          <w:rFonts w:ascii="Times New Roman" w:hAnsi="Times New Roman" w:cs="Times New Roman"/>
          <w:sz w:val="23"/>
          <w:szCs w:val="23"/>
        </w:rPr>
        <w:t>tuition payment</w:t>
      </w:r>
      <w:r w:rsidR="002A2479" w:rsidRPr="004E5AD7">
        <w:rPr>
          <w:rFonts w:ascii="Times New Roman" w:hAnsi="Times New Roman" w:cs="Times New Roman"/>
          <w:sz w:val="23"/>
          <w:szCs w:val="23"/>
        </w:rPr>
        <w:t>s</w:t>
      </w:r>
      <w:r w:rsidR="00186558" w:rsidRPr="004E5AD7">
        <w:rPr>
          <w:rFonts w:ascii="Times New Roman" w:hAnsi="Times New Roman" w:cs="Times New Roman"/>
          <w:sz w:val="23"/>
          <w:szCs w:val="23"/>
        </w:rPr>
        <w:t xml:space="preserve"> </w:t>
      </w:r>
      <w:r w:rsidR="00D675BB" w:rsidRPr="004E5AD7">
        <w:rPr>
          <w:rFonts w:ascii="Times New Roman" w:hAnsi="Times New Roman" w:cs="Times New Roman"/>
          <w:sz w:val="23"/>
          <w:szCs w:val="23"/>
        </w:rPr>
        <w:t>from quarterly to monthly</w:t>
      </w:r>
      <w:r w:rsidR="002A2479" w:rsidRPr="004E5AD7">
        <w:rPr>
          <w:rFonts w:ascii="Times New Roman" w:hAnsi="Times New Roman" w:cs="Times New Roman"/>
          <w:sz w:val="23"/>
          <w:szCs w:val="23"/>
        </w:rPr>
        <w:t>,</w:t>
      </w:r>
      <w:r w:rsidR="00D675BB" w:rsidRPr="004E5AD7">
        <w:rPr>
          <w:rFonts w:ascii="Times New Roman" w:hAnsi="Times New Roman" w:cs="Times New Roman"/>
          <w:sz w:val="23"/>
          <w:szCs w:val="23"/>
        </w:rPr>
        <w:t xml:space="preserve"> consistent with corresponding changes for payments to distri</w:t>
      </w:r>
      <w:r w:rsidR="00B85DDE" w:rsidRPr="004E5AD7">
        <w:rPr>
          <w:rFonts w:ascii="Times New Roman" w:hAnsi="Times New Roman" w:cs="Times New Roman"/>
          <w:sz w:val="23"/>
          <w:szCs w:val="23"/>
        </w:rPr>
        <w:t>cts that began on July 1, 2013.</w:t>
      </w:r>
    </w:p>
    <w:p w:rsidR="00B85DDE" w:rsidRPr="004E5AD7" w:rsidRDefault="00B85DDE" w:rsidP="00B85DDE">
      <w:pPr>
        <w:pStyle w:val="ListParagraph"/>
        <w:rPr>
          <w:sz w:val="23"/>
          <w:szCs w:val="23"/>
        </w:rPr>
      </w:pPr>
    </w:p>
    <w:p w:rsidR="00D21DDA" w:rsidRPr="004E5AD7" w:rsidRDefault="00D21DDA" w:rsidP="00B85DDE">
      <w:pPr>
        <w:pStyle w:val="NormalWeb"/>
        <w:numPr>
          <w:ilvl w:val="0"/>
          <w:numId w:val="31"/>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 xml:space="preserve">Surplus Determination </w:t>
      </w:r>
      <w:r w:rsidR="00852DBB" w:rsidRPr="00852DBB">
        <w:rPr>
          <w:rFonts w:ascii="Times New Roman" w:hAnsi="Times New Roman" w:cs="Times New Roman"/>
          <w:b/>
          <w:sz w:val="23"/>
          <w:szCs w:val="23"/>
        </w:rPr>
        <w:t>-</w:t>
      </w:r>
      <w:r w:rsidR="00875DE4" w:rsidRPr="004E5AD7">
        <w:rPr>
          <w:rFonts w:ascii="Times New Roman" w:hAnsi="Times New Roman" w:cs="Times New Roman"/>
          <w:sz w:val="23"/>
          <w:szCs w:val="23"/>
        </w:rPr>
        <w:t xml:space="preserve"> </w:t>
      </w:r>
      <w:r w:rsidRPr="004E5AD7">
        <w:rPr>
          <w:rFonts w:ascii="Times New Roman" w:hAnsi="Times New Roman" w:cs="Times New Roman"/>
          <w:sz w:val="23"/>
          <w:szCs w:val="23"/>
        </w:rPr>
        <w:t>Clari</w:t>
      </w:r>
      <w:r w:rsidR="00DD50D3">
        <w:rPr>
          <w:rFonts w:ascii="Times New Roman" w:hAnsi="Times New Roman" w:cs="Times New Roman"/>
          <w:sz w:val="23"/>
          <w:szCs w:val="23"/>
        </w:rPr>
        <w:t>fi</w:t>
      </w:r>
      <w:r w:rsidRPr="004E5AD7">
        <w:rPr>
          <w:rFonts w:ascii="Times New Roman" w:hAnsi="Times New Roman" w:cs="Times New Roman"/>
          <w:sz w:val="23"/>
          <w:szCs w:val="23"/>
        </w:rPr>
        <w:t xml:space="preserve">es the language regarding </w:t>
      </w:r>
      <w:r w:rsidR="00F77971" w:rsidRPr="004E5AD7">
        <w:rPr>
          <w:rFonts w:ascii="Times New Roman" w:hAnsi="Times New Roman" w:cs="Times New Roman"/>
          <w:sz w:val="23"/>
          <w:szCs w:val="23"/>
        </w:rPr>
        <w:t>reasonable surplus as working capital for the upcoming fiscal year equal to no more than 25 percent of the prior year’s tuition payments plus 20 percent of the budgeted operating and capital expenses for the upcoming year.</w:t>
      </w:r>
    </w:p>
    <w:p w:rsidR="00D675BB" w:rsidRPr="004E5AD7" w:rsidRDefault="005A7802">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w:t>
      </w:r>
      <w:r w:rsidR="00D675BB" w:rsidRPr="004E5AD7">
        <w:rPr>
          <w:rFonts w:ascii="Times New Roman" w:hAnsi="Times New Roman" w:cs="Times New Roman"/>
          <w:b/>
          <w:bCs/>
          <w:sz w:val="23"/>
          <w:szCs w:val="23"/>
        </w:rPr>
        <w:t>1:09 Ongoing Review of Charter Schools</w:t>
      </w:r>
      <w:r w:rsidRPr="004E5AD7">
        <w:rPr>
          <w:rFonts w:ascii="Times New Roman" w:hAnsi="Times New Roman" w:cs="Times New Roman"/>
          <w:b/>
          <w:bCs/>
          <w:sz w:val="23"/>
          <w:szCs w:val="23"/>
        </w:rPr>
        <w:t>”</w:t>
      </w:r>
      <w:r w:rsidR="00D675BB" w:rsidRPr="004E5AD7">
        <w:rPr>
          <w:rFonts w:ascii="Times New Roman" w:hAnsi="Times New Roman" w:cs="Times New Roman"/>
          <w:b/>
          <w:bCs/>
          <w:sz w:val="23"/>
          <w:szCs w:val="23"/>
        </w:rPr>
        <w:t xml:space="preserve"> changed to “</w:t>
      </w:r>
      <w:r w:rsidR="00290C2C" w:rsidRPr="004E5AD7">
        <w:rPr>
          <w:rFonts w:ascii="Times New Roman" w:hAnsi="Times New Roman" w:cs="Times New Roman"/>
          <w:b/>
          <w:bCs/>
          <w:sz w:val="23"/>
          <w:szCs w:val="23"/>
        </w:rPr>
        <w:t xml:space="preserve">1.08 </w:t>
      </w:r>
      <w:r w:rsidR="00D675BB" w:rsidRPr="004E5AD7">
        <w:rPr>
          <w:rFonts w:ascii="Times New Roman" w:hAnsi="Times New Roman" w:cs="Times New Roman"/>
          <w:b/>
          <w:bCs/>
          <w:sz w:val="23"/>
          <w:szCs w:val="23"/>
        </w:rPr>
        <w:t>Reporting Requirements and Ongoing Review of Charter Schools”</w:t>
      </w:r>
      <w:r w:rsidR="00105809" w:rsidRPr="004E5AD7">
        <w:rPr>
          <w:rFonts w:ascii="Times New Roman" w:hAnsi="Times New Roman" w:cs="Times New Roman"/>
          <w:b/>
          <w:bCs/>
          <w:sz w:val="23"/>
          <w:szCs w:val="23"/>
        </w:rPr>
        <w:t>:</w:t>
      </w:r>
    </w:p>
    <w:p w:rsidR="00D675BB" w:rsidRPr="004E5AD7" w:rsidRDefault="00D675BB">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Networks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2A2479" w:rsidRPr="004E5AD7">
        <w:rPr>
          <w:rFonts w:ascii="Times New Roman" w:hAnsi="Times New Roman" w:cs="Times New Roman"/>
          <w:sz w:val="23"/>
          <w:szCs w:val="23"/>
        </w:rPr>
        <w:t>A</w:t>
      </w:r>
      <w:r w:rsidRPr="004E5AD7">
        <w:rPr>
          <w:rFonts w:ascii="Times New Roman" w:hAnsi="Times New Roman" w:cs="Times New Roman"/>
          <w:sz w:val="23"/>
          <w:szCs w:val="23"/>
        </w:rPr>
        <w:t>llows for consolidated annual reports and audits</w:t>
      </w:r>
      <w:r w:rsidR="00DA2467" w:rsidRPr="004E5AD7">
        <w:rPr>
          <w:rFonts w:ascii="Times New Roman" w:hAnsi="Times New Roman" w:cs="Times New Roman"/>
          <w:sz w:val="23"/>
          <w:szCs w:val="23"/>
        </w:rPr>
        <w:t>.</w:t>
      </w:r>
    </w:p>
    <w:p w:rsidR="00D675BB" w:rsidRPr="004E5AD7" w:rsidRDefault="00D675BB">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End of Year Financial Reports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616913" w:rsidRPr="004E5AD7">
        <w:rPr>
          <w:rFonts w:ascii="Times New Roman" w:hAnsi="Times New Roman" w:cs="Times New Roman"/>
          <w:sz w:val="23"/>
          <w:szCs w:val="23"/>
        </w:rPr>
        <w:t>C</w:t>
      </w:r>
      <w:r w:rsidRPr="004E5AD7">
        <w:rPr>
          <w:rFonts w:ascii="Times New Roman" w:hAnsi="Times New Roman" w:cs="Times New Roman"/>
          <w:sz w:val="23"/>
          <w:szCs w:val="23"/>
        </w:rPr>
        <w:t>larifies that each charter school is required to submit these reports to the Department</w:t>
      </w:r>
      <w:r w:rsidR="00616913" w:rsidRPr="004E5AD7">
        <w:rPr>
          <w:rFonts w:ascii="Times New Roman" w:hAnsi="Times New Roman" w:cs="Times New Roman"/>
          <w:sz w:val="23"/>
          <w:szCs w:val="23"/>
        </w:rPr>
        <w:t>.</w:t>
      </w:r>
    </w:p>
    <w:p w:rsidR="00BF277F" w:rsidRDefault="00BF277F" w:rsidP="007339A7">
      <w:pPr>
        <w:pStyle w:val="NormalWeb"/>
        <w:rPr>
          <w:rFonts w:ascii="Times New Roman" w:hAnsi="Times New Roman" w:cs="Times New Roman"/>
          <w:sz w:val="23"/>
          <w:szCs w:val="23"/>
        </w:rPr>
      </w:pPr>
      <w:r>
        <w:rPr>
          <w:rFonts w:ascii="Times New Roman" w:hAnsi="Times New Roman" w:cs="Times New Roman"/>
          <w:sz w:val="23"/>
          <w:szCs w:val="23"/>
        </w:rPr>
        <w:t>Financial Audits – Clarifies expectations for Horace Mann charter schools and school districts</w:t>
      </w:r>
    </w:p>
    <w:p w:rsidR="000A1270" w:rsidRPr="004E5AD7" w:rsidRDefault="000A1270">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Enrollment and Pre-enrollment </w:t>
      </w:r>
      <w:r w:rsidR="00852DBB" w:rsidRPr="00852DBB">
        <w:rPr>
          <w:rFonts w:ascii="Times New Roman" w:hAnsi="Times New Roman" w:cs="Times New Roman"/>
          <w:b/>
          <w:sz w:val="23"/>
          <w:szCs w:val="23"/>
        </w:rPr>
        <w:t>-</w:t>
      </w:r>
      <w:r w:rsidRPr="004E5AD7">
        <w:rPr>
          <w:rFonts w:ascii="Times New Roman" w:hAnsi="Times New Roman" w:cs="Times New Roman"/>
          <w:sz w:val="23"/>
          <w:szCs w:val="23"/>
        </w:rPr>
        <w:t xml:space="preserve"> Clarifies the requirements that each charter school must include in enrollment and pre-enrollment reports.</w:t>
      </w:r>
    </w:p>
    <w:p w:rsidR="00D675BB" w:rsidRPr="004E5AD7" w:rsidRDefault="00D675BB">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Waitlist Reports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616913" w:rsidRPr="004E5AD7">
        <w:rPr>
          <w:rFonts w:ascii="Times New Roman" w:hAnsi="Times New Roman" w:cs="Times New Roman"/>
          <w:sz w:val="23"/>
          <w:szCs w:val="23"/>
        </w:rPr>
        <w:t>C</w:t>
      </w:r>
      <w:r w:rsidRPr="004E5AD7">
        <w:rPr>
          <w:rFonts w:ascii="Times New Roman" w:hAnsi="Times New Roman" w:cs="Times New Roman"/>
          <w:sz w:val="23"/>
          <w:szCs w:val="23"/>
        </w:rPr>
        <w:t xml:space="preserve">larifies the requirement that each charter school must maintain accurate student records that must at least include students’ name (first, middle, last), date of birth, town of residence, and grade </w:t>
      </w:r>
      <w:r w:rsidR="00616913" w:rsidRPr="004E5AD7">
        <w:rPr>
          <w:rFonts w:ascii="Times New Roman" w:hAnsi="Times New Roman" w:cs="Times New Roman"/>
          <w:sz w:val="23"/>
          <w:szCs w:val="23"/>
        </w:rPr>
        <w:t xml:space="preserve">for which </w:t>
      </w:r>
      <w:r w:rsidR="00750F72">
        <w:rPr>
          <w:rFonts w:ascii="Times New Roman" w:hAnsi="Times New Roman" w:cs="Times New Roman"/>
          <w:sz w:val="23"/>
          <w:szCs w:val="23"/>
        </w:rPr>
        <w:t xml:space="preserve">they </w:t>
      </w:r>
      <w:r w:rsidRPr="004E5AD7">
        <w:rPr>
          <w:rFonts w:ascii="Times New Roman" w:hAnsi="Times New Roman" w:cs="Times New Roman"/>
          <w:sz w:val="23"/>
          <w:szCs w:val="23"/>
        </w:rPr>
        <w:t xml:space="preserve">applied. </w:t>
      </w:r>
    </w:p>
    <w:p w:rsidR="00D675BB" w:rsidRPr="004E5AD7" w:rsidRDefault="00D675BB">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Investigations </w:t>
      </w:r>
      <w:r w:rsidR="00697E97" w:rsidRPr="00852DBB">
        <w:rPr>
          <w:rFonts w:ascii="Times New Roman" w:hAnsi="Times New Roman" w:cs="Times New Roman"/>
          <w:b/>
          <w:sz w:val="23"/>
          <w:szCs w:val="23"/>
        </w:rPr>
        <w:t>-</w:t>
      </w:r>
      <w:r w:rsidR="00697E97" w:rsidRPr="004E5AD7">
        <w:rPr>
          <w:rFonts w:ascii="Times New Roman" w:hAnsi="Times New Roman" w:cs="Times New Roman"/>
          <w:sz w:val="23"/>
          <w:szCs w:val="23"/>
        </w:rPr>
        <w:t xml:space="preserve"> </w:t>
      </w:r>
      <w:r w:rsidR="005077E3" w:rsidRPr="004E5AD7">
        <w:rPr>
          <w:rFonts w:ascii="Times New Roman" w:hAnsi="Times New Roman" w:cs="Times New Roman"/>
          <w:sz w:val="23"/>
          <w:szCs w:val="23"/>
        </w:rPr>
        <w:t>R</w:t>
      </w:r>
      <w:r w:rsidRPr="004E5AD7">
        <w:rPr>
          <w:rFonts w:ascii="Times New Roman" w:hAnsi="Times New Roman" w:cs="Times New Roman"/>
          <w:sz w:val="23"/>
          <w:szCs w:val="23"/>
        </w:rPr>
        <w:t xml:space="preserve">equires that charter schools must </w:t>
      </w:r>
      <w:r w:rsidR="003E6940" w:rsidRPr="004E5AD7">
        <w:rPr>
          <w:rFonts w:ascii="Times New Roman" w:hAnsi="Times New Roman" w:cs="Times New Roman"/>
          <w:sz w:val="23"/>
          <w:szCs w:val="23"/>
        </w:rPr>
        <w:t xml:space="preserve">notify the Department in writing of all significant matters within two business days, </w:t>
      </w:r>
      <w:r w:rsidRPr="004E5AD7">
        <w:rPr>
          <w:rFonts w:ascii="Times New Roman" w:hAnsi="Times New Roman" w:cs="Times New Roman"/>
          <w:sz w:val="23"/>
          <w:szCs w:val="23"/>
        </w:rPr>
        <w:t>including communications with any government audit, investigative, or law enforcement agency</w:t>
      </w:r>
      <w:r w:rsidR="003E6940" w:rsidRPr="004E5AD7">
        <w:rPr>
          <w:rFonts w:ascii="Times New Roman" w:hAnsi="Times New Roman" w:cs="Times New Roman"/>
          <w:sz w:val="23"/>
          <w:szCs w:val="23"/>
        </w:rPr>
        <w:t>.</w:t>
      </w:r>
      <w:r w:rsidRPr="004E5AD7">
        <w:rPr>
          <w:rFonts w:ascii="Times New Roman" w:hAnsi="Times New Roman" w:cs="Times New Roman"/>
          <w:sz w:val="23"/>
          <w:szCs w:val="23"/>
        </w:rPr>
        <w:t xml:space="preserve"> </w:t>
      </w:r>
    </w:p>
    <w:p w:rsidR="00883844" w:rsidRPr="004E5AD7" w:rsidRDefault="00D675BB" w:rsidP="00883844">
      <w:pPr>
        <w:rPr>
          <w:rFonts w:cs="Times New Roman"/>
          <w:sz w:val="23"/>
          <w:szCs w:val="23"/>
        </w:rPr>
      </w:pPr>
      <w:r w:rsidRPr="004E5AD7">
        <w:rPr>
          <w:rFonts w:cs="Times New Roman"/>
          <w:sz w:val="23"/>
          <w:szCs w:val="23"/>
        </w:rPr>
        <w:t xml:space="preserve">Notification of New Circumstances </w:t>
      </w:r>
      <w:r w:rsidR="00697E97" w:rsidRPr="00852DBB">
        <w:rPr>
          <w:rFonts w:cs="Times New Roman"/>
          <w:b/>
          <w:sz w:val="23"/>
          <w:szCs w:val="23"/>
        </w:rPr>
        <w:t>-</w:t>
      </w:r>
      <w:r w:rsidR="00697E97" w:rsidRPr="004E5AD7">
        <w:rPr>
          <w:rFonts w:cs="Times New Roman"/>
          <w:sz w:val="23"/>
          <w:szCs w:val="23"/>
        </w:rPr>
        <w:t xml:space="preserve"> </w:t>
      </w:r>
      <w:r w:rsidR="00811673">
        <w:rPr>
          <w:rFonts w:cs="Times New Roman"/>
          <w:sz w:val="23"/>
          <w:szCs w:val="23"/>
        </w:rPr>
        <w:t>R</w:t>
      </w:r>
      <w:r w:rsidRPr="004E5AD7">
        <w:rPr>
          <w:rFonts w:cs="Times New Roman"/>
          <w:sz w:val="23"/>
          <w:szCs w:val="23"/>
        </w:rPr>
        <w:t xml:space="preserve">equires that charter schools notify the </w:t>
      </w:r>
      <w:r w:rsidR="00C75E78" w:rsidRPr="004E5AD7">
        <w:rPr>
          <w:rFonts w:cs="Times New Roman"/>
          <w:sz w:val="23"/>
          <w:szCs w:val="23"/>
        </w:rPr>
        <w:t>Department</w:t>
      </w:r>
      <w:r w:rsidRPr="004E5AD7">
        <w:rPr>
          <w:rFonts w:cs="Times New Roman"/>
          <w:sz w:val="23"/>
          <w:szCs w:val="23"/>
        </w:rPr>
        <w:t xml:space="preserve"> of changes in school leadership positions, delay in implementing an amendment, location of the school’s facilities, board resignations, board contact information</w:t>
      </w:r>
      <w:r w:rsidR="00883844" w:rsidRPr="004E5AD7">
        <w:rPr>
          <w:rFonts w:cs="Times New Roman"/>
          <w:sz w:val="23"/>
          <w:szCs w:val="23"/>
        </w:rPr>
        <w:t>, and significant decreases in enrollment (more than 10 percent lower than any previously reported figure).</w:t>
      </w:r>
    </w:p>
    <w:p w:rsidR="00E1747F" w:rsidRPr="004E5AD7" w:rsidRDefault="00E1747F" w:rsidP="00290C2C">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“1.10 Complain</w:t>
      </w:r>
      <w:r w:rsidR="006D6A90">
        <w:rPr>
          <w:rFonts w:ascii="Times New Roman" w:hAnsi="Times New Roman" w:cs="Times New Roman"/>
          <w:b/>
          <w:bCs/>
          <w:sz w:val="23"/>
          <w:szCs w:val="23"/>
        </w:rPr>
        <w:t>t</w:t>
      </w:r>
      <w:r w:rsidRPr="004E5AD7">
        <w:rPr>
          <w:rFonts w:ascii="Times New Roman" w:hAnsi="Times New Roman" w:cs="Times New Roman"/>
          <w:b/>
          <w:bCs/>
          <w:sz w:val="23"/>
          <w:szCs w:val="23"/>
        </w:rPr>
        <w:t xml:space="preserve"> Procedures” changed to “1.09 Complain</w:t>
      </w:r>
      <w:r w:rsidR="006D6A90">
        <w:rPr>
          <w:rFonts w:ascii="Times New Roman" w:hAnsi="Times New Roman" w:cs="Times New Roman"/>
          <w:b/>
          <w:bCs/>
          <w:sz w:val="23"/>
          <w:szCs w:val="23"/>
        </w:rPr>
        <w:t>t</w:t>
      </w:r>
      <w:r w:rsidRPr="004E5AD7">
        <w:rPr>
          <w:rFonts w:ascii="Times New Roman" w:hAnsi="Times New Roman" w:cs="Times New Roman"/>
          <w:b/>
          <w:bCs/>
          <w:sz w:val="23"/>
          <w:szCs w:val="23"/>
        </w:rPr>
        <w:t xml:space="preserve"> Procedures”</w:t>
      </w:r>
    </w:p>
    <w:p w:rsidR="00E1747F" w:rsidRPr="004E5AD7" w:rsidRDefault="00E1747F" w:rsidP="00E1747F">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Changed </w:t>
      </w:r>
      <w:r w:rsidR="004E4368" w:rsidRPr="004E5AD7">
        <w:rPr>
          <w:rFonts w:ascii="Times New Roman" w:hAnsi="Times New Roman" w:cs="Times New Roman"/>
          <w:sz w:val="23"/>
          <w:szCs w:val="23"/>
        </w:rPr>
        <w:t xml:space="preserve">the response time by which the </w:t>
      </w:r>
      <w:r w:rsidRPr="004E5AD7">
        <w:rPr>
          <w:rFonts w:ascii="Times New Roman" w:hAnsi="Times New Roman" w:cs="Times New Roman"/>
          <w:sz w:val="23"/>
          <w:szCs w:val="23"/>
        </w:rPr>
        <w:t>board of trustees respond</w:t>
      </w:r>
      <w:r w:rsidR="004E4368" w:rsidRPr="004E5AD7">
        <w:rPr>
          <w:rFonts w:ascii="Times New Roman" w:hAnsi="Times New Roman" w:cs="Times New Roman"/>
          <w:sz w:val="23"/>
          <w:szCs w:val="23"/>
        </w:rPr>
        <w:t>s</w:t>
      </w:r>
      <w:r w:rsidRPr="004E5AD7">
        <w:rPr>
          <w:rFonts w:ascii="Times New Roman" w:hAnsi="Times New Roman" w:cs="Times New Roman"/>
          <w:sz w:val="23"/>
          <w:szCs w:val="23"/>
        </w:rPr>
        <w:t xml:space="preserve"> in writing to </w:t>
      </w:r>
      <w:r w:rsidR="004E4368" w:rsidRPr="004E5AD7">
        <w:rPr>
          <w:rFonts w:ascii="Times New Roman" w:hAnsi="Times New Roman" w:cs="Times New Roman"/>
          <w:sz w:val="23"/>
          <w:szCs w:val="23"/>
        </w:rPr>
        <w:t>a</w:t>
      </w:r>
      <w:r w:rsidRPr="004E5AD7">
        <w:rPr>
          <w:rFonts w:ascii="Times New Roman" w:hAnsi="Times New Roman" w:cs="Times New Roman"/>
          <w:sz w:val="23"/>
          <w:szCs w:val="23"/>
        </w:rPr>
        <w:t xml:space="preserve"> complaining party </w:t>
      </w:r>
      <w:r w:rsidR="004E4368" w:rsidRPr="004E5AD7">
        <w:rPr>
          <w:rFonts w:ascii="Times New Roman" w:hAnsi="Times New Roman" w:cs="Times New Roman"/>
          <w:sz w:val="23"/>
          <w:szCs w:val="23"/>
        </w:rPr>
        <w:t xml:space="preserve">from </w:t>
      </w:r>
      <w:r w:rsidR="00750F72">
        <w:rPr>
          <w:rFonts w:ascii="Times New Roman" w:hAnsi="Times New Roman" w:cs="Times New Roman"/>
          <w:sz w:val="23"/>
          <w:szCs w:val="23"/>
        </w:rPr>
        <w:t>“</w:t>
      </w:r>
      <w:r w:rsidR="004E4368" w:rsidRPr="004E5AD7">
        <w:rPr>
          <w:rFonts w:ascii="Times New Roman" w:hAnsi="Times New Roman" w:cs="Times New Roman"/>
          <w:sz w:val="23"/>
          <w:szCs w:val="23"/>
        </w:rPr>
        <w:t>no later than 30 days</w:t>
      </w:r>
      <w:r w:rsidR="00750F72">
        <w:rPr>
          <w:rFonts w:ascii="Times New Roman" w:hAnsi="Times New Roman" w:cs="Times New Roman"/>
          <w:sz w:val="23"/>
          <w:szCs w:val="23"/>
        </w:rPr>
        <w:t>”</w:t>
      </w:r>
      <w:r w:rsidR="004E4368" w:rsidRPr="004E5AD7">
        <w:rPr>
          <w:rFonts w:ascii="Times New Roman" w:hAnsi="Times New Roman" w:cs="Times New Roman"/>
          <w:sz w:val="23"/>
          <w:szCs w:val="23"/>
        </w:rPr>
        <w:t xml:space="preserve"> to “</w:t>
      </w:r>
      <w:r w:rsidRPr="004E5AD7">
        <w:rPr>
          <w:rFonts w:ascii="Times New Roman" w:hAnsi="Times New Roman" w:cs="Times New Roman"/>
          <w:sz w:val="23"/>
          <w:szCs w:val="23"/>
        </w:rPr>
        <w:t>no later than 45 days</w:t>
      </w:r>
      <w:r w:rsidR="004E4368" w:rsidRPr="004E5AD7">
        <w:rPr>
          <w:rFonts w:ascii="Times New Roman" w:hAnsi="Times New Roman" w:cs="Times New Roman"/>
          <w:sz w:val="23"/>
          <w:szCs w:val="23"/>
        </w:rPr>
        <w:t>”.</w:t>
      </w:r>
    </w:p>
    <w:p w:rsidR="00290C2C" w:rsidRPr="004E5AD7" w:rsidRDefault="005A7802" w:rsidP="00BE3E2B">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w:t>
      </w:r>
      <w:r w:rsidR="00290C2C" w:rsidRPr="004E5AD7">
        <w:rPr>
          <w:rFonts w:ascii="Times New Roman" w:hAnsi="Times New Roman" w:cs="Times New Roman"/>
          <w:b/>
          <w:bCs/>
          <w:sz w:val="23"/>
          <w:szCs w:val="23"/>
        </w:rPr>
        <w:t xml:space="preserve">1.11 </w:t>
      </w:r>
      <w:r w:rsidR="0070047A" w:rsidRPr="004E5AD7">
        <w:rPr>
          <w:rFonts w:ascii="Times New Roman" w:hAnsi="Times New Roman" w:cs="Times New Roman"/>
          <w:b/>
          <w:bCs/>
          <w:sz w:val="23"/>
          <w:szCs w:val="23"/>
        </w:rPr>
        <w:t>Amendments to Charters</w:t>
      </w:r>
      <w:r w:rsidRPr="004E5AD7">
        <w:rPr>
          <w:rFonts w:ascii="Times New Roman" w:hAnsi="Times New Roman" w:cs="Times New Roman"/>
          <w:b/>
          <w:bCs/>
          <w:sz w:val="23"/>
          <w:szCs w:val="23"/>
        </w:rPr>
        <w:t>”</w:t>
      </w:r>
      <w:r w:rsidR="0070047A" w:rsidRPr="004E5AD7">
        <w:rPr>
          <w:rFonts w:ascii="Times New Roman" w:hAnsi="Times New Roman" w:cs="Times New Roman"/>
          <w:b/>
          <w:bCs/>
          <w:sz w:val="23"/>
          <w:szCs w:val="23"/>
        </w:rPr>
        <w:t xml:space="preserve"> c</w:t>
      </w:r>
      <w:r w:rsidR="00290C2C" w:rsidRPr="004E5AD7">
        <w:rPr>
          <w:rFonts w:ascii="Times New Roman" w:hAnsi="Times New Roman" w:cs="Times New Roman"/>
          <w:b/>
          <w:bCs/>
          <w:sz w:val="23"/>
          <w:szCs w:val="23"/>
        </w:rPr>
        <w:t>hanged to “</w:t>
      </w:r>
      <w:r w:rsidR="00D675BB" w:rsidRPr="004E5AD7">
        <w:rPr>
          <w:rFonts w:ascii="Times New Roman" w:hAnsi="Times New Roman" w:cs="Times New Roman"/>
          <w:b/>
          <w:bCs/>
          <w:sz w:val="23"/>
          <w:szCs w:val="23"/>
        </w:rPr>
        <w:t>1.1</w:t>
      </w:r>
      <w:r w:rsidR="00290C2C" w:rsidRPr="004E5AD7">
        <w:rPr>
          <w:rFonts w:ascii="Times New Roman" w:hAnsi="Times New Roman" w:cs="Times New Roman"/>
          <w:b/>
          <w:bCs/>
          <w:sz w:val="23"/>
          <w:szCs w:val="23"/>
        </w:rPr>
        <w:t>0</w:t>
      </w:r>
      <w:r w:rsidR="00D675BB" w:rsidRPr="004E5AD7">
        <w:rPr>
          <w:rFonts w:ascii="Times New Roman" w:hAnsi="Times New Roman" w:cs="Times New Roman"/>
          <w:b/>
          <w:bCs/>
          <w:sz w:val="23"/>
          <w:szCs w:val="23"/>
        </w:rPr>
        <w:t xml:space="preserve"> Amendments to Charters</w:t>
      </w:r>
      <w:r w:rsidR="00290C2C" w:rsidRPr="004E5AD7">
        <w:rPr>
          <w:rFonts w:ascii="Times New Roman" w:hAnsi="Times New Roman" w:cs="Times New Roman"/>
          <w:b/>
          <w:bCs/>
          <w:sz w:val="23"/>
          <w:szCs w:val="23"/>
        </w:rPr>
        <w:t>”</w:t>
      </w:r>
      <w:r w:rsidR="00980CF2" w:rsidRPr="004E5AD7">
        <w:rPr>
          <w:rFonts w:ascii="Times New Roman" w:hAnsi="Times New Roman" w:cs="Times New Roman"/>
          <w:b/>
          <w:bCs/>
          <w:sz w:val="23"/>
          <w:szCs w:val="23"/>
        </w:rPr>
        <w:t>:</w:t>
      </w:r>
    </w:p>
    <w:p w:rsidR="0043771C" w:rsidRPr="004E5AD7" w:rsidRDefault="004730C6" w:rsidP="00290C2C">
      <w:pPr>
        <w:pStyle w:val="NormalWeb"/>
        <w:rPr>
          <w:rFonts w:ascii="Times New Roman" w:hAnsi="Times New Roman" w:cs="Times New Roman"/>
          <w:sz w:val="23"/>
          <w:szCs w:val="23"/>
        </w:rPr>
      </w:pPr>
      <w:r w:rsidRPr="004E5AD7">
        <w:rPr>
          <w:rFonts w:ascii="Times New Roman" w:hAnsi="Times New Roman" w:cs="Times New Roman"/>
          <w:sz w:val="23"/>
          <w:szCs w:val="23"/>
        </w:rPr>
        <w:t>A</w:t>
      </w:r>
      <w:r w:rsidR="00D675BB" w:rsidRPr="004E5AD7">
        <w:rPr>
          <w:rFonts w:ascii="Times New Roman" w:hAnsi="Times New Roman" w:cs="Times New Roman"/>
          <w:sz w:val="23"/>
          <w:szCs w:val="23"/>
        </w:rPr>
        <w:t>mendments</w:t>
      </w:r>
      <w:r w:rsidRPr="004E5AD7">
        <w:rPr>
          <w:rFonts w:ascii="Times New Roman" w:hAnsi="Times New Roman" w:cs="Times New Roman"/>
          <w:sz w:val="23"/>
          <w:szCs w:val="23"/>
        </w:rPr>
        <w:t xml:space="preserve"> now in two classifications designated</w:t>
      </w:r>
      <w:r w:rsidR="00290C2C" w:rsidRPr="004E5AD7">
        <w:rPr>
          <w:rFonts w:ascii="Times New Roman" w:hAnsi="Times New Roman" w:cs="Times New Roman"/>
          <w:sz w:val="23"/>
          <w:szCs w:val="23"/>
        </w:rPr>
        <w:t xml:space="preserve"> “</w:t>
      </w:r>
      <w:r w:rsidR="00036879" w:rsidRPr="004E5AD7">
        <w:rPr>
          <w:rFonts w:ascii="Times New Roman" w:hAnsi="Times New Roman" w:cs="Times New Roman"/>
          <w:sz w:val="23"/>
          <w:szCs w:val="23"/>
        </w:rPr>
        <w:t>Amendments Requiring Board Approval</w:t>
      </w:r>
      <w:r w:rsidR="00290C2C" w:rsidRPr="004E5AD7">
        <w:rPr>
          <w:rFonts w:ascii="Times New Roman" w:hAnsi="Times New Roman" w:cs="Times New Roman"/>
          <w:sz w:val="23"/>
          <w:szCs w:val="23"/>
        </w:rPr>
        <w:t>” and “</w:t>
      </w:r>
      <w:r w:rsidR="00036879" w:rsidRPr="004E5AD7">
        <w:rPr>
          <w:rFonts w:ascii="Times New Roman" w:hAnsi="Times New Roman" w:cs="Times New Roman"/>
          <w:sz w:val="23"/>
          <w:szCs w:val="23"/>
        </w:rPr>
        <w:t>Amendments Requiring Commissioner Approval</w:t>
      </w:r>
      <w:r w:rsidRPr="004E5AD7">
        <w:rPr>
          <w:rFonts w:ascii="Times New Roman" w:hAnsi="Times New Roman" w:cs="Times New Roman"/>
          <w:sz w:val="23"/>
          <w:szCs w:val="23"/>
        </w:rPr>
        <w:t>.”</w:t>
      </w:r>
    </w:p>
    <w:p w:rsidR="00C75E78" w:rsidRPr="004E5AD7" w:rsidRDefault="00036879" w:rsidP="004E5AD7">
      <w:pPr>
        <w:pStyle w:val="NormalWeb"/>
        <w:numPr>
          <w:ilvl w:val="0"/>
          <w:numId w:val="32"/>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lastRenderedPageBreak/>
        <w:t>Amendments Requiring Board Approval</w:t>
      </w:r>
      <w:r w:rsidR="0043771C" w:rsidRPr="004E5AD7">
        <w:rPr>
          <w:rFonts w:ascii="Times New Roman" w:hAnsi="Times New Roman" w:cs="Times New Roman"/>
          <w:sz w:val="23"/>
          <w:szCs w:val="23"/>
        </w:rPr>
        <w:t xml:space="preserve"> include:</w:t>
      </w:r>
    </w:p>
    <w:p w:rsidR="00C75E78" w:rsidRPr="004E5AD7" w:rsidRDefault="00C75E78" w:rsidP="00C75E78">
      <w:pPr>
        <w:numPr>
          <w:ilvl w:val="0"/>
          <w:numId w:val="8"/>
        </w:numPr>
        <w:rPr>
          <w:rFonts w:cs="Times New Roman"/>
          <w:sz w:val="23"/>
          <w:szCs w:val="23"/>
        </w:rPr>
      </w:pPr>
      <w:r w:rsidRPr="004E5AD7">
        <w:rPr>
          <w:rFonts w:cs="Times New Roman"/>
          <w:sz w:val="23"/>
          <w:szCs w:val="23"/>
        </w:rPr>
        <w:t>Districts specified in the school's charter;</w:t>
      </w:r>
    </w:p>
    <w:p w:rsidR="00C75E78" w:rsidRPr="004E5AD7" w:rsidRDefault="00C75E78" w:rsidP="00C75E78">
      <w:pPr>
        <w:numPr>
          <w:ilvl w:val="0"/>
          <w:numId w:val="8"/>
        </w:numPr>
        <w:rPr>
          <w:rFonts w:cs="Times New Roman"/>
          <w:sz w:val="23"/>
          <w:szCs w:val="23"/>
        </w:rPr>
      </w:pPr>
      <w:r w:rsidRPr="004E5AD7">
        <w:rPr>
          <w:rFonts w:cs="Times New Roman"/>
          <w:sz w:val="23"/>
          <w:szCs w:val="23"/>
        </w:rPr>
        <w:t xml:space="preserve">Maximum enrollment; </w:t>
      </w:r>
    </w:p>
    <w:p w:rsidR="00C75E78" w:rsidRPr="004E5AD7" w:rsidRDefault="00C75E78" w:rsidP="00C75E78">
      <w:pPr>
        <w:numPr>
          <w:ilvl w:val="0"/>
          <w:numId w:val="8"/>
        </w:numPr>
        <w:rPr>
          <w:rFonts w:cs="Times New Roman"/>
          <w:sz w:val="23"/>
          <w:szCs w:val="23"/>
        </w:rPr>
      </w:pPr>
      <w:r w:rsidRPr="004E5AD7">
        <w:rPr>
          <w:rFonts w:cs="Times New Roman"/>
          <w:sz w:val="23"/>
          <w:szCs w:val="23"/>
        </w:rPr>
        <w:t>Grades served;</w:t>
      </w:r>
      <w:r w:rsidR="00511203" w:rsidRPr="004E5AD7">
        <w:rPr>
          <w:rFonts w:cs="Times New Roman"/>
          <w:sz w:val="23"/>
          <w:szCs w:val="23"/>
        </w:rPr>
        <w:t xml:space="preserve"> and</w:t>
      </w:r>
    </w:p>
    <w:p w:rsidR="00C75E78" w:rsidRPr="004E5AD7" w:rsidRDefault="00C75E78" w:rsidP="00C75E78">
      <w:pPr>
        <w:numPr>
          <w:ilvl w:val="0"/>
          <w:numId w:val="8"/>
        </w:numPr>
        <w:rPr>
          <w:rFonts w:cs="Times New Roman"/>
          <w:sz w:val="23"/>
          <w:szCs w:val="23"/>
        </w:rPr>
      </w:pPr>
      <w:r w:rsidRPr="004E5AD7">
        <w:rPr>
          <w:rFonts w:cs="Times New Roman"/>
          <w:sz w:val="23"/>
          <w:szCs w:val="23"/>
        </w:rPr>
        <w:t>Contractual relationships with an education management organization providing or planning to provide substantially all the school's educational services.</w:t>
      </w:r>
    </w:p>
    <w:p w:rsidR="0043771C" w:rsidRPr="004E5AD7" w:rsidRDefault="00036879" w:rsidP="004E5AD7">
      <w:pPr>
        <w:pStyle w:val="NormalWeb"/>
        <w:numPr>
          <w:ilvl w:val="0"/>
          <w:numId w:val="32"/>
        </w:numPr>
        <w:spacing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Amendments Requiring Commissioner Approval</w:t>
      </w:r>
      <w:r w:rsidR="0043771C" w:rsidRPr="004E5AD7">
        <w:rPr>
          <w:rFonts w:ascii="Times New Roman" w:hAnsi="Times New Roman" w:cs="Times New Roman"/>
          <w:sz w:val="23"/>
          <w:szCs w:val="23"/>
        </w:rPr>
        <w:t xml:space="preserve"> include:</w:t>
      </w:r>
    </w:p>
    <w:p w:rsidR="0043771C" w:rsidRPr="004E5AD7" w:rsidRDefault="0043771C" w:rsidP="0043771C">
      <w:pPr>
        <w:numPr>
          <w:ilvl w:val="0"/>
          <w:numId w:val="22"/>
        </w:numPr>
        <w:rPr>
          <w:rFonts w:cs="Times New Roman"/>
          <w:sz w:val="23"/>
          <w:szCs w:val="23"/>
        </w:rPr>
      </w:pPr>
      <w:r w:rsidRPr="004E5AD7">
        <w:rPr>
          <w:rFonts w:cs="Times New Roman"/>
          <w:sz w:val="23"/>
          <w:szCs w:val="23"/>
        </w:rPr>
        <w:t>Mission;</w:t>
      </w:r>
    </w:p>
    <w:p w:rsidR="0043771C" w:rsidRPr="004E5AD7" w:rsidRDefault="0043771C" w:rsidP="0043771C">
      <w:pPr>
        <w:numPr>
          <w:ilvl w:val="0"/>
          <w:numId w:val="22"/>
        </w:numPr>
        <w:rPr>
          <w:rFonts w:cs="Times New Roman"/>
          <w:sz w:val="23"/>
          <w:szCs w:val="23"/>
        </w:rPr>
      </w:pPr>
      <w:r w:rsidRPr="004E5AD7">
        <w:rPr>
          <w:rFonts w:cs="Times New Roman"/>
          <w:sz w:val="23"/>
          <w:szCs w:val="23"/>
        </w:rPr>
        <w:t xml:space="preserve">Governance or leadership structure;  </w:t>
      </w:r>
    </w:p>
    <w:p w:rsidR="0043771C" w:rsidRPr="004E5AD7" w:rsidRDefault="0043771C" w:rsidP="0043771C">
      <w:pPr>
        <w:numPr>
          <w:ilvl w:val="0"/>
          <w:numId w:val="22"/>
        </w:numPr>
        <w:rPr>
          <w:rFonts w:cs="Times New Roman"/>
          <w:sz w:val="23"/>
          <w:szCs w:val="23"/>
        </w:rPr>
      </w:pPr>
      <w:r w:rsidRPr="004E5AD7">
        <w:rPr>
          <w:rFonts w:cs="Times New Roman"/>
          <w:sz w:val="23"/>
          <w:szCs w:val="23"/>
        </w:rPr>
        <w:t>Educational program, curriculum models, or whole-school designs that are inconsistent with those specified in the school's charter;</w:t>
      </w:r>
    </w:p>
    <w:p w:rsidR="0043771C" w:rsidRPr="004E5AD7" w:rsidRDefault="0043771C" w:rsidP="0043771C">
      <w:pPr>
        <w:numPr>
          <w:ilvl w:val="0"/>
          <w:numId w:val="22"/>
        </w:numPr>
        <w:rPr>
          <w:rFonts w:cs="Times New Roman"/>
          <w:sz w:val="23"/>
          <w:szCs w:val="23"/>
        </w:rPr>
      </w:pPr>
      <w:r w:rsidRPr="004E5AD7">
        <w:rPr>
          <w:rFonts w:cs="Times New Roman"/>
          <w:sz w:val="23"/>
          <w:szCs w:val="23"/>
        </w:rPr>
        <w:t>Bylaws;</w:t>
      </w:r>
    </w:p>
    <w:p w:rsidR="0043771C" w:rsidRPr="004E5AD7" w:rsidRDefault="0043771C" w:rsidP="0043771C">
      <w:pPr>
        <w:numPr>
          <w:ilvl w:val="0"/>
          <w:numId w:val="22"/>
        </w:numPr>
        <w:rPr>
          <w:rFonts w:cs="Times New Roman"/>
          <w:sz w:val="23"/>
          <w:szCs w:val="23"/>
        </w:rPr>
      </w:pPr>
      <w:r w:rsidRPr="004E5AD7">
        <w:rPr>
          <w:rFonts w:cs="Times New Roman"/>
          <w:sz w:val="23"/>
          <w:szCs w:val="23"/>
        </w:rPr>
        <w:t>Schedule (length of school year, school week, or school day);</w:t>
      </w:r>
    </w:p>
    <w:p w:rsidR="0043771C" w:rsidRPr="004E5AD7" w:rsidRDefault="0043771C" w:rsidP="0043771C">
      <w:pPr>
        <w:numPr>
          <w:ilvl w:val="0"/>
          <w:numId w:val="22"/>
        </w:numPr>
        <w:rPr>
          <w:rFonts w:cs="Times New Roman"/>
          <w:sz w:val="23"/>
          <w:szCs w:val="23"/>
        </w:rPr>
      </w:pPr>
      <w:r w:rsidRPr="004E5AD7">
        <w:rPr>
          <w:rFonts w:cs="Times New Roman"/>
          <w:sz w:val="23"/>
          <w:szCs w:val="23"/>
        </w:rPr>
        <w:t>Accountability Plan;</w:t>
      </w:r>
    </w:p>
    <w:p w:rsidR="0043771C" w:rsidRPr="004E5AD7" w:rsidRDefault="0043771C" w:rsidP="0043771C">
      <w:pPr>
        <w:numPr>
          <w:ilvl w:val="0"/>
          <w:numId w:val="22"/>
        </w:numPr>
        <w:rPr>
          <w:rFonts w:cs="Times New Roman"/>
          <w:sz w:val="23"/>
          <w:szCs w:val="23"/>
        </w:rPr>
      </w:pPr>
      <w:r w:rsidRPr="004E5AD7">
        <w:rPr>
          <w:rFonts w:cs="Times New Roman"/>
          <w:sz w:val="23"/>
          <w:szCs w:val="23"/>
        </w:rPr>
        <w:t>Enrollment policy and application for admission;</w:t>
      </w:r>
    </w:p>
    <w:p w:rsidR="0043771C" w:rsidRPr="004E5AD7" w:rsidRDefault="0043771C" w:rsidP="0043771C">
      <w:pPr>
        <w:numPr>
          <w:ilvl w:val="0"/>
          <w:numId w:val="22"/>
        </w:numPr>
        <w:rPr>
          <w:rFonts w:cs="Times New Roman"/>
          <w:sz w:val="23"/>
          <w:szCs w:val="23"/>
        </w:rPr>
      </w:pPr>
      <w:r w:rsidRPr="004E5AD7">
        <w:rPr>
          <w:rFonts w:cs="Times New Roman"/>
          <w:sz w:val="23"/>
          <w:szCs w:val="23"/>
        </w:rPr>
        <w:t>Expulsion policy;</w:t>
      </w:r>
    </w:p>
    <w:p w:rsidR="0043771C" w:rsidRPr="004E5AD7" w:rsidRDefault="0043771C" w:rsidP="0043771C">
      <w:pPr>
        <w:numPr>
          <w:ilvl w:val="0"/>
          <w:numId w:val="22"/>
        </w:numPr>
        <w:rPr>
          <w:rFonts w:cs="Times New Roman"/>
          <w:sz w:val="23"/>
          <w:szCs w:val="23"/>
        </w:rPr>
      </w:pPr>
      <w:r w:rsidRPr="004E5AD7">
        <w:rPr>
          <w:rFonts w:cs="Times New Roman"/>
          <w:sz w:val="23"/>
          <w:szCs w:val="23"/>
        </w:rPr>
        <w:t>School name;</w:t>
      </w:r>
    </w:p>
    <w:p w:rsidR="0043771C" w:rsidRPr="004E5AD7" w:rsidRDefault="0043771C" w:rsidP="0043771C">
      <w:pPr>
        <w:numPr>
          <w:ilvl w:val="0"/>
          <w:numId w:val="22"/>
        </w:numPr>
        <w:rPr>
          <w:rFonts w:cs="Times New Roman"/>
          <w:sz w:val="23"/>
          <w:szCs w:val="23"/>
        </w:rPr>
      </w:pPr>
      <w:r w:rsidRPr="004E5AD7">
        <w:rPr>
          <w:rFonts w:cs="Times New Roman"/>
          <w:sz w:val="23"/>
          <w:szCs w:val="23"/>
        </w:rPr>
        <w:t>Membership of the board of trustees;</w:t>
      </w:r>
    </w:p>
    <w:p w:rsidR="0043771C" w:rsidRPr="004E5AD7" w:rsidRDefault="0043771C" w:rsidP="0043771C">
      <w:pPr>
        <w:numPr>
          <w:ilvl w:val="0"/>
          <w:numId w:val="22"/>
        </w:numPr>
        <w:rPr>
          <w:rFonts w:cs="Times New Roman"/>
          <w:sz w:val="23"/>
          <w:szCs w:val="23"/>
        </w:rPr>
      </w:pPr>
      <w:r w:rsidRPr="004E5AD7">
        <w:rPr>
          <w:rFonts w:cs="Times New Roman"/>
          <w:sz w:val="23"/>
          <w:szCs w:val="23"/>
        </w:rPr>
        <w:t xml:space="preserve">Memoranda of Understanding for Horace Mann charter schools; and </w:t>
      </w:r>
    </w:p>
    <w:p w:rsidR="0043771C" w:rsidRPr="004E5AD7" w:rsidRDefault="0043771C" w:rsidP="0043771C">
      <w:pPr>
        <w:numPr>
          <w:ilvl w:val="0"/>
          <w:numId w:val="22"/>
        </w:numPr>
        <w:rPr>
          <w:rFonts w:cs="Times New Roman"/>
          <w:sz w:val="23"/>
          <w:szCs w:val="23"/>
        </w:rPr>
      </w:pPr>
      <w:r w:rsidRPr="004E5AD7">
        <w:rPr>
          <w:rFonts w:cs="Times New Roman"/>
          <w:sz w:val="23"/>
          <w:szCs w:val="23"/>
        </w:rPr>
        <w:t>Location of facilities, if such change involves relocating to</w:t>
      </w:r>
      <w:r w:rsidR="002C6FB9" w:rsidRPr="004E5AD7">
        <w:rPr>
          <w:rFonts w:cs="Times New Roman"/>
          <w:sz w:val="23"/>
          <w:szCs w:val="23"/>
        </w:rPr>
        <w:t>,</w:t>
      </w:r>
      <w:r w:rsidRPr="004E5AD7">
        <w:rPr>
          <w:rFonts w:cs="Times New Roman"/>
          <w:sz w:val="23"/>
          <w:szCs w:val="23"/>
        </w:rPr>
        <w:t xml:space="preserve"> or adding a facility in</w:t>
      </w:r>
      <w:r w:rsidR="002C6FB9" w:rsidRPr="004E5AD7">
        <w:rPr>
          <w:rFonts w:cs="Times New Roman"/>
          <w:sz w:val="23"/>
          <w:szCs w:val="23"/>
        </w:rPr>
        <w:t>,</w:t>
      </w:r>
      <w:r w:rsidRPr="004E5AD7">
        <w:rPr>
          <w:rFonts w:cs="Times New Roman"/>
          <w:sz w:val="23"/>
          <w:szCs w:val="23"/>
        </w:rPr>
        <w:t xml:space="preserve"> another municipality or school district</w:t>
      </w:r>
      <w:r w:rsidR="001413AC">
        <w:rPr>
          <w:rFonts w:cs="Times New Roman"/>
          <w:sz w:val="23"/>
          <w:szCs w:val="23"/>
        </w:rPr>
        <w:t>, in a district already specified in the school’s charter</w:t>
      </w:r>
      <w:r w:rsidRPr="004E5AD7">
        <w:rPr>
          <w:rFonts w:cs="Times New Roman"/>
          <w:sz w:val="23"/>
          <w:szCs w:val="23"/>
        </w:rPr>
        <w:t>.</w:t>
      </w:r>
    </w:p>
    <w:p w:rsidR="004E5AD7" w:rsidRPr="004E5AD7" w:rsidRDefault="004E5AD7" w:rsidP="004E5AD7">
      <w:pPr>
        <w:ind w:left="1440"/>
        <w:rPr>
          <w:rFonts w:cs="Times New Roman"/>
          <w:sz w:val="23"/>
          <w:szCs w:val="23"/>
        </w:rPr>
      </w:pPr>
    </w:p>
    <w:p w:rsidR="004E5AD7" w:rsidRPr="004E5AD7" w:rsidRDefault="00036879" w:rsidP="00980CF2">
      <w:pPr>
        <w:pStyle w:val="NormalWeb"/>
        <w:numPr>
          <w:ilvl w:val="0"/>
          <w:numId w:val="33"/>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sz w:val="23"/>
          <w:szCs w:val="23"/>
        </w:rPr>
        <w:t>Horace Mann Charter Schools</w:t>
      </w:r>
      <w:r w:rsidR="00980CF2" w:rsidRPr="004E5AD7">
        <w:rPr>
          <w:rFonts w:ascii="Times New Roman" w:hAnsi="Times New Roman" w:cs="Times New Roman"/>
          <w:sz w:val="23"/>
          <w:szCs w:val="23"/>
        </w:rPr>
        <w:t xml:space="preserve"> </w:t>
      </w:r>
      <w:r w:rsidR="00852DBB" w:rsidRPr="00852DBB">
        <w:rPr>
          <w:rFonts w:ascii="Times New Roman" w:hAnsi="Times New Roman" w:cs="Times New Roman"/>
          <w:b/>
          <w:sz w:val="23"/>
          <w:szCs w:val="23"/>
        </w:rPr>
        <w:t>-</w:t>
      </w:r>
      <w:r w:rsidR="00980CF2" w:rsidRPr="004E5AD7">
        <w:rPr>
          <w:rFonts w:ascii="Times New Roman" w:hAnsi="Times New Roman" w:cs="Times New Roman"/>
          <w:sz w:val="23"/>
          <w:szCs w:val="23"/>
        </w:rPr>
        <w:t xml:space="preserve"> </w:t>
      </w:r>
      <w:r w:rsidR="002C6FB9" w:rsidRPr="004E5AD7">
        <w:rPr>
          <w:rFonts w:ascii="Times New Roman" w:hAnsi="Times New Roman" w:cs="Times New Roman"/>
          <w:sz w:val="23"/>
          <w:szCs w:val="23"/>
        </w:rPr>
        <w:t xml:space="preserve">Differentiates requirements for approval of amendments for </w:t>
      </w:r>
      <w:r w:rsidR="00980CF2" w:rsidRPr="004E5AD7">
        <w:rPr>
          <w:rFonts w:ascii="Times New Roman" w:hAnsi="Times New Roman" w:cs="Times New Roman"/>
          <w:sz w:val="23"/>
          <w:szCs w:val="23"/>
        </w:rPr>
        <w:t xml:space="preserve">Horace Mann </w:t>
      </w:r>
      <w:r w:rsidR="002C6FB9" w:rsidRPr="004E5AD7">
        <w:rPr>
          <w:rFonts w:ascii="Times New Roman" w:hAnsi="Times New Roman" w:cs="Times New Roman"/>
          <w:sz w:val="23"/>
          <w:szCs w:val="23"/>
        </w:rPr>
        <w:t>charter schools by type of charter school</w:t>
      </w:r>
      <w:r w:rsidR="00980CF2" w:rsidRPr="004E5AD7">
        <w:rPr>
          <w:rFonts w:ascii="Times New Roman" w:hAnsi="Times New Roman" w:cs="Times New Roman"/>
          <w:sz w:val="23"/>
          <w:szCs w:val="23"/>
        </w:rPr>
        <w:t>.</w:t>
      </w:r>
    </w:p>
    <w:p w:rsidR="004E5AD7" w:rsidRPr="004E5AD7" w:rsidRDefault="004E5AD7" w:rsidP="004E5AD7">
      <w:pPr>
        <w:pStyle w:val="NormalWeb"/>
        <w:tabs>
          <w:tab w:val="left" w:pos="810"/>
          <w:tab w:val="left" w:pos="1080"/>
        </w:tabs>
        <w:spacing w:before="0" w:beforeAutospacing="0" w:after="0" w:afterAutospacing="0"/>
        <w:ind w:left="450"/>
        <w:rPr>
          <w:rFonts w:ascii="Times New Roman" w:hAnsi="Times New Roman" w:cs="Times New Roman"/>
          <w:sz w:val="23"/>
          <w:szCs w:val="23"/>
        </w:rPr>
      </w:pPr>
    </w:p>
    <w:p w:rsidR="0043771C" w:rsidRPr="004E5AD7" w:rsidRDefault="00036879" w:rsidP="00980CF2">
      <w:pPr>
        <w:pStyle w:val="NormalWeb"/>
        <w:numPr>
          <w:ilvl w:val="0"/>
          <w:numId w:val="33"/>
        </w:numPr>
        <w:tabs>
          <w:tab w:val="left" w:pos="810"/>
          <w:tab w:val="left" w:pos="1080"/>
        </w:tabs>
        <w:spacing w:before="0" w:beforeAutospacing="0" w:after="0" w:afterAutospacing="0"/>
        <w:ind w:left="450" w:hanging="450"/>
        <w:rPr>
          <w:rFonts w:ascii="Times New Roman" w:hAnsi="Times New Roman" w:cs="Times New Roman"/>
          <w:sz w:val="23"/>
          <w:szCs w:val="23"/>
        </w:rPr>
      </w:pPr>
      <w:r w:rsidRPr="004E5AD7">
        <w:rPr>
          <w:rFonts w:ascii="Times New Roman" w:hAnsi="Times New Roman" w:cs="Times New Roman"/>
          <w:bCs/>
          <w:sz w:val="23"/>
          <w:szCs w:val="23"/>
        </w:rPr>
        <w:t>Comment</w:t>
      </w:r>
      <w:r w:rsidR="006F37DE" w:rsidRPr="004E5AD7">
        <w:rPr>
          <w:rFonts w:ascii="Times New Roman" w:hAnsi="Times New Roman" w:cs="Times New Roman"/>
          <w:b/>
          <w:bCs/>
          <w:sz w:val="23"/>
          <w:szCs w:val="23"/>
        </w:rPr>
        <w:t xml:space="preserve"> </w:t>
      </w:r>
      <w:r w:rsidR="007D1FD1" w:rsidRPr="004E5AD7">
        <w:rPr>
          <w:rFonts w:ascii="Times New Roman" w:hAnsi="Times New Roman" w:cs="Times New Roman"/>
          <w:b/>
          <w:bCs/>
          <w:sz w:val="23"/>
          <w:szCs w:val="23"/>
        </w:rPr>
        <w:t xml:space="preserve">- </w:t>
      </w:r>
      <w:r w:rsidR="00776EEC" w:rsidRPr="004E5AD7">
        <w:rPr>
          <w:rFonts w:ascii="Times New Roman" w:hAnsi="Times New Roman" w:cs="Times New Roman"/>
          <w:bCs/>
          <w:sz w:val="23"/>
          <w:szCs w:val="23"/>
        </w:rPr>
        <w:t xml:space="preserve">Requires </w:t>
      </w:r>
      <w:r w:rsidR="0043771C" w:rsidRPr="004E5AD7">
        <w:rPr>
          <w:rFonts w:ascii="Times New Roman" w:hAnsi="Times New Roman" w:cs="Times New Roman"/>
          <w:sz w:val="23"/>
          <w:szCs w:val="23"/>
        </w:rPr>
        <w:t xml:space="preserve">a Commonwealth charter school </w:t>
      </w:r>
      <w:r w:rsidR="00776EEC" w:rsidRPr="004E5AD7">
        <w:rPr>
          <w:rFonts w:ascii="Times New Roman" w:hAnsi="Times New Roman" w:cs="Times New Roman"/>
          <w:sz w:val="23"/>
          <w:szCs w:val="23"/>
        </w:rPr>
        <w:t xml:space="preserve">to send a copy of the amendment materials to the superintendent of the school districts from which the school enrolls or is expected to enroll students if it </w:t>
      </w:r>
      <w:r w:rsidR="0043771C" w:rsidRPr="004E5AD7">
        <w:rPr>
          <w:rFonts w:ascii="Times New Roman" w:hAnsi="Times New Roman" w:cs="Times New Roman"/>
          <w:sz w:val="23"/>
          <w:szCs w:val="23"/>
        </w:rPr>
        <w:t>seeks an amendment to change its maximum enrollment, grades served, the municipality or school district of its location, or the districts specified in its region</w:t>
      </w:r>
      <w:r w:rsidR="00776EEC" w:rsidRPr="004E5AD7">
        <w:rPr>
          <w:rFonts w:ascii="Times New Roman" w:hAnsi="Times New Roman" w:cs="Times New Roman"/>
          <w:sz w:val="23"/>
          <w:szCs w:val="23"/>
        </w:rPr>
        <w:t xml:space="preserve">; the charter school must </w:t>
      </w:r>
      <w:r w:rsidR="0043771C" w:rsidRPr="004E5AD7">
        <w:rPr>
          <w:rFonts w:ascii="Times New Roman" w:hAnsi="Times New Roman" w:cs="Times New Roman"/>
          <w:sz w:val="23"/>
          <w:szCs w:val="23"/>
        </w:rPr>
        <w:t xml:space="preserve">certify to the Department that it has done so. </w:t>
      </w:r>
      <w:r w:rsidR="00D438B3">
        <w:rPr>
          <w:rFonts w:ascii="Times New Roman" w:hAnsi="Times New Roman" w:cs="Times New Roman"/>
          <w:sz w:val="23"/>
          <w:szCs w:val="23"/>
        </w:rPr>
        <w:t>This section also s</w:t>
      </w:r>
      <w:r w:rsidR="006F37DE" w:rsidRPr="004E5AD7">
        <w:rPr>
          <w:rFonts w:ascii="Times New Roman" w:hAnsi="Times New Roman" w:cs="Times New Roman"/>
          <w:sz w:val="23"/>
          <w:szCs w:val="23"/>
        </w:rPr>
        <w:t>tates that t</w:t>
      </w:r>
      <w:r w:rsidR="0043771C" w:rsidRPr="004E5AD7">
        <w:rPr>
          <w:rFonts w:ascii="Times New Roman" w:hAnsi="Times New Roman" w:cs="Times New Roman"/>
          <w:sz w:val="23"/>
          <w:szCs w:val="23"/>
        </w:rPr>
        <w:t>he Department will solicit and review comments on the amendment request from the superintendents of the affected districts.</w:t>
      </w:r>
    </w:p>
    <w:p w:rsidR="00D675BB" w:rsidRPr="004E5AD7" w:rsidRDefault="004615B1">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 “</w:t>
      </w:r>
      <w:r w:rsidR="00D675BB" w:rsidRPr="004E5AD7">
        <w:rPr>
          <w:rFonts w:ascii="Times New Roman" w:hAnsi="Times New Roman" w:cs="Times New Roman"/>
          <w:b/>
          <w:bCs/>
          <w:sz w:val="23"/>
          <w:szCs w:val="23"/>
        </w:rPr>
        <w:t>1.12 Renewal of Charters</w:t>
      </w:r>
      <w:r w:rsidRPr="004E5AD7">
        <w:rPr>
          <w:rFonts w:ascii="Times New Roman" w:hAnsi="Times New Roman" w:cs="Times New Roman"/>
          <w:b/>
          <w:bCs/>
          <w:sz w:val="23"/>
          <w:szCs w:val="23"/>
        </w:rPr>
        <w:t xml:space="preserve">” </w:t>
      </w:r>
      <w:r w:rsidR="003E6940" w:rsidRPr="004E5AD7">
        <w:rPr>
          <w:rFonts w:ascii="Times New Roman" w:hAnsi="Times New Roman" w:cs="Times New Roman"/>
          <w:b/>
          <w:bCs/>
          <w:sz w:val="23"/>
          <w:szCs w:val="23"/>
        </w:rPr>
        <w:t>changed</w:t>
      </w:r>
      <w:r w:rsidR="0043771C" w:rsidRPr="004E5AD7">
        <w:rPr>
          <w:rFonts w:ascii="Times New Roman" w:hAnsi="Times New Roman" w:cs="Times New Roman"/>
          <w:b/>
          <w:bCs/>
          <w:sz w:val="23"/>
          <w:szCs w:val="23"/>
        </w:rPr>
        <w:t xml:space="preserve"> to “1.11 Ren</w:t>
      </w:r>
      <w:r w:rsidRPr="004E5AD7">
        <w:rPr>
          <w:rFonts w:ascii="Times New Roman" w:hAnsi="Times New Roman" w:cs="Times New Roman"/>
          <w:b/>
          <w:bCs/>
          <w:sz w:val="23"/>
          <w:szCs w:val="23"/>
        </w:rPr>
        <w:t>ew</w:t>
      </w:r>
      <w:r w:rsidR="0043771C" w:rsidRPr="004E5AD7">
        <w:rPr>
          <w:rFonts w:ascii="Times New Roman" w:hAnsi="Times New Roman" w:cs="Times New Roman"/>
          <w:b/>
          <w:bCs/>
          <w:sz w:val="23"/>
          <w:szCs w:val="23"/>
        </w:rPr>
        <w:t>al of Charters”</w:t>
      </w:r>
      <w:r w:rsidR="00980CF2" w:rsidRPr="004E5AD7">
        <w:rPr>
          <w:rFonts w:ascii="Times New Roman" w:hAnsi="Times New Roman" w:cs="Times New Roman"/>
          <w:b/>
          <w:bCs/>
          <w:sz w:val="23"/>
          <w:szCs w:val="23"/>
        </w:rPr>
        <w:t>:</w:t>
      </w:r>
      <w:r w:rsidR="0043771C" w:rsidRPr="004E5AD7">
        <w:rPr>
          <w:rFonts w:ascii="Times New Roman" w:hAnsi="Times New Roman" w:cs="Times New Roman"/>
          <w:b/>
          <w:bCs/>
          <w:sz w:val="23"/>
          <w:szCs w:val="23"/>
        </w:rPr>
        <w:t xml:space="preserve"> </w:t>
      </w:r>
    </w:p>
    <w:p w:rsidR="00D675BB" w:rsidRPr="004E5AD7" w:rsidRDefault="00C00B6B" w:rsidP="00504403">
      <w:pPr>
        <w:rPr>
          <w:rFonts w:cs="Times New Roman"/>
          <w:sz w:val="23"/>
          <w:szCs w:val="23"/>
        </w:rPr>
      </w:pPr>
      <w:r w:rsidRPr="004E5AD7">
        <w:rPr>
          <w:rFonts w:cs="Times New Roman"/>
          <w:sz w:val="23"/>
          <w:szCs w:val="23"/>
        </w:rPr>
        <w:t>This section p</w:t>
      </w:r>
      <w:r w:rsidR="00504403" w:rsidRPr="004E5AD7">
        <w:rPr>
          <w:rFonts w:cs="Times New Roman"/>
          <w:sz w:val="23"/>
          <w:szCs w:val="23"/>
        </w:rPr>
        <w:t xml:space="preserve">rovides more clarity regarding </w:t>
      </w:r>
      <w:r w:rsidR="00AA5F35" w:rsidRPr="004E5AD7">
        <w:rPr>
          <w:rFonts w:cs="Times New Roman"/>
          <w:sz w:val="23"/>
          <w:szCs w:val="23"/>
        </w:rPr>
        <w:t>exis</w:t>
      </w:r>
      <w:r w:rsidR="00504403" w:rsidRPr="004E5AD7">
        <w:rPr>
          <w:rFonts w:cs="Times New Roman"/>
          <w:sz w:val="23"/>
          <w:szCs w:val="23"/>
        </w:rPr>
        <w:t>ting</w:t>
      </w:r>
      <w:r w:rsidR="00AA5F35" w:rsidRPr="004E5AD7">
        <w:rPr>
          <w:rFonts w:cs="Times New Roman"/>
          <w:sz w:val="23"/>
          <w:szCs w:val="23"/>
        </w:rPr>
        <w:t xml:space="preserve"> </w:t>
      </w:r>
      <w:r w:rsidR="00D675BB" w:rsidRPr="004E5AD7">
        <w:rPr>
          <w:rFonts w:cs="Times New Roman"/>
          <w:sz w:val="23"/>
          <w:szCs w:val="23"/>
        </w:rPr>
        <w:t xml:space="preserve">criteria for </w:t>
      </w:r>
      <w:r w:rsidR="00504403" w:rsidRPr="004E5AD7">
        <w:rPr>
          <w:rFonts w:cs="Times New Roman"/>
          <w:sz w:val="23"/>
          <w:szCs w:val="23"/>
        </w:rPr>
        <w:t xml:space="preserve">the </w:t>
      </w:r>
      <w:r w:rsidR="00D675BB" w:rsidRPr="004E5AD7">
        <w:rPr>
          <w:rFonts w:cs="Times New Roman"/>
          <w:sz w:val="23"/>
          <w:szCs w:val="23"/>
        </w:rPr>
        <w:t xml:space="preserve">review and approval of </w:t>
      </w:r>
      <w:r w:rsidR="00CF391A" w:rsidRPr="004E5AD7">
        <w:rPr>
          <w:rFonts w:cs="Times New Roman"/>
          <w:sz w:val="23"/>
          <w:szCs w:val="23"/>
        </w:rPr>
        <w:t xml:space="preserve">applications for charter </w:t>
      </w:r>
      <w:r w:rsidR="00D675BB" w:rsidRPr="004E5AD7">
        <w:rPr>
          <w:rFonts w:cs="Times New Roman"/>
          <w:sz w:val="23"/>
          <w:szCs w:val="23"/>
        </w:rPr>
        <w:t>renewal</w:t>
      </w:r>
      <w:r w:rsidR="00950BFD" w:rsidRPr="004E5AD7">
        <w:rPr>
          <w:rFonts w:cs="Times New Roman"/>
          <w:sz w:val="23"/>
          <w:szCs w:val="23"/>
        </w:rPr>
        <w:t>.</w:t>
      </w:r>
      <w:r w:rsidR="00D675BB" w:rsidRPr="004E5AD7">
        <w:rPr>
          <w:rFonts w:cs="Times New Roman"/>
          <w:sz w:val="23"/>
          <w:szCs w:val="23"/>
        </w:rPr>
        <w:t xml:space="preserve"> </w:t>
      </w:r>
    </w:p>
    <w:p w:rsidR="00D675BB" w:rsidRPr="004E5AD7" w:rsidRDefault="003E6940">
      <w:pPr>
        <w:pStyle w:val="NormalWeb"/>
        <w:rPr>
          <w:rFonts w:ascii="Times New Roman" w:hAnsi="Times New Roman" w:cs="Times New Roman"/>
          <w:b/>
          <w:bCs/>
          <w:sz w:val="23"/>
          <w:szCs w:val="23"/>
        </w:rPr>
      </w:pPr>
      <w:r w:rsidRPr="004E5AD7">
        <w:rPr>
          <w:rFonts w:ascii="Times New Roman" w:hAnsi="Times New Roman" w:cs="Times New Roman"/>
          <w:b/>
          <w:bCs/>
          <w:sz w:val="23"/>
          <w:szCs w:val="23"/>
        </w:rPr>
        <w:t>Formerly</w:t>
      </w:r>
      <w:r w:rsidR="004615B1" w:rsidRPr="004E5AD7">
        <w:rPr>
          <w:rFonts w:ascii="Times New Roman" w:hAnsi="Times New Roman" w:cs="Times New Roman"/>
          <w:b/>
          <w:bCs/>
          <w:sz w:val="23"/>
          <w:szCs w:val="23"/>
        </w:rPr>
        <w:t xml:space="preserve"> “</w:t>
      </w:r>
      <w:r w:rsidR="00D675BB" w:rsidRPr="004E5AD7">
        <w:rPr>
          <w:rFonts w:ascii="Times New Roman" w:hAnsi="Times New Roman" w:cs="Times New Roman"/>
          <w:b/>
          <w:bCs/>
          <w:sz w:val="23"/>
          <w:szCs w:val="23"/>
        </w:rPr>
        <w:t>1.1</w:t>
      </w:r>
      <w:r w:rsidR="00D278EA" w:rsidRPr="004E5AD7">
        <w:rPr>
          <w:rFonts w:ascii="Times New Roman" w:hAnsi="Times New Roman" w:cs="Times New Roman"/>
          <w:b/>
          <w:bCs/>
          <w:sz w:val="23"/>
          <w:szCs w:val="23"/>
        </w:rPr>
        <w:t>3</w:t>
      </w:r>
      <w:r w:rsidR="00D675BB" w:rsidRPr="004E5AD7">
        <w:rPr>
          <w:rFonts w:ascii="Times New Roman" w:hAnsi="Times New Roman" w:cs="Times New Roman"/>
          <w:b/>
          <w:bCs/>
          <w:sz w:val="23"/>
          <w:szCs w:val="23"/>
        </w:rPr>
        <w:t xml:space="preserve"> Charter Revocation, Probation, </w:t>
      </w:r>
      <w:r w:rsidR="00B110AF" w:rsidRPr="004E5AD7">
        <w:rPr>
          <w:rFonts w:ascii="Times New Roman" w:hAnsi="Times New Roman" w:cs="Times New Roman"/>
          <w:b/>
          <w:bCs/>
          <w:sz w:val="23"/>
          <w:szCs w:val="23"/>
        </w:rPr>
        <w:t>Suspension,</w:t>
      </w:r>
      <w:r w:rsidR="00D675BB" w:rsidRPr="004E5AD7">
        <w:rPr>
          <w:rFonts w:ascii="Times New Roman" w:hAnsi="Times New Roman" w:cs="Times New Roman"/>
          <w:b/>
          <w:bCs/>
          <w:sz w:val="23"/>
          <w:szCs w:val="23"/>
        </w:rPr>
        <w:t xml:space="preserve"> and Non-Renewal</w:t>
      </w:r>
      <w:r w:rsidR="004615B1" w:rsidRPr="004E5AD7">
        <w:rPr>
          <w:rFonts w:ascii="Times New Roman" w:hAnsi="Times New Roman" w:cs="Times New Roman"/>
          <w:b/>
          <w:bCs/>
          <w:sz w:val="23"/>
          <w:szCs w:val="23"/>
        </w:rPr>
        <w:t>”</w:t>
      </w:r>
      <w:r w:rsidR="00D675BB" w:rsidRPr="004E5AD7">
        <w:rPr>
          <w:rFonts w:ascii="Times New Roman" w:hAnsi="Times New Roman" w:cs="Times New Roman"/>
          <w:b/>
          <w:bCs/>
          <w:sz w:val="23"/>
          <w:szCs w:val="23"/>
        </w:rPr>
        <w:t xml:space="preserve"> changed to “</w:t>
      </w:r>
      <w:r w:rsidR="00D278EA" w:rsidRPr="004E5AD7">
        <w:rPr>
          <w:rFonts w:ascii="Times New Roman" w:hAnsi="Times New Roman" w:cs="Times New Roman"/>
          <w:b/>
          <w:bCs/>
          <w:sz w:val="23"/>
          <w:szCs w:val="23"/>
        </w:rPr>
        <w:t xml:space="preserve">1.12 </w:t>
      </w:r>
      <w:r w:rsidR="00D675BB" w:rsidRPr="004E5AD7">
        <w:rPr>
          <w:rFonts w:ascii="Times New Roman" w:hAnsi="Times New Roman" w:cs="Times New Roman"/>
          <w:b/>
          <w:bCs/>
          <w:sz w:val="23"/>
          <w:szCs w:val="23"/>
        </w:rPr>
        <w:t>Co</w:t>
      </w:r>
      <w:r w:rsidR="00D278EA" w:rsidRPr="004E5AD7">
        <w:rPr>
          <w:rFonts w:ascii="Times New Roman" w:hAnsi="Times New Roman" w:cs="Times New Roman"/>
          <w:b/>
          <w:bCs/>
          <w:sz w:val="23"/>
          <w:szCs w:val="23"/>
        </w:rPr>
        <w:t xml:space="preserve">nditions, Probation, Suspension, </w:t>
      </w:r>
      <w:r w:rsidR="00D675BB" w:rsidRPr="004E5AD7">
        <w:rPr>
          <w:rFonts w:ascii="Times New Roman" w:hAnsi="Times New Roman" w:cs="Times New Roman"/>
          <w:b/>
          <w:bCs/>
          <w:sz w:val="23"/>
          <w:szCs w:val="23"/>
        </w:rPr>
        <w:t>Revocation, and Non-Renewal”</w:t>
      </w:r>
      <w:r w:rsidR="00980CF2" w:rsidRPr="004E5AD7">
        <w:rPr>
          <w:rFonts w:ascii="Times New Roman" w:hAnsi="Times New Roman" w:cs="Times New Roman"/>
          <w:b/>
          <w:bCs/>
          <w:sz w:val="23"/>
          <w:szCs w:val="23"/>
        </w:rPr>
        <w:t>:</w:t>
      </w:r>
      <w:r w:rsidR="00D675BB" w:rsidRPr="004E5AD7">
        <w:rPr>
          <w:rFonts w:ascii="Times New Roman" w:hAnsi="Times New Roman" w:cs="Times New Roman"/>
          <w:b/>
          <w:bCs/>
          <w:sz w:val="23"/>
          <w:szCs w:val="23"/>
        </w:rPr>
        <w:t xml:space="preserve"> </w:t>
      </w:r>
    </w:p>
    <w:p w:rsidR="00D675BB" w:rsidRPr="004E5AD7" w:rsidRDefault="00D675BB">
      <w:pPr>
        <w:pStyle w:val="NormalWeb"/>
        <w:rPr>
          <w:rFonts w:ascii="Times New Roman" w:hAnsi="Times New Roman" w:cs="Times New Roman"/>
          <w:sz w:val="23"/>
          <w:szCs w:val="23"/>
        </w:rPr>
      </w:pPr>
      <w:r w:rsidRPr="004E5AD7">
        <w:rPr>
          <w:rFonts w:ascii="Times New Roman" w:hAnsi="Times New Roman" w:cs="Times New Roman"/>
          <w:sz w:val="23"/>
          <w:szCs w:val="23"/>
        </w:rPr>
        <w:t xml:space="preserve">Small changes are proposed </w:t>
      </w:r>
      <w:r w:rsidR="00776EEC" w:rsidRPr="004E5AD7">
        <w:rPr>
          <w:rFonts w:ascii="Times New Roman" w:hAnsi="Times New Roman" w:cs="Times New Roman"/>
          <w:sz w:val="23"/>
          <w:szCs w:val="23"/>
        </w:rPr>
        <w:t xml:space="preserve">to </w:t>
      </w:r>
      <w:r w:rsidRPr="004E5AD7">
        <w:rPr>
          <w:rFonts w:ascii="Times New Roman" w:hAnsi="Times New Roman" w:cs="Times New Roman"/>
          <w:sz w:val="23"/>
          <w:szCs w:val="23"/>
        </w:rPr>
        <w:t xml:space="preserve">this section to improve </w:t>
      </w:r>
      <w:r w:rsidR="00121D8D" w:rsidRPr="004E5AD7">
        <w:rPr>
          <w:rFonts w:ascii="Times New Roman" w:hAnsi="Times New Roman" w:cs="Times New Roman"/>
          <w:sz w:val="23"/>
          <w:szCs w:val="23"/>
        </w:rPr>
        <w:t>readability</w:t>
      </w:r>
      <w:r w:rsidR="00883487" w:rsidRPr="004E5AD7">
        <w:rPr>
          <w:rFonts w:ascii="Times New Roman" w:hAnsi="Times New Roman" w:cs="Times New Roman"/>
          <w:sz w:val="23"/>
          <w:szCs w:val="23"/>
        </w:rPr>
        <w:t>.</w:t>
      </w:r>
    </w:p>
    <w:p w:rsidR="00480007" w:rsidRPr="004E5AD7" w:rsidRDefault="00904A5A" w:rsidP="00480007">
      <w:pPr>
        <w:pStyle w:val="BodyText"/>
        <w:rPr>
          <w:sz w:val="23"/>
          <w:szCs w:val="23"/>
        </w:rPr>
      </w:pPr>
      <w:r>
        <w:rPr>
          <w:sz w:val="23"/>
          <w:szCs w:val="23"/>
        </w:rPr>
        <w:t>This section a</w:t>
      </w:r>
      <w:r w:rsidR="00D675BB" w:rsidRPr="004E5AD7">
        <w:rPr>
          <w:sz w:val="23"/>
          <w:szCs w:val="23"/>
        </w:rPr>
        <w:t xml:space="preserve">dds a new provision allowing the Department </w:t>
      </w:r>
      <w:r w:rsidR="00121D8D" w:rsidRPr="004E5AD7">
        <w:rPr>
          <w:sz w:val="23"/>
          <w:szCs w:val="23"/>
        </w:rPr>
        <w:t xml:space="preserve">to </w:t>
      </w:r>
      <w:r w:rsidR="00480007" w:rsidRPr="004E5AD7">
        <w:rPr>
          <w:sz w:val="23"/>
          <w:szCs w:val="23"/>
        </w:rPr>
        <w:t xml:space="preserve">require a charter school on probation to establish an escrow account to pay for expenses associated with closure should that occur. </w:t>
      </w:r>
    </w:p>
    <w:p w:rsidR="00D675BB" w:rsidRPr="004E5AD7" w:rsidRDefault="00904A5A">
      <w:pPr>
        <w:pStyle w:val="NormalWeb"/>
        <w:rPr>
          <w:rFonts w:ascii="Times New Roman" w:hAnsi="Times New Roman" w:cs="Times New Roman"/>
          <w:sz w:val="23"/>
          <w:szCs w:val="23"/>
        </w:rPr>
      </w:pPr>
      <w:r>
        <w:rPr>
          <w:rFonts w:ascii="Times New Roman" w:hAnsi="Times New Roman" w:cs="Times New Roman"/>
          <w:sz w:val="23"/>
          <w:szCs w:val="23"/>
        </w:rPr>
        <w:t>This section a</w:t>
      </w:r>
      <w:r w:rsidR="00480007" w:rsidRPr="004E5AD7">
        <w:rPr>
          <w:rFonts w:ascii="Times New Roman" w:hAnsi="Times New Roman" w:cs="Times New Roman"/>
          <w:sz w:val="23"/>
          <w:szCs w:val="23"/>
        </w:rPr>
        <w:t xml:space="preserve">dds a new provision </w:t>
      </w:r>
      <w:r w:rsidR="00F35B8D" w:rsidRPr="004E5AD7">
        <w:rPr>
          <w:rFonts w:ascii="Times New Roman" w:hAnsi="Times New Roman" w:cs="Times New Roman"/>
          <w:sz w:val="23"/>
          <w:szCs w:val="23"/>
        </w:rPr>
        <w:t xml:space="preserve">allowing </w:t>
      </w:r>
      <w:r w:rsidR="00480007" w:rsidRPr="004E5AD7">
        <w:rPr>
          <w:rFonts w:ascii="Times New Roman" w:hAnsi="Times New Roman" w:cs="Times New Roman"/>
          <w:sz w:val="23"/>
          <w:szCs w:val="23"/>
        </w:rPr>
        <w:t xml:space="preserve">the Commissioner </w:t>
      </w:r>
      <w:r w:rsidR="00F35B8D" w:rsidRPr="004E5AD7">
        <w:rPr>
          <w:rFonts w:ascii="Times New Roman" w:hAnsi="Times New Roman" w:cs="Times New Roman"/>
          <w:sz w:val="23"/>
          <w:szCs w:val="23"/>
        </w:rPr>
        <w:t>to</w:t>
      </w:r>
      <w:r w:rsidR="00D675BB" w:rsidRPr="004E5AD7">
        <w:rPr>
          <w:rFonts w:ascii="Times New Roman" w:hAnsi="Times New Roman" w:cs="Times New Roman"/>
          <w:sz w:val="23"/>
          <w:szCs w:val="23"/>
        </w:rPr>
        <w:t xml:space="preserve"> appoint an individual or entity</w:t>
      </w:r>
      <w:r w:rsidR="00480007" w:rsidRPr="004E5AD7">
        <w:rPr>
          <w:rFonts w:ascii="Times New Roman" w:hAnsi="Times New Roman" w:cs="Times New Roman"/>
          <w:sz w:val="23"/>
          <w:szCs w:val="23"/>
        </w:rPr>
        <w:t xml:space="preserve"> to assist with an orderly closure of the charter school. </w:t>
      </w:r>
    </w:p>
    <w:p w:rsidR="004615B1" w:rsidRPr="00B32553" w:rsidRDefault="004615B1">
      <w:pPr>
        <w:pStyle w:val="NormalWeb"/>
        <w:rPr>
          <w:rFonts w:ascii="Times New Roman" w:hAnsi="Times New Roman" w:cs="Times New Roman"/>
          <w:sz w:val="23"/>
          <w:szCs w:val="23"/>
        </w:rPr>
      </w:pPr>
    </w:p>
    <w:sectPr w:rsidR="004615B1" w:rsidRPr="00B32553" w:rsidSect="007339A7">
      <w:headerReference w:type="default" r:id="rId12"/>
      <w:footerReference w:type="default" r:id="rId13"/>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CB" w:rsidRDefault="007826CB">
      <w:pPr>
        <w:rPr>
          <w:rFonts w:cs="Times New Roman"/>
        </w:rPr>
      </w:pPr>
      <w:r>
        <w:rPr>
          <w:rFonts w:cs="Times New Roman"/>
        </w:rPr>
        <w:separator/>
      </w:r>
    </w:p>
  </w:endnote>
  <w:endnote w:type="continuationSeparator" w:id="0">
    <w:p w:rsidR="007826CB" w:rsidRDefault="007826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03274"/>
      <w:docPartObj>
        <w:docPartGallery w:val="Page Numbers (Bottom of Page)"/>
        <w:docPartUnique/>
      </w:docPartObj>
    </w:sdtPr>
    <w:sdtEndPr/>
    <w:sdtContent>
      <w:p w:rsidR="004E5AD7" w:rsidRDefault="007C67B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E5AD7" w:rsidRDefault="004E5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CB" w:rsidRDefault="007826CB">
      <w:pPr>
        <w:rPr>
          <w:rFonts w:cs="Times New Roman"/>
        </w:rPr>
      </w:pPr>
      <w:r>
        <w:rPr>
          <w:rFonts w:cs="Times New Roman"/>
        </w:rPr>
        <w:separator/>
      </w:r>
    </w:p>
  </w:footnote>
  <w:footnote w:type="continuationSeparator" w:id="0">
    <w:p w:rsidR="007826CB" w:rsidRDefault="007826C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8" w:rsidRDefault="00662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159"/>
    <w:multiLevelType w:val="hybridMultilevel"/>
    <w:tmpl w:val="DBC6EF96"/>
    <w:lvl w:ilvl="0" w:tplc="662AB2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05BF"/>
    <w:multiLevelType w:val="hybridMultilevel"/>
    <w:tmpl w:val="5B52C268"/>
    <w:lvl w:ilvl="0" w:tplc="2E06F8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A66B5"/>
    <w:multiLevelType w:val="hybridMultilevel"/>
    <w:tmpl w:val="02806908"/>
    <w:lvl w:ilvl="0" w:tplc="B6CAE3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EBF"/>
    <w:multiLevelType w:val="hybridMultilevel"/>
    <w:tmpl w:val="8F542EF6"/>
    <w:lvl w:ilvl="0" w:tplc="10FC0A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50D0B"/>
    <w:multiLevelType w:val="hybridMultilevel"/>
    <w:tmpl w:val="95B6E222"/>
    <w:lvl w:ilvl="0" w:tplc="A5DA2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C6E89"/>
    <w:multiLevelType w:val="hybridMultilevel"/>
    <w:tmpl w:val="A5CACAF0"/>
    <w:lvl w:ilvl="0" w:tplc="83967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C499E"/>
    <w:multiLevelType w:val="hybridMultilevel"/>
    <w:tmpl w:val="E7727DC4"/>
    <w:lvl w:ilvl="0" w:tplc="F4E23B9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35FD4"/>
    <w:multiLevelType w:val="hybridMultilevel"/>
    <w:tmpl w:val="7F52CEFE"/>
    <w:lvl w:ilvl="0" w:tplc="DFB00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A4BC2"/>
    <w:multiLevelType w:val="hybridMultilevel"/>
    <w:tmpl w:val="233041C4"/>
    <w:lvl w:ilvl="0" w:tplc="50E6F9E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2A6734B"/>
    <w:multiLevelType w:val="hybridMultilevel"/>
    <w:tmpl w:val="4060FBE8"/>
    <w:lvl w:ilvl="0" w:tplc="21D2FE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753D3"/>
    <w:multiLevelType w:val="hybridMultilevel"/>
    <w:tmpl w:val="DAA443C6"/>
    <w:lvl w:ilvl="0" w:tplc="8072F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11CD6"/>
    <w:multiLevelType w:val="hybridMultilevel"/>
    <w:tmpl w:val="8978607E"/>
    <w:lvl w:ilvl="0" w:tplc="44F834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E64A2"/>
    <w:multiLevelType w:val="hybridMultilevel"/>
    <w:tmpl w:val="3E76B6B2"/>
    <w:lvl w:ilvl="0" w:tplc="21E47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75B08"/>
    <w:multiLevelType w:val="hybridMultilevel"/>
    <w:tmpl w:val="F28C9A30"/>
    <w:lvl w:ilvl="0" w:tplc="BF000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796E"/>
    <w:multiLevelType w:val="hybridMultilevel"/>
    <w:tmpl w:val="A9A80270"/>
    <w:lvl w:ilvl="0" w:tplc="854632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20EB9"/>
    <w:multiLevelType w:val="hybridMultilevel"/>
    <w:tmpl w:val="FAF8A008"/>
    <w:lvl w:ilvl="0" w:tplc="ADA2D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4144F"/>
    <w:multiLevelType w:val="hybridMultilevel"/>
    <w:tmpl w:val="5F3616D2"/>
    <w:lvl w:ilvl="0" w:tplc="B1EAF20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3C7A49DA"/>
    <w:multiLevelType w:val="hybridMultilevel"/>
    <w:tmpl w:val="C8341C1A"/>
    <w:lvl w:ilvl="0" w:tplc="5AB8DA3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E6912"/>
    <w:multiLevelType w:val="hybridMultilevel"/>
    <w:tmpl w:val="00807F30"/>
    <w:lvl w:ilvl="0" w:tplc="D75EDFE0">
      <w:start w:val="1"/>
      <w:numFmt w:val="lowerLetter"/>
      <w:lvlText w:val="(%1)"/>
      <w:lvlJc w:val="left"/>
      <w:pPr>
        <w:ind w:left="720" w:hanging="360"/>
      </w:pPr>
      <w:rPr>
        <w:rFonts w:ascii="Cambria" w:eastAsia="Times New Roman" w:hAnsi="Cambr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7374809"/>
    <w:multiLevelType w:val="hybridMultilevel"/>
    <w:tmpl w:val="EFEE188A"/>
    <w:lvl w:ilvl="0" w:tplc="A8DEB7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600F1"/>
    <w:multiLevelType w:val="hybridMultilevel"/>
    <w:tmpl w:val="A80C7E62"/>
    <w:lvl w:ilvl="0" w:tplc="DA2A3C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4727B"/>
    <w:multiLevelType w:val="hybridMultilevel"/>
    <w:tmpl w:val="667CF9D0"/>
    <w:lvl w:ilvl="0" w:tplc="439C2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540CD"/>
    <w:multiLevelType w:val="hybridMultilevel"/>
    <w:tmpl w:val="6486CCF4"/>
    <w:lvl w:ilvl="0" w:tplc="DB142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E753A"/>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36F0993"/>
    <w:multiLevelType w:val="hybridMultilevel"/>
    <w:tmpl w:val="D412414E"/>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5">
    <w:nsid w:val="55D63423"/>
    <w:multiLevelType w:val="hybridMultilevel"/>
    <w:tmpl w:val="C69CE8CC"/>
    <w:lvl w:ilvl="0" w:tplc="5FEEA5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453D6"/>
    <w:multiLevelType w:val="hybridMultilevel"/>
    <w:tmpl w:val="A976B612"/>
    <w:lvl w:ilvl="0" w:tplc="12D8602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57CB5347"/>
    <w:multiLevelType w:val="hybridMultilevel"/>
    <w:tmpl w:val="0E1CC612"/>
    <w:lvl w:ilvl="0" w:tplc="0C4AF7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52995"/>
    <w:multiLevelType w:val="hybridMultilevel"/>
    <w:tmpl w:val="D686703C"/>
    <w:lvl w:ilvl="0" w:tplc="99BE8D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B0803"/>
    <w:multiLevelType w:val="hybridMultilevel"/>
    <w:tmpl w:val="EDA800A2"/>
    <w:lvl w:ilvl="0" w:tplc="C20A8A22">
      <w:start w:val="1"/>
      <w:numFmt w:val="decimal"/>
      <w:lvlText w:val="(%1)"/>
      <w:lvlJc w:val="left"/>
      <w:pPr>
        <w:ind w:left="720" w:hanging="360"/>
      </w:pPr>
      <w:rPr>
        <w:rFonts w:ascii="Times New Roman" w:eastAsiaTheme="minorEastAsia" w:hAnsi="Times New Roman" w:cs="Times New Roman"/>
      </w:rPr>
    </w:lvl>
    <w:lvl w:ilvl="1" w:tplc="93E67646">
      <w:start w:val="1"/>
      <w:numFmt w:val="lowerLetter"/>
      <w:lvlText w:val="(%2)"/>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70826ED8"/>
    <w:multiLevelType w:val="hybridMultilevel"/>
    <w:tmpl w:val="746A801E"/>
    <w:lvl w:ilvl="0" w:tplc="64DA64A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723C27DA"/>
    <w:multiLevelType w:val="hybridMultilevel"/>
    <w:tmpl w:val="ADE6DB6A"/>
    <w:lvl w:ilvl="0" w:tplc="231C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8500D4"/>
    <w:multiLevelType w:val="hybridMultilevel"/>
    <w:tmpl w:val="E0C0D138"/>
    <w:lvl w:ilvl="0" w:tplc="AFA84EB8">
      <w:start w:val="1"/>
      <w:numFmt w:val="decimal"/>
      <w:lvlText w:val="(%1)"/>
      <w:lvlJc w:val="left"/>
      <w:pPr>
        <w:tabs>
          <w:tab w:val="num" w:pos="1440"/>
        </w:tabs>
        <w:ind w:left="1440" w:hanging="360"/>
      </w:pPr>
      <w:rPr>
        <w:rFonts w:ascii="Times New Roman" w:hAnsi="Times New Roman" w:cs="Times New Roman" w:hint="default"/>
      </w:rPr>
    </w:lvl>
    <w:lvl w:ilvl="1" w:tplc="4934C45A">
      <w:start w:val="1"/>
      <w:numFmt w:val="lowerLetter"/>
      <w:lvlText w:val="(%2)"/>
      <w:lvlJc w:val="left"/>
      <w:pPr>
        <w:tabs>
          <w:tab w:val="num" w:pos="1440"/>
        </w:tabs>
        <w:ind w:left="1440" w:hanging="360"/>
      </w:pPr>
      <w:rPr>
        <w:rFonts w:ascii="Times New Roman" w:hAnsi="Times New Roman" w:cs="Times New Roman" w:hint="default"/>
      </w:rPr>
    </w:lvl>
    <w:lvl w:ilvl="2" w:tplc="7B32BE00">
      <w:start w:val="1"/>
      <w:numFmt w:val="lowerRoman"/>
      <w:lvlText w:val="(%3)"/>
      <w:lvlJc w:val="right"/>
      <w:pPr>
        <w:tabs>
          <w:tab w:val="num" w:pos="2160"/>
        </w:tabs>
        <w:ind w:left="2160" w:hanging="180"/>
      </w:pPr>
      <w:rPr>
        <w:rFonts w:ascii="Times New Roman" w:hAnsi="Times New Roman" w:cs="Times New Roman" w:hint="default"/>
      </w:rPr>
    </w:lvl>
    <w:lvl w:ilvl="3" w:tplc="401CC64E">
      <w:start w:val="2"/>
      <w:numFmt w:val="lowerLetter"/>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2"/>
  </w:num>
  <w:num w:numId="2">
    <w:abstractNumId w:val="26"/>
  </w:num>
  <w:num w:numId="3">
    <w:abstractNumId w:val="30"/>
  </w:num>
  <w:num w:numId="4">
    <w:abstractNumId w:val="16"/>
  </w:num>
  <w:num w:numId="5">
    <w:abstractNumId w:val="29"/>
  </w:num>
  <w:num w:numId="6">
    <w:abstractNumId w:val="18"/>
  </w:num>
  <w:num w:numId="7">
    <w:abstractNumId w:val="24"/>
  </w:num>
  <w:num w:numId="8">
    <w:abstractNumId w:val="8"/>
  </w:num>
  <w:num w:numId="9">
    <w:abstractNumId w:val="11"/>
  </w:num>
  <w:num w:numId="10">
    <w:abstractNumId w:val="4"/>
  </w:num>
  <w:num w:numId="11">
    <w:abstractNumId w:val="1"/>
  </w:num>
  <w:num w:numId="12">
    <w:abstractNumId w:val="7"/>
  </w:num>
  <w:num w:numId="13">
    <w:abstractNumId w:val="19"/>
  </w:num>
  <w:num w:numId="14">
    <w:abstractNumId w:val="3"/>
  </w:num>
  <w:num w:numId="15">
    <w:abstractNumId w:val="31"/>
  </w:num>
  <w:num w:numId="16">
    <w:abstractNumId w:val="12"/>
  </w:num>
  <w:num w:numId="17">
    <w:abstractNumId w:val="9"/>
  </w:num>
  <w:num w:numId="18">
    <w:abstractNumId w:val="15"/>
  </w:num>
  <w:num w:numId="19">
    <w:abstractNumId w:val="21"/>
  </w:num>
  <w:num w:numId="20">
    <w:abstractNumId w:val="10"/>
  </w:num>
  <w:num w:numId="21">
    <w:abstractNumId w:val="17"/>
  </w:num>
  <w:num w:numId="22">
    <w:abstractNumId w:val="23"/>
  </w:num>
  <w:num w:numId="23">
    <w:abstractNumId w:val="14"/>
  </w:num>
  <w:num w:numId="24">
    <w:abstractNumId w:val="25"/>
  </w:num>
  <w:num w:numId="25">
    <w:abstractNumId w:val="6"/>
  </w:num>
  <w:num w:numId="26">
    <w:abstractNumId w:val="22"/>
  </w:num>
  <w:num w:numId="27">
    <w:abstractNumId w:val="0"/>
  </w:num>
  <w:num w:numId="28">
    <w:abstractNumId w:val="27"/>
  </w:num>
  <w:num w:numId="29">
    <w:abstractNumId w:val="2"/>
  </w:num>
  <w:num w:numId="30">
    <w:abstractNumId w:val="13"/>
  </w:num>
  <w:num w:numId="31">
    <w:abstractNumId w:val="20"/>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2"/>
  </w:compat>
  <w:rsids>
    <w:rsidRoot w:val="00D675BB"/>
    <w:rsid w:val="00036879"/>
    <w:rsid w:val="00050C5A"/>
    <w:rsid w:val="00051DE4"/>
    <w:rsid w:val="00052412"/>
    <w:rsid w:val="00062A20"/>
    <w:rsid w:val="00081CA8"/>
    <w:rsid w:val="000847E5"/>
    <w:rsid w:val="00096D0D"/>
    <w:rsid w:val="000A1270"/>
    <w:rsid w:val="000A246A"/>
    <w:rsid w:val="000B4695"/>
    <w:rsid w:val="000C1C96"/>
    <w:rsid w:val="000C4B30"/>
    <w:rsid w:val="000D747F"/>
    <w:rsid w:val="000F37D3"/>
    <w:rsid w:val="00105809"/>
    <w:rsid w:val="00121D8D"/>
    <w:rsid w:val="001275E7"/>
    <w:rsid w:val="001413AC"/>
    <w:rsid w:val="00152AB6"/>
    <w:rsid w:val="00163709"/>
    <w:rsid w:val="00175252"/>
    <w:rsid w:val="00186558"/>
    <w:rsid w:val="00192F38"/>
    <w:rsid w:val="001C7806"/>
    <w:rsid w:val="001D50A1"/>
    <w:rsid w:val="001D6C74"/>
    <w:rsid w:val="001E6A22"/>
    <w:rsid w:val="00216069"/>
    <w:rsid w:val="00222032"/>
    <w:rsid w:val="00244EB2"/>
    <w:rsid w:val="0025752A"/>
    <w:rsid w:val="00262E40"/>
    <w:rsid w:val="00290C2C"/>
    <w:rsid w:val="002A2479"/>
    <w:rsid w:val="002B4D30"/>
    <w:rsid w:val="002C0B9F"/>
    <w:rsid w:val="002C6FB9"/>
    <w:rsid w:val="002F15B6"/>
    <w:rsid w:val="002F2F7A"/>
    <w:rsid w:val="002F76BB"/>
    <w:rsid w:val="00304C21"/>
    <w:rsid w:val="00326332"/>
    <w:rsid w:val="003522EB"/>
    <w:rsid w:val="003537F3"/>
    <w:rsid w:val="00362D11"/>
    <w:rsid w:val="0037511F"/>
    <w:rsid w:val="003968A9"/>
    <w:rsid w:val="00397FE2"/>
    <w:rsid w:val="003E6940"/>
    <w:rsid w:val="00421953"/>
    <w:rsid w:val="004267B9"/>
    <w:rsid w:val="004358B2"/>
    <w:rsid w:val="0043771C"/>
    <w:rsid w:val="00450A21"/>
    <w:rsid w:val="004615B1"/>
    <w:rsid w:val="00472F32"/>
    <w:rsid w:val="004730C6"/>
    <w:rsid w:val="00480007"/>
    <w:rsid w:val="004B0564"/>
    <w:rsid w:val="004C54A5"/>
    <w:rsid w:val="004C73A5"/>
    <w:rsid w:val="004E4368"/>
    <w:rsid w:val="004E5AD7"/>
    <w:rsid w:val="004E5EC1"/>
    <w:rsid w:val="004F52D4"/>
    <w:rsid w:val="004F62DF"/>
    <w:rsid w:val="004F71CB"/>
    <w:rsid w:val="00501EC8"/>
    <w:rsid w:val="00504403"/>
    <w:rsid w:val="005077E3"/>
    <w:rsid w:val="00511203"/>
    <w:rsid w:val="00512FD8"/>
    <w:rsid w:val="00514669"/>
    <w:rsid w:val="00523DD0"/>
    <w:rsid w:val="00535DB0"/>
    <w:rsid w:val="00556A4D"/>
    <w:rsid w:val="00575141"/>
    <w:rsid w:val="00590271"/>
    <w:rsid w:val="005A671A"/>
    <w:rsid w:val="005A7802"/>
    <w:rsid w:val="005D5D00"/>
    <w:rsid w:val="005D62EF"/>
    <w:rsid w:val="005F1715"/>
    <w:rsid w:val="005F5002"/>
    <w:rsid w:val="00616913"/>
    <w:rsid w:val="0063387B"/>
    <w:rsid w:val="00662128"/>
    <w:rsid w:val="0069439C"/>
    <w:rsid w:val="00697E97"/>
    <w:rsid w:val="006A7E1F"/>
    <w:rsid w:val="006C3742"/>
    <w:rsid w:val="006D2286"/>
    <w:rsid w:val="006D6A90"/>
    <w:rsid w:val="006E5166"/>
    <w:rsid w:val="006E5911"/>
    <w:rsid w:val="006F37DE"/>
    <w:rsid w:val="0070047A"/>
    <w:rsid w:val="007017C3"/>
    <w:rsid w:val="007339A7"/>
    <w:rsid w:val="00741480"/>
    <w:rsid w:val="00750F72"/>
    <w:rsid w:val="0075214F"/>
    <w:rsid w:val="00767E1D"/>
    <w:rsid w:val="00767E8E"/>
    <w:rsid w:val="00776EEC"/>
    <w:rsid w:val="007826CB"/>
    <w:rsid w:val="00786366"/>
    <w:rsid w:val="007A1389"/>
    <w:rsid w:val="007C5D73"/>
    <w:rsid w:val="007C67B1"/>
    <w:rsid w:val="007D1FD1"/>
    <w:rsid w:val="007D3D8B"/>
    <w:rsid w:val="007D68A0"/>
    <w:rsid w:val="008010C3"/>
    <w:rsid w:val="00811673"/>
    <w:rsid w:val="00823AB0"/>
    <w:rsid w:val="00852DBB"/>
    <w:rsid w:val="00875DE4"/>
    <w:rsid w:val="00881524"/>
    <w:rsid w:val="008832EC"/>
    <w:rsid w:val="00883487"/>
    <w:rsid w:val="00883844"/>
    <w:rsid w:val="00893561"/>
    <w:rsid w:val="00897F8C"/>
    <w:rsid w:val="008C0066"/>
    <w:rsid w:val="008E5A0F"/>
    <w:rsid w:val="008E7F43"/>
    <w:rsid w:val="008F3294"/>
    <w:rsid w:val="00904A5A"/>
    <w:rsid w:val="00910256"/>
    <w:rsid w:val="009125B5"/>
    <w:rsid w:val="00914A33"/>
    <w:rsid w:val="00931203"/>
    <w:rsid w:val="00950BFD"/>
    <w:rsid w:val="00970DDB"/>
    <w:rsid w:val="009727C0"/>
    <w:rsid w:val="00980CF2"/>
    <w:rsid w:val="00984FBF"/>
    <w:rsid w:val="00995D56"/>
    <w:rsid w:val="009C1620"/>
    <w:rsid w:val="009C6AFF"/>
    <w:rsid w:val="00A37BEF"/>
    <w:rsid w:val="00A46603"/>
    <w:rsid w:val="00A73654"/>
    <w:rsid w:val="00AA5F35"/>
    <w:rsid w:val="00AC4DBA"/>
    <w:rsid w:val="00AC7C0E"/>
    <w:rsid w:val="00AE39E4"/>
    <w:rsid w:val="00AF231B"/>
    <w:rsid w:val="00B10C69"/>
    <w:rsid w:val="00B110AF"/>
    <w:rsid w:val="00B256AA"/>
    <w:rsid w:val="00B32553"/>
    <w:rsid w:val="00B360F0"/>
    <w:rsid w:val="00B37625"/>
    <w:rsid w:val="00B647E4"/>
    <w:rsid w:val="00B76A79"/>
    <w:rsid w:val="00B85DDE"/>
    <w:rsid w:val="00B93F03"/>
    <w:rsid w:val="00BD052D"/>
    <w:rsid w:val="00BD4E9F"/>
    <w:rsid w:val="00BE3E2B"/>
    <w:rsid w:val="00BF277F"/>
    <w:rsid w:val="00C00B6B"/>
    <w:rsid w:val="00C05EDC"/>
    <w:rsid w:val="00C0676C"/>
    <w:rsid w:val="00C31137"/>
    <w:rsid w:val="00C5386F"/>
    <w:rsid w:val="00C72EAE"/>
    <w:rsid w:val="00C75E78"/>
    <w:rsid w:val="00C764B0"/>
    <w:rsid w:val="00C82075"/>
    <w:rsid w:val="00C826A1"/>
    <w:rsid w:val="00C90CFC"/>
    <w:rsid w:val="00CB3B53"/>
    <w:rsid w:val="00CE0C24"/>
    <w:rsid w:val="00CF391A"/>
    <w:rsid w:val="00D21DDA"/>
    <w:rsid w:val="00D278EA"/>
    <w:rsid w:val="00D34BF3"/>
    <w:rsid w:val="00D438B3"/>
    <w:rsid w:val="00D51401"/>
    <w:rsid w:val="00D675BB"/>
    <w:rsid w:val="00D70BA6"/>
    <w:rsid w:val="00D74BDA"/>
    <w:rsid w:val="00D84B30"/>
    <w:rsid w:val="00DA2467"/>
    <w:rsid w:val="00DD34BF"/>
    <w:rsid w:val="00DD50D3"/>
    <w:rsid w:val="00DF37A6"/>
    <w:rsid w:val="00DF4C51"/>
    <w:rsid w:val="00E13225"/>
    <w:rsid w:val="00E1747F"/>
    <w:rsid w:val="00E22049"/>
    <w:rsid w:val="00E4775E"/>
    <w:rsid w:val="00E76F43"/>
    <w:rsid w:val="00E97B90"/>
    <w:rsid w:val="00EC59FA"/>
    <w:rsid w:val="00ED1429"/>
    <w:rsid w:val="00F0200E"/>
    <w:rsid w:val="00F07071"/>
    <w:rsid w:val="00F106FF"/>
    <w:rsid w:val="00F111EF"/>
    <w:rsid w:val="00F2129A"/>
    <w:rsid w:val="00F35B8D"/>
    <w:rsid w:val="00F62C58"/>
    <w:rsid w:val="00F637BF"/>
    <w:rsid w:val="00F74E60"/>
    <w:rsid w:val="00F77971"/>
    <w:rsid w:val="00F827F8"/>
    <w:rsid w:val="00F92B73"/>
    <w:rsid w:val="00FC50AC"/>
    <w:rsid w:val="00FE3EAD"/>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01"/>
    <w:rPr>
      <w:rFonts w:ascii="Times New Roman" w:hAnsi="Times New Roman"/>
      <w:sz w:val="24"/>
      <w:szCs w:val="24"/>
    </w:rPr>
  </w:style>
  <w:style w:type="paragraph" w:styleId="Heading1">
    <w:name w:val="heading 1"/>
    <w:basedOn w:val="Normal"/>
    <w:next w:val="Normal"/>
    <w:link w:val="Heading1Char"/>
    <w:uiPriority w:val="99"/>
    <w:qFormat/>
    <w:rsid w:val="00D51401"/>
    <w:pPr>
      <w:keepNext/>
      <w:spacing w:before="280" w:after="12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1401"/>
    <w:rPr>
      <w:rFonts w:ascii="Arial" w:hAnsi="Arial" w:cs="Arial"/>
      <w:b/>
      <w:bCs/>
      <w:kern w:val="32"/>
      <w:sz w:val="32"/>
      <w:szCs w:val="32"/>
    </w:rPr>
  </w:style>
  <w:style w:type="paragraph" w:styleId="NormalWeb">
    <w:name w:val="Normal (Web)"/>
    <w:basedOn w:val="Normal"/>
    <w:uiPriority w:val="99"/>
    <w:rsid w:val="00D51401"/>
    <w:pPr>
      <w:spacing w:before="100" w:beforeAutospacing="1" w:after="100" w:afterAutospacing="1"/>
    </w:pPr>
    <w:rPr>
      <w:rFonts w:ascii="Georgia" w:eastAsia="Arial Unicode MS" w:hAnsi="Georgia" w:cs="Georgia"/>
      <w:sz w:val="20"/>
      <w:szCs w:val="20"/>
    </w:rPr>
  </w:style>
  <w:style w:type="character" w:styleId="CommentReference">
    <w:name w:val="annotation reference"/>
    <w:basedOn w:val="DefaultParagraphFont"/>
    <w:uiPriority w:val="99"/>
    <w:rsid w:val="00D51401"/>
    <w:rPr>
      <w:rFonts w:ascii="Times New Roman" w:hAnsi="Times New Roman" w:cs="Times New Roman"/>
      <w:sz w:val="16"/>
      <w:szCs w:val="16"/>
    </w:rPr>
  </w:style>
  <w:style w:type="paragraph" w:styleId="CommentText">
    <w:name w:val="annotation text"/>
    <w:basedOn w:val="Normal"/>
    <w:link w:val="CommentTextChar"/>
    <w:uiPriority w:val="99"/>
    <w:rsid w:val="00D51401"/>
    <w:rPr>
      <w:sz w:val="20"/>
      <w:szCs w:val="20"/>
    </w:rPr>
  </w:style>
  <w:style w:type="character" w:customStyle="1" w:styleId="CommentTextChar">
    <w:name w:val="Comment Text Char"/>
    <w:basedOn w:val="DefaultParagraphFont"/>
    <w:link w:val="CommentText"/>
    <w:uiPriority w:val="99"/>
    <w:rsid w:val="00D51401"/>
    <w:rPr>
      <w:rFonts w:ascii="Times New Roman" w:hAnsi="Times New Roman" w:cs="Times New Roman"/>
    </w:rPr>
  </w:style>
  <w:style w:type="paragraph" w:styleId="BalloonText">
    <w:name w:val="Balloon Text"/>
    <w:basedOn w:val="Normal"/>
    <w:link w:val="BalloonTextChar"/>
    <w:uiPriority w:val="99"/>
    <w:rsid w:val="00D51401"/>
    <w:rPr>
      <w:rFonts w:ascii="Tahoma" w:hAnsi="Tahoma" w:cs="Tahoma"/>
      <w:sz w:val="16"/>
      <w:szCs w:val="16"/>
    </w:rPr>
  </w:style>
  <w:style w:type="character" w:customStyle="1" w:styleId="BalloonTextChar">
    <w:name w:val="Balloon Text Char"/>
    <w:basedOn w:val="DefaultParagraphFont"/>
    <w:link w:val="BalloonText"/>
    <w:uiPriority w:val="99"/>
    <w:rsid w:val="00D51401"/>
    <w:rPr>
      <w:rFonts w:ascii="Tahoma" w:hAnsi="Tahoma" w:cs="Tahoma"/>
      <w:sz w:val="16"/>
      <w:szCs w:val="16"/>
    </w:rPr>
  </w:style>
  <w:style w:type="paragraph" w:styleId="CommentSubject">
    <w:name w:val="annotation subject"/>
    <w:basedOn w:val="CommentText"/>
    <w:next w:val="CommentText"/>
    <w:link w:val="CommentSubjectChar"/>
    <w:uiPriority w:val="99"/>
    <w:rsid w:val="00D51401"/>
    <w:rPr>
      <w:rFonts w:cs="Times New Roman"/>
      <w:b/>
      <w:bCs/>
    </w:rPr>
  </w:style>
  <w:style w:type="character" w:customStyle="1" w:styleId="CommentSubjectChar">
    <w:name w:val="Comment Subject Char"/>
    <w:basedOn w:val="CommentTextChar"/>
    <w:link w:val="CommentSubject"/>
    <w:uiPriority w:val="99"/>
    <w:rsid w:val="00D51401"/>
    <w:rPr>
      <w:rFonts w:ascii="Times New Roman" w:hAnsi="Times New Roman" w:cs="Times New Roman"/>
      <w:b/>
      <w:bCs/>
    </w:rPr>
  </w:style>
  <w:style w:type="paragraph" w:styleId="ListParagraph">
    <w:name w:val="List Paragraph"/>
    <w:basedOn w:val="Normal"/>
    <w:uiPriority w:val="34"/>
    <w:qFormat/>
    <w:rsid w:val="00D51401"/>
    <w:pPr>
      <w:ind w:left="720"/>
    </w:pPr>
    <w:rPr>
      <w:rFonts w:cs="Times New Roman"/>
    </w:rPr>
  </w:style>
  <w:style w:type="character" w:customStyle="1" w:styleId="em">
    <w:name w:val="em"/>
    <w:basedOn w:val="DefaultParagraphFont"/>
    <w:uiPriority w:val="99"/>
    <w:rsid w:val="00D51401"/>
    <w:rPr>
      <w:rFonts w:ascii="Times New Roman" w:hAnsi="Times New Roman" w:cs="Times New Roman"/>
    </w:rPr>
  </w:style>
  <w:style w:type="paragraph" w:styleId="BodyText">
    <w:name w:val="Body Text"/>
    <w:basedOn w:val="Normal"/>
    <w:link w:val="BodyTextChar"/>
    <w:uiPriority w:val="99"/>
    <w:rsid w:val="00D51401"/>
    <w:rPr>
      <w:rFonts w:cs="Times New Roman"/>
    </w:rPr>
  </w:style>
  <w:style w:type="character" w:customStyle="1" w:styleId="BodyTextChar">
    <w:name w:val="Body Text Char"/>
    <w:basedOn w:val="DefaultParagraphFont"/>
    <w:link w:val="BodyText"/>
    <w:uiPriority w:val="99"/>
    <w:rsid w:val="00D51401"/>
    <w:rPr>
      <w:rFonts w:ascii="Times New Roman" w:hAnsi="Times New Roman" w:cs="Times New Roman"/>
      <w:sz w:val="24"/>
      <w:szCs w:val="24"/>
    </w:rPr>
  </w:style>
  <w:style w:type="paragraph" w:styleId="Header">
    <w:name w:val="header"/>
    <w:basedOn w:val="Normal"/>
    <w:link w:val="HeaderChar"/>
    <w:uiPriority w:val="99"/>
    <w:rsid w:val="00D51401"/>
    <w:pPr>
      <w:tabs>
        <w:tab w:val="center" w:pos="4680"/>
        <w:tab w:val="right" w:pos="9360"/>
      </w:tabs>
    </w:pPr>
    <w:rPr>
      <w:rFonts w:cs="Times New Roman"/>
    </w:rPr>
  </w:style>
  <w:style w:type="character" w:customStyle="1" w:styleId="HeaderChar">
    <w:name w:val="Header Char"/>
    <w:basedOn w:val="DefaultParagraphFont"/>
    <w:link w:val="Header"/>
    <w:uiPriority w:val="99"/>
    <w:rsid w:val="00D51401"/>
    <w:rPr>
      <w:rFonts w:ascii="Times New Roman" w:hAnsi="Times New Roman" w:cs="Times New Roman"/>
      <w:sz w:val="24"/>
      <w:szCs w:val="24"/>
    </w:rPr>
  </w:style>
  <w:style w:type="paragraph" w:styleId="Footer">
    <w:name w:val="footer"/>
    <w:basedOn w:val="Normal"/>
    <w:link w:val="FooterChar"/>
    <w:uiPriority w:val="99"/>
    <w:rsid w:val="00D51401"/>
    <w:pPr>
      <w:tabs>
        <w:tab w:val="center" w:pos="4680"/>
        <w:tab w:val="right" w:pos="9360"/>
      </w:tabs>
    </w:pPr>
    <w:rPr>
      <w:rFonts w:cs="Times New Roman"/>
    </w:rPr>
  </w:style>
  <w:style w:type="character" w:customStyle="1" w:styleId="FooterChar">
    <w:name w:val="Footer Char"/>
    <w:basedOn w:val="DefaultParagraphFont"/>
    <w:link w:val="Footer"/>
    <w:uiPriority w:val="99"/>
    <w:rsid w:val="00D5140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DESE-231-5147</_dlc_DocId>
    <_dlc_DocIdUrl xmlns="733efe1c-5bbe-4968-87dc-d400e65c879f">
      <Url>https://sharepoint.doemass.org/ese/webteam/cps/_layouts/DocIdRedir.aspx?ID=DESE-231-5147</Url>
      <Description>DESE-231-5147</Description>
    </_dlc_DocIdUrl>
  </documentManagement>
</p:properties>
</file>

<file path=customXml/itemProps1.xml><?xml version="1.0" encoding="utf-8"?>
<ds:datastoreItem xmlns:ds="http://schemas.openxmlformats.org/officeDocument/2006/customXml" ds:itemID="{BBC5BCB0-EF95-4312-AA63-D5B403735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6795D-25DD-4F33-9051-390766D47964}">
  <ds:schemaRefs>
    <ds:schemaRef ds:uri="http://schemas.microsoft.com/sharepoint/events"/>
  </ds:schemaRefs>
</ds:datastoreItem>
</file>

<file path=customXml/itemProps3.xml><?xml version="1.0" encoding="utf-8"?>
<ds:datastoreItem xmlns:ds="http://schemas.openxmlformats.org/officeDocument/2006/customXml" ds:itemID="{29335D74-EBB4-4B5D-83D6-BF6B458A0493}">
  <ds:schemaRefs>
    <ds:schemaRef ds:uri="http://schemas.microsoft.com/sharepoint/v3/contenttype/forms"/>
  </ds:schemaRefs>
</ds:datastoreItem>
</file>

<file path=customXml/itemProps4.xml><?xml version="1.0" encoding="utf-8"?>
<ds:datastoreItem xmlns:ds="http://schemas.openxmlformats.org/officeDocument/2006/customXml" ds:itemID="{B170706D-C157-4783-BC0A-CDE49381BD4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603 CMR 1.00</vt:lpstr>
    </vt:vector>
  </TitlesOfParts>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 CMR 1.00 Summary of Proposed Changes – March 2014</dc:title>
  <dc:creator>ESE</dc:creator>
  <cp:lastModifiedBy>ESE</cp:lastModifiedBy>
  <cp:revision>3</cp:revision>
  <cp:lastPrinted>2013-10-18T16:49:00Z</cp:lastPrinted>
  <dcterms:created xsi:type="dcterms:W3CDTF">2014-03-17T15:53:00Z</dcterms:created>
  <dcterms:modified xsi:type="dcterms:W3CDTF">2014-03-20T17:59:00Z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5c9f7752-0ac7-47fe-8146-7e79b58163e9</vt:lpwstr>
  </property>
  <property fmtid="{D5CDD505-2E9C-101B-9397-08002B2CF9AE}" pid="4" name="metadate">
    <vt:lpwstr>Mar 20 2014</vt:lpwstr>
  </property>
</Properties>
</file>