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FC14DD" w14:textId="77777777" w:rsidR="00722670" w:rsidRPr="00477CAE" w:rsidRDefault="00722670" w:rsidP="00722670">
      <w:pPr>
        <w:jc w:val="center"/>
        <w:rPr>
          <w:rFonts w:asciiTheme="minorHAnsi" w:hAnsiTheme="minorHAnsi"/>
          <w:b/>
          <w:sz w:val="28"/>
          <w:szCs w:val="28"/>
        </w:rPr>
      </w:pPr>
      <w:r w:rsidRPr="00477CAE">
        <w:rPr>
          <w:rFonts w:asciiTheme="minorHAnsi" w:hAnsiTheme="minorHAnsi"/>
          <w:b/>
          <w:sz w:val="28"/>
          <w:szCs w:val="28"/>
        </w:rPr>
        <w:t xml:space="preserve">Level 4 &amp; 5 Schools Breakfast Survey </w:t>
      </w:r>
    </w:p>
    <w:p w14:paraId="4CFC14DE" w14:textId="77777777" w:rsidR="00722670" w:rsidRDefault="00722670" w:rsidP="00477CAE">
      <w:pPr>
        <w:rPr>
          <w:rFonts w:asciiTheme="minorHAnsi" w:hAnsiTheme="minorHAnsi"/>
          <w:b/>
          <w:sz w:val="32"/>
          <w:szCs w:val="32"/>
        </w:rPr>
      </w:pPr>
    </w:p>
    <w:p w14:paraId="4CFC14DF" w14:textId="77777777" w:rsidR="00893EC8" w:rsidRPr="00893EC8" w:rsidRDefault="00893EC8" w:rsidP="00477CAE">
      <w:pPr>
        <w:rPr>
          <w:rFonts w:asciiTheme="minorHAnsi" w:hAnsiTheme="minorHAnsi"/>
        </w:rPr>
      </w:pPr>
      <w:r>
        <w:rPr>
          <w:rFonts w:asciiTheme="minorHAnsi" w:hAnsiTheme="minorHAnsi"/>
        </w:rPr>
        <w:t>The Office of School and District Turnaround developed a survey for the leaders of Level 4 schoo</w:t>
      </w:r>
      <w:r w:rsidR="006442D1">
        <w:rPr>
          <w:rFonts w:asciiTheme="minorHAnsi" w:hAnsiTheme="minorHAnsi"/>
        </w:rPr>
        <w:t xml:space="preserve">ls to gather information </w:t>
      </w:r>
      <w:r>
        <w:rPr>
          <w:rFonts w:asciiTheme="minorHAnsi" w:hAnsiTheme="minorHAnsi"/>
        </w:rPr>
        <w:t xml:space="preserve">about how breakfast is provided in each of the schools.  The survey asked a variety of questions about school breakfast, including whether it is provided in the classroom, </w:t>
      </w:r>
      <w:r w:rsidR="006442D1">
        <w:rPr>
          <w:rFonts w:asciiTheme="minorHAnsi" w:hAnsiTheme="minorHAnsi"/>
        </w:rPr>
        <w:t xml:space="preserve">whether there are perceived barriers if it is not provided in the classroom, and </w:t>
      </w:r>
      <w:r>
        <w:rPr>
          <w:rFonts w:asciiTheme="minorHAnsi" w:hAnsiTheme="minorHAnsi"/>
        </w:rPr>
        <w:t>the extent to which it supports turnaround effort</w:t>
      </w:r>
      <w:r w:rsidR="006442D1">
        <w:rPr>
          <w:rFonts w:asciiTheme="minorHAnsi" w:hAnsiTheme="minorHAnsi"/>
        </w:rPr>
        <w:t>s.  Below, please find highlights from the responses as well as an itemized list describing the breakfast program in each of the Level 4 schools that responded to the survey.</w:t>
      </w:r>
    </w:p>
    <w:p w14:paraId="4CFC14E0" w14:textId="77777777" w:rsidR="00893EC8" w:rsidRPr="006442D1" w:rsidRDefault="00893EC8" w:rsidP="00477CAE">
      <w:pPr>
        <w:rPr>
          <w:rFonts w:asciiTheme="minorHAnsi" w:hAnsiTheme="minorHAnsi"/>
          <w:b/>
        </w:rPr>
      </w:pPr>
    </w:p>
    <w:p w14:paraId="4CFC14E1" w14:textId="77777777" w:rsidR="00722670" w:rsidRPr="006442D1" w:rsidRDefault="00722670" w:rsidP="00722670">
      <w:pPr>
        <w:rPr>
          <w:rFonts w:asciiTheme="minorHAnsi" w:hAnsiTheme="minorHAnsi"/>
          <w:b/>
        </w:rPr>
      </w:pPr>
      <w:r w:rsidRPr="006442D1">
        <w:rPr>
          <w:rFonts w:asciiTheme="minorHAnsi" w:hAnsiTheme="minorHAnsi"/>
          <w:b/>
        </w:rPr>
        <w:t xml:space="preserve">Response Highlights </w:t>
      </w:r>
    </w:p>
    <w:p w14:paraId="4CFC14E2" w14:textId="77777777" w:rsidR="00722670" w:rsidRPr="006442D1" w:rsidRDefault="00722670" w:rsidP="00722670">
      <w:pPr>
        <w:rPr>
          <w:rFonts w:asciiTheme="minorHAnsi" w:hAnsiTheme="minorHAnsi"/>
          <w:b/>
        </w:rPr>
      </w:pPr>
    </w:p>
    <w:p w14:paraId="4CFC14E3" w14:textId="77777777" w:rsidR="00161195" w:rsidRPr="006442D1" w:rsidRDefault="00161195" w:rsidP="00161195">
      <w:pPr>
        <w:pStyle w:val="ListParagraph"/>
        <w:numPr>
          <w:ilvl w:val="0"/>
          <w:numId w:val="17"/>
        </w:numPr>
        <w:rPr>
          <w:rFonts w:asciiTheme="minorHAnsi" w:hAnsiTheme="minorHAnsi"/>
        </w:rPr>
      </w:pPr>
      <w:r w:rsidRPr="006442D1">
        <w:rPr>
          <w:rFonts w:asciiTheme="minorHAnsi" w:hAnsiTheme="minorHAnsi"/>
        </w:rPr>
        <w:t>Re</w:t>
      </w:r>
      <w:r w:rsidR="002E19B8" w:rsidRPr="006442D1">
        <w:rPr>
          <w:rFonts w:asciiTheme="minorHAnsi" w:hAnsiTheme="minorHAnsi"/>
        </w:rPr>
        <w:t>presentatives of 42</w:t>
      </w:r>
      <w:r w:rsidRPr="006442D1">
        <w:rPr>
          <w:rFonts w:asciiTheme="minorHAnsi" w:hAnsiTheme="minorHAnsi"/>
        </w:rPr>
        <w:t xml:space="preserve"> schools were surveyed and </w:t>
      </w:r>
      <w:r w:rsidRPr="006442D1">
        <w:rPr>
          <w:rFonts w:asciiTheme="minorHAnsi" w:hAnsiTheme="minorHAnsi"/>
          <w:b/>
        </w:rPr>
        <w:t>responses were received from 34 schools</w:t>
      </w:r>
      <w:r w:rsidRPr="006442D1">
        <w:rPr>
          <w:rFonts w:asciiTheme="minorHAnsi" w:hAnsiTheme="minorHAnsi"/>
        </w:rPr>
        <w:t xml:space="preserve"> </w:t>
      </w:r>
    </w:p>
    <w:p w14:paraId="4CFC14E4" w14:textId="77777777" w:rsidR="00161195" w:rsidRPr="006442D1" w:rsidRDefault="00161195" w:rsidP="00722670">
      <w:pPr>
        <w:pStyle w:val="ListParagraph"/>
        <w:numPr>
          <w:ilvl w:val="0"/>
          <w:numId w:val="17"/>
        </w:numPr>
        <w:rPr>
          <w:rFonts w:asciiTheme="minorHAnsi" w:hAnsiTheme="minorHAnsi"/>
        </w:rPr>
      </w:pPr>
      <w:r w:rsidRPr="006442D1">
        <w:rPr>
          <w:rFonts w:asciiTheme="minorHAnsi" w:hAnsiTheme="minorHAnsi"/>
          <w:b/>
        </w:rPr>
        <w:t xml:space="preserve">33 </w:t>
      </w:r>
      <w:r w:rsidRPr="006442D1">
        <w:rPr>
          <w:rFonts w:asciiTheme="minorHAnsi" w:hAnsiTheme="minorHAnsi"/>
        </w:rPr>
        <w:t>of the responding schools</w:t>
      </w:r>
      <w:r w:rsidR="00722670" w:rsidRPr="006442D1">
        <w:rPr>
          <w:rFonts w:asciiTheme="minorHAnsi" w:hAnsiTheme="minorHAnsi"/>
        </w:rPr>
        <w:t xml:space="preserve"> </w:t>
      </w:r>
      <w:r w:rsidR="00722670" w:rsidRPr="006442D1">
        <w:rPr>
          <w:rFonts w:asciiTheme="minorHAnsi" w:hAnsiTheme="minorHAnsi"/>
          <w:b/>
        </w:rPr>
        <w:t>make breakfast available to all students</w:t>
      </w:r>
    </w:p>
    <w:p w14:paraId="4CFC14E5" w14:textId="77777777" w:rsidR="00161195" w:rsidRPr="006442D1" w:rsidRDefault="00161195" w:rsidP="00161195">
      <w:pPr>
        <w:pStyle w:val="ListParagraph"/>
        <w:numPr>
          <w:ilvl w:val="1"/>
          <w:numId w:val="17"/>
        </w:numPr>
        <w:rPr>
          <w:rFonts w:asciiTheme="minorHAnsi" w:hAnsiTheme="minorHAnsi"/>
        </w:rPr>
      </w:pPr>
      <w:r w:rsidRPr="006442D1">
        <w:rPr>
          <w:rFonts w:asciiTheme="minorHAnsi" w:hAnsiTheme="minorHAnsi"/>
        </w:rPr>
        <w:t xml:space="preserve">In </w:t>
      </w:r>
      <w:r w:rsidRPr="006442D1">
        <w:rPr>
          <w:rFonts w:asciiTheme="minorHAnsi" w:hAnsiTheme="minorHAnsi"/>
          <w:b/>
        </w:rPr>
        <w:t>1</w:t>
      </w:r>
      <w:r w:rsidR="002E19B8" w:rsidRPr="006442D1">
        <w:rPr>
          <w:rFonts w:asciiTheme="minorHAnsi" w:hAnsiTheme="minorHAnsi"/>
          <w:b/>
        </w:rPr>
        <w:t>0</w:t>
      </w:r>
      <w:r w:rsidRPr="006442D1">
        <w:rPr>
          <w:rFonts w:asciiTheme="minorHAnsi" w:hAnsiTheme="minorHAnsi"/>
        </w:rPr>
        <w:t xml:space="preserve"> of those schools, </w:t>
      </w:r>
      <w:r w:rsidR="002E19B8" w:rsidRPr="006442D1">
        <w:rPr>
          <w:rFonts w:asciiTheme="minorHAnsi" w:hAnsiTheme="minorHAnsi"/>
        </w:rPr>
        <w:t xml:space="preserve">all </w:t>
      </w:r>
      <w:r w:rsidRPr="006442D1">
        <w:rPr>
          <w:rFonts w:asciiTheme="minorHAnsi" w:hAnsiTheme="minorHAnsi"/>
        </w:rPr>
        <w:t xml:space="preserve">students </w:t>
      </w:r>
      <w:r w:rsidR="002E19B8" w:rsidRPr="006442D1">
        <w:rPr>
          <w:rFonts w:asciiTheme="minorHAnsi" w:hAnsiTheme="minorHAnsi"/>
        </w:rPr>
        <w:t xml:space="preserve">regularly </w:t>
      </w:r>
      <w:r w:rsidRPr="006442D1">
        <w:rPr>
          <w:rFonts w:asciiTheme="minorHAnsi" w:hAnsiTheme="minorHAnsi"/>
        </w:rPr>
        <w:t>eat breakfast in the classroom</w:t>
      </w:r>
    </w:p>
    <w:p w14:paraId="4CFC14E6" w14:textId="77777777" w:rsidR="00161195" w:rsidRPr="006442D1" w:rsidRDefault="00161195" w:rsidP="00161195">
      <w:pPr>
        <w:pStyle w:val="ListParagraph"/>
        <w:numPr>
          <w:ilvl w:val="1"/>
          <w:numId w:val="17"/>
        </w:numPr>
        <w:rPr>
          <w:rFonts w:asciiTheme="minorHAnsi" w:hAnsiTheme="minorHAnsi"/>
        </w:rPr>
      </w:pPr>
      <w:r w:rsidRPr="006442D1">
        <w:rPr>
          <w:rFonts w:asciiTheme="minorHAnsi" w:hAnsiTheme="minorHAnsi"/>
        </w:rPr>
        <w:t xml:space="preserve">In </w:t>
      </w:r>
      <w:r w:rsidRPr="006442D1">
        <w:rPr>
          <w:rFonts w:asciiTheme="minorHAnsi" w:hAnsiTheme="minorHAnsi"/>
          <w:b/>
        </w:rPr>
        <w:t xml:space="preserve">4 </w:t>
      </w:r>
      <w:r w:rsidRPr="006442D1">
        <w:rPr>
          <w:rFonts w:asciiTheme="minorHAnsi" w:hAnsiTheme="minorHAnsi"/>
        </w:rPr>
        <w:t>of those schools, students eat breakfast in the classroom at the start of the instructional school day</w:t>
      </w:r>
      <w:r w:rsidR="006442D1">
        <w:rPr>
          <w:rFonts w:asciiTheme="minorHAnsi" w:hAnsiTheme="minorHAnsi"/>
        </w:rPr>
        <w:t xml:space="preserve"> (rather than before school)</w:t>
      </w:r>
    </w:p>
    <w:p w14:paraId="4CFC14E7" w14:textId="77777777" w:rsidR="00722670" w:rsidRPr="006442D1" w:rsidRDefault="00722670" w:rsidP="00161195">
      <w:pPr>
        <w:pStyle w:val="ListParagraph"/>
        <w:numPr>
          <w:ilvl w:val="0"/>
          <w:numId w:val="17"/>
        </w:numPr>
        <w:rPr>
          <w:rFonts w:asciiTheme="minorHAnsi" w:hAnsiTheme="minorHAnsi"/>
        </w:rPr>
      </w:pPr>
      <w:r w:rsidRPr="006442D1">
        <w:rPr>
          <w:rFonts w:asciiTheme="minorHAnsi" w:hAnsiTheme="minorHAnsi"/>
        </w:rPr>
        <w:t xml:space="preserve">Of the </w:t>
      </w:r>
      <w:r w:rsidR="00161195" w:rsidRPr="006442D1">
        <w:rPr>
          <w:rFonts w:asciiTheme="minorHAnsi" w:hAnsiTheme="minorHAnsi"/>
        </w:rPr>
        <w:t>22</w:t>
      </w:r>
      <w:r w:rsidRPr="006442D1">
        <w:rPr>
          <w:rFonts w:asciiTheme="minorHAnsi" w:hAnsiTheme="minorHAnsi"/>
        </w:rPr>
        <w:t xml:space="preserve"> schools </w:t>
      </w:r>
      <w:r w:rsidR="00161195" w:rsidRPr="006442D1">
        <w:rPr>
          <w:rFonts w:asciiTheme="minorHAnsi" w:hAnsiTheme="minorHAnsi"/>
        </w:rPr>
        <w:t>where breakfast is not</w:t>
      </w:r>
      <w:r w:rsidR="00477CAE" w:rsidRPr="006442D1">
        <w:rPr>
          <w:rFonts w:asciiTheme="minorHAnsi" w:hAnsiTheme="minorHAnsi"/>
        </w:rPr>
        <w:t xml:space="preserve"> regularly</w:t>
      </w:r>
      <w:r w:rsidR="00161195" w:rsidRPr="006442D1">
        <w:rPr>
          <w:rFonts w:asciiTheme="minorHAnsi" w:hAnsiTheme="minorHAnsi"/>
        </w:rPr>
        <w:t xml:space="preserve"> served in the classroom, </w:t>
      </w:r>
      <w:r w:rsidR="00161195" w:rsidRPr="006442D1">
        <w:rPr>
          <w:rFonts w:asciiTheme="minorHAnsi" w:hAnsiTheme="minorHAnsi"/>
          <w:b/>
        </w:rPr>
        <w:t>8</w:t>
      </w:r>
      <w:r w:rsidRPr="006442D1">
        <w:rPr>
          <w:rFonts w:asciiTheme="minorHAnsi" w:hAnsiTheme="minorHAnsi"/>
          <w:b/>
        </w:rPr>
        <w:t xml:space="preserve"> responded that doing so would align with their Turnaround Plan priorities</w:t>
      </w:r>
      <w:r w:rsidR="00161195" w:rsidRPr="006442D1">
        <w:rPr>
          <w:rFonts w:asciiTheme="minorHAnsi" w:hAnsiTheme="minorHAnsi"/>
        </w:rPr>
        <w:t xml:space="preserve"> and strategies; 14 responded that it would not</w:t>
      </w:r>
    </w:p>
    <w:p w14:paraId="4CFC14E8" w14:textId="77777777" w:rsidR="00477CAE" w:rsidRPr="006442D1" w:rsidRDefault="00477CAE" w:rsidP="00477CAE">
      <w:pPr>
        <w:pStyle w:val="ListParagraph"/>
        <w:numPr>
          <w:ilvl w:val="0"/>
          <w:numId w:val="17"/>
        </w:numPr>
        <w:rPr>
          <w:rFonts w:asciiTheme="minorHAnsi" w:hAnsiTheme="minorHAnsi"/>
        </w:rPr>
      </w:pPr>
      <w:r w:rsidRPr="006442D1">
        <w:rPr>
          <w:rFonts w:asciiTheme="minorHAnsi" w:hAnsiTheme="minorHAnsi"/>
        </w:rPr>
        <w:t xml:space="preserve">Principals of </w:t>
      </w:r>
      <w:r w:rsidRPr="006442D1">
        <w:rPr>
          <w:rFonts w:asciiTheme="minorHAnsi" w:hAnsiTheme="minorHAnsi"/>
          <w:b/>
        </w:rPr>
        <w:t>7 schools expressed interest in learning more</w:t>
      </w:r>
      <w:r w:rsidRPr="006442D1">
        <w:rPr>
          <w:rFonts w:asciiTheme="minorHAnsi" w:hAnsiTheme="minorHAnsi"/>
        </w:rPr>
        <w:t xml:space="preserve"> about start up funds to initiate breakfast in their classrooms </w:t>
      </w:r>
    </w:p>
    <w:p w14:paraId="4CFC14E9" w14:textId="77777777" w:rsidR="00722670" w:rsidRPr="006442D1" w:rsidRDefault="00722670" w:rsidP="00722670">
      <w:pPr>
        <w:pStyle w:val="ListParagraph"/>
        <w:numPr>
          <w:ilvl w:val="0"/>
          <w:numId w:val="17"/>
        </w:numPr>
        <w:rPr>
          <w:rFonts w:asciiTheme="minorHAnsi" w:hAnsiTheme="minorHAnsi"/>
        </w:rPr>
      </w:pPr>
      <w:r w:rsidRPr="006442D1">
        <w:rPr>
          <w:rFonts w:asciiTheme="minorHAnsi" w:hAnsiTheme="minorHAnsi"/>
        </w:rPr>
        <w:t xml:space="preserve">Schools that do not provide breakfast in the classroom cited a number of </w:t>
      </w:r>
      <w:r w:rsidRPr="006442D1">
        <w:rPr>
          <w:rFonts w:asciiTheme="minorHAnsi" w:hAnsiTheme="minorHAnsi"/>
          <w:b/>
        </w:rPr>
        <w:t>barriers</w:t>
      </w:r>
      <w:r w:rsidRPr="006442D1">
        <w:rPr>
          <w:rFonts w:asciiTheme="minorHAnsi" w:hAnsiTheme="minorHAnsi"/>
        </w:rPr>
        <w:t xml:space="preserve"> to doing so</w:t>
      </w:r>
      <w:r w:rsidR="006442D1">
        <w:rPr>
          <w:rFonts w:asciiTheme="minorHAnsi" w:hAnsiTheme="minorHAnsi"/>
        </w:rPr>
        <w:t>, including the following</w:t>
      </w:r>
      <w:r w:rsidRPr="006442D1">
        <w:rPr>
          <w:rFonts w:asciiTheme="minorHAnsi" w:hAnsiTheme="minorHAnsi"/>
        </w:rPr>
        <w:t xml:space="preserve">: </w:t>
      </w:r>
      <w:bookmarkStart w:id="0" w:name="_GoBack"/>
      <w:bookmarkEnd w:id="0"/>
    </w:p>
    <w:p w14:paraId="4CFC14EA" w14:textId="77777777" w:rsidR="00722670" w:rsidRPr="006442D1" w:rsidRDefault="00722670" w:rsidP="00722670">
      <w:pPr>
        <w:pStyle w:val="ListParagraph"/>
        <w:numPr>
          <w:ilvl w:val="1"/>
          <w:numId w:val="17"/>
        </w:numPr>
        <w:rPr>
          <w:rFonts w:asciiTheme="minorHAnsi" w:hAnsiTheme="minorHAnsi"/>
        </w:rPr>
      </w:pPr>
      <w:r w:rsidRPr="006442D1">
        <w:rPr>
          <w:rFonts w:asciiTheme="minorHAnsi" w:hAnsiTheme="minorHAnsi"/>
        </w:rPr>
        <w:t xml:space="preserve">Timing of bus routes and student arrivals </w:t>
      </w:r>
    </w:p>
    <w:p w14:paraId="4CFC14EB" w14:textId="77777777" w:rsidR="00722670" w:rsidRPr="006442D1" w:rsidRDefault="00722670" w:rsidP="00722670">
      <w:pPr>
        <w:pStyle w:val="ListParagraph"/>
        <w:numPr>
          <w:ilvl w:val="1"/>
          <w:numId w:val="17"/>
        </w:numPr>
        <w:rPr>
          <w:rFonts w:asciiTheme="minorHAnsi" w:hAnsiTheme="minorHAnsi"/>
        </w:rPr>
      </w:pPr>
      <w:r w:rsidRPr="006442D1">
        <w:rPr>
          <w:rFonts w:asciiTheme="minorHAnsi" w:hAnsiTheme="minorHAnsi"/>
        </w:rPr>
        <w:t xml:space="preserve">Custodial concerns about keeping classrooms clean </w:t>
      </w:r>
    </w:p>
    <w:p w14:paraId="4CFC14EC" w14:textId="77777777" w:rsidR="00161195" w:rsidRPr="006442D1" w:rsidRDefault="00161195" w:rsidP="00722670">
      <w:pPr>
        <w:pStyle w:val="ListParagraph"/>
        <w:numPr>
          <w:ilvl w:val="1"/>
          <w:numId w:val="17"/>
        </w:numPr>
        <w:rPr>
          <w:rFonts w:asciiTheme="minorHAnsi" w:hAnsiTheme="minorHAnsi"/>
        </w:rPr>
      </w:pPr>
      <w:r w:rsidRPr="006442D1">
        <w:rPr>
          <w:rFonts w:asciiTheme="minorHAnsi" w:hAnsiTheme="minorHAnsi"/>
        </w:rPr>
        <w:t xml:space="preserve">Health concerns related to student allergies </w:t>
      </w:r>
    </w:p>
    <w:p w14:paraId="4CFC14ED" w14:textId="77777777" w:rsidR="00477CAE" w:rsidRPr="006442D1" w:rsidRDefault="00722670" w:rsidP="00477CAE">
      <w:pPr>
        <w:pStyle w:val="ListParagraph"/>
        <w:numPr>
          <w:ilvl w:val="1"/>
          <w:numId w:val="17"/>
        </w:numPr>
        <w:rPr>
          <w:rFonts w:asciiTheme="minorHAnsi" w:hAnsiTheme="minorHAnsi"/>
        </w:rPr>
      </w:pPr>
      <w:r w:rsidRPr="006442D1">
        <w:rPr>
          <w:rFonts w:asciiTheme="minorHAnsi" w:hAnsiTheme="minorHAnsi"/>
        </w:rPr>
        <w:t xml:space="preserve">Service logistics (e.g. transporting food throughout buildings) </w:t>
      </w:r>
    </w:p>
    <w:p w14:paraId="4CFC14EE" w14:textId="77777777" w:rsidR="00722670" w:rsidRPr="006442D1" w:rsidRDefault="00722670" w:rsidP="00722670">
      <w:pPr>
        <w:rPr>
          <w:rFonts w:asciiTheme="minorHAnsi" w:hAnsiTheme="minorHAnsi"/>
          <w:b/>
        </w:rPr>
      </w:pPr>
    </w:p>
    <w:p w14:paraId="4CFC14EF" w14:textId="77777777" w:rsidR="00722670" w:rsidRPr="006442D1" w:rsidRDefault="006442D1" w:rsidP="00722670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School-</w:t>
      </w:r>
      <w:r w:rsidR="00161195" w:rsidRPr="006442D1">
        <w:rPr>
          <w:rFonts w:asciiTheme="minorHAnsi" w:hAnsiTheme="minorHAnsi"/>
          <w:b/>
        </w:rPr>
        <w:t xml:space="preserve">Level Response Highlights </w:t>
      </w:r>
    </w:p>
    <w:p w14:paraId="4CFC14F0" w14:textId="77777777" w:rsidR="00722670" w:rsidRDefault="00722670" w:rsidP="00722670">
      <w:pPr>
        <w:rPr>
          <w:rFonts w:asciiTheme="minorHAnsi" w:hAnsiTheme="minorHAnsi"/>
          <w:b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68"/>
        <w:gridCol w:w="4230"/>
        <w:gridCol w:w="5418"/>
      </w:tblGrid>
      <w:tr w:rsidR="00477CAE" w:rsidRPr="00477CAE" w14:paraId="4CFC14F4" w14:textId="77777777" w:rsidTr="00477CAE">
        <w:trPr>
          <w:trHeight w:val="264"/>
          <w:jc w:val="center"/>
        </w:trPr>
        <w:tc>
          <w:tcPr>
            <w:tcW w:w="1368" w:type="dxa"/>
            <w:shd w:val="clear" w:color="auto" w:fill="C6D9F1" w:themeFill="text2" w:themeFillTint="33"/>
          </w:tcPr>
          <w:p w14:paraId="4CFC14F1" w14:textId="77777777" w:rsidR="00477CAE" w:rsidRPr="00477CAE" w:rsidRDefault="00477CAE" w:rsidP="00477CA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77CAE">
              <w:rPr>
                <w:rFonts w:asciiTheme="minorHAnsi" w:hAnsiTheme="minorHAnsi"/>
                <w:b/>
                <w:sz w:val="20"/>
                <w:szCs w:val="20"/>
              </w:rPr>
              <w:t>District</w:t>
            </w:r>
          </w:p>
        </w:tc>
        <w:tc>
          <w:tcPr>
            <w:tcW w:w="4230" w:type="dxa"/>
            <w:shd w:val="clear" w:color="auto" w:fill="C6D9F1" w:themeFill="text2" w:themeFillTint="33"/>
            <w:noWrap/>
            <w:hideMark/>
          </w:tcPr>
          <w:p w14:paraId="4CFC14F2" w14:textId="77777777" w:rsidR="00477CAE" w:rsidRPr="00477CAE" w:rsidRDefault="00477CAE" w:rsidP="00477CA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77CAE">
              <w:rPr>
                <w:rFonts w:asciiTheme="minorHAnsi" w:hAnsiTheme="minorHAnsi"/>
                <w:b/>
                <w:sz w:val="20"/>
                <w:szCs w:val="20"/>
              </w:rPr>
              <w:t>School</w:t>
            </w:r>
          </w:p>
        </w:tc>
        <w:tc>
          <w:tcPr>
            <w:tcW w:w="5418" w:type="dxa"/>
            <w:shd w:val="clear" w:color="auto" w:fill="C6D9F1" w:themeFill="text2" w:themeFillTint="33"/>
            <w:noWrap/>
            <w:hideMark/>
          </w:tcPr>
          <w:p w14:paraId="4CFC14F3" w14:textId="77777777" w:rsidR="00477CAE" w:rsidRPr="00477CAE" w:rsidRDefault="00477CAE" w:rsidP="00477CA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77CAE">
              <w:rPr>
                <w:rFonts w:asciiTheme="minorHAnsi" w:hAnsiTheme="minorHAnsi"/>
                <w:b/>
                <w:sz w:val="20"/>
                <w:szCs w:val="20"/>
              </w:rPr>
              <w:t>Breakfast Program</w:t>
            </w:r>
            <w:r w:rsidR="00E14A7A">
              <w:rPr>
                <w:rFonts w:asciiTheme="minorHAnsi" w:hAnsiTheme="minorHAnsi"/>
                <w:b/>
                <w:sz w:val="20"/>
                <w:szCs w:val="20"/>
              </w:rPr>
              <w:t xml:space="preserve"> Participation </w:t>
            </w:r>
          </w:p>
        </w:tc>
      </w:tr>
      <w:tr w:rsidR="00477CAE" w:rsidRPr="00477CAE" w14:paraId="4CFC14F8" w14:textId="77777777" w:rsidTr="00477CAE">
        <w:trPr>
          <w:trHeight w:val="264"/>
          <w:jc w:val="center"/>
        </w:trPr>
        <w:tc>
          <w:tcPr>
            <w:tcW w:w="1368" w:type="dxa"/>
          </w:tcPr>
          <w:p w14:paraId="4CFC14F5" w14:textId="77777777" w:rsidR="00477CAE" w:rsidRPr="00477CAE" w:rsidRDefault="00477CAE" w:rsidP="00477CA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477CAE">
              <w:rPr>
                <w:rFonts w:asciiTheme="minorHAnsi" w:hAnsiTheme="minorHAnsi"/>
                <w:b/>
                <w:sz w:val="20"/>
                <w:szCs w:val="20"/>
              </w:rPr>
              <w:t>Athol-</w:t>
            </w:r>
            <w:proofErr w:type="spellStart"/>
            <w:r w:rsidRPr="00477CAE">
              <w:rPr>
                <w:rFonts w:asciiTheme="minorHAnsi" w:hAnsiTheme="minorHAnsi"/>
                <w:b/>
                <w:sz w:val="20"/>
                <w:szCs w:val="20"/>
              </w:rPr>
              <w:t>Royalston</w:t>
            </w:r>
            <w:proofErr w:type="spellEnd"/>
          </w:p>
        </w:tc>
        <w:tc>
          <w:tcPr>
            <w:tcW w:w="4230" w:type="dxa"/>
            <w:noWrap/>
            <w:hideMark/>
          </w:tcPr>
          <w:p w14:paraId="4CFC14F6" w14:textId="77777777" w:rsidR="00477CAE" w:rsidRPr="00477CAE" w:rsidRDefault="00477CAE" w:rsidP="00477CAE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477CAE">
              <w:rPr>
                <w:rFonts w:asciiTheme="minorHAnsi" w:hAnsiTheme="minorHAnsi"/>
                <w:sz w:val="20"/>
                <w:szCs w:val="20"/>
              </w:rPr>
              <w:t>Riverbend</w:t>
            </w:r>
            <w:proofErr w:type="spellEnd"/>
            <w:r w:rsidRPr="00477CAE">
              <w:rPr>
                <w:rFonts w:asciiTheme="minorHAnsi" w:hAnsiTheme="minorHAnsi"/>
                <w:sz w:val="20"/>
                <w:szCs w:val="20"/>
              </w:rPr>
              <w:t>/Sanders Street Elementary</w:t>
            </w:r>
          </w:p>
        </w:tc>
        <w:tc>
          <w:tcPr>
            <w:tcW w:w="5418" w:type="dxa"/>
            <w:noWrap/>
            <w:hideMark/>
          </w:tcPr>
          <w:p w14:paraId="4CFC14F7" w14:textId="77777777" w:rsidR="00477CAE" w:rsidRPr="00477CAE" w:rsidRDefault="00E14A7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50.76%</w:t>
            </w:r>
          </w:p>
        </w:tc>
      </w:tr>
      <w:tr w:rsidR="00477CAE" w:rsidRPr="00477CAE" w14:paraId="4CFC14FC" w14:textId="77777777" w:rsidTr="00477CAE">
        <w:trPr>
          <w:trHeight w:val="264"/>
          <w:jc w:val="center"/>
        </w:trPr>
        <w:tc>
          <w:tcPr>
            <w:tcW w:w="1368" w:type="dxa"/>
            <w:vMerge w:val="restart"/>
          </w:tcPr>
          <w:p w14:paraId="4CFC14F9" w14:textId="77777777" w:rsidR="00477CAE" w:rsidRPr="00477CAE" w:rsidRDefault="00477CAE" w:rsidP="00477CA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477CAE">
              <w:rPr>
                <w:rFonts w:asciiTheme="minorHAnsi" w:hAnsiTheme="minorHAnsi"/>
                <w:b/>
                <w:sz w:val="20"/>
                <w:szCs w:val="20"/>
              </w:rPr>
              <w:t xml:space="preserve">Boston </w:t>
            </w:r>
          </w:p>
        </w:tc>
        <w:tc>
          <w:tcPr>
            <w:tcW w:w="4230" w:type="dxa"/>
            <w:noWrap/>
            <w:hideMark/>
          </w:tcPr>
          <w:p w14:paraId="4CFC14FA" w14:textId="77777777" w:rsidR="00477CAE" w:rsidRPr="00477CAE" w:rsidRDefault="00477CAE" w:rsidP="00477CAE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477CAE">
              <w:rPr>
                <w:rFonts w:asciiTheme="minorHAnsi" w:hAnsiTheme="minorHAnsi"/>
                <w:sz w:val="20"/>
                <w:szCs w:val="20"/>
              </w:rPr>
              <w:t>Elihu</w:t>
            </w:r>
            <w:proofErr w:type="spellEnd"/>
            <w:r w:rsidRPr="00477CAE">
              <w:rPr>
                <w:rFonts w:asciiTheme="minorHAnsi" w:hAnsiTheme="minorHAnsi"/>
                <w:sz w:val="20"/>
                <w:szCs w:val="20"/>
              </w:rPr>
              <w:t xml:space="preserve"> Greenwood</w:t>
            </w:r>
            <w:r w:rsidR="009E6FB0">
              <w:rPr>
                <w:rFonts w:asciiTheme="minorHAnsi" w:hAnsiTheme="minorHAnsi"/>
                <w:sz w:val="20"/>
                <w:szCs w:val="20"/>
              </w:rPr>
              <w:t xml:space="preserve"> Leadership Academy </w:t>
            </w:r>
          </w:p>
        </w:tc>
        <w:tc>
          <w:tcPr>
            <w:tcW w:w="5418" w:type="dxa"/>
            <w:noWrap/>
            <w:hideMark/>
          </w:tcPr>
          <w:p w14:paraId="4CFC14FB" w14:textId="77777777" w:rsidR="00477CAE" w:rsidRPr="00E14A7A" w:rsidRDefault="00E14A7A" w:rsidP="00E14A7A">
            <w:pPr>
              <w:rPr>
                <w:rFonts w:asciiTheme="minorHAnsi" w:hAnsiTheme="minorHAnsi"/>
                <w:sz w:val="20"/>
                <w:szCs w:val="20"/>
              </w:rPr>
            </w:pPr>
            <w:r w:rsidRPr="00E14A7A">
              <w:rPr>
                <w:rFonts w:asciiTheme="minorHAnsi" w:hAnsiTheme="minorHAnsi"/>
                <w:sz w:val="20"/>
                <w:szCs w:val="20"/>
              </w:rPr>
              <w:t>51.27%</w:t>
            </w:r>
          </w:p>
        </w:tc>
      </w:tr>
      <w:tr w:rsidR="00477CAE" w:rsidRPr="00477CAE" w14:paraId="4CFC1500" w14:textId="77777777" w:rsidTr="00477CAE">
        <w:trPr>
          <w:trHeight w:val="264"/>
          <w:jc w:val="center"/>
        </w:trPr>
        <w:tc>
          <w:tcPr>
            <w:tcW w:w="1368" w:type="dxa"/>
            <w:vMerge/>
          </w:tcPr>
          <w:p w14:paraId="4CFC14FD" w14:textId="77777777" w:rsidR="00477CAE" w:rsidRPr="00477CAE" w:rsidRDefault="00477CAE" w:rsidP="00477CAE">
            <w:pPr>
              <w:pStyle w:val="ListParagrap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230" w:type="dxa"/>
            <w:noWrap/>
            <w:hideMark/>
          </w:tcPr>
          <w:p w14:paraId="4CFC14FE" w14:textId="77777777" w:rsidR="00477CAE" w:rsidRPr="00477CAE" w:rsidRDefault="00477CAE" w:rsidP="00477CAE">
            <w:pPr>
              <w:rPr>
                <w:rFonts w:asciiTheme="minorHAnsi" w:hAnsiTheme="minorHAnsi"/>
                <w:sz w:val="20"/>
                <w:szCs w:val="20"/>
              </w:rPr>
            </w:pPr>
            <w:r w:rsidRPr="00477CAE">
              <w:rPr>
                <w:rFonts w:asciiTheme="minorHAnsi" w:hAnsiTheme="minorHAnsi"/>
                <w:sz w:val="20"/>
                <w:szCs w:val="20"/>
              </w:rPr>
              <w:t>English High School</w:t>
            </w:r>
          </w:p>
        </w:tc>
        <w:tc>
          <w:tcPr>
            <w:tcW w:w="5418" w:type="dxa"/>
            <w:noWrap/>
            <w:hideMark/>
          </w:tcPr>
          <w:p w14:paraId="4CFC14FF" w14:textId="77777777" w:rsidR="00477CAE" w:rsidRPr="00477CAE" w:rsidRDefault="00E14A7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73.98%</w:t>
            </w:r>
          </w:p>
        </w:tc>
      </w:tr>
      <w:tr w:rsidR="00477CAE" w:rsidRPr="00477CAE" w14:paraId="4CFC1504" w14:textId="77777777" w:rsidTr="00477CAE">
        <w:trPr>
          <w:trHeight w:val="264"/>
          <w:jc w:val="center"/>
        </w:trPr>
        <w:tc>
          <w:tcPr>
            <w:tcW w:w="1368" w:type="dxa"/>
            <w:vMerge/>
          </w:tcPr>
          <w:p w14:paraId="4CFC1501" w14:textId="77777777" w:rsidR="00477CAE" w:rsidRPr="00477CAE" w:rsidRDefault="00477CAE" w:rsidP="00477CAE">
            <w:pPr>
              <w:pStyle w:val="ListParagrap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230" w:type="dxa"/>
            <w:noWrap/>
            <w:hideMark/>
          </w:tcPr>
          <w:p w14:paraId="4CFC1502" w14:textId="77777777" w:rsidR="00477CAE" w:rsidRPr="00477CAE" w:rsidRDefault="00477CAE" w:rsidP="00477CAE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477CAE">
              <w:rPr>
                <w:rFonts w:asciiTheme="minorHAnsi" w:hAnsiTheme="minorHAnsi"/>
                <w:sz w:val="20"/>
                <w:szCs w:val="20"/>
              </w:rPr>
              <w:t>Mattahunt</w:t>
            </w:r>
            <w:proofErr w:type="spellEnd"/>
            <w:r w:rsidRPr="00477CAE">
              <w:rPr>
                <w:rFonts w:asciiTheme="minorHAnsi" w:hAnsiTheme="minorHAnsi"/>
                <w:sz w:val="20"/>
                <w:szCs w:val="20"/>
              </w:rPr>
              <w:t xml:space="preserve"> Elementary</w:t>
            </w:r>
          </w:p>
        </w:tc>
        <w:tc>
          <w:tcPr>
            <w:tcW w:w="5418" w:type="dxa"/>
            <w:noWrap/>
            <w:hideMark/>
          </w:tcPr>
          <w:p w14:paraId="4CFC1503" w14:textId="77777777" w:rsidR="00477CAE" w:rsidRPr="00E14A7A" w:rsidRDefault="00E14A7A" w:rsidP="00E14A7A">
            <w:pPr>
              <w:rPr>
                <w:rFonts w:asciiTheme="minorHAnsi" w:hAnsiTheme="minorHAnsi"/>
                <w:sz w:val="20"/>
                <w:szCs w:val="20"/>
              </w:rPr>
            </w:pPr>
            <w:r w:rsidRPr="00E14A7A">
              <w:rPr>
                <w:rFonts w:asciiTheme="minorHAnsi" w:hAnsiTheme="minorHAnsi"/>
                <w:sz w:val="20"/>
                <w:szCs w:val="20"/>
              </w:rPr>
              <w:t>65.91%</w:t>
            </w:r>
          </w:p>
        </w:tc>
      </w:tr>
      <w:tr w:rsidR="00477CAE" w:rsidRPr="00477CAE" w14:paraId="4CFC1508" w14:textId="77777777" w:rsidTr="00477CAE">
        <w:trPr>
          <w:trHeight w:val="264"/>
          <w:jc w:val="center"/>
        </w:trPr>
        <w:tc>
          <w:tcPr>
            <w:tcW w:w="1368" w:type="dxa"/>
            <w:vMerge/>
          </w:tcPr>
          <w:p w14:paraId="4CFC1505" w14:textId="77777777" w:rsidR="00477CAE" w:rsidRPr="00477CAE" w:rsidRDefault="00477CAE" w:rsidP="00477CAE">
            <w:pPr>
              <w:pStyle w:val="ListParagrap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230" w:type="dxa"/>
            <w:noWrap/>
            <w:hideMark/>
          </w:tcPr>
          <w:p w14:paraId="4CFC1506" w14:textId="77777777" w:rsidR="00477CAE" w:rsidRPr="00477CAE" w:rsidRDefault="00477CAE" w:rsidP="00477CAE">
            <w:pPr>
              <w:rPr>
                <w:rFonts w:asciiTheme="minorHAnsi" w:hAnsiTheme="minorHAnsi"/>
                <w:sz w:val="20"/>
                <w:szCs w:val="20"/>
              </w:rPr>
            </w:pPr>
            <w:r w:rsidRPr="00477CAE">
              <w:rPr>
                <w:rFonts w:asciiTheme="minorHAnsi" w:hAnsiTheme="minorHAnsi"/>
                <w:sz w:val="20"/>
                <w:szCs w:val="20"/>
              </w:rPr>
              <w:t>Winthrop Elementary</w:t>
            </w:r>
          </w:p>
        </w:tc>
        <w:tc>
          <w:tcPr>
            <w:tcW w:w="5418" w:type="dxa"/>
            <w:noWrap/>
            <w:hideMark/>
          </w:tcPr>
          <w:p w14:paraId="4CFC1507" w14:textId="77777777" w:rsidR="00477CAE" w:rsidRPr="00E14A7A" w:rsidRDefault="00E14A7A" w:rsidP="00E14A7A">
            <w:pPr>
              <w:rPr>
                <w:rFonts w:asciiTheme="minorHAnsi" w:hAnsiTheme="minorHAnsi"/>
                <w:sz w:val="20"/>
                <w:szCs w:val="20"/>
              </w:rPr>
            </w:pPr>
            <w:r w:rsidRPr="00E14A7A">
              <w:rPr>
                <w:rFonts w:asciiTheme="minorHAnsi" w:hAnsiTheme="minorHAnsi"/>
                <w:sz w:val="20"/>
                <w:szCs w:val="20"/>
              </w:rPr>
              <w:t>61.12%</w:t>
            </w:r>
          </w:p>
        </w:tc>
      </w:tr>
      <w:tr w:rsidR="00477CAE" w:rsidRPr="00477CAE" w14:paraId="4CFC150C" w14:textId="77777777" w:rsidTr="00477CAE">
        <w:trPr>
          <w:trHeight w:val="264"/>
          <w:jc w:val="center"/>
        </w:trPr>
        <w:tc>
          <w:tcPr>
            <w:tcW w:w="1368" w:type="dxa"/>
          </w:tcPr>
          <w:p w14:paraId="4CFC1509" w14:textId="77777777" w:rsidR="00477CAE" w:rsidRPr="00477CAE" w:rsidRDefault="00477CAE" w:rsidP="00477CA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477CAE">
              <w:rPr>
                <w:rFonts w:asciiTheme="minorHAnsi" w:hAnsiTheme="minorHAnsi"/>
                <w:b/>
                <w:sz w:val="20"/>
                <w:szCs w:val="20"/>
              </w:rPr>
              <w:t xml:space="preserve">Fall River </w:t>
            </w:r>
          </w:p>
        </w:tc>
        <w:tc>
          <w:tcPr>
            <w:tcW w:w="4230" w:type="dxa"/>
            <w:noWrap/>
            <w:hideMark/>
          </w:tcPr>
          <w:p w14:paraId="4CFC150A" w14:textId="77777777" w:rsidR="00477CAE" w:rsidRPr="00477CAE" w:rsidRDefault="00477CAE" w:rsidP="00477CAE">
            <w:pPr>
              <w:rPr>
                <w:rFonts w:asciiTheme="minorHAnsi" w:hAnsiTheme="minorHAnsi"/>
                <w:sz w:val="20"/>
                <w:szCs w:val="20"/>
              </w:rPr>
            </w:pPr>
            <w:r w:rsidRPr="00477CAE">
              <w:rPr>
                <w:rFonts w:asciiTheme="minorHAnsi" w:hAnsiTheme="minorHAnsi"/>
                <w:sz w:val="20"/>
                <w:szCs w:val="20"/>
              </w:rPr>
              <w:t>Watson Elementary</w:t>
            </w:r>
          </w:p>
        </w:tc>
        <w:tc>
          <w:tcPr>
            <w:tcW w:w="5418" w:type="dxa"/>
            <w:noWrap/>
            <w:hideMark/>
          </w:tcPr>
          <w:p w14:paraId="4CFC150B" w14:textId="77777777" w:rsidR="00477CAE" w:rsidRPr="00BB65F3" w:rsidRDefault="00E14A7A" w:rsidP="00477CAE">
            <w:pPr>
              <w:rPr>
                <w:rFonts w:asciiTheme="minorHAnsi" w:hAnsiTheme="minorHAnsi"/>
                <w:sz w:val="20"/>
                <w:szCs w:val="20"/>
              </w:rPr>
            </w:pPr>
            <w:r w:rsidRPr="00BB65F3">
              <w:rPr>
                <w:rFonts w:asciiTheme="minorHAnsi" w:hAnsiTheme="minorHAnsi"/>
                <w:sz w:val="20"/>
                <w:szCs w:val="20"/>
              </w:rPr>
              <w:t>62.85%</w:t>
            </w:r>
          </w:p>
        </w:tc>
      </w:tr>
      <w:tr w:rsidR="00477CAE" w:rsidRPr="00477CAE" w14:paraId="4CFC1510" w14:textId="77777777" w:rsidTr="00477CAE">
        <w:trPr>
          <w:trHeight w:val="264"/>
          <w:jc w:val="center"/>
        </w:trPr>
        <w:tc>
          <w:tcPr>
            <w:tcW w:w="1368" w:type="dxa"/>
            <w:vMerge w:val="restart"/>
          </w:tcPr>
          <w:p w14:paraId="4CFC150D" w14:textId="77777777" w:rsidR="00477CAE" w:rsidRPr="00477CAE" w:rsidRDefault="00477CAE" w:rsidP="00477CA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477CAE">
              <w:rPr>
                <w:rFonts w:asciiTheme="minorHAnsi" w:hAnsiTheme="minorHAnsi"/>
                <w:b/>
                <w:sz w:val="20"/>
                <w:szCs w:val="20"/>
              </w:rPr>
              <w:t>Holyoke</w:t>
            </w:r>
          </w:p>
        </w:tc>
        <w:tc>
          <w:tcPr>
            <w:tcW w:w="4230" w:type="dxa"/>
            <w:noWrap/>
            <w:hideMark/>
          </w:tcPr>
          <w:p w14:paraId="4CFC150E" w14:textId="77777777" w:rsidR="00477CAE" w:rsidRPr="00477CAE" w:rsidRDefault="00477CAE" w:rsidP="00477CAE">
            <w:pPr>
              <w:rPr>
                <w:rFonts w:asciiTheme="minorHAnsi" w:hAnsiTheme="minorHAnsi"/>
                <w:sz w:val="20"/>
                <w:szCs w:val="20"/>
              </w:rPr>
            </w:pPr>
            <w:r w:rsidRPr="00477CAE">
              <w:rPr>
                <w:rFonts w:asciiTheme="minorHAnsi" w:hAnsiTheme="minorHAnsi"/>
                <w:sz w:val="20"/>
                <w:szCs w:val="20"/>
              </w:rPr>
              <w:t>Morgan</w:t>
            </w:r>
            <w:r w:rsidR="009E6FB0">
              <w:rPr>
                <w:rFonts w:asciiTheme="minorHAnsi" w:hAnsiTheme="minorHAnsi"/>
                <w:sz w:val="20"/>
                <w:szCs w:val="20"/>
              </w:rPr>
              <w:t xml:space="preserve"> Community Elementary </w:t>
            </w:r>
          </w:p>
        </w:tc>
        <w:tc>
          <w:tcPr>
            <w:tcW w:w="5418" w:type="dxa"/>
            <w:noWrap/>
            <w:hideMark/>
          </w:tcPr>
          <w:p w14:paraId="4CFC150F" w14:textId="77777777" w:rsidR="00477CAE" w:rsidRPr="00BB65F3" w:rsidRDefault="00E14A7A">
            <w:pPr>
              <w:rPr>
                <w:rFonts w:asciiTheme="minorHAnsi" w:hAnsiTheme="minorHAnsi"/>
                <w:sz w:val="20"/>
                <w:szCs w:val="20"/>
              </w:rPr>
            </w:pPr>
            <w:r w:rsidRPr="00BB65F3">
              <w:rPr>
                <w:rFonts w:asciiTheme="minorHAnsi" w:hAnsiTheme="minorHAnsi"/>
                <w:sz w:val="20"/>
                <w:szCs w:val="20"/>
              </w:rPr>
              <w:t>86.95%</w:t>
            </w:r>
          </w:p>
        </w:tc>
      </w:tr>
      <w:tr w:rsidR="00477CAE" w:rsidRPr="00477CAE" w14:paraId="4CFC1514" w14:textId="77777777" w:rsidTr="00477CAE">
        <w:trPr>
          <w:trHeight w:val="264"/>
          <w:jc w:val="center"/>
        </w:trPr>
        <w:tc>
          <w:tcPr>
            <w:tcW w:w="1368" w:type="dxa"/>
            <w:vMerge/>
          </w:tcPr>
          <w:p w14:paraId="4CFC1511" w14:textId="77777777" w:rsidR="00477CAE" w:rsidRPr="00477CAE" w:rsidRDefault="00477CAE" w:rsidP="00477CAE">
            <w:pPr>
              <w:pStyle w:val="ListParagrap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230" w:type="dxa"/>
            <w:noWrap/>
            <w:hideMark/>
          </w:tcPr>
          <w:p w14:paraId="4CFC1512" w14:textId="77777777" w:rsidR="00477CAE" w:rsidRPr="00477CAE" w:rsidRDefault="00477CAE" w:rsidP="00477CAE">
            <w:pPr>
              <w:rPr>
                <w:rFonts w:asciiTheme="minorHAnsi" w:hAnsiTheme="minorHAnsi"/>
                <w:sz w:val="20"/>
                <w:szCs w:val="20"/>
              </w:rPr>
            </w:pPr>
            <w:r w:rsidRPr="00477CAE">
              <w:rPr>
                <w:rFonts w:asciiTheme="minorHAnsi" w:hAnsiTheme="minorHAnsi"/>
                <w:sz w:val="20"/>
                <w:szCs w:val="20"/>
              </w:rPr>
              <w:t>William J. Dean</w:t>
            </w:r>
            <w:r w:rsidR="009E6FB0">
              <w:rPr>
                <w:rFonts w:asciiTheme="minorHAnsi" w:hAnsiTheme="minorHAnsi"/>
                <w:sz w:val="20"/>
                <w:szCs w:val="20"/>
              </w:rPr>
              <w:t xml:space="preserve"> Tech. High School </w:t>
            </w:r>
          </w:p>
        </w:tc>
        <w:tc>
          <w:tcPr>
            <w:tcW w:w="5418" w:type="dxa"/>
            <w:noWrap/>
            <w:hideMark/>
          </w:tcPr>
          <w:p w14:paraId="4CFC1513" w14:textId="77777777" w:rsidR="00477CAE" w:rsidRPr="00477CAE" w:rsidRDefault="00E14A7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32.83%</w:t>
            </w:r>
          </w:p>
        </w:tc>
      </w:tr>
      <w:tr w:rsidR="00477CAE" w:rsidRPr="00477CAE" w14:paraId="4CFC1518" w14:textId="77777777" w:rsidTr="00477CAE">
        <w:trPr>
          <w:trHeight w:val="264"/>
          <w:jc w:val="center"/>
        </w:trPr>
        <w:tc>
          <w:tcPr>
            <w:tcW w:w="1368" w:type="dxa"/>
            <w:vMerge w:val="restart"/>
          </w:tcPr>
          <w:p w14:paraId="4CFC1515" w14:textId="77777777" w:rsidR="00477CAE" w:rsidRPr="00477CAE" w:rsidRDefault="00477CAE" w:rsidP="00477CA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477CAE">
              <w:rPr>
                <w:rFonts w:asciiTheme="minorHAnsi" w:hAnsiTheme="minorHAnsi"/>
                <w:b/>
                <w:sz w:val="20"/>
                <w:szCs w:val="20"/>
              </w:rPr>
              <w:t>Lawrence</w:t>
            </w:r>
          </w:p>
        </w:tc>
        <w:tc>
          <w:tcPr>
            <w:tcW w:w="4230" w:type="dxa"/>
            <w:noWrap/>
            <w:hideMark/>
          </w:tcPr>
          <w:p w14:paraId="4CFC1516" w14:textId="77777777" w:rsidR="00477CAE" w:rsidRPr="00477CAE" w:rsidRDefault="00477CAE" w:rsidP="00477CAE">
            <w:pPr>
              <w:rPr>
                <w:rFonts w:asciiTheme="minorHAnsi" w:hAnsiTheme="minorHAnsi"/>
                <w:sz w:val="20"/>
                <w:szCs w:val="20"/>
              </w:rPr>
            </w:pPr>
            <w:r w:rsidRPr="00477CAE">
              <w:rPr>
                <w:rFonts w:asciiTheme="minorHAnsi" w:hAnsiTheme="minorHAnsi"/>
                <w:sz w:val="20"/>
                <w:szCs w:val="20"/>
              </w:rPr>
              <w:t>Community Day Arlington Elementary (Formerly Arlington Elementary School)</w:t>
            </w:r>
          </w:p>
        </w:tc>
        <w:tc>
          <w:tcPr>
            <w:tcW w:w="5418" w:type="dxa"/>
            <w:noWrap/>
            <w:hideMark/>
          </w:tcPr>
          <w:p w14:paraId="4CFC1517" w14:textId="77777777" w:rsidR="00477CAE" w:rsidRPr="00477CAE" w:rsidRDefault="0012766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</w:t>
            </w:r>
            <w:r w:rsidR="007C268F">
              <w:rPr>
                <w:rFonts w:asciiTheme="minorHAnsi" w:hAnsiTheme="minorHAnsi"/>
                <w:sz w:val="20"/>
                <w:szCs w:val="20"/>
              </w:rPr>
              <w:t>.72%</w:t>
            </w:r>
          </w:p>
        </w:tc>
      </w:tr>
      <w:tr w:rsidR="00477CAE" w:rsidRPr="00477CAE" w14:paraId="4CFC151C" w14:textId="77777777" w:rsidTr="00477CAE">
        <w:trPr>
          <w:trHeight w:val="264"/>
          <w:jc w:val="center"/>
        </w:trPr>
        <w:tc>
          <w:tcPr>
            <w:tcW w:w="1368" w:type="dxa"/>
            <w:vMerge/>
          </w:tcPr>
          <w:p w14:paraId="4CFC1519" w14:textId="77777777" w:rsidR="00477CAE" w:rsidRPr="00477CAE" w:rsidRDefault="00477CAE" w:rsidP="00477CAE">
            <w:pPr>
              <w:pStyle w:val="ListParagrap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230" w:type="dxa"/>
            <w:noWrap/>
            <w:hideMark/>
          </w:tcPr>
          <w:p w14:paraId="4CFC151A" w14:textId="77777777" w:rsidR="00477CAE" w:rsidRPr="00477CAE" w:rsidRDefault="00477CAE" w:rsidP="00477CAE">
            <w:pPr>
              <w:rPr>
                <w:rFonts w:asciiTheme="minorHAnsi" w:hAnsiTheme="minorHAnsi"/>
                <w:sz w:val="20"/>
                <w:szCs w:val="20"/>
              </w:rPr>
            </w:pPr>
            <w:r w:rsidRPr="00477CAE">
              <w:rPr>
                <w:rFonts w:asciiTheme="minorHAnsi" w:hAnsiTheme="minorHAnsi"/>
                <w:sz w:val="20"/>
                <w:szCs w:val="20"/>
              </w:rPr>
              <w:t>International High School</w:t>
            </w:r>
          </w:p>
        </w:tc>
        <w:tc>
          <w:tcPr>
            <w:tcW w:w="5418" w:type="dxa"/>
            <w:noWrap/>
            <w:hideMark/>
          </w:tcPr>
          <w:p w14:paraId="4CFC151B" w14:textId="77777777" w:rsidR="00477CAE" w:rsidRPr="00477CAE" w:rsidRDefault="0012766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30.92</w:t>
            </w:r>
            <w:r w:rsidR="007C268F">
              <w:rPr>
                <w:rFonts w:asciiTheme="minorHAnsi" w:hAnsiTheme="minorHAnsi"/>
                <w:sz w:val="20"/>
                <w:szCs w:val="20"/>
              </w:rPr>
              <w:t>%</w:t>
            </w:r>
          </w:p>
        </w:tc>
      </w:tr>
      <w:tr w:rsidR="00477CAE" w:rsidRPr="00477CAE" w14:paraId="4CFC1520" w14:textId="77777777" w:rsidTr="00477CAE">
        <w:trPr>
          <w:trHeight w:val="264"/>
          <w:jc w:val="center"/>
        </w:trPr>
        <w:tc>
          <w:tcPr>
            <w:tcW w:w="1368" w:type="dxa"/>
            <w:vMerge/>
          </w:tcPr>
          <w:p w14:paraId="4CFC151D" w14:textId="77777777" w:rsidR="00477CAE" w:rsidRPr="00477CAE" w:rsidRDefault="00477CAE" w:rsidP="00477CA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230" w:type="dxa"/>
            <w:noWrap/>
            <w:hideMark/>
          </w:tcPr>
          <w:p w14:paraId="4CFC151E" w14:textId="77777777" w:rsidR="00477CAE" w:rsidRPr="00477CAE" w:rsidRDefault="00477CAE" w:rsidP="00477CAE">
            <w:pPr>
              <w:rPr>
                <w:rFonts w:asciiTheme="minorHAnsi" w:hAnsiTheme="minorHAnsi"/>
                <w:sz w:val="20"/>
                <w:szCs w:val="20"/>
              </w:rPr>
            </w:pPr>
            <w:r w:rsidRPr="00477CAE">
              <w:rPr>
                <w:rFonts w:asciiTheme="minorHAnsi" w:hAnsiTheme="minorHAnsi"/>
                <w:sz w:val="20"/>
                <w:szCs w:val="20"/>
              </w:rPr>
              <w:t>South Lawrence East Middle School (8th Grade)</w:t>
            </w:r>
          </w:p>
        </w:tc>
        <w:tc>
          <w:tcPr>
            <w:tcW w:w="5418" w:type="dxa"/>
            <w:noWrap/>
            <w:hideMark/>
          </w:tcPr>
          <w:p w14:paraId="4CFC151F" w14:textId="77777777" w:rsidR="00477CAE" w:rsidRPr="00477CAE" w:rsidRDefault="0012766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23.89</w:t>
            </w:r>
            <w:r w:rsidR="007C268F">
              <w:rPr>
                <w:rFonts w:asciiTheme="minorHAnsi" w:hAnsiTheme="minorHAnsi"/>
                <w:sz w:val="20"/>
                <w:szCs w:val="20"/>
              </w:rPr>
              <w:t>%</w:t>
            </w:r>
          </w:p>
        </w:tc>
      </w:tr>
      <w:tr w:rsidR="00477CAE" w:rsidRPr="00477CAE" w14:paraId="4CFC1524" w14:textId="77777777" w:rsidTr="00477CAE">
        <w:trPr>
          <w:trHeight w:val="264"/>
          <w:jc w:val="center"/>
        </w:trPr>
        <w:tc>
          <w:tcPr>
            <w:tcW w:w="1368" w:type="dxa"/>
            <w:vMerge/>
          </w:tcPr>
          <w:p w14:paraId="4CFC1521" w14:textId="77777777" w:rsidR="00477CAE" w:rsidRPr="00477CAE" w:rsidRDefault="00477CAE" w:rsidP="00477CAE">
            <w:pPr>
              <w:pStyle w:val="ListParagrap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230" w:type="dxa"/>
            <w:noWrap/>
            <w:hideMark/>
          </w:tcPr>
          <w:p w14:paraId="4CFC1522" w14:textId="77777777" w:rsidR="00477CAE" w:rsidRPr="00477CAE" w:rsidRDefault="00477CAE" w:rsidP="00477CAE">
            <w:pPr>
              <w:rPr>
                <w:rFonts w:asciiTheme="minorHAnsi" w:hAnsiTheme="minorHAnsi"/>
                <w:sz w:val="20"/>
                <w:szCs w:val="20"/>
              </w:rPr>
            </w:pPr>
            <w:r w:rsidRPr="00477CAE">
              <w:rPr>
                <w:rFonts w:asciiTheme="minorHAnsi" w:hAnsiTheme="minorHAnsi"/>
                <w:sz w:val="20"/>
                <w:szCs w:val="20"/>
              </w:rPr>
              <w:t>SPARK Academy (Formerly South Lawrence East Middle School)</w:t>
            </w:r>
          </w:p>
        </w:tc>
        <w:tc>
          <w:tcPr>
            <w:tcW w:w="5418" w:type="dxa"/>
            <w:noWrap/>
            <w:hideMark/>
          </w:tcPr>
          <w:p w14:paraId="4CFC1523" w14:textId="77777777" w:rsidR="00477CAE" w:rsidRPr="00477CAE" w:rsidRDefault="0044580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29</w:t>
            </w:r>
            <w:r w:rsidR="00CC5FDC">
              <w:rPr>
                <w:rFonts w:asciiTheme="minorHAnsi" w:hAnsiTheme="minorHAnsi"/>
                <w:sz w:val="20"/>
                <w:szCs w:val="20"/>
              </w:rPr>
              <w:t>.4</w:t>
            </w:r>
            <w:r w:rsidR="00127661">
              <w:rPr>
                <w:rFonts w:asciiTheme="minorHAnsi" w:hAnsiTheme="minorHAnsi"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sz w:val="20"/>
                <w:szCs w:val="20"/>
              </w:rPr>
              <w:t>%</w:t>
            </w:r>
          </w:p>
        </w:tc>
      </w:tr>
      <w:tr w:rsidR="00477CAE" w:rsidRPr="00477CAE" w14:paraId="4CFC1529" w14:textId="77777777" w:rsidTr="00477CAE">
        <w:trPr>
          <w:trHeight w:val="264"/>
          <w:jc w:val="center"/>
        </w:trPr>
        <w:tc>
          <w:tcPr>
            <w:tcW w:w="1368" w:type="dxa"/>
            <w:vMerge/>
          </w:tcPr>
          <w:p w14:paraId="4CFC1525" w14:textId="77777777" w:rsidR="00477CAE" w:rsidRPr="00477CAE" w:rsidRDefault="00477CAE" w:rsidP="00477CAE">
            <w:pPr>
              <w:pStyle w:val="ListParagrap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230" w:type="dxa"/>
            <w:noWrap/>
            <w:hideMark/>
          </w:tcPr>
          <w:p w14:paraId="4CFC1526" w14:textId="77777777" w:rsidR="00477CAE" w:rsidRPr="00477CAE" w:rsidRDefault="00477CAE" w:rsidP="00477CAE">
            <w:pPr>
              <w:rPr>
                <w:rFonts w:asciiTheme="minorHAnsi" w:hAnsiTheme="minorHAnsi"/>
                <w:sz w:val="20"/>
                <w:szCs w:val="20"/>
              </w:rPr>
            </w:pPr>
            <w:r w:rsidRPr="00477CAE">
              <w:rPr>
                <w:rFonts w:asciiTheme="minorHAnsi" w:hAnsiTheme="minorHAnsi"/>
                <w:sz w:val="20"/>
                <w:szCs w:val="20"/>
              </w:rPr>
              <w:t>Oliver Partnership School (Grades 1-5) (Formerly Henry K. Oliver)</w:t>
            </w:r>
          </w:p>
        </w:tc>
        <w:tc>
          <w:tcPr>
            <w:tcW w:w="5418" w:type="dxa"/>
            <w:noWrap/>
            <w:hideMark/>
          </w:tcPr>
          <w:p w14:paraId="4CFC1527" w14:textId="77777777" w:rsidR="00477CAE" w:rsidRPr="00BB65F3" w:rsidRDefault="00127661" w:rsidP="00CB15F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93.81</w:t>
            </w:r>
            <w:r w:rsidR="00445800" w:rsidRPr="00BB65F3">
              <w:rPr>
                <w:rFonts w:asciiTheme="minorHAnsi" w:hAnsiTheme="minorHAnsi"/>
                <w:sz w:val="20"/>
                <w:szCs w:val="20"/>
              </w:rPr>
              <w:t>%</w:t>
            </w:r>
          </w:p>
          <w:p w14:paraId="4CFC1528" w14:textId="77777777" w:rsidR="00477CAE" w:rsidRPr="00477CAE" w:rsidRDefault="00477CAE" w:rsidP="00CB15F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77CAE" w:rsidRPr="00477CAE" w14:paraId="4CFC152D" w14:textId="77777777" w:rsidTr="00477CAE">
        <w:trPr>
          <w:trHeight w:val="264"/>
          <w:jc w:val="center"/>
        </w:trPr>
        <w:tc>
          <w:tcPr>
            <w:tcW w:w="1368" w:type="dxa"/>
            <w:vMerge/>
          </w:tcPr>
          <w:p w14:paraId="4CFC152A" w14:textId="77777777" w:rsidR="00477CAE" w:rsidRPr="00477CAE" w:rsidRDefault="00477CAE" w:rsidP="00477CAE">
            <w:pPr>
              <w:pStyle w:val="ListParagrap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230" w:type="dxa"/>
            <w:noWrap/>
            <w:hideMark/>
          </w:tcPr>
          <w:p w14:paraId="4CFC152B" w14:textId="77777777" w:rsidR="00477CAE" w:rsidRPr="00477CAE" w:rsidRDefault="00477CAE" w:rsidP="00477CAE">
            <w:pPr>
              <w:rPr>
                <w:rFonts w:asciiTheme="minorHAnsi" w:hAnsiTheme="minorHAnsi"/>
                <w:sz w:val="20"/>
                <w:szCs w:val="20"/>
              </w:rPr>
            </w:pPr>
            <w:r w:rsidRPr="00477CAE">
              <w:rPr>
                <w:rFonts w:asciiTheme="minorHAnsi" w:hAnsiTheme="minorHAnsi"/>
                <w:sz w:val="20"/>
                <w:szCs w:val="20"/>
              </w:rPr>
              <w:t xml:space="preserve">UP Academy Leonard Middle School (Formerly </w:t>
            </w:r>
            <w:r w:rsidRPr="00477CAE">
              <w:rPr>
                <w:rFonts w:asciiTheme="minorHAnsi" w:hAnsiTheme="minorHAnsi"/>
                <w:sz w:val="20"/>
                <w:szCs w:val="20"/>
              </w:rPr>
              <w:lastRenderedPageBreak/>
              <w:t>James F. Leonard Middle)</w:t>
            </w:r>
          </w:p>
        </w:tc>
        <w:tc>
          <w:tcPr>
            <w:tcW w:w="5418" w:type="dxa"/>
            <w:noWrap/>
            <w:hideMark/>
          </w:tcPr>
          <w:p w14:paraId="4CFC152C" w14:textId="77777777" w:rsidR="00477CAE" w:rsidRPr="00445800" w:rsidRDefault="00127661" w:rsidP="00445800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lastRenderedPageBreak/>
              <w:t>90.25</w:t>
            </w:r>
            <w:r w:rsidR="00445800" w:rsidRPr="00445800">
              <w:rPr>
                <w:rFonts w:asciiTheme="minorHAnsi" w:hAnsiTheme="minorHAnsi" w:cs="Arial"/>
                <w:sz w:val="20"/>
                <w:szCs w:val="20"/>
              </w:rPr>
              <w:t>%</w:t>
            </w:r>
          </w:p>
        </w:tc>
      </w:tr>
      <w:tr w:rsidR="00477CAE" w:rsidRPr="00477CAE" w14:paraId="4CFC1531" w14:textId="77777777" w:rsidTr="00477CAE">
        <w:trPr>
          <w:trHeight w:val="264"/>
          <w:jc w:val="center"/>
        </w:trPr>
        <w:tc>
          <w:tcPr>
            <w:tcW w:w="1368" w:type="dxa"/>
            <w:shd w:val="clear" w:color="auto" w:fill="C6D9F1" w:themeFill="text2" w:themeFillTint="33"/>
          </w:tcPr>
          <w:p w14:paraId="4CFC152E" w14:textId="77777777" w:rsidR="00477CAE" w:rsidRPr="00477CAE" w:rsidRDefault="00477CAE" w:rsidP="00CB15F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77CAE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District</w:t>
            </w:r>
          </w:p>
        </w:tc>
        <w:tc>
          <w:tcPr>
            <w:tcW w:w="4230" w:type="dxa"/>
            <w:shd w:val="clear" w:color="auto" w:fill="C6D9F1" w:themeFill="text2" w:themeFillTint="33"/>
            <w:noWrap/>
            <w:hideMark/>
          </w:tcPr>
          <w:p w14:paraId="4CFC152F" w14:textId="77777777" w:rsidR="00477CAE" w:rsidRPr="00477CAE" w:rsidRDefault="00477CAE" w:rsidP="00CB15F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77CAE">
              <w:rPr>
                <w:rFonts w:asciiTheme="minorHAnsi" w:hAnsiTheme="minorHAnsi"/>
                <w:b/>
                <w:sz w:val="20"/>
                <w:szCs w:val="20"/>
              </w:rPr>
              <w:t>School</w:t>
            </w:r>
          </w:p>
        </w:tc>
        <w:tc>
          <w:tcPr>
            <w:tcW w:w="5418" w:type="dxa"/>
            <w:shd w:val="clear" w:color="auto" w:fill="C6D9F1" w:themeFill="text2" w:themeFillTint="33"/>
            <w:noWrap/>
            <w:hideMark/>
          </w:tcPr>
          <w:p w14:paraId="4CFC1530" w14:textId="77777777" w:rsidR="00477CAE" w:rsidRPr="00477CAE" w:rsidRDefault="00477CAE" w:rsidP="00CB15F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77CAE">
              <w:rPr>
                <w:rFonts w:asciiTheme="minorHAnsi" w:hAnsiTheme="minorHAnsi"/>
                <w:b/>
                <w:sz w:val="20"/>
                <w:szCs w:val="20"/>
              </w:rPr>
              <w:t>Breakfast Program</w:t>
            </w:r>
          </w:p>
        </w:tc>
      </w:tr>
      <w:tr w:rsidR="00477CAE" w:rsidRPr="00477CAE" w14:paraId="4CFC1535" w14:textId="77777777" w:rsidTr="00477CAE">
        <w:trPr>
          <w:trHeight w:val="264"/>
          <w:jc w:val="center"/>
        </w:trPr>
        <w:tc>
          <w:tcPr>
            <w:tcW w:w="1368" w:type="dxa"/>
          </w:tcPr>
          <w:p w14:paraId="4CFC1532" w14:textId="77777777" w:rsidR="00477CAE" w:rsidRPr="00477CAE" w:rsidRDefault="00477CAE" w:rsidP="00477CAE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Lawrence</w:t>
            </w:r>
          </w:p>
        </w:tc>
        <w:tc>
          <w:tcPr>
            <w:tcW w:w="4230" w:type="dxa"/>
            <w:noWrap/>
            <w:hideMark/>
          </w:tcPr>
          <w:p w14:paraId="4CFC1533" w14:textId="77777777" w:rsidR="00477CAE" w:rsidRPr="00477CAE" w:rsidRDefault="00477CAE" w:rsidP="00477CAE">
            <w:pPr>
              <w:rPr>
                <w:rFonts w:asciiTheme="minorHAnsi" w:hAnsiTheme="minorHAnsi"/>
                <w:sz w:val="20"/>
                <w:szCs w:val="20"/>
              </w:rPr>
            </w:pPr>
            <w:r w:rsidRPr="00477CAE">
              <w:rPr>
                <w:rFonts w:asciiTheme="minorHAnsi" w:hAnsiTheme="minorHAnsi"/>
                <w:sz w:val="20"/>
                <w:szCs w:val="20"/>
              </w:rPr>
              <w:t>UP Academy Oliver Middle School (Grades 6-8) (Formerly Henry K. Oliver)</w:t>
            </w:r>
          </w:p>
        </w:tc>
        <w:tc>
          <w:tcPr>
            <w:tcW w:w="5418" w:type="dxa"/>
            <w:noWrap/>
            <w:hideMark/>
          </w:tcPr>
          <w:p w14:paraId="4CFC1534" w14:textId="77777777" w:rsidR="00477CAE" w:rsidRPr="00BB65F3" w:rsidRDefault="0012766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60.91</w:t>
            </w:r>
            <w:r w:rsidR="00445800" w:rsidRPr="00BB65F3">
              <w:rPr>
                <w:rFonts w:asciiTheme="minorHAnsi" w:hAnsiTheme="minorHAnsi"/>
                <w:sz w:val="20"/>
                <w:szCs w:val="20"/>
              </w:rPr>
              <w:t>%</w:t>
            </w:r>
          </w:p>
        </w:tc>
      </w:tr>
      <w:tr w:rsidR="00477CAE" w:rsidRPr="00477CAE" w14:paraId="4CFC153B" w14:textId="77777777" w:rsidTr="00477CAE">
        <w:trPr>
          <w:trHeight w:val="264"/>
          <w:jc w:val="center"/>
        </w:trPr>
        <w:tc>
          <w:tcPr>
            <w:tcW w:w="1368" w:type="dxa"/>
            <w:vMerge w:val="restart"/>
          </w:tcPr>
          <w:p w14:paraId="4CFC1536" w14:textId="77777777" w:rsidR="00477CAE" w:rsidRPr="00477CAE" w:rsidRDefault="00477CAE" w:rsidP="00477CA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477CAE">
              <w:rPr>
                <w:rFonts w:asciiTheme="minorHAnsi" w:hAnsiTheme="minorHAnsi"/>
                <w:b/>
                <w:sz w:val="20"/>
                <w:szCs w:val="20"/>
              </w:rPr>
              <w:t xml:space="preserve">New Bedford </w:t>
            </w:r>
          </w:p>
        </w:tc>
        <w:tc>
          <w:tcPr>
            <w:tcW w:w="4230" w:type="dxa"/>
            <w:noWrap/>
            <w:hideMark/>
          </w:tcPr>
          <w:p w14:paraId="4CFC1537" w14:textId="77777777" w:rsidR="00477CAE" w:rsidRPr="00477CAE" w:rsidRDefault="00477CAE" w:rsidP="00477CAE">
            <w:pPr>
              <w:rPr>
                <w:rFonts w:asciiTheme="minorHAnsi" w:hAnsiTheme="minorHAnsi"/>
                <w:sz w:val="20"/>
                <w:szCs w:val="20"/>
              </w:rPr>
            </w:pPr>
            <w:r w:rsidRPr="00477CAE">
              <w:rPr>
                <w:rFonts w:asciiTheme="minorHAnsi" w:hAnsiTheme="minorHAnsi"/>
                <w:sz w:val="20"/>
                <w:szCs w:val="20"/>
              </w:rPr>
              <w:t>Hayden-McFadden Elementary</w:t>
            </w:r>
          </w:p>
        </w:tc>
        <w:tc>
          <w:tcPr>
            <w:tcW w:w="5418" w:type="dxa"/>
            <w:noWrap/>
            <w:hideMark/>
          </w:tcPr>
          <w:p w14:paraId="4CFC1538" w14:textId="77777777" w:rsidR="00477CAE" w:rsidRPr="00477CAE" w:rsidRDefault="00E14A7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65.26%</w:t>
            </w:r>
          </w:p>
          <w:p w14:paraId="4CFC1539" w14:textId="77777777" w:rsidR="00477CAE" w:rsidRPr="00477CAE" w:rsidRDefault="00477CAE" w:rsidP="00477CA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4CFC153A" w14:textId="77777777" w:rsidR="00477CAE" w:rsidRPr="00477CAE" w:rsidRDefault="00477CA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77CAE" w:rsidRPr="00477CAE" w14:paraId="4CFC153F" w14:textId="77777777" w:rsidTr="00477CAE">
        <w:trPr>
          <w:trHeight w:val="264"/>
          <w:jc w:val="center"/>
        </w:trPr>
        <w:tc>
          <w:tcPr>
            <w:tcW w:w="1368" w:type="dxa"/>
            <w:vMerge/>
          </w:tcPr>
          <w:p w14:paraId="4CFC153C" w14:textId="77777777" w:rsidR="00477CAE" w:rsidRPr="00477CAE" w:rsidRDefault="00477CAE" w:rsidP="00477CAE">
            <w:pPr>
              <w:pStyle w:val="ListParagrap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230" w:type="dxa"/>
            <w:noWrap/>
            <w:hideMark/>
          </w:tcPr>
          <w:p w14:paraId="4CFC153D" w14:textId="77777777" w:rsidR="00477CAE" w:rsidRPr="00477CAE" w:rsidRDefault="00477CAE" w:rsidP="00477CAE">
            <w:pPr>
              <w:rPr>
                <w:rFonts w:asciiTheme="minorHAnsi" w:hAnsiTheme="minorHAnsi"/>
                <w:sz w:val="20"/>
                <w:szCs w:val="20"/>
              </w:rPr>
            </w:pPr>
            <w:r w:rsidRPr="00477CAE">
              <w:rPr>
                <w:rFonts w:asciiTheme="minorHAnsi" w:hAnsiTheme="minorHAnsi"/>
                <w:sz w:val="20"/>
                <w:szCs w:val="20"/>
              </w:rPr>
              <w:t>New Bedford High School</w:t>
            </w:r>
          </w:p>
        </w:tc>
        <w:tc>
          <w:tcPr>
            <w:tcW w:w="5418" w:type="dxa"/>
            <w:noWrap/>
            <w:hideMark/>
          </w:tcPr>
          <w:p w14:paraId="4CFC153E" w14:textId="77777777" w:rsidR="00477CAE" w:rsidRPr="00477CAE" w:rsidRDefault="00E14A7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13.21%</w:t>
            </w:r>
          </w:p>
        </w:tc>
      </w:tr>
      <w:tr w:rsidR="00477CAE" w:rsidRPr="00477CAE" w14:paraId="4CFC1544" w14:textId="77777777" w:rsidTr="00477CAE">
        <w:trPr>
          <w:trHeight w:val="264"/>
          <w:jc w:val="center"/>
        </w:trPr>
        <w:tc>
          <w:tcPr>
            <w:tcW w:w="1368" w:type="dxa"/>
            <w:vMerge/>
          </w:tcPr>
          <w:p w14:paraId="4CFC1540" w14:textId="77777777" w:rsidR="00477CAE" w:rsidRPr="00477CAE" w:rsidRDefault="00477CAE" w:rsidP="00477CAE">
            <w:pPr>
              <w:pStyle w:val="ListParagrap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230" w:type="dxa"/>
            <w:noWrap/>
            <w:hideMark/>
          </w:tcPr>
          <w:p w14:paraId="4CFC1541" w14:textId="77777777" w:rsidR="00477CAE" w:rsidRPr="00477CAE" w:rsidRDefault="00477CAE" w:rsidP="00477CAE">
            <w:pPr>
              <w:rPr>
                <w:rFonts w:asciiTheme="minorHAnsi" w:hAnsiTheme="minorHAnsi"/>
                <w:sz w:val="20"/>
                <w:szCs w:val="20"/>
              </w:rPr>
            </w:pPr>
            <w:r w:rsidRPr="00477CAE">
              <w:rPr>
                <w:rFonts w:asciiTheme="minorHAnsi" w:hAnsiTheme="minorHAnsi"/>
                <w:sz w:val="20"/>
                <w:szCs w:val="20"/>
              </w:rPr>
              <w:t>Parker</w:t>
            </w:r>
            <w:r w:rsidR="009E6FB0">
              <w:rPr>
                <w:rFonts w:asciiTheme="minorHAnsi" w:hAnsiTheme="minorHAnsi"/>
                <w:sz w:val="20"/>
                <w:szCs w:val="20"/>
              </w:rPr>
              <w:t xml:space="preserve"> Elementary </w:t>
            </w:r>
          </w:p>
        </w:tc>
        <w:tc>
          <w:tcPr>
            <w:tcW w:w="5418" w:type="dxa"/>
            <w:noWrap/>
            <w:hideMark/>
          </w:tcPr>
          <w:p w14:paraId="4CFC1542" w14:textId="77777777" w:rsidR="00477CAE" w:rsidRPr="00477CAE" w:rsidRDefault="00E14A7A" w:rsidP="00477CAE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90.99%</w:t>
            </w:r>
          </w:p>
          <w:p w14:paraId="4CFC1543" w14:textId="77777777" w:rsidR="00477CAE" w:rsidRPr="00477CAE" w:rsidRDefault="00477CAE" w:rsidP="00477CA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77CAE" w:rsidRPr="00477CAE" w14:paraId="4CFC1548" w14:textId="77777777" w:rsidTr="00477CAE">
        <w:trPr>
          <w:trHeight w:val="264"/>
          <w:jc w:val="center"/>
        </w:trPr>
        <w:tc>
          <w:tcPr>
            <w:tcW w:w="1368" w:type="dxa"/>
          </w:tcPr>
          <w:p w14:paraId="4CFC1545" w14:textId="77777777" w:rsidR="00477CAE" w:rsidRPr="00477CAE" w:rsidRDefault="00477CAE" w:rsidP="00477CA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477CAE">
              <w:rPr>
                <w:rFonts w:asciiTheme="minorHAnsi" w:hAnsiTheme="minorHAnsi"/>
                <w:b/>
                <w:sz w:val="20"/>
                <w:szCs w:val="20"/>
              </w:rPr>
              <w:t xml:space="preserve">Salem </w:t>
            </w:r>
          </w:p>
        </w:tc>
        <w:tc>
          <w:tcPr>
            <w:tcW w:w="4230" w:type="dxa"/>
            <w:noWrap/>
            <w:hideMark/>
          </w:tcPr>
          <w:p w14:paraId="4CFC1546" w14:textId="77777777" w:rsidR="00477CAE" w:rsidRPr="00477CAE" w:rsidRDefault="00477CAE" w:rsidP="00477CAE">
            <w:pPr>
              <w:rPr>
                <w:rFonts w:asciiTheme="minorHAnsi" w:hAnsiTheme="minorHAnsi"/>
                <w:sz w:val="20"/>
                <w:szCs w:val="20"/>
              </w:rPr>
            </w:pPr>
            <w:r w:rsidRPr="00477CAE">
              <w:rPr>
                <w:rFonts w:asciiTheme="minorHAnsi" w:hAnsiTheme="minorHAnsi"/>
                <w:sz w:val="20"/>
                <w:szCs w:val="20"/>
              </w:rPr>
              <w:t xml:space="preserve">Bentley Elementary </w:t>
            </w:r>
            <w:r w:rsidR="009E6FB0">
              <w:rPr>
                <w:rFonts w:asciiTheme="minorHAnsi" w:hAnsiTheme="minorHAnsi"/>
                <w:sz w:val="20"/>
                <w:szCs w:val="20"/>
              </w:rPr>
              <w:t>(</w:t>
            </w:r>
            <w:r w:rsidRPr="00477CAE">
              <w:rPr>
                <w:rFonts w:asciiTheme="minorHAnsi" w:hAnsiTheme="minorHAnsi"/>
                <w:sz w:val="20"/>
                <w:szCs w:val="20"/>
              </w:rPr>
              <w:t>K-2</w:t>
            </w:r>
            <w:r w:rsidR="009E6FB0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5418" w:type="dxa"/>
            <w:noWrap/>
            <w:hideMark/>
          </w:tcPr>
          <w:p w14:paraId="4CFC1547" w14:textId="77777777" w:rsidR="00477CAE" w:rsidRPr="00BB65F3" w:rsidRDefault="00E14A7A" w:rsidP="00477CAE">
            <w:pPr>
              <w:rPr>
                <w:rFonts w:asciiTheme="minorHAnsi" w:hAnsiTheme="minorHAnsi"/>
                <w:sz w:val="20"/>
                <w:szCs w:val="20"/>
              </w:rPr>
            </w:pPr>
            <w:r w:rsidRPr="00BB65F3">
              <w:rPr>
                <w:rFonts w:asciiTheme="minorHAnsi" w:hAnsiTheme="minorHAnsi"/>
                <w:sz w:val="20"/>
                <w:szCs w:val="20"/>
              </w:rPr>
              <w:t>67.29%</w:t>
            </w:r>
          </w:p>
        </w:tc>
      </w:tr>
      <w:tr w:rsidR="00477CAE" w:rsidRPr="00477CAE" w14:paraId="4CFC154D" w14:textId="77777777" w:rsidTr="00477CAE">
        <w:trPr>
          <w:trHeight w:val="264"/>
          <w:jc w:val="center"/>
        </w:trPr>
        <w:tc>
          <w:tcPr>
            <w:tcW w:w="1368" w:type="dxa"/>
          </w:tcPr>
          <w:p w14:paraId="4CFC1549" w14:textId="77777777" w:rsidR="00477CAE" w:rsidRPr="00477CAE" w:rsidRDefault="00477CAE" w:rsidP="00477CA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477CAE">
              <w:rPr>
                <w:rFonts w:asciiTheme="minorHAnsi" w:hAnsiTheme="minorHAnsi"/>
                <w:b/>
                <w:sz w:val="20"/>
                <w:szCs w:val="20"/>
              </w:rPr>
              <w:t xml:space="preserve">Springfield </w:t>
            </w:r>
          </w:p>
        </w:tc>
        <w:tc>
          <w:tcPr>
            <w:tcW w:w="4230" w:type="dxa"/>
            <w:noWrap/>
            <w:hideMark/>
          </w:tcPr>
          <w:p w14:paraId="4CFC154A" w14:textId="77777777" w:rsidR="00477CAE" w:rsidRPr="00477CAE" w:rsidRDefault="00477CAE" w:rsidP="00477CAE">
            <w:pPr>
              <w:rPr>
                <w:rFonts w:asciiTheme="minorHAnsi" w:hAnsiTheme="minorHAnsi"/>
                <w:sz w:val="20"/>
                <w:szCs w:val="20"/>
              </w:rPr>
            </w:pPr>
            <w:r w:rsidRPr="00477CAE">
              <w:rPr>
                <w:rFonts w:asciiTheme="minorHAnsi" w:hAnsiTheme="minorHAnsi"/>
                <w:sz w:val="20"/>
                <w:szCs w:val="20"/>
              </w:rPr>
              <w:t>Chestnut Street Middle North</w:t>
            </w:r>
          </w:p>
          <w:p w14:paraId="4CFC154B" w14:textId="77777777" w:rsidR="00477CAE" w:rsidRPr="00477CAE" w:rsidRDefault="00477CA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18" w:type="dxa"/>
            <w:noWrap/>
            <w:hideMark/>
          </w:tcPr>
          <w:p w14:paraId="4CFC154C" w14:textId="77777777" w:rsidR="00477CAE" w:rsidRPr="00477CAE" w:rsidRDefault="00BB65F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40.77%*</w:t>
            </w:r>
          </w:p>
        </w:tc>
      </w:tr>
      <w:tr w:rsidR="00477CAE" w:rsidRPr="00477CAE" w14:paraId="4CFC1551" w14:textId="77777777" w:rsidTr="00477CAE">
        <w:trPr>
          <w:trHeight w:val="264"/>
          <w:jc w:val="center"/>
        </w:trPr>
        <w:tc>
          <w:tcPr>
            <w:tcW w:w="1368" w:type="dxa"/>
            <w:vMerge w:val="restart"/>
          </w:tcPr>
          <w:p w14:paraId="4CFC154E" w14:textId="77777777" w:rsidR="00477CAE" w:rsidRPr="00477CAE" w:rsidRDefault="00477CAE" w:rsidP="00477CA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230" w:type="dxa"/>
            <w:noWrap/>
            <w:hideMark/>
          </w:tcPr>
          <w:p w14:paraId="4CFC154F" w14:textId="77777777" w:rsidR="00477CAE" w:rsidRPr="00477CAE" w:rsidRDefault="00477CAE" w:rsidP="00477CAE">
            <w:pPr>
              <w:rPr>
                <w:rFonts w:asciiTheme="minorHAnsi" w:hAnsiTheme="minorHAnsi"/>
                <w:sz w:val="20"/>
                <w:szCs w:val="20"/>
              </w:rPr>
            </w:pPr>
            <w:r w:rsidRPr="00477CAE">
              <w:rPr>
                <w:rFonts w:asciiTheme="minorHAnsi" w:hAnsiTheme="minorHAnsi"/>
                <w:sz w:val="20"/>
                <w:szCs w:val="20"/>
              </w:rPr>
              <w:t>Chestnut Street Middle South</w:t>
            </w:r>
          </w:p>
        </w:tc>
        <w:tc>
          <w:tcPr>
            <w:tcW w:w="5418" w:type="dxa"/>
            <w:noWrap/>
            <w:hideMark/>
          </w:tcPr>
          <w:p w14:paraId="4CFC1550" w14:textId="77777777" w:rsidR="00477CAE" w:rsidRPr="00477CAE" w:rsidRDefault="00BB65F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40.77%*</w:t>
            </w:r>
          </w:p>
        </w:tc>
      </w:tr>
      <w:tr w:rsidR="00477CAE" w:rsidRPr="00477CAE" w14:paraId="4CFC1555" w14:textId="77777777" w:rsidTr="00477CAE">
        <w:trPr>
          <w:trHeight w:val="264"/>
          <w:jc w:val="center"/>
        </w:trPr>
        <w:tc>
          <w:tcPr>
            <w:tcW w:w="1368" w:type="dxa"/>
            <w:vMerge/>
          </w:tcPr>
          <w:p w14:paraId="4CFC1552" w14:textId="77777777" w:rsidR="00477CAE" w:rsidRPr="00477CAE" w:rsidRDefault="00477CAE" w:rsidP="00477CA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230" w:type="dxa"/>
            <w:noWrap/>
            <w:hideMark/>
          </w:tcPr>
          <w:p w14:paraId="4CFC1553" w14:textId="77777777" w:rsidR="00477CAE" w:rsidRPr="00477CAE" w:rsidRDefault="00477CAE" w:rsidP="00477CAE">
            <w:pPr>
              <w:rPr>
                <w:rFonts w:asciiTheme="minorHAnsi" w:hAnsiTheme="minorHAnsi"/>
                <w:sz w:val="20"/>
                <w:szCs w:val="20"/>
              </w:rPr>
            </w:pPr>
            <w:r w:rsidRPr="00477CAE">
              <w:rPr>
                <w:rFonts w:asciiTheme="minorHAnsi" w:hAnsiTheme="minorHAnsi"/>
                <w:sz w:val="20"/>
                <w:szCs w:val="20"/>
              </w:rPr>
              <w:t>Chestnut Street Middle T&amp;G</w:t>
            </w:r>
          </w:p>
        </w:tc>
        <w:tc>
          <w:tcPr>
            <w:tcW w:w="5418" w:type="dxa"/>
            <w:noWrap/>
            <w:hideMark/>
          </w:tcPr>
          <w:p w14:paraId="4CFC1554" w14:textId="77777777" w:rsidR="00477CAE" w:rsidRPr="00477CAE" w:rsidRDefault="00BB65F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40.77%*</w:t>
            </w:r>
          </w:p>
        </w:tc>
      </w:tr>
      <w:tr w:rsidR="00477CAE" w:rsidRPr="00477CAE" w14:paraId="4CFC1559" w14:textId="77777777" w:rsidTr="00477CAE">
        <w:trPr>
          <w:trHeight w:val="264"/>
          <w:jc w:val="center"/>
        </w:trPr>
        <w:tc>
          <w:tcPr>
            <w:tcW w:w="1368" w:type="dxa"/>
            <w:vMerge/>
          </w:tcPr>
          <w:p w14:paraId="4CFC1556" w14:textId="77777777" w:rsidR="00477CAE" w:rsidRPr="00477CAE" w:rsidRDefault="00477CAE" w:rsidP="00477CA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230" w:type="dxa"/>
            <w:noWrap/>
            <w:hideMark/>
          </w:tcPr>
          <w:p w14:paraId="4CFC1557" w14:textId="77777777" w:rsidR="00477CAE" w:rsidRPr="00477CAE" w:rsidRDefault="00477CAE" w:rsidP="00477CAE">
            <w:pPr>
              <w:rPr>
                <w:rFonts w:asciiTheme="minorHAnsi" w:hAnsiTheme="minorHAnsi"/>
                <w:sz w:val="20"/>
                <w:szCs w:val="20"/>
              </w:rPr>
            </w:pPr>
            <w:r w:rsidRPr="00477CAE">
              <w:rPr>
                <w:rFonts w:asciiTheme="minorHAnsi" w:hAnsiTheme="minorHAnsi"/>
                <w:sz w:val="20"/>
                <w:szCs w:val="20"/>
              </w:rPr>
              <w:t>Forest Park Middle</w:t>
            </w:r>
            <w:r w:rsidR="009E6FB0">
              <w:rPr>
                <w:rFonts w:asciiTheme="minorHAnsi" w:hAnsiTheme="minorHAnsi"/>
                <w:sz w:val="20"/>
                <w:szCs w:val="20"/>
              </w:rPr>
              <w:t xml:space="preserve"> School </w:t>
            </w:r>
          </w:p>
        </w:tc>
        <w:tc>
          <w:tcPr>
            <w:tcW w:w="5418" w:type="dxa"/>
            <w:noWrap/>
            <w:hideMark/>
          </w:tcPr>
          <w:p w14:paraId="4CFC1558" w14:textId="77777777" w:rsidR="00477CAE" w:rsidRPr="00477CAE" w:rsidRDefault="00E14A7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29.91%</w:t>
            </w:r>
          </w:p>
        </w:tc>
      </w:tr>
      <w:tr w:rsidR="00477CAE" w:rsidRPr="00477CAE" w14:paraId="4CFC155D" w14:textId="77777777" w:rsidTr="00477CAE">
        <w:trPr>
          <w:trHeight w:val="264"/>
          <w:jc w:val="center"/>
        </w:trPr>
        <w:tc>
          <w:tcPr>
            <w:tcW w:w="1368" w:type="dxa"/>
            <w:vMerge/>
          </w:tcPr>
          <w:p w14:paraId="4CFC155A" w14:textId="77777777" w:rsidR="00477CAE" w:rsidRPr="00477CAE" w:rsidRDefault="00477CAE" w:rsidP="00477CAE">
            <w:pPr>
              <w:pStyle w:val="ListParagrap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230" w:type="dxa"/>
            <w:noWrap/>
            <w:hideMark/>
          </w:tcPr>
          <w:p w14:paraId="4CFC155B" w14:textId="77777777" w:rsidR="00477CAE" w:rsidRPr="00477CAE" w:rsidRDefault="00477CAE" w:rsidP="00477CAE">
            <w:pPr>
              <w:rPr>
                <w:rFonts w:asciiTheme="minorHAnsi" w:hAnsiTheme="minorHAnsi"/>
                <w:sz w:val="20"/>
                <w:szCs w:val="20"/>
              </w:rPr>
            </w:pPr>
            <w:r w:rsidRPr="00477CAE">
              <w:rPr>
                <w:rFonts w:asciiTheme="minorHAnsi" w:hAnsiTheme="minorHAnsi"/>
                <w:sz w:val="20"/>
                <w:szCs w:val="20"/>
              </w:rPr>
              <w:t>High School of Commerce</w:t>
            </w:r>
          </w:p>
        </w:tc>
        <w:tc>
          <w:tcPr>
            <w:tcW w:w="5418" w:type="dxa"/>
            <w:noWrap/>
            <w:hideMark/>
          </w:tcPr>
          <w:p w14:paraId="4CFC155C" w14:textId="77777777" w:rsidR="00477CAE" w:rsidRPr="00477CAE" w:rsidRDefault="00E14A7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23.99%</w:t>
            </w:r>
          </w:p>
        </w:tc>
      </w:tr>
      <w:tr w:rsidR="00477CAE" w:rsidRPr="00477CAE" w14:paraId="4CFC1561" w14:textId="77777777" w:rsidTr="00477CAE">
        <w:trPr>
          <w:trHeight w:val="264"/>
          <w:jc w:val="center"/>
        </w:trPr>
        <w:tc>
          <w:tcPr>
            <w:tcW w:w="1368" w:type="dxa"/>
            <w:vMerge/>
          </w:tcPr>
          <w:p w14:paraId="4CFC155E" w14:textId="77777777" w:rsidR="00477CAE" w:rsidRPr="00477CAE" w:rsidRDefault="00477CAE" w:rsidP="00477CAE">
            <w:pPr>
              <w:pStyle w:val="ListParagrap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230" w:type="dxa"/>
            <w:noWrap/>
            <w:hideMark/>
          </w:tcPr>
          <w:p w14:paraId="4CFC155F" w14:textId="77777777" w:rsidR="00477CAE" w:rsidRPr="00477CAE" w:rsidRDefault="00477CAE" w:rsidP="00477CAE">
            <w:pPr>
              <w:rPr>
                <w:rFonts w:asciiTheme="minorHAnsi" w:hAnsiTheme="minorHAnsi"/>
                <w:sz w:val="20"/>
                <w:szCs w:val="20"/>
              </w:rPr>
            </w:pPr>
            <w:r w:rsidRPr="00477CAE">
              <w:rPr>
                <w:rFonts w:asciiTheme="minorHAnsi" w:hAnsiTheme="minorHAnsi"/>
                <w:sz w:val="20"/>
                <w:szCs w:val="20"/>
              </w:rPr>
              <w:t>High School of Science and Technology</w:t>
            </w:r>
          </w:p>
        </w:tc>
        <w:tc>
          <w:tcPr>
            <w:tcW w:w="5418" w:type="dxa"/>
            <w:noWrap/>
            <w:hideMark/>
          </w:tcPr>
          <w:p w14:paraId="4CFC1560" w14:textId="77777777" w:rsidR="00477CAE" w:rsidRPr="00477CAE" w:rsidRDefault="007C268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22.14%</w:t>
            </w:r>
          </w:p>
        </w:tc>
      </w:tr>
      <w:tr w:rsidR="00477CAE" w:rsidRPr="00477CAE" w14:paraId="4CFC1565" w14:textId="77777777" w:rsidTr="00477CAE">
        <w:trPr>
          <w:trHeight w:val="264"/>
          <w:jc w:val="center"/>
        </w:trPr>
        <w:tc>
          <w:tcPr>
            <w:tcW w:w="1368" w:type="dxa"/>
            <w:vMerge/>
          </w:tcPr>
          <w:p w14:paraId="4CFC1562" w14:textId="77777777" w:rsidR="00477CAE" w:rsidRPr="00477CAE" w:rsidRDefault="00477CAE" w:rsidP="00477CAE">
            <w:pPr>
              <w:pStyle w:val="ListParagrap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230" w:type="dxa"/>
            <w:noWrap/>
            <w:hideMark/>
          </w:tcPr>
          <w:p w14:paraId="4CFC1563" w14:textId="77777777" w:rsidR="00477CAE" w:rsidRPr="00477CAE" w:rsidRDefault="00477CAE" w:rsidP="00477CAE">
            <w:pPr>
              <w:rPr>
                <w:rFonts w:asciiTheme="minorHAnsi" w:hAnsiTheme="minorHAnsi"/>
                <w:sz w:val="20"/>
                <w:szCs w:val="20"/>
              </w:rPr>
            </w:pPr>
            <w:r w:rsidRPr="00477CAE">
              <w:rPr>
                <w:rFonts w:asciiTheme="minorHAnsi" w:hAnsiTheme="minorHAnsi"/>
                <w:sz w:val="20"/>
                <w:szCs w:val="20"/>
              </w:rPr>
              <w:t>John F. Kennedy Middle</w:t>
            </w:r>
            <w:r w:rsidR="009E6FB0">
              <w:rPr>
                <w:rFonts w:asciiTheme="minorHAnsi" w:hAnsiTheme="minorHAnsi"/>
                <w:sz w:val="20"/>
                <w:szCs w:val="20"/>
              </w:rPr>
              <w:t xml:space="preserve"> School </w:t>
            </w:r>
          </w:p>
        </w:tc>
        <w:tc>
          <w:tcPr>
            <w:tcW w:w="5418" w:type="dxa"/>
            <w:noWrap/>
            <w:hideMark/>
          </w:tcPr>
          <w:p w14:paraId="4CFC1564" w14:textId="77777777" w:rsidR="00477CAE" w:rsidRPr="00477CAE" w:rsidRDefault="007C268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27.93%</w:t>
            </w:r>
          </w:p>
        </w:tc>
      </w:tr>
      <w:tr w:rsidR="00477CAE" w:rsidRPr="00477CAE" w14:paraId="4CFC1569" w14:textId="77777777" w:rsidTr="00477CAE">
        <w:trPr>
          <w:trHeight w:val="264"/>
          <w:jc w:val="center"/>
        </w:trPr>
        <w:tc>
          <w:tcPr>
            <w:tcW w:w="1368" w:type="dxa"/>
            <w:vMerge/>
          </w:tcPr>
          <w:p w14:paraId="4CFC1566" w14:textId="77777777" w:rsidR="00477CAE" w:rsidRPr="00477CAE" w:rsidRDefault="00477CAE" w:rsidP="00477CAE">
            <w:pPr>
              <w:pStyle w:val="ListParagrap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230" w:type="dxa"/>
            <w:noWrap/>
            <w:hideMark/>
          </w:tcPr>
          <w:p w14:paraId="4CFC1567" w14:textId="77777777" w:rsidR="00477CAE" w:rsidRPr="00477CAE" w:rsidRDefault="00477CAE" w:rsidP="00477CAE">
            <w:pPr>
              <w:rPr>
                <w:rFonts w:asciiTheme="minorHAnsi" w:hAnsiTheme="minorHAnsi"/>
                <w:sz w:val="20"/>
                <w:szCs w:val="20"/>
              </w:rPr>
            </w:pPr>
            <w:r w:rsidRPr="00477CAE">
              <w:rPr>
                <w:rFonts w:asciiTheme="minorHAnsi" w:hAnsiTheme="minorHAnsi"/>
                <w:sz w:val="20"/>
                <w:szCs w:val="20"/>
              </w:rPr>
              <w:t>John J. Duggan Middle</w:t>
            </w:r>
            <w:r w:rsidR="009E6FB0">
              <w:rPr>
                <w:rFonts w:asciiTheme="minorHAnsi" w:hAnsiTheme="minorHAnsi"/>
                <w:sz w:val="20"/>
                <w:szCs w:val="20"/>
              </w:rPr>
              <w:t xml:space="preserve"> School </w:t>
            </w:r>
          </w:p>
        </w:tc>
        <w:tc>
          <w:tcPr>
            <w:tcW w:w="5418" w:type="dxa"/>
            <w:noWrap/>
            <w:hideMark/>
          </w:tcPr>
          <w:p w14:paraId="4CFC1568" w14:textId="77777777" w:rsidR="00477CAE" w:rsidRPr="00477CAE" w:rsidRDefault="007C268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35.75%</w:t>
            </w:r>
          </w:p>
        </w:tc>
      </w:tr>
      <w:tr w:rsidR="00477CAE" w:rsidRPr="00477CAE" w14:paraId="4CFC156D" w14:textId="77777777" w:rsidTr="00477CAE">
        <w:trPr>
          <w:trHeight w:val="264"/>
          <w:jc w:val="center"/>
        </w:trPr>
        <w:tc>
          <w:tcPr>
            <w:tcW w:w="1368" w:type="dxa"/>
            <w:vMerge/>
          </w:tcPr>
          <w:p w14:paraId="4CFC156A" w14:textId="77777777" w:rsidR="00477CAE" w:rsidRPr="00477CAE" w:rsidRDefault="00477CAE" w:rsidP="00477CAE">
            <w:pPr>
              <w:pStyle w:val="ListParagrap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230" w:type="dxa"/>
            <w:noWrap/>
            <w:hideMark/>
          </w:tcPr>
          <w:p w14:paraId="4CFC156B" w14:textId="77777777" w:rsidR="00477CAE" w:rsidRPr="00477CAE" w:rsidRDefault="00477CAE" w:rsidP="00477CAE">
            <w:pPr>
              <w:rPr>
                <w:rFonts w:asciiTheme="minorHAnsi" w:hAnsiTheme="minorHAnsi"/>
                <w:sz w:val="20"/>
                <w:szCs w:val="20"/>
              </w:rPr>
            </w:pPr>
            <w:r w:rsidRPr="00477CAE">
              <w:rPr>
                <w:rFonts w:asciiTheme="minorHAnsi" w:hAnsiTheme="minorHAnsi"/>
                <w:sz w:val="20"/>
                <w:szCs w:val="20"/>
              </w:rPr>
              <w:t>M. Marcus Kiley Middle</w:t>
            </w:r>
            <w:r w:rsidR="009E6FB0">
              <w:rPr>
                <w:rFonts w:asciiTheme="minorHAnsi" w:hAnsiTheme="minorHAnsi"/>
                <w:sz w:val="20"/>
                <w:szCs w:val="20"/>
              </w:rPr>
              <w:t xml:space="preserve"> School </w:t>
            </w:r>
          </w:p>
        </w:tc>
        <w:tc>
          <w:tcPr>
            <w:tcW w:w="5418" w:type="dxa"/>
            <w:noWrap/>
            <w:hideMark/>
          </w:tcPr>
          <w:p w14:paraId="4CFC156C" w14:textId="77777777" w:rsidR="00477CAE" w:rsidRPr="00477CAE" w:rsidRDefault="007C268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31.11%</w:t>
            </w:r>
          </w:p>
        </w:tc>
      </w:tr>
      <w:tr w:rsidR="00477CAE" w:rsidRPr="00477CAE" w14:paraId="4CFC1571" w14:textId="77777777" w:rsidTr="00477CAE">
        <w:trPr>
          <w:trHeight w:val="264"/>
          <w:jc w:val="center"/>
        </w:trPr>
        <w:tc>
          <w:tcPr>
            <w:tcW w:w="1368" w:type="dxa"/>
            <w:vMerge/>
          </w:tcPr>
          <w:p w14:paraId="4CFC156E" w14:textId="77777777" w:rsidR="00477CAE" w:rsidRPr="00477CAE" w:rsidRDefault="00477CAE" w:rsidP="00477CAE">
            <w:pPr>
              <w:pStyle w:val="ListParagrap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230" w:type="dxa"/>
            <w:noWrap/>
            <w:hideMark/>
          </w:tcPr>
          <w:p w14:paraId="4CFC156F" w14:textId="77777777" w:rsidR="00477CAE" w:rsidRPr="00477CAE" w:rsidRDefault="00477CAE" w:rsidP="00477CAE">
            <w:pPr>
              <w:rPr>
                <w:rFonts w:asciiTheme="minorHAnsi" w:hAnsiTheme="minorHAnsi"/>
                <w:sz w:val="20"/>
                <w:szCs w:val="20"/>
              </w:rPr>
            </w:pPr>
            <w:r w:rsidRPr="00477CAE">
              <w:rPr>
                <w:rFonts w:asciiTheme="minorHAnsi" w:hAnsiTheme="minorHAnsi"/>
                <w:sz w:val="20"/>
                <w:szCs w:val="20"/>
              </w:rPr>
              <w:t>Milton Bradley Elementary</w:t>
            </w:r>
          </w:p>
        </w:tc>
        <w:tc>
          <w:tcPr>
            <w:tcW w:w="5418" w:type="dxa"/>
            <w:noWrap/>
            <w:hideMark/>
          </w:tcPr>
          <w:p w14:paraId="4CFC1570" w14:textId="77777777" w:rsidR="00477CAE" w:rsidRPr="00BB65F3" w:rsidRDefault="007C268F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BB65F3">
              <w:rPr>
                <w:rFonts w:asciiTheme="minorHAnsi" w:hAnsiTheme="minorHAnsi"/>
                <w:i/>
                <w:sz w:val="20"/>
                <w:szCs w:val="20"/>
              </w:rPr>
              <w:t>72.62%</w:t>
            </w:r>
          </w:p>
        </w:tc>
      </w:tr>
      <w:tr w:rsidR="00477CAE" w:rsidRPr="00477CAE" w14:paraId="4CFC1575" w14:textId="77777777" w:rsidTr="00477CAE">
        <w:trPr>
          <w:trHeight w:val="264"/>
          <w:jc w:val="center"/>
        </w:trPr>
        <w:tc>
          <w:tcPr>
            <w:tcW w:w="1368" w:type="dxa"/>
            <w:vMerge/>
          </w:tcPr>
          <w:p w14:paraId="4CFC1572" w14:textId="77777777" w:rsidR="00477CAE" w:rsidRPr="00477CAE" w:rsidRDefault="00477CAE" w:rsidP="00477CAE">
            <w:pPr>
              <w:pStyle w:val="ListParagrap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230" w:type="dxa"/>
            <w:noWrap/>
            <w:hideMark/>
          </w:tcPr>
          <w:p w14:paraId="4CFC1573" w14:textId="77777777" w:rsidR="00477CAE" w:rsidRPr="00477CAE" w:rsidRDefault="00477CAE" w:rsidP="00477CAE">
            <w:pPr>
              <w:rPr>
                <w:rFonts w:asciiTheme="minorHAnsi" w:hAnsiTheme="minorHAnsi"/>
                <w:sz w:val="20"/>
                <w:szCs w:val="20"/>
              </w:rPr>
            </w:pPr>
            <w:r w:rsidRPr="00477CAE">
              <w:rPr>
                <w:rFonts w:asciiTheme="minorHAnsi" w:hAnsiTheme="minorHAnsi"/>
                <w:sz w:val="20"/>
                <w:szCs w:val="20"/>
              </w:rPr>
              <w:t>Van Sickle Middle</w:t>
            </w:r>
            <w:r w:rsidR="009E6FB0">
              <w:rPr>
                <w:rFonts w:asciiTheme="minorHAnsi" w:hAnsiTheme="minorHAnsi"/>
                <w:sz w:val="20"/>
                <w:szCs w:val="20"/>
              </w:rPr>
              <w:t xml:space="preserve"> School </w:t>
            </w:r>
          </w:p>
        </w:tc>
        <w:tc>
          <w:tcPr>
            <w:tcW w:w="5418" w:type="dxa"/>
            <w:noWrap/>
            <w:hideMark/>
          </w:tcPr>
          <w:p w14:paraId="4CFC1574" w14:textId="77777777" w:rsidR="00477CAE" w:rsidRPr="00477CAE" w:rsidRDefault="007C268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32.65%</w:t>
            </w:r>
          </w:p>
        </w:tc>
      </w:tr>
      <w:tr w:rsidR="00477CAE" w:rsidRPr="00477CAE" w14:paraId="4CFC1579" w14:textId="77777777" w:rsidTr="00477CAE">
        <w:trPr>
          <w:trHeight w:val="264"/>
          <w:jc w:val="center"/>
        </w:trPr>
        <w:tc>
          <w:tcPr>
            <w:tcW w:w="1368" w:type="dxa"/>
            <w:vMerge/>
          </w:tcPr>
          <w:p w14:paraId="4CFC1576" w14:textId="77777777" w:rsidR="00477CAE" w:rsidRPr="00477CAE" w:rsidRDefault="00477CAE" w:rsidP="00477CAE">
            <w:pPr>
              <w:pStyle w:val="ListParagrap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230" w:type="dxa"/>
            <w:noWrap/>
            <w:hideMark/>
          </w:tcPr>
          <w:p w14:paraId="4CFC1577" w14:textId="77777777" w:rsidR="00477CAE" w:rsidRPr="00477CAE" w:rsidRDefault="00477CAE" w:rsidP="00477CAE">
            <w:pPr>
              <w:rPr>
                <w:rFonts w:asciiTheme="minorHAnsi" w:hAnsiTheme="minorHAnsi"/>
                <w:sz w:val="20"/>
                <w:szCs w:val="20"/>
              </w:rPr>
            </w:pPr>
            <w:r w:rsidRPr="00477CAE">
              <w:rPr>
                <w:rFonts w:asciiTheme="minorHAnsi" w:hAnsiTheme="minorHAnsi"/>
                <w:sz w:val="20"/>
                <w:szCs w:val="20"/>
              </w:rPr>
              <w:t>White Street Elementary</w:t>
            </w:r>
          </w:p>
        </w:tc>
        <w:tc>
          <w:tcPr>
            <w:tcW w:w="5418" w:type="dxa"/>
            <w:noWrap/>
            <w:hideMark/>
          </w:tcPr>
          <w:p w14:paraId="4CFC1578" w14:textId="77777777" w:rsidR="00477CAE" w:rsidRPr="00BB65F3" w:rsidRDefault="007C268F">
            <w:pPr>
              <w:rPr>
                <w:rFonts w:asciiTheme="minorHAnsi" w:hAnsiTheme="minorHAnsi"/>
                <w:sz w:val="20"/>
                <w:szCs w:val="20"/>
              </w:rPr>
            </w:pPr>
            <w:r w:rsidRPr="00BB65F3">
              <w:rPr>
                <w:rFonts w:asciiTheme="minorHAnsi" w:hAnsiTheme="minorHAnsi"/>
                <w:sz w:val="20"/>
                <w:szCs w:val="20"/>
              </w:rPr>
              <w:t>73.40%</w:t>
            </w:r>
          </w:p>
        </w:tc>
      </w:tr>
      <w:tr w:rsidR="00477CAE" w:rsidRPr="00477CAE" w14:paraId="4CFC157D" w14:textId="77777777" w:rsidTr="00477CAE">
        <w:trPr>
          <w:trHeight w:val="264"/>
          <w:jc w:val="center"/>
        </w:trPr>
        <w:tc>
          <w:tcPr>
            <w:tcW w:w="1368" w:type="dxa"/>
            <w:vMerge/>
          </w:tcPr>
          <w:p w14:paraId="4CFC157A" w14:textId="77777777" w:rsidR="00477CAE" w:rsidRPr="00477CAE" w:rsidRDefault="00477CAE" w:rsidP="00477CAE">
            <w:pPr>
              <w:pStyle w:val="ListParagrap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230" w:type="dxa"/>
            <w:noWrap/>
            <w:hideMark/>
          </w:tcPr>
          <w:p w14:paraId="4CFC157B" w14:textId="77777777" w:rsidR="00477CAE" w:rsidRPr="00477CAE" w:rsidRDefault="00477CAE" w:rsidP="00477CAE">
            <w:pPr>
              <w:rPr>
                <w:rFonts w:asciiTheme="minorHAnsi" w:hAnsiTheme="minorHAnsi"/>
                <w:sz w:val="20"/>
                <w:szCs w:val="20"/>
              </w:rPr>
            </w:pPr>
            <w:r w:rsidRPr="00477CAE">
              <w:rPr>
                <w:rFonts w:asciiTheme="minorHAnsi" w:hAnsiTheme="minorHAnsi"/>
                <w:sz w:val="20"/>
                <w:szCs w:val="20"/>
              </w:rPr>
              <w:t xml:space="preserve">William N. </w:t>
            </w:r>
            <w:proofErr w:type="spellStart"/>
            <w:r w:rsidRPr="00477CAE">
              <w:rPr>
                <w:rFonts w:asciiTheme="minorHAnsi" w:hAnsiTheme="minorHAnsi"/>
                <w:sz w:val="20"/>
                <w:szCs w:val="20"/>
              </w:rPr>
              <w:t>Deberry</w:t>
            </w:r>
            <w:proofErr w:type="spellEnd"/>
            <w:r w:rsidR="009E6FB0">
              <w:rPr>
                <w:rFonts w:asciiTheme="minorHAnsi" w:hAnsiTheme="minorHAnsi"/>
                <w:sz w:val="20"/>
                <w:szCs w:val="20"/>
              </w:rPr>
              <w:t xml:space="preserve"> Elementary </w:t>
            </w:r>
          </w:p>
        </w:tc>
        <w:tc>
          <w:tcPr>
            <w:tcW w:w="5418" w:type="dxa"/>
            <w:noWrap/>
            <w:hideMark/>
          </w:tcPr>
          <w:p w14:paraId="4CFC157C" w14:textId="77777777" w:rsidR="00477CAE" w:rsidRPr="00BB65F3" w:rsidRDefault="007C268F">
            <w:pPr>
              <w:rPr>
                <w:rFonts w:asciiTheme="minorHAnsi" w:hAnsiTheme="minorHAnsi"/>
                <w:sz w:val="20"/>
                <w:szCs w:val="20"/>
              </w:rPr>
            </w:pPr>
            <w:r w:rsidRPr="00BB65F3">
              <w:rPr>
                <w:rFonts w:asciiTheme="minorHAnsi" w:hAnsiTheme="minorHAnsi"/>
                <w:sz w:val="20"/>
                <w:szCs w:val="20"/>
              </w:rPr>
              <w:t>76.18%</w:t>
            </w:r>
          </w:p>
        </w:tc>
      </w:tr>
      <w:tr w:rsidR="00477CAE" w:rsidRPr="00477CAE" w14:paraId="4CFC1582" w14:textId="77777777" w:rsidTr="00477CAE">
        <w:trPr>
          <w:trHeight w:val="264"/>
          <w:jc w:val="center"/>
        </w:trPr>
        <w:tc>
          <w:tcPr>
            <w:tcW w:w="1368" w:type="dxa"/>
            <w:vMerge w:val="restart"/>
          </w:tcPr>
          <w:p w14:paraId="4CFC157E" w14:textId="77777777" w:rsidR="00477CAE" w:rsidRPr="00477CAE" w:rsidRDefault="00477CAE" w:rsidP="00477CA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477CAE">
              <w:rPr>
                <w:rFonts w:asciiTheme="minorHAnsi" w:hAnsiTheme="minorHAnsi"/>
                <w:b/>
                <w:sz w:val="20"/>
                <w:szCs w:val="20"/>
              </w:rPr>
              <w:t xml:space="preserve">Worcester </w:t>
            </w:r>
          </w:p>
        </w:tc>
        <w:tc>
          <w:tcPr>
            <w:tcW w:w="4230" w:type="dxa"/>
            <w:noWrap/>
            <w:hideMark/>
          </w:tcPr>
          <w:p w14:paraId="4CFC157F" w14:textId="77777777" w:rsidR="00477CAE" w:rsidRPr="00477CAE" w:rsidRDefault="00477CAE" w:rsidP="00477CAE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477CAE">
              <w:rPr>
                <w:rFonts w:asciiTheme="minorHAnsi" w:hAnsiTheme="minorHAnsi"/>
                <w:sz w:val="20"/>
                <w:szCs w:val="20"/>
              </w:rPr>
              <w:t>Burncoat</w:t>
            </w:r>
            <w:proofErr w:type="spellEnd"/>
            <w:r w:rsidRPr="00477CAE">
              <w:rPr>
                <w:rFonts w:asciiTheme="minorHAnsi" w:hAnsiTheme="minorHAnsi"/>
                <w:sz w:val="20"/>
                <w:szCs w:val="20"/>
              </w:rPr>
              <w:t xml:space="preserve"> Street Elementary</w:t>
            </w:r>
          </w:p>
        </w:tc>
        <w:tc>
          <w:tcPr>
            <w:tcW w:w="5418" w:type="dxa"/>
            <w:noWrap/>
            <w:hideMark/>
          </w:tcPr>
          <w:p w14:paraId="4CFC1580" w14:textId="77777777" w:rsidR="00477CAE" w:rsidRPr="007C268F" w:rsidRDefault="007C268F" w:rsidP="007C268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7C268F">
              <w:rPr>
                <w:rFonts w:asciiTheme="minorHAnsi" w:hAnsiTheme="minorHAnsi" w:cs="Arial"/>
                <w:sz w:val="20"/>
                <w:szCs w:val="20"/>
              </w:rPr>
              <w:t>78.74%</w:t>
            </w:r>
          </w:p>
          <w:p w14:paraId="4CFC1581" w14:textId="77777777" w:rsidR="00477CAE" w:rsidRPr="00477CAE" w:rsidRDefault="00477CAE" w:rsidP="00477CA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77CAE" w:rsidRPr="00477CAE" w14:paraId="4CFC1586" w14:textId="77777777" w:rsidTr="00477CAE">
        <w:trPr>
          <w:trHeight w:val="264"/>
          <w:jc w:val="center"/>
        </w:trPr>
        <w:tc>
          <w:tcPr>
            <w:tcW w:w="1368" w:type="dxa"/>
            <w:vMerge/>
          </w:tcPr>
          <w:p w14:paraId="4CFC1583" w14:textId="77777777" w:rsidR="00477CAE" w:rsidRPr="00477CAE" w:rsidRDefault="00477CAE" w:rsidP="00477CA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0" w:type="dxa"/>
            <w:noWrap/>
            <w:hideMark/>
          </w:tcPr>
          <w:p w14:paraId="4CFC1584" w14:textId="77777777" w:rsidR="00477CAE" w:rsidRPr="00477CAE" w:rsidRDefault="00477CAE" w:rsidP="00477CAE">
            <w:pPr>
              <w:rPr>
                <w:rFonts w:asciiTheme="minorHAnsi" w:hAnsiTheme="minorHAnsi"/>
                <w:sz w:val="20"/>
                <w:szCs w:val="20"/>
              </w:rPr>
            </w:pPr>
            <w:r w:rsidRPr="00477CAE">
              <w:rPr>
                <w:rFonts w:asciiTheme="minorHAnsi" w:hAnsiTheme="minorHAnsi"/>
                <w:sz w:val="20"/>
                <w:szCs w:val="20"/>
              </w:rPr>
              <w:t>Elm Park Elementary</w:t>
            </w:r>
          </w:p>
        </w:tc>
        <w:tc>
          <w:tcPr>
            <w:tcW w:w="5418" w:type="dxa"/>
            <w:noWrap/>
            <w:hideMark/>
          </w:tcPr>
          <w:p w14:paraId="4CFC1585" w14:textId="77777777" w:rsidR="00477CAE" w:rsidRPr="00BB65F3" w:rsidRDefault="007C268F">
            <w:pPr>
              <w:rPr>
                <w:rFonts w:asciiTheme="minorHAnsi" w:hAnsiTheme="minorHAnsi"/>
                <w:sz w:val="20"/>
                <w:szCs w:val="20"/>
              </w:rPr>
            </w:pPr>
            <w:r w:rsidRPr="00BB65F3">
              <w:rPr>
                <w:rFonts w:asciiTheme="minorHAnsi" w:hAnsiTheme="minorHAnsi"/>
                <w:sz w:val="20"/>
                <w:szCs w:val="20"/>
              </w:rPr>
              <w:t>74.90%</w:t>
            </w:r>
          </w:p>
        </w:tc>
      </w:tr>
    </w:tbl>
    <w:p w14:paraId="4CFC1587" w14:textId="77777777" w:rsidR="00722670" w:rsidRDefault="00722670" w:rsidP="00722670">
      <w:pPr>
        <w:rPr>
          <w:rFonts w:asciiTheme="minorHAnsi" w:hAnsiTheme="minorHAnsi"/>
          <w:b/>
          <w:sz w:val="22"/>
          <w:szCs w:val="22"/>
        </w:rPr>
      </w:pPr>
    </w:p>
    <w:p w14:paraId="4CFC1588" w14:textId="77777777" w:rsidR="00722670" w:rsidRPr="00BB65F3" w:rsidRDefault="00BB65F3" w:rsidP="00BB65F3">
      <w:pPr>
        <w:pStyle w:val="ListParagraph"/>
        <w:rPr>
          <w:rFonts w:asciiTheme="minorHAnsi" w:hAnsiTheme="minorHAnsi"/>
          <w:sz w:val="22"/>
          <w:szCs w:val="22"/>
        </w:rPr>
      </w:pPr>
      <w:r w:rsidRPr="00BB65F3">
        <w:rPr>
          <w:rFonts w:asciiTheme="minorHAnsi" w:hAnsiTheme="minorHAnsi"/>
          <w:sz w:val="22"/>
          <w:szCs w:val="22"/>
        </w:rPr>
        <w:t>*denotes that school meal service consolidates meal counts as the Chestnut Middle School Complex</w:t>
      </w:r>
    </w:p>
    <w:p w14:paraId="4CFC1589" w14:textId="77777777" w:rsidR="00722670" w:rsidRPr="00722670" w:rsidRDefault="00722670" w:rsidP="00722670">
      <w:pPr>
        <w:rPr>
          <w:rFonts w:asciiTheme="minorHAnsi" w:hAnsiTheme="minorHAnsi"/>
          <w:b/>
          <w:sz w:val="22"/>
          <w:szCs w:val="22"/>
        </w:rPr>
      </w:pPr>
    </w:p>
    <w:p w14:paraId="4CFC158A" w14:textId="77777777" w:rsidR="00722670" w:rsidRPr="00722670" w:rsidRDefault="00722670" w:rsidP="00722670">
      <w:pPr>
        <w:rPr>
          <w:rFonts w:asciiTheme="minorHAnsi" w:hAnsiTheme="minorHAnsi"/>
          <w:b/>
          <w:sz w:val="22"/>
          <w:szCs w:val="22"/>
        </w:rPr>
      </w:pPr>
    </w:p>
    <w:p w14:paraId="4CFC158B" w14:textId="77777777" w:rsidR="00722670" w:rsidRPr="00722670" w:rsidRDefault="00722670" w:rsidP="00722670">
      <w:pPr>
        <w:rPr>
          <w:rFonts w:asciiTheme="minorHAnsi" w:hAnsiTheme="minorHAnsi"/>
          <w:b/>
          <w:sz w:val="22"/>
          <w:szCs w:val="22"/>
        </w:rPr>
      </w:pPr>
    </w:p>
    <w:p w14:paraId="4CFC158C" w14:textId="77777777" w:rsidR="00722670" w:rsidRPr="00722670" w:rsidRDefault="00722670" w:rsidP="00722670">
      <w:pPr>
        <w:rPr>
          <w:rFonts w:asciiTheme="minorHAnsi" w:hAnsiTheme="minorHAnsi"/>
          <w:b/>
          <w:sz w:val="22"/>
          <w:szCs w:val="22"/>
        </w:rPr>
      </w:pPr>
    </w:p>
    <w:p w14:paraId="4CFC158D" w14:textId="77777777" w:rsidR="00722670" w:rsidRPr="00722670" w:rsidRDefault="00722670" w:rsidP="00722670">
      <w:pPr>
        <w:rPr>
          <w:rFonts w:asciiTheme="minorHAnsi" w:hAnsiTheme="minorHAnsi"/>
          <w:b/>
        </w:rPr>
      </w:pPr>
    </w:p>
    <w:p w14:paraId="4CFC158E" w14:textId="77777777" w:rsidR="00722670" w:rsidRPr="00E4117C" w:rsidRDefault="00722670" w:rsidP="00722670">
      <w:pPr>
        <w:tabs>
          <w:tab w:val="left" w:pos="3012"/>
        </w:tabs>
        <w:rPr>
          <w:rFonts w:asciiTheme="minorHAnsi" w:hAnsiTheme="minorHAnsi"/>
          <w:i/>
        </w:rPr>
      </w:pPr>
    </w:p>
    <w:p w14:paraId="4CFC158F" w14:textId="77777777" w:rsidR="00B70B65" w:rsidRDefault="00B70B65" w:rsidP="002C3BC3">
      <w:pPr>
        <w:rPr>
          <w:rFonts w:asciiTheme="minorHAnsi" w:hAnsiTheme="minorHAnsi"/>
          <w:b/>
        </w:rPr>
      </w:pPr>
    </w:p>
    <w:p w14:paraId="4CFC1590" w14:textId="77777777" w:rsidR="00344D1A" w:rsidRDefault="00344D1A" w:rsidP="002C3BC3">
      <w:pPr>
        <w:rPr>
          <w:rFonts w:asciiTheme="minorHAnsi" w:hAnsiTheme="minorHAnsi"/>
          <w:b/>
        </w:rPr>
      </w:pPr>
    </w:p>
    <w:sectPr w:rsidR="00344D1A" w:rsidSect="007A3F3B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FC1593" w14:textId="77777777" w:rsidR="00170595" w:rsidRDefault="00170595" w:rsidP="00B41E31">
      <w:r>
        <w:separator/>
      </w:r>
    </w:p>
  </w:endnote>
  <w:endnote w:type="continuationSeparator" w:id="0">
    <w:p w14:paraId="4CFC1594" w14:textId="77777777" w:rsidR="00170595" w:rsidRDefault="00170595" w:rsidP="00B41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FC1595" w14:textId="77777777" w:rsidR="00D02FCF" w:rsidRPr="00D02FCF" w:rsidRDefault="00D02FCF">
    <w:pPr>
      <w:pStyle w:val="Footer"/>
      <w:rPr>
        <w:rFonts w:asciiTheme="minorHAnsi" w:hAnsiTheme="minorHAnsi"/>
      </w:rPr>
    </w:pPr>
    <w:r w:rsidRPr="00D02FCF">
      <w:rPr>
        <w:rFonts w:asciiTheme="minorHAnsi" w:hAnsiTheme="minorHAnsi"/>
      </w:rPr>
      <w:t>Massachusetts Department of Elementary and Secondary Education</w:t>
    </w:r>
    <w:r>
      <w:rPr>
        <w:rFonts w:asciiTheme="minorHAnsi" w:hAnsiTheme="minorHAnsi"/>
      </w:rPr>
      <w:tab/>
      <w:t>January 14, 2015</w:t>
    </w:r>
  </w:p>
  <w:p w14:paraId="4CFC1596" w14:textId="77777777" w:rsidR="00D02FCF" w:rsidRDefault="00D02F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FC1591" w14:textId="77777777" w:rsidR="00170595" w:rsidRDefault="00170595" w:rsidP="00B41E31">
      <w:r>
        <w:separator/>
      </w:r>
    </w:p>
  </w:footnote>
  <w:footnote w:type="continuationSeparator" w:id="0">
    <w:p w14:paraId="4CFC1592" w14:textId="77777777" w:rsidR="00170595" w:rsidRDefault="00170595" w:rsidP="00B41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E3B11"/>
    <w:multiLevelType w:val="hybridMultilevel"/>
    <w:tmpl w:val="669027D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601C1A"/>
    <w:multiLevelType w:val="hybridMultilevel"/>
    <w:tmpl w:val="C85CE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F69AC"/>
    <w:multiLevelType w:val="hybridMultilevel"/>
    <w:tmpl w:val="5FE41D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59A6F56"/>
    <w:multiLevelType w:val="hybridMultilevel"/>
    <w:tmpl w:val="1E0289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A6A30"/>
    <w:multiLevelType w:val="hybridMultilevel"/>
    <w:tmpl w:val="0590C73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B25990"/>
    <w:multiLevelType w:val="hybridMultilevel"/>
    <w:tmpl w:val="8AAED2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482BC4"/>
    <w:multiLevelType w:val="hybridMultilevel"/>
    <w:tmpl w:val="78F272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B2E1AA7"/>
    <w:multiLevelType w:val="hybridMultilevel"/>
    <w:tmpl w:val="68B8BF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672CD7"/>
    <w:multiLevelType w:val="hybridMultilevel"/>
    <w:tmpl w:val="FA343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2701C4"/>
    <w:multiLevelType w:val="hybridMultilevel"/>
    <w:tmpl w:val="AC829C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966781D"/>
    <w:multiLevelType w:val="hybridMultilevel"/>
    <w:tmpl w:val="642C61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C64644"/>
    <w:multiLevelType w:val="hybridMultilevel"/>
    <w:tmpl w:val="D7706F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566807"/>
    <w:multiLevelType w:val="hybridMultilevel"/>
    <w:tmpl w:val="D8CA68A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660E91"/>
    <w:multiLevelType w:val="hybridMultilevel"/>
    <w:tmpl w:val="27122A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7B70F4"/>
    <w:multiLevelType w:val="hybridMultilevel"/>
    <w:tmpl w:val="0C743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911A04"/>
    <w:multiLevelType w:val="hybridMultilevel"/>
    <w:tmpl w:val="8700770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FFC6316"/>
    <w:multiLevelType w:val="hybridMultilevel"/>
    <w:tmpl w:val="0316D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583740"/>
    <w:multiLevelType w:val="hybridMultilevel"/>
    <w:tmpl w:val="C25CDE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8">
    <w:nsid w:val="77BC315F"/>
    <w:multiLevelType w:val="hybridMultilevel"/>
    <w:tmpl w:val="9C62C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BB6DB5"/>
    <w:multiLevelType w:val="hybridMultilevel"/>
    <w:tmpl w:val="FADC5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15"/>
  </w:num>
  <w:num w:numId="5">
    <w:abstractNumId w:val="0"/>
  </w:num>
  <w:num w:numId="6">
    <w:abstractNumId w:val="6"/>
  </w:num>
  <w:num w:numId="7">
    <w:abstractNumId w:val="3"/>
  </w:num>
  <w:num w:numId="8">
    <w:abstractNumId w:val="16"/>
  </w:num>
  <w:num w:numId="9">
    <w:abstractNumId w:val="14"/>
  </w:num>
  <w:num w:numId="10">
    <w:abstractNumId w:val="18"/>
  </w:num>
  <w:num w:numId="11">
    <w:abstractNumId w:val="17"/>
  </w:num>
  <w:num w:numId="12">
    <w:abstractNumId w:val="11"/>
  </w:num>
  <w:num w:numId="13">
    <w:abstractNumId w:val="4"/>
  </w:num>
  <w:num w:numId="14">
    <w:abstractNumId w:val="2"/>
  </w:num>
  <w:num w:numId="15">
    <w:abstractNumId w:val="19"/>
  </w:num>
  <w:num w:numId="16">
    <w:abstractNumId w:val="5"/>
  </w:num>
  <w:num w:numId="17">
    <w:abstractNumId w:val="8"/>
  </w:num>
  <w:num w:numId="18">
    <w:abstractNumId w:val="13"/>
  </w:num>
  <w:num w:numId="19">
    <w:abstractNumId w:val="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B65"/>
    <w:rsid w:val="00010F2F"/>
    <w:rsid w:val="0001747A"/>
    <w:rsid w:val="00051C21"/>
    <w:rsid w:val="00087778"/>
    <w:rsid w:val="0010674A"/>
    <w:rsid w:val="0010691E"/>
    <w:rsid w:val="00106CE3"/>
    <w:rsid w:val="00127661"/>
    <w:rsid w:val="00161195"/>
    <w:rsid w:val="00170595"/>
    <w:rsid w:val="001A3E39"/>
    <w:rsid w:val="001F3C89"/>
    <w:rsid w:val="002A21DC"/>
    <w:rsid w:val="002B5CCC"/>
    <w:rsid w:val="002B7165"/>
    <w:rsid w:val="002C3BC3"/>
    <w:rsid w:val="002E19B8"/>
    <w:rsid w:val="002F629D"/>
    <w:rsid w:val="00314BCF"/>
    <w:rsid w:val="00326E6E"/>
    <w:rsid w:val="00344D1A"/>
    <w:rsid w:val="003C373B"/>
    <w:rsid w:val="003F4D02"/>
    <w:rsid w:val="00434E76"/>
    <w:rsid w:val="00445800"/>
    <w:rsid w:val="00477CAE"/>
    <w:rsid w:val="00493833"/>
    <w:rsid w:val="004B14E9"/>
    <w:rsid w:val="004B30D6"/>
    <w:rsid w:val="004D45E9"/>
    <w:rsid w:val="004F1850"/>
    <w:rsid w:val="004F4A8D"/>
    <w:rsid w:val="00536B90"/>
    <w:rsid w:val="0053741A"/>
    <w:rsid w:val="00542743"/>
    <w:rsid w:val="0059064A"/>
    <w:rsid w:val="005D07A0"/>
    <w:rsid w:val="005F6C2E"/>
    <w:rsid w:val="0064205C"/>
    <w:rsid w:val="006442D1"/>
    <w:rsid w:val="00667EBA"/>
    <w:rsid w:val="006B0614"/>
    <w:rsid w:val="00707C01"/>
    <w:rsid w:val="00722670"/>
    <w:rsid w:val="007349AA"/>
    <w:rsid w:val="00781789"/>
    <w:rsid w:val="007A3F3B"/>
    <w:rsid w:val="007C268F"/>
    <w:rsid w:val="007D5059"/>
    <w:rsid w:val="00893EC8"/>
    <w:rsid w:val="008A02A9"/>
    <w:rsid w:val="0090393D"/>
    <w:rsid w:val="00955E8C"/>
    <w:rsid w:val="00967BAE"/>
    <w:rsid w:val="009B3D10"/>
    <w:rsid w:val="009E6FB0"/>
    <w:rsid w:val="009F1352"/>
    <w:rsid w:val="00A36441"/>
    <w:rsid w:val="00A74B49"/>
    <w:rsid w:val="00B41CC6"/>
    <w:rsid w:val="00B41E31"/>
    <w:rsid w:val="00B70B65"/>
    <w:rsid w:val="00B71C9A"/>
    <w:rsid w:val="00BB65F3"/>
    <w:rsid w:val="00BE5AA3"/>
    <w:rsid w:val="00BF4847"/>
    <w:rsid w:val="00C51873"/>
    <w:rsid w:val="00C51B86"/>
    <w:rsid w:val="00C62C59"/>
    <w:rsid w:val="00CC2C04"/>
    <w:rsid w:val="00CC5FDC"/>
    <w:rsid w:val="00D02FCF"/>
    <w:rsid w:val="00D16311"/>
    <w:rsid w:val="00D55900"/>
    <w:rsid w:val="00DA73BB"/>
    <w:rsid w:val="00DC4C51"/>
    <w:rsid w:val="00E14A7A"/>
    <w:rsid w:val="00E250CF"/>
    <w:rsid w:val="00E3524F"/>
    <w:rsid w:val="00E4117C"/>
    <w:rsid w:val="00E44A33"/>
    <w:rsid w:val="00EF1C95"/>
    <w:rsid w:val="00F2798F"/>
    <w:rsid w:val="00F326E4"/>
    <w:rsid w:val="00F3341A"/>
    <w:rsid w:val="00F460F4"/>
    <w:rsid w:val="00F46D79"/>
    <w:rsid w:val="00FB0408"/>
    <w:rsid w:val="00FC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FC14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5E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0B65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B70B65"/>
    <w:pPr>
      <w:ind w:left="720"/>
      <w:contextualSpacing/>
    </w:pPr>
  </w:style>
  <w:style w:type="paragraph" w:styleId="Header">
    <w:name w:val="header"/>
    <w:basedOn w:val="Normal"/>
    <w:link w:val="HeaderChar"/>
    <w:rsid w:val="00B41E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41E3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41E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1E31"/>
    <w:rPr>
      <w:sz w:val="24"/>
      <w:szCs w:val="24"/>
    </w:rPr>
  </w:style>
  <w:style w:type="table" w:styleId="TableGrid">
    <w:name w:val="Table Grid"/>
    <w:basedOn w:val="TableNormal"/>
    <w:rsid w:val="00C62C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unhideWhenUsed/>
    <w:rsid w:val="00D02F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02F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5E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0B65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B70B65"/>
    <w:pPr>
      <w:ind w:left="720"/>
      <w:contextualSpacing/>
    </w:pPr>
  </w:style>
  <w:style w:type="paragraph" w:styleId="Header">
    <w:name w:val="header"/>
    <w:basedOn w:val="Normal"/>
    <w:link w:val="HeaderChar"/>
    <w:rsid w:val="00B41E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41E3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41E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1E31"/>
    <w:rPr>
      <w:sz w:val="24"/>
      <w:szCs w:val="24"/>
    </w:rPr>
  </w:style>
  <w:style w:type="table" w:styleId="TableGrid">
    <w:name w:val="Table Grid"/>
    <w:basedOn w:val="TableNormal"/>
    <w:rsid w:val="00C62C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unhideWhenUsed/>
    <w:rsid w:val="00D02F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02F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DESE-231-10552</_dlc_DocId>
    <_dlc_DocIdUrl xmlns="733efe1c-5bbe-4968-87dc-d400e65c879f">
      <Url>https://sharepoint.doemass.org/ese/webteam/cps/_layouts/DocIdRedir.aspx?ID=DESE-231-10552</Url>
      <Description>DESE-231-10552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db14d5a15a6272794a98152cb28a7888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80a37097b52b28be21717519038f1a9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A7C9A818-E432-4F3A-AAD2-59C4198F2D30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0a4e05da-b9bc-4326-ad73-01ef31b95567"/>
    <ds:schemaRef ds:uri="http://purl.org/dc/terms/"/>
    <ds:schemaRef ds:uri="http://purl.org/dc/dcmitype/"/>
    <ds:schemaRef ds:uri="733efe1c-5bbe-4968-87dc-d400e65c879f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EB5E975-31F3-49EC-B89B-150109A911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C200F6-82CF-4B1B-8A56-FAA1097FDBE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29EA238-B804-4E76-842C-CB4D54DC58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Massachusetts Level 4  and 5 Schools Breakfast Survey</vt:lpstr>
    </vt:vector>
  </TitlesOfParts>
  <Company>Microsoft</Company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Massachusetts Level 4  and 5 Schools Breakfast Survey</dc:title>
  <dc:creator>ESE</dc:creator>
  <cp:lastModifiedBy>ESE</cp:lastModifiedBy>
  <cp:revision>2</cp:revision>
  <cp:lastPrinted>2015-01-16T14:07:00Z</cp:lastPrinted>
  <dcterms:created xsi:type="dcterms:W3CDTF">2015-01-23T20:34:00Z</dcterms:created>
  <dcterms:modified xsi:type="dcterms:W3CDTF">2015-01-23T20:34:00Z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0x010100524261BFE874874F899C38CF9C771BFF</vt:lpwstr>
  </property>
  <property fmtid="{D5CDD505-2E9C-101B-9397-08002B2CF9AE}" pid="3" name="_dlc_DocIdItemGuid">
    <vt:lpwstr>64952ca6-1a7c-479a-bc52-691c9b7f3c17</vt:lpwstr>
  </property>
  <property fmtid="{D5CDD505-2E9C-101B-9397-08002B2CF9AE}" pid="4" name="metadate">
    <vt:lpwstr>Jan 23 2015</vt:lpwstr>
  </property>
</Properties>
</file>